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02081" w14:textId="77777777" w:rsidR="00FB33C1" w:rsidRDefault="00D16763">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600200</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江苏吴中</w:t>
          </w:r>
        </w:sdtContent>
      </w:sdt>
    </w:p>
    <w:p w14:paraId="7DABDCDC" w14:textId="77777777" w:rsidR="00FB33C1" w:rsidRDefault="00FB33C1"/>
    <w:p w14:paraId="4544E89F" w14:textId="77777777" w:rsidR="00FB33C1" w:rsidRDefault="00FB33C1"/>
    <w:p w14:paraId="7F9CE99C" w14:textId="77777777" w:rsidR="00FB33C1" w:rsidRDefault="00FB33C1"/>
    <w:p w14:paraId="41BAFB4F" w14:textId="77777777" w:rsidR="00FB33C1" w:rsidRDefault="00FB33C1"/>
    <w:p w14:paraId="3D47E66F" w14:textId="77777777" w:rsidR="00FB33C1" w:rsidRDefault="00FB33C1"/>
    <w:p w14:paraId="0A5FF6E9" w14:textId="77777777" w:rsidR="00FB33C1" w:rsidRDefault="00FB33C1"/>
    <w:p w14:paraId="1E90002B" w14:textId="77777777" w:rsidR="00FB33C1" w:rsidRDefault="00FB33C1">
      <w:pPr>
        <w:rPr>
          <w:b/>
          <w:bCs/>
          <w:szCs w:val="21"/>
        </w:rPr>
      </w:pPr>
    </w:p>
    <w:p w14:paraId="15633BF4" w14:textId="77777777" w:rsidR="00FB33C1" w:rsidRDefault="00FB33C1">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14:paraId="1AFFBA50" w14:textId="77777777" w:rsidR="00FB33C1" w:rsidRDefault="001429B9">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437B6F">
                <w:rPr>
                  <w:rFonts w:ascii="黑体" w:eastAsia="黑体" w:hAnsi="黑体" w:hint="eastAsia"/>
                  <w:b/>
                  <w:bCs/>
                  <w:color w:val="FF0000"/>
                  <w:sz w:val="44"/>
                  <w:szCs w:val="44"/>
                </w:rPr>
                <w:t>江苏吴中实业股份有限公司</w:t>
              </w:r>
            </w:sdtContent>
          </w:sdt>
        </w:p>
      </w:sdtContent>
    </w:sdt>
    <w:p w14:paraId="5F9B4B27" w14:textId="77777777" w:rsidR="00FB33C1" w:rsidRDefault="00D16763">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7年年度报告</w:t>
      </w:r>
    </w:p>
    <w:p w14:paraId="639F0AEE" w14:textId="77777777" w:rsidR="00FB33C1" w:rsidRDefault="00FB33C1"/>
    <w:p w14:paraId="67733EA6" w14:textId="77777777" w:rsidR="00FB33C1" w:rsidRDefault="00FB33C1"/>
    <w:p w14:paraId="4B375F9D" w14:textId="77777777" w:rsidR="00FB33C1" w:rsidRDefault="00FB33C1"/>
    <w:p w14:paraId="265BE6CC" w14:textId="77777777" w:rsidR="00FB33C1" w:rsidRDefault="00FB33C1"/>
    <w:p w14:paraId="2EB1F501" w14:textId="77777777" w:rsidR="00FB33C1" w:rsidRDefault="00FB33C1"/>
    <w:p w14:paraId="7C10F97B" w14:textId="77777777" w:rsidR="00FB33C1" w:rsidRDefault="00FB33C1"/>
    <w:p w14:paraId="323FE6E2" w14:textId="77777777" w:rsidR="00FB33C1" w:rsidRDefault="00FB33C1"/>
    <w:p w14:paraId="5889480A" w14:textId="77777777" w:rsidR="00FB33C1" w:rsidRDefault="00FB33C1"/>
    <w:p w14:paraId="259D7C9A" w14:textId="77777777" w:rsidR="006D6DAC" w:rsidRDefault="006D6DAC" w:rsidP="006D6DAC">
      <w:pPr>
        <w:jc w:val="center"/>
      </w:pPr>
      <w:r>
        <w:rPr>
          <w:rFonts w:ascii="黑体" w:eastAsia="黑体"/>
          <w:b/>
          <w:noProof/>
          <w:color w:val="FF0000"/>
          <w:sz w:val="44"/>
          <w:szCs w:val="44"/>
        </w:rPr>
        <w:drawing>
          <wp:inline distT="0" distB="0" distL="0" distR="0" wp14:anchorId="076182B7" wp14:editId="42E068DE">
            <wp:extent cx="1957070" cy="1682750"/>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1682750"/>
                    </a:xfrm>
                    <a:prstGeom prst="rect">
                      <a:avLst/>
                    </a:prstGeom>
                    <a:noFill/>
                  </pic:spPr>
                </pic:pic>
              </a:graphicData>
            </a:graphic>
          </wp:inline>
        </w:drawing>
      </w:r>
    </w:p>
    <w:p w14:paraId="25C1F909" w14:textId="77777777" w:rsidR="006D6DAC" w:rsidRDefault="006D6DAC"/>
    <w:p w14:paraId="1D7BA6FD" w14:textId="77777777" w:rsidR="006D6DAC" w:rsidRDefault="006D6DAC"/>
    <w:p w14:paraId="2BC1EDC9" w14:textId="77777777" w:rsidR="006D6DAC" w:rsidRDefault="006D6DAC"/>
    <w:p w14:paraId="49CC027F" w14:textId="77777777" w:rsidR="006D6DAC" w:rsidRDefault="006D6DAC"/>
    <w:p w14:paraId="3288B11B" w14:textId="77777777" w:rsidR="006D6DAC" w:rsidRDefault="006D6DAC"/>
    <w:p w14:paraId="40FF3306" w14:textId="77777777" w:rsidR="006D6DAC" w:rsidRDefault="006D6DAC"/>
    <w:p w14:paraId="19553B55" w14:textId="77777777" w:rsidR="006D6DAC" w:rsidRDefault="006D6DAC"/>
    <w:p w14:paraId="75D1F0A9" w14:textId="77777777" w:rsidR="006D6DAC" w:rsidRDefault="006D6DAC"/>
    <w:p w14:paraId="120A79DC" w14:textId="77777777" w:rsidR="006D6DAC" w:rsidRDefault="006D6DAC"/>
    <w:p w14:paraId="36F1A724" w14:textId="77777777" w:rsidR="006D6DAC" w:rsidRDefault="006D6DAC"/>
    <w:p w14:paraId="6FA5EF16" w14:textId="77777777" w:rsidR="006D6DAC" w:rsidRDefault="006D6DAC"/>
    <w:p w14:paraId="4BD2051E" w14:textId="77777777" w:rsidR="006D6DAC" w:rsidRDefault="006D6DAC"/>
    <w:p w14:paraId="531B3FEA" w14:textId="77777777" w:rsidR="006D6DAC" w:rsidRPr="006D6DAC" w:rsidRDefault="006D6DAC" w:rsidP="006D6DAC">
      <w:pPr>
        <w:jc w:val="center"/>
        <w:rPr>
          <w:sz w:val="32"/>
          <w:szCs w:val="32"/>
        </w:rPr>
      </w:pPr>
      <w:r w:rsidRPr="006D6DAC">
        <w:rPr>
          <w:rFonts w:hint="eastAsia"/>
          <w:sz w:val="32"/>
          <w:szCs w:val="32"/>
        </w:rPr>
        <w:t>2018年3月29日</w:t>
      </w:r>
    </w:p>
    <w:p w14:paraId="576FE30D" w14:textId="77777777" w:rsidR="006D6DAC" w:rsidRDefault="006D6DAC"/>
    <w:p w14:paraId="7A664AE7" w14:textId="77777777" w:rsidR="00FB33C1" w:rsidRDefault="00FB33C1">
      <w:pPr>
        <w:rPr>
          <w:rFonts w:ascii="黑体" w:eastAsia="黑体" w:hAnsi="黑体"/>
          <w:b/>
          <w:bCs/>
          <w:color w:val="FF0000"/>
          <w:sz w:val="44"/>
          <w:szCs w:val="44"/>
        </w:rPr>
        <w:sectPr w:rsidR="00FB33C1" w:rsidSect="002B7544">
          <w:headerReference w:type="default" r:id="rId14"/>
          <w:footerReference w:type="default" r:id="rId15"/>
          <w:pgSz w:w="11906" w:h="16838"/>
          <w:pgMar w:top="1525" w:right="1276" w:bottom="1440" w:left="1797" w:header="855" w:footer="992" w:gutter="0"/>
          <w:cols w:space="425"/>
          <w:docGrid w:linePitch="312"/>
        </w:sectPr>
      </w:pPr>
    </w:p>
    <w:p w14:paraId="41547050" w14:textId="77777777" w:rsidR="00FB33C1" w:rsidRDefault="00D16763">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14:paraId="5F657238" w14:textId="77777777" w:rsidR="00FB33C1" w:rsidRDefault="001429B9">
          <w:pPr>
            <w:pStyle w:val="20"/>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D16763">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14:paraId="51DBC148" w14:textId="77777777" w:rsidR="00FB33C1" w:rsidRDefault="001429B9"/>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14:paraId="7692D96B" w14:textId="77777777" w:rsidR="00FB33C1" w:rsidRDefault="00D16763">
          <w:pPr>
            <w:pStyle w:val="20"/>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14:paraId="7AABDE25" w14:textId="77777777" w:rsidR="00FB33C1" w:rsidRDefault="001429B9">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14:paraId="2E763072" w14:textId="77777777" w:rsidR="00FB33C1" w:rsidRDefault="001429B9">
          <w:pPr>
            <w:pStyle w:val="20"/>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D2694E">
                <w:rPr>
                  <w:rFonts w:ascii="宋体" w:hAnsi="宋体" w:hint="eastAsia"/>
                </w:rPr>
                <w:t>立信会计师事务所（特殊普通合伙）</w:t>
              </w:r>
            </w:sdtContent>
          </w:sdt>
          <w:r w:rsidR="00D16763">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D16763">
                <w:rPr>
                  <w:rFonts w:ascii="宋体" w:hAnsi="宋体" w:hint="eastAsia"/>
                </w:rPr>
                <w:t>标准无保留意见</w:t>
              </w:r>
            </w:sdtContent>
          </w:sdt>
          <w:r w:rsidR="00D16763">
            <w:rPr>
              <w:rFonts w:ascii="宋体" w:hAnsi="宋体" w:hint="eastAsia"/>
            </w:rPr>
            <w:t>的审计报告。</w:t>
          </w:r>
        </w:p>
        <w:p w14:paraId="072D5AC3" w14:textId="77777777" w:rsidR="00FB33C1" w:rsidRDefault="001429B9">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Content>
        <w:p w14:paraId="71FF9A0B" w14:textId="77777777" w:rsidR="00D2694E" w:rsidRDefault="00D2694E" w:rsidP="00D2694E">
          <w:pPr>
            <w:pStyle w:val="20"/>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437B6F">
                <w:rPr>
                  <w:rFonts w:ascii="宋体" w:hAnsi="宋体" w:hint="eastAsia"/>
                </w:rPr>
                <w:t>赵唯一、姚建林</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ascii="宋体" w:hAnsi="宋体" w:hint="eastAsia"/>
                </w:rPr>
                <w:t>承希</w:t>
              </w:r>
              <w:proofErr w:type="gramEnd"/>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ascii="宋体" w:hAnsi="宋体" w:hint="eastAsia"/>
                </w:rPr>
                <w:t>钟素芳</w:t>
              </w:r>
            </w:sdtContent>
          </w:sdt>
          <w:r>
            <w:rPr>
              <w:rFonts w:ascii="宋体" w:hAnsi="宋体" w:hint="eastAsia"/>
            </w:rPr>
            <w:t>声明：保证年度报告中财务报告的真实、准确、完整。</w:t>
          </w:r>
        </w:p>
        <w:p w14:paraId="75C58277" w14:textId="77777777" w:rsidR="00FB33C1" w:rsidRDefault="001429B9"/>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14:paraId="352B13C8" w14:textId="77777777" w:rsidR="00FB33C1" w:rsidRDefault="00D16763">
          <w:pPr>
            <w:pStyle w:val="20"/>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Content>
            <w:p w14:paraId="71F567A1" w14:textId="77777777" w:rsidR="00D17D2E" w:rsidRPr="00483D16" w:rsidRDefault="00D17D2E" w:rsidP="00D17D2E">
              <w:pPr>
                <w:kinsoku w:val="0"/>
                <w:overflowPunct w:val="0"/>
                <w:autoSpaceDE w:val="0"/>
                <w:autoSpaceDN w:val="0"/>
                <w:adjustRightInd w:val="0"/>
                <w:snapToGrid w:val="0"/>
                <w:spacing w:line="360" w:lineRule="exact"/>
                <w:ind w:firstLineChars="200" w:firstLine="420"/>
                <w:rPr>
                  <w:rFonts w:asciiTheme="minorEastAsia" w:eastAsiaTheme="minorEastAsia" w:hAnsiTheme="minorEastAsia" w:cstheme="minorBidi"/>
                  <w:kern w:val="2"/>
                  <w:szCs w:val="22"/>
                </w:rPr>
              </w:pPr>
              <w:r w:rsidRPr="00483D16">
                <w:rPr>
                  <w:rFonts w:asciiTheme="minorEastAsia" w:eastAsiaTheme="minorEastAsia" w:hAnsiTheme="minorEastAsia" w:cstheme="minorBidi"/>
                  <w:kern w:val="2"/>
                  <w:szCs w:val="22"/>
                </w:rPr>
                <w:t>经立信会计师事务所（特殊普通合伙）审计确认，201</w:t>
              </w:r>
              <w:r w:rsidRPr="00483D16">
                <w:rPr>
                  <w:rFonts w:asciiTheme="minorEastAsia" w:eastAsiaTheme="minorEastAsia" w:hAnsiTheme="minorEastAsia" w:cstheme="minorBidi" w:hint="eastAsia"/>
                  <w:kern w:val="2"/>
                  <w:szCs w:val="22"/>
                </w:rPr>
                <w:t>7</w:t>
              </w:r>
              <w:r w:rsidRPr="00483D16">
                <w:rPr>
                  <w:rFonts w:asciiTheme="minorEastAsia" w:eastAsiaTheme="minorEastAsia" w:hAnsiTheme="minorEastAsia" w:cstheme="minorBidi"/>
                  <w:kern w:val="2"/>
                  <w:szCs w:val="22"/>
                </w:rPr>
                <w:t>年度公司实现合并净利润（合并报表归属于母公司所有者的净利润）</w:t>
              </w:r>
              <w:r w:rsidRPr="00483D16">
                <w:rPr>
                  <w:rFonts w:asciiTheme="minorEastAsia" w:eastAsiaTheme="minorEastAsia" w:hAnsiTheme="minorEastAsia" w:cstheme="minorBidi" w:hint="eastAsia"/>
                  <w:kern w:val="2"/>
                  <w:szCs w:val="22"/>
                </w:rPr>
                <w:t>133</w:t>
              </w:r>
              <w:r w:rsidRPr="00483D16">
                <w:rPr>
                  <w:rFonts w:asciiTheme="minorEastAsia" w:eastAsiaTheme="minorEastAsia" w:hAnsiTheme="minorEastAsia" w:cstheme="minorBidi"/>
                  <w:kern w:val="2"/>
                  <w:szCs w:val="22"/>
                </w:rPr>
                <w:t>,</w:t>
              </w:r>
              <w:r w:rsidRPr="00483D16">
                <w:rPr>
                  <w:rFonts w:asciiTheme="minorEastAsia" w:eastAsiaTheme="minorEastAsia" w:hAnsiTheme="minorEastAsia" w:cstheme="minorBidi" w:hint="eastAsia"/>
                  <w:kern w:val="2"/>
                  <w:szCs w:val="22"/>
                </w:rPr>
                <w:t>105</w:t>
              </w:r>
              <w:r w:rsidRPr="00483D16">
                <w:rPr>
                  <w:rFonts w:asciiTheme="minorEastAsia" w:eastAsiaTheme="minorEastAsia" w:hAnsiTheme="minorEastAsia" w:cstheme="minorBidi"/>
                  <w:kern w:val="2"/>
                  <w:szCs w:val="22"/>
                </w:rPr>
                <w:t>,</w:t>
              </w:r>
              <w:r w:rsidRPr="00483D16">
                <w:rPr>
                  <w:rFonts w:asciiTheme="minorEastAsia" w:eastAsiaTheme="minorEastAsia" w:hAnsiTheme="minorEastAsia" w:cstheme="minorBidi" w:hint="eastAsia"/>
                  <w:kern w:val="2"/>
                  <w:szCs w:val="22"/>
                </w:rPr>
                <w:t>250.48元，</w:t>
              </w:r>
              <w:r w:rsidRPr="00483D16">
                <w:rPr>
                  <w:rFonts w:asciiTheme="minorEastAsia" w:eastAsiaTheme="minorEastAsia" w:hAnsiTheme="minorEastAsia" w:cstheme="minorBidi"/>
                  <w:kern w:val="2"/>
                  <w:szCs w:val="22"/>
                </w:rPr>
                <w:t>母公司净利润为</w:t>
              </w:r>
              <w:r w:rsidRPr="00483D16">
                <w:rPr>
                  <w:rFonts w:hint="eastAsia"/>
                  <w:color w:val="000000"/>
                  <w:sz w:val="22"/>
                  <w:szCs w:val="22"/>
                </w:rPr>
                <w:t xml:space="preserve">32,083,178.72 </w:t>
              </w:r>
              <w:r w:rsidRPr="00483D16">
                <w:rPr>
                  <w:rFonts w:asciiTheme="minorEastAsia" w:eastAsiaTheme="minorEastAsia" w:hAnsiTheme="minorEastAsia" w:cstheme="minorBidi"/>
                  <w:kern w:val="2"/>
                  <w:szCs w:val="22"/>
                </w:rPr>
                <w:t>元；2017年度，母公司年初未分配利润为73,893,754.48元，本年度实现净利润</w:t>
              </w:r>
              <w:r w:rsidRPr="00483D16">
                <w:rPr>
                  <w:rFonts w:hint="eastAsia"/>
                  <w:color w:val="000000"/>
                  <w:sz w:val="22"/>
                  <w:szCs w:val="22"/>
                </w:rPr>
                <w:t xml:space="preserve">32,083,178.72 </w:t>
              </w:r>
              <w:r w:rsidRPr="00483D16">
                <w:rPr>
                  <w:rFonts w:asciiTheme="minorEastAsia" w:eastAsiaTheme="minorEastAsia" w:hAnsiTheme="minorEastAsia" w:cstheme="minorBidi"/>
                  <w:kern w:val="2"/>
                  <w:szCs w:val="22"/>
                </w:rPr>
                <w:t>元，2017年度进行2016年度利润分配实际分出利润21,656,758.74元，年末未分配利润为84,320,174.46元</w:t>
              </w:r>
              <w:r w:rsidRPr="00483D16">
                <w:rPr>
                  <w:rFonts w:asciiTheme="minorEastAsia" w:eastAsiaTheme="minorEastAsia" w:hAnsiTheme="minorEastAsia" w:cstheme="minorBidi" w:hint="eastAsia"/>
                  <w:kern w:val="2"/>
                  <w:szCs w:val="22"/>
                </w:rPr>
                <w:t>。</w:t>
              </w:r>
            </w:p>
            <w:p w14:paraId="50A29F92" w14:textId="6692A8A7" w:rsidR="00FB33C1" w:rsidRPr="00483D16" w:rsidRDefault="00D17D2E" w:rsidP="00D17D2E">
              <w:pPr>
                <w:kinsoku w:val="0"/>
                <w:overflowPunct w:val="0"/>
                <w:autoSpaceDE w:val="0"/>
                <w:autoSpaceDN w:val="0"/>
                <w:adjustRightInd w:val="0"/>
                <w:snapToGrid w:val="0"/>
                <w:spacing w:line="360" w:lineRule="exact"/>
                <w:ind w:firstLineChars="200" w:firstLine="420"/>
                <w:rPr>
                  <w:szCs w:val="21"/>
                </w:rPr>
              </w:pPr>
              <w:r w:rsidRPr="00483D16">
                <w:rPr>
                  <w:rFonts w:asciiTheme="minorEastAsia" w:eastAsiaTheme="minorEastAsia" w:hAnsiTheme="minorEastAsia" w:cstheme="minorBidi" w:hint="eastAsia"/>
                  <w:kern w:val="2"/>
                  <w:szCs w:val="22"/>
                </w:rPr>
                <w:t>公司拟以</w:t>
              </w:r>
              <w:r w:rsidRPr="00483D16">
                <w:rPr>
                  <w:rFonts w:asciiTheme="minorEastAsia" w:eastAsiaTheme="minorEastAsia" w:hAnsiTheme="minorEastAsia" w:cstheme="minorBidi"/>
                  <w:kern w:val="2"/>
                  <w:szCs w:val="22"/>
                </w:rPr>
                <w:t>201</w:t>
              </w:r>
              <w:r w:rsidRPr="00483D16">
                <w:rPr>
                  <w:rFonts w:asciiTheme="minorEastAsia" w:eastAsiaTheme="minorEastAsia" w:hAnsiTheme="minorEastAsia" w:cstheme="minorBidi" w:hint="eastAsia"/>
                  <w:kern w:val="2"/>
                  <w:szCs w:val="22"/>
                </w:rPr>
                <w:t>7年</w:t>
              </w:r>
              <w:r w:rsidRPr="00483D16">
                <w:rPr>
                  <w:rFonts w:asciiTheme="minorEastAsia" w:eastAsiaTheme="minorEastAsia" w:hAnsiTheme="minorEastAsia" w:cstheme="minorBidi"/>
                  <w:kern w:val="2"/>
                  <w:szCs w:val="22"/>
                </w:rPr>
                <w:t>12</w:t>
              </w:r>
              <w:r w:rsidRPr="00483D16">
                <w:rPr>
                  <w:rFonts w:asciiTheme="minorEastAsia" w:eastAsiaTheme="minorEastAsia" w:hAnsiTheme="minorEastAsia" w:cstheme="minorBidi" w:hint="eastAsia"/>
                  <w:kern w:val="2"/>
                  <w:szCs w:val="22"/>
                </w:rPr>
                <w:t>月</w:t>
              </w:r>
              <w:r w:rsidRPr="00483D16">
                <w:rPr>
                  <w:rFonts w:asciiTheme="minorEastAsia" w:eastAsiaTheme="minorEastAsia" w:hAnsiTheme="minorEastAsia" w:cstheme="minorBidi"/>
                  <w:kern w:val="2"/>
                  <w:szCs w:val="22"/>
                </w:rPr>
                <w:t>31</w:t>
              </w:r>
              <w:r w:rsidRPr="00483D16">
                <w:rPr>
                  <w:rFonts w:asciiTheme="minorEastAsia" w:eastAsiaTheme="minorEastAsia" w:hAnsiTheme="minorEastAsia" w:cstheme="minorBidi" w:hint="eastAsia"/>
                  <w:kern w:val="2"/>
                  <w:szCs w:val="22"/>
                </w:rPr>
                <w:t>日的总股本721,891,958股为基数，每</w:t>
              </w:r>
              <w:r w:rsidRPr="00483D16">
                <w:rPr>
                  <w:rFonts w:asciiTheme="minorEastAsia" w:eastAsiaTheme="minorEastAsia" w:hAnsiTheme="minorEastAsia" w:cstheme="minorBidi"/>
                  <w:kern w:val="2"/>
                  <w:szCs w:val="22"/>
                </w:rPr>
                <w:t>10</w:t>
              </w:r>
              <w:r w:rsidRPr="00483D16">
                <w:rPr>
                  <w:rFonts w:asciiTheme="minorEastAsia" w:eastAsiaTheme="minorEastAsia" w:hAnsiTheme="minorEastAsia" w:cstheme="minorBidi" w:hint="eastAsia"/>
                  <w:kern w:val="2"/>
                  <w:szCs w:val="22"/>
                </w:rPr>
                <w:t>股派发现金红利0.56元（含税），合计分配40</w:t>
              </w:r>
              <w:r w:rsidRPr="00483D16">
                <w:rPr>
                  <w:rFonts w:asciiTheme="minorEastAsia" w:eastAsiaTheme="minorEastAsia" w:hAnsiTheme="minorEastAsia" w:cstheme="minorBidi"/>
                  <w:kern w:val="2"/>
                  <w:szCs w:val="22"/>
                </w:rPr>
                <w:t>,</w:t>
              </w:r>
              <w:r w:rsidRPr="00483D16">
                <w:rPr>
                  <w:rFonts w:asciiTheme="minorEastAsia" w:eastAsiaTheme="minorEastAsia" w:hAnsiTheme="minorEastAsia" w:cstheme="minorBidi" w:hint="eastAsia"/>
                  <w:kern w:val="2"/>
                  <w:szCs w:val="22"/>
                </w:rPr>
                <w:t>425</w:t>
              </w:r>
              <w:r w:rsidRPr="00483D16">
                <w:rPr>
                  <w:rFonts w:asciiTheme="minorEastAsia" w:eastAsiaTheme="minorEastAsia" w:hAnsiTheme="minorEastAsia" w:cstheme="minorBidi"/>
                  <w:kern w:val="2"/>
                  <w:szCs w:val="22"/>
                </w:rPr>
                <w:t>,</w:t>
              </w:r>
              <w:r w:rsidRPr="00483D16">
                <w:rPr>
                  <w:rFonts w:asciiTheme="minorEastAsia" w:eastAsiaTheme="minorEastAsia" w:hAnsiTheme="minorEastAsia" w:cstheme="minorBidi" w:hint="eastAsia"/>
                  <w:kern w:val="2"/>
                  <w:szCs w:val="22"/>
                </w:rPr>
                <w:t>949.65元。</w:t>
              </w:r>
              <w:r w:rsidRPr="00483D16">
                <w:rPr>
                  <w:rFonts w:asciiTheme="minorEastAsia" w:eastAsiaTheme="minorEastAsia" w:hAnsiTheme="minorEastAsia" w:cstheme="minorBidi"/>
                  <w:kern w:val="2"/>
                  <w:szCs w:val="22"/>
                </w:rPr>
                <w:t>公司本次不以资本公积金转增股本。</w:t>
              </w:r>
              <w:r w:rsidRPr="00483D16">
                <w:rPr>
                  <w:rFonts w:asciiTheme="minorEastAsia" w:eastAsiaTheme="minorEastAsia" w:hAnsiTheme="minorEastAsia" w:cstheme="minorBidi" w:hint="eastAsia"/>
                  <w:kern w:val="2"/>
                  <w:szCs w:val="22"/>
                </w:rPr>
                <w:t>本次利润分配议案已经公司第八届董事会第十四次会议审议通过，尚需提交公司股东大会审议批准。</w:t>
              </w:r>
            </w:p>
          </w:sdtContent>
        </w:sdt>
        <w:p w14:paraId="09D07B8F" w14:textId="77777777" w:rsidR="00FB33C1" w:rsidRDefault="001429B9">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14:paraId="1E20D66C" w14:textId="77777777" w:rsidR="00FB33C1" w:rsidRDefault="00D16763">
          <w:pPr>
            <w:pStyle w:val="20"/>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14:paraId="6CCEACEC" w14:textId="77777777" w:rsidR="00FB33C1" w:rsidRDefault="00D16763">
              <w:r>
                <w:fldChar w:fldCharType="begin"/>
              </w:r>
              <w:r w:rsidR="00D2694E">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14:paraId="4FCCC2B5" w14:textId="77777777" w:rsidR="00FB33C1" w:rsidRDefault="00D2694E" w:rsidP="00B90A3A">
              <w:pPr>
                <w:kinsoku w:val="0"/>
                <w:overflowPunct w:val="0"/>
                <w:autoSpaceDE w:val="0"/>
                <w:autoSpaceDN w:val="0"/>
                <w:adjustRightInd w:val="0"/>
                <w:snapToGrid w:val="0"/>
                <w:spacing w:line="360" w:lineRule="exact"/>
                <w:ind w:firstLineChars="200" w:firstLine="420"/>
                <w:rPr>
                  <w:szCs w:val="21"/>
                </w:rPr>
              </w:pPr>
              <w:r w:rsidRPr="00D2694E">
                <w:rPr>
                  <w:rFonts w:hint="eastAsia"/>
                  <w:szCs w:val="21"/>
                </w:rPr>
                <w:t>本报告中所涉及的未来计划、发展战略等前瞻性描述不构成公司对投资者的实质承诺，敬请投资者注意投资风险。</w:t>
              </w:r>
            </w:p>
          </w:sdtContent>
        </w:sdt>
        <w:p w14:paraId="7D568606" w14:textId="77777777" w:rsidR="00FB33C1" w:rsidRDefault="001429B9">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14:paraId="7B608013" w14:textId="77777777" w:rsidR="00FB33C1" w:rsidRDefault="00D16763">
          <w:pPr>
            <w:pStyle w:val="20"/>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14:paraId="401E4852" w14:textId="77777777" w:rsidR="00FB33C1" w:rsidRDefault="00437B6F">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64C94F86" w14:textId="77777777" w:rsidR="00FB33C1" w:rsidRDefault="001429B9">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14:paraId="19FCAA70" w14:textId="77777777" w:rsidR="00FB33C1" w:rsidRDefault="00D16763">
          <w:pPr>
            <w:pStyle w:val="20"/>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14:paraId="0D234D9A" w14:textId="77777777" w:rsidR="00FB33C1" w:rsidRDefault="00437B6F">
              <w:pPr>
                <w:rPr>
                  <w:szCs w:val="21"/>
                </w:rPr>
              </w:pPr>
              <w:r>
                <w:rPr>
                  <w:rFonts w:hint="eastAsia"/>
                  <w:szCs w:val="21"/>
                </w:rPr>
                <w:t>否</w:t>
              </w:r>
            </w:p>
          </w:sdtContent>
        </w:sdt>
        <w:p w14:paraId="1E64C84A" w14:textId="77777777" w:rsidR="00FB33C1" w:rsidRDefault="001429B9">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14:paraId="1B649354" w14:textId="77777777" w:rsidR="00FB33C1" w:rsidRDefault="00D16763">
          <w:pPr>
            <w:pStyle w:val="20"/>
            <w:numPr>
              <w:ilvl w:val="0"/>
              <w:numId w:val="7"/>
            </w:numPr>
            <w:tabs>
              <w:tab w:val="left" w:pos="644"/>
            </w:tabs>
            <w:spacing w:before="0" w:after="0" w:line="360" w:lineRule="auto"/>
            <w:ind w:left="368" w:hangingChars="175" w:hanging="368"/>
          </w:pPr>
          <w:r>
            <w:rPr>
              <w:rFonts w:hint="eastAsia"/>
            </w:rPr>
            <w:t>重大风险提示</w:t>
          </w:r>
        </w:p>
        <w:p w14:paraId="7C74CC30" w14:textId="77777777" w:rsidR="00FB33C1" w:rsidRDefault="001429B9" w:rsidP="00B90A3A">
          <w:pPr>
            <w:ind w:firstLineChars="200" w:firstLine="420"/>
          </w:pPr>
          <w:sdt>
            <w:sdtPr>
              <w:alias w:val="重大风险提示"/>
              <w:tag w:val="_GBC_43a6b8847e0241f1af5326af848c7cec"/>
              <w:id w:val="8340739"/>
              <w:lock w:val="sdtLocked"/>
              <w:placeholder>
                <w:docPart w:val="GBC22222222222222222222222222222"/>
              </w:placeholder>
            </w:sdtPr>
            <w:sdtContent>
              <w:r w:rsidR="00D2694E" w:rsidRPr="00D2694E">
                <w:rPr>
                  <w:rFonts w:hint="eastAsia"/>
                </w:rPr>
                <w:t>公司已在本报告中描述了存在的行业风险，敬请查阅第四节经营情况讨论与分析中行业经营性信息及关于公司未来发展的讨论与分析中可能面对的风险板块的相关内容。</w:t>
              </w:r>
            </w:sdtContent>
          </w:sdt>
        </w:p>
        <w:p w14:paraId="27CA4300" w14:textId="77777777" w:rsidR="00FB33C1" w:rsidRDefault="001429B9"/>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14:paraId="157930B1" w14:textId="77777777" w:rsidR="00FB33C1" w:rsidRDefault="00D16763">
          <w:pPr>
            <w:pStyle w:val="20"/>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14:paraId="654DBA09" w14:textId="7FFEFD42" w:rsidR="00FB33C1" w:rsidRDefault="00D16763" w:rsidP="00B35DE9">
              <w:pPr>
                <w:rPr>
                  <w:szCs w:val="21"/>
                </w:rPr>
              </w:pPr>
              <w:r>
                <w:fldChar w:fldCharType="begin"/>
              </w:r>
              <w:r w:rsidR="00B35DE9">
                <w:instrText xml:space="preserve">MACROBUTTON  SnrToggleCheckbox □适用 </w:instrText>
              </w:r>
              <w:r>
                <w:fldChar w:fldCharType="end"/>
              </w:r>
              <w:r>
                <w:fldChar w:fldCharType="begin"/>
              </w:r>
              <w:r w:rsidR="00B35DE9">
                <w:instrText xml:space="preserve"> MACROBUTTON  SnrToggleCheckbox √不适用 </w:instrText>
              </w:r>
              <w:r>
                <w:fldChar w:fldCharType="end"/>
              </w:r>
            </w:p>
          </w:sdtContent>
        </w:sdt>
      </w:sdtContent>
    </w:sdt>
    <w:p w14:paraId="3E4F8765" w14:textId="77777777" w:rsidR="00FB33C1" w:rsidRDefault="00D16763">
      <w:pPr>
        <w:rPr>
          <w:szCs w:val="21"/>
        </w:rPr>
      </w:pPr>
      <w:r>
        <w:rPr>
          <w:szCs w:val="21"/>
        </w:rPr>
        <w:br w:type="page"/>
      </w:r>
    </w:p>
    <w:p w14:paraId="0C0A00A4" w14:textId="77777777" w:rsidR="00FB33C1" w:rsidRDefault="00D16763">
      <w:pPr>
        <w:spacing w:line="480" w:lineRule="auto"/>
        <w:jc w:val="center"/>
        <w:rPr>
          <w:b/>
          <w:sz w:val="28"/>
          <w:szCs w:val="28"/>
        </w:rPr>
      </w:pPr>
      <w:r>
        <w:rPr>
          <w:rFonts w:hint="eastAsia"/>
          <w:b/>
          <w:sz w:val="28"/>
          <w:szCs w:val="28"/>
        </w:rPr>
        <w:lastRenderedPageBreak/>
        <w:t>目录</w:t>
      </w:r>
    </w:p>
    <w:p w14:paraId="76C749F9" w14:textId="77777777" w:rsidR="00FB33C1" w:rsidRDefault="00D16763">
      <w:pPr>
        <w:pStyle w:val="13"/>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69563075"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Pr>
            <w:b/>
            <w:noProof/>
            <w:webHidden/>
          </w:rPr>
          <w:fldChar w:fldCharType="begin"/>
        </w:r>
        <w:r>
          <w:rPr>
            <w:b/>
            <w:noProof/>
            <w:webHidden/>
          </w:rPr>
          <w:instrText xml:space="preserve"> PAGEREF _Toc469563075 \h </w:instrText>
        </w:r>
        <w:r>
          <w:rPr>
            <w:b/>
            <w:noProof/>
            <w:webHidden/>
          </w:rPr>
        </w:r>
        <w:r>
          <w:rPr>
            <w:b/>
            <w:noProof/>
            <w:webHidden/>
          </w:rPr>
          <w:fldChar w:fldCharType="separate"/>
        </w:r>
        <w:r w:rsidR="00E246E9">
          <w:rPr>
            <w:b/>
            <w:noProof/>
            <w:webHidden/>
          </w:rPr>
          <w:t>4</w:t>
        </w:r>
        <w:r>
          <w:rPr>
            <w:b/>
            <w:noProof/>
            <w:webHidden/>
          </w:rPr>
          <w:fldChar w:fldCharType="end"/>
        </w:r>
      </w:hyperlink>
    </w:p>
    <w:p w14:paraId="566DD0B7" w14:textId="77777777" w:rsidR="00FB33C1" w:rsidRDefault="001429B9">
      <w:pPr>
        <w:pStyle w:val="13"/>
        <w:rPr>
          <w:rFonts w:asciiTheme="minorHAnsi" w:eastAsiaTheme="minorEastAsia" w:hAnsiTheme="minorHAnsi" w:cstheme="minorBidi"/>
          <w:b/>
          <w:noProof/>
          <w:szCs w:val="22"/>
        </w:rPr>
      </w:pPr>
      <w:hyperlink w:anchor="_Toc469563076" w:history="1">
        <w:r w:rsidR="00D16763">
          <w:rPr>
            <w:rStyle w:val="a3"/>
            <w:rFonts w:hint="eastAsia"/>
            <w:b/>
            <w:noProof/>
          </w:rPr>
          <w:t>第二节</w:t>
        </w:r>
        <w:r w:rsidR="00D16763">
          <w:rPr>
            <w:rFonts w:asciiTheme="minorHAnsi" w:eastAsiaTheme="minorEastAsia" w:hAnsiTheme="minorHAnsi" w:cstheme="minorBidi"/>
            <w:b/>
            <w:noProof/>
            <w:szCs w:val="22"/>
          </w:rPr>
          <w:tab/>
        </w:r>
        <w:r w:rsidR="00D16763">
          <w:rPr>
            <w:rStyle w:val="a3"/>
            <w:rFonts w:hint="eastAsia"/>
            <w:b/>
            <w:noProof/>
          </w:rPr>
          <w:t>公司简介和主要财务指标</w:t>
        </w:r>
        <w:r w:rsidR="00D16763">
          <w:rPr>
            <w:b/>
            <w:noProof/>
            <w:webHidden/>
          </w:rPr>
          <w:tab/>
        </w:r>
        <w:r w:rsidR="00D16763">
          <w:rPr>
            <w:b/>
            <w:noProof/>
            <w:webHidden/>
          </w:rPr>
          <w:fldChar w:fldCharType="begin"/>
        </w:r>
        <w:r w:rsidR="00D16763">
          <w:rPr>
            <w:b/>
            <w:noProof/>
            <w:webHidden/>
          </w:rPr>
          <w:instrText xml:space="preserve"> PAGEREF _Toc469563076 \h </w:instrText>
        </w:r>
        <w:r w:rsidR="00D16763">
          <w:rPr>
            <w:b/>
            <w:noProof/>
            <w:webHidden/>
          </w:rPr>
        </w:r>
        <w:r w:rsidR="00D16763">
          <w:rPr>
            <w:b/>
            <w:noProof/>
            <w:webHidden/>
          </w:rPr>
          <w:fldChar w:fldCharType="separate"/>
        </w:r>
        <w:r w:rsidR="00E246E9">
          <w:rPr>
            <w:b/>
            <w:noProof/>
            <w:webHidden/>
          </w:rPr>
          <w:t>5</w:t>
        </w:r>
        <w:r w:rsidR="00D16763">
          <w:rPr>
            <w:b/>
            <w:noProof/>
            <w:webHidden/>
          </w:rPr>
          <w:fldChar w:fldCharType="end"/>
        </w:r>
      </w:hyperlink>
    </w:p>
    <w:p w14:paraId="4DECCEAD" w14:textId="77777777" w:rsidR="00FB33C1" w:rsidRDefault="001429B9">
      <w:pPr>
        <w:pStyle w:val="13"/>
        <w:rPr>
          <w:rFonts w:asciiTheme="minorHAnsi" w:eastAsiaTheme="minorEastAsia" w:hAnsiTheme="minorHAnsi" w:cstheme="minorBidi"/>
          <w:b/>
          <w:noProof/>
          <w:szCs w:val="22"/>
        </w:rPr>
      </w:pPr>
      <w:hyperlink w:anchor="_Toc469563077" w:history="1">
        <w:r w:rsidR="00D16763">
          <w:rPr>
            <w:rStyle w:val="a3"/>
            <w:rFonts w:hint="eastAsia"/>
            <w:b/>
            <w:noProof/>
          </w:rPr>
          <w:t>第三节</w:t>
        </w:r>
        <w:r w:rsidR="00D16763">
          <w:rPr>
            <w:rFonts w:asciiTheme="minorHAnsi" w:eastAsiaTheme="minorEastAsia" w:hAnsiTheme="minorHAnsi" w:cstheme="minorBidi"/>
            <w:b/>
            <w:noProof/>
            <w:szCs w:val="22"/>
          </w:rPr>
          <w:tab/>
        </w:r>
        <w:r w:rsidR="00D16763">
          <w:rPr>
            <w:rStyle w:val="a3"/>
            <w:rFonts w:hint="eastAsia"/>
            <w:b/>
            <w:noProof/>
          </w:rPr>
          <w:t>公司业务概要</w:t>
        </w:r>
        <w:r w:rsidR="00D16763">
          <w:rPr>
            <w:b/>
            <w:noProof/>
            <w:webHidden/>
          </w:rPr>
          <w:tab/>
        </w:r>
        <w:r w:rsidR="00D16763">
          <w:rPr>
            <w:b/>
            <w:noProof/>
            <w:webHidden/>
          </w:rPr>
          <w:fldChar w:fldCharType="begin"/>
        </w:r>
        <w:r w:rsidR="00D16763">
          <w:rPr>
            <w:b/>
            <w:noProof/>
            <w:webHidden/>
          </w:rPr>
          <w:instrText xml:space="preserve"> PAGEREF _Toc469563077 \h </w:instrText>
        </w:r>
        <w:r w:rsidR="00D16763">
          <w:rPr>
            <w:b/>
            <w:noProof/>
            <w:webHidden/>
          </w:rPr>
        </w:r>
        <w:r w:rsidR="00D16763">
          <w:rPr>
            <w:b/>
            <w:noProof/>
            <w:webHidden/>
          </w:rPr>
          <w:fldChar w:fldCharType="separate"/>
        </w:r>
        <w:r w:rsidR="00E246E9">
          <w:rPr>
            <w:b/>
            <w:noProof/>
            <w:webHidden/>
          </w:rPr>
          <w:t>9</w:t>
        </w:r>
        <w:r w:rsidR="00D16763">
          <w:rPr>
            <w:b/>
            <w:noProof/>
            <w:webHidden/>
          </w:rPr>
          <w:fldChar w:fldCharType="end"/>
        </w:r>
      </w:hyperlink>
    </w:p>
    <w:p w14:paraId="10C1A6A8" w14:textId="77777777" w:rsidR="00FB33C1" w:rsidRDefault="001429B9">
      <w:pPr>
        <w:pStyle w:val="13"/>
        <w:rPr>
          <w:rFonts w:asciiTheme="minorHAnsi" w:eastAsiaTheme="minorEastAsia" w:hAnsiTheme="minorHAnsi" w:cstheme="minorBidi"/>
          <w:b/>
          <w:noProof/>
          <w:szCs w:val="22"/>
        </w:rPr>
      </w:pPr>
      <w:hyperlink w:anchor="_Toc469563078" w:history="1">
        <w:r w:rsidR="00D16763">
          <w:rPr>
            <w:rStyle w:val="a3"/>
            <w:rFonts w:hint="eastAsia"/>
            <w:b/>
            <w:noProof/>
          </w:rPr>
          <w:t>第四节</w:t>
        </w:r>
        <w:r w:rsidR="00D16763">
          <w:rPr>
            <w:rFonts w:asciiTheme="minorHAnsi" w:eastAsiaTheme="minorEastAsia" w:hAnsiTheme="minorHAnsi" w:cstheme="minorBidi"/>
            <w:b/>
            <w:noProof/>
            <w:szCs w:val="22"/>
          </w:rPr>
          <w:tab/>
        </w:r>
        <w:r w:rsidR="00D16763">
          <w:rPr>
            <w:rStyle w:val="a3"/>
            <w:rFonts w:hint="eastAsia"/>
            <w:b/>
            <w:noProof/>
          </w:rPr>
          <w:t>经营情况讨论与分析</w:t>
        </w:r>
        <w:r w:rsidR="00D16763">
          <w:rPr>
            <w:b/>
            <w:noProof/>
            <w:webHidden/>
          </w:rPr>
          <w:tab/>
        </w:r>
        <w:r w:rsidR="00D16763">
          <w:rPr>
            <w:b/>
            <w:noProof/>
            <w:webHidden/>
          </w:rPr>
          <w:fldChar w:fldCharType="begin"/>
        </w:r>
        <w:r w:rsidR="00D16763">
          <w:rPr>
            <w:b/>
            <w:noProof/>
            <w:webHidden/>
          </w:rPr>
          <w:instrText xml:space="preserve"> PAGEREF _Toc469563078 \h </w:instrText>
        </w:r>
        <w:r w:rsidR="00D16763">
          <w:rPr>
            <w:b/>
            <w:noProof/>
            <w:webHidden/>
          </w:rPr>
        </w:r>
        <w:r w:rsidR="00D16763">
          <w:rPr>
            <w:b/>
            <w:noProof/>
            <w:webHidden/>
          </w:rPr>
          <w:fldChar w:fldCharType="separate"/>
        </w:r>
        <w:r w:rsidR="00E246E9">
          <w:rPr>
            <w:b/>
            <w:noProof/>
            <w:webHidden/>
          </w:rPr>
          <w:t>14</w:t>
        </w:r>
        <w:r w:rsidR="00D16763">
          <w:rPr>
            <w:b/>
            <w:noProof/>
            <w:webHidden/>
          </w:rPr>
          <w:fldChar w:fldCharType="end"/>
        </w:r>
      </w:hyperlink>
    </w:p>
    <w:p w14:paraId="70232C68" w14:textId="77777777" w:rsidR="00FB33C1" w:rsidRDefault="001429B9">
      <w:pPr>
        <w:pStyle w:val="13"/>
        <w:rPr>
          <w:rFonts w:asciiTheme="minorHAnsi" w:eastAsiaTheme="minorEastAsia" w:hAnsiTheme="minorHAnsi" w:cstheme="minorBidi"/>
          <w:b/>
          <w:noProof/>
          <w:szCs w:val="22"/>
        </w:rPr>
      </w:pPr>
      <w:hyperlink w:anchor="_Toc469563079" w:history="1">
        <w:r w:rsidR="00D16763">
          <w:rPr>
            <w:rStyle w:val="a3"/>
            <w:rFonts w:hint="eastAsia"/>
            <w:b/>
            <w:noProof/>
          </w:rPr>
          <w:t>第五节</w:t>
        </w:r>
        <w:r w:rsidR="00D16763">
          <w:rPr>
            <w:rFonts w:asciiTheme="minorHAnsi" w:eastAsiaTheme="minorEastAsia" w:hAnsiTheme="minorHAnsi" w:cstheme="minorBidi"/>
            <w:b/>
            <w:noProof/>
            <w:szCs w:val="22"/>
          </w:rPr>
          <w:tab/>
        </w:r>
        <w:r w:rsidR="00D16763">
          <w:rPr>
            <w:rStyle w:val="a3"/>
            <w:rFonts w:hint="eastAsia"/>
            <w:b/>
            <w:noProof/>
          </w:rPr>
          <w:t>重要事项</w:t>
        </w:r>
        <w:r w:rsidR="00D16763">
          <w:rPr>
            <w:b/>
            <w:noProof/>
            <w:webHidden/>
          </w:rPr>
          <w:tab/>
        </w:r>
        <w:r w:rsidR="00D16763">
          <w:rPr>
            <w:b/>
            <w:noProof/>
            <w:webHidden/>
          </w:rPr>
          <w:fldChar w:fldCharType="begin"/>
        </w:r>
        <w:r w:rsidR="00D16763">
          <w:rPr>
            <w:b/>
            <w:noProof/>
            <w:webHidden/>
          </w:rPr>
          <w:instrText xml:space="preserve"> PAGEREF _Toc469563079 \h </w:instrText>
        </w:r>
        <w:r w:rsidR="00D16763">
          <w:rPr>
            <w:b/>
            <w:noProof/>
            <w:webHidden/>
          </w:rPr>
        </w:r>
        <w:r w:rsidR="00D16763">
          <w:rPr>
            <w:b/>
            <w:noProof/>
            <w:webHidden/>
          </w:rPr>
          <w:fldChar w:fldCharType="separate"/>
        </w:r>
        <w:r w:rsidR="00E246E9">
          <w:rPr>
            <w:b/>
            <w:noProof/>
            <w:webHidden/>
          </w:rPr>
          <w:t>54</w:t>
        </w:r>
        <w:r w:rsidR="00D16763">
          <w:rPr>
            <w:b/>
            <w:noProof/>
            <w:webHidden/>
          </w:rPr>
          <w:fldChar w:fldCharType="end"/>
        </w:r>
      </w:hyperlink>
    </w:p>
    <w:p w14:paraId="106B8686" w14:textId="77777777" w:rsidR="00FB33C1" w:rsidRDefault="001429B9">
      <w:pPr>
        <w:pStyle w:val="13"/>
        <w:rPr>
          <w:rFonts w:asciiTheme="minorHAnsi" w:eastAsiaTheme="minorEastAsia" w:hAnsiTheme="minorHAnsi" w:cstheme="minorBidi"/>
          <w:b/>
          <w:noProof/>
          <w:szCs w:val="22"/>
        </w:rPr>
      </w:pPr>
      <w:hyperlink w:anchor="_Toc469563080" w:history="1">
        <w:r w:rsidR="00D16763">
          <w:rPr>
            <w:rStyle w:val="a3"/>
            <w:rFonts w:hint="eastAsia"/>
            <w:b/>
            <w:noProof/>
          </w:rPr>
          <w:t>第六节</w:t>
        </w:r>
        <w:r w:rsidR="00D16763">
          <w:rPr>
            <w:rFonts w:asciiTheme="minorHAnsi" w:eastAsiaTheme="minorEastAsia" w:hAnsiTheme="minorHAnsi" w:cstheme="minorBidi"/>
            <w:b/>
            <w:noProof/>
            <w:szCs w:val="22"/>
          </w:rPr>
          <w:tab/>
        </w:r>
        <w:r w:rsidR="00D16763">
          <w:rPr>
            <w:rStyle w:val="a3"/>
            <w:rFonts w:hint="eastAsia"/>
            <w:b/>
            <w:noProof/>
          </w:rPr>
          <w:t>普通股股份变动及股东情况</w:t>
        </w:r>
        <w:r w:rsidR="00D16763">
          <w:rPr>
            <w:b/>
            <w:noProof/>
            <w:webHidden/>
          </w:rPr>
          <w:tab/>
        </w:r>
        <w:r w:rsidR="00D16763">
          <w:rPr>
            <w:b/>
            <w:noProof/>
            <w:webHidden/>
          </w:rPr>
          <w:fldChar w:fldCharType="begin"/>
        </w:r>
        <w:r w:rsidR="00D16763">
          <w:rPr>
            <w:b/>
            <w:noProof/>
            <w:webHidden/>
          </w:rPr>
          <w:instrText xml:space="preserve"> PAGEREF _Toc469563080 \h </w:instrText>
        </w:r>
        <w:r w:rsidR="00D16763">
          <w:rPr>
            <w:b/>
            <w:noProof/>
            <w:webHidden/>
          </w:rPr>
        </w:r>
        <w:r w:rsidR="00D16763">
          <w:rPr>
            <w:b/>
            <w:noProof/>
            <w:webHidden/>
          </w:rPr>
          <w:fldChar w:fldCharType="separate"/>
        </w:r>
        <w:r w:rsidR="00E246E9">
          <w:rPr>
            <w:b/>
            <w:noProof/>
            <w:webHidden/>
          </w:rPr>
          <w:t>75</w:t>
        </w:r>
        <w:r w:rsidR="00D16763">
          <w:rPr>
            <w:b/>
            <w:noProof/>
            <w:webHidden/>
          </w:rPr>
          <w:fldChar w:fldCharType="end"/>
        </w:r>
      </w:hyperlink>
    </w:p>
    <w:p w14:paraId="08147629" w14:textId="77777777" w:rsidR="00FB33C1" w:rsidRDefault="001429B9">
      <w:pPr>
        <w:pStyle w:val="13"/>
        <w:rPr>
          <w:rFonts w:asciiTheme="minorHAnsi" w:eastAsiaTheme="minorEastAsia" w:hAnsiTheme="minorHAnsi" w:cstheme="minorBidi"/>
          <w:b/>
          <w:noProof/>
          <w:szCs w:val="22"/>
        </w:rPr>
      </w:pPr>
      <w:hyperlink w:anchor="_Toc469563081" w:history="1">
        <w:r w:rsidR="00D16763">
          <w:rPr>
            <w:rStyle w:val="a3"/>
            <w:rFonts w:hint="eastAsia"/>
            <w:b/>
            <w:noProof/>
          </w:rPr>
          <w:t>第七节</w:t>
        </w:r>
        <w:r w:rsidR="00D16763">
          <w:rPr>
            <w:rFonts w:asciiTheme="minorHAnsi" w:eastAsiaTheme="minorEastAsia" w:hAnsiTheme="minorHAnsi" w:cstheme="minorBidi"/>
            <w:b/>
            <w:noProof/>
            <w:szCs w:val="22"/>
          </w:rPr>
          <w:tab/>
        </w:r>
        <w:r w:rsidR="00D16763">
          <w:rPr>
            <w:rStyle w:val="a3"/>
            <w:rFonts w:hint="eastAsia"/>
            <w:b/>
            <w:noProof/>
          </w:rPr>
          <w:t>优先股相关情况</w:t>
        </w:r>
        <w:r w:rsidR="00D16763">
          <w:rPr>
            <w:b/>
            <w:noProof/>
            <w:webHidden/>
          </w:rPr>
          <w:tab/>
        </w:r>
        <w:r w:rsidR="00D16763">
          <w:rPr>
            <w:b/>
            <w:noProof/>
            <w:webHidden/>
          </w:rPr>
          <w:fldChar w:fldCharType="begin"/>
        </w:r>
        <w:r w:rsidR="00D16763">
          <w:rPr>
            <w:b/>
            <w:noProof/>
            <w:webHidden/>
          </w:rPr>
          <w:instrText xml:space="preserve"> PAGEREF _Toc469563081 \h </w:instrText>
        </w:r>
        <w:r w:rsidR="00D16763">
          <w:rPr>
            <w:b/>
            <w:noProof/>
            <w:webHidden/>
          </w:rPr>
        </w:r>
        <w:r w:rsidR="00D16763">
          <w:rPr>
            <w:b/>
            <w:noProof/>
            <w:webHidden/>
          </w:rPr>
          <w:fldChar w:fldCharType="separate"/>
        </w:r>
        <w:r w:rsidR="00E246E9">
          <w:rPr>
            <w:b/>
            <w:noProof/>
            <w:webHidden/>
          </w:rPr>
          <w:t>82</w:t>
        </w:r>
        <w:r w:rsidR="00D16763">
          <w:rPr>
            <w:b/>
            <w:noProof/>
            <w:webHidden/>
          </w:rPr>
          <w:fldChar w:fldCharType="end"/>
        </w:r>
      </w:hyperlink>
    </w:p>
    <w:p w14:paraId="1405AE35" w14:textId="77777777" w:rsidR="00FB33C1" w:rsidRDefault="001429B9">
      <w:pPr>
        <w:pStyle w:val="13"/>
        <w:rPr>
          <w:rFonts w:asciiTheme="minorHAnsi" w:eastAsiaTheme="minorEastAsia" w:hAnsiTheme="minorHAnsi" w:cstheme="minorBidi"/>
          <w:b/>
          <w:noProof/>
          <w:szCs w:val="22"/>
        </w:rPr>
      </w:pPr>
      <w:hyperlink w:anchor="_Toc469563082" w:history="1">
        <w:r w:rsidR="00D16763">
          <w:rPr>
            <w:rStyle w:val="a3"/>
            <w:rFonts w:hint="eastAsia"/>
            <w:b/>
            <w:noProof/>
          </w:rPr>
          <w:t>第八节</w:t>
        </w:r>
        <w:r w:rsidR="00D16763">
          <w:rPr>
            <w:rFonts w:asciiTheme="minorHAnsi" w:eastAsiaTheme="minorEastAsia" w:hAnsiTheme="minorHAnsi" w:cstheme="minorBidi"/>
            <w:b/>
            <w:noProof/>
            <w:szCs w:val="22"/>
          </w:rPr>
          <w:tab/>
        </w:r>
        <w:r w:rsidR="00D16763">
          <w:rPr>
            <w:rStyle w:val="a3"/>
            <w:rFonts w:hint="eastAsia"/>
            <w:b/>
            <w:noProof/>
          </w:rPr>
          <w:t>董事、监事、高级管理人员和员工情况</w:t>
        </w:r>
        <w:r w:rsidR="00D16763">
          <w:rPr>
            <w:b/>
            <w:noProof/>
            <w:webHidden/>
          </w:rPr>
          <w:tab/>
        </w:r>
        <w:r w:rsidR="00D16763">
          <w:rPr>
            <w:b/>
            <w:noProof/>
            <w:webHidden/>
          </w:rPr>
          <w:fldChar w:fldCharType="begin"/>
        </w:r>
        <w:r w:rsidR="00D16763">
          <w:rPr>
            <w:b/>
            <w:noProof/>
            <w:webHidden/>
          </w:rPr>
          <w:instrText xml:space="preserve"> PAGEREF _Toc469563082 \h </w:instrText>
        </w:r>
        <w:r w:rsidR="00D16763">
          <w:rPr>
            <w:b/>
            <w:noProof/>
            <w:webHidden/>
          </w:rPr>
        </w:r>
        <w:r w:rsidR="00D16763">
          <w:rPr>
            <w:b/>
            <w:noProof/>
            <w:webHidden/>
          </w:rPr>
          <w:fldChar w:fldCharType="separate"/>
        </w:r>
        <w:r w:rsidR="00E246E9">
          <w:rPr>
            <w:b/>
            <w:noProof/>
            <w:webHidden/>
          </w:rPr>
          <w:t>83</w:t>
        </w:r>
        <w:r w:rsidR="00D16763">
          <w:rPr>
            <w:b/>
            <w:noProof/>
            <w:webHidden/>
          </w:rPr>
          <w:fldChar w:fldCharType="end"/>
        </w:r>
      </w:hyperlink>
    </w:p>
    <w:p w14:paraId="38F8DA48" w14:textId="77777777" w:rsidR="00FB33C1" w:rsidRDefault="001429B9">
      <w:pPr>
        <w:pStyle w:val="13"/>
        <w:rPr>
          <w:rFonts w:asciiTheme="minorHAnsi" w:eastAsiaTheme="minorEastAsia" w:hAnsiTheme="minorHAnsi" w:cstheme="minorBidi"/>
          <w:b/>
          <w:noProof/>
          <w:szCs w:val="22"/>
        </w:rPr>
      </w:pPr>
      <w:hyperlink w:anchor="_Toc469563083" w:history="1">
        <w:r w:rsidR="00D16763">
          <w:rPr>
            <w:rStyle w:val="a3"/>
            <w:rFonts w:hint="eastAsia"/>
            <w:b/>
            <w:noProof/>
          </w:rPr>
          <w:t>第九节</w:t>
        </w:r>
        <w:r w:rsidR="00D16763">
          <w:rPr>
            <w:rFonts w:asciiTheme="minorHAnsi" w:eastAsiaTheme="minorEastAsia" w:hAnsiTheme="minorHAnsi" w:cstheme="minorBidi"/>
            <w:b/>
            <w:noProof/>
            <w:szCs w:val="22"/>
          </w:rPr>
          <w:tab/>
        </w:r>
        <w:r w:rsidR="00D16763">
          <w:rPr>
            <w:rStyle w:val="a3"/>
            <w:rFonts w:hint="eastAsia"/>
            <w:b/>
            <w:noProof/>
          </w:rPr>
          <w:t>公司治理</w:t>
        </w:r>
        <w:r w:rsidR="00D16763">
          <w:rPr>
            <w:b/>
            <w:noProof/>
            <w:webHidden/>
          </w:rPr>
          <w:tab/>
        </w:r>
        <w:r w:rsidR="00D16763">
          <w:rPr>
            <w:b/>
            <w:noProof/>
            <w:webHidden/>
          </w:rPr>
          <w:fldChar w:fldCharType="begin"/>
        </w:r>
        <w:r w:rsidR="00D16763">
          <w:rPr>
            <w:b/>
            <w:noProof/>
            <w:webHidden/>
          </w:rPr>
          <w:instrText xml:space="preserve"> PAGEREF _Toc469563083 \h </w:instrText>
        </w:r>
        <w:r w:rsidR="00D16763">
          <w:rPr>
            <w:b/>
            <w:noProof/>
            <w:webHidden/>
          </w:rPr>
        </w:r>
        <w:r w:rsidR="00D16763">
          <w:rPr>
            <w:b/>
            <w:noProof/>
            <w:webHidden/>
          </w:rPr>
          <w:fldChar w:fldCharType="separate"/>
        </w:r>
        <w:r w:rsidR="00E246E9">
          <w:rPr>
            <w:b/>
            <w:noProof/>
            <w:webHidden/>
          </w:rPr>
          <w:t>90</w:t>
        </w:r>
        <w:r w:rsidR="00D16763">
          <w:rPr>
            <w:b/>
            <w:noProof/>
            <w:webHidden/>
          </w:rPr>
          <w:fldChar w:fldCharType="end"/>
        </w:r>
      </w:hyperlink>
    </w:p>
    <w:p w14:paraId="3DDACA62" w14:textId="77777777" w:rsidR="00FB33C1" w:rsidRDefault="001429B9">
      <w:pPr>
        <w:pStyle w:val="13"/>
        <w:rPr>
          <w:rFonts w:asciiTheme="minorHAnsi" w:eastAsiaTheme="minorEastAsia" w:hAnsiTheme="minorHAnsi" w:cstheme="minorBidi"/>
          <w:b/>
          <w:noProof/>
          <w:szCs w:val="22"/>
        </w:rPr>
      </w:pPr>
      <w:hyperlink w:anchor="_Toc469563084" w:history="1">
        <w:r w:rsidR="00D16763">
          <w:rPr>
            <w:rStyle w:val="a3"/>
            <w:rFonts w:hint="eastAsia"/>
            <w:b/>
            <w:noProof/>
          </w:rPr>
          <w:t>第十节</w:t>
        </w:r>
        <w:r w:rsidR="00D16763">
          <w:rPr>
            <w:rFonts w:asciiTheme="minorHAnsi" w:eastAsiaTheme="minorEastAsia" w:hAnsiTheme="minorHAnsi" w:cstheme="minorBidi"/>
            <w:b/>
            <w:noProof/>
            <w:szCs w:val="22"/>
          </w:rPr>
          <w:tab/>
        </w:r>
        <w:r w:rsidR="00D16763">
          <w:rPr>
            <w:rStyle w:val="a3"/>
            <w:rFonts w:hint="eastAsia"/>
            <w:b/>
            <w:noProof/>
          </w:rPr>
          <w:t>公司债券相关情况</w:t>
        </w:r>
        <w:r w:rsidR="00D16763">
          <w:rPr>
            <w:b/>
            <w:noProof/>
            <w:webHidden/>
          </w:rPr>
          <w:tab/>
        </w:r>
        <w:r w:rsidR="00D16763">
          <w:rPr>
            <w:b/>
            <w:noProof/>
            <w:webHidden/>
          </w:rPr>
          <w:fldChar w:fldCharType="begin"/>
        </w:r>
        <w:r w:rsidR="00D16763">
          <w:rPr>
            <w:b/>
            <w:noProof/>
            <w:webHidden/>
          </w:rPr>
          <w:instrText xml:space="preserve"> PAGEREF _Toc469563084 \h </w:instrText>
        </w:r>
        <w:r w:rsidR="00D16763">
          <w:rPr>
            <w:b/>
            <w:noProof/>
            <w:webHidden/>
          </w:rPr>
        </w:r>
        <w:r w:rsidR="00D16763">
          <w:rPr>
            <w:b/>
            <w:noProof/>
            <w:webHidden/>
          </w:rPr>
          <w:fldChar w:fldCharType="separate"/>
        </w:r>
        <w:r w:rsidR="00E246E9">
          <w:rPr>
            <w:b/>
            <w:noProof/>
            <w:webHidden/>
          </w:rPr>
          <w:t>92</w:t>
        </w:r>
        <w:r w:rsidR="00D16763">
          <w:rPr>
            <w:b/>
            <w:noProof/>
            <w:webHidden/>
          </w:rPr>
          <w:fldChar w:fldCharType="end"/>
        </w:r>
      </w:hyperlink>
    </w:p>
    <w:p w14:paraId="0D92DD5C" w14:textId="77777777" w:rsidR="00FB33C1" w:rsidRDefault="001429B9">
      <w:pPr>
        <w:pStyle w:val="13"/>
        <w:rPr>
          <w:rFonts w:asciiTheme="minorHAnsi" w:eastAsiaTheme="minorEastAsia" w:hAnsiTheme="minorHAnsi" w:cstheme="minorBidi"/>
          <w:b/>
          <w:noProof/>
          <w:szCs w:val="22"/>
        </w:rPr>
      </w:pPr>
      <w:hyperlink w:anchor="_Toc469563085" w:history="1">
        <w:r w:rsidR="00D16763">
          <w:rPr>
            <w:rStyle w:val="a3"/>
            <w:rFonts w:ascii="宋体" w:hAnsi="宋体" w:hint="eastAsia"/>
            <w:b/>
            <w:noProof/>
          </w:rPr>
          <w:t>第十一节</w:t>
        </w:r>
        <w:r w:rsidR="00D16763">
          <w:rPr>
            <w:rFonts w:asciiTheme="minorHAnsi" w:eastAsiaTheme="minorEastAsia" w:hAnsiTheme="minorHAnsi" w:cstheme="minorBidi"/>
            <w:b/>
            <w:noProof/>
            <w:szCs w:val="22"/>
          </w:rPr>
          <w:tab/>
        </w:r>
        <w:r w:rsidR="00D16763">
          <w:rPr>
            <w:rStyle w:val="a3"/>
            <w:rFonts w:ascii="宋体" w:hAnsi="宋体" w:hint="eastAsia"/>
            <w:b/>
            <w:noProof/>
          </w:rPr>
          <w:t>财务报告</w:t>
        </w:r>
        <w:r w:rsidR="00D16763">
          <w:rPr>
            <w:b/>
            <w:noProof/>
            <w:webHidden/>
          </w:rPr>
          <w:tab/>
        </w:r>
        <w:r w:rsidR="00D16763">
          <w:rPr>
            <w:b/>
            <w:noProof/>
            <w:webHidden/>
          </w:rPr>
          <w:fldChar w:fldCharType="begin"/>
        </w:r>
        <w:r w:rsidR="00D16763">
          <w:rPr>
            <w:b/>
            <w:noProof/>
            <w:webHidden/>
          </w:rPr>
          <w:instrText xml:space="preserve"> PAGEREF _Toc469563085 \h </w:instrText>
        </w:r>
        <w:r w:rsidR="00D16763">
          <w:rPr>
            <w:b/>
            <w:noProof/>
            <w:webHidden/>
          </w:rPr>
        </w:r>
        <w:r w:rsidR="00D16763">
          <w:rPr>
            <w:b/>
            <w:noProof/>
            <w:webHidden/>
          </w:rPr>
          <w:fldChar w:fldCharType="separate"/>
        </w:r>
        <w:r w:rsidR="00E246E9">
          <w:rPr>
            <w:b/>
            <w:noProof/>
            <w:webHidden/>
          </w:rPr>
          <w:t>93</w:t>
        </w:r>
        <w:r w:rsidR="00D16763">
          <w:rPr>
            <w:b/>
            <w:noProof/>
            <w:webHidden/>
          </w:rPr>
          <w:fldChar w:fldCharType="end"/>
        </w:r>
      </w:hyperlink>
    </w:p>
    <w:p w14:paraId="5642B809" w14:textId="77777777" w:rsidR="00FB33C1" w:rsidRDefault="001429B9">
      <w:pPr>
        <w:pStyle w:val="13"/>
        <w:rPr>
          <w:rFonts w:asciiTheme="minorHAnsi" w:eastAsiaTheme="minorEastAsia" w:hAnsiTheme="minorHAnsi" w:cstheme="minorBidi"/>
          <w:noProof/>
          <w:szCs w:val="22"/>
        </w:rPr>
      </w:pPr>
      <w:hyperlink w:anchor="_Toc469563086" w:history="1">
        <w:r w:rsidR="00D16763">
          <w:rPr>
            <w:rStyle w:val="a3"/>
            <w:rFonts w:ascii="宋体" w:hAnsi="宋体" w:hint="eastAsia"/>
            <w:b/>
            <w:noProof/>
          </w:rPr>
          <w:t>第十二节</w:t>
        </w:r>
        <w:r w:rsidR="00D16763">
          <w:rPr>
            <w:rFonts w:asciiTheme="minorHAnsi" w:eastAsiaTheme="minorEastAsia" w:hAnsiTheme="minorHAnsi" w:cstheme="minorBidi"/>
            <w:b/>
            <w:noProof/>
            <w:szCs w:val="22"/>
          </w:rPr>
          <w:tab/>
        </w:r>
        <w:r w:rsidR="00D16763">
          <w:rPr>
            <w:rStyle w:val="a3"/>
            <w:rFonts w:ascii="宋体" w:hAnsi="宋体" w:hint="eastAsia"/>
            <w:b/>
            <w:noProof/>
          </w:rPr>
          <w:t>备查文件目录</w:t>
        </w:r>
        <w:r w:rsidR="00D16763">
          <w:rPr>
            <w:b/>
            <w:noProof/>
            <w:webHidden/>
          </w:rPr>
          <w:tab/>
        </w:r>
        <w:r w:rsidR="00D16763">
          <w:rPr>
            <w:b/>
            <w:noProof/>
            <w:webHidden/>
          </w:rPr>
          <w:fldChar w:fldCharType="begin"/>
        </w:r>
        <w:r w:rsidR="00D16763">
          <w:rPr>
            <w:b/>
            <w:noProof/>
            <w:webHidden/>
          </w:rPr>
          <w:instrText xml:space="preserve"> PAGEREF _Toc469563086 \h </w:instrText>
        </w:r>
        <w:r w:rsidR="00D16763">
          <w:rPr>
            <w:b/>
            <w:noProof/>
            <w:webHidden/>
          </w:rPr>
        </w:r>
        <w:r w:rsidR="00D16763">
          <w:rPr>
            <w:b/>
            <w:noProof/>
            <w:webHidden/>
          </w:rPr>
          <w:fldChar w:fldCharType="separate"/>
        </w:r>
        <w:r w:rsidR="00E246E9">
          <w:rPr>
            <w:b/>
            <w:noProof/>
            <w:webHidden/>
          </w:rPr>
          <w:t>220</w:t>
        </w:r>
        <w:r w:rsidR="00D16763">
          <w:rPr>
            <w:b/>
            <w:noProof/>
            <w:webHidden/>
          </w:rPr>
          <w:fldChar w:fldCharType="end"/>
        </w:r>
      </w:hyperlink>
    </w:p>
    <w:p w14:paraId="589B1227" w14:textId="77777777" w:rsidR="00FB33C1" w:rsidRDefault="00D16763">
      <w:pPr>
        <w:sectPr w:rsidR="00FB33C1" w:rsidSect="002B7544">
          <w:pgSz w:w="11906" w:h="16838"/>
          <w:pgMar w:top="1525" w:right="1133" w:bottom="1440" w:left="1797" w:header="855" w:footer="992" w:gutter="0"/>
          <w:cols w:space="425"/>
          <w:docGrid w:linePitch="312"/>
        </w:sectPr>
      </w:pPr>
      <w:r>
        <w:fldChar w:fldCharType="end"/>
      </w:r>
    </w:p>
    <w:p w14:paraId="501436B0" w14:textId="77777777" w:rsidR="00FB33C1" w:rsidRDefault="00D16763">
      <w:pPr>
        <w:pStyle w:val="12"/>
        <w:numPr>
          <w:ilvl w:val="0"/>
          <w:numId w:val="3"/>
        </w:numPr>
      </w:pPr>
      <w:bookmarkStart w:id="1" w:name="_Toc407111354"/>
      <w:bookmarkStart w:id="2" w:name="_Toc436392761"/>
      <w:bookmarkStart w:id="3" w:name="_Toc437440708"/>
      <w:bookmarkStart w:id="4" w:name="_Toc469563075"/>
      <w:r>
        <w:rPr>
          <w:rFonts w:hint="eastAsia"/>
        </w:rPr>
        <w:lastRenderedPageBreak/>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14:paraId="3282D395" w14:textId="77777777" w:rsidR="00FB33C1" w:rsidRDefault="00D16763">
          <w:pPr>
            <w:pStyle w:val="20"/>
            <w:numPr>
              <w:ilvl w:val="0"/>
              <w:numId w:val="24"/>
            </w:numPr>
            <w:tabs>
              <w:tab w:val="left" w:pos="588"/>
            </w:tabs>
            <w:ind w:hangingChars="175"/>
          </w:pPr>
          <w:r>
            <w:t>释义</w:t>
          </w:r>
        </w:p>
        <w:p w14:paraId="5FFBC635" w14:textId="77777777" w:rsidR="005D3F63" w:rsidRDefault="00D16763">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376"/>
            <w:gridCol w:w="851"/>
            <w:gridCol w:w="5821"/>
          </w:tblGrid>
          <w:tr w:rsidR="00862CB3" w14:paraId="7FA25F21" w14:textId="77777777" w:rsidTr="00F766CF">
            <w:sdt>
              <w:sdtPr>
                <w:tag w:val="_PLD_bf37a984a1d34209a94aac58652eb6b9"/>
                <w:id w:val="-1653830535"/>
                <w:lock w:val="sdtLocked"/>
              </w:sdtPr>
              <w:sdtContent>
                <w:tc>
                  <w:tcPr>
                    <w:tcW w:w="9048" w:type="dxa"/>
                    <w:gridSpan w:val="3"/>
                  </w:tcPr>
                  <w:p w14:paraId="58EFB93E" w14:textId="77777777" w:rsidR="00862CB3" w:rsidRDefault="00862CB3" w:rsidP="00F766CF">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348452758"/>
              <w:lock w:val="sdtLocked"/>
            </w:sdtPr>
            <w:sdtContent>
              <w:tr w:rsidR="00862CB3" w14:paraId="249ADFEE" w14:textId="77777777" w:rsidTr="00F766CF">
                <w:tc>
                  <w:tcPr>
                    <w:tcW w:w="2376" w:type="dxa"/>
                  </w:tcPr>
                  <w:p w14:paraId="13286C81" w14:textId="77777777" w:rsidR="00862CB3" w:rsidRDefault="00862CB3" w:rsidP="00F766CF">
                    <w:pPr>
                      <w:rPr>
                        <w:szCs w:val="21"/>
                      </w:rPr>
                    </w:pPr>
                    <w:r w:rsidRPr="00E00ED0">
                      <w:rPr>
                        <w:rFonts w:ascii="Calibri" w:eastAsiaTheme="minorEastAsia" w:hAnsi="Calibri" w:cstheme="minorBidi" w:hint="eastAsia"/>
                        <w:kern w:val="2"/>
                        <w:szCs w:val="21"/>
                      </w:rPr>
                      <w:t>江苏吴中</w:t>
                    </w:r>
                    <w:r w:rsidRPr="00E00ED0">
                      <w:rPr>
                        <w:rFonts w:ascii="Calibri" w:eastAsiaTheme="minorEastAsia" w:hAnsi="Calibri" w:cstheme="minorBidi"/>
                        <w:kern w:val="2"/>
                        <w:szCs w:val="21"/>
                      </w:rPr>
                      <w:t>/</w:t>
                    </w:r>
                    <w:r w:rsidRPr="00E00ED0">
                      <w:rPr>
                        <w:rFonts w:ascii="Calibri" w:eastAsiaTheme="minorEastAsia" w:hAnsi="Calibri" w:cstheme="minorBidi"/>
                        <w:kern w:val="2"/>
                        <w:szCs w:val="21"/>
                      </w:rPr>
                      <w:t>本公司</w:t>
                    </w:r>
                    <w:r w:rsidRPr="00E00ED0">
                      <w:rPr>
                        <w:rFonts w:ascii="Calibri" w:eastAsiaTheme="minorEastAsia" w:hAnsi="Calibri" w:cstheme="minorBidi"/>
                        <w:kern w:val="2"/>
                        <w:szCs w:val="21"/>
                      </w:rPr>
                      <w:t>/</w:t>
                    </w:r>
                    <w:r w:rsidRPr="00E00ED0">
                      <w:rPr>
                        <w:rFonts w:ascii="Calibri" w:eastAsiaTheme="minorEastAsia" w:hAnsi="Calibri" w:cstheme="minorBidi"/>
                        <w:kern w:val="2"/>
                        <w:szCs w:val="21"/>
                      </w:rPr>
                      <w:t>公司</w:t>
                    </w:r>
                  </w:p>
                </w:tc>
                <w:tc>
                  <w:tcPr>
                    <w:tcW w:w="851" w:type="dxa"/>
                  </w:tcPr>
                  <w:p w14:paraId="10D7398D"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3170060"/>
                    <w:lock w:val="sdtLocked"/>
                  </w:sdtPr>
                  <w:sdtContent>
                    <w:tc>
                      <w:tcPr>
                        <w:tcW w:w="5821" w:type="dxa"/>
                      </w:tcPr>
                      <w:p w14:paraId="2BC7A1E7" w14:textId="77777777" w:rsidR="00862CB3" w:rsidRDefault="00862CB3" w:rsidP="00F766CF">
                        <w:pPr>
                          <w:rPr>
                            <w:szCs w:val="21"/>
                          </w:rPr>
                        </w:pPr>
                        <w:r w:rsidRPr="00E00ED0">
                          <w:rPr>
                            <w:rFonts w:hint="eastAsia"/>
                            <w:szCs w:val="21"/>
                          </w:rPr>
                          <w:t>江苏吴中实业股份有限公司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76600187"/>
              <w:lock w:val="sdtLocked"/>
            </w:sdtPr>
            <w:sdtContent>
              <w:tr w:rsidR="00862CB3" w14:paraId="51E64E80" w14:textId="77777777" w:rsidTr="00F766CF">
                <w:tc>
                  <w:tcPr>
                    <w:tcW w:w="2376" w:type="dxa"/>
                  </w:tcPr>
                  <w:p w14:paraId="648D6C19" w14:textId="77777777" w:rsidR="00862CB3" w:rsidRDefault="00862CB3" w:rsidP="00F766CF">
                    <w:pPr>
                      <w:rPr>
                        <w:szCs w:val="21"/>
                      </w:rPr>
                    </w:pPr>
                    <w:r>
                      <w:rPr>
                        <w:rFonts w:ascii="Calibri" w:eastAsiaTheme="minorEastAsia" w:hAnsi="Calibri" w:cstheme="minorBidi" w:hint="eastAsia"/>
                        <w:kern w:val="2"/>
                        <w:szCs w:val="21"/>
                      </w:rPr>
                      <w:t>吴中控股</w:t>
                    </w:r>
                  </w:p>
                </w:tc>
                <w:tc>
                  <w:tcPr>
                    <w:tcW w:w="851" w:type="dxa"/>
                  </w:tcPr>
                  <w:p w14:paraId="2078F598"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26364786"/>
                    <w:lock w:val="sdtLocked"/>
                  </w:sdtPr>
                  <w:sdtContent>
                    <w:tc>
                      <w:tcPr>
                        <w:tcW w:w="5821" w:type="dxa"/>
                      </w:tcPr>
                      <w:p w14:paraId="5B727B05" w14:textId="77777777" w:rsidR="00862CB3" w:rsidRDefault="00862CB3" w:rsidP="00F766CF">
                        <w:pPr>
                          <w:rPr>
                            <w:szCs w:val="21"/>
                          </w:rPr>
                        </w:pPr>
                        <w:r w:rsidRPr="00862CB3">
                          <w:rPr>
                            <w:rFonts w:hint="eastAsia"/>
                            <w:szCs w:val="21"/>
                          </w:rPr>
                          <w:t>苏州吴中投资控股有限公司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68795812"/>
              <w:lock w:val="sdtLocked"/>
            </w:sdtPr>
            <w:sdtContent>
              <w:tr w:rsidR="00862CB3" w14:paraId="5292D6A3" w14:textId="77777777" w:rsidTr="00F766CF">
                <w:tc>
                  <w:tcPr>
                    <w:tcW w:w="2376" w:type="dxa"/>
                  </w:tcPr>
                  <w:p w14:paraId="0B5E5C9F" w14:textId="77777777" w:rsidR="00862CB3" w:rsidRDefault="00862CB3" w:rsidP="00F766CF">
                    <w:pPr>
                      <w:rPr>
                        <w:szCs w:val="21"/>
                      </w:rPr>
                    </w:pPr>
                    <w:proofErr w:type="gramStart"/>
                    <w:r w:rsidRPr="00B55D71">
                      <w:rPr>
                        <w:rFonts w:ascii="Calibri" w:eastAsiaTheme="minorEastAsia" w:hAnsi="Calibri" w:cstheme="minorBidi" w:hint="eastAsia"/>
                        <w:kern w:val="2"/>
                        <w:szCs w:val="21"/>
                      </w:rPr>
                      <w:t>复基集团</w:t>
                    </w:r>
                    <w:proofErr w:type="gramEnd"/>
                  </w:p>
                </w:tc>
                <w:tc>
                  <w:tcPr>
                    <w:tcW w:w="851" w:type="dxa"/>
                  </w:tcPr>
                  <w:p w14:paraId="3E13E441"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48901668"/>
                    <w:lock w:val="sdtLocked"/>
                  </w:sdtPr>
                  <w:sdtContent>
                    <w:tc>
                      <w:tcPr>
                        <w:tcW w:w="5821" w:type="dxa"/>
                      </w:tcPr>
                      <w:p w14:paraId="1C2856B3" w14:textId="77777777" w:rsidR="00862CB3" w:rsidRDefault="00862CB3" w:rsidP="00F766CF">
                        <w:pPr>
                          <w:rPr>
                            <w:szCs w:val="21"/>
                          </w:rPr>
                        </w:pPr>
                        <w:r w:rsidRPr="00B55D71">
                          <w:rPr>
                            <w:rFonts w:hint="eastAsia"/>
                            <w:szCs w:val="21"/>
                          </w:rPr>
                          <w:t>浙江复基控股集团有限公司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9808311"/>
              <w:lock w:val="sdtLocked"/>
            </w:sdtPr>
            <w:sdtContent>
              <w:tr w:rsidR="00862CB3" w14:paraId="43E23A50" w14:textId="77777777" w:rsidTr="00F766CF">
                <w:tc>
                  <w:tcPr>
                    <w:tcW w:w="2376" w:type="dxa"/>
                  </w:tcPr>
                  <w:p w14:paraId="6640FB3C" w14:textId="77777777" w:rsidR="00862CB3" w:rsidRDefault="00862CB3" w:rsidP="00F766CF">
                    <w:pPr>
                      <w:rPr>
                        <w:szCs w:val="21"/>
                      </w:rPr>
                    </w:pPr>
                    <w:proofErr w:type="gramStart"/>
                    <w:r w:rsidRPr="004C3148">
                      <w:rPr>
                        <w:rFonts w:ascii="Calibri" w:eastAsiaTheme="minorEastAsia" w:hAnsi="Calibri" w:cstheme="minorBidi" w:hint="eastAsia"/>
                        <w:kern w:val="2"/>
                        <w:szCs w:val="21"/>
                      </w:rPr>
                      <w:t>复晖实业</w:t>
                    </w:r>
                    <w:proofErr w:type="gramEnd"/>
                  </w:p>
                </w:tc>
                <w:tc>
                  <w:tcPr>
                    <w:tcW w:w="851" w:type="dxa"/>
                  </w:tcPr>
                  <w:p w14:paraId="65F32CB3"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13748651"/>
                    <w:lock w:val="sdtLocked"/>
                  </w:sdtPr>
                  <w:sdtContent>
                    <w:tc>
                      <w:tcPr>
                        <w:tcW w:w="5821" w:type="dxa"/>
                      </w:tcPr>
                      <w:p w14:paraId="3D06AB31" w14:textId="77777777" w:rsidR="00862CB3" w:rsidRDefault="00862CB3" w:rsidP="00F766CF">
                        <w:pPr>
                          <w:rPr>
                            <w:szCs w:val="21"/>
                          </w:rPr>
                        </w:pPr>
                        <w:proofErr w:type="gramStart"/>
                        <w:r w:rsidRPr="004C3148">
                          <w:rPr>
                            <w:rFonts w:hint="eastAsia"/>
                            <w:szCs w:val="21"/>
                          </w:rPr>
                          <w:t>杭州复晖实业</w:t>
                        </w:r>
                        <w:proofErr w:type="gramEnd"/>
                        <w:r w:rsidRPr="004C3148">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12895232"/>
              <w:lock w:val="sdtLocked"/>
            </w:sdtPr>
            <w:sdtContent>
              <w:tr w:rsidR="00862CB3" w14:paraId="29CF6CA1" w14:textId="77777777" w:rsidTr="00F766CF">
                <w:tc>
                  <w:tcPr>
                    <w:tcW w:w="2376" w:type="dxa"/>
                  </w:tcPr>
                  <w:p w14:paraId="58E3DBCA" w14:textId="77777777" w:rsidR="00862CB3" w:rsidRDefault="00862CB3" w:rsidP="00F766CF">
                    <w:pPr>
                      <w:rPr>
                        <w:szCs w:val="21"/>
                      </w:rPr>
                    </w:pPr>
                    <w:r w:rsidRPr="00E00ED0">
                      <w:rPr>
                        <w:rFonts w:ascii="Calibri" w:eastAsiaTheme="minorEastAsia" w:hAnsi="Calibri" w:cstheme="minorBidi" w:hint="eastAsia"/>
                        <w:kern w:val="2"/>
                        <w:szCs w:val="21"/>
                      </w:rPr>
                      <w:t>医药集团</w:t>
                    </w:r>
                    <w:r w:rsidRPr="00E00ED0">
                      <w:rPr>
                        <w:rFonts w:ascii="Calibri" w:eastAsiaTheme="minorEastAsia" w:hAnsi="Calibri" w:cstheme="minorBidi"/>
                        <w:kern w:val="2"/>
                        <w:szCs w:val="21"/>
                      </w:rPr>
                      <w:t>/</w:t>
                    </w:r>
                    <w:r w:rsidRPr="00E00ED0">
                      <w:rPr>
                        <w:rFonts w:ascii="Calibri" w:eastAsiaTheme="minorEastAsia" w:hAnsi="Calibri" w:cstheme="minorBidi"/>
                        <w:kern w:val="2"/>
                        <w:szCs w:val="21"/>
                      </w:rPr>
                      <w:t>吴中医药</w:t>
                    </w:r>
                  </w:p>
                </w:tc>
                <w:tc>
                  <w:tcPr>
                    <w:tcW w:w="851" w:type="dxa"/>
                  </w:tcPr>
                  <w:p w14:paraId="3873AE39"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17602861"/>
                    <w:lock w:val="sdtLocked"/>
                  </w:sdtPr>
                  <w:sdtContent>
                    <w:tc>
                      <w:tcPr>
                        <w:tcW w:w="5821" w:type="dxa"/>
                      </w:tcPr>
                      <w:p w14:paraId="48EF9261" w14:textId="77777777" w:rsidR="00862CB3" w:rsidRDefault="00862CB3" w:rsidP="00F766CF">
                        <w:pPr>
                          <w:rPr>
                            <w:szCs w:val="21"/>
                          </w:rPr>
                        </w:pPr>
                        <w:r w:rsidRPr="00E00ED0">
                          <w:rPr>
                            <w:rFonts w:hint="eastAsia"/>
                            <w:szCs w:val="21"/>
                          </w:rPr>
                          <w:t>江苏吴中医药集团有限公司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99868832"/>
              <w:lock w:val="sdtLocked"/>
            </w:sdtPr>
            <w:sdtContent>
              <w:tr w:rsidR="00862CB3" w14:paraId="1C4A5BF7" w14:textId="77777777" w:rsidTr="00F766CF">
                <w:tc>
                  <w:tcPr>
                    <w:tcW w:w="2376" w:type="dxa"/>
                  </w:tcPr>
                  <w:p w14:paraId="15872AB7" w14:textId="77777777" w:rsidR="00862CB3" w:rsidRDefault="00862CB3" w:rsidP="00F766CF">
                    <w:pPr>
                      <w:rPr>
                        <w:szCs w:val="21"/>
                      </w:rPr>
                    </w:pPr>
                    <w:r w:rsidRPr="00E00ED0">
                      <w:rPr>
                        <w:rFonts w:ascii="Calibri" w:eastAsiaTheme="minorEastAsia" w:hAnsi="Calibri" w:cstheme="minorBidi" w:hint="eastAsia"/>
                        <w:kern w:val="2"/>
                        <w:szCs w:val="21"/>
                      </w:rPr>
                      <w:t>中吴置业</w:t>
                    </w:r>
                  </w:p>
                </w:tc>
                <w:tc>
                  <w:tcPr>
                    <w:tcW w:w="851" w:type="dxa"/>
                  </w:tcPr>
                  <w:p w14:paraId="7D7E7A3B"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66096793"/>
                    <w:lock w:val="sdtLocked"/>
                  </w:sdtPr>
                  <w:sdtContent>
                    <w:tc>
                      <w:tcPr>
                        <w:tcW w:w="5821" w:type="dxa"/>
                      </w:tcPr>
                      <w:p w14:paraId="78241BC5" w14:textId="77777777" w:rsidR="00862CB3" w:rsidRDefault="00862CB3" w:rsidP="00F766CF">
                        <w:pPr>
                          <w:rPr>
                            <w:szCs w:val="21"/>
                          </w:rPr>
                        </w:pPr>
                        <w:r w:rsidRPr="00E00ED0">
                          <w:rPr>
                            <w:rFonts w:hint="eastAsia"/>
                            <w:szCs w:val="21"/>
                          </w:rPr>
                          <w:t>江苏中吴置业有限公司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0713264"/>
              <w:lock w:val="sdtLocked"/>
            </w:sdtPr>
            <w:sdtContent>
              <w:tr w:rsidR="00862CB3" w14:paraId="13E199E7" w14:textId="77777777" w:rsidTr="00F766CF">
                <w:tc>
                  <w:tcPr>
                    <w:tcW w:w="2376" w:type="dxa"/>
                  </w:tcPr>
                  <w:p w14:paraId="6BB6CEE5" w14:textId="77777777" w:rsidR="00862CB3" w:rsidRDefault="00862CB3" w:rsidP="00F766CF">
                    <w:pPr>
                      <w:rPr>
                        <w:szCs w:val="21"/>
                      </w:rPr>
                    </w:pPr>
                    <w:r w:rsidRPr="0060236E">
                      <w:rPr>
                        <w:rFonts w:ascii="Calibri" w:eastAsiaTheme="minorEastAsia" w:hAnsi="Calibri" w:cstheme="minorBidi" w:hint="eastAsia"/>
                        <w:kern w:val="2"/>
                        <w:szCs w:val="21"/>
                      </w:rPr>
                      <w:t>响水</w:t>
                    </w:r>
                    <w:proofErr w:type="gramStart"/>
                    <w:r w:rsidRPr="0060236E">
                      <w:rPr>
                        <w:rFonts w:ascii="Calibri" w:eastAsiaTheme="minorEastAsia" w:hAnsi="Calibri" w:cstheme="minorBidi" w:hint="eastAsia"/>
                        <w:kern w:val="2"/>
                        <w:szCs w:val="21"/>
                      </w:rPr>
                      <w:t>恒</w:t>
                    </w:r>
                    <w:proofErr w:type="gramEnd"/>
                    <w:r w:rsidRPr="0060236E">
                      <w:rPr>
                        <w:rFonts w:ascii="Calibri" w:eastAsiaTheme="minorEastAsia" w:hAnsi="Calibri" w:cstheme="minorBidi" w:hint="eastAsia"/>
                        <w:kern w:val="2"/>
                        <w:szCs w:val="21"/>
                      </w:rPr>
                      <w:t>利达</w:t>
                    </w:r>
                    <w:r w:rsidRPr="0060236E">
                      <w:rPr>
                        <w:rFonts w:ascii="Calibri" w:eastAsiaTheme="minorEastAsia" w:hAnsi="Calibri" w:cstheme="minorBidi"/>
                        <w:kern w:val="2"/>
                        <w:szCs w:val="21"/>
                      </w:rPr>
                      <w:t>/</w:t>
                    </w:r>
                    <w:r w:rsidRPr="0060236E">
                      <w:rPr>
                        <w:rFonts w:ascii="Calibri" w:eastAsiaTheme="minorEastAsia" w:hAnsi="Calibri" w:cstheme="minorBidi"/>
                        <w:kern w:val="2"/>
                        <w:szCs w:val="21"/>
                      </w:rPr>
                      <w:t>恒利达</w:t>
                    </w:r>
                  </w:p>
                </w:tc>
                <w:tc>
                  <w:tcPr>
                    <w:tcW w:w="851" w:type="dxa"/>
                  </w:tcPr>
                  <w:p w14:paraId="5F2C21EC"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47370846"/>
                    <w:lock w:val="sdtLocked"/>
                  </w:sdtPr>
                  <w:sdtContent>
                    <w:tc>
                      <w:tcPr>
                        <w:tcW w:w="5821" w:type="dxa"/>
                      </w:tcPr>
                      <w:p w14:paraId="3B1E48F4" w14:textId="77777777" w:rsidR="00862CB3" w:rsidRDefault="00862CB3" w:rsidP="00F766CF">
                        <w:pPr>
                          <w:rPr>
                            <w:szCs w:val="21"/>
                          </w:rPr>
                        </w:pPr>
                        <w:r w:rsidRPr="0060236E">
                          <w:rPr>
                            <w:rFonts w:hint="eastAsia"/>
                            <w:szCs w:val="21"/>
                          </w:rPr>
                          <w:t>响水</w:t>
                        </w:r>
                        <w:proofErr w:type="gramStart"/>
                        <w:r w:rsidRPr="0060236E">
                          <w:rPr>
                            <w:rFonts w:hint="eastAsia"/>
                            <w:szCs w:val="21"/>
                          </w:rPr>
                          <w:t>恒</w:t>
                        </w:r>
                        <w:proofErr w:type="gramEnd"/>
                        <w:r w:rsidRPr="0060236E">
                          <w:rPr>
                            <w:rFonts w:hint="eastAsia"/>
                            <w:szCs w:val="21"/>
                          </w:rPr>
                          <w:t>利达科技化工有限公司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21328254"/>
              <w:lock w:val="sdtLocked"/>
            </w:sdtPr>
            <w:sdtContent>
              <w:tr w:rsidR="00862CB3" w14:paraId="427FABA6" w14:textId="77777777" w:rsidTr="00F766CF">
                <w:tc>
                  <w:tcPr>
                    <w:tcW w:w="2376" w:type="dxa"/>
                  </w:tcPr>
                  <w:p w14:paraId="50D9DD8D" w14:textId="77777777" w:rsidR="00862CB3" w:rsidRDefault="00862CB3" w:rsidP="00F766CF">
                    <w:pPr>
                      <w:rPr>
                        <w:szCs w:val="21"/>
                      </w:rPr>
                    </w:pPr>
                    <w:r w:rsidRPr="0060236E">
                      <w:rPr>
                        <w:rFonts w:ascii="Calibri" w:eastAsiaTheme="minorEastAsia" w:hAnsi="Calibri" w:cstheme="minorBidi" w:hint="eastAsia"/>
                        <w:kern w:val="2"/>
                        <w:szCs w:val="21"/>
                      </w:rPr>
                      <w:t>兴瑞贵金属</w:t>
                    </w:r>
                  </w:p>
                </w:tc>
                <w:tc>
                  <w:tcPr>
                    <w:tcW w:w="851" w:type="dxa"/>
                  </w:tcPr>
                  <w:p w14:paraId="5115519F"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6604794"/>
                    <w:lock w:val="sdtLocked"/>
                  </w:sdtPr>
                  <w:sdtContent>
                    <w:tc>
                      <w:tcPr>
                        <w:tcW w:w="5821" w:type="dxa"/>
                      </w:tcPr>
                      <w:p w14:paraId="39E93414" w14:textId="77777777" w:rsidR="00862CB3" w:rsidRDefault="00862CB3" w:rsidP="00F766CF">
                        <w:pPr>
                          <w:rPr>
                            <w:szCs w:val="21"/>
                          </w:rPr>
                        </w:pPr>
                        <w:r w:rsidRPr="0060236E">
                          <w:rPr>
                            <w:rFonts w:hint="eastAsia"/>
                            <w:szCs w:val="21"/>
                          </w:rPr>
                          <w:t>苏州兴瑞贵金属材料有限公司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59121136"/>
              <w:lock w:val="sdtLocked"/>
            </w:sdtPr>
            <w:sdtContent>
              <w:tr w:rsidR="00862CB3" w14:paraId="002F89C5" w14:textId="77777777" w:rsidTr="00F766CF">
                <w:tc>
                  <w:tcPr>
                    <w:tcW w:w="2376" w:type="dxa"/>
                  </w:tcPr>
                  <w:p w14:paraId="36E8C49D" w14:textId="77777777" w:rsidR="00862CB3" w:rsidRDefault="00862CB3" w:rsidP="00F766CF">
                    <w:pPr>
                      <w:rPr>
                        <w:szCs w:val="21"/>
                      </w:rPr>
                    </w:pPr>
                    <w:r w:rsidRPr="0060236E">
                      <w:rPr>
                        <w:rFonts w:ascii="Calibri" w:eastAsiaTheme="minorEastAsia" w:hAnsi="Calibri" w:cstheme="minorBidi" w:hint="eastAsia"/>
                        <w:kern w:val="2"/>
                        <w:szCs w:val="21"/>
                      </w:rPr>
                      <w:t>江苏银行</w:t>
                    </w:r>
                  </w:p>
                </w:tc>
                <w:tc>
                  <w:tcPr>
                    <w:tcW w:w="851" w:type="dxa"/>
                  </w:tcPr>
                  <w:p w14:paraId="1ACB958D"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91260306"/>
                    <w:lock w:val="sdtLocked"/>
                  </w:sdtPr>
                  <w:sdtContent>
                    <w:tc>
                      <w:tcPr>
                        <w:tcW w:w="5821" w:type="dxa"/>
                      </w:tcPr>
                      <w:p w14:paraId="0F3505E3" w14:textId="77777777" w:rsidR="00862CB3" w:rsidRDefault="00862CB3" w:rsidP="00F766CF">
                        <w:pPr>
                          <w:rPr>
                            <w:szCs w:val="21"/>
                          </w:rPr>
                        </w:pPr>
                        <w:r w:rsidRPr="0060236E">
                          <w:rPr>
                            <w:rFonts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50429102"/>
              <w:lock w:val="sdtLocked"/>
            </w:sdtPr>
            <w:sdtContent>
              <w:tr w:rsidR="00862CB3" w14:paraId="60ED3AAE" w14:textId="77777777" w:rsidTr="00F766CF">
                <w:tc>
                  <w:tcPr>
                    <w:tcW w:w="2376" w:type="dxa"/>
                  </w:tcPr>
                  <w:p w14:paraId="3AC4F5CD" w14:textId="77777777" w:rsidR="00862CB3" w:rsidRDefault="00862CB3" w:rsidP="00F766CF">
                    <w:pPr>
                      <w:rPr>
                        <w:szCs w:val="21"/>
                      </w:rPr>
                    </w:pPr>
                    <w:proofErr w:type="gramStart"/>
                    <w:r w:rsidRPr="0060236E">
                      <w:rPr>
                        <w:rFonts w:ascii="Calibri" w:eastAsiaTheme="minorEastAsia" w:hAnsi="Calibri" w:cstheme="minorBidi" w:hint="eastAsia"/>
                        <w:kern w:val="2"/>
                        <w:szCs w:val="21"/>
                      </w:rPr>
                      <w:t>苏宿置业</w:t>
                    </w:r>
                    <w:proofErr w:type="gramEnd"/>
                  </w:p>
                </w:tc>
                <w:tc>
                  <w:tcPr>
                    <w:tcW w:w="851" w:type="dxa"/>
                  </w:tcPr>
                  <w:p w14:paraId="31168BE5"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09555287"/>
                    <w:lock w:val="sdtLocked"/>
                  </w:sdtPr>
                  <w:sdtContent>
                    <w:tc>
                      <w:tcPr>
                        <w:tcW w:w="5821" w:type="dxa"/>
                      </w:tcPr>
                      <w:p w14:paraId="4901B0EC" w14:textId="77777777" w:rsidR="00862CB3" w:rsidRDefault="00862CB3" w:rsidP="00F766CF">
                        <w:pPr>
                          <w:rPr>
                            <w:szCs w:val="21"/>
                          </w:rPr>
                        </w:pPr>
                        <w:r w:rsidRPr="0060236E">
                          <w:rPr>
                            <w:rFonts w:hint="eastAsia"/>
                            <w:szCs w:val="21"/>
                          </w:rPr>
                          <w:t>宿迁</w:t>
                        </w:r>
                        <w:proofErr w:type="gramStart"/>
                        <w:r w:rsidRPr="0060236E">
                          <w:rPr>
                            <w:rFonts w:hint="eastAsia"/>
                            <w:szCs w:val="21"/>
                          </w:rPr>
                          <w:t>市苏宿置业</w:t>
                        </w:r>
                        <w:proofErr w:type="gramEnd"/>
                        <w:r w:rsidRPr="0060236E">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32170948"/>
              <w:lock w:val="sdtLocked"/>
            </w:sdtPr>
            <w:sdtContent>
              <w:tr w:rsidR="00862CB3" w14:paraId="4AF449CE" w14:textId="77777777" w:rsidTr="00F766CF">
                <w:tc>
                  <w:tcPr>
                    <w:tcW w:w="2376" w:type="dxa"/>
                  </w:tcPr>
                  <w:p w14:paraId="07F1031A" w14:textId="77777777" w:rsidR="00862CB3" w:rsidRDefault="00862CB3" w:rsidP="00F766CF">
                    <w:pPr>
                      <w:rPr>
                        <w:szCs w:val="21"/>
                      </w:rPr>
                    </w:pPr>
                    <w:r w:rsidRPr="0060236E">
                      <w:rPr>
                        <w:rFonts w:ascii="Calibri" w:eastAsiaTheme="minorEastAsia" w:hAnsi="Calibri" w:cstheme="minorBidi" w:hint="eastAsia"/>
                        <w:kern w:val="2"/>
                        <w:szCs w:val="21"/>
                      </w:rPr>
                      <w:t>苏州制药厂</w:t>
                    </w:r>
                  </w:p>
                </w:tc>
                <w:tc>
                  <w:tcPr>
                    <w:tcW w:w="851" w:type="dxa"/>
                  </w:tcPr>
                  <w:p w14:paraId="4410A069"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13482933"/>
                    <w:lock w:val="sdtLocked"/>
                  </w:sdtPr>
                  <w:sdtContent>
                    <w:tc>
                      <w:tcPr>
                        <w:tcW w:w="5821" w:type="dxa"/>
                      </w:tcPr>
                      <w:p w14:paraId="4CE6BD2D" w14:textId="77777777" w:rsidR="00862CB3" w:rsidRDefault="00862CB3" w:rsidP="00F766CF">
                        <w:pPr>
                          <w:rPr>
                            <w:szCs w:val="21"/>
                          </w:rPr>
                        </w:pPr>
                        <w:r w:rsidRPr="0060236E">
                          <w:rPr>
                            <w:rFonts w:hint="eastAsia"/>
                            <w:szCs w:val="21"/>
                          </w:rPr>
                          <w:t>江苏吴中医药集团有限公司苏州制药厂</w:t>
                        </w:r>
                      </w:p>
                    </w:tc>
                  </w:sdtContent>
                </w:sdt>
              </w:tr>
            </w:sdtContent>
          </w:sdt>
          <w:sdt>
            <w:sdtPr>
              <w:rPr>
                <w:rFonts w:ascii="Calibri" w:eastAsiaTheme="minorEastAsia" w:hAnsi="Calibri" w:cstheme="minorBidi" w:hint="eastAsia"/>
                <w:kern w:val="2"/>
                <w:szCs w:val="21"/>
              </w:rPr>
              <w:alias w:val="释义"/>
              <w:tag w:val="_TUP_44bf5f5b8d4e40a1afa2f3a4be6551b6"/>
              <w:id w:val="219478017"/>
              <w:lock w:val="sdtLocked"/>
            </w:sdtPr>
            <w:sdtContent>
              <w:tr w:rsidR="00862CB3" w14:paraId="50389652" w14:textId="77777777" w:rsidTr="00F766CF">
                <w:tc>
                  <w:tcPr>
                    <w:tcW w:w="2376" w:type="dxa"/>
                  </w:tcPr>
                  <w:p w14:paraId="18C0313D" w14:textId="77777777" w:rsidR="00862CB3" w:rsidRDefault="00862CB3" w:rsidP="00F766CF">
                    <w:pPr>
                      <w:rPr>
                        <w:szCs w:val="21"/>
                      </w:rPr>
                    </w:pPr>
                    <w:r w:rsidRPr="00E202E5">
                      <w:rPr>
                        <w:rFonts w:ascii="Calibri" w:eastAsiaTheme="minorEastAsia" w:hAnsi="Calibri" w:cstheme="minorBidi" w:hint="eastAsia"/>
                        <w:kern w:val="2"/>
                        <w:szCs w:val="21"/>
                      </w:rPr>
                      <w:t>家天下物业公司</w:t>
                    </w:r>
                  </w:p>
                </w:tc>
                <w:tc>
                  <w:tcPr>
                    <w:tcW w:w="851" w:type="dxa"/>
                  </w:tcPr>
                  <w:p w14:paraId="202DBCFD"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2523901"/>
                    <w:lock w:val="sdtLocked"/>
                  </w:sdtPr>
                  <w:sdtContent>
                    <w:tc>
                      <w:tcPr>
                        <w:tcW w:w="5821" w:type="dxa"/>
                      </w:tcPr>
                      <w:p w14:paraId="15B808DC" w14:textId="77777777" w:rsidR="00862CB3" w:rsidRDefault="00862CB3" w:rsidP="00F766CF">
                        <w:pPr>
                          <w:rPr>
                            <w:szCs w:val="21"/>
                          </w:rPr>
                        </w:pPr>
                        <w:r w:rsidRPr="00E202E5">
                          <w:rPr>
                            <w:rFonts w:hint="eastAsia"/>
                            <w:szCs w:val="21"/>
                          </w:rPr>
                          <w:t>宿迁市吴中家天下物业服务有限公司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27347660"/>
              <w:lock w:val="sdtLocked"/>
            </w:sdtPr>
            <w:sdtContent>
              <w:tr w:rsidR="00862CB3" w14:paraId="14137E5D" w14:textId="77777777" w:rsidTr="00F766CF">
                <w:tc>
                  <w:tcPr>
                    <w:tcW w:w="2376" w:type="dxa"/>
                  </w:tcPr>
                  <w:p w14:paraId="25EB9CAF" w14:textId="77777777" w:rsidR="00862CB3" w:rsidRDefault="00862CB3" w:rsidP="00F766CF">
                    <w:pPr>
                      <w:rPr>
                        <w:szCs w:val="21"/>
                      </w:rPr>
                    </w:pPr>
                    <w:r w:rsidRPr="00E202E5">
                      <w:rPr>
                        <w:rFonts w:ascii="Calibri" w:eastAsiaTheme="minorEastAsia" w:hAnsi="Calibri" w:cstheme="minorBidi" w:hint="eastAsia"/>
                        <w:kern w:val="2"/>
                        <w:szCs w:val="21"/>
                      </w:rPr>
                      <w:t>内皮</w:t>
                    </w:r>
                    <w:r w:rsidRPr="00E202E5">
                      <w:rPr>
                        <w:rFonts w:ascii="Calibri" w:eastAsiaTheme="minorEastAsia" w:hAnsi="Calibri" w:cstheme="minorBidi"/>
                        <w:kern w:val="2"/>
                        <w:szCs w:val="21"/>
                      </w:rPr>
                      <w:t>/</w:t>
                    </w:r>
                    <w:r w:rsidRPr="00E202E5">
                      <w:rPr>
                        <w:rFonts w:ascii="Calibri" w:eastAsiaTheme="minorEastAsia" w:hAnsi="Calibri" w:cstheme="minorBidi"/>
                        <w:kern w:val="2"/>
                        <w:szCs w:val="21"/>
                      </w:rPr>
                      <w:t>内皮抑素</w:t>
                    </w:r>
                  </w:p>
                </w:tc>
                <w:tc>
                  <w:tcPr>
                    <w:tcW w:w="851" w:type="dxa"/>
                  </w:tcPr>
                  <w:p w14:paraId="5AE6B7B2"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61859170"/>
                    <w:lock w:val="sdtLocked"/>
                  </w:sdtPr>
                  <w:sdtContent>
                    <w:tc>
                      <w:tcPr>
                        <w:tcW w:w="5821" w:type="dxa"/>
                      </w:tcPr>
                      <w:p w14:paraId="60220480" w14:textId="77777777" w:rsidR="00862CB3" w:rsidRDefault="00862CB3" w:rsidP="00F766CF">
                        <w:pPr>
                          <w:rPr>
                            <w:szCs w:val="21"/>
                          </w:rPr>
                        </w:pPr>
                        <w:r w:rsidRPr="00E202E5">
                          <w:rPr>
                            <w:rFonts w:hint="eastAsia"/>
                            <w:szCs w:val="21"/>
                          </w:rPr>
                          <w:t>重组人血管内皮抑素注射液</w:t>
                        </w:r>
                      </w:p>
                    </w:tc>
                  </w:sdtContent>
                </w:sdt>
              </w:tr>
            </w:sdtContent>
          </w:sdt>
          <w:sdt>
            <w:sdtPr>
              <w:rPr>
                <w:rFonts w:ascii="Calibri" w:eastAsiaTheme="minorEastAsia" w:hAnsi="Calibri" w:cstheme="minorBidi" w:hint="eastAsia"/>
                <w:kern w:val="2"/>
                <w:szCs w:val="21"/>
              </w:rPr>
              <w:alias w:val="释义"/>
              <w:tag w:val="_TUP_44bf5f5b8d4e40a1afa2f3a4be6551b6"/>
              <w:id w:val="-1238469307"/>
              <w:lock w:val="sdtLocked"/>
            </w:sdtPr>
            <w:sdtContent>
              <w:tr w:rsidR="00862CB3" w14:paraId="6C9A89B0" w14:textId="77777777" w:rsidTr="00F766CF">
                <w:tc>
                  <w:tcPr>
                    <w:tcW w:w="2376" w:type="dxa"/>
                  </w:tcPr>
                  <w:p w14:paraId="4AE383C9" w14:textId="77777777" w:rsidR="00862CB3" w:rsidRDefault="00862CB3" w:rsidP="00F766CF">
                    <w:pPr>
                      <w:rPr>
                        <w:szCs w:val="21"/>
                      </w:rPr>
                    </w:pPr>
                    <w:r w:rsidRPr="00E202E5">
                      <w:rPr>
                        <w:rFonts w:ascii="Calibri" w:eastAsiaTheme="minorEastAsia" w:hAnsi="Calibri" w:cstheme="minorBidi" w:hint="eastAsia"/>
                        <w:kern w:val="2"/>
                        <w:szCs w:val="21"/>
                      </w:rPr>
                      <w:t>证监会</w:t>
                    </w:r>
                  </w:p>
                </w:tc>
                <w:tc>
                  <w:tcPr>
                    <w:tcW w:w="851" w:type="dxa"/>
                  </w:tcPr>
                  <w:p w14:paraId="1543933C"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28350193"/>
                    <w:lock w:val="sdtLocked"/>
                  </w:sdtPr>
                  <w:sdtContent>
                    <w:tc>
                      <w:tcPr>
                        <w:tcW w:w="5821" w:type="dxa"/>
                      </w:tcPr>
                      <w:p w14:paraId="5C7416C6" w14:textId="77777777" w:rsidR="00862CB3" w:rsidRDefault="00862CB3" w:rsidP="00F766CF">
                        <w:pPr>
                          <w:rPr>
                            <w:szCs w:val="21"/>
                          </w:rPr>
                        </w:pPr>
                        <w:r w:rsidRPr="00E202E5">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2055736880"/>
              <w:lock w:val="sdtLocked"/>
            </w:sdtPr>
            <w:sdtContent>
              <w:tr w:rsidR="00862CB3" w:rsidRPr="005D3F63" w14:paraId="4289E571" w14:textId="77777777" w:rsidTr="00F766CF">
                <w:tc>
                  <w:tcPr>
                    <w:tcW w:w="2376" w:type="dxa"/>
                  </w:tcPr>
                  <w:p w14:paraId="7FA10405" w14:textId="77777777" w:rsidR="00862CB3" w:rsidRDefault="00862CB3" w:rsidP="00F766CF">
                    <w:pPr>
                      <w:rPr>
                        <w:szCs w:val="21"/>
                      </w:rPr>
                    </w:pPr>
                    <w:r w:rsidRPr="00E202E5">
                      <w:rPr>
                        <w:rFonts w:ascii="Calibri" w:eastAsiaTheme="minorEastAsia" w:hAnsi="Calibri" w:cstheme="minorBidi" w:hint="eastAsia"/>
                        <w:kern w:val="2"/>
                        <w:szCs w:val="21"/>
                      </w:rPr>
                      <w:t>上交所</w:t>
                    </w:r>
                  </w:p>
                </w:tc>
                <w:tc>
                  <w:tcPr>
                    <w:tcW w:w="851" w:type="dxa"/>
                  </w:tcPr>
                  <w:p w14:paraId="5F2420FC"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43773137"/>
                    <w:lock w:val="sdtLocked"/>
                  </w:sdtPr>
                  <w:sdtContent>
                    <w:tc>
                      <w:tcPr>
                        <w:tcW w:w="5821" w:type="dxa"/>
                      </w:tcPr>
                      <w:p w14:paraId="0812566A" w14:textId="77777777" w:rsidR="00862CB3" w:rsidRDefault="00862CB3" w:rsidP="00F766CF">
                        <w:pPr>
                          <w:rPr>
                            <w:szCs w:val="21"/>
                          </w:rPr>
                        </w:pPr>
                        <w:r w:rsidRPr="00E202E5">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696389071"/>
              <w:lock w:val="sdtLocked"/>
            </w:sdtPr>
            <w:sdtContent>
              <w:tr w:rsidR="00862CB3" w:rsidRPr="005D3F63" w14:paraId="0D08C869" w14:textId="77777777" w:rsidTr="00F766CF">
                <w:tc>
                  <w:tcPr>
                    <w:tcW w:w="2376" w:type="dxa"/>
                  </w:tcPr>
                  <w:p w14:paraId="3F33FE16" w14:textId="77777777" w:rsidR="00862CB3" w:rsidRDefault="00862CB3" w:rsidP="00F766CF">
                    <w:pPr>
                      <w:rPr>
                        <w:szCs w:val="21"/>
                      </w:rPr>
                    </w:pPr>
                    <w:r w:rsidRPr="00E202E5">
                      <w:rPr>
                        <w:rFonts w:ascii="Calibri" w:eastAsiaTheme="minorEastAsia" w:hAnsi="Calibri" w:cstheme="minorBidi" w:hint="eastAsia"/>
                        <w:kern w:val="2"/>
                        <w:szCs w:val="21"/>
                      </w:rPr>
                      <w:t>新三年规划</w:t>
                    </w:r>
                  </w:p>
                </w:tc>
                <w:tc>
                  <w:tcPr>
                    <w:tcW w:w="851" w:type="dxa"/>
                  </w:tcPr>
                  <w:p w14:paraId="48A76A42"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7302828"/>
                    <w:lock w:val="sdtLocked"/>
                  </w:sdtPr>
                  <w:sdtContent>
                    <w:tc>
                      <w:tcPr>
                        <w:tcW w:w="5821" w:type="dxa"/>
                      </w:tcPr>
                      <w:p w14:paraId="59A43EC4" w14:textId="77777777" w:rsidR="00862CB3" w:rsidRDefault="00862CB3" w:rsidP="00F766CF">
                        <w:pPr>
                          <w:rPr>
                            <w:szCs w:val="21"/>
                          </w:rPr>
                        </w:pPr>
                        <w:r w:rsidRPr="00E202E5">
                          <w:rPr>
                            <w:rFonts w:hint="eastAsia"/>
                            <w:szCs w:val="21"/>
                          </w:rPr>
                          <w:t>江苏吴中实业股份有限公司三年发展战略规划（</w:t>
                        </w:r>
                        <w:r w:rsidRPr="00E202E5">
                          <w:rPr>
                            <w:szCs w:val="21"/>
                          </w:rPr>
                          <w:t>2017-2019）</w:t>
                        </w:r>
                      </w:p>
                    </w:tc>
                  </w:sdtContent>
                </w:sdt>
              </w:tr>
            </w:sdtContent>
          </w:sdt>
          <w:sdt>
            <w:sdtPr>
              <w:rPr>
                <w:rFonts w:ascii="Calibri" w:eastAsiaTheme="minorEastAsia" w:hAnsi="Calibri" w:cstheme="minorBidi" w:hint="eastAsia"/>
                <w:kern w:val="2"/>
                <w:szCs w:val="21"/>
              </w:rPr>
              <w:alias w:val="释义"/>
              <w:tag w:val="_TUP_44bf5f5b8d4e40a1afa2f3a4be6551b6"/>
              <w:id w:val="509878107"/>
              <w:lock w:val="sdtLocked"/>
            </w:sdtPr>
            <w:sdtContent>
              <w:tr w:rsidR="00862CB3" w:rsidRPr="005D3F63" w14:paraId="74BEDCCD" w14:textId="77777777" w:rsidTr="00F766CF">
                <w:tc>
                  <w:tcPr>
                    <w:tcW w:w="2376" w:type="dxa"/>
                  </w:tcPr>
                  <w:p w14:paraId="24FD2A81" w14:textId="77777777" w:rsidR="00862CB3" w:rsidRDefault="00862CB3" w:rsidP="00F766CF">
                    <w:pPr>
                      <w:rPr>
                        <w:szCs w:val="21"/>
                      </w:rPr>
                    </w:pPr>
                    <w:r w:rsidRPr="00E202E5">
                      <w:rPr>
                        <w:rFonts w:ascii="Calibri" w:eastAsiaTheme="minorEastAsia" w:hAnsi="Calibri" w:cstheme="minorBidi" w:hint="eastAsia"/>
                        <w:kern w:val="2"/>
                        <w:szCs w:val="21"/>
                      </w:rPr>
                      <w:t>新版</w:t>
                    </w:r>
                    <w:r w:rsidRPr="00E202E5">
                      <w:rPr>
                        <w:rFonts w:ascii="Calibri" w:eastAsiaTheme="minorEastAsia" w:hAnsi="Calibri" w:cstheme="minorBidi"/>
                        <w:kern w:val="2"/>
                        <w:szCs w:val="21"/>
                      </w:rPr>
                      <w:t>GMP</w:t>
                    </w:r>
                  </w:p>
                </w:tc>
                <w:tc>
                  <w:tcPr>
                    <w:tcW w:w="851" w:type="dxa"/>
                  </w:tcPr>
                  <w:p w14:paraId="1F545FD9"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480284"/>
                    <w:lock w:val="sdtLocked"/>
                  </w:sdtPr>
                  <w:sdtContent>
                    <w:tc>
                      <w:tcPr>
                        <w:tcW w:w="5821" w:type="dxa"/>
                      </w:tcPr>
                      <w:p w14:paraId="02EDB82A" w14:textId="77777777" w:rsidR="00862CB3" w:rsidRDefault="00862CB3" w:rsidP="00F766CF">
                        <w:pPr>
                          <w:rPr>
                            <w:szCs w:val="21"/>
                          </w:rPr>
                        </w:pPr>
                        <w:r w:rsidRPr="00E202E5">
                          <w:rPr>
                            <w:rFonts w:hint="eastAsia"/>
                            <w:szCs w:val="21"/>
                          </w:rPr>
                          <w:t>《药品生产质量管理规范（</w:t>
                        </w:r>
                        <w:r w:rsidRPr="00E202E5">
                          <w:rPr>
                            <w:szCs w:val="21"/>
                          </w:rPr>
                          <w:t>2010年修订）》</w:t>
                        </w:r>
                      </w:p>
                    </w:tc>
                  </w:sdtContent>
                </w:sdt>
              </w:tr>
            </w:sdtContent>
          </w:sdt>
          <w:sdt>
            <w:sdtPr>
              <w:rPr>
                <w:rFonts w:ascii="Calibri" w:eastAsiaTheme="minorEastAsia" w:hAnsi="Calibri" w:cstheme="minorBidi" w:hint="eastAsia"/>
                <w:kern w:val="2"/>
                <w:szCs w:val="21"/>
              </w:rPr>
              <w:alias w:val="释义"/>
              <w:tag w:val="_TUP_44bf5f5b8d4e40a1afa2f3a4be6551b6"/>
              <w:id w:val="1524057778"/>
              <w:lock w:val="sdtLocked"/>
            </w:sdtPr>
            <w:sdtContent>
              <w:tr w:rsidR="00862CB3" w:rsidRPr="005D3F63" w14:paraId="655C6381" w14:textId="77777777" w:rsidTr="00F766CF">
                <w:tc>
                  <w:tcPr>
                    <w:tcW w:w="2376" w:type="dxa"/>
                  </w:tcPr>
                  <w:p w14:paraId="5929917F" w14:textId="77777777" w:rsidR="00862CB3" w:rsidRDefault="00862CB3" w:rsidP="00F766CF">
                    <w:pPr>
                      <w:rPr>
                        <w:szCs w:val="21"/>
                      </w:rPr>
                    </w:pPr>
                    <w:r w:rsidRPr="00E202E5">
                      <w:rPr>
                        <w:rFonts w:ascii="Calibri" w:eastAsiaTheme="minorEastAsia" w:hAnsi="Calibri" w:cstheme="minorBidi"/>
                        <w:kern w:val="2"/>
                        <w:szCs w:val="21"/>
                      </w:rPr>
                      <w:t>CFDA</w:t>
                    </w:r>
                  </w:p>
                </w:tc>
                <w:tc>
                  <w:tcPr>
                    <w:tcW w:w="851" w:type="dxa"/>
                  </w:tcPr>
                  <w:p w14:paraId="2ABF8AA2"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78410455"/>
                    <w:lock w:val="sdtLocked"/>
                  </w:sdtPr>
                  <w:sdtContent>
                    <w:tc>
                      <w:tcPr>
                        <w:tcW w:w="5821" w:type="dxa"/>
                      </w:tcPr>
                      <w:p w14:paraId="113625FF" w14:textId="77777777" w:rsidR="00862CB3" w:rsidRDefault="00862CB3" w:rsidP="00F766CF">
                        <w:pPr>
                          <w:rPr>
                            <w:szCs w:val="21"/>
                          </w:rPr>
                        </w:pPr>
                        <w:r w:rsidRPr="00E202E5">
                          <w:rPr>
                            <w:rFonts w:hint="eastAsia"/>
                            <w:szCs w:val="21"/>
                          </w:rPr>
                          <w:t>国家食品药品监督管理总局</w:t>
                        </w:r>
                      </w:p>
                    </w:tc>
                  </w:sdtContent>
                </w:sdt>
              </w:tr>
            </w:sdtContent>
          </w:sdt>
          <w:sdt>
            <w:sdtPr>
              <w:rPr>
                <w:rFonts w:ascii="Calibri" w:eastAsiaTheme="minorEastAsia" w:hAnsi="Calibri" w:cstheme="minorBidi" w:hint="eastAsia"/>
                <w:kern w:val="2"/>
                <w:szCs w:val="21"/>
              </w:rPr>
              <w:alias w:val="释义"/>
              <w:tag w:val="_TUP_44bf5f5b8d4e40a1afa2f3a4be6551b6"/>
              <w:id w:val="381300106"/>
              <w:lock w:val="sdtLocked"/>
            </w:sdtPr>
            <w:sdtContent>
              <w:tr w:rsidR="00862CB3" w:rsidRPr="005D3F63" w14:paraId="19E195B4" w14:textId="77777777" w:rsidTr="00F766CF">
                <w:tc>
                  <w:tcPr>
                    <w:tcW w:w="2376" w:type="dxa"/>
                  </w:tcPr>
                  <w:p w14:paraId="24622AB9" w14:textId="77777777" w:rsidR="00862CB3" w:rsidRDefault="00862CB3" w:rsidP="00F766CF">
                    <w:pPr>
                      <w:rPr>
                        <w:szCs w:val="21"/>
                      </w:rPr>
                    </w:pPr>
                    <w:r w:rsidRPr="00E202E5">
                      <w:rPr>
                        <w:rFonts w:ascii="Calibri" w:eastAsiaTheme="minorEastAsia" w:hAnsi="Calibri" w:cstheme="minorBidi"/>
                        <w:kern w:val="2"/>
                        <w:szCs w:val="21"/>
                      </w:rPr>
                      <w:t>CRO</w:t>
                    </w:r>
                  </w:p>
                </w:tc>
                <w:tc>
                  <w:tcPr>
                    <w:tcW w:w="851" w:type="dxa"/>
                  </w:tcPr>
                  <w:p w14:paraId="650DD365"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56462554"/>
                    <w:lock w:val="sdtLocked"/>
                  </w:sdtPr>
                  <w:sdtContent>
                    <w:tc>
                      <w:tcPr>
                        <w:tcW w:w="5821" w:type="dxa"/>
                      </w:tcPr>
                      <w:p w14:paraId="5E73C1E0" w14:textId="77777777" w:rsidR="00862CB3" w:rsidRDefault="00862CB3" w:rsidP="00F766CF">
                        <w:pPr>
                          <w:rPr>
                            <w:szCs w:val="21"/>
                          </w:rPr>
                        </w:pPr>
                        <w:r w:rsidRPr="00E202E5">
                          <w:rPr>
                            <w:rFonts w:hint="eastAsia"/>
                            <w:szCs w:val="21"/>
                          </w:rPr>
                          <w:t>英文</w:t>
                        </w:r>
                        <w:r w:rsidRPr="00E202E5">
                          <w:rPr>
                            <w:szCs w:val="21"/>
                          </w:rPr>
                          <w:t>ContractResearchOrganization的缩写，医药研发合同外包服务机构，是一种学术性或商业性的科学机构</w:t>
                        </w:r>
                      </w:p>
                    </w:tc>
                  </w:sdtContent>
                </w:sdt>
              </w:tr>
            </w:sdtContent>
          </w:sdt>
          <w:sdt>
            <w:sdtPr>
              <w:rPr>
                <w:rFonts w:ascii="Calibri" w:eastAsiaTheme="minorEastAsia" w:hAnsi="Calibri" w:cstheme="minorBidi" w:hint="eastAsia"/>
                <w:kern w:val="2"/>
                <w:szCs w:val="21"/>
              </w:rPr>
              <w:alias w:val="释义"/>
              <w:tag w:val="_TUP_44bf5f5b8d4e40a1afa2f3a4be6551b6"/>
              <w:id w:val="759482564"/>
              <w:lock w:val="sdtLocked"/>
            </w:sdtPr>
            <w:sdtContent>
              <w:tr w:rsidR="00862CB3" w:rsidRPr="005D3F63" w14:paraId="72BCF2E3" w14:textId="77777777" w:rsidTr="00F766CF">
                <w:tc>
                  <w:tcPr>
                    <w:tcW w:w="2376" w:type="dxa"/>
                  </w:tcPr>
                  <w:p w14:paraId="7E38E05F" w14:textId="77777777" w:rsidR="00862CB3" w:rsidRDefault="00862CB3" w:rsidP="00F766CF">
                    <w:pPr>
                      <w:rPr>
                        <w:szCs w:val="21"/>
                      </w:rPr>
                    </w:pPr>
                    <w:r w:rsidRPr="00E202E5">
                      <w:rPr>
                        <w:rFonts w:ascii="Calibri" w:eastAsiaTheme="minorEastAsia" w:hAnsi="Calibri" w:cstheme="minorBidi"/>
                        <w:kern w:val="2"/>
                        <w:szCs w:val="21"/>
                      </w:rPr>
                      <w:t>MVR</w:t>
                    </w:r>
                  </w:p>
                </w:tc>
                <w:tc>
                  <w:tcPr>
                    <w:tcW w:w="851" w:type="dxa"/>
                  </w:tcPr>
                  <w:p w14:paraId="67048F60" w14:textId="77777777" w:rsidR="00862CB3" w:rsidRDefault="00862CB3" w:rsidP="00F766CF">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33019311"/>
                    <w:lock w:val="sdtLocked"/>
                  </w:sdtPr>
                  <w:sdtContent>
                    <w:tc>
                      <w:tcPr>
                        <w:tcW w:w="5821" w:type="dxa"/>
                      </w:tcPr>
                      <w:p w14:paraId="34FD4140" w14:textId="77777777" w:rsidR="00862CB3" w:rsidRDefault="00862CB3" w:rsidP="00F766CF">
                        <w:pPr>
                          <w:rPr>
                            <w:szCs w:val="21"/>
                          </w:rPr>
                        </w:pPr>
                        <w:r w:rsidRPr="00E202E5">
                          <w:rPr>
                            <w:rFonts w:hint="eastAsia"/>
                            <w:szCs w:val="21"/>
                          </w:rPr>
                          <w:t>机械式蒸汽再压缩技术</w:t>
                        </w:r>
                      </w:p>
                    </w:tc>
                  </w:sdtContent>
                </w:sdt>
              </w:tr>
            </w:sdtContent>
          </w:sdt>
        </w:tbl>
        <w:p w14:paraId="31A85577" w14:textId="77777777" w:rsidR="00862CB3" w:rsidRDefault="00862CB3"/>
        <w:p w14:paraId="21E377CB" w14:textId="77777777" w:rsidR="00FB33C1" w:rsidRPr="005D3F63" w:rsidRDefault="001429B9" w:rsidP="005D3F63"/>
      </w:sdtContent>
    </w:sdt>
    <w:p w14:paraId="2E777E1D" w14:textId="77777777" w:rsidR="00FB33C1" w:rsidRDefault="00FB33C1">
      <w:pPr>
        <w:rPr>
          <w:szCs w:val="21"/>
        </w:rPr>
      </w:pPr>
    </w:p>
    <w:p w14:paraId="392DF06F" w14:textId="77777777" w:rsidR="006D6DAC" w:rsidRDefault="006D6DAC">
      <w:pPr>
        <w:rPr>
          <w:szCs w:val="21"/>
        </w:rPr>
      </w:pPr>
    </w:p>
    <w:p w14:paraId="326D9A42" w14:textId="77777777" w:rsidR="006D6DAC" w:rsidRDefault="006D6DAC">
      <w:pPr>
        <w:rPr>
          <w:szCs w:val="21"/>
        </w:rPr>
      </w:pPr>
    </w:p>
    <w:p w14:paraId="31C397D7" w14:textId="77777777" w:rsidR="006D6DAC" w:rsidRDefault="006D6DAC">
      <w:pPr>
        <w:rPr>
          <w:szCs w:val="21"/>
        </w:rPr>
      </w:pPr>
    </w:p>
    <w:p w14:paraId="37A4DFFC" w14:textId="77777777" w:rsidR="006D6DAC" w:rsidRDefault="006D6DAC">
      <w:pPr>
        <w:rPr>
          <w:szCs w:val="21"/>
        </w:rPr>
      </w:pPr>
    </w:p>
    <w:p w14:paraId="4B3187F5" w14:textId="77777777" w:rsidR="006D6DAC" w:rsidRDefault="006D6DAC">
      <w:pPr>
        <w:rPr>
          <w:szCs w:val="21"/>
        </w:rPr>
      </w:pPr>
    </w:p>
    <w:p w14:paraId="4639B1CC" w14:textId="77777777" w:rsidR="006D6DAC" w:rsidRDefault="006D6DAC">
      <w:pPr>
        <w:rPr>
          <w:szCs w:val="21"/>
        </w:rPr>
      </w:pPr>
    </w:p>
    <w:p w14:paraId="2E66B940" w14:textId="77777777" w:rsidR="006D6DAC" w:rsidRDefault="006D6DAC">
      <w:pPr>
        <w:rPr>
          <w:szCs w:val="21"/>
        </w:rPr>
      </w:pPr>
    </w:p>
    <w:p w14:paraId="35DD936F" w14:textId="77777777" w:rsidR="006D6DAC" w:rsidRDefault="006D6DAC">
      <w:pPr>
        <w:rPr>
          <w:szCs w:val="21"/>
        </w:rPr>
      </w:pPr>
    </w:p>
    <w:p w14:paraId="106DD23C" w14:textId="77777777" w:rsidR="006D6DAC" w:rsidRDefault="006D6DAC">
      <w:pPr>
        <w:rPr>
          <w:szCs w:val="21"/>
        </w:rPr>
      </w:pPr>
    </w:p>
    <w:p w14:paraId="6026F128" w14:textId="77777777" w:rsidR="006D6DAC" w:rsidRDefault="006D6DAC">
      <w:pPr>
        <w:rPr>
          <w:szCs w:val="21"/>
        </w:rPr>
      </w:pPr>
    </w:p>
    <w:p w14:paraId="50FE6F8F" w14:textId="77777777" w:rsidR="006D6DAC" w:rsidRDefault="006D6DAC">
      <w:pPr>
        <w:rPr>
          <w:szCs w:val="21"/>
        </w:rPr>
      </w:pPr>
    </w:p>
    <w:p w14:paraId="2EF3C557" w14:textId="77777777" w:rsidR="00483D16" w:rsidRDefault="00483D16">
      <w:pPr>
        <w:rPr>
          <w:szCs w:val="21"/>
        </w:rPr>
      </w:pPr>
    </w:p>
    <w:p w14:paraId="4C0AAD98" w14:textId="77777777" w:rsidR="006D6DAC" w:rsidRDefault="006D6DAC">
      <w:pPr>
        <w:rPr>
          <w:szCs w:val="21"/>
        </w:rPr>
      </w:pPr>
    </w:p>
    <w:p w14:paraId="50B28898" w14:textId="77777777" w:rsidR="006D6DAC" w:rsidRDefault="006D6DAC">
      <w:pPr>
        <w:rPr>
          <w:szCs w:val="21"/>
        </w:rPr>
      </w:pPr>
    </w:p>
    <w:p w14:paraId="6C2F0A08" w14:textId="77777777" w:rsidR="006D6DAC" w:rsidRDefault="006D6DAC">
      <w:pPr>
        <w:rPr>
          <w:szCs w:val="21"/>
        </w:rPr>
      </w:pPr>
    </w:p>
    <w:p w14:paraId="63A0B470" w14:textId="77777777" w:rsidR="006D6DAC" w:rsidRDefault="006D6DAC">
      <w:pPr>
        <w:rPr>
          <w:szCs w:val="21"/>
        </w:rPr>
      </w:pPr>
    </w:p>
    <w:p w14:paraId="27371D4E" w14:textId="77777777" w:rsidR="00FB33C1" w:rsidRDefault="00D16763">
      <w:pPr>
        <w:pStyle w:val="12"/>
        <w:numPr>
          <w:ilvl w:val="0"/>
          <w:numId w:val="3"/>
        </w:numPr>
        <w:rPr>
          <w:color w:val="FF0000"/>
          <w:u w:val="single"/>
        </w:rPr>
      </w:pPr>
      <w:bookmarkStart w:id="5" w:name="_Toc407111355"/>
      <w:bookmarkStart w:id="6" w:name="_Toc436392762"/>
      <w:bookmarkStart w:id="7" w:name="_Toc437440709"/>
      <w:bookmarkStart w:id="8" w:name="_Toc469563076"/>
      <w:r>
        <w:rPr>
          <w:rFonts w:hint="eastAsia"/>
        </w:rPr>
        <w:lastRenderedPageBreak/>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1"/>
        </w:rPr>
      </w:sdtEndPr>
      <w:sdtContent>
        <w:p w14:paraId="086C1367" w14:textId="77777777" w:rsidR="00FB33C1" w:rsidRDefault="00D16763">
          <w:pPr>
            <w:pStyle w:val="20"/>
            <w:numPr>
              <w:ilvl w:val="1"/>
              <w:numId w:val="4"/>
            </w:numPr>
            <w:ind w:left="566" w:hangingChars="236" w:hanging="566"/>
            <w:rPr>
              <w:color w:val="FF0000"/>
              <w:u w:val="single"/>
            </w:rPr>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FB33C1" w14:paraId="6340B416" w14:textId="77777777" w:rsidTr="00187B4D">
            <w:trPr>
              <w:trHeight w:val="293"/>
            </w:trPr>
            <w:sdt>
              <w:sdtPr>
                <w:tag w:val="_PLD_76a4e08611bc46959c5497248a51b877"/>
                <w:id w:val="-422191989"/>
                <w:lock w:val="sdtLocked"/>
              </w:sdtPr>
              <w:sdtContent>
                <w:tc>
                  <w:tcPr>
                    <w:tcW w:w="2169" w:type="pct"/>
                    <w:tcBorders>
                      <w:top w:val="single" w:sz="4" w:space="0" w:color="auto"/>
                      <w:bottom w:val="single" w:sz="4" w:space="0" w:color="auto"/>
                      <w:right w:val="single" w:sz="4" w:space="0" w:color="auto"/>
                    </w:tcBorders>
                    <w:shd w:val="clear" w:color="auto" w:fill="auto"/>
                  </w:tcPr>
                  <w:p w14:paraId="353116A2" w14:textId="77777777" w:rsidR="00FB33C1" w:rsidRDefault="00D16763">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0263278"/>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373E11E1" w14:textId="77777777" w:rsidR="00FB33C1" w:rsidRDefault="00437B6F">
                    <w:pPr>
                      <w:kinsoku w:val="0"/>
                      <w:overflowPunct w:val="0"/>
                      <w:autoSpaceDE w:val="0"/>
                      <w:autoSpaceDN w:val="0"/>
                      <w:adjustRightInd w:val="0"/>
                      <w:snapToGrid w:val="0"/>
                      <w:rPr>
                        <w:color w:val="FFC000"/>
                        <w:szCs w:val="21"/>
                      </w:rPr>
                    </w:pPr>
                    <w:r>
                      <w:rPr>
                        <w:rFonts w:hint="eastAsia"/>
                        <w:szCs w:val="21"/>
                      </w:rPr>
                      <w:t>江苏吴中实业股份有限公司</w:t>
                    </w:r>
                  </w:p>
                </w:tc>
              </w:sdtContent>
            </w:sdt>
          </w:tr>
          <w:tr w:rsidR="00FB33C1" w14:paraId="1194B81B" w14:textId="77777777" w:rsidTr="00187B4D">
            <w:trPr>
              <w:trHeight w:val="293"/>
            </w:trPr>
            <w:sdt>
              <w:sdtPr>
                <w:tag w:val="_PLD_3d8e18738ed5412e8760c2285c087dc8"/>
                <w:id w:val="1003395146"/>
                <w:lock w:val="sdtLocked"/>
              </w:sdtPr>
              <w:sdtContent>
                <w:tc>
                  <w:tcPr>
                    <w:tcW w:w="2169" w:type="pct"/>
                    <w:tcBorders>
                      <w:top w:val="single" w:sz="4" w:space="0" w:color="auto"/>
                      <w:bottom w:val="single" w:sz="4" w:space="0" w:color="auto"/>
                      <w:right w:val="single" w:sz="4" w:space="0" w:color="auto"/>
                    </w:tcBorders>
                    <w:shd w:val="clear" w:color="auto" w:fill="auto"/>
                  </w:tcPr>
                  <w:p w14:paraId="4449978B" w14:textId="77777777" w:rsidR="00FB33C1" w:rsidRDefault="00D16763">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56478A62" w14:textId="77777777" w:rsidR="00FB33C1" w:rsidRDefault="00E26547">
                <w:pPr>
                  <w:kinsoku w:val="0"/>
                  <w:overflowPunct w:val="0"/>
                  <w:autoSpaceDE w:val="0"/>
                  <w:autoSpaceDN w:val="0"/>
                  <w:adjustRightInd w:val="0"/>
                  <w:snapToGrid w:val="0"/>
                  <w:rPr>
                    <w:szCs w:val="21"/>
                  </w:rPr>
                </w:pPr>
                <w:r w:rsidRPr="00E26547">
                  <w:rPr>
                    <w:rFonts w:hint="eastAsia"/>
                    <w:szCs w:val="21"/>
                  </w:rPr>
                  <w:t>江苏吴中</w:t>
                </w:r>
              </w:p>
            </w:tc>
          </w:tr>
          <w:tr w:rsidR="00FB33C1" w14:paraId="1B88CF14" w14:textId="77777777" w:rsidTr="00187B4D">
            <w:trPr>
              <w:trHeight w:val="293"/>
            </w:trPr>
            <w:sdt>
              <w:sdtPr>
                <w:tag w:val="_PLD_6ad5cbeacfc64a4d994ad6b8da3d46ce"/>
                <w:id w:val="-1194002472"/>
                <w:lock w:val="sdtLocked"/>
              </w:sdtPr>
              <w:sdtContent>
                <w:tc>
                  <w:tcPr>
                    <w:tcW w:w="2169" w:type="pct"/>
                    <w:tcBorders>
                      <w:top w:val="single" w:sz="4" w:space="0" w:color="auto"/>
                      <w:bottom w:val="single" w:sz="4" w:space="0" w:color="auto"/>
                      <w:right w:val="single" w:sz="4" w:space="0" w:color="auto"/>
                    </w:tcBorders>
                    <w:shd w:val="clear" w:color="auto" w:fill="auto"/>
                  </w:tcPr>
                  <w:p w14:paraId="1167A9DF" w14:textId="77777777" w:rsidR="00FB33C1" w:rsidRDefault="00D16763">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50EC7D1E" w14:textId="77777777" w:rsidR="00FB33C1" w:rsidRDefault="00E26547">
                <w:pPr>
                  <w:kinsoku w:val="0"/>
                  <w:overflowPunct w:val="0"/>
                  <w:autoSpaceDE w:val="0"/>
                  <w:autoSpaceDN w:val="0"/>
                  <w:adjustRightInd w:val="0"/>
                  <w:snapToGrid w:val="0"/>
                  <w:rPr>
                    <w:szCs w:val="21"/>
                  </w:rPr>
                </w:pPr>
                <w:r w:rsidRPr="00A537D2">
                  <w:rPr>
                    <w:szCs w:val="21"/>
                  </w:rPr>
                  <w:t>Jiangsu wuzhong industrial CO.,LTD</w:t>
                </w:r>
              </w:p>
            </w:tc>
          </w:tr>
          <w:tr w:rsidR="00FB33C1" w14:paraId="0D0B7063" w14:textId="77777777" w:rsidTr="00187B4D">
            <w:trPr>
              <w:trHeight w:val="293"/>
            </w:trPr>
            <w:sdt>
              <w:sdtPr>
                <w:tag w:val="_PLD_72725d33fa5348b5b56757232178bc55"/>
                <w:id w:val="-1728602976"/>
                <w:lock w:val="sdtLocked"/>
              </w:sdtPr>
              <w:sdtContent>
                <w:tc>
                  <w:tcPr>
                    <w:tcW w:w="2169" w:type="pct"/>
                    <w:tcBorders>
                      <w:top w:val="single" w:sz="4" w:space="0" w:color="auto"/>
                      <w:bottom w:val="single" w:sz="4" w:space="0" w:color="auto"/>
                      <w:right w:val="single" w:sz="4" w:space="0" w:color="auto"/>
                    </w:tcBorders>
                    <w:shd w:val="clear" w:color="auto" w:fill="auto"/>
                  </w:tcPr>
                  <w:p w14:paraId="6A7CEA4F" w14:textId="77777777" w:rsidR="00FB33C1" w:rsidRDefault="00D16763">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5535D3CE" w14:textId="77777777" w:rsidR="00FB33C1" w:rsidRDefault="00E26547">
                <w:pPr>
                  <w:kinsoku w:val="0"/>
                  <w:overflowPunct w:val="0"/>
                  <w:autoSpaceDE w:val="0"/>
                  <w:autoSpaceDN w:val="0"/>
                  <w:adjustRightInd w:val="0"/>
                  <w:snapToGrid w:val="0"/>
                  <w:rPr>
                    <w:szCs w:val="21"/>
                  </w:rPr>
                </w:pPr>
                <w:r w:rsidRPr="00A537D2">
                  <w:rPr>
                    <w:szCs w:val="21"/>
                  </w:rPr>
                  <w:t>Jiangsu wuzhong</w:t>
                </w:r>
              </w:p>
            </w:tc>
          </w:tr>
          <w:tr w:rsidR="00FB33C1" w14:paraId="51361F32" w14:textId="77777777" w:rsidTr="00187B4D">
            <w:trPr>
              <w:trHeight w:val="293"/>
            </w:trPr>
            <w:sdt>
              <w:sdtPr>
                <w:tag w:val="_PLD_7f7b4aabdee04e669a63fcdcfe41ffe0"/>
                <w:id w:val="-69660358"/>
                <w:lock w:val="sdtLocked"/>
              </w:sdtPr>
              <w:sdtContent>
                <w:tc>
                  <w:tcPr>
                    <w:tcW w:w="2169" w:type="pct"/>
                    <w:tcBorders>
                      <w:top w:val="single" w:sz="4" w:space="0" w:color="auto"/>
                      <w:bottom w:val="single" w:sz="4" w:space="0" w:color="auto"/>
                      <w:right w:val="single" w:sz="4" w:space="0" w:color="auto"/>
                    </w:tcBorders>
                    <w:shd w:val="clear" w:color="auto" w:fill="auto"/>
                  </w:tcPr>
                  <w:p w14:paraId="0AE344AF" w14:textId="77777777" w:rsidR="00FB33C1" w:rsidRDefault="00D16763">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4295522"/>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14:paraId="4BCEA253" w14:textId="77777777" w:rsidR="00FB33C1" w:rsidRDefault="00437B6F">
                    <w:pPr>
                      <w:kinsoku w:val="0"/>
                      <w:overflowPunct w:val="0"/>
                      <w:autoSpaceDE w:val="0"/>
                      <w:autoSpaceDN w:val="0"/>
                      <w:adjustRightInd w:val="0"/>
                      <w:snapToGrid w:val="0"/>
                      <w:rPr>
                        <w:szCs w:val="21"/>
                      </w:rPr>
                    </w:pPr>
                    <w:r>
                      <w:rPr>
                        <w:rFonts w:hint="eastAsia"/>
                        <w:szCs w:val="21"/>
                      </w:rPr>
                      <w:t>赵唯一</w:t>
                    </w:r>
                  </w:p>
                </w:tc>
              </w:sdtContent>
            </w:sdt>
          </w:tr>
        </w:tbl>
      </w:sdtContent>
    </w:sdt>
    <w:p w14:paraId="2457A139" w14:textId="77777777" w:rsidR="00FB33C1" w:rsidRDefault="00FB33C1">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1"/>
        </w:rPr>
      </w:sdtEndPr>
      <w:sdtContent>
        <w:p w14:paraId="50D0DC4D" w14:textId="77777777" w:rsidR="00FB33C1" w:rsidRDefault="00D16763">
          <w:pPr>
            <w:pStyle w:val="20"/>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FB33C1" w14:paraId="6D23C209" w14:textId="77777777" w:rsidTr="00187B4D">
            <w:tc>
              <w:tcPr>
                <w:tcW w:w="1666" w:type="pct"/>
                <w:tcBorders>
                  <w:top w:val="single" w:sz="4" w:space="0" w:color="auto"/>
                  <w:bottom w:val="single" w:sz="4" w:space="0" w:color="auto"/>
                  <w:right w:val="single" w:sz="4" w:space="0" w:color="auto"/>
                </w:tcBorders>
                <w:shd w:val="clear" w:color="auto" w:fill="auto"/>
              </w:tcPr>
              <w:p w14:paraId="77A05295" w14:textId="77777777" w:rsidR="00FB33C1" w:rsidRDefault="00FB33C1">
                <w:pPr>
                  <w:kinsoku w:val="0"/>
                  <w:overflowPunct w:val="0"/>
                  <w:autoSpaceDE w:val="0"/>
                  <w:autoSpaceDN w:val="0"/>
                  <w:adjustRightInd w:val="0"/>
                  <w:snapToGrid w:val="0"/>
                  <w:rPr>
                    <w:szCs w:val="21"/>
                  </w:rPr>
                </w:pPr>
              </w:p>
            </w:tc>
            <w:sdt>
              <w:sdtPr>
                <w:tag w:val="_PLD_e3b56ea4d9044947a48312d084d6e0c4"/>
                <w:id w:val="515901135"/>
                <w:lock w:val="sdtLocked"/>
              </w:sdtPr>
              <w:sdtContent>
                <w:tc>
                  <w:tcPr>
                    <w:tcW w:w="1667" w:type="pct"/>
                    <w:tcBorders>
                      <w:top w:val="single" w:sz="4" w:space="0" w:color="auto"/>
                      <w:left w:val="single" w:sz="4" w:space="0" w:color="auto"/>
                      <w:bottom w:val="single" w:sz="4" w:space="0" w:color="auto"/>
                      <w:right w:val="single" w:sz="4" w:space="0" w:color="auto"/>
                    </w:tcBorders>
                    <w:shd w:val="clear" w:color="auto" w:fill="auto"/>
                  </w:tcPr>
                  <w:p w14:paraId="5C8D0B73" w14:textId="77777777" w:rsidR="00FB33C1" w:rsidRDefault="00D16763">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sdtContent>
            </w:sdt>
            <w:sdt>
              <w:sdtPr>
                <w:tag w:val="_PLD_3c890d5ebae5433cbd8a04f8846a0d9c"/>
                <w:id w:val="2131972807"/>
                <w:lock w:val="sdtLocked"/>
              </w:sdtPr>
              <w:sdtContent>
                <w:tc>
                  <w:tcPr>
                    <w:tcW w:w="1667" w:type="pct"/>
                    <w:tcBorders>
                      <w:top w:val="single" w:sz="4" w:space="0" w:color="auto"/>
                      <w:left w:val="single" w:sz="4" w:space="0" w:color="auto"/>
                      <w:bottom w:val="single" w:sz="4" w:space="0" w:color="auto"/>
                    </w:tcBorders>
                    <w:shd w:val="clear" w:color="auto" w:fill="auto"/>
                  </w:tcPr>
                  <w:p w14:paraId="29FD1538" w14:textId="77777777" w:rsidR="00FB33C1" w:rsidRDefault="00D16763">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FB33C1" w14:paraId="6AA8946B" w14:textId="77777777" w:rsidTr="00187B4D">
            <w:sdt>
              <w:sdtPr>
                <w:tag w:val="_PLD_b3cf3cc2950f4dda9f834cfc035f4162"/>
                <w:id w:val="-409013813"/>
                <w:lock w:val="sdtLocked"/>
              </w:sdtPr>
              <w:sdtContent>
                <w:tc>
                  <w:tcPr>
                    <w:tcW w:w="1666" w:type="pct"/>
                    <w:tcBorders>
                      <w:top w:val="single" w:sz="4" w:space="0" w:color="auto"/>
                      <w:bottom w:val="single" w:sz="4" w:space="0" w:color="auto"/>
                      <w:right w:val="single" w:sz="4" w:space="0" w:color="auto"/>
                    </w:tcBorders>
                    <w:shd w:val="clear" w:color="auto" w:fill="auto"/>
                  </w:tcPr>
                  <w:p w14:paraId="0FD7B20F" w14:textId="77777777" w:rsidR="00FB33C1" w:rsidRDefault="00D16763">
                    <w:pPr>
                      <w:kinsoku w:val="0"/>
                      <w:overflowPunct w:val="0"/>
                      <w:autoSpaceDE w:val="0"/>
                      <w:autoSpaceDN w:val="0"/>
                      <w:adjustRightInd w:val="0"/>
                      <w:snapToGrid w:val="0"/>
                      <w:rPr>
                        <w:szCs w:val="21"/>
                      </w:rPr>
                    </w:pPr>
                    <w:r>
                      <w:rPr>
                        <w:rFonts w:hint="eastAsia"/>
                        <w:szCs w:val="21"/>
                      </w:rPr>
                      <w:t>姓名</w:t>
                    </w:r>
                  </w:p>
                </w:tc>
              </w:sdtContent>
            </w:sdt>
            <w:tc>
              <w:tcPr>
                <w:tcW w:w="1667" w:type="pct"/>
                <w:tcBorders>
                  <w:top w:val="single" w:sz="4" w:space="0" w:color="auto"/>
                  <w:left w:val="single" w:sz="4" w:space="0" w:color="auto"/>
                  <w:bottom w:val="single" w:sz="4" w:space="0" w:color="auto"/>
                  <w:right w:val="single" w:sz="4" w:space="0" w:color="auto"/>
                </w:tcBorders>
              </w:tcPr>
              <w:p w14:paraId="60D69462" w14:textId="77777777" w:rsidR="00FB33C1" w:rsidRDefault="00E26547">
                <w:pPr>
                  <w:kinsoku w:val="0"/>
                  <w:overflowPunct w:val="0"/>
                  <w:autoSpaceDE w:val="0"/>
                  <w:autoSpaceDN w:val="0"/>
                  <w:adjustRightInd w:val="0"/>
                  <w:snapToGrid w:val="0"/>
                  <w:rPr>
                    <w:szCs w:val="21"/>
                  </w:rPr>
                </w:pPr>
                <w:r w:rsidRPr="00E26547">
                  <w:rPr>
                    <w:rFonts w:hint="eastAsia"/>
                    <w:szCs w:val="21"/>
                  </w:rPr>
                  <w:t>朱菊芳</w:t>
                </w:r>
              </w:p>
            </w:tc>
            <w:tc>
              <w:tcPr>
                <w:tcW w:w="1667" w:type="pct"/>
                <w:tcBorders>
                  <w:top w:val="single" w:sz="4" w:space="0" w:color="auto"/>
                  <w:left w:val="single" w:sz="4" w:space="0" w:color="auto"/>
                  <w:bottom w:val="single" w:sz="4" w:space="0" w:color="auto"/>
                </w:tcBorders>
              </w:tcPr>
              <w:p w14:paraId="23075084" w14:textId="77777777" w:rsidR="00FB33C1" w:rsidRDefault="00E26547">
                <w:pPr>
                  <w:kinsoku w:val="0"/>
                  <w:overflowPunct w:val="0"/>
                  <w:autoSpaceDE w:val="0"/>
                  <w:autoSpaceDN w:val="0"/>
                  <w:adjustRightInd w:val="0"/>
                  <w:snapToGrid w:val="0"/>
                  <w:rPr>
                    <w:szCs w:val="21"/>
                  </w:rPr>
                </w:pPr>
                <w:proofErr w:type="gramStart"/>
                <w:r w:rsidRPr="00E26547">
                  <w:rPr>
                    <w:rFonts w:hint="eastAsia"/>
                    <w:szCs w:val="21"/>
                  </w:rPr>
                  <w:t>陈佳海</w:t>
                </w:r>
                <w:proofErr w:type="gramEnd"/>
              </w:p>
            </w:tc>
          </w:tr>
          <w:tr w:rsidR="00FB33C1" w14:paraId="142C59C9" w14:textId="77777777" w:rsidTr="00187B4D">
            <w:sdt>
              <w:sdtPr>
                <w:tag w:val="_PLD_96f7c5d10740423ea389d22caaba3d57"/>
                <w:id w:val="1625966572"/>
                <w:lock w:val="sdtLocked"/>
              </w:sdtPr>
              <w:sdtContent>
                <w:tc>
                  <w:tcPr>
                    <w:tcW w:w="1666" w:type="pct"/>
                    <w:tcBorders>
                      <w:top w:val="single" w:sz="4" w:space="0" w:color="auto"/>
                      <w:bottom w:val="single" w:sz="4" w:space="0" w:color="auto"/>
                      <w:right w:val="single" w:sz="4" w:space="0" w:color="auto"/>
                    </w:tcBorders>
                    <w:shd w:val="clear" w:color="auto" w:fill="auto"/>
                  </w:tcPr>
                  <w:p w14:paraId="6052BD1D" w14:textId="77777777" w:rsidR="00FB33C1" w:rsidRDefault="00D16763">
                    <w:pPr>
                      <w:kinsoku w:val="0"/>
                      <w:overflowPunct w:val="0"/>
                      <w:autoSpaceDE w:val="0"/>
                      <w:autoSpaceDN w:val="0"/>
                      <w:adjustRightInd w:val="0"/>
                      <w:snapToGrid w:val="0"/>
                      <w:rPr>
                        <w:szCs w:val="21"/>
                      </w:rPr>
                    </w:pPr>
                    <w:r>
                      <w:rPr>
                        <w:rFonts w:hint="eastAsia"/>
                        <w:szCs w:val="21"/>
                      </w:rPr>
                      <w:t>联系地址</w:t>
                    </w:r>
                  </w:p>
                </w:tc>
              </w:sdtContent>
            </w:sdt>
            <w:tc>
              <w:tcPr>
                <w:tcW w:w="1667" w:type="pct"/>
                <w:tcBorders>
                  <w:top w:val="single" w:sz="4" w:space="0" w:color="auto"/>
                  <w:left w:val="single" w:sz="4" w:space="0" w:color="auto"/>
                  <w:bottom w:val="single" w:sz="4" w:space="0" w:color="auto"/>
                  <w:right w:val="single" w:sz="4" w:space="0" w:color="auto"/>
                </w:tcBorders>
              </w:tcPr>
              <w:p w14:paraId="612DDF1E" w14:textId="77777777" w:rsidR="00FB33C1" w:rsidRDefault="00E26547">
                <w:pPr>
                  <w:kinsoku w:val="0"/>
                  <w:overflowPunct w:val="0"/>
                  <w:autoSpaceDE w:val="0"/>
                  <w:autoSpaceDN w:val="0"/>
                  <w:adjustRightInd w:val="0"/>
                  <w:snapToGrid w:val="0"/>
                  <w:rPr>
                    <w:szCs w:val="21"/>
                  </w:rPr>
                </w:pPr>
                <w:r w:rsidRPr="00E26547">
                  <w:rPr>
                    <w:rFonts w:hint="eastAsia"/>
                    <w:szCs w:val="21"/>
                  </w:rPr>
                  <w:t>苏州市吴中区东方大道</w:t>
                </w:r>
                <w:r w:rsidRPr="00E26547">
                  <w:rPr>
                    <w:szCs w:val="21"/>
                  </w:rPr>
                  <w:t>988号</w:t>
                </w:r>
              </w:p>
            </w:tc>
            <w:tc>
              <w:tcPr>
                <w:tcW w:w="1667" w:type="pct"/>
                <w:tcBorders>
                  <w:top w:val="single" w:sz="4" w:space="0" w:color="auto"/>
                  <w:left w:val="single" w:sz="4" w:space="0" w:color="auto"/>
                  <w:bottom w:val="single" w:sz="4" w:space="0" w:color="auto"/>
                </w:tcBorders>
              </w:tcPr>
              <w:p w14:paraId="37D57D15" w14:textId="77777777" w:rsidR="00FB33C1" w:rsidRDefault="00E26547">
                <w:pPr>
                  <w:kinsoku w:val="0"/>
                  <w:overflowPunct w:val="0"/>
                  <w:autoSpaceDE w:val="0"/>
                  <w:autoSpaceDN w:val="0"/>
                  <w:adjustRightInd w:val="0"/>
                  <w:snapToGrid w:val="0"/>
                  <w:rPr>
                    <w:szCs w:val="21"/>
                  </w:rPr>
                </w:pPr>
                <w:r w:rsidRPr="00A537D2">
                  <w:rPr>
                    <w:rFonts w:hint="eastAsia"/>
                    <w:szCs w:val="21"/>
                  </w:rPr>
                  <w:t>苏州市吴中区东方大道</w:t>
                </w:r>
                <w:r w:rsidRPr="00A537D2">
                  <w:rPr>
                    <w:szCs w:val="21"/>
                  </w:rPr>
                  <w:t>988号</w:t>
                </w:r>
              </w:p>
            </w:tc>
          </w:tr>
          <w:tr w:rsidR="00FB33C1" w14:paraId="6E78FC57" w14:textId="77777777" w:rsidTr="00187B4D">
            <w:sdt>
              <w:sdtPr>
                <w:tag w:val="_PLD_d4e86ed7770a42129d9e099023bce649"/>
                <w:id w:val="-1952229869"/>
                <w:lock w:val="sdtLocked"/>
              </w:sdtPr>
              <w:sdtContent>
                <w:tc>
                  <w:tcPr>
                    <w:tcW w:w="1666" w:type="pct"/>
                    <w:tcBorders>
                      <w:top w:val="single" w:sz="4" w:space="0" w:color="auto"/>
                      <w:bottom w:val="single" w:sz="4" w:space="0" w:color="auto"/>
                      <w:right w:val="single" w:sz="4" w:space="0" w:color="auto"/>
                    </w:tcBorders>
                    <w:shd w:val="clear" w:color="auto" w:fill="auto"/>
                  </w:tcPr>
                  <w:p w14:paraId="047D2E9E" w14:textId="77777777" w:rsidR="00FB33C1" w:rsidRDefault="00D16763">
                    <w:pPr>
                      <w:kinsoku w:val="0"/>
                      <w:overflowPunct w:val="0"/>
                      <w:autoSpaceDE w:val="0"/>
                      <w:autoSpaceDN w:val="0"/>
                      <w:adjustRightInd w:val="0"/>
                      <w:snapToGrid w:val="0"/>
                      <w:rPr>
                        <w:szCs w:val="21"/>
                      </w:rPr>
                    </w:pPr>
                    <w:r>
                      <w:rPr>
                        <w:szCs w:val="21"/>
                      </w:rPr>
                      <w:t>电话</w:t>
                    </w:r>
                  </w:p>
                </w:tc>
              </w:sdtContent>
            </w:sdt>
            <w:tc>
              <w:tcPr>
                <w:tcW w:w="1667" w:type="pct"/>
                <w:tcBorders>
                  <w:top w:val="single" w:sz="4" w:space="0" w:color="auto"/>
                  <w:left w:val="single" w:sz="4" w:space="0" w:color="auto"/>
                  <w:bottom w:val="single" w:sz="4" w:space="0" w:color="auto"/>
                  <w:right w:val="single" w:sz="4" w:space="0" w:color="auto"/>
                </w:tcBorders>
              </w:tcPr>
              <w:p w14:paraId="51721886" w14:textId="77777777" w:rsidR="00FB33C1" w:rsidRDefault="00E26547">
                <w:pPr>
                  <w:kinsoku w:val="0"/>
                  <w:overflowPunct w:val="0"/>
                  <w:autoSpaceDE w:val="0"/>
                  <w:autoSpaceDN w:val="0"/>
                  <w:adjustRightInd w:val="0"/>
                  <w:snapToGrid w:val="0"/>
                  <w:rPr>
                    <w:szCs w:val="21"/>
                  </w:rPr>
                </w:pPr>
                <w:r w:rsidRPr="00A537D2">
                  <w:rPr>
                    <w:szCs w:val="21"/>
                  </w:rPr>
                  <w:t>0512-66981888</w:t>
                </w:r>
              </w:p>
            </w:tc>
            <w:tc>
              <w:tcPr>
                <w:tcW w:w="1667" w:type="pct"/>
                <w:tcBorders>
                  <w:top w:val="single" w:sz="4" w:space="0" w:color="auto"/>
                  <w:left w:val="single" w:sz="4" w:space="0" w:color="auto"/>
                  <w:bottom w:val="single" w:sz="4" w:space="0" w:color="auto"/>
                </w:tcBorders>
              </w:tcPr>
              <w:p w14:paraId="21239E34" w14:textId="77777777" w:rsidR="00FB33C1" w:rsidRDefault="00E26547">
                <w:pPr>
                  <w:kinsoku w:val="0"/>
                  <w:overflowPunct w:val="0"/>
                  <w:autoSpaceDE w:val="0"/>
                  <w:autoSpaceDN w:val="0"/>
                  <w:adjustRightInd w:val="0"/>
                  <w:snapToGrid w:val="0"/>
                  <w:rPr>
                    <w:szCs w:val="21"/>
                  </w:rPr>
                </w:pPr>
                <w:r w:rsidRPr="00A537D2">
                  <w:rPr>
                    <w:szCs w:val="21"/>
                  </w:rPr>
                  <w:t>0512-65626898</w:t>
                </w:r>
              </w:p>
            </w:tc>
          </w:tr>
          <w:tr w:rsidR="00FB33C1" w14:paraId="25429B4D" w14:textId="77777777" w:rsidTr="00187B4D">
            <w:sdt>
              <w:sdtPr>
                <w:tag w:val="_PLD_ac000fe0146046e69c0678d412246e74"/>
                <w:id w:val="2068528485"/>
                <w:lock w:val="sdtLocked"/>
              </w:sdtPr>
              <w:sdtContent>
                <w:tc>
                  <w:tcPr>
                    <w:tcW w:w="1666" w:type="pct"/>
                    <w:tcBorders>
                      <w:top w:val="single" w:sz="4" w:space="0" w:color="auto"/>
                      <w:bottom w:val="single" w:sz="4" w:space="0" w:color="auto"/>
                      <w:right w:val="single" w:sz="4" w:space="0" w:color="auto"/>
                    </w:tcBorders>
                    <w:shd w:val="clear" w:color="auto" w:fill="auto"/>
                  </w:tcPr>
                  <w:p w14:paraId="32759270" w14:textId="77777777" w:rsidR="00FB33C1" w:rsidRDefault="00D16763">
                    <w:pPr>
                      <w:kinsoku w:val="0"/>
                      <w:overflowPunct w:val="0"/>
                      <w:autoSpaceDE w:val="0"/>
                      <w:autoSpaceDN w:val="0"/>
                      <w:adjustRightInd w:val="0"/>
                      <w:snapToGrid w:val="0"/>
                      <w:rPr>
                        <w:szCs w:val="21"/>
                      </w:rPr>
                    </w:pPr>
                    <w:r>
                      <w:rPr>
                        <w:szCs w:val="21"/>
                      </w:rPr>
                      <w:t>传真</w:t>
                    </w:r>
                  </w:p>
                </w:tc>
              </w:sdtContent>
            </w:sdt>
            <w:tc>
              <w:tcPr>
                <w:tcW w:w="1667" w:type="pct"/>
                <w:tcBorders>
                  <w:top w:val="single" w:sz="4" w:space="0" w:color="auto"/>
                  <w:left w:val="single" w:sz="4" w:space="0" w:color="auto"/>
                  <w:bottom w:val="single" w:sz="4" w:space="0" w:color="auto"/>
                  <w:right w:val="single" w:sz="4" w:space="0" w:color="auto"/>
                </w:tcBorders>
              </w:tcPr>
              <w:p w14:paraId="637F9DD7" w14:textId="77777777" w:rsidR="00FB33C1" w:rsidRDefault="00E26547">
                <w:pPr>
                  <w:kinsoku w:val="0"/>
                  <w:overflowPunct w:val="0"/>
                  <w:autoSpaceDE w:val="0"/>
                  <w:autoSpaceDN w:val="0"/>
                  <w:adjustRightInd w:val="0"/>
                  <w:snapToGrid w:val="0"/>
                  <w:rPr>
                    <w:szCs w:val="21"/>
                  </w:rPr>
                </w:pPr>
                <w:r w:rsidRPr="00A537D2">
                  <w:rPr>
                    <w:szCs w:val="21"/>
                  </w:rPr>
                  <w:t>0512-65270086</w:t>
                </w:r>
              </w:p>
            </w:tc>
            <w:tc>
              <w:tcPr>
                <w:tcW w:w="1667" w:type="pct"/>
                <w:tcBorders>
                  <w:top w:val="single" w:sz="4" w:space="0" w:color="auto"/>
                  <w:left w:val="single" w:sz="4" w:space="0" w:color="auto"/>
                  <w:bottom w:val="single" w:sz="4" w:space="0" w:color="auto"/>
                </w:tcBorders>
              </w:tcPr>
              <w:p w14:paraId="31D72210" w14:textId="77777777" w:rsidR="00FB33C1" w:rsidRDefault="00E26547">
                <w:pPr>
                  <w:kinsoku w:val="0"/>
                  <w:overflowPunct w:val="0"/>
                  <w:autoSpaceDE w:val="0"/>
                  <w:autoSpaceDN w:val="0"/>
                  <w:adjustRightInd w:val="0"/>
                  <w:snapToGrid w:val="0"/>
                  <w:rPr>
                    <w:szCs w:val="21"/>
                  </w:rPr>
                </w:pPr>
                <w:r w:rsidRPr="00A537D2">
                  <w:rPr>
                    <w:szCs w:val="21"/>
                  </w:rPr>
                  <w:t>0512-65270086</w:t>
                </w:r>
              </w:p>
            </w:tc>
          </w:tr>
          <w:tr w:rsidR="00FB33C1" w14:paraId="19B87329" w14:textId="77777777" w:rsidTr="00187B4D">
            <w:sdt>
              <w:sdtPr>
                <w:tag w:val="_PLD_2043b13d40b44118ab0841c72e6e7478"/>
                <w:id w:val="-1335917881"/>
                <w:lock w:val="sdtLocked"/>
              </w:sdtPr>
              <w:sdtContent>
                <w:tc>
                  <w:tcPr>
                    <w:tcW w:w="1666" w:type="pct"/>
                    <w:tcBorders>
                      <w:top w:val="single" w:sz="4" w:space="0" w:color="auto"/>
                      <w:bottom w:val="single" w:sz="4" w:space="0" w:color="auto"/>
                      <w:right w:val="single" w:sz="4" w:space="0" w:color="auto"/>
                    </w:tcBorders>
                    <w:shd w:val="clear" w:color="auto" w:fill="auto"/>
                  </w:tcPr>
                  <w:p w14:paraId="074CAA80" w14:textId="77777777" w:rsidR="00FB33C1" w:rsidRDefault="00D16763">
                    <w:pPr>
                      <w:kinsoku w:val="0"/>
                      <w:overflowPunct w:val="0"/>
                      <w:autoSpaceDE w:val="0"/>
                      <w:autoSpaceDN w:val="0"/>
                      <w:adjustRightInd w:val="0"/>
                      <w:snapToGrid w:val="0"/>
                      <w:rPr>
                        <w:szCs w:val="21"/>
                      </w:rPr>
                    </w:pPr>
                    <w:r>
                      <w:rPr>
                        <w:szCs w:val="21"/>
                      </w:rPr>
                      <w:t>电子信箱</w:t>
                    </w:r>
                  </w:p>
                </w:tc>
              </w:sdtContent>
            </w:sdt>
            <w:tc>
              <w:tcPr>
                <w:tcW w:w="1667" w:type="pct"/>
                <w:tcBorders>
                  <w:top w:val="single" w:sz="4" w:space="0" w:color="auto"/>
                  <w:left w:val="single" w:sz="4" w:space="0" w:color="auto"/>
                  <w:bottom w:val="single" w:sz="4" w:space="0" w:color="auto"/>
                  <w:right w:val="single" w:sz="4" w:space="0" w:color="auto"/>
                </w:tcBorders>
              </w:tcPr>
              <w:p w14:paraId="23359597" w14:textId="77777777" w:rsidR="00FB33C1" w:rsidRDefault="00E26547">
                <w:pPr>
                  <w:kinsoku w:val="0"/>
                  <w:overflowPunct w:val="0"/>
                  <w:autoSpaceDE w:val="0"/>
                  <w:autoSpaceDN w:val="0"/>
                  <w:adjustRightInd w:val="0"/>
                  <w:snapToGrid w:val="0"/>
                  <w:rPr>
                    <w:szCs w:val="21"/>
                  </w:rPr>
                </w:pPr>
                <w:r w:rsidRPr="00A537D2">
                  <w:rPr>
                    <w:szCs w:val="21"/>
                  </w:rPr>
                  <w:t>zjf@600200.com</w:t>
                </w:r>
              </w:p>
            </w:tc>
            <w:tc>
              <w:tcPr>
                <w:tcW w:w="1667" w:type="pct"/>
                <w:tcBorders>
                  <w:top w:val="single" w:sz="4" w:space="0" w:color="auto"/>
                  <w:left w:val="single" w:sz="4" w:space="0" w:color="auto"/>
                  <w:bottom w:val="single" w:sz="4" w:space="0" w:color="auto"/>
                </w:tcBorders>
              </w:tcPr>
              <w:p w14:paraId="59B89852" w14:textId="77777777" w:rsidR="00FB33C1" w:rsidRDefault="00E26547">
                <w:pPr>
                  <w:kinsoku w:val="0"/>
                  <w:overflowPunct w:val="0"/>
                  <w:autoSpaceDE w:val="0"/>
                  <w:autoSpaceDN w:val="0"/>
                  <w:adjustRightInd w:val="0"/>
                  <w:snapToGrid w:val="0"/>
                  <w:rPr>
                    <w:szCs w:val="21"/>
                  </w:rPr>
                </w:pPr>
                <w:r w:rsidRPr="00A537D2">
                  <w:rPr>
                    <w:szCs w:val="21"/>
                  </w:rPr>
                  <w:t>chenjh@600200.com</w:t>
                </w:r>
              </w:p>
            </w:tc>
          </w:tr>
        </w:tbl>
      </w:sdtContent>
    </w:sdt>
    <w:p w14:paraId="5426988D" w14:textId="77777777" w:rsidR="00FB33C1" w:rsidRDefault="00FB33C1">
      <w:pPr>
        <w:rPr>
          <w:szCs w:val="21"/>
        </w:rPr>
      </w:pPr>
    </w:p>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14:paraId="67B73CF3" w14:textId="77777777" w:rsidR="00FB33C1" w:rsidRDefault="00D16763">
          <w:pPr>
            <w:pStyle w:val="20"/>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FB33C1" w14:paraId="062F15C2" w14:textId="77777777" w:rsidTr="00187B4D">
            <w:trPr>
              <w:trHeight w:val="293"/>
            </w:trPr>
            <w:sdt>
              <w:sdtPr>
                <w:tag w:val="_PLD_65800154c9f246eeaabfb6d49f89b105"/>
                <w:id w:val="1603303009"/>
                <w:lock w:val="sdtLocked"/>
              </w:sdtPr>
              <w:sdtContent>
                <w:tc>
                  <w:tcPr>
                    <w:tcW w:w="2169" w:type="pct"/>
                    <w:tcBorders>
                      <w:top w:val="single" w:sz="4" w:space="0" w:color="auto"/>
                      <w:bottom w:val="single" w:sz="4" w:space="0" w:color="auto"/>
                      <w:right w:val="single" w:sz="4" w:space="0" w:color="auto"/>
                    </w:tcBorders>
                    <w:shd w:val="clear" w:color="auto" w:fill="auto"/>
                  </w:tcPr>
                  <w:p w14:paraId="7BAA2D69" w14:textId="77777777" w:rsidR="00FB33C1" w:rsidRDefault="00D16763">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14:paraId="4A9D0E01" w14:textId="77777777" w:rsidR="00FB33C1" w:rsidRDefault="00E26547">
                <w:pPr>
                  <w:kinsoku w:val="0"/>
                  <w:overflowPunct w:val="0"/>
                  <w:autoSpaceDE w:val="0"/>
                  <w:autoSpaceDN w:val="0"/>
                  <w:adjustRightInd w:val="0"/>
                  <w:snapToGrid w:val="0"/>
                  <w:rPr>
                    <w:szCs w:val="21"/>
                  </w:rPr>
                </w:pPr>
                <w:r w:rsidRPr="00A537D2">
                  <w:rPr>
                    <w:rFonts w:hint="eastAsia"/>
                    <w:szCs w:val="21"/>
                  </w:rPr>
                  <w:t>苏州市吴中区东方大道</w:t>
                </w:r>
                <w:r w:rsidRPr="00A537D2">
                  <w:rPr>
                    <w:szCs w:val="21"/>
                  </w:rPr>
                  <w:t>988号</w:t>
                </w:r>
              </w:p>
            </w:tc>
          </w:tr>
          <w:tr w:rsidR="00FB33C1" w14:paraId="67836966" w14:textId="77777777" w:rsidTr="00187B4D">
            <w:trPr>
              <w:trHeight w:val="293"/>
            </w:trPr>
            <w:sdt>
              <w:sdtPr>
                <w:tag w:val="_PLD_85aa70f2d8124d24806493f6ad2c8d68"/>
                <w:id w:val="-1252653616"/>
                <w:lock w:val="sdtLocked"/>
              </w:sdtPr>
              <w:sdtContent>
                <w:tc>
                  <w:tcPr>
                    <w:tcW w:w="2169" w:type="pct"/>
                    <w:tcBorders>
                      <w:top w:val="single" w:sz="4" w:space="0" w:color="auto"/>
                      <w:bottom w:val="single" w:sz="4" w:space="0" w:color="auto"/>
                      <w:right w:val="single" w:sz="4" w:space="0" w:color="auto"/>
                    </w:tcBorders>
                    <w:shd w:val="clear" w:color="auto" w:fill="auto"/>
                  </w:tcPr>
                  <w:p w14:paraId="57625B56" w14:textId="77777777" w:rsidR="00FB33C1" w:rsidRDefault="00D16763">
                    <w:pPr>
                      <w:kinsoku w:val="0"/>
                      <w:overflowPunct w:val="0"/>
                      <w:autoSpaceDE w:val="0"/>
                      <w:autoSpaceDN w:val="0"/>
                      <w:adjustRightInd w:val="0"/>
                      <w:snapToGrid w:val="0"/>
                      <w:rPr>
                        <w:szCs w:val="21"/>
                      </w:rPr>
                    </w:pPr>
                    <w:r>
                      <w:rPr>
                        <w:szCs w:val="21"/>
                      </w:rPr>
                      <w:t>公司注册地址的邮政编码</w:t>
                    </w:r>
                  </w:p>
                </w:tc>
              </w:sdtContent>
            </w:sdt>
            <w:tc>
              <w:tcPr>
                <w:tcW w:w="2831" w:type="pct"/>
                <w:tcBorders>
                  <w:top w:val="single" w:sz="4" w:space="0" w:color="auto"/>
                  <w:left w:val="single" w:sz="4" w:space="0" w:color="auto"/>
                  <w:bottom w:val="single" w:sz="4" w:space="0" w:color="auto"/>
                </w:tcBorders>
              </w:tcPr>
              <w:p w14:paraId="7356E45B" w14:textId="77777777" w:rsidR="00FB33C1" w:rsidRDefault="00E26547">
                <w:pPr>
                  <w:kinsoku w:val="0"/>
                  <w:overflowPunct w:val="0"/>
                  <w:autoSpaceDE w:val="0"/>
                  <w:autoSpaceDN w:val="0"/>
                  <w:adjustRightInd w:val="0"/>
                  <w:snapToGrid w:val="0"/>
                  <w:rPr>
                    <w:szCs w:val="21"/>
                  </w:rPr>
                </w:pPr>
                <w:r>
                  <w:rPr>
                    <w:rFonts w:hint="eastAsia"/>
                    <w:szCs w:val="21"/>
                  </w:rPr>
                  <w:t>215124</w:t>
                </w:r>
              </w:p>
            </w:tc>
          </w:tr>
          <w:tr w:rsidR="00FB33C1" w14:paraId="7B8AC62D" w14:textId="77777777" w:rsidTr="00187B4D">
            <w:trPr>
              <w:trHeight w:val="293"/>
            </w:trPr>
            <w:sdt>
              <w:sdtPr>
                <w:tag w:val="_PLD_c5cbfe8381724c20914d7847d169547b"/>
                <w:id w:val="998543758"/>
                <w:lock w:val="sdtLocked"/>
              </w:sdtPr>
              <w:sdtContent>
                <w:tc>
                  <w:tcPr>
                    <w:tcW w:w="2169" w:type="pct"/>
                    <w:tcBorders>
                      <w:top w:val="single" w:sz="4" w:space="0" w:color="auto"/>
                      <w:bottom w:val="single" w:sz="4" w:space="0" w:color="auto"/>
                      <w:right w:val="single" w:sz="4" w:space="0" w:color="auto"/>
                    </w:tcBorders>
                    <w:shd w:val="clear" w:color="auto" w:fill="auto"/>
                  </w:tcPr>
                  <w:p w14:paraId="376F4F16" w14:textId="77777777" w:rsidR="00FB33C1" w:rsidRDefault="00D16763">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4439E173" w14:textId="77777777" w:rsidR="00FB33C1" w:rsidRDefault="00E26547">
                <w:pPr>
                  <w:kinsoku w:val="0"/>
                  <w:overflowPunct w:val="0"/>
                  <w:autoSpaceDE w:val="0"/>
                  <w:autoSpaceDN w:val="0"/>
                  <w:adjustRightInd w:val="0"/>
                  <w:snapToGrid w:val="0"/>
                  <w:rPr>
                    <w:szCs w:val="21"/>
                  </w:rPr>
                </w:pPr>
                <w:r w:rsidRPr="00A537D2">
                  <w:rPr>
                    <w:rFonts w:hint="eastAsia"/>
                    <w:szCs w:val="21"/>
                  </w:rPr>
                  <w:t>苏州市吴中区东方大道</w:t>
                </w:r>
                <w:r w:rsidRPr="00A537D2">
                  <w:rPr>
                    <w:szCs w:val="21"/>
                  </w:rPr>
                  <w:t>988号</w:t>
                </w:r>
              </w:p>
            </w:tc>
          </w:tr>
          <w:tr w:rsidR="00FB33C1" w14:paraId="112CC708" w14:textId="77777777" w:rsidTr="00187B4D">
            <w:trPr>
              <w:trHeight w:val="293"/>
            </w:trPr>
            <w:sdt>
              <w:sdtPr>
                <w:tag w:val="_PLD_c0f9f2f044124800b7edc314d8f4bf39"/>
                <w:id w:val="1184789987"/>
                <w:lock w:val="sdtLocked"/>
              </w:sdtPr>
              <w:sdtContent>
                <w:tc>
                  <w:tcPr>
                    <w:tcW w:w="2169" w:type="pct"/>
                    <w:tcBorders>
                      <w:top w:val="single" w:sz="4" w:space="0" w:color="auto"/>
                      <w:bottom w:val="single" w:sz="4" w:space="0" w:color="auto"/>
                      <w:right w:val="single" w:sz="4" w:space="0" w:color="auto"/>
                    </w:tcBorders>
                    <w:shd w:val="clear" w:color="auto" w:fill="auto"/>
                  </w:tcPr>
                  <w:p w14:paraId="15E19E8B" w14:textId="77777777" w:rsidR="00FB33C1" w:rsidRDefault="00D16763">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0B8BE715" w14:textId="77777777" w:rsidR="00FB33C1" w:rsidRDefault="00E26547">
                <w:pPr>
                  <w:kinsoku w:val="0"/>
                  <w:overflowPunct w:val="0"/>
                  <w:autoSpaceDE w:val="0"/>
                  <w:autoSpaceDN w:val="0"/>
                  <w:adjustRightInd w:val="0"/>
                  <w:snapToGrid w:val="0"/>
                  <w:rPr>
                    <w:szCs w:val="21"/>
                  </w:rPr>
                </w:pPr>
                <w:r>
                  <w:rPr>
                    <w:rFonts w:hint="eastAsia"/>
                    <w:szCs w:val="21"/>
                  </w:rPr>
                  <w:t>215124</w:t>
                </w:r>
              </w:p>
            </w:tc>
          </w:tr>
          <w:tr w:rsidR="00FB33C1" w14:paraId="0C23600A" w14:textId="77777777" w:rsidTr="00187B4D">
            <w:trPr>
              <w:trHeight w:val="293"/>
            </w:trPr>
            <w:sdt>
              <w:sdtPr>
                <w:tag w:val="_PLD_33c5fab8bd79464e94b1e64f18ac73f7"/>
                <w:id w:val="-683435988"/>
                <w:lock w:val="sdtLocked"/>
              </w:sdtPr>
              <w:sdtContent>
                <w:tc>
                  <w:tcPr>
                    <w:tcW w:w="2169" w:type="pct"/>
                    <w:tcBorders>
                      <w:top w:val="single" w:sz="4" w:space="0" w:color="auto"/>
                      <w:bottom w:val="single" w:sz="4" w:space="0" w:color="auto"/>
                      <w:right w:val="single" w:sz="4" w:space="0" w:color="auto"/>
                    </w:tcBorders>
                    <w:shd w:val="clear" w:color="auto" w:fill="auto"/>
                  </w:tcPr>
                  <w:p w14:paraId="7DDC2C6F" w14:textId="77777777" w:rsidR="00FB33C1" w:rsidRDefault="00D16763">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02A196D0" w14:textId="77777777" w:rsidR="00FB33C1" w:rsidRDefault="00E26547">
                <w:pPr>
                  <w:kinsoku w:val="0"/>
                  <w:overflowPunct w:val="0"/>
                  <w:autoSpaceDE w:val="0"/>
                  <w:autoSpaceDN w:val="0"/>
                  <w:adjustRightInd w:val="0"/>
                  <w:snapToGrid w:val="0"/>
                  <w:rPr>
                    <w:szCs w:val="21"/>
                  </w:rPr>
                </w:pPr>
                <w:r w:rsidRPr="00A537D2">
                  <w:rPr>
                    <w:szCs w:val="21"/>
                  </w:rPr>
                  <w:t>http://www.600200.com</w:t>
                </w:r>
              </w:p>
            </w:tc>
          </w:tr>
          <w:tr w:rsidR="00FB33C1" w14:paraId="622A8130" w14:textId="77777777" w:rsidTr="00187B4D">
            <w:trPr>
              <w:trHeight w:val="293"/>
            </w:trPr>
            <w:sdt>
              <w:sdtPr>
                <w:tag w:val="_PLD_ea428593a2c548b2b1d58ce3789bf356"/>
                <w:id w:val="543957449"/>
                <w:lock w:val="sdtLocked"/>
              </w:sdtPr>
              <w:sdtContent>
                <w:tc>
                  <w:tcPr>
                    <w:tcW w:w="2169" w:type="pct"/>
                    <w:tcBorders>
                      <w:top w:val="single" w:sz="4" w:space="0" w:color="auto"/>
                      <w:bottom w:val="single" w:sz="4" w:space="0" w:color="auto"/>
                      <w:right w:val="single" w:sz="4" w:space="0" w:color="auto"/>
                    </w:tcBorders>
                    <w:shd w:val="clear" w:color="auto" w:fill="auto"/>
                  </w:tcPr>
                  <w:p w14:paraId="44281522" w14:textId="77777777" w:rsidR="00FB33C1" w:rsidRDefault="00D16763">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50BF9E58" w14:textId="77777777" w:rsidR="00FB33C1" w:rsidRDefault="00E26547">
                <w:pPr>
                  <w:kinsoku w:val="0"/>
                  <w:overflowPunct w:val="0"/>
                  <w:autoSpaceDE w:val="0"/>
                  <w:autoSpaceDN w:val="0"/>
                  <w:adjustRightInd w:val="0"/>
                  <w:snapToGrid w:val="0"/>
                  <w:rPr>
                    <w:szCs w:val="21"/>
                  </w:rPr>
                </w:pPr>
                <w:r>
                  <w:rPr>
                    <w:rFonts w:hint="eastAsia"/>
                    <w:szCs w:val="21"/>
                  </w:rPr>
                  <w:t>JSWZ@</w:t>
                </w:r>
                <w:r w:rsidRPr="00A537D2">
                  <w:rPr>
                    <w:szCs w:val="21"/>
                  </w:rPr>
                  <w:t>600200.com</w:t>
                </w:r>
              </w:p>
            </w:tc>
          </w:tr>
        </w:tbl>
      </w:sdtContent>
    </w:sdt>
    <w:p w14:paraId="13AB0BDF" w14:textId="77777777" w:rsidR="00FB33C1" w:rsidRDefault="00FB33C1">
      <w:pPr>
        <w:rPr>
          <w:szCs w:val="21"/>
        </w:rPr>
      </w:pPr>
    </w:p>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hint="eastAsia"/>
        </w:rPr>
      </w:sdtEndPr>
      <w:sdtContent>
        <w:p w14:paraId="23F32009" w14:textId="77777777" w:rsidR="00FB33C1" w:rsidRDefault="00D16763">
          <w:pPr>
            <w:pStyle w:val="20"/>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955"/>
            <w:gridCol w:w="3938"/>
          </w:tblGrid>
          <w:tr w:rsidR="00FB33C1" w14:paraId="13201DF0" w14:textId="77777777" w:rsidTr="006D6DAC">
            <w:trPr>
              <w:trHeight w:val="293"/>
            </w:trPr>
            <w:sdt>
              <w:sdtPr>
                <w:tag w:val="_PLD_bbba55a3ebda46da946a09caf15c63b6"/>
                <w:id w:val="1561436347"/>
                <w:lock w:val="sdtLocked"/>
              </w:sdtPr>
              <w:sdtContent>
                <w:tc>
                  <w:tcPr>
                    <w:tcW w:w="2786" w:type="pct"/>
                    <w:tcBorders>
                      <w:top w:val="single" w:sz="4" w:space="0" w:color="auto"/>
                      <w:bottom w:val="single" w:sz="4" w:space="0" w:color="auto"/>
                      <w:right w:val="single" w:sz="4" w:space="0" w:color="auto"/>
                    </w:tcBorders>
                    <w:shd w:val="clear" w:color="auto" w:fill="auto"/>
                  </w:tcPr>
                  <w:p w14:paraId="4120D1AF" w14:textId="77777777" w:rsidR="00FB33C1" w:rsidRDefault="00D16763">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Content>
            </w:sdt>
            <w:tc>
              <w:tcPr>
                <w:tcW w:w="2214" w:type="pct"/>
                <w:tcBorders>
                  <w:top w:val="single" w:sz="4" w:space="0" w:color="auto"/>
                  <w:left w:val="single" w:sz="4" w:space="0" w:color="auto"/>
                  <w:bottom w:val="single" w:sz="4" w:space="0" w:color="auto"/>
                </w:tcBorders>
              </w:tcPr>
              <w:p w14:paraId="23190D4E" w14:textId="77777777" w:rsidR="00FB33C1" w:rsidRDefault="00E26547">
                <w:pPr>
                  <w:kinsoku w:val="0"/>
                  <w:overflowPunct w:val="0"/>
                  <w:autoSpaceDE w:val="0"/>
                  <w:autoSpaceDN w:val="0"/>
                  <w:adjustRightInd w:val="0"/>
                  <w:snapToGrid w:val="0"/>
                  <w:rPr>
                    <w:szCs w:val="21"/>
                  </w:rPr>
                </w:pPr>
                <w:r w:rsidRPr="00A537D2">
                  <w:rPr>
                    <w:rFonts w:hint="eastAsia"/>
                    <w:szCs w:val="21"/>
                  </w:rPr>
                  <w:t>《中国证券报》、《上海证券报》</w:t>
                </w:r>
              </w:p>
            </w:tc>
          </w:tr>
          <w:tr w:rsidR="00FB33C1" w14:paraId="7D38FEB3" w14:textId="77777777" w:rsidTr="006D6DAC">
            <w:trPr>
              <w:trHeight w:val="293"/>
            </w:trPr>
            <w:sdt>
              <w:sdtPr>
                <w:tag w:val="_PLD_31f320acb6ad4f508259e25ef7cbc0f5"/>
                <w:id w:val="-1771689330"/>
                <w:lock w:val="sdtLocked"/>
              </w:sdtPr>
              <w:sdtContent>
                <w:tc>
                  <w:tcPr>
                    <w:tcW w:w="2786" w:type="pct"/>
                    <w:tcBorders>
                      <w:top w:val="single" w:sz="4" w:space="0" w:color="auto"/>
                      <w:bottom w:val="single" w:sz="4" w:space="0" w:color="auto"/>
                      <w:right w:val="single" w:sz="4" w:space="0" w:color="auto"/>
                    </w:tcBorders>
                    <w:shd w:val="clear" w:color="auto" w:fill="auto"/>
                  </w:tcPr>
                  <w:p w14:paraId="5229474B" w14:textId="77777777" w:rsidR="00FB33C1" w:rsidRDefault="00D16763">
                    <w:pPr>
                      <w:kinsoku w:val="0"/>
                      <w:overflowPunct w:val="0"/>
                      <w:autoSpaceDE w:val="0"/>
                      <w:autoSpaceDN w:val="0"/>
                      <w:adjustRightInd w:val="0"/>
                      <w:snapToGrid w:val="0"/>
                      <w:rPr>
                        <w:szCs w:val="21"/>
                      </w:rPr>
                    </w:pPr>
                    <w:r>
                      <w:rPr>
                        <w:szCs w:val="21"/>
                      </w:rPr>
                      <w:t>登载年度报告的中国证监会指定网站的网址</w:t>
                    </w:r>
                  </w:p>
                </w:tc>
              </w:sdtContent>
            </w:sdt>
            <w:tc>
              <w:tcPr>
                <w:tcW w:w="2214" w:type="pct"/>
                <w:tcBorders>
                  <w:top w:val="single" w:sz="4" w:space="0" w:color="auto"/>
                  <w:left w:val="single" w:sz="4" w:space="0" w:color="auto"/>
                  <w:bottom w:val="single" w:sz="4" w:space="0" w:color="auto"/>
                </w:tcBorders>
              </w:tcPr>
              <w:p w14:paraId="14A0F08D" w14:textId="77777777" w:rsidR="00FB33C1" w:rsidRDefault="00E26547">
                <w:pPr>
                  <w:kinsoku w:val="0"/>
                  <w:overflowPunct w:val="0"/>
                  <w:autoSpaceDE w:val="0"/>
                  <w:autoSpaceDN w:val="0"/>
                  <w:adjustRightInd w:val="0"/>
                  <w:snapToGrid w:val="0"/>
                  <w:rPr>
                    <w:szCs w:val="21"/>
                  </w:rPr>
                </w:pPr>
                <w:r w:rsidRPr="00A537D2">
                  <w:rPr>
                    <w:szCs w:val="21"/>
                  </w:rPr>
                  <w:t>www.sse.com.cn</w:t>
                </w:r>
              </w:p>
            </w:tc>
          </w:tr>
          <w:tr w:rsidR="00FB33C1" w14:paraId="0FABDA9F" w14:textId="77777777" w:rsidTr="006D6DAC">
            <w:trPr>
              <w:trHeight w:val="293"/>
            </w:trPr>
            <w:sdt>
              <w:sdtPr>
                <w:tag w:val="_PLD_50e24717ca4f4b96aa76957c34f09561"/>
                <w:id w:val="-379331950"/>
                <w:lock w:val="sdtLocked"/>
              </w:sdtPr>
              <w:sdtContent>
                <w:tc>
                  <w:tcPr>
                    <w:tcW w:w="2786" w:type="pct"/>
                    <w:tcBorders>
                      <w:top w:val="single" w:sz="4" w:space="0" w:color="auto"/>
                      <w:bottom w:val="single" w:sz="4" w:space="0" w:color="auto"/>
                      <w:right w:val="single" w:sz="4" w:space="0" w:color="auto"/>
                    </w:tcBorders>
                    <w:shd w:val="clear" w:color="auto" w:fill="auto"/>
                  </w:tcPr>
                  <w:p w14:paraId="0E90230C" w14:textId="77777777" w:rsidR="00FB33C1" w:rsidRDefault="00D16763">
                    <w:pPr>
                      <w:kinsoku w:val="0"/>
                      <w:overflowPunct w:val="0"/>
                      <w:autoSpaceDE w:val="0"/>
                      <w:autoSpaceDN w:val="0"/>
                      <w:adjustRightInd w:val="0"/>
                      <w:snapToGrid w:val="0"/>
                      <w:rPr>
                        <w:szCs w:val="21"/>
                      </w:rPr>
                    </w:pPr>
                    <w:r>
                      <w:rPr>
                        <w:szCs w:val="21"/>
                      </w:rPr>
                      <w:t>公司年度报告备置地点</w:t>
                    </w:r>
                  </w:p>
                </w:tc>
              </w:sdtContent>
            </w:sdt>
            <w:tc>
              <w:tcPr>
                <w:tcW w:w="2214" w:type="pct"/>
                <w:tcBorders>
                  <w:top w:val="single" w:sz="4" w:space="0" w:color="auto"/>
                  <w:left w:val="single" w:sz="4" w:space="0" w:color="auto"/>
                  <w:bottom w:val="single" w:sz="4" w:space="0" w:color="auto"/>
                </w:tcBorders>
              </w:tcPr>
              <w:p w14:paraId="4A9D4D50" w14:textId="77777777" w:rsidR="00FB33C1" w:rsidRDefault="00E26547">
                <w:pPr>
                  <w:kinsoku w:val="0"/>
                  <w:overflowPunct w:val="0"/>
                  <w:autoSpaceDE w:val="0"/>
                  <w:autoSpaceDN w:val="0"/>
                  <w:adjustRightInd w:val="0"/>
                  <w:snapToGrid w:val="0"/>
                  <w:rPr>
                    <w:szCs w:val="21"/>
                  </w:rPr>
                </w:pPr>
                <w:r w:rsidRPr="00A537D2">
                  <w:rPr>
                    <w:rFonts w:hint="eastAsia"/>
                    <w:szCs w:val="21"/>
                  </w:rPr>
                  <w:t>公司董事会秘书室</w:t>
                </w:r>
              </w:p>
            </w:tc>
          </w:tr>
        </w:tbl>
      </w:sdtContent>
    </w:sdt>
    <w:p w14:paraId="4EEEB018" w14:textId="77777777" w:rsidR="00FB33C1" w:rsidRDefault="00FB33C1">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14:paraId="35E67A9C" w14:textId="77777777" w:rsidR="00FB33C1" w:rsidRDefault="00D16763">
          <w:pPr>
            <w:pStyle w:val="20"/>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224"/>
            <w:gridCol w:w="2223"/>
            <w:gridCol w:w="2223"/>
            <w:gridCol w:w="2223"/>
          </w:tblGrid>
          <w:tr w:rsidR="001B5EED" w14:paraId="5877490E" w14:textId="77777777" w:rsidTr="000441DC">
            <w:trPr>
              <w:trHeight w:val="293"/>
            </w:trPr>
            <w:sdt>
              <w:sdtPr>
                <w:tag w:val="_PLD_71e874b79d5946dfbee802d1ebcf10a8"/>
                <w:id w:val="1779524285"/>
                <w:lock w:val="sdtLocked"/>
              </w:sdtPr>
              <w:sdtContent>
                <w:tc>
                  <w:tcPr>
                    <w:tcW w:w="1001" w:type="pct"/>
                    <w:gridSpan w:val="4"/>
                    <w:tcBorders>
                      <w:top w:val="single" w:sz="4" w:space="0" w:color="auto"/>
                      <w:bottom w:val="single" w:sz="4" w:space="0" w:color="auto"/>
                      <w:right w:val="single" w:sz="4" w:space="0" w:color="auto"/>
                    </w:tcBorders>
                    <w:shd w:val="clear" w:color="auto" w:fill="auto"/>
                  </w:tcPr>
                  <w:p w14:paraId="65FA901B"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公司股票简况</w:t>
                    </w:r>
                  </w:p>
                </w:tc>
              </w:sdtContent>
            </w:sdt>
          </w:tr>
          <w:tr w:rsidR="001B5EED" w14:paraId="2B683874" w14:textId="77777777" w:rsidTr="000441DC">
            <w:trPr>
              <w:trHeight w:val="293"/>
            </w:trPr>
            <w:sdt>
              <w:sdtPr>
                <w:tag w:val="_PLD_8c7d8e96d5f4491aa9e7c3c601503603"/>
                <w:id w:val="867191105"/>
                <w:lock w:val="sdtLocked"/>
              </w:sdtPr>
              <w:sdtContent>
                <w:tc>
                  <w:tcPr>
                    <w:tcW w:w="1250" w:type="pct"/>
                    <w:tcBorders>
                      <w:top w:val="single" w:sz="4" w:space="0" w:color="auto"/>
                      <w:bottom w:val="single" w:sz="4" w:space="0" w:color="auto"/>
                      <w:right w:val="single" w:sz="4" w:space="0" w:color="auto"/>
                    </w:tcBorders>
                    <w:shd w:val="clear" w:color="auto" w:fill="auto"/>
                  </w:tcPr>
                  <w:p w14:paraId="733A717A"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787880534"/>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24205BE5"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576042202"/>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08721C5D"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54538653"/>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1CB6C9CB"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股票代码</w:t>
                    </w:r>
                  </w:p>
                </w:tc>
              </w:sdtContent>
            </w:sdt>
          </w:tr>
          <w:sdt>
            <w:sdtPr>
              <w:rPr>
                <w:rFonts w:hint="eastAsia"/>
                <w:szCs w:val="21"/>
              </w:rPr>
              <w:alias w:val="公司其他股票简况"/>
              <w:tag w:val="_TUP_e5d457081246497986b9ceb7d695398e"/>
              <w:id w:val="6292244"/>
              <w:lock w:val="sdtLocked"/>
            </w:sdtPr>
            <w:sdtContent>
              <w:tr w:rsidR="001B5EED" w14:paraId="7AF7EA83" w14:textId="77777777" w:rsidTr="000441DC">
                <w:trPr>
                  <w:trHeight w:val="293"/>
                </w:trPr>
                <w:tc>
                  <w:tcPr>
                    <w:tcW w:w="1250" w:type="pct"/>
                    <w:tcBorders>
                      <w:top w:val="single" w:sz="4" w:space="0" w:color="auto"/>
                      <w:bottom w:val="single" w:sz="4" w:space="0" w:color="auto"/>
                      <w:right w:val="single" w:sz="4" w:space="0" w:color="auto"/>
                    </w:tcBorders>
                    <w:shd w:val="clear" w:color="auto" w:fill="auto"/>
                  </w:tcPr>
                  <w:p w14:paraId="584A8D76"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A股</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3F21C11B" w14:textId="77777777" w:rsidR="001B5EED" w:rsidRDefault="001B5EED" w:rsidP="000441DC">
                    <w:pPr>
                      <w:kinsoku w:val="0"/>
                      <w:overflowPunct w:val="0"/>
                      <w:autoSpaceDE w:val="0"/>
                      <w:autoSpaceDN w:val="0"/>
                      <w:adjustRightInd w:val="0"/>
                      <w:snapToGrid w:val="0"/>
                      <w:jc w:val="center"/>
                      <w:rPr>
                        <w:szCs w:val="21"/>
                      </w:rPr>
                    </w:pPr>
                    <w:r w:rsidRPr="00A537D2">
                      <w:rPr>
                        <w:rFonts w:hint="eastAsia"/>
                        <w:szCs w:val="21"/>
                      </w:rPr>
                      <w:t>上海证券交易所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0CFA0F77"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江苏吴中</w:t>
                    </w:r>
                  </w:p>
                </w:tc>
                <w:tc>
                  <w:tcPr>
                    <w:tcW w:w="1250" w:type="pct"/>
                    <w:tcBorders>
                      <w:top w:val="single" w:sz="4" w:space="0" w:color="auto"/>
                      <w:left w:val="single" w:sz="4" w:space="0" w:color="auto"/>
                      <w:bottom w:val="single" w:sz="4" w:space="0" w:color="auto"/>
                      <w:right w:val="single" w:sz="4" w:space="0" w:color="auto"/>
                    </w:tcBorders>
                    <w:shd w:val="clear" w:color="auto" w:fill="auto"/>
                  </w:tcPr>
                  <w:p w14:paraId="702FF5DC" w14:textId="77777777" w:rsidR="001B5EED" w:rsidRDefault="001B5EED" w:rsidP="000441DC">
                    <w:pPr>
                      <w:kinsoku w:val="0"/>
                      <w:overflowPunct w:val="0"/>
                      <w:autoSpaceDE w:val="0"/>
                      <w:autoSpaceDN w:val="0"/>
                      <w:adjustRightInd w:val="0"/>
                      <w:snapToGrid w:val="0"/>
                      <w:jc w:val="center"/>
                      <w:rPr>
                        <w:szCs w:val="21"/>
                      </w:rPr>
                    </w:pPr>
                    <w:r>
                      <w:rPr>
                        <w:rFonts w:hint="eastAsia"/>
                        <w:szCs w:val="21"/>
                      </w:rPr>
                      <w:t>600200</w:t>
                    </w:r>
                  </w:p>
                </w:tc>
              </w:tr>
            </w:sdtContent>
          </w:sdt>
        </w:tbl>
        <w:p w14:paraId="13EC8B85" w14:textId="77777777" w:rsidR="00FB33C1" w:rsidRDefault="001429B9">
          <w:pPr>
            <w:rPr>
              <w:szCs w:val="21"/>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hint="eastAsia"/>
        </w:rPr>
      </w:sdtEndPr>
      <w:sdtContent>
        <w:p w14:paraId="74B11E64" w14:textId="77777777" w:rsidR="00FB33C1" w:rsidRDefault="00D16763">
          <w:pPr>
            <w:pStyle w:val="20"/>
            <w:numPr>
              <w:ilvl w:val="1"/>
              <w:numId w:val="4"/>
            </w:numPr>
            <w:ind w:left="496" w:hangingChars="236" w:hanging="496"/>
          </w:pPr>
          <w:r>
            <w:t>其他</w:t>
          </w:r>
          <w:r>
            <w:rPr>
              <w:rFonts w:hint="eastAsia"/>
            </w:rPr>
            <w:t>相</w:t>
          </w:r>
          <w:r>
            <w:t>关资料</w:t>
          </w:r>
        </w:p>
        <w:tbl>
          <w:tblPr>
            <w:tblStyle w:val="a6"/>
            <w:tblW w:w="4914" w:type="pct"/>
            <w:jc w:val="center"/>
            <w:tblLook w:val="04A0" w:firstRow="1" w:lastRow="0" w:firstColumn="1" w:lastColumn="0" w:noHBand="0" w:noVBand="1"/>
          </w:tblPr>
          <w:tblGrid>
            <w:gridCol w:w="2483"/>
            <w:gridCol w:w="2019"/>
            <w:gridCol w:w="4391"/>
          </w:tblGrid>
          <w:tr w:rsidR="00FB33C1" w14:paraId="3873A967" w14:textId="77777777" w:rsidTr="005C3F91">
            <w:trPr>
              <w:trHeight w:val="132"/>
              <w:jc w:val="center"/>
            </w:trPr>
            <w:sdt>
              <w:sdtPr>
                <w:tag w:val="_PLD_e6bf57c678134e2ab9f21f313ee3de3c"/>
                <w:id w:val="1673991876"/>
                <w:lock w:val="sdtLocked"/>
              </w:sdtPr>
              <w:sdtContent>
                <w:tc>
                  <w:tcPr>
                    <w:tcW w:w="1396" w:type="pct"/>
                    <w:vMerge w:val="restart"/>
                    <w:vAlign w:val="center"/>
                  </w:tcPr>
                  <w:p w14:paraId="49E7E18E" w14:textId="77777777" w:rsidR="00FB33C1" w:rsidRDefault="00D16763">
                    <w:pPr>
                      <w:rPr>
                        <w:szCs w:val="21"/>
                      </w:rPr>
                    </w:pPr>
                    <w:r>
                      <w:rPr>
                        <w:rFonts w:hint="eastAsia"/>
                        <w:szCs w:val="21"/>
                      </w:rPr>
                      <w:t>公司聘请的会计师事务所（境内）</w:t>
                    </w:r>
                  </w:p>
                </w:tc>
              </w:sdtContent>
            </w:sdt>
            <w:sdt>
              <w:sdtPr>
                <w:tag w:val="_PLD_8ca47cc04c324c599365d04f46dbfb0f"/>
                <w:id w:val="-1618438709"/>
                <w:lock w:val="sdtLocked"/>
              </w:sdtPr>
              <w:sdtContent>
                <w:tc>
                  <w:tcPr>
                    <w:tcW w:w="1135" w:type="pct"/>
                  </w:tcPr>
                  <w:p w14:paraId="5FC4EEE8" w14:textId="77777777" w:rsidR="00FB33C1" w:rsidRDefault="00D16763">
                    <w:pPr>
                      <w:rPr>
                        <w:szCs w:val="21"/>
                      </w:rPr>
                    </w:pPr>
                    <w:r>
                      <w:rPr>
                        <w:rFonts w:hint="eastAsia"/>
                        <w:szCs w:val="21"/>
                      </w:rPr>
                      <w:t>名称</w:t>
                    </w:r>
                  </w:p>
                </w:tc>
              </w:sdtContent>
            </w:sdt>
            <w:tc>
              <w:tcPr>
                <w:tcW w:w="2469" w:type="pct"/>
              </w:tcPr>
              <w:p w14:paraId="210E30D2" w14:textId="77777777" w:rsidR="00FB33C1" w:rsidRDefault="00E26547">
                <w:pPr>
                  <w:rPr>
                    <w:szCs w:val="21"/>
                  </w:rPr>
                </w:pPr>
                <w:r w:rsidRPr="00B65CDE">
                  <w:rPr>
                    <w:rFonts w:hint="eastAsia"/>
                    <w:szCs w:val="21"/>
                  </w:rPr>
                  <w:t>立信会计师事务所（特殊普通合伙）</w:t>
                </w:r>
              </w:p>
            </w:tc>
          </w:tr>
          <w:tr w:rsidR="00FB33C1" w14:paraId="2B3B7306" w14:textId="77777777" w:rsidTr="005C3F91">
            <w:trPr>
              <w:trHeight w:val="90"/>
              <w:jc w:val="center"/>
            </w:trPr>
            <w:tc>
              <w:tcPr>
                <w:tcW w:w="1396" w:type="pct"/>
                <w:vMerge/>
                <w:vAlign w:val="center"/>
              </w:tcPr>
              <w:p w14:paraId="4836A856" w14:textId="77777777" w:rsidR="00FB33C1" w:rsidRDefault="00FB33C1">
                <w:pPr>
                  <w:rPr>
                    <w:szCs w:val="21"/>
                  </w:rPr>
                </w:pPr>
              </w:p>
            </w:tc>
            <w:sdt>
              <w:sdtPr>
                <w:tag w:val="_PLD_d81c8b501e6d407989da734d8b7bd34b"/>
                <w:id w:val="-419099214"/>
                <w:lock w:val="sdtLocked"/>
              </w:sdtPr>
              <w:sdtContent>
                <w:tc>
                  <w:tcPr>
                    <w:tcW w:w="1135" w:type="pct"/>
                  </w:tcPr>
                  <w:p w14:paraId="73E4D5DD" w14:textId="77777777" w:rsidR="00FB33C1" w:rsidRDefault="00D16763">
                    <w:pPr>
                      <w:rPr>
                        <w:szCs w:val="21"/>
                      </w:rPr>
                    </w:pPr>
                    <w:r>
                      <w:rPr>
                        <w:rFonts w:hint="eastAsia"/>
                        <w:szCs w:val="21"/>
                      </w:rPr>
                      <w:t>办公地址</w:t>
                    </w:r>
                  </w:p>
                </w:tc>
              </w:sdtContent>
            </w:sdt>
            <w:tc>
              <w:tcPr>
                <w:tcW w:w="2469" w:type="pct"/>
              </w:tcPr>
              <w:p w14:paraId="2CED6B55" w14:textId="77777777" w:rsidR="00FB33C1" w:rsidRDefault="00E26547">
                <w:pPr>
                  <w:rPr>
                    <w:szCs w:val="21"/>
                  </w:rPr>
                </w:pPr>
                <w:r w:rsidRPr="00B65CDE">
                  <w:rPr>
                    <w:rFonts w:hint="eastAsia"/>
                    <w:szCs w:val="21"/>
                  </w:rPr>
                  <w:t>上海市南京东路</w:t>
                </w:r>
                <w:r w:rsidRPr="00B65CDE">
                  <w:rPr>
                    <w:szCs w:val="21"/>
                  </w:rPr>
                  <w:t>61号4楼</w:t>
                </w:r>
              </w:p>
            </w:tc>
          </w:tr>
          <w:tr w:rsidR="00FB33C1" w14:paraId="3C9E28A2" w14:textId="77777777" w:rsidTr="005C3F91">
            <w:trPr>
              <w:trHeight w:val="210"/>
              <w:jc w:val="center"/>
            </w:trPr>
            <w:tc>
              <w:tcPr>
                <w:tcW w:w="1396" w:type="pct"/>
                <w:vMerge/>
                <w:vAlign w:val="center"/>
              </w:tcPr>
              <w:p w14:paraId="22B86A2C" w14:textId="77777777" w:rsidR="00FB33C1" w:rsidRDefault="00FB33C1">
                <w:pPr>
                  <w:rPr>
                    <w:szCs w:val="21"/>
                  </w:rPr>
                </w:pPr>
              </w:p>
            </w:tc>
            <w:sdt>
              <w:sdtPr>
                <w:tag w:val="_PLD_0d7c31c02260419e806193f66b086dd8"/>
                <w:id w:val="-1202549773"/>
                <w:lock w:val="sdtLocked"/>
              </w:sdtPr>
              <w:sdtContent>
                <w:tc>
                  <w:tcPr>
                    <w:tcW w:w="1135" w:type="pct"/>
                  </w:tcPr>
                  <w:p w14:paraId="17CDEE48" w14:textId="77777777" w:rsidR="00FB33C1" w:rsidRDefault="00D16763">
                    <w:pPr>
                      <w:rPr>
                        <w:szCs w:val="21"/>
                      </w:rPr>
                    </w:pPr>
                    <w:r>
                      <w:rPr>
                        <w:rFonts w:hint="eastAsia"/>
                        <w:szCs w:val="21"/>
                      </w:rPr>
                      <w:t>签字会计师姓名</w:t>
                    </w:r>
                  </w:p>
                </w:tc>
              </w:sdtContent>
            </w:sdt>
            <w:tc>
              <w:tcPr>
                <w:tcW w:w="2469" w:type="pct"/>
              </w:tcPr>
              <w:p w14:paraId="523B00E5" w14:textId="77777777" w:rsidR="00FB33C1" w:rsidRDefault="00C74E29">
                <w:pPr>
                  <w:rPr>
                    <w:szCs w:val="21"/>
                  </w:rPr>
                </w:pPr>
                <w:r w:rsidRPr="00C74E29">
                  <w:rPr>
                    <w:rFonts w:hint="eastAsia"/>
                    <w:szCs w:val="21"/>
                  </w:rPr>
                  <w:t>杨力生、张洪</w:t>
                </w:r>
              </w:p>
            </w:tc>
          </w:tr>
          <w:tr w:rsidR="00FB33C1" w14:paraId="11AABC6D" w14:textId="77777777" w:rsidTr="005C3F91">
            <w:trPr>
              <w:trHeight w:val="240"/>
              <w:jc w:val="center"/>
            </w:trPr>
            <w:sdt>
              <w:sdtPr>
                <w:tag w:val="_PLD_117629327a374eb3aaf290e37287fd9d"/>
                <w:id w:val="-114982731"/>
                <w:lock w:val="sdtLocked"/>
              </w:sdtPr>
              <w:sdtContent>
                <w:tc>
                  <w:tcPr>
                    <w:tcW w:w="1396" w:type="pct"/>
                    <w:vMerge w:val="restart"/>
                    <w:vAlign w:val="center"/>
                  </w:tcPr>
                  <w:p w14:paraId="1A89A7B8" w14:textId="77777777" w:rsidR="00FB33C1" w:rsidRDefault="00D16763">
                    <w:pPr>
                      <w:rPr>
                        <w:szCs w:val="21"/>
                      </w:rPr>
                    </w:pPr>
                    <w:r>
                      <w:rPr>
                        <w:rFonts w:hint="eastAsia"/>
                        <w:szCs w:val="21"/>
                      </w:rPr>
                      <w:t>报告期内履行持续督导职责的保荐机构</w:t>
                    </w:r>
                  </w:p>
                </w:tc>
              </w:sdtContent>
            </w:sdt>
            <w:sdt>
              <w:sdtPr>
                <w:tag w:val="_PLD_03930b06d3874a0ab23547d6ee1fd4ed"/>
                <w:id w:val="35330102"/>
                <w:lock w:val="sdtLocked"/>
              </w:sdtPr>
              <w:sdtContent>
                <w:tc>
                  <w:tcPr>
                    <w:tcW w:w="1135" w:type="pct"/>
                  </w:tcPr>
                  <w:p w14:paraId="2DF401A8" w14:textId="77777777" w:rsidR="00FB33C1" w:rsidRDefault="00D16763">
                    <w:pPr>
                      <w:rPr>
                        <w:szCs w:val="21"/>
                      </w:rPr>
                    </w:pPr>
                    <w:r>
                      <w:rPr>
                        <w:rFonts w:hint="eastAsia"/>
                        <w:szCs w:val="21"/>
                      </w:rPr>
                      <w:t>名称</w:t>
                    </w:r>
                  </w:p>
                </w:tc>
              </w:sdtContent>
            </w:sdt>
            <w:tc>
              <w:tcPr>
                <w:tcW w:w="2469" w:type="pct"/>
              </w:tcPr>
              <w:p w14:paraId="04F04C46" w14:textId="77777777" w:rsidR="00FB33C1" w:rsidRDefault="00DF478F">
                <w:pPr>
                  <w:rPr>
                    <w:szCs w:val="21"/>
                  </w:rPr>
                </w:pPr>
                <w:r w:rsidRPr="00D76977">
                  <w:rPr>
                    <w:rFonts w:hint="eastAsia"/>
                    <w:szCs w:val="21"/>
                  </w:rPr>
                  <w:t>东吴证券股份有限公司</w:t>
                </w:r>
              </w:p>
            </w:tc>
          </w:tr>
          <w:tr w:rsidR="00FB33C1" w14:paraId="63FDDAEC" w14:textId="77777777" w:rsidTr="005C3F91">
            <w:trPr>
              <w:trHeight w:val="70"/>
              <w:jc w:val="center"/>
            </w:trPr>
            <w:tc>
              <w:tcPr>
                <w:tcW w:w="1396" w:type="pct"/>
                <w:vMerge/>
                <w:vAlign w:val="center"/>
              </w:tcPr>
              <w:p w14:paraId="5E0B4E67" w14:textId="77777777" w:rsidR="00FB33C1" w:rsidRDefault="00FB33C1">
                <w:pPr>
                  <w:rPr>
                    <w:szCs w:val="21"/>
                  </w:rPr>
                </w:pPr>
              </w:p>
            </w:tc>
            <w:sdt>
              <w:sdtPr>
                <w:tag w:val="_PLD_58628b6510d343abaa231ec4a53d580b"/>
                <w:id w:val="338899291"/>
                <w:lock w:val="sdtLocked"/>
              </w:sdtPr>
              <w:sdtContent>
                <w:tc>
                  <w:tcPr>
                    <w:tcW w:w="1135" w:type="pct"/>
                  </w:tcPr>
                  <w:p w14:paraId="72CBB715" w14:textId="77777777" w:rsidR="00FB33C1" w:rsidRDefault="00D16763">
                    <w:pPr>
                      <w:rPr>
                        <w:szCs w:val="21"/>
                      </w:rPr>
                    </w:pPr>
                    <w:r>
                      <w:rPr>
                        <w:rFonts w:hint="eastAsia"/>
                        <w:szCs w:val="21"/>
                      </w:rPr>
                      <w:t>办公地址</w:t>
                    </w:r>
                  </w:p>
                </w:tc>
              </w:sdtContent>
            </w:sdt>
            <w:tc>
              <w:tcPr>
                <w:tcW w:w="2469" w:type="pct"/>
              </w:tcPr>
              <w:p w14:paraId="0C3B8F87" w14:textId="77777777" w:rsidR="00FB33C1" w:rsidRDefault="00DF478F">
                <w:pPr>
                  <w:rPr>
                    <w:szCs w:val="21"/>
                  </w:rPr>
                </w:pPr>
                <w:r w:rsidRPr="00B65CDE">
                  <w:rPr>
                    <w:rFonts w:hint="eastAsia"/>
                    <w:szCs w:val="21"/>
                  </w:rPr>
                  <w:t>苏州工业园区星阳街</w:t>
                </w:r>
                <w:r w:rsidRPr="00B65CDE">
                  <w:rPr>
                    <w:szCs w:val="21"/>
                  </w:rPr>
                  <w:t>5号</w:t>
                </w:r>
              </w:p>
            </w:tc>
          </w:tr>
          <w:tr w:rsidR="00FB33C1" w14:paraId="0C2BE6D0" w14:textId="77777777" w:rsidTr="005C3F91">
            <w:trPr>
              <w:trHeight w:val="165"/>
              <w:jc w:val="center"/>
            </w:trPr>
            <w:tc>
              <w:tcPr>
                <w:tcW w:w="1396" w:type="pct"/>
                <w:vMerge/>
                <w:vAlign w:val="center"/>
              </w:tcPr>
              <w:p w14:paraId="1CC4885F" w14:textId="77777777" w:rsidR="00FB33C1" w:rsidRDefault="00FB33C1">
                <w:pPr>
                  <w:rPr>
                    <w:szCs w:val="21"/>
                  </w:rPr>
                </w:pPr>
              </w:p>
            </w:tc>
            <w:sdt>
              <w:sdtPr>
                <w:tag w:val="_PLD_925a7f0d1c0b4d93a84716fba5973d33"/>
                <w:id w:val="-1373145374"/>
                <w:lock w:val="sdtLocked"/>
              </w:sdtPr>
              <w:sdtContent>
                <w:tc>
                  <w:tcPr>
                    <w:tcW w:w="1135" w:type="pct"/>
                  </w:tcPr>
                  <w:p w14:paraId="3AB068EC" w14:textId="77777777" w:rsidR="00FB33C1" w:rsidRDefault="00D16763">
                    <w:pPr>
                      <w:rPr>
                        <w:szCs w:val="21"/>
                      </w:rPr>
                    </w:pPr>
                    <w:r>
                      <w:rPr>
                        <w:rFonts w:hint="eastAsia"/>
                        <w:szCs w:val="21"/>
                      </w:rPr>
                      <w:t>签字的保荐代表人姓名</w:t>
                    </w:r>
                  </w:p>
                </w:tc>
              </w:sdtContent>
            </w:sdt>
            <w:tc>
              <w:tcPr>
                <w:tcW w:w="2469" w:type="pct"/>
                <w:vAlign w:val="center"/>
              </w:tcPr>
              <w:p w14:paraId="1CB5F95B" w14:textId="77777777" w:rsidR="00FB33C1" w:rsidRDefault="00DF478F" w:rsidP="00DB1801">
                <w:pPr>
                  <w:rPr>
                    <w:szCs w:val="21"/>
                  </w:rPr>
                </w:pPr>
                <w:r w:rsidRPr="00B65CDE">
                  <w:rPr>
                    <w:rFonts w:hint="eastAsia"/>
                    <w:szCs w:val="21"/>
                  </w:rPr>
                  <w:t>李强</w:t>
                </w:r>
                <w:r w:rsidR="004537B0">
                  <w:rPr>
                    <w:rFonts w:hint="eastAsia"/>
                    <w:szCs w:val="21"/>
                  </w:rPr>
                  <w:t>、</w:t>
                </w:r>
                <w:r w:rsidR="00C74E29">
                  <w:rPr>
                    <w:rFonts w:hint="eastAsia"/>
                    <w:szCs w:val="21"/>
                  </w:rPr>
                  <w:t>章</w:t>
                </w:r>
                <w:r w:rsidR="004537B0">
                  <w:rPr>
                    <w:rFonts w:hint="eastAsia"/>
                    <w:szCs w:val="21"/>
                  </w:rPr>
                  <w:t>龙平</w:t>
                </w:r>
              </w:p>
            </w:tc>
          </w:tr>
          <w:tr w:rsidR="00FB33C1" w14:paraId="294BD2DD" w14:textId="77777777" w:rsidTr="005C3F91">
            <w:trPr>
              <w:trHeight w:val="135"/>
              <w:jc w:val="center"/>
            </w:trPr>
            <w:tc>
              <w:tcPr>
                <w:tcW w:w="1396" w:type="pct"/>
                <w:vMerge/>
                <w:vAlign w:val="center"/>
              </w:tcPr>
              <w:p w14:paraId="0B42695F" w14:textId="77777777" w:rsidR="00FB33C1" w:rsidRDefault="00FB33C1">
                <w:pPr>
                  <w:rPr>
                    <w:szCs w:val="21"/>
                  </w:rPr>
                </w:pPr>
              </w:p>
            </w:tc>
            <w:sdt>
              <w:sdtPr>
                <w:tag w:val="_PLD_33ee55046990416286a131e45b55bbb7"/>
                <w:id w:val="532540322"/>
                <w:lock w:val="sdtLocked"/>
              </w:sdtPr>
              <w:sdtContent>
                <w:tc>
                  <w:tcPr>
                    <w:tcW w:w="1135" w:type="pct"/>
                  </w:tcPr>
                  <w:p w14:paraId="0DD110A5" w14:textId="77777777" w:rsidR="00FB33C1" w:rsidRDefault="00D16763">
                    <w:pPr>
                      <w:rPr>
                        <w:szCs w:val="21"/>
                      </w:rPr>
                    </w:pPr>
                    <w:r>
                      <w:rPr>
                        <w:rFonts w:hint="eastAsia"/>
                        <w:szCs w:val="21"/>
                      </w:rPr>
                      <w:t>持续督导</w:t>
                    </w:r>
                    <w:proofErr w:type="gramStart"/>
                    <w:r>
                      <w:rPr>
                        <w:rFonts w:hint="eastAsia"/>
                        <w:szCs w:val="21"/>
                      </w:rPr>
                      <w:t>的期间</w:t>
                    </w:r>
                    <w:proofErr w:type="gramEnd"/>
                  </w:p>
                </w:tc>
              </w:sdtContent>
            </w:sdt>
            <w:tc>
              <w:tcPr>
                <w:tcW w:w="2469" w:type="pct"/>
              </w:tcPr>
              <w:p w14:paraId="28784716" w14:textId="77777777" w:rsidR="00FB33C1" w:rsidRDefault="00DF478F" w:rsidP="00DF478F">
                <w:pPr>
                  <w:rPr>
                    <w:szCs w:val="21"/>
                  </w:rPr>
                </w:pPr>
                <w:r w:rsidRPr="00C74E29">
                  <w:rPr>
                    <w:szCs w:val="21"/>
                  </w:rPr>
                  <w:t>2015年10月13日至201</w:t>
                </w:r>
                <w:r w:rsidRPr="00C74E29">
                  <w:rPr>
                    <w:rFonts w:hint="eastAsia"/>
                    <w:szCs w:val="21"/>
                  </w:rPr>
                  <w:t>7</w:t>
                </w:r>
                <w:r w:rsidRPr="00C74E29">
                  <w:rPr>
                    <w:szCs w:val="21"/>
                  </w:rPr>
                  <w:t>年12月31日</w:t>
                </w:r>
              </w:p>
            </w:tc>
          </w:tr>
          <w:tr w:rsidR="00FB33C1" w14:paraId="07091BFF" w14:textId="77777777" w:rsidTr="005C3F91">
            <w:trPr>
              <w:trHeight w:val="195"/>
              <w:jc w:val="center"/>
            </w:trPr>
            <w:sdt>
              <w:sdtPr>
                <w:tag w:val="_PLD_9b8615f6293f4f7886757570d850ffc2"/>
                <w:id w:val="595059562"/>
                <w:lock w:val="sdtLocked"/>
              </w:sdtPr>
              <w:sdtContent>
                <w:tc>
                  <w:tcPr>
                    <w:tcW w:w="1396" w:type="pct"/>
                    <w:vMerge w:val="restart"/>
                    <w:vAlign w:val="center"/>
                  </w:tcPr>
                  <w:p w14:paraId="5CE520C8" w14:textId="77777777" w:rsidR="00FB33C1" w:rsidRDefault="00D16763">
                    <w:pPr>
                      <w:rPr>
                        <w:szCs w:val="21"/>
                      </w:rPr>
                    </w:pPr>
                    <w:r>
                      <w:rPr>
                        <w:rFonts w:hint="eastAsia"/>
                        <w:szCs w:val="21"/>
                      </w:rPr>
                      <w:t>报告期内履行持续督导</w:t>
                    </w:r>
                    <w:r>
                      <w:rPr>
                        <w:rFonts w:hint="eastAsia"/>
                        <w:szCs w:val="21"/>
                      </w:rPr>
                      <w:lastRenderedPageBreak/>
                      <w:t>职责的财务顾问</w:t>
                    </w:r>
                  </w:p>
                </w:tc>
              </w:sdtContent>
            </w:sdt>
            <w:sdt>
              <w:sdtPr>
                <w:tag w:val="_PLD_e41f6114deb1469e9cbd52ba8d2811ba"/>
                <w:id w:val="-957872528"/>
                <w:lock w:val="sdtLocked"/>
              </w:sdtPr>
              <w:sdtContent>
                <w:tc>
                  <w:tcPr>
                    <w:tcW w:w="1135" w:type="pct"/>
                  </w:tcPr>
                  <w:p w14:paraId="5D2770D8" w14:textId="77777777" w:rsidR="00FB33C1" w:rsidRDefault="00D16763">
                    <w:pPr>
                      <w:rPr>
                        <w:szCs w:val="21"/>
                      </w:rPr>
                    </w:pPr>
                    <w:r>
                      <w:rPr>
                        <w:rFonts w:hint="eastAsia"/>
                        <w:szCs w:val="21"/>
                      </w:rPr>
                      <w:t>名称</w:t>
                    </w:r>
                  </w:p>
                </w:tc>
              </w:sdtContent>
            </w:sdt>
            <w:tc>
              <w:tcPr>
                <w:tcW w:w="2469" w:type="pct"/>
              </w:tcPr>
              <w:p w14:paraId="4D2106A7" w14:textId="77777777" w:rsidR="00FB33C1" w:rsidRDefault="00DF478F">
                <w:pPr>
                  <w:rPr>
                    <w:szCs w:val="21"/>
                  </w:rPr>
                </w:pPr>
                <w:proofErr w:type="gramStart"/>
                <w:r>
                  <w:rPr>
                    <w:rFonts w:hint="eastAsia"/>
                    <w:szCs w:val="21"/>
                  </w:rPr>
                  <w:t>瑞信方正</w:t>
                </w:r>
                <w:proofErr w:type="gramEnd"/>
                <w:r>
                  <w:rPr>
                    <w:rFonts w:hint="eastAsia"/>
                    <w:szCs w:val="21"/>
                  </w:rPr>
                  <w:t>证券有限责任公司</w:t>
                </w:r>
              </w:p>
            </w:tc>
          </w:tr>
          <w:tr w:rsidR="00FB33C1" w14:paraId="6DE6E33F" w14:textId="77777777" w:rsidTr="005C3F91">
            <w:trPr>
              <w:trHeight w:val="105"/>
              <w:jc w:val="center"/>
            </w:trPr>
            <w:tc>
              <w:tcPr>
                <w:tcW w:w="1396" w:type="pct"/>
                <w:vMerge/>
              </w:tcPr>
              <w:p w14:paraId="0383CBA0" w14:textId="77777777" w:rsidR="00FB33C1" w:rsidRDefault="00FB33C1">
                <w:pPr>
                  <w:rPr>
                    <w:szCs w:val="21"/>
                  </w:rPr>
                </w:pPr>
              </w:p>
            </w:tc>
            <w:sdt>
              <w:sdtPr>
                <w:tag w:val="_PLD_b5dcd3d0dc2d412ca80b4e11fb95a5d4"/>
                <w:id w:val="1030681785"/>
                <w:lock w:val="sdtLocked"/>
              </w:sdtPr>
              <w:sdtContent>
                <w:tc>
                  <w:tcPr>
                    <w:tcW w:w="1135" w:type="pct"/>
                    <w:vAlign w:val="center"/>
                  </w:tcPr>
                  <w:p w14:paraId="72275F43" w14:textId="77777777" w:rsidR="00FB33C1" w:rsidRDefault="00D16763" w:rsidP="001B5EED">
                    <w:pPr>
                      <w:rPr>
                        <w:szCs w:val="21"/>
                      </w:rPr>
                    </w:pPr>
                    <w:r>
                      <w:rPr>
                        <w:rFonts w:hint="eastAsia"/>
                        <w:szCs w:val="21"/>
                      </w:rPr>
                      <w:t>办公地址</w:t>
                    </w:r>
                  </w:p>
                </w:tc>
              </w:sdtContent>
            </w:sdt>
            <w:tc>
              <w:tcPr>
                <w:tcW w:w="2469" w:type="pct"/>
              </w:tcPr>
              <w:p w14:paraId="6B7E78A3" w14:textId="77777777" w:rsidR="00FB33C1" w:rsidRDefault="00DF478F">
                <w:pPr>
                  <w:rPr>
                    <w:szCs w:val="21"/>
                  </w:rPr>
                </w:pPr>
                <w:r w:rsidRPr="006534AC">
                  <w:rPr>
                    <w:rFonts w:hint="eastAsia"/>
                    <w:szCs w:val="21"/>
                  </w:rPr>
                  <w:t>北京市</w:t>
                </w:r>
                <w:r>
                  <w:rPr>
                    <w:rFonts w:hint="eastAsia"/>
                    <w:szCs w:val="21"/>
                  </w:rPr>
                  <w:t>西城区金融大街甲9号金融街中心南楼15层</w:t>
                </w:r>
              </w:p>
            </w:tc>
          </w:tr>
          <w:tr w:rsidR="00FB33C1" w14:paraId="5B10E1E2" w14:textId="77777777" w:rsidTr="005C3F91">
            <w:trPr>
              <w:trHeight w:val="180"/>
              <w:jc w:val="center"/>
            </w:trPr>
            <w:tc>
              <w:tcPr>
                <w:tcW w:w="1396" w:type="pct"/>
                <w:vMerge/>
              </w:tcPr>
              <w:p w14:paraId="4DA8E697" w14:textId="77777777" w:rsidR="00FB33C1" w:rsidRDefault="00FB33C1">
                <w:pPr>
                  <w:rPr>
                    <w:szCs w:val="21"/>
                  </w:rPr>
                </w:pPr>
              </w:p>
            </w:tc>
            <w:sdt>
              <w:sdtPr>
                <w:tag w:val="_PLD_d61017ac6f8742a0aad34696bb95ade5"/>
                <w:id w:val="-806008110"/>
                <w:lock w:val="sdtLocked"/>
              </w:sdtPr>
              <w:sdtContent>
                <w:tc>
                  <w:tcPr>
                    <w:tcW w:w="1135" w:type="pct"/>
                  </w:tcPr>
                  <w:p w14:paraId="63A30EB0" w14:textId="77777777" w:rsidR="00FB33C1" w:rsidRDefault="00D16763">
                    <w:pPr>
                      <w:rPr>
                        <w:szCs w:val="21"/>
                      </w:rPr>
                    </w:pPr>
                    <w:r>
                      <w:rPr>
                        <w:rFonts w:hint="eastAsia"/>
                        <w:szCs w:val="21"/>
                      </w:rPr>
                      <w:t>签字的财务顾问主办人姓名</w:t>
                    </w:r>
                  </w:p>
                </w:tc>
              </w:sdtContent>
            </w:sdt>
            <w:tc>
              <w:tcPr>
                <w:tcW w:w="2469" w:type="pct"/>
                <w:vAlign w:val="center"/>
              </w:tcPr>
              <w:p w14:paraId="01775BFE" w14:textId="77777777" w:rsidR="00FB33C1" w:rsidRDefault="00DF478F" w:rsidP="00DB1801">
                <w:pPr>
                  <w:rPr>
                    <w:szCs w:val="21"/>
                  </w:rPr>
                </w:pPr>
                <w:r w:rsidRPr="00F62874">
                  <w:rPr>
                    <w:rFonts w:hint="eastAsia"/>
                    <w:szCs w:val="21"/>
                  </w:rPr>
                  <w:t>郭宇辉、</w:t>
                </w:r>
                <w:r>
                  <w:rPr>
                    <w:rFonts w:hint="eastAsia"/>
                    <w:szCs w:val="21"/>
                  </w:rPr>
                  <w:t>刘潇潇</w:t>
                </w:r>
              </w:p>
            </w:tc>
          </w:tr>
          <w:tr w:rsidR="00FB33C1" w14:paraId="18DAD742" w14:textId="77777777" w:rsidTr="005C3F91">
            <w:trPr>
              <w:trHeight w:val="117"/>
              <w:jc w:val="center"/>
            </w:trPr>
            <w:tc>
              <w:tcPr>
                <w:tcW w:w="1396" w:type="pct"/>
                <w:vMerge/>
                <w:tcBorders>
                  <w:bottom w:val="single" w:sz="4" w:space="0" w:color="auto"/>
                </w:tcBorders>
              </w:tcPr>
              <w:p w14:paraId="31B6874D" w14:textId="77777777" w:rsidR="00FB33C1" w:rsidRDefault="00FB33C1">
                <w:pPr>
                  <w:rPr>
                    <w:szCs w:val="21"/>
                  </w:rPr>
                </w:pPr>
              </w:p>
            </w:tc>
            <w:sdt>
              <w:sdtPr>
                <w:tag w:val="_PLD_aefb37960e824759943f89ab3ac50cfb"/>
                <w:id w:val="-1549979242"/>
                <w:lock w:val="sdtLocked"/>
              </w:sdtPr>
              <w:sdtContent>
                <w:tc>
                  <w:tcPr>
                    <w:tcW w:w="1135" w:type="pct"/>
                  </w:tcPr>
                  <w:p w14:paraId="42715F01" w14:textId="77777777" w:rsidR="00FB33C1" w:rsidRDefault="00D16763">
                    <w:pPr>
                      <w:rPr>
                        <w:szCs w:val="21"/>
                      </w:rPr>
                    </w:pPr>
                    <w:r>
                      <w:rPr>
                        <w:rFonts w:hint="eastAsia"/>
                        <w:szCs w:val="21"/>
                      </w:rPr>
                      <w:t>持续督导</w:t>
                    </w:r>
                    <w:proofErr w:type="gramStart"/>
                    <w:r>
                      <w:rPr>
                        <w:rFonts w:hint="eastAsia"/>
                        <w:szCs w:val="21"/>
                      </w:rPr>
                      <w:t>的期间</w:t>
                    </w:r>
                    <w:proofErr w:type="gramEnd"/>
                  </w:p>
                </w:tc>
              </w:sdtContent>
            </w:sdt>
            <w:tc>
              <w:tcPr>
                <w:tcW w:w="2469" w:type="pct"/>
              </w:tcPr>
              <w:p w14:paraId="12566E86" w14:textId="77777777" w:rsidR="00FB33C1" w:rsidRDefault="00DF478F">
                <w:pPr>
                  <w:rPr>
                    <w:szCs w:val="21"/>
                  </w:rPr>
                </w:pPr>
                <w:r w:rsidRPr="00C74E29">
                  <w:rPr>
                    <w:rFonts w:hint="eastAsia"/>
                    <w:szCs w:val="21"/>
                  </w:rPr>
                  <w:t>2016年10月13日至2017年12月31日</w:t>
                </w:r>
              </w:p>
            </w:tc>
          </w:tr>
        </w:tbl>
      </w:sdtContent>
    </w:sdt>
    <w:p w14:paraId="1E80CAE2" w14:textId="77777777" w:rsidR="00FB33C1" w:rsidRDefault="00FB33C1"/>
    <w:p w14:paraId="4DF3F3A7" w14:textId="77777777" w:rsidR="00FB33C1" w:rsidRDefault="00D16763">
      <w:pPr>
        <w:pStyle w:val="20"/>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14:paraId="22D7264F" w14:textId="77777777" w:rsidR="00FB33C1" w:rsidRDefault="00D16763">
      <w:pPr>
        <w:pStyle w:val="30"/>
        <w:numPr>
          <w:ilvl w:val="1"/>
          <w:numId w:val="2"/>
        </w:numPr>
      </w:pPr>
      <w:r>
        <w:rPr>
          <w:rFonts w:hint="eastAsia"/>
        </w:rPr>
        <w:t>主要会计数据</w:t>
      </w:r>
    </w:p>
    <w:p w14:paraId="32E579F8" w14:textId="77777777" w:rsidR="00FB33C1" w:rsidRDefault="00D16763">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sdt>
      <w:sdtPr>
        <w:alias w:val="选项模块:主要会计数据(无追溯)"/>
        <w:tag w:val="_SEC_054de9a865fc43068e5affd816d52d7b"/>
        <w:id w:val="1413581746"/>
        <w:lock w:val="sdtLocked"/>
      </w:sdtPr>
      <w:sdtContent>
        <w:p w14:paraId="0F5EA4B5" w14:textId="77777777" w:rsidR="001B2484" w:rsidRDefault="001B2484" w:rsidP="001B2484"/>
        <w:tbl>
          <w:tblPr>
            <w:tblStyle w:val="a6"/>
            <w:tblW w:w="4960" w:type="pct"/>
            <w:tblLook w:val="0000" w:firstRow="0" w:lastRow="0" w:firstColumn="0" w:lastColumn="0" w:noHBand="0" w:noVBand="0"/>
          </w:tblPr>
          <w:tblGrid>
            <w:gridCol w:w="1809"/>
            <w:gridCol w:w="1910"/>
            <w:gridCol w:w="1909"/>
            <w:gridCol w:w="1442"/>
            <w:gridCol w:w="1907"/>
          </w:tblGrid>
          <w:tr w:rsidR="00702AC5" w14:paraId="4840199C" w14:textId="77777777" w:rsidTr="00901353">
            <w:trPr>
              <w:trHeight w:val="596"/>
            </w:trPr>
            <w:sdt>
              <w:sdtPr>
                <w:rPr>
                  <w:rFonts w:hint="eastAsia"/>
                  <w:szCs w:val="21"/>
                </w:rPr>
                <w:tag w:val="_PLD_11b4c598f0e64f3480d144156bedd8c8"/>
                <w:id w:val="623279154"/>
                <w:lock w:val="sdtLocked"/>
              </w:sdtPr>
              <w:sdtEndPr>
                <w:rPr>
                  <w:rFonts w:hint="default"/>
                  <w:szCs w:val="20"/>
                </w:rPr>
              </w:sdtEndPr>
              <w:sdtContent>
                <w:tc>
                  <w:tcPr>
                    <w:tcW w:w="1008" w:type="pct"/>
                    <w:vAlign w:val="center"/>
                  </w:tcPr>
                  <w:p w14:paraId="266EC3D1"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593549300"/>
                <w:lock w:val="sdtLocked"/>
              </w:sdtPr>
              <w:sdtContent>
                <w:tc>
                  <w:tcPr>
                    <w:tcW w:w="1064" w:type="pct"/>
                    <w:vAlign w:val="center"/>
                  </w:tcPr>
                  <w:p w14:paraId="025AFE6C"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2017年</w:t>
                    </w:r>
                  </w:p>
                </w:tc>
              </w:sdtContent>
            </w:sdt>
            <w:sdt>
              <w:sdtPr>
                <w:tag w:val="_PLD_0269ed04fa784ad3a61b37ff6ea4e755"/>
                <w:id w:val="-1831744737"/>
                <w:lock w:val="sdtLocked"/>
              </w:sdtPr>
              <w:sdtContent>
                <w:tc>
                  <w:tcPr>
                    <w:tcW w:w="1063" w:type="pct"/>
                    <w:vAlign w:val="center"/>
                  </w:tcPr>
                  <w:p w14:paraId="77DF325F"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2016年</w:t>
                    </w:r>
                  </w:p>
                </w:tc>
              </w:sdtContent>
            </w:sdt>
            <w:sdt>
              <w:sdtPr>
                <w:tag w:val="_PLD_04887d69202349c58f450c785cfaef93"/>
                <w:id w:val="-898889923"/>
                <w:lock w:val="sdtLocked"/>
              </w:sdtPr>
              <w:sdtContent>
                <w:tc>
                  <w:tcPr>
                    <w:tcW w:w="803" w:type="pct"/>
                    <w:vAlign w:val="center"/>
                  </w:tcPr>
                  <w:p w14:paraId="489C6F1C"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71654297"/>
                <w:lock w:val="sdtLocked"/>
              </w:sdtPr>
              <w:sdtContent>
                <w:tc>
                  <w:tcPr>
                    <w:tcW w:w="1063" w:type="pct"/>
                    <w:vAlign w:val="center"/>
                  </w:tcPr>
                  <w:p w14:paraId="345F54AC"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2015年</w:t>
                    </w:r>
                  </w:p>
                </w:tc>
              </w:sdtContent>
            </w:sdt>
          </w:tr>
          <w:tr w:rsidR="00702AC5" w14:paraId="1A21AE44" w14:textId="77777777" w:rsidTr="00901353">
            <w:trPr>
              <w:trHeight w:val="285"/>
            </w:trPr>
            <w:sdt>
              <w:sdtPr>
                <w:tag w:val="_PLD_e6322632b3594caeab1c5a7755e81efc"/>
                <w:id w:val="-1326506664"/>
                <w:lock w:val="sdtLocked"/>
              </w:sdtPr>
              <w:sdtContent>
                <w:tc>
                  <w:tcPr>
                    <w:tcW w:w="1008" w:type="pct"/>
                  </w:tcPr>
                  <w:p w14:paraId="5E234851" w14:textId="77777777" w:rsidR="00702AC5" w:rsidRDefault="00702AC5" w:rsidP="00046B32">
                    <w:pPr>
                      <w:kinsoku w:val="0"/>
                      <w:overflowPunct w:val="0"/>
                      <w:autoSpaceDE w:val="0"/>
                      <w:autoSpaceDN w:val="0"/>
                      <w:adjustRightInd w:val="0"/>
                      <w:snapToGrid w:val="0"/>
                      <w:rPr>
                        <w:szCs w:val="21"/>
                      </w:rPr>
                    </w:pPr>
                    <w:r>
                      <w:rPr>
                        <w:rFonts w:hint="eastAsia"/>
                        <w:szCs w:val="21"/>
                      </w:rPr>
                      <w:t>营业收入</w:t>
                    </w:r>
                  </w:p>
                </w:tc>
              </w:sdtContent>
            </w:sdt>
            <w:tc>
              <w:tcPr>
                <w:tcW w:w="1064" w:type="pct"/>
              </w:tcPr>
              <w:p w14:paraId="0A9A32AE" w14:textId="77777777" w:rsidR="00702AC5" w:rsidRDefault="00702AC5" w:rsidP="00046B32">
                <w:pPr>
                  <w:kinsoku w:val="0"/>
                  <w:overflowPunct w:val="0"/>
                  <w:autoSpaceDE w:val="0"/>
                  <w:autoSpaceDN w:val="0"/>
                  <w:adjustRightInd w:val="0"/>
                  <w:snapToGrid w:val="0"/>
                  <w:jc w:val="right"/>
                  <w:rPr>
                    <w:szCs w:val="21"/>
                  </w:rPr>
                </w:pPr>
                <w:r>
                  <w:t>2,960,487,767.54</w:t>
                </w:r>
              </w:p>
            </w:tc>
            <w:tc>
              <w:tcPr>
                <w:tcW w:w="1063" w:type="pct"/>
              </w:tcPr>
              <w:p w14:paraId="5896FC39" w14:textId="77777777" w:rsidR="00702AC5" w:rsidRDefault="00702AC5" w:rsidP="00046B32">
                <w:pPr>
                  <w:kinsoku w:val="0"/>
                  <w:overflowPunct w:val="0"/>
                  <w:autoSpaceDE w:val="0"/>
                  <w:autoSpaceDN w:val="0"/>
                  <w:adjustRightInd w:val="0"/>
                  <w:snapToGrid w:val="0"/>
                  <w:jc w:val="right"/>
                  <w:rPr>
                    <w:bCs/>
                    <w:szCs w:val="21"/>
                  </w:rPr>
                </w:pPr>
                <w:r>
                  <w:t>3,989,290,786.10</w:t>
                </w:r>
              </w:p>
            </w:tc>
            <w:tc>
              <w:tcPr>
                <w:tcW w:w="803" w:type="pct"/>
              </w:tcPr>
              <w:p w14:paraId="33570DB2" w14:textId="2D1E8615" w:rsidR="00702AC5" w:rsidRDefault="00EA1CB6" w:rsidP="00046B32">
                <w:pPr>
                  <w:kinsoku w:val="0"/>
                  <w:overflowPunct w:val="0"/>
                  <w:autoSpaceDE w:val="0"/>
                  <w:autoSpaceDN w:val="0"/>
                  <w:adjustRightInd w:val="0"/>
                  <w:snapToGrid w:val="0"/>
                  <w:jc w:val="right"/>
                  <w:rPr>
                    <w:szCs w:val="21"/>
                  </w:rPr>
                </w:pPr>
                <w:r>
                  <w:rPr>
                    <w:rFonts w:hint="eastAsia"/>
                  </w:rPr>
                  <w:t>-</w:t>
                </w:r>
                <w:r w:rsidR="00702AC5">
                  <w:t>25.79</w:t>
                </w:r>
              </w:p>
            </w:tc>
            <w:tc>
              <w:tcPr>
                <w:tcW w:w="1063" w:type="pct"/>
              </w:tcPr>
              <w:p w14:paraId="2DB52A3A" w14:textId="77777777" w:rsidR="00702AC5" w:rsidRDefault="00702AC5" w:rsidP="00046B32">
                <w:pPr>
                  <w:kinsoku w:val="0"/>
                  <w:overflowPunct w:val="0"/>
                  <w:autoSpaceDE w:val="0"/>
                  <w:autoSpaceDN w:val="0"/>
                  <w:adjustRightInd w:val="0"/>
                  <w:snapToGrid w:val="0"/>
                  <w:jc w:val="right"/>
                  <w:rPr>
                    <w:szCs w:val="21"/>
                  </w:rPr>
                </w:pPr>
                <w:r>
                  <w:t>2,928,356,222.48</w:t>
                </w:r>
              </w:p>
            </w:tc>
          </w:tr>
          <w:tr w:rsidR="00702AC5" w14:paraId="2C835BD4" w14:textId="77777777" w:rsidTr="00901353">
            <w:trPr>
              <w:trHeight w:val="285"/>
            </w:trPr>
            <w:sdt>
              <w:sdtPr>
                <w:tag w:val="_PLD_17d11c2d9b33405b9045eb7589e09eec"/>
                <w:id w:val="418831321"/>
                <w:lock w:val="sdtLocked"/>
              </w:sdtPr>
              <w:sdtContent>
                <w:tc>
                  <w:tcPr>
                    <w:tcW w:w="1008" w:type="pct"/>
                  </w:tcPr>
                  <w:p w14:paraId="19272D37" w14:textId="77777777" w:rsidR="00702AC5" w:rsidRDefault="00702AC5" w:rsidP="00046B32">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64" w:type="pct"/>
              </w:tcPr>
              <w:p w14:paraId="0EFE478A" w14:textId="77777777" w:rsidR="00702AC5" w:rsidRDefault="00702AC5" w:rsidP="00046B32">
                <w:pPr>
                  <w:kinsoku w:val="0"/>
                  <w:overflowPunct w:val="0"/>
                  <w:autoSpaceDE w:val="0"/>
                  <w:autoSpaceDN w:val="0"/>
                  <w:adjustRightInd w:val="0"/>
                  <w:snapToGrid w:val="0"/>
                  <w:jc w:val="right"/>
                  <w:rPr>
                    <w:szCs w:val="21"/>
                  </w:rPr>
                </w:pPr>
                <w:r>
                  <w:t>133,105,250.48</w:t>
                </w:r>
              </w:p>
            </w:tc>
            <w:tc>
              <w:tcPr>
                <w:tcW w:w="1063" w:type="pct"/>
              </w:tcPr>
              <w:p w14:paraId="4C0B2138" w14:textId="77777777" w:rsidR="00702AC5" w:rsidRDefault="00702AC5" w:rsidP="00046B32">
                <w:pPr>
                  <w:kinsoku w:val="0"/>
                  <w:overflowPunct w:val="0"/>
                  <w:autoSpaceDE w:val="0"/>
                  <w:autoSpaceDN w:val="0"/>
                  <w:adjustRightInd w:val="0"/>
                  <w:snapToGrid w:val="0"/>
                  <w:jc w:val="right"/>
                  <w:rPr>
                    <w:bCs/>
                    <w:szCs w:val="21"/>
                  </w:rPr>
                </w:pPr>
                <w:r>
                  <w:t>71,996,134.69</w:t>
                </w:r>
              </w:p>
            </w:tc>
            <w:tc>
              <w:tcPr>
                <w:tcW w:w="803" w:type="pct"/>
              </w:tcPr>
              <w:p w14:paraId="62064200" w14:textId="77777777" w:rsidR="00702AC5" w:rsidRDefault="00702AC5" w:rsidP="00046B32">
                <w:pPr>
                  <w:kinsoku w:val="0"/>
                  <w:overflowPunct w:val="0"/>
                  <w:autoSpaceDE w:val="0"/>
                  <w:autoSpaceDN w:val="0"/>
                  <w:adjustRightInd w:val="0"/>
                  <w:snapToGrid w:val="0"/>
                  <w:jc w:val="right"/>
                  <w:rPr>
                    <w:szCs w:val="21"/>
                  </w:rPr>
                </w:pPr>
                <w:r>
                  <w:t>84.88</w:t>
                </w:r>
              </w:p>
            </w:tc>
            <w:tc>
              <w:tcPr>
                <w:tcW w:w="1063" w:type="pct"/>
              </w:tcPr>
              <w:p w14:paraId="251EDFFB" w14:textId="77777777" w:rsidR="00702AC5" w:rsidRDefault="00702AC5" w:rsidP="00046B32">
                <w:pPr>
                  <w:kinsoku w:val="0"/>
                  <w:overflowPunct w:val="0"/>
                  <w:autoSpaceDE w:val="0"/>
                  <w:autoSpaceDN w:val="0"/>
                  <w:adjustRightInd w:val="0"/>
                  <w:snapToGrid w:val="0"/>
                  <w:jc w:val="right"/>
                  <w:rPr>
                    <w:szCs w:val="21"/>
                  </w:rPr>
                </w:pPr>
                <w:r>
                  <w:t>49,112,996.85</w:t>
                </w:r>
              </w:p>
            </w:tc>
          </w:tr>
          <w:tr w:rsidR="00702AC5" w14:paraId="43425496" w14:textId="77777777" w:rsidTr="00901353">
            <w:trPr>
              <w:trHeight w:val="285"/>
            </w:trPr>
            <w:sdt>
              <w:sdtPr>
                <w:tag w:val="_PLD_2edc3c137a564aba88618b0231d4f232"/>
                <w:id w:val="-2143953302"/>
                <w:lock w:val="sdtLocked"/>
              </w:sdtPr>
              <w:sdtContent>
                <w:tc>
                  <w:tcPr>
                    <w:tcW w:w="1008" w:type="pct"/>
                  </w:tcPr>
                  <w:p w14:paraId="46669DF8" w14:textId="77777777" w:rsidR="00702AC5" w:rsidRDefault="00702AC5" w:rsidP="00046B3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64" w:type="pct"/>
              </w:tcPr>
              <w:p w14:paraId="69C717A5" w14:textId="77777777" w:rsidR="00702AC5" w:rsidRDefault="00702AC5" w:rsidP="00046B32">
                <w:pPr>
                  <w:kinsoku w:val="0"/>
                  <w:overflowPunct w:val="0"/>
                  <w:autoSpaceDE w:val="0"/>
                  <w:autoSpaceDN w:val="0"/>
                  <w:adjustRightInd w:val="0"/>
                  <w:snapToGrid w:val="0"/>
                  <w:jc w:val="right"/>
                  <w:rPr>
                    <w:szCs w:val="21"/>
                  </w:rPr>
                </w:pPr>
                <w:r>
                  <w:t>60,745,524.23</w:t>
                </w:r>
              </w:p>
            </w:tc>
            <w:tc>
              <w:tcPr>
                <w:tcW w:w="1063" w:type="pct"/>
              </w:tcPr>
              <w:p w14:paraId="15E30C01" w14:textId="77777777" w:rsidR="00702AC5" w:rsidRDefault="00702AC5" w:rsidP="00046B32">
                <w:pPr>
                  <w:kinsoku w:val="0"/>
                  <w:overflowPunct w:val="0"/>
                  <w:autoSpaceDE w:val="0"/>
                  <w:autoSpaceDN w:val="0"/>
                  <w:adjustRightInd w:val="0"/>
                  <w:snapToGrid w:val="0"/>
                  <w:jc w:val="right"/>
                  <w:rPr>
                    <w:bCs/>
                    <w:szCs w:val="21"/>
                  </w:rPr>
                </w:pPr>
                <w:r>
                  <w:t>59,814,595.05</w:t>
                </w:r>
              </w:p>
            </w:tc>
            <w:tc>
              <w:tcPr>
                <w:tcW w:w="803" w:type="pct"/>
              </w:tcPr>
              <w:p w14:paraId="42504DE4" w14:textId="77777777" w:rsidR="00702AC5" w:rsidRDefault="00702AC5" w:rsidP="00046B32">
                <w:pPr>
                  <w:kinsoku w:val="0"/>
                  <w:overflowPunct w:val="0"/>
                  <w:autoSpaceDE w:val="0"/>
                  <w:autoSpaceDN w:val="0"/>
                  <w:adjustRightInd w:val="0"/>
                  <w:snapToGrid w:val="0"/>
                  <w:jc w:val="right"/>
                  <w:rPr>
                    <w:szCs w:val="21"/>
                  </w:rPr>
                </w:pPr>
                <w:r>
                  <w:t>1.56</w:t>
                </w:r>
              </w:p>
            </w:tc>
            <w:tc>
              <w:tcPr>
                <w:tcW w:w="1063" w:type="pct"/>
              </w:tcPr>
              <w:p w14:paraId="1DC90144" w14:textId="77777777" w:rsidR="00702AC5" w:rsidRDefault="00702AC5" w:rsidP="00046B32">
                <w:pPr>
                  <w:kinsoku w:val="0"/>
                  <w:overflowPunct w:val="0"/>
                  <w:autoSpaceDE w:val="0"/>
                  <w:autoSpaceDN w:val="0"/>
                  <w:adjustRightInd w:val="0"/>
                  <w:snapToGrid w:val="0"/>
                  <w:jc w:val="right"/>
                  <w:rPr>
                    <w:szCs w:val="21"/>
                  </w:rPr>
                </w:pPr>
                <w:r>
                  <w:t>35,877,615.84</w:t>
                </w:r>
              </w:p>
            </w:tc>
          </w:tr>
          <w:tr w:rsidR="00702AC5" w14:paraId="1D252DD2" w14:textId="77777777" w:rsidTr="00901353">
            <w:trPr>
              <w:trHeight w:val="285"/>
            </w:trPr>
            <w:sdt>
              <w:sdtPr>
                <w:tag w:val="_PLD_e26583adfa0643ac904634eeb576245b"/>
                <w:id w:val="42179564"/>
                <w:lock w:val="sdtLocked"/>
              </w:sdtPr>
              <w:sdtContent>
                <w:tc>
                  <w:tcPr>
                    <w:tcW w:w="1008" w:type="pct"/>
                  </w:tcPr>
                  <w:p w14:paraId="62B3D1E3" w14:textId="77777777" w:rsidR="00702AC5" w:rsidRDefault="00702AC5" w:rsidP="00046B32">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64" w:type="pct"/>
              </w:tcPr>
              <w:p w14:paraId="2787D1AD" w14:textId="77777777" w:rsidR="00702AC5" w:rsidRDefault="00702AC5" w:rsidP="00046B32">
                <w:pPr>
                  <w:kinsoku w:val="0"/>
                  <w:overflowPunct w:val="0"/>
                  <w:autoSpaceDE w:val="0"/>
                  <w:autoSpaceDN w:val="0"/>
                  <w:adjustRightInd w:val="0"/>
                  <w:snapToGrid w:val="0"/>
                  <w:jc w:val="right"/>
                  <w:rPr>
                    <w:szCs w:val="21"/>
                  </w:rPr>
                </w:pPr>
                <w:r>
                  <w:t>249,141,522.01</w:t>
                </w:r>
              </w:p>
            </w:tc>
            <w:tc>
              <w:tcPr>
                <w:tcW w:w="1063" w:type="pct"/>
              </w:tcPr>
              <w:p w14:paraId="20839604" w14:textId="77777777" w:rsidR="00702AC5" w:rsidRDefault="00702AC5" w:rsidP="00046B32">
                <w:pPr>
                  <w:kinsoku w:val="0"/>
                  <w:overflowPunct w:val="0"/>
                  <w:autoSpaceDE w:val="0"/>
                  <w:autoSpaceDN w:val="0"/>
                  <w:adjustRightInd w:val="0"/>
                  <w:snapToGrid w:val="0"/>
                  <w:jc w:val="right"/>
                  <w:rPr>
                    <w:szCs w:val="21"/>
                  </w:rPr>
                </w:pPr>
                <w:r>
                  <w:t>693,453,447.26</w:t>
                </w:r>
              </w:p>
            </w:tc>
            <w:tc>
              <w:tcPr>
                <w:tcW w:w="803" w:type="pct"/>
              </w:tcPr>
              <w:p w14:paraId="731EEBD2" w14:textId="070AAB13" w:rsidR="00702AC5" w:rsidRDefault="00EA1CB6" w:rsidP="00046B32">
                <w:pPr>
                  <w:kinsoku w:val="0"/>
                  <w:overflowPunct w:val="0"/>
                  <w:autoSpaceDE w:val="0"/>
                  <w:autoSpaceDN w:val="0"/>
                  <w:adjustRightInd w:val="0"/>
                  <w:snapToGrid w:val="0"/>
                  <w:jc w:val="right"/>
                  <w:rPr>
                    <w:szCs w:val="21"/>
                  </w:rPr>
                </w:pPr>
                <w:r>
                  <w:rPr>
                    <w:rFonts w:hint="eastAsia"/>
                  </w:rPr>
                  <w:t>-</w:t>
                </w:r>
                <w:r w:rsidR="00702AC5">
                  <w:t>64.07</w:t>
                </w:r>
              </w:p>
            </w:tc>
            <w:tc>
              <w:tcPr>
                <w:tcW w:w="1063" w:type="pct"/>
              </w:tcPr>
              <w:p w14:paraId="0449C55D" w14:textId="77777777" w:rsidR="00702AC5" w:rsidRDefault="00702AC5" w:rsidP="00046B32">
                <w:pPr>
                  <w:kinsoku w:val="0"/>
                  <w:overflowPunct w:val="0"/>
                  <w:autoSpaceDE w:val="0"/>
                  <w:autoSpaceDN w:val="0"/>
                  <w:adjustRightInd w:val="0"/>
                  <w:snapToGrid w:val="0"/>
                  <w:jc w:val="right"/>
                  <w:rPr>
                    <w:szCs w:val="21"/>
                  </w:rPr>
                </w:pPr>
                <w:r>
                  <w:t>41,110,038.56</w:t>
                </w:r>
              </w:p>
            </w:tc>
          </w:tr>
          <w:tr w:rsidR="00702AC5" w14:paraId="0D09AE14" w14:textId="77777777" w:rsidTr="00901353">
            <w:trPr>
              <w:trHeight w:val="533"/>
            </w:trPr>
            <w:tc>
              <w:tcPr>
                <w:tcW w:w="1008" w:type="pct"/>
              </w:tcPr>
              <w:p w14:paraId="49773430" w14:textId="77777777" w:rsidR="00702AC5" w:rsidRDefault="00702AC5" w:rsidP="00046B32">
                <w:pPr>
                  <w:kinsoku w:val="0"/>
                  <w:overflowPunct w:val="0"/>
                  <w:autoSpaceDE w:val="0"/>
                  <w:autoSpaceDN w:val="0"/>
                  <w:adjustRightInd w:val="0"/>
                  <w:snapToGrid w:val="0"/>
                  <w:rPr>
                    <w:szCs w:val="21"/>
                  </w:rPr>
                </w:pPr>
              </w:p>
            </w:tc>
            <w:sdt>
              <w:sdtPr>
                <w:tag w:val="_PLD_8b9fbdc9e2634c6292801d605b122b71"/>
                <w:id w:val="1901015368"/>
                <w:lock w:val="sdtLocked"/>
              </w:sdtPr>
              <w:sdtContent>
                <w:tc>
                  <w:tcPr>
                    <w:tcW w:w="1064" w:type="pct"/>
                    <w:vAlign w:val="center"/>
                  </w:tcPr>
                  <w:p w14:paraId="7D19E708"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2017年</w:t>
                    </w:r>
                    <w:r>
                      <w:rPr>
                        <w:szCs w:val="21"/>
                      </w:rPr>
                      <w:t>末</w:t>
                    </w:r>
                  </w:p>
                </w:tc>
              </w:sdtContent>
            </w:sdt>
            <w:sdt>
              <w:sdtPr>
                <w:tag w:val="_PLD_81e66f862753453685ceebbc3f216adb"/>
                <w:id w:val="-330598622"/>
                <w:lock w:val="sdtLocked"/>
              </w:sdtPr>
              <w:sdtContent>
                <w:tc>
                  <w:tcPr>
                    <w:tcW w:w="1063" w:type="pct"/>
                    <w:vAlign w:val="center"/>
                  </w:tcPr>
                  <w:p w14:paraId="65C116B0"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2016年</w:t>
                    </w:r>
                    <w:r>
                      <w:rPr>
                        <w:szCs w:val="21"/>
                      </w:rPr>
                      <w:t>末</w:t>
                    </w:r>
                  </w:p>
                </w:tc>
              </w:sdtContent>
            </w:sdt>
            <w:sdt>
              <w:sdtPr>
                <w:tag w:val="_PLD_eccdaa2d1ee940be88fdba6d8a4ef55d"/>
                <w:id w:val="-1208106494"/>
                <w:lock w:val="sdtLocked"/>
              </w:sdtPr>
              <w:sdtContent>
                <w:tc>
                  <w:tcPr>
                    <w:tcW w:w="803" w:type="pct"/>
                    <w:vAlign w:val="center"/>
                  </w:tcPr>
                  <w:p w14:paraId="3B9056A6" w14:textId="77777777" w:rsidR="00702AC5" w:rsidRDefault="00702AC5" w:rsidP="00046B32">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712002758"/>
                <w:lock w:val="sdtLocked"/>
              </w:sdtPr>
              <w:sdtContent>
                <w:tc>
                  <w:tcPr>
                    <w:tcW w:w="1063" w:type="pct"/>
                    <w:vAlign w:val="center"/>
                  </w:tcPr>
                  <w:p w14:paraId="2B58E9AF" w14:textId="77777777" w:rsidR="00702AC5" w:rsidRDefault="00702AC5" w:rsidP="00046B32">
                    <w:pPr>
                      <w:kinsoku w:val="0"/>
                      <w:overflowPunct w:val="0"/>
                      <w:autoSpaceDE w:val="0"/>
                      <w:autoSpaceDN w:val="0"/>
                      <w:adjustRightInd w:val="0"/>
                      <w:snapToGrid w:val="0"/>
                      <w:jc w:val="center"/>
                      <w:rPr>
                        <w:szCs w:val="21"/>
                      </w:rPr>
                    </w:pPr>
                    <w:r>
                      <w:rPr>
                        <w:rFonts w:hint="eastAsia"/>
                        <w:szCs w:val="21"/>
                      </w:rPr>
                      <w:t>2015年末</w:t>
                    </w:r>
                  </w:p>
                </w:tc>
              </w:sdtContent>
            </w:sdt>
          </w:tr>
          <w:tr w:rsidR="00702AC5" w14:paraId="220B6911" w14:textId="77777777" w:rsidTr="00901353">
            <w:trPr>
              <w:trHeight w:val="285"/>
            </w:trPr>
            <w:sdt>
              <w:sdtPr>
                <w:tag w:val="_PLD_1257117f05a44030bdc03ae8e5b21a70"/>
                <w:id w:val="-1559390287"/>
                <w:lock w:val="sdtLocked"/>
              </w:sdtPr>
              <w:sdtContent>
                <w:tc>
                  <w:tcPr>
                    <w:tcW w:w="1008" w:type="pct"/>
                  </w:tcPr>
                  <w:p w14:paraId="4767DE07" w14:textId="77777777" w:rsidR="00702AC5" w:rsidRDefault="00702AC5" w:rsidP="00046B32">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64" w:type="pct"/>
              </w:tcPr>
              <w:p w14:paraId="76BD8530" w14:textId="77777777" w:rsidR="00702AC5" w:rsidRDefault="00702AC5" w:rsidP="00046B32">
                <w:pPr>
                  <w:kinsoku w:val="0"/>
                  <w:overflowPunct w:val="0"/>
                  <w:autoSpaceDE w:val="0"/>
                  <w:autoSpaceDN w:val="0"/>
                  <w:adjustRightInd w:val="0"/>
                  <w:snapToGrid w:val="0"/>
                  <w:jc w:val="right"/>
                  <w:rPr>
                    <w:szCs w:val="21"/>
                  </w:rPr>
                </w:pPr>
                <w:r>
                  <w:t>2,919,630,587.98</w:t>
                </w:r>
              </w:p>
            </w:tc>
            <w:tc>
              <w:tcPr>
                <w:tcW w:w="1063" w:type="pct"/>
              </w:tcPr>
              <w:p w14:paraId="5FAB69B0" w14:textId="77777777" w:rsidR="00702AC5" w:rsidRDefault="00702AC5" w:rsidP="00046B32">
                <w:pPr>
                  <w:kinsoku w:val="0"/>
                  <w:overflowPunct w:val="0"/>
                  <w:autoSpaceDE w:val="0"/>
                  <w:autoSpaceDN w:val="0"/>
                  <w:adjustRightInd w:val="0"/>
                  <w:snapToGrid w:val="0"/>
                  <w:jc w:val="right"/>
                  <w:rPr>
                    <w:bCs/>
                    <w:szCs w:val="21"/>
                  </w:rPr>
                </w:pPr>
                <w:r>
                  <w:t>2,939,788,756.04</w:t>
                </w:r>
              </w:p>
            </w:tc>
            <w:tc>
              <w:tcPr>
                <w:tcW w:w="803" w:type="pct"/>
              </w:tcPr>
              <w:p w14:paraId="4E026A77" w14:textId="77777777" w:rsidR="00702AC5" w:rsidRDefault="00702AC5" w:rsidP="00046B32">
                <w:pPr>
                  <w:kinsoku w:val="0"/>
                  <w:overflowPunct w:val="0"/>
                  <w:autoSpaceDE w:val="0"/>
                  <w:autoSpaceDN w:val="0"/>
                  <w:adjustRightInd w:val="0"/>
                  <w:snapToGrid w:val="0"/>
                  <w:jc w:val="right"/>
                  <w:rPr>
                    <w:szCs w:val="21"/>
                  </w:rPr>
                </w:pPr>
                <w:r>
                  <w:t>-0.69</w:t>
                </w:r>
              </w:p>
            </w:tc>
            <w:tc>
              <w:tcPr>
                <w:tcW w:w="1063" w:type="pct"/>
              </w:tcPr>
              <w:p w14:paraId="4DBB35CA" w14:textId="77777777" w:rsidR="00702AC5" w:rsidRDefault="00702AC5" w:rsidP="00046B32">
                <w:pPr>
                  <w:kinsoku w:val="0"/>
                  <w:overflowPunct w:val="0"/>
                  <w:autoSpaceDE w:val="0"/>
                  <w:autoSpaceDN w:val="0"/>
                  <w:adjustRightInd w:val="0"/>
                  <w:snapToGrid w:val="0"/>
                  <w:jc w:val="right"/>
                  <w:rPr>
                    <w:szCs w:val="21"/>
                  </w:rPr>
                </w:pPr>
                <w:r>
                  <w:t>1,541,871,269.04</w:t>
                </w:r>
              </w:p>
            </w:tc>
          </w:tr>
          <w:tr w:rsidR="00702AC5" w14:paraId="624B5009" w14:textId="77777777" w:rsidTr="00901353">
            <w:trPr>
              <w:trHeight w:val="285"/>
            </w:trPr>
            <w:sdt>
              <w:sdtPr>
                <w:tag w:val="_PLD_2d1128ab6991472fb0ba6892584a4be8"/>
                <w:id w:val="-1140570262"/>
                <w:lock w:val="sdtLocked"/>
              </w:sdtPr>
              <w:sdtContent>
                <w:tc>
                  <w:tcPr>
                    <w:tcW w:w="1008" w:type="pct"/>
                  </w:tcPr>
                  <w:p w14:paraId="2ACA6D1F" w14:textId="77777777" w:rsidR="00702AC5" w:rsidRDefault="00702AC5" w:rsidP="00046B32">
                    <w:pPr>
                      <w:kinsoku w:val="0"/>
                      <w:overflowPunct w:val="0"/>
                      <w:autoSpaceDE w:val="0"/>
                      <w:autoSpaceDN w:val="0"/>
                      <w:adjustRightInd w:val="0"/>
                      <w:snapToGrid w:val="0"/>
                      <w:rPr>
                        <w:szCs w:val="21"/>
                      </w:rPr>
                    </w:pPr>
                    <w:r>
                      <w:rPr>
                        <w:rFonts w:hint="eastAsia"/>
                        <w:szCs w:val="21"/>
                      </w:rPr>
                      <w:t>总资产</w:t>
                    </w:r>
                  </w:p>
                </w:tc>
              </w:sdtContent>
            </w:sdt>
            <w:tc>
              <w:tcPr>
                <w:tcW w:w="1064" w:type="pct"/>
              </w:tcPr>
              <w:p w14:paraId="32C8FDBA" w14:textId="77777777" w:rsidR="00702AC5" w:rsidRDefault="00702AC5" w:rsidP="00046B32">
                <w:pPr>
                  <w:kinsoku w:val="0"/>
                  <w:overflowPunct w:val="0"/>
                  <w:autoSpaceDE w:val="0"/>
                  <w:autoSpaceDN w:val="0"/>
                  <w:adjustRightInd w:val="0"/>
                  <w:snapToGrid w:val="0"/>
                  <w:jc w:val="right"/>
                  <w:rPr>
                    <w:szCs w:val="21"/>
                  </w:rPr>
                </w:pPr>
                <w:r>
                  <w:t>4,634,581,387.80</w:t>
                </w:r>
              </w:p>
            </w:tc>
            <w:tc>
              <w:tcPr>
                <w:tcW w:w="1063" w:type="pct"/>
              </w:tcPr>
              <w:p w14:paraId="63BA9CA3" w14:textId="77777777" w:rsidR="00702AC5" w:rsidRDefault="00702AC5" w:rsidP="00046B32">
                <w:pPr>
                  <w:kinsoku w:val="0"/>
                  <w:overflowPunct w:val="0"/>
                  <w:autoSpaceDE w:val="0"/>
                  <w:autoSpaceDN w:val="0"/>
                  <w:adjustRightInd w:val="0"/>
                  <w:snapToGrid w:val="0"/>
                  <w:jc w:val="right"/>
                  <w:rPr>
                    <w:bCs/>
                    <w:szCs w:val="21"/>
                  </w:rPr>
                </w:pPr>
                <w:r>
                  <w:t>5,239,552,399.53</w:t>
                </w:r>
              </w:p>
            </w:tc>
            <w:tc>
              <w:tcPr>
                <w:tcW w:w="803" w:type="pct"/>
              </w:tcPr>
              <w:p w14:paraId="091811C7" w14:textId="501D340A" w:rsidR="00702AC5" w:rsidRDefault="00D00B3A" w:rsidP="00046B32">
                <w:pPr>
                  <w:kinsoku w:val="0"/>
                  <w:overflowPunct w:val="0"/>
                  <w:autoSpaceDE w:val="0"/>
                  <w:autoSpaceDN w:val="0"/>
                  <w:adjustRightInd w:val="0"/>
                  <w:snapToGrid w:val="0"/>
                  <w:jc w:val="right"/>
                  <w:rPr>
                    <w:szCs w:val="21"/>
                  </w:rPr>
                </w:pPr>
                <w:r>
                  <w:rPr>
                    <w:rFonts w:hint="eastAsia"/>
                  </w:rPr>
                  <w:t>-</w:t>
                </w:r>
                <w:r w:rsidR="00702AC5">
                  <w:t>11.55</w:t>
                </w:r>
              </w:p>
            </w:tc>
            <w:tc>
              <w:tcPr>
                <w:tcW w:w="1063" w:type="pct"/>
              </w:tcPr>
              <w:p w14:paraId="7B6EBCBB" w14:textId="77777777" w:rsidR="00702AC5" w:rsidRDefault="00702AC5" w:rsidP="00046B32">
                <w:pPr>
                  <w:kinsoku w:val="0"/>
                  <w:overflowPunct w:val="0"/>
                  <w:autoSpaceDE w:val="0"/>
                  <w:autoSpaceDN w:val="0"/>
                  <w:adjustRightInd w:val="0"/>
                  <w:snapToGrid w:val="0"/>
                  <w:jc w:val="right"/>
                  <w:rPr>
                    <w:szCs w:val="21"/>
                  </w:rPr>
                </w:pPr>
                <w:r>
                  <w:t>4,242,444,995.27</w:t>
                </w:r>
              </w:p>
            </w:tc>
          </w:tr>
        </w:tbl>
        <w:p w14:paraId="062D918B" w14:textId="4F62763B" w:rsidR="00FB33C1" w:rsidRPr="00702AC5" w:rsidRDefault="001429B9" w:rsidP="00702AC5"/>
      </w:sdtContent>
    </w:sdt>
    <w:p w14:paraId="1D353965" w14:textId="77777777" w:rsidR="00FB33C1" w:rsidRDefault="00D16763">
      <w:pPr>
        <w:pStyle w:val="30"/>
        <w:numPr>
          <w:ilvl w:val="1"/>
          <w:numId w:val="2"/>
        </w:numPr>
        <w:rPr>
          <w:rFonts w:ascii="宋体" w:hAnsi="宋体"/>
          <w:szCs w:val="21"/>
        </w:rPr>
      </w:pPr>
      <w:r>
        <w:t>主要财务指标</w:t>
      </w:r>
    </w:p>
    <w:sdt>
      <w:sdtPr>
        <w:alias w:val="选项模块:主要财务指标(无追溯)"/>
        <w:tag w:val="_SEC_ca679c431b23410b8002c2ae2c543dab"/>
        <w:id w:val="176389862"/>
        <w:lock w:val="sdtLocked"/>
      </w:sdtPr>
      <w:sdtContent>
        <w:tbl>
          <w:tblPr>
            <w:tblStyle w:val="a6"/>
            <w:tblW w:w="5000" w:type="pct"/>
            <w:tblLook w:val="04A0" w:firstRow="1" w:lastRow="0" w:firstColumn="1" w:lastColumn="0" w:noHBand="0" w:noVBand="1"/>
          </w:tblPr>
          <w:tblGrid>
            <w:gridCol w:w="3032"/>
            <w:gridCol w:w="1412"/>
            <w:gridCol w:w="1529"/>
            <w:gridCol w:w="1538"/>
            <w:gridCol w:w="1538"/>
          </w:tblGrid>
          <w:tr w:rsidR="003208A2" w14:paraId="7DFECBDF" w14:textId="77777777" w:rsidTr="00E37F22">
            <w:sdt>
              <w:sdtPr>
                <w:tag w:val="_PLD_a5c59cd3e5544374a4bd7ceda5f62092"/>
                <w:id w:val="-2009360474"/>
                <w:lock w:val="sdtLocked"/>
              </w:sdtPr>
              <w:sdtEndPr>
                <w:rPr>
                  <w:szCs w:val="20"/>
                </w:rPr>
              </w:sdtEndPr>
              <w:sdtContent>
                <w:tc>
                  <w:tcPr>
                    <w:tcW w:w="1675" w:type="pct"/>
                    <w:vAlign w:val="center"/>
                  </w:tcPr>
                  <w:p w14:paraId="025895B0" w14:textId="77777777" w:rsidR="003208A2" w:rsidRDefault="003208A2" w:rsidP="00E37F22">
                    <w:pPr>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259343625"/>
                <w:lock w:val="sdtLocked"/>
              </w:sdtPr>
              <w:sdtContent>
                <w:tc>
                  <w:tcPr>
                    <w:tcW w:w="780" w:type="pct"/>
                    <w:vAlign w:val="center"/>
                  </w:tcPr>
                  <w:p w14:paraId="1B733371" w14:textId="77777777" w:rsidR="003208A2" w:rsidRDefault="003208A2" w:rsidP="00E37F22">
                    <w:pPr>
                      <w:kinsoku w:val="0"/>
                      <w:overflowPunct w:val="0"/>
                      <w:autoSpaceDE w:val="0"/>
                      <w:autoSpaceDN w:val="0"/>
                      <w:adjustRightInd w:val="0"/>
                      <w:snapToGrid w:val="0"/>
                      <w:jc w:val="center"/>
                      <w:rPr>
                        <w:szCs w:val="21"/>
                      </w:rPr>
                    </w:pPr>
                    <w:r>
                      <w:rPr>
                        <w:rFonts w:hint="eastAsia"/>
                        <w:szCs w:val="21"/>
                      </w:rPr>
                      <w:t>2017年</w:t>
                    </w:r>
                  </w:p>
                </w:tc>
              </w:sdtContent>
            </w:sdt>
            <w:sdt>
              <w:sdtPr>
                <w:tag w:val="_PLD_9310148e9c2c4e968f8a8cf7147fc9a7"/>
                <w:id w:val="-787358542"/>
                <w:lock w:val="sdtLocked"/>
              </w:sdtPr>
              <w:sdtContent>
                <w:tc>
                  <w:tcPr>
                    <w:tcW w:w="845" w:type="pct"/>
                    <w:vAlign w:val="center"/>
                  </w:tcPr>
                  <w:p w14:paraId="2D8939DD" w14:textId="77777777" w:rsidR="003208A2" w:rsidRDefault="003208A2" w:rsidP="00E37F22">
                    <w:pPr>
                      <w:kinsoku w:val="0"/>
                      <w:overflowPunct w:val="0"/>
                      <w:autoSpaceDE w:val="0"/>
                      <w:autoSpaceDN w:val="0"/>
                      <w:adjustRightInd w:val="0"/>
                      <w:snapToGrid w:val="0"/>
                      <w:jc w:val="center"/>
                      <w:rPr>
                        <w:szCs w:val="21"/>
                      </w:rPr>
                    </w:pPr>
                    <w:r>
                      <w:rPr>
                        <w:rFonts w:hint="eastAsia"/>
                        <w:szCs w:val="21"/>
                      </w:rPr>
                      <w:t>2016年</w:t>
                    </w:r>
                  </w:p>
                </w:tc>
              </w:sdtContent>
            </w:sdt>
            <w:sdt>
              <w:sdtPr>
                <w:tag w:val="_PLD_5901f5518cb6434888ae838febb8af68"/>
                <w:id w:val="90896327"/>
                <w:lock w:val="sdtLocked"/>
              </w:sdtPr>
              <w:sdtContent>
                <w:tc>
                  <w:tcPr>
                    <w:tcW w:w="850" w:type="pct"/>
                    <w:vAlign w:val="center"/>
                  </w:tcPr>
                  <w:p w14:paraId="047DAC87" w14:textId="77777777" w:rsidR="003208A2" w:rsidRDefault="003208A2" w:rsidP="00E37F22">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215174406"/>
                <w:lock w:val="sdtLocked"/>
              </w:sdtPr>
              <w:sdtContent>
                <w:tc>
                  <w:tcPr>
                    <w:tcW w:w="850" w:type="pct"/>
                    <w:vAlign w:val="center"/>
                  </w:tcPr>
                  <w:p w14:paraId="64507754" w14:textId="77777777" w:rsidR="003208A2" w:rsidRDefault="003208A2" w:rsidP="00E37F22">
                    <w:pPr>
                      <w:kinsoku w:val="0"/>
                      <w:overflowPunct w:val="0"/>
                      <w:autoSpaceDE w:val="0"/>
                      <w:autoSpaceDN w:val="0"/>
                      <w:adjustRightInd w:val="0"/>
                      <w:snapToGrid w:val="0"/>
                      <w:jc w:val="center"/>
                      <w:rPr>
                        <w:szCs w:val="21"/>
                      </w:rPr>
                    </w:pPr>
                    <w:r>
                      <w:rPr>
                        <w:rFonts w:hint="eastAsia"/>
                        <w:szCs w:val="21"/>
                      </w:rPr>
                      <w:t>2015年</w:t>
                    </w:r>
                  </w:p>
                </w:tc>
              </w:sdtContent>
            </w:sdt>
          </w:tr>
          <w:tr w:rsidR="003208A2" w14:paraId="1860772B" w14:textId="77777777" w:rsidTr="00E37F22">
            <w:sdt>
              <w:sdtPr>
                <w:tag w:val="_PLD_d2029c032d9941d88b63fd2cb7b877be"/>
                <w:id w:val="1080492692"/>
                <w:lock w:val="sdtLocked"/>
              </w:sdtPr>
              <w:sdtContent>
                <w:tc>
                  <w:tcPr>
                    <w:tcW w:w="1675" w:type="pct"/>
                  </w:tcPr>
                  <w:p w14:paraId="32E01B9B" w14:textId="77777777" w:rsidR="003208A2" w:rsidRDefault="003208A2" w:rsidP="00E37F22">
                    <w:pPr>
                      <w:kinsoku w:val="0"/>
                      <w:overflowPunct w:val="0"/>
                      <w:autoSpaceDE w:val="0"/>
                      <w:autoSpaceDN w:val="0"/>
                      <w:adjustRightInd w:val="0"/>
                      <w:snapToGrid w:val="0"/>
                      <w:rPr>
                        <w:szCs w:val="21"/>
                      </w:rPr>
                    </w:pPr>
                    <w:r>
                      <w:rPr>
                        <w:szCs w:val="21"/>
                      </w:rPr>
                      <w:t>基本每股收益（元／股）</w:t>
                    </w:r>
                  </w:p>
                </w:tc>
              </w:sdtContent>
            </w:sdt>
            <w:tc>
              <w:tcPr>
                <w:tcW w:w="780" w:type="pct"/>
              </w:tcPr>
              <w:p w14:paraId="5A8FCADF" w14:textId="77777777" w:rsidR="003208A2" w:rsidRDefault="003208A2" w:rsidP="00E37F22">
                <w:pPr>
                  <w:kinsoku w:val="0"/>
                  <w:overflowPunct w:val="0"/>
                  <w:autoSpaceDE w:val="0"/>
                  <w:autoSpaceDN w:val="0"/>
                  <w:adjustRightInd w:val="0"/>
                  <w:snapToGrid w:val="0"/>
                  <w:jc w:val="right"/>
                  <w:rPr>
                    <w:szCs w:val="21"/>
                  </w:rPr>
                </w:pPr>
                <w:r>
                  <w:t>0.185</w:t>
                </w:r>
              </w:p>
            </w:tc>
            <w:tc>
              <w:tcPr>
                <w:tcW w:w="845" w:type="pct"/>
              </w:tcPr>
              <w:p w14:paraId="5966A460" w14:textId="77777777" w:rsidR="003208A2" w:rsidRDefault="003208A2" w:rsidP="00E37F22">
                <w:pPr>
                  <w:kinsoku w:val="0"/>
                  <w:overflowPunct w:val="0"/>
                  <w:autoSpaceDE w:val="0"/>
                  <w:autoSpaceDN w:val="0"/>
                  <w:adjustRightInd w:val="0"/>
                  <w:snapToGrid w:val="0"/>
                  <w:jc w:val="right"/>
                  <w:rPr>
                    <w:szCs w:val="21"/>
                  </w:rPr>
                </w:pPr>
                <w:r>
                  <w:t>0.105</w:t>
                </w:r>
              </w:p>
            </w:tc>
            <w:tc>
              <w:tcPr>
                <w:tcW w:w="850" w:type="pct"/>
              </w:tcPr>
              <w:p w14:paraId="51BCEF22" w14:textId="0B1BCF23" w:rsidR="003208A2" w:rsidRDefault="003208A2" w:rsidP="00A43044">
                <w:pPr>
                  <w:kinsoku w:val="0"/>
                  <w:overflowPunct w:val="0"/>
                  <w:autoSpaceDE w:val="0"/>
                  <w:autoSpaceDN w:val="0"/>
                  <w:adjustRightInd w:val="0"/>
                  <w:snapToGrid w:val="0"/>
                  <w:jc w:val="right"/>
                  <w:rPr>
                    <w:szCs w:val="21"/>
                  </w:rPr>
                </w:pPr>
                <w:r>
                  <w:t>76.</w:t>
                </w:r>
                <w:r w:rsidR="00A43044">
                  <w:t>19</w:t>
                </w:r>
              </w:p>
            </w:tc>
            <w:tc>
              <w:tcPr>
                <w:tcW w:w="850" w:type="pct"/>
              </w:tcPr>
              <w:p w14:paraId="582ED9A5" w14:textId="77777777" w:rsidR="003208A2" w:rsidRDefault="003208A2" w:rsidP="00E37F22">
                <w:pPr>
                  <w:kinsoku w:val="0"/>
                  <w:overflowPunct w:val="0"/>
                  <w:autoSpaceDE w:val="0"/>
                  <w:autoSpaceDN w:val="0"/>
                  <w:adjustRightInd w:val="0"/>
                  <w:snapToGrid w:val="0"/>
                  <w:jc w:val="right"/>
                  <w:rPr>
                    <w:szCs w:val="21"/>
                  </w:rPr>
                </w:pPr>
                <w:r>
                  <w:t>0.077</w:t>
                </w:r>
              </w:p>
            </w:tc>
          </w:tr>
          <w:tr w:rsidR="003208A2" w14:paraId="01D7E170" w14:textId="77777777" w:rsidTr="00E37F22">
            <w:sdt>
              <w:sdtPr>
                <w:tag w:val="_PLD_806ab82e1b1a468183667d9f85129f9f"/>
                <w:id w:val="762420888"/>
                <w:lock w:val="sdtLocked"/>
              </w:sdtPr>
              <w:sdtContent>
                <w:tc>
                  <w:tcPr>
                    <w:tcW w:w="1675" w:type="pct"/>
                  </w:tcPr>
                  <w:p w14:paraId="47C8797F" w14:textId="77777777" w:rsidR="003208A2" w:rsidRDefault="003208A2" w:rsidP="00E37F22">
                    <w:pPr>
                      <w:kinsoku w:val="0"/>
                      <w:overflowPunct w:val="0"/>
                      <w:autoSpaceDE w:val="0"/>
                      <w:autoSpaceDN w:val="0"/>
                      <w:adjustRightInd w:val="0"/>
                      <w:snapToGrid w:val="0"/>
                      <w:rPr>
                        <w:szCs w:val="21"/>
                      </w:rPr>
                    </w:pPr>
                    <w:r>
                      <w:rPr>
                        <w:szCs w:val="21"/>
                      </w:rPr>
                      <w:t>稀释每股收益（元／股）</w:t>
                    </w:r>
                  </w:p>
                </w:tc>
              </w:sdtContent>
            </w:sdt>
            <w:tc>
              <w:tcPr>
                <w:tcW w:w="780" w:type="pct"/>
              </w:tcPr>
              <w:p w14:paraId="70E9E4E9" w14:textId="77777777" w:rsidR="003208A2" w:rsidRDefault="003208A2" w:rsidP="00E37F22">
                <w:pPr>
                  <w:kinsoku w:val="0"/>
                  <w:overflowPunct w:val="0"/>
                  <w:autoSpaceDE w:val="0"/>
                  <w:autoSpaceDN w:val="0"/>
                  <w:adjustRightInd w:val="0"/>
                  <w:snapToGrid w:val="0"/>
                  <w:jc w:val="right"/>
                  <w:rPr>
                    <w:szCs w:val="21"/>
                  </w:rPr>
                </w:pPr>
                <w:r>
                  <w:t>0.185</w:t>
                </w:r>
              </w:p>
            </w:tc>
            <w:tc>
              <w:tcPr>
                <w:tcW w:w="845" w:type="pct"/>
              </w:tcPr>
              <w:p w14:paraId="57FFAE70" w14:textId="77777777" w:rsidR="003208A2" w:rsidRDefault="003208A2" w:rsidP="00E37F22">
                <w:pPr>
                  <w:kinsoku w:val="0"/>
                  <w:overflowPunct w:val="0"/>
                  <w:autoSpaceDE w:val="0"/>
                  <w:autoSpaceDN w:val="0"/>
                  <w:adjustRightInd w:val="0"/>
                  <w:snapToGrid w:val="0"/>
                  <w:jc w:val="right"/>
                  <w:rPr>
                    <w:szCs w:val="21"/>
                  </w:rPr>
                </w:pPr>
                <w:r>
                  <w:t>0.105</w:t>
                </w:r>
              </w:p>
            </w:tc>
            <w:tc>
              <w:tcPr>
                <w:tcW w:w="850" w:type="pct"/>
              </w:tcPr>
              <w:p w14:paraId="06D3D8D4" w14:textId="774054D2" w:rsidR="003208A2" w:rsidRDefault="00A43044" w:rsidP="00E37F22">
                <w:pPr>
                  <w:kinsoku w:val="0"/>
                  <w:overflowPunct w:val="0"/>
                  <w:autoSpaceDE w:val="0"/>
                  <w:autoSpaceDN w:val="0"/>
                  <w:adjustRightInd w:val="0"/>
                  <w:snapToGrid w:val="0"/>
                  <w:jc w:val="right"/>
                  <w:rPr>
                    <w:szCs w:val="21"/>
                  </w:rPr>
                </w:pPr>
                <w:r>
                  <w:t>76.19</w:t>
                </w:r>
              </w:p>
            </w:tc>
            <w:tc>
              <w:tcPr>
                <w:tcW w:w="850" w:type="pct"/>
              </w:tcPr>
              <w:p w14:paraId="08320434" w14:textId="77777777" w:rsidR="003208A2" w:rsidRDefault="003208A2" w:rsidP="00E37F22">
                <w:pPr>
                  <w:kinsoku w:val="0"/>
                  <w:overflowPunct w:val="0"/>
                  <w:autoSpaceDE w:val="0"/>
                  <w:autoSpaceDN w:val="0"/>
                  <w:adjustRightInd w:val="0"/>
                  <w:snapToGrid w:val="0"/>
                  <w:jc w:val="right"/>
                  <w:rPr>
                    <w:szCs w:val="21"/>
                  </w:rPr>
                </w:pPr>
                <w:r>
                  <w:t>0.077</w:t>
                </w:r>
              </w:p>
            </w:tc>
          </w:tr>
          <w:tr w:rsidR="003208A2" w14:paraId="6DDE9ED7" w14:textId="77777777" w:rsidTr="00E37F22">
            <w:sdt>
              <w:sdtPr>
                <w:tag w:val="_PLD_a7a69c7a48d54fb690056285f916f579"/>
                <w:id w:val="-1680813434"/>
                <w:lock w:val="sdtLocked"/>
              </w:sdtPr>
              <w:sdtContent>
                <w:tc>
                  <w:tcPr>
                    <w:tcW w:w="1675" w:type="pct"/>
                  </w:tcPr>
                  <w:p w14:paraId="51F02F0C" w14:textId="77777777" w:rsidR="003208A2" w:rsidRDefault="003208A2" w:rsidP="00E37F22">
                    <w:pPr>
                      <w:kinsoku w:val="0"/>
                      <w:overflowPunct w:val="0"/>
                      <w:autoSpaceDE w:val="0"/>
                      <w:autoSpaceDN w:val="0"/>
                      <w:adjustRightInd w:val="0"/>
                      <w:snapToGrid w:val="0"/>
                      <w:rPr>
                        <w:szCs w:val="21"/>
                      </w:rPr>
                    </w:pPr>
                    <w:r>
                      <w:rPr>
                        <w:szCs w:val="21"/>
                      </w:rPr>
                      <w:t>扣除非经常性损益后的基本每股收益（元／股）</w:t>
                    </w:r>
                  </w:p>
                </w:tc>
              </w:sdtContent>
            </w:sdt>
            <w:tc>
              <w:tcPr>
                <w:tcW w:w="780" w:type="pct"/>
              </w:tcPr>
              <w:p w14:paraId="0649C365" w14:textId="77777777" w:rsidR="003208A2" w:rsidRDefault="003208A2" w:rsidP="00E37F22">
                <w:pPr>
                  <w:kinsoku w:val="0"/>
                  <w:overflowPunct w:val="0"/>
                  <w:autoSpaceDE w:val="0"/>
                  <w:autoSpaceDN w:val="0"/>
                  <w:adjustRightInd w:val="0"/>
                  <w:snapToGrid w:val="0"/>
                  <w:jc w:val="right"/>
                  <w:rPr>
                    <w:szCs w:val="21"/>
                  </w:rPr>
                </w:pPr>
                <w:r>
                  <w:t>0.084</w:t>
                </w:r>
              </w:p>
            </w:tc>
            <w:tc>
              <w:tcPr>
                <w:tcW w:w="845" w:type="pct"/>
              </w:tcPr>
              <w:p w14:paraId="56D9B09D" w14:textId="77777777" w:rsidR="003208A2" w:rsidRDefault="003208A2" w:rsidP="00E37F22">
                <w:pPr>
                  <w:kinsoku w:val="0"/>
                  <w:overflowPunct w:val="0"/>
                  <w:autoSpaceDE w:val="0"/>
                  <w:autoSpaceDN w:val="0"/>
                  <w:adjustRightInd w:val="0"/>
                  <w:snapToGrid w:val="0"/>
                  <w:jc w:val="right"/>
                  <w:rPr>
                    <w:szCs w:val="21"/>
                  </w:rPr>
                </w:pPr>
                <w:r>
                  <w:t>0.087</w:t>
                </w:r>
              </w:p>
            </w:tc>
            <w:tc>
              <w:tcPr>
                <w:tcW w:w="850" w:type="pct"/>
              </w:tcPr>
              <w:p w14:paraId="78595657" w14:textId="38355871" w:rsidR="003208A2" w:rsidRDefault="003208A2" w:rsidP="00A43044">
                <w:pPr>
                  <w:kinsoku w:val="0"/>
                  <w:overflowPunct w:val="0"/>
                  <w:autoSpaceDE w:val="0"/>
                  <w:autoSpaceDN w:val="0"/>
                  <w:adjustRightInd w:val="0"/>
                  <w:snapToGrid w:val="0"/>
                  <w:jc w:val="right"/>
                  <w:rPr>
                    <w:szCs w:val="21"/>
                  </w:rPr>
                </w:pPr>
                <w:r>
                  <w:t>-3.</w:t>
                </w:r>
                <w:r w:rsidR="00A43044">
                  <w:t>45</w:t>
                </w:r>
              </w:p>
            </w:tc>
            <w:tc>
              <w:tcPr>
                <w:tcW w:w="850" w:type="pct"/>
              </w:tcPr>
              <w:p w14:paraId="1652499C" w14:textId="77777777" w:rsidR="003208A2" w:rsidRDefault="003208A2" w:rsidP="00E37F22">
                <w:pPr>
                  <w:kinsoku w:val="0"/>
                  <w:overflowPunct w:val="0"/>
                  <w:autoSpaceDE w:val="0"/>
                  <w:autoSpaceDN w:val="0"/>
                  <w:adjustRightInd w:val="0"/>
                  <w:snapToGrid w:val="0"/>
                  <w:jc w:val="right"/>
                  <w:rPr>
                    <w:szCs w:val="21"/>
                  </w:rPr>
                </w:pPr>
                <w:r>
                  <w:t>0.056</w:t>
                </w:r>
              </w:p>
            </w:tc>
          </w:tr>
          <w:tr w:rsidR="003208A2" w14:paraId="3327976F" w14:textId="77777777" w:rsidTr="00E37F22">
            <w:sdt>
              <w:sdtPr>
                <w:tag w:val="_PLD_83b5ea80f39c406c95219d8487076098"/>
                <w:id w:val="-683747484"/>
                <w:lock w:val="sdtLocked"/>
              </w:sdtPr>
              <w:sdtContent>
                <w:tc>
                  <w:tcPr>
                    <w:tcW w:w="1675" w:type="pct"/>
                  </w:tcPr>
                  <w:p w14:paraId="10808EA7" w14:textId="77777777" w:rsidR="003208A2" w:rsidRDefault="003208A2" w:rsidP="00E37F22">
                    <w:pPr>
                      <w:kinsoku w:val="0"/>
                      <w:overflowPunct w:val="0"/>
                      <w:autoSpaceDE w:val="0"/>
                      <w:autoSpaceDN w:val="0"/>
                      <w:adjustRightInd w:val="0"/>
                      <w:snapToGrid w:val="0"/>
                      <w:rPr>
                        <w:szCs w:val="21"/>
                      </w:rPr>
                    </w:pPr>
                    <w:r>
                      <w:rPr>
                        <w:szCs w:val="21"/>
                      </w:rPr>
                      <w:t>加权平均净资产收益率（%）</w:t>
                    </w:r>
                  </w:p>
                </w:tc>
              </w:sdtContent>
            </w:sdt>
            <w:tc>
              <w:tcPr>
                <w:tcW w:w="780" w:type="pct"/>
              </w:tcPr>
              <w:p w14:paraId="2EED498D" w14:textId="69F5A297" w:rsidR="003208A2" w:rsidRDefault="003208A2" w:rsidP="00A271A2">
                <w:pPr>
                  <w:kinsoku w:val="0"/>
                  <w:overflowPunct w:val="0"/>
                  <w:autoSpaceDE w:val="0"/>
                  <w:autoSpaceDN w:val="0"/>
                  <w:adjustRightInd w:val="0"/>
                  <w:snapToGrid w:val="0"/>
                  <w:jc w:val="right"/>
                  <w:rPr>
                    <w:szCs w:val="21"/>
                  </w:rPr>
                </w:pPr>
                <w:r>
                  <w:t>4.5</w:t>
                </w:r>
                <w:r w:rsidR="00A271A2">
                  <w:t>4</w:t>
                </w:r>
              </w:p>
            </w:tc>
            <w:tc>
              <w:tcPr>
                <w:tcW w:w="845" w:type="pct"/>
              </w:tcPr>
              <w:p w14:paraId="602B787E" w14:textId="77777777" w:rsidR="003208A2" w:rsidRDefault="003208A2" w:rsidP="00E37F22">
                <w:pPr>
                  <w:kinsoku w:val="0"/>
                  <w:overflowPunct w:val="0"/>
                  <w:autoSpaceDE w:val="0"/>
                  <w:autoSpaceDN w:val="0"/>
                  <w:adjustRightInd w:val="0"/>
                  <w:snapToGrid w:val="0"/>
                  <w:jc w:val="right"/>
                  <w:rPr>
                    <w:szCs w:val="21"/>
                  </w:rPr>
                </w:pPr>
                <w:r>
                  <w:t>3.49</w:t>
                </w:r>
              </w:p>
            </w:tc>
            <w:tc>
              <w:tcPr>
                <w:tcW w:w="850" w:type="pct"/>
              </w:tcPr>
              <w:p w14:paraId="7EBA648B" w14:textId="356D8DF9" w:rsidR="003208A2" w:rsidRDefault="00A271A2" w:rsidP="00A271A2">
                <w:pPr>
                  <w:kinsoku w:val="0"/>
                  <w:overflowPunct w:val="0"/>
                  <w:autoSpaceDE w:val="0"/>
                  <w:autoSpaceDN w:val="0"/>
                  <w:adjustRightInd w:val="0"/>
                  <w:snapToGrid w:val="0"/>
                  <w:jc w:val="right"/>
                  <w:rPr>
                    <w:szCs w:val="21"/>
                  </w:rPr>
                </w:pPr>
                <w:r>
                  <w:rPr>
                    <w:rFonts w:hint="eastAsia"/>
                  </w:rPr>
                  <w:t>增加</w:t>
                </w:r>
                <w:r>
                  <w:t>1.05个百分点</w:t>
                </w:r>
              </w:p>
            </w:tc>
            <w:tc>
              <w:tcPr>
                <w:tcW w:w="850" w:type="pct"/>
              </w:tcPr>
              <w:p w14:paraId="4FB0227B" w14:textId="77777777" w:rsidR="003208A2" w:rsidRDefault="003208A2" w:rsidP="00E37F22">
                <w:pPr>
                  <w:kinsoku w:val="0"/>
                  <w:overflowPunct w:val="0"/>
                  <w:autoSpaceDE w:val="0"/>
                  <w:autoSpaceDN w:val="0"/>
                  <w:adjustRightInd w:val="0"/>
                  <w:snapToGrid w:val="0"/>
                  <w:jc w:val="right"/>
                  <w:rPr>
                    <w:szCs w:val="21"/>
                  </w:rPr>
                </w:pPr>
                <w:r>
                  <w:t>4.31</w:t>
                </w:r>
              </w:p>
            </w:tc>
          </w:tr>
          <w:tr w:rsidR="003208A2" w14:paraId="6E5DB078" w14:textId="77777777" w:rsidTr="00E37F22">
            <w:sdt>
              <w:sdtPr>
                <w:tag w:val="_PLD_a1253a26569144748535d650731774ce"/>
                <w:id w:val="1912036860"/>
                <w:lock w:val="sdtLocked"/>
              </w:sdtPr>
              <w:sdtContent>
                <w:tc>
                  <w:tcPr>
                    <w:tcW w:w="1675" w:type="pct"/>
                  </w:tcPr>
                  <w:p w14:paraId="10E9537F" w14:textId="77777777" w:rsidR="003208A2" w:rsidRDefault="003208A2" w:rsidP="00E37F22">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780" w:type="pct"/>
              </w:tcPr>
              <w:p w14:paraId="6234DE44" w14:textId="27BED2BF" w:rsidR="003208A2" w:rsidRDefault="003208A2" w:rsidP="00A271A2">
                <w:pPr>
                  <w:kinsoku w:val="0"/>
                  <w:overflowPunct w:val="0"/>
                  <w:autoSpaceDE w:val="0"/>
                  <w:autoSpaceDN w:val="0"/>
                  <w:adjustRightInd w:val="0"/>
                  <w:snapToGrid w:val="0"/>
                  <w:jc w:val="right"/>
                  <w:rPr>
                    <w:szCs w:val="21"/>
                  </w:rPr>
                </w:pPr>
                <w:r>
                  <w:t>2.0</w:t>
                </w:r>
                <w:r w:rsidR="00A271A2">
                  <w:t>7</w:t>
                </w:r>
              </w:p>
            </w:tc>
            <w:tc>
              <w:tcPr>
                <w:tcW w:w="845" w:type="pct"/>
              </w:tcPr>
              <w:p w14:paraId="213FBA36" w14:textId="77777777" w:rsidR="003208A2" w:rsidRDefault="003208A2" w:rsidP="00E37F22">
                <w:pPr>
                  <w:kinsoku w:val="0"/>
                  <w:overflowPunct w:val="0"/>
                  <w:autoSpaceDE w:val="0"/>
                  <w:autoSpaceDN w:val="0"/>
                  <w:adjustRightInd w:val="0"/>
                  <w:snapToGrid w:val="0"/>
                  <w:jc w:val="right"/>
                  <w:rPr>
                    <w:szCs w:val="21"/>
                  </w:rPr>
                </w:pPr>
                <w:r>
                  <w:t>2.90</w:t>
                </w:r>
              </w:p>
            </w:tc>
            <w:tc>
              <w:tcPr>
                <w:tcW w:w="850" w:type="pct"/>
              </w:tcPr>
              <w:p w14:paraId="24D7657D" w14:textId="20FFA03E" w:rsidR="003208A2" w:rsidRDefault="00A271A2" w:rsidP="00A271A2">
                <w:pPr>
                  <w:kinsoku w:val="0"/>
                  <w:overflowPunct w:val="0"/>
                  <w:autoSpaceDE w:val="0"/>
                  <w:autoSpaceDN w:val="0"/>
                  <w:adjustRightInd w:val="0"/>
                  <w:snapToGrid w:val="0"/>
                  <w:jc w:val="right"/>
                  <w:rPr>
                    <w:szCs w:val="21"/>
                  </w:rPr>
                </w:pPr>
                <w:r>
                  <w:rPr>
                    <w:rFonts w:hint="eastAsia"/>
                  </w:rPr>
                  <w:t>减少</w:t>
                </w:r>
                <w:r>
                  <w:t>0.83个百分点</w:t>
                </w:r>
              </w:p>
            </w:tc>
            <w:tc>
              <w:tcPr>
                <w:tcW w:w="850" w:type="pct"/>
              </w:tcPr>
              <w:p w14:paraId="765D24E7" w14:textId="77777777" w:rsidR="003208A2" w:rsidRDefault="003208A2" w:rsidP="00E37F22">
                <w:pPr>
                  <w:kinsoku w:val="0"/>
                  <w:overflowPunct w:val="0"/>
                  <w:autoSpaceDE w:val="0"/>
                  <w:autoSpaceDN w:val="0"/>
                  <w:adjustRightInd w:val="0"/>
                  <w:snapToGrid w:val="0"/>
                  <w:jc w:val="right"/>
                  <w:rPr>
                    <w:szCs w:val="21"/>
                  </w:rPr>
                </w:pPr>
                <w:r>
                  <w:t>3.15</w:t>
                </w:r>
              </w:p>
            </w:tc>
          </w:tr>
        </w:tbl>
        <w:p w14:paraId="2DC8C030" w14:textId="54926F82" w:rsidR="00FB33C1" w:rsidRPr="003208A2" w:rsidRDefault="001429B9" w:rsidP="003208A2"/>
      </w:sdtContent>
    </w:sdt>
    <w:sdt>
      <w:sdtPr>
        <w:alias w:val="模块:公司主要会计数据和财务指标的说明"/>
        <w:tag w:val="_SEC_e0c1d174841549508433e1bc7cb4c9d5"/>
        <w:id w:val="29937432"/>
        <w:lock w:val="sdtLocked"/>
        <w:placeholder>
          <w:docPart w:val="GBC22222222222222222222222222222"/>
        </w:placeholder>
      </w:sdtPr>
      <w:sdtContent>
        <w:p w14:paraId="0981B58D" w14:textId="77777777" w:rsidR="00FB33C1" w:rsidRDefault="00D16763">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14:paraId="501E99F8" w14:textId="5B675DA0" w:rsidR="00FB33C1" w:rsidRDefault="00D16763">
              <w:pPr>
                <w:rPr>
                  <w:szCs w:val="21"/>
                </w:rPr>
              </w:pPr>
              <w:r>
                <w:rPr>
                  <w:szCs w:val="21"/>
                </w:rPr>
                <w:fldChar w:fldCharType="begin"/>
              </w:r>
              <w:r w:rsidR="00EA56CB">
                <w:rPr>
                  <w:szCs w:val="21"/>
                </w:rPr>
                <w:instrText xml:space="preserve">MACROBUTTON  SnrToggleCheckbox √适用 </w:instrText>
              </w:r>
              <w:r>
                <w:rPr>
                  <w:szCs w:val="21"/>
                </w:rPr>
                <w:fldChar w:fldCharType="end"/>
              </w:r>
              <w:r>
                <w:rPr>
                  <w:szCs w:val="21"/>
                </w:rPr>
                <w:fldChar w:fldCharType="begin"/>
              </w:r>
              <w:r w:rsidR="00EA56CB">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Content>
            <w:p w14:paraId="546A530B" w14:textId="77777777" w:rsidR="0002194F" w:rsidRDefault="0002194F" w:rsidP="008705D5">
              <w:pPr>
                <w:ind w:firstLineChars="200" w:firstLine="420"/>
              </w:pPr>
              <w:r w:rsidRPr="0002194F">
                <w:rPr>
                  <w:rFonts w:hint="eastAsia"/>
                </w:rPr>
                <w:t>本报告期归属于上市公司股东的净利润和每股收益分别比上年增长</w:t>
              </w:r>
              <w:r w:rsidRPr="0002194F">
                <w:t>84.88%和76.19%，主要原因是本报告期公司出售了部分持有的江苏银行股份确认了转让收益,以及恒利达公司本报告期纳入合并范围的利润较上年增加。</w:t>
              </w:r>
            </w:p>
            <w:p w14:paraId="1874F1FB" w14:textId="0E00BC58" w:rsidR="00812ECD" w:rsidRDefault="00812ECD" w:rsidP="008705D5">
              <w:pPr>
                <w:ind w:firstLineChars="200" w:firstLine="420"/>
              </w:pPr>
              <w:r w:rsidRPr="008705D5">
                <w:rPr>
                  <w:rFonts w:hint="eastAsia"/>
                </w:rPr>
                <w:t>本报告期</w:t>
              </w:r>
              <w:r w:rsidR="00092C90">
                <w:rPr>
                  <w:rFonts w:hint="eastAsia"/>
                  <w:szCs w:val="21"/>
                </w:rPr>
                <w:t>经营活动产生的现金流量净额比上年同期下降44</w:t>
              </w:r>
              <w:r w:rsidR="00092C90">
                <w:rPr>
                  <w:szCs w:val="21"/>
                </w:rPr>
                <w:t>,</w:t>
              </w:r>
              <w:r w:rsidR="00092C90">
                <w:rPr>
                  <w:rFonts w:hint="eastAsia"/>
                  <w:szCs w:val="21"/>
                </w:rPr>
                <w:t>431.</w:t>
              </w:r>
              <w:r w:rsidR="00092C90">
                <w:rPr>
                  <w:szCs w:val="21"/>
                </w:rPr>
                <w:t>19</w:t>
              </w:r>
              <w:r w:rsidR="00092C90">
                <w:rPr>
                  <w:rFonts w:hint="eastAsia"/>
                  <w:szCs w:val="21"/>
                </w:rPr>
                <w:t>万元，下降64.07%，主要原因为</w:t>
              </w:r>
              <w:r w:rsidRPr="008705D5">
                <w:rPr>
                  <w:rFonts w:hint="eastAsia"/>
                </w:rPr>
                <w:t>公司所属房地产企业收到房款较上年同期减少，另外上年同期公司所属苏州隆兴置业有限公司收回了苏州市新星房地产开发有限公司平江分公司合作项目往来款。</w:t>
              </w:r>
            </w:p>
          </w:sdtContent>
        </w:sdt>
      </w:sdtContent>
    </w:sdt>
    <w:p w14:paraId="4E40DBA7" w14:textId="77777777" w:rsidR="00FB33C1" w:rsidRDefault="00D16763">
      <w:pPr>
        <w:pStyle w:val="20"/>
        <w:numPr>
          <w:ilvl w:val="1"/>
          <w:numId w:val="4"/>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14:paraId="29377EDE" w14:textId="77777777" w:rsidR="00FB33C1" w:rsidRDefault="00D16763">
          <w:pPr>
            <w:pStyle w:val="30"/>
            <w:numPr>
              <w:ilvl w:val="0"/>
              <w:numId w:val="8"/>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14:paraId="510AE563" w14:textId="77777777" w:rsidR="00FB33C1" w:rsidRDefault="00D16763" w:rsidP="006D6D0B">
              <w:r>
                <w:rPr>
                  <w:szCs w:val="21"/>
                </w:rPr>
                <w:fldChar w:fldCharType="begin"/>
              </w:r>
              <w:r w:rsidR="006D6D0B">
                <w:rPr>
                  <w:szCs w:val="21"/>
                </w:rPr>
                <w:instrText xml:space="preserve">MACROBUTTON  SnrToggleCheckbox □适用 </w:instrText>
              </w:r>
              <w:r>
                <w:rPr>
                  <w:szCs w:val="21"/>
                </w:rPr>
                <w:fldChar w:fldCharType="end"/>
              </w:r>
              <w:r>
                <w:rPr>
                  <w:szCs w:val="21"/>
                </w:rPr>
                <w:fldChar w:fldCharType="begin"/>
              </w:r>
              <w:r w:rsidR="006D6D0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14:paraId="2A0EDF88" w14:textId="77777777" w:rsidR="00FB33C1" w:rsidRDefault="00D16763">
          <w:pPr>
            <w:pStyle w:val="30"/>
            <w:numPr>
              <w:ilvl w:val="0"/>
              <w:numId w:val="8"/>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14:paraId="17A232B6" w14:textId="77777777" w:rsidR="00FB33C1" w:rsidRDefault="00D16763" w:rsidP="006D6D0B">
              <w:r>
                <w:rPr>
                  <w:szCs w:val="21"/>
                </w:rPr>
                <w:fldChar w:fldCharType="begin"/>
              </w:r>
              <w:r w:rsidR="006D6D0B">
                <w:rPr>
                  <w:szCs w:val="21"/>
                </w:rPr>
                <w:instrText xml:space="preserve">MACROBUTTON  SnrToggleCheckbox □适用 </w:instrText>
              </w:r>
              <w:r>
                <w:rPr>
                  <w:szCs w:val="21"/>
                </w:rPr>
                <w:fldChar w:fldCharType="end"/>
              </w:r>
              <w:r>
                <w:rPr>
                  <w:szCs w:val="21"/>
                </w:rPr>
                <w:fldChar w:fldCharType="begin"/>
              </w:r>
              <w:r w:rsidR="006D6D0B">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14:paraId="44801C7A" w14:textId="77777777" w:rsidR="00FB33C1" w:rsidRDefault="00D16763">
          <w:pPr>
            <w:pStyle w:val="30"/>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14:paraId="01D13C2E" w14:textId="77777777" w:rsidR="00FB33C1" w:rsidRDefault="00D16763" w:rsidP="006D6D0B">
              <w:r>
                <w:fldChar w:fldCharType="begin"/>
              </w:r>
              <w:r w:rsidR="006D6D0B">
                <w:instrText xml:space="preserve">MACROBUTTON  SnrToggleCheckbox □适用 </w:instrText>
              </w:r>
              <w:r>
                <w:fldChar w:fldCharType="end"/>
              </w:r>
              <w:r>
                <w:fldChar w:fldCharType="begin"/>
              </w:r>
              <w:r w:rsidR="006D6D0B">
                <w:instrText xml:space="preserve"> MACROBUTTON  SnrToggleCheckbox √不适用 </w:instrText>
              </w:r>
              <w:r>
                <w:fldChar w:fldCharType="end"/>
              </w:r>
            </w:p>
          </w:sdtContent>
        </w:sdt>
      </w:sdtContent>
    </w:sdt>
    <w:p w14:paraId="52FE6B9B" w14:textId="77777777" w:rsidR="00FB33C1" w:rsidRDefault="00FB33C1"/>
    <w:p w14:paraId="0572EA50" w14:textId="77777777" w:rsidR="00FB33C1" w:rsidRDefault="00D16763">
      <w:pPr>
        <w:pStyle w:val="20"/>
        <w:numPr>
          <w:ilvl w:val="1"/>
          <w:numId w:val="4"/>
        </w:numPr>
        <w:ind w:left="498" w:hangingChars="236" w:hanging="498"/>
      </w:pPr>
      <w:r>
        <w:rPr>
          <w:rFonts w:hint="eastAsia"/>
        </w:rPr>
        <w:t>2017</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14:paraId="2493B0BE" w14:textId="77777777" w:rsidR="00FB33C1" w:rsidRDefault="00D16763">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1729"/>
            <w:gridCol w:w="1729"/>
            <w:gridCol w:w="1728"/>
            <w:gridCol w:w="1834"/>
          </w:tblGrid>
          <w:tr w:rsidR="001B2484" w14:paraId="0E2EE5EB" w14:textId="77777777" w:rsidTr="00930553">
            <w:tc>
              <w:tcPr>
                <w:tcW w:w="1165" w:type="pct"/>
                <w:vAlign w:val="center"/>
              </w:tcPr>
              <w:p w14:paraId="1BDAA716" w14:textId="77777777" w:rsidR="001B2484" w:rsidRDefault="001B2484" w:rsidP="009024EC">
                <w:pPr>
                  <w:jc w:val="center"/>
                </w:pPr>
              </w:p>
            </w:tc>
            <w:sdt>
              <w:sdtPr>
                <w:tag w:val="_PLD_2d7ae3b1c4bd43a98e284f10d0bdc51f"/>
                <w:id w:val="-492265401"/>
                <w:lock w:val="sdtLocked"/>
              </w:sdtPr>
              <w:sdtContent>
                <w:tc>
                  <w:tcPr>
                    <w:tcW w:w="944" w:type="pct"/>
                    <w:vAlign w:val="center"/>
                  </w:tcPr>
                  <w:p w14:paraId="2E48BE7A" w14:textId="77777777" w:rsidR="001B2484" w:rsidRDefault="001B2484" w:rsidP="009024EC">
                    <w:pPr>
                      <w:jc w:val="center"/>
                    </w:pPr>
                    <w:r>
                      <w:rPr>
                        <w:rFonts w:hint="eastAsia"/>
                      </w:rPr>
                      <w:t>第一季度</w:t>
                    </w:r>
                  </w:p>
                  <w:p w14:paraId="37C00CBD" w14:textId="77777777" w:rsidR="001B2484" w:rsidRDefault="001B2484" w:rsidP="009024EC">
                    <w:pPr>
                      <w:jc w:val="center"/>
                    </w:pPr>
                    <w:r>
                      <w:rPr>
                        <w:rFonts w:hint="eastAsia"/>
                      </w:rPr>
                      <w:t>（1-3月份）</w:t>
                    </w:r>
                  </w:p>
                </w:tc>
              </w:sdtContent>
            </w:sdt>
            <w:sdt>
              <w:sdtPr>
                <w:tag w:val="_PLD_07258d0e3e7e4393960c3400b24cda70"/>
                <w:id w:val="812752504"/>
                <w:lock w:val="sdtLocked"/>
              </w:sdtPr>
              <w:sdtContent>
                <w:tc>
                  <w:tcPr>
                    <w:tcW w:w="944" w:type="pct"/>
                    <w:vAlign w:val="center"/>
                  </w:tcPr>
                  <w:p w14:paraId="5DB56DE6" w14:textId="77777777" w:rsidR="001B2484" w:rsidRDefault="001B2484" w:rsidP="009024EC">
                    <w:pPr>
                      <w:jc w:val="center"/>
                    </w:pPr>
                    <w:r>
                      <w:rPr>
                        <w:rFonts w:hint="eastAsia"/>
                      </w:rPr>
                      <w:t>第二季度</w:t>
                    </w:r>
                  </w:p>
                  <w:p w14:paraId="1445F616" w14:textId="77777777" w:rsidR="001B2484" w:rsidRDefault="001B2484" w:rsidP="009024EC">
                    <w:pPr>
                      <w:jc w:val="center"/>
                    </w:pPr>
                    <w:r>
                      <w:rPr>
                        <w:rFonts w:hint="eastAsia"/>
                      </w:rPr>
                      <w:t>（4-6月份）</w:t>
                    </w:r>
                  </w:p>
                </w:tc>
              </w:sdtContent>
            </w:sdt>
            <w:sdt>
              <w:sdtPr>
                <w:tag w:val="_PLD_f34790307d174eceaa953001c5186096"/>
                <w:id w:val="-1101328735"/>
                <w:lock w:val="sdtLocked"/>
              </w:sdtPr>
              <w:sdtContent>
                <w:tc>
                  <w:tcPr>
                    <w:tcW w:w="944" w:type="pct"/>
                    <w:vAlign w:val="center"/>
                  </w:tcPr>
                  <w:p w14:paraId="5AFE6230" w14:textId="77777777" w:rsidR="001B2484" w:rsidRDefault="001B2484" w:rsidP="009024EC">
                    <w:pPr>
                      <w:jc w:val="center"/>
                    </w:pPr>
                    <w:r>
                      <w:rPr>
                        <w:rFonts w:hint="eastAsia"/>
                      </w:rPr>
                      <w:t>第三季度</w:t>
                    </w:r>
                  </w:p>
                  <w:p w14:paraId="6C09AE1E" w14:textId="77777777" w:rsidR="001B2484" w:rsidRDefault="001B2484" w:rsidP="009024EC">
                    <w:pPr>
                      <w:jc w:val="center"/>
                    </w:pPr>
                    <w:r>
                      <w:rPr>
                        <w:rFonts w:hint="eastAsia"/>
                      </w:rPr>
                      <w:t>（7-9月份）</w:t>
                    </w:r>
                  </w:p>
                </w:tc>
              </w:sdtContent>
            </w:sdt>
            <w:sdt>
              <w:sdtPr>
                <w:tag w:val="_PLD_18cc80c8863d4859a79676f49ef83412"/>
                <w:id w:val="2088565806"/>
                <w:lock w:val="sdtLocked"/>
              </w:sdtPr>
              <w:sdtContent>
                <w:tc>
                  <w:tcPr>
                    <w:tcW w:w="1002" w:type="pct"/>
                    <w:vAlign w:val="center"/>
                  </w:tcPr>
                  <w:p w14:paraId="4A699734" w14:textId="77777777" w:rsidR="001B2484" w:rsidRDefault="001B2484" w:rsidP="009024EC">
                    <w:pPr>
                      <w:jc w:val="center"/>
                    </w:pPr>
                    <w:r>
                      <w:rPr>
                        <w:rFonts w:hint="eastAsia"/>
                      </w:rPr>
                      <w:t>第四季度</w:t>
                    </w:r>
                  </w:p>
                  <w:p w14:paraId="4FDA8BB8" w14:textId="77777777" w:rsidR="001B2484" w:rsidRDefault="001B2484" w:rsidP="009024EC">
                    <w:pPr>
                      <w:jc w:val="center"/>
                    </w:pPr>
                    <w:r>
                      <w:rPr>
                        <w:rFonts w:hint="eastAsia"/>
                      </w:rPr>
                      <w:t>（10-12月份）</w:t>
                    </w:r>
                  </w:p>
                </w:tc>
              </w:sdtContent>
            </w:sdt>
          </w:tr>
          <w:tr w:rsidR="001B2484" w14:paraId="0E937072" w14:textId="77777777" w:rsidTr="00930553">
            <w:sdt>
              <w:sdtPr>
                <w:tag w:val="_PLD_c9672bff3419446c83a97f99d65a2e0b"/>
                <w:id w:val="-540900282"/>
                <w:lock w:val="sdtLocked"/>
              </w:sdtPr>
              <w:sdtContent>
                <w:tc>
                  <w:tcPr>
                    <w:tcW w:w="1165" w:type="pct"/>
                  </w:tcPr>
                  <w:p w14:paraId="38371434" w14:textId="77777777" w:rsidR="001B2484" w:rsidRDefault="001B2484" w:rsidP="009024EC">
                    <w:r>
                      <w:rPr>
                        <w:rFonts w:hint="eastAsia"/>
                        <w:szCs w:val="21"/>
                      </w:rPr>
                      <w:t>营业收入</w:t>
                    </w:r>
                  </w:p>
                </w:tc>
              </w:sdtContent>
            </w:sdt>
            <w:tc>
              <w:tcPr>
                <w:tcW w:w="944" w:type="pct"/>
                <w:vAlign w:val="center"/>
              </w:tcPr>
              <w:p w14:paraId="340EF2B2" w14:textId="77777777" w:rsidR="001B2484" w:rsidRDefault="001B2484" w:rsidP="009024EC">
                <w:pPr>
                  <w:jc w:val="right"/>
                </w:pPr>
                <w:r>
                  <w:t>997,701,142.08</w:t>
                </w:r>
              </w:p>
            </w:tc>
            <w:tc>
              <w:tcPr>
                <w:tcW w:w="944" w:type="pct"/>
                <w:vAlign w:val="center"/>
              </w:tcPr>
              <w:p w14:paraId="3C816E68" w14:textId="77777777" w:rsidR="001B2484" w:rsidRDefault="001B2484" w:rsidP="009024EC">
                <w:pPr>
                  <w:jc w:val="right"/>
                </w:pPr>
                <w:r>
                  <w:t>818,100,846.00</w:t>
                </w:r>
              </w:p>
            </w:tc>
            <w:tc>
              <w:tcPr>
                <w:tcW w:w="944" w:type="pct"/>
                <w:vAlign w:val="center"/>
              </w:tcPr>
              <w:p w14:paraId="4C755A28" w14:textId="77777777" w:rsidR="001B2484" w:rsidRDefault="001B2484" w:rsidP="009024EC">
                <w:pPr>
                  <w:jc w:val="right"/>
                </w:pPr>
                <w:r>
                  <w:t>565,853,064.09</w:t>
                </w:r>
              </w:p>
            </w:tc>
            <w:tc>
              <w:tcPr>
                <w:tcW w:w="1002" w:type="pct"/>
                <w:vAlign w:val="center"/>
              </w:tcPr>
              <w:p w14:paraId="4D108A38" w14:textId="77777777" w:rsidR="001B2484" w:rsidRDefault="001B2484" w:rsidP="009024EC">
                <w:pPr>
                  <w:jc w:val="right"/>
                </w:pPr>
                <w:r>
                  <w:t>578,832,715.37</w:t>
                </w:r>
              </w:p>
            </w:tc>
          </w:tr>
          <w:tr w:rsidR="001B2484" w14:paraId="175F7E6E" w14:textId="77777777" w:rsidTr="00930553">
            <w:sdt>
              <w:sdtPr>
                <w:tag w:val="_PLD_c7fcc70769004239abd5440602d3b505"/>
                <w:id w:val="-1087994102"/>
                <w:lock w:val="sdtLocked"/>
              </w:sdtPr>
              <w:sdtContent>
                <w:tc>
                  <w:tcPr>
                    <w:tcW w:w="1165" w:type="pct"/>
                  </w:tcPr>
                  <w:p w14:paraId="494D80AF" w14:textId="77777777" w:rsidR="001B2484" w:rsidRDefault="001B2484" w:rsidP="009024EC">
                    <w:r>
                      <w:rPr>
                        <w:rFonts w:hint="eastAsia"/>
                        <w:szCs w:val="21"/>
                      </w:rPr>
                      <w:t>归属于上市公司股东的净利润</w:t>
                    </w:r>
                  </w:p>
                </w:tc>
              </w:sdtContent>
            </w:sdt>
            <w:tc>
              <w:tcPr>
                <w:tcW w:w="944" w:type="pct"/>
                <w:vAlign w:val="center"/>
              </w:tcPr>
              <w:p w14:paraId="3D4E870D" w14:textId="77777777" w:rsidR="001B2484" w:rsidRDefault="001B2484" w:rsidP="009024EC">
                <w:pPr>
                  <w:jc w:val="right"/>
                </w:pPr>
                <w:r>
                  <w:t>25,211,130.41</w:t>
                </w:r>
              </w:p>
            </w:tc>
            <w:tc>
              <w:tcPr>
                <w:tcW w:w="944" w:type="pct"/>
                <w:vAlign w:val="center"/>
              </w:tcPr>
              <w:p w14:paraId="089FD086" w14:textId="77777777" w:rsidR="001B2484" w:rsidRDefault="001B2484" w:rsidP="009024EC">
                <w:pPr>
                  <w:jc w:val="right"/>
                </w:pPr>
                <w:r>
                  <w:t>40,927,018.34</w:t>
                </w:r>
              </w:p>
            </w:tc>
            <w:tc>
              <w:tcPr>
                <w:tcW w:w="944" w:type="pct"/>
                <w:vAlign w:val="center"/>
              </w:tcPr>
              <w:p w14:paraId="760F4D23" w14:textId="77777777" w:rsidR="001B2484" w:rsidRDefault="001B2484" w:rsidP="009024EC">
                <w:pPr>
                  <w:jc w:val="right"/>
                </w:pPr>
                <w:r>
                  <w:t>35,473,586.00</w:t>
                </w:r>
              </w:p>
            </w:tc>
            <w:tc>
              <w:tcPr>
                <w:tcW w:w="1002" w:type="pct"/>
                <w:vAlign w:val="center"/>
              </w:tcPr>
              <w:p w14:paraId="440F3B37" w14:textId="77777777" w:rsidR="001B2484" w:rsidRDefault="001B2484" w:rsidP="009024EC">
                <w:pPr>
                  <w:jc w:val="right"/>
                </w:pPr>
                <w:r>
                  <w:t>31,493,515.73</w:t>
                </w:r>
              </w:p>
            </w:tc>
          </w:tr>
          <w:tr w:rsidR="001B2484" w14:paraId="1BBAA154" w14:textId="77777777" w:rsidTr="00930553">
            <w:sdt>
              <w:sdtPr>
                <w:tag w:val="_PLD_cc4437a1c75a41d994bd913b3c6d8e6d"/>
                <w:id w:val="-641430537"/>
                <w:lock w:val="sdtLocked"/>
              </w:sdtPr>
              <w:sdtContent>
                <w:tc>
                  <w:tcPr>
                    <w:tcW w:w="1165" w:type="pct"/>
                  </w:tcPr>
                  <w:p w14:paraId="45820672" w14:textId="77777777" w:rsidR="001B2484" w:rsidRDefault="001B2484" w:rsidP="009024EC">
                    <w:r>
                      <w:rPr>
                        <w:rFonts w:hint="eastAsia"/>
                        <w:szCs w:val="21"/>
                      </w:rPr>
                      <w:t>归属于上市公司股东的扣除非经常性损益后的净利润</w:t>
                    </w:r>
                  </w:p>
                </w:tc>
              </w:sdtContent>
            </w:sdt>
            <w:tc>
              <w:tcPr>
                <w:tcW w:w="944" w:type="pct"/>
                <w:vAlign w:val="center"/>
              </w:tcPr>
              <w:p w14:paraId="283E1E01" w14:textId="77777777" w:rsidR="001B2484" w:rsidRDefault="001B2484" w:rsidP="009024EC">
                <w:pPr>
                  <w:jc w:val="right"/>
                </w:pPr>
                <w:r>
                  <w:t>19,540,857.07</w:t>
                </w:r>
              </w:p>
            </w:tc>
            <w:tc>
              <w:tcPr>
                <w:tcW w:w="944" w:type="pct"/>
                <w:vAlign w:val="center"/>
              </w:tcPr>
              <w:p w14:paraId="7211D6FD" w14:textId="77777777" w:rsidR="001B2484" w:rsidRDefault="001B2484" w:rsidP="009024EC">
                <w:pPr>
                  <w:jc w:val="right"/>
                </w:pPr>
                <w:r>
                  <w:t>34,043,464.98</w:t>
                </w:r>
              </w:p>
            </w:tc>
            <w:tc>
              <w:tcPr>
                <w:tcW w:w="944" w:type="pct"/>
                <w:vAlign w:val="center"/>
              </w:tcPr>
              <w:p w14:paraId="3171A4D1" w14:textId="77777777" w:rsidR="001B2484" w:rsidRDefault="001B2484" w:rsidP="009024EC">
                <w:pPr>
                  <w:jc w:val="right"/>
                </w:pPr>
                <w:r>
                  <w:t>31,083,213.24</w:t>
                </w:r>
              </w:p>
            </w:tc>
            <w:tc>
              <w:tcPr>
                <w:tcW w:w="1002" w:type="pct"/>
                <w:vAlign w:val="bottom"/>
              </w:tcPr>
              <w:p w14:paraId="4F62141E" w14:textId="340F03B8" w:rsidR="00930553" w:rsidRPr="00930553" w:rsidRDefault="00930553" w:rsidP="00930553">
                <w:pPr>
                  <w:jc w:val="right"/>
                </w:pPr>
                <w:r w:rsidRPr="00901353">
                  <w:rPr>
                    <w:rFonts w:hint="eastAsia"/>
                  </w:rPr>
                  <w:t>-23,922,011.06</w:t>
                </w:r>
                <w:r w:rsidRPr="00930553">
                  <w:rPr>
                    <w:rFonts w:hint="eastAsia"/>
                  </w:rPr>
                  <w:t xml:space="preserve"> </w:t>
                </w:r>
              </w:p>
              <w:p w14:paraId="6FCCB7F8" w14:textId="66964AA7" w:rsidR="001B2484" w:rsidRDefault="001B2484" w:rsidP="009024EC">
                <w:pPr>
                  <w:jc w:val="right"/>
                </w:pPr>
              </w:p>
            </w:tc>
          </w:tr>
          <w:tr w:rsidR="001B2484" w14:paraId="0D57AA5F" w14:textId="77777777" w:rsidTr="00930553">
            <w:sdt>
              <w:sdtPr>
                <w:tag w:val="_PLD_1a66e199f32a4408bc762faa192c5ead"/>
                <w:id w:val="-207332689"/>
                <w:lock w:val="sdtLocked"/>
              </w:sdtPr>
              <w:sdtContent>
                <w:tc>
                  <w:tcPr>
                    <w:tcW w:w="1165" w:type="pct"/>
                  </w:tcPr>
                  <w:p w14:paraId="61CBCD49" w14:textId="77777777" w:rsidR="001B2484" w:rsidRDefault="001B2484" w:rsidP="009024EC">
                    <w:r>
                      <w:rPr>
                        <w:rFonts w:hint="eastAsia"/>
                        <w:szCs w:val="21"/>
                      </w:rPr>
                      <w:t>经营活动产生的现金流量净额</w:t>
                    </w:r>
                  </w:p>
                </w:tc>
              </w:sdtContent>
            </w:sdt>
            <w:tc>
              <w:tcPr>
                <w:tcW w:w="944" w:type="pct"/>
                <w:vAlign w:val="center"/>
              </w:tcPr>
              <w:p w14:paraId="628F4515" w14:textId="77777777" w:rsidR="001B2484" w:rsidRDefault="001B2484" w:rsidP="009024EC">
                <w:pPr>
                  <w:jc w:val="right"/>
                </w:pPr>
                <w:r>
                  <w:t>-40,589,931.46</w:t>
                </w:r>
              </w:p>
            </w:tc>
            <w:tc>
              <w:tcPr>
                <w:tcW w:w="944" w:type="pct"/>
                <w:vAlign w:val="center"/>
              </w:tcPr>
              <w:p w14:paraId="2D5A0F1F" w14:textId="77777777" w:rsidR="001B2484" w:rsidRDefault="001B2484" w:rsidP="009024EC">
                <w:pPr>
                  <w:jc w:val="right"/>
                </w:pPr>
                <w:r>
                  <w:t>101,125,205.60</w:t>
                </w:r>
              </w:p>
            </w:tc>
            <w:tc>
              <w:tcPr>
                <w:tcW w:w="944" w:type="pct"/>
                <w:vAlign w:val="center"/>
              </w:tcPr>
              <w:p w14:paraId="7302DF97" w14:textId="77777777" w:rsidR="001B2484" w:rsidRDefault="001B2484" w:rsidP="009024EC">
                <w:pPr>
                  <w:jc w:val="right"/>
                </w:pPr>
                <w:r>
                  <w:t>27,701,202.44</w:t>
                </w:r>
              </w:p>
            </w:tc>
            <w:tc>
              <w:tcPr>
                <w:tcW w:w="1002" w:type="pct"/>
                <w:vAlign w:val="center"/>
              </w:tcPr>
              <w:p w14:paraId="5048A10F" w14:textId="77777777" w:rsidR="001B2484" w:rsidRDefault="001B2484" w:rsidP="009024EC">
                <w:pPr>
                  <w:jc w:val="right"/>
                </w:pPr>
                <w:r>
                  <w:t>160,905,045.43</w:t>
                </w:r>
              </w:p>
            </w:tc>
          </w:tr>
        </w:tbl>
        <w:p w14:paraId="772FC3E4" w14:textId="77777777" w:rsidR="001B2484" w:rsidRDefault="001B2484"/>
        <w:p w14:paraId="09E4114F" w14:textId="77777777" w:rsidR="00FB33C1" w:rsidRDefault="00D16763">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14:paraId="6D70CFFD" w14:textId="5E2B4CC6" w:rsidR="00FB33C1" w:rsidRDefault="00D16763" w:rsidP="001B2484">
              <w:pPr>
                <w:rPr>
                  <w:szCs w:val="21"/>
                </w:rPr>
              </w:pPr>
              <w:r>
                <w:rPr>
                  <w:szCs w:val="21"/>
                </w:rPr>
                <w:fldChar w:fldCharType="begin"/>
              </w:r>
              <w:r w:rsidR="001B2484">
                <w:rPr>
                  <w:szCs w:val="21"/>
                </w:rPr>
                <w:instrText xml:space="preserve"> MACROBUTTON  SnrToggleCheckbox □适用  </w:instrText>
              </w:r>
              <w:r>
                <w:rPr>
                  <w:szCs w:val="21"/>
                </w:rPr>
                <w:fldChar w:fldCharType="end"/>
              </w:r>
              <w:r>
                <w:rPr>
                  <w:szCs w:val="21"/>
                </w:rPr>
                <w:fldChar w:fldCharType="begin"/>
              </w:r>
              <w:r w:rsidR="001B2484">
                <w:rPr>
                  <w:szCs w:val="21"/>
                </w:rPr>
                <w:instrText xml:space="preserve"> MACROBUTTON  SnrToggleCheckbox √不适用 </w:instrText>
              </w:r>
              <w:r>
                <w:rPr>
                  <w:szCs w:val="21"/>
                </w:rPr>
                <w:fldChar w:fldCharType="end"/>
              </w:r>
            </w:p>
          </w:sdtContent>
        </w:sdt>
      </w:sdtContent>
    </w:sdt>
    <w:p w14:paraId="1BE80B5B" w14:textId="77777777" w:rsidR="00FB33C1" w:rsidRDefault="00FB33C1"/>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14:paraId="30087202" w14:textId="77777777" w:rsidR="00FB33C1" w:rsidRDefault="00D16763">
          <w:pPr>
            <w:pStyle w:val="20"/>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14:paraId="4F0A894C" w14:textId="40FF0070" w:rsidR="00FB33C1" w:rsidRDefault="00D16763">
              <w:pPr>
                <w:rPr>
                  <w:szCs w:val="21"/>
                </w:rPr>
              </w:pPr>
              <w:r>
                <w:rPr>
                  <w:szCs w:val="21"/>
                </w:rPr>
                <w:fldChar w:fldCharType="begin"/>
              </w:r>
              <w:r w:rsidR="00702AC5">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4208E4" w14:textId="0891C781" w:rsidR="00FB33C1" w:rsidRDefault="00D16763">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1429B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429B9">
                <w:rPr>
                  <w:rFonts w:hint="eastAsia"/>
                  <w:szCs w:val="21"/>
                </w:rPr>
                <w:t>人民币</w:t>
              </w:r>
            </w:sdtContent>
          </w:sdt>
        </w:p>
        <w:tbl>
          <w:tblPr>
            <w:tblStyle w:val="a6"/>
            <w:tblW w:w="5000" w:type="pct"/>
            <w:tblLook w:val="04A0" w:firstRow="1" w:lastRow="0" w:firstColumn="1" w:lastColumn="0" w:noHBand="0" w:noVBand="1"/>
          </w:tblPr>
          <w:tblGrid>
            <w:gridCol w:w="2771"/>
            <w:gridCol w:w="1920"/>
            <w:gridCol w:w="1158"/>
            <w:gridCol w:w="1600"/>
            <w:gridCol w:w="1600"/>
          </w:tblGrid>
          <w:tr w:rsidR="00702AC5" w14:paraId="3EF8C1AB" w14:textId="77777777" w:rsidTr="00901353">
            <w:sdt>
              <w:sdtPr>
                <w:tag w:val="_PLD_f751403d0cb44994b9ad2600a703fbf6"/>
                <w:id w:val="265894868"/>
                <w:lock w:val="sdtLocked"/>
              </w:sdtPr>
              <w:sdtContent>
                <w:tc>
                  <w:tcPr>
                    <w:tcW w:w="1531" w:type="pct"/>
                    <w:vAlign w:val="center"/>
                  </w:tcPr>
                  <w:p w14:paraId="202E26DF" w14:textId="77777777" w:rsidR="00702AC5" w:rsidRDefault="00702AC5" w:rsidP="00046B32">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941600060"/>
                <w:lock w:val="sdtLocked"/>
              </w:sdtPr>
              <w:sdtContent>
                <w:tc>
                  <w:tcPr>
                    <w:tcW w:w="1061" w:type="pct"/>
                    <w:vAlign w:val="center"/>
                  </w:tcPr>
                  <w:p w14:paraId="25960B23" w14:textId="77777777" w:rsidR="00702AC5" w:rsidRDefault="00702AC5" w:rsidP="00046B32">
                    <w:pPr>
                      <w:pStyle w:val="a9"/>
                      <w:ind w:firstLineChars="0" w:firstLine="0"/>
                      <w:jc w:val="center"/>
                      <w:rPr>
                        <w:rFonts w:ascii="宋体" w:hAnsi="宋体"/>
                        <w:szCs w:val="21"/>
                      </w:rPr>
                    </w:pPr>
                    <w:r>
                      <w:rPr>
                        <w:rFonts w:ascii="宋体" w:hAnsi="宋体" w:hint="eastAsia"/>
                        <w:szCs w:val="21"/>
                      </w:rPr>
                      <w:t>2017年金额</w:t>
                    </w:r>
                  </w:p>
                </w:tc>
              </w:sdtContent>
            </w:sdt>
            <w:sdt>
              <w:sdtPr>
                <w:tag w:val="_PLD_b6d0ea39876b409699dafa605943bc7c"/>
                <w:id w:val="712307189"/>
                <w:lock w:val="sdtLocked"/>
              </w:sdtPr>
              <w:sdtContent>
                <w:tc>
                  <w:tcPr>
                    <w:tcW w:w="640" w:type="pct"/>
                    <w:shd w:val="clear" w:color="auto" w:fill="auto"/>
                    <w:vAlign w:val="center"/>
                  </w:tcPr>
                  <w:p w14:paraId="0835F431" w14:textId="77777777" w:rsidR="00702AC5" w:rsidRDefault="00702AC5" w:rsidP="00046B32">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1374460320"/>
                <w:lock w:val="sdtLocked"/>
              </w:sdtPr>
              <w:sdtContent>
                <w:tc>
                  <w:tcPr>
                    <w:tcW w:w="884" w:type="pct"/>
                    <w:vAlign w:val="center"/>
                  </w:tcPr>
                  <w:p w14:paraId="18E5B14D" w14:textId="77777777" w:rsidR="00702AC5" w:rsidRDefault="00702AC5" w:rsidP="00046B32">
                    <w:pPr>
                      <w:pStyle w:val="a9"/>
                      <w:ind w:firstLineChars="0" w:firstLine="0"/>
                      <w:jc w:val="center"/>
                      <w:rPr>
                        <w:rFonts w:ascii="宋体" w:hAnsi="宋体"/>
                        <w:szCs w:val="21"/>
                      </w:rPr>
                    </w:pPr>
                    <w:r>
                      <w:rPr>
                        <w:rFonts w:ascii="宋体" w:hAnsi="宋体" w:hint="eastAsia"/>
                        <w:szCs w:val="21"/>
                      </w:rPr>
                      <w:t>2016年金额</w:t>
                    </w:r>
                  </w:p>
                </w:tc>
              </w:sdtContent>
            </w:sdt>
            <w:sdt>
              <w:sdtPr>
                <w:tag w:val="_PLD_cc74238bb31a489cace6976e47d30974"/>
                <w:id w:val="-957789046"/>
                <w:lock w:val="sdtLocked"/>
              </w:sdtPr>
              <w:sdtContent>
                <w:tc>
                  <w:tcPr>
                    <w:tcW w:w="884" w:type="pct"/>
                    <w:vAlign w:val="center"/>
                  </w:tcPr>
                  <w:p w14:paraId="3ECFA4F9" w14:textId="77777777" w:rsidR="00702AC5" w:rsidRDefault="00702AC5" w:rsidP="00046B32">
                    <w:pPr>
                      <w:pStyle w:val="a9"/>
                      <w:ind w:firstLineChars="0" w:firstLine="0"/>
                      <w:jc w:val="center"/>
                      <w:rPr>
                        <w:rFonts w:ascii="宋体" w:hAnsi="宋体"/>
                        <w:szCs w:val="21"/>
                      </w:rPr>
                    </w:pPr>
                    <w:r>
                      <w:rPr>
                        <w:rFonts w:ascii="宋体" w:hAnsi="宋体" w:hint="eastAsia"/>
                        <w:szCs w:val="21"/>
                      </w:rPr>
                      <w:t>2015年金额</w:t>
                    </w:r>
                  </w:p>
                </w:tc>
              </w:sdtContent>
            </w:sdt>
          </w:tr>
          <w:tr w:rsidR="00702AC5" w14:paraId="7CDD249D" w14:textId="77777777" w:rsidTr="00901353">
            <w:sdt>
              <w:sdtPr>
                <w:tag w:val="_PLD_844d8cfc8dc0403cae8741ce206231d7"/>
                <w:id w:val="-1703467859"/>
                <w:lock w:val="sdtLocked"/>
              </w:sdtPr>
              <w:sdtContent>
                <w:tc>
                  <w:tcPr>
                    <w:tcW w:w="1531" w:type="pct"/>
                  </w:tcPr>
                  <w:p w14:paraId="682A9576" w14:textId="77777777" w:rsidR="00702AC5" w:rsidRDefault="00702AC5" w:rsidP="00046B32">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1016577949"/>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61" w:type="pct"/>
                    <w:vAlign w:val="center"/>
                  </w:tcPr>
                  <w:p w14:paraId="44B4AFA0" w14:textId="77777777" w:rsidR="00702AC5" w:rsidRDefault="00437B6F" w:rsidP="00901353">
                    <w:pPr>
                      <w:jc w:val="right"/>
                      <w:rPr>
                        <w:szCs w:val="21"/>
                      </w:rPr>
                    </w:pPr>
                    <w:r>
                      <w:rPr>
                        <w:rFonts w:hint="eastAsia"/>
                        <w:szCs w:val="21"/>
                      </w:rPr>
                      <w:t>3,731,855.66</w:t>
                    </w:r>
                  </w:p>
                </w:tc>
              </w:sdtContent>
            </w:sdt>
            <w:sdt>
              <w:sdtPr>
                <w:rPr>
                  <w:szCs w:val="21"/>
                </w:rPr>
                <w:alias w:val="非流动性资产处置损益，包括已计提资产减值准备的冲销部分的说明（非经常性损益项目）"/>
                <w:tag w:val="_GBC_cd8a7b3f2bbc4b59b588f24b6e3813ad"/>
                <w:id w:val="1085721080"/>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640" w:type="pct"/>
                    <w:shd w:val="clear" w:color="auto" w:fill="auto"/>
                    <w:vAlign w:val="center"/>
                  </w:tcPr>
                  <w:p w14:paraId="62C26C35"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57BE1A59" w14:textId="77777777" w:rsidR="00702AC5" w:rsidRDefault="00702AC5" w:rsidP="00901353">
                <w:pPr>
                  <w:jc w:val="right"/>
                  <w:rPr>
                    <w:szCs w:val="21"/>
                  </w:rPr>
                </w:pPr>
                <w:r>
                  <w:t>-1,023,677.07</w:t>
                </w:r>
              </w:p>
            </w:tc>
            <w:tc>
              <w:tcPr>
                <w:tcW w:w="884" w:type="pct"/>
                <w:vAlign w:val="center"/>
              </w:tcPr>
              <w:p w14:paraId="3305B428" w14:textId="77777777" w:rsidR="00702AC5" w:rsidRDefault="00702AC5" w:rsidP="00901353">
                <w:pPr>
                  <w:jc w:val="right"/>
                  <w:rPr>
                    <w:szCs w:val="21"/>
                  </w:rPr>
                </w:pPr>
                <w:r>
                  <w:t>35,738.67</w:t>
                </w:r>
              </w:p>
            </w:tc>
          </w:tr>
          <w:tr w:rsidR="00702AC5" w14:paraId="5FA84218" w14:textId="77777777" w:rsidTr="00901353">
            <w:sdt>
              <w:sdtPr>
                <w:tag w:val="_PLD_3a31f0c17a06427898ec246148becf2e"/>
                <w:id w:val="-1288424271"/>
                <w:lock w:val="sdtLocked"/>
              </w:sdtPr>
              <w:sdtContent>
                <w:tc>
                  <w:tcPr>
                    <w:tcW w:w="1531" w:type="pct"/>
                  </w:tcPr>
                  <w:p w14:paraId="1A3A544D" w14:textId="77777777" w:rsidR="00702AC5" w:rsidRDefault="00702AC5" w:rsidP="00046B32">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
                <w:tag w:val="_GBC_64d7a5b8c906488daff056242b76207a"/>
                <w:id w:val="-1287503805"/>
                <w:lock w:val="sdtLocked"/>
                <w:dataBinding w:prefixMappings="xmlns:clcid-pte='clcid-pte'" w:xpath="/*/clcid-pte:FeiJingChangXingSunYiZhongGeZhongXingShiDeZhengFuBuTie[not(@periodRef)]" w:storeItemID="{89EBAB94-44A0-46A2-B712-30D997D04A6D}"/>
                <w:text/>
              </w:sdtPr>
              <w:sdtContent>
                <w:tc>
                  <w:tcPr>
                    <w:tcW w:w="1061" w:type="pct"/>
                    <w:vAlign w:val="center"/>
                  </w:tcPr>
                  <w:p w14:paraId="4AC0CA11" w14:textId="77777777" w:rsidR="00702AC5" w:rsidRDefault="00437B6F" w:rsidP="00901353">
                    <w:pPr>
                      <w:jc w:val="right"/>
                      <w:rPr>
                        <w:szCs w:val="21"/>
                      </w:rPr>
                    </w:pPr>
                    <w:r>
                      <w:rPr>
                        <w:rFonts w:hint="eastAsia"/>
                        <w:szCs w:val="21"/>
                      </w:rPr>
                      <w:t>21,140,929.35</w:t>
                    </w:r>
                  </w:p>
                </w:tc>
              </w:sdtContent>
            </w:sdt>
            <w:sdt>
              <w:sdtPr>
                <w:rPr>
                  <w:rFonts w:ascii="Times New Roman" w:eastAsiaTheme="minorEastAsia" w:hAnsi="Times New Roman"/>
                </w:rPr>
                <w:alias w:val="计入当期损益的政府补助，但与公司正常经营业务密切相关，符合国家政策规定、按照一定标准定额或定量持续享受的政府补助除外的说.."/>
                <w:tag w:val="_GBC_649768473bc54b6dae5982bc6739afbc"/>
                <w:id w:val="-1693908679"/>
                <w:lock w:val="sdtLocked"/>
                <w:dataBinding w:prefixMappings="xmlns:clcid-pte='clcid-pte'" w:xpath="/*/clcid-pte:FeiJingChangXingSunYiZhongGeZhongXingShiDeZhengFuBuTieShuoMing[not(@periodRef)]" w:storeItemID="{89EBAB94-44A0-46A2-B712-30D997D04A6D}"/>
                <w:text/>
              </w:sdtPr>
              <w:sdtContent>
                <w:tc>
                  <w:tcPr>
                    <w:tcW w:w="640" w:type="pct"/>
                    <w:shd w:val="clear" w:color="auto" w:fill="auto"/>
                    <w:vAlign w:val="center"/>
                  </w:tcPr>
                  <w:p w14:paraId="6114BB93" w14:textId="3ED685BF" w:rsidR="00702AC5" w:rsidRDefault="00BE098F" w:rsidP="00901353">
                    <w:pPr>
                      <w:jc w:val="right"/>
                      <w:rPr>
                        <w:szCs w:val="21"/>
                      </w:rPr>
                    </w:pPr>
                    <w:r w:rsidRPr="00BE098F">
                      <w:rPr>
                        <w:rFonts w:ascii="Times New Roman" w:eastAsiaTheme="minorEastAsia" w:hAnsi="Times New Roman" w:hint="eastAsia"/>
                      </w:rPr>
                      <w:t>主要为公司控股子公司江苏吴中医药集团有限公司及其所属公司取得的新药研发政府补助及与资产相关的政府补助当期转销数。</w:t>
                    </w:r>
                  </w:p>
                </w:tc>
              </w:sdtContent>
            </w:sdt>
            <w:tc>
              <w:tcPr>
                <w:tcW w:w="884" w:type="pct"/>
                <w:vAlign w:val="center"/>
              </w:tcPr>
              <w:p w14:paraId="736CE897" w14:textId="77777777" w:rsidR="00702AC5" w:rsidRDefault="00702AC5" w:rsidP="00901353">
                <w:pPr>
                  <w:jc w:val="right"/>
                  <w:rPr>
                    <w:szCs w:val="21"/>
                  </w:rPr>
                </w:pPr>
                <w:r>
                  <w:t>17,380,994.35</w:t>
                </w:r>
              </w:p>
            </w:tc>
            <w:tc>
              <w:tcPr>
                <w:tcW w:w="884" w:type="pct"/>
                <w:vAlign w:val="center"/>
              </w:tcPr>
              <w:p w14:paraId="3423E22A" w14:textId="77777777" w:rsidR="00702AC5" w:rsidRDefault="00702AC5" w:rsidP="00901353">
                <w:pPr>
                  <w:jc w:val="right"/>
                  <w:rPr>
                    <w:szCs w:val="21"/>
                  </w:rPr>
                </w:pPr>
                <w:r>
                  <w:t>19,370,813.35</w:t>
                </w:r>
              </w:p>
            </w:tc>
          </w:tr>
          <w:tr w:rsidR="00702AC5" w14:paraId="09455DC2" w14:textId="77777777" w:rsidTr="00901353">
            <w:sdt>
              <w:sdtPr>
                <w:tag w:val="_PLD_53d42ebc6c434009804c4f34f1eeea8d"/>
                <w:id w:val="-371308926"/>
                <w:lock w:val="sdtLocked"/>
              </w:sdtPr>
              <w:sdtContent>
                <w:tc>
                  <w:tcPr>
                    <w:tcW w:w="1531" w:type="pct"/>
                  </w:tcPr>
                  <w:p w14:paraId="13A41C80" w14:textId="77777777" w:rsidR="00702AC5" w:rsidRDefault="00702AC5" w:rsidP="00046B32">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908502894"/>
                <w:lock w:val="sdtLocked"/>
                <w:dataBinding w:prefixMappings="xmlns:clcid-pte='clcid-pte'" w:xpath="/*/clcid-pte:WeiTuoTaRenTouZiHuoGuanLiZiChanDeSunYiFeiJingChangXingSunYiXiangMu[not(@periodRef)]" w:storeItemID="{89EBAB94-44A0-46A2-B712-30D997D04A6D}"/>
                <w:text/>
              </w:sdtPr>
              <w:sdtContent>
                <w:tc>
                  <w:tcPr>
                    <w:tcW w:w="1061" w:type="pct"/>
                    <w:vAlign w:val="center"/>
                  </w:tcPr>
                  <w:p w14:paraId="19E60849" w14:textId="77777777" w:rsidR="00702AC5" w:rsidRDefault="00437B6F" w:rsidP="00901353">
                    <w:pPr>
                      <w:jc w:val="right"/>
                      <w:rPr>
                        <w:szCs w:val="21"/>
                      </w:rPr>
                    </w:pPr>
                    <w:r>
                      <w:rPr>
                        <w:rFonts w:hint="eastAsia"/>
                        <w:szCs w:val="21"/>
                      </w:rPr>
                      <w:t>3,156,780.84</w:t>
                    </w:r>
                  </w:p>
                </w:tc>
              </w:sdtContent>
            </w:sdt>
            <w:sdt>
              <w:sdtPr>
                <w:rPr>
                  <w:szCs w:val="21"/>
                </w:rPr>
                <w:alias w:val="委托他人投资或管理资产的损益的说明（非经常性损益项目）"/>
                <w:tag w:val="_GBC_7aa707768bd34d49895e80e2deb35e28"/>
                <w:id w:val="-1798745659"/>
                <w:lock w:val="sdtLocked"/>
                <w:dataBinding w:prefixMappings="xmlns:clcid-pte='clcid-pte'" w:xpath="/*/clcid-pte:WeiTuoTaRenTouZiHuoGuanLiZiChanDeSunYiFeiJingChangXingSunYiXiangMuShuoMing[not(@periodRef)]" w:storeItemID="{89EBAB94-44A0-46A2-B712-30D997D04A6D}"/>
                <w:text/>
              </w:sdtPr>
              <w:sdtContent>
                <w:tc>
                  <w:tcPr>
                    <w:tcW w:w="640" w:type="pct"/>
                    <w:shd w:val="clear" w:color="auto" w:fill="auto"/>
                    <w:vAlign w:val="center"/>
                  </w:tcPr>
                  <w:p w14:paraId="28D88B53"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1665A87A" w14:textId="77777777" w:rsidR="00702AC5" w:rsidRDefault="00702AC5" w:rsidP="00901353">
                <w:pPr>
                  <w:jc w:val="right"/>
                  <w:rPr>
                    <w:szCs w:val="21"/>
                  </w:rPr>
                </w:pPr>
                <w:r>
                  <w:t>4,966,897.54</w:t>
                </w:r>
              </w:p>
            </w:tc>
            <w:tc>
              <w:tcPr>
                <w:tcW w:w="884" w:type="pct"/>
                <w:vAlign w:val="center"/>
              </w:tcPr>
              <w:p w14:paraId="54FD0212" w14:textId="77777777" w:rsidR="00702AC5" w:rsidRDefault="00702AC5" w:rsidP="00901353">
                <w:pPr>
                  <w:jc w:val="right"/>
                  <w:rPr>
                    <w:szCs w:val="21"/>
                  </w:rPr>
                </w:pPr>
              </w:p>
            </w:tc>
          </w:tr>
          <w:tr w:rsidR="00702AC5" w14:paraId="25E69609" w14:textId="77777777" w:rsidTr="00901353">
            <w:sdt>
              <w:sdtPr>
                <w:tag w:val="_PLD_d5c4b44a00e644abae94fd5aab6a0f53"/>
                <w:id w:val="1725168582"/>
                <w:lock w:val="sdtLocked"/>
              </w:sdtPr>
              <w:sdtContent>
                <w:tc>
                  <w:tcPr>
                    <w:tcW w:w="1531" w:type="pct"/>
                  </w:tcPr>
                  <w:p w14:paraId="68B2D8D7" w14:textId="77777777" w:rsidR="00702AC5" w:rsidRDefault="00702AC5" w:rsidP="00046B32">
                    <w:pPr>
                      <w:pStyle w:val="a9"/>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045263278"/>
                <w:lock w:val="sdtLocked"/>
                <w:showingPlcHdr/>
                <w:dataBinding w:prefixMappings="xmlns:clcid-pte='clcid-pte'" w:xpath="/*/clcid-pte:YuGongSiZhuYingYeWuWuGuanDeYuJiFuZhaiChanShengDeSunYi[not(@periodRef)]" w:storeItemID="{89EBAB94-44A0-46A2-B712-30D997D04A6D}"/>
                <w:text/>
              </w:sdtPr>
              <w:sdtContent>
                <w:tc>
                  <w:tcPr>
                    <w:tcW w:w="1061" w:type="pct"/>
                    <w:vAlign w:val="center"/>
                  </w:tcPr>
                  <w:p w14:paraId="3035A8F7" w14:textId="0A0F9EBD" w:rsidR="00702AC5" w:rsidRDefault="00702AC5" w:rsidP="00901353">
                    <w:pPr>
                      <w:jc w:val="right"/>
                      <w:rPr>
                        <w:szCs w:val="21"/>
                      </w:rPr>
                    </w:pPr>
                    <w:r>
                      <w:rPr>
                        <w:szCs w:val="21"/>
                      </w:rPr>
                      <w:t xml:space="preserve">     </w:t>
                    </w:r>
                  </w:p>
                </w:tc>
              </w:sdtContent>
            </w:sdt>
            <w:sdt>
              <w:sdtPr>
                <w:rPr>
                  <w:szCs w:val="21"/>
                </w:rPr>
                <w:alias w:val="与公司正常经营业务无关的或有事项产生的损益的说明（非经常性损益项目）"/>
                <w:tag w:val="_GBC_1ece571fbdc6432389b9ee98afce0e0b"/>
                <w:id w:val="830567484"/>
                <w:lock w:val="sdtLocked"/>
                <w:dataBinding w:prefixMappings="xmlns:clcid-pte='clcid-pte'" w:xpath="/*/clcid-pte:YuGongSiZhuYingYeWuWuGuanDeYuJiFuZhaiChanShengDeSunYiShuoMing[not(@periodRef)]" w:storeItemID="{89EBAB94-44A0-46A2-B712-30D997D04A6D}"/>
                <w:text/>
              </w:sdtPr>
              <w:sdtContent>
                <w:tc>
                  <w:tcPr>
                    <w:tcW w:w="640" w:type="pct"/>
                    <w:shd w:val="clear" w:color="auto" w:fill="auto"/>
                    <w:vAlign w:val="center"/>
                  </w:tcPr>
                  <w:p w14:paraId="159FE50C"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3222C49E" w14:textId="77777777" w:rsidR="00702AC5" w:rsidRDefault="00702AC5" w:rsidP="00901353">
                <w:pPr>
                  <w:jc w:val="right"/>
                  <w:rPr>
                    <w:szCs w:val="21"/>
                  </w:rPr>
                </w:pPr>
              </w:p>
            </w:tc>
            <w:tc>
              <w:tcPr>
                <w:tcW w:w="884" w:type="pct"/>
                <w:vAlign w:val="center"/>
              </w:tcPr>
              <w:p w14:paraId="7ADDB145" w14:textId="77777777" w:rsidR="00702AC5" w:rsidRDefault="00702AC5" w:rsidP="00901353">
                <w:pPr>
                  <w:jc w:val="right"/>
                  <w:rPr>
                    <w:szCs w:val="21"/>
                  </w:rPr>
                </w:pPr>
                <w:r>
                  <w:t>-1,080,010.77</w:t>
                </w:r>
              </w:p>
            </w:tc>
          </w:tr>
          <w:tr w:rsidR="00702AC5" w14:paraId="75F0326E" w14:textId="77777777" w:rsidTr="00901353">
            <w:sdt>
              <w:sdtPr>
                <w:tag w:val="_PLD_d348174b96dd4a83b00307fc57431fc5"/>
                <w:id w:val="-1905438354"/>
                <w:lock w:val="sdtLocked"/>
              </w:sdtPr>
              <w:sdtContent>
                <w:tc>
                  <w:tcPr>
                    <w:tcW w:w="1531" w:type="pct"/>
                  </w:tcPr>
                  <w:p w14:paraId="1A169563" w14:textId="77777777" w:rsidR="00702AC5" w:rsidRDefault="00702AC5" w:rsidP="00046B32">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Content>
            </w:sdt>
            <w:sdt>
              <w:sdtPr>
                <w:rPr>
                  <w:szCs w:val="21"/>
                </w:rPr>
                <w:alias w:val="除同公司正常经营业务相关的有效套期保值业务外，持有交易性金融资产、交易性金融负债产生的公允价值变动损益，以及处置交易性金.."/>
                <w:tag w:val="_GBC_42b8bd6886ac42a2b1b105fcc46d4877"/>
                <w:id w:val="945662469"/>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061" w:type="pct"/>
                    <w:vAlign w:val="center"/>
                  </w:tcPr>
                  <w:p w14:paraId="6F6DC0B1" w14:textId="77777777" w:rsidR="00702AC5" w:rsidRDefault="00437B6F" w:rsidP="00901353">
                    <w:pPr>
                      <w:jc w:val="right"/>
                      <w:rPr>
                        <w:szCs w:val="21"/>
                      </w:rPr>
                    </w:pPr>
                    <w:r>
                      <w:rPr>
                        <w:rFonts w:hint="eastAsia"/>
                        <w:szCs w:val="21"/>
                      </w:rPr>
                      <w:t>66,658,860.46</w:t>
                    </w:r>
                  </w:p>
                </w:tc>
              </w:sdtContent>
            </w:sdt>
            <w:sdt>
              <w:sdtPr>
                <w:rPr>
                  <w:rFonts w:ascii="Times New Roman" w:eastAsiaTheme="minorEastAsia" w:hAnsi="Times New Roman"/>
                </w:rPr>
                <w:alias w:val="除同公司正常经营业务相关的有效套期保值业务外，持有交易性金融资产、交易性金融负债产生的公允价值变动损益，以及处置交易性金.."/>
                <w:tag w:val="_GBC_d54ac4d5c8934949b1f216e62675e7ba"/>
                <w:id w:val="-425198156"/>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640" w:type="pct"/>
                    <w:shd w:val="clear" w:color="auto" w:fill="auto"/>
                    <w:vAlign w:val="center"/>
                  </w:tcPr>
                  <w:p w14:paraId="60863C50" w14:textId="6559B0AE" w:rsidR="00702AC5" w:rsidRDefault="00BE098F" w:rsidP="00BE098F">
                    <w:pPr>
                      <w:jc w:val="left"/>
                      <w:rPr>
                        <w:szCs w:val="21"/>
                      </w:rPr>
                    </w:pPr>
                    <w:r w:rsidRPr="00BE098F">
                      <w:rPr>
                        <w:rFonts w:ascii="Times New Roman" w:eastAsiaTheme="minorEastAsia" w:hAnsi="Times New Roman" w:hint="eastAsia"/>
                      </w:rPr>
                      <w:t>主要为出售江苏银行</w:t>
                    </w:r>
                    <w:r w:rsidRPr="00BE098F">
                      <w:rPr>
                        <w:rFonts w:ascii="Times New Roman" w:eastAsiaTheme="minorEastAsia" w:hAnsi="Times New Roman"/>
                      </w:rPr>
                      <w:t>1,000</w:t>
                    </w:r>
                    <w:r w:rsidRPr="00BE098F">
                      <w:rPr>
                        <w:rFonts w:ascii="Times New Roman" w:eastAsiaTheme="minorEastAsia" w:hAnsi="Times New Roman"/>
                      </w:rPr>
                      <w:t>万股股票的投资收益。</w:t>
                    </w:r>
                  </w:p>
                </w:tc>
              </w:sdtContent>
            </w:sdt>
            <w:tc>
              <w:tcPr>
                <w:tcW w:w="884" w:type="pct"/>
                <w:vAlign w:val="center"/>
              </w:tcPr>
              <w:p w14:paraId="18C4A633" w14:textId="77777777" w:rsidR="00702AC5" w:rsidRDefault="00702AC5" w:rsidP="00901353">
                <w:pPr>
                  <w:jc w:val="right"/>
                  <w:rPr>
                    <w:szCs w:val="21"/>
                  </w:rPr>
                </w:pPr>
                <w:r>
                  <w:t>-285,347.11</w:t>
                </w:r>
              </w:p>
            </w:tc>
            <w:tc>
              <w:tcPr>
                <w:tcW w:w="884" w:type="pct"/>
                <w:vAlign w:val="center"/>
              </w:tcPr>
              <w:p w14:paraId="4B28C3E6" w14:textId="77777777" w:rsidR="00702AC5" w:rsidRDefault="00702AC5" w:rsidP="00901353">
                <w:pPr>
                  <w:jc w:val="right"/>
                  <w:rPr>
                    <w:szCs w:val="21"/>
                  </w:rPr>
                </w:pPr>
                <w:r>
                  <w:t>358,131.32</w:t>
                </w:r>
              </w:p>
            </w:tc>
          </w:tr>
          <w:tr w:rsidR="00702AC5" w14:paraId="3BA6CA5D" w14:textId="77777777" w:rsidTr="00901353">
            <w:sdt>
              <w:sdtPr>
                <w:tag w:val="_PLD_e6be33fdedf14f828b768e63f66776a7"/>
                <w:id w:val="-2137022179"/>
                <w:lock w:val="sdtLocked"/>
              </w:sdtPr>
              <w:sdtContent>
                <w:tc>
                  <w:tcPr>
                    <w:tcW w:w="1531" w:type="pct"/>
                  </w:tcPr>
                  <w:p w14:paraId="0AE6373B" w14:textId="77777777" w:rsidR="00702AC5" w:rsidRDefault="00702AC5" w:rsidP="00046B32">
                    <w:pPr>
                      <w:pStyle w:val="a9"/>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1060287810"/>
                <w:lock w:val="sdtLocked"/>
                <w:dataBinding w:prefixMappings="xmlns:clcid-pte='clcid-pte'" w:xpath="/*/clcid-pte:ChuShangShuGeXiangZhiWaiDeQiTaYingYeWaiShouZhiJingE[not(@periodRef)]" w:storeItemID="{89EBAB94-44A0-46A2-B712-30D997D04A6D}"/>
                <w:text/>
              </w:sdtPr>
              <w:sdtContent>
                <w:tc>
                  <w:tcPr>
                    <w:tcW w:w="1061" w:type="pct"/>
                    <w:vAlign w:val="center"/>
                  </w:tcPr>
                  <w:p w14:paraId="3CE181F0" w14:textId="77777777" w:rsidR="00702AC5" w:rsidRDefault="00437B6F" w:rsidP="00901353">
                    <w:pPr>
                      <w:jc w:val="right"/>
                      <w:rPr>
                        <w:szCs w:val="21"/>
                      </w:rPr>
                    </w:pPr>
                    <w:r>
                      <w:rPr>
                        <w:rFonts w:hint="eastAsia"/>
                        <w:szCs w:val="21"/>
                      </w:rPr>
                      <w:t>-972,587.04</w:t>
                    </w:r>
                  </w:p>
                </w:tc>
              </w:sdtContent>
            </w:sdt>
            <w:sdt>
              <w:sdtPr>
                <w:rPr>
                  <w:szCs w:val="21"/>
                </w:rPr>
                <w:alias w:val="除上述各项之外的其他营业外收入和支出的说明（非经常性损益项目）"/>
                <w:tag w:val="_GBC_ac5f6194a5db40ea8e92409805b59f35"/>
                <w:id w:val="-159858276"/>
                <w:lock w:val="sdtLocked"/>
                <w:dataBinding w:prefixMappings="xmlns:clcid-pte='clcid-pte'" w:xpath="/*/clcid-pte:ChuShangShuGeXiangZhiWaiDeQiTaYingYeWaiShouZhiJingEShuoMing[not(@periodRef)]" w:storeItemID="{89EBAB94-44A0-46A2-B712-30D997D04A6D}"/>
                <w:text/>
              </w:sdtPr>
              <w:sdtContent>
                <w:tc>
                  <w:tcPr>
                    <w:tcW w:w="640" w:type="pct"/>
                    <w:shd w:val="clear" w:color="auto" w:fill="auto"/>
                    <w:vAlign w:val="center"/>
                  </w:tcPr>
                  <w:p w14:paraId="3242B42C"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4406C99C" w14:textId="77777777" w:rsidR="00702AC5" w:rsidRDefault="00702AC5" w:rsidP="00901353">
                <w:pPr>
                  <w:jc w:val="right"/>
                  <w:rPr>
                    <w:szCs w:val="21"/>
                  </w:rPr>
                </w:pPr>
                <w:r>
                  <w:t>-7,919,614.24</w:t>
                </w:r>
              </w:p>
            </w:tc>
            <w:tc>
              <w:tcPr>
                <w:tcW w:w="884" w:type="pct"/>
                <w:vAlign w:val="center"/>
              </w:tcPr>
              <w:p w14:paraId="53714667" w14:textId="77777777" w:rsidR="00702AC5" w:rsidRDefault="00702AC5" w:rsidP="00901353">
                <w:pPr>
                  <w:jc w:val="right"/>
                  <w:rPr>
                    <w:szCs w:val="21"/>
                  </w:rPr>
                </w:pPr>
                <w:r>
                  <w:t>-4,156,908.13</w:t>
                </w:r>
              </w:p>
            </w:tc>
          </w:tr>
          <w:tr w:rsidR="00702AC5" w14:paraId="6E50A229" w14:textId="77777777" w:rsidTr="00901353">
            <w:sdt>
              <w:sdtPr>
                <w:tag w:val="_PLD_0149f9eb956c4e448b13c00025046984"/>
                <w:id w:val="-749742147"/>
                <w:lock w:val="sdtLocked"/>
              </w:sdtPr>
              <w:sdtContent>
                <w:tc>
                  <w:tcPr>
                    <w:tcW w:w="1531" w:type="pct"/>
                  </w:tcPr>
                  <w:p w14:paraId="1191A18B" w14:textId="77777777" w:rsidR="00702AC5" w:rsidRDefault="00702AC5" w:rsidP="00046B32">
                    <w:pPr>
                      <w:pStyle w:val="a9"/>
                      <w:ind w:firstLineChars="0" w:firstLine="0"/>
                      <w:jc w:val="left"/>
                      <w:rPr>
                        <w:szCs w:val="21"/>
                      </w:rPr>
                    </w:pPr>
                    <w:r>
                      <w:rPr>
                        <w:szCs w:val="21"/>
                      </w:rPr>
                      <w:t>少数股东权益影响额</w:t>
                    </w:r>
                  </w:p>
                </w:tc>
              </w:sdtContent>
            </w:sdt>
            <w:sdt>
              <w:sdtPr>
                <w:rPr>
                  <w:szCs w:val="21"/>
                </w:rPr>
                <w:alias w:val="少数股东权益影响额（非经常性损益项目）"/>
                <w:tag w:val="_GBC_8a33ddc327de4910a42517cecea4257d"/>
                <w:id w:val="-828286893"/>
                <w:lock w:val="sdtLocked"/>
                <w:showingPlcHdr/>
                <w:dataBinding w:prefixMappings="xmlns:clcid-pte='clcid-pte'" w:xpath="/*/clcid-pte:FeiJingChangXingSunYiXiangMuZhongShaoShuGuDongQuanYiYingXiangE[not(@periodRef)]" w:storeItemID="{89EBAB94-44A0-46A2-B712-30D997D04A6D}"/>
                <w:text/>
              </w:sdtPr>
              <w:sdtContent>
                <w:tc>
                  <w:tcPr>
                    <w:tcW w:w="1061" w:type="pct"/>
                    <w:vAlign w:val="center"/>
                  </w:tcPr>
                  <w:p w14:paraId="1AEF1575" w14:textId="3865B7DC" w:rsidR="00702AC5" w:rsidRDefault="00702AC5" w:rsidP="00901353">
                    <w:pPr>
                      <w:jc w:val="right"/>
                      <w:rPr>
                        <w:szCs w:val="21"/>
                      </w:rPr>
                    </w:pPr>
                    <w:r>
                      <w:rPr>
                        <w:szCs w:val="21"/>
                      </w:rPr>
                      <w:t xml:space="preserve">     </w:t>
                    </w:r>
                  </w:p>
                </w:tc>
              </w:sdtContent>
            </w:sdt>
            <w:sdt>
              <w:sdtPr>
                <w:rPr>
                  <w:szCs w:val="21"/>
                </w:rPr>
                <w:alias w:val="少数股东权益影响额的说明（非经常性损益项目）"/>
                <w:tag w:val="_GBC_f99579c660ec489493ceb1b242ea1220"/>
                <w:id w:val="-1358890949"/>
                <w:lock w:val="sdtLocked"/>
                <w:dataBinding w:prefixMappings="xmlns:clcid-pte='clcid-pte'" w:xpath="/*/clcid-pte:FeiJingChangXingSunYiXiangMuZhongShaoShuGuDongQuanYiYingXiangEShuoMing[not(@periodRef)]" w:storeItemID="{89EBAB94-44A0-46A2-B712-30D997D04A6D}"/>
                <w:text/>
              </w:sdtPr>
              <w:sdtContent>
                <w:tc>
                  <w:tcPr>
                    <w:tcW w:w="640" w:type="pct"/>
                    <w:shd w:val="clear" w:color="auto" w:fill="auto"/>
                    <w:vAlign w:val="center"/>
                  </w:tcPr>
                  <w:p w14:paraId="6116F9AD"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49754953" w14:textId="77777777" w:rsidR="00702AC5" w:rsidRDefault="00702AC5" w:rsidP="00901353">
                <w:pPr>
                  <w:jc w:val="right"/>
                  <w:rPr>
                    <w:szCs w:val="21"/>
                  </w:rPr>
                </w:pPr>
                <w:r>
                  <w:t>-201,039.84</w:t>
                </w:r>
              </w:p>
            </w:tc>
            <w:tc>
              <w:tcPr>
                <w:tcW w:w="884" w:type="pct"/>
                <w:vAlign w:val="center"/>
              </w:tcPr>
              <w:p w14:paraId="338AC913" w14:textId="77777777" w:rsidR="00702AC5" w:rsidRDefault="00702AC5" w:rsidP="00901353">
                <w:pPr>
                  <w:jc w:val="right"/>
                  <w:rPr>
                    <w:szCs w:val="21"/>
                  </w:rPr>
                </w:pPr>
                <w:r>
                  <w:t>-220,617.33</w:t>
                </w:r>
              </w:p>
            </w:tc>
          </w:tr>
          <w:tr w:rsidR="00702AC5" w14:paraId="7A9EDC0D" w14:textId="77777777" w:rsidTr="00901353">
            <w:sdt>
              <w:sdtPr>
                <w:tag w:val="_PLD_f36791cf59a8480abcd9c8ff79bd2231"/>
                <w:id w:val="1281919035"/>
                <w:lock w:val="sdtLocked"/>
              </w:sdtPr>
              <w:sdtContent>
                <w:tc>
                  <w:tcPr>
                    <w:tcW w:w="1531" w:type="pct"/>
                  </w:tcPr>
                  <w:p w14:paraId="2669EAF1" w14:textId="77777777" w:rsidR="00702AC5" w:rsidRDefault="00702AC5" w:rsidP="00046B32">
                    <w:pPr>
                      <w:pStyle w:val="a9"/>
                      <w:ind w:firstLineChars="0" w:firstLine="0"/>
                      <w:jc w:val="left"/>
                      <w:rPr>
                        <w:szCs w:val="21"/>
                      </w:rPr>
                    </w:pPr>
                    <w:r>
                      <w:rPr>
                        <w:szCs w:val="21"/>
                      </w:rPr>
                      <w:t>所得税影响额</w:t>
                    </w:r>
                  </w:p>
                </w:tc>
              </w:sdtContent>
            </w:sdt>
            <w:sdt>
              <w:sdtPr>
                <w:rPr>
                  <w:szCs w:val="21"/>
                </w:rPr>
                <w:alias w:val="非经常性损益_对所得税的影响"/>
                <w:tag w:val="_GBC_e14f120878e34174ad3744d5e7db4eea"/>
                <w:id w:val="-1588836307"/>
                <w:lock w:val="sdtLocked"/>
                <w:dataBinding w:prefixMappings="xmlns:clcid-pte='clcid-pte'" w:xpath="/*/clcid-pte:FeiJingChangXingSunYiDeKouChuXiangMuDuiSuoDeShuiDeYingXiang[not(@periodRef)]" w:storeItemID="{89EBAB94-44A0-46A2-B712-30D997D04A6D}"/>
                <w:text/>
              </w:sdtPr>
              <w:sdtContent>
                <w:tc>
                  <w:tcPr>
                    <w:tcW w:w="1061" w:type="pct"/>
                    <w:vAlign w:val="center"/>
                  </w:tcPr>
                  <w:p w14:paraId="4866F6B1" w14:textId="2A34130F" w:rsidR="00702AC5" w:rsidRDefault="006D6177" w:rsidP="00901353">
                    <w:pPr>
                      <w:jc w:val="right"/>
                      <w:rPr>
                        <w:szCs w:val="21"/>
                      </w:rPr>
                    </w:pPr>
                    <w:r>
                      <w:rPr>
                        <w:rFonts w:hint="eastAsia"/>
                        <w:szCs w:val="21"/>
                      </w:rPr>
                      <w:t>-21,356,113.02</w:t>
                    </w:r>
                  </w:p>
                </w:tc>
              </w:sdtContent>
            </w:sdt>
            <w:sdt>
              <w:sdtPr>
                <w:rPr>
                  <w:szCs w:val="21"/>
                </w:rPr>
                <w:alias w:val="所得税影响额的说明（非经常性损益项目）"/>
                <w:tag w:val="_GBC_fd22684ee3ac4dbea3da29cb32093302"/>
                <w:id w:val="1072394528"/>
                <w:lock w:val="sdtLocked"/>
                <w:dataBinding w:prefixMappings="xmlns:clcid-pte='clcid-pte'" w:xpath="/*/clcid-pte:FeiJingChangXingSunYiDeKouChuXiangMuDuiSuoDeShuiDeYingXiangShuoMing[not(@periodRef)]" w:storeItemID="{89EBAB94-44A0-46A2-B712-30D997D04A6D}"/>
                <w:text/>
              </w:sdtPr>
              <w:sdtContent>
                <w:tc>
                  <w:tcPr>
                    <w:tcW w:w="640" w:type="pct"/>
                    <w:shd w:val="clear" w:color="auto" w:fill="auto"/>
                    <w:vAlign w:val="center"/>
                  </w:tcPr>
                  <w:p w14:paraId="3112C7A8"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38824C54" w14:textId="77777777" w:rsidR="00702AC5" w:rsidRDefault="00702AC5" w:rsidP="00901353">
                <w:pPr>
                  <w:jc w:val="right"/>
                  <w:rPr>
                    <w:szCs w:val="21"/>
                  </w:rPr>
                </w:pPr>
                <w:r>
                  <w:t>-736,673.99</w:t>
                </w:r>
              </w:p>
            </w:tc>
            <w:tc>
              <w:tcPr>
                <w:tcW w:w="884" w:type="pct"/>
                <w:vAlign w:val="center"/>
              </w:tcPr>
              <w:p w14:paraId="79B6F340" w14:textId="77777777" w:rsidR="00702AC5" w:rsidRDefault="00702AC5" w:rsidP="00901353">
                <w:pPr>
                  <w:jc w:val="right"/>
                  <w:rPr>
                    <w:szCs w:val="21"/>
                  </w:rPr>
                </w:pPr>
                <w:r>
                  <w:t>-1,071,766.10</w:t>
                </w:r>
              </w:p>
            </w:tc>
          </w:tr>
          <w:tr w:rsidR="00702AC5" w14:paraId="28C816E9" w14:textId="77777777" w:rsidTr="00901353">
            <w:sdt>
              <w:sdtPr>
                <w:tag w:val="_PLD_cdd9c8f04b3e40cfa4a4a82686706b76"/>
                <w:id w:val="549039822"/>
                <w:lock w:val="sdtLocked"/>
              </w:sdtPr>
              <w:sdtContent>
                <w:tc>
                  <w:tcPr>
                    <w:tcW w:w="1531" w:type="pct"/>
                    <w:vAlign w:val="center"/>
                  </w:tcPr>
                  <w:p w14:paraId="3B6CDE07" w14:textId="77777777" w:rsidR="00702AC5" w:rsidRDefault="00702AC5" w:rsidP="00046B32">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2137870686"/>
                <w:lock w:val="sdtLocked"/>
                <w:dataBinding w:prefixMappings="xmlns:clcid-pte='clcid-pte'" w:xpath="/*/clcid-pte:KouChuDeFeiJingChangXingSunYiHeJi[not(@periodRef)]" w:storeItemID="{89EBAB94-44A0-46A2-B712-30D997D04A6D}"/>
                <w:text/>
              </w:sdtPr>
              <w:sdtContent>
                <w:tc>
                  <w:tcPr>
                    <w:tcW w:w="1061" w:type="pct"/>
                    <w:vAlign w:val="center"/>
                  </w:tcPr>
                  <w:p w14:paraId="5A8E7D65" w14:textId="77777777" w:rsidR="00702AC5" w:rsidRDefault="00437B6F" w:rsidP="00901353">
                    <w:pPr>
                      <w:jc w:val="right"/>
                      <w:rPr>
                        <w:szCs w:val="21"/>
                      </w:rPr>
                    </w:pPr>
                    <w:r>
                      <w:rPr>
                        <w:rFonts w:hint="eastAsia"/>
                        <w:szCs w:val="21"/>
                      </w:rPr>
                      <w:t>72,359,726.25</w:t>
                    </w:r>
                  </w:p>
                </w:tc>
              </w:sdtContent>
            </w:sdt>
            <w:sdt>
              <w:sdtPr>
                <w:rPr>
                  <w:szCs w:val="21"/>
                </w:rPr>
                <w:alias w:val="扣除的非经常性损益合计说明"/>
                <w:tag w:val="_GBC_7d667fbe166547a9b35986a48bb69a40"/>
                <w:id w:val="-647129901"/>
                <w:lock w:val="sdtLocked"/>
                <w:dataBinding w:prefixMappings="xmlns:clcid-pte='clcid-pte'" w:xpath="/*/clcid-pte:KouChuDeFeiJingChangXingSunYiHeJiShuoMing[not(@periodRef)]" w:storeItemID="{89EBAB94-44A0-46A2-B712-30D997D04A6D}"/>
                <w:text/>
              </w:sdtPr>
              <w:sdtContent>
                <w:tc>
                  <w:tcPr>
                    <w:tcW w:w="640" w:type="pct"/>
                    <w:shd w:val="clear" w:color="auto" w:fill="auto"/>
                    <w:vAlign w:val="center"/>
                  </w:tcPr>
                  <w:p w14:paraId="276D7724" w14:textId="77777777" w:rsidR="00702AC5" w:rsidRDefault="00437B6F" w:rsidP="00901353">
                    <w:pPr>
                      <w:jc w:val="right"/>
                      <w:rPr>
                        <w:szCs w:val="21"/>
                      </w:rPr>
                    </w:pPr>
                    <w:r>
                      <w:rPr>
                        <w:rFonts w:hint="eastAsia"/>
                        <w:szCs w:val="21"/>
                      </w:rPr>
                      <w:t xml:space="preserve">　</w:t>
                    </w:r>
                  </w:p>
                </w:tc>
              </w:sdtContent>
            </w:sdt>
            <w:tc>
              <w:tcPr>
                <w:tcW w:w="884" w:type="pct"/>
                <w:vAlign w:val="center"/>
              </w:tcPr>
              <w:p w14:paraId="2D8065B0" w14:textId="77777777" w:rsidR="00702AC5" w:rsidRDefault="00702AC5" w:rsidP="00901353">
                <w:pPr>
                  <w:jc w:val="right"/>
                  <w:rPr>
                    <w:szCs w:val="21"/>
                  </w:rPr>
                </w:pPr>
                <w:r>
                  <w:t>12,181,539.64</w:t>
                </w:r>
              </w:p>
            </w:tc>
            <w:tc>
              <w:tcPr>
                <w:tcW w:w="884" w:type="pct"/>
                <w:vAlign w:val="center"/>
              </w:tcPr>
              <w:p w14:paraId="31C9E0F6" w14:textId="77777777" w:rsidR="00702AC5" w:rsidRDefault="00702AC5" w:rsidP="00901353">
                <w:pPr>
                  <w:jc w:val="right"/>
                  <w:rPr>
                    <w:szCs w:val="21"/>
                  </w:rPr>
                </w:pPr>
                <w:r>
                  <w:t>13,235,381.01</w:t>
                </w:r>
              </w:p>
            </w:tc>
          </w:tr>
        </w:tbl>
        <w:p w14:paraId="1AA51A91" w14:textId="77777777" w:rsidR="00FB33C1" w:rsidRDefault="001429B9"/>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14:paraId="4AF8E758" w14:textId="77777777" w:rsidR="00FB33C1" w:rsidRDefault="00D16763">
          <w:pPr>
            <w:pStyle w:val="20"/>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14:paraId="49CFFD6D" w14:textId="389F5BF2" w:rsidR="00FB33C1" w:rsidRDefault="00D16763">
              <w:r>
                <w:fldChar w:fldCharType="begin"/>
              </w:r>
              <w:r w:rsidR="00294F8E">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3A0C00" w14:textId="77777777" w:rsidR="00FB33C1" w:rsidRDefault="00D16763">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Theme="minorEastAsia" w:eastAsiaTheme="minorEastAsia" w:hAnsiTheme="minorEastAsia" w:hint="eastAsia"/>
                  <w:szCs w:val="21"/>
                </w:rPr>
                <w:t>人民币</w:t>
              </w:r>
            </w:sdtContent>
          </w:sdt>
        </w:p>
        <w:tbl>
          <w:tblPr>
            <w:tblStyle w:val="a6"/>
            <w:tblW w:w="8870" w:type="dxa"/>
            <w:tblLook w:val="04A0" w:firstRow="1" w:lastRow="0" w:firstColumn="1" w:lastColumn="0" w:noHBand="0" w:noVBand="1"/>
          </w:tblPr>
          <w:tblGrid>
            <w:gridCol w:w="1555"/>
            <w:gridCol w:w="1697"/>
            <w:gridCol w:w="1704"/>
            <w:gridCol w:w="1985"/>
            <w:gridCol w:w="1929"/>
          </w:tblGrid>
          <w:tr w:rsidR="00182840" w14:paraId="5F992362" w14:textId="77777777" w:rsidTr="00253F90">
            <w:trPr>
              <w:trHeight w:val="165"/>
            </w:trPr>
            <w:sdt>
              <w:sdtPr>
                <w:tag w:val="_PLD_7afb41bb6f11412490d2cf97e6a8af4a"/>
                <w:id w:val="-1995254081"/>
                <w:lock w:val="sdtLocked"/>
              </w:sdtPr>
              <w:sdtContent>
                <w:tc>
                  <w:tcPr>
                    <w:tcW w:w="1555" w:type="dxa"/>
                    <w:vAlign w:val="center"/>
                  </w:tcPr>
                  <w:p w14:paraId="69D4378C" w14:textId="77777777" w:rsidR="00182840" w:rsidRDefault="00182840" w:rsidP="00253F90">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856879242"/>
                <w:lock w:val="sdtLocked"/>
              </w:sdtPr>
              <w:sdtContent>
                <w:tc>
                  <w:tcPr>
                    <w:tcW w:w="1697" w:type="dxa"/>
                    <w:vAlign w:val="center"/>
                  </w:tcPr>
                  <w:p w14:paraId="0D63EE46" w14:textId="77777777" w:rsidR="00182840" w:rsidRDefault="00182840" w:rsidP="00253F90">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1710306278"/>
                <w:lock w:val="sdtLocked"/>
              </w:sdtPr>
              <w:sdtContent>
                <w:tc>
                  <w:tcPr>
                    <w:tcW w:w="1704" w:type="dxa"/>
                    <w:vAlign w:val="center"/>
                  </w:tcPr>
                  <w:p w14:paraId="4DB8A2EF" w14:textId="77777777" w:rsidR="00182840" w:rsidRDefault="00182840" w:rsidP="00253F90">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182556134"/>
                <w:lock w:val="sdtLocked"/>
              </w:sdtPr>
              <w:sdtContent>
                <w:tc>
                  <w:tcPr>
                    <w:tcW w:w="1985" w:type="dxa"/>
                    <w:vAlign w:val="center"/>
                  </w:tcPr>
                  <w:p w14:paraId="3F4F8ACF" w14:textId="77777777" w:rsidR="00182840" w:rsidRDefault="00182840" w:rsidP="00253F90">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1324545527"/>
                <w:lock w:val="sdtLocked"/>
              </w:sdtPr>
              <w:sdtContent>
                <w:tc>
                  <w:tcPr>
                    <w:tcW w:w="1929" w:type="dxa"/>
                    <w:vAlign w:val="center"/>
                  </w:tcPr>
                  <w:p w14:paraId="698CF4D3" w14:textId="77777777" w:rsidR="00182840" w:rsidRDefault="00182840" w:rsidP="00253F90">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888378413"/>
              <w:lock w:val="sdtLocked"/>
            </w:sdtPr>
            <w:sdtContent>
              <w:tr w:rsidR="00182840" w14:paraId="59D83EC2" w14:textId="77777777" w:rsidTr="00253F90">
                <w:trPr>
                  <w:trHeight w:val="180"/>
                </w:trPr>
                <w:tc>
                  <w:tcPr>
                    <w:tcW w:w="1555" w:type="dxa"/>
                  </w:tcPr>
                  <w:p w14:paraId="10EF538D" w14:textId="77777777" w:rsidR="00182840" w:rsidRDefault="00182840" w:rsidP="00253F90">
                    <w:pPr>
                      <w:rPr>
                        <w:rFonts w:asciiTheme="minorEastAsia" w:eastAsiaTheme="minorEastAsia" w:hAnsiTheme="minorEastAsia"/>
                        <w:szCs w:val="21"/>
                      </w:rPr>
                    </w:pPr>
                    <w:r>
                      <w:t>交易性金融资产</w:t>
                    </w:r>
                  </w:p>
                </w:tc>
                <w:tc>
                  <w:tcPr>
                    <w:tcW w:w="1697" w:type="dxa"/>
                  </w:tcPr>
                  <w:p w14:paraId="4864FFBF" w14:textId="77777777" w:rsidR="00182840" w:rsidRDefault="00182840" w:rsidP="00253F90">
                    <w:pPr>
                      <w:jc w:val="right"/>
                      <w:rPr>
                        <w:rFonts w:asciiTheme="minorEastAsia" w:eastAsiaTheme="minorEastAsia" w:hAnsiTheme="minorEastAsia"/>
                        <w:szCs w:val="21"/>
                      </w:rPr>
                    </w:pPr>
                    <w:r>
                      <w:t>813,076.70</w:t>
                    </w:r>
                  </w:p>
                </w:tc>
                <w:tc>
                  <w:tcPr>
                    <w:tcW w:w="1704" w:type="dxa"/>
                  </w:tcPr>
                  <w:p w14:paraId="65B40CB7" w14:textId="77777777" w:rsidR="00182840" w:rsidRDefault="00182840" w:rsidP="00253F90">
                    <w:pPr>
                      <w:jc w:val="right"/>
                      <w:rPr>
                        <w:rFonts w:asciiTheme="minorEastAsia" w:eastAsiaTheme="minorEastAsia" w:hAnsiTheme="minorEastAsia"/>
                        <w:szCs w:val="21"/>
                      </w:rPr>
                    </w:pPr>
                    <w:r>
                      <w:t>836,824.38</w:t>
                    </w:r>
                  </w:p>
                </w:tc>
                <w:tc>
                  <w:tcPr>
                    <w:tcW w:w="1985" w:type="dxa"/>
                  </w:tcPr>
                  <w:p w14:paraId="4758A983" w14:textId="77777777" w:rsidR="00182840" w:rsidRDefault="00182840" w:rsidP="00253F90">
                    <w:pPr>
                      <w:jc w:val="right"/>
                      <w:rPr>
                        <w:rFonts w:asciiTheme="minorEastAsia" w:eastAsiaTheme="minorEastAsia" w:hAnsiTheme="minorEastAsia"/>
                        <w:szCs w:val="21"/>
                      </w:rPr>
                    </w:pPr>
                    <w:r>
                      <w:t>23,747.68</w:t>
                    </w:r>
                  </w:p>
                </w:tc>
                <w:tc>
                  <w:tcPr>
                    <w:tcW w:w="1929" w:type="dxa"/>
                  </w:tcPr>
                  <w:p w14:paraId="2F6BE90C" w14:textId="77777777" w:rsidR="00182840" w:rsidRDefault="00182840" w:rsidP="00253F90">
                    <w:pPr>
                      <w:jc w:val="right"/>
                      <w:rPr>
                        <w:rFonts w:asciiTheme="minorEastAsia" w:eastAsiaTheme="minorEastAsia" w:hAnsiTheme="minorEastAsia"/>
                        <w:szCs w:val="21"/>
                      </w:rPr>
                    </w:pPr>
                    <w:r>
                      <w:t>17,810.76</w:t>
                    </w:r>
                  </w:p>
                </w:tc>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203518737"/>
              <w:lock w:val="sdtLocked"/>
            </w:sdtPr>
            <w:sdtContent>
              <w:tr w:rsidR="00182840" w14:paraId="1038F46F" w14:textId="77777777" w:rsidTr="00253F90">
                <w:trPr>
                  <w:trHeight w:val="180"/>
                </w:trPr>
                <w:tc>
                  <w:tcPr>
                    <w:tcW w:w="1555" w:type="dxa"/>
                  </w:tcPr>
                  <w:p w14:paraId="57EC8AAB" w14:textId="77777777" w:rsidR="00182840" w:rsidRDefault="00182840" w:rsidP="00253F90">
                    <w:pPr>
                      <w:rPr>
                        <w:rFonts w:asciiTheme="minorEastAsia" w:eastAsiaTheme="minorEastAsia" w:hAnsiTheme="minorEastAsia"/>
                        <w:szCs w:val="21"/>
                      </w:rPr>
                    </w:pPr>
                    <w:r>
                      <w:t>可供出售金融资产 （江苏银行股权）</w:t>
                    </w:r>
                  </w:p>
                </w:tc>
                <w:tc>
                  <w:tcPr>
                    <w:tcW w:w="1697" w:type="dxa"/>
                  </w:tcPr>
                  <w:p w14:paraId="28909512" w14:textId="77777777" w:rsidR="00182840" w:rsidRDefault="00182840" w:rsidP="00253F90">
                    <w:pPr>
                      <w:jc w:val="right"/>
                      <w:rPr>
                        <w:rFonts w:asciiTheme="minorEastAsia" w:eastAsiaTheme="minorEastAsia" w:hAnsiTheme="minorEastAsia"/>
                        <w:szCs w:val="21"/>
                      </w:rPr>
                    </w:pPr>
                    <w:r>
                      <w:t>499,901,822.55</w:t>
                    </w:r>
                  </w:p>
                </w:tc>
                <w:tc>
                  <w:tcPr>
                    <w:tcW w:w="1704" w:type="dxa"/>
                  </w:tcPr>
                  <w:p w14:paraId="4DB389F0" w14:textId="77777777" w:rsidR="00182840" w:rsidRDefault="00182840" w:rsidP="00253F90">
                    <w:pPr>
                      <w:jc w:val="right"/>
                      <w:rPr>
                        <w:rFonts w:asciiTheme="minorEastAsia" w:eastAsiaTheme="minorEastAsia" w:hAnsiTheme="minorEastAsia"/>
                        <w:szCs w:val="21"/>
                      </w:rPr>
                    </w:pPr>
                    <w:r>
                      <w:t>308,045,004.75</w:t>
                    </w:r>
                  </w:p>
                </w:tc>
                <w:tc>
                  <w:tcPr>
                    <w:tcW w:w="1985" w:type="dxa"/>
                  </w:tcPr>
                  <w:p w14:paraId="7BBF9114" w14:textId="77777777" w:rsidR="00182840" w:rsidRDefault="00182840" w:rsidP="00253F90">
                    <w:pPr>
                      <w:jc w:val="right"/>
                      <w:rPr>
                        <w:sz w:val="22"/>
                        <w:szCs w:val="22"/>
                      </w:rPr>
                    </w:pPr>
                    <w:r>
                      <w:rPr>
                        <w:rFonts w:hint="eastAsia"/>
                        <w:sz w:val="22"/>
                        <w:szCs w:val="22"/>
                      </w:rPr>
                      <w:t>-191,856,817.80</w:t>
                    </w:r>
                  </w:p>
                  <w:p w14:paraId="7F2DA4BF" w14:textId="77777777" w:rsidR="00182840" w:rsidRDefault="00182840" w:rsidP="00253F90">
                    <w:pPr>
                      <w:jc w:val="right"/>
                      <w:rPr>
                        <w:rFonts w:asciiTheme="minorEastAsia" w:eastAsiaTheme="minorEastAsia" w:hAnsiTheme="minorEastAsia"/>
                        <w:szCs w:val="21"/>
                      </w:rPr>
                    </w:pPr>
                  </w:p>
                </w:tc>
                <w:tc>
                  <w:tcPr>
                    <w:tcW w:w="1929" w:type="dxa"/>
                  </w:tcPr>
                  <w:p w14:paraId="15163697" w14:textId="77777777" w:rsidR="00182840" w:rsidRDefault="00182840" w:rsidP="00253F90">
                    <w:pPr>
                      <w:jc w:val="right"/>
                      <w:rPr>
                        <w:rFonts w:asciiTheme="minorEastAsia" w:eastAsiaTheme="minorEastAsia" w:hAnsiTheme="minorEastAsia"/>
                        <w:szCs w:val="21"/>
                      </w:rPr>
                    </w:pPr>
                    <w:r>
                      <w:t>49,976,334.59</w:t>
                    </w:r>
                  </w:p>
                </w:tc>
              </w:tr>
            </w:sdtContent>
          </w:sdt>
          <w:tr w:rsidR="00182840" w14:paraId="22021727" w14:textId="77777777" w:rsidTr="00253F90">
            <w:trPr>
              <w:trHeight w:val="117"/>
            </w:trPr>
            <w:sdt>
              <w:sdtPr>
                <w:tag w:val="_PLD_a4d05bd3d4b34885acfe6e5bc6d34fc1"/>
                <w:id w:val="-150062768"/>
                <w:lock w:val="sdtLocked"/>
              </w:sdtPr>
              <w:sdtContent>
                <w:tc>
                  <w:tcPr>
                    <w:tcW w:w="1555" w:type="dxa"/>
                    <w:tcBorders>
                      <w:bottom w:val="single" w:sz="4" w:space="0" w:color="auto"/>
                    </w:tcBorders>
                    <w:vAlign w:val="center"/>
                  </w:tcPr>
                  <w:p w14:paraId="7405F4ED" w14:textId="77777777" w:rsidR="00182840" w:rsidRDefault="00182840" w:rsidP="00253F90">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697" w:type="dxa"/>
              </w:tcPr>
              <w:p w14:paraId="2392278E" w14:textId="77777777" w:rsidR="00182840" w:rsidRDefault="00182840" w:rsidP="00253F90">
                <w:pPr>
                  <w:jc w:val="right"/>
                  <w:rPr>
                    <w:rFonts w:asciiTheme="minorEastAsia" w:eastAsiaTheme="minorEastAsia" w:hAnsiTheme="minorEastAsia"/>
                    <w:szCs w:val="21"/>
                  </w:rPr>
                </w:pPr>
                <w:r>
                  <w:t>500,714,899.25</w:t>
                </w:r>
              </w:p>
            </w:tc>
            <w:tc>
              <w:tcPr>
                <w:tcW w:w="1704" w:type="dxa"/>
              </w:tcPr>
              <w:p w14:paraId="39042503" w14:textId="77777777" w:rsidR="00182840" w:rsidRDefault="00182840" w:rsidP="00253F90">
                <w:pPr>
                  <w:jc w:val="right"/>
                  <w:rPr>
                    <w:rFonts w:asciiTheme="minorEastAsia" w:eastAsiaTheme="minorEastAsia" w:hAnsiTheme="minorEastAsia"/>
                    <w:szCs w:val="21"/>
                  </w:rPr>
                </w:pPr>
                <w:r>
                  <w:t>308,881,829.13</w:t>
                </w:r>
              </w:p>
            </w:tc>
            <w:tc>
              <w:tcPr>
                <w:tcW w:w="1985" w:type="dxa"/>
              </w:tcPr>
              <w:p w14:paraId="6F0CC74B" w14:textId="77777777" w:rsidR="00182840" w:rsidRDefault="00182840" w:rsidP="00253F90">
                <w:pPr>
                  <w:jc w:val="right"/>
                  <w:rPr>
                    <w:rFonts w:asciiTheme="minorEastAsia" w:eastAsiaTheme="minorEastAsia" w:hAnsiTheme="minorEastAsia"/>
                    <w:szCs w:val="21"/>
                  </w:rPr>
                </w:pPr>
                <w:r>
                  <w:rPr>
                    <w:rFonts w:hint="eastAsia"/>
                  </w:rPr>
                  <w:t>-191,833,070.12</w:t>
                </w:r>
              </w:p>
            </w:tc>
            <w:tc>
              <w:tcPr>
                <w:tcW w:w="1929" w:type="dxa"/>
              </w:tcPr>
              <w:p w14:paraId="584674F7" w14:textId="77777777" w:rsidR="00182840" w:rsidRDefault="00182840" w:rsidP="00253F90">
                <w:pPr>
                  <w:jc w:val="right"/>
                  <w:rPr>
                    <w:rFonts w:asciiTheme="minorEastAsia" w:eastAsiaTheme="minorEastAsia" w:hAnsiTheme="minorEastAsia"/>
                    <w:szCs w:val="21"/>
                  </w:rPr>
                </w:pPr>
                <w:r>
                  <w:t>49,994,145.35</w:t>
                </w:r>
              </w:p>
            </w:tc>
          </w:tr>
        </w:tbl>
        <w:p w14:paraId="36A911D1" w14:textId="77777777" w:rsidR="00FB33C1" w:rsidRDefault="001429B9"/>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14:paraId="0F1D5146" w14:textId="77777777" w:rsidR="00FB33C1" w:rsidRDefault="00D16763">
          <w:pPr>
            <w:pStyle w:val="20"/>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14:paraId="592295B2" w14:textId="7D622743" w:rsidR="00FB33C1" w:rsidRDefault="00D16763" w:rsidP="001B2484">
              <w:r>
                <w:fldChar w:fldCharType="begin"/>
              </w:r>
              <w:r w:rsidR="001B2484">
                <w:instrText xml:space="preserve">MACROBUTTON  SnrToggleCheckbox □适用 </w:instrText>
              </w:r>
              <w:r>
                <w:fldChar w:fldCharType="end"/>
              </w:r>
              <w:r>
                <w:fldChar w:fldCharType="begin"/>
              </w:r>
              <w:r w:rsidR="001B2484">
                <w:instrText xml:space="preserve"> MACROBUTTON  SnrToggleCheckbox √不适用 </w:instrText>
              </w:r>
              <w:r>
                <w:fldChar w:fldCharType="end"/>
              </w:r>
            </w:p>
          </w:sdtContent>
        </w:sdt>
      </w:sdtContent>
    </w:sdt>
    <w:p w14:paraId="39892A3B" w14:textId="77777777" w:rsidR="00901353" w:rsidRDefault="00901353" w:rsidP="001B2484"/>
    <w:p w14:paraId="5FE003AF" w14:textId="77777777" w:rsidR="00901353" w:rsidRDefault="00901353" w:rsidP="001B2484"/>
    <w:p w14:paraId="2FFA4564" w14:textId="77777777" w:rsidR="00901353" w:rsidRDefault="00901353" w:rsidP="001B2484"/>
    <w:p w14:paraId="2F44C7A0" w14:textId="77777777" w:rsidR="00901353" w:rsidRDefault="00901353" w:rsidP="001B2484"/>
    <w:p w14:paraId="7CAB04BC" w14:textId="77777777" w:rsidR="00901353" w:rsidRDefault="00901353" w:rsidP="001B2484"/>
    <w:p w14:paraId="47E1A8AB" w14:textId="77777777" w:rsidR="00901353" w:rsidRDefault="00901353" w:rsidP="001B2484"/>
    <w:p w14:paraId="37107214" w14:textId="77777777" w:rsidR="00901353" w:rsidRDefault="00901353" w:rsidP="001B2484"/>
    <w:p w14:paraId="0CF52776" w14:textId="77777777" w:rsidR="00901353" w:rsidRDefault="00901353" w:rsidP="001B2484"/>
    <w:p w14:paraId="33F78434" w14:textId="77777777" w:rsidR="00901353" w:rsidRDefault="00901353" w:rsidP="001B2484"/>
    <w:p w14:paraId="39978A6B" w14:textId="77777777" w:rsidR="00901353" w:rsidRDefault="00901353" w:rsidP="001B2484"/>
    <w:p w14:paraId="05A60850" w14:textId="77777777" w:rsidR="00901353" w:rsidRDefault="00901353" w:rsidP="001B2484"/>
    <w:p w14:paraId="4D998595" w14:textId="77777777" w:rsidR="00901353" w:rsidRDefault="00901353" w:rsidP="001B2484"/>
    <w:p w14:paraId="15A67887" w14:textId="77777777" w:rsidR="00901353" w:rsidRDefault="00901353" w:rsidP="001B2484"/>
    <w:p w14:paraId="2E6A8CE4" w14:textId="77777777" w:rsidR="00901353" w:rsidRDefault="00901353" w:rsidP="001B2484"/>
    <w:p w14:paraId="48ABC2FF" w14:textId="77777777" w:rsidR="00901353" w:rsidRDefault="00901353" w:rsidP="001B2484"/>
    <w:p w14:paraId="00648503" w14:textId="77777777" w:rsidR="00901353" w:rsidRDefault="00901353" w:rsidP="001B2484"/>
    <w:p w14:paraId="2B4F656F" w14:textId="77777777" w:rsidR="00901353" w:rsidRDefault="00901353" w:rsidP="001B2484"/>
    <w:p w14:paraId="1FF326A6" w14:textId="77777777" w:rsidR="00901353" w:rsidRDefault="00901353" w:rsidP="001B2484"/>
    <w:p w14:paraId="1ED5C33B" w14:textId="77777777" w:rsidR="00FB33C1" w:rsidRDefault="00D16763">
      <w:pPr>
        <w:pStyle w:val="12"/>
        <w:numPr>
          <w:ilvl w:val="0"/>
          <w:numId w:val="3"/>
        </w:numPr>
        <w:ind w:left="498" w:hangingChars="177" w:hanging="498"/>
      </w:pPr>
      <w:bookmarkStart w:id="17" w:name="_Toc437440710"/>
      <w:bookmarkStart w:id="18" w:name="_Toc469563077"/>
      <w:r>
        <w:rPr>
          <w:rFonts w:hint="eastAsia"/>
        </w:rPr>
        <w:lastRenderedPageBreak/>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14:paraId="09AF61B0" w14:textId="77777777" w:rsidR="00FB33C1" w:rsidRDefault="00D16763" w:rsidP="003C38A3">
          <w:pPr>
            <w:pStyle w:val="20"/>
            <w:numPr>
              <w:ilvl w:val="0"/>
              <w:numId w:val="10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14:paraId="284359B5" w14:textId="4E3740BD" w:rsidR="008B2449" w:rsidRPr="008B2449" w:rsidRDefault="006B4F05" w:rsidP="00B90A3A">
              <w:pPr>
                <w:ind w:firstLineChars="200" w:firstLine="420"/>
                <w:rPr>
                  <w:b/>
                </w:rPr>
              </w:pPr>
              <w:r w:rsidRPr="006B4F05">
                <w:rPr>
                  <w:rFonts w:hint="eastAsia"/>
                  <w:b/>
                </w:rPr>
                <w:t>（一）</w:t>
              </w:r>
              <w:r w:rsidR="008B2449" w:rsidRPr="006B4F05">
                <w:rPr>
                  <w:b/>
                </w:rPr>
                <w:t>报</w:t>
              </w:r>
              <w:r w:rsidR="008B2449" w:rsidRPr="008B2449">
                <w:rPr>
                  <w:b/>
                </w:rPr>
                <w:t>告期内公司所从事的主要业务</w:t>
              </w:r>
            </w:p>
            <w:p w14:paraId="3AD53425" w14:textId="77777777" w:rsidR="008B2449" w:rsidRDefault="008B2449" w:rsidP="008B2449">
              <w:r>
                <w:t xml:space="preserve">    报告期内，公司由于完成了对控股子公司兴瑞贵金属的股权转让事宜而减少了贵金属加工业务，除此之外，公司所从事的主要业务</w:t>
              </w:r>
              <w:proofErr w:type="gramStart"/>
              <w:r>
                <w:t>较公司</w:t>
              </w:r>
              <w:proofErr w:type="gramEnd"/>
              <w:r>
                <w:t>于2017年4月28日在上交所网站披露的《江苏吴中实业股份有限公司2016年度报告》中所涉及的相关内容未发生重大变化。</w:t>
              </w:r>
            </w:p>
            <w:p w14:paraId="203E3C8B" w14:textId="5E623EEE" w:rsidR="008B2449" w:rsidRPr="008B2449" w:rsidRDefault="006B4F05" w:rsidP="00B90A3A">
              <w:pPr>
                <w:ind w:firstLineChars="200" w:firstLine="422"/>
                <w:rPr>
                  <w:b/>
                </w:rPr>
              </w:pPr>
              <w:r>
                <w:rPr>
                  <w:rFonts w:hint="eastAsia"/>
                  <w:b/>
                </w:rPr>
                <w:t>（二）</w:t>
              </w:r>
              <w:r w:rsidR="008B2449" w:rsidRPr="008B2449">
                <w:rPr>
                  <w:b/>
                </w:rPr>
                <w:t>报告期内公司的经营模式</w:t>
              </w:r>
            </w:p>
            <w:p w14:paraId="0EA576D1" w14:textId="1C4B3EDD" w:rsidR="00C867A0" w:rsidRPr="00D469C5" w:rsidRDefault="00C867A0" w:rsidP="00B90A3A">
              <w:pPr>
                <w:ind w:firstLineChars="200" w:firstLine="422"/>
              </w:pPr>
              <w:r w:rsidRPr="00941EDE">
                <w:rPr>
                  <w:rFonts w:hint="eastAsia"/>
                  <w:b/>
                </w:rPr>
                <w:t>1、医药产业。</w:t>
              </w:r>
              <w:r w:rsidRPr="00941EDE">
                <w:rPr>
                  <w:rFonts w:hint="eastAsia"/>
                </w:rPr>
                <w:t>公司的医药业务是通过公司全资子公司江苏吴中医药集团有限公司来组织运营，目前已经形成了</w:t>
              </w:r>
              <w:proofErr w:type="gramStart"/>
              <w:r w:rsidRPr="00941EDE">
                <w:rPr>
                  <w:rFonts w:hint="eastAsia"/>
                </w:rPr>
                <w:t>研</w:t>
              </w:r>
              <w:proofErr w:type="gramEnd"/>
              <w:r w:rsidRPr="00941EDE">
                <w:rPr>
                  <w:rFonts w:hint="eastAsia"/>
                </w:rPr>
                <w:t>、产、销一体的完整产业链</w:t>
              </w:r>
              <w:r>
                <w:rPr>
                  <w:rFonts w:hint="eastAsia"/>
                </w:rPr>
                <w:t>。</w:t>
              </w:r>
              <w:r w:rsidRPr="00AB72FF">
                <w:rPr>
                  <w:rFonts w:hint="eastAsia"/>
                </w:rPr>
                <w:t>医药集团拥有两家药品生产企业，分别是江苏吴中医药集团有限公司苏州制药厂和江苏吴中医药集团有限公司中凯生物制药厂。苏州制药厂主要生产原料药、现代中药和化学药为主，剂型分别有：硬胶囊剂、颗粒剂、片剂（含抗肿瘤药）、</w:t>
              </w:r>
              <w:proofErr w:type="gramStart"/>
              <w:r w:rsidRPr="00AB72FF">
                <w:rPr>
                  <w:rFonts w:hint="eastAsia"/>
                </w:rPr>
                <w:t>囗</w:t>
              </w:r>
              <w:proofErr w:type="gramEnd"/>
              <w:r w:rsidRPr="00AB72FF">
                <w:rPr>
                  <w:rFonts w:hint="eastAsia"/>
                </w:rPr>
                <w:t>服溶液剂、滴丸剂、乳剂、大</w:t>
              </w:r>
              <w:r w:rsidR="00EF6DE9">
                <w:rPr>
                  <w:rFonts w:hint="eastAsia"/>
                </w:rPr>
                <w:t>容</w:t>
              </w:r>
              <w:r w:rsidRPr="00AB72FF">
                <w:rPr>
                  <w:rFonts w:hint="eastAsia"/>
                </w:rPr>
                <w:t>量注射剂、小容量注射剂、粉针剂、冻干粉针剂和原料药（含抗肿瘤药）；中</w:t>
              </w:r>
              <w:proofErr w:type="gramStart"/>
              <w:r w:rsidRPr="00AB72FF">
                <w:rPr>
                  <w:rFonts w:hint="eastAsia"/>
                </w:rPr>
                <w:t>凯</w:t>
              </w:r>
              <w:proofErr w:type="gramEnd"/>
              <w:r w:rsidRPr="00AB72FF">
                <w:rPr>
                  <w:rFonts w:hint="eastAsia"/>
                </w:rPr>
                <w:t>生物制药厂主要生产生物制品。</w:t>
              </w:r>
              <w:r>
                <w:rPr>
                  <w:rFonts w:hint="eastAsia"/>
                </w:rPr>
                <w:t>同时</w:t>
              </w:r>
              <w:r w:rsidRPr="0025133C">
                <w:rPr>
                  <w:rFonts w:hint="eastAsia"/>
                </w:rPr>
                <w:t>建</w:t>
              </w:r>
              <w:r>
                <w:rPr>
                  <w:rFonts w:hint="eastAsia"/>
                </w:rPr>
                <w:t>有</w:t>
              </w:r>
              <w:r w:rsidRPr="0025133C">
                <w:rPr>
                  <w:rFonts w:hint="eastAsia"/>
                </w:rPr>
                <w:t>以江苏省唯一的基因药物工程技术研究中心（南京）、江苏吴中苏药医药开发有限责任公司（南京）和苏州本部为主体的企业技术中心。</w:t>
              </w:r>
              <w:r w:rsidRPr="00941EDE">
                <w:rPr>
                  <w:rFonts w:hint="eastAsia"/>
                </w:rPr>
                <w:t>近年来，医药集团已经形成了一批具有自主知识产权的创新类药品集群，其中“洛凯</w:t>
              </w:r>
              <w:r w:rsidRPr="00941EDE">
                <w:t>-注射用奥美拉</w:t>
              </w:r>
              <w:proofErr w:type="gramStart"/>
              <w:r w:rsidRPr="00941EDE">
                <w:t>唑</w:t>
              </w:r>
              <w:proofErr w:type="gramEnd"/>
              <w:r w:rsidRPr="00941EDE">
                <w:t>”、“</w:t>
              </w:r>
              <w:proofErr w:type="gramStart"/>
              <w:r w:rsidRPr="00941EDE">
                <w:t>芙露饮-匹多</w:t>
              </w:r>
              <w:proofErr w:type="gramEnd"/>
              <w:r w:rsidRPr="00941EDE">
                <w:t>莫德口服溶液”、“洛叶-注射用卡络</w:t>
              </w:r>
              <w:proofErr w:type="gramStart"/>
              <w:r w:rsidRPr="00941EDE">
                <w:t>磺</w:t>
              </w:r>
              <w:proofErr w:type="gramEnd"/>
              <w:r w:rsidRPr="00941EDE">
                <w:t>钠”和“洁欣-重组人粒细胞刺激因子注射液”、“力制同-美索巴莫注射液”、“</w:t>
              </w:r>
              <w:proofErr w:type="gramStart"/>
              <w:r w:rsidRPr="00941EDE">
                <w:t>洛</w:t>
              </w:r>
              <w:proofErr w:type="gramEnd"/>
              <w:r w:rsidRPr="00941EDE">
                <w:t>汇-注射用兰索拉唑”等已经成为拳头产品。拥有国家一类抗癌新药“内皮抑素”、替格瑞洛原料及片剂、利奈</w:t>
              </w:r>
              <w:proofErr w:type="gramStart"/>
              <w:r w:rsidRPr="00941EDE">
                <w:t>唑胺</w:t>
              </w:r>
              <w:r w:rsidR="00543EB9">
                <w:rPr>
                  <w:rFonts w:hint="eastAsia"/>
                </w:rPr>
                <w:t>原料</w:t>
              </w:r>
              <w:proofErr w:type="gramEnd"/>
              <w:r w:rsidRPr="00941EDE">
                <w:t>及</w:t>
              </w:r>
              <w:r w:rsidRPr="00D469C5">
                <w:t>制剂、</w:t>
              </w:r>
              <w:proofErr w:type="gramStart"/>
              <w:r w:rsidRPr="00D469C5">
                <w:t>卡培他滨</w:t>
              </w:r>
              <w:r w:rsidR="00543EB9">
                <w:rPr>
                  <w:rFonts w:hint="eastAsia"/>
                </w:rPr>
                <w:t>原料</w:t>
              </w:r>
              <w:proofErr w:type="gramEnd"/>
              <w:r w:rsidRPr="00D469C5">
                <w:t>及片剂等涵盖“心脑血管、抗肿瘤、抗感染</w:t>
              </w:r>
              <w:r w:rsidRPr="00D469C5">
                <w:rPr>
                  <w:rFonts w:hint="eastAsia"/>
                </w:rPr>
                <w:t>”等领域</w:t>
              </w:r>
              <w:r w:rsidRPr="00D469C5">
                <w:t>多个在</w:t>
              </w:r>
              <w:proofErr w:type="gramStart"/>
              <w:r w:rsidRPr="00D469C5">
                <w:t>研</w:t>
              </w:r>
              <w:proofErr w:type="gramEnd"/>
              <w:r w:rsidRPr="00D469C5">
                <w:t>药品。</w:t>
              </w:r>
              <w:r w:rsidR="008F29A9" w:rsidRPr="00D469C5">
                <w:t>医药集团建立了以终端销售</w:t>
              </w:r>
              <w:r w:rsidR="008F29A9" w:rsidRPr="00D469C5">
                <w:rPr>
                  <w:rFonts w:hint="eastAsia"/>
                </w:rPr>
                <w:t>、</w:t>
              </w:r>
              <w:r w:rsidR="008F29A9" w:rsidRPr="00D469C5">
                <w:t>配送</w:t>
              </w:r>
              <w:r w:rsidR="008F29A9" w:rsidRPr="00D469C5">
                <w:rPr>
                  <w:rFonts w:hint="eastAsia"/>
                </w:rPr>
                <w:t>、</w:t>
              </w:r>
              <w:r w:rsidR="008F29A9" w:rsidRPr="00D469C5">
                <w:t>招商</w:t>
              </w:r>
              <w:r w:rsidR="008F29A9" w:rsidRPr="00D469C5">
                <w:rPr>
                  <w:rFonts w:hint="eastAsia"/>
                </w:rPr>
                <w:t>、OTC等多种销售模式，销售渠道包括全国各区域内的代理商、医疗机构和零售药店等。</w:t>
              </w:r>
              <w:r w:rsidRPr="00D469C5">
                <w:t>综合来看，吴中医药是一家具备完整产业链和具有一定发展前景的医药企业，已连续</w:t>
              </w:r>
              <w:r w:rsidRPr="00D469C5">
                <w:rPr>
                  <w:rFonts w:hint="eastAsia"/>
                </w:rPr>
                <w:t>五</w:t>
              </w:r>
              <w:r w:rsidRPr="00D469C5">
                <w:t>年位列中国化学制药行业工业企业综合实力百强。</w:t>
              </w:r>
            </w:p>
            <w:p w14:paraId="7CCBECFD" w14:textId="77777777" w:rsidR="00C867A0" w:rsidRDefault="00C867A0" w:rsidP="00B90A3A">
              <w:pPr>
                <w:ind w:firstLineChars="200" w:firstLine="422"/>
              </w:pPr>
              <w:r w:rsidRPr="00D469C5">
                <w:rPr>
                  <w:rFonts w:hint="eastAsia"/>
                  <w:b/>
                </w:rPr>
                <w:t>2、化工产业。</w:t>
              </w:r>
              <w:r w:rsidRPr="00D469C5">
                <w:rPr>
                  <w:rFonts w:hint="eastAsia"/>
                </w:rPr>
                <w:t>公司的化工业务是通过公司全资子公司响水</w:t>
              </w:r>
              <w:proofErr w:type="gramStart"/>
              <w:r w:rsidRPr="00D469C5">
                <w:rPr>
                  <w:rFonts w:hint="eastAsia"/>
                </w:rPr>
                <w:t>恒</w:t>
              </w:r>
              <w:proofErr w:type="gramEnd"/>
              <w:r w:rsidRPr="00D469C5">
                <w:rPr>
                  <w:rFonts w:hint="eastAsia"/>
                </w:rPr>
                <w:t>利达科技化工有限公司来组织运营。</w:t>
              </w:r>
              <w:proofErr w:type="gramStart"/>
              <w:r w:rsidRPr="00D469C5">
                <w:rPr>
                  <w:rFonts w:hint="eastAsia"/>
                </w:rPr>
                <w:t>恒</w:t>
              </w:r>
              <w:proofErr w:type="gramEnd"/>
              <w:r w:rsidRPr="00D469C5">
                <w:rPr>
                  <w:rFonts w:hint="eastAsia"/>
                </w:rPr>
                <w:t>利达目前主要涉及有机颜料及染料中间体的研发、生产及销售，重点产品包括</w:t>
              </w:r>
              <w:r w:rsidRPr="00D469C5">
                <w:t>J酸、4氯-25、</w:t>
              </w:r>
              <w:proofErr w:type="gramStart"/>
              <w:r w:rsidRPr="00D469C5">
                <w:t>吐氏酸</w:t>
              </w:r>
              <w:proofErr w:type="gramEnd"/>
              <w:r w:rsidRPr="00D469C5">
                <w:t>、磺化</w:t>
              </w:r>
              <w:proofErr w:type="gramStart"/>
              <w:r w:rsidRPr="00D469C5">
                <w:t>吐氏酸</w:t>
              </w:r>
              <w:proofErr w:type="gramEnd"/>
              <w:r w:rsidRPr="00D469C5">
                <w:t>、红色基B等染颜料中间体品种，上述品种用于生产活性染料及有机颜料。</w:t>
              </w:r>
              <w:proofErr w:type="gramStart"/>
              <w:r w:rsidR="00D469C5" w:rsidRPr="00901353">
                <w:rPr>
                  <w:rFonts w:hint="eastAsia"/>
                </w:rPr>
                <w:t>恒</w:t>
              </w:r>
              <w:proofErr w:type="gramEnd"/>
              <w:r w:rsidR="00D469C5" w:rsidRPr="00901353">
                <w:rPr>
                  <w:rFonts w:hint="eastAsia"/>
                </w:rPr>
                <w:t>利达</w:t>
              </w:r>
              <w:r w:rsidR="00CE67F1" w:rsidRPr="00901353">
                <w:rPr>
                  <w:rFonts w:hint="eastAsia"/>
                </w:rPr>
                <w:t>目前</w:t>
              </w:r>
              <w:r w:rsidR="00D469C5" w:rsidRPr="00901353">
                <w:rPr>
                  <w:rFonts w:hint="eastAsia"/>
                </w:rPr>
                <w:t>拥有设计产能36,700吨的一期厂区，以及在建产能10,500吨的二期厂区，其中一期厂区2017年产能利用率达95.2%。</w:t>
              </w:r>
              <w:r w:rsidRPr="00901353">
                <w:t>依</w:t>
              </w:r>
              <w:r w:rsidRPr="00D469C5">
                <w:t>据行业特殊性，恒利达主要实行“自产自销”的经营模式和“以销定产”的生产管理模式。即染料中间体产品以直接销售为主</w:t>
              </w:r>
              <w:r w:rsidRPr="00D469C5">
                <w:rPr>
                  <w:rFonts w:hint="eastAsia"/>
                </w:rPr>
                <w:t>，客户按约定向生产部门下达生产订单，公司则根据整体生产安排情况及合同期限组织生产。</w:t>
              </w:r>
              <w:r w:rsidR="008306D6" w:rsidRPr="00D469C5">
                <w:rPr>
                  <w:rFonts w:hint="eastAsia"/>
                </w:rPr>
                <w:t>销售方式主要为向国内下游染料、颜料加工生产企业和贸易企业直接供货的直销模式及出口商代理模式。</w:t>
              </w:r>
              <w:proofErr w:type="gramStart"/>
              <w:r w:rsidR="00B52D2D" w:rsidRPr="00D469C5">
                <w:t>恒</w:t>
              </w:r>
              <w:proofErr w:type="gramEnd"/>
              <w:r w:rsidR="00B52D2D" w:rsidRPr="00D469C5">
                <w:t>利达在生产过程中始终高度重视技术创新研发及安全环保工作，通过流程工艺改进不断降低生产成本，提升三废处理方案。目前</w:t>
              </w:r>
              <w:r w:rsidR="00B52D2D" w:rsidRPr="00D469C5">
                <w:rPr>
                  <w:rFonts w:hint="eastAsia"/>
                </w:rPr>
                <w:t>已</w:t>
              </w:r>
              <w:r w:rsidR="00B52D2D" w:rsidRPr="00D469C5">
                <w:t>申请包括《J 酸的制备方法和J 酸废水综合治理与资源化利用的方法》等</w:t>
              </w:r>
              <w:r w:rsidR="00B52D2D" w:rsidRPr="00D469C5">
                <w:rPr>
                  <w:rFonts w:hint="eastAsia"/>
                </w:rPr>
                <w:t>9件</w:t>
              </w:r>
              <w:r w:rsidR="00B52D2D" w:rsidRPr="00D469C5">
                <w:t>国家发明专利，其中授权发明专利</w:t>
              </w:r>
              <w:r w:rsidR="00B52D2D" w:rsidRPr="00D469C5">
                <w:rPr>
                  <w:rFonts w:hint="eastAsia"/>
                </w:rPr>
                <w:t>8</w:t>
              </w:r>
              <w:r w:rsidR="00B52D2D" w:rsidRPr="00D469C5">
                <w:t>件。</w:t>
              </w:r>
              <w:r w:rsidRPr="00D469C5">
                <w:rPr>
                  <w:rFonts w:hint="eastAsia"/>
                </w:rPr>
                <w:t>经过多年的努力，恒利达已成为国内少数持有《</w:t>
              </w:r>
              <w:r w:rsidRPr="00D469C5">
                <w:t>J酸和吐氏酸全国工业产品许可证》供应商，成为国内染料颜料中间体细分市场屈指可数的重要生产基地。</w:t>
              </w:r>
            </w:p>
            <w:p w14:paraId="364FA789" w14:textId="77777777" w:rsidR="00C867A0" w:rsidRDefault="00C867A0" w:rsidP="00B90A3A">
              <w:pPr>
                <w:ind w:firstLineChars="200" w:firstLine="422"/>
              </w:pPr>
              <w:r w:rsidRPr="00F13179">
                <w:rPr>
                  <w:rFonts w:hint="eastAsia"/>
                  <w:b/>
                </w:rPr>
                <w:t>3、房地产产业。</w:t>
              </w:r>
              <w:r w:rsidRPr="00F13179">
                <w:rPr>
                  <w:rFonts w:hint="eastAsia"/>
                </w:rPr>
                <w:t>公司的房地产业</w:t>
              </w:r>
              <w:proofErr w:type="gramStart"/>
              <w:r w:rsidRPr="00F13179">
                <w:rPr>
                  <w:rFonts w:hint="eastAsia"/>
                </w:rPr>
                <w:t>务</w:t>
              </w:r>
              <w:proofErr w:type="gramEnd"/>
              <w:r>
                <w:rPr>
                  <w:rFonts w:hint="eastAsia"/>
                </w:rPr>
                <w:t>是</w:t>
              </w:r>
              <w:r w:rsidRPr="00F13179">
                <w:rPr>
                  <w:rFonts w:hint="eastAsia"/>
                </w:rPr>
                <w:t>以江苏中吴</w:t>
              </w:r>
              <w:r>
                <w:rPr>
                  <w:rFonts w:hint="eastAsia"/>
                </w:rPr>
                <w:t>置业有限公司及其下属企业为主体，主要产品为商品住宅和保障性住宅，分布在苏州和宿迁两地</w:t>
              </w:r>
              <w:r w:rsidRPr="00BF5545">
                <w:rPr>
                  <w:rFonts w:hint="eastAsia"/>
                </w:rPr>
                <w:t>。目前在建项目有宿迁家天下二期、三期（前期），建成在</w:t>
              </w:r>
              <w:proofErr w:type="gramStart"/>
              <w:r w:rsidRPr="00BF5545">
                <w:rPr>
                  <w:rFonts w:hint="eastAsia"/>
                </w:rPr>
                <w:t>售项目</w:t>
              </w:r>
              <w:proofErr w:type="gramEnd"/>
              <w:r w:rsidRPr="00BF5545">
                <w:rPr>
                  <w:rFonts w:hint="eastAsia"/>
                </w:rPr>
                <w:t>主要是苏州</w:t>
              </w:r>
              <w:r>
                <w:rPr>
                  <w:rFonts w:hint="eastAsia"/>
                </w:rPr>
                <w:t>的</w:t>
              </w:r>
              <w:r w:rsidRPr="00BF5545">
                <w:rPr>
                  <w:rFonts w:hint="eastAsia"/>
                </w:rPr>
                <w:t>中吴红玺</w:t>
              </w:r>
              <w:r>
                <w:rPr>
                  <w:rFonts w:hint="eastAsia"/>
                </w:rPr>
                <w:t>、</w:t>
              </w:r>
              <w:proofErr w:type="gramStart"/>
              <w:r>
                <w:rPr>
                  <w:rFonts w:hint="eastAsia"/>
                </w:rPr>
                <w:t>岚</w:t>
              </w:r>
              <w:proofErr w:type="gramEnd"/>
              <w:r>
                <w:rPr>
                  <w:rFonts w:hint="eastAsia"/>
                </w:rPr>
                <w:t>山别墅</w:t>
              </w:r>
              <w:r w:rsidRPr="00BF5545">
                <w:rPr>
                  <w:rFonts w:hint="eastAsia"/>
                </w:rPr>
                <w:t>。</w:t>
              </w:r>
              <w:r w:rsidRPr="001761B3">
                <w:rPr>
                  <w:rFonts w:hint="eastAsia"/>
                </w:rPr>
                <w:t>中吴置业一直坚持区域性中小型精品住宅开发商的定位，深耕区域市场，在当地已具备一定的品牌影响力。</w:t>
              </w:r>
            </w:p>
            <w:p w14:paraId="28DB15E7" w14:textId="77777777" w:rsidR="00C867A0" w:rsidRDefault="00C867A0" w:rsidP="00B90A3A">
              <w:pPr>
                <w:ind w:firstLineChars="200" w:firstLine="422"/>
              </w:pPr>
              <w:r w:rsidRPr="00920DE8">
                <w:rPr>
                  <w:rFonts w:hint="eastAsia"/>
                  <w:b/>
                </w:rPr>
                <w:t>4、投资产业。</w:t>
              </w:r>
              <w:r w:rsidRPr="00920DE8">
                <w:rPr>
                  <w:rFonts w:hint="eastAsia"/>
                </w:rPr>
                <w:t>报告期内，根据公司在发行股份及支付现金购买资产并募集配套资金项目中</w:t>
              </w:r>
              <w:proofErr w:type="gramStart"/>
              <w:r w:rsidRPr="00920DE8">
                <w:rPr>
                  <w:rFonts w:hint="eastAsia"/>
                </w:rPr>
                <w:t>作出</w:t>
              </w:r>
              <w:proofErr w:type="gramEnd"/>
              <w:r w:rsidRPr="00920DE8">
                <w:rPr>
                  <w:rFonts w:hint="eastAsia"/>
                </w:rPr>
                <w:t>的承诺，公司完成了兴瑞贵金属的股权转让事宜。</w:t>
              </w:r>
              <w:r>
                <w:rPr>
                  <w:rFonts w:hint="eastAsia"/>
                </w:rPr>
                <w:t>目前，</w:t>
              </w:r>
              <w:r w:rsidRPr="00920DE8">
                <w:rPr>
                  <w:rFonts w:hint="eastAsia"/>
                </w:rPr>
                <w:t>公司投资板块主要包括江苏银行股份有限公司和广州美亚股份有限公司</w:t>
              </w:r>
              <w:r>
                <w:rPr>
                  <w:rFonts w:hint="eastAsia"/>
                </w:rPr>
                <w:t>，</w:t>
              </w:r>
              <w:r w:rsidRPr="00920DE8">
                <w:rPr>
                  <w:rFonts w:hint="eastAsia"/>
                </w:rPr>
                <w:t>均为财务性投资，公司不参与其日常经营活动</w:t>
              </w:r>
              <w:r>
                <w:rPr>
                  <w:rFonts w:hint="eastAsia"/>
                </w:rPr>
                <w:t>。</w:t>
              </w:r>
            </w:p>
            <w:p w14:paraId="77E3FE4E" w14:textId="77777777" w:rsidR="00C867A0" w:rsidRDefault="00C867A0" w:rsidP="00B90A3A">
              <w:pPr>
                <w:ind w:firstLineChars="200" w:firstLine="420"/>
              </w:pPr>
            </w:p>
            <w:p w14:paraId="009FE9CE" w14:textId="7CA159E9" w:rsidR="008B2449" w:rsidRPr="008B2449" w:rsidRDefault="006B4F05" w:rsidP="00B90A3A">
              <w:pPr>
                <w:ind w:firstLineChars="200" w:firstLine="422"/>
                <w:rPr>
                  <w:b/>
                </w:rPr>
              </w:pPr>
              <w:r>
                <w:rPr>
                  <w:rFonts w:hint="eastAsia"/>
                  <w:b/>
                </w:rPr>
                <w:t>（三）</w:t>
              </w:r>
              <w:r w:rsidR="008B2449" w:rsidRPr="008B2449">
                <w:rPr>
                  <w:b/>
                </w:rPr>
                <w:t>报告期内公司所从事行业的主要情况</w:t>
              </w:r>
            </w:p>
            <w:p w14:paraId="11D933DE" w14:textId="7784994C" w:rsidR="008B2449" w:rsidRDefault="006B4F05" w:rsidP="00B90A3A">
              <w:pPr>
                <w:ind w:firstLineChars="200" w:firstLine="422"/>
                <w:rPr>
                  <w:b/>
                </w:rPr>
              </w:pPr>
              <w:r>
                <w:rPr>
                  <w:b/>
                </w:rPr>
                <w:t>1</w:t>
              </w:r>
              <w:r>
                <w:rPr>
                  <w:rFonts w:hint="eastAsia"/>
                  <w:b/>
                </w:rPr>
                <w:t>、</w:t>
              </w:r>
              <w:r w:rsidR="008B2449" w:rsidRPr="008B2449">
                <w:rPr>
                  <w:b/>
                </w:rPr>
                <w:t>医药行业</w:t>
              </w:r>
            </w:p>
            <w:p w14:paraId="54A78FAF" w14:textId="77777777" w:rsidR="008B2449" w:rsidRDefault="007E18B7" w:rsidP="00B90A3A">
              <w:pPr>
                <w:ind w:firstLineChars="200" w:firstLine="420"/>
              </w:pPr>
              <w:r w:rsidRPr="001A000E">
                <w:rPr>
                  <w:rFonts w:hint="eastAsia"/>
                </w:rPr>
                <w:t>近年来整个医药行业处于</w:t>
              </w:r>
              <w:proofErr w:type="gramStart"/>
              <w:r w:rsidRPr="001A000E">
                <w:rPr>
                  <w:rFonts w:hint="eastAsia"/>
                </w:rPr>
                <w:t>医保控费</w:t>
              </w:r>
              <w:proofErr w:type="gramEnd"/>
              <w:r w:rsidRPr="001A000E">
                <w:rPr>
                  <w:rFonts w:hint="eastAsia"/>
                </w:rPr>
                <w:t>、招标降价、控制药占比、限制辅助用药等政策影响的大环境下，分级诊疗、药品零加成、两票制、耗材的阳光采购和医院严控药占比等政策陆续经过了过渡期或者已经正式实施</w:t>
              </w:r>
              <w:r w:rsidR="008045A4" w:rsidRPr="001A000E">
                <w:rPr>
                  <w:rFonts w:hint="eastAsia"/>
                </w:rPr>
                <w:t>。</w:t>
              </w:r>
              <w:r w:rsidR="003B4EC2" w:rsidRPr="001A000E">
                <w:rPr>
                  <w:rFonts w:hint="eastAsia"/>
                </w:rPr>
                <w:t>医药制造业目前仍然处于政策变革期后的盘整深化期</w:t>
              </w:r>
              <w:r w:rsidR="00F60C80" w:rsidRPr="001A000E">
                <w:rPr>
                  <w:rFonts w:hint="eastAsia"/>
                </w:rPr>
                <w:t>，以“减缓增速换质量”为主题的结构调整仍是主流趋势</w:t>
              </w:r>
              <w:r w:rsidRPr="001A000E">
                <w:rPr>
                  <w:rFonts w:hint="eastAsia"/>
                </w:rPr>
                <w:t>，且</w:t>
              </w:r>
              <w:proofErr w:type="gramStart"/>
              <w:r w:rsidRPr="001A000E">
                <w:rPr>
                  <w:rFonts w:hint="eastAsia"/>
                </w:rPr>
                <w:t>未来控费</w:t>
              </w:r>
              <w:proofErr w:type="gramEnd"/>
              <w:r w:rsidRPr="001A000E">
                <w:rPr>
                  <w:rFonts w:hint="eastAsia"/>
                </w:rPr>
                <w:t>的天花板预计将长期存在</w:t>
              </w:r>
              <w:r w:rsidR="00F60C80" w:rsidRPr="001A000E">
                <w:rPr>
                  <w:rFonts w:hint="eastAsia"/>
                </w:rPr>
                <w:t>。</w:t>
              </w:r>
              <w:r w:rsidR="00896A98" w:rsidRPr="001A000E">
                <w:rPr>
                  <w:rFonts w:hint="eastAsia"/>
                </w:rPr>
                <w:t>同时医药制造</w:t>
              </w:r>
              <w:r w:rsidR="00896A98" w:rsidRPr="001A000E">
                <w:rPr>
                  <w:rFonts w:hint="eastAsia"/>
                </w:rPr>
                <w:lastRenderedPageBreak/>
                <w:t>业仍然显示出经济下行周期中抗周期行业的特性，而且所有改革新政也都是围绕“优质创新药、优质仿制药、优质原料药”来推行的。</w:t>
              </w:r>
              <w:r w:rsidR="00C209A7" w:rsidRPr="001A000E">
                <w:rPr>
                  <w:rFonts w:hint="eastAsia"/>
                </w:rPr>
                <w:t>仿制药一致性评价的推进，将加速中国制药产业第一次去产能，优化品种市场竞争格局，产能出清后，优质仿制</w:t>
              </w:r>
              <w:proofErr w:type="gramStart"/>
              <w:r w:rsidR="00C209A7" w:rsidRPr="001A000E">
                <w:rPr>
                  <w:rFonts w:hint="eastAsia"/>
                </w:rPr>
                <w:t>药未来</w:t>
              </w:r>
              <w:proofErr w:type="gramEnd"/>
              <w:r w:rsidR="00C209A7" w:rsidRPr="001A000E">
                <w:rPr>
                  <w:rFonts w:hint="eastAsia"/>
                </w:rPr>
                <w:t>有望在包装、招标、使用、报销等方面获得政策倾斜，向原</w:t>
              </w:r>
              <w:proofErr w:type="gramStart"/>
              <w:r w:rsidR="00C209A7" w:rsidRPr="001A000E">
                <w:rPr>
                  <w:rFonts w:hint="eastAsia"/>
                </w:rPr>
                <w:t>研</w:t>
              </w:r>
              <w:proofErr w:type="gramEnd"/>
              <w:r w:rsidR="00C209A7" w:rsidRPr="001A000E">
                <w:rPr>
                  <w:rFonts w:hint="eastAsia"/>
                </w:rPr>
                <w:t>药品发起冲击并抢夺低端产品市场份额。制药行业进入长周期新起点，工业基础扎实、有一定的利润体量、品种数量较多、重视一致性评价且进展顺利的优秀治疗型品种制药企业最终会受益于行业变革的结构性机会。</w:t>
              </w:r>
              <w:r w:rsidR="00896A98" w:rsidRPr="001A000E">
                <w:rPr>
                  <w:rFonts w:hint="eastAsia"/>
                </w:rPr>
                <w:t>吴中医药作为一家具备</w:t>
              </w:r>
              <w:r w:rsidR="00896A98" w:rsidRPr="00896A98">
                <w:rPr>
                  <w:rFonts w:hint="eastAsia"/>
                </w:rPr>
                <w:t>完整产业链和一定研发能力的中型医药企业，在这样的行业背景下，</w:t>
              </w:r>
              <w:r w:rsidR="00896A98" w:rsidRPr="00C867A0">
                <w:rPr>
                  <w:rFonts w:hint="eastAsia"/>
                </w:rPr>
                <w:t>多年来一直牢牢占据着可观的市场份额。</w:t>
              </w:r>
            </w:p>
            <w:p w14:paraId="3B400F38" w14:textId="77777777" w:rsidR="007D1BE9" w:rsidRDefault="007D1BE9" w:rsidP="00B90A3A">
              <w:pPr>
                <w:ind w:firstLineChars="200" w:firstLine="420"/>
              </w:pPr>
              <w:r w:rsidRPr="007D1BE9">
                <w:rPr>
                  <w:rFonts w:hint="eastAsia"/>
                </w:rPr>
                <w:t>据</w:t>
              </w:r>
              <w:r w:rsidRPr="007D1BE9">
                <w:t>Wind资讯数据显示，2017年1－12月，医药制造业主营业务收入达28</w:t>
              </w:r>
              <w:r w:rsidR="00EC3A1B">
                <w:rPr>
                  <w:rFonts w:hint="eastAsia"/>
                </w:rPr>
                <w:t>,</w:t>
              </w:r>
              <w:r w:rsidRPr="007D1BE9">
                <w:t>185.50亿元，同比增长12.50%。</w:t>
              </w:r>
            </w:p>
            <w:p w14:paraId="2394A306" w14:textId="77777777" w:rsidR="007D1BE9" w:rsidRPr="00896A98" w:rsidRDefault="002213E0" w:rsidP="002213E0">
              <w:pPr>
                <w:ind w:firstLineChars="200" w:firstLine="420"/>
              </w:pPr>
              <w:r>
                <w:rPr>
                  <w:noProof/>
                </w:rPr>
                <w:drawing>
                  <wp:inline distT="0" distB="0" distL="0" distR="0" wp14:anchorId="3623E3F1" wp14:editId="19EC5F7B">
                    <wp:extent cx="5154625" cy="2798859"/>
                    <wp:effectExtent l="0" t="0" r="8255" b="1905"/>
                    <wp:docPr id="14" name="图片 14" descr="C:\Users\Chenjh\Documents\Tencent Files\22818300\Image\C2C\I_D4PWUCP)}Y6%()2O2VB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jh\Documents\Tencent Files\22818300\Image\C2C\I_D4PWUCP)}Y6%()2O2VBM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7647" cy="2800500"/>
                            </a:xfrm>
                            <a:prstGeom prst="rect">
                              <a:avLst/>
                            </a:prstGeom>
                            <a:noFill/>
                            <a:ln>
                              <a:noFill/>
                            </a:ln>
                          </pic:spPr>
                        </pic:pic>
                      </a:graphicData>
                    </a:graphic>
                  </wp:inline>
                </w:drawing>
              </w:r>
            </w:p>
            <w:p w14:paraId="183EE231" w14:textId="77777777" w:rsidR="007D1BE9" w:rsidRDefault="007D1BE9" w:rsidP="007D1BE9">
              <w:pPr>
                <w:jc w:val="center"/>
                <w:rPr>
                  <w:b/>
                </w:rPr>
              </w:pPr>
              <w:r w:rsidRPr="005220F9">
                <w:rPr>
                  <w:rFonts w:hint="eastAsia"/>
                  <w:b/>
                </w:rPr>
                <w:t>近年全国医药制造业主营业务收入（累计值）及同比增长幅度</w:t>
              </w:r>
            </w:p>
            <w:p w14:paraId="3F783071" w14:textId="77777777" w:rsidR="007D1BE9" w:rsidRPr="007D1BE9" w:rsidRDefault="007D1BE9" w:rsidP="007D1BE9">
              <w:pPr>
                <w:jc w:val="center"/>
              </w:pPr>
              <w:r w:rsidRPr="007D1BE9">
                <w:t>（</w:t>
              </w:r>
              <w:r w:rsidR="00461088">
                <w:t>数据</w:t>
              </w:r>
              <w:r w:rsidRPr="007D1BE9">
                <w:rPr>
                  <w:rFonts w:hint="eastAsia"/>
                </w:rPr>
                <w:t>来源：Wind资讯）</w:t>
              </w:r>
            </w:p>
            <w:p w14:paraId="00E73333" w14:textId="47AFD5BE" w:rsidR="005B166B" w:rsidRDefault="006B4F05" w:rsidP="00B90A3A">
              <w:pPr>
                <w:ind w:firstLineChars="200" w:firstLine="422"/>
                <w:rPr>
                  <w:b/>
                </w:rPr>
              </w:pPr>
              <w:r>
                <w:rPr>
                  <w:b/>
                </w:rPr>
                <w:t>2</w:t>
              </w:r>
              <w:r>
                <w:rPr>
                  <w:rFonts w:hint="eastAsia"/>
                  <w:b/>
                </w:rPr>
                <w:t>、</w:t>
              </w:r>
              <w:r w:rsidR="005B166B">
                <w:rPr>
                  <w:rFonts w:hint="eastAsia"/>
                  <w:b/>
                </w:rPr>
                <w:t>化工行业</w:t>
              </w:r>
            </w:p>
            <w:p w14:paraId="40A3DE54" w14:textId="77777777" w:rsidR="008B2449" w:rsidRPr="00896A98" w:rsidRDefault="00E5748A" w:rsidP="00B90A3A">
              <w:pPr>
                <w:ind w:firstLineChars="200" w:firstLine="420"/>
              </w:pPr>
              <w:r w:rsidRPr="001A000E">
                <w:rPr>
                  <w:rFonts w:hint="eastAsia"/>
                </w:rPr>
                <w:t>2017年依然是环保大年，环保部密集出台文件细化环保监管，环保督查</w:t>
              </w:r>
              <w:r w:rsidR="00632639" w:rsidRPr="001A000E">
                <w:rPr>
                  <w:rFonts w:hint="eastAsia"/>
                </w:rPr>
                <w:t>组</w:t>
              </w:r>
              <w:r w:rsidR="0018219B" w:rsidRPr="001A000E">
                <w:rPr>
                  <w:rFonts w:hint="eastAsia"/>
                </w:rPr>
                <w:t>常态化</w:t>
              </w:r>
              <w:r w:rsidR="00632639" w:rsidRPr="001A000E">
                <w:rPr>
                  <w:rFonts w:hint="eastAsia"/>
                </w:rPr>
                <w:t>进驻检查</w:t>
              </w:r>
              <w:r w:rsidRPr="001A000E">
                <w:rPr>
                  <w:rFonts w:hint="eastAsia"/>
                </w:rPr>
                <w:t>。日趋严格的环保监管</w:t>
              </w:r>
              <w:r w:rsidR="00177DDE" w:rsidRPr="001A000E">
                <w:rPr>
                  <w:rFonts w:hint="eastAsia"/>
                </w:rPr>
                <w:t>加速</w:t>
              </w:r>
              <w:r w:rsidRPr="001A000E">
                <w:rPr>
                  <w:rFonts w:hint="eastAsia"/>
                </w:rPr>
                <w:t>了染料行业的洗牌，产能落后、资金技术匮乏的中小企业逐渐退出市场</w:t>
              </w:r>
              <w:r w:rsidR="00F532EF" w:rsidRPr="001A000E">
                <w:rPr>
                  <w:rFonts w:hint="eastAsia"/>
                </w:rPr>
                <w:t>导致行业供给收缩，</w:t>
              </w:r>
              <w:r w:rsidRPr="001A000E">
                <w:rPr>
                  <w:rFonts w:hint="eastAsia"/>
                </w:rPr>
                <w:t>落后产能的淘汰带来整个行业毛利率的提升，染料行业健康度将不断提高</w:t>
              </w:r>
              <w:r w:rsidR="00F532EF" w:rsidRPr="001A000E">
                <w:rPr>
                  <w:rFonts w:hint="eastAsia"/>
                </w:rPr>
                <w:t>。</w:t>
              </w:r>
              <w:r w:rsidRPr="001A000E">
                <w:rPr>
                  <w:rFonts w:hint="eastAsia"/>
                </w:rPr>
                <w:t>另一方面，资金雄厚、技术领先的大型企业在行业洗牌中龙头企业逐渐做大做强，行业集中度不断提升，由少数巨头组成的产业联盟日趋形成，预计将持续挤压中小企业市场</w:t>
              </w:r>
              <w:r w:rsidR="00177DDE" w:rsidRPr="001A000E">
                <w:rPr>
                  <w:rFonts w:hint="eastAsia"/>
                </w:rPr>
                <w:t>份额</w:t>
              </w:r>
              <w:r w:rsidRPr="001A000E">
                <w:rPr>
                  <w:rFonts w:hint="eastAsia"/>
                </w:rPr>
                <w:t>。</w:t>
              </w:r>
              <w:proofErr w:type="gramStart"/>
              <w:r w:rsidR="005B166B" w:rsidRPr="001A000E">
                <w:rPr>
                  <w:rFonts w:hint="eastAsia"/>
                </w:rPr>
                <w:t>恒</w:t>
              </w:r>
              <w:proofErr w:type="gramEnd"/>
              <w:r w:rsidR="005B166B" w:rsidRPr="001A000E">
                <w:rPr>
                  <w:rFonts w:hint="eastAsia"/>
                </w:rPr>
                <w:t>利达作为实力雄厚的大型染料中间体生产商，多年来持续加大对环保安全方面的先进技术、先进设施的投入，得以逐步填补由中小生产商出局所带来的市场空缺，发展潜力巨大。</w:t>
              </w:r>
              <w:r w:rsidR="001E1788" w:rsidRPr="001A000E">
                <w:rPr>
                  <w:rFonts w:hint="eastAsia"/>
                </w:rPr>
                <w:t>此外，2017年以来，染料价格持续攀升，印染布和纺织品出口一改往年萎缩局面，实现正增长，共同带动染料出口的增长。</w:t>
              </w:r>
            </w:p>
            <w:p w14:paraId="69951C33" w14:textId="77777777" w:rsidR="00320883" w:rsidRDefault="002F4E0D" w:rsidP="00B90A3A">
              <w:pPr>
                <w:ind w:firstLineChars="200" w:firstLine="420"/>
              </w:pPr>
              <w:proofErr w:type="gramStart"/>
              <w:r w:rsidRPr="002F4E0D">
                <w:rPr>
                  <w:rFonts w:hint="eastAsia"/>
                </w:rPr>
                <w:t>根据卓创资讯</w:t>
              </w:r>
              <w:proofErr w:type="gramEnd"/>
              <w:r w:rsidRPr="002F4E0D">
                <w:rPr>
                  <w:rFonts w:hint="eastAsia"/>
                </w:rPr>
                <w:t>数据显示，报告期内染料价格呈强势上涨态势。</w:t>
              </w:r>
            </w:p>
            <w:p w14:paraId="1867B41C" w14:textId="77777777" w:rsidR="00461088" w:rsidRPr="002F4E0D" w:rsidRDefault="00461088" w:rsidP="00461088"/>
            <w:p w14:paraId="5D755902" w14:textId="77777777" w:rsidR="002F4E0D" w:rsidRPr="002F4E0D" w:rsidRDefault="00461088" w:rsidP="00461088">
              <w:pPr>
                <w:ind w:firstLineChars="200" w:firstLine="480"/>
              </w:pPr>
              <w:r w:rsidRPr="00D932AB">
                <w:rPr>
                  <w:noProof/>
                  <w:sz w:val="24"/>
                </w:rPr>
                <w:lastRenderedPageBreak/>
                <w:drawing>
                  <wp:inline distT="0" distB="0" distL="0" distR="0" wp14:anchorId="1C17BDBD" wp14:editId="55D6BD25">
                    <wp:extent cx="5086350" cy="3057306"/>
                    <wp:effectExtent l="0" t="0" r="0" b="0"/>
                    <wp:docPr id="4" name="图片 4" descr="C:\Users\JSWZ\AppData\Roaming\Tencent\Users\512630110\QQ\WinTemp\RichOle\LOWUS376E2}32XGA6UHB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WZ\AppData\Roaming\Tencent\Users\512630110\QQ\WinTemp\RichOle\LOWUS376E2}32XGA6UHBW%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3902" cy="3055834"/>
                            </a:xfrm>
                            <a:prstGeom prst="rect">
                              <a:avLst/>
                            </a:prstGeom>
                            <a:noFill/>
                            <a:ln>
                              <a:noFill/>
                            </a:ln>
                          </pic:spPr>
                        </pic:pic>
                      </a:graphicData>
                    </a:graphic>
                  </wp:inline>
                </w:drawing>
              </w:r>
            </w:p>
            <w:p w14:paraId="79E47C76" w14:textId="77777777" w:rsidR="002F4E0D" w:rsidRPr="002F4E0D" w:rsidRDefault="00461088" w:rsidP="00461088">
              <w:pPr>
                <w:ind w:firstLineChars="200" w:firstLine="480"/>
              </w:pPr>
              <w:r w:rsidRPr="00D932AB">
                <w:rPr>
                  <w:noProof/>
                  <w:sz w:val="24"/>
                </w:rPr>
                <w:drawing>
                  <wp:inline distT="0" distB="0" distL="0" distR="0" wp14:anchorId="2A232B34" wp14:editId="223D3FE9">
                    <wp:extent cx="5086350" cy="3057322"/>
                    <wp:effectExtent l="0" t="0" r="0" b="0"/>
                    <wp:docPr id="5" name="图片 5" descr="C:\Users\JSWZ\AppData\Roaming\Tencent\Users\512630110\QQ\WinTemp\RichOle\7NI6M1IZFO2VTYN]$P}EN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WZ\AppData\Roaming\Tencent\Users\512630110\QQ\WinTemp\RichOle\7NI6M1IZFO2VTYN]$P}ENN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748" cy="3056960"/>
                            </a:xfrm>
                            <a:prstGeom prst="rect">
                              <a:avLst/>
                            </a:prstGeom>
                            <a:noFill/>
                            <a:ln>
                              <a:noFill/>
                            </a:ln>
                          </pic:spPr>
                        </pic:pic>
                      </a:graphicData>
                    </a:graphic>
                  </wp:inline>
                </w:drawing>
              </w:r>
            </w:p>
            <w:p w14:paraId="4D87B9CC" w14:textId="77777777" w:rsidR="00461088" w:rsidRPr="007D1BE9" w:rsidRDefault="00461088" w:rsidP="00461088">
              <w:pPr>
                <w:jc w:val="center"/>
              </w:pPr>
              <w:r w:rsidRPr="007D1BE9">
                <w:t>（</w:t>
              </w:r>
              <w:r>
                <w:t>数据</w:t>
              </w:r>
              <w:r w:rsidRPr="007D1BE9">
                <w:rPr>
                  <w:rFonts w:hint="eastAsia"/>
                </w:rPr>
                <w:t>来源：</w:t>
              </w:r>
              <w:proofErr w:type="gramStart"/>
              <w:r>
                <w:rPr>
                  <w:rFonts w:hint="eastAsia"/>
                </w:rPr>
                <w:t>卓创</w:t>
              </w:r>
              <w:r w:rsidRPr="007D1BE9">
                <w:rPr>
                  <w:rFonts w:hint="eastAsia"/>
                </w:rPr>
                <w:t>资讯</w:t>
              </w:r>
              <w:proofErr w:type="gramEnd"/>
              <w:r w:rsidRPr="007D1BE9">
                <w:rPr>
                  <w:rFonts w:hint="eastAsia"/>
                </w:rPr>
                <w:t>）</w:t>
              </w:r>
            </w:p>
            <w:p w14:paraId="6AEF958F" w14:textId="77777777" w:rsidR="002F4E0D" w:rsidRDefault="002F4E0D" w:rsidP="00461088"/>
            <w:p w14:paraId="04496F9C" w14:textId="17482196" w:rsidR="005B166B" w:rsidRDefault="006B4F05" w:rsidP="00B90A3A">
              <w:pPr>
                <w:ind w:firstLineChars="200" w:firstLine="422"/>
                <w:rPr>
                  <w:b/>
                </w:rPr>
              </w:pPr>
              <w:r>
                <w:rPr>
                  <w:b/>
                </w:rPr>
                <w:t>3</w:t>
              </w:r>
              <w:r>
                <w:rPr>
                  <w:rFonts w:hint="eastAsia"/>
                  <w:b/>
                </w:rPr>
                <w:t>、</w:t>
              </w:r>
              <w:r w:rsidR="005B166B">
                <w:rPr>
                  <w:rFonts w:hint="eastAsia"/>
                  <w:b/>
                </w:rPr>
                <w:t>房地产行业</w:t>
              </w:r>
            </w:p>
            <w:p w14:paraId="104B7370" w14:textId="77777777" w:rsidR="003757E9" w:rsidRPr="001A000E" w:rsidRDefault="001206B6" w:rsidP="003757E9">
              <w:pPr>
                <w:ind w:firstLineChars="200" w:firstLine="420"/>
              </w:pPr>
              <w:r w:rsidRPr="001206B6">
                <w:rPr>
                  <w:rFonts w:hint="eastAsia"/>
                </w:rPr>
                <w:t>公司房地产业</w:t>
              </w:r>
              <w:proofErr w:type="gramStart"/>
              <w:r w:rsidRPr="001206B6">
                <w:rPr>
                  <w:rFonts w:hint="eastAsia"/>
                </w:rPr>
                <w:t>务</w:t>
              </w:r>
              <w:proofErr w:type="gramEnd"/>
              <w:r w:rsidRPr="001206B6">
                <w:rPr>
                  <w:rFonts w:hint="eastAsia"/>
                </w:rPr>
                <w:t>目前主要在售房源位于宿迁地区。公司在当地市场经营多年，先后开发过多</w:t>
              </w:r>
              <w:proofErr w:type="gramStart"/>
              <w:r w:rsidRPr="001206B6">
                <w:rPr>
                  <w:rFonts w:hint="eastAsia"/>
                </w:rPr>
                <w:t>个</w:t>
              </w:r>
              <w:proofErr w:type="gramEnd"/>
              <w:r w:rsidRPr="001206B6">
                <w:rPr>
                  <w:rFonts w:hint="eastAsia"/>
                </w:rPr>
                <w:t>楼盘，属于主流开发商，经营态势一直较为稳定</w:t>
              </w:r>
              <w:r w:rsidRPr="001206B6">
                <w:t>。2016年，在多重政策叠加的刺激下，部分热点城市房价地价在短期内轮番过快上涨，其中像深圳、上海等一线城市，以及南京、苏州、合肥等二线及准二线城市房价出现非理性大幅暴涨</w:t>
              </w:r>
              <w:r w:rsidRPr="001A000E">
                <w:t>。为有效遏制房价过快上涨及过度投机行为，中央与</w:t>
              </w:r>
              <w:r w:rsidR="00193E9B" w:rsidRPr="001A000E">
                <w:t>地方携手重启了新一轮重量级调控，</w:t>
              </w:r>
              <w:r w:rsidRPr="001A000E">
                <w:t>进入2017年后，</w:t>
              </w:r>
              <w:r w:rsidR="003757E9" w:rsidRPr="001A000E">
                <w:rPr>
                  <w:rFonts w:hint="eastAsia"/>
                </w:rPr>
                <w:t>在投</w:t>
              </w:r>
              <w:r w:rsidR="003757E9" w:rsidRPr="001A000E">
                <w:t>资投机性需求被抑制的同时，市场分化也更加严重：</w:t>
              </w:r>
              <w:proofErr w:type="gramStart"/>
              <w:r w:rsidR="003757E9" w:rsidRPr="001A000E">
                <w:t>一</w:t>
              </w:r>
              <w:proofErr w:type="gramEnd"/>
              <w:r w:rsidR="003757E9" w:rsidRPr="001A000E">
                <w:t>二线城市及</w:t>
              </w:r>
              <w:r w:rsidRPr="001A000E">
                <w:t>部分热点地区成交量急速下滑，房价出现调整迹象，市场观望情</w:t>
              </w:r>
              <w:r w:rsidRPr="001A000E">
                <w:rPr>
                  <w:rFonts w:hint="eastAsia"/>
                </w:rPr>
                <w:t>绪大幅增加</w:t>
              </w:r>
              <w:r w:rsidR="003757E9" w:rsidRPr="001A000E">
                <w:rPr>
                  <w:rFonts w:hint="eastAsia"/>
                </w:rPr>
                <w:t>；三四线城市则实现“逆袭”，成交量跃升。</w:t>
              </w:r>
            </w:p>
            <w:p w14:paraId="39985945" w14:textId="77777777" w:rsidR="008B2449" w:rsidRPr="00896A98" w:rsidRDefault="001206B6" w:rsidP="00B90A3A">
              <w:pPr>
                <w:ind w:firstLineChars="200" w:firstLine="420"/>
              </w:pPr>
              <w:r w:rsidRPr="001A000E">
                <w:rPr>
                  <w:rFonts w:hint="eastAsia"/>
                </w:rPr>
                <w:t>据</w:t>
              </w:r>
              <w:r w:rsidRPr="001A000E">
                <w:t>Wind资讯显示，2017年全国百城住宅价格指数已达13,967</w:t>
              </w:r>
              <w:r w:rsidRPr="001206B6">
                <w:t>元/平方米。</w:t>
              </w:r>
            </w:p>
            <w:p w14:paraId="24A56DC8" w14:textId="77777777" w:rsidR="008B2449" w:rsidRPr="00896A98" w:rsidRDefault="00755EEB" w:rsidP="00B90A3A">
              <w:pPr>
                <w:ind w:firstLineChars="200" w:firstLine="420"/>
              </w:pPr>
              <w:r>
                <w:rPr>
                  <w:noProof/>
                </w:rPr>
                <w:lastRenderedPageBreak/>
                <w:drawing>
                  <wp:inline distT="0" distB="0" distL="0" distR="0" wp14:anchorId="22C99534" wp14:editId="2A6DB147">
                    <wp:extent cx="5305005" cy="2981325"/>
                    <wp:effectExtent l="0" t="0" r="0" b="0"/>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005" cy="2981325"/>
                            </a:xfrm>
                            <a:prstGeom prst="rect">
                              <a:avLst/>
                            </a:prstGeom>
                            <a:noFill/>
                            <a:ln>
                              <a:noFill/>
                            </a:ln>
                            <a:extLst/>
                          </pic:spPr>
                        </pic:pic>
                      </a:graphicData>
                    </a:graphic>
                  </wp:inline>
                </w:drawing>
              </w:r>
            </w:p>
            <w:p w14:paraId="79715098" w14:textId="77777777" w:rsidR="00755EEB" w:rsidRPr="007D1BE9" w:rsidRDefault="00755EEB" w:rsidP="00755EEB">
              <w:pPr>
                <w:jc w:val="center"/>
              </w:pPr>
              <w:r w:rsidRPr="007D1BE9">
                <w:t>（</w:t>
              </w:r>
              <w:r w:rsidR="00461088">
                <w:t>数据</w:t>
              </w:r>
              <w:r w:rsidRPr="007D1BE9">
                <w:rPr>
                  <w:rFonts w:hint="eastAsia"/>
                </w:rPr>
                <w:t>来源：Wind资讯）</w:t>
              </w:r>
            </w:p>
            <w:p w14:paraId="0B2DC73D" w14:textId="77777777" w:rsidR="00FB33C1" w:rsidRPr="00896A98" w:rsidRDefault="001429B9" w:rsidP="00755EEB"/>
          </w:sdtContent>
        </w:sdt>
      </w:sdtContent>
    </w:sdt>
    <w:p w14:paraId="3F0AF429" w14:textId="77777777" w:rsidR="0002321A" w:rsidRDefault="0002321A"/>
    <w:p w14:paraId="22458EF4" w14:textId="77777777" w:rsidR="00FB33C1" w:rsidRDefault="00D16763" w:rsidP="003C38A3">
      <w:pPr>
        <w:pStyle w:val="20"/>
        <w:numPr>
          <w:ilvl w:val="0"/>
          <w:numId w:val="10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14:paraId="6189FA1C" w14:textId="32151E5B" w:rsidR="00FB33C1" w:rsidRDefault="00D16763">
          <w:r>
            <w:fldChar w:fldCharType="begin"/>
          </w:r>
          <w:r w:rsidR="001B2484">
            <w:instrText xml:space="preserve">MACROBUTTON  SnrToggleCheckbox √适用 </w:instrText>
          </w:r>
          <w:r>
            <w:fldChar w:fldCharType="end"/>
          </w:r>
          <w:r>
            <w:fldChar w:fldCharType="begin"/>
          </w:r>
          <w:r w:rsidR="001B2484">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34633368"/>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14:paraId="054CEB5A" w14:textId="7EE19376" w:rsidR="00FB33C1" w:rsidRDefault="001B2484">
              <w:r>
                <w:rPr>
                  <w:rFonts w:hint="eastAsia"/>
                </w:rPr>
                <w:t>详见第四节经营情况讨论与分析二（三）资产、负债情况分析。</w:t>
              </w:r>
            </w:p>
          </w:sdtContent>
        </w:sdt>
        <w:p w14:paraId="72ED93BD" w14:textId="77777777" w:rsidR="00FB33C1" w:rsidRDefault="00FB33C1"/>
        <w:p w14:paraId="1F49B4C5" w14:textId="2F393116" w:rsidR="00FB33C1" w:rsidRDefault="00D16763">
          <w:pPr>
            <w:rPr>
              <w:szCs w:val="21"/>
            </w:rPr>
          </w:pPr>
          <w:r>
            <w:rPr>
              <w:rFonts w:hint="eastAsia"/>
              <w:szCs w:val="21"/>
            </w:rPr>
            <w:t>其中：境外资产</w:t>
          </w:r>
          <w:sdt>
            <w:sdtPr>
              <w:rPr>
                <w:rFonts w:hint="eastAsia"/>
                <w:szCs w:val="21"/>
              </w:rPr>
              <w:alias w:val="报告期内公司境外资产变化"/>
              <w:tag w:val="_GBC_75f8b2bb3c9b483fb00e416c36d271f9"/>
              <w:id w:val="196634758"/>
              <w:lock w:val="sdtLocked"/>
              <w:placeholder>
                <w:docPart w:val="GBC22222222222222222222222222222"/>
              </w:placeholder>
            </w:sdtPr>
            <w:sdtEndPr>
              <w:rPr>
                <w:szCs w:val="24"/>
              </w:rPr>
            </w:sdtEndPr>
            <w:sdtContent>
              <w:r w:rsidR="001B2484">
                <w:rPr>
                  <w:szCs w:val="21"/>
                </w:rPr>
                <w:t>0</w:t>
              </w:r>
            </w:sdtContent>
          </w:sdt>
          <w:r>
            <w:rPr>
              <w:rFonts w:hint="eastAsia"/>
              <w:szCs w:val="21"/>
            </w:rPr>
            <w:t>（单位：</w:t>
          </w:r>
          <w:sdt>
            <w:sdtPr>
              <w:rPr>
                <w:rFonts w:hint="eastAsia"/>
                <w:szCs w:val="21"/>
              </w:rPr>
              <w:alias w:val="单位：报告期内公司境外资产变化"/>
              <w:tag w:val="_GBC_657bc8d730f24f988a4b1de27e0193d0"/>
              <w:id w:val="16402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96634763"/>
              <w:lock w:val="sdtLocked"/>
              <w:placeholder>
                <w:docPart w:val="GBC22222222222222222222222222222"/>
              </w:placeholder>
            </w:sdtPr>
            <w:sdtEndPr>
              <w:rPr>
                <w:szCs w:val="24"/>
              </w:rPr>
            </w:sdtEndPr>
            <w:sdtContent>
              <w:r w:rsidR="001B2484">
                <w:rPr>
                  <w:szCs w:val="21"/>
                </w:rPr>
                <w:t>0</w:t>
              </w:r>
            </w:sdtContent>
          </w:sdt>
          <w:r>
            <w:rPr>
              <w:rFonts w:hint="eastAsia"/>
              <w:szCs w:val="21"/>
            </w:rPr>
            <w:t>%。</w:t>
          </w:r>
        </w:p>
        <w:p w14:paraId="69A8ADD3" w14:textId="77777777" w:rsidR="00FB33C1" w:rsidRDefault="001429B9">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14:paraId="072163B4" w14:textId="77777777" w:rsidR="00FB33C1" w:rsidRDefault="00D16763" w:rsidP="003C38A3">
          <w:pPr>
            <w:pStyle w:val="20"/>
            <w:numPr>
              <w:ilvl w:val="0"/>
              <w:numId w:val="103"/>
            </w:numPr>
            <w:tabs>
              <w:tab w:val="left" w:pos="426"/>
            </w:tabs>
            <w:jc w:val="left"/>
          </w:pPr>
          <w:r>
            <w:rPr>
              <w:rFonts w:hint="eastAsia"/>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14:paraId="26FAA105" w14:textId="77777777" w:rsidR="00FB33C1" w:rsidRDefault="00D16763">
              <w:r>
                <w:fldChar w:fldCharType="begin"/>
              </w:r>
              <w:r w:rsidR="00F07B96">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14:paraId="7800123B" w14:textId="77777777" w:rsidR="001A000E" w:rsidRDefault="001A000E" w:rsidP="008B2AD5">
              <w:r>
                <w:rPr>
                  <w:rFonts w:hint="eastAsia"/>
                </w:rPr>
                <w:t xml:space="preserve">    报告期内，公司核心竞争力主要如下：</w:t>
              </w:r>
            </w:p>
            <w:p w14:paraId="35C86456" w14:textId="77777777" w:rsidR="001A000E" w:rsidRDefault="001A000E" w:rsidP="00B90A3A">
              <w:pPr>
                <w:ind w:firstLineChars="200" w:firstLine="422"/>
              </w:pPr>
              <w:r w:rsidRPr="008B2AD5">
                <w:rPr>
                  <w:b/>
                </w:rPr>
                <w:t>1、资金优势。</w:t>
              </w:r>
              <w:r>
                <w:rPr>
                  <w:rFonts w:hint="eastAsia"/>
                </w:rPr>
                <w:t>公司在</w:t>
              </w:r>
              <w:r>
                <w:t>2015年、2016年完成两次非公开发行股票，共募集资金十多亿元，分别投入到医药和染料中间体两大主要业务板块中，为两大板块后续的</w:t>
              </w:r>
              <w:proofErr w:type="gramStart"/>
              <w:r>
                <w:t>研</w:t>
              </w:r>
              <w:proofErr w:type="gramEnd"/>
              <w:r>
                <w:t>、产、</w:t>
              </w:r>
              <w:proofErr w:type="gramStart"/>
              <w:r>
                <w:t>销提供</w:t>
              </w:r>
              <w:proofErr w:type="gramEnd"/>
              <w:r>
                <w:t>了</w:t>
              </w:r>
              <w:r>
                <w:rPr>
                  <w:rFonts w:hint="eastAsia"/>
                </w:rPr>
                <w:t>充实</w:t>
              </w:r>
              <w:r>
                <w:t>的资金保障，使得公司的医药业务、染料中间体业务均能在行业深化盘整期享有基础优势。</w:t>
              </w:r>
            </w:p>
            <w:p w14:paraId="63BDF74E" w14:textId="77777777" w:rsidR="001A000E" w:rsidRDefault="001A000E" w:rsidP="00B90A3A">
              <w:pPr>
                <w:ind w:firstLineChars="200" w:firstLine="422"/>
                <w:rPr>
                  <w:b/>
                </w:rPr>
              </w:pPr>
              <w:r w:rsidRPr="008B2AD5">
                <w:rPr>
                  <w:b/>
                </w:rPr>
                <w:t>2、研发优势。</w:t>
              </w:r>
            </w:p>
            <w:p w14:paraId="09C550CB" w14:textId="77777777" w:rsidR="001A000E" w:rsidRDefault="001A000E" w:rsidP="00B90A3A">
              <w:pPr>
                <w:ind w:firstLineChars="200" w:firstLine="420"/>
              </w:pPr>
              <w:r w:rsidRPr="0002321A">
                <w:rPr>
                  <w:rFonts w:hint="eastAsia"/>
                </w:rPr>
                <w:t>（1）</w:t>
              </w:r>
              <w:r>
                <w:rPr>
                  <w:rFonts w:hint="eastAsia"/>
                </w:rPr>
                <w:t>医药板块：经过多年的积累，吴中医药已建设了以省级企业技术中心、江苏省基因药物工程技术研究中心（南京）、江苏省</w:t>
              </w:r>
              <w:proofErr w:type="gramStart"/>
              <w:r>
                <w:rPr>
                  <w:rFonts w:hint="eastAsia"/>
                </w:rPr>
                <w:t>企业院士</w:t>
              </w:r>
              <w:proofErr w:type="gramEnd"/>
              <w:r>
                <w:rPr>
                  <w:rFonts w:hint="eastAsia"/>
                </w:rPr>
                <w:t>工作站、江苏吴中苏药医药开发有限责任公司（南京）和</w:t>
              </w:r>
              <w:proofErr w:type="gramStart"/>
              <w:r>
                <w:rPr>
                  <w:rFonts w:hint="eastAsia"/>
                </w:rPr>
                <w:t>吴中医药</w:t>
              </w:r>
              <w:proofErr w:type="gramEnd"/>
              <w:r>
                <w:rPr>
                  <w:rFonts w:hint="eastAsia"/>
                </w:rPr>
                <w:t>本部为主体的研发机构，建立了专家顾问团队，有效构建了集基因药物、化学药物和现代中药研制开发和产业化的技术开发平台和创新体系。目前吴中医药</w:t>
              </w:r>
              <w:r w:rsidRPr="002E7818">
                <w:rPr>
                  <w:rFonts w:hint="eastAsia"/>
                </w:rPr>
                <w:t>拥有在</w:t>
              </w:r>
              <w:proofErr w:type="gramStart"/>
              <w:r w:rsidRPr="002E7818">
                <w:rPr>
                  <w:rFonts w:hint="eastAsia"/>
                </w:rPr>
                <w:t>研</w:t>
              </w:r>
              <w:proofErr w:type="gramEnd"/>
              <w:r w:rsidRPr="002E7818">
                <w:rPr>
                  <w:rFonts w:hint="eastAsia"/>
                </w:rPr>
                <w:t>项目</w:t>
              </w:r>
              <w:r w:rsidRPr="002E7818">
                <w:t>30多项，有效专利授权 28件，其中发明专利授权25件、实用新型专利授权2件、外观专利授权1件。此外，累计承担国家级科技项目8项、省级科技项目17项，其中国家重大新药创制专项课题4个，省重大成果转化项目2项，省</w:t>
              </w:r>
              <w:r w:rsidRPr="002E7818">
                <w:rPr>
                  <w:rFonts w:hint="eastAsia"/>
                </w:rPr>
                <w:t>科技进步奖</w:t>
              </w:r>
              <w:r w:rsidRPr="002E7818">
                <w:t>1项。</w:t>
              </w:r>
            </w:p>
            <w:p w14:paraId="71B92CF9" w14:textId="77777777" w:rsidR="001A000E" w:rsidRDefault="001A000E" w:rsidP="00B90A3A">
              <w:pPr>
                <w:ind w:firstLineChars="200" w:firstLine="420"/>
              </w:pPr>
              <w:r>
                <w:rPr>
                  <w:rFonts w:hint="eastAsia"/>
                </w:rPr>
                <w:t>（2）化工板块：响水</w:t>
              </w:r>
              <w:proofErr w:type="gramStart"/>
              <w:r>
                <w:rPr>
                  <w:rFonts w:hint="eastAsia"/>
                </w:rPr>
                <w:t>恒</w:t>
              </w:r>
              <w:proofErr w:type="gramEnd"/>
              <w:r>
                <w:rPr>
                  <w:rFonts w:hint="eastAsia"/>
                </w:rPr>
                <w:t>利达目前拥有《</w:t>
              </w:r>
              <w:r>
                <w:t>J 酸的制备方法和J 酸废水综合治理与资源化利用的方法》、《一种2,5-二甲氧基-4-氯苯胺的制备方法》、《一种3-硝基-4-甲氧基苯甲酸的制备方法》等8件发明专利授权，另有1件专利申请获得受理，并自主开发了部分独特的生产工艺和循环经济技术。同时，公司在并购完成后还制定了染料中间体研发团队的扩容升级计划，并投入资金进行新技术、新产品的研发工作，力求巩固</w:t>
              </w:r>
              <w:r>
                <w:rPr>
                  <w:rFonts w:hint="eastAsia"/>
                </w:rPr>
                <w:t>并</w:t>
              </w:r>
              <w:r>
                <w:t>提升响水</w:t>
              </w:r>
              <w:proofErr w:type="gramStart"/>
              <w:r>
                <w:t>恒</w:t>
              </w:r>
              <w:proofErr w:type="gramEnd"/>
              <w:r>
                <w:t>利达在质量、环保等方面的优势。</w:t>
              </w:r>
            </w:p>
            <w:p w14:paraId="67FF3342" w14:textId="77777777" w:rsidR="001A000E" w:rsidRDefault="001A000E" w:rsidP="00B90A3A">
              <w:pPr>
                <w:ind w:firstLineChars="200" w:firstLine="422"/>
                <w:rPr>
                  <w:b/>
                </w:rPr>
              </w:pPr>
              <w:r w:rsidRPr="008B2AD5">
                <w:rPr>
                  <w:b/>
                </w:rPr>
                <w:t>3、产品优势。</w:t>
              </w:r>
            </w:p>
            <w:p w14:paraId="445E4CE8" w14:textId="77777777" w:rsidR="001A000E" w:rsidRDefault="001A000E" w:rsidP="00B90A3A">
              <w:pPr>
                <w:ind w:firstLineChars="200" w:firstLine="420"/>
              </w:pPr>
              <w:r w:rsidRPr="0002321A">
                <w:rPr>
                  <w:rFonts w:hint="eastAsia"/>
                </w:rPr>
                <w:t>（1）</w:t>
              </w:r>
              <w:r>
                <w:rPr>
                  <w:rFonts w:hint="eastAsia"/>
                </w:rPr>
                <w:t>医药板块：经过多年的整合和发展，吴中医药已经建成涵盖基因药物、化学药物与现代中药，集研发、生产和销售为一体的完整产业链。</w:t>
              </w:r>
              <w:r w:rsidRPr="00E80DF7">
                <w:rPr>
                  <w:rFonts w:hint="eastAsia"/>
                </w:rPr>
                <w:t>目前合计拥有涵盖十个领域、</w:t>
              </w:r>
              <w:r>
                <w:t>26</w:t>
              </w:r>
              <w:r>
                <w:rPr>
                  <w:rFonts w:hint="eastAsia"/>
                </w:rPr>
                <w:t>3</w:t>
              </w:r>
              <w:r w:rsidRPr="00E80DF7">
                <w:t>个品</w:t>
              </w:r>
              <w:proofErr w:type="gramStart"/>
              <w:r w:rsidRPr="00E80DF7">
                <w:t>规</w:t>
              </w:r>
              <w:proofErr w:type="gramEnd"/>
              <w:r w:rsidRPr="00E80DF7">
                <w:t>（156个品种）的制剂产品文号和31个配套原料药文号，其中有106个品种（19</w:t>
              </w:r>
              <w:r>
                <w:rPr>
                  <w:rFonts w:hint="eastAsia"/>
                </w:rPr>
                <w:t>0</w:t>
              </w:r>
              <w:r w:rsidRPr="00E80DF7">
                <w:t>个品</w:t>
              </w:r>
              <w:proofErr w:type="gramStart"/>
              <w:r w:rsidRPr="00E80DF7">
                <w:t>规</w:t>
              </w:r>
              <w:proofErr w:type="gramEnd"/>
              <w:r w:rsidRPr="00E80DF7">
                <w:t>）进入国家</w:t>
              </w:r>
              <w:proofErr w:type="gramStart"/>
              <w:r w:rsidRPr="00E80DF7">
                <w:t>医</w:t>
              </w:r>
              <w:proofErr w:type="gramEnd"/>
              <w:r w:rsidRPr="00E80DF7">
                <w:lastRenderedPageBreak/>
                <w:t>保目录，产品</w:t>
              </w:r>
              <w:proofErr w:type="gramStart"/>
              <w:r w:rsidRPr="00E80DF7">
                <w:t>线基础</w:t>
              </w:r>
              <w:proofErr w:type="gramEnd"/>
              <w:r w:rsidRPr="00E80DF7">
                <w:t>稳固。</w:t>
              </w:r>
              <w:r>
                <w:t xml:space="preserve"> 同时，公司已逐步打造出以“免疫调节、消化系统、抗病毒、抗肿瘤等”为核心的产品群；在消化系统领域，公司多个新老产品搭配上量初见成效；在抗病毒领域，公司着力学术营销，有效发掘库存品种</w:t>
              </w:r>
              <w:r>
                <w:rPr>
                  <w:rFonts w:hint="eastAsia"/>
                </w:rPr>
                <w:t>的潜力；在抗肿瘤领域，公司在</w:t>
              </w:r>
              <w:proofErr w:type="gramStart"/>
              <w:r>
                <w:rPr>
                  <w:rFonts w:hint="eastAsia"/>
                </w:rPr>
                <w:t>研</w:t>
              </w:r>
              <w:proofErr w:type="gramEnd"/>
              <w:r>
                <w:rPr>
                  <w:rFonts w:hint="eastAsia"/>
                </w:rPr>
                <w:t>的多项生物药、化学药将在中短期内使抗肿瘤产品线从辅助用药扩充到主治用药。上述核心产品集群优势的打造，为公司核心竞争力的提升提供坚实基础。</w:t>
              </w:r>
            </w:p>
            <w:p w14:paraId="70B949A1" w14:textId="77777777" w:rsidR="001A000E" w:rsidRDefault="001A000E" w:rsidP="00B90A3A">
              <w:pPr>
                <w:ind w:firstLineChars="200" w:firstLine="420"/>
              </w:pPr>
              <w:r>
                <w:rPr>
                  <w:rFonts w:hint="eastAsia"/>
                </w:rPr>
                <w:t>（2）化工板块：响水</w:t>
              </w:r>
              <w:proofErr w:type="gramStart"/>
              <w:r>
                <w:rPr>
                  <w:rFonts w:hint="eastAsia"/>
                </w:rPr>
                <w:t>恒</w:t>
              </w:r>
              <w:proofErr w:type="gramEnd"/>
              <w:r>
                <w:rPr>
                  <w:rFonts w:hint="eastAsia"/>
                </w:rPr>
                <w:t>利达专注于</w:t>
              </w:r>
              <w:r>
                <w:t>J酸等染料中间体的研发、生产和销售，是国内J酸、</w:t>
              </w:r>
              <w:proofErr w:type="gramStart"/>
              <w:r>
                <w:t>吐氏酸</w:t>
              </w:r>
              <w:proofErr w:type="gramEnd"/>
              <w:r>
                <w:t>、磺化</w:t>
              </w:r>
              <w:proofErr w:type="gramStart"/>
              <w:r>
                <w:t>吐氏酸</w:t>
              </w:r>
              <w:proofErr w:type="gramEnd"/>
              <w:r>
                <w:t>、4氯25和红色基B等细分产品市场的主要生产者之一，具有规模优势。其中J酸、</w:t>
              </w:r>
              <w:proofErr w:type="gramStart"/>
              <w:r>
                <w:t>吐氏酸</w:t>
              </w:r>
              <w:proofErr w:type="gramEnd"/>
              <w:r>
                <w:t>是我国吨位较大的染料中间体品种，现已成为世界上最大的J酸、</w:t>
              </w:r>
              <w:proofErr w:type="gramStart"/>
              <w:r>
                <w:t>吐氏酸</w:t>
              </w:r>
              <w:proofErr w:type="gramEnd"/>
              <w:r>
                <w:t>生产企业。而且</w:t>
              </w:r>
              <w:proofErr w:type="gramStart"/>
              <w:r w:rsidRPr="005E272F">
                <w:t>恒</w:t>
              </w:r>
              <w:proofErr w:type="gramEnd"/>
              <w:r w:rsidRPr="005E272F">
                <w:t>利达二期</w:t>
              </w:r>
              <w:r w:rsidRPr="00B02E63">
                <w:rPr>
                  <w:rFonts w:hint="eastAsia"/>
                </w:rPr>
                <w:t>的</w:t>
              </w:r>
              <w:r w:rsidRPr="00B02E63">
                <w:t>中高端染颜料中间体产品也将成为公司化工板块新的明星产品。同</w:t>
              </w:r>
              <w:r>
                <w:t>时，公司在多年的经营过程中积累了丰富的经验，在所生产的染料中间体产品领域具有较高的科研水平，在生产制造工艺和污染治理方面建立起一定技术优势，产品质量好、资源利用率高</w:t>
              </w:r>
              <w:r>
                <w:rPr>
                  <w:rFonts w:hint="eastAsia"/>
                </w:rPr>
                <w:t>、环保排放标准严。</w:t>
              </w:r>
            </w:p>
            <w:p w14:paraId="0F4A8E2B" w14:textId="77777777" w:rsidR="001A000E" w:rsidRDefault="001A000E" w:rsidP="00B90A3A">
              <w:pPr>
                <w:ind w:firstLineChars="200" w:firstLine="422"/>
              </w:pPr>
              <w:r w:rsidRPr="008B2AD5">
                <w:rPr>
                  <w:b/>
                </w:rPr>
                <w:t>4、品牌优势。</w:t>
              </w:r>
              <w:r>
                <w:rPr>
                  <w:rFonts w:hint="eastAsia"/>
                </w:rPr>
                <w:t>经过多年的积淀，公司品牌已具备了一定的影响力。报告期内，吴中医药荣获</w:t>
              </w:r>
              <w:r>
                <w:t xml:space="preserve"> “中国化学制药行业工业企业综合排名百强”的殊荣。同时拥有“江苏省名牌产品”（</w:t>
              </w:r>
              <w:proofErr w:type="gramStart"/>
              <w:r>
                <w:t>芙露饮牌匹多</w:t>
              </w:r>
              <w:proofErr w:type="gramEnd"/>
              <w:r>
                <w:t>莫德口服溶液）、“江苏省著名商标”（灵岩）</w:t>
              </w:r>
              <w:r>
                <w:rPr>
                  <w:rFonts w:hint="eastAsia"/>
                </w:rPr>
                <w:t>；</w:t>
              </w:r>
              <w:r>
                <w:t>化工板块目前是中国染料工业协会的骨干会员、中国染料工业协会有机颜料专业委员会理事单位、上海涂料染料行业协会理事会员，在染料中间体专业市场已经具备了良好的品牌形象。</w:t>
              </w:r>
            </w:p>
            <w:p w14:paraId="3A3CB1A8" w14:textId="77777777" w:rsidR="001A000E" w:rsidRDefault="001A000E" w:rsidP="00B90A3A">
              <w:pPr>
                <w:ind w:firstLineChars="200" w:firstLine="422"/>
              </w:pPr>
              <w:r w:rsidRPr="008B2AD5">
                <w:rPr>
                  <w:b/>
                </w:rPr>
                <w:t>5、管控优势</w:t>
              </w:r>
              <w:r w:rsidRPr="008B2AD5">
                <w:rPr>
                  <w:rFonts w:hint="eastAsia"/>
                  <w:b/>
                </w:rPr>
                <w:t>。</w:t>
              </w:r>
              <w:r>
                <w:rPr>
                  <w:rFonts w:hint="eastAsia"/>
                </w:rPr>
                <w:t>公司以信息化系统为支撑，开始探索借助</w:t>
              </w:r>
              <w:r>
                <w:t>BPM系统实现业务流程深度协同优化的新途径，扁平管理模式，提高运转效率</w:t>
              </w:r>
              <w:r>
                <w:rPr>
                  <w:rFonts w:hint="eastAsia"/>
                </w:rPr>
                <w:t>，</w:t>
              </w:r>
              <w:r>
                <w:t>并整合原有在物资采购、财务管理、终端营销、科研统筹、人力资源等方面的系统和平台，集中发挥管控优势，实现上下联动、资源共享，发挥优势互补，提升公司管理运营效率和市场竞争力。</w:t>
              </w:r>
            </w:p>
            <w:p w14:paraId="33A3CA48" w14:textId="58D17679" w:rsidR="00BA73C9" w:rsidRDefault="001A000E" w:rsidP="00284EBA">
              <w:pPr>
                <w:ind w:firstLineChars="200" w:firstLine="422"/>
              </w:pPr>
              <w:r w:rsidRPr="008B2AD5">
                <w:rPr>
                  <w:rFonts w:hint="eastAsia"/>
                  <w:b/>
                </w:rPr>
                <w:t>6、</w:t>
              </w:r>
              <w:r w:rsidRPr="008B2AD5">
                <w:rPr>
                  <w:b/>
                </w:rPr>
                <w:t>人才优势。</w:t>
              </w:r>
              <w:r>
                <w:rPr>
                  <w:rFonts w:hint="eastAsia"/>
                </w:rPr>
                <w:t>公司医药板块拥有一支高水平敬业的科技创新人才队伍，</w:t>
              </w:r>
              <w:r w:rsidRPr="002E7818">
                <w:rPr>
                  <w:rFonts w:hint="eastAsia"/>
                </w:rPr>
                <w:t>现有专业研发人员</w:t>
              </w:r>
              <w:r w:rsidRPr="002E7818">
                <w:t>100余人，其中青年技术人员占80%，</w:t>
              </w:r>
              <w:proofErr w:type="gramStart"/>
              <w:r w:rsidRPr="002E7818">
                <w:t>省创业</w:t>
              </w:r>
              <w:proofErr w:type="gramEnd"/>
              <w:r w:rsidRPr="002E7818">
                <w:t>创新领军人才培养对象1名、省333工程培养对象1名、吴中区专业技术拔尖人才2名、吴中区现代服务业领军人才1名、吴中区现代服务业重点人才1名，2人分别获得吴中区杰出人才奖和优秀人才奖</w:t>
              </w:r>
              <w:r>
                <w:t>。通过</w:t>
              </w:r>
              <w:proofErr w:type="gramStart"/>
              <w:r>
                <w:t>企业院士</w:t>
              </w:r>
              <w:proofErr w:type="gramEnd"/>
              <w:r>
                <w:t>工作站等平台获得了包括沈</w:t>
              </w:r>
              <w:proofErr w:type="gramStart"/>
              <w:r>
                <w:t>倍</w:t>
              </w:r>
              <w:proofErr w:type="gramEnd"/>
              <w:r>
                <w:t>奋院士团队在内的高层次人才支</w:t>
              </w:r>
              <w:r w:rsidRPr="001A000E">
                <w:t>持。</w:t>
              </w:r>
              <w:r w:rsidRPr="00901353">
                <w:t>此外，化工板块正在原有技术团队的基础上，建设更加全面专业并具备一定规模的染料中间体研发团队。</w:t>
              </w:r>
              <w:r w:rsidRPr="00901353">
                <w:rPr>
                  <w:rFonts w:hint="eastAsia"/>
                </w:rPr>
                <w:t>核心技术人员教授级高级工程师、享受国务院政府特殊津贴张正富，副总工程师兼技术部经理董志堂和一分厂副厂长朱小军，均具备多年的染料及染料中间体研究开发经验，在主要生产产品的工艺技术方面具有丰富的经验。</w:t>
              </w:r>
            </w:p>
          </w:sdtContent>
        </w:sdt>
      </w:sdtContent>
    </w:sdt>
    <w:p w14:paraId="2D93F18B" w14:textId="77777777" w:rsidR="004E264C" w:rsidRDefault="004E264C"/>
    <w:p w14:paraId="1FA61C9E" w14:textId="77777777" w:rsidR="004E264C" w:rsidRDefault="004E264C"/>
    <w:p w14:paraId="42A498F0" w14:textId="77777777" w:rsidR="004E264C" w:rsidRDefault="004E264C"/>
    <w:p w14:paraId="3F8C0A3A" w14:textId="77777777" w:rsidR="004E264C" w:rsidRDefault="004E264C"/>
    <w:p w14:paraId="7A712124" w14:textId="77777777" w:rsidR="004E264C" w:rsidRDefault="004E264C"/>
    <w:p w14:paraId="61116C9E" w14:textId="77777777" w:rsidR="004E264C" w:rsidRDefault="004E264C"/>
    <w:p w14:paraId="7480E40E" w14:textId="77777777" w:rsidR="004E264C" w:rsidRDefault="004E264C"/>
    <w:p w14:paraId="0FB9D431" w14:textId="77777777" w:rsidR="004E264C" w:rsidRDefault="004E264C"/>
    <w:p w14:paraId="670E0CE0" w14:textId="77777777" w:rsidR="004E264C" w:rsidRDefault="004E264C"/>
    <w:p w14:paraId="2110EC9B" w14:textId="77777777" w:rsidR="004E264C" w:rsidRDefault="004E264C"/>
    <w:p w14:paraId="2151BA1F" w14:textId="77777777" w:rsidR="004E264C" w:rsidRDefault="004E264C"/>
    <w:p w14:paraId="575DF97F" w14:textId="77777777" w:rsidR="004E264C" w:rsidRDefault="004E264C"/>
    <w:p w14:paraId="4B396CDB" w14:textId="77777777" w:rsidR="004E264C" w:rsidRDefault="004E264C"/>
    <w:p w14:paraId="7511E0BA" w14:textId="77777777" w:rsidR="004E264C" w:rsidRDefault="004E264C"/>
    <w:p w14:paraId="49E7313C" w14:textId="77777777" w:rsidR="004E264C" w:rsidRDefault="004E264C"/>
    <w:p w14:paraId="4558B9C4" w14:textId="77777777" w:rsidR="004E264C" w:rsidRDefault="004E264C"/>
    <w:p w14:paraId="77DB6E6A" w14:textId="77777777" w:rsidR="004E264C" w:rsidRDefault="004E264C"/>
    <w:p w14:paraId="3827CD06" w14:textId="77777777" w:rsidR="00FB33C1" w:rsidRDefault="00D16763">
      <w:pPr>
        <w:pStyle w:val="12"/>
        <w:numPr>
          <w:ilvl w:val="0"/>
          <w:numId w:val="3"/>
        </w:numPr>
        <w:ind w:left="498" w:hangingChars="177" w:hanging="498"/>
      </w:pPr>
      <w:bookmarkStart w:id="19" w:name="_Toc469563078"/>
      <w:r>
        <w:rPr>
          <w:rFonts w:hint="eastAsia"/>
        </w:rPr>
        <w:lastRenderedPageBreak/>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14:paraId="69F12409" w14:textId="77777777" w:rsidR="00FB33C1" w:rsidRDefault="00D16763">
          <w:pPr>
            <w:pStyle w:val="20"/>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14:paraId="63006AB3" w14:textId="77777777" w:rsidR="00415997" w:rsidRDefault="00415997" w:rsidP="00B90A3A">
              <w:pPr>
                <w:ind w:firstLineChars="200" w:firstLine="420"/>
                <w:rPr>
                  <w:rFonts w:asciiTheme="minorEastAsia" w:eastAsiaTheme="minorEastAsia" w:hAnsiTheme="minorEastAsia"/>
                </w:rPr>
              </w:pPr>
              <w:r w:rsidRPr="005854EE">
                <w:rPr>
                  <w:rFonts w:asciiTheme="minorEastAsia" w:eastAsiaTheme="minorEastAsia" w:hAnsiTheme="minorEastAsia"/>
                </w:rPr>
                <w:t>2017年是公司新三年规划（2017-2019年）的开局之年，公司在顺利完成资产收购后，董事会审时度势进行了战略转型升级，最终确立了“医药、化工双主业齐头并进，实业经营和资本运作双轮驱动”的产业发展格局。</w:t>
              </w:r>
              <w:r>
                <w:rPr>
                  <w:rFonts w:asciiTheme="minorEastAsia" w:eastAsiaTheme="minorEastAsia" w:hAnsiTheme="minorEastAsia" w:hint="eastAsia"/>
                </w:rPr>
                <w:t>2017年，公司董事会和经营管理层紧紧围绕新三年规划及年度目标任务，</w:t>
              </w:r>
              <w:r w:rsidRPr="00E835AD">
                <w:rPr>
                  <w:rFonts w:asciiTheme="minorEastAsia" w:eastAsiaTheme="minorEastAsia" w:hAnsiTheme="minorEastAsia" w:hint="eastAsia"/>
                </w:rPr>
                <w:t>同心协力、团结奋进</w:t>
              </w:r>
              <w:r>
                <w:rPr>
                  <w:rFonts w:asciiTheme="minorEastAsia" w:eastAsiaTheme="minorEastAsia" w:hAnsiTheme="minorEastAsia" w:hint="eastAsia"/>
                </w:rPr>
                <w:t>，</w:t>
              </w:r>
              <w:r w:rsidRPr="00E835AD">
                <w:rPr>
                  <w:rFonts w:asciiTheme="minorEastAsia" w:eastAsiaTheme="minorEastAsia" w:hAnsiTheme="minorEastAsia" w:hint="eastAsia"/>
                </w:rPr>
                <w:t>公司战略格局顺利转型、产业融合深入推进、综合治理逐步优化、经营业绩显著提升</w:t>
              </w:r>
              <w:r>
                <w:rPr>
                  <w:rFonts w:asciiTheme="minorEastAsia" w:eastAsiaTheme="minorEastAsia" w:hAnsiTheme="minorEastAsia" w:hint="eastAsia"/>
                </w:rPr>
                <w:t>，</w:t>
              </w:r>
              <w:r w:rsidRPr="00E835AD">
                <w:rPr>
                  <w:rFonts w:asciiTheme="minorEastAsia" w:eastAsiaTheme="minorEastAsia" w:hAnsiTheme="minorEastAsia" w:hint="eastAsia"/>
                </w:rPr>
                <w:t>成功实现新三年规划开门红</w:t>
              </w:r>
              <w:r>
                <w:rPr>
                  <w:rFonts w:asciiTheme="minorEastAsia" w:eastAsiaTheme="minorEastAsia" w:hAnsiTheme="minorEastAsia" w:hint="eastAsia"/>
                </w:rPr>
                <w:t>。报告期内，</w:t>
              </w:r>
              <w:r w:rsidRPr="00980060">
                <w:rPr>
                  <w:rFonts w:asciiTheme="minorEastAsia" w:eastAsiaTheme="minorEastAsia" w:hAnsiTheme="minorEastAsia" w:hint="eastAsia"/>
                </w:rPr>
                <w:t>公司获评苏州市“民营企业</w:t>
              </w:r>
              <w:r w:rsidRPr="00980060">
                <w:rPr>
                  <w:rFonts w:asciiTheme="minorEastAsia" w:eastAsiaTheme="minorEastAsia" w:hAnsiTheme="minorEastAsia"/>
                </w:rPr>
                <w:t>50强”、“劳动关系和谐企业”，吴中区“优秀总部</w:t>
              </w:r>
              <w:r w:rsidRPr="00BC37C8">
                <w:rPr>
                  <w:rFonts w:asciiTheme="minorEastAsia" w:eastAsiaTheme="minorEastAsia" w:hAnsiTheme="minorEastAsia"/>
                </w:rPr>
                <w:t>企业”、</w:t>
              </w:r>
              <w:r w:rsidRPr="00BC37C8">
                <w:t xml:space="preserve"> </w:t>
              </w:r>
              <w:r w:rsidRPr="00BC37C8">
                <w:rPr>
                  <w:rFonts w:asciiTheme="minorEastAsia" w:eastAsiaTheme="minorEastAsia" w:hAnsiTheme="minorEastAsia"/>
                </w:rPr>
                <w:t>2017年度实体经济“百强”企业</w:t>
              </w:r>
              <w:r w:rsidRPr="00BC37C8">
                <w:rPr>
                  <w:rFonts w:asciiTheme="minorEastAsia" w:eastAsiaTheme="minorEastAsia" w:hAnsiTheme="minorEastAsia" w:hint="eastAsia"/>
                </w:rPr>
                <w:t>、</w:t>
              </w:r>
              <w:r w:rsidRPr="00BC37C8">
                <w:rPr>
                  <w:rFonts w:asciiTheme="minorEastAsia" w:eastAsiaTheme="minorEastAsia" w:hAnsiTheme="minorEastAsia"/>
                </w:rPr>
                <w:t>“制造业转型升级先进单位”、“创新创业企业”等诸多荣誉</w:t>
              </w:r>
              <w:r w:rsidRPr="00BC37C8">
                <w:rPr>
                  <w:rFonts w:asciiTheme="minorEastAsia" w:eastAsiaTheme="minorEastAsia" w:hAnsiTheme="minorEastAsia" w:hint="eastAsia"/>
                </w:rPr>
                <w:t>。（年内整体经营数据详见“报告</w:t>
              </w:r>
              <w:r w:rsidRPr="005525E7">
                <w:rPr>
                  <w:rFonts w:asciiTheme="minorEastAsia" w:eastAsiaTheme="minorEastAsia" w:hAnsiTheme="minorEastAsia" w:hint="eastAsia"/>
                </w:rPr>
                <w:t>期内主要经营情况”）</w:t>
              </w:r>
            </w:p>
            <w:p w14:paraId="220A316B" w14:textId="77777777" w:rsidR="00415997" w:rsidRDefault="00415997" w:rsidP="00B90A3A">
              <w:pPr>
                <w:ind w:firstLineChars="200" w:firstLine="420"/>
                <w:rPr>
                  <w:rFonts w:asciiTheme="minorEastAsia" w:eastAsiaTheme="minorEastAsia" w:hAnsiTheme="minorEastAsia"/>
                </w:rPr>
              </w:pPr>
              <w:r w:rsidRPr="009F49BB">
                <w:rPr>
                  <w:rFonts w:asciiTheme="minorEastAsia" w:eastAsiaTheme="minorEastAsia" w:hAnsiTheme="minorEastAsia" w:hint="eastAsia"/>
                </w:rPr>
                <w:t>报告期内，公司下属各产业板块主要经营情况如下：</w:t>
              </w:r>
            </w:p>
            <w:p w14:paraId="7C1687EB" w14:textId="77777777" w:rsidR="00415997" w:rsidRPr="00A52FD3" w:rsidRDefault="00415997" w:rsidP="00B90A3A">
              <w:pPr>
                <w:ind w:firstLineChars="200" w:firstLine="422"/>
                <w:rPr>
                  <w:rFonts w:asciiTheme="minorEastAsia" w:eastAsiaTheme="minorEastAsia" w:hAnsiTheme="minorEastAsia"/>
                  <w:b/>
                </w:rPr>
              </w:pPr>
              <w:r>
                <w:rPr>
                  <w:rFonts w:asciiTheme="minorEastAsia" w:eastAsiaTheme="minorEastAsia" w:hAnsiTheme="minorEastAsia" w:hint="eastAsia"/>
                  <w:b/>
                </w:rPr>
                <w:t>（一）</w:t>
              </w:r>
              <w:r w:rsidRPr="00A52FD3">
                <w:rPr>
                  <w:rFonts w:asciiTheme="minorEastAsia" w:eastAsiaTheme="minorEastAsia" w:hAnsiTheme="minorEastAsia" w:hint="eastAsia"/>
                  <w:b/>
                </w:rPr>
                <w:t>医药业务</w:t>
              </w:r>
            </w:p>
            <w:p w14:paraId="07694F77" w14:textId="7CDCB945"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2017年，</w:t>
              </w:r>
              <w:r w:rsidRPr="00B323A2">
                <w:rPr>
                  <w:rFonts w:asciiTheme="minorEastAsia" w:eastAsiaTheme="minorEastAsia" w:hAnsiTheme="minorEastAsia" w:hint="eastAsia"/>
                </w:rPr>
                <w:t>医药行业监管越</w:t>
              </w:r>
              <w:r>
                <w:rPr>
                  <w:rFonts w:asciiTheme="minorEastAsia" w:eastAsiaTheme="minorEastAsia" w:hAnsiTheme="minorEastAsia" w:hint="eastAsia"/>
                </w:rPr>
                <w:t>趋</w:t>
              </w:r>
              <w:r w:rsidRPr="00B323A2">
                <w:rPr>
                  <w:rFonts w:asciiTheme="minorEastAsia" w:eastAsiaTheme="minorEastAsia" w:hAnsiTheme="minorEastAsia" w:hint="eastAsia"/>
                </w:rPr>
                <w:t>严格，跟踪检查、专项检查力度</w:t>
              </w:r>
              <w:r>
                <w:rPr>
                  <w:rFonts w:asciiTheme="minorEastAsia" w:eastAsiaTheme="minorEastAsia" w:hAnsiTheme="minorEastAsia" w:hint="eastAsia"/>
                </w:rPr>
                <w:t>持续</w:t>
              </w:r>
              <w:r w:rsidRPr="00B323A2">
                <w:rPr>
                  <w:rFonts w:asciiTheme="minorEastAsia" w:eastAsiaTheme="minorEastAsia" w:hAnsiTheme="minorEastAsia" w:hint="eastAsia"/>
                </w:rPr>
                <w:t>加大，招标降价、</w:t>
              </w:r>
              <w:proofErr w:type="gramStart"/>
              <w:r w:rsidRPr="00B323A2">
                <w:rPr>
                  <w:rFonts w:asciiTheme="minorEastAsia" w:eastAsiaTheme="minorEastAsia" w:hAnsiTheme="minorEastAsia" w:hint="eastAsia"/>
                </w:rPr>
                <w:t>控费限量</w:t>
              </w:r>
              <w:proofErr w:type="gramEnd"/>
              <w:r w:rsidRPr="00B323A2">
                <w:rPr>
                  <w:rFonts w:asciiTheme="minorEastAsia" w:eastAsiaTheme="minorEastAsia" w:hAnsiTheme="minorEastAsia" w:hint="eastAsia"/>
                </w:rPr>
                <w:t>成为药品销售常态，一致性评价和</w:t>
              </w:r>
              <w:r>
                <w:rPr>
                  <w:rFonts w:asciiTheme="minorEastAsia" w:eastAsiaTheme="minorEastAsia" w:hAnsiTheme="minorEastAsia" w:hint="eastAsia"/>
                </w:rPr>
                <w:t>新的药品注册管理办法</w:t>
              </w:r>
              <w:r w:rsidRPr="00B323A2">
                <w:rPr>
                  <w:rFonts w:asciiTheme="minorEastAsia" w:eastAsiaTheme="minorEastAsia" w:hAnsiTheme="minorEastAsia" w:hint="eastAsia"/>
                </w:rPr>
                <w:t>接连实施。面对严峻的行业形势，医药集团沉着应对，在</w:t>
              </w:r>
              <w:r>
                <w:rPr>
                  <w:rFonts w:asciiTheme="minorEastAsia" w:eastAsiaTheme="minorEastAsia" w:hAnsiTheme="minorEastAsia" w:hint="eastAsia"/>
                </w:rPr>
                <w:t>复杂</w:t>
              </w:r>
              <w:r w:rsidRPr="00B323A2">
                <w:rPr>
                  <w:rFonts w:asciiTheme="minorEastAsia" w:eastAsiaTheme="minorEastAsia" w:hAnsiTheme="minorEastAsia" w:hint="eastAsia"/>
                </w:rPr>
                <w:t>形势下稳步前行。</w:t>
              </w:r>
              <w:r>
                <w:rPr>
                  <w:rFonts w:asciiTheme="minorEastAsia" w:eastAsiaTheme="minorEastAsia" w:hAnsiTheme="minorEastAsia" w:hint="eastAsia"/>
                </w:rPr>
                <w:t>报告期内，医</w:t>
              </w:r>
              <w:r w:rsidRPr="00F43AEB">
                <w:rPr>
                  <w:rFonts w:asciiTheme="minorEastAsia" w:eastAsiaTheme="minorEastAsia" w:hAnsiTheme="minorEastAsia" w:hint="eastAsia"/>
                </w:rPr>
                <w:t>药集团荣获苏州市“专精特新企业百强”、吴中区“</w:t>
              </w:r>
              <w:r w:rsidRPr="00F43AEB">
                <w:rPr>
                  <w:rFonts w:asciiTheme="minorEastAsia" w:eastAsiaTheme="minorEastAsia" w:hAnsiTheme="minorEastAsia"/>
                </w:rPr>
                <w:t>2017年度地标型科技（专利）企业”等荣誉称号</w:t>
              </w:r>
              <w:r w:rsidRPr="00F43AEB">
                <w:rPr>
                  <w:rFonts w:asciiTheme="minorEastAsia" w:eastAsiaTheme="minorEastAsia" w:hAnsiTheme="minorEastAsia" w:hint="eastAsia"/>
                </w:rPr>
                <w:t>，同时</w:t>
              </w:r>
              <w:proofErr w:type="gramStart"/>
              <w:r w:rsidRPr="00F43AEB">
                <w:rPr>
                  <w:rFonts w:asciiTheme="minorEastAsia" w:eastAsiaTheme="minorEastAsia" w:hAnsiTheme="minorEastAsia" w:hint="eastAsia"/>
                </w:rPr>
                <w:t>芙</w:t>
              </w:r>
              <w:proofErr w:type="gramEnd"/>
              <w:r w:rsidRPr="00F43AEB">
                <w:rPr>
                  <w:rFonts w:asciiTheme="minorEastAsia" w:eastAsiaTheme="minorEastAsia" w:hAnsiTheme="minorEastAsia" w:hint="eastAsia"/>
                </w:rPr>
                <w:t>露饮（匹多莫德原料及口服溶液）</w:t>
              </w:r>
              <w:r>
                <w:rPr>
                  <w:rFonts w:asciiTheme="minorEastAsia" w:eastAsiaTheme="minorEastAsia" w:hAnsiTheme="minorEastAsia" w:hint="eastAsia"/>
                </w:rPr>
                <w:t>和</w:t>
              </w:r>
              <w:r w:rsidRPr="00F43AEB">
                <w:rPr>
                  <w:rFonts w:asciiTheme="minorEastAsia" w:eastAsiaTheme="minorEastAsia" w:hAnsiTheme="minorEastAsia" w:hint="eastAsia"/>
                </w:rPr>
                <w:t>爱路伟（阿德福韦</w:t>
              </w:r>
              <w:proofErr w:type="gramStart"/>
              <w:r w:rsidRPr="00F43AEB">
                <w:rPr>
                  <w:rFonts w:asciiTheme="minorEastAsia" w:eastAsiaTheme="minorEastAsia" w:hAnsiTheme="minorEastAsia" w:hint="eastAsia"/>
                </w:rPr>
                <w:t>酯</w:t>
              </w:r>
              <w:proofErr w:type="gramEnd"/>
              <w:r w:rsidRPr="00F43AEB">
                <w:rPr>
                  <w:rFonts w:asciiTheme="minorEastAsia" w:eastAsiaTheme="minorEastAsia" w:hAnsiTheme="minorEastAsia" w:hint="eastAsia"/>
                </w:rPr>
                <w:t>原料及胶囊）获得江苏省科学技术厅颁发的高新技术产品认定证书</w:t>
              </w:r>
              <w:r>
                <w:rPr>
                  <w:rFonts w:asciiTheme="minorEastAsia" w:eastAsiaTheme="minorEastAsia" w:hAnsiTheme="minorEastAsia" w:hint="eastAsia"/>
                </w:rPr>
                <w:t>，医药集团再次被认定为江苏省高新技术企业。</w:t>
              </w:r>
              <w:r w:rsidRPr="00901353">
                <w:rPr>
                  <w:rFonts w:asciiTheme="minorEastAsia" w:eastAsiaTheme="minorEastAsia" w:hAnsiTheme="minorEastAsia" w:hint="eastAsia"/>
                </w:rPr>
                <w:t>2017年，公司医药业务累计实现</w:t>
              </w:r>
              <w:r w:rsidR="002513C8" w:rsidRPr="00901353">
                <w:rPr>
                  <w:rFonts w:asciiTheme="minorEastAsia" w:eastAsiaTheme="minorEastAsia" w:hAnsiTheme="minorEastAsia" w:hint="eastAsia"/>
                </w:rPr>
                <w:t>主</w:t>
              </w:r>
              <w:r w:rsidRPr="00901353">
                <w:rPr>
                  <w:rFonts w:asciiTheme="minorEastAsia" w:eastAsiaTheme="minorEastAsia" w:hAnsiTheme="minorEastAsia" w:hint="eastAsia"/>
                </w:rPr>
                <w:t>营业</w:t>
              </w:r>
              <w:r w:rsidR="002513C8" w:rsidRPr="00901353">
                <w:rPr>
                  <w:rFonts w:asciiTheme="minorEastAsia" w:eastAsiaTheme="minorEastAsia" w:hAnsiTheme="minorEastAsia" w:hint="eastAsia"/>
                </w:rPr>
                <w:t>务</w:t>
              </w:r>
              <w:r w:rsidRPr="00901353">
                <w:rPr>
                  <w:rFonts w:asciiTheme="minorEastAsia" w:eastAsiaTheme="minorEastAsia" w:hAnsiTheme="minorEastAsia" w:hint="eastAsia"/>
                </w:rPr>
                <w:t>收入</w:t>
              </w:r>
              <w:r w:rsidR="00294F8E" w:rsidRPr="00901353">
                <w:rPr>
                  <w:rFonts w:asciiTheme="minorEastAsia" w:eastAsiaTheme="minorEastAsia" w:hAnsiTheme="minorEastAsia" w:hint="eastAsia"/>
                </w:rPr>
                <w:t>1</w:t>
              </w:r>
              <w:r w:rsidR="00294F8E" w:rsidRPr="00901353">
                <w:rPr>
                  <w:rFonts w:asciiTheme="minorEastAsia" w:eastAsiaTheme="minorEastAsia" w:hAnsiTheme="minorEastAsia"/>
                </w:rPr>
                <w:t>16,354.39</w:t>
              </w:r>
              <w:r w:rsidRPr="00901353">
                <w:rPr>
                  <w:rFonts w:asciiTheme="minorEastAsia" w:eastAsiaTheme="minorEastAsia" w:hAnsiTheme="minorEastAsia"/>
                </w:rPr>
                <w:t>万元，较上年同期增加</w:t>
              </w:r>
              <w:r w:rsidR="00294F8E" w:rsidRPr="00901353">
                <w:rPr>
                  <w:rFonts w:asciiTheme="minorEastAsia" w:eastAsiaTheme="minorEastAsia" w:hAnsiTheme="minorEastAsia" w:hint="eastAsia"/>
                </w:rPr>
                <w:t>2</w:t>
              </w:r>
              <w:r w:rsidR="00294F8E" w:rsidRPr="00901353">
                <w:rPr>
                  <w:rFonts w:asciiTheme="minorEastAsia" w:eastAsiaTheme="minorEastAsia" w:hAnsiTheme="minorEastAsia"/>
                </w:rPr>
                <w:t>0,421.95</w:t>
              </w:r>
              <w:r w:rsidRPr="00901353">
                <w:rPr>
                  <w:rFonts w:asciiTheme="minorEastAsia" w:eastAsiaTheme="minorEastAsia" w:hAnsiTheme="minorEastAsia"/>
                </w:rPr>
                <w:t>万元，增长</w:t>
              </w:r>
              <w:r w:rsidR="00294F8E" w:rsidRPr="00901353">
                <w:rPr>
                  <w:rFonts w:asciiTheme="minorEastAsia" w:eastAsiaTheme="minorEastAsia" w:hAnsiTheme="minorEastAsia" w:hint="eastAsia"/>
                </w:rPr>
                <w:t>21.29</w:t>
              </w:r>
              <w:r w:rsidRPr="00901353">
                <w:rPr>
                  <w:rFonts w:asciiTheme="minorEastAsia" w:eastAsiaTheme="minorEastAsia" w:hAnsiTheme="minorEastAsia"/>
                </w:rPr>
                <w:t>%；</w:t>
              </w:r>
              <w:r w:rsidR="002513C8" w:rsidRPr="00901353">
                <w:rPr>
                  <w:rFonts w:asciiTheme="minorEastAsia" w:eastAsiaTheme="minorEastAsia" w:hAnsiTheme="minorEastAsia" w:hint="eastAsia"/>
                </w:rPr>
                <w:t>主</w:t>
              </w:r>
              <w:r w:rsidRPr="00901353">
                <w:rPr>
                  <w:rFonts w:asciiTheme="minorEastAsia" w:eastAsiaTheme="minorEastAsia" w:hAnsiTheme="minorEastAsia"/>
                </w:rPr>
                <w:t>营业</w:t>
              </w:r>
              <w:r w:rsidR="002513C8" w:rsidRPr="00901353">
                <w:rPr>
                  <w:rFonts w:asciiTheme="minorEastAsia" w:eastAsiaTheme="minorEastAsia" w:hAnsiTheme="minorEastAsia" w:hint="eastAsia"/>
                </w:rPr>
                <w:t>务</w:t>
              </w:r>
              <w:r w:rsidRPr="00901353">
                <w:rPr>
                  <w:rFonts w:asciiTheme="minorEastAsia" w:eastAsiaTheme="minorEastAsia" w:hAnsiTheme="minorEastAsia"/>
                </w:rPr>
                <w:t>利润（毛利）</w:t>
              </w:r>
              <w:r w:rsidR="00294F8E" w:rsidRPr="00901353">
                <w:rPr>
                  <w:rFonts w:asciiTheme="minorEastAsia" w:eastAsiaTheme="minorEastAsia" w:hAnsiTheme="minorEastAsia" w:hint="eastAsia"/>
                </w:rPr>
                <w:t>4</w:t>
              </w:r>
              <w:r w:rsidR="00294F8E" w:rsidRPr="00901353">
                <w:rPr>
                  <w:rFonts w:asciiTheme="minorEastAsia" w:eastAsiaTheme="minorEastAsia" w:hAnsiTheme="minorEastAsia"/>
                </w:rPr>
                <w:t>2</w:t>
              </w:r>
              <w:r w:rsidR="00294F8E" w:rsidRPr="00901353">
                <w:rPr>
                  <w:rFonts w:asciiTheme="minorEastAsia" w:eastAsiaTheme="minorEastAsia" w:hAnsiTheme="minorEastAsia" w:hint="eastAsia"/>
                </w:rPr>
                <w:t>,</w:t>
              </w:r>
              <w:r w:rsidR="00294F8E" w:rsidRPr="00901353">
                <w:rPr>
                  <w:rFonts w:asciiTheme="minorEastAsia" w:eastAsiaTheme="minorEastAsia" w:hAnsiTheme="minorEastAsia"/>
                </w:rPr>
                <w:t>719.68</w:t>
              </w:r>
              <w:r w:rsidRPr="00901353">
                <w:rPr>
                  <w:rFonts w:asciiTheme="minorEastAsia" w:eastAsiaTheme="minorEastAsia" w:hAnsiTheme="minorEastAsia"/>
                </w:rPr>
                <w:t>万元，较上年同期增加</w:t>
              </w:r>
              <w:r w:rsidR="00294F8E" w:rsidRPr="00901353">
                <w:rPr>
                  <w:rFonts w:asciiTheme="minorEastAsia" w:eastAsiaTheme="minorEastAsia" w:hAnsiTheme="minorEastAsia" w:hint="eastAsia"/>
                </w:rPr>
                <w:t>1</w:t>
              </w:r>
              <w:r w:rsidR="00294F8E" w:rsidRPr="00901353">
                <w:rPr>
                  <w:rFonts w:asciiTheme="minorEastAsia" w:eastAsiaTheme="minorEastAsia" w:hAnsiTheme="minorEastAsia"/>
                </w:rPr>
                <w:t>3,349.86</w:t>
              </w:r>
              <w:r w:rsidRPr="00901353">
                <w:rPr>
                  <w:rFonts w:asciiTheme="minorEastAsia" w:eastAsiaTheme="minorEastAsia" w:hAnsiTheme="minorEastAsia"/>
                </w:rPr>
                <w:t>万元，增长</w:t>
              </w:r>
              <w:r w:rsidR="00294F8E" w:rsidRPr="00901353">
                <w:rPr>
                  <w:rFonts w:asciiTheme="minorEastAsia" w:eastAsiaTheme="minorEastAsia" w:hAnsiTheme="minorEastAsia" w:hint="eastAsia"/>
                </w:rPr>
                <w:t>45.45</w:t>
              </w:r>
              <w:r w:rsidRPr="00901353">
                <w:rPr>
                  <w:rFonts w:asciiTheme="minorEastAsia" w:eastAsiaTheme="minorEastAsia" w:hAnsiTheme="minorEastAsia"/>
                </w:rPr>
                <w:t>%。</w:t>
              </w:r>
            </w:p>
            <w:p w14:paraId="6E1A3CE7"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1、销售方面</w:t>
              </w:r>
            </w:p>
            <w:p w14:paraId="7F9F5E5A" w14:textId="727FF7EC" w:rsidR="00415997" w:rsidRDefault="00415997" w:rsidP="00B90A3A">
              <w:pPr>
                <w:ind w:firstLineChars="200" w:firstLine="420"/>
                <w:rPr>
                  <w:rFonts w:asciiTheme="minorEastAsia" w:eastAsiaTheme="minorEastAsia" w:hAnsiTheme="minorEastAsia"/>
                </w:rPr>
              </w:pPr>
              <w:r w:rsidRPr="00F61E31">
                <w:rPr>
                  <w:rFonts w:asciiTheme="minorEastAsia" w:eastAsiaTheme="minorEastAsia" w:hAnsiTheme="minorEastAsia" w:hint="eastAsia"/>
                </w:rPr>
                <w:t>报告期内，医药集团</w:t>
              </w:r>
              <w:r>
                <w:rPr>
                  <w:rFonts w:asciiTheme="minorEastAsia" w:eastAsiaTheme="minorEastAsia" w:hAnsiTheme="minorEastAsia" w:hint="eastAsia"/>
                </w:rPr>
                <w:t>进一步优化销售管理架构，落实管控和激励，加强</w:t>
              </w:r>
              <w:r w:rsidRPr="00F61E31">
                <w:rPr>
                  <w:rFonts w:asciiTheme="minorEastAsia" w:eastAsiaTheme="minorEastAsia" w:hAnsiTheme="minorEastAsia" w:hint="eastAsia"/>
                </w:rPr>
                <w:t>驻地人员招聘与管理，强化结算毛利考核，通过量价挂钩、</w:t>
              </w:r>
              <w:proofErr w:type="gramStart"/>
              <w:r w:rsidRPr="00F61E31">
                <w:rPr>
                  <w:rFonts w:asciiTheme="minorEastAsia" w:eastAsiaTheme="minorEastAsia" w:hAnsiTheme="minorEastAsia" w:hint="eastAsia"/>
                </w:rPr>
                <w:t>以量换价</w:t>
              </w:r>
              <w:proofErr w:type="gramEnd"/>
              <w:r w:rsidRPr="00F61E31">
                <w:rPr>
                  <w:rFonts w:asciiTheme="minorEastAsia" w:eastAsiaTheme="minorEastAsia" w:hAnsiTheme="minorEastAsia" w:hint="eastAsia"/>
                </w:rPr>
                <w:t>应对招标降价，确保完成销售指标。</w:t>
              </w:r>
              <w:r w:rsidR="005F2EB2" w:rsidRPr="00901353">
                <w:rPr>
                  <w:rFonts w:asciiTheme="minorEastAsia" w:eastAsiaTheme="minorEastAsia" w:hAnsiTheme="minorEastAsia" w:hint="eastAsia"/>
                </w:rPr>
                <w:t>重点产品</w:t>
              </w:r>
              <w:proofErr w:type="gramStart"/>
              <w:r w:rsidR="00AC2C17" w:rsidRPr="00901353">
                <w:rPr>
                  <w:rFonts w:asciiTheme="minorEastAsia" w:eastAsiaTheme="minorEastAsia" w:hAnsiTheme="minorEastAsia" w:hint="eastAsia"/>
                </w:rPr>
                <w:t>面对控药限量</w:t>
              </w:r>
              <w:proofErr w:type="gramEnd"/>
              <w:r w:rsidR="00AC2C17" w:rsidRPr="00901353">
                <w:rPr>
                  <w:rFonts w:asciiTheme="minorEastAsia" w:eastAsiaTheme="minorEastAsia" w:hAnsiTheme="minorEastAsia" w:hint="eastAsia"/>
                </w:rPr>
                <w:t>、辅助用药限制使用等不利形势，加大了市场投入，销量同比</w:t>
              </w:r>
              <w:r w:rsidR="00BC483F" w:rsidRPr="00901353">
                <w:rPr>
                  <w:rFonts w:asciiTheme="minorEastAsia" w:eastAsiaTheme="minorEastAsia" w:hAnsiTheme="minorEastAsia" w:hint="eastAsia"/>
                </w:rPr>
                <w:t>稳中有升</w:t>
              </w:r>
              <w:r w:rsidRPr="00901353">
                <w:rPr>
                  <w:rFonts w:asciiTheme="minorEastAsia" w:eastAsiaTheme="minorEastAsia" w:hAnsiTheme="minorEastAsia"/>
                </w:rPr>
                <w:t>；</w:t>
              </w:r>
              <w:r w:rsidRPr="00DB7AC1">
                <w:rPr>
                  <w:rFonts w:asciiTheme="minorEastAsia" w:eastAsiaTheme="minorEastAsia" w:hAnsiTheme="minorEastAsia" w:hint="eastAsia"/>
                </w:rPr>
                <w:t>原料药外销蓬勃发展，销售额同比增长超</w:t>
              </w:r>
              <w:r w:rsidRPr="00DB7AC1">
                <w:rPr>
                  <w:rFonts w:asciiTheme="minorEastAsia" w:eastAsiaTheme="minorEastAsia" w:hAnsiTheme="minorEastAsia"/>
                </w:rPr>
                <w:t>10%</w:t>
              </w:r>
              <w:r>
                <w:rPr>
                  <w:rFonts w:asciiTheme="minorEastAsia" w:eastAsiaTheme="minorEastAsia" w:hAnsiTheme="minorEastAsia" w:hint="eastAsia"/>
                </w:rPr>
                <w:t>；</w:t>
              </w:r>
              <w:r w:rsidRPr="00F61E31">
                <w:rPr>
                  <w:rFonts w:asciiTheme="minorEastAsia" w:eastAsiaTheme="minorEastAsia" w:hAnsiTheme="minorEastAsia"/>
                </w:rPr>
                <w:t>次新产品</w:t>
              </w:r>
              <w:proofErr w:type="gramStart"/>
              <w:r w:rsidRPr="00F61E31">
                <w:rPr>
                  <w:rFonts w:asciiTheme="minorEastAsia" w:eastAsiaTheme="minorEastAsia" w:hAnsiTheme="minorEastAsia"/>
                </w:rPr>
                <w:t>兰索拉唑</w:t>
              </w:r>
              <w:proofErr w:type="gramEnd"/>
              <w:r w:rsidRPr="00F61E31">
                <w:rPr>
                  <w:rFonts w:asciiTheme="minorEastAsia" w:eastAsiaTheme="minorEastAsia" w:hAnsiTheme="minorEastAsia"/>
                </w:rPr>
                <w:t>、美索巴莫、</w:t>
              </w:r>
              <w:r>
                <w:rPr>
                  <w:rFonts w:asciiTheme="minorEastAsia" w:eastAsiaTheme="minorEastAsia" w:hAnsiTheme="minorEastAsia"/>
                </w:rPr>
                <w:t>连芩珍珠滴丸</w:t>
              </w:r>
              <w:r w:rsidRPr="00F61E31">
                <w:rPr>
                  <w:rFonts w:asciiTheme="minorEastAsia" w:eastAsiaTheme="minorEastAsia" w:hAnsiTheme="minorEastAsia"/>
                </w:rPr>
                <w:t>等同样实现了较大增长。</w:t>
              </w:r>
              <w:r>
                <w:rPr>
                  <w:rFonts w:asciiTheme="minorEastAsia" w:eastAsiaTheme="minorEastAsia" w:hAnsiTheme="minorEastAsia"/>
                </w:rPr>
                <w:t>此外</w:t>
              </w:r>
              <w:r>
                <w:rPr>
                  <w:rFonts w:asciiTheme="minorEastAsia" w:eastAsiaTheme="minorEastAsia" w:hAnsiTheme="minorEastAsia" w:hint="eastAsia"/>
                </w:rPr>
                <w:t>，</w:t>
              </w:r>
              <w:r>
                <w:rPr>
                  <w:rFonts w:asciiTheme="minorEastAsia" w:eastAsiaTheme="minorEastAsia" w:hAnsiTheme="minorEastAsia"/>
                </w:rPr>
                <w:t>医药集团</w:t>
              </w:r>
              <w:r>
                <w:rPr>
                  <w:rFonts w:asciiTheme="minorEastAsia" w:eastAsiaTheme="minorEastAsia" w:hAnsiTheme="minorEastAsia" w:hint="eastAsia"/>
                </w:rPr>
                <w:t>积极应对</w:t>
              </w:r>
              <w:proofErr w:type="gramStart"/>
              <w:r w:rsidRPr="00F61E31">
                <w:rPr>
                  <w:rFonts w:asciiTheme="minorEastAsia" w:eastAsiaTheme="minorEastAsia" w:hAnsiTheme="minorEastAsia"/>
                </w:rPr>
                <w:t>医</w:t>
              </w:r>
              <w:proofErr w:type="gramEnd"/>
              <w:r w:rsidRPr="00F61E31">
                <w:rPr>
                  <w:rFonts w:asciiTheme="minorEastAsia" w:eastAsiaTheme="minorEastAsia" w:hAnsiTheme="minorEastAsia"/>
                </w:rPr>
                <w:t>保招标，参加了双信封竞价议价、低价药等项目招标，中标和成功挂网450余个品</w:t>
              </w:r>
              <w:proofErr w:type="gramStart"/>
              <w:r w:rsidRPr="00F61E31">
                <w:rPr>
                  <w:rFonts w:asciiTheme="minorEastAsia" w:eastAsiaTheme="minorEastAsia" w:hAnsiTheme="minorEastAsia"/>
                </w:rPr>
                <w:t>规</w:t>
              </w:r>
              <w:proofErr w:type="gramEnd"/>
              <w:r w:rsidRPr="00F61E31">
                <w:rPr>
                  <w:rFonts w:asciiTheme="minorEastAsia" w:eastAsiaTheme="minorEastAsia" w:hAnsiTheme="minorEastAsia"/>
                </w:rPr>
                <w:t>，中标率达84%。卡络</w:t>
              </w:r>
              <w:proofErr w:type="gramStart"/>
              <w:r w:rsidRPr="00F61E31">
                <w:rPr>
                  <w:rFonts w:asciiTheme="minorEastAsia" w:eastAsiaTheme="minorEastAsia" w:hAnsiTheme="minorEastAsia"/>
                </w:rPr>
                <w:t>磺</w:t>
              </w:r>
              <w:proofErr w:type="gramEnd"/>
              <w:r w:rsidRPr="00F61E31">
                <w:rPr>
                  <w:rFonts w:asciiTheme="minorEastAsia" w:eastAsiaTheme="minorEastAsia" w:hAnsiTheme="minorEastAsia"/>
                </w:rPr>
                <w:t>钠片、</w:t>
              </w:r>
              <w:r>
                <w:rPr>
                  <w:rFonts w:asciiTheme="minorEastAsia" w:eastAsiaTheme="minorEastAsia" w:hAnsiTheme="minorEastAsia"/>
                </w:rPr>
                <w:t>连芩珍珠滴</w:t>
              </w:r>
              <w:proofErr w:type="gramStart"/>
              <w:r>
                <w:rPr>
                  <w:rFonts w:asciiTheme="minorEastAsia" w:eastAsiaTheme="minorEastAsia" w:hAnsiTheme="minorEastAsia"/>
                </w:rPr>
                <w:t>丸</w:t>
              </w:r>
              <w:r w:rsidRPr="00F61E31">
                <w:rPr>
                  <w:rFonts w:asciiTheme="minorEastAsia" w:eastAsiaTheme="minorEastAsia" w:hAnsiTheme="minorEastAsia"/>
                </w:rPr>
                <w:t>进入国家医</w:t>
              </w:r>
              <w:proofErr w:type="gramEnd"/>
              <w:r w:rsidRPr="00F61E31">
                <w:rPr>
                  <w:rFonts w:asciiTheme="minorEastAsia" w:eastAsiaTheme="minorEastAsia" w:hAnsiTheme="minorEastAsia"/>
                </w:rPr>
                <w:t>保。</w:t>
              </w:r>
            </w:p>
            <w:p w14:paraId="1FF3AD64"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2、研发方面</w:t>
              </w:r>
            </w:p>
            <w:p w14:paraId="624F9132" w14:textId="77777777" w:rsidR="00415997" w:rsidRDefault="00415997" w:rsidP="00B90A3A">
              <w:pPr>
                <w:ind w:firstLineChars="200" w:firstLine="420"/>
                <w:rPr>
                  <w:rFonts w:asciiTheme="minorEastAsia" w:eastAsiaTheme="minorEastAsia" w:hAnsiTheme="minorEastAsia"/>
                </w:rPr>
              </w:pPr>
              <w:r w:rsidRPr="00AA3025">
                <w:rPr>
                  <w:rFonts w:asciiTheme="minorEastAsia" w:eastAsiaTheme="minorEastAsia" w:hAnsiTheme="minorEastAsia" w:hint="eastAsia"/>
                </w:rPr>
                <w:t>报告期内，医药集团继续坚持侧重抗肿瘤、消化系统、抗感染、抗病毒及免疫调节等方面的新药研发，并积极推进仿制药一致性评价工作。其中，重点研发项目内皮三期临床试验</w:t>
              </w:r>
              <w:r>
                <w:rPr>
                  <w:rFonts w:asciiTheme="minorEastAsia" w:eastAsiaTheme="minorEastAsia" w:hAnsiTheme="minorEastAsia" w:hint="eastAsia"/>
                </w:rPr>
                <w:t>已取得</w:t>
              </w:r>
              <w:r w:rsidRPr="00AA3025">
                <w:rPr>
                  <w:rFonts w:asciiTheme="minorEastAsia" w:eastAsiaTheme="minorEastAsia" w:hAnsiTheme="minorEastAsia" w:hint="eastAsia"/>
                </w:rPr>
                <w:t>临床研究总结报告</w:t>
              </w:r>
              <w:r>
                <w:rPr>
                  <w:rFonts w:asciiTheme="minorEastAsia" w:eastAsiaTheme="minorEastAsia" w:hAnsiTheme="minorEastAsia" w:hint="eastAsia"/>
                </w:rPr>
                <w:t>。目前</w:t>
              </w:r>
              <w:r>
                <w:rPr>
                  <w:rFonts w:hint="eastAsia"/>
                  <w:szCs w:val="21"/>
                </w:rPr>
                <w:t>该项目已取得CFDA的申请上市《受理通知书》，进入技术审批过程</w:t>
              </w:r>
              <w:r>
                <w:rPr>
                  <w:rFonts w:asciiTheme="minorEastAsia" w:eastAsiaTheme="minorEastAsia" w:hAnsiTheme="minorEastAsia" w:hint="eastAsia"/>
                </w:rPr>
                <w:t>。此外，</w:t>
              </w:r>
              <w:r w:rsidRPr="00DB7AC1">
                <w:rPr>
                  <w:rFonts w:asciiTheme="minorEastAsia" w:eastAsiaTheme="minorEastAsia" w:hAnsiTheme="minorEastAsia" w:hint="eastAsia"/>
                </w:rPr>
                <w:t>一致性评价</w:t>
              </w:r>
              <w:r>
                <w:rPr>
                  <w:rFonts w:asciiTheme="minorEastAsia" w:eastAsiaTheme="minorEastAsia" w:hAnsiTheme="minorEastAsia" w:hint="eastAsia"/>
                </w:rPr>
                <w:t>工作也</w:t>
              </w:r>
              <w:r w:rsidRPr="00DB7AC1">
                <w:rPr>
                  <w:rFonts w:asciiTheme="minorEastAsia" w:eastAsiaTheme="minorEastAsia" w:hAnsiTheme="minorEastAsia" w:hint="eastAsia"/>
                </w:rPr>
                <w:t>全面展开，曲美他</w:t>
              </w:r>
              <w:proofErr w:type="gramStart"/>
              <w:r w:rsidRPr="00DB7AC1">
                <w:rPr>
                  <w:rFonts w:asciiTheme="minorEastAsia" w:eastAsiaTheme="minorEastAsia" w:hAnsiTheme="minorEastAsia" w:hint="eastAsia"/>
                </w:rPr>
                <w:t>嗪</w:t>
              </w:r>
              <w:proofErr w:type="gramEnd"/>
              <w:r w:rsidRPr="00DB7AC1">
                <w:rPr>
                  <w:rFonts w:asciiTheme="minorEastAsia" w:eastAsiaTheme="minorEastAsia" w:hAnsiTheme="minorEastAsia"/>
                </w:rPr>
                <w:t>BE研究初步结果</w:t>
              </w:r>
              <w:r>
                <w:rPr>
                  <w:rFonts w:asciiTheme="minorEastAsia" w:eastAsiaTheme="minorEastAsia" w:hAnsiTheme="minorEastAsia" w:hint="eastAsia"/>
                </w:rPr>
                <w:t>符合设定目标</w:t>
              </w:r>
              <w:r w:rsidRPr="00DB7AC1">
                <w:rPr>
                  <w:rFonts w:asciiTheme="minorEastAsia" w:eastAsiaTheme="minorEastAsia" w:hAnsiTheme="minorEastAsia"/>
                </w:rPr>
                <w:t>，其它参评的品种及时间表正式确定，西</w:t>
              </w:r>
              <w:proofErr w:type="gramStart"/>
              <w:r w:rsidRPr="00DB7AC1">
                <w:rPr>
                  <w:rFonts w:asciiTheme="minorEastAsia" w:eastAsiaTheme="minorEastAsia" w:hAnsiTheme="minorEastAsia"/>
                </w:rPr>
                <w:t>洛</w:t>
              </w:r>
              <w:proofErr w:type="gramEnd"/>
              <w:r w:rsidRPr="00DB7AC1">
                <w:rPr>
                  <w:rFonts w:asciiTheme="minorEastAsia" w:eastAsiaTheme="minorEastAsia" w:hAnsiTheme="minorEastAsia"/>
                </w:rPr>
                <w:t>他</w:t>
              </w:r>
              <w:proofErr w:type="gramStart"/>
              <w:r w:rsidRPr="00DB7AC1">
                <w:rPr>
                  <w:rFonts w:asciiTheme="minorEastAsia" w:eastAsiaTheme="minorEastAsia" w:hAnsiTheme="minorEastAsia"/>
                </w:rPr>
                <w:t>唑</w:t>
              </w:r>
              <w:proofErr w:type="gramEnd"/>
              <w:r w:rsidRPr="00DB7AC1">
                <w:rPr>
                  <w:rFonts w:asciiTheme="minorEastAsia" w:eastAsiaTheme="minorEastAsia" w:hAnsiTheme="minorEastAsia"/>
                </w:rPr>
                <w:t>片、注射用奥美拉</w:t>
              </w:r>
              <w:proofErr w:type="gramStart"/>
              <w:r w:rsidRPr="00DB7AC1">
                <w:rPr>
                  <w:rFonts w:asciiTheme="minorEastAsia" w:eastAsiaTheme="minorEastAsia" w:hAnsiTheme="minorEastAsia"/>
                </w:rPr>
                <w:t>唑</w:t>
              </w:r>
              <w:proofErr w:type="gramEnd"/>
              <w:r w:rsidRPr="00DB7AC1">
                <w:rPr>
                  <w:rFonts w:asciiTheme="minorEastAsia" w:eastAsiaTheme="minorEastAsia" w:hAnsiTheme="minorEastAsia"/>
                </w:rPr>
                <w:t>钠和兰索拉</w:t>
              </w:r>
              <w:proofErr w:type="gramStart"/>
              <w:r w:rsidRPr="00DB7AC1">
                <w:rPr>
                  <w:rFonts w:asciiTheme="minorEastAsia" w:eastAsiaTheme="minorEastAsia" w:hAnsiTheme="minorEastAsia"/>
                </w:rPr>
                <w:t>唑</w:t>
              </w:r>
              <w:proofErr w:type="gramEnd"/>
              <w:r w:rsidRPr="00DB7AC1">
                <w:rPr>
                  <w:rFonts w:asciiTheme="minorEastAsia" w:eastAsiaTheme="minorEastAsia" w:hAnsiTheme="minorEastAsia"/>
                </w:rPr>
                <w:t>列为第一梯队启动全面研究。在</w:t>
              </w:r>
              <w:proofErr w:type="gramStart"/>
              <w:r w:rsidRPr="00DB7AC1">
                <w:rPr>
                  <w:rFonts w:asciiTheme="minorEastAsia" w:eastAsiaTheme="minorEastAsia" w:hAnsiTheme="minorEastAsia"/>
                </w:rPr>
                <w:t>研</w:t>
              </w:r>
              <w:proofErr w:type="gramEnd"/>
              <w:r w:rsidRPr="00DB7AC1">
                <w:rPr>
                  <w:rFonts w:asciiTheme="minorEastAsia" w:eastAsiaTheme="minorEastAsia" w:hAnsiTheme="minorEastAsia"/>
                </w:rPr>
                <w:t>项目加速推进，艾司奥美拉</w:t>
              </w:r>
              <w:proofErr w:type="gramStart"/>
              <w:r w:rsidRPr="00DB7AC1">
                <w:rPr>
                  <w:rFonts w:asciiTheme="minorEastAsia" w:eastAsiaTheme="minorEastAsia" w:hAnsiTheme="minorEastAsia"/>
                </w:rPr>
                <w:t>唑</w:t>
              </w:r>
              <w:proofErr w:type="gramEnd"/>
              <w:r w:rsidRPr="00DB7AC1">
                <w:rPr>
                  <w:rFonts w:asciiTheme="minorEastAsia" w:eastAsiaTheme="minorEastAsia" w:hAnsiTheme="minorEastAsia"/>
                </w:rPr>
                <w:t>钠等三个品种五个品</w:t>
              </w:r>
              <w:proofErr w:type="gramStart"/>
              <w:r w:rsidRPr="00DB7AC1">
                <w:rPr>
                  <w:rFonts w:asciiTheme="minorEastAsia" w:eastAsiaTheme="minorEastAsia" w:hAnsiTheme="minorEastAsia"/>
                </w:rPr>
                <w:t>规</w:t>
              </w:r>
              <w:proofErr w:type="gramEnd"/>
              <w:r w:rsidRPr="00DB7AC1">
                <w:rPr>
                  <w:rFonts w:asciiTheme="minorEastAsia" w:eastAsiaTheme="minorEastAsia" w:hAnsiTheme="minorEastAsia"/>
                </w:rPr>
                <w:t>的补充研究克服困难如期完成，替格瑞洛原料药及片剂完成实验室研究，甲苯</w:t>
              </w:r>
              <w:proofErr w:type="gramStart"/>
              <w:r w:rsidRPr="00DB7AC1">
                <w:rPr>
                  <w:rFonts w:asciiTheme="minorEastAsia" w:eastAsiaTheme="minorEastAsia" w:hAnsiTheme="minorEastAsia"/>
                </w:rPr>
                <w:t>磺酸拉帕替尼</w:t>
              </w:r>
              <w:proofErr w:type="gramEnd"/>
              <w:r w:rsidRPr="00DB7AC1">
                <w:rPr>
                  <w:rFonts w:asciiTheme="minorEastAsia" w:eastAsiaTheme="minorEastAsia" w:hAnsiTheme="minorEastAsia"/>
                </w:rPr>
                <w:t>原料药及片剂放大工艺成熟稳定。</w:t>
              </w:r>
            </w:p>
            <w:p w14:paraId="21820A07"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3、生产方面</w:t>
              </w:r>
            </w:p>
            <w:p w14:paraId="14C76060" w14:textId="77777777"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报告期内，医药集团进一步</w:t>
              </w:r>
              <w:r w:rsidRPr="00DB7AC1">
                <w:rPr>
                  <w:rFonts w:asciiTheme="minorEastAsia" w:eastAsiaTheme="minorEastAsia" w:hAnsiTheme="minorEastAsia" w:hint="eastAsia"/>
                </w:rPr>
                <w:t>健全工厂</w:t>
              </w:r>
              <w:r>
                <w:rPr>
                  <w:rFonts w:asciiTheme="minorEastAsia" w:eastAsiaTheme="minorEastAsia" w:hAnsiTheme="minorEastAsia" w:hint="eastAsia"/>
                </w:rPr>
                <w:t>各项生产管理</w:t>
              </w:r>
              <w:r w:rsidRPr="00DB7AC1">
                <w:rPr>
                  <w:rFonts w:asciiTheme="minorEastAsia" w:eastAsiaTheme="minorEastAsia" w:hAnsiTheme="minorEastAsia" w:hint="eastAsia"/>
                </w:rPr>
                <w:t>制度，</w:t>
              </w:r>
              <w:r>
                <w:rPr>
                  <w:rFonts w:asciiTheme="minorEastAsia" w:eastAsiaTheme="minorEastAsia" w:hAnsiTheme="minorEastAsia" w:hint="eastAsia"/>
                </w:rPr>
                <w:t>强化</w:t>
              </w:r>
              <w:r w:rsidRPr="00DB7AC1">
                <w:rPr>
                  <w:rFonts w:asciiTheme="minorEastAsia" w:eastAsiaTheme="minorEastAsia" w:hAnsiTheme="minorEastAsia" w:hint="eastAsia"/>
                </w:rPr>
                <w:t>执行，实现重大产品质量零事故，顺利通过了各级药监部门抽查；</w:t>
              </w:r>
              <w:r>
                <w:rPr>
                  <w:rFonts w:asciiTheme="minorEastAsia" w:eastAsiaTheme="minorEastAsia" w:hAnsiTheme="minorEastAsia" w:hint="eastAsia"/>
                </w:rPr>
                <w:t>通过</w:t>
              </w:r>
              <w:r w:rsidRPr="00DB7AC1">
                <w:rPr>
                  <w:rFonts w:asciiTheme="minorEastAsia" w:eastAsiaTheme="minorEastAsia" w:hAnsiTheme="minorEastAsia" w:hint="eastAsia"/>
                </w:rPr>
                <w:t>加强生产过程管控</w:t>
              </w:r>
              <w:r>
                <w:rPr>
                  <w:rFonts w:asciiTheme="minorEastAsia" w:eastAsiaTheme="minorEastAsia" w:hAnsiTheme="minorEastAsia" w:hint="eastAsia"/>
                </w:rPr>
                <w:t>、</w:t>
              </w:r>
              <w:r w:rsidRPr="00DB7AC1">
                <w:rPr>
                  <w:rFonts w:asciiTheme="minorEastAsia" w:eastAsiaTheme="minorEastAsia" w:hAnsiTheme="minorEastAsia" w:hint="eastAsia"/>
                </w:rPr>
                <w:t>优化生产工艺</w:t>
              </w:r>
              <w:r>
                <w:rPr>
                  <w:rFonts w:asciiTheme="minorEastAsia" w:eastAsiaTheme="minorEastAsia" w:hAnsiTheme="minorEastAsia" w:hint="eastAsia"/>
                </w:rPr>
                <w:t>、</w:t>
              </w:r>
              <w:r w:rsidRPr="00DB7AC1">
                <w:rPr>
                  <w:rFonts w:asciiTheme="minorEastAsia" w:eastAsiaTheme="minorEastAsia" w:hAnsiTheme="minorEastAsia" w:hint="eastAsia"/>
                </w:rPr>
                <w:t>生产设备智能化改造，</w:t>
              </w:r>
              <w:r>
                <w:rPr>
                  <w:rFonts w:asciiTheme="minorEastAsia" w:eastAsiaTheme="minorEastAsia" w:hAnsiTheme="minorEastAsia" w:hint="eastAsia"/>
                </w:rPr>
                <w:t>使得</w:t>
              </w:r>
              <w:r w:rsidRPr="00DB7AC1">
                <w:rPr>
                  <w:rFonts w:asciiTheme="minorEastAsia" w:eastAsiaTheme="minorEastAsia" w:hAnsiTheme="minorEastAsia" w:hint="eastAsia"/>
                </w:rPr>
                <w:t>制剂收率、成品率保持稳定，产量普遍增长，特别是口服溶液、粉针、匹多莫德原料同比增长三成以上。</w:t>
              </w:r>
              <w:r>
                <w:rPr>
                  <w:rFonts w:asciiTheme="minorEastAsia" w:eastAsiaTheme="minorEastAsia" w:hAnsiTheme="minorEastAsia" w:hint="eastAsia"/>
                </w:rPr>
                <w:t>同时，</w:t>
              </w:r>
              <w:r w:rsidRPr="00DB7AC1">
                <w:rPr>
                  <w:rFonts w:asciiTheme="minorEastAsia" w:eastAsiaTheme="minorEastAsia" w:hAnsiTheme="minorEastAsia"/>
                </w:rPr>
                <w:t>盐酸阿比多尔原料药有望在2018年实现</w:t>
              </w:r>
              <w:r>
                <w:rPr>
                  <w:rFonts w:asciiTheme="minorEastAsia" w:eastAsiaTheme="minorEastAsia" w:hAnsiTheme="minorEastAsia" w:hint="eastAsia"/>
                </w:rPr>
                <w:t>向俄罗斯的</w:t>
              </w:r>
              <w:r w:rsidRPr="00DB7AC1">
                <w:rPr>
                  <w:rFonts w:asciiTheme="minorEastAsia" w:eastAsiaTheme="minorEastAsia" w:hAnsiTheme="minorEastAsia"/>
                </w:rPr>
                <w:t>出口</w:t>
              </w:r>
              <w:r>
                <w:rPr>
                  <w:rFonts w:asciiTheme="minorEastAsia" w:eastAsiaTheme="minorEastAsia" w:hAnsiTheme="minorEastAsia" w:hint="eastAsia"/>
                </w:rPr>
                <w:t>业务</w:t>
              </w:r>
              <w:r w:rsidRPr="00DB7AC1">
                <w:rPr>
                  <w:rFonts w:asciiTheme="minorEastAsia" w:eastAsiaTheme="minorEastAsia" w:hAnsiTheme="minorEastAsia"/>
                </w:rPr>
                <w:t>。美索巴莫原料生产技术转让报国家局审评中，工厂准备就绪等待GMP认证。原料药二期项目完</w:t>
              </w:r>
              <w:r w:rsidRPr="00DB7AC1">
                <w:rPr>
                  <w:rFonts w:asciiTheme="minorEastAsia" w:eastAsiaTheme="minorEastAsia" w:hAnsiTheme="minorEastAsia" w:hint="eastAsia"/>
                </w:rPr>
                <w:t>成了图纸设计及土建工程招标工作，正在顺利推进。</w:t>
              </w:r>
            </w:p>
            <w:p w14:paraId="1A6C1A35" w14:textId="77777777" w:rsidR="00415997" w:rsidRPr="00A52FD3" w:rsidRDefault="00415997" w:rsidP="00B90A3A">
              <w:pPr>
                <w:ind w:firstLineChars="200" w:firstLine="422"/>
                <w:rPr>
                  <w:rFonts w:asciiTheme="minorEastAsia" w:eastAsiaTheme="minorEastAsia" w:hAnsiTheme="minorEastAsia"/>
                  <w:b/>
                </w:rPr>
              </w:pPr>
              <w:r>
                <w:rPr>
                  <w:rFonts w:asciiTheme="minorEastAsia" w:eastAsiaTheme="minorEastAsia" w:hAnsiTheme="minorEastAsia" w:hint="eastAsia"/>
                  <w:b/>
                </w:rPr>
                <w:t>（二）</w:t>
              </w:r>
              <w:r w:rsidRPr="00A52FD3">
                <w:rPr>
                  <w:rFonts w:asciiTheme="minorEastAsia" w:eastAsiaTheme="minorEastAsia" w:hAnsiTheme="minorEastAsia" w:hint="eastAsia"/>
                  <w:b/>
                </w:rPr>
                <w:t>化工业务</w:t>
              </w:r>
            </w:p>
            <w:p w14:paraId="4036293D" w14:textId="26D03B05"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2017年，面对</w:t>
              </w:r>
              <w:r w:rsidRPr="005B5745">
                <w:rPr>
                  <w:rFonts w:asciiTheme="minorEastAsia" w:eastAsiaTheme="minorEastAsia" w:hAnsiTheme="minorEastAsia" w:hint="eastAsia"/>
                </w:rPr>
                <w:t>环保督查风暴、安全生产整治持续不断，监管越来越严苛，各项政策力度持续加码，化工原材料价格疯涨</w:t>
              </w:r>
              <w:r>
                <w:rPr>
                  <w:rFonts w:asciiTheme="minorEastAsia" w:eastAsiaTheme="minorEastAsia" w:hAnsiTheme="minorEastAsia" w:hint="eastAsia"/>
                </w:rPr>
                <w:t>等复杂局势，</w:t>
              </w:r>
              <w:r w:rsidRPr="005B5745">
                <w:rPr>
                  <w:rFonts w:asciiTheme="minorEastAsia" w:eastAsiaTheme="minorEastAsia" w:hAnsiTheme="minorEastAsia" w:hint="eastAsia"/>
                </w:rPr>
                <w:t>恒利达紧紧围绕年度目标任务，</w:t>
              </w:r>
              <w:r>
                <w:rPr>
                  <w:rFonts w:asciiTheme="minorEastAsia" w:eastAsiaTheme="minorEastAsia" w:hAnsiTheme="minorEastAsia"/>
                </w:rPr>
                <w:t>坚持</w:t>
              </w:r>
              <w:r w:rsidRPr="005B5745">
                <w:rPr>
                  <w:rFonts w:asciiTheme="minorEastAsia" w:eastAsiaTheme="minorEastAsia" w:hAnsiTheme="minorEastAsia" w:hint="eastAsia"/>
                </w:rPr>
                <w:t>经营建设两手抓，</w:t>
              </w:r>
              <w:r>
                <w:rPr>
                  <w:rFonts w:asciiTheme="minorEastAsia" w:eastAsiaTheme="minorEastAsia" w:hAnsiTheme="minorEastAsia" w:hint="eastAsia"/>
                </w:rPr>
                <w:t>企业效益不断提高、项目工程稳步推进。</w:t>
              </w:r>
              <w:r w:rsidRPr="00901353">
                <w:rPr>
                  <w:rFonts w:asciiTheme="minorEastAsia" w:eastAsiaTheme="minorEastAsia" w:hAnsiTheme="minorEastAsia" w:hint="eastAsia"/>
                </w:rPr>
                <w:t>报告期内，恒利达累计实现</w:t>
              </w:r>
              <w:r w:rsidR="002513C8" w:rsidRPr="00901353">
                <w:rPr>
                  <w:rFonts w:asciiTheme="minorEastAsia" w:eastAsiaTheme="minorEastAsia" w:hAnsiTheme="minorEastAsia" w:hint="eastAsia"/>
                </w:rPr>
                <w:t>主</w:t>
              </w:r>
              <w:r w:rsidRPr="00901353">
                <w:rPr>
                  <w:rFonts w:asciiTheme="minorEastAsia" w:eastAsiaTheme="minorEastAsia" w:hAnsiTheme="minorEastAsia" w:hint="eastAsia"/>
                </w:rPr>
                <w:t>营业</w:t>
              </w:r>
              <w:r w:rsidR="002513C8" w:rsidRPr="00901353">
                <w:rPr>
                  <w:rFonts w:asciiTheme="minorEastAsia" w:eastAsiaTheme="minorEastAsia" w:hAnsiTheme="minorEastAsia" w:hint="eastAsia"/>
                </w:rPr>
                <w:t>务</w:t>
              </w:r>
              <w:r w:rsidRPr="00901353">
                <w:rPr>
                  <w:rFonts w:asciiTheme="minorEastAsia" w:eastAsiaTheme="minorEastAsia" w:hAnsiTheme="minorEastAsia" w:hint="eastAsia"/>
                </w:rPr>
                <w:t>收入</w:t>
              </w:r>
              <w:r w:rsidR="00EC59F5" w:rsidRPr="00901353">
                <w:rPr>
                  <w:rFonts w:asciiTheme="minorEastAsia" w:eastAsiaTheme="minorEastAsia" w:hAnsiTheme="minorEastAsia"/>
                </w:rPr>
                <w:t>64,915.84</w:t>
              </w:r>
              <w:r w:rsidRPr="00901353">
                <w:rPr>
                  <w:rFonts w:asciiTheme="minorEastAsia" w:eastAsiaTheme="minorEastAsia" w:hAnsiTheme="minorEastAsia"/>
                </w:rPr>
                <w:t>万元，较上年同期增加</w:t>
              </w:r>
              <w:r w:rsidR="009024EC" w:rsidRPr="00901353">
                <w:rPr>
                  <w:rFonts w:asciiTheme="minorEastAsia" w:eastAsiaTheme="minorEastAsia" w:hAnsiTheme="minorEastAsia" w:hint="eastAsia"/>
                </w:rPr>
                <w:t>1</w:t>
              </w:r>
              <w:r w:rsidR="009024EC" w:rsidRPr="00901353">
                <w:rPr>
                  <w:rFonts w:asciiTheme="minorEastAsia" w:eastAsiaTheme="minorEastAsia" w:hAnsiTheme="minorEastAsia"/>
                </w:rPr>
                <w:t>3</w:t>
              </w:r>
              <w:r w:rsidR="009024EC" w:rsidRPr="00901353">
                <w:rPr>
                  <w:rFonts w:asciiTheme="minorEastAsia" w:eastAsiaTheme="minorEastAsia" w:hAnsiTheme="minorEastAsia" w:hint="eastAsia"/>
                </w:rPr>
                <w:t>,</w:t>
              </w:r>
              <w:r w:rsidR="002513C8" w:rsidRPr="00901353">
                <w:rPr>
                  <w:rFonts w:asciiTheme="minorEastAsia" w:eastAsiaTheme="minorEastAsia" w:hAnsiTheme="minorEastAsia"/>
                </w:rPr>
                <w:t>856.</w:t>
              </w:r>
              <w:r w:rsidR="00EC59F5" w:rsidRPr="00901353">
                <w:rPr>
                  <w:rFonts w:asciiTheme="minorEastAsia" w:eastAsiaTheme="minorEastAsia" w:hAnsiTheme="minorEastAsia"/>
                </w:rPr>
                <w:t>98</w:t>
              </w:r>
              <w:r w:rsidRPr="00901353">
                <w:rPr>
                  <w:rFonts w:asciiTheme="minorEastAsia" w:eastAsiaTheme="minorEastAsia" w:hAnsiTheme="minorEastAsia"/>
                </w:rPr>
                <w:t>万元，增长</w:t>
              </w:r>
              <w:r w:rsidR="009024EC" w:rsidRPr="00901353">
                <w:rPr>
                  <w:rFonts w:asciiTheme="minorEastAsia" w:eastAsiaTheme="minorEastAsia" w:hAnsiTheme="minorEastAsia" w:hint="eastAsia"/>
                </w:rPr>
                <w:t>2</w:t>
              </w:r>
              <w:r w:rsidR="002513C8" w:rsidRPr="00901353">
                <w:rPr>
                  <w:rFonts w:asciiTheme="minorEastAsia" w:eastAsiaTheme="minorEastAsia" w:hAnsiTheme="minorEastAsia"/>
                </w:rPr>
                <w:t>7.14</w:t>
              </w:r>
              <w:r w:rsidRPr="00901353">
                <w:rPr>
                  <w:rFonts w:asciiTheme="minorEastAsia" w:eastAsiaTheme="minorEastAsia" w:hAnsiTheme="minorEastAsia"/>
                </w:rPr>
                <w:t>%；</w:t>
              </w:r>
              <w:r w:rsidR="002513C8" w:rsidRPr="00901353">
                <w:rPr>
                  <w:rFonts w:asciiTheme="minorEastAsia" w:eastAsiaTheme="minorEastAsia" w:hAnsiTheme="minorEastAsia" w:hint="eastAsia"/>
                </w:rPr>
                <w:t>主</w:t>
              </w:r>
              <w:r w:rsidRPr="00901353">
                <w:rPr>
                  <w:rFonts w:asciiTheme="minorEastAsia" w:eastAsiaTheme="minorEastAsia" w:hAnsiTheme="minorEastAsia"/>
                </w:rPr>
                <w:t>营业</w:t>
              </w:r>
              <w:r w:rsidR="002513C8" w:rsidRPr="00901353">
                <w:rPr>
                  <w:rFonts w:asciiTheme="minorEastAsia" w:eastAsiaTheme="minorEastAsia" w:hAnsiTheme="minorEastAsia" w:hint="eastAsia"/>
                </w:rPr>
                <w:t>务</w:t>
              </w:r>
              <w:r w:rsidRPr="00901353">
                <w:rPr>
                  <w:rFonts w:asciiTheme="minorEastAsia" w:eastAsiaTheme="minorEastAsia" w:hAnsiTheme="minorEastAsia"/>
                </w:rPr>
                <w:t>利润（毛利）</w:t>
              </w:r>
              <w:r w:rsidR="009024EC" w:rsidRPr="00901353">
                <w:rPr>
                  <w:rFonts w:asciiTheme="minorEastAsia" w:eastAsiaTheme="minorEastAsia" w:hAnsiTheme="minorEastAsia" w:hint="eastAsia"/>
                </w:rPr>
                <w:t>1</w:t>
              </w:r>
              <w:r w:rsidR="009024EC" w:rsidRPr="00901353">
                <w:rPr>
                  <w:rFonts w:asciiTheme="minorEastAsia" w:eastAsiaTheme="minorEastAsia" w:hAnsiTheme="minorEastAsia"/>
                </w:rPr>
                <w:t>7,</w:t>
              </w:r>
              <w:r w:rsidR="00EC59F5" w:rsidRPr="00901353">
                <w:rPr>
                  <w:rFonts w:asciiTheme="minorEastAsia" w:eastAsiaTheme="minorEastAsia" w:hAnsiTheme="minorEastAsia"/>
                </w:rPr>
                <w:t>393.21</w:t>
              </w:r>
              <w:r w:rsidRPr="00901353">
                <w:rPr>
                  <w:rFonts w:asciiTheme="minorEastAsia" w:eastAsiaTheme="minorEastAsia" w:hAnsiTheme="minorEastAsia"/>
                </w:rPr>
                <w:t>万元，较上年同期增加</w:t>
              </w:r>
              <w:r w:rsidR="009024EC" w:rsidRPr="00901353">
                <w:rPr>
                  <w:rFonts w:asciiTheme="minorEastAsia" w:eastAsiaTheme="minorEastAsia" w:hAnsiTheme="minorEastAsia" w:hint="eastAsia"/>
                </w:rPr>
                <w:t>2</w:t>
              </w:r>
              <w:r w:rsidR="009024EC" w:rsidRPr="00901353">
                <w:rPr>
                  <w:rFonts w:asciiTheme="minorEastAsia" w:eastAsiaTheme="minorEastAsia" w:hAnsiTheme="minorEastAsia"/>
                </w:rPr>
                <w:t>,0</w:t>
              </w:r>
              <w:r w:rsidR="00EC59F5" w:rsidRPr="00901353">
                <w:rPr>
                  <w:rFonts w:asciiTheme="minorEastAsia" w:eastAsiaTheme="minorEastAsia" w:hAnsiTheme="minorEastAsia"/>
                </w:rPr>
                <w:t>87</w:t>
              </w:r>
              <w:r w:rsidR="009024EC" w:rsidRPr="00901353">
                <w:rPr>
                  <w:rFonts w:asciiTheme="minorEastAsia" w:eastAsiaTheme="minorEastAsia" w:hAnsiTheme="minorEastAsia"/>
                </w:rPr>
                <w:t>.</w:t>
              </w:r>
              <w:r w:rsidR="00EC59F5" w:rsidRPr="00901353">
                <w:rPr>
                  <w:rFonts w:asciiTheme="minorEastAsia" w:eastAsiaTheme="minorEastAsia" w:hAnsiTheme="minorEastAsia"/>
                </w:rPr>
                <w:t>17</w:t>
              </w:r>
              <w:r w:rsidRPr="00901353">
                <w:rPr>
                  <w:rFonts w:asciiTheme="minorEastAsia" w:eastAsiaTheme="minorEastAsia" w:hAnsiTheme="minorEastAsia"/>
                </w:rPr>
                <w:t>万元，增长</w:t>
              </w:r>
              <w:r w:rsidR="00EC59F5" w:rsidRPr="00901353">
                <w:rPr>
                  <w:rFonts w:asciiTheme="minorEastAsia" w:eastAsiaTheme="minorEastAsia" w:hAnsiTheme="minorEastAsia"/>
                </w:rPr>
                <w:t>13.64</w:t>
              </w:r>
              <w:r w:rsidRPr="00901353">
                <w:rPr>
                  <w:rFonts w:asciiTheme="minorEastAsia" w:eastAsiaTheme="minorEastAsia" w:hAnsiTheme="minorEastAsia"/>
                </w:rPr>
                <w:t>%。</w:t>
              </w:r>
            </w:p>
            <w:p w14:paraId="78D8D5A9"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1、销售方面</w:t>
              </w:r>
            </w:p>
            <w:p w14:paraId="31899FB1" w14:textId="77777777"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rPr>
                <w:lastRenderedPageBreak/>
                <w:t>报告期内</w:t>
              </w:r>
              <w:r>
                <w:rPr>
                  <w:rFonts w:asciiTheme="minorEastAsia" w:eastAsiaTheme="minorEastAsia" w:hAnsiTheme="minorEastAsia" w:hint="eastAsia"/>
                </w:rPr>
                <w:t>，</w:t>
              </w:r>
              <w:r>
                <w:rPr>
                  <w:rFonts w:asciiTheme="minorEastAsia" w:eastAsiaTheme="minorEastAsia" w:hAnsiTheme="minorEastAsia"/>
                </w:rPr>
                <w:t>恒利达坚持</w:t>
              </w:r>
              <w:r w:rsidRPr="00420971">
                <w:rPr>
                  <w:rFonts w:asciiTheme="minorEastAsia" w:eastAsiaTheme="minorEastAsia" w:hAnsiTheme="minorEastAsia" w:hint="eastAsia"/>
                </w:rPr>
                <w:t>新老客户并重，内外开拓并举</w:t>
              </w:r>
              <w:r>
                <w:rPr>
                  <w:rFonts w:asciiTheme="minorEastAsia" w:eastAsiaTheme="minorEastAsia" w:hAnsiTheme="minorEastAsia" w:hint="eastAsia"/>
                </w:rPr>
                <w:t>。</w:t>
              </w:r>
              <w:r w:rsidRPr="00420971">
                <w:rPr>
                  <w:rFonts w:asciiTheme="minorEastAsia" w:eastAsiaTheme="minorEastAsia" w:hAnsiTheme="minorEastAsia" w:hint="eastAsia"/>
                </w:rPr>
                <w:t>根据销售额、单价、回款情况</w:t>
              </w:r>
              <w:r>
                <w:rPr>
                  <w:rFonts w:asciiTheme="minorEastAsia" w:eastAsiaTheme="minorEastAsia" w:hAnsiTheme="minorEastAsia" w:hint="eastAsia"/>
                </w:rPr>
                <w:t>采取激励机制</w:t>
              </w:r>
              <w:r w:rsidRPr="00420971">
                <w:rPr>
                  <w:rFonts w:asciiTheme="minorEastAsia" w:eastAsiaTheme="minorEastAsia" w:hAnsiTheme="minorEastAsia" w:hint="eastAsia"/>
                </w:rPr>
                <w:t>，</w:t>
              </w:r>
              <w:r>
                <w:rPr>
                  <w:rFonts w:asciiTheme="minorEastAsia" w:eastAsiaTheme="minorEastAsia" w:hAnsiTheme="minorEastAsia" w:hint="eastAsia"/>
                </w:rPr>
                <w:t>充分</w:t>
              </w:r>
              <w:r w:rsidRPr="00420971">
                <w:rPr>
                  <w:rFonts w:asciiTheme="minorEastAsia" w:eastAsiaTheme="minorEastAsia" w:hAnsiTheme="minorEastAsia" w:hint="eastAsia"/>
                </w:rPr>
                <w:t>调动了销售人员的积极性</w:t>
              </w:r>
              <w:r>
                <w:rPr>
                  <w:rFonts w:asciiTheme="minorEastAsia" w:eastAsiaTheme="minorEastAsia" w:hAnsiTheme="minorEastAsia" w:hint="eastAsia"/>
                </w:rPr>
                <w:t>。</w:t>
              </w:r>
              <w:r>
                <w:rPr>
                  <w:rFonts w:asciiTheme="minorEastAsia" w:eastAsiaTheme="minorEastAsia" w:hAnsiTheme="minorEastAsia"/>
                </w:rPr>
                <w:t>通过</w:t>
              </w:r>
              <w:r w:rsidRPr="00420971">
                <w:rPr>
                  <w:rFonts w:asciiTheme="minorEastAsia" w:eastAsiaTheme="minorEastAsia" w:hAnsiTheme="minorEastAsia"/>
                </w:rPr>
                <w:t>市场生产联动，保证产能释放</w:t>
              </w:r>
              <w:r>
                <w:rPr>
                  <w:rFonts w:asciiTheme="minorEastAsia" w:eastAsiaTheme="minorEastAsia" w:hAnsiTheme="minorEastAsia" w:hint="eastAsia"/>
                </w:rPr>
                <w:t>，</w:t>
              </w:r>
              <w:r w:rsidRPr="00420971">
                <w:rPr>
                  <w:rFonts w:asciiTheme="minorEastAsia" w:eastAsiaTheme="minorEastAsia" w:hAnsiTheme="minorEastAsia"/>
                </w:rPr>
                <w:t>每月依据市场变化调整销售计划，根据合同订单实时调整工厂生产计划，满足客户需求。</w:t>
              </w:r>
              <w:r>
                <w:rPr>
                  <w:rFonts w:asciiTheme="minorEastAsia" w:eastAsiaTheme="minorEastAsia" w:hAnsiTheme="minorEastAsia"/>
                </w:rPr>
                <w:t>报告期内</w:t>
              </w:r>
              <w:r>
                <w:rPr>
                  <w:rFonts w:asciiTheme="minorEastAsia" w:eastAsiaTheme="minorEastAsia" w:hAnsiTheme="minorEastAsia" w:hint="eastAsia"/>
                </w:rPr>
                <w:t>，</w:t>
              </w:r>
              <w:r w:rsidRPr="00420971">
                <w:rPr>
                  <w:rFonts w:asciiTheme="minorEastAsia" w:eastAsiaTheme="minorEastAsia" w:hAnsiTheme="minorEastAsia"/>
                </w:rPr>
                <w:t>J</w:t>
              </w:r>
              <w:proofErr w:type="gramStart"/>
              <w:r w:rsidRPr="00420971">
                <w:rPr>
                  <w:rFonts w:asciiTheme="minorEastAsia" w:eastAsiaTheme="minorEastAsia" w:hAnsiTheme="minorEastAsia"/>
                </w:rPr>
                <w:t>酸单产品</w:t>
              </w:r>
              <w:proofErr w:type="gramEnd"/>
              <w:r w:rsidRPr="00420971">
                <w:rPr>
                  <w:rFonts w:asciiTheme="minorEastAsia" w:eastAsiaTheme="minorEastAsia" w:hAnsiTheme="minorEastAsia"/>
                </w:rPr>
                <w:t>销售额同比增长14%，占全球销量约八成；磺化</w:t>
              </w:r>
              <w:proofErr w:type="gramStart"/>
              <w:r w:rsidRPr="00420971">
                <w:rPr>
                  <w:rFonts w:asciiTheme="minorEastAsia" w:eastAsiaTheme="minorEastAsia" w:hAnsiTheme="minorEastAsia"/>
                </w:rPr>
                <w:t>吐氏酸单</w:t>
              </w:r>
              <w:proofErr w:type="gramEnd"/>
              <w:r w:rsidRPr="00420971">
                <w:rPr>
                  <w:rFonts w:asciiTheme="minorEastAsia" w:eastAsiaTheme="minorEastAsia" w:hAnsiTheme="minorEastAsia"/>
                </w:rPr>
                <w:t>产品销售额同比增长约30%。</w:t>
              </w:r>
              <w:r>
                <w:rPr>
                  <w:rFonts w:asciiTheme="minorEastAsia" w:eastAsiaTheme="minorEastAsia" w:hAnsiTheme="minorEastAsia" w:hint="eastAsia"/>
                </w:rPr>
                <w:t>此外，在</w:t>
              </w:r>
              <w:r w:rsidRPr="00420971">
                <w:rPr>
                  <w:rFonts w:asciiTheme="minorEastAsia" w:eastAsiaTheme="minorEastAsia" w:hAnsiTheme="minorEastAsia" w:hint="eastAsia"/>
                </w:rPr>
                <w:t>巩固服务好老客户</w:t>
              </w:r>
              <w:r>
                <w:rPr>
                  <w:rFonts w:asciiTheme="minorEastAsia" w:eastAsiaTheme="minorEastAsia" w:hAnsiTheme="minorEastAsia" w:hint="eastAsia"/>
                </w:rPr>
                <w:t>的基础上，</w:t>
              </w:r>
              <w:r w:rsidRPr="00420971">
                <w:rPr>
                  <w:rFonts w:asciiTheme="minorEastAsia" w:eastAsiaTheme="minorEastAsia" w:hAnsiTheme="minorEastAsia" w:hint="eastAsia"/>
                </w:rPr>
                <w:t>积极开发了</w:t>
              </w:r>
              <w:r w:rsidRPr="00420971">
                <w:rPr>
                  <w:rFonts w:asciiTheme="minorEastAsia" w:eastAsiaTheme="minorEastAsia" w:hAnsiTheme="minorEastAsia"/>
                </w:rPr>
                <w:t>30家新客户，在保持国内销售稳定的基础上，争取外贸订单，支撑了销售</w:t>
              </w:r>
              <w:r>
                <w:rPr>
                  <w:rFonts w:asciiTheme="minorEastAsia" w:eastAsiaTheme="minorEastAsia" w:hAnsiTheme="minorEastAsia"/>
                </w:rPr>
                <w:t>的</w:t>
              </w:r>
              <w:r w:rsidRPr="00420971">
                <w:rPr>
                  <w:rFonts w:asciiTheme="minorEastAsia" w:eastAsiaTheme="minorEastAsia" w:hAnsiTheme="minorEastAsia"/>
                </w:rPr>
                <w:t>持续增长。</w:t>
              </w:r>
            </w:p>
            <w:p w14:paraId="07C02757"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2、研发方面</w:t>
              </w:r>
            </w:p>
            <w:p w14:paraId="71B1E681" w14:textId="77777777" w:rsidR="00415997" w:rsidRDefault="00415997" w:rsidP="00B90A3A">
              <w:pPr>
                <w:ind w:firstLineChars="200" w:firstLine="420"/>
                <w:rPr>
                  <w:rFonts w:asciiTheme="minorEastAsia" w:eastAsiaTheme="minorEastAsia" w:hAnsiTheme="minorEastAsia"/>
                </w:rPr>
              </w:pPr>
              <w:r w:rsidRPr="00A653FF">
                <w:rPr>
                  <w:rFonts w:asciiTheme="minorEastAsia" w:eastAsiaTheme="minorEastAsia" w:hAnsiTheme="minorEastAsia" w:hint="eastAsia"/>
                </w:rPr>
                <w:t>报告期内，恒利达继续加强技术创新</w:t>
              </w:r>
              <w:r>
                <w:rPr>
                  <w:rFonts w:asciiTheme="minorEastAsia" w:eastAsiaTheme="minorEastAsia" w:hAnsiTheme="minorEastAsia" w:hint="eastAsia"/>
                </w:rPr>
                <w:t>，紧紧</w:t>
              </w:r>
              <w:r w:rsidRPr="00A653FF">
                <w:rPr>
                  <w:rFonts w:asciiTheme="minorEastAsia" w:eastAsiaTheme="minorEastAsia" w:hAnsiTheme="minorEastAsia" w:hint="eastAsia"/>
                </w:rPr>
                <w:t>围绕环保要求及二期项目</w:t>
              </w:r>
              <w:r>
                <w:rPr>
                  <w:rFonts w:asciiTheme="minorEastAsia" w:eastAsiaTheme="minorEastAsia" w:hAnsiTheme="minorEastAsia" w:hint="eastAsia"/>
                </w:rPr>
                <w:t>建设</w:t>
              </w:r>
              <w:r w:rsidRPr="00A653FF">
                <w:rPr>
                  <w:rFonts w:asciiTheme="minorEastAsia" w:eastAsiaTheme="minorEastAsia" w:hAnsiTheme="minorEastAsia" w:hint="eastAsia"/>
                </w:rPr>
                <w:t>，重点在污染治理、标准提升、清洁生产三方面进行技术攻关。</w:t>
              </w:r>
              <w:r>
                <w:rPr>
                  <w:rFonts w:asciiTheme="minorEastAsia" w:eastAsiaTheme="minorEastAsia" w:hAnsiTheme="minorEastAsia" w:hint="eastAsia"/>
                </w:rPr>
                <w:t>通过</w:t>
              </w:r>
              <w:r w:rsidRPr="00A653FF">
                <w:rPr>
                  <w:rFonts w:asciiTheme="minorEastAsia" w:eastAsiaTheme="minorEastAsia" w:hAnsiTheme="minorEastAsia" w:hint="eastAsia"/>
                </w:rPr>
                <w:t>与高校和技术单位合作研究制定“三废”分质解决方案，提高污染处理水平</w:t>
              </w:r>
              <w:r>
                <w:rPr>
                  <w:rFonts w:asciiTheme="minorEastAsia" w:eastAsiaTheme="minorEastAsia" w:hAnsiTheme="minorEastAsia" w:hint="eastAsia"/>
                </w:rPr>
                <w:t>。同时，</w:t>
              </w:r>
              <w:r w:rsidRPr="00A653FF">
                <w:rPr>
                  <w:rFonts w:asciiTheme="minorEastAsia" w:eastAsiaTheme="minorEastAsia" w:hAnsiTheme="minorEastAsia"/>
                </w:rPr>
                <w:t>J酸和</w:t>
              </w:r>
              <w:proofErr w:type="gramStart"/>
              <w:r w:rsidRPr="00A653FF">
                <w:rPr>
                  <w:rFonts w:asciiTheme="minorEastAsia" w:eastAsiaTheme="minorEastAsia" w:hAnsiTheme="minorEastAsia"/>
                </w:rPr>
                <w:t>吐氏酸</w:t>
              </w:r>
              <w:proofErr w:type="gramEnd"/>
              <w:r w:rsidRPr="00A653FF">
                <w:rPr>
                  <w:rFonts w:asciiTheme="minorEastAsia" w:eastAsiaTheme="minorEastAsia" w:hAnsiTheme="minorEastAsia"/>
                </w:rPr>
                <w:t>绿色清洁集成工艺研发和产业化成效显著，正在申报</w:t>
              </w:r>
              <w:r>
                <w:rPr>
                  <w:rFonts w:asciiTheme="minorEastAsia" w:eastAsiaTheme="minorEastAsia" w:hAnsiTheme="minorEastAsia" w:hint="eastAsia"/>
                </w:rPr>
                <w:t>江苏</w:t>
              </w:r>
              <w:r w:rsidRPr="00A653FF">
                <w:rPr>
                  <w:rFonts w:asciiTheme="minorEastAsia" w:eastAsiaTheme="minorEastAsia" w:hAnsiTheme="minorEastAsia"/>
                </w:rPr>
                <w:t>省重点产业化项目。</w:t>
              </w:r>
              <w:r w:rsidRPr="00A653FF">
                <w:rPr>
                  <w:rFonts w:asciiTheme="minorEastAsia" w:eastAsiaTheme="minorEastAsia" w:hAnsiTheme="minorEastAsia" w:hint="eastAsia"/>
                </w:rPr>
                <w:t>此外，恒利达作为</w:t>
              </w:r>
              <w:r w:rsidRPr="00A653FF">
                <w:rPr>
                  <w:rFonts w:asciiTheme="minorEastAsia" w:eastAsiaTheme="minorEastAsia" w:hAnsiTheme="minorEastAsia"/>
                </w:rPr>
                <w:t>J酸生产的龙头企业</w:t>
              </w:r>
              <w:r>
                <w:rPr>
                  <w:rFonts w:asciiTheme="minorEastAsia" w:eastAsiaTheme="minorEastAsia" w:hAnsiTheme="minorEastAsia" w:hint="eastAsia"/>
                </w:rPr>
                <w:t>，</w:t>
              </w:r>
              <w:r>
                <w:rPr>
                  <w:rFonts w:asciiTheme="minorEastAsia" w:eastAsiaTheme="minorEastAsia" w:hAnsiTheme="minorEastAsia"/>
                </w:rPr>
                <w:t>牵头</w:t>
              </w:r>
              <w:r w:rsidRPr="00A653FF">
                <w:rPr>
                  <w:rFonts w:asciiTheme="minorEastAsia" w:eastAsiaTheme="minorEastAsia" w:hAnsiTheme="minorEastAsia" w:hint="eastAsia"/>
                </w:rPr>
                <w:t>组织修改</w:t>
              </w:r>
              <w:r>
                <w:rPr>
                  <w:rFonts w:asciiTheme="minorEastAsia" w:eastAsiaTheme="minorEastAsia" w:hAnsiTheme="minorEastAsia" w:hint="eastAsia"/>
                </w:rPr>
                <w:t>了</w:t>
              </w:r>
              <w:r w:rsidRPr="00A653FF">
                <w:rPr>
                  <w:rFonts w:asciiTheme="minorEastAsia" w:eastAsiaTheme="minorEastAsia" w:hAnsiTheme="minorEastAsia"/>
                </w:rPr>
                <w:t>J</w:t>
              </w:r>
              <w:proofErr w:type="gramStart"/>
              <w:r w:rsidRPr="00A653FF">
                <w:rPr>
                  <w:rFonts w:asciiTheme="minorEastAsia" w:eastAsiaTheme="minorEastAsia" w:hAnsiTheme="minorEastAsia"/>
                </w:rPr>
                <w:t>酸行业</w:t>
              </w:r>
              <w:proofErr w:type="gramEnd"/>
              <w:r w:rsidRPr="00A653FF">
                <w:rPr>
                  <w:rFonts w:asciiTheme="minorEastAsia" w:eastAsiaTheme="minorEastAsia" w:hAnsiTheme="minorEastAsia"/>
                </w:rPr>
                <w:t>标准，大幅提升相关指标，提高产品竞争力</w:t>
              </w:r>
              <w:r>
                <w:rPr>
                  <w:rFonts w:asciiTheme="minorEastAsia" w:eastAsiaTheme="minorEastAsia" w:hAnsiTheme="minorEastAsia" w:hint="eastAsia"/>
                </w:rPr>
                <w:t>。</w:t>
              </w:r>
              <w:r>
                <w:rPr>
                  <w:rFonts w:asciiTheme="minorEastAsia" w:eastAsiaTheme="minorEastAsia" w:hAnsiTheme="minorEastAsia"/>
                </w:rPr>
                <w:t>报告期内</w:t>
              </w:r>
              <w:r>
                <w:rPr>
                  <w:rFonts w:asciiTheme="minorEastAsia" w:eastAsiaTheme="minorEastAsia" w:hAnsiTheme="minorEastAsia" w:hint="eastAsia"/>
                </w:rPr>
                <w:t>，</w:t>
              </w:r>
              <w:r>
                <w:rPr>
                  <w:rFonts w:asciiTheme="minorEastAsia" w:eastAsiaTheme="minorEastAsia" w:hAnsiTheme="minorEastAsia"/>
                </w:rPr>
                <w:t>恒利达还</w:t>
              </w:r>
              <w:r w:rsidRPr="00A653FF">
                <w:rPr>
                  <w:rFonts w:asciiTheme="minorEastAsia" w:eastAsiaTheme="minorEastAsia" w:hAnsiTheme="minorEastAsia" w:hint="eastAsia"/>
                </w:rPr>
                <w:t>取得</w:t>
              </w:r>
              <w:r>
                <w:rPr>
                  <w:rFonts w:asciiTheme="minorEastAsia" w:eastAsiaTheme="minorEastAsia" w:hAnsiTheme="minorEastAsia" w:hint="eastAsia"/>
                </w:rPr>
                <w:t>了</w:t>
              </w:r>
              <w:r w:rsidRPr="00A653FF">
                <w:rPr>
                  <w:rFonts w:asciiTheme="minorEastAsia" w:eastAsiaTheme="minorEastAsia" w:hAnsiTheme="minorEastAsia" w:hint="eastAsia"/>
                </w:rPr>
                <w:t>两项化工产品制备方法的发明专利</w:t>
              </w:r>
              <w:r>
                <w:rPr>
                  <w:rFonts w:asciiTheme="minorEastAsia" w:eastAsiaTheme="minorEastAsia" w:hAnsiTheme="minorEastAsia" w:hint="eastAsia"/>
                </w:rPr>
                <w:t>。</w:t>
              </w:r>
            </w:p>
            <w:p w14:paraId="50E4E204"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3、生产方面</w:t>
              </w:r>
            </w:p>
            <w:p w14:paraId="77BF96BB" w14:textId="77777777"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报告期内，恒利达紧咬年度目标，</w:t>
              </w:r>
              <w:r w:rsidRPr="00A653FF">
                <w:rPr>
                  <w:rFonts w:asciiTheme="minorEastAsia" w:eastAsiaTheme="minorEastAsia" w:hAnsiTheme="minorEastAsia" w:hint="eastAsia"/>
                </w:rPr>
                <w:t>狠抓产能创效益，</w:t>
              </w:r>
              <w:r>
                <w:rPr>
                  <w:rFonts w:asciiTheme="minorEastAsia" w:eastAsiaTheme="minorEastAsia" w:hAnsiTheme="minorEastAsia" w:hint="eastAsia"/>
                </w:rPr>
                <w:t>通过</w:t>
              </w:r>
              <w:r w:rsidRPr="00A653FF">
                <w:rPr>
                  <w:rFonts w:asciiTheme="minorEastAsia" w:eastAsiaTheme="minorEastAsia" w:hAnsiTheme="minorEastAsia" w:hint="eastAsia"/>
                </w:rPr>
                <w:t>签订目标任务书自我加压，分解任务并层层加以落实，克服停产整改、人员不足等压力，</w:t>
              </w:r>
              <w:r>
                <w:rPr>
                  <w:rFonts w:asciiTheme="minorEastAsia" w:eastAsiaTheme="minorEastAsia" w:hAnsiTheme="minorEastAsia" w:hint="eastAsia"/>
                </w:rPr>
                <w:t>抢抓</w:t>
              </w:r>
              <w:r w:rsidRPr="00A653FF">
                <w:rPr>
                  <w:rFonts w:asciiTheme="minorEastAsia" w:eastAsiaTheme="minorEastAsia" w:hAnsiTheme="minorEastAsia"/>
                </w:rPr>
                <w:t>时间全力冲刺，</w:t>
              </w:r>
              <w:r>
                <w:rPr>
                  <w:rFonts w:asciiTheme="minorEastAsia" w:eastAsiaTheme="minorEastAsia" w:hAnsiTheme="minorEastAsia" w:hint="eastAsia"/>
                </w:rPr>
                <w:t>全年</w:t>
              </w:r>
              <w:r w:rsidRPr="00A653FF">
                <w:rPr>
                  <w:rFonts w:asciiTheme="minorEastAsia" w:eastAsiaTheme="minorEastAsia" w:hAnsiTheme="minorEastAsia"/>
                </w:rPr>
                <w:t>总产量增长18%。</w:t>
              </w:r>
              <w:r>
                <w:rPr>
                  <w:rFonts w:asciiTheme="minorEastAsia" w:eastAsiaTheme="minorEastAsia" w:hAnsiTheme="minorEastAsia"/>
                </w:rPr>
                <w:t>此外</w:t>
              </w:r>
              <w:r>
                <w:rPr>
                  <w:rFonts w:asciiTheme="minorEastAsia" w:eastAsiaTheme="minorEastAsia" w:hAnsiTheme="minorEastAsia" w:hint="eastAsia"/>
                </w:rPr>
                <w:t>，安全环保</w:t>
              </w:r>
              <w:r>
                <w:rPr>
                  <w:rFonts w:asciiTheme="minorEastAsia" w:eastAsiaTheme="minorEastAsia" w:hAnsiTheme="minorEastAsia"/>
                </w:rPr>
                <w:t>不放松</w:t>
              </w:r>
              <w:r w:rsidRPr="00A653FF">
                <w:rPr>
                  <w:rFonts w:asciiTheme="minorEastAsia" w:eastAsiaTheme="minorEastAsia" w:hAnsiTheme="minorEastAsia"/>
                </w:rPr>
                <w:t>，以做好日常检查、组织专项检查、迎接外部检查为推手，加强安全环保教育，提高员工事故防范和应急处理能力，落实隐患整改</w:t>
              </w:r>
              <w:r>
                <w:rPr>
                  <w:rFonts w:asciiTheme="minorEastAsia" w:eastAsiaTheme="minorEastAsia" w:hAnsiTheme="minorEastAsia" w:hint="eastAsia"/>
                </w:rPr>
                <w:t>。</w:t>
              </w:r>
              <w:r w:rsidRPr="00A653FF">
                <w:rPr>
                  <w:rFonts w:asciiTheme="minorEastAsia" w:eastAsiaTheme="minorEastAsia" w:hAnsiTheme="minorEastAsia"/>
                </w:rPr>
                <w:t>通过合理调度、回收套用等方法减少</w:t>
              </w:r>
              <w:r>
                <w:rPr>
                  <w:rFonts w:asciiTheme="minorEastAsia" w:eastAsiaTheme="minorEastAsia" w:hAnsiTheme="minorEastAsia" w:hint="eastAsia"/>
                </w:rPr>
                <w:t>“</w:t>
              </w:r>
              <w:r w:rsidRPr="00A653FF">
                <w:rPr>
                  <w:rFonts w:asciiTheme="minorEastAsia" w:eastAsiaTheme="minorEastAsia" w:hAnsiTheme="minorEastAsia"/>
                </w:rPr>
                <w:t>跑冒滴漏</w:t>
              </w:r>
              <w:r>
                <w:rPr>
                  <w:rFonts w:asciiTheme="minorEastAsia" w:eastAsiaTheme="minorEastAsia" w:hAnsiTheme="minorEastAsia" w:hint="eastAsia"/>
                </w:rPr>
                <w:t>”</w:t>
              </w:r>
              <w:r w:rsidRPr="00A653FF">
                <w:rPr>
                  <w:rFonts w:asciiTheme="minorEastAsia" w:eastAsiaTheme="minorEastAsia" w:hAnsiTheme="minorEastAsia"/>
                </w:rPr>
                <w:t>，加强三废管理，改善了厂区面貌。</w:t>
              </w:r>
              <w:r>
                <w:rPr>
                  <w:rFonts w:asciiTheme="minorEastAsia" w:eastAsiaTheme="minorEastAsia" w:hAnsiTheme="minorEastAsia" w:hint="eastAsia"/>
                </w:rPr>
                <w:t>此外，</w:t>
              </w:r>
              <w:r w:rsidRPr="00A653FF">
                <w:rPr>
                  <w:rFonts w:asciiTheme="minorEastAsia" w:eastAsiaTheme="minorEastAsia" w:hAnsiTheme="minorEastAsia"/>
                </w:rPr>
                <w:t>通过细化成本考核，降低车间物料消耗及修理费、部分用电直接交易，节约费用近千万元。</w:t>
              </w:r>
            </w:p>
            <w:p w14:paraId="0C0677A0" w14:textId="77777777" w:rsidR="00415997" w:rsidRPr="00A52FD3" w:rsidRDefault="00415997" w:rsidP="00B90A3A">
              <w:pPr>
                <w:ind w:firstLineChars="200" w:firstLine="422"/>
                <w:rPr>
                  <w:rFonts w:asciiTheme="minorEastAsia" w:eastAsiaTheme="minorEastAsia" w:hAnsiTheme="minorEastAsia"/>
                  <w:b/>
                </w:rPr>
              </w:pPr>
              <w:r w:rsidRPr="00A52FD3">
                <w:rPr>
                  <w:rFonts w:asciiTheme="minorEastAsia" w:eastAsiaTheme="minorEastAsia" w:hAnsiTheme="minorEastAsia"/>
                  <w:b/>
                </w:rPr>
                <w:t>4、工程项目方面</w:t>
              </w:r>
            </w:p>
            <w:p w14:paraId="6F27F9FB" w14:textId="6CC8BEE3"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报告期内，</w:t>
              </w:r>
              <w:r w:rsidRPr="009B6C1E">
                <w:rPr>
                  <w:rFonts w:asciiTheme="minorEastAsia" w:eastAsiaTheme="minorEastAsia" w:hAnsiTheme="minorEastAsia" w:hint="eastAsia"/>
                </w:rPr>
                <w:t>恒利达加快推进二期项目建设，土建施工、设备安装、配套环保设施等主要工程建设</w:t>
              </w:r>
              <w:r w:rsidR="005F2EB2">
                <w:rPr>
                  <w:rFonts w:asciiTheme="minorEastAsia" w:eastAsiaTheme="minorEastAsia" w:hAnsiTheme="minorEastAsia" w:hint="eastAsia"/>
                </w:rPr>
                <w:t>也顺利推进</w:t>
              </w:r>
              <w:r w:rsidRPr="009B6C1E">
                <w:rPr>
                  <w:rFonts w:asciiTheme="minorEastAsia" w:eastAsiaTheme="minorEastAsia" w:hAnsiTheme="minorEastAsia" w:hint="eastAsia"/>
                </w:rPr>
                <w:t>；解决了二期产品生产工艺和技术问题，有效提高产品质量和纯度；确定了二期项目组织架构和岗位编制，并完成了部分人员招聘。</w:t>
              </w:r>
              <w:r w:rsidRPr="00550430">
                <w:rPr>
                  <w:rFonts w:asciiTheme="minorEastAsia" w:eastAsiaTheme="minorEastAsia" w:hAnsiTheme="minorEastAsia" w:hint="eastAsia"/>
                </w:rPr>
                <w:t>目前，</w:t>
              </w:r>
              <w:r w:rsidRPr="009B6C1E">
                <w:rPr>
                  <w:rFonts w:asciiTheme="minorEastAsia" w:eastAsiaTheme="minorEastAsia" w:hAnsiTheme="minorEastAsia" w:hint="eastAsia"/>
                </w:rPr>
                <w:t>恒利达二期项目</w:t>
              </w:r>
              <w:r>
                <w:rPr>
                  <w:rFonts w:asciiTheme="minorEastAsia" w:eastAsiaTheme="minorEastAsia" w:hAnsiTheme="minorEastAsia" w:hint="eastAsia"/>
                </w:rPr>
                <w:t>也已</w:t>
              </w:r>
              <w:r w:rsidRPr="009B6C1E">
                <w:rPr>
                  <w:rFonts w:asciiTheme="minorEastAsia" w:eastAsiaTheme="minorEastAsia" w:hAnsiTheme="minorEastAsia" w:hint="eastAsia"/>
                </w:rPr>
                <w:t>逐项进入试生产</w:t>
              </w:r>
              <w:r>
                <w:rPr>
                  <w:rFonts w:asciiTheme="minorEastAsia" w:eastAsiaTheme="minorEastAsia" w:hAnsiTheme="minorEastAsia" w:hint="eastAsia"/>
                </w:rPr>
                <w:t>，</w:t>
              </w:r>
              <w:r w:rsidR="005F2EB2">
                <w:rPr>
                  <w:rFonts w:asciiTheme="minorEastAsia" w:eastAsiaTheme="minorEastAsia" w:hAnsiTheme="minorEastAsia" w:hint="eastAsia"/>
                </w:rPr>
                <w:t>随着</w:t>
              </w:r>
              <w:r w:rsidRPr="009B6C1E">
                <w:rPr>
                  <w:rFonts w:asciiTheme="minorEastAsia" w:eastAsiaTheme="minorEastAsia" w:hAnsiTheme="minorEastAsia" w:hint="eastAsia"/>
                </w:rPr>
                <w:t>二期项目的顺利完成，为</w:t>
              </w:r>
              <w:r>
                <w:rPr>
                  <w:rFonts w:asciiTheme="minorEastAsia" w:eastAsiaTheme="minorEastAsia" w:hAnsiTheme="minorEastAsia" w:hint="eastAsia"/>
                </w:rPr>
                <w:t>公司</w:t>
              </w:r>
              <w:r w:rsidRPr="009B6C1E">
                <w:rPr>
                  <w:rFonts w:asciiTheme="minorEastAsia" w:eastAsiaTheme="minorEastAsia" w:hAnsiTheme="minorEastAsia" w:hint="eastAsia"/>
                </w:rPr>
                <w:t>化工产业做大做强奠定了坚实基础。</w:t>
              </w:r>
            </w:p>
            <w:p w14:paraId="6BAE0F9C" w14:textId="77777777" w:rsidR="00415997" w:rsidRPr="00A52FD3" w:rsidRDefault="00415997" w:rsidP="00B90A3A">
              <w:pPr>
                <w:ind w:firstLineChars="200" w:firstLine="422"/>
                <w:rPr>
                  <w:rFonts w:asciiTheme="minorEastAsia" w:eastAsiaTheme="minorEastAsia" w:hAnsiTheme="minorEastAsia"/>
                  <w:b/>
                </w:rPr>
              </w:pPr>
              <w:r>
                <w:rPr>
                  <w:rFonts w:asciiTheme="minorEastAsia" w:eastAsiaTheme="minorEastAsia" w:hAnsiTheme="minorEastAsia" w:hint="eastAsia"/>
                  <w:b/>
                </w:rPr>
                <w:t>（三）</w:t>
              </w:r>
              <w:r w:rsidRPr="00A52FD3">
                <w:rPr>
                  <w:rFonts w:asciiTheme="minorEastAsia" w:eastAsiaTheme="minorEastAsia" w:hAnsiTheme="minorEastAsia" w:hint="eastAsia"/>
                  <w:b/>
                </w:rPr>
                <w:t>房地产业</w:t>
              </w:r>
              <w:proofErr w:type="gramStart"/>
              <w:r w:rsidRPr="00A52FD3">
                <w:rPr>
                  <w:rFonts w:asciiTheme="minorEastAsia" w:eastAsiaTheme="minorEastAsia" w:hAnsiTheme="minorEastAsia" w:hint="eastAsia"/>
                  <w:b/>
                </w:rPr>
                <w:t>务</w:t>
              </w:r>
              <w:proofErr w:type="gramEnd"/>
            </w:p>
            <w:p w14:paraId="0F99D693" w14:textId="3485276B"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中吴置业目前</w:t>
              </w:r>
              <w:r w:rsidRPr="00374E6E">
                <w:rPr>
                  <w:rFonts w:asciiTheme="minorEastAsia" w:eastAsiaTheme="minorEastAsia" w:hAnsiTheme="minorEastAsia" w:hint="eastAsia"/>
                </w:rPr>
                <w:t>主要在售房源位于宿迁地区</w:t>
              </w:r>
              <w:r>
                <w:rPr>
                  <w:rFonts w:asciiTheme="minorEastAsia" w:eastAsiaTheme="minorEastAsia" w:hAnsiTheme="minorEastAsia" w:hint="eastAsia"/>
                </w:rPr>
                <w:t>。2017年，</w:t>
              </w:r>
              <w:proofErr w:type="gramStart"/>
              <w:r>
                <w:rPr>
                  <w:rFonts w:asciiTheme="minorEastAsia" w:eastAsiaTheme="minorEastAsia" w:hAnsiTheme="minorEastAsia" w:hint="eastAsia"/>
                </w:rPr>
                <w:t>苏宿置业</w:t>
              </w:r>
              <w:proofErr w:type="gramEnd"/>
              <w:r w:rsidRPr="00374E6E">
                <w:rPr>
                  <w:rFonts w:asciiTheme="minorEastAsia" w:eastAsiaTheme="minorEastAsia" w:hAnsiTheme="minorEastAsia" w:hint="eastAsia"/>
                </w:rPr>
                <w:t>抓住三四线城市价格上涨的契机，</w:t>
              </w:r>
              <w:r>
                <w:rPr>
                  <w:rFonts w:asciiTheme="minorEastAsia" w:eastAsiaTheme="minorEastAsia" w:hAnsiTheme="minorEastAsia" w:hint="eastAsia"/>
                </w:rPr>
                <w:t>适时调整楼盘销售价格，并</w:t>
              </w:r>
              <w:r w:rsidRPr="00374E6E">
                <w:rPr>
                  <w:rFonts w:asciiTheme="minorEastAsia" w:eastAsiaTheme="minorEastAsia" w:hAnsiTheme="minorEastAsia" w:hint="eastAsia"/>
                </w:rPr>
                <w:t>以多种主题加强宣传，提升项目知晓度</w:t>
              </w:r>
              <w:r>
                <w:rPr>
                  <w:rFonts w:asciiTheme="minorEastAsia" w:eastAsiaTheme="minorEastAsia" w:hAnsiTheme="minorEastAsia" w:hint="eastAsia"/>
                </w:rPr>
                <w:t>，</w:t>
              </w:r>
              <w:r w:rsidRPr="00374E6E">
                <w:rPr>
                  <w:rFonts w:asciiTheme="minorEastAsia" w:eastAsiaTheme="minorEastAsia" w:hAnsiTheme="minorEastAsia" w:hint="eastAsia"/>
                </w:rPr>
                <w:t>实现</w:t>
              </w:r>
              <w:proofErr w:type="gramStart"/>
              <w:r w:rsidRPr="00374E6E">
                <w:rPr>
                  <w:rFonts w:asciiTheme="minorEastAsia" w:eastAsiaTheme="minorEastAsia" w:hAnsiTheme="minorEastAsia" w:hint="eastAsia"/>
                </w:rPr>
                <w:t>销售量价齐升</w:t>
              </w:r>
              <w:proofErr w:type="gramEnd"/>
              <w:r>
                <w:rPr>
                  <w:rFonts w:asciiTheme="minorEastAsia" w:eastAsiaTheme="minorEastAsia" w:hAnsiTheme="minorEastAsia" w:hint="eastAsia"/>
                </w:rPr>
                <w:t>。</w:t>
              </w:r>
              <w:r w:rsidRPr="00B33D52">
                <w:rPr>
                  <w:rFonts w:asciiTheme="minorEastAsia" w:eastAsiaTheme="minorEastAsia" w:hAnsiTheme="minorEastAsia" w:hint="eastAsia"/>
                </w:rPr>
                <w:t>报告期内，</w:t>
              </w:r>
              <w:r w:rsidRPr="00901353">
                <w:rPr>
                  <w:rFonts w:asciiTheme="minorEastAsia" w:eastAsiaTheme="minorEastAsia" w:hAnsiTheme="minorEastAsia" w:hint="eastAsia"/>
                </w:rPr>
                <w:t>中吴置业累计实现主营业务收入</w:t>
              </w:r>
              <w:r w:rsidR="009024EC" w:rsidRPr="00901353">
                <w:rPr>
                  <w:rFonts w:asciiTheme="minorEastAsia" w:eastAsiaTheme="minorEastAsia" w:hAnsiTheme="minorEastAsia" w:hint="eastAsia"/>
                </w:rPr>
                <w:t>3</w:t>
              </w:r>
              <w:r w:rsidR="009024EC" w:rsidRPr="00901353">
                <w:rPr>
                  <w:rFonts w:asciiTheme="minorEastAsia" w:eastAsiaTheme="minorEastAsia" w:hAnsiTheme="minorEastAsia"/>
                </w:rPr>
                <w:t>6,0</w:t>
              </w:r>
              <w:r w:rsidR="002513C8" w:rsidRPr="00901353">
                <w:rPr>
                  <w:rFonts w:asciiTheme="minorEastAsia" w:eastAsiaTheme="minorEastAsia" w:hAnsiTheme="minorEastAsia"/>
                </w:rPr>
                <w:t>42</w:t>
              </w:r>
              <w:r w:rsidR="009024EC" w:rsidRPr="00901353">
                <w:rPr>
                  <w:rFonts w:asciiTheme="minorEastAsia" w:eastAsiaTheme="minorEastAsia" w:hAnsiTheme="minorEastAsia"/>
                </w:rPr>
                <w:t>.</w:t>
              </w:r>
              <w:r w:rsidR="002513C8" w:rsidRPr="00901353">
                <w:rPr>
                  <w:rFonts w:asciiTheme="minorEastAsia" w:eastAsiaTheme="minorEastAsia" w:hAnsiTheme="minorEastAsia"/>
                </w:rPr>
                <w:t>66</w:t>
              </w:r>
              <w:r w:rsidRPr="00901353">
                <w:rPr>
                  <w:rFonts w:asciiTheme="minorEastAsia" w:eastAsiaTheme="minorEastAsia" w:hAnsiTheme="minorEastAsia"/>
                </w:rPr>
                <w:t>万元，较上年同期</w:t>
              </w:r>
              <w:r w:rsidR="009024EC" w:rsidRPr="00901353">
                <w:rPr>
                  <w:rFonts w:asciiTheme="minorEastAsia" w:eastAsiaTheme="minorEastAsia" w:hAnsiTheme="minorEastAsia" w:hint="eastAsia"/>
                </w:rPr>
                <w:t>下降53</w:t>
              </w:r>
              <w:r w:rsidR="009024EC" w:rsidRPr="00901353">
                <w:rPr>
                  <w:rFonts w:asciiTheme="minorEastAsia" w:eastAsiaTheme="minorEastAsia" w:hAnsiTheme="minorEastAsia"/>
                </w:rPr>
                <w:t>,</w:t>
              </w:r>
              <w:r w:rsidR="009024EC" w:rsidRPr="00901353">
                <w:rPr>
                  <w:rFonts w:asciiTheme="minorEastAsia" w:eastAsiaTheme="minorEastAsia" w:hAnsiTheme="minorEastAsia" w:hint="eastAsia"/>
                </w:rPr>
                <w:t>194.89万元，下降59.61</w:t>
              </w:r>
              <w:r w:rsidRPr="00901353">
                <w:rPr>
                  <w:rFonts w:asciiTheme="minorEastAsia" w:eastAsiaTheme="minorEastAsia" w:hAnsiTheme="minorEastAsia"/>
                </w:rPr>
                <w:t>%。</w:t>
              </w:r>
              <w:r w:rsidRPr="00901353">
                <w:rPr>
                  <w:rFonts w:asciiTheme="minorEastAsia" w:eastAsiaTheme="minorEastAsia" w:hAnsiTheme="minorEastAsia" w:hint="eastAsia"/>
                </w:rPr>
                <w:t>截止报告期末，在建、在</w:t>
              </w:r>
              <w:proofErr w:type="gramStart"/>
              <w:r w:rsidRPr="00901353">
                <w:rPr>
                  <w:rFonts w:asciiTheme="minorEastAsia" w:eastAsiaTheme="minorEastAsia" w:hAnsiTheme="minorEastAsia" w:hint="eastAsia"/>
                </w:rPr>
                <w:t>售项目</w:t>
              </w:r>
              <w:proofErr w:type="gramEnd"/>
              <w:r w:rsidRPr="00901353">
                <w:rPr>
                  <w:rFonts w:asciiTheme="minorEastAsia" w:eastAsiaTheme="minorEastAsia" w:hAnsiTheme="minorEastAsia" w:hint="eastAsia"/>
                </w:rPr>
                <w:t>建筑面积分别为</w:t>
              </w:r>
              <w:r w:rsidR="00537D90" w:rsidRPr="00901353">
                <w:rPr>
                  <w:rFonts w:asciiTheme="minorEastAsia" w:eastAsiaTheme="minorEastAsia" w:hAnsiTheme="minorEastAsia" w:hint="eastAsia"/>
                </w:rPr>
                <w:t>7</w:t>
              </w:r>
              <w:r w:rsidR="00537D90" w:rsidRPr="00901353">
                <w:rPr>
                  <w:rFonts w:asciiTheme="minorEastAsia" w:eastAsiaTheme="minorEastAsia" w:hAnsiTheme="minorEastAsia"/>
                </w:rPr>
                <w:t>.25</w:t>
              </w:r>
              <w:r w:rsidRPr="00901353">
                <w:rPr>
                  <w:rFonts w:asciiTheme="minorEastAsia" w:eastAsiaTheme="minorEastAsia" w:hAnsiTheme="minorEastAsia"/>
                </w:rPr>
                <w:t>万㎡、</w:t>
              </w:r>
              <w:r w:rsidR="00537D90" w:rsidRPr="00901353">
                <w:rPr>
                  <w:rFonts w:asciiTheme="minorEastAsia" w:eastAsiaTheme="minorEastAsia" w:hAnsiTheme="minorEastAsia" w:hint="eastAsia"/>
                </w:rPr>
                <w:t>1</w:t>
              </w:r>
              <w:r w:rsidR="00537D90" w:rsidRPr="00901353">
                <w:rPr>
                  <w:rFonts w:asciiTheme="minorEastAsia" w:eastAsiaTheme="minorEastAsia" w:hAnsiTheme="minorEastAsia"/>
                </w:rPr>
                <w:t>2.84</w:t>
              </w:r>
              <w:r w:rsidRPr="00901353">
                <w:rPr>
                  <w:rFonts w:asciiTheme="minorEastAsia" w:eastAsiaTheme="minorEastAsia" w:hAnsiTheme="minorEastAsia"/>
                </w:rPr>
                <w:t>万㎡</w:t>
              </w:r>
              <w:r w:rsidRPr="00901353">
                <w:rPr>
                  <w:rFonts w:asciiTheme="minorEastAsia" w:eastAsiaTheme="minorEastAsia" w:hAnsiTheme="minorEastAsia" w:hint="eastAsia"/>
                </w:rPr>
                <w:t>（具体可参见“行业经营性信息分析之房地产行业经营性信息分析”）</w:t>
              </w:r>
              <w:r w:rsidRPr="00901353">
                <w:rPr>
                  <w:rFonts w:asciiTheme="minorEastAsia" w:eastAsiaTheme="minorEastAsia" w:hAnsiTheme="minorEastAsia"/>
                </w:rPr>
                <w:t>。</w:t>
              </w:r>
            </w:p>
            <w:p w14:paraId="1BC98578" w14:textId="77777777" w:rsidR="00415997" w:rsidRDefault="00415997" w:rsidP="00B90A3A">
              <w:pPr>
                <w:ind w:firstLineChars="200" w:firstLine="420"/>
                <w:rPr>
                  <w:rFonts w:asciiTheme="minorEastAsia" w:eastAsiaTheme="minorEastAsia" w:hAnsiTheme="minorEastAsia"/>
                </w:rPr>
              </w:pPr>
              <w:r>
                <w:rPr>
                  <w:rFonts w:asciiTheme="minorEastAsia" w:eastAsiaTheme="minorEastAsia" w:hAnsiTheme="minorEastAsia" w:hint="eastAsia"/>
                </w:rPr>
                <w:t>报告期内，中吴置业</w:t>
              </w:r>
              <w:r w:rsidRPr="00374E6E">
                <w:rPr>
                  <w:rFonts w:asciiTheme="minorEastAsia" w:eastAsiaTheme="minorEastAsia" w:hAnsiTheme="minorEastAsia" w:hint="eastAsia"/>
                </w:rPr>
                <w:t>各职能部门根据制度要求，做好工程招标、成本控制、现场管理、决算审计工作；围绕销售核心，紧密配合，营销工作专人分管，南北统筹，整合资源。同时，</w:t>
              </w:r>
              <w:r>
                <w:rPr>
                  <w:rFonts w:asciiTheme="minorEastAsia" w:eastAsiaTheme="minorEastAsia" w:hAnsiTheme="minorEastAsia" w:hint="eastAsia"/>
                </w:rPr>
                <w:t>在</w:t>
              </w:r>
              <w:r w:rsidRPr="00374E6E">
                <w:rPr>
                  <w:rFonts w:asciiTheme="minorEastAsia" w:eastAsiaTheme="minorEastAsia" w:hAnsiTheme="minorEastAsia" w:hint="eastAsia"/>
                </w:rPr>
                <w:t>自营物业公司</w:t>
              </w:r>
              <w:r>
                <w:rPr>
                  <w:rFonts w:asciiTheme="minorEastAsia" w:eastAsiaTheme="minorEastAsia" w:hAnsiTheme="minorEastAsia" w:hint="eastAsia"/>
                </w:rPr>
                <w:t>宿迁市吴中家天下物业服务有限公司</w:t>
              </w:r>
              <w:r w:rsidRPr="00374E6E">
                <w:rPr>
                  <w:rFonts w:asciiTheme="minorEastAsia" w:eastAsiaTheme="minorEastAsia" w:hAnsiTheme="minorEastAsia" w:hint="eastAsia"/>
                </w:rPr>
                <w:t>严抓小区管理</w:t>
              </w:r>
              <w:r>
                <w:rPr>
                  <w:rFonts w:asciiTheme="minorEastAsia" w:eastAsiaTheme="minorEastAsia" w:hAnsiTheme="minorEastAsia" w:hint="eastAsia"/>
                </w:rPr>
                <w:t>的支持下</w:t>
              </w:r>
              <w:r w:rsidRPr="00374E6E">
                <w:rPr>
                  <w:rFonts w:asciiTheme="minorEastAsia" w:eastAsiaTheme="minorEastAsia" w:hAnsiTheme="minorEastAsia" w:hint="eastAsia"/>
                </w:rPr>
                <w:t>，</w:t>
              </w:r>
              <w:r>
                <w:rPr>
                  <w:rFonts w:asciiTheme="minorEastAsia" w:eastAsiaTheme="minorEastAsia" w:hAnsiTheme="minorEastAsia" w:hint="eastAsia"/>
                </w:rPr>
                <w:t>家天下项目</w:t>
              </w:r>
              <w:r w:rsidRPr="00374E6E">
                <w:rPr>
                  <w:rFonts w:asciiTheme="minorEastAsia" w:eastAsiaTheme="minorEastAsia" w:hAnsiTheme="minorEastAsia" w:hint="eastAsia"/>
                </w:rPr>
                <w:t>荣获宿迁市《示范住宅小区》第二名和“十佳文明小区”，</w:t>
              </w:r>
              <w:r>
                <w:rPr>
                  <w:rFonts w:asciiTheme="minorEastAsia" w:eastAsiaTheme="minorEastAsia" w:hAnsiTheme="minorEastAsia" w:hint="eastAsia"/>
                </w:rPr>
                <w:t>大大</w:t>
              </w:r>
              <w:r w:rsidRPr="00374E6E">
                <w:rPr>
                  <w:rFonts w:asciiTheme="minorEastAsia" w:eastAsiaTheme="minorEastAsia" w:hAnsiTheme="minorEastAsia" w:hint="eastAsia"/>
                </w:rPr>
                <w:t>提升了</w:t>
              </w:r>
              <w:r>
                <w:rPr>
                  <w:rFonts w:asciiTheme="minorEastAsia" w:eastAsiaTheme="minorEastAsia" w:hAnsiTheme="minorEastAsia" w:hint="eastAsia"/>
                </w:rPr>
                <w:t>项目的</w:t>
              </w:r>
              <w:r w:rsidRPr="00374E6E">
                <w:rPr>
                  <w:rFonts w:asciiTheme="minorEastAsia" w:eastAsiaTheme="minorEastAsia" w:hAnsiTheme="minorEastAsia" w:hint="eastAsia"/>
                </w:rPr>
                <w:t>品牌形象。</w:t>
              </w:r>
            </w:p>
            <w:p w14:paraId="1D120BB0" w14:textId="77777777" w:rsidR="00415997" w:rsidRPr="00A52FD3" w:rsidRDefault="00415997" w:rsidP="00B90A3A">
              <w:pPr>
                <w:ind w:firstLineChars="200" w:firstLine="422"/>
                <w:rPr>
                  <w:rFonts w:asciiTheme="minorEastAsia" w:eastAsiaTheme="minorEastAsia" w:hAnsiTheme="minorEastAsia"/>
                  <w:b/>
                </w:rPr>
              </w:pPr>
              <w:r>
                <w:rPr>
                  <w:rFonts w:asciiTheme="minorEastAsia" w:eastAsiaTheme="minorEastAsia" w:hAnsiTheme="minorEastAsia" w:hint="eastAsia"/>
                  <w:b/>
                </w:rPr>
                <w:t>（四）</w:t>
              </w:r>
              <w:r w:rsidRPr="00A52FD3">
                <w:rPr>
                  <w:rFonts w:asciiTheme="minorEastAsia" w:eastAsiaTheme="minorEastAsia" w:hAnsiTheme="minorEastAsia" w:hint="eastAsia"/>
                  <w:b/>
                </w:rPr>
                <w:t>投资业务</w:t>
              </w:r>
            </w:p>
            <w:p w14:paraId="5857102A" w14:textId="77777777" w:rsidR="00415997" w:rsidRPr="00A46918" w:rsidRDefault="00415997" w:rsidP="00B90A3A">
              <w:pPr>
                <w:ind w:firstLineChars="200" w:firstLine="420"/>
                <w:rPr>
                  <w:rFonts w:asciiTheme="minorEastAsia" w:eastAsiaTheme="minorEastAsia" w:hAnsiTheme="minorEastAsia"/>
                </w:rPr>
              </w:pPr>
              <w:r w:rsidRPr="00163BC7">
                <w:rPr>
                  <w:rFonts w:asciiTheme="minorEastAsia" w:eastAsiaTheme="minorEastAsia" w:hAnsiTheme="minorEastAsia" w:hint="eastAsia"/>
                </w:rPr>
                <w:t>报告期内，公司</w:t>
              </w:r>
              <w:r>
                <w:rPr>
                  <w:rFonts w:asciiTheme="minorEastAsia" w:eastAsiaTheme="minorEastAsia" w:hAnsiTheme="minorEastAsia" w:hint="eastAsia"/>
                </w:rPr>
                <w:t>严格</w:t>
              </w:r>
              <w:r w:rsidRPr="00163BC7">
                <w:rPr>
                  <w:rFonts w:asciiTheme="minorEastAsia" w:eastAsiaTheme="minorEastAsia" w:hAnsiTheme="minorEastAsia" w:hint="eastAsia"/>
                </w:rPr>
                <w:t>履行了并购重组时的承诺，顺利完成了对</w:t>
              </w:r>
              <w:r>
                <w:rPr>
                  <w:rFonts w:asciiTheme="minorEastAsia" w:eastAsiaTheme="minorEastAsia" w:hAnsiTheme="minorEastAsia" w:hint="eastAsia"/>
                </w:rPr>
                <w:t>兴瑞</w:t>
              </w:r>
              <w:r w:rsidRPr="00163BC7">
                <w:rPr>
                  <w:rFonts w:asciiTheme="minorEastAsia" w:eastAsiaTheme="minorEastAsia" w:hAnsiTheme="minorEastAsia" w:hint="eastAsia"/>
                </w:rPr>
                <w:t>贵金属的股权转让事宜，进一步满足了聚焦主营业务的需要，明确了公司的发展战略和产业布局。此外，公司持有江苏银行首发限售股</w:t>
              </w:r>
              <w:r w:rsidRPr="00163BC7">
                <w:rPr>
                  <w:rFonts w:asciiTheme="minorEastAsia" w:eastAsiaTheme="minorEastAsia" w:hAnsiTheme="minorEastAsia"/>
                </w:rPr>
                <w:t>51,910,885股股份，</w:t>
              </w:r>
              <w:r>
                <w:rPr>
                  <w:rFonts w:asciiTheme="minorEastAsia" w:eastAsiaTheme="minorEastAsia" w:hAnsiTheme="minorEastAsia" w:hint="eastAsia"/>
                </w:rPr>
                <w:t>报告期内，</w:t>
              </w:r>
              <w:r w:rsidRPr="00163BC7">
                <w:rPr>
                  <w:rFonts w:asciiTheme="minorEastAsia" w:eastAsiaTheme="minorEastAsia" w:hAnsiTheme="minorEastAsia" w:hint="eastAsia"/>
                </w:rPr>
                <w:t>根据整体发展需要出售江苏银行股票</w:t>
              </w:r>
              <w:r>
                <w:rPr>
                  <w:rFonts w:asciiTheme="minorEastAsia" w:eastAsiaTheme="minorEastAsia" w:hAnsiTheme="minorEastAsia" w:hint="eastAsia"/>
                </w:rPr>
                <w:t>1,000</w:t>
              </w:r>
              <w:r w:rsidRPr="00163BC7">
                <w:rPr>
                  <w:rFonts w:asciiTheme="minorEastAsia" w:eastAsiaTheme="minorEastAsia" w:hAnsiTheme="minorEastAsia"/>
                </w:rPr>
                <w:t>万股，实现投资净收益约</w:t>
              </w:r>
              <w:r>
                <w:rPr>
                  <w:rFonts w:asciiTheme="minorEastAsia" w:eastAsiaTheme="minorEastAsia" w:hAnsiTheme="minorEastAsia" w:hint="eastAsia"/>
                </w:rPr>
                <w:t>5,000</w:t>
              </w:r>
              <w:r w:rsidRPr="00163BC7">
                <w:rPr>
                  <w:rFonts w:asciiTheme="minorEastAsia" w:eastAsiaTheme="minorEastAsia" w:hAnsiTheme="minorEastAsia"/>
                </w:rPr>
                <w:t>万元。</w:t>
              </w:r>
            </w:p>
            <w:p w14:paraId="1F140210" w14:textId="77777777" w:rsidR="00FB33C1" w:rsidRDefault="001429B9" w:rsidP="00163BC7">
              <w:pPr>
                <w:rPr>
                  <w:rFonts w:asciiTheme="minorEastAsia" w:eastAsiaTheme="minorEastAsia" w:hAnsiTheme="minorEastAsia"/>
                </w:rPr>
              </w:pPr>
            </w:p>
          </w:sdtContent>
        </w:sdt>
      </w:sdtContent>
    </w:sdt>
    <w:p w14:paraId="5D9FDB61" w14:textId="77777777" w:rsidR="00FB33C1" w:rsidRDefault="00FB33C1">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14:paraId="58B00196" w14:textId="77777777" w:rsidR="00FB33C1" w:rsidRDefault="00D16763">
          <w:pPr>
            <w:pStyle w:val="20"/>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14:paraId="7339C02A" w14:textId="6275BCE7" w:rsidR="00FB33C1" w:rsidRDefault="00537D90" w:rsidP="00537D90">
              <w:pPr>
                <w:ind w:firstLineChars="200" w:firstLine="420"/>
              </w:pPr>
              <w:r w:rsidRPr="00537D90">
                <w:rPr>
                  <w:rFonts w:hint="eastAsia"/>
                </w:rPr>
                <w:t>报告期内，公司实现营业收入</w:t>
              </w:r>
              <w:r>
                <w:t>296</w:t>
              </w:r>
              <w:r w:rsidRPr="00537D90">
                <w:t>,</w:t>
              </w:r>
              <w:r>
                <w:t>048</w:t>
              </w:r>
              <w:r w:rsidRPr="00537D90">
                <w:t>.</w:t>
              </w:r>
              <w:r w:rsidR="008A2111">
                <w:t>7</w:t>
              </w:r>
              <w:r w:rsidRPr="00537D90">
                <w:t>8万元，比上年同期</w:t>
              </w:r>
              <w:r w:rsidR="002A2397">
                <w:rPr>
                  <w:rFonts w:hint="eastAsia"/>
                </w:rPr>
                <w:t>下降102,880.30</w:t>
              </w:r>
              <w:r w:rsidRPr="00537D90">
                <w:t>万元，</w:t>
              </w:r>
              <w:r w:rsidR="002A2397">
                <w:rPr>
                  <w:rFonts w:hint="eastAsia"/>
                </w:rPr>
                <w:t>下降25.79</w:t>
              </w:r>
              <w:r w:rsidRPr="00537D90">
                <w:t xml:space="preserve"> %。其中主营业务收入</w:t>
              </w:r>
              <w:r w:rsidR="002A2397">
                <w:t>294,845.79万元，比上年同</w:t>
              </w:r>
              <w:r w:rsidR="002A2397">
                <w:rPr>
                  <w:rFonts w:hint="eastAsia"/>
                </w:rPr>
                <w:t>期下降102,995.34</w:t>
              </w:r>
              <w:r w:rsidRPr="00537D90">
                <w:t>万元，</w:t>
              </w:r>
              <w:r w:rsidR="002A2397">
                <w:rPr>
                  <w:rFonts w:hint="eastAsia"/>
                </w:rPr>
                <w:t>下降25.89</w:t>
              </w:r>
              <w:r w:rsidRPr="00537D90">
                <w:t>%。实现营业毛利</w:t>
              </w:r>
              <w:r w:rsidR="002A2397">
                <w:t>64</w:t>
              </w:r>
              <w:r w:rsidRPr="00537D90">
                <w:t>,</w:t>
              </w:r>
              <w:r w:rsidR="002A2397">
                <w:t>024</w:t>
              </w:r>
              <w:r w:rsidRPr="00537D90">
                <w:t>.</w:t>
              </w:r>
              <w:r w:rsidR="002A2397">
                <w:t>00</w:t>
              </w:r>
              <w:r w:rsidRPr="00537D90">
                <w:t>万元，比上年同期增长1</w:t>
              </w:r>
              <w:r w:rsidR="002A2397">
                <w:t>7</w:t>
              </w:r>
              <w:r w:rsidRPr="00537D90">
                <w:t>,</w:t>
              </w:r>
              <w:r w:rsidR="002A2397">
                <w:t>809.83</w:t>
              </w:r>
              <w:r w:rsidRPr="00537D90">
                <w:t>万元，增长3</w:t>
              </w:r>
              <w:r w:rsidR="002A2397">
                <w:t>8.54</w:t>
              </w:r>
              <w:r w:rsidRPr="00537D90">
                <w:t>%，其中主营业务毛利</w:t>
              </w:r>
              <w:r w:rsidR="002A2397">
                <w:t>63</w:t>
              </w:r>
              <w:r w:rsidRPr="00537D90">
                <w:t>,</w:t>
              </w:r>
              <w:r w:rsidR="002A2397">
                <w:t>449</w:t>
              </w:r>
              <w:r w:rsidRPr="00537D90">
                <w:t>.4</w:t>
              </w:r>
              <w:r w:rsidR="002A2397">
                <w:t>1</w:t>
              </w:r>
              <w:r w:rsidRPr="00537D90">
                <w:t>万元，比上年同期增长1</w:t>
              </w:r>
              <w:r w:rsidR="002A2397">
                <w:t>7</w:t>
              </w:r>
              <w:r w:rsidRPr="00537D90">
                <w:t>,</w:t>
              </w:r>
              <w:r w:rsidR="002A2397">
                <w:t>884</w:t>
              </w:r>
              <w:r w:rsidRPr="00537D90">
                <w:t>.</w:t>
              </w:r>
              <w:r w:rsidR="002A2397">
                <w:t>01</w:t>
              </w:r>
              <w:r w:rsidRPr="00537D90">
                <w:t>万元，增长</w:t>
              </w:r>
              <w:r w:rsidR="002A2397">
                <w:rPr>
                  <w:rFonts w:hint="eastAsia"/>
                </w:rPr>
                <w:t>39</w:t>
              </w:r>
              <w:r w:rsidRPr="00537D90">
                <w:t>.</w:t>
              </w:r>
              <w:r w:rsidR="002A2397">
                <w:t>25</w:t>
              </w:r>
              <w:r w:rsidRPr="00537D90">
                <w:t>%，实现归属于母公司净利润</w:t>
              </w:r>
              <w:r w:rsidR="002A2397">
                <w:t>13</w:t>
              </w:r>
              <w:r w:rsidRPr="00537D90">
                <w:t>,</w:t>
              </w:r>
              <w:r w:rsidR="002A2397">
                <w:t>310</w:t>
              </w:r>
              <w:r w:rsidRPr="00537D90">
                <w:t>.</w:t>
              </w:r>
              <w:r w:rsidR="002A2397">
                <w:t>53</w:t>
              </w:r>
              <w:r w:rsidRPr="00537D90">
                <w:t>万元，比上年同期增长</w:t>
              </w:r>
              <w:r w:rsidR="002A2397">
                <w:t>6</w:t>
              </w:r>
              <w:r w:rsidRPr="00537D90">
                <w:t>,</w:t>
              </w:r>
              <w:r w:rsidR="002A2397">
                <w:t>110</w:t>
              </w:r>
              <w:r w:rsidRPr="00537D90">
                <w:t>.</w:t>
              </w:r>
              <w:r w:rsidR="002A2397">
                <w:t>9</w:t>
              </w:r>
              <w:r w:rsidRPr="00537D90">
                <w:t>1万元，增长</w:t>
              </w:r>
              <w:r w:rsidR="002A2397">
                <w:t>84.88</w:t>
              </w:r>
              <w:r w:rsidRPr="00537D90">
                <w:t>%。具体见下:</w:t>
              </w:r>
            </w:p>
          </w:sdtContent>
        </w:sdt>
      </w:sdtContent>
    </w:sdt>
    <w:p w14:paraId="098E01F3" w14:textId="77777777" w:rsidR="00FB33C1" w:rsidRDefault="00FB33C1">
      <w:pPr>
        <w:rPr>
          <w:rFonts w:asciiTheme="minorEastAsia" w:eastAsiaTheme="minorEastAsia" w:hAnsiTheme="minorEastAsia"/>
        </w:rPr>
      </w:pPr>
    </w:p>
    <w:p w14:paraId="27ED6FF7" w14:textId="77777777" w:rsidR="00FB33C1" w:rsidRDefault="00D16763">
      <w:pPr>
        <w:pStyle w:val="30"/>
        <w:numPr>
          <w:ilvl w:val="0"/>
          <w:numId w:val="9"/>
        </w:numPr>
        <w:ind w:left="369" w:hangingChars="175" w:hanging="369"/>
        <w:rPr>
          <w:szCs w:val="21"/>
        </w:rPr>
      </w:pPr>
      <w:bookmarkStart w:id="20" w:name="_Toc342559738"/>
      <w:bookmarkStart w:id="21" w:name="_Toc342565895"/>
      <w:r>
        <w:rPr>
          <w:rFonts w:hint="eastAsia"/>
          <w:szCs w:val="21"/>
        </w:rPr>
        <w:lastRenderedPageBreak/>
        <w:t>主营业务分析</w:t>
      </w:r>
      <w:bookmarkEnd w:id="20"/>
      <w:bookmarkEnd w:id="21"/>
    </w:p>
    <w:p w14:paraId="5AED2268" w14:textId="77777777" w:rsidR="00FB33C1" w:rsidRDefault="00D16763">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14:paraId="54F5F594" w14:textId="542D2BE4" w:rsidR="002A2397" w:rsidRDefault="00D16763">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宋体" w:hAnsi="宋体" w:hint="eastAsia"/>
                  <w:szCs w:val="21"/>
                </w:rPr>
                <w:t>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宋体" w:hAnsi="宋体" w:hint="eastAsia"/>
                  <w:szCs w:val="21"/>
                </w:rPr>
                <w:t>人民币</w:t>
              </w:r>
            </w:sdtContent>
          </w:sdt>
        </w:p>
        <w:tbl>
          <w:tblPr>
            <w:tblStyle w:val="a6"/>
            <w:tblW w:w="5000" w:type="pct"/>
            <w:tblLook w:val="04A0" w:firstRow="1" w:lastRow="0" w:firstColumn="1" w:lastColumn="0" w:noHBand="0" w:noVBand="1"/>
          </w:tblPr>
          <w:tblGrid>
            <w:gridCol w:w="3473"/>
            <w:gridCol w:w="1781"/>
            <w:gridCol w:w="1781"/>
            <w:gridCol w:w="2014"/>
          </w:tblGrid>
          <w:tr w:rsidR="002A2397" w14:paraId="03D283FC" w14:textId="77777777" w:rsidTr="00900265">
            <w:sdt>
              <w:sdtPr>
                <w:tag w:val="_PLD_07c57429574b41a38dfc0d8a1f3284ab"/>
                <w:id w:val="-1412463081"/>
                <w:lock w:val="sdtLocked"/>
              </w:sdtPr>
              <w:sdtContent>
                <w:tc>
                  <w:tcPr>
                    <w:tcW w:w="1919" w:type="pct"/>
                  </w:tcPr>
                  <w:p w14:paraId="66821ACB" w14:textId="77777777" w:rsidR="002A2397" w:rsidRDefault="002A2397" w:rsidP="00900265">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1860693801"/>
                <w:lock w:val="sdtLocked"/>
              </w:sdtPr>
              <w:sdtContent>
                <w:tc>
                  <w:tcPr>
                    <w:tcW w:w="984" w:type="pct"/>
                    <w:vAlign w:val="center"/>
                  </w:tcPr>
                  <w:p w14:paraId="284ABE68" w14:textId="77777777" w:rsidR="002A2397" w:rsidRDefault="002A2397" w:rsidP="00900265">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1914587907"/>
                <w:lock w:val="sdtLocked"/>
              </w:sdtPr>
              <w:sdtContent>
                <w:tc>
                  <w:tcPr>
                    <w:tcW w:w="984" w:type="pct"/>
                    <w:vAlign w:val="center"/>
                  </w:tcPr>
                  <w:p w14:paraId="56775B65" w14:textId="77777777" w:rsidR="002A2397" w:rsidRDefault="002A2397" w:rsidP="00900265">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4441542"/>
                <w:lock w:val="sdtLocked"/>
              </w:sdtPr>
              <w:sdtContent>
                <w:tc>
                  <w:tcPr>
                    <w:tcW w:w="1113" w:type="pct"/>
                    <w:vAlign w:val="center"/>
                  </w:tcPr>
                  <w:p w14:paraId="3BFA13B3" w14:textId="77777777" w:rsidR="002A2397" w:rsidRDefault="002A2397" w:rsidP="00900265">
                    <w:pPr>
                      <w:pStyle w:val="a9"/>
                      <w:ind w:firstLineChars="0" w:firstLine="0"/>
                      <w:jc w:val="center"/>
                      <w:rPr>
                        <w:rFonts w:ascii="宋体" w:hAnsi="宋体"/>
                        <w:szCs w:val="21"/>
                      </w:rPr>
                    </w:pPr>
                    <w:r>
                      <w:rPr>
                        <w:rFonts w:ascii="宋体" w:hAnsi="宋体" w:hint="eastAsia"/>
                        <w:szCs w:val="21"/>
                      </w:rPr>
                      <w:t>变动比例（%）</w:t>
                    </w:r>
                  </w:p>
                </w:tc>
              </w:sdtContent>
            </w:sdt>
          </w:tr>
          <w:tr w:rsidR="002A2397" w14:paraId="761A796F" w14:textId="77777777" w:rsidTr="00900265">
            <w:sdt>
              <w:sdtPr>
                <w:tag w:val="_PLD_7f4f90a23cfa4c28a1746df26983afbe"/>
                <w:id w:val="223421477"/>
                <w:lock w:val="sdtLocked"/>
              </w:sdtPr>
              <w:sdtContent>
                <w:tc>
                  <w:tcPr>
                    <w:tcW w:w="1919" w:type="pct"/>
                  </w:tcPr>
                  <w:p w14:paraId="3E1E18BD" w14:textId="77777777" w:rsidR="002A2397" w:rsidRDefault="002A2397" w:rsidP="00900265">
                    <w:pPr>
                      <w:pStyle w:val="a9"/>
                      <w:ind w:firstLineChars="0" w:firstLine="0"/>
                      <w:rPr>
                        <w:rFonts w:ascii="宋体" w:hAnsi="宋体"/>
                        <w:szCs w:val="21"/>
                      </w:rPr>
                    </w:pPr>
                    <w:r>
                      <w:rPr>
                        <w:rFonts w:ascii="宋体" w:hAnsi="宋体" w:hint="eastAsia"/>
                        <w:szCs w:val="21"/>
                      </w:rPr>
                      <w:t>营业收入</w:t>
                    </w:r>
                  </w:p>
                </w:tc>
              </w:sdtContent>
            </w:sdt>
            <w:tc>
              <w:tcPr>
                <w:tcW w:w="984" w:type="pct"/>
              </w:tcPr>
              <w:p w14:paraId="23A7DB5C" w14:textId="77777777" w:rsidR="002A2397" w:rsidRDefault="002A2397" w:rsidP="00900265">
                <w:pPr>
                  <w:pStyle w:val="a9"/>
                  <w:ind w:firstLineChars="0" w:firstLine="0"/>
                  <w:jc w:val="right"/>
                  <w:rPr>
                    <w:rFonts w:ascii="宋体" w:hAnsi="宋体"/>
                    <w:szCs w:val="21"/>
                  </w:rPr>
                </w:pPr>
                <w:r>
                  <w:t>296,048.78</w:t>
                </w:r>
              </w:p>
            </w:tc>
            <w:tc>
              <w:tcPr>
                <w:tcW w:w="984" w:type="pct"/>
              </w:tcPr>
              <w:p w14:paraId="799723F2" w14:textId="77777777" w:rsidR="002A2397" w:rsidRDefault="002A2397" w:rsidP="00900265">
                <w:pPr>
                  <w:pStyle w:val="a9"/>
                  <w:ind w:firstLineChars="0" w:firstLine="0"/>
                  <w:jc w:val="right"/>
                  <w:rPr>
                    <w:rFonts w:ascii="宋体" w:hAnsi="宋体"/>
                    <w:szCs w:val="21"/>
                  </w:rPr>
                </w:pPr>
                <w:r>
                  <w:t>398,929.08</w:t>
                </w:r>
              </w:p>
            </w:tc>
            <w:tc>
              <w:tcPr>
                <w:tcW w:w="1113" w:type="pct"/>
              </w:tcPr>
              <w:p w14:paraId="364AFEB7" w14:textId="77777777" w:rsidR="002A2397" w:rsidRDefault="002A2397" w:rsidP="00900265">
                <w:pPr>
                  <w:pStyle w:val="a9"/>
                  <w:ind w:firstLineChars="0" w:firstLine="0"/>
                  <w:jc w:val="right"/>
                  <w:rPr>
                    <w:rFonts w:ascii="宋体" w:hAnsi="宋体"/>
                    <w:szCs w:val="21"/>
                  </w:rPr>
                </w:pPr>
                <w:r>
                  <w:t>-25.79</w:t>
                </w:r>
              </w:p>
            </w:tc>
          </w:tr>
          <w:tr w:rsidR="002A2397" w14:paraId="14ED42CB" w14:textId="77777777" w:rsidTr="00901353">
            <w:trPr>
              <w:trHeight w:val="70"/>
            </w:trPr>
            <w:sdt>
              <w:sdtPr>
                <w:tag w:val="_PLD_28dce3a30281422c9243484191f83b90"/>
                <w:id w:val="-84698419"/>
                <w:lock w:val="sdtLocked"/>
              </w:sdtPr>
              <w:sdtContent>
                <w:tc>
                  <w:tcPr>
                    <w:tcW w:w="1919" w:type="pct"/>
                  </w:tcPr>
                  <w:p w14:paraId="70B1980C" w14:textId="77777777" w:rsidR="002A2397" w:rsidRDefault="002A2397" w:rsidP="00900265">
                    <w:pPr>
                      <w:pStyle w:val="a9"/>
                      <w:ind w:firstLineChars="0" w:firstLine="0"/>
                      <w:rPr>
                        <w:rFonts w:ascii="宋体" w:hAnsi="宋体"/>
                        <w:szCs w:val="21"/>
                      </w:rPr>
                    </w:pPr>
                    <w:r>
                      <w:rPr>
                        <w:rFonts w:ascii="宋体" w:hAnsi="宋体"/>
                        <w:szCs w:val="21"/>
                      </w:rPr>
                      <w:t>营业成本</w:t>
                    </w:r>
                  </w:p>
                </w:tc>
              </w:sdtContent>
            </w:sdt>
            <w:tc>
              <w:tcPr>
                <w:tcW w:w="984" w:type="pct"/>
              </w:tcPr>
              <w:p w14:paraId="682306F5" w14:textId="77777777" w:rsidR="002A2397" w:rsidRDefault="002A2397" w:rsidP="00900265">
                <w:pPr>
                  <w:pStyle w:val="a9"/>
                  <w:ind w:firstLineChars="0" w:firstLine="0"/>
                  <w:jc w:val="right"/>
                  <w:rPr>
                    <w:rFonts w:ascii="宋体" w:hAnsi="宋体"/>
                    <w:szCs w:val="21"/>
                  </w:rPr>
                </w:pPr>
                <w:r>
                  <w:t>232,024.78</w:t>
                </w:r>
              </w:p>
            </w:tc>
            <w:tc>
              <w:tcPr>
                <w:tcW w:w="984" w:type="pct"/>
              </w:tcPr>
              <w:p w14:paraId="22CED5EC" w14:textId="77777777" w:rsidR="002A2397" w:rsidRDefault="002A2397" w:rsidP="00900265">
                <w:pPr>
                  <w:pStyle w:val="a9"/>
                  <w:ind w:firstLineChars="0" w:firstLine="0"/>
                  <w:jc w:val="right"/>
                  <w:rPr>
                    <w:rFonts w:ascii="宋体" w:hAnsi="宋体"/>
                    <w:szCs w:val="21"/>
                  </w:rPr>
                </w:pPr>
                <w:r>
                  <w:t>352,714.91</w:t>
                </w:r>
              </w:p>
            </w:tc>
            <w:tc>
              <w:tcPr>
                <w:tcW w:w="1113" w:type="pct"/>
              </w:tcPr>
              <w:p w14:paraId="73F18E4E" w14:textId="77777777" w:rsidR="002A2397" w:rsidRDefault="002A2397" w:rsidP="00900265">
                <w:pPr>
                  <w:pStyle w:val="a9"/>
                  <w:ind w:firstLineChars="0" w:firstLine="0"/>
                  <w:jc w:val="right"/>
                  <w:rPr>
                    <w:rFonts w:ascii="宋体" w:hAnsi="宋体"/>
                    <w:szCs w:val="21"/>
                  </w:rPr>
                </w:pPr>
                <w:r>
                  <w:t>-34.22</w:t>
                </w:r>
              </w:p>
            </w:tc>
          </w:tr>
          <w:tr w:rsidR="002A2397" w14:paraId="5B4760CF" w14:textId="77777777" w:rsidTr="00900265">
            <w:sdt>
              <w:sdtPr>
                <w:tag w:val="_PLD_510f962936fd486488f0af24885bd656"/>
                <w:id w:val="293881078"/>
                <w:lock w:val="sdtLocked"/>
              </w:sdtPr>
              <w:sdtContent>
                <w:tc>
                  <w:tcPr>
                    <w:tcW w:w="1919" w:type="pct"/>
                  </w:tcPr>
                  <w:p w14:paraId="6D283458" w14:textId="77777777" w:rsidR="002A2397" w:rsidRDefault="002A2397" w:rsidP="00900265">
                    <w:pPr>
                      <w:pStyle w:val="a9"/>
                      <w:ind w:firstLineChars="0" w:firstLine="0"/>
                      <w:rPr>
                        <w:rFonts w:ascii="宋体" w:hAnsi="宋体"/>
                        <w:szCs w:val="21"/>
                      </w:rPr>
                    </w:pPr>
                    <w:r>
                      <w:rPr>
                        <w:rFonts w:ascii="宋体" w:hAnsi="宋体"/>
                        <w:szCs w:val="21"/>
                      </w:rPr>
                      <w:t>销售费用</w:t>
                    </w:r>
                  </w:p>
                </w:tc>
              </w:sdtContent>
            </w:sdt>
            <w:tc>
              <w:tcPr>
                <w:tcW w:w="984" w:type="pct"/>
              </w:tcPr>
              <w:p w14:paraId="3A6D0290" w14:textId="77777777" w:rsidR="002A2397" w:rsidRDefault="002A2397" w:rsidP="00900265">
                <w:pPr>
                  <w:pStyle w:val="a9"/>
                  <w:ind w:firstLineChars="0" w:firstLine="0"/>
                  <w:jc w:val="right"/>
                  <w:rPr>
                    <w:rFonts w:ascii="宋体" w:hAnsi="宋体"/>
                    <w:szCs w:val="21"/>
                  </w:rPr>
                </w:pPr>
                <w:r>
                  <w:t>31,109.15</w:t>
                </w:r>
              </w:p>
            </w:tc>
            <w:tc>
              <w:tcPr>
                <w:tcW w:w="984" w:type="pct"/>
              </w:tcPr>
              <w:p w14:paraId="03082C0D" w14:textId="77777777" w:rsidR="002A2397" w:rsidRDefault="002A2397" w:rsidP="00900265">
                <w:pPr>
                  <w:pStyle w:val="a9"/>
                  <w:ind w:firstLineChars="0" w:firstLine="0"/>
                  <w:jc w:val="right"/>
                  <w:rPr>
                    <w:rFonts w:ascii="宋体" w:hAnsi="宋体"/>
                    <w:szCs w:val="21"/>
                  </w:rPr>
                </w:pPr>
                <w:r>
                  <w:t>18,623.63</w:t>
                </w:r>
              </w:p>
            </w:tc>
            <w:tc>
              <w:tcPr>
                <w:tcW w:w="1113" w:type="pct"/>
              </w:tcPr>
              <w:p w14:paraId="6B8EAB1D" w14:textId="77777777" w:rsidR="002A2397" w:rsidRDefault="002A2397" w:rsidP="00900265">
                <w:pPr>
                  <w:pStyle w:val="a9"/>
                  <w:ind w:firstLineChars="0" w:firstLine="0"/>
                  <w:jc w:val="right"/>
                  <w:rPr>
                    <w:rFonts w:ascii="宋体" w:hAnsi="宋体"/>
                    <w:szCs w:val="21"/>
                  </w:rPr>
                </w:pPr>
                <w:r>
                  <w:t>67.04</w:t>
                </w:r>
              </w:p>
            </w:tc>
          </w:tr>
          <w:tr w:rsidR="002A2397" w14:paraId="2293C7C3" w14:textId="77777777" w:rsidTr="00900265">
            <w:sdt>
              <w:sdtPr>
                <w:tag w:val="_PLD_fb955154acd548d2ab752dcaf5f8529f"/>
                <w:id w:val="-263224506"/>
                <w:lock w:val="sdtLocked"/>
              </w:sdtPr>
              <w:sdtContent>
                <w:tc>
                  <w:tcPr>
                    <w:tcW w:w="1919" w:type="pct"/>
                  </w:tcPr>
                  <w:p w14:paraId="5C59DDE8" w14:textId="77777777" w:rsidR="002A2397" w:rsidRDefault="002A2397" w:rsidP="00900265">
                    <w:pPr>
                      <w:pStyle w:val="a9"/>
                      <w:ind w:firstLineChars="0" w:firstLine="0"/>
                      <w:rPr>
                        <w:rFonts w:ascii="宋体" w:hAnsi="宋体"/>
                        <w:szCs w:val="21"/>
                      </w:rPr>
                    </w:pPr>
                    <w:r>
                      <w:rPr>
                        <w:rFonts w:ascii="宋体" w:hAnsi="宋体"/>
                        <w:szCs w:val="21"/>
                      </w:rPr>
                      <w:t>管理费用</w:t>
                    </w:r>
                  </w:p>
                </w:tc>
              </w:sdtContent>
            </w:sdt>
            <w:tc>
              <w:tcPr>
                <w:tcW w:w="984" w:type="pct"/>
              </w:tcPr>
              <w:p w14:paraId="7EA2FF05" w14:textId="77777777" w:rsidR="002A2397" w:rsidRDefault="002A2397" w:rsidP="00900265">
                <w:pPr>
                  <w:pStyle w:val="a9"/>
                  <w:ind w:firstLineChars="0" w:firstLine="0"/>
                  <w:jc w:val="right"/>
                  <w:rPr>
                    <w:rFonts w:ascii="宋体" w:hAnsi="宋体"/>
                    <w:szCs w:val="21"/>
                  </w:rPr>
                </w:pPr>
                <w:r>
                  <w:t>18,271.09</w:t>
                </w:r>
              </w:p>
            </w:tc>
            <w:tc>
              <w:tcPr>
                <w:tcW w:w="984" w:type="pct"/>
              </w:tcPr>
              <w:p w14:paraId="4E1E58AE" w14:textId="77777777" w:rsidR="002A2397" w:rsidRDefault="002A2397" w:rsidP="00900265">
                <w:pPr>
                  <w:pStyle w:val="a9"/>
                  <w:ind w:firstLineChars="0" w:firstLine="0"/>
                  <w:jc w:val="right"/>
                  <w:rPr>
                    <w:rFonts w:ascii="宋体" w:hAnsi="宋体"/>
                    <w:szCs w:val="21"/>
                  </w:rPr>
                </w:pPr>
                <w:r>
                  <w:t>15,382.65</w:t>
                </w:r>
              </w:p>
            </w:tc>
            <w:tc>
              <w:tcPr>
                <w:tcW w:w="1113" w:type="pct"/>
              </w:tcPr>
              <w:p w14:paraId="7D3CDA68" w14:textId="77777777" w:rsidR="002A2397" w:rsidRDefault="002A2397" w:rsidP="00900265">
                <w:pPr>
                  <w:pStyle w:val="a9"/>
                  <w:ind w:firstLineChars="0" w:firstLine="0"/>
                  <w:jc w:val="right"/>
                  <w:rPr>
                    <w:rFonts w:ascii="宋体" w:hAnsi="宋体"/>
                    <w:szCs w:val="21"/>
                  </w:rPr>
                </w:pPr>
                <w:r>
                  <w:t>18.78</w:t>
                </w:r>
              </w:p>
            </w:tc>
          </w:tr>
          <w:tr w:rsidR="002A2397" w14:paraId="77214073" w14:textId="77777777" w:rsidTr="00900265">
            <w:sdt>
              <w:sdtPr>
                <w:tag w:val="_PLD_4db72e631077446d848d8958777e14f2"/>
                <w:id w:val="2070304814"/>
                <w:lock w:val="sdtLocked"/>
              </w:sdtPr>
              <w:sdtContent>
                <w:tc>
                  <w:tcPr>
                    <w:tcW w:w="1919" w:type="pct"/>
                  </w:tcPr>
                  <w:p w14:paraId="1A63409C" w14:textId="77777777" w:rsidR="002A2397" w:rsidRDefault="002A2397" w:rsidP="00900265">
                    <w:pPr>
                      <w:pStyle w:val="a9"/>
                      <w:ind w:firstLineChars="0" w:firstLine="0"/>
                      <w:rPr>
                        <w:rFonts w:ascii="宋体" w:hAnsi="宋体"/>
                        <w:szCs w:val="21"/>
                      </w:rPr>
                    </w:pPr>
                    <w:r>
                      <w:rPr>
                        <w:rFonts w:ascii="宋体" w:hAnsi="宋体"/>
                        <w:szCs w:val="21"/>
                      </w:rPr>
                      <w:t>财务费用</w:t>
                    </w:r>
                  </w:p>
                </w:tc>
              </w:sdtContent>
            </w:sdt>
            <w:tc>
              <w:tcPr>
                <w:tcW w:w="984" w:type="pct"/>
              </w:tcPr>
              <w:p w14:paraId="6CB2600F" w14:textId="77777777" w:rsidR="002A2397" w:rsidRDefault="002A2397" w:rsidP="00900265">
                <w:pPr>
                  <w:pStyle w:val="a9"/>
                  <w:ind w:firstLineChars="0" w:firstLine="0"/>
                  <w:jc w:val="right"/>
                  <w:rPr>
                    <w:rFonts w:ascii="宋体" w:hAnsi="宋体"/>
                    <w:szCs w:val="21"/>
                  </w:rPr>
                </w:pPr>
                <w:r>
                  <w:t>3,317.09</w:t>
                </w:r>
              </w:p>
            </w:tc>
            <w:tc>
              <w:tcPr>
                <w:tcW w:w="984" w:type="pct"/>
              </w:tcPr>
              <w:p w14:paraId="121C12EB" w14:textId="77777777" w:rsidR="002A2397" w:rsidRDefault="002A2397" w:rsidP="00900265">
                <w:pPr>
                  <w:pStyle w:val="a9"/>
                  <w:ind w:firstLineChars="0" w:firstLine="0"/>
                  <w:jc w:val="right"/>
                  <w:rPr>
                    <w:rFonts w:ascii="宋体" w:hAnsi="宋体"/>
                    <w:szCs w:val="21"/>
                  </w:rPr>
                </w:pPr>
                <w:r>
                  <w:t>4,173.28</w:t>
                </w:r>
              </w:p>
            </w:tc>
            <w:tc>
              <w:tcPr>
                <w:tcW w:w="1113" w:type="pct"/>
              </w:tcPr>
              <w:p w14:paraId="5A0E7166" w14:textId="77777777" w:rsidR="002A2397" w:rsidRDefault="002A2397" w:rsidP="00900265">
                <w:pPr>
                  <w:pStyle w:val="a9"/>
                  <w:ind w:firstLineChars="0" w:firstLine="0"/>
                  <w:jc w:val="right"/>
                  <w:rPr>
                    <w:rFonts w:ascii="宋体" w:hAnsi="宋体"/>
                    <w:szCs w:val="21"/>
                  </w:rPr>
                </w:pPr>
                <w:r>
                  <w:t>-20.52</w:t>
                </w:r>
              </w:p>
            </w:tc>
          </w:tr>
          <w:tr w:rsidR="002A2397" w14:paraId="3C7B8A89" w14:textId="77777777" w:rsidTr="00900265">
            <w:sdt>
              <w:sdtPr>
                <w:tag w:val="_PLD_d690ea81cd58473bb647a2cec78a6804"/>
                <w:id w:val="1045178816"/>
                <w:lock w:val="sdtLocked"/>
              </w:sdtPr>
              <w:sdtContent>
                <w:tc>
                  <w:tcPr>
                    <w:tcW w:w="1919" w:type="pct"/>
                  </w:tcPr>
                  <w:p w14:paraId="51B27948" w14:textId="77777777" w:rsidR="002A2397" w:rsidRDefault="002A2397" w:rsidP="00900265">
                    <w:pPr>
                      <w:pStyle w:val="a9"/>
                      <w:ind w:firstLineChars="0" w:firstLine="0"/>
                      <w:rPr>
                        <w:rFonts w:ascii="宋体" w:hAnsi="宋体"/>
                        <w:szCs w:val="21"/>
                      </w:rPr>
                    </w:pPr>
                    <w:r>
                      <w:rPr>
                        <w:rFonts w:ascii="宋体" w:hAnsi="宋体"/>
                        <w:szCs w:val="21"/>
                      </w:rPr>
                      <w:t>经营活动产生的现金流量净额</w:t>
                    </w:r>
                  </w:p>
                </w:tc>
              </w:sdtContent>
            </w:sdt>
            <w:tc>
              <w:tcPr>
                <w:tcW w:w="984" w:type="pct"/>
              </w:tcPr>
              <w:p w14:paraId="46E3A296" w14:textId="77777777" w:rsidR="002A2397" w:rsidRDefault="002A2397" w:rsidP="00900265">
                <w:pPr>
                  <w:pStyle w:val="a9"/>
                  <w:ind w:firstLineChars="0" w:firstLine="0"/>
                  <w:jc w:val="right"/>
                  <w:rPr>
                    <w:rFonts w:ascii="宋体" w:hAnsi="宋体"/>
                    <w:szCs w:val="21"/>
                  </w:rPr>
                </w:pPr>
                <w:r>
                  <w:t>24,914.15</w:t>
                </w:r>
              </w:p>
            </w:tc>
            <w:tc>
              <w:tcPr>
                <w:tcW w:w="984" w:type="pct"/>
              </w:tcPr>
              <w:p w14:paraId="25E12FC2" w14:textId="77777777" w:rsidR="002A2397" w:rsidRDefault="002A2397" w:rsidP="00900265">
                <w:pPr>
                  <w:pStyle w:val="a9"/>
                  <w:ind w:firstLineChars="0" w:firstLine="0"/>
                  <w:jc w:val="right"/>
                  <w:rPr>
                    <w:rFonts w:ascii="宋体" w:hAnsi="宋体"/>
                    <w:szCs w:val="21"/>
                  </w:rPr>
                </w:pPr>
                <w:r>
                  <w:t>69,345.34</w:t>
                </w:r>
              </w:p>
            </w:tc>
            <w:tc>
              <w:tcPr>
                <w:tcW w:w="1113" w:type="pct"/>
              </w:tcPr>
              <w:p w14:paraId="4AF1E218" w14:textId="77777777" w:rsidR="002A2397" w:rsidRDefault="002A2397" w:rsidP="00900265">
                <w:pPr>
                  <w:pStyle w:val="a9"/>
                  <w:ind w:firstLineChars="0" w:firstLine="0"/>
                  <w:jc w:val="right"/>
                  <w:rPr>
                    <w:rFonts w:ascii="宋体" w:hAnsi="宋体"/>
                    <w:szCs w:val="21"/>
                  </w:rPr>
                </w:pPr>
                <w:r>
                  <w:t>-64.07</w:t>
                </w:r>
              </w:p>
            </w:tc>
          </w:tr>
          <w:tr w:rsidR="002A2397" w14:paraId="4C5F0AEB" w14:textId="77777777" w:rsidTr="00901353">
            <w:sdt>
              <w:sdtPr>
                <w:tag w:val="_PLD_34b06649f8164e5883e357d27933cfed"/>
                <w:id w:val="-204566944"/>
                <w:lock w:val="sdtLocked"/>
              </w:sdtPr>
              <w:sdtContent>
                <w:tc>
                  <w:tcPr>
                    <w:tcW w:w="1919" w:type="pct"/>
                  </w:tcPr>
                  <w:p w14:paraId="6A7E7F1C" w14:textId="77777777" w:rsidR="002A2397" w:rsidRDefault="002A2397" w:rsidP="00900265">
                    <w:pPr>
                      <w:pStyle w:val="a9"/>
                      <w:ind w:firstLineChars="0" w:firstLine="0"/>
                      <w:rPr>
                        <w:rFonts w:ascii="宋体" w:hAnsi="宋体"/>
                        <w:szCs w:val="21"/>
                      </w:rPr>
                    </w:pPr>
                    <w:r>
                      <w:rPr>
                        <w:rFonts w:ascii="宋体" w:hAnsi="宋体"/>
                        <w:szCs w:val="21"/>
                      </w:rPr>
                      <w:t>投资活动产生的现金流量净额</w:t>
                    </w:r>
                  </w:p>
                </w:tc>
              </w:sdtContent>
            </w:sdt>
            <w:tc>
              <w:tcPr>
                <w:tcW w:w="984" w:type="pct"/>
              </w:tcPr>
              <w:p w14:paraId="11DF511B" w14:textId="77777777" w:rsidR="002A2397" w:rsidRDefault="002A2397" w:rsidP="00900265">
                <w:pPr>
                  <w:pStyle w:val="a9"/>
                  <w:ind w:firstLineChars="0" w:firstLine="0"/>
                  <w:jc w:val="right"/>
                  <w:rPr>
                    <w:rFonts w:ascii="宋体" w:hAnsi="宋体"/>
                    <w:szCs w:val="21"/>
                  </w:rPr>
                </w:pPr>
                <w:r>
                  <w:t>-13,658.21</w:t>
                </w:r>
              </w:p>
            </w:tc>
            <w:tc>
              <w:tcPr>
                <w:tcW w:w="984" w:type="pct"/>
              </w:tcPr>
              <w:p w14:paraId="3F373CEB" w14:textId="77777777" w:rsidR="002A2397" w:rsidRDefault="002A2397" w:rsidP="00900265">
                <w:pPr>
                  <w:pStyle w:val="a9"/>
                  <w:ind w:firstLineChars="0" w:firstLine="0"/>
                  <w:jc w:val="right"/>
                  <w:rPr>
                    <w:rFonts w:ascii="宋体" w:hAnsi="宋体"/>
                    <w:szCs w:val="21"/>
                  </w:rPr>
                </w:pPr>
                <w:r>
                  <w:t>-31,438.34</w:t>
                </w:r>
              </w:p>
            </w:tc>
            <w:tc>
              <w:tcPr>
                <w:tcW w:w="1113" w:type="pct"/>
                <w:shd w:val="clear" w:color="auto" w:fill="auto"/>
              </w:tcPr>
              <w:p w14:paraId="4528E17B" w14:textId="578B506A" w:rsidR="002A2397" w:rsidRDefault="002A2397" w:rsidP="00900265">
                <w:pPr>
                  <w:pStyle w:val="a9"/>
                  <w:ind w:firstLineChars="0" w:firstLine="0"/>
                  <w:jc w:val="right"/>
                  <w:rPr>
                    <w:rFonts w:ascii="宋体" w:hAnsi="宋体"/>
                    <w:szCs w:val="21"/>
                  </w:rPr>
                </w:pPr>
                <w:r w:rsidRPr="00901353">
                  <w:t>56.56</w:t>
                </w:r>
              </w:p>
            </w:tc>
          </w:tr>
          <w:tr w:rsidR="002A2397" w14:paraId="6B7FB536" w14:textId="77777777" w:rsidTr="00901353">
            <w:sdt>
              <w:sdtPr>
                <w:tag w:val="_PLD_e392739063f54c17b28c564ccdb245d0"/>
                <w:id w:val="1706598108"/>
                <w:lock w:val="sdtLocked"/>
              </w:sdtPr>
              <w:sdtContent>
                <w:tc>
                  <w:tcPr>
                    <w:tcW w:w="1919" w:type="pct"/>
                  </w:tcPr>
                  <w:p w14:paraId="7532AE0A" w14:textId="77777777" w:rsidR="002A2397" w:rsidRDefault="002A2397" w:rsidP="00900265">
                    <w:pPr>
                      <w:pStyle w:val="a9"/>
                      <w:ind w:firstLineChars="0" w:firstLine="0"/>
                      <w:rPr>
                        <w:rFonts w:ascii="宋体" w:hAnsi="宋体"/>
                        <w:szCs w:val="21"/>
                      </w:rPr>
                    </w:pPr>
                    <w:r>
                      <w:rPr>
                        <w:rFonts w:ascii="宋体" w:hAnsi="宋体"/>
                        <w:szCs w:val="21"/>
                      </w:rPr>
                      <w:t>筹资活动产生的现金流量净额</w:t>
                    </w:r>
                  </w:p>
                </w:tc>
              </w:sdtContent>
            </w:sdt>
            <w:tc>
              <w:tcPr>
                <w:tcW w:w="984" w:type="pct"/>
              </w:tcPr>
              <w:p w14:paraId="344B9937" w14:textId="77777777" w:rsidR="002A2397" w:rsidRDefault="002A2397" w:rsidP="00900265">
                <w:pPr>
                  <w:pStyle w:val="a9"/>
                  <w:ind w:firstLineChars="0" w:firstLine="0"/>
                  <w:jc w:val="right"/>
                  <w:rPr>
                    <w:rFonts w:ascii="宋体" w:hAnsi="宋体"/>
                    <w:szCs w:val="21"/>
                  </w:rPr>
                </w:pPr>
                <w:r>
                  <w:t>-16,875.91</w:t>
                </w:r>
              </w:p>
            </w:tc>
            <w:tc>
              <w:tcPr>
                <w:tcW w:w="984" w:type="pct"/>
              </w:tcPr>
              <w:p w14:paraId="534195E4" w14:textId="77777777" w:rsidR="002A2397" w:rsidRDefault="002A2397" w:rsidP="00900265">
                <w:pPr>
                  <w:pStyle w:val="a9"/>
                  <w:ind w:firstLineChars="0" w:firstLine="0"/>
                  <w:jc w:val="right"/>
                  <w:rPr>
                    <w:rFonts w:ascii="宋体" w:hAnsi="宋体"/>
                    <w:szCs w:val="21"/>
                  </w:rPr>
                </w:pPr>
                <w:r>
                  <w:t>-13,301.94</w:t>
                </w:r>
              </w:p>
            </w:tc>
            <w:tc>
              <w:tcPr>
                <w:tcW w:w="1113" w:type="pct"/>
                <w:shd w:val="clear" w:color="auto" w:fill="auto"/>
              </w:tcPr>
              <w:p w14:paraId="16202D8A" w14:textId="719E626B" w:rsidR="002A2397" w:rsidRDefault="00157127" w:rsidP="00900265">
                <w:pPr>
                  <w:pStyle w:val="a9"/>
                  <w:ind w:firstLineChars="0" w:firstLine="0"/>
                  <w:jc w:val="right"/>
                  <w:rPr>
                    <w:rFonts w:ascii="宋体" w:hAnsi="宋体"/>
                    <w:szCs w:val="21"/>
                  </w:rPr>
                </w:pPr>
                <w:r w:rsidRPr="00901353">
                  <w:rPr>
                    <w:rFonts w:hint="eastAsia"/>
                  </w:rPr>
                  <w:t>-</w:t>
                </w:r>
                <w:r w:rsidR="002A2397" w:rsidRPr="00901353">
                  <w:t>26.87</w:t>
                </w:r>
              </w:p>
            </w:tc>
          </w:tr>
          <w:tr w:rsidR="002A2397" w14:paraId="4B841691" w14:textId="77777777" w:rsidTr="00901353">
            <w:sdt>
              <w:sdtPr>
                <w:tag w:val="_PLD_b3bf822f1f5149cd8e10f08ddfa4d944"/>
                <w:id w:val="-867827460"/>
                <w:lock w:val="sdtLocked"/>
              </w:sdtPr>
              <w:sdtContent>
                <w:tc>
                  <w:tcPr>
                    <w:tcW w:w="1919" w:type="pct"/>
                  </w:tcPr>
                  <w:p w14:paraId="1D57CDA8" w14:textId="77777777" w:rsidR="002A2397" w:rsidRDefault="002A2397" w:rsidP="00900265">
                    <w:pPr>
                      <w:pStyle w:val="a9"/>
                      <w:ind w:firstLineChars="0" w:firstLine="0"/>
                      <w:rPr>
                        <w:rFonts w:ascii="宋体" w:hAnsi="宋体"/>
                        <w:szCs w:val="21"/>
                      </w:rPr>
                    </w:pPr>
                    <w:r>
                      <w:rPr>
                        <w:rFonts w:ascii="宋体" w:hAnsi="宋体" w:hint="eastAsia"/>
                        <w:szCs w:val="21"/>
                      </w:rPr>
                      <w:t>研发支出</w:t>
                    </w:r>
                  </w:p>
                </w:tc>
              </w:sdtContent>
            </w:sdt>
            <w:tc>
              <w:tcPr>
                <w:tcW w:w="984" w:type="pct"/>
              </w:tcPr>
              <w:p w14:paraId="4C797561" w14:textId="77777777" w:rsidR="002A2397" w:rsidRDefault="002A2397" w:rsidP="00900265">
                <w:pPr>
                  <w:pStyle w:val="a9"/>
                  <w:ind w:firstLineChars="0" w:firstLine="0"/>
                  <w:jc w:val="right"/>
                  <w:rPr>
                    <w:rFonts w:ascii="宋体" w:hAnsi="宋体"/>
                    <w:szCs w:val="21"/>
                  </w:rPr>
                </w:pPr>
                <w:r>
                  <w:t>4,943.47</w:t>
                </w:r>
              </w:p>
            </w:tc>
            <w:tc>
              <w:tcPr>
                <w:tcW w:w="984" w:type="pct"/>
              </w:tcPr>
              <w:p w14:paraId="6A98F1C9" w14:textId="77777777" w:rsidR="002A2397" w:rsidRDefault="002A2397" w:rsidP="00900265">
                <w:pPr>
                  <w:pStyle w:val="a9"/>
                  <w:ind w:firstLineChars="0" w:firstLine="0"/>
                  <w:jc w:val="right"/>
                  <w:rPr>
                    <w:rFonts w:ascii="宋体" w:hAnsi="宋体"/>
                    <w:szCs w:val="21"/>
                  </w:rPr>
                </w:pPr>
                <w:r>
                  <w:t>2,626.00</w:t>
                </w:r>
              </w:p>
            </w:tc>
            <w:tc>
              <w:tcPr>
                <w:tcW w:w="1113" w:type="pct"/>
                <w:shd w:val="clear" w:color="auto" w:fill="auto"/>
              </w:tcPr>
              <w:p w14:paraId="0880AD46" w14:textId="77777777" w:rsidR="002A2397" w:rsidRDefault="002A2397" w:rsidP="00900265">
                <w:pPr>
                  <w:pStyle w:val="a9"/>
                  <w:ind w:firstLineChars="0" w:firstLine="0"/>
                  <w:jc w:val="right"/>
                  <w:rPr>
                    <w:rFonts w:ascii="宋体" w:hAnsi="宋体"/>
                    <w:szCs w:val="21"/>
                  </w:rPr>
                </w:pPr>
                <w:r>
                  <w:t>88.25</w:t>
                </w:r>
              </w:p>
            </w:tc>
          </w:tr>
          <w:sdt>
            <w:sdtPr>
              <w:rPr>
                <w:rFonts w:ascii="宋体" w:hAnsi="宋体"/>
                <w:szCs w:val="21"/>
              </w:rPr>
              <w:alias w:val="利润表及现金流量表相关科目变动分析"/>
              <w:tag w:val="_TUP_287a579bb6fe4ec5b463e11fd489d6e2"/>
              <w:id w:val="1716729"/>
              <w:lock w:val="sdtLocked"/>
            </w:sdtPr>
            <w:sdtContent>
              <w:tr w:rsidR="002A2397" w14:paraId="2D11ABFA" w14:textId="77777777" w:rsidTr="00901353">
                <w:tc>
                  <w:tcPr>
                    <w:tcW w:w="1919" w:type="pct"/>
                  </w:tcPr>
                  <w:p w14:paraId="2562A519" w14:textId="77777777" w:rsidR="002A2397" w:rsidRDefault="002A2397" w:rsidP="00900265">
                    <w:pPr>
                      <w:pStyle w:val="a9"/>
                      <w:ind w:firstLineChars="0" w:firstLine="0"/>
                      <w:rPr>
                        <w:rFonts w:ascii="宋体" w:hAnsi="宋体"/>
                        <w:szCs w:val="21"/>
                      </w:rPr>
                    </w:pPr>
                    <w:r>
                      <w:t> </w:t>
                    </w:r>
                    <w:r>
                      <w:t>税金及附加</w:t>
                    </w:r>
                    <w:r>
                      <w:t> </w:t>
                    </w:r>
                  </w:p>
                </w:tc>
                <w:tc>
                  <w:tcPr>
                    <w:tcW w:w="984" w:type="pct"/>
                  </w:tcPr>
                  <w:p w14:paraId="5464838D" w14:textId="77777777" w:rsidR="002A2397" w:rsidRDefault="002A2397" w:rsidP="00900265">
                    <w:pPr>
                      <w:pStyle w:val="a9"/>
                      <w:ind w:firstLineChars="0" w:firstLine="0"/>
                      <w:jc w:val="right"/>
                      <w:rPr>
                        <w:rFonts w:ascii="宋体" w:hAnsi="宋体"/>
                        <w:szCs w:val="21"/>
                      </w:rPr>
                    </w:pPr>
                    <w:r>
                      <w:t>2,726.76</w:t>
                    </w:r>
                  </w:p>
                </w:tc>
                <w:tc>
                  <w:tcPr>
                    <w:tcW w:w="984" w:type="pct"/>
                  </w:tcPr>
                  <w:p w14:paraId="2F179F66" w14:textId="77777777" w:rsidR="002A2397" w:rsidRDefault="002A2397" w:rsidP="00900265">
                    <w:pPr>
                      <w:pStyle w:val="a9"/>
                      <w:ind w:firstLineChars="0" w:firstLine="0"/>
                      <w:jc w:val="right"/>
                      <w:rPr>
                        <w:rFonts w:ascii="宋体" w:hAnsi="宋体"/>
                        <w:szCs w:val="21"/>
                      </w:rPr>
                    </w:pPr>
                    <w:r>
                      <w:t>5,004.10</w:t>
                    </w:r>
                  </w:p>
                </w:tc>
                <w:tc>
                  <w:tcPr>
                    <w:tcW w:w="1113" w:type="pct"/>
                    <w:shd w:val="clear" w:color="auto" w:fill="auto"/>
                  </w:tcPr>
                  <w:p w14:paraId="384AEA77" w14:textId="77777777" w:rsidR="002A2397" w:rsidRDefault="002A2397" w:rsidP="00900265">
                    <w:pPr>
                      <w:pStyle w:val="a9"/>
                      <w:ind w:firstLineChars="0" w:firstLine="0"/>
                      <w:jc w:val="right"/>
                      <w:rPr>
                        <w:rFonts w:ascii="宋体" w:hAnsi="宋体"/>
                        <w:szCs w:val="21"/>
                      </w:rPr>
                    </w:pPr>
                    <w:r>
                      <w:t>-45.51</w:t>
                    </w:r>
                  </w:p>
                </w:tc>
              </w:tr>
            </w:sdtContent>
          </w:sdt>
          <w:sdt>
            <w:sdtPr>
              <w:rPr>
                <w:rFonts w:ascii="宋体" w:hAnsi="宋体"/>
                <w:szCs w:val="21"/>
              </w:rPr>
              <w:alias w:val="利润表及现金流量表相关科目变动分析"/>
              <w:tag w:val="_TUP_287a579bb6fe4ec5b463e11fd489d6e2"/>
              <w:id w:val="-1671632861"/>
              <w:lock w:val="sdtLocked"/>
            </w:sdtPr>
            <w:sdtContent>
              <w:tr w:rsidR="002A2397" w14:paraId="45D8551B" w14:textId="77777777" w:rsidTr="00901353">
                <w:tc>
                  <w:tcPr>
                    <w:tcW w:w="1919" w:type="pct"/>
                  </w:tcPr>
                  <w:p w14:paraId="19FF5A02" w14:textId="77777777" w:rsidR="002A2397" w:rsidRDefault="002A2397" w:rsidP="00900265">
                    <w:pPr>
                      <w:pStyle w:val="a9"/>
                      <w:ind w:firstLineChars="0" w:firstLine="0"/>
                      <w:rPr>
                        <w:rFonts w:ascii="宋体" w:hAnsi="宋体"/>
                        <w:szCs w:val="21"/>
                      </w:rPr>
                    </w:pPr>
                    <w:r>
                      <w:t>资产减值损失</w:t>
                    </w:r>
                  </w:p>
                </w:tc>
                <w:tc>
                  <w:tcPr>
                    <w:tcW w:w="984" w:type="pct"/>
                  </w:tcPr>
                  <w:p w14:paraId="742CBD70" w14:textId="77777777" w:rsidR="002A2397" w:rsidRDefault="002A2397" w:rsidP="00900265">
                    <w:pPr>
                      <w:pStyle w:val="a9"/>
                      <w:ind w:firstLineChars="0" w:firstLine="0"/>
                      <w:jc w:val="right"/>
                      <w:rPr>
                        <w:rFonts w:ascii="宋体" w:hAnsi="宋体"/>
                        <w:szCs w:val="21"/>
                      </w:rPr>
                    </w:pPr>
                    <w:r>
                      <w:t>694.35</w:t>
                    </w:r>
                  </w:p>
                </w:tc>
                <w:tc>
                  <w:tcPr>
                    <w:tcW w:w="984" w:type="pct"/>
                  </w:tcPr>
                  <w:p w14:paraId="736C7329" w14:textId="77777777" w:rsidR="002A2397" w:rsidRDefault="002A2397" w:rsidP="00900265">
                    <w:pPr>
                      <w:pStyle w:val="a9"/>
                      <w:ind w:firstLineChars="0" w:firstLine="0"/>
                      <w:jc w:val="right"/>
                      <w:rPr>
                        <w:rFonts w:ascii="宋体" w:hAnsi="宋体"/>
                        <w:szCs w:val="21"/>
                      </w:rPr>
                    </w:pPr>
                    <w:r>
                      <w:t>-261.16</w:t>
                    </w:r>
                  </w:p>
                </w:tc>
                <w:tc>
                  <w:tcPr>
                    <w:tcW w:w="1113" w:type="pct"/>
                    <w:shd w:val="clear" w:color="auto" w:fill="auto"/>
                  </w:tcPr>
                  <w:p w14:paraId="228AE74E" w14:textId="20E0AA8A" w:rsidR="002A2397" w:rsidRDefault="002A2397" w:rsidP="00900265">
                    <w:pPr>
                      <w:pStyle w:val="a9"/>
                      <w:ind w:firstLineChars="0" w:firstLine="0"/>
                      <w:jc w:val="right"/>
                      <w:rPr>
                        <w:rFonts w:ascii="宋体" w:hAnsi="宋体"/>
                        <w:szCs w:val="21"/>
                      </w:rPr>
                    </w:pPr>
                    <w:r w:rsidRPr="00901353">
                      <w:t>365.87</w:t>
                    </w:r>
                  </w:p>
                </w:tc>
              </w:tr>
            </w:sdtContent>
          </w:sdt>
          <w:sdt>
            <w:sdtPr>
              <w:rPr>
                <w:rFonts w:ascii="宋体" w:hAnsi="宋体"/>
                <w:szCs w:val="21"/>
              </w:rPr>
              <w:alias w:val="利润表及现金流量表相关科目变动分析"/>
              <w:tag w:val="_TUP_287a579bb6fe4ec5b463e11fd489d6e2"/>
              <w:id w:val="-73824337"/>
              <w:lock w:val="sdtLocked"/>
            </w:sdtPr>
            <w:sdtContent>
              <w:tr w:rsidR="002A2397" w14:paraId="036B9FC9" w14:textId="77777777" w:rsidTr="00901353">
                <w:tc>
                  <w:tcPr>
                    <w:tcW w:w="1919" w:type="pct"/>
                  </w:tcPr>
                  <w:p w14:paraId="1745C860" w14:textId="77777777" w:rsidR="002A2397" w:rsidRDefault="002A2397" w:rsidP="00900265">
                    <w:pPr>
                      <w:pStyle w:val="a9"/>
                      <w:ind w:firstLineChars="0" w:firstLine="0"/>
                      <w:rPr>
                        <w:rFonts w:ascii="宋体" w:hAnsi="宋体"/>
                        <w:szCs w:val="21"/>
                      </w:rPr>
                    </w:pPr>
                    <w:r>
                      <w:t>投资收益</w:t>
                    </w:r>
                  </w:p>
                </w:tc>
                <w:tc>
                  <w:tcPr>
                    <w:tcW w:w="984" w:type="pct"/>
                  </w:tcPr>
                  <w:p w14:paraId="6B24BD00" w14:textId="77777777" w:rsidR="002A2397" w:rsidRDefault="002A2397" w:rsidP="00900265">
                    <w:pPr>
                      <w:pStyle w:val="a9"/>
                      <w:ind w:firstLineChars="0" w:firstLine="0"/>
                      <w:jc w:val="right"/>
                      <w:rPr>
                        <w:rFonts w:ascii="宋体" w:hAnsi="宋体"/>
                        <w:szCs w:val="21"/>
                      </w:rPr>
                    </w:pPr>
                    <w:r>
                      <w:t>8,571.74</w:t>
                    </w:r>
                  </w:p>
                </w:tc>
                <w:tc>
                  <w:tcPr>
                    <w:tcW w:w="984" w:type="pct"/>
                  </w:tcPr>
                  <w:p w14:paraId="7B7396B1" w14:textId="77777777" w:rsidR="002A2397" w:rsidRDefault="002A2397" w:rsidP="00900265">
                    <w:pPr>
                      <w:pStyle w:val="a9"/>
                      <w:ind w:firstLineChars="0" w:firstLine="0"/>
                      <w:jc w:val="right"/>
                      <w:rPr>
                        <w:rFonts w:ascii="宋体" w:hAnsi="宋体"/>
                        <w:szCs w:val="21"/>
                      </w:rPr>
                    </w:pPr>
                    <w:r>
                      <w:t>666.53</w:t>
                    </w:r>
                  </w:p>
                </w:tc>
                <w:tc>
                  <w:tcPr>
                    <w:tcW w:w="1113" w:type="pct"/>
                    <w:shd w:val="clear" w:color="auto" w:fill="auto"/>
                  </w:tcPr>
                  <w:p w14:paraId="1C690182" w14:textId="77777777" w:rsidR="002A2397" w:rsidRDefault="002A2397" w:rsidP="00900265">
                    <w:pPr>
                      <w:pStyle w:val="a9"/>
                      <w:ind w:firstLineChars="0" w:firstLine="0"/>
                      <w:jc w:val="right"/>
                      <w:rPr>
                        <w:rFonts w:ascii="宋体" w:hAnsi="宋体"/>
                        <w:szCs w:val="21"/>
                      </w:rPr>
                    </w:pPr>
                    <w:r>
                      <w:t>1,186.02</w:t>
                    </w:r>
                  </w:p>
                </w:tc>
              </w:tr>
            </w:sdtContent>
          </w:sdt>
          <w:sdt>
            <w:sdtPr>
              <w:rPr>
                <w:rFonts w:ascii="宋体" w:hAnsi="宋体"/>
                <w:szCs w:val="21"/>
              </w:rPr>
              <w:alias w:val="利润表及现金流量表相关科目变动分析"/>
              <w:tag w:val="_TUP_287a579bb6fe4ec5b463e11fd489d6e2"/>
              <w:id w:val="-1499954488"/>
              <w:lock w:val="sdtLocked"/>
            </w:sdtPr>
            <w:sdtContent>
              <w:tr w:rsidR="002A2397" w14:paraId="75EA85A5" w14:textId="77777777" w:rsidTr="00901353">
                <w:tc>
                  <w:tcPr>
                    <w:tcW w:w="1919" w:type="pct"/>
                  </w:tcPr>
                  <w:p w14:paraId="52DDA767" w14:textId="77777777" w:rsidR="002A2397" w:rsidRDefault="002A2397" w:rsidP="00900265">
                    <w:pPr>
                      <w:pStyle w:val="a9"/>
                      <w:ind w:firstLineChars="0" w:firstLine="0"/>
                      <w:rPr>
                        <w:rFonts w:ascii="宋体" w:hAnsi="宋体"/>
                        <w:szCs w:val="21"/>
                      </w:rPr>
                    </w:pPr>
                    <w:r>
                      <w:t>其他收益</w:t>
                    </w:r>
                  </w:p>
                </w:tc>
                <w:tc>
                  <w:tcPr>
                    <w:tcW w:w="984" w:type="pct"/>
                  </w:tcPr>
                  <w:p w14:paraId="1C6BFBE7" w14:textId="77777777" w:rsidR="002A2397" w:rsidRDefault="002A2397" w:rsidP="00900265">
                    <w:pPr>
                      <w:pStyle w:val="a9"/>
                      <w:ind w:firstLineChars="0" w:firstLine="0"/>
                      <w:jc w:val="right"/>
                      <w:rPr>
                        <w:rFonts w:ascii="宋体" w:hAnsi="宋体"/>
                        <w:szCs w:val="21"/>
                      </w:rPr>
                    </w:pPr>
                    <w:r>
                      <w:t>1,185.74</w:t>
                    </w:r>
                  </w:p>
                </w:tc>
                <w:tc>
                  <w:tcPr>
                    <w:tcW w:w="984" w:type="pct"/>
                  </w:tcPr>
                  <w:p w14:paraId="75AB8C74" w14:textId="1A27B3BD" w:rsidR="002A2397" w:rsidRDefault="002A2397" w:rsidP="002A2397">
                    <w:pPr>
                      <w:pStyle w:val="a9"/>
                      <w:ind w:firstLineChars="0" w:firstLine="0"/>
                      <w:jc w:val="right"/>
                      <w:rPr>
                        <w:rFonts w:ascii="宋体" w:hAnsi="宋体"/>
                        <w:szCs w:val="21"/>
                      </w:rPr>
                    </w:pPr>
                    <w:r>
                      <w:t>               </w:t>
                    </w:r>
                  </w:p>
                </w:tc>
                <w:tc>
                  <w:tcPr>
                    <w:tcW w:w="1113" w:type="pct"/>
                    <w:shd w:val="clear" w:color="auto" w:fill="auto"/>
                  </w:tcPr>
                  <w:p w14:paraId="51383F8B" w14:textId="1259CD5A" w:rsidR="002A2397" w:rsidRDefault="002A2397" w:rsidP="00900265">
                    <w:pPr>
                      <w:pStyle w:val="a9"/>
                      <w:ind w:firstLineChars="0" w:firstLine="0"/>
                      <w:jc w:val="right"/>
                      <w:rPr>
                        <w:rFonts w:ascii="宋体" w:hAnsi="宋体"/>
                        <w:szCs w:val="21"/>
                      </w:rPr>
                    </w:pPr>
                  </w:p>
                </w:tc>
              </w:tr>
            </w:sdtContent>
          </w:sdt>
          <w:sdt>
            <w:sdtPr>
              <w:rPr>
                <w:rFonts w:ascii="宋体" w:hAnsi="宋体"/>
                <w:szCs w:val="21"/>
              </w:rPr>
              <w:alias w:val="利润表及现金流量表相关科目变动分析"/>
              <w:tag w:val="_TUP_287a579bb6fe4ec5b463e11fd489d6e2"/>
              <w:id w:val="-1980680349"/>
              <w:lock w:val="sdtLocked"/>
            </w:sdtPr>
            <w:sdtContent>
              <w:tr w:rsidR="002A2397" w14:paraId="50FB9BA0" w14:textId="77777777" w:rsidTr="00901353">
                <w:tc>
                  <w:tcPr>
                    <w:tcW w:w="1919" w:type="pct"/>
                  </w:tcPr>
                  <w:p w14:paraId="4115F617" w14:textId="77777777" w:rsidR="002A2397" w:rsidRDefault="002A2397" w:rsidP="00900265">
                    <w:pPr>
                      <w:pStyle w:val="a9"/>
                      <w:ind w:firstLineChars="0" w:firstLine="0"/>
                      <w:rPr>
                        <w:rFonts w:ascii="宋体" w:hAnsi="宋体"/>
                        <w:szCs w:val="21"/>
                      </w:rPr>
                    </w:pPr>
                    <w:r>
                      <w:t>营业外收入</w:t>
                    </w:r>
                  </w:p>
                </w:tc>
                <w:tc>
                  <w:tcPr>
                    <w:tcW w:w="984" w:type="pct"/>
                  </w:tcPr>
                  <w:p w14:paraId="028EA09C" w14:textId="77777777" w:rsidR="002A2397" w:rsidRDefault="002A2397" w:rsidP="00900265">
                    <w:pPr>
                      <w:pStyle w:val="a9"/>
                      <w:ind w:firstLineChars="0" w:firstLine="0"/>
                      <w:jc w:val="right"/>
                      <w:rPr>
                        <w:rFonts w:ascii="宋体" w:hAnsi="宋体"/>
                        <w:szCs w:val="21"/>
                      </w:rPr>
                    </w:pPr>
                    <w:r>
                      <w:t>1,127.70</w:t>
                    </w:r>
                  </w:p>
                </w:tc>
                <w:tc>
                  <w:tcPr>
                    <w:tcW w:w="984" w:type="pct"/>
                  </w:tcPr>
                  <w:p w14:paraId="34B42264" w14:textId="77777777" w:rsidR="002A2397" w:rsidRDefault="002A2397" w:rsidP="00900265">
                    <w:pPr>
                      <w:pStyle w:val="a9"/>
                      <w:ind w:firstLineChars="0" w:firstLine="0"/>
                      <w:jc w:val="right"/>
                      <w:rPr>
                        <w:rFonts w:ascii="宋体" w:hAnsi="宋体"/>
                        <w:szCs w:val="21"/>
                      </w:rPr>
                    </w:pPr>
                    <w:r>
                      <w:t>1,800.23</w:t>
                    </w:r>
                  </w:p>
                </w:tc>
                <w:tc>
                  <w:tcPr>
                    <w:tcW w:w="1113" w:type="pct"/>
                    <w:shd w:val="clear" w:color="auto" w:fill="auto"/>
                  </w:tcPr>
                  <w:p w14:paraId="7D982620" w14:textId="77777777" w:rsidR="002A2397" w:rsidRDefault="002A2397" w:rsidP="00900265">
                    <w:pPr>
                      <w:pStyle w:val="a9"/>
                      <w:ind w:firstLineChars="0" w:firstLine="0"/>
                      <w:jc w:val="right"/>
                      <w:rPr>
                        <w:rFonts w:ascii="宋体" w:hAnsi="宋体"/>
                        <w:szCs w:val="21"/>
                      </w:rPr>
                    </w:pPr>
                    <w:r>
                      <w:t>-37.36</w:t>
                    </w:r>
                  </w:p>
                </w:tc>
              </w:tr>
            </w:sdtContent>
          </w:sdt>
          <w:sdt>
            <w:sdtPr>
              <w:rPr>
                <w:rFonts w:ascii="宋体" w:hAnsi="宋体"/>
                <w:szCs w:val="21"/>
              </w:rPr>
              <w:alias w:val="利润表及现金流量表相关科目变动分析"/>
              <w:tag w:val="_TUP_287a579bb6fe4ec5b463e11fd489d6e2"/>
              <w:id w:val="448587271"/>
              <w:lock w:val="sdtLocked"/>
            </w:sdtPr>
            <w:sdtContent>
              <w:tr w:rsidR="002A2397" w14:paraId="4D930B57" w14:textId="77777777" w:rsidTr="00901353">
                <w:tc>
                  <w:tcPr>
                    <w:tcW w:w="1919" w:type="pct"/>
                  </w:tcPr>
                  <w:p w14:paraId="5F8E28A8" w14:textId="77777777" w:rsidR="002A2397" w:rsidRDefault="002A2397" w:rsidP="00900265">
                    <w:pPr>
                      <w:pStyle w:val="a9"/>
                      <w:ind w:firstLineChars="0" w:firstLine="0"/>
                      <w:rPr>
                        <w:rFonts w:ascii="宋体" w:hAnsi="宋体"/>
                        <w:szCs w:val="21"/>
                      </w:rPr>
                    </w:pPr>
                    <w:r>
                      <w:t>营业外支出</w:t>
                    </w:r>
                  </w:p>
                </w:tc>
                <w:tc>
                  <w:tcPr>
                    <w:tcW w:w="984" w:type="pct"/>
                  </w:tcPr>
                  <w:p w14:paraId="6BBAA592" w14:textId="77777777" w:rsidR="002A2397" w:rsidRDefault="002A2397" w:rsidP="00900265">
                    <w:pPr>
                      <w:pStyle w:val="a9"/>
                      <w:ind w:firstLineChars="0" w:firstLine="0"/>
                      <w:jc w:val="right"/>
                      <w:rPr>
                        <w:rFonts w:ascii="宋体" w:hAnsi="宋体"/>
                        <w:szCs w:val="21"/>
                      </w:rPr>
                    </w:pPr>
                    <w:r>
                      <w:t>378.62</w:t>
                    </w:r>
                  </w:p>
                </w:tc>
                <w:tc>
                  <w:tcPr>
                    <w:tcW w:w="984" w:type="pct"/>
                  </w:tcPr>
                  <w:p w14:paraId="726ECB7F" w14:textId="77777777" w:rsidR="002A2397" w:rsidRDefault="002A2397" w:rsidP="00900265">
                    <w:pPr>
                      <w:pStyle w:val="a9"/>
                      <w:ind w:firstLineChars="0" w:firstLine="0"/>
                      <w:jc w:val="right"/>
                      <w:rPr>
                        <w:rFonts w:ascii="宋体" w:hAnsi="宋体"/>
                        <w:szCs w:val="21"/>
                      </w:rPr>
                    </w:pPr>
                    <w:r>
                      <w:t>956.86</w:t>
                    </w:r>
                  </w:p>
                </w:tc>
                <w:tc>
                  <w:tcPr>
                    <w:tcW w:w="1113" w:type="pct"/>
                    <w:shd w:val="clear" w:color="auto" w:fill="auto"/>
                  </w:tcPr>
                  <w:p w14:paraId="1F81B1E9" w14:textId="77777777" w:rsidR="002A2397" w:rsidRDefault="002A2397" w:rsidP="00900265">
                    <w:pPr>
                      <w:pStyle w:val="a9"/>
                      <w:ind w:firstLineChars="0" w:firstLine="0"/>
                      <w:jc w:val="right"/>
                      <w:rPr>
                        <w:rFonts w:ascii="宋体" w:hAnsi="宋体"/>
                        <w:szCs w:val="21"/>
                      </w:rPr>
                    </w:pPr>
                    <w:r>
                      <w:t>-60.43</w:t>
                    </w:r>
                  </w:p>
                </w:tc>
              </w:tr>
            </w:sdtContent>
          </w:sdt>
          <w:sdt>
            <w:sdtPr>
              <w:rPr>
                <w:rFonts w:ascii="宋体" w:hAnsi="宋体"/>
                <w:szCs w:val="21"/>
              </w:rPr>
              <w:alias w:val="利润表及现金流量表相关科目变动分析"/>
              <w:tag w:val="_TUP_287a579bb6fe4ec5b463e11fd489d6e2"/>
              <w:id w:val="200524170"/>
              <w:lock w:val="sdtLocked"/>
            </w:sdtPr>
            <w:sdtContent>
              <w:tr w:rsidR="002A2397" w:rsidRPr="002A2397" w14:paraId="5CE68637" w14:textId="77777777" w:rsidTr="00901353">
                <w:tc>
                  <w:tcPr>
                    <w:tcW w:w="1919" w:type="pct"/>
                  </w:tcPr>
                  <w:p w14:paraId="1D26DE53" w14:textId="77777777" w:rsidR="002A2397" w:rsidRDefault="002A2397" w:rsidP="00900265">
                    <w:pPr>
                      <w:pStyle w:val="a9"/>
                      <w:ind w:firstLineChars="0" w:firstLine="0"/>
                      <w:rPr>
                        <w:rFonts w:ascii="宋体" w:hAnsi="宋体"/>
                        <w:szCs w:val="21"/>
                      </w:rPr>
                    </w:pPr>
                    <w:r>
                      <w:t>所得税费用</w:t>
                    </w:r>
                  </w:p>
                </w:tc>
                <w:tc>
                  <w:tcPr>
                    <w:tcW w:w="984" w:type="pct"/>
                  </w:tcPr>
                  <w:p w14:paraId="772BE832" w14:textId="77777777" w:rsidR="002A2397" w:rsidRDefault="002A2397" w:rsidP="00900265">
                    <w:pPr>
                      <w:pStyle w:val="a9"/>
                      <w:ind w:firstLineChars="0" w:firstLine="0"/>
                      <w:jc w:val="right"/>
                      <w:rPr>
                        <w:rFonts w:ascii="宋体" w:hAnsi="宋体"/>
                        <w:szCs w:val="21"/>
                      </w:rPr>
                    </w:pPr>
                    <w:r>
                      <w:t>4,829.21</w:t>
                    </w:r>
                  </w:p>
                </w:tc>
                <w:tc>
                  <w:tcPr>
                    <w:tcW w:w="984" w:type="pct"/>
                  </w:tcPr>
                  <w:p w14:paraId="6A77C265" w14:textId="77777777" w:rsidR="002A2397" w:rsidRDefault="002A2397" w:rsidP="00900265">
                    <w:pPr>
                      <w:pStyle w:val="a9"/>
                      <w:ind w:firstLineChars="0" w:firstLine="0"/>
                      <w:jc w:val="right"/>
                      <w:rPr>
                        <w:rFonts w:ascii="宋体" w:hAnsi="宋体"/>
                        <w:szCs w:val="21"/>
                      </w:rPr>
                    </w:pPr>
                    <w:r>
                      <w:t>-3,021.44</w:t>
                    </w:r>
                  </w:p>
                </w:tc>
                <w:tc>
                  <w:tcPr>
                    <w:tcW w:w="1113" w:type="pct"/>
                    <w:shd w:val="clear" w:color="auto" w:fill="auto"/>
                  </w:tcPr>
                  <w:p w14:paraId="0F697CD4" w14:textId="7413CFD5" w:rsidR="002A2397" w:rsidRDefault="002A2397" w:rsidP="00900265">
                    <w:pPr>
                      <w:pStyle w:val="a9"/>
                      <w:ind w:firstLineChars="0" w:firstLine="0"/>
                      <w:jc w:val="right"/>
                      <w:rPr>
                        <w:rFonts w:ascii="宋体" w:hAnsi="宋体"/>
                        <w:szCs w:val="21"/>
                      </w:rPr>
                    </w:pPr>
                    <w:r w:rsidRPr="00901353">
                      <w:t>259.83</w:t>
                    </w:r>
                  </w:p>
                </w:tc>
              </w:tr>
            </w:sdtContent>
          </w:sdt>
        </w:tbl>
        <w:p w14:paraId="4EFD45D1" w14:textId="095BCB8B" w:rsidR="005079E9" w:rsidRDefault="005079E9" w:rsidP="00901353">
          <w:pPr>
            <w:ind w:firstLineChars="200" w:firstLine="420"/>
          </w:pPr>
          <w:r>
            <w:rPr>
              <w:rFonts w:hint="eastAsia"/>
            </w:rPr>
            <w:t>营业收入和营业成本变动较大的主要原因：本报告期公司完成兴瑞贵金属公司股权转让，该公司</w:t>
          </w:r>
          <w:r>
            <w:t>2017年6-12月营业收入</w:t>
          </w:r>
          <w:r w:rsidR="00182840">
            <w:rPr>
              <w:rFonts w:hint="eastAsia"/>
            </w:rPr>
            <w:t>和营业成本</w:t>
          </w:r>
          <w:r>
            <w:t>不再纳入合并报表。</w:t>
          </w:r>
        </w:p>
        <w:p w14:paraId="656C4C0C" w14:textId="2BF5B80E" w:rsidR="005079E9" w:rsidRDefault="005079E9" w:rsidP="007559C1">
          <w:pPr>
            <w:ind w:firstLineChars="200" w:firstLine="420"/>
          </w:pPr>
          <w:r>
            <w:rPr>
              <w:rFonts w:hint="eastAsia"/>
            </w:rPr>
            <w:t>销售费用变动较大的主要原因：本公司所属各医药公司为开拓医药业务市场增加了营销费用的支出。</w:t>
          </w:r>
        </w:p>
        <w:p w14:paraId="06AE627F" w14:textId="77777777" w:rsidR="005079E9" w:rsidRDefault="005079E9" w:rsidP="00901353">
          <w:pPr>
            <w:ind w:firstLineChars="200" w:firstLine="420"/>
          </w:pPr>
          <w:r>
            <w:rPr>
              <w:rFonts w:hint="eastAsia"/>
            </w:rPr>
            <w:t>税金及附加变动较大的主要原因：公司所属房地产企业因</w:t>
          </w:r>
          <w:proofErr w:type="gramStart"/>
          <w:r>
            <w:rPr>
              <w:rFonts w:hint="eastAsia"/>
            </w:rPr>
            <w:t>营改增</w:t>
          </w:r>
          <w:proofErr w:type="gramEnd"/>
          <w:r>
            <w:rPr>
              <w:rFonts w:hint="eastAsia"/>
            </w:rPr>
            <w:t>的影响计入税金及附加的税收减少。</w:t>
          </w:r>
        </w:p>
        <w:p w14:paraId="6B055875" w14:textId="77777777" w:rsidR="005079E9" w:rsidRDefault="005079E9" w:rsidP="00901353">
          <w:pPr>
            <w:ind w:firstLineChars="200" w:firstLine="420"/>
          </w:pPr>
          <w:r>
            <w:rPr>
              <w:rFonts w:hint="eastAsia"/>
            </w:rPr>
            <w:t>研发支出变动较大的主要原因：公司所属医药公司本年度增加了对医药研发项目的投入。</w:t>
          </w:r>
        </w:p>
        <w:p w14:paraId="471F74CB" w14:textId="77777777" w:rsidR="005079E9" w:rsidRDefault="005079E9" w:rsidP="00901353">
          <w:pPr>
            <w:ind w:firstLineChars="200" w:firstLine="420"/>
          </w:pPr>
          <w:r>
            <w:rPr>
              <w:rFonts w:hint="eastAsia"/>
            </w:rPr>
            <w:t>资产减值损失变动较大的主要原因：本公司按会计政策对往来单位合理计提了资产减值损失。</w:t>
          </w:r>
        </w:p>
        <w:p w14:paraId="1CD065FE" w14:textId="77777777" w:rsidR="005079E9" w:rsidRDefault="005079E9" w:rsidP="00901353">
          <w:pPr>
            <w:ind w:firstLineChars="200" w:firstLine="420"/>
          </w:pPr>
          <w:r>
            <w:rPr>
              <w:rFonts w:hint="eastAsia"/>
            </w:rPr>
            <w:t>投资收益变动较大的主要原因：本报告期公司出售部分江苏银行股份产生投资收益、收到江苏银行股份有限公司红利款和转让子公司兴瑞贵金属公司股权产生转让收益。</w:t>
          </w:r>
        </w:p>
        <w:p w14:paraId="01E57760" w14:textId="77777777" w:rsidR="005079E9" w:rsidRDefault="005079E9" w:rsidP="00901353">
          <w:pPr>
            <w:ind w:firstLineChars="200" w:firstLine="420"/>
          </w:pPr>
          <w:r>
            <w:rPr>
              <w:rFonts w:hint="eastAsia"/>
            </w:rPr>
            <w:t>其他收益和营业外收入变动较大的主要原因：本报告期按政府补助会计准则要求将与企业日常活动相关的政府补助，计入其他收益。</w:t>
          </w:r>
        </w:p>
        <w:p w14:paraId="5B2156E5" w14:textId="77777777" w:rsidR="005079E9" w:rsidRDefault="005079E9" w:rsidP="00901353">
          <w:pPr>
            <w:ind w:firstLineChars="200" w:firstLine="420"/>
          </w:pPr>
          <w:r>
            <w:rPr>
              <w:rFonts w:hint="eastAsia"/>
            </w:rPr>
            <w:t>营业外支出变动较大的主要原因：上年同期公司偿付案件赔偿款。</w:t>
          </w:r>
        </w:p>
        <w:p w14:paraId="12B7C479" w14:textId="2C630B21" w:rsidR="002A2397" w:rsidRDefault="005079E9" w:rsidP="00901353">
          <w:pPr>
            <w:ind w:firstLineChars="200" w:firstLine="420"/>
          </w:pPr>
          <w:r>
            <w:rPr>
              <w:rFonts w:hint="eastAsia"/>
            </w:rPr>
            <w:t>所得税费用变动较大的主要原因：</w:t>
          </w:r>
          <w:r w:rsidR="00182840">
            <w:rPr>
              <w:rFonts w:hint="eastAsia"/>
            </w:rPr>
            <w:t>上年同期确认的递延所得税资产较本年度多。</w:t>
          </w:r>
        </w:p>
        <w:p w14:paraId="429CA0F4" w14:textId="0E8CF900" w:rsidR="008705D5" w:rsidRDefault="008705D5" w:rsidP="00901353">
          <w:pPr>
            <w:ind w:firstLineChars="200" w:firstLine="420"/>
          </w:pPr>
          <w:r>
            <w:rPr>
              <w:szCs w:val="21"/>
            </w:rPr>
            <w:t>经营活动产生的现金流量净额</w:t>
          </w:r>
          <w:r>
            <w:rPr>
              <w:rFonts w:hint="eastAsia"/>
            </w:rPr>
            <w:t>变动较大的主要原因：</w:t>
          </w:r>
          <w:r w:rsidRPr="008705D5">
            <w:rPr>
              <w:rFonts w:hint="eastAsia"/>
            </w:rPr>
            <w:t>本报告期公司所属房地产企业收到房款较上年同期减少，另外上年同期公司所属苏州隆兴置业有限公司收回了苏州市新星房地产开发有限公司平江分公司合作项目往来款。</w:t>
          </w:r>
        </w:p>
        <w:p w14:paraId="564DDB27" w14:textId="180819CA" w:rsidR="00FB33C1" w:rsidRPr="002A2397" w:rsidRDefault="008705D5" w:rsidP="00901353">
          <w:pPr>
            <w:ind w:firstLineChars="200" w:firstLine="420"/>
          </w:pPr>
          <w:r>
            <w:rPr>
              <w:rFonts w:hint="eastAsia"/>
              <w:szCs w:val="21"/>
            </w:rPr>
            <w:t>投资</w:t>
          </w:r>
          <w:r>
            <w:rPr>
              <w:szCs w:val="21"/>
            </w:rPr>
            <w:t>活动产生的现金流量净额</w:t>
          </w:r>
          <w:r>
            <w:rPr>
              <w:rFonts w:hint="eastAsia"/>
            </w:rPr>
            <w:t>变动较大的主要原因：</w:t>
          </w:r>
          <w:r w:rsidR="00F473BD">
            <w:rPr>
              <w:rFonts w:hint="eastAsia"/>
            </w:rPr>
            <w:t>上年同期支付了收购</w:t>
          </w:r>
          <w:proofErr w:type="gramStart"/>
          <w:r w:rsidR="00F473BD">
            <w:rPr>
              <w:rFonts w:hint="eastAsia"/>
            </w:rPr>
            <w:t>恒</w:t>
          </w:r>
          <w:proofErr w:type="gramEnd"/>
          <w:r w:rsidR="00F473BD">
            <w:rPr>
              <w:rFonts w:hint="eastAsia"/>
            </w:rPr>
            <w:t>利达公司的股权</w:t>
          </w:r>
          <w:r w:rsidR="00E740C7">
            <w:rPr>
              <w:rFonts w:hint="eastAsia"/>
            </w:rPr>
            <w:t>转</w:t>
          </w:r>
          <w:r w:rsidR="00F473BD">
            <w:rPr>
              <w:rFonts w:hint="eastAsia"/>
            </w:rPr>
            <w:t>让</w:t>
          </w:r>
          <w:proofErr w:type="gramStart"/>
          <w:r w:rsidR="00F473BD">
            <w:rPr>
              <w:rFonts w:hint="eastAsia"/>
            </w:rPr>
            <w:t>款</w:t>
          </w:r>
          <w:r w:rsidR="007E4C6E">
            <w:rPr>
              <w:rFonts w:hint="eastAsia"/>
            </w:rPr>
            <w:t>导致</w:t>
          </w:r>
          <w:proofErr w:type="gramEnd"/>
          <w:r w:rsidR="007E4C6E">
            <w:rPr>
              <w:rFonts w:hint="eastAsia"/>
            </w:rPr>
            <w:t>现金流出较多</w:t>
          </w:r>
          <w:r w:rsidR="00F473BD">
            <w:rPr>
              <w:rFonts w:hint="eastAsia"/>
            </w:rPr>
            <w:t>，</w:t>
          </w:r>
          <w:r w:rsidR="00E740C7">
            <w:rPr>
              <w:rFonts w:hint="eastAsia"/>
            </w:rPr>
            <w:t>另外</w:t>
          </w:r>
          <w:r w:rsidRPr="008705D5">
            <w:rPr>
              <w:rFonts w:hint="eastAsia"/>
            </w:rPr>
            <w:t>本报告期公司出售江苏银行股份收回现金</w:t>
          </w:r>
          <w:r w:rsidR="00E740C7">
            <w:rPr>
              <w:rFonts w:hint="eastAsia"/>
            </w:rPr>
            <w:t>较多</w:t>
          </w:r>
          <w:r w:rsidR="00F473BD">
            <w:rPr>
              <w:rFonts w:hint="eastAsia"/>
            </w:rPr>
            <w:t>。</w:t>
          </w:r>
        </w:p>
      </w:sdtContent>
    </w:sdt>
    <w:p w14:paraId="770CA886" w14:textId="77777777" w:rsidR="00FB33C1" w:rsidRDefault="00FB33C1">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38653127"/>
        <w:lock w:val="sdtLocked"/>
        <w:placeholder>
          <w:docPart w:val="GBC22222222222222222222222222222"/>
        </w:placeholder>
      </w:sdtPr>
      <w:sdtEndPr>
        <w:rPr>
          <w:szCs w:val="24"/>
        </w:rPr>
      </w:sdtEndPr>
      <w:sdtContent>
        <w:p w14:paraId="3BAA1CBC" w14:textId="77777777" w:rsidR="00FB33C1" w:rsidRDefault="00D16763" w:rsidP="003C38A3">
          <w:pPr>
            <w:pStyle w:val="4"/>
            <w:numPr>
              <w:ilvl w:val="0"/>
              <w:numId w:val="104"/>
            </w:numPr>
            <w:tabs>
              <w:tab w:val="left" w:pos="851"/>
            </w:tabs>
            <w:rPr>
              <w:szCs w:val="21"/>
            </w:rPr>
          </w:pPr>
          <w:r>
            <w:rPr>
              <w:rFonts w:hint="eastAsia"/>
              <w:szCs w:val="21"/>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14:paraId="35C66813" w14:textId="77777777" w:rsidR="00D6201A" w:rsidRDefault="00D16763">
              <w:r>
                <w:fldChar w:fldCharType="begin"/>
              </w:r>
              <w:r w:rsidR="00D6201A">
                <w:instrText xml:space="preserve">MACROBUTTON  SnrToggleCheckbox √适用 </w:instrText>
              </w:r>
              <w:r>
                <w:fldChar w:fldCharType="end"/>
              </w:r>
              <w:r>
                <w:fldChar w:fldCharType="begin"/>
              </w:r>
              <w:r w:rsidR="00D6201A">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sdtPr>
          <w:sdtContent>
            <w:p w14:paraId="73BBE224" w14:textId="799BBC27" w:rsidR="0073298A" w:rsidRDefault="00D6201A" w:rsidP="00D6201A">
              <w:pPr>
                <w:tabs>
                  <w:tab w:val="left" w:pos="851"/>
                </w:tabs>
              </w:pPr>
              <w:r>
                <w:rPr>
                  <w:rFonts w:hint="eastAsia"/>
                </w:rPr>
                <w:t>具体见下：</w:t>
              </w:r>
            </w:p>
          </w:sdtContent>
        </w:sdt>
      </w:sdtContent>
    </w:sdt>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2" w:name="_Toc340829716" w:displacedByCustomXml="prev"/>
        <w:bookmarkStart w:id="23" w:name="_Toc342559756" w:displacedByCustomXml="prev"/>
        <w:bookmarkStart w:id="24" w:name="_Toc342565904" w:displacedByCustomXml="prev"/>
        <w:p w14:paraId="7B1F72AB" w14:textId="77777777" w:rsidR="00FB33C1" w:rsidRDefault="00D16763" w:rsidP="003C38A3">
          <w:pPr>
            <w:pStyle w:val="5"/>
            <w:numPr>
              <w:ilvl w:val="0"/>
              <w:numId w:val="111"/>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14:paraId="007EFBCB" w14:textId="0AE7B097" w:rsidR="00FB33C1" w:rsidRDefault="00D16763">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FC5825">
                <w:rPr>
                  <w:szCs w:val="21"/>
                </w:rPr>
                <w:t>万元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Style w:val="a6"/>
            <w:tblW w:w="4916" w:type="pct"/>
            <w:tblLayout w:type="fixed"/>
            <w:tblLook w:val="0000" w:firstRow="0" w:lastRow="0" w:firstColumn="0" w:lastColumn="0" w:noHBand="0" w:noVBand="0"/>
          </w:tblPr>
          <w:tblGrid>
            <w:gridCol w:w="1302"/>
            <w:gridCol w:w="1358"/>
            <w:gridCol w:w="1276"/>
            <w:gridCol w:w="852"/>
            <w:gridCol w:w="1020"/>
            <w:gridCol w:w="1020"/>
            <w:gridCol w:w="2069"/>
          </w:tblGrid>
          <w:tr w:rsidR="00901353" w14:paraId="4CA8206C" w14:textId="77777777" w:rsidTr="00901353">
            <w:sdt>
              <w:sdtPr>
                <w:tag w:val="_PLD_b5033a4d190942bd99650d59a8d741f9"/>
                <w:id w:val="-2072725192"/>
                <w:lock w:val="sdtLocked"/>
              </w:sdtPr>
              <w:sdtContent>
                <w:tc>
                  <w:tcPr>
                    <w:tcW w:w="5000" w:type="pct"/>
                    <w:gridSpan w:val="7"/>
                    <w:vAlign w:val="center"/>
                  </w:tcPr>
                  <w:p w14:paraId="2BF40D1F" w14:textId="77777777" w:rsidR="00901353" w:rsidRDefault="00901353" w:rsidP="00901353">
                    <w:pPr>
                      <w:jc w:val="center"/>
                      <w:rPr>
                        <w:szCs w:val="21"/>
                      </w:rPr>
                    </w:pPr>
                    <w:r>
                      <w:rPr>
                        <w:rFonts w:hint="eastAsia"/>
                        <w:szCs w:val="21"/>
                      </w:rPr>
                      <w:t>主营业务分行业情况</w:t>
                    </w:r>
                  </w:p>
                </w:tc>
              </w:sdtContent>
            </w:sdt>
          </w:tr>
          <w:tr w:rsidR="00901353" w14:paraId="278A54AA" w14:textId="77777777" w:rsidTr="006F01A4">
            <w:sdt>
              <w:sdtPr>
                <w:tag w:val="_PLD_ab888f46a9d64f09b94dccfab854ad45"/>
                <w:id w:val="31776353"/>
                <w:lock w:val="sdtLocked"/>
              </w:sdtPr>
              <w:sdtContent>
                <w:tc>
                  <w:tcPr>
                    <w:tcW w:w="732" w:type="pct"/>
                    <w:vAlign w:val="center"/>
                  </w:tcPr>
                  <w:p w14:paraId="68F0B7FB" w14:textId="77777777" w:rsidR="00901353" w:rsidRDefault="00901353" w:rsidP="00901353">
                    <w:pPr>
                      <w:jc w:val="center"/>
                      <w:rPr>
                        <w:szCs w:val="21"/>
                      </w:rPr>
                    </w:pPr>
                    <w:r>
                      <w:rPr>
                        <w:szCs w:val="21"/>
                      </w:rPr>
                      <w:t>分行业</w:t>
                    </w:r>
                  </w:p>
                </w:tc>
              </w:sdtContent>
            </w:sdt>
            <w:sdt>
              <w:sdtPr>
                <w:tag w:val="_PLD_7fe8bd490c23482eac6c726b40c3125c"/>
                <w:id w:val="1351067010"/>
                <w:lock w:val="sdtLocked"/>
              </w:sdtPr>
              <w:sdtContent>
                <w:tc>
                  <w:tcPr>
                    <w:tcW w:w="763" w:type="pct"/>
                    <w:vAlign w:val="center"/>
                  </w:tcPr>
                  <w:p w14:paraId="75CF15D6" w14:textId="77777777" w:rsidR="00901353" w:rsidRDefault="00901353" w:rsidP="00901353">
                    <w:pPr>
                      <w:jc w:val="center"/>
                      <w:rPr>
                        <w:szCs w:val="21"/>
                      </w:rPr>
                    </w:pPr>
                    <w:r>
                      <w:rPr>
                        <w:szCs w:val="21"/>
                      </w:rPr>
                      <w:t>营业收入</w:t>
                    </w:r>
                  </w:p>
                </w:tc>
              </w:sdtContent>
            </w:sdt>
            <w:sdt>
              <w:sdtPr>
                <w:tag w:val="_PLD_43ea5bcd646542838f56af8b6a2863cb"/>
                <w:id w:val="-876701889"/>
                <w:lock w:val="sdtLocked"/>
              </w:sdtPr>
              <w:sdtContent>
                <w:tc>
                  <w:tcPr>
                    <w:tcW w:w="717" w:type="pct"/>
                    <w:vAlign w:val="center"/>
                  </w:tcPr>
                  <w:p w14:paraId="2485A409" w14:textId="77777777" w:rsidR="00901353" w:rsidRDefault="00901353" w:rsidP="00901353">
                    <w:pPr>
                      <w:jc w:val="center"/>
                      <w:rPr>
                        <w:szCs w:val="21"/>
                      </w:rPr>
                    </w:pPr>
                    <w:r>
                      <w:rPr>
                        <w:szCs w:val="21"/>
                      </w:rPr>
                      <w:t>营业成本</w:t>
                    </w:r>
                  </w:p>
                </w:tc>
              </w:sdtContent>
            </w:sdt>
            <w:sdt>
              <w:sdtPr>
                <w:tag w:val="_PLD_2beea8e29ca14ce68ca930225f6b78ba"/>
                <w:id w:val="-1713027485"/>
                <w:lock w:val="sdtLocked"/>
              </w:sdtPr>
              <w:sdtContent>
                <w:tc>
                  <w:tcPr>
                    <w:tcW w:w="479" w:type="pct"/>
                    <w:vAlign w:val="center"/>
                  </w:tcPr>
                  <w:p w14:paraId="35F2B953" w14:textId="77777777" w:rsidR="00901353" w:rsidRDefault="00901353" w:rsidP="00901353">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609579718"/>
                <w:lock w:val="sdtLocked"/>
              </w:sdtPr>
              <w:sdtContent>
                <w:tc>
                  <w:tcPr>
                    <w:tcW w:w="573" w:type="pct"/>
                    <w:vAlign w:val="center"/>
                  </w:tcPr>
                  <w:p w14:paraId="3BBC66A4" w14:textId="77777777" w:rsidR="00901353" w:rsidRDefault="00901353" w:rsidP="00901353">
                    <w:pPr>
                      <w:jc w:val="center"/>
                      <w:rPr>
                        <w:szCs w:val="21"/>
                      </w:rPr>
                    </w:pPr>
                    <w:r>
                      <w:rPr>
                        <w:szCs w:val="21"/>
                      </w:rPr>
                      <w:t>营业收入比上</w:t>
                    </w:r>
                    <w:r>
                      <w:rPr>
                        <w:szCs w:val="21"/>
                      </w:rPr>
                      <w:lastRenderedPageBreak/>
                      <w:t>年增减（</w:t>
                    </w:r>
                    <w:r>
                      <w:rPr>
                        <w:rFonts w:hint="eastAsia"/>
                        <w:szCs w:val="21"/>
                      </w:rPr>
                      <w:t>%</w:t>
                    </w:r>
                    <w:r>
                      <w:rPr>
                        <w:szCs w:val="21"/>
                      </w:rPr>
                      <w:t>）</w:t>
                    </w:r>
                  </w:p>
                </w:tc>
              </w:sdtContent>
            </w:sdt>
            <w:sdt>
              <w:sdtPr>
                <w:tag w:val="_PLD_c02171812b4a4964854b289e6b6282d1"/>
                <w:id w:val="-209734222"/>
                <w:lock w:val="sdtLocked"/>
              </w:sdtPr>
              <w:sdtContent>
                <w:tc>
                  <w:tcPr>
                    <w:tcW w:w="573" w:type="pct"/>
                    <w:vAlign w:val="center"/>
                  </w:tcPr>
                  <w:p w14:paraId="45BA71FA" w14:textId="77777777" w:rsidR="00901353" w:rsidRDefault="00901353" w:rsidP="00901353">
                    <w:pPr>
                      <w:jc w:val="center"/>
                      <w:rPr>
                        <w:szCs w:val="21"/>
                      </w:rPr>
                    </w:pPr>
                    <w:r>
                      <w:rPr>
                        <w:szCs w:val="21"/>
                      </w:rPr>
                      <w:t>营业成本比上</w:t>
                    </w:r>
                    <w:r>
                      <w:rPr>
                        <w:szCs w:val="21"/>
                      </w:rPr>
                      <w:lastRenderedPageBreak/>
                      <w:t>年增减（</w:t>
                    </w:r>
                    <w:r>
                      <w:rPr>
                        <w:rFonts w:hint="eastAsia"/>
                        <w:szCs w:val="21"/>
                      </w:rPr>
                      <w:t>%</w:t>
                    </w:r>
                    <w:r>
                      <w:rPr>
                        <w:szCs w:val="21"/>
                      </w:rPr>
                      <w:t>）</w:t>
                    </w:r>
                  </w:p>
                </w:tc>
              </w:sdtContent>
            </w:sdt>
            <w:sdt>
              <w:sdtPr>
                <w:tag w:val="_PLD_6ec6853f40254c1e8badc94bd41729ab"/>
                <w:id w:val="-753662068"/>
                <w:lock w:val="sdtLocked"/>
              </w:sdtPr>
              <w:sdtContent>
                <w:tc>
                  <w:tcPr>
                    <w:tcW w:w="1162" w:type="pct"/>
                    <w:vAlign w:val="center"/>
                  </w:tcPr>
                  <w:p w14:paraId="1CB359D7" w14:textId="77777777" w:rsidR="00901353" w:rsidRDefault="00901353" w:rsidP="00901353">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480153141"/>
              <w:lock w:val="sdtLocked"/>
            </w:sdtPr>
            <w:sdtEndPr>
              <w:rPr>
                <w:color w:val="008000"/>
              </w:rPr>
            </w:sdtEndPr>
            <w:sdtContent>
              <w:tr w:rsidR="00901353" w14:paraId="6F4A3AC6" w14:textId="77777777" w:rsidTr="006F01A4">
                <w:tc>
                  <w:tcPr>
                    <w:tcW w:w="732" w:type="pct"/>
                  </w:tcPr>
                  <w:p w14:paraId="00DEC325" w14:textId="77777777" w:rsidR="00901353" w:rsidRDefault="00901353" w:rsidP="00901353">
                    <w:pPr>
                      <w:pStyle w:val="a9"/>
                      <w:ind w:firstLineChars="0" w:firstLine="0"/>
                      <w:jc w:val="left"/>
                      <w:rPr>
                        <w:rFonts w:ascii="宋体" w:hAnsi="宋体" w:cs="宋体"/>
                        <w:szCs w:val="21"/>
                      </w:rPr>
                    </w:pPr>
                    <w:r>
                      <w:t>医药行业</w:t>
                    </w:r>
                  </w:p>
                </w:tc>
                <w:tc>
                  <w:tcPr>
                    <w:tcW w:w="763" w:type="pct"/>
                  </w:tcPr>
                  <w:p w14:paraId="7CF11D8E" w14:textId="77777777" w:rsidR="00901353" w:rsidRDefault="00901353" w:rsidP="00901353">
                    <w:pPr>
                      <w:jc w:val="right"/>
                      <w:rPr>
                        <w:szCs w:val="21"/>
                      </w:rPr>
                    </w:pPr>
                    <w:r>
                      <w:t>116,354.39</w:t>
                    </w:r>
                  </w:p>
                </w:tc>
                <w:tc>
                  <w:tcPr>
                    <w:tcW w:w="717" w:type="pct"/>
                  </w:tcPr>
                  <w:p w14:paraId="4907DCDA" w14:textId="77777777" w:rsidR="00901353" w:rsidRDefault="00901353" w:rsidP="00901353">
                    <w:pPr>
                      <w:jc w:val="right"/>
                      <w:rPr>
                        <w:szCs w:val="21"/>
                      </w:rPr>
                    </w:pPr>
                    <w:r>
                      <w:t>73,634.71</w:t>
                    </w:r>
                  </w:p>
                </w:tc>
                <w:tc>
                  <w:tcPr>
                    <w:tcW w:w="479" w:type="pct"/>
                  </w:tcPr>
                  <w:p w14:paraId="4DB07DC6" w14:textId="77777777" w:rsidR="00901353" w:rsidRDefault="00901353" w:rsidP="00901353">
                    <w:pPr>
                      <w:jc w:val="right"/>
                      <w:rPr>
                        <w:szCs w:val="21"/>
                      </w:rPr>
                    </w:pPr>
                    <w:r>
                      <w:t>36.72</w:t>
                    </w:r>
                  </w:p>
                </w:tc>
                <w:tc>
                  <w:tcPr>
                    <w:tcW w:w="573" w:type="pct"/>
                  </w:tcPr>
                  <w:p w14:paraId="06D5E1F6" w14:textId="77777777" w:rsidR="00901353" w:rsidRDefault="00901353" w:rsidP="00901353">
                    <w:pPr>
                      <w:jc w:val="right"/>
                      <w:rPr>
                        <w:szCs w:val="21"/>
                      </w:rPr>
                    </w:pPr>
                    <w:r>
                      <w:t>21.29</w:t>
                    </w:r>
                  </w:p>
                </w:tc>
                <w:tc>
                  <w:tcPr>
                    <w:tcW w:w="573" w:type="pct"/>
                  </w:tcPr>
                  <w:p w14:paraId="564A435A" w14:textId="77777777" w:rsidR="00901353" w:rsidRDefault="00901353" w:rsidP="00901353">
                    <w:pPr>
                      <w:jc w:val="right"/>
                      <w:rPr>
                        <w:szCs w:val="21"/>
                      </w:rPr>
                    </w:pPr>
                    <w:r>
                      <w:t>10.62</w:t>
                    </w:r>
                  </w:p>
                </w:tc>
                <w:tc>
                  <w:tcPr>
                    <w:tcW w:w="1162" w:type="pct"/>
                  </w:tcPr>
                  <w:p w14:paraId="7A06BB3E" w14:textId="77777777" w:rsidR="00901353" w:rsidRDefault="00901353" w:rsidP="00901353">
                    <w:pPr>
                      <w:jc w:val="right"/>
                      <w:rPr>
                        <w:szCs w:val="21"/>
                      </w:rPr>
                    </w:pPr>
                    <w:r>
                      <w:t>增加6.10个百分点</w:t>
                    </w:r>
                  </w:p>
                </w:tc>
              </w:tr>
            </w:sdtContent>
          </w:sdt>
          <w:sdt>
            <w:sdtPr>
              <w:rPr>
                <w:rFonts w:ascii="宋体" w:eastAsiaTheme="minorEastAsia" w:hAnsi="宋体" w:cs="宋体"/>
                <w:kern w:val="0"/>
                <w:szCs w:val="21"/>
              </w:rPr>
              <w:alias w:val="董事会报告出具的分行业主营业务"/>
              <w:tag w:val="_TUP_fab3da88965048348763b19310ce503d"/>
              <w:id w:val="-697314887"/>
              <w:lock w:val="sdtLocked"/>
            </w:sdtPr>
            <w:sdtEndPr>
              <w:rPr>
                <w:color w:val="008000"/>
              </w:rPr>
            </w:sdtEndPr>
            <w:sdtContent>
              <w:tr w:rsidR="00901353" w14:paraId="3F5100A6" w14:textId="77777777" w:rsidTr="006F01A4">
                <w:tc>
                  <w:tcPr>
                    <w:tcW w:w="732" w:type="pct"/>
                  </w:tcPr>
                  <w:p w14:paraId="0DBDA483" w14:textId="77777777" w:rsidR="00901353" w:rsidRDefault="00901353" w:rsidP="00901353">
                    <w:pPr>
                      <w:pStyle w:val="a9"/>
                      <w:ind w:firstLineChars="0" w:firstLine="0"/>
                      <w:jc w:val="left"/>
                      <w:rPr>
                        <w:rFonts w:ascii="宋体" w:hAnsi="宋体" w:cs="宋体"/>
                        <w:szCs w:val="21"/>
                      </w:rPr>
                    </w:pPr>
                    <w:r>
                      <w:t>化工行业</w:t>
                    </w:r>
                  </w:p>
                </w:tc>
                <w:tc>
                  <w:tcPr>
                    <w:tcW w:w="763" w:type="pct"/>
                  </w:tcPr>
                  <w:p w14:paraId="3F5CDC54" w14:textId="77777777" w:rsidR="00901353" w:rsidRDefault="00901353" w:rsidP="00901353">
                    <w:pPr>
                      <w:jc w:val="right"/>
                      <w:rPr>
                        <w:szCs w:val="21"/>
                      </w:rPr>
                    </w:pPr>
                    <w:r>
                      <w:t>64,915.84</w:t>
                    </w:r>
                  </w:p>
                </w:tc>
                <w:tc>
                  <w:tcPr>
                    <w:tcW w:w="717" w:type="pct"/>
                  </w:tcPr>
                  <w:p w14:paraId="687D58D5" w14:textId="77777777" w:rsidR="00901353" w:rsidRDefault="00901353" w:rsidP="00901353">
                    <w:pPr>
                      <w:jc w:val="right"/>
                      <w:rPr>
                        <w:szCs w:val="21"/>
                      </w:rPr>
                    </w:pPr>
                    <w:r>
                      <w:t>47,522.62</w:t>
                    </w:r>
                  </w:p>
                </w:tc>
                <w:tc>
                  <w:tcPr>
                    <w:tcW w:w="479" w:type="pct"/>
                  </w:tcPr>
                  <w:p w14:paraId="2BC5C6CF" w14:textId="77777777" w:rsidR="00901353" w:rsidRDefault="00901353" w:rsidP="00901353">
                    <w:pPr>
                      <w:jc w:val="right"/>
                      <w:rPr>
                        <w:szCs w:val="21"/>
                      </w:rPr>
                    </w:pPr>
                    <w:r>
                      <w:t>26.79</w:t>
                    </w:r>
                  </w:p>
                </w:tc>
                <w:tc>
                  <w:tcPr>
                    <w:tcW w:w="573" w:type="pct"/>
                  </w:tcPr>
                  <w:p w14:paraId="5D68CE76" w14:textId="77777777" w:rsidR="00901353" w:rsidRDefault="00901353" w:rsidP="00901353">
                    <w:pPr>
                      <w:jc w:val="right"/>
                      <w:rPr>
                        <w:szCs w:val="21"/>
                      </w:rPr>
                    </w:pPr>
                    <w:r>
                      <w:t>116.40</w:t>
                    </w:r>
                  </w:p>
                </w:tc>
                <w:tc>
                  <w:tcPr>
                    <w:tcW w:w="573" w:type="pct"/>
                  </w:tcPr>
                  <w:p w14:paraId="18C567DA" w14:textId="77777777" w:rsidR="00901353" w:rsidRDefault="00901353" w:rsidP="00901353">
                    <w:pPr>
                      <w:jc w:val="right"/>
                      <w:rPr>
                        <w:szCs w:val="21"/>
                      </w:rPr>
                    </w:pPr>
                    <w:r>
                      <w:t>137.22</w:t>
                    </w:r>
                  </w:p>
                </w:tc>
                <w:tc>
                  <w:tcPr>
                    <w:tcW w:w="1162" w:type="pct"/>
                  </w:tcPr>
                  <w:p w14:paraId="682DC7A5" w14:textId="77777777" w:rsidR="00901353" w:rsidRDefault="00901353" w:rsidP="00901353">
                    <w:pPr>
                      <w:jc w:val="right"/>
                      <w:rPr>
                        <w:szCs w:val="21"/>
                      </w:rPr>
                    </w:pPr>
                    <w:r>
                      <w:t>减少6.43个百分点</w:t>
                    </w:r>
                  </w:p>
                </w:tc>
              </w:tr>
            </w:sdtContent>
          </w:sdt>
          <w:sdt>
            <w:sdtPr>
              <w:rPr>
                <w:rFonts w:ascii="宋体" w:eastAsiaTheme="minorEastAsia" w:hAnsi="宋体" w:cs="宋体"/>
                <w:kern w:val="0"/>
                <w:szCs w:val="21"/>
              </w:rPr>
              <w:alias w:val="董事会报告出具的分行业主营业务"/>
              <w:tag w:val="_TUP_fab3da88965048348763b19310ce503d"/>
              <w:id w:val="251556586"/>
              <w:lock w:val="sdtLocked"/>
            </w:sdtPr>
            <w:sdtEndPr>
              <w:rPr>
                <w:color w:val="008000"/>
              </w:rPr>
            </w:sdtEndPr>
            <w:sdtContent>
              <w:tr w:rsidR="00901353" w14:paraId="2B6D5CD3" w14:textId="77777777" w:rsidTr="006F01A4">
                <w:tc>
                  <w:tcPr>
                    <w:tcW w:w="732" w:type="pct"/>
                  </w:tcPr>
                  <w:p w14:paraId="2192B5E0" w14:textId="77777777" w:rsidR="00901353" w:rsidRDefault="00901353" w:rsidP="00901353">
                    <w:pPr>
                      <w:pStyle w:val="a9"/>
                      <w:ind w:firstLineChars="0" w:firstLine="0"/>
                      <w:jc w:val="left"/>
                      <w:rPr>
                        <w:rFonts w:ascii="宋体" w:hAnsi="宋体" w:cs="宋体"/>
                        <w:szCs w:val="21"/>
                      </w:rPr>
                    </w:pPr>
                    <w:r>
                      <w:t>房地产业</w:t>
                    </w:r>
                  </w:p>
                </w:tc>
                <w:tc>
                  <w:tcPr>
                    <w:tcW w:w="763" w:type="pct"/>
                  </w:tcPr>
                  <w:p w14:paraId="1458167D" w14:textId="77777777" w:rsidR="00901353" w:rsidRDefault="00901353" w:rsidP="00901353">
                    <w:pPr>
                      <w:jc w:val="right"/>
                      <w:rPr>
                        <w:szCs w:val="21"/>
                      </w:rPr>
                    </w:pPr>
                    <w:r>
                      <w:t>36,042.66</w:t>
                    </w:r>
                  </w:p>
                </w:tc>
                <w:tc>
                  <w:tcPr>
                    <w:tcW w:w="717" w:type="pct"/>
                  </w:tcPr>
                  <w:p w14:paraId="12637129" w14:textId="77777777" w:rsidR="00901353" w:rsidRDefault="00901353" w:rsidP="00901353">
                    <w:pPr>
                      <w:jc w:val="right"/>
                      <w:rPr>
                        <w:szCs w:val="21"/>
                      </w:rPr>
                    </w:pPr>
                    <w:r>
                      <w:t>34,076.57</w:t>
                    </w:r>
                  </w:p>
                </w:tc>
                <w:tc>
                  <w:tcPr>
                    <w:tcW w:w="479" w:type="pct"/>
                  </w:tcPr>
                  <w:p w14:paraId="0BF8EAC5" w14:textId="77777777" w:rsidR="00901353" w:rsidRDefault="00901353" w:rsidP="00901353">
                    <w:pPr>
                      <w:jc w:val="right"/>
                      <w:rPr>
                        <w:szCs w:val="21"/>
                      </w:rPr>
                    </w:pPr>
                    <w:r>
                      <w:t>5.45</w:t>
                    </w:r>
                  </w:p>
                </w:tc>
                <w:tc>
                  <w:tcPr>
                    <w:tcW w:w="573" w:type="pct"/>
                  </w:tcPr>
                  <w:p w14:paraId="675335DF" w14:textId="77777777" w:rsidR="00901353" w:rsidRDefault="00901353" w:rsidP="00901353">
                    <w:pPr>
                      <w:jc w:val="right"/>
                      <w:rPr>
                        <w:szCs w:val="21"/>
                      </w:rPr>
                    </w:pPr>
                    <w:r>
                      <w:rPr>
                        <w:rFonts w:hint="eastAsia"/>
                      </w:rPr>
                      <w:t>-</w:t>
                    </w:r>
                    <w:r>
                      <w:t>59.61</w:t>
                    </w:r>
                  </w:p>
                </w:tc>
                <w:tc>
                  <w:tcPr>
                    <w:tcW w:w="573" w:type="pct"/>
                  </w:tcPr>
                  <w:p w14:paraId="7E468F97" w14:textId="77777777" w:rsidR="00901353" w:rsidRDefault="00901353" w:rsidP="00901353">
                    <w:pPr>
                      <w:jc w:val="right"/>
                      <w:rPr>
                        <w:szCs w:val="21"/>
                      </w:rPr>
                    </w:pPr>
                    <w:r>
                      <w:t>-60.30</w:t>
                    </w:r>
                  </w:p>
                </w:tc>
                <w:tc>
                  <w:tcPr>
                    <w:tcW w:w="1162" w:type="pct"/>
                  </w:tcPr>
                  <w:p w14:paraId="73FF7D0D" w14:textId="77777777" w:rsidR="00901353" w:rsidRDefault="00901353" w:rsidP="00901353">
                    <w:pPr>
                      <w:jc w:val="right"/>
                      <w:rPr>
                        <w:szCs w:val="21"/>
                      </w:rPr>
                    </w:pPr>
                    <w:r>
                      <w:t>增加1.64个百分点</w:t>
                    </w:r>
                  </w:p>
                </w:tc>
              </w:tr>
            </w:sdtContent>
          </w:sdt>
          <w:sdt>
            <w:sdtPr>
              <w:rPr>
                <w:rFonts w:ascii="宋体" w:eastAsiaTheme="minorEastAsia" w:hAnsi="宋体" w:cs="宋体"/>
                <w:kern w:val="0"/>
                <w:szCs w:val="21"/>
              </w:rPr>
              <w:alias w:val="董事会报告出具的分行业主营业务"/>
              <w:tag w:val="_TUP_fab3da88965048348763b19310ce503d"/>
              <w:id w:val="-408164184"/>
              <w:lock w:val="sdtLocked"/>
            </w:sdtPr>
            <w:sdtEndPr>
              <w:rPr>
                <w:color w:val="008000"/>
              </w:rPr>
            </w:sdtEndPr>
            <w:sdtContent>
              <w:tr w:rsidR="00901353" w14:paraId="1B36BECA" w14:textId="77777777" w:rsidTr="006F01A4">
                <w:tc>
                  <w:tcPr>
                    <w:tcW w:w="732" w:type="pct"/>
                  </w:tcPr>
                  <w:p w14:paraId="1D8EE34C" w14:textId="77777777" w:rsidR="00901353" w:rsidRDefault="00901353" w:rsidP="00901353">
                    <w:pPr>
                      <w:pStyle w:val="a9"/>
                      <w:ind w:firstLineChars="0" w:firstLine="0"/>
                      <w:jc w:val="left"/>
                      <w:rPr>
                        <w:rFonts w:ascii="宋体" w:hAnsi="宋体" w:cs="宋体"/>
                        <w:szCs w:val="21"/>
                      </w:rPr>
                    </w:pPr>
                    <w:r>
                      <w:t>贵金属加工</w:t>
                    </w:r>
                  </w:p>
                </w:tc>
                <w:tc>
                  <w:tcPr>
                    <w:tcW w:w="763" w:type="pct"/>
                  </w:tcPr>
                  <w:p w14:paraId="0DB28985" w14:textId="77777777" w:rsidR="00901353" w:rsidRDefault="00901353" w:rsidP="00901353">
                    <w:pPr>
                      <w:jc w:val="right"/>
                      <w:rPr>
                        <w:szCs w:val="21"/>
                      </w:rPr>
                    </w:pPr>
                    <w:r>
                      <w:t>76,609.99</w:t>
                    </w:r>
                  </w:p>
                </w:tc>
                <w:tc>
                  <w:tcPr>
                    <w:tcW w:w="717" w:type="pct"/>
                  </w:tcPr>
                  <w:p w14:paraId="15525B8E" w14:textId="77777777" w:rsidR="00901353" w:rsidRDefault="00901353" w:rsidP="00901353">
                    <w:pPr>
                      <w:jc w:val="right"/>
                      <w:rPr>
                        <w:szCs w:val="21"/>
                      </w:rPr>
                    </w:pPr>
                    <w:r>
                      <w:t>76,162.47</w:t>
                    </w:r>
                  </w:p>
                </w:tc>
                <w:tc>
                  <w:tcPr>
                    <w:tcW w:w="479" w:type="pct"/>
                  </w:tcPr>
                  <w:p w14:paraId="138F1ED2" w14:textId="77777777" w:rsidR="00901353" w:rsidRDefault="00901353" w:rsidP="00901353">
                    <w:pPr>
                      <w:jc w:val="right"/>
                      <w:rPr>
                        <w:szCs w:val="21"/>
                      </w:rPr>
                    </w:pPr>
                    <w:r>
                      <w:t>0.58</w:t>
                    </w:r>
                  </w:p>
                </w:tc>
                <w:tc>
                  <w:tcPr>
                    <w:tcW w:w="573" w:type="pct"/>
                  </w:tcPr>
                  <w:p w14:paraId="749E15A8" w14:textId="77777777" w:rsidR="00901353" w:rsidRDefault="00901353" w:rsidP="00901353">
                    <w:pPr>
                      <w:jc w:val="right"/>
                      <w:rPr>
                        <w:szCs w:val="21"/>
                      </w:rPr>
                    </w:pPr>
                    <w:r>
                      <w:rPr>
                        <w:rFonts w:hint="eastAsia"/>
                      </w:rPr>
                      <w:t>-</w:t>
                    </w:r>
                    <w:r>
                      <w:t>57.72</w:t>
                    </w:r>
                  </w:p>
                </w:tc>
                <w:tc>
                  <w:tcPr>
                    <w:tcW w:w="573" w:type="pct"/>
                  </w:tcPr>
                  <w:p w14:paraId="6FB1D726" w14:textId="77777777" w:rsidR="00901353" w:rsidRDefault="00901353" w:rsidP="00901353">
                    <w:pPr>
                      <w:jc w:val="right"/>
                      <w:rPr>
                        <w:szCs w:val="21"/>
                      </w:rPr>
                    </w:pPr>
                    <w:r>
                      <w:t>-57.65</w:t>
                    </w:r>
                  </w:p>
                </w:tc>
                <w:tc>
                  <w:tcPr>
                    <w:tcW w:w="1162" w:type="pct"/>
                  </w:tcPr>
                  <w:p w14:paraId="1497B63B" w14:textId="77777777" w:rsidR="00901353" w:rsidRDefault="00901353" w:rsidP="00901353">
                    <w:pPr>
                      <w:jc w:val="right"/>
                      <w:rPr>
                        <w:szCs w:val="21"/>
                      </w:rPr>
                    </w:pPr>
                    <w:r>
                      <w:t>减少0.16个百分点</w:t>
                    </w:r>
                  </w:p>
                </w:tc>
              </w:tr>
            </w:sdtContent>
          </w:sdt>
        </w:tbl>
        <w:p w14:paraId="4277C073" w14:textId="77777777" w:rsidR="00FB33C1" w:rsidRDefault="00D16763">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992635139"/>
            <w:lock w:val="sdtContentLocked"/>
            <w:placeholder>
              <w:docPart w:val="GBC22222222222222222222222222222"/>
            </w:placeholder>
          </w:sdtPr>
          <w:sdtContent>
            <w:p w14:paraId="071EC570" w14:textId="4228609B" w:rsidR="00FB33C1" w:rsidRDefault="00D16763">
              <w:pPr>
                <w:rPr>
                  <w:szCs w:val="21"/>
                </w:rPr>
              </w:pPr>
              <w:r>
                <w:rPr>
                  <w:szCs w:val="21"/>
                </w:rPr>
                <w:fldChar w:fldCharType="begin"/>
              </w:r>
              <w:r w:rsidR="00227524">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Content>
            <w:p w14:paraId="316BB67B" w14:textId="101F5797" w:rsidR="00227524" w:rsidRDefault="00227524" w:rsidP="00F13228">
              <w:pPr>
                <w:ind w:firstLineChars="200" w:firstLine="420"/>
                <w:rPr>
                  <w:szCs w:val="21"/>
                </w:rPr>
              </w:pPr>
              <w:r>
                <w:rPr>
                  <w:rFonts w:hint="eastAsia"/>
                  <w:szCs w:val="21"/>
                </w:rPr>
                <w:t>化工行业</w:t>
              </w:r>
              <w:r w:rsidR="00F13228">
                <w:rPr>
                  <w:rFonts w:hint="eastAsia"/>
                  <w:szCs w:val="21"/>
                </w:rPr>
                <w:t>主</w:t>
              </w:r>
              <w:r>
                <w:rPr>
                  <w:rFonts w:hint="eastAsia"/>
                  <w:szCs w:val="21"/>
                </w:rPr>
                <w:t>营业</w:t>
              </w:r>
              <w:r w:rsidR="00F13228">
                <w:rPr>
                  <w:rFonts w:hint="eastAsia"/>
                  <w:szCs w:val="21"/>
                </w:rPr>
                <w:t>务</w:t>
              </w:r>
              <w:r>
                <w:rPr>
                  <w:rFonts w:hint="eastAsia"/>
                  <w:szCs w:val="21"/>
                </w:rPr>
                <w:t>收入比上年增长较大的主要原因为恒利达公司自2016年7月开始纳入公司合并报表，同期比较数仅为2016年7-</w:t>
              </w:r>
              <w:r>
                <w:rPr>
                  <w:szCs w:val="21"/>
                </w:rPr>
                <w:t>12</w:t>
              </w:r>
              <w:r>
                <w:rPr>
                  <w:rFonts w:hint="eastAsia"/>
                  <w:szCs w:val="21"/>
                </w:rPr>
                <w:t>月的</w:t>
              </w:r>
              <w:r w:rsidR="00F13228">
                <w:rPr>
                  <w:rFonts w:hint="eastAsia"/>
                  <w:szCs w:val="21"/>
                </w:rPr>
                <w:t>主</w:t>
              </w:r>
              <w:r>
                <w:rPr>
                  <w:rFonts w:hint="eastAsia"/>
                  <w:szCs w:val="21"/>
                </w:rPr>
                <w:t>营业</w:t>
              </w:r>
              <w:r w:rsidR="00F13228">
                <w:rPr>
                  <w:rFonts w:hint="eastAsia"/>
                  <w:szCs w:val="21"/>
                </w:rPr>
                <w:t>务</w:t>
              </w:r>
              <w:r>
                <w:rPr>
                  <w:rFonts w:hint="eastAsia"/>
                  <w:szCs w:val="21"/>
                </w:rPr>
                <w:t>收入。</w:t>
              </w:r>
            </w:p>
            <w:p w14:paraId="793555A9" w14:textId="0AF4DD26" w:rsidR="00F707EC" w:rsidRDefault="00227524" w:rsidP="00F13228">
              <w:pPr>
                <w:ind w:firstLineChars="200" w:firstLine="420"/>
                <w:rPr>
                  <w:szCs w:val="21"/>
                </w:rPr>
              </w:pPr>
              <w:r>
                <w:rPr>
                  <w:rFonts w:hint="eastAsia"/>
                  <w:szCs w:val="21"/>
                </w:rPr>
                <w:t>房地产行业</w:t>
              </w:r>
              <w:r w:rsidR="00F13228">
                <w:rPr>
                  <w:rFonts w:hint="eastAsia"/>
                  <w:szCs w:val="21"/>
                </w:rPr>
                <w:t>主营业务收入</w:t>
              </w:r>
              <w:r>
                <w:rPr>
                  <w:rFonts w:hint="eastAsia"/>
                  <w:szCs w:val="21"/>
                </w:rPr>
                <w:t>比上年下降较大的主要原因</w:t>
              </w:r>
              <w:r w:rsidR="00F707EC">
                <w:rPr>
                  <w:rFonts w:hint="eastAsia"/>
                  <w:szCs w:val="21"/>
                </w:rPr>
                <w:t>为</w:t>
              </w:r>
              <w:r>
                <w:rPr>
                  <w:rFonts w:hint="eastAsia"/>
                  <w:szCs w:val="21"/>
                </w:rPr>
                <w:t>本年度公司所属房地产企业交房</w:t>
              </w:r>
              <w:r w:rsidR="00F707EC">
                <w:rPr>
                  <w:rFonts w:hint="eastAsia"/>
                  <w:szCs w:val="21"/>
                </w:rPr>
                <w:t>面积</w:t>
              </w:r>
              <w:r w:rsidR="00174AFD">
                <w:rPr>
                  <w:rFonts w:hint="eastAsia"/>
                  <w:szCs w:val="21"/>
                </w:rPr>
                <w:t>比去年</w:t>
              </w:r>
              <w:r w:rsidR="00F707EC">
                <w:rPr>
                  <w:rFonts w:hint="eastAsia"/>
                  <w:szCs w:val="21"/>
                </w:rPr>
                <w:t>减少</w:t>
              </w:r>
              <w:r>
                <w:rPr>
                  <w:rFonts w:hint="eastAsia"/>
                  <w:szCs w:val="21"/>
                </w:rPr>
                <w:t>而</w:t>
              </w:r>
              <w:r w:rsidR="00F707EC">
                <w:rPr>
                  <w:rFonts w:hint="eastAsia"/>
                  <w:szCs w:val="21"/>
                </w:rPr>
                <w:t>减少</w:t>
              </w:r>
              <w:r>
                <w:rPr>
                  <w:rFonts w:hint="eastAsia"/>
                  <w:szCs w:val="21"/>
                </w:rPr>
                <w:t>收入的</w:t>
              </w:r>
              <w:r w:rsidR="00F707EC">
                <w:rPr>
                  <w:rFonts w:hint="eastAsia"/>
                  <w:szCs w:val="21"/>
                </w:rPr>
                <w:t>确认。</w:t>
              </w:r>
            </w:p>
            <w:p w14:paraId="4288FC01" w14:textId="49C63AD1" w:rsidR="00FB33C1" w:rsidRDefault="00F707EC" w:rsidP="00F13228">
              <w:pPr>
                <w:ind w:firstLineChars="200" w:firstLine="420"/>
                <w:rPr>
                  <w:szCs w:val="21"/>
                </w:rPr>
              </w:pPr>
              <w:r>
                <w:rPr>
                  <w:rFonts w:hint="eastAsia"/>
                  <w:szCs w:val="21"/>
                </w:rPr>
                <w:t>贵金属加工行业</w:t>
              </w:r>
              <w:r w:rsidR="00AE22FA">
                <w:rPr>
                  <w:rFonts w:hint="eastAsia"/>
                  <w:szCs w:val="21"/>
                </w:rPr>
                <w:t>主</w:t>
              </w:r>
              <w:r>
                <w:rPr>
                  <w:rFonts w:hint="eastAsia"/>
                  <w:szCs w:val="21"/>
                </w:rPr>
                <w:t>营业</w:t>
              </w:r>
              <w:r w:rsidR="00AE22FA">
                <w:rPr>
                  <w:rFonts w:hint="eastAsia"/>
                  <w:szCs w:val="21"/>
                </w:rPr>
                <w:t>务</w:t>
              </w:r>
              <w:r>
                <w:rPr>
                  <w:rFonts w:hint="eastAsia"/>
                  <w:szCs w:val="21"/>
                </w:rPr>
                <w:t>收入比上年下降较大的主要原因为</w:t>
              </w:r>
              <w:r w:rsidRPr="00F707EC">
                <w:rPr>
                  <w:rFonts w:hint="eastAsia"/>
                  <w:szCs w:val="21"/>
                </w:rPr>
                <w:t>本报告期公司完成兴瑞贵金属股权转让，该公司</w:t>
              </w:r>
              <w:r w:rsidRPr="00F707EC">
                <w:rPr>
                  <w:szCs w:val="21"/>
                </w:rPr>
                <w:t>2017年6-12月</w:t>
              </w:r>
              <w:r w:rsidR="00AE22FA">
                <w:rPr>
                  <w:rFonts w:hint="eastAsia"/>
                  <w:szCs w:val="21"/>
                </w:rPr>
                <w:t>主营业务收入</w:t>
              </w:r>
              <w:r w:rsidRPr="00F707EC">
                <w:rPr>
                  <w:szCs w:val="21"/>
                </w:rPr>
                <w:t>不再纳入合并报表。</w:t>
              </w:r>
            </w:p>
          </w:sdtContent>
        </w:sdt>
      </w:sdtContent>
    </w:sdt>
    <w:p w14:paraId="1C38938C" w14:textId="77777777" w:rsidR="00FB33C1" w:rsidRDefault="00FB33C1"/>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14:paraId="41812BE4" w14:textId="77777777" w:rsidR="00FB33C1" w:rsidRDefault="00D16763" w:rsidP="003C38A3">
          <w:pPr>
            <w:pStyle w:val="5"/>
            <w:numPr>
              <w:ilvl w:val="0"/>
              <w:numId w:val="111"/>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14:paraId="137D8EFD" w14:textId="346FDD0B" w:rsidR="00FB33C1" w:rsidRDefault="00D16763">
              <w:r>
                <w:fldChar w:fldCharType="begin"/>
              </w:r>
              <w:r w:rsidR="0002523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1292"/>
            <w:gridCol w:w="1292"/>
            <w:gridCol w:w="1293"/>
            <w:gridCol w:w="1293"/>
            <w:gridCol w:w="1293"/>
            <w:gridCol w:w="1293"/>
            <w:gridCol w:w="1293"/>
          </w:tblGrid>
          <w:tr w:rsidR="00B40723" w14:paraId="09723AC5" w14:textId="77777777" w:rsidTr="00025233">
            <w:sdt>
              <w:sdtPr>
                <w:tag w:val="_PLD_259e79e9293847dfb1bd7816b6ad48e6"/>
                <w:id w:val="424774742"/>
                <w:lock w:val="sdtLocked"/>
              </w:sdtPr>
              <w:sdtContent>
                <w:tc>
                  <w:tcPr>
                    <w:tcW w:w="1292" w:type="dxa"/>
                    <w:vAlign w:val="center"/>
                  </w:tcPr>
                  <w:p w14:paraId="52E34C7C" w14:textId="77777777" w:rsidR="00B40723" w:rsidRDefault="00B40723" w:rsidP="00025233">
                    <w:pPr>
                      <w:jc w:val="center"/>
                      <w:rPr>
                        <w:szCs w:val="21"/>
                      </w:rPr>
                    </w:pPr>
                    <w:r>
                      <w:rPr>
                        <w:rFonts w:hint="eastAsia"/>
                        <w:szCs w:val="21"/>
                      </w:rPr>
                      <w:t>主要产品</w:t>
                    </w:r>
                  </w:p>
                </w:tc>
              </w:sdtContent>
            </w:sdt>
            <w:sdt>
              <w:sdtPr>
                <w:tag w:val="_PLD_3645c9ae184248f6bd2dda9de0540406"/>
                <w:id w:val="737519332"/>
                <w:lock w:val="sdtLocked"/>
              </w:sdtPr>
              <w:sdtContent>
                <w:tc>
                  <w:tcPr>
                    <w:tcW w:w="1292" w:type="dxa"/>
                    <w:vAlign w:val="center"/>
                  </w:tcPr>
                  <w:p w14:paraId="74FA234F" w14:textId="77777777" w:rsidR="00B40723" w:rsidRDefault="00B40723" w:rsidP="00025233">
                    <w:pPr>
                      <w:jc w:val="center"/>
                      <w:rPr>
                        <w:szCs w:val="21"/>
                      </w:rPr>
                    </w:pPr>
                    <w:r>
                      <w:rPr>
                        <w:rFonts w:hint="eastAsia"/>
                        <w:szCs w:val="21"/>
                      </w:rPr>
                      <w:t>生产量</w:t>
                    </w:r>
                  </w:p>
                </w:tc>
              </w:sdtContent>
            </w:sdt>
            <w:sdt>
              <w:sdtPr>
                <w:tag w:val="_PLD_b4bd7da564c3452cb40ff15542829b7a"/>
                <w:id w:val="-632937500"/>
                <w:lock w:val="sdtLocked"/>
              </w:sdtPr>
              <w:sdtContent>
                <w:tc>
                  <w:tcPr>
                    <w:tcW w:w="1293" w:type="dxa"/>
                    <w:vAlign w:val="center"/>
                  </w:tcPr>
                  <w:p w14:paraId="3B298DFA" w14:textId="77777777" w:rsidR="00B40723" w:rsidRDefault="00B40723" w:rsidP="00025233">
                    <w:pPr>
                      <w:jc w:val="center"/>
                      <w:rPr>
                        <w:szCs w:val="21"/>
                      </w:rPr>
                    </w:pPr>
                    <w:r>
                      <w:rPr>
                        <w:rFonts w:hint="eastAsia"/>
                        <w:szCs w:val="21"/>
                      </w:rPr>
                      <w:t>销售量</w:t>
                    </w:r>
                  </w:p>
                </w:tc>
              </w:sdtContent>
            </w:sdt>
            <w:sdt>
              <w:sdtPr>
                <w:tag w:val="_PLD_4f74a09ae16245a3a6e2c536c1266361"/>
                <w:id w:val="740063378"/>
                <w:lock w:val="sdtLocked"/>
              </w:sdtPr>
              <w:sdtContent>
                <w:tc>
                  <w:tcPr>
                    <w:tcW w:w="1293" w:type="dxa"/>
                    <w:vAlign w:val="center"/>
                  </w:tcPr>
                  <w:p w14:paraId="44388876" w14:textId="77777777" w:rsidR="00B40723" w:rsidRDefault="00B40723" w:rsidP="00025233">
                    <w:pPr>
                      <w:jc w:val="center"/>
                      <w:rPr>
                        <w:szCs w:val="21"/>
                      </w:rPr>
                    </w:pPr>
                    <w:r>
                      <w:rPr>
                        <w:rFonts w:hint="eastAsia"/>
                        <w:szCs w:val="21"/>
                      </w:rPr>
                      <w:t>库存量</w:t>
                    </w:r>
                  </w:p>
                </w:tc>
              </w:sdtContent>
            </w:sdt>
            <w:sdt>
              <w:sdtPr>
                <w:tag w:val="_PLD_21bd7a4d992742feb4b83db592f976fd"/>
                <w:id w:val="-828441069"/>
                <w:lock w:val="sdtLocked"/>
              </w:sdtPr>
              <w:sdtContent>
                <w:tc>
                  <w:tcPr>
                    <w:tcW w:w="1293" w:type="dxa"/>
                    <w:vAlign w:val="center"/>
                  </w:tcPr>
                  <w:p w14:paraId="47D7EC23" w14:textId="77777777" w:rsidR="00B40723" w:rsidRDefault="00B40723" w:rsidP="00025233">
                    <w:pPr>
                      <w:jc w:val="center"/>
                      <w:rPr>
                        <w:szCs w:val="21"/>
                      </w:rPr>
                    </w:pPr>
                    <w:r>
                      <w:rPr>
                        <w:rFonts w:hint="eastAsia"/>
                        <w:szCs w:val="21"/>
                      </w:rPr>
                      <w:t>生产量比上年增减（%）</w:t>
                    </w:r>
                  </w:p>
                </w:tc>
              </w:sdtContent>
            </w:sdt>
            <w:sdt>
              <w:sdtPr>
                <w:tag w:val="_PLD_37e055a5474a4aac989b4e3a88756935"/>
                <w:id w:val="-1858342673"/>
                <w:lock w:val="sdtLocked"/>
              </w:sdtPr>
              <w:sdtContent>
                <w:tc>
                  <w:tcPr>
                    <w:tcW w:w="1293" w:type="dxa"/>
                    <w:vAlign w:val="center"/>
                  </w:tcPr>
                  <w:p w14:paraId="418AC951" w14:textId="77777777" w:rsidR="00B40723" w:rsidRDefault="00B40723" w:rsidP="00025233">
                    <w:pPr>
                      <w:jc w:val="center"/>
                      <w:rPr>
                        <w:szCs w:val="21"/>
                      </w:rPr>
                    </w:pPr>
                    <w:r>
                      <w:rPr>
                        <w:rFonts w:hint="eastAsia"/>
                        <w:szCs w:val="21"/>
                      </w:rPr>
                      <w:t>销售量比上年增减（%）</w:t>
                    </w:r>
                  </w:p>
                </w:tc>
              </w:sdtContent>
            </w:sdt>
            <w:sdt>
              <w:sdtPr>
                <w:tag w:val="_PLD_d03cdf85475e4722ae39e10ea525eee5"/>
                <w:id w:val="1811588100"/>
                <w:lock w:val="sdtLocked"/>
              </w:sdtPr>
              <w:sdtContent>
                <w:tc>
                  <w:tcPr>
                    <w:tcW w:w="1293" w:type="dxa"/>
                    <w:vAlign w:val="center"/>
                  </w:tcPr>
                  <w:p w14:paraId="0459F0A9" w14:textId="77777777" w:rsidR="00B40723" w:rsidRDefault="00B40723" w:rsidP="00025233">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 w:val="18"/>
                <w:szCs w:val="18"/>
              </w:rPr>
              <w:alias w:val="产销量情况分析表明细"/>
              <w:tag w:val="_TUP_33c1439070494dd3b672cd58c90e07fd"/>
              <w:id w:val="2088879005"/>
              <w:lock w:val="sdtLocked"/>
            </w:sdtPr>
            <w:sdtContent>
              <w:tr w:rsidR="00B40723" w14:paraId="0CF75F11" w14:textId="77777777" w:rsidTr="00025233">
                <w:trPr>
                  <w:trHeight w:val="248"/>
                </w:trPr>
                <w:tc>
                  <w:tcPr>
                    <w:tcW w:w="1292" w:type="dxa"/>
                  </w:tcPr>
                  <w:p w14:paraId="7E4553F5" w14:textId="77777777" w:rsidR="00B40723" w:rsidRPr="00B40723" w:rsidRDefault="00B40723" w:rsidP="00025233">
                    <w:pPr>
                      <w:rPr>
                        <w:sz w:val="18"/>
                        <w:szCs w:val="18"/>
                      </w:rPr>
                    </w:pPr>
                    <w:r w:rsidRPr="00B40723">
                      <w:rPr>
                        <w:sz w:val="18"/>
                        <w:szCs w:val="18"/>
                      </w:rPr>
                      <w:t>匹多莫德口服溶液</w:t>
                    </w:r>
                  </w:p>
                </w:tc>
                <w:tc>
                  <w:tcPr>
                    <w:tcW w:w="1292" w:type="dxa"/>
                  </w:tcPr>
                  <w:p w14:paraId="44B2C747" w14:textId="77777777" w:rsidR="00B40723" w:rsidRPr="00B40723" w:rsidRDefault="00B40723" w:rsidP="00025233">
                    <w:pPr>
                      <w:rPr>
                        <w:sz w:val="18"/>
                        <w:szCs w:val="18"/>
                      </w:rPr>
                    </w:pPr>
                    <w:r w:rsidRPr="00B40723">
                      <w:rPr>
                        <w:sz w:val="18"/>
                        <w:szCs w:val="18"/>
                      </w:rPr>
                      <w:t>1041.02万盒</w:t>
                    </w:r>
                  </w:p>
                </w:tc>
                <w:tc>
                  <w:tcPr>
                    <w:tcW w:w="1293" w:type="dxa"/>
                  </w:tcPr>
                  <w:p w14:paraId="1993D094" w14:textId="77777777" w:rsidR="00B40723" w:rsidRPr="00B40723" w:rsidRDefault="00B40723" w:rsidP="00025233">
                    <w:pPr>
                      <w:rPr>
                        <w:sz w:val="18"/>
                        <w:szCs w:val="18"/>
                      </w:rPr>
                    </w:pPr>
                    <w:r w:rsidRPr="00B40723">
                      <w:rPr>
                        <w:sz w:val="18"/>
                        <w:szCs w:val="18"/>
                      </w:rPr>
                      <w:t>1039.58万盒</w:t>
                    </w:r>
                  </w:p>
                </w:tc>
                <w:tc>
                  <w:tcPr>
                    <w:tcW w:w="1293" w:type="dxa"/>
                  </w:tcPr>
                  <w:p w14:paraId="56B572D0" w14:textId="77777777" w:rsidR="00B40723" w:rsidRPr="00B40723" w:rsidRDefault="00B40723" w:rsidP="00025233">
                    <w:pPr>
                      <w:rPr>
                        <w:sz w:val="18"/>
                        <w:szCs w:val="18"/>
                      </w:rPr>
                    </w:pPr>
                    <w:r w:rsidRPr="00B40723">
                      <w:rPr>
                        <w:sz w:val="18"/>
                        <w:szCs w:val="18"/>
                      </w:rPr>
                      <w:t>32.92万盒</w:t>
                    </w:r>
                  </w:p>
                </w:tc>
                <w:tc>
                  <w:tcPr>
                    <w:tcW w:w="1293" w:type="dxa"/>
                  </w:tcPr>
                  <w:p w14:paraId="0A02867C" w14:textId="77777777" w:rsidR="00B40723" w:rsidRPr="00B40723" w:rsidRDefault="00B40723" w:rsidP="00B40723">
                    <w:pPr>
                      <w:jc w:val="right"/>
                      <w:rPr>
                        <w:sz w:val="18"/>
                        <w:szCs w:val="18"/>
                      </w:rPr>
                    </w:pPr>
                    <w:r w:rsidRPr="00B40723">
                      <w:rPr>
                        <w:sz w:val="18"/>
                        <w:szCs w:val="18"/>
                      </w:rPr>
                      <w:t>26.53</w:t>
                    </w:r>
                  </w:p>
                </w:tc>
                <w:tc>
                  <w:tcPr>
                    <w:tcW w:w="1293" w:type="dxa"/>
                  </w:tcPr>
                  <w:p w14:paraId="1DEDEC43" w14:textId="77777777" w:rsidR="00B40723" w:rsidRPr="00B40723" w:rsidRDefault="00B40723" w:rsidP="00B40723">
                    <w:pPr>
                      <w:jc w:val="right"/>
                      <w:rPr>
                        <w:sz w:val="18"/>
                        <w:szCs w:val="18"/>
                      </w:rPr>
                    </w:pPr>
                    <w:r w:rsidRPr="00B40723">
                      <w:rPr>
                        <w:sz w:val="18"/>
                        <w:szCs w:val="18"/>
                      </w:rPr>
                      <w:t>19.39</w:t>
                    </w:r>
                  </w:p>
                </w:tc>
                <w:tc>
                  <w:tcPr>
                    <w:tcW w:w="1293" w:type="dxa"/>
                  </w:tcPr>
                  <w:p w14:paraId="4B8D7612" w14:textId="77777777" w:rsidR="00B40723" w:rsidRPr="00B40723" w:rsidRDefault="00B40723" w:rsidP="00B40723">
                    <w:pPr>
                      <w:jc w:val="right"/>
                      <w:rPr>
                        <w:sz w:val="18"/>
                        <w:szCs w:val="18"/>
                      </w:rPr>
                    </w:pPr>
                    <w:r w:rsidRPr="00B40723">
                      <w:rPr>
                        <w:sz w:val="18"/>
                        <w:szCs w:val="18"/>
                      </w:rPr>
                      <w:t>9.34</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821896630"/>
              <w:lock w:val="sdtLocked"/>
            </w:sdtPr>
            <w:sdtContent>
              <w:tr w:rsidR="00B40723" w14:paraId="219A6200" w14:textId="77777777" w:rsidTr="00025233">
                <w:trPr>
                  <w:trHeight w:val="248"/>
                </w:trPr>
                <w:tc>
                  <w:tcPr>
                    <w:tcW w:w="1292" w:type="dxa"/>
                  </w:tcPr>
                  <w:p w14:paraId="0906D071" w14:textId="77777777" w:rsidR="00B40723" w:rsidRPr="00B40723" w:rsidRDefault="00B40723" w:rsidP="00025233">
                    <w:pPr>
                      <w:rPr>
                        <w:sz w:val="18"/>
                        <w:szCs w:val="18"/>
                      </w:rPr>
                    </w:pPr>
                    <w:r w:rsidRPr="00B40723">
                      <w:rPr>
                        <w:sz w:val="18"/>
                        <w:szCs w:val="18"/>
                      </w:rPr>
                      <w:t>注射用奥美拉</w:t>
                    </w:r>
                    <w:proofErr w:type="gramStart"/>
                    <w:r w:rsidRPr="00B40723">
                      <w:rPr>
                        <w:sz w:val="18"/>
                        <w:szCs w:val="18"/>
                      </w:rPr>
                      <w:t>唑</w:t>
                    </w:r>
                    <w:proofErr w:type="gramEnd"/>
                    <w:r w:rsidRPr="00B40723">
                      <w:rPr>
                        <w:sz w:val="18"/>
                        <w:szCs w:val="18"/>
                      </w:rPr>
                      <w:t>钠</w:t>
                    </w:r>
                  </w:p>
                </w:tc>
                <w:tc>
                  <w:tcPr>
                    <w:tcW w:w="1292" w:type="dxa"/>
                  </w:tcPr>
                  <w:p w14:paraId="65773A8B" w14:textId="77777777" w:rsidR="00B40723" w:rsidRPr="00B40723" w:rsidRDefault="00B40723" w:rsidP="00025233">
                    <w:pPr>
                      <w:rPr>
                        <w:sz w:val="18"/>
                        <w:szCs w:val="18"/>
                      </w:rPr>
                    </w:pPr>
                    <w:r w:rsidRPr="00B40723">
                      <w:rPr>
                        <w:sz w:val="18"/>
                        <w:szCs w:val="18"/>
                      </w:rPr>
                      <w:t>705.81万瓶</w:t>
                    </w:r>
                  </w:p>
                </w:tc>
                <w:tc>
                  <w:tcPr>
                    <w:tcW w:w="1293" w:type="dxa"/>
                  </w:tcPr>
                  <w:p w14:paraId="2A0DC8E1" w14:textId="77777777" w:rsidR="00B40723" w:rsidRPr="00B40723" w:rsidRDefault="00B40723" w:rsidP="00025233">
                    <w:pPr>
                      <w:rPr>
                        <w:sz w:val="18"/>
                        <w:szCs w:val="18"/>
                      </w:rPr>
                    </w:pPr>
                    <w:r w:rsidRPr="00B40723">
                      <w:rPr>
                        <w:sz w:val="18"/>
                        <w:szCs w:val="18"/>
                      </w:rPr>
                      <w:t>734.23万瓶</w:t>
                    </w:r>
                  </w:p>
                </w:tc>
                <w:tc>
                  <w:tcPr>
                    <w:tcW w:w="1293" w:type="dxa"/>
                  </w:tcPr>
                  <w:p w14:paraId="6DE0262B" w14:textId="77777777" w:rsidR="00B40723" w:rsidRPr="00B40723" w:rsidRDefault="00B40723" w:rsidP="00025233">
                    <w:pPr>
                      <w:rPr>
                        <w:sz w:val="18"/>
                        <w:szCs w:val="18"/>
                      </w:rPr>
                    </w:pPr>
                    <w:r w:rsidRPr="00B40723">
                      <w:rPr>
                        <w:sz w:val="18"/>
                        <w:szCs w:val="18"/>
                      </w:rPr>
                      <w:t>104.45万瓶</w:t>
                    </w:r>
                  </w:p>
                </w:tc>
                <w:tc>
                  <w:tcPr>
                    <w:tcW w:w="1293" w:type="dxa"/>
                  </w:tcPr>
                  <w:p w14:paraId="4B2535EF" w14:textId="77777777" w:rsidR="00B40723" w:rsidRPr="00B40723" w:rsidRDefault="00B40723" w:rsidP="00B40723">
                    <w:pPr>
                      <w:jc w:val="right"/>
                      <w:rPr>
                        <w:sz w:val="18"/>
                        <w:szCs w:val="18"/>
                      </w:rPr>
                    </w:pPr>
                    <w:r w:rsidRPr="00B40723">
                      <w:rPr>
                        <w:sz w:val="18"/>
                        <w:szCs w:val="18"/>
                      </w:rPr>
                      <w:t>-29.88</w:t>
                    </w:r>
                  </w:p>
                </w:tc>
                <w:tc>
                  <w:tcPr>
                    <w:tcW w:w="1293" w:type="dxa"/>
                  </w:tcPr>
                  <w:p w14:paraId="6D92E478" w14:textId="77777777" w:rsidR="00B40723" w:rsidRPr="00B40723" w:rsidRDefault="00B40723" w:rsidP="00B40723">
                    <w:pPr>
                      <w:jc w:val="right"/>
                      <w:rPr>
                        <w:sz w:val="18"/>
                        <w:szCs w:val="18"/>
                      </w:rPr>
                    </w:pPr>
                    <w:r w:rsidRPr="00B40723">
                      <w:rPr>
                        <w:sz w:val="18"/>
                        <w:szCs w:val="18"/>
                      </w:rPr>
                      <w:t>-15.89</w:t>
                    </w:r>
                  </w:p>
                </w:tc>
                <w:tc>
                  <w:tcPr>
                    <w:tcW w:w="1293" w:type="dxa"/>
                  </w:tcPr>
                  <w:p w14:paraId="3753B6D9" w14:textId="77777777" w:rsidR="00B40723" w:rsidRPr="00B40723" w:rsidRDefault="00B40723" w:rsidP="00B40723">
                    <w:pPr>
                      <w:jc w:val="right"/>
                      <w:rPr>
                        <w:sz w:val="18"/>
                        <w:szCs w:val="18"/>
                      </w:rPr>
                    </w:pPr>
                    <w:r w:rsidRPr="00B40723">
                      <w:rPr>
                        <w:sz w:val="18"/>
                        <w:szCs w:val="18"/>
                      </w:rPr>
                      <w:t>-22.36</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135247515"/>
              <w:lock w:val="sdtLocked"/>
            </w:sdtPr>
            <w:sdtContent>
              <w:tr w:rsidR="00B40723" w14:paraId="374D0CC6" w14:textId="77777777" w:rsidTr="00025233">
                <w:trPr>
                  <w:trHeight w:val="248"/>
                </w:trPr>
                <w:tc>
                  <w:tcPr>
                    <w:tcW w:w="1292" w:type="dxa"/>
                  </w:tcPr>
                  <w:p w14:paraId="3AAE5232" w14:textId="77777777" w:rsidR="00B40723" w:rsidRPr="00B40723" w:rsidRDefault="00B40723" w:rsidP="00025233">
                    <w:pPr>
                      <w:rPr>
                        <w:sz w:val="18"/>
                        <w:szCs w:val="18"/>
                      </w:rPr>
                    </w:pPr>
                    <w:r w:rsidRPr="00B40723">
                      <w:rPr>
                        <w:sz w:val="18"/>
                        <w:szCs w:val="18"/>
                      </w:rPr>
                      <w:t>注射用卡络</w:t>
                    </w:r>
                    <w:proofErr w:type="gramStart"/>
                    <w:r w:rsidRPr="00B40723">
                      <w:rPr>
                        <w:sz w:val="18"/>
                        <w:szCs w:val="18"/>
                      </w:rPr>
                      <w:t>磺</w:t>
                    </w:r>
                    <w:proofErr w:type="gramEnd"/>
                    <w:r w:rsidRPr="00B40723">
                      <w:rPr>
                        <w:sz w:val="18"/>
                        <w:szCs w:val="18"/>
                      </w:rPr>
                      <w:t>纳</w:t>
                    </w:r>
                  </w:p>
                </w:tc>
                <w:tc>
                  <w:tcPr>
                    <w:tcW w:w="1292" w:type="dxa"/>
                  </w:tcPr>
                  <w:p w14:paraId="4C942AD8" w14:textId="77777777" w:rsidR="00B40723" w:rsidRPr="00B40723" w:rsidRDefault="00B40723" w:rsidP="00025233">
                    <w:pPr>
                      <w:rPr>
                        <w:sz w:val="18"/>
                        <w:szCs w:val="18"/>
                      </w:rPr>
                    </w:pPr>
                    <w:r w:rsidRPr="00B40723">
                      <w:rPr>
                        <w:sz w:val="18"/>
                        <w:szCs w:val="18"/>
                      </w:rPr>
                      <w:t>865.89万瓶</w:t>
                    </w:r>
                  </w:p>
                </w:tc>
                <w:tc>
                  <w:tcPr>
                    <w:tcW w:w="1293" w:type="dxa"/>
                  </w:tcPr>
                  <w:p w14:paraId="6B3C82C6" w14:textId="77777777" w:rsidR="00B40723" w:rsidRPr="00B40723" w:rsidRDefault="00B40723" w:rsidP="00025233">
                    <w:pPr>
                      <w:rPr>
                        <w:sz w:val="18"/>
                        <w:szCs w:val="18"/>
                      </w:rPr>
                    </w:pPr>
                    <w:r w:rsidRPr="00B40723">
                      <w:rPr>
                        <w:sz w:val="18"/>
                        <w:szCs w:val="18"/>
                      </w:rPr>
                      <w:t>723.92万瓶</w:t>
                    </w:r>
                  </w:p>
                </w:tc>
                <w:tc>
                  <w:tcPr>
                    <w:tcW w:w="1293" w:type="dxa"/>
                  </w:tcPr>
                  <w:p w14:paraId="0B71CBC3" w14:textId="77777777" w:rsidR="00B40723" w:rsidRPr="00B40723" w:rsidRDefault="00B40723" w:rsidP="00025233">
                    <w:pPr>
                      <w:rPr>
                        <w:sz w:val="18"/>
                        <w:szCs w:val="18"/>
                      </w:rPr>
                    </w:pPr>
                    <w:r w:rsidRPr="00B40723">
                      <w:rPr>
                        <w:sz w:val="18"/>
                        <w:szCs w:val="18"/>
                      </w:rPr>
                      <w:t>257.76万瓶</w:t>
                    </w:r>
                  </w:p>
                </w:tc>
                <w:tc>
                  <w:tcPr>
                    <w:tcW w:w="1293" w:type="dxa"/>
                  </w:tcPr>
                  <w:p w14:paraId="27A2A59F" w14:textId="77777777" w:rsidR="00B40723" w:rsidRPr="00B40723" w:rsidRDefault="00B40723" w:rsidP="00B40723">
                    <w:pPr>
                      <w:jc w:val="right"/>
                      <w:rPr>
                        <w:sz w:val="18"/>
                        <w:szCs w:val="18"/>
                      </w:rPr>
                    </w:pPr>
                    <w:r w:rsidRPr="00B40723">
                      <w:rPr>
                        <w:sz w:val="18"/>
                        <w:szCs w:val="18"/>
                      </w:rPr>
                      <w:t>30.42</w:t>
                    </w:r>
                  </w:p>
                </w:tc>
                <w:tc>
                  <w:tcPr>
                    <w:tcW w:w="1293" w:type="dxa"/>
                  </w:tcPr>
                  <w:p w14:paraId="25B89DEE" w14:textId="77777777" w:rsidR="00B40723" w:rsidRPr="00B40723" w:rsidRDefault="00B40723" w:rsidP="00B40723">
                    <w:pPr>
                      <w:jc w:val="right"/>
                      <w:rPr>
                        <w:sz w:val="18"/>
                        <w:szCs w:val="18"/>
                      </w:rPr>
                    </w:pPr>
                    <w:r w:rsidRPr="00B40723">
                      <w:rPr>
                        <w:sz w:val="18"/>
                        <w:szCs w:val="18"/>
                      </w:rPr>
                      <w:t>27.24</w:t>
                    </w:r>
                  </w:p>
                </w:tc>
                <w:tc>
                  <w:tcPr>
                    <w:tcW w:w="1293" w:type="dxa"/>
                  </w:tcPr>
                  <w:p w14:paraId="368F6CC8" w14:textId="77777777" w:rsidR="00B40723" w:rsidRPr="00B40723" w:rsidRDefault="00B40723" w:rsidP="00B40723">
                    <w:pPr>
                      <w:jc w:val="right"/>
                      <w:rPr>
                        <w:sz w:val="18"/>
                        <w:szCs w:val="18"/>
                      </w:rPr>
                    </w:pPr>
                    <w:r w:rsidRPr="00B40723">
                      <w:rPr>
                        <w:sz w:val="18"/>
                        <w:szCs w:val="18"/>
                      </w:rPr>
                      <w:t>144.90</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576397032"/>
              <w:lock w:val="sdtLocked"/>
            </w:sdtPr>
            <w:sdtContent>
              <w:tr w:rsidR="00B40723" w14:paraId="748A64F1" w14:textId="77777777" w:rsidTr="00025233">
                <w:trPr>
                  <w:trHeight w:val="248"/>
                </w:trPr>
                <w:tc>
                  <w:tcPr>
                    <w:tcW w:w="1292" w:type="dxa"/>
                  </w:tcPr>
                  <w:p w14:paraId="21EFD2C9" w14:textId="77777777" w:rsidR="00B40723" w:rsidRPr="00B40723" w:rsidRDefault="00B40723" w:rsidP="00025233">
                    <w:pPr>
                      <w:rPr>
                        <w:sz w:val="18"/>
                        <w:szCs w:val="18"/>
                      </w:rPr>
                    </w:pPr>
                    <w:r w:rsidRPr="00B40723">
                      <w:rPr>
                        <w:sz w:val="18"/>
                        <w:szCs w:val="18"/>
                      </w:rPr>
                      <w:t>重组人粒细胞刺激因子注射液 </w:t>
                    </w:r>
                  </w:p>
                </w:tc>
                <w:tc>
                  <w:tcPr>
                    <w:tcW w:w="1292" w:type="dxa"/>
                  </w:tcPr>
                  <w:p w14:paraId="08762E1B" w14:textId="77777777" w:rsidR="00B40723" w:rsidRPr="00B40723" w:rsidRDefault="00B40723" w:rsidP="00025233">
                    <w:pPr>
                      <w:rPr>
                        <w:sz w:val="18"/>
                        <w:szCs w:val="18"/>
                      </w:rPr>
                    </w:pPr>
                    <w:r w:rsidRPr="00B40723">
                      <w:rPr>
                        <w:sz w:val="18"/>
                        <w:szCs w:val="18"/>
                      </w:rPr>
                      <w:t>38.89万瓶</w:t>
                    </w:r>
                  </w:p>
                </w:tc>
                <w:tc>
                  <w:tcPr>
                    <w:tcW w:w="1293" w:type="dxa"/>
                  </w:tcPr>
                  <w:p w14:paraId="38D3876B" w14:textId="77777777" w:rsidR="00B40723" w:rsidRPr="00B40723" w:rsidRDefault="00B40723" w:rsidP="00025233">
                    <w:pPr>
                      <w:rPr>
                        <w:sz w:val="18"/>
                        <w:szCs w:val="18"/>
                      </w:rPr>
                    </w:pPr>
                    <w:r w:rsidRPr="00B40723">
                      <w:rPr>
                        <w:sz w:val="18"/>
                        <w:szCs w:val="18"/>
                      </w:rPr>
                      <w:t>47.08万瓶</w:t>
                    </w:r>
                  </w:p>
                </w:tc>
                <w:tc>
                  <w:tcPr>
                    <w:tcW w:w="1293" w:type="dxa"/>
                  </w:tcPr>
                  <w:p w14:paraId="25FEE3E5" w14:textId="77777777" w:rsidR="00B40723" w:rsidRPr="00B40723" w:rsidRDefault="00B40723" w:rsidP="00025233">
                    <w:pPr>
                      <w:rPr>
                        <w:sz w:val="18"/>
                        <w:szCs w:val="18"/>
                      </w:rPr>
                    </w:pPr>
                    <w:r w:rsidRPr="00B40723">
                      <w:rPr>
                        <w:sz w:val="18"/>
                        <w:szCs w:val="18"/>
                      </w:rPr>
                      <w:t>2.47万瓶</w:t>
                    </w:r>
                  </w:p>
                </w:tc>
                <w:tc>
                  <w:tcPr>
                    <w:tcW w:w="1293" w:type="dxa"/>
                  </w:tcPr>
                  <w:p w14:paraId="3E79A1BB" w14:textId="77777777" w:rsidR="00B40723" w:rsidRPr="00B40723" w:rsidRDefault="00B40723" w:rsidP="00B40723">
                    <w:pPr>
                      <w:jc w:val="right"/>
                      <w:rPr>
                        <w:sz w:val="18"/>
                        <w:szCs w:val="18"/>
                      </w:rPr>
                    </w:pPr>
                    <w:r w:rsidRPr="00B40723">
                      <w:rPr>
                        <w:sz w:val="18"/>
                        <w:szCs w:val="18"/>
                      </w:rPr>
                      <w:t>-19.70</w:t>
                    </w:r>
                  </w:p>
                </w:tc>
                <w:tc>
                  <w:tcPr>
                    <w:tcW w:w="1293" w:type="dxa"/>
                  </w:tcPr>
                  <w:p w14:paraId="5B3E5F18" w14:textId="77777777" w:rsidR="00B40723" w:rsidRPr="00B40723" w:rsidRDefault="00B40723" w:rsidP="00B40723">
                    <w:pPr>
                      <w:jc w:val="right"/>
                      <w:rPr>
                        <w:sz w:val="18"/>
                        <w:szCs w:val="18"/>
                      </w:rPr>
                    </w:pPr>
                    <w:r w:rsidRPr="00B40723">
                      <w:rPr>
                        <w:sz w:val="18"/>
                        <w:szCs w:val="18"/>
                      </w:rPr>
                      <w:t>1.58</w:t>
                    </w:r>
                  </w:p>
                </w:tc>
                <w:tc>
                  <w:tcPr>
                    <w:tcW w:w="1293" w:type="dxa"/>
                  </w:tcPr>
                  <w:p w14:paraId="02D30599" w14:textId="77777777" w:rsidR="00B40723" w:rsidRPr="00B40723" w:rsidRDefault="00B40723" w:rsidP="00B40723">
                    <w:pPr>
                      <w:jc w:val="right"/>
                      <w:rPr>
                        <w:sz w:val="18"/>
                        <w:szCs w:val="18"/>
                      </w:rPr>
                    </w:pPr>
                    <w:r w:rsidRPr="00B40723">
                      <w:rPr>
                        <w:sz w:val="18"/>
                        <w:szCs w:val="18"/>
                      </w:rPr>
                      <w:t>-76.05</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508018084"/>
              <w:lock w:val="sdtLocked"/>
            </w:sdtPr>
            <w:sdtContent>
              <w:tr w:rsidR="00B40723" w14:paraId="3C57C390" w14:textId="77777777" w:rsidTr="00025233">
                <w:trPr>
                  <w:trHeight w:val="248"/>
                </w:trPr>
                <w:tc>
                  <w:tcPr>
                    <w:tcW w:w="1292" w:type="dxa"/>
                  </w:tcPr>
                  <w:p w14:paraId="7C4F71C1" w14:textId="77777777" w:rsidR="00B40723" w:rsidRPr="00B40723" w:rsidRDefault="00B40723" w:rsidP="00025233">
                    <w:pPr>
                      <w:rPr>
                        <w:sz w:val="18"/>
                        <w:szCs w:val="18"/>
                      </w:rPr>
                    </w:pPr>
                    <w:r w:rsidRPr="00B40723">
                      <w:rPr>
                        <w:sz w:val="18"/>
                        <w:szCs w:val="18"/>
                      </w:rPr>
                      <w:t>盐酸曲美他</w:t>
                    </w:r>
                    <w:proofErr w:type="gramStart"/>
                    <w:r w:rsidRPr="00B40723">
                      <w:rPr>
                        <w:sz w:val="18"/>
                        <w:szCs w:val="18"/>
                      </w:rPr>
                      <w:t>嗪</w:t>
                    </w:r>
                    <w:proofErr w:type="gramEnd"/>
                    <w:r w:rsidRPr="00B40723">
                      <w:rPr>
                        <w:sz w:val="18"/>
                        <w:szCs w:val="18"/>
                      </w:rPr>
                      <w:t>片</w:t>
                    </w:r>
                  </w:p>
                </w:tc>
                <w:tc>
                  <w:tcPr>
                    <w:tcW w:w="1292" w:type="dxa"/>
                  </w:tcPr>
                  <w:p w14:paraId="0ECBE1CB" w14:textId="77777777" w:rsidR="00B40723" w:rsidRPr="00B40723" w:rsidRDefault="00B40723" w:rsidP="00025233">
                    <w:pPr>
                      <w:rPr>
                        <w:sz w:val="18"/>
                        <w:szCs w:val="18"/>
                      </w:rPr>
                    </w:pPr>
                    <w:r w:rsidRPr="00B40723">
                      <w:rPr>
                        <w:sz w:val="18"/>
                        <w:szCs w:val="18"/>
                      </w:rPr>
                      <w:t>214.51万盒</w:t>
                    </w:r>
                  </w:p>
                </w:tc>
                <w:tc>
                  <w:tcPr>
                    <w:tcW w:w="1293" w:type="dxa"/>
                  </w:tcPr>
                  <w:p w14:paraId="3EA1D2C8" w14:textId="77777777" w:rsidR="00B40723" w:rsidRPr="00B40723" w:rsidRDefault="00B40723" w:rsidP="00025233">
                    <w:pPr>
                      <w:rPr>
                        <w:sz w:val="18"/>
                        <w:szCs w:val="18"/>
                      </w:rPr>
                    </w:pPr>
                    <w:r w:rsidRPr="00B40723">
                      <w:rPr>
                        <w:sz w:val="18"/>
                        <w:szCs w:val="18"/>
                      </w:rPr>
                      <w:t>236.6万盒</w:t>
                    </w:r>
                  </w:p>
                </w:tc>
                <w:tc>
                  <w:tcPr>
                    <w:tcW w:w="1293" w:type="dxa"/>
                  </w:tcPr>
                  <w:p w14:paraId="612018AC" w14:textId="77777777" w:rsidR="00B40723" w:rsidRPr="00B40723" w:rsidRDefault="00B40723" w:rsidP="00025233">
                    <w:pPr>
                      <w:rPr>
                        <w:sz w:val="18"/>
                        <w:szCs w:val="18"/>
                      </w:rPr>
                    </w:pPr>
                    <w:r w:rsidRPr="00B40723">
                      <w:rPr>
                        <w:sz w:val="18"/>
                        <w:szCs w:val="18"/>
                      </w:rPr>
                      <w:t>15.62万盒</w:t>
                    </w:r>
                  </w:p>
                </w:tc>
                <w:tc>
                  <w:tcPr>
                    <w:tcW w:w="1293" w:type="dxa"/>
                  </w:tcPr>
                  <w:p w14:paraId="275F6C68" w14:textId="77777777" w:rsidR="00B40723" w:rsidRPr="00B40723" w:rsidRDefault="00B40723" w:rsidP="00B40723">
                    <w:pPr>
                      <w:jc w:val="right"/>
                      <w:rPr>
                        <w:sz w:val="18"/>
                        <w:szCs w:val="18"/>
                      </w:rPr>
                    </w:pPr>
                    <w:r w:rsidRPr="00B40723">
                      <w:rPr>
                        <w:sz w:val="18"/>
                        <w:szCs w:val="18"/>
                      </w:rPr>
                      <w:t>-14.17</w:t>
                    </w:r>
                  </w:p>
                </w:tc>
                <w:tc>
                  <w:tcPr>
                    <w:tcW w:w="1293" w:type="dxa"/>
                  </w:tcPr>
                  <w:p w14:paraId="12CE972B" w14:textId="77777777" w:rsidR="00B40723" w:rsidRPr="00B40723" w:rsidRDefault="00B40723" w:rsidP="00B40723">
                    <w:pPr>
                      <w:jc w:val="right"/>
                      <w:rPr>
                        <w:sz w:val="18"/>
                        <w:szCs w:val="18"/>
                      </w:rPr>
                    </w:pPr>
                    <w:r w:rsidRPr="00B40723">
                      <w:rPr>
                        <w:sz w:val="18"/>
                        <w:szCs w:val="18"/>
                      </w:rPr>
                      <w:t>3.52</w:t>
                    </w:r>
                  </w:p>
                </w:tc>
                <w:tc>
                  <w:tcPr>
                    <w:tcW w:w="1293" w:type="dxa"/>
                  </w:tcPr>
                  <w:p w14:paraId="1A8A07BE" w14:textId="77777777" w:rsidR="00B40723" w:rsidRPr="00B40723" w:rsidRDefault="00B40723" w:rsidP="00B40723">
                    <w:pPr>
                      <w:jc w:val="right"/>
                      <w:rPr>
                        <w:sz w:val="18"/>
                        <w:szCs w:val="18"/>
                      </w:rPr>
                    </w:pPr>
                    <w:r w:rsidRPr="00B40723">
                      <w:rPr>
                        <w:sz w:val="18"/>
                        <w:szCs w:val="18"/>
                      </w:rPr>
                      <w:t>-57.49</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996297115"/>
              <w:lock w:val="sdtLocked"/>
            </w:sdtPr>
            <w:sdtContent>
              <w:tr w:rsidR="00B40723" w14:paraId="01F5B161" w14:textId="77777777" w:rsidTr="00025233">
                <w:trPr>
                  <w:trHeight w:val="248"/>
                </w:trPr>
                <w:tc>
                  <w:tcPr>
                    <w:tcW w:w="1292" w:type="dxa"/>
                  </w:tcPr>
                  <w:p w14:paraId="0DF6465B" w14:textId="77777777" w:rsidR="00B40723" w:rsidRPr="00B40723" w:rsidRDefault="00B40723" w:rsidP="00025233">
                    <w:pPr>
                      <w:rPr>
                        <w:sz w:val="18"/>
                        <w:szCs w:val="18"/>
                      </w:rPr>
                    </w:pPr>
                    <w:r w:rsidRPr="00B40723">
                      <w:rPr>
                        <w:sz w:val="18"/>
                        <w:szCs w:val="18"/>
                      </w:rPr>
                      <w:t>美索巴莫注射液</w:t>
                    </w:r>
                  </w:p>
                </w:tc>
                <w:tc>
                  <w:tcPr>
                    <w:tcW w:w="1292" w:type="dxa"/>
                  </w:tcPr>
                  <w:p w14:paraId="3BF5B8C5" w14:textId="77777777" w:rsidR="00B40723" w:rsidRPr="00B40723" w:rsidRDefault="00B40723" w:rsidP="00025233">
                    <w:pPr>
                      <w:rPr>
                        <w:sz w:val="18"/>
                        <w:szCs w:val="18"/>
                      </w:rPr>
                    </w:pPr>
                    <w:r w:rsidRPr="00B40723">
                      <w:rPr>
                        <w:sz w:val="18"/>
                        <w:szCs w:val="18"/>
                      </w:rPr>
                      <w:t>56.24万支</w:t>
                    </w:r>
                  </w:p>
                </w:tc>
                <w:tc>
                  <w:tcPr>
                    <w:tcW w:w="1293" w:type="dxa"/>
                  </w:tcPr>
                  <w:p w14:paraId="5CBE41BE" w14:textId="77777777" w:rsidR="00B40723" w:rsidRPr="00B40723" w:rsidRDefault="00B40723" w:rsidP="00025233">
                    <w:pPr>
                      <w:rPr>
                        <w:sz w:val="18"/>
                        <w:szCs w:val="18"/>
                      </w:rPr>
                    </w:pPr>
                    <w:r w:rsidRPr="00B40723">
                      <w:rPr>
                        <w:sz w:val="18"/>
                        <w:szCs w:val="18"/>
                      </w:rPr>
                      <w:t>51.32万支</w:t>
                    </w:r>
                  </w:p>
                </w:tc>
                <w:tc>
                  <w:tcPr>
                    <w:tcW w:w="1293" w:type="dxa"/>
                  </w:tcPr>
                  <w:p w14:paraId="09ED109C" w14:textId="77777777" w:rsidR="00B40723" w:rsidRPr="00B40723" w:rsidRDefault="00B40723" w:rsidP="00025233">
                    <w:pPr>
                      <w:rPr>
                        <w:sz w:val="18"/>
                        <w:szCs w:val="18"/>
                      </w:rPr>
                    </w:pPr>
                    <w:r w:rsidRPr="00B40723">
                      <w:rPr>
                        <w:sz w:val="18"/>
                        <w:szCs w:val="18"/>
                      </w:rPr>
                      <w:t>13.6万支</w:t>
                    </w:r>
                  </w:p>
                </w:tc>
                <w:tc>
                  <w:tcPr>
                    <w:tcW w:w="1293" w:type="dxa"/>
                  </w:tcPr>
                  <w:p w14:paraId="66A2EA71" w14:textId="77777777" w:rsidR="00B40723" w:rsidRPr="00B40723" w:rsidRDefault="00B40723" w:rsidP="00B40723">
                    <w:pPr>
                      <w:jc w:val="right"/>
                      <w:rPr>
                        <w:sz w:val="18"/>
                        <w:szCs w:val="18"/>
                      </w:rPr>
                    </w:pPr>
                    <w:r w:rsidRPr="00B40723">
                      <w:rPr>
                        <w:sz w:val="18"/>
                        <w:szCs w:val="18"/>
                      </w:rPr>
                      <w:t>71.20</w:t>
                    </w:r>
                  </w:p>
                </w:tc>
                <w:tc>
                  <w:tcPr>
                    <w:tcW w:w="1293" w:type="dxa"/>
                  </w:tcPr>
                  <w:p w14:paraId="1308CC9E" w14:textId="77777777" w:rsidR="00B40723" w:rsidRPr="00B40723" w:rsidRDefault="00B40723" w:rsidP="00B40723">
                    <w:pPr>
                      <w:jc w:val="right"/>
                      <w:rPr>
                        <w:sz w:val="18"/>
                        <w:szCs w:val="18"/>
                      </w:rPr>
                    </w:pPr>
                    <w:r w:rsidRPr="00B40723">
                      <w:rPr>
                        <w:sz w:val="18"/>
                        <w:szCs w:val="18"/>
                      </w:rPr>
                      <w:t>68.60</w:t>
                    </w:r>
                  </w:p>
                </w:tc>
                <w:tc>
                  <w:tcPr>
                    <w:tcW w:w="1293" w:type="dxa"/>
                  </w:tcPr>
                  <w:p w14:paraId="539E7B86" w14:textId="77777777" w:rsidR="00B40723" w:rsidRPr="00B40723" w:rsidRDefault="00B40723" w:rsidP="00B40723">
                    <w:pPr>
                      <w:jc w:val="right"/>
                      <w:rPr>
                        <w:sz w:val="18"/>
                        <w:szCs w:val="18"/>
                      </w:rPr>
                    </w:pPr>
                    <w:r w:rsidRPr="00B40723">
                      <w:rPr>
                        <w:sz w:val="18"/>
                        <w:szCs w:val="18"/>
                      </w:rPr>
                      <w:t>48.54</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450396965"/>
              <w:lock w:val="sdtLocked"/>
            </w:sdtPr>
            <w:sdtContent>
              <w:tr w:rsidR="00B40723" w14:paraId="4F7429C5" w14:textId="77777777" w:rsidTr="00025233">
                <w:trPr>
                  <w:trHeight w:val="248"/>
                </w:trPr>
                <w:tc>
                  <w:tcPr>
                    <w:tcW w:w="1292" w:type="dxa"/>
                  </w:tcPr>
                  <w:p w14:paraId="49A286B7" w14:textId="77777777" w:rsidR="00B40723" w:rsidRPr="00B40723" w:rsidRDefault="00B40723" w:rsidP="00025233">
                    <w:pPr>
                      <w:rPr>
                        <w:sz w:val="18"/>
                        <w:szCs w:val="18"/>
                      </w:rPr>
                    </w:pPr>
                    <w:proofErr w:type="gramStart"/>
                    <w:r w:rsidRPr="00B40723">
                      <w:rPr>
                        <w:sz w:val="18"/>
                        <w:szCs w:val="18"/>
                      </w:rPr>
                      <w:t>阿奇霉素</w:t>
                    </w:r>
                    <w:proofErr w:type="gramEnd"/>
                    <w:r w:rsidRPr="00B40723">
                      <w:rPr>
                        <w:sz w:val="18"/>
                        <w:szCs w:val="18"/>
                      </w:rPr>
                      <w:t>注射液</w:t>
                    </w:r>
                  </w:p>
                </w:tc>
                <w:tc>
                  <w:tcPr>
                    <w:tcW w:w="1292" w:type="dxa"/>
                  </w:tcPr>
                  <w:p w14:paraId="7B170853" w14:textId="77777777" w:rsidR="00B40723" w:rsidRPr="00B40723" w:rsidRDefault="00B40723" w:rsidP="00025233">
                    <w:pPr>
                      <w:rPr>
                        <w:sz w:val="18"/>
                        <w:szCs w:val="18"/>
                      </w:rPr>
                    </w:pPr>
                    <w:r w:rsidRPr="00B40723">
                      <w:rPr>
                        <w:sz w:val="18"/>
                        <w:szCs w:val="18"/>
                      </w:rPr>
                      <w:t>580.36万支</w:t>
                    </w:r>
                  </w:p>
                </w:tc>
                <w:tc>
                  <w:tcPr>
                    <w:tcW w:w="1293" w:type="dxa"/>
                  </w:tcPr>
                  <w:p w14:paraId="3DA753EF" w14:textId="77777777" w:rsidR="00B40723" w:rsidRPr="00B40723" w:rsidRDefault="00B40723" w:rsidP="00025233">
                    <w:pPr>
                      <w:rPr>
                        <w:sz w:val="18"/>
                        <w:szCs w:val="18"/>
                      </w:rPr>
                    </w:pPr>
                    <w:r w:rsidRPr="00B40723">
                      <w:rPr>
                        <w:sz w:val="18"/>
                        <w:szCs w:val="18"/>
                      </w:rPr>
                      <w:t>609.75万支</w:t>
                    </w:r>
                  </w:p>
                </w:tc>
                <w:tc>
                  <w:tcPr>
                    <w:tcW w:w="1293" w:type="dxa"/>
                  </w:tcPr>
                  <w:p w14:paraId="574BD45C" w14:textId="77777777" w:rsidR="00B40723" w:rsidRPr="00B40723" w:rsidRDefault="00B40723" w:rsidP="00025233">
                    <w:pPr>
                      <w:rPr>
                        <w:sz w:val="18"/>
                        <w:szCs w:val="18"/>
                      </w:rPr>
                    </w:pPr>
                    <w:r w:rsidRPr="00B40723">
                      <w:rPr>
                        <w:sz w:val="18"/>
                        <w:szCs w:val="18"/>
                      </w:rPr>
                      <w:t>107.99万支</w:t>
                    </w:r>
                  </w:p>
                </w:tc>
                <w:tc>
                  <w:tcPr>
                    <w:tcW w:w="1293" w:type="dxa"/>
                  </w:tcPr>
                  <w:p w14:paraId="131EB3C7" w14:textId="77777777" w:rsidR="00B40723" w:rsidRPr="00B40723" w:rsidRDefault="00B40723" w:rsidP="00B40723">
                    <w:pPr>
                      <w:jc w:val="right"/>
                      <w:rPr>
                        <w:sz w:val="18"/>
                        <w:szCs w:val="18"/>
                      </w:rPr>
                    </w:pPr>
                    <w:r w:rsidRPr="00B40723">
                      <w:rPr>
                        <w:sz w:val="18"/>
                        <w:szCs w:val="18"/>
                      </w:rPr>
                      <w:t>-6.62</w:t>
                    </w:r>
                  </w:p>
                </w:tc>
                <w:tc>
                  <w:tcPr>
                    <w:tcW w:w="1293" w:type="dxa"/>
                  </w:tcPr>
                  <w:p w14:paraId="1BE3916B" w14:textId="77777777" w:rsidR="00B40723" w:rsidRPr="00B40723" w:rsidRDefault="00B40723" w:rsidP="00B40723">
                    <w:pPr>
                      <w:jc w:val="right"/>
                      <w:rPr>
                        <w:sz w:val="18"/>
                        <w:szCs w:val="18"/>
                      </w:rPr>
                    </w:pPr>
                    <w:r w:rsidRPr="00B40723">
                      <w:rPr>
                        <w:sz w:val="18"/>
                        <w:szCs w:val="18"/>
                      </w:rPr>
                      <w:t>13.51</w:t>
                    </w:r>
                  </w:p>
                </w:tc>
                <w:tc>
                  <w:tcPr>
                    <w:tcW w:w="1293" w:type="dxa"/>
                  </w:tcPr>
                  <w:p w14:paraId="044E6B39" w14:textId="77777777" w:rsidR="00B40723" w:rsidRPr="00B40723" w:rsidRDefault="00B40723" w:rsidP="00B40723">
                    <w:pPr>
                      <w:jc w:val="right"/>
                      <w:rPr>
                        <w:sz w:val="18"/>
                        <w:szCs w:val="18"/>
                      </w:rPr>
                    </w:pPr>
                    <w:r w:rsidRPr="00B40723">
                      <w:rPr>
                        <w:sz w:val="18"/>
                        <w:szCs w:val="18"/>
                      </w:rPr>
                      <w:t>-22.87</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700827307"/>
              <w:lock w:val="sdtLocked"/>
            </w:sdtPr>
            <w:sdtContent>
              <w:tr w:rsidR="00B40723" w14:paraId="6F630314" w14:textId="77777777" w:rsidTr="00025233">
                <w:trPr>
                  <w:trHeight w:val="248"/>
                </w:trPr>
                <w:tc>
                  <w:tcPr>
                    <w:tcW w:w="1292" w:type="dxa"/>
                  </w:tcPr>
                  <w:p w14:paraId="36735005" w14:textId="77777777" w:rsidR="00B40723" w:rsidRPr="00B40723" w:rsidRDefault="00B40723" w:rsidP="00025233">
                    <w:pPr>
                      <w:rPr>
                        <w:sz w:val="18"/>
                        <w:szCs w:val="18"/>
                      </w:rPr>
                    </w:pPr>
                    <w:r w:rsidRPr="00B40723">
                      <w:rPr>
                        <w:sz w:val="18"/>
                        <w:szCs w:val="18"/>
                      </w:rPr>
                      <w:t>注射用兰索拉</w:t>
                    </w:r>
                    <w:proofErr w:type="gramStart"/>
                    <w:r w:rsidRPr="00B40723">
                      <w:rPr>
                        <w:sz w:val="18"/>
                        <w:szCs w:val="18"/>
                      </w:rPr>
                      <w:t>唑</w:t>
                    </w:r>
                    <w:proofErr w:type="gramEnd"/>
                  </w:p>
                </w:tc>
                <w:tc>
                  <w:tcPr>
                    <w:tcW w:w="1292" w:type="dxa"/>
                  </w:tcPr>
                  <w:p w14:paraId="00D1A769" w14:textId="77777777" w:rsidR="00B40723" w:rsidRPr="00B40723" w:rsidRDefault="00B40723" w:rsidP="00025233">
                    <w:pPr>
                      <w:rPr>
                        <w:sz w:val="18"/>
                        <w:szCs w:val="18"/>
                      </w:rPr>
                    </w:pPr>
                    <w:r w:rsidRPr="00B40723">
                      <w:rPr>
                        <w:sz w:val="18"/>
                        <w:szCs w:val="18"/>
                      </w:rPr>
                      <w:t>207.94万瓶</w:t>
                    </w:r>
                  </w:p>
                </w:tc>
                <w:tc>
                  <w:tcPr>
                    <w:tcW w:w="1293" w:type="dxa"/>
                  </w:tcPr>
                  <w:p w14:paraId="06102796" w14:textId="77777777" w:rsidR="00B40723" w:rsidRPr="00B40723" w:rsidRDefault="00B40723" w:rsidP="00025233">
                    <w:pPr>
                      <w:rPr>
                        <w:sz w:val="18"/>
                        <w:szCs w:val="18"/>
                      </w:rPr>
                    </w:pPr>
                    <w:r w:rsidRPr="00B40723">
                      <w:rPr>
                        <w:sz w:val="18"/>
                        <w:szCs w:val="18"/>
                      </w:rPr>
                      <w:t>209.27万瓶</w:t>
                    </w:r>
                  </w:p>
                </w:tc>
                <w:tc>
                  <w:tcPr>
                    <w:tcW w:w="1293" w:type="dxa"/>
                  </w:tcPr>
                  <w:p w14:paraId="34CB6110" w14:textId="77777777" w:rsidR="00B40723" w:rsidRPr="00B40723" w:rsidRDefault="00B40723" w:rsidP="00025233">
                    <w:pPr>
                      <w:rPr>
                        <w:sz w:val="18"/>
                        <w:szCs w:val="18"/>
                      </w:rPr>
                    </w:pPr>
                    <w:r w:rsidRPr="00B40723">
                      <w:rPr>
                        <w:sz w:val="18"/>
                        <w:szCs w:val="18"/>
                      </w:rPr>
                      <w:t>41.66万瓶</w:t>
                    </w:r>
                  </w:p>
                </w:tc>
                <w:tc>
                  <w:tcPr>
                    <w:tcW w:w="1293" w:type="dxa"/>
                  </w:tcPr>
                  <w:p w14:paraId="7957714B" w14:textId="77777777" w:rsidR="00B40723" w:rsidRPr="00B40723" w:rsidRDefault="00B40723" w:rsidP="00B40723">
                    <w:pPr>
                      <w:jc w:val="right"/>
                      <w:rPr>
                        <w:sz w:val="18"/>
                        <w:szCs w:val="18"/>
                      </w:rPr>
                    </w:pPr>
                    <w:r w:rsidRPr="00B40723">
                      <w:rPr>
                        <w:sz w:val="18"/>
                        <w:szCs w:val="18"/>
                      </w:rPr>
                      <w:t>2.13</w:t>
                    </w:r>
                  </w:p>
                </w:tc>
                <w:tc>
                  <w:tcPr>
                    <w:tcW w:w="1293" w:type="dxa"/>
                  </w:tcPr>
                  <w:p w14:paraId="2AA239EE" w14:textId="77777777" w:rsidR="00B40723" w:rsidRPr="00B40723" w:rsidRDefault="00B40723" w:rsidP="00B40723">
                    <w:pPr>
                      <w:jc w:val="right"/>
                      <w:rPr>
                        <w:sz w:val="18"/>
                        <w:szCs w:val="18"/>
                      </w:rPr>
                    </w:pPr>
                    <w:r w:rsidRPr="00B40723">
                      <w:rPr>
                        <w:sz w:val="18"/>
                        <w:szCs w:val="18"/>
                      </w:rPr>
                      <w:t>0.38</w:t>
                    </w:r>
                  </w:p>
                </w:tc>
                <w:tc>
                  <w:tcPr>
                    <w:tcW w:w="1293" w:type="dxa"/>
                  </w:tcPr>
                  <w:p w14:paraId="2C951C14" w14:textId="77777777" w:rsidR="00B40723" w:rsidRPr="00B40723" w:rsidRDefault="00B40723" w:rsidP="00B40723">
                    <w:pPr>
                      <w:jc w:val="right"/>
                      <w:rPr>
                        <w:sz w:val="18"/>
                        <w:szCs w:val="18"/>
                      </w:rPr>
                    </w:pPr>
                    <w:r w:rsidRPr="00B40723">
                      <w:rPr>
                        <w:sz w:val="18"/>
                        <w:szCs w:val="18"/>
                      </w:rPr>
                      <w:t>-0.45</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473047811"/>
              <w:lock w:val="sdtLocked"/>
            </w:sdtPr>
            <w:sdtContent>
              <w:tr w:rsidR="00B40723" w14:paraId="7F979638" w14:textId="77777777" w:rsidTr="00025233">
                <w:trPr>
                  <w:trHeight w:val="248"/>
                </w:trPr>
                <w:tc>
                  <w:tcPr>
                    <w:tcW w:w="1292" w:type="dxa"/>
                  </w:tcPr>
                  <w:p w14:paraId="447A11F9" w14:textId="77777777" w:rsidR="00B40723" w:rsidRPr="00B40723" w:rsidRDefault="00B40723" w:rsidP="00025233">
                    <w:pPr>
                      <w:rPr>
                        <w:sz w:val="18"/>
                        <w:szCs w:val="18"/>
                      </w:rPr>
                    </w:pPr>
                    <w:r w:rsidRPr="00B40723">
                      <w:rPr>
                        <w:sz w:val="18"/>
                        <w:szCs w:val="18"/>
                      </w:rPr>
                      <w:t>J酸</w:t>
                    </w:r>
                  </w:p>
                </w:tc>
                <w:tc>
                  <w:tcPr>
                    <w:tcW w:w="1292" w:type="dxa"/>
                  </w:tcPr>
                  <w:p w14:paraId="1A10531A" w14:textId="77777777" w:rsidR="00B40723" w:rsidRPr="00B40723" w:rsidRDefault="00B40723" w:rsidP="00025233">
                    <w:pPr>
                      <w:rPr>
                        <w:sz w:val="18"/>
                        <w:szCs w:val="18"/>
                      </w:rPr>
                    </w:pPr>
                    <w:r w:rsidRPr="00B40723">
                      <w:rPr>
                        <w:sz w:val="18"/>
                        <w:szCs w:val="18"/>
                      </w:rPr>
                      <w:t>7987.9吨</w:t>
                    </w:r>
                  </w:p>
                </w:tc>
                <w:tc>
                  <w:tcPr>
                    <w:tcW w:w="1293" w:type="dxa"/>
                  </w:tcPr>
                  <w:p w14:paraId="7F50D785" w14:textId="77777777" w:rsidR="00B40723" w:rsidRPr="00B40723" w:rsidRDefault="00B40723" w:rsidP="00025233">
                    <w:pPr>
                      <w:rPr>
                        <w:sz w:val="18"/>
                        <w:szCs w:val="18"/>
                      </w:rPr>
                    </w:pPr>
                    <w:r w:rsidRPr="00B40723">
                      <w:rPr>
                        <w:sz w:val="18"/>
                        <w:szCs w:val="18"/>
                      </w:rPr>
                      <w:t>8102.394吨</w:t>
                    </w:r>
                  </w:p>
                </w:tc>
                <w:tc>
                  <w:tcPr>
                    <w:tcW w:w="1293" w:type="dxa"/>
                  </w:tcPr>
                  <w:p w14:paraId="5B6909AB" w14:textId="77777777" w:rsidR="00B40723" w:rsidRPr="00B40723" w:rsidRDefault="00B40723" w:rsidP="00025233">
                    <w:pPr>
                      <w:rPr>
                        <w:sz w:val="18"/>
                        <w:szCs w:val="18"/>
                      </w:rPr>
                    </w:pPr>
                    <w:r w:rsidRPr="00B40723">
                      <w:rPr>
                        <w:sz w:val="18"/>
                        <w:szCs w:val="18"/>
                      </w:rPr>
                      <w:t>27.025吨</w:t>
                    </w:r>
                  </w:p>
                </w:tc>
                <w:tc>
                  <w:tcPr>
                    <w:tcW w:w="1293" w:type="dxa"/>
                  </w:tcPr>
                  <w:p w14:paraId="67A4C4CD" w14:textId="77777777" w:rsidR="00B40723" w:rsidRPr="00B40723" w:rsidRDefault="00B40723" w:rsidP="00B40723">
                    <w:pPr>
                      <w:jc w:val="right"/>
                      <w:rPr>
                        <w:sz w:val="18"/>
                        <w:szCs w:val="18"/>
                      </w:rPr>
                    </w:pPr>
                    <w:r w:rsidRPr="00B40723">
                      <w:rPr>
                        <w:sz w:val="18"/>
                        <w:szCs w:val="18"/>
                      </w:rPr>
                      <w:t>110.68</w:t>
                    </w:r>
                  </w:p>
                </w:tc>
                <w:tc>
                  <w:tcPr>
                    <w:tcW w:w="1293" w:type="dxa"/>
                  </w:tcPr>
                  <w:p w14:paraId="371EEAF4" w14:textId="77777777" w:rsidR="00B40723" w:rsidRPr="00B40723" w:rsidRDefault="00B40723" w:rsidP="00B40723">
                    <w:pPr>
                      <w:jc w:val="right"/>
                      <w:rPr>
                        <w:sz w:val="18"/>
                        <w:szCs w:val="18"/>
                      </w:rPr>
                    </w:pPr>
                    <w:r w:rsidRPr="00B40723">
                      <w:rPr>
                        <w:sz w:val="18"/>
                        <w:szCs w:val="18"/>
                      </w:rPr>
                      <w:t>108.27</w:t>
                    </w:r>
                  </w:p>
                </w:tc>
                <w:tc>
                  <w:tcPr>
                    <w:tcW w:w="1293" w:type="dxa"/>
                  </w:tcPr>
                  <w:p w14:paraId="38285D7F" w14:textId="77777777" w:rsidR="00B40723" w:rsidRPr="00B40723" w:rsidRDefault="00B40723" w:rsidP="00B40723">
                    <w:pPr>
                      <w:jc w:val="right"/>
                      <w:rPr>
                        <w:sz w:val="18"/>
                        <w:szCs w:val="18"/>
                      </w:rPr>
                    </w:pPr>
                    <w:r w:rsidRPr="00B40723">
                      <w:rPr>
                        <w:sz w:val="18"/>
                        <w:szCs w:val="18"/>
                      </w:rPr>
                      <w:t>-81.81</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915971918"/>
              <w:lock w:val="sdtLocked"/>
            </w:sdtPr>
            <w:sdtContent>
              <w:tr w:rsidR="00B40723" w14:paraId="429098B7" w14:textId="77777777" w:rsidTr="00025233">
                <w:trPr>
                  <w:trHeight w:val="248"/>
                </w:trPr>
                <w:tc>
                  <w:tcPr>
                    <w:tcW w:w="1292" w:type="dxa"/>
                  </w:tcPr>
                  <w:p w14:paraId="756ACE50" w14:textId="77777777" w:rsidR="00B40723" w:rsidRPr="00B40723" w:rsidRDefault="00B40723" w:rsidP="00025233">
                    <w:pPr>
                      <w:rPr>
                        <w:sz w:val="18"/>
                        <w:szCs w:val="18"/>
                      </w:rPr>
                    </w:pPr>
                    <w:r w:rsidRPr="00B40723">
                      <w:rPr>
                        <w:sz w:val="18"/>
                        <w:szCs w:val="18"/>
                      </w:rPr>
                      <w:t>4氯-2.5</w:t>
                    </w:r>
                  </w:p>
                </w:tc>
                <w:tc>
                  <w:tcPr>
                    <w:tcW w:w="1292" w:type="dxa"/>
                  </w:tcPr>
                  <w:p w14:paraId="1D79C987" w14:textId="77777777" w:rsidR="00B40723" w:rsidRPr="00B40723" w:rsidRDefault="00B40723" w:rsidP="00025233">
                    <w:pPr>
                      <w:rPr>
                        <w:sz w:val="18"/>
                        <w:szCs w:val="18"/>
                      </w:rPr>
                    </w:pPr>
                    <w:r w:rsidRPr="00B40723">
                      <w:rPr>
                        <w:sz w:val="18"/>
                        <w:szCs w:val="18"/>
                      </w:rPr>
                      <w:t>1608.65吨</w:t>
                    </w:r>
                  </w:p>
                </w:tc>
                <w:tc>
                  <w:tcPr>
                    <w:tcW w:w="1293" w:type="dxa"/>
                  </w:tcPr>
                  <w:p w14:paraId="6434FA43" w14:textId="77777777" w:rsidR="00B40723" w:rsidRPr="00B40723" w:rsidRDefault="00B40723" w:rsidP="00025233">
                    <w:pPr>
                      <w:rPr>
                        <w:sz w:val="18"/>
                        <w:szCs w:val="18"/>
                      </w:rPr>
                    </w:pPr>
                    <w:r w:rsidRPr="00B40723">
                      <w:rPr>
                        <w:sz w:val="18"/>
                        <w:szCs w:val="18"/>
                      </w:rPr>
                      <w:t>1619.65吨</w:t>
                    </w:r>
                  </w:p>
                </w:tc>
                <w:tc>
                  <w:tcPr>
                    <w:tcW w:w="1293" w:type="dxa"/>
                  </w:tcPr>
                  <w:p w14:paraId="5F71BB59" w14:textId="77777777" w:rsidR="00B40723" w:rsidRPr="00B40723" w:rsidRDefault="00B40723" w:rsidP="00025233">
                    <w:pPr>
                      <w:rPr>
                        <w:sz w:val="18"/>
                        <w:szCs w:val="18"/>
                      </w:rPr>
                    </w:pPr>
                    <w:r w:rsidRPr="00B40723">
                      <w:rPr>
                        <w:sz w:val="18"/>
                        <w:szCs w:val="18"/>
                      </w:rPr>
                      <w:t>0吨</w:t>
                    </w:r>
                  </w:p>
                </w:tc>
                <w:tc>
                  <w:tcPr>
                    <w:tcW w:w="1293" w:type="dxa"/>
                  </w:tcPr>
                  <w:p w14:paraId="292D2B76" w14:textId="77777777" w:rsidR="00B40723" w:rsidRPr="00B40723" w:rsidRDefault="00B40723" w:rsidP="00B40723">
                    <w:pPr>
                      <w:jc w:val="right"/>
                      <w:rPr>
                        <w:sz w:val="18"/>
                        <w:szCs w:val="18"/>
                      </w:rPr>
                    </w:pPr>
                    <w:r w:rsidRPr="00B40723">
                      <w:rPr>
                        <w:sz w:val="18"/>
                        <w:szCs w:val="18"/>
                      </w:rPr>
                      <w:t>155.76</w:t>
                    </w:r>
                  </w:p>
                </w:tc>
                <w:tc>
                  <w:tcPr>
                    <w:tcW w:w="1293" w:type="dxa"/>
                  </w:tcPr>
                  <w:p w14:paraId="44E91772" w14:textId="77777777" w:rsidR="00B40723" w:rsidRPr="00B40723" w:rsidRDefault="00B40723" w:rsidP="00B40723">
                    <w:pPr>
                      <w:jc w:val="right"/>
                      <w:rPr>
                        <w:sz w:val="18"/>
                        <w:szCs w:val="18"/>
                      </w:rPr>
                    </w:pPr>
                    <w:r w:rsidRPr="00B40723">
                      <w:rPr>
                        <w:sz w:val="18"/>
                        <w:szCs w:val="18"/>
                      </w:rPr>
                      <w:t>150.13</w:t>
                    </w:r>
                  </w:p>
                </w:tc>
                <w:tc>
                  <w:tcPr>
                    <w:tcW w:w="1293" w:type="dxa"/>
                  </w:tcPr>
                  <w:p w14:paraId="3D35587D" w14:textId="77777777" w:rsidR="00B40723" w:rsidRPr="00B40723" w:rsidRDefault="00B40723" w:rsidP="00B40723">
                    <w:pPr>
                      <w:jc w:val="right"/>
                      <w:rPr>
                        <w:sz w:val="18"/>
                        <w:szCs w:val="18"/>
                      </w:rPr>
                    </w:pPr>
                    <w:r w:rsidRPr="00B40723">
                      <w:rPr>
                        <w:sz w:val="18"/>
                        <w:szCs w:val="18"/>
                      </w:rPr>
                      <w:t>-100.00</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245226484"/>
              <w:lock w:val="sdtLocked"/>
            </w:sdtPr>
            <w:sdtContent>
              <w:tr w:rsidR="00B40723" w14:paraId="2CE6F0BE" w14:textId="77777777" w:rsidTr="00025233">
                <w:trPr>
                  <w:trHeight w:val="248"/>
                </w:trPr>
                <w:tc>
                  <w:tcPr>
                    <w:tcW w:w="1292" w:type="dxa"/>
                  </w:tcPr>
                  <w:p w14:paraId="403F6E23" w14:textId="77777777" w:rsidR="00B40723" w:rsidRPr="00B40723" w:rsidRDefault="00B40723" w:rsidP="00025233">
                    <w:pPr>
                      <w:rPr>
                        <w:sz w:val="18"/>
                        <w:szCs w:val="18"/>
                      </w:rPr>
                    </w:pPr>
                    <w:proofErr w:type="gramStart"/>
                    <w:r w:rsidRPr="00B40723">
                      <w:rPr>
                        <w:sz w:val="18"/>
                        <w:szCs w:val="18"/>
                      </w:rPr>
                      <w:t>吐氏酸</w:t>
                    </w:r>
                    <w:proofErr w:type="gramEnd"/>
                  </w:p>
                </w:tc>
                <w:tc>
                  <w:tcPr>
                    <w:tcW w:w="1292" w:type="dxa"/>
                  </w:tcPr>
                  <w:p w14:paraId="5C70FD65" w14:textId="77777777" w:rsidR="00B40723" w:rsidRPr="00B40723" w:rsidRDefault="00B40723" w:rsidP="00025233">
                    <w:pPr>
                      <w:rPr>
                        <w:sz w:val="18"/>
                        <w:szCs w:val="18"/>
                      </w:rPr>
                    </w:pPr>
                    <w:r w:rsidRPr="00B40723">
                      <w:rPr>
                        <w:sz w:val="18"/>
                        <w:szCs w:val="18"/>
                      </w:rPr>
                      <w:t>17353.75吨</w:t>
                    </w:r>
                  </w:p>
                </w:tc>
                <w:tc>
                  <w:tcPr>
                    <w:tcW w:w="1293" w:type="dxa"/>
                  </w:tcPr>
                  <w:p w14:paraId="75B5ECDF" w14:textId="77777777" w:rsidR="00B40723" w:rsidRPr="00B40723" w:rsidRDefault="00B40723" w:rsidP="00025233">
                    <w:pPr>
                      <w:rPr>
                        <w:sz w:val="18"/>
                        <w:szCs w:val="18"/>
                      </w:rPr>
                    </w:pPr>
                    <w:r w:rsidRPr="00B40723">
                      <w:rPr>
                        <w:sz w:val="18"/>
                        <w:szCs w:val="18"/>
                      </w:rPr>
                      <w:t>3413.985吨</w:t>
                    </w:r>
                  </w:p>
                </w:tc>
                <w:tc>
                  <w:tcPr>
                    <w:tcW w:w="1293" w:type="dxa"/>
                  </w:tcPr>
                  <w:p w14:paraId="5F4D1767" w14:textId="77777777" w:rsidR="00B40723" w:rsidRPr="00B40723" w:rsidRDefault="00B40723" w:rsidP="00025233">
                    <w:pPr>
                      <w:rPr>
                        <w:sz w:val="18"/>
                        <w:szCs w:val="18"/>
                      </w:rPr>
                    </w:pPr>
                    <w:r w:rsidRPr="00B40723">
                      <w:rPr>
                        <w:sz w:val="18"/>
                        <w:szCs w:val="18"/>
                      </w:rPr>
                      <w:t>0.015吨</w:t>
                    </w:r>
                  </w:p>
                </w:tc>
                <w:tc>
                  <w:tcPr>
                    <w:tcW w:w="1293" w:type="dxa"/>
                  </w:tcPr>
                  <w:p w14:paraId="2B87B5F1" w14:textId="77777777" w:rsidR="00B40723" w:rsidRPr="00B40723" w:rsidRDefault="00B40723" w:rsidP="00B40723">
                    <w:pPr>
                      <w:jc w:val="right"/>
                      <w:rPr>
                        <w:sz w:val="18"/>
                        <w:szCs w:val="18"/>
                      </w:rPr>
                    </w:pPr>
                    <w:r w:rsidRPr="00B40723">
                      <w:rPr>
                        <w:sz w:val="18"/>
                        <w:szCs w:val="18"/>
                      </w:rPr>
                      <w:t>118.90</w:t>
                    </w:r>
                  </w:p>
                </w:tc>
                <w:tc>
                  <w:tcPr>
                    <w:tcW w:w="1293" w:type="dxa"/>
                  </w:tcPr>
                  <w:p w14:paraId="105BAB21" w14:textId="77777777" w:rsidR="00B40723" w:rsidRPr="00B40723" w:rsidRDefault="00B40723" w:rsidP="00B40723">
                    <w:pPr>
                      <w:jc w:val="right"/>
                      <w:rPr>
                        <w:sz w:val="18"/>
                        <w:szCs w:val="18"/>
                      </w:rPr>
                    </w:pPr>
                    <w:r w:rsidRPr="00B40723">
                      <w:rPr>
                        <w:sz w:val="18"/>
                        <w:szCs w:val="18"/>
                      </w:rPr>
                      <w:t>117.04</w:t>
                    </w:r>
                  </w:p>
                </w:tc>
                <w:tc>
                  <w:tcPr>
                    <w:tcW w:w="1293" w:type="dxa"/>
                  </w:tcPr>
                  <w:p w14:paraId="27C0DCE4" w14:textId="77777777" w:rsidR="00B40723" w:rsidRPr="00B40723" w:rsidRDefault="00B40723" w:rsidP="00B40723">
                    <w:pPr>
                      <w:jc w:val="right"/>
                      <w:rPr>
                        <w:sz w:val="18"/>
                        <w:szCs w:val="18"/>
                      </w:rPr>
                    </w:pPr>
                    <w:r w:rsidRPr="00B40723">
                      <w:rPr>
                        <w:sz w:val="18"/>
                        <w:szCs w:val="18"/>
                      </w:rPr>
                      <w:t>-99.97</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26981537"/>
              <w:lock w:val="sdtLocked"/>
            </w:sdtPr>
            <w:sdtContent>
              <w:tr w:rsidR="00B40723" w14:paraId="05C92523" w14:textId="77777777" w:rsidTr="00025233">
                <w:trPr>
                  <w:trHeight w:val="248"/>
                </w:trPr>
                <w:tc>
                  <w:tcPr>
                    <w:tcW w:w="1292" w:type="dxa"/>
                  </w:tcPr>
                  <w:p w14:paraId="32AE81AA" w14:textId="77777777" w:rsidR="00B40723" w:rsidRPr="00B40723" w:rsidRDefault="00B40723" w:rsidP="00025233">
                    <w:pPr>
                      <w:rPr>
                        <w:sz w:val="18"/>
                        <w:szCs w:val="18"/>
                      </w:rPr>
                    </w:pPr>
                    <w:r w:rsidRPr="00B40723">
                      <w:rPr>
                        <w:sz w:val="18"/>
                        <w:szCs w:val="18"/>
                      </w:rPr>
                      <w:t>磺化</w:t>
                    </w:r>
                    <w:proofErr w:type="gramStart"/>
                    <w:r w:rsidRPr="00B40723">
                      <w:rPr>
                        <w:sz w:val="18"/>
                        <w:szCs w:val="18"/>
                      </w:rPr>
                      <w:t>吐氏酸</w:t>
                    </w:r>
                    <w:proofErr w:type="gramEnd"/>
                  </w:p>
                </w:tc>
                <w:tc>
                  <w:tcPr>
                    <w:tcW w:w="1292" w:type="dxa"/>
                  </w:tcPr>
                  <w:p w14:paraId="6BB12C06" w14:textId="77777777" w:rsidR="00B40723" w:rsidRPr="00B40723" w:rsidRDefault="00B40723" w:rsidP="00025233">
                    <w:pPr>
                      <w:rPr>
                        <w:sz w:val="18"/>
                        <w:szCs w:val="18"/>
                      </w:rPr>
                    </w:pPr>
                    <w:r w:rsidRPr="00B40723">
                      <w:rPr>
                        <w:sz w:val="18"/>
                        <w:szCs w:val="18"/>
                      </w:rPr>
                      <w:t>6179.25吨</w:t>
                    </w:r>
                  </w:p>
                </w:tc>
                <w:tc>
                  <w:tcPr>
                    <w:tcW w:w="1293" w:type="dxa"/>
                  </w:tcPr>
                  <w:p w14:paraId="06F2D726" w14:textId="77777777" w:rsidR="00B40723" w:rsidRPr="00B40723" w:rsidRDefault="00B40723" w:rsidP="00025233">
                    <w:pPr>
                      <w:rPr>
                        <w:sz w:val="18"/>
                        <w:szCs w:val="18"/>
                      </w:rPr>
                    </w:pPr>
                    <w:r w:rsidRPr="00B40723">
                      <w:rPr>
                        <w:sz w:val="18"/>
                        <w:szCs w:val="18"/>
                      </w:rPr>
                      <w:t>6347.284吨</w:t>
                    </w:r>
                  </w:p>
                </w:tc>
                <w:tc>
                  <w:tcPr>
                    <w:tcW w:w="1293" w:type="dxa"/>
                  </w:tcPr>
                  <w:p w14:paraId="2D346EC0" w14:textId="77777777" w:rsidR="00B40723" w:rsidRPr="00B40723" w:rsidRDefault="00B40723" w:rsidP="00025233">
                    <w:pPr>
                      <w:rPr>
                        <w:sz w:val="18"/>
                        <w:szCs w:val="18"/>
                      </w:rPr>
                    </w:pPr>
                    <w:r w:rsidRPr="00B40723">
                      <w:rPr>
                        <w:sz w:val="18"/>
                        <w:szCs w:val="18"/>
                      </w:rPr>
                      <w:t>16.441吨</w:t>
                    </w:r>
                  </w:p>
                </w:tc>
                <w:tc>
                  <w:tcPr>
                    <w:tcW w:w="1293" w:type="dxa"/>
                  </w:tcPr>
                  <w:p w14:paraId="4F897A17" w14:textId="77777777" w:rsidR="00B40723" w:rsidRPr="00B40723" w:rsidRDefault="00B40723" w:rsidP="00B40723">
                    <w:pPr>
                      <w:jc w:val="right"/>
                      <w:rPr>
                        <w:sz w:val="18"/>
                        <w:szCs w:val="18"/>
                      </w:rPr>
                    </w:pPr>
                    <w:r w:rsidRPr="00B40723">
                      <w:rPr>
                        <w:sz w:val="18"/>
                        <w:szCs w:val="18"/>
                      </w:rPr>
                      <w:t>117.57</w:t>
                    </w:r>
                  </w:p>
                </w:tc>
                <w:tc>
                  <w:tcPr>
                    <w:tcW w:w="1293" w:type="dxa"/>
                  </w:tcPr>
                  <w:p w14:paraId="681DA2FD" w14:textId="77777777" w:rsidR="00B40723" w:rsidRPr="00B40723" w:rsidRDefault="00B40723" w:rsidP="00B40723">
                    <w:pPr>
                      <w:jc w:val="right"/>
                      <w:rPr>
                        <w:sz w:val="18"/>
                        <w:szCs w:val="18"/>
                      </w:rPr>
                    </w:pPr>
                    <w:r w:rsidRPr="00B40723">
                      <w:rPr>
                        <w:sz w:val="18"/>
                        <w:szCs w:val="18"/>
                      </w:rPr>
                      <w:t>131.14</w:t>
                    </w:r>
                  </w:p>
                </w:tc>
                <w:tc>
                  <w:tcPr>
                    <w:tcW w:w="1293" w:type="dxa"/>
                  </w:tcPr>
                  <w:p w14:paraId="5402AD8F" w14:textId="77777777" w:rsidR="00B40723" w:rsidRPr="00B40723" w:rsidRDefault="00B40723" w:rsidP="00B40723">
                    <w:pPr>
                      <w:jc w:val="right"/>
                      <w:rPr>
                        <w:sz w:val="18"/>
                        <w:szCs w:val="18"/>
                      </w:rPr>
                    </w:pPr>
                    <w:r w:rsidRPr="00B40723">
                      <w:rPr>
                        <w:sz w:val="18"/>
                        <w:szCs w:val="18"/>
                      </w:rPr>
                      <w:t>-91.25</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1691445236"/>
              <w:lock w:val="sdtLocked"/>
            </w:sdtPr>
            <w:sdtContent>
              <w:tr w:rsidR="00B40723" w14:paraId="2678E3BD" w14:textId="77777777" w:rsidTr="00025233">
                <w:trPr>
                  <w:trHeight w:val="248"/>
                </w:trPr>
                <w:tc>
                  <w:tcPr>
                    <w:tcW w:w="1292" w:type="dxa"/>
                  </w:tcPr>
                  <w:p w14:paraId="10A26F8F" w14:textId="77777777" w:rsidR="00B40723" w:rsidRPr="00B40723" w:rsidRDefault="00B40723" w:rsidP="00025233">
                    <w:pPr>
                      <w:rPr>
                        <w:sz w:val="18"/>
                        <w:szCs w:val="18"/>
                      </w:rPr>
                    </w:pPr>
                    <w:r w:rsidRPr="00B40723">
                      <w:rPr>
                        <w:sz w:val="18"/>
                        <w:szCs w:val="18"/>
                      </w:rPr>
                      <w:t>氰化</w:t>
                    </w:r>
                    <w:proofErr w:type="gramStart"/>
                    <w:r w:rsidRPr="00B40723">
                      <w:rPr>
                        <w:sz w:val="18"/>
                        <w:szCs w:val="18"/>
                      </w:rPr>
                      <w:t>亚金钾</w:t>
                    </w:r>
                    <w:proofErr w:type="gramEnd"/>
                  </w:p>
                </w:tc>
                <w:tc>
                  <w:tcPr>
                    <w:tcW w:w="1292" w:type="dxa"/>
                  </w:tcPr>
                  <w:p w14:paraId="429E6B22" w14:textId="77777777" w:rsidR="00B40723" w:rsidRPr="00B40723" w:rsidRDefault="00B40723" w:rsidP="00025233">
                    <w:pPr>
                      <w:rPr>
                        <w:sz w:val="18"/>
                        <w:szCs w:val="18"/>
                      </w:rPr>
                    </w:pPr>
                    <w:r w:rsidRPr="00B40723">
                      <w:rPr>
                        <w:sz w:val="18"/>
                        <w:szCs w:val="18"/>
                      </w:rPr>
                      <w:t>444.55公斤</w:t>
                    </w:r>
                  </w:p>
                </w:tc>
                <w:tc>
                  <w:tcPr>
                    <w:tcW w:w="1293" w:type="dxa"/>
                  </w:tcPr>
                  <w:p w14:paraId="5280DB4E" w14:textId="77777777" w:rsidR="00B40723" w:rsidRPr="00B40723" w:rsidRDefault="00B40723" w:rsidP="00025233">
                    <w:pPr>
                      <w:rPr>
                        <w:sz w:val="18"/>
                        <w:szCs w:val="18"/>
                      </w:rPr>
                    </w:pPr>
                    <w:r w:rsidRPr="00B40723">
                      <w:rPr>
                        <w:sz w:val="18"/>
                        <w:szCs w:val="18"/>
                      </w:rPr>
                      <w:t>456.41公斤</w:t>
                    </w:r>
                  </w:p>
                </w:tc>
                <w:tc>
                  <w:tcPr>
                    <w:tcW w:w="1293" w:type="dxa"/>
                  </w:tcPr>
                  <w:p w14:paraId="346A2504" w14:textId="77777777" w:rsidR="00B40723" w:rsidRPr="00B40723" w:rsidRDefault="00B40723" w:rsidP="00025233">
                    <w:pPr>
                      <w:rPr>
                        <w:sz w:val="18"/>
                        <w:szCs w:val="18"/>
                      </w:rPr>
                    </w:pPr>
                    <w:r w:rsidRPr="00B40723">
                      <w:rPr>
                        <w:sz w:val="18"/>
                        <w:szCs w:val="18"/>
                      </w:rPr>
                      <w:t>99.25公斤</w:t>
                    </w:r>
                  </w:p>
                </w:tc>
                <w:tc>
                  <w:tcPr>
                    <w:tcW w:w="1293" w:type="dxa"/>
                  </w:tcPr>
                  <w:p w14:paraId="671AD095" w14:textId="77777777" w:rsidR="00B40723" w:rsidRPr="00B40723" w:rsidRDefault="00B40723" w:rsidP="00B40723">
                    <w:pPr>
                      <w:jc w:val="right"/>
                      <w:rPr>
                        <w:sz w:val="18"/>
                        <w:szCs w:val="18"/>
                      </w:rPr>
                    </w:pPr>
                    <w:r w:rsidRPr="00B40723">
                      <w:rPr>
                        <w:sz w:val="18"/>
                        <w:szCs w:val="18"/>
                      </w:rPr>
                      <w:t>22.14</w:t>
                    </w:r>
                  </w:p>
                </w:tc>
                <w:tc>
                  <w:tcPr>
                    <w:tcW w:w="1293" w:type="dxa"/>
                  </w:tcPr>
                  <w:p w14:paraId="0AC0E4EF" w14:textId="77777777" w:rsidR="00B40723" w:rsidRPr="00B40723" w:rsidRDefault="00B40723" w:rsidP="00B40723">
                    <w:pPr>
                      <w:jc w:val="right"/>
                      <w:rPr>
                        <w:sz w:val="18"/>
                        <w:szCs w:val="18"/>
                      </w:rPr>
                    </w:pPr>
                    <w:r w:rsidRPr="00B40723">
                      <w:rPr>
                        <w:sz w:val="18"/>
                        <w:szCs w:val="18"/>
                      </w:rPr>
                      <w:t>21.21</w:t>
                    </w:r>
                  </w:p>
                </w:tc>
                <w:tc>
                  <w:tcPr>
                    <w:tcW w:w="1293" w:type="dxa"/>
                  </w:tcPr>
                  <w:p w14:paraId="251B6185" w14:textId="77777777" w:rsidR="00B40723" w:rsidRPr="00B40723" w:rsidRDefault="00B40723" w:rsidP="00B40723">
                    <w:pPr>
                      <w:jc w:val="right"/>
                      <w:rPr>
                        <w:sz w:val="18"/>
                        <w:szCs w:val="18"/>
                      </w:rPr>
                    </w:pPr>
                    <w:r w:rsidRPr="00B40723">
                      <w:rPr>
                        <w:sz w:val="18"/>
                        <w:szCs w:val="18"/>
                      </w:rPr>
                      <w:t>-53.4</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915672882"/>
              <w:lock w:val="sdtLocked"/>
            </w:sdtPr>
            <w:sdtContent>
              <w:tr w:rsidR="00B40723" w14:paraId="6D9068BF" w14:textId="77777777" w:rsidTr="00025233">
                <w:trPr>
                  <w:trHeight w:val="248"/>
                </w:trPr>
                <w:tc>
                  <w:tcPr>
                    <w:tcW w:w="1292" w:type="dxa"/>
                  </w:tcPr>
                  <w:p w14:paraId="06C59AE3" w14:textId="77777777" w:rsidR="00B40723" w:rsidRPr="00B40723" w:rsidRDefault="00B40723" w:rsidP="00025233">
                    <w:pPr>
                      <w:rPr>
                        <w:sz w:val="18"/>
                        <w:szCs w:val="18"/>
                      </w:rPr>
                    </w:pPr>
                    <w:proofErr w:type="gramStart"/>
                    <w:r w:rsidRPr="00B40723">
                      <w:rPr>
                        <w:sz w:val="18"/>
                        <w:szCs w:val="18"/>
                      </w:rPr>
                      <w:t>柠檬酸金钾</w:t>
                    </w:r>
                    <w:proofErr w:type="gramEnd"/>
                  </w:p>
                </w:tc>
                <w:tc>
                  <w:tcPr>
                    <w:tcW w:w="1292" w:type="dxa"/>
                  </w:tcPr>
                  <w:p w14:paraId="65D3A60B" w14:textId="77777777" w:rsidR="00B40723" w:rsidRPr="00B40723" w:rsidRDefault="00B40723" w:rsidP="00025233">
                    <w:pPr>
                      <w:rPr>
                        <w:sz w:val="18"/>
                        <w:szCs w:val="18"/>
                      </w:rPr>
                    </w:pPr>
                    <w:r w:rsidRPr="00B40723">
                      <w:rPr>
                        <w:sz w:val="18"/>
                        <w:szCs w:val="18"/>
                      </w:rPr>
                      <w:t>117.75公斤</w:t>
                    </w:r>
                  </w:p>
                </w:tc>
                <w:tc>
                  <w:tcPr>
                    <w:tcW w:w="1293" w:type="dxa"/>
                  </w:tcPr>
                  <w:p w14:paraId="0395DAF4" w14:textId="77777777" w:rsidR="00B40723" w:rsidRPr="00B40723" w:rsidRDefault="00B40723" w:rsidP="00025233">
                    <w:pPr>
                      <w:rPr>
                        <w:sz w:val="18"/>
                        <w:szCs w:val="18"/>
                      </w:rPr>
                    </w:pPr>
                    <w:r w:rsidRPr="00B40723">
                      <w:rPr>
                        <w:sz w:val="18"/>
                        <w:szCs w:val="18"/>
                      </w:rPr>
                      <w:t>117.55公斤</w:t>
                    </w:r>
                  </w:p>
                </w:tc>
                <w:tc>
                  <w:tcPr>
                    <w:tcW w:w="1293" w:type="dxa"/>
                  </w:tcPr>
                  <w:p w14:paraId="26FD65C9" w14:textId="77777777" w:rsidR="00B40723" w:rsidRPr="00B40723" w:rsidRDefault="00B40723" w:rsidP="00025233">
                    <w:pPr>
                      <w:rPr>
                        <w:sz w:val="18"/>
                        <w:szCs w:val="18"/>
                      </w:rPr>
                    </w:pPr>
                    <w:r w:rsidRPr="00B40723">
                      <w:rPr>
                        <w:sz w:val="18"/>
                        <w:szCs w:val="18"/>
                      </w:rPr>
                      <w:t>0.4公斤</w:t>
                    </w:r>
                  </w:p>
                </w:tc>
                <w:tc>
                  <w:tcPr>
                    <w:tcW w:w="1293" w:type="dxa"/>
                  </w:tcPr>
                  <w:p w14:paraId="62368AC3" w14:textId="77777777" w:rsidR="00B40723" w:rsidRPr="00B40723" w:rsidRDefault="00B40723" w:rsidP="00B40723">
                    <w:pPr>
                      <w:jc w:val="right"/>
                      <w:rPr>
                        <w:sz w:val="18"/>
                        <w:szCs w:val="18"/>
                      </w:rPr>
                    </w:pPr>
                    <w:r w:rsidRPr="00B40723">
                      <w:rPr>
                        <w:sz w:val="18"/>
                        <w:szCs w:val="18"/>
                      </w:rPr>
                      <w:t>-20.87</w:t>
                    </w:r>
                  </w:p>
                </w:tc>
                <w:tc>
                  <w:tcPr>
                    <w:tcW w:w="1293" w:type="dxa"/>
                  </w:tcPr>
                  <w:p w14:paraId="61764443" w14:textId="77777777" w:rsidR="00B40723" w:rsidRPr="00B40723" w:rsidRDefault="00B40723" w:rsidP="00B40723">
                    <w:pPr>
                      <w:jc w:val="right"/>
                      <w:rPr>
                        <w:sz w:val="18"/>
                        <w:szCs w:val="18"/>
                      </w:rPr>
                    </w:pPr>
                    <w:r w:rsidRPr="00B40723">
                      <w:rPr>
                        <w:sz w:val="18"/>
                        <w:szCs w:val="18"/>
                      </w:rPr>
                      <w:t>-4.24</w:t>
                    </w:r>
                  </w:p>
                </w:tc>
                <w:tc>
                  <w:tcPr>
                    <w:tcW w:w="1293" w:type="dxa"/>
                  </w:tcPr>
                  <w:p w14:paraId="1125ADFC" w14:textId="77777777" w:rsidR="00B40723" w:rsidRPr="00B40723" w:rsidRDefault="00B40723" w:rsidP="00B40723">
                    <w:pPr>
                      <w:jc w:val="right"/>
                      <w:rPr>
                        <w:sz w:val="18"/>
                        <w:szCs w:val="18"/>
                      </w:rPr>
                    </w:pPr>
                    <w:r w:rsidRPr="00B40723">
                      <w:rPr>
                        <w:sz w:val="18"/>
                        <w:szCs w:val="18"/>
                      </w:rPr>
                      <w:t>-98.52</w:t>
                    </w:r>
                  </w:p>
                </w:tc>
              </w:tr>
            </w:sdtContent>
          </w:sdt>
        </w:tbl>
        <w:p w14:paraId="60764F80" w14:textId="77777777" w:rsidR="00FB33C1" w:rsidRDefault="00D16763">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Content>
            <w:p w14:paraId="35D4DEA2" w14:textId="77777777" w:rsidR="00B40723" w:rsidRDefault="00B40723" w:rsidP="00901353">
              <w:pPr>
                <w:ind w:firstLineChars="200" w:firstLine="420"/>
                <w:rPr>
                  <w:szCs w:val="21"/>
                </w:rPr>
              </w:pPr>
              <w:r>
                <w:rPr>
                  <w:szCs w:val="21"/>
                </w:rPr>
                <w:t>1</w:t>
              </w:r>
              <w:r>
                <w:rPr>
                  <w:rFonts w:hint="eastAsia"/>
                  <w:szCs w:val="21"/>
                </w:rPr>
                <w:t>、</w:t>
              </w:r>
              <w:r w:rsidRPr="00B40723">
                <w:rPr>
                  <w:rFonts w:hint="eastAsia"/>
                  <w:szCs w:val="21"/>
                </w:rPr>
                <w:t>因同品种药品下有多种规格包装，因此本表本期数和上期比较数统一将数量折合为主要规格包装的数量</w:t>
              </w:r>
              <w:r>
                <w:rPr>
                  <w:rFonts w:hint="eastAsia"/>
                  <w:szCs w:val="21"/>
                </w:rPr>
                <w:t xml:space="preserve">； </w:t>
              </w:r>
            </w:p>
            <w:p w14:paraId="426DAD5D" w14:textId="77777777" w:rsidR="00B40723" w:rsidRDefault="00B40723" w:rsidP="00901353">
              <w:pPr>
                <w:ind w:firstLineChars="200" w:firstLine="420"/>
                <w:rPr>
                  <w:szCs w:val="21"/>
                </w:rPr>
              </w:pPr>
              <w:r>
                <w:rPr>
                  <w:rFonts w:hint="eastAsia"/>
                  <w:szCs w:val="21"/>
                </w:rPr>
                <w:t>2、</w:t>
              </w:r>
              <w:r w:rsidRPr="00B40723">
                <w:rPr>
                  <w:rFonts w:hint="eastAsia"/>
                  <w:szCs w:val="21"/>
                </w:rPr>
                <w:t>子公司</w:t>
              </w:r>
              <w:proofErr w:type="gramStart"/>
              <w:r w:rsidRPr="00B40723">
                <w:rPr>
                  <w:rFonts w:hint="eastAsia"/>
                  <w:szCs w:val="21"/>
                </w:rPr>
                <w:t>恒</w:t>
              </w:r>
              <w:proofErr w:type="gramEnd"/>
              <w:r w:rsidRPr="00B40723">
                <w:rPr>
                  <w:rFonts w:hint="eastAsia"/>
                  <w:szCs w:val="21"/>
                </w:rPr>
                <w:t>利达公司于</w:t>
              </w:r>
              <w:r w:rsidRPr="00B40723">
                <w:rPr>
                  <w:szCs w:val="21"/>
                </w:rPr>
                <w:t>2016年7月开始纳入公司合并范围，本表中化工产品的上年比较数为2016年7-12</w:t>
              </w:r>
              <w:r>
                <w:rPr>
                  <w:szCs w:val="21"/>
                </w:rPr>
                <w:t>月数据</w:t>
              </w:r>
              <w:r>
                <w:rPr>
                  <w:rFonts w:hint="eastAsia"/>
                  <w:szCs w:val="21"/>
                </w:rPr>
                <w:t xml:space="preserve">； </w:t>
              </w:r>
            </w:p>
            <w:p w14:paraId="04A0B1B0" w14:textId="3FB4757D" w:rsidR="00FB33C1" w:rsidRDefault="00B40723" w:rsidP="00901353">
              <w:pPr>
                <w:ind w:firstLineChars="200" w:firstLine="420"/>
                <w:rPr>
                  <w:szCs w:val="21"/>
                </w:rPr>
              </w:pPr>
              <w:r>
                <w:rPr>
                  <w:szCs w:val="21"/>
                </w:rPr>
                <w:t>3</w:t>
              </w:r>
              <w:r>
                <w:rPr>
                  <w:rFonts w:hint="eastAsia"/>
                  <w:szCs w:val="21"/>
                </w:rPr>
                <w:t>、</w:t>
              </w:r>
              <w:r w:rsidRPr="00B40723">
                <w:rPr>
                  <w:szCs w:val="21"/>
                </w:rPr>
                <w:t>2017年上半年转让了原子公司兴瑞贵金属的股权，本表中氰化</w:t>
              </w:r>
              <w:proofErr w:type="gramStart"/>
              <w:r w:rsidRPr="00B40723">
                <w:rPr>
                  <w:szCs w:val="21"/>
                </w:rPr>
                <w:t>亚金钾和柠檬酸金钾的</w:t>
              </w:r>
              <w:proofErr w:type="gramEnd"/>
              <w:r w:rsidRPr="00B40723">
                <w:rPr>
                  <w:szCs w:val="21"/>
                </w:rPr>
                <w:t>上年比较数为上年同期间（</w:t>
              </w:r>
              <w:r w:rsidR="00AE22FA">
                <w:rPr>
                  <w:rFonts w:hint="eastAsia"/>
                  <w:szCs w:val="21"/>
                </w:rPr>
                <w:t>2</w:t>
              </w:r>
              <w:r w:rsidR="00AE22FA">
                <w:rPr>
                  <w:szCs w:val="21"/>
                </w:rPr>
                <w:t>016</w:t>
              </w:r>
              <w:r w:rsidR="00AE22FA">
                <w:rPr>
                  <w:rFonts w:hint="eastAsia"/>
                  <w:szCs w:val="21"/>
                </w:rPr>
                <w:t>年1-</w:t>
              </w:r>
              <w:r w:rsidR="00AE22FA">
                <w:rPr>
                  <w:szCs w:val="21"/>
                </w:rPr>
                <w:t>5</w:t>
              </w:r>
              <w:r w:rsidR="00AE22FA">
                <w:rPr>
                  <w:rFonts w:hint="eastAsia"/>
                  <w:szCs w:val="21"/>
                </w:rPr>
                <w:t>月和5月末</w:t>
              </w:r>
              <w:r w:rsidRPr="00B40723">
                <w:rPr>
                  <w:szCs w:val="21"/>
                </w:rPr>
                <w:t>）的数量。</w:t>
              </w:r>
            </w:p>
          </w:sdtContent>
        </w:sdt>
      </w:sdtContent>
    </w:sdt>
    <w:p w14:paraId="23CD6BCE" w14:textId="77777777" w:rsidR="00FB33C1" w:rsidRDefault="00FB33C1"/>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14:paraId="1AAD8086" w14:textId="77777777" w:rsidR="00FB33C1" w:rsidRDefault="00D16763" w:rsidP="003C38A3">
          <w:pPr>
            <w:pStyle w:val="5"/>
            <w:numPr>
              <w:ilvl w:val="0"/>
              <w:numId w:val="111"/>
            </w:numPr>
            <w:tabs>
              <w:tab w:val="left" w:pos="567"/>
            </w:tabs>
            <w:ind w:left="0" w:firstLine="0"/>
            <w:rPr>
              <w:szCs w:val="21"/>
            </w:rPr>
          </w:pPr>
          <w:r>
            <w:rPr>
              <w:szCs w:val="21"/>
            </w:rPr>
            <w:t>成本分析表</w:t>
          </w:r>
        </w:p>
        <w:p w14:paraId="10DE5856" w14:textId="77777777" w:rsidR="009D415D" w:rsidRDefault="009D415D">
          <w:pPr>
            <w:pStyle w:val="a9"/>
            <w:ind w:firstLineChars="0" w:firstLine="0"/>
            <w:jc w:val="right"/>
            <w:rPr>
              <w:rFonts w:hint="eastAsia"/>
              <w:szCs w:val="21"/>
            </w:rPr>
          </w:pPr>
        </w:p>
        <w:p w14:paraId="0D28617C" w14:textId="67374DE0" w:rsidR="00FB33C1" w:rsidRDefault="00D16763">
          <w:pPr>
            <w:pStyle w:val="a9"/>
            <w:ind w:firstLineChars="0" w:firstLine="0"/>
            <w:jc w:val="right"/>
            <w:rPr>
              <w:szCs w:val="21"/>
            </w:rPr>
          </w:pPr>
          <w:r>
            <w:rPr>
              <w:rFonts w:hint="eastAsia"/>
              <w:szCs w:val="21"/>
            </w:rPr>
            <w:lastRenderedPageBreak/>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F20B4">
                <w:rPr>
                  <w:rFonts w:hint="eastAsia"/>
                  <w:szCs w:val="21"/>
                </w:rPr>
                <w:t>万元</w:t>
              </w:r>
            </w:sdtContent>
          </w:sdt>
        </w:p>
        <w:tbl>
          <w:tblPr>
            <w:tblStyle w:val="a6"/>
            <w:tblW w:w="5000" w:type="pct"/>
            <w:tblLook w:val="04A0" w:firstRow="1" w:lastRow="0" w:firstColumn="1" w:lastColumn="0" w:noHBand="0" w:noVBand="1"/>
          </w:tblPr>
          <w:tblGrid>
            <w:gridCol w:w="1242"/>
            <w:gridCol w:w="1245"/>
            <w:gridCol w:w="1064"/>
            <w:gridCol w:w="1176"/>
            <w:gridCol w:w="1133"/>
            <w:gridCol w:w="1106"/>
            <w:gridCol w:w="1080"/>
            <w:gridCol w:w="1003"/>
          </w:tblGrid>
          <w:tr w:rsidR="00EE1A92" w14:paraId="750EDF75" w14:textId="77777777" w:rsidTr="00EE1A92">
            <w:trPr>
              <w:trHeight w:val="195"/>
            </w:trPr>
            <w:sdt>
              <w:sdtPr>
                <w:tag w:val="_PLD_23eca1a24a6a46819aede5056d21b4e0"/>
                <w:id w:val="1756249535"/>
                <w:lock w:val="sdtLocked"/>
              </w:sdtPr>
              <w:sdtContent>
                <w:tc>
                  <w:tcPr>
                    <w:tcW w:w="5000" w:type="pct"/>
                    <w:gridSpan w:val="8"/>
                    <w:vAlign w:val="center"/>
                  </w:tcPr>
                  <w:p w14:paraId="2FDAB999" w14:textId="77777777" w:rsidR="00EE1A92" w:rsidRDefault="00EE1A92" w:rsidP="00EE1A92">
                    <w:pPr>
                      <w:jc w:val="center"/>
                      <w:rPr>
                        <w:szCs w:val="21"/>
                      </w:rPr>
                    </w:pPr>
                    <w:r>
                      <w:rPr>
                        <w:szCs w:val="21"/>
                      </w:rPr>
                      <w:t>分行业情况</w:t>
                    </w:r>
                  </w:p>
                </w:tc>
              </w:sdtContent>
            </w:sdt>
          </w:tr>
          <w:tr w:rsidR="00EE1A92" w14:paraId="0AABE92A" w14:textId="77777777" w:rsidTr="00EE1A92">
            <w:trPr>
              <w:trHeight w:val="135"/>
            </w:trPr>
            <w:sdt>
              <w:sdtPr>
                <w:tag w:val="_PLD_6ed773a4437a4fe9b33abca9c4813940"/>
                <w:id w:val="634831556"/>
                <w:lock w:val="sdtLocked"/>
              </w:sdtPr>
              <w:sdtContent>
                <w:tc>
                  <w:tcPr>
                    <w:tcW w:w="686" w:type="pct"/>
                    <w:vAlign w:val="center"/>
                  </w:tcPr>
                  <w:p w14:paraId="569F8EE4" w14:textId="77777777" w:rsidR="00EE1A92" w:rsidRDefault="00EE1A92" w:rsidP="00EE1A92">
                    <w:pPr>
                      <w:jc w:val="center"/>
                      <w:rPr>
                        <w:szCs w:val="21"/>
                      </w:rPr>
                    </w:pPr>
                    <w:r>
                      <w:rPr>
                        <w:szCs w:val="21"/>
                      </w:rPr>
                      <w:t>分行业</w:t>
                    </w:r>
                  </w:p>
                </w:tc>
              </w:sdtContent>
            </w:sdt>
            <w:sdt>
              <w:sdtPr>
                <w:tag w:val="_PLD_11eb33bcb20d4489a1b9fff2216d0a84"/>
                <w:id w:val="950826155"/>
                <w:lock w:val="sdtLocked"/>
              </w:sdtPr>
              <w:sdtContent>
                <w:tc>
                  <w:tcPr>
                    <w:tcW w:w="688" w:type="pct"/>
                    <w:vAlign w:val="center"/>
                  </w:tcPr>
                  <w:p w14:paraId="42399AF8" w14:textId="77777777" w:rsidR="00EE1A92" w:rsidRDefault="00EE1A92" w:rsidP="00EE1A92">
                    <w:pPr>
                      <w:jc w:val="center"/>
                      <w:rPr>
                        <w:szCs w:val="21"/>
                      </w:rPr>
                    </w:pPr>
                    <w:r>
                      <w:rPr>
                        <w:szCs w:val="21"/>
                      </w:rPr>
                      <w:t>成本构成项目</w:t>
                    </w:r>
                  </w:p>
                </w:tc>
              </w:sdtContent>
            </w:sdt>
            <w:sdt>
              <w:sdtPr>
                <w:tag w:val="_PLD_25c03477e66a432199f6493c38aaca71"/>
                <w:id w:val="702293388"/>
                <w:lock w:val="sdtLocked"/>
              </w:sdtPr>
              <w:sdtContent>
                <w:tc>
                  <w:tcPr>
                    <w:tcW w:w="588" w:type="pct"/>
                    <w:vAlign w:val="center"/>
                  </w:tcPr>
                  <w:p w14:paraId="36FAE347" w14:textId="77777777" w:rsidR="00EE1A92" w:rsidRDefault="00EE1A92" w:rsidP="00EE1A92">
                    <w:pPr>
                      <w:jc w:val="center"/>
                      <w:rPr>
                        <w:szCs w:val="21"/>
                      </w:rPr>
                    </w:pPr>
                    <w:r>
                      <w:rPr>
                        <w:szCs w:val="21"/>
                      </w:rPr>
                      <w:t>本期金额</w:t>
                    </w:r>
                  </w:p>
                </w:tc>
              </w:sdtContent>
            </w:sdt>
            <w:sdt>
              <w:sdtPr>
                <w:tag w:val="_PLD_29b86b13ed1449cfb64b8547d9ed08a7"/>
                <w:id w:val="-850877513"/>
                <w:lock w:val="sdtLocked"/>
              </w:sdtPr>
              <w:sdtContent>
                <w:tc>
                  <w:tcPr>
                    <w:tcW w:w="650" w:type="pct"/>
                    <w:vAlign w:val="center"/>
                  </w:tcPr>
                  <w:p w14:paraId="51EDE3B3" w14:textId="77777777" w:rsidR="00EE1A92" w:rsidRDefault="00EE1A92" w:rsidP="00EE1A92">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144209806"/>
                <w:lock w:val="sdtLocked"/>
              </w:sdtPr>
              <w:sdtContent>
                <w:tc>
                  <w:tcPr>
                    <w:tcW w:w="626" w:type="pct"/>
                    <w:vAlign w:val="center"/>
                  </w:tcPr>
                  <w:p w14:paraId="2E4519C1" w14:textId="77777777" w:rsidR="00EE1A92" w:rsidRDefault="00EE1A92" w:rsidP="00EE1A92">
                    <w:pPr>
                      <w:jc w:val="center"/>
                      <w:rPr>
                        <w:szCs w:val="21"/>
                      </w:rPr>
                    </w:pPr>
                    <w:r>
                      <w:rPr>
                        <w:szCs w:val="21"/>
                      </w:rPr>
                      <w:t>上年同期金额</w:t>
                    </w:r>
                  </w:p>
                </w:tc>
              </w:sdtContent>
            </w:sdt>
            <w:sdt>
              <w:sdtPr>
                <w:tag w:val="_PLD_517f7979a01748fba12b11d5561fdcdd"/>
                <w:id w:val="-362277588"/>
                <w:lock w:val="sdtLocked"/>
              </w:sdtPr>
              <w:sdtContent>
                <w:tc>
                  <w:tcPr>
                    <w:tcW w:w="611" w:type="pct"/>
                    <w:vAlign w:val="center"/>
                  </w:tcPr>
                  <w:p w14:paraId="2BF9BEC8" w14:textId="77777777" w:rsidR="00EE1A92" w:rsidRDefault="00EE1A92" w:rsidP="00EE1A92">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895728481"/>
                <w:lock w:val="sdtLocked"/>
              </w:sdtPr>
              <w:sdtContent>
                <w:tc>
                  <w:tcPr>
                    <w:tcW w:w="597" w:type="pct"/>
                    <w:vAlign w:val="center"/>
                  </w:tcPr>
                  <w:p w14:paraId="2718C4F1" w14:textId="77777777" w:rsidR="00EE1A92" w:rsidRDefault="00EE1A92" w:rsidP="00EE1A92">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1996719473"/>
                <w:lock w:val="sdtLocked"/>
              </w:sdtPr>
              <w:sdtContent>
                <w:tc>
                  <w:tcPr>
                    <w:tcW w:w="554" w:type="pct"/>
                    <w:vAlign w:val="center"/>
                  </w:tcPr>
                  <w:p w14:paraId="7C48138F" w14:textId="77777777" w:rsidR="00EE1A92" w:rsidRDefault="00EE1A92" w:rsidP="00EE1A92">
                    <w:pPr>
                      <w:jc w:val="center"/>
                      <w:rPr>
                        <w:szCs w:val="21"/>
                      </w:rPr>
                    </w:pPr>
                    <w:r>
                      <w:rPr>
                        <w:szCs w:val="21"/>
                      </w:rPr>
                      <w:t>情况</w:t>
                    </w:r>
                  </w:p>
                  <w:p w14:paraId="7423561F" w14:textId="77777777" w:rsidR="00EE1A92" w:rsidRDefault="00EE1A92" w:rsidP="00EE1A92">
                    <w:pPr>
                      <w:jc w:val="center"/>
                      <w:rPr>
                        <w:szCs w:val="21"/>
                      </w:rPr>
                    </w:pPr>
                    <w:r>
                      <w:rPr>
                        <w:szCs w:val="21"/>
                      </w:rPr>
                      <w:t>说明</w:t>
                    </w:r>
                  </w:p>
                </w:tc>
              </w:sdtContent>
            </w:sdt>
          </w:tr>
          <w:sdt>
            <w:sdtPr>
              <w:rPr>
                <w:rFonts w:ascii="Calibri" w:eastAsiaTheme="minorEastAsia" w:hAnsi="Calibri" w:cstheme="minorBidi"/>
                <w:kern w:val="2"/>
                <w:sz w:val="18"/>
                <w:szCs w:val="18"/>
              </w:rPr>
              <w:alias w:val="分行业成本分析"/>
              <w:tag w:val="_TUP_fb9e3026efbd4a2c91fdedd10a926f41"/>
              <w:id w:val="240531312"/>
              <w:lock w:val="sdtLocked"/>
            </w:sdtPr>
            <w:sdtEndPr>
              <w:rPr>
                <w:sz w:val="21"/>
                <w:szCs w:val="21"/>
              </w:rPr>
            </w:sdtEndPr>
            <w:sdtContent>
              <w:tr w:rsidR="00EE1A92" w14:paraId="5BC7D5BF" w14:textId="77777777" w:rsidTr="00EE1A92">
                <w:trPr>
                  <w:trHeight w:val="165"/>
                </w:trPr>
                <w:tc>
                  <w:tcPr>
                    <w:tcW w:w="686" w:type="pct"/>
                  </w:tcPr>
                  <w:p w14:paraId="001C9427" w14:textId="77777777" w:rsidR="00EE1A92" w:rsidRPr="00025233" w:rsidRDefault="00EE1A92" w:rsidP="00EE1A92">
                    <w:pPr>
                      <w:jc w:val="left"/>
                      <w:rPr>
                        <w:rFonts w:ascii="Calibri" w:hAnsi="Calibri"/>
                        <w:sz w:val="18"/>
                        <w:szCs w:val="18"/>
                      </w:rPr>
                    </w:pPr>
                    <w:r w:rsidRPr="00025233">
                      <w:rPr>
                        <w:sz w:val="18"/>
                        <w:szCs w:val="18"/>
                      </w:rPr>
                      <w:t>医药工业</w:t>
                    </w:r>
                  </w:p>
                </w:tc>
                <w:tc>
                  <w:tcPr>
                    <w:tcW w:w="688" w:type="pct"/>
                  </w:tcPr>
                  <w:p w14:paraId="636C4FDE" w14:textId="77777777" w:rsidR="00EE1A92" w:rsidRPr="00025233" w:rsidRDefault="00EE1A92" w:rsidP="00EE1A92">
                    <w:pPr>
                      <w:jc w:val="left"/>
                      <w:rPr>
                        <w:sz w:val="18"/>
                        <w:szCs w:val="18"/>
                      </w:rPr>
                    </w:pPr>
                    <w:r w:rsidRPr="00025233">
                      <w:rPr>
                        <w:sz w:val="18"/>
                        <w:szCs w:val="18"/>
                      </w:rPr>
                      <w:t>原材料</w:t>
                    </w:r>
                  </w:p>
                </w:tc>
                <w:tc>
                  <w:tcPr>
                    <w:tcW w:w="588" w:type="pct"/>
                  </w:tcPr>
                  <w:p w14:paraId="4D40DE3A" w14:textId="77777777" w:rsidR="00EE1A92" w:rsidRPr="00025233" w:rsidRDefault="00EE1A92" w:rsidP="00EE1A92">
                    <w:pPr>
                      <w:jc w:val="right"/>
                      <w:rPr>
                        <w:sz w:val="18"/>
                        <w:szCs w:val="18"/>
                      </w:rPr>
                    </w:pPr>
                    <w:r w:rsidRPr="00025233">
                      <w:rPr>
                        <w:sz w:val="18"/>
                        <w:szCs w:val="18"/>
                      </w:rPr>
                      <w:t>13,584.01</w:t>
                    </w:r>
                  </w:p>
                </w:tc>
                <w:tc>
                  <w:tcPr>
                    <w:tcW w:w="650" w:type="pct"/>
                  </w:tcPr>
                  <w:p w14:paraId="4C9A327B" w14:textId="77777777" w:rsidR="00EE1A92" w:rsidRPr="00025233" w:rsidRDefault="00EE1A92" w:rsidP="00EE1A92">
                    <w:pPr>
                      <w:jc w:val="right"/>
                      <w:rPr>
                        <w:sz w:val="18"/>
                        <w:szCs w:val="18"/>
                      </w:rPr>
                    </w:pPr>
                    <w:r w:rsidRPr="00025233">
                      <w:rPr>
                        <w:sz w:val="18"/>
                        <w:szCs w:val="18"/>
                      </w:rPr>
                      <w:t>63.21</w:t>
                    </w:r>
                  </w:p>
                </w:tc>
                <w:tc>
                  <w:tcPr>
                    <w:tcW w:w="626" w:type="pct"/>
                  </w:tcPr>
                  <w:p w14:paraId="528F899A" w14:textId="77777777" w:rsidR="00EE1A92" w:rsidRPr="00025233" w:rsidRDefault="00EE1A92" w:rsidP="00EE1A92">
                    <w:pPr>
                      <w:jc w:val="right"/>
                      <w:rPr>
                        <w:sz w:val="18"/>
                        <w:szCs w:val="18"/>
                      </w:rPr>
                    </w:pPr>
                    <w:r w:rsidRPr="00025233">
                      <w:rPr>
                        <w:sz w:val="18"/>
                        <w:szCs w:val="18"/>
                      </w:rPr>
                      <w:t>13,825.30</w:t>
                    </w:r>
                  </w:p>
                </w:tc>
                <w:tc>
                  <w:tcPr>
                    <w:tcW w:w="611" w:type="pct"/>
                  </w:tcPr>
                  <w:p w14:paraId="679EA884" w14:textId="77777777" w:rsidR="00EE1A92" w:rsidRPr="00025233" w:rsidRDefault="00EE1A92" w:rsidP="00EE1A92">
                    <w:pPr>
                      <w:jc w:val="right"/>
                      <w:rPr>
                        <w:sz w:val="18"/>
                        <w:szCs w:val="18"/>
                      </w:rPr>
                    </w:pPr>
                    <w:r w:rsidRPr="00025233">
                      <w:rPr>
                        <w:sz w:val="18"/>
                        <w:szCs w:val="18"/>
                      </w:rPr>
                      <w:t>62.74</w:t>
                    </w:r>
                  </w:p>
                </w:tc>
                <w:tc>
                  <w:tcPr>
                    <w:tcW w:w="597" w:type="pct"/>
                  </w:tcPr>
                  <w:p w14:paraId="4CB3CC69" w14:textId="77777777" w:rsidR="00EE1A92" w:rsidRPr="00025233" w:rsidRDefault="00EE1A92" w:rsidP="00EE1A92">
                    <w:pPr>
                      <w:jc w:val="right"/>
                      <w:rPr>
                        <w:sz w:val="18"/>
                        <w:szCs w:val="18"/>
                      </w:rPr>
                    </w:pPr>
                    <w:r w:rsidRPr="00025233">
                      <w:rPr>
                        <w:sz w:val="18"/>
                        <w:szCs w:val="18"/>
                      </w:rPr>
                      <w:t>-1.75</w:t>
                    </w:r>
                  </w:p>
                </w:tc>
                <w:tc>
                  <w:tcPr>
                    <w:tcW w:w="554" w:type="pct"/>
                  </w:tcPr>
                  <w:p w14:paraId="28B5A6AC"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120202194"/>
              <w:lock w:val="sdtLocked"/>
            </w:sdtPr>
            <w:sdtEndPr>
              <w:rPr>
                <w:sz w:val="21"/>
                <w:szCs w:val="21"/>
              </w:rPr>
            </w:sdtEndPr>
            <w:sdtContent>
              <w:tr w:rsidR="00EE1A92" w14:paraId="1C9FAA6C" w14:textId="77777777" w:rsidTr="00EE1A92">
                <w:trPr>
                  <w:trHeight w:val="165"/>
                </w:trPr>
                <w:tc>
                  <w:tcPr>
                    <w:tcW w:w="686" w:type="pct"/>
                  </w:tcPr>
                  <w:p w14:paraId="1C5FE23F" w14:textId="77777777" w:rsidR="00EE1A92" w:rsidRPr="00025233" w:rsidRDefault="00EE1A92" w:rsidP="00EE1A92">
                    <w:pPr>
                      <w:jc w:val="left"/>
                      <w:rPr>
                        <w:rFonts w:ascii="Calibri" w:hAnsi="Calibri"/>
                        <w:sz w:val="18"/>
                        <w:szCs w:val="18"/>
                      </w:rPr>
                    </w:pPr>
                    <w:r w:rsidRPr="00025233">
                      <w:rPr>
                        <w:sz w:val="18"/>
                        <w:szCs w:val="18"/>
                      </w:rPr>
                      <w:t>医药工业</w:t>
                    </w:r>
                  </w:p>
                </w:tc>
                <w:tc>
                  <w:tcPr>
                    <w:tcW w:w="688" w:type="pct"/>
                  </w:tcPr>
                  <w:p w14:paraId="257746E8" w14:textId="77777777" w:rsidR="00EE1A92" w:rsidRPr="00025233" w:rsidRDefault="00EE1A92" w:rsidP="00EE1A92">
                    <w:pPr>
                      <w:jc w:val="left"/>
                      <w:rPr>
                        <w:sz w:val="18"/>
                        <w:szCs w:val="18"/>
                      </w:rPr>
                    </w:pPr>
                    <w:r w:rsidRPr="00025233">
                      <w:rPr>
                        <w:sz w:val="18"/>
                        <w:szCs w:val="18"/>
                      </w:rPr>
                      <w:t>人工工资</w:t>
                    </w:r>
                  </w:p>
                </w:tc>
                <w:tc>
                  <w:tcPr>
                    <w:tcW w:w="588" w:type="pct"/>
                  </w:tcPr>
                  <w:p w14:paraId="6BE7F8B6" w14:textId="77777777" w:rsidR="00EE1A92" w:rsidRPr="00025233" w:rsidRDefault="00EE1A92" w:rsidP="00EE1A92">
                    <w:pPr>
                      <w:jc w:val="right"/>
                      <w:rPr>
                        <w:sz w:val="18"/>
                        <w:szCs w:val="18"/>
                      </w:rPr>
                    </w:pPr>
                    <w:r w:rsidRPr="00025233">
                      <w:rPr>
                        <w:sz w:val="18"/>
                        <w:szCs w:val="18"/>
                      </w:rPr>
                      <w:t>2,365.26</w:t>
                    </w:r>
                  </w:p>
                </w:tc>
                <w:tc>
                  <w:tcPr>
                    <w:tcW w:w="650" w:type="pct"/>
                  </w:tcPr>
                  <w:p w14:paraId="3D3D546E" w14:textId="77777777" w:rsidR="00EE1A92" w:rsidRPr="00025233" w:rsidRDefault="00EE1A92" w:rsidP="00EE1A92">
                    <w:pPr>
                      <w:jc w:val="right"/>
                      <w:rPr>
                        <w:sz w:val="18"/>
                        <w:szCs w:val="18"/>
                      </w:rPr>
                    </w:pPr>
                    <w:r w:rsidRPr="00025233">
                      <w:rPr>
                        <w:sz w:val="18"/>
                        <w:szCs w:val="18"/>
                      </w:rPr>
                      <w:t>11.01</w:t>
                    </w:r>
                  </w:p>
                </w:tc>
                <w:tc>
                  <w:tcPr>
                    <w:tcW w:w="626" w:type="pct"/>
                  </w:tcPr>
                  <w:p w14:paraId="74DCD29B" w14:textId="77777777" w:rsidR="00EE1A92" w:rsidRPr="00025233" w:rsidRDefault="00EE1A92" w:rsidP="00EE1A92">
                    <w:pPr>
                      <w:jc w:val="right"/>
                      <w:rPr>
                        <w:sz w:val="18"/>
                        <w:szCs w:val="18"/>
                      </w:rPr>
                    </w:pPr>
                    <w:r w:rsidRPr="00025233">
                      <w:rPr>
                        <w:sz w:val="18"/>
                        <w:szCs w:val="18"/>
                      </w:rPr>
                      <w:t>2,578.06</w:t>
                    </w:r>
                  </w:p>
                </w:tc>
                <w:tc>
                  <w:tcPr>
                    <w:tcW w:w="611" w:type="pct"/>
                  </w:tcPr>
                  <w:p w14:paraId="56886B8F" w14:textId="77777777" w:rsidR="00EE1A92" w:rsidRPr="00025233" w:rsidRDefault="00EE1A92" w:rsidP="00EE1A92">
                    <w:pPr>
                      <w:jc w:val="right"/>
                      <w:rPr>
                        <w:sz w:val="18"/>
                        <w:szCs w:val="18"/>
                      </w:rPr>
                    </w:pPr>
                    <w:r w:rsidRPr="00025233">
                      <w:rPr>
                        <w:sz w:val="18"/>
                        <w:szCs w:val="18"/>
                      </w:rPr>
                      <w:t>11.70</w:t>
                    </w:r>
                  </w:p>
                </w:tc>
                <w:tc>
                  <w:tcPr>
                    <w:tcW w:w="597" w:type="pct"/>
                  </w:tcPr>
                  <w:p w14:paraId="4A93327A" w14:textId="77777777" w:rsidR="00EE1A92" w:rsidRPr="00025233" w:rsidRDefault="00EE1A92" w:rsidP="00EE1A92">
                    <w:pPr>
                      <w:jc w:val="right"/>
                      <w:rPr>
                        <w:sz w:val="18"/>
                        <w:szCs w:val="18"/>
                      </w:rPr>
                    </w:pPr>
                    <w:r w:rsidRPr="00025233">
                      <w:rPr>
                        <w:sz w:val="18"/>
                        <w:szCs w:val="18"/>
                      </w:rPr>
                      <w:t>-8.25</w:t>
                    </w:r>
                  </w:p>
                </w:tc>
                <w:tc>
                  <w:tcPr>
                    <w:tcW w:w="554" w:type="pct"/>
                  </w:tcPr>
                  <w:p w14:paraId="0C0450E2"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2039038090"/>
              <w:lock w:val="sdtLocked"/>
            </w:sdtPr>
            <w:sdtEndPr>
              <w:rPr>
                <w:sz w:val="21"/>
                <w:szCs w:val="21"/>
              </w:rPr>
            </w:sdtEndPr>
            <w:sdtContent>
              <w:tr w:rsidR="00EE1A92" w14:paraId="1C78DFDB" w14:textId="77777777" w:rsidTr="00EE1A92">
                <w:trPr>
                  <w:trHeight w:val="165"/>
                </w:trPr>
                <w:tc>
                  <w:tcPr>
                    <w:tcW w:w="686" w:type="pct"/>
                  </w:tcPr>
                  <w:p w14:paraId="3459AD2E" w14:textId="77777777" w:rsidR="00EE1A92" w:rsidRPr="00025233" w:rsidRDefault="00EE1A92" w:rsidP="00EE1A92">
                    <w:pPr>
                      <w:jc w:val="left"/>
                      <w:rPr>
                        <w:rFonts w:ascii="Calibri" w:hAnsi="Calibri"/>
                        <w:sz w:val="18"/>
                        <w:szCs w:val="18"/>
                      </w:rPr>
                    </w:pPr>
                    <w:r w:rsidRPr="00025233">
                      <w:rPr>
                        <w:sz w:val="18"/>
                        <w:szCs w:val="18"/>
                      </w:rPr>
                      <w:t>医药工业</w:t>
                    </w:r>
                  </w:p>
                </w:tc>
                <w:tc>
                  <w:tcPr>
                    <w:tcW w:w="688" w:type="pct"/>
                  </w:tcPr>
                  <w:p w14:paraId="6F557D2C" w14:textId="77777777" w:rsidR="00EE1A92" w:rsidRPr="00025233" w:rsidRDefault="00EE1A92" w:rsidP="00EE1A92">
                    <w:pPr>
                      <w:jc w:val="left"/>
                      <w:rPr>
                        <w:sz w:val="18"/>
                        <w:szCs w:val="18"/>
                      </w:rPr>
                    </w:pPr>
                    <w:r w:rsidRPr="00025233">
                      <w:rPr>
                        <w:sz w:val="18"/>
                        <w:szCs w:val="18"/>
                      </w:rPr>
                      <w:t>其他制造费用</w:t>
                    </w:r>
                  </w:p>
                </w:tc>
                <w:tc>
                  <w:tcPr>
                    <w:tcW w:w="588" w:type="pct"/>
                  </w:tcPr>
                  <w:p w14:paraId="3DAFFB6B" w14:textId="77777777" w:rsidR="00EE1A92" w:rsidRPr="00025233" w:rsidRDefault="00EE1A92" w:rsidP="00EE1A92">
                    <w:pPr>
                      <w:jc w:val="right"/>
                      <w:rPr>
                        <w:sz w:val="18"/>
                        <w:szCs w:val="18"/>
                      </w:rPr>
                    </w:pPr>
                    <w:r w:rsidRPr="00025233">
                      <w:rPr>
                        <w:sz w:val="18"/>
                        <w:szCs w:val="18"/>
                      </w:rPr>
                      <w:t>4,442.56</w:t>
                    </w:r>
                  </w:p>
                </w:tc>
                <w:tc>
                  <w:tcPr>
                    <w:tcW w:w="650" w:type="pct"/>
                  </w:tcPr>
                  <w:p w14:paraId="234D0A38" w14:textId="77777777" w:rsidR="00EE1A92" w:rsidRPr="00025233" w:rsidRDefault="00EE1A92" w:rsidP="00EE1A92">
                    <w:pPr>
                      <w:jc w:val="right"/>
                      <w:rPr>
                        <w:sz w:val="18"/>
                        <w:szCs w:val="18"/>
                      </w:rPr>
                    </w:pPr>
                    <w:r w:rsidRPr="00025233">
                      <w:rPr>
                        <w:sz w:val="18"/>
                        <w:szCs w:val="18"/>
                      </w:rPr>
                      <w:t>20.67</w:t>
                    </w:r>
                  </w:p>
                </w:tc>
                <w:tc>
                  <w:tcPr>
                    <w:tcW w:w="626" w:type="pct"/>
                  </w:tcPr>
                  <w:p w14:paraId="5D8DD1B8" w14:textId="77777777" w:rsidR="00EE1A92" w:rsidRPr="00025233" w:rsidRDefault="00EE1A92" w:rsidP="00EE1A92">
                    <w:pPr>
                      <w:jc w:val="right"/>
                      <w:rPr>
                        <w:sz w:val="18"/>
                        <w:szCs w:val="18"/>
                      </w:rPr>
                    </w:pPr>
                    <w:r w:rsidRPr="00025233">
                      <w:rPr>
                        <w:sz w:val="18"/>
                        <w:szCs w:val="18"/>
                      </w:rPr>
                      <w:t>4,521.05</w:t>
                    </w:r>
                  </w:p>
                </w:tc>
                <w:tc>
                  <w:tcPr>
                    <w:tcW w:w="611" w:type="pct"/>
                  </w:tcPr>
                  <w:p w14:paraId="24B375B5" w14:textId="77777777" w:rsidR="00EE1A92" w:rsidRPr="00025233" w:rsidRDefault="00EE1A92" w:rsidP="00EE1A92">
                    <w:pPr>
                      <w:jc w:val="right"/>
                      <w:rPr>
                        <w:sz w:val="18"/>
                        <w:szCs w:val="18"/>
                      </w:rPr>
                    </w:pPr>
                    <w:r w:rsidRPr="00025233">
                      <w:rPr>
                        <w:sz w:val="18"/>
                        <w:szCs w:val="18"/>
                      </w:rPr>
                      <w:t>20.52</w:t>
                    </w:r>
                  </w:p>
                </w:tc>
                <w:tc>
                  <w:tcPr>
                    <w:tcW w:w="597" w:type="pct"/>
                  </w:tcPr>
                  <w:p w14:paraId="13B76FE2" w14:textId="77777777" w:rsidR="00EE1A92" w:rsidRPr="00025233" w:rsidRDefault="00EE1A92" w:rsidP="00EE1A92">
                    <w:pPr>
                      <w:jc w:val="right"/>
                      <w:rPr>
                        <w:sz w:val="18"/>
                        <w:szCs w:val="18"/>
                      </w:rPr>
                    </w:pPr>
                    <w:r w:rsidRPr="00025233">
                      <w:rPr>
                        <w:sz w:val="18"/>
                        <w:szCs w:val="18"/>
                      </w:rPr>
                      <w:t>-1.74</w:t>
                    </w:r>
                  </w:p>
                </w:tc>
                <w:tc>
                  <w:tcPr>
                    <w:tcW w:w="554" w:type="pct"/>
                  </w:tcPr>
                  <w:p w14:paraId="7F4BDD61"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1817293424"/>
              <w:lock w:val="sdtLocked"/>
            </w:sdtPr>
            <w:sdtEndPr>
              <w:rPr>
                <w:sz w:val="21"/>
                <w:szCs w:val="21"/>
              </w:rPr>
            </w:sdtEndPr>
            <w:sdtContent>
              <w:tr w:rsidR="00EE1A92" w14:paraId="1E14F28C" w14:textId="77777777" w:rsidTr="00EE1A92">
                <w:trPr>
                  <w:trHeight w:val="165"/>
                </w:trPr>
                <w:tc>
                  <w:tcPr>
                    <w:tcW w:w="686" w:type="pct"/>
                  </w:tcPr>
                  <w:p w14:paraId="643093B9" w14:textId="77777777" w:rsidR="00EE1A92" w:rsidRPr="00025233" w:rsidRDefault="00EE1A92" w:rsidP="00EE1A92">
                    <w:pPr>
                      <w:jc w:val="left"/>
                      <w:rPr>
                        <w:rFonts w:ascii="Calibri" w:hAnsi="Calibri"/>
                        <w:sz w:val="18"/>
                        <w:szCs w:val="18"/>
                      </w:rPr>
                    </w:pPr>
                    <w:r w:rsidRPr="00025233">
                      <w:rPr>
                        <w:sz w:val="18"/>
                        <w:szCs w:val="18"/>
                      </w:rPr>
                      <w:t>医药工业</w:t>
                    </w:r>
                  </w:p>
                </w:tc>
                <w:tc>
                  <w:tcPr>
                    <w:tcW w:w="688" w:type="pct"/>
                  </w:tcPr>
                  <w:p w14:paraId="369FFEC4" w14:textId="77777777" w:rsidR="00EE1A92" w:rsidRPr="00025233" w:rsidRDefault="00EE1A92" w:rsidP="00EE1A92">
                    <w:pPr>
                      <w:jc w:val="left"/>
                      <w:rPr>
                        <w:sz w:val="18"/>
                        <w:szCs w:val="18"/>
                      </w:rPr>
                    </w:pPr>
                    <w:r w:rsidRPr="00025233">
                      <w:rPr>
                        <w:sz w:val="18"/>
                        <w:szCs w:val="18"/>
                      </w:rPr>
                      <w:t>能源</w:t>
                    </w:r>
                  </w:p>
                </w:tc>
                <w:tc>
                  <w:tcPr>
                    <w:tcW w:w="588" w:type="pct"/>
                  </w:tcPr>
                  <w:p w14:paraId="32FD87E3" w14:textId="77777777" w:rsidR="00EE1A92" w:rsidRPr="00025233" w:rsidRDefault="00EE1A92" w:rsidP="00EE1A92">
                    <w:pPr>
                      <w:jc w:val="right"/>
                      <w:rPr>
                        <w:sz w:val="18"/>
                        <w:szCs w:val="18"/>
                      </w:rPr>
                    </w:pPr>
                    <w:r w:rsidRPr="00025233">
                      <w:rPr>
                        <w:sz w:val="18"/>
                        <w:szCs w:val="18"/>
                      </w:rPr>
                      <w:t>1,097.72</w:t>
                    </w:r>
                  </w:p>
                </w:tc>
                <w:tc>
                  <w:tcPr>
                    <w:tcW w:w="650" w:type="pct"/>
                  </w:tcPr>
                  <w:p w14:paraId="4352CB68" w14:textId="77777777" w:rsidR="00EE1A92" w:rsidRPr="00025233" w:rsidRDefault="00EE1A92" w:rsidP="00EE1A92">
                    <w:pPr>
                      <w:jc w:val="right"/>
                      <w:rPr>
                        <w:sz w:val="18"/>
                        <w:szCs w:val="18"/>
                      </w:rPr>
                    </w:pPr>
                    <w:r w:rsidRPr="00025233">
                      <w:rPr>
                        <w:sz w:val="18"/>
                        <w:szCs w:val="18"/>
                      </w:rPr>
                      <w:t>5.11</w:t>
                    </w:r>
                  </w:p>
                </w:tc>
                <w:tc>
                  <w:tcPr>
                    <w:tcW w:w="626" w:type="pct"/>
                  </w:tcPr>
                  <w:p w14:paraId="5A523A9C" w14:textId="77777777" w:rsidR="00EE1A92" w:rsidRPr="00025233" w:rsidRDefault="00EE1A92" w:rsidP="00EE1A92">
                    <w:pPr>
                      <w:jc w:val="right"/>
                      <w:rPr>
                        <w:sz w:val="18"/>
                        <w:szCs w:val="18"/>
                      </w:rPr>
                    </w:pPr>
                    <w:r w:rsidRPr="00025233">
                      <w:rPr>
                        <w:sz w:val="18"/>
                        <w:szCs w:val="18"/>
                      </w:rPr>
                      <w:t>1,112.62</w:t>
                    </w:r>
                  </w:p>
                </w:tc>
                <w:tc>
                  <w:tcPr>
                    <w:tcW w:w="611" w:type="pct"/>
                  </w:tcPr>
                  <w:p w14:paraId="1F9F46BE" w14:textId="77777777" w:rsidR="00EE1A92" w:rsidRPr="00025233" w:rsidRDefault="00EE1A92" w:rsidP="00EE1A92">
                    <w:pPr>
                      <w:jc w:val="right"/>
                      <w:rPr>
                        <w:sz w:val="18"/>
                        <w:szCs w:val="18"/>
                      </w:rPr>
                    </w:pPr>
                    <w:r w:rsidRPr="00025233">
                      <w:rPr>
                        <w:sz w:val="18"/>
                        <w:szCs w:val="18"/>
                      </w:rPr>
                      <w:t>5.05</w:t>
                    </w:r>
                  </w:p>
                </w:tc>
                <w:tc>
                  <w:tcPr>
                    <w:tcW w:w="597" w:type="pct"/>
                  </w:tcPr>
                  <w:p w14:paraId="3C69B938" w14:textId="77777777" w:rsidR="00EE1A92" w:rsidRPr="00025233" w:rsidRDefault="00EE1A92" w:rsidP="00EE1A92">
                    <w:pPr>
                      <w:jc w:val="right"/>
                      <w:rPr>
                        <w:sz w:val="18"/>
                        <w:szCs w:val="18"/>
                      </w:rPr>
                    </w:pPr>
                    <w:r w:rsidRPr="00025233">
                      <w:rPr>
                        <w:sz w:val="18"/>
                        <w:szCs w:val="18"/>
                      </w:rPr>
                      <w:t>-1.34</w:t>
                    </w:r>
                  </w:p>
                </w:tc>
                <w:tc>
                  <w:tcPr>
                    <w:tcW w:w="554" w:type="pct"/>
                  </w:tcPr>
                  <w:p w14:paraId="3EF37D26"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794760675"/>
              <w:lock w:val="sdtLocked"/>
            </w:sdtPr>
            <w:sdtEndPr>
              <w:rPr>
                <w:sz w:val="21"/>
                <w:szCs w:val="21"/>
              </w:rPr>
            </w:sdtEndPr>
            <w:sdtContent>
              <w:tr w:rsidR="00EE1A92" w14:paraId="1F6863EF" w14:textId="77777777" w:rsidTr="00EE1A92">
                <w:trPr>
                  <w:trHeight w:val="165"/>
                </w:trPr>
                <w:tc>
                  <w:tcPr>
                    <w:tcW w:w="686" w:type="pct"/>
                  </w:tcPr>
                  <w:p w14:paraId="24A9B33D" w14:textId="77777777" w:rsidR="00EE1A92" w:rsidRPr="00025233" w:rsidRDefault="00EE1A92" w:rsidP="00EE1A92">
                    <w:pPr>
                      <w:jc w:val="left"/>
                      <w:rPr>
                        <w:rFonts w:ascii="Calibri" w:hAnsi="Calibri"/>
                        <w:sz w:val="18"/>
                        <w:szCs w:val="18"/>
                      </w:rPr>
                    </w:pPr>
                    <w:r w:rsidRPr="00025233">
                      <w:rPr>
                        <w:sz w:val="18"/>
                        <w:szCs w:val="18"/>
                      </w:rPr>
                      <w:t>医药商业</w:t>
                    </w:r>
                  </w:p>
                </w:tc>
                <w:tc>
                  <w:tcPr>
                    <w:tcW w:w="688" w:type="pct"/>
                  </w:tcPr>
                  <w:p w14:paraId="1D4DDE7D" w14:textId="77777777" w:rsidR="00EE1A92" w:rsidRPr="00025233" w:rsidRDefault="00EE1A92" w:rsidP="00EE1A92">
                    <w:pPr>
                      <w:jc w:val="left"/>
                      <w:rPr>
                        <w:sz w:val="18"/>
                        <w:szCs w:val="18"/>
                      </w:rPr>
                    </w:pPr>
                    <w:r w:rsidRPr="00025233">
                      <w:rPr>
                        <w:sz w:val="18"/>
                        <w:szCs w:val="18"/>
                      </w:rPr>
                      <w:t>采购成本</w:t>
                    </w:r>
                  </w:p>
                </w:tc>
                <w:tc>
                  <w:tcPr>
                    <w:tcW w:w="588" w:type="pct"/>
                  </w:tcPr>
                  <w:p w14:paraId="4F5D2525" w14:textId="77777777" w:rsidR="00EE1A92" w:rsidRPr="00025233" w:rsidRDefault="00EE1A92" w:rsidP="00EE1A92">
                    <w:pPr>
                      <w:jc w:val="right"/>
                      <w:rPr>
                        <w:sz w:val="18"/>
                        <w:szCs w:val="18"/>
                      </w:rPr>
                    </w:pPr>
                    <w:r w:rsidRPr="00025233">
                      <w:rPr>
                        <w:sz w:val="18"/>
                        <w:szCs w:val="18"/>
                      </w:rPr>
                      <w:t>52,145.16</w:t>
                    </w:r>
                  </w:p>
                </w:tc>
                <w:tc>
                  <w:tcPr>
                    <w:tcW w:w="650" w:type="pct"/>
                  </w:tcPr>
                  <w:p w14:paraId="4366DE13" w14:textId="77777777" w:rsidR="00EE1A92" w:rsidRPr="00025233" w:rsidRDefault="00EE1A92" w:rsidP="00EE1A92">
                    <w:pPr>
                      <w:jc w:val="right"/>
                      <w:rPr>
                        <w:sz w:val="18"/>
                        <w:szCs w:val="18"/>
                      </w:rPr>
                    </w:pPr>
                    <w:r w:rsidRPr="00025233">
                      <w:rPr>
                        <w:sz w:val="18"/>
                        <w:szCs w:val="18"/>
                      </w:rPr>
                      <w:t>100.00</w:t>
                    </w:r>
                  </w:p>
                </w:tc>
                <w:tc>
                  <w:tcPr>
                    <w:tcW w:w="626" w:type="pct"/>
                  </w:tcPr>
                  <w:p w14:paraId="5C624C60" w14:textId="77777777" w:rsidR="00EE1A92" w:rsidRPr="00025233" w:rsidRDefault="00EE1A92" w:rsidP="00EE1A92">
                    <w:pPr>
                      <w:jc w:val="right"/>
                      <w:rPr>
                        <w:sz w:val="18"/>
                        <w:szCs w:val="18"/>
                      </w:rPr>
                    </w:pPr>
                    <w:r w:rsidRPr="00025233">
                      <w:rPr>
                        <w:sz w:val="18"/>
                        <w:szCs w:val="18"/>
                      </w:rPr>
                      <w:t>44,525.59</w:t>
                    </w:r>
                  </w:p>
                </w:tc>
                <w:tc>
                  <w:tcPr>
                    <w:tcW w:w="611" w:type="pct"/>
                  </w:tcPr>
                  <w:p w14:paraId="4218F809" w14:textId="77777777" w:rsidR="00EE1A92" w:rsidRPr="00025233" w:rsidRDefault="00EE1A92" w:rsidP="00EE1A92">
                    <w:pPr>
                      <w:jc w:val="right"/>
                      <w:rPr>
                        <w:sz w:val="18"/>
                        <w:szCs w:val="18"/>
                      </w:rPr>
                    </w:pPr>
                    <w:r w:rsidRPr="00025233">
                      <w:rPr>
                        <w:sz w:val="18"/>
                        <w:szCs w:val="18"/>
                      </w:rPr>
                      <w:t>100.00</w:t>
                    </w:r>
                  </w:p>
                </w:tc>
                <w:tc>
                  <w:tcPr>
                    <w:tcW w:w="597" w:type="pct"/>
                  </w:tcPr>
                  <w:p w14:paraId="52F04018" w14:textId="77777777" w:rsidR="00EE1A92" w:rsidRPr="00025233" w:rsidRDefault="00EE1A92" w:rsidP="00EE1A92">
                    <w:pPr>
                      <w:jc w:val="right"/>
                      <w:rPr>
                        <w:sz w:val="18"/>
                        <w:szCs w:val="18"/>
                      </w:rPr>
                    </w:pPr>
                    <w:r w:rsidRPr="00025233">
                      <w:rPr>
                        <w:sz w:val="18"/>
                        <w:szCs w:val="18"/>
                      </w:rPr>
                      <w:t>17.11</w:t>
                    </w:r>
                  </w:p>
                </w:tc>
                <w:tc>
                  <w:tcPr>
                    <w:tcW w:w="554" w:type="pct"/>
                  </w:tcPr>
                  <w:p w14:paraId="65D7B5DA"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812403353"/>
              <w:lock w:val="sdtLocked"/>
            </w:sdtPr>
            <w:sdtEndPr>
              <w:rPr>
                <w:sz w:val="21"/>
                <w:szCs w:val="21"/>
              </w:rPr>
            </w:sdtEndPr>
            <w:sdtContent>
              <w:tr w:rsidR="00EE1A92" w14:paraId="2DF6CD0A" w14:textId="77777777" w:rsidTr="00EE1A92">
                <w:trPr>
                  <w:trHeight w:val="165"/>
                </w:trPr>
                <w:tc>
                  <w:tcPr>
                    <w:tcW w:w="686" w:type="pct"/>
                  </w:tcPr>
                  <w:p w14:paraId="02CE8558" w14:textId="77777777" w:rsidR="00EE1A92" w:rsidRPr="00025233" w:rsidRDefault="00EE1A92" w:rsidP="00EE1A92">
                    <w:pPr>
                      <w:jc w:val="left"/>
                      <w:rPr>
                        <w:rFonts w:ascii="Calibri" w:hAnsi="Calibri"/>
                        <w:sz w:val="18"/>
                        <w:szCs w:val="18"/>
                      </w:rPr>
                    </w:pPr>
                    <w:r w:rsidRPr="00025233">
                      <w:rPr>
                        <w:sz w:val="18"/>
                        <w:szCs w:val="18"/>
                      </w:rPr>
                      <w:t>精细化工</w:t>
                    </w:r>
                  </w:p>
                </w:tc>
                <w:tc>
                  <w:tcPr>
                    <w:tcW w:w="688" w:type="pct"/>
                  </w:tcPr>
                  <w:p w14:paraId="47DE3951" w14:textId="77777777" w:rsidR="00EE1A92" w:rsidRPr="00025233" w:rsidRDefault="00EE1A92" w:rsidP="00EE1A92">
                    <w:pPr>
                      <w:jc w:val="left"/>
                      <w:rPr>
                        <w:sz w:val="18"/>
                        <w:szCs w:val="18"/>
                      </w:rPr>
                    </w:pPr>
                    <w:r w:rsidRPr="00025233">
                      <w:rPr>
                        <w:sz w:val="18"/>
                        <w:szCs w:val="18"/>
                      </w:rPr>
                      <w:t>直接材料</w:t>
                    </w:r>
                  </w:p>
                </w:tc>
                <w:tc>
                  <w:tcPr>
                    <w:tcW w:w="588" w:type="pct"/>
                  </w:tcPr>
                  <w:p w14:paraId="3349A2AF" w14:textId="77777777" w:rsidR="00EE1A92" w:rsidRPr="00025233" w:rsidRDefault="00EE1A92" w:rsidP="00EE1A92">
                    <w:pPr>
                      <w:jc w:val="right"/>
                      <w:rPr>
                        <w:sz w:val="18"/>
                        <w:szCs w:val="18"/>
                      </w:rPr>
                    </w:pPr>
                    <w:r w:rsidRPr="00025233">
                      <w:rPr>
                        <w:sz w:val="18"/>
                        <w:szCs w:val="18"/>
                      </w:rPr>
                      <w:t>39,436.70</w:t>
                    </w:r>
                  </w:p>
                </w:tc>
                <w:tc>
                  <w:tcPr>
                    <w:tcW w:w="650" w:type="pct"/>
                  </w:tcPr>
                  <w:p w14:paraId="2AF2DE48" w14:textId="77777777" w:rsidR="00EE1A92" w:rsidRPr="00025233" w:rsidRDefault="00EE1A92" w:rsidP="00EE1A92">
                    <w:pPr>
                      <w:jc w:val="right"/>
                      <w:rPr>
                        <w:sz w:val="18"/>
                        <w:szCs w:val="18"/>
                      </w:rPr>
                    </w:pPr>
                    <w:r w:rsidRPr="00025233">
                      <w:rPr>
                        <w:sz w:val="18"/>
                        <w:szCs w:val="18"/>
                      </w:rPr>
                      <w:t>82.99</w:t>
                    </w:r>
                  </w:p>
                </w:tc>
                <w:tc>
                  <w:tcPr>
                    <w:tcW w:w="626" w:type="pct"/>
                  </w:tcPr>
                  <w:p w14:paraId="4246274E" w14:textId="77777777" w:rsidR="00EE1A92" w:rsidRPr="00025233" w:rsidRDefault="00EE1A92" w:rsidP="00EE1A92">
                    <w:pPr>
                      <w:jc w:val="right"/>
                      <w:rPr>
                        <w:sz w:val="18"/>
                        <w:szCs w:val="18"/>
                      </w:rPr>
                    </w:pPr>
                    <w:r w:rsidRPr="00025233">
                      <w:rPr>
                        <w:sz w:val="18"/>
                        <w:szCs w:val="18"/>
                      </w:rPr>
                      <w:t>14,748.73</w:t>
                    </w:r>
                  </w:p>
                </w:tc>
                <w:tc>
                  <w:tcPr>
                    <w:tcW w:w="611" w:type="pct"/>
                  </w:tcPr>
                  <w:p w14:paraId="185EA930" w14:textId="77777777" w:rsidR="00EE1A92" w:rsidRPr="00025233" w:rsidRDefault="00EE1A92" w:rsidP="00EE1A92">
                    <w:pPr>
                      <w:jc w:val="right"/>
                      <w:rPr>
                        <w:sz w:val="18"/>
                        <w:szCs w:val="18"/>
                      </w:rPr>
                    </w:pPr>
                    <w:r w:rsidRPr="00025233">
                      <w:rPr>
                        <w:sz w:val="18"/>
                        <w:szCs w:val="18"/>
                      </w:rPr>
                      <w:t>73.84</w:t>
                    </w:r>
                  </w:p>
                </w:tc>
                <w:tc>
                  <w:tcPr>
                    <w:tcW w:w="597" w:type="pct"/>
                  </w:tcPr>
                  <w:p w14:paraId="028D65B7" w14:textId="77777777" w:rsidR="00EE1A92" w:rsidRPr="00025233" w:rsidRDefault="00EE1A92" w:rsidP="00EE1A92">
                    <w:pPr>
                      <w:jc w:val="right"/>
                      <w:rPr>
                        <w:sz w:val="18"/>
                        <w:szCs w:val="18"/>
                      </w:rPr>
                    </w:pPr>
                    <w:r w:rsidRPr="00025233">
                      <w:rPr>
                        <w:sz w:val="18"/>
                        <w:szCs w:val="18"/>
                      </w:rPr>
                      <w:t>167.39</w:t>
                    </w:r>
                  </w:p>
                </w:tc>
                <w:tc>
                  <w:tcPr>
                    <w:tcW w:w="554" w:type="pct"/>
                  </w:tcPr>
                  <w:p w14:paraId="0583D7B4"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1680498857"/>
              <w:lock w:val="sdtLocked"/>
            </w:sdtPr>
            <w:sdtEndPr>
              <w:rPr>
                <w:sz w:val="21"/>
                <w:szCs w:val="21"/>
              </w:rPr>
            </w:sdtEndPr>
            <w:sdtContent>
              <w:tr w:rsidR="00EE1A92" w14:paraId="06DA25EF" w14:textId="77777777" w:rsidTr="00EE1A92">
                <w:trPr>
                  <w:trHeight w:val="165"/>
                </w:trPr>
                <w:tc>
                  <w:tcPr>
                    <w:tcW w:w="686" w:type="pct"/>
                  </w:tcPr>
                  <w:p w14:paraId="7024CF63" w14:textId="77777777" w:rsidR="00EE1A92" w:rsidRPr="00025233" w:rsidRDefault="00EE1A92" w:rsidP="00EE1A92">
                    <w:pPr>
                      <w:jc w:val="left"/>
                      <w:rPr>
                        <w:rFonts w:ascii="Calibri" w:hAnsi="Calibri"/>
                        <w:sz w:val="18"/>
                        <w:szCs w:val="18"/>
                      </w:rPr>
                    </w:pPr>
                    <w:r w:rsidRPr="00025233">
                      <w:rPr>
                        <w:sz w:val="18"/>
                        <w:szCs w:val="18"/>
                      </w:rPr>
                      <w:t>精细化工</w:t>
                    </w:r>
                  </w:p>
                </w:tc>
                <w:tc>
                  <w:tcPr>
                    <w:tcW w:w="688" w:type="pct"/>
                  </w:tcPr>
                  <w:p w14:paraId="4F3506F5" w14:textId="77777777" w:rsidR="00EE1A92" w:rsidRPr="00025233" w:rsidRDefault="00EE1A92" w:rsidP="00EE1A92">
                    <w:pPr>
                      <w:jc w:val="left"/>
                      <w:rPr>
                        <w:sz w:val="18"/>
                        <w:szCs w:val="18"/>
                      </w:rPr>
                    </w:pPr>
                    <w:r w:rsidRPr="00025233">
                      <w:rPr>
                        <w:sz w:val="18"/>
                        <w:szCs w:val="18"/>
                      </w:rPr>
                      <w:t>直接人工</w:t>
                    </w:r>
                  </w:p>
                </w:tc>
                <w:tc>
                  <w:tcPr>
                    <w:tcW w:w="588" w:type="pct"/>
                  </w:tcPr>
                  <w:p w14:paraId="4058BC25" w14:textId="77777777" w:rsidR="00EE1A92" w:rsidRPr="00025233" w:rsidRDefault="00EE1A92" w:rsidP="00EE1A92">
                    <w:pPr>
                      <w:jc w:val="right"/>
                      <w:rPr>
                        <w:sz w:val="18"/>
                        <w:szCs w:val="18"/>
                      </w:rPr>
                    </w:pPr>
                    <w:r w:rsidRPr="00025233">
                      <w:rPr>
                        <w:sz w:val="18"/>
                        <w:szCs w:val="18"/>
                      </w:rPr>
                      <w:t>1,511.94</w:t>
                    </w:r>
                  </w:p>
                </w:tc>
                <w:tc>
                  <w:tcPr>
                    <w:tcW w:w="650" w:type="pct"/>
                  </w:tcPr>
                  <w:p w14:paraId="2736BACC" w14:textId="77777777" w:rsidR="00EE1A92" w:rsidRPr="00025233" w:rsidRDefault="00EE1A92" w:rsidP="00EE1A92">
                    <w:pPr>
                      <w:jc w:val="right"/>
                      <w:rPr>
                        <w:sz w:val="18"/>
                        <w:szCs w:val="18"/>
                      </w:rPr>
                    </w:pPr>
                    <w:r w:rsidRPr="00025233">
                      <w:rPr>
                        <w:sz w:val="18"/>
                        <w:szCs w:val="18"/>
                      </w:rPr>
                      <w:t>3.18</w:t>
                    </w:r>
                  </w:p>
                </w:tc>
                <w:tc>
                  <w:tcPr>
                    <w:tcW w:w="626" w:type="pct"/>
                  </w:tcPr>
                  <w:p w14:paraId="79A8F867" w14:textId="77777777" w:rsidR="00EE1A92" w:rsidRPr="00025233" w:rsidRDefault="00EE1A92" w:rsidP="00EE1A92">
                    <w:pPr>
                      <w:jc w:val="right"/>
                      <w:rPr>
                        <w:sz w:val="18"/>
                        <w:szCs w:val="18"/>
                      </w:rPr>
                    </w:pPr>
                    <w:r w:rsidRPr="00025233">
                      <w:rPr>
                        <w:sz w:val="18"/>
                        <w:szCs w:val="18"/>
                      </w:rPr>
                      <w:t>790.92</w:t>
                    </w:r>
                  </w:p>
                </w:tc>
                <w:tc>
                  <w:tcPr>
                    <w:tcW w:w="611" w:type="pct"/>
                  </w:tcPr>
                  <w:p w14:paraId="624E6E84" w14:textId="77777777" w:rsidR="00EE1A92" w:rsidRPr="00025233" w:rsidRDefault="00EE1A92" w:rsidP="00EE1A92">
                    <w:pPr>
                      <w:jc w:val="right"/>
                      <w:rPr>
                        <w:sz w:val="18"/>
                        <w:szCs w:val="18"/>
                      </w:rPr>
                    </w:pPr>
                    <w:r w:rsidRPr="00025233">
                      <w:rPr>
                        <w:sz w:val="18"/>
                        <w:szCs w:val="18"/>
                      </w:rPr>
                      <w:t>3.96</w:t>
                    </w:r>
                  </w:p>
                </w:tc>
                <w:tc>
                  <w:tcPr>
                    <w:tcW w:w="597" w:type="pct"/>
                  </w:tcPr>
                  <w:p w14:paraId="75F2BBC1" w14:textId="77777777" w:rsidR="00EE1A92" w:rsidRPr="00025233" w:rsidRDefault="00EE1A92" w:rsidP="00EE1A92">
                    <w:pPr>
                      <w:jc w:val="right"/>
                      <w:rPr>
                        <w:sz w:val="18"/>
                        <w:szCs w:val="18"/>
                      </w:rPr>
                    </w:pPr>
                    <w:r w:rsidRPr="00025233">
                      <w:rPr>
                        <w:sz w:val="18"/>
                        <w:szCs w:val="18"/>
                      </w:rPr>
                      <w:t>91.16</w:t>
                    </w:r>
                  </w:p>
                </w:tc>
                <w:tc>
                  <w:tcPr>
                    <w:tcW w:w="554" w:type="pct"/>
                  </w:tcPr>
                  <w:p w14:paraId="7C19DA57"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1000077163"/>
              <w:lock w:val="sdtLocked"/>
            </w:sdtPr>
            <w:sdtEndPr>
              <w:rPr>
                <w:sz w:val="21"/>
                <w:szCs w:val="21"/>
              </w:rPr>
            </w:sdtEndPr>
            <w:sdtContent>
              <w:tr w:rsidR="00EE1A92" w14:paraId="46269C09" w14:textId="77777777" w:rsidTr="00EE1A92">
                <w:trPr>
                  <w:trHeight w:val="165"/>
                </w:trPr>
                <w:tc>
                  <w:tcPr>
                    <w:tcW w:w="686" w:type="pct"/>
                  </w:tcPr>
                  <w:p w14:paraId="79EDEBB5" w14:textId="77777777" w:rsidR="00EE1A92" w:rsidRPr="00025233" w:rsidRDefault="00EE1A92" w:rsidP="00EE1A92">
                    <w:pPr>
                      <w:jc w:val="left"/>
                      <w:rPr>
                        <w:rFonts w:ascii="Calibri" w:hAnsi="Calibri"/>
                        <w:sz w:val="18"/>
                        <w:szCs w:val="18"/>
                      </w:rPr>
                    </w:pPr>
                    <w:r w:rsidRPr="00025233">
                      <w:rPr>
                        <w:sz w:val="18"/>
                        <w:szCs w:val="18"/>
                      </w:rPr>
                      <w:t>精细化工</w:t>
                    </w:r>
                  </w:p>
                </w:tc>
                <w:tc>
                  <w:tcPr>
                    <w:tcW w:w="688" w:type="pct"/>
                  </w:tcPr>
                  <w:p w14:paraId="37786D33" w14:textId="77777777" w:rsidR="00EE1A92" w:rsidRPr="00025233" w:rsidRDefault="00EE1A92" w:rsidP="00EE1A92">
                    <w:pPr>
                      <w:jc w:val="left"/>
                      <w:rPr>
                        <w:sz w:val="18"/>
                        <w:szCs w:val="18"/>
                      </w:rPr>
                    </w:pPr>
                    <w:r w:rsidRPr="00025233">
                      <w:rPr>
                        <w:sz w:val="18"/>
                        <w:szCs w:val="18"/>
                      </w:rPr>
                      <w:t>制造费用</w:t>
                    </w:r>
                  </w:p>
                </w:tc>
                <w:tc>
                  <w:tcPr>
                    <w:tcW w:w="588" w:type="pct"/>
                  </w:tcPr>
                  <w:p w14:paraId="22020D7A" w14:textId="77777777" w:rsidR="00EE1A92" w:rsidRPr="00025233" w:rsidRDefault="00EE1A92" w:rsidP="00EE1A92">
                    <w:pPr>
                      <w:jc w:val="right"/>
                      <w:rPr>
                        <w:sz w:val="18"/>
                        <w:szCs w:val="18"/>
                      </w:rPr>
                    </w:pPr>
                    <w:r w:rsidRPr="00025233">
                      <w:rPr>
                        <w:sz w:val="18"/>
                        <w:szCs w:val="18"/>
                      </w:rPr>
                      <w:t>2,939.98</w:t>
                    </w:r>
                  </w:p>
                </w:tc>
                <w:tc>
                  <w:tcPr>
                    <w:tcW w:w="650" w:type="pct"/>
                  </w:tcPr>
                  <w:p w14:paraId="43CBD3E4" w14:textId="77777777" w:rsidR="00EE1A92" w:rsidRPr="00025233" w:rsidRDefault="00EE1A92" w:rsidP="00EE1A92">
                    <w:pPr>
                      <w:jc w:val="right"/>
                      <w:rPr>
                        <w:sz w:val="18"/>
                        <w:szCs w:val="18"/>
                      </w:rPr>
                    </w:pPr>
                    <w:r w:rsidRPr="00025233">
                      <w:rPr>
                        <w:sz w:val="18"/>
                        <w:szCs w:val="18"/>
                      </w:rPr>
                      <w:t>6.19</w:t>
                    </w:r>
                  </w:p>
                </w:tc>
                <w:tc>
                  <w:tcPr>
                    <w:tcW w:w="626" w:type="pct"/>
                  </w:tcPr>
                  <w:p w14:paraId="7D8CB21C" w14:textId="77777777" w:rsidR="00EE1A92" w:rsidRPr="00025233" w:rsidRDefault="00EE1A92" w:rsidP="00EE1A92">
                    <w:pPr>
                      <w:jc w:val="right"/>
                      <w:rPr>
                        <w:sz w:val="18"/>
                        <w:szCs w:val="18"/>
                      </w:rPr>
                    </w:pPr>
                    <w:r w:rsidRPr="00025233">
                      <w:rPr>
                        <w:sz w:val="18"/>
                        <w:szCs w:val="18"/>
                      </w:rPr>
                      <w:t>2,359.77</w:t>
                    </w:r>
                  </w:p>
                </w:tc>
                <w:tc>
                  <w:tcPr>
                    <w:tcW w:w="611" w:type="pct"/>
                  </w:tcPr>
                  <w:p w14:paraId="1999C5AC" w14:textId="77777777" w:rsidR="00EE1A92" w:rsidRPr="00025233" w:rsidRDefault="00EE1A92" w:rsidP="00EE1A92">
                    <w:pPr>
                      <w:jc w:val="right"/>
                      <w:rPr>
                        <w:sz w:val="18"/>
                        <w:szCs w:val="18"/>
                      </w:rPr>
                    </w:pPr>
                    <w:r w:rsidRPr="00025233">
                      <w:rPr>
                        <w:sz w:val="18"/>
                        <w:szCs w:val="18"/>
                      </w:rPr>
                      <w:t>11.52</w:t>
                    </w:r>
                  </w:p>
                </w:tc>
                <w:tc>
                  <w:tcPr>
                    <w:tcW w:w="597" w:type="pct"/>
                  </w:tcPr>
                  <w:p w14:paraId="3B4127BC" w14:textId="77777777" w:rsidR="00EE1A92" w:rsidRPr="00025233" w:rsidRDefault="00EE1A92" w:rsidP="00EE1A92">
                    <w:pPr>
                      <w:jc w:val="right"/>
                      <w:rPr>
                        <w:sz w:val="18"/>
                        <w:szCs w:val="18"/>
                      </w:rPr>
                    </w:pPr>
                    <w:r w:rsidRPr="00025233">
                      <w:rPr>
                        <w:sz w:val="18"/>
                        <w:szCs w:val="18"/>
                      </w:rPr>
                      <w:t>24.59</w:t>
                    </w:r>
                  </w:p>
                </w:tc>
                <w:tc>
                  <w:tcPr>
                    <w:tcW w:w="554" w:type="pct"/>
                  </w:tcPr>
                  <w:p w14:paraId="4D9E1F61"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894937707"/>
              <w:lock w:val="sdtLocked"/>
            </w:sdtPr>
            <w:sdtEndPr>
              <w:rPr>
                <w:sz w:val="21"/>
                <w:szCs w:val="21"/>
              </w:rPr>
            </w:sdtEndPr>
            <w:sdtContent>
              <w:tr w:rsidR="00EE1A92" w14:paraId="49091C1B" w14:textId="77777777" w:rsidTr="00EE1A92">
                <w:trPr>
                  <w:trHeight w:val="165"/>
                </w:trPr>
                <w:tc>
                  <w:tcPr>
                    <w:tcW w:w="686" w:type="pct"/>
                  </w:tcPr>
                  <w:p w14:paraId="523CF044" w14:textId="77777777" w:rsidR="00EE1A92" w:rsidRPr="00025233" w:rsidRDefault="00EE1A92" w:rsidP="00EE1A92">
                    <w:pPr>
                      <w:jc w:val="left"/>
                      <w:rPr>
                        <w:rFonts w:ascii="Calibri" w:hAnsi="Calibri"/>
                        <w:sz w:val="18"/>
                        <w:szCs w:val="18"/>
                      </w:rPr>
                    </w:pPr>
                    <w:r w:rsidRPr="00025233">
                      <w:rPr>
                        <w:sz w:val="18"/>
                        <w:szCs w:val="18"/>
                      </w:rPr>
                      <w:t>精细化工</w:t>
                    </w:r>
                  </w:p>
                </w:tc>
                <w:tc>
                  <w:tcPr>
                    <w:tcW w:w="688" w:type="pct"/>
                  </w:tcPr>
                  <w:p w14:paraId="06DA493B" w14:textId="77777777" w:rsidR="00EE1A92" w:rsidRPr="00025233" w:rsidRDefault="00EE1A92" w:rsidP="00EE1A92">
                    <w:pPr>
                      <w:jc w:val="left"/>
                      <w:rPr>
                        <w:sz w:val="18"/>
                        <w:szCs w:val="18"/>
                      </w:rPr>
                    </w:pPr>
                    <w:r w:rsidRPr="00025233">
                      <w:rPr>
                        <w:sz w:val="18"/>
                        <w:szCs w:val="18"/>
                      </w:rPr>
                      <w:t>燃料动力</w:t>
                    </w:r>
                  </w:p>
                </w:tc>
                <w:tc>
                  <w:tcPr>
                    <w:tcW w:w="588" w:type="pct"/>
                  </w:tcPr>
                  <w:p w14:paraId="7F381ED1" w14:textId="77777777" w:rsidR="00EE1A92" w:rsidRPr="00025233" w:rsidRDefault="00EE1A92" w:rsidP="00EE1A92">
                    <w:pPr>
                      <w:jc w:val="right"/>
                      <w:rPr>
                        <w:sz w:val="18"/>
                        <w:szCs w:val="18"/>
                      </w:rPr>
                    </w:pPr>
                    <w:r w:rsidRPr="00025233">
                      <w:rPr>
                        <w:sz w:val="18"/>
                        <w:szCs w:val="18"/>
                      </w:rPr>
                      <w:t>3,634.00</w:t>
                    </w:r>
                  </w:p>
                </w:tc>
                <w:tc>
                  <w:tcPr>
                    <w:tcW w:w="650" w:type="pct"/>
                  </w:tcPr>
                  <w:p w14:paraId="27033595" w14:textId="77777777" w:rsidR="00EE1A92" w:rsidRPr="00025233" w:rsidRDefault="00EE1A92" w:rsidP="00EE1A92">
                    <w:pPr>
                      <w:jc w:val="right"/>
                      <w:rPr>
                        <w:sz w:val="18"/>
                        <w:szCs w:val="18"/>
                      </w:rPr>
                    </w:pPr>
                    <w:r w:rsidRPr="00025233">
                      <w:rPr>
                        <w:sz w:val="18"/>
                        <w:szCs w:val="18"/>
                      </w:rPr>
                      <w:t>7.65</w:t>
                    </w:r>
                  </w:p>
                </w:tc>
                <w:tc>
                  <w:tcPr>
                    <w:tcW w:w="626" w:type="pct"/>
                  </w:tcPr>
                  <w:p w14:paraId="412B6022" w14:textId="77777777" w:rsidR="00EE1A92" w:rsidRPr="00025233" w:rsidRDefault="00EE1A92" w:rsidP="00EE1A92">
                    <w:pPr>
                      <w:jc w:val="right"/>
                      <w:rPr>
                        <w:sz w:val="18"/>
                        <w:szCs w:val="18"/>
                      </w:rPr>
                    </w:pPr>
                    <w:r w:rsidRPr="00025233">
                      <w:rPr>
                        <w:sz w:val="18"/>
                        <w:szCs w:val="18"/>
                      </w:rPr>
                      <w:t>2,133.39</w:t>
                    </w:r>
                  </w:p>
                </w:tc>
                <w:tc>
                  <w:tcPr>
                    <w:tcW w:w="611" w:type="pct"/>
                  </w:tcPr>
                  <w:p w14:paraId="3813CB5F" w14:textId="77777777" w:rsidR="00EE1A92" w:rsidRPr="00025233" w:rsidRDefault="00EE1A92" w:rsidP="00EE1A92">
                    <w:pPr>
                      <w:jc w:val="right"/>
                      <w:rPr>
                        <w:sz w:val="18"/>
                        <w:szCs w:val="18"/>
                      </w:rPr>
                    </w:pPr>
                    <w:r w:rsidRPr="00025233">
                      <w:rPr>
                        <w:sz w:val="18"/>
                        <w:szCs w:val="18"/>
                      </w:rPr>
                      <w:t>10.68</w:t>
                    </w:r>
                  </w:p>
                </w:tc>
                <w:tc>
                  <w:tcPr>
                    <w:tcW w:w="597" w:type="pct"/>
                  </w:tcPr>
                  <w:p w14:paraId="6A6DDF3D" w14:textId="77777777" w:rsidR="00EE1A92" w:rsidRPr="00025233" w:rsidRDefault="00EE1A92" w:rsidP="00EE1A92">
                    <w:pPr>
                      <w:jc w:val="right"/>
                      <w:rPr>
                        <w:sz w:val="18"/>
                        <w:szCs w:val="18"/>
                      </w:rPr>
                    </w:pPr>
                    <w:r w:rsidRPr="00025233">
                      <w:rPr>
                        <w:sz w:val="18"/>
                        <w:szCs w:val="18"/>
                      </w:rPr>
                      <w:t>70.34</w:t>
                    </w:r>
                  </w:p>
                </w:tc>
                <w:tc>
                  <w:tcPr>
                    <w:tcW w:w="554" w:type="pct"/>
                  </w:tcPr>
                  <w:p w14:paraId="141A1E4D"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931627750"/>
              <w:lock w:val="sdtLocked"/>
            </w:sdtPr>
            <w:sdtContent>
              <w:tr w:rsidR="00EE1A92" w14:paraId="3CC26565" w14:textId="77777777" w:rsidTr="00EE1A92">
                <w:trPr>
                  <w:trHeight w:val="165"/>
                </w:trPr>
                <w:tc>
                  <w:tcPr>
                    <w:tcW w:w="686" w:type="pct"/>
                  </w:tcPr>
                  <w:p w14:paraId="7D88111F" w14:textId="77777777" w:rsidR="00EE1A92" w:rsidRPr="00EE1A92" w:rsidRDefault="00EE1A92" w:rsidP="00EE1A92">
                    <w:pPr>
                      <w:jc w:val="left"/>
                      <w:rPr>
                        <w:rFonts w:ascii="Calibri" w:hAnsi="Calibri"/>
                        <w:sz w:val="18"/>
                        <w:szCs w:val="18"/>
                      </w:rPr>
                    </w:pPr>
                    <w:r w:rsidRPr="00EE1A92">
                      <w:rPr>
                        <w:sz w:val="18"/>
                        <w:szCs w:val="18"/>
                      </w:rPr>
                      <w:t>房地产业</w:t>
                    </w:r>
                  </w:p>
                </w:tc>
                <w:tc>
                  <w:tcPr>
                    <w:tcW w:w="688" w:type="pct"/>
                  </w:tcPr>
                  <w:p w14:paraId="6805BFE1" w14:textId="77777777" w:rsidR="00EE1A92" w:rsidRPr="00EE1A92" w:rsidRDefault="00EE1A92" w:rsidP="00EE1A92">
                    <w:pPr>
                      <w:jc w:val="left"/>
                      <w:rPr>
                        <w:sz w:val="18"/>
                        <w:szCs w:val="18"/>
                      </w:rPr>
                    </w:pPr>
                    <w:r w:rsidRPr="00EE1A92">
                      <w:rPr>
                        <w:sz w:val="18"/>
                        <w:szCs w:val="18"/>
                      </w:rPr>
                      <w:t>土地成本</w:t>
                    </w:r>
                  </w:p>
                </w:tc>
                <w:tc>
                  <w:tcPr>
                    <w:tcW w:w="588" w:type="pct"/>
                  </w:tcPr>
                  <w:p w14:paraId="3F9F110D" w14:textId="77777777" w:rsidR="00EE1A92" w:rsidRPr="00EE1A92" w:rsidRDefault="00EE1A92" w:rsidP="00EE1A92">
                    <w:pPr>
                      <w:jc w:val="right"/>
                      <w:rPr>
                        <w:sz w:val="18"/>
                        <w:szCs w:val="18"/>
                      </w:rPr>
                    </w:pPr>
                    <w:r w:rsidRPr="00EE1A92">
                      <w:rPr>
                        <w:sz w:val="18"/>
                        <w:szCs w:val="18"/>
                      </w:rPr>
                      <w:t>7,022.26</w:t>
                    </w:r>
                  </w:p>
                </w:tc>
                <w:tc>
                  <w:tcPr>
                    <w:tcW w:w="650" w:type="pct"/>
                  </w:tcPr>
                  <w:p w14:paraId="545DF24B" w14:textId="77777777" w:rsidR="00EE1A92" w:rsidRPr="00EE1A92" w:rsidRDefault="00EE1A92" w:rsidP="00EE1A92">
                    <w:pPr>
                      <w:jc w:val="right"/>
                      <w:rPr>
                        <w:sz w:val="18"/>
                        <w:szCs w:val="18"/>
                      </w:rPr>
                    </w:pPr>
                    <w:r w:rsidRPr="00EE1A92">
                      <w:rPr>
                        <w:sz w:val="18"/>
                        <w:szCs w:val="18"/>
                      </w:rPr>
                      <w:t>20.61</w:t>
                    </w:r>
                  </w:p>
                </w:tc>
                <w:tc>
                  <w:tcPr>
                    <w:tcW w:w="626" w:type="pct"/>
                  </w:tcPr>
                  <w:p w14:paraId="33250788" w14:textId="77777777" w:rsidR="00EE1A92" w:rsidRPr="00EE1A92" w:rsidRDefault="00EE1A92" w:rsidP="00EE1A92">
                    <w:pPr>
                      <w:jc w:val="right"/>
                      <w:rPr>
                        <w:sz w:val="18"/>
                        <w:szCs w:val="18"/>
                      </w:rPr>
                    </w:pPr>
                    <w:r w:rsidRPr="00EE1A92">
                      <w:rPr>
                        <w:sz w:val="18"/>
                        <w:szCs w:val="18"/>
                      </w:rPr>
                      <w:t>27,214.91</w:t>
                    </w:r>
                  </w:p>
                </w:tc>
                <w:tc>
                  <w:tcPr>
                    <w:tcW w:w="611" w:type="pct"/>
                  </w:tcPr>
                  <w:p w14:paraId="2E9EAF8B" w14:textId="77777777" w:rsidR="00EE1A92" w:rsidRPr="00EE1A92" w:rsidRDefault="00EE1A92" w:rsidP="00EE1A92">
                    <w:pPr>
                      <w:jc w:val="right"/>
                      <w:rPr>
                        <w:sz w:val="18"/>
                        <w:szCs w:val="18"/>
                      </w:rPr>
                    </w:pPr>
                    <w:r w:rsidRPr="00EE1A92">
                      <w:rPr>
                        <w:sz w:val="18"/>
                        <w:szCs w:val="18"/>
                      </w:rPr>
                      <w:t>32.28</w:t>
                    </w:r>
                  </w:p>
                </w:tc>
                <w:tc>
                  <w:tcPr>
                    <w:tcW w:w="597" w:type="pct"/>
                  </w:tcPr>
                  <w:p w14:paraId="18C137BF" w14:textId="77777777" w:rsidR="00EE1A92" w:rsidRPr="00EE1A92" w:rsidRDefault="00EE1A92" w:rsidP="00EE1A92">
                    <w:pPr>
                      <w:jc w:val="right"/>
                      <w:rPr>
                        <w:sz w:val="18"/>
                        <w:szCs w:val="18"/>
                      </w:rPr>
                    </w:pPr>
                    <w:r w:rsidRPr="00EE1A92">
                      <w:rPr>
                        <w:sz w:val="18"/>
                        <w:szCs w:val="18"/>
                      </w:rPr>
                      <w:t>-74.20</w:t>
                    </w:r>
                  </w:p>
                </w:tc>
                <w:tc>
                  <w:tcPr>
                    <w:tcW w:w="554" w:type="pct"/>
                  </w:tcPr>
                  <w:p w14:paraId="47846278" w14:textId="77777777" w:rsidR="00EE1A92" w:rsidRPr="00EE1A92" w:rsidRDefault="00EE1A92" w:rsidP="00EE1A92">
                    <w:pPr>
                      <w:jc w:val="left"/>
                      <w:rPr>
                        <w:sz w:val="18"/>
                        <w:szCs w:val="18"/>
                      </w:rPr>
                    </w:pPr>
                  </w:p>
                </w:tc>
              </w:tr>
            </w:sdtContent>
          </w:sdt>
          <w:sdt>
            <w:sdtPr>
              <w:rPr>
                <w:rFonts w:ascii="Calibri" w:eastAsiaTheme="minorEastAsia" w:hAnsi="Calibri" w:cstheme="minorBidi"/>
                <w:kern w:val="2"/>
                <w:sz w:val="18"/>
                <w:szCs w:val="18"/>
              </w:rPr>
              <w:alias w:val="分行业成本分析"/>
              <w:tag w:val="_TUP_fb9e3026efbd4a2c91fdedd10a926f41"/>
              <w:id w:val="364725696"/>
              <w:lock w:val="sdtLocked"/>
            </w:sdtPr>
            <w:sdtContent>
              <w:tr w:rsidR="00EE1A92" w14:paraId="08771391" w14:textId="77777777" w:rsidTr="00EE1A92">
                <w:trPr>
                  <w:trHeight w:val="165"/>
                </w:trPr>
                <w:tc>
                  <w:tcPr>
                    <w:tcW w:w="686" w:type="pct"/>
                  </w:tcPr>
                  <w:p w14:paraId="08B89854" w14:textId="77777777" w:rsidR="00EE1A92" w:rsidRPr="00EE1A92" w:rsidRDefault="00EE1A92" w:rsidP="00EE1A92">
                    <w:pPr>
                      <w:jc w:val="left"/>
                      <w:rPr>
                        <w:rFonts w:ascii="Calibri" w:hAnsi="Calibri"/>
                        <w:sz w:val="18"/>
                        <w:szCs w:val="18"/>
                      </w:rPr>
                    </w:pPr>
                    <w:r w:rsidRPr="00EE1A92">
                      <w:rPr>
                        <w:sz w:val="18"/>
                        <w:szCs w:val="18"/>
                      </w:rPr>
                      <w:t>房地产业</w:t>
                    </w:r>
                  </w:p>
                </w:tc>
                <w:tc>
                  <w:tcPr>
                    <w:tcW w:w="688" w:type="pct"/>
                  </w:tcPr>
                  <w:p w14:paraId="2CB890AE" w14:textId="77777777" w:rsidR="00EE1A92" w:rsidRPr="00EE1A92" w:rsidRDefault="00EE1A92" w:rsidP="00EE1A92">
                    <w:pPr>
                      <w:jc w:val="left"/>
                      <w:rPr>
                        <w:sz w:val="18"/>
                        <w:szCs w:val="18"/>
                      </w:rPr>
                    </w:pPr>
                    <w:r w:rsidRPr="00EE1A92">
                      <w:rPr>
                        <w:sz w:val="18"/>
                        <w:szCs w:val="18"/>
                      </w:rPr>
                      <w:t>建安成本及配套</w:t>
                    </w:r>
                  </w:p>
                </w:tc>
                <w:tc>
                  <w:tcPr>
                    <w:tcW w:w="588" w:type="pct"/>
                  </w:tcPr>
                  <w:p w14:paraId="3F932599" w14:textId="77777777" w:rsidR="00EE1A92" w:rsidRPr="00EE1A92" w:rsidRDefault="00EE1A92" w:rsidP="00EE1A92">
                    <w:pPr>
                      <w:jc w:val="right"/>
                      <w:rPr>
                        <w:sz w:val="18"/>
                        <w:szCs w:val="18"/>
                      </w:rPr>
                    </w:pPr>
                    <w:r w:rsidRPr="00EE1A92">
                      <w:rPr>
                        <w:sz w:val="18"/>
                        <w:szCs w:val="18"/>
                      </w:rPr>
                      <w:t>19,239.96</w:t>
                    </w:r>
                  </w:p>
                </w:tc>
                <w:tc>
                  <w:tcPr>
                    <w:tcW w:w="650" w:type="pct"/>
                  </w:tcPr>
                  <w:p w14:paraId="0B1635E1" w14:textId="77777777" w:rsidR="00EE1A92" w:rsidRPr="00EE1A92" w:rsidRDefault="00EE1A92" w:rsidP="00EE1A92">
                    <w:pPr>
                      <w:jc w:val="right"/>
                      <w:rPr>
                        <w:sz w:val="18"/>
                        <w:szCs w:val="18"/>
                      </w:rPr>
                    </w:pPr>
                    <w:r w:rsidRPr="00EE1A92">
                      <w:rPr>
                        <w:sz w:val="18"/>
                        <w:szCs w:val="18"/>
                      </w:rPr>
                      <w:t>56.46</w:t>
                    </w:r>
                  </w:p>
                </w:tc>
                <w:tc>
                  <w:tcPr>
                    <w:tcW w:w="626" w:type="pct"/>
                  </w:tcPr>
                  <w:p w14:paraId="6E1D9D4D" w14:textId="77777777" w:rsidR="00EE1A92" w:rsidRPr="00EE1A92" w:rsidRDefault="00EE1A92" w:rsidP="00EE1A92">
                    <w:pPr>
                      <w:jc w:val="right"/>
                      <w:rPr>
                        <w:sz w:val="18"/>
                        <w:szCs w:val="18"/>
                      </w:rPr>
                    </w:pPr>
                    <w:r w:rsidRPr="00EE1A92">
                      <w:rPr>
                        <w:sz w:val="18"/>
                        <w:szCs w:val="18"/>
                      </w:rPr>
                      <w:t>39,810.53</w:t>
                    </w:r>
                  </w:p>
                </w:tc>
                <w:tc>
                  <w:tcPr>
                    <w:tcW w:w="611" w:type="pct"/>
                  </w:tcPr>
                  <w:p w14:paraId="01288564" w14:textId="77777777" w:rsidR="00EE1A92" w:rsidRPr="00EE1A92" w:rsidRDefault="00EE1A92" w:rsidP="00EE1A92">
                    <w:pPr>
                      <w:jc w:val="right"/>
                      <w:rPr>
                        <w:sz w:val="18"/>
                        <w:szCs w:val="18"/>
                      </w:rPr>
                    </w:pPr>
                    <w:r w:rsidRPr="00EE1A92">
                      <w:rPr>
                        <w:sz w:val="18"/>
                        <w:szCs w:val="18"/>
                      </w:rPr>
                      <w:t>47.22</w:t>
                    </w:r>
                  </w:p>
                </w:tc>
                <w:tc>
                  <w:tcPr>
                    <w:tcW w:w="597" w:type="pct"/>
                  </w:tcPr>
                  <w:p w14:paraId="0A920EE5" w14:textId="77777777" w:rsidR="00EE1A92" w:rsidRPr="00EE1A92" w:rsidRDefault="00EE1A92" w:rsidP="00EE1A92">
                    <w:pPr>
                      <w:jc w:val="right"/>
                      <w:rPr>
                        <w:sz w:val="18"/>
                        <w:szCs w:val="18"/>
                      </w:rPr>
                    </w:pPr>
                    <w:r w:rsidRPr="00EE1A92">
                      <w:rPr>
                        <w:sz w:val="18"/>
                        <w:szCs w:val="18"/>
                      </w:rPr>
                      <w:t>-51.67</w:t>
                    </w:r>
                  </w:p>
                </w:tc>
                <w:tc>
                  <w:tcPr>
                    <w:tcW w:w="554" w:type="pct"/>
                  </w:tcPr>
                  <w:p w14:paraId="20521833" w14:textId="77777777" w:rsidR="00EE1A92" w:rsidRPr="00EE1A92" w:rsidRDefault="00EE1A92" w:rsidP="00EE1A92">
                    <w:pPr>
                      <w:jc w:val="left"/>
                      <w:rPr>
                        <w:sz w:val="18"/>
                        <w:szCs w:val="18"/>
                      </w:rPr>
                    </w:pPr>
                  </w:p>
                </w:tc>
              </w:tr>
            </w:sdtContent>
          </w:sdt>
          <w:sdt>
            <w:sdtPr>
              <w:rPr>
                <w:rFonts w:ascii="Calibri" w:eastAsiaTheme="minorEastAsia" w:hAnsi="Calibri" w:cstheme="minorBidi"/>
                <w:kern w:val="2"/>
                <w:sz w:val="18"/>
                <w:szCs w:val="18"/>
              </w:rPr>
              <w:alias w:val="分行业成本分析"/>
              <w:tag w:val="_TUP_fb9e3026efbd4a2c91fdedd10a926f41"/>
              <w:id w:val="955527513"/>
              <w:lock w:val="sdtLocked"/>
            </w:sdtPr>
            <w:sdtContent>
              <w:tr w:rsidR="00EE1A92" w14:paraId="7EA8D795" w14:textId="77777777" w:rsidTr="00EE1A92">
                <w:trPr>
                  <w:trHeight w:val="165"/>
                </w:trPr>
                <w:tc>
                  <w:tcPr>
                    <w:tcW w:w="686" w:type="pct"/>
                  </w:tcPr>
                  <w:p w14:paraId="5B3651E4" w14:textId="77777777" w:rsidR="00EE1A92" w:rsidRPr="00EE1A92" w:rsidRDefault="00EE1A92" w:rsidP="00EE1A92">
                    <w:pPr>
                      <w:jc w:val="left"/>
                      <w:rPr>
                        <w:rFonts w:ascii="Calibri" w:hAnsi="Calibri"/>
                        <w:sz w:val="18"/>
                        <w:szCs w:val="18"/>
                      </w:rPr>
                    </w:pPr>
                    <w:r w:rsidRPr="00EE1A92">
                      <w:rPr>
                        <w:sz w:val="18"/>
                        <w:szCs w:val="18"/>
                      </w:rPr>
                      <w:t>房地产业</w:t>
                    </w:r>
                  </w:p>
                </w:tc>
                <w:tc>
                  <w:tcPr>
                    <w:tcW w:w="688" w:type="pct"/>
                  </w:tcPr>
                  <w:p w14:paraId="4DF08077" w14:textId="77777777" w:rsidR="00EE1A92" w:rsidRPr="00EE1A92" w:rsidRDefault="00EE1A92" w:rsidP="00EE1A92">
                    <w:pPr>
                      <w:jc w:val="left"/>
                      <w:rPr>
                        <w:sz w:val="18"/>
                        <w:szCs w:val="18"/>
                      </w:rPr>
                    </w:pPr>
                    <w:r w:rsidRPr="00EE1A92">
                      <w:rPr>
                        <w:sz w:val="18"/>
                        <w:szCs w:val="18"/>
                      </w:rPr>
                      <w:t>其他费用</w:t>
                    </w:r>
                  </w:p>
                </w:tc>
                <w:tc>
                  <w:tcPr>
                    <w:tcW w:w="588" w:type="pct"/>
                  </w:tcPr>
                  <w:p w14:paraId="1E7D354A" w14:textId="77777777" w:rsidR="00EE1A92" w:rsidRPr="00EE1A92" w:rsidRDefault="00EE1A92" w:rsidP="00EE1A92">
                    <w:pPr>
                      <w:jc w:val="right"/>
                      <w:rPr>
                        <w:sz w:val="18"/>
                        <w:szCs w:val="18"/>
                      </w:rPr>
                    </w:pPr>
                    <w:r w:rsidRPr="00EE1A92">
                      <w:rPr>
                        <w:sz w:val="18"/>
                        <w:szCs w:val="18"/>
                      </w:rPr>
                      <w:t>7,814.36</w:t>
                    </w:r>
                  </w:p>
                </w:tc>
                <w:tc>
                  <w:tcPr>
                    <w:tcW w:w="650" w:type="pct"/>
                  </w:tcPr>
                  <w:p w14:paraId="44722C7A" w14:textId="77777777" w:rsidR="00EE1A92" w:rsidRPr="00EE1A92" w:rsidRDefault="00EE1A92" w:rsidP="00EE1A92">
                    <w:pPr>
                      <w:jc w:val="right"/>
                      <w:rPr>
                        <w:sz w:val="18"/>
                        <w:szCs w:val="18"/>
                      </w:rPr>
                    </w:pPr>
                    <w:r w:rsidRPr="00EE1A92">
                      <w:rPr>
                        <w:sz w:val="18"/>
                        <w:szCs w:val="18"/>
                      </w:rPr>
                      <w:t>22.93</w:t>
                    </w:r>
                  </w:p>
                </w:tc>
                <w:tc>
                  <w:tcPr>
                    <w:tcW w:w="626" w:type="pct"/>
                  </w:tcPr>
                  <w:p w14:paraId="6B2120EE" w14:textId="77777777" w:rsidR="00EE1A92" w:rsidRPr="00EE1A92" w:rsidRDefault="00EE1A92" w:rsidP="00EE1A92">
                    <w:pPr>
                      <w:jc w:val="right"/>
                      <w:rPr>
                        <w:sz w:val="18"/>
                        <w:szCs w:val="18"/>
                      </w:rPr>
                    </w:pPr>
                    <w:r w:rsidRPr="00EE1A92">
                      <w:rPr>
                        <w:sz w:val="18"/>
                        <w:szCs w:val="18"/>
                      </w:rPr>
                      <w:t>18,810.04</w:t>
                    </w:r>
                  </w:p>
                </w:tc>
                <w:tc>
                  <w:tcPr>
                    <w:tcW w:w="611" w:type="pct"/>
                  </w:tcPr>
                  <w:p w14:paraId="70F937C7" w14:textId="77777777" w:rsidR="00EE1A92" w:rsidRPr="00EE1A92" w:rsidRDefault="00EE1A92" w:rsidP="00EE1A92">
                    <w:pPr>
                      <w:jc w:val="right"/>
                      <w:rPr>
                        <w:sz w:val="18"/>
                        <w:szCs w:val="18"/>
                      </w:rPr>
                    </w:pPr>
                    <w:r w:rsidRPr="00EE1A92">
                      <w:rPr>
                        <w:sz w:val="18"/>
                        <w:szCs w:val="18"/>
                      </w:rPr>
                      <w:t>20.50</w:t>
                    </w:r>
                  </w:p>
                </w:tc>
                <w:tc>
                  <w:tcPr>
                    <w:tcW w:w="597" w:type="pct"/>
                  </w:tcPr>
                  <w:p w14:paraId="23DDCE19" w14:textId="77777777" w:rsidR="00EE1A92" w:rsidRPr="00EE1A92" w:rsidRDefault="00EE1A92" w:rsidP="00EE1A92">
                    <w:pPr>
                      <w:jc w:val="right"/>
                      <w:rPr>
                        <w:sz w:val="18"/>
                        <w:szCs w:val="18"/>
                      </w:rPr>
                    </w:pPr>
                    <w:r w:rsidRPr="00EE1A92">
                      <w:rPr>
                        <w:sz w:val="18"/>
                        <w:szCs w:val="18"/>
                      </w:rPr>
                      <w:t>-58.46</w:t>
                    </w:r>
                  </w:p>
                </w:tc>
                <w:tc>
                  <w:tcPr>
                    <w:tcW w:w="554" w:type="pct"/>
                  </w:tcPr>
                  <w:p w14:paraId="0F3851DA" w14:textId="77777777" w:rsidR="00EE1A92" w:rsidRPr="00EE1A92" w:rsidRDefault="00EE1A92" w:rsidP="00EE1A92">
                    <w:pPr>
                      <w:jc w:val="left"/>
                      <w:rPr>
                        <w:sz w:val="18"/>
                        <w:szCs w:val="18"/>
                      </w:rPr>
                    </w:pPr>
                  </w:p>
                </w:tc>
              </w:tr>
            </w:sdtContent>
          </w:sdt>
          <w:sdt>
            <w:sdtPr>
              <w:rPr>
                <w:rFonts w:ascii="Calibri" w:eastAsiaTheme="minorEastAsia" w:hAnsi="Calibri" w:cstheme="minorBidi"/>
                <w:kern w:val="2"/>
                <w:sz w:val="18"/>
                <w:szCs w:val="18"/>
              </w:rPr>
              <w:alias w:val="分行业成本分析"/>
              <w:tag w:val="_TUP_fb9e3026efbd4a2c91fdedd10a926f41"/>
              <w:id w:val="-2053457253"/>
              <w:lock w:val="sdtLocked"/>
            </w:sdtPr>
            <w:sdtEndPr>
              <w:rPr>
                <w:sz w:val="21"/>
                <w:szCs w:val="21"/>
              </w:rPr>
            </w:sdtEndPr>
            <w:sdtContent>
              <w:tr w:rsidR="00EE1A92" w14:paraId="1D6F942D" w14:textId="77777777" w:rsidTr="00EE1A92">
                <w:trPr>
                  <w:trHeight w:val="165"/>
                </w:trPr>
                <w:tc>
                  <w:tcPr>
                    <w:tcW w:w="686" w:type="pct"/>
                  </w:tcPr>
                  <w:p w14:paraId="2E636298"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Pr>
                  <w:p w14:paraId="35CA379D" w14:textId="77777777" w:rsidR="00EE1A92" w:rsidRPr="00025233" w:rsidRDefault="00EE1A92" w:rsidP="00EE1A92">
                    <w:pPr>
                      <w:jc w:val="left"/>
                      <w:rPr>
                        <w:sz w:val="18"/>
                        <w:szCs w:val="18"/>
                      </w:rPr>
                    </w:pPr>
                    <w:r w:rsidRPr="00025233">
                      <w:rPr>
                        <w:sz w:val="18"/>
                        <w:szCs w:val="18"/>
                      </w:rPr>
                      <w:t>原材料</w:t>
                    </w:r>
                  </w:p>
                </w:tc>
                <w:tc>
                  <w:tcPr>
                    <w:tcW w:w="588" w:type="pct"/>
                  </w:tcPr>
                  <w:p w14:paraId="29C44612" w14:textId="77777777" w:rsidR="00EE1A92" w:rsidRPr="00025233" w:rsidRDefault="00EE1A92" w:rsidP="00EE1A92">
                    <w:pPr>
                      <w:jc w:val="right"/>
                      <w:rPr>
                        <w:sz w:val="18"/>
                        <w:szCs w:val="18"/>
                      </w:rPr>
                    </w:pPr>
                    <w:r w:rsidRPr="00025233">
                      <w:rPr>
                        <w:sz w:val="18"/>
                        <w:szCs w:val="18"/>
                      </w:rPr>
                      <w:t>76,030.89</w:t>
                    </w:r>
                  </w:p>
                </w:tc>
                <w:tc>
                  <w:tcPr>
                    <w:tcW w:w="650" w:type="pct"/>
                  </w:tcPr>
                  <w:p w14:paraId="69C0F7AE" w14:textId="77777777" w:rsidR="00EE1A92" w:rsidRPr="00025233" w:rsidRDefault="00EE1A92" w:rsidP="00EE1A92">
                    <w:pPr>
                      <w:jc w:val="right"/>
                      <w:rPr>
                        <w:sz w:val="18"/>
                        <w:szCs w:val="18"/>
                      </w:rPr>
                    </w:pPr>
                    <w:r w:rsidRPr="00025233">
                      <w:rPr>
                        <w:sz w:val="18"/>
                        <w:szCs w:val="18"/>
                      </w:rPr>
                      <w:t>99.83</w:t>
                    </w:r>
                  </w:p>
                </w:tc>
                <w:tc>
                  <w:tcPr>
                    <w:tcW w:w="626" w:type="pct"/>
                  </w:tcPr>
                  <w:p w14:paraId="2AEAB191" w14:textId="77777777" w:rsidR="00EE1A92" w:rsidRPr="00025233" w:rsidRDefault="00EE1A92" w:rsidP="00EE1A92">
                    <w:pPr>
                      <w:jc w:val="right"/>
                      <w:rPr>
                        <w:sz w:val="18"/>
                        <w:szCs w:val="18"/>
                      </w:rPr>
                    </w:pPr>
                    <w:r w:rsidRPr="00025233">
                      <w:rPr>
                        <w:sz w:val="18"/>
                        <w:szCs w:val="18"/>
                      </w:rPr>
                      <w:t>54,512.37</w:t>
                    </w:r>
                  </w:p>
                </w:tc>
                <w:tc>
                  <w:tcPr>
                    <w:tcW w:w="611" w:type="pct"/>
                  </w:tcPr>
                  <w:p w14:paraId="08AADBF9" w14:textId="77777777" w:rsidR="00EE1A92" w:rsidRPr="00025233" w:rsidRDefault="00EE1A92" w:rsidP="00EE1A92">
                    <w:pPr>
                      <w:jc w:val="right"/>
                      <w:rPr>
                        <w:sz w:val="18"/>
                        <w:szCs w:val="18"/>
                      </w:rPr>
                    </w:pPr>
                    <w:r w:rsidRPr="00025233">
                      <w:rPr>
                        <w:sz w:val="18"/>
                        <w:szCs w:val="18"/>
                      </w:rPr>
                      <w:t>99.75</w:t>
                    </w:r>
                  </w:p>
                </w:tc>
                <w:tc>
                  <w:tcPr>
                    <w:tcW w:w="597" w:type="pct"/>
                  </w:tcPr>
                  <w:p w14:paraId="1DC5A033" w14:textId="77777777" w:rsidR="00EE1A92" w:rsidRPr="00025233" w:rsidRDefault="00EE1A92" w:rsidP="00EE1A92">
                    <w:pPr>
                      <w:jc w:val="right"/>
                      <w:rPr>
                        <w:sz w:val="18"/>
                        <w:szCs w:val="18"/>
                      </w:rPr>
                    </w:pPr>
                    <w:r w:rsidRPr="00025233">
                      <w:rPr>
                        <w:sz w:val="18"/>
                        <w:szCs w:val="18"/>
                      </w:rPr>
                      <w:t>39.47</w:t>
                    </w:r>
                  </w:p>
                </w:tc>
                <w:tc>
                  <w:tcPr>
                    <w:tcW w:w="554" w:type="pct"/>
                  </w:tcPr>
                  <w:p w14:paraId="419F759B"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1151715251"/>
              <w:lock w:val="sdtLocked"/>
            </w:sdtPr>
            <w:sdtEndPr>
              <w:rPr>
                <w:sz w:val="21"/>
                <w:szCs w:val="21"/>
              </w:rPr>
            </w:sdtEndPr>
            <w:sdtContent>
              <w:tr w:rsidR="00EE1A92" w14:paraId="3A6DA641" w14:textId="77777777" w:rsidTr="00EE1A92">
                <w:trPr>
                  <w:trHeight w:val="165"/>
                </w:trPr>
                <w:tc>
                  <w:tcPr>
                    <w:tcW w:w="686" w:type="pct"/>
                  </w:tcPr>
                  <w:p w14:paraId="5C944628"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Pr>
                  <w:p w14:paraId="3F545522" w14:textId="77777777" w:rsidR="00EE1A92" w:rsidRPr="00025233" w:rsidRDefault="00EE1A92" w:rsidP="00EE1A92">
                    <w:pPr>
                      <w:jc w:val="left"/>
                      <w:rPr>
                        <w:sz w:val="18"/>
                        <w:szCs w:val="18"/>
                      </w:rPr>
                    </w:pPr>
                    <w:r w:rsidRPr="00025233">
                      <w:rPr>
                        <w:sz w:val="18"/>
                        <w:szCs w:val="18"/>
                      </w:rPr>
                      <w:t>人工工资</w:t>
                    </w:r>
                  </w:p>
                </w:tc>
                <w:tc>
                  <w:tcPr>
                    <w:tcW w:w="588" w:type="pct"/>
                  </w:tcPr>
                  <w:p w14:paraId="2152C2B5" w14:textId="77777777" w:rsidR="00EE1A92" w:rsidRPr="00025233" w:rsidRDefault="00EE1A92" w:rsidP="00EE1A92">
                    <w:pPr>
                      <w:jc w:val="right"/>
                      <w:rPr>
                        <w:sz w:val="18"/>
                        <w:szCs w:val="18"/>
                      </w:rPr>
                    </w:pPr>
                    <w:r w:rsidRPr="00025233">
                      <w:rPr>
                        <w:sz w:val="18"/>
                        <w:szCs w:val="18"/>
                      </w:rPr>
                      <w:t>49.51</w:t>
                    </w:r>
                  </w:p>
                </w:tc>
                <w:tc>
                  <w:tcPr>
                    <w:tcW w:w="650" w:type="pct"/>
                  </w:tcPr>
                  <w:p w14:paraId="7F046CEC" w14:textId="77777777" w:rsidR="00EE1A92" w:rsidRPr="00025233" w:rsidRDefault="00EE1A92" w:rsidP="00EE1A92">
                    <w:pPr>
                      <w:jc w:val="right"/>
                      <w:rPr>
                        <w:sz w:val="18"/>
                        <w:szCs w:val="18"/>
                      </w:rPr>
                    </w:pPr>
                    <w:r w:rsidRPr="00025233">
                      <w:rPr>
                        <w:sz w:val="18"/>
                        <w:szCs w:val="18"/>
                      </w:rPr>
                      <w:t>0.07</w:t>
                    </w:r>
                  </w:p>
                </w:tc>
                <w:tc>
                  <w:tcPr>
                    <w:tcW w:w="626" w:type="pct"/>
                  </w:tcPr>
                  <w:p w14:paraId="67D38B66" w14:textId="77777777" w:rsidR="00EE1A92" w:rsidRPr="00025233" w:rsidRDefault="00EE1A92" w:rsidP="00EE1A92">
                    <w:pPr>
                      <w:jc w:val="right"/>
                      <w:rPr>
                        <w:sz w:val="18"/>
                        <w:szCs w:val="18"/>
                      </w:rPr>
                    </w:pPr>
                    <w:r w:rsidRPr="00025233">
                      <w:rPr>
                        <w:sz w:val="18"/>
                        <w:szCs w:val="18"/>
                      </w:rPr>
                      <w:t>39.79</w:t>
                    </w:r>
                  </w:p>
                </w:tc>
                <w:tc>
                  <w:tcPr>
                    <w:tcW w:w="611" w:type="pct"/>
                  </w:tcPr>
                  <w:p w14:paraId="3997B706" w14:textId="77777777" w:rsidR="00EE1A92" w:rsidRPr="00025233" w:rsidRDefault="00EE1A92" w:rsidP="00EE1A92">
                    <w:pPr>
                      <w:jc w:val="right"/>
                      <w:rPr>
                        <w:sz w:val="18"/>
                        <w:szCs w:val="18"/>
                      </w:rPr>
                    </w:pPr>
                    <w:r w:rsidRPr="00025233">
                      <w:rPr>
                        <w:sz w:val="18"/>
                        <w:szCs w:val="18"/>
                      </w:rPr>
                      <w:t>0.07</w:t>
                    </w:r>
                  </w:p>
                </w:tc>
                <w:tc>
                  <w:tcPr>
                    <w:tcW w:w="597" w:type="pct"/>
                  </w:tcPr>
                  <w:p w14:paraId="0C553B66" w14:textId="77777777" w:rsidR="00EE1A92" w:rsidRPr="00025233" w:rsidRDefault="00EE1A92" w:rsidP="00EE1A92">
                    <w:pPr>
                      <w:jc w:val="right"/>
                      <w:rPr>
                        <w:sz w:val="18"/>
                        <w:szCs w:val="18"/>
                      </w:rPr>
                    </w:pPr>
                    <w:r w:rsidRPr="00025233">
                      <w:rPr>
                        <w:sz w:val="18"/>
                        <w:szCs w:val="18"/>
                      </w:rPr>
                      <w:t>24.43</w:t>
                    </w:r>
                  </w:p>
                </w:tc>
                <w:tc>
                  <w:tcPr>
                    <w:tcW w:w="554" w:type="pct"/>
                  </w:tcPr>
                  <w:p w14:paraId="3CD45FD8"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1987356661"/>
              <w:lock w:val="sdtLocked"/>
            </w:sdtPr>
            <w:sdtEndPr>
              <w:rPr>
                <w:sz w:val="21"/>
                <w:szCs w:val="21"/>
              </w:rPr>
            </w:sdtEndPr>
            <w:sdtContent>
              <w:tr w:rsidR="00EE1A92" w14:paraId="55F7ED75" w14:textId="77777777" w:rsidTr="00EE1A92">
                <w:trPr>
                  <w:trHeight w:val="165"/>
                </w:trPr>
                <w:tc>
                  <w:tcPr>
                    <w:tcW w:w="686" w:type="pct"/>
                  </w:tcPr>
                  <w:p w14:paraId="1B8FDBB7"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Pr>
                  <w:p w14:paraId="78ECB59F" w14:textId="77777777" w:rsidR="00EE1A92" w:rsidRPr="00025233" w:rsidRDefault="00EE1A92" w:rsidP="00EE1A92">
                    <w:pPr>
                      <w:jc w:val="left"/>
                      <w:rPr>
                        <w:sz w:val="18"/>
                        <w:szCs w:val="18"/>
                      </w:rPr>
                    </w:pPr>
                    <w:r w:rsidRPr="00025233">
                      <w:rPr>
                        <w:sz w:val="18"/>
                        <w:szCs w:val="18"/>
                      </w:rPr>
                      <w:t>燃料动力</w:t>
                    </w:r>
                  </w:p>
                </w:tc>
                <w:tc>
                  <w:tcPr>
                    <w:tcW w:w="588" w:type="pct"/>
                  </w:tcPr>
                  <w:p w14:paraId="2C00932B" w14:textId="77777777" w:rsidR="00EE1A92" w:rsidRPr="00025233" w:rsidRDefault="00EE1A92" w:rsidP="00EE1A92">
                    <w:pPr>
                      <w:jc w:val="right"/>
                      <w:rPr>
                        <w:sz w:val="18"/>
                        <w:szCs w:val="18"/>
                      </w:rPr>
                    </w:pPr>
                    <w:r w:rsidRPr="00025233">
                      <w:rPr>
                        <w:sz w:val="18"/>
                        <w:szCs w:val="18"/>
                      </w:rPr>
                      <w:t>25.94</w:t>
                    </w:r>
                  </w:p>
                </w:tc>
                <w:tc>
                  <w:tcPr>
                    <w:tcW w:w="650" w:type="pct"/>
                  </w:tcPr>
                  <w:p w14:paraId="2D1A9C95" w14:textId="77777777" w:rsidR="00EE1A92" w:rsidRPr="00025233" w:rsidRDefault="00EE1A92" w:rsidP="00EE1A92">
                    <w:pPr>
                      <w:jc w:val="right"/>
                      <w:rPr>
                        <w:sz w:val="18"/>
                        <w:szCs w:val="18"/>
                      </w:rPr>
                    </w:pPr>
                    <w:r w:rsidRPr="00025233">
                      <w:rPr>
                        <w:sz w:val="18"/>
                        <w:szCs w:val="18"/>
                      </w:rPr>
                      <w:t>0.03</w:t>
                    </w:r>
                  </w:p>
                </w:tc>
                <w:tc>
                  <w:tcPr>
                    <w:tcW w:w="626" w:type="pct"/>
                  </w:tcPr>
                  <w:p w14:paraId="70F5D04D" w14:textId="77777777" w:rsidR="00EE1A92" w:rsidRPr="00025233" w:rsidRDefault="00EE1A92" w:rsidP="00EE1A92">
                    <w:pPr>
                      <w:jc w:val="right"/>
                      <w:rPr>
                        <w:sz w:val="18"/>
                        <w:szCs w:val="18"/>
                      </w:rPr>
                    </w:pPr>
                    <w:r w:rsidRPr="00025233">
                      <w:rPr>
                        <w:sz w:val="18"/>
                        <w:szCs w:val="18"/>
                      </w:rPr>
                      <w:t>24.91</w:t>
                    </w:r>
                  </w:p>
                </w:tc>
                <w:tc>
                  <w:tcPr>
                    <w:tcW w:w="611" w:type="pct"/>
                  </w:tcPr>
                  <w:p w14:paraId="21450173" w14:textId="77777777" w:rsidR="00EE1A92" w:rsidRPr="00025233" w:rsidRDefault="00EE1A92" w:rsidP="00EE1A92">
                    <w:pPr>
                      <w:jc w:val="right"/>
                      <w:rPr>
                        <w:sz w:val="18"/>
                        <w:szCs w:val="18"/>
                      </w:rPr>
                    </w:pPr>
                    <w:r w:rsidRPr="00025233">
                      <w:rPr>
                        <w:sz w:val="18"/>
                        <w:szCs w:val="18"/>
                      </w:rPr>
                      <w:t>0.05</w:t>
                    </w:r>
                  </w:p>
                </w:tc>
                <w:tc>
                  <w:tcPr>
                    <w:tcW w:w="597" w:type="pct"/>
                  </w:tcPr>
                  <w:p w14:paraId="6F556CC5" w14:textId="77777777" w:rsidR="00EE1A92" w:rsidRPr="00025233" w:rsidRDefault="00EE1A92" w:rsidP="00EE1A92">
                    <w:pPr>
                      <w:jc w:val="right"/>
                      <w:rPr>
                        <w:sz w:val="18"/>
                        <w:szCs w:val="18"/>
                      </w:rPr>
                    </w:pPr>
                    <w:r w:rsidRPr="00025233">
                      <w:rPr>
                        <w:sz w:val="18"/>
                        <w:szCs w:val="18"/>
                      </w:rPr>
                      <w:t>4.13</w:t>
                    </w:r>
                  </w:p>
                </w:tc>
                <w:tc>
                  <w:tcPr>
                    <w:tcW w:w="554" w:type="pct"/>
                  </w:tcPr>
                  <w:p w14:paraId="3B3AB329"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行业成本分析"/>
              <w:tag w:val="_TUP_fb9e3026efbd4a2c91fdedd10a926f41"/>
              <w:id w:val="-830447017"/>
              <w:lock w:val="sdtLocked"/>
            </w:sdtPr>
            <w:sdtEndPr>
              <w:rPr>
                <w:sz w:val="21"/>
                <w:szCs w:val="21"/>
              </w:rPr>
            </w:sdtEndPr>
            <w:sdtContent>
              <w:tr w:rsidR="00EE1A92" w14:paraId="781E97EB" w14:textId="77777777" w:rsidTr="00EE1A92">
                <w:trPr>
                  <w:trHeight w:val="165"/>
                </w:trPr>
                <w:tc>
                  <w:tcPr>
                    <w:tcW w:w="686" w:type="pct"/>
                  </w:tcPr>
                  <w:p w14:paraId="235D78DF"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Pr>
                  <w:p w14:paraId="53F2D4E8" w14:textId="77777777" w:rsidR="00EE1A92" w:rsidRPr="00025233" w:rsidRDefault="00EE1A92" w:rsidP="00EE1A92">
                    <w:pPr>
                      <w:jc w:val="left"/>
                      <w:rPr>
                        <w:sz w:val="18"/>
                        <w:szCs w:val="18"/>
                      </w:rPr>
                    </w:pPr>
                    <w:r w:rsidRPr="00025233">
                      <w:rPr>
                        <w:sz w:val="18"/>
                        <w:szCs w:val="18"/>
                      </w:rPr>
                      <w:t>其他制造费用</w:t>
                    </w:r>
                  </w:p>
                </w:tc>
                <w:tc>
                  <w:tcPr>
                    <w:tcW w:w="588" w:type="pct"/>
                  </w:tcPr>
                  <w:p w14:paraId="25DEB694" w14:textId="77777777" w:rsidR="00EE1A92" w:rsidRPr="00025233" w:rsidRDefault="00EE1A92" w:rsidP="00EE1A92">
                    <w:pPr>
                      <w:jc w:val="right"/>
                      <w:rPr>
                        <w:sz w:val="18"/>
                        <w:szCs w:val="18"/>
                      </w:rPr>
                    </w:pPr>
                    <w:r w:rsidRPr="00025233">
                      <w:rPr>
                        <w:sz w:val="18"/>
                        <w:szCs w:val="18"/>
                      </w:rPr>
                      <w:t>56.13</w:t>
                    </w:r>
                  </w:p>
                </w:tc>
                <w:tc>
                  <w:tcPr>
                    <w:tcW w:w="650" w:type="pct"/>
                  </w:tcPr>
                  <w:p w14:paraId="6C0F0DA0" w14:textId="77777777" w:rsidR="00EE1A92" w:rsidRPr="00025233" w:rsidRDefault="00EE1A92" w:rsidP="00EE1A92">
                    <w:pPr>
                      <w:jc w:val="right"/>
                      <w:rPr>
                        <w:sz w:val="18"/>
                        <w:szCs w:val="18"/>
                      </w:rPr>
                    </w:pPr>
                    <w:r w:rsidRPr="00025233">
                      <w:rPr>
                        <w:sz w:val="18"/>
                        <w:szCs w:val="18"/>
                      </w:rPr>
                      <w:t>0.07</w:t>
                    </w:r>
                  </w:p>
                </w:tc>
                <w:tc>
                  <w:tcPr>
                    <w:tcW w:w="626" w:type="pct"/>
                  </w:tcPr>
                  <w:p w14:paraId="188AA65E" w14:textId="77777777" w:rsidR="00EE1A92" w:rsidRPr="00025233" w:rsidRDefault="00EE1A92" w:rsidP="00EE1A92">
                    <w:pPr>
                      <w:jc w:val="right"/>
                      <w:rPr>
                        <w:sz w:val="18"/>
                        <w:szCs w:val="18"/>
                      </w:rPr>
                    </w:pPr>
                    <w:r w:rsidRPr="00025233">
                      <w:rPr>
                        <w:sz w:val="18"/>
                        <w:szCs w:val="18"/>
                      </w:rPr>
                      <w:t>74.03</w:t>
                    </w:r>
                  </w:p>
                </w:tc>
                <w:tc>
                  <w:tcPr>
                    <w:tcW w:w="611" w:type="pct"/>
                  </w:tcPr>
                  <w:p w14:paraId="1A1D25B7" w14:textId="77777777" w:rsidR="00EE1A92" w:rsidRPr="00025233" w:rsidRDefault="00EE1A92" w:rsidP="00EE1A92">
                    <w:pPr>
                      <w:jc w:val="right"/>
                      <w:rPr>
                        <w:sz w:val="18"/>
                        <w:szCs w:val="18"/>
                      </w:rPr>
                    </w:pPr>
                    <w:r w:rsidRPr="00025233">
                      <w:rPr>
                        <w:sz w:val="18"/>
                        <w:szCs w:val="18"/>
                      </w:rPr>
                      <w:t>0.13</w:t>
                    </w:r>
                  </w:p>
                </w:tc>
                <w:tc>
                  <w:tcPr>
                    <w:tcW w:w="597" w:type="pct"/>
                  </w:tcPr>
                  <w:p w14:paraId="6B3C8E7B" w14:textId="77777777" w:rsidR="00EE1A92" w:rsidRPr="00025233" w:rsidRDefault="00EE1A92" w:rsidP="00EE1A92">
                    <w:pPr>
                      <w:jc w:val="right"/>
                      <w:rPr>
                        <w:sz w:val="18"/>
                        <w:szCs w:val="18"/>
                      </w:rPr>
                    </w:pPr>
                    <w:r w:rsidRPr="00025233">
                      <w:rPr>
                        <w:sz w:val="18"/>
                        <w:szCs w:val="18"/>
                      </w:rPr>
                      <w:t>-24.18</w:t>
                    </w:r>
                  </w:p>
                </w:tc>
                <w:tc>
                  <w:tcPr>
                    <w:tcW w:w="554" w:type="pct"/>
                  </w:tcPr>
                  <w:p w14:paraId="0D32FCF2" w14:textId="77777777" w:rsidR="00EE1A92" w:rsidRDefault="00EE1A92" w:rsidP="00EE1A92">
                    <w:pPr>
                      <w:jc w:val="left"/>
                      <w:rPr>
                        <w:szCs w:val="21"/>
                      </w:rPr>
                    </w:pPr>
                  </w:p>
                </w:tc>
              </w:tr>
            </w:sdtContent>
          </w:sdt>
          <w:tr w:rsidR="00EE1A92" w14:paraId="2FC3E06F" w14:textId="77777777" w:rsidTr="00EE1A92">
            <w:trPr>
              <w:trHeight w:val="105"/>
            </w:trPr>
            <w:sdt>
              <w:sdtPr>
                <w:tag w:val="_PLD_0092d9f33f1f4ccb96da6cc52c190e39"/>
                <w:id w:val="131831414"/>
                <w:lock w:val="sdtLocked"/>
              </w:sdtPr>
              <w:sdtContent>
                <w:tc>
                  <w:tcPr>
                    <w:tcW w:w="5000" w:type="pct"/>
                    <w:gridSpan w:val="8"/>
                    <w:vAlign w:val="center"/>
                  </w:tcPr>
                  <w:p w14:paraId="48B70191" w14:textId="77777777" w:rsidR="00EE1A92" w:rsidRDefault="00EE1A92" w:rsidP="00EE1A92">
                    <w:pPr>
                      <w:jc w:val="center"/>
                      <w:rPr>
                        <w:szCs w:val="21"/>
                      </w:rPr>
                    </w:pPr>
                    <w:r>
                      <w:rPr>
                        <w:szCs w:val="21"/>
                      </w:rPr>
                      <w:t>分产品情况</w:t>
                    </w:r>
                  </w:p>
                </w:tc>
              </w:sdtContent>
            </w:sdt>
          </w:tr>
          <w:tr w:rsidR="00EE1A92" w14:paraId="4AE66094" w14:textId="77777777" w:rsidTr="00EE1A92">
            <w:trPr>
              <w:trHeight w:val="132"/>
            </w:trPr>
            <w:sdt>
              <w:sdtPr>
                <w:tag w:val="_PLD_c196e3eb716a4b75bda8de0a1a1a5780"/>
                <w:id w:val="-2057921620"/>
                <w:lock w:val="sdtLocked"/>
              </w:sdtPr>
              <w:sdtContent>
                <w:tc>
                  <w:tcPr>
                    <w:tcW w:w="686" w:type="pct"/>
                    <w:vAlign w:val="center"/>
                  </w:tcPr>
                  <w:p w14:paraId="0885C41D" w14:textId="77777777" w:rsidR="00EE1A92" w:rsidRDefault="00EE1A92" w:rsidP="00EE1A92">
                    <w:pPr>
                      <w:jc w:val="center"/>
                      <w:rPr>
                        <w:szCs w:val="21"/>
                      </w:rPr>
                    </w:pPr>
                    <w:r>
                      <w:rPr>
                        <w:szCs w:val="21"/>
                      </w:rPr>
                      <w:t>分</w:t>
                    </w:r>
                    <w:r>
                      <w:rPr>
                        <w:rFonts w:hint="eastAsia"/>
                        <w:szCs w:val="21"/>
                      </w:rPr>
                      <w:t>产品</w:t>
                    </w:r>
                  </w:p>
                </w:tc>
              </w:sdtContent>
            </w:sdt>
            <w:sdt>
              <w:sdtPr>
                <w:tag w:val="_PLD_9a4782df875a421fa22d5bb28b135494"/>
                <w:id w:val="1879204238"/>
                <w:lock w:val="sdtLocked"/>
              </w:sdtPr>
              <w:sdtContent>
                <w:tc>
                  <w:tcPr>
                    <w:tcW w:w="688" w:type="pct"/>
                    <w:vAlign w:val="center"/>
                  </w:tcPr>
                  <w:p w14:paraId="0EC15272" w14:textId="77777777" w:rsidR="00EE1A92" w:rsidRDefault="00EE1A92" w:rsidP="00EE1A92">
                    <w:pPr>
                      <w:jc w:val="center"/>
                      <w:rPr>
                        <w:szCs w:val="21"/>
                      </w:rPr>
                    </w:pPr>
                    <w:r>
                      <w:rPr>
                        <w:szCs w:val="21"/>
                      </w:rPr>
                      <w:t>成本构成项目</w:t>
                    </w:r>
                  </w:p>
                </w:tc>
              </w:sdtContent>
            </w:sdt>
            <w:sdt>
              <w:sdtPr>
                <w:tag w:val="_PLD_3ddf6750761e4cb5a3c10274752059ad"/>
                <w:id w:val="-716886433"/>
                <w:lock w:val="sdtLocked"/>
              </w:sdtPr>
              <w:sdtContent>
                <w:tc>
                  <w:tcPr>
                    <w:tcW w:w="588" w:type="pct"/>
                    <w:vAlign w:val="center"/>
                  </w:tcPr>
                  <w:p w14:paraId="2984A4F3" w14:textId="77777777" w:rsidR="00EE1A92" w:rsidRDefault="00EE1A92" w:rsidP="00EE1A92">
                    <w:pPr>
                      <w:jc w:val="center"/>
                      <w:rPr>
                        <w:szCs w:val="21"/>
                      </w:rPr>
                    </w:pPr>
                    <w:r>
                      <w:rPr>
                        <w:szCs w:val="21"/>
                      </w:rPr>
                      <w:t>本期金额</w:t>
                    </w:r>
                  </w:p>
                </w:tc>
              </w:sdtContent>
            </w:sdt>
            <w:sdt>
              <w:sdtPr>
                <w:tag w:val="_PLD_dcb03e51a739483781a7336e1a9b6c53"/>
                <w:id w:val="803048310"/>
                <w:lock w:val="sdtLocked"/>
              </w:sdtPr>
              <w:sdtContent>
                <w:tc>
                  <w:tcPr>
                    <w:tcW w:w="650" w:type="pct"/>
                    <w:vAlign w:val="center"/>
                  </w:tcPr>
                  <w:p w14:paraId="60B8C755" w14:textId="77777777" w:rsidR="00EE1A92" w:rsidRDefault="00EE1A92" w:rsidP="00EE1A92">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fe6b2171d862410980857c00f504b451"/>
                <w:id w:val="-2035107117"/>
                <w:lock w:val="sdtLocked"/>
              </w:sdtPr>
              <w:sdtContent>
                <w:tc>
                  <w:tcPr>
                    <w:tcW w:w="626" w:type="pct"/>
                    <w:vAlign w:val="center"/>
                  </w:tcPr>
                  <w:p w14:paraId="2BC3E58A" w14:textId="77777777" w:rsidR="00EE1A92" w:rsidRDefault="00EE1A92" w:rsidP="00EE1A92">
                    <w:pPr>
                      <w:jc w:val="center"/>
                      <w:rPr>
                        <w:szCs w:val="21"/>
                      </w:rPr>
                    </w:pPr>
                    <w:r>
                      <w:rPr>
                        <w:szCs w:val="21"/>
                      </w:rPr>
                      <w:t>上年同期金额</w:t>
                    </w:r>
                  </w:p>
                </w:tc>
              </w:sdtContent>
            </w:sdt>
            <w:sdt>
              <w:sdtPr>
                <w:tag w:val="_PLD_4cf5110e7be04df78012e249a0900292"/>
                <w:id w:val="-1615357393"/>
                <w:lock w:val="sdtLocked"/>
              </w:sdtPr>
              <w:sdtContent>
                <w:tc>
                  <w:tcPr>
                    <w:tcW w:w="611" w:type="pct"/>
                    <w:vAlign w:val="center"/>
                  </w:tcPr>
                  <w:p w14:paraId="1549BAEC" w14:textId="77777777" w:rsidR="00EE1A92" w:rsidRDefault="00EE1A92" w:rsidP="00EE1A92">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1595675004"/>
                <w:lock w:val="sdtLocked"/>
              </w:sdtPr>
              <w:sdtContent>
                <w:tc>
                  <w:tcPr>
                    <w:tcW w:w="597" w:type="pct"/>
                    <w:vAlign w:val="center"/>
                  </w:tcPr>
                  <w:p w14:paraId="4894B6C4" w14:textId="77777777" w:rsidR="00EE1A92" w:rsidRDefault="00EE1A92" w:rsidP="00EE1A92">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181868499"/>
                <w:lock w:val="sdtLocked"/>
              </w:sdtPr>
              <w:sdtContent>
                <w:tc>
                  <w:tcPr>
                    <w:tcW w:w="554" w:type="pct"/>
                    <w:vAlign w:val="center"/>
                  </w:tcPr>
                  <w:p w14:paraId="0C345E8A" w14:textId="77777777" w:rsidR="00EE1A92" w:rsidRDefault="00EE1A92" w:rsidP="00EE1A92">
                    <w:pPr>
                      <w:jc w:val="center"/>
                      <w:rPr>
                        <w:szCs w:val="21"/>
                      </w:rPr>
                    </w:pPr>
                    <w:r>
                      <w:rPr>
                        <w:szCs w:val="21"/>
                      </w:rPr>
                      <w:t>情况</w:t>
                    </w:r>
                  </w:p>
                  <w:p w14:paraId="501B85BC" w14:textId="77777777" w:rsidR="00EE1A92" w:rsidRDefault="00EE1A92" w:rsidP="00EE1A92">
                    <w:pPr>
                      <w:jc w:val="center"/>
                      <w:rPr>
                        <w:szCs w:val="21"/>
                      </w:rPr>
                    </w:pPr>
                    <w:r>
                      <w:rPr>
                        <w:szCs w:val="21"/>
                      </w:rPr>
                      <w:t>说明</w:t>
                    </w:r>
                  </w:p>
                </w:tc>
              </w:sdtContent>
            </w:sdt>
          </w:tr>
          <w:sdt>
            <w:sdtPr>
              <w:rPr>
                <w:rFonts w:ascii="Calibri" w:eastAsiaTheme="minorEastAsia" w:hAnsi="Calibri" w:cstheme="minorBidi"/>
                <w:kern w:val="2"/>
                <w:sz w:val="18"/>
                <w:szCs w:val="18"/>
              </w:rPr>
              <w:alias w:val="分产品成本分析"/>
              <w:tag w:val="_TUP_a99457d0ffea4639b6d23dc0f965122f"/>
              <w:id w:val="1280848374"/>
              <w:lock w:val="sdtLocked"/>
            </w:sdtPr>
            <w:sdtEndPr>
              <w:rPr>
                <w:sz w:val="21"/>
                <w:szCs w:val="21"/>
              </w:rPr>
            </w:sdtEndPr>
            <w:sdtContent>
              <w:tr w:rsidR="00EE1A92" w14:paraId="6431D925" w14:textId="77777777" w:rsidTr="00EE1A92">
                <w:trPr>
                  <w:trHeight w:val="165"/>
                </w:trPr>
                <w:tc>
                  <w:tcPr>
                    <w:tcW w:w="686" w:type="pct"/>
                    <w:tcBorders>
                      <w:bottom w:val="single" w:sz="4" w:space="0" w:color="auto"/>
                    </w:tcBorders>
                  </w:tcPr>
                  <w:p w14:paraId="0313DB18" w14:textId="77777777" w:rsidR="00EE1A92" w:rsidRPr="00025233" w:rsidRDefault="00EE1A92" w:rsidP="00EE1A92">
                    <w:pPr>
                      <w:jc w:val="left"/>
                      <w:rPr>
                        <w:rFonts w:ascii="Calibri" w:hAnsi="Calibri"/>
                        <w:sz w:val="18"/>
                        <w:szCs w:val="18"/>
                      </w:rPr>
                    </w:pPr>
                    <w:r w:rsidRPr="00025233">
                      <w:rPr>
                        <w:sz w:val="18"/>
                        <w:szCs w:val="18"/>
                      </w:rPr>
                      <w:t>冻干粉针剂</w:t>
                    </w:r>
                  </w:p>
                </w:tc>
                <w:tc>
                  <w:tcPr>
                    <w:tcW w:w="688" w:type="pct"/>
                    <w:tcBorders>
                      <w:bottom w:val="single" w:sz="4" w:space="0" w:color="auto"/>
                    </w:tcBorders>
                  </w:tcPr>
                  <w:p w14:paraId="2BC8EC94"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5628C0D5" w14:textId="77777777" w:rsidR="00EE1A92" w:rsidRPr="00025233" w:rsidRDefault="00EE1A92" w:rsidP="00EE1A92">
                    <w:pPr>
                      <w:jc w:val="right"/>
                      <w:rPr>
                        <w:sz w:val="18"/>
                        <w:szCs w:val="18"/>
                      </w:rPr>
                    </w:pPr>
                    <w:r w:rsidRPr="00025233">
                      <w:rPr>
                        <w:sz w:val="18"/>
                        <w:szCs w:val="18"/>
                      </w:rPr>
                      <w:t>2,704.96</w:t>
                    </w:r>
                  </w:p>
                </w:tc>
                <w:tc>
                  <w:tcPr>
                    <w:tcW w:w="650" w:type="pct"/>
                    <w:tcBorders>
                      <w:bottom w:val="single" w:sz="4" w:space="0" w:color="auto"/>
                    </w:tcBorders>
                  </w:tcPr>
                  <w:p w14:paraId="747A9EC4" w14:textId="77777777" w:rsidR="00EE1A92" w:rsidRPr="00025233" w:rsidRDefault="00EE1A92" w:rsidP="00EE1A92">
                    <w:pPr>
                      <w:jc w:val="right"/>
                      <w:rPr>
                        <w:sz w:val="18"/>
                        <w:szCs w:val="18"/>
                      </w:rPr>
                    </w:pPr>
                    <w:r w:rsidRPr="00025233">
                      <w:rPr>
                        <w:sz w:val="18"/>
                        <w:szCs w:val="18"/>
                      </w:rPr>
                      <w:t>51.19</w:t>
                    </w:r>
                  </w:p>
                </w:tc>
                <w:tc>
                  <w:tcPr>
                    <w:tcW w:w="626" w:type="pct"/>
                    <w:tcBorders>
                      <w:bottom w:val="single" w:sz="4" w:space="0" w:color="auto"/>
                    </w:tcBorders>
                  </w:tcPr>
                  <w:p w14:paraId="1F29BAEB" w14:textId="77777777" w:rsidR="00EE1A92" w:rsidRPr="00025233" w:rsidRDefault="00EE1A92" w:rsidP="00EE1A92">
                    <w:pPr>
                      <w:jc w:val="right"/>
                      <w:rPr>
                        <w:sz w:val="18"/>
                        <w:szCs w:val="18"/>
                      </w:rPr>
                    </w:pPr>
                    <w:r w:rsidRPr="00025233">
                      <w:rPr>
                        <w:sz w:val="18"/>
                        <w:szCs w:val="18"/>
                      </w:rPr>
                      <w:t>2,633.63</w:t>
                    </w:r>
                  </w:p>
                </w:tc>
                <w:tc>
                  <w:tcPr>
                    <w:tcW w:w="611" w:type="pct"/>
                    <w:tcBorders>
                      <w:bottom w:val="single" w:sz="4" w:space="0" w:color="auto"/>
                    </w:tcBorders>
                  </w:tcPr>
                  <w:p w14:paraId="1EF48AA3" w14:textId="77777777" w:rsidR="00EE1A92" w:rsidRPr="00025233" w:rsidRDefault="00EE1A92" w:rsidP="00EE1A92">
                    <w:pPr>
                      <w:jc w:val="right"/>
                      <w:rPr>
                        <w:sz w:val="18"/>
                        <w:szCs w:val="18"/>
                      </w:rPr>
                    </w:pPr>
                    <w:r w:rsidRPr="00025233">
                      <w:rPr>
                        <w:sz w:val="18"/>
                        <w:szCs w:val="18"/>
                      </w:rPr>
                      <w:t>48.29</w:t>
                    </w:r>
                  </w:p>
                </w:tc>
                <w:tc>
                  <w:tcPr>
                    <w:tcW w:w="597" w:type="pct"/>
                    <w:tcBorders>
                      <w:bottom w:val="single" w:sz="4" w:space="0" w:color="auto"/>
                    </w:tcBorders>
                  </w:tcPr>
                  <w:p w14:paraId="26774AB6" w14:textId="77777777" w:rsidR="00EE1A92" w:rsidRPr="00025233" w:rsidRDefault="00EE1A92" w:rsidP="00EE1A92">
                    <w:pPr>
                      <w:jc w:val="right"/>
                      <w:rPr>
                        <w:sz w:val="18"/>
                        <w:szCs w:val="18"/>
                      </w:rPr>
                    </w:pPr>
                    <w:r w:rsidRPr="00025233">
                      <w:rPr>
                        <w:sz w:val="18"/>
                        <w:szCs w:val="18"/>
                      </w:rPr>
                      <w:t>2.71</w:t>
                    </w:r>
                  </w:p>
                </w:tc>
                <w:tc>
                  <w:tcPr>
                    <w:tcW w:w="554" w:type="pct"/>
                    <w:tcBorders>
                      <w:bottom w:val="single" w:sz="4" w:space="0" w:color="auto"/>
                    </w:tcBorders>
                  </w:tcPr>
                  <w:p w14:paraId="4979E422"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39124789"/>
              <w:lock w:val="sdtLocked"/>
            </w:sdtPr>
            <w:sdtEndPr>
              <w:rPr>
                <w:sz w:val="21"/>
                <w:szCs w:val="21"/>
              </w:rPr>
            </w:sdtEndPr>
            <w:sdtContent>
              <w:tr w:rsidR="00EE1A92" w14:paraId="2D799716" w14:textId="77777777" w:rsidTr="00EE1A92">
                <w:trPr>
                  <w:trHeight w:val="165"/>
                </w:trPr>
                <w:tc>
                  <w:tcPr>
                    <w:tcW w:w="686" w:type="pct"/>
                    <w:tcBorders>
                      <w:bottom w:val="single" w:sz="4" w:space="0" w:color="auto"/>
                    </w:tcBorders>
                  </w:tcPr>
                  <w:p w14:paraId="676456C0" w14:textId="77777777" w:rsidR="00EE1A92" w:rsidRPr="00025233" w:rsidRDefault="00EE1A92" w:rsidP="00EE1A92">
                    <w:pPr>
                      <w:jc w:val="left"/>
                      <w:rPr>
                        <w:rFonts w:ascii="Calibri" w:hAnsi="Calibri"/>
                        <w:sz w:val="18"/>
                        <w:szCs w:val="18"/>
                      </w:rPr>
                    </w:pPr>
                    <w:r w:rsidRPr="00025233">
                      <w:rPr>
                        <w:sz w:val="18"/>
                        <w:szCs w:val="18"/>
                      </w:rPr>
                      <w:t>冻干粉针剂</w:t>
                    </w:r>
                  </w:p>
                </w:tc>
                <w:tc>
                  <w:tcPr>
                    <w:tcW w:w="688" w:type="pct"/>
                    <w:tcBorders>
                      <w:bottom w:val="single" w:sz="4" w:space="0" w:color="auto"/>
                    </w:tcBorders>
                  </w:tcPr>
                  <w:p w14:paraId="0F60FCB0"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16CAA5DC" w14:textId="77777777" w:rsidR="00EE1A92" w:rsidRPr="00025233" w:rsidRDefault="00EE1A92" w:rsidP="00EE1A92">
                    <w:pPr>
                      <w:jc w:val="right"/>
                      <w:rPr>
                        <w:sz w:val="18"/>
                        <w:szCs w:val="18"/>
                      </w:rPr>
                    </w:pPr>
                    <w:r w:rsidRPr="00025233">
                      <w:rPr>
                        <w:sz w:val="18"/>
                        <w:szCs w:val="18"/>
                      </w:rPr>
                      <w:t>761.84</w:t>
                    </w:r>
                  </w:p>
                </w:tc>
                <w:tc>
                  <w:tcPr>
                    <w:tcW w:w="650" w:type="pct"/>
                    <w:tcBorders>
                      <w:bottom w:val="single" w:sz="4" w:space="0" w:color="auto"/>
                    </w:tcBorders>
                  </w:tcPr>
                  <w:p w14:paraId="7749AC0E" w14:textId="77777777" w:rsidR="00EE1A92" w:rsidRPr="00025233" w:rsidRDefault="00EE1A92" w:rsidP="00EE1A92">
                    <w:pPr>
                      <w:jc w:val="right"/>
                      <w:rPr>
                        <w:sz w:val="18"/>
                        <w:szCs w:val="18"/>
                      </w:rPr>
                    </w:pPr>
                    <w:r w:rsidRPr="00025233">
                      <w:rPr>
                        <w:sz w:val="18"/>
                        <w:szCs w:val="18"/>
                      </w:rPr>
                      <w:t>14.42</w:t>
                    </w:r>
                  </w:p>
                </w:tc>
                <w:tc>
                  <w:tcPr>
                    <w:tcW w:w="626" w:type="pct"/>
                    <w:tcBorders>
                      <w:bottom w:val="single" w:sz="4" w:space="0" w:color="auto"/>
                    </w:tcBorders>
                  </w:tcPr>
                  <w:p w14:paraId="605A8BB2" w14:textId="77777777" w:rsidR="00EE1A92" w:rsidRPr="00025233" w:rsidRDefault="00EE1A92" w:rsidP="00EE1A92">
                    <w:pPr>
                      <w:jc w:val="right"/>
                      <w:rPr>
                        <w:sz w:val="18"/>
                        <w:szCs w:val="18"/>
                      </w:rPr>
                    </w:pPr>
                    <w:r w:rsidRPr="00025233">
                      <w:rPr>
                        <w:sz w:val="18"/>
                        <w:szCs w:val="18"/>
                      </w:rPr>
                      <w:t>902.92</w:t>
                    </w:r>
                  </w:p>
                </w:tc>
                <w:tc>
                  <w:tcPr>
                    <w:tcW w:w="611" w:type="pct"/>
                    <w:tcBorders>
                      <w:bottom w:val="single" w:sz="4" w:space="0" w:color="auto"/>
                    </w:tcBorders>
                  </w:tcPr>
                  <w:p w14:paraId="0CAE1A30" w14:textId="77777777" w:rsidR="00EE1A92" w:rsidRPr="00025233" w:rsidRDefault="00EE1A92" w:rsidP="00EE1A92">
                    <w:pPr>
                      <w:jc w:val="right"/>
                      <w:rPr>
                        <w:sz w:val="18"/>
                        <w:szCs w:val="18"/>
                      </w:rPr>
                    </w:pPr>
                    <w:r w:rsidRPr="00025233">
                      <w:rPr>
                        <w:sz w:val="18"/>
                        <w:szCs w:val="18"/>
                      </w:rPr>
                      <w:t>16.56</w:t>
                    </w:r>
                  </w:p>
                </w:tc>
                <w:tc>
                  <w:tcPr>
                    <w:tcW w:w="597" w:type="pct"/>
                    <w:tcBorders>
                      <w:bottom w:val="single" w:sz="4" w:space="0" w:color="auto"/>
                    </w:tcBorders>
                  </w:tcPr>
                  <w:p w14:paraId="0E2F53D8" w14:textId="77777777" w:rsidR="00EE1A92" w:rsidRPr="00025233" w:rsidRDefault="00EE1A92" w:rsidP="00EE1A92">
                    <w:pPr>
                      <w:jc w:val="right"/>
                      <w:rPr>
                        <w:sz w:val="18"/>
                        <w:szCs w:val="18"/>
                      </w:rPr>
                    </w:pPr>
                    <w:r w:rsidRPr="00025233">
                      <w:rPr>
                        <w:sz w:val="18"/>
                        <w:szCs w:val="18"/>
                      </w:rPr>
                      <w:t>-15.63</w:t>
                    </w:r>
                  </w:p>
                </w:tc>
                <w:tc>
                  <w:tcPr>
                    <w:tcW w:w="554" w:type="pct"/>
                    <w:tcBorders>
                      <w:bottom w:val="single" w:sz="4" w:space="0" w:color="auto"/>
                    </w:tcBorders>
                  </w:tcPr>
                  <w:p w14:paraId="48B045FB"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444064954"/>
              <w:lock w:val="sdtLocked"/>
            </w:sdtPr>
            <w:sdtEndPr>
              <w:rPr>
                <w:sz w:val="21"/>
                <w:szCs w:val="21"/>
              </w:rPr>
            </w:sdtEndPr>
            <w:sdtContent>
              <w:tr w:rsidR="00EE1A92" w14:paraId="2DF51E12" w14:textId="77777777" w:rsidTr="00EE1A92">
                <w:trPr>
                  <w:trHeight w:val="165"/>
                </w:trPr>
                <w:tc>
                  <w:tcPr>
                    <w:tcW w:w="686" w:type="pct"/>
                    <w:tcBorders>
                      <w:bottom w:val="single" w:sz="4" w:space="0" w:color="auto"/>
                    </w:tcBorders>
                  </w:tcPr>
                  <w:p w14:paraId="2CA5E5DC" w14:textId="77777777" w:rsidR="00EE1A92" w:rsidRPr="00025233" w:rsidRDefault="00EE1A92" w:rsidP="00EE1A92">
                    <w:pPr>
                      <w:jc w:val="left"/>
                      <w:rPr>
                        <w:rFonts w:ascii="Calibri" w:hAnsi="Calibri"/>
                        <w:sz w:val="18"/>
                        <w:szCs w:val="18"/>
                      </w:rPr>
                    </w:pPr>
                    <w:r w:rsidRPr="00025233">
                      <w:rPr>
                        <w:sz w:val="18"/>
                        <w:szCs w:val="18"/>
                      </w:rPr>
                      <w:t>冻干粉针剂</w:t>
                    </w:r>
                  </w:p>
                </w:tc>
                <w:tc>
                  <w:tcPr>
                    <w:tcW w:w="688" w:type="pct"/>
                    <w:tcBorders>
                      <w:bottom w:val="single" w:sz="4" w:space="0" w:color="auto"/>
                    </w:tcBorders>
                  </w:tcPr>
                  <w:p w14:paraId="736FEB9B"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27AE8C7A" w14:textId="77777777" w:rsidR="00EE1A92" w:rsidRPr="00025233" w:rsidRDefault="00EE1A92" w:rsidP="00EE1A92">
                    <w:pPr>
                      <w:jc w:val="right"/>
                      <w:rPr>
                        <w:sz w:val="18"/>
                        <w:szCs w:val="18"/>
                      </w:rPr>
                    </w:pPr>
                    <w:r w:rsidRPr="00025233">
                      <w:rPr>
                        <w:sz w:val="18"/>
                        <w:szCs w:val="18"/>
                      </w:rPr>
                      <w:t>338.89</w:t>
                    </w:r>
                  </w:p>
                </w:tc>
                <w:tc>
                  <w:tcPr>
                    <w:tcW w:w="650" w:type="pct"/>
                    <w:tcBorders>
                      <w:bottom w:val="single" w:sz="4" w:space="0" w:color="auto"/>
                    </w:tcBorders>
                  </w:tcPr>
                  <w:p w14:paraId="6E4FDED6" w14:textId="77777777" w:rsidR="00EE1A92" w:rsidRPr="00025233" w:rsidRDefault="00EE1A92" w:rsidP="00EE1A92">
                    <w:pPr>
                      <w:jc w:val="right"/>
                      <w:rPr>
                        <w:sz w:val="18"/>
                        <w:szCs w:val="18"/>
                      </w:rPr>
                    </w:pPr>
                    <w:r w:rsidRPr="00025233">
                      <w:rPr>
                        <w:sz w:val="18"/>
                        <w:szCs w:val="18"/>
                      </w:rPr>
                      <w:t>6.41</w:t>
                    </w:r>
                  </w:p>
                </w:tc>
                <w:tc>
                  <w:tcPr>
                    <w:tcW w:w="626" w:type="pct"/>
                    <w:tcBorders>
                      <w:bottom w:val="single" w:sz="4" w:space="0" w:color="auto"/>
                    </w:tcBorders>
                  </w:tcPr>
                  <w:p w14:paraId="0924B2A1" w14:textId="77777777" w:rsidR="00EE1A92" w:rsidRPr="00025233" w:rsidRDefault="00EE1A92" w:rsidP="00EE1A92">
                    <w:pPr>
                      <w:jc w:val="right"/>
                      <w:rPr>
                        <w:sz w:val="18"/>
                        <w:szCs w:val="18"/>
                      </w:rPr>
                    </w:pPr>
                    <w:r w:rsidRPr="00025233">
                      <w:rPr>
                        <w:sz w:val="18"/>
                        <w:szCs w:val="18"/>
                      </w:rPr>
                      <w:t>383.52</w:t>
                    </w:r>
                  </w:p>
                </w:tc>
                <w:tc>
                  <w:tcPr>
                    <w:tcW w:w="611" w:type="pct"/>
                    <w:tcBorders>
                      <w:bottom w:val="single" w:sz="4" w:space="0" w:color="auto"/>
                    </w:tcBorders>
                  </w:tcPr>
                  <w:p w14:paraId="5FE579C4" w14:textId="77777777" w:rsidR="00EE1A92" w:rsidRPr="00025233" w:rsidRDefault="00EE1A92" w:rsidP="00EE1A92">
                    <w:pPr>
                      <w:jc w:val="right"/>
                      <w:rPr>
                        <w:sz w:val="18"/>
                        <w:szCs w:val="18"/>
                      </w:rPr>
                    </w:pPr>
                    <w:r w:rsidRPr="00025233">
                      <w:rPr>
                        <w:sz w:val="18"/>
                        <w:szCs w:val="18"/>
                      </w:rPr>
                      <w:t>7.03</w:t>
                    </w:r>
                  </w:p>
                </w:tc>
                <w:tc>
                  <w:tcPr>
                    <w:tcW w:w="597" w:type="pct"/>
                    <w:tcBorders>
                      <w:bottom w:val="single" w:sz="4" w:space="0" w:color="auto"/>
                    </w:tcBorders>
                  </w:tcPr>
                  <w:p w14:paraId="017D45A6" w14:textId="77777777" w:rsidR="00EE1A92" w:rsidRPr="00025233" w:rsidRDefault="00EE1A92" w:rsidP="00EE1A92">
                    <w:pPr>
                      <w:jc w:val="right"/>
                      <w:rPr>
                        <w:sz w:val="18"/>
                        <w:szCs w:val="18"/>
                      </w:rPr>
                    </w:pPr>
                    <w:r w:rsidRPr="00025233">
                      <w:rPr>
                        <w:sz w:val="18"/>
                        <w:szCs w:val="18"/>
                      </w:rPr>
                      <w:t>-11.64</w:t>
                    </w:r>
                  </w:p>
                </w:tc>
                <w:tc>
                  <w:tcPr>
                    <w:tcW w:w="554" w:type="pct"/>
                    <w:tcBorders>
                      <w:bottom w:val="single" w:sz="4" w:space="0" w:color="auto"/>
                    </w:tcBorders>
                  </w:tcPr>
                  <w:p w14:paraId="3DE5A4EE"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472508916"/>
              <w:lock w:val="sdtLocked"/>
            </w:sdtPr>
            <w:sdtEndPr>
              <w:rPr>
                <w:sz w:val="21"/>
                <w:szCs w:val="21"/>
              </w:rPr>
            </w:sdtEndPr>
            <w:sdtContent>
              <w:tr w:rsidR="00EE1A92" w14:paraId="67E9C1F2" w14:textId="77777777" w:rsidTr="00EE1A92">
                <w:trPr>
                  <w:trHeight w:val="165"/>
                </w:trPr>
                <w:tc>
                  <w:tcPr>
                    <w:tcW w:w="686" w:type="pct"/>
                    <w:tcBorders>
                      <w:bottom w:val="single" w:sz="4" w:space="0" w:color="auto"/>
                    </w:tcBorders>
                  </w:tcPr>
                  <w:p w14:paraId="2F8F7527" w14:textId="77777777" w:rsidR="00EE1A92" w:rsidRPr="00025233" w:rsidRDefault="00EE1A92" w:rsidP="00EE1A92">
                    <w:pPr>
                      <w:jc w:val="left"/>
                      <w:rPr>
                        <w:rFonts w:ascii="Calibri" w:hAnsi="Calibri"/>
                        <w:sz w:val="18"/>
                        <w:szCs w:val="18"/>
                      </w:rPr>
                    </w:pPr>
                    <w:r w:rsidRPr="00025233">
                      <w:rPr>
                        <w:sz w:val="18"/>
                        <w:szCs w:val="18"/>
                      </w:rPr>
                      <w:t>冻干粉针剂</w:t>
                    </w:r>
                  </w:p>
                </w:tc>
                <w:tc>
                  <w:tcPr>
                    <w:tcW w:w="688" w:type="pct"/>
                    <w:tcBorders>
                      <w:bottom w:val="single" w:sz="4" w:space="0" w:color="auto"/>
                    </w:tcBorders>
                  </w:tcPr>
                  <w:p w14:paraId="2D8E2020"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407345FD" w14:textId="77777777" w:rsidR="00EE1A92" w:rsidRPr="00025233" w:rsidRDefault="00EE1A92" w:rsidP="00EE1A92">
                    <w:pPr>
                      <w:jc w:val="right"/>
                      <w:rPr>
                        <w:sz w:val="18"/>
                        <w:szCs w:val="18"/>
                      </w:rPr>
                    </w:pPr>
                    <w:r w:rsidRPr="00025233">
                      <w:rPr>
                        <w:sz w:val="18"/>
                        <w:szCs w:val="18"/>
                      </w:rPr>
                      <w:t>1,478.96</w:t>
                    </w:r>
                  </w:p>
                </w:tc>
                <w:tc>
                  <w:tcPr>
                    <w:tcW w:w="650" w:type="pct"/>
                    <w:tcBorders>
                      <w:bottom w:val="single" w:sz="4" w:space="0" w:color="auto"/>
                    </w:tcBorders>
                  </w:tcPr>
                  <w:p w14:paraId="2150D700" w14:textId="77777777" w:rsidR="00EE1A92" w:rsidRPr="00025233" w:rsidRDefault="00EE1A92" w:rsidP="00EE1A92">
                    <w:pPr>
                      <w:jc w:val="right"/>
                      <w:rPr>
                        <w:sz w:val="18"/>
                        <w:szCs w:val="18"/>
                      </w:rPr>
                    </w:pPr>
                    <w:r w:rsidRPr="00025233">
                      <w:rPr>
                        <w:sz w:val="18"/>
                        <w:szCs w:val="18"/>
                      </w:rPr>
                      <w:t>27.99</w:t>
                    </w:r>
                  </w:p>
                </w:tc>
                <w:tc>
                  <w:tcPr>
                    <w:tcW w:w="626" w:type="pct"/>
                    <w:tcBorders>
                      <w:bottom w:val="single" w:sz="4" w:space="0" w:color="auto"/>
                    </w:tcBorders>
                  </w:tcPr>
                  <w:p w14:paraId="3554D78B" w14:textId="77777777" w:rsidR="00EE1A92" w:rsidRPr="00025233" w:rsidRDefault="00EE1A92" w:rsidP="00EE1A92">
                    <w:pPr>
                      <w:jc w:val="right"/>
                      <w:rPr>
                        <w:sz w:val="18"/>
                        <w:szCs w:val="18"/>
                      </w:rPr>
                    </w:pPr>
                    <w:r w:rsidRPr="00025233">
                      <w:rPr>
                        <w:sz w:val="18"/>
                        <w:szCs w:val="18"/>
                      </w:rPr>
                      <w:t>1,533.30</w:t>
                    </w:r>
                  </w:p>
                </w:tc>
                <w:tc>
                  <w:tcPr>
                    <w:tcW w:w="611" w:type="pct"/>
                    <w:tcBorders>
                      <w:bottom w:val="single" w:sz="4" w:space="0" w:color="auto"/>
                    </w:tcBorders>
                  </w:tcPr>
                  <w:p w14:paraId="12DDC059" w14:textId="77777777" w:rsidR="00EE1A92" w:rsidRPr="00025233" w:rsidRDefault="00EE1A92" w:rsidP="00EE1A92">
                    <w:pPr>
                      <w:jc w:val="right"/>
                      <w:rPr>
                        <w:sz w:val="18"/>
                        <w:szCs w:val="18"/>
                      </w:rPr>
                    </w:pPr>
                    <w:r w:rsidRPr="00025233">
                      <w:rPr>
                        <w:sz w:val="18"/>
                        <w:szCs w:val="18"/>
                      </w:rPr>
                      <w:t>28.12</w:t>
                    </w:r>
                  </w:p>
                </w:tc>
                <w:tc>
                  <w:tcPr>
                    <w:tcW w:w="597" w:type="pct"/>
                    <w:tcBorders>
                      <w:bottom w:val="single" w:sz="4" w:space="0" w:color="auto"/>
                    </w:tcBorders>
                  </w:tcPr>
                  <w:p w14:paraId="6028C96E" w14:textId="77777777" w:rsidR="00EE1A92" w:rsidRPr="00025233" w:rsidRDefault="00EE1A92" w:rsidP="00EE1A92">
                    <w:pPr>
                      <w:jc w:val="right"/>
                      <w:rPr>
                        <w:sz w:val="18"/>
                        <w:szCs w:val="18"/>
                      </w:rPr>
                    </w:pPr>
                    <w:r w:rsidRPr="00025233">
                      <w:rPr>
                        <w:sz w:val="18"/>
                        <w:szCs w:val="18"/>
                      </w:rPr>
                      <w:t>-3.54</w:t>
                    </w:r>
                  </w:p>
                </w:tc>
                <w:tc>
                  <w:tcPr>
                    <w:tcW w:w="554" w:type="pct"/>
                    <w:tcBorders>
                      <w:bottom w:val="single" w:sz="4" w:space="0" w:color="auto"/>
                    </w:tcBorders>
                  </w:tcPr>
                  <w:p w14:paraId="17C47C85"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422244620"/>
              <w:lock w:val="sdtLocked"/>
            </w:sdtPr>
            <w:sdtEndPr>
              <w:rPr>
                <w:sz w:val="21"/>
                <w:szCs w:val="21"/>
              </w:rPr>
            </w:sdtEndPr>
            <w:sdtContent>
              <w:tr w:rsidR="00EE1A92" w14:paraId="12044FDE" w14:textId="77777777" w:rsidTr="00EE1A92">
                <w:trPr>
                  <w:trHeight w:val="165"/>
                </w:trPr>
                <w:tc>
                  <w:tcPr>
                    <w:tcW w:w="686" w:type="pct"/>
                    <w:tcBorders>
                      <w:bottom w:val="single" w:sz="4" w:space="0" w:color="auto"/>
                    </w:tcBorders>
                  </w:tcPr>
                  <w:p w14:paraId="0DC253A2" w14:textId="77777777" w:rsidR="00EE1A92" w:rsidRPr="00025233" w:rsidRDefault="00EE1A92" w:rsidP="00EE1A92">
                    <w:pPr>
                      <w:jc w:val="left"/>
                      <w:rPr>
                        <w:rFonts w:ascii="Calibri" w:hAnsi="Calibri"/>
                        <w:sz w:val="18"/>
                        <w:szCs w:val="18"/>
                      </w:rPr>
                    </w:pPr>
                    <w:r w:rsidRPr="00025233">
                      <w:rPr>
                        <w:sz w:val="18"/>
                        <w:szCs w:val="18"/>
                      </w:rPr>
                      <w:t>胶囊</w:t>
                    </w:r>
                  </w:p>
                </w:tc>
                <w:tc>
                  <w:tcPr>
                    <w:tcW w:w="688" w:type="pct"/>
                    <w:tcBorders>
                      <w:bottom w:val="single" w:sz="4" w:space="0" w:color="auto"/>
                    </w:tcBorders>
                  </w:tcPr>
                  <w:p w14:paraId="730F24D9"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27057F1C" w14:textId="77777777" w:rsidR="00EE1A92" w:rsidRPr="00025233" w:rsidRDefault="00EE1A92" w:rsidP="00EE1A92">
                    <w:pPr>
                      <w:jc w:val="right"/>
                      <w:rPr>
                        <w:sz w:val="18"/>
                        <w:szCs w:val="18"/>
                      </w:rPr>
                    </w:pPr>
                    <w:r w:rsidRPr="00025233">
                      <w:rPr>
                        <w:sz w:val="18"/>
                        <w:szCs w:val="18"/>
                      </w:rPr>
                      <w:t>297.38</w:t>
                    </w:r>
                  </w:p>
                </w:tc>
                <w:tc>
                  <w:tcPr>
                    <w:tcW w:w="650" w:type="pct"/>
                    <w:tcBorders>
                      <w:bottom w:val="single" w:sz="4" w:space="0" w:color="auto"/>
                    </w:tcBorders>
                  </w:tcPr>
                  <w:p w14:paraId="18EA2CC4" w14:textId="77777777" w:rsidR="00EE1A92" w:rsidRPr="00025233" w:rsidRDefault="00EE1A92" w:rsidP="00EE1A92">
                    <w:pPr>
                      <w:jc w:val="right"/>
                      <w:rPr>
                        <w:sz w:val="18"/>
                        <w:szCs w:val="18"/>
                      </w:rPr>
                    </w:pPr>
                    <w:r w:rsidRPr="00025233">
                      <w:rPr>
                        <w:sz w:val="18"/>
                        <w:szCs w:val="18"/>
                      </w:rPr>
                      <w:t>79.33</w:t>
                    </w:r>
                  </w:p>
                </w:tc>
                <w:tc>
                  <w:tcPr>
                    <w:tcW w:w="626" w:type="pct"/>
                    <w:tcBorders>
                      <w:bottom w:val="single" w:sz="4" w:space="0" w:color="auto"/>
                    </w:tcBorders>
                  </w:tcPr>
                  <w:p w14:paraId="6AC41BA4" w14:textId="77777777" w:rsidR="00EE1A92" w:rsidRPr="00025233" w:rsidRDefault="00EE1A92" w:rsidP="00EE1A92">
                    <w:pPr>
                      <w:jc w:val="right"/>
                      <w:rPr>
                        <w:sz w:val="18"/>
                        <w:szCs w:val="18"/>
                      </w:rPr>
                    </w:pPr>
                    <w:r w:rsidRPr="00025233">
                      <w:rPr>
                        <w:sz w:val="18"/>
                        <w:szCs w:val="18"/>
                      </w:rPr>
                      <w:t>179.05</w:t>
                    </w:r>
                  </w:p>
                </w:tc>
                <w:tc>
                  <w:tcPr>
                    <w:tcW w:w="611" w:type="pct"/>
                    <w:tcBorders>
                      <w:bottom w:val="single" w:sz="4" w:space="0" w:color="auto"/>
                    </w:tcBorders>
                  </w:tcPr>
                  <w:p w14:paraId="00654483" w14:textId="77777777" w:rsidR="00EE1A92" w:rsidRPr="00025233" w:rsidRDefault="00EE1A92" w:rsidP="00EE1A92">
                    <w:pPr>
                      <w:jc w:val="right"/>
                      <w:rPr>
                        <w:sz w:val="18"/>
                        <w:szCs w:val="18"/>
                      </w:rPr>
                    </w:pPr>
                    <w:r w:rsidRPr="00025233">
                      <w:rPr>
                        <w:sz w:val="18"/>
                        <w:szCs w:val="18"/>
                      </w:rPr>
                      <w:t>65.86</w:t>
                    </w:r>
                  </w:p>
                </w:tc>
                <w:tc>
                  <w:tcPr>
                    <w:tcW w:w="597" w:type="pct"/>
                    <w:tcBorders>
                      <w:bottom w:val="single" w:sz="4" w:space="0" w:color="auto"/>
                    </w:tcBorders>
                  </w:tcPr>
                  <w:p w14:paraId="480218A7" w14:textId="77777777" w:rsidR="00EE1A92" w:rsidRPr="00025233" w:rsidRDefault="00EE1A92" w:rsidP="00EE1A92">
                    <w:pPr>
                      <w:jc w:val="right"/>
                      <w:rPr>
                        <w:sz w:val="18"/>
                        <w:szCs w:val="18"/>
                      </w:rPr>
                    </w:pPr>
                    <w:r w:rsidRPr="00025233">
                      <w:rPr>
                        <w:sz w:val="18"/>
                        <w:szCs w:val="18"/>
                      </w:rPr>
                      <w:t>66.09</w:t>
                    </w:r>
                  </w:p>
                </w:tc>
                <w:tc>
                  <w:tcPr>
                    <w:tcW w:w="554" w:type="pct"/>
                    <w:tcBorders>
                      <w:bottom w:val="single" w:sz="4" w:space="0" w:color="auto"/>
                    </w:tcBorders>
                  </w:tcPr>
                  <w:p w14:paraId="137887F4"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011441387"/>
              <w:lock w:val="sdtLocked"/>
            </w:sdtPr>
            <w:sdtEndPr>
              <w:rPr>
                <w:sz w:val="21"/>
                <w:szCs w:val="21"/>
              </w:rPr>
            </w:sdtEndPr>
            <w:sdtContent>
              <w:tr w:rsidR="00EE1A92" w14:paraId="48D92D1E" w14:textId="77777777" w:rsidTr="00EE1A92">
                <w:trPr>
                  <w:trHeight w:val="165"/>
                </w:trPr>
                <w:tc>
                  <w:tcPr>
                    <w:tcW w:w="686" w:type="pct"/>
                    <w:tcBorders>
                      <w:bottom w:val="single" w:sz="4" w:space="0" w:color="auto"/>
                    </w:tcBorders>
                  </w:tcPr>
                  <w:p w14:paraId="4A78C247" w14:textId="77777777" w:rsidR="00EE1A92" w:rsidRPr="00025233" w:rsidRDefault="00EE1A92" w:rsidP="00EE1A92">
                    <w:pPr>
                      <w:jc w:val="left"/>
                      <w:rPr>
                        <w:rFonts w:ascii="Calibri" w:hAnsi="Calibri"/>
                        <w:sz w:val="18"/>
                        <w:szCs w:val="18"/>
                      </w:rPr>
                    </w:pPr>
                    <w:r w:rsidRPr="00025233">
                      <w:rPr>
                        <w:sz w:val="18"/>
                        <w:szCs w:val="18"/>
                      </w:rPr>
                      <w:t>胶囊</w:t>
                    </w:r>
                  </w:p>
                </w:tc>
                <w:tc>
                  <w:tcPr>
                    <w:tcW w:w="688" w:type="pct"/>
                    <w:tcBorders>
                      <w:bottom w:val="single" w:sz="4" w:space="0" w:color="auto"/>
                    </w:tcBorders>
                  </w:tcPr>
                  <w:p w14:paraId="15C1F457"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4CC75937" w14:textId="77777777" w:rsidR="00EE1A92" w:rsidRPr="00025233" w:rsidRDefault="00EE1A92" w:rsidP="00EE1A92">
                    <w:pPr>
                      <w:jc w:val="right"/>
                      <w:rPr>
                        <w:sz w:val="18"/>
                        <w:szCs w:val="18"/>
                      </w:rPr>
                    </w:pPr>
                    <w:r w:rsidRPr="00025233">
                      <w:rPr>
                        <w:sz w:val="18"/>
                        <w:szCs w:val="18"/>
                      </w:rPr>
                      <w:t>18.59</w:t>
                    </w:r>
                  </w:p>
                </w:tc>
                <w:tc>
                  <w:tcPr>
                    <w:tcW w:w="650" w:type="pct"/>
                    <w:tcBorders>
                      <w:bottom w:val="single" w:sz="4" w:space="0" w:color="auto"/>
                    </w:tcBorders>
                  </w:tcPr>
                  <w:p w14:paraId="16B661E2" w14:textId="77777777" w:rsidR="00EE1A92" w:rsidRPr="00025233" w:rsidRDefault="00EE1A92" w:rsidP="00EE1A92">
                    <w:pPr>
                      <w:jc w:val="right"/>
                      <w:rPr>
                        <w:sz w:val="18"/>
                        <w:szCs w:val="18"/>
                      </w:rPr>
                    </w:pPr>
                    <w:r w:rsidRPr="00025233">
                      <w:rPr>
                        <w:sz w:val="18"/>
                        <w:szCs w:val="18"/>
                      </w:rPr>
                      <w:t>4.96</w:t>
                    </w:r>
                  </w:p>
                </w:tc>
                <w:tc>
                  <w:tcPr>
                    <w:tcW w:w="626" w:type="pct"/>
                    <w:tcBorders>
                      <w:bottom w:val="single" w:sz="4" w:space="0" w:color="auto"/>
                    </w:tcBorders>
                  </w:tcPr>
                  <w:p w14:paraId="6DD5D8D7" w14:textId="77777777" w:rsidR="00EE1A92" w:rsidRPr="00025233" w:rsidRDefault="00EE1A92" w:rsidP="00EE1A92">
                    <w:pPr>
                      <w:jc w:val="right"/>
                      <w:rPr>
                        <w:sz w:val="18"/>
                        <w:szCs w:val="18"/>
                      </w:rPr>
                    </w:pPr>
                    <w:r w:rsidRPr="00025233">
                      <w:rPr>
                        <w:sz w:val="18"/>
                        <w:szCs w:val="18"/>
                      </w:rPr>
                      <w:t>32.99</w:t>
                    </w:r>
                  </w:p>
                </w:tc>
                <w:tc>
                  <w:tcPr>
                    <w:tcW w:w="611" w:type="pct"/>
                    <w:tcBorders>
                      <w:bottom w:val="single" w:sz="4" w:space="0" w:color="auto"/>
                    </w:tcBorders>
                  </w:tcPr>
                  <w:p w14:paraId="3FECA3B8" w14:textId="77777777" w:rsidR="00EE1A92" w:rsidRPr="00025233" w:rsidRDefault="00EE1A92" w:rsidP="00EE1A92">
                    <w:pPr>
                      <w:jc w:val="right"/>
                      <w:rPr>
                        <w:sz w:val="18"/>
                        <w:szCs w:val="18"/>
                      </w:rPr>
                    </w:pPr>
                    <w:r w:rsidRPr="00025233">
                      <w:rPr>
                        <w:sz w:val="18"/>
                        <w:szCs w:val="18"/>
                      </w:rPr>
                      <w:t>12.13</w:t>
                    </w:r>
                  </w:p>
                </w:tc>
                <w:tc>
                  <w:tcPr>
                    <w:tcW w:w="597" w:type="pct"/>
                    <w:tcBorders>
                      <w:bottom w:val="single" w:sz="4" w:space="0" w:color="auto"/>
                    </w:tcBorders>
                  </w:tcPr>
                  <w:p w14:paraId="7451AE2B" w14:textId="77777777" w:rsidR="00EE1A92" w:rsidRPr="00025233" w:rsidRDefault="00EE1A92" w:rsidP="00EE1A92">
                    <w:pPr>
                      <w:jc w:val="right"/>
                      <w:rPr>
                        <w:sz w:val="18"/>
                        <w:szCs w:val="18"/>
                      </w:rPr>
                    </w:pPr>
                    <w:r w:rsidRPr="00025233">
                      <w:rPr>
                        <w:sz w:val="18"/>
                        <w:szCs w:val="18"/>
                      </w:rPr>
                      <w:t>-43.64</w:t>
                    </w:r>
                  </w:p>
                </w:tc>
                <w:tc>
                  <w:tcPr>
                    <w:tcW w:w="554" w:type="pct"/>
                    <w:tcBorders>
                      <w:bottom w:val="single" w:sz="4" w:space="0" w:color="auto"/>
                    </w:tcBorders>
                  </w:tcPr>
                  <w:p w14:paraId="7C93B023"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296907972"/>
              <w:lock w:val="sdtLocked"/>
            </w:sdtPr>
            <w:sdtEndPr>
              <w:rPr>
                <w:sz w:val="21"/>
                <w:szCs w:val="21"/>
              </w:rPr>
            </w:sdtEndPr>
            <w:sdtContent>
              <w:tr w:rsidR="00EE1A92" w14:paraId="77207FCF" w14:textId="77777777" w:rsidTr="00EE1A92">
                <w:trPr>
                  <w:trHeight w:val="165"/>
                </w:trPr>
                <w:tc>
                  <w:tcPr>
                    <w:tcW w:w="686" w:type="pct"/>
                    <w:tcBorders>
                      <w:bottom w:val="single" w:sz="4" w:space="0" w:color="auto"/>
                    </w:tcBorders>
                  </w:tcPr>
                  <w:p w14:paraId="4EA4C239" w14:textId="77777777" w:rsidR="00EE1A92" w:rsidRPr="00025233" w:rsidRDefault="00EE1A92" w:rsidP="00EE1A92">
                    <w:pPr>
                      <w:jc w:val="left"/>
                      <w:rPr>
                        <w:rFonts w:ascii="Calibri" w:hAnsi="Calibri"/>
                        <w:sz w:val="18"/>
                        <w:szCs w:val="18"/>
                      </w:rPr>
                    </w:pPr>
                    <w:r w:rsidRPr="00025233">
                      <w:rPr>
                        <w:sz w:val="18"/>
                        <w:szCs w:val="18"/>
                      </w:rPr>
                      <w:t>胶囊</w:t>
                    </w:r>
                  </w:p>
                </w:tc>
                <w:tc>
                  <w:tcPr>
                    <w:tcW w:w="688" w:type="pct"/>
                    <w:tcBorders>
                      <w:bottom w:val="single" w:sz="4" w:space="0" w:color="auto"/>
                    </w:tcBorders>
                  </w:tcPr>
                  <w:p w14:paraId="21BBD4E2"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3DE2A337" w14:textId="77777777" w:rsidR="00EE1A92" w:rsidRPr="00025233" w:rsidRDefault="00EE1A92" w:rsidP="00EE1A92">
                    <w:pPr>
                      <w:jc w:val="right"/>
                      <w:rPr>
                        <w:sz w:val="18"/>
                        <w:szCs w:val="18"/>
                      </w:rPr>
                    </w:pPr>
                    <w:r w:rsidRPr="00025233">
                      <w:rPr>
                        <w:sz w:val="18"/>
                        <w:szCs w:val="18"/>
                      </w:rPr>
                      <w:t>11.46</w:t>
                    </w:r>
                  </w:p>
                </w:tc>
                <w:tc>
                  <w:tcPr>
                    <w:tcW w:w="650" w:type="pct"/>
                    <w:tcBorders>
                      <w:bottom w:val="single" w:sz="4" w:space="0" w:color="auto"/>
                    </w:tcBorders>
                  </w:tcPr>
                  <w:p w14:paraId="3A9C48E7" w14:textId="77777777" w:rsidR="00EE1A92" w:rsidRPr="00025233" w:rsidRDefault="00EE1A92" w:rsidP="00EE1A92">
                    <w:pPr>
                      <w:jc w:val="right"/>
                      <w:rPr>
                        <w:sz w:val="18"/>
                        <w:szCs w:val="18"/>
                      </w:rPr>
                    </w:pPr>
                    <w:r w:rsidRPr="00025233">
                      <w:rPr>
                        <w:sz w:val="18"/>
                        <w:szCs w:val="18"/>
                      </w:rPr>
                      <w:t>3.06</w:t>
                    </w:r>
                  </w:p>
                </w:tc>
                <w:tc>
                  <w:tcPr>
                    <w:tcW w:w="626" w:type="pct"/>
                    <w:tcBorders>
                      <w:bottom w:val="single" w:sz="4" w:space="0" w:color="auto"/>
                    </w:tcBorders>
                  </w:tcPr>
                  <w:p w14:paraId="18A58A2E" w14:textId="77777777" w:rsidR="00EE1A92" w:rsidRPr="00025233" w:rsidRDefault="00EE1A92" w:rsidP="00EE1A92">
                    <w:pPr>
                      <w:jc w:val="right"/>
                      <w:rPr>
                        <w:sz w:val="18"/>
                        <w:szCs w:val="18"/>
                      </w:rPr>
                    </w:pPr>
                    <w:r w:rsidRPr="00025233">
                      <w:rPr>
                        <w:sz w:val="18"/>
                        <w:szCs w:val="18"/>
                      </w:rPr>
                      <w:t>11.93</w:t>
                    </w:r>
                  </w:p>
                </w:tc>
                <w:tc>
                  <w:tcPr>
                    <w:tcW w:w="611" w:type="pct"/>
                    <w:tcBorders>
                      <w:bottom w:val="single" w:sz="4" w:space="0" w:color="auto"/>
                    </w:tcBorders>
                  </w:tcPr>
                  <w:p w14:paraId="21B2CC65" w14:textId="77777777" w:rsidR="00EE1A92" w:rsidRPr="00025233" w:rsidRDefault="00EE1A92" w:rsidP="00EE1A92">
                    <w:pPr>
                      <w:jc w:val="right"/>
                      <w:rPr>
                        <w:sz w:val="18"/>
                        <w:szCs w:val="18"/>
                      </w:rPr>
                    </w:pPr>
                    <w:r w:rsidRPr="00025233">
                      <w:rPr>
                        <w:sz w:val="18"/>
                        <w:szCs w:val="18"/>
                      </w:rPr>
                      <w:t>4.39</w:t>
                    </w:r>
                  </w:p>
                </w:tc>
                <w:tc>
                  <w:tcPr>
                    <w:tcW w:w="597" w:type="pct"/>
                    <w:tcBorders>
                      <w:bottom w:val="single" w:sz="4" w:space="0" w:color="auto"/>
                    </w:tcBorders>
                  </w:tcPr>
                  <w:p w14:paraId="635815AE" w14:textId="77777777" w:rsidR="00EE1A92" w:rsidRPr="00025233" w:rsidRDefault="00EE1A92" w:rsidP="00EE1A92">
                    <w:pPr>
                      <w:jc w:val="right"/>
                      <w:rPr>
                        <w:sz w:val="18"/>
                        <w:szCs w:val="18"/>
                      </w:rPr>
                    </w:pPr>
                    <w:r w:rsidRPr="00025233">
                      <w:rPr>
                        <w:sz w:val="18"/>
                        <w:szCs w:val="18"/>
                      </w:rPr>
                      <w:t>-3.96</w:t>
                    </w:r>
                  </w:p>
                </w:tc>
                <w:tc>
                  <w:tcPr>
                    <w:tcW w:w="554" w:type="pct"/>
                    <w:tcBorders>
                      <w:bottom w:val="single" w:sz="4" w:space="0" w:color="auto"/>
                    </w:tcBorders>
                  </w:tcPr>
                  <w:p w14:paraId="4544AFFE"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900656900"/>
              <w:lock w:val="sdtLocked"/>
            </w:sdtPr>
            <w:sdtEndPr>
              <w:rPr>
                <w:sz w:val="21"/>
                <w:szCs w:val="21"/>
              </w:rPr>
            </w:sdtEndPr>
            <w:sdtContent>
              <w:tr w:rsidR="00EE1A92" w14:paraId="75EC962A" w14:textId="77777777" w:rsidTr="00EE1A92">
                <w:trPr>
                  <w:trHeight w:val="165"/>
                </w:trPr>
                <w:tc>
                  <w:tcPr>
                    <w:tcW w:w="686" w:type="pct"/>
                    <w:tcBorders>
                      <w:bottom w:val="single" w:sz="4" w:space="0" w:color="auto"/>
                    </w:tcBorders>
                  </w:tcPr>
                  <w:p w14:paraId="34D40E8D" w14:textId="77777777" w:rsidR="00EE1A92" w:rsidRPr="00025233" w:rsidRDefault="00EE1A92" w:rsidP="00EE1A92">
                    <w:pPr>
                      <w:jc w:val="left"/>
                      <w:rPr>
                        <w:rFonts w:ascii="Calibri" w:hAnsi="Calibri"/>
                        <w:sz w:val="18"/>
                        <w:szCs w:val="18"/>
                      </w:rPr>
                    </w:pPr>
                    <w:r w:rsidRPr="00025233">
                      <w:rPr>
                        <w:sz w:val="18"/>
                        <w:szCs w:val="18"/>
                      </w:rPr>
                      <w:t>胶囊</w:t>
                    </w:r>
                  </w:p>
                </w:tc>
                <w:tc>
                  <w:tcPr>
                    <w:tcW w:w="688" w:type="pct"/>
                    <w:tcBorders>
                      <w:bottom w:val="single" w:sz="4" w:space="0" w:color="auto"/>
                    </w:tcBorders>
                  </w:tcPr>
                  <w:p w14:paraId="463F15DB"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7D365C34" w14:textId="77777777" w:rsidR="00EE1A92" w:rsidRPr="00025233" w:rsidRDefault="00EE1A92" w:rsidP="00EE1A92">
                    <w:pPr>
                      <w:jc w:val="right"/>
                      <w:rPr>
                        <w:sz w:val="18"/>
                        <w:szCs w:val="18"/>
                      </w:rPr>
                    </w:pPr>
                    <w:r w:rsidRPr="00025233">
                      <w:rPr>
                        <w:sz w:val="18"/>
                        <w:szCs w:val="18"/>
                      </w:rPr>
                      <w:t>47.45</w:t>
                    </w:r>
                  </w:p>
                </w:tc>
                <w:tc>
                  <w:tcPr>
                    <w:tcW w:w="650" w:type="pct"/>
                    <w:tcBorders>
                      <w:bottom w:val="single" w:sz="4" w:space="0" w:color="auto"/>
                    </w:tcBorders>
                  </w:tcPr>
                  <w:p w14:paraId="297C3B71" w14:textId="77777777" w:rsidR="00EE1A92" w:rsidRPr="00025233" w:rsidRDefault="00EE1A92" w:rsidP="00EE1A92">
                    <w:pPr>
                      <w:jc w:val="right"/>
                      <w:rPr>
                        <w:sz w:val="18"/>
                        <w:szCs w:val="18"/>
                      </w:rPr>
                    </w:pPr>
                    <w:r w:rsidRPr="00025233">
                      <w:rPr>
                        <w:sz w:val="18"/>
                        <w:szCs w:val="18"/>
                      </w:rPr>
                      <w:t>12.66</w:t>
                    </w:r>
                  </w:p>
                </w:tc>
                <w:tc>
                  <w:tcPr>
                    <w:tcW w:w="626" w:type="pct"/>
                    <w:tcBorders>
                      <w:bottom w:val="single" w:sz="4" w:space="0" w:color="auto"/>
                    </w:tcBorders>
                  </w:tcPr>
                  <w:p w14:paraId="1E011DF8" w14:textId="77777777" w:rsidR="00EE1A92" w:rsidRPr="00025233" w:rsidRDefault="00EE1A92" w:rsidP="00EE1A92">
                    <w:pPr>
                      <w:jc w:val="right"/>
                      <w:rPr>
                        <w:sz w:val="18"/>
                        <w:szCs w:val="18"/>
                      </w:rPr>
                    </w:pPr>
                    <w:r w:rsidRPr="00025233">
                      <w:rPr>
                        <w:sz w:val="18"/>
                        <w:szCs w:val="18"/>
                      </w:rPr>
                      <w:t>47.91</w:t>
                    </w:r>
                  </w:p>
                </w:tc>
                <w:tc>
                  <w:tcPr>
                    <w:tcW w:w="611" w:type="pct"/>
                    <w:tcBorders>
                      <w:bottom w:val="single" w:sz="4" w:space="0" w:color="auto"/>
                    </w:tcBorders>
                  </w:tcPr>
                  <w:p w14:paraId="2BE76440" w14:textId="77777777" w:rsidR="00EE1A92" w:rsidRPr="00025233" w:rsidRDefault="00EE1A92" w:rsidP="00EE1A92">
                    <w:pPr>
                      <w:jc w:val="right"/>
                      <w:rPr>
                        <w:sz w:val="18"/>
                        <w:szCs w:val="18"/>
                      </w:rPr>
                    </w:pPr>
                    <w:r w:rsidRPr="00025233">
                      <w:rPr>
                        <w:sz w:val="18"/>
                        <w:szCs w:val="18"/>
                      </w:rPr>
                      <w:t>17.62</w:t>
                    </w:r>
                  </w:p>
                </w:tc>
                <w:tc>
                  <w:tcPr>
                    <w:tcW w:w="597" w:type="pct"/>
                    <w:tcBorders>
                      <w:bottom w:val="single" w:sz="4" w:space="0" w:color="auto"/>
                    </w:tcBorders>
                  </w:tcPr>
                  <w:p w14:paraId="66FDA4B8" w14:textId="77777777" w:rsidR="00EE1A92" w:rsidRPr="00025233" w:rsidRDefault="00EE1A92" w:rsidP="00EE1A92">
                    <w:pPr>
                      <w:jc w:val="right"/>
                      <w:rPr>
                        <w:sz w:val="18"/>
                        <w:szCs w:val="18"/>
                      </w:rPr>
                    </w:pPr>
                    <w:r w:rsidRPr="00025233">
                      <w:rPr>
                        <w:sz w:val="18"/>
                        <w:szCs w:val="18"/>
                      </w:rPr>
                      <w:t>-0.95</w:t>
                    </w:r>
                  </w:p>
                </w:tc>
                <w:tc>
                  <w:tcPr>
                    <w:tcW w:w="554" w:type="pct"/>
                    <w:tcBorders>
                      <w:bottom w:val="single" w:sz="4" w:space="0" w:color="auto"/>
                    </w:tcBorders>
                  </w:tcPr>
                  <w:p w14:paraId="2BA50CE6"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029749806"/>
              <w:lock w:val="sdtLocked"/>
            </w:sdtPr>
            <w:sdtEndPr>
              <w:rPr>
                <w:sz w:val="21"/>
                <w:szCs w:val="21"/>
              </w:rPr>
            </w:sdtEndPr>
            <w:sdtContent>
              <w:tr w:rsidR="00EE1A92" w14:paraId="70F581D5" w14:textId="77777777" w:rsidTr="00EE1A92">
                <w:trPr>
                  <w:trHeight w:val="165"/>
                </w:trPr>
                <w:tc>
                  <w:tcPr>
                    <w:tcW w:w="686" w:type="pct"/>
                    <w:tcBorders>
                      <w:bottom w:val="single" w:sz="4" w:space="0" w:color="auto"/>
                    </w:tcBorders>
                  </w:tcPr>
                  <w:p w14:paraId="1049B575" w14:textId="77777777" w:rsidR="00EE1A92" w:rsidRPr="00025233" w:rsidRDefault="00EE1A92" w:rsidP="00EE1A92">
                    <w:pPr>
                      <w:jc w:val="left"/>
                      <w:rPr>
                        <w:rFonts w:ascii="Calibri" w:hAnsi="Calibri"/>
                        <w:sz w:val="18"/>
                        <w:szCs w:val="18"/>
                      </w:rPr>
                    </w:pPr>
                    <w:r w:rsidRPr="00025233">
                      <w:rPr>
                        <w:sz w:val="18"/>
                        <w:szCs w:val="18"/>
                      </w:rPr>
                      <w:t>口服液、乳剂</w:t>
                    </w:r>
                  </w:p>
                </w:tc>
                <w:tc>
                  <w:tcPr>
                    <w:tcW w:w="688" w:type="pct"/>
                    <w:tcBorders>
                      <w:bottom w:val="single" w:sz="4" w:space="0" w:color="auto"/>
                    </w:tcBorders>
                  </w:tcPr>
                  <w:p w14:paraId="76C30811"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331967B7" w14:textId="77777777" w:rsidR="00EE1A92" w:rsidRPr="00025233" w:rsidRDefault="00EE1A92" w:rsidP="00EE1A92">
                    <w:pPr>
                      <w:jc w:val="right"/>
                      <w:rPr>
                        <w:sz w:val="18"/>
                        <w:szCs w:val="18"/>
                      </w:rPr>
                    </w:pPr>
                    <w:r w:rsidRPr="00025233">
                      <w:rPr>
                        <w:sz w:val="18"/>
                        <w:szCs w:val="18"/>
                      </w:rPr>
                      <w:t>4,779.69</w:t>
                    </w:r>
                  </w:p>
                </w:tc>
                <w:tc>
                  <w:tcPr>
                    <w:tcW w:w="650" w:type="pct"/>
                    <w:tcBorders>
                      <w:bottom w:val="single" w:sz="4" w:space="0" w:color="auto"/>
                    </w:tcBorders>
                  </w:tcPr>
                  <w:p w14:paraId="70ACB4EA" w14:textId="77777777" w:rsidR="00EE1A92" w:rsidRPr="00025233" w:rsidRDefault="00EE1A92" w:rsidP="00EE1A92">
                    <w:pPr>
                      <w:jc w:val="right"/>
                      <w:rPr>
                        <w:sz w:val="18"/>
                        <w:szCs w:val="18"/>
                      </w:rPr>
                    </w:pPr>
                    <w:r w:rsidRPr="00025233">
                      <w:rPr>
                        <w:sz w:val="18"/>
                        <w:szCs w:val="18"/>
                      </w:rPr>
                      <w:t>74.21</w:t>
                    </w:r>
                  </w:p>
                </w:tc>
                <w:tc>
                  <w:tcPr>
                    <w:tcW w:w="626" w:type="pct"/>
                    <w:tcBorders>
                      <w:bottom w:val="single" w:sz="4" w:space="0" w:color="auto"/>
                    </w:tcBorders>
                  </w:tcPr>
                  <w:p w14:paraId="2CA56241" w14:textId="77777777" w:rsidR="00EE1A92" w:rsidRPr="00025233" w:rsidRDefault="00EE1A92" w:rsidP="00EE1A92">
                    <w:pPr>
                      <w:jc w:val="right"/>
                      <w:rPr>
                        <w:sz w:val="18"/>
                        <w:szCs w:val="18"/>
                      </w:rPr>
                    </w:pPr>
                    <w:r w:rsidRPr="00025233">
                      <w:rPr>
                        <w:sz w:val="18"/>
                        <w:szCs w:val="18"/>
                      </w:rPr>
                      <w:t>3,830.73</w:t>
                    </w:r>
                  </w:p>
                </w:tc>
                <w:tc>
                  <w:tcPr>
                    <w:tcW w:w="611" w:type="pct"/>
                    <w:tcBorders>
                      <w:bottom w:val="single" w:sz="4" w:space="0" w:color="auto"/>
                    </w:tcBorders>
                  </w:tcPr>
                  <w:p w14:paraId="5FB72B28" w14:textId="77777777" w:rsidR="00EE1A92" w:rsidRPr="00025233" w:rsidRDefault="00EE1A92" w:rsidP="00EE1A92">
                    <w:pPr>
                      <w:jc w:val="right"/>
                      <w:rPr>
                        <w:sz w:val="18"/>
                        <w:szCs w:val="18"/>
                      </w:rPr>
                    </w:pPr>
                    <w:r w:rsidRPr="00025233">
                      <w:rPr>
                        <w:sz w:val="18"/>
                        <w:szCs w:val="18"/>
                      </w:rPr>
                      <w:t>75.62</w:t>
                    </w:r>
                  </w:p>
                </w:tc>
                <w:tc>
                  <w:tcPr>
                    <w:tcW w:w="597" w:type="pct"/>
                    <w:tcBorders>
                      <w:bottom w:val="single" w:sz="4" w:space="0" w:color="auto"/>
                    </w:tcBorders>
                  </w:tcPr>
                  <w:p w14:paraId="10FF8BAE" w14:textId="77777777" w:rsidR="00EE1A92" w:rsidRPr="00025233" w:rsidRDefault="00EE1A92" w:rsidP="00EE1A92">
                    <w:pPr>
                      <w:jc w:val="right"/>
                      <w:rPr>
                        <w:sz w:val="18"/>
                        <w:szCs w:val="18"/>
                      </w:rPr>
                    </w:pPr>
                    <w:r w:rsidRPr="00025233">
                      <w:rPr>
                        <w:sz w:val="18"/>
                        <w:szCs w:val="18"/>
                      </w:rPr>
                      <w:t>24.77</w:t>
                    </w:r>
                  </w:p>
                </w:tc>
                <w:tc>
                  <w:tcPr>
                    <w:tcW w:w="554" w:type="pct"/>
                    <w:tcBorders>
                      <w:bottom w:val="single" w:sz="4" w:space="0" w:color="auto"/>
                    </w:tcBorders>
                  </w:tcPr>
                  <w:p w14:paraId="369E4623"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66622290"/>
              <w:lock w:val="sdtLocked"/>
            </w:sdtPr>
            <w:sdtEndPr>
              <w:rPr>
                <w:sz w:val="21"/>
                <w:szCs w:val="21"/>
              </w:rPr>
            </w:sdtEndPr>
            <w:sdtContent>
              <w:tr w:rsidR="00EE1A92" w14:paraId="54C0FCBF" w14:textId="77777777" w:rsidTr="00EE1A92">
                <w:trPr>
                  <w:trHeight w:val="165"/>
                </w:trPr>
                <w:tc>
                  <w:tcPr>
                    <w:tcW w:w="686" w:type="pct"/>
                    <w:tcBorders>
                      <w:bottom w:val="single" w:sz="4" w:space="0" w:color="auto"/>
                    </w:tcBorders>
                  </w:tcPr>
                  <w:p w14:paraId="1582AF69" w14:textId="77777777" w:rsidR="00EE1A92" w:rsidRPr="00025233" w:rsidRDefault="00EE1A92" w:rsidP="00EE1A92">
                    <w:pPr>
                      <w:jc w:val="left"/>
                      <w:rPr>
                        <w:rFonts w:ascii="Calibri" w:hAnsi="Calibri"/>
                        <w:sz w:val="18"/>
                        <w:szCs w:val="18"/>
                      </w:rPr>
                    </w:pPr>
                    <w:r w:rsidRPr="00025233">
                      <w:rPr>
                        <w:sz w:val="18"/>
                        <w:szCs w:val="18"/>
                      </w:rPr>
                      <w:t>口服液、乳剂</w:t>
                    </w:r>
                  </w:p>
                </w:tc>
                <w:tc>
                  <w:tcPr>
                    <w:tcW w:w="688" w:type="pct"/>
                    <w:tcBorders>
                      <w:bottom w:val="single" w:sz="4" w:space="0" w:color="auto"/>
                    </w:tcBorders>
                  </w:tcPr>
                  <w:p w14:paraId="518FF954"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1B5CEF79" w14:textId="77777777" w:rsidR="00EE1A92" w:rsidRPr="00025233" w:rsidRDefault="00EE1A92" w:rsidP="00EE1A92">
                    <w:pPr>
                      <w:jc w:val="right"/>
                      <w:rPr>
                        <w:sz w:val="18"/>
                        <w:szCs w:val="18"/>
                      </w:rPr>
                    </w:pPr>
                    <w:r w:rsidRPr="00025233">
                      <w:rPr>
                        <w:sz w:val="18"/>
                        <w:szCs w:val="18"/>
                      </w:rPr>
                      <w:t>586.57</w:t>
                    </w:r>
                  </w:p>
                </w:tc>
                <w:tc>
                  <w:tcPr>
                    <w:tcW w:w="650" w:type="pct"/>
                    <w:tcBorders>
                      <w:bottom w:val="single" w:sz="4" w:space="0" w:color="auto"/>
                    </w:tcBorders>
                  </w:tcPr>
                  <w:p w14:paraId="575BB445" w14:textId="77777777" w:rsidR="00EE1A92" w:rsidRPr="00025233" w:rsidRDefault="00EE1A92" w:rsidP="00EE1A92">
                    <w:pPr>
                      <w:jc w:val="right"/>
                      <w:rPr>
                        <w:sz w:val="18"/>
                        <w:szCs w:val="18"/>
                      </w:rPr>
                    </w:pPr>
                    <w:r w:rsidRPr="00025233">
                      <w:rPr>
                        <w:sz w:val="18"/>
                        <w:szCs w:val="18"/>
                      </w:rPr>
                      <w:t>9.11</w:t>
                    </w:r>
                  </w:p>
                </w:tc>
                <w:tc>
                  <w:tcPr>
                    <w:tcW w:w="626" w:type="pct"/>
                    <w:tcBorders>
                      <w:bottom w:val="single" w:sz="4" w:space="0" w:color="auto"/>
                    </w:tcBorders>
                  </w:tcPr>
                  <w:p w14:paraId="741FA78F" w14:textId="77777777" w:rsidR="00EE1A92" w:rsidRPr="00025233" w:rsidRDefault="00EE1A92" w:rsidP="00EE1A92">
                    <w:pPr>
                      <w:jc w:val="right"/>
                      <w:rPr>
                        <w:sz w:val="18"/>
                        <w:szCs w:val="18"/>
                      </w:rPr>
                    </w:pPr>
                    <w:r w:rsidRPr="00025233">
                      <w:rPr>
                        <w:sz w:val="18"/>
                        <w:szCs w:val="18"/>
                      </w:rPr>
                      <w:t>447.67</w:t>
                    </w:r>
                  </w:p>
                </w:tc>
                <w:tc>
                  <w:tcPr>
                    <w:tcW w:w="611" w:type="pct"/>
                    <w:tcBorders>
                      <w:bottom w:val="single" w:sz="4" w:space="0" w:color="auto"/>
                    </w:tcBorders>
                  </w:tcPr>
                  <w:p w14:paraId="7D6C19BF" w14:textId="77777777" w:rsidR="00EE1A92" w:rsidRPr="00025233" w:rsidRDefault="00EE1A92" w:rsidP="00EE1A92">
                    <w:pPr>
                      <w:jc w:val="right"/>
                      <w:rPr>
                        <w:sz w:val="18"/>
                        <w:szCs w:val="18"/>
                      </w:rPr>
                    </w:pPr>
                    <w:r w:rsidRPr="00025233">
                      <w:rPr>
                        <w:sz w:val="18"/>
                        <w:szCs w:val="18"/>
                      </w:rPr>
                      <w:t>8.84</w:t>
                    </w:r>
                  </w:p>
                </w:tc>
                <w:tc>
                  <w:tcPr>
                    <w:tcW w:w="597" w:type="pct"/>
                    <w:tcBorders>
                      <w:bottom w:val="single" w:sz="4" w:space="0" w:color="auto"/>
                    </w:tcBorders>
                  </w:tcPr>
                  <w:p w14:paraId="3724BDE2" w14:textId="77777777" w:rsidR="00EE1A92" w:rsidRPr="00025233" w:rsidRDefault="00EE1A92" w:rsidP="00EE1A92">
                    <w:pPr>
                      <w:jc w:val="right"/>
                      <w:rPr>
                        <w:sz w:val="18"/>
                        <w:szCs w:val="18"/>
                      </w:rPr>
                    </w:pPr>
                    <w:r w:rsidRPr="00025233">
                      <w:rPr>
                        <w:sz w:val="18"/>
                        <w:szCs w:val="18"/>
                      </w:rPr>
                      <w:t>31.03</w:t>
                    </w:r>
                  </w:p>
                </w:tc>
                <w:tc>
                  <w:tcPr>
                    <w:tcW w:w="554" w:type="pct"/>
                    <w:tcBorders>
                      <w:bottom w:val="single" w:sz="4" w:space="0" w:color="auto"/>
                    </w:tcBorders>
                  </w:tcPr>
                  <w:p w14:paraId="17954692"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241826641"/>
              <w:lock w:val="sdtLocked"/>
            </w:sdtPr>
            <w:sdtEndPr>
              <w:rPr>
                <w:sz w:val="21"/>
                <w:szCs w:val="21"/>
              </w:rPr>
            </w:sdtEndPr>
            <w:sdtContent>
              <w:tr w:rsidR="00EE1A92" w14:paraId="46B6BEBA" w14:textId="77777777" w:rsidTr="00EE1A92">
                <w:trPr>
                  <w:trHeight w:val="165"/>
                </w:trPr>
                <w:tc>
                  <w:tcPr>
                    <w:tcW w:w="686" w:type="pct"/>
                    <w:tcBorders>
                      <w:bottom w:val="single" w:sz="4" w:space="0" w:color="auto"/>
                    </w:tcBorders>
                  </w:tcPr>
                  <w:p w14:paraId="0AACFD96" w14:textId="77777777" w:rsidR="00EE1A92" w:rsidRPr="00025233" w:rsidRDefault="00EE1A92" w:rsidP="00EE1A92">
                    <w:pPr>
                      <w:jc w:val="left"/>
                      <w:rPr>
                        <w:rFonts w:ascii="Calibri" w:hAnsi="Calibri"/>
                        <w:sz w:val="18"/>
                        <w:szCs w:val="18"/>
                      </w:rPr>
                    </w:pPr>
                    <w:r w:rsidRPr="00025233">
                      <w:rPr>
                        <w:sz w:val="18"/>
                        <w:szCs w:val="18"/>
                      </w:rPr>
                      <w:t>口服液、乳剂</w:t>
                    </w:r>
                  </w:p>
                </w:tc>
                <w:tc>
                  <w:tcPr>
                    <w:tcW w:w="688" w:type="pct"/>
                    <w:tcBorders>
                      <w:bottom w:val="single" w:sz="4" w:space="0" w:color="auto"/>
                    </w:tcBorders>
                  </w:tcPr>
                  <w:p w14:paraId="298920EF"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0CC14892" w14:textId="77777777" w:rsidR="00EE1A92" w:rsidRPr="00025233" w:rsidRDefault="00EE1A92" w:rsidP="00EE1A92">
                    <w:pPr>
                      <w:jc w:val="right"/>
                      <w:rPr>
                        <w:sz w:val="18"/>
                        <w:szCs w:val="18"/>
                      </w:rPr>
                    </w:pPr>
                    <w:r w:rsidRPr="00025233">
                      <w:rPr>
                        <w:sz w:val="18"/>
                        <w:szCs w:val="18"/>
                      </w:rPr>
                      <w:t>252.96</w:t>
                    </w:r>
                  </w:p>
                </w:tc>
                <w:tc>
                  <w:tcPr>
                    <w:tcW w:w="650" w:type="pct"/>
                    <w:tcBorders>
                      <w:bottom w:val="single" w:sz="4" w:space="0" w:color="auto"/>
                    </w:tcBorders>
                  </w:tcPr>
                  <w:p w14:paraId="6E09B10C" w14:textId="77777777" w:rsidR="00EE1A92" w:rsidRPr="00025233" w:rsidRDefault="00EE1A92" w:rsidP="00EE1A92">
                    <w:pPr>
                      <w:jc w:val="right"/>
                      <w:rPr>
                        <w:sz w:val="18"/>
                        <w:szCs w:val="18"/>
                      </w:rPr>
                    </w:pPr>
                    <w:r w:rsidRPr="00025233">
                      <w:rPr>
                        <w:sz w:val="18"/>
                        <w:szCs w:val="18"/>
                      </w:rPr>
                      <w:t>3.93</w:t>
                    </w:r>
                  </w:p>
                </w:tc>
                <w:tc>
                  <w:tcPr>
                    <w:tcW w:w="626" w:type="pct"/>
                    <w:tcBorders>
                      <w:bottom w:val="single" w:sz="4" w:space="0" w:color="auto"/>
                    </w:tcBorders>
                  </w:tcPr>
                  <w:p w14:paraId="04DA196A" w14:textId="77777777" w:rsidR="00EE1A92" w:rsidRPr="00025233" w:rsidRDefault="00EE1A92" w:rsidP="00EE1A92">
                    <w:pPr>
                      <w:jc w:val="right"/>
                      <w:rPr>
                        <w:sz w:val="18"/>
                        <w:szCs w:val="18"/>
                      </w:rPr>
                    </w:pPr>
                    <w:r w:rsidRPr="00025233">
                      <w:rPr>
                        <w:sz w:val="18"/>
                        <w:szCs w:val="18"/>
                      </w:rPr>
                      <w:t>192.96</w:t>
                    </w:r>
                  </w:p>
                </w:tc>
                <w:tc>
                  <w:tcPr>
                    <w:tcW w:w="611" w:type="pct"/>
                    <w:tcBorders>
                      <w:bottom w:val="single" w:sz="4" w:space="0" w:color="auto"/>
                    </w:tcBorders>
                  </w:tcPr>
                  <w:p w14:paraId="3E0DBB52" w14:textId="77777777" w:rsidR="00EE1A92" w:rsidRPr="00025233" w:rsidRDefault="00EE1A92" w:rsidP="00EE1A92">
                    <w:pPr>
                      <w:jc w:val="right"/>
                      <w:rPr>
                        <w:sz w:val="18"/>
                        <w:szCs w:val="18"/>
                      </w:rPr>
                    </w:pPr>
                    <w:r w:rsidRPr="00025233">
                      <w:rPr>
                        <w:sz w:val="18"/>
                        <w:szCs w:val="18"/>
                      </w:rPr>
                      <w:t>3.81</w:t>
                    </w:r>
                  </w:p>
                </w:tc>
                <w:tc>
                  <w:tcPr>
                    <w:tcW w:w="597" w:type="pct"/>
                    <w:tcBorders>
                      <w:bottom w:val="single" w:sz="4" w:space="0" w:color="auto"/>
                    </w:tcBorders>
                  </w:tcPr>
                  <w:p w14:paraId="2FD7FB07" w14:textId="77777777" w:rsidR="00EE1A92" w:rsidRPr="00025233" w:rsidRDefault="00EE1A92" w:rsidP="00EE1A92">
                    <w:pPr>
                      <w:jc w:val="right"/>
                      <w:rPr>
                        <w:sz w:val="18"/>
                        <w:szCs w:val="18"/>
                      </w:rPr>
                    </w:pPr>
                    <w:r w:rsidRPr="00025233">
                      <w:rPr>
                        <w:sz w:val="18"/>
                        <w:szCs w:val="18"/>
                      </w:rPr>
                      <w:t>31.09</w:t>
                    </w:r>
                  </w:p>
                </w:tc>
                <w:tc>
                  <w:tcPr>
                    <w:tcW w:w="554" w:type="pct"/>
                    <w:tcBorders>
                      <w:bottom w:val="single" w:sz="4" w:space="0" w:color="auto"/>
                    </w:tcBorders>
                  </w:tcPr>
                  <w:p w14:paraId="0BC604E7"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707915425"/>
              <w:lock w:val="sdtLocked"/>
            </w:sdtPr>
            <w:sdtEndPr>
              <w:rPr>
                <w:sz w:val="21"/>
                <w:szCs w:val="21"/>
              </w:rPr>
            </w:sdtEndPr>
            <w:sdtContent>
              <w:tr w:rsidR="00EE1A92" w14:paraId="4A89E8E2" w14:textId="77777777" w:rsidTr="00EE1A92">
                <w:trPr>
                  <w:trHeight w:val="165"/>
                </w:trPr>
                <w:tc>
                  <w:tcPr>
                    <w:tcW w:w="686" w:type="pct"/>
                    <w:tcBorders>
                      <w:bottom w:val="single" w:sz="4" w:space="0" w:color="auto"/>
                    </w:tcBorders>
                  </w:tcPr>
                  <w:p w14:paraId="6BBFB0DF" w14:textId="77777777" w:rsidR="00EE1A92" w:rsidRPr="00025233" w:rsidRDefault="00EE1A92" w:rsidP="00EE1A92">
                    <w:pPr>
                      <w:jc w:val="left"/>
                      <w:rPr>
                        <w:rFonts w:ascii="Calibri" w:hAnsi="Calibri"/>
                        <w:sz w:val="18"/>
                        <w:szCs w:val="18"/>
                      </w:rPr>
                    </w:pPr>
                    <w:r w:rsidRPr="00025233">
                      <w:rPr>
                        <w:sz w:val="18"/>
                        <w:szCs w:val="18"/>
                      </w:rPr>
                      <w:t>口服液、乳剂</w:t>
                    </w:r>
                  </w:p>
                </w:tc>
                <w:tc>
                  <w:tcPr>
                    <w:tcW w:w="688" w:type="pct"/>
                    <w:tcBorders>
                      <w:bottom w:val="single" w:sz="4" w:space="0" w:color="auto"/>
                    </w:tcBorders>
                  </w:tcPr>
                  <w:p w14:paraId="33F149E8"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4AAD1C87" w14:textId="77777777" w:rsidR="00EE1A92" w:rsidRPr="00025233" w:rsidRDefault="00EE1A92" w:rsidP="00EE1A92">
                    <w:pPr>
                      <w:jc w:val="right"/>
                      <w:rPr>
                        <w:sz w:val="18"/>
                        <w:szCs w:val="18"/>
                      </w:rPr>
                    </w:pPr>
                    <w:r w:rsidRPr="00025233">
                      <w:rPr>
                        <w:sz w:val="18"/>
                        <w:szCs w:val="18"/>
                      </w:rPr>
                      <w:t>821.74</w:t>
                    </w:r>
                  </w:p>
                </w:tc>
                <w:tc>
                  <w:tcPr>
                    <w:tcW w:w="650" w:type="pct"/>
                    <w:tcBorders>
                      <w:bottom w:val="single" w:sz="4" w:space="0" w:color="auto"/>
                    </w:tcBorders>
                  </w:tcPr>
                  <w:p w14:paraId="6E2C3950" w14:textId="77777777" w:rsidR="00EE1A92" w:rsidRPr="00025233" w:rsidRDefault="00EE1A92" w:rsidP="00EE1A92">
                    <w:pPr>
                      <w:jc w:val="right"/>
                      <w:rPr>
                        <w:sz w:val="18"/>
                        <w:szCs w:val="18"/>
                      </w:rPr>
                    </w:pPr>
                    <w:r w:rsidRPr="00025233">
                      <w:rPr>
                        <w:sz w:val="18"/>
                        <w:szCs w:val="18"/>
                      </w:rPr>
                      <w:t>12.76</w:t>
                    </w:r>
                  </w:p>
                </w:tc>
                <w:tc>
                  <w:tcPr>
                    <w:tcW w:w="626" w:type="pct"/>
                    <w:tcBorders>
                      <w:bottom w:val="single" w:sz="4" w:space="0" w:color="auto"/>
                    </w:tcBorders>
                  </w:tcPr>
                  <w:p w14:paraId="319F9CD6" w14:textId="77777777" w:rsidR="00EE1A92" w:rsidRPr="00025233" w:rsidRDefault="00EE1A92" w:rsidP="00EE1A92">
                    <w:pPr>
                      <w:jc w:val="right"/>
                      <w:rPr>
                        <w:sz w:val="18"/>
                        <w:szCs w:val="18"/>
                      </w:rPr>
                    </w:pPr>
                    <w:r w:rsidRPr="00025233">
                      <w:rPr>
                        <w:sz w:val="18"/>
                        <w:szCs w:val="18"/>
                      </w:rPr>
                      <w:t>594.59</w:t>
                    </w:r>
                  </w:p>
                </w:tc>
                <w:tc>
                  <w:tcPr>
                    <w:tcW w:w="611" w:type="pct"/>
                    <w:tcBorders>
                      <w:bottom w:val="single" w:sz="4" w:space="0" w:color="auto"/>
                    </w:tcBorders>
                  </w:tcPr>
                  <w:p w14:paraId="53509170" w14:textId="77777777" w:rsidR="00EE1A92" w:rsidRPr="00025233" w:rsidRDefault="00EE1A92" w:rsidP="00EE1A92">
                    <w:pPr>
                      <w:jc w:val="right"/>
                      <w:rPr>
                        <w:sz w:val="18"/>
                        <w:szCs w:val="18"/>
                      </w:rPr>
                    </w:pPr>
                    <w:r w:rsidRPr="00025233">
                      <w:rPr>
                        <w:sz w:val="18"/>
                        <w:szCs w:val="18"/>
                      </w:rPr>
                      <w:t>11.74</w:t>
                    </w:r>
                  </w:p>
                </w:tc>
                <w:tc>
                  <w:tcPr>
                    <w:tcW w:w="597" w:type="pct"/>
                    <w:tcBorders>
                      <w:bottom w:val="single" w:sz="4" w:space="0" w:color="auto"/>
                    </w:tcBorders>
                  </w:tcPr>
                  <w:p w14:paraId="54E84B68" w14:textId="77777777" w:rsidR="00EE1A92" w:rsidRPr="00025233" w:rsidRDefault="00EE1A92" w:rsidP="00EE1A92">
                    <w:pPr>
                      <w:jc w:val="right"/>
                      <w:rPr>
                        <w:sz w:val="18"/>
                        <w:szCs w:val="18"/>
                      </w:rPr>
                    </w:pPr>
                    <w:r w:rsidRPr="00025233">
                      <w:rPr>
                        <w:sz w:val="18"/>
                        <w:szCs w:val="18"/>
                      </w:rPr>
                      <w:t>38.20</w:t>
                    </w:r>
                  </w:p>
                </w:tc>
                <w:tc>
                  <w:tcPr>
                    <w:tcW w:w="554" w:type="pct"/>
                    <w:tcBorders>
                      <w:bottom w:val="single" w:sz="4" w:space="0" w:color="auto"/>
                    </w:tcBorders>
                  </w:tcPr>
                  <w:p w14:paraId="6EA1A6D3"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72886806"/>
              <w:lock w:val="sdtLocked"/>
            </w:sdtPr>
            <w:sdtEndPr>
              <w:rPr>
                <w:sz w:val="21"/>
                <w:szCs w:val="21"/>
              </w:rPr>
            </w:sdtEndPr>
            <w:sdtContent>
              <w:tr w:rsidR="00EE1A92" w14:paraId="50FA7A02" w14:textId="77777777" w:rsidTr="00EE1A92">
                <w:trPr>
                  <w:trHeight w:val="165"/>
                </w:trPr>
                <w:tc>
                  <w:tcPr>
                    <w:tcW w:w="686" w:type="pct"/>
                    <w:tcBorders>
                      <w:bottom w:val="single" w:sz="4" w:space="0" w:color="auto"/>
                    </w:tcBorders>
                  </w:tcPr>
                  <w:p w14:paraId="27B8063D" w14:textId="77777777" w:rsidR="00EE1A92" w:rsidRPr="00025233" w:rsidRDefault="00EE1A92" w:rsidP="00EE1A92">
                    <w:pPr>
                      <w:jc w:val="left"/>
                      <w:rPr>
                        <w:rFonts w:ascii="Calibri" w:hAnsi="Calibri"/>
                        <w:sz w:val="18"/>
                        <w:szCs w:val="18"/>
                      </w:rPr>
                    </w:pPr>
                    <w:r w:rsidRPr="00025233">
                      <w:rPr>
                        <w:sz w:val="18"/>
                        <w:szCs w:val="18"/>
                      </w:rPr>
                      <w:t>片剂</w:t>
                    </w:r>
                  </w:p>
                </w:tc>
                <w:tc>
                  <w:tcPr>
                    <w:tcW w:w="688" w:type="pct"/>
                    <w:tcBorders>
                      <w:bottom w:val="single" w:sz="4" w:space="0" w:color="auto"/>
                    </w:tcBorders>
                  </w:tcPr>
                  <w:p w14:paraId="59D4075C"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362B2CEA" w14:textId="77777777" w:rsidR="00EE1A92" w:rsidRPr="00025233" w:rsidRDefault="00EE1A92" w:rsidP="00EE1A92">
                    <w:pPr>
                      <w:jc w:val="right"/>
                      <w:rPr>
                        <w:sz w:val="18"/>
                        <w:szCs w:val="18"/>
                      </w:rPr>
                    </w:pPr>
                    <w:r w:rsidRPr="00025233">
                      <w:rPr>
                        <w:sz w:val="18"/>
                        <w:szCs w:val="18"/>
                      </w:rPr>
                      <w:t>617.39</w:t>
                    </w:r>
                  </w:p>
                </w:tc>
                <w:tc>
                  <w:tcPr>
                    <w:tcW w:w="650" w:type="pct"/>
                    <w:tcBorders>
                      <w:bottom w:val="single" w:sz="4" w:space="0" w:color="auto"/>
                    </w:tcBorders>
                  </w:tcPr>
                  <w:p w14:paraId="3166D457" w14:textId="77777777" w:rsidR="00EE1A92" w:rsidRPr="00025233" w:rsidRDefault="00EE1A92" w:rsidP="00EE1A92">
                    <w:pPr>
                      <w:jc w:val="right"/>
                      <w:rPr>
                        <w:sz w:val="18"/>
                        <w:szCs w:val="18"/>
                      </w:rPr>
                    </w:pPr>
                    <w:r w:rsidRPr="00025233">
                      <w:rPr>
                        <w:sz w:val="18"/>
                        <w:szCs w:val="18"/>
                      </w:rPr>
                      <w:t>54.89</w:t>
                    </w:r>
                  </w:p>
                </w:tc>
                <w:tc>
                  <w:tcPr>
                    <w:tcW w:w="626" w:type="pct"/>
                    <w:tcBorders>
                      <w:bottom w:val="single" w:sz="4" w:space="0" w:color="auto"/>
                    </w:tcBorders>
                  </w:tcPr>
                  <w:p w14:paraId="50ECE472" w14:textId="77777777" w:rsidR="00EE1A92" w:rsidRPr="00025233" w:rsidRDefault="00EE1A92" w:rsidP="00EE1A92">
                    <w:pPr>
                      <w:jc w:val="right"/>
                      <w:rPr>
                        <w:sz w:val="18"/>
                        <w:szCs w:val="18"/>
                      </w:rPr>
                    </w:pPr>
                    <w:r w:rsidRPr="00025233">
                      <w:rPr>
                        <w:sz w:val="18"/>
                        <w:szCs w:val="18"/>
                      </w:rPr>
                      <w:t>556.28</w:t>
                    </w:r>
                  </w:p>
                </w:tc>
                <w:tc>
                  <w:tcPr>
                    <w:tcW w:w="611" w:type="pct"/>
                    <w:tcBorders>
                      <w:bottom w:val="single" w:sz="4" w:space="0" w:color="auto"/>
                    </w:tcBorders>
                  </w:tcPr>
                  <w:p w14:paraId="2B04D743" w14:textId="77777777" w:rsidR="00EE1A92" w:rsidRPr="00025233" w:rsidRDefault="00EE1A92" w:rsidP="00EE1A92">
                    <w:pPr>
                      <w:jc w:val="right"/>
                      <w:rPr>
                        <w:sz w:val="18"/>
                        <w:szCs w:val="18"/>
                      </w:rPr>
                    </w:pPr>
                    <w:r w:rsidRPr="00025233">
                      <w:rPr>
                        <w:sz w:val="18"/>
                        <w:szCs w:val="18"/>
                      </w:rPr>
                      <w:t>56.60</w:t>
                    </w:r>
                  </w:p>
                </w:tc>
                <w:tc>
                  <w:tcPr>
                    <w:tcW w:w="597" w:type="pct"/>
                    <w:tcBorders>
                      <w:bottom w:val="single" w:sz="4" w:space="0" w:color="auto"/>
                    </w:tcBorders>
                  </w:tcPr>
                  <w:p w14:paraId="73C2E3C1" w14:textId="77777777" w:rsidR="00EE1A92" w:rsidRPr="00025233" w:rsidRDefault="00EE1A92" w:rsidP="00EE1A92">
                    <w:pPr>
                      <w:jc w:val="right"/>
                      <w:rPr>
                        <w:sz w:val="18"/>
                        <w:szCs w:val="18"/>
                      </w:rPr>
                    </w:pPr>
                    <w:r w:rsidRPr="00025233">
                      <w:rPr>
                        <w:sz w:val="18"/>
                        <w:szCs w:val="18"/>
                      </w:rPr>
                      <w:t>10.99</w:t>
                    </w:r>
                  </w:p>
                </w:tc>
                <w:tc>
                  <w:tcPr>
                    <w:tcW w:w="554" w:type="pct"/>
                    <w:tcBorders>
                      <w:bottom w:val="single" w:sz="4" w:space="0" w:color="auto"/>
                    </w:tcBorders>
                  </w:tcPr>
                  <w:p w14:paraId="16A848B8"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811760559"/>
              <w:lock w:val="sdtLocked"/>
            </w:sdtPr>
            <w:sdtEndPr>
              <w:rPr>
                <w:sz w:val="21"/>
                <w:szCs w:val="21"/>
              </w:rPr>
            </w:sdtEndPr>
            <w:sdtContent>
              <w:tr w:rsidR="00EE1A92" w14:paraId="00DD7CE2" w14:textId="77777777" w:rsidTr="00EE1A92">
                <w:trPr>
                  <w:trHeight w:val="165"/>
                </w:trPr>
                <w:tc>
                  <w:tcPr>
                    <w:tcW w:w="686" w:type="pct"/>
                    <w:tcBorders>
                      <w:bottom w:val="single" w:sz="4" w:space="0" w:color="auto"/>
                    </w:tcBorders>
                  </w:tcPr>
                  <w:p w14:paraId="34277D4A" w14:textId="77777777" w:rsidR="00EE1A92" w:rsidRPr="00025233" w:rsidRDefault="00EE1A92" w:rsidP="00EE1A92">
                    <w:pPr>
                      <w:jc w:val="left"/>
                      <w:rPr>
                        <w:rFonts w:ascii="Calibri" w:hAnsi="Calibri"/>
                        <w:sz w:val="18"/>
                        <w:szCs w:val="18"/>
                      </w:rPr>
                    </w:pPr>
                    <w:r w:rsidRPr="00025233">
                      <w:rPr>
                        <w:sz w:val="18"/>
                        <w:szCs w:val="18"/>
                      </w:rPr>
                      <w:t>片剂</w:t>
                    </w:r>
                  </w:p>
                </w:tc>
                <w:tc>
                  <w:tcPr>
                    <w:tcW w:w="688" w:type="pct"/>
                    <w:tcBorders>
                      <w:bottom w:val="single" w:sz="4" w:space="0" w:color="auto"/>
                    </w:tcBorders>
                  </w:tcPr>
                  <w:p w14:paraId="69FE3C33"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595852D5" w14:textId="77777777" w:rsidR="00EE1A92" w:rsidRPr="00025233" w:rsidRDefault="00EE1A92" w:rsidP="00EE1A92">
                    <w:pPr>
                      <w:jc w:val="right"/>
                      <w:rPr>
                        <w:sz w:val="18"/>
                        <w:szCs w:val="18"/>
                      </w:rPr>
                    </w:pPr>
                    <w:r w:rsidRPr="00025233">
                      <w:rPr>
                        <w:sz w:val="18"/>
                        <w:szCs w:val="18"/>
                      </w:rPr>
                      <w:t>141.87</w:t>
                    </w:r>
                  </w:p>
                </w:tc>
                <w:tc>
                  <w:tcPr>
                    <w:tcW w:w="650" w:type="pct"/>
                    <w:tcBorders>
                      <w:bottom w:val="single" w:sz="4" w:space="0" w:color="auto"/>
                    </w:tcBorders>
                  </w:tcPr>
                  <w:p w14:paraId="2C6E9B35" w14:textId="77777777" w:rsidR="00EE1A92" w:rsidRPr="00025233" w:rsidRDefault="00EE1A92" w:rsidP="00EE1A92">
                    <w:pPr>
                      <w:jc w:val="right"/>
                      <w:rPr>
                        <w:sz w:val="18"/>
                        <w:szCs w:val="18"/>
                      </w:rPr>
                    </w:pPr>
                    <w:r w:rsidRPr="00025233">
                      <w:rPr>
                        <w:sz w:val="18"/>
                        <w:szCs w:val="18"/>
                      </w:rPr>
                      <w:t>12.61</w:t>
                    </w:r>
                  </w:p>
                </w:tc>
                <w:tc>
                  <w:tcPr>
                    <w:tcW w:w="626" w:type="pct"/>
                    <w:tcBorders>
                      <w:bottom w:val="single" w:sz="4" w:space="0" w:color="auto"/>
                    </w:tcBorders>
                  </w:tcPr>
                  <w:p w14:paraId="2A451453" w14:textId="77777777" w:rsidR="00EE1A92" w:rsidRPr="00025233" w:rsidRDefault="00EE1A92" w:rsidP="00EE1A92">
                    <w:pPr>
                      <w:jc w:val="right"/>
                      <w:rPr>
                        <w:sz w:val="18"/>
                        <w:szCs w:val="18"/>
                      </w:rPr>
                    </w:pPr>
                    <w:r w:rsidRPr="00025233">
                      <w:rPr>
                        <w:sz w:val="18"/>
                        <w:szCs w:val="18"/>
                      </w:rPr>
                      <w:t>137.02</w:t>
                    </w:r>
                  </w:p>
                </w:tc>
                <w:tc>
                  <w:tcPr>
                    <w:tcW w:w="611" w:type="pct"/>
                    <w:tcBorders>
                      <w:bottom w:val="single" w:sz="4" w:space="0" w:color="auto"/>
                    </w:tcBorders>
                  </w:tcPr>
                  <w:p w14:paraId="37298659" w14:textId="77777777" w:rsidR="00EE1A92" w:rsidRPr="00025233" w:rsidRDefault="00EE1A92" w:rsidP="00EE1A92">
                    <w:pPr>
                      <w:jc w:val="right"/>
                      <w:rPr>
                        <w:sz w:val="18"/>
                        <w:szCs w:val="18"/>
                      </w:rPr>
                    </w:pPr>
                    <w:r w:rsidRPr="00025233">
                      <w:rPr>
                        <w:sz w:val="18"/>
                        <w:szCs w:val="18"/>
                      </w:rPr>
                      <w:t>13.94</w:t>
                    </w:r>
                  </w:p>
                </w:tc>
                <w:tc>
                  <w:tcPr>
                    <w:tcW w:w="597" w:type="pct"/>
                    <w:tcBorders>
                      <w:bottom w:val="single" w:sz="4" w:space="0" w:color="auto"/>
                    </w:tcBorders>
                  </w:tcPr>
                  <w:p w14:paraId="4F13E823" w14:textId="77777777" w:rsidR="00EE1A92" w:rsidRPr="00025233" w:rsidRDefault="00EE1A92" w:rsidP="00EE1A92">
                    <w:pPr>
                      <w:jc w:val="right"/>
                      <w:rPr>
                        <w:sz w:val="18"/>
                        <w:szCs w:val="18"/>
                      </w:rPr>
                    </w:pPr>
                    <w:r w:rsidRPr="00025233">
                      <w:rPr>
                        <w:sz w:val="18"/>
                        <w:szCs w:val="18"/>
                      </w:rPr>
                      <w:t>3.54</w:t>
                    </w:r>
                  </w:p>
                </w:tc>
                <w:tc>
                  <w:tcPr>
                    <w:tcW w:w="554" w:type="pct"/>
                    <w:tcBorders>
                      <w:bottom w:val="single" w:sz="4" w:space="0" w:color="auto"/>
                    </w:tcBorders>
                  </w:tcPr>
                  <w:p w14:paraId="49BD5E75"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975804568"/>
              <w:lock w:val="sdtLocked"/>
            </w:sdtPr>
            <w:sdtEndPr>
              <w:rPr>
                <w:sz w:val="21"/>
                <w:szCs w:val="21"/>
              </w:rPr>
            </w:sdtEndPr>
            <w:sdtContent>
              <w:tr w:rsidR="00EE1A92" w14:paraId="05B62E43" w14:textId="77777777" w:rsidTr="00EE1A92">
                <w:trPr>
                  <w:trHeight w:val="165"/>
                </w:trPr>
                <w:tc>
                  <w:tcPr>
                    <w:tcW w:w="686" w:type="pct"/>
                    <w:tcBorders>
                      <w:bottom w:val="single" w:sz="4" w:space="0" w:color="auto"/>
                    </w:tcBorders>
                  </w:tcPr>
                  <w:p w14:paraId="4C0C9D6D" w14:textId="77777777" w:rsidR="00EE1A92" w:rsidRPr="00025233" w:rsidRDefault="00EE1A92" w:rsidP="00EE1A92">
                    <w:pPr>
                      <w:jc w:val="left"/>
                      <w:rPr>
                        <w:rFonts w:ascii="Calibri" w:hAnsi="Calibri"/>
                        <w:sz w:val="18"/>
                        <w:szCs w:val="18"/>
                      </w:rPr>
                    </w:pPr>
                    <w:r w:rsidRPr="00025233">
                      <w:rPr>
                        <w:sz w:val="18"/>
                        <w:szCs w:val="18"/>
                      </w:rPr>
                      <w:t>片剂</w:t>
                    </w:r>
                  </w:p>
                </w:tc>
                <w:tc>
                  <w:tcPr>
                    <w:tcW w:w="688" w:type="pct"/>
                    <w:tcBorders>
                      <w:bottom w:val="single" w:sz="4" w:space="0" w:color="auto"/>
                    </w:tcBorders>
                  </w:tcPr>
                  <w:p w14:paraId="1B0048B3"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74F1C1C2" w14:textId="77777777" w:rsidR="00EE1A92" w:rsidRPr="00025233" w:rsidRDefault="00EE1A92" w:rsidP="00EE1A92">
                    <w:pPr>
                      <w:jc w:val="right"/>
                      <w:rPr>
                        <w:sz w:val="18"/>
                        <w:szCs w:val="18"/>
                      </w:rPr>
                    </w:pPr>
                    <w:r w:rsidRPr="00025233">
                      <w:rPr>
                        <w:sz w:val="18"/>
                        <w:szCs w:val="18"/>
                      </w:rPr>
                      <w:t>66.17</w:t>
                    </w:r>
                  </w:p>
                </w:tc>
                <w:tc>
                  <w:tcPr>
                    <w:tcW w:w="650" w:type="pct"/>
                    <w:tcBorders>
                      <w:bottom w:val="single" w:sz="4" w:space="0" w:color="auto"/>
                    </w:tcBorders>
                  </w:tcPr>
                  <w:p w14:paraId="79A31B4C" w14:textId="77777777" w:rsidR="00EE1A92" w:rsidRPr="00025233" w:rsidRDefault="00EE1A92" w:rsidP="00EE1A92">
                    <w:pPr>
                      <w:jc w:val="right"/>
                      <w:rPr>
                        <w:sz w:val="18"/>
                        <w:szCs w:val="18"/>
                      </w:rPr>
                    </w:pPr>
                    <w:r w:rsidRPr="00025233">
                      <w:rPr>
                        <w:sz w:val="18"/>
                        <w:szCs w:val="18"/>
                      </w:rPr>
                      <w:t>5.88</w:t>
                    </w:r>
                  </w:p>
                </w:tc>
                <w:tc>
                  <w:tcPr>
                    <w:tcW w:w="626" w:type="pct"/>
                    <w:tcBorders>
                      <w:bottom w:val="single" w:sz="4" w:space="0" w:color="auto"/>
                    </w:tcBorders>
                  </w:tcPr>
                  <w:p w14:paraId="015B1B23" w14:textId="77777777" w:rsidR="00EE1A92" w:rsidRPr="00025233" w:rsidRDefault="00EE1A92" w:rsidP="00EE1A92">
                    <w:pPr>
                      <w:jc w:val="right"/>
                      <w:rPr>
                        <w:sz w:val="18"/>
                        <w:szCs w:val="18"/>
                      </w:rPr>
                    </w:pPr>
                    <w:r w:rsidRPr="00025233">
                      <w:rPr>
                        <w:sz w:val="18"/>
                        <w:szCs w:val="18"/>
                      </w:rPr>
                      <w:t>53.52</w:t>
                    </w:r>
                  </w:p>
                </w:tc>
                <w:tc>
                  <w:tcPr>
                    <w:tcW w:w="611" w:type="pct"/>
                    <w:tcBorders>
                      <w:bottom w:val="single" w:sz="4" w:space="0" w:color="auto"/>
                    </w:tcBorders>
                  </w:tcPr>
                  <w:p w14:paraId="1F2CD02E" w14:textId="77777777" w:rsidR="00EE1A92" w:rsidRPr="00025233" w:rsidRDefault="00EE1A92" w:rsidP="00EE1A92">
                    <w:pPr>
                      <w:jc w:val="right"/>
                      <w:rPr>
                        <w:sz w:val="18"/>
                        <w:szCs w:val="18"/>
                      </w:rPr>
                    </w:pPr>
                    <w:r w:rsidRPr="00025233">
                      <w:rPr>
                        <w:sz w:val="18"/>
                        <w:szCs w:val="18"/>
                      </w:rPr>
                      <w:t>5.45</w:t>
                    </w:r>
                  </w:p>
                </w:tc>
                <w:tc>
                  <w:tcPr>
                    <w:tcW w:w="597" w:type="pct"/>
                    <w:tcBorders>
                      <w:bottom w:val="single" w:sz="4" w:space="0" w:color="auto"/>
                    </w:tcBorders>
                  </w:tcPr>
                  <w:p w14:paraId="153B2C9D" w14:textId="77777777" w:rsidR="00EE1A92" w:rsidRPr="00025233" w:rsidRDefault="00EE1A92" w:rsidP="00EE1A92">
                    <w:pPr>
                      <w:jc w:val="right"/>
                      <w:rPr>
                        <w:sz w:val="18"/>
                        <w:szCs w:val="18"/>
                      </w:rPr>
                    </w:pPr>
                    <w:r w:rsidRPr="00025233">
                      <w:rPr>
                        <w:sz w:val="18"/>
                        <w:szCs w:val="18"/>
                      </w:rPr>
                      <w:t>23.64</w:t>
                    </w:r>
                  </w:p>
                </w:tc>
                <w:tc>
                  <w:tcPr>
                    <w:tcW w:w="554" w:type="pct"/>
                    <w:tcBorders>
                      <w:bottom w:val="single" w:sz="4" w:space="0" w:color="auto"/>
                    </w:tcBorders>
                  </w:tcPr>
                  <w:p w14:paraId="1A2B2EFC"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802723941"/>
              <w:lock w:val="sdtLocked"/>
            </w:sdtPr>
            <w:sdtEndPr>
              <w:rPr>
                <w:sz w:val="21"/>
                <w:szCs w:val="21"/>
              </w:rPr>
            </w:sdtEndPr>
            <w:sdtContent>
              <w:tr w:rsidR="00EE1A92" w14:paraId="7EB02E5E" w14:textId="77777777" w:rsidTr="00EE1A92">
                <w:trPr>
                  <w:trHeight w:val="165"/>
                </w:trPr>
                <w:tc>
                  <w:tcPr>
                    <w:tcW w:w="686" w:type="pct"/>
                    <w:tcBorders>
                      <w:bottom w:val="single" w:sz="4" w:space="0" w:color="auto"/>
                    </w:tcBorders>
                  </w:tcPr>
                  <w:p w14:paraId="39197EB8" w14:textId="77777777" w:rsidR="00EE1A92" w:rsidRPr="00025233" w:rsidRDefault="00EE1A92" w:rsidP="00EE1A92">
                    <w:pPr>
                      <w:jc w:val="left"/>
                      <w:rPr>
                        <w:rFonts w:ascii="Calibri" w:hAnsi="Calibri"/>
                        <w:sz w:val="18"/>
                        <w:szCs w:val="18"/>
                      </w:rPr>
                    </w:pPr>
                    <w:r w:rsidRPr="00025233">
                      <w:rPr>
                        <w:sz w:val="18"/>
                        <w:szCs w:val="18"/>
                      </w:rPr>
                      <w:t>片剂</w:t>
                    </w:r>
                  </w:p>
                </w:tc>
                <w:tc>
                  <w:tcPr>
                    <w:tcW w:w="688" w:type="pct"/>
                    <w:tcBorders>
                      <w:bottom w:val="single" w:sz="4" w:space="0" w:color="auto"/>
                    </w:tcBorders>
                  </w:tcPr>
                  <w:p w14:paraId="221F27C8"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2045F807" w14:textId="77777777" w:rsidR="00EE1A92" w:rsidRPr="00025233" w:rsidRDefault="00EE1A92" w:rsidP="00EE1A92">
                    <w:pPr>
                      <w:jc w:val="right"/>
                      <w:rPr>
                        <w:sz w:val="18"/>
                        <w:szCs w:val="18"/>
                      </w:rPr>
                    </w:pPr>
                    <w:r w:rsidRPr="00025233">
                      <w:rPr>
                        <w:sz w:val="18"/>
                        <w:szCs w:val="18"/>
                      </w:rPr>
                      <w:t>299.32</w:t>
                    </w:r>
                  </w:p>
                </w:tc>
                <w:tc>
                  <w:tcPr>
                    <w:tcW w:w="650" w:type="pct"/>
                    <w:tcBorders>
                      <w:bottom w:val="single" w:sz="4" w:space="0" w:color="auto"/>
                    </w:tcBorders>
                  </w:tcPr>
                  <w:p w14:paraId="3748EC40" w14:textId="77777777" w:rsidR="00EE1A92" w:rsidRPr="00025233" w:rsidRDefault="00EE1A92" w:rsidP="00EE1A92">
                    <w:pPr>
                      <w:jc w:val="right"/>
                      <w:rPr>
                        <w:sz w:val="18"/>
                        <w:szCs w:val="18"/>
                      </w:rPr>
                    </w:pPr>
                    <w:r w:rsidRPr="00025233">
                      <w:rPr>
                        <w:sz w:val="18"/>
                        <w:szCs w:val="18"/>
                      </w:rPr>
                      <w:t>26.61</w:t>
                    </w:r>
                  </w:p>
                </w:tc>
                <w:tc>
                  <w:tcPr>
                    <w:tcW w:w="626" w:type="pct"/>
                    <w:tcBorders>
                      <w:bottom w:val="single" w:sz="4" w:space="0" w:color="auto"/>
                    </w:tcBorders>
                  </w:tcPr>
                  <w:p w14:paraId="039C2693" w14:textId="77777777" w:rsidR="00EE1A92" w:rsidRPr="00025233" w:rsidRDefault="00EE1A92" w:rsidP="00EE1A92">
                    <w:pPr>
                      <w:jc w:val="right"/>
                      <w:rPr>
                        <w:sz w:val="18"/>
                        <w:szCs w:val="18"/>
                      </w:rPr>
                    </w:pPr>
                    <w:r w:rsidRPr="00025233">
                      <w:rPr>
                        <w:sz w:val="18"/>
                        <w:szCs w:val="18"/>
                      </w:rPr>
                      <w:t>236.04</w:t>
                    </w:r>
                  </w:p>
                </w:tc>
                <w:tc>
                  <w:tcPr>
                    <w:tcW w:w="611" w:type="pct"/>
                    <w:tcBorders>
                      <w:bottom w:val="single" w:sz="4" w:space="0" w:color="auto"/>
                    </w:tcBorders>
                  </w:tcPr>
                  <w:p w14:paraId="18808848" w14:textId="77777777" w:rsidR="00EE1A92" w:rsidRPr="00025233" w:rsidRDefault="00EE1A92" w:rsidP="00EE1A92">
                    <w:pPr>
                      <w:jc w:val="right"/>
                      <w:rPr>
                        <w:sz w:val="18"/>
                        <w:szCs w:val="18"/>
                      </w:rPr>
                    </w:pPr>
                    <w:r w:rsidRPr="00025233">
                      <w:rPr>
                        <w:sz w:val="18"/>
                        <w:szCs w:val="18"/>
                      </w:rPr>
                      <w:t>24.02</w:t>
                    </w:r>
                  </w:p>
                </w:tc>
                <w:tc>
                  <w:tcPr>
                    <w:tcW w:w="597" w:type="pct"/>
                    <w:tcBorders>
                      <w:bottom w:val="single" w:sz="4" w:space="0" w:color="auto"/>
                    </w:tcBorders>
                  </w:tcPr>
                  <w:p w14:paraId="15F8F273" w14:textId="77777777" w:rsidR="00EE1A92" w:rsidRPr="00025233" w:rsidRDefault="00EE1A92" w:rsidP="00EE1A92">
                    <w:pPr>
                      <w:jc w:val="right"/>
                      <w:rPr>
                        <w:sz w:val="18"/>
                        <w:szCs w:val="18"/>
                      </w:rPr>
                    </w:pPr>
                    <w:r w:rsidRPr="00025233">
                      <w:rPr>
                        <w:sz w:val="18"/>
                        <w:szCs w:val="18"/>
                      </w:rPr>
                      <w:t>26.81</w:t>
                    </w:r>
                  </w:p>
                </w:tc>
                <w:tc>
                  <w:tcPr>
                    <w:tcW w:w="554" w:type="pct"/>
                    <w:tcBorders>
                      <w:bottom w:val="single" w:sz="4" w:space="0" w:color="auto"/>
                    </w:tcBorders>
                  </w:tcPr>
                  <w:p w14:paraId="0A79D36A"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467402138"/>
              <w:lock w:val="sdtLocked"/>
            </w:sdtPr>
            <w:sdtEndPr>
              <w:rPr>
                <w:sz w:val="21"/>
                <w:szCs w:val="21"/>
              </w:rPr>
            </w:sdtEndPr>
            <w:sdtContent>
              <w:tr w:rsidR="00EE1A92" w14:paraId="20D8B372" w14:textId="77777777" w:rsidTr="00EE1A92">
                <w:trPr>
                  <w:trHeight w:val="165"/>
                </w:trPr>
                <w:tc>
                  <w:tcPr>
                    <w:tcW w:w="686" w:type="pct"/>
                    <w:tcBorders>
                      <w:bottom w:val="single" w:sz="4" w:space="0" w:color="auto"/>
                    </w:tcBorders>
                  </w:tcPr>
                  <w:p w14:paraId="47EFDA70" w14:textId="77777777" w:rsidR="00EE1A92" w:rsidRPr="00025233" w:rsidRDefault="00EE1A92" w:rsidP="00EE1A92">
                    <w:pPr>
                      <w:jc w:val="left"/>
                      <w:rPr>
                        <w:rFonts w:ascii="Calibri" w:hAnsi="Calibri"/>
                        <w:sz w:val="18"/>
                        <w:szCs w:val="18"/>
                      </w:rPr>
                    </w:pPr>
                    <w:r w:rsidRPr="00025233">
                      <w:rPr>
                        <w:sz w:val="18"/>
                        <w:szCs w:val="18"/>
                      </w:rPr>
                      <w:t>生物制剂</w:t>
                    </w:r>
                  </w:p>
                </w:tc>
                <w:tc>
                  <w:tcPr>
                    <w:tcW w:w="688" w:type="pct"/>
                    <w:tcBorders>
                      <w:bottom w:val="single" w:sz="4" w:space="0" w:color="auto"/>
                    </w:tcBorders>
                  </w:tcPr>
                  <w:p w14:paraId="579BD221"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0FD914DB" w14:textId="77777777" w:rsidR="00EE1A92" w:rsidRPr="00025233" w:rsidRDefault="00EE1A92" w:rsidP="00EE1A92">
                    <w:pPr>
                      <w:jc w:val="right"/>
                      <w:rPr>
                        <w:sz w:val="18"/>
                        <w:szCs w:val="18"/>
                      </w:rPr>
                    </w:pPr>
                    <w:r w:rsidRPr="00025233">
                      <w:rPr>
                        <w:sz w:val="18"/>
                        <w:szCs w:val="18"/>
                      </w:rPr>
                      <w:t>41.95</w:t>
                    </w:r>
                  </w:p>
                </w:tc>
                <w:tc>
                  <w:tcPr>
                    <w:tcW w:w="650" w:type="pct"/>
                    <w:tcBorders>
                      <w:bottom w:val="single" w:sz="4" w:space="0" w:color="auto"/>
                    </w:tcBorders>
                  </w:tcPr>
                  <w:p w14:paraId="1601D95F" w14:textId="77777777" w:rsidR="00EE1A92" w:rsidRPr="00025233" w:rsidRDefault="00EE1A92" w:rsidP="00EE1A92">
                    <w:pPr>
                      <w:jc w:val="right"/>
                      <w:rPr>
                        <w:sz w:val="18"/>
                        <w:szCs w:val="18"/>
                      </w:rPr>
                    </w:pPr>
                    <w:r w:rsidRPr="00025233">
                      <w:rPr>
                        <w:sz w:val="18"/>
                        <w:szCs w:val="18"/>
                      </w:rPr>
                      <w:t>4.35</w:t>
                    </w:r>
                  </w:p>
                </w:tc>
                <w:tc>
                  <w:tcPr>
                    <w:tcW w:w="626" w:type="pct"/>
                    <w:tcBorders>
                      <w:bottom w:val="single" w:sz="4" w:space="0" w:color="auto"/>
                    </w:tcBorders>
                  </w:tcPr>
                  <w:p w14:paraId="5FFCD3BF" w14:textId="77777777" w:rsidR="00EE1A92" w:rsidRPr="00025233" w:rsidRDefault="00EE1A92" w:rsidP="00EE1A92">
                    <w:pPr>
                      <w:jc w:val="right"/>
                      <w:rPr>
                        <w:sz w:val="18"/>
                        <w:szCs w:val="18"/>
                      </w:rPr>
                    </w:pPr>
                    <w:r w:rsidRPr="00025233">
                      <w:rPr>
                        <w:sz w:val="18"/>
                        <w:szCs w:val="18"/>
                      </w:rPr>
                      <w:t>33.74</w:t>
                    </w:r>
                  </w:p>
                </w:tc>
                <w:tc>
                  <w:tcPr>
                    <w:tcW w:w="611" w:type="pct"/>
                    <w:tcBorders>
                      <w:bottom w:val="single" w:sz="4" w:space="0" w:color="auto"/>
                    </w:tcBorders>
                  </w:tcPr>
                  <w:p w14:paraId="0154361C" w14:textId="77777777" w:rsidR="00EE1A92" w:rsidRPr="00025233" w:rsidRDefault="00EE1A92" w:rsidP="00EE1A92">
                    <w:pPr>
                      <w:jc w:val="right"/>
                      <w:rPr>
                        <w:sz w:val="18"/>
                        <w:szCs w:val="18"/>
                      </w:rPr>
                    </w:pPr>
                    <w:r w:rsidRPr="00025233">
                      <w:rPr>
                        <w:sz w:val="18"/>
                        <w:szCs w:val="18"/>
                      </w:rPr>
                      <w:t>4.58</w:t>
                    </w:r>
                  </w:p>
                </w:tc>
                <w:tc>
                  <w:tcPr>
                    <w:tcW w:w="597" w:type="pct"/>
                    <w:tcBorders>
                      <w:bottom w:val="single" w:sz="4" w:space="0" w:color="auto"/>
                    </w:tcBorders>
                  </w:tcPr>
                  <w:p w14:paraId="16AC7CFB" w14:textId="77777777" w:rsidR="00EE1A92" w:rsidRPr="00025233" w:rsidRDefault="00EE1A92" w:rsidP="00EE1A92">
                    <w:pPr>
                      <w:jc w:val="right"/>
                      <w:rPr>
                        <w:sz w:val="18"/>
                        <w:szCs w:val="18"/>
                      </w:rPr>
                    </w:pPr>
                    <w:r w:rsidRPr="00025233">
                      <w:rPr>
                        <w:sz w:val="18"/>
                        <w:szCs w:val="18"/>
                      </w:rPr>
                      <w:t>24.34</w:t>
                    </w:r>
                  </w:p>
                </w:tc>
                <w:tc>
                  <w:tcPr>
                    <w:tcW w:w="554" w:type="pct"/>
                    <w:tcBorders>
                      <w:bottom w:val="single" w:sz="4" w:space="0" w:color="auto"/>
                    </w:tcBorders>
                  </w:tcPr>
                  <w:p w14:paraId="7243747C"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539231561"/>
              <w:lock w:val="sdtLocked"/>
            </w:sdtPr>
            <w:sdtEndPr>
              <w:rPr>
                <w:sz w:val="21"/>
                <w:szCs w:val="21"/>
              </w:rPr>
            </w:sdtEndPr>
            <w:sdtContent>
              <w:tr w:rsidR="00EE1A92" w14:paraId="7CD2D4FA" w14:textId="77777777" w:rsidTr="00EE1A92">
                <w:trPr>
                  <w:trHeight w:val="165"/>
                </w:trPr>
                <w:tc>
                  <w:tcPr>
                    <w:tcW w:w="686" w:type="pct"/>
                    <w:tcBorders>
                      <w:bottom w:val="single" w:sz="4" w:space="0" w:color="auto"/>
                    </w:tcBorders>
                  </w:tcPr>
                  <w:p w14:paraId="3468D7FC" w14:textId="77777777" w:rsidR="00EE1A92" w:rsidRPr="00025233" w:rsidRDefault="00EE1A92" w:rsidP="00EE1A92">
                    <w:pPr>
                      <w:jc w:val="left"/>
                      <w:rPr>
                        <w:rFonts w:ascii="Calibri" w:hAnsi="Calibri"/>
                        <w:sz w:val="18"/>
                        <w:szCs w:val="18"/>
                      </w:rPr>
                    </w:pPr>
                    <w:r w:rsidRPr="00025233">
                      <w:rPr>
                        <w:sz w:val="18"/>
                        <w:szCs w:val="18"/>
                      </w:rPr>
                      <w:t>生物制剂</w:t>
                    </w:r>
                  </w:p>
                </w:tc>
                <w:tc>
                  <w:tcPr>
                    <w:tcW w:w="688" w:type="pct"/>
                    <w:tcBorders>
                      <w:bottom w:val="single" w:sz="4" w:space="0" w:color="auto"/>
                    </w:tcBorders>
                  </w:tcPr>
                  <w:p w14:paraId="3532A189"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726BC714" w14:textId="77777777" w:rsidR="00EE1A92" w:rsidRPr="00025233" w:rsidRDefault="00EE1A92" w:rsidP="00EE1A92">
                    <w:pPr>
                      <w:jc w:val="right"/>
                      <w:rPr>
                        <w:sz w:val="18"/>
                        <w:szCs w:val="18"/>
                      </w:rPr>
                    </w:pPr>
                    <w:r w:rsidRPr="00025233">
                      <w:rPr>
                        <w:sz w:val="18"/>
                        <w:szCs w:val="18"/>
                      </w:rPr>
                      <w:t>177.58</w:t>
                    </w:r>
                  </w:p>
                </w:tc>
                <w:tc>
                  <w:tcPr>
                    <w:tcW w:w="650" w:type="pct"/>
                    <w:tcBorders>
                      <w:bottom w:val="single" w:sz="4" w:space="0" w:color="auto"/>
                    </w:tcBorders>
                  </w:tcPr>
                  <w:p w14:paraId="2BC140F4" w14:textId="77777777" w:rsidR="00EE1A92" w:rsidRPr="00025233" w:rsidRDefault="00EE1A92" w:rsidP="00EE1A92">
                    <w:pPr>
                      <w:jc w:val="right"/>
                      <w:rPr>
                        <w:sz w:val="18"/>
                        <w:szCs w:val="18"/>
                      </w:rPr>
                    </w:pPr>
                    <w:r w:rsidRPr="00025233">
                      <w:rPr>
                        <w:sz w:val="18"/>
                        <w:szCs w:val="18"/>
                      </w:rPr>
                      <w:t>18.43</w:t>
                    </w:r>
                  </w:p>
                </w:tc>
                <w:tc>
                  <w:tcPr>
                    <w:tcW w:w="626" w:type="pct"/>
                    <w:tcBorders>
                      <w:bottom w:val="single" w:sz="4" w:space="0" w:color="auto"/>
                    </w:tcBorders>
                  </w:tcPr>
                  <w:p w14:paraId="2FE59FB1" w14:textId="77777777" w:rsidR="00EE1A92" w:rsidRPr="00025233" w:rsidRDefault="00EE1A92" w:rsidP="00EE1A92">
                    <w:pPr>
                      <w:jc w:val="right"/>
                      <w:rPr>
                        <w:sz w:val="18"/>
                        <w:szCs w:val="18"/>
                      </w:rPr>
                    </w:pPr>
                    <w:r w:rsidRPr="00025233">
                      <w:rPr>
                        <w:sz w:val="18"/>
                        <w:szCs w:val="18"/>
                      </w:rPr>
                      <w:t>110.71</w:t>
                    </w:r>
                  </w:p>
                </w:tc>
                <w:tc>
                  <w:tcPr>
                    <w:tcW w:w="611" w:type="pct"/>
                    <w:tcBorders>
                      <w:bottom w:val="single" w:sz="4" w:space="0" w:color="auto"/>
                    </w:tcBorders>
                  </w:tcPr>
                  <w:p w14:paraId="172C14FB" w14:textId="77777777" w:rsidR="00EE1A92" w:rsidRPr="00025233" w:rsidRDefault="00EE1A92" w:rsidP="00EE1A92">
                    <w:pPr>
                      <w:jc w:val="right"/>
                      <w:rPr>
                        <w:sz w:val="18"/>
                        <w:szCs w:val="18"/>
                      </w:rPr>
                    </w:pPr>
                    <w:r w:rsidRPr="00025233">
                      <w:rPr>
                        <w:sz w:val="18"/>
                        <w:szCs w:val="18"/>
                      </w:rPr>
                      <w:t>15.04</w:t>
                    </w:r>
                  </w:p>
                </w:tc>
                <w:tc>
                  <w:tcPr>
                    <w:tcW w:w="597" w:type="pct"/>
                    <w:tcBorders>
                      <w:bottom w:val="single" w:sz="4" w:space="0" w:color="auto"/>
                    </w:tcBorders>
                  </w:tcPr>
                  <w:p w14:paraId="112DA632" w14:textId="77777777" w:rsidR="00EE1A92" w:rsidRPr="00025233" w:rsidRDefault="00EE1A92" w:rsidP="00EE1A92">
                    <w:pPr>
                      <w:jc w:val="right"/>
                      <w:rPr>
                        <w:sz w:val="18"/>
                        <w:szCs w:val="18"/>
                      </w:rPr>
                    </w:pPr>
                    <w:r w:rsidRPr="00025233">
                      <w:rPr>
                        <w:sz w:val="18"/>
                        <w:szCs w:val="18"/>
                      </w:rPr>
                      <w:t>60.40</w:t>
                    </w:r>
                  </w:p>
                </w:tc>
                <w:tc>
                  <w:tcPr>
                    <w:tcW w:w="554" w:type="pct"/>
                    <w:tcBorders>
                      <w:bottom w:val="single" w:sz="4" w:space="0" w:color="auto"/>
                    </w:tcBorders>
                  </w:tcPr>
                  <w:p w14:paraId="1F4D8ACE"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643034410"/>
              <w:lock w:val="sdtLocked"/>
            </w:sdtPr>
            <w:sdtEndPr>
              <w:rPr>
                <w:sz w:val="21"/>
                <w:szCs w:val="21"/>
              </w:rPr>
            </w:sdtEndPr>
            <w:sdtContent>
              <w:tr w:rsidR="00EE1A92" w14:paraId="2FF778F1" w14:textId="77777777" w:rsidTr="00EE1A92">
                <w:trPr>
                  <w:trHeight w:val="165"/>
                </w:trPr>
                <w:tc>
                  <w:tcPr>
                    <w:tcW w:w="686" w:type="pct"/>
                    <w:tcBorders>
                      <w:bottom w:val="single" w:sz="4" w:space="0" w:color="auto"/>
                    </w:tcBorders>
                  </w:tcPr>
                  <w:p w14:paraId="3F417A59" w14:textId="77777777" w:rsidR="00EE1A92" w:rsidRPr="00025233" w:rsidRDefault="00EE1A92" w:rsidP="00EE1A92">
                    <w:pPr>
                      <w:jc w:val="left"/>
                      <w:rPr>
                        <w:rFonts w:ascii="Calibri" w:hAnsi="Calibri"/>
                        <w:sz w:val="18"/>
                        <w:szCs w:val="18"/>
                      </w:rPr>
                    </w:pPr>
                    <w:r w:rsidRPr="00025233">
                      <w:rPr>
                        <w:sz w:val="18"/>
                        <w:szCs w:val="18"/>
                      </w:rPr>
                      <w:t>生物制剂</w:t>
                    </w:r>
                  </w:p>
                </w:tc>
                <w:tc>
                  <w:tcPr>
                    <w:tcW w:w="688" w:type="pct"/>
                    <w:tcBorders>
                      <w:bottom w:val="single" w:sz="4" w:space="0" w:color="auto"/>
                    </w:tcBorders>
                  </w:tcPr>
                  <w:p w14:paraId="4DFF882A"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5F17994F" w14:textId="77777777" w:rsidR="00EE1A92" w:rsidRPr="00025233" w:rsidRDefault="00EE1A92" w:rsidP="00EE1A92">
                    <w:pPr>
                      <w:jc w:val="right"/>
                      <w:rPr>
                        <w:sz w:val="18"/>
                        <w:szCs w:val="18"/>
                      </w:rPr>
                    </w:pPr>
                    <w:r w:rsidRPr="00025233">
                      <w:rPr>
                        <w:sz w:val="18"/>
                        <w:szCs w:val="18"/>
                      </w:rPr>
                      <w:t>147.98</w:t>
                    </w:r>
                  </w:p>
                </w:tc>
                <w:tc>
                  <w:tcPr>
                    <w:tcW w:w="650" w:type="pct"/>
                    <w:tcBorders>
                      <w:bottom w:val="single" w:sz="4" w:space="0" w:color="auto"/>
                    </w:tcBorders>
                  </w:tcPr>
                  <w:p w14:paraId="276154AD" w14:textId="77777777" w:rsidR="00EE1A92" w:rsidRPr="00025233" w:rsidRDefault="00EE1A92" w:rsidP="00EE1A92">
                    <w:pPr>
                      <w:jc w:val="right"/>
                      <w:rPr>
                        <w:sz w:val="18"/>
                        <w:szCs w:val="18"/>
                      </w:rPr>
                    </w:pPr>
                    <w:r w:rsidRPr="00025233">
                      <w:rPr>
                        <w:sz w:val="18"/>
                        <w:szCs w:val="18"/>
                      </w:rPr>
                      <w:t>15.36</w:t>
                    </w:r>
                  </w:p>
                </w:tc>
                <w:tc>
                  <w:tcPr>
                    <w:tcW w:w="626" w:type="pct"/>
                    <w:tcBorders>
                      <w:bottom w:val="single" w:sz="4" w:space="0" w:color="auto"/>
                    </w:tcBorders>
                  </w:tcPr>
                  <w:p w14:paraId="5BFA36AE" w14:textId="77777777" w:rsidR="00EE1A92" w:rsidRPr="00025233" w:rsidRDefault="00EE1A92" w:rsidP="00EE1A92">
                    <w:pPr>
                      <w:jc w:val="right"/>
                      <w:rPr>
                        <w:sz w:val="18"/>
                        <w:szCs w:val="18"/>
                      </w:rPr>
                    </w:pPr>
                    <w:r w:rsidRPr="00025233">
                      <w:rPr>
                        <w:sz w:val="18"/>
                        <w:szCs w:val="18"/>
                      </w:rPr>
                      <w:t>103.78</w:t>
                    </w:r>
                  </w:p>
                </w:tc>
                <w:tc>
                  <w:tcPr>
                    <w:tcW w:w="611" w:type="pct"/>
                    <w:tcBorders>
                      <w:bottom w:val="single" w:sz="4" w:space="0" w:color="auto"/>
                    </w:tcBorders>
                  </w:tcPr>
                  <w:p w14:paraId="29109624" w14:textId="77777777" w:rsidR="00EE1A92" w:rsidRPr="00025233" w:rsidRDefault="00EE1A92" w:rsidP="00EE1A92">
                    <w:pPr>
                      <w:jc w:val="right"/>
                      <w:rPr>
                        <w:sz w:val="18"/>
                        <w:szCs w:val="18"/>
                      </w:rPr>
                    </w:pPr>
                    <w:r w:rsidRPr="00025233">
                      <w:rPr>
                        <w:sz w:val="18"/>
                        <w:szCs w:val="18"/>
                      </w:rPr>
                      <w:t>14.10</w:t>
                    </w:r>
                  </w:p>
                </w:tc>
                <w:tc>
                  <w:tcPr>
                    <w:tcW w:w="597" w:type="pct"/>
                    <w:tcBorders>
                      <w:bottom w:val="single" w:sz="4" w:space="0" w:color="auto"/>
                    </w:tcBorders>
                  </w:tcPr>
                  <w:p w14:paraId="7C5CB040" w14:textId="77777777" w:rsidR="00EE1A92" w:rsidRPr="00025233" w:rsidRDefault="00EE1A92" w:rsidP="00EE1A92">
                    <w:pPr>
                      <w:jc w:val="right"/>
                      <w:rPr>
                        <w:sz w:val="18"/>
                        <w:szCs w:val="18"/>
                      </w:rPr>
                    </w:pPr>
                    <w:r w:rsidRPr="00025233">
                      <w:rPr>
                        <w:sz w:val="18"/>
                        <w:szCs w:val="18"/>
                      </w:rPr>
                      <w:t>42.59</w:t>
                    </w:r>
                  </w:p>
                </w:tc>
                <w:tc>
                  <w:tcPr>
                    <w:tcW w:w="554" w:type="pct"/>
                    <w:tcBorders>
                      <w:bottom w:val="single" w:sz="4" w:space="0" w:color="auto"/>
                    </w:tcBorders>
                  </w:tcPr>
                  <w:p w14:paraId="0AE28AE7"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697155072"/>
              <w:lock w:val="sdtLocked"/>
            </w:sdtPr>
            <w:sdtEndPr>
              <w:rPr>
                <w:sz w:val="21"/>
                <w:szCs w:val="21"/>
              </w:rPr>
            </w:sdtEndPr>
            <w:sdtContent>
              <w:tr w:rsidR="00EE1A92" w14:paraId="505F09EF" w14:textId="77777777" w:rsidTr="00EE1A92">
                <w:trPr>
                  <w:trHeight w:val="165"/>
                </w:trPr>
                <w:tc>
                  <w:tcPr>
                    <w:tcW w:w="686" w:type="pct"/>
                    <w:tcBorders>
                      <w:bottom w:val="single" w:sz="4" w:space="0" w:color="auto"/>
                    </w:tcBorders>
                  </w:tcPr>
                  <w:p w14:paraId="43E771CB" w14:textId="77777777" w:rsidR="00EE1A92" w:rsidRPr="00025233" w:rsidRDefault="00EE1A92" w:rsidP="00EE1A92">
                    <w:pPr>
                      <w:jc w:val="left"/>
                      <w:rPr>
                        <w:rFonts w:ascii="Calibri" w:hAnsi="Calibri"/>
                        <w:sz w:val="18"/>
                        <w:szCs w:val="18"/>
                      </w:rPr>
                    </w:pPr>
                    <w:r w:rsidRPr="00025233">
                      <w:rPr>
                        <w:sz w:val="18"/>
                        <w:szCs w:val="18"/>
                      </w:rPr>
                      <w:t>生物制剂</w:t>
                    </w:r>
                  </w:p>
                </w:tc>
                <w:tc>
                  <w:tcPr>
                    <w:tcW w:w="688" w:type="pct"/>
                    <w:tcBorders>
                      <w:bottom w:val="single" w:sz="4" w:space="0" w:color="auto"/>
                    </w:tcBorders>
                  </w:tcPr>
                  <w:p w14:paraId="21055416"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64779393" w14:textId="77777777" w:rsidR="00EE1A92" w:rsidRPr="00025233" w:rsidRDefault="00EE1A92" w:rsidP="00EE1A92">
                    <w:pPr>
                      <w:jc w:val="right"/>
                      <w:rPr>
                        <w:sz w:val="18"/>
                        <w:szCs w:val="18"/>
                      </w:rPr>
                    </w:pPr>
                    <w:r w:rsidRPr="00025233">
                      <w:rPr>
                        <w:sz w:val="18"/>
                        <w:szCs w:val="18"/>
                      </w:rPr>
                      <w:t>595.93</w:t>
                    </w:r>
                  </w:p>
                </w:tc>
                <w:tc>
                  <w:tcPr>
                    <w:tcW w:w="650" w:type="pct"/>
                    <w:tcBorders>
                      <w:bottom w:val="single" w:sz="4" w:space="0" w:color="auto"/>
                    </w:tcBorders>
                  </w:tcPr>
                  <w:p w14:paraId="5A656876" w14:textId="77777777" w:rsidR="00EE1A92" w:rsidRPr="00025233" w:rsidRDefault="00EE1A92" w:rsidP="00EE1A92">
                    <w:pPr>
                      <w:jc w:val="right"/>
                      <w:rPr>
                        <w:sz w:val="18"/>
                        <w:szCs w:val="18"/>
                      </w:rPr>
                    </w:pPr>
                    <w:r w:rsidRPr="00025233">
                      <w:rPr>
                        <w:sz w:val="18"/>
                        <w:szCs w:val="18"/>
                      </w:rPr>
                      <w:t>61.85</w:t>
                    </w:r>
                  </w:p>
                </w:tc>
                <w:tc>
                  <w:tcPr>
                    <w:tcW w:w="626" w:type="pct"/>
                    <w:tcBorders>
                      <w:bottom w:val="single" w:sz="4" w:space="0" w:color="auto"/>
                    </w:tcBorders>
                  </w:tcPr>
                  <w:p w14:paraId="7F654C95" w14:textId="77777777" w:rsidR="00EE1A92" w:rsidRPr="00025233" w:rsidRDefault="00EE1A92" w:rsidP="00EE1A92">
                    <w:pPr>
                      <w:jc w:val="right"/>
                      <w:rPr>
                        <w:sz w:val="18"/>
                        <w:szCs w:val="18"/>
                      </w:rPr>
                    </w:pPr>
                    <w:r w:rsidRPr="00025233">
                      <w:rPr>
                        <w:sz w:val="18"/>
                        <w:szCs w:val="18"/>
                      </w:rPr>
                      <w:t>487.91</w:t>
                    </w:r>
                  </w:p>
                </w:tc>
                <w:tc>
                  <w:tcPr>
                    <w:tcW w:w="611" w:type="pct"/>
                    <w:tcBorders>
                      <w:bottom w:val="single" w:sz="4" w:space="0" w:color="auto"/>
                    </w:tcBorders>
                  </w:tcPr>
                  <w:p w14:paraId="6C37E889" w14:textId="77777777" w:rsidR="00EE1A92" w:rsidRPr="00025233" w:rsidRDefault="00EE1A92" w:rsidP="00EE1A92">
                    <w:pPr>
                      <w:jc w:val="right"/>
                      <w:rPr>
                        <w:sz w:val="18"/>
                        <w:szCs w:val="18"/>
                      </w:rPr>
                    </w:pPr>
                    <w:r w:rsidRPr="00025233">
                      <w:rPr>
                        <w:sz w:val="18"/>
                        <w:szCs w:val="18"/>
                      </w:rPr>
                      <w:t>66.28</w:t>
                    </w:r>
                  </w:p>
                </w:tc>
                <w:tc>
                  <w:tcPr>
                    <w:tcW w:w="597" w:type="pct"/>
                    <w:tcBorders>
                      <w:bottom w:val="single" w:sz="4" w:space="0" w:color="auto"/>
                    </w:tcBorders>
                  </w:tcPr>
                  <w:p w14:paraId="37E0CC14" w14:textId="77777777" w:rsidR="00EE1A92" w:rsidRPr="00025233" w:rsidRDefault="00EE1A92" w:rsidP="00EE1A92">
                    <w:pPr>
                      <w:jc w:val="right"/>
                      <w:rPr>
                        <w:sz w:val="18"/>
                        <w:szCs w:val="18"/>
                      </w:rPr>
                    </w:pPr>
                    <w:r w:rsidRPr="00025233">
                      <w:rPr>
                        <w:sz w:val="18"/>
                        <w:szCs w:val="18"/>
                      </w:rPr>
                      <w:t>22.14</w:t>
                    </w:r>
                  </w:p>
                </w:tc>
                <w:tc>
                  <w:tcPr>
                    <w:tcW w:w="554" w:type="pct"/>
                    <w:tcBorders>
                      <w:bottom w:val="single" w:sz="4" w:space="0" w:color="auto"/>
                    </w:tcBorders>
                  </w:tcPr>
                  <w:p w14:paraId="4601DBEE"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74247639"/>
              <w:lock w:val="sdtLocked"/>
            </w:sdtPr>
            <w:sdtEndPr>
              <w:rPr>
                <w:sz w:val="21"/>
                <w:szCs w:val="21"/>
              </w:rPr>
            </w:sdtEndPr>
            <w:sdtContent>
              <w:tr w:rsidR="00EE1A92" w14:paraId="50BCA1D9" w14:textId="77777777" w:rsidTr="00EE1A92">
                <w:trPr>
                  <w:trHeight w:val="165"/>
                </w:trPr>
                <w:tc>
                  <w:tcPr>
                    <w:tcW w:w="686" w:type="pct"/>
                    <w:tcBorders>
                      <w:bottom w:val="single" w:sz="4" w:space="0" w:color="auto"/>
                    </w:tcBorders>
                  </w:tcPr>
                  <w:p w14:paraId="690CF2CF" w14:textId="77777777" w:rsidR="00EE1A92" w:rsidRPr="00025233" w:rsidRDefault="00EE1A92" w:rsidP="00EE1A92">
                    <w:pPr>
                      <w:jc w:val="left"/>
                      <w:rPr>
                        <w:rFonts w:ascii="Calibri" w:hAnsi="Calibri"/>
                        <w:sz w:val="18"/>
                        <w:szCs w:val="18"/>
                      </w:rPr>
                    </w:pPr>
                    <w:r w:rsidRPr="00025233">
                      <w:rPr>
                        <w:sz w:val="18"/>
                        <w:szCs w:val="18"/>
                      </w:rPr>
                      <w:t>原料药</w:t>
                    </w:r>
                  </w:p>
                </w:tc>
                <w:tc>
                  <w:tcPr>
                    <w:tcW w:w="688" w:type="pct"/>
                    <w:tcBorders>
                      <w:bottom w:val="single" w:sz="4" w:space="0" w:color="auto"/>
                    </w:tcBorders>
                  </w:tcPr>
                  <w:p w14:paraId="30CBD900"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17509AC3" w14:textId="77777777" w:rsidR="00EE1A92" w:rsidRPr="00025233" w:rsidRDefault="00EE1A92" w:rsidP="00EE1A92">
                    <w:pPr>
                      <w:jc w:val="right"/>
                      <w:rPr>
                        <w:sz w:val="18"/>
                        <w:szCs w:val="18"/>
                      </w:rPr>
                    </w:pPr>
                    <w:r w:rsidRPr="00025233">
                      <w:rPr>
                        <w:sz w:val="18"/>
                        <w:szCs w:val="18"/>
                      </w:rPr>
                      <w:t>1,252.58</w:t>
                    </w:r>
                  </w:p>
                </w:tc>
                <w:tc>
                  <w:tcPr>
                    <w:tcW w:w="650" w:type="pct"/>
                    <w:tcBorders>
                      <w:bottom w:val="single" w:sz="4" w:space="0" w:color="auto"/>
                    </w:tcBorders>
                  </w:tcPr>
                  <w:p w14:paraId="0A4DE271" w14:textId="77777777" w:rsidR="00EE1A92" w:rsidRPr="00025233" w:rsidRDefault="00EE1A92" w:rsidP="00EE1A92">
                    <w:pPr>
                      <w:jc w:val="right"/>
                      <w:rPr>
                        <w:sz w:val="18"/>
                        <w:szCs w:val="18"/>
                      </w:rPr>
                    </w:pPr>
                    <w:r w:rsidRPr="00025233">
                      <w:rPr>
                        <w:sz w:val="18"/>
                        <w:szCs w:val="18"/>
                      </w:rPr>
                      <w:t>70.93</w:t>
                    </w:r>
                  </w:p>
                </w:tc>
                <w:tc>
                  <w:tcPr>
                    <w:tcW w:w="626" w:type="pct"/>
                    <w:tcBorders>
                      <w:bottom w:val="single" w:sz="4" w:space="0" w:color="auto"/>
                    </w:tcBorders>
                  </w:tcPr>
                  <w:p w14:paraId="68F4B3FC" w14:textId="77777777" w:rsidR="00EE1A92" w:rsidRPr="00025233" w:rsidRDefault="00EE1A92" w:rsidP="00EE1A92">
                    <w:pPr>
                      <w:jc w:val="right"/>
                      <w:rPr>
                        <w:sz w:val="18"/>
                        <w:szCs w:val="18"/>
                      </w:rPr>
                    </w:pPr>
                    <w:r w:rsidRPr="00025233">
                      <w:rPr>
                        <w:sz w:val="18"/>
                        <w:szCs w:val="18"/>
                      </w:rPr>
                      <w:t>2,760.48</w:t>
                    </w:r>
                  </w:p>
                </w:tc>
                <w:tc>
                  <w:tcPr>
                    <w:tcW w:w="611" w:type="pct"/>
                    <w:tcBorders>
                      <w:bottom w:val="single" w:sz="4" w:space="0" w:color="auto"/>
                    </w:tcBorders>
                  </w:tcPr>
                  <w:p w14:paraId="0EA9A776" w14:textId="77777777" w:rsidR="00EE1A92" w:rsidRPr="00025233" w:rsidRDefault="00EE1A92" w:rsidP="00EE1A92">
                    <w:pPr>
                      <w:jc w:val="right"/>
                      <w:rPr>
                        <w:sz w:val="18"/>
                        <w:szCs w:val="18"/>
                      </w:rPr>
                    </w:pPr>
                    <w:r w:rsidRPr="00025233">
                      <w:rPr>
                        <w:sz w:val="18"/>
                        <w:szCs w:val="18"/>
                      </w:rPr>
                      <w:t>70.11</w:t>
                    </w:r>
                  </w:p>
                </w:tc>
                <w:tc>
                  <w:tcPr>
                    <w:tcW w:w="597" w:type="pct"/>
                    <w:tcBorders>
                      <w:bottom w:val="single" w:sz="4" w:space="0" w:color="auto"/>
                    </w:tcBorders>
                  </w:tcPr>
                  <w:p w14:paraId="1D8A1656" w14:textId="77777777" w:rsidR="00EE1A92" w:rsidRPr="00025233" w:rsidRDefault="00EE1A92" w:rsidP="00EE1A92">
                    <w:pPr>
                      <w:jc w:val="right"/>
                      <w:rPr>
                        <w:sz w:val="18"/>
                        <w:szCs w:val="18"/>
                      </w:rPr>
                    </w:pPr>
                    <w:r w:rsidRPr="00025233">
                      <w:rPr>
                        <w:sz w:val="18"/>
                        <w:szCs w:val="18"/>
                      </w:rPr>
                      <w:t>-54.62</w:t>
                    </w:r>
                  </w:p>
                </w:tc>
                <w:tc>
                  <w:tcPr>
                    <w:tcW w:w="554" w:type="pct"/>
                    <w:tcBorders>
                      <w:bottom w:val="single" w:sz="4" w:space="0" w:color="auto"/>
                    </w:tcBorders>
                  </w:tcPr>
                  <w:p w14:paraId="5587AB1F"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853107743"/>
              <w:lock w:val="sdtLocked"/>
            </w:sdtPr>
            <w:sdtEndPr>
              <w:rPr>
                <w:sz w:val="21"/>
                <w:szCs w:val="21"/>
              </w:rPr>
            </w:sdtEndPr>
            <w:sdtContent>
              <w:tr w:rsidR="00EE1A92" w14:paraId="0F0B11C7" w14:textId="77777777" w:rsidTr="00EE1A92">
                <w:trPr>
                  <w:trHeight w:val="165"/>
                </w:trPr>
                <w:tc>
                  <w:tcPr>
                    <w:tcW w:w="686" w:type="pct"/>
                    <w:tcBorders>
                      <w:bottom w:val="single" w:sz="4" w:space="0" w:color="auto"/>
                    </w:tcBorders>
                  </w:tcPr>
                  <w:p w14:paraId="6F99D6A6" w14:textId="77777777" w:rsidR="00EE1A92" w:rsidRPr="00025233" w:rsidRDefault="00EE1A92" w:rsidP="00EE1A92">
                    <w:pPr>
                      <w:jc w:val="left"/>
                      <w:rPr>
                        <w:rFonts w:ascii="Calibri" w:hAnsi="Calibri"/>
                        <w:sz w:val="18"/>
                        <w:szCs w:val="18"/>
                      </w:rPr>
                    </w:pPr>
                    <w:r w:rsidRPr="00025233">
                      <w:rPr>
                        <w:sz w:val="18"/>
                        <w:szCs w:val="18"/>
                      </w:rPr>
                      <w:t>原料药</w:t>
                    </w:r>
                  </w:p>
                </w:tc>
                <w:tc>
                  <w:tcPr>
                    <w:tcW w:w="688" w:type="pct"/>
                    <w:tcBorders>
                      <w:bottom w:val="single" w:sz="4" w:space="0" w:color="auto"/>
                    </w:tcBorders>
                  </w:tcPr>
                  <w:p w14:paraId="7BCC8FD1"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71B64C52" w14:textId="77777777" w:rsidR="00EE1A92" w:rsidRPr="00025233" w:rsidRDefault="00EE1A92" w:rsidP="00EE1A92">
                    <w:pPr>
                      <w:jc w:val="right"/>
                      <w:rPr>
                        <w:sz w:val="18"/>
                        <w:szCs w:val="18"/>
                      </w:rPr>
                    </w:pPr>
                    <w:r w:rsidRPr="00025233">
                      <w:rPr>
                        <w:sz w:val="18"/>
                        <w:szCs w:val="18"/>
                      </w:rPr>
                      <w:t>142.34</w:t>
                    </w:r>
                  </w:p>
                </w:tc>
                <w:tc>
                  <w:tcPr>
                    <w:tcW w:w="650" w:type="pct"/>
                    <w:tcBorders>
                      <w:bottom w:val="single" w:sz="4" w:space="0" w:color="auto"/>
                    </w:tcBorders>
                  </w:tcPr>
                  <w:p w14:paraId="799AC851" w14:textId="77777777" w:rsidR="00EE1A92" w:rsidRPr="00025233" w:rsidRDefault="00EE1A92" w:rsidP="00EE1A92">
                    <w:pPr>
                      <w:jc w:val="right"/>
                      <w:rPr>
                        <w:sz w:val="18"/>
                        <w:szCs w:val="18"/>
                      </w:rPr>
                    </w:pPr>
                    <w:r w:rsidRPr="00025233">
                      <w:rPr>
                        <w:sz w:val="18"/>
                        <w:szCs w:val="18"/>
                      </w:rPr>
                      <w:t>8.06</w:t>
                    </w:r>
                  </w:p>
                </w:tc>
                <w:tc>
                  <w:tcPr>
                    <w:tcW w:w="626" w:type="pct"/>
                    <w:tcBorders>
                      <w:bottom w:val="single" w:sz="4" w:space="0" w:color="auto"/>
                    </w:tcBorders>
                  </w:tcPr>
                  <w:p w14:paraId="4203C63C" w14:textId="77777777" w:rsidR="00EE1A92" w:rsidRPr="00025233" w:rsidRDefault="00EE1A92" w:rsidP="00EE1A92">
                    <w:pPr>
                      <w:jc w:val="right"/>
                      <w:rPr>
                        <w:sz w:val="18"/>
                        <w:szCs w:val="18"/>
                      </w:rPr>
                    </w:pPr>
                    <w:r w:rsidRPr="00025233">
                      <w:rPr>
                        <w:sz w:val="18"/>
                        <w:szCs w:val="18"/>
                      </w:rPr>
                      <w:t>349.26</w:t>
                    </w:r>
                  </w:p>
                </w:tc>
                <w:tc>
                  <w:tcPr>
                    <w:tcW w:w="611" w:type="pct"/>
                    <w:tcBorders>
                      <w:bottom w:val="single" w:sz="4" w:space="0" w:color="auto"/>
                    </w:tcBorders>
                  </w:tcPr>
                  <w:p w14:paraId="25D8BA8C" w14:textId="77777777" w:rsidR="00EE1A92" w:rsidRPr="00025233" w:rsidRDefault="00EE1A92" w:rsidP="00EE1A92">
                    <w:pPr>
                      <w:jc w:val="right"/>
                      <w:rPr>
                        <w:sz w:val="18"/>
                        <w:szCs w:val="18"/>
                      </w:rPr>
                    </w:pPr>
                    <w:r w:rsidRPr="00025233">
                      <w:rPr>
                        <w:sz w:val="18"/>
                        <w:szCs w:val="18"/>
                      </w:rPr>
                      <w:t>8.87</w:t>
                    </w:r>
                  </w:p>
                </w:tc>
                <w:tc>
                  <w:tcPr>
                    <w:tcW w:w="597" w:type="pct"/>
                    <w:tcBorders>
                      <w:bottom w:val="single" w:sz="4" w:space="0" w:color="auto"/>
                    </w:tcBorders>
                  </w:tcPr>
                  <w:p w14:paraId="06796308" w14:textId="77777777" w:rsidR="00EE1A92" w:rsidRPr="00025233" w:rsidRDefault="00EE1A92" w:rsidP="00EE1A92">
                    <w:pPr>
                      <w:jc w:val="right"/>
                      <w:rPr>
                        <w:sz w:val="18"/>
                        <w:szCs w:val="18"/>
                      </w:rPr>
                    </w:pPr>
                    <w:r w:rsidRPr="00025233">
                      <w:rPr>
                        <w:sz w:val="18"/>
                        <w:szCs w:val="18"/>
                      </w:rPr>
                      <w:t>-59.25</w:t>
                    </w:r>
                  </w:p>
                </w:tc>
                <w:tc>
                  <w:tcPr>
                    <w:tcW w:w="554" w:type="pct"/>
                    <w:tcBorders>
                      <w:bottom w:val="single" w:sz="4" w:space="0" w:color="auto"/>
                    </w:tcBorders>
                  </w:tcPr>
                  <w:p w14:paraId="79D8D908"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91338815"/>
              <w:lock w:val="sdtLocked"/>
            </w:sdtPr>
            <w:sdtEndPr>
              <w:rPr>
                <w:sz w:val="21"/>
                <w:szCs w:val="21"/>
              </w:rPr>
            </w:sdtEndPr>
            <w:sdtContent>
              <w:tr w:rsidR="00EE1A92" w14:paraId="05F4A07A" w14:textId="77777777" w:rsidTr="00EE1A92">
                <w:trPr>
                  <w:trHeight w:val="165"/>
                </w:trPr>
                <w:tc>
                  <w:tcPr>
                    <w:tcW w:w="686" w:type="pct"/>
                    <w:tcBorders>
                      <w:bottom w:val="single" w:sz="4" w:space="0" w:color="auto"/>
                    </w:tcBorders>
                  </w:tcPr>
                  <w:p w14:paraId="36B5BB29" w14:textId="77777777" w:rsidR="00EE1A92" w:rsidRPr="00025233" w:rsidRDefault="00EE1A92" w:rsidP="00EE1A92">
                    <w:pPr>
                      <w:jc w:val="left"/>
                      <w:rPr>
                        <w:rFonts w:ascii="Calibri" w:hAnsi="Calibri"/>
                        <w:sz w:val="18"/>
                        <w:szCs w:val="18"/>
                      </w:rPr>
                    </w:pPr>
                    <w:r w:rsidRPr="00025233">
                      <w:rPr>
                        <w:sz w:val="18"/>
                        <w:szCs w:val="18"/>
                      </w:rPr>
                      <w:t>原料药</w:t>
                    </w:r>
                  </w:p>
                </w:tc>
                <w:tc>
                  <w:tcPr>
                    <w:tcW w:w="688" w:type="pct"/>
                    <w:tcBorders>
                      <w:bottom w:val="single" w:sz="4" w:space="0" w:color="auto"/>
                    </w:tcBorders>
                  </w:tcPr>
                  <w:p w14:paraId="74D9F2C0"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6842AE4D" w14:textId="77777777" w:rsidR="00EE1A92" w:rsidRPr="00025233" w:rsidRDefault="00EE1A92" w:rsidP="00EE1A92">
                    <w:pPr>
                      <w:jc w:val="right"/>
                      <w:rPr>
                        <w:sz w:val="18"/>
                        <w:szCs w:val="18"/>
                      </w:rPr>
                    </w:pPr>
                    <w:r w:rsidRPr="00025233">
                      <w:rPr>
                        <w:sz w:val="18"/>
                        <w:szCs w:val="18"/>
                      </w:rPr>
                      <w:t>57.26</w:t>
                    </w:r>
                  </w:p>
                </w:tc>
                <w:tc>
                  <w:tcPr>
                    <w:tcW w:w="650" w:type="pct"/>
                    <w:tcBorders>
                      <w:bottom w:val="single" w:sz="4" w:space="0" w:color="auto"/>
                    </w:tcBorders>
                  </w:tcPr>
                  <w:p w14:paraId="6125B83B" w14:textId="77777777" w:rsidR="00EE1A92" w:rsidRPr="00025233" w:rsidRDefault="00EE1A92" w:rsidP="00EE1A92">
                    <w:pPr>
                      <w:jc w:val="right"/>
                      <w:rPr>
                        <w:sz w:val="18"/>
                        <w:szCs w:val="18"/>
                      </w:rPr>
                    </w:pPr>
                    <w:r w:rsidRPr="00025233">
                      <w:rPr>
                        <w:sz w:val="18"/>
                        <w:szCs w:val="18"/>
                      </w:rPr>
                      <w:t>3.24</w:t>
                    </w:r>
                  </w:p>
                </w:tc>
                <w:tc>
                  <w:tcPr>
                    <w:tcW w:w="626" w:type="pct"/>
                    <w:tcBorders>
                      <w:bottom w:val="single" w:sz="4" w:space="0" w:color="auto"/>
                    </w:tcBorders>
                  </w:tcPr>
                  <w:p w14:paraId="7F199DB9" w14:textId="77777777" w:rsidR="00EE1A92" w:rsidRPr="00025233" w:rsidRDefault="00EE1A92" w:rsidP="00EE1A92">
                    <w:pPr>
                      <w:jc w:val="right"/>
                      <w:rPr>
                        <w:sz w:val="18"/>
                        <w:szCs w:val="18"/>
                      </w:rPr>
                    </w:pPr>
                    <w:r w:rsidRPr="00025233">
                      <w:rPr>
                        <w:sz w:val="18"/>
                        <w:szCs w:val="18"/>
                      </w:rPr>
                      <w:t>126.95</w:t>
                    </w:r>
                  </w:p>
                </w:tc>
                <w:tc>
                  <w:tcPr>
                    <w:tcW w:w="611" w:type="pct"/>
                    <w:tcBorders>
                      <w:bottom w:val="single" w:sz="4" w:space="0" w:color="auto"/>
                    </w:tcBorders>
                  </w:tcPr>
                  <w:p w14:paraId="14C4D0CC" w14:textId="77777777" w:rsidR="00EE1A92" w:rsidRPr="00025233" w:rsidRDefault="00EE1A92" w:rsidP="00EE1A92">
                    <w:pPr>
                      <w:jc w:val="right"/>
                      <w:rPr>
                        <w:sz w:val="18"/>
                        <w:szCs w:val="18"/>
                      </w:rPr>
                    </w:pPr>
                    <w:r w:rsidRPr="00025233">
                      <w:rPr>
                        <w:sz w:val="18"/>
                        <w:szCs w:val="18"/>
                      </w:rPr>
                      <w:t>3.22</w:t>
                    </w:r>
                  </w:p>
                </w:tc>
                <w:tc>
                  <w:tcPr>
                    <w:tcW w:w="597" w:type="pct"/>
                    <w:tcBorders>
                      <w:bottom w:val="single" w:sz="4" w:space="0" w:color="auto"/>
                    </w:tcBorders>
                  </w:tcPr>
                  <w:p w14:paraId="5D8AEF0F" w14:textId="77777777" w:rsidR="00EE1A92" w:rsidRPr="00025233" w:rsidRDefault="00EE1A92" w:rsidP="00EE1A92">
                    <w:pPr>
                      <w:jc w:val="right"/>
                      <w:rPr>
                        <w:sz w:val="18"/>
                        <w:szCs w:val="18"/>
                      </w:rPr>
                    </w:pPr>
                    <w:r w:rsidRPr="00025233">
                      <w:rPr>
                        <w:sz w:val="18"/>
                        <w:szCs w:val="18"/>
                      </w:rPr>
                      <w:t>-54.90</w:t>
                    </w:r>
                  </w:p>
                </w:tc>
                <w:tc>
                  <w:tcPr>
                    <w:tcW w:w="554" w:type="pct"/>
                    <w:tcBorders>
                      <w:bottom w:val="single" w:sz="4" w:space="0" w:color="auto"/>
                    </w:tcBorders>
                  </w:tcPr>
                  <w:p w14:paraId="36020132"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533848586"/>
              <w:lock w:val="sdtLocked"/>
            </w:sdtPr>
            <w:sdtEndPr>
              <w:rPr>
                <w:sz w:val="21"/>
                <w:szCs w:val="21"/>
              </w:rPr>
            </w:sdtEndPr>
            <w:sdtContent>
              <w:tr w:rsidR="00EE1A92" w14:paraId="419D73E7" w14:textId="77777777" w:rsidTr="00EE1A92">
                <w:trPr>
                  <w:trHeight w:val="165"/>
                </w:trPr>
                <w:tc>
                  <w:tcPr>
                    <w:tcW w:w="686" w:type="pct"/>
                    <w:tcBorders>
                      <w:bottom w:val="single" w:sz="4" w:space="0" w:color="auto"/>
                    </w:tcBorders>
                  </w:tcPr>
                  <w:p w14:paraId="14BD1C79" w14:textId="77777777" w:rsidR="00EE1A92" w:rsidRPr="00025233" w:rsidRDefault="00EE1A92" w:rsidP="00EE1A92">
                    <w:pPr>
                      <w:jc w:val="left"/>
                      <w:rPr>
                        <w:rFonts w:ascii="Calibri" w:hAnsi="Calibri"/>
                        <w:sz w:val="18"/>
                        <w:szCs w:val="18"/>
                      </w:rPr>
                    </w:pPr>
                    <w:r w:rsidRPr="00025233">
                      <w:rPr>
                        <w:sz w:val="18"/>
                        <w:szCs w:val="18"/>
                      </w:rPr>
                      <w:t>原料药</w:t>
                    </w:r>
                  </w:p>
                </w:tc>
                <w:tc>
                  <w:tcPr>
                    <w:tcW w:w="688" w:type="pct"/>
                    <w:tcBorders>
                      <w:bottom w:val="single" w:sz="4" w:space="0" w:color="auto"/>
                    </w:tcBorders>
                  </w:tcPr>
                  <w:p w14:paraId="35FA119E"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5582B510" w14:textId="77777777" w:rsidR="00EE1A92" w:rsidRPr="00025233" w:rsidRDefault="00EE1A92" w:rsidP="00EE1A92">
                    <w:pPr>
                      <w:jc w:val="right"/>
                      <w:rPr>
                        <w:sz w:val="18"/>
                        <w:szCs w:val="18"/>
                      </w:rPr>
                    </w:pPr>
                    <w:r w:rsidRPr="00025233">
                      <w:rPr>
                        <w:sz w:val="18"/>
                        <w:szCs w:val="18"/>
                      </w:rPr>
                      <w:t>313.88</w:t>
                    </w:r>
                  </w:p>
                </w:tc>
                <w:tc>
                  <w:tcPr>
                    <w:tcW w:w="650" w:type="pct"/>
                    <w:tcBorders>
                      <w:bottom w:val="single" w:sz="4" w:space="0" w:color="auto"/>
                    </w:tcBorders>
                  </w:tcPr>
                  <w:p w14:paraId="1268F86A" w14:textId="77777777" w:rsidR="00EE1A92" w:rsidRPr="00025233" w:rsidRDefault="00EE1A92" w:rsidP="00EE1A92">
                    <w:pPr>
                      <w:jc w:val="right"/>
                      <w:rPr>
                        <w:sz w:val="18"/>
                        <w:szCs w:val="18"/>
                      </w:rPr>
                    </w:pPr>
                    <w:r w:rsidRPr="00025233">
                      <w:rPr>
                        <w:sz w:val="18"/>
                        <w:szCs w:val="18"/>
                      </w:rPr>
                      <w:t>17.77</w:t>
                    </w:r>
                  </w:p>
                </w:tc>
                <w:tc>
                  <w:tcPr>
                    <w:tcW w:w="626" w:type="pct"/>
                    <w:tcBorders>
                      <w:bottom w:val="single" w:sz="4" w:space="0" w:color="auto"/>
                    </w:tcBorders>
                  </w:tcPr>
                  <w:p w14:paraId="600EA690" w14:textId="77777777" w:rsidR="00EE1A92" w:rsidRPr="00025233" w:rsidRDefault="00EE1A92" w:rsidP="00EE1A92">
                    <w:pPr>
                      <w:jc w:val="right"/>
                      <w:rPr>
                        <w:sz w:val="18"/>
                        <w:szCs w:val="18"/>
                      </w:rPr>
                    </w:pPr>
                    <w:r w:rsidRPr="00025233">
                      <w:rPr>
                        <w:sz w:val="18"/>
                        <w:szCs w:val="18"/>
                      </w:rPr>
                      <w:t>700.82</w:t>
                    </w:r>
                  </w:p>
                </w:tc>
                <w:tc>
                  <w:tcPr>
                    <w:tcW w:w="611" w:type="pct"/>
                    <w:tcBorders>
                      <w:bottom w:val="single" w:sz="4" w:space="0" w:color="auto"/>
                    </w:tcBorders>
                  </w:tcPr>
                  <w:p w14:paraId="2D18DB06" w14:textId="77777777" w:rsidR="00EE1A92" w:rsidRPr="00025233" w:rsidRDefault="00EE1A92" w:rsidP="00EE1A92">
                    <w:pPr>
                      <w:jc w:val="right"/>
                      <w:rPr>
                        <w:sz w:val="18"/>
                        <w:szCs w:val="18"/>
                      </w:rPr>
                    </w:pPr>
                    <w:r w:rsidRPr="00025233">
                      <w:rPr>
                        <w:sz w:val="18"/>
                        <w:szCs w:val="18"/>
                      </w:rPr>
                      <w:t>17.80</w:t>
                    </w:r>
                  </w:p>
                </w:tc>
                <w:tc>
                  <w:tcPr>
                    <w:tcW w:w="597" w:type="pct"/>
                    <w:tcBorders>
                      <w:bottom w:val="single" w:sz="4" w:space="0" w:color="auto"/>
                    </w:tcBorders>
                  </w:tcPr>
                  <w:p w14:paraId="2D97408F" w14:textId="77777777" w:rsidR="00EE1A92" w:rsidRPr="00025233" w:rsidRDefault="00EE1A92" w:rsidP="00EE1A92">
                    <w:pPr>
                      <w:jc w:val="right"/>
                      <w:rPr>
                        <w:sz w:val="18"/>
                        <w:szCs w:val="18"/>
                      </w:rPr>
                    </w:pPr>
                    <w:r w:rsidRPr="00025233">
                      <w:rPr>
                        <w:sz w:val="18"/>
                        <w:szCs w:val="18"/>
                      </w:rPr>
                      <w:t>-55.21</w:t>
                    </w:r>
                  </w:p>
                </w:tc>
                <w:tc>
                  <w:tcPr>
                    <w:tcW w:w="554" w:type="pct"/>
                    <w:tcBorders>
                      <w:bottom w:val="single" w:sz="4" w:space="0" w:color="auto"/>
                    </w:tcBorders>
                  </w:tcPr>
                  <w:p w14:paraId="1E947D73"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4847430"/>
              <w:lock w:val="sdtLocked"/>
            </w:sdtPr>
            <w:sdtEndPr>
              <w:rPr>
                <w:sz w:val="21"/>
                <w:szCs w:val="21"/>
              </w:rPr>
            </w:sdtEndPr>
            <w:sdtContent>
              <w:tr w:rsidR="00EE1A92" w14:paraId="4A734BCB" w14:textId="77777777" w:rsidTr="00EE1A92">
                <w:trPr>
                  <w:trHeight w:val="165"/>
                </w:trPr>
                <w:tc>
                  <w:tcPr>
                    <w:tcW w:w="686" w:type="pct"/>
                    <w:tcBorders>
                      <w:bottom w:val="single" w:sz="4" w:space="0" w:color="auto"/>
                    </w:tcBorders>
                  </w:tcPr>
                  <w:p w14:paraId="50743790" w14:textId="77777777" w:rsidR="00EE1A92" w:rsidRPr="00025233" w:rsidRDefault="00EE1A92" w:rsidP="00EE1A92">
                    <w:pPr>
                      <w:jc w:val="left"/>
                      <w:rPr>
                        <w:rFonts w:ascii="Calibri" w:hAnsi="Calibri"/>
                        <w:sz w:val="18"/>
                        <w:szCs w:val="18"/>
                      </w:rPr>
                    </w:pPr>
                    <w:r w:rsidRPr="00025233">
                      <w:rPr>
                        <w:sz w:val="18"/>
                        <w:szCs w:val="18"/>
                      </w:rPr>
                      <w:t>针剂</w:t>
                    </w:r>
                  </w:p>
                </w:tc>
                <w:tc>
                  <w:tcPr>
                    <w:tcW w:w="688" w:type="pct"/>
                    <w:tcBorders>
                      <w:bottom w:val="single" w:sz="4" w:space="0" w:color="auto"/>
                    </w:tcBorders>
                  </w:tcPr>
                  <w:p w14:paraId="15847691"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15C557B2" w14:textId="77777777" w:rsidR="00EE1A92" w:rsidRPr="00025233" w:rsidRDefault="00EE1A92" w:rsidP="00EE1A92">
                    <w:pPr>
                      <w:jc w:val="right"/>
                      <w:rPr>
                        <w:sz w:val="18"/>
                        <w:szCs w:val="18"/>
                      </w:rPr>
                    </w:pPr>
                    <w:r w:rsidRPr="00025233">
                      <w:rPr>
                        <w:sz w:val="18"/>
                        <w:szCs w:val="18"/>
                      </w:rPr>
                      <w:t>3,890.06</w:t>
                    </w:r>
                  </w:p>
                </w:tc>
                <w:tc>
                  <w:tcPr>
                    <w:tcW w:w="650" w:type="pct"/>
                    <w:tcBorders>
                      <w:bottom w:val="single" w:sz="4" w:space="0" w:color="auto"/>
                    </w:tcBorders>
                  </w:tcPr>
                  <w:p w14:paraId="4EC1F1EC" w14:textId="77777777" w:rsidR="00EE1A92" w:rsidRPr="00025233" w:rsidRDefault="00EE1A92" w:rsidP="00EE1A92">
                    <w:pPr>
                      <w:jc w:val="right"/>
                      <w:rPr>
                        <w:sz w:val="18"/>
                        <w:szCs w:val="18"/>
                      </w:rPr>
                    </w:pPr>
                    <w:r w:rsidRPr="00025233">
                      <w:rPr>
                        <w:sz w:val="18"/>
                        <w:szCs w:val="18"/>
                      </w:rPr>
                      <w:t>70.28</w:t>
                    </w:r>
                  </w:p>
                </w:tc>
                <w:tc>
                  <w:tcPr>
                    <w:tcW w:w="626" w:type="pct"/>
                    <w:tcBorders>
                      <w:bottom w:val="single" w:sz="4" w:space="0" w:color="auto"/>
                    </w:tcBorders>
                  </w:tcPr>
                  <w:p w14:paraId="016AD5A9" w14:textId="77777777" w:rsidR="00EE1A92" w:rsidRPr="00025233" w:rsidRDefault="00EE1A92" w:rsidP="00EE1A92">
                    <w:pPr>
                      <w:jc w:val="right"/>
                      <w:rPr>
                        <w:sz w:val="18"/>
                        <w:szCs w:val="18"/>
                      </w:rPr>
                    </w:pPr>
                    <w:r w:rsidRPr="00025233">
                      <w:rPr>
                        <w:sz w:val="18"/>
                        <w:szCs w:val="18"/>
                      </w:rPr>
                      <w:t>3,831.40</w:t>
                    </w:r>
                  </w:p>
                </w:tc>
                <w:tc>
                  <w:tcPr>
                    <w:tcW w:w="611" w:type="pct"/>
                    <w:tcBorders>
                      <w:bottom w:val="single" w:sz="4" w:space="0" w:color="auto"/>
                    </w:tcBorders>
                  </w:tcPr>
                  <w:p w14:paraId="7A936F96" w14:textId="77777777" w:rsidR="00EE1A92" w:rsidRPr="00025233" w:rsidRDefault="00EE1A92" w:rsidP="00EE1A92">
                    <w:pPr>
                      <w:jc w:val="right"/>
                      <w:rPr>
                        <w:sz w:val="18"/>
                        <w:szCs w:val="18"/>
                      </w:rPr>
                    </w:pPr>
                    <w:r w:rsidRPr="00025233">
                      <w:rPr>
                        <w:sz w:val="18"/>
                        <w:szCs w:val="18"/>
                      </w:rPr>
                      <w:t>68.55</w:t>
                    </w:r>
                  </w:p>
                </w:tc>
                <w:tc>
                  <w:tcPr>
                    <w:tcW w:w="597" w:type="pct"/>
                    <w:tcBorders>
                      <w:bottom w:val="single" w:sz="4" w:space="0" w:color="auto"/>
                    </w:tcBorders>
                  </w:tcPr>
                  <w:p w14:paraId="052CBA5E" w14:textId="77777777" w:rsidR="00EE1A92" w:rsidRPr="00025233" w:rsidRDefault="00EE1A92" w:rsidP="00EE1A92">
                    <w:pPr>
                      <w:jc w:val="right"/>
                      <w:rPr>
                        <w:sz w:val="18"/>
                        <w:szCs w:val="18"/>
                      </w:rPr>
                    </w:pPr>
                    <w:r w:rsidRPr="00025233">
                      <w:rPr>
                        <w:sz w:val="18"/>
                        <w:szCs w:val="18"/>
                      </w:rPr>
                      <w:t>1.53</w:t>
                    </w:r>
                  </w:p>
                </w:tc>
                <w:tc>
                  <w:tcPr>
                    <w:tcW w:w="554" w:type="pct"/>
                    <w:tcBorders>
                      <w:bottom w:val="single" w:sz="4" w:space="0" w:color="auto"/>
                    </w:tcBorders>
                  </w:tcPr>
                  <w:p w14:paraId="1FF66451"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23912123"/>
              <w:lock w:val="sdtLocked"/>
            </w:sdtPr>
            <w:sdtEndPr>
              <w:rPr>
                <w:sz w:val="21"/>
                <w:szCs w:val="21"/>
              </w:rPr>
            </w:sdtEndPr>
            <w:sdtContent>
              <w:tr w:rsidR="00EE1A92" w14:paraId="24525715" w14:textId="77777777" w:rsidTr="00EE1A92">
                <w:trPr>
                  <w:trHeight w:val="165"/>
                </w:trPr>
                <w:tc>
                  <w:tcPr>
                    <w:tcW w:w="686" w:type="pct"/>
                    <w:tcBorders>
                      <w:bottom w:val="single" w:sz="4" w:space="0" w:color="auto"/>
                    </w:tcBorders>
                  </w:tcPr>
                  <w:p w14:paraId="442F98D1" w14:textId="77777777" w:rsidR="00EE1A92" w:rsidRPr="00025233" w:rsidRDefault="00EE1A92" w:rsidP="00EE1A92">
                    <w:pPr>
                      <w:jc w:val="left"/>
                      <w:rPr>
                        <w:rFonts w:ascii="Calibri" w:hAnsi="Calibri"/>
                        <w:sz w:val="18"/>
                        <w:szCs w:val="18"/>
                      </w:rPr>
                    </w:pPr>
                    <w:r w:rsidRPr="00025233">
                      <w:rPr>
                        <w:sz w:val="18"/>
                        <w:szCs w:val="18"/>
                      </w:rPr>
                      <w:t>针剂</w:t>
                    </w:r>
                  </w:p>
                </w:tc>
                <w:tc>
                  <w:tcPr>
                    <w:tcW w:w="688" w:type="pct"/>
                    <w:tcBorders>
                      <w:bottom w:val="single" w:sz="4" w:space="0" w:color="auto"/>
                    </w:tcBorders>
                  </w:tcPr>
                  <w:p w14:paraId="71065D3E"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1C341321" w14:textId="77777777" w:rsidR="00EE1A92" w:rsidRPr="00025233" w:rsidRDefault="00EE1A92" w:rsidP="00EE1A92">
                    <w:pPr>
                      <w:jc w:val="right"/>
                      <w:rPr>
                        <w:sz w:val="18"/>
                        <w:szCs w:val="18"/>
                      </w:rPr>
                    </w:pPr>
                    <w:r w:rsidRPr="00025233">
                      <w:rPr>
                        <w:sz w:val="18"/>
                        <w:szCs w:val="18"/>
                      </w:rPr>
                      <w:t>536.47</w:t>
                    </w:r>
                  </w:p>
                </w:tc>
                <w:tc>
                  <w:tcPr>
                    <w:tcW w:w="650" w:type="pct"/>
                    <w:tcBorders>
                      <w:bottom w:val="single" w:sz="4" w:space="0" w:color="auto"/>
                    </w:tcBorders>
                  </w:tcPr>
                  <w:p w14:paraId="14CE995B" w14:textId="77777777" w:rsidR="00EE1A92" w:rsidRPr="00025233" w:rsidRDefault="00EE1A92" w:rsidP="00EE1A92">
                    <w:pPr>
                      <w:jc w:val="right"/>
                      <w:rPr>
                        <w:sz w:val="18"/>
                        <w:szCs w:val="18"/>
                      </w:rPr>
                    </w:pPr>
                    <w:r w:rsidRPr="00025233">
                      <w:rPr>
                        <w:sz w:val="18"/>
                        <w:szCs w:val="18"/>
                      </w:rPr>
                      <w:t>9.69</w:t>
                    </w:r>
                  </w:p>
                </w:tc>
                <w:tc>
                  <w:tcPr>
                    <w:tcW w:w="626" w:type="pct"/>
                    <w:tcBorders>
                      <w:bottom w:val="single" w:sz="4" w:space="0" w:color="auto"/>
                    </w:tcBorders>
                  </w:tcPr>
                  <w:p w14:paraId="54DDECA8" w14:textId="77777777" w:rsidR="00EE1A92" w:rsidRPr="00025233" w:rsidRDefault="00EE1A92" w:rsidP="00EE1A92">
                    <w:pPr>
                      <w:jc w:val="right"/>
                      <w:rPr>
                        <w:sz w:val="18"/>
                        <w:szCs w:val="18"/>
                      </w:rPr>
                    </w:pPr>
                    <w:r w:rsidRPr="00025233">
                      <w:rPr>
                        <w:sz w:val="18"/>
                        <w:szCs w:val="18"/>
                      </w:rPr>
                      <w:t>597.48</w:t>
                    </w:r>
                  </w:p>
                </w:tc>
                <w:tc>
                  <w:tcPr>
                    <w:tcW w:w="611" w:type="pct"/>
                    <w:tcBorders>
                      <w:bottom w:val="single" w:sz="4" w:space="0" w:color="auto"/>
                    </w:tcBorders>
                  </w:tcPr>
                  <w:p w14:paraId="60CCD680" w14:textId="77777777" w:rsidR="00EE1A92" w:rsidRPr="00025233" w:rsidRDefault="00EE1A92" w:rsidP="00EE1A92">
                    <w:pPr>
                      <w:jc w:val="right"/>
                      <w:rPr>
                        <w:sz w:val="18"/>
                        <w:szCs w:val="18"/>
                      </w:rPr>
                    </w:pPr>
                    <w:r w:rsidRPr="00025233">
                      <w:rPr>
                        <w:sz w:val="18"/>
                        <w:szCs w:val="18"/>
                      </w:rPr>
                      <w:t>10.69</w:t>
                    </w:r>
                  </w:p>
                </w:tc>
                <w:tc>
                  <w:tcPr>
                    <w:tcW w:w="597" w:type="pct"/>
                    <w:tcBorders>
                      <w:bottom w:val="single" w:sz="4" w:space="0" w:color="auto"/>
                    </w:tcBorders>
                  </w:tcPr>
                  <w:p w14:paraId="2D4DD4CD" w14:textId="77777777" w:rsidR="00EE1A92" w:rsidRPr="00025233" w:rsidRDefault="00EE1A92" w:rsidP="00EE1A92">
                    <w:pPr>
                      <w:jc w:val="right"/>
                      <w:rPr>
                        <w:sz w:val="18"/>
                        <w:szCs w:val="18"/>
                      </w:rPr>
                    </w:pPr>
                    <w:r w:rsidRPr="00025233">
                      <w:rPr>
                        <w:sz w:val="18"/>
                        <w:szCs w:val="18"/>
                      </w:rPr>
                      <w:t>-10.21</w:t>
                    </w:r>
                  </w:p>
                </w:tc>
                <w:tc>
                  <w:tcPr>
                    <w:tcW w:w="554" w:type="pct"/>
                    <w:tcBorders>
                      <w:bottom w:val="single" w:sz="4" w:space="0" w:color="auto"/>
                    </w:tcBorders>
                  </w:tcPr>
                  <w:p w14:paraId="1DE99052"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761255135"/>
              <w:lock w:val="sdtLocked"/>
            </w:sdtPr>
            <w:sdtEndPr>
              <w:rPr>
                <w:sz w:val="21"/>
                <w:szCs w:val="21"/>
              </w:rPr>
            </w:sdtEndPr>
            <w:sdtContent>
              <w:tr w:rsidR="00EE1A92" w14:paraId="0DE0615D" w14:textId="77777777" w:rsidTr="00EE1A92">
                <w:trPr>
                  <w:trHeight w:val="165"/>
                </w:trPr>
                <w:tc>
                  <w:tcPr>
                    <w:tcW w:w="686" w:type="pct"/>
                    <w:tcBorders>
                      <w:bottom w:val="single" w:sz="4" w:space="0" w:color="auto"/>
                    </w:tcBorders>
                  </w:tcPr>
                  <w:p w14:paraId="05E38A70" w14:textId="77777777" w:rsidR="00EE1A92" w:rsidRPr="00025233" w:rsidRDefault="00EE1A92" w:rsidP="00EE1A92">
                    <w:pPr>
                      <w:jc w:val="left"/>
                      <w:rPr>
                        <w:rFonts w:ascii="Calibri" w:hAnsi="Calibri"/>
                        <w:sz w:val="18"/>
                        <w:szCs w:val="18"/>
                      </w:rPr>
                    </w:pPr>
                    <w:r w:rsidRPr="00025233">
                      <w:rPr>
                        <w:sz w:val="18"/>
                        <w:szCs w:val="18"/>
                      </w:rPr>
                      <w:t>针剂</w:t>
                    </w:r>
                  </w:p>
                </w:tc>
                <w:tc>
                  <w:tcPr>
                    <w:tcW w:w="688" w:type="pct"/>
                    <w:tcBorders>
                      <w:bottom w:val="single" w:sz="4" w:space="0" w:color="auto"/>
                    </w:tcBorders>
                  </w:tcPr>
                  <w:p w14:paraId="05429AF2" w14:textId="77777777" w:rsidR="00EE1A92" w:rsidRPr="00025233" w:rsidRDefault="00EE1A92" w:rsidP="00EE1A92">
                    <w:pPr>
                      <w:jc w:val="left"/>
                      <w:rPr>
                        <w:sz w:val="18"/>
                        <w:szCs w:val="18"/>
                      </w:rPr>
                    </w:pPr>
                    <w:r w:rsidRPr="00025233">
                      <w:rPr>
                        <w:sz w:val="18"/>
                        <w:szCs w:val="18"/>
                      </w:rPr>
                      <w:t>能源</w:t>
                    </w:r>
                  </w:p>
                </w:tc>
                <w:tc>
                  <w:tcPr>
                    <w:tcW w:w="588" w:type="pct"/>
                    <w:tcBorders>
                      <w:bottom w:val="single" w:sz="4" w:space="0" w:color="auto"/>
                    </w:tcBorders>
                  </w:tcPr>
                  <w:p w14:paraId="673EE87D" w14:textId="77777777" w:rsidR="00EE1A92" w:rsidRPr="00025233" w:rsidRDefault="00EE1A92" w:rsidP="00EE1A92">
                    <w:pPr>
                      <w:jc w:val="right"/>
                      <w:rPr>
                        <w:sz w:val="18"/>
                        <w:szCs w:val="18"/>
                      </w:rPr>
                    </w:pPr>
                    <w:r w:rsidRPr="00025233">
                      <w:rPr>
                        <w:sz w:val="18"/>
                        <w:szCs w:val="18"/>
                      </w:rPr>
                      <w:t>223.00</w:t>
                    </w:r>
                  </w:p>
                </w:tc>
                <w:tc>
                  <w:tcPr>
                    <w:tcW w:w="650" w:type="pct"/>
                    <w:tcBorders>
                      <w:bottom w:val="single" w:sz="4" w:space="0" w:color="auto"/>
                    </w:tcBorders>
                  </w:tcPr>
                  <w:p w14:paraId="7369F48D" w14:textId="77777777" w:rsidR="00EE1A92" w:rsidRPr="00025233" w:rsidRDefault="00EE1A92" w:rsidP="00EE1A92">
                    <w:pPr>
                      <w:jc w:val="right"/>
                      <w:rPr>
                        <w:sz w:val="18"/>
                        <w:szCs w:val="18"/>
                      </w:rPr>
                    </w:pPr>
                    <w:r w:rsidRPr="00025233">
                      <w:rPr>
                        <w:sz w:val="18"/>
                        <w:szCs w:val="18"/>
                      </w:rPr>
                      <w:t>4.03</w:t>
                    </w:r>
                  </w:p>
                </w:tc>
                <w:tc>
                  <w:tcPr>
                    <w:tcW w:w="626" w:type="pct"/>
                    <w:tcBorders>
                      <w:bottom w:val="single" w:sz="4" w:space="0" w:color="auto"/>
                    </w:tcBorders>
                  </w:tcPr>
                  <w:p w14:paraId="42D7A9B4" w14:textId="77777777" w:rsidR="00EE1A92" w:rsidRPr="00025233" w:rsidRDefault="00EE1A92" w:rsidP="00EE1A92">
                    <w:pPr>
                      <w:jc w:val="right"/>
                      <w:rPr>
                        <w:sz w:val="18"/>
                        <w:szCs w:val="18"/>
                      </w:rPr>
                    </w:pPr>
                    <w:r w:rsidRPr="00025233">
                      <w:rPr>
                        <w:sz w:val="18"/>
                        <w:szCs w:val="18"/>
                      </w:rPr>
                      <w:t>239.95</w:t>
                    </w:r>
                  </w:p>
                </w:tc>
                <w:tc>
                  <w:tcPr>
                    <w:tcW w:w="611" w:type="pct"/>
                    <w:tcBorders>
                      <w:bottom w:val="single" w:sz="4" w:space="0" w:color="auto"/>
                    </w:tcBorders>
                  </w:tcPr>
                  <w:p w14:paraId="66962831" w14:textId="77777777" w:rsidR="00EE1A92" w:rsidRPr="00025233" w:rsidRDefault="00EE1A92" w:rsidP="00EE1A92">
                    <w:pPr>
                      <w:jc w:val="right"/>
                      <w:rPr>
                        <w:sz w:val="18"/>
                        <w:szCs w:val="18"/>
                      </w:rPr>
                    </w:pPr>
                    <w:r w:rsidRPr="00025233">
                      <w:rPr>
                        <w:sz w:val="18"/>
                        <w:szCs w:val="18"/>
                      </w:rPr>
                      <w:t>4.29</w:t>
                    </w:r>
                  </w:p>
                </w:tc>
                <w:tc>
                  <w:tcPr>
                    <w:tcW w:w="597" w:type="pct"/>
                    <w:tcBorders>
                      <w:bottom w:val="single" w:sz="4" w:space="0" w:color="auto"/>
                    </w:tcBorders>
                  </w:tcPr>
                  <w:p w14:paraId="2990DCC8" w14:textId="77777777" w:rsidR="00EE1A92" w:rsidRPr="00025233" w:rsidRDefault="00EE1A92" w:rsidP="00EE1A92">
                    <w:pPr>
                      <w:jc w:val="right"/>
                      <w:rPr>
                        <w:sz w:val="18"/>
                        <w:szCs w:val="18"/>
                      </w:rPr>
                    </w:pPr>
                    <w:r w:rsidRPr="00025233">
                      <w:rPr>
                        <w:sz w:val="18"/>
                        <w:szCs w:val="18"/>
                      </w:rPr>
                      <w:t>-7.06</w:t>
                    </w:r>
                  </w:p>
                </w:tc>
                <w:tc>
                  <w:tcPr>
                    <w:tcW w:w="554" w:type="pct"/>
                    <w:tcBorders>
                      <w:bottom w:val="single" w:sz="4" w:space="0" w:color="auto"/>
                    </w:tcBorders>
                  </w:tcPr>
                  <w:p w14:paraId="3572BD99"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386956958"/>
              <w:lock w:val="sdtLocked"/>
            </w:sdtPr>
            <w:sdtEndPr>
              <w:rPr>
                <w:sz w:val="21"/>
                <w:szCs w:val="21"/>
              </w:rPr>
            </w:sdtEndPr>
            <w:sdtContent>
              <w:tr w:rsidR="00EE1A92" w14:paraId="44D21E0E" w14:textId="77777777" w:rsidTr="00EE1A92">
                <w:trPr>
                  <w:trHeight w:val="165"/>
                </w:trPr>
                <w:tc>
                  <w:tcPr>
                    <w:tcW w:w="686" w:type="pct"/>
                    <w:tcBorders>
                      <w:bottom w:val="single" w:sz="4" w:space="0" w:color="auto"/>
                    </w:tcBorders>
                  </w:tcPr>
                  <w:p w14:paraId="7403EAE6" w14:textId="77777777" w:rsidR="00EE1A92" w:rsidRPr="00025233" w:rsidRDefault="00EE1A92" w:rsidP="00EE1A92">
                    <w:pPr>
                      <w:jc w:val="left"/>
                      <w:rPr>
                        <w:rFonts w:ascii="Calibri" w:hAnsi="Calibri"/>
                        <w:sz w:val="18"/>
                        <w:szCs w:val="18"/>
                      </w:rPr>
                    </w:pPr>
                    <w:r w:rsidRPr="00025233">
                      <w:rPr>
                        <w:sz w:val="18"/>
                        <w:szCs w:val="18"/>
                      </w:rPr>
                      <w:t>针剂</w:t>
                    </w:r>
                  </w:p>
                </w:tc>
                <w:tc>
                  <w:tcPr>
                    <w:tcW w:w="688" w:type="pct"/>
                    <w:tcBorders>
                      <w:bottom w:val="single" w:sz="4" w:space="0" w:color="auto"/>
                    </w:tcBorders>
                  </w:tcPr>
                  <w:p w14:paraId="555769A5"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157CD4F5" w14:textId="77777777" w:rsidR="00EE1A92" w:rsidRPr="00025233" w:rsidRDefault="00EE1A92" w:rsidP="00EE1A92">
                    <w:pPr>
                      <w:jc w:val="right"/>
                      <w:rPr>
                        <w:sz w:val="18"/>
                        <w:szCs w:val="18"/>
                      </w:rPr>
                    </w:pPr>
                    <w:r w:rsidRPr="00025233">
                      <w:rPr>
                        <w:sz w:val="18"/>
                        <w:szCs w:val="18"/>
                      </w:rPr>
                      <w:t>885.27</w:t>
                    </w:r>
                  </w:p>
                </w:tc>
                <w:tc>
                  <w:tcPr>
                    <w:tcW w:w="650" w:type="pct"/>
                    <w:tcBorders>
                      <w:bottom w:val="single" w:sz="4" w:space="0" w:color="auto"/>
                    </w:tcBorders>
                  </w:tcPr>
                  <w:p w14:paraId="710271B3" w14:textId="77777777" w:rsidR="00EE1A92" w:rsidRPr="00025233" w:rsidRDefault="00EE1A92" w:rsidP="00EE1A92">
                    <w:pPr>
                      <w:jc w:val="right"/>
                      <w:rPr>
                        <w:sz w:val="18"/>
                        <w:szCs w:val="18"/>
                      </w:rPr>
                    </w:pPr>
                    <w:r w:rsidRPr="00025233">
                      <w:rPr>
                        <w:sz w:val="18"/>
                        <w:szCs w:val="18"/>
                      </w:rPr>
                      <w:t>15.99</w:t>
                    </w:r>
                  </w:p>
                </w:tc>
                <w:tc>
                  <w:tcPr>
                    <w:tcW w:w="626" w:type="pct"/>
                    <w:tcBorders>
                      <w:bottom w:val="single" w:sz="4" w:space="0" w:color="auto"/>
                    </w:tcBorders>
                  </w:tcPr>
                  <w:p w14:paraId="05D0D0CC" w14:textId="77777777" w:rsidR="00EE1A92" w:rsidRPr="00025233" w:rsidRDefault="00EE1A92" w:rsidP="00EE1A92">
                    <w:pPr>
                      <w:jc w:val="right"/>
                      <w:rPr>
                        <w:sz w:val="18"/>
                        <w:szCs w:val="18"/>
                      </w:rPr>
                    </w:pPr>
                    <w:r w:rsidRPr="00025233">
                      <w:rPr>
                        <w:sz w:val="18"/>
                        <w:szCs w:val="18"/>
                      </w:rPr>
                      <w:t>920.49</w:t>
                    </w:r>
                  </w:p>
                </w:tc>
                <w:tc>
                  <w:tcPr>
                    <w:tcW w:w="611" w:type="pct"/>
                    <w:tcBorders>
                      <w:bottom w:val="single" w:sz="4" w:space="0" w:color="auto"/>
                    </w:tcBorders>
                  </w:tcPr>
                  <w:p w14:paraId="36E6E3D3" w14:textId="77777777" w:rsidR="00EE1A92" w:rsidRPr="00025233" w:rsidRDefault="00EE1A92" w:rsidP="00EE1A92">
                    <w:pPr>
                      <w:jc w:val="right"/>
                      <w:rPr>
                        <w:sz w:val="18"/>
                        <w:szCs w:val="18"/>
                      </w:rPr>
                    </w:pPr>
                    <w:r w:rsidRPr="00025233">
                      <w:rPr>
                        <w:sz w:val="18"/>
                        <w:szCs w:val="18"/>
                      </w:rPr>
                      <w:t>16.47</w:t>
                    </w:r>
                  </w:p>
                </w:tc>
                <w:tc>
                  <w:tcPr>
                    <w:tcW w:w="597" w:type="pct"/>
                    <w:tcBorders>
                      <w:bottom w:val="single" w:sz="4" w:space="0" w:color="auto"/>
                    </w:tcBorders>
                  </w:tcPr>
                  <w:p w14:paraId="52BED497" w14:textId="77777777" w:rsidR="00EE1A92" w:rsidRPr="00025233" w:rsidRDefault="00EE1A92" w:rsidP="00EE1A92">
                    <w:pPr>
                      <w:jc w:val="right"/>
                      <w:rPr>
                        <w:sz w:val="18"/>
                        <w:szCs w:val="18"/>
                      </w:rPr>
                    </w:pPr>
                    <w:r w:rsidRPr="00025233">
                      <w:rPr>
                        <w:sz w:val="18"/>
                        <w:szCs w:val="18"/>
                      </w:rPr>
                      <w:t>-3.83</w:t>
                    </w:r>
                  </w:p>
                </w:tc>
                <w:tc>
                  <w:tcPr>
                    <w:tcW w:w="554" w:type="pct"/>
                    <w:tcBorders>
                      <w:bottom w:val="single" w:sz="4" w:space="0" w:color="auto"/>
                    </w:tcBorders>
                  </w:tcPr>
                  <w:p w14:paraId="7DEE94DF"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40173778"/>
              <w:lock w:val="sdtLocked"/>
            </w:sdtPr>
            <w:sdtEndPr>
              <w:rPr>
                <w:sz w:val="21"/>
                <w:szCs w:val="21"/>
              </w:rPr>
            </w:sdtEndPr>
            <w:sdtContent>
              <w:tr w:rsidR="00EE1A92" w14:paraId="6183CD20" w14:textId="77777777" w:rsidTr="00EE1A92">
                <w:trPr>
                  <w:trHeight w:val="165"/>
                </w:trPr>
                <w:tc>
                  <w:tcPr>
                    <w:tcW w:w="686" w:type="pct"/>
                    <w:tcBorders>
                      <w:bottom w:val="single" w:sz="4" w:space="0" w:color="auto"/>
                    </w:tcBorders>
                  </w:tcPr>
                  <w:p w14:paraId="4BD7E06B" w14:textId="77777777" w:rsidR="00EE1A92" w:rsidRPr="00025233" w:rsidRDefault="00EE1A92" w:rsidP="00EE1A92">
                    <w:pPr>
                      <w:jc w:val="left"/>
                      <w:rPr>
                        <w:rFonts w:ascii="Calibri" w:hAnsi="Calibri"/>
                        <w:sz w:val="18"/>
                        <w:szCs w:val="18"/>
                      </w:rPr>
                    </w:pPr>
                    <w:r w:rsidRPr="00025233">
                      <w:rPr>
                        <w:sz w:val="18"/>
                        <w:szCs w:val="18"/>
                      </w:rPr>
                      <w:t>染料中间体</w:t>
                    </w:r>
                  </w:p>
                </w:tc>
                <w:tc>
                  <w:tcPr>
                    <w:tcW w:w="688" w:type="pct"/>
                    <w:tcBorders>
                      <w:bottom w:val="single" w:sz="4" w:space="0" w:color="auto"/>
                    </w:tcBorders>
                  </w:tcPr>
                  <w:p w14:paraId="33C940D7" w14:textId="77777777" w:rsidR="00EE1A92" w:rsidRPr="00025233" w:rsidRDefault="00EE1A92" w:rsidP="00EE1A92">
                    <w:pPr>
                      <w:jc w:val="left"/>
                      <w:rPr>
                        <w:sz w:val="18"/>
                        <w:szCs w:val="18"/>
                      </w:rPr>
                    </w:pPr>
                    <w:r w:rsidRPr="00025233">
                      <w:rPr>
                        <w:sz w:val="18"/>
                        <w:szCs w:val="18"/>
                      </w:rPr>
                      <w:t>直接材料</w:t>
                    </w:r>
                  </w:p>
                </w:tc>
                <w:tc>
                  <w:tcPr>
                    <w:tcW w:w="588" w:type="pct"/>
                    <w:tcBorders>
                      <w:bottom w:val="single" w:sz="4" w:space="0" w:color="auto"/>
                    </w:tcBorders>
                  </w:tcPr>
                  <w:p w14:paraId="4AC93506" w14:textId="77777777" w:rsidR="00EE1A92" w:rsidRPr="00025233" w:rsidRDefault="00EE1A92" w:rsidP="00EE1A92">
                    <w:pPr>
                      <w:jc w:val="right"/>
                      <w:rPr>
                        <w:sz w:val="18"/>
                        <w:szCs w:val="18"/>
                      </w:rPr>
                    </w:pPr>
                    <w:r w:rsidRPr="00025233">
                      <w:rPr>
                        <w:sz w:val="18"/>
                        <w:szCs w:val="18"/>
                      </w:rPr>
                      <w:t>39,436.70</w:t>
                    </w:r>
                  </w:p>
                </w:tc>
                <w:tc>
                  <w:tcPr>
                    <w:tcW w:w="650" w:type="pct"/>
                    <w:tcBorders>
                      <w:bottom w:val="single" w:sz="4" w:space="0" w:color="auto"/>
                    </w:tcBorders>
                  </w:tcPr>
                  <w:p w14:paraId="2403F482" w14:textId="77777777" w:rsidR="00EE1A92" w:rsidRPr="00025233" w:rsidRDefault="00EE1A92" w:rsidP="00EE1A92">
                    <w:pPr>
                      <w:jc w:val="right"/>
                      <w:rPr>
                        <w:sz w:val="18"/>
                        <w:szCs w:val="18"/>
                      </w:rPr>
                    </w:pPr>
                    <w:r w:rsidRPr="00025233">
                      <w:rPr>
                        <w:sz w:val="18"/>
                        <w:szCs w:val="18"/>
                      </w:rPr>
                      <w:t>82.99</w:t>
                    </w:r>
                  </w:p>
                </w:tc>
                <w:tc>
                  <w:tcPr>
                    <w:tcW w:w="626" w:type="pct"/>
                    <w:tcBorders>
                      <w:bottom w:val="single" w:sz="4" w:space="0" w:color="auto"/>
                    </w:tcBorders>
                  </w:tcPr>
                  <w:p w14:paraId="46C7E416" w14:textId="77777777" w:rsidR="00EE1A92" w:rsidRPr="00025233" w:rsidRDefault="00EE1A92" w:rsidP="00EE1A92">
                    <w:pPr>
                      <w:jc w:val="right"/>
                      <w:rPr>
                        <w:sz w:val="18"/>
                        <w:szCs w:val="18"/>
                      </w:rPr>
                    </w:pPr>
                    <w:r w:rsidRPr="00025233">
                      <w:rPr>
                        <w:sz w:val="18"/>
                        <w:szCs w:val="18"/>
                      </w:rPr>
                      <w:t>14,748.73</w:t>
                    </w:r>
                  </w:p>
                </w:tc>
                <w:tc>
                  <w:tcPr>
                    <w:tcW w:w="611" w:type="pct"/>
                    <w:tcBorders>
                      <w:bottom w:val="single" w:sz="4" w:space="0" w:color="auto"/>
                    </w:tcBorders>
                  </w:tcPr>
                  <w:p w14:paraId="7D85F70E" w14:textId="77777777" w:rsidR="00EE1A92" w:rsidRPr="00025233" w:rsidRDefault="00EE1A92" w:rsidP="00EE1A92">
                    <w:pPr>
                      <w:jc w:val="right"/>
                      <w:rPr>
                        <w:sz w:val="18"/>
                        <w:szCs w:val="18"/>
                      </w:rPr>
                    </w:pPr>
                    <w:r w:rsidRPr="00025233">
                      <w:rPr>
                        <w:sz w:val="18"/>
                        <w:szCs w:val="18"/>
                      </w:rPr>
                      <w:t>73.84</w:t>
                    </w:r>
                  </w:p>
                </w:tc>
                <w:tc>
                  <w:tcPr>
                    <w:tcW w:w="597" w:type="pct"/>
                    <w:tcBorders>
                      <w:bottom w:val="single" w:sz="4" w:space="0" w:color="auto"/>
                    </w:tcBorders>
                  </w:tcPr>
                  <w:p w14:paraId="1763D6D7" w14:textId="77777777" w:rsidR="00EE1A92" w:rsidRPr="00025233" w:rsidRDefault="00EE1A92" w:rsidP="00EE1A92">
                    <w:pPr>
                      <w:jc w:val="right"/>
                      <w:rPr>
                        <w:sz w:val="18"/>
                        <w:szCs w:val="18"/>
                      </w:rPr>
                    </w:pPr>
                    <w:r w:rsidRPr="00025233">
                      <w:rPr>
                        <w:sz w:val="18"/>
                        <w:szCs w:val="18"/>
                      </w:rPr>
                      <w:t>167.39</w:t>
                    </w:r>
                  </w:p>
                </w:tc>
                <w:tc>
                  <w:tcPr>
                    <w:tcW w:w="554" w:type="pct"/>
                    <w:tcBorders>
                      <w:bottom w:val="single" w:sz="4" w:space="0" w:color="auto"/>
                    </w:tcBorders>
                  </w:tcPr>
                  <w:p w14:paraId="6C35A83B"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638373234"/>
              <w:lock w:val="sdtLocked"/>
            </w:sdtPr>
            <w:sdtEndPr>
              <w:rPr>
                <w:sz w:val="21"/>
                <w:szCs w:val="21"/>
              </w:rPr>
            </w:sdtEndPr>
            <w:sdtContent>
              <w:tr w:rsidR="00EE1A92" w14:paraId="23C6560B" w14:textId="77777777" w:rsidTr="00EE1A92">
                <w:trPr>
                  <w:trHeight w:val="165"/>
                </w:trPr>
                <w:tc>
                  <w:tcPr>
                    <w:tcW w:w="686" w:type="pct"/>
                    <w:tcBorders>
                      <w:bottom w:val="single" w:sz="4" w:space="0" w:color="auto"/>
                    </w:tcBorders>
                  </w:tcPr>
                  <w:p w14:paraId="186141D5" w14:textId="77777777" w:rsidR="00EE1A92" w:rsidRPr="00025233" w:rsidRDefault="00EE1A92" w:rsidP="00EE1A92">
                    <w:pPr>
                      <w:jc w:val="left"/>
                      <w:rPr>
                        <w:rFonts w:ascii="Calibri" w:hAnsi="Calibri"/>
                        <w:sz w:val="18"/>
                        <w:szCs w:val="18"/>
                      </w:rPr>
                    </w:pPr>
                    <w:r w:rsidRPr="00025233">
                      <w:rPr>
                        <w:sz w:val="18"/>
                        <w:szCs w:val="18"/>
                      </w:rPr>
                      <w:t>染料中间体</w:t>
                    </w:r>
                  </w:p>
                </w:tc>
                <w:tc>
                  <w:tcPr>
                    <w:tcW w:w="688" w:type="pct"/>
                    <w:tcBorders>
                      <w:bottom w:val="single" w:sz="4" w:space="0" w:color="auto"/>
                    </w:tcBorders>
                  </w:tcPr>
                  <w:p w14:paraId="66274FDC" w14:textId="77777777" w:rsidR="00EE1A92" w:rsidRPr="00025233" w:rsidRDefault="00EE1A92" w:rsidP="00EE1A92">
                    <w:pPr>
                      <w:jc w:val="left"/>
                      <w:rPr>
                        <w:sz w:val="18"/>
                        <w:szCs w:val="18"/>
                      </w:rPr>
                    </w:pPr>
                    <w:r w:rsidRPr="00025233">
                      <w:rPr>
                        <w:sz w:val="18"/>
                        <w:szCs w:val="18"/>
                      </w:rPr>
                      <w:t>直接人工</w:t>
                    </w:r>
                  </w:p>
                </w:tc>
                <w:tc>
                  <w:tcPr>
                    <w:tcW w:w="588" w:type="pct"/>
                    <w:tcBorders>
                      <w:bottom w:val="single" w:sz="4" w:space="0" w:color="auto"/>
                    </w:tcBorders>
                  </w:tcPr>
                  <w:p w14:paraId="0D2F8FB4" w14:textId="77777777" w:rsidR="00EE1A92" w:rsidRPr="00025233" w:rsidRDefault="00EE1A92" w:rsidP="00EE1A92">
                    <w:pPr>
                      <w:jc w:val="right"/>
                      <w:rPr>
                        <w:sz w:val="18"/>
                        <w:szCs w:val="18"/>
                      </w:rPr>
                    </w:pPr>
                    <w:r w:rsidRPr="00025233">
                      <w:rPr>
                        <w:sz w:val="18"/>
                        <w:szCs w:val="18"/>
                      </w:rPr>
                      <w:t>1,511.94</w:t>
                    </w:r>
                  </w:p>
                </w:tc>
                <w:tc>
                  <w:tcPr>
                    <w:tcW w:w="650" w:type="pct"/>
                    <w:tcBorders>
                      <w:bottom w:val="single" w:sz="4" w:space="0" w:color="auto"/>
                    </w:tcBorders>
                  </w:tcPr>
                  <w:p w14:paraId="74A8ABA1" w14:textId="77777777" w:rsidR="00EE1A92" w:rsidRPr="00025233" w:rsidRDefault="00EE1A92" w:rsidP="00EE1A92">
                    <w:pPr>
                      <w:jc w:val="right"/>
                      <w:rPr>
                        <w:sz w:val="18"/>
                        <w:szCs w:val="18"/>
                      </w:rPr>
                    </w:pPr>
                    <w:r w:rsidRPr="00025233">
                      <w:rPr>
                        <w:sz w:val="18"/>
                        <w:szCs w:val="18"/>
                      </w:rPr>
                      <w:t>3.18</w:t>
                    </w:r>
                  </w:p>
                </w:tc>
                <w:tc>
                  <w:tcPr>
                    <w:tcW w:w="626" w:type="pct"/>
                    <w:tcBorders>
                      <w:bottom w:val="single" w:sz="4" w:space="0" w:color="auto"/>
                    </w:tcBorders>
                  </w:tcPr>
                  <w:p w14:paraId="05CD2505" w14:textId="77777777" w:rsidR="00EE1A92" w:rsidRPr="00025233" w:rsidRDefault="00EE1A92" w:rsidP="00EE1A92">
                    <w:pPr>
                      <w:jc w:val="right"/>
                      <w:rPr>
                        <w:sz w:val="18"/>
                        <w:szCs w:val="18"/>
                      </w:rPr>
                    </w:pPr>
                    <w:r w:rsidRPr="00025233">
                      <w:rPr>
                        <w:sz w:val="18"/>
                        <w:szCs w:val="18"/>
                      </w:rPr>
                      <w:t>790.92</w:t>
                    </w:r>
                  </w:p>
                </w:tc>
                <w:tc>
                  <w:tcPr>
                    <w:tcW w:w="611" w:type="pct"/>
                    <w:tcBorders>
                      <w:bottom w:val="single" w:sz="4" w:space="0" w:color="auto"/>
                    </w:tcBorders>
                  </w:tcPr>
                  <w:p w14:paraId="2A11E917" w14:textId="77777777" w:rsidR="00EE1A92" w:rsidRPr="00025233" w:rsidRDefault="00EE1A92" w:rsidP="00EE1A92">
                    <w:pPr>
                      <w:jc w:val="right"/>
                      <w:rPr>
                        <w:sz w:val="18"/>
                        <w:szCs w:val="18"/>
                      </w:rPr>
                    </w:pPr>
                    <w:r w:rsidRPr="00025233">
                      <w:rPr>
                        <w:sz w:val="18"/>
                        <w:szCs w:val="18"/>
                      </w:rPr>
                      <w:t>3.96</w:t>
                    </w:r>
                  </w:p>
                </w:tc>
                <w:tc>
                  <w:tcPr>
                    <w:tcW w:w="597" w:type="pct"/>
                    <w:tcBorders>
                      <w:bottom w:val="single" w:sz="4" w:space="0" w:color="auto"/>
                    </w:tcBorders>
                  </w:tcPr>
                  <w:p w14:paraId="0C27DAA5" w14:textId="77777777" w:rsidR="00EE1A92" w:rsidRPr="00025233" w:rsidRDefault="00EE1A92" w:rsidP="00EE1A92">
                    <w:pPr>
                      <w:jc w:val="right"/>
                      <w:rPr>
                        <w:sz w:val="18"/>
                        <w:szCs w:val="18"/>
                      </w:rPr>
                    </w:pPr>
                    <w:r w:rsidRPr="00025233">
                      <w:rPr>
                        <w:sz w:val="18"/>
                        <w:szCs w:val="18"/>
                      </w:rPr>
                      <w:t>91.16</w:t>
                    </w:r>
                  </w:p>
                </w:tc>
                <w:tc>
                  <w:tcPr>
                    <w:tcW w:w="554" w:type="pct"/>
                    <w:tcBorders>
                      <w:bottom w:val="single" w:sz="4" w:space="0" w:color="auto"/>
                    </w:tcBorders>
                  </w:tcPr>
                  <w:p w14:paraId="6FFBA3C3"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297715855"/>
              <w:lock w:val="sdtLocked"/>
            </w:sdtPr>
            <w:sdtEndPr>
              <w:rPr>
                <w:sz w:val="21"/>
                <w:szCs w:val="21"/>
              </w:rPr>
            </w:sdtEndPr>
            <w:sdtContent>
              <w:tr w:rsidR="00EE1A92" w14:paraId="29546915" w14:textId="77777777" w:rsidTr="00EE1A92">
                <w:trPr>
                  <w:trHeight w:val="165"/>
                </w:trPr>
                <w:tc>
                  <w:tcPr>
                    <w:tcW w:w="686" w:type="pct"/>
                    <w:tcBorders>
                      <w:bottom w:val="single" w:sz="4" w:space="0" w:color="auto"/>
                    </w:tcBorders>
                  </w:tcPr>
                  <w:p w14:paraId="0ADFB48C" w14:textId="77777777" w:rsidR="00EE1A92" w:rsidRPr="00025233" w:rsidRDefault="00EE1A92" w:rsidP="00EE1A92">
                    <w:pPr>
                      <w:jc w:val="left"/>
                      <w:rPr>
                        <w:rFonts w:ascii="Calibri" w:hAnsi="Calibri"/>
                        <w:sz w:val="18"/>
                        <w:szCs w:val="18"/>
                      </w:rPr>
                    </w:pPr>
                    <w:r w:rsidRPr="00025233">
                      <w:rPr>
                        <w:sz w:val="18"/>
                        <w:szCs w:val="18"/>
                      </w:rPr>
                      <w:t>染料中间体</w:t>
                    </w:r>
                  </w:p>
                </w:tc>
                <w:tc>
                  <w:tcPr>
                    <w:tcW w:w="688" w:type="pct"/>
                    <w:tcBorders>
                      <w:bottom w:val="single" w:sz="4" w:space="0" w:color="auto"/>
                    </w:tcBorders>
                  </w:tcPr>
                  <w:p w14:paraId="431E1C73" w14:textId="77777777" w:rsidR="00EE1A92" w:rsidRPr="00025233" w:rsidRDefault="00EE1A92" w:rsidP="00EE1A92">
                    <w:pPr>
                      <w:jc w:val="left"/>
                      <w:rPr>
                        <w:sz w:val="18"/>
                        <w:szCs w:val="18"/>
                      </w:rPr>
                    </w:pPr>
                    <w:r w:rsidRPr="00025233">
                      <w:rPr>
                        <w:sz w:val="18"/>
                        <w:szCs w:val="18"/>
                      </w:rPr>
                      <w:t>制造费用</w:t>
                    </w:r>
                  </w:p>
                </w:tc>
                <w:tc>
                  <w:tcPr>
                    <w:tcW w:w="588" w:type="pct"/>
                    <w:tcBorders>
                      <w:bottom w:val="single" w:sz="4" w:space="0" w:color="auto"/>
                    </w:tcBorders>
                  </w:tcPr>
                  <w:p w14:paraId="75364D74" w14:textId="77777777" w:rsidR="00EE1A92" w:rsidRPr="00025233" w:rsidRDefault="00EE1A92" w:rsidP="00EE1A92">
                    <w:pPr>
                      <w:jc w:val="right"/>
                      <w:rPr>
                        <w:sz w:val="18"/>
                        <w:szCs w:val="18"/>
                      </w:rPr>
                    </w:pPr>
                    <w:r w:rsidRPr="00025233">
                      <w:rPr>
                        <w:sz w:val="18"/>
                        <w:szCs w:val="18"/>
                      </w:rPr>
                      <w:t>2,939.98</w:t>
                    </w:r>
                  </w:p>
                </w:tc>
                <w:tc>
                  <w:tcPr>
                    <w:tcW w:w="650" w:type="pct"/>
                    <w:tcBorders>
                      <w:bottom w:val="single" w:sz="4" w:space="0" w:color="auto"/>
                    </w:tcBorders>
                  </w:tcPr>
                  <w:p w14:paraId="3F4647A3" w14:textId="77777777" w:rsidR="00EE1A92" w:rsidRPr="00025233" w:rsidRDefault="00EE1A92" w:rsidP="00EE1A92">
                    <w:pPr>
                      <w:jc w:val="right"/>
                      <w:rPr>
                        <w:sz w:val="18"/>
                        <w:szCs w:val="18"/>
                      </w:rPr>
                    </w:pPr>
                    <w:r w:rsidRPr="00025233">
                      <w:rPr>
                        <w:sz w:val="18"/>
                        <w:szCs w:val="18"/>
                      </w:rPr>
                      <w:t>6.19</w:t>
                    </w:r>
                  </w:p>
                </w:tc>
                <w:tc>
                  <w:tcPr>
                    <w:tcW w:w="626" w:type="pct"/>
                    <w:tcBorders>
                      <w:bottom w:val="single" w:sz="4" w:space="0" w:color="auto"/>
                    </w:tcBorders>
                  </w:tcPr>
                  <w:p w14:paraId="063712A8" w14:textId="77777777" w:rsidR="00EE1A92" w:rsidRPr="00025233" w:rsidRDefault="00EE1A92" w:rsidP="00EE1A92">
                    <w:pPr>
                      <w:jc w:val="right"/>
                      <w:rPr>
                        <w:sz w:val="18"/>
                        <w:szCs w:val="18"/>
                      </w:rPr>
                    </w:pPr>
                    <w:r w:rsidRPr="00025233">
                      <w:rPr>
                        <w:sz w:val="18"/>
                        <w:szCs w:val="18"/>
                      </w:rPr>
                      <w:t>2,359.77</w:t>
                    </w:r>
                  </w:p>
                </w:tc>
                <w:tc>
                  <w:tcPr>
                    <w:tcW w:w="611" w:type="pct"/>
                    <w:tcBorders>
                      <w:bottom w:val="single" w:sz="4" w:space="0" w:color="auto"/>
                    </w:tcBorders>
                  </w:tcPr>
                  <w:p w14:paraId="09D373BA" w14:textId="77777777" w:rsidR="00EE1A92" w:rsidRPr="00025233" w:rsidRDefault="00EE1A92" w:rsidP="00EE1A92">
                    <w:pPr>
                      <w:jc w:val="right"/>
                      <w:rPr>
                        <w:sz w:val="18"/>
                        <w:szCs w:val="18"/>
                      </w:rPr>
                    </w:pPr>
                    <w:r w:rsidRPr="00025233">
                      <w:rPr>
                        <w:sz w:val="18"/>
                        <w:szCs w:val="18"/>
                      </w:rPr>
                      <w:t>11.52</w:t>
                    </w:r>
                  </w:p>
                </w:tc>
                <w:tc>
                  <w:tcPr>
                    <w:tcW w:w="597" w:type="pct"/>
                    <w:tcBorders>
                      <w:bottom w:val="single" w:sz="4" w:space="0" w:color="auto"/>
                    </w:tcBorders>
                  </w:tcPr>
                  <w:p w14:paraId="100B5EFF" w14:textId="77777777" w:rsidR="00EE1A92" w:rsidRPr="00025233" w:rsidRDefault="00EE1A92" w:rsidP="00EE1A92">
                    <w:pPr>
                      <w:jc w:val="right"/>
                      <w:rPr>
                        <w:sz w:val="18"/>
                        <w:szCs w:val="18"/>
                      </w:rPr>
                    </w:pPr>
                    <w:r w:rsidRPr="00025233">
                      <w:rPr>
                        <w:sz w:val="18"/>
                        <w:szCs w:val="18"/>
                      </w:rPr>
                      <w:t>24.59</w:t>
                    </w:r>
                  </w:p>
                </w:tc>
                <w:tc>
                  <w:tcPr>
                    <w:tcW w:w="554" w:type="pct"/>
                    <w:tcBorders>
                      <w:bottom w:val="single" w:sz="4" w:space="0" w:color="auto"/>
                    </w:tcBorders>
                  </w:tcPr>
                  <w:p w14:paraId="1F48077F"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721212444"/>
              <w:lock w:val="sdtLocked"/>
            </w:sdtPr>
            <w:sdtEndPr>
              <w:rPr>
                <w:sz w:val="21"/>
                <w:szCs w:val="21"/>
              </w:rPr>
            </w:sdtEndPr>
            <w:sdtContent>
              <w:tr w:rsidR="00EE1A92" w14:paraId="2BD21D2E" w14:textId="77777777" w:rsidTr="00EE1A92">
                <w:trPr>
                  <w:trHeight w:val="165"/>
                </w:trPr>
                <w:tc>
                  <w:tcPr>
                    <w:tcW w:w="686" w:type="pct"/>
                    <w:tcBorders>
                      <w:bottom w:val="single" w:sz="4" w:space="0" w:color="auto"/>
                    </w:tcBorders>
                  </w:tcPr>
                  <w:p w14:paraId="26500B38" w14:textId="77777777" w:rsidR="00EE1A92" w:rsidRPr="00025233" w:rsidRDefault="00EE1A92" w:rsidP="00EE1A92">
                    <w:pPr>
                      <w:jc w:val="left"/>
                      <w:rPr>
                        <w:rFonts w:ascii="Calibri" w:hAnsi="Calibri"/>
                        <w:sz w:val="18"/>
                        <w:szCs w:val="18"/>
                      </w:rPr>
                    </w:pPr>
                    <w:r w:rsidRPr="00025233">
                      <w:rPr>
                        <w:sz w:val="18"/>
                        <w:szCs w:val="18"/>
                      </w:rPr>
                      <w:t>染料中间体</w:t>
                    </w:r>
                  </w:p>
                </w:tc>
                <w:tc>
                  <w:tcPr>
                    <w:tcW w:w="688" w:type="pct"/>
                    <w:tcBorders>
                      <w:bottom w:val="single" w:sz="4" w:space="0" w:color="auto"/>
                    </w:tcBorders>
                  </w:tcPr>
                  <w:p w14:paraId="67CB2CD9" w14:textId="77777777" w:rsidR="00EE1A92" w:rsidRPr="00025233" w:rsidRDefault="00EE1A92" w:rsidP="00EE1A92">
                    <w:pPr>
                      <w:jc w:val="left"/>
                      <w:rPr>
                        <w:sz w:val="18"/>
                        <w:szCs w:val="18"/>
                      </w:rPr>
                    </w:pPr>
                    <w:r w:rsidRPr="00025233">
                      <w:rPr>
                        <w:sz w:val="18"/>
                        <w:szCs w:val="18"/>
                      </w:rPr>
                      <w:t>燃料动力</w:t>
                    </w:r>
                  </w:p>
                </w:tc>
                <w:tc>
                  <w:tcPr>
                    <w:tcW w:w="588" w:type="pct"/>
                    <w:tcBorders>
                      <w:bottom w:val="single" w:sz="4" w:space="0" w:color="auto"/>
                    </w:tcBorders>
                  </w:tcPr>
                  <w:p w14:paraId="788461F0" w14:textId="77777777" w:rsidR="00EE1A92" w:rsidRPr="00025233" w:rsidRDefault="00EE1A92" w:rsidP="00EE1A92">
                    <w:pPr>
                      <w:jc w:val="right"/>
                      <w:rPr>
                        <w:sz w:val="18"/>
                        <w:szCs w:val="18"/>
                      </w:rPr>
                    </w:pPr>
                    <w:r w:rsidRPr="00025233">
                      <w:rPr>
                        <w:sz w:val="18"/>
                        <w:szCs w:val="18"/>
                      </w:rPr>
                      <w:t>3,634.00</w:t>
                    </w:r>
                  </w:p>
                </w:tc>
                <w:tc>
                  <w:tcPr>
                    <w:tcW w:w="650" w:type="pct"/>
                    <w:tcBorders>
                      <w:bottom w:val="single" w:sz="4" w:space="0" w:color="auto"/>
                    </w:tcBorders>
                  </w:tcPr>
                  <w:p w14:paraId="09AE1D9E" w14:textId="77777777" w:rsidR="00EE1A92" w:rsidRPr="00025233" w:rsidRDefault="00EE1A92" w:rsidP="00EE1A92">
                    <w:pPr>
                      <w:jc w:val="right"/>
                      <w:rPr>
                        <w:sz w:val="18"/>
                        <w:szCs w:val="18"/>
                      </w:rPr>
                    </w:pPr>
                    <w:r w:rsidRPr="00025233">
                      <w:rPr>
                        <w:sz w:val="18"/>
                        <w:szCs w:val="18"/>
                      </w:rPr>
                      <w:t>7.65</w:t>
                    </w:r>
                  </w:p>
                </w:tc>
                <w:tc>
                  <w:tcPr>
                    <w:tcW w:w="626" w:type="pct"/>
                    <w:tcBorders>
                      <w:bottom w:val="single" w:sz="4" w:space="0" w:color="auto"/>
                    </w:tcBorders>
                  </w:tcPr>
                  <w:p w14:paraId="77B2D963" w14:textId="77777777" w:rsidR="00EE1A92" w:rsidRPr="00025233" w:rsidRDefault="00EE1A92" w:rsidP="00EE1A92">
                    <w:pPr>
                      <w:jc w:val="right"/>
                      <w:rPr>
                        <w:sz w:val="18"/>
                        <w:szCs w:val="18"/>
                      </w:rPr>
                    </w:pPr>
                    <w:r w:rsidRPr="00025233">
                      <w:rPr>
                        <w:sz w:val="18"/>
                        <w:szCs w:val="18"/>
                      </w:rPr>
                      <w:t>2,133.39</w:t>
                    </w:r>
                  </w:p>
                </w:tc>
                <w:tc>
                  <w:tcPr>
                    <w:tcW w:w="611" w:type="pct"/>
                    <w:tcBorders>
                      <w:bottom w:val="single" w:sz="4" w:space="0" w:color="auto"/>
                    </w:tcBorders>
                  </w:tcPr>
                  <w:p w14:paraId="234AA480" w14:textId="77777777" w:rsidR="00EE1A92" w:rsidRPr="00025233" w:rsidRDefault="00EE1A92" w:rsidP="00EE1A92">
                    <w:pPr>
                      <w:jc w:val="right"/>
                      <w:rPr>
                        <w:sz w:val="18"/>
                        <w:szCs w:val="18"/>
                      </w:rPr>
                    </w:pPr>
                    <w:r w:rsidRPr="00025233">
                      <w:rPr>
                        <w:sz w:val="18"/>
                        <w:szCs w:val="18"/>
                      </w:rPr>
                      <w:t>10.68</w:t>
                    </w:r>
                  </w:p>
                </w:tc>
                <w:tc>
                  <w:tcPr>
                    <w:tcW w:w="597" w:type="pct"/>
                    <w:tcBorders>
                      <w:bottom w:val="single" w:sz="4" w:space="0" w:color="auto"/>
                    </w:tcBorders>
                  </w:tcPr>
                  <w:p w14:paraId="01958DF5" w14:textId="77777777" w:rsidR="00EE1A92" w:rsidRPr="00025233" w:rsidRDefault="00EE1A92" w:rsidP="00EE1A92">
                    <w:pPr>
                      <w:jc w:val="right"/>
                      <w:rPr>
                        <w:sz w:val="18"/>
                        <w:szCs w:val="18"/>
                      </w:rPr>
                    </w:pPr>
                    <w:r w:rsidRPr="00025233">
                      <w:rPr>
                        <w:sz w:val="18"/>
                        <w:szCs w:val="18"/>
                      </w:rPr>
                      <w:t>70.34</w:t>
                    </w:r>
                  </w:p>
                </w:tc>
                <w:tc>
                  <w:tcPr>
                    <w:tcW w:w="554" w:type="pct"/>
                    <w:tcBorders>
                      <w:bottom w:val="single" w:sz="4" w:space="0" w:color="auto"/>
                    </w:tcBorders>
                  </w:tcPr>
                  <w:p w14:paraId="6173A01B"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405733818"/>
              <w:lock w:val="sdtLocked"/>
            </w:sdtPr>
            <w:sdtEndPr>
              <w:rPr>
                <w:sz w:val="21"/>
                <w:szCs w:val="21"/>
              </w:rPr>
            </w:sdtEndPr>
            <w:sdtContent>
              <w:tr w:rsidR="00EE1A92" w14:paraId="42C5CB14" w14:textId="77777777" w:rsidTr="00EE1A92">
                <w:trPr>
                  <w:trHeight w:val="165"/>
                </w:trPr>
                <w:tc>
                  <w:tcPr>
                    <w:tcW w:w="686" w:type="pct"/>
                    <w:tcBorders>
                      <w:bottom w:val="single" w:sz="4" w:space="0" w:color="auto"/>
                    </w:tcBorders>
                  </w:tcPr>
                  <w:p w14:paraId="36B625D5"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Borders>
                      <w:bottom w:val="single" w:sz="4" w:space="0" w:color="auto"/>
                    </w:tcBorders>
                  </w:tcPr>
                  <w:p w14:paraId="04D63818" w14:textId="77777777" w:rsidR="00EE1A92" w:rsidRPr="00025233" w:rsidRDefault="00EE1A92" w:rsidP="00EE1A92">
                    <w:pPr>
                      <w:jc w:val="left"/>
                      <w:rPr>
                        <w:sz w:val="18"/>
                        <w:szCs w:val="18"/>
                      </w:rPr>
                    </w:pPr>
                    <w:r w:rsidRPr="00025233">
                      <w:rPr>
                        <w:sz w:val="18"/>
                        <w:szCs w:val="18"/>
                      </w:rPr>
                      <w:t>原材料</w:t>
                    </w:r>
                  </w:p>
                </w:tc>
                <w:tc>
                  <w:tcPr>
                    <w:tcW w:w="588" w:type="pct"/>
                    <w:tcBorders>
                      <w:bottom w:val="single" w:sz="4" w:space="0" w:color="auto"/>
                    </w:tcBorders>
                  </w:tcPr>
                  <w:p w14:paraId="2932B0C9" w14:textId="77777777" w:rsidR="00EE1A92" w:rsidRPr="00025233" w:rsidRDefault="00EE1A92" w:rsidP="00EE1A92">
                    <w:pPr>
                      <w:jc w:val="right"/>
                      <w:rPr>
                        <w:sz w:val="18"/>
                        <w:szCs w:val="18"/>
                      </w:rPr>
                    </w:pPr>
                    <w:r w:rsidRPr="00025233">
                      <w:rPr>
                        <w:sz w:val="18"/>
                        <w:szCs w:val="18"/>
                      </w:rPr>
                      <w:t>76,030.89</w:t>
                    </w:r>
                  </w:p>
                </w:tc>
                <w:tc>
                  <w:tcPr>
                    <w:tcW w:w="650" w:type="pct"/>
                    <w:tcBorders>
                      <w:bottom w:val="single" w:sz="4" w:space="0" w:color="auto"/>
                    </w:tcBorders>
                  </w:tcPr>
                  <w:p w14:paraId="18B4CE1D" w14:textId="77777777" w:rsidR="00EE1A92" w:rsidRPr="00025233" w:rsidRDefault="00EE1A92" w:rsidP="00EE1A92">
                    <w:pPr>
                      <w:jc w:val="right"/>
                      <w:rPr>
                        <w:sz w:val="18"/>
                        <w:szCs w:val="18"/>
                      </w:rPr>
                    </w:pPr>
                    <w:r w:rsidRPr="00025233">
                      <w:rPr>
                        <w:sz w:val="18"/>
                        <w:szCs w:val="18"/>
                      </w:rPr>
                      <w:t>99.83</w:t>
                    </w:r>
                  </w:p>
                </w:tc>
                <w:tc>
                  <w:tcPr>
                    <w:tcW w:w="626" w:type="pct"/>
                    <w:tcBorders>
                      <w:bottom w:val="single" w:sz="4" w:space="0" w:color="auto"/>
                    </w:tcBorders>
                  </w:tcPr>
                  <w:p w14:paraId="6B53DFC3" w14:textId="77777777" w:rsidR="00EE1A92" w:rsidRPr="00025233" w:rsidRDefault="00EE1A92" w:rsidP="00EE1A92">
                    <w:pPr>
                      <w:jc w:val="right"/>
                      <w:rPr>
                        <w:sz w:val="18"/>
                        <w:szCs w:val="18"/>
                      </w:rPr>
                    </w:pPr>
                    <w:r w:rsidRPr="00025233">
                      <w:rPr>
                        <w:sz w:val="18"/>
                        <w:szCs w:val="18"/>
                      </w:rPr>
                      <w:t>54,512.37</w:t>
                    </w:r>
                  </w:p>
                </w:tc>
                <w:tc>
                  <w:tcPr>
                    <w:tcW w:w="611" w:type="pct"/>
                    <w:tcBorders>
                      <w:bottom w:val="single" w:sz="4" w:space="0" w:color="auto"/>
                    </w:tcBorders>
                  </w:tcPr>
                  <w:p w14:paraId="0BBC22A5" w14:textId="77777777" w:rsidR="00EE1A92" w:rsidRPr="00025233" w:rsidRDefault="00EE1A92" w:rsidP="00EE1A92">
                    <w:pPr>
                      <w:jc w:val="right"/>
                      <w:rPr>
                        <w:sz w:val="18"/>
                        <w:szCs w:val="18"/>
                      </w:rPr>
                    </w:pPr>
                    <w:r w:rsidRPr="00025233">
                      <w:rPr>
                        <w:sz w:val="18"/>
                        <w:szCs w:val="18"/>
                      </w:rPr>
                      <w:t>99.75</w:t>
                    </w:r>
                  </w:p>
                </w:tc>
                <w:tc>
                  <w:tcPr>
                    <w:tcW w:w="597" w:type="pct"/>
                    <w:tcBorders>
                      <w:bottom w:val="single" w:sz="4" w:space="0" w:color="auto"/>
                    </w:tcBorders>
                  </w:tcPr>
                  <w:p w14:paraId="4B89CF82" w14:textId="77777777" w:rsidR="00EE1A92" w:rsidRPr="00025233" w:rsidRDefault="00EE1A92" w:rsidP="00EE1A92">
                    <w:pPr>
                      <w:jc w:val="right"/>
                      <w:rPr>
                        <w:sz w:val="18"/>
                        <w:szCs w:val="18"/>
                      </w:rPr>
                    </w:pPr>
                    <w:r w:rsidRPr="00025233">
                      <w:rPr>
                        <w:sz w:val="18"/>
                        <w:szCs w:val="18"/>
                      </w:rPr>
                      <w:t>39.47</w:t>
                    </w:r>
                  </w:p>
                </w:tc>
                <w:tc>
                  <w:tcPr>
                    <w:tcW w:w="554" w:type="pct"/>
                    <w:tcBorders>
                      <w:bottom w:val="single" w:sz="4" w:space="0" w:color="auto"/>
                    </w:tcBorders>
                  </w:tcPr>
                  <w:p w14:paraId="00EA9794"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961721472"/>
              <w:lock w:val="sdtLocked"/>
            </w:sdtPr>
            <w:sdtEndPr>
              <w:rPr>
                <w:sz w:val="21"/>
                <w:szCs w:val="21"/>
              </w:rPr>
            </w:sdtEndPr>
            <w:sdtContent>
              <w:tr w:rsidR="00EE1A92" w14:paraId="5BF88E50" w14:textId="77777777" w:rsidTr="00EE1A92">
                <w:trPr>
                  <w:trHeight w:val="165"/>
                </w:trPr>
                <w:tc>
                  <w:tcPr>
                    <w:tcW w:w="686" w:type="pct"/>
                    <w:tcBorders>
                      <w:bottom w:val="single" w:sz="4" w:space="0" w:color="auto"/>
                    </w:tcBorders>
                  </w:tcPr>
                  <w:p w14:paraId="390C8E97"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Borders>
                      <w:bottom w:val="single" w:sz="4" w:space="0" w:color="auto"/>
                    </w:tcBorders>
                  </w:tcPr>
                  <w:p w14:paraId="31C7115F" w14:textId="77777777" w:rsidR="00EE1A92" w:rsidRPr="00025233" w:rsidRDefault="00EE1A92" w:rsidP="00EE1A92">
                    <w:pPr>
                      <w:jc w:val="left"/>
                      <w:rPr>
                        <w:sz w:val="18"/>
                        <w:szCs w:val="18"/>
                      </w:rPr>
                    </w:pPr>
                    <w:r w:rsidRPr="00025233">
                      <w:rPr>
                        <w:sz w:val="18"/>
                        <w:szCs w:val="18"/>
                      </w:rPr>
                      <w:t>人工工资</w:t>
                    </w:r>
                  </w:p>
                </w:tc>
                <w:tc>
                  <w:tcPr>
                    <w:tcW w:w="588" w:type="pct"/>
                    <w:tcBorders>
                      <w:bottom w:val="single" w:sz="4" w:space="0" w:color="auto"/>
                    </w:tcBorders>
                  </w:tcPr>
                  <w:p w14:paraId="3CF22D2C" w14:textId="77777777" w:rsidR="00EE1A92" w:rsidRPr="00025233" w:rsidRDefault="00EE1A92" w:rsidP="00EE1A92">
                    <w:pPr>
                      <w:jc w:val="right"/>
                      <w:rPr>
                        <w:sz w:val="18"/>
                        <w:szCs w:val="18"/>
                      </w:rPr>
                    </w:pPr>
                    <w:r w:rsidRPr="00025233">
                      <w:rPr>
                        <w:sz w:val="18"/>
                        <w:szCs w:val="18"/>
                      </w:rPr>
                      <w:t>49.51</w:t>
                    </w:r>
                  </w:p>
                </w:tc>
                <w:tc>
                  <w:tcPr>
                    <w:tcW w:w="650" w:type="pct"/>
                    <w:tcBorders>
                      <w:bottom w:val="single" w:sz="4" w:space="0" w:color="auto"/>
                    </w:tcBorders>
                  </w:tcPr>
                  <w:p w14:paraId="31BBCBA6" w14:textId="77777777" w:rsidR="00EE1A92" w:rsidRPr="00025233" w:rsidRDefault="00EE1A92" w:rsidP="00EE1A92">
                    <w:pPr>
                      <w:jc w:val="right"/>
                      <w:rPr>
                        <w:sz w:val="18"/>
                        <w:szCs w:val="18"/>
                      </w:rPr>
                    </w:pPr>
                    <w:r w:rsidRPr="00025233">
                      <w:rPr>
                        <w:sz w:val="18"/>
                        <w:szCs w:val="18"/>
                      </w:rPr>
                      <w:t>0.07</w:t>
                    </w:r>
                  </w:p>
                </w:tc>
                <w:tc>
                  <w:tcPr>
                    <w:tcW w:w="626" w:type="pct"/>
                    <w:tcBorders>
                      <w:bottom w:val="single" w:sz="4" w:space="0" w:color="auto"/>
                    </w:tcBorders>
                  </w:tcPr>
                  <w:p w14:paraId="0C8070E8" w14:textId="77777777" w:rsidR="00EE1A92" w:rsidRPr="00025233" w:rsidRDefault="00EE1A92" w:rsidP="00EE1A92">
                    <w:pPr>
                      <w:jc w:val="right"/>
                      <w:rPr>
                        <w:sz w:val="18"/>
                        <w:szCs w:val="18"/>
                      </w:rPr>
                    </w:pPr>
                    <w:r w:rsidRPr="00025233">
                      <w:rPr>
                        <w:sz w:val="18"/>
                        <w:szCs w:val="18"/>
                      </w:rPr>
                      <w:t>39.79</w:t>
                    </w:r>
                  </w:p>
                </w:tc>
                <w:tc>
                  <w:tcPr>
                    <w:tcW w:w="611" w:type="pct"/>
                    <w:tcBorders>
                      <w:bottom w:val="single" w:sz="4" w:space="0" w:color="auto"/>
                    </w:tcBorders>
                  </w:tcPr>
                  <w:p w14:paraId="36782057" w14:textId="77777777" w:rsidR="00EE1A92" w:rsidRPr="00025233" w:rsidRDefault="00EE1A92" w:rsidP="00EE1A92">
                    <w:pPr>
                      <w:jc w:val="right"/>
                      <w:rPr>
                        <w:sz w:val="18"/>
                        <w:szCs w:val="18"/>
                      </w:rPr>
                    </w:pPr>
                    <w:r w:rsidRPr="00025233">
                      <w:rPr>
                        <w:sz w:val="18"/>
                        <w:szCs w:val="18"/>
                      </w:rPr>
                      <w:t>0.07</w:t>
                    </w:r>
                  </w:p>
                </w:tc>
                <w:tc>
                  <w:tcPr>
                    <w:tcW w:w="597" w:type="pct"/>
                    <w:tcBorders>
                      <w:bottom w:val="single" w:sz="4" w:space="0" w:color="auto"/>
                    </w:tcBorders>
                  </w:tcPr>
                  <w:p w14:paraId="397D7BF4" w14:textId="77777777" w:rsidR="00EE1A92" w:rsidRPr="00025233" w:rsidRDefault="00EE1A92" w:rsidP="00EE1A92">
                    <w:pPr>
                      <w:jc w:val="right"/>
                      <w:rPr>
                        <w:sz w:val="18"/>
                        <w:szCs w:val="18"/>
                      </w:rPr>
                    </w:pPr>
                    <w:r w:rsidRPr="00025233">
                      <w:rPr>
                        <w:sz w:val="18"/>
                        <w:szCs w:val="18"/>
                      </w:rPr>
                      <w:t>24.43</w:t>
                    </w:r>
                  </w:p>
                </w:tc>
                <w:tc>
                  <w:tcPr>
                    <w:tcW w:w="554" w:type="pct"/>
                    <w:tcBorders>
                      <w:bottom w:val="single" w:sz="4" w:space="0" w:color="auto"/>
                    </w:tcBorders>
                  </w:tcPr>
                  <w:p w14:paraId="1E090B05"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2063052334"/>
              <w:lock w:val="sdtLocked"/>
            </w:sdtPr>
            <w:sdtEndPr>
              <w:rPr>
                <w:sz w:val="21"/>
                <w:szCs w:val="21"/>
              </w:rPr>
            </w:sdtEndPr>
            <w:sdtContent>
              <w:tr w:rsidR="00EE1A92" w14:paraId="4029AEDD" w14:textId="77777777" w:rsidTr="00EE1A92">
                <w:trPr>
                  <w:trHeight w:val="165"/>
                </w:trPr>
                <w:tc>
                  <w:tcPr>
                    <w:tcW w:w="686" w:type="pct"/>
                    <w:tcBorders>
                      <w:bottom w:val="single" w:sz="4" w:space="0" w:color="auto"/>
                    </w:tcBorders>
                  </w:tcPr>
                  <w:p w14:paraId="6978888C"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Borders>
                      <w:bottom w:val="single" w:sz="4" w:space="0" w:color="auto"/>
                    </w:tcBorders>
                  </w:tcPr>
                  <w:p w14:paraId="501B5BDE" w14:textId="77777777" w:rsidR="00EE1A92" w:rsidRPr="00025233" w:rsidRDefault="00EE1A92" w:rsidP="00EE1A92">
                    <w:pPr>
                      <w:jc w:val="left"/>
                      <w:rPr>
                        <w:sz w:val="18"/>
                        <w:szCs w:val="18"/>
                      </w:rPr>
                    </w:pPr>
                    <w:r w:rsidRPr="00025233">
                      <w:rPr>
                        <w:sz w:val="18"/>
                        <w:szCs w:val="18"/>
                      </w:rPr>
                      <w:t>燃料动力</w:t>
                    </w:r>
                  </w:p>
                </w:tc>
                <w:tc>
                  <w:tcPr>
                    <w:tcW w:w="588" w:type="pct"/>
                    <w:tcBorders>
                      <w:bottom w:val="single" w:sz="4" w:space="0" w:color="auto"/>
                    </w:tcBorders>
                  </w:tcPr>
                  <w:p w14:paraId="44A03AE6" w14:textId="77777777" w:rsidR="00EE1A92" w:rsidRPr="00025233" w:rsidRDefault="00EE1A92" w:rsidP="00EE1A92">
                    <w:pPr>
                      <w:jc w:val="right"/>
                      <w:rPr>
                        <w:sz w:val="18"/>
                        <w:szCs w:val="18"/>
                      </w:rPr>
                    </w:pPr>
                    <w:r w:rsidRPr="00025233">
                      <w:rPr>
                        <w:sz w:val="18"/>
                        <w:szCs w:val="18"/>
                      </w:rPr>
                      <w:t>25.94</w:t>
                    </w:r>
                  </w:p>
                </w:tc>
                <w:tc>
                  <w:tcPr>
                    <w:tcW w:w="650" w:type="pct"/>
                    <w:tcBorders>
                      <w:bottom w:val="single" w:sz="4" w:space="0" w:color="auto"/>
                    </w:tcBorders>
                  </w:tcPr>
                  <w:p w14:paraId="52006EEF" w14:textId="77777777" w:rsidR="00EE1A92" w:rsidRPr="00025233" w:rsidRDefault="00EE1A92" w:rsidP="00EE1A92">
                    <w:pPr>
                      <w:jc w:val="right"/>
                      <w:rPr>
                        <w:sz w:val="18"/>
                        <w:szCs w:val="18"/>
                      </w:rPr>
                    </w:pPr>
                    <w:r w:rsidRPr="00025233">
                      <w:rPr>
                        <w:sz w:val="18"/>
                        <w:szCs w:val="18"/>
                      </w:rPr>
                      <w:t>0.03</w:t>
                    </w:r>
                  </w:p>
                </w:tc>
                <w:tc>
                  <w:tcPr>
                    <w:tcW w:w="626" w:type="pct"/>
                    <w:tcBorders>
                      <w:bottom w:val="single" w:sz="4" w:space="0" w:color="auto"/>
                    </w:tcBorders>
                  </w:tcPr>
                  <w:p w14:paraId="75AC9772" w14:textId="77777777" w:rsidR="00EE1A92" w:rsidRPr="00025233" w:rsidRDefault="00EE1A92" w:rsidP="00EE1A92">
                    <w:pPr>
                      <w:jc w:val="right"/>
                      <w:rPr>
                        <w:sz w:val="18"/>
                        <w:szCs w:val="18"/>
                      </w:rPr>
                    </w:pPr>
                    <w:r w:rsidRPr="00025233">
                      <w:rPr>
                        <w:sz w:val="18"/>
                        <w:szCs w:val="18"/>
                      </w:rPr>
                      <w:t>24.91</w:t>
                    </w:r>
                  </w:p>
                </w:tc>
                <w:tc>
                  <w:tcPr>
                    <w:tcW w:w="611" w:type="pct"/>
                    <w:tcBorders>
                      <w:bottom w:val="single" w:sz="4" w:space="0" w:color="auto"/>
                    </w:tcBorders>
                  </w:tcPr>
                  <w:p w14:paraId="793ADB55" w14:textId="77777777" w:rsidR="00EE1A92" w:rsidRPr="00025233" w:rsidRDefault="00EE1A92" w:rsidP="00EE1A92">
                    <w:pPr>
                      <w:jc w:val="right"/>
                      <w:rPr>
                        <w:sz w:val="18"/>
                        <w:szCs w:val="18"/>
                      </w:rPr>
                    </w:pPr>
                    <w:r w:rsidRPr="00025233">
                      <w:rPr>
                        <w:sz w:val="18"/>
                        <w:szCs w:val="18"/>
                      </w:rPr>
                      <w:t>0.05</w:t>
                    </w:r>
                  </w:p>
                </w:tc>
                <w:tc>
                  <w:tcPr>
                    <w:tcW w:w="597" w:type="pct"/>
                    <w:tcBorders>
                      <w:bottom w:val="single" w:sz="4" w:space="0" w:color="auto"/>
                    </w:tcBorders>
                  </w:tcPr>
                  <w:p w14:paraId="61FD53DF" w14:textId="77777777" w:rsidR="00EE1A92" w:rsidRPr="00025233" w:rsidRDefault="00EE1A92" w:rsidP="00EE1A92">
                    <w:pPr>
                      <w:jc w:val="right"/>
                      <w:rPr>
                        <w:sz w:val="18"/>
                        <w:szCs w:val="18"/>
                      </w:rPr>
                    </w:pPr>
                    <w:r w:rsidRPr="00025233">
                      <w:rPr>
                        <w:sz w:val="18"/>
                        <w:szCs w:val="18"/>
                      </w:rPr>
                      <w:t>4.13</w:t>
                    </w:r>
                  </w:p>
                </w:tc>
                <w:tc>
                  <w:tcPr>
                    <w:tcW w:w="554" w:type="pct"/>
                    <w:tcBorders>
                      <w:bottom w:val="single" w:sz="4" w:space="0" w:color="auto"/>
                    </w:tcBorders>
                  </w:tcPr>
                  <w:p w14:paraId="4E8785ED" w14:textId="77777777" w:rsidR="00EE1A92" w:rsidRDefault="00EE1A92" w:rsidP="00EE1A92">
                    <w:pPr>
                      <w:jc w:val="left"/>
                      <w:rPr>
                        <w:szCs w:val="21"/>
                      </w:rPr>
                    </w:pPr>
                  </w:p>
                </w:tc>
              </w:tr>
            </w:sdtContent>
          </w:sdt>
          <w:sdt>
            <w:sdtPr>
              <w:rPr>
                <w:rFonts w:ascii="Calibri" w:eastAsiaTheme="minorEastAsia" w:hAnsi="Calibri" w:cstheme="minorBidi"/>
                <w:kern w:val="2"/>
                <w:sz w:val="18"/>
                <w:szCs w:val="18"/>
              </w:rPr>
              <w:alias w:val="分产品成本分析"/>
              <w:tag w:val="_TUP_a99457d0ffea4639b6d23dc0f965122f"/>
              <w:id w:val="1799333622"/>
              <w:lock w:val="sdtLocked"/>
            </w:sdtPr>
            <w:sdtEndPr>
              <w:rPr>
                <w:sz w:val="21"/>
                <w:szCs w:val="21"/>
              </w:rPr>
            </w:sdtEndPr>
            <w:sdtContent>
              <w:tr w:rsidR="00EE1A92" w14:paraId="46CE5342" w14:textId="77777777" w:rsidTr="00EE1A92">
                <w:trPr>
                  <w:trHeight w:val="165"/>
                </w:trPr>
                <w:tc>
                  <w:tcPr>
                    <w:tcW w:w="686" w:type="pct"/>
                    <w:tcBorders>
                      <w:bottom w:val="single" w:sz="4" w:space="0" w:color="auto"/>
                    </w:tcBorders>
                  </w:tcPr>
                  <w:p w14:paraId="1A261EFE" w14:textId="77777777" w:rsidR="00EE1A92" w:rsidRPr="00025233" w:rsidRDefault="00EE1A92" w:rsidP="00EE1A92">
                    <w:pPr>
                      <w:jc w:val="left"/>
                      <w:rPr>
                        <w:rFonts w:ascii="Calibri" w:hAnsi="Calibri"/>
                        <w:sz w:val="18"/>
                        <w:szCs w:val="18"/>
                      </w:rPr>
                    </w:pPr>
                    <w:r w:rsidRPr="00025233">
                      <w:rPr>
                        <w:sz w:val="18"/>
                        <w:szCs w:val="18"/>
                      </w:rPr>
                      <w:t>贵金属加工</w:t>
                    </w:r>
                  </w:p>
                </w:tc>
                <w:tc>
                  <w:tcPr>
                    <w:tcW w:w="688" w:type="pct"/>
                    <w:tcBorders>
                      <w:bottom w:val="single" w:sz="4" w:space="0" w:color="auto"/>
                    </w:tcBorders>
                  </w:tcPr>
                  <w:p w14:paraId="437FAD6C" w14:textId="77777777" w:rsidR="00EE1A92" w:rsidRPr="00025233" w:rsidRDefault="00EE1A92" w:rsidP="00EE1A92">
                    <w:pPr>
                      <w:jc w:val="left"/>
                      <w:rPr>
                        <w:sz w:val="18"/>
                        <w:szCs w:val="18"/>
                      </w:rPr>
                    </w:pPr>
                    <w:r w:rsidRPr="00025233">
                      <w:rPr>
                        <w:sz w:val="18"/>
                        <w:szCs w:val="18"/>
                      </w:rPr>
                      <w:t>其他制造费用</w:t>
                    </w:r>
                  </w:p>
                </w:tc>
                <w:tc>
                  <w:tcPr>
                    <w:tcW w:w="588" w:type="pct"/>
                    <w:tcBorders>
                      <w:bottom w:val="single" w:sz="4" w:space="0" w:color="auto"/>
                    </w:tcBorders>
                  </w:tcPr>
                  <w:p w14:paraId="142CD616" w14:textId="77777777" w:rsidR="00EE1A92" w:rsidRPr="00025233" w:rsidRDefault="00EE1A92" w:rsidP="00EE1A92">
                    <w:pPr>
                      <w:jc w:val="right"/>
                      <w:rPr>
                        <w:sz w:val="18"/>
                        <w:szCs w:val="18"/>
                      </w:rPr>
                    </w:pPr>
                    <w:r w:rsidRPr="00025233">
                      <w:rPr>
                        <w:sz w:val="18"/>
                        <w:szCs w:val="18"/>
                      </w:rPr>
                      <w:t>56.13</w:t>
                    </w:r>
                  </w:p>
                </w:tc>
                <w:tc>
                  <w:tcPr>
                    <w:tcW w:w="650" w:type="pct"/>
                    <w:tcBorders>
                      <w:bottom w:val="single" w:sz="4" w:space="0" w:color="auto"/>
                    </w:tcBorders>
                  </w:tcPr>
                  <w:p w14:paraId="171DD945" w14:textId="77777777" w:rsidR="00EE1A92" w:rsidRPr="00025233" w:rsidRDefault="00EE1A92" w:rsidP="00EE1A92">
                    <w:pPr>
                      <w:jc w:val="right"/>
                      <w:rPr>
                        <w:sz w:val="18"/>
                        <w:szCs w:val="18"/>
                      </w:rPr>
                    </w:pPr>
                    <w:r w:rsidRPr="00025233">
                      <w:rPr>
                        <w:sz w:val="18"/>
                        <w:szCs w:val="18"/>
                      </w:rPr>
                      <w:t>0.07</w:t>
                    </w:r>
                  </w:p>
                </w:tc>
                <w:tc>
                  <w:tcPr>
                    <w:tcW w:w="626" w:type="pct"/>
                    <w:tcBorders>
                      <w:bottom w:val="single" w:sz="4" w:space="0" w:color="auto"/>
                    </w:tcBorders>
                  </w:tcPr>
                  <w:p w14:paraId="6F24E648" w14:textId="77777777" w:rsidR="00EE1A92" w:rsidRPr="00025233" w:rsidRDefault="00EE1A92" w:rsidP="00EE1A92">
                    <w:pPr>
                      <w:jc w:val="right"/>
                      <w:rPr>
                        <w:sz w:val="18"/>
                        <w:szCs w:val="18"/>
                      </w:rPr>
                    </w:pPr>
                    <w:r w:rsidRPr="00025233">
                      <w:rPr>
                        <w:sz w:val="18"/>
                        <w:szCs w:val="18"/>
                      </w:rPr>
                      <w:t>74.03</w:t>
                    </w:r>
                  </w:p>
                </w:tc>
                <w:tc>
                  <w:tcPr>
                    <w:tcW w:w="611" w:type="pct"/>
                    <w:tcBorders>
                      <w:bottom w:val="single" w:sz="4" w:space="0" w:color="auto"/>
                    </w:tcBorders>
                  </w:tcPr>
                  <w:p w14:paraId="75A35D87" w14:textId="77777777" w:rsidR="00EE1A92" w:rsidRPr="00025233" w:rsidRDefault="00EE1A92" w:rsidP="00EE1A92">
                    <w:pPr>
                      <w:jc w:val="right"/>
                      <w:rPr>
                        <w:sz w:val="18"/>
                        <w:szCs w:val="18"/>
                      </w:rPr>
                    </w:pPr>
                    <w:r w:rsidRPr="00025233">
                      <w:rPr>
                        <w:sz w:val="18"/>
                        <w:szCs w:val="18"/>
                      </w:rPr>
                      <w:t>0.13</w:t>
                    </w:r>
                  </w:p>
                </w:tc>
                <w:tc>
                  <w:tcPr>
                    <w:tcW w:w="597" w:type="pct"/>
                    <w:tcBorders>
                      <w:bottom w:val="single" w:sz="4" w:space="0" w:color="auto"/>
                    </w:tcBorders>
                  </w:tcPr>
                  <w:p w14:paraId="1747EA2C" w14:textId="77777777" w:rsidR="00EE1A92" w:rsidRPr="00025233" w:rsidRDefault="00EE1A92" w:rsidP="00EE1A92">
                    <w:pPr>
                      <w:jc w:val="right"/>
                      <w:rPr>
                        <w:sz w:val="18"/>
                        <w:szCs w:val="18"/>
                      </w:rPr>
                    </w:pPr>
                    <w:r w:rsidRPr="00025233">
                      <w:rPr>
                        <w:sz w:val="18"/>
                        <w:szCs w:val="18"/>
                      </w:rPr>
                      <w:t>-24.18</w:t>
                    </w:r>
                  </w:p>
                </w:tc>
                <w:tc>
                  <w:tcPr>
                    <w:tcW w:w="554" w:type="pct"/>
                    <w:tcBorders>
                      <w:bottom w:val="single" w:sz="4" w:space="0" w:color="auto"/>
                    </w:tcBorders>
                  </w:tcPr>
                  <w:p w14:paraId="3CEF63A4" w14:textId="77777777" w:rsidR="00EE1A92" w:rsidRDefault="00EE1A92" w:rsidP="00EE1A92">
                    <w:pPr>
                      <w:jc w:val="left"/>
                      <w:rPr>
                        <w:szCs w:val="21"/>
                      </w:rPr>
                    </w:pPr>
                  </w:p>
                </w:tc>
              </w:tr>
            </w:sdtContent>
          </w:sdt>
        </w:tbl>
        <w:p w14:paraId="745CEC28" w14:textId="77777777" w:rsidR="00EE1A92" w:rsidRDefault="00EE1A92"/>
        <w:p w14:paraId="76AFD80B" w14:textId="77777777" w:rsidR="00FB33C1" w:rsidRDefault="00D16763">
          <w:pPr>
            <w:rPr>
              <w:szCs w:val="21"/>
            </w:rPr>
          </w:pPr>
          <w:r>
            <w:rPr>
              <w:rFonts w:hint="eastAsia"/>
              <w:szCs w:val="21"/>
            </w:rPr>
            <w:t>成本分析其他情况说明</w:t>
          </w:r>
        </w:p>
        <w:sdt>
          <w:sdtPr>
            <w:rPr>
              <w:szCs w:val="21"/>
            </w:rPr>
            <w:alias w:val="是否适用：成本分析其他情况说明[双击切换]"/>
            <w:tag w:val="_GBC_9ccfe4ae95b64af89a3801b64a824c89"/>
            <w:id w:val="-1759598757"/>
            <w:lock w:val="sdtContentLocked"/>
            <w:placeholder>
              <w:docPart w:val="GBC22222222222222222222222222222"/>
            </w:placeholder>
          </w:sdtPr>
          <w:sdtContent>
            <w:p w14:paraId="53000B8A" w14:textId="636BC513" w:rsidR="00FB33C1" w:rsidRDefault="00D16763">
              <w:pPr>
                <w:rPr>
                  <w:szCs w:val="21"/>
                </w:rPr>
              </w:pPr>
              <w:r>
                <w:rPr>
                  <w:szCs w:val="21"/>
                </w:rPr>
                <w:fldChar w:fldCharType="begin"/>
              </w:r>
              <w:r w:rsidR="00962A86">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成本分析其他情况"/>
            <w:tag w:val="_GBC_93fdd34ed0d546d3bf448336c6187b3a"/>
            <w:id w:val="17433185"/>
            <w:lock w:val="sdtLocked"/>
            <w:placeholder>
              <w:docPart w:val="GBC22222222222222222222222222222"/>
            </w:placeholder>
          </w:sdtPr>
          <w:sdtContent>
            <w:p w14:paraId="46AA1ED7" w14:textId="77777777" w:rsidR="00FE5427" w:rsidRDefault="00962A86" w:rsidP="00AA2259">
              <w:pPr>
                <w:spacing w:line="276" w:lineRule="auto"/>
                <w:ind w:firstLineChars="200" w:firstLine="420"/>
                <w:rPr>
                  <w:szCs w:val="21"/>
                </w:rPr>
              </w:pPr>
              <w:r w:rsidRPr="00962A86">
                <w:rPr>
                  <w:rFonts w:hint="eastAsia"/>
                  <w:szCs w:val="21"/>
                </w:rPr>
                <w:t>因子公司</w:t>
              </w:r>
              <w:proofErr w:type="gramStart"/>
              <w:r w:rsidRPr="00962A86">
                <w:rPr>
                  <w:rFonts w:hint="eastAsia"/>
                  <w:szCs w:val="21"/>
                </w:rPr>
                <w:t>恒</w:t>
              </w:r>
              <w:proofErr w:type="gramEnd"/>
              <w:r w:rsidRPr="00962A86">
                <w:rPr>
                  <w:rFonts w:hint="eastAsia"/>
                  <w:szCs w:val="21"/>
                </w:rPr>
                <w:t>利达公司于</w:t>
              </w:r>
              <w:r w:rsidRPr="00962A86">
                <w:rPr>
                  <w:szCs w:val="21"/>
                </w:rPr>
                <w:t>2016年7月开始纳入公司合并范围，因此本表中精细化工业和染料中间体的上年同期数为2016年7-12月数据。</w:t>
              </w:r>
            </w:p>
            <w:p w14:paraId="43C79C8D" w14:textId="329D411F" w:rsidR="00FB33C1" w:rsidRDefault="00FE5427" w:rsidP="00AA2259">
              <w:pPr>
                <w:spacing w:line="276" w:lineRule="auto"/>
                <w:ind w:firstLineChars="200" w:firstLine="420"/>
                <w:rPr>
                  <w:szCs w:val="21"/>
                </w:rPr>
              </w:pPr>
              <w:r>
                <w:rPr>
                  <w:rFonts w:hint="eastAsia"/>
                  <w:szCs w:val="21"/>
                </w:rPr>
                <w:t>因</w:t>
              </w:r>
              <w:r w:rsidRPr="00B40723">
                <w:rPr>
                  <w:szCs w:val="21"/>
                </w:rPr>
                <w:t>2017年上半年转让了原子公司兴瑞贵金属的股权，表中</w:t>
              </w:r>
              <w:r>
                <w:rPr>
                  <w:rFonts w:hint="eastAsia"/>
                  <w:szCs w:val="21"/>
                </w:rPr>
                <w:t>贵金属加工业务</w:t>
              </w:r>
              <w:r w:rsidRPr="00B40723">
                <w:rPr>
                  <w:szCs w:val="21"/>
                </w:rPr>
                <w:t>上年比较数为上年同期间（</w:t>
              </w:r>
              <w:r>
                <w:rPr>
                  <w:rFonts w:hint="eastAsia"/>
                  <w:szCs w:val="21"/>
                </w:rPr>
                <w:t>2</w:t>
              </w:r>
              <w:r>
                <w:rPr>
                  <w:szCs w:val="21"/>
                </w:rPr>
                <w:t>016</w:t>
              </w:r>
              <w:r>
                <w:rPr>
                  <w:rFonts w:hint="eastAsia"/>
                  <w:szCs w:val="21"/>
                </w:rPr>
                <w:t>年1-</w:t>
              </w:r>
              <w:r>
                <w:rPr>
                  <w:szCs w:val="21"/>
                </w:rPr>
                <w:t>5</w:t>
              </w:r>
              <w:r>
                <w:rPr>
                  <w:rFonts w:hint="eastAsia"/>
                  <w:szCs w:val="21"/>
                </w:rPr>
                <w:t>月和5月末</w:t>
              </w:r>
              <w:r w:rsidRPr="00B40723">
                <w:rPr>
                  <w:szCs w:val="21"/>
                </w:rPr>
                <w:t>）的</w:t>
              </w:r>
              <w:r>
                <w:rPr>
                  <w:rFonts w:hint="eastAsia"/>
                  <w:szCs w:val="21"/>
                </w:rPr>
                <w:t>数据</w:t>
              </w:r>
              <w:r w:rsidRPr="00B40723">
                <w:rPr>
                  <w:szCs w:val="21"/>
                </w:rPr>
                <w:t>。</w:t>
              </w:r>
            </w:p>
          </w:sdtContent>
        </w:sdt>
        <w:p w14:paraId="5BCDAAE2" w14:textId="77777777" w:rsidR="00FB33C1" w:rsidRDefault="001429B9">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14:paraId="7C217BE3" w14:textId="77777777" w:rsidR="00FB33C1" w:rsidRDefault="00D16763" w:rsidP="003C38A3">
          <w:pPr>
            <w:pStyle w:val="5"/>
            <w:numPr>
              <w:ilvl w:val="0"/>
              <w:numId w:val="111"/>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14:paraId="2B9AA0DD" w14:textId="03E2FCCE" w:rsidR="00FB33C1" w:rsidRDefault="00D16763">
              <w:pPr>
                <w:rPr>
                  <w:szCs w:val="21"/>
                </w:rPr>
              </w:pPr>
              <w:r>
                <w:rPr>
                  <w:szCs w:val="21"/>
                </w:rPr>
                <w:fldChar w:fldCharType="begin"/>
              </w:r>
              <w:r w:rsidR="00962A86">
                <w:rPr>
                  <w:szCs w:val="21"/>
                </w:rPr>
                <w:instrText xml:space="preserve">MACROBUTTON  SnrToggleCheckbox √适用 </w:instrText>
              </w:r>
              <w:r>
                <w:rPr>
                  <w:szCs w:val="21"/>
                </w:rPr>
                <w:fldChar w:fldCharType="end"/>
              </w:r>
              <w:r>
                <w:rPr>
                  <w:szCs w:val="21"/>
                </w:rPr>
                <w:fldChar w:fldCharType="begin"/>
              </w:r>
              <w:r w:rsidR="00962A86">
                <w:rPr>
                  <w:szCs w:val="21"/>
                </w:rPr>
                <w:instrText xml:space="preserve"> MACROBUTTON  SnrToggleCheckbox □不适用 </w:instrText>
              </w:r>
              <w:r>
                <w:rPr>
                  <w:szCs w:val="21"/>
                </w:rPr>
                <w:fldChar w:fldCharType="end"/>
              </w:r>
            </w:p>
          </w:sdtContent>
        </w:sdt>
        <w:p w14:paraId="6619F940" w14:textId="3BB99EF0" w:rsidR="00FB33C1" w:rsidRDefault="00D16763" w:rsidP="00901353">
          <w:pPr>
            <w:ind w:firstLineChars="200" w:firstLine="420"/>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4842F3">
                <w:rPr>
                  <w:szCs w:val="21"/>
                </w:rPr>
                <w:t>58,010.03</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4842F3">
                <w:rPr>
                  <w:szCs w:val="21"/>
                </w:rPr>
                <w:t>19.67</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4842F3">
                <w:rPr>
                  <w:szCs w:val="21"/>
                </w:rPr>
                <w:t>11,360.19</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4842F3">
                <w:rPr>
                  <w:szCs w:val="21"/>
                </w:rPr>
                <w:t>3.85</w:t>
              </w:r>
            </w:sdtContent>
          </w:sdt>
          <w:r>
            <w:rPr>
              <w:szCs w:val="21"/>
            </w:rPr>
            <w:t xml:space="preserve"> %。</w:t>
          </w:r>
        </w:p>
        <w:p w14:paraId="0D7C0A95" w14:textId="77777777" w:rsidR="00FB33C1" w:rsidRDefault="00FB33C1">
          <w:pPr>
            <w:rPr>
              <w:szCs w:val="21"/>
            </w:rPr>
          </w:pPr>
        </w:p>
        <w:p w14:paraId="6AAEB30B" w14:textId="29822088" w:rsidR="00FB33C1" w:rsidRDefault="00D16763" w:rsidP="00901353">
          <w:pPr>
            <w:ind w:firstLineChars="200" w:firstLine="420"/>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4842F3">
                <w:rPr>
                  <w:szCs w:val="21"/>
                </w:rPr>
                <w:t>83,390.35</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4842F3">
                <w:rPr>
                  <w:szCs w:val="21"/>
                </w:rPr>
                <w:t>47.26</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4842F3">
                <w:rPr>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4842F3">
                <w:rPr>
                  <w:szCs w:val="21"/>
                </w:rPr>
                <w:t>0</w:t>
              </w:r>
            </w:sdtContent>
          </w:sdt>
          <w:r>
            <w:rPr>
              <w:rFonts w:hint="eastAsia"/>
            </w:rPr>
            <w:t>%。</w:t>
          </w:r>
        </w:p>
        <w:p w14:paraId="4B3423BC" w14:textId="77777777" w:rsidR="00FB33C1" w:rsidRDefault="001429B9">
          <w:pPr>
            <w:rPr>
              <w:szCs w:val="21"/>
            </w:rPr>
          </w:pPr>
        </w:p>
      </w:sdtContent>
    </w:sdt>
    <w:sdt>
      <w:sdtPr>
        <w:rPr>
          <w:rFonts w:ascii="宋体" w:hAnsi="宋体" w:cs="宋体"/>
          <w:b w:val="0"/>
          <w:bCs w:val="0"/>
          <w:kern w:val="0"/>
          <w:szCs w:val="21"/>
        </w:rPr>
        <w:alias w:val="模块:费用"/>
        <w:tag w:val="_SEC_775a3421cf05469a8bf0b92a3e954a9d"/>
        <w:id w:val="1197450"/>
        <w:lock w:val="sdtLocked"/>
        <w:placeholder>
          <w:docPart w:val="GBC22222222222222222222222222222"/>
        </w:placeholder>
      </w:sdtPr>
      <w:sdtContent>
        <w:p w14:paraId="2A4BBBB7" w14:textId="77777777" w:rsidR="00FB33C1" w:rsidRDefault="00D16763" w:rsidP="003C38A3">
          <w:pPr>
            <w:pStyle w:val="4"/>
            <w:numPr>
              <w:ilvl w:val="0"/>
              <w:numId w:val="104"/>
            </w:numPr>
            <w:tabs>
              <w:tab w:val="left" w:pos="851"/>
            </w:tabs>
            <w:rPr>
              <w:szCs w:val="21"/>
            </w:rPr>
          </w:pPr>
          <w:r>
            <w:rPr>
              <w:rFonts w:hint="eastAsia"/>
              <w:szCs w:val="21"/>
            </w:rPr>
            <w:t>费用</w:t>
          </w:r>
        </w:p>
        <w:sdt>
          <w:sdtPr>
            <w:alias w:val="是否适用：费用[双击切换]"/>
            <w:tag w:val="_GBC_fa9cd5e43a8f426c8b793a737190d8db"/>
            <w:id w:val="-104810559"/>
            <w:lock w:val="sdtContentLocked"/>
            <w:placeholder>
              <w:docPart w:val="GBC22222222222222222222222222222"/>
            </w:placeholder>
          </w:sdtPr>
          <w:sdtContent>
            <w:p w14:paraId="366D1BD8" w14:textId="1D90F835" w:rsidR="00FB33C1" w:rsidRDefault="00D16763">
              <w:r>
                <w:fldChar w:fldCharType="begin"/>
              </w:r>
              <w:r w:rsidR="004842F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14:paraId="12D2086F" w14:textId="209B2191" w:rsidR="00FB33C1" w:rsidRDefault="004842F3" w:rsidP="00901353">
              <w:pPr>
                <w:ind w:firstLineChars="200" w:firstLine="420"/>
                <w:rPr>
                  <w:szCs w:val="21"/>
                </w:rPr>
              </w:pPr>
              <w:r>
                <w:rPr>
                  <w:rFonts w:hint="eastAsia"/>
                  <w:szCs w:val="21"/>
                </w:rPr>
                <w:t>公司相关费用的变动情况说明详见本节</w:t>
              </w:r>
              <w:r w:rsidR="00853AA1">
                <w:rPr>
                  <w:rFonts w:hint="eastAsia"/>
                  <w:szCs w:val="21"/>
                </w:rPr>
                <w:t>二（一）</w:t>
              </w:r>
              <w:r>
                <w:rPr>
                  <w:rFonts w:hint="eastAsia"/>
                  <w:szCs w:val="21"/>
                </w:rPr>
                <w:t>“主营业务分析”之利润表及现金流量表相关科目变动分析表</w:t>
              </w:r>
              <w:r w:rsidR="00853AA1">
                <w:rPr>
                  <w:rFonts w:hint="eastAsia"/>
                  <w:szCs w:val="21"/>
                </w:rPr>
                <w:t>。</w:t>
              </w:r>
            </w:p>
          </w:sdtContent>
        </w:sdt>
      </w:sdtContent>
    </w:sdt>
    <w:p w14:paraId="1E9A516F" w14:textId="77777777" w:rsidR="00FB33C1" w:rsidRDefault="00FB33C1">
      <w:pPr>
        <w:rPr>
          <w:szCs w:val="21"/>
        </w:rPr>
      </w:pPr>
    </w:p>
    <w:p w14:paraId="2132D143" w14:textId="77777777" w:rsidR="00FB33C1" w:rsidRDefault="00D16763" w:rsidP="003C38A3">
      <w:pPr>
        <w:pStyle w:val="4"/>
        <w:numPr>
          <w:ilvl w:val="0"/>
          <w:numId w:val="104"/>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14:paraId="3592CB30" w14:textId="77777777" w:rsidR="00FB33C1" w:rsidRDefault="00D16763">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14:paraId="5B89ADBA" w14:textId="150776B5" w:rsidR="00FB33C1" w:rsidRDefault="00D16763">
              <w:pPr>
                <w:rPr>
                  <w:rStyle w:val="5Char"/>
                  <w:b w:val="0"/>
                  <w:szCs w:val="21"/>
                </w:rPr>
              </w:pPr>
              <w:r>
                <w:rPr>
                  <w:rStyle w:val="5Char"/>
                  <w:b w:val="0"/>
                  <w:szCs w:val="21"/>
                </w:rPr>
                <w:fldChar w:fldCharType="begin"/>
              </w:r>
              <w:r w:rsidR="00962A86">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Pr>
                  <w:rStyle w:val="5Char"/>
                  <w:b w:val="0"/>
                  <w:szCs w:val="21"/>
                </w:rPr>
                <w:instrText xml:space="preserve"> MACROBUTTON  SnrToggleCheckbox □不适用 </w:instrText>
              </w:r>
              <w:r>
                <w:rPr>
                  <w:rStyle w:val="5Char"/>
                  <w:b w:val="0"/>
                  <w:szCs w:val="21"/>
                </w:rPr>
                <w:fldChar w:fldCharType="end"/>
              </w:r>
            </w:p>
          </w:sdtContent>
        </w:sdt>
        <w:p w14:paraId="4BDAA8BD" w14:textId="32E07B40" w:rsidR="00FB33C1" w:rsidRDefault="00D16763">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p>
        <w:tbl>
          <w:tblPr>
            <w:tblStyle w:val="a6"/>
            <w:tblW w:w="5000" w:type="pct"/>
            <w:tblLook w:val="04A0" w:firstRow="1" w:lastRow="0" w:firstColumn="1" w:lastColumn="0" w:noHBand="0" w:noVBand="1"/>
          </w:tblPr>
          <w:tblGrid>
            <w:gridCol w:w="3795"/>
            <w:gridCol w:w="5254"/>
          </w:tblGrid>
          <w:tr w:rsidR="00675F9D" w14:paraId="73C8F7C9" w14:textId="77777777" w:rsidTr="00383CE7">
            <w:trPr>
              <w:trHeight w:val="135"/>
            </w:trPr>
            <w:sdt>
              <w:sdtPr>
                <w:tag w:val="_PLD_34e4faf6ae244cfbac1fd41757cfe96b"/>
                <w:id w:val="-1466121216"/>
                <w:lock w:val="sdtLocked"/>
              </w:sdtPr>
              <w:sdtContent>
                <w:tc>
                  <w:tcPr>
                    <w:tcW w:w="2097" w:type="pct"/>
                  </w:tcPr>
                  <w:p w14:paraId="30BDC738" w14:textId="77777777" w:rsidR="00675F9D" w:rsidRDefault="00675F9D" w:rsidP="00383CE7">
                    <w:pPr>
                      <w:rPr>
                        <w:rStyle w:val="5Char"/>
                        <w:b w:val="0"/>
                        <w:bCs w:val="0"/>
                        <w:szCs w:val="21"/>
                      </w:rPr>
                    </w:pPr>
                    <w:r>
                      <w:rPr>
                        <w:szCs w:val="21"/>
                      </w:rPr>
                      <w:t>本期费用化研发</w:t>
                    </w:r>
                    <w:r>
                      <w:rPr>
                        <w:rFonts w:hint="eastAsia"/>
                        <w:szCs w:val="21"/>
                      </w:rPr>
                      <w:t>投入</w:t>
                    </w:r>
                  </w:p>
                </w:tc>
              </w:sdtContent>
            </w:sdt>
            <w:tc>
              <w:tcPr>
                <w:tcW w:w="2903" w:type="pct"/>
              </w:tcPr>
              <w:p w14:paraId="7B908EF3" w14:textId="77777777" w:rsidR="00675F9D" w:rsidRDefault="00675F9D" w:rsidP="00383CE7">
                <w:pPr>
                  <w:jc w:val="right"/>
                  <w:rPr>
                    <w:rStyle w:val="5Char"/>
                    <w:b w:val="0"/>
                    <w:szCs w:val="21"/>
                  </w:rPr>
                </w:pPr>
                <w:r>
                  <w:t>2,507.64</w:t>
                </w:r>
              </w:p>
            </w:tc>
          </w:tr>
          <w:tr w:rsidR="00675F9D" w14:paraId="3A904852" w14:textId="77777777" w:rsidTr="00383CE7">
            <w:trPr>
              <w:trHeight w:val="147"/>
            </w:trPr>
            <w:sdt>
              <w:sdtPr>
                <w:rPr>
                  <w:b/>
                  <w:bCs/>
                  <w:szCs w:val="28"/>
                </w:rPr>
                <w:tag w:val="_PLD_20c161beca374b52aa10a0ce52fc5c8f"/>
                <w:id w:val="-1858256893"/>
                <w:lock w:val="sdtLocked"/>
              </w:sdtPr>
              <w:sdtEndPr>
                <w:rPr>
                  <w:b w:val="0"/>
                  <w:bCs w:val="0"/>
                  <w:szCs w:val="20"/>
                </w:rPr>
              </w:sdtEndPr>
              <w:sdtContent>
                <w:tc>
                  <w:tcPr>
                    <w:tcW w:w="2097" w:type="pct"/>
                  </w:tcPr>
                  <w:p w14:paraId="7FD6CF6E" w14:textId="77777777" w:rsidR="00675F9D" w:rsidRDefault="00675F9D" w:rsidP="00383CE7">
                    <w:pPr>
                      <w:rPr>
                        <w:rStyle w:val="5Char"/>
                        <w:szCs w:val="21"/>
                      </w:rPr>
                    </w:pPr>
                    <w:r>
                      <w:rPr>
                        <w:szCs w:val="21"/>
                      </w:rPr>
                      <w:t>本期资本化研发</w:t>
                    </w:r>
                    <w:r>
                      <w:rPr>
                        <w:rFonts w:hint="eastAsia"/>
                        <w:szCs w:val="21"/>
                      </w:rPr>
                      <w:t>投入</w:t>
                    </w:r>
                  </w:p>
                </w:tc>
              </w:sdtContent>
            </w:sdt>
            <w:tc>
              <w:tcPr>
                <w:tcW w:w="2903" w:type="pct"/>
              </w:tcPr>
              <w:p w14:paraId="6EE0A113" w14:textId="77777777" w:rsidR="00675F9D" w:rsidRDefault="00675F9D" w:rsidP="00383CE7">
                <w:pPr>
                  <w:jc w:val="right"/>
                  <w:rPr>
                    <w:rStyle w:val="5Char"/>
                    <w:b w:val="0"/>
                    <w:szCs w:val="21"/>
                  </w:rPr>
                </w:pPr>
                <w:r>
                  <w:t>2,435.83</w:t>
                </w:r>
              </w:p>
            </w:tc>
          </w:tr>
          <w:tr w:rsidR="00675F9D" w14:paraId="09F1C6B6" w14:textId="77777777" w:rsidTr="00383CE7">
            <w:trPr>
              <w:trHeight w:val="102"/>
            </w:trPr>
            <w:sdt>
              <w:sdtPr>
                <w:rPr>
                  <w:b/>
                  <w:bCs/>
                  <w:szCs w:val="28"/>
                </w:rPr>
                <w:tag w:val="_PLD_21956088f1024a23941f7c544fb04a97"/>
                <w:id w:val="212863430"/>
                <w:lock w:val="sdtLocked"/>
              </w:sdtPr>
              <w:sdtEndPr>
                <w:rPr>
                  <w:b w:val="0"/>
                  <w:bCs w:val="0"/>
                  <w:szCs w:val="20"/>
                </w:rPr>
              </w:sdtEndPr>
              <w:sdtContent>
                <w:tc>
                  <w:tcPr>
                    <w:tcW w:w="2097" w:type="pct"/>
                  </w:tcPr>
                  <w:p w14:paraId="4C33335A" w14:textId="77777777" w:rsidR="00675F9D" w:rsidRDefault="00675F9D" w:rsidP="00383CE7">
                    <w:pPr>
                      <w:rPr>
                        <w:rStyle w:val="5Char"/>
                        <w:szCs w:val="21"/>
                      </w:rPr>
                    </w:pPr>
                    <w:r>
                      <w:rPr>
                        <w:szCs w:val="21"/>
                      </w:rPr>
                      <w:t>研发</w:t>
                    </w:r>
                    <w:r>
                      <w:rPr>
                        <w:rFonts w:hint="eastAsia"/>
                        <w:szCs w:val="21"/>
                      </w:rPr>
                      <w:t>投入</w:t>
                    </w:r>
                    <w:r>
                      <w:rPr>
                        <w:szCs w:val="21"/>
                      </w:rPr>
                      <w:t>合计</w:t>
                    </w:r>
                  </w:p>
                </w:tc>
              </w:sdtContent>
            </w:sdt>
            <w:tc>
              <w:tcPr>
                <w:tcW w:w="2903" w:type="pct"/>
              </w:tcPr>
              <w:p w14:paraId="6345DB0F" w14:textId="77777777" w:rsidR="00675F9D" w:rsidRDefault="00675F9D" w:rsidP="00383CE7">
                <w:pPr>
                  <w:jc w:val="right"/>
                  <w:rPr>
                    <w:rStyle w:val="5Char"/>
                    <w:b w:val="0"/>
                    <w:szCs w:val="21"/>
                  </w:rPr>
                </w:pPr>
                <w:r>
                  <w:t>4,943.47</w:t>
                </w:r>
              </w:p>
            </w:tc>
          </w:tr>
          <w:tr w:rsidR="00675F9D" w14:paraId="3B64875F" w14:textId="77777777" w:rsidTr="00383CE7">
            <w:trPr>
              <w:trHeight w:val="135"/>
            </w:trPr>
            <w:sdt>
              <w:sdtPr>
                <w:rPr>
                  <w:b/>
                  <w:bCs/>
                  <w:szCs w:val="28"/>
                </w:rPr>
                <w:tag w:val="_PLD_ab1307558a044f3da8f8f6293608de34"/>
                <w:id w:val="1001324841"/>
                <w:lock w:val="sdtLocked"/>
              </w:sdtPr>
              <w:sdtEndPr>
                <w:rPr>
                  <w:b w:val="0"/>
                  <w:bCs w:val="0"/>
                  <w:szCs w:val="20"/>
                </w:rPr>
              </w:sdtEndPr>
              <w:sdtContent>
                <w:tc>
                  <w:tcPr>
                    <w:tcW w:w="2097" w:type="pct"/>
                  </w:tcPr>
                  <w:p w14:paraId="1B60FC0D" w14:textId="77777777" w:rsidR="00675F9D" w:rsidRDefault="00675F9D" w:rsidP="00383CE7">
                    <w:pPr>
                      <w:rPr>
                        <w:rStyle w:val="5Char"/>
                        <w:szCs w:val="21"/>
                      </w:rPr>
                    </w:pPr>
                    <w:r>
                      <w:rPr>
                        <w:szCs w:val="21"/>
                      </w:rPr>
                      <w:t>研发</w:t>
                    </w:r>
                    <w:r>
                      <w:rPr>
                        <w:rFonts w:hint="eastAsia"/>
                        <w:szCs w:val="21"/>
                      </w:rPr>
                      <w:t>投入</w:t>
                    </w:r>
                    <w:r>
                      <w:rPr>
                        <w:szCs w:val="21"/>
                      </w:rPr>
                      <w:t>总额占营业收入比例（%）</w:t>
                    </w:r>
                  </w:p>
                </w:tc>
              </w:sdtContent>
            </w:sdt>
            <w:tc>
              <w:tcPr>
                <w:tcW w:w="2903" w:type="pct"/>
              </w:tcPr>
              <w:p w14:paraId="72B24095" w14:textId="77777777" w:rsidR="00675F9D" w:rsidRDefault="00675F9D" w:rsidP="00383CE7">
                <w:pPr>
                  <w:jc w:val="right"/>
                  <w:rPr>
                    <w:rStyle w:val="5Char"/>
                    <w:b w:val="0"/>
                    <w:szCs w:val="21"/>
                  </w:rPr>
                </w:pPr>
                <w:r>
                  <w:t>1.67</w:t>
                </w:r>
              </w:p>
            </w:tc>
          </w:tr>
          <w:tr w:rsidR="00675F9D" w14:paraId="731029F6" w14:textId="77777777" w:rsidTr="00383CE7">
            <w:trPr>
              <w:trHeight w:val="135"/>
            </w:trPr>
            <w:sdt>
              <w:sdtPr>
                <w:rPr>
                  <w:b/>
                  <w:bCs/>
                  <w:szCs w:val="28"/>
                </w:rPr>
                <w:tag w:val="_PLD_9d5b8f279cbc486bb9e16dffa6265806"/>
                <w:id w:val="-991107377"/>
                <w:lock w:val="sdtLocked"/>
              </w:sdtPr>
              <w:sdtEndPr>
                <w:rPr>
                  <w:b w:val="0"/>
                  <w:bCs w:val="0"/>
                  <w:szCs w:val="20"/>
                </w:rPr>
              </w:sdtEndPr>
              <w:sdtContent>
                <w:tc>
                  <w:tcPr>
                    <w:tcW w:w="2097" w:type="pct"/>
                  </w:tcPr>
                  <w:p w14:paraId="1AAA0914" w14:textId="77777777" w:rsidR="00675F9D" w:rsidRDefault="00675F9D" w:rsidP="00383CE7">
                    <w:pPr>
                      <w:rPr>
                        <w:szCs w:val="21"/>
                      </w:rPr>
                    </w:pPr>
                    <w:r>
                      <w:rPr>
                        <w:rFonts w:hint="eastAsia"/>
                        <w:szCs w:val="21"/>
                      </w:rPr>
                      <w:t>公司研发人员的数量</w:t>
                    </w:r>
                  </w:p>
                </w:tc>
              </w:sdtContent>
            </w:sdt>
            <w:tc>
              <w:tcPr>
                <w:tcW w:w="2903" w:type="pct"/>
              </w:tcPr>
              <w:p w14:paraId="082AF546" w14:textId="77777777" w:rsidR="00675F9D" w:rsidRDefault="00675F9D" w:rsidP="00383CE7">
                <w:pPr>
                  <w:jc w:val="right"/>
                  <w:rPr>
                    <w:szCs w:val="21"/>
                  </w:rPr>
                </w:pPr>
                <w:r>
                  <w:t>182</w:t>
                </w:r>
              </w:p>
            </w:tc>
          </w:tr>
          <w:tr w:rsidR="00675F9D" w14:paraId="611A3FA3" w14:textId="77777777" w:rsidTr="00383CE7">
            <w:trPr>
              <w:trHeight w:val="135"/>
            </w:trPr>
            <w:sdt>
              <w:sdtPr>
                <w:tag w:val="_PLD_b735cb0c54ab415b945634a8f0a92a81"/>
                <w:id w:val="-265382999"/>
                <w:lock w:val="sdtLocked"/>
              </w:sdtPr>
              <w:sdtContent>
                <w:tc>
                  <w:tcPr>
                    <w:tcW w:w="2097" w:type="pct"/>
                  </w:tcPr>
                  <w:p w14:paraId="4E26B0A9" w14:textId="77777777" w:rsidR="00675F9D" w:rsidRDefault="00675F9D" w:rsidP="00383CE7">
                    <w:pPr>
                      <w:rPr>
                        <w:szCs w:val="21"/>
                      </w:rPr>
                    </w:pPr>
                    <w:r>
                      <w:rPr>
                        <w:rFonts w:hint="eastAsia"/>
                        <w:szCs w:val="21"/>
                      </w:rPr>
                      <w:t>研发人员数量占公司总人数的比例</w:t>
                    </w:r>
                    <w:r>
                      <w:rPr>
                        <w:szCs w:val="21"/>
                      </w:rPr>
                      <w:t>（%）</w:t>
                    </w:r>
                  </w:p>
                </w:tc>
              </w:sdtContent>
            </w:sdt>
            <w:tc>
              <w:tcPr>
                <w:tcW w:w="2903" w:type="pct"/>
              </w:tcPr>
              <w:p w14:paraId="3D542B9F" w14:textId="77777777" w:rsidR="00675F9D" w:rsidRDefault="00675F9D" w:rsidP="00383CE7">
                <w:pPr>
                  <w:jc w:val="right"/>
                  <w:rPr>
                    <w:szCs w:val="21"/>
                  </w:rPr>
                </w:pPr>
                <w:r>
                  <w:t>9.87</w:t>
                </w:r>
              </w:p>
            </w:tc>
          </w:tr>
          <w:tr w:rsidR="00675F9D" w14:paraId="67E4D787" w14:textId="77777777" w:rsidTr="00383CE7">
            <w:trPr>
              <w:trHeight w:val="135"/>
            </w:trPr>
            <w:sdt>
              <w:sdtPr>
                <w:tag w:val="_PLD_0d2db39633024627a1ba32892a5b2e60"/>
                <w:id w:val="297737006"/>
                <w:lock w:val="sdtLocked"/>
              </w:sdtPr>
              <w:sdtContent>
                <w:tc>
                  <w:tcPr>
                    <w:tcW w:w="2097" w:type="pct"/>
                  </w:tcPr>
                  <w:p w14:paraId="470837FE" w14:textId="77777777" w:rsidR="00675F9D" w:rsidRDefault="00675F9D" w:rsidP="00383CE7">
                    <w:pPr>
                      <w:rPr>
                        <w:szCs w:val="21"/>
                      </w:rPr>
                    </w:pPr>
                    <w:r>
                      <w:rPr>
                        <w:rFonts w:hint="eastAsia"/>
                        <w:szCs w:val="21"/>
                      </w:rPr>
                      <w:t>研发投入资本化的比重</w:t>
                    </w:r>
                    <w:r>
                      <w:rPr>
                        <w:szCs w:val="21"/>
                      </w:rPr>
                      <w:t>（%）</w:t>
                    </w:r>
                  </w:p>
                </w:tc>
              </w:sdtContent>
            </w:sdt>
            <w:tc>
              <w:tcPr>
                <w:tcW w:w="2903" w:type="pct"/>
              </w:tcPr>
              <w:p w14:paraId="2158D4B5" w14:textId="3ED87FE7" w:rsidR="00675F9D" w:rsidRDefault="00675F9D" w:rsidP="00383CE7">
                <w:pPr>
                  <w:jc w:val="right"/>
                  <w:rPr>
                    <w:szCs w:val="21"/>
                  </w:rPr>
                </w:pPr>
                <w:r>
                  <w:t>49.27</w:t>
                </w:r>
              </w:p>
            </w:tc>
          </w:tr>
        </w:tbl>
      </w:sdtContent>
    </w:sdt>
    <w:sdt>
      <w:sdtPr>
        <w:rPr>
          <w:rStyle w:val="5Char"/>
          <w:szCs w:val="21"/>
        </w:rPr>
        <w:alias w:val="模块:情况说明"/>
        <w:tag w:val="_SEC_0004b40963e14f23a54c541fda51ba2e"/>
        <w:id w:val="1197903"/>
        <w:lock w:val="sdtLocked"/>
        <w:placeholder>
          <w:docPart w:val="GBC22222222222222222222222222222"/>
        </w:placeholder>
      </w:sdtPr>
      <w:sdtEndPr>
        <w:rPr>
          <w:rStyle w:val="5Char"/>
          <w:rFonts w:hint="eastAsia"/>
          <w:b w:val="0"/>
        </w:rPr>
      </w:sdtEndPr>
      <w:sdtContent>
        <w:p w14:paraId="77A92FD3" w14:textId="77777777" w:rsidR="00FB33C1" w:rsidRDefault="00D16763">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1749567730"/>
            <w:lock w:val="sdtContentLocked"/>
            <w:placeholder>
              <w:docPart w:val="GBC22222222222222222222222222222"/>
            </w:placeholder>
          </w:sdtPr>
          <w:sdtContent>
            <w:p w14:paraId="309CA112" w14:textId="0F67F1FC" w:rsidR="00FB33C1" w:rsidRDefault="00D16763">
              <w:pPr>
                <w:spacing w:before="60" w:after="60"/>
                <w:rPr>
                  <w:rStyle w:val="5Char"/>
                  <w:b w:val="0"/>
                  <w:szCs w:val="21"/>
                </w:rPr>
              </w:pPr>
              <w:r>
                <w:rPr>
                  <w:rStyle w:val="5Char"/>
                  <w:b w:val="0"/>
                  <w:szCs w:val="21"/>
                </w:rPr>
                <w:fldChar w:fldCharType="begin"/>
              </w:r>
              <w:r w:rsidR="00D94A47">
                <w:rPr>
                  <w:rStyle w:val="5Char"/>
                  <w:b w:val="0"/>
                  <w:szCs w:val="21"/>
                </w:rPr>
                <w:instrText xml:space="preserve">MACROBUTTON  SnrToggleCheckbox √适用 </w:instrText>
              </w:r>
              <w:r>
                <w:rPr>
                  <w:rStyle w:val="5Char"/>
                  <w:b w:val="0"/>
                  <w:szCs w:val="21"/>
                </w:rPr>
                <w:fldChar w:fldCharType="end"/>
              </w:r>
              <w:r>
                <w:rPr>
                  <w:rStyle w:val="5Char"/>
                  <w:b w:val="0"/>
                  <w:szCs w:val="21"/>
                </w:rPr>
                <w:fldChar w:fldCharType="begin"/>
              </w:r>
              <w:r w:rsidR="00D94A47">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14:paraId="03DC0D47" w14:textId="063E56F8" w:rsidR="00FB33C1" w:rsidRDefault="00D94A47" w:rsidP="00FE5427">
              <w:pPr>
                <w:ind w:firstLineChars="200" w:firstLine="420"/>
                <w:rPr>
                  <w:rStyle w:val="5Char"/>
                  <w:szCs w:val="21"/>
                </w:rPr>
              </w:pPr>
              <w:r>
                <w:rPr>
                  <w:rStyle w:val="5Char"/>
                  <w:b w:val="0"/>
                  <w:szCs w:val="21"/>
                </w:rPr>
                <w:t>2017</w:t>
              </w:r>
              <w:r>
                <w:rPr>
                  <w:rStyle w:val="5Char"/>
                  <w:rFonts w:hint="eastAsia"/>
                  <w:b w:val="0"/>
                  <w:szCs w:val="21"/>
                </w:rPr>
                <w:t>年</w:t>
              </w:r>
              <w:r>
                <w:rPr>
                  <w:rStyle w:val="5Char"/>
                  <w:b w:val="0"/>
                  <w:szCs w:val="21"/>
                </w:rPr>
                <w:t>，公司</w:t>
              </w:r>
              <w:r>
                <w:rPr>
                  <w:rStyle w:val="5Char"/>
                  <w:rFonts w:hint="eastAsia"/>
                  <w:b w:val="0"/>
                  <w:szCs w:val="21"/>
                </w:rPr>
                <w:t>研</w:t>
              </w:r>
              <w:r>
                <w:rPr>
                  <w:rStyle w:val="5Char"/>
                  <w:b w:val="0"/>
                  <w:szCs w:val="21"/>
                </w:rPr>
                <w:t>发投</w:t>
              </w:r>
              <w:r>
                <w:rPr>
                  <w:rStyle w:val="5Char"/>
                  <w:rFonts w:hint="eastAsia"/>
                  <w:b w:val="0"/>
                  <w:szCs w:val="21"/>
                </w:rPr>
                <w:t>入4943.47万</w:t>
              </w:r>
              <w:r>
                <w:rPr>
                  <w:rStyle w:val="5Char"/>
                  <w:b w:val="0"/>
                  <w:szCs w:val="21"/>
                </w:rPr>
                <w:t>元，占全部营业收入的比例为</w:t>
              </w:r>
              <w:r>
                <w:rPr>
                  <w:rStyle w:val="5Char"/>
                  <w:rFonts w:hint="eastAsia"/>
                  <w:b w:val="0"/>
                  <w:szCs w:val="21"/>
                </w:rPr>
                <w:t>1.67</w:t>
              </w:r>
              <w:r>
                <w:rPr>
                  <w:rStyle w:val="5Char"/>
                  <w:b w:val="0"/>
                  <w:szCs w:val="21"/>
                </w:rPr>
                <w:t>%，医药研发投入和化工</w:t>
              </w:r>
              <w:r>
                <w:rPr>
                  <w:rStyle w:val="5Char"/>
                  <w:rFonts w:hint="eastAsia"/>
                  <w:b w:val="0"/>
                  <w:szCs w:val="21"/>
                </w:rPr>
                <w:t>研</w:t>
              </w:r>
              <w:r>
                <w:rPr>
                  <w:rStyle w:val="5Char"/>
                  <w:b w:val="0"/>
                  <w:szCs w:val="21"/>
                </w:rPr>
                <w:t>发投入分别占医药收入和化工收入的比例为</w:t>
              </w:r>
              <w:r w:rsidR="00853AA1" w:rsidRPr="00901353">
                <w:rPr>
                  <w:rStyle w:val="5Char"/>
                  <w:b w:val="0"/>
                  <w:szCs w:val="21"/>
                </w:rPr>
                <w:t>2.56</w:t>
              </w:r>
              <w:r w:rsidR="00853AA1" w:rsidRPr="00901353">
                <w:rPr>
                  <w:rStyle w:val="5Char"/>
                  <w:rFonts w:hint="eastAsia"/>
                  <w:b w:val="0"/>
                  <w:szCs w:val="21"/>
                </w:rPr>
                <w:t>%和3.02%，本公司所属高新技术企业子公司在本报告期的研发投入符合高新技术企业研发投入比例的要求。</w:t>
              </w:r>
            </w:p>
          </w:sdtContent>
        </w:sdt>
      </w:sdtContent>
    </w:sdt>
    <w:p w14:paraId="2BF61930" w14:textId="77777777" w:rsidR="00FB33C1" w:rsidRDefault="00FB33C1">
      <w:pPr>
        <w:rPr>
          <w:szCs w:val="21"/>
        </w:rPr>
      </w:pPr>
    </w:p>
    <w:sdt>
      <w:sdtPr>
        <w:rPr>
          <w:rFonts w:ascii="宋体" w:hAnsi="宋体" w:cs="宋体" w:hint="eastAsia"/>
          <w:b w:val="0"/>
          <w:bCs w:val="0"/>
          <w:kern w:val="0"/>
          <w:szCs w:val="21"/>
        </w:rPr>
        <w:alias w:val="模块:现金流"/>
        <w:tag w:val="_SEC_686d1eb4c39f48b6b19ee846f1749d81"/>
        <w:id w:val="1197932"/>
        <w:lock w:val="sdtLocked"/>
        <w:placeholder>
          <w:docPart w:val="GBC22222222222222222222222222222"/>
        </w:placeholder>
      </w:sdtPr>
      <w:sdtEndPr>
        <w:rPr>
          <w:rFonts w:hint="default"/>
        </w:rPr>
      </w:sdtEndPr>
      <w:sdtContent>
        <w:p w14:paraId="1B31095A" w14:textId="77777777" w:rsidR="00FB33C1" w:rsidRDefault="00D16763" w:rsidP="003C38A3">
          <w:pPr>
            <w:pStyle w:val="4"/>
            <w:numPr>
              <w:ilvl w:val="0"/>
              <w:numId w:val="104"/>
            </w:numPr>
            <w:tabs>
              <w:tab w:val="left" w:pos="851"/>
            </w:tabs>
            <w:rPr>
              <w:szCs w:val="21"/>
            </w:rPr>
          </w:pPr>
          <w:r>
            <w:rPr>
              <w:rFonts w:hint="eastAsia"/>
              <w:szCs w:val="21"/>
            </w:rPr>
            <w:t>现金流</w:t>
          </w:r>
        </w:p>
        <w:sdt>
          <w:sdtPr>
            <w:alias w:val="是否适用：现金流[双击切换]"/>
            <w:tag w:val="_GBC_3340f2fc4f854cc1882e18412cf992f6"/>
            <w:id w:val="2075619130"/>
            <w:lock w:val="sdtContentLocked"/>
            <w:placeholder>
              <w:docPart w:val="GBC22222222222222222222222222222"/>
            </w:placeholder>
          </w:sdtPr>
          <w:sdtContent>
            <w:p w14:paraId="43407D0A" w14:textId="7827C30D" w:rsidR="00FB33C1" w:rsidRDefault="00D16763">
              <w:r>
                <w:fldChar w:fldCharType="begin"/>
              </w:r>
              <w:r w:rsidR="00853AA1">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14:paraId="1C09BD14" w14:textId="57F27AE0" w:rsidR="00FB33C1" w:rsidRDefault="00853AA1" w:rsidP="0064557A">
              <w:pPr>
                <w:ind w:firstLineChars="200" w:firstLine="420"/>
                <w:rPr>
                  <w:szCs w:val="21"/>
                </w:rPr>
              </w:pPr>
              <w:r w:rsidRPr="00853AA1">
                <w:rPr>
                  <w:rFonts w:hint="eastAsia"/>
                  <w:szCs w:val="21"/>
                </w:rPr>
                <w:t>公司</w:t>
              </w:r>
              <w:r>
                <w:rPr>
                  <w:rFonts w:hint="eastAsia"/>
                  <w:szCs w:val="21"/>
                </w:rPr>
                <w:t>现金</w:t>
              </w:r>
              <w:proofErr w:type="gramStart"/>
              <w:r>
                <w:rPr>
                  <w:rFonts w:hint="eastAsia"/>
                  <w:szCs w:val="21"/>
                </w:rPr>
                <w:t>流</w:t>
              </w:r>
              <w:r w:rsidRPr="00853AA1">
                <w:rPr>
                  <w:rFonts w:hint="eastAsia"/>
                  <w:szCs w:val="21"/>
                </w:rPr>
                <w:t>相关</w:t>
              </w:r>
              <w:proofErr w:type="gramEnd"/>
              <w:r>
                <w:rPr>
                  <w:rFonts w:hint="eastAsia"/>
                  <w:szCs w:val="21"/>
                </w:rPr>
                <w:t>项目</w:t>
              </w:r>
              <w:r w:rsidRPr="00853AA1">
                <w:rPr>
                  <w:rFonts w:hint="eastAsia"/>
                  <w:szCs w:val="21"/>
                </w:rPr>
                <w:t>的变动情况说明详见本节二（一）“主营业务分析”之利润表及现金流量表相关科目变动分析表。</w:t>
              </w:r>
            </w:p>
          </w:sdtContent>
        </w:sdt>
      </w:sdtContent>
    </w:sdt>
    <w:p w14:paraId="3CA776F1" w14:textId="77777777" w:rsidR="00FB33C1" w:rsidRDefault="00FB33C1">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14:paraId="7F8ACABF" w14:textId="77777777" w:rsidR="00FB33C1" w:rsidRDefault="00D16763">
          <w:pPr>
            <w:pStyle w:val="30"/>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14:paraId="0A91015E" w14:textId="2AF72A4D" w:rsidR="00FB33C1" w:rsidRDefault="00D16763">
              <w:pPr>
                <w:rPr>
                  <w:szCs w:val="21"/>
                </w:rPr>
              </w:pPr>
              <w:r>
                <w:rPr>
                  <w:szCs w:val="21"/>
                </w:rPr>
                <w:fldChar w:fldCharType="begin"/>
              </w:r>
              <w:r w:rsidR="00853AA1">
                <w:rPr>
                  <w:szCs w:val="21"/>
                </w:rPr>
                <w:instrText xml:space="preserve">MACROBUTTON  SnrToggleCheckbox √适用 </w:instrText>
              </w:r>
              <w:r>
                <w:rPr>
                  <w:szCs w:val="21"/>
                </w:rPr>
                <w:fldChar w:fldCharType="end"/>
              </w:r>
              <w:r>
                <w:rPr>
                  <w:szCs w:val="21"/>
                </w:rPr>
                <w:fldChar w:fldCharType="begin"/>
              </w:r>
              <w:r w:rsidR="00853AA1">
                <w:rPr>
                  <w:szCs w:val="21"/>
                </w:rPr>
                <w:instrText xml:space="preserve"> MACROBUTTON  SnrToggleCheckbox □不适用 </w:instrText>
              </w:r>
              <w:r>
                <w:rPr>
                  <w:szCs w:val="21"/>
                </w:rPr>
                <w:fldChar w:fldCharType="end"/>
              </w:r>
            </w:p>
          </w:sdtContent>
        </w:sdt>
        <w:sdt>
          <w:sdtPr>
            <w:rPr>
              <w:rFonts w:hint="eastAsia"/>
              <w:szCs w:val="21"/>
            </w:rPr>
            <w:alias w:val="非主营业务来源分析"/>
            <w:tag w:val="_GBC_8eea8520059143628468ae89d6811756"/>
            <w:id w:val="1197977"/>
            <w:lock w:val="sdtLocked"/>
            <w:placeholder>
              <w:docPart w:val="GBC22222222222222222222222222222"/>
            </w:placeholder>
          </w:sdtPr>
          <w:sdtContent>
            <w:p w14:paraId="77EE2FEA" w14:textId="36885744" w:rsidR="00FB33C1" w:rsidRDefault="00853AA1" w:rsidP="00B16562">
              <w:pPr>
                <w:ind w:firstLineChars="200" w:firstLine="420"/>
                <w:rPr>
                  <w:szCs w:val="21"/>
                </w:rPr>
              </w:pPr>
              <w:r>
                <w:rPr>
                  <w:rFonts w:hint="eastAsia"/>
                  <w:szCs w:val="21"/>
                </w:rPr>
                <w:t>本报告期公司</w:t>
              </w:r>
              <w:r>
                <w:t>出售江苏银行股票1</w:t>
              </w:r>
              <w:r w:rsidR="00B16562">
                <w:t>,</w:t>
              </w:r>
              <w:r>
                <w:t>000</w:t>
              </w:r>
              <w:r w:rsidR="00B16562">
                <w:rPr>
                  <w:rFonts w:hint="eastAsia"/>
                </w:rPr>
                <w:t>万</w:t>
              </w:r>
              <w:r>
                <w:t>股，</w:t>
              </w:r>
              <w:r w:rsidR="00B16562">
                <w:rPr>
                  <w:rFonts w:hint="eastAsia"/>
                </w:rPr>
                <w:t>产生投资收益666</w:t>
              </w:r>
              <w:r w:rsidR="00B16562">
                <w:t>3.51</w:t>
              </w:r>
              <w:r w:rsidR="00B16562">
                <w:rPr>
                  <w:rFonts w:hint="eastAsia"/>
                </w:rPr>
                <w:t xml:space="preserve">万元； 转让苏州兴瑞贵金属51%股权产生投资收益 </w:t>
              </w:r>
              <w:r w:rsidR="00B16562">
                <w:t>510.52</w:t>
              </w:r>
              <w:r w:rsidR="00B16562">
                <w:rPr>
                  <w:rFonts w:hint="eastAsia"/>
                </w:rPr>
                <w:t>万元。</w:t>
              </w:r>
            </w:p>
          </w:sdtContent>
        </w:sdt>
      </w:sdtContent>
    </w:sdt>
    <w:p w14:paraId="70A63566" w14:textId="77777777" w:rsidR="002803B3" w:rsidRDefault="002803B3">
      <w:pPr>
        <w:rPr>
          <w:szCs w:val="21"/>
        </w:rPr>
        <w:sectPr w:rsidR="002803B3" w:rsidSect="002B7544">
          <w:pgSz w:w="11906" w:h="16838"/>
          <w:pgMar w:top="1525" w:right="1276" w:bottom="1440" w:left="1797" w:header="856" w:footer="992" w:gutter="0"/>
          <w:cols w:space="425"/>
          <w:docGrid w:linePitch="312"/>
        </w:sectPr>
      </w:pPr>
    </w:p>
    <w:p w14:paraId="2DD04B18" w14:textId="77777777" w:rsidR="00FB33C1" w:rsidRDefault="00D16763">
      <w:pPr>
        <w:pStyle w:val="30"/>
        <w:numPr>
          <w:ilvl w:val="0"/>
          <w:numId w:val="9"/>
        </w:numPr>
        <w:rPr>
          <w:szCs w:val="21"/>
        </w:rPr>
      </w:pPr>
      <w:r>
        <w:rPr>
          <w:szCs w:val="21"/>
        </w:rPr>
        <w:lastRenderedPageBreak/>
        <w:t>资产、负债情况分析</w:t>
      </w:r>
    </w:p>
    <w:p w14:paraId="2ADD959C" w14:textId="4BA80CE9" w:rsidR="00FB33C1" w:rsidRDefault="001429B9">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rsidR="00D16763">
            <w:fldChar w:fldCharType="begin"/>
          </w:r>
          <w:r w:rsidR="002803B3">
            <w:instrText xml:space="preserve"> MACROBUTTON  SnrToggleCheckbox √适用  </w:instrText>
          </w:r>
          <w:r w:rsidR="00D16763">
            <w:fldChar w:fldCharType="end"/>
          </w:r>
          <w:r w:rsidR="00D16763">
            <w:fldChar w:fldCharType="begin"/>
          </w:r>
          <w:r w:rsidR="00D16763">
            <w:instrText xml:space="preserve"> MACROBUTTON  SnrToggleCheckbox □不适用 </w:instrText>
          </w:r>
          <w:r w:rsidR="00D16763">
            <w:fldChar w:fldCharType="end"/>
          </w:r>
        </w:sdtContent>
      </w:sdt>
    </w:p>
    <w:sdt>
      <w:sdtPr>
        <w:rPr>
          <w:rFonts w:ascii="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14:paraId="11C15CDD" w14:textId="77777777" w:rsidR="00FB33C1" w:rsidRDefault="00D16763" w:rsidP="003C38A3">
          <w:pPr>
            <w:pStyle w:val="4"/>
            <w:numPr>
              <w:ilvl w:val="0"/>
              <w:numId w:val="119"/>
            </w:numPr>
            <w:rPr>
              <w:b w:val="0"/>
            </w:rPr>
          </w:pPr>
          <w:r>
            <w:t>资产</w:t>
          </w:r>
          <w:r>
            <w:rPr>
              <w:rFonts w:hint="eastAsia"/>
            </w:rPr>
            <w:t>及</w:t>
          </w:r>
          <w:r>
            <w:t>负债</w:t>
          </w:r>
          <w:r>
            <w:rPr>
              <w:rFonts w:hint="eastAsia"/>
              <w:szCs w:val="21"/>
            </w:rPr>
            <w:t>状</w:t>
          </w:r>
          <w:r>
            <w:rPr>
              <w:szCs w:val="21"/>
            </w:rPr>
            <w:t>况</w:t>
          </w:r>
        </w:p>
        <w:p w14:paraId="42143FEF" w14:textId="6F748070" w:rsidR="00FB33C1" w:rsidRDefault="00D16763">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p>
        <w:tbl>
          <w:tblPr>
            <w:tblStyle w:val="a6"/>
            <w:tblW w:w="4941" w:type="pct"/>
            <w:tblLook w:val="04A0" w:firstRow="1" w:lastRow="0" w:firstColumn="1" w:lastColumn="0" w:noHBand="0" w:noVBand="1"/>
          </w:tblPr>
          <w:tblGrid>
            <w:gridCol w:w="958"/>
            <w:gridCol w:w="1161"/>
            <w:gridCol w:w="959"/>
            <w:gridCol w:w="1266"/>
            <w:gridCol w:w="792"/>
            <w:gridCol w:w="1066"/>
            <w:gridCol w:w="2740"/>
          </w:tblGrid>
          <w:tr w:rsidR="002803B3" w14:paraId="41A8E6EF" w14:textId="77777777" w:rsidTr="0064557A">
            <w:trPr>
              <w:trHeight w:val="180"/>
            </w:trPr>
            <w:sdt>
              <w:sdtPr>
                <w:tag w:val="_PLD_8f1f37d9a09f4bf3a8f4c407297e58ed"/>
                <w:id w:val="-1094164266"/>
                <w:lock w:val="sdtLocked"/>
              </w:sdtPr>
              <w:sdtContent>
                <w:tc>
                  <w:tcPr>
                    <w:tcW w:w="536" w:type="pct"/>
                    <w:vAlign w:val="center"/>
                  </w:tcPr>
                  <w:p w14:paraId="10F5C948" w14:textId="77777777" w:rsidR="002803B3" w:rsidRDefault="002803B3" w:rsidP="00C31D3B">
                    <w:pPr>
                      <w:jc w:val="center"/>
                      <w:rPr>
                        <w:rStyle w:val="5Char"/>
                        <w:szCs w:val="21"/>
                      </w:rPr>
                    </w:pPr>
                    <w:r>
                      <w:rPr>
                        <w:szCs w:val="21"/>
                      </w:rPr>
                      <w:t>项目名称</w:t>
                    </w:r>
                  </w:p>
                </w:tc>
              </w:sdtContent>
            </w:sdt>
            <w:sdt>
              <w:sdtPr>
                <w:tag w:val="_PLD_a4c00a3d0d0a42e28bc6a14dd6d26320"/>
                <w:id w:val="1204756347"/>
                <w:lock w:val="sdtLocked"/>
              </w:sdtPr>
              <w:sdtContent>
                <w:tc>
                  <w:tcPr>
                    <w:tcW w:w="649" w:type="pct"/>
                    <w:vAlign w:val="center"/>
                  </w:tcPr>
                  <w:p w14:paraId="40379690" w14:textId="77777777" w:rsidR="002803B3" w:rsidRDefault="002803B3" w:rsidP="00C31D3B">
                    <w:pPr>
                      <w:jc w:val="center"/>
                      <w:rPr>
                        <w:rStyle w:val="5Char"/>
                        <w:szCs w:val="21"/>
                      </w:rPr>
                    </w:pPr>
                    <w:r>
                      <w:rPr>
                        <w:szCs w:val="21"/>
                      </w:rPr>
                      <w:t>本期期末数</w:t>
                    </w:r>
                  </w:p>
                </w:tc>
              </w:sdtContent>
            </w:sdt>
            <w:sdt>
              <w:sdtPr>
                <w:tag w:val="_PLD_17de20223ad64b528b824744807b0036"/>
                <w:id w:val="-69584680"/>
                <w:lock w:val="sdtLocked"/>
              </w:sdtPr>
              <w:sdtContent>
                <w:tc>
                  <w:tcPr>
                    <w:tcW w:w="536" w:type="pct"/>
                    <w:vAlign w:val="center"/>
                  </w:tcPr>
                  <w:p w14:paraId="2F97F020" w14:textId="77777777" w:rsidR="002803B3" w:rsidRDefault="002803B3" w:rsidP="00C31D3B">
                    <w:pPr>
                      <w:jc w:val="center"/>
                      <w:rPr>
                        <w:rStyle w:val="5Char"/>
                        <w:szCs w:val="21"/>
                      </w:rPr>
                    </w:pPr>
                    <w:r>
                      <w:rPr>
                        <w:szCs w:val="21"/>
                      </w:rPr>
                      <w:t>本期期末数占总资产的比例（%）</w:t>
                    </w:r>
                  </w:p>
                </w:tc>
              </w:sdtContent>
            </w:sdt>
            <w:sdt>
              <w:sdtPr>
                <w:tag w:val="_PLD_d1b9e9483c3a41358f877758b5adb0fb"/>
                <w:id w:val="133293292"/>
                <w:lock w:val="sdtLocked"/>
              </w:sdtPr>
              <w:sdtContent>
                <w:tc>
                  <w:tcPr>
                    <w:tcW w:w="708" w:type="pct"/>
                    <w:vAlign w:val="center"/>
                  </w:tcPr>
                  <w:p w14:paraId="72E3BEFC" w14:textId="77777777" w:rsidR="002803B3" w:rsidRDefault="002803B3" w:rsidP="00C31D3B">
                    <w:pPr>
                      <w:jc w:val="center"/>
                      <w:rPr>
                        <w:rStyle w:val="5Char"/>
                        <w:szCs w:val="21"/>
                      </w:rPr>
                    </w:pPr>
                    <w:r>
                      <w:rPr>
                        <w:szCs w:val="21"/>
                      </w:rPr>
                      <w:t>上期期末数</w:t>
                    </w:r>
                  </w:p>
                </w:tc>
              </w:sdtContent>
            </w:sdt>
            <w:sdt>
              <w:sdtPr>
                <w:tag w:val="_PLD_3a8a8577e1a84f26856a900f7202f9a8"/>
                <w:id w:val="-1977221437"/>
                <w:lock w:val="sdtLocked"/>
              </w:sdtPr>
              <w:sdtContent>
                <w:tc>
                  <w:tcPr>
                    <w:tcW w:w="443" w:type="pct"/>
                    <w:vAlign w:val="center"/>
                  </w:tcPr>
                  <w:p w14:paraId="2622AEB4" w14:textId="77777777" w:rsidR="002803B3" w:rsidRDefault="002803B3" w:rsidP="00C31D3B">
                    <w:pPr>
                      <w:jc w:val="center"/>
                      <w:rPr>
                        <w:rStyle w:val="5Char"/>
                        <w:szCs w:val="21"/>
                      </w:rPr>
                    </w:pPr>
                    <w:r>
                      <w:rPr>
                        <w:szCs w:val="21"/>
                      </w:rPr>
                      <w:t>上期期末数占总资产的比例（%）</w:t>
                    </w:r>
                  </w:p>
                </w:tc>
              </w:sdtContent>
            </w:sdt>
            <w:sdt>
              <w:sdtPr>
                <w:tag w:val="_PLD_8af1894621b84d44aec1deba51e3a7da"/>
                <w:id w:val="-561174472"/>
                <w:lock w:val="sdtLocked"/>
              </w:sdtPr>
              <w:sdtContent>
                <w:tc>
                  <w:tcPr>
                    <w:tcW w:w="596" w:type="pct"/>
                    <w:vAlign w:val="center"/>
                  </w:tcPr>
                  <w:p w14:paraId="1B94EB43" w14:textId="77777777" w:rsidR="002803B3" w:rsidRDefault="002803B3" w:rsidP="00C31D3B">
                    <w:pPr>
                      <w:jc w:val="center"/>
                      <w:rPr>
                        <w:rStyle w:val="5Char"/>
                        <w:szCs w:val="21"/>
                      </w:rPr>
                    </w:pPr>
                    <w:r>
                      <w:rPr>
                        <w:szCs w:val="21"/>
                      </w:rPr>
                      <w:t>本期期末金额较上期期末变动比例（%）</w:t>
                    </w:r>
                  </w:p>
                </w:tc>
              </w:sdtContent>
            </w:sdt>
            <w:sdt>
              <w:sdtPr>
                <w:tag w:val="_PLD_495436d1d45e4a9391194459a895631e"/>
                <w:id w:val="1056516811"/>
                <w:lock w:val="sdtLocked"/>
              </w:sdtPr>
              <w:sdtContent>
                <w:tc>
                  <w:tcPr>
                    <w:tcW w:w="1532" w:type="pct"/>
                    <w:vAlign w:val="center"/>
                  </w:tcPr>
                  <w:p w14:paraId="3B1221D6" w14:textId="77777777" w:rsidR="002803B3" w:rsidRDefault="002803B3" w:rsidP="00C31D3B">
                    <w:pPr>
                      <w:jc w:val="center"/>
                      <w:rPr>
                        <w:rStyle w:val="5Char"/>
                        <w:szCs w:val="21"/>
                      </w:rPr>
                    </w:pPr>
                    <w:r>
                      <w:rPr>
                        <w:szCs w:val="21"/>
                      </w:rPr>
                      <w:t>情况说明</w:t>
                    </w:r>
                  </w:p>
                </w:tc>
              </w:sdtContent>
            </w:sdt>
          </w:tr>
          <w:sdt>
            <w:sdtPr>
              <w:rPr>
                <w:rStyle w:val="5Char"/>
                <w:rFonts w:hint="eastAsia"/>
                <w:b w:val="0"/>
                <w:szCs w:val="21"/>
              </w:rPr>
              <w:alias w:val="资产负债状况分析"/>
              <w:tag w:val="_TUP_815ebab5da7a4ba88d97b27a17b235f3"/>
              <w:id w:val="120815556"/>
              <w:lock w:val="sdtLocked"/>
            </w:sdtPr>
            <w:sdtContent>
              <w:tr w:rsidR="002803B3" w14:paraId="7DE6BCAB" w14:textId="77777777" w:rsidTr="0064557A">
                <w:trPr>
                  <w:trHeight w:val="135"/>
                </w:trPr>
                <w:tc>
                  <w:tcPr>
                    <w:tcW w:w="536" w:type="pct"/>
                  </w:tcPr>
                  <w:p w14:paraId="07B030A6" w14:textId="77777777" w:rsidR="002803B3" w:rsidRDefault="002803B3" w:rsidP="00C31D3B">
                    <w:pPr>
                      <w:rPr>
                        <w:rStyle w:val="5Char"/>
                        <w:b w:val="0"/>
                        <w:szCs w:val="21"/>
                      </w:rPr>
                    </w:pPr>
                    <w:r>
                      <w:t>应收票据</w:t>
                    </w:r>
                  </w:p>
                </w:tc>
                <w:tc>
                  <w:tcPr>
                    <w:tcW w:w="649" w:type="pct"/>
                  </w:tcPr>
                  <w:p w14:paraId="0D471145" w14:textId="77777777" w:rsidR="002803B3" w:rsidRDefault="002803B3" w:rsidP="00C31D3B">
                    <w:pPr>
                      <w:jc w:val="right"/>
                      <w:rPr>
                        <w:rStyle w:val="5Char"/>
                        <w:b w:val="0"/>
                        <w:szCs w:val="21"/>
                      </w:rPr>
                    </w:pPr>
                    <w:r>
                      <w:t>22,863.78</w:t>
                    </w:r>
                  </w:p>
                </w:tc>
                <w:tc>
                  <w:tcPr>
                    <w:tcW w:w="536" w:type="pct"/>
                  </w:tcPr>
                  <w:p w14:paraId="7A6E4A0C" w14:textId="77777777" w:rsidR="002803B3" w:rsidRDefault="002803B3" w:rsidP="00C31D3B">
                    <w:pPr>
                      <w:jc w:val="right"/>
                      <w:rPr>
                        <w:rStyle w:val="5Char"/>
                        <w:b w:val="0"/>
                        <w:szCs w:val="21"/>
                      </w:rPr>
                    </w:pPr>
                    <w:r>
                      <w:t>4.93</w:t>
                    </w:r>
                  </w:p>
                </w:tc>
                <w:tc>
                  <w:tcPr>
                    <w:tcW w:w="708" w:type="pct"/>
                  </w:tcPr>
                  <w:p w14:paraId="741BA139" w14:textId="77777777" w:rsidR="002803B3" w:rsidRDefault="002803B3" w:rsidP="00C31D3B">
                    <w:pPr>
                      <w:jc w:val="right"/>
                      <w:rPr>
                        <w:rStyle w:val="5Char"/>
                        <w:b w:val="0"/>
                        <w:szCs w:val="21"/>
                      </w:rPr>
                    </w:pPr>
                    <w:r>
                      <w:t>11,129.47</w:t>
                    </w:r>
                  </w:p>
                </w:tc>
                <w:tc>
                  <w:tcPr>
                    <w:tcW w:w="443" w:type="pct"/>
                  </w:tcPr>
                  <w:p w14:paraId="6304F314" w14:textId="77777777" w:rsidR="002803B3" w:rsidRDefault="002803B3" w:rsidP="00C31D3B">
                    <w:pPr>
                      <w:jc w:val="right"/>
                      <w:rPr>
                        <w:rStyle w:val="5Char"/>
                        <w:b w:val="0"/>
                        <w:szCs w:val="21"/>
                      </w:rPr>
                    </w:pPr>
                    <w:r>
                      <w:t>2.12</w:t>
                    </w:r>
                  </w:p>
                </w:tc>
                <w:tc>
                  <w:tcPr>
                    <w:tcW w:w="596" w:type="pct"/>
                  </w:tcPr>
                  <w:p w14:paraId="4FEE2B58" w14:textId="77777777" w:rsidR="002803B3" w:rsidRDefault="002803B3" w:rsidP="00C31D3B">
                    <w:pPr>
                      <w:jc w:val="right"/>
                      <w:rPr>
                        <w:rStyle w:val="5Char"/>
                        <w:b w:val="0"/>
                        <w:szCs w:val="21"/>
                      </w:rPr>
                    </w:pPr>
                    <w:r>
                      <w:t>105.43</w:t>
                    </w:r>
                  </w:p>
                </w:tc>
                <w:tc>
                  <w:tcPr>
                    <w:tcW w:w="1532" w:type="pct"/>
                  </w:tcPr>
                  <w:p w14:paraId="7F01AA14" w14:textId="77777777" w:rsidR="002803B3" w:rsidRDefault="002803B3" w:rsidP="00C31D3B">
                    <w:pPr>
                      <w:rPr>
                        <w:rStyle w:val="5Char"/>
                        <w:b w:val="0"/>
                        <w:szCs w:val="21"/>
                      </w:rPr>
                    </w:pPr>
                    <w:r>
                      <w:t>公司所属</w:t>
                    </w:r>
                    <w:proofErr w:type="gramStart"/>
                    <w:r>
                      <w:t>恒</w:t>
                    </w:r>
                    <w:proofErr w:type="gramEnd"/>
                    <w:r>
                      <w:t>利达公司回收货款收到的票据余额期末比期初增加。</w:t>
                    </w:r>
                  </w:p>
                </w:tc>
              </w:tr>
            </w:sdtContent>
          </w:sdt>
          <w:sdt>
            <w:sdtPr>
              <w:rPr>
                <w:rStyle w:val="5Char"/>
                <w:rFonts w:hint="eastAsia"/>
                <w:b w:val="0"/>
                <w:szCs w:val="21"/>
              </w:rPr>
              <w:alias w:val="资产负债状况分析"/>
              <w:tag w:val="_TUP_815ebab5da7a4ba88d97b27a17b235f3"/>
              <w:id w:val="-371307937"/>
              <w:lock w:val="sdtLocked"/>
            </w:sdtPr>
            <w:sdtContent>
              <w:tr w:rsidR="002803B3" w14:paraId="490AAAE9" w14:textId="77777777" w:rsidTr="0064557A">
                <w:trPr>
                  <w:trHeight w:val="135"/>
                </w:trPr>
                <w:tc>
                  <w:tcPr>
                    <w:tcW w:w="536" w:type="pct"/>
                  </w:tcPr>
                  <w:p w14:paraId="17E0F29F" w14:textId="77777777" w:rsidR="002803B3" w:rsidRDefault="002803B3" w:rsidP="00C31D3B">
                    <w:pPr>
                      <w:rPr>
                        <w:rStyle w:val="5Char"/>
                        <w:b w:val="0"/>
                        <w:szCs w:val="21"/>
                      </w:rPr>
                    </w:pPr>
                    <w:r>
                      <w:t>预付款项</w:t>
                    </w:r>
                  </w:p>
                </w:tc>
                <w:tc>
                  <w:tcPr>
                    <w:tcW w:w="649" w:type="pct"/>
                  </w:tcPr>
                  <w:p w14:paraId="2BC8730A" w14:textId="77777777" w:rsidR="002803B3" w:rsidRDefault="002803B3" w:rsidP="00C31D3B">
                    <w:pPr>
                      <w:jc w:val="right"/>
                      <w:rPr>
                        <w:rStyle w:val="5Char"/>
                        <w:b w:val="0"/>
                        <w:szCs w:val="21"/>
                      </w:rPr>
                    </w:pPr>
                    <w:r>
                      <w:t>6,070.74</w:t>
                    </w:r>
                  </w:p>
                </w:tc>
                <w:tc>
                  <w:tcPr>
                    <w:tcW w:w="536" w:type="pct"/>
                  </w:tcPr>
                  <w:p w14:paraId="43F1FFBA" w14:textId="77777777" w:rsidR="002803B3" w:rsidRDefault="002803B3" w:rsidP="00C31D3B">
                    <w:pPr>
                      <w:jc w:val="right"/>
                      <w:rPr>
                        <w:rStyle w:val="5Char"/>
                        <w:b w:val="0"/>
                        <w:szCs w:val="21"/>
                      </w:rPr>
                    </w:pPr>
                    <w:r>
                      <w:t>1.31</w:t>
                    </w:r>
                  </w:p>
                </w:tc>
                <w:tc>
                  <w:tcPr>
                    <w:tcW w:w="708" w:type="pct"/>
                  </w:tcPr>
                  <w:p w14:paraId="35EC6C25" w14:textId="77777777" w:rsidR="002803B3" w:rsidRDefault="002803B3" w:rsidP="00C31D3B">
                    <w:pPr>
                      <w:jc w:val="right"/>
                      <w:rPr>
                        <w:rStyle w:val="5Char"/>
                        <w:b w:val="0"/>
                        <w:szCs w:val="21"/>
                      </w:rPr>
                    </w:pPr>
                    <w:r>
                      <w:t>23,188.53</w:t>
                    </w:r>
                  </w:p>
                </w:tc>
                <w:tc>
                  <w:tcPr>
                    <w:tcW w:w="443" w:type="pct"/>
                  </w:tcPr>
                  <w:p w14:paraId="49FD9EA8" w14:textId="77777777" w:rsidR="002803B3" w:rsidRDefault="002803B3" w:rsidP="00C31D3B">
                    <w:pPr>
                      <w:jc w:val="right"/>
                      <w:rPr>
                        <w:rStyle w:val="5Char"/>
                        <w:b w:val="0"/>
                        <w:szCs w:val="21"/>
                      </w:rPr>
                    </w:pPr>
                    <w:r>
                      <w:t>4.43</w:t>
                    </w:r>
                  </w:p>
                </w:tc>
                <w:tc>
                  <w:tcPr>
                    <w:tcW w:w="596" w:type="pct"/>
                  </w:tcPr>
                  <w:p w14:paraId="21BC7D5B" w14:textId="77777777" w:rsidR="002803B3" w:rsidRDefault="002803B3" w:rsidP="00C31D3B">
                    <w:pPr>
                      <w:jc w:val="right"/>
                      <w:rPr>
                        <w:rStyle w:val="5Char"/>
                        <w:b w:val="0"/>
                        <w:szCs w:val="21"/>
                      </w:rPr>
                    </w:pPr>
                    <w:r>
                      <w:t>-73.82</w:t>
                    </w:r>
                  </w:p>
                </w:tc>
                <w:tc>
                  <w:tcPr>
                    <w:tcW w:w="1532" w:type="pct"/>
                  </w:tcPr>
                  <w:p w14:paraId="5721DC3B" w14:textId="7BAA7A5A" w:rsidR="002803B3" w:rsidRDefault="002803B3" w:rsidP="00253F90">
                    <w:pPr>
                      <w:rPr>
                        <w:rStyle w:val="5Char"/>
                        <w:b w:val="0"/>
                        <w:szCs w:val="21"/>
                      </w:rPr>
                    </w:pPr>
                    <w:r>
                      <w:t>本报告期末公司预付的货款较上年末减少，另外本报告期</w:t>
                    </w:r>
                    <w:r>
                      <w:rPr>
                        <w:rFonts w:hint="eastAsia"/>
                      </w:rPr>
                      <w:t>公司</w:t>
                    </w:r>
                    <w:r>
                      <w:t>完成兴瑞贵金属股权转让，</w:t>
                    </w:r>
                    <w:proofErr w:type="gramStart"/>
                    <w:r>
                      <w:t>期末该</w:t>
                    </w:r>
                    <w:proofErr w:type="gramEnd"/>
                    <w:r>
                      <w:t>公司预付款项不再纳入合并报表。</w:t>
                    </w:r>
                  </w:p>
                </w:tc>
              </w:tr>
            </w:sdtContent>
          </w:sdt>
          <w:sdt>
            <w:sdtPr>
              <w:rPr>
                <w:rStyle w:val="5Char"/>
                <w:rFonts w:hint="eastAsia"/>
                <w:b w:val="0"/>
                <w:szCs w:val="21"/>
              </w:rPr>
              <w:alias w:val="资产负债状况分析"/>
              <w:tag w:val="_TUP_815ebab5da7a4ba88d97b27a17b235f3"/>
              <w:id w:val="1985652924"/>
              <w:lock w:val="sdtLocked"/>
            </w:sdtPr>
            <w:sdtContent>
              <w:tr w:rsidR="002803B3" w14:paraId="4BCEFC99" w14:textId="77777777" w:rsidTr="0064557A">
                <w:trPr>
                  <w:trHeight w:val="135"/>
                </w:trPr>
                <w:tc>
                  <w:tcPr>
                    <w:tcW w:w="536" w:type="pct"/>
                  </w:tcPr>
                  <w:p w14:paraId="394B8091" w14:textId="77777777" w:rsidR="002803B3" w:rsidRDefault="002803B3" w:rsidP="00C31D3B">
                    <w:pPr>
                      <w:rPr>
                        <w:rStyle w:val="5Char"/>
                        <w:b w:val="0"/>
                        <w:szCs w:val="21"/>
                      </w:rPr>
                    </w:pPr>
                    <w:r>
                      <w:t>其他应收款</w:t>
                    </w:r>
                  </w:p>
                </w:tc>
                <w:tc>
                  <w:tcPr>
                    <w:tcW w:w="649" w:type="pct"/>
                  </w:tcPr>
                  <w:p w14:paraId="208FFEF0" w14:textId="77777777" w:rsidR="002803B3" w:rsidRDefault="002803B3" w:rsidP="00C31D3B">
                    <w:pPr>
                      <w:jc w:val="right"/>
                      <w:rPr>
                        <w:rStyle w:val="5Char"/>
                        <w:b w:val="0"/>
                        <w:szCs w:val="21"/>
                      </w:rPr>
                    </w:pPr>
                    <w:r>
                      <w:t>6,213.25</w:t>
                    </w:r>
                  </w:p>
                </w:tc>
                <w:tc>
                  <w:tcPr>
                    <w:tcW w:w="536" w:type="pct"/>
                  </w:tcPr>
                  <w:p w14:paraId="4F3402DF" w14:textId="77777777" w:rsidR="002803B3" w:rsidRDefault="002803B3" w:rsidP="00C31D3B">
                    <w:pPr>
                      <w:jc w:val="right"/>
                      <w:rPr>
                        <w:rStyle w:val="5Char"/>
                        <w:b w:val="0"/>
                        <w:szCs w:val="21"/>
                      </w:rPr>
                    </w:pPr>
                    <w:r>
                      <w:t>1.34</w:t>
                    </w:r>
                  </w:p>
                </w:tc>
                <w:tc>
                  <w:tcPr>
                    <w:tcW w:w="708" w:type="pct"/>
                  </w:tcPr>
                  <w:p w14:paraId="195EFC02" w14:textId="77777777" w:rsidR="002803B3" w:rsidRDefault="002803B3" w:rsidP="00C31D3B">
                    <w:pPr>
                      <w:jc w:val="right"/>
                      <w:rPr>
                        <w:rStyle w:val="5Char"/>
                        <w:b w:val="0"/>
                        <w:szCs w:val="21"/>
                      </w:rPr>
                    </w:pPr>
                    <w:r>
                      <w:t>12,191.72</w:t>
                    </w:r>
                  </w:p>
                </w:tc>
                <w:tc>
                  <w:tcPr>
                    <w:tcW w:w="443" w:type="pct"/>
                  </w:tcPr>
                  <w:p w14:paraId="6BF687C7" w14:textId="77777777" w:rsidR="002803B3" w:rsidRDefault="002803B3" w:rsidP="00C31D3B">
                    <w:pPr>
                      <w:jc w:val="right"/>
                      <w:rPr>
                        <w:rStyle w:val="5Char"/>
                        <w:b w:val="0"/>
                        <w:szCs w:val="21"/>
                      </w:rPr>
                    </w:pPr>
                    <w:r>
                      <w:t>2.33</w:t>
                    </w:r>
                  </w:p>
                </w:tc>
                <w:tc>
                  <w:tcPr>
                    <w:tcW w:w="596" w:type="pct"/>
                  </w:tcPr>
                  <w:p w14:paraId="6BC3E031" w14:textId="77777777" w:rsidR="002803B3" w:rsidRDefault="002803B3" w:rsidP="00C31D3B">
                    <w:pPr>
                      <w:jc w:val="right"/>
                      <w:rPr>
                        <w:rStyle w:val="5Char"/>
                        <w:b w:val="0"/>
                        <w:szCs w:val="21"/>
                      </w:rPr>
                    </w:pPr>
                    <w:r>
                      <w:t>-49.04</w:t>
                    </w:r>
                  </w:p>
                </w:tc>
                <w:tc>
                  <w:tcPr>
                    <w:tcW w:w="1532" w:type="pct"/>
                  </w:tcPr>
                  <w:p w14:paraId="547C9E3A" w14:textId="77777777" w:rsidR="002803B3" w:rsidRDefault="002803B3" w:rsidP="00C31D3B">
                    <w:pPr>
                      <w:rPr>
                        <w:rStyle w:val="5Char"/>
                        <w:b w:val="0"/>
                        <w:szCs w:val="21"/>
                      </w:rPr>
                    </w:pPr>
                    <w:r>
                      <w:t>本报告期公司收回往来款。</w:t>
                    </w:r>
                  </w:p>
                </w:tc>
              </w:tr>
            </w:sdtContent>
          </w:sdt>
          <w:sdt>
            <w:sdtPr>
              <w:rPr>
                <w:rStyle w:val="5Char"/>
                <w:rFonts w:hint="eastAsia"/>
                <w:b w:val="0"/>
                <w:szCs w:val="21"/>
              </w:rPr>
              <w:alias w:val="资产负债状况分析"/>
              <w:tag w:val="_TUP_815ebab5da7a4ba88d97b27a17b235f3"/>
              <w:id w:val="-2041958995"/>
              <w:lock w:val="sdtLocked"/>
            </w:sdtPr>
            <w:sdtContent>
              <w:tr w:rsidR="002803B3" w14:paraId="0A5E37A1" w14:textId="77777777" w:rsidTr="0064557A">
                <w:trPr>
                  <w:trHeight w:val="135"/>
                </w:trPr>
                <w:tc>
                  <w:tcPr>
                    <w:tcW w:w="536" w:type="pct"/>
                  </w:tcPr>
                  <w:p w14:paraId="5EBD5824" w14:textId="77777777" w:rsidR="002803B3" w:rsidRDefault="002803B3" w:rsidP="00C31D3B">
                    <w:pPr>
                      <w:rPr>
                        <w:rStyle w:val="5Char"/>
                        <w:b w:val="0"/>
                        <w:szCs w:val="21"/>
                      </w:rPr>
                    </w:pPr>
                    <w:r>
                      <w:t>其他流动资产</w:t>
                    </w:r>
                  </w:p>
                </w:tc>
                <w:tc>
                  <w:tcPr>
                    <w:tcW w:w="649" w:type="pct"/>
                  </w:tcPr>
                  <w:p w14:paraId="20EB3FC3" w14:textId="77777777" w:rsidR="002803B3" w:rsidRDefault="002803B3" w:rsidP="00C31D3B">
                    <w:pPr>
                      <w:jc w:val="right"/>
                      <w:rPr>
                        <w:rStyle w:val="5Char"/>
                        <w:b w:val="0"/>
                        <w:szCs w:val="21"/>
                      </w:rPr>
                    </w:pPr>
                    <w:r>
                      <w:t>11,126.51</w:t>
                    </w:r>
                  </w:p>
                </w:tc>
                <w:tc>
                  <w:tcPr>
                    <w:tcW w:w="536" w:type="pct"/>
                  </w:tcPr>
                  <w:p w14:paraId="7BF9D7C7" w14:textId="77777777" w:rsidR="002803B3" w:rsidRDefault="002803B3" w:rsidP="00C31D3B">
                    <w:pPr>
                      <w:jc w:val="right"/>
                      <w:rPr>
                        <w:rStyle w:val="5Char"/>
                        <w:b w:val="0"/>
                        <w:szCs w:val="21"/>
                      </w:rPr>
                    </w:pPr>
                    <w:r>
                      <w:t>2.40</w:t>
                    </w:r>
                  </w:p>
                </w:tc>
                <w:tc>
                  <w:tcPr>
                    <w:tcW w:w="708" w:type="pct"/>
                  </w:tcPr>
                  <w:p w14:paraId="3AD7F97C" w14:textId="77777777" w:rsidR="002803B3" w:rsidRDefault="002803B3" w:rsidP="00C31D3B">
                    <w:pPr>
                      <w:jc w:val="right"/>
                      <w:rPr>
                        <w:rStyle w:val="5Char"/>
                        <w:b w:val="0"/>
                        <w:szCs w:val="21"/>
                      </w:rPr>
                    </w:pPr>
                    <w:r>
                      <w:t>17,241.05</w:t>
                    </w:r>
                  </w:p>
                </w:tc>
                <w:tc>
                  <w:tcPr>
                    <w:tcW w:w="443" w:type="pct"/>
                  </w:tcPr>
                  <w:p w14:paraId="0A8ADE32" w14:textId="77777777" w:rsidR="002803B3" w:rsidRDefault="002803B3" w:rsidP="00C31D3B">
                    <w:pPr>
                      <w:jc w:val="right"/>
                      <w:rPr>
                        <w:rStyle w:val="5Char"/>
                        <w:b w:val="0"/>
                        <w:szCs w:val="21"/>
                      </w:rPr>
                    </w:pPr>
                    <w:r>
                      <w:t>3.29</w:t>
                    </w:r>
                  </w:p>
                </w:tc>
                <w:tc>
                  <w:tcPr>
                    <w:tcW w:w="596" w:type="pct"/>
                  </w:tcPr>
                  <w:p w14:paraId="0C7AD6F8" w14:textId="77777777" w:rsidR="002803B3" w:rsidRDefault="002803B3" w:rsidP="00C31D3B">
                    <w:pPr>
                      <w:jc w:val="right"/>
                      <w:rPr>
                        <w:rStyle w:val="5Char"/>
                        <w:b w:val="0"/>
                        <w:szCs w:val="21"/>
                      </w:rPr>
                    </w:pPr>
                    <w:r>
                      <w:t>-35.46</w:t>
                    </w:r>
                  </w:p>
                </w:tc>
                <w:tc>
                  <w:tcPr>
                    <w:tcW w:w="1532" w:type="pct"/>
                  </w:tcPr>
                  <w:p w14:paraId="5F95A16A" w14:textId="4F97C667" w:rsidR="002803B3" w:rsidRDefault="002803B3" w:rsidP="00C31D3B">
                    <w:pPr>
                      <w:rPr>
                        <w:rStyle w:val="5Char"/>
                        <w:b w:val="0"/>
                        <w:szCs w:val="21"/>
                      </w:rPr>
                    </w:pPr>
                    <w:r>
                      <w:t>本报告</w:t>
                    </w:r>
                    <w:proofErr w:type="gramStart"/>
                    <w:r>
                      <w:t>期</w:t>
                    </w:r>
                    <w:r w:rsidR="00173DE3">
                      <w:rPr>
                        <w:rFonts w:hint="eastAsia"/>
                      </w:rPr>
                      <w:t>购买</w:t>
                    </w:r>
                    <w:proofErr w:type="gramEnd"/>
                    <w:r>
                      <w:t>理财产品</w:t>
                    </w:r>
                    <w:r w:rsidR="00173DE3">
                      <w:rPr>
                        <w:rFonts w:hint="eastAsia"/>
                      </w:rPr>
                      <w:t>比去年减少</w:t>
                    </w:r>
                    <w:r>
                      <w:t>。</w:t>
                    </w:r>
                  </w:p>
                </w:tc>
              </w:tr>
            </w:sdtContent>
          </w:sdt>
          <w:sdt>
            <w:sdtPr>
              <w:rPr>
                <w:rStyle w:val="5Char"/>
                <w:rFonts w:hint="eastAsia"/>
                <w:b w:val="0"/>
                <w:szCs w:val="21"/>
              </w:rPr>
              <w:alias w:val="资产负债状况分析"/>
              <w:tag w:val="_TUP_815ebab5da7a4ba88d97b27a17b235f3"/>
              <w:id w:val="-1675868759"/>
              <w:lock w:val="sdtLocked"/>
            </w:sdtPr>
            <w:sdtContent>
              <w:tr w:rsidR="002803B3" w14:paraId="7A48480B" w14:textId="77777777" w:rsidTr="0064557A">
                <w:trPr>
                  <w:trHeight w:val="135"/>
                </w:trPr>
                <w:tc>
                  <w:tcPr>
                    <w:tcW w:w="536" w:type="pct"/>
                  </w:tcPr>
                  <w:p w14:paraId="5B88BFFA" w14:textId="77777777" w:rsidR="002803B3" w:rsidRDefault="002803B3" w:rsidP="00C31D3B">
                    <w:pPr>
                      <w:rPr>
                        <w:rStyle w:val="5Char"/>
                        <w:b w:val="0"/>
                        <w:szCs w:val="21"/>
                      </w:rPr>
                    </w:pPr>
                    <w:r>
                      <w:t>可供出售金融资产</w:t>
                    </w:r>
                  </w:p>
                </w:tc>
                <w:tc>
                  <w:tcPr>
                    <w:tcW w:w="649" w:type="pct"/>
                  </w:tcPr>
                  <w:p w14:paraId="2839C545" w14:textId="77777777" w:rsidR="002803B3" w:rsidRDefault="002803B3" w:rsidP="00C31D3B">
                    <w:pPr>
                      <w:jc w:val="right"/>
                      <w:rPr>
                        <w:rStyle w:val="5Char"/>
                        <w:b w:val="0"/>
                        <w:szCs w:val="21"/>
                      </w:rPr>
                    </w:pPr>
                    <w:r>
                      <w:t>35,421.09</w:t>
                    </w:r>
                  </w:p>
                </w:tc>
                <w:tc>
                  <w:tcPr>
                    <w:tcW w:w="536" w:type="pct"/>
                  </w:tcPr>
                  <w:p w14:paraId="4B51ADAD" w14:textId="77777777" w:rsidR="002803B3" w:rsidRDefault="002803B3" w:rsidP="00C31D3B">
                    <w:pPr>
                      <w:jc w:val="right"/>
                      <w:rPr>
                        <w:rStyle w:val="5Char"/>
                        <w:b w:val="0"/>
                        <w:szCs w:val="21"/>
                      </w:rPr>
                    </w:pPr>
                    <w:r>
                      <w:t>7.64</w:t>
                    </w:r>
                  </w:p>
                </w:tc>
                <w:tc>
                  <w:tcPr>
                    <w:tcW w:w="708" w:type="pct"/>
                  </w:tcPr>
                  <w:p w14:paraId="178095E0" w14:textId="77777777" w:rsidR="002803B3" w:rsidRDefault="002803B3" w:rsidP="00C31D3B">
                    <w:pPr>
                      <w:jc w:val="right"/>
                      <w:rPr>
                        <w:rStyle w:val="5Char"/>
                        <w:b w:val="0"/>
                        <w:szCs w:val="21"/>
                      </w:rPr>
                    </w:pPr>
                    <w:r>
                      <w:t>54,733.71</w:t>
                    </w:r>
                  </w:p>
                </w:tc>
                <w:tc>
                  <w:tcPr>
                    <w:tcW w:w="443" w:type="pct"/>
                  </w:tcPr>
                  <w:p w14:paraId="3B02658D" w14:textId="77777777" w:rsidR="002803B3" w:rsidRDefault="002803B3" w:rsidP="00C31D3B">
                    <w:pPr>
                      <w:jc w:val="right"/>
                      <w:rPr>
                        <w:rStyle w:val="5Char"/>
                        <w:b w:val="0"/>
                        <w:szCs w:val="21"/>
                      </w:rPr>
                    </w:pPr>
                    <w:r>
                      <w:t>10.45</w:t>
                    </w:r>
                  </w:p>
                </w:tc>
                <w:tc>
                  <w:tcPr>
                    <w:tcW w:w="596" w:type="pct"/>
                  </w:tcPr>
                  <w:p w14:paraId="65FEAE62" w14:textId="77777777" w:rsidR="002803B3" w:rsidRDefault="002803B3" w:rsidP="00C31D3B">
                    <w:pPr>
                      <w:jc w:val="right"/>
                      <w:rPr>
                        <w:rStyle w:val="5Char"/>
                        <w:b w:val="0"/>
                        <w:szCs w:val="21"/>
                      </w:rPr>
                    </w:pPr>
                    <w:r>
                      <w:t>-35.28</w:t>
                    </w:r>
                  </w:p>
                </w:tc>
                <w:tc>
                  <w:tcPr>
                    <w:tcW w:w="1532" w:type="pct"/>
                  </w:tcPr>
                  <w:p w14:paraId="7674CF79" w14:textId="77777777" w:rsidR="002803B3" w:rsidRDefault="002803B3" w:rsidP="00C31D3B">
                    <w:pPr>
                      <w:rPr>
                        <w:rStyle w:val="5Char"/>
                        <w:b w:val="0"/>
                        <w:szCs w:val="21"/>
                      </w:rPr>
                    </w:pPr>
                    <w:r>
                      <w:t>本报告期公司出售了部分江苏银行股票，另外本报告期末江苏银行股价较上年末有所下降。</w:t>
                    </w:r>
                  </w:p>
                </w:tc>
              </w:tr>
            </w:sdtContent>
          </w:sdt>
          <w:sdt>
            <w:sdtPr>
              <w:rPr>
                <w:rStyle w:val="5Char"/>
                <w:rFonts w:hint="eastAsia"/>
                <w:b w:val="0"/>
                <w:szCs w:val="21"/>
              </w:rPr>
              <w:alias w:val="资产负债状况分析"/>
              <w:tag w:val="_TUP_815ebab5da7a4ba88d97b27a17b235f3"/>
              <w:id w:val="-1133866422"/>
              <w:lock w:val="sdtLocked"/>
            </w:sdtPr>
            <w:sdtContent>
              <w:tr w:rsidR="002803B3" w14:paraId="4337A03F" w14:textId="77777777" w:rsidTr="0064557A">
                <w:trPr>
                  <w:trHeight w:val="135"/>
                </w:trPr>
                <w:tc>
                  <w:tcPr>
                    <w:tcW w:w="536" w:type="pct"/>
                  </w:tcPr>
                  <w:p w14:paraId="4200CE33" w14:textId="77777777" w:rsidR="002803B3" w:rsidRDefault="002803B3" w:rsidP="00C31D3B">
                    <w:pPr>
                      <w:rPr>
                        <w:rStyle w:val="5Char"/>
                        <w:b w:val="0"/>
                        <w:szCs w:val="21"/>
                      </w:rPr>
                    </w:pPr>
                    <w:r>
                      <w:t>在建工程</w:t>
                    </w:r>
                  </w:p>
                </w:tc>
                <w:tc>
                  <w:tcPr>
                    <w:tcW w:w="649" w:type="pct"/>
                  </w:tcPr>
                  <w:p w14:paraId="33F34C46" w14:textId="77777777" w:rsidR="002803B3" w:rsidRDefault="002803B3" w:rsidP="00C31D3B">
                    <w:pPr>
                      <w:jc w:val="right"/>
                      <w:rPr>
                        <w:rStyle w:val="5Char"/>
                        <w:b w:val="0"/>
                        <w:szCs w:val="21"/>
                      </w:rPr>
                    </w:pPr>
                    <w:r>
                      <w:t>31,823.17</w:t>
                    </w:r>
                  </w:p>
                </w:tc>
                <w:tc>
                  <w:tcPr>
                    <w:tcW w:w="536" w:type="pct"/>
                  </w:tcPr>
                  <w:p w14:paraId="17C1F9CA" w14:textId="77777777" w:rsidR="002803B3" w:rsidRDefault="002803B3" w:rsidP="00C31D3B">
                    <w:pPr>
                      <w:jc w:val="right"/>
                      <w:rPr>
                        <w:rStyle w:val="5Char"/>
                        <w:b w:val="0"/>
                        <w:szCs w:val="21"/>
                      </w:rPr>
                    </w:pPr>
                    <w:r>
                      <w:t>6.87</w:t>
                    </w:r>
                  </w:p>
                </w:tc>
                <w:tc>
                  <w:tcPr>
                    <w:tcW w:w="708" w:type="pct"/>
                  </w:tcPr>
                  <w:p w14:paraId="0798847E" w14:textId="77777777" w:rsidR="002803B3" w:rsidRDefault="002803B3" w:rsidP="00C31D3B">
                    <w:pPr>
                      <w:jc w:val="right"/>
                      <w:rPr>
                        <w:rStyle w:val="5Char"/>
                        <w:b w:val="0"/>
                        <w:szCs w:val="21"/>
                      </w:rPr>
                    </w:pPr>
                    <w:r>
                      <w:t>17,173.49</w:t>
                    </w:r>
                  </w:p>
                </w:tc>
                <w:tc>
                  <w:tcPr>
                    <w:tcW w:w="443" w:type="pct"/>
                  </w:tcPr>
                  <w:p w14:paraId="011F7B8B" w14:textId="77777777" w:rsidR="002803B3" w:rsidRDefault="002803B3" w:rsidP="00C31D3B">
                    <w:pPr>
                      <w:jc w:val="right"/>
                      <w:rPr>
                        <w:rStyle w:val="5Char"/>
                        <w:b w:val="0"/>
                        <w:szCs w:val="21"/>
                      </w:rPr>
                    </w:pPr>
                    <w:r>
                      <w:t>3.28</w:t>
                    </w:r>
                  </w:p>
                </w:tc>
                <w:tc>
                  <w:tcPr>
                    <w:tcW w:w="596" w:type="pct"/>
                  </w:tcPr>
                  <w:p w14:paraId="2FD32597" w14:textId="77777777" w:rsidR="002803B3" w:rsidRDefault="002803B3" w:rsidP="00C31D3B">
                    <w:pPr>
                      <w:jc w:val="right"/>
                      <w:rPr>
                        <w:rStyle w:val="5Char"/>
                        <w:b w:val="0"/>
                        <w:szCs w:val="21"/>
                      </w:rPr>
                    </w:pPr>
                    <w:r>
                      <w:t>85.30</w:t>
                    </w:r>
                  </w:p>
                </w:tc>
                <w:tc>
                  <w:tcPr>
                    <w:tcW w:w="1532" w:type="pct"/>
                  </w:tcPr>
                  <w:p w14:paraId="5255DE22" w14:textId="5F6AE19F" w:rsidR="002803B3" w:rsidRDefault="00173DE3" w:rsidP="00173DE3">
                    <w:pPr>
                      <w:rPr>
                        <w:rStyle w:val="5Char"/>
                        <w:b w:val="0"/>
                        <w:szCs w:val="21"/>
                      </w:rPr>
                    </w:pPr>
                    <w:r>
                      <w:rPr>
                        <w:rFonts w:hint="eastAsia"/>
                      </w:rPr>
                      <w:t>公司</w:t>
                    </w:r>
                    <w:r w:rsidR="002803B3">
                      <w:t>子公司</w:t>
                    </w:r>
                    <w:proofErr w:type="gramStart"/>
                    <w:r w:rsidR="002803B3">
                      <w:t>恒</w:t>
                    </w:r>
                    <w:proofErr w:type="gramEnd"/>
                    <w:r w:rsidR="002803B3">
                      <w:t>利达公司本报告期二期工程项目投入增加。</w:t>
                    </w:r>
                  </w:p>
                </w:tc>
              </w:tr>
            </w:sdtContent>
          </w:sdt>
          <w:sdt>
            <w:sdtPr>
              <w:rPr>
                <w:rStyle w:val="5Char"/>
                <w:rFonts w:hint="eastAsia"/>
                <w:b w:val="0"/>
                <w:szCs w:val="21"/>
              </w:rPr>
              <w:alias w:val="资产负债状况分析"/>
              <w:tag w:val="_TUP_815ebab5da7a4ba88d97b27a17b235f3"/>
              <w:id w:val="2008470171"/>
              <w:lock w:val="sdtLocked"/>
            </w:sdtPr>
            <w:sdtContent>
              <w:tr w:rsidR="002803B3" w14:paraId="223FD7B5" w14:textId="77777777" w:rsidTr="0064557A">
                <w:trPr>
                  <w:trHeight w:val="135"/>
                </w:trPr>
                <w:tc>
                  <w:tcPr>
                    <w:tcW w:w="536" w:type="pct"/>
                  </w:tcPr>
                  <w:p w14:paraId="480B639B" w14:textId="77777777" w:rsidR="002803B3" w:rsidRDefault="002803B3" w:rsidP="00C31D3B">
                    <w:pPr>
                      <w:rPr>
                        <w:rStyle w:val="5Char"/>
                        <w:b w:val="0"/>
                        <w:szCs w:val="21"/>
                      </w:rPr>
                    </w:pPr>
                    <w:r>
                      <w:t>其他非流动资产</w:t>
                    </w:r>
                  </w:p>
                </w:tc>
                <w:tc>
                  <w:tcPr>
                    <w:tcW w:w="649" w:type="pct"/>
                  </w:tcPr>
                  <w:p w14:paraId="77F91F86" w14:textId="77777777" w:rsidR="002803B3" w:rsidRDefault="002803B3" w:rsidP="00C31D3B">
                    <w:pPr>
                      <w:jc w:val="right"/>
                      <w:rPr>
                        <w:rStyle w:val="5Char"/>
                        <w:b w:val="0"/>
                        <w:szCs w:val="21"/>
                      </w:rPr>
                    </w:pPr>
                    <w:r>
                      <w:t>4,545.06</w:t>
                    </w:r>
                  </w:p>
                </w:tc>
                <w:tc>
                  <w:tcPr>
                    <w:tcW w:w="536" w:type="pct"/>
                  </w:tcPr>
                  <w:p w14:paraId="2B3B5F4D" w14:textId="77777777" w:rsidR="002803B3" w:rsidRDefault="002803B3" w:rsidP="00C31D3B">
                    <w:pPr>
                      <w:jc w:val="right"/>
                      <w:rPr>
                        <w:rStyle w:val="5Char"/>
                        <w:b w:val="0"/>
                        <w:szCs w:val="21"/>
                      </w:rPr>
                    </w:pPr>
                    <w:r>
                      <w:t>0.98</w:t>
                    </w:r>
                  </w:p>
                </w:tc>
                <w:tc>
                  <w:tcPr>
                    <w:tcW w:w="708" w:type="pct"/>
                  </w:tcPr>
                  <w:p w14:paraId="1FC3DE1F" w14:textId="77777777" w:rsidR="002803B3" w:rsidRDefault="002803B3" w:rsidP="00C31D3B">
                    <w:pPr>
                      <w:jc w:val="right"/>
                      <w:rPr>
                        <w:rStyle w:val="5Char"/>
                        <w:b w:val="0"/>
                        <w:szCs w:val="21"/>
                      </w:rPr>
                    </w:pPr>
                    <w:r>
                      <w:t>319.00</w:t>
                    </w:r>
                  </w:p>
                </w:tc>
                <w:tc>
                  <w:tcPr>
                    <w:tcW w:w="443" w:type="pct"/>
                  </w:tcPr>
                  <w:p w14:paraId="382D1A3D" w14:textId="77777777" w:rsidR="002803B3" w:rsidRDefault="002803B3" w:rsidP="00C31D3B">
                    <w:pPr>
                      <w:jc w:val="right"/>
                      <w:rPr>
                        <w:rStyle w:val="5Char"/>
                        <w:b w:val="0"/>
                        <w:szCs w:val="21"/>
                      </w:rPr>
                    </w:pPr>
                    <w:r>
                      <w:t>0.06</w:t>
                    </w:r>
                  </w:p>
                </w:tc>
                <w:tc>
                  <w:tcPr>
                    <w:tcW w:w="596" w:type="pct"/>
                  </w:tcPr>
                  <w:p w14:paraId="35545ADF" w14:textId="77777777" w:rsidR="002803B3" w:rsidRDefault="002803B3" w:rsidP="00C31D3B">
                    <w:pPr>
                      <w:jc w:val="right"/>
                      <w:rPr>
                        <w:rStyle w:val="5Char"/>
                        <w:b w:val="0"/>
                        <w:szCs w:val="21"/>
                      </w:rPr>
                    </w:pPr>
                    <w:r>
                      <w:t>1,324.79</w:t>
                    </w:r>
                  </w:p>
                </w:tc>
                <w:tc>
                  <w:tcPr>
                    <w:tcW w:w="1532" w:type="pct"/>
                  </w:tcPr>
                  <w:p w14:paraId="002EE625" w14:textId="2C935B04" w:rsidR="002803B3" w:rsidRDefault="00173DE3" w:rsidP="00173DE3">
                    <w:pPr>
                      <w:rPr>
                        <w:rStyle w:val="5Char"/>
                        <w:b w:val="0"/>
                        <w:szCs w:val="21"/>
                      </w:rPr>
                    </w:pPr>
                    <w:r>
                      <w:t>公司子公司</w:t>
                    </w:r>
                    <w:proofErr w:type="gramStart"/>
                    <w:r>
                      <w:t>恒</w:t>
                    </w:r>
                    <w:proofErr w:type="gramEnd"/>
                    <w:r>
                      <w:t>利达公司预付江苏响水生态化工园区管委会</w:t>
                    </w:r>
                    <w:r w:rsidR="002803B3">
                      <w:t>土地款。</w:t>
                    </w:r>
                  </w:p>
                </w:tc>
              </w:tr>
            </w:sdtContent>
          </w:sdt>
          <w:sdt>
            <w:sdtPr>
              <w:rPr>
                <w:rStyle w:val="5Char"/>
                <w:rFonts w:hint="eastAsia"/>
                <w:b w:val="0"/>
                <w:szCs w:val="21"/>
              </w:rPr>
              <w:alias w:val="资产负债状况分析"/>
              <w:tag w:val="_TUP_815ebab5da7a4ba88d97b27a17b235f3"/>
              <w:id w:val="-134868551"/>
              <w:lock w:val="sdtLocked"/>
            </w:sdtPr>
            <w:sdtContent>
              <w:tr w:rsidR="002803B3" w14:paraId="03954CC4" w14:textId="77777777" w:rsidTr="0064557A">
                <w:trPr>
                  <w:trHeight w:val="135"/>
                </w:trPr>
                <w:tc>
                  <w:tcPr>
                    <w:tcW w:w="536" w:type="pct"/>
                  </w:tcPr>
                  <w:p w14:paraId="0643126D" w14:textId="77777777" w:rsidR="002803B3" w:rsidRDefault="002803B3" w:rsidP="00C31D3B">
                    <w:pPr>
                      <w:rPr>
                        <w:rStyle w:val="5Char"/>
                        <w:b w:val="0"/>
                        <w:szCs w:val="21"/>
                      </w:rPr>
                    </w:pPr>
                    <w:r>
                      <w:t>短期借款</w:t>
                    </w:r>
                  </w:p>
                </w:tc>
                <w:tc>
                  <w:tcPr>
                    <w:tcW w:w="649" w:type="pct"/>
                  </w:tcPr>
                  <w:p w14:paraId="56268F07" w14:textId="77777777" w:rsidR="002803B3" w:rsidRDefault="002803B3" w:rsidP="00C31D3B">
                    <w:pPr>
                      <w:jc w:val="right"/>
                      <w:rPr>
                        <w:rStyle w:val="5Char"/>
                        <w:b w:val="0"/>
                        <w:szCs w:val="21"/>
                      </w:rPr>
                    </w:pPr>
                    <w:r>
                      <w:t>73,113.01</w:t>
                    </w:r>
                  </w:p>
                </w:tc>
                <w:tc>
                  <w:tcPr>
                    <w:tcW w:w="536" w:type="pct"/>
                  </w:tcPr>
                  <w:p w14:paraId="2049D88F" w14:textId="77777777" w:rsidR="002803B3" w:rsidRDefault="002803B3" w:rsidP="00C31D3B">
                    <w:pPr>
                      <w:jc w:val="right"/>
                      <w:rPr>
                        <w:rStyle w:val="5Char"/>
                        <w:b w:val="0"/>
                        <w:szCs w:val="21"/>
                      </w:rPr>
                    </w:pPr>
                    <w:r>
                      <w:t>15.78</w:t>
                    </w:r>
                  </w:p>
                </w:tc>
                <w:tc>
                  <w:tcPr>
                    <w:tcW w:w="708" w:type="pct"/>
                  </w:tcPr>
                  <w:p w14:paraId="4C05B7B2" w14:textId="77777777" w:rsidR="002803B3" w:rsidRDefault="002803B3" w:rsidP="00C31D3B">
                    <w:pPr>
                      <w:jc w:val="right"/>
                      <w:rPr>
                        <w:rStyle w:val="5Char"/>
                        <w:b w:val="0"/>
                        <w:szCs w:val="21"/>
                      </w:rPr>
                    </w:pPr>
                    <w:r>
                      <w:t>108,600.00</w:t>
                    </w:r>
                  </w:p>
                </w:tc>
                <w:tc>
                  <w:tcPr>
                    <w:tcW w:w="443" w:type="pct"/>
                  </w:tcPr>
                  <w:p w14:paraId="12650806" w14:textId="77777777" w:rsidR="002803B3" w:rsidRDefault="002803B3" w:rsidP="00C31D3B">
                    <w:pPr>
                      <w:jc w:val="right"/>
                      <w:rPr>
                        <w:rStyle w:val="5Char"/>
                        <w:b w:val="0"/>
                        <w:szCs w:val="21"/>
                      </w:rPr>
                    </w:pPr>
                    <w:r>
                      <w:t>20.73</w:t>
                    </w:r>
                  </w:p>
                </w:tc>
                <w:tc>
                  <w:tcPr>
                    <w:tcW w:w="596" w:type="pct"/>
                  </w:tcPr>
                  <w:p w14:paraId="48F19849" w14:textId="77777777" w:rsidR="002803B3" w:rsidRDefault="002803B3" w:rsidP="00C31D3B">
                    <w:pPr>
                      <w:jc w:val="right"/>
                      <w:rPr>
                        <w:rStyle w:val="5Char"/>
                        <w:b w:val="0"/>
                        <w:szCs w:val="21"/>
                      </w:rPr>
                    </w:pPr>
                    <w:r>
                      <w:t>-32.68</w:t>
                    </w:r>
                  </w:p>
                </w:tc>
                <w:tc>
                  <w:tcPr>
                    <w:tcW w:w="1532" w:type="pct"/>
                  </w:tcPr>
                  <w:p w14:paraId="776BF4A5" w14:textId="77777777" w:rsidR="002803B3" w:rsidRDefault="002803B3" w:rsidP="00C31D3B">
                    <w:pPr>
                      <w:rPr>
                        <w:rStyle w:val="5Char"/>
                        <w:b w:val="0"/>
                        <w:szCs w:val="21"/>
                      </w:rPr>
                    </w:pPr>
                    <w:r>
                      <w:t>公司借款规模较年初下降。</w:t>
                    </w:r>
                  </w:p>
                </w:tc>
              </w:tr>
            </w:sdtContent>
          </w:sdt>
          <w:sdt>
            <w:sdtPr>
              <w:rPr>
                <w:rStyle w:val="5Char"/>
                <w:rFonts w:hint="eastAsia"/>
                <w:b w:val="0"/>
                <w:szCs w:val="21"/>
              </w:rPr>
              <w:alias w:val="资产负债状况分析"/>
              <w:tag w:val="_TUP_815ebab5da7a4ba88d97b27a17b235f3"/>
              <w:id w:val="598371813"/>
              <w:lock w:val="sdtLocked"/>
            </w:sdtPr>
            <w:sdtContent>
              <w:tr w:rsidR="002803B3" w:rsidRPr="00C31D3B" w14:paraId="29C7750B" w14:textId="77777777" w:rsidTr="0064557A">
                <w:trPr>
                  <w:trHeight w:val="135"/>
                </w:trPr>
                <w:tc>
                  <w:tcPr>
                    <w:tcW w:w="536" w:type="pct"/>
                  </w:tcPr>
                  <w:p w14:paraId="11AEA132" w14:textId="77777777" w:rsidR="002803B3" w:rsidRDefault="002803B3" w:rsidP="00C31D3B">
                    <w:pPr>
                      <w:rPr>
                        <w:rStyle w:val="5Char"/>
                        <w:b w:val="0"/>
                        <w:szCs w:val="21"/>
                      </w:rPr>
                    </w:pPr>
                    <w:r>
                      <w:t>递延所得税负债</w:t>
                    </w:r>
                  </w:p>
                </w:tc>
                <w:tc>
                  <w:tcPr>
                    <w:tcW w:w="649" w:type="pct"/>
                  </w:tcPr>
                  <w:p w14:paraId="736AB229" w14:textId="77777777" w:rsidR="002803B3" w:rsidRDefault="002803B3" w:rsidP="00C31D3B">
                    <w:pPr>
                      <w:jc w:val="right"/>
                      <w:rPr>
                        <w:rStyle w:val="5Char"/>
                        <w:b w:val="0"/>
                        <w:szCs w:val="21"/>
                      </w:rPr>
                    </w:pPr>
                    <w:r>
                      <w:t>7,361.28</w:t>
                    </w:r>
                  </w:p>
                </w:tc>
                <w:tc>
                  <w:tcPr>
                    <w:tcW w:w="536" w:type="pct"/>
                  </w:tcPr>
                  <w:p w14:paraId="5F41B52C" w14:textId="77777777" w:rsidR="002803B3" w:rsidRDefault="002803B3" w:rsidP="00C31D3B">
                    <w:pPr>
                      <w:jc w:val="right"/>
                      <w:rPr>
                        <w:rStyle w:val="5Char"/>
                        <w:b w:val="0"/>
                        <w:szCs w:val="21"/>
                      </w:rPr>
                    </w:pPr>
                    <w:r>
                      <w:t>1.59</w:t>
                    </w:r>
                  </w:p>
                </w:tc>
                <w:tc>
                  <w:tcPr>
                    <w:tcW w:w="708" w:type="pct"/>
                  </w:tcPr>
                  <w:p w14:paraId="76D03093" w14:textId="77777777" w:rsidR="002803B3" w:rsidRDefault="002803B3" w:rsidP="00C31D3B">
                    <w:pPr>
                      <w:jc w:val="right"/>
                      <w:rPr>
                        <w:rStyle w:val="5Char"/>
                        <w:b w:val="0"/>
                        <w:szCs w:val="21"/>
                      </w:rPr>
                    </w:pPr>
                    <w:r>
                      <w:t>12,058.63</w:t>
                    </w:r>
                  </w:p>
                </w:tc>
                <w:tc>
                  <w:tcPr>
                    <w:tcW w:w="443" w:type="pct"/>
                  </w:tcPr>
                  <w:p w14:paraId="2BE45E35" w14:textId="77777777" w:rsidR="002803B3" w:rsidRDefault="002803B3" w:rsidP="00C31D3B">
                    <w:pPr>
                      <w:jc w:val="right"/>
                      <w:rPr>
                        <w:rStyle w:val="5Char"/>
                        <w:b w:val="0"/>
                        <w:szCs w:val="21"/>
                      </w:rPr>
                    </w:pPr>
                    <w:r>
                      <w:t>2.30</w:t>
                    </w:r>
                  </w:p>
                </w:tc>
                <w:tc>
                  <w:tcPr>
                    <w:tcW w:w="596" w:type="pct"/>
                  </w:tcPr>
                  <w:p w14:paraId="72FED2D2" w14:textId="77777777" w:rsidR="002803B3" w:rsidRDefault="002803B3" w:rsidP="00C31D3B">
                    <w:pPr>
                      <w:jc w:val="right"/>
                      <w:rPr>
                        <w:rStyle w:val="5Char"/>
                        <w:b w:val="0"/>
                        <w:szCs w:val="21"/>
                      </w:rPr>
                    </w:pPr>
                    <w:r>
                      <w:t>-38.95</w:t>
                    </w:r>
                  </w:p>
                </w:tc>
                <w:tc>
                  <w:tcPr>
                    <w:tcW w:w="1532" w:type="pct"/>
                  </w:tcPr>
                  <w:p w14:paraId="34EAABA4" w14:textId="4E0BAFA5" w:rsidR="002803B3" w:rsidRDefault="002803B3" w:rsidP="00C31D3B">
                    <w:pPr>
                      <w:rPr>
                        <w:rStyle w:val="5Char"/>
                        <w:b w:val="0"/>
                        <w:szCs w:val="21"/>
                      </w:rPr>
                    </w:pPr>
                    <w:r>
                      <w:t>本报告期末公司可供出售金融资产公允价值较年初下降</w:t>
                    </w:r>
                    <w:r w:rsidR="00173DE3">
                      <w:rPr>
                        <w:rFonts w:hint="eastAsia"/>
                      </w:rPr>
                      <w:t>并</w:t>
                    </w:r>
                    <w:r>
                      <w:t>出售</w:t>
                    </w:r>
                    <w:r w:rsidR="00173DE3">
                      <w:rPr>
                        <w:rFonts w:hint="eastAsia"/>
                      </w:rPr>
                      <w:t>了</w:t>
                    </w:r>
                    <w:r>
                      <w:t>部分可供出售金融资产</w:t>
                    </w:r>
                    <w:r w:rsidR="00173DE3">
                      <w:rPr>
                        <w:rFonts w:hint="eastAsia"/>
                      </w:rPr>
                      <w:t>，从</w:t>
                    </w:r>
                    <w:r>
                      <w:t>而减少递延所得税负债。</w:t>
                    </w:r>
                  </w:p>
                </w:tc>
              </w:tr>
            </w:sdtContent>
          </w:sdt>
          <w:sdt>
            <w:sdtPr>
              <w:rPr>
                <w:rStyle w:val="5Char"/>
                <w:rFonts w:hint="eastAsia"/>
                <w:b w:val="0"/>
                <w:szCs w:val="21"/>
              </w:rPr>
              <w:alias w:val="资产负债状况分析"/>
              <w:tag w:val="_TUP_815ebab5da7a4ba88d97b27a17b235f3"/>
              <w:id w:val="1095282544"/>
              <w:lock w:val="sdtLocked"/>
            </w:sdtPr>
            <w:sdtContent>
              <w:tr w:rsidR="002803B3" w14:paraId="28022AAB" w14:textId="77777777" w:rsidTr="0064557A">
                <w:trPr>
                  <w:trHeight w:val="135"/>
                </w:trPr>
                <w:tc>
                  <w:tcPr>
                    <w:tcW w:w="536" w:type="pct"/>
                  </w:tcPr>
                  <w:p w14:paraId="63E1DEE4" w14:textId="77777777" w:rsidR="002803B3" w:rsidRDefault="002803B3" w:rsidP="00C31D3B">
                    <w:pPr>
                      <w:rPr>
                        <w:rStyle w:val="5Char"/>
                        <w:b w:val="0"/>
                        <w:szCs w:val="21"/>
                      </w:rPr>
                    </w:pPr>
                    <w:r>
                      <w:t>库存股</w:t>
                    </w:r>
                  </w:p>
                </w:tc>
                <w:tc>
                  <w:tcPr>
                    <w:tcW w:w="649" w:type="pct"/>
                  </w:tcPr>
                  <w:p w14:paraId="6B30BDFF" w14:textId="77777777" w:rsidR="002803B3" w:rsidRDefault="002803B3" w:rsidP="00C31D3B">
                    <w:pPr>
                      <w:jc w:val="right"/>
                      <w:rPr>
                        <w:rStyle w:val="5Char"/>
                        <w:b w:val="0"/>
                        <w:szCs w:val="21"/>
                      </w:rPr>
                    </w:pPr>
                    <w:r>
                      <w:t>878.01</w:t>
                    </w:r>
                  </w:p>
                </w:tc>
                <w:tc>
                  <w:tcPr>
                    <w:tcW w:w="536" w:type="pct"/>
                  </w:tcPr>
                  <w:p w14:paraId="47F5D26D" w14:textId="77777777" w:rsidR="002803B3" w:rsidRDefault="002803B3" w:rsidP="00C31D3B">
                    <w:pPr>
                      <w:jc w:val="right"/>
                      <w:rPr>
                        <w:rStyle w:val="5Char"/>
                        <w:b w:val="0"/>
                        <w:szCs w:val="21"/>
                      </w:rPr>
                    </w:pPr>
                    <w:r>
                      <w:t>0.19</w:t>
                    </w:r>
                  </w:p>
                </w:tc>
                <w:tc>
                  <w:tcPr>
                    <w:tcW w:w="708" w:type="pct"/>
                  </w:tcPr>
                  <w:p w14:paraId="3C9683ED" w14:textId="77777777" w:rsidR="002803B3" w:rsidRDefault="002803B3" w:rsidP="00C31D3B">
                    <w:pPr>
                      <w:jc w:val="right"/>
                      <w:rPr>
                        <w:rStyle w:val="5Char"/>
                        <w:b w:val="0"/>
                        <w:szCs w:val="21"/>
                      </w:rPr>
                    </w:pPr>
                    <w:r>
                      <w:t>1,764.47</w:t>
                    </w:r>
                  </w:p>
                </w:tc>
                <w:tc>
                  <w:tcPr>
                    <w:tcW w:w="443" w:type="pct"/>
                  </w:tcPr>
                  <w:p w14:paraId="754FFD40" w14:textId="77777777" w:rsidR="002803B3" w:rsidRDefault="002803B3" w:rsidP="00C31D3B">
                    <w:pPr>
                      <w:jc w:val="right"/>
                      <w:rPr>
                        <w:rStyle w:val="5Char"/>
                        <w:b w:val="0"/>
                        <w:szCs w:val="21"/>
                      </w:rPr>
                    </w:pPr>
                    <w:r>
                      <w:t>0.34</w:t>
                    </w:r>
                  </w:p>
                </w:tc>
                <w:tc>
                  <w:tcPr>
                    <w:tcW w:w="596" w:type="pct"/>
                  </w:tcPr>
                  <w:p w14:paraId="18B37E82" w14:textId="77777777" w:rsidR="002803B3" w:rsidRDefault="002803B3" w:rsidP="00C31D3B">
                    <w:pPr>
                      <w:jc w:val="right"/>
                      <w:rPr>
                        <w:rStyle w:val="5Char"/>
                        <w:b w:val="0"/>
                        <w:szCs w:val="21"/>
                      </w:rPr>
                    </w:pPr>
                    <w:r>
                      <w:t>-50.24</w:t>
                    </w:r>
                  </w:p>
                </w:tc>
                <w:tc>
                  <w:tcPr>
                    <w:tcW w:w="1532" w:type="pct"/>
                  </w:tcPr>
                  <w:p w14:paraId="3908F740" w14:textId="77777777" w:rsidR="002803B3" w:rsidRDefault="002803B3" w:rsidP="00C31D3B">
                    <w:pPr>
                      <w:rPr>
                        <w:rStyle w:val="5Char"/>
                        <w:b w:val="0"/>
                        <w:szCs w:val="21"/>
                      </w:rPr>
                    </w:pPr>
                    <w:r>
                      <w:t>公司解锁限制性股票而减少相应的库存股。</w:t>
                    </w:r>
                  </w:p>
                </w:tc>
              </w:tr>
            </w:sdtContent>
          </w:sdt>
          <w:sdt>
            <w:sdtPr>
              <w:rPr>
                <w:rStyle w:val="5Char"/>
                <w:rFonts w:hint="eastAsia"/>
                <w:b w:val="0"/>
                <w:szCs w:val="21"/>
              </w:rPr>
              <w:alias w:val="资产负债状况分析"/>
              <w:tag w:val="_TUP_815ebab5da7a4ba88d97b27a17b235f3"/>
              <w:id w:val="-1284487625"/>
              <w:lock w:val="sdtLocked"/>
            </w:sdtPr>
            <w:sdtContent>
              <w:tr w:rsidR="002803B3" w14:paraId="4352DD12" w14:textId="77777777" w:rsidTr="0064557A">
                <w:trPr>
                  <w:trHeight w:val="135"/>
                </w:trPr>
                <w:tc>
                  <w:tcPr>
                    <w:tcW w:w="536" w:type="pct"/>
                  </w:tcPr>
                  <w:p w14:paraId="762BA27B" w14:textId="77777777" w:rsidR="002803B3" w:rsidRDefault="002803B3" w:rsidP="00C31D3B">
                    <w:pPr>
                      <w:rPr>
                        <w:rStyle w:val="5Char"/>
                        <w:b w:val="0"/>
                        <w:szCs w:val="21"/>
                      </w:rPr>
                    </w:pPr>
                    <w:r>
                      <w:t>其他综合收益</w:t>
                    </w:r>
                  </w:p>
                </w:tc>
                <w:tc>
                  <w:tcPr>
                    <w:tcW w:w="649" w:type="pct"/>
                  </w:tcPr>
                  <w:p w14:paraId="03054A04" w14:textId="77777777" w:rsidR="002803B3" w:rsidRDefault="002803B3" w:rsidP="00C31D3B">
                    <w:pPr>
                      <w:jc w:val="right"/>
                      <w:rPr>
                        <w:rStyle w:val="5Char"/>
                        <w:b w:val="0"/>
                        <w:szCs w:val="21"/>
                      </w:rPr>
                    </w:pPr>
                    <w:r>
                      <w:t>20,921.77</w:t>
                    </w:r>
                  </w:p>
                </w:tc>
                <w:tc>
                  <w:tcPr>
                    <w:tcW w:w="536" w:type="pct"/>
                  </w:tcPr>
                  <w:p w14:paraId="7CF51C58" w14:textId="77777777" w:rsidR="002803B3" w:rsidRDefault="002803B3" w:rsidP="00C31D3B">
                    <w:pPr>
                      <w:jc w:val="right"/>
                      <w:rPr>
                        <w:rStyle w:val="5Char"/>
                        <w:b w:val="0"/>
                        <w:szCs w:val="21"/>
                      </w:rPr>
                    </w:pPr>
                    <w:r>
                      <w:t>4.51</w:t>
                    </w:r>
                  </w:p>
                </w:tc>
                <w:tc>
                  <w:tcPr>
                    <w:tcW w:w="708" w:type="pct"/>
                  </w:tcPr>
                  <w:p w14:paraId="624D5235" w14:textId="77777777" w:rsidR="002803B3" w:rsidRDefault="002803B3" w:rsidP="00C31D3B">
                    <w:pPr>
                      <w:jc w:val="right"/>
                      <w:rPr>
                        <w:rStyle w:val="5Char"/>
                        <w:b w:val="0"/>
                        <w:szCs w:val="21"/>
                      </w:rPr>
                    </w:pPr>
                    <w:r>
                      <w:t>34,790.49</w:t>
                    </w:r>
                  </w:p>
                </w:tc>
                <w:tc>
                  <w:tcPr>
                    <w:tcW w:w="443" w:type="pct"/>
                  </w:tcPr>
                  <w:p w14:paraId="4B579DEF" w14:textId="77777777" w:rsidR="002803B3" w:rsidRDefault="002803B3" w:rsidP="00C31D3B">
                    <w:pPr>
                      <w:jc w:val="right"/>
                      <w:rPr>
                        <w:rStyle w:val="5Char"/>
                        <w:b w:val="0"/>
                        <w:szCs w:val="21"/>
                      </w:rPr>
                    </w:pPr>
                    <w:r>
                      <w:t>6.64</w:t>
                    </w:r>
                  </w:p>
                </w:tc>
                <w:tc>
                  <w:tcPr>
                    <w:tcW w:w="596" w:type="pct"/>
                  </w:tcPr>
                  <w:p w14:paraId="7B52BC20" w14:textId="77777777" w:rsidR="002803B3" w:rsidRDefault="002803B3" w:rsidP="00C31D3B">
                    <w:pPr>
                      <w:jc w:val="right"/>
                      <w:rPr>
                        <w:rStyle w:val="5Char"/>
                        <w:b w:val="0"/>
                        <w:szCs w:val="21"/>
                      </w:rPr>
                    </w:pPr>
                    <w:r>
                      <w:t>-39.86</w:t>
                    </w:r>
                  </w:p>
                </w:tc>
                <w:tc>
                  <w:tcPr>
                    <w:tcW w:w="1532" w:type="pct"/>
                  </w:tcPr>
                  <w:p w14:paraId="300823D1" w14:textId="77777777" w:rsidR="002803B3" w:rsidRDefault="002803B3" w:rsidP="00C31D3B">
                    <w:pPr>
                      <w:rPr>
                        <w:rStyle w:val="5Char"/>
                        <w:b w:val="0"/>
                        <w:szCs w:val="21"/>
                      </w:rPr>
                    </w:pPr>
                    <w:r>
                      <w:t>本报告期末公司可供出售金融资产公允价值较年初下降和出售部分可供出售金融资产而减少其他综合收益。</w:t>
                    </w:r>
                  </w:p>
                </w:tc>
              </w:tr>
            </w:sdtContent>
          </w:sdt>
          <w:sdt>
            <w:sdtPr>
              <w:rPr>
                <w:rStyle w:val="5Char"/>
                <w:rFonts w:hint="eastAsia"/>
                <w:b w:val="0"/>
                <w:szCs w:val="21"/>
              </w:rPr>
              <w:alias w:val="资产负债状况分析"/>
              <w:tag w:val="_TUP_815ebab5da7a4ba88d97b27a17b235f3"/>
              <w:id w:val="-113600180"/>
              <w:lock w:val="sdtLocked"/>
            </w:sdtPr>
            <w:sdtContent>
              <w:tr w:rsidR="002803B3" w14:paraId="0B1368EE" w14:textId="77777777" w:rsidTr="0064557A">
                <w:trPr>
                  <w:trHeight w:val="135"/>
                </w:trPr>
                <w:tc>
                  <w:tcPr>
                    <w:tcW w:w="536" w:type="pct"/>
                  </w:tcPr>
                  <w:p w14:paraId="5CF7D4B4" w14:textId="77777777" w:rsidR="002803B3" w:rsidRDefault="002803B3" w:rsidP="00C31D3B">
                    <w:pPr>
                      <w:rPr>
                        <w:rStyle w:val="5Char"/>
                        <w:b w:val="0"/>
                        <w:szCs w:val="21"/>
                      </w:rPr>
                    </w:pPr>
                    <w:r>
                      <w:t>少数股东权益</w:t>
                    </w:r>
                  </w:p>
                </w:tc>
                <w:tc>
                  <w:tcPr>
                    <w:tcW w:w="649" w:type="pct"/>
                  </w:tcPr>
                  <w:p w14:paraId="2AA7DD13" w14:textId="77777777" w:rsidR="002803B3" w:rsidRDefault="002803B3" w:rsidP="00C31D3B">
                    <w:pPr>
                      <w:jc w:val="right"/>
                      <w:rPr>
                        <w:rStyle w:val="5Char"/>
                        <w:b w:val="0"/>
                        <w:szCs w:val="21"/>
                      </w:rPr>
                    </w:pPr>
                    <w:r>
                      <w:t>1,176.26</w:t>
                    </w:r>
                  </w:p>
                </w:tc>
                <w:tc>
                  <w:tcPr>
                    <w:tcW w:w="536" w:type="pct"/>
                  </w:tcPr>
                  <w:p w14:paraId="04D8FA06" w14:textId="77777777" w:rsidR="002803B3" w:rsidRDefault="002803B3" w:rsidP="00C31D3B">
                    <w:pPr>
                      <w:jc w:val="right"/>
                      <w:rPr>
                        <w:rStyle w:val="5Char"/>
                        <w:b w:val="0"/>
                        <w:szCs w:val="21"/>
                      </w:rPr>
                    </w:pPr>
                    <w:r>
                      <w:t>0.25</w:t>
                    </w:r>
                  </w:p>
                </w:tc>
                <w:tc>
                  <w:tcPr>
                    <w:tcW w:w="708" w:type="pct"/>
                  </w:tcPr>
                  <w:p w14:paraId="12FC5CAC" w14:textId="77777777" w:rsidR="002803B3" w:rsidRDefault="002803B3" w:rsidP="00C31D3B">
                    <w:pPr>
                      <w:jc w:val="right"/>
                      <w:rPr>
                        <w:rStyle w:val="5Char"/>
                        <w:b w:val="0"/>
                        <w:szCs w:val="21"/>
                      </w:rPr>
                    </w:pPr>
                    <w:r>
                      <w:t>2,863.84</w:t>
                    </w:r>
                  </w:p>
                </w:tc>
                <w:tc>
                  <w:tcPr>
                    <w:tcW w:w="443" w:type="pct"/>
                  </w:tcPr>
                  <w:p w14:paraId="767BF791" w14:textId="77777777" w:rsidR="002803B3" w:rsidRDefault="002803B3" w:rsidP="00C31D3B">
                    <w:pPr>
                      <w:jc w:val="right"/>
                      <w:rPr>
                        <w:rStyle w:val="5Char"/>
                        <w:b w:val="0"/>
                        <w:szCs w:val="21"/>
                      </w:rPr>
                    </w:pPr>
                    <w:r>
                      <w:t>0.55</w:t>
                    </w:r>
                  </w:p>
                </w:tc>
                <w:tc>
                  <w:tcPr>
                    <w:tcW w:w="596" w:type="pct"/>
                  </w:tcPr>
                  <w:p w14:paraId="0CD561A7" w14:textId="77777777" w:rsidR="002803B3" w:rsidRDefault="002803B3" w:rsidP="00C31D3B">
                    <w:pPr>
                      <w:jc w:val="right"/>
                      <w:rPr>
                        <w:rStyle w:val="5Char"/>
                        <w:b w:val="0"/>
                        <w:szCs w:val="21"/>
                      </w:rPr>
                    </w:pPr>
                    <w:r>
                      <w:t>-58.93</w:t>
                    </w:r>
                  </w:p>
                </w:tc>
                <w:tc>
                  <w:tcPr>
                    <w:tcW w:w="1532" w:type="pct"/>
                  </w:tcPr>
                  <w:p w14:paraId="710FED66" w14:textId="72AE6160" w:rsidR="002803B3" w:rsidRDefault="002803B3" w:rsidP="00253F90">
                    <w:pPr>
                      <w:rPr>
                        <w:rStyle w:val="5Char"/>
                        <w:b w:val="0"/>
                        <w:szCs w:val="21"/>
                      </w:rPr>
                    </w:pPr>
                    <w:r>
                      <w:t>本报告期公司完成兴瑞贵金属股权转让，该公司少数股东权益不再纳入合并报表。</w:t>
                    </w:r>
                  </w:p>
                </w:tc>
              </w:tr>
            </w:sdtContent>
          </w:sdt>
        </w:tbl>
      </w:sdtContent>
    </w:sdt>
    <w:sdt>
      <w:sdtPr>
        <w:rPr>
          <w:rFonts w:ascii="宋体" w:hAnsi="宋体" w:cs="宋体"/>
          <w:b w:val="0"/>
          <w:bCs w:val="0"/>
          <w:kern w:val="0"/>
          <w:szCs w:val="21"/>
        </w:rPr>
        <w:alias w:val="模块:截至报告期末主要资产受限情"/>
        <w:tag w:val="_SEC_cd146e80d2e14aa4aac1142579c4c36a"/>
        <w:id w:val="-1670325265"/>
        <w:lock w:val="sdtLocked"/>
        <w:placeholder>
          <w:docPart w:val="GBC22222222222222222222222222222"/>
        </w:placeholder>
      </w:sdtPr>
      <w:sdtEndPr>
        <w:rPr>
          <w:rFonts w:hint="eastAsia"/>
        </w:rPr>
      </w:sdtEndPr>
      <w:sdtContent>
        <w:p w14:paraId="5A7758DF" w14:textId="77777777" w:rsidR="00FB33C1" w:rsidRDefault="00D16763" w:rsidP="003C38A3">
          <w:pPr>
            <w:pStyle w:val="4"/>
            <w:numPr>
              <w:ilvl w:val="0"/>
              <w:numId w:val="119"/>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14:paraId="2F995A73" w14:textId="71161E7B" w:rsidR="00FB33C1" w:rsidRDefault="00D16763">
              <w:pPr>
                <w:rPr>
                  <w:szCs w:val="21"/>
                </w:rPr>
              </w:pPr>
              <w:r>
                <w:rPr>
                  <w:szCs w:val="21"/>
                </w:rPr>
                <w:fldChar w:fldCharType="begin"/>
              </w:r>
              <w:r w:rsidR="00C31D3B">
                <w:rPr>
                  <w:szCs w:val="21"/>
                </w:rPr>
                <w:instrText xml:space="preserve"> MACROBUTTON  SnrToggleCheckbox √适用  </w:instrText>
              </w:r>
              <w:r>
                <w:rPr>
                  <w:szCs w:val="21"/>
                </w:rPr>
                <w:fldChar w:fldCharType="end"/>
              </w:r>
              <w:r>
                <w:rPr>
                  <w:szCs w:val="21"/>
                </w:rPr>
                <w:fldChar w:fldCharType="begin"/>
              </w:r>
              <w:r w:rsidR="00C31D3B">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14:paraId="170A5EE3" w14:textId="070C854D" w:rsidR="00C31D3B" w:rsidRDefault="005F20B4" w:rsidP="005F20B4">
              <w:pPr>
                <w:ind w:firstLineChars="3100" w:firstLine="6510"/>
                <w:rPr>
                  <w:szCs w:val="21"/>
                </w:rPr>
              </w:pPr>
              <w:r>
                <w:rPr>
                  <w:rFonts w:hint="eastAsia"/>
                  <w:szCs w:val="21"/>
                </w:rPr>
                <w:t>单位：人民币元</w:t>
              </w:r>
            </w:p>
            <w:tbl>
              <w:tblPr>
                <w:tblStyle w:val="22"/>
                <w:tblW w:w="4972" w:type="pct"/>
                <w:tblLook w:val="04A0" w:firstRow="1" w:lastRow="0" w:firstColumn="1" w:lastColumn="0" w:noHBand="0" w:noVBand="1"/>
              </w:tblPr>
              <w:tblGrid>
                <w:gridCol w:w="2802"/>
                <w:gridCol w:w="2693"/>
                <w:gridCol w:w="3503"/>
              </w:tblGrid>
              <w:tr w:rsidR="00C31D3B" w14:paraId="797E00FE" w14:textId="77777777" w:rsidTr="0064557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02" w:type="dxa"/>
                    <w:vAlign w:val="center"/>
                  </w:tcPr>
                  <w:p w14:paraId="03E6DADF" w14:textId="77777777" w:rsidR="00C31D3B" w:rsidRDefault="00C31D3B" w:rsidP="00C31D3B">
                    <w:pPr>
                      <w:snapToGrid w:val="0"/>
                      <w:jc w:val="center"/>
                      <w:rPr>
                        <w:szCs w:val="18"/>
                      </w:rPr>
                    </w:pPr>
                    <w:r>
                      <w:rPr>
                        <w:szCs w:val="18"/>
                      </w:rPr>
                      <w:t>项目</w:t>
                    </w:r>
                  </w:p>
                </w:tc>
                <w:tc>
                  <w:tcPr>
                    <w:tcW w:w="2693" w:type="dxa"/>
                    <w:vAlign w:val="center"/>
                  </w:tcPr>
                  <w:p w14:paraId="4A675D86" w14:textId="77777777" w:rsidR="00C31D3B" w:rsidRDefault="00C31D3B" w:rsidP="00C31D3B">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期末账面价值</w:t>
                    </w:r>
                  </w:p>
                </w:tc>
                <w:tc>
                  <w:tcPr>
                    <w:tcW w:w="3503" w:type="dxa"/>
                    <w:vAlign w:val="center"/>
                  </w:tcPr>
                  <w:p w14:paraId="7A7BC693" w14:textId="77777777" w:rsidR="00C31D3B" w:rsidRDefault="00C31D3B" w:rsidP="00C31D3B">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受限原因</w:t>
                    </w:r>
                  </w:p>
                </w:tc>
              </w:tr>
              <w:tr w:rsidR="00C31D3B" w14:paraId="67F0A95D"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71F8F965" w14:textId="77777777" w:rsidR="00C31D3B" w:rsidRDefault="00C31D3B" w:rsidP="00C31D3B">
                    <w:pPr>
                      <w:snapToGrid w:val="0"/>
                      <w:jc w:val="left"/>
                      <w:rPr>
                        <w:szCs w:val="18"/>
                      </w:rPr>
                    </w:pPr>
                    <w:r>
                      <w:rPr>
                        <w:szCs w:val="18"/>
                      </w:rPr>
                      <w:t>货币资金</w:t>
                    </w:r>
                  </w:p>
                </w:tc>
                <w:tc>
                  <w:tcPr>
                    <w:tcW w:w="2693" w:type="dxa"/>
                    <w:vAlign w:val="center"/>
                  </w:tcPr>
                  <w:p w14:paraId="778491E5"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5,029,234.10</w:t>
                    </w:r>
                  </w:p>
                </w:tc>
                <w:tc>
                  <w:tcPr>
                    <w:tcW w:w="3503" w:type="dxa"/>
                    <w:vAlign w:val="center"/>
                  </w:tcPr>
                  <w:p w14:paraId="33DE0849" w14:textId="77777777" w:rsidR="00C31D3B" w:rsidRDefault="00C31D3B" w:rsidP="00C31D3B">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3个月以上流动性受限</w:t>
                    </w:r>
                  </w:p>
                </w:tc>
              </w:tr>
              <w:tr w:rsidR="00C31D3B" w14:paraId="51B3FB87"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169E549E" w14:textId="77777777" w:rsidR="00C31D3B" w:rsidRDefault="00C31D3B" w:rsidP="00C31D3B">
                    <w:pPr>
                      <w:snapToGrid w:val="0"/>
                      <w:jc w:val="left"/>
                      <w:rPr>
                        <w:szCs w:val="18"/>
                      </w:rPr>
                    </w:pPr>
                    <w:r>
                      <w:rPr>
                        <w:szCs w:val="18"/>
                      </w:rPr>
                      <w:t>可供出售金融资产</w:t>
                    </w:r>
                  </w:p>
                </w:tc>
                <w:tc>
                  <w:tcPr>
                    <w:tcW w:w="2693" w:type="dxa"/>
                    <w:vAlign w:val="center"/>
                  </w:tcPr>
                  <w:p w14:paraId="5320E03A"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308,045,004.75</w:t>
                    </w:r>
                  </w:p>
                </w:tc>
                <w:tc>
                  <w:tcPr>
                    <w:tcW w:w="3503" w:type="dxa"/>
                    <w:vAlign w:val="center"/>
                  </w:tcPr>
                  <w:p w14:paraId="2F46FF11" w14:textId="77777777" w:rsidR="00C31D3B" w:rsidRDefault="00C31D3B" w:rsidP="00C31D3B">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质押借款</w:t>
                    </w:r>
                  </w:p>
                </w:tc>
              </w:tr>
              <w:tr w:rsidR="00C31D3B" w14:paraId="1D58E40C"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00C54768" w14:textId="77777777" w:rsidR="00C31D3B" w:rsidRDefault="00C31D3B" w:rsidP="00C31D3B">
                    <w:pPr>
                      <w:snapToGrid w:val="0"/>
                      <w:jc w:val="left"/>
                      <w:rPr>
                        <w:szCs w:val="18"/>
                      </w:rPr>
                    </w:pPr>
                    <w:r>
                      <w:rPr>
                        <w:szCs w:val="18"/>
                      </w:rPr>
                      <w:t>投资性房地产</w:t>
                    </w:r>
                  </w:p>
                </w:tc>
                <w:tc>
                  <w:tcPr>
                    <w:tcW w:w="2693" w:type="dxa"/>
                    <w:vAlign w:val="center"/>
                  </w:tcPr>
                  <w:p w14:paraId="2B5120B2"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106,759,792.27</w:t>
                    </w:r>
                  </w:p>
                </w:tc>
                <w:tc>
                  <w:tcPr>
                    <w:tcW w:w="3503" w:type="dxa"/>
                    <w:vAlign w:val="center"/>
                  </w:tcPr>
                  <w:p w14:paraId="6260242E" w14:textId="77777777" w:rsidR="00C31D3B" w:rsidRDefault="00C31D3B" w:rsidP="00C31D3B">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抵押借款</w:t>
                    </w:r>
                  </w:p>
                </w:tc>
              </w:tr>
              <w:tr w:rsidR="00C31D3B" w14:paraId="700C6771"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76316EBB" w14:textId="77777777" w:rsidR="00C31D3B" w:rsidRDefault="00C31D3B" w:rsidP="00C31D3B">
                    <w:pPr>
                      <w:snapToGrid w:val="0"/>
                      <w:jc w:val="left"/>
                      <w:rPr>
                        <w:szCs w:val="18"/>
                      </w:rPr>
                    </w:pPr>
                    <w:r>
                      <w:rPr>
                        <w:szCs w:val="18"/>
                      </w:rPr>
                      <w:t>固定资产</w:t>
                    </w:r>
                  </w:p>
                </w:tc>
                <w:tc>
                  <w:tcPr>
                    <w:tcW w:w="2693" w:type="dxa"/>
                    <w:vAlign w:val="center"/>
                  </w:tcPr>
                  <w:p w14:paraId="6171FBFC"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169,771,455.32</w:t>
                    </w:r>
                  </w:p>
                </w:tc>
                <w:tc>
                  <w:tcPr>
                    <w:tcW w:w="3503" w:type="dxa"/>
                    <w:vAlign w:val="center"/>
                  </w:tcPr>
                  <w:p w14:paraId="6CDCDCB8" w14:textId="77777777" w:rsidR="00C31D3B" w:rsidRDefault="00C31D3B" w:rsidP="00C31D3B">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抵押借款</w:t>
                    </w:r>
                  </w:p>
                </w:tc>
              </w:tr>
              <w:tr w:rsidR="00C31D3B" w14:paraId="6F834426"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26E949C5" w14:textId="77777777" w:rsidR="00C31D3B" w:rsidRDefault="00C31D3B" w:rsidP="00C31D3B">
                    <w:pPr>
                      <w:snapToGrid w:val="0"/>
                      <w:jc w:val="left"/>
                      <w:rPr>
                        <w:szCs w:val="18"/>
                      </w:rPr>
                    </w:pPr>
                    <w:r>
                      <w:rPr>
                        <w:szCs w:val="18"/>
                      </w:rPr>
                      <w:t>无形资产</w:t>
                    </w:r>
                  </w:p>
                </w:tc>
                <w:tc>
                  <w:tcPr>
                    <w:tcW w:w="2693" w:type="dxa"/>
                    <w:vAlign w:val="center"/>
                  </w:tcPr>
                  <w:p w14:paraId="5EBFDDCF"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46,632,642.21</w:t>
                    </w:r>
                  </w:p>
                </w:tc>
                <w:tc>
                  <w:tcPr>
                    <w:tcW w:w="3503" w:type="dxa"/>
                    <w:vAlign w:val="center"/>
                  </w:tcPr>
                  <w:p w14:paraId="01AD46D7" w14:textId="77777777" w:rsidR="00C31D3B" w:rsidRDefault="00C31D3B" w:rsidP="00C31D3B">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抵押借款</w:t>
                    </w:r>
                  </w:p>
                </w:tc>
              </w:tr>
              <w:tr w:rsidR="00C31D3B" w14:paraId="3DC22F22"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19DA5FCB" w14:textId="77777777" w:rsidR="00C31D3B" w:rsidRDefault="00C31D3B" w:rsidP="00C31D3B">
                    <w:pPr>
                      <w:snapToGrid w:val="0"/>
                      <w:jc w:val="left"/>
                      <w:rPr>
                        <w:szCs w:val="18"/>
                      </w:rPr>
                    </w:pPr>
                    <w:r>
                      <w:rPr>
                        <w:szCs w:val="18"/>
                      </w:rPr>
                      <w:t>应收账款</w:t>
                    </w:r>
                  </w:p>
                </w:tc>
                <w:tc>
                  <w:tcPr>
                    <w:tcW w:w="2693" w:type="dxa"/>
                    <w:vAlign w:val="center"/>
                  </w:tcPr>
                  <w:p w14:paraId="6999AE35"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2,130,149.20</w:t>
                    </w:r>
                  </w:p>
                </w:tc>
                <w:tc>
                  <w:tcPr>
                    <w:tcW w:w="3503" w:type="dxa"/>
                    <w:vAlign w:val="center"/>
                  </w:tcPr>
                  <w:p w14:paraId="47BD21B0" w14:textId="77777777" w:rsidR="00C31D3B" w:rsidRDefault="00C31D3B" w:rsidP="00C31D3B">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质押借款</w:t>
                    </w:r>
                  </w:p>
                </w:tc>
              </w:tr>
              <w:tr w:rsidR="00C31D3B" w14:paraId="70374886" w14:textId="77777777" w:rsidTr="0064557A">
                <w:tc>
                  <w:tcPr>
                    <w:cnfStyle w:val="001000000000" w:firstRow="0" w:lastRow="0" w:firstColumn="1" w:lastColumn="0" w:oddVBand="0" w:evenVBand="0" w:oddHBand="0" w:evenHBand="0" w:firstRowFirstColumn="0" w:firstRowLastColumn="0" w:lastRowFirstColumn="0" w:lastRowLastColumn="0"/>
                    <w:tcW w:w="2802" w:type="dxa"/>
                    <w:vAlign w:val="center"/>
                  </w:tcPr>
                  <w:p w14:paraId="5D970F28" w14:textId="77777777" w:rsidR="00C31D3B" w:rsidRDefault="00C31D3B" w:rsidP="00C31D3B">
                    <w:pPr>
                      <w:snapToGrid w:val="0"/>
                      <w:jc w:val="center"/>
                      <w:rPr>
                        <w:szCs w:val="18"/>
                      </w:rPr>
                    </w:pPr>
                    <w:r>
                      <w:rPr>
                        <w:szCs w:val="18"/>
                      </w:rPr>
                      <w:t>合计</w:t>
                    </w:r>
                  </w:p>
                </w:tc>
                <w:tc>
                  <w:tcPr>
                    <w:tcW w:w="2693" w:type="dxa"/>
                    <w:vAlign w:val="center"/>
                  </w:tcPr>
                  <w:p w14:paraId="072D4947" w14:textId="77777777" w:rsidR="00C31D3B" w:rsidRDefault="00C31D3B" w:rsidP="00C31D3B">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638,368,277.85</w:t>
                    </w:r>
                  </w:p>
                </w:tc>
                <w:tc>
                  <w:tcPr>
                    <w:tcW w:w="3503" w:type="dxa"/>
                    <w:vAlign w:val="center"/>
                  </w:tcPr>
                  <w:p w14:paraId="6F60D0CD" w14:textId="1A94DC1D" w:rsidR="00C31D3B" w:rsidRDefault="001429B9" w:rsidP="00C31D3B">
                    <w:pPr>
                      <w:snapToGrid w:val="0"/>
                      <w:jc w:val="left"/>
                      <w:cnfStyle w:val="000000000000" w:firstRow="0" w:lastRow="0" w:firstColumn="0" w:lastColumn="0" w:oddVBand="0" w:evenVBand="0" w:oddHBand="0" w:evenHBand="0" w:firstRowFirstColumn="0" w:firstRowLastColumn="0" w:lastRowFirstColumn="0" w:lastRowLastColumn="0"/>
                      <w:rPr>
                        <w:szCs w:val="18"/>
                      </w:rPr>
                    </w:pPr>
                  </w:p>
                </w:tc>
              </w:tr>
            </w:tbl>
          </w:sdtContent>
        </w:sdt>
      </w:sdtContent>
    </w:sdt>
    <w:p w14:paraId="265DA8DA" w14:textId="77777777" w:rsidR="00FB33C1" w:rsidRDefault="00FB33C1">
      <w:pPr>
        <w:rPr>
          <w:szCs w:val="21"/>
        </w:rPr>
      </w:pPr>
    </w:p>
    <w:sdt>
      <w:sdtPr>
        <w:rPr>
          <w:rFonts w:ascii="宋体" w:hAnsi="宋体" w:cs="宋体"/>
          <w:b w:val="0"/>
          <w:bCs w:val="0"/>
          <w:kern w:val="0"/>
          <w:szCs w:val="21"/>
        </w:rPr>
        <w:alias w:val="模块:其他说明"/>
        <w:tag w:val="_SEC_0a5a7a92c0314a60b3f3d11562efe5d4"/>
        <w:id w:val="1335116369"/>
        <w:lock w:val="sdtLocked"/>
        <w:placeholder>
          <w:docPart w:val="GBC22222222222222222222222222222"/>
        </w:placeholder>
      </w:sdtPr>
      <w:sdtEndPr>
        <w:rPr>
          <w:rFonts w:hint="eastAsia"/>
        </w:rPr>
      </w:sdtEndPr>
      <w:sdtContent>
        <w:p w14:paraId="72237BF3" w14:textId="77777777" w:rsidR="00FB33C1" w:rsidRDefault="00D16763" w:rsidP="003C38A3">
          <w:pPr>
            <w:pStyle w:val="4"/>
            <w:numPr>
              <w:ilvl w:val="0"/>
              <w:numId w:val="119"/>
            </w:numPr>
            <w:rPr>
              <w:szCs w:val="21"/>
            </w:rPr>
          </w:pPr>
          <w:r>
            <w:rPr>
              <w:szCs w:val="21"/>
            </w:rP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14:paraId="62DE9F04" w14:textId="43E04786" w:rsidR="00FB33C1" w:rsidRDefault="00D16763" w:rsidP="00C31D3B">
              <w:pPr>
                <w:rPr>
                  <w:szCs w:val="21"/>
                </w:rPr>
              </w:pPr>
              <w:r>
                <w:rPr>
                  <w:szCs w:val="21"/>
                </w:rPr>
                <w:fldChar w:fldCharType="begin"/>
              </w:r>
              <w:r w:rsidR="00C31D3B">
                <w:rPr>
                  <w:szCs w:val="21"/>
                </w:rPr>
                <w:instrText xml:space="preserve"> MACROBUTTON  SnrToggleCheckbox □适用  </w:instrText>
              </w:r>
              <w:r>
                <w:rPr>
                  <w:szCs w:val="21"/>
                </w:rPr>
                <w:fldChar w:fldCharType="end"/>
              </w:r>
              <w:r>
                <w:rPr>
                  <w:szCs w:val="21"/>
                </w:rPr>
                <w:fldChar w:fldCharType="begin"/>
              </w:r>
              <w:r w:rsidR="00C31D3B">
                <w:rPr>
                  <w:szCs w:val="21"/>
                </w:rPr>
                <w:instrText xml:space="preserve"> MACROBUTTON  SnrToggleCheckbox √不适用 </w:instrText>
              </w:r>
              <w:r>
                <w:rPr>
                  <w:szCs w:val="21"/>
                </w:rPr>
                <w:fldChar w:fldCharType="end"/>
              </w:r>
            </w:p>
          </w:sdtContent>
        </w:sdt>
      </w:sdtContent>
    </w:sdt>
    <w:p w14:paraId="1187564A" w14:textId="77777777" w:rsidR="00FB33C1" w:rsidRDefault="00FB33C1">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14:paraId="100615B3" w14:textId="77777777" w:rsidR="00FB33C1" w:rsidRDefault="00D16763">
          <w:pPr>
            <w:pStyle w:val="30"/>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14:paraId="547B2C13" w14:textId="104D1BAC" w:rsidR="00FB33C1" w:rsidRDefault="00D16763">
              <w:pPr>
                <w:rPr>
                  <w:szCs w:val="21"/>
                </w:rPr>
              </w:pPr>
              <w:r>
                <w:rPr>
                  <w:szCs w:val="21"/>
                </w:rPr>
                <w:fldChar w:fldCharType="begin"/>
              </w:r>
              <w:r w:rsidR="00C31D3B">
                <w:rPr>
                  <w:szCs w:val="21"/>
                </w:rPr>
                <w:instrText xml:space="preserve"> MACROBUTTON  SnrToggleCheckbox √适用  </w:instrText>
              </w:r>
              <w:r>
                <w:rPr>
                  <w:szCs w:val="21"/>
                </w:rPr>
                <w:fldChar w:fldCharType="end"/>
              </w:r>
              <w:r>
                <w:rPr>
                  <w:szCs w:val="21"/>
                </w:rPr>
                <w:fldChar w:fldCharType="begin"/>
              </w:r>
              <w:r w:rsidR="00C31D3B">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14:paraId="1456A9A6" w14:textId="3152CFD7" w:rsidR="00FB33C1" w:rsidRDefault="00C31D3B">
              <w:pPr>
                <w:rPr>
                  <w:szCs w:val="21"/>
                </w:rPr>
              </w:pPr>
              <w:r>
                <w:rPr>
                  <w:rFonts w:hint="eastAsia"/>
                  <w:szCs w:val="21"/>
                </w:rPr>
                <w:t>目前公司所处行业分类为综合类，具体包括医药行业、化工行业和房地产业，具体分析见下</w:t>
              </w:r>
            </w:p>
          </w:sdtContent>
        </w:sdt>
        <w:p w14:paraId="5BB7097D" w14:textId="77777777" w:rsidR="00FB33C1" w:rsidRDefault="001429B9">
          <w:pPr>
            <w:rPr>
              <w:szCs w:val="21"/>
            </w:rPr>
          </w:pPr>
        </w:p>
      </w:sdtContent>
    </w:sdt>
    <w:sdt>
      <w:sdtPr>
        <w:rPr>
          <w:rFonts w:ascii="宋体" w:hAnsi="宋体" w:cs="宋体" w:hint="eastAsia"/>
          <w:b w:val="0"/>
          <w:bCs w:val="0"/>
          <w:kern w:val="0"/>
          <w:szCs w:val="24"/>
        </w:rPr>
        <w:alias w:val="模块:报告期内房地产储备情况"/>
        <w:tag w:val="_SEC_d28423a428ce47f69f2ed8c40c73423f"/>
        <w:id w:val="31634674"/>
        <w:lock w:val="sdtLocked"/>
        <w:placeholder>
          <w:docPart w:val="GBC22222222222222222222222222222"/>
        </w:placeholder>
      </w:sdtPr>
      <w:sdtEndPr>
        <w:rPr>
          <w:rFonts w:hint="default"/>
        </w:rPr>
      </w:sdtEndPr>
      <w:sdtContent>
        <w:p w14:paraId="17F3E57E" w14:textId="77777777" w:rsidR="00FB33C1" w:rsidRDefault="00D16763">
          <w:pPr>
            <w:pStyle w:val="4"/>
          </w:pPr>
          <w:r>
            <w:rPr>
              <w:rFonts w:hint="eastAsia"/>
            </w:rPr>
            <w:t>房地产行业经营性信息分析</w:t>
          </w:r>
        </w:p>
        <w:p w14:paraId="02B7C787" w14:textId="77777777" w:rsidR="00FB33C1" w:rsidRDefault="00D16763" w:rsidP="003C38A3">
          <w:pPr>
            <w:pStyle w:val="5"/>
            <w:numPr>
              <w:ilvl w:val="0"/>
              <w:numId w:val="106"/>
            </w:numPr>
          </w:pPr>
          <w:r>
            <w:rPr>
              <w:rFonts w:hint="eastAsia"/>
            </w:rPr>
            <w:t>报告期内房地产储备情况</w:t>
          </w:r>
        </w:p>
        <w:sdt>
          <w:sdtPr>
            <w:rPr>
              <w:rFonts w:hint="eastAsia"/>
              <w:szCs w:val="21"/>
            </w:rPr>
            <w:alias w:val="是否适用：报告期内房地产储备情况[双击切换]"/>
            <w:tag w:val="_GBC_826c3d9b2c4a4ae181372ab82a8421d0"/>
            <w:id w:val="31634663"/>
            <w:lock w:val="sdtContentLocked"/>
            <w:placeholder>
              <w:docPart w:val="GBC22222222222222222222222222222"/>
            </w:placeholder>
          </w:sdtPr>
          <w:sdtContent>
            <w:p w14:paraId="5F6E34B9" w14:textId="430ED694" w:rsidR="00FB33C1" w:rsidRDefault="00D16763">
              <w:pPr>
                <w:rPr>
                  <w:szCs w:val="21"/>
                </w:rPr>
              </w:pPr>
              <w:r>
                <w:rPr>
                  <w:szCs w:val="21"/>
                </w:rPr>
                <w:fldChar w:fldCharType="begin"/>
              </w:r>
              <w:r w:rsidR="00C31D3B">
                <w:rPr>
                  <w:szCs w:val="21"/>
                </w:rPr>
                <w:instrText xml:space="preserve"> MACROBUTTON  SnrToggleCheckbox √适用  </w:instrText>
              </w:r>
              <w:r>
                <w:rPr>
                  <w:szCs w:val="21"/>
                </w:rPr>
                <w:fldChar w:fldCharType="end"/>
              </w:r>
              <w:r>
                <w:rPr>
                  <w:szCs w:val="21"/>
                </w:rPr>
                <w:fldChar w:fldCharType="begin"/>
              </w:r>
              <w:r w:rsidR="00C31D3B">
                <w:rPr>
                  <w:szCs w:val="21"/>
                </w:rPr>
                <w:instrText xml:space="preserve"> MACROBUTTON  SnrToggleCheckbox □不适用 </w:instrText>
              </w:r>
              <w:r>
                <w:rPr>
                  <w:szCs w:val="21"/>
                </w:rPr>
                <w:fldChar w:fldCharType="end"/>
              </w:r>
            </w:p>
          </w:sdtContent>
        </w:sdt>
        <w:p w14:paraId="21E97D45" w14:textId="77777777" w:rsidR="00FB33C1" w:rsidRDefault="00FB33C1">
          <w:pPr>
            <w:rPr>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379"/>
            <w:gridCol w:w="1162"/>
            <w:gridCol w:w="972"/>
            <w:gridCol w:w="1267"/>
            <w:gridCol w:w="1401"/>
            <w:gridCol w:w="1245"/>
            <w:gridCol w:w="1082"/>
          </w:tblGrid>
          <w:tr w:rsidR="00C31D3B" w14:paraId="6A4BC453" w14:textId="77777777" w:rsidTr="00C31D3B">
            <w:trPr>
              <w:trHeight w:val="1207"/>
              <w:jc w:val="center"/>
            </w:trPr>
            <w:sdt>
              <w:sdtPr>
                <w:tag w:val="_PLD_1183fa054e1442f1ae4adcf1b085839f"/>
                <w:id w:val="-944613492"/>
                <w:lock w:val="sdtLocked"/>
              </w:sdtPr>
              <w:sdtContent>
                <w:tc>
                  <w:tcPr>
                    <w:tcW w:w="299" w:type="pct"/>
                    <w:vAlign w:val="center"/>
                  </w:tcPr>
                  <w:p w14:paraId="7AAED2F4" w14:textId="77777777" w:rsidR="00C31D3B" w:rsidRDefault="00C31D3B" w:rsidP="00C31D3B">
                    <w:pPr>
                      <w:adjustRightInd w:val="0"/>
                      <w:snapToGrid w:val="0"/>
                      <w:jc w:val="center"/>
                      <w:rPr>
                        <w:szCs w:val="21"/>
                      </w:rPr>
                    </w:pPr>
                    <w:r>
                      <w:rPr>
                        <w:rFonts w:hint="eastAsia"/>
                        <w:szCs w:val="21"/>
                      </w:rPr>
                      <w:t>序号</w:t>
                    </w:r>
                  </w:p>
                </w:tc>
              </w:sdtContent>
            </w:sdt>
            <w:sdt>
              <w:sdtPr>
                <w:tag w:val="_PLD_7f0410f7f217439bab42d44cdbd6ad93"/>
                <w:id w:val="-379238686"/>
                <w:lock w:val="sdtLocked"/>
              </w:sdtPr>
              <w:sdtContent>
                <w:tc>
                  <w:tcPr>
                    <w:tcW w:w="762" w:type="pct"/>
                    <w:vAlign w:val="center"/>
                  </w:tcPr>
                  <w:p w14:paraId="1FDFE257" w14:textId="77777777" w:rsidR="00C31D3B" w:rsidRDefault="00C31D3B" w:rsidP="00C31D3B">
                    <w:pPr>
                      <w:adjustRightInd w:val="0"/>
                      <w:snapToGrid w:val="0"/>
                      <w:jc w:val="center"/>
                      <w:rPr>
                        <w:szCs w:val="21"/>
                      </w:rPr>
                    </w:pPr>
                    <w:r>
                      <w:rPr>
                        <w:rFonts w:hint="eastAsia"/>
                        <w:szCs w:val="21"/>
                      </w:rPr>
                      <w:t>持有待开发土地的区域</w:t>
                    </w:r>
                  </w:p>
                </w:tc>
              </w:sdtContent>
            </w:sdt>
            <w:sdt>
              <w:sdtPr>
                <w:tag w:val="_PLD_e48aa474fd64408188eebfcb5d1fd98e"/>
                <w:id w:val="-1426653825"/>
                <w:lock w:val="sdtLocked"/>
              </w:sdtPr>
              <w:sdtContent>
                <w:tc>
                  <w:tcPr>
                    <w:tcW w:w="642" w:type="pct"/>
                    <w:vAlign w:val="center"/>
                  </w:tcPr>
                  <w:p w14:paraId="6AFAD548" w14:textId="77777777" w:rsidR="00C31D3B" w:rsidRDefault="00C31D3B" w:rsidP="00C31D3B">
                    <w:pPr>
                      <w:adjustRightInd w:val="0"/>
                      <w:snapToGrid w:val="0"/>
                      <w:jc w:val="center"/>
                      <w:rPr>
                        <w:szCs w:val="21"/>
                      </w:rPr>
                    </w:pPr>
                    <w:r>
                      <w:rPr>
                        <w:rFonts w:hint="eastAsia"/>
                        <w:szCs w:val="21"/>
                      </w:rPr>
                      <w:t>持有待开发土地的面积(平方米)</w:t>
                    </w:r>
                  </w:p>
                </w:tc>
              </w:sdtContent>
            </w:sdt>
            <w:sdt>
              <w:sdtPr>
                <w:tag w:val="_PLD_c73a18f54fbc46f082fd580dc0505273"/>
                <w:id w:val="1552651626"/>
                <w:lock w:val="sdtLocked"/>
              </w:sdtPr>
              <w:sdtContent>
                <w:tc>
                  <w:tcPr>
                    <w:tcW w:w="537" w:type="pct"/>
                    <w:vAlign w:val="center"/>
                  </w:tcPr>
                  <w:p w14:paraId="33D51568" w14:textId="77777777" w:rsidR="00C31D3B" w:rsidRDefault="00C31D3B" w:rsidP="00C31D3B">
                    <w:pPr>
                      <w:adjustRightInd w:val="0"/>
                      <w:snapToGrid w:val="0"/>
                      <w:jc w:val="center"/>
                      <w:rPr>
                        <w:szCs w:val="21"/>
                      </w:rPr>
                    </w:pPr>
                    <w:r>
                      <w:rPr>
                        <w:rFonts w:hint="eastAsia"/>
                        <w:szCs w:val="21"/>
                      </w:rPr>
                      <w:t>一级土地整理面积(平方米)</w:t>
                    </w:r>
                  </w:p>
                </w:tc>
              </w:sdtContent>
            </w:sdt>
            <w:sdt>
              <w:sdtPr>
                <w:tag w:val="_PLD_15175a9594a24cbba99df75dcfd49bf8"/>
                <w:id w:val="1872488108"/>
                <w:lock w:val="sdtLocked"/>
              </w:sdtPr>
              <w:sdtContent>
                <w:tc>
                  <w:tcPr>
                    <w:tcW w:w="700" w:type="pct"/>
                    <w:vAlign w:val="center"/>
                  </w:tcPr>
                  <w:p w14:paraId="10A30024" w14:textId="77777777" w:rsidR="00C31D3B" w:rsidRDefault="00C31D3B" w:rsidP="00C31D3B">
                    <w:pPr>
                      <w:adjustRightInd w:val="0"/>
                      <w:snapToGrid w:val="0"/>
                      <w:jc w:val="center"/>
                      <w:rPr>
                        <w:szCs w:val="21"/>
                      </w:rPr>
                    </w:pPr>
                    <w:proofErr w:type="gramStart"/>
                    <w:r>
                      <w:rPr>
                        <w:rFonts w:hint="eastAsia"/>
                        <w:szCs w:val="21"/>
                      </w:rPr>
                      <w:t>规划计容建筑面积</w:t>
                    </w:r>
                    <w:proofErr w:type="gramEnd"/>
                    <w:r>
                      <w:rPr>
                        <w:rFonts w:hint="eastAsia"/>
                        <w:szCs w:val="21"/>
                      </w:rPr>
                      <w:t>(平方米)</w:t>
                    </w:r>
                  </w:p>
                </w:tc>
              </w:sdtContent>
            </w:sdt>
            <w:sdt>
              <w:sdtPr>
                <w:tag w:val="_PLD_abf83dcd8f1c453dbd3e90a272f7369e"/>
                <w:id w:val="-1354650190"/>
                <w:lock w:val="sdtLocked"/>
              </w:sdtPr>
              <w:sdtContent>
                <w:tc>
                  <w:tcPr>
                    <w:tcW w:w="774" w:type="pct"/>
                    <w:vAlign w:val="center"/>
                  </w:tcPr>
                  <w:p w14:paraId="584911E2" w14:textId="77777777" w:rsidR="00C31D3B" w:rsidRDefault="00C31D3B" w:rsidP="00C31D3B">
                    <w:pPr>
                      <w:adjustRightInd w:val="0"/>
                      <w:snapToGrid w:val="0"/>
                      <w:jc w:val="center"/>
                      <w:rPr>
                        <w:szCs w:val="21"/>
                      </w:rPr>
                    </w:pPr>
                    <w:r>
                      <w:rPr>
                        <w:rFonts w:hint="eastAsia"/>
                        <w:szCs w:val="21"/>
                      </w:rPr>
                      <w:t>是/</w:t>
                    </w:r>
                    <w:proofErr w:type="gramStart"/>
                    <w:r>
                      <w:rPr>
                        <w:rFonts w:hint="eastAsia"/>
                        <w:szCs w:val="21"/>
                      </w:rPr>
                      <w:t>否涉及</w:t>
                    </w:r>
                    <w:proofErr w:type="gramEnd"/>
                    <w:r>
                      <w:rPr>
                        <w:rFonts w:hint="eastAsia"/>
                        <w:szCs w:val="21"/>
                      </w:rPr>
                      <w:t>合作开发项目</w:t>
                    </w:r>
                  </w:p>
                </w:tc>
              </w:sdtContent>
            </w:sdt>
            <w:sdt>
              <w:sdtPr>
                <w:tag w:val="_PLD_c461ae49ff67434395fd042149cc0ded"/>
                <w:id w:val="-626700965"/>
                <w:lock w:val="sdtLocked"/>
              </w:sdtPr>
              <w:sdtContent>
                <w:tc>
                  <w:tcPr>
                    <w:tcW w:w="688" w:type="pct"/>
                    <w:vAlign w:val="center"/>
                  </w:tcPr>
                  <w:p w14:paraId="063FFCC6" w14:textId="77777777" w:rsidR="00C31D3B" w:rsidRDefault="00C31D3B" w:rsidP="00C31D3B">
                    <w:pPr>
                      <w:adjustRightInd w:val="0"/>
                      <w:snapToGrid w:val="0"/>
                      <w:jc w:val="center"/>
                      <w:rPr>
                        <w:szCs w:val="21"/>
                      </w:rPr>
                    </w:pPr>
                    <w:r>
                      <w:rPr>
                        <w:rFonts w:hint="eastAsia"/>
                        <w:szCs w:val="21"/>
                      </w:rPr>
                      <w:t>合作开发项目涉及的面积(平方米)</w:t>
                    </w:r>
                  </w:p>
                </w:tc>
              </w:sdtContent>
            </w:sdt>
            <w:sdt>
              <w:sdtPr>
                <w:tag w:val="_PLD_66726276b5f94397926e0452c8782028"/>
                <w:id w:val="-425352398"/>
                <w:lock w:val="sdtLocked"/>
              </w:sdtPr>
              <w:sdtContent>
                <w:tc>
                  <w:tcPr>
                    <w:tcW w:w="598" w:type="pct"/>
                    <w:vAlign w:val="center"/>
                  </w:tcPr>
                  <w:p w14:paraId="5FD0DA18" w14:textId="77777777" w:rsidR="00C31D3B" w:rsidRDefault="00C31D3B" w:rsidP="00C31D3B">
                    <w:pPr>
                      <w:adjustRightInd w:val="0"/>
                      <w:snapToGrid w:val="0"/>
                      <w:jc w:val="center"/>
                      <w:rPr>
                        <w:szCs w:val="21"/>
                      </w:rPr>
                    </w:pPr>
                    <w:r>
                      <w:rPr>
                        <w:rFonts w:hint="eastAsia"/>
                        <w:szCs w:val="21"/>
                      </w:rPr>
                      <w:t>合作开发项目的权益占比(%)</w:t>
                    </w:r>
                  </w:p>
                </w:tc>
              </w:sdtContent>
            </w:sdt>
          </w:tr>
          <w:sdt>
            <w:sdtPr>
              <w:rPr>
                <w:rFonts w:hint="eastAsia"/>
                <w:szCs w:val="21"/>
              </w:rPr>
              <w:alias w:val="报告期内房地产储备情况明细"/>
              <w:tag w:val="_TUP_dce9e723235b4029a1a726f99cc52ad9"/>
              <w:id w:val="983349968"/>
              <w:lock w:val="sdtLocked"/>
            </w:sdtPr>
            <w:sdtEndPr>
              <w:rPr>
                <w:rFonts w:hint="default"/>
              </w:rPr>
            </w:sdtEndPr>
            <w:sdtContent>
              <w:tr w:rsidR="00C31D3B" w14:paraId="3247003B" w14:textId="77777777" w:rsidTr="00C31D3B">
                <w:trPr>
                  <w:trHeight w:val="398"/>
                  <w:jc w:val="center"/>
                </w:trPr>
                <w:tc>
                  <w:tcPr>
                    <w:tcW w:w="299" w:type="pct"/>
                  </w:tcPr>
                  <w:p w14:paraId="77B79CC9" w14:textId="77777777" w:rsidR="00C31D3B" w:rsidRDefault="00C31D3B" w:rsidP="00C31D3B">
                    <w:pPr>
                      <w:adjustRightInd w:val="0"/>
                      <w:snapToGrid w:val="0"/>
                      <w:rPr>
                        <w:szCs w:val="21"/>
                      </w:rPr>
                    </w:pPr>
                    <w:r>
                      <w:t>1</w:t>
                    </w:r>
                  </w:p>
                </w:tc>
                <w:tc>
                  <w:tcPr>
                    <w:tcW w:w="762" w:type="pct"/>
                  </w:tcPr>
                  <w:p w14:paraId="5A06B5CB" w14:textId="77777777" w:rsidR="00C31D3B" w:rsidRDefault="00C31D3B" w:rsidP="00C31D3B">
                    <w:pPr>
                      <w:adjustRightInd w:val="0"/>
                      <w:snapToGrid w:val="0"/>
                      <w:rPr>
                        <w:szCs w:val="21"/>
                      </w:rPr>
                    </w:pPr>
                    <w:r>
                      <w:t>宿迁市</w:t>
                    </w:r>
                  </w:p>
                </w:tc>
                <w:tc>
                  <w:tcPr>
                    <w:tcW w:w="642" w:type="pct"/>
                  </w:tcPr>
                  <w:p w14:paraId="4E790071" w14:textId="77777777" w:rsidR="00C31D3B" w:rsidRDefault="00C31D3B" w:rsidP="00C31D3B">
                    <w:pPr>
                      <w:adjustRightInd w:val="0"/>
                      <w:snapToGrid w:val="0"/>
                      <w:jc w:val="right"/>
                      <w:rPr>
                        <w:szCs w:val="21"/>
                      </w:rPr>
                    </w:pPr>
                    <w:r>
                      <w:t>48,386.00</w:t>
                    </w:r>
                  </w:p>
                </w:tc>
                <w:tc>
                  <w:tcPr>
                    <w:tcW w:w="537" w:type="pct"/>
                  </w:tcPr>
                  <w:p w14:paraId="1312C4C6" w14:textId="77777777" w:rsidR="00C31D3B" w:rsidRDefault="00C31D3B" w:rsidP="00C31D3B">
                    <w:pPr>
                      <w:adjustRightInd w:val="0"/>
                      <w:snapToGrid w:val="0"/>
                      <w:jc w:val="right"/>
                      <w:rPr>
                        <w:szCs w:val="21"/>
                      </w:rPr>
                    </w:pPr>
                    <w:r>
                      <w:t>0</w:t>
                    </w:r>
                  </w:p>
                </w:tc>
                <w:tc>
                  <w:tcPr>
                    <w:tcW w:w="700" w:type="pct"/>
                  </w:tcPr>
                  <w:p w14:paraId="52138B9D" w14:textId="6D39017D" w:rsidR="00C31D3B" w:rsidRDefault="00C31D3B" w:rsidP="00A82465">
                    <w:pPr>
                      <w:adjustRightInd w:val="0"/>
                      <w:snapToGrid w:val="0"/>
                      <w:jc w:val="right"/>
                      <w:rPr>
                        <w:szCs w:val="21"/>
                      </w:rPr>
                    </w:pPr>
                    <w:r>
                      <w:t>1</w:t>
                    </w:r>
                    <w:r w:rsidR="00A82465">
                      <w:t>05</w:t>
                    </w:r>
                    <w:r>
                      <w:t>,</w:t>
                    </w:r>
                    <w:r w:rsidR="00A82465">
                      <w:t>420.44</w:t>
                    </w:r>
                  </w:p>
                </w:tc>
                <w:sdt>
                  <w:sdtPr>
                    <w:rPr>
                      <w:rFonts w:hint="eastAsia"/>
                      <w:szCs w:val="21"/>
                    </w:rPr>
                    <w:alias w:val="报告期内房地产储备情况明细_是否涉及合作开发项目"/>
                    <w:tag w:val="_GBC_3b87879c15da4d09870a94e41323b5ac"/>
                    <w:id w:val="253714052"/>
                    <w:lock w:val="sdtLocked"/>
                    <w:comboBox>
                      <w:listItem w:displayText="是" w:value="是"/>
                      <w:listItem w:displayText="否" w:value="否"/>
                    </w:comboBox>
                  </w:sdtPr>
                  <w:sdtContent>
                    <w:tc>
                      <w:tcPr>
                        <w:tcW w:w="774" w:type="pct"/>
                      </w:tcPr>
                      <w:p w14:paraId="52DFDBE7" w14:textId="77777777" w:rsidR="00C31D3B" w:rsidRDefault="00437B6F" w:rsidP="00C31D3B">
                        <w:pPr>
                          <w:adjustRightInd w:val="0"/>
                          <w:snapToGrid w:val="0"/>
                          <w:rPr>
                            <w:szCs w:val="21"/>
                          </w:rPr>
                        </w:pPr>
                        <w:r>
                          <w:rPr>
                            <w:rFonts w:hint="eastAsia"/>
                            <w:szCs w:val="21"/>
                          </w:rPr>
                          <w:t>否</w:t>
                        </w:r>
                      </w:p>
                    </w:tc>
                  </w:sdtContent>
                </w:sdt>
                <w:tc>
                  <w:tcPr>
                    <w:tcW w:w="688" w:type="pct"/>
                  </w:tcPr>
                  <w:p w14:paraId="71040CE6" w14:textId="034554E0" w:rsidR="00C31D3B" w:rsidRDefault="00C31D3B" w:rsidP="00C31D3B">
                    <w:pPr>
                      <w:adjustRightInd w:val="0"/>
                      <w:snapToGrid w:val="0"/>
                      <w:jc w:val="right"/>
                      <w:rPr>
                        <w:szCs w:val="21"/>
                      </w:rPr>
                    </w:pPr>
                    <w:r>
                      <w:rPr>
                        <w:rFonts w:hint="eastAsia"/>
                        <w:szCs w:val="21"/>
                      </w:rPr>
                      <w:t>0</w:t>
                    </w:r>
                  </w:p>
                </w:tc>
                <w:tc>
                  <w:tcPr>
                    <w:tcW w:w="598" w:type="pct"/>
                  </w:tcPr>
                  <w:p w14:paraId="436FC78B" w14:textId="15D5BF43" w:rsidR="00C31D3B" w:rsidRDefault="00C31D3B" w:rsidP="00C31D3B">
                    <w:pPr>
                      <w:adjustRightInd w:val="0"/>
                      <w:snapToGrid w:val="0"/>
                      <w:jc w:val="right"/>
                      <w:rPr>
                        <w:szCs w:val="21"/>
                      </w:rPr>
                    </w:pPr>
                    <w:r>
                      <w:rPr>
                        <w:rFonts w:hint="eastAsia"/>
                        <w:szCs w:val="21"/>
                      </w:rPr>
                      <w:t>0</w:t>
                    </w:r>
                  </w:p>
                </w:tc>
              </w:tr>
            </w:sdtContent>
          </w:sdt>
        </w:tbl>
        <w:p w14:paraId="3279E8E0" w14:textId="77777777" w:rsidR="00FB33C1" w:rsidRDefault="001429B9"/>
      </w:sdtContent>
    </w:sdt>
    <w:sdt>
      <w:sdtPr>
        <w:rPr>
          <w:rFonts w:ascii="宋体" w:hAnsi="宋体" w:cs="宋体" w:hint="eastAsia"/>
          <w:b w:val="0"/>
          <w:bCs w:val="0"/>
          <w:kern w:val="0"/>
          <w:szCs w:val="21"/>
        </w:rPr>
        <w:alias w:val="模块:报告期内房地产开发投资情况"/>
        <w:tag w:val="_SEC_8bc4d8deed0441a592cb912b4d8f579a"/>
        <w:id w:val="31634818"/>
        <w:lock w:val="sdtLocked"/>
        <w:placeholder>
          <w:docPart w:val="GBC22222222222222222222222222222"/>
        </w:placeholder>
      </w:sdtPr>
      <w:sdtEndPr>
        <w:rPr>
          <w:rFonts w:hint="default"/>
          <w:szCs w:val="24"/>
        </w:rPr>
      </w:sdtEndPr>
      <w:sdtContent>
        <w:p w14:paraId="09E7A0B6" w14:textId="77777777" w:rsidR="00FB33C1" w:rsidRDefault="00D16763" w:rsidP="003C38A3">
          <w:pPr>
            <w:pStyle w:val="5"/>
            <w:numPr>
              <w:ilvl w:val="0"/>
              <w:numId w:val="106"/>
            </w:numPr>
            <w:rPr>
              <w:bCs w:val="0"/>
              <w:szCs w:val="21"/>
            </w:rPr>
          </w:pPr>
          <w:r>
            <w:rPr>
              <w:rFonts w:hint="eastAsia"/>
              <w:bCs w:val="0"/>
              <w:szCs w:val="21"/>
            </w:rPr>
            <w:t>报告期内房地产开发投资情况</w:t>
          </w:r>
        </w:p>
        <w:sdt>
          <w:sdtPr>
            <w:rPr>
              <w:rFonts w:hint="eastAsia"/>
              <w:szCs w:val="21"/>
            </w:rPr>
            <w:alias w:val="是否适用：报告期内房地产开发投资情况[双击切换]"/>
            <w:tag w:val="_GBC_8c02baa24d6b406c99bb5feed739f1ac"/>
            <w:id w:val="31634795"/>
            <w:lock w:val="sdtContentLocked"/>
            <w:placeholder>
              <w:docPart w:val="GBC22222222222222222222222222222"/>
            </w:placeholder>
          </w:sdtPr>
          <w:sdtContent>
            <w:p w14:paraId="160D1699" w14:textId="5DF24BE0" w:rsidR="00FB33C1" w:rsidRDefault="00D16763">
              <w:pPr>
                <w:rPr>
                  <w:szCs w:val="21"/>
                </w:rPr>
              </w:pPr>
              <w:r>
                <w:rPr>
                  <w:szCs w:val="21"/>
                </w:rPr>
                <w:fldChar w:fldCharType="begin"/>
              </w:r>
              <w:r w:rsidR="00C31D3B">
                <w:rPr>
                  <w:szCs w:val="21"/>
                </w:rPr>
                <w:instrText xml:space="preserve"> MACROBUTTON  SnrToggleCheckbox √适用  </w:instrText>
              </w:r>
              <w:r>
                <w:rPr>
                  <w:szCs w:val="21"/>
                </w:rPr>
                <w:fldChar w:fldCharType="end"/>
              </w:r>
              <w:r>
                <w:rPr>
                  <w:szCs w:val="21"/>
                </w:rPr>
                <w:fldChar w:fldCharType="begin"/>
              </w:r>
              <w:r w:rsidR="00C31D3B">
                <w:rPr>
                  <w:szCs w:val="21"/>
                </w:rPr>
                <w:instrText xml:space="preserve"> MACROBUTTON  SnrToggleCheckbox □不适用 </w:instrText>
              </w:r>
              <w:r>
                <w:rPr>
                  <w:szCs w:val="21"/>
                </w:rPr>
                <w:fldChar w:fldCharType="end"/>
              </w:r>
            </w:p>
          </w:sdtContent>
        </w:sdt>
        <w:p w14:paraId="0F28B311" w14:textId="77777777" w:rsidR="00FB33C1" w:rsidRDefault="00D16763">
          <w:pPr>
            <w:jc w:val="right"/>
            <w:rPr>
              <w:rFonts w:cs="Times New Roman"/>
              <w:b/>
              <w:bCs/>
              <w:kern w:val="2"/>
              <w:szCs w:val="21"/>
            </w:rPr>
          </w:pPr>
          <w:r>
            <w:rPr>
              <w:rFonts w:hint="eastAsia"/>
              <w:szCs w:val="21"/>
            </w:rPr>
            <w:t>单位：</w:t>
          </w:r>
          <w:sdt>
            <w:sdtPr>
              <w:rPr>
                <w:rFonts w:hint="eastAsia"/>
                <w:szCs w:val="21"/>
              </w:rPr>
              <w:alias w:val="单位：报告期内房地产开发投资情况"/>
              <w:tag w:val="_GBC_e84b28ceda004a9ea2b10af4591af41f"/>
              <w:id w:val="316348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r>
            <w:rPr>
              <w:rFonts w:hint="eastAsia"/>
              <w:szCs w:val="21"/>
            </w:rPr>
            <w:t xml:space="preserve">  币种：</w:t>
          </w:r>
          <w:sdt>
            <w:sdtPr>
              <w:rPr>
                <w:rFonts w:hint="eastAsia"/>
                <w:szCs w:val="21"/>
              </w:rPr>
              <w:alias w:val="币种：报告期内房地产开发投资情况"/>
              <w:tag w:val="_GBC_470fbdf1a2634803bf731de135973915"/>
              <w:id w:val="31634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604"/>
            <w:gridCol w:w="671"/>
            <w:gridCol w:w="672"/>
            <w:gridCol w:w="672"/>
            <w:gridCol w:w="891"/>
            <w:gridCol w:w="891"/>
            <w:gridCol w:w="891"/>
            <w:gridCol w:w="891"/>
            <w:gridCol w:w="891"/>
            <w:gridCol w:w="891"/>
            <w:gridCol w:w="718"/>
          </w:tblGrid>
          <w:tr w:rsidR="00C31D3B" w:rsidRPr="00C31D3B" w14:paraId="7E9BD64E" w14:textId="77777777" w:rsidTr="00C31D3B">
            <w:trPr>
              <w:trHeight w:val="1904"/>
              <w:jc w:val="center"/>
            </w:trPr>
            <w:sdt>
              <w:sdtPr>
                <w:rPr>
                  <w:sz w:val="15"/>
                  <w:szCs w:val="15"/>
                </w:rPr>
                <w:tag w:val="_PLD_f88c0669dec8431c8fffa2f77df492ee"/>
                <w:id w:val="-1968569960"/>
                <w:lock w:val="sdtLocked"/>
              </w:sdtPr>
              <w:sdtContent>
                <w:tc>
                  <w:tcPr>
                    <w:tcW w:w="224" w:type="pct"/>
                    <w:vAlign w:val="center"/>
                  </w:tcPr>
                  <w:p w14:paraId="4F11F35A" w14:textId="77777777" w:rsidR="00C31D3B" w:rsidRPr="00C31D3B" w:rsidRDefault="00C31D3B" w:rsidP="00C31D3B">
                    <w:pPr>
                      <w:adjustRightInd w:val="0"/>
                      <w:snapToGrid w:val="0"/>
                      <w:jc w:val="center"/>
                      <w:rPr>
                        <w:sz w:val="15"/>
                        <w:szCs w:val="15"/>
                      </w:rPr>
                    </w:pPr>
                    <w:r w:rsidRPr="00C31D3B">
                      <w:rPr>
                        <w:rFonts w:hint="eastAsia"/>
                        <w:sz w:val="15"/>
                        <w:szCs w:val="15"/>
                      </w:rPr>
                      <w:t>序号</w:t>
                    </w:r>
                  </w:p>
                </w:tc>
              </w:sdtContent>
            </w:sdt>
            <w:sdt>
              <w:sdtPr>
                <w:rPr>
                  <w:sz w:val="15"/>
                  <w:szCs w:val="15"/>
                </w:rPr>
                <w:tag w:val="_PLD_ca3eeff8d43f4204b17831dfc16e35d0"/>
                <w:id w:val="2039163910"/>
                <w:lock w:val="sdtLocked"/>
              </w:sdtPr>
              <w:sdtContent>
                <w:tc>
                  <w:tcPr>
                    <w:tcW w:w="434" w:type="pct"/>
                    <w:vAlign w:val="center"/>
                  </w:tcPr>
                  <w:p w14:paraId="7EB1AF97" w14:textId="77777777" w:rsidR="00C31D3B" w:rsidRPr="00C31D3B" w:rsidRDefault="00C31D3B" w:rsidP="00C31D3B">
                    <w:pPr>
                      <w:adjustRightInd w:val="0"/>
                      <w:snapToGrid w:val="0"/>
                      <w:jc w:val="center"/>
                      <w:rPr>
                        <w:sz w:val="15"/>
                        <w:szCs w:val="15"/>
                      </w:rPr>
                    </w:pPr>
                    <w:r w:rsidRPr="00C31D3B">
                      <w:rPr>
                        <w:rFonts w:hint="eastAsia"/>
                        <w:sz w:val="15"/>
                        <w:szCs w:val="15"/>
                      </w:rPr>
                      <w:t>地区</w:t>
                    </w:r>
                  </w:p>
                </w:tc>
              </w:sdtContent>
            </w:sdt>
            <w:sdt>
              <w:sdtPr>
                <w:rPr>
                  <w:sz w:val="15"/>
                  <w:szCs w:val="15"/>
                </w:rPr>
                <w:tag w:val="_PLD_58f418170b85417e894a27ef61085c29"/>
                <w:id w:val="791179156"/>
                <w:lock w:val="sdtLocked"/>
              </w:sdtPr>
              <w:sdtContent>
                <w:tc>
                  <w:tcPr>
                    <w:tcW w:w="434" w:type="pct"/>
                    <w:vAlign w:val="center"/>
                  </w:tcPr>
                  <w:p w14:paraId="01AA2347" w14:textId="77777777" w:rsidR="00C31D3B" w:rsidRPr="00C31D3B" w:rsidRDefault="00C31D3B" w:rsidP="00C31D3B">
                    <w:pPr>
                      <w:adjustRightInd w:val="0"/>
                      <w:snapToGrid w:val="0"/>
                      <w:jc w:val="center"/>
                      <w:rPr>
                        <w:sz w:val="15"/>
                        <w:szCs w:val="15"/>
                      </w:rPr>
                    </w:pPr>
                    <w:r w:rsidRPr="00C31D3B">
                      <w:rPr>
                        <w:rFonts w:hint="eastAsia"/>
                        <w:sz w:val="15"/>
                        <w:szCs w:val="15"/>
                      </w:rPr>
                      <w:t>项目</w:t>
                    </w:r>
                  </w:p>
                </w:tc>
              </w:sdtContent>
            </w:sdt>
            <w:sdt>
              <w:sdtPr>
                <w:rPr>
                  <w:sz w:val="15"/>
                  <w:szCs w:val="15"/>
                </w:rPr>
                <w:tag w:val="_PLD_0b964f8cf27b4c3d8d3ba9e310e4e480"/>
                <w:id w:val="-905222218"/>
                <w:lock w:val="sdtLocked"/>
              </w:sdtPr>
              <w:sdtContent>
                <w:tc>
                  <w:tcPr>
                    <w:tcW w:w="434" w:type="pct"/>
                    <w:vAlign w:val="center"/>
                  </w:tcPr>
                  <w:p w14:paraId="77181229" w14:textId="77777777" w:rsidR="00C31D3B" w:rsidRPr="00C31D3B" w:rsidRDefault="00C31D3B" w:rsidP="00C31D3B">
                    <w:pPr>
                      <w:adjustRightInd w:val="0"/>
                      <w:snapToGrid w:val="0"/>
                      <w:jc w:val="center"/>
                      <w:rPr>
                        <w:sz w:val="15"/>
                        <w:szCs w:val="15"/>
                      </w:rPr>
                    </w:pPr>
                    <w:r w:rsidRPr="00C31D3B">
                      <w:rPr>
                        <w:rFonts w:hint="eastAsia"/>
                        <w:sz w:val="15"/>
                        <w:szCs w:val="15"/>
                      </w:rPr>
                      <w:t>经营业态</w:t>
                    </w:r>
                  </w:p>
                </w:tc>
              </w:sdtContent>
            </w:sdt>
            <w:sdt>
              <w:sdtPr>
                <w:rPr>
                  <w:sz w:val="15"/>
                  <w:szCs w:val="15"/>
                </w:rPr>
                <w:tag w:val="_PLD_5f7d0f048da54a2681ce3f18e4e0260e"/>
                <w:id w:val="-131022813"/>
                <w:lock w:val="sdtLocked"/>
              </w:sdtPr>
              <w:sdtContent>
                <w:tc>
                  <w:tcPr>
                    <w:tcW w:w="434" w:type="pct"/>
                    <w:vAlign w:val="center"/>
                  </w:tcPr>
                  <w:p w14:paraId="717DB803" w14:textId="77777777" w:rsidR="00C31D3B" w:rsidRPr="00C31D3B" w:rsidRDefault="00C31D3B" w:rsidP="00C31D3B">
                    <w:pPr>
                      <w:adjustRightInd w:val="0"/>
                      <w:snapToGrid w:val="0"/>
                      <w:jc w:val="center"/>
                      <w:rPr>
                        <w:sz w:val="15"/>
                        <w:szCs w:val="15"/>
                      </w:rPr>
                    </w:pPr>
                    <w:r w:rsidRPr="00C31D3B">
                      <w:rPr>
                        <w:rFonts w:hint="eastAsia"/>
                        <w:sz w:val="15"/>
                        <w:szCs w:val="15"/>
                      </w:rPr>
                      <w:t>在建项目/新开工项目/竣工项目</w:t>
                    </w:r>
                  </w:p>
                </w:tc>
              </w:sdtContent>
            </w:sdt>
            <w:sdt>
              <w:sdtPr>
                <w:rPr>
                  <w:sz w:val="15"/>
                  <w:szCs w:val="15"/>
                </w:rPr>
                <w:tag w:val="_PLD_7ed4f58e49644ca3abfe850a0851afe5"/>
                <w:id w:val="1591274610"/>
                <w:lock w:val="sdtLocked"/>
              </w:sdtPr>
              <w:sdtContent>
                <w:tc>
                  <w:tcPr>
                    <w:tcW w:w="434" w:type="pct"/>
                    <w:vAlign w:val="center"/>
                  </w:tcPr>
                  <w:p w14:paraId="7F093FE6" w14:textId="77777777" w:rsidR="00C31D3B" w:rsidRPr="00C31D3B" w:rsidRDefault="00C31D3B" w:rsidP="00C31D3B">
                    <w:pPr>
                      <w:adjustRightInd w:val="0"/>
                      <w:snapToGrid w:val="0"/>
                      <w:jc w:val="center"/>
                      <w:rPr>
                        <w:sz w:val="15"/>
                        <w:szCs w:val="15"/>
                      </w:rPr>
                    </w:pPr>
                    <w:r w:rsidRPr="00C31D3B">
                      <w:rPr>
                        <w:rFonts w:hint="eastAsia"/>
                        <w:sz w:val="15"/>
                        <w:szCs w:val="15"/>
                      </w:rPr>
                      <w:t>项目用地面积(平方米)</w:t>
                    </w:r>
                  </w:p>
                </w:tc>
              </w:sdtContent>
            </w:sdt>
            <w:sdt>
              <w:sdtPr>
                <w:rPr>
                  <w:sz w:val="15"/>
                  <w:szCs w:val="15"/>
                </w:rPr>
                <w:tag w:val="_PLD_bafdde7398904c378418cdf7a78c780c"/>
                <w:id w:val="768505684"/>
                <w:lock w:val="sdtLocked"/>
              </w:sdtPr>
              <w:sdtContent>
                <w:tc>
                  <w:tcPr>
                    <w:tcW w:w="434" w:type="pct"/>
                    <w:vAlign w:val="center"/>
                  </w:tcPr>
                  <w:p w14:paraId="20E561A7" w14:textId="77777777" w:rsidR="00C31D3B" w:rsidRPr="00C31D3B" w:rsidRDefault="00C31D3B" w:rsidP="00C31D3B">
                    <w:pPr>
                      <w:adjustRightInd w:val="0"/>
                      <w:snapToGrid w:val="0"/>
                      <w:jc w:val="center"/>
                      <w:rPr>
                        <w:sz w:val="15"/>
                        <w:szCs w:val="15"/>
                      </w:rPr>
                    </w:pPr>
                    <w:r w:rsidRPr="00C31D3B">
                      <w:rPr>
                        <w:rFonts w:hint="eastAsia"/>
                        <w:sz w:val="15"/>
                        <w:szCs w:val="15"/>
                      </w:rPr>
                      <w:t>项目</w:t>
                    </w:r>
                    <w:proofErr w:type="gramStart"/>
                    <w:r w:rsidRPr="00C31D3B">
                      <w:rPr>
                        <w:rFonts w:hint="eastAsia"/>
                        <w:sz w:val="15"/>
                        <w:szCs w:val="15"/>
                      </w:rPr>
                      <w:t>规划计容建筑面积</w:t>
                    </w:r>
                    <w:proofErr w:type="gramEnd"/>
                    <w:r w:rsidRPr="00C31D3B">
                      <w:rPr>
                        <w:rFonts w:hint="eastAsia"/>
                        <w:sz w:val="15"/>
                        <w:szCs w:val="15"/>
                      </w:rPr>
                      <w:t>(平方米)</w:t>
                    </w:r>
                  </w:p>
                </w:tc>
              </w:sdtContent>
            </w:sdt>
            <w:sdt>
              <w:sdtPr>
                <w:rPr>
                  <w:sz w:val="15"/>
                  <w:szCs w:val="15"/>
                </w:rPr>
                <w:tag w:val="_PLD_6ab922f462a54defa31f49be4964f25f"/>
                <w:id w:val="834261239"/>
                <w:lock w:val="sdtLocked"/>
              </w:sdtPr>
              <w:sdtContent>
                <w:tc>
                  <w:tcPr>
                    <w:tcW w:w="434" w:type="pct"/>
                    <w:vAlign w:val="center"/>
                  </w:tcPr>
                  <w:p w14:paraId="1AE00A54" w14:textId="77777777" w:rsidR="00C31D3B" w:rsidRPr="00C31D3B" w:rsidRDefault="00C31D3B" w:rsidP="00C31D3B">
                    <w:pPr>
                      <w:adjustRightInd w:val="0"/>
                      <w:snapToGrid w:val="0"/>
                      <w:jc w:val="center"/>
                      <w:rPr>
                        <w:sz w:val="15"/>
                        <w:szCs w:val="15"/>
                      </w:rPr>
                    </w:pPr>
                    <w:r w:rsidRPr="00C31D3B">
                      <w:rPr>
                        <w:rFonts w:hint="eastAsia"/>
                        <w:sz w:val="15"/>
                        <w:szCs w:val="15"/>
                      </w:rPr>
                      <w:t>总建筑面积(平方米)</w:t>
                    </w:r>
                  </w:p>
                </w:tc>
              </w:sdtContent>
            </w:sdt>
            <w:sdt>
              <w:sdtPr>
                <w:rPr>
                  <w:sz w:val="15"/>
                  <w:szCs w:val="15"/>
                </w:rPr>
                <w:tag w:val="_PLD_1253ef00821846019200a7c43e2272d6"/>
                <w:id w:val="84118878"/>
                <w:lock w:val="sdtLocked"/>
              </w:sdtPr>
              <w:sdtContent>
                <w:tc>
                  <w:tcPr>
                    <w:tcW w:w="434" w:type="pct"/>
                    <w:vAlign w:val="center"/>
                  </w:tcPr>
                  <w:p w14:paraId="1FF8F702" w14:textId="77777777" w:rsidR="00C31D3B" w:rsidRPr="00C31D3B" w:rsidRDefault="00C31D3B" w:rsidP="00C31D3B">
                    <w:pPr>
                      <w:adjustRightInd w:val="0"/>
                      <w:snapToGrid w:val="0"/>
                      <w:jc w:val="center"/>
                      <w:rPr>
                        <w:sz w:val="15"/>
                        <w:szCs w:val="15"/>
                      </w:rPr>
                    </w:pPr>
                    <w:r w:rsidRPr="00C31D3B">
                      <w:rPr>
                        <w:rFonts w:hint="eastAsia"/>
                        <w:sz w:val="15"/>
                        <w:szCs w:val="15"/>
                      </w:rPr>
                      <w:t>在建建筑面积(平方米)</w:t>
                    </w:r>
                  </w:p>
                </w:tc>
              </w:sdtContent>
            </w:sdt>
            <w:sdt>
              <w:sdtPr>
                <w:rPr>
                  <w:sz w:val="15"/>
                  <w:szCs w:val="15"/>
                </w:rPr>
                <w:tag w:val="_PLD_ce5ef54a62994372bb7642d79e1fe3d7"/>
                <w:id w:val="-1554921318"/>
                <w:lock w:val="sdtLocked"/>
              </w:sdtPr>
              <w:sdtContent>
                <w:tc>
                  <w:tcPr>
                    <w:tcW w:w="434" w:type="pct"/>
                    <w:vAlign w:val="center"/>
                  </w:tcPr>
                  <w:p w14:paraId="2D28CDF0" w14:textId="77777777" w:rsidR="00C31D3B" w:rsidRPr="00C31D3B" w:rsidRDefault="00C31D3B" w:rsidP="00C31D3B">
                    <w:pPr>
                      <w:adjustRightInd w:val="0"/>
                      <w:snapToGrid w:val="0"/>
                      <w:jc w:val="center"/>
                      <w:rPr>
                        <w:sz w:val="15"/>
                        <w:szCs w:val="15"/>
                      </w:rPr>
                    </w:pPr>
                    <w:r w:rsidRPr="00C31D3B">
                      <w:rPr>
                        <w:rFonts w:hint="eastAsia"/>
                        <w:sz w:val="15"/>
                        <w:szCs w:val="15"/>
                      </w:rPr>
                      <w:t>已竣工面积(平方米)</w:t>
                    </w:r>
                  </w:p>
                </w:tc>
              </w:sdtContent>
            </w:sdt>
            <w:sdt>
              <w:sdtPr>
                <w:rPr>
                  <w:sz w:val="15"/>
                  <w:szCs w:val="15"/>
                </w:rPr>
                <w:tag w:val="_PLD_ba2a56c766924b7189a95037542010b5"/>
                <w:id w:val="825563549"/>
                <w:lock w:val="sdtLocked"/>
              </w:sdtPr>
              <w:sdtContent>
                <w:tc>
                  <w:tcPr>
                    <w:tcW w:w="434" w:type="pct"/>
                    <w:vAlign w:val="center"/>
                  </w:tcPr>
                  <w:p w14:paraId="11712B3C" w14:textId="77777777" w:rsidR="00C31D3B" w:rsidRPr="00C31D3B" w:rsidRDefault="00C31D3B" w:rsidP="00C31D3B">
                    <w:pPr>
                      <w:adjustRightInd w:val="0"/>
                      <w:snapToGrid w:val="0"/>
                      <w:jc w:val="center"/>
                      <w:rPr>
                        <w:sz w:val="15"/>
                        <w:szCs w:val="15"/>
                      </w:rPr>
                    </w:pPr>
                    <w:r w:rsidRPr="00C31D3B">
                      <w:rPr>
                        <w:rFonts w:hint="eastAsia"/>
                        <w:sz w:val="15"/>
                        <w:szCs w:val="15"/>
                      </w:rPr>
                      <w:t>总投资额</w:t>
                    </w:r>
                  </w:p>
                </w:tc>
              </w:sdtContent>
            </w:sdt>
            <w:sdt>
              <w:sdtPr>
                <w:rPr>
                  <w:sz w:val="15"/>
                  <w:szCs w:val="15"/>
                </w:rPr>
                <w:tag w:val="_PLD_3c53d670789e4bd393885908e1d1167c"/>
                <w:id w:val="-492021927"/>
                <w:lock w:val="sdtLocked"/>
              </w:sdtPr>
              <w:sdtContent>
                <w:tc>
                  <w:tcPr>
                    <w:tcW w:w="434" w:type="pct"/>
                    <w:vAlign w:val="center"/>
                  </w:tcPr>
                  <w:p w14:paraId="3D94555E" w14:textId="77777777" w:rsidR="00C31D3B" w:rsidRPr="00C31D3B" w:rsidRDefault="00C31D3B" w:rsidP="00C31D3B">
                    <w:pPr>
                      <w:adjustRightInd w:val="0"/>
                      <w:snapToGrid w:val="0"/>
                      <w:jc w:val="center"/>
                      <w:rPr>
                        <w:sz w:val="15"/>
                        <w:szCs w:val="15"/>
                      </w:rPr>
                    </w:pPr>
                    <w:r w:rsidRPr="00C31D3B">
                      <w:rPr>
                        <w:rFonts w:hint="eastAsia"/>
                        <w:sz w:val="15"/>
                        <w:szCs w:val="15"/>
                      </w:rPr>
                      <w:t>报告期实际投资额</w:t>
                    </w:r>
                  </w:p>
                </w:tc>
              </w:sdtContent>
            </w:sdt>
          </w:tr>
          <w:sdt>
            <w:sdtPr>
              <w:rPr>
                <w:rFonts w:hint="eastAsia"/>
                <w:sz w:val="15"/>
                <w:szCs w:val="15"/>
              </w:rPr>
              <w:alias w:val="报告期内房地产开发投资情况明细"/>
              <w:tag w:val="_TUP_51e6ea03e453408398a96196c83bdc60"/>
              <w:id w:val="1416982443"/>
              <w:lock w:val="sdtLocked"/>
            </w:sdtPr>
            <w:sdtEndPr>
              <w:rPr>
                <w:rFonts w:hint="default"/>
              </w:rPr>
            </w:sdtEndPr>
            <w:sdtContent>
              <w:tr w:rsidR="00C31D3B" w:rsidRPr="00C31D3B" w14:paraId="54633BD4" w14:textId="77777777" w:rsidTr="00C31D3B">
                <w:trPr>
                  <w:jc w:val="center"/>
                </w:trPr>
                <w:tc>
                  <w:tcPr>
                    <w:tcW w:w="224" w:type="pct"/>
                    <w:vAlign w:val="center"/>
                  </w:tcPr>
                  <w:p w14:paraId="3B796267" w14:textId="77777777" w:rsidR="00C31D3B" w:rsidRPr="00C31D3B" w:rsidRDefault="00C31D3B" w:rsidP="00C31D3B">
                    <w:pPr>
                      <w:adjustRightInd w:val="0"/>
                      <w:snapToGrid w:val="0"/>
                      <w:rPr>
                        <w:sz w:val="15"/>
                        <w:szCs w:val="15"/>
                      </w:rPr>
                    </w:pPr>
                    <w:r w:rsidRPr="00C31D3B">
                      <w:rPr>
                        <w:sz w:val="15"/>
                        <w:szCs w:val="15"/>
                      </w:rPr>
                      <w:t>1</w:t>
                    </w:r>
                  </w:p>
                </w:tc>
                <w:tc>
                  <w:tcPr>
                    <w:tcW w:w="434" w:type="pct"/>
                    <w:vAlign w:val="center"/>
                  </w:tcPr>
                  <w:p w14:paraId="3AC0CAD5" w14:textId="77777777" w:rsidR="00C31D3B" w:rsidRPr="00C31D3B" w:rsidRDefault="00C31D3B" w:rsidP="00C31D3B">
                    <w:pPr>
                      <w:adjustRightInd w:val="0"/>
                      <w:snapToGrid w:val="0"/>
                      <w:rPr>
                        <w:sz w:val="15"/>
                        <w:szCs w:val="15"/>
                      </w:rPr>
                    </w:pPr>
                    <w:r w:rsidRPr="00C31D3B">
                      <w:rPr>
                        <w:sz w:val="15"/>
                        <w:szCs w:val="15"/>
                      </w:rPr>
                      <w:t>宿迁市</w:t>
                    </w:r>
                  </w:p>
                </w:tc>
                <w:tc>
                  <w:tcPr>
                    <w:tcW w:w="434" w:type="pct"/>
                    <w:vAlign w:val="center"/>
                  </w:tcPr>
                  <w:p w14:paraId="113216D0" w14:textId="77777777" w:rsidR="00C31D3B" w:rsidRPr="00C31D3B" w:rsidRDefault="00C31D3B" w:rsidP="00C31D3B">
                    <w:pPr>
                      <w:adjustRightInd w:val="0"/>
                      <w:snapToGrid w:val="0"/>
                      <w:rPr>
                        <w:sz w:val="15"/>
                        <w:szCs w:val="15"/>
                      </w:rPr>
                    </w:pPr>
                    <w:proofErr w:type="gramStart"/>
                    <w:r w:rsidRPr="00C31D3B">
                      <w:rPr>
                        <w:sz w:val="15"/>
                        <w:szCs w:val="15"/>
                      </w:rPr>
                      <w:t>苏苑花园</w:t>
                    </w:r>
                    <w:proofErr w:type="gramEnd"/>
                    <w:r w:rsidRPr="00C31D3B">
                      <w:rPr>
                        <w:sz w:val="15"/>
                        <w:szCs w:val="15"/>
                      </w:rPr>
                      <w:t>四期（二）</w:t>
                    </w:r>
                  </w:p>
                </w:tc>
                <w:tc>
                  <w:tcPr>
                    <w:tcW w:w="434" w:type="pct"/>
                    <w:vAlign w:val="center"/>
                  </w:tcPr>
                  <w:p w14:paraId="49A1DD56" w14:textId="77777777" w:rsidR="00C31D3B" w:rsidRPr="00C31D3B" w:rsidRDefault="00C31D3B" w:rsidP="00C31D3B">
                    <w:pPr>
                      <w:adjustRightInd w:val="0"/>
                      <w:snapToGrid w:val="0"/>
                      <w:rPr>
                        <w:sz w:val="15"/>
                        <w:szCs w:val="15"/>
                      </w:rPr>
                    </w:pPr>
                    <w:r w:rsidRPr="00C31D3B">
                      <w:rPr>
                        <w:sz w:val="15"/>
                        <w:szCs w:val="15"/>
                      </w:rPr>
                      <w:t>住宅（安置房）</w:t>
                    </w:r>
                  </w:p>
                </w:tc>
                <w:tc>
                  <w:tcPr>
                    <w:tcW w:w="434" w:type="pct"/>
                    <w:vAlign w:val="center"/>
                  </w:tcPr>
                  <w:p w14:paraId="61B519C9" w14:textId="77777777" w:rsidR="00C31D3B" w:rsidRPr="00C31D3B" w:rsidRDefault="00C31D3B" w:rsidP="00C31D3B">
                    <w:pPr>
                      <w:adjustRightInd w:val="0"/>
                      <w:snapToGrid w:val="0"/>
                      <w:rPr>
                        <w:sz w:val="15"/>
                        <w:szCs w:val="15"/>
                      </w:rPr>
                    </w:pPr>
                    <w:r w:rsidRPr="00C31D3B">
                      <w:rPr>
                        <w:sz w:val="15"/>
                        <w:szCs w:val="15"/>
                      </w:rPr>
                      <w:t>竣工项目</w:t>
                    </w:r>
                  </w:p>
                </w:tc>
                <w:tc>
                  <w:tcPr>
                    <w:tcW w:w="434" w:type="pct"/>
                    <w:vAlign w:val="center"/>
                  </w:tcPr>
                  <w:p w14:paraId="7BAB2349" w14:textId="77777777" w:rsidR="00C31D3B" w:rsidRPr="00C31D3B" w:rsidRDefault="00C31D3B" w:rsidP="00C31D3B">
                    <w:pPr>
                      <w:adjustRightInd w:val="0"/>
                      <w:snapToGrid w:val="0"/>
                      <w:jc w:val="right"/>
                      <w:rPr>
                        <w:sz w:val="15"/>
                        <w:szCs w:val="15"/>
                      </w:rPr>
                    </w:pPr>
                    <w:r w:rsidRPr="00C31D3B">
                      <w:rPr>
                        <w:sz w:val="15"/>
                        <w:szCs w:val="15"/>
                      </w:rPr>
                      <w:t>33,381.00</w:t>
                    </w:r>
                  </w:p>
                </w:tc>
                <w:tc>
                  <w:tcPr>
                    <w:tcW w:w="434" w:type="pct"/>
                    <w:vAlign w:val="center"/>
                  </w:tcPr>
                  <w:p w14:paraId="6F759D9B" w14:textId="77777777" w:rsidR="00C31D3B" w:rsidRPr="00C31D3B" w:rsidRDefault="00C31D3B" w:rsidP="00C31D3B">
                    <w:pPr>
                      <w:adjustRightInd w:val="0"/>
                      <w:snapToGrid w:val="0"/>
                      <w:jc w:val="right"/>
                      <w:rPr>
                        <w:sz w:val="15"/>
                        <w:szCs w:val="15"/>
                      </w:rPr>
                    </w:pPr>
                    <w:r w:rsidRPr="00C31D3B">
                      <w:rPr>
                        <w:sz w:val="15"/>
                        <w:szCs w:val="15"/>
                      </w:rPr>
                      <w:t>50,071.50</w:t>
                    </w:r>
                  </w:p>
                </w:tc>
                <w:tc>
                  <w:tcPr>
                    <w:tcW w:w="434" w:type="pct"/>
                    <w:vAlign w:val="center"/>
                  </w:tcPr>
                  <w:p w14:paraId="0E2C2757" w14:textId="77777777" w:rsidR="00C31D3B" w:rsidRPr="00C31D3B" w:rsidRDefault="00C31D3B" w:rsidP="00C31D3B">
                    <w:pPr>
                      <w:adjustRightInd w:val="0"/>
                      <w:snapToGrid w:val="0"/>
                      <w:jc w:val="right"/>
                      <w:rPr>
                        <w:sz w:val="15"/>
                        <w:szCs w:val="15"/>
                      </w:rPr>
                    </w:pPr>
                    <w:r w:rsidRPr="00C31D3B">
                      <w:rPr>
                        <w:sz w:val="15"/>
                        <w:szCs w:val="15"/>
                      </w:rPr>
                      <w:t>50,321.86</w:t>
                    </w:r>
                  </w:p>
                </w:tc>
                <w:tc>
                  <w:tcPr>
                    <w:tcW w:w="434" w:type="pct"/>
                    <w:vAlign w:val="center"/>
                  </w:tcPr>
                  <w:p w14:paraId="4EEDFAF6" w14:textId="77777777" w:rsidR="00C31D3B" w:rsidRPr="00C31D3B" w:rsidRDefault="00C31D3B" w:rsidP="00C31D3B">
                    <w:pPr>
                      <w:adjustRightInd w:val="0"/>
                      <w:snapToGrid w:val="0"/>
                      <w:jc w:val="right"/>
                      <w:rPr>
                        <w:sz w:val="15"/>
                        <w:szCs w:val="15"/>
                      </w:rPr>
                    </w:pPr>
                  </w:p>
                </w:tc>
                <w:tc>
                  <w:tcPr>
                    <w:tcW w:w="434" w:type="pct"/>
                    <w:vAlign w:val="center"/>
                  </w:tcPr>
                  <w:p w14:paraId="1AC19EB7" w14:textId="77777777" w:rsidR="00C31D3B" w:rsidRPr="00C31D3B" w:rsidRDefault="00C31D3B" w:rsidP="00C31D3B">
                    <w:pPr>
                      <w:adjustRightInd w:val="0"/>
                      <w:snapToGrid w:val="0"/>
                      <w:jc w:val="right"/>
                      <w:rPr>
                        <w:sz w:val="15"/>
                        <w:szCs w:val="15"/>
                      </w:rPr>
                    </w:pPr>
                    <w:r w:rsidRPr="00C31D3B">
                      <w:rPr>
                        <w:sz w:val="15"/>
                        <w:szCs w:val="15"/>
                      </w:rPr>
                      <w:t>50,321.86</w:t>
                    </w:r>
                  </w:p>
                </w:tc>
                <w:tc>
                  <w:tcPr>
                    <w:tcW w:w="434" w:type="pct"/>
                    <w:vAlign w:val="center"/>
                  </w:tcPr>
                  <w:p w14:paraId="10F282D0" w14:textId="77777777" w:rsidR="00C31D3B" w:rsidRPr="00C31D3B" w:rsidRDefault="00C31D3B" w:rsidP="00C31D3B">
                    <w:pPr>
                      <w:adjustRightInd w:val="0"/>
                      <w:snapToGrid w:val="0"/>
                      <w:jc w:val="right"/>
                      <w:rPr>
                        <w:sz w:val="15"/>
                        <w:szCs w:val="15"/>
                      </w:rPr>
                    </w:pPr>
                    <w:r w:rsidRPr="00C31D3B">
                      <w:rPr>
                        <w:sz w:val="15"/>
                        <w:szCs w:val="15"/>
                      </w:rPr>
                      <w:t>9,338.00</w:t>
                    </w:r>
                  </w:p>
                </w:tc>
                <w:tc>
                  <w:tcPr>
                    <w:tcW w:w="434" w:type="pct"/>
                    <w:vAlign w:val="center"/>
                  </w:tcPr>
                  <w:p w14:paraId="42911F1C" w14:textId="77777777" w:rsidR="00C31D3B" w:rsidRPr="00C31D3B" w:rsidRDefault="00C31D3B" w:rsidP="00C31D3B">
                    <w:pPr>
                      <w:adjustRightInd w:val="0"/>
                      <w:snapToGrid w:val="0"/>
                      <w:jc w:val="right"/>
                      <w:rPr>
                        <w:sz w:val="15"/>
                        <w:szCs w:val="15"/>
                      </w:rPr>
                    </w:pPr>
                    <w:r w:rsidRPr="00C31D3B">
                      <w:rPr>
                        <w:sz w:val="15"/>
                        <w:szCs w:val="15"/>
                      </w:rPr>
                      <w:t>39.00</w:t>
                    </w:r>
                  </w:p>
                </w:tc>
              </w:tr>
            </w:sdtContent>
          </w:sdt>
          <w:sdt>
            <w:sdtPr>
              <w:rPr>
                <w:rFonts w:hint="eastAsia"/>
                <w:sz w:val="15"/>
                <w:szCs w:val="15"/>
              </w:rPr>
              <w:alias w:val="报告期内房地产开发投资情况明细"/>
              <w:tag w:val="_TUP_51e6ea03e453408398a96196c83bdc60"/>
              <w:id w:val="1577317955"/>
              <w:lock w:val="sdtLocked"/>
            </w:sdtPr>
            <w:sdtEndPr>
              <w:rPr>
                <w:rFonts w:hint="default"/>
              </w:rPr>
            </w:sdtEndPr>
            <w:sdtContent>
              <w:tr w:rsidR="00C31D3B" w:rsidRPr="00C31D3B" w14:paraId="1AE5FC29" w14:textId="77777777" w:rsidTr="0064557A">
                <w:trPr>
                  <w:jc w:val="center"/>
                </w:trPr>
                <w:tc>
                  <w:tcPr>
                    <w:tcW w:w="224" w:type="pct"/>
                    <w:vAlign w:val="center"/>
                  </w:tcPr>
                  <w:p w14:paraId="7DFB18DE" w14:textId="77777777" w:rsidR="00C31D3B" w:rsidRPr="00C31D3B" w:rsidRDefault="00C31D3B" w:rsidP="00C31D3B">
                    <w:pPr>
                      <w:adjustRightInd w:val="0"/>
                      <w:snapToGrid w:val="0"/>
                      <w:rPr>
                        <w:sz w:val="15"/>
                        <w:szCs w:val="15"/>
                      </w:rPr>
                    </w:pPr>
                    <w:r w:rsidRPr="00C31D3B">
                      <w:rPr>
                        <w:sz w:val="15"/>
                        <w:szCs w:val="15"/>
                      </w:rPr>
                      <w:t>4</w:t>
                    </w:r>
                  </w:p>
                </w:tc>
                <w:tc>
                  <w:tcPr>
                    <w:tcW w:w="434" w:type="pct"/>
                    <w:vAlign w:val="center"/>
                  </w:tcPr>
                  <w:p w14:paraId="24F5E939" w14:textId="77777777" w:rsidR="00C31D3B" w:rsidRPr="00C31D3B" w:rsidRDefault="00C31D3B" w:rsidP="00C31D3B">
                    <w:pPr>
                      <w:adjustRightInd w:val="0"/>
                      <w:snapToGrid w:val="0"/>
                      <w:rPr>
                        <w:sz w:val="15"/>
                        <w:szCs w:val="15"/>
                      </w:rPr>
                    </w:pPr>
                    <w:r w:rsidRPr="00C31D3B">
                      <w:rPr>
                        <w:sz w:val="15"/>
                        <w:szCs w:val="15"/>
                      </w:rPr>
                      <w:t>宿迁市</w:t>
                    </w:r>
                  </w:p>
                </w:tc>
                <w:tc>
                  <w:tcPr>
                    <w:tcW w:w="434" w:type="pct"/>
                    <w:vAlign w:val="center"/>
                  </w:tcPr>
                  <w:p w14:paraId="0900EAD4" w14:textId="77777777" w:rsidR="00C31D3B" w:rsidRPr="00C31D3B" w:rsidRDefault="00C31D3B" w:rsidP="00C31D3B">
                    <w:pPr>
                      <w:adjustRightInd w:val="0"/>
                      <w:snapToGrid w:val="0"/>
                      <w:rPr>
                        <w:sz w:val="15"/>
                        <w:szCs w:val="15"/>
                      </w:rPr>
                    </w:pPr>
                    <w:r w:rsidRPr="00C31D3B">
                      <w:rPr>
                        <w:sz w:val="15"/>
                        <w:szCs w:val="15"/>
                      </w:rPr>
                      <w:t>家天下二期</w:t>
                    </w:r>
                  </w:p>
                </w:tc>
                <w:tc>
                  <w:tcPr>
                    <w:tcW w:w="434" w:type="pct"/>
                    <w:vAlign w:val="center"/>
                  </w:tcPr>
                  <w:p w14:paraId="033D868F" w14:textId="77777777" w:rsidR="00C31D3B" w:rsidRPr="00C31D3B" w:rsidRDefault="00C31D3B" w:rsidP="00C31D3B">
                    <w:pPr>
                      <w:adjustRightInd w:val="0"/>
                      <w:snapToGrid w:val="0"/>
                      <w:rPr>
                        <w:sz w:val="15"/>
                        <w:szCs w:val="15"/>
                      </w:rPr>
                    </w:pPr>
                    <w:r w:rsidRPr="00C31D3B">
                      <w:rPr>
                        <w:sz w:val="15"/>
                        <w:szCs w:val="15"/>
                      </w:rPr>
                      <w:t>住宅</w:t>
                    </w:r>
                  </w:p>
                </w:tc>
                <w:tc>
                  <w:tcPr>
                    <w:tcW w:w="434" w:type="pct"/>
                    <w:vAlign w:val="center"/>
                  </w:tcPr>
                  <w:p w14:paraId="6A5FD09F" w14:textId="0C9FF1C0" w:rsidR="00C31D3B" w:rsidRPr="00C31D3B" w:rsidRDefault="009404B2" w:rsidP="00C31D3B">
                    <w:pPr>
                      <w:adjustRightInd w:val="0"/>
                      <w:snapToGrid w:val="0"/>
                      <w:rPr>
                        <w:sz w:val="15"/>
                        <w:szCs w:val="15"/>
                      </w:rPr>
                    </w:pPr>
                    <w:r>
                      <w:rPr>
                        <w:rFonts w:hint="eastAsia"/>
                        <w:sz w:val="15"/>
                        <w:szCs w:val="15"/>
                      </w:rPr>
                      <w:t>新开工项目</w:t>
                    </w:r>
                  </w:p>
                </w:tc>
                <w:tc>
                  <w:tcPr>
                    <w:tcW w:w="434" w:type="pct"/>
                    <w:vAlign w:val="center"/>
                  </w:tcPr>
                  <w:p w14:paraId="78D35833" w14:textId="77777777" w:rsidR="00C31D3B" w:rsidRPr="00C31D3B" w:rsidRDefault="00C31D3B" w:rsidP="00C31D3B">
                    <w:pPr>
                      <w:adjustRightInd w:val="0"/>
                      <w:snapToGrid w:val="0"/>
                      <w:jc w:val="right"/>
                      <w:rPr>
                        <w:sz w:val="15"/>
                        <w:szCs w:val="15"/>
                      </w:rPr>
                    </w:pPr>
                    <w:r w:rsidRPr="00C31D3B">
                      <w:rPr>
                        <w:sz w:val="15"/>
                        <w:szCs w:val="15"/>
                      </w:rPr>
                      <w:t>39,094.00</w:t>
                    </w:r>
                  </w:p>
                </w:tc>
                <w:tc>
                  <w:tcPr>
                    <w:tcW w:w="434" w:type="pct"/>
                    <w:vAlign w:val="center"/>
                  </w:tcPr>
                  <w:p w14:paraId="5EEB97B5" w14:textId="77777777" w:rsidR="00C31D3B" w:rsidRPr="00C31D3B" w:rsidRDefault="00C31D3B" w:rsidP="00C31D3B">
                    <w:pPr>
                      <w:adjustRightInd w:val="0"/>
                      <w:snapToGrid w:val="0"/>
                      <w:jc w:val="right"/>
                      <w:rPr>
                        <w:sz w:val="15"/>
                        <w:szCs w:val="15"/>
                      </w:rPr>
                    </w:pPr>
                    <w:r w:rsidRPr="00C31D3B">
                      <w:rPr>
                        <w:sz w:val="15"/>
                        <w:szCs w:val="15"/>
                      </w:rPr>
                      <w:t>67,416.65</w:t>
                    </w:r>
                  </w:p>
                </w:tc>
                <w:tc>
                  <w:tcPr>
                    <w:tcW w:w="434" w:type="pct"/>
                    <w:vAlign w:val="center"/>
                  </w:tcPr>
                  <w:p w14:paraId="0F27EC46" w14:textId="77777777" w:rsidR="00C31D3B" w:rsidRPr="00C31D3B" w:rsidRDefault="00C31D3B" w:rsidP="00C31D3B">
                    <w:pPr>
                      <w:adjustRightInd w:val="0"/>
                      <w:snapToGrid w:val="0"/>
                      <w:jc w:val="right"/>
                      <w:rPr>
                        <w:sz w:val="15"/>
                        <w:szCs w:val="15"/>
                      </w:rPr>
                    </w:pPr>
                    <w:r w:rsidRPr="00C31D3B">
                      <w:rPr>
                        <w:sz w:val="15"/>
                        <w:szCs w:val="15"/>
                      </w:rPr>
                      <w:t>72,455.32</w:t>
                    </w:r>
                  </w:p>
                </w:tc>
                <w:tc>
                  <w:tcPr>
                    <w:tcW w:w="434" w:type="pct"/>
                    <w:vAlign w:val="center"/>
                  </w:tcPr>
                  <w:p w14:paraId="099FF407" w14:textId="77777777" w:rsidR="00C31D3B" w:rsidRPr="00C31D3B" w:rsidRDefault="00C31D3B" w:rsidP="00C31D3B">
                    <w:pPr>
                      <w:adjustRightInd w:val="0"/>
                      <w:snapToGrid w:val="0"/>
                      <w:jc w:val="right"/>
                      <w:rPr>
                        <w:sz w:val="15"/>
                        <w:szCs w:val="15"/>
                      </w:rPr>
                    </w:pPr>
                    <w:r w:rsidRPr="00C31D3B">
                      <w:rPr>
                        <w:sz w:val="15"/>
                        <w:szCs w:val="15"/>
                      </w:rPr>
                      <w:t>72,455.32</w:t>
                    </w:r>
                  </w:p>
                </w:tc>
                <w:tc>
                  <w:tcPr>
                    <w:tcW w:w="434" w:type="pct"/>
                    <w:vAlign w:val="center"/>
                  </w:tcPr>
                  <w:p w14:paraId="586165AA" w14:textId="205E4A1C" w:rsidR="00C31D3B" w:rsidRPr="00C31D3B" w:rsidRDefault="00C31D3B" w:rsidP="00C31D3B">
                    <w:pPr>
                      <w:adjustRightInd w:val="0"/>
                      <w:snapToGrid w:val="0"/>
                      <w:jc w:val="right"/>
                      <w:rPr>
                        <w:sz w:val="15"/>
                        <w:szCs w:val="15"/>
                      </w:rPr>
                    </w:pPr>
                  </w:p>
                </w:tc>
                <w:tc>
                  <w:tcPr>
                    <w:tcW w:w="434" w:type="pct"/>
                    <w:vAlign w:val="center"/>
                  </w:tcPr>
                  <w:p w14:paraId="2B8622A5" w14:textId="77777777" w:rsidR="00C31D3B" w:rsidRPr="00C31D3B" w:rsidRDefault="00C31D3B" w:rsidP="00C31D3B">
                    <w:pPr>
                      <w:adjustRightInd w:val="0"/>
                      <w:snapToGrid w:val="0"/>
                      <w:jc w:val="right"/>
                      <w:rPr>
                        <w:sz w:val="15"/>
                        <w:szCs w:val="15"/>
                      </w:rPr>
                    </w:pPr>
                    <w:r w:rsidRPr="00C31D3B">
                      <w:rPr>
                        <w:sz w:val="15"/>
                        <w:szCs w:val="15"/>
                      </w:rPr>
                      <w:t>35,000.00</w:t>
                    </w:r>
                  </w:p>
                </w:tc>
                <w:tc>
                  <w:tcPr>
                    <w:tcW w:w="434" w:type="pct"/>
                    <w:shd w:val="clear" w:color="auto" w:fill="auto"/>
                    <w:vAlign w:val="center"/>
                  </w:tcPr>
                  <w:p w14:paraId="53EBDF65" w14:textId="5BA2C155" w:rsidR="00C31D3B" w:rsidRPr="00C31D3B" w:rsidRDefault="00C67265" w:rsidP="00C67265">
                    <w:pPr>
                      <w:adjustRightInd w:val="0"/>
                      <w:snapToGrid w:val="0"/>
                      <w:ind w:right="-98"/>
                      <w:rPr>
                        <w:sz w:val="15"/>
                        <w:szCs w:val="15"/>
                      </w:rPr>
                    </w:pPr>
                    <w:r>
                      <w:rPr>
                        <w:sz w:val="15"/>
                        <w:szCs w:val="15"/>
                      </w:rPr>
                      <w:t>7,490.59</w:t>
                    </w:r>
                  </w:p>
                </w:tc>
              </w:tr>
            </w:sdtContent>
          </w:sdt>
        </w:tbl>
      </w:sdtContent>
    </w:sdt>
    <w:sdt>
      <w:sdtPr>
        <w:rPr>
          <w:rFonts w:ascii="宋体" w:hAnsi="宋体" w:cs="宋体" w:hint="eastAsia"/>
          <w:b w:val="0"/>
          <w:bCs w:val="0"/>
          <w:kern w:val="0"/>
          <w:szCs w:val="24"/>
        </w:rPr>
        <w:alias w:val="模块:报告期内房地产销售情况"/>
        <w:tag w:val="_SEC_2159ed5402cc4747b991706fc9aa0ece"/>
        <w:id w:val="31634987"/>
        <w:lock w:val="sdtLocked"/>
        <w:placeholder>
          <w:docPart w:val="GBC22222222222222222222222222222"/>
        </w:placeholder>
      </w:sdtPr>
      <w:sdtEndPr>
        <w:rPr>
          <w:rFonts w:hint="default"/>
        </w:rPr>
      </w:sdtEndPr>
      <w:sdtContent>
        <w:p w14:paraId="2991CBBB" w14:textId="77777777" w:rsidR="00FB33C1" w:rsidRDefault="00D16763" w:rsidP="003C38A3">
          <w:pPr>
            <w:pStyle w:val="5"/>
            <w:numPr>
              <w:ilvl w:val="0"/>
              <w:numId w:val="106"/>
            </w:numPr>
          </w:pPr>
          <w:r>
            <w:rPr>
              <w:rFonts w:hint="eastAsia"/>
            </w:rPr>
            <w:t>报告期内房地产销售情况</w:t>
          </w:r>
        </w:p>
        <w:sdt>
          <w:sdtPr>
            <w:rPr>
              <w:rFonts w:hint="eastAsia"/>
              <w:szCs w:val="21"/>
            </w:rPr>
            <w:alias w:val="是否适用：报告期内房地产销售情况[双击切换]"/>
            <w:tag w:val="_GBC_656d965cf8d742888bab1ba8e2f4c62d"/>
            <w:id w:val="31634973"/>
            <w:lock w:val="sdtContentLocked"/>
            <w:placeholder>
              <w:docPart w:val="GBC22222222222222222222222222222"/>
            </w:placeholder>
          </w:sdtPr>
          <w:sdtContent>
            <w:p w14:paraId="59418632" w14:textId="1F92E64A" w:rsidR="00FB33C1" w:rsidRDefault="00D16763">
              <w:pPr>
                <w:rPr>
                  <w:szCs w:val="21"/>
                </w:rPr>
              </w:pPr>
              <w:r>
                <w:rPr>
                  <w:szCs w:val="21"/>
                </w:rPr>
                <w:fldChar w:fldCharType="begin"/>
              </w:r>
              <w:r w:rsidR="0063606C">
                <w:rPr>
                  <w:szCs w:val="21"/>
                </w:rPr>
                <w:instrText xml:space="preserve"> MACROBUTTON  SnrToggleCheckbox √适用  </w:instrText>
              </w:r>
              <w:r>
                <w:rPr>
                  <w:szCs w:val="21"/>
                </w:rPr>
                <w:fldChar w:fldCharType="end"/>
              </w:r>
              <w:r>
                <w:rPr>
                  <w:szCs w:val="21"/>
                </w:rPr>
                <w:fldChar w:fldCharType="begin"/>
              </w:r>
              <w:r w:rsidR="0063606C">
                <w:rPr>
                  <w:szCs w:val="21"/>
                </w:rPr>
                <w:instrText xml:space="preserve"> MACROBUTTON  SnrToggleCheckbox □不适用 </w:instrText>
              </w:r>
              <w:r>
                <w:rPr>
                  <w:szCs w:val="21"/>
                </w:rPr>
                <w:fldChar w:fldCharType="end"/>
              </w:r>
            </w:p>
          </w:sdtContent>
        </w:sdt>
        <w:tbl>
          <w:tblPr>
            <w:tblW w:w="4916" w:type="pct"/>
            <w:tblLook w:val="04A0" w:firstRow="1" w:lastRow="0" w:firstColumn="1" w:lastColumn="0" w:noHBand="0" w:noVBand="1"/>
          </w:tblPr>
          <w:tblGrid>
            <w:gridCol w:w="568"/>
            <w:gridCol w:w="1101"/>
            <w:gridCol w:w="2835"/>
            <w:gridCol w:w="1274"/>
            <w:gridCol w:w="1514"/>
            <w:gridCol w:w="1605"/>
          </w:tblGrid>
          <w:tr w:rsidR="00C31D3B" w14:paraId="7C2F858B" w14:textId="77777777" w:rsidTr="00C31D3B">
            <w:sdt>
              <w:sdtPr>
                <w:tag w:val="_PLD_3776d12084064b8ab43aceecd41162f7"/>
                <w:id w:val="626974035"/>
                <w:lock w:val="sdtLocked"/>
              </w:sdtPr>
              <w:sdtContent>
                <w:tc>
                  <w:tcPr>
                    <w:tcW w:w="319" w:type="pct"/>
                    <w:tcBorders>
                      <w:top w:val="single" w:sz="4" w:space="0" w:color="auto"/>
                      <w:left w:val="single" w:sz="4" w:space="0" w:color="auto"/>
                      <w:bottom w:val="single" w:sz="4" w:space="0" w:color="auto"/>
                      <w:right w:val="single" w:sz="4" w:space="0" w:color="auto"/>
                    </w:tcBorders>
                    <w:vAlign w:val="center"/>
                  </w:tcPr>
                  <w:p w14:paraId="3CD58A75" w14:textId="77777777" w:rsidR="00C31D3B" w:rsidRDefault="00C31D3B" w:rsidP="00C31D3B">
                    <w:pPr>
                      <w:adjustRightInd w:val="0"/>
                      <w:snapToGrid w:val="0"/>
                      <w:jc w:val="center"/>
                      <w:rPr>
                        <w:szCs w:val="21"/>
                      </w:rPr>
                    </w:pPr>
                    <w:r>
                      <w:rPr>
                        <w:rFonts w:hint="eastAsia"/>
                        <w:szCs w:val="21"/>
                      </w:rPr>
                      <w:t>序号</w:t>
                    </w:r>
                  </w:p>
                </w:tc>
              </w:sdtContent>
            </w:sdt>
            <w:sdt>
              <w:sdtPr>
                <w:tag w:val="_PLD_af1ad0f08b2d4372af8494b63dd28443"/>
                <w:id w:val="449909182"/>
                <w:lock w:val="sdtLocked"/>
              </w:sdtPr>
              <w:sdtContent>
                <w:tc>
                  <w:tcPr>
                    <w:tcW w:w="619" w:type="pct"/>
                    <w:tcBorders>
                      <w:top w:val="single" w:sz="4" w:space="0" w:color="auto"/>
                      <w:left w:val="single" w:sz="4" w:space="0" w:color="auto"/>
                      <w:bottom w:val="single" w:sz="4" w:space="0" w:color="auto"/>
                      <w:right w:val="single" w:sz="4" w:space="0" w:color="auto"/>
                    </w:tcBorders>
                    <w:vAlign w:val="center"/>
                  </w:tcPr>
                  <w:p w14:paraId="672D817E" w14:textId="77777777" w:rsidR="00C31D3B" w:rsidRDefault="00C31D3B" w:rsidP="00C31D3B">
                    <w:pPr>
                      <w:adjustRightInd w:val="0"/>
                      <w:snapToGrid w:val="0"/>
                      <w:jc w:val="center"/>
                      <w:rPr>
                        <w:szCs w:val="21"/>
                      </w:rPr>
                    </w:pPr>
                    <w:r>
                      <w:rPr>
                        <w:rFonts w:hint="eastAsia"/>
                        <w:szCs w:val="21"/>
                      </w:rPr>
                      <w:t>地区</w:t>
                    </w:r>
                  </w:p>
                </w:tc>
              </w:sdtContent>
            </w:sdt>
            <w:sdt>
              <w:sdtPr>
                <w:tag w:val="_PLD_71776aeac27349e582a30578d319e94b"/>
                <w:id w:val="-210031781"/>
                <w:lock w:val="sdtLocked"/>
              </w:sdtPr>
              <w:sdtContent>
                <w:tc>
                  <w:tcPr>
                    <w:tcW w:w="1593" w:type="pct"/>
                    <w:tcBorders>
                      <w:top w:val="single" w:sz="4" w:space="0" w:color="auto"/>
                      <w:left w:val="single" w:sz="4" w:space="0" w:color="auto"/>
                      <w:bottom w:val="single" w:sz="4" w:space="0" w:color="auto"/>
                      <w:right w:val="single" w:sz="4" w:space="0" w:color="auto"/>
                    </w:tcBorders>
                    <w:vAlign w:val="center"/>
                  </w:tcPr>
                  <w:p w14:paraId="57CDBA8E" w14:textId="77777777" w:rsidR="00C31D3B" w:rsidRDefault="00C31D3B" w:rsidP="00C31D3B">
                    <w:pPr>
                      <w:adjustRightInd w:val="0"/>
                      <w:snapToGrid w:val="0"/>
                      <w:jc w:val="center"/>
                      <w:rPr>
                        <w:szCs w:val="21"/>
                      </w:rPr>
                    </w:pPr>
                    <w:r>
                      <w:rPr>
                        <w:rFonts w:hint="eastAsia"/>
                        <w:szCs w:val="21"/>
                      </w:rPr>
                      <w:t>项目</w:t>
                    </w:r>
                  </w:p>
                </w:tc>
              </w:sdtContent>
            </w:sdt>
            <w:sdt>
              <w:sdtPr>
                <w:tag w:val="_PLD_939394f744c146eb852436f696d8a512"/>
                <w:id w:val="-1706547767"/>
                <w:lock w:val="sdtLocked"/>
              </w:sdtPr>
              <w:sdtContent>
                <w:tc>
                  <w:tcPr>
                    <w:tcW w:w="716" w:type="pct"/>
                    <w:tcBorders>
                      <w:top w:val="single" w:sz="4" w:space="0" w:color="auto"/>
                      <w:left w:val="single" w:sz="4" w:space="0" w:color="auto"/>
                      <w:bottom w:val="single" w:sz="4" w:space="0" w:color="auto"/>
                      <w:right w:val="single" w:sz="4" w:space="0" w:color="auto"/>
                    </w:tcBorders>
                    <w:vAlign w:val="center"/>
                  </w:tcPr>
                  <w:p w14:paraId="0A7AB620" w14:textId="77777777" w:rsidR="00C31D3B" w:rsidRDefault="00C31D3B" w:rsidP="00C31D3B">
                    <w:pPr>
                      <w:adjustRightInd w:val="0"/>
                      <w:snapToGrid w:val="0"/>
                      <w:jc w:val="center"/>
                      <w:rPr>
                        <w:szCs w:val="21"/>
                      </w:rPr>
                    </w:pPr>
                    <w:r>
                      <w:rPr>
                        <w:rFonts w:hint="eastAsia"/>
                        <w:szCs w:val="21"/>
                      </w:rPr>
                      <w:t>经营业态</w:t>
                    </w:r>
                  </w:p>
                </w:tc>
              </w:sdtContent>
            </w:sdt>
            <w:sdt>
              <w:sdtPr>
                <w:tag w:val="_PLD_772ed6ba253a4ed5b7d525994870b1e1"/>
                <w:id w:val="-431518883"/>
                <w:lock w:val="sdtLocked"/>
              </w:sdtPr>
              <w:sdtContent>
                <w:tc>
                  <w:tcPr>
                    <w:tcW w:w="851" w:type="pct"/>
                    <w:tcBorders>
                      <w:top w:val="single" w:sz="4" w:space="0" w:color="auto"/>
                      <w:left w:val="single" w:sz="4" w:space="0" w:color="auto"/>
                      <w:bottom w:val="single" w:sz="4" w:space="0" w:color="auto"/>
                      <w:right w:val="single" w:sz="4" w:space="0" w:color="auto"/>
                    </w:tcBorders>
                    <w:vAlign w:val="center"/>
                  </w:tcPr>
                  <w:p w14:paraId="20A9A99E" w14:textId="77777777" w:rsidR="00C31D3B" w:rsidRDefault="00C31D3B" w:rsidP="00C31D3B">
                    <w:pPr>
                      <w:adjustRightInd w:val="0"/>
                      <w:snapToGrid w:val="0"/>
                      <w:jc w:val="center"/>
                      <w:rPr>
                        <w:szCs w:val="21"/>
                      </w:rPr>
                    </w:pPr>
                    <w:r>
                      <w:rPr>
                        <w:rFonts w:hint="eastAsia"/>
                        <w:szCs w:val="21"/>
                      </w:rPr>
                      <w:t>可供出售面积</w:t>
                    </w:r>
                  </w:p>
                  <w:p w14:paraId="27DCCA86" w14:textId="77777777" w:rsidR="00C31D3B" w:rsidRDefault="00C31D3B" w:rsidP="00C31D3B">
                    <w:pPr>
                      <w:adjustRightInd w:val="0"/>
                      <w:snapToGrid w:val="0"/>
                      <w:jc w:val="center"/>
                      <w:rPr>
                        <w:szCs w:val="21"/>
                      </w:rPr>
                    </w:pPr>
                    <w:r>
                      <w:rPr>
                        <w:rFonts w:hint="eastAsia"/>
                        <w:szCs w:val="21"/>
                      </w:rPr>
                      <w:t>(平方米)</w:t>
                    </w:r>
                  </w:p>
                </w:tc>
              </w:sdtContent>
            </w:sdt>
            <w:sdt>
              <w:sdtPr>
                <w:tag w:val="_PLD_c380a66c252240a5bd4bc84650e84725"/>
                <w:id w:val="-732927681"/>
                <w:lock w:val="sdtLocked"/>
              </w:sdtPr>
              <w:sdtContent>
                <w:tc>
                  <w:tcPr>
                    <w:tcW w:w="902" w:type="pct"/>
                    <w:tcBorders>
                      <w:top w:val="single" w:sz="4" w:space="0" w:color="auto"/>
                      <w:left w:val="single" w:sz="4" w:space="0" w:color="auto"/>
                      <w:bottom w:val="single" w:sz="4" w:space="0" w:color="auto"/>
                      <w:right w:val="single" w:sz="4" w:space="0" w:color="auto"/>
                    </w:tcBorders>
                    <w:vAlign w:val="center"/>
                  </w:tcPr>
                  <w:p w14:paraId="5C522C07" w14:textId="77777777" w:rsidR="00C31D3B" w:rsidRDefault="00C31D3B" w:rsidP="00C31D3B">
                    <w:pPr>
                      <w:adjustRightInd w:val="0"/>
                      <w:snapToGrid w:val="0"/>
                      <w:jc w:val="center"/>
                      <w:rPr>
                        <w:szCs w:val="21"/>
                      </w:rPr>
                    </w:pPr>
                    <w:r>
                      <w:rPr>
                        <w:rFonts w:hint="eastAsia"/>
                        <w:szCs w:val="21"/>
                      </w:rPr>
                      <w:t>已预售面积</w:t>
                    </w:r>
                  </w:p>
                  <w:p w14:paraId="576FEEF8" w14:textId="77777777" w:rsidR="00C31D3B" w:rsidRDefault="00C31D3B" w:rsidP="00C31D3B">
                    <w:pPr>
                      <w:adjustRightInd w:val="0"/>
                      <w:snapToGrid w:val="0"/>
                      <w:jc w:val="center"/>
                      <w:rPr>
                        <w:szCs w:val="21"/>
                      </w:rPr>
                    </w:pPr>
                    <w:r>
                      <w:rPr>
                        <w:rFonts w:hint="eastAsia"/>
                        <w:szCs w:val="21"/>
                      </w:rPr>
                      <w:t>(平方米)</w:t>
                    </w:r>
                  </w:p>
                </w:tc>
              </w:sdtContent>
            </w:sdt>
          </w:tr>
          <w:sdt>
            <w:sdtPr>
              <w:rPr>
                <w:rFonts w:hint="eastAsia"/>
                <w:szCs w:val="21"/>
              </w:rPr>
              <w:alias w:val="报告期内房地产销售情况明细"/>
              <w:tag w:val="_TUP_abfecb9408b743b0abb56fa4b8920e28"/>
              <w:id w:val="-445770072"/>
              <w:lock w:val="sdtLocked"/>
            </w:sdtPr>
            <w:sdtEndPr>
              <w:rPr>
                <w:rFonts w:hint="default"/>
              </w:rPr>
            </w:sdtEndPr>
            <w:sdtContent>
              <w:tr w:rsidR="00C31D3B" w14:paraId="29D9E500" w14:textId="77777777" w:rsidTr="00C31D3B">
                <w:tc>
                  <w:tcPr>
                    <w:tcW w:w="319" w:type="pct"/>
                    <w:tcBorders>
                      <w:top w:val="single" w:sz="4" w:space="0" w:color="auto"/>
                      <w:left w:val="single" w:sz="4" w:space="0" w:color="auto"/>
                      <w:bottom w:val="single" w:sz="4" w:space="0" w:color="auto"/>
                      <w:right w:val="single" w:sz="4" w:space="0" w:color="auto"/>
                    </w:tcBorders>
                  </w:tcPr>
                  <w:p w14:paraId="46232373" w14:textId="77777777" w:rsidR="00C31D3B" w:rsidRDefault="00C31D3B" w:rsidP="00C31D3B">
                    <w:pPr>
                      <w:adjustRightInd w:val="0"/>
                      <w:snapToGrid w:val="0"/>
                      <w:rPr>
                        <w:szCs w:val="21"/>
                      </w:rPr>
                    </w:pPr>
                    <w:r>
                      <w:t>1</w:t>
                    </w:r>
                  </w:p>
                </w:tc>
                <w:tc>
                  <w:tcPr>
                    <w:tcW w:w="619" w:type="pct"/>
                    <w:tcBorders>
                      <w:top w:val="single" w:sz="4" w:space="0" w:color="auto"/>
                      <w:left w:val="single" w:sz="4" w:space="0" w:color="auto"/>
                      <w:bottom w:val="single" w:sz="4" w:space="0" w:color="auto"/>
                      <w:right w:val="single" w:sz="4" w:space="0" w:color="auto"/>
                    </w:tcBorders>
                  </w:tcPr>
                  <w:p w14:paraId="4D13D9A7" w14:textId="77777777" w:rsidR="00C31D3B" w:rsidRDefault="00C31D3B" w:rsidP="00C31D3B">
                    <w:pPr>
                      <w:adjustRightInd w:val="0"/>
                      <w:snapToGrid w:val="0"/>
                      <w:rPr>
                        <w:szCs w:val="21"/>
                      </w:rPr>
                    </w:pPr>
                    <w:r>
                      <w:t>宿迁市</w:t>
                    </w:r>
                  </w:p>
                </w:tc>
                <w:tc>
                  <w:tcPr>
                    <w:tcW w:w="1593" w:type="pct"/>
                    <w:tcBorders>
                      <w:top w:val="single" w:sz="4" w:space="0" w:color="auto"/>
                      <w:left w:val="single" w:sz="4" w:space="0" w:color="auto"/>
                      <w:bottom w:val="single" w:sz="4" w:space="0" w:color="auto"/>
                      <w:right w:val="single" w:sz="4" w:space="0" w:color="auto"/>
                    </w:tcBorders>
                  </w:tcPr>
                  <w:p w14:paraId="0D91C492" w14:textId="77777777" w:rsidR="00C31D3B" w:rsidRDefault="00C31D3B" w:rsidP="00C31D3B">
                    <w:pPr>
                      <w:adjustRightInd w:val="0"/>
                      <w:snapToGrid w:val="0"/>
                      <w:rPr>
                        <w:szCs w:val="21"/>
                      </w:rPr>
                    </w:pPr>
                    <w:proofErr w:type="gramStart"/>
                    <w:r>
                      <w:t>苏苑花园</w:t>
                    </w:r>
                    <w:proofErr w:type="gramEnd"/>
                    <w:r>
                      <w:t>四期（二）</w:t>
                    </w:r>
                  </w:p>
                </w:tc>
                <w:tc>
                  <w:tcPr>
                    <w:tcW w:w="716" w:type="pct"/>
                    <w:tcBorders>
                      <w:top w:val="single" w:sz="4" w:space="0" w:color="auto"/>
                      <w:left w:val="single" w:sz="4" w:space="0" w:color="auto"/>
                      <w:bottom w:val="single" w:sz="4" w:space="0" w:color="auto"/>
                      <w:right w:val="single" w:sz="4" w:space="0" w:color="auto"/>
                    </w:tcBorders>
                  </w:tcPr>
                  <w:p w14:paraId="2C2ED3E8"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1B842DF8" w14:textId="77777777" w:rsidR="00C31D3B" w:rsidRDefault="00C31D3B" w:rsidP="00C31D3B">
                    <w:pPr>
                      <w:adjustRightInd w:val="0"/>
                      <w:snapToGrid w:val="0"/>
                      <w:jc w:val="right"/>
                      <w:rPr>
                        <w:szCs w:val="21"/>
                      </w:rPr>
                    </w:pPr>
                    <w:r>
                      <w:t>23,005.49</w:t>
                    </w:r>
                  </w:p>
                </w:tc>
                <w:tc>
                  <w:tcPr>
                    <w:tcW w:w="902" w:type="pct"/>
                    <w:tcBorders>
                      <w:top w:val="single" w:sz="4" w:space="0" w:color="auto"/>
                      <w:left w:val="single" w:sz="4" w:space="0" w:color="auto"/>
                      <w:bottom w:val="single" w:sz="4" w:space="0" w:color="auto"/>
                      <w:right w:val="single" w:sz="4" w:space="0" w:color="auto"/>
                    </w:tcBorders>
                  </w:tcPr>
                  <w:p w14:paraId="38E44FE5" w14:textId="77777777" w:rsidR="00C31D3B" w:rsidRDefault="00C31D3B" w:rsidP="00C31D3B">
                    <w:pPr>
                      <w:adjustRightInd w:val="0"/>
                      <w:snapToGrid w:val="0"/>
                      <w:jc w:val="right"/>
                      <w:rPr>
                        <w:szCs w:val="21"/>
                      </w:rPr>
                    </w:pPr>
                    <w:r>
                      <w:t>0.00</w:t>
                    </w:r>
                  </w:p>
                </w:tc>
              </w:tr>
            </w:sdtContent>
          </w:sdt>
          <w:sdt>
            <w:sdtPr>
              <w:rPr>
                <w:rFonts w:hint="eastAsia"/>
                <w:szCs w:val="21"/>
              </w:rPr>
              <w:alias w:val="报告期内房地产销售情况明细"/>
              <w:tag w:val="_TUP_abfecb9408b743b0abb56fa4b8920e28"/>
              <w:id w:val="-2023772204"/>
              <w:lock w:val="sdtLocked"/>
            </w:sdtPr>
            <w:sdtEndPr>
              <w:rPr>
                <w:rFonts w:hint="default"/>
              </w:rPr>
            </w:sdtEndPr>
            <w:sdtContent>
              <w:tr w:rsidR="00C31D3B" w14:paraId="1505ADEA" w14:textId="77777777" w:rsidTr="00C31D3B">
                <w:tc>
                  <w:tcPr>
                    <w:tcW w:w="319" w:type="pct"/>
                    <w:tcBorders>
                      <w:top w:val="single" w:sz="4" w:space="0" w:color="auto"/>
                      <w:left w:val="single" w:sz="4" w:space="0" w:color="auto"/>
                      <w:bottom w:val="single" w:sz="4" w:space="0" w:color="auto"/>
                      <w:right w:val="single" w:sz="4" w:space="0" w:color="auto"/>
                    </w:tcBorders>
                  </w:tcPr>
                  <w:p w14:paraId="2732FE8D" w14:textId="77777777" w:rsidR="00C31D3B" w:rsidRDefault="00C31D3B" w:rsidP="00C31D3B">
                    <w:pPr>
                      <w:adjustRightInd w:val="0"/>
                      <w:snapToGrid w:val="0"/>
                      <w:rPr>
                        <w:szCs w:val="21"/>
                      </w:rPr>
                    </w:pPr>
                    <w:r>
                      <w:t>2</w:t>
                    </w:r>
                  </w:p>
                </w:tc>
                <w:tc>
                  <w:tcPr>
                    <w:tcW w:w="619" w:type="pct"/>
                    <w:tcBorders>
                      <w:top w:val="single" w:sz="4" w:space="0" w:color="auto"/>
                      <w:left w:val="single" w:sz="4" w:space="0" w:color="auto"/>
                      <w:bottom w:val="single" w:sz="4" w:space="0" w:color="auto"/>
                      <w:right w:val="single" w:sz="4" w:space="0" w:color="auto"/>
                    </w:tcBorders>
                  </w:tcPr>
                  <w:p w14:paraId="6A5C40FC" w14:textId="77777777" w:rsidR="00C31D3B" w:rsidRDefault="00C31D3B" w:rsidP="00C31D3B">
                    <w:pPr>
                      <w:adjustRightInd w:val="0"/>
                      <w:snapToGrid w:val="0"/>
                      <w:rPr>
                        <w:szCs w:val="21"/>
                      </w:rPr>
                    </w:pPr>
                    <w:r>
                      <w:t>宿迁市</w:t>
                    </w:r>
                  </w:p>
                </w:tc>
                <w:tc>
                  <w:tcPr>
                    <w:tcW w:w="1593" w:type="pct"/>
                    <w:tcBorders>
                      <w:top w:val="single" w:sz="4" w:space="0" w:color="auto"/>
                      <w:left w:val="single" w:sz="4" w:space="0" w:color="auto"/>
                      <w:bottom w:val="single" w:sz="4" w:space="0" w:color="auto"/>
                      <w:right w:val="single" w:sz="4" w:space="0" w:color="auto"/>
                    </w:tcBorders>
                  </w:tcPr>
                  <w:p w14:paraId="7035F49C" w14:textId="77777777" w:rsidR="00C31D3B" w:rsidRDefault="00C31D3B" w:rsidP="00C31D3B">
                    <w:pPr>
                      <w:adjustRightInd w:val="0"/>
                      <w:snapToGrid w:val="0"/>
                      <w:rPr>
                        <w:szCs w:val="21"/>
                      </w:rPr>
                    </w:pPr>
                    <w:proofErr w:type="gramStart"/>
                    <w:r>
                      <w:t>阳光华</w:t>
                    </w:r>
                    <w:proofErr w:type="gramEnd"/>
                    <w:r>
                      <w:t>城四期</w:t>
                    </w:r>
                  </w:p>
                </w:tc>
                <w:tc>
                  <w:tcPr>
                    <w:tcW w:w="716" w:type="pct"/>
                    <w:tcBorders>
                      <w:top w:val="single" w:sz="4" w:space="0" w:color="auto"/>
                      <w:left w:val="single" w:sz="4" w:space="0" w:color="auto"/>
                      <w:bottom w:val="single" w:sz="4" w:space="0" w:color="auto"/>
                      <w:right w:val="single" w:sz="4" w:space="0" w:color="auto"/>
                    </w:tcBorders>
                  </w:tcPr>
                  <w:p w14:paraId="60F6088B"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59B2B0B5" w14:textId="77777777" w:rsidR="00C31D3B" w:rsidRDefault="00C31D3B" w:rsidP="00C31D3B">
                    <w:pPr>
                      <w:adjustRightInd w:val="0"/>
                      <w:snapToGrid w:val="0"/>
                      <w:jc w:val="right"/>
                      <w:rPr>
                        <w:szCs w:val="21"/>
                      </w:rPr>
                    </w:pPr>
                    <w:r>
                      <w:t>175.31</w:t>
                    </w:r>
                  </w:p>
                </w:tc>
                <w:tc>
                  <w:tcPr>
                    <w:tcW w:w="902" w:type="pct"/>
                    <w:tcBorders>
                      <w:top w:val="single" w:sz="4" w:space="0" w:color="auto"/>
                      <w:left w:val="single" w:sz="4" w:space="0" w:color="auto"/>
                      <w:bottom w:val="single" w:sz="4" w:space="0" w:color="auto"/>
                      <w:right w:val="single" w:sz="4" w:space="0" w:color="auto"/>
                    </w:tcBorders>
                  </w:tcPr>
                  <w:p w14:paraId="37320564" w14:textId="77777777" w:rsidR="00C31D3B" w:rsidRDefault="00C31D3B" w:rsidP="00C31D3B">
                    <w:pPr>
                      <w:adjustRightInd w:val="0"/>
                      <w:snapToGrid w:val="0"/>
                      <w:jc w:val="right"/>
                      <w:rPr>
                        <w:szCs w:val="21"/>
                      </w:rPr>
                    </w:pPr>
                    <w:r>
                      <w:t>175.31</w:t>
                    </w:r>
                  </w:p>
                </w:tc>
              </w:tr>
            </w:sdtContent>
          </w:sdt>
          <w:sdt>
            <w:sdtPr>
              <w:rPr>
                <w:rFonts w:hint="eastAsia"/>
                <w:szCs w:val="21"/>
              </w:rPr>
              <w:alias w:val="报告期内房地产销售情况明细"/>
              <w:tag w:val="_TUP_abfecb9408b743b0abb56fa4b8920e28"/>
              <w:id w:val="-1139424248"/>
              <w:lock w:val="sdtLocked"/>
            </w:sdtPr>
            <w:sdtEndPr>
              <w:rPr>
                <w:rFonts w:hint="default"/>
              </w:rPr>
            </w:sdtEndPr>
            <w:sdtContent>
              <w:tr w:rsidR="00C31D3B" w14:paraId="2DFFF417" w14:textId="77777777" w:rsidTr="00C31D3B">
                <w:tc>
                  <w:tcPr>
                    <w:tcW w:w="319" w:type="pct"/>
                    <w:tcBorders>
                      <w:top w:val="single" w:sz="4" w:space="0" w:color="auto"/>
                      <w:left w:val="single" w:sz="4" w:space="0" w:color="auto"/>
                      <w:bottom w:val="single" w:sz="4" w:space="0" w:color="auto"/>
                      <w:right w:val="single" w:sz="4" w:space="0" w:color="auto"/>
                    </w:tcBorders>
                  </w:tcPr>
                  <w:p w14:paraId="15EDA2A8" w14:textId="77777777" w:rsidR="00C31D3B" w:rsidRDefault="00C31D3B" w:rsidP="00C31D3B">
                    <w:pPr>
                      <w:adjustRightInd w:val="0"/>
                      <w:snapToGrid w:val="0"/>
                      <w:rPr>
                        <w:szCs w:val="21"/>
                      </w:rPr>
                    </w:pPr>
                    <w:r>
                      <w:t>3</w:t>
                    </w:r>
                  </w:p>
                </w:tc>
                <w:tc>
                  <w:tcPr>
                    <w:tcW w:w="619" w:type="pct"/>
                    <w:tcBorders>
                      <w:top w:val="single" w:sz="4" w:space="0" w:color="auto"/>
                      <w:left w:val="single" w:sz="4" w:space="0" w:color="auto"/>
                      <w:bottom w:val="single" w:sz="4" w:space="0" w:color="auto"/>
                      <w:right w:val="single" w:sz="4" w:space="0" w:color="auto"/>
                    </w:tcBorders>
                  </w:tcPr>
                  <w:p w14:paraId="5885C6CB" w14:textId="77777777" w:rsidR="00C31D3B" w:rsidRDefault="00C31D3B" w:rsidP="00C31D3B">
                    <w:pPr>
                      <w:adjustRightInd w:val="0"/>
                      <w:snapToGrid w:val="0"/>
                      <w:rPr>
                        <w:szCs w:val="21"/>
                      </w:rPr>
                    </w:pPr>
                    <w:r>
                      <w:t>宿迁市</w:t>
                    </w:r>
                  </w:p>
                </w:tc>
                <w:tc>
                  <w:tcPr>
                    <w:tcW w:w="1593" w:type="pct"/>
                    <w:tcBorders>
                      <w:top w:val="single" w:sz="4" w:space="0" w:color="auto"/>
                      <w:left w:val="single" w:sz="4" w:space="0" w:color="auto"/>
                      <w:bottom w:val="single" w:sz="4" w:space="0" w:color="auto"/>
                      <w:right w:val="single" w:sz="4" w:space="0" w:color="auto"/>
                    </w:tcBorders>
                  </w:tcPr>
                  <w:p w14:paraId="1F2849B1" w14:textId="77777777" w:rsidR="00C31D3B" w:rsidRDefault="00C31D3B" w:rsidP="00C31D3B">
                    <w:pPr>
                      <w:adjustRightInd w:val="0"/>
                      <w:snapToGrid w:val="0"/>
                      <w:rPr>
                        <w:szCs w:val="21"/>
                      </w:rPr>
                    </w:pPr>
                    <w:r>
                      <w:t>阳光美地一期</w:t>
                    </w:r>
                  </w:p>
                </w:tc>
                <w:tc>
                  <w:tcPr>
                    <w:tcW w:w="716" w:type="pct"/>
                    <w:tcBorders>
                      <w:top w:val="single" w:sz="4" w:space="0" w:color="auto"/>
                      <w:left w:val="single" w:sz="4" w:space="0" w:color="auto"/>
                      <w:bottom w:val="single" w:sz="4" w:space="0" w:color="auto"/>
                      <w:right w:val="single" w:sz="4" w:space="0" w:color="auto"/>
                    </w:tcBorders>
                  </w:tcPr>
                  <w:p w14:paraId="679FCD03"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7888D164" w14:textId="77777777" w:rsidR="00C31D3B" w:rsidRDefault="00C31D3B" w:rsidP="00C31D3B">
                    <w:pPr>
                      <w:adjustRightInd w:val="0"/>
                      <w:snapToGrid w:val="0"/>
                      <w:jc w:val="right"/>
                      <w:rPr>
                        <w:szCs w:val="21"/>
                      </w:rPr>
                    </w:pPr>
                    <w:r>
                      <w:t>1,032.17</w:t>
                    </w:r>
                  </w:p>
                </w:tc>
                <w:tc>
                  <w:tcPr>
                    <w:tcW w:w="902" w:type="pct"/>
                    <w:tcBorders>
                      <w:top w:val="single" w:sz="4" w:space="0" w:color="auto"/>
                      <w:left w:val="single" w:sz="4" w:space="0" w:color="auto"/>
                      <w:bottom w:val="single" w:sz="4" w:space="0" w:color="auto"/>
                      <w:right w:val="single" w:sz="4" w:space="0" w:color="auto"/>
                    </w:tcBorders>
                  </w:tcPr>
                  <w:p w14:paraId="33D5D959" w14:textId="77777777" w:rsidR="00C31D3B" w:rsidRDefault="00C31D3B" w:rsidP="00C31D3B">
                    <w:pPr>
                      <w:adjustRightInd w:val="0"/>
                      <w:snapToGrid w:val="0"/>
                      <w:jc w:val="right"/>
                      <w:rPr>
                        <w:szCs w:val="21"/>
                      </w:rPr>
                    </w:pPr>
                    <w:r>
                      <w:t>28.98</w:t>
                    </w:r>
                  </w:p>
                </w:tc>
              </w:tr>
            </w:sdtContent>
          </w:sdt>
          <w:sdt>
            <w:sdtPr>
              <w:rPr>
                <w:rFonts w:hint="eastAsia"/>
                <w:szCs w:val="21"/>
              </w:rPr>
              <w:alias w:val="报告期内房地产销售情况明细"/>
              <w:tag w:val="_TUP_abfecb9408b743b0abb56fa4b8920e28"/>
              <w:id w:val="-589005448"/>
              <w:lock w:val="sdtLocked"/>
            </w:sdtPr>
            <w:sdtEndPr>
              <w:rPr>
                <w:rFonts w:hint="default"/>
              </w:rPr>
            </w:sdtEndPr>
            <w:sdtContent>
              <w:tr w:rsidR="00C31D3B" w14:paraId="69932B8C" w14:textId="77777777" w:rsidTr="00C31D3B">
                <w:tc>
                  <w:tcPr>
                    <w:tcW w:w="319" w:type="pct"/>
                    <w:tcBorders>
                      <w:top w:val="single" w:sz="4" w:space="0" w:color="auto"/>
                      <w:left w:val="single" w:sz="4" w:space="0" w:color="auto"/>
                      <w:bottom w:val="single" w:sz="4" w:space="0" w:color="auto"/>
                      <w:right w:val="single" w:sz="4" w:space="0" w:color="auto"/>
                    </w:tcBorders>
                  </w:tcPr>
                  <w:p w14:paraId="4F43D824" w14:textId="77777777" w:rsidR="00C31D3B" w:rsidRDefault="00C31D3B" w:rsidP="00C31D3B">
                    <w:pPr>
                      <w:adjustRightInd w:val="0"/>
                      <w:snapToGrid w:val="0"/>
                      <w:rPr>
                        <w:szCs w:val="21"/>
                      </w:rPr>
                    </w:pPr>
                    <w:r>
                      <w:t>4</w:t>
                    </w:r>
                  </w:p>
                </w:tc>
                <w:tc>
                  <w:tcPr>
                    <w:tcW w:w="619" w:type="pct"/>
                    <w:tcBorders>
                      <w:top w:val="single" w:sz="4" w:space="0" w:color="auto"/>
                      <w:left w:val="single" w:sz="4" w:space="0" w:color="auto"/>
                      <w:bottom w:val="single" w:sz="4" w:space="0" w:color="auto"/>
                      <w:right w:val="single" w:sz="4" w:space="0" w:color="auto"/>
                    </w:tcBorders>
                  </w:tcPr>
                  <w:p w14:paraId="78C7C959" w14:textId="77777777" w:rsidR="00C31D3B" w:rsidRDefault="00C31D3B" w:rsidP="00C31D3B">
                    <w:pPr>
                      <w:adjustRightInd w:val="0"/>
                      <w:snapToGrid w:val="0"/>
                      <w:rPr>
                        <w:szCs w:val="21"/>
                      </w:rPr>
                    </w:pPr>
                    <w:r>
                      <w:t>宿迁市</w:t>
                    </w:r>
                  </w:p>
                </w:tc>
                <w:tc>
                  <w:tcPr>
                    <w:tcW w:w="1593" w:type="pct"/>
                    <w:tcBorders>
                      <w:top w:val="single" w:sz="4" w:space="0" w:color="auto"/>
                      <w:left w:val="single" w:sz="4" w:space="0" w:color="auto"/>
                      <w:bottom w:val="single" w:sz="4" w:space="0" w:color="auto"/>
                      <w:right w:val="single" w:sz="4" w:space="0" w:color="auto"/>
                    </w:tcBorders>
                  </w:tcPr>
                  <w:p w14:paraId="2384473B" w14:textId="77777777" w:rsidR="00C31D3B" w:rsidRDefault="00C31D3B" w:rsidP="00C31D3B">
                    <w:pPr>
                      <w:adjustRightInd w:val="0"/>
                      <w:snapToGrid w:val="0"/>
                      <w:rPr>
                        <w:szCs w:val="21"/>
                      </w:rPr>
                    </w:pPr>
                    <w:r>
                      <w:t>阳光美地二期</w:t>
                    </w:r>
                  </w:p>
                </w:tc>
                <w:tc>
                  <w:tcPr>
                    <w:tcW w:w="716" w:type="pct"/>
                    <w:tcBorders>
                      <w:top w:val="single" w:sz="4" w:space="0" w:color="auto"/>
                      <w:left w:val="single" w:sz="4" w:space="0" w:color="auto"/>
                      <w:bottom w:val="single" w:sz="4" w:space="0" w:color="auto"/>
                      <w:right w:val="single" w:sz="4" w:space="0" w:color="auto"/>
                    </w:tcBorders>
                  </w:tcPr>
                  <w:p w14:paraId="24AD6B7E" w14:textId="77777777" w:rsidR="00C31D3B" w:rsidRDefault="00C31D3B" w:rsidP="00C31D3B">
                    <w:pPr>
                      <w:adjustRightInd w:val="0"/>
                      <w:snapToGrid w:val="0"/>
                      <w:rPr>
                        <w:szCs w:val="21"/>
                      </w:rPr>
                    </w:pPr>
                    <w:r>
                      <w:t>住宅、商业</w:t>
                    </w:r>
                  </w:p>
                </w:tc>
                <w:tc>
                  <w:tcPr>
                    <w:tcW w:w="851" w:type="pct"/>
                    <w:tcBorders>
                      <w:top w:val="single" w:sz="4" w:space="0" w:color="auto"/>
                      <w:left w:val="single" w:sz="4" w:space="0" w:color="auto"/>
                      <w:bottom w:val="single" w:sz="4" w:space="0" w:color="auto"/>
                      <w:right w:val="single" w:sz="4" w:space="0" w:color="auto"/>
                    </w:tcBorders>
                  </w:tcPr>
                  <w:p w14:paraId="2C017812" w14:textId="77777777" w:rsidR="00C31D3B" w:rsidRDefault="00C31D3B" w:rsidP="00C31D3B">
                    <w:pPr>
                      <w:adjustRightInd w:val="0"/>
                      <w:snapToGrid w:val="0"/>
                      <w:jc w:val="right"/>
                      <w:rPr>
                        <w:szCs w:val="21"/>
                      </w:rPr>
                    </w:pPr>
                    <w:r>
                      <w:t>9,679.86</w:t>
                    </w:r>
                  </w:p>
                </w:tc>
                <w:tc>
                  <w:tcPr>
                    <w:tcW w:w="902" w:type="pct"/>
                    <w:tcBorders>
                      <w:top w:val="single" w:sz="4" w:space="0" w:color="auto"/>
                      <w:left w:val="single" w:sz="4" w:space="0" w:color="auto"/>
                      <w:bottom w:val="single" w:sz="4" w:space="0" w:color="auto"/>
                      <w:right w:val="single" w:sz="4" w:space="0" w:color="auto"/>
                    </w:tcBorders>
                  </w:tcPr>
                  <w:p w14:paraId="4F682653" w14:textId="77777777" w:rsidR="00C31D3B" w:rsidRDefault="00C31D3B" w:rsidP="00C31D3B">
                    <w:pPr>
                      <w:adjustRightInd w:val="0"/>
                      <w:snapToGrid w:val="0"/>
                      <w:jc w:val="right"/>
                      <w:rPr>
                        <w:szCs w:val="21"/>
                      </w:rPr>
                    </w:pPr>
                    <w:r>
                      <w:t>2,074.85</w:t>
                    </w:r>
                  </w:p>
                </w:tc>
              </w:tr>
            </w:sdtContent>
          </w:sdt>
          <w:sdt>
            <w:sdtPr>
              <w:rPr>
                <w:rFonts w:hint="eastAsia"/>
                <w:szCs w:val="21"/>
              </w:rPr>
              <w:alias w:val="报告期内房地产销售情况明细"/>
              <w:tag w:val="_TUP_abfecb9408b743b0abb56fa4b8920e28"/>
              <w:id w:val="-982390428"/>
              <w:lock w:val="sdtLocked"/>
            </w:sdtPr>
            <w:sdtEndPr>
              <w:rPr>
                <w:rFonts w:hint="default"/>
              </w:rPr>
            </w:sdtEndPr>
            <w:sdtContent>
              <w:tr w:rsidR="00C31D3B" w14:paraId="1B63D42D" w14:textId="77777777" w:rsidTr="00C31D3B">
                <w:tc>
                  <w:tcPr>
                    <w:tcW w:w="319" w:type="pct"/>
                    <w:tcBorders>
                      <w:top w:val="single" w:sz="4" w:space="0" w:color="auto"/>
                      <w:left w:val="single" w:sz="4" w:space="0" w:color="auto"/>
                      <w:bottom w:val="single" w:sz="4" w:space="0" w:color="auto"/>
                      <w:right w:val="single" w:sz="4" w:space="0" w:color="auto"/>
                    </w:tcBorders>
                  </w:tcPr>
                  <w:p w14:paraId="4DFA7B31" w14:textId="77777777" w:rsidR="00C31D3B" w:rsidRDefault="00C31D3B" w:rsidP="00C31D3B">
                    <w:pPr>
                      <w:adjustRightInd w:val="0"/>
                      <w:snapToGrid w:val="0"/>
                      <w:rPr>
                        <w:szCs w:val="21"/>
                      </w:rPr>
                    </w:pPr>
                    <w:r>
                      <w:t>5</w:t>
                    </w:r>
                  </w:p>
                </w:tc>
                <w:tc>
                  <w:tcPr>
                    <w:tcW w:w="619" w:type="pct"/>
                    <w:tcBorders>
                      <w:top w:val="single" w:sz="4" w:space="0" w:color="auto"/>
                      <w:left w:val="single" w:sz="4" w:space="0" w:color="auto"/>
                      <w:bottom w:val="single" w:sz="4" w:space="0" w:color="auto"/>
                      <w:right w:val="single" w:sz="4" w:space="0" w:color="auto"/>
                    </w:tcBorders>
                  </w:tcPr>
                  <w:p w14:paraId="1D54DEC5" w14:textId="77777777" w:rsidR="00C31D3B" w:rsidRDefault="00C31D3B" w:rsidP="00C31D3B">
                    <w:pPr>
                      <w:adjustRightInd w:val="0"/>
                      <w:snapToGrid w:val="0"/>
                      <w:rPr>
                        <w:szCs w:val="21"/>
                      </w:rPr>
                    </w:pPr>
                    <w:r>
                      <w:t>宿迁市</w:t>
                    </w:r>
                  </w:p>
                </w:tc>
                <w:tc>
                  <w:tcPr>
                    <w:tcW w:w="1593" w:type="pct"/>
                    <w:tcBorders>
                      <w:top w:val="single" w:sz="4" w:space="0" w:color="auto"/>
                      <w:left w:val="single" w:sz="4" w:space="0" w:color="auto"/>
                      <w:bottom w:val="single" w:sz="4" w:space="0" w:color="auto"/>
                      <w:right w:val="single" w:sz="4" w:space="0" w:color="auto"/>
                    </w:tcBorders>
                  </w:tcPr>
                  <w:p w14:paraId="5BF2E87B" w14:textId="77777777" w:rsidR="00C31D3B" w:rsidRDefault="00C31D3B" w:rsidP="00C31D3B">
                    <w:pPr>
                      <w:adjustRightInd w:val="0"/>
                      <w:snapToGrid w:val="0"/>
                      <w:rPr>
                        <w:szCs w:val="21"/>
                      </w:rPr>
                    </w:pPr>
                    <w:r>
                      <w:t>家天下一期</w:t>
                    </w:r>
                  </w:p>
                </w:tc>
                <w:tc>
                  <w:tcPr>
                    <w:tcW w:w="716" w:type="pct"/>
                    <w:tcBorders>
                      <w:top w:val="single" w:sz="4" w:space="0" w:color="auto"/>
                      <w:left w:val="single" w:sz="4" w:space="0" w:color="auto"/>
                      <w:bottom w:val="single" w:sz="4" w:space="0" w:color="auto"/>
                      <w:right w:val="single" w:sz="4" w:space="0" w:color="auto"/>
                    </w:tcBorders>
                  </w:tcPr>
                  <w:p w14:paraId="10CDAA60" w14:textId="77777777" w:rsidR="00C31D3B" w:rsidRDefault="00C31D3B" w:rsidP="00C31D3B">
                    <w:pPr>
                      <w:adjustRightInd w:val="0"/>
                      <w:snapToGrid w:val="0"/>
                      <w:rPr>
                        <w:szCs w:val="21"/>
                      </w:rPr>
                    </w:pPr>
                    <w:r>
                      <w:t>住宅、商业</w:t>
                    </w:r>
                  </w:p>
                </w:tc>
                <w:tc>
                  <w:tcPr>
                    <w:tcW w:w="851" w:type="pct"/>
                    <w:tcBorders>
                      <w:top w:val="single" w:sz="4" w:space="0" w:color="auto"/>
                      <w:left w:val="single" w:sz="4" w:space="0" w:color="auto"/>
                      <w:bottom w:val="single" w:sz="4" w:space="0" w:color="auto"/>
                      <w:right w:val="single" w:sz="4" w:space="0" w:color="auto"/>
                    </w:tcBorders>
                  </w:tcPr>
                  <w:p w14:paraId="3D0DE9BC" w14:textId="77777777" w:rsidR="00C31D3B" w:rsidRDefault="00C31D3B" w:rsidP="00C31D3B">
                    <w:pPr>
                      <w:adjustRightInd w:val="0"/>
                      <w:snapToGrid w:val="0"/>
                      <w:jc w:val="right"/>
                      <w:rPr>
                        <w:szCs w:val="21"/>
                      </w:rPr>
                    </w:pPr>
                    <w:r>
                      <w:t>53,808.96</w:t>
                    </w:r>
                  </w:p>
                </w:tc>
                <w:tc>
                  <w:tcPr>
                    <w:tcW w:w="902" w:type="pct"/>
                    <w:tcBorders>
                      <w:top w:val="single" w:sz="4" w:space="0" w:color="auto"/>
                      <w:left w:val="single" w:sz="4" w:space="0" w:color="auto"/>
                      <w:bottom w:val="single" w:sz="4" w:space="0" w:color="auto"/>
                      <w:right w:val="single" w:sz="4" w:space="0" w:color="auto"/>
                    </w:tcBorders>
                  </w:tcPr>
                  <w:p w14:paraId="59CCA85D" w14:textId="77777777" w:rsidR="00C31D3B" w:rsidRDefault="00C31D3B" w:rsidP="00C31D3B">
                    <w:pPr>
                      <w:adjustRightInd w:val="0"/>
                      <w:snapToGrid w:val="0"/>
                      <w:jc w:val="right"/>
                      <w:rPr>
                        <w:szCs w:val="21"/>
                      </w:rPr>
                    </w:pPr>
                    <w:r>
                      <w:t>38,253.94</w:t>
                    </w:r>
                  </w:p>
                </w:tc>
              </w:tr>
            </w:sdtContent>
          </w:sdt>
          <w:sdt>
            <w:sdtPr>
              <w:rPr>
                <w:rFonts w:hint="eastAsia"/>
                <w:szCs w:val="21"/>
              </w:rPr>
              <w:alias w:val="报告期内房地产销售情况明细"/>
              <w:tag w:val="_TUP_abfecb9408b743b0abb56fa4b8920e28"/>
              <w:id w:val="190571031"/>
              <w:lock w:val="sdtLocked"/>
            </w:sdtPr>
            <w:sdtEndPr>
              <w:rPr>
                <w:rFonts w:hint="default"/>
              </w:rPr>
            </w:sdtEndPr>
            <w:sdtContent>
              <w:tr w:rsidR="00C31D3B" w14:paraId="4EE5B6EA" w14:textId="77777777" w:rsidTr="00C31D3B">
                <w:tc>
                  <w:tcPr>
                    <w:tcW w:w="319" w:type="pct"/>
                    <w:tcBorders>
                      <w:top w:val="single" w:sz="4" w:space="0" w:color="auto"/>
                      <w:left w:val="single" w:sz="4" w:space="0" w:color="auto"/>
                      <w:bottom w:val="single" w:sz="4" w:space="0" w:color="auto"/>
                      <w:right w:val="single" w:sz="4" w:space="0" w:color="auto"/>
                    </w:tcBorders>
                  </w:tcPr>
                  <w:p w14:paraId="5FCF7466" w14:textId="77777777" w:rsidR="00C31D3B" w:rsidRDefault="00C31D3B" w:rsidP="00C31D3B">
                    <w:pPr>
                      <w:adjustRightInd w:val="0"/>
                      <w:snapToGrid w:val="0"/>
                      <w:rPr>
                        <w:szCs w:val="21"/>
                      </w:rPr>
                    </w:pPr>
                    <w:r>
                      <w:t>6</w:t>
                    </w:r>
                  </w:p>
                </w:tc>
                <w:tc>
                  <w:tcPr>
                    <w:tcW w:w="619" w:type="pct"/>
                    <w:tcBorders>
                      <w:top w:val="single" w:sz="4" w:space="0" w:color="auto"/>
                      <w:left w:val="single" w:sz="4" w:space="0" w:color="auto"/>
                      <w:bottom w:val="single" w:sz="4" w:space="0" w:color="auto"/>
                      <w:right w:val="single" w:sz="4" w:space="0" w:color="auto"/>
                    </w:tcBorders>
                  </w:tcPr>
                  <w:p w14:paraId="34B153C8" w14:textId="77777777" w:rsidR="00C31D3B" w:rsidRDefault="00C31D3B" w:rsidP="00C31D3B">
                    <w:pPr>
                      <w:adjustRightInd w:val="0"/>
                      <w:snapToGrid w:val="0"/>
                      <w:rPr>
                        <w:szCs w:val="21"/>
                      </w:rPr>
                    </w:pPr>
                    <w:r>
                      <w:t>宿迁市</w:t>
                    </w:r>
                  </w:p>
                </w:tc>
                <w:tc>
                  <w:tcPr>
                    <w:tcW w:w="1593" w:type="pct"/>
                    <w:tcBorders>
                      <w:top w:val="single" w:sz="4" w:space="0" w:color="auto"/>
                      <w:left w:val="single" w:sz="4" w:space="0" w:color="auto"/>
                      <w:bottom w:val="single" w:sz="4" w:space="0" w:color="auto"/>
                      <w:right w:val="single" w:sz="4" w:space="0" w:color="auto"/>
                    </w:tcBorders>
                  </w:tcPr>
                  <w:p w14:paraId="11E7FA9F" w14:textId="77777777" w:rsidR="00C31D3B" w:rsidRDefault="00C31D3B" w:rsidP="00C31D3B">
                    <w:pPr>
                      <w:adjustRightInd w:val="0"/>
                      <w:snapToGrid w:val="0"/>
                      <w:rPr>
                        <w:szCs w:val="21"/>
                      </w:rPr>
                    </w:pPr>
                    <w:r>
                      <w:t>家天下二期</w:t>
                    </w:r>
                  </w:p>
                </w:tc>
                <w:tc>
                  <w:tcPr>
                    <w:tcW w:w="716" w:type="pct"/>
                    <w:tcBorders>
                      <w:top w:val="single" w:sz="4" w:space="0" w:color="auto"/>
                      <w:left w:val="single" w:sz="4" w:space="0" w:color="auto"/>
                      <w:bottom w:val="single" w:sz="4" w:space="0" w:color="auto"/>
                      <w:right w:val="single" w:sz="4" w:space="0" w:color="auto"/>
                    </w:tcBorders>
                  </w:tcPr>
                  <w:p w14:paraId="0B866CDF"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3F0B68F3" w14:textId="77777777" w:rsidR="00C31D3B" w:rsidRDefault="00C31D3B" w:rsidP="00C31D3B">
                    <w:pPr>
                      <w:adjustRightInd w:val="0"/>
                      <w:snapToGrid w:val="0"/>
                      <w:jc w:val="right"/>
                      <w:rPr>
                        <w:szCs w:val="21"/>
                      </w:rPr>
                    </w:pPr>
                    <w:r>
                      <w:t>72,216.39</w:t>
                    </w:r>
                  </w:p>
                </w:tc>
                <w:tc>
                  <w:tcPr>
                    <w:tcW w:w="902" w:type="pct"/>
                    <w:tcBorders>
                      <w:top w:val="single" w:sz="4" w:space="0" w:color="auto"/>
                      <w:left w:val="single" w:sz="4" w:space="0" w:color="auto"/>
                      <w:bottom w:val="single" w:sz="4" w:space="0" w:color="auto"/>
                      <w:right w:val="single" w:sz="4" w:space="0" w:color="auto"/>
                    </w:tcBorders>
                  </w:tcPr>
                  <w:p w14:paraId="33C60620" w14:textId="77777777" w:rsidR="00C31D3B" w:rsidRDefault="00C31D3B" w:rsidP="00C31D3B">
                    <w:pPr>
                      <w:adjustRightInd w:val="0"/>
                      <w:snapToGrid w:val="0"/>
                      <w:jc w:val="right"/>
                      <w:rPr>
                        <w:szCs w:val="21"/>
                      </w:rPr>
                    </w:pPr>
                    <w:r>
                      <w:t>26,144.96</w:t>
                    </w:r>
                  </w:p>
                </w:tc>
              </w:tr>
            </w:sdtContent>
          </w:sdt>
          <w:sdt>
            <w:sdtPr>
              <w:rPr>
                <w:rFonts w:hint="eastAsia"/>
                <w:szCs w:val="21"/>
              </w:rPr>
              <w:alias w:val="报告期内房地产销售情况明细"/>
              <w:tag w:val="_TUP_abfecb9408b743b0abb56fa4b8920e28"/>
              <w:id w:val="12501025"/>
              <w:lock w:val="sdtLocked"/>
            </w:sdtPr>
            <w:sdtEndPr>
              <w:rPr>
                <w:rFonts w:hint="default"/>
              </w:rPr>
            </w:sdtEndPr>
            <w:sdtContent>
              <w:tr w:rsidR="00C31D3B" w14:paraId="5689F369" w14:textId="77777777" w:rsidTr="00C31D3B">
                <w:tc>
                  <w:tcPr>
                    <w:tcW w:w="319" w:type="pct"/>
                    <w:tcBorders>
                      <w:top w:val="single" w:sz="4" w:space="0" w:color="auto"/>
                      <w:left w:val="single" w:sz="4" w:space="0" w:color="auto"/>
                      <w:bottom w:val="single" w:sz="4" w:space="0" w:color="auto"/>
                      <w:right w:val="single" w:sz="4" w:space="0" w:color="auto"/>
                    </w:tcBorders>
                  </w:tcPr>
                  <w:p w14:paraId="5DA71F2D" w14:textId="77777777" w:rsidR="00C31D3B" w:rsidRDefault="00C31D3B" w:rsidP="00C31D3B">
                    <w:pPr>
                      <w:adjustRightInd w:val="0"/>
                      <w:snapToGrid w:val="0"/>
                      <w:rPr>
                        <w:szCs w:val="21"/>
                      </w:rPr>
                    </w:pPr>
                    <w:r>
                      <w:t>7</w:t>
                    </w:r>
                  </w:p>
                </w:tc>
                <w:tc>
                  <w:tcPr>
                    <w:tcW w:w="619" w:type="pct"/>
                    <w:tcBorders>
                      <w:top w:val="single" w:sz="4" w:space="0" w:color="auto"/>
                      <w:left w:val="single" w:sz="4" w:space="0" w:color="auto"/>
                      <w:bottom w:val="single" w:sz="4" w:space="0" w:color="auto"/>
                      <w:right w:val="single" w:sz="4" w:space="0" w:color="auto"/>
                    </w:tcBorders>
                  </w:tcPr>
                  <w:p w14:paraId="6F63D7F6" w14:textId="77777777" w:rsidR="00C31D3B" w:rsidRDefault="00C31D3B" w:rsidP="00C31D3B">
                    <w:pPr>
                      <w:adjustRightInd w:val="0"/>
                      <w:snapToGrid w:val="0"/>
                      <w:rPr>
                        <w:szCs w:val="21"/>
                      </w:rPr>
                    </w:pPr>
                    <w:r>
                      <w:t>苏州市</w:t>
                    </w:r>
                  </w:p>
                </w:tc>
                <w:tc>
                  <w:tcPr>
                    <w:tcW w:w="1593" w:type="pct"/>
                    <w:tcBorders>
                      <w:top w:val="single" w:sz="4" w:space="0" w:color="auto"/>
                      <w:left w:val="single" w:sz="4" w:space="0" w:color="auto"/>
                      <w:bottom w:val="single" w:sz="4" w:space="0" w:color="auto"/>
                      <w:right w:val="single" w:sz="4" w:space="0" w:color="auto"/>
                    </w:tcBorders>
                  </w:tcPr>
                  <w:p w14:paraId="6460F7AB" w14:textId="77777777" w:rsidR="00C31D3B" w:rsidRDefault="00C31D3B" w:rsidP="00C31D3B">
                    <w:pPr>
                      <w:adjustRightInd w:val="0"/>
                      <w:snapToGrid w:val="0"/>
                      <w:rPr>
                        <w:szCs w:val="21"/>
                      </w:rPr>
                    </w:pPr>
                    <w:r>
                      <w:t>金枫美地</w:t>
                    </w:r>
                  </w:p>
                </w:tc>
                <w:tc>
                  <w:tcPr>
                    <w:tcW w:w="716" w:type="pct"/>
                    <w:tcBorders>
                      <w:top w:val="single" w:sz="4" w:space="0" w:color="auto"/>
                      <w:left w:val="single" w:sz="4" w:space="0" w:color="auto"/>
                      <w:bottom w:val="single" w:sz="4" w:space="0" w:color="auto"/>
                      <w:right w:val="single" w:sz="4" w:space="0" w:color="auto"/>
                    </w:tcBorders>
                  </w:tcPr>
                  <w:p w14:paraId="770A4C56"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611F6AB0" w14:textId="77777777" w:rsidR="00C31D3B" w:rsidRDefault="00C31D3B" w:rsidP="00C31D3B">
                    <w:pPr>
                      <w:adjustRightInd w:val="0"/>
                      <w:snapToGrid w:val="0"/>
                      <w:jc w:val="right"/>
                      <w:rPr>
                        <w:szCs w:val="21"/>
                      </w:rPr>
                    </w:pPr>
                    <w:r>
                      <w:t>8,090.085</w:t>
                    </w:r>
                  </w:p>
                </w:tc>
                <w:tc>
                  <w:tcPr>
                    <w:tcW w:w="902" w:type="pct"/>
                    <w:tcBorders>
                      <w:top w:val="single" w:sz="4" w:space="0" w:color="auto"/>
                      <w:left w:val="single" w:sz="4" w:space="0" w:color="auto"/>
                      <w:bottom w:val="single" w:sz="4" w:space="0" w:color="auto"/>
                      <w:right w:val="single" w:sz="4" w:space="0" w:color="auto"/>
                    </w:tcBorders>
                  </w:tcPr>
                  <w:p w14:paraId="0D4CCE10" w14:textId="77777777" w:rsidR="00C31D3B" w:rsidRDefault="00C31D3B" w:rsidP="00C31D3B">
                    <w:pPr>
                      <w:adjustRightInd w:val="0"/>
                      <w:snapToGrid w:val="0"/>
                      <w:jc w:val="right"/>
                      <w:rPr>
                        <w:szCs w:val="21"/>
                      </w:rPr>
                    </w:pPr>
                    <w:r>
                      <w:t>872.53</w:t>
                    </w:r>
                  </w:p>
                </w:tc>
              </w:tr>
            </w:sdtContent>
          </w:sdt>
          <w:sdt>
            <w:sdtPr>
              <w:rPr>
                <w:rFonts w:hint="eastAsia"/>
                <w:szCs w:val="21"/>
              </w:rPr>
              <w:alias w:val="报告期内房地产销售情况明细"/>
              <w:tag w:val="_TUP_abfecb9408b743b0abb56fa4b8920e28"/>
              <w:id w:val="380990785"/>
              <w:lock w:val="sdtLocked"/>
            </w:sdtPr>
            <w:sdtEndPr>
              <w:rPr>
                <w:rFonts w:hint="default"/>
              </w:rPr>
            </w:sdtEndPr>
            <w:sdtContent>
              <w:tr w:rsidR="00C31D3B" w14:paraId="2376CB40" w14:textId="77777777" w:rsidTr="00C31D3B">
                <w:tc>
                  <w:tcPr>
                    <w:tcW w:w="319" w:type="pct"/>
                    <w:tcBorders>
                      <w:top w:val="single" w:sz="4" w:space="0" w:color="auto"/>
                      <w:left w:val="single" w:sz="4" w:space="0" w:color="auto"/>
                      <w:bottom w:val="single" w:sz="4" w:space="0" w:color="auto"/>
                      <w:right w:val="single" w:sz="4" w:space="0" w:color="auto"/>
                    </w:tcBorders>
                  </w:tcPr>
                  <w:p w14:paraId="054BD472" w14:textId="77777777" w:rsidR="00C31D3B" w:rsidRDefault="00C31D3B" w:rsidP="00C31D3B">
                    <w:pPr>
                      <w:adjustRightInd w:val="0"/>
                      <w:snapToGrid w:val="0"/>
                      <w:rPr>
                        <w:szCs w:val="21"/>
                      </w:rPr>
                    </w:pPr>
                    <w:r>
                      <w:t>8</w:t>
                    </w:r>
                  </w:p>
                </w:tc>
                <w:tc>
                  <w:tcPr>
                    <w:tcW w:w="619" w:type="pct"/>
                    <w:tcBorders>
                      <w:top w:val="single" w:sz="4" w:space="0" w:color="auto"/>
                      <w:left w:val="single" w:sz="4" w:space="0" w:color="auto"/>
                      <w:bottom w:val="single" w:sz="4" w:space="0" w:color="auto"/>
                      <w:right w:val="single" w:sz="4" w:space="0" w:color="auto"/>
                    </w:tcBorders>
                  </w:tcPr>
                  <w:p w14:paraId="4921CFF6" w14:textId="77777777" w:rsidR="00C31D3B" w:rsidRDefault="00C31D3B" w:rsidP="00C31D3B">
                    <w:pPr>
                      <w:adjustRightInd w:val="0"/>
                      <w:snapToGrid w:val="0"/>
                      <w:rPr>
                        <w:szCs w:val="21"/>
                      </w:rPr>
                    </w:pPr>
                    <w:r>
                      <w:t>苏州市</w:t>
                    </w:r>
                  </w:p>
                </w:tc>
                <w:tc>
                  <w:tcPr>
                    <w:tcW w:w="1593" w:type="pct"/>
                    <w:tcBorders>
                      <w:top w:val="single" w:sz="4" w:space="0" w:color="auto"/>
                      <w:left w:val="single" w:sz="4" w:space="0" w:color="auto"/>
                      <w:bottom w:val="single" w:sz="4" w:space="0" w:color="auto"/>
                      <w:right w:val="single" w:sz="4" w:space="0" w:color="auto"/>
                    </w:tcBorders>
                  </w:tcPr>
                  <w:p w14:paraId="3133F333" w14:textId="77777777" w:rsidR="00C31D3B" w:rsidRDefault="00C31D3B" w:rsidP="00C31D3B">
                    <w:pPr>
                      <w:adjustRightInd w:val="0"/>
                      <w:snapToGrid w:val="0"/>
                      <w:rPr>
                        <w:szCs w:val="21"/>
                      </w:rPr>
                    </w:pPr>
                    <w:proofErr w:type="gramStart"/>
                    <w:r>
                      <w:t>岚</w:t>
                    </w:r>
                    <w:proofErr w:type="gramEnd"/>
                    <w:r>
                      <w:t>山别墅一期</w:t>
                    </w:r>
                  </w:p>
                </w:tc>
                <w:tc>
                  <w:tcPr>
                    <w:tcW w:w="716" w:type="pct"/>
                    <w:tcBorders>
                      <w:top w:val="single" w:sz="4" w:space="0" w:color="auto"/>
                      <w:left w:val="single" w:sz="4" w:space="0" w:color="auto"/>
                      <w:bottom w:val="single" w:sz="4" w:space="0" w:color="auto"/>
                      <w:right w:val="single" w:sz="4" w:space="0" w:color="auto"/>
                    </w:tcBorders>
                  </w:tcPr>
                  <w:p w14:paraId="3105B568"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430D345E" w14:textId="77777777" w:rsidR="00C31D3B" w:rsidRDefault="00C31D3B" w:rsidP="00C31D3B">
                    <w:pPr>
                      <w:adjustRightInd w:val="0"/>
                      <w:snapToGrid w:val="0"/>
                      <w:jc w:val="right"/>
                      <w:rPr>
                        <w:szCs w:val="21"/>
                      </w:rPr>
                    </w:pPr>
                    <w:r>
                      <w:t>1,595.38</w:t>
                    </w:r>
                  </w:p>
                </w:tc>
                <w:tc>
                  <w:tcPr>
                    <w:tcW w:w="902" w:type="pct"/>
                    <w:tcBorders>
                      <w:top w:val="single" w:sz="4" w:space="0" w:color="auto"/>
                      <w:left w:val="single" w:sz="4" w:space="0" w:color="auto"/>
                      <w:bottom w:val="single" w:sz="4" w:space="0" w:color="auto"/>
                      <w:right w:val="single" w:sz="4" w:space="0" w:color="auto"/>
                    </w:tcBorders>
                  </w:tcPr>
                  <w:p w14:paraId="6C9ECEF7" w14:textId="77777777" w:rsidR="00C31D3B" w:rsidRDefault="00C31D3B" w:rsidP="00C31D3B">
                    <w:pPr>
                      <w:adjustRightInd w:val="0"/>
                      <w:snapToGrid w:val="0"/>
                      <w:jc w:val="right"/>
                      <w:rPr>
                        <w:szCs w:val="21"/>
                      </w:rPr>
                    </w:pPr>
                  </w:p>
                </w:tc>
              </w:tr>
            </w:sdtContent>
          </w:sdt>
          <w:sdt>
            <w:sdtPr>
              <w:rPr>
                <w:rFonts w:hint="eastAsia"/>
                <w:szCs w:val="21"/>
              </w:rPr>
              <w:alias w:val="报告期内房地产销售情况明细"/>
              <w:tag w:val="_TUP_abfecb9408b743b0abb56fa4b8920e28"/>
              <w:id w:val="-1656302306"/>
              <w:lock w:val="sdtLocked"/>
            </w:sdtPr>
            <w:sdtEndPr>
              <w:rPr>
                <w:rFonts w:hint="default"/>
              </w:rPr>
            </w:sdtEndPr>
            <w:sdtContent>
              <w:tr w:rsidR="00C31D3B" w14:paraId="31880A1C" w14:textId="77777777" w:rsidTr="00C31D3B">
                <w:tc>
                  <w:tcPr>
                    <w:tcW w:w="319" w:type="pct"/>
                    <w:tcBorders>
                      <w:top w:val="single" w:sz="4" w:space="0" w:color="auto"/>
                      <w:left w:val="single" w:sz="4" w:space="0" w:color="auto"/>
                      <w:bottom w:val="single" w:sz="4" w:space="0" w:color="auto"/>
                      <w:right w:val="single" w:sz="4" w:space="0" w:color="auto"/>
                    </w:tcBorders>
                  </w:tcPr>
                  <w:p w14:paraId="1F6010EC" w14:textId="77777777" w:rsidR="00C31D3B" w:rsidRDefault="00C31D3B" w:rsidP="00C31D3B">
                    <w:pPr>
                      <w:adjustRightInd w:val="0"/>
                      <w:snapToGrid w:val="0"/>
                      <w:rPr>
                        <w:szCs w:val="21"/>
                      </w:rPr>
                    </w:pPr>
                    <w:r>
                      <w:t>9</w:t>
                    </w:r>
                  </w:p>
                </w:tc>
                <w:tc>
                  <w:tcPr>
                    <w:tcW w:w="619" w:type="pct"/>
                    <w:tcBorders>
                      <w:top w:val="single" w:sz="4" w:space="0" w:color="auto"/>
                      <w:left w:val="single" w:sz="4" w:space="0" w:color="auto"/>
                      <w:bottom w:val="single" w:sz="4" w:space="0" w:color="auto"/>
                      <w:right w:val="single" w:sz="4" w:space="0" w:color="auto"/>
                    </w:tcBorders>
                  </w:tcPr>
                  <w:p w14:paraId="4375E9D4" w14:textId="77777777" w:rsidR="00C31D3B" w:rsidRDefault="00C31D3B" w:rsidP="00C31D3B">
                    <w:pPr>
                      <w:adjustRightInd w:val="0"/>
                      <w:snapToGrid w:val="0"/>
                      <w:rPr>
                        <w:szCs w:val="21"/>
                      </w:rPr>
                    </w:pPr>
                    <w:r>
                      <w:t>苏州市</w:t>
                    </w:r>
                  </w:p>
                </w:tc>
                <w:tc>
                  <w:tcPr>
                    <w:tcW w:w="1593" w:type="pct"/>
                    <w:tcBorders>
                      <w:top w:val="single" w:sz="4" w:space="0" w:color="auto"/>
                      <w:left w:val="single" w:sz="4" w:space="0" w:color="auto"/>
                      <w:bottom w:val="single" w:sz="4" w:space="0" w:color="auto"/>
                      <w:right w:val="single" w:sz="4" w:space="0" w:color="auto"/>
                    </w:tcBorders>
                  </w:tcPr>
                  <w:p w14:paraId="1D98376B" w14:textId="77777777" w:rsidR="00C31D3B" w:rsidRDefault="00C31D3B" w:rsidP="00C31D3B">
                    <w:pPr>
                      <w:adjustRightInd w:val="0"/>
                      <w:snapToGrid w:val="0"/>
                      <w:rPr>
                        <w:szCs w:val="21"/>
                      </w:rPr>
                    </w:pPr>
                    <w:proofErr w:type="gramStart"/>
                    <w:r>
                      <w:t>岚</w:t>
                    </w:r>
                    <w:proofErr w:type="gramEnd"/>
                    <w:r>
                      <w:t>山别墅二期一批</w:t>
                    </w:r>
                  </w:p>
                </w:tc>
                <w:tc>
                  <w:tcPr>
                    <w:tcW w:w="716" w:type="pct"/>
                    <w:tcBorders>
                      <w:top w:val="single" w:sz="4" w:space="0" w:color="auto"/>
                      <w:left w:val="single" w:sz="4" w:space="0" w:color="auto"/>
                      <w:bottom w:val="single" w:sz="4" w:space="0" w:color="auto"/>
                      <w:right w:val="single" w:sz="4" w:space="0" w:color="auto"/>
                    </w:tcBorders>
                  </w:tcPr>
                  <w:p w14:paraId="7392CFB2"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6236D8F9" w14:textId="77777777" w:rsidR="00C31D3B" w:rsidRDefault="00C31D3B" w:rsidP="00C31D3B">
                    <w:pPr>
                      <w:adjustRightInd w:val="0"/>
                      <w:snapToGrid w:val="0"/>
                      <w:jc w:val="right"/>
                      <w:rPr>
                        <w:szCs w:val="21"/>
                      </w:rPr>
                    </w:pPr>
                    <w:r>
                      <w:t>2,913.08</w:t>
                    </w:r>
                  </w:p>
                </w:tc>
                <w:tc>
                  <w:tcPr>
                    <w:tcW w:w="902" w:type="pct"/>
                    <w:tcBorders>
                      <w:top w:val="single" w:sz="4" w:space="0" w:color="auto"/>
                      <w:left w:val="single" w:sz="4" w:space="0" w:color="auto"/>
                      <w:bottom w:val="single" w:sz="4" w:space="0" w:color="auto"/>
                      <w:right w:val="single" w:sz="4" w:space="0" w:color="auto"/>
                    </w:tcBorders>
                  </w:tcPr>
                  <w:p w14:paraId="6D2EA54A" w14:textId="77777777" w:rsidR="00C31D3B" w:rsidRDefault="00C31D3B" w:rsidP="00C31D3B">
                    <w:pPr>
                      <w:adjustRightInd w:val="0"/>
                      <w:snapToGrid w:val="0"/>
                      <w:jc w:val="right"/>
                      <w:rPr>
                        <w:szCs w:val="21"/>
                      </w:rPr>
                    </w:pPr>
                    <w:r>
                      <w:t>234.62</w:t>
                    </w:r>
                  </w:p>
                </w:tc>
              </w:tr>
            </w:sdtContent>
          </w:sdt>
          <w:sdt>
            <w:sdtPr>
              <w:rPr>
                <w:rFonts w:hint="eastAsia"/>
                <w:szCs w:val="21"/>
              </w:rPr>
              <w:alias w:val="报告期内房地产销售情况明细"/>
              <w:tag w:val="_TUP_abfecb9408b743b0abb56fa4b8920e28"/>
              <w:id w:val="922687301"/>
              <w:lock w:val="sdtLocked"/>
            </w:sdtPr>
            <w:sdtEndPr>
              <w:rPr>
                <w:rFonts w:hint="default"/>
              </w:rPr>
            </w:sdtEndPr>
            <w:sdtContent>
              <w:tr w:rsidR="00C31D3B" w14:paraId="56685E71" w14:textId="77777777" w:rsidTr="00C31D3B">
                <w:tc>
                  <w:tcPr>
                    <w:tcW w:w="319" w:type="pct"/>
                    <w:tcBorders>
                      <w:top w:val="single" w:sz="4" w:space="0" w:color="auto"/>
                      <w:left w:val="single" w:sz="4" w:space="0" w:color="auto"/>
                      <w:bottom w:val="single" w:sz="4" w:space="0" w:color="auto"/>
                      <w:right w:val="single" w:sz="4" w:space="0" w:color="auto"/>
                    </w:tcBorders>
                  </w:tcPr>
                  <w:p w14:paraId="4AF8A252" w14:textId="77777777" w:rsidR="00C31D3B" w:rsidRDefault="00C31D3B" w:rsidP="00C31D3B">
                    <w:pPr>
                      <w:adjustRightInd w:val="0"/>
                      <w:snapToGrid w:val="0"/>
                      <w:rPr>
                        <w:szCs w:val="21"/>
                      </w:rPr>
                    </w:pPr>
                    <w:r>
                      <w:t>10</w:t>
                    </w:r>
                  </w:p>
                </w:tc>
                <w:tc>
                  <w:tcPr>
                    <w:tcW w:w="619" w:type="pct"/>
                    <w:tcBorders>
                      <w:top w:val="single" w:sz="4" w:space="0" w:color="auto"/>
                      <w:left w:val="single" w:sz="4" w:space="0" w:color="auto"/>
                      <w:bottom w:val="single" w:sz="4" w:space="0" w:color="auto"/>
                      <w:right w:val="single" w:sz="4" w:space="0" w:color="auto"/>
                    </w:tcBorders>
                  </w:tcPr>
                  <w:p w14:paraId="3F780EF0" w14:textId="77777777" w:rsidR="00C31D3B" w:rsidRDefault="00C31D3B" w:rsidP="00C31D3B">
                    <w:pPr>
                      <w:adjustRightInd w:val="0"/>
                      <w:snapToGrid w:val="0"/>
                      <w:rPr>
                        <w:szCs w:val="21"/>
                      </w:rPr>
                    </w:pPr>
                    <w:r>
                      <w:t>苏州市</w:t>
                    </w:r>
                  </w:p>
                </w:tc>
                <w:tc>
                  <w:tcPr>
                    <w:tcW w:w="1593" w:type="pct"/>
                    <w:tcBorders>
                      <w:top w:val="single" w:sz="4" w:space="0" w:color="auto"/>
                      <w:left w:val="single" w:sz="4" w:space="0" w:color="auto"/>
                      <w:bottom w:val="single" w:sz="4" w:space="0" w:color="auto"/>
                      <w:right w:val="single" w:sz="4" w:space="0" w:color="auto"/>
                    </w:tcBorders>
                  </w:tcPr>
                  <w:p w14:paraId="7BE1DD48" w14:textId="77777777" w:rsidR="00C31D3B" w:rsidRDefault="00C31D3B" w:rsidP="00C31D3B">
                    <w:pPr>
                      <w:adjustRightInd w:val="0"/>
                      <w:snapToGrid w:val="0"/>
                      <w:rPr>
                        <w:szCs w:val="21"/>
                      </w:rPr>
                    </w:pPr>
                    <w:proofErr w:type="gramStart"/>
                    <w:r>
                      <w:t>岚</w:t>
                    </w:r>
                    <w:proofErr w:type="gramEnd"/>
                    <w:r>
                      <w:t>山别墅二期二批</w:t>
                    </w:r>
                  </w:p>
                </w:tc>
                <w:tc>
                  <w:tcPr>
                    <w:tcW w:w="716" w:type="pct"/>
                    <w:tcBorders>
                      <w:top w:val="single" w:sz="4" w:space="0" w:color="auto"/>
                      <w:left w:val="single" w:sz="4" w:space="0" w:color="auto"/>
                      <w:bottom w:val="single" w:sz="4" w:space="0" w:color="auto"/>
                      <w:right w:val="single" w:sz="4" w:space="0" w:color="auto"/>
                    </w:tcBorders>
                  </w:tcPr>
                  <w:p w14:paraId="22F31A07"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633A5695" w14:textId="77777777" w:rsidR="00C31D3B" w:rsidRDefault="00C31D3B" w:rsidP="00C31D3B">
                    <w:pPr>
                      <w:adjustRightInd w:val="0"/>
                      <w:snapToGrid w:val="0"/>
                      <w:jc w:val="right"/>
                      <w:rPr>
                        <w:szCs w:val="21"/>
                      </w:rPr>
                    </w:pPr>
                    <w:r>
                      <w:t>226.05</w:t>
                    </w:r>
                  </w:p>
                </w:tc>
                <w:tc>
                  <w:tcPr>
                    <w:tcW w:w="902" w:type="pct"/>
                    <w:tcBorders>
                      <w:top w:val="single" w:sz="4" w:space="0" w:color="auto"/>
                      <w:left w:val="single" w:sz="4" w:space="0" w:color="auto"/>
                      <w:bottom w:val="single" w:sz="4" w:space="0" w:color="auto"/>
                      <w:right w:val="single" w:sz="4" w:space="0" w:color="auto"/>
                    </w:tcBorders>
                  </w:tcPr>
                  <w:p w14:paraId="50187C60" w14:textId="77777777" w:rsidR="00C31D3B" w:rsidRDefault="00C31D3B" w:rsidP="00C31D3B">
                    <w:pPr>
                      <w:adjustRightInd w:val="0"/>
                      <w:snapToGrid w:val="0"/>
                      <w:jc w:val="right"/>
                      <w:rPr>
                        <w:szCs w:val="21"/>
                      </w:rPr>
                    </w:pPr>
                    <w:r>
                      <w:t>226.05</w:t>
                    </w:r>
                  </w:p>
                </w:tc>
              </w:tr>
            </w:sdtContent>
          </w:sdt>
          <w:sdt>
            <w:sdtPr>
              <w:rPr>
                <w:rFonts w:hint="eastAsia"/>
                <w:szCs w:val="21"/>
              </w:rPr>
              <w:alias w:val="报告期内房地产销售情况明细"/>
              <w:tag w:val="_TUP_abfecb9408b743b0abb56fa4b8920e28"/>
              <w:id w:val="-123467849"/>
              <w:lock w:val="sdtLocked"/>
            </w:sdtPr>
            <w:sdtEndPr>
              <w:rPr>
                <w:rFonts w:hint="default"/>
              </w:rPr>
            </w:sdtEndPr>
            <w:sdtContent>
              <w:tr w:rsidR="00C31D3B" w14:paraId="57D1587C" w14:textId="77777777" w:rsidTr="00C31D3B">
                <w:tc>
                  <w:tcPr>
                    <w:tcW w:w="319" w:type="pct"/>
                    <w:tcBorders>
                      <w:top w:val="single" w:sz="4" w:space="0" w:color="auto"/>
                      <w:left w:val="single" w:sz="4" w:space="0" w:color="auto"/>
                      <w:bottom w:val="single" w:sz="4" w:space="0" w:color="auto"/>
                      <w:right w:val="single" w:sz="4" w:space="0" w:color="auto"/>
                    </w:tcBorders>
                  </w:tcPr>
                  <w:p w14:paraId="7CFC00A5" w14:textId="77777777" w:rsidR="00C31D3B" w:rsidRDefault="00C31D3B" w:rsidP="00C31D3B">
                    <w:pPr>
                      <w:adjustRightInd w:val="0"/>
                      <w:snapToGrid w:val="0"/>
                      <w:rPr>
                        <w:szCs w:val="21"/>
                      </w:rPr>
                    </w:pPr>
                    <w:r>
                      <w:t>11</w:t>
                    </w:r>
                  </w:p>
                </w:tc>
                <w:tc>
                  <w:tcPr>
                    <w:tcW w:w="619" w:type="pct"/>
                    <w:tcBorders>
                      <w:top w:val="single" w:sz="4" w:space="0" w:color="auto"/>
                      <w:left w:val="single" w:sz="4" w:space="0" w:color="auto"/>
                      <w:bottom w:val="single" w:sz="4" w:space="0" w:color="auto"/>
                      <w:right w:val="single" w:sz="4" w:space="0" w:color="auto"/>
                    </w:tcBorders>
                  </w:tcPr>
                  <w:p w14:paraId="6AB1B3D9" w14:textId="77777777" w:rsidR="00C31D3B" w:rsidRDefault="00C31D3B" w:rsidP="00C31D3B">
                    <w:pPr>
                      <w:adjustRightInd w:val="0"/>
                      <w:snapToGrid w:val="0"/>
                      <w:rPr>
                        <w:szCs w:val="21"/>
                      </w:rPr>
                    </w:pPr>
                    <w:r>
                      <w:t>苏州市</w:t>
                    </w:r>
                  </w:p>
                </w:tc>
                <w:tc>
                  <w:tcPr>
                    <w:tcW w:w="1593" w:type="pct"/>
                    <w:tcBorders>
                      <w:top w:val="single" w:sz="4" w:space="0" w:color="auto"/>
                      <w:left w:val="single" w:sz="4" w:space="0" w:color="auto"/>
                      <w:bottom w:val="single" w:sz="4" w:space="0" w:color="auto"/>
                      <w:right w:val="single" w:sz="4" w:space="0" w:color="auto"/>
                    </w:tcBorders>
                  </w:tcPr>
                  <w:p w14:paraId="3E4D7A0D" w14:textId="77777777" w:rsidR="00C31D3B" w:rsidRDefault="00C31D3B" w:rsidP="00C31D3B">
                    <w:pPr>
                      <w:adjustRightInd w:val="0"/>
                      <w:snapToGrid w:val="0"/>
                      <w:rPr>
                        <w:szCs w:val="21"/>
                      </w:rPr>
                    </w:pPr>
                    <w:r>
                      <w:t>红</w:t>
                    </w:r>
                    <w:proofErr w:type="gramStart"/>
                    <w:r>
                      <w:t>玺</w:t>
                    </w:r>
                    <w:proofErr w:type="gramEnd"/>
                    <w:r>
                      <w:t>一期（中吴</w:t>
                    </w:r>
                    <w:proofErr w:type="gramStart"/>
                    <w:r>
                      <w:t>浒</w:t>
                    </w:r>
                    <w:proofErr w:type="gramEnd"/>
                    <w:r>
                      <w:t>关项目）</w:t>
                    </w:r>
                  </w:p>
                </w:tc>
                <w:tc>
                  <w:tcPr>
                    <w:tcW w:w="716" w:type="pct"/>
                    <w:tcBorders>
                      <w:top w:val="single" w:sz="4" w:space="0" w:color="auto"/>
                      <w:left w:val="single" w:sz="4" w:space="0" w:color="auto"/>
                      <w:bottom w:val="single" w:sz="4" w:space="0" w:color="auto"/>
                      <w:right w:val="single" w:sz="4" w:space="0" w:color="auto"/>
                    </w:tcBorders>
                  </w:tcPr>
                  <w:p w14:paraId="3D5025FB"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46CDDF2E" w14:textId="77777777" w:rsidR="00C31D3B" w:rsidRDefault="00C31D3B" w:rsidP="00C31D3B">
                    <w:pPr>
                      <w:adjustRightInd w:val="0"/>
                      <w:snapToGrid w:val="0"/>
                      <w:jc w:val="right"/>
                      <w:rPr>
                        <w:szCs w:val="21"/>
                      </w:rPr>
                    </w:pPr>
                    <w:r>
                      <w:t>15,322.77</w:t>
                    </w:r>
                  </w:p>
                </w:tc>
                <w:tc>
                  <w:tcPr>
                    <w:tcW w:w="902" w:type="pct"/>
                    <w:tcBorders>
                      <w:top w:val="single" w:sz="4" w:space="0" w:color="auto"/>
                      <w:left w:val="single" w:sz="4" w:space="0" w:color="auto"/>
                      <w:bottom w:val="single" w:sz="4" w:space="0" w:color="auto"/>
                      <w:right w:val="single" w:sz="4" w:space="0" w:color="auto"/>
                    </w:tcBorders>
                  </w:tcPr>
                  <w:p w14:paraId="62F7CF1C" w14:textId="77777777" w:rsidR="00C31D3B" w:rsidRDefault="00C31D3B" w:rsidP="00C31D3B">
                    <w:pPr>
                      <w:adjustRightInd w:val="0"/>
                      <w:snapToGrid w:val="0"/>
                      <w:jc w:val="right"/>
                      <w:rPr>
                        <w:szCs w:val="21"/>
                      </w:rPr>
                    </w:pPr>
                    <w:r>
                      <w:t>191.20</w:t>
                    </w:r>
                  </w:p>
                </w:tc>
              </w:tr>
            </w:sdtContent>
          </w:sdt>
          <w:sdt>
            <w:sdtPr>
              <w:rPr>
                <w:rFonts w:hint="eastAsia"/>
                <w:szCs w:val="21"/>
              </w:rPr>
              <w:alias w:val="报告期内房地产销售情况明细"/>
              <w:tag w:val="_TUP_abfecb9408b743b0abb56fa4b8920e28"/>
              <w:id w:val="1242377846"/>
              <w:lock w:val="sdtLocked"/>
            </w:sdtPr>
            <w:sdtEndPr>
              <w:rPr>
                <w:rFonts w:hint="default"/>
              </w:rPr>
            </w:sdtEndPr>
            <w:sdtContent>
              <w:tr w:rsidR="00C31D3B" w14:paraId="3C273945" w14:textId="77777777" w:rsidTr="00C31D3B">
                <w:tc>
                  <w:tcPr>
                    <w:tcW w:w="319" w:type="pct"/>
                    <w:tcBorders>
                      <w:top w:val="single" w:sz="4" w:space="0" w:color="auto"/>
                      <w:left w:val="single" w:sz="4" w:space="0" w:color="auto"/>
                      <w:bottom w:val="single" w:sz="4" w:space="0" w:color="auto"/>
                      <w:right w:val="single" w:sz="4" w:space="0" w:color="auto"/>
                    </w:tcBorders>
                  </w:tcPr>
                  <w:p w14:paraId="153C7BCB" w14:textId="77777777" w:rsidR="00C31D3B" w:rsidRDefault="00C31D3B" w:rsidP="00C31D3B">
                    <w:pPr>
                      <w:adjustRightInd w:val="0"/>
                      <w:snapToGrid w:val="0"/>
                      <w:rPr>
                        <w:szCs w:val="21"/>
                      </w:rPr>
                    </w:pPr>
                    <w:r>
                      <w:t>12</w:t>
                    </w:r>
                  </w:p>
                </w:tc>
                <w:tc>
                  <w:tcPr>
                    <w:tcW w:w="619" w:type="pct"/>
                    <w:tcBorders>
                      <w:top w:val="single" w:sz="4" w:space="0" w:color="auto"/>
                      <w:left w:val="single" w:sz="4" w:space="0" w:color="auto"/>
                      <w:bottom w:val="single" w:sz="4" w:space="0" w:color="auto"/>
                      <w:right w:val="single" w:sz="4" w:space="0" w:color="auto"/>
                    </w:tcBorders>
                  </w:tcPr>
                  <w:p w14:paraId="4C65E00E" w14:textId="77777777" w:rsidR="00C31D3B" w:rsidRDefault="00C31D3B" w:rsidP="00C31D3B">
                    <w:pPr>
                      <w:adjustRightInd w:val="0"/>
                      <w:snapToGrid w:val="0"/>
                      <w:rPr>
                        <w:szCs w:val="21"/>
                      </w:rPr>
                    </w:pPr>
                    <w:r>
                      <w:t>苏州市</w:t>
                    </w:r>
                  </w:p>
                </w:tc>
                <w:tc>
                  <w:tcPr>
                    <w:tcW w:w="1593" w:type="pct"/>
                    <w:tcBorders>
                      <w:top w:val="single" w:sz="4" w:space="0" w:color="auto"/>
                      <w:left w:val="single" w:sz="4" w:space="0" w:color="auto"/>
                      <w:bottom w:val="single" w:sz="4" w:space="0" w:color="auto"/>
                      <w:right w:val="single" w:sz="4" w:space="0" w:color="auto"/>
                    </w:tcBorders>
                  </w:tcPr>
                  <w:p w14:paraId="7B515399" w14:textId="77777777" w:rsidR="00C31D3B" w:rsidRDefault="00C31D3B" w:rsidP="00C31D3B">
                    <w:pPr>
                      <w:adjustRightInd w:val="0"/>
                      <w:snapToGrid w:val="0"/>
                      <w:rPr>
                        <w:szCs w:val="21"/>
                      </w:rPr>
                    </w:pPr>
                    <w:r>
                      <w:t>红</w:t>
                    </w:r>
                    <w:proofErr w:type="gramStart"/>
                    <w:r>
                      <w:t>玺</w:t>
                    </w:r>
                    <w:proofErr w:type="gramEnd"/>
                    <w:r>
                      <w:t>二期（中吴</w:t>
                    </w:r>
                    <w:proofErr w:type="gramStart"/>
                    <w:r>
                      <w:t>浒</w:t>
                    </w:r>
                    <w:proofErr w:type="gramEnd"/>
                    <w:r>
                      <w:t>关项目）</w:t>
                    </w:r>
                  </w:p>
                </w:tc>
                <w:tc>
                  <w:tcPr>
                    <w:tcW w:w="716" w:type="pct"/>
                    <w:tcBorders>
                      <w:top w:val="single" w:sz="4" w:space="0" w:color="auto"/>
                      <w:left w:val="single" w:sz="4" w:space="0" w:color="auto"/>
                      <w:bottom w:val="single" w:sz="4" w:space="0" w:color="auto"/>
                      <w:right w:val="single" w:sz="4" w:space="0" w:color="auto"/>
                    </w:tcBorders>
                  </w:tcPr>
                  <w:p w14:paraId="7A00FE9A" w14:textId="77777777" w:rsidR="00C31D3B" w:rsidRDefault="00C31D3B" w:rsidP="00C31D3B">
                    <w:pPr>
                      <w:adjustRightInd w:val="0"/>
                      <w:snapToGrid w:val="0"/>
                      <w:rPr>
                        <w:szCs w:val="21"/>
                      </w:rPr>
                    </w:pPr>
                    <w:r>
                      <w:t>住宅</w:t>
                    </w:r>
                  </w:p>
                </w:tc>
                <w:tc>
                  <w:tcPr>
                    <w:tcW w:w="851" w:type="pct"/>
                    <w:tcBorders>
                      <w:top w:val="single" w:sz="4" w:space="0" w:color="auto"/>
                      <w:left w:val="single" w:sz="4" w:space="0" w:color="auto"/>
                      <w:bottom w:val="single" w:sz="4" w:space="0" w:color="auto"/>
                      <w:right w:val="single" w:sz="4" w:space="0" w:color="auto"/>
                    </w:tcBorders>
                  </w:tcPr>
                  <w:p w14:paraId="13345B0D" w14:textId="77777777" w:rsidR="00C31D3B" w:rsidRDefault="00C31D3B" w:rsidP="00C31D3B">
                    <w:pPr>
                      <w:adjustRightInd w:val="0"/>
                      <w:snapToGrid w:val="0"/>
                      <w:jc w:val="right"/>
                      <w:rPr>
                        <w:szCs w:val="21"/>
                      </w:rPr>
                    </w:pPr>
                    <w:r>
                      <w:t>13,052.66</w:t>
                    </w:r>
                  </w:p>
                </w:tc>
                <w:tc>
                  <w:tcPr>
                    <w:tcW w:w="902" w:type="pct"/>
                    <w:tcBorders>
                      <w:top w:val="single" w:sz="4" w:space="0" w:color="auto"/>
                      <w:left w:val="single" w:sz="4" w:space="0" w:color="auto"/>
                      <w:bottom w:val="single" w:sz="4" w:space="0" w:color="auto"/>
                      <w:right w:val="single" w:sz="4" w:space="0" w:color="auto"/>
                    </w:tcBorders>
                  </w:tcPr>
                  <w:p w14:paraId="5A95B400" w14:textId="77777777" w:rsidR="00C31D3B" w:rsidRDefault="00C31D3B" w:rsidP="00C31D3B">
                    <w:pPr>
                      <w:adjustRightInd w:val="0"/>
                      <w:snapToGrid w:val="0"/>
                      <w:jc w:val="right"/>
                      <w:rPr>
                        <w:szCs w:val="21"/>
                      </w:rPr>
                    </w:pPr>
                    <w:r>
                      <w:t>4,513.32</w:t>
                    </w:r>
                  </w:p>
                </w:tc>
              </w:tr>
            </w:sdtContent>
          </w:sdt>
        </w:tbl>
        <w:p w14:paraId="01AE49DF" w14:textId="77777777" w:rsidR="00FB33C1" w:rsidRDefault="001429B9"/>
      </w:sdtContent>
    </w:sdt>
    <w:sdt>
      <w:sdtPr>
        <w:rPr>
          <w:rFonts w:ascii="宋体" w:hAnsi="宋体" w:cs="宋体" w:hint="eastAsia"/>
          <w:b w:val="0"/>
          <w:bCs w:val="0"/>
          <w:kern w:val="0"/>
          <w:szCs w:val="21"/>
        </w:rPr>
        <w:alias w:val="模块:报告期内房地产出租情况"/>
        <w:tag w:val="_SEC_505765c4744a40c89731ddd9f3fdaa84"/>
        <w:id w:val="31635049"/>
        <w:lock w:val="sdtLocked"/>
        <w:placeholder>
          <w:docPart w:val="GBC22222222222222222222222222222"/>
        </w:placeholder>
      </w:sdtPr>
      <w:sdtEndPr>
        <w:rPr>
          <w:rFonts w:hint="default"/>
          <w:szCs w:val="24"/>
        </w:rPr>
      </w:sdtEndPr>
      <w:sdtContent>
        <w:p w14:paraId="16548EF6" w14:textId="77777777" w:rsidR="00FB33C1" w:rsidRDefault="00D16763" w:rsidP="003C38A3">
          <w:pPr>
            <w:pStyle w:val="5"/>
            <w:numPr>
              <w:ilvl w:val="0"/>
              <w:numId w:val="106"/>
            </w:numPr>
            <w:rPr>
              <w:bCs w:val="0"/>
              <w:szCs w:val="21"/>
            </w:rPr>
          </w:pPr>
          <w:r>
            <w:rPr>
              <w:rFonts w:hint="eastAsia"/>
              <w:bCs w:val="0"/>
              <w:szCs w:val="21"/>
            </w:rPr>
            <w:t>报告期内房地产出租情况</w:t>
          </w:r>
        </w:p>
        <w:sdt>
          <w:sdtPr>
            <w:rPr>
              <w:rFonts w:hint="eastAsia"/>
              <w:szCs w:val="21"/>
            </w:rPr>
            <w:alias w:val="是否适用：报告期内房地产出租情况[双击切换]"/>
            <w:tag w:val="_GBC_148ea18c58ad47ce92d53602d38f62bf"/>
            <w:id w:val="31635026"/>
            <w:lock w:val="sdtContentLocked"/>
            <w:placeholder>
              <w:docPart w:val="GBC22222222222222222222222222222"/>
            </w:placeholder>
          </w:sdtPr>
          <w:sdtContent>
            <w:p w14:paraId="36813282" w14:textId="15BF3375" w:rsidR="00FB33C1" w:rsidRDefault="00D16763" w:rsidP="00C31D3B">
              <w:r>
                <w:rPr>
                  <w:szCs w:val="21"/>
                </w:rPr>
                <w:fldChar w:fldCharType="begin"/>
              </w:r>
              <w:r w:rsidR="00C31D3B">
                <w:rPr>
                  <w:szCs w:val="21"/>
                </w:rPr>
                <w:instrText xml:space="preserve"> MACROBUTTON  SnrToggleCheckbox □适用  </w:instrText>
              </w:r>
              <w:r>
                <w:rPr>
                  <w:szCs w:val="21"/>
                </w:rPr>
                <w:fldChar w:fldCharType="end"/>
              </w:r>
              <w:r>
                <w:rPr>
                  <w:szCs w:val="21"/>
                </w:rPr>
                <w:fldChar w:fldCharType="begin"/>
              </w:r>
              <w:r w:rsidR="00C31D3B">
                <w:rPr>
                  <w:szCs w:val="21"/>
                </w:rPr>
                <w:instrText xml:space="preserve"> MACROBUTTON  SnrToggleCheckbox √不适用 </w:instrText>
              </w:r>
              <w:r>
                <w:rPr>
                  <w:szCs w:val="21"/>
                </w:rPr>
                <w:fldChar w:fldCharType="end"/>
              </w:r>
            </w:p>
          </w:sdtContent>
        </w:sdt>
      </w:sdtContent>
    </w:sdt>
    <w:p w14:paraId="6325C693" w14:textId="77777777" w:rsidR="00284EBA" w:rsidRDefault="00284EBA" w:rsidP="00C31D3B"/>
    <w:sdt>
      <w:sdtPr>
        <w:rPr>
          <w:rFonts w:ascii="宋体" w:hAnsi="宋体" w:cs="宋体" w:hint="eastAsia"/>
          <w:b w:val="0"/>
          <w:bCs w:val="0"/>
          <w:kern w:val="0"/>
          <w:szCs w:val="21"/>
        </w:rPr>
        <w:alias w:val="模块:报告期内公司财务融资情况"/>
        <w:tag w:val="_SEC_9edfbf3696704b70ad732d42146e169e"/>
        <w:id w:val="31635121"/>
        <w:lock w:val="sdtLocked"/>
        <w:placeholder>
          <w:docPart w:val="GBC22222222222222222222222222222"/>
        </w:placeholder>
      </w:sdtPr>
      <w:sdtEndPr>
        <w:rPr>
          <w:b/>
          <w:bCs/>
        </w:rPr>
      </w:sdtEndPr>
      <w:sdtContent>
        <w:p w14:paraId="157B7D58" w14:textId="77777777" w:rsidR="00FB33C1" w:rsidRDefault="00D16763" w:rsidP="003C38A3">
          <w:pPr>
            <w:pStyle w:val="5"/>
            <w:numPr>
              <w:ilvl w:val="0"/>
              <w:numId w:val="106"/>
            </w:numPr>
            <w:rPr>
              <w:rStyle w:val="5Char"/>
              <w:b/>
            </w:rPr>
          </w:pPr>
          <w:r>
            <w:rPr>
              <w:rStyle w:val="5Char"/>
              <w:rFonts w:hint="eastAsia"/>
              <w:b/>
            </w:rPr>
            <w:t>报告期内公司财务融资情况</w:t>
          </w:r>
        </w:p>
        <w:sdt>
          <w:sdtPr>
            <w:rPr>
              <w:rFonts w:hint="eastAsia"/>
              <w:b/>
              <w:bCs/>
              <w:kern w:val="2"/>
              <w:szCs w:val="28"/>
            </w:rPr>
            <w:alias w:val="是否适用：报告期内公司财务融资情况[双击切换]"/>
            <w:tag w:val="_GBC_cb620793e1ee4254abab159ffadbbf38"/>
            <w:id w:val="31635125"/>
            <w:lock w:val="sdtContentLocked"/>
            <w:placeholder>
              <w:docPart w:val="GBC22222222222222222222222222222"/>
            </w:placeholder>
          </w:sdtPr>
          <w:sdtContent>
            <w:p w14:paraId="3D8463D3" w14:textId="1084BA92" w:rsidR="00FB33C1" w:rsidRDefault="00D16763">
              <w:r>
                <w:fldChar w:fldCharType="begin"/>
              </w:r>
              <w:r w:rsidR="00C31D3B">
                <w:instrText xml:space="preserve"> MACROBUTTON  SnrToggleCheckbox √适用  </w:instrText>
              </w:r>
              <w:r>
                <w:fldChar w:fldCharType="end"/>
              </w:r>
              <w:r>
                <w:fldChar w:fldCharType="begin"/>
              </w:r>
              <w:r w:rsidR="00C31D3B">
                <w:instrText xml:space="preserve"> MACROBUTTON  SnrToggleCheckbox □不适用 </w:instrText>
              </w:r>
              <w:r>
                <w:fldChar w:fldCharType="end"/>
              </w:r>
            </w:p>
          </w:sdtContent>
        </w:sdt>
        <w:p w14:paraId="1AF65ABD" w14:textId="77777777" w:rsidR="00FB33C1" w:rsidRDefault="00D16763">
          <w:pPr>
            <w:jc w:val="right"/>
            <w:rPr>
              <w:rFonts w:cs="Times New Roman"/>
              <w:b/>
              <w:bCs/>
              <w:kern w:val="2"/>
              <w:szCs w:val="21"/>
            </w:rPr>
          </w:pPr>
          <w:r>
            <w:rPr>
              <w:rFonts w:hint="eastAsia"/>
              <w:szCs w:val="21"/>
            </w:rPr>
            <w:t>单位：</w:t>
          </w:r>
          <w:sdt>
            <w:sdtPr>
              <w:rPr>
                <w:rFonts w:hint="eastAsia"/>
                <w:szCs w:val="21"/>
              </w:rPr>
              <w:alias w:val="单位：报告期内公司财务融资情况"/>
              <w:tag w:val="_GBC_10ceb307758a4168a4f9614530f9843a"/>
              <w:id w:val="316351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万元</w:t>
              </w:r>
            </w:sdtContent>
          </w:sdt>
          <w:r>
            <w:rPr>
              <w:rFonts w:hint="eastAsia"/>
              <w:szCs w:val="21"/>
            </w:rPr>
            <w:t xml:space="preserve">  币种：</w:t>
          </w:r>
          <w:sdt>
            <w:sdtPr>
              <w:rPr>
                <w:rFonts w:hint="eastAsia"/>
                <w:szCs w:val="21"/>
              </w:rPr>
              <w:alias w:val="币种：报告期内公司财务融资情况"/>
              <w:tag w:val="_GBC_03807d589402477f985e77b7251e2fc8"/>
              <w:id w:val="31635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3017"/>
            <w:gridCol w:w="3158"/>
          </w:tblGrid>
          <w:tr w:rsidR="00FB33C1" w14:paraId="1D17FD5B" w14:textId="77777777" w:rsidTr="002F5F03">
            <w:trPr>
              <w:trHeight w:val="387"/>
            </w:trPr>
            <w:sdt>
              <w:sdtPr>
                <w:tag w:val="_PLD_4e026475b7cf488a9ca60251a35ce279"/>
                <w:id w:val="1248544739"/>
                <w:lock w:val="sdtLocked"/>
              </w:sdtPr>
              <w:sdtContent>
                <w:tc>
                  <w:tcPr>
                    <w:tcW w:w="1588" w:type="pct"/>
                    <w:vAlign w:val="center"/>
                  </w:tcPr>
                  <w:p w14:paraId="7803CA44" w14:textId="77777777" w:rsidR="00FB33C1" w:rsidRDefault="00D16763">
                    <w:pPr>
                      <w:adjustRightInd w:val="0"/>
                      <w:snapToGrid w:val="0"/>
                      <w:jc w:val="center"/>
                      <w:rPr>
                        <w:szCs w:val="21"/>
                      </w:rPr>
                    </w:pPr>
                    <w:r>
                      <w:rPr>
                        <w:rFonts w:hint="eastAsia"/>
                        <w:szCs w:val="21"/>
                      </w:rPr>
                      <w:t>期末融资总额</w:t>
                    </w:r>
                  </w:p>
                </w:tc>
              </w:sdtContent>
            </w:sdt>
            <w:sdt>
              <w:sdtPr>
                <w:tag w:val="_PLD_2a9cf49a22cb4f0a81bfdd3c2ba3c5a2"/>
                <w:id w:val="853073446"/>
                <w:lock w:val="sdtLocked"/>
              </w:sdtPr>
              <w:sdtContent>
                <w:tc>
                  <w:tcPr>
                    <w:tcW w:w="1667" w:type="pct"/>
                    <w:vAlign w:val="center"/>
                  </w:tcPr>
                  <w:p w14:paraId="44738917" w14:textId="77777777" w:rsidR="00FB33C1" w:rsidRDefault="00D16763">
                    <w:pPr>
                      <w:adjustRightInd w:val="0"/>
                      <w:snapToGrid w:val="0"/>
                      <w:jc w:val="center"/>
                      <w:rPr>
                        <w:szCs w:val="21"/>
                      </w:rPr>
                    </w:pPr>
                    <w:r>
                      <w:rPr>
                        <w:rFonts w:hint="eastAsia"/>
                        <w:szCs w:val="21"/>
                      </w:rPr>
                      <w:t>整体平均融资成本(%)</w:t>
                    </w:r>
                  </w:p>
                </w:tc>
              </w:sdtContent>
            </w:sdt>
            <w:sdt>
              <w:sdtPr>
                <w:tag w:val="_PLD_da56e523d26e4df19750f5831a425c4f"/>
                <w:id w:val="-1242793371"/>
                <w:lock w:val="sdtLocked"/>
              </w:sdtPr>
              <w:sdtContent>
                <w:tc>
                  <w:tcPr>
                    <w:tcW w:w="1745" w:type="pct"/>
                    <w:vAlign w:val="center"/>
                  </w:tcPr>
                  <w:p w14:paraId="1F5F10E6" w14:textId="77777777" w:rsidR="00FB33C1" w:rsidRDefault="00D16763">
                    <w:pPr>
                      <w:adjustRightInd w:val="0"/>
                      <w:snapToGrid w:val="0"/>
                      <w:jc w:val="center"/>
                      <w:rPr>
                        <w:szCs w:val="21"/>
                      </w:rPr>
                    </w:pPr>
                    <w:r>
                      <w:rPr>
                        <w:rFonts w:hint="eastAsia"/>
                        <w:szCs w:val="21"/>
                      </w:rPr>
                      <w:t>利息资本</w:t>
                    </w:r>
                    <w:proofErr w:type="gramStart"/>
                    <w:r>
                      <w:rPr>
                        <w:rFonts w:hint="eastAsia"/>
                        <w:szCs w:val="21"/>
                      </w:rPr>
                      <w:t>化金额</w:t>
                    </w:r>
                    <w:proofErr w:type="gramEnd"/>
                  </w:p>
                </w:tc>
              </w:sdtContent>
            </w:sdt>
          </w:tr>
          <w:tr w:rsidR="00FB33C1" w14:paraId="79628CAA" w14:textId="77777777" w:rsidTr="002F5F03">
            <w:trPr>
              <w:trHeight w:val="249"/>
            </w:trPr>
            <w:sdt>
              <w:sdtPr>
                <w:rPr>
                  <w:szCs w:val="21"/>
                </w:rPr>
                <w:alias w:val="报告期内公司财务融资期末融资总额"/>
                <w:tag w:val="_GBC_8fa8b4ecd41a4d3a92d4a78c73651843"/>
                <w:id w:val="31635188"/>
                <w:lock w:val="sdtLocked"/>
              </w:sdtPr>
              <w:sdtEndPr>
                <w:rPr>
                  <w:shd w:val="clear" w:color="auto" w:fill="FFFF00"/>
                </w:rPr>
              </w:sdtEndPr>
              <w:sdtContent>
                <w:tc>
                  <w:tcPr>
                    <w:tcW w:w="1588" w:type="pct"/>
                  </w:tcPr>
                  <w:p w14:paraId="3C5F4F92" w14:textId="02CD4EED" w:rsidR="00FB33C1" w:rsidRDefault="006F01A4" w:rsidP="006F01A4">
                    <w:pPr>
                      <w:adjustRightInd w:val="0"/>
                      <w:snapToGrid w:val="0"/>
                      <w:jc w:val="right"/>
                      <w:rPr>
                        <w:szCs w:val="21"/>
                      </w:rPr>
                    </w:pPr>
                    <w:r>
                      <w:rPr>
                        <w:szCs w:val="21"/>
                      </w:rPr>
                      <w:t>8</w:t>
                    </w:r>
                    <w:r w:rsidR="00C31D3B" w:rsidRPr="0064557A">
                      <w:rPr>
                        <w:szCs w:val="21"/>
                      </w:rPr>
                      <w:t>,000</w:t>
                    </w:r>
                  </w:p>
                </w:tc>
              </w:sdtContent>
            </w:sdt>
            <w:sdt>
              <w:sdtPr>
                <w:rPr>
                  <w:szCs w:val="21"/>
                </w:rPr>
                <w:alias w:val="报告期内公司财务融资整体平均融资成本"/>
                <w:tag w:val="_GBC_ca450901305a4af8adfd8573a37afee1"/>
                <w:id w:val="31635195"/>
                <w:lock w:val="sdtLocked"/>
              </w:sdtPr>
              <w:sdtContent>
                <w:tc>
                  <w:tcPr>
                    <w:tcW w:w="1667" w:type="pct"/>
                  </w:tcPr>
                  <w:p w14:paraId="2F7C60C4" w14:textId="031DCE12" w:rsidR="00FB33C1" w:rsidRDefault="00C31D3B" w:rsidP="00C31D3B">
                    <w:pPr>
                      <w:adjustRightInd w:val="0"/>
                      <w:snapToGrid w:val="0"/>
                      <w:jc w:val="right"/>
                      <w:rPr>
                        <w:szCs w:val="21"/>
                      </w:rPr>
                    </w:pPr>
                    <w:r>
                      <w:rPr>
                        <w:szCs w:val="21"/>
                      </w:rPr>
                      <w:t>4.38</w:t>
                    </w:r>
                  </w:p>
                </w:tc>
              </w:sdtContent>
            </w:sdt>
            <w:sdt>
              <w:sdtPr>
                <w:rPr>
                  <w:szCs w:val="21"/>
                </w:rPr>
                <w:alias w:val="报告期内公司财务融资利息资本化金额"/>
                <w:tag w:val="_GBC_fbf27f652e794a77bd90ea06a828210b"/>
                <w:id w:val="31635203"/>
                <w:lock w:val="sdtLocked"/>
              </w:sdtPr>
              <w:sdtContent>
                <w:tc>
                  <w:tcPr>
                    <w:tcW w:w="1745" w:type="pct"/>
                  </w:tcPr>
                  <w:p w14:paraId="5199190B" w14:textId="0A4DF2F2" w:rsidR="00FB33C1" w:rsidRDefault="00D32F53" w:rsidP="00D32F53">
                    <w:pPr>
                      <w:adjustRightInd w:val="0"/>
                      <w:snapToGrid w:val="0"/>
                      <w:jc w:val="right"/>
                      <w:rPr>
                        <w:szCs w:val="21"/>
                      </w:rPr>
                    </w:pPr>
                    <w:r>
                      <w:rPr>
                        <w:szCs w:val="21"/>
                      </w:rPr>
                      <w:t>368.35</w:t>
                    </w:r>
                  </w:p>
                </w:tc>
              </w:sdtContent>
            </w:sdt>
          </w:tr>
        </w:tbl>
        <w:p w14:paraId="54BB5582" w14:textId="77777777" w:rsidR="00FB33C1" w:rsidRDefault="001429B9">
          <w:pPr>
            <w:rPr>
              <w:b/>
              <w:bCs/>
              <w:szCs w:val="21"/>
            </w:rPr>
          </w:pPr>
        </w:p>
      </w:sdtContent>
    </w:sdt>
    <w:sdt>
      <w:sdtPr>
        <w:rPr>
          <w:rFonts w:ascii="宋体" w:hAnsi="宋体" w:cs="宋体" w:hint="eastAsia"/>
          <w:b w:val="0"/>
          <w:bCs w:val="0"/>
          <w:kern w:val="0"/>
          <w:szCs w:val="21"/>
        </w:rPr>
        <w:alias w:val="模块:房地产行业经营性信息分析其他情况说明"/>
        <w:tag w:val="_SEC_98955453bbe7426eae0c55949c02c150"/>
        <w:id w:val="31635212"/>
        <w:lock w:val="sdtLocked"/>
        <w:placeholder>
          <w:docPart w:val="GBC22222222222222222222222222222"/>
        </w:placeholder>
      </w:sdtPr>
      <w:sdtEndPr>
        <w:rPr>
          <w:bCs/>
        </w:rPr>
      </w:sdtEndPr>
      <w:sdtContent>
        <w:p w14:paraId="31CC50E4" w14:textId="77777777" w:rsidR="00FB33C1" w:rsidRDefault="00D16763" w:rsidP="003C38A3">
          <w:pPr>
            <w:pStyle w:val="5"/>
            <w:numPr>
              <w:ilvl w:val="0"/>
              <w:numId w:val="106"/>
            </w:numPr>
            <w:rPr>
              <w:b w:val="0"/>
              <w:bCs w:val="0"/>
              <w:szCs w:val="21"/>
            </w:rPr>
          </w:pPr>
          <w:r>
            <w:rPr>
              <w:rFonts w:hint="eastAsia"/>
              <w:bCs w:val="0"/>
              <w:szCs w:val="21"/>
            </w:rPr>
            <w:t>其他</w:t>
          </w:r>
          <w:r>
            <w:rPr>
              <w:rStyle w:val="5Char"/>
              <w:rFonts w:hint="eastAsia"/>
              <w:b/>
              <w:bCs/>
            </w:rPr>
            <w:t>说明</w:t>
          </w:r>
        </w:p>
        <w:sdt>
          <w:sdtPr>
            <w:rPr>
              <w:rFonts w:hint="eastAsia"/>
              <w:b/>
              <w:bCs/>
              <w:kern w:val="2"/>
              <w:szCs w:val="28"/>
            </w:rPr>
            <w:alias w:val="是否适用：房地产行业经营性信息分析其他情况说明[双击切换]"/>
            <w:tag w:val="_GBC_1aaeafe5df674852b21e1c6eb10acbf5"/>
            <w:id w:val="31635216"/>
            <w:lock w:val="sdtContentLocked"/>
            <w:placeholder>
              <w:docPart w:val="GBC22222222222222222222222222222"/>
            </w:placeholder>
          </w:sdtPr>
          <w:sdtContent>
            <w:p w14:paraId="153CA215" w14:textId="575EB2C0" w:rsidR="00FB33C1" w:rsidRDefault="00D16763" w:rsidP="00D32F53">
              <w:pPr>
                <w:rPr>
                  <w:rFonts w:cs="Times New Roman"/>
                  <w:bCs/>
                  <w:kern w:val="2"/>
                  <w:szCs w:val="21"/>
                </w:rPr>
              </w:pPr>
              <w:r>
                <w:fldChar w:fldCharType="begin"/>
              </w:r>
              <w:r w:rsidR="00D32F53">
                <w:instrText xml:space="preserve"> MACROBUTTON  SnrToggleCheckbox □适用  </w:instrText>
              </w:r>
              <w:r>
                <w:fldChar w:fldCharType="end"/>
              </w:r>
              <w:r>
                <w:fldChar w:fldCharType="begin"/>
              </w:r>
              <w:r w:rsidR="00D32F53">
                <w:instrText xml:space="preserve"> MACROBUTTON  SnrToggleCheckbox √不适用 </w:instrText>
              </w:r>
              <w:r>
                <w:fldChar w:fldCharType="end"/>
              </w:r>
            </w:p>
          </w:sdtContent>
        </w:sdt>
        <w:p w14:paraId="5222BA86" w14:textId="77777777" w:rsidR="00FB33C1" w:rsidRDefault="001429B9">
          <w:pPr>
            <w:rPr>
              <w:rFonts w:cs="Times New Roman"/>
              <w:bCs/>
              <w:kern w:val="2"/>
              <w:szCs w:val="21"/>
            </w:rPr>
          </w:pPr>
        </w:p>
      </w:sdtContent>
    </w:sdt>
    <w:sdt>
      <w:sdtPr>
        <w:rPr>
          <w:rFonts w:ascii="宋体" w:hAnsi="宋体" w:cs="宋体" w:hint="eastAsia"/>
          <w:b w:val="0"/>
          <w:bCs w:val="0"/>
          <w:kern w:val="0"/>
          <w:szCs w:val="24"/>
        </w:rPr>
        <w:alias w:val="模块:行业和主要药(产)品基本情况"/>
        <w:tag w:val="_SEC_f9b26883733a46bb8f6bd7020f9c1d33"/>
        <w:id w:val="1700584077"/>
        <w:lock w:val="sdtLocked"/>
        <w:placeholder>
          <w:docPart w:val="GBC22222222222222222222222222222"/>
        </w:placeholder>
      </w:sdtPr>
      <w:sdtEndPr>
        <w:rPr>
          <w:rFonts w:hint="default"/>
        </w:rPr>
      </w:sdtEndPr>
      <w:sdtContent>
        <w:p w14:paraId="195A77AE" w14:textId="77777777" w:rsidR="00FB33C1" w:rsidRDefault="00D16763">
          <w:pPr>
            <w:pStyle w:val="4"/>
          </w:pPr>
          <w:r>
            <w:rPr>
              <w:rFonts w:hint="eastAsia"/>
            </w:rPr>
            <w:t>医药制造行业经营性信息分析</w:t>
          </w:r>
        </w:p>
        <w:p w14:paraId="3EAE0F40" w14:textId="77777777" w:rsidR="00FB33C1" w:rsidRDefault="00D16763" w:rsidP="003C38A3">
          <w:pPr>
            <w:pStyle w:val="5"/>
            <w:numPr>
              <w:ilvl w:val="0"/>
              <w:numId w:val="107"/>
            </w:numPr>
          </w:pPr>
          <w:r>
            <w:rPr>
              <w:rFonts w:hint="eastAsia"/>
            </w:rPr>
            <w:t>行业和主要药</w:t>
          </w:r>
          <w:r>
            <w:rPr>
              <w:rFonts w:hint="eastAsia"/>
            </w:rPr>
            <w:t>(</w:t>
          </w:r>
          <w:r>
            <w:rPr>
              <w:rFonts w:hint="eastAsia"/>
            </w:rPr>
            <w:t>产</w:t>
          </w:r>
          <w:r>
            <w:rPr>
              <w:rFonts w:hint="eastAsia"/>
            </w:rPr>
            <w:t>)</w:t>
          </w:r>
          <w:proofErr w:type="gramStart"/>
          <w:r>
            <w:rPr>
              <w:rFonts w:hint="eastAsia"/>
            </w:rPr>
            <w:t>品基本</w:t>
          </w:r>
          <w:proofErr w:type="gramEnd"/>
          <w:r>
            <w:rPr>
              <w:rFonts w:hint="eastAsia"/>
            </w:rPr>
            <w:t>情况</w:t>
          </w:r>
        </w:p>
        <w:sdt>
          <w:sdtPr>
            <w:rPr>
              <w:rFonts w:ascii="宋体" w:hAnsi="宋体" w:cs="宋体"/>
              <w:b w:val="0"/>
              <w:bCs w:val="0"/>
            </w:rPr>
            <w:tag w:val="_SEC_8c17599d439d404da27df90ed9e656b0"/>
            <w:id w:val="-2127611290"/>
            <w:lock w:val="sdtLocked"/>
            <w:placeholder>
              <w:docPart w:val="GBC22222222222222222222222222222"/>
            </w:placeholder>
          </w:sdtPr>
          <w:sdtEndPr>
            <w:rPr>
              <w:rFonts w:hint="eastAsia"/>
            </w:rPr>
          </w:sdtEndPr>
          <w:sdtContent>
            <w:p w14:paraId="368BD734" w14:textId="77777777" w:rsidR="00FB33C1" w:rsidRDefault="00D16763" w:rsidP="003C38A3">
              <w:pPr>
                <w:pStyle w:val="6"/>
                <w:numPr>
                  <w:ilvl w:val="0"/>
                  <w:numId w:val="108"/>
                </w:numPr>
              </w:pPr>
              <w:r>
                <w:rPr>
                  <w:rFonts w:hint="eastAsia"/>
                </w:rPr>
                <w:t>行业基本情况</w:t>
              </w:r>
            </w:p>
            <w:sdt>
              <w:sdtPr>
                <w:rPr>
                  <w:szCs w:val="21"/>
                </w:rPr>
                <w:alias w:val="是否适用：医药制造行业基本情况[双击切换]"/>
                <w:tag w:val="_GBC_be34e9719782472e8a17f20d1e43213e"/>
                <w:id w:val="-867679459"/>
                <w:lock w:val="sdtContentLocked"/>
                <w:placeholder>
                  <w:docPart w:val="GBC22222222222222222222222222222"/>
                </w:placeholder>
              </w:sdtPr>
              <w:sdtContent>
                <w:p w14:paraId="2DCBAE46" w14:textId="77777777" w:rsidR="00FB33C1" w:rsidRDefault="00D16763">
                  <w:pPr>
                    <w:rPr>
                      <w:szCs w:val="21"/>
                    </w:rPr>
                  </w:pPr>
                  <w:r>
                    <w:rPr>
                      <w:szCs w:val="21"/>
                    </w:rPr>
                    <w:fldChar w:fldCharType="begin"/>
                  </w:r>
                  <w:r w:rsidR="0059356A">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医药制造行业基本情况说明"/>
                <w:tag w:val="_GBC_3414451a5e9445d6950fa8f535db7b94"/>
                <w:id w:val="1481508421"/>
                <w:lock w:val="sdtLocked"/>
                <w:placeholder>
                  <w:docPart w:val="GBC22222222222222222222222222222"/>
                </w:placeholder>
              </w:sdtPr>
              <w:sdtEndPr>
                <w:rPr>
                  <w:rFonts w:hint="eastAsia"/>
                </w:rPr>
              </w:sdtEndPr>
              <w:sdtContent>
                <w:p w14:paraId="79E978BC" w14:textId="77777777" w:rsidR="00990F9D" w:rsidRPr="0059356A" w:rsidRDefault="00990F9D" w:rsidP="00B90A3A">
                  <w:pPr>
                    <w:ind w:firstLineChars="200" w:firstLine="420"/>
                    <w:rPr>
                      <w:szCs w:val="21"/>
                    </w:rPr>
                  </w:pPr>
                  <w:r w:rsidRPr="0059356A">
                    <w:rPr>
                      <w:rFonts w:hint="eastAsia"/>
                      <w:szCs w:val="21"/>
                    </w:rPr>
                    <w:t>医药制造业作为国民经济行业分类</w:t>
                  </w:r>
                  <w:r w:rsidRPr="0059356A">
                    <w:rPr>
                      <w:szCs w:val="21"/>
                    </w:rPr>
                    <w:t>(GB/T 4754-2011)中的大类行业，主要可分为化学药品原料药制造、化学药品制剂制造、生物药品制造、中药饮片加工、中成药生产、兽用药品制造、卫生材料及医药用品</w:t>
                  </w:r>
                  <w:r>
                    <w:rPr>
                      <w:szCs w:val="21"/>
                    </w:rPr>
                    <w:t>制造等共七个细分行业。</w:t>
                  </w:r>
                  <w:r w:rsidRPr="0059356A">
                    <w:rPr>
                      <w:szCs w:val="21"/>
                    </w:rPr>
                    <w:t>公司的医药制造产品体系涵盖了化学原料药、化学制剂、生物制剂等细分行业。</w:t>
                  </w:r>
                </w:p>
                <w:p w14:paraId="0CC9C52D" w14:textId="77777777" w:rsidR="00990F9D" w:rsidRPr="0059356A" w:rsidRDefault="00990F9D" w:rsidP="00B90A3A">
                  <w:pPr>
                    <w:ind w:firstLineChars="200" w:firstLine="422"/>
                    <w:rPr>
                      <w:b/>
                      <w:szCs w:val="21"/>
                    </w:rPr>
                  </w:pPr>
                  <w:r>
                    <w:rPr>
                      <w:rFonts w:hint="eastAsia"/>
                      <w:b/>
                      <w:szCs w:val="21"/>
                    </w:rPr>
                    <w:t>行业</w:t>
                  </w:r>
                  <w:r w:rsidRPr="0059356A">
                    <w:rPr>
                      <w:rFonts w:hint="eastAsia"/>
                      <w:b/>
                      <w:szCs w:val="21"/>
                    </w:rPr>
                    <w:t>发展与竞争</w:t>
                  </w:r>
                  <w:r>
                    <w:rPr>
                      <w:rFonts w:hint="eastAsia"/>
                      <w:b/>
                      <w:szCs w:val="21"/>
                    </w:rPr>
                    <w:t>基本</w:t>
                  </w:r>
                  <w:r w:rsidRPr="0059356A">
                    <w:rPr>
                      <w:rFonts w:hint="eastAsia"/>
                      <w:b/>
                      <w:szCs w:val="21"/>
                    </w:rPr>
                    <w:t>状况</w:t>
                  </w:r>
                  <w:r>
                    <w:rPr>
                      <w:rFonts w:hint="eastAsia"/>
                      <w:b/>
                      <w:szCs w:val="21"/>
                    </w:rPr>
                    <w:t>：</w:t>
                  </w:r>
                </w:p>
                <w:p w14:paraId="339E1302" w14:textId="77777777" w:rsidR="00990F9D" w:rsidRPr="0059356A" w:rsidRDefault="00990F9D" w:rsidP="00B90A3A">
                  <w:pPr>
                    <w:ind w:firstLineChars="200" w:firstLine="420"/>
                    <w:rPr>
                      <w:szCs w:val="21"/>
                    </w:rPr>
                  </w:pPr>
                  <w:r w:rsidRPr="0059356A">
                    <w:rPr>
                      <w:rFonts w:hint="eastAsia"/>
                      <w:szCs w:val="21"/>
                    </w:rPr>
                    <w:t>当前，伴随经济的快速增长及政府对医疗卫生投入的大幅增长，国内人均医疗卫生支出持续快速提升，消费升级成为行业发展的最大动力。但与此同时，医药制造业最大支付方</w:t>
                  </w:r>
                  <w:proofErr w:type="gramStart"/>
                  <w:r w:rsidRPr="0059356A">
                    <w:rPr>
                      <w:rFonts w:hint="eastAsia"/>
                      <w:szCs w:val="21"/>
                    </w:rPr>
                    <w:t>医</w:t>
                  </w:r>
                  <w:proofErr w:type="gramEnd"/>
                  <w:r w:rsidRPr="0059356A">
                    <w:rPr>
                      <w:rFonts w:hint="eastAsia"/>
                      <w:szCs w:val="21"/>
                    </w:rPr>
                    <w:t>保基金进入精细</w:t>
                  </w:r>
                  <w:proofErr w:type="gramStart"/>
                  <w:r w:rsidRPr="0059356A">
                    <w:rPr>
                      <w:rFonts w:hint="eastAsia"/>
                      <w:szCs w:val="21"/>
                    </w:rPr>
                    <w:t>化控费阶段</w:t>
                  </w:r>
                  <w:proofErr w:type="gramEnd"/>
                  <w:r w:rsidRPr="0059356A">
                    <w:rPr>
                      <w:rFonts w:hint="eastAsia"/>
                      <w:szCs w:val="21"/>
                    </w:rPr>
                    <w:t>，矛头指向不合理用药、滥用药，整个行业上下游均面临着结构性的调整。</w:t>
                  </w:r>
                </w:p>
                <w:p w14:paraId="524C0E64" w14:textId="6884DA4F" w:rsidR="00990F9D" w:rsidRPr="00F436CF" w:rsidRDefault="00F436CF" w:rsidP="00F436CF">
                  <w:pPr>
                    <w:ind w:firstLineChars="200" w:firstLine="422"/>
                    <w:rPr>
                      <w:b/>
                      <w:szCs w:val="21"/>
                    </w:rPr>
                  </w:pPr>
                  <w:r w:rsidRPr="00F436CF">
                    <w:rPr>
                      <w:rFonts w:hint="eastAsia"/>
                      <w:b/>
                      <w:szCs w:val="21"/>
                    </w:rPr>
                    <w:t>①</w:t>
                  </w:r>
                  <w:r w:rsidR="00990F9D" w:rsidRPr="00F436CF">
                    <w:rPr>
                      <w:b/>
                      <w:szCs w:val="21"/>
                    </w:rPr>
                    <w:t>仿制药市场</w:t>
                  </w:r>
                </w:p>
                <w:p w14:paraId="4AD0E3ED" w14:textId="77777777" w:rsidR="00990F9D" w:rsidRPr="0059356A" w:rsidRDefault="00990F9D" w:rsidP="00B90A3A">
                  <w:pPr>
                    <w:ind w:firstLineChars="200" w:firstLine="420"/>
                    <w:rPr>
                      <w:szCs w:val="21"/>
                    </w:rPr>
                  </w:pPr>
                  <w:r>
                    <w:rPr>
                      <w:rFonts w:hint="eastAsia"/>
                      <w:szCs w:val="21"/>
                    </w:rPr>
                    <w:t>医药行业的</w:t>
                  </w:r>
                  <w:r w:rsidRPr="0059356A">
                    <w:rPr>
                      <w:rFonts w:hint="eastAsia"/>
                      <w:szCs w:val="21"/>
                    </w:rPr>
                    <w:t>结构</w:t>
                  </w:r>
                  <w:r>
                    <w:rPr>
                      <w:rFonts w:hint="eastAsia"/>
                      <w:szCs w:val="21"/>
                    </w:rPr>
                    <w:t>性</w:t>
                  </w:r>
                  <w:r w:rsidRPr="0059356A">
                    <w:rPr>
                      <w:rFonts w:hint="eastAsia"/>
                      <w:szCs w:val="21"/>
                    </w:rPr>
                    <w:t>调整首当其冲的是国产已上市仿制药市场，由于国产仿制药价格约</w:t>
                  </w:r>
                  <w:r>
                    <w:rPr>
                      <w:rFonts w:hint="eastAsia"/>
                      <w:szCs w:val="21"/>
                    </w:rPr>
                    <w:t>处于</w:t>
                  </w:r>
                  <w:r w:rsidRPr="0059356A">
                    <w:rPr>
                      <w:rFonts w:hint="eastAsia"/>
                      <w:szCs w:val="21"/>
                    </w:rPr>
                    <w:t>原</w:t>
                  </w:r>
                  <w:proofErr w:type="gramStart"/>
                  <w:r w:rsidRPr="0059356A">
                    <w:rPr>
                      <w:rFonts w:hint="eastAsia"/>
                      <w:szCs w:val="21"/>
                    </w:rPr>
                    <w:t>研</w:t>
                  </w:r>
                  <w:proofErr w:type="gramEnd"/>
                  <w:r>
                    <w:rPr>
                      <w:rFonts w:hint="eastAsia"/>
                      <w:szCs w:val="21"/>
                    </w:rPr>
                    <w:t>药价格</w:t>
                  </w:r>
                  <w:r w:rsidRPr="0059356A">
                    <w:rPr>
                      <w:rFonts w:hint="eastAsia"/>
                      <w:szCs w:val="21"/>
                    </w:rPr>
                    <w:t>的</w:t>
                  </w:r>
                  <w:r w:rsidRPr="0059356A">
                    <w:rPr>
                      <w:szCs w:val="21"/>
                    </w:rPr>
                    <w:t>25%-70%之间，当前对国产仿制</w:t>
                  </w:r>
                  <w:proofErr w:type="gramStart"/>
                  <w:r w:rsidRPr="0059356A">
                    <w:rPr>
                      <w:szCs w:val="21"/>
                    </w:rPr>
                    <w:t>药实现</w:t>
                  </w:r>
                  <w:proofErr w:type="gramEnd"/>
                  <w:r w:rsidRPr="0059356A">
                    <w:rPr>
                      <w:szCs w:val="21"/>
                    </w:rPr>
                    <w:t>进口替代的需求十分迫切。2017年，口服制剂仿制药一致性评价工作迅速进入了实操阶段，国家相关部门为此进行了多项细节工作，包括发布多批仿制药参比制剂目录、组织仿制药一致性评价摸底调研、出台仿制药一致性评价工作细则和豁免条件等，并且在2017年年</w:t>
                  </w:r>
                  <w:proofErr w:type="gramStart"/>
                  <w:r w:rsidRPr="0059356A">
                    <w:rPr>
                      <w:szCs w:val="21"/>
                    </w:rPr>
                    <w:t>底发布</w:t>
                  </w:r>
                  <w:proofErr w:type="gramEnd"/>
                  <w:r w:rsidRPr="0059356A">
                    <w:rPr>
                      <w:szCs w:val="21"/>
                    </w:rPr>
                    <w:t xml:space="preserve">了第一批通过仿制药一致性评价的17 </w:t>
                  </w:r>
                  <w:proofErr w:type="gramStart"/>
                  <w:r w:rsidRPr="0059356A">
                    <w:rPr>
                      <w:szCs w:val="21"/>
                    </w:rPr>
                    <w:t>个</w:t>
                  </w:r>
                  <w:proofErr w:type="gramEnd"/>
                  <w:r w:rsidRPr="0059356A">
                    <w:rPr>
                      <w:szCs w:val="21"/>
                    </w:rPr>
                    <w:t>品</w:t>
                  </w:r>
                  <w:proofErr w:type="gramStart"/>
                  <w:r w:rsidRPr="0059356A">
                    <w:rPr>
                      <w:szCs w:val="21"/>
                    </w:rPr>
                    <w:t>规</w:t>
                  </w:r>
                  <w:proofErr w:type="gramEnd"/>
                  <w:r w:rsidRPr="0059356A">
                    <w:rPr>
                      <w:szCs w:val="21"/>
                    </w:rPr>
                    <w:t xml:space="preserve">、12 </w:t>
                  </w:r>
                  <w:proofErr w:type="gramStart"/>
                  <w:r w:rsidRPr="0059356A">
                    <w:rPr>
                      <w:szCs w:val="21"/>
                    </w:rPr>
                    <w:t>个</w:t>
                  </w:r>
                  <w:proofErr w:type="gramEnd"/>
                  <w:r w:rsidRPr="0059356A">
                    <w:rPr>
                      <w:szCs w:val="21"/>
                    </w:rPr>
                    <w:t>品种，</w:t>
                  </w:r>
                  <w:r w:rsidRPr="0059356A">
                    <w:rPr>
                      <w:szCs w:val="21"/>
                    </w:rPr>
                    <w:lastRenderedPageBreak/>
                    <w:t>标志着一致性评价正式迈入兑现期。此外，</w:t>
                  </w:r>
                  <w:r>
                    <w:rPr>
                      <w:rFonts w:hint="eastAsia"/>
                      <w:szCs w:val="21"/>
                    </w:rPr>
                    <w:t>CFDA</w:t>
                  </w:r>
                  <w:r w:rsidRPr="0059356A">
                    <w:rPr>
                      <w:szCs w:val="21"/>
                    </w:rPr>
                    <w:t>继续发布了《关于鼓励药品医疗器械创新实施药品医疗器械</w:t>
                  </w:r>
                  <w:r w:rsidRPr="0059356A">
                    <w:rPr>
                      <w:rFonts w:hint="eastAsia"/>
                      <w:szCs w:val="21"/>
                    </w:rPr>
                    <w:t>全生命周期管理的相关政策》、《已上市化学仿制药（注射剂）一致性评价技术要求（征求意见稿）》等文件，将注射剂一致性评价提上日程，并力争用</w:t>
                  </w:r>
                  <w:r>
                    <w:rPr>
                      <w:szCs w:val="21"/>
                    </w:rPr>
                    <w:t>5</w:t>
                  </w:r>
                  <w:r w:rsidRPr="0059356A">
                    <w:rPr>
                      <w:szCs w:val="21"/>
                    </w:rPr>
                    <w:t>至</w:t>
                  </w:r>
                  <w:r>
                    <w:rPr>
                      <w:szCs w:val="21"/>
                    </w:rPr>
                    <w:t>10</w:t>
                  </w:r>
                  <w:r w:rsidRPr="0059356A">
                    <w:rPr>
                      <w:szCs w:val="21"/>
                    </w:rPr>
                    <w:t>年左右时间基本完成已上市注射剂的一致性评价工作。</w:t>
                  </w:r>
                </w:p>
                <w:p w14:paraId="4AC4CD85" w14:textId="77777777" w:rsidR="00990F9D" w:rsidRPr="0059356A" w:rsidRDefault="00990F9D" w:rsidP="00B90A3A">
                  <w:pPr>
                    <w:ind w:firstLineChars="200" w:firstLine="420"/>
                    <w:rPr>
                      <w:szCs w:val="21"/>
                    </w:rPr>
                  </w:pPr>
                  <w:r w:rsidRPr="0059356A">
                    <w:rPr>
                      <w:rFonts w:hint="eastAsia"/>
                      <w:szCs w:val="21"/>
                    </w:rPr>
                    <w:t>在这样的市场环境下，低质低效的仿制药和辅助用药在市场上举步维艰，大量不具备技术和资本优势的低端</w:t>
                  </w:r>
                  <w:proofErr w:type="gramStart"/>
                  <w:r w:rsidRPr="0059356A">
                    <w:rPr>
                      <w:rFonts w:hint="eastAsia"/>
                      <w:szCs w:val="21"/>
                    </w:rPr>
                    <w:t>仿制药企在</w:t>
                  </w:r>
                  <w:proofErr w:type="gramEnd"/>
                  <w:r w:rsidRPr="0059356A">
                    <w:rPr>
                      <w:rFonts w:hint="eastAsia"/>
                      <w:szCs w:val="21"/>
                    </w:rPr>
                    <w:t>销售额和毛利率明显下滑的同时，无力按照严格的政策要求</w:t>
                  </w:r>
                  <w:r>
                    <w:rPr>
                      <w:rFonts w:hint="eastAsia"/>
                      <w:szCs w:val="21"/>
                    </w:rPr>
                    <w:t>来</w:t>
                  </w:r>
                  <w:r w:rsidRPr="0059356A">
                    <w:rPr>
                      <w:rFonts w:hint="eastAsia"/>
                      <w:szCs w:val="21"/>
                    </w:rPr>
                    <w:t>实现所产品种的一致性评价工作，逐步面临着退出市场或被兼并收购的</w:t>
                  </w:r>
                  <w:r>
                    <w:rPr>
                      <w:rFonts w:hint="eastAsia"/>
                      <w:szCs w:val="21"/>
                    </w:rPr>
                    <w:t>局面</w:t>
                  </w:r>
                  <w:r w:rsidRPr="0059356A">
                    <w:rPr>
                      <w:rFonts w:hint="eastAsia"/>
                      <w:szCs w:val="21"/>
                    </w:rPr>
                    <w:t>。而实力雄厚的优质仿制药生产企业通过一致性评价工作，得以在招标等竞争中</w:t>
                  </w:r>
                  <w:r>
                    <w:rPr>
                      <w:rFonts w:hint="eastAsia"/>
                      <w:szCs w:val="21"/>
                    </w:rPr>
                    <w:t>占得</w:t>
                  </w:r>
                  <w:r w:rsidRPr="0059356A">
                    <w:rPr>
                      <w:rFonts w:hint="eastAsia"/>
                      <w:szCs w:val="21"/>
                    </w:rPr>
                    <w:t>先机，收割出局者留出的巨大市场空间。</w:t>
                  </w:r>
                </w:p>
                <w:p w14:paraId="7B0D39A9" w14:textId="77777777" w:rsidR="00990F9D" w:rsidRPr="008E4161" w:rsidRDefault="00990F9D" w:rsidP="00B90A3A">
                  <w:pPr>
                    <w:ind w:firstLineChars="200" w:firstLine="422"/>
                    <w:rPr>
                      <w:b/>
                      <w:szCs w:val="21"/>
                    </w:rPr>
                  </w:pPr>
                  <w:r w:rsidRPr="008E4161">
                    <w:rPr>
                      <w:rFonts w:hint="eastAsia"/>
                      <w:b/>
                      <w:szCs w:val="21"/>
                    </w:rPr>
                    <w:t>②</w:t>
                  </w:r>
                  <w:r w:rsidRPr="008E4161">
                    <w:rPr>
                      <w:b/>
                      <w:szCs w:val="21"/>
                    </w:rPr>
                    <w:t>创新药市场</w:t>
                  </w:r>
                </w:p>
                <w:p w14:paraId="4569FA23" w14:textId="77777777" w:rsidR="00990F9D" w:rsidRPr="0059356A" w:rsidRDefault="00990F9D" w:rsidP="00B90A3A">
                  <w:pPr>
                    <w:ind w:firstLineChars="200" w:firstLine="420"/>
                    <w:rPr>
                      <w:szCs w:val="21"/>
                    </w:rPr>
                  </w:pPr>
                  <w:r w:rsidRPr="0059356A">
                    <w:rPr>
                      <w:rFonts w:hint="eastAsia"/>
                      <w:szCs w:val="21"/>
                    </w:rPr>
                    <w:t>与此同时，在国产新药市场，</w:t>
                  </w:r>
                  <w:r w:rsidRPr="0059356A">
                    <w:rPr>
                      <w:szCs w:val="21"/>
                    </w:rPr>
                    <w:t>2017年国家继续发布多项鼓励创新的政策，如10 月8 日发布的《关于深化审评审批制度改革鼓励药品医疗器械创新的意见》，从改革临床试验管理、加快上市审评审批、促进药品创新和仿制药发展、加强药品医疗器械全生命周期管理、提升技术支撑能力、加强组织实施等维度确定了引导药品医疗器械产业的结构调整和技术创新的细则，从国家层面奠定了鼓励国内创新药品器械的发展的基础。</w:t>
                  </w:r>
                </w:p>
                <w:p w14:paraId="0DADE05E" w14:textId="77777777" w:rsidR="00990F9D" w:rsidRPr="0059356A" w:rsidRDefault="00990F9D" w:rsidP="00B90A3A">
                  <w:pPr>
                    <w:ind w:firstLineChars="200" w:firstLine="420"/>
                    <w:rPr>
                      <w:szCs w:val="21"/>
                    </w:rPr>
                  </w:pPr>
                  <w:r>
                    <w:rPr>
                      <w:rFonts w:hint="eastAsia"/>
                      <w:szCs w:val="21"/>
                    </w:rPr>
                    <w:t>因此，</w:t>
                  </w:r>
                  <w:r w:rsidRPr="0059356A">
                    <w:rPr>
                      <w:rFonts w:hint="eastAsia"/>
                      <w:szCs w:val="21"/>
                    </w:rPr>
                    <w:t>在仿制药监管趋严、批文收紧、利润空间被不断压缩的背景下，</w:t>
                  </w:r>
                  <w:proofErr w:type="gramStart"/>
                  <w:r w:rsidRPr="0059356A">
                    <w:rPr>
                      <w:rFonts w:hint="eastAsia"/>
                      <w:szCs w:val="21"/>
                    </w:rPr>
                    <w:t>仿创与</w:t>
                  </w:r>
                  <w:proofErr w:type="gramEnd"/>
                  <w:r w:rsidRPr="0059356A">
                    <w:rPr>
                      <w:rFonts w:hint="eastAsia"/>
                      <w:szCs w:val="21"/>
                    </w:rPr>
                    <w:t>创新也逐步成为大型优质</w:t>
                  </w:r>
                  <w:proofErr w:type="gramStart"/>
                  <w:r w:rsidRPr="0059356A">
                    <w:rPr>
                      <w:rFonts w:hint="eastAsia"/>
                      <w:szCs w:val="21"/>
                    </w:rPr>
                    <w:t>药企发展</w:t>
                  </w:r>
                  <w:proofErr w:type="gramEnd"/>
                  <w:r w:rsidRPr="0059356A">
                    <w:rPr>
                      <w:rFonts w:hint="eastAsia"/>
                      <w:szCs w:val="21"/>
                    </w:rPr>
                    <w:t>的主流方向。此外，在行业上游的研发环节也聚集了一大批中小型</w:t>
                  </w:r>
                  <w:r>
                    <w:rPr>
                      <w:rFonts w:hint="eastAsia"/>
                      <w:szCs w:val="21"/>
                    </w:rPr>
                    <w:t>药企</w:t>
                  </w:r>
                  <w:r w:rsidRPr="0059356A">
                    <w:rPr>
                      <w:rFonts w:hint="eastAsia"/>
                      <w:szCs w:val="21"/>
                    </w:rPr>
                    <w:t>，正在通过独特的技术优势实现重磅</w:t>
                  </w:r>
                  <w:proofErr w:type="gramStart"/>
                  <w:r w:rsidRPr="0059356A">
                    <w:rPr>
                      <w:rFonts w:hint="eastAsia"/>
                      <w:szCs w:val="21"/>
                    </w:rPr>
                    <w:t>药抢仿和</w:t>
                  </w:r>
                  <w:proofErr w:type="gramEnd"/>
                  <w:r w:rsidRPr="0059356A">
                    <w:rPr>
                      <w:rFonts w:hint="eastAsia"/>
                      <w:szCs w:val="21"/>
                    </w:rPr>
                    <w:t>自主新药开发，并以合作、引进战略投资或是出售研发成果的方式实现产业化，</w:t>
                  </w:r>
                  <w:r>
                    <w:rPr>
                      <w:rFonts w:hint="eastAsia"/>
                      <w:szCs w:val="21"/>
                    </w:rPr>
                    <w:t>以期</w:t>
                  </w:r>
                  <w:r w:rsidRPr="0059356A">
                    <w:rPr>
                      <w:rFonts w:hint="eastAsia"/>
                      <w:szCs w:val="21"/>
                    </w:rPr>
                    <w:t>在市场上</w:t>
                  </w:r>
                  <w:r>
                    <w:rPr>
                      <w:rFonts w:hint="eastAsia"/>
                      <w:szCs w:val="21"/>
                    </w:rPr>
                    <w:t>实现</w:t>
                  </w:r>
                  <w:r w:rsidRPr="0059356A">
                    <w:rPr>
                      <w:rFonts w:hint="eastAsia"/>
                      <w:szCs w:val="21"/>
                    </w:rPr>
                    <w:t>以小博大</w:t>
                  </w:r>
                  <w:r>
                    <w:rPr>
                      <w:rFonts w:hint="eastAsia"/>
                      <w:szCs w:val="21"/>
                    </w:rPr>
                    <w:t>的目的</w:t>
                  </w:r>
                  <w:r w:rsidRPr="0059356A">
                    <w:rPr>
                      <w:rFonts w:hint="eastAsia"/>
                      <w:szCs w:val="21"/>
                    </w:rPr>
                    <w:t>。</w:t>
                  </w:r>
                </w:p>
                <w:p w14:paraId="62852CD8" w14:textId="4E6AE099" w:rsidR="00990F9D" w:rsidRPr="005F20B4" w:rsidRDefault="005F20B4" w:rsidP="005F20B4">
                  <w:pPr>
                    <w:ind w:firstLineChars="200" w:firstLine="422"/>
                    <w:rPr>
                      <w:b/>
                      <w:szCs w:val="21"/>
                    </w:rPr>
                  </w:pPr>
                  <w:r w:rsidRPr="005F20B4">
                    <w:rPr>
                      <w:rFonts w:hint="eastAsia"/>
                      <w:b/>
                      <w:szCs w:val="21"/>
                    </w:rPr>
                    <w:t>③</w:t>
                  </w:r>
                  <w:r w:rsidR="00990F9D" w:rsidRPr="005F20B4">
                    <w:rPr>
                      <w:b/>
                      <w:szCs w:val="21"/>
                    </w:rPr>
                    <w:t>综述</w:t>
                  </w:r>
                </w:p>
                <w:p w14:paraId="2A164B3D" w14:textId="77777777" w:rsidR="00990F9D" w:rsidRPr="0059356A" w:rsidRDefault="00990F9D" w:rsidP="00B90A3A">
                  <w:pPr>
                    <w:ind w:firstLineChars="200" w:firstLine="420"/>
                    <w:rPr>
                      <w:szCs w:val="21"/>
                    </w:rPr>
                  </w:pPr>
                  <w:r w:rsidRPr="0059356A">
                    <w:rPr>
                      <w:rFonts w:hint="eastAsia"/>
                      <w:szCs w:val="21"/>
                    </w:rPr>
                    <w:t>综合来看，随着新版</w:t>
                  </w:r>
                  <w:proofErr w:type="gramStart"/>
                  <w:r w:rsidRPr="0059356A">
                    <w:rPr>
                      <w:rFonts w:hint="eastAsia"/>
                      <w:szCs w:val="21"/>
                    </w:rPr>
                    <w:t>医</w:t>
                  </w:r>
                  <w:proofErr w:type="gramEnd"/>
                  <w:r w:rsidRPr="0059356A">
                    <w:rPr>
                      <w:rFonts w:hint="eastAsia"/>
                      <w:szCs w:val="21"/>
                    </w:rPr>
                    <w:t>保目录</w:t>
                  </w:r>
                  <w:r>
                    <w:rPr>
                      <w:rFonts w:hint="eastAsia"/>
                      <w:szCs w:val="21"/>
                    </w:rPr>
                    <w:t>及</w:t>
                  </w:r>
                  <w:r w:rsidRPr="0059356A">
                    <w:rPr>
                      <w:szCs w:val="21"/>
                    </w:rPr>
                    <w:t>谈判目录、一致性评价和优先审评等政策推进，未来国内整体用药结构有望升级，高品质国产仿制药和国产创新药占比有望不断提升，中国医药制药产业未来充满希望。</w:t>
                  </w:r>
                </w:p>
                <w:p w14:paraId="345124CC" w14:textId="77777777" w:rsidR="00990F9D" w:rsidRPr="0059356A" w:rsidRDefault="00990F9D" w:rsidP="00B90A3A">
                  <w:pPr>
                    <w:ind w:firstLineChars="200" w:firstLine="422"/>
                    <w:rPr>
                      <w:b/>
                      <w:szCs w:val="21"/>
                    </w:rPr>
                  </w:pPr>
                  <w:r w:rsidRPr="0059356A">
                    <w:rPr>
                      <w:rFonts w:hint="eastAsia"/>
                      <w:b/>
                      <w:szCs w:val="21"/>
                    </w:rPr>
                    <w:t>公司</w:t>
                  </w:r>
                  <w:proofErr w:type="gramStart"/>
                  <w:r w:rsidRPr="0059356A">
                    <w:rPr>
                      <w:rFonts w:hint="eastAsia"/>
                      <w:b/>
                      <w:szCs w:val="21"/>
                    </w:rPr>
                    <w:t>地位及竞争优</w:t>
                  </w:r>
                  <w:proofErr w:type="gramEnd"/>
                  <w:r w:rsidRPr="0059356A">
                    <w:rPr>
                      <w:rFonts w:hint="eastAsia"/>
                      <w:b/>
                      <w:szCs w:val="21"/>
                    </w:rPr>
                    <w:t>劣势：</w:t>
                  </w:r>
                </w:p>
                <w:p w14:paraId="27FD8472" w14:textId="77777777" w:rsidR="00990F9D" w:rsidRPr="0059356A" w:rsidRDefault="00990F9D" w:rsidP="00B90A3A">
                  <w:pPr>
                    <w:ind w:firstLineChars="200" w:firstLine="420"/>
                    <w:rPr>
                      <w:szCs w:val="21"/>
                    </w:rPr>
                  </w:pPr>
                  <w:r w:rsidRPr="0059356A">
                    <w:rPr>
                      <w:rFonts w:hint="eastAsia"/>
                      <w:szCs w:val="21"/>
                    </w:rPr>
                    <w:t>江苏吴中医药集团有限公司是国家火炬计划吴中医药产业基地的龙头骨干企业，是江苏省医药行业协会理事单位。</w:t>
                  </w:r>
                  <w:r w:rsidRPr="0059356A">
                    <w:rPr>
                      <w:szCs w:val="21"/>
                    </w:rPr>
                    <w:t>2017年，吴中医药位列中国化学制药工业综合实力百强。</w:t>
                  </w:r>
                </w:p>
                <w:p w14:paraId="43CED731" w14:textId="77777777" w:rsidR="00990F9D" w:rsidRPr="0059356A" w:rsidRDefault="00990F9D" w:rsidP="00B90A3A">
                  <w:pPr>
                    <w:ind w:firstLineChars="200" w:firstLine="422"/>
                    <w:rPr>
                      <w:szCs w:val="21"/>
                    </w:rPr>
                  </w:pPr>
                  <w:r w:rsidRPr="0059356A">
                    <w:rPr>
                      <w:rFonts w:hint="eastAsia"/>
                      <w:b/>
                      <w:szCs w:val="21"/>
                    </w:rPr>
                    <w:t>优势：</w:t>
                  </w:r>
                  <w:r w:rsidRPr="0059356A">
                    <w:rPr>
                      <w:rFonts w:hint="eastAsia"/>
                      <w:szCs w:val="21"/>
                    </w:rPr>
                    <w:t>吴中医药</w:t>
                  </w:r>
                  <w:r>
                    <w:rPr>
                      <w:rFonts w:hint="eastAsia"/>
                      <w:szCs w:val="21"/>
                    </w:rPr>
                    <w:t>目前已</w:t>
                  </w:r>
                  <w:r w:rsidRPr="0059356A">
                    <w:rPr>
                      <w:rFonts w:hint="eastAsia"/>
                      <w:szCs w:val="21"/>
                    </w:rPr>
                    <w:t>建成涵盖基因药物、化学药物与现代中药，集研发、生产和销售为一体的完整产业链，生产线覆盖小针剂、粉针剂、大容量注射剂、片剂、</w:t>
                  </w:r>
                  <w:r w:rsidRPr="00C87852">
                    <w:rPr>
                      <w:rFonts w:hint="eastAsia"/>
                      <w:szCs w:val="21"/>
                    </w:rPr>
                    <w:t>胶囊剂、口服溶液剂、滴丸剂等大部分剂型，并逐步打造出独特的核心产品群和核心研发团队，</w:t>
                  </w:r>
                  <w:proofErr w:type="gramStart"/>
                  <w:r w:rsidRPr="00C87852">
                    <w:rPr>
                      <w:rFonts w:hint="eastAsia"/>
                      <w:szCs w:val="21"/>
                    </w:rPr>
                    <w:t>研</w:t>
                  </w:r>
                  <w:proofErr w:type="gramEnd"/>
                  <w:r w:rsidRPr="00C87852">
                    <w:rPr>
                      <w:rFonts w:hint="eastAsia"/>
                      <w:szCs w:val="21"/>
                    </w:rPr>
                    <w:t>产销经验丰富。经过多年不断改革发展，目前吴中医药战略定位清晰、内控管理扎实、生产经营稳健。此外，</w:t>
                  </w:r>
                  <w:r w:rsidRPr="0059356A">
                    <w:rPr>
                      <w:rFonts w:hint="eastAsia"/>
                      <w:szCs w:val="21"/>
                    </w:rPr>
                    <w:t>吴中医药在</w:t>
                  </w:r>
                  <w:r w:rsidRPr="0059356A">
                    <w:rPr>
                      <w:szCs w:val="21"/>
                    </w:rPr>
                    <w:t>2015年度通过</w:t>
                  </w:r>
                  <w:r>
                    <w:rPr>
                      <w:rFonts w:hint="eastAsia"/>
                      <w:szCs w:val="21"/>
                    </w:rPr>
                    <w:t>上市</w:t>
                  </w:r>
                  <w:r w:rsidRPr="0059356A">
                    <w:rPr>
                      <w:szCs w:val="21"/>
                    </w:rPr>
                    <w:t>公司</w:t>
                  </w:r>
                  <w:r w:rsidRPr="00990F9D">
                    <w:rPr>
                      <w:szCs w:val="21"/>
                    </w:rPr>
                    <w:t>募集获得的5亿多元资金，</w:t>
                  </w:r>
                  <w:r w:rsidRPr="00990F9D">
                    <w:rPr>
                      <w:rFonts w:hint="eastAsia"/>
                      <w:szCs w:val="21"/>
                    </w:rPr>
                    <w:t>并</w:t>
                  </w:r>
                  <w:r w:rsidRPr="00990F9D">
                    <w:rPr>
                      <w:szCs w:val="21"/>
                    </w:rPr>
                    <w:t>陆续投入</w:t>
                  </w:r>
                  <w:proofErr w:type="gramStart"/>
                  <w:r w:rsidRPr="00990F9D">
                    <w:rPr>
                      <w:szCs w:val="21"/>
                    </w:rPr>
                    <w:t>研</w:t>
                  </w:r>
                  <w:proofErr w:type="gramEnd"/>
                  <w:r w:rsidRPr="00990F9D">
                    <w:rPr>
                      <w:szCs w:val="21"/>
                    </w:rPr>
                    <w:t>、</w:t>
                  </w:r>
                  <w:r w:rsidRPr="0059356A">
                    <w:rPr>
                      <w:szCs w:val="21"/>
                    </w:rPr>
                    <w:t>产、销环节，已逐步</w:t>
                  </w:r>
                  <w:r>
                    <w:rPr>
                      <w:rFonts w:hint="eastAsia"/>
                      <w:szCs w:val="21"/>
                    </w:rPr>
                    <w:t>呈现</w:t>
                  </w:r>
                  <w:r w:rsidRPr="0059356A">
                    <w:rPr>
                      <w:szCs w:val="21"/>
                    </w:rPr>
                    <w:t>积极成</w:t>
                  </w:r>
                  <w:r>
                    <w:rPr>
                      <w:szCs w:val="21"/>
                    </w:rPr>
                    <w:t>效。总体而言，吴中医药在生产工艺、销售布局、硬件装备和资金状况</w:t>
                  </w:r>
                  <w:r w:rsidRPr="0059356A">
                    <w:rPr>
                      <w:szCs w:val="21"/>
                    </w:rPr>
                    <w:t>处于行业中上水平，</w:t>
                  </w:r>
                  <w:r>
                    <w:rPr>
                      <w:rFonts w:hint="eastAsia"/>
                      <w:szCs w:val="21"/>
                    </w:rPr>
                    <w:t>并</w:t>
                  </w:r>
                  <w:r w:rsidRPr="0059356A">
                    <w:rPr>
                      <w:rFonts w:hint="eastAsia"/>
                      <w:szCs w:val="21"/>
                    </w:rPr>
                    <w:t>已经基本具备了在行业加速盘整中的生存资本。</w:t>
                  </w:r>
                </w:p>
                <w:p w14:paraId="71223B1B" w14:textId="77777777" w:rsidR="00FB33C1" w:rsidRDefault="00990F9D" w:rsidP="00B90A3A">
                  <w:pPr>
                    <w:ind w:firstLineChars="200" w:firstLine="422"/>
                    <w:rPr>
                      <w:szCs w:val="21"/>
                    </w:rPr>
                  </w:pPr>
                  <w:r w:rsidRPr="0059356A">
                    <w:rPr>
                      <w:rFonts w:hint="eastAsia"/>
                      <w:b/>
                      <w:szCs w:val="21"/>
                    </w:rPr>
                    <w:t>劣势：</w:t>
                  </w:r>
                  <w:r w:rsidRPr="0059356A">
                    <w:rPr>
                      <w:rFonts w:hint="eastAsia"/>
                      <w:szCs w:val="21"/>
                    </w:rPr>
                    <w:t>面对当前的行业政策巨变，吴中医药顺应仿制药一致性评价、新药</w:t>
                  </w:r>
                  <w:proofErr w:type="gramStart"/>
                  <w:r w:rsidRPr="0059356A">
                    <w:rPr>
                      <w:rFonts w:hint="eastAsia"/>
                      <w:szCs w:val="21"/>
                    </w:rPr>
                    <w:t>药</w:t>
                  </w:r>
                  <w:proofErr w:type="gramEnd"/>
                  <w:r w:rsidRPr="0059356A">
                    <w:rPr>
                      <w:rFonts w:hint="eastAsia"/>
                      <w:szCs w:val="21"/>
                    </w:rPr>
                    <w:t>审新政等一系列政策的要求，投入了大量资源，在取得品质提升的同时，也在一定程度上延缓了研发进度。此外，以“两票制”为代表的医药流通行业新政策的出台，也对公司的营销策略提出了新的挑战。当前，吴中医药正通过一系列的举措，如生产工艺和产品质量提升、生产线智能化改造、内部管控工作强化、销售模式和销售渠道拓展等</w:t>
                  </w:r>
                  <w:r>
                    <w:rPr>
                      <w:rFonts w:hint="eastAsia"/>
                      <w:szCs w:val="21"/>
                    </w:rPr>
                    <w:t>措施</w:t>
                  </w:r>
                  <w:r w:rsidRPr="0059356A">
                    <w:rPr>
                      <w:rFonts w:hint="eastAsia"/>
                      <w:szCs w:val="21"/>
                    </w:rPr>
                    <w:t>改善上述影响。</w:t>
                  </w:r>
                </w:p>
              </w:sdtContent>
            </w:sdt>
            <w:p w14:paraId="49425F83" w14:textId="77777777" w:rsidR="00FB33C1" w:rsidRDefault="001429B9"/>
          </w:sdtContent>
        </w:sdt>
      </w:sdtContent>
    </w:sdt>
    <w:sdt>
      <w:sdtPr>
        <w:rPr>
          <w:rFonts w:hint="eastAsia"/>
          <w:bCs w:val="0"/>
          <w:szCs w:val="21"/>
        </w:rPr>
        <w:alias w:val="模块:主要药（产）品基本情况"/>
        <w:tag w:val="_SEC_4e38ac15dca842818fb2cc7e7816d982"/>
        <w:id w:val="211703904"/>
        <w:lock w:val="sdtLocked"/>
        <w:placeholder>
          <w:docPart w:val="GBC22222222222222222222222222222"/>
        </w:placeholder>
      </w:sdtPr>
      <w:sdtContent>
        <w:p w14:paraId="1257033A" w14:textId="77777777" w:rsidR="00FB33C1" w:rsidRDefault="00D16763" w:rsidP="003C38A3">
          <w:pPr>
            <w:pStyle w:val="6"/>
            <w:numPr>
              <w:ilvl w:val="0"/>
              <w:numId w:val="108"/>
            </w:numPr>
            <w:rPr>
              <w:bCs w:val="0"/>
              <w:szCs w:val="21"/>
            </w:rPr>
          </w:pPr>
          <w:r>
            <w:rPr>
              <w:rFonts w:hint="eastAsia"/>
              <w:bCs w:val="0"/>
              <w:szCs w:val="21"/>
            </w:rPr>
            <w:t>主要药（产）</w:t>
          </w:r>
          <w:proofErr w:type="gramStart"/>
          <w:r>
            <w:rPr>
              <w:rFonts w:hint="eastAsia"/>
              <w:bCs w:val="0"/>
              <w:szCs w:val="21"/>
            </w:rPr>
            <w:t>品</w:t>
          </w:r>
          <w:r>
            <w:rPr>
              <w:rFonts w:hint="eastAsia"/>
            </w:rPr>
            <w:t>基本</w:t>
          </w:r>
          <w:proofErr w:type="gramEnd"/>
          <w:r>
            <w:rPr>
              <w:rFonts w:hint="eastAsia"/>
              <w:bCs w:val="0"/>
              <w:szCs w:val="21"/>
            </w:rPr>
            <w:t>情况</w:t>
          </w:r>
        </w:p>
      </w:sdtContent>
    </w:sdt>
    <w:p w14:paraId="2F238B5B" w14:textId="4952C43E" w:rsidR="00FB33C1" w:rsidRDefault="001429B9">
      <w:pPr>
        <w:rPr>
          <w:szCs w:val="21"/>
        </w:rPr>
      </w:pPr>
      <w:sdt>
        <w:sdtPr>
          <w:rPr>
            <w:szCs w:val="21"/>
          </w:rPr>
          <w:alias w:val="是否适用：主要药（产）品基本情况[双击切换]"/>
          <w:tag w:val="_GBC_c11fd5a9927e42da9ea465ea23d12dfc"/>
          <w:id w:val="-473910136"/>
          <w:lock w:val="sdtContentLocked"/>
          <w:placeholder>
            <w:docPart w:val="GBC22222222222222222222222222222"/>
          </w:placeholder>
        </w:sdtPr>
        <w:sdtContent>
          <w:r w:rsidR="00D16763">
            <w:rPr>
              <w:szCs w:val="21"/>
            </w:rPr>
            <w:fldChar w:fldCharType="begin"/>
          </w:r>
          <w:r w:rsidR="00D32F53">
            <w:rPr>
              <w:szCs w:val="21"/>
            </w:rPr>
            <w:instrText xml:space="preserve">MACROBUTTON  SnrToggleCheckbox √适用 </w:instrText>
          </w:r>
          <w:r w:rsidR="00D16763">
            <w:rPr>
              <w:szCs w:val="21"/>
            </w:rPr>
            <w:fldChar w:fldCharType="end"/>
          </w:r>
          <w:r w:rsidR="00D16763">
            <w:rPr>
              <w:szCs w:val="21"/>
            </w:rPr>
            <w:fldChar w:fldCharType="begin"/>
          </w:r>
          <w:r w:rsidR="00D32F53">
            <w:rPr>
              <w:szCs w:val="21"/>
            </w:rPr>
            <w:instrText xml:space="preserve"> MACROBUTTON  SnrToggleCheckbox □不适用 </w:instrText>
          </w:r>
          <w:r w:rsidR="00D16763">
            <w:rPr>
              <w:szCs w:val="21"/>
            </w:rPr>
            <w:fldChar w:fldCharType="end"/>
          </w:r>
        </w:sdtContent>
      </w:sdt>
    </w:p>
    <w:sdt>
      <w:sdtPr>
        <w:rPr>
          <w:rFonts w:ascii="宋体" w:hAnsi="宋体" w:cs="宋体"/>
          <w:b/>
          <w:bCs/>
          <w:kern w:val="0"/>
          <w:szCs w:val="21"/>
        </w:rPr>
        <w:alias w:val="模块:按细分行业划分的主要药（产）品基本情况"/>
        <w:tag w:val="_SEC_df26569661c84b5bb9f29d2be91608b7"/>
        <w:id w:val="-1235243631"/>
        <w:lock w:val="sdtLocked"/>
        <w:placeholder>
          <w:docPart w:val="GBC22222222222222222222222222222"/>
        </w:placeholder>
      </w:sdtPr>
      <w:sdtEndPr>
        <w:rPr>
          <w:b w:val="0"/>
          <w:bCs w:val="0"/>
          <w:szCs w:val="24"/>
        </w:rPr>
      </w:sdtEndPr>
      <w:sdtContent>
        <w:p w14:paraId="11184D1A" w14:textId="77777777" w:rsidR="008709AB" w:rsidRDefault="008709AB">
          <w:pPr>
            <w:pStyle w:val="a9"/>
            <w:adjustRightInd w:val="0"/>
            <w:snapToGrid w:val="0"/>
            <w:ind w:firstLineChars="0" w:firstLine="0"/>
            <w:rPr>
              <w:b/>
              <w:bCs/>
              <w:szCs w:val="21"/>
            </w:rPr>
          </w:pPr>
        </w:p>
        <w:p w14:paraId="6C52A3C0" w14:textId="77777777" w:rsidR="008709AB" w:rsidRDefault="008709AB">
          <w:pPr>
            <w:pStyle w:val="a9"/>
            <w:adjustRightInd w:val="0"/>
            <w:snapToGrid w:val="0"/>
            <w:ind w:firstLineChars="0" w:firstLine="0"/>
            <w:rPr>
              <w:b/>
              <w:bCs/>
              <w:szCs w:val="21"/>
            </w:rPr>
          </w:pPr>
          <w:r>
            <w:rPr>
              <w:rFonts w:hint="eastAsia"/>
              <w:b/>
              <w:bCs/>
              <w:szCs w:val="21"/>
            </w:rPr>
            <w:t>按细分行业划分的主要药（产）</w:t>
          </w:r>
          <w:proofErr w:type="gramStart"/>
          <w:r>
            <w:rPr>
              <w:rFonts w:hint="eastAsia"/>
              <w:b/>
              <w:bCs/>
              <w:szCs w:val="21"/>
            </w:rPr>
            <w:t>品基本</w:t>
          </w:r>
          <w:proofErr w:type="gramEnd"/>
          <w:r>
            <w:rPr>
              <w:rFonts w:hint="eastAsia"/>
              <w:b/>
              <w:bCs/>
              <w:szCs w:val="21"/>
            </w:rPr>
            <w:t>情况</w:t>
          </w:r>
        </w:p>
        <w:sdt>
          <w:sdtPr>
            <w:rPr>
              <w:rFonts w:hint="eastAsia"/>
              <w:szCs w:val="21"/>
            </w:rPr>
            <w:alias w:val="是否适用：按细分行业划分的主要药（产）品基本情况[双击切换]"/>
            <w:tag w:val="_GBC_0375d3af3f074c98923121370c714298"/>
            <w:id w:val="508038743"/>
            <w:lock w:val="sdtContentLocked"/>
          </w:sdtPr>
          <w:sdtEndPr>
            <w:rPr>
              <w:rFonts w:hint="default"/>
            </w:rPr>
          </w:sdtEndPr>
          <w:sdtContent>
            <w:p w14:paraId="3960FDA1" w14:textId="77777777" w:rsidR="008709AB" w:rsidRDefault="008709AB">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MACROBUTTON  SnrToggleCheckbox □不适用 </w:instrText>
              </w:r>
              <w:r>
                <w:rPr>
                  <w:rFonts w:hint="eastAsia"/>
                  <w:szCs w:val="21"/>
                </w:rPr>
                <w:fldChar w:fldCharType="end"/>
              </w:r>
            </w:p>
          </w:sdtContent>
        </w:sdt>
        <w:sdt>
          <w:sdtPr>
            <w:rPr>
              <w:rFonts w:hint="eastAsia"/>
              <w:szCs w:val="21"/>
            </w:rPr>
            <w:alias w:val="按细分行业划分的主要药（产）品基本情况说明"/>
            <w:tag w:val="_GBC_51614464a7f74cdd88e3803c765d457e"/>
            <w:id w:val="1956984097"/>
            <w:lock w:val="sdtLocked"/>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786"/>
                <w:gridCol w:w="978"/>
                <w:gridCol w:w="786"/>
                <w:gridCol w:w="2118"/>
                <w:gridCol w:w="2546"/>
                <w:gridCol w:w="642"/>
                <w:gridCol w:w="785"/>
              </w:tblGrid>
              <w:tr w:rsidR="008709AB" w14:paraId="74E0E818" w14:textId="77777777" w:rsidTr="00B16199">
                <w:trPr>
                  <w:trHeight w:val="70"/>
                </w:trPr>
                <w:tc>
                  <w:tcPr>
                    <w:tcW w:w="225" w:type="pct"/>
                    <w:shd w:val="clear" w:color="auto" w:fill="auto"/>
                    <w:vAlign w:val="center"/>
                    <w:hideMark/>
                  </w:tcPr>
                  <w:p w14:paraId="58EECD26" w14:textId="77777777" w:rsidR="008709AB" w:rsidRDefault="008709AB">
                    <w:r>
                      <w:t>主要细分行业</w:t>
                    </w:r>
                  </w:p>
                </w:tc>
                <w:tc>
                  <w:tcPr>
                    <w:tcW w:w="434" w:type="pct"/>
                    <w:shd w:val="clear" w:color="auto" w:fill="auto"/>
                    <w:vAlign w:val="center"/>
                    <w:hideMark/>
                  </w:tcPr>
                  <w:p w14:paraId="5C410577" w14:textId="77777777" w:rsidR="008709AB" w:rsidRDefault="008709AB">
                    <w:r>
                      <w:t>药（产）品名称</w:t>
                    </w:r>
                  </w:p>
                </w:tc>
                <w:tc>
                  <w:tcPr>
                    <w:tcW w:w="540" w:type="pct"/>
                    <w:shd w:val="clear" w:color="auto" w:fill="auto"/>
                    <w:vAlign w:val="center"/>
                    <w:hideMark/>
                  </w:tcPr>
                  <w:p w14:paraId="457B9E31" w14:textId="77777777" w:rsidR="008709AB" w:rsidRDefault="008709AB">
                    <w:r>
                      <w:t>所属药（产）品注册分类</w:t>
                    </w:r>
                  </w:p>
                </w:tc>
                <w:tc>
                  <w:tcPr>
                    <w:tcW w:w="434" w:type="pct"/>
                    <w:shd w:val="clear" w:color="auto" w:fill="auto"/>
                    <w:vAlign w:val="center"/>
                    <w:hideMark/>
                  </w:tcPr>
                  <w:p w14:paraId="32709039" w14:textId="77777777" w:rsidR="008709AB" w:rsidRDefault="008709AB">
                    <w:r>
                      <w:t>是否属于报告期内推出的新药</w:t>
                    </w:r>
                    <w:r>
                      <w:lastRenderedPageBreak/>
                      <w:t>（产）品</w:t>
                    </w:r>
                  </w:p>
                </w:tc>
                <w:tc>
                  <w:tcPr>
                    <w:tcW w:w="1170" w:type="pct"/>
                    <w:shd w:val="clear" w:color="auto" w:fill="auto"/>
                    <w:vAlign w:val="center"/>
                    <w:hideMark/>
                  </w:tcPr>
                  <w:p w14:paraId="2359AD0E" w14:textId="77777777" w:rsidR="008709AB" w:rsidRDefault="008709AB">
                    <w:r>
                      <w:lastRenderedPageBreak/>
                      <w:t>适应症/功能主治</w:t>
                    </w:r>
                  </w:p>
                </w:tc>
                <w:tc>
                  <w:tcPr>
                    <w:tcW w:w="1407" w:type="pct"/>
                    <w:shd w:val="clear" w:color="auto" w:fill="auto"/>
                    <w:vAlign w:val="center"/>
                    <w:hideMark/>
                  </w:tcPr>
                  <w:p w14:paraId="4250BD77" w14:textId="77777777" w:rsidR="008709AB" w:rsidRDefault="008709AB">
                    <w:r>
                      <w:t>发明专利起止期限</w:t>
                    </w:r>
                  </w:p>
                </w:tc>
                <w:tc>
                  <w:tcPr>
                    <w:tcW w:w="355" w:type="pct"/>
                    <w:shd w:val="clear" w:color="auto" w:fill="auto"/>
                    <w:vAlign w:val="center"/>
                    <w:hideMark/>
                  </w:tcPr>
                  <w:p w14:paraId="2E814DBB" w14:textId="77777777" w:rsidR="008709AB" w:rsidRDefault="008709AB">
                    <w:r>
                      <w:t>是否中药保护品种</w:t>
                    </w:r>
                  </w:p>
                </w:tc>
                <w:tc>
                  <w:tcPr>
                    <w:tcW w:w="434" w:type="pct"/>
                    <w:shd w:val="clear" w:color="auto" w:fill="auto"/>
                    <w:vAlign w:val="center"/>
                    <w:hideMark/>
                  </w:tcPr>
                  <w:p w14:paraId="318FCE0F" w14:textId="77777777" w:rsidR="008709AB" w:rsidRDefault="008709AB">
                    <w:r>
                      <w:t>是否处方药</w:t>
                    </w:r>
                  </w:p>
                </w:tc>
              </w:tr>
              <w:tr w:rsidR="008709AB" w14:paraId="267C882C" w14:textId="77777777" w:rsidTr="00B16199">
                <w:trPr>
                  <w:trHeight w:val="2871"/>
                </w:trPr>
                <w:tc>
                  <w:tcPr>
                    <w:tcW w:w="225" w:type="pct"/>
                    <w:shd w:val="clear" w:color="auto" w:fill="auto"/>
                    <w:vAlign w:val="center"/>
                    <w:hideMark/>
                  </w:tcPr>
                  <w:p w14:paraId="7334C7F8" w14:textId="77777777" w:rsidR="008709AB" w:rsidRDefault="008709AB">
                    <w:r>
                      <w:lastRenderedPageBreak/>
                      <w:t>化学制剂药</w:t>
                    </w:r>
                  </w:p>
                </w:tc>
                <w:tc>
                  <w:tcPr>
                    <w:tcW w:w="434" w:type="pct"/>
                    <w:shd w:val="clear" w:color="auto" w:fill="auto"/>
                    <w:vAlign w:val="center"/>
                    <w:hideMark/>
                  </w:tcPr>
                  <w:p w14:paraId="4AE85A9F" w14:textId="77777777" w:rsidR="008709AB" w:rsidRDefault="008709AB">
                    <w:r>
                      <w:t>匹多莫德口服溶液</w:t>
                    </w:r>
                  </w:p>
                </w:tc>
                <w:tc>
                  <w:tcPr>
                    <w:tcW w:w="540" w:type="pct"/>
                    <w:shd w:val="clear" w:color="auto" w:fill="auto"/>
                    <w:vAlign w:val="center"/>
                    <w:hideMark/>
                  </w:tcPr>
                  <w:p w14:paraId="4EE96465" w14:textId="77777777" w:rsidR="008709AB" w:rsidRDefault="008709AB">
                    <w:r>
                      <w:t>化药四类</w:t>
                    </w:r>
                  </w:p>
                </w:tc>
                <w:tc>
                  <w:tcPr>
                    <w:tcW w:w="434" w:type="pct"/>
                    <w:shd w:val="clear" w:color="auto" w:fill="auto"/>
                    <w:vAlign w:val="center"/>
                    <w:hideMark/>
                  </w:tcPr>
                  <w:p w14:paraId="6ABD6057" w14:textId="77777777" w:rsidR="008709AB" w:rsidRDefault="008709AB">
                    <w:r>
                      <w:t>否</w:t>
                    </w:r>
                  </w:p>
                </w:tc>
                <w:tc>
                  <w:tcPr>
                    <w:tcW w:w="1170" w:type="pct"/>
                    <w:shd w:val="clear" w:color="auto" w:fill="auto"/>
                    <w:hideMark/>
                  </w:tcPr>
                  <w:p w14:paraId="7E25C7C9" w14:textId="77777777" w:rsidR="008709AB" w:rsidRDefault="008709AB">
                    <w:r>
                      <w:t>本品为免疫刺激（immunostimulant）,适用于细胞免疫功能低下的下列患者：1.呼吸道反复感染（气管炎、支气管炎）；2.耳鼻喉科反复感染（鼻炎、鼻窦炎、耳炎、咽炎、扁桃体炎）；3.泌尿系统反复感染；4.妇科反复感染；可用于预防感染急性期病程，缩短病程，减轻疾病的严重度，减少反复发作次数，也可作为急性感染时抗菌药物治疗的辅助用药。</w:t>
                    </w:r>
                  </w:p>
                </w:tc>
                <w:tc>
                  <w:tcPr>
                    <w:tcW w:w="1407" w:type="pct"/>
                    <w:shd w:val="clear" w:color="auto" w:fill="auto"/>
                    <w:vAlign w:val="center"/>
                    <w:hideMark/>
                  </w:tcPr>
                  <w:p w14:paraId="0A6E7697" w14:textId="77777777" w:rsidR="008709AB" w:rsidRDefault="008709AB">
                    <w:r>
                      <w:t>2012.01.20-2032.01.20</w:t>
                    </w:r>
                  </w:p>
                </w:tc>
                <w:tc>
                  <w:tcPr>
                    <w:tcW w:w="355" w:type="pct"/>
                    <w:shd w:val="clear" w:color="auto" w:fill="auto"/>
                    <w:vAlign w:val="center"/>
                    <w:hideMark/>
                  </w:tcPr>
                  <w:p w14:paraId="4AC8290A" w14:textId="77777777" w:rsidR="008709AB" w:rsidRDefault="008709AB">
                    <w:r>
                      <w:t>否</w:t>
                    </w:r>
                  </w:p>
                </w:tc>
                <w:tc>
                  <w:tcPr>
                    <w:tcW w:w="434" w:type="pct"/>
                    <w:shd w:val="clear" w:color="auto" w:fill="auto"/>
                    <w:vAlign w:val="center"/>
                    <w:hideMark/>
                  </w:tcPr>
                  <w:p w14:paraId="7BDB4895" w14:textId="77777777" w:rsidR="008709AB" w:rsidRDefault="008709AB">
                    <w:r>
                      <w:t>是</w:t>
                    </w:r>
                  </w:p>
                </w:tc>
              </w:tr>
              <w:tr w:rsidR="008709AB" w14:paraId="698BDDFF" w14:textId="77777777" w:rsidTr="00B16199">
                <w:trPr>
                  <w:trHeight w:val="600"/>
                </w:trPr>
                <w:tc>
                  <w:tcPr>
                    <w:tcW w:w="225" w:type="pct"/>
                    <w:shd w:val="clear" w:color="auto" w:fill="auto"/>
                    <w:vAlign w:val="center"/>
                    <w:hideMark/>
                  </w:tcPr>
                  <w:p w14:paraId="1280C632" w14:textId="77777777" w:rsidR="008709AB" w:rsidRDefault="008709AB">
                    <w:r>
                      <w:t>化学制剂药</w:t>
                    </w:r>
                  </w:p>
                </w:tc>
                <w:tc>
                  <w:tcPr>
                    <w:tcW w:w="434" w:type="pct"/>
                    <w:shd w:val="clear" w:color="auto" w:fill="auto"/>
                    <w:vAlign w:val="center"/>
                    <w:hideMark/>
                  </w:tcPr>
                  <w:p w14:paraId="71402734" w14:textId="77777777" w:rsidR="008709AB" w:rsidRDefault="008709AB">
                    <w:r>
                      <w:t>注射用奥美拉</w:t>
                    </w:r>
                    <w:proofErr w:type="gramStart"/>
                    <w:r>
                      <w:t>唑</w:t>
                    </w:r>
                    <w:proofErr w:type="gramEnd"/>
                    <w:r>
                      <w:t>钠</w:t>
                    </w:r>
                  </w:p>
                </w:tc>
                <w:tc>
                  <w:tcPr>
                    <w:tcW w:w="540" w:type="pct"/>
                    <w:shd w:val="clear" w:color="auto" w:fill="auto"/>
                    <w:vAlign w:val="center"/>
                    <w:hideMark/>
                  </w:tcPr>
                  <w:p w14:paraId="452CFB30" w14:textId="77777777" w:rsidR="008709AB" w:rsidRDefault="008709AB">
                    <w:r>
                      <w:t>化药六类</w:t>
                    </w:r>
                  </w:p>
                </w:tc>
                <w:tc>
                  <w:tcPr>
                    <w:tcW w:w="434" w:type="pct"/>
                    <w:shd w:val="clear" w:color="auto" w:fill="auto"/>
                    <w:vAlign w:val="center"/>
                    <w:hideMark/>
                  </w:tcPr>
                  <w:p w14:paraId="69AD3FAB" w14:textId="77777777" w:rsidR="008709AB" w:rsidRDefault="008709AB">
                    <w:r>
                      <w:t>否</w:t>
                    </w:r>
                  </w:p>
                </w:tc>
                <w:tc>
                  <w:tcPr>
                    <w:tcW w:w="1170" w:type="pct"/>
                    <w:shd w:val="clear" w:color="auto" w:fill="auto"/>
                    <w:vAlign w:val="center"/>
                    <w:hideMark/>
                  </w:tcPr>
                  <w:p w14:paraId="36707E27" w14:textId="77777777" w:rsidR="008709AB" w:rsidRDefault="008709AB">
                    <w:r>
                      <w:t> 十二指肠溃疡、胃溃疡、反流性食管炎及Zollinger-Ellison综合征。 </w:t>
                    </w:r>
                  </w:p>
                </w:tc>
                <w:tc>
                  <w:tcPr>
                    <w:tcW w:w="1407" w:type="pct"/>
                    <w:shd w:val="clear" w:color="auto" w:fill="auto"/>
                    <w:vAlign w:val="center"/>
                    <w:hideMark/>
                  </w:tcPr>
                  <w:p w14:paraId="14A481C0" w14:textId="77777777" w:rsidR="008709AB" w:rsidRDefault="008709AB">
                    <w:r>
                      <w:t xml:space="preserve">　</w:t>
                    </w:r>
                  </w:p>
                </w:tc>
                <w:tc>
                  <w:tcPr>
                    <w:tcW w:w="355" w:type="pct"/>
                    <w:shd w:val="clear" w:color="auto" w:fill="auto"/>
                    <w:vAlign w:val="center"/>
                    <w:hideMark/>
                  </w:tcPr>
                  <w:p w14:paraId="06126597" w14:textId="63613A42" w:rsidR="008709AB" w:rsidRDefault="008709AB" w:rsidP="00B16199">
                    <w:r>
                      <w:t>否</w:t>
                    </w:r>
                  </w:p>
                </w:tc>
                <w:tc>
                  <w:tcPr>
                    <w:tcW w:w="434" w:type="pct"/>
                    <w:shd w:val="clear" w:color="auto" w:fill="auto"/>
                    <w:vAlign w:val="center"/>
                    <w:hideMark/>
                  </w:tcPr>
                  <w:p w14:paraId="0AD0063C" w14:textId="7DAAAC10" w:rsidR="008709AB" w:rsidRDefault="008709AB" w:rsidP="00B16199">
                    <w:r>
                      <w:t>是</w:t>
                    </w:r>
                  </w:p>
                </w:tc>
              </w:tr>
              <w:tr w:rsidR="008709AB" w14:paraId="04E555C7" w14:textId="77777777" w:rsidTr="00B16199">
                <w:trPr>
                  <w:trHeight w:val="765"/>
                </w:trPr>
                <w:tc>
                  <w:tcPr>
                    <w:tcW w:w="225" w:type="pct"/>
                    <w:shd w:val="clear" w:color="auto" w:fill="auto"/>
                    <w:vAlign w:val="center"/>
                    <w:hideMark/>
                  </w:tcPr>
                  <w:p w14:paraId="35D0744D" w14:textId="77777777" w:rsidR="008709AB" w:rsidRDefault="008709AB">
                    <w:r>
                      <w:t>化学制剂药</w:t>
                    </w:r>
                  </w:p>
                </w:tc>
                <w:tc>
                  <w:tcPr>
                    <w:tcW w:w="434" w:type="pct"/>
                    <w:shd w:val="clear" w:color="auto" w:fill="auto"/>
                    <w:vAlign w:val="center"/>
                    <w:hideMark/>
                  </w:tcPr>
                  <w:p w14:paraId="190A80B2" w14:textId="77777777" w:rsidR="008709AB" w:rsidRDefault="008709AB">
                    <w:r>
                      <w:t>注射用卡络</w:t>
                    </w:r>
                    <w:proofErr w:type="gramStart"/>
                    <w:r>
                      <w:t>磺</w:t>
                    </w:r>
                    <w:proofErr w:type="gramEnd"/>
                    <w:r>
                      <w:t>钠</w:t>
                    </w:r>
                  </w:p>
                </w:tc>
                <w:tc>
                  <w:tcPr>
                    <w:tcW w:w="540" w:type="pct"/>
                    <w:shd w:val="clear" w:color="auto" w:fill="auto"/>
                    <w:vAlign w:val="center"/>
                    <w:hideMark/>
                  </w:tcPr>
                  <w:p w14:paraId="42F7F485" w14:textId="77777777" w:rsidR="008709AB" w:rsidRDefault="008709AB">
                    <w:r>
                      <w:t>化药六类</w:t>
                    </w:r>
                  </w:p>
                </w:tc>
                <w:tc>
                  <w:tcPr>
                    <w:tcW w:w="434" w:type="pct"/>
                    <w:shd w:val="clear" w:color="auto" w:fill="auto"/>
                    <w:vAlign w:val="center"/>
                    <w:hideMark/>
                  </w:tcPr>
                  <w:p w14:paraId="3D6C7393" w14:textId="77777777" w:rsidR="008709AB" w:rsidRDefault="008709AB">
                    <w:r>
                      <w:t>否</w:t>
                    </w:r>
                  </w:p>
                </w:tc>
                <w:tc>
                  <w:tcPr>
                    <w:tcW w:w="1170" w:type="pct"/>
                    <w:shd w:val="clear" w:color="auto" w:fill="auto"/>
                    <w:vAlign w:val="center"/>
                    <w:hideMark/>
                  </w:tcPr>
                  <w:p w14:paraId="049A9F67" w14:textId="77777777" w:rsidR="008709AB" w:rsidRDefault="008709AB">
                    <w:r>
                      <w:t> 用于泌尿系统、上消化道、呼吸道和妇产科疾病出血。对泌尿系统出血疗效较为显著，亦可用于外伤和手术出血。 </w:t>
                    </w:r>
                  </w:p>
                </w:tc>
                <w:tc>
                  <w:tcPr>
                    <w:tcW w:w="1407" w:type="pct"/>
                    <w:shd w:val="clear" w:color="auto" w:fill="auto"/>
                    <w:vAlign w:val="center"/>
                    <w:hideMark/>
                  </w:tcPr>
                  <w:p w14:paraId="3AE1F375" w14:textId="0EC07E54" w:rsidR="008709AB" w:rsidRDefault="00B16199">
                    <w:r>
                      <w:t>2007.12.05-2027.12.05</w:t>
                    </w:r>
                  </w:p>
                </w:tc>
                <w:tc>
                  <w:tcPr>
                    <w:tcW w:w="355" w:type="pct"/>
                    <w:shd w:val="clear" w:color="auto" w:fill="auto"/>
                    <w:vAlign w:val="center"/>
                    <w:hideMark/>
                  </w:tcPr>
                  <w:p w14:paraId="09459C75" w14:textId="4BB56A43" w:rsidR="008709AB" w:rsidRDefault="008709AB" w:rsidP="00B16199">
                    <w:r>
                      <w:t>否</w:t>
                    </w:r>
                  </w:p>
                </w:tc>
                <w:tc>
                  <w:tcPr>
                    <w:tcW w:w="434" w:type="pct"/>
                    <w:shd w:val="clear" w:color="auto" w:fill="auto"/>
                    <w:vAlign w:val="center"/>
                    <w:hideMark/>
                  </w:tcPr>
                  <w:p w14:paraId="4E8FFCE2" w14:textId="3E618B41" w:rsidR="008709AB" w:rsidRDefault="008709AB" w:rsidP="00B16199">
                    <w:r>
                      <w:t>是</w:t>
                    </w:r>
                  </w:p>
                </w:tc>
              </w:tr>
              <w:tr w:rsidR="008709AB" w14:paraId="0CEF72A8" w14:textId="77777777" w:rsidTr="00B16199">
                <w:trPr>
                  <w:trHeight w:val="70"/>
                </w:trPr>
                <w:tc>
                  <w:tcPr>
                    <w:tcW w:w="225" w:type="pct"/>
                    <w:shd w:val="clear" w:color="auto" w:fill="auto"/>
                    <w:vAlign w:val="center"/>
                    <w:hideMark/>
                  </w:tcPr>
                  <w:p w14:paraId="6D186771" w14:textId="77777777" w:rsidR="008709AB" w:rsidRDefault="008709AB">
                    <w:r>
                      <w:t>生物制药</w:t>
                    </w:r>
                  </w:p>
                </w:tc>
                <w:tc>
                  <w:tcPr>
                    <w:tcW w:w="434" w:type="pct"/>
                    <w:shd w:val="clear" w:color="auto" w:fill="auto"/>
                    <w:vAlign w:val="center"/>
                    <w:hideMark/>
                  </w:tcPr>
                  <w:p w14:paraId="5C454413" w14:textId="77777777" w:rsidR="008709AB" w:rsidRDefault="008709AB">
                    <w:r>
                      <w:t>重组人粒细胞刺激因子注射液</w:t>
                    </w:r>
                  </w:p>
                </w:tc>
                <w:tc>
                  <w:tcPr>
                    <w:tcW w:w="540" w:type="pct"/>
                    <w:shd w:val="clear" w:color="auto" w:fill="auto"/>
                    <w:vAlign w:val="center"/>
                    <w:hideMark/>
                  </w:tcPr>
                  <w:p w14:paraId="685167A3" w14:textId="77777777" w:rsidR="008709AB" w:rsidRDefault="008709AB">
                    <w:r>
                      <w:t>生物二类</w:t>
                    </w:r>
                  </w:p>
                </w:tc>
                <w:tc>
                  <w:tcPr>
                    <w:tcW w:w="434" w:type="pct"/>
                    <w:shd w:val="clear" w:color="auto" w:fill="auto"/>
                    <w:vAlign w:val="center"/>
                    <w:hideMark/>
                  </w:tcPr>
                  <w:p w14:paraId="1601D725" w14:textId="77777777" w:rsidR="008709AB" w:rsidRDefault="008709AB">
                    <w:r>
                      <w:t>否</w:t>
                    </w:r>
                  </w:p>
                </w:tc>
                <w:tc>
                  <w:tcPr>
                    <w:tcW w:w="1170" w:type="pct"/>
                    <w:shd w:val="clear" w:color="auto" w:fill="auto"/>
                    <w:vAlign w:val="center"/>
                    <w:hideMark/>
                  </w:tcPr>
                  <w:p w14:paraId="5FA774BD" w14:textId="77777777" w:rsidR="008709AB" w:rsidRDefault="008709AB">
                    <w:r>
                      <w:t> 1癌症化疗等原因导致中性粒细胞减少症,癌症患者使用骨髓抑制性化疗药物.特别在强烈的骨髓剥夺性化学药物治疗后.注射本品有助于预防中性粒细胞减少症的发生.减轻中性粒细胞减少的程度.缩短粒细胞缺乏症的持续时间.加速粒细胞数的恢复.从而减少合并感染发热的危险性.2.促进骨髓移植后的中性粒细胞数升高.3.骨髓发育不良综合征引起的中性粒细胞减少症.再生</w:t>
                    </w:r>
                    <w:r>
                      <w:lastRenderedPageBreak/>
                      <w:t>障碍性贫血引起的中性粒细胞减少症.先天性.特发性中性粒细胞减少症.骨髓增生异常综合征伴中性粒细胞减少症.周期性中性粒细胞减少症. </w:t>
                    </w:r>
                  </w:p>
                </w:tc>
                <w:tc>
                  <w:tcPr>
                    <w:tcW w:w="1407" w:type="pct"/>
                    <w:shd w:val="clear" w:color="auto" w:fill="auto"/>
                    <w:vAlign w:val="center"/>
                    <w:hideMark/>
                  </w:tcPr>
                  <w:p w14:paraId="36366FBF" w14:textId="05098B3A" w:rsidR="008709AB" w:rsidRDefault="00B16199">
                    <w:r>
                      <w:lastRenderedPageBreak/>
                      <w:t>2008.01.28-2028.01.28</w:t>
                    </w:r>
                  </w:p>
                </w:tc>
                <w:tc>
                  <w:tcPr>
                    <w:tcW w:w="355" w:type="pct"/>
                    <w:shd w:val="clear" w:color="auto" w:fill="auto"/>
                    <w:vAlign w:val="center"/>
                    <w:hideMark/>
                  </w:tcPr>
                  <w:p w14:paraId="6169BA3E" w14:textId="50841226" w:rsidR="008709AB" w:rsidRDefault="008709AB" w:rsidP="00B16199">
                    <w:r>
                      <w:t>否</w:t>
                    </w:r>
                  </w:p>
                </w:tc>
                <w:tc>
                  <w:tcPr>
                    <w:tcW w:w="434" w:type="pct"/>
                    <w:shd w:val="clear" w:color="auto" w:fill="auto"/>
                    <w:vAlign w:val="center"/>
                    <w:hideMark/>
                  </w:tcPr>
                  <w:p w14:paraId="301ABDC8" w14:textId="0F5521AE" w:rsidR="008709AB" w:rsidRDefault="008709AB" w:rsidP="00B16199">
                    <w:r>
                      <w:t>是</w:t>
                    </w:r>
                  </w:p>
                </w:tc>
              </w:tr>
              <w:tr w:rsidR="008709AB" w14:paraId="5DC5C996" w14:textId="77777777" w:rsidTr="00B16199">
                <w:trPr>
                  <w:trHeight w:val="765"/>
                </w:trPr>
                <w:tc>
                  <w:tcPr>
                    <w:tcW w:w="225" w:type="pct"/>
                    <w:shd w:val="clear" w:color="auto" w:fill="auto"/>
                    <w:vAlign w:val="center"/>
                    <w:hideMark/>
                  </w:tcPr>
                  <w:p w14:paraId="590E5811" w14:textId="77777777" w:rsidR="008709AB" w:rsidRDefault="008709AB">
                    <w:r>
                      <w:lastRenderedPageBreak/>
                      <w:t>化学制剂药</w:t>
                    </w:r>
                  </w:p>
                </w:tc>
                <w:tc>
                  <w:tcPr>
                    <w:tcW w:w="434" w:type="pct"/>
                    <w:shd w:val="clear" w:color="auto" w:fill="auto"/>
                    <w:vAlign w:val="center"/>
                    <w:hideMark/>
                  </w:tcPr>
                  <w:p w14:paraId="1655777E" w14:textId="77777777" w:rsidR="008709AB" w:rsidRDefault="008709AB">
                    <w:r>
                      <w:t>盐酸曲美他</w:t>
                    </w:r>
                    <w:proofErr w:type="gramStart"/>
                    <w:r>
                      <w:t>嗪</w:t>
                    </w:r>
                    <w:proofErr w:type="gramEnd"/>
                    <w:r>
                      <w:t>片</w:t>
                    </w:r>
                  </w:p>
                </w:tc>
                <w:tc>
                  <w:tcPr>
                    <w:tcW w:w="540" w:type="pct"/>
                    <w:shd w:val="clear" w:color="auto" w:fill="auto"/>
                    <w:vAlign w:val="center"/>
                    <w:hideMark/>
                  </w:tcPr>
                  <w:p w14:paraId="67D5E527" w14:textId="77777777" w:rsidR="008709AB" w:rsidRDefault="008709AB">
                    <w:r>
                      <w:t>化药六类</w:t>
                    </w:r>
                  </w:p>
                </w:tc>
                <w:tc>
                  <w:tcPr>
                    <w:tcW w:w="434" w:type="pct"/>
                    <w:shd w:val="clear" w:color="auto" w:fill="auto"/>
                    <w:vAlign w:val="center"/>
                    <w:hideMark/>
                  </w:tcPr>
                  <w:p w14:paraId="13C4F4D8" w14:textId="77777777" w:rsidR="008709AB" w:rsidRDefault="008709AB">
                    <w:r>
                      <w:t>否</w:t>
                    </w:r>
                  </w:p>
                </w:tc>
                <w:tc>
                  <w:tcPr>
                    <w:tcW w:w="1170" w:type="pct"/>
                    <w:shd w:val="clear" w:color="auto" w:fill="auto"/>
                    <w:vAlign w:val="center"/>
                    <w:hideMark/>
                  </w:tcPr>
                  <w:p w14:paraId="05F1B69F" w14:textId="77777777" w:rsidR="008709AB" w:rsidRDefault="008709AB">
                    <w:r>
                      <w:t> 适用于在成年人中作为附加疗法对一线抗心绞痛疗法控制不佳或无法耐受的稳定型心绞痛患者进行对症治疗。 </w:t>
                    </w:r>
                  </w:p>
                </w:tc>
                <w:tc>
                  <w:tcPr>
                    <w:tcW w:w="1407" w:type="pct"/>
                    <w:shd w:val="clear" w:color="auto" w:fill="auto"/>
                    <w:vAlign w:val="center"/>
                    <w:hideMark/>
                  </w:tcPr>
                  <w:p w14:paraId="24F7B56D" w14:textId="77777777" w:rsidR="008709AB" w:rsidRDefault="008709AB">
                    <w:r>
                      <w:t xml:space="preserve">　</w:t>
                    </w:r>
                  </w:p>
                </w:tc>
                <w:tc>
                  <w:tcPr>
                    <w:tcW w:w="355" w:type="pct"/>
                    <w:shd w:val="clear" w:color="auto" w:fill="auto"/>
                    <w:vAlign w:val="center"/>
                    <w:hideMark/>
                  </w:tcPr>
                  <w:p w14:paraId="4DF7CAE6" w14:textId="57975716" w:rsidR="008709AB" w:rsidRDefault="008709AB" w:rsidP="00B16199">
                    <w:r>
                      <w:t>否</w:t>
                    </w:r>
                  </w:p>
                </w:tc>
                <w:tc>
                  <w:tcPr>
                    <w:tcW w:w="434" w:type="pct"/>
                    <w:shd w:val="clear" w:color="auto" w:fill="auto"/>
                    <w:vAlign w:val="center"/>
                    <w:hideMark/>
                  </w:tcPr>
                  <w:p w14:paraId="362FAB27" w14:textId="13526754" w:rsidR="008709AB" w:rsidRDefault="008709AB" w:rsidP="00B16199">
                    <w:r>
                      <w:t>是</w:t>
                    </w:r>
                  </w:p>
                </w:tc>
              </w:tr>
              <w:tr w:rsidR="008709AB" w14:paraId="3C647F96" w14:textId="77777777" w:rsidTr="00B16199">
                <w:trPr>
                  <w:trHeight w:val="510"/>
                </w:trPr>
                <w:tc>
                  <w:tcPr>
                    <w:tcW w:w="225" w:type="pct"/>
                    <w:shd w:val="clear" w:color="auto" w:fill="auto"/>
                    <w:vAlign w:val="center"/>
                    <w:hideMark/>
                  </w:tcPr>
                  <w:p w14:paraId="07D37835" w14:textId="77777777" w:rsidR="008709AB" w:rsidRDefault="008709AB">
                    <w:r>
                      <w:t>化学制剂药</w:t>
                    </w:r>
                  </w:p>
                </w:tc>
                <w:tc>
                  <w:tcPr>
                    <w:tcW w:w="434" w:type="pct"/>
                    <w:shd w:val="clear" w:color="auto" w:fill="auto"/>
                    <w:vAlign w:val="center"/>
                    <w:hideMark/>
                  </w:tcPr>
                  <w:p w14:paraId="56B72E44" w14:textId="77777777" w:rsidR="008709AB" w:rsidRDefault="008709AB">
                    <w:r>
                      <w:t>美索巴莫注射液</w:t>
                    </w:r>
                  </w:p>
                </w:tc>
                <w:tc>
                  <w:tcPr>
                    <w:tcW w:w="540" w:type="pct"/>
                    <w:shd w:val="clear" w:color="auto" w:fill="auto"/>
                    <w:vAlign w:val="center"/>
                    <w:hideMark/>
                  </w:tcPr>
                  <w:p w14:paraId="4C76DC91" w14:textId="77777777" w:rsidR="008709AB" w:rsidRDefault="008709AB">
                    <w:r>
                      <w:t>化药3.3类（10ml：0.1g）另两个规格化药六类</w:t>
                    </w:r>
                  </w:p>
                </w:tc>
                <w:tc>
                  <w:tcPr>
                    <w:tcW w:w="434" w:type="pct"/>
                    <w:shd w:val="clear" w:color="auto" w:fill="auto"/>
                    <w:vAlign w:val="center"/>
                    <w:hideMark/>
                  </w:tcPr>
                  <w:p w14:paraId="06F875CE" w14:textId="77777777" w:rsidR="008709AB" w:rsidRDefault="008709AB">
                    <w:r>
                      <w:t>否</w:t>
                    </w:r>
                  </w:p>
                </w:tc>
                <w:tc>
                  <w:tcPr>
                    <w:tcW w:w="1170" w:type="pct"/>
                    <w:shd w:val="clear" w:color="auto" w:fill="auto"/>
                    <w:vAlign w:val="center"/>
                    <w:hideMark/>
                  </w:tcPr>
                  <w:p w14:paraId="04CC0C1F" w14:textId="77777777" w:rsidR="008709AB" w:rsidRDefault="008709AB">
                    <w:r>
                      <w:t> 主要用于急性骨骼肌疼痛或不适症状的辅助治疗。 </w:t>
                    </w:r>
                  </w:p>
                </w:tc>
                <w:tc>
                  <w:tcPr>
                    <w:tcW w:w="1407" w:type="pct"/>
                    <w:shd w:val="clear" w:color="auto" w:fill="auto"/>
                    <w:vAlign w:val="center"/>
                    <w:hideMark/>
                  </w:tcPr>
                  <w:p w14:paraId="22F9C227" w14:textId="77777777" w:rsidR="008709AB" w:rsidRDefault="008709AB">
                    <w:r>
                      <w:t xml:space="preserve">　</w:t>
                    </w:r>
                  </w:p>
                </w:tc>
                <w:tc>
                  <w:tcPr>
                    <w:tcW w:w="355" w:type="pct"/>
                    <w:shd w:val="clear" w:color="auto" w:fill="auto"/>
                    <w:vAlign w:val="center"/>
                    <w:hideMark/>
                  </w:tcPr>
                  <w:p w14:paraId="629A112E" w14:textId="43900F45" w:rsidR="008709AB" w:rsidRDefault="008709AB" w:rsidP="00B16199">
                    <w:r>
                      <w:t>否</w:t>
                    </w:r>
                  </w:p>
                </w:tc>
                <w:tc>
                  <w:tcPr>
                    <w:tcW w:w="434" w:type="pct"/>
                    <w:shd w:val="clear" w:color="auto" w:fill="auto"/>
                    <w:vAlign w:val="center"/>
                    <w:hideMark/>
                  </w:tcPr>
                  <w:p w14:paraId="4B9208B2" w14:textId="707E3640" w:rsidR="008709AB" w:rsidRDefault="008709AB" w:rsidP="00B16199">
                    <w:r>
                      <w:t>是</w:t>
                    </w:r>
                  </w:p>
                </w:tc>
              </w:tr>
              <w:tr w:rsidR="008709AB" w14:paraId="10E6D538" w14:textId="77777777" w:rsidTr="00B16199">
                <w:trPr>
                  <w:trHeight w:val="1785"/>
                </w:trPr>
                <w:tc>
                  <w:tcPr>
                    <w:tcW w:w="225" w:type="pct"/>
                    <w:shd w:val="clear" w:color="auto" w:fill="auto"/>
                    <w:vAlign w:val="center"/>
                    <w:hideMark/>
                  </w:tcPr>
                  <w:p w14:paraId="767F7F0C" w14:textId="77777777" w:rsidR="008709AB" w:rsidRDefault="008709AB">
                    <w:r>
                      <w:t>化学制剂药</w:t>
                    </w:r>
                  </w:p>
                </w:tc>
                <w:tc>
                  <w:tcPr>
                    <w:tcW w:w="434" w:type="pct"/>
                    <w:shd w:val="clear" w:color="auto" w:fill="auto"/>
                    <w:vAlign w:val="center"/>
                    <w:hideMark/>
                  </w:tcPr>
                  <w:p w14:paraId="1439DC3C" w14:textId="77777777" w:rsidR="008709AB" w:rsidRDefault="008709AB">
                    <w:proofErr w:type="gramStart"/>
                    <w:r>
                      <w:t>阿奇霉素</w:t>
                    </w:r>
                    <w:proofErr w:type="gramEnd"/>
                    <w:r>
                      <w:t>注射液</w:t>
                    </w:r>
                  </w:p>
                </w:tc>
                <w:tc>
                  <w:tcPr>
                    <w:tcW w:w="540" w:type="pct"/>
                    <w:shd w:val="clear" w:color="auto" w:fill="auto"/>
                    <w:vAlign w:val="center"/>
                    <w:hideMark/>
                  </w:tcPr>
                  <w:p w14:paraId="0AC29A6E" w14:textId="77777777" w:rsidR="008709AB" w:rsidRDefault="008709AB">
                    <w:r>
                      <w:t>化药四类</w:t>
                    </w:r>
                  </w:p>
                </w:tc>
                <w:tc>
                  <w:tcPr>
                    <w:tcW w:w="434" w:type="pct"/>
                    <w:shd w:val="clear" w:color="auto" w:fill="auto"/>
                    <w:vAlign w:val="center"/>
                    <w:hideMark/>
                  </w:tcPr>
                  <w:p w14:paraId="66AB1D04" w14:textId="77777777" w:rsidR="008709AB" w:rsidRDefault="008709AB">
                    <w:r>
                      <w:t>否</w:t>
                    </w:r>
                  </w:p>
                </w:tc>
                <w:tc>
                  <w:tcPr>
                    <w:tcW w:w="1170" w:type="pct"/>
                    <w:shd w:val="clear" w:color="auto" w:fill="auto"/>
                    <w:vAlign w:val="center"/>
                    <w:hideMark/>
                  </w:tcPr>
                  <w:p w14:paraId="4D84FEFD" w14:textId="77777777" w:rsidR="008709AB" w:rsidRDefault="008709AB">
                    <w:r>
                      <w:t> 适用于敏感致病菌株所引起的下列感染：1.由肺炎衣原体、流感嗜血杆菌、卡他摩拉菌、金黄色葡萄球菌或肺炎链接</w:t>
                    </w:r>
                    <w:proofErr w:type="gramStart"/>
                    <w:r>
                      <w:t>菌</w:t>
                    </w:r>
                    <w:proofErr w:type="gramEnd"/>
                    <w:r>
                      <w:t>引起的需要首先采取静脉滴注治疗的社区获得性肺炎。2.由沙眼衣原体、淋病双球菌、</w:t>
                    </w:r>
                    <w:proofErr w:type="gramStart"/>
                    <w:r>
                      <w:t>人型支原体</w:t>
                    </w:r>
                    <w:proofErr w:type="gramEnd"/>
                    <w:r>
                      <w:t>引起的需首先采取静脉滴注治疗的盆腔炎。 </w:t>
                    </w:r>
                  </w:p>
                </w:tc>
                <w:tc>
                  <w:tcPr>
                    <w:tcW w:w="1407" w:type="pct"/>
                    <w:shd w:val="clear" w:color="auto" w:fill="auto"/>
                    <w:vAlign w:val="center"/>
                    <w:hideMark/>
                  </w:tcPr>
                  <w:p w14:paraId="02371644" w14:textId="51BFDBD8" w:rsidR="008709AB" w:rsidRDefault="008709AB">
                    <w:r>
                      <w:t>2001.02.23-2021.02.23</w:t>
                    </w:r>
                  </w:p>
                </w:tc>
                <w:tc>
                  <w:tcPr>
                    <w:tcW w:w="355" w:type="pct"/>
                    <w:shd w:val="clear" w:color="auto" w:fill="auto"/>
                    <w:vAlign w:val="center"/>
                    <w:hideMark/>
                  </w:tcPr>
                  <w:p w14:paraId="165DE6D4" w14:textId="7BB14F89" w:rsidR="008709AB" w:rsidRDefault="008709AB" w:rsidP="00B16199">
                    <w:r>
                      <w:t>否</w:t>
                    </w:r>
                  </w:p>
                </w:tc>
                <w:tc>
                  <w:tcPr>
                    <w:tcW w:w="434" w:type="pct"/>
                    <w:shd w:val="clear" w:color="auto" w:fill="auto"/>
                    <w:vAlign w:val="center"/>
                    <w:hideMark/>
                  </w:tcPr>
                  <w:p w14:paraId="2B6D085E" w14:textId="216A11DA" w:rsidR="008709AB" w:rsidRDefault="008709AB" w:rsidP="00B16199">
                    <w:r>
                      <w:t>是</w:t>
                    </w:r>
                  </w:p>
                </w:tc>
              </w:tr>
              <w:tr w:rsidR="008709AB" w14:paraId="44318944" w14:textId="77777777" w:rsidTr="00B16199">
                <w:trPr>
                  <w:trHeight w:val="510"/>
                </w:trPr>
                <w:tc>
                  <w:tcPr>
                    <w:tcW w:w="225" w:type="pct"/>
                    <w:shd w:val="clear" w:color="auto" w:fill="auto"/>
                    <w:vAlign w:val="center"/>
                    <w:hideMark/>
                  </w:tcPr>
                  <w:p w14:paraId="028E7B5F" w14:textId="77777777" w:rsidR="008709AB" w:rsidRDefault="008709AB">
                    <w:r>
                      <w:t>化学制剂药</w:t>
                    </w:r>
                  </w:p>
                </w:tc>
                <w:tc>
                  <w:tcPr>
                    <w:tcW w:w="434" w:type="pct"/>
                    <w:shd w:val="clear" w:color="auto" w:fill="auto"/>
                    <w:vAlign w:val="center"/>
                    <w:hideMark/>
                  </w:tcPr>
                  <w:p w14:paraId="2F1F9D91" w14:textId="77777777" w:rsidR="008709AB" w:rsidRDefault="008709AB">
                    <w:r>
                      <w:t>注射用兰索拉</w:t>
                    </w:r>
                    <w:proofErr w:type="gramStart"/>
                    <w:r>
                      <w:t>唑</w:t>
                    </w:r>
                    <w:proofErr w:type="gramEnd"/>
                  </w:p>
                </w:tc>
                <w:tc>
                  <w:tcPr>
                    <w:tcW w:w="540" w:type="pct"/>
                    <w:shd w:val="clear" w:color="auto" w:fill="auto"/>
                    <w:vAlign w:val="center"/>
                    <w:hideMark/>
                  </w:tcPr>
                  <w:p w14:paraId="6AEC840A" w14:textId="77777777" w:rsidR="008709AB" w:rsidRDefault="008709AB">
                    <w:r>
                      <w:t>化药3.3类</w:t>
                    </w:r>
                  </w:p>
                </w:tc>
                <w:tc>
                  <w:tcPr>
                    <w:tcW w:w="434" w:type="pct"/>
                    <w:shd w:val="clear" w:color="auto" w:fill="auto"/>
                    <w:vAlign w:val="center"/>
                    <w:hideMark/>
                  </w:tcPr>
                  <w:p w14:paraId="0E92659A" w14:textId="77777777" w:rsidR="008709AB" w:rsidRDefault="008709AB">
                    <w:r>
                      <w:t>否</w:t>
                    </w:r>
                  </w:p>
                </w:tc>
                <w:tc>
                  <w:tcPr>
                    <w:tcW w:w="1170" w:type="pct"/>
                    <w:shd w:val="clear" w:color="auto" w:fill="auto"/>
                    <w:vAlign w:val="center"/>
                    <w:hideMark/>
                  </w:tcPr>
                  <w:p w14:paraId="21508310" w14:textId="77777777" w:rsidR="008709AB" w:rsidRDefault="008709AB">
                    <w:r>
                      <w:t> 用于口服疗法不适用的伴有出血的十二指肠溃疡 </w:t>
                    </w:r>
                  </w:p>
                </w:tc>
                <w:tc>
                  <w:tcPr>
                    <w:tcW w:w="1407" w:type="pct"/>
                    <w:shd w:val="clear" w:color="auto" w:fill="auto"/>
                    <w:vAlign w:val="center"/>
                    <w:hideMark/>
                  </w:tcPr>
                  <w:p w14:paraId="28C0C68B" w14:textId="77F3D2E6" w:rsidR="008709AB" w:rsidRDefault="00B16199">
                    <w:r>
                      <w:t>2012.01.20-2032.01.20</w:t>
                    </w:r>
                  </w:p>
                </w:tc>
                <w:tc>
                  <w:tcPr>
                    <w:tcW w:w="355" w:type="pct"/>
                    <w:shd w:val="clear" w:color="auto" w:fill="auto"/>
                    <w:vAlign w:val="center"/>
                    <w:hideMark/>
                  </w:tcPr>
                  <w:p w14:paraId="068D9226" w14:textId="67BD6B26" w:rsidR="008709AB" w:rsidRDefault="008709AB" w:rsidP="00B16199">
                    <w:r>
                      <w:t>否</w:t>
                    </w:r>
                  </w:p>
                </w:tc>
                <w:tc>
                  <w:tcPr>
                    <w:tcW w:w="434" w:type="pct"/>
                    <w:shd w:val="clear" w:color="auto" w:fill="auto"/>
                    <w:vAlign w:val="center"/>
                    <w:hideMark/>
                  </w:tcPr>
                  <w:p w14:paraId="002C7282" w14:textId="55F9428C" w:rsidR="008709AB" w:rsidRDefault="008709AB" w:rsidP="00B16199">
                    <w:r>
                      <w:t>是</w:t>
                    </w:r>
                  </w:p>
                </w:tc>
              </w:tr>
            </w:tbl>
          </w:sdtContent>
        </w:sdt>
        <w:p w14:paraId="43191716" w14:textId="3850DC18" w:rsidR="00FB33C1" w:rsidRDefault="001429B9"/>
      </w:sdtContent>
    </w:sdt>
    <w:sdt>
      <w:sdtPr>
        <w:alias w:val="模块:按治疗领域划分的主要药（产）品基本情况"/>
        <w:tag w:val="_SEC_7f5766cc9d7a447eb6367baeebf4093b"/>
        <w:id w:val="1463606297"/>
        <w:lock w:val="sdtLocked"/>
        <w:placeholder>
          <w:docPart w:val="GBC22222222222222222222222222222"/>
        </w:placeholder>
      </w:sdtPr>
      <w:sdtEndPr>
        <w:rPr>
          <w:color w:val="7030A0"/>
          <w:szCs w:val="21"/>
        </w:rPr>
      </w:sdtEndPr>
      <w:sdtContent>
        <w:p w14:paraId="349782C8" w14:textId="77777777" w:rsidR="00FB33C1" w:rsidRDefault="00D16763">
          <w:pPr>
            <w:rPr>
              <w:rFonts w:cs="Times New Roman"/>
              <w:b/>
              <w:bCs/>
              <w:kern w:val="2"/>
              <w:szCs w:val="21"/>
            </w:rPr>
          </w:pPr>
          <w:r>
            <w:rPr>
              <w:rFonts w:cs="Times New Roman" w:hint="eastAsia"/>
              <w:b/>
              <w:bCs/>
              <w:kern w:val="2"/>
              <w:szCs w:val="21"/>
            </w:rPr>
            <w:t>按治疗领域划分的主要药（产）</w:t>
          </w:r>
          <w:proofErr w:type="gramStart"/>
          <w:r>
            <w:rPr>
              <w:rFonts w:cs="Times New Roman" w:hint="eastAsia"/>
              <w:b/>
              <w:bCs/>
              <w:kern w:val="2"/>
              <w:szCs w:val="21"/>
            </w:rPr>
            <w:t>品基本</w:t>
          </w:r>
          <w:proofErr w:type="gramEnd"/>
          <w:r>
            <w:rPr>
              <w:rFonts w:cs="Times New Roman" w:hint="eastAsia"/>
              <w:b/>
              <w:bCs/>
              <w:kern w:val="2"/>
              <w:szCs w:val="21"/>
            </w:rPr>
            <w:t>情况</w:t>
          </w:r>
        </w:p>
        <w:sdt>
          <w:sdtPr>
            <w:rPr>
              <w:rFonts w:hint="eastAsia"/>
              <w:szCs w:val="21"/>
            </w:rPr>
            <w:alias w:val="是否适用：按治疗领域划分的主要药（产）品基本情况[双击切换]"/>
            <w:tag w:val="_GBC_b18060f2804b4e7583e7b5e9b35c2c4e"/>
            <w:id w:val="448749772"/>
            <w:lock w:val="sdtContentLocked"/>
            <w:placeholder>
              <w:docPart w:val="GBC22222222222222222222222222222"/>
            </w:placeholder>
          </w:sdtPr>
          <w:sdtEndPr>
            <w:rPr>
              <w:rFonts w:hint="default"/>
            </w:rPr>
          </w:sdtEndPr>
          <w:sdtContent>
            <w:p w14:paraId="3380F9B0" w14:textId="439A2DA1" w:rsidR="00FB33C1" w:rsidRDefault="00D16763">
              <w:pPr>
                <w:rPr>
                  <w:szCs w:val="21"/>
                </w:rPr>
              </w:pPr>
              <w:r>
                <w:rPr>
                  <w:szCs w:val="21"/>
                </w:rPr>
                <w:fldChar w:fldCharType="begin"/>
              </w:r>
              <w:r w:rsidR="00D32F5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394"/>
            <w:gridCol w:w="1701"/>
            <w:gridCol w:w="1546"/>
            <w:gridCol w:w="1508"/>
            <w:gridCol w:w="1493"/>
          </w:tblGrid>
          <w:tr w:rsidR="00D32F53" w14:paraId="0BB24C54" w14:textId="77777777" w:rsidTr="0064557A">
            <w:sdt>
              <w:sdtPr>
                <w:tag w:val="_PLD_9aad13329d3c4fefbadd44b94754a9f4"/>
                <w:id w:val="1150878784"/>
                <w:lock w:val="sdtLocked"/>
              </w:sdtPr>
              <w:sdtContent>
                <w:tc>
                  <w:tcPr>
                    <w:tcW w:w="777" w:type="pct"/>
                    <w:shd w:val="clear" w:color="auto" w:fill="auto"/>
                    <w:vAlign w:val="center"/>
                  </w:tcPr>
                  <w:p w14:paraId="16CF0F43" w14:textId="77777777" w:rsidR="00D32F53" w:rsidRDefault="00D32F53" w:rsidP="00A42498">
                    <w:pPr>
                      <w:jc w:val="center"/>
                      <w:rPr>
                        <w:szCs w:val="21"/>
                      </w:rPr>
                    </w:pPr>
                    <w:r>
                      <w:rPr>
                        <w:rFonts w:hint="eastAsia"/>
                        <w:szCs w:val="21"/>
                      </w:rPr>
                      <w:t>主要治疗</w:t>
                    </w:r>
                  </w:p>
                  <w:p w14:paraId="20893BC2" w14:textId="77777777" w:rsidR="00D32F53" w:rsidRDefault="00D32F53" w:rsidP="00A42498">
                    <w:pPr>
                      <w:jc w:val="center"/>
                      <w:rPr>
                        <w:szCs w:val="21"/>
                      </w:rPr>
                    </w:pPr>
                    <w:r>
                      <w:rPr>
                        <w:rFonts w:hint="eastAsia"/>
                        <w:szCs w:val="21"/>
                      </w:rPr>
                      <w:t>领域</w:t>
                    </w:r>
                  </w:p>
                </w:tc>
              </w:sdtContent>
            </w:sdt>
            <w:sdt>
              <w:sdtPr>
                <w:tag w:val="_PLD_3b44df69786e45109d6f986a519740d7"/>
                <w:id w:val="1178474952"/>
                <w:lock w:val="sdtLocked"/>
              </w:sdtPr>
              <w:sdtContent>
                <w:tc>
                  <w:tcPr>
                    <w:tcW w:w="770" w:type="pct"/>
                    <w:shd w:val="clear" w:color="auto" w:fill="auto"/>
                    <w:vAlign w:val="center"/>
                  </w:tcPr>
                  <w:p w14:paraId="4BC640B7" w14:textId="77777777" w:rsidR="00D32F53" w:rsidRDefault="00D32F53" w:rsidP="00A42498">
                    <w:pPr>
                      <w:jc w:val="center"/>
                      <w:rPr>
                        <w:szCs w:val="21"/>
                      </w:rPr>
                    </w:pPr>
                    <w:r>
                      <w:rPr>
                        <w:rFonts w:hint="eastAsia"/>
                        <w:szCs w:val="21"/>
                      </w:rPr>
                      <w:t>药（产）品</w:t>
                    </w:r>
                  </w:p>
                  <w:p w14:paraId="0FAD9203" w14:textId="77777777" w:rsidR="00D32F53" w:rsidRDefault="00D32F53" w:rsidP="00A42498">
                    <w:pPr>
                      <w:jc w:val="center"/>
                      <w:rPr>
                        <w:szCs w:val="21"/>
                      </w:rPr>
                    </w:pPr>
                    <w:r>
                      <w:rPr>
                        <w:rFonts w:hint="eastAsia"/>
                        <w:szCs w:val="21"/>
                      </w:rPr>
                      <w:t>名称</w:t>
                    </w:r>
                  </w:p>
                </w:tc>
              </w:sdtContent>
            </w:sdt>
            <w:sdt>
              <w:sdtPr>
                <w:tag w:val="_PLD_ecc4956e29694a90a68718b5926fe428"/>
                <w:id w:val="1515186377"/>
                <w:lock w:val="sdtLocked"/>
              </w:sdtPr>
              <w:sdtContent>
                <w:tc>
                  <w:tcPr>
                    <w:tcW w:w="940" w:type="pct"/>
                    <w:shd w:val="clear" w:color="auto" w:fill="auto"/>
                    <w:vAlign w:val="center"/>
                  </w:tcPr>
                  <w:p w14:paraId="10C7354A" w14:textId="77777777" w:rsidR="00D32F53" w:rsidRDefault="00D32F53" w:rsidP="00A42498">
                    <w:pPr>
                      <w:jc w:val="center"/>
                      <w:rPr>
                        <w:szCs w:val="21"/>
                      </w:rPr>
                    </w:pPr>
                    <w:r>
                      <w:rPr>
                        <w:rFonts w:hint="eastAsia"/>
                        <w:szCs w:val="21"/>
                      </w:rPr>
                      <w:t>所属药（产）品注册分类</w:t>
                    </w:r>
                  </w:p>
                </w:tc>
              </w:sdtContent>
            </w:sdt>
            <w:sdt>
              <w:sdtPr>
                <w:tag w:val="_PLD_25f96fd7dfe946899014199fa2f802f4"/>
                <w:id w:val="-908688106"/>
                <w:lock w:val="sdtLocked"/>
              </w:sdtPr>
              <w:sdtContent>
                <w:tc>
                  <w:tcPr>
                    <w:tcW w:w="854" w:type="pct"/>
                    <w:shd w:val="clear" w:color="auto" w:fill="auto"/>
                    <w:vAlign w:val="center"/>
                  </w:tcPr>
                  <w:p w14:paraId="45541433" w14:textId="77777777" w:rsidR="00D32F53" w:rsidRDefault="00D32F53" w:rsidP="00A42498">
                    <w:pPr>
                      <w:jc w:val="center"/>
                      <w:rPr>
                        <w:szCs w:val="21"/>
                      </w:rPr>
                    </w:pPr>
                    <w:r>
                      <w:rPr>
                        <w:rFonts w:hint="eastAsia"/>
                        <w:szCs w:val="21"/>
                      </w:rPr>
                      <w:t>是否属于报告期内推出的新药（产）品</w:t>
                    </w:r>
                  </w:p>
                </w:tc>
              </w:sdtContent>
            </w:sdt>
            <w:sdt>
              <w:sdtPr>
                <w:tag w:val="_PLD_28a7f86d9d0f4a9d9d5ab45e82c409d7"/>
                <w:id w:val="-285270088"/>
                <w:lock w:val="sdtLocked"/>
              </w:sdtPr>
              <w:sdtContent>
                <w:tc>
                  <w:tcPr>
                    <w:tcW w:w="833" w:type="pct"/>
                    <w:shd w:val="clear" w:color="auto" w:fill="auto"/>
                    <w:vAlign w:val="center"/>
                  </w:tcPr>
                  <w:p w14:paraId="4597CAD5" w14:textId="77777777" w:rsidR="00D32F53" w:rsidRDefault="00D32F53" w:rsidP="00A42498">
                    <w:pPr>
                      <w:jc w:val="center"/>
                      <w:rPr>
                        <w:szCs w:val="21"/>
                      </w:rPr>
                    </w:pPr>
                    <w:r>
                      <w:rPr>
                        <w:rFonts w:hint="eastAsia"/>
                        <w:szCs w:val="21"/>
                      </w:rPr>
                      <w:t>报告期内的生产量</w:t>
                    </w:r>
                  </w:p>
                </w:tc>
              </w:sdtContent>
            </w:sdt>
            <w:sdt>
              <w:sdtPr>
                <w:tag w:val="_PLD_5b43d5068f5d43d087f67430bf7ba091"/>
                <w:id w:val="488455099"/>
                <w:lock w:val="sdtLocked"/>
              </w:sdtPr>
              <w:sdtContent>
                <w:tc>
                  <w:tcPr>
                    <w:tcW w:w="825" w:type="pct"/>
                    <w:shd w:val="clear" w:color="auto" w:fill="auto"/>
                    <w:vAlign w:val="center"/>
                  </w:tcPr>
                  <w:p w14:paraId="6B4D3334" w14:textId="77777777" w:rsidR="00D32F53" w:rsidRDefault="00D32F53" w:rsidP="00A42498">
                    <w:pPr>
                      <w:jc w:val="center"/>
                      <w:rPr>
                        <w:szCs w:val="21"/>
                      </w:rPr>
                    </w:pPr>
                    <w:r>
                      <w:rPr>
                        <w:rFonts w:hint="eastAsia"/>
                        <w:szCs w:val="21"/>
                      </w:rPr>
                      <w:t>报告期内的销售量</w:t>
                    </w:r>
                  </w:p>
                </w:tc>
              </w:sdtContent>
            </w:sdt>
          </w:tr>
          <w:sdt>
            <w:sdtPr>
              <w:rPr>
                <w:rFonts w:hint="eastAsia"/>
                <w:szCs w:val="21"/>
              </w:rPr>
              <w:alias w:val="按治疗领域划分的主要药（产）品基本情况明细"/>
              <w:tag w:val="_TUP_f22261ee9b444e84905f24b8d7d4a052"/>
              <w:id w:val="-781263430"/>
              <w:lock w:val="sdtLocked"/>
            </w:sdtPr>
            <w:sdtEndPr>
              <w:rPr>
                <w:rFonts w:hint="default"/>
              </w:rPr>
            </w:sdtEndPr>
            <w:sdtContent>
              <w:tr w:rsidR="00D32F53" w14:paraId="1D58E59C" w14:textId="77777777" w:rsidTr="0064557A">
                <w:tc>
                  <w:tcPr>
                    <w:tcW w:w="777" w:type="pct"/>
                    <w:shd w:val="clear" w:color="auto" w:fill="auto"/>
                    <w:vAlign w:val="center"/>
                  </w:tcPr>
                  <w:p w14:paraId="5226DE7F" w14:textId="77777777" w:rsidR="00D32F53" w:rsidRDefault="00D32F53" w:rsidP="0064557A">
                    <w:pPr>
                      <w:jc w:val="both"/>
                      <w:rPr>
                        <w:szCs w:val="21"/>
                      </w:rPr>
                    </w:pPr>
                    <w:r>
                      <w:t>免疫调节类药</w:t>
                    </w:r>
                  </w:p>
                </w:tc>
                <w:tc>
                  <w:tcPr>
                    <w:tcW w:w="770" w:type="pct"/>
                    <w:shd w:val="clear" w:color="auto" w:fill="auto"/>
                  </w:tcPr>
                  <w:p w14:paraId="38329FE1" w14:textId="77777777" w:rsidR="00D32F53" w:rsidRDefault="00D32F53" w:rsidP="00A42498">
                    <w:pPr>
                      <w:rPr>
                        <w:szCs w:val="21"/>
                      </w:rPr>
                    </w:pPr>
                    <w:r>
                      <w:t>匹多莫德口服溶液</w:t>
                    </w:r>
                  </w:p>
                </w:tc>
                <w:tc>
                  <w:tcPr>
                    <w:tcW w:w="940" w:type="pct"/>
                    <w:shd w:val="clear" w:color="auto" w:fill="auto"/>
                    <w:vAlign w:val="center"/>
                  </w:tcPr>
                  <w:p w14:paraId="092C4A3E" w14:textId="77777777" w:rsidR="00D32F53" w:rsidRDefault="00D32F53" w:rsidP="0064557A">
                    <w:pPr>
                      <w:jc w:val="center"/>
                      <w:rPr>
                        <w:szCs w:val="21"/>
                      </w:rPr>
                    </w:pPr>
                    <w:r>
                      <w:t>化药四类</w:t>
                    </w:r>
                  </w:p>
                </w:tc>
                <w:sdt>
                  <w:sdtPr>
                    <w:rPr>
                      <w:szCs w:val="21"/>
                    </w:rPr>
                    <w:alias w:val="按治疗领域划分的主要药（产）品基本情况明细_是否属于报告期内推出的新药（产）品"/>
                    <w:tag w:val="_GBC_24cd7f0fabbb4a63a76df32ab631a28e"/>
                    <w:id w:val="-876930553"/>
                    <w:lock w:val="sdtLocked"/>
                    <w:comboBox>
                      <w:listItem w:displayText="是" w:value="是"/>
                      <w:listItem w:displayText="否" w:value="否"/>
                    </w:comboBox>
                  </w:sdtPr>
                  <w:sdtContent>
                    <w:tc>
                      <w:tcPr>
                        <w:tcW w:w="854" w:type="pct"/>
                        <w:shd w:val="clear" w:color="auto" w:fill="auto"/>
                        <w:vAlign w:val="center"/>
                      </w:tcPr>
                      <w:p w14:paraId="0328D54A" w14:textId="77777777" w:rsidR="00D32F53" w:rsidRDefault="00437B6F" w:rsidP="0064557A">
                        <w:pPr>
                          <w:jc w:val="center"/>
                          <w:rPr>
                            <w:szCs w:val="21"/>
                          </w:rPr>
                        </w:pPr>
                        <w:r>
                          <w:rPr>
                            <w:rFonts w:hint="eastAsia"/>
                            <w:szCs w:val="21"/>
                          </w:rPr>
                          <w:t>否</w:t>
                        </w:r>
                      </w:p>
                    </w:tc>
                  </w:sdtContent>
                </w:sdt>
                <w:tc>
                  <w:tcPr>
                    <w:tcW w:w="833" w:type="pct"/>
                    <w:shd w:val="clear" w:color="auto" w:fill="auto"/>
                    <w:vAlign w:val="center"/>
                  </w:tcPr>
                  <w:p w14:paraId="508B242A" w14:textId="77777777" w:rsidR="00D32F53" w:rsidRDefault="00D32F53" w:rsidP="0064557A">
                    <w:pPr>
                      <w:jc w:val="center"/>
                      <w:rPr>
                        <w:szCs w:val="21"/>
                      </w:rPr>
                    </w:pPr>
                    <w:r>
                      <w:t>1041.02万盒</w:t>
                    </w:r>
                  </w:p>
                </w:tc>
                <w:tc>
                  <w:tcPr>
                    <w:tcW w:w="825" w:type="pct"/>
                    <w:shd w:val="clear" w:color="auto" w:fill="auto"/>
                    <w:vAlign w:val="center"/>
                  </w:tcPr>
                  <w:p w14:paraId="04F74684" w14:textId="77777777" w:rsidR="00D32F53" w:rsidRDefault="00D32F53" w:rsidP="0064557A">
                    <w:pPr>
                      <w:jc w:val="center"/>
                      <w:rPr>
                        <w:szCs w:val="21"/>
                      </w:rPr>
                    </w:pPr>
                    <w:r>
                      <w:t>1039.58万盒</w:t>
                    </w:r>
                  </w:p>
                </w:tc>
              </w:tr>
            </w:sdtContent>
          </w:sdt>
          <w:sdt>
            <w:sdtPr>
              <w:rPr>
                <w:rFonts w:hint="eastAsia"/>
                <w:szCs w:val="21"/>
              </w:rPr>
              <w:alias w:val="按治疗领域划分的主要药（产）品基本情况明细"/>
              <w:tag w:val="_TUP_f22261ee9b444e84905f24b8d7d4a052"/>
              <w:id w:val="219107852"/>
              <w:lock w:val="sdtLocked"/>
            </w:sdtPr>
            <w:sdtEndPr>
              <w:rPr>
                <w:rFonts w:hint="default"/>
              </w:rPr>
            </w:sdtEndPr>
            <w:sdtContent>
              <w:tr w:rsidR="00D32F53" w14:paraId="20668117" w14:textId="77777777" w:rsidTr="0064557A">
                <w:tc>
                  <w:tcPr>
                    <w:tcW w:w="777" w:type="pct"/>
                    <w:shd w:val="clear" w:color="auto" w:fill="auto"/>
                    <w:vAlign w:val="center"/>
                  </w:tcPr>
                  <w:p w14:paraId="766D593A" w14:textId="77777777" w:rsidR="00D32F53" w:rsidRDefault="00D32F53" w:rsidP="0064557A">
                    <w:pPr>
                      <w:jc w:val="both"/>
                      <w:rPr>
                        <w:szCs w:val="21"/>
                      </w:rPr>
                    </w:pPr>
                    <w:r>
                      <w:t>消化系统用药</w:t>
                    </w:r>
                  </w:p>
                </w:tc>
                <w:tc>
                  <w:tcPr>
                    <w:tcW w:w="770" w:type="pct"/>
                    <w:shd w:val="clear" w:color="auto" w:fill="auto"/>
                  </w:tcPr>
                  <w:p w14:paraId="5C04F1D1" w14:textId="77777777" w:rsidR="00D32F53" w:rsidRDefault="00D32F53" w:rsidP="00A42498">
                    <w:pPr>
                      <w:rPr>
                        <w:szCs w:val="21"/>
                      </w:rPr>
                    </w:pPr>
                    <w:r>
                      <w:t>注射用奥美拉</w:t>
                    </w:r>
                    <w:proofErr w:type="gramStart"/>
                    <w:r>
                      <w:t>唑</w:t>
                    </w:r>
                    <w:proofErr w:type="gramEnd"/>
                    <w:r>
                      <w:t>钠</w:t>
                    </w:r>
                  </w:p>
                </w:tc>
                <w:tc>
                  <w:tcPr>
                    <w:tcW w:w="940" w:type="pct"/>
                    <w:shd w:val="clear" w:color="auto" w:fill="auto"/>
                    <w:vAlign w:val="center"/>
                  </w:tcPr>
                  <w:p w14:paraId="44BDC08F" w14:textId="77777777" w:rsidR="00D32F53" w:rsidRDefault="00D32F53" w:rsidP="0064557A">
                    <w:pPr>
                      <w:jc w:val="center"/>
                      <w:rPr>
                        <w:szCs w:val="21"/>
                      </w:rPr>
                    </w:pPr>
                    <w:r>
                      <w:t>化药六类</w:t>
                    </w:r>
                  </w:p>
                </w:tc>
                <w:sdt>
                  <w:sdtPr>
                    <w:rPr>
                      <w:szCs w:val="21"/>
                    </w:rPr>
                    <w:alias w:val="按治疗领域划分的主要药（产）品基本情况明细_是否属于报告期内推出的新药（产）品"/>
                    <w:tag w:val="_GBC_24cd7f0fabbb4a63a76df32ab631a28e"/>
                    <w:id w:val="-1711176766"/>
                    <w:lock w:val="sdtLocked"/>
                    <w:comboBox>
                      <w:listItem w:displayText="是" w:value="是"/>
                      <w:listItem w:displayText="否" w:value="否"/>
                    </w:comboBox>
                  </w:sdtPr>
                  <w:sdtContent>
                    <w:tc>
                      <w:tcPr>
                        <w:tcW w:w="854" w:type="pct"/>
                        <w:shd w:val="clear" w:color="auto" w:fill="auto"/>
                        <w:vAlign w:val="center"/>
                      </w:tcPr>
                      <w:p w14:paraId="3E90FB6D" w14:textId="77777777" w:rsidR="00D32F53" w:rsidRDefault="00437B6F" w:rsidP="0064557A">
                        <w:pPr>
                          <w:jc w:val="center"/>
                          <w:rPr>
                            <w:szCs w:val="21"/>
                          </w:rPr>
                        </w:pPr>
                        <w:r>
                          <w:rPr>
                            <w:rFonts w:hint="eastAsia"/>
                            <w:szCs w:val="21"/>
                          </w:rPr>
                          <w:t>否</w:t>
                        </w:r>
                      </w:p>
                    </w:tc>
                  </w:sdtContent>
                </w:sdt>
                <w:tc>
                  <w:tcPr>
                    <w:tcW w:w="833" w:type="pct"/>
                    <w:shd w:val="clear" w:color="auto" w:fill="auto"/>
                    <w:vAlign w:val="center"/>
                  </w:tcPr>
                  <w:p w14:paraId="5B0A5764" w14:textId="77777777" w:rsidR="00D32F53" w:rsidRDefault="00D32F53" w:rsidP="0064557A">
                    <w:pPr>
                      <w:jc w:val="center"/>
                      <w:rPr>
                        <w:szCs w:val="21"/>
                      </w:rPr>
                    </w:pPr>
                    <w:r>
                      <w:t>705.81万瓶</w:t>
                    </w:r>
                  </w:p>
                </w:tc>
                <w:tc>
                  <w:tcPr>
                    <w:tcW w:w="825" w:type="pct"/>
                    <w:shd w:val="clear" w:color="auto" w:fill="auto"/>
                    <w:vAlign w:val="center"/>
                  </w:tcPr>
                  <w:p w14:paraId="36C78C84" w14:textId="77777777" w:rsidR="00D32F53" w:rsidRDefault="00D32F53" w:rsidP="0064557A">
                    <w:pPr>
                      <w:jc w:val="center"/>
                      <w:rPr>
                        <w:szCs w:val="21"/>
                      </w:rPr>
                    </w:pPr>
                    <w:r>
                      <w:t>734.23万瓶</w:t>
                    </w:r>
                  </w:p>
                </w:tc>
              </w:tr>
            </w:sdtContent>
          </w:sdt>
          <w:sdt>
            <w:sdtPr>
              <w:rPr>
                <w:rFonts w:hint="eastAsia"/>
                <w:szCs w:val="21"/>
              </w:rPr>
              <w:alias w:val="按治疗领域划分的主要药（产）品基本情况明细"/>
              <w:tag w:val="_TUP_f22261ee9b444e84905f24b8d7d4a052"/>
              <w:id w:val="341907844"/>
              <w:lock w:val="sdtLocked"/>
            </w:sdtPr>
            <w:sdtEndPr>
              <w:rPr>
                <w:rFonts w:hint="default"/>
              </w:rPr>
            </w:sdtEndPr>
            <w:sdtContent>
              <w:tr w:rsidR="00D32F53" w14:paraId="725BDCAC" w14:textId="77777777" w:rsidTr="0064557A">
                <w:tc>
                  <w:tcPr>
                    <w:tcW w:w="777" w:type="pct"/>
                    <w:shd w:val="clear" w:color="auto" w:fill="auto"/>
                    <w:vAlign w:val="center"/>
                  </w:tcPr>
                  <w:p w14:paraId="177320BB" w14:textId="77777777" w:rsidR="00D32F53" w:rsidRDefault="00D32F53" w:rsidP="0064557A">
                    <w:pPr>
                      <w:jc w:val="both"/>
                      <w:rPr>
                        <w:szCs w:val="21"/>
                      </w:rPr>
                    </w:pPr>
                    <w:r>
                      <w:t>血液系统用</w:t>
                    </w:r>
                    <w:r>
                      <w:lastRenderedPageBreak/>
                      <w:t>药</w:t>
                    </w:r>
                  </w:p>
                </w:tc>
                <w:tc>
                  <w:tcPr>
                    <w:tcW w:w="770" w:type="pct"/>
                    <w:shd w:val="clear" w:color="auto" w:fill="auto"/>
                  </w:tcPr>
                  <w:p w14:paraId="36BB6373" w14:textId="77777777" w:rsidR="00D32F53" w:rsidRDefault="00D32F53" w:rsidP="00A42498">
                    <w:pPr>
                      <w:rPr>
                        <w:szCs w:val="21"/>
                      </w:rPr>
                    </w:pPr>
                    <w:r>
                      <w:lastRenderedPageBreak/>
                      <w:t>注射用卡络</w:t>
                    </w:r>
                    <w:proofErr w:type="gramStart"/>
                    <w:r>
                      <w:lastRenderedPageBreak/>
                      <w:t>磺</w:t>
                    </w:r>
                    <w:proofErr w:type="gramEnd"/>
                    <w:r>
                      <w:t>钠</w:t>
                    </w:r>
                  </w:p>
                </w:tc>
                <w:tc>
                  <w:tcPr>
                    <w:tcW w:w="940" w:type="pct"/>
                    <w:shd w:val="clear" w:color="auto" w:fill="auto"/>
                    <w:vAlign w:val="center"/>
                  </w:tcPr>
                  <w:p w14:paraId="4DE3117C" w14:textId="77777777" w:rsidR="00D32F53" w:rsidRDefault="00D32F53" w:rsidP="0064557A">
                    <w:pPr>
                      <w:jc w:val="center"/>
                      <w:rPr>
                        <w:szCs w:val="21"/>
                      </w:rPr>
                    </w:pPr>
                    <w:r>
                      <w:lastRenderedPageBreak/>
                      <w:t>化药六类</w:t>
                    </w:r>
                  </w:p>
                </w:tc>
                <w:sdt>
                  <w:sdtPr>
                    <w:rPr>
                      <w:szCs w:val="21"/>
                    </w:rPr>
                    <w:alias w:val="按治疗领域划分的主要药（产）品基本情况明细_是否属于报告期内推出的新药（产）品"/>
                    <w:tag w:val="_GBC_24cd7f0fabbb4a63a76df32ab631a28e"/>
                    <w:id w:val="-468749922"/>
                    <w:lock w:val="sdtLocked"/>
                    <w:comboBox>
                      <w:listItem w:displayText="是" w:value="是"/>
                      <w:listItem w:displayText="否" w:value="否"/>
                    </w:comboBox>
                  </w:sdtPr>
                  <w:sdtContent>
                    <w:tc>
                      <w:tcPr>
                        <w:tcW w:w="854" w:type="pct"/>
                        <w:shd w:val="clear" w:color="auto" w:fill="auto"/>
                        <w:vAlign w:val="center"/>
                      </w:tcPr>
                      <w:p w14:paraId="1B22B2AB" w14:textId="77777777" w:rsidR="00D32F53" w:rsidRDefault="00437B6F" w:rsidP="0064557A">
                        <w:pPr>
                          <w:jc w:val="center"/>
                          <w:rPr>
                            <w:szCs w:val="21"/>
                          </w:rPr>
                        </w:pPr>
                        <w:r>
                          <w:rPr>
                            <w:rFonts w:hint="eastAsia"/>
                            <w:szCs w:val="21"/>
                          </w:rPr>
                          <w:t>否</w:t>
                        </w:r>
                      </w:p>
                    </w:tc>
                  </w:sdtContent>
                </w:sdt>
                <w:tc>
                  <w:tcPr>
                    <w:tcW w:w="833" w:type="pct"/>
                    <w:shd w:val="clear" w:color="auto" w:fill="auto"/>
                    <w:vAlign w:val="center"/>
                  </w:tcPr>
                  <w:p w14:paraId="1D2CFDD3" w14:textId="77777777" w:rsidR="00D32F53" w:rsidRDefault="00D32F53" w:rsidP="0064557A">
                    <w:pPr>
                      <w:jc w:val="center"/>
                      <w:rPr>
                        <w:szCs w:val="21"/>
                      </w:rPr>
                    </w:pPr>
                    <w:r>
                      <w:t>865.89万瓶</w:t>
                    </w:r>
                  </w:p>
                </w:tc>
                <w:tc>
                  <w:tcPr>
                    <w:tcW w:w="825" w:type="pct"/>
                    <w:shd w:val="clear" w:color="auto" w:fill="auto"/>
                    <w:vAlign w:val="center"/>
                  </w:tcPr>
                  <w:p w14:paraId="621247DD" w14:textId="77777777" w:rsidR="00D32F53" w:rsidRDefault="00D32F53" w:rsidP="0064557A">
                    <w:pPr>
                      <w:jc w:val="center"/>
                      <w:rPr>
                        <w:szCs w:val="21"/>
                      </w:rPr>
                    </w:pPr>
                    <w:r>
                      <w:t>723.92万瓶</w:t>
                    </w:r>
                  </w:p>
                </w:tc>
              </w:tr>
            </w:sdtContent>
          </w:sdt>
          <w:sdt>
            <w:sdtPr>
              <w:rPr>
                <w:rFonts w:hint="eastAsia"/>
                <w:szCs w:val="21"/>
              </w:rPr>
              <w:alias w:val="按治疗领域划分的主要药（产）品基本情况明细"/>
              <w:tag w:val="_TUP_f22261ee9b444e84905f24b8d7d4a052"/>
              <w:id w:val="759950561"/>
              <w:lock w:val="sdtLocked"/>
            </w:sdtPr>
            <w:sdtEndPr>
              <w:rPr>
                <w:rFonts w:hint="default"/>
              </w:rPr>
            </w:sdtEndPr>
            <w:sdtContent>
              <w:tr w:rsidR="00D32F53" w14:paraId="75D4B302" w14:textId="77777777" w:rsidTr="0064557A">
                <w:tc>
                  <w:tcPr>
                    <w:tcW w:w="777" w:type="pct"/>
                    <w:shd w:val="clear" w:color="auto" w:fill="auto"/>
                    <w:vAlign w:val="center"/>
                  </w:tcPr>
                  <w:p w14:paraId="492DA832" w14:textId="77777777" w:rsidR="00D32F53" w:rsidRDefault="00D32F53" w:rsidP="0064557A">
                    <w:pPr>
                      <w:jc w:val="both"/>
                      <w:rPr>
                        <w:szCs w:val="21"/>
                      </w:rPr>
                    </w:pPr>
                    <w:r>
                      <w:t>血液系统用药</w:t>
                    </w:r>
                  </w:p>
                </w:tc>
                <w:tc>
                  <w:tcPr>
                    <w:tcW w:w="770" w:type="pct"/>
                    <w:shd w:val="clear" w:color="auto" w:fill="auto"/>
                  </w:tcPr>
                  <w:p w14:paraId="779A6DC9" w14:textId="77777777" w:rsidR="00D32F53" w:rsidRDefault="00D32F53" w:rsidP="00A42498">
                    <w:pPr>
                      <w:rPr>
                        <w:szCs w:val="21"/>
                      </w:rPr>
                    </w:pPr>
                    <w:r>
                      <w:t>重组人粒细胞刺激因子注射液</w:t>
                    </w:r>
                  </w:p>
                </w:tc>
                <w:tc>
                  <w:tcPr>
                    <w:tcW w:w="940" w:type="pct"/>
                    <w:shd w:val="clear" w:color="auto" w:fill="auto"/>
                    <w:vAlign w:val="center"/>
                  </w:tcPr>
                  <w:p w14:paraId="7A72C03C" w14:textId="77777777" w:rsidR="00D32F53" w:rsidRDefault="00D32F53" w:rsidP="0064557A">
                    <w:pPr>
                      <w:jc w:val="center"/>
                      <w:rPr>
                        <w:szCs w:val="21"/>
                      </w:rPr>
                    </w:pPr>
                    <w:r>
                      <w:t>生物二类</w:t>
                    </w:r>
                  </w:p>
                </w:tc>
                <w:sdt>
                  <w:sdtPr>
                    <w:rPr>
                      <w:szCs w:val="21"/>
                    </w:rPr>
                    <w:alias w:val="按治疗领域划分的主要药（产）品基本情况明细_是否属于报告期内推出的新药（产）品"/>
                    <w:tag w:val="_GBC_24cd7f0fabbb4a63a76df32ab631a28e"/>
                    <w:id w:val="616413130"/>
                    <w:lock w:val="sdtLocked"/>
                    <w:comboBox>
                      <w:listItem w:displayText="是" w:value="是"/>
                      <w:listItem w:displayText="否" w:value="否"/>
                    </w:comboBox>
                  </w:sdtPr>
                  <w:sdtContent>
                    <w:tc>
                      <w:tcPr>
                        <w:tcW w:w="854" w:type="pct"/>
                        <w:shd w:val="clear" w:color="auto" w:fill="auto"/>
                        <w:vAlign w:val="center"/>
                      </w:tcPr>
                      <w:p w14:paraId="1F45C6B1" w14:textId="77777777" w:rsidR="00D32F53" w:rsidRDefault="00437B6F" w:rsidP="0064557A">
                        <w:pPr>
                          <w:jc w:val="center"/>
                          <w:rPr>
                            <w:szCs w:val="21"/>
                          </w:rPr>
                        </w:pPr>
                        <w:r>
                          <w:rPr>
                            <w:rFonts w:hint="eastAsia"/>
                            <w:szCs w:val="21"/>
                          </w:rPr>
                          <w:t>否</w:t>
                        </w:r>
                      </w:p>
                    </w:tc>
                  </w:sdtContent>
                </w:sdt>
                <w:tc>
                  <w:tcPr>
                    <w:tcW w:w="833" w:type="pct"/>
                    <w:shd w:val="clear" w:color="auto" w:fill="auto"/>
                    <w:vAlign w:val="center"/>
                  </w:tcPr>
                  <w:p w14:paraId="52E448BE" w14:textId="77777777" w:rsidR="00D32F53" w:rsidRDefault="00D32F53" w:rsidP="0064557A">
                    <w:pPr>
                      <w:jc w:val="center"/>
                      <w:rPr>
                        <w:szCs w:val="21"/>
                      </w:rPr>
                    </w:pPr>
                    <w:r>
                      <w:t>38.89万瓶</w:t>
                    </w:r>
                  </w:p>
                </w:tc>
                <w:tc>
                  <w:tcPr>
                    <w:tcW w:w="825" w:type="pct"/>
                    <w:shd w:val="clear" w:color="auto" w:fill="auto"/>
                    <w:vAlign w:val="center"/>
                  </w:tcPr>
                  <w:p w14:paraId="1AC79610" w14:textId="77777777" w:rsidR="00D32F53" w:rsidRDefault="00D32F53" w:rsidP="0064557A">
                    <w:pPr>
                      <w:jc w:val="center"/>
                      <w:rPr>
                        <w:szCs w:val="21"/>
                      </w:rPr>
                    </w:pPr>
                    <w:r>
                      <w:t>47.08万瓶</w:t>
                    </w:r>
                  </w:p>
                </w:tc>
              </w:tr>
            </w:sdtContent>
          </w:sdt>
          <w:sdt>
            <w:sdtPr>
              <w:rPr>
                <w:rFonts w:hint="eastAsia"/>
                <w:szCs w:val="21"/>
              </w:rPr>
              <w:alias w:val="按治疗领域划分的主要药（产）品基本情况明细"/>
              <w:tag w:val="_TUP_f22261ee9b444e84905f24b8d7d4a052"/>
              <w:id w:val="-296214668"/>
              <w:lock w:val="sdtLocked"/>
            </w:sdtPr>
            <w:sdtEndPr>
              <w:rPr>
                <w:rFonts w:hint="default"/>
              </w:rPr>
            </w:sdtEndPr>
            <w:sdtContent>
              <w:tr w:rsidR="00D32F53" w14:paraId="4095FF6B" w14:textId="77777777" w:rsidTr="0064557A">
                <w:tc>
                  <w:tcPr>
                    <w:tcW w:w="777" w:type="pct"/>
                    <w:vAlign w:val="center"/>
                  </w:tcPr>
                  <w:p w14:paraId="7BE453B3" w14:textId="77777777" w:rsidR="00D32F53" w:rsidRDefault="00D32F53" w:rsidP="0064557A">
                    <w:pPr>
                      <w:jc w:val="both"/>
                      <w:rPr>
                        <w:szCs w:val="21"/>
                      </w:rPr>
                    </w:pPr>
                    <w:r>
                      <w:t>心血管系统用药</w:t>
                    </w:r>
                  </w:p>
                </w:tc>
                <w:tc>
                  <w:tcPr>
                    <w:tcW w:w="770" w:type="pct"/>
                  </w:tcPr>
                  <w:p w14:paraId="016C0386" w14:textId="77777777" w:rsidR="00D32F53" w:rsidRDefault="00D32F53" w:rsidP="00A42498">
                    <w:pPr>
                      <w:rPr>
                        <w:szCs w:val="21"/>
                      </w:rPr>
                    </w:pPr>
                    <w:r>
                      <w:t>盐酸曲美他</w:t>
                    </w:r>
                    <w:proofErr w:type="gramStart"/>
                    <w:r>
                      <w:t>嗪</w:t>
                    </w:r>
                    <w:proofErr w:type="gramEnd"/>
                    <w:r>
                      <w:t>片</w:t>
                    </w:r>
                  </w:p>
                </w:tc>
                <w:tc>
                  <w:tcPr>
                    <w:tcW w:w="940" w:type="pct"/>
                    <w:vAlign w:val="center"/>
                  </w:tcPr>
                  <w:p w14:paraId="27CFEB25" w14:textId="77777777" w:rsidR="00D32F53" w:rsidRDefault="00D32F53" w:rsidP="0064557A">
                    <w:pPr>
                      <w:jc w:val="center"/>
                      <w:rPr>
                        <w:szCs w:val="21"/>
                      </w:rPr>
                    </w:pPr>
                    <w:r>
                      <w:t>化药六类</w:t>
                    </w:r>
                  </w:p>
                </w:tc>
                <w:sdt>
                  <w:sdtPr>
                    <w:rPr>
                      <w:szCs w:val="21"/>
                    </w:rPr>
                    <w:alias w:val="按治疗领域划分的主要药（产）品基本情况明细_是否属于报告期内推出的新药（产）品"/>
                    <w:tag w:val="_GBC_24cd7f0fabbb4a63a76df32ab631a28e"/>
                    <w:id w:val="-273172369"/>
                    <w:lock w:val="sdtLocked"/>
                    <w:comboBox>
                      <w:listItem w:displayText="是" w:value="是"/>
                      <w:listItem w:displayText="否" w:value="否"/>
                    </w:comboBox>
                  </w:sdtPr>
                  <w:sdtContent>
                    <w:tc>
                      <w:tcPr>
                        <w:tcW w:w="854" w:type="pct"/>
                        <w:vAlign w:val="center"/>
                      </w:tcPr>
                      <w:p w14:paraId="6E7CBE82" w14:textId="77777777" w:rsidR="00D32F53" w:rsidRDefault="00437B6F" w:rsidP="0064557A">
                        <w:pPr>
                          <w:jc w:val="center"/>
                          <w:rPr>
                            <w:szCs w:val="21"/>
                          </w:rPr>
                        </w:pPr>
                        <w:r>
                          <w:rPr>
                            <w:rFonts w:hint="eastAsia"/>
                            <w:szCs w:val="21"/>
                          </w:rPr>
                          <w:t>否</w:t>
                        </w:r>
                      </w:p>
                    </w:tc>
                  </w:sdtContent>
                </w:sdt>
                <w:tc>
                  <w:tcPr>
                    <w:tcW w:w="833" w:type="pct"/>
                    <w:vAlign w:val="center"/>
                  </w:tcPr>
                  <w:p w14:paraId="42A5854A" w14:textId="77777777" w:rsidR="00D32F53" w:rsidRDefault="00D32F53" w:rsidP="0064557A">
                    <w:pPr>
                      <w:jc w:val="center"/>
                      <w:rPr>
                        <w:szCs w:val="21"/>
                      </w:rPr>
                    </w:pPr>
                    <w:r>
                      <w:t>214.51万盒</w:t>
                    </w:r>
                  </w:p>
                </w:tc>
                <w:tc>
                  <w:tcPr>
                    <w:tcW w:w="825" w:type="pct"/>
                    <w:vAlign w:val="center"/>
                  </w:tcPr>
                  <w:p w14:paraId="62F73415" w14:textId="77777777" w:rsidR="00D32F53" w:rsidRDefault="00D32F53" w:rsidP="0064557A">
                    <w:pPr>
                      <w:jc w:val="center"/>
                      <w:rPr>
                        <w:szCs w:val="21"/>
                      </w:rPr>
                    </w:pPr>
                    <w:r>
                      <w:t>236.6万盒</w:t>
                    </w:r>
                  </w:p>
                </w:tc>
              </w:tr>
            </w:sdtContent>
          </w:sdt>
          <w:sdt>
            <w:sdtPr>
              <w:rPr>
                <w:rFonts w:hint="eastAsia"/>
                <w:szCs w:val="21"/>
              </w:rPr>
              <w:alias w:val="按治疗领域划分的主要药（产）品基本情况明细"/>
              <w:tag w:val="_TUP_f22261ee9b444e84905f24b8d7d4a052"/>
              <w:id w:val="597374268"/>
              <w:lock w:val="sdtLocked"/>
            </w:sdtPr>
            <w:sdtEndPr>
              <w:rPr>
                <w:rFonts w:hint="default"/>
              </w:rPr>
            </w:sdtEndPr>
            <w:sdtContent>
              <w:tr w:rsidR="00D32F53" w14:paraId="3C9122C5" w14:textId="77777777" w:rsidTr="0064557A">
                <w:tc>
                  <w:tcPr>
                    <w:tcW w:w="777" w:type="pct"/>
                    <w:vAlign w:val="center"/>
                  </w:tcPr>
                  <w:p w14:paraId="55747407" w14:textId="77777777" w:rsidR="00D32F53" w:rsidRDefault="00D32F53" w:rsidP="0064557A">
                    <w:pPr>
                      <w:jc w:val="both"/>
                      <w:rPr>
                        <w:szCs w:val="21"/>
                      </w:rPr>
                    </w:pPr>
                    <w:r>
                      <w:t>其他类用药</w:t>
                    </w:r>
                  </w:p>
                </w:tc>
                <w:tc>
                  <w:tcPr>
                    <w:tcW w:w="770" w:type="pct"/>
                  </w:tcPr>
                  <w:p w14:paraId="6F94074F" w14:textId="77777777" w:rsidR="00D32F53" w:rsidRDefault="00D32F53" w:rsidP="00A42498">
                    <w:pPr>
                      <w:rPr>
                        <w:szCs w:val="21"/>
                      </w:rPr>
                    </w:pPr>
                    <w:r>
                      <w:t>美索巴莫注射液</w:t>
                    </w:r>
                  </w:p>
                </w:tc>
                <w:tc>
                  <w:tcPr>
                    <w:tcW w:w="940" w:type="pct"/>
                    <w:vAlign w:val="center"/>
                  </w:tcPr>
                  <w:p w14:paraId="1CE94894" w14:textId="77777777" w:rsidR="00D32F53" w:rsidRDefault="00D32F53" w:rsidP="0064557A">
                    <w:pPr>
                      <w:jc w:val="center"/>
                      <w:rPr>
                        <w:szCs w:val="21"/>
                      </w:rPr>
                    </w:pPr>
                    <w:r>
                      <w:t>化药3.3类、化药六类</w:t>
                    </w:r>
                  </w:p>
                </w:tc>
                <w:sdt>
                  <w:sdtPr>
                    <w:rPr>
                      <w:szCs w:val="21"/>
                    </w:rPr>
                    <w:alias w:val="按治疗领域划分的主要药（产）品基本情况明细_是否属于报告期内推出的新药（产）品"/>
                    <w:tag w:val="_GBC_24cd7f0fabbb4a63a76df32ab631a28e"/>
                    <w:id w:val="-332065535"/>
                    <w:lock w:val="sdtLocked"/>
                    <w:comboBox>
                      <w:listItem w:displayText="是" w:value="是"/>
                      <w:listItem w:displayText="否" w:value="否"/>
                    </w:comboBox>
                  </w:sdtPr>
                  <w:sdtContent>
                    <w:tc>
                      <w:tcPr>
                        <w:tcW w:w="854" w:type="pct"/>
                        <w:vAlign w:val="center"/>
                      </w:tcPr>
                      <w:p w14:paraId="3C921861" w14:textId="77777777" w:rsidR="00D32F53" w:rsidRDefault="00437B6F" w:rsidP="0064557A">
                        <w:pPr>
                          <w:jc w:val="center"/>
                          <w:rPr>
                            <w:szCs w:val="21"/>
                          </w:rPr>
                        </w:pPr>
                        <w:r>
                          <w:rPr>
                            <w:rFonts w:hint="eastAsia"/>
                            <w:szCs w:val="21"/>
                          </w:rPr>
                          <w:t>否</w:t>
                        </w:r>
                      </w:p>
                    </w:tc>
                  </w:sdtContent>
                </w:sdt>
                <w:tc>
                  <w:tcPr>
                    <w:tcW w:w="833" w:type="pct"/>
                    <w:vAlign w:val="center"/>
                  </w:tcPr>
                  <w:p w14:paraId="4BBE0712" w14:textId="77777777" w:rsidR="00D32F53" w:rsidRDefault="00D32F53" w:rsidP="0064557A">
                    <w:pPr>
                      <w:jc w:val="center"/>
                      <w:rPr>
                        <w:szCs w:val="21"/>
                      </w:rPr>
                    </w:pPr>
                    <w:r>
                      <w:t>56.24万支</w:t>
                    </w:r>
                  </w:p>
                </w:tc>
                <w:tc>
                  <w:tcPr>
                    <w:tcW w:w="825" w:type="pct"/>
                    <w:vAlign w:val="center"/>
                  </w:tcPr>
                  <w:p w14:paraId="54222277" w14:textId="77777777" w:rsidR="00D32F53" w:rsidRDefault="00D32F53" w:rsidP="0064557A">
                    <w:pPr>
                      <w:jc w:val="center"/>
                      <w:rPr>
                        <w:szCs w:val="21"/>
                      </w:rPr>
                    </w:pPr>
                    <w:r>
                      <w:t>51.32万支</w:t>
                    </w:r>
                  </w:p>
                </w:tc>
              </w:tr>
            </w:sdtContent>
          </w:sdt>
          <w:sdt>
            <w:sdtPr>
              <w:rPr>
                <w:rFonts w:hint="eastAsia"/>
                <w:szCs w:val="21"/>
              </w:rPr>
              <w:alias w:val="按治疗领域划分的主要药（产）品基本情况明细"/>
              <w:tag w:val="_TUP_f22261ee9b444e84905f24b8d7d4a052"/>
              <w:id w:val="1005702598"/>
              <w:lock w:val="sdtLocked"/>
            </w:sdtPr>
            <w:sdtEndPr>
              <w:rPr>
                <w:rFonts w:hint="default"/>
              </w:rPr>
            </w:sdtEndPr>
            <w:sdtContent>
              <w:tr w:rsidR="00D32F53" w14:paraId="10A32A83" w14:textId="77777777" w:rsidTr="0064557A">
                <w:tc>
                  <w:tcPr>
                    <w:tcW w:w="777" w:type="pct"/>
                    <w:vAlign w:val="center"/>
                  </w:tcPr>
                  <w:p w14:paraId="26EFBCDB" w14:textId="77777777" w:rsidR="00D32F53" w:rsidRDefault="00D32F53" w:rsidP="0064557A">
                    <w:pPr>
                      <w:jc w:val="both"/>
                      <w:rPr>
                        <w:szCs w:val="21"/>
                      </w:rPr>
                    </w:pPr>
                    <w:r>
                      <w:t>抗感染用药</w:t>
                    </w:r>
                  </w:p>
                </w:tc>
                <w:tc>
                  <w:tcPr>
                    <w:tcW w:w="770" w:type="pct"/>
                  </w:tcPr>
                  <w:p w14:paraId="562CD681" w14:textId="77777777" w:rsidR="00D32F53" w:rsidRDefault="00D32F53" w:rsidP="00A42498">
                    <w:pPr>
                      <w:rPr>
                        <w:szCs w:val="21"/>
                      </w:rPr>
                    </w:pPr>
                    <w:proofErr w:type="gramStart"/>
                    <w:r>
                      <w:t>阿奇霉素</w:t>
                    </w:r>
                    <w:proofErr w:type="gramEnd"/>
                    <w:r>
                      <w:t>注射液</w:t>
                    </w:r>
                  </w:p>
                </w:tc>
                <w:tc>
                  <w:tcPr>
                    <w:tcW w:w="940" w:type="pct"/>
                    <w:vAlign w:val="center"/>
                  </w:tcPr>
                  <w:p w14:paraId="112DEE81" w14:textId="77777777" w:rsidR="00D32F53" w:rsidRDefault="00D32F53" w:rsidP="0064557A">
                    <w:pPr>
                      <w:jc w:val="center"/>
                      <w:rPr>
                        <w:szCs w:val="21"/>
                      </w:rPr>
                    </w:pPr>
                    <w:r>
                      <w:t>化药四类</w:t>
                    </w:r>
                  </w:p>
                </w:tc>
                <w:sdt>
                  <w:sdtPr>
                    <w:rPr>
                      <w:szCs w:val="21"/>
                    </w:rPr>
                    <w:alias w:val="按治疗领域划分的主要药（产）品基本情况明细_是否属于报告期内推出的新药（产）品"/>
                    <w:tag w:val="_GBC_24cd7f0fabbb4a63a76df32ab631a28e"/>
                    <w:id w:val="-1699607181"/>
                    <w:lock w:val="sdtLocked"/>
                    <w:comboBox>
                      <w:listItem w:displayText="是" w:value="是"/>
                      <w:listItem w:displayText="否" w:value="否"/>
                    </w:comboBox>
                  </w:sdtPr>
                  <w:sdtContent>
                    <w:tc>
                      <w:tcPr>
                        <w:tcW w:w="854" w:type="pct"/>
                        <w:vAlign w:val="center"/>
                      </w:tcPr>
                      <w:p w14:paraId="2A2383F6" w14:textId="77777777" w:rsidR="00D32F53" w:rsidRDefault="00437B6F" w:rsidP="0064557A">
                        <w:pPr>
                          <w:jc w:val="center"/>
                          <w:rPr>
                            <w:szCs w:val="21"/>
                          </w:rPr>
                        </w:pPr>
                        <w:r>
                          <w:rPr>
                            <w:rFonts w:hint="eastAsia"/>
                            <w:szCs w:val="21"/>
                          </w:rPr>
                          <w:t>否</w:t>
                        </w:r>
                      </w:p>
                    </w:tc>
                  </w:sdtContent>
                </w:sdt>
                <w:tc>
                  <w:tcPr>
                    <w:tcW w:w="833" w:type="pct"/>
                    <w:vAlign w:val="center"/>
                  </w:tcPr>
                  <w:p w14:paraId="2F8A3794" w14:textId="77777777" w:rsidR="00D32F53" w:rsidRDefault="00D32F53" w:rsidP="0064557A">
                    <w:pPr>
                      <w:jc w:val="center"/>
                      <w:rPr>
                        <w:szCs w:val="21"/>
                      </w:rPr>
                    </w:pPr>
                    <w:r>
                      <w:t>580.36万支</w:t>
                    </w:r>
                  </w:p>
                </w:tc>
                <w:tc>
                  <w:tcPr>
                    <w:tcW w:w="825" w:type="pct"/>
                    <w:vAlign w:val="center"/>
                  </w:tcPr>
                  <w:p w14:paraId="6482FFFB" w14:textId="77777777" w:rsidR="00D32F53" w:rsidRDefault="00D32F53" w:rsidP="0064557A">
                    <w:pPr>
                      <w:jc w:val="center"/>
                      <w:rPr>
                        <w:szCs w:val="21"/>
                      </w:rPr>
                    </w:pPr>
                    <w:r>
                      <w:t>609.75万支</w:t>
                    </w:r>
                  </w:p>
                </w:tc>
              </w:tr>
            </w:sdtContent>
          </w:sdt>
          <w:sdt>
            <w:sdtPr>
              <w:rPr>
                <w:rFonts w:hint="eastAsia"/>
                <w:szCs w:val="21"/>
              </w:rPr>
              <w:alias w:val="按治疗领域划分的主要药（产）品基本情况明细"/>
              <w:tag w:val="_TUP_f22261ee9b444e84905f24b8d7d4a052"/>
              <w:id w:val="806902619"/>
              <w:lock w:val="sdtLocked"/>
            </w:sdtPr>
            <w:sdtEndPr>
              <w:rPr>
                <w:rFonts w:hint="default"/>
              </w:rPr>
            </w:sdtEndPr>
            <w:sdtContent>
              <w:tr w:rsidR="00D32F53" w14:paraId="06D1C50F" w14:textId="77777777" w:rsidTr="0064557A">
                <w:tc>
                  <w:tcPr>
                    <w:tcW w:w="777" w:type="pct"/>
                    <w:vAlign w:val="center"/>
                  </w:tcPr>
                  <w:p w14:paraId="5EA28D66" w14:textId="77777777" w:rsidR="00D32F53" w:rsidRDefault="00D32F53" w:rsidP="0064557A">
                    <w:pPr>
                      <w:jc w:val="both"/>
                      <w:rPr>
                        <w:szCs w:val="21"/>
                      </w:rPr>
                    </w:pPr>
                    <w:r>
                      <w:t>消化系统用药</w:t>
                    </w:r>
                  </w:p>
                </w:tc>
                <w:tc>
                  <w:tcPr>
                    <w:tcW w:w="770" w:type="pct"/>
                  </w:tcPr>
                  <w:p w14:paraId="1D176988" w14:textId="77777777" w:rsidR="00D32F53" w:rsidRDefault="00D32F53" w:rsidP="00A42498">
                    <w:pPr>
                      <w:rPr>
                        <w:szCs w:val="21"/>
                      </w:rPr>
                    </w:pPr>
                    <w:r>
                      <w:t>注射用兰索拉</w:t>
                    </w:r>
                    <w:proofErr w:type="gramStart"/>
                    <w:r>
                      <w:t>唑</w:t>
                    </w:r>
                    <w:proofErr w:type="gramEnd"/>
                  </w:p>
                </w:tc>
                <w:tc>
                  <w:tcPr>
                    <w:tcW w:w="940" w:type="pct"/>
                    <w:vAlign w:val="center"/>
                  </w:tcPr>
                  <w:p w14:paraId="26385A54" w14:textId="77777777" w:rsidR="00D32F53" w:rsidRDefault="00D32F53" w:rsidP="0064557A">
                    <w:pPr>
                      <w:jc w:val="center"/>
                      <w:rPr>
                        <w:szCs w:val="21"/>
                      </w:rPr>
                    </w:pPr>
                    <w:r>
                      <w:t>化药3.3类</w:t>
                    </w:r>
                  </w:p>
                </w:tc>
                <w:sdt>
                  <w:sdtPr>
                    <w:rPr>
                      <w:szCs w:val="21"/>
                    </w:rPr>
                    <w:alias w:val="按治疗领域划分的主要药（产）品基本情况明细_是否属于报告期内推出的新药（产）品"/>
                    <w:tag w:val="_GBC_24cd7f0fabbb4a63a76df32ab631a28e"/>
                    <w:id w:val="-1752345931"/>
                    <w:lock w:val="sdtLocked"/>
                    <w:comboBox>
                      <w:listItem w:displayText="是" w:value="是"/>
                      <w:listItem w:displayText="否" w:value="否"/>
                    </w:comboBox>
                  </w:sdtPr>
                  <w:sdtContent>
                    <w:tc>
                      <w:tcPr>
                        <w:tcW w:w="854" w:type="pct"/>
                        <w:vAlign w:val="center"/>
                      </w:tcPr>
                      <w:p w14:paraId="5AEE0CC6" w14:textId="77777777" w:rsidR="00D32F53" w:rsidRDefault="00437B6F" w:rsidP="0064557A">
                        <w:pPr>
                          <w:jc w:val="center"/>
                          <w:rPr>
                            <w:szCs w:val="21"/>
                          </w:rPr>
                        </w:pPr>
                        <w:r>
                          <w:rPr>
                            <w:rFonts w:hint="eastAsia"/>
                            <w:szCs w:val="21"/>
                          </w:rPr>
                          <w:t>否</w:t>
                        </w:r>
                      </w:p>
                    </w:tc>
                  </w:sdtContent>
                </w:sdt>
                <w:tc>
                  <w:tcPr>
                    <w:tcW w:w="833" w:type="pct"/>
                    <w:vAlign w:val="center"/>
                  </w:tcPr>
                  <w:p w14:paraId="796CF3F9" w14:textId="77777777" w:rsidR="00D32F53" w:rsidRDefault="00D32F53" w:rsidP="0064557A">
                    <w:pPr>
                      <w:jc w:val="center"/>
                      <w:rPr>
                        <w:szCs w:val="21"/>
                      </w:rPr>
                    </w:pPr>
                    <w:r>
                      <w:t>207.94万瓶</w:t>
                    </w:r>
                  </w:p>
                </w:tc>
                <w:tc>
                  <w:tcPr>
                    <w:tcW w:w="825" w:type="pct"/>
                    <w:vAlign w:val="center"/>
                  </w:tcPr>
                  <w:p w14:paraId="63D894CF" w14:textId="77777777" w:rsidR="00D32F53" w:rsidRDefault="00D32F53" w:rsidP="0064557A">
                    <w:pPr>
                      <w:jc w:val="center"/>
                      <w:rPr>
                        <w:szCs w:val="21"/>
                      </w:rPr>
                    </w:pPr>
                    <w:r>
                      <w:t>209.27万瓶</w:t>
                    </w:r>
                  </w:p>
                </w:tc>
              </w:tr>
            </w:sdtContent>
          </w:sdt>
        </w:tbl>
        <w:p w14:paraId="38818D97" w14:textId="72A89AD2" w:rsidR="00D32F53" w:rsidRDefault="00B920CE">
          <w:r>
            <w:rPr>
              <w:rFonts w:hint="eastAsia"/>
            </w:rPr>
            <w:t>注：</w:t>
          </w:r>
          <w:r w:rsidRPr="00B40723">
            <w:rPr>
              <w:rFonts w:hint="eastAsia"/>
              <w:szCs w:val="21"/>
            </w:rPr>
            <w:t>因同品种药品下有多种规格包装，因此本表</w:t>
          </w:r>
          <w:r w:rsidR="00AB2EC3">
            <w:rPr>
              <w:rFonts w:hint="eastAsia"/>
              <w:szCs w:val="21"/>
            </w:rPr>
            <w:t>生产量和销售量</w:t>
          </w:r>
          <w:r w:rsidRPr="00B40723">
            <w:rPr>
              <w:rFonts w:hint="eastAsia"/>
              <w:szCs w:val="21"/>
            </w:rPr>
            <w:t>折合为主要规格包装的数量</w:t>
          </w:r>
          <w:r>
            <w:rPr>
              <w:rFonts w:hint="eastAsia"/>
              <w:szCs w:val="21"/>
            </w:rPr>
            <w:t>。</w:t>
          </w:r>
        </w:p>
        <w:p w14:paraId="4BF6140A" w14:textId="77777777" w:rsidR="00FB33C1" w:rsidRDefault="001429B9">
          <w:pPr>
            <w:adjustRightInd w:val="0"/>
            <w:snapToGrid w:val="0"/>
            <w:rPr>
              <w:color w:val="7030A0"/>
              <w:szCs w:val="21"/>
            </w:rPr>
          </w:pPr>
        </w:p>
      </w:sdtContent>
    </w:sdt>
    <w:sdt>
      <w:sdtPr>
        <w:rPr>
          <w:rFonts w:ascii="宋体" w:hAnsi="宋体" w:cs="宋体" w:hint="eastAsia"/>
          <w:b w:val="0"/>
          <w:bCs w:val="0"/>
          <w:szCs w:val="21"/>
        </w:rPr>
        <w:alias w:val="模块:报告期内纳入、新进入和退出基药目录、医保目录的主要药（产）品情况"/>
        <w:tag w:val="_SEC_03e29ee98df44e9caadf2f485a172b0f"/>
        <w:id w:val="-1514681883"/>
        <w:lock w:val="sdtLocked"/>
        <w:placeholder>
          <w:docPart w:val="GBC22222222222222222222222222222"/>
        </w:placeholder>
      </w:sdtPr>
      <w:sdtEndPr>
        <w:rPr>
          <w:rFonts w:cs="Times New Roman" w:hint="default"/>
          <w:b/>
          <w:bCs/>
          <w:kern w:val="2"/>
        </w:rPr>
      </w:sdtEndPr>
      <w:sdtContent>
        <w:p w14:paraId="3A6B9CCC" w14:textId="77777777" w:rsidR="00FB33C1" w:rsidRDefault="00D16763" w:rsidP="003C38A3">
          <w:pPr>
            <w:pStyle w:val="6"/>
            <w:numPr>
              <w:ilvl w:val="0"/>
              <w:numId w:val="108"/>
            </w:numPr>
            <w:rPr>
              <w:bCs w:val="0"/>
              <w:szCs w:val="21"/>
            </w:rPr>
          </w:pPr>
          <w:r>
            <w:rPr>
              <w:rFonts w:hint="eastAsia"/>
              <w:bCs w:val="0"/>
              <w:szCs w:val="21"/>
            </w:rPr>
            <w:t>报告期内纳入、新进入和退出基药目录、</w:t>
          </w:r>
          <w:proofErr w:type="gramStart"/>
          <w:r>
            <w:rPr>
              <w:rFonts w:hint="eastAsia"/>
              <w:bCs w:val="0"/>
              <w:szCs w:val="21"/>
            </w:rPr>
            <w:t>医</w:t>
          </w:r>
          <w:proofErr w:type="gramEnd"/>
          <w:r>
            <w:rPr>
              <w:rFonts w:hint="eastAsia"/>
              <w:bCs w:val="0"/>
              <w:szCs w:val="21"/>
            </w:rPr>
            <w:t>保目录的主要药（产）品情况</w:t>
          </w:r>
        </w:p>
        <w:sdt>
          <w:sdtPr>
            <w:rPr>
              <w:rFonts w:hint="eastAsia"/>
              <w:szCs w:val="21"/>
            </w:rPr>
            <w:alias w:val="是否适用：报告期内纳入、新进入和退出基药目录、医保目录的主要药（产）品情况[双击切换]"/>
            <w:tag w:val="_GBC_60ef0d4c8cfd458fafc454c34612dd45"/>
            <w:id w:val="191967635"/>
            <w:lock w:val="sdtContentLocked"/>
            <w:placeholder>
              <w:docPart w:val="GBC22222222222222222222222222222"/>
            </w:placeholder>
          </w:sdtPr>
          <w:sdtEndPr>
            <w:rPr>
              <w:rFonts w:hint="default"/>
            </w:rPr>
          </w:sdtEndPr>
          <w:sdtContent>
            <w:p w14:paraId="4D6B1DCB" w14:textId="77777777" w:rsidR="00FB33C1" w:rsidRDefault="00D16763">
              <w:pPr>
                <w:rPr>
                  <w:szCs w:val="21"/>
                </w:rPr>
              </w:pPr>
              <w:r>
                <w:rPr>
                  <w:szCs w:val="21"/>
                </w:rPr>
                <w:fldChar w:fldCharType="begin"/>
              </w:r>
              <w:r w:rsidR="00B7529A">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纳入、新进入和退出基药目录、医保目录的主要药（产）品情况说明"/>
            <w:tag w:val="_GBC_fdf7213a4b294a45b593286341ee060b"/>
            <w:id w:val="1037708447"/>
            <w:lock w:val="sdtLocked"/>
            <w:placeholder>
              <w:docPart w:val="GBC22222222222222222222222222222"/>
            </w:placeholder>
          </w:sdtPr>
          <w:sdtContent>
            <w:p w14:paraId="2162CCDD" w14:textId="77777777" w:rsidR="009515B9" w:rsidRPr="00B7529A" w:rsidRDefault="009515B9" w:rsidP="00B90A3A">
              <w:pPr>
                <w:ind w:firstLineChars="200" w:firstLine="420"/>
                <w:rPr>
                  <w:szCs w:val="21"/>
                </w:rPr>
              </w:pPr>
              <w:r w:rsidRPr="00B7529A">
                <w:rPr>
                  <w:rFonts w:hint="eastAsia"/>
                  <w:szCs w:val="21"/>
                </w:rPr>
                <w:t>报告期内纳入、新进入和退出基药目录的主要药（产）品情况，相比较</w:t>
              </w:r>
              <w:r w:rsidRPr="00B7529A">
                <w:rPr>
                  <w:szCs w:val="21"/>
                </w:rPr>
                <w:t>201</w:t>
              </w:r>
              <w:r>
                <w:rPr>
                  <w:rFonts w:hint="eastAsia"/>
                  <w:szCs w:val="21"/>
                </w:rPr>
                <w:t>6</w:t>
              </w:r>
              <w:r w:rsidRPr="00B7529A">
                <w:rPr>
                  <w:szCs w:val="21"/>
                </w:rPr>
                <w:t>年度报告中披露的《报告期内纳入、新进入和退出基药目录情况表》未有变化；</w:t>
              </w:r>
            </w:p>
            <w:p w14:paraId="665A0523" w14:textId="77777777" w:rsidR="009515B9" w:rsidRDefault="009515B9" w:rsidP="00B90A3A">
              <w:pPr>
                <w:ind w:firstLineChars="200" w:firstLine="420"/>
                <w:rPr>
                  <w:szCs w:val="21"/>
                </w:rPr>
              </w:pPr>
              <w:r w:rsidRPr="00B7529A">
                <w:rPr>
                  <w:rFonts w:hint="eastAsia"/>
                  <w:szCs w:val="21"/>
                </w:rPr>
                <w:t>报告期内纳入、新进入和退出</w:t>
              </w:r>
              <w:proofErr w:type="gramStart"/>
              <w:r w:rsidRPr="00B7529A">
                <w:rPr>
                  <w:rFonts w:hint="eastAsia"/>
                  <w:szCs w:val="21"/>
                </w:rPr>
                <w:t>医</w:t>
              </w:r>
              <w:proofErr w:type="gramEnd"/>
              <w:r w:rsidRPr="00B7529A">
                <w:rPr>
                  <w:rFonts w:hint="eastAsia"/>
                  <w:szCs w:val="21"/>
                </w:rPr>
                <w:t>保目录的主要药（产）品情况，相比较</w:t>
              </w:r>
              <w:r w:rsidRPr="00B7529A">
                <w:rPr>
                  <w:szCs w:val="21"/>
                </w:rPr>
                <w:t>201</w:t>
              </w:r>
              <w:r>
                <w:rPr>
                  <w:rFonts w:hint="eastAsia"/>
                  <w:szCs w:val="21"/>
                </w:rPr>
                <w:t>6</w:t>
              </w:r>
              <w:r w:rsidRPr="00B7529A">
                <w:rPr>
                  <w:szCs w:val="21"/>
                </w:rPr>
                <w:t>年度报告中披露的《报告期内纳入、新进入和退出医保目录情况表》，主要</w:t>
              </w:r>
              <w:r>
                <w:rPr>
                  <w:rFonts w:hint="eastAsia"/>
                  <w:szCs w:val="21"/>
                </w:rPr>
                <w:t>变化</w:t>
              </w:r>
              <w:r w:rsidRPr="00B7529A">
                <w:rPr>
                  <w:szCs w:val="21"/>
                </w:rPr>
                <w:t>如下：</w:t>
              </w:r>
            </w:p>
            <w:p w14:paraId="2683FB2A" w14:textId="77777777" w:rsidR="009515B9" w:rsidRDefault="009515B9" w:rsidP="00B90A3A">
              <w:pPr>
                <w:ind w:firstLineChars="200" w:firstLine="420"/>
                <w:rPr>
                  <w:szCs w:val="21"/>
                </w:rPr>
              </w:pPr>
            </w:p>
            <w:p w14:paraId="30473FDE" w14:textId="77777777" w:rsidR="009515B9" w:rsidRDefault="009515B9" w:rsidP="00B90A3A">
              <w:pPr>
                <w:ind w:firstLineChars="200" w:firstLine="420"/>
                <w:rPr>
                  <w:szCs w:val="21"/>
                </w:rPr>
              </w:pPr>
            </w:p>
            <w:p w14:paraId="3869F7AC" w14:textId="77777777" w:rsidR="009515B9" w:rsidRDefault="009515B9" w:rsidP="00B90A3A">
              <w:pPr>
                <w:ind w:firstLineChars="200" w:firstLine="420"/>
                <w:rPr>
                  <w:szCs w:val="21"/>
                </w:rPr>
              </w:pPr>
            </w:p>
            <w:p w14:paraId="544F5B06" w14:textId="77777777" w:rsidR="009515B9" w:rsidRDefault="009515B9" w:rsidP="00B90A3A">
              <w:pPr>
                <w:ind w:firstLineChars="200" w:firstLine="420"/>
                <w:rPr>
                  <w:szCs w:val="21"/>
                </w:rPr>
              </w:pPr>
            </w:p>
            <w:p w14:paraId="0363D158" w14:textId="77777777" w:rsidR="009515B9" w:rsidRDefault="009515B9" w:rsidP="00B90A3A">
              <w:pPr>
                <w:ind w:firstLineChars="200" w:firstLine="420"/>
                <w:rPr>
                  <w:szCs w:val="21"/>
                </w:rPr>
              </w:pPr>
            </w:p>
            <w:p w14:paraId="2762E07B" w14:textId="77777777" w:rsidR="009515B9" w:rsidRDefault="009515B9" w:rsidP="00B90A3A">
              <w:pPr>
                <w:ind w:firstLineChars="200" w:firstLine="420"/>
                <w:rPr>
                  <w:szCs w:val="21"/>
                </w:rPr>
              </w:pPr>
            </w:p>
            <w:p w14:paraId="174A9B6A" w14:textId="77777777" w:rsidR="009515B9" w:rsidRDefault="009515B9" w:rsidP="00B90A3A">
              <w:pPr>
                <w:ind w:firstLineChars="200" w:firstLine="420"/>
                <w:rPr>
                  <w:szCs w:val="21"/>
                </w:rPr>
              </w:pPr>
            </w:p>
            <w:p w14:paraId="2438E4FC" w14:textId="77777777" w:rsidR="009515B9" w:rsidRDefault="009515B9" w:rsidP="00B90A3A">
              <w:pPr>
                <w:ind w:firstLineChars="200" w:firstLine="420"/>
                <w:rPr>
                  <w:szCs w:val="21"/>
                </w:rPr>
              </w:pPr>
            </w:p>
            <w:p w14:paraId="35B56938" w14:textId="77777777" w:rsidR="009515B9" w:rsidRDefault="009515B9" w:rsidP="00B90A3A">
              <w:pPr>
                <w:ind w:firstLineChars="200" w:firstLine="420"/>
                <w:rPr>
                  <w:szCs w:val="21"/>
                </w:rPr>
              </w:pPr>
            </w:p>
            <w:p w14:paraId="0B9262BD" w14:textId="77777777" w:rsidR="009515B9" w:rsidRDefault="009515B9" w:rsidP="00B90A3A">
              <w:pPr>
                <w:ind w:firstLineChars="200" w:firstLine="420"/>
                <w:rPr>
                  <w:szCs w:val="21"/>
                </w:rPr>
              </w:pPr>
            </w:p>
            <w:p w14:paraId="09E29487" w14:textId="77777777" w:rsidR="009515B9" w:rsidRDefault="009515B9" w:rsidP="00B90A3A">
              <w:pPr>
                <w:ind w:firstLineChars="200" w:firstLine="420"/>
                <w:rPr>
                  <w:szCs w:val="21"/>
                </w:rPr>
              </w:pPr>
            </w:p>
            <w:p w14:paraId="5468A46E" w14:textId="77777777" w:rsidR="009515B9" w:rsidRDefault="009515B9" w:rsidP="00B90A3A">
              <w:pPr>
                <w:ind w:firstLineChars="200" w:firstLine="420"/>
                <w:rPr>
                  <w:szCs w:val="21"/>
                </w:rPr>
              </w:pPr>
            </w:p>
            <w:p w14:paraId="4D79024D" w14:textId="77777777" w:rsidR="009515B9" w:rsidRDefault="009515B9" w:rsidP="00B90A3A">
              <w:pPr>
                <w:ind w:firstLineChars="200" w:firstLine="420"/>
                <w:rPr>
                  <w:szCs w:val="21"/>
                </w:rPr>
              </w:pPr>
            </w:p>
            <w:p w14:paraId="365A24DB" w14:textId="77777777" w:rsidR="009515B9" w:rsidRDefault="009515B9" w:rsidP="00B90A3A">
              <w:pPr>
                <w:ind w:firstLineChars="200" w:firstLine="420"/>
                <w:rPr>
                  <w:szCs w:val="21"/>
                </w:rPr>
              </w:pPr>
            </w:p>
            <w:p w14:paraId="3B44BA14" w14:textId="77777777" w:rsidR="009515B9" w:rsidRDefault="009515B9" w:rsidP="00B90A3A">
              <w:pPr>
                <w:ind w:firstLineChars="200" w:firstLine="420"/>
                <w:rPr>
                  <w:szCs w:val="21"/>
                </w:rPr>
              </w:pPr>
            </w:p>
            <w:p w14:paraId="56A366E8" w14:textId="77777777" w:rsidR="009515B9" w:rsidRDefault="009515B9" w:rsidP="00B90A3A">
              <w:pPr>
                <w:ind w:firstLineChars="200" w:firstLine="420"/>
                <w:rPr>
                  <w:szCs w:val="21"/>
                </w:rPr>
              </w:pPr>
            </w:p>
            <w:p w14:paraId="55AFC3B9" w14:textId="77777777" w:rsidR="009515B9" w:rsidRDefault="009515B9" w:rsidP="00B90A3A">
              <w:pPr>
                <w:ind w:firstLineChars="200" w:firstLine="420"/>
                <w:rPr>
                  <w:szCs w:val="21"/>
                </w:rPr>
              </w:pPr>
            </w:p>
            <w:p w14:paraId="52F46A32" w14:textId="77777777" w:rsidR="009515B9" w:rsidRDefault="009515B9" w:rsidP="00137820">
              <w:pPr>
                <w:rPr>
                  <w:szCs w:val="21"/>
                </w:rPr>
                <w:sectPr w:rsidR="009515B9" w:rsidSect="002B7544">
                  <w:pgSz w:w="11906" w:h="16838"/>
                  <w:pgMar w:top="1525" w:right="1276" w:bottom="1440" w:left="1797" w:header="856" w:footer="992" w:gutter="0"/>
                  <w:cols w:space="425"/>
                  <w:docGrid w:linePitch="312"/>
                </w:sectPr>
              </w:pPr>
            </w:p>
            <w:tbl>
              <w:tblPr>
                <w:tblW w:w="13977" w:type="dxa"/>
                <w:tblLayout w:type="fixed"/>
                <w:tblCellMar>
                  <w:top w:w="15" w:type="dxa"/>
                  <w:left w:w="15" w:type="dxa"/>
                  <w:bottom w:w="15" w:type="dxa"/>
                  <w:right w:w="15" w:type="dxa"/>
                </w:tblCellMar>
                <w:tblLook w:val="0000" w:firstRow="0" w:lastRow="0" w:firstColumn="0" w:lastColumn="0" w:noHBand="0" w:noVBand="0"/>
              </w:tblPr>
              <w:tblGrid>
                <w:gridCol w:w="660"/>
                <w:gridCol w:w="1080"/>
                <w:gridCol w:w="930"/>
                <w:gridCol w:w="1800"/>
                <w:gridCol w:w="1362"/>
                <w:gridCol w:w="4800"/>
                <w:gridCol w:w="1200"/>
                <w:gridCol w:w="2145"/>
              </w:tblGrid>
              <w:tr w:rsidR="009515B9" w14:paraId="199FB38E" w14:textId="77777777" w:rsidTr="009515B9">
                <w:trPr>
                  <w:trHeight w:val="749"/>
                </w:trPr>
                <w:tc>
                  <w:tcPr>
                    <w:tcW w:w="660" w:type="dxa"/>
                    <w:tcBorders>
                      <w:top w:val="single" w:sz="4" w:space="0" w:color="000000"/>
                      <w:left w:val="single" w:sz="4" w:space="0" w:color="000000"/>
                      <w:bottom w:val="single" w:sz="4" w:space="0" w:color="000000"/>
                      <w:right w:val="single" w:sz="4" w:space="0" w:color="000000"/>
                    </w:tcBorders>
                    <w:vAlign w:val="center"/>
                  </w:tcPr>
                  <w:p w14:paraId="21878014" w14:textId="77777777" w:rsidR="009515B9" w:rsidRDefault="009515B9" w:rsidP="00B7529A">
                    <w:pPr>
                      <w:jc w:val="center"/>
                      <w:textAlignment w:val="center"/>
                      <w:rPr>
                        <w:b/>
                        <w:color w:val="000000"/>
                        <w:sz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6494E3D" w14:textId="77777777" w:rsidR="009515B9" w:rsidRDefault="009515B9" w:rsidP="00B7529A">
                    <w:pPr>
                      <w:jc w:val="center"/>
                      <w:textAlignment w:val="center"/>
                      <w:rPr>
                        <w:b/>
                        <w:color w:val="000000"/>
                        <w:sz w:val="20"/>
                      </w:rPr>
                    </w:pPr>
                    <w:r>
                      <w:rPr>
                        <w:rFonts w:hint="eastAsia"/>
                        <w:b/>
                        <w:color w:val="000000"/>
                        <w:sz w:val="20"/>
                      </w:rPr>
                      <w:t>药（产）品名称</w:t>
                    </w:r>
                  </w:p>
                </w:tc>
                <w:tc>
                  <w:tcPr>
                    <w:tcW w:w="930" w:type="dxa"/>
                    <w:tcBorders>
                      <w:top w:val="single" w:sz="4" w:space="0" w:color="000000"/>
                      <w:left w:val="single" w:sz="4" w:space="0" w:color="000000"/>
                      <w:bottom w:val="single" w:sz="4" w:space="0" w:color="000000"/>
                      <w:right w:val="single" w:sz="4" w:space="0" w:color="000000"/>
                    </w:tcBorders>
                    <w:vAlign w:val="center"/>
                  </w:tcPr>
                  <w:p w14:paraId="254B653C" w14:textId="77777777" w:rsidR="009515B9" w:rsidRDefault="009515B9" w:rsidP="00B7529A">
                    <w:pPr>
                      <w:jc w:val="center"/>
                      <w:textAlignment w:val="center"/>
                      <w:rPr>
                        <w:b/>
                        <w:color w:val="000000"/>
                        <w:sz w:val="20"/>
                      </w:rPr>
                    </w:pPr>
                    <w:r>
                      <w:rPr>
                        <w:rFonts w:hint="eastAsia"/>
                        <w:b/>
                        <w:color w:val="000000"/>
                        <w:sz w:val="20"/>
                      </w:rPr>
                      <w:t>剂型</w:t>
                    </w:r>
                  </w:p>
                </w:tc>
                <w:tc>
                  <w:tcPr>
                    <w:tcW w:w="1800" w:type="dxa"/>
                    <w:tcBorders>
                      <w:top w:val="single" w:sz="4" w:space="0" w:color="000000"/>
                      <w:left w:val="single" w:sz="4" w:space="0" w:color="000000"/>
                      <w:bottom w:val="single" w:sz="4" w:space="0" w:color="000000"/>
                      <w:right w:val="single" w:sz="4" w:space="0" w:color="000000"/>
                    </w:tcBorders>
                    <w:vAlign w:val="center"/>
                  </w:tcPr>
                  <w:p w14:paraId="587777ED" w14:textId="77777777" w:rsidR="009515B9" w:rsidRDefault="009515B9" w:rsidP="00B7529A">
                    <w:pPr>
                      <w:jc w:val="center"/>
                      <w:textAlignment w:val="center"/>
                      <w:rPr>
                        <w:b/>
                        <w:color w:val="000000"/>
                        <w:sz w:val="20"/>
                      </w:rPr>
                    </w:pPr>
                    <w:r>
                      <w:rPr>
                        <w:rFonts w:hint="eastAsia"/>
                        <w:b/>
                        <w:color w:val="000000"/>
                        <w:sz w:val="20"/>
                      </w:rPr>
                      <w:t>规格</w:t>
                    </w:r>
                  </w:p>
                </w:tc>
                <w:tc>
                  <w:tcPr>
                    <w:tcW w:w="1362" w:type="dxa"/>
                    <w:tcBorders>
                      <w:top w:val="single" w:sz="4" w:space="0" w:color="000000"/>
                      <w:left w:val="single" w:sz="4" w:space="0" w:color="000000"/>
                      <w:bottom w:val="single" w:sz="4" w:space="0" w:color="000000"/>
                      <w:right w:val="single" w:sz="4" w:space="0" w:color="000000"/>
                    </w:tcBorders>
                    <w:vAlign w:val="center"/>
                  </w:tcPr>
                  <w:p w14:paraId="7A40A3B9" w14:textId="77777777" w:rsidR="009515B9" w:rsidRDefault="009515B9" w:rsidP="00B7529A">
                    <w:pPr>
                      <w:jc w:val="center"/>
                      <w:textAlignment w:val="center"/>
                      <w:rPr>
                        <w:b/>
                        <w:color w:val="000000"/>
                        <w:sz w:val="20"/>
                      </w:rPr>
                    </w:pPr>
                    <w:r>
                      <w:rPr>
                        <w:rFonts w:hint="eastAsia"/>
                        <w:b/>
                        <w:color w:val="000000"/>
                        <w:sz w:val="20"/>
                      </w:rPr>
                      <w:t>包装</w:t>
                    </w:r>
                  </w:p>
                </w:tc>
                <w:tc>
                  <w:tcPr>
                    <w:tcW w:w="4800" w:type="dxa"/>
                    <w:tcBorders>
                      <w:top w:val="single" w:sz="4" w:space="0" w:color="000000"/>
                      <w:left w:val="single" w:sz="4" w:space="0" w:color="000000"/>
                      <w:bottom w:val="single" w:sz="4" w:space="0" w:color="000000"/>
                      <w:right w:val="single" w:sz="4" w:space="0" w:color="000000"/>
                    </w:tcBorders>
                    <w:vAlign w:val="center"/>
                  </w:tcPr>
                  <w:p w14:paraId="1CD5EE3D" w14:textId="77777777" w:rsidR="009515B9" w:rsidRDefault="009515B9" w:rsidP="00B7529A">
                    <w:pPr>
                      <w:jc w:val="center"/>
                      <w:textAlignment w:val="center"/>
                      <w:rPr>
                        <w:b/>
                        <w:color w:val="000000"/>
                        <w:sz w:val="20"/>
                      </w:rPr>
                    </w:pPr>
                    <w:r>
                      <w:rPr>
                        <w:rFonts w:hint="eastAsia"/>
                        <w:b/>
                        <w:color w:val="000000"/>
                        <w:sz w:val="20"/>
                      </w:rPr>
                      <w:t>适应症</w:t>
                    </w:r>
                  </w:p>
                </w:tc>
                <w:tc>
                  <w:tcPr>
                    <w:tcW w:w="1200" w:type="dxa"/>
                    <w:tcBorders>
                      <w:top w:val="single" w:sz="4" w:space="0" w:color="000000"/>
                      <w:left w:val="single" w:sz="4" w:space="0" w:color="000000"/>
                      <w:bottom w:val="single" w:sz="4" w:space="0" w:color="000000"/>
                      <w:right w:val="single" w:sz="4" w:space="0" w:color="000000"/>
                    </w:tcBorders>
                    <w:vAlign w:val="center"/>
                  </w:tcPr>
                  <w:p w14:paraId="562161B7" w14:textId="77777777" w:rsidR="009515B9" w:rsidRDefault="009515B9" w:rsidP="00B7529A">
                    <w:pPr>
                      <w:jc w:val="center"/>
                      <w:textAlignment w:val="center"/>
                      <w:rPr>
                        <w:b/>
                        <w:color w:val="000000"/>
                        <w:sz w:val="20"/>
                      </w:rPr>
                    </w:pPr>
                    <w:r>
                      <w:rPr>
                        <w:rFonts w:hint="eastAsia"/>
                        <w:b/>
                        <w:color w:val="000000"/>
                        <w:sz w:val="20"/>
                      </w:rPr>
                      <w:t>纳入/新进入/退出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59AE953A" w14:textId="77777777" w:rsidR="009515B9" w:rsidRDefault="009515B9" w:rsidP="00B7529A">
                    <w:pPr>
                      <w:jc w:val="center"/>
                      <w:textAlignment w:val="center"/>
                      <w:rPr>
                        <w:b/>
                        <w:color w:val="000000"/>
                        <w:sz w:val="20"/>
                      </w:rPr>
                    </w:pPr>
                    <w:r>
                      <w:rPr>
                        <w:rFonts w:hint="eastAsia"/>
                        <w:b/>
                        <w:color w:val="000000"/>
                        <w:sz w:val="20"/>
                      </w:rPr>
                      <w:t>国家级/省级</w:t>
                    </w:r>
                  </w:p>
                </w:tc>
              </w:tr>
              <w:tr w:rsidR="009515B9" w14:paraId="70052421"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1EB80E21" w14:textId="77777777" w:rsidR="009515B9" w:rsidRDefault="009515B9" w:rsidP="00B7529A">
                    <w:pPr>
                      <w:jc w:val="center"/>
                      <w:textAlignment w:val="center"/>
                      <w:rPr>
                        <w:color w:val="000000"/>
                        <w:sz w:val="20"/>
                      </w:rPr>
                    </w:pPr>
                    <w:r>
                      <w:rPr>
                        <w:rFonts w:hint="eastAsia"/>
                        <w:color w:val="000000"/>
                        <w:sz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14:paraId="1602BCAA" w14:textId="77777777" w:rsidR="009515B9" w:rsidRDefault="009515B9" w:rsidP="00B7529A">
                    <w:pPr>
                      <w:jc w:val="center"/>
                      <w:textAlignment w:val="center"/>
                      <w:rPr>
                        <w:color w:val="000000"/>
                        <w:sz w:val="20"/>
                      </w:rPr>
                    </w:pPr>
                    <w:r>
                      <w:rPr>
                        <w:rFonts w:hint="eastAsia"/>
                        <w:color w:val="000000"/>
                        <w:sz w:val="20"/>
                      </w:rPr>
                      <w:t>注射用</w:t>
                    </w:r>
                    <w:proofErr w:type="gramStart"/>
                    <w:r>
                      <w:rPr>
                        <w:rFonts w:hint="eastAsia"/>
                        <w:color w:val="000000"/>
                        <w:sz w:val="20"/>
                      </w:rPr>
                      <w:t>盐酸丙帕他</w:t>
                    </w:r>
                    <w:proofErr w:type="gramEnd"/>
                    <w:r>
                      <w:rPr>
                        <w:rFonts w:hint="eastAsia"/>
                        <w:color w:val="000000"/>
                        <w:sz w:val="20"/>
                      </w:rPr>
                      <w:t>莫</w:t>
                    </w:r>
                  </w:p>
                </w:tc>
                <w:tc>
                  <w:tcPr>
                    <w:tcW w:w="930" w:type="dxa"/>
                    <w:tcBorders>
                      <w:top w:val="single" w:sz="4" w:space="0" w:color="000000"/>
                      <w:left w:val="single" w:sz="4" w:space="0" w:color="000000"/>
                      <w:bottom w:val="single" w:sz="4" w:space="0" w:color="000000"/>
                      <w:right w:val="single" w:sz="4" w:space="0" w:color="000000"/>
                    </w:tcBorders>
                    <w:vAlign w:val="center"/>
                  </w:tcPr>
                  <w:p w14:paraId="020C93D6" w14:textId="77777777" w:rsidR="009515B9" w:rsidRDefault="009515B9" w:rsidP="00B7529A">
                    <w:pPr>
                      <w:jc w:val="center"/>
                      <w:textAlignment w:val="center"/>
                      <w:rPr>
                        <w:color w:val="000000"/>
                        <w:sz w:val="20"/>
                      </w:rPr>
                    </w:pPr>
                    <w:r>
                      <w:rPr>
                        <w:rFonts w:hint="eastAsia"/>
                        <w:color w:val="000000"/>
                        <w:sz w:val="20"/>
                      </w:rPr>
                      <w:t>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3790368F" w14:textId="77777777" w:rsidR="009515B9" w:rsidRDefault="009515B9" w:rsidP="00B7529A">
                    <w:pPr>
                      <w:jc w:val="center"/>
                      <w:textAlignment w:val="center"/>
                      <w:rPr>
                        <w:color w:val="000000"/>
                        <w:sz w:val="20"/>
                      </w:rPr>
                    </w:pPr>
                    <w:r>
                      <w:rPr>
                        <w:rFonts w:hint="eastAsia"/>
                        <w:color w:val="000000"/>
                        <w:sz w:val="20"/>
                      </w:rPr>
                      <w:t>1.0g</w:t>
                    </w:r>
                  </w:p>
                </w:tc>
                <w:tc>
                  <w:tcPr>
                    <w:tcW w:w="1362" w:type="dxa"/>
                    <w:tcBorders>
                      <w:top w:val="single" w:sz="4" w:space="0" w:color="000000"/>
                      <w:left w:val="single" w:sz="4" w:space="0" w:color="000000"/>
                      <w:bottom w:val="single" w:sz="4" w:space="0" w:color="000000"/>
                      <w:right w:val="single" w:sz="4" w:space="0" w:color="000000"/>
                    </w:tcBorders>
                    <w:vAlign w:val="center"/>
                  </w:tcPr>
                  <w:p w14:paraId="3289E02C"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6E69C8C1" w14:textId="77777777" w:rsidR="009515B9" w:rsidRDefault="009515B9" w:rsidP="00B7529A">
                    <w:pPr>
                      <w:textAlignment w:val="center"/>
                      <w:rPr>
                        <w:color w:val="000000"/>
                        <w:sz w:val="20"/>
                      </w:rPr>
                    </w:pPr>
                    <w:r>
                      <w:rPr>
                        <w:rFonts w:hint="eastAsia"/>
                        <w:color w:val="000000"/>
                        <w:sz w:val="20"/>
                      </w:rPr>
                      <w:t>在临床急需静脉给药治疗疼痛或高度发热时，其他给药方式不适合的情况下，用于中度疼痛的短期治疗，尤其是外科手术后疼痛。也可用于发热的短期治疗。</w:t>
                    </w:r>
                  </w:p>
                </w:tc>
                <w:tc>
                  <w:tcPr>
                    <w:tcW w:w="1200" w:type="dxa"/>
                    <w:tcBorders>
                      <w:top w:val="single" w:sz="4" w:space="0" w:color="000000"/>
                      <w:left w:val="single" w:sz="4" w:space="0" w:color="000000"/>
                      <w:bottom w:val="single" w:sz="4" w:space="0" w:color="000000"/>
                      <w:right w:val="single" w:sz="4" w:space="0" w:color="000000"/>
                    </w:tcBorders>
                    <w:vAlign w:val="center"/>
                  </w:tcPr>
                  <w:p w14:paraId="6B478CF8"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32F805D9" w14:textId="77777777" w:rsidR="009515B9" w:rsidRDefault="009515B9" w:rsidP="00B7529A">
                    <w:pPr>
                      <w:jc w:val="center"/>
                      <w:textAlignment w:val="center"/>
                      <w:rPr>
                        <w:color w:val="FF0000"/>
                        <w:sz w:val="20"/>
                      </w:rPr>
                    </w:pPr>
                    <w:r>
                      <w:rPr>
                        <w:rFonts w:hint="eastAsia"/>
                        <w:sz w:val="20"/>
                      </w:rPr>
                      <w:t>西藏</w:t>
                    </w:r>
                  </w:p>
                </w:tc>
              </w:tr>
              <w:tr w:rsidR="009515B9" w14:paraId="02C091D2"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1047FF13" w14:textId="77777777" w:rsidR="009515B9" w:rsidRDefault="009515B9" w:rsidP="00B7529A">
                    <w:pPr>
                      <w:jc w:val="center"/>
                      <w:textAlignment w:val="center"/>
                      <w:rPr>
                        <w:color w:val="000000"/>
                        <w:sz w:val="20"/>
                      </w:rPr>
                    </w:pPr>
                    <w:r>
                      <w:rPr>
                        <w:rFonts w:hint="eastAsia"/>
                        <w:color w:val="000000"/>
                        <w:sz w:val="20"/>
                      </w:rPr>
                      <w:t>2</w:t>
                    </w:r>
                  </w:p>
                </w:tc>
                <w:tc>
                  <w:tcPr>
                    <w:tcW w:w="1080" w:type="dxa"/>
                    <w:tcBorders>
                      <w:top w:val="single" w:sz="4" w:space="0" w:color="000000"/>
                      <w:left w:val="single" w:sz="4" w:space="0" w:color="000000"/>
                      <w:bottom w:val="single" w:sz="4" w:space="0" w:color="000000"/>
                      <w:right w:val="single" w:sz="4" w:space="0" w:color="000000"/>
                    </w:tcBorders>
                    <w:vAlign w:val="center"/>
                  </w:tcPr>
                  <w:p w14:paraId="351143C2" w14:textId="77777777" w:rsidR="009515B9" w:rsidRDefault="009515B9" w:rsidP="00B7529A">
                    <w:pPr>
                      <w:jc w:val="center"/>
                      <w:textAlignment w:val="center"/>
                      <w:rPr>
                        <w:color w:val="000000"/>
                        <w:sz w:val="20"/>
                      </w:rPr>
                    </w:pPr>
                    <w:r>
                      <w:rPr>
                        <w:rFonts w:hint="eastAsia"/>
                        <w:color w:val="000000"/>
                        <w:sz w:val="20"/>
                      </w:rPr>
                      <w:t>注射用环磷腺苷葡胺</w:t>
                    </w:r>
                  </w:p>
                </w:tc>
                <w:tc>
                  <w:tcPr>
                    <w:tcW w:w="930" w:type="dxa"/>
                    <w:tcBorders>
                      <w:top w:val="single" w:sz="4" w:space="0" w:color="000000"/>
                      <w:left w:val="single" w:sz="4" w:space="0" w:color="000000"/>
                      <w:bottom w:val="single" w:sz="4" w:space="0" w:color="000000"/>
                      <w:right w:val="single" w:sz="4" w:space="0" w:color="000000"/>
                    </w:tcBorders>
                    <w:vAlign w:val="center"/>
                  </w:tcPr>
                  <w:p w14:paraId="72614ABB"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197CDF4C" w14:textId="77777777" w:rsidR="009515B9" w:rsidRDefault="009515B9" w:rsidP="00B7529A">
                    <w:pPr>
                      <w:jc w:val="center"/>
                      <w:textAlignment w:val="center"/>
                      <w:rPr>
                        <w:color w:val="000000"/>
                        <w:sz w:val="20"/>
                      </w:rPr>
                    </w:pPr>
                    <w:r>
                      <w:rPr>
                        <w:rFonts w:hint="eastAsia"/>
                        <w:color w:val="000000"/>
                        <w:sz w:val="20"/>
                      </w:rPr>
                      <w:t>30mg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668F27B8"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1CF3B821" w14:textId="77777777" w:rsidR="009515B9" w:rsidRDefault="009515B9" w:rsidP="00B7529A">
                    <w:pPr>
                      <w:textAlignment w:val="center"/>
                      <w:rPr>
                        <w:color w:val="000000"/>
                        <w:sz w:val="20"/>
                      </w:rPr>
                    </w:pPr>
                    <w:r>
                      <w:rPr>
                        <w:rFonts w:hint="eastAsia"/>
                        <w:color w:val="000000"/>
                        <w:sz w:val="20"/>
                      </w:rPr>
                      <w:t>用于心力衰竭、心肌炎、病窦综合征、冠心病及心肌病，可用于心律失常的辅助治疗。</w:t>
                    </w:r>
                  </w:p>
                </w:tc>
                <w:tc>
                  <w:tcPr>
                    <w:tcW w:w="1200" w:type="dxa"/>
                    <w:tcBorders>
                      <w:top w:val="single" w:sz="4" w:space="0" w:color="000000"/>
                      <w:left w:val="single" w:sz="4" w:space="0" w:color="000000"/>
                      <w:bottom w:val="single" w:sz="4" w:space="0" w:color="000000"/>
                      <w:right w:val="single" w:sz="4" w:space="0" w:color="000000"/>
                    </w:tcBorders>
                    <w:vAlign w:val="center"/>
                  </w:tcPr>
                  <w:p w14:paraId="4CEB8E3F"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03BCF2F0" w14:textId="77777777" w:rsidR="009515B9" w:rsidRDefault="009515B9" w:rsidP="00B7529A">
                    <w:pPr>
                      <w:jc w:val="center"/>
                      <w:textAlignment w:val="center"/>
                      <w:rPr>
                        <w:color w:val="000000"/>
                        <w:sz w:val="20"/>
                      </w:rPr>
                    </w:pPr>
                    <w:r>
                      <w:rPr>
                        <w:rFonts w:hint="eastAsia"/>
                        <w:color w:val="000000"/>
                        <w:sz w:val="20"/>
                      </w:rPr>
                      <w:t>甘肃、河南（河南2018.2.1执行）</w:t>
                    </w:r>
                  </w:p>
                </w:tc>
              </w:tr>
              <w:tr w:rsidR="009515B9" w14:paraId="627BF109"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30A6D458" w14:textId="77777777" w:rsidR="009515B9" w:rsidRDefault="009515B9" w:rsidP="00B7529A">
                    <w:pPr>
                      <w:jc w:val="center"/>
                      <w:textAlignment w:val="center"/>
                      <w:rPr>
                        <w:color w:val="000000"/>
                        <w:sz w:val="20"/>
                      </w:rPr>
                    </w:pPr>
                    <w:r>
                      <w:rPr>
                        <w:rFonts w:hint="eastAsia"/>
                        <w:color w:val="000000"/>
                        <w:sz w:val="20"/>
                      </w:rPr>
                      <w:t>3</w:t>
                    </w:r>
                  </w:p>
                </w:tc>
                <w:tc>
                  <w:tcPr>
                    <w:tcW w:w="1080" w:type="dxa"/>
                    <w:tcBorders>
                      <w:top w:val="single" w:sz="4" w:space="0" w:color="000000"/>
                      <w:left w:val="single" w:sz="4" w:space="0" w:color="000000"/>
                      <w:bottom w:val="single" w:sz="4" w:space="0" w:color="000000"/>
                      <w:right w:val="single" w:sz="4" w:space="0" w:color="000000"/>
                    </w:tcBorders>
                    <w:vAlign w:val="center"/>
                  </w:tcPr>
                  <w:p w14:paraId="0B2D1083" w14:textId="77777777" w:rsidR="009515B9" w:rsidRDefault="009515B9" w:rsidP="00B7529A">
                    <w:pPr>
                      <w:jc w:val="center"/>
                      <w:textAlignment w:val="center"/>
                      <w:rPr>
                        <w:color w:val="000000"/>
                        <w:sz w:val="20"/>
                      </w:rPr>
                    </w:pPr>
                    <w:r>
                      <w:rPr>
                        <w:rFonts w:hint="eastAsia"/>
                        <w:color w:val="000000"/>
                        <w:sz w:val="20"/>
                      </w:rPr>
                      <w:t>注射用环磷腺苷葡胺</w:t>
                    </w:r>
                  </w:p>
                </w:tc>
                <w:tc>
                  <w:tcPr>
                    <w:tcW w:w="930" w:type="dxa"/>
                    <w:tcBorders>
                      <w:top w:val="single" w:sz="4" w:space="0" w:color="000000"/>
                      <w:left w:val="single" w:sz="4" w:space="0" w:color="000000"/>
                      <w:bottom w:val="single" w:sz="4" w:space="0" w:color="000000"/>
                      <w:right w:val="single" w:sz="4" w:space="0" w:color="000000"/>
                    </w:tcBorders>
                    <w:vAlign w:val="center"/>
                  </w:tcPr>
                  <w:p w14:paraId="5ADF2238"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3D3093C3" w14:textId="77777777" w:rsidR="009515B9" w:rsidRDefault="009515B9" w:rsidP="00B7529A">
                    <w:pPr>
                      <w:jc w:val="center"/>
                      <w:textAlignment w:val="center"/>
                      <w:rPr>
                        <w:color w:val="000000"/>
                        <w:sz w:val="20"/>
                      </w:rPr>
                    </w:pPr>
                    <w:r>
                      <w:rPr>
                        <w:rFonts w:hint="eastAsia"/>
                        <w:color w:val="000000"/>
                        <w:sz w:val="20"/>
                      </w:rPr>
                      <w:t>30mg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0BA17C61"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4D2D553A" w14:textId="77777777" w:rsidR="009515B9" w:rsidRDefault="009515B9" w:rsidP="00B7529A">
                    <w:pPr>
                      <w:textAlignment w:val="center"/>
                      <w:rPr>
                        <w:color w:val="000000"/>
                        <w:sz w:val="20"/>
                      </w:rPr>
                    </w:pPr>
                    <w:r>
                      <w:rPr>
                        <w:rFonts w:hint="eastAsia"/>
                        <w:color w:val="000000"/>
                        <w:sz w:val="20"/>
                      </w:rPr>
                      <w:t>用于心力衰竭、心肌炎、病窦综合征、冠心病及心肌病，可用于心律失常的辅助治疗。</w:t>
                    </w:r>
                  </w:p>
                </w:tc>
                <w:tc>
                  <w:tcPr>
                    <w:tcW w:w="1200" w:type="dxa"/>
                    <w:tcBorders>
                      <w:top w:val="single" w:sz="4" w:space="0" w:color="000000"/>
                      <w:left w:val="single" w:sz="4" w:space="0" w:color="000000"/>
                      <w:bottom w:val="single" w:sz="4" w:space="0" w:color="000000"/>
                      <w:right w:val="single" w:sz="4" w:space="0" w:color="000000"/>
                    </w:tcBorders>
                    <w:vAlign w:val="center"/>
                  </w:tcPr>
                  <w:p w14:paraId="5F2B708E"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2089D34D" w14:textId="77777777" w:rsidR="009515B9" w:rsidRDefault="009515B9" w:rsidP="00B7529A">
                    <w:pPr>
                      <w:jc w:val="center"/>
                      <w:textAlignment w:val="center"/>
                      <w:rPr>
                        <w:color w:val="000000"/>
                        <w:sz w:val="20"/>
                      </w:rPr>
                    </w:pPr>
                    <w:r>
                      <w:rPr>
                        <w:rFonts w:hint="eastAsia"/>
                        <w:color w:val="000000"/>
                        <w:sz w:val="20"/>
                      </w:rPr>
                      <w:t>黑龙江、福建、贵州</w:t>
                    </w:r>
                  </w:p>
                </w:tc>
              </w:tr>
              <w:tr w:rsidR="009515B9" w14:paraId="22227506"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47DACBB9" w14:textId="77777777" w:rsidR="009515B9" w:rsidRDefault="009515B9" w:rsidP="00B7529A">
                    <w:pPr>
                      <w:jc w:val="center"/>
                      <w:textAlignment w:val="center"/>
                      <w:rPr>
                        <w:color w:val="000000"/>
                        <w:sz w:val="20"/>
                      </w:rPr>
                    </w:pPr>
                    <w:r>
                      <w:rPr>
                        <w:rFonts w:hint="eastAsia"/>
                        <w:color w:val="000000"/>
                        <w:sz w:val="20"/>
                      </w:rPr>
                      <w:t>4</w:t>
                    </w:r>
                  </w:p>
                </w:tc>
                <w:tc>
                  <w:tcPr>
                    <w:tcW w:w="1080" w:type="dxa"/>
                    <w:tcBorders>
                      <w:top w:val="single" w:sz="4" w:space="0" w:color="000000"/>
                      <w:left w:val="single" w:sz="4" w:space="0" w:color="000000"/>
                      <w:bottom w:val="single" w:sz="4" w:space="0" w:color="000000"/>
                      <w:right w:val="single" w:sz="4" w:space="0" w:color="000000"/>
                    </w:tcBorders>
                    <w:vAlign w:val="center"/>
                  </w:tcPr>
                  <w:p w14:paraId="2FC64FCD" w14:textId="77777777" w:rsidR="009515B9" w:rsidRDefault="009515B9" w:rsidP="00B7529A">
                    <w:pPr>
                      <w:jc w:val="center"/>
                      <w:textAlignment w:val="center"/>
                      <w:rPr>
                        <w:color w:val="000000"/>
                        <w:sz w:val="20"/>
                      </w:rPr>
                    </w:pPr>
                    <w:r>
                      <w:rPr>
                        <w:rFonts w:hint="eastAsia"/>
                        <w:color w:val="000000"/>
                        <w:sz w:val="20"/>
                      </w:rPr>
                      <w:t>注射用环磷腺苷葡胺</w:t>
                    </w:r>
                  </w:p>
                </w:tc>
                <w:tc>
                  <w:tcPr>
                    <w:tcW w:w="930" w:type="dxa"/>
                    <w:tcBorders>
                      <w:top w:val="single" w:sz="4" w:space="0" w:color="000000"/>
                      <w:left w:val="single" w:sz="4" w:space="0" w:color="000000"/>
                      <w:bottom w:val="single" w:sz="4" w:space="0" w:color="000000"/>
                      <w:right w:val="single" w:sz="4" w:space="0" w:color="000000"/>
                    </w:tcBorders>
                    <w:vAlign w:val="center"/>
                  </w:tcPr>
                  <w:p w14:paraId="65F02BE9"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49D16B93" w14:textId="77777777" w:rsidR="009515B9" w:rsidRDefault="009515B9" w:rsidP="00B7529A">
                    <w:pPr>
                      <w:jc w:val="center"/>
                      <w:textAlignment w:val="center"/>
                      <w:rPr>
                        <w:color w:val="000000"/>
                        <w:sz w:val="20"/>
                      </w:rPr>
                    </w:pPr>
                    <w:r>
                      <w:rPr>
                        <w:rFonts w:hint="eastAsia"/>
                        <w:color w:val="000000"/>
                        <w:sz w:val="20"/>
                      </w:rPr>
                      <w:t>90mg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0218CFC1"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0CE6E16E" w14:textId="77777777" w:rsidR="009515B9" w:rsidRDefault="009515B9" w:rsidP="00B7529A">
                    <w:pPr>
                      <w:textAlignment w:val="center"/>
                      <w:rPr>
                        <w:color w:val="000000"/>
                        <w:sz w:val="20"/>
                      </w:rPr>
                    </w:pPr>
                    <w:r>
                      <w:rPr>
                        <w:rFonts w:hint="eastAsia"/>
                        <w:color w:val="000000"/>
                        <w:sz w:val="20"/>
                      </w:rPr>
                      <w:t>用于心力衰竭、心肌炎、病窦综合征、冠心病及心肌病，可用于心律失常的辅助治疗。</w:t>
                    </w:r>
                  </w:p>
                </w:tc>
                <w:tc>
                  <w:tcPr>
                    <w:tcW w:w="1200" w:type="dxa"/>
                    <w:tcBorders>
                      <w:top w:val="single" w:sz="4" w:space="0" w:color="000000"/>
                      <w:left w:val="single" w:sz="4" w:space="0" w:color="000000"/>
                      <w:bottom w:val="single" w:sz="4" w:space="0" w:color="000000"/>
                      <w:right w:val="single" w:sz="4" w:space="0" w:color="000000"/>
                    </w:tcBorders>
                    <w:vAlign w:val="center"/>
                  </w:tcPr>
                  <w:p w14:paraId="1062E2ED"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3CA85DC7" w14:textId="77777777" w:rsidR="009515B9" w:rsidRDefault="009515B9" w:rsidP="00B7529A">
                    <w:pPr>
                      <w:jc w:val="center"/>
                      <w:textAlignment w:val="center"/>
                      <w:rPr>
                        <w:color w:val="000000"/>
                        <w:sz w:val="20"/>
                      </w:rPr>
                    </w:pPr>
                    <w:r>
                      <w:rPr>
                        <w:rFonts w:hint="eastAsia"/>
                        <w:color w:val="000000"/>
                        <w:sz w:val="20"/>
                      </w:rPr>
                      <w:t>甘肃、河南（2018.2.1执行）</w:t>
                    </w:r>
                  </w:p>
                </w:tc>
              </w:tr>
              <w:tr w:rsidR="009515B9" w14:paraId="47143112"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1EF01B2F" w14:textId="77777777" w:rsidR="009515B9" w:rsidRDefault="009515B9" w:rsidP="00B7529A">
                    <w:pPr>
                      <w:jc w:val="center"/>
                      <w:textAlignment w:val="center"/>
                      <w:rPr>
                        <w:color w:val="000000"/>
                        <w:sz w:val="20"/>
                      </w:rPr>
                    </w:pPr>
                    <w:r>
                      <w:rPr>
                        <w:rFonts w:hint="eastAsia"/>
                        <w:color w:val="000000"/>
                        <w:sz w:val="20"/>
                      </w:rPr>
                      <w:t>5</w:t>
                    </w:r>
                  </w:p>
                </w:tc>
                <w:tc>
                  <w:tcPr>
                    <w:tcW w:w="1080" w:type="dxa"/>
                    <w:tcBorders>
                      <w:top w:val="single" w:sz="4" w:space="0" w:color="000000"/>
                      <w:left w:val="single" w:sz="4" w:space="0" w:color="000000"/>
                      <w:bottom w:val="single" w:sz="4" w:space="0" w:color="000000"/>
                      <w:right w:val="single" w:sz="4" w:space="0" w:color="000000"/>
                    </w:tcBorders>
                    <w:vAlign w:val="center"/>
                  </w:tcPr>
                  <w:p w14:paraId="7C4F8FCB" w14:textId="77777777" w:rsidR="009515B9" w:rsidRDefault="009515B9" w:rsidP="00B7529A">
                    <w:pPr>
                      <w:jc w:val="center"/>
                      <w:textAlignment w:val="center"/>
                      <w:rPr>
                        <w:color w:val="000000"/>
                        <w:sz w:val="20"/>
                      </w:rPr>
                    </w:pPr>
                    <w:r>
                      <w:rPr>
                        <w:rFonts w:hint="eastAsia"/>
                        <w:color w:val="000000"/>
                        <w:sz w:val="20"/>
                      </w:rPr>
                      <w:t>注射用环磷腺苷葡胺</w:t>
                    </w:r>
                  </w:p>
                </w:tc>
                <w:tc>
                  <w:tcPr>
                    <w:tcW w:w="930" w:type="dxa"/>
                    <w:tcBorders>
                      <w:top w:val="single" w:sz="4" w:space="0" w:color="000000"/>
                      <w:left w:val="single" w:sz="4" w:space="0" w:color="000000"/>
                      <w:bottom w:val="single" w:sz="4" w:space="0" w:color="000000"/>
                      <w:right w:val="single" w:sz="4" w:space="0" w:color="000000"/>
                    </w:tcBorders>
                    <w:vAlign w:val="center"/>
                  </w:tcPr>
                  <w:p w14:paraId="134C6805"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753F324C" w14:textId="77777777" w:rsidR="009515B9" w:rsidRDefault="009515B9" w:rsidP="00B7529A">
                    <w:pPr>
                      <w:jc w:val="center"/>
                      <w:textAlignment w:val="center"/>
                      <w:rPr>
                        <w:color w:val="000000"/>
                        <w:sz w:val="20"/>
                      </w:rPr>
                    </w:pPr>
                    <w:r>
                      <w:rPr>
                        <w:rFonts w:hint="eastAsia"/>
                        <w:color w:val="000000"/>
                        <w:sz w:val="20"/>
                      </w:rPr>
                      <w:t>90mg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14798D71"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1633D709" w14:textId="77777777" w:rsidR="009515B9" w:rsidRDefault="009515B9" w:rsidP="00B7529A">
                    <w:pPr>
                      <w:textAlignment w:val="center"/>
                      <w:rPr>
                        <w:color w:val="000000"/>
                        <w:sz w:val="20"/>
                      </w:rPr>
                    </w:pPr>
                    <w:r>
                      <w:rPr>
                        <w:rFonts w:hint="eastAsia"/>
                        <w:color w:val="000000"/>
                        <w:sz w:val="20"/>
                      </w:rPr>
                      <w:t>用于心力衰竭、心肌炎、病窦综合征、冠心病及心肌病，可用于心律失常的辅助治疗。</w:t>
                    </w:r>
                  </w:p>
                </w:tc>
                <w:tc>
                  <w:tcPr>
                    <w:tcW w:w="1200" w:type="dxa"/>
                    <w:tcBorders>
                      <w:top w:val="single" w:sz="4" w:space="0" w:color="000000"/>
                      <w:left w:val="single" w:sz="4" w:space="0" w:color="000000"/>
                      <w:bottom w:val="single" w:sz="4" w:space="0" w:color="000000"/>
                      <w:right w:val="single" w:sz="4" w:space="0" w:color="000000"/>
                    </w:tcBorders>
                    <w:vAlign w:val="center"/>
                  </w:tcPr>
                  <w:p w14:paraId="5DCD2379"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21D6C36F" w14:textId="77777777" w:rsidR="009515B9" w:rsidRDefault="009515B9" w:rsidP="00B7529A">
                    <w:pPr>
                      <w:jc w:val="center"/>
                      <w:textAlignment w:val="center"/>
                      <w:rPr>
                        <w:color w:val="000000"/>
                        <w:sz w:val="20"/>
                      </w:rPr>
                    </w:pPr>
                    <w:r>
                      <w:rPr>
                        <w:rFonts w:hint="eastAsia"/>
                        <w:color w:val="000000"/>
                        <w:sz w:val="20"/>
                      </w:rPr>
                      <w:t>黑龙江、福建、贵州</w:t>
                    </w:r>
                  </w:p>
                </w:tc>
              </w:tr>
              <w:tr w:rsidR="009515B9" w14:paraId="6CCDAE46"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6CAB5EC5" w14:textId="77777777" w:rsidR="009515B9" w:rsidRDefault="009515B9" w:rsidP="00B7529A">
                    <w:pPr>
                      <w:jc w:val="center"/>
                      <w:textAlignment w:val="center"/>
                      <w:rPr>
                        <w:color w:val="000000"/>
                        <w:sz w:val="20"/>
                      </w:rPr>
                    </w:pPr>
                    <w:r>
                      <w:rPr>
                        <w:rFonts w:hint="eastAsia"/>
                        <w:color w:val="000000"/>
                        <w:sz w:val="20"/>
                      </w:rPr>
                      <w:t>6</w:t>
                    </w:r>
                  </w:p>
                </w:tc>
                <w:tc>
                  <w:tcPr>
                    <w:tcW w:w="1080" w:type="dxa"/>
                    <w:tcBorders>
                      <w:top w:val="single" w:sz="4" w:space="0" w:color="000000"/>
                      <w:left w:val="single" w:sz="4" w:space="0" w:color="000000"/>
                      <w:bottom w:val="single" w:sz="4" w:space="0" w:color="000000"/>
                      <w:right w:val="single" w:sz="4" w:space="0" w:color="000000"/>
                    </w:tcBorders>
                    <w:vAlign w:val="center"/>
                  </w:tcPr>
                  <w:p w14:paraId="055FA69A" w14:textId="77777777" w:rsidR="009515B9" w:rsidRDefault="009515B9" w:rsidP="00B7529A">
                    <w:pPr>
                      <w:jc w:val="center"/>
                      <w:textAlignment w:val="center"/>
                      <w:rPr>
                        <w:color w:val="000000"/>
                        <w:sz w:val="20"/>
                      </w:rPr>
                    </w:pPr>
                    <w:r>
                      <w:rPr>
                        <w:rFonts w:hint="eastAsia"/>
                        <w:color w:val="000000"/>
                        <w:sz w:val="20"/>
                      </w:rPr>
                      <w:t>注射用乙酰谷酰胺</w:t>
                    </w:r>
                  </w:p>
                </w:tc>
                <w:tc>
                  <w:tcPr>
                    <w:tcW w:w="930" w:type="dxa"/>
                    <w:tcBorders>
                      <w:top w:val="single" w:sz="4" w:space="0" w:color="000000"/>
                      <w:left w:val="single" w:sz="4" w:space="0" w:color="000000"/>
                      <w:bottom w:val="single" w:sz="4" w:space="0" w:color="000000"/>
                      <w:right w:val="single" w:sz="4" w:space="0" w:color="000000"/>
                    </w:tcBorders>
                    <w:vAlign w:val="center"/>
                  </w:tcPr>
                  <w:p w14:paraId="41871F50"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77C910D5" w14:textId="77777777" w:rsidR="009515B9" w:rsidRDefault="009515B9" w:rsidP="00B7529A">
                    <w:pPr>
                      <w:jc w:val="center"/>
                      <w:textAlignment w:val="center"/>
                      <w:rPr>
                        <w:color w:val="000000"/>
                        <w:sz w:val="20"/>
                      </w:rPr>
                    </w:pPr>
                    <w:r>
                      <w:rPr>
                        <w:rFonts w:hint="eastAsia"/>
                        <w:color w:val="000000"/>
                        <w:sz w:val="20"/>
                      </w:rPr>
                      <w:t>250mg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7797B43C"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11EA618E" w14:textId="77777777" w:rsidR="009515B9" w:rsidRDefault="009515B9" w:rsidP="00B7529A">
                    <w:pPr>
                      <w:textAlignment w:val="center"/>
                      <w:rPr>
                        <w:color w:val="000000"/>
                        <w:sz w:val="20"/>
                      </w:rPr>
                    </w:pPr>
                    <w:r>
                      <w:rPr>
                        <w:rFonts w:hint="eastAsia"/>
                        <w:color w:val="000000"/>
                        <w:sz w:val="20"/>
                      </w:rPr>
                      <w:t>用于肝昏迷、偏瘫、神经外科手术等引起的昏迷、瘫痪及智力减退、记忆力障碍等。</w:t>
                    </w:r>
                  </w:p>
                </w:tc>
                <w:tc>
                  <w:tcPr>
                    <w:tcW w:w="1200" w:type="dxa"/>
                    <w:tcBorders>
                      <w:top w:val="single" w:sz="4" w:space="0" w:color="000000"/>
                      <w:left w:val="single" w:sz="4" w:space="0" w:color="000000"/>
                      <w:bottom w:val="single" w:sz="4" w:space="0" w:color="000000"/>
                      <w:right w:val="single" w:sz="4" w:space="0" w:color="000000"/>
                    </w:tcBorders>
                    <w:vAlign w:val="center"/>
                  </w:tcPr>
                  <w:p w14:paraId="67AD2C85"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7991E366" w14:textId="77777777" w:rsidR="009515B9" w:rsidRDefault="009515B9" w:rsidP="00B7529A">
                    <w:pPr>
                      <w:jc w:val="center"/>
                      <w:textAlignment w:val="center"/>
                      <w:rPr>
                        <w:color w:val="000000"/>
                        <w:sz w:val="20"/>
                      </w:rPr>
                    </w:pPr>
                    <w:r>
                      <w:rPr>
                        <w:rFonts w:hint="eastAsia"/>
                        <w:color w:val="000000"/>
                        <w:sz w:val="20"/>
                      </w:rPr>
                      <w:t>西藏、广西、江西</w:t>
                    </w:r>
                  </w:p>
                </w:tc>
              </w:tr>
              <w:tr w:rsidR="009515B9" w14:paraId="646F4586"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29A394C3" w14:textId="77777777" w:rsidR="009515B9" w:rsidRDefault="009515B9" w:rsidP="00B7529A">
                    <w:pPr>
                      <w:jc w:val="center"/>
                      <w:textAlignment w:val="center"/>
                      <w:rPr>
                        <w:color w:val="000000"/>
                        <w:sz w:val="20"/>
                      </w:rPr>
                    </w:pPr>
                    <w:r>
                      <w:rPr>
                        <w:rFonts w:hint="eastAsia"/>
                        <w:color w:val="000000"/>
                        <w:sz w:val="20"/>
                      </w:rPr>
                      <w:lastRenderedPageBreak/>
                      <w:t>7</w:t>
                    </w:r>
                  </w:p>
                </w:tc>
                <w:tc>
                  <w:tcPr>
                    <w:tcW w:w="1080" w:type="dxa"/>
                    <w:tcBorders>
                      <w:top w:val="single" w:sz="4" w:space="0" w:color="000000"/>
                      <w:left w:val="single" w:sz="4" w:space="0" w:color="000000"/>
                      <w:bottom w:val="single" w:sz="4" w:space="0" w:color="000000"/>
                      <w:right w:val="single" w:sz="4" w:space="0" w:color="000000"/>
                    </w:tcBorders>
                    <w:vAlign w:val="center"/>
                  </w:tcPr>
                  <w:p w14:paraId="038ED4E2" w14:textId="77777777" w:rsidR="009515B9" w:rsidRDefault="009515B9" w:rsidP="00B7529A">
                    <w:pPr>
                      <w:jc w:val="center"/>
                      <w:textAlignment w:val="center"/>
                      <w:rPr>
                        <w:color w:val="000000"/>
                        <w:sz w:val="20"/>
                      </w:rPr>
                    </w:pPr>
                    <w:r>
                      <w:rPr>
                        <w:rFonts w:hint="eastAsia"/>
                        <w:color w:val="000000"/>
                        <w:sz w:val="20"/>
                      </w:rPr>
                      <w:t>注射用乙酰谷酰胺</w:t>
                    </w:r>
                  </w:p>
                </w:tc>
                <w:tc>
                  <w:tcPr>
                    <w:tcW w:w="930" w:type="dxa"/>
                    <w:tcBorders>
                      <w:top w:val="single" w:sz="4" w:space="0" w:color="000000"/>
                      <w:left w:val="single" w:sz="4" w:space="0" w:color="000000"/>
                      <w:bottom w:val="single" w:sz="4" w:space="0" w:color="000000"/>
                      <w:right w:val="single" w:sz="4" w:space="0" w:color="000000"/>
                    </w:tcBorders>
                    <w:vAlign w:val="center"/>
                  </w:tcPr>
                  <w:p w14:paraId="1989A5FD"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50B1A41D" w14:textId="77777777" w:rsidR="009515B9" w:rsidRDefault="009515B9" w:rsidP="00B7529A">
                    <w:pPr>
                      <w:jc w:val="center"/>
                      <w:textAlignment w:val="center"/>
                      <w:rPr>
                        <w:color w:val="000000"/>
                        <w:sz w:val="20"/>
                      </w:rPr>
                    </w:pPr>
                    <w:r>
                      <w:rPr>
                        <w:rFonts w:hint="eastAsia"/>
                        <w:color w:val="000000"/>
                        <w:sz w:val="20"/>
                      </w:rPr>
                      <w:t>250mg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49F1D822" w14:textId="77777777" w:rsidR="009515B9" w:rsidRDefault="009515B9" w:rsidP="00B7529A">
                    <w:pPr>
                      <w:jc w:val="center"/>
                      <w:textAlignment w:val="center"/>
                      <w:rPr>
                        <w:color w:val="000000"/>
                        <w:sz w:val="20"/>
                      </w:rPr>
                    </w:pPr>
                    <w:r>
                      <w:rPr>
                        <w:rFonts w:hint="eastAsia"/>
                        <w:color w:val="000000"/>
                        <w:sz w:val="20"/>
                      </w:rPr>
                      <w:t>2瓶/盒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5DFD63E5" w14:textId="77777777" w:rsidR="009515B9" w:rsidRDefault="009515B9" w:rsidP="00B7529A">
                    <w:pPr>
                      <w:textAlignment w:val="center"/>
                      <w:rPr>
                        <w:color w:val="000000"/>
                        <w:sz w:val="20"/>
                      </w:rPr>
                    </w:pPr>
                    <w:r>
                      <w:rPr>
                        <w:rFonts w:hint="eastAsia"/>
                        <w:color w:val="000000"/>
                        <w:sz w:val="20"/>
                      </w:rPr>
                      <w:t>用于肝昏迷、偏瘫、神经外科手术等引起的昏迷、瘫痪及智力减退、记忆力障碍等。</w:t>
                    </w:r>
                  </w:p>
                </w:tc>
                <w:tc>
                  <w:tcPr>
                    <w:tcW w:w="1200" w:type="dxa"/>
                    <w:tcBorders>
                      <w:top w:val="single" w:sz="4" w:space="0" w:color="000000"/>
                      <w:left w:val="single" w:sz="4" w:space="0" w:color="000000"/>
                      <w:bottom w:val="single" w:sz="4" w:space="0" w:color="000000"/>
                      <w:right w:val="single" w:sz="4" w:space="0" w:color="000000"/>
                    </w:tcBorders>
                    <w:vAlign w:val="center"/>
                  </w:tcPr>
                  <w:p w14:paraId="5CEE3656"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39A75B88" w14:textId="77777777" w:rsidR="009515B9" w:rsidRDefault="009515B9" w:rsidP="00B7529A">
                    <w:pPr>
                      <w:jc w:val="center"/>
                      <w:textAlignment w:val="center"/>
                      <w:rPr>
                        <w:color w:val="000000"/>
                        <w:sz w:val="20"/>
                      </w:rPr>
                    </w:pPr>
                    <w:r>
                      <w:rPr>
                        <w:rFonts w:hint="eastAsia"/>
                        <w:color w:val="000000"/>
                        <w:sz w:val="20"/>
                      </w:rPr>
                      <w:t>青海、福建</w:t>
                    </w:r>
                  </w:p>
                </w:tc>
              </w:tr>
              <w:tr w:rsidR="009515B9" w14:paraId="6068AB7C"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1BCB0CB5" w14:textId="77777777" w:rsidR="009515B9" w:rsidRDefault="009515B9" w:rsidP="00B7529A">
                    <w:pPr>
                      <w:jc w:val="center"/>
                      <w:textAlignment w:val="center"/>
                      <w:rPr>
                        <w:color w:val="000000"/>
                        <w:sz w:val="20"/>
                      </w:rPr>
                    </w:pPr>
                    <w:r>
                      <w:rPr>
                        <w:rFonts w:hint="eastAsia"/>
                        <w:color w:val="000000"/>
                        <w:sz w:val="20"/>
                      </w:rPr>
                      <w:t>8</w:t>
                    </w:r>
                  </w:p>
                </w:tc>
                <w:tc>
                  <w:tcPr>
                    <w:tcW w:w="1080" w:type="dxa"/>
                    <w:tcBorders>
                      <w:top w:val="single" w:sz="4" w:space="0" w:color="000000"/>
                      <w:left w:val="single" w:sz="4" w:space="0" w:color="000000"/>
                      <w:bottom w:val="single" w:sz="4" w:space="0" w:color="000000"/>
                      <w:right w:val="single" w:sz="4" w:space="0" w:color="000000"/>
                    </w:tcBorders>
                    <w:vAlign w:val="center"/>
                  </w:tcPr>
                  <w:p w14:paraId="57B34C3A" w14:textId="77777777" w:rsidR="009515B9" w:rsidRDefault="009515B9" w:rsidP="00B7529A">
                    <w:pPr>
                      <w:jc w:val="center"/>
                      <w:textAlignment w:val="center"/>
                      <w:rPr>
                        <w:color w:val="000000"/>
                        <w:sz w:val="20"/>
                      </w:rPr>
                    </w:pPr>
                    <w:r>
                      <w:rPr>
                        <w:rFonts w:hint="eastAsia"/>
                        <w:color w:val="000000"/>
                        <w:sz w:val="20"/>
                      </w:rPr>
                      <w:t>匹多莫德口服溶液</w:t>
                    </w:r>
                  </w:p>
                </w:tc>
                <w:tc>
                  <w:tcPr>
                    <w:tcW w:w="930" w:type="dxa"/>
                    <w:tcBorders>
                      <w:top w:val="single" w:sz="4" w:space="0" w:color="000000"/>
                      <w:left w:val="single" w:sz="4" w:space="0" w:color="000000"/>
                      <w:bottom w:val="single" w:sz="4" w:space="0" w:color="000000"/>
                      <w:right w:val="single" w:sz="4" w:space="0" w:color="000000"/>
                    </w:tcBorders>
                    <w:vAlign w:val="center"/>
                  </w:tcPr>
                  <w:p w14:paraId="14802A0F" w14:textId="77777777" w:rsidR="009515B9" w:rsidRDefault="009515B9" w:rsidP="00B7529A">
                    <w:pPr>
                      <w:jc w:val="center"/>
                      <w:textAlignment w:val="center"/>
                      <w:rPr>
                        <w:color w:val="000000"/>
                        <w:sz w:val="20"/>
                      </w:rPr>
                    </w:pPr>
                    <w:r>
                      <w:rPr>
                        <w:rFonts w:hint="eastAsia"/>
                        <w:color w:val="000000"/>
                        <w:sz w:val="20"/>
                      </w:rPr>
                      <w:t>口服液</w:t>
                    </w:r>
                  </w:p>
                </w:tc>
                <w:tc>
                  <w:tcPr>
                    <w:tcW w:w="1800" w:type="dxa"/>
                    <w:tcBorders>
                      <w:top w:val="single" w:sz="4" w:space="0" w:color="000000"/>
                      <w:left w:val="single" w:sz="4" w:space="0" w:color="000000"/>
                      <w:bottom w:val="single" w:sz="4" w:space="0" w:color="000000"/>
                      <w:right w:val="single" w:sz="4" w:space="0" w:color="000000"/>
                    </w:tcBorders>
                    <w:vAlign w:val="center"/>
                  </w:tcPr>
                  <w:p w14:paraId="13DA44E3" w14:textId="77777777" w:rsidR="009515B9" w:rsidRDefault="009515B9" w:rsidP="00B7529A">
                    <w:pPr>
                      <w:jc w:val="center"/>
                      <w:textAlignment w:val="center"/>
                      <w:rPr>
                        <w:color w:val="000000"/>
                        <w:sz w:val="20"/>
                      </w:rPr>
                    </w:pPr>
                    <w:r>
                      <w:rPr>
                        <w:rFonts w:hint="eastAsia"/>
                        <w:color w:val="000000"/>
                        <w:sz w:val="20"/>
                      </w:rPr>
                      <w:t>10ml</w:t>
                    </w:r>
                    <w:r>
                      <w:rPr>
                        <w:rStyle w:val="font31"/>
                        <w:rFonts w:hint="default"/>
                      </w:rPr>
                      <w:t>：</w:t>
                    </w:r>
                    <w:r>
                      <w:rPr>
                        <w:rStyle w:val="font21"/>
                        <w:rFonts w:hint="eastAsia"/>
                      </w:rPr>
                      <w:t>0.2g</w:t>
                    </w:r>
                  </w:p>
                </w:tc>
                <w:tc>
                  <w:tcPr>
                    <w:tcW w:w="1362" w:type="dxa"/>
                    <w:tcBorders>
                      <w:top w:val="single" w:sz="4" w:space="0" w:color="000000"/>
                      <w:left w:val="single" w:sz="4" w:space="0" w:color="000000"/>
                      <w:bottom w:val="single" w:sz="4" w:space="0" w:color="000000"/>
                      <w:right w:val="single" w:sz="4" w:space="0" w:color="000000"/>
                    </w:tcBorders>
                    <w:vAlign w:val="center"/>
                  </w:tcPr>
                  <w:p w14:paraId="37917E39" w14:textId="77777777" w:rsidR="009515B9" w:rsidRDefault="009515B9" w:rsidP="00B7529A">
                    <w:pPr>
                      <w:jc w:val="center"/>
                      <w:textAlignment w:val="center"/>
                      <w:rPr>
                        <w:color w:val="000000"/>
                        <w:sz w:val="20"/>
                      </w:rPr>
                    </w:pPr>
                    <w:r>
                      <w:rPr>
                        <w:rFonts w:hint="eastAsia"/>
                        <w:color w:val="000000"/>
                        <w:sz w:val="20"/>
                      </w:rPr>
                      <w:t>6支/8支/12支/盒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63A42EAA" w14:textId="77777777" w:rsidR="009515B9" w:rsidRDefault="009515B9" w:rsidP="00B7529A">
                    <w:pPr>
                      <w:textAlignment w:val="center"/>
                      <w:rPr>
                        <w:color w:val="000000"/>
                        <w:sz w:val="20"/>
                      </w:rPr>
                    </w:pPr>
                    <w:r>
                      <w:rPr>
                        <w:rFonts w:hint="eastAsia"/>
                        <w:color w:val="000000"/>
                        <w:sz w:val="20"/>
                      </w:rPr>
                      <w:t>本品为免疫刺激剂（</w:t>
                    </w:r>
                    <w:r>
                      <w:rPr>
                        <w:rStyle w:val="font21"/>
                        <w:rFonts w:hint="eastAsia"/>
                      </w:rPr>
                      <w:t>immunostimulant</w:t>
                    </w:r>
                    <w:r>
                      <w:rPr>
                        <w:rStyle w:val="font31"/>
                        <w:rFonts w:hint="default"/>
                      </w:rPr>
                      <w:t>）</w:t>
                    </w:r>
                    <w:r>
                      <w:rPr>
                        <w:rStyle w:val="font21"/>
                        <w:rFonts w:hint="eastAsia"/>
                      </w:rPr>
                      <w:t>,</w:t>
                    </w:r>
                    <w:r>
                      <w:rPr>
                        <w:rStyle w:val="font31"/>
                        <w:rFonts w:hint="default"/>
                      </w:rPr>
                      <w:t>适用于细胞免疫功能低下的呼吸道反复感染、耳鼻喉科反复感染、泌尿系统反复感染、妇科反复感染患者。</w:t>
                    </w:r>
                  </w:p>
                </w:tc>
                <w:tc>
                  <w:tcPr>
                    <w:tcW w:w="1200" w:type="dxa"/>
                    <w:tcBorders>
                      <w:top w:val="single" w:sz="4" w:space="0" w:color="000000"/>
                      <w:left w:val="single" w:sz="4" w:space="0" w:color="000000"/>
                      <w:bottom w:val="single" w:sz="4" w:space="0" w:color="000000"/>
                      <w:right w:val="single" w:sz="4" w:space="0" w:color="000000"/>
                    </w:tcBorders>
                    <w:vAlign w:val="center"/>
                  </w:tcPr>
                  <w:p w14:paraId="2C9F276B"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70B810C8" w14:textId="77777777" w:rsidR="009515B9" w:rsidRDefault="009515B9" w:rsidP="00B7529A">
                    <w:pPr>
                      <w:jc w:val="center"/>
                      <w:textAlignment w:val="center"/>
                      <w:rPr>
                        <w:color w:val="000000"/>
                        <w:sz w:val="20"/>
                      </w:rPr>
                    </w:pPr>
                    <w:r>
                      <w:rPr>
                        <w:rFonts w:hint="eastAsia"/>
                        <w:color w:val="000000"/>
                        <w:sz w:val="20"/>
                      </w:rPr>
                      <w:t>云南、河南（2018.2.1执行）</w:t>
                    </w:r>
                  </w:p>
                </w:tc>
              </w:tr>
              <w:tr w:rsidR="009515B9" w14:paraId="6ACAD388"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2A87A45E" w14:textId="77777777" w:rsidR="009515B9" w:rsidRDefault="009515B9" w:rsidP="00B7529A">
                    <w:pPr>
                      <w:jc w:val="center"/>
                      <w:textAlignment w:val="center"/>
                      <w:rPr>
                        <w:color w:val="000000"/>
                        <w:sz w:val="20"/>
                      </w:rPr>
                    </w:pPr>
                    <w:r>
                      <w:rPr>
                        <w:rFonts w:hint="eastAsia"/>
                        <w:color w:val="000000"/>
                        <w:sz w:val="20"/>
                      </w:rPr>
                      <w:t>9</w:t>
                    </w:r>
                  </w:p>
                </w:tc>
                <w:tc>
                  <w:tcPr>
                    <w:tcW w:w="1080" w:type="dxa"/>
                    <w:tcBorders>
                      <w:top w:val="single" w:sz="4" w:space="0" w:color="000000"/>
                      <w:left w:val="single" w:sz="4" w:space="0" w:color="000000"/>
                      <w:bottom w:val="single" w:sz="4" w:space="0" w:color="000000"/>
                      <w:right w:val="single" w:sz="4" w:space="0" w:color="000000"/>
                    </w:tcBorders>
                    <w:vAlign w:val="center"/>
                  </w:tcPr>
                  <w:p w14:paraId="30B96857" w14:textId="77777777" w:rsidR="009515B9" w:rsidRDefault="009515B9" w:rsidP="00B7529A">
                    <w:pPr>
                      <w:jc w:val="center"/>
                      <w:textAlignment w:val="center"/>
                      <w:rPr>
                        <w:color w:val="000000"/>
                        <w:sz w:val="20"/>
                      </w:rPr>
                    </w:pPr>
                    <w:r>
                      <w:rPr>
                        <w:rFonts w:hint="eastAsia"/>
                        <w:color w:val="000000"/>
                        <w:sz w:val="20"/>
                      </w:rPr>
                      <w:t>匹多莫德口服溶液</w:t>
                    </w:r>
                  </w:p>
                </w:tc>
                <w:tc>
                  <w:tcPr>
                    <w:tcW w:w="930" w:type="dxa"/>
                    <w:tcBorders>
                      <w:top w:val="single" w:sz="4" w:space="0" w:color="000000"/>
                      <w:left w:val="single" w:sz="4" w:space="0" w:color="000000"/>
                      <w:bottom w:val="single" w:sz="4" w:space="0" w:color="000000"/>
                      <w:right w:val="single" w:sz="4" w:space="0" w:color="000000"/>
                    </w:tcBorders>
                    <w:vAlign w:val="center"/>
                  </w:tcPr>
                  <w:p w14:paraId="53E4A24D" w14:textId="77777777" w:rsidR="009515B9" w:rsidRDefault="009515B9" w:rsidP="00B7529A">
                    <w:pPr>
                      <w:jc w:val="center"/>
                      <w:textAlignment w:val="center"/>
                      <w:rPr>
                        <w:color w:val="000000"/>
                        <w:sz w:val="20"/>
                      </w:rPr>
                    </w:pPr>
                    <w:r>
                      <w:rPr>
                        <w:rFonts w:hint="eastAsia"/>
                        <w:color w:val="000000"/>
                        <w:sz w:val="20"/>
                      </w:rPr>
                      <w:t>口服液</w:t>
                    </w:r>
                  </w:p>
                </w:tc>
                <w:tc>
                  <w:tcPr>
                    <w:tcW w:w="1800" w:type="dxa"/>
                    <w:tcBorders>
                      <w:top w:val="single" w:sz="4" w:space="0" w:color="000000"/>
                      <w:left w:val="single" w:sz="4" w:space="0" w:color="000000"/>
                      <w:bottom w:val="single" w:sz="4" w:space="0" w:color="000000"/>
                      <w:right w:val="single" w:sz="4" w:space="0" w:color="000000"/>
                    </w:tcBorders>
                    <w:vAlign w:val="center"/>
                  </w:tcPr>
                  <w:p w14:paraId="053355DE" w14:textId="77777777" w:rsidR="009515B9" w:rsidRDefault="009515B9" w:rsidP="00B7529A">
                    <w:pPr>
                      <w:jc w:val="center"/>
                      <w:textAlignment w:val="center"/>
                      <w:rPr>
                        <w:color w:val="000000"/>
                        <w:sz w:val="20"/>
                      </w:rPr>
                    </w:pPr>
                    <w:r>
                      <w:rPr>
                        <w:rFonts w:hint="eastAsia"/>
                        <w:color w:val="000000"/>
                        <w:sz w:val="20"/>
                      </w:rPr>
                      <w:t>10ml</w:t>
                    </w:r>
                    <w:r>
                      <w:rPr>
                        <w:rStyle w:val="font31"/>
                        <w:rFonts w:hint="default"/>
                      </w:rPr>
                      <w:t>：</w:t>
                    </w:r>
                    <w:r>
                      <w:rPr>
                        <w:rStyle w:val="font21"/>
                        <w:rFonts w:hint="eastAsia"/>
                      </w:rPr>
                      <w:t>0.2g</w:t>
                    </w:r>
                  </w:p>
                </w:tc>
                <w:tc>
                  <w:tcPr>
                    <w:tcW w:w="1362" w:type="dxa"/>
                    <w:tcBorders>
                      <w:top w:val="single" w:sz="4" w:space="0" w:color="000000"/>
                      <w:left w:val="single" w:sz="4" w:space="0" w:color="000000"/>
                      <w:bottom w:val="single" w:sz="4" w:space="0" w:color="000000"/>
                      <w:right w:val="single" w:sz="4" w:space="0" w:color="000000"/>
                    </w:tcBorders>
                    <w:vAlign w:val="center"/>
                  </w:tcPr>
                  <w:p w14:paraId="1D71DCB9" w14:textId="77777777" w:rsidR="009515B9" w:rsidRDefault="009515B9" w:rsidP="00B7529A">
                    <w:pPr>
                      <w:jc w:val="center"/>
                      <w:textAlignment w:val="center"/>
                      <w:rPr>
                        <w:color w:val="000000"/>
                        <w:sz w:val="20"/>
                      </w:rPr>
                    </w:pPr>
                    <w:r>
                      <w:rPr>
                        <w:rFonts w:hint="eastAsia"/>
                        <w:color w:val="000000"/>
                        <w:sz w:val="20"/>
                      </w:rPr>
                      <w:t>6支/8支/12支/盒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342D6C17" w14:textId="77777777" w:rsidR="009515B9" w:rsidRDefault="009515B9" w:rsidP="00B7529A">
                    <w:pPr>
                      <w:textAlignment w:val="center"/>
                      <w:rPr>
                        <w:color w:val="000000"/>
                        <w:sz w:val="20"/>
                      </w:rPr>
                    </w:pPr>
                    <w:r>
                      <w:rPr>
                        <w:rFonts w:hint="eastAsia"/>
                        <w:color w:val="000000"/>
                        <w:sz w:val="20"/>
                      </w:rPr>
                      <w:t>本品为免疫刺激剂（</w:t>
                    </w:r>
                    <w:r>
                      <w:rPr>
                        <w:rStyle w:val="font21"/>
                        <w:rFonts w:hint="eastAsia"/>
                      </w:rPr>
                      <w:t>immunostimulant</w:t>
                    </w:r>
                    <w:r>
                      <w:rPr>
                        <w:rStyle w:val="font31"/>
                        <w:rFonts w:hint="default"/>
                      </w:rPr>
                      <w:t>）</w:t>
                    </w:r>
                    <w:r>
                      <w:rPr>
                        <w:rStyle w:val="font21"/>
                        <w:rFonts w:hint="eastAsia"/>
                      </w:rPr>
                      <w:t>,</w:t>
                    </w:r>
                    <w:r>
                      <w:rPr>
                        <w:rStyle w:val="font31"/>
                        <w:rFonts w:hint="default"/>
                      </w:rPr>
                      <w:t>适用于细胞免疫功能低下的呼吸道反复感染、耳鼻喉科反复感染、泌尿系统反复感染、妇科反复感染患者。</w:t>
                    </w:r>
                  </w:p>
                </w:tc>
                <w:tc>
                  <w:tcPr>
                    <w:tcW w:w="1200" w:type="dxa"/>
                    <w:tcBorders>
                      <w:top w:val="single" w:sz="4" w:space="0" w:color="000000"/>
                      <w:left w:val="single" w:sz="4" w:space="0" w:color="000000"/>
                      <w:bottom w:val="single" w:sz="4" w:space="0" w:color="000000"/>
                      <w:right w:val="single" w:sz="4" w:space="0" w:color="000000"/>
                    </w:tcBorders>
                    <w:vAlign w:val="center"/>
                  </w:tcPr>
                  <w:p w14:paraId="4D9881C0"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6EB682F5" w14:textId="77777777" w:rsidR="009515B9" w:rsidRDefault="009515B9" w:rsidP="00B7529A">
                    <w:pPr>
                      <w:jc w:val="center"/>
                      <w:textAlignment w:val="center"/>
                      <w:rPr>
                        <w:color w:val="000000"/>
                        <w:sz w:val="20"/>
                      </w:rPr>
                    </w:pPr>
                    <w:r>
                      <w:rPr>
                        <w:rFonts w:hint="eastAsia"/>
                        <w:color w:val="000000"/>
                        <w:sz w:val="20"/>
                      </w:rPr>
                      <w:t>福建（儿）</w:t>
                    </w:r>
                  </w:p>
                </w:tc>
              </w:tr>
              <w:tr w:rsidR="009515B9" w14:paraId="6AE95945"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02220338" w14:textId="77777777" w:rsidR="009515B9" w:rsidRDefault="009515B9" w:rsidP="00B7529A">
                    <w:pPr>
                      <w:jc w:val="center"/>
                      <w:textAlignment w:val="center"/>
                      <w:rPr>
                        <w:color w:val="000000"/>
                        <w:sz w:val="20"/>
                      </w:rPr>
                    </w:pPr>
                    <w:r>
                      <w:rPr>
                        <w:rFonts w:hint="eastAsia"/>
                        <w:color w:val="000000"/>
                        <w:sz w:val="20"/>
                      </w:rPr>
                      <w:t>10</w:t>
                    </w:r>
                  </w:p>
                </w:tc>
                <w:tc>
                  <w:tcPr>
                    <w:tcW w:w="1080" w:type="dxa"/>
                    <w:tcBorders>
                      <w:top w:val="single" w:sz="4" w:space="0" w:color="000000"/>
                      <w:left w:val="single" w:sz="4" w:space="0" w:color="000000"/>
                      <w:bottom w:val="single" w:sz="4" w:space="0" w:color="000000"/>
                      <w:right w:val="single" w:sz="4" w:space="0" w:color="000000"/>
                    </w:tcBorders>
                    <w:vAlign w:val="center"/>
                  </w:tcPr>
                  <w:p w14:paraId="6DE223BA" w14:textId="77777777" w:rsidR="009515B9" w:rsidRDefault="009515B9" w:rsidP="00B7529A">
                    <w:pPr>
                      <w:jc w:val="center"/>
                      <w:textAlignment w:val="center"/>
                      <w:rPr>
                        <w:color w:val="000000"/>
                        <w:sz w:val="20"/>
                      </w:rPr>
                    </w:pPr>
                    <w:r>
                      <w:rPr>
                        <w:rFonts w:hint="eastAsia"/>
                        <w:color w:val="000000"/>
                        <w:sz w:val="20"/>
                      </w:rPr>
                      <w:t>匹多莫德口服溶液</w:t>
                    </w:r>
                  </w:p>
                </w:tc>
                <w:tc>
                  <w:tcPr>
                    <w:tcW w:w="930" w:type="dxa"/>
                    <w:tcBorders>
                      <w:top w:val="single" w:sz="4" w:space="0" w:color="000000"/>
                      <w:left w:val="single" w:sz="4" w:space="0" w:color="000000"/>
                      <w:bottom w:val="single" w:sz="4" w:space="0" w:color="000000"/>
                      <w:right w:val="single" w:sz="4" w:space="0" w:color="000000"/>
                    </w:tcBorders>
                    <w:vAlign w:val="center"/>
                  </w:tcPr>
                  <w:p w14:paraId="1781931B" w14:textId="77777777" w:rsidR="009515B9" w:rsidRDefault="009515B9" w:rsidP="00B7529A">
                    <w:pPr>
                      <w:jc w:val="center"/>
                      <w:textAlignment w:val="center"/>
                      <w:rPr>
                        <w:color w:val="000000"/>
                        <w:sz w:val="20"/>
                      </w:rPr>
                    </w:pPr>
                    <w:r>
                      <w:rPr>
                        <w:rFonts w:hint="eastAsia"/>
                        <w:color w:val="000000"/>
                        <w:sz w:val="20"/>
                      </w:rPr>
                      <w:t>口服液</w:t>
                    </w:r>
                  </w:p>
                </w:tc>
                <w:tc>
                  <w:tcPr>
                    <w:tcW w:w="1800" w:type="dxa"/>
                    <w:tcBorders>
                      <w:top w:val="single" w:sz="4" w:space="0" w:color="000000"/>
                      <w:left w:val="single" w:sz="4" w:space="0" w:color="000000"/>
                      <w:bottom w:val="single" w:sz="4" w:space="0" w:color="000000"/>
                      <w:right w:val="single" w:sz="4" w:space="0" w:color="000000"/>
                    </w:tcBorders>
                    <w:vAlign w:val="center"/>
                  </w:tcPr>
                  <w:p w14:paraId="60F53904" w14:textId="77777777" w:rsidR="009515B9" w:rsidRDefault="009515B9" w:rsidP="00B7529A">
                    <w:pPr>
                      <w:jc w:val="center"/>
                      <w:textAlignment w:val="center"/>
                      <w:rPr>
                        <w:color w:val="000000"/>
                        <w:sz w:val="20"/>
                      </w:rPr>
                    </w:pPr>
                    <w:r>
                      <w:rPr>
                        <w:rFonts w:hint="eastAsia"/>
                        <w:color w:val="000000"/>
                        <w:sz w:val="20"/>
                      </w:rPr>
                      <w:t>10ml</w:t>
                    </w:r>
                    <w:r>
                      <w:rPr>
                        <w:rStyle w:val="font31"/>
                        <w:rFonts w:hint="default"/>
                      </w:rPr>
                      <w:t>：</w:t>
                    </w:r>
                    <w:r>
                      <w:rPr>
                        <w:rStyle w:val="font21"/>
                        <w:rFonts w:hint="eastAsia"/>
                      </w:rPr>
                      <w:t>0.4g</w:t>
                    </w:r>
                  </w:p>
                </w:tc>
                <w:tc>
                  <w:tcPr>
                    <w:tcW w:w="1362" w:type="dxa"/>
                    <w:tcBorders>
                      <w:top w:val="single" w:sz="4" w:space="0" w:color="000000"/>
                      <w:left w:val="single" w:sz="4" w:space="0" w:color="000000"/>
                      <w:bottom w:val="single" w:sz="4" w:space="0" w:color="000000"/>
                      <w:right w:val="single" w:sz="4" w:space="0" w:color="000000"/>
                    </w:tcBorders>
                    <w:vAlign w:val="center"/>
                  </w:tcPr>
                  <w:p w14:paraId="3A992FDC" w14:textId="77777777" w:rsidR="009515B9" w:rsidRDefault="009515B9" w:rsidP="00B7529A">
                    <w:pPr>
                      <w:jc w:val="center"/>
                      <w:textAlignment w:val="center"/>
                      <w:rPr>
                        <w:color w:val="000000"/>
                        <w:sz w:val="20"/>
                      </w:rPr>
                    </w:pPr>
                    <w:r>
                      <w:rPr>
                        <w:rFonts w:hint="eastAsia"/>
                        <w:color w:val="000000"/>
                        <w:sz w:val="20"/>
                      </w:rPr>
                      <w:t>6支/8支/盒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21CDE9DC" w14:textId="77777777" w:rsidR="009515B9" w:rsidRDefault="009515B9" w:rsidP="00B7529A">
                    <w:pPr>
                      <w:textAlignment w:val="center"/>
                      <w:rPr>
                        <w:color w:val="000000"/>
                        <w:sz w:val="20"/>
                      </w:rPr>
                    </w:pPr>
                    <w:r>
                      <w:rPr>
                        <w:rFonts w:hint="eastAsia"/>
                        <w:color w:val="000000"/>
                        <w:sz w:val="20"/>
                      </w:rPr>
                      <w:t>本品为免疫刺激剂（</w:t>
                    </w:r>
                    <w:r>
                      <w:rPr>
                        <w:rStyle w:val="font21"/>
                        <w:rFonts w:hint="eastAsia"/>
                      </w:rPr>
                      <w:t>immunostimulant</w:t>
                    </w:r>
                    <w:r>
                      <w:rPr>
                        <w:rStyle w:val="font31"/>
                        <w:rFonts w:hint="default"/>
                      </w:rPr>
                      <w:t>）</w:t>
                    </w:r>
                    <w:r>
                      <w:rPr>
                        <w:rStyle w:val="font21"/>
                        <w:rFonts w:hint="eastAsia"/>
                      </w:rPr>
                      <w:t>,</w:t>
                    </w:r>
                    <w:r>
                      <w:rPr>
                        <w:rStyle w:val="font31"/>
                        <w:rFonts w:hint="default"/>
                      </w:rPr>
                      <w:t>适用于细胞免疫功能低下的呼吸道反复感染、耳鼻喉科反复感染、泌尿系统反复感染、妇科反复感染患者。</w:t>
                    </w:r>
                  </w:p>
                </w:tc>
                <w:tc>
                  <w:tcPr>
                    <w:tcW w:w="1200" w:type="dxa"/>
                    <w:tcBorders>
                      <w:top w:val="single" w:sz="4" w:space="0" w:color="000000"/>
                      <w:left w:val="single" w:sz="4" w:space="0" w:color="000000"/>
                      <w:bottom w:val="single" w:sz="4" w:space="0" w:color="000000"/>
                      <w:right w:val="single" w:sz="4" w:space="0" w:color="000000"/>
                    </w:tcBorders>
                    <w:vAlign w:val="center"/>
                  </w:tcPr>
                  <w:p w14:paraId="739155B7"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2992418C" w14:textId="77777777" w:rsidR="009515B9" w:rsidRDefault="009515B9" w:rsidP="00B7529A">
                    <w:pPr>
                      <w:jc w:val="center"/>
                      <w:textAlignment w:val="center"/>
                      <w:rPr>
                        <w:color w:val="000000"/>
                        <w:sz w:val="20"/>
                      </w:rPr>
                    </w:pPr>
                    <w:r>
                      <w:rPr>
                        <w:rFonts w:hint="eastAsia"/>
                        <w:color w:val="000000"/>
                        <w:sz w:val="20"/>
                      </w:rPr>
                      <w:t>云南、河南（2018.2.1执行）</w:t>
                    </w:r>
                  </w:p>
                </w:tc>
              </w:tr>
              <w:tr w:rsidR="009515B9" w14:paraId="57A7BE18"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15129BDD" w14:textId="77777777" w:rsidR="009515B9" w:rsidRDefault="009515B9" w:rsidP="00B7529A">
                    <w:pPr>
                      <w:jc w:val="center"/>
                      <w:textAlignment w:val="center"/>
                      <w:rPr>
                        <w:color w:val="000000"/>
                        <w:sz w:val="20"/>
                      </w:rPr>
                    </w:pPr>
                    <w:r>
                      <w:rPr>
                        <w:rFonts w:hint="eastAsia"/>
                        <w:color w:val="000000"/>
                        <w:sz w:val="20"/>
                      </w:rPr>
                      <w:t>11</w:t>
                    </w:r>
                  </w:p>
                </w:tc>
                <w:tc>
                  <w:tcPr>
                    <w:tcW w:w="1080" w:type="dxa"/>
                    <w:tcBorders>
                      <w:top w:val="single" w:sz="4" w:space="0" w:color="000000"/>
                      <w:left w:val="single" w:sz="4" w:space="0" w:color="000000"/>
                      <w:bottom w:val="single" w:sz="4" w:space="0" w:color="000000"/>
                      <w:right w:val="single" w:sz="4" w:space="0" w:color="000000"/>
                    </w:tcBorders>
                    <w:vAlign w:val="center"/>
                  </w:tcPr>
                  <w:p w14:paraId="05F22111" w14:textId="77777777" w:rsidR="009515B9" w:rsidRDefault="009515B9" w:rsidP="00B7529A">
                    <w:pPr>
                      <w:jc w:val="center"/>
                      <w:textAlignment w:val="center"/>
                      <w:rPr>
                        <w:color w:val="000000"/>
                        <w:sz w:val="20"/>
                      </w:rPr>
                    </w:pPr>
                    <w:r>
                      <w:rPr>
                        <w:rFonts w:hint="eastAsia"/>
                        <w:color w:val="000000"/>
                        <w:sz w:val="20"/>
                      </w:rPr>
                      <w:t>匹多莫德口服溶液</w:t>
                    </w:r>
                  </w:p>
                </w:tc>
                <w:tc>
                  <w:tcPr>
                    <w:tcW w:w="930" w:type="dxa"/>
                    <w:tcBorders>
                      <w:top w:val="single" w:sz="4" w:space="0" w:color="000000"/>
                      <w:left w:val="single" w:sz="4" w:space="0" w:color="000000"/>
                      <w:bottom w:val="single" w:sz="4" w:space="0" w:color="000000"/>
                      <w:right w:val="single" w:sz="4" w:space="0" w:color="000000"/>
                    </w:tcBorders>
                    <w:vAlign w:val="center"/>
                  </w:tcPr>
                  <w:p w14:paraId="34EB29FF" w14:textId="77777777" w:rsidR="009515B9" w:rsidRDefault="009515B9" w:rsidP="00B7529A">
                    <w:pPr>
                      <w:jc w:val="center"/>
                      <w:textAlignment w:val="center"/>
                      <w:rPr>
                        <w:color w:val="000000"/>
                        <w:sz w:val="20"/>
                      </w:rPr>
                    </w:pPr>
                    <w:r>
                      <w:rPr>
                        <w:rFonts w:hint="eastAsia"/>
                        <w:color w:val="000000"/>
                        <w:sz w:val="20"/>
                      </w:rPr>
                      <w:t>口服液</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6E48B" w14:textId="77777777" w:rsidR="009515B9" w:rsidRDefault="009515B9" w:rsidP="00B7529A">
                    <w:pPr>
                      <w:jc w:val="center"/>
                      <w:textAlignment w:val="center"/>
                      <w:rPr>
                        <w:color w:val="000000"/>
                        <w:sz w:val="20"/>
                      </w:rPr>
                    </w:pPr>
                    <w:r>
                      <w:rPr>
                        <w:rFonts w:hint="eastAsia"/>
                        <w:color w:val="000000"/>
                        <w:sz w:val="20"/>
                      </w:rPr>
                      <w:t>10ml</w:t>
                    </w:r>
                    <w:r>
                      <w:rPr>
                        <w:rStyle w:val="font31"/>
                        <w:rFonts w:hint="default"/>
                      </w:rPr>
                      <w:t>：</w:t>
                    </w:r>
                    <w:r>
                      <w:rPr>
                        <w:rStyle w:val="font21"/>
                        <w:rFonts w:hint="eastAsia"/>
                      </w:rPr>
                      <w:t>0.4g</w:t>
                    </w:r>
                  </w:p>
                </w:tc>
                <w:tc>
                  <w:tcPr>
                    <w:tcW w:w="1362" w:type="dxa"/>
                    <w:tcBorders>
                      <w:top w:val="single" w:sz="4" w:space="0" w:color="000000"/>
                      <w:left w:val="single" w:sz="4" w:space="0" w:color="000000"/>
                      <w:bottom w:val="single" w:sz="4" w:space="0" w:color="000000"/>
                      <w:right w:val="single" w:sz="4" w:space="0" w:color="000000"/>
                    </w:tcBorders>
                    <w:vAlign w:val="center"/>
                  </w:tcPr>
                  <w:p w14:paraId="4F6A7838" w14:textId="77777777" w:rsidR="009515B9" w:rsidRDefault="009515B9" w:rsidP="00B7529A">
                    <w:pPr>
                      <w:jc w:val="center"/>
                      <w:textAlignment w:val="center"/>
                      <w:rPr>
                        <w:color w:val="000000"/>
                        <w:sz w:val="20"/>
                      </w:rPr>
                    </w:pPr>
                    <w:r>
                      <w:rPr>
                        <w:rFonts w:hint="eastAsia"/>
                        <w:color w:val="000000"/>
                        <w:sz w:val="20"/>
                      </w:rPr>
                      <w:t>6支/8支/盒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4292E060" w14:textId="77777777" w:rsidR="009515B9" w:rsidRDefault="009515B9" w:rsidP="00B7529A">
                    <w:pPr>
                      <w:textAlignment w:val="center"/>
                      <w:rPr>
                        <w:color w:val="000000"/>
                        <w:sz w:val="20"/>
                      </w:rPr>
                    </w:pPr>
                    <w:r>
                      <w:rPr>
                        <w:rFonts w:hint="eastAsia"/>
                        <w:color w:val="000000"/>
                        <w:sz w:val="20"/>
                      </w:rPr>
                      <w:t>本品为免疫刺激剂（</w:t>
                    </w:r>
                    <w:r>
                      <w:rPr>
                        <w:rStyle w:val="font21"/>
                        <w:rFonts w:hint="eastAsia"/>
                      </w:rPr>
                      <w:t>immunostimulant</w:t>
                    </w:r>
                    <w:r>
                      <w:rPr>
                        <w:rStyle w:val="font31"/>
                        <w:rFonts w:hint="default"/>
                      </w:rPr>
                      <w:t>）</w:t>
                    </w:r>
                    <w:r>
                      <w:rPr>
                        <w:rStyle w:val="font21"/>
                        <w:rFonts w:hint="eastAsia"/>
                      </w:rPr>
                      <w:t>,</w:t>
                    </w:r>
                    <w:r>
                      <w:rPr>
                        <w:rStyle w:val="font31"/>
                        <w:rFonts w:hint="default"/>
                      </w:rPr>
                      <w:t>适用于细胞免疫功能低下的呼吸道反复感染、耳鼻喉科反复感染、泌尿系统反复感染、妇科反复感染患者。</w:t>
                    </w:r>
                  </w:p>
                </w:tc>
                <w:tc>
                  <w:tcPr>
                    <w:tcW w:w="1200" w:type="dxa"/>
                    <w:tcBorders>
                      <w:top w:val="single" w:sz="4" w:space="0" w:color="000000"/>
                      <w:left w:val="single" w:sz="4" w:space="0" w:color="000000"/>
                      <w:bottom w:val="single" w:sz="4" w:space="0" w:color="000000"/>
                      <w:right w:val="single" w:sz="4" w:space="0" w:color="000000"/>
                    </w:tcBorders>
                    <w:vAlign w:val="center"/>
                  </w:tcPr>
                  <w:p w14:paraId="17B68929"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50B8ABE8" w14:textId="77777777" w:rsidR="009515B9" w:rsidRDefault="009515B9" w:rsidP="00B7529A">
                    <w:pPr>
                      <w:jc w:val="center"/>
                      <w:textAlignment w:val="center"/>
                      <w:rPr>
                        <w:color w:val="000000"/>
                        <w:sz w:val="20"/>
                      </w:rPr>
                    </w:pPr>
                    <w:r>
                      <w:rPr>
                        <w:rFonts w:hint="eastAsia"/>
                        <w:color w:val="000000"/>
                        <w:sz w:val="20"/>
                      </w:rPr>
                      <w:t>福建（儿）</w:t>
                    </w:r>
                  </w:p>
                </w:tc>
              </w:tr>
              <w:tr w:rsidR="009515B9" w14:paraId="440E76FE"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59347E40" w14:textId="77777777" w:rsidR="009515B9" w:rsidRDefault="009515B9" w:rsidP="00B7529A">
                    <w:pPr>
                      <w:jc w:val="center"/>
                      <w:textAlignment w:val="center"/>
                      <w:rPr>
                        <w:color w:val="000000"/>
                        <w:sz w:val="20"/>
                      </w:rPr>
                    </w:pPr>
                    <w:r>
                      <w:rPr>
                        <w:rFonts w:hint="eastAsia"/>
                        <w:color w:val="000000"/>
                        <w:sz w:val="20"/>
                      </w:rPr>
                      <w:t>12</w:t>
                    </w:r>
                  </w:p>
                </w:tc>
                <w:tc>
                  <w:tcPr>
                    <w:tcW w:w="1080" w:type="dxa"/>
                    <w:tcBorders>
                      <w:top w:val="single" w:sz="4" w:space="0" w:color="000000"/>
                      <w:left w:val="single" w:sz="4" w:space="0" w:color="000000"/>
                      <w:bottom w:val="single" w:sz="4" w:space="0" w:color="000000"/>
                      <w:right w:val="single" w:sz="4" w:space="0" w:color="000000"/>
                    </w:tcBorders>
                    <w:vAlign w:val="center"/>
                  </w:tcPr>
                  <w:p w14:paraId="4DDC4DCB" w14:textId="77777777" w:rsidR="009515B9" w:rsidRDefault="004E264C" w:rsidP="00B7529A">
                    <w:pPr>
                      <w:jc w:val="center"/>
                      <w:textAlignment w:val="center"/>
                      <w:rPr>
                        <w:color w:val="000000"/>
                        <w:sz w:val="20"/>
                      </w:rPr>
                    </w:pPr>
                    <w:r>
                      <w:rPr>
                        <w:rFonts w:hint="eastAsia"/>
                        <w:color w:val="000000"/>
                        <w:sz w:val="20"/>
                      </w:rPr>
                      <w:t>连芩珍珠滴丸</w:t>
                    </w:r>
                    <w:r w:rsidR="009515B9">
                      <w:rPr>
                        <w:rFonts w:hint="eastAsia"/>
                        <w:color w:val="000000"/>
                        <w:sz w:val="20"/>
                      </w:rPr>
                      <w:t>珍珠滴丸</w:t>
                    </w:r>
                  </w:p>
                </w:tc>
                <w:tc>
                  <w:tcPr>
                    <w:tcW w:w="930" w:type="dxa"/>
                    <w:tcBorders>
                      <w:top w:val="single" w:sz="4" w:space="0" w:color="000000"/>
                      <w:left w:val="single" w:sz="4" w:space="0" w:color="000000"/>
                      <w:bottom w:val="single" w:sz="4" w:space="0" w:color="000000"/>
                      <w:right w:val="single" w:sz="4" w:space="0" w:color="000000"/>
                    </w:tcBorders>
                    <w:vAlign w:val="center"/>
                  </w:tcPr>
                  <w:p w14:paraId="17A137D8" w14:textId="77777777" w:rsidR="009515B9" w:rsidRDefault="009515B9" w:rsidP="00B7529A">
                    <w:pPr>
                      <w:jc w:val="center"/>
                      <w:textAlignment w:val="center"/>
                      <w:rPr>
                        <w:color w:val="000000"/>
                        <w:sz w:val="20"/>
                      </w:rPr>
                    </w:pPr>
                    <w:r>
                      <w:rPr>
                        <w:rFonts w:hint="eastAsia"/>
                        <w:color w:val="000000"/>
                        <w:sz w:val="20"/>
                      </w:rPr>
                      <w:t>滴丸剂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1EE81DCE" w14:textId="77777777" w:rsidR="009515B9" w:rsidRDefault="009515B9" w:rsidP="00B7529A">
                    <w:pPr>
                      <w:jc w:val="center"/>
                      <w:textAlignment w:val="center"/>
                      <w:rPr>
                        <w:color w:val="000000"/>
                        <w:sz w:val="20"/>
                      </w:rPr>
                    </w:pPr>
                    <w:r>
                      <w:rPr>
                        <w:rFonts w:hint="eastAsia"/>
                        <w:color w:val="000000"/>
                        <w:sz w:val="20"/>
                      </w:rPr>
                      <w:t>每丸重35mg</w:t>
                    </w:r>
                  </w:p>
                </w:tc>
                <w:tc>
                  <w:tcPr>
                    <w:tcW w:w="1362" w:type="dxa"/>
                    <w:tcBorders>
                      <w:top w:val="single" w:sz="4" w:space="0" w:color="000000"/>
                      <w:left w:val="single" w:sz="4" w:space="0" w:color="000000"/>
                      <w:bottom w:val="single" w:sz="4" w:space="0" w:color="000000"/>
                      <w:right w:val="single" w:sz="4" w:space="0" w:color="000000"/>
                    </w:tcBorders>
                    <w:vAlign w:val="center"/>
                  </w:tcPr>
                  <w:p w14:paraId="49CC347D" w14:textId="77777777" w:rsidR="009515B9" w:rsidRDefault="009515B9" w:rsidP="00B7529A">
                    <w:pPr>
                      <w:jc w:val="center"/>
                      <w:textAlignment w:val="center"/>
                      <w:rPr>
                        <w:color w:val="000000"/>
                        <w:sz w:val="20"/>
                      </w:rPr>
                    </w:pPr>
                    <w:r>
                      <w:rPr>
                        <w:rFonts w:hint="eastAsia"/>
                        <w:color w:val="000000"/>
                        <w:sz w:val="20"/>
                      </w:rPr>
                      <w:t>24丸/盒，36丸/盒，48丸/盒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3A067248" w14:textId="77777777" w:rsidR="009515B9" w:rsidRDefault="009515B9" w:rsidP="00B7529A">
                    <w:pPr>
                      <w:textAlignment w:val="center"/>
                      <w:rPr>
                        <w:color w:val="000000"/>
                        <w:sz w:val="20"/>
                      </w:rPr>
                    </w:pPr>
                    <w:r>
                      <w:rPr>
                        <w:rFonts w:hint="eastAsia"/>
                        <w:color w:val="000000"/>
                        <w:sz w:val="20"/>
                      </w:rPr>
                      <w:t>清热泻火，解毒止痛。用于复发性口疮（轻型口疮和口炎性口疮）心脾积热证，症见口腔溃疡、疼痛、伴有心烦急躁，口热口干，舌质偏红而干，苔黄或腻，脉弦细数等。</w:t>
                    </w:r>
                  </w:p>
                </w:tc>
                <w:tc>
                  <w:tcPr>
                    <w:tcW w:w="1200" w:type="dxa"/>
                    <w:tcBorders>
                      <w:top w:val="single" w:sz="4" w:space="0" w:color="000000"/>
                      <w:left w:val="single" w:sz="4" w:space="0" w:color="000000"/>
                      <w:bottom w:val="single" w:sz="4" w:space="0" w:color="000000"/>
                      <w:right w:val="single" w:sz="4" w:space="0" w:color="000000"/>
                    </w:tcBorders>
                    <w:vAlign w:val="center"/>
                  </w:tcPr>
                  <w:p w14:paraId="245B09F3"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5399884B" w14:textId="77777777" w:rsidR="009515B9" w:rsidRDefault="009515B9" w:rsidP="00B7529A">
                    <w:pPr>
                      <w:jc w:val="center"/>
                      <w:textAlignment w:val="center"/>
                      <w:rPr>
                        <w:color w:val="000000"/>
                        <w:sz w:val="20"/>
                      </w:rPr>
                    </w:pPr>
                    <w:r>
                      <w:rPr>
                        <w:rFonts w:hint="eastAsia"/>
                        <w:color w:val="000000"/>
                        <w:sz w:val="20"/>
                      </w:rPr>
                      <w:t>乙类1061</w:t>
                    </w:r>
                  </w:p>
                </w:tc>
              </w:tr>
              <w:tr w:rsidR="009515B9" w14:paraId="0B73EF3B"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79F7CEA1" w14:textId="77777777" w:rsidR="009515B9" w:rsidRDefault="009515B9" w:rsidP="00B7529A">
                    <w:pPr>
                      <w:jc w:val="center"/>
                      <w:textAlignment w:val="center"/>
                      <w:rPr>
                        <w:color w:val="000000"/>
                        <w:sz w:val="20"/>
                      </w:rPr>
                    </w:pPr>
                    <w:r>
                      <w:rPr>
                        <w:rFonts w:hint="eastAsia"/>
                        <w:color w:val="000000"/>
                        <w:sz w:val="20"/>
                      </w:rPr>
                      <w:t>13</w:t>
                    </w:r>
                  </w:p>
                </w:tc>
                <w:tc>
                  <w:tcPr>
                    <w:tcW w:w="1080" w:type="dxa"/>
                    <w:tcBorders>
                      <w:top w:val="single" w:sz="4" w:space="0" w:color="000000"/>
                      <w:left w:val="single" w:sz="4" w:space="0" w:color="000000"/>
                      <w:bottom w:val="single" w:sz="4" w:space="0" w:color="000000"/>
                      <w:right w:val="single" w:sz="4" w:space="0" w:color="000000"/>
                    </w:tcBorders>
                    <w:vAlign w:val="center"/>
                  </w:tcPr>
                  <w:p w14:paraId="32BEE6F5" w14:textId="77777777" w:rsidR="009515B9" w:rsidRDefault="009515B9" w:rsidP="00B7529A">
                    <w:pPr>
                      <w:jc w:val="center"/>
                      <w:textAlignment w:val="center"/>
                      <w:rPr>
                        <w:color w:val="000000"/>
                        <w:sz w:val="20"/>
                      </w:rPr>
                    </w:pPr>
                    <w:r>
                      <w:rPr>
                        <w:rFonts w:hint="eastAsia"/>
                        <w:color w:val="000000"/>
                        <w:sz w:val="20"/>
                      </w:rPr>
                      <w:t>注射用炎</w:t>
                    </w:r>
                    <w:proofErr w:type="gramStart"/>
                    <w:r>
                      <w:rPr>
                        <w:rFonts w:hint="eastAsia"/>
                        <w:color w:val="000000"/>
                        <w:sz w:val="20"/>
                      </w:rPr>
                      <w:t>琥</w:t>
                    </w:r>
                    <w:proofErr w:type="gramEnd"/>
                    <w:r>
                      <w:rPr>
                        <w:rFonts w:hint="eastAsia"/>
                        <w:color w:val="000000"/>
                        <w:sz w:val="20"/>
                      </w:rPr>
                      <w:t>宁</w:t>
                    </w:r>
                  </w:p>
                </w:tc>
                <w:tc>
                  <w:tcPr>
                    <w:tcW w:w="930" w:type="dxa"/>
                    <w:tcBorders>
                      <w:top w:val="single" w:sz="4" w:space="0" w:color="000000"/>
                      <w:left w:val="single" w:sz="4" w:space="0" w:color="000000"/>
                      <w:bottom w:val="single" w:sz="4" w:space="0" w:color="000000"/>
                      <w:right w:val="single" w:sz="4" w:space="0" w:color="000000"/>
                    </w:tcBorders>
                    <w:vAlign w:val="center"/>
                  </w:tcPr>
                  <w:p w14:paraId="60AF1134"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3733EDAE" w14:textId="77777777" w:rsidR="009515B9" w:rsidRDefault="009515B9" w:rsidP="00B7529A">
                    <w:pPr>
                      <w:jc w:val="center"/>
                      <w:textAlignment w:val="center"/>
                      <w:rPr>
                        <w:color w:val="000000"/>
                        <w:sz w:val="20"/>
                      </w:rPr>
                    </w:pPr>
                    <w:r>
                      <w:rPr>
                        <w:rFonts w:hint="eastAsia"/>
                        <w:color w:val="000000"/>
                        <w:sz w:val="20"/>
                      </w:rPr>
                      <w:t>80mg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5E31F45E" w14:textId="77777777" w:rsidR="009515B9" w:rsidRDefault="009515B9" w:rsidP="00B7529A">
                    <w:pPr>
                      <w:jc w:val="center"/>
                      <w:textAlignment w:val="center"/>
                      <w:rPr>
                        <w:color w:val="000000"/>
                        <w:sz w:val="20"/>
                      </w:rPr>
                    </w:pPr>
                    <w:r>
                      <w:rPr>
                        <w:rFonts w:hint="eastAsia"/>
                        <w:color w:val="000000"/>
                        <w:sz w:val="20"/>
                      </w:rPr>
                      <w:t>10瓶/盒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3D7890EA" w14:textId="77777777" w:rsidR="009515B9" w:rsidRDefault="009515B9" w:rsidP="00B7529A">
                    <w:pPr>
                      <w:textAlignment w:val="center"/>
                      <w:rPr>
                        <w:color w:val="000000"/>
                        <w:sz w:val="20"/>
                      </w:rPr>
                    </w:pPr>
                    <w:r>
                      <w:rPr>
                        <w:rFonts w:hint="eastAsia"/>
                        <w:color w:val="000000"/>
                        <w:sz w:val="20"/>
                      </w:rPr>
                      <w:t>适用于病毒性肺炎和病毒性上呼吸道感染。</w:t>
                    </w:r>
                  </w:p>
                </w:tc>
                <w:tc>
                  <w:tcPr>
                    <w:tcW w:w="1200" w:type="dxa"/>
                    <w:tcBorders>
                      <w:top w:val="single" w:sz="4" w:space="0" w:color="000000"/>
                      <w:left w:val="single" w:sz="4" w:space="0" w:color="000000"/>
                      <w:bottom w:val="single" w:sz="4" w:space="0" w:color="000000"/>
                      <w:right w:val="single" w:sz="4" w:space="0" w:color="000000"/>
                    </w:tcBorders>
                    <w:vAlign w:val="center"/>
                  </w:tcPr>
                  <w:p w14:paraId="555C47E2"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503E9200" w14:textId="77777777" w:rsidR="009515B9" w:rsidRDefault="009515B9" w:rsidP="00B7529A">
                    <w:pPr>
                      <w:jc w:val="center"/>
                      <w:textAlignment w:val="center"/>
                      <w:rPr>
                        <w:color w:val="000000"/>
                        <w:sz w:val="20"/>
                      </w:rPr>
                    </w:pPr>
                    <w:r>
                      <w:rPr>
                        <w:rFonts w:hint="eastAsia"/>
                        <w:color w:val="000000"/>
                        <w:sz w:val="20"/>
                      </w:rPr>
                      <w:t>山西、湖南、江苏</w:t>
                    </w:r>
                  </w:p>
                </w:tc>
              </w:tr>
              <w:tr w:rsidR="009515B9" w14:paraId="419C38DB"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79AD6D1E" w14:textId="77777777" w:rsidR="009515B9" w:rsidRDefault="009515B9" w:rsidP="00B7529A">
                    <w:pPr>
                      <w:jc w:val="center"/>
                      <w:textAlignment w:val="center"/>
                      <w:rPr>
                        <w:color w:val="000000"/>
                        <w:sz w:val="20"/>
                      </w:rPr>
                    </w:pPr>
                    <w:r>
                      <w:rPr>
                        <w:rFonts w:hint="eastAsia"/>
                        <w:color w:val="000000"/>
                        <w:sz w:val="20"/>
                      </w:rPr>
                      <w:lastRenderedPageBreak/>
                      <w:t>14</w:t>
                    </w:r>
                  </w:p>
                </w:tc>
                <w:tc>
                  <w:tcPr>
                    <w:tcW w:w="1080" w:type="dxa"/>
                    <w:tcBorders>
                      <w:top w:val="single" w:sz="4" w:space="0" w:color="000000"/>
                      <w:left w:val="single" w:sz="4" w:space="0" w:color="000000"/>
                      <w:bottom w:val="single" w:sz="4" w:space="0" w:color="000000"/>
                      <w:right w:val="single" w:sz="4" w:space="0" w:color="000000"/>
                    </w:tcBorders>
                    <w:vAlign w:val="center"/>
                  </w:tcPr>
                  <w:p w14:paraId="0D400B11" w14:textId="77777777" w:rsidR="009515B9" w:rsidRDefault="009515B9" w:rsidP="00B7529A">
                    <w:pPr>
                      <w:jc w:val="center"/>
                      <w:textAlignment w:val="center"/>
                      <w:rPr>
                        <w:color w:val="000000"/>
                        <w:sz w:val="20"/>
                      </w:rPr>
                    </w:pPr>
                    <w:r>
                      <w:rPr>
                        <w:rFonts w:hint="eastAsia"/>
                        <w:color w:val="000000"/>
                        <w:sz w:val="20"/>
                      </w:rPr>
                      <w:t>注射用炎</w:t>
                    </w:r>
                    <w:proofErr w:type="gramStart"/>
                    <w:r>
                      <w:rPr>
                        <w:rFonts w:hint="eastAsia"/>
                        <w:color w:val="000000"/>
                        <w:sz w:val="20"/>
                      </w:rPr>
                      <w:t>琥</w:t>
                    </w:r>
                    <w:proofErr w:type="gramEnd"/>
                    <w:r>
                      <w:rPr>
                        <w:rFonts w:hint="eastAsia"/>
                        <w:color w:val="000000"/>
                        <w:sz w:val="20"/>
                      </w:rPr>
                      <w:t>宁</w:t>
                    </w:r>
                  </w:p>
                </w:tc>
                <w:tc>
                  <w:tcPr>
                    <w:tcW w:w="930" w:type="dxa"/>
                    <w:tcBorders>
                      <w:top w:val="single" w:sz="4" w:space="0" w:color="000000"/>
                      <w:left w:val="single" w:sz="4" w:space="0" w:color="000000"/>
                      <w:bottom w:val="single" w:sz="4" w:space="0" w:color="000000"/>
                      <w:right w:val="single" w:sz="4" w:space="0" w:color="000000"/>
                    </w:tcBorders>
                    <w:vAlign w:val="center"/>
                  </w:tcPr>
                  <w:p w14:paraId="6CF545B1"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187F9230" w14:textId="77777777" w:rsidR="009515B9" w:rsidRDefault="009515B9" w:rsidP="00B7529A">
                    <w:pPr>
                      <w:jc w:val="center"/>
                      <w:textAlignment w:val="center"/>
                      <w:rPr>
                        <w:color w:val="000000"/>
                        <w:sz w:val="20"/>
                      </w:rPr>
                    </w:pPr>
                    <w:r>
                      <w:rPr>
                        <w:rFonts w:hint="eastAsia"/>
                        <w:color w:val="000000"/>
                        <w:sz w:val="20"/>
                      </w:rPr>
                      <w:t>200mg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7117EAB7" w14:textId="77777777" w:rsidR="009515B9" w:rsidRDefault="009515B9" w:rsidP="00B7529A">
                    <w:pPr>
                      <w:jc w:val="center"/>
                      <w:textAlignment w:val="center"/>
                      <w:rPr>
                        <w:color w:val="000000"/>
                        <w:sz w:val="20"/>
                      </w:rPr>
                    </w:pPr>
                    <w:r>
                      <w:rPr>
                        <w:rFonts w:hint="eastAsia"/>
                        <w:color w:val="000000"/>
                        <w:sz w:val="20"/>
                      </w:rPr>
                      <w:t>10瓶/盒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3D945FEC" w14:textId="77777777" w:rsidR="009515B9" w:rsidRDefault="009515B9" w:rsidP="00B7529A">
                    <w:pPr>
                      <w:textAlignment w:val="center"/>
                      <w:rPr>
                        <w:color w:val="000000"/>
                        <w:sz w:val="20"/>
                      </w:rPr>
                    </w:pPr>
                    <w:r>
                      <w:rPr>
                        <w:rFonts w:hint="eastAsia"/>
                        <w:color w:val="000000"/>
                        <w:sz w:val="20"/>
                      </w:rPr>
                      <w:t>适用于病毒性肺炎和病毒性上呼吸道感染。</w:t>
                    </w:r>
                  </w:p>
                </w:tc>
                <w:tc>
                  <w:tcPr>
                    <w:tcW w:w="1200" w:type="dxa"/>
                    <w:tcBorders>
                      <w:top w:val="single" w:sz="4" w:space="0" w:color="000000"/>
                      <w:left w:val="single" w:sz="4" w:space="0" w:color="000000"/>
                      <w:bottom w:val="single" w:sz="4" w:space="0" w:color="000000"/>
                      <w:right w:val="single" w:sz="4" w:space="0" w:color="000000"/>
                    </w:tcBorders>
                    <w:vAlign w:val="center"/>
                  </w:tcPr>
                  <w:p w14:paraId="0030BAE1" w14:textId="77777777" w:rsidR="009515B9" w:rsidRDefault="009515B9" w:rsidP="00B7529A">
                    <w:pPr>
                      <w:jc w:val="center"/>
                      <w:textAlignment w:val="center"/>
                      <w:rPr>
                        <w:color w:val="000000"/>
                        <w:sz w:val="20"/>
                      </w:rPr>
                    </w:pPr>
                    <w:r>
                      <w:rPr>
                        <w:rFonts w:hint="eastAsia"/>
                        <w:color w:val="000000"/>
                        <w:sz w:val="20"/>
                      </w:rPr>
                      <w:t>退出</w:t>
                    </w:r>
                  </w:p>
                </w:tc>
                <w:tc>
                  <w:tcPr>
                    <w:tcW w:w="2145" w:type="dxa"/>
                    <w:tcBorders>
                      <w:top w:val="single" w:sz="4" w:space="0" w:color="000000"/>
                      <w:left w:val="single" w:sz="4" w:space="0" w:color="000000"/>
                      <w:bottom w:val="single" w:sz="4" w:space="0" w:color="000000"/>
                      <w:right w:val="single" w:sz="4" w:space="0" w:color="000000"/>
                    </w:tcBorders>
                    <w:vAlign w:val="center"/>
                  </w:tcPr>
                  <w:p w14:paraId="687DEA8E" w14:textId="77777777" w:rsidR="009515B9" w:rsidRDefault="009515B9" w:rsidP="00B7529A">
                    <w:pPr>
                      <w:jc w:val="center"/>
                      <w:textAlignment w:val="center"/>
                      <w:rPr>
                        <w:color w:val="000000"/>
                        <w:sz w:val="20"/>
                      </w:rPr>
                    </w:pPr>
                    <w:r>
                      <w:rPr>
                        <w:rFonts w:hint="eastAsia"/>
                        <w:color w:val="000000"/>
                        <w:sz w:val="20"/>
                      </w:rPr>
                      <w:t>山西、湖南、江苏</w:t>
                    </w:r>
                  </w:p>
                </w:tc>
              </w:tr>
              <w:tr w:rsidR="009515B9" w14:paraId="1E0E390E"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213E07AC" w14:textId="77777777" w:rsidR="009515B9" w:rsidRDefault="009515B9" w:rsidP="00B7529A">
                    <w:pPr>
                      <w:jc w:val="center"/>
                      <w:textAlignment w:val="center"/>
                      <w:rPr>
                        <w:color w:val="000000"/>
                        <w:sz w:val="20"/>
                      </w:rPr>
                    </w:pPr>
                    <w:r>
                      <w:rPr>
                        <w:rFonts w:hint="eastAsia"/>
                        <w:color w:val="000000"/>
                        <w:sz w:val="20"/>
                      </w:rPr>
                      <w:t>15</w:t>
                    </w:r>
                  </w:p>
                </w:tc>
                <w:tc>
                  <w:tcPr>
                    <w:tcW w:w="1080" w:type="dxa"/>
                    <w:tcBorders>
                      <w:top w:val="single" w:sz="4" w:space="0" w:color="000000"/>
                      <w:left w:val="single" w:sz="4" w:space="0" w:color="000000"/>
                      <w:bottom w:val="single" w:sz="4" w:space="0" w:color="000000"/>
                      <w:right w:val="single" w:sz="4" w:space="0" w:color="000000"/>
                    </w:tcBorders>
                    <w:vAlign w:val="center"/>
                  </w:tcPr>
                  <w:p w14:paraId="63B90A5A" w14:textId="77777777" w:rsidR="009515B9" w:rsidRDefault="009515B9" w:rsidP="00B7529A">
                    <w:pPr>
                      <w:jc w:val="center"/>
                      <w:textAlignment w:val="center"/>
                      <w:rPr>
                        <w:color w:val="000000"/>
                        <w:sz w:val="20"/>
                      </w:rPr>
                    </w:pPr>
                    <w:r>
                      <w:rPr>
                        <w:rFonts w:hint="eastAsia"/>
                        <w:color w:val="000000"/>
                        <w:sz w:val="20"/>
                      </w:rPr>
                      <w:t>卡络</w:t>
                    </w:r>
                    <w:proofErr w:type="gramStart"/>
                    <w:r>
                      <w:rPr>
                        <w:rFonts w:hint="eastAsia"/>
                        <w:color w:val="000000"/>
                        <w:sz w:val="20"/>
                      </w:rPr>
                      <w:t>磺钠片</w:t>
                    </w:r>
                    <w:proofErr w:type="gramEnd"/>
                  </w:p>
                </w:tc>
                <w:tc>
                  <w:tcPr>
                    <w:tcW w:w="930" w:type="dxa"/>
                    <w:tcBorders>
                      <w:top w:val="single" w:sz="4" w:space="0" w:color="000000"/>
                      <w:left w:val="single" w:sz="4" w:space="0" w:color="000000"/>
                      <w:bottom w:val="single" w:sz="4" w:space="0" w:color="000000"/>
                      <w:right w:val="single" w:sz="4" w:space="0" w:color="000000"/>
                    </w:tcBorders>
                    <w:vAlign w:val="center"/>
                  </w:tcPr>
                  <w:p w14:paraId="4CCF19BA" w14:textId="77777777" w:rsidR="009515B9" w:rsidRDefault="009515B9" w:rsidP="00B7529A">
                    <w:pPr>
                      <w:jc w:val="center"/>
                      <w:textAlignment w:val="center"/>
                      <w:rPr>
                        <w:color w:val="000000"/>
                        <w:sz w:val="20"/>
                      </w:rPr>
                    </w:pPr>
                    <w:r>
                      <w:rPr>
                        <w:rFonts w:hint="eastAsia"/>
                        <w:color w:val="000000"/>
                        <w:sz w:val="20"/>
                      </w:rPr>
                      <w:t>片</w:t>
                    </w:r>
                    <w:r>
                      <w:rPr>
                        <w:color w:val="000000"/>
                        <w:sz w:val="20"/>
                      </w:rPr>
                      <w:t xml:space="preserve"> </w:t>
                    </w:r>
                    <w:r>
                      <w:rPr>
                        <w:rFonts w:hint="eastAsia"/>
                        <w:color w:val="000000"/>
                        <w:sz w:val="20"/>
                      </w:rPr>
                      <w:t>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401AD826" w14:textId="77777777" w:rsidR="009515B9" w:rsidRDefault="009515B9" w:rsidP="00B7529A">
                    <w:pPr>
                      <w:jc w:val="center"/>
                      <w:textAlignment w:val="center"/>
                      <w:rPr>
                        <w:color w:val="000000"/>
                        <w:sz w:val="20"/>
                      </w:rPr>
                    </w:pPr>
                    <w:r>
                      <w:rPr>
                        <w:rFonts w:hint="eastAsia"/>
                        <w:color w:val="000000"/>
                        <w:sz w:val="20"/>
                      </w:rPr>
                      <w:t>10mg</w:t>
                    </w:r>
                  </w:p>
                </w:tc>
                <w:tc>
                  <w:tcPr>
                    <w:tcW w:w="1362" w:type="dxa"/>
                    <w:tcBorders>
                      <w:top w:val="single" w:sz="4" w:space="0" w:color="000000"/>
                      <w:left w:val="single" w:sz="4" w:space="0" w:color="000000"/>
                      <w:bottom w:val="single" w:sz="4" w:space="0" w:color="000000"/>
                      <w:right w:val="single" w:sz="4" w:space="0" w:color="000000"/>
                    </w:tcBorders>
                    <w:vAlign w:val="center"/>
                  </w:tcPr>
                  <w:p w14:paraId="60E31301" w14:textId="77777777" w:rsidR="009515B9" w:rsidRDefault="009515B9" w:rsidP="00B7529A">
                    <w:pPr>
                      <w:jc w:val="center"/>
                      <w:textAlignment w:val="center"/>
                      <w:rPr>
                        <w:color w:val="000000"/>
                        <w:sz w:val="20"/>
                      </w:rPr>
                    </w:pPr>
                    <w:r>
                      <w:rPr>
                        <w:rFonts w:hint="eastAsia"/>
                        <w:color w:val="000000"/>
                        <w:sz w:val="20"/>
                      </w:rPr>
                      <w:t>15片/30片/盒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025CE81B" w14:textId="77777777" w:rsidR="009515B9" w:rsidRDefault="009515B9" w:rsidP="00B7529A">
                    <w:pPr>
                      <w:textAlignment w:val="center"/>
                      <w:rPr>
                        <w:color w:val="000000"/>
                        <w:sz w:val="20"/>
                      </w:rPr>
                    </w:pPr>
                    <w:r>
                      <w:rPr>
                        <w:rFonts w:hint="eastAsia"/>
                        <w:color w:val="000000"/>
                        <w:sz w:val="20"/>
                      </w:rPr>
                      <w:t>用于泌尿系统、上消化道、呼吸道和妇产科疾病出血。亦可用于外伤和手术出血。</w:t>
                    </w:r>
                  </w:p>
                </w:tc>
                <w:tc>
                  <w:tcPr>
                    <w:tcW w:w="1200" w:type="dxa"/>
                    <w:tcBorders>
                      <w:top w:val="single" w:sz="4" w:space="0" w:color="000000"/>
                      <w:left w:val="single" w:sz="4" w:space="0" w:color="000000"/>
                      <w:bottom w:val="single" w:sz="4" w:space="0" w:color="000000"/>
                      <w:right w:val="single" w:sz="4" w:space="0" w:color="000000"/>
                    </w:tcBorders>
                    <w:vAlign w:val="center"/>
                  </w:tcPr>
                  <w:p w14:paraId="41410603" w14:textId="77777777" w:rsidR="009515B9" w:rsidRDefault="009515B9" w:rsidP="00B7529A">
                    <w:pPr>
                      <w:jc w:val="center"/>
                      <w:textAlignment w:val="center"/>
                      <w:rPr>
                        <w:color w:val="000000"/>
                        <w:sz w:val="20"/>
                      </w:rPr>
                    </w:pPr>
                    <w:r>
                      <w:rPr>
                        <w:rFonts w:hint="eastAsia"/>
                        <w:color w:val="000000"/>
                        <w:sz w:val="20"/>
                      </w:rPr>
                      <w:t>新进入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76906F64" w14:textId="77777777" w:rsidR="009515B9" w:rsidRDefault="009515B9" w:rsidP="00B7529A">
                    <w:pPr>
                      <w:jc w:val="center"/>
                      <w:textAlignment w:val="center"/>
                      <w:rPr>
                        <w:color w:val="000000"/>
                        <w:sz w:val="20"/>
                      </w:rPr>
                    </w:pPr>
                    <w:r>
                      <w:rPr>
                        <w:rFonts w:hint="eastAsia"/>
                        <w:color w:val="000000"/>
                        <w:sz w:val="20"/>
                      </w:rPr>
                      <w:t>乙类207</w:t>
                    </w:r>
                  </w:p>
                </w:tc>
              </w:tr>
              <w:tr w:rsidR="009515B9" w14:paraId="2284E4E9" w14:textId="77777777" w:rsidTr="009515B9">
                <w:trPr>
                  <w:trHeight w:val="1134"/>
                </w:trPr>
                <w:tc>
                  <w:tcPr>
                    <w:tcW w:w="660" w:type="dxa"/>
                    <w:tcBorders>
                      <w:top w:val="single" w:sz="4" w:space="0" w:color="000000"/>
                      <w:left w:val="single" w:sz="4" w:space="0" w:color="000000"/>
                      <w:bottom w:val="single" w:sz="4" w:space="0" w:color="000000"/>
                      <w:right w:val="single" w:sz="4" w:space="0" w:color="000000"/>
                    </w:tcBorders>
                    <w:vAlign w:val="center"/>
                  </w:tcPr>
                  <w:p w14:paraId="22AF8CF4" w14:textId="77777777" w:rsidR="009515B9" w:rsidRDefault="009515B9" w:rsidP="00B7529A">
                    <w:pPr>
                      <w:jc w:val="center"/>
                      <w:textAlignment w:val="center"/>
                      <w:rPr>
                        <w:color w:val="000000"/>
                        <w:sz w:val="20"/>
                      </w:rPr>
                    </w:pPr>
                    <w:r>
                      <w:rPr>
                        <w:rFonts w:hint="eastAsia"/>
                        <w:color w:val="000000"/>
                        <w:sz w:val="20"/>
                      </w:rPr>
                      <w:t>16</w:t>
                    </w:r>
                  </w:p>
                </w:tc>
                <w:tc>
                  <w:tcPr>
                    <w:tcW w:w="1080" w:type="dxa"/>
                    <w:tcBorders>
                      <w:top w:val="single" w:sz="4" w:space="0" w:color="000000"/>
                      <w:left w:val="single" w:sz="4" w:space="0" w:color="000000"/>
                      <w:bottom w:val="single" w:sz="4" w:space="0" w:color="000000"/>
                      <w:right w:val="single" w:sz="4" w:space="0" w:color="000000"/>
                    </w:tcBorders>
                    <w:vAlign w:val="center"/>
                  </w:tcPr>
                  <w:p w14:paraId="43BF2F54" w14:textId="77777777" w:rsidR="009515B9" w:rsidRDefault="009515B9" w:rsidP="00B7529A">
                    <w:pPr>
                      <w:jc w:val="center"/>
                      <w:textAlignment w:val="center"/>
                      <w:rPr>
                        <w:color w:val="000000"/>
                        <w:sz w:val="20"/>
                      </w:rPr>
                    </w:pPr>
                    <w:r>
                      <w:rPr>
                        <w:rFonts w:hint="eastAsia"/>
                        <w:color w:val="000000"/>
                        <w:sz w:val="20"/>
                      </w:rPr>
                      <w:t>注射用</w:t>
                    </w:r>
                    <w:proofErr w:type="gramStart"/>
                    <w:r>
                      <w:rPr>
                        <w:rFonts w:hint="eastAsia"/>
                        <w:color w:val="000000"/>
                        <w:sz w:val="20"/>
                      </w:rPr>
                      <w:t>普罗碘铵</w:t>
                    </w:r>
                    <w:proofErr w:type="gramEnd"/>
                  </w:p>
                </w:tc>
                <w:tc>
                  <w:tcPr>
                    <w:tcW w:w="930" w:type="dxa"/>
                    <w:tcBorders>
                      <w:top w:val="single" w:sz="4" w:space="0" w:color="000000"/>
                      <w:left w:val="single" w:sz="4" w:space="0" w:color="000000"/>
                      <w:bottom w:val="single" w:sz="4" w:space="0" w:color="000000"/>
                      <w:right w:val="single" w:sz="4" w:space="0" w:color="000000"/>
                    </w:tcBorders>
                    <w:vAlign w:val="center"/>
                  </w:tcPr>
                  <w:p w14:paraId="18877652" w14:textId="77777777" w:rsidR="009515B9" w:rsidRDefault="009515B9" w:rsidP="00B7529A">
                    <w:pPr>
                      <w:jc w:val="center"/>
                      <w:textAlignment w:val="center"/>
                      <w:rPr>
                        <w:color w:val="000000"/>
                        <w:sz w:val="20"/>
                      </w:rPr>
                    </w:pPr>
                    <w:r>
                      <w:rPr>
                        <w:rFonts w:hint="eastAsia"/>
                        <w:color w:val="000000"/>
                        <w:sz w:val="20"/>
                      </w:rPr>
                      <w:t>冻干粉针剂</w:t>
                    </w:r>
                  </w:p>
                </w:tc>
                <w:tc>
                  <w:tcPr>
                    <w:tcW w:w="1800" w:type="dxa"/>
                    <w:tcBorders>
                      <w:top w:val="single" w:sz="4" w:space="0" w:color="000000"/>
                      <w:left w:val="single" w:sz="4" w:space="0" w:color="000000"/>
                      <w:bottom w:val="single" w:sz="4" w:space="0" w:color="000000"/>
                      <w:right w:val="single" w:sz="4" w:space="0" w:color="000000"/>
                    </w:tcBorders>
                    <w:vAlign w:val="center"/>
                  </w:tcPr>
                  <w:p w14:paraId="1FD2E23C" w14:textId="77777777" w:rsidR="009515B9" w:rsidRDefault="009515B9" w:rsidP="00B7529A">
                    <w:pPr>
                      <w:jc w:val="center"/>
                      <w:textAlignment w:val="center"/>
                      <w:rPr>
                        <w:color w:val="000000"/>
                        <w:sz w:val="20"/>
                      </w:rPr>
                    </w:pPr>
                    <w:r>
                      <w:rPr>
                        <w:rFonts w:hint="eastAsia"/>
                        <w:color w:val="000000"/>
                        <w:sz w:val="20"/>
                      </w:rPr>
                      <w:t>0.4g</w:t>
                    </w:r>
                  </w:p>
                </w:tc>
                <w:tc>
                  <w:tcPr>
                    <w:tcW w:w="1362" w:type="dxa"/>
                    <w:tcBorders>
                      <w:top w:val="single" w:sz="4" w:space="0" w:color="000000"/>
                      <w:left w:val="single" w:sz="4" w:space="0" w:color="000000"/>
                      <w:bottom w:val="single" w:sz="4" w:space="0" w:color="000000"/>
                      <w:right w:val="single" w:sz="4" w:space="0" w:color="000000"/>
                    </w:tcBorders>
                    <w:vAlign w:val="center"/>
                  </w:tcPr>
                  <w:p w14:paraId="783DE558" w14:textId="77777777" w:rsidR="009515B9" w:rsidRDefault="009515B9" w:rsidP="00B7529A">
                    <w:pPr>
                      <w:jc w:val="center"/>
                      <w:textAlignment w:val="center"/>
                      <w:rPr>
                        <w:color w:val="000000"/>
                        <w:sz w:val="20"/>
                      </w:rPr>
                    </w:pPr>
                    <w:r>
                      <w:rPr>
                        <w:rFonts w:hint="eastAsia"/>
                        <w:color w:val="000000"/>
                        <w:sz w:val="20"/>
                      </w:rPr>
                      <w:t>1瓶/盒</w:t>
                    </w:r>
                  </w:p>
                </w:tc>
                <w:tc>
                  <w:tcPr>
                    <w:tcW w:w="4800" w:type="dxa"/>
                    <w:tcBorders>
                      <w:top w:val="single" w:sz="4" w:space="0" w:color="000000"/>
                      <w:left w:val="single" w:sz="4" w:space="0" w:color="000000"/>
                      <w:bottom w:val="single" w:sz="4" w:space="0" w:color="000000"/>
                      <w:right w:val="single" w:sz="4" w:space="0" w:color="000000"/>
                    </w:tcBorders>
                    <w:vAlign w:val="center"/>
                  </w:tcPr>
                  <w:p w14:paraId="79946118" w14:textId="77777777" w:rsidR="009515B9" w:rsidRDefault="009515B9" w:rsidP="00B7529A">
                    <w:pPr>
                      <w:jc w:val="center"/>
                      <w:textAlignment w:val="center"/>
                      <w:rPr>
                        <w:color w:val="000000"/>
                        <w:sz w:val="20"/>
                      </w:rPr>
                    </w:pPr>
                    <w:r>
                      <w:rPr>
                        <w:rFonts w:hint="eastAsia"/>
                        <w:color w:val="000000"/>
                        <w:sz w:val="20"/>
                      </w:rPr>
                      <w:t>用于晚期肉芽肿或非肉芽肿性虹膜睫状体炎、视网膜脉络膜炎，眼底出血、玻璃体混浊、半陈旧性角膜白斑、斑</w:t>
                    </w:r>
                    <w:proofErr w:type="gramStart"/>
                    <w:r>
                      <w:rPr>
                        <w:rFonts w:hint="eastAsia"/>
                        <w:color w:val="000000"/>
                        <w:sz w:val="20"/>
                      </w:rPr>
                      <w:t>翳</w:t>
                    </w:r>
                    <w:proofErr w:type="gramEnd"/>
                    <w:r>
                      <w:rPr>
                        <w:rFonts w:hint="eastAsia"/>
                        <w:color w:val="000000"/>
                        <w:sz w:val="20"/>
                      </w:rPr>
                      <w:t>，亦可作为视神经炎的辅助治疗。</w:t>
                    </w:r>
                  </w:p>
                </w:tc>
                <w:tc>
                  <w:tcPr>
                    <w:tcW w:w="1200" w:type="dxa"/>
                    <w:tcBorders>
                      <w:top w:val="single" w:sz="4" w:space="0" w:color="000000"/>
                      <w:left w:val="single" w:sz="4" w:space="0" w:color="000000"/>
                      <w:bottom w:val="single" w:sz="4" w:space="0" w:color="000000"/>
                      <w:right w:val="single" w:sz="4" w:space="0" w:color="000000"/>
                    </w:tcBorders>
                    <w:vAlign w:val="center"/>
                  </w:tcPr>
                  <w:p w14:paraId="4C5DC6EF" w14:textId="77777777" w:rsidR="009515B9" w:rsidRDefault="009515B9" w:rsidP="00B7529A">
                    <w:pPr>
                      <w:jc w:val="center"/>
                      <w:textAlignment w:val="center"/>
                      <w:rPr>
                        <w:color w:val="000000"/>
                        <w:sz w:val="20"/>
                      </w:rPr>
                    </w:pPr>
                    <w:r>
                      <w:rPr>
                        <w:rFonts w:hint="eastAsia"/>
                        <w:color w:val="000000"/>
                        <w:sz w:val="20"/>
                      </w:rPr>
                      <w:t>纳入</w:t>
                    </w:r>
                  </w:p>
                </w:tc>
                <w:tc>
                  <w:tcPr>
                    <w:tcW w:w="2145" w:type="dxa"/>
                    <w:tcBorders>
                      <w:top w:val="single" w:sz="4" w:space="0" w:color="000000"/>
                      <w:left w:val="single" w:sz="4" w:space="0" w:color="000000"/>
                      <w:bottom w:val="single" w:sz="4" w:space="0" w:color="000000"/>
                      <w:right w:val="single" w:sz="4" w:space="0" w:color="000000"/>
                    </w:tcBorders>
                    <w:vAlign w:val="center"/>
                  </w:tcPr>
                  <w:p w14:paraId="44A5AA59" w14:textId="77777777" w:rsidR="009515B9" w:rsidRDefault="009515B9" w:rsidP="00B7529A">
                    <w:pPr>
                      <w:jc w:val="center"/>
                      <w:textAlignment w:val="center"/>
                      <w:rPr>
                        <w:color w:val="000000"/>
                        <w:sz w:val="20"/>
                      </w:rPr>
                    </w:pPr>
                    <w:r>
                      <w:rPr>
                        <w:rFonts w:hint="eastAsia"/>
                        <w:color w:val="000000"/>
                        <w:sz w:val="20"/>
                      </w:rPr>
                      <w:t>甲类1219</w:t>
                    </w:r>
                  </w:p>
                </w:tc>
              </w:tr>
            </w:tbl>
            <w:p w14:paraId="5F4E8A8C" w14:textId="77777777" w:rsidR="009515B9" w:rsidRPr="009515B9" w:rsidRDefault="009515B9" w:rsidP="009515B9">
              <w:pPr>
                <w:rPr>
                  <w:szCs w:val="21"/>
                </w:rPr>
              </w:pPr>
              <w:r w:rsidRPr="009515B9">
                <w:rPr>
                  <w:rFonts w:hint="eastAsia"/>
                  <w:szCs w:val="21"/>
                </w:rPr>
                <w:t>注</w:t>
              </w:r>
              <w:r w:rsidRPr="009515B9">
                <w:rPr>
                  <w:szCs w:val="21"/>
                </w:rPr>
                <w:t>1：上述“纳入”是指公司报告期内已经列入</w:t>
              </w:r>
              <w:proofErr w:type="gramStart"/>
              <w:r w:rsidRPr="009515B9">
                <w:rPr>
                  <w:szCs w:val="21"/>
                </w:rPr>
                <w:t>医</w:t>
              </w:r>
              <w:proofErr w:type="gramEnd"/>
              <w:r w:rsidRPr="009515B9">
                <w:rPr>
                  <w:szCs w:val="21"/>
                </w:rPr>
                <w:t>保目录的药（产）品，序号</w:t>
              </w:r>
              <w:r>
                <w:rPr>
                  <w:szCs w:val="21"/>
                </w:rPr>
                <w:t>16</w:t>
              </w:r>
              <w:r>
                <w:rPr>
                  <w:rFonts w:hint="eastAsia"/>
                  <w:szCs w:val="21"/>
                </w:rPr>
                <w:t>产品</w:t>
              </w:r>
              <w:r w:rsidRPr="009515B9">
                <w:rPr>
                  <w:szCs w:val="21"/>
                </w:rPr>
                <w:t>为201</w:t>
              </w:r>
              <w:r>
                <w:rPr>
                  <w:rFonts w:hint="eastAsia"/>
                  <w:szCs w:val="21"/>
                </w:rPr>
                <w:t>7</w:t>
              </w:r>
              <w:r w:rsidRPr="009515B9">
                <w:rPr>
                  <w:szCs w:val="21"/>
                </w:rPr>
                <w:t>年恢复生产品种。</w:t>
              </w:r>
            </w:p>
            <w:p w14:paraId="6325F6C6" w14:textId="77777777" w:rsidR="009515B9" w:rsidRDefault="009515B9" w:rsidP="009515B9">
              <w:pPr>
                <w:rPr>
                  <w:szCs w:val="21"/>
                </w:rPr>
              </w:pPr>
              <w:r w:rsidRPr="009515B9">
                <w:rPr>
                  <w:rFonts w:hint="eastAsia"/>
                  <w:szCs w:val="21"/>
                </w:rPr>
                <w:t>注</w:t>
              </w:r>
              <w:r w:rsidRPr="009515B9">
                <w:rPr>
                  <w:szCs w:val="21"/>
                </w:rPr>
                <w:t>2：上述甲乙类属国家级</w:t>
              </w:r>
              <w:proofErr w:type="gramStart"/>
              <w:r w:rsidRPr="009515B9">
                <w:rPr>
                  <w:szCs w:val="21"/>
                </w:rPr>
                <w:t>医</w:t>
              </w:r>
              <w:proofErr w:type="gramEnd"/>
              <w:r w:rsidRPr="009515B9">
                <w:rPr>
                  <w:szCs w:val="21"/>
                </w:rPr>
                <w:t>保目录，其余为省级</w:t>
              </w:r>
              <w:proofErr w:type="gramStart"/>
              <w:r w:rsidRPr="009515B9">
                <w:rPr>
                  <w:szCs w:val="21"/>
                </w:rPr>
                <w:t>医</w:t>
              </w:r>
              <w:proofErr w:type="gramEnd"/>
              <w:r w:rsidRPr="009515B9">
                <w:rPr>
                  <w:szCs w:val="21"/>
                </w:rPr>
                <w:t>保目录。其中，甲类药品100%按照报销比例报销。乙类要自付一部分，报销一部分，具体的报销比例根据各地政策和具体药品而有所不同。</w:t>
              </w:r>
            </w:p>
            <w:p w14:paraId="4278E292" w14:textId="77777777" w:rsidR="009515B9" w:rsidRDefault="009515B9" w:rsidP="00B7529A">
              <w:pPr>
                <w:rPr>
                  <w:szCs w:val="21"/>
                </w:rPr>
              </w:pPr>
            </w:p>
            <w:p w14:paraId="3298D04F" w14:textId="77777777" w:rsidR="009515B9" w:rsidRDefault="009515B9" w:rsidP="00B7529A">
              <w:pPr>
                <w:rPr>
                  <w:szCs w:val="21"/>
                </w:rPr>
              </w:pPr>
            </w:p>
            <w:p w14:paraId="2B7C354D" w14:textId="77777777" w:rsidR="009515B9" w:rsidRDefault="009515B9" w:rsidP="00B7529A">
              <w:pPr>
                <w:rPr>
                  <w:szCs w:val="21"/>
                </w:rPr>
              </w:pPr>
            </w:p>
            <w:p w14:paraId="57159334" w14:textId="77777777" w:rsidR="009515B9" w:rsidRDefault="009515B9" w:rsidP="00B7529A">
              <w:pPr>
                <w:rPr>
                  <w:szCs w:val="21"/>
                </w:rPr>
              </w:pPr>
            </w:p>
            <w:p w14:paraId="71BD0FA0" w14:textId="77777777" w:rsidR="009515B9" w:rsidRDefault="009515B9" w:rsidP="00B7529A">
              <w:pPr>
                <w:rPr>
                  <w:szCs w:val="21"/>
                </w:rPr>
              </w:pPr>
            </w:p>
            <w:p w14:paraId="7D0D4FE1" w14:textId="77777777" w:rsidR="009515B9" w:rsidRDefault="009515B9" w:rsidP="00B7529A">
              <w:pPr>
                <w:rPr>
                  <w:szCs w:val="21"/>
                </w:rPr>
              </w:pPr>
            </w:p>
            <w:p w14:paraId="02BE542B" w14:textId="77777777" w:rsidR="009515B9" w:rsidRDefault="009515B9" w:rsidP="00B7529A">
              <w:pPr>
                <w:rPr>
                  <w:szCs w:val="21"/>
                </w:rPr>
              </w:pPr>
            </w:p>
            <w:p w14:paraId="5AAF989C" w14:textId="77777777" w:rsidR="009515B9" w:rsidRDefault="009515B9" w:rsidP="00B7529A">
              <w:pPr>
                <w:rPr>
                  <w:szCs w:val="21"/>
                </w:rPr>
              </w:pPr>
            </w:p>
            <w:p w14:paraId="1D7E9236" w14:textId="77777777" w:rsidR="009515B9" w:rsidRDefault="009515B9" w:rsidP="00B7529A">
              <w:pPr>
                <w:rPr>
                  <w:szCs w:val="21"/>
                </w:rPr>
              </w:pPr>
            </w:p>
            <w:p w14:paraId="1BBBDD90" w14:textId="3F3F20A0" w:rsidR="009515B9" w:rsidRDefault="001429B9" w:rsidP="00B7529A">
              <w:pPr>
                <w:rPr>
                  <w:szCs w:val="21"/>
                </w:rPr>
                <w:sectPr w:rsidR="009515B9" w:rsidSect="002B7544">
                  <w:pgSz w:w="16838" w:h="11906" w:orient="landscape"/>
                  <w:pgMar w:top="1797" w:right="1525" w:bottom="1276" w:left="1440" w:header="856" w:footer="992" w:gutter="0"/>
                  <w:cols w:space="425"/>
                  <w:docGrid w:linePitch="312"/>
                </w:sectPr>
              </w:pPr>
            </w:p>
          </w:sdtContent>
        </w:sdt>
      </w:sdtContent>
    </w:sdt>
    <w:sdt>
      <w:sdtPr>
        <w:rPr>
          <w:rFonts w:ascii="宋体" w:hAnsi="宋体" w:cs="宋体" w:hint="eastAsia"/>
          <w:b w:val="0"/>
          <w:bCs w:val="0"/>
          <w:szCs w:val="21"/>
        </w:rPr>
        <w:alias w:val="模块:公司驰名或著名商标情况"/>
        <w:tag w:val="_SEC_e373f313ab124d10beead0749c424108"/>
        <w:id w:val="193281748"/>
        <w:lock w:val="sdtLocked"/>
        <w:placeholder>
          <w:docPart w:val="GBC22222222222222222222222222222"/>
        </w:placeholder>
      </w:sdtPr>
      <w:sdtEndPr>
        <w:rPr>
          <w:color w:val="7030A0"/>
        </w:rPr>
      </w:sdtEndPr>
      <w:sdtContent>
        <w:p w14:paraId="6A9E525C" w14:textId="77777777" w:rsidR="00FB33C1" w:rsidRDefault="00D16763" w:rsidP="003C38A3">
          <w:pPr>
            <w:pStyle w:val="6"/>
            <w:numPr>
              <w:ilvl w:val="0"/>
              <w:numId w:val="108"/>
            </w:numPr>
            <w:rPr>
              <w:bCs w:val="0"/>
              <w:szCs w:val="21"/>
            </w:rPr>
          </w:pPr>
          <w:r>
            <w:rPr>
              <w:rFonts w:hint="eastAsia"/>
              <w:bCs w:val="0"/>
              <w:szCs w:val="21"/>
            </w:rPr>
            <w:t>公司驰名或著名商标情况</w:t>
          </w:r>
        </w:p>
        <w:sdt>
          <w:sdtPr>
            <w:rPr>
              <w:rFonts w:hint="eastAsia"/>
              <w:szCs w:val="21"/>
            </w:rPr>
            <w:alias w:val="是否适用：公司驰名或著名商标情况说明[双击切换]"/>
            <w:tag w:val="_GBC_19e59bbdadc449fdbe33f7169a21844d"/>
            <w:id w:val="-1402288903"/>
            <w:lock w:val="sdtContentLocked"/>
            <w:placeholder>
              <w:docPart w:val="GBC22222222222222222222222222222"/>
            </w:placeholder>
          </w:sdtPr>
          <w:sdtEndPr>
            <w:rPr>
              <w:rFonts w:hint="default"/>
            </w:rPr>
          </w:sdtEndPr>
          <w:sdtContent>
            <w:p w14:paraId="56CA8BFB" w14:textId="00881BEE" w:rsidR="00FB33C1" w:rsidRDefault="00D16763">
              <w:pPr>
                <w:rPr>
                  <w:szCs w:val="21"/>
                </w:rPr>
              </w:pPr>
              <w:r>
                <w:rPr>
                  <w:szCs w:val="21"/>
                </w:rPr>
                <w:fldChar w:fldCharType="begin"/>
              </w:r>
              <w:r w:rsidR="00B920CE">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驰名或著名商标情况说明"/>
            <w:tag w:val="_GBC_666e4543b9f94a4797eb73a64b5e51d5"/>
            <w:id w:val="-171118192"/>
            <w:lock w:val="sdtLocked"/>
            <w:placeholder>
              <w:docPart w:val="GBC22222222222222222222222222222"/>
            </w:placeholder>
          </w:sdtPr>
          <w:sdtContent>
            <w:p w14:paraId="5E3EC231" w14:textId="77777777" w:rsidR="00B920CE" w:rsidRDefault="00B920CE">
              <w:pPr>
                <w:rPr>
                  <w:szCs w:val="21"/>
                </w:rPr>
              </w:pPr>
              <w:r w:rsidRPr="00B920CE">
                <w:rPr>
                  <w:rFonts w:hint="eastAsia"/>
                  <w:szCs w:val="21"/>
                </w:rPr>
                <w:t>公司所属江苏吴中医药集团苏州制药厂的“灵岩及图”商标（注册号</w:t>
              </w:r>
              <w:r w:rsidRPr="00B920CE">
                <w:rPr>
                  <w:szCs w:val="21"/>
                </w:rPr>
                <w:t>170317）被江苏省工商行政管理局认定为江苏省著名商标。</w:t>
              </w:r>
            </w:p>
            <w:p w14:paraId="7EDEA926" w14:textId="77777777" w:rsidR="00B920CE" w:rsidRDefault="00B920CE">
              <w:pPr>
                <w:rPr>
                  <w:szCs w:val="21"/>
                </w:rPr>
              </w:pPr>
              <w:r w:rsidRPr="00B920CE">
                <w:rPr>
                  <w:rFonts w:hint="eastAsia"/>
                  <w:szCs w:val="21"/>
                </w:rPr>
                <w:t>公司著名商标“灵岩”牌所对应的主要药品相关情况见下表：</w:t>
              </w:r>
            </w:p>
            <w:tbl>
              <w:tblPr>
                <w:tblW w:w="8784" w:type="dxa"/>
                <w:tblInd w:w="113" w:type="dxa"/>
                <w:tblLook w:val="04A0" w:firstRow="1" w:lastRow="0" w:firstColumn="1" w:lastColumn="0" w:noHBand="0" w:noVBand="1"/>
              </w:tblPr>
              <w:tblGrid>
                <w:gridCol w:w="2320"/>
                <w:gridCol w:w="1080"/>
                <w:gridCol w:w="990"/>
                <w:gridCol w:w="1559"/>
                <w:gridCol w:w="1417"/>
                <w:gridCol w:w="1418"/>
              </w:tblGrid>
              <w:tr w:rsidR="00B920CE" w:rsidRPr="00B920CE" w14:paraId="1705F884" w14:textId="77777777" w:rsidTr="00B920CE">
                <w:trPr>
                  <w:trHeight w:val="270"/>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1655C" w14:textId="77777777" w:rsidR="00B920CE" w:rsidRPr="00B920CE" w:rsidRDefault="00B920CE" w:rsidP="00B920CE">
                    <w:pPr>
                      <w:rPr>
                        <w:color w:val="000000"/>
                        <w:sz w:val="22"/>
                        <w:szCs w:val="22"/>
                      </w:rPr>
                    </w:pPr>
                    <w:r w:rsidRPr="00B920CE">
                      <w:rPr>
                        <w:rFonts w:hint="eastAsia"/>
                        <w:color w:val="000000"/>
                        <w:sz w:val="22"/>
                        <w:szCs w:val="22"/>
                      </w:rPr>
                      <w:t>药品基本信息</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F8A724E" w14:textId="77777777" w:rsidR="00B920CE" w:rsidRPr="00B920CE" w:rsidRDefault="00B920CE" w:rsidP="00B920CE">
                    <w:pPr>
                      <w:rPr>
                        <w:color w:val="000000"/>
                        <w:sz w:val="22"/>
                        <w:szCs w:val="22"/>
                      </w:rPr>
                    </w:pPr>
                    <w:r w:rsidRPr="00B920CE">
                      <w:rPr>
                        <w:rFonts w:hint="eastAsia"/>
                        <w:color w:val="000000"/>
                        <w:sz w:val="22"/>
                        <w:szCs w:val="22"/>
                      </w:rPr>
                      <w:t>是否属中药保护品种</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D500C27" w14:textId="77777777" w:rsidR="00B920CE" w:rsidRPr="00B920CE" w:rsidRDefault="00B920CE" w:rsidP="00B920CE">
                    <w:pPr>
                      <w:rPr>
                        <w:color w:val="000000"/>
                        <w:sz w:val="22"/>
                        <w:szCs w:val="22"/>
                      </w:rPr>
                    </w:pPr>
                    <w:r w:rsidRPr="00B920CE">
                      <w:rPr>
                        <w:rFonts w:hint="eastAsia"/>
                        <w:color w:val="000000"/>
                        <w:sz w:val="22"/>
                        <w:szCs w:val="22"/>
                      </w:rPr>
                      <w:t>是否属处方药</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2EF0AA2" w14:textId="77777777" w:rsidR="00B920CE" w:rsidRPr="00B920CE" w:rsidRDefault="00B920CE" w:rsidP="00B920CE">
                    <w:pPr>
                      <w:rPr>
                        <w:color w:val="000000"/>
                        <w:sz w:val="22"/>
                        <w:szCs w:val="22"/>
                      </w:rPr>
                    </w:pPr>
                    <w:r w:rsidRPr="00B920CE">
                      <w:rPr>
                        <w:rFonts w:hint="eastAsia"/>
                        <w:color w:val="000000"/>
                        <w:sz w:val="22"/>
                        <w:szCs w:val="22"/>
                      </w:rPr>
                      <w:t>报告期销量</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777DA39" w14:textId="77777777" w:rsidR="00B920CE" w:rsidRPr="00B920CE" w:rsidRDefault="00B920CE" w:rsidP="00B920CE">
                    <w:pPr>
                      <w:rPr>
                        <w:color w:val="000000"/>
                        <w:sz w:val="22"/>
                        <w:szCs w:val="22"/>
                      </w:rPr>
                    </w:pPr>
                    <w:r w:rsidRPr="00B920CE">
                      <w:rPr>
                        <w:rFonts w:hint="eastAsia"/>
                        <w:color w:val="000000"/>
                        <w:sz w:val="22"/>
                        <w:szCs w:val="22"/>
                      </w:rPr>
                      <w:t>报告期营业收入（万元）</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BFB695E" w14:textId="77777777" w:rsidR="00B920CE" w:rsidRPr="00B920CE" w:rsidRDefault="00B920CE" w:rsidP="00B920CE">
                    <w:pPr>
                      <w:rPr>
                        <w:color w:val="000000"/>
                        <w:sz w:val="22"/>
                        <w:szCs w:val="22"/>
                      </w:rPr>
                    </w:pPr>
                    <w:r w:rsidRPr="00B920CE">
                      <w:rPr>
                        <w:rFonts w:hint="eastAsia"/>
                        <w:color w:val="000000"/>
                        <w:sz w:val="22"/>
                        <w:szCs w:val="22"/>
                      </w:rPr>
                      <w:t>营业毛利（万元）</w:t>
                    </w:r>
                  </w:p>
                </w:tc>
              </w:tr>
              <w:tr w:rsidR="00B920CE" w:rsidRPr="00B920CE" w14:paraId="36254A62" w14:textId="77777777" w:rsidTr="0064557A">
                <w:trPr>
                  <w:trHeight w:val="2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5B1BB0B9" w14:textId="77777777" w:rsidR="00B920CE" w:rsidRPr="00B920CE" w:rsidRDefault="00B920CE" w:rsidP="00B920CE">
                    <w:pPr>
                      <w:rPr>
                        <w:color w:val="000000"/>
                        <w:sz w:val="22"/>
                        <w:szCs w:val="22"/>
                      </w:rPr>
                    </w:pPr>
                    <w:r w:rsidRPr="00B920CE">
                      <w:rPr>
                        <w:rFonts w:hint="eastAsia"/>
                        <w:color w:val="000000"/>
                        <w:sz w:val="22"/>
                        <w:szCs w:val="22"/>
                      </w:rPr>
                      <w:t>盐酸林可霉素注射液</w:t>
                    </w:r>
                  </w:p>
                </w:tc>
                <w:tc>
                  <w:tcPr>
                    <w:tcW w:w="1080" w:type="dxa"/>
                    <w:tcBorders>
                      <w:top w:val="nil"/>
                      <w:left w:val="nil"/>
                      <w:bottom w:val="single" w:sz="4" w:space="0" w:color="auto"/>
                      <w:right w:val="single" w:sz="4" w:space="0" w:color="auto"/>
                    </w:tcBorders>
                    <w:shd w:val="clear" w:color="auto" w:fill="auto"/>
                    <w:noWrap/>
                    <w:vAlign w:val="center"/>
                    <w:hideMark/>
                  </w:tcPr>
                  <w:p w14:paraId="5057A211" w14:textId="77777777" w:rsidR="00B920CE" w:rsidRPr="00B920CE" w:rsidRDefault="00B920CE" w:rsidP="00B920CE">
                    <w:pPr>
                      <w:rPr>
                        <w:color w:val="000000"/>
                        <w:sz w:val="22"/>
                        <w:szCs w:val="22"/>
                      </w:rPr>
                    </w:pPr>
                    <w:r w:rsidRPr="00B920CE">
                      <w:rPr>
                        <w:rFonts w:hint="eastAsia"/>
                        <w:color w:val="000000"/>
                        <w:sz w:val="22"/>
                        <w:szCs w:val="22"/>
                      </w:rPr>
                      <w:t>否</w:t>
                    </w:r>
                  </w:p>
                </w:tc>
                <w:tc>
                  <w:tcPr>
                    <w:tcW w:w="990" w:type="dxa"/>
                    <w:tcBorders>
                      <w:top w:val="nil"/>
                      <w:left w:val="nil"/>
                      <w:bottom w:val="single" w:sz="4" w:space="0" w:color="auto"/>
                      <w:right w:val="single" w:sz="4" w:space="0" w:color="auto"/>
                    </w:tcBorders>
                    <w:shd w:val="clear" w:color="auto" w:fill="auto"/>
                    <w:noWrap/>
                    <w:vAlign w:val="center"/>
                    <w:hideMark/>
                  </w:tcPr>
                  <w:p w14:paraId="4CF13F7D" w14:textId="77777777" w:rsidR="00B920CE" w:rsidRPr="00B920CE" w:rsidRDefault="00B920CE" w:rsidP="00B920CE">
                    <w:pPr>
                      <w:rPr>
                        <w:color w:val="000000"/>
                        <w:sz w:val="22"/>
                        <w:szCs w:val="22"/>
                      </w:rPr>
                    </w:pPr>
                    <w:r w:rsidRPr="00B920CE">
                      <w:rPr>
                        <w:rFonts w:hint="eastAsia"/>
                        <w:color w:val="000000"/>
                        <w:sz w:val="22"/>
                        <w:szCs w:val="22"/>
                      </w:rPr>
                      <w:t>是</w:t>
                    </w:r>
                  </w:p>
                </w:tc>
                <w:tc>
                  <w:tcPr>
                    <w:tcW w:w="1559" w:type="dxa"/>
                    <w:tcBorders>
                      <w:top w:val="nil"/>
                      <w:left w:val="nil"/>
                      <w:bottom w:val="single" w:sz="4" w:space="0" w:color="auto"/>
                      <w:right w:val="single" w:sz="4" w:space="0" w:color="auto"/>
                    </w:tcBorders>
                    <w:shd w:val="clear" w:color="auto" w:fill="auto"/>
                    <w:noWrap/>
                    <w:vAlign w:val="center"/>
                    <w:hideMark/>
                  </w:tcPr>
                  <w:p w14:paraId="5E1D8C07" w14:textId="1A64DDF7" w:rsidR="00B920CE" w:rsidRPr="00B920CE" w:rsidRDefault="00B920CE" w:rsidP="00B920CE">
                    <w:pPr>
                      <w:jc w:val="right"/>
                      <w:rPr>
                        <w:color w:val="000000"/>
                        <w:sz w:val="22"/>
                        <w:szCs w:val="22"/>
                      </w:rPr>
                    </w:pPr>
                    <w:r w:rsidRPr="00B920CE">
                      <w:rPr>
                        <w:rFonts w:hint="eastAsia"/>
                        <w:color w:val="000000"/>
                        <w:sz w:val="22"/>
                        <w:szCs w:val="22"/>
                      </w:rPr>
                      <w:t>392.45</w:t>
                    </w:r>
                    <w:r>
                      <w:rPr>
                        <w:rFonts w:hint="eastAsia"/>
                        <w:color w:val="000000"/>
                        <w:sz w:val="22"/>
                        <w:szCs w:val="22"/>
                      </w:rPr>
                      <w:t>万盒</w:t>
                    </w:r>
                  </w:p>
                </w:tc>
                <w:tc>
                  <w:tcPr>
                    <w:tcW w:w="1417" w:type="dxa"/>
                    <w:tcBorders>
                      <w:top w:val="nil"/>
                      <w:left w:val="nil"/>
                      <w:bottom w:val="single" w:sz="4" w:space="0" w:color="auto"/>
                      <w:right w:val="single" w:sz="4" w:space="0" w:color="auto"/>
                    </w:tcBorders>
                    <w:shd w:val="clear" w:color="auto" w:fill="auto"/>
                    <w:noWrap/>
                    <w:vAlign w:val="center"/>
                    <w:hideMark/>
                  </w:tcPr>
                  <w:p w14:paraId="2E91DEC8" w14:textId="77777777" w:rsidR="00B920CE" w:rsidRPr="00B920CE" w:rsidRDefault="00B920CE" w:rsidP="00B920CE">
                    <w:pPr>
                      <w:jc w:val="right"/>
                      <w:rPr>
                        <w:color w:val="000000"/>
                        <w:sz w:val="22"/>
                        <w:szCs w:val="22"/>
                      </w:rPr>
                    </w:pPr>
                    <w:r w:rsidRPr="00B920CE">
                      <w:rPr>
                        <w:rFonts w:hint="eastAsia"/>
                        <w:color w:val="000000"/>
                        <w:sz w:val="22"/>
                        <w:szCs w:val="22"/>
                      </w:rPr>
                      <w:t>1446.85</w:t>
                    </w:r>
                  </w:p>
                </w:tc>
                <w:tc>
                  <w:tcPr>
                    <w:tcW w:w="1418" w:type="dxa"/>
                    <w:tcBorders>
                      <w:top w:val="nil"/>
                      <w:left w:val="nil"/>
                      <w:bottom w:val="single" w:sz="4" w:space="0" w:color="auto"/>
                      <w:right w:val="single" w:sz="4" w:space="0" w:color="auto"/>
                    </w:tcBorders>
                    <w:shd w:val="clear" w:color="auto" w:fill="auto"/>
                    <w:noWrap/>
                    <w:vAlign w:val="center"/>
                    <w:hideMark/>
                  </w:tcPr>
                  <w:p w14:paraId="2D1C6A43" w14:textId="77777777" w:rsidR="00B920CE" w:rsidRPr="00B920CE" w:rsidRDefault="00B920CE" w:rsidP="00B920CE">
                    <w:pPr>
                      <w:jc w:val="right"/>
                      <w:rPr>
                        <w:color w:val="000000"/>
                        <w:sz w:val="22"/>
                        <w:szCs w:val="22"/>
                      </w:rPr>
                    </w:pPr>
                    <w:r w:rsidRPr="00B920CE">
                      <w:rPr>
                        <w:rFonts w:hint="eastAsia"/>
                        <w:color w:val="000000"/>
                        <w:sz w:val="22"/>
                        <w:szCs w:val="22"/>
                      </w:rPr>
                      <w:t>-65.68</w:t>
                    </w:r>
                  </w:p>
                </w:tc>
              </w:tr>
              <w:tr w:rsidR="00B920CE" w:rsidRPr="00B920CE" w14:paraId="02D50695" w14:textId="77777777" w:rsidTr="0064557A">
                <w:trPr>
                  <w:trHeight w:val="2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FA3545D" w14:textId="77777777" w:rsidR="00B920CE" w:rsidRPr="00B920CE" w:rsidRDefault="00B920CE" w:rsidP="00B920CE">
                    <w:pPr>
                      <w:rPr>
                        <w:color w:val="000000"/>
                        <w:sz w:val="22"/>
                        <w:szCs w:val="22"/>
                      </w:rPr>
                    </w:pPr>
                    <w:r w:rsidRPr="00B920CE">
                      <w:rPr>
                        <w:rFonts w:hint="eastAsia"/>
                        <w:color w:val="000000"/>
                        <w:sz w:val="22"/>
                        <w:szCs w:val="22"/>
                      </w:rPr>
                      <w:t>硫酸阿</w:t>
                    </w:r>
                    <w:proofErr w:type="gramStart"/>
                    <w:r w:rsidRPr="00B920CE">
                      <w:rPr>
                        <w:rFonts w:hint="eastAsia"/>
                        <w:color w:val="000000"/>
                        <w:sz w:val="22"/>
                        <w:szCs w:val="22"/>
                      </w:rPr>
                      <w:t>米卡星注射液</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14:paraId="47E8478E" w14:textId="77777777" w:rsidR="00B920CE" w:rsidRPr="00B920CE" w:rsidRDefault="00B920CE" w:rsidP="00B920CE">
                    <w:pPr>
                      <w:rPr>
                        <w:color w:val="000000"/>
                        <w:sz w:val="22"/>
                        <w:szCs w:val="22"/>
                      </w:rPr>
                    </w:pPr>
                    <w:r w:rsidRPr="00B920CE">
                      <w:rPr>
                        <w:rFonts w:hint="eastAsia"/>
                        <w:color w:val="000000"/>
                        <w:sz w:val="22"/>
                        <w:szCs w:val="22"/>
                      </w:rPr>
                      <w:t>否</w:t>
                    </w:r>
                  </w:p>
                </w:tc>
                <w:tc>
                  <w:tcPr>
                    <w:tcW w:w="990" w:type="dxa"/>
                    <w:tcBorders>
                      <w:top w:val="nil"/>
                      <w:left w:val="nil"/>
                      <w:bottom w:val="single" w:sz="4" w:space="0" w:color="auto"/>
                      <w:right w:val="single" w:sz="4" w:space="0" w:color="auto"/>
                    </w:tcBorders>
                    <w:shd w:val="clear" w:color="auto" w:fill="auto"/>
                    <w:noWrap/>
                    <w:vAlign w:val="center"/>
                    <w:hideMark/>
                  </w:tcPr>
                  <w:p w14:paraId="350DEF46" w14:textId="77777777" w:rsidR="00B920CE" w:rsidRPr="00B920CE" w:rsidRDefault="00B920CE" w:rsidP="00B920CE">
                    <w:pPr>
                      <w:rPr>
                        <w:color w:val="000000"/>
                        <w:sz w:val="22"/>
                        <w:szCs w:val="22"/>
                      </w:rPr>
                    </w:pPr>
                    <w:r w:rsidRPr="00B920CE">
                      <w:rPr>
                        <w:rFonts w:hint="eastAsia"/>
                        <w:color w:val="000000"/>
                        <w:sz w:val="22"/>
                        <w:szCs w:val="22"/>
                      </w:rPr>
                      <w:t>是</w:t>
                    </w:r>
                  </w:p>
                </w:tc>
                <w:tc>
                  <w:tcPr>
                    <w:tcW w:w="1559" w:type="dxa"/>
                    <w:tcBorders>
                      <w:top w:val="nil"/>
                      <w:left w:val="nil"/>
                      <w:bottom w:val="single" w:sz="4" w:space="0" w:color="auto"/>
                      <w:right w:val="single" w:sz="4" w:space="0" w:color="auto"/>
                    </w:tcBorders>
                    <w:shd w:val="clear" w:color="auto" w:fill="auto"/>
                    <w:noWrap/>
                    <w:vAlign w:val="center"/>
                    <w:hideMark/>
                  </w:tcPr>
                  <w:p w14:paraId="72A11E5A" w14:textId="7D7F3DDD" w:rsidR="00B920CE" w:rsidRPr="00B920CE" w:rsidRDefault="00B920CE" w:rsidP="00B920CE">
                    <w:pPr>
                      <w:jc w:val="right"/>
                      <w:rPr>
                        <w:color w:val="000000"/>
                        <w:sz w:val="22"/>
                        <w:szCs w:val="22"/>
                      </w:rPr>
                    </w:pPr>
                    <w:r w:rsidRPr="00B920CE">
                      <w:rPr>
                        <w:rFonts w:hint="eastAsia"/>
                        <w:color w:val="000000"/>
                        <w:sz w:val="22"/>
                        <w:szCs w:val="22"/>
                      </w:rPr>
                      <w:t>336.95</w:t>
                    </w:r>
                    <w:r>
                      <w:rPr>
                        <w:rFonts w:hint="eastAsia"/>
                        <w:color w:val="000000"/>
                        <w:sz w:val="22"/>
                        <w:szCs w:val="22"/>
                      </w:rPr>
                      <w:t>万盒</w:t>
                    </w:r>
                  </w:p>
                </w:tc>
                <w:tc>
                  <w:tcPr>
                    <w:tcW w:w="1417" w:type="dxa"/>
                    <w:tcBorders>
                      <w:top w:val="nil"/>
                      <w:left w:val="nil"/>
                      <w:bottom w:val="single" w:sz="4" w:space="0" w:color="auto"/>
                      <w:right w:val="single" w:sz="4" w:space="0" w:color="auto"/>
                    </w:tcBorders>
                    <w:shd w:val="clear" w:color="auto" w:fill="auto"/>
                    <w:noWrap/>
                    <w:vAlign w:val="center"/>
                    <w:hideMark/>
                  </w:tcPr>
                  <w:p w14:paraId="2A165F4D" w14:textId="77777777" w:rsidR="00B920CE" w:rsidRPr="00B920CE" w:rsidRDefault="00B920CE" w:rsidP="00B920CE">
                    <w:pPr>
                      <w:jc w:val="right"/>
                      <w:rPr>
                        <w:color w:val="000000"/>
                        <w:sz w:val="22"/>
                        <w:szCs w:val="22"/>
                      </w:rPr>
                    </w:pPr>
                    <w:r w:rsidRPr="00B920CE">
                      <w:rPr>
                        <w:rFonts w:hint="eastAsia"/>
                        <w:color w:val="000000"/>
                        <w:sz w:val="22"/>
                        <w:szCs w:val="22"/>
                      </w:rPr>
                      <w:t>1941.34</w:t>
                    </w:r>
                  </w:p>
                </w:tc>
                <w:tc>
                  <w:tcPr>
                    <w:tcW w:w="1418" w:type="dxa"/>
                    <w:tcBorders>
                      <w:top w:val="nil"/>
                      <w:left w:val="nil"/>
                      <w:bottom w:val="single" w:sz="4" w:space="0" w:color="auto"/>
                      <w:right w:val="single" w:sz="4" w:space="0" w:color="auto"/>
                    </w:tcBorders>
                    <w:shd w:val="clear" w:color="auto" w:fill="auto"/>
                    <w:noWrap/>
                    <w:vAlign w:val="center"/>
                    <w:hideMark/>
                  </w:tcPr>
                  <w:p w14:paraId="3752E983" w14:textId="77777777" w:rsidR="00B920CE" w:rsidRPr="00B920CE" w:rsidRDefault="00B920CE" w:rsidP="00B920CE">
                    <w:pPr>
                      <w:jc w:val="right"/>
                      <w:rPr>
                        <w:color w:val="000000"/>
                        <w:sz w:val="22"/>
                        <w:szCs w:val="22"/>
                      </w:rPr>
                    </w:pPr>
                    <w:r w:rsidRPr="00B920CE">
                      <w:rPr>
                        <w:rFonts w:hint="eastAsia"/>
                        <w:color w:val="000000"/>
                        <w:sz w:val="22"/>
                        <w:szCs w:val="22"/>
                      </w:rPr>
                      <w:t>141.5</w:t>
                    </w:r>
                  </w:p>
                </w:tc>
              </w:tr>
              <w:tr w:rsidR="00B920CE" w:rsidRPr="00B920CE" w14:paraId="7A30043D" w14:textId="77777777" w:rsidTr="0064557A">
                <w:trPr>
                  <w:trHeight w:val="2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16A3A40" w14:textId="77777777" w:rsidR="00B920CE" w:rsidRPr="00B920CE" w:rsidRDefault="00B920CE" w:rsidP="00B920CE">
                    <w:pPr>
                      <w:rPr>
                        <w:color w:val="000000"/>
                        <w:sz w:val="22"/>
                        <w:szCs w:val="22"/>
                      </w:rPr>
                    </w:pPr>
                    <w:r w:rsidRPr="00B920CE">
                      <w:rPr>
                        <w:rFonts w:hint="eastAsia"/>
                        <w:color w:val="000000"/>
                        <w:sz w:val="22"/>
                        <w:szCs w:val="22"/>
                      </w:rPr>
                      <w:t>注射用硫酸阿</w:t>
                    </w:r>
                    <w:proofErr w:type="gramStart"/>
                    <w:r w:rsidRPr="00B920CE">
                      <w:rPr>
                        <w:rFonts w:hint="eastAsia"/>
                        <w:color w:val="000000"/>
                        <w:sz w:val="22"/>
                        <w:szCs w:val="22"/>
                      </w:rPr>
                      <w:t>米卡星</w:t>
                    </w:r>
                    <w:proofErr w:type="gramEnd"/>
                  </w:p>
                </w:tc>
                <w:tc>
                  <w:tcPr>
                    <w:tcW w:w="1080" w:type="dxa"/>
                    <w:tcBorders>
                      <w:top w:val="nil"/>
                      <w:left w:val="nil"/>
                      <w:bottom w:val="single" w:sz="4" w:space="0" w:color="auto"/>
                      <w:right w:val="single" w:sz="4" w:space="0" w:color="auto"/>
                    </w:tcBorders>
                    <w:shd w:val="clear" w:color="auto" w:fill="auto"/>
                    <w:noWrap/>
                    <w:vAlign w:val="center"/>
                    <w:hideMark/>
                  </w:tcPr>
                  <w:p w14:paraId="234984F7" w14:textId="77777777" w:rsidR="00B920CE" w:rsidRPr="00B920CE" w:rsidRDefault="00B920CE" w:rsidP="00B920CE">
                    <w:pPr>
                      <w:rPr>
                        <w:color w:val="000000"/>
                        <w:sz w:val="22"/>
                        <w:szCs w:val="22"/>
                      </w:rPr>
                    </w:pPr>
                    <w:r w:rsidRPr="00B920CE">
                      <w:rPr>
                        <w:rFonts w:hint="eastAsia"/>
                        <w:color w:val="000000"/>
                        <w:sz w:val="22"/>
                        <w:szCs w:val="22"/>
                      </w:rPr>
                      <w:t>否</w:t>
                    </w:r>
                  </w:p>
                </w:tc>
                <w:tc>
                  <w:tcPr>
                    <w:tcW w:w="990" w:type="dxa"/>
                    <w:tcBorders>
                      <w:top w:val="nil"/>
                      <w:left w:val="nil"/>
                      <w:bottom w:val="single" w:sz="4" w:space="0" w:color="auto"/>
                      <w:right w:val="single" w:sz="4" w:space="0" w:color="auto"/>
                    </w:tcBorders>
                    <w:shd w:val="clear" w:color="auto" w:fill="auto"/>
                    <w:noWrap/>
                    <w:vAlign w:val="center"/>
                    <w:hideMark/>
                  </w:tcPr>
                  <w:p w14:paraId="567ECECC" w14:textId="77777777" w:rsidR="00B920CE" w:rsidRPr="00B920CE" w:rsidRDefault="00B920CE" w:rsidP="00B920CE">
                    <w:pPr>
                      <w:rPr>
                        <w:color w:val="000000"/>
                        <w:sz w:val="22"/>
                        <w:szCs w:val="22"/>
                      </w:rPr>
                    </w:pPr>
                    <w:r w:rsidRPr="00B920CE">
                      <w:rPr>
                        <w:rFonts w:hint="eastAsia"/>
                        <w:color w:val="000000"/>
                        <w:sz w:val="22"/>
                        <w:szCs w:val="22"/>
                      </w:rPr>
                      <w:t>是</w:t>
                    </w:r>
                  </w:p>
                </w:tc>
                <w:tc>
                  <w:tcPr>
                    <w:tcW w:w="1559" w:type="dxa"/>
                    <w:tcBorders>
                      <w:top w:val="nil"/>
                      <w:left w:val="nil"/>
                      <w:bottom w:val="single" w:sz="4" w:space="0" w:color="auto"/>
                      <w:right w:val="single" w:sz="4" w:space="0" w:color="auto"/>
                    </w:tcBorders>
                    <w:shd w:val="clear" w:color="auto" w:fill="auto"/>
                    <w:noWrap/>
                    <w:vAlign w:val="center"/>
                    <w:hideMark/>
                  </w:tcPr>
                  <w:p w14:paraId="59D0447F" w14:textId="6CA7558F" w:rsidR="00B920CE" w:rsidRPr="00B920CE" w:rsidRDefault="00B920CE" w:rsidP="00B920CE">
                    <w:pPr>
                      <w:jc w:val="right"/>
                      <w:rPr>
                        <w:color w:val="000000"/>
                        <w:sz w:val="22"/>
                        <w:szCs w:val="22"/>
                      </w:rPr>
                    </w:pPr>
                    <w:r w:rsidRPr="00B920CE">
                      <w:rPr>
                        <w:rFonts w:hint="eastAsia"/>
                        <w:color w:val="000000"/>
                        <w:sz w:val="22"/>
                        <w:szCs w:val="22"/>
                      </w:rPr>
                      <w:t>1026.99</w:t>
                    </w:r>
                    <w:r>
                      <w:rPr>
                        <w:rFonts w:hint="eastAsia"/>
                        <w:color w:val="000000"/>
                        <w:sz w:val="22"/>
                        <w:szCs w:val="22"/>
                      </w:rPr>
                      <w:t>万瓶</w:t>
                    </w:r>
                  </w:p>
                </w:tc>
                <w:tc>
                  <w:tcPr>
                    <w:tcW w:w="1417" w:type="dxa"/>
                    <w:tcBorders>
                      <w:top w:val="nil"/>
                      <w:left w:val="nil"/>
                      <w:bottom w:val="single" w:sz="4" w:space="0" w:color="auto"/>
                      <w:right w:val="single" w:sz="4" w:space="0" w:color="auto"/>
                    </w:tcBorders>
                    <w:shd w:val="clear" w:color="auto" w:fill="auto"/>
                    <w:noWrap/>
                    <w:vAlign w:val="center"/>
                    <w:hideMark/>
                  </w:tcPr>
                  <w:p w14:paraId="25E0948E" w14:textId="77777777" w:rsidR="00B920CE" w:rsidRPr="00B920CE" w:rsidRDefault="00B920CE" w:rsidP="00B920CE">
                    <w:pPr>
                      <w:jc w:val="right"/>
                      <w:rPr>
                        <w:color w:val="000000"/>
                        <w:sz w:val="22"/>
                        <w:szCs w:val="22"/>
                      </w:rPr>
                    </w:pPr>
                    <w:r w:rsidRPr="00B920CE">
                      <w:rPr>
                        <w:rFonts w:hint="eastAsia"/>
                        <w:color w:val="000000"/>
                        <w:sz w:val="22"/>
                        <w:szCs w:val="22"/>
                      </w:rPr>
                      <w:t>810.33</w:t>
                    </w:r>
                  </w:p>
                </w:tc>
                <w:tc>
                  <w:tcPr>
                    <w:tcW w:w="1418" w:type="dxa"/>
                    <w:tcBorders>
                      <w:top w:val="nil"/>
                      <w:left w:val="nil"/>
                      <w:bottom w:val="single" w:sz="4" w:space="0" w:color="auto"/>
                      <w:right w:val="single" w:sz="4" w:space="0" w:color="auto"/>
                    </w:tcBorders>
                    <w:shd w:val="clear" w:color="auto" w:fill="auto"/>
                    <w:noWrap/>
                    <w:vAlign w:val="center"/>
                    <w:hideMark/>
                  </w:tcPr>
                  <w:p w14:paraId="33AFCBF3" w14:textId="77777777" w:rsidR="00B920CE" w:rsidRPr="00B920CE" w:rsidRDefault="00B920CE" w:rsidP="00B920CE">
                    <w:pPr>
                      <w:jc w:val="right"/>
                      <w:rPr>
                        <w:color w:val="000000"/>
                        <w:sz w:val="22"/>
                        <w:szCs w:val="22"/>
                      </w:rPr>
                    </w:pPr>
                    <w:r w:rsidRPr="00B920CE">
                      <w:rPr>
                        <w:rFonts w:hint="eastAsia"/>
                        <w:color w:val="000000"/>
                        <w:sz w:val="22"/>
                        <w:szCs w:val="22"/>
                      </w:rPr>
                      <w:t>-301.58</w:t>
                    </w:r>
                  </w:p>
                </w:tc>
              </w:tr>
              <w:tr w:rsidR="00B920CE" w:rsidRPr="00B920CE" w14:paraId="3C28159F" w14:textId="77777777" w:rsidTr="0064557A">
                <w:trPr>
                  <w:trHeight w:val="2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1F1F85A2" w14:textId="77777777" w:rsidR="00B920CE" w:rsidRPr="00B920CE" w:rsidRDefault="00B920CE" w:rsidP="00B920CE">
                    <w:pPr>
                      <w:rPr>
                        <w:color w:val="000000"/>
                        <w:sz w:val="22"/>
                        <w:szCs w:val="22"/>
                      </w:rPr>
                    </w:pPr>
                    <w:r w:rsidRPr="00B920CE">
                      <w:rPr>
                        <w:rFonts w:hint="eastAsia"/>
                        <w:color w:val="000000"/>
                        <w:sz w:val="22"/>
                        <w:szCs w:val="22"/>
                      </w:rPr>
                      <w:t>利巴韦林注射液</w:t>
                    </w:r>
                  </w:p>
                </w:tc>
                <w:tc>
                  <w:tcPr>
                    <w:tcW w:w="1080" w:type="dxa"/>
                    <w:tcBorders>
                      <w:top w:val="nil"/>
                      <w:left w:val="nil"/>
                      <w:bottom w:val="single" w:sz="4" w:space="0" w:color="auto"/>
                      <w:right w:val="single" w:sz="4" w:space="0" w:color="auto"/>
                    </w:tcBorders>
                    <w:shd w:val="clear" w:color="auto" w:fill="auto"/>
                    <w:noWrap/>
                    <w:vAlign w:val="center"/>
                    <w:hideMark/>
                  </w:tcPr>
                  <w:p w14:paraId="175659DE" w14:textId="77777777" w:rsidR="00B920CE" w:rsidRPr="00B920CE" w:rsidRDefault="00B920CE" w:rsidP="00B920CE">
                    <w:pPr>
                      <w:rPr>
                        <w:color w:val="000000"/>
                        <w:sz w:val="22"/>
                        <w:szCs w:val="22"/>
                      </w:rPr>
                    </w:pPr>
                    <w:r w:rsidRPr="00B920CE">
                      <w:rPr>
                        <w:rFonts w:hint="eastAsia"/>
                        <w:color w:val="000000"/>
                        <w:sz w:val="22"/>
                        <w:szCs w:val="22"/>
                      </w:rPr>
                      <w:t>否</w:t>
                    </w:r>
                  </w:p>
                </w:tc>
                <w:tc>
                  <w:tcPr>
                    <w:tcW w:w="990" w:type="dxa"/>
                    <w:tcBorders>
                      <w:top w:val="nil"/>
                      <w:left w:val="nil"/>
                      <w:bottom w:val="single" w:sz="4" w:space="0" w:color="auto"/>
                      <w:right w:val="single" w:sz="4" w:space="0" w:color="auto"/>
                    </w:tcBorders>
                    <w:shd w:val="clear" w:color="auto" w:fill="auto"/>
                    <w:noWrap/>
                    <w:vAlign w:val="center"/>
                    <w:hideMark/>
                  </w:tcPr>
                  <w:p w14:paraId="66C24E19" w14:textId="77777777" w:rsidR="00B920CE" w:rsidRPr="00B920CE" w:rsidRDefault="00B920CE" w:rsidP="00B920CE">
                    <w:pPr>
                      <w:rPr>
                        <w:color w:val="000000"/>
                        <w:sz w:val="22"/>
                        <w:szCs w:val="22"/>
                      </w:rPr>
                    </w:pPr>
                    <w:r w:rsidRPr="00B920CE">
                      <w:rPr>
                        <w:rFonts w:hint="eastAsia"/>
                        <w:color w:val="000000"/>
                        <w:sz w:val="22"/>
                        <w:szCs w:val="22"/>
                      </w:rPr>
                      <w:t>是</w:t>
                    </w:r>
                  </w:p>
                </w:tc>
                <w:tc>
                  <w:tcPr>
                    <w:tcW w:w="1559" w:type="dxa"/>
                    <w:tcBorders>
                      <w:top w:val="nil"/>
                      <w:left w:val="nil"/>
                      <w:bottom w:val="single" w:sz="4" w:space="0" w:color="auto"/>
                      <w:right w:val="single" w:sz="4" w:space="0" w:color="auto"/>
                    </w:tcBorders>
                    <w:shd w:val="clear" w:color="auto" w:fill="auto"/>
                    <w:noWrap/>
                    <w:vAlign w:val="center"/>
                    <w:hideMark/>
                  </w:tcPr>
                  <w:p w14:paraId="473AF49E" w14:textId="1575368E" w:rsidR="00B920CE" w:rsidRPr="00B920CE" w:rsidRDefault="00B920CE" w:rsidP="00B920CE">
                    <w:pPr>
                      <w:jc w:val="right"/>
                      <w:rPr>
                        <w:color w:val="000000"/>
                        <w:sz w:val="22"/>
                        <w:szCs w:val="22"/>
                      </w:rPr>
                    </w:pPr>
                    <w:r w:rsidRPr="00B920CE">
                      <w:rPr>
                        <w:rFonts w:hint="eastAsia"/>
                        <w:color w:val="000000"/>
                        <w:sz w:val="22"/>
                        <w:szCs w:val="22"/>
                      </w:rPr>
                      <w:t>176.25</w:t>
                    </w:r>
                    <w:r>
                      <w:rPr>
                        <w:rFonts w:hint="eastAsia"/>
                        <w:color w:val="000000"/>
                        <w:sz w:val="22"/>
                        <w:szCs w:val="22"/>
                      </w:rPr>
                      <w:t>万盒</w:t>
                    </w:r>
                  </w:p>
                </w:tc>
                <w:tc>
                  <w:tcPr>
                    <w:tcW w:w="1417" w:type="dxa"/>
                    <w:tcBorders>
                      <w:top w:val="nil"/>
                      <w:left w:val="nil"/>
                      <w:bottom w:val="single" w:sz="4" w:space="0" w:color="auto"/>
                      <w:right w:val="single" w:sz="4" w:space="0" w:color="auto"/>
                    </w:tcBorders>
                    <w:shd w:val="clear" w:color="auto" w:fill="auto"/>
                    <w:noWrap/>
                    <w:vAlign w:val="center"/>
                    <w:hideMark/>
                  </w:tcPr>
                  <w:p w14:paraId="3BC71B94" w14:textId="77777777" w:rsidR="00B920CE" w:rsidRPr="00B920CE" w:rsidRDefault="00B920CE" w:rsidP="00B920CE">
                    <w:pPr>
                      <w:jc w:val="right"/>
                      <w:rPr>
                        <w:color w:val="000000"/>
                        <w:sz w:val="22"/>
                        <w:szCs w:val="22"/>
                      </w:rPr>
                    </w:pPr>
                    <w:r w:rsidRPr="00B920CE">
                      <w:rPr>
                        <w:rFonts w:hint="eastAsia"/>
                        <w:color w:val="000000"/>
                        <w:sz w:val="22"/>
                        <w:szCs w:val="22"/>
                      </w:rPr>
                      <w:t>324.63</w:t>
                    </w:r>
                  </w:p>
                </w:tc>
                <w:tc>
                  <w:tcPr>
                    <w:tcW w:w="1418" w:type="dxa"/>
                    <w:tcBorders>
                      <w:top w:val="nil"/>
                      <w:left w:val="nil"/>
                      <w:bottom w:val="single" w:sz="4" w:space="0" w:color="auto"/>
                      <w:right w:val="single" w:sz="4" w:space="0" w:color="auto"/>
                    </w:tcBorders>
                    <w:shd w:val="clear" w:color="auto" w:fill="auto"/>
                    <w:noWrap/>
                    <w:vAlign w:val="center"/>
                    <w:hideMark/>
                  </w:tcPr>
                  <w:p w14:paraId="6079CFDC" w14:textId="77777777" w:rsidR="00B920CE" w:rsidRPr="00B920CE" w:rsidRDefault="00B920CE" w:rsidP="00B920CE">
                    <w:pPr>
                      <w:jc w:val="right"/>
                      <w:rPr>
                        <w:color w:val="000000"/>
                        <w:sz w:val="22"/>
                        <w:szCs w:val="22"/>
                      </w:rPr>
                    </w:pPr>
                    <w:r w:rsidRPr="00B920CE">
                      <w:rPr>
                        <w:rFonts w:hint="eastAsia"/>
                        <w:color w:val="000000"/>
                        <w:sz w:val="22"/>
                        <w:szCs w:val="22"/>
                      </w:rPr>
                      <w:t>-121.25</w:t>
                    </w:r>
                  </w:p>
                </w:tc>
              </w:tr>
              <w:tr w:rsidR="00B920CE" w:rsidRPr="00B920CE" w14:paraId="37FA99F9" w14:textId="77777777" w:rsidTr="0064557A">
                <w:trPr>
                  <w:trHeight w:val="2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8D24169" w14:textId="77777777" w:rsidR="00B920CE" w:rsidRPr="00B920CE" w:rsidRDefault="00B920CE" w:rsidP="00B920CE">
                    <w:pPr>
                      <w:rPr>
                        <w:color w:val="000000"/>
                        <w:sz w:val="22"/>
                        <w:szCs w:val="22"/>
                      </w:rPr>
                    </w:pPr>
                    <w:r w:rsidRPr="00B920CE">
                      <w:rPr>
                        <w:rFonts w:hint="eastAsia"/>
                        <w:color w:val="000000"/>
                        <w:sz w:val="22"/>
                        <w:szCs w:val="22"/>
                      </w:rPr>
                      <w:t>尼可刹米注射液</w:t>
                    </w:r>
                  </w:p>
                </w:tc>
                <w:tc>
                  <w:tcPr>
                    <w:tcW w:w="1080" w:type="dxa"/>
                    <w:tcBorders>
                      <w:top w:val="nil"/>
                      <w:left w:val="nil"/>
                      <w:bottom w:val="single" w:sz="4" w:space="0" w:color="auto"/>
                      <w:right w:val="single" w:sz="4" w:space="0" w:color="auto"/>
                    </w:tcBorders>
                    <w:shd w:val="clear" w:color="auto" w:fill="auto"/>
                    <w:noWrap/>
                    <w:vAlign w:val="center"/>
                    <w:hideMark/>
                  </w:tcPr>
                  <w:p w14:paraId="65245260" w14:textId="77777777" w:rsidR="00B920CE" w:rsidRPr="00B920CE" w:rsidRDefault="00B920CE" w:rsidP="00B920CE">
                    <w:pPr>
                      <w:rPr>
                        <w:color w:val="000000"/>
                        <w:sz w:val="22"/>
                        <w:szCs w:val="22"/>
                      </w:rPr>
                    </w:pPr>
                    <w:r w:rsidRPr="00B920CE">
                      <w:rPr>
                        <w:rFonts w:hint="eastAsia"/>
                        <w:color w:val="000000"/>
                        <w:sz w:val="22"/>
                        <w:szCs w:val="22"/>
                      </w:rPr>
                      <w:t>否</w:t>
                    </w:r>
                  </w:p>
                </w:tc>
                <w:tc>
                  <w:tcPr>
                    <w:tcW w:w="990" w:type="dxa"/>
                    <w:tcBorders>
                      <w:top w:val="nil"/>
                      <w:left w:val="nil"/>
                      <w:bottom w:val="single" w:sz="4" w:space="0" w:color="auto"/>
                      <w:right w:val="single" w:sz="4" w:space="0" w:color="auto"/>
                    </w:tcBorders>
                    <w:shd w:val="clear" w:color="auto" w:fill="auto"/>
                    <w:noWrap/>
                    <w:vAlign w:val="center"/>
                    <w:hideMark/>
                  </w:tcPr>
                  <w:p w14:paraId="3D792908" w14:textId="77777777" w:rsidR="00B920CE" w:rsidRPr="00B920CE" w:rsidRDefault="00B920CE" w:rsidP="00B920CE">
                    <w:pPr>
                      <w:rPr>
                        <w:color w:val="000000"/>
                        <w:sz w:val="22"/>
                        <w:szCs w:val="22"/>
                      </w:rPr>
                    </w:pPr>
                    <w:r w:rsidRPr="00B920CE">
                      <w:rPr>
                        <w:rFonts w:hint="eastAsia"/>
                        <w:color w:val="000000"/>
                        <w:sz w:val="22"/>
                        <w:szCs w:val="22"/>
                      </w:rPr>
                      <w:t>是</w:t>
                    </w:r>
                  </w:p>
                </w:tc>
                <w:tc>
                  <w:tcPr>
                    <w:tcW w:w="1559" w:type="dxa"/>
                    <w:tcBorders>
                      <w:top w:val="nil"/>
                      <w:left w:val="nil"/>
                      <w:bottom w:val="single" w:sz="4" w:space="0" w:color="auto"/>
                      <w:right w:val="single" w:sz="4" w:space="0" w:color="auto"/>
                    </w:tcBorders>
                    <w:shd w:val="clear" w:color="auto" w:fill="auto"/>
                    <w:noWrap/>
                    <w:vAlign w:val="center"/>
                    <w:hideMark/>
                  </w:tcPr>
                  <w:p w14:paraId="6C27F0EB" w14:textId="4CBAB562" w:rsidR="00B920CE" w:rsidRPr="00B920CE" w:rsidRDefault="00B920CE" w:rsidP="00B920CE">
                    <w:pPr>
                      <w:jc w:val="right"/>
                      <w:rPr>
                        <w:color w:val="000000"/>
                        <w:sz w:val="22"/>
                        <w:szCs w:val="22"/>
                      </w:rPr>
                    </w:pPr>
                    <w:r w:rsidRPr="00B920CE">
                      <w:rPr>
                        <w:rFonts w:hint="eastAsia"/>
                        <w:color w:val="000000"/>
                        <w:sz w:val="22"/>
                        <w:szCs w:val="22"/>
                      </w:rPr>
                      <w:t>36.98</w:t>
                    </w:r>
                    <w:r>
                      <w:rPr>
                        <w:rFonts w:hint="eastAsia"/>
                        <w:color w:val="000000"/>
                        <w:sz w:val="22"/>
                        <w:szCs w:val="22"/>
                      </w:rPr>
                      <w:t>万盒</w:t>
                    </w:r>
                  </w:p>
                </w:tc>
                <w:tc>
                  <w:tcPr>
                    <w:tcW w:w="1417" w:type="dxa"/>
                    <w:tcBorders>
                      <w:top w:val="nil"/>
                      <w:left w:val="nil"/>
                      <w:bottom w:val="single" w:sz="4" w:space="0" w:color="auto"/>
                      <w:right w:val="single" w:sz="4" w:space="0" w:color="auto"/>
                    </w:tcBorders>
                    <w:shd w:val="clear" w:color="auto" w:fill="auto"/>
                    <w:noWrap/>
                    <w:vAlign w:val="center"/>
                    <w:hideMark/>
                  </w:tcPr>
                  <w:p w14:paraId="53525F7B" w14:textId="77777777" w:rsidR="00B920CE" w:rsidRPr="00B920CE" w:rsidRDefault="00B920CE" w:rsidP="00B920CE">
                    <w:pPr>
                      <w:jc w:val="right"/>
                      <w:rPr>
                        <w:color w:val="000000"/>
                        <w:sz w:val="22"/>
                        <w:szCs w:val="22"/>
                      </w:rPr>
                    </w:pPr>
                    <w:r w:rsidRPr="00B920CE">
                      <w:rPr>
                        <w:rFonts w:hint="eastAsia"/>
                        <w:color w:val="000000"/>
                        <w:sz w:val="22"/>
                        <w:szCs w:val="22"/>
                      </w:rPr>
                      <w:t>204.21</w:t>
                    </w:r>
                  </w:p>
                </w:tc>
                <w:tc>
                  <w:tcPr>
                    <w:tcW w:w="1418" w:type="dxa"/>
                    <w:tcBorders>
                      <w:top w:val="nil"/>
                      <w:left w:val="nil"/>
                      <w:bottom w:val="single" w:sz="4" w:space="0" w:color="auto"/>
                      <w:right w:val="single" w:sz="4" w:space="0" w:color="auto"/>
                    </w:tcBorders>
                    <w:shd w:val="clear" w:color="auto" w:fill="auto"/>
                    <w:noWrap/>
                    <w:vAlign w:val="center"/>
                    <w:hideMark/>
                  </w:tcPr>
                  <w:p w14:paraId="1A25D21E" w14:textId="77777777" w:rsidR="00B920CE" w:rsidRPr="00B920CE" w:rsidRDefault="00B920CE" w:rsidP="00B920CE">
                    <w:pPr>
                      <w:jc w:val="right"/>
                      <w:rPr>
                        <w:color w:val="000000"/>
                        <w:sz w:val="22"/>
                        <w:szCs w:val="22"/>
                      </w:rPr>
                    </w:pPr>
                    <w:r w:rsidRPr="00B920CE">
                      <w:rPr>
                        <w:rFonts w:hint="eastAsia"/>
                        <w:color w:val="000000"/>
                        <w:sz w:val="22"/>
                        <w:szCs w:val="22"/>
                      </w:rPr>
                      <w:t>132.35</w:t>
                    </w:r>
                  </w:p>
                </w:tc>
              </w:tr>
              <w:tr w:rsidR="00B920CE" w:rsidRPr="00B920CE" w14:paraId="1F0DD1E9" w14:textId="77777777" w:rsidTr="00B920CE">
                <w:trPr>
                  <w:trHeight w:val="270"/>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3F1AD77" w14:textId="77777777" w:rsidR="00B920CE" w:rsidRPr="00B920CE" w:rsidRDefault="00B920CE" w:rsidP="00B920CE">
                    <w:pPr>
                      <w:rPr>
                        <w:color w:val="000000"/>
                        <w:sz w:val="22"/>
                        <w:szCs w:val="22"/>
                      </w:rPr>
                    </w:pPr>
                    <w:r w:rsidRPr="00B920CE">
                      <w:rPr>
                        <w:rFonts w:hint="eastAsia"/>
                        <w:color w:val="000000"/>
                        <w:sz w:val="22"/>
                        <w:szCs w:val="22"/>
                      </w:rPr>
                      <w:t>合计</w:t>
                    </w:r>
                  </w:p>
                </w:tc>
                <w:tc>
                  <w:tcPr>
                    <w:tcW w:w="1080" w:type="dxa"/>
                    <w:tcBorders>
                      <w:top w:val="nil"/>
                      <w:left w:val="nil"/>
                      <w:bottom w:val="single" w:sz="4" w:space="0" w:color="auto"/>
                      <w:right w:val="single" w:sz="4" w:space="0" w:color="auto"/>
                    </w:tcBorders>
                    <w:shd w:val="clear" w:color="auto" w:fill="auto"/>
                    <w:noWrap/>
                    <w:vAlign w:val="center"/>
                    <w:hideMark/>
                  </w:tcPr>
                  <w:p w14:paraId="09987710" w14:textId="77777777" w:rsidR="00B920CE" w:rsidRPr="00B920CE" w:rsidRDefault="00B920CE" w:rsidP="00B920CE">
                    <w:pPr>
                      <w:rPr>
                        <w:color w:val="000000"/>
                        <w:sz w:val="22"/>
                        <w:szCs w:val="22"/>
                      </w:rPr>
                    </w:pPr>
                    <w:r w:rsidRPr="00B920CE">
                      <w:rPr>
                        <w:rFonts w:hint="eastAsia"/>
                        <w:color w:val="000000"/>
                        <w:sz w:val="22"/>
                        <w:szCs w:val="22"/>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391C6992" w14:textId="77777777" w:rsidR="00B920CE" w:rsidRPr="00B920CE" w:rsidRDefault="00B920CE" w:rsidP="00B920CE">
                    <w:pPr>
                      <w:rPr>
                        <w:color w:val="000000"/>
                        <w:sz w:val="22"/>
                        <w:szCs w:val="22"/>
                      </w:rPr>
                    </w:pPr>
                    <w:r w:rsidRPr="00B920CE">
                      <w:rPr>
                        <w:rFonts w:hint="eastAsia"/>
                        <w:color w:val="000000"/>
                        <w:sz w:val="22"/>
                        <w:szCs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20AC7D4" w14:textId="77777777" w:rsidR="00B920CE" w:rsidRPr="00B920CE" w:rsidRDefault="00B920CE" w:rsidP="00B920CE">
                    <w:pPr>
                      <w:rPr>
                        <w:color w:val="000000"/>
                        <w:sz w:val="22"/>
                        <w:szCs w:val="22"/>
                      </w:rPr>
                    </w:pPr>
                    <w:r w:rsidRPr="00B920CE">
                      <w:rPr>
                        <w:rFonts w:hint="eastAsia"/>
                        <w:color w:val="000000"/>
                        <w:sz w:val="22"/>
                        <w:szCs w:val="22"/>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42A0D5ED" w14:textId="77777777" w:rsidR="00B920CE" w:rsidRPr="00B920CE" w:rsidRDefault="00B920CE" w:rsidP="00B920CE">
                    <w:pPr>
                      <w:jc w:val="right"/>
                      <w:rPr>
                        <w:color w:val="000000"/>
                        <w:sz w:val="22"/>
                        <w:szCs w:val="22"/>
                      </w:rPr>
                    </w:pPr>
                    <w:r w:rsidRPr="00B920CE">
                      <w:rPr>
                        <w:rFonts w:hint="eastAsia"/>
                        <w:color w:val="000000"/>
                        <w:sz w:val="22"/>
                        <w:szCs w:val="22"/>
                      </w:rPr>
                      <w:t>4727.36</w:t>
                    </w:r>
                  </w:p>
                </w:tc>
                <w:tc>
                  <w:tcPr>
                    <w:tcW w:w="1418" w:type="dxa"/>
                    <w:tcBorders>
                      <w:top w:val="nil"/>
                      <w:left w:val="nil"/>
                      <w:bottom w:val="single" w:sz="4" w:space="0" w:color="auto"/>
                      <w:right w:val="single" w:sz="4" w:space="0" w:color="auto"/>
                    </w:tcBorders>
                    <w:shd w:val="clear" w:color="auto" w:fill="auto"/>
                    <w:noWrap/>
                    <w:vAlign w:val="center"/>
                    <w:hideMark/>
                  </w:tcPr>
                  <w:p w14:paraId="2F3BAAA2" w14:textId="77777777" w:rsidR="00B920CE" w:rsidRPr="00B920CE" w:rsidRDefault="00B920CE" w:rsidP="00B920CE">
                    <w:pPr>
                      <w:jc w:val="right"/>
                      <w:rPr>
                        <w:color w:val="000000"/>
                        <w:sz w:val="22"/>
                        <w:szCs w:val="22"/>
                      </w:rPr>
                    </w:pPr>
                    <w:r w:rsidRPr="00B920CE">
                      <w:rPr>
                        <w:rFonts w:hint="eastAsia"/>
                        <w:color w:val="000000"/>
                        <w:sz w:val="22"/>
                        <w:szCs w:val="22"/>
                      </w:rPr>
                      <w:t>-214.66</w:t>
                    </w:r>
                  </w:p>
                </w:tc>
              </w:tr>
            </w:tbl>
            <w:p w14:paraId="3368FFFD" w14:textId="54D31675" w:rsidR="00FB33C1" w:rsidRDefault="00B920CE" w:rsidP="0064557A">
              <w:pPr>
                <w:ind w:firstLineChars="200" w:firstLine="420"/>
                <w:rPr>
                  <w:szCs w:val="21"/>
                </w:rPr>
              </w:pPr>
              <w:r>
                <w:rPr>
                  <w:rFonts w:hint="eastAsia"/>
                  <w:szCs w:val="21"/>
                </w:rPr>
                <w:t>注：</w:t>
              </w:r>
              <w:r w:rsidRPr="00B40723">
                <w:rPr>
                  <w:rFonts w:hint="eastAsia"/>
                  <w:szCs w:val="21"/>
                </w:rPr>
                <w:t>因同品种药品下有多种规格包装，因此本表</w:t>
              </w:r>
              <w:r>
                <w:rPr>
                  <w:rFonts w:hint="eastAsia"/>
                  <w:szCs w:val="21"/>
                </w:rPr>
                <w:t>报告</w:t>
              </w:r>
              <w:proofErr w:type="gramStart"/>
              <w:r>
                <w:rPr>
                  <w:rFonts w:hint="eastAsia"/>
                  <w:szCs w:val="21"/>
                </w:rPr>
                <w:t>期</w:t>
              </w:r>
              <w:r w:rsidRPr="00B40723">
                <w:rPr>
                  <w:rFonts w:hint="eastAsia"/>
                  <w:szCs w:val="21"/>
                </w:rPr>
                <w:t>数量</w:t>
              </w:r>
              <w:proofErr w:type="gramEnd"/>
              <w:r w:rsidRPr="00B40723">
                <w:rPr>
                  <w:rFonts w:hint="eastAsia"/>
                  <w:szCs w:val="21"/>
                </w:rPr>
                <w:t>折合为主要规格包装的数量</w:t>
              </w:r>
              <w:r>
                <w:rPr>
                  <w:rFonts w:hint="eastAsia"/>
                  <w:szCs w:val="21"/>
                </w:rPr>
                <w:t>。</w:t>
              </w:r>
            </w:p>
          </w:sdtContent>
        </w:sdt>
        <w:p w14:paraId="5E3164A6" w14:textId="77777777" w:rsidR="00FB33C1" w:rsidRDefault="001429B9">
          <w:pPr>
            <w:rPr>
              <w:szCs w:val="21"/>
            </w:rPr>
          </w:pPr>
        </w:p>
      </w:sdtContent>
    </w:sdt>
    <w:sdt>
      <w:sdtPr>
        <w:rPr>
          <w:rFonts w:ascii="宋体" w:hAnsi="宋体" w:cs="宋体" w:hint="eastAsia"/>
          <w:b w:val="0"/>
          <w:bCs w:val="0"/>
          <w:kern w:val="0"/>
          <w:szCs w:val="21"/>
        </w:rPr>
        <w:alias w:val="模块:公司药（产）品研发情况研发总体情况"/>
        <w:tag w:val="_SEC_baa19c4feb46491d85c9bb4fc92df673"/>
        <w:id w:val="1936703448"/>
        <w:lock w:val="sdtLocked"/>
        <w:placeholder>
          <w:docPart w:val="GBC22222222222222222222222222222"/>
        </w:placeholder>
      </w:sdtPr>
      <w:sdtEndPr>
        <w:rPr>
          <w:rFonts w:hint="default"/>
          <w:color w:val="7030A0"/>
        </w:rPr>
      </w:sdtEndPr>
      <w:sdtContent>
        <w:p w14:paraId="27EF290B" w14:textId="77777777" w:rsidR="00FB33C1" w:rsidRDefault="00D16763" w:rsidP="003C38A3">
          <w:pPr>
            <w:pStyle w:val="5"/>
            <w:numPr>
              <w:ilvl w:val="0"/>
              <w:numId w:val="107"/>
            </w:numPr>
            <w:rPr>
              <w:b w:val="0"/>
              <w:bCs w:val="0"/>
              <w:szCs w:val="21"/>
            </w:rPr>
          </w:pPr>
          <w:r>
            <w:rPr>
              <w:rFonts w:hint="eastAsia"/>
              <w:bCs w:val="0"/>
              <w:szCs w:val="21"/>
            </w:rPr>
            <w:t>公司药（产）品研发情况</w:t>
          </w:r>
        </w:p>
        <w:p w14:paraId="1D0664B0" w14:textId="77777777" w:rsidR="00FB33C1" w:rsidRDefault="00D16763" w:rsidP="003C38A3">
          <w:pPr>
            <w:pStyle w:val="6"/>
            <w:numPr>
              <w:ilvl w:val="0"/>
              <w:numId w:val="109"/>
            </w:numPr>
          </w:pPr>
          <w:r>
            <w:rPr>
              <w:rFonts w:hint="eastAsia"/>
            </w:rPr>
            <w:t>研发总体情况</w:t>
          </w:r>
        </w:p>
        <w:sdt>
          <w:sdtPr>
            <w:rPr>
              <w:rFonts w:hint="eastAsia"/>
              <w:szCs w:val="21"/>
            </w:rPr>
            <w:alias w:val="是否适用：公司药（产）品研发总体情况[双击切换]"/>
            <w:tag w:val="_GBC_5fe5314077c743c7bbf7022e5795b554"/>
            <w:id w:val="1548024308"/>
            <w:lock w:val="sdtContentLocked"/>
            <w:placeholder>
              <w:docPart w:val="GBC22222222222222222222222222222"/>
            </w:placeholder>
          </w:sdtPr>
          <w:sdtContent>
            <w:p w14:paraId="195177AD" w14:textId="77777777" w:rsidR="00FB33C1" w:rsidRDefault="00D16763">
              <w:pPr>
                <w:rPr>
                  <w:szCs w:val="21"/>
                </w:rPr>
              </w:pPr>
              <w:r>
                <w:rPr>
                  <w:szCs w:val="21"/>
                </w:rPr>
                <w:fldChar w:fldCharType="begin"/>
              </w:r>
              <w:r w:rsidR="00AE4AA1">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药（产）品研发总体情况说明"/>
            <w:tag w:val="_GBC_8dfa3f03e6e64661b4f8e4efd2b280f7"/>
            <w:id w:val="-1997710557"/>
            <w:lock w:val="sdtLocked"/>
            <w:placeholder>
              <w:docPart w:val="GBC22222222222222222222222222222"/>
            </w:placeholder>
          </w:sdtPr>
          <w:sdtEndPr>
            <w:rPr>
              <w:rFonts w:hint="eastAsia"/>
            </w:rPr>
          </w:sdtEndPr>
          <w:sdtContent>
            <w:p w14:paraId="6568E31D" w14:textId="77777777" w:rsidR="00FB33C1" w:rsidRDefault="00AE4AA1" w:rsidP="00B90A3A">
              <w:pPr>
                <w:ind w:firstLineChars="200" w:firstLine="420"/>
                <w:rPr>
                  <w:szCs w:val="21"/>
                </w:rPr>
              </w:pPr>
              <w:r>
                <w:rPr>
                  <w:rFonts w:hint="eastAsia"/>
                  <w:szCs w:val="21"/>
                </w:rPr>
                <w:t>报告期内，医药集团治疗用生物制品</w:t>
              </w:r>
              <w:r w:rsidR="00EE1580">
                <w:rPr>
                  <w:rFonts w:hint="eastAsia"/>
                  <w:szCs w:val="21"/>
                </w:rPr>
                <w:t>I</w:t>
              </w:r>
              <w:r w:rsidRPr="00AE4AA1">
                <w:rPr>
                  <w:szCs w:val="21"/>
                </w:rPr>
                <w:t>类新药</w:t>
              </w:r>
              <w:r w:rsidR="00D463A9" w:rsidRPr="00D463A9">
                <w:rPr>
                  <w:rFonts w:hint="eastAsia"/>
                  <w:szCs w:val="21"/>
                </w:rPr>
                <w:t>重组人血管内皮抑素注射液</w:t>
              </w:r>
              <w:r w:rsidR="00D463A9">
                <w:rPr>
                  <w:rFonts w:hint="eastAsia"/>
                  <w:szCs w:val="21"/>
                </w:rPr>
                <w:t>项目</w:t>
              </w:r>
              <w:r w:rsidRPr="00AE4AA1">
                <w:rPr>
                  <w:szCs w:val="21"/>
                </w:rPr>
                <w:t>完成锁库、揭盲、临床试验总结及注册资料整理工作，</w:t>
              </w:r>
              <w:r w:rsidR="00D463A9">
                <w:rPr>
                  <w:rFonts w:hint="eastAsia"/>
                  <w:szCs w:val="21"/>
                </w:rPr>
                <w:t>截止本报告披露日，该项目已获得了CFDA的</w:t>
              </w:r>
              <w:r w:rsidR="00D463A9" w:rsidRPr="00D463A9">
                <w:rPr>
                  <w:rFonts w:hint="eastAsia"/>
                  <w:szCs w:val="21"/>
                </w:rPr>
                <w:t>《</w:t>
              </w:r>
              <w:r w:rsidR="00D463A9" w:rsidRPr="00D463A9">
                <w:rPr>
                  <w:szCs w:val="21"/>
                </w:rPr>
                <w:t>受理通知书</w:t>
              </w:r>
              <w:r w:rsidR="00D463A9" w:rsidRPr="00D463A9">
                <w:rPr>
                  <w:rFonts w:hint="eastAsia"/>
                  <w:szCs w:val="21"/>
                </w:rPr>
                <w:t>》</w:t>
              </w:r>
              <w:r w:rsidR="00B30EF5">
                <w:rPr>
                  <w:rFonts w:hint="eastAsia"/>
                  <w:szCs w:val="21"/>
                </w:rPr>
                <w:t>；</w:t>
              </w:r>
              <w:r w:rsidR="00D463A9">
                <w:rPr>
                  <w:rFonts w:hint="eastAsia"/>
                  <w:szCs w:val="21"/>
                </w:rPr>
                <w:t>此外，医药集团</w:t>
              </w:r>
              <w:r w:rsidRPr="00AE4AA1">
                <w:rPr>
                  <w:szCs w:val="21"/>
                </w:rPr>
                <w:t>早先布局具有较大市场前景的</w:t>
              </w:r>
              <w:r w:rsidR="00B30EF5">
                <w:rPr>
                  <w:rFonts w:hint="eastAsia"/>
                  <w:szCs w:val="21"/>
                </w:rPr>
                <w:t>部分</w:t>
              </w:r>
              <w:r w:rsidRPr="00AE4AA1">
                <w:rPr>
                  <w:szCs w:val="21"/>
                </w:rPr>
                <w:t>重点仿制药，获得了</w:t>
              </w:r>
              <w:r w:rsidR="00B30EF5">
                <w:rPr>
                  <w:rFonts w:hint="eastAsia"/>
                  <w:szCs w:val="21"/>
                </w:rPr>
                <w:t>CFDA</w:t>
              </w:r>
              <w:r w:rsidRPr="00AE4AA1">
                <w:rPr>
                  <w:szCs w:val="21"/>
                </w:rPr>
                <w:t>药品审评中心的补充资料通知，</w:t>
              </w:r>
              <w:r w:rsidR="00B30EF5">
                <w:rPr>
                  <w:rFonts w:hint="eastAsia"/>
                  <w:szCs w:val="21"/>
                </w:rPr>
                <w:t>目前已保质保量</w:t>
              </w:r>
              <w:r w:rsidRPr="00AE4AA1">
                <w:rPr>
                  <w:szCs w:val="21"/>
                </w:rPr>
                <w:t>按时提交了</w:t>
              </w:r>
              <w:r w:rsidR="00B30EF5">
                <w:rPr>
                  <w:rFonts w:hint="eastAsia"/>
                  <w:szCs w:val="21"/>
                </w:rPr>
                <w:t>全套</w:t>
              </w:r>
              <w:r w:rsidRPr="00AE4AA1">
                <w:rPr>
                  <w:szCs w:val="21"/>
                </w:rPr>
                <w:t>补充研究资料</w:t>
              </w:r>
              <w:r w:rsidR="00B30EF5">
                <w:rPr>
                  <w:rFonts w:hint="eastAsia"/>
                  <w:szCs w:val="21"/>
                </w:rPr>
                <w:t>；</w:t>
              </w:r>
              <w:r w:rsidR="00B30EF5" w:rsidRPr="00DB7AC1">
                <w:rPr>
                  <w:rFonts w:asciiTheme="minorEastAsia" w:eastAsiaTheme="minorEastAsia" w:hAnsiTheme="minorEastAsia" w:hint="eastAsia"/>
                </w:rPr>
                <w:t>曲美他</w:t>
              </w:r>
              <w:proofErr w:type="gramStart"/>
              <w:r w:rsidR="00B30EF5" w:rsidRPr="00DB7AC1">
                <w:rPr>
                  <w:rFonts w:asciiTheme="minorEastAsia" w:eastAsiaTheme="minorEastAsia" w:hAnsiTheme="minorEastAsia" w:hint="eastAsia"/>
                </w:rPr>
                <w:t>嗪</w:t>
              </w:r>
              <w:proofErr w:type="gramEnd"/>
              <w:r w:rsidR="00B30EF5">
                <w:rPr>
                  <w:rFonts w:asciiTheme="minorEastAsia" w:eastAsiaTheme="minorEastAsia" w:hAnsiTheme="minorEastAsia" w:hint="eastAsia"/>
                </w:rPr>
                <w:t>的一致性评价工作</w:t>
              </w:r>
              <w:r w:rsidRPr="00AE4AA1">
                <w:rPr>
                  <w:szCs w:val="21"/>
                </w:rPr>
                <w:t>也取得</w:t>
              </w:r>
              <w:r w:rsidR="00B30EF5">
                <w:rPr>
                  <w:rFonts w:hint="eastAsia"/>
                  <w:szCs w:val="21"/>
                </w:rPr>
                <w:t>阶段性结果</w:t>
              </w:r>
              <w:r w:rsidRPr="00AE4AA1">
                <w:rPr>
                  <w:szCs w:val="21"/>
                </w:rPr>
                <w:t>。报告期内，医药集团新获得高新技术企业认证，新批江苏省高新技术产品2项，获得中国发明专利授权4项，新申请中国发明专利2项。</w:t>
              </w:r>
            </w:p>
          </w:sdtContent>
        </w:sdt>
        <w:p w14:paraId="03DDC361" w14:textId="77777777" w:rsidR="00FB33C1" w:rsidRDefault="001429B9">
          <w:pPr>
            <w:adjustRightInd w:val="0"/>
            <w:snapToGrid w:val="0"/>
            <w:rPr>
              <w:color w:val="7030A0"/>
              <w:szCs w:val="21"/>
            </w:rPr>
          </w:pPr>
        </w:p>
      </w:sdtContent>
    </w:sdt>
    <w:sdt>
      <w:sdtPr>
        <w:rPr>
          <w:rFonts w:ascii="宋体" w:hAnsi="宋体" w:cs="宋体" w:hint="eastAsia"/>
          <w:b w:val="0"/>
          <w:bCs w:val="0"/>
          <w:szCs w:val="21"/>
        </w:rPr>
        <w:alias w:val="模块:研发投入情况"/>
        <w:tag w:val="_SEC_58368a22926a49f4a462585c1c8d49c3"/>
        <w:id w:val="1748001031"/>
        <w:lock w:val="sdtLocked"/>
        <w:placeholder>
          <w:docPart w:val="GBC22222222222222222222222222222"/>
        </w:placeholder>
      </w:sdtPr>
      <w:sdtEndPr>
        <w:rPr>
          <w:rFonts w:hint="default"/>
        </w:rPr>
      </w:sdtEndPr>
      <w:sdtContent>
        <w:p w14:paraId="6D9D0CAB" w14:textId="77777777" w:rsidR="00FB33C1" w:rsidRDefault="00D16763" w:rsidP="003C38A3">
          <w:pPr>
            <w:pStyle w:val="6"/>
            <w:numPr>
              <w:ilvl w:val="0"/>
              <w:numId w:val="109"/>
            </w:numPr>
            <w:rPr>
              <w:bCs w:val="0"/>
              <w:szCs w:val="21"/>
            </w:rPr>
          </w:pPr>
          <w:r>
            <w:rPr>
              <w:rFonts w:hint="eastAsia"/>
              <w:bCs w:val="0"/>
              <w:szCs w:val="21"/>
            </w:rPr>
            <w:t>研发投入情况</w:t>
          </w:r>
        </w:p>
        <w:p w14:paraId="3CFBF14F" w14:textId="77777777" w:rsidR="00FB33C1" w:rsidRDefault="00D16763">
          <w:pPr>
            <w:adjustRightInd w:val="0"/>
            <w:snapToGrid w:val="0"/>
            <w:rPr>
              <w:szCs w:val="21"/>
            </w:rPr>
          </w:pPr>
          <w:r>
            <w:rPr>
              <w:szCs w:val="21"/>
            </w:rPr>
            <w:t>主要药（产）品研发投入情况</w:t>
          </w:r>
        </w:p>
        <w:sdt>
          <w:sdtPr>
            <w:rPr>
              <w:rFonts w:hint="eastAsia"/>
              <w:szCs w:val="21"/>
            </w:rPr>
            <w:alias w:val="是否适用：主要药（产）品研发投入情况[双击切换]"/>
            <w:tag w:val="_GBC_e02cef4c9c77494ebb57bc265d65d917"/>
            <w:id w:val="-1433510968"/>
            <w:lock w:val="sdtContentLocked"/>
            <w:placeholder>
              <w:docPart w:val="GBC22222222222222222222222222222"/>
            </w:placeholder>
          </w:sdtPr>
          <w:sdtContent>
            <w:p w14:paraId="286540D6" w14:textId="6206768C" w:rsidR="00FB33C1" w:rsidRDefault="00D16763">
              <w:pPr>
                <w:rPr>
                  <w:szCs w:val="21"/>
                </w:rPr>
              </w:pPr>
              <w:r>
                <w:rPr>
                  <w:szCs w:val="21"/>
                </w:rPr>
                <w:fldChar w:fldCharType="begin"/>
              </w:r>
              <w:r w:rsidR="00A42498">
                <w:rPr>
                  <w:szCs w:val="21"/>
                </w:rPr>
                <w:instrText xml:space="preserve"> MACROBUTTON  SnrToggleCheckbox √适用  </w:instrText>
              </w:r>
              <w:r>
                <w:rPr>
                  <w:szCs w:val="21"/>
                </w:rPr>
                <w:fldChar w:fldCharType="end"/>
              </w:r>
              <w:r>
                <w:rPr>
                  <w:szCs w:val="21"/>
                </w:rPr>
                <w:fldChar w:fldCharType="begin"/>
              </w:r>
              <w:r w:rsidR="00A42498">
                <w:rPr>
                  <w:szCs w:val="21"/>
                </w:rPr>
                <w:instrText xml:space="preserve"> MACROBUTTON  SnrToggleCheckbox □不适用 </w:instrText>
              </w:r>
              <w:r>
                <w:rPr>
                  <w:szCs w:val="21"/>
                </w:rPr>
                <w:fldChar w:fldCharType="end"/>
              </w:r>
            </w:p>
          </w:sdtContent>
        </w:sdt>
        <w:p w14:paraId="4F75231D" w14:textId="77777777" w:rsidR="00FB33C1" w:rsidRDefault="00D16763">
          <w:pPr>
            <w:wordWrap w:val="0"/>
            <w:adjustRightInd w:val="0"/>
            <w:snapToGrid w:val="0"/>
            <w:jc w:val="right"/>
            <w:rPr>
              <w:szCs w:val="21"/>
            </w:rPr>
          </w:pPr>
          <w:r>
            <w:rPr>
              <w:rFonts w:hint="eastAsia"/>
              <w:szCs w:val="21"/>
            </w:rPr>
            <w:t>单位：</w:t>
          </w:r>
          <w:sdt>
            <w:sdtPr>
              <w:rPr>
                <w:rFonts w:hint="eastAsia"/>
                <w:szCs w:val="21"/>
              </w:rPr>
              <w:alias w:val="单位：主要药（产）品研发投入情况"/>
              <w:tag w:val="_GBC_4cf1e58b258f4f3d93ad7745993977e6"/>
              <w:id w:val="19333078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37B6F">
                <w:rPr>
                  <w:rFonts w:hint="eastAsia"/>
                  <w:szCs w:val="21"/>
                </w:rPr>
                <w:t>万元</w:t>
              </w:r>
            </w:sdtContent>
          </w:sdt>
          <w:r>
            <w:rPr>
              <w:rFonts w:hint="eastAsia"/>
              <w:szCs w:val="21"/>
            </w:rPr>
            <w:t xml:space="preserve">  币种：</w:t>
          </w:r>
          <w:sdt>
            <w:sdtPr>
              <w:rPr>
                <w:rFonts w:hint="eastAsia"/>
                <w:szCs w:val="21"/>
              </w:rPr>
              <w:alias w:val="币种：主要药（产）品研发投入情况"/>
              <w:tag w:val="_GBC_5f8ea234c075465fa0a9c1eb2b3e223e"/>
              <w:id w:val="-1774775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37B6F">
                <w:rPr>
                  <w:rFonts w:hint="eastAsia"/>
                  <w:szCs w:val="21"/>
                </w:rPr>
                <w:t>人民币</w:t>
              </w:r>
            </w:sdtContent>
          </w:sdt>
        </w:p>
        <w:tbl>
          <w:tblPr>
            <w:tblStyle w:val="GridTableLight"/>
            <w:tblW w:w="4967" w:type="pct"/>
            <w:tblLook w:val="04A0" w:firstRow="1" w:lastRow="0" w:firstColumn="1" w:lastColumn="0" w:noHBand="0" w:noVBand="1"/>
          </w:tblPr>
          <w:tblGrid>
            <w:gridCol w:w="1752"/>
            <w:gridCol w:w="938"/>
            <w:gridCol w:w="1104"/>
            <w:gridCol w:w="938"/>
            <w:gridCol w:w="1088"/>
            <w:gridCol w:w="1133"/>
            <w:gridCol w:w="1116"/>
            <w:gridCol w:w="920"/>
          </w:tblGrid>
          <w:tr w:rsidR="006C551E" w14:paraId="6C00CC0B" w14:textId="77777777" w:rsidTr="0033128F">
            <w:sdt>
              <w:sdtPr>
                <w:rPr>
                  <w:sz w:val="18"/>
                  <w:szCs w:val="18"/>
                </w:rPr>
                <w:tag w:val="_PLD_dd0d9b29f65b49909c288411ad94cb79"/>
                <w:id w:val="1943106724"/>
                <w:lock w:val="sdtLocked"/>
              </w:sdtPr>
              <w:sdtContent>
                <w:tc>
                  <w:tcPr>
                    <w:tcW w:w="974" w:type="pct"/>
                  </w:tcPr>
                  <w:p w14:paraId="605A2B5A" w14:textId="77777777" w:rsidR="006C551E" w:rsidRPr="00306302" w:rsidRDefault="006C551E" w:rsidP="0033128F">
                    <w:pPr>
                      <w:adjustRightInd w:val="0"/>
                      <w:snapToGrid w:val="0"/>
                      <w:jc w:val="center"/>
                      <w:rPr>
                        <w:sz w:val="18"/>
                        <w:szCs w:val="18"/>
                      </w:rPr>
                    </w:pPr>
                    <w:r w:rsidRPr="00306302">
                      <w:rPr>
                        <w:rFonts w:hint="eastAsia"/>
                        <w:sz w:val="18"/>
                        <w:szCs w:val="18"/>
                      </w:rPr>
                      <w:t>药（产）品</w:t>
                    </w:r>
                  </w:p>
                </w:tc>
              </w:sdtContent>
            </w:sdt>
            <w:sdt>
              <w:sdtPr>
                <w:rPr>
                  <w:sz w:val="18"/>
                  <w:szCs w:val="18"/>
                </w:rPr>
                <w:tag w:val="_PLD_04bd7695855341e5888882ba225bb0d1"/>
                <w:id w:val="571004576"/>
                <w:lock w:val="sdtLocked"/>
              </w:sdtPr>
              <w:sdtContent>
                <w:tc>
                  <w:tcPr>
                    <w:tcW w:w="522" w:type="pct"/>
                  </w:tcPr>
                  <w:p w14:paraId="7E3E1347" w14:textId="77777777" w:rsidR="006C551E" w:rsidRPr="00306302" w:rsidRDefault="006C551E" w:rsidP="0033128F">
                    <w:pPr>
                      <w:adjustRightInd w:val="0"/>
                      <w:snapToGrid w:val="0"/>
                      <w:jc w:val="center"/>
                      <w:rPr>
                        <w:sz w:val="18"/>
                        <w:szCs w:val="18"/>
                      </w:rPr>
                    </w:pPr>
                    <w:r w:rsidRPr="00306302">
                      <w:rPr>
                        <w:rFonts w:hint="eastAsia"/>
                        <w:sz w:val="18"/>
                        <w:szCs w:val="18"/>
                      </w:rPr>
                      <w:t>研发投入金额</w:t>
                    </w:r>
                  </w:p>
                </w:tc>
              </w:sdtContent>
            </w:sdt>
            <w:sdt>
              <w:sdtPr>
                <w:rPr>
                  <w:sz w:val="18"/>
                  <w:szCs w:val="18"/>
                </w:rPr>
                <w:tag w:val="_PLD_8e1f8e037195481595ad407bd7a72034"/>
                <w:id w:val="380060356"/>
                <w:lock w:val="sdtLocked"/>
              </w:sdtPr>
              <w:sdtContent>
                <w:tc>
                  <w:tcPr>
                    <w:tcW w:w="614" w:type="pct"/>
                  </w:tcPr>
                  <w:p w14:paraId="2E76871A" w14:textId="77777777" w:rsidR="006C551E" w:rsidRPr="00306302" w:rsidRDefault="006C551E" w:rsidP="0033128F">
                    <w:pPr>
                      <w:adjustRightInd w:val="0"/>
                      <w:snapToGrid w:val="0"/>
                      <w:jc w:val="center"/>
                      <w:rPr>
                        <w:sz w:val="18"/>
                        <w:szCs w:val="18"/>
                      </w:rPr>
                    </w:pPr>
                    <w:r w:rsidRPr="00306302">
                      <w:rPr>
                        <w:rFonts w:hint="eastAsia"/>
                        <w:sz w:val="18"/>
                        <w:szCs w:val="18"/>
                      </w:rPr>
                      <w:t>研发投入费用化</w:t>
                    </w:r>
                  </w:p>
                  <w:p w14:paraId="1429B11D" w14:textId="77777777" w:rsidR="006C551E" w:rsidRPr="00306302" w:rsidRDefault="006C551E" w:rsidP="0033128F">
                    <w:pPr>
                      <w:adjustRightInd w:val="0"/>
                      <w:snapToGrid w:val="0"/>
                      <w:jc w:val="center"/>
                      <w:rPr>
                        <w:sz w:val="18"/>
                        <w:szCs w:val="18"/>
                      </w:rPr>
                    </w:pPr>
                    <w:r w:rsidRPr="00306302">
                      <w:rPr>
                        <w:rFonts w:hint="eastAsia"/>
                        <w:sz w:val="18"/>
                        <w:szCs w:val="18"/>
                      </w:rPr>
                      <w:t>金额</w:t>
                    </w:r>
                  </w:p>
                </w:tc>
              </w:sdtContent>
            </w:sdt>
            <w:sdt>
              <w:sdtPr>
                <w:rPr>
                  <w:sz w:val="18"/>
                  <w:szCs w:val="18"/>
                </w:rPr>
                <w:tag w:val="_PLD_86bd322327ce46558500fcc633ccf23d"/>
                <w:id w:val="-1542582160"/>
                <w:lock w:val="sdtLocked"/>
              </w:sdtPr>
              <w:sdtContent>
                <w:tc>
                  <w:tcPr>
                    <w:tcW w:w="522" w:type="pct"/>
                  </w:tcPr>
                  <w:p w14:paraId="1E7C4FA6" w14:textId="77777777" w:rsidR="006C551E" w:rsidRPr="00306302" w:rsidRDefault="006C551E" w:rsidP="0033128F">
                    <w:pPr>
                      <w:adjustRightInd w:val="0"/>
                      <w:snapToGrid w:val="0"/>
                      <w:jc w:val="center"/>
                      <w:rPr>
                        <w:sz w:val="18"/>
                        <w:szCs w:val="18"/>
                      </w:rPr>
                    </w:pPr>
                    <w:r w:rsidRPr="00306302">
                      <w:rPr>
                        <w:rFonts w:hint="eastAsia"/>
                        <w:sz w:val="18"/>
                        <w:szCs w:val="18"/>
                      </w:rPr>
                      <w:t>研发投入资本化</w:t>
                    </w:r>
                  </w:p>
                  <w:p w14:paraId="220849EE" w14:textId="77777777" w:rsidR="006C551E" w:rsidRPr="00306302" w:rsidRDefault="006C551E" w:rsidP="0033128F">
                    <w:pPr>
                      <w:adjustRightInd w:val="0"/>
                      <w:snapToGrid w:val="0"/>
                      <w:jc w:val="center"/>
                      <w:rPr>
                        <w:sz w:val="18"/>
                        <w:szCs w:val="18"/>
                      </w:rPr>
                    </w:pPr>
                    <w:r w:rsidRPr="00306302">
                      <w:rPr>
                        <w:rFonts w:hint="eastAsia"/>
                        <w:sz w:val="18"/>
                        <w:szCs w:val="18"/>
                      </w:rPr>
                      <w:t>金额</w:t>
                    </w:r>
                  </w:p>
                </w:tc>
              </w:sdtContent>
            </w:sdt>
            <w:sdt>
              <w:sdtPr>
                <w:rPr>
                  <w:sz w:val="18"/>
                  <w:szCs w:val="18"/>
                </w:rPr>
                <w:tag w:val="_PLD_90b0cee47b0b4268b16d4731b89de1f0"/>
                <w:id w:val="-212507095"/>
                <w:lock w:val="sdtLocked"/>
              </w:sdtPr>
              <w:sdtContent>
                <w:tc>
                  <w:tcPr>
                    <w:tcW w:w="605" w:type="pct"/>
                  </w:tcPr>
                  <w:p w14:paraId="3308F2E6" w14:textId="77777777" w:rsidR="006C551E" w:rsidRPr="00306302" w:rsidRDefault="006C551E" w:rsidP="0033128F">
                    <w:pPr>
                      <w:adjustRightInd w:val="0"/>
                      <w:snapToGrid w:val="0"/>
                      <w:jc w:val="center"/>
                      <w:rPr>
                        <w:sz w:val="18"/>
                        <w:szCs w:val="18"/>
                      </w:rPr>
                    </w:pPr>
                    <w:r w:rsidRPr="00306302">
                      <w:rPr>
                        <w:rFonts w:hint="eastAsia"/>
                        <w:sz w:val="18"/>
                        <w:szCs w:val="18"/>
                      </w:rPr>
                      <w:t>研发投入占营业收入比例（%）</w:t>
                    </w:r>
                  </w:p>
                </w:tc>
              </w:sdtContent>
            </w:sdt>
            <w:sdt>
              <w:sdtPr>
                <w:rPr>
                  <w:sz w:val="18"/>
                  <w:szCs w:val="18"/>
                </w:rPr>
                <w:tag w:val="_PLD_ad239a00df9047bf965745263fb8c649"/>
                <w:id w:val="-1695615009"/>
                <w:lock w:val="sdtLocked"/>
              </w:sdtPr>
              <w:sdtContent>
                <w:tc>
                  <w:tcPr>
                    <w:tcW w:w="630" w:type="pct"/>
                  </w:tcPr>
                  <w:p w14:paraId="795B274F" w14:textId="77777777" w:rsidR="006C551E" w:rsidRPr="00306302" w:rsidRDefault="006C551E" w:rsidP="0033128F">
                    <w:pPr>
                      <w:adjustRightInd w:val="0"/>
                      <w:snapToGrid w:val="0"/>
                      <w:jc w:val="center"/>
                      <w:rPr>
                        <w:sz w:val="18"/>
                        <w:szCs w:val="18"/>
                      </w:rPr>
                    </w:pPr>
                    <w:r w:rsidRPr="00306302">
                      <w:rPr>
                        <w:rFonts w:hint="eastAsia"/>
                        <w:sz w:val="18"/>
                        <w:szCs w:val="18"/>
                      </w:rPr>
                      <w:t>研发投入占营业成本比例（%）</w:t>
                    </w:r>
                  </w:p>
                </w:tc>
              </w:sdtContent>
            </w:sdt>
            <w:sdt>
              <w:sdtPr>
                <w:rPr>
                  <w:sz w:val="18"/>
                  <w:szCs w:val="18"/>
                </w:rPr>
                <w:tag w:val="_PLD_0d3a5e3ce8694927a5509589b65f59f5"/>
                <w:id w:val="-2010127576"/>
                <w:lock w:val="sdtLocked"/>
              </w:sdtPr>
              <w:sdtContent>
                <w:tc>
                  <w:tcPr>
                    <w:tcW w:w="621" w:type="pct"/>
                  </w:tcPr>
                  <w:p w14:paraId="39000606" w14:textId="77777777" w:rsidR="006C551E" w:rsidRPr="00306302" w:rsidRDefault="006C551E" w:rsidP="0033128F">
                    <w:pPr>
                      <w:adjustRightInd w:val="0"/>
                      <w:snapToGrid w:val="0"/>
                      <w:jc w:val="center"/>
                      <w:rPr>
                        <w:sz w:val="18"/>
                        <w:szCs w:val="18"/>
                      </w:rPr>
                    </w:pPr>
                    <w:r w:rsidRPr="00306302">
                      <w:rPr>
                        <w:rFonts w:hint="eastAsia"/>
                        <w:sz w:val="18"/>
                        <w:szCs w:val="18"/>
                      </w:rPr>
                      <w:t>本期金额较上年同期变动比例（%）</w:t>
                    </w:r>
                  </w:p>
                </w:tc>
              </w:sdtContent>
            </w:sdt>
            <w:sdt>
              <w:sdtPr>
                <w:rPr>
                  <w:sz w:val="18"/>
                  <w:szCs w:val="18"/>
                </w:rPr>
                <w:tag w:val="_PLD_0b2aacf40e9f4ca5b3fb1df7ed38d5c6"/>
                <w:id w:val="-489715977"/>
                <w:lock w:val="sdtLocked"/>
              </w:sdtPr>
              <w:sdtContent>
                <w:tc>
                  <w:tcPr>
                    <w:tcW w:w="513" w:type="pct"/>
                  </w:tcPr>
                  <w:p w14:paraId="50F3E5A0" w14:textId="77777777" w:rsidR="006C551E" w:rsidRPr="00306302" w:rsidRDefault="006C551E" w:rsidP="0033128F">
                    <w:pPr>
                      <w:adjustRightInd w:val="0"/>
                      <w:snapToGrid w:val="0"/>
                      <w:jc w:val="center"/>
                      <w:rPr>
                        <w:sz w:val="18"/>
                        <w:szCs w:val="18"/>
                      </w:rPr>
                    </w:pPr>
                    <w:r w:rsidRPr="00306302">
                      <w:rPr>
                        <w:rFonts w:hint="eastAsia"/>
                        <w:sz w:val="18"/>
                        <w:szCs w:val="18"/>
                      </w:rPr>
                      <w:t>情况</w:t>
                    </w:r>
                  </w:p>
                  <w:p w14:paraId="37BD15F9" w14:textId="77777777" w:rsidR="006C551E" w:rsidRPr="00306302" w:rsidRDefault="006C551E" w:rsidP="0033128F">
                    <w:pPr>
                      <w:adjustRightInd w:val="0"/>
                      <w:snapToGrid w:val="0"/>
                      <w:jc w:val="center"/>
                      <w:rPr>
                        <w:sz w:val="18"/>
                        <w:szCs w:val="18"/>
                      </w:rPr>
                    </w:pPr>
                    <w:r w:rsidRPr="00306302">
                      <w:rPr>
                        <w:rFonts w:hint="eastAsia"/>
                        <w:sz w:val="18"/>
                        <w:szCs w:val="18"/>
                      </w:rPr>
                      <w:t>说明</w:t>
                    </w:r>
                  </w:p>
                </w:tc>
              </w:sdtContent>
            </w:sdt>
          </w:tr>
          <w:sdt>
            <w:sdtPr>
              <w:rPr>
                <w:rFonts w:asciiTheme="minorHAnsi" w:eastAsiaTheme="minorEastAsia" w:hAnsiTheme="minorHAnsi" w:cstheme="minorBidi"/>
                <w:kern w:val="2"/>
                <w:sz w:val="18"/>
                <w:szCs w:val="18"/>
              </w:rPr>
              <w:alias w:val="主要药（产）品研发投入情况明细"/>
              <w:tag w:val="_TUP_00913490b0ba4512b6cd795a840a2e39"/>
              <w:id w:val="275065987"/>
              <w:lock w:val="sdtLocked"/>
            </w:sdtPr>
            <w:sdtContent>
              <w:tr w:rsidR="006C551E" w14:paraId="662575B1" w14:textId="77777777" w:rsidTr="0033128F">
                <w:tc>
                  <w:tcPr>
                    <w:tcW w:w="974" w:type="pct"/>
                  </w:tcPr>
                  <w:p w14:paraId="75A0B2FC" w14:textId="77777777" w:rsidR="006C551E" w:rsidRPr="00306302" w:rsidRDefault="006C551E" w:rsidP="0033128F">
                    <w:pPr>
                      <w:adjustRightInd w:val="0"/>
                      <w:snapToGrid w:val="0"/>
                      <w:rPr>
                        <w:sz w:val="18"/>
                        <w:szCs w:val="18"/>
                      </w:rPr>
                    </w:pPr>
                    <w:r w:rsidRPr="00306302">
                      <w:rPr>
                        <w:sz w:val="18"/>
                        <w:szCs w:val="18"/>
                      </w:rPr>
                      <w:t>心血管项目1</w:t>
                    </w:r>
                  </w:p>
                </w:tc>
                <w:tc>
                  <w:tcPr>
                    <w:tcW w:w="522" w:type="pct"/>
                  </w:tcPr>
                  <w:p w14:paraId="30FF6A74" w14:textId="77777777" w:rsidR="006C551E" w:rsidRPr="00306302" w:rsidRDefault="006C551E" w:rsidP="0033128F">
                    <w:pPr>
                      <w:adjustRightInd w:val="0"/>
                      <w:snapToGrid w:val="0"/>
                      <w:jc w:val="right"/>
                      <w:rPr>
                        <w:sz w:val="18"/>
                        <w:szCs w:val="18"/>
                      </w:rPr>
                    </w:pPr>
                    <w:r w:rsidRPr="00306302">
                      <w:rPr>
                        <w:sz w:val="18"/>
                        <w:szCs w:val="18"/>
                      </w:rPr>
                      <w:t>85.96</w:t>
                    </w:r>
                  </w:p>
                </w:tc>
                <w:tc>
                  <w:tcPr>
                    <w:tcW w:w="614" w:type="pct"/>
                  </w:tcPr>
                  <w:p w14:paraId="51A3B630" w14:textId="77777777" w:rsidR="006C551E" w:rsidRPr="00306302" w:rsidRDefault="006C551E" w:rsidP="0033128F">
                    <w:pPr>
                      <w:adjustRightInd w:val="0"/>
                      <w:snapToGrid w:val="0"/>
                      <w:jc w:val="right"/>
                      <w:rPr>
                        <w:sz w:val="18"/>
                        <w:szCs w:val="18"/>
                      </w:rPr>
                    </w:pPr>
                    <w:r w:rsidRPr="00306302">
                      <w:rPr>
                        <w:sz w:val="18"/>
                        <w:szCs w:val="18"/>
                      </w:rPr>
                      <w:t>85.96</w:t>
                    </w:r>
                  </w:p>
                </w:tc>
                <w:tc>
                  <w:tcPr>
                    <w:tcW w:w="522" w:type="pct"/>
                  </w:tcPr>
                  <w:p w14:paraId="1091254F" w14:textId="77777777" w:rsidR="006C551E" w:rsidRPr="00306302" w:rsidRDefault="006C551E" w:rsidP="0033128F">
                    <w:pPr>
                      <w:adjustRightInd w:val="0"/>
                      <w:snapToGrid w:val="0"/>
                      <w:jc w:val="right"/>
                      <w:rPr>
                        <w:sz w:val="18"/>
                        <w:szCs w:val="18"/>
                      </w:rPr>
                    </w:pPr>
                  </w:p>
                </w:tc>
                <w:tc>
                  <w:tcPr>
                    <w:tcW w:w="605" w:type="pct"/>
                  </w:tcPr>
                  <w:p w14:paraId="2B510152" w14:textId="77777777" w:rsidR="006C551E" w:rsidRPr="00306302" w:rsidRDefault="006C551E" w:rsidP="0033128F">
                    <w:pPr>
                      <w:adjustRightInd w:val="0"/>
                      <w:snapToGrid w:val="0"/>
                      <w:jc w:val="right"/>
                      <w:rPr>
                        <w:sz w:val="18"/>
                        <w:szCs w:val="18"/>
                      </w:rPr>
                    </w:pPr>
                    <w:r w:rsidRPr="00306302">
                      <w:rPr>
                        <w:sz w:val="18"/>
                        <w:szCs w:val="18"/>
                      </w:rPr>
                      <w:t>0.07</w:t>
                    </w:r>
                  </w:p>
                </w:tc>
                <w:tc>
                  <w:tcPr>
                    <w:tcW w:w="630" w:type="pct"/>
                  </w:tcPr>
                  <w:p w14:paraId="5DAC746A" w14:textId="77777777" w:rsidR="006C551E" w:rsidRPr="00306302" w:rsidRDefault="006C551E" w:rsidP="0033128F">
                    <w:pPr>
                      <w:adjustRightInd w:val="0"/>
                      <w:snapToGrid w:val="0"/>
                      <w:jc w:val="right"/>
                      <w:rPr>
                        <w:sz w:val="18"/>
                        <w:szCs w:val="18"/>
                      </w:rPr>
                    </w:pPr>
                    <w:r w:rsidRPr="00306302">
                      <w:rPr>
                        <w:sz w:val="18"/>
                        <w:szCs w:val="18"/>
                      </w:rPr>
                      <w:t>0.12</w:t>
                    </w:r>
                  </w:p>
                </w:tc>
                <w:tc>
                  <w:tcPr>
                    <w:tcW w:w="621" w:type="pct"/>
                  </w:tcPr>
                  <w:p w14:paraId="3BFAE73E" w14:textId="77777777" w:rsidR="006C551E" w:rsidRPr="00306302" w:rsidRDefault="006C551E" w:rsidP="0033128F">
                    <w:pPr>
                      <w:adjustRightInd w:val="0"/>
                      <w:snapToGrid w:val="0"/>
                      <w:jc w:val="right"/>
                      <w:rPr>
                        <w:sz w:val="18"/>
                        <w:szCs w:val="18"/>
                      </w:rPr>
                    </w:pPr>
                    <w:r w:rsidRPr="00306302">
                      <w:rPr>
                        <w:sz w:val="18"/>
                        <w:szCs w:val="18"/>
                      </w:rPr>
                      <w:t>-37.43</w:t>
                    </w:r>
                  </w:p>
                </w:tc>
                <w:tc>
                  <w:tcPr>
                    <w:tcW w:w="513" w:type="pct"/>
                  </w:tcPr>
                  <w:p w14:paraId="2385FC1C"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535504566"/>
              <w:lock w:val="sdtLocked"/>
            </w:sdtPr>
            <w:sdtContent>
              <w:tr w:rsidR="006C551E" w14:paraId="7FAD0A36" w14:textId="77777777" w:rsidTr="0033128F">
                <w:tc>
                  <w:tcPr>
                    <w:tcW w:w="974" w:type="pct"/>
                  </w:tcPr>
                  <w:p w14:paraId="4620F7FE" w14:textId="77777777" w:rsidR="006C551E" w:rsidRPr="00306302" w:rsidRDefault="006C551E" w:rsidP="0033128F">
                    <w:pPr>
                      <w:adjustRightInd w:val="0"/>
                      <w:snapToGrid w:val="0"/>
                      <w:rPr>
                        <w:sz w:val="18"/>
                        <w:szCs w:val="18"/>
                      </w:rPr>
                    </w:pPr>
                    <w:r w:rsidRPr="00306302">
                      <w:rPr>
                        <w:sz w:val="18"/>
                        <w:szCs w:val="18"/>
                      </w:rPr>
                      <w:t>心血管项目2</w:t>
                    </w:r>
                  </w:p>
                </w:tc>
                <w:tc>
                  <w:tcPr>
                    <w:tcW w:w="522" w:type="pct"/>
                  </w:tcPr>
                  <w:p w14:paraId="79D6AC4D" w14:textId="77777777" w:rsidR="006C551E" w:rsidRPr="00306302" w:rsidRDefault="006C551E" w:rsidP="0033128F">
                    <w:pPr>
                      <w:adjustRightInd w:val="0"/>
                      <w:snapToGrid w:val="0"/>
                      <w:jc w:val="right"/>
                      <w:rPr>
                        <w:sz w:val="18"/>
                        <w:szCs w:val="18"/>
                      </w:rPr>
                    </w:pPr>
                    <w:r w:rsidRPr="00306302">
                      <w:rPr>
                        <w:sz w:val="18"/>
                        <w:szCs w:val="18"/>
                      </w:rPr>
                      <w:t>230.69</w:t>
                    </w:r>
                  </w:p>
                </w:tc>
                <w:tc>
                  <w:tcPr>
                    <w:tcW w:w="614" w:type="pct"/>
                  </w:tcPr>
                  <w:p w14:paraId="3B9D0ECB" w14:textId="77777777" w:rsidR="006C551E" w:rsidRPr="00306302" w:rsidRDefault="006C551E" w:rsidP="0033128F">
                    <w:pPr>
                      <w:adjustRightInd w:val="0"/>
                      <w:snapToGrid w:val="0"/>
                      <w:jc w:val="right"/>
                      <w:rPr>
                        <w:sz w:val="18"/>
                        <w:szCs w:val="18"/>
                      </w:rPr>
                    </w:pPr>
                    <w:r w:rsidRPr="00306302">
                      <w:rPr>
                        <w:sz w:val="18"/>
                        <w:szCs w:val="18"/>
                      </w:rPr>
                      <w:t>175.95</w:t>
                    </w:r>
                  </w:p>
                </w:tc>
                <w:tc>
                  <w:tcPr>
                    <w:tcW w:w="522" w:type="pct"/>
                  </w:tcPr>
                  <w:p w14:paraId="134D4F4D" w14:textId="77777777" w:rsidR="006C551E" w:rsidRPr="00306302" w:rsidRDefault="006C551E" w:rsidP="0033128F">
                    <w:pPr>
                      <w:adjustRightInd w:val="0"/>
                      <w:snapToGrid w:val="0"/>
                      <w:jc w:val="right"/>
                      <w:rPr>
                        <w:sz w:val="18"/>
                        <w:szCs w:val="18"/>
                      </w:rPr>
                    </w:pPr>
                    <w:r w:rsidRPr="00306302">
                      <w:rPr>
                        <w:sz w:val="18"/>
                        <w:szCs w:val="18"/>
                      </w:rPr>
                      <w:t>54.74</w:t>
                    </w:r>
                  </w:p>
                </w:tc>
                <w:tc>
                  <w:tcPr>
                    <w:tcW w:w="605" w:type="pct"/>
                  </w:tcPr>
                  <w:p w14:paraId="17E7F060" w14:textId="77777777" w:rsidR="006C551E" w:rsidRPr="00306302" w:rsidRDefault="006C551E" w:rsidP="0033128F">
                    <w:pPr>
                      <w:adjustRightInd w:val="0"/>
                      <w:snapToGrid w:val="0"/>
                      <w:jc w:val="right"/>
                      <w:rPr>
                        <w:sz w:val="18"/>
                        <w:szCs w:val="18"/>
                      </w:rPr>
                    </w:pPr>
                    <w:r w:rsidRPr="00306302">
                      <w:rPr>
                        <w:sz w:val="18"/>
                        <w:szCs w:val="18"/>
                      </w:rPr>
                      <w:t>0.20</w:t>
                    </w:r>
                  </w:p>
                </w:tc>
                <w:tc>
                  <w:tcPr>
                    <w:tcW w:w="630" w:type="pct"/>
                  </w:tcPr>
                  <w:p w14:paraId="37FD5D94" w14:textId="77777777" w:rsidR="006C551E" w:rsidRPr="00306302" w:rsidRDefault="006C551E" w:rsidP="0033128F">
                    <w:pPr>
                      <w:adjustRightInd w:val="0"/>
                      <w:snapToGrid w:val="0"/>
                      <w:jc w:val="right"/>
                      <w:rPr>
                        <w:sz w:val="18"/>
                        <w:szCs w:val="18"/>
                      </w:rPr>
                    </w:pPr>
                    <w:r w:rsidRPr="00306302">
                      <w:rPr>
                        <w:sz w:val="18"/>
                        <w:szCs w:val="18"/>
                      </w:rPr>
                      <w:t>0.31</w:t>
                    </w:r>
                  </w:p>
                </w:tc>
                <w:tc>
                  <w:tcPr>
                    <w:tcW w:w="621" w:type="pct"/>
                  </w:tcPr>
                  <w:p w14:paraId="0DFBD448" w14:textId="77777777" w:rsidR="006C551E" w:rsidRPr="00306302" w:rsidRDefault="006C551E" w:rsidP="0033128F">
                    <w:pPr>
                      <w:adjustRightInd w:val="0"/>
                      <w:snapToGrid w:val="0"/>
                      <w:jc w:val="right"/>
                      <w:rPr>
                        <w:sz w:val="18"/>
                        <w:szCs w:val="18"/>
                      </w:rPr>
                    </w:pPr>
                    <w:r w:rsidRPr="00306302">
                      <w:rPr>
                        <w:sz w:val="18"/>
                        <w:szCs w:val="18"/>
                      </w:rPr>
                      <w:t>156.32</w:t>
                    </w:r>
                  </w:p>
                </w:tc>
                <w:tc>
                  <w:tcPr>
                    <w:tcW w:w="513" w:type="pct"/>
                  </w:tcPr>
                  <w:p w14:paraId="110B75A6"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560363224"/>
              <w:lock w:val="sdtLocked"/>
            </w:sdtPr>
            <w:sdtContent>
              <w:tr w:rsidR="006C551E" w14:paraId="57904839" w14:textId="77777777" w:rsidTr="0033128F">
                <w:tc>
                  <w:tcPr>
                    <w:tcW w:w="974" w:type="pct"/>
                  </w:tcPr>
                  <w:p w14:paraId="2C6DC091" w14:textId="77777777" w:rsidR="006C551E" w:rsidRPr="00306302" w:rsidRDefault="006C551E" w:rsidP="0033128F">
                    <w:pPr>
                      <w:adjustRightInd w:val="0"/>
                      <w:snapToGrid w:val="0"/>
                      <w:rPr>
                        <w:sz w:val="18"/>
                        <w:szCs w:val="18"/>
                      </w:rPr>
                    </w:pPr>
                    <w:r w:rsidRPr="00306302">
                      <w:rPr>
                        <w:sz w:val="18"/>
                        <w:szCs w:val="18"/>
                      </w:rPr>
                      <w:t>心血管项目3</w:t>
                    </w:r>
                  </w:p>
                </w:tc>
                <w:tc>
                  <w:tcPr>
                    <w:tcW w:w="522" w:type="pct"/>
                  </w:tcPr>
                  <w:p w14:paraId="09813366" w14:textId="77777777" w:rsidR="006C551E" w:rsidRPr="00306302" w:rsidRDefault="006C551E" w:rsidP="0033128F">
                    <w:pPr>
                      <w:adjustRightInd w:val="0"/>
                      <w:snapToGrid w:val="0"/>
                      <w:jc w:val="right"/>
                      <w:rPr>
                        <w:sz w:val="18"/>
                        <w:szCs w:val="18"/>
                      </w:rPr>
                    </w:pPr>
                    <w:r w:rsidRPr="00306302">
                      <w:rPr>
                        <w:sz w:val="18"/>
                        <w:szCs w:val="18"/>
                      </w:rPr>
                      <w:t>400.00</w:t>
                    </w:r>
                  </w:p>
                </w:tc>
                <w:tc>
                  <w:tcPr>
                    <w:tcW w:w="614" w:type="pct"/>
                  </w:tcPr>
                  <w:p w14:paraId="3C9D96CA" w14:textId="77777777" w:rsidR="006C551E" w:rsidRPr="00306302" w:rsidRDefault="006C551E" w:rsidP="0033128F">
                    <w:pPr>
                      <w:adjustRightInd w:val="0"/>
                      <w:snapToGrid w:val="0"/>
                      <w:jc w:val="right"/>
                      <w:rPr>
                        <w:sz w:val="18"/>
                        <w:szCs w:val="18"/>
                      </w:rPr>
                    </w:pPr>
                  </w:p>
                </w:tc>
                <w:tc>
                  <w:tcPr>
                    <w:tcW w:w="522" w:type="pct"/>
                  </w:tcPr>
                  <w:p w14:paraId="04AE88D8" w14:textId="77777777" w:rsidR="006C551E" w:rsidRPr="00306302" w:rsidRDefault="006C551E" w:rsidP="0033128F">
                    <w:pPr>
                      <w:adjustRightInd w:val="0"/>
                      <w:snapToGrid w:val="0"/>
                      <w:jc w:val="right"/>
                      <w:rPr>
                        <w:sz w:val="18"/>
                        <w:szCs w:val="18"/>
                      </w:rPr>
                    </w:pPr>
                    <w:r w:rsidRPr="00306302">
                      <w:rPr>
                        <w:sz w:val="18"/>
                        <w:szCs w:val="18"/>
                      </w:rPr>
                      <w:t>400.00</w:t>
                    </w:r>
                  </w:p>
                </w:tc>
                <w:tc>
                  <w:tcPr>
                    <w:tcW w:w="605" w:type="pct"/>
                  </w:tcPr>
                  <w:p w14:paraId="36C4888E" w14:textId="77777777" w:rsidR="006C551E" w:rsidRPr="00306302" w:rsidRDefault="006C551E" w:rsidP="0033128F">
                    <w:pPr>
                      <w:adjustRightInd w:val="0"/>
                      <w:snapToGrid w:val="0"/>
                      <w:jc w:val="right"/>
                      <w:rPr>
                        <w:sz w:val="18"/>
                        <w:szCs w:val="18"/>
                      </w:rPr>
                    </w:pPr>
                    <w:r w:rsidRPr="00306302">
                      <w:rPr>
                        <w:sz w:val="18"/>
                        <w:szCs w:val="18"/>
                      </w:rPr>
                      <w:t>0.34</w:t>
                    </w:r>
                  </w:p>
                </w:tc>
                <w:tc>
                  <w:tcPr>
                    <w:tcW w:w="630" w:type="pct"/>
                  </w:tcPr>
                  <w:p w14:paraId="2CB7915E" w14:textId="77777777" w:rsidR="006C551E" w:rsidRPr="00306302" w:rsidRDefault="006C551E" w:rsidP="0033128F">
                    <w:pPr>
                      <w:adjustRightInd w:val="0"/>
                      <w:snapToGrid w:val="0"/>
                      <w:jc w:val="right"/>
                      <w:rPr>
                        <w:sz w:val="18"/>
                        <w:szCs w:val="18"/>
                      </w:rPr>
                    </w:pPr>
                    <w:r w:rsidRPr="00306302">
                      <w:rPr>
                        <w:sz w:val="18"/>
                        <w:szCs w:val="18"/>
                      </w:rPr>
                      <w:t>0.54</w:t>
                    </w:r>
                  </w:p>
                </w:tc>
                <w:tc>
                  <w:tcPr>
                    <w:tcW w:w="621" w:type="pct"/>
                  </w:tcPr>
                  <w:p w14:paraId="19509E90" w14:textId="77777777" w:rsidR="006C551E" w:rsidRPr="00306302" w:rsidRDefault="006C551E" w:rsidP="0033128F">
                    <w:pPr>
                      <w:adjustRightInd w:val="0"/>
                      <w:snapToGrid w:val="0"/>
                      <w:jc w:val="right"/>
                      <w:rPr>
                        <w:sz w:val="18"/>
                        <w:szCs w:val="18"/>
                      </w:rPr>
                    </w:pPr>
                  </w:p>
                </w:tc>
                <w:tc>
                  <w:tcPr>
                    <w:tcW w:w="513" w:type="pct"/>
                  </w:tcPr>
                  <w:p w14:paraId="44DFC4DE"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29331239"/>
              <w:lock w:val="sdtLocked"/>
            </w:sdtPr>
            <w:sdtContent>
              <w:tr w:rsidR="006C551E" w14:paraId="2E0F6695" w14:textId="77777777" w:rsidTr="0033128F">
                <w:tc>
                  <w:tcPr>
                    <w:tcW w:w="974" w:type="pct"/>
                  </w:tcPr>
                  <w:p w14:paraId="552F88CC" w14:textId="77777777" w:rsidR="006C551E" w:rsidRPr="00306302" w:rsidRDefault="006C551E" w:rsidP="0033128F">
                    <w:pPr>
                      <w:adjustRightInd w:val="0"/>
                      <w:snapToGrid w:val="0"/>
                      <w:rPr>
                        <w:sz w:val="18"/>
                        <w:szCs w:val="18"/>
                      </w:rPr>
                    </w:pPr>
                    <w:r w:rsidRPr="00306302">
                      <w:rPr>
                        <w:sz w:val="18"/>
                        <w:szCs w:val="18"/>
                      </w:rPr>
                      <w:t>消化系统项目3</w:t>
                    </w:r>
                  </w:p>
                </w:tc>
                <w:tc>
                  <w:tcPr>
                    <w:tcW w:w="522" w:type="pct"/>
                  </w:tcPr>
                  <w:p w14:paraId="1B9FEF00" w14:textId="77777777" w:rsidR="006C551E" w:rsidRPr="00306302" w:rsidRDefault="006C551E" w:rsidP="0033128F">
                    <w:pPr>
                      <w:adjustRightInd w:val="0"/>
                      <w:snapToGrid w:val="0"/>
                      <w:jc w:val="right"/>
                      <w:rPr>
                        <w:sz w:val="18"/>
                        <w:szCs w:val="18"/>
                      </w:rPr>
                    </w:pPr>
                    <w:r w:rsidRPr="00306302">
                      <w:rPr>
                        <w:sz w:val="18"/>
                        <w:szCs w:val="18"/>
                      </w:rPr>
                      <w:t>173.33</w:t>
                    </w:r>
                  </w:p>
                </w:tc>
                <w:tc>
                  <w:tcPr>
                    <w:tcW w:w="614" w:type="pct"/>
                  </w:tcPr>
                  <w:p w14:paraId="61A09443" w14:textId="77777777" w:rsidR="006C551E" w:rsidRPr="00306302" w:rsidRDefault="006C551E" w:rsidP="0033128F">
                    <w:pPr>
                      <w:adjustRightInd w:val="0"/>
                      <w:snapToGrid w:val="0"/>
                      <w:jc w:val="right"/>
                      <w:rPr>
                        <w:sz w:val="18"/>
                        <w:szCs w:val="18"/>
                      </w:rPr>
                    </w:pPr>
                  </w:p>
                </w:tc>
                <w:tc>
                  <w:tcPr>
                    <w:tcW w:w="522" w:type="pct"/>
                  </w:tcPr>
                  <w:p w14:paraId="6864B032" w14:textId="77777777" w:rsidR="006C551E" w:rsidRPr="00306302" w:rsidRDefault="006C551E" w:rsidP="0033128F">
                    <w:pPr>
                      <w:adjustRightInd w:val="0"/>
                      <w:snapToGrid w:val="0"/>
                      <w:jc w:val="right"/>
                      <w:rPr>
                        <w:sz w:val="18"/>
                        <w:szCs w:val="18"/>
                      </w:rPr>
                    </w:pPr>
                    <w:r w:rsidRPr="00306302">
                      <w:rPr>
                        <w:sz w:val="18"/>
                        <w:szCs w:val="18"/>
                      </w:rPr>
                      <w:t>173.33</w:t>
                    </w:r>
                  </w:p>
                </w:tc>
                <w:tc>
                  <w:tcPr>
                    <w:tcW w:w="605" w:type="pct"/>
                  </w:tcPr>
                  <w:p w14:paraId="79C8508B" w14:textId="77777777" w:rsidR="006C551E" w:rsidRPr="00306302" w:rsidRDefault="006C551E" w:rsidP="0033128F">
                    <w:pPr>
                      <w:adjustRightInd w:val="0"/>
                      <w:snapToGrid w:val="0"/>
                      <w:jc w:val="right"/>
                      <w:rPr>
                        <w:sz w:val="18"/>
                        <w:szCs w:val="18"/>
                      </w:rPr>
                    </w:pPr>
                    <w:r w:rsidRPr="00306302">
                      <w:rPr>
                        <w:sz w:val="18"/>
                        <w:szCs w:val="18"/>
                      </w:rPr>
                      <w:t>0.15</w:t>
                    </w:r>
                  </w:p>
                </w:tc>
                <w:tc>
                  <w:tcPr>
                    <w:tcW w:w="630" w:type="pct"/>
                  </w:tcPr>
                  <w:p w14:paraId="14C6D14C" w14:textId="77777777" w:rsidR="006C551E" w:rsidRPr="00306302" w:rsidRDefault="006C551E" w:rsidP="0033128F">
                    <w:pPr>
                      <w:adjustRightInd w:val="0"/>
                      <w:snapToGrid w:val="0"/>
                      <w:jc w:val="right"/>
                      <w:rPr>
                        <w:sz w:val="18"/>
                        <w:szCs w:val="18"/>
                      </w:rPr>
                    </w:pPr>
                    <w:r w:rsidRPr="00306302">
                      <w:rPr>
                        <w:sz w:val="18"/>
                        <w:szCs w:val="18"/>
                      </w:rPr>
                      <w:t>0.23</w:t>
                    </w:r>
                  </w:p>
                </w:tc>
                <w:tc>
                  <w:tcPr>
                    <w:tcW w:w="621" w:type="pct"/>
                  </w:tcPr>
                  <w:p w14:paraId="2A57FA32" w14:textId="77777777" w:rsidR="006C551E" w:rsidRPr="00306302" w:rsidRDefault="006C551E" w:rsidP="0033128F">
                    <w:pPr>
                      <w:adjustRightInd w:val="0"/>
                      <w:snapToGrid w:val="0"/>
                      <w:jc w:val="right"/>
                      <w:rPr>
                        <w:sz w:val="18"/>
                        <w:szCs w:val="18"/>
                      </w:rPr>
                    </w:pPr>
                  </w:p>
                </w:tc>
                <w:tc>
                  <w:tcPr>
                    <w:tcW w:w="513" w:type="pct"/>
                  </w:tcPr>
                  <w:p w14:paraId="0C2622BD"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703706730"/>
              <w:lock w:val="sdtLocked"/>
            </w:sdtPr>
            <w:sdtContent>
              <w:tr w:rsidR="006C551E" w14:paraId="1DBDBB16" w14:textId="77777777" w:rsidTr="0033128F">
                <w:tc>
                  <w:tcPr>
                    <w:tcW w:w="974" w:type="pct"/>
                  </w:tcPr>
                  <w:p w14:paraId="1FDF2544" w14:textId="77777777" w:rsidR="006C551E" w:rsidRPr="00306302" w:rsidRDefault="006C551E" w:rsidP="0033128F">
                    <w:pPr>
                      <w:adjustRightInd w:val="0"/>
                      <w:snapToGrid w:val="0"/>
                      <w:rPr>
                        <w:sz w:val="18"/>
                        <w:szCs w:val="18"/>
                      </w:rPr>
                    </w:pPr>
                    <w:r w:rsidRPr="00306302">
                      <w:rPr>
                        <w:sz w:val="18"/>
                        <w:szCs w:val="18"/>
                      </w:rPr>
                      <w:t>消化系统项目2</w:t>
                    </w:r>
                  </w:p>
                </w:tc>
                <w:tc>
                  <w:tcPr>
                    <w:tcW w:w="522" w:type="pct"/>
                  </w:tcPr>
                  <w:p w14:paraId="4EA571F3" w14:textId="77777777" w:rsidR="006C551E" w:rsidRPr="00306302" w:rsidRDefault="006C551E" w:rsidP="0033128F">
                    <w:pPr>
                      <w:adjustRightInd w:val="0"/>
                      <w:snapToGrid w:val="0"/>
                      <w:jc w:val="right"/>
                      <w:rPr>
                        <w:sz w:val="18"/>
                        <w:szCs w:val="18"/>
                      </w:rPr>
                    </w:pPr>
                    <w:r w:rsidRPr="00306302">
                      <w:rPr>
                        <w:sz w:val="18"/>
                        <w:szCs w:val="18"/>
                      </w:rPr>
                      <w:t>16.41</w:t>
                    </w:r>
                  </w:p>
                </w:tc>
                <w:tc>
                  <w:tcPr>
                    <w:tcW w:w="614" w:type="pct"/>
                  </w:tcPr>
                  <w:p w14:paraId="3C1165B9" w14:textId="77777777" w:rsidR="006C551E" w:rsidRPr="00306302" w:rsidRDefault="006C551E" w:rsidP="0033128F">
                    <w:pPr>
                      <w:adjustRightInd w:val="0"/>
                      <w:snapToGrid w:val="0"/>
                      <w:jc w:val="right"/>
                      <w:rPr>
                        <w:sz w:val="18"/>
                        <w:szCs w:val="18"/>
                      </w:rPr>
                    </w:pPr>
                    <w:r w:rsidRPr="00306302">
                      <w:rPr>
                        <w:sz w:val="18"/>
                        <w:szCs w:val="18"/>
                      </w:rPr>
                      <w:t>16.41</w:t>
                    </w:r>
                  </w:p>
                </w:tc>
                <w:tc>
                  <w:tcPr>
                    <w:tcW w:w="522" w:type="pct"/>
                  </w:tcPr>
                  <w:p w14:paraId="02783A02" w14:textId="77777777" w:rsidR="006C551E" w:rsidRPr="00306302" w:rsidRDefault="006C551E" w:rsidP="0033128F">
                    <w:pPr>
                      <w:adjustRightInd w:val="0"/>
                      <w:snapToGrid w:val="0"/>
                      <w:jc w:val="right"/>
                      <w:rPr>
                        <w:sz w:val="18"/>
                        <w:szCs w:val="18"/>
                      </w:rPr>
                    </w:pPr>
                  </w:p>
                </w:tc>
                <w:tc>
                  <w:tcPr>
                    <w:tcW w:w="605" w:type="pct"/>
                  </w:tcPr>
                  <w:p w14:paraId="5956235C" w14:textId="77777777" w:rsidR="006C551E" w:rsidRPr="00306302" w:rsidRDefault="006C551E" w:rsidP="0033128F">
                    <w:pPr>
                      <w:adjustRightInd w:val="0"/>
                      <w:snapToGrid w:val="0"/>
                      <w:jc w:val="right"/>
                      <w:rPr>
                        <w:sz w:val="18"/>
                        <w:szCs w:val="18"/>
                      </w:rPr>
                    </w:pPr>
                    <w:r w:rsidRPr="00306302">
                      <w:rPr>
                        <w:sz w:val="18"/>
                        <w:szCs w:val="18"/>
                      </w:rPr>
                      <w:t>0.01</w:t>
                    </w:r>
                  </w:p>
                </w:tc>
                <w:tc>
                  <w:tcPr>
                    <w:tcW w:w="630" w:type="pct"/>
                  </w:tcPr>
                  <w:p w14:paraId="589768F3" w14:textId="77777777" w:rsidR="006C551E" w:rsidRPr="00306302" w:rsidRDefault="006C551E" w:rsidP="0033128F">
                    <w:pPr>
                      <w:adjustRightInd w:val="0"/>
                      <w:snapToGrid w:val="0"/>
                      <w:jc w:val="right"/>
                      <w:rPr>
                        <w:sz w:val="18"/>
                        <w:szCs w:val="18"/>
                      </w:rPr>
                    </w:pPr>
                    <w:r w:rsidRPr="00306302">
                      <w:rPr>
                        <w:sz w:val="18"/>
                        <w:szCs w:val="18"/>
                      </w:rPr>
                      <w:t>0.02</w:t>
                    </w:r>
                  </w:p>
                </w:tc>
                <w:tc>
                  <w:tcPr>
                    <w:tcW w:w="621" w:type="pct"/>
                  </w:tcPr>
                  <w:p w14:paraId="43A20BAB" w14:textId="77777777" w:rsidR="006C551E" w:rsidRPr="00306302" w:rsidRDefault="006C551E" w:rsidP="0033128F">
                    <w:pPr>
                      <w:adjustRightInd w:val="0"/>
                      <w:snapToGrid w:val="0"/>
                      <w:jc w:val="right"/>
                      <w:rPr>
                        <w:sz w:val="18"/>
                        <w:szCs w:val="18"/>
                      </w:rPr>
                    </w:pPr>
                    <w:r w:rsidRPr="00306302">
                      <w:rPr>
                        <w:sz w:val="18"/>
                        <w:szCs w:val="18"/>
                      </w:rPr>
                      <w:t>22,364.42</w:t>
                    </w:r>
                  </w:p>
                </w:tc>
                <w:tc>
                  <w:tcPr>
                    <w:tcW w:w="513" w:type="pct"/>
                  </w:tcPr>
                  <w:p w14:paraId="3AA66D59"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098918864"/>
              <w:lock w:val="sdtLocked"/>
            </w:sdtPr>
            <w:sdtContent>
              <w:tr w:rsidR="006C551E" w14:paraId="632ADDF3" w14:textId="77777777" w:rsidTr="0033128F">
                <w:tc>
                  <w:tcPr>
                    <w:tcW w:w="974" w:type="pct"/>
                  </w:tcPr>
                  <w:p w14:paraId="12BF06F9" w14:textId="77777777" w:rsidR="006C551E" w:rsidRPr="00306302" w:rsidRDefault="006C551E" w:rsidP="0033128F">
                    <w:pPr>
                      <w:adjustRightInd w:val="0"/>
                      <w:snapToGrid w:val="0"/>
                      <w:rPr>
                        <w:sz w:val="18"/>
                        <w:szCs w:val="18"/>
                      </w:rPr>
                    </w:pPr>
                    <w:r w:rsidRPr="00306302">
                      <w:rPr>
                        <w:sz w:val="18"/>
                        <w:szCs w:val="18"/>
                      </w:rPr>
                      <w:t>消化系统项目1</w:t>
                    </w:r>
                  </w:p>
                </w:tc>
                <w:tc>
                  <w:tcPr>
                    <w:tcW w:w="522" w:type="pct"/>
                  </w:tcPr>
                  <w:p w14:paraId="457B38FA" w14:textId="77777777" w:rsidR="006C551E" w:rsidRPr="00306302" w:rsidRDefault="006C551E" w:rsidP="0033128F">
                    <w:pPr>
                      <w:adjustRightInd w:val="0"/>
                      <w:snapToGrid w:val="0"/>
                      <w:jc w:val="right"/>
                      <w:rPr>
                        <w:sz w:val="18"/>
                        <w:szCs w:val="18"/>
                      </w:rPr>
                    </w:pPr>
                    <w:r w:rsidRPr="00306302">
                      <w:rPr>
                        <w:sz w:val="18"/>
                        <w:szCs w:val="18"/>
                      </w:rPr>
                      <w:t>84.02</w:t>
                    </w:r>
                  </w:p>
                </w:tc>
                <w:tc>
                  <w:tcPr>
                    <w:tcW w:w="614" w:type="pct"/>
                  </w:tcPr>
                  <w:p w14:paraId="2345A357" w14:textId="77777777" w:rsidR="006C551E" w:rsidRPr="00306302" w:rsidRDefault="006C551E" w:rsidP="0033128F">
                    <w:pPr>
                      <w:adjustRightInd w:val="0"/>
                      <w:snapToGrid w:val="0"/>
                      <w:jc w:val="right"/>
                      <w:rPr>
                        <w:sz w:val="18"/>
                        <w:szCs w:val="18"/>
                      </w:rPr>
                    </w:pPr>
                    <w:r w:rsidRPr="00306302">
                      <w:rPr>
                        <w:sz w:val="18"/>
                        <w:szCs w:val="18"/>
                      </w:rPr>
                      <w:t>84.02</w:t>
                    </w:r>
                  </w:p>
                </w:tc>
                <w:tc>
                  <w:tcPr>
                    <w:tcW w:w="522" w:type="pct"/>
                  </w:tcPr>
                  <w:p w14:paraId="41981640" w14:textId="77777777" w:rsidR="006C551E" w:rsidRPr="00306302" w:rsidRDefault="006C551E" w:rsidP="0033128F">
                    <w:pPr>
                      <w:adjustRightInd w:val="0"/>
                      <w:snapToGrid w:val="0"/>
                      <w:jc w:val="right"/>
                      <w:rPr>
                        <w:sz w:val="18"/>
                        <w:szCs w:val="18"/>
                      </w:rPr>
                    </w:pPr>
                  </w:p>
                </w:tc>
                <w:tc>
                  <w:tcPr>
                    <w:tcW w:w="605" w:type="pct"/>
                  </w:tcPr>
                  <w:p w14:paraId="029A6055" w14:textId="77777777" w:rsidR="006C551E" w:rsidRPr="00306302" w:rsidRDefault="006C551E" w:rsidP="0033128F">
                    <w:pPr>
                      <w:adjustRightInd w:val="0"/>
                      <w:snapToGrid w:val="0"/>
                      <w:jc w:val="right"/>
                      <w:rPr>
                        <w:sz w:val="18"/>
                        <w:szCs w:val="18"/>
                      </w:rPr>
                    </w:pPr>
                    <w:r w:rsidRPr="00306302">
                      <w:rPr>
                        <w:sz w:val="18"/>
                        <w:szCs w:val="18"/>
                      </w:rPr>
                      <w:t>0.07</w:t>
                    </w:r>
                  </w:p>
                </w:tc>
                <w:tc>
                  <w:tcPr>
                    <w:tcW w:w="630" w:type="pct"/>
                  </w:tcPr>
                  <w:p w14:paraId="776E5080" w14:textId="77777777" w:rsidR="006C551E" w:rsidRPr="00306302" w:rsidRDefault="006C551E" w:rsidP="0033128F">
                    <w:pPr>
                      <w:adjustRightInd w:val="0"/>
                      <w:snapToGrid w:val="0"/>
                      <w:jc w:val="right"/>
                      <w:rPr>
                        <w:sz w:val="18"/>
                        <w:szCs w:val="18"/>
                      </w:rPr>
                    </w:pPr>
                    <w:r w:rsidRPr="00306302">
                      <w:rPr>
                        <w:sz w:val="18"/>
                        <w:szCs w:val="18"/>
                      </w:rPr>
                      <w:t>0.11</w:t>
                    </w:r>
                  </w:p>
                </w:tc>
                <w:tc>
                  <w:tcPr>
                    <w:tcW w:w="621" w:type="pct"/>
                  </w:tcPr>
                  <w:p w14:paraId="5E134479" w14:textId="77777777" w:rsidR="006C551E" w:rsidRPr="00306302" w:rsidRDefault="006C551E" w:rsidP="0033128F">
                    <w:pPr>
                      <w:adjustRightInd w:val="0"/>
                      <w:snapToGrid w:val="0"/>
                      <w:jc w:val="right"/>
                      <w:rPr>
                        <w:sz w:val="18"/>
                        <w:szCs w:val="18"/>
                      </w:rPr>
                    </w:pPr>
                    <w:r w:rsidRPr="00306302">
                      <w:rPr>
                        <w:sz w:val="18"/>
                        <w:szCs w:val="18"/>
                      </w:rPr>
                      <w:t>-37.76</w:t>
                    </w:r>
                  </w:p>
                </w:tc>
                <w:tc>
                  <w:tcPr>
                    <w:tcW w:w="513" w:type="pct"/>
                  </w:tcPr>
                  <w:p w14:paraId="2436BE2F"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328339987"/>
              <w:lock w:val="sdtLocked"/>
            </w:sdtPr>
            <w:sdtContent>
              <w:tr w:rsidR="006C551E" w14:paraId="3B92CAD7" w14:textId="77777777" w:rsidTr="0033128F">
                <w:tc>
                  <w:tcPr>
                    <w:tcW w:w="974" w:type="pct"/>
                  </w:tcPr>
                  <w:p w14:paraId="7E919B0D" w14:textId="77777777" w:rsidR="006C551E" w:rsidRPr="00306302" w:rsidRDefault="006C551E" w:rsidP="0033128F">
                    <w:pPr>
                      <w:adjustRightInd w:val="0"/>
                      <w:snapToGrid w:val="0"/>
                      <w:rPr>
                        <w:sz w:val="18"/>
                        <w:szCs w:val="18"/>
                      </w:rPr>
                    </w:pPr>
                    <w:r w:rsidRPr="00306302">
                      <w:rPr>
                        <w:sz w:val="18"/>
                        <w:szCs w:val="18"/>
                      </w:rPr>
                      <w:t>免疫项目1</w:t>
                    </w:r>
                  </w:p>
                </w:tc>
                <w:tc>
                  <w:tcPr>
                    <w:tcW w:w="522" w:type="pct"/>
                  </w:tcPr>
                  <w:p w14:paraId="32F63184" w14:textId="77777777" w:rsidR="006C551E" w:rsidRPr="00306302" w:rsidRDefault="006C551E" w:rsidP="0033128F">
                    <w:pPr>
                      <w:adjustRightInd w:val="0"/>
                      <w:snapToGrid w:val="0"/>
                      <w:jc w:val="right"/>
                      <w:rPr>
                        <w:sz w:val="18"/>
                        <w:szCs w:val="18"/>
                      </w:rPr>
                    </w:pPr>
                    <w:r w:rsidRPr="00306302">
                      <w:rPr>
                        <w:sz w:val="18"/>
                        <w:szCs w:val="18"/>
                      </w:rPr>
                      <w:t>37.10</w:t>
                    </w:r>
                  </w:p>
                </w:tc>
                <w:tc>
                  <w:tcPr>
                    <w:tcW w:w="614" w:type="pct"/>
                  </w:tcPr>
                  <w:p w14:paraId="29D66F18" w14:textId="77777777" w:rsidR="006C551E" w:rsidRPr="00306302" w:rsidRDefault="006C551E" w:rsidP="0033128F">
                    <w:pPr>
                      <w:adjustRightInd w:val="0"/>
                      <w:snapToGrid w:val="0"/>
                      <w:jc w:val="right"/>
                      <w:rPr>
                        <w:sz w:val="18"/>
                        <w:szCs w:val="18"/>
                      </w:rPr>
                    </w:pPr>
                    <w:r w:rsidRPr="00306302">
                      <w:rPr>
                        <w:sz w:val="18"/>
                        <w:szCs w:val="18"/>
                      </w:rPr>
                      <w:t>37.10</w:t>
                    </w:r>
                  </w:p>
                </w:tc>
                <w:tc>
                  <w:tcPr>
                    <w:tcW w:w="522" w:type="pct"/>
                  </w:tcPr>
                  <w:p w14:paraId="2270B2E7" w14:textId="77777777" w:rsidR="006C551E" w:rsidRPr="00306302" w:rsidRDefault="006C551E" w:rsidP="0033128F">
                    <w:pPr>
                      <w:adjustRightInd w:val="0"/>
                      <w:snapToGrid w:val="0"/>
                      <w:jc w:val="right"/>
                      <w:rPr>
                        <w:sz w:val="18"/>
                        <w:szCs w:val="18"/>
                      </w:rPr>
                    </w:pPr>
                  </w:p>
                </w:tc>
                <w:tc>
                  <w:tcPr>
                    <w:tcW w:w="605" w:type="pct"/>
                  </w:tcPr>
                  <w:p w14:paraId="588C10D2" w14:textId="77777777" w:rsidR="006C551E" w:rsidRPr="00306302" w:rsidRDefault="006C551E" w:rsidP="0033128F">
                    <w:pPr>
                      <w:adjustRightInd w:val="0"/>
                      <w:snapToGrid w:val="0"/>
                      <w:jc w:val="right"/>
                      <w:rPr>
                        <w:sz w:val="18"/>
                        <w:szCs w:val="18"/>
                      </w:rPr>
                    </w:pPr>
                    <w:r w:rsidRPr="00306302">
                      <w:rPr>
                        <w:sz w:val="18"/>
                        <w:szCs w:val="18"/>
                      </w:rPr>
                      <w:t>0.03</w:t>
                    </w:r>
                  </w:p>
                </w:tc>
                <w:tc>
                  <w:tcPr>
                    <w:tcW w:w="630" w:type="pct"/>
                  </w:tcPr>
                  <w:p w14:paraId="106E3E61" w14:textId="77777777" w:rsidR="006C551E" w:rsidRPr="00306302" w:rsidRDefault="006C551E" w:rsidP="0033128F">
                    <w:pPr>
                      <w:adjustRightInd w:val="0"/>
                      <w:snapToGrid w:val="0"/>
                      <w:jc w:val="right"/>
                      <w:rPr>
                        <w:sz w:val="18"/>
                        <w:szCs w:val="18"/>
                      </w:rPr>
                    </w:pPr>
                    <w:r w:rsidRPr="00306302">
                      <w:rPr>
                        <w:sz w:val="18"/>
                        <w:szCs w:val="18"/>
                      </w:rPr>
                      <w:t>0.05</w:t>
                    </w:r>
                  </w:p>
                </w:tc>
                <w:tc>
                  <w:tcPr>
                    <w:tcW w:w="621" w:type="pct"/>
                  </w:tcPr>
                  <w:p w14:paraId="705BCCE7" w14:textId="77777777" w:rsidR="006C551E" w:rsidRPr="00306302" w:rsidRDefault="006C551E" w:rsidP="0033128F">
                    <w:pPr>
                      <w:adjustRightInd w:val="0"/>
                      <w:snapToGrid w:val="0"/>
                      <w:jc w:val="right"/>
                      <w:rPr>
                        <w:sz w:val="18"/>
                        <w:szCs w:val="18"/>
                      </w:rPr>
                    </w:pPr>
                    <w:r w:rsidRPr="00306302">
                      <w:rPr>
                        <w:sz w:val="18"/>
                        <w:szCs w:val="18"/>
                      </w:rPr>
                      <w:t>249,591.65</w:t>
                    </w:r>
                  </w:p>
                </w:tc>
                <w:tc>
                  <w:tcPr>
                    <w:tcW w:w="513" w:type="pct"/>
                  </w:tcPr>
                  <w:p w14:paraId="0CD0A691"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077048783"/>
              <w:lock w:val="sdtLocked"/>
            </w:sdtPr>
            <w:sdtContent>
              <w:tr w:rsidR="006C551E" w14:paraId="2D932F2F" w14:textId="77777777" w:rsidTr="0033128F">
                <w:tc>
                  <w:tcPr>
                    <w:tcW w:w="974" w:type="pct"/>
                  </w:tcPr>
                  <w:p w14:paraId="097C5C7F" w14:textId="77777777" w:rsidR="006C551E" w:rsidRPr="00306302" w:rsidRDefault="006C551E" w:rsidP="0033128F">
                    <w:pPr>
                      <w:adjustRightInd w:val="0"/>
                      <w:snapToGrid w:val="0"/>
                      <w:rPr>
                        <w:sz w:val="18"/>
                        <w:szCs w:val="18"/>
                      </w:rPr>
                    </w:pPr>
                    <w:r w:rsidRPr="00306302">
                      <w:rPr>
                        <w:sz w:val="18"/>
                        <w:szCs w:val="18"/>
                      </w:rPr>
                      <w:t>免疫项目2</w:t>
                    </w:r>
                  </w:p>
                </w:tc>
                <w:tc>
                  <w:tcPr>
                    <w:tcW w:w="522" w:type="pct"/>
                  </w:tcPr>
                  <w:p w14:paraId="02F52512" w14:textId="77777777" w:rsidR="006C551E" w:rsidRPr="00306302" w:rsidRDefault="006C551E" w:rsidP="0033128F">
                    <w:pPr>
                      <w:adjustRightInd w:val="0"/>
                      <w:snapToGrid w:val="0"/>
                      <w:jc w:val="right"/>
                      <w:rPr>
                        <w:sz w:val="18"/>
                        <w:szCs w:val="18"/>
                      </w:rPr>
                    </w:pPr>
                    <w:r w:rsidRPr="00306302">
                      <w:rPr>
                        <w:sz w:val="18"/>
                        <w:szCs w:val="18"/>
                      </w:rPr>
                      <w:t>30.00</w:t>
                    </w:r>
                  </w:p>
                </w:tc>
                <w:tc>
                  <w:tcPr>
                    <w:tcW w:w="614" w:type="pct"/>
                  </w:tcPr>
                  <w:p w14:paraId="119BC81B" w14:textId="77777777" w:rsidR="006C551E" w:rsidRPr="00306302" w:rsidRDefault="006C551E" w:rsidP="0033128F">
                    <w:pPr>
                      <w:adjustRightInd w:val="0"/>
                      <w:snapToGrid w:val="0"/>
                      <w:jc w:val="right"/>
                      <w:rPr>
                        <w:sz w:val="18"/>
                        <w:szCs w:val="18"/>
                      </w:rPr>
                    </w:pPr>
                    <w:r w:rsidRPr="00306302">
                      <w:rPr>
                        <w:sz w:val="18"/>
                        <w:szCs w:val="18"/>
                      </w:rPr>
                      <w:t>30.00</w:t>
                    </w:r>
                  </w:p>
                </w:tc>
                <w:tc>
                  <w:tcPr>
                    <w:tcW w:w="522" w:type="pct"/>
                  </w:tcPr>
                  <w:p w14:paraId="20587FDE" w14:textId="77777777" w:rsidR="006C551E" w:rsidRPr="00306302" w:rsidRDefault="006C551E" w:rsidP="0033128F">
                    <w:pPr>
                      <w:adjustRightInd w:val="0"/>
                      <w:snapToGrid w:val="0"/>
                      <w:jc w:val="right"/>
                      <w:rPr>
                        <w:sz w:val="18"/>
                        <w:szCs w:val="18"/>
                      </w:rPr>
                    </w:pPr>
                  </w:p>
                </w:tc>
                <w:tc>
                  <w:tcPr>
                    <w:tcW w:w="605" w:type="pct"/>
                  </w:tcPr>
                  <w:p w14:paraId="7E2E19C6" w14:textId="77777777" w:rsidR="006C551E" w:rsidRPr="00306302" w:rsidRDefault="006C551E" w:rsidP="0033128F">
                    <w:pPr>
                      <w:adjustRightInd w:val="0"/>
                      <w:snapToGrid w:val="0"/>
                      <w:jc w:val="right"/>
                      <w:rPr>
                        <w:sz w:val="18"/>
                        <w:szCs w:val="18"/>
                      </w:rPr>
                    </w:pPr>
                    <w:r w:rsidRPr="00306302">
                      <w:rPr>
                        <w:sz w:val="18"/>
                        <w:szCs w:val="18"/>
                      </w:rPr>
                      <w:t>0.03</w:t>
                    </w:r>
                  </w:p>
                </w:tc>
                <w:tc>
                  <w:tcPr>
                    <w:tcW w:w="630" w:type="pct"/>
                  </w:tcPr>
                  <w:p w14:paraId="499FAEA0" w14:textId="77777777" w:rsidR="006C551E" w:rsidRPr="00306302" w:rsidRDefault="006C551E" w:rsidP="0033128F">
                    <w:pPr>
                      <w:adjustRightInd w:val="0"/>
                      <w:snapToGrid w:val="0"/>
                      <w:jc w:val="right"/>
                      <w:rPr>
                        <w:sz w:val="18"/>
                        <w:szCs w:val="18"/>
                      </w:rPr>
                    </w:pPr>
                    <w:r w:rsidRPr="00306302">
                      <w:rPr>
                        <w:sz w:val="18"/>
                        <w:szCs w:val="18"/>
                      </w:rPr>
                      <w:t>0.04</w:t>
                    </w:r>
                  </w:p>
                </w:tc>
                <w:tc>
                  <w:tcPr>
                    <w:tcW w:w="621" w:type="pct"/>
                  </w:tcPr>
                  <w:p w14:paraId="0DFB06F8" w14:textId="77777777" w:rsidR="006C551E" w:rsidRPr="00306302" w:rsidRDefault="006C551E" w:rsidP="0033128F">
                    <w:pPr>
                      <w:adjustRightInd w:val="0"/>
                      <w:snapToGrid w:val="0"/>
                      <w:jc w:val="right"/>
                      <w:rPr>
                        <w:sz w:val="18"/>
                        <w:szCs w:val="18"/>
                      </w:rPr>
                    </w:pPr>
                  </w:p>
                </w:tc>
                <w:tc>
                  <w:tcPr>
                    <w:tcW w:w="513" w:type="pct"/>
                  </w:tcPr>
                  <w:p w14:paraId="72471F93"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640429920"/>
              <w:lock w:val="sdtLocked"/>
            </w:sdtPr>
            <w:sdtContent>
              <w:tr w:rsidR="006C551E" w14:paraId="35FF966F" w14:textId="77777777" w:rsidTr="0033128F">
                <w:tc>
                  <w:tcPr>
                    <w:tcW w:w="974" w:type="pct"/>
                  </w:tcPr>
                  <w:p w14:paraId="0285DD65" w14:textId="77777777" w:rsidR="006C551E" w:rsidRPr="00306302" w:rsidRDefault="006C551E" w:rsidP="0033128F">
                    <w:pPr>
                      <w:adjustRightInd w:val="0"/>
                      <w:snapToGrid w:val="0"/>
                      <w:rPr>
                        <w:sz w:val="18"/>
                        <w:szCs w:val="18"/>
                      </w:rPr>
                    </w:pPr>
                    <w:r w:rsidRPr="00306302">
                      <w:rPr>
                        <w:sz w:val="18"/>
                        <w:szCs w:val="18"/>
                      </w:rPr>
                      <w:t>抗肿瘤医药项目7</w:t>
                    </w:r>
                  </w:p>
                </w:tc>
                <w:tc>
                  <w:tcPr>
                    <w:tcW w:w="522" w:type="pct"/>
                  </w:tcPr>
                  <w:p w14:paraId="648B0B76" w14:textId="77777777" w:rsidR="006C551E" w:rsidRPr="00306302" w:rsidRDefault="006C551E" w:rsidP="0033128F">
                    <w:pPr>
                      <w:adjustRightInd w:val="0"/>
                      <w:snapToGrid w:val="0"/>
                      <w:jc w:val="right"/>
                      <w:rPr>
                        <w:sz w:val="18"/>
                        <w:szCs w:val="18"/>
                      </w:rPr>
                    </w:pPr>
                    <w:r w:rsidRPr="00306302">
                      <w:rPr>
                        <w:sz w:val="18"/>
                        <w:szCs w:val="18"/>
                      </w:rPr>
                      <w:t>63.95</w:t>
                    </w:r>
                  </w:p>
                </w:tc>
                <w:tc>
                  <w:tcPr>
                    <w:tcW w:w="614" w:type="pct"/>
                  </w:tcPr>
                  <w:p w14:paraId="4543884F" w14:textId="77777777" w:rsidR="006C551E" w:rsidRPr="00306302" w:rsidRDefault="006C551E" w:rsidP="0033128F">
                    <w:pPr>
                      <w:adjustRightInd w:val="0"/>
                      <w:snapToGrid w:val="0"/>
                      <w:jc w:val="right"/>
                      <w:rPr>
                        <w:sz w:val="18"/>
                        <w:szCs w:val="18"/>
                      </w:rPr>
                    </w:pPr>
                    <w:r w:rsidRPr="00306302">
                      <w:rPr>
                        <w:sz w:val="18"/>
                        <w:szCs w:val="18"/>
                      </w:rPr>
                      <w:t>63.95</w:t>
                    </w:r>
                  </w:p>
                </w:tc>
                <w:tc>
                  <w:tcPr>
                    <w:tcW w:w="522" w:type="pct"/>
                  </w:tcPr>
                  <w:p w14:paraId="4AD11265" w14:textId="77777777" w:rsidR="006C551E" w:rsidRPr="00306302" w:rsidRDefault="006C551E" w:rsidP="0033128F">
                    <w:pPr>
                      <w:adjustRightInd w:val="0"/>
                      <w:snapToGrid w:val="0"/>
                      <w:jc w:val="right"/>
                      <w:rPr>
                        <w:sz w:val="18"/>
                        <w:szCs w:val="18"/>
                      </w:rPr>
                    </w:pPr>
                  </w:p>
                </w:tc>
                <w:tc>
                  <w:tcPr>
                    <w:tcW w:w="605" w:type="pct"/>
                  </w:tcPr>
                  <w:p w14:paraId="51BB8269" w14:textId="77777777" w:rsidR="006C551E" w:rsidRPr="00306302" w:rsidRDefault="006C551E" w:rsidP="0033128F">
                    <w:pPr>
                      <w:adjustRightInd w:val="0"/>
                      <w:snapToGrid w:val="0"/>
                      <w:jc w:val="right"/>
                      <w:rPr>
                        <w:sz w:val="18"/>
                        <w:szCs w:val="18"/>
                      </w:rPr>
                    </w:pPr>
                    <w:r w:rsidRPr="00306302">
                      <w:rPr>
                        <w:sz w:val="18"/>
                        <w:szCs w:val="18"/>
                      </w:rPr>
                      <w:t>0.05</w:t>
                    </w:r>
                  </w:p>
                </w:tc>
                <w:tc>
                  <w:tcPr>
                    <w:tcW w:w="630" w:type="pct"/>
                  </w:tcPr>
                  <w:p w14:paraId="2186C831" w14:textId="77777777" w:rsidR="006C551E" w:rsidRPr="00306302" w:rsidRDefault="006C551E" w:rsidP="0033128F">
                    <w:pPr>
                      <w:adjustRightInd w:val="0"/>
                      <w:snapToGrid w:val="0"/>
                      <w:jc w:val="right"/>
                      <w:rPr>
                        <w:sz w:val="18"/>
                        <w:szCs w:val="18"/>
                      </w:rPr>
                    </w:pPr>
                    <w:r w:rsidRPr="00306302">
                      <w:rPr>
                        <w:sz w:val="18"/>
                        <w:szCs w:val="18"/>
                      </w:rPr>
                      <w:t>0.09</w:t>
                    </w:r>
                  </w:p>
                </w:tc>
                <w:tc>
                  <w:tcPr>
                    <w:tcW w:w="621" w:type="pct"/>
                  </w:tcPr>
                  <w:p w14:paraId="4ABAD5AB" w14:textId="77777777" w:rsidR="006C551E" w:rsidRPr="00306302" w:rsidRDefault="006C551E" w:rsidP="0033128F">
                    <w:pPr>
                      <w:adjustRightInd w:val="0"/>
                      <w:snapToGrid w:val="0"/>
                      <w:jc w:val="right"/>
                      <w:rPr>
                        <w:sz w:val="18"/>
                        <w:szCs w:val="18"/>
                      </w:rPr>
                    </w:pPr>
                    <w:r w:rsidRPr="00306302">
                      <w:rPr>
                        <w:sz w:val="18"/>
                        <w:szCs w:val="18"/>
                      </w:rPr>
                      <w:t>-68.34</w:t>
                    </w:r>
                  </w:p>
                </w:tc>
                <w:tc>
                  <w:tcPr>
                    <w:tcW w:w="513" w:type="pct"/>
                  </w:tcPr>
                  <w:p w14:paraId="7CA3E11A"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43451494"/>
              <w:lock w:val="sdtLocked"/>
            </w:sdtPr>
            <w:sdtContent>
              <w:tr w:rsidR="006C551E" w14:paraId="6F321E3C" w14:textId="77777777" w:rsidTr="0033128F">
                <w:tc>
                  <w:tcPr>
                    <w:tcW w:w="974" w:type="pct"/>
                  </w:tcPr>
                  <w:p w14:paraId="293B010F" w14:textId="77777777" w:rsidR="006C551E" w:rsidRPr="00306302" w:rsidRDefault="006C551E" w:rsidP="0033128F">
                    <w:pPr>
                      <w:adjustRightInd w:val="0"/>
                      <w:snapToGrid w:val="0"/>
                      <w:rPr>
                        <w:sz w:val="18"/>
                        <w:szCs w:val="18"/>
                      </w:rPr>
                    </w:pPr>
                    <w:r w:rsidRPr="00306302">
                      <w:rPr>
                        <w:sz w:val="18"/>
                        <w:szCs w:val="18"/>
                      </w:rPr>
                      <w:t>抗肿瘤医药项目1</w:t>
                    </w:r>
                  </w:p>
                </w:tc>
                <w:tc>
                  <w:tcPr>
                    <w:tcW w:w="522" w:type="pct"/>
                  </w:tcPr>
                  <w:p w14:paraId="57A46308" w14:textId="77777777" w:rsidR="006C551E" w:rsidRPr="00306302" w:rsidRDefault="006C551E" w:rsidP="0033128F">
                    <w:pPr>
                      <w:adjustRightInd w:val="0"/>
                      <w:snapToGrid w:val="0"/>
                      <w:jc w:val="right"/>
                      <w:rPr>
                        <w:sz w:val="18"/>
                        <w:szCs w:val="18"/>
                      </w:rPr>
                    </w:pPr>
                    <w:r w:rsidRPr="00306302">
                      <w:rPr>
                        <w:sz w:val="18"/>
                        <w:szCs w:val="18"/>
                      </w:rPr>
                      <w:t>124.46</w:t>
                    </w:r>
                  </w:p>
                </w:tc>
                <w:tc>
                  <w:tcPr>
                    <w:tcW w:w="614" w:type="pct"/>
                  </w:tcPr>
                  <w:p w14:paraId="587807CA" w14:textId="77777777" w:rsidR="006C551E" w:rsidRPr="00306302" w:rsidRDefault="006C551E" w:rsidP="0033128F">
                    <w:pPr>
                      <w:adjustRightInd w:val="0"/>
                      <w:snapToGrid w:val="0"/>
                      <w:jc w:val="right"/>
                      <w:rPr>
                        <w:sz w:val="18"/>
                        <w:szCs w:val="18"/>
                      </w:rPr>
                    </w:pPr>
                  </w:p>
                </w:tc>
                <w:tc>
                  <w:tcPr>
                    <w:tcW w:w="522" w:type="pct"/>
                  </w:tcPr>
                  <w:p w14:paraId="0FCFC114" w14:textId="77777777" w:rsidR="006C551E" w:rsidRPr="00306302" w:rsidRDefault="006C551E" w:rsidP="0033128F">
                    <w:pPr>
                      <w:adjustRightInd w:val="0"/>
                      <w:snapToGrid w:val="0"/>
                      <w:jc w:val="right"/>
                      <w:rPr>
                        <w:sz w:val="18"/>
                        <w:szCs w:val="18"/>
                      </w:rPr>
                    </w:pPr>
                    <w:r w:rsidRPr="00306302">
                      <w:rPr>
                        <w:sz w:val="18"/>
                        <w:szCs w:val="18"/>
                      </w:rPr>
                      <w:t>124.46</w:t>
                    </w:r>
                  </w:p>
                </w:tc>
                <w:tc>
                  <w:tcPr>
                    <w:tcW w:w="605" w:type="pct"/>
                  </w:tcPr>
                  <w:p w14:paraId="302ED6F0" w14:textId="77777777" w:rsidR="006C551E" w:rsidRPr="00306302" w:rsidRDefault="006C551E" w:rsidP="0033128F">
                    <w:pPr>
                      <w:adjustRightInd w:val="0"/>
                      <w:snapToGrid w:val="0"/>
                      <w:jc w:val="right"/>
                      <w:rPr>
                        <w:sz w:val="18"/>
                        <w:szCs w:val="18"/>
                      </w:rPr>
                    </w:pPr>
                    <w:r w:rsidRPr="00306302">
                      <w:rPr>
                        <w:sz w:val="18"/>
                        <w:szCs w:val="18"/>
                      </w:rPr>
                      <w:t>0.11</w:t>
                    </w:r>
                  </w:p>
                </w:tc>
                <w:tc>
                  <w:tcPr>
                    <w:tcW w:w="630" w:type="pct"/>
                  </w:tcPr>
                  <w:p w14:paraId="0FF87149" w14:textId="77777777" w:rsidR="006C551E" w:rsidRPr="00306302" w:rsidRDefault="006C551E" w:rsidP="0033128F">
                    <w:pPr>
                      <w:adjustRightInd w:val="0"/>
                      <w:snapToGrid w:val="0"/>
                      <w:jc w:val="right"/>
                      <w:rPr>
                        <w:sz w:val="18"/>
                        <w:szCs w:val="18"/>
                      </w:rPr>
                    </w:pPr>
                    <w:r w:rsidRPr="00306302">
                      <w:rPr>
                        <w:sz w:val="18"/>
                        <w:szCs w:val="18"/>
                      </w:rPr>
                      <w:t>0.17</w:t>
                    </w:r>
                  </w:p>
                </w:tc>
                <w:tc>
                  <w:tcPr>
                    <w:tcW w:w="621" w:type="pct"/>
                  </w:tcPr>
                  <w:p w14:paraId="491EA48F" w14:textId="77777777" w:rsidR="006C551E" w:rsidRPr="00306302" w:rsidRDefault="006C551E" w:rsidP="0033128F">
                    <w:pPr>
                      <w:adjustRightInd w:val="0"/>
                      <w:snapToGrid w:val="0"/>
                      <w:jc w:val="right"/>
                      <w:rPr>
                        <w:sz w:val="18"/>
                        <w:szCs w:val="18"/>
                      </w:rPr>
                    </w:pPr>
                    <w:r w:rsidRPr="00306302">
                      <w:rPr>
                        <w:sz w:val="18"/>
                        <w:szCs w:val="18"/>
                      </w:rPr>
                      <w:t>8,813.31</w:t>
                    </w:r>
                  </w:p>
                </w:tc>
                <w:tc>
                  <w:tcPr>
                    <w:tcW w:w="513" w:type="pct"/>
                  </w:tcPr>
                  <w:p w14:paraId="379BCDC7"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295436001"/>
              <w:lock w:val="sdtLocked"/>
            </w:sdtPr>
            <w:sdtContent>
              <w:tr w:rsidR="006C551E" w14:paraId="6368DE81" w14:textId="77777777" w:rsidTr="0033128F">
                <w:tc>
                  <w:tcPr>
                    <w:tcW w:w="974" w:type="pct"/>
                  </w:tcPr>
                  <w:p w14:paraId="70BEE6EB" w14:textId="77777777" w:rsidR="006C551E" w:rsidRPr="00306302" w:rsidRDefault="006C551E" w:rsidP="0033128F">
                    <w:pPr>
                      <w:adjustRightInd w:val="0"/>
                      <w:snapToGrid w:val="0"/>
                      <w:rPr>
                        <w:sz w:val="18"/>
                        <w:szCs w:val="18"/>
                      </w:rPr>
                    </w:pPr>
                    <w:r w:rsidRPr="00306302">
                      <w:rPr>
                        <w:sz w:val="18"/>
                        <w:szCs w:val="18"/>
                      </w:rPr>
                      <w:t>抗肿瘤研发项目6</w:t>
                    </w:r>
                  </w:p>
                </w:tc>
                <w:tc>
                  <w:tcPr>
                    <w:tcW w:w="522" w:type="pct"/>
                  </w:tcPr>
                  <w:p w14:paraId="66ADC0C7" w14:textId="77777777" w:rsidR="006C551E" w:rsidRPr="00306302" w:rsidRDefault="006C551E" w:rsidP="0033128F">
                    <w:pPr>
                      <w:adjustRightInd w:val="0"/>
                      <w:snapToGrid w:val="0"/>
                      <w:jc w:val="right"/>
                      <w:rPr>
                        <w:sz w:val="18"/>
                        <w:szCs w:val="18"/>
                      </w:rPr>
                    </w:pPr>
                    <w:r w:rsidRPr="00306302">
                      <w:rPr>
                        <w:sz w:val="18"/>
                        <w:szCs w:val="18"/>
                      </w:rPr>
                      <w:t>1,205.72</w:t>
                    </w:r>
                  </w:p>
                </w:tc>
                <w:tc>
                  <w:tcPr>
                    <w:tcW w:w="614" w:type="pct"/>
                  </w:tcPr>
                  <w:p w14:paraId="32C9726D" w14:textId="77777777" w:rsidR="006C551E" w:rsidRPr="00306302" w:rsidRDefault="006C551E" w:rsidP="0033128F">
                    <w:pPr>
                      <w:adjustRightInd w:val="0"/>
                      <w:snapToGrid w:val="0"/>
                      <w:jc w:val="right"/>
                      <w:rPr>
                        <w:sz w:val="18"/>
                        <w:szCs w:val="18"/>
                      </w:rPr>
                    </w:pPr>
                  </w:p>
                </w:tc>
                <w:tc>
                  <w:tcPr>
                    <w:tcW w:w="522" w:type="pct"/>
                  </w:tcPr>
                  <w:p w14:paraId="75379B28" w14:textId="77777777" w:rsidR="006C551E" w:rsidRPr="00306302" w:rsidRDefault="006C551E" w:rsidP="0033128F">
                    <w:pPr>
                      <w:adjustRightInd w:val="0"/>
                      <w:snapToGrid w:val="0"/>
                      <w:jc w:val="right"/>
                      <w:rPr>
                        <w:sz w:val="18"/>
                        <w:szCs w:val="18"/>
                      </w:rPr>
                    </w:pPr>
                    <w:r w:rsidRPr="00306302">
                      <w:rPr>
                        <w:sz w:val="18"/>
                        <w:szCs w:val="18"/>
                      </w:rPr>
                      <w:t>1,205.72</w:t>
                    </w:r>
                  </w:p>
                </w:tc>
                <w:tc>
                  <w:tcPr>
                    <w:tcW w:w="605" w:type="pct"/>
                  </w:tcPr>
                  <w:p w14:paraId="71484C62" w14:textId="77777777" w:rsidR="006C551E" w:rsidRPr="00306302" w:rsidRDefault="006C551E" w:rsidP="0033128F">
                    <w:pPr>
                      <w:adjustRightInd w:val="0"/>
                      <w:snapToGrid w:val="0"/>
                      <w:jc w:val="right"/>
                      <w:rPr>
                        <w:sz w:val="18"/>
                        <w:szCs w:val="18"/>
                      </w:rPr>
                    </w:pPr>
                    <w:r w:rsidRPr="00306302">
                      <w:rPr>
                        <w:sz w:val="18"/>
                        <w:szCs w:val="18"/>
                      </w:rPr>
                      <w:t>1.04</w:t>
                    </w:r>
                  </w:p>
                </w:tc>
                <w:tc>
                  <w:tcPr>
                    <w:tcW w:w="630" w:type="pct"/>
                  </w:tcPr>
                  <w:p w14:paraId="7DA7395E" w14:textId="77777777" w:rsidR="006C551E" w:rsidRPr="00306302" w:rsidRDefault="006C551E" w:rsidP="0033128F">
                    <w:pPr>
                      <w:adjustRightInd w:val="0"/>
                      <w:snapToGrid w:val="0"/>
                      <w:jc w:val="right"/>
                      <w:rPr>
                        <w:sz w:val="18"/>
                        <w:szCs w:val="18"/>
                      </w:rPr>
                    </w:pPr>
                    <w:r w:rsidRPr="00306302">
                      <w:rPr>
                        <w:sz w:val="18"/>
                        <w:szCs w:val="18"/>
                      </w:rPr>
                      <w:t>1.63</w:t>
                    </w:r>
                  </w:p>
                </w:tc>
                <w:tc>
                  <w:tcPr>
                    <w:tcW w:w="621" w:type="pct"/>
                  </w:tcPr>
                  <w:p w14:paraId="1350CF66" w14:textId="77777777" w:rsidR="006C551E" w:rsidRPr="00306302" w:rsidRDefault="006C551E" w:rsidP="0033128F">
                    <w:pPr>
                      <w:adjustRightInd w:val="0"/>
                      <w:snapToGrid w:val="0"/>
                      <w:jc w:val="right"/>
                      <w:rPr>
                        <w:sz w:val="18"/>
                        <w:szCs w:val="18"/>
                      </w:rPr>
                    </w:pPr>
                    <w:r w:rsidRPr="00306302">
                      <w:rPr>
                        <w:sz w:val="18"/>
                        <w:szCs w:val="18"/>
                      </w:rPr>
                      <w:t>13.23</w:t>
                    </w:r>
                  </w:p>
                </w:tc>
                <w:tc>
                  <w:tcPr>
                    <w:tcW w:w="513" w:type="pct"/>
                  </w:tcPr>
                  <w:p w14:paraId="1E314676"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203023337"/>
              <w:lock w:val="sdtLocked"/>
            </w:sdtPr>
            <w:sdtContent>
              <w:tr w:rsidR="006C551E" w14:paraId="3B0E457F" w14:textId="77777777" w:rsidTr="0033128F">
                <w:tc>
                  <w:tcPr>
                    <w:tcW w:w="974" w:type="pct"/>
                  </w:tcPr>
                  <w:p w14:paraId="492CD933" w14:textId="77777777" w:rsidR="006C551E" w:rsidRPr="00306302" w:rsidRDefault="006C551E" w:rsidP="0033128F">
                    <w:pPr>
                      <w:adjustRightInd w:val="0"/>
                      <w:snapToGrid w:val="0"/>
                      <w:rPr>
                        <w:sz w:val="18"/>
                        <w:szCs w:val="18"/>
                      </w:rPr>
                    </w:pPr>
                    <w:r w:rsidRPr="00306302">
                      <w:rPr>
                        <w:sz w:val="18"/>
                        <w:szCs w:val="18"/>
                      </w:rPr>
                      <w:t>抗感染类医药项目2</w:t>
                    </w:r>
                  </w:p>
                </w:tc>
                <w:tc>
                  <w:tcPr>
                    <w:tcW w:w="522" w:type="pct"/>
                  </w:tcPr>
                  <w:p w14:paraId="5895474D" w14:textId="77777777" w:rsidR="006C551E" w:rsidRPr="00306302" w:rsidRDefault="006C551E" w:rsidP="0033128F">
                    <w:pPr>
                      <w:adjustRightInd w:val="0"/>
                      <w:snapToGrid w:val="0"/>
                      <w:jc w:val="right"/>
                      <w:rPr>
                        <w:sz w:val="18"/>
                        <w:szCs w:val="18"/>
                      </w:rPr>
                    </w:pPr>
                    <w:r w:rsidRPr="00306302">
                      <w:rPr>
                        <w:sz w:val="18"/>
                        <w:szCs w:val="18"/>
                      </w:rPr>
                      <w:t>168.76</w:t>
                    </w:r>
                  </w:p>
                </w:tc>
                <w:tc>
                  <w:tcPr>
                    <w:tcW w:w="614" w:type="pct"/>
                  </w:tcPr>
                  <w:p w14:paraId="71DD43A4" w14:textId="77777777" w:rsidR="006C551E" w:rsidRPr="00306302" w:rsidRDefault="006C551E" w:rsidP="0033128F">
                    <w:pPr>
                      <w:adjustRightInd w:val="0"/>
                      <w:snapToGrid w:val="0"/>
                      <w:jc w:val="right"/>
                      <w:rPr>
                        <w:sz w:val="18"/>
                        <w:szCs w:val="18"/>
                      </w:rPr>
                    </w:pPr>
                  </w:p>
                </w:tc>
                <w:tc>
                  <w:tcPr>
                    <w:tcW w:w="522" w:type="pct"/>
                  </w:tcPr>
                  <w:p w14:paraId="5078CF48" w14:textId="77777777" w:rsidR="006C551E" w:rsidRPr="00306302" w:rsidRDefault="006C551E" w:rsidP="0033128F">
                    <w:pPr>
                      <w:adjustRightInd w:val="0"/>
                      <w:snapToGrid w:val="0"/>
                      <w:jc w:val="right"/>
                      <w:rPr>
                        <w:sz w:val="18"/>
                        <w:szCs w:val="18"/>
                      </w:rPr>
                    </w:pPr>
                    <w:r w:rsidRPr="00306302">
                      <w:rPr>
                        <w:sz w:val="18"/>
                        <w:szCs w:val="18"/>
                      </w:rPr>
                      <w:t>168.76</w:t>
                    </w:r>
                  </w:p>
                </w:tc>
                <w:tc>
                  <w:tcPr>
                    <w:tcW w:w="605" w:type="pct"/>
                  </w:tcPr>
                  <w:p w14:paraId="45B4DBCA" w14:textId="77777777" w:rsidR="006C551E" w:rsidRPr="00306302" w:rsidRDefault="006C551E" w:rsidP="0033128F">
                    <w:pPr>
                      <w:adjustRightInd w:val="0"/>
                      <w:snapToGrid w:val="0"/>
                      <w:jc w:val="right"/>
                      <w:rPr>
                        <w:sz w:val="18"/>
                        <w:szCs w:val="18"/>
                      </w:rPr>
                    </w:pPr>
                    <w:r w:rsidRPr="00306302">
                      <w:rPr>
                        <w:sz w:val="18"/>
                        <w:szCs w:val="18"/>
                      </w:rPr>
                      <w:t>0.15</w:t>
                    </w:r>
                  </w:p>
                </w:tc>
                <w:tc>
                  <w:tcPr>
                    <w:tcW w:w="630" w:type="pct"/>
                  </w:tcPr>
                  <w:p w14:paraId="4660BE08" w14:textId="77777777" w:rsidR="006C551E" w:rsidRPr="00306302" w:rsidRDefault="006C551E" w:rsidP="0033128F">
                    <w:pPr>
                      <w:adjustRightInd w:val="0"/>
                      <w:snapToGrid w:val="0"/>
                      <w:jc w:val="right"/>
                      <w:rPr>
                        <w:sz w:val="18"/>
                        <w:szCs w:val="18"/>
                      </w:rPr>
                    </w:pPr>
                    <w:r w:rsidRPr="00306302">
                      <w:rPr>
                        <w:sz w:val="18"/>
                        <w:szCs w:val="18"/>
                      </w:rPr>
                      <w:t>0.23</w:t>
                    </w:r>
                  </w:p>
                </w:tc>
                <w:tc>
                  <w:tcPr>
                    <w:tcW w:w="621" w:type="pct"/>
                  </w:tcPr>
                  <w:p w14:paraId="08671718" w14:textId="77777777" w:rsidR="006C551E" w:rsidRPr="00306302" w:rsidRDefault="006C551E" w:rsidP="0033128F">
                    <w:pPr>
                      <w:adjustRightInd w:val="0"/>
                      <w:snapToGrid w:val="0"/>
                      <w:jc w:val="right"/>
                      <w:rPr>
                        <w:sz w:val="18"/>
                        <w:szCs w:val="18"/>
                      </w:rPr>
                    </w:pPr>
                  </w:p>
                </w:tc>
                <w:tc>
                  <w:tcPr>
                    <w:tcW w:w="513" w:type="pct"/>
                  </w:tcPr>
                  <w:p w14:paraId="75EDB38E"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440305013"/>
              <w:lock w:val="sdtLocked"/>
            </w:sdtPr>
            <w:sdtContent>
              <w:tr w:rsidR="006C551E" w14:paraId="30F69828" w14:textId="77777777" w:rsidTr="0033128F">
                <w:tc>
                  <w:tcPr>
                    <w:tcW w:w="974" w:type="pct"/>
                  </w:tcPr>
                  <w:p w14:paraId="2D8CFD2B" w14:textId="77777777" w:rsidR="006C551E" w:rsidRPr="00306302" w:rsidRDefault="006C551E" w:rsidP="0033128F">
                    <w:pPr>
                      <w:adjustRightInd w:val="0"/>
                      <w:snapToGrid w:val="0"/>
                      <w:rPr>
                        <w:sz w:val="18"/>
                        <w:szCs w:val="18"/>
                      </w:rPr>
                    </w:pPr>
                    <w:r w:rsidRPr="00306302">
                      <w:rPr>
                        <w:sz w:val="18"/>
                        <w:szCs w:val="18"/>
                      </w:rPr>
                      <w:t>肌肉</w:t>
                    </w:r>
                    <w:proofErr w:type="gramStart"/>
                    <w:r w:rsidRPr="00306302">
                      <w:rPr>
                        <w:sz w:val="18"/>
                        <w:szCs w:val="18"/>
                      </w:rPr>
                      <w:t>松驰</w:t>
                    </w:r>
                    <w:proofErr w:type="gramEnd"/>
                    <w:r w:rsidRPr="00306302">
                      <w:rPr>
                        <w:sz w:val="18"/>
                        <w:szCs w:val="18"/>
                      </w:rPr>
                      <w:t>项目</w:t>
                    </w:r>
                  </w:p>
                </w:tc>
                <w:tc>
                  <w:tcPr>
                    <w:tcW w:w="522" w:type="pct"/>
                  </w:tcPr>
                  <w:p w14:paraId="14D920E8" w14:textId="77777777" w:rsidR="006C551E" w:rsidRPr="00306302" w:rsidRDefault="006C551E" w:rsidP="0033128F">
                    <w:pPr>
                      <w:adjustRightInd w:val="0"/>
                      <w:snapToGrid w:val="0"/>
                      <w:jc w:val="right"/>
                      <w:rPr>
                        <w:sz w:val="18"/>
                        <w:szCs w:val="18"/>
                      </w:rPr>
                    </w:pPr>
                    <w:r w:rsidRPr="00306302">
                      <w:rPr>
                        <w:sz w:val="18"/>
                        <w:szCs w:val="18"/>
                      </w:rPr>
                      <w:t>308.83</w:t>
                    </w:r>
                  </w:p>
                </w:tc>
                <w:tc>
                  <w:tcPr>
                    <w:tcW w:w="614" w:type="pct"/>
                  </w:tcPr>
                  <w:p w14:paraId="68D0264A" w14:textId="77777777" w:rsidR="006C551E" w:rsidRPr="00306302" w:rsidRDefault="006C551E" w:rsidP="0033128F">
                    <w:pPr>
                      <w:adjustRightInd w:val="0"/>
                      <w:snapToGrid w:val="0"/>
                      <w:jc w:val="right"/>
                      <w:rPr>
                        <w:sz w:val="18"/>
                        <w:szCs w:val="18"/>
                      </w:rPr>
                    </w:pPr>
                  </w:p>
                </w:tc>
                <w:tc>
                  <w:tcPr>
                    <w:tcW w:w="522" w:type="pct"/>
                  </w:tcPr>
                  <w:p w14:paraId="1459E610" w14:textId="77777777" w:rsidR="006C551E" w:rsidRPr="00306302" w:rsidRDefault="006C551E" w:rsidP="0033128F">
                    <w:pPr>
                      <w:adjustRightInd w:val="0"/>
                      <w:snapToGrid w:val="0"/>
                      <w:jc w:val="right"/>
                      <w:rPr>
                        <w:sz w:val="18"/>
                        <w:szCs w:val="18"/>
                      </w:rPr>
                    </w:pPr>
                    <w:r w:rsidRPr="00306302">
                      <w:rPr>
                        <w:sz w:val="18"/>
                        <w:szCs w:val="18"/>
                      </w:rPr>
                      <w:t>308.83</w:t>
                    </w:r>
                  </w:p>
                </w:tc>
                <w:tc>
                  <w:tcPr>
                    <w:tcW w:w="605" w:type="pct"/>
                  </w:tcPr>
                  <w:p w14:paraId="57DBACFB" w14:textId="77777777" w:rsidR="006C551E" w:rsidRPr="00306302" w:rsidRDefault="006C551E" w:rsidP="0033128F">
                    <w:pPr>
                      <w:adjustRightInd w:val="0"/>
                      <w:snapToGrid w:val="0"/>
                      <w:jc w:val="right"/>
                      <w:rPr>
                        <w:sz w:val="18"/>
                        <w:szCs w:val="18"/>
                      </w:rPr>
                    </w:pPr>
                    <w:r w:rsidRPr="00306302">
                      <w:rPr>
                        <w:sz w:val="18"/>
                        <w:szCs w:val="18"/>
                      </w:rPr>
                      <w:t>0.27</w:t>
                    </w:r>
                  </w:p>
                </w:tc>
                <w:tc>
                  <w:tcPr>
                    <w:tcW w:w="630" w:type="pct"/>
                  </w:tcPr>
                  <w:p w14:paraId="218809BA" w14:textId="77777777" w:rsidR="006C551E" w:rsidRPr="00306302" w:rsidRDefault="006C551E" w:rsidP="0033128F">
                    <w:pPr>
                      <w:adjustRightInd w:val="0"/>
                      <w:snapToGrid w:val="0"/>
                      <w:jc w:val="right"/>
                      <w:rPr>
                        <w:sz w:val="18"/>
                        <w:szCs w:val="18"/>
                      </w:rPr>
                    </w:pPr>
                    <w:r w:rsidRPr="00306302">
                      <w:rPr>
                        <w:sz w:val="18"/>
                        <w:szCs w:val="18"/>
                      </w:rPr>
                      <w:t>0.42</w:t>
                    </w:r>
                  </w:p>
                </w:tc>
                <w:tc>
                  <w:tcPr>
                    <w:tcW w:w="621" w:type="pct"/>
                  </w:tcPr>
                  <w:p w14:paraId="7AE9F7AA" w14:textId="77777777" w:rsidR="006C551E" w:rsidRPr="00306302" w:rsidRDefault="006C551E" w:rsidP="0033128F">
                    <w:pPr>
                      <w:adjustRightInd w:val="0"/>
                      <w:snapToGrid w:val="0"/>
                      <w:jc w:val="right"/>
                      <w:rPr>
                        <w:sz w:val="18"/>
                        <w:szCs w:val="18"/>
                      </w:rPr>
                    </w:pPr>
                    <w:r w:rsidRPr="00306302">
                      <w:rPr>
                        <w:sz w:val="18"/>
                        <w:szCs w:val="18"/>
                      </w:rPr>
                      <w:t>1,740.05</w:t>
                    </w:r>
                  </w:p>
                </w:tc>
                <w:tc>
                  <w:tcPr>
                    <w:tcW w:w="513" w:type="pct"/>
                  </w:tcPr>
                  <w:p w14:paraId="7CCF1F74"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937661829"/>
              <w:lock w:val="sdtLocked"/>
            </w:sdtPr>
            <w:sdtContent>
              <w:tr w:rsidR="006C551E" w14:paraId="24EB2315" w14:textId="77777777" w:rsidTr="0033128F">
                <w:tc>
                  <w:tcPr>
                    <w:tcW w:w="974" w:type="pct"/>
                  </w:tcPr>
                  <w:p w14:paraId="7F380979" w14:textId="77777777" w:rsidR="006C551E" w:rsidRPr="00306302" w:rsidRDefault="006C551E" w:rsidP="0033128F">
                    <w:pPr>
                      <w:adjustRightInd w:val="0"/>
                      <w:snapToGrid w:val="0"/>
                      <w:rPr>
                        <w:sz w:val="18"/>
                        <w:szCs w:val="18"/>
                      </w:rPr>
                    </w:pPr>
                    <w:r w:rsidRPr="00306302">
                      <w:rPr>
                        <w:sz w:val="18"/>
                        <w:szCs w:val="18"/>
                      </w:rPr>
                      <w:t>呼吸系统项目1</w:t>
                    </w:r>
                  </w:p>
                </w:tc>
                <w:tc>
                  <w:tcPr>
                    <w:tcW w:w="522" w:type="pct"/>
                  </w:tcPr>
                  <w:p w14:paraId="23D06A15" w14:textId="77777777" w:rsidR="006C551E" w:rsidRPr="00306302" w:rsidRDefault="006C551E" w:rsidP="0033128F">
                    <w:pPr>
                      <w:adjustRightInd w:val="0"/>
                      <w:snapToGrid w:val="0"/>
                      <w:jc w:val="right"/>
                      <w:rPr>
                        <w:sz w:val="18"/>
                        <w:szCs w:val="18"/>
                      </w:rPr>
                    </w:pPr>
                    <w:r w:rsidRPr="00306302">
                      <w:rPr>
                        <w:sz w:val="18"/>
                        <w:szCs w:val="18"/>
                      </w:rPr>
                      <w:t>27.03</w:t>
                    </w:r>
                  </w:p>
                </w:tc>
                <w:tc>
                  <w:tcPr>
                    <w:tcW w:w="614" w:type="pct"/>
                  </w:tcPr>
                  <w:p w14:paraId="0D827CAD" w14:textId="77777777" w:rsidR="006C551E" w:rsidRPr="00306302" w:rsidRDefault="006C551E" w:rsidP="0033128F">
                    <w:pPr>
                      <w:adjustRightInd w:val="0"/>
                      <w:snapToGrid w:val="0"/>
                      <w:jc w:val="right"/>
                      <w:rPr>
                        <w:sz w:val="18"/>
                        <w:szCs w:val="18"/>
                      </w:rPr>
                    </w:pPr>
                    <w:r w:rsidRPr="00306302">
                      <w:rPr>
                        <w:sz w:val="18"/>
                        <w:szCs w:val="18"/>
                      </w:rPr>
                      <w:t>27.03</w:t>
                    </w:r>
                  </w:p>
                </w:tc>
                <w:tc>
                  <w:tcPr>
                    <w:tcW w:w="522" w:type="pct"/>
                  </w:tcPr>
                  <w:p w14:paraId="61F5B28A" w14:textId="77777777" w:rsidR="006C551E" w:rsidRPr="00306302" w:rsidRDefault="006C551E" w:rsidP="0033128F">
                    <w:pPr>
                      <w:adjustRightInd w:val="0"/>
                      <w:snapToGrid w:val="0"/>
                      <w:jc w:val="right"/>
                      <w:rPr>
                        <w:sz w:val="18"/>
                        <w:szCs w:val="18"/>
                      </w:rPr>
                    </w:pPr>
                  </w:p>
                </w:tc>
                <w:tc>
                  <w:tcPr>
                    <w:tcW w:w="605" w:type="pct"/>
                  </w:tcPr>
                  <w:p w14:paraId="29CF5318" w14:textId="77777777" w:rsidR="006C551E" w:rsidRPr="00306302" w:rsidRDefault="006C551E" w:rsidP="0033128F">
                    <w:pPr>
                      <w:adjustRightInd w:val="0"/>
                      <w:snapToGrid w:val="0"/>
                      <w:jc w:val="right"/>
                      <w:rPr>
                        <w:sz w:val="18"/>
                        <w:szCs w:val="18"/>
                      </w:rPr>
                    </w:pPr>
                    <w:r w:rsidRPr="00306302">
                      <w:rPr>
                        <w:sz w:val="18"/>
                        <w:szCs w:val="18"/>
                      </w:rPr>
                      <w:t>0.02</w:t>
                    </w:r>
                  </w:p>
                </w:tc>
                <w:tc>
                  <w:tcPr>
                    <w:tcW w:w="630" w:type="pct"/>
                  </w:tcPr>
                  <w:p w14:paraId="11B375F8" w14:textId="77777777" w:rsidR="006C551E" w:rsidRPr="00306302" w:rsidRDefault="006C551E" w:rsidP="0033128F">
                    <w:pPr>
                      <w:adjustRightInd w:val="0"/>
                      <w:snapToGrid w:val="0"/>
                      <w:jc w:val="right"/>
                      <w:rPr>
                        <w:sz w:val="18"/>
                        <w:szCs w:val="18"/>
                      </w:rPr>
                    </w:pPr>
                    <w:r w:rsidRPr="00306302">
                      <w:rPr>
                        <w:sz w:val="18"/>
                        <w:szCs w:val="18"/>
                      </w:rPr>
                      <w:t>0.04</w:t>
                    </w:r>
                  </w:p>
                </w:tc>
                <w:tc>
                  <w:tcPr>
                    <w:tcW w:w="621" w:type="pct"/>
                  </w:tcPr>
                  <w:p w14:paraId="2CC1720D" w14:textId="77777777" w:rsidR="006C551E" w:rsidRPr="00306302" w:rsidRDefault="006C551E" w:rsidP="0033128F">
                    <w:pPr>
                      <w:adjustRightInd w:val="0"/>
                      <w:snapToGrid w:val="0"/>
                      <w:jc w:val="right"/>
                      <w:rPr>
                        <w:sz w:val="18"/>
                        <w:szCs w:val="18"/>
                      </w:rPr>
                    </w:pPr>
                  </w:p>
                </w:tc>
                <w:tc>
                  <w:tcPr>
                    <w:tcW w:w="513" w:type="pct"/>
                  </w:tcPr>
                  <w:p w14:paraId="14413717"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329681872"/>
              <w:lock w:val="sdtLocked"/>
            </w:sdtPr>
            <w:sdtContent>
              <w:tr w:rsidR="006C551E" w14:paraId="3D8FCE01" w14:textId="77777777" w:rsidTr="0033128F">
                <w:tc>
                  <w:tcPr>
                    <w:tcW w:w="974" w:type="pct"/>
                  </w:tcPr>
                  <w:p w14:paraId="6BAD992B" w14:textId="77777777" w:rsidR="006C551E" w:rsidRPr="00306302" w:rsidRDefault="006C551E" w:rsidP="0033128F">
                    <w:pPr>
                      <w:adjustRightInd w:val="0"/>
                      <w:snapToGrid w:val="0"/>
                      <w:rPr>
                        <w:sz w:val="18"/>
                        <w:szCs w:val="18"/>
                      </w:rPr>
                    </w:pPr>
                    <w:r w:rsidRPr="00306302">
                      <w:rPr>
                        <w:sz w:val="18"/>
                        <w:szCs w:val="18"/>
                      </w:rPr>
                      <w:t>呼吸系统项目2</w:t>
                    </w:r>
                  </w:p>
                </w:tc>
                <w:tc>
                  <w:tcPr>
                    <w:tcW w:w="522" w:type="pct"/>
                  </w:tcPr>
                  <w:p w14:paraId="7DD9FDD4" w14:textId="77777777" w:rsidR="006C551E" w:rsidRPr="00306302" w:rsidRDefault="006C551E" w:rsidP="0033128F">
                    <w:pPr>
                      <w:adjustRightInd w:val="0"/>
                      <w:snapToGrid w:val="0"/>
                      <w:jc w:val="right"/>
                      <w:rPr>
                        <w:sz w:val="18"/>
                        <w:szCs w:val="18"/>
                      </w:rPr>
                    </w:pPr>
                    <w:r w:rsidRPr="00306302">
                      <w:rPr>
                        <w:sz w:val="18"/>
                        <w:szCs w:val="18"/>
                      </w:rPr>
                      <w:t>10.16</w:t>
                    </w:r>
                  </w:p>
                </w:tc>
                <w:tc>
                  <w:tcPr>
                    <w:tcW w:w="614" w:type="pct"/>
                  </w:tcPr>
                  <w:p w14:paraId="2EEBADEB" w14:textId="77777777" w:rsidR="006C551E" w:rsidRPr="00306302" w:rsidRDefault="006C551E" w:rsidP="0033128F">
                    <w:pPr>
                      <w:adjustRightInd w:val="0"/>
                      <w:snapToGrid w:val="0"/>
                      <w:jc w:val="right"/>
                      <w:rPr>
                        <w:sz w:val="18"/>
                        <w:szCs w:val="18"/>
                      </w:rPr>
                    </w:pPr>
                    <w:r w:rsidRPr="00306302">
                      <w:rPr>
                        <w:sz w:val="18"/>
                        <w:szCs w:val="18"/>
                      </w:rPr>
                      <w:t>10.16</w:t>
                    </w:r>
                  </w:p>
                </w:tc>
                <w:tc>
                  <w:tcPr>
                    <w:tcW w:w="522" w:type="pct"/>
                  </w:tcPr>
                  <w:p w14:paraId="227BEC9C" w14:textId="77777777" w:rsidR="006C551E" w:rsidRPr="00306302" w:rsidRDefault="006C551E" w:rsidP="0033128F">
                    <w:pPr>
                      <w:adjustRightInd w:val="0"/>
                      <w:snapToGrid w:val="0"/>
                      <w:jc w:val="right"/>
                      <w:rPr>
                        <w:sz w:val="18"/>
                        <w:szCs w:val="18"/>
                      </w:rPr>
                    </w:pPr>
                  </w:p>
                </w:tc>
                <w:tc>
                  <w:tcPr>
                    <w:tcW w:w="605" w:type="pct"/>
                  </w:tcPr>
                  <w:p w14:paraId="0730E728" w14:textId="77777777" w:rsidR="006C551E" w:rsidRPr="00306302" w:rsidRDefault="006C551E" w:rsidP="0033128F">
                    <w:pPr>
                      <w:adjustRightInd w:val="0"/>
                      <w:snapToGrid w:val="0"/>
                      <w:jc w:val="right"/>
                      <w:rPr>
                        <w:sz w:val="18"/>
                        <w:szCs w:val="18"/>
                      </w:rPr>
                    </w:pPr>
                    <w:r w:rsidRPr="00306302">
                      <w:rPr>
                        <w:sz w:val="18"/>
                        <w:szCs w:val="18"/>
                      </w:rPr>
                      <w:t>0.01</w:t>
                    </w:r>
                  </w:p>
                </w:tc>
                <w:tc>
                  <w:tcPr>
                    <w:tcW w:w="630" w:type="pct"/>
                  </w:tcPr>
                  <w:p w14:paraId="7A208BC5" w14:textId="77777777" w:rsidR="006C551E" w:rsidRPr="00306302" w:rsidRDefault="006C551E" w:rsidP="0033128F">
                    <w:pPr>
                      <w:adjustRightInd w:val="0"/>
                      <w:snapToGrid w:val="0"/>
                      <w:jc w:val="right"/>
                      <w:rPr>
                        <w:sz w:val="18"/>
                        <w:szCs w:val="18"/>
                      </w:rPr>
                    </w:pPr>
                    <w:r w:rsidRPr="00306302">
                      <w:rPr>
                        <w:sz w:val="18"/>
                        <w:szCs w:val="18"/>
                      </w:rPr>
                      <w:t>0.01</w:t>
                    </w:r>
                  </w:p>
                </w:tc>
                <w:tc>
                  <w:tcPr>
                    <w:tcW w:w="621" w:type="pct"/>
                  </w:tcPr>
                  <w:p w14:paraId="4D9F0525" w14:textId="77777777" w:rsidR="006C551E" w:rsidRPr="00306302" w:rsidRDefault="006C551E" w:rsidP="0033128F">
                    <w:pPr>
                      <w:adjustRightInd w:val="0"/>
                      <w:snapToGrid w:val="0"/>
                      <w:jc w:val="right"/>
                      <w:rPr>
                        <w:sz w:val="18"/>
                        <w:szCs w:val="18"/>
                      </w:rPr>
                    </w:pPr>
                  </w:p>
                </w:tc>
                <w:tc>
                  <w:tcPr>
                    <w:tcW w:w="513" w:type="pct"/>
                  </w:tcPr>
                  <w:p w14:paraId="68952A97" w14:textId="77777777" w:rsidR="006C551E" w:rsidRPr="00306302" w:rsidRDefault="006C551E" w:rsidP="0033128F">
                    <w:pPr>
                      <w:adjustRightInd w:val="0"/>
                      <w:snapToGrid w:val="0"/>
                      <w:rPr>
                        <w:sz w:val="18"/>
                        <w:szCs w:val="18"/>
                      </w:rPr>
                    </w:pPr>
                  </w:p>
                </w:tc>
              </w:tr>
            </w:sdtContent>
          </w:sdt>
          <w:sdt>
            <w:sdtPr>
              <w:rPr>
                <w:rFonts w:asciiTheme="minorHAnsi" w:eastAsiaTheme="minorEastAsia" w:hAnsiTheme="minorHAnsi" w:cstheme="minorBidi"/>
                <w:kern w:val="2"/>
                <w:sz w:val="18"/>
                <w:szCs w:val="18"/>
              </w:rPr>
              <w:alias w:val="主要药（产）品研发投入情况明细"/>
              <w:tag w:val="_TUP_00913490b0ba4512b6cd795a840a2e39"/>
              <w:id w:val="-1389793033"/>
              <w:lock w:val="sdtLocked"/>
            </w:sdtPr>
            <w:sdtContent>
              <w:tr w:rsidR="006C551E" w14:paraId="33D2A969" w14:textId="77777777" w:rsidTr="0033128F">
                <w:tc>
                  <w:tcPr>
                    <w:tcW w:w="974" w:type="pct"/>
                  </w:tcPr>
                  <w:p w14:paraId="50DECC76" w14:textId="77777777" w:rsidR="006C551E" w:rsidRPr="00306302" w:rsidRDefault="006C551E" w:rsidP="0033128F">
                    <w:pPr>
                      <w:adjustRightInd w:val="0"/>
                      <w:snapToGrid w:val="0"/>
                      <w:rPr>
                        <w:sz w:val="18"/>
                        <w:szCs w:val="18"/>
                      </w:rPr>
                    </w:pPr>
                    <w:r w:rsidRPr="00306302">
                      <w:rPr>
                        <w:sz w:val="18"/>
                        <w:szCs w:val="18"/>
                      </w:rPr>
                      <w:t>其他</w:t>
                    </w:r>
                  </w:p>
                </w:tc>
                <w:tc>
                  <w:tcPr>
                    <w:tcW w:w="522" w:type="pct"/>
                  </w:tcPr>
                  <w:p w14:paraId="0E56AB61" w14:textId="77777777" w:rsidR="006C551E" w:rsidRPr="00306302" w:rsidRDefault="006C551E" w:rsidP="0033128F">
                    <w:pPr>
                      <w:adjustRightInd w:val="0"/>
                      <w:snapToGrid w:val="0"/>
                      <w:jc w:val="right"/>
                      <w:rPr>
                        <w:sz w:val="18"/>
                        <w:szCs w:val="18"/>
                      </w:rPr>
                    </w:pPr>
                    <w:r w:rsidRPr="00306302">
                      <w:rPr>
                        <w:sz w:val="18"/>
                        <w:szCs w:val="18"/>
                      </w:rPr>
                      <w:t>17.05</w:t>
                    </w:r>
                  </w:p>
                </w:tc>
                <w:tc>
                  <w:tcPr>
                    <w:tcW w:w="614" w:type="pct"/>
                  </w:tcPr>
                  <w:p w14:paraId="2DF959EB" w14:textId="77777777" w:rsidR="006C551E" w:rsidRPr="00306302" w:rsidRDefault="006C551E" w:rsidP="0033128F">
                    <w:pPr>
                      <w:adjustRightInd w:val="0"/>
                      <w:snapToGrid w:val="0"/>
                      <w:jc w:val="right"/>
                      <w:rPr>
                        <w:sz w:val="18"/>
                        <w:szCs w:val="18"/>
                      </w:rPr>
                    </w:pPr>
                    <w:r>
                      <w:rPr>
                        <w:sz w:val="18"/>
                        <w:szCs w:val="18"/>
                      </w:rPr>
                      <w:t>17.05</w:t>
                    </w:r>
                  </w:p>
                </w:tc>
                <w:tc>
                  <w:tcPr>
                    <w:tcW w:w="522" w:type="pct"/>
                  </w:tcPr>
                  <w:p w14:paraId="51FB5041" w14:textId="77777777" w:rsidR="006C551E" w:rsidRPr="00306302" w:rsidRDefault="006C551E" w:rsidP="0033128F">
                    <w:pPr>
                      <w:adjustRightInd w:val="0"/>
                      <w:snapToGrid w:val="0"/>
                      <w:jc w:val="right"/>
                      <w:rPr>
                        <w:sz w:val="18"/>
                        <w:szCs w:val="18"/>
                      </w:rPr>
                    </w:pPr>
                  </w:p>
                </w:tc>
                <w:tc>
                  <w:tcPr>
                    <w:tcW w:w="605" w:type="pct"/>
                  </w:tcPr>
                  <w:p w14:paraId="3142BD2F" w14:textId="77777777" w:rsidR="006C551E" w:rsidRPr="00306302" w:rsidRDefault="006C551E" w:rsidP="0033128F">
                    <w:pPr>
                      <w:adjustRightInd w:val="0"/>
                      <w:snapToGrid w:val="0"/>
                      <w:jc w:val="right"/>
                      <w:rPr>
                        <w:sz w:val="18"/>
                        <w:szCs w:val="18"/>
                      </w:rPr>
                    </w:pPr>
                    <w:r w:rsidRPr="00306302">
                      <w:rPr>
                        <w:sz w:val="18"/>
                        <w:szCs w:val="18"/>
                      </w:rPr>
                      <w:t>0.01</w:t>
                    </w:r>
                  </w:p>
                </w:tc>
                <w:tc>
                  <w:tcPr>
                    <w:tcW w:w="630" w:type="pct"/>
                  </w:tcPr>
                  <w:p w14:paraId="6860794E" w14:textId="77777777" w:rsidR="006C551E" w:rsidRPr="00306302" w:rsidRDefault="006C551E" w:rsidP="0033128F">
                    <w:pPr>
                      <w:adjustRightInd w:val="0"/>
                      <w:snapToGrid w:val="0"/>
                      <w:jc w:val="right"/>
                      <w:rPr>
                        <w:sz w:val="18"/>
                        <w:szCs w:val="18"/>
                      </w:rPr>
                    </w:pPr>
                    <w:r w:rsidRPr="00306302">
                      <w:rPr>
                        <w:sz w:val="18"/>
                        <w:szCs w:val="18"/>
                      </w:rPr>
                      <w:t>0.02</w:t>
                    </w:r>
                  </w:p>
                </w:tc>
                <w:tc>
                  <w:tcPr>
                    <w:tcW w:w="621" w:type="pct"/>
                  </w:tcPr>
                  <w:p w14:paraId="581A9F3E" w14:textId="77777777" w:rsidR="006C551E" w:rsidRPr="00306302" w:rsidRDefault="006C551E" w:rsidP="0033128F">
                    <w:pPr>
                      <w:adjustRightInd w:val="0"/>
                      <w:snapToGrid w:val="0"/>
                      <w:jc w:val="right"/>
                      <w:rPr>
                        <w:sz w:val="18"/>
                        <w:szCs w:val="18"/>
                      </w:rPr>
                    </w:pPr>
                  </w:p>
                </w:tc>
                <w:tc>
                  <w:tcPr>
                    <w:tcW w:w="513" w:type="pct"/>
                  </w:tcPr>
                  <w:p w14:paraId="105BFBAC" w14:textId="56B27AEB" w:rsidR="006C551E" w:rsidRPr="00306302" w:rsidRDefault="001429B9" w:rsidP="0033128F">
                    <w:pPr>
                      <w:adjustRightInd w:val="0"/>
                      <w:snapToGrid w:val="0"/>
                      <w:rPr>
                        <w:sz w:val="18"/>
                        <w:szCs w:val="18"/>
                      </w:rPr>
                    </w:pPr>
                  </w:p>
                </w:tc>
              </w:tr>
            </w:sdtContent>
          </w:sdt>
        </w:tbl>
      </w:sdtContent>
    </w:sdt>
    <w:sdt>
      <w:sdtPr>
        <w:rPr>
          <w:rFonts w:hint="eastAsia"/>
          <w:szCs w:val="21"/>
        </w:rPr>
        <w:alias w:val="模块:同行业比较情况"/>
        <w:tag w:val="_SEC_00d4bae8efcd4204a37f0c0001f15609"/>
        <w:id w:val="1671208401"/>
        <w:lock w:val="sdtLocked"/>
        <w:placeholder>
          <w:docPart w:val="GBC22222222222222222222222222222"/>
        </w:placeholder>
      </w:sdtPr>
      <w:sdtEndPr>
        <w:rPr>
          <w:rFonts w:hint="default"/>
          <w:szCs w:val="24"/>
        </w:rPr>
      </w:sdtEndPr>
      <w:sdtContent>
        <w:p w14:paraId="77DD5A73" w14:textId="77777777" w:rsidR="00FB33C1" w:rsidRDefault="00D16763">
          <w:pPr>
            <w:adjustRightInd w:val="0"/>
            <w:snapToGrid w:val="0"/>
            <w:rPr>
              <w:szCs w:val="21"/>
            </w:rPr>
          </w:pPr>
          <w:r>
            <w:rPr>
              <w:rFonts w:hint="eastAsia"/>
              <w:szCs w:val="21"/>
            </w:rPr>
            <w:t>同行业比较情况</w:t>
          </w:r>
        </w:p>
        <w:sdt>
          <w:sdtPr>
            <w:rPr>
              <w:rFonts w:hint="eastAsia"/>
              <w:szCs w:val="21"/>
            </w:rPr>
            <w:alias w:val="是否适用：同行业研发投入比较情况[双击切换]"/>
            <w:tag w:val="_GBC_ebfffb8e72ee46bca95f70b52c3c907d"/>
            <w:id w:val="1714151691"/>
            <w:lock w:val="sdtContentLocked"/>
            <w:placeholder>
              <w:docPart w:val="GBC22222222222222222222222222222"/>
            </w:placeholder>
          </w:sdtPr>
          <w:sdtEndPr>
            <w:rPr>
              <w:rFonts w:hint="default"/>
            </w:rPr>
          </w:sdtEndPr>
          <w:sdtContent>
            <w:p w14:paraId="01E3E238" w14:textId="05ED3B84" w:rsidR="00FB33C1" w:rsidRDefault="00D16763">
              <w:pPr>
                <w:rPr>
                  <w:szCs w:val="21"/>
                </w:rPr>
              </w:pPr>
              <w:r>
                <w:rPr>
                  <w:szCs w:val="21"/>
                </w:rPr>
                <w:fldChar w:fldCharType="begin"/>
              </w:r>
              <w:r w:rsidR="00A42498">
                <w:rPr>
                  <w:szCs w:val="21"/>
                </w:rPr>
                <w:instrText xml:space="preserve"> MACROBUTTON  SnrToggleCheckbox √适用  </w:instrText>
              </w:r>
              <w:r>
                <w:rPr>
                  <w:szCs w:val="21"/>
                </w:rPr>
                <w:fldChar w:fldCharType="end"/>
              </w:r>
              <w:r>
                <w:rPr>
                  <w:szCs w:val="21"/>
                </w:rPr>
                <w:fldChar w:fldCharType="begin"/>
              </w:r>
              <w:r w:rsidR="00A42498">
                <w:rPr>
                  <w:szCs w:val="21"/>
                </w:rPr>
                <w:instrText xml:space="preserve"> MACROBUTTON  SnrToggleCheckbox □不适用 </w:instrText>
              </w:r>
              <w:r>
                <w:rPr>
                  <w:szCs w:val="21"/>
                </w:rPr>
                <w:fldChar w:fldCharType="end"/>
              </w:r>
            </w:p>
          </w:sdtContent>
        </w:sdt>
        <w:p w14:paraId="1E6A3C50" w14:textId="77777777" w:rsidR="00FB33C1" w:rsidRDefault="00D16763">
          <w:pPr>
            <w:wordWrap w:val="0"/>
            <w:adjustRightInd w:val="0"/>
            <w:snapToGrid w:val="0"/>
            <w:jc w:val="right"/>
            <w:rPr>
              <w:szCs w:val="21"/>
            </w:rPr>
          </w:pPr>
          <w:r>
            <w:rPr>
              <w:rFonts w:hint="eastAsia"/>
              <w:szCs w:val="21"/>
            </w:rPr>
            <w:t>单位：</w:t>
          </w:r>
          <w:sdt>
            <w:sdtPr>
              <w:rPr>
                <w:rFonts w:hint="eastAsia"/>
                <w:szCs w:val="21"/>
              </w:rPr>
              <w:alias w:val="单位：同行业研发投入比较情况"/>
              <w:tag w:val="_GBC_b74fe19a4cd8441ea4d6d9b9484d7877"/>
              <w:id w:val="-970213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37B6F">
                <w:rPr>
                  <w:rFonts w:hint="eastAsia"/>
                  <w:szCs w:val="21"/>
                </w:rPr>
                <w:t>万元</w:t>
              </w:r>
            </w:sdtContent>
          </w:sdt>
          <w:r>
            <w:rPr>
              <w:rFonts w:hint="eastAsia"/>
              <w:szCs w:val="21"/>
            </w:rPr>
            <w:t xml:space="preserve">  币种：</w:t>
          </w:r>
          <w:sdt>
            <w:sdtPr>
              <w:rPr>
                <w:rFonts w:hint="eastAsia"/>
                <w:szCs w:val="21"/>
              </w:rPr>
              <w:alias w:val="币种：同行业研发投入比较情况"/>
              <w:tag w:val="_GBC_ab5cd4bafe6b450da0a0f29c2b759768"/>
              <w:id w:val="11690588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804"/>
            <w:gridCol w:w="2557"/>
            <w:gridCol w:w="2767"/>
          </w:tblGrid>
          <w:tr w:rsidR="00B0307C" w14:paraId="40C3EA86" w14:textId="77777777" w:rsidTr="00B0307C">
            <w:sdt>
              <w:sdtPr>
                <w:tag w:val="_PLD_cfa93dd59d74406faf7c6523312cd16c"/>
                <w:id w:val="449744890"/>
                <w:lock w:val="sdtLocked"/>
              </w:sdtPr>
              <w:sdtContent>
                <w:tc>
                  <w:tcPr>
                    <w:tcW w:w="1061" w:type="pct"/>
                    <w:vAlign w:val="center"/>
                  </w:tcPr>
                  <w:p w14:paraId="01AACC3E" w14:textId="77777777" w:rsidR="00B0307C" w:rsidRDefault="00B0307C" w:rsidP="00B0307C">
                    <w:pPr>
                      <w:adjustRightInd w:val="0"/>
                      <w:snapToGrid w:val="0"/>
                      <w:jc w:val="center"/>
                      <w:rPr>
                        <w:szCs w:val="21"/>
                      </w:rPr>
                    </w:pPr>
                    <w:r>
                      <w:rPr>
                        <w:rFonts w:hint="eastAsia"/>
                        <w:szCs w:val="21"/>
                      </w:rPr>
                      <w:t>同行业可比公司</w:t>
                    </w:r>
                  </w:p>
                </w:tc>
              </w:sdtContent>
            </w:sdt>
            <w:sdt>
              <w:sdtPr>
                <w:tag w:val="_PLD_36b15138eba44afb8cccd430a89e41d3"/>
                <w:id w:val="-1201311512"/>
                <w:lock w:val="sdtLocked"/>
              </w:sdtPr>
              <w:sdtContent>
                <w:tc>
                  <w:tcPr>
                    <w:tcW w:w="997" w:type="pct"/>
                    <w:vAlign w:val="center"/>
                  </w:tcPr>
                  <w:p w14:paraId="106A0FE3" w14:textId="77777777" w:rsidR="00B0307C" w:rsidRDefault="00B0307C" w:rsidP="00B0307C">
                    <w:pPr>
                      <w:adjustRightInd w:val="0"/>
                      <w:snapToGrid w:val="0"/>
                      <w:jc w:val="center"/>
                      <w:rPr>
                        <w:szCs w:val="21"/>
                      </w:rPr>
                    </w:pPr>
                    <w:r>
                      <w:rPr>
                        <w:rFonts w:hint="eastAsia"/>
                        <w:szCs w:val="21"/>
                      </w:rPr>
                      <w:t>研发投入金额</w:t>
                    </w:r>
                  </w:p>
                </w:tc>
              </w:sdtContent>
            </w:sdt>
            <w:sdt>
              <w:sdtPr>
                <w:tag w:val="_PLD_99642aaefead4beca2c949cb0dbebe82"/>
                <w:id w:val="-966278733"/>
                <w:lock w:val="sdtLocked"/>
              </w:sdtPr>
              <w:sdtContent>
                <w:tc>
                  <w:tcPr>
                    <w:tcW w:w="1413" w:type="pct"/>
                    <w:vAlign w:val="center"/>
                  </w:tcPr>
                  <w:p w14:paraId="4FF03522" w14:textId="77777777" w:rsidR="00B0307C" w:rsidRDefault="00B0307C" w:rsidP="00B0307C">
                    <w:pPr>
                      <w:adjustRightInd w:val="0"/>
                      <w:snapToGrid w:val="0"/>
                      <w:jc w:val="center"/>
                      <w:rPr>
                        <w:szCs w:val="21"/>
                      </w:rPr>
                    </w:pPr>
                    <w:r>
                      <w:rPr>
                        <w:rFonts w:hint="eastAsia"/>
                        <w:szCs w:val="21"/>
                      </w:rPr>
                      <w:t>研发投入占营业收入比例（%）</w:t>
                    </w:r>
                  </w:p>
                </w:tc>
              </w:sdtContent>
            </w:sdt>
            <w:sdt>
              <w:sdtPr>
                <w:tag w:val="_PLD_386e0f1015d54201851d8997b64d2f9d"/>
                <w:id w:val="1176225226"/>
                <w:lock w:val="sdtLocked"/>
              </w:sdtPr>
              <w:sdtContent>
                <w:tc>
                  <w:tcPr>
                    <w:tcW w:w="1529" w:type="pct"/>
                    <w:vAlign w:val="center"/>
                  </w:tcPr>
                  <w:p w14:paraId="4D3336A3" w14:textId="77777777" w:rsidR="00B0307C" w:rsidRDefault="00B0307C" w:rsidP="00B0307C">
                    <w:pPr>
                      <w:adjustRightInd w:val="0"/>
                      <w:snapToGrid w:val="0"/>
                      <w:jc w:val="center"/>
                      <w:rPr>
                        <w:szCs w:val="21"/>
                      </w:rPr>
                    </w:pPr>
                    <w:r>
                      <w:rPr>
                        <w:rFonts w:hint="eastAsia"/>
                        <w:szCs w:val="21"/>
                      </w:rPr>
                      <w:t>研发投入占净资产比例（%）</w:t>
                    </w:r>
                  </w:p>
                </w:tc>
              </w:sdtContent>
            </w:sdt>
          </w:tr>
          <w:sdt>
            <w:sdtPr>
              <w:rPr>
                <w:rFonts w:hint="eastAsia"/>
                <w:szCs w:val="21"/>
              </w:rPr>
              <w:alias w:val="同行业研发投入比较情况明细"/>
              <w:tag w:val="_TUP_2c0d38b5b6ad4b04a0d9f1bfb6f42a32"/>
              <w:id w:val="848985124"/>
              <w:lock w:val="sdtLocked"/>
            </w:sdtPr>
            <w:sdtEndPr>
              <w:rPr>
                <w:rFonts w:hint="default"/>
              </w:rPr>
            </w:sdtEndPr>
            <w:sdtContent>
              <w:tr w:rsidR="00B0307C" w14:paraId="119D3F02" w14:textId="77777777" w:rsidTr="00B0307C">
                <w:tc>
                  <w:tcPr>
                    <w:tcW w:w="1061" w:type="pct"/>
                    <w:vAlign w:val="center"/>
                  </w:tcPr>
                  <w:p w14:paraId="3708F251" w14:textId="77777777" w:rsidR="00B0307C" w:rsidRDefault="00B0307C" w:rsidP="00B0307C">
                    <w:pPr>
                      <w:rPr>
                        <w:szCs w:val="21"/>
                      </w:rPr>
                    </w:pPr>
                    <w:proofErr w:type="gramStart"/>
                    <w:r>
                      <w:t>华润双鹤</w:t>
                    </w:r>
                    <w:proofErr w:type="gramEnd"/>
                  </w:p>
                </w:tc>
                <w:tc>
                  <w:tcPr>
                    <w:tcW w:w="997" w:type="pct"/>
                  </w:tcPr>
                  <w:p w14:paraId="6D44ECE2" w14:textId="77777777" w:rsidR="00B0307C" w:rsidRDefault="00B0307C" w:rsidP="00B0307C">
                    <w:pPr>
                      <w:jc w:val="right"/>
                      <w:rPr>
                        <w:szCs w:val="21"/>
                      </w:rPr>
                    </w:pPr>
                    <w:r>
                      <w:t>24,633.69</w:t>
                    </w:r>
                  </w:p>
                </w:tc>
                <w:tc>
                  <w:tcPr>
                    <w:tcW w:w="1413" w:type="pct"/>
                  </w:tcPr>
                  <w:p w14:paraId="084083AE" w14:textId="77777777" w:rsidR="00B0307C" w:rsidRDefault="00B0307C" w:rsidP="00B0307C">
                    <w:pPr>
                      <w:jc w:val="right"/>
                      <w:rPr>
                        <w:szCs w:val="21"/>
                      </w:rPr>
                    </w:pPr>
                    <w:r>
                      <w:t>3.83</w:t>
                    </w:r>
                  </w:p>
                </w:tc>
                <w:tc>
                  <w:tcPr>
                    <w:tcW w:w="1529" w:type="pct"/>
                  </w:tcPr>
                  <w:p w14:paraId="2E085B24" w14:textId="77777777" w:rsidR="00B0307C" w:rsidRDefault="00B0307C" w:rsidP="00B0307C">
                    <w:pPr>
                      <w:jc w:val="right"/>
                      <w:rPr>
                        <w:szCs w:val="21"/>
                      </w:rPr>
                    </w:pPr>
                    <w:r>
                      <w:t>3.14</w:t>
                    </w:r>
                  </w:p>
                </w:tc>
              </w:tr>
            </w:sdtContent>
          </w:sdt>
          <w:sdt>
            <w:sdtPr>
              <w:rPr>
                <w:rFonts w:hint="eastAsia"/>
                <w:szCs w:val="21"/>
              </w:rPr>
              <w:alias w:val="同行业研发投入比较情况明细"/>
              <w:tag w:val="_TUP_2c0d38b5b6ad4b04a0d9f1bfb6f42a32"/>
              <w:id w:val="-943615107"/>
              <w:lock w:val="sdtLocked"/>
            </w:sdtPr>
            <w:sdtEndPr>
              <w:rPr>
                <w:rFonts w:hint="default"/>
              </w:rPr>
            </w:sdtEndPr>
            <w:sdtContent>
              <w:tr w:rsidR="00B0307C" w14:paraId="0A71A92F" w14:textId="77777777" w:rsidTr="00B0307C">
                <w:tc>
                  <w:tcPr>
                    <w:tcW w:w="1061" w:type="pct"/>
                    <w:vAlign w:val="center"/>
                  </w:tcPr>
                  <w:p w14:paraId="5886FBC7" w14:textId="77777777" w:rsidR="00B0307C" w:rsidRDefault="00B0307C" w:rsidP="00B0307C">
                    <w:pPr>
                      <w:rPr>
                        <w:szCs w:val="21"/>
                      </w:rPr>
                    </w:pPr>
                    <w:r>
                      <w:t>西藏药业</w:t>
                    </w:r>
                  </w:p>
                </w:tc>
                <w:tc>
                  <w:tcPr>
                    <w:tcW w:w="997" w:type="pct"/>
                  </w:tcPr>
                  <w:p w14:paraId="4D75E925" w14:textId="77777777" w:rsidR="00B0307C" w:rsidRDefault="00B0307C" w:rsidP="00B0307C">
                    <w:pPr>
                      <w:jc w:val="right"/>
                      <w:rPr>
                        <w:szCs w:val="21"/>
                      </w:rPr>
                    </w:pPr>
                    <w:r>
                      <w:t>661.73</w:t>
                    </w:r>
                  </w:p>
                </w:tc>
                <w:tc>
                  <w:tcPr>
                    <w:tcW w:w="1413" w:type="pct"/>
                  </w:tcPr>
                  <w:p w14:paraId="3F7E00D7" w14:textId="77777777" w:rsidR="00B0307C" w:rsidRDefault="00B0307C" w:rsidP="00B0307C">
                    <w:pPr>
                      <w:jc w:val="right"/>
                      <w:rPr>
                        <w:szCs w:val="21"/>
                      </w:rPr>
                    </w:pPr>
                    <w:r>
                      <w:t>0.72</w:t>
                    </w:r>
                  </w:p>
                </w:tc>
                <w:tc>
                  <w:tcPr>
                    <w:tcW w:w="1529" w:type="pct"/>
                  </w:tcPr>
                  <w:p w14:paraId="5FF30E1F" w14:textId="77777777" w:rsidR="00B0307C" w:rsidRDefault="00B0307C" w:rsidP="00B0307C">
                    <w:pPr>
                      <w:jc w:val="right"/>
                      <w:rPr>
                        <w:szCs w:val="21"/>
                      </w:rPr>
                    </w:pPr>
                    <w:r>
                      <w:t>0.32</w:t>
                    </w:r>
                  </w:p>
                </w:tc>
              </w:tr>
            </w:sdtContent>
          </w:sdt>
          <w:sdt>
            <w:sdtPr>
              <w:rPr>
                <w:rFonts w:hint="eastAsia"/>
                <w:szCs w:val="21"/>
              </w:rPr>
              <w:alias w:val="同行业研发投入比较情况明细"/>
              <w:tag w:val="_TUP_2c0d38b5b6ad4b04a0d9f1bfb6f42a32"/>
              <w:id w:val="-2051372855"/>
              <w:lock w:val="sdtLocked"/>
            </w:sdtPr>
            <w:sdtEndPr>
              <w:rPr>
                <w:rFonts w:hint="default"/>
              </w:rPr>
            </w:sdtEndPr>
            <w:sdtContent>
              <w:tr w:rsidR="00B0307C" w14:paraId="2EBC2101" w14:textId="77777777" w:rsidTr="00B0307C">
                <w:tc>
                  <w:tcPr>
                    <w:tcW w:w="1061" w:type="pct"/>
                    <w:vAlign w:val="center"/>
                  </w:tcPr>
                  <w:p w14:paraId="45743575" w14:textId="77777777" w:rsidR="00B0307C" w:rsidRDefault="00B0307C" w:rsidP="00B0307C">
                    <w:pPr>
                      <w:rPr>
                        <w:szCs w:val="21"/>
                      </w:rPr>
                    </w:pPr>
                    <w:r>
                      <w:t>哈药股份</w:t>
                    </w:r>
                  </w:p>
                </w:tc>
                <w:tc>
                  <w:tcPr>
                    <w:tcW w:w="997" w:type="pct"/>
                  </w:tcPr>
                  <w:p w14:paraId="1633AAFD" w14:textId="77777777" w:rsidR="00B0307C" w:rsidRDefault="00B0307C" w:rsidP="00B0307C">
                    <w:pPr>
                      <w:jc w:val="right"/>
                      <w:rPr>
                        <w:szCs w:val="21"/>
                      </w:rPr>
                    </w:pPr>
                    <w:r>
                      <w:t>19,815.91</w:t>
                    </w:r>
                  </w:p>
                </w:tc>
                <w:tc>
                  <w:tcPr>
                    <w:tcW w:w="1413" w:type="pct"/>
                  </w:tcPr>
                  <w:p w14:paraId="57336B73" w14:textId="77777777" w:rsidR="00B0307C" w:rsidRDefault="00B0307C" w:rsidP="00B0307C">
                    <w:pPr>
                      <w:jc w:val="right"/>
                      <w:rPr>
                        <w:szCs w:val="21"/>
                      </w:rPr>
                    </w:pPr>
                    <w:r>
                      <w:t>1.65</w:t>
                    </w:r>
                  </w:p>
                </w:tc>
                <w:tc>
                  <w:tcPr>
                    <w:tcW w:w="1529" w:type="pct"/>
                  </w:tcPr>
                  <w:p w14:paraId="6AADF5D0" w14:textId="77777777" w:rsidR="00B0307C" w:rsidRDefault="00B0307C" w:rsidP="00B0307C">
                    <w:pPr>
                      <w:jc w:val="right"/>
                      <w:rPr>
                        <w:szCs w:val="21"/>
                      </w:rPr>
                    </w:pPr>
                    <w:r>
                      <w:t>2.65</w:t>
                    </w:r>
                  </w:p>
                </w:tc>
              </w:tr>
            </w:sdtContent>
          </w:sdt>
          <w:sdt>
            <w:sdtPr>
              <w:rPr>
                <w:rFonts w:hint="eastAsia"/>
                <w:szCs w:val="21"/>
              </w:rPr>
              <w:alias w:val="同行业研发投入比较情况明细"/>
              <w:tag w:val="_TUP_2c0d38b5b6ad4b04a0d9f1bfb6f42a32"/>
              <w:id w:val="1829939219"/>
              <w:lock w:val="sdtLocked"/>
            </w:sdtPr>
            <w:sdtEndPr>
              <w:rPr>
                <w:rFonts w:hint="default"/>
              </w:rPr>
            </w:sdtEndPr>
            <w:sdtContent>
              <w:tr w:rsidR="00B0307C" w14:paraId="2064C672" w14:textId="77777777" w:rsidTr="00B0307C">
                <w:tc>
                  <w:tcPr>
                    <w:tcW w:w="1061" w:type="pct"/>
                    <w:vAlign w:val="center"/>
                  </w:tcPr>
                  <w:p w14:paraId="024AE12F" w14:textId="77777777" w:rsidR="00B0307C" w:rsidRDefault="00B0307C" w:rsidP="00B0307C">
                    <w:pPr>
                      <w:rPr>
                        <w:szCs w:val="21"/>
                      </w:rPr>
                    </w:pPr>
                    <w:r>
                      <w:t>现代制药</w:t>
                    </w:r>
                  </w:p>
                </w:tc>
                <w:tc>
                  <w:tcPr>
                    <w:tcW w:w="997" w:type="pct"/>
                  </w:tcPr>
                  <w:p w14:paraId="0DAD75EF" w14:textId="77777777" w:rsidR="00B0307C" w:rsidRDefault="00B0307C" w:rsidP="00B0307C">
                    <w:pPr>
                      <w:jc w:val="right"/>
                      <w:rPr>
                        <w:szCs w:val="21"/>
                      </w:rPr>
                    </w:pPr>
                    <w:r>
                      <w:t>33,783.32</w:t>
                    </w:r>
                  </w:p>
                </w:tc>
                <w:tc>
                  <w:tcPr>
                    <w:tcW w:w="1413" w:type="pct"/>
                  </w:tcPr>
                  <w:p w14:paraId="52920B98" w14:textId="77777777" w:rsidR="00B0307C" w:rsidRDefault="00B0307C" w:rsidP="00B0307C">
                    <w:pPr>
                      <w:jc w:val="right"/>
                      <w:rPr>
                        <w:szCs w:val="21"/>
                      </w:rPr>
                    </w:pPr>
                    <w:r>
                      <w:t>3.97</w:t>
                    </w:r>
                  </w:p>
                </w:tc>
                <w:tc>
                  <w:tcPr>
                    <w:tcW w:w="1529" w:type="pct"/>
                  </w:tcPr>
                  <w:p w14:paraId="47D3B8C9" w14:textId="77777777" w:rsidR="00B0307C" w:rsidRDefault="00B0307C" w:rsidP="00B0307C">
                    <w:pPr>
                      <w:jc w:val="right"/>
                      <w:rPr>
                        <w:szCs w:val="21"/>
                      </w:rPr>
                    </w:pPr>
                    <w:r>
                      <w:t>5.47</w:t>
                    </w:r>
                  </w:p>
                </w:tc>
              </w:tr>
            </w:sdtContent>
          </w:sdt>
          <w:sdt>
            <w:sdtPr>
              <w:rPr>
                <w:rFonts w:hint="eastAsia"/>
                <w:szCs w:val="21"/>
              </w:rPr>
              <w:alias w:val="同行业研发投入比较情况明细"/>
              <w:tag w:val="_TUP_2c0d38b5b6ad4b04a0d9f1bfb6f42a32"/>
              <w:id w:val="1107925879"/>
              <w:lock w:val="sdtLocked"/>
            </w:sdtPr>
            <w:sdtEndPr>
              <w:rPr>
                <w:rFonts w:hint="default"/>
              </w:rPr>
            </w:sdtEndPr>
            <w:sdtContent>
              <w:tr w:rsidR="00B0307C" w14:paraId="66176C8D" w14:textId="77777777" w:rsidTr="00B0307C">
                <w:tc>
                  <w:tcPr>
                    <w:tcW w:w="1061" w:type="pct"/>
                    <w:vAlign w:val="center"/>
                  </w:tcPr>
                  <w:p w14:paraId="551DCB92" w14:textId="77777777" w:rsidR="00B0307C" w:rsidRDefault="00B0307C" w:rsidP="00B0307C">
                    <w:pPr>
                      <w:rPr>
                        <w:szCs w:val="21"/>
                      </w:rPr>
                    </w:pPr>
                    <w:r>
                      <w:t>白云山</w:t>
                    </w:r>
                  </w:p>
                </w:tc>
                <w:tc>
                  <w:tcPr>
                    <w:tcW w:w="997" w:type="pct"/>
                  </w:tcPr>
                  <w:p w14:paraId="731776CE" w14:textId="77777777" w:rsidR="00B0307C" w:rsidRDefault="00B0307C" w:rsidP="00B0307C">
                    <w:pPr>
                      <w:jc w:val="right"/>
                      <w:rPr>
                        <w:szCs w:val="21"/>
                      </w:rPr>
                    </w:pPr>
                    <w:r>
                      <w:t>37,328.75</w:t>
                    </w:r>
                  </w:p>
                </w:tc>
                <w:tc>
                  <w:tcPr>
                    <w:tcW w:w="1413" w:type="pct"/>
                  </w:tcPr>
                  <w:p w14:paraId="6635A3B6" w14:textId="77777777" w:rsidR="00B0307C" w:rsidRDefault="00B0307C" w:rsidP="00B0307C">
                    <w:pPr>
                      <w:jc w:val="right"/>
                      <w:rPr>
                        <w:szCs w:val="21"/>
                      </w:rPr>
                    </w:pPr>
                    <w:r>
                      <w:t>1.78</w:t>
                    </w:r>
                  </w:p>
                </w:tc>
                <w:tc>
                  <w:tcPr>
                    <w:tcW w:w="1529" w:type="pct"/>
                  </w:tcPr>
                  <w:p w14:paraId="32D66618" w14:textId="77777777" w:rsidR="00B0307C" w:rsidRDefault="00B0307C" w:rsidP="00B0307C">
                    <w:pPr>
                      <w:jc w:val="right"/>
                      <w:rPr>
                        <w:szCs w:val="21"/>
                      </w:rPr>
                    </w:pPr>
                    <w:r>
                      <w:t>1.94</w:t>
                    </w:r>
                  </w:p>
                </w:tc>
              </w:tr>
            </w:sdtContent>
          </w:sdt>
          <w:tr w:rsidR="00B0307C" w14:paraId="6A57D041" w14:textId="77777777" w:rsidTr="006245B6">
            <w:sdt>
              <w:sdtPr>
                <w:tag w:val="_PLD_e1ee6f21d48641a3b88a6d780fd1979a"/>
                <w:id w:val="-1912456943"/>
                <w:lock w:val="sdtLocked"/>
              </w:sdtPr>
              <w:sdtContent>
                <w:tc>
                  <w:tcPr>
                    <w:tcW w:w="2058" w:type="pct"/>
                    <w:gridSpan w:val="2"/>
                    <w:vAlign w:val="center"/>
                  </w:tcPr>
                  <w:p w14:paraId="2BAC4227" w14:textId="77777777" w:rsidR="00B0307C" w:rsidRDefault="00B0307C" w:rsidP="00B0307C">
                    <w:pPr>
                      <w:adjustRightInd w:val="0"/>
                      <w:snapToGrid w:val="0"/>
                      <w:rPr>
                        <w:szCs w:val="21"/>
                      </w:rPr>
                    </w:pPr>
                    <w:r>
                      <w:rPr>
                        <w:rFonts w:hint="eastAsia"/>
                        <w:szCs w:val="21"/>
                      </w:rPr>
                      <w:t>同行业平均研发投入金额</w:t>
                    </w:r>
                  </w:p>
                </w:tc>
              </w:sdtContent>
            </w:sdt>
            <w:tc>
              <w:tcPr>
                <w:tcW w:w="2942" w:type="pct"/>
                <w:gridSpan w:val="2"/>
                <w:vAlign w:val="center"/>
              </w:tcPr>
              <w:p w14:paraId="0A729F59" w14:textId="77777777" w:rsidR="00B0307C" w:rsidRDefault="00B0307C" w:rsidP="006245B6">
                <w:pPr>
                  <w:jc w:val="right"/>
                  <w:rPr>
                    <w:szCs w:val="21"/>
                  </w:rPr>
                </w:pPr>
                <w:r>
                  <w:t>23,244.68</w:t>
                </w:r>
              </w:p>
            </w:tc>
          </w:tr>
          <w:tr w:rsidR="00B0307C" w14:paraId="1C395CF9" w14:textId="77777777" w:rsidTr="006245B6">
            <w:sdt>
              <w:sdtPr>
                <w:tag w:val="_PLD_2c1e4c3092034ef7af39e61f4a2b342c"/>
                <w:id w:val="-1918472387"/>
                <w:lock w:val="sdtLocked"/>
              </w:sdtPr>
              <w:sdtContent>
                <w:tc>
                  <w:tcPr>
                    <w:tcW w:w="2058" w:type="pct"/>
                    <w:gridSpan w:val="2"/>
                    <w:vAlign w:val="center"/>
                  </w:tcPr>
                  <w:p w14:paraId="45DD2CEC" w14:textId="77777777" w:rsidR="00B0307C" w:rsidRDefault="00B0307C" w:rsidP="00B0307C">
                    <w:pPr>
                      <w:adjustRightInd w:val="0"/>
                      <w:snapToGrid w:val="0"/>
                      <w:rPr>
                        <w:szCs w:val="21"/>
                      </w:rPr>
                    </w:pPr>
                    <w:r>
                      <w:rPr>
                        <w:rFonts w:hint="eastAsia"/>
                        <w:szCs w:val="21"/>
                      </w:rPr>
                      <w:t>公司报告期内研发投入金额</w:t>
                    </w:r>
                  </w:p>
                </w:tc>
              </w:sdtContent>
            </w:sdt>
            <w:tc>
              <w:tcPr>
                <w:tcW w:w="2942" w:type="pct"/>
                <w:gridSpan w:val="2"/>
                <w:vAlign w:val="center"/>
              </w:tcPr>
              <w:p w14:paraId="5111355F" w14:textId="77777777" w:rsidR="00B0307C" w:rsidRDefault="00B0307C" w:rsidP="006245B6">
                <w:pPr>
                  <w:jc w:val="right"/>
                  <w:rPr>
                    <w:szCs w:val="21"/>
                  </w:rPr>
                </w:pPr>
                <w:r>
                  <w:rPr>
                    <w:szCs w:val="21"/>
                  </w:rPr>
                  <w:t>2,983.46</w:t>
                </w:r>
              </w:p>
            </w:tc>
          </w:tr>
          <w:tr w:rsidR="00B0307C" w14:paraId="5E13BF90" w14:textId="77777777" w:rsidTr="006245B6">
            <w:sdt>
              <w:sdtPr>
                <w:tag w:val="_PLD_fedda376d183499caee6631073bcc751"/>
                <w:id w:val="-1054539058"/>
                <w:lock w:val="sdtLocked"/>
              </w:sdtPr>
              <w:sdtContent>
                <w:tc>
                  <w:tcPr>
                    <w:tcW w:w="2058" w:type="pct"/>
                    <w:gridSpan w:val="2"/>
                    <w:vAlign w:val="center"/>
                  </w:tcPr>
                  <w:p w14:paraId="5FB07FAB" w14:textId="77777777" w:rsidR="00B0307C" w:rsidRDefault="00B0307C" w:rsidP="00B0307C">
                    <w:pPr>
                      <w:adjustRightInd w:val="0"/>
                      <w:snapToGrid w:val="0"/>
                      <w:rPr>
                        <w:szCs w:val="21"/>
                      </w:rPr>
                    </w:pPr>
                    <w:r>
                      <w:rPr>
                        <w:rFonts w:hint="eastAsia"/>
                        <w:szCs w:val="21"/>
                      </w:rPr>
                      <w:t>公司报告期内研发投入占营业收入比例（%</w:t>
                    </w:r>
                    <w:r>
                      <w:rPr>
                        <w:szCs w:val="21"/>
                      </w:rPr>
                      <w:t>）</w:t>
                    </w:r>
                  </w:p>
                </w:tc>
              </w:sdtContent>
            </w:sdt>
            <w:tc>
              <w:tcPr>
                <w:tcW w:w="2942" w:type="pct"/>
                <w:gridSpan w:val="2"/>
                <w:vAlign w:val="center"/>
              </w:tcPr>
              <w:p w14:paraId="111E9A57" w14:textId="77777777" w:rsidR="00B0307C" w:rsidRPr="009C602C" w:rsidRDefault="00B0307C" w:rsidP="006245B6">
                <w:pPr>
                  <w:jc w:val="right"/>
                  <w:rPr>
                    <w:szCs w:val="21"/>
                  </w:rPr>
                </w:pPr>
                <w:r>
                  <w:t>2.56</w:t>
                </w:r>
              </w:p>
            </w:tc>
          </w:tr>
          <w:tr w:rsidR="00B0307C" w14:paraId="2D3BFB9F" w14:textId="77777777" w:rsidTr="006245B6">
            <w:sdt>
              <w:sdtPr>
                <w:tag w:val="_PLD_675f62569284483cbc82f05faa5c669a"/>
                <w:id w:val="-644195404"/>
                <w:lock w:val="sdtLocked"/>
              </w:sdtPr>
              <w:sdtContent>
                <w:tc>
                  <w:tcPr>
                    <w:tcW w:w="2058" w:type="pct"/>
                    <w:gridSpan w:val="2"/>
                    <w:vAlign w:val="center"/>
                  </w:tcPr>
                  <w:p w14:paraId="36A8EDDA" w14:textId="77777777" w:rsidR="00B0307C" w:rsidRDefault="00B0307C" w:rsidP="00B0307C">
                    <w:pPr>
                      <w:adjustRightInd w:val="0"/>
                      <w:snapToGrid w:val="0"/>
                      <w:rPr>
                        <w:szCs w:val="21"/>
                      </w:rPr>
                    </w:pPr>
                    <w:r>
                      <w:rPr>
                        <w:rFonts w:hint="eastAsia"/>
                        <w:szCs w:val="21"/>
                      </w:rPr>
                      <w:t>公司报告期内研发投入占净资产比例（%</w:t>
                    </w:r>
                    <w:r>
                      <w:rPr>
                        <w:szCs w:val="21"/>
                      </w:rPr>
                      <w:t>）</w:t>
                    </w:r>
                  </w:p>
                </w:tc>
              </w:sdtContent>
            </w:sdt>
            <w:tc>
              <w:tcPr>
                <w:tcW w:w="2942" w:type="pct"/>
                <w:gridSpan w:val="2"/>
                <w:vAlign w:val="center"/>
              </w:tcPr>
              <w:p w14:paraId="09B98550" w14:textId="77777777" w:rsidR="00B0307C" w:rsidRDefault="00B0307C" w:rsidP="006245B6">
                <w:pPr>
                  <w:jc w:val="right"/>
                  <w:rPr>
                    <w:szCs w:val="21"/>
                  </w:rPr>
                </w:pPr>
                <w:r>
                  <w:rPr>
                    <w:rFonts w:hint="eastAsia"/>
                    <w:szCs w:val="21"/>
                  </w:rPr>
                  <w:t>5.55</w:t>
                </w:r>
              </w:p>
            </w:tc>
          </w:tr>
        </w:tbl>
        <w:p w14:paraId="60554F26" w14:textId="2CCCCE4D" w:rsidR="009C602C" w:rsidRPr="0064557A" w:rsidRDefault="009C602C" w:rsidP="009C602C">
          <w:pPr>
            <w:rPr>
              <w:szCs w:val="21"/>
            </w:rPr>
          </w:pPr>
          <w:r w:rsidRPr="0064557A">
            <w:rPr>
              <w:rFonts w:hint="eastAsia"/>
              <w:szCs w:val="21"/>
            </w:rPr>
            <w:t>注1：同行业可比公司数据来源于201</w:t>
          </w:r>
          <w:r w:rsidRPr="0064557A">
            <w:rPr>
              <w:szCs w:val="21"/>
            </w:rPr>
            <w:t>7</w:t>
          </w:r>
          <w:r w:rsidRPr="0064557A">
            <w:rPr>
              <w:rFonts w:hint="eastAsia"/>
              <w:szCs w:val="21"/>
            </w:rPr>
            <w:t>年年报。</w:t>
          </w:r>
        </w:p>
        <w:p w14:paraId="43CA50ED" w14:textId="77777777" w:rsidR="009C602C" w:rsidRPr="0064557A" w:rsidRDefault="009C602C" w:rsidP="009C602C">
          <w:pPr>
            <w:rPr>
              <w:szCs w:val="21"/>
            </w:rPr>
          </w:pPr>
          <w:r w:rsidRPr="0064557A">
            <w:rPr>
              <w:rFonts w:hAnsi="Times New Roman" w:hint="eastAsia"/>
              <w:szCs w:val="21"/>
            </w:rPr>
            <w:t>注</w:t>
          </w:r>
          <w:r w:rsidRPr="0064557A">
            <w:rPr>
              <w:rFonts w:ascii="Times New Roman" w:hAnsi="Times New Roman" w:cs="Times New Roman"/>
              <w:szCs w:val="21"/>
            </w:rPr>
            <w:t>2</w:t>
          </w:r>
          <w:r w:rsidRPr="0064557A">
            <w:rPr>
              <w:rFonts w:hAnsi="Times New Roman" w:hint="eastAsia"/>
              <w:szCs w:val="21"/>
            </w:rPr>
            <w:t>：同行业平均研发投入金额为五家同行业公司的算数平均数；</w:t>
          </w:r>
        </w:p>
        <w:p w14:paraId="6B00E4C2" w14:textId="438F720F" w:rsidR="009C602C" w:rsidRPr="0064557A" w:rsidRDefault="009C602C" w:rsidP="009C602C">
          <w:r w:rsidRPr="0064557A">
            <w:rPr>
              <w:rFonts w:ascii="Times New Roman" w:hAnsi="Times New Roman" w:cs="Times New Roman" w:hint="eastAsia"/>
              <w:szCs w:val="21"/>
            </w:rPr>
            <w:t>注</w:t>
          </w:r>
          <w:r w:rsidRPr="0064557A">
            <w:rPr>
              <w:rFonts w:ascii="Times New Roman" w:hAnsi="Times New Roman" w:cs="Times New Roman" w:hint="eastAsia"/>
              <w:szCs w:val="21"/>
            </w:rPr>
            <w:t>3</w:t>
          </w:r>
          <w:r w:rsidRPr="0064557A">
            <w:rPr>
              <w:rFonts w:ascii="Times New Roman" w:hAnsi="Times New Roman" w:cs="Times New Roman" w:hint="eastAsia"/>
              <w:szCs w:val="21"/>
            </w:rPr>
            <w:t>：公</w:t>
          </w:r>
          <w:r w:rsidRPr="0064557A">
            <w:rPr>
              <w:rFonts w:hint="eastAsia"/>
              <w:szCs w:val="21"/>
            </w:rPr>
            <w:t>司</w:t>
          </w:r>
          <w:r w:rsidRPr="0064557A">
            <w:rPr>
              <w:rFonts w:hAnsi="Times New Roman" w:hint="eastAsia"/>
              <w:szCs w:val="21"/>
            </w:rPr>
            <w:t>报告</w:t>
          </w:r>
          <w:r w:rsidRPr="0064557A">
            <w:rPr>
              <w:rFonts w:hint="eastAsia"/>
              <w:szCs w:val="21"/>
            </w:rPr>
            <w:t>期研发投入占营业收入和净资产的比例均为占</w:t>
          </w:r>
          <w:r w:rsidRPr="0064557A">
            <w:rPr>
              <w:rFonts w:hAnsi="Times New Roman" w:hint="eastAsia"/>
              <w:szCs w:val="21"/>
            </w:rPr>
            <w:t>医药</w:t>
          </w:r>
          <w:r w:rsidRPr="0064557A">
            <w:rPr>
              <w:rFonts w:hint="eastAsia"/>
              <w:szCs w:val="21"/>
            </w:rPr>
            <w:t>板块营业收入和</w:t>
          </w:r>
          <w:r w:rsidRPr="0064557A">
            <w:rPr>
              <w:rFonts w:hAnsi="Times New Roman" w:hint="eastAsia"/>
              <w:szCs w:val="21"/>
            </w:rPr>
            <w:t>净资产的比例。</w:t>
          </w:r>
        </w:p>
        <w:p w14:paraId="70740508" w14:textId="77777777" w:rsidR="00FB33C1" w:rsidRDefault="001429B9"/>
      </w:sdtContent>
    </w:sdt>
    <w:sdt>
      <w:sdtPr>
        <w:rPr>
          <w:rFonts w:hint="eastAsia"/>
        </w:rPr>
        <w:alias w:val="模块:研发投入发生重大变化以及研发投入比重合理性的说明"/>
        <w:tag w:val="_SEC_9f484543c2474e7db7e95ecaa5e478c3"/>
        <w:id w:val="323564976"/>
        <w:lock w:val="sdtLocked"/>
        <w:placeholder>
          <w:docPart w:val="GBC22222222222222222222222222222"/>
        </w:placeholder>
      </w:sdtPr>
      <w:sdtEndPr>
        <w:rPr>
          <w:rFonts w:hint="default"/>
        </w:rPr>
      </w:sdtEndPr>
      <w:sdtContent>
        <w:p w14:paraId="2DF1F08E" w14:textId="77777777" w:rsidR="00FB33C1" w:rsidRDefault="00D16763">
          <w:r>
            <w:rPr>
              <w:rFonts w:hint="eastAsia"/>
            </w:rPr>
            <w:t>研发投入发生重大变化以及研发投入比重合理性的说明</w:t>
          </w:r>
        </w:p>
        <w:sdt>
          <w:sdtPr>
            <w:rPr>
              <w:rFonts w:hint="eastAsia"/>
              <w:szCs w:val="21"/>
            </w:rPr>
            <w:alias w:val="是否适用：研发投入发生重大变化以及研发投入比重合理性的说明[双击切换]"/>
            <w:tag w:val="_GBC_bb2c5a3920a9440ca9a423f11f12606e"/>
            <w:id w:val="147560646"/>
            <w:lock w:val="sdtContentLocked"/>
            <w:placeholder>
              <w:docPart w:val="GBC22222222222222222222222222222"/>
            </w:placeholder>
          </w:sdtPr>
          <w:sdtContent>
            <w:p w14:paraId="45023D23" w14:textId="2FFF68DE" w:rsidR="00FB33C1" w:rsidRDefault="00D16763" w:rsidP="009C602C">
              <w:pPr>
                <w:rPr>
                  <w:szCs w:val="21"/>
                </w:rPr>
              </w:pPr>
              <w:r>
                <w:rPr>
                  <w:szCs w:val="21"/>
                </w:rPr>
                <w:fldChar w:fldCharType="begin"/>
              </w:r>
              <w:r w:rsidR="009C602C">
                <w:rPr>
                  <w:szCs w:val="21"/>
                </w:rPr>
                <w:instrText xml:space="preserve"> MACROBUTTON  SnrToggleCheckbox □适用  </w:instrText>
              </w:r>
              <w:r>
                <w:rPr>
                  <w:szCs w:val="21"/>
                </w:rPr>
                <w:fldChar w:fldCharType="end"/>
              </w:r>
              <w:r>
                <w:rPr>
                  <w:szCs w:val="21"/>
                </w:rPr>
                <w:fldChar w:fldCharType="begin"/>
              </w:r>
              <w:r w:rsidR="009C602C">
                <w:rPr>
                  <w:szCs w:val="21"/>
                </w:rPr>
                <w:instrText xml:space="preserve"> MACROBUTTON  SnrToggleCheckbox √不适用 </w:instrText>
              </w:r>
              <w:r>
                <w:rPr>
                  <w:szCs w:val="21"/>
                </w:rPr>
                <w:fldChar w:fldCharType="end"/>
              </w:r>
            </w:p>
          </w:sdtContent>
        </w:sdt>
        <w:p w14:paraId="01F03F03" w14:textId="77777777" w:rsidR="00FB33C1" w:rsidRDefault="001429B9"/>
      </w:sdtContent>
    </w:sdt>
    <w:sdt>
      <w:sdtPr>
        <w:rPr>
          <w:rFonts w:ascii="宋体" w:hAnsi="宋体" w:cs="宋体" w:hint="eastAsia"/>
          <w:b w:val="0"/>
          <w:bCs w:val="0"/>
          <w:szCs w:val="21"/>
        </w:rPr>
        <w:alias w:val="模块:主要研发项目基本情况"/>
        <w:tag w:val="_SEC_d1b71dee8bdf4b9eb2ae8f93d8caf03c"/>
        <w:id w:val="-26957028"/>
        <w:lock w:val="sdtLocked"/>
        <w:placeholder>
          <w:docPart w:val="GBC22222222222222222222222222222"/>
        </w:placeholder>
      </w:sdtPr>
      <w:sdtEndPr>
        <w:rPr>
          <w:rFonts w:hint="default"/>
        </w:rPr>
      </w:sdtEndPr>
      <w:sdtContent>
        <w:p w14:paraId="78ADFAA7" w14:textId="77777777" w:rsidR="003D6014" w:rsidRDefault="003D6014" w:rsidP="003C38A3">
          <w:pPr>
            <w:pStyle w:val="6"/>
            <w:numPr>
              <w:ilvl w:val="0"/>
              <w:numId w:val="109"/>
            </w:numPr>
            <w:rPr>
              <w:bCs w:val="0"/>
              <w:szCs w:val="21"/>
            </w:rPr>
          </w:pPr>
          <w:r>
            <w:rPr>
              <w:rFonts w:hint="eastAsia"/>
              <w:bCs w:val="0"/>
              <w:szCs w:val="21"/>
            </w:rPr>
            <w:t>主要研发项目基本情况</w:t>
          </w:r>
        </w:p>
        <w:sdt>
          <w:sdtPr>
            <w:rPr>
              <w:rFonts w:hint="eastAsia"/>
              <w:szCs w:val="21"/>
            </w:rPr>
            <w:alias w:val="是否适用：主要研发项目基本情况[双击切换]"/>
            <w:tag w:val="_GBC_201ca298944c427e9996eaf5f9ec053e"/>
            <w:id w:val="870575580"/>
            <w:lock w:val="sdtContentLocked"/>
            <w:placeholder>
              <w:docPart w:val="GBC22222222222222222222222222222"/>
            </w:placeholder>
          </w:sdtPr>
          <w:sdtEndPr>
            <w:rPr>
              <w:rFonts w:hint="default"/>
            </w:rPr>
          </w:sdtEndPr>
          <w:sdtContent>
            <w:p w14:paraId="4575CB16" w14:textId="77777777" w:rsidR="003D6014" w:rsidRDefault="003D601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FCE37B" w14:textId="77777777" w:rsidR="003D6014" w:rsidRDefault="003D6014">
          <w:pPr>
            <w:wordWrap w:val="0"/>
            <w:adjustRightInd w:val="0"/>
            <w:snapToGrid w:val="0"/>
            <w:jc w:val="right"/>
            <w:rPr>
              <w:szCs w:val="21"/>
            </w:rPr>
          </w:pPr>
          <w:r>
            <w:rPr>
              <w:rFonts w:hint="eastAsia"/>
              <w:szCs w:val="21"/>
            </w:rPr>
            <w:t>单位：</w:t>
          </w:r>
          <w:sdt>
            <w:sdtPr>
              <w:rPr>
                <w:rFonts w:hint="eastAsia"/>
                <w:szCs w:val="21"/>
              </w:rPr>
              <w:alias w:val="单位：主要研发项目基本情况"/>
              <w:tag w:val="_GBC_f8809960a1894fa79a582152a60f7bf0"/>
              <w:id w:val="-13934277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37B6F">
                <w:rPr>
                  <w:rFonts w:hint="eastAsia"/>
                  <w:szCs w:val="21"/>
                </w:rPr>
                <w:t>万元</w:t>
              </w:r>
            </w:sdtContent>
          </w:sdt>
          <w:r>
            <w:rPr>
              <w:rFonts w:hint="eastAsia"/>
              <w:szCs w:val="21"/>
            </w:rPr>
            <w:t xml:space="preserve">  币种：</w:t>
          </w:r>
          <w:sdt>
            <w:sdtPr>
              <w:rPr>
                <w:rFonts w:hint="eastAsia"/>
                <w:szCs w:val="21"/>
              </w:rPr>
              <w:alias w:val="币种：主要研发项目基本情况"/>
              <w:tag w:val="_GBC_cfd5bd76633b48a89b841b1305711d8c"/>
              <w:id w:val="-1655982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261"/>
            <w:gridCol w:w="1308"/>
            <w:gridCol w:w="1200"/>
            <w:gridCol w:w="1185"/>
            <w:gridCol w:w="1370"/>
            <w:gridCol w:w="1569"/>
          </w:tblGrid>
          <w:tr w:rsidR="0064557A" w:rsidRPr="0064557A" w14:paraId="22B21DE5" w14:textId="77777777" w:rsidTr="0064557A">
            <w:sdt>
              <w:sdtPr>
                <w:rPr>
                  <w:color w:val="000000" w:themeColor="text1"/>
                </w:rPr>
                <w:tag w:val="_PLD_89df18dec2044f9d9664d7220ca974db"/>
                <w:id w:val="903800281"/>
                <w:lock w:val="sdtLocked"/>
              </w:sdtPr>
              <w:sdtContent>
                <w:tc>
                  <w:tcPr>
                    <w:tcW w:w="638" w:type="pct"/>
                    <w:shd w:val="clear" w:color="auto" w:fill="auto"/>
                    <w:vAlign w:val="center"/>
                  </w:tcPr>
                  <w:p w14:paraId="4AAFD361" w14:textId="77777777" w:rsidR="003D6014" w:rsidRPr="0064557A" w:rsidRDefault="003D6014" w:rsidP="003B4EC2">
                    <w:pPr>
                      <w:rPr>
                        <w:color w:val="000000" w:themeColor="text1"/>
                        <w:szCs w:val="21"/>
                      </w:rPr>
                    </w:pPr>
                    <w:r w:rsidRPr="0064557A">
                      <w:rPr>
                        <w:rFonts w:hint="eastAsia"/>
                        <w:color w:val="000000" w:themeColor="text1"/>
                        <w:szCs w:val="21"/>
                      </w:rPr>
                      <w:t>研发项目</w:t>
                    </w:r>
                  </w:p>
                </w:tc>
              </w:sdtContent>
            </w:sdt>
            <w:sdt>
              <w:sdtPr>
                <w:rPr>
                  <w:color w:val="000000" w:themeColor="text1"/>
                </w:rPr>
                <w:tag w:val="_PLD_0414ee7fa2f54e5697e44d701878b626"/>
                <w:id w:val="877514979"/>
                <w:lock w:val="sdtLocked"/>
              </w:sdtPr>
              <w:sdtContent>
                <w:tc>
                  <w:tcPr>
                    <w:tcW w:w="697" w:type="pct"/>
                    <w:shd w:val="clear" w:color="auto" w:fill="auto"/>
                    <w:vAlign w:val="center"/>
                  </w:tcPr>
                  <w:p w14:paraId="564D0714" w14:textId="77777777" w:rsidR="003D6014" w:rsidRPr="0064557A" w:rsidRDefault="003D6014" w:rsidP="003B4EC2">
                    <w:pPr>
                      <w:jc w:val="center"/>
                      <w:rPr>
                        <w:color w:val="000000" w:themeColor="text1"/>
                        <w:szCs w:val="21"/>
                      </w:rPr>
                    </w:pPr>
                    <w:r w:rsidRPr="0064557A">
                      <w:rPr>
                        <w:rFonts w:hint="eastAsia"/>
                        <w:color w:val="000000" w:themeColor="text1"/>
                        <w:szCs w:val="21"/>
                      </w:rPr>
                      <w:t>药（产）</w:t>
                    </w:r>
                    <w:proofErr w:type="gramStart"/>
                    <w:r w:rsidRPr="0064557A">
                      <w:rPr>
                        <w:rFonts w:hint="eastAsia"/>
                        <w:color w:val="000000" w:themeColor="text1"/>
                        <w:szCs w:val="21"/>
                      </w:rPr>
                      <w:t>品基本</w:t>
                    </w:r>
                    <w:proofErr w:type="gramEnd"/>
                    <w:r w:rsidRPr="0064557A">
                      <w:rPr>
                        <w:rFonts w:hint="eastAsia"/>
                        <w:color w:val="000000" w:themeColor="text1"/>
                        <w:szCs w:val="21"/>
                      </w:rPr>
                      <w:t>信息</w:t>
                    </w:r>
                  </w:p>
                </w:tc>
              </w:sdtContent>
            </w:sdt>
            <w:sdt>
              <w:sdtPr>
                <w:rPr>
                  <w:color w:val="000000" w:themeColor="text1"/>
                </w:rPr>
                <w:tag w:val="_PLD_5acf8adbaf024b84984f434a77179d16"/>
                <w:id w:val="-303854130"/>
                <w:lock w:val="sdtLocked"/>
              </w:sdtPr>
              <w:sdtContent>
                <w:tc>
                  <w:tcPr>
                    <w:tcW w:w="723" w:type="pct"/>
                    <w:shd w:val="clear" w:color="auto" w:fill="auto"/>
                    <w:vAlign w:val="center"/>
                  </w:tcPr>
                  <w:p w14:paraId="6415781C" w14:textId="77777777" w:rsidR="003D6014" w:rsidRPr="0064557A" w:rsidRDefault="003D6014" w:rsidP="003B4EC2">
                    <w:pPr>
                      <w:jc w:val="center"/>
                      <w:rPr>
                        <w:color w:val="000000" w:themeColor="text1"/>
                        <w:szCs w:val="21"/>
                      </w:rPr>
                    </w:pPr>
                    <w:r w:rsidRPr="0064557A">
                      <w:rPr>
                        <w:rFonts w:hint="eastAsia"/>
                        <w:color w:val="000000" w:themeColor="text1"/>
                        <w:szCs w:val="21"/>
                      </w:rPr>
                      <w:t>研发（注册）所处阶段</w:t>
                    </w:r>
                  </w:p>
                </w:tc>
              </w:sdtContent>
            </w:sdt>
            <w:sdt>
              <w:sdtPr>
                <w:rPr>
                  <w:color w:val="000000" w:themeColor="text1"/>
                </w:rPr>
                <w:tag w:val="_PLD_7cdcd7a341bf46598552722ff7ad57c4"/>
                <w:id w:val="1890532945"/>
                <w:lock w:val="sdtLocked"/>
              </w:sdtPr>
              <w:sdtContent>
                <w:tc>
                  <w:tcPr>
                    <w:tcW w:w="663" w:type="pct"/>
                    <w:shd w:val="clear" w:color="auto" w:fill="auto"/>
                    <w:vAlign w:val="center"/>
                  </w:tcPr>
                  <w:p w14:paraId="26ADAEF4" w14:textId="77777777" w:rsidR="003D6014" w:rsidRPr="0064557A" w:rsidRDefault="003D6014" w:rsidP="003B4EC2">
                    <w:pPr>
                      <w:jc w:val="center"/>
                      <w:rPr>
                        <w:color w:val="000000" w:themeColor="text1"/>
                        <w:szCs w:val="21"/>
                      </w:rPr>
                    </w:pPr>
                    <w:r w:rsidRPr="0064557A">
                      <w:rPr>
                        <w:rFonts w:hint="eastAsia"/>
                        <w:color w:val="000000" w:themeColor="text1"/>
                        <w:szCs w:val="21"/>
                      </w:rPr>
                      <w:t>进展情况</w:t>
                    </w:r>
                  </w:p>
                </w:tc>
              </w:sdtContent>
            </w:sdt>
            <w:sdt>
              <w:sdtPr>
                <w:rPr>
                  <w:color w:val="000000" w:themeColor="text1"/>
                </w:rPr>
                <w:tag w:val="_PLD_58bbf8f406ee425eb6a313d8c0dd3bdf"/>
                <w:id w:val="175236936"/>
                <w:lock w:val="sdtLocked"/>
              </w:sdtPr>
              <w:sdtContent>
                <w:tc>
                  <w:tcPr>
                    <w:tcW w:w="655" w:type="pct"/>
                    <w:shd w:val="clear" w:color="auto" w:fill="auto"/>
                    <w:vAlign w:val="center"/>
                  </w:tcPr>
                  <w:p w14:paraId="701D85E1" w14:textId="77777777" w:rsidR="003D6014" w:rsidRPr="0064557A" w:rsidRDefault="003D6014" w:rsidP="003B4EC2">
                    <w:pPr>
                      <w:jc w:val="center"/>
                      <w:rPr>
                        <w:color w:val="000000" w:themeColor="text1"/>
                        <w:szCs w:val="21"/>
                      </w:rPr>
                    </w:pPr>
                    <w:r w:rsidRPr="0064557A">
                      <w:rPr>
                        <w:rFonts w:hint="eastAsia"/>
                        <w:color w:val="000000" w:themeColor="text1"/>
                        <w:szCs w:val="21"/>
                      </w:rPr>
                      <w:t>累计研发投入</w:t>
                    </w:r>
                  </w:p>
                </w:tc>
              </w:sdtContent>
            </w:sdt>
            <w:sdt>
              <w:sdtPr>
                <w:rPr>
                  <w:color w:val="000000" w:themeColor="text1"/>
                </w:rPr>
                <w:tag w:val="_PLD_b4e2a25c5bda418f96268959643f8519"/>
                <w:id w:val="614493638"/>
                <w:lock w:val="sdtLocked"/>
              </w:sdtPr>
              <w:sdtContent>
                <w:tc>
                  <w:tcPr>
                    <w:tcW w:w="757" w:type="pct"/>
                    <w:shd w:val="clear" w:color="auto" w:fill="auto"/>
                    <w:vAlign w:val="center"/>
                  </w:tcPr>
                  <w:p w14:paraId="37A5EE44" w14:textId="77777777" w:rsidR="003D6014" w:rsidRPr="0064557A" w:rsidRDefault="003D6014" w:rsidP="003B4EC2">
                    <w:pPr>
                      <w:jc w:val="center"/>
                      <w:rPr>
                        <w:color w:val="000000" w:themeColor="text1"/>
                        <w:szCs w:val="21"/>
                      </w:rPr>
                    </w:pPr>
                    <w:r w:rsidRPr="0064557A">
                      <w:rPr>
                        <w:rFonts w:hint="eastAsia"/>
                        <w:color w:val="000000" w:themeColor="text1"/>
                        <w:szCs w:val="21"/>
                      </w:rPr>
                      <w:t>已申报的厂家数量</w:t>
                    </w:r>
                  </w:p>
                </w:tc>
              </w:sdtContent>
            </w:sdt>
            <w:sdt>
              <w:sdtPr>
                <w:rPr>
                  <w:color w:val="000000" w:themeColor="text1"/>
                </w:rPr>
                <w:tag w:val="_PLD_65bd859cff1e4341a1ccd71540c26185"/>
                <w:id w:val="-1336452230"/>
                <w:lock w:val="sdtLocked"/>
              </w:sdtPr>
              <w:sdtContent>
                <w:tc>
                  <w:tcPr>
                    <w:tcW w:w="868" w:type="pct"/>
                    <w:shd w:val="clear" w:color="auto" w:fill="auto"/>
                    <w:vAlign w:val="center"/>
                  </w:tcPr>
                  <w:p w14:paraId="73B28556" w14:textId="77777777" w:rsidR="003D6014" w:rsidRPr="0064557A" w:rsidRDefault="003D6014" w:rsidP="003B4EC2">
                    <w:pPr>
                      <w:jc w:val="center"/>
                      <w:rPr>
                        <w:color w:val="000000" w:themeColor="text1"/>
                        <w:szCs w:val="21"/>
                      </w:rPr>
                    </w:pPr>
                    <w:r w:rsidRPr="0064557A">
                      <w:rPr>
                        <w:rFonts w:hint="eastAsia"/>
                        <w:color w:val="000000" w:themeColor="text1"/>
                        <w:szCs w:val="21"/>
                      </w:rPr>
                      <w:t>已批准的国产仿制厂家数量</w:t>
                    </w:r>
                  </w:p>
                </w:tc>
              </w:sdtContent>
            </w:sdt>
          </w:tr>
          <w:sdt>
            <w:sdtPr>
              <w:rPr>
                <w:rFonts w:hint="eastAsia"/>
                <w:color w:val="000000" w:themeColor="text1"/>
                <w:szCs w:val="21"/>
              </w:rPr>
              <w:alias w:val="主要研发项目基本情况明细"/>
              <w:tag w:val="_TUP_1feda6b912f3484eabe272d60a4ca38a"/>
              <w:id w:val="-1376377498"/>
              <w:lock w:val="sdtLocked"/>
            </w:sdtPr>
            <w:sdtEndPr>
              <w:rPr>
                <w:rFonts w:hint="default"/>
              </w:rPr>
            </w:sdtEndPr>
            <w:sdtContent>
              <w:tr w:rsidR="0064557A" w:rsidRPr="0064557A" w14:paraId="16E518D2" w14:textId="77777777" w:rsidTr="0064557A">
                <w:tc>
                  <w:tcPr>
                    <w:tcW w:w="638" w:type="pct"/>
                    <w:shd w:val="clear" w:color="auto" w:fill="auto"/>
                    <w:vAlign w:val="center"/>
                  </w:tcPr>
                  <w:p w14:paraId="2631922A" w14:textId="77777777" w:rsidR="003D6014" w:rsidRPr="0064557A" w:rsidRDefault="003D6014" w:rsidP="004D504F">
                    <w:pPr>
                      <w:jc w:val="both"/>
                      <w:rPr>
                        <w:color w:val="000000" w:themeColor="text1"/>
                        <w:szCs w:val="21"/>
                      </w:rPr>
                    </w:pPr>
                    <w:r w:rsidRPr="0064557A">
                      <w:rPr>
                        <w:rFonts w:hint="eastAsia"/>
                        <w:color w:val="000000" w:themeColor="text1"/>
                        <w:szCs w:val="21"/>
                      </w:rPr>
                      <w:t>重组人血管内皮抑素注射液</w:t>
                    </w:r>
                  </w:p>
                </w:tc>
                <w:tc>
                  <w:tcPr>
                    <w:tcW w:w="697" w:type="pct"/>
                    <w:shd w:val="clear" w:color="auto" w:fill="auto"/>
                    <w:vAlign w:val="center"/>
                  </w:tcPr>
                  <w:p w14:paraId="56C12308" w14:textId="77777777" w:rsidR="003D6014" w:rsidRPr="0064557A" w:rsidRDefault="003D6014" w:rsidP="004D504F">
                    <w:pPr>
                      <w:jc w:val="both"/>
                      <w:rPr>
                        <w:color w:val="000000" w:themeColor="text1"/>
                        <w:szCs w:val="21"/>
                      </w:rPr>
                    </w:pPr>
                    <w:r w:rsidRPr="0064557A">
                      <w:rPr>
                        <w:rFonts w:hint="eastAsia"/>
                        <w:color w:val="000000" w:themeColor="text1"/>
                        <w:szCs w:val="21"/>
                      </w:rPr>
                      <w:t>治疗用生物制品</w:t>
                    </w:r>
                    <w:r w:rsidRPr="0064557A">
                      <w:rPr>
                        <w:color w:val="000000" w:themeColor="text1"/>
                        <w:szCs w:val="21"/>
                      </w:rPr>
                      <w:t>1类</w:t>
                    </w:r>
                  </w:p>
                </w:tc>
                <w:tc>
                  <w:tcPr>
                    <w:tcW w:w="723" w:type="pct"/>
                    <w:shd w:val="clear" w:color="auto" w:fill="auto"/>
                    <w:vAlign w:val="center"/>
                  </w:tcPr>
                  <w:p w14:paraId="4A69D893" w14:textId="77777777" w:rsidR="003D6014" w:rsidRPr="0064557A" w:rsidRDefault="003D6014" w:rsidP="004D504F">
                    <w:pPr>
                      <w:jc w:val="both"/>
                      <w:rPr>
                        <w:color w:val="000000" w:themeColor="text1"/>
                        <w:szCs w:val="21"/>
                      </w:rPr>
                    </w:pPr>
                    <w:r w:rsidRPr="0064557A">
                      <w:rPr>
                        <w:rFonts w:hint="eastAsia"/>
                        <w:color w:val="000000" w:themeColor="text1"/>
                        <w:szCs w:val="21"/>
                      </w:rPr>
                      <w:t>完成临床申报生产</w:t>
                    </w:r>
                  </w:p>
                </w:tc>
                <w:tc>
                  <w:tcPr>
                    <w:tcW w:w="663" w:type="pct"/>
                    <w:shd w:val="clear" w:color="auto" w:fill="auto"/>
                    <w:vAlign w:val="center"/>
                  </w:tcPr>
                  <w:p w14:paraId="59A6641B" w14:textId="77777777" w:rsidR="003D6014" w:rsidRPr="0064557A" w:rsidRDefault="0063261C" w:rsidP="00A22AF1">
                    <w:pPr>
                      <w:jc w:val="both"/>
                      <w:rPr>
                        <w:color w:val="000000" w:themeColor="text1"/>
                        <w:szCs w:val="21"/>
                      </w:rPr>
                    </w:pPr>
                    <w:r w:rsidRPr="0064557A">
                      <w:rPr>
                        <w:rFonts w:hint="eastAsia"/>
                        <w:color w:val="000000" w:themeColor="text1"/>
                      </w:rPr>
                      <w:t>截止本报告披露日，</w:t>
                    </w:r>
                    <w:r w:rsidRPr="0064557A">
                      <w:rPr>
                        <w:rFonts w:hint="eastAsia"/>
                        <w:color w:val="000000" w:themeColor="text1"/>
                        <w:szCs w:val="21"/>
                      </w:rPr>
                      <w:t>该项目已取得CFDA的</w:t>
                    </w:r>
                    <w:r w:rsidR="00A22AF1" w:rsidRPr="0064557A">
                      <w:rPr>
                        <w:rFonts w:hint="eastAsia"/>
                        <w:color w:val="000000" w:themeColor="text1"/>
                        <w:szCs w:val="21"/>
                      </w:rPr>
                      <w:t>申请上市</w:t>
                    </w:r>
                    <w:r w:rsidRPr="0064557A">
                      <w:rPr>
                        <w:rFonts w:hint="eastAsia"/>
                        <w:color w:val="000000" w:themeColor="text1"/>
                        <w:szCs w:val="21"/>
                      </w:rPr>
                      <w:t>《受理通知书》，</w:t>
                    </w:r>
                    <w:r w:rsidR="00A22AF1" w:rsidRPr="0064557A">
                      <w:rPr>
                        <w:rFonts w:hint="eastAsia"/>
                        <w:color w:val="000000" w:themeColor="text1"/>
                        <w:szCs w:val="21"/>
                      </w:rPr>
                      <w:t>进入技术审批过程</w:t>
                    </w:r>
                  </w:p>
                </w:tc>
                <w:tc>
                  <w:tcPr>
                    <w:tcW w:w="655" w:type="pct"/>
                    <w:shd w:val="clear" w:color="auto" w:fill="auto"/>
                    <w:vAlign w:val="center"/>
                  </w:tcPr>
                  <w:p w14:paraId="5F5B3E71" w14:textId="26CBCB85" w:rsidR="003D6014" w:rsidRPr="0064557A" w:rsidRDefault="003D6014" w:rsidP="006B40CD">
                    <w:pPr>
                      <w:jc w:val="center"/>
                      <w:rPr>
                        <w:color w:val="000000" w:themeColor="text1"/>
                        <w:szCs w:val="21"/>
                      </w:rPr>
                    </w:pPr>
                    <w:r w:rsidRPr="0064557A">
                      <w:rPr>
                        <w:color w:val="000000" w:themeColor="text1"/>
                        <w:szCs w:val="21"/>
                      </w:rPr>
                      <w:t>6,7</w:t>
                    </w:r>
                    <w:r w:rsidR="006B40CD" w:rsidRPr="0064557A">
                      <w:rPr>
                        <w:color w:val="000000" w:themeColor="text1"/>
                        <w:szCs w:val="21"/>
                      </w:rPr>
                      <w:t>94</w:t>
                    </w:r>
                    <w:r w:rsidRPr="0064557A">
                      <w:rPr>
                        <w:color w:val="000000" w:themeColor="text1"/>
                        <w:szCs w:val="21"/>
                      </w:rPr>
                      <w:t>.</w:t>
                    </w:r>
                    <w:r w:rsidR="006B40CD" w:rsidRPr="0064557A">
                      <w:rPr>
                        <w:color w:val="000000" w:themeColor="text1"/>
                        <w:szCs w:val="21"/>
                      </w:rPr>
                      <w:t>90</w:t>
                    </w:r>
                  </w:p>
                </w:tc>
                <w:tc>
                  <w:tcPr>
                    <w:tcW w:w="757" w:type="pct"/>
                    <w:shd w:val="clear" w:color="auto" w:fill="auto"/>
                    <w:vAlign w:val="center"/>
                  </w:tcPr>
                  <w:p w14:paraId="4A775EB3" w14:textId="77777777" w:rsidR="003D6014" w:rsidRPr="0064557A" w:rsidRDefault="003D6014" w:rsidP="004D504F">
                    <w:pPr>
                      <w:jc w:val="center"/>
                      <w:rPr>
                        <w:color w:val="000000" w:themeColor="text1"/>
                        <w:szCs w:val="21"/>
                      </w:rPr>
                    </w:pPr>
                    <w:r w:rsidRPr="0064557A">
                      <w:rPr>
                        <w:rFonts w:hint="eastAsia"/>
                        <w:color w:val="000000" w:themeColor="text1"/>
                        <w:szCs w:val="21"/>
                      </w:rPr>
                      <w:t>0</w:t>
                    </w:r>
                  </w:p>
                </w:tc>
                <w:tc>
                  <w:tcPr>
                    <w:tcW w:w="868" w:type="pct"/>
                    <w:shd w:val="clear" w:color="auto" w:fill="auto"/>
                    <w:vAlign w:val="center"/>
                  </w:tcPr>
                  <w:p w14:paraId="6078D736" w14:textId="77777777" w:rsidR="003D6014" w:rsidRPr="0064557A" w:rsidRDefault="003D6014" w:rsidP="004D504F">
                    <w:pPr>
                      <w:jc w:val="center"/>
                      <w:rPr>
                        <w:color w:val="000000" w:themeColor="text1"/>
                        <w:szCs w:val="21"/>
                      </w:rPr>
                    </w:pPr>
                    <w:r w:rsidRPr="0064557A">
                      <w:rPr>
                        <w:rFonts w:hint="eastAsia"/>
                        <w:color w:val="000000" w:themeColor="text1"/>
                        <w:szCs w:val="21"/>
                      </w:rPr>
                      <w:t>0</w:t>
                    </w:r>
                  </w:p>
                </w:tc>
              </w:tr>
            </w:sdtContent>
          </w:sdt>
          <w:sdt>
            <w:sdtPr>
              <w:rPr>
                <w:rFonts w:hint="eastAsia"/>
                <w:color w:val="000000" w:themeColor="text1"/>
                <w:szCs w:val="21"/>
              </w:rPr>
              <w:alias w:val="主要研发项目基本情况明细"/>
              <w:tag w:val="_TUP_1feda6b912f3484eabe272d60a4ca38a"/>
              <w:id w:val="296270053"/>
              <w:lock w:val="sdtLocked"/>
            </w:sdtPr>
            <w:sdtEndPr>
              <w:rPr>
                <w:rFonts w:hint="default"/>
              </w:rPr>
            </w:sdtEndPr>
            <w:sdtContent>
              <w:tr w:rsidR="0064557A" w:rsidRPr="0064557A" w14:paraId="5D1BDBA1" w14:textId="77777777" w:rsidTr="0064557A">
                <w:tc>
                  <w:tcPr>
                    <w:tcW w:w="638" w:type="pct"/>
                    <w:shd w:val="clear" w:color="auto" w:fill="auto"/>
                    <w:vAlign w:val="center"/>
                  </w:tcPr>
                  <w:p w14:paraId="6DF600D6" w14:textId="2DCEA15E" w:rsidR="003D6014" w:rsidRPr="0064557A" w:rsidRDefault="003D6014" w:rsidP="004D504F">
                    <w:pPr>
                      <w:jc w:val="both"/>
                      <w:rPr>
                        <w:color w:val="000000" w:themeColor="text1"/>
                        <w:szCs w:val="21"/>
                      </w:rPr>
                    </w:pPr>
                    <w:r w:rsidRPr="0064557A">
                      <w:rPr>
                        <w:rFonts w:hint="eastAsia"/>
                        <w:color w:val="000000" w:themeColor="text1"/>
                        <w:szCs w:val="21"/>
                      </w:rPr>
                      <w:t>比阿</w:t>
                    </w:r>
                    <w:r w:rsidR="00056737" w:rsidRPr="0064557A">
                      <w:rPr>
                        <w:rFonts w:hint="eastAsia"/>
                        <w:color w:val="000000" w:themeColor="text1"/>
                        <w:szCs w:val="21"/>
                      </w:rPr>
                      <w:t>培</w:t>
                    </w:r>
                    <w:r w:rsidRPr="0064557A">
                      <w:rPr>
                        <w:rFonts w:hint="eastAsia"/>
                        <w:color w:val="000000" w:themeColor="text1"/>
                        <w:szCs w:val="21"/>
                      </w:rPr>
                      <w:t>南及注射用比阿培南</w:t>
                    </w:r>
                  </w:p>
                </w:tc>
                <w:tc>
                  <w:tcPr>
                    <w:tcW w:w="697" w:type="pct"/>
                    <w:shd w:val="clear" w:color="auto" w:fill="auto"/>
                    <w:vAlign w:val="center"/>
                  </w:tcPr>
                  <w:p w14:paraId="118AF5B3" w14:textId="77777777" w:rsidR="003D6014" w:rsidRPr="0064557A" w:rsidRDefault="003D6014" w:rsidP="004D504F">
                    <w:pPr>
                      <w:jc w:val="both"/>
                      <w:rPr>
                        <w:color w:val="000000" w:themeColor="text1"/>
                        <w:szCs w:val="21"/>
                      </w:rPr>
                    </w:pPr>
                    <w:r w:rsidRPr="0064557A">
                      <w:rPr>
                        <w:rFonts w:hint="eastAsia"/>
                        <w:color w:val="000000" w:themeColor="text1"/>
                        <w:szCs w:val="21"/>
                      </w:rPr>
                      <w:t>碳青霉</w:t>
                    </w:r>
                    <w:proofErr w:type="gramStart"/>
                    <w:r w:rsidRPr="0064557A">
                      <w:rPr>
                        <w:rFonts w:hint="eastAsia"/>
                        <w:color w:val="000000" w:themeColor="text1"/>
                        <w:szCs w:val="21"/>
                      </w:rPr>
                      <w:t>烯</w:t>
                    </w:r>
                    <w:proofErr w:type="gramEnd"/>
                    <w:r w:rsidRPr="0064557A">
                      <w:rPr>
                        <w:rFonts w:hint="eastAsia"/>
                        <w:color w:val="000000" w:themeColor="text1"/>
                        <w:szCs w:val="21"/>
                      </w:rPr>
                      <w:t>抗生素</w:t>
                    </w:r>
                  </w:p>
                </w:tc>
                <w:tc>
                  <w:tcPr>
                    <w:tcW w:w="723" w:type="pct"/>
                    <w:shd w:val="clear" w:color="auto" w:fill="auto"/>
                    <w:vAlign w:val="center"/>
                  </w:tcPr>
                  <w:p w14:paraId="1B00937F" w14:textId="77777777" w:rsidR="003D6014" w:rsidRPr="0064557A" w:rsidRDefault="003D6014" w:rsidP="004D504F">
                    <w:pPr>
                      <w:jc w:val="both"/>
                      <w:rPr>
                        <w:color w:val="000000" w:themeColor="text1"/>
                        <w:szCs w:val="21"/>
                      </w:rPr>
                    </w:pPr>
                    <w:r w:rsidRPr="0064557A">
                      <w:rPr>
                        <w:rFonts w:hint="eastAsia"/>
                        <w:color w:val="000000" w:themeColor="text1"/>
                        <w:szCs w:val="21"/>
                      </w:rPr>
                      <w:t>临床研究</w:t>
                    </w:r>
                  </w:p>
                </w:tc>
                <w:tc>
                  <w:tcPr>
                    <w:tcW w:w="663" w:type="pct"/>
                    <w:shd w:val="clear" w:color="auto" w:fill="auto"/>
                    <w:vAlign w:val="center"/>
                  </w:tcPr>
                  <w:p w14:paraId="00271CD9" w14:textId="77777777" w:rsidR="003D6014" w:rsidRPr="0064557A" w:rsidRDefault="003D6014" w:rsidP="004D504F">
                    <w:pPr>
                      <w:jc w:val="both"/>
                      <w:rPr>
                        <w:color w:val="000000" w:themeColor="text1"/>
                        <w:szCs w:val="21"/>
                      </w:rPr>
                    </w:pPr>
                    <w:r w:rsidRPr="0064557A">
                      <w:rPr>
                        <w:rFonts w:hint="eastAsia"/>
                        <w:color w:val="000000" w:themeColor="text1"/>
                        <w:szCs w:val="21"/>
                      </w:rPr>
                      <w:t>待申报生产</w:t>
                    </w:r>
                  </w:p>
                </w:tc>
                <w:tc>
                  <w:tcPr>
                    <w:tcW w:w="655" w:type="pct"/>
                    <w:shd w:val="clear" w:color="auto" w:fill="auto"/>
                    <w:vAlign w:val="center"/>
                  </w:tcPr>
                  <w:p w14:paraId="778A5CA9" w14:textId="77777777" w:rsidR="003D6014" w:rsidRPr="0064557A" w:rsidRDefault="003D6014" w:rsidP="004D504F">
                    <w:pPr>
                      <w:jc w:val="center"/>
                      <w:rPr>
                        <w:color w:val="000000" w:themeColor="text1"/>
                        <w:szCs w:val="21"/>
                      </w:rPr>
                    </w:pPr>
                    <w:r w:rsidRPr="0064557A">
                      <w:rPr>
                        <w:color w:val="000000" w:themeColor="text1"/>
                        <w:szCs w:val="21"/>
                      </w:rPr>
                      <w:t>833.61</w:t>
                    </w:r>
                  </w:p>
                </w:tc>
                <w:tc>
                  <w:tcPr>
                    <w:tcW w:w="757" w:type="pct"/>
                    <w:shd w:val="clear" w:color="auto" w:fill="auto"/>
                    <w:vAlign w:val="center"/>
                  </w:tcPr>
                  <w:p w14:paraId="1211C991" w14:textId="77777777" w:rsidR="003D6014" w:rsidRPr="0064557A" w:rsidRDefault="003D6014" w:rsidP="004D504F">
                    <w:pPr>
                      <w:jc w:val="center"/>
                      <w:rPr>
                        <w:color w:val="000000" w:themeColor="text1"/>
                        <w:szCs w:val="21"/>
                      </w:rPr>
                    </w:pPr>
                    <w:r w:rsidRPr="0064557A">
                      <w:rPr>
                        <w:rFonts w:hint="eastAsia"/>
                        <w:color w:val="000000" w:themeColor="text1"/>
                        <w:szCs w:val="21"/>
                      </w:rPr>
                      <w:t>4</w:t>
                    </w:r>
                  </w:p>
                </w:tc>
                <w:tc>
                  <w:tcPr>
                    <w:tcW w:w="868" w:type="pct"/>
                    <w:shd w:val="clear" w:color="auto" w:fill="auto"/>
                    <w:vAlign w:val="center"/>
                  </w:tcPr>
                  <w:p w14:paraId="4F6E7F70" w14:textId="77777777" w:rsidR="003D6014" w:rsidRPr="0064557A" w:rsidRDefault="003D6014" w:rsidP="004D504F">
                    <w:pPr>
                      <w:jc w:val="center"/>
                      <w:rPr>
                        <w:color w:val="000000" w:themeColor="text1"/>
                        <w:szCs w:val="21"/>
                      </w:rPr>
                    </w:pPr>
                    <w:r w:rsidRPr="0064557A">
                      <w:rPr>
                        <w:rFonts w:hint="eastAsia"/>
                        <w:color w:val="000000" w:themeColor="text1"/>
                        <w:szCs w:val="21"/>
                      </w:rPr>
                      <w:t>6</w:t>
                    </w:r>
                  </w:p>
                </w:tc>
              </w:tr>
            </w:sdtContent>
          </w:sdt>
          <w:sdt>
            <w:sdtPr>
              <w:rPr>
                <w:rFonts w:hint="eastAsia"/>
                <w:color w:val="000000" w:themeColor="text1"/>
                <w:szCs w:val="21"/>
              </w:rPr>
              <w:alias w:val="主要研发项目基本情况明细"/>
              <w:tag w:val="_TUP_1feda6b912f3484eabe272d60a4ca38a"/>
              <w:id w:val="-1727129452"/>
              <w:lock w:val="sdtLocked"/>
            </w:sdtPr>
            <w:sdtEndPr>
              <w:rPr>
                <w:rFonts w:hint="default"/>
              </w:rPr>
            </w:sdtEndPr>
            <w:sdtContent>
              <w:tr w:rsidR="0064557A" w:rsidRPr="0064557A" w14:paraId="0327B4B1" w14:textId="77777777" w:rsidTr="0064557A">
                <w:tc>
                  <w:tcPr>
                    <w:tcW w:w="638" w:type="pct"/>
                    <w:shd w:val="clear" w:color="auto" w:fill="auto"/>
                    <w:vAlign w:val="center"/>
                  </w:tcPr>
                  <w:p w14:paraId="10C59791" w14:textId="77777777" w:rsidR="003D6014" w:rsidRPr="0064557A" w:rsidRDefault="003D6014" w:rsidP="004D504F">
                    <w:pPr>
                      <w:jc w:val="both"/>
                      <w:rPr>
                        <w:color w:val="000000" w:themeColor="text1"/>
                        <w:szCs w:val="21"/>
                      </w:rPr>
                    </w:pPr>
                    <w:r w:rsidRPr="0064557A">
                      <w:rPr>
                        <w:rFonts w:hint="eastAsia"/>
                        <w:color w:val="000000" w:themeColor="text1"/>
                        <w:szCs w:val="21"/>
                      </w:rPr>
                      <w:t>利奈</w:t>
                    </w:r>
                    <w:proofErr w:type="gramStart"/>
                    <w:r w:rsidRPr="0064557A">
                      <w:rPr>
                        <w:rFonts w:hint="eastAsia"/>
                        <w:color w:val="000000" w:themeColor="text1"/>
                        <w:szCs w:val="21"/>
                      </w:rPr>
                      <w:t>唑</w:t>
                    </w:r>
                    <w:proofErr w:type="gramEnd"/>
                    <w:r w:rsidRPr="0064557A">
                      <w:rPr>
                        <w:rFonts w:hint="eastAsia"/>
                        <w:color w:val="000000" w:themeColor="text1"/>
                        <w:szCs w:val="21"/>
                      </w:rPr>
                      <w:t>胺及制剂</w:t>
                    </w:r>
                  </w:p>
                </w:tc>
                <w:tc>
                  <w:tcPr>
                    <w:tcW w:w="697" w:type="pct"/>
                    <w:shd w:val="clear" w:color="auto" w:fill="auto"/>
                    <w:vAlign w:val="center"/>
                  </w:tcPr>
                  <w:p w14:paraId="0754549F" w14:textId="77777777" w:rsidR="003D6014" w:rsidRPr="0064557A" w:rsidRDefault="003D6014" w:rsidP="004D504F">
                    <w:pPr>
                      <w:jc w:val="both"/>
                      <w:rPr>
                        <w:color w:val="000000" w:themeColor="text1"/>
                        <w:szCs w:val="21"/>
                      </w:rPr>
                    </w:pPr>
                    <w:r w:rsidRPr="0064557A">
                      <w:rPr>
                        <w:rFonts w:hint="eastAsia"/>
                        <w:color w:val="000000" w:themeColor="text1"/>
                        <w:szCs w:val="21"/>
                      </w:rPr>
                      <w:t>噁</w:t>
                    </w:r>
                    <w:proofErr w:type="gramStart"/>
                    <w:r w:rsidRPr="0064557A">
                      <w:rPr>
                        <w:rFonts w:hint="eastAsia"/>
                        <w:color w:val="000000" w:themeColor="text1"/>
                        <w:szCs w:val="21"/>
                      </w:rPr>
                      <w:t>唑</w:t>
                    </w:r>
                    <w:proofErr w:type="gramEnd"/>
                    <w:r w:rsidRPr="0064557A">
                      <w:rPr>
                        <w:rFonts w:hint="eastAsia"/>
                        <w:color w:val="000000" w:themeColor="text1"/>
                        <w:szCs w:val="21"/>
                      </w:rPr>
                      <w:t>烷酮类抗生素</w:t>
                    </w:r>
                  </w:p>
                </w:tc>
                <w:tc>
                  <w:tcPr>
                    <w:tcW w:w="723" w:type="pct"/>
                    <w:shd w:val="clear" w:color="auto" w:fill="auto"/>
                    <w:vAlign w:val="center"/>
                  </w:tcPr>
                  <w:p w14:paraId="493EFB0D" w14:textId="77777777" w:rsidR="003D6014" w:rsidRPr="0064557A" w:rsidRDefault="003D6014" w:rsidP="004D504F">
                    <w:pPr>
                      <w:jc w:val="both"/>
                      <w:rPr>
                        <w:color w:val="000000" w:themeColor="text1"/>
                        <w:szCs w:val="21"/>
                      </w:rPr>
                    </w:pPr>
                    <w:r w:rsidRPr="0064557A">
                      <w:rPr>
                        <w:color w:val="000000" w:themeColor="text1"/>
                        <w:szCs w:val="21"/>
                      </w:rPr>
                      <w:t>CDE技术审评</w:t>
                    </w:r>
                  </w:p>
                </w:tc>
                <w:tc>
                  <w:tcPr>
                    <w:tcW w:w="663" w:type="pct"/>
                    <w:shd w:val="clear" w:color="auto" w:fill="auto"/>
                    <w:vAlign w:val="center"/>
                  </w:tcPr>
                  <w:p w14:paraId="103210C5" w14:textId="77777777" w:rsidR="003D6014" w:rsidRPr="0064557A" w:rsidRDefault="003D6014" w:rsidP="004D504F">
                    <w:pPr>
                      <w:jc w:val="both"/>
                      <w:rPr>
                        <w:color w:val="000000" w:themeColor="text1"/>
                        <w:szCs w:val="21"/>
                      </w:rPr>
                    </w:pPr>
                    <w:r w:rsidRPr="0064557A">
                      <w:rPr>
                        <w:rFonts w:hint="eastAsia"/>
                        <w:color w:val="000000" w:themeColor="text1"/>
                        <w:szCs w:val="21"/>
                      </w:rPr>
                      <w:t>补充资料</w:t>
                    </w:r>
                  </w:p>
                </w:tc>
                <w:tc>
                  <w:tcPr>
                    <w:tcW w:w="655" w:type="pct"/>
                    <w:shd w:val="clear" w:color="auto" w:fill="auto"/>
                    <w:vAlign w:val="center"/>
                  </w:tcPr>
                  <w:p w14:paraId="6BBA1062" w14:textId="77777777" w:rsidR="003D6014" w:rsidRPr="0064557A" w:rsidRDefault="003D6014" w:rsidP="004D504F">
                    <w:pPr>
                      <w:jc w:val="center"/>
                      <w:rPr>
                        <w:color w:val="000000" w:themeColor="text1"/>
                        <w:szCs w:val="21"/>
                      </w:rPr>
                    </w:pPr>
                    <w:r w:rsidRPr="0064557A">
                      <w:rPr>
                        <w:color w:val="000000" w:themeColor="text1"/>
                        <w:szCs w:val="21"/>
                      </w:rPr>
                      <w:t>636.02</w:t>
                    </w:r>
                  </w:p>
                </w:tc>
                <w:tc>
                  <w:tcPr>
                    <w:tcW w:w="757" w:type="pct"/>
                    <w:shd w:val="clear" w:color="auto" w:fill="auto"/>
                    <w:vAlign w:val="center"/>
                  </w:tcPr>
                  <w:p w14:paraId="5C136FFE" w14:textId="77777777" w:rsidR="003D6014" w:rsidRPr="0064557A" w:rsidRDefault="003D6014" w:rsidP="004D504F">
                    <w:pPr>
                      <w:jc w:val="center"/>
                      <w:rPr>
                        <w:color w:val="000000" w:themeColor="text1"/>
                        <w:szCs w:val="21"/>
                      </w:rPr>
                    </w:pPr>
                    <w:r w:rsidRPr="0064557A">
                      <w:rPr>
                        <w:rFonts w:hint="eastAsia"/>
                        <w:color w:val="000000" w:themeColor="text1"/>
                        <w:szCs w:val="21"/>
                      </w:rPr>
                      <w:t>30</w:t>
                    </w:r>
                  </w:p>
                </w:tc>
                <w:tc>
                  <w:tcPr>
                    <w:tcW w:w="868" w:type="pct"/>
                    <w:shd w:val="clear" w:color="auto" w:fill="auto"/>
                    <w:vAlign w:val="center"/>
                  </w:tcPr>
                  <w:p w14:paraId="70BC4ECB" w14:textId="77777777" w:rsidR="003D6014" w:rsidRPr="0064557A" w:rsidRDefault="003D6014" w:rsidP="004D504F">
                    <w:pPr>
                      <w:jc w:val="center"/>
                      <w:rPr>
                        <w:color w:val="000000" w:themeColor="text1"/>
                        <w:szCs w:val="21"/>
                      </w:rPr>
                    </w:pPr>
                    <w:r w:rsidRPr="0064557A">
                      <w:rPr>
                        <w:rFonts w:hint="eastAsia"/>
                        <w:color w:val="000000" w:themeColor="text1"/>
                        <w:szCs w:val="21"/>
                      </w:rPr>
                      <w:t>2</w:t>
                    </w:r>
                  </w:p>
                </w:tc>
              </w:tr>
            </w:sdtContent>
          </w:sdt>
          <w:sdt>
            <w:sdtPr>
              <w:rPr>
                <w:rFonts w:hint="eastAsia"/>
                <w:color w:val="000000" w:themeColor="text1"/>
                <w:szCs w:val="21"/>
              </w:rPr>
              <w:alias w:val="主要研发项目基本情况明细"/>
              <w:tag w:val="_TUP_1feda6b912f3484eabe272d60a4ca38a"/>
              <w:id w:val="2036154516"/>
              <w:lock w:val="sdtLocked"/>
            </w:sdtPr>
            <w:sdtEndPr>
              <w:rPr>
                <w:rFonts w:hint="default"/>
              </w:rPr>
            </w:sdtEndPr>
            <w:sdtContent>
              <w:tr w:rsidR="0064557A" w:rsidRPr="0064557A" w14:paraId="3A052B32" w14:textId="77777777" w:rsidTr="0064557A">
                <w:tc>
                  <w:tcPr>
                    <w:tcW w:w="638" w:type="pct"/>
                    <w:shd w:val="clear" w:color="auto" w:fill="auto"/>
                    <w:vAlign w:val="center"/>
                  </w:tcPr>
                  <w:p w14:paraId="254B8FFE" w14:textId="77777777" w:rsidR="003D6014" w:rsidRPr="0064557A" w:rsidRDefault="003D6014" w:rsidP="004D504F">
                    <w:pPr>
                      <w:jc w:val="both"/>
                      <w:rPr>
                        <w:color w:val="000000" w:themeColor="text1"/>
                        <w:szCs w:val="21"/>
                      </w:rPr>
                    </w:pPr>
                    <w:r w:rsidRPr="0064557A">
                      <w:rPr>
                        <w:rFonts w:hint="eastAsia"/>
                        <w:color w:val="000000" w:themeColor="text1"/>
                        <w:szCs w:val="21"/>
                      </w:rPr>
                      <w:t>替格瑞洛原料及片剂</w:t>
                    </w:r>
                  </w:p>
                </w:tc>
                <w:tc>
                  <w:tcPr>
                    <w:tcW w:w="697" w:type="pct"/>
                    <w:shd w:val="clear" w:color="auto" w:fill="auto"/>
                    <w:vAlign w:val="center"/>
                  </w:tcPr>
                  <w:p w14:paraId="5EDFC4C3" w14:textId="77777777" w:rsidR="003D6014" w:rsidRPr="0064557A" w:rsidRDefault="003D6014" w:rsidP="004D504F">
                    <w:pPr>
                      <w:jc w:val="both"/>
                      <w:rPr>
                        <w:color w:val="000000" w:themeColor="text1"/>
                        <w:szCs w:val="21"/>
                      </w:rPr>
                    </w:pPr>
                    <w:r w:rsidRPr="0064557A">
                      <w:rPr>
                        <w:rFonts w:hint="eastAsia"/>
                        <w:color w:val="000000" w:themeColor="text1"/>
                        <w:szCs w:val="21"/>
                      </w:rPr>
                      <w:t>心血管类</w:t>
                    </w:r>
                  </w:p>
                </w:tc>
                <w:tc>
                  <w:tcPr>
                    <w:tcW w:w="723" w:type="pct"/>
                    <w:shd w:val="clear" w:color="auto" w:fill="auto"/>
                    <w:vAlign w:val="center"/>
                  </w:tcPr>
                  <w:p w14:paraId="498C543E" w14:textId="77777777" w:rsidR="003D6014" w:rsidRPr="0064557A" w:rsidRDefault="003D6014" w:rsidP="004D504F">
                    <w:pPr>
                      <w:jc w:val="both"/>
                      <w:rPr>
                        <w:color w:val="000000" w:themeColor="text1"/>
                        <w:szCs w:val="21"/>
                      </w:rPr>
                    </w:pPr>
                    <w:r w:rsidRPr="0064557A">
                      <w:rPr>
                        <w:rFonts w:hint="eastAsia"/>
                        <w:color w:val="000000" w:themeColor="text1"/>
                        <w:szCs w:val="21"/>
                      </w:rPr>
                      <w:t>药学研究</w:t>
                    </w:r>
                  </w:p>
                </w:tc>
                <w:tc>
                  <w:tcPr>
                    <w:tcW w:w="663" w:type="pct"/>
                    <w:shd w:val="clear" w:color="auto" w:fill="auto"/>
                    <w:vAlign w:val="center"/>
                  </w:tcPr>
                  <w:p w14:paraId="27889B7A" w14:textId="77777777" w:rsidR="003D6014" w:rsidRPr="0064557A" w:rsidRDefault="003D6014" w:rsidP="004D504F">
                    <w:pPr>
                      <w:jc w:val="both"/>
                      <w:rPr>
                        <w:color w:val="000000" w:themeColor="text1"/>
                        <w:szCs w:val="21"/>
                      </w:rPr>
                    </w:pPr>
                    <w:r w:rsidRPr="0064557A">
                      <w:rPr>
                        <w:rFonts w:hint="eastAsia"/>
                        <w:color w:val="000000" w:themeColor="text1"/>
                        <w:szCs w:val="21"/>
                      </w:rPr>
                      <w:t>原料：在中试放大；</w:t>
                    </w:r>
                  </w:p>
                  <w:p w14:paraId="3EC15FB4" w14:textId="77777777" w:rsidR="003D6014" w:rsidRPr="0064557A" w:rsidRDefault="003D6014" w:rsidP="004D504F">
                    <w:pPr>
                      <w:jc w:val="both"/>
                      <w:rPr>
                        <w:color w:val="000000" w:themeColor="text1"/>
                        <w:szCs w:val="21"/>
                      </w:rPr>
                    </w:pPr>
                    <w:r w:rsidRPr="0064557A">
                      <w:rPr>
                        <w:rFonts w:hint="eastAsia"/>
                        <w:color w:val="000000" w:themeColor="text1"/>
                        <w:szCs w:val="21"/>
                      </w:rPr>
                      <w:t>制剂：小试</w:t>
                    </w:r>
                  </w:p>
                </w:tc>
                <w:tc>
                  <w:tcPr>
                    <w:tcW w:w="655" w:type="pct"/>
                    <w:shd w:val="clear" w:color="auto" w:fill="auto"/>
                    <w:vAlign w:val="center"/>
                  </w:tcPr>
                  <w:p w14:paraId="1B8141B4" w14:textId="77777777" w:rsidR="003D6014" w:rsidRPr="0064557A" w:rsidRDefault="003D6014" w:rsidP="004D504F">
                    <w:pPr>
                      <w:jc w:val="center"/>
                      <w:rPr>
                        <w:color w:val="000000" w:themeColor="text1"/>
                        <w:szCs w:val="21"/>
                      </w:rPr>
                    </w:pPr>
                    <w:r w:rsidRPr="0064557A">
                      <w:rPr>
                        <w:color w:val="000000" w:themeColor="text1"/>
                        <w:szCs w:val="21"/>
                      </w:rPr>
                      <w:t>556.93</w:t>
                    </w:r>
                  </w:p>
                </w:tc>
                <w:tc>
                  <w:tcPr>
                    <w:tcW w:w="757" w:type="pct"/>
                    <w:shd w:val="clear" w:color="auto" w:fill="auto"/>
                    <w:vAlign w:val="center"/>
                  </w:tcPr>
                  <w:p w14:paraId="48C24A8A" w14:textId="77777777" w:rsidR="003D6014" w:rsidRPr="0064557A" w:rsidRDefault="003D6014" w:rsidP="004D504F">
                    <w:pPr>
                      <w:jc w:val="center"/>
                      <w:rPr>
                        <w:color w:val="000000" w:themeColor="text1"/>
                        <w:szCs w:val="21"/>
                      </w:rPr>
                    </w:pPr>
                    <w:r w:rsidRPr="0064557A">
                      <w:rPr>
                        <w:rFonts w:hint="eastAsia"/>
                        <w:color w:val="000000" w:themeColor="text1"/>
                        <w:szCs w:val="21"/>
                      </w:rPr>
                      <w:t>33</w:t>
                    </w:r>
                  </w:p>
                </w:tc>
                <w:tc>
                  <w:tcPr>
                    <w:tcW w:w="868" w:type="pct"/>
                    <w:shd w:val="clear" w:color="auto" w:fill="auto"/>
                    <w:vAlign w:val="center"/>
                  </w:tcPr>
                  <w:p w14:paraId="60B27A28" w14:textId="77777777" w:rsidR="003D6014" w:rsidRPr="0064557A" w:rsidRDefault="003D6014" w:rsidP="004D504F">
                    <w:pPr>
                      <w:jc w:val="center"/>
                      <w:rPr>
                        <w:color w:val="000000" w:themeColor="text1"/>
                        <w:szCs w:val="21"/>
                      </w:rPr>
                    </w:pPr>
                    <w:r w:rsidRPr="0064557A">
                      <w:rPr>
                        <w:rFonts w:hint="eastAsia"/>
                        <w:color w:val="000000" w:themeColor="text1"/>
                        <w:szCs w:val="21"/>
                      </w:rPr>
                      <w:t>0</w:t>
                    </w:r>
                  </w:p>
                </w:tc>
              </w:tr>
            </w:sdtContent>
          </w:sdt>
          <w:sdt>
            <w:sdtPr>
              <w:rPr>
                <w:rFonts w:hint="eastAsia"/>
                <w:color w:val="000000" w:themeColor="text1"/>
                <w:szCs w:val="21"/>
              </w:rPr>
              <w:alias w:val="主要研发项目基本情况明细"/>
              <w:tag w:val="_TUP_1feda6b912f3484eabe272d60a4ca38a"/>
              <w:id w:val="-1064110583"/>
              <w:lock w:val="sdtLocked"/>
            </w:sdtPr>
            <w:sdtEndPr>
              <w:rPr>
                <w:rFonts w:hint="default"/>
              </w:rPr>
            </w:sdtEndPr>
            <w:sdtContent>
              <w:tr w:rsidR="0064557A" w:rsidRPr="0064557A" w14:paraId="0F0F71F3" w14:textId="77777777" w:rsidTr="0064557A">
                <w:tc>
                  <w:tcPr>
                    <w:tcW w:w="638" w:type="pct"/>
                    <w:shd w:val="clear" w:color="auto" w:fill="auto"/>
                    <w:vAlign w:val="center"/>
                  </w:tcPr>
                  <w:p w14:paraId="7356EEC2" w14:textId="77777777" w:rsidR="003D6014" w:rsidRPr="0064557A" w:rsidRDefault="003D6014" w:rsidP="004D504F">
                    <w:pPr>
                      <w:jc w:val="both"/>
                      <w:rPr>
                        <w:color w:val="000000" w:themeColor="text1"/>
                        <w:szCs w:val="21"/>
                      </w:rPr>
                    </w:pPr>
                    <w:r w:rsidRPr="0064557A">
                      <w:rPr>
                        <w:rFonts w:hint="eastAsia"/>
                        <w:color w:val="000000" w:themeColor="text1"/>
                        <w:szCs w:val="21"/>
                      </w:rPr>
                      <w:t>金</w:t>
                    </w:r>
                    <w:proofErr w:type="gramStart"/>
                    <w:r w:rsidRPr="0064557A">
                      <w:rPr>
                        <w:rFonts w:hint="eastAsia"/>
                        <w:color w:val="000000" w:themeColor="text1"/>
                        <w:szCs w:val="21"/>
                      </w:rPr>
                      <w:t>酮心络宁</w:t>
                    </w:r>
                    <w:proofErr w:type="gramEnd"/>
                  </w:p>
                </w:tc>
                <w:tc>
                  <w:tcPr>
                    <w:tcW w:w="697" w:type="pct"/>
                    <w:shd w:val="clear" w:color="auto" w:fill="auto"/>
                    <w:vAlign w:val="center"/>
                  </w:tcPr>
                  <w:p w14:paraId="69128142" w14:textId="77777777" w:rsidR="003D6014" w:rsidRPr="0064557A" w:rsidRDefault="003D6014" w:rsidP="004D504F">
                    <w:pPr>
                      <w:jc w:val="both"/>
                      <w:rPr>
                        <w:color w:val="000000" w:themeColor="text1"/>
                        <w:szCs w:val="21"/>
                      </w:rPr>
                    </w:pPr>
                    <w:r w:rsidRPr="0064557A">
                      <w:rPr>
                        <w:rFonts w:hint="eastAsia"/>
                        <w:color w:val="000000" w:themeColor="text1"/>
                        <w:szCs w:val="21"/>
                      </w:rPr>
                      <w:t>中药</w:t>
                    </w:r>
                    <w:r w:rsidRPr="0064557A">
                      <w:rPr>
                        <w:color w:val="000000" w:themeColor="text1"/>
                        <w:szCs w:val="21"/>
                      </w:rPr>
                      <w:t>5类，用于冠心病、心绞痛</w:t>
                    </w:r>
                  </w:p>
                </w:tc>
                <w:tc>
                  <w:tcPr>
                    <w:tcW w:w="723" w:type="pct"/>
                    <w:shd w:val="clear" w:color="auto" w:fill="auto"/>
                    <w:vAlign w:val="center"/>
                  </w:tcPr>
                  <w:p w14:paraId="05F5B9B1" w14:textId="77777777" w:rsidR="003D6014" w:rsidRPr="0064557A" w:rsidRDefault="003D6014" w:rsidP="004D504F">
                    <w:pPr>
                      <w:jc w:val="both"/>
                      <w:rPr>
                        <w:color w:val="000000" w:themeColor="text1"/>
                        <w:szCs w:val="21"/>
                      </w:rPr>
                    </w:pPr>
                    <w:r w:rsidRPr="0064557A">
                      <w:rPr>
                        <w:rFonts w:hint="eastAsia"/>
                        <w:color w:val="000000" w:themeColor="text1"/>
                        <w:szCs w:val="21"/>
                      </w:rPr>
                      <w:t>三期临床试验</w:t>
                    </w:r>
                  </w:p>
                </w:tc>
                <w:tc>
                  <w:tcPr>
                    <w:tcW w:w="663" w:type="pct"/>
                    <w:shd w:val="clear" w:color="auto" w:fill="auto"/>
                    <w:vAlign w:val="center"/>
                  </w:tcPr>
                  <w:p w14:paraId="3EE16051" w14:textId="77777777" w:rsidR="003D6014" w:rsidRPr="0064557A" w:rsidRDefault="003D6014" w:rsidP="004D504F">
                    <w:pPr>
                      <w:jc w:val="both"/>
                      <w:rPr>
                        <w:color w:val="000000" w:themeColor="text1"/>
                        <w:szCs w:val="21"/>
                      </w:rPr>
                    </w:pPr>
                    <w:r w:rsidRPr="0064557A">
                      <w:rPr>
                        <w:rFonts w:hint="eastAsia"/>
                        <w:color w:val="000000" w:themeColor="text1"/>
                        <w:szCs w:val="21"/>
                      </w:rPr>
                      <w:t>三期临床试验</w:t>
                    </w:r>
                  </w:p>
                </w:tc>
                <w:tc>
                  <w:tcPr>
                    <w:tcW w:w="655" w:type="pct"/>
                    <w:shd w:val="clear" w:color="auto" w:fill="auto"/>
                    <w:vAlign w:val="center"/>
                  </w:tcPr>
                  <w:p w14:paraId="6738D2EC" w14:textId="77777777" w:rsidR="003D6014" w:rsidRPr="0064557A" w:rsidRDefault="003D6014" w:rsidP="004D504F">
                    <w:pPr>
                      <w:jc w:val="center"/>
                      <w:rPr>
                        <w:color w:val="000000" w:themeColor="text1"/>
                        <w:szCs w:val="21"/>
                      </w:rPr>
                    </w:pPr>
                    <w:r w:rsidRPr="0064557A">
                      <w:rPr>
                        <w:color w:val="000000" w:themeColor="text1"/>
                        <w:szCs w:val="21"/>
                      </w:rPr>
                      <w:t>526.14</w:t>
                    </w:r>
                  </w:p>
                </w:tc>
                <w:tc>
                  <w:tcPr>
                    <w:tcW w:w="757" w:type="pct"/>
                    <w:shd w:val="clear" w:color="auto" w:fill="auto"/>
                    <w:vAlign w:val="center"/>
                  </w:tcPr>
                  <w:p w14:paraId="0A009D3A" w14:textId="77777777" w:rsidR="003D6014" w:rsidRPr="0064557A" w:rsidRDefault="003D6014" w:rsidP="004D504F">
                    <w:pPr>
                      <w:jc w:val="center"/>
                      <w:rPr>
                        <w:color w:val="000000" w:themeColor="text1"/>
                        <w:szCs w:val="21"/>
                      </w:rPr>
                    </w:pPr>
                    <w:r w:rsidRPr="0064557A">
                      <w:rPr>
                        <w:rFonts w:hint="eastAsia"/>
                        <w:color w:val="000000" w:themeColor="text1"/>
                        <w:szCs w:val="21"/>
                      </w:rPr>
                      <w:t>0</w:t>
                    </w:r>
                  </w:p>
                </w:tc>
                <w:tc>
                  <w:tcPr>
                    <w:tcW w:w="868" w:type="pct"/>
                    <w:shd w:val="clear" w:color="auto" w:fill="auto"/>
                    <w:vAlign w:val="center"/>
                  </w:tcPr>
                  <w:p w14:paraId="549C665A" w14:textId="77777777" w:rsidR="003D6014" w:rsidRPr="0064557A" w:rsidRDefault="003D6014" w:rsidP="004D504F">
                    <w:pPr>
                      <w:jc w:val="center"/>
                      <w:rPr>
                        <w:color w:val="000000" w:themeColor="text1"/>
                        <w:szCs w:val="21"/>
                      </w:rPr>
                    </w:pPr>
                    <w:r w:rsidRPr="0064557A">
                      <w:rPr>
                        <w:rFonts w:hint="eastAsia"/>
                        <w:color w:val="000000" w:themeColor="text1"/>
                        <w:szCs w:val="21"/>
                      </w:rPr>
                      <w:t>0</w:t>
                    </w:r>
                  </w:p>
                </w:tc>
              </w:tr>
            </w:sdtContent>
          </w:sdt>
          <w:sdt>
            <w:sdtPr>
              <w:rPr>
                <w:rFonts w:hint="eastAsia"/>
                <w:color w:val="000000" w:themeColor="text1"/>
                <w:szCs w:val="21"/>
              </w:rPr>
              <w:alias w:val="主要研发项目基本情况明细"/>
              <w:tag w:val="_TUP_1feda6b912f3484eabe272d60a4ca38a"/>
              <w:id w:val="634907202"/>
              <w:lock w:val="sdtLocked"/>
            </w:sdtPr>
            <w:sdtEndPr>
              <w:rPr>
                <w:rFonts w:hint="default"/>
              </w:rPr>
            </w:sdtEndPr>
            <w:sdtContent>
              <w:tr w:rsidR="0064557A" w:rsidRPr="0064557A" w14:paraId="6568AE49" w14:textId="77777777" w:rsidTr="0064557A">
                <w:tc>
                  <w:tcPr>
                    <w:tcW w:w="638" w:type="pct"/>
                    <w:shd w:val="clear" w:color="auto" w:fill="auto"/>
                    <w:vAlign w:val="center"/>
                  </w:tcPr>
                  <w:p w14:paraId="5E93364A" w14:textId="77777777" w:rsidR="003D6014" w:rsidRPr="0064557A" w:rsidRDefault="003D6014" w:rsidP="004D504F">
                    <w:pPr>
                      <w:jc w:val="both"/>
                      <w:rPr>
                        <w:color w:val="000000" w:themeColor="text1"/>
                        <w:szCs w:val="21"/>
                      </w:rPr>
                    </w:pPr>
                    <w:r w:rsidRPr="0064557A">
                      <w:rPr>
                        <w:rFonts w:hint="eastAsia"/>
                        <w:color w:val="000000" w:themeColor="text1"/>
                        <w:szCs w:val="21"/>
                      </w:rPr>
                      <w:t>拉</w:t>
                    </w:r>
                    <w:proofErr w:type="gramStart"/>
                    <w:r w:rsidRPr="0064557A">
                      <w:rPr>
                        <w:rFonts w:hint="eastAsia"/>
                        <w:color w:val="000000" w:themeColor="text1"/>
                        <w:szCs w:val="21"/>
                      </w:rPr>
                      <w:t>帕替尼</w:t>
                    </w:r>
                    <w:r w:rsidRPr="0064557A">
                      <w:rPr>
                        <w:rFonts w:hint="eastAsia"/>
                        <w:color w:val="000000" w:themeColor="text1"/>
                        <w:szCs w:val="21"/>
                      </w:rPr>
                      <w:lastRenderedPageBreak/>
                      <w:t>原料</w:t>
                    </w:r>
                    <w:proofErr w:type="gramEnd"/>
                    <w:r w:rsidRPr="0064557A">
                      <w:rPr>
                        <w:rFonts w:hint="eastAsia"/>
                        <w:color w:val="000000" w:themeColor="text1"/>
                        <w:szCs w:val="21"/>
                      </w:rPr>
                      <w:t>及片剂</w:t>
                    </w:r>
                  </w:p>
                </w:tc>
                <w:tc>
                  <w:tcPr>
                    <w:tcW w:w="697" w:type="pct"/>
                    <w:shd w:val="clear" w:color="auto" w:fill="auto"/>
                    <w:vAlign w:val="center"/>
                  </w:tcPr>
                  <w:p w14:paraId="5096ABDE" w14:textId="77777777" w:rsidR="003D6014" w:rsidRPr="0064557A" w:rsidRDefault="003D6014" w:rsidP="004D504F">
                    <w:pPr>
                      <w:jc w:val="both"/>
                      <w:rPr>
                        <w:color w:val="000000" w:themeColor="text1"/>
                        <w:szCs w:val="21"/>
                      </w:rPr>
                    </w:pPr>
                    <w:r w:rsidRPr="0064557A">
                      <w:rPr>
                        <w:rFonts w:hint="eastAsia"/>
                        <w:color w:val="000000" w:themeColor="text1"/>
                        <w:szCs w:val="21"/>
                      </w:rPr>
                      <w:lastRenderedPageBreak/>
                      <w:t>用于乳腺</w:t>
                    </w:r>
                    <w:r w:rsidRPr="0064557A">
                      <w:rPr>
                        <w:rFonts w:hint="eastAsia"/>
                        <w:color w:val="000000" w:themeColor="text1"/>
                        <w:szCs w:val="21"/>
                      </w:rPr>
                      <w:lastRenderedPageBreak/>
                      <w:t>癌</w:t>
                    </w:r>
                  </w:p>
                </w:tc>
                <w:tc>
                  <w:tcPr>
                    <w:tcW w:w="723" w:type="pct"/>
                    <w:shd w:val="clear" w:color="auto" w:fill="auto"/>
                    <w:vAlign w:val="center"/>
                  </w:tcPr>
                  <w:p w14:paraId="3F4C4E92" w14:textId="77777777" w:rsidR="003D6014" w:rsidRPr="0064557A" w:rsidRDefault="003D6014" w:rsidP="004D504F">
                    <w:pPr>
                      <w:jc w:val="both"/>
                      <w:rPr>
                        <w:color w:val="000000" w:themeColor="text1"/>
                        <w:szCs w:val="21"/>
                      </w:rPr>
                    </w:pPr>
                    <w:r w:rsidRPr="0064557A">
                      <w:rPr>
                        <w:rFonts w:hint="eastAsia"/>
                        <w:color w:val="000000" w:themeColor="text1"/>
                        <w:szCs w:val="21"/>
                      </w:rPr>
                      <w:lastRenderedPageBreak/>
                      <w:t>临床前药学</w:t>
                    </w:r>
                    <w:r w:rsidRPr="0064557A">
                      <w:rPr>
                        <w:rFonts w:hint="eastAsia"/>
                        <w:color w:val="000000" w:themeColor="text1"/>
                        <w:szCs w:val="21"/>
                      </w:rPr>
                      <w:lastRenderedPageBreak/>
                      <w:t>研究</w:t>
                    </w:r>
                  </w:p>
                </w:tc>
                <w:tc>
                  <w:tcPr>
                    <w:tcW w:w="663" w:type="pct"/>
                    <w:shd w:val="clear" w:color="auto" w:fill="auto"/>
                    <w:vAlign w:val="center"/>
                  </w:tcPr>
                  <w:p w14:paraId="6D6F1898" w14:textId="77777777" w:rsidR="003D6014" w:rsidRPr="0064557A" w:rsidRDefault="003D6014" w:rsidP="004D504F">
                    <w:pPr>
                      <w:jc w:val="both"/>
                      <w:rPr>
                        <w:color w:val="000000" w:themeColor="text1"/>
                        <w:szCs w:val="21"/>
                      </w:rPr>
                    </w:pPr>
                    <w:r w:rsidRPr="0064557A">
                      <w:rPr>
                        <w:rFonts w:hint="eastAsia"/>
                        <w:color w:val="000000" w:themeColor="text1"/>
                        <w:szCs w:val="21"/>
                      </w:rPr>
                      <w:lastRenderedPageBreak/>
                      <w:t>临床前药</w:t>
                    </w:r>
                    <w:r w:rsidRPr="0064557A">
                      <w:rPr>
                        <w:rFonts w:hint="eastAsia"/>
                        <w:color w:val="000000" w:themeColor="text1"/>
                        <w:szCs w:val="21"/>
                      </w:rPr>
                      <w:lastRenderedPageBreak/>
                      <w:t>学研究</w:t>
                    </w:r>
                  </w:p>
                </w:tc>
                <w:tc>
                  <w:tcPr>
                    <w:tcW w:w="655" w:type="pct"/>
                    <w:shd w:val="clear" w:color="auto" w:fill="auto"/>
                    <w:vAlign w:val="center"/>
                  </w:tcPr>
                  <w:p w14:paraId="5A0F6C17" w14:textId="77777777" w:rsidR="003D6014" w:rsidRPr="0064557A" w:rsidRDefault="003D6014" w:rsidP="004D504F">
                    <w:pPr>
                      <w:jc w:val="center"/>
                      <w:rPr>
                        <w:color w:val="000000" w:themeColor="text1"/>
                        <w:szCs w:val="21"/>
                      </w:rPr>
                    </w:pPr>
                    <w:r w:rsidRPr="0064557A">
                      <w:rPr>
                        <w:color w:val="000000" w:themeColor="text1"/>
                        <w:szCs w:val="21"/>
                      </w:rPr>
                      <w:lastRenderedPageBreak/>
                      <w:t>409.01</w:t>
                    </w:r>
                  </w:p>
                </w:tc>
                <w:tc>
                  <w:tcPr>
                    <w:tcW w:w="757" w:type="pct"/>
                    <w:shd w:val="clear" w:color="auto" w:fill="auto"/>
                    <w:vAlign w:val="center"/>
                  </w:tcPr>
                  <w:p w14:paraId="1CB2855A" w14:textId="77777777" w:rsidR="003D6014" w:rsidRPr="0064557A" w:rsidRDefault="003D6014" w:rsidP="004D504F">
                    <w:pPr>
                      <w:jc w:val="center"/>
                      <w:rPr>
                        <w:color w:val="000000" w:themeColor="text1"/>
                        <w:szCs w:val="21"/>
                      </w:rPr>
                    </w:pPr>
                    <w:r w:rsidRPr="0064557A">
                      <w:rPr>
                        <w:rFonts w:hint="eastAsia"/>
                        <w:color w:val="000000" w:themeColor="text1"/>
                        <w:szCs w:val="21"/>
                      </w:rPr>
                      <w:t>5</w:t>
                    </w:r>
                  </w:p>
                </w:tc>
                <w:tc>
                  <w:tcPr>
                    <w:tcW w:w="868" w:type="pct"/>
                    <w:shd w:val="clear" w:color="auto" w:fill="auto"/>
                    <w:vAlign w:val="center"/>
                  </w:tcPr>
                  <w:p w14:paraId="07B27CC1" w14:textId="77777777" w:rsidR="003D6014" w:rsidRPr="0064557A" w:rsidRDefault="003D6014" w:rsidP="004D504F">
                    <w:pPr>
                      <w:jc w:val="center"/>
                      <w:rPr>
                        <w:color w:val="000000" w:themeColor="text1"/>
                        <w:szCs w:val="21"/>
                      </w:rPr>
                    </w:pPr>
                    <w:r w:rsidRPr="0064557A">
                      <w:rPr>
                        <w:rFonts w:hint="eastAsia"/>
                        <w:color w:val="000000" w:themeColor="text1"/>
                        <w:szCs w:val="21"/>
                      </w:rPr>
                      <w:t>0</w:t>
                    </w:r>
                  </w:p>
                </w:tc>
              </w:tr>
            </w:sdtContent>
          </w:sdt>
          <w:sdt>
            <w:sdtPr>
              <w:rPr>
                <w:rFonts w:hint="eastAsia"/>
                <w:color w:val="000000" w:themeColor="text1"/>
                <w:szCs w:val="21"/>
              </w:rPr>
              <w:alias w:val="主要研发项目基本情况明细"/>
              <w:tag w:val="_TUP_1feda6b912f3484eabe272d60a4ca38a"/>
              <w:id w:val="1430084213"/>
              <w:lock w:val="sdtLocked"/>
            </w:sdtPr>
            <w:sdtEndPr>
              <w:rPr>
                <w:rFonts w:hint="default"/>
              </w:rPr>
            </w:sdtEndPr>
            <w:sdtContent>
              <w:tr w:rsidR="0064557A" w:rsidRPr="0064557A" w14:paraId="2B9BAA05" w14:textId="77777777" w:rsidTr="0064557A">
                <w:tc>
                  <w:tcPr>
                    <w:tcW w:w="638" w:type="pct"/>
                    <w:shd w:val="clear" w:color="auto" w:fill="auto"/>
                    <w:vAlign w:val="center"/>
                  </w:tcPr>
                  <w:p w14:paraId="7BF30CDE" w14:textId="77777777" w:rsidR="003D6014" w:rsidRPr="0064557A" w:rsidRDefault="003D6014" w:rsidP="004D504F">
                    <w:pPr>
                      <w:jc w:val="both"/>
                      <w:rPr>
                        <w:color w:val="000000" w:themeColor="text1"/>
                        <w:szCs w:val="21"/>
                      </w:rPr>
                    </w:pPr>
                    <w:r w:rsidRPr="0064557A">
                      <w:rPr>
                        <w:color w:val="000000" w:themeColor="text1"/>
                        <w:szCs w:val="21"/>
                      </w:rPr>
                      <w:t>2017-040</w:t>
                    </w:r>
                  </w:p>
                </w:tc>
                <w:tc>
                  <w:tcPr>
                    <w:tcW w:w="697" w:type="pct"/>
                    <w:shd w:val="clear" w:color="auto" w:fill="auto"/>
                    <w:vAlign w:val="center"/>
                  </w:tcPr>
                  <w:p w14:paraId="3641A57F" w14:textId="77777777" w:rsidR="003D6014" w:rsidRPr="0064557A" w:rsidRDefault="003D6014" w:rsidP="004D504F">
                    <w:pPr>
                      <w:jc w:val="both"/>
                      <w:rPr>
                        <w:color w:val="000000" w:themeColor="text1"/>
                        <w:szCs w:val="21"/>
                      </w:rPr>
                    </w:pPr>
                    <w:r w:rsidRPr="0064557A">
                      <w:rPr>
                        <w:rFonts w:hint="eastAsia"/>
                        <w:color w:val="000000" w:themeColor="text1"/>
                        <w:szCs w:val="21"/>
                      </w:rPr>
                      <w:t>冠心病心绞痛</w:t>
                    </w:r>
                  </w:p>
                </w:tc>
                <w:tc>
                  <w:tcPr>
                    <w:tcW w:w="723" w:type="pct"/>
                    <w:shd w:val="clear" w:color="auto" w:fill="auto"/>
                    <w:vAlign w:val="center"/>
                  </w:tcPr>
                  <w:p w14:paraId="0F76D4ED" w14:textId="77777777" w:rsidR="003D6014" w:rsidRPr="0064557A" w:rsidRDefault="003D6014" w:rsidP="004D504F">
                    <w:pPr>
                      <w:jc w:val="both"/>
                      <w:rPr>
                        <w:color w:val="000000" w:themeColor="text1"/>
                        <w:szCs w:val="21"/>
                      </w:rPr>
                    </w:pPr>
                    <w:r w:rsidRPr="0064557A">
                      <w:rPr>
                        <w:rFonts w:hint="eastAsia"/>
                        <w:color w:val="000000" w:themeColor="text1"/>
                        <w:szCs w:val="21"/>
                      </w:rPr>
                      <w:t>临床前药学研究</w:t>
                    </w:r>
                  </w:p>
                </w:tc>
                <w:tc>
                  <w:tcPr>
                    <w:tcW w:w="663" w:type="pct"/>
                    <w:shd w:val="clear" w:color="auto" w:fill="auto"/>
                    <w:vAlign w:val="center"/>
                  </w:tcPr>
                  <w:p w14:paraId="5CD34F21" w14:textId="77777777" w:rsidR="003D6014" w:rsidRPr="0064557A" w:rsidRDefault="003D6014" w:rsidP="004D504F">
                    <w:pPr>
                      <w:jc w:val="both"/>
                      <w:rPr>
                        <w:color w:val="000000" w:themeColor="text1"/>
                        <w:szCs w:val="21"/>
                      </w:rPr>
                    </w:pPr>
                    <w:r w:rsidRPr="0064557A">
                      <w:rPr>
                        <w:rFonts w:hint="eastAsia"/>
                        <w:color w:val="000000" w:themeColor="text1"/>
                        <w:szCs w:val="21"/>
                      </w:rPr>
                      <w:t>临床前药学研究</w:t>
                    </w:r>
                  </w:p>
                </w:tc>
                <w:tc>
                  <w:tcPr>
                    <w:tcW w:w="655" w:type="pct"/>
                    <w:shd w:val="clear" w:color="auto" w:fill="auto"/>
                    <w:vAlign w:val="center"/>
                  </w:tcPr>
                  <w:p w14:paraId="318F8652" w14:textId="77777777" w:rsidR="003D6014" w:rsidRPr="0064557A" w:rsidRDefault="003D6014" w:rsidP="004D504F">
                    <w:pPr>
                      <w:jc w:val="center"/>
                      <w:rPr>
                        <w:color w:val="000000" w:themeColor="text1"/>
                        <w:szCs w:val="21"/>
                      </w:rPr>
                    </w:pPr>
                    <w:r w:rsidRPr="0064557A">
                      <w:rPr>
                        <w:color w:val="000000" w:themeColor="text1"/>
                        <w:szCs w:val="21"/>
                      </w:rPr>
                      <w:t>400.00</w:t>
                    </w:r>
                  </w:p>
                </w:tc>
                <w:tc>
                  <w:tcPr>
                    <w:tcW w:w="757" w:type="pct"/>
                    <w:shd w:val="clear" w:color="auto" w:fill="auto"/>
                    <w:vAlign w:val="center"/>
                  </w:tcPr>
                  <w:p w14:paraId="6A20CFC1" w14:textId="77777777" w:rsidR="003D6014" w:rsidRPr="0064557A" w:rsidRDefault="003D6014" w:rsidP="004D504F">
                    <w:pPr>
                      <w:jc w:val="center"/>
                      <w:rPr>
                        <w:color w:val="000000" w:themeColor="text1"/>
                        <w:szCs w:val="21"/>
                      </w:rPr>
                    </w:pPr>
                    <w:r w:rsidRPr="0064557A">
                      <w:rPr>
                        <w:rFonts w:hint="eastAsia"/>
                        <w:color w:val="000000" w:themeColor="text1"/>
                        <w:szCs w:val="21"/>
                      </w:rPr>
                      <w:t>17</w:t>
                    </w:r>
                  </w:p>
                </w:tc>
                <w:tc>
                  <w:tcPr>
                    <w:tcW w:w="868" w:type="pct"/>
                    <w:shd w:val="clear" w:color="auto" w:fill="auto"/>
                    <w:vAlign w:val="center"/>
                  </w:tcPr>
                  <w:p w14:paraId="07CF0266" w14:textId="77777777" w:rsidR="003D6014" w:rsidRPr="0064557A" w:rsidRDefault="003D6014" w:rsidP="004D504F">
                    <w:pPr>
                      <w:jc w:val="center"/>
                      <w:rPr>
                        <w:color w:val="000000" w:themeColor="text1"/>
                        <w:szCs w:val="21"/>
                      </w:rPr>
                    </w:pPr>
                    <w:r w:rsidRPr="0064557A">
                      <w:rPr>
                        <w:rFonts w:hint="eastAsia"/>
                        <w:color w:val="000000" w:themeColor="text1"/>
                        <w:szCs w:val="21"/>
                      </w:rPr>
                      <w:t>1</w:t>
                    </w:r>
                  </w:p>
                </w:tc>
              </w:tr>
            </w:sdtContent>
          </w:sdt>
        </w:tbl>
        <w:p w14:paraId="0DD646AE" w14:textId="77777777" w:rsidR="004D504F" w:rsidRDefault="003D6014" w:rsidP="00B90A3A">
          <w:pPr>
            <w:ind w:firstLineChars="200" w:firstLine="420"/>
          </w:pPr>
          <w:r>
            <w:rPr>
              <w:rFonts w:hint="eastAsia"/>
            </w:rPr>
            <w:t>注</w:t>
          </w:r>
          <w:r w:rsidR="004D504F">
            <w:rPr>
              <w:rFonts w:hint="eastAsia"/>
            </w:rPr>
            <w:t>：</w:t>
          </w:r>
        </w:p>
        <w:p w14:paraId="706231E9" w14:textId="77777777" w:rsidR="003D6014" w:rsidRDefault="003D6014" w:rsidP="00B90A3A">
          <w:pPr>
            <w:ind w:firstLineChars="200" w:firstLine="420"/>
          </w:pPr>
          <w:r>
            <w:rPr>
              <w:rFonts w:hint="eastAsia"/>
            </w:rPr>
            <w:t>1</w:t>
          </w:r>
          <w:r w:rsidR="004D504F">
            <w:rPr>
              <w:rFonts w:hint="eastAsia"/>
            </w:rPr>
            <w:t>、</w:t>
          </w:r>
          <w:r w:rsidRPr="003D6014">
            <w:rPr>
              <w:rFonts w:hint="eastAsia"/>
            </w:rPr>
            <w:t>上表“已申报的厂家数量”是指截至本报告期末，已申报生产的厂家数量；</w:t>
          </w:r>
        </w:p>
        <w:p w14:paraId="0221BA66" w14:textId="77777777" w:rsidR="003D6014" w:rsidRDefault="0063261C" w:rsidP="00B90A3A">
          <w:pPr>
            <w:ind w:firstLineChars="200" w:firstLine="420"/>
          </w:pPr>
          <w:r>
            <w:rPr>
              <w:rFonts w:hint="eastAsia"/>
            </w:rPr>
            <w:t>2</w:t>
          </w:r>
          <w:r w:rsidR="003D6014">
            <w:rPr>
              <w:rFonts w:hint="eastAsia"/>
            </w:rPr>
            <w:t>、</w:t>
          </w:r>
          <w:r w:rsidR="003D6014">
            <w:t>利奈</w:t>
          </w:r>
          <w:proofErr w:type="gramStart"/>
          <w:r w:rsidR="003D6014">
            <w:t>唑</w:t>
          </w:r>
          <w:proofErr w:type="gramEnd"/>
          <w:r w:rsidR="003D6014">
            <w:t>胺及制剂项目，截至本报告期末，已申报的厂家数量片剂16家，葡萄糖注射液14家</w:t>
          </w:r>
          <w:r w:rsidR="003D6014">
            <w:rPr>
              <w:rFonts w:hint="eastAsia"/>
            </w:rPr>
            <w:t>，</w:t>
          </w:r>
          <w:r w:rsidR="003D6014">
            <w:t>已批准的国产仿制葡萄糖注射液2家</w:t>
          </w:r>
          <w:r w:rsidR="003D6014">
            <w:rPr>
              <w:rFonts w:hint="eastAsia"/>
            </w:rPr>
            <w:t>；</w:t>
          </w:r>
        </w:p>
        <w:p w14:paraId="62F88D2E" w14:textId="77777777" w:rsidR="003D6014" w:rsidRDefault="0063261C" w:rsidP="00B90A3A">
          <w:pPr>
            <w:ind w:firstLineChars="200" w:firstLine="420"/>
          </w:pPr>
          <w:r>
            <w:rPr>
              <w:rFonts w:hint="eastAsia"/>
            </w:rPr>
            <w:t>3</w:t>
          </w:r>
          <w:r w:rsidR="003D6014" w:rsidRPr="00CE1B4E">
            <w:rPr>
              <w:rFonts w:hint="eastAsia"/>
            </w:rPr>
            <w:t>、鉴于“</w:t>
          </w:r>
          <w:r w:rsidR="003D6014" w:rsidRPr="00CE1B4E">
            <w:t>2017-040</w:t>
          </w:r>
          <w:r w:rsidR="003D6014" w:rsidRPr="00CE1B4E">
            <w:rPr>
              <w:rFonts w:hint="eastAsia"/>
            </w:rPr>
            <w:t>” 名称目前涉及公司商业机密，表中的项目名称暂用代号表示。</w:t>
          </w:r>
        </w:p>
        <w:p w14:paraId="744D0B68" w14:textId="77777777" w:rsidR="00FB33C1" w:rsidRDefault="001429B9">
          <w:pPr>
            <w:adjustRightInd w:val="0"/>
            <w:snapToGrid w:val="0"/>
            <w:rPr>
              <w:szCs w:val="21"/>
            </w:rPr>
          </w:pPr>
        </w:p>
      </w:sdtContent>
    </w:sdt>
    <w:sdt>
      <w:sdtPr>
        <w:rPr>
          <w:rFonts w:hint="eastAsia"/>
          <w:szCs w:val="21"/>
        </w:rPr>
        <w:alias w:val="模块:研发项目对公司的影响"/>
        <w:tag w:val="_SEC_2dd30a05c6a8453ab0ef8b0220f2a120"/>
        <w:id w:val="-65185712"/>
        <w:lock w:val="sdtLocked"/>
        <w:placeholder>
          <w:docPart w:val="GBC22222222222222222222222222222"/>
        </w:placeholder>
      </w:sdtPr>
      <w:sdtEndPr>
        <w:rPr>
          <w:rFonts w:cs="Times New Roman" w:hint="default"/>
          <w:b/>
          <w:bCs/>
          <w:kern w:val="2"/>
        </w:rPr>
      </w:sdtEndPr>
      <w:sdtContent>
        <w:p w14:paraId="4ABB82A0" w14:textId="77777777" w:rsidR="00FB33C1" w:rsidRDefault="00D16763">
          <w:pPr>
            <w:rPr>
              <w:szCs w:val="21"/>
            </w:rPr>
          </w:pPr>
          <w:r>
            <w:rPr>
              <w:rFonts w:hint="eastAsia"/>
              <w:szCs w:val="21"/>
            </w:rPr>
            <w:t>研发项目对公司的影响</w:t>
          </w:r>
        </w:p>
        <w:sdt>
          <w:sdtPr>
            <w:rPr>
              <w:rFonts w:hint="eastAsia"/>
              <w:szCs w:val="21"/>
            </w:rPr>
            <w:alias w:val="是否适用：主要研发项目对公司的影响[双击切换]"/>
            <w:tag w:val="_GBC_7051a8121a944a5cab1c90d7de5534b3"/>
            <w:id w:val="-754128685"/>
            <w:lock w:val="sdtContentLocked"/>
            <w:placeholder>
              <w:docPart w:val="GBC22222222222222222222222222222"/>
            </w:placeholder>
          </w:sdtPr>
          <w:sdtEndPr>
            <w:rPr>
              <w:rFonts w:hint="default"/>
            </w:rPr>
          </w:sdtEndPr>
          <w:sdtContent>
            <w:p w14:paraId="168F190E" w14:textId="77777777" w:rsidR="00FB33C1" w:rsidRDefault="00D16763">
              <w:pPr>
                <w:rPr>
                  <w:szCs w:val="21"/>
                </w:rPr>
              </w:pPr>
              <w:r>
                <w:rPr>
                  <w:szCs w:val="21"/>
                </w:rPr>
                <w:fldChar w:fldCharType="begin"/>
              </w:r>
              <w:r w:rsidR="00B614A2">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研发项目对公司的影响情况说明"/>
            <w:tag w:val="_GBC_fb6d80a0067c48b693895634a22dba10"/>
            <w:id w:val="2116862990"/>
            <w:lock w:val="sdtLocked"/>
            <w:placeholder>
              <w:docPart w:val="GBC22222222222222222222222222222"/>
            </w:placeholder>
          </w:sdtPr>
          <w:sdtContent>
            <w:p w14:paraId="0AC0FB44" w14:textId="77777777" w:rsidR="00FB33C1" w:rsidRDefault="00B614A2" w:rsidP="00B90A3A">
              <w:pPr>
                <w:ind w:firstLineChars="200" w:firstLine="420"/>
                <w:rPr>
                  <w:szCs w:val="21"/>
                </w:rPr>
              </w:pPr>
              <w:r w:rsidRPr="00B614A2">
                <w:rPr>
                  <w:rFonts w:hint="eastAsia"/>
                  <w:szCs w:val="21"/>
                </w:rPr>
                <w:t>上述项目为公司研究立项较早、审评</w:t>
              </w:r>
              <w:proofErr w:type="gramStart"/>
              <w:r w:rsidRPr="00B614A2">
                <w:rPr>
                  <w:rFonts w:hint="eastAsia"/>
                  <w:szCs w:val="21"/>
                </w:rPr>
                <w:t>排队较</w:t>
              </w:r>
              <w:proofErr w:type="gramEnd"/>
              <w:r w:rsidRPr="00B614A2">
                <w:rPr>
                  <w:rFonts w:hint="eastAsia"/>
                  <w:szCs w:val="21"/>
                </w:rPr>
                <w:t>靠前、研究水平较高的优势品种，若能成功获得批准上市，会</w:t>
              </w:r>
              <w:r w:rsidR="004D504F">
                <w:rPr>
                  <w:rFonts w:hint="eastAsia"/>
                  <w:szCs w:val="21"/>
                </w:rPr>
                <w:t>进一步</w:t>
              </w:r>
              <w:r w:rsidRPr="00B614A2">
                <w:rPr>
                  <w:rFonts w:hint="eastAsia"/>
                  <w:szCs w:val="21"/>
                </w:rPr>
                <w:t>提升医药集团的市场竞争力。</w:t>
              </w:r>
            </w:p>
          </w:sdtContent>
        </w:sdt>
        <w:p w14:paraId="287416A1" w14:textId="77777777" w:rsidR="00FB33C1" w:rsidRDefault="001429B9">
          <w:pPr>
            <w:adjustRightInd w:val="0"/>
            <w:snapToGrid w:val="0"/>
            <w:rPr>
              <w:rFonts w:cs="Times New Roman"/>
              <w:b/>
              <w:bCs/>
              <w:kern w:val="2"/>
              <w:szCs w:val="21"/>
            </w:rPr>
          </w:pPr>
        </w:p>
      </w:sdtContent>
    </w:sdt>
    <w:sdt>
      <w:sdtPr>
        <w:rPr>
          <w:rFonts w:ascii="宋体" w:hAnsi="宋体" w:cs="宋体" w:hint="eastAsia"/>
          <w:b w:val="0"/>
          <w:bCs w:val="0"/>
          <w:szCs w:val="21"/>
        </w:rPr>
        <w:alias w:val="模块:报告期内呈交监管部门审批、完成注册或取得生产批文的药（产）品"/>
        <w:tag w:val="_SEC_59c3496891274148be53fd688b0613b5"/>
        <w:id w:val="672066891"/>
        <w:lock w:val="sdtLocked"/>
        <w:placeholder>
          <w:docPart w:val="GBC22222222222222222222222222222"/>
        </w:placeholder>
      </w:sdtPr>
      <w:sdtEndPr>
        <w:rPr>
          <w:szCs w:val="24"/>
        </w:rPr>
      </w:sdtEndPr>
      <w:sdtContent>
        <w:p w14:paraId="0894D770" w14:textId="77777777" w:rsidR="00FB33C1" w:rsidRDefault="00D16763" w:rsidP="003C38A3">
          <w:pPr>
            <w:pStyle w:val="6"/>
            <w:numPr>
              <w:ilvl w:val="0"/>
              <w:numId w:val="109"/>
            </w:numPr>
            <w:rPr>
              <w:b w:val="0"/>
              <w:bCs w:val="0"/>
              <w:szCs w:val="21"/>
            </w:rPr>
          </w:pPr>
          <w:r>
            <w:rPr>
              <w:rFonts w:hint="eastAsia"/>
              <w:bCs w:val="0"/>
              <w:szCs w:val="21"/>
            </w:rPr>
            <w:t>报告期内呈交监管部门审批、完成注册或取得生产批文的药（产）品情况</w:t>
          </w:r>
        </w:p>
        <w:sdt>
          <w:sdtPr>
            <w:rPr>
              <w:rFonts w:hint="eastAsia"/>
              <w:szCs w:val="21"/>
            </w:rPr>
            <w:alias w:val="是否适用：报告期内呈交监管部门审批、完成注册或取得生产批文的药（产）品情况[双击切换]"/>
            <w:tag w:val="_GBC_63d14d03e4c24d22aea74fba55caaa9b"/>
            <w:id w:val="-1994792217"/>
            <w:lock w:val="sdtContentLocked"/>
            <w:placeholder>
              <w:docPart w:val="GBC22222222222222222222222222222"/>
            </w:placeholder>
          </w:sdtPr>
          <w:sdtEndPr>
            <w:rPr>
              <w:rFonts w:hint="default"/>
            </w:rPr>
          </w:sdtEndPr>
          <w:sdtContent>
            <w:p w14:paraId="511998F6" w14:textId="77777777" w:rsidR="00FB33C1" w:rsidRDefault="00D16763">
              <w:pPr>
                <w:rPr>
                  <w:szCs w:val="21"/>
                </w:rPr>
              </w:pPr>
              <w:r>
                <w:rPr>
                  <w:szCs w:val="21"/>
                </w:rPr>
                <w:fldChar w:fldCharType="begin"/>
              </w:r>
              <w:r w:rsidR="00DF676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期内呈交监管部门审批、完成注册或取得生产批文的药（产）品情况说明"/>
            <w:tag w:val="_GBC_560af159f120455d94352889e7dfbf56"/>
            <w:id w:val="-555237690"/>
            <w:lock w:val="sdtLocked"/>
            <w:placeholder>
              <w:docPart w:val="GBC22222222222222222222222222222"/>
            </w:placeholder>
          </w:sdtPr>
          <w:sdtEndPr>
            <w:rPr>
              <w:rFonts w:hint="eastAsia"/>
            </w:rPr>
          </w:sdtEndPr>
          <w:sdtContent>
            <w:p w14:paraId="5E0DF4D3" w14:textId="77777777" w:rsidR="00DF676D" w:rsidRDefault="00DF676D">
              <w:pPr>
                <w:adjustRightInd w:val="0"/>
                <w:snapToGrid w:val="0"/>
                <w:rPr>
                  <w:szCs w:val="21"/>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DF676D" w:rsidRPr="00DF676D" w14:paraId="2B5ECED8" w14:textId="77777777" w:rsidTr="00DF676D">
                <w:trPr>
                  <w:jc w:val="center"/>
                </w:trPr>
                <w:tc>
                  <w:tcPr>
                    <w:tcW w:w="4261" w:type="dxa"/>
                  </w:tcPr>
                  <w:p w14:paraId="58762C3A" w14:textId="77777777" w:rsidR="00DF676D" w:rsidRPr="00DF676D" w:rsidRDefault="00DF676D" w:rsidP="00DF676D">
                    <w:pPr>
                      <w:widowControl w:val="0"/>
                      <w:jc w:val="center"/>
                      <w:rPr>
                        <w:rFonts w:ascii="Calibri" w:hAnsi="Calibri" w:cs="Times New Roman"/>
                        <w:kern w:val="2"/>
                        <w:szCs w:val="21"/>
                      </w:rPr>
                    </w:pPr>
                    <w:r w:rsidRPr="00DF676D">
                      <w:rPr>
                        <w:rFonts w:ascii="Calibri" w:hAnsi="Calibri" w:cs="Times New Roman" w:hint="eastAsia"/>
                        <w:kern w:val="2"/>
                        <w:szCs w:val="21"/>
                      </w:rPr>
                      <w:t>药（产）品名称</w:t>
                    </w:r>
                  </w:p>
                </w:tc>
                <w:tc>
                  <w:tcPr>
                    <w:tcW w:w="4261" w:type="dxa"/>
                  </w:tcPr>
                  <w:p w14:paraId="488B8449" w14:textId="77777777" w:rsidR="00DF676D" w:rsidRPr="00DF676D" w:rsidRDefault="00DF676D" w:rsidP="00DF676D">
                    <w:pPr>
                      <w:widowControl w:val="0"/>
                      <w:jc w:val="center"/>
                      <w:rPr>
                        <w:rFonts w:ascii="Calibri" w:hAnsi="Calibri" w:cs="Times New Roman"/>
                        <w:kern w:val="2"/>
                        <w:szCs w:val="21"/>
                      </w:rPr>
                    </w:pPr>
                    <w:r w:rsidRPr="00DF676D">
                      <w:rPr>
                        <w:rFonts w:ascii="Calibri" w:hAnsi="Calibri" w:cs="Times New Roman" w:hint="eastAsia"/>
                        <w:kern w:val="2"/>
                        <w:szCs w:val="21"/>
                      </w:rPr>
                      <w:t>审批进展</w:t>
                    </w:r>
                  </w:p>
                </w:tc>
              </w:tr>
              <w:tr w:rsidR="00DF676D" w:rsidRPr="00DF676D" w14:paraId="3F27C015" w14:textId="77777777" w:rsidTr="00DF676D">
                <w:trPr>
                  <w:jc w:val="center"/>
                </w:trPr>
                <w:tc>
                  <w:tcPr>
                    <w:tcW w:w="4261" w:type="dxa"/>
                    <w:shd w:val="clear" w:color="auto" w:fill="FFFFFF"/>
                    <w:vAlign w:val="center"/>
                  </w:tcPr>
                  <w:p w14:paraId="6F3204A4" w14:textId="77777777" w:rsidR="00DF676D" w:rsidRPr="00DF676D" w:rsidRDefault="00DF676D" w:rsidP="00DF676D">
                    <w:pPr>
                      <w:widowControl w:val="0"/>
                      <w:jc w:val="both"/>
                    </w:pPr>
                    <w:r w:rsidRPr="00DF676D">
                      <w:t xml:space="preserve">美索巴莫 </w:t>
                    </w:r>
                  </w:p>
                </w:tc>
                <w:tc>
                  <w:tcPr>
                    <w:tcW w:w="4261" w:type="dxa"/>
                    <w:vAlign w:val="center"/>
                  </w:tcPr>
                  <w:p w14:paraId="6CE8EF0D" w14:textId="77777777" w:rsidR="00DF676D" w:rsidRPr="00DF676D" w:rsidRDefault="00DF676D" w:rsidP="00DF676D">
                    <w:pPr>
                      <w:widowControl w:val="0"/>
                      <w:rPr>
                        <w:rFonts w:ascii="Calibri" w:hAnsi="Calibri" w:cs="Times New Roman"/>
                        <w:color w:val="0000FF"/>
                        <w:kern w:val="2"/>
                        <w:szCs w:val="21"/>
                      </w:rPr>
                    </w:pPr>
                    <w:r w:rsidRPr="00DF676D">
                      <w:rPr>
                        <w:rFonts w:hint="eastAsia"/>
                        <w:color w:val="000000"/>
                        <w:szCs w:val="21"/>
                      </w:rPr>
                      <w:t>审评结束，</w:t>
                    </w:r>
                    <w:r w:rsidRPr="00DF676D">
                      <w:rPr>
                        <w:color w:val="000000"/>
                        <w:szCs w:val="21"/>
                      </w:rPr>
                      <w:t xml:space="preserve">待编号 </w:t>
                    </w:r>
                  </w:p>
                </w:tc>
              </w:tr>
              <w:tr w:rsidR="00DF676D" w:rsidRPr="00DF676D" w14:paraId="4FF23B4E" w14:textId="77777777" w:rsidTr="00DF676D">
                <w:trPr>
                  <w:jc w:val="center"/>
                </w:trPr>
                <w:tc>
                  <w:tcPr>
                    <w:tcW w:w="4261" w:type="dxa"/>
                    <w:shd w:val="clear" w:color="auto" w:fill="FFFFFF"/>
                    <w:vAlign w:val="center"/>
                  </w:tcPr>
                  <w:p w14:paraId="7300B0EE" w14:textId="77777777" w:rsidR="00DF676D" w:rsidRPr="00DF676D" w:rsidRDefault="00DF676D" w:rsidP="00DF676D">
                    <w:pPr>
                      <w:widowControl w:val="0"/>
                      <w:jc w:val="both"/>
                    </w:pPr>
                    <w:r w:rsidRPr="00DF676D">
                      <w:t>利奈</w:t>
                    </w:r>
                    <w:proofErr w:type="gramStart"/>
                    <w:r w:rsidRPr="00DF676D">
                      <w:t>唑</w:t>
                    </w:r>
                    <w:proofErr w:type="gramEnd"/>
                    <w:r w:rsidRPr="00DF676D">
                      <w:t xml:space="preserve">胺 </w:t>
                    </w:r>
                  </w:p>
                </w:tc>
                <w:tc>
                  <w:tcPr>
                    <w:tcW w:w="4261" w:type="dxa"/>
                    <w:vAlign w:val="center"/>
                  </w:tcPr>
                  <w:p w14:paraId="7C90895A"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0E010D25" w14:textId="77777777" w:rsidTr="00DF676D">
                <w:trPr>
                  <w:jc w:val="center"/>
                </w:trPr>
                <w:tc>
                  <w:tcPr>
                    <w:tcW w:w="4261" w:type="dxa"/>
                    <w:shd w:val="clear" w:color="auto" w:fill="FFFFFF"/>
                    <w:vAlign w:val="center"/>
                  </w:tcPr>
                  <w:p w14:paraId="1AD9F1AF" w14:textId="77777777" w:rsidR="00DF676D" w:rsidRPr="00DF676D" w:rsidRDefault="00DF676D" w:rsidP="00DF676D">
                    <w:pPr>
                      <w:widowControl w:val="0"/>
                      <w:jc w:val="both"/>
                    </w:pPr>
                    <w:r w:rsidRPr="00DF676D">
                      <w:t>利奈</w:t>
                    </w:r>
                    <w:proofErr w:type="gramStart"/>
                    <w:r w:rsidRPr="00DF676D">
                      <w:t>唑</w:t>
                    </w:r>
                    <w:proofErr w:type="gramEnd"/>
                    <w:r w:rsidRPr="00DF676D">
                      <w:t xml:space="preserve">胺注射液 </w:t>
                    </w:r>
                  </w:p>
                </w:tc>
                <w:tc>
                  <w:tcPr>
                    <w:tcW w:w="4261" w:type="dxa"/>
                    <w:vAlign w:val="center"/>
                  </w:tcPr>
                  <w:p w14:paraId="361991F4"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4DC88D05" w14:textId="77777777" w:rsidTr="00DF676D">
                <w:trPr>
                  <w:jc w:val="center"/>
                </w:trPr>
                <w:tc>
                  <w:tcPr>
                    <w:tcW w:w="4261" w:type="dxa"/>
                    <w:shd w:val="clear" w:color="auto" w:fill="FFFFFF"/>
                    <w:vAlign w:val="center"/>
                  </w:tcPr>
                  <w:p w14:paraId="5961ED34" w14:textId="77777777" w:rsidR="00DF676D" w:rsidRPr="00DF676D" w:rsidRDefault="00DF676D" w:rsidP="00DF676D">
                    <w:pPr>
                      <w:widowControl w:val="0"/>
                      <w:jc w:val="both"/>
                    </w:pPr>
                    <w:r w:rsidRPr="00DF676D">
                      <w:rPr>
                        <w:rFonts w:hint="eastAsia"/>
                      </w:rPr>
                      <w:t>利奈</w:t>
                    </w:r>
                    <w:proofErr w:type="gramStart"/>
                    <w:r w:rsidRPr="00DF676D">
                      <w:rPr>
                        <w:rFonts w:hint="eastAsia"/>
                      </w:rPr>
                      <w:t>唑</w:t>
                    </w:r>
                    <w:proofErr w:type="gramEnd"/>
                    <w:r w:rsidRPr="00DF676D">
                      <w:rPr>
                        <w:rFonts w:hint="eastAsia"/>
                      </w:rPr>
                      <w:t>胺氯化钠注射液</w:t>
                    </w:r>
                  </w:p>
                </w:tc>
                <w:tc>
                  <w:tcPr>
                    <w:tcW w:w="4261" w:type="dxa"/>
                  </w:tcPr>
                  <w:p w14:paraId="1CD5B68A" w14:textId="77777777" w:rsidR="00DF676D" w:rsidRPr="00DF676D" w:rsidRDefault="00DF676D" w:rsidP="00DF676D">
                    <w:pPr>
                      <w:widowControl w:val="0"/>
                      <w:rPr>
                        <w:rFonts w:ascii="Calibri" w:hAnsi="Calibri" w:cs="Times New Roman"/>
                        <w:kern w:val="2"/>
                        <w:szCs w:val="21"/>
                      </w:rPr>
                    </w:pPr>
                    <w:r w:rsidRPr="00DF676D">
                      <w:rPr>
                        <w:rFonts w:ascii="Calibri" w:hAnsi="Calibri" w:cs="Times New Roman" w:hint="eastAsia"/>
                        <w:kern w:val="2"/>
                        <w:szCs w:val="21"/>
                      </w:rPr>
                      <w:t>获得临床批件</w:t>
                    </w:r>
                  </w:p>
                </w:tc>
              </w:tr>
              <w:tr w:rsidR="00DF676D" w:rsidRPr="00DF676D" w14:paraId="4AB9ADF1" w14:textId="77777777" w:rsidTr="00DF676D">
                <w:trPr>
                  <w:jc w:val="center"/>
                </w:trPr>
                <w:tc>
                  <w:tcPr>
                    <w:tcW w:w="4261" w:type="dxa"/>
                    <w:shd w:val="clear" w:color="auto" w:fill="FFFFFF"/>
                    <w:vAlign w:val="center"/>
                  </w:tcPr>
                  <w:p w14:paraId="21D6DE32" w14:textId="77777777" w:rsidR="00DF676D" w:rsidRPr="00DF676D" w:rsidRDefault="00DF676D" w:rsidP="00DF676D">
                    <w:pPr>
                      <w:widowControl w:val="0"/>
                      <w:jc w:val="both"/>
                    </w:pPr>
                    <w:r w:rsidRPr="00DF676D">
                      <w:t>埃索美拉</w:t>
                    </w:r>
                    <w:proofErr w:type="gramStart"/>
                    <w:r w:rsidRPr="00DF676D">
                      <w:t>唑</w:t>
                    </w:r>
                    <w:proofErr w:type="gramEnd"/>
                    <w:r w:rsidRPr="00DF676D">
                      <w:t xml:space="preserve">钠 </w:t>
                    </w:r>
                  </w:p>
                </w:tc>
                <w:tc>
                  <w:tcPr>
                    <w:tcW w:w="4261" w:type="dxa"/>
                    <w:vAlign w:val="center"/>
                  </w:tcPr>
                  <w:p w14:paraId="4B16F4C9"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57A49A20" w14:textId="77777777" w:rsidTr="00DF676D">
                <w:trPr>
                  <w:jc w:val="center"/>
                </w:trPr>
                <w:tc>
                  <w:tcPr>
                    <w:tcW w:w="4261" w:type="dxa"/>
                    <w:shd w:val="clear" w:color="auto" w:fill="FFFFFF"/>
                    <w:vAlign w:val="center"/>
                  </w:tcPr>
                  <w:p w14:paraId="5052D81B" w14:textId="77777777" w:rsidR="00DF676D" w:rsidRPr="00DF676D" w:rsidRDefault="00DF676D" w:rsidP="00DF676D">
                    <w:pPr>
                      <w:widowControl w:val="0"/>
                      <w:jc w:val="both"/>
                    </w:pPr>
                    <w:r w:rsidRPr="00DF676D">
                      <w:t>注射用埃索美拉</w:t>
                    </w:r>
                    <w:proofErr w:type="gramStart"/>
                    <w:r w:rsidRPr="00DF676D">
                      <w:t>唑</w:t>
                    </w:r>
                    <w:proofErr w:type="gramEnd"/>
                    <w:r w:rsidRPr="00DF676D">
                      <w:t xml:space="preserve">钠 </w:t>
                    </w:r>
                  </w:p>
                </w:tc>
                <w:tc>
                  <w:tcPr>
                    <w:tcW w:w="4261" w:type="dxa"/>
                    <w:vAlign w:val="center"/>
                  </w:tcPr>
                  <w:p w14:paraId="153970AF"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342D3CF2" w14:textId="77777777" w:rsidTr="00DF676D">
                <w:trPr>
                  <w:jc w:val="center"/>
                </w:trPr>
                <w:tc>
                  <w:tcPr>
                    <w:tcW w:w="4261" w:type="dxa"/>
                    <w:shd w:val="clear" w:color="auto" w:fill="FFFFFF"/>
                    <w:vAlign w:val="center"/>
                  </w:tcPr>
                  <w:p w14:paraId="60B9B270" w14:textId="77777777" w:rsidR="00DF676D" w:rsidRPr="00DF676D" w:rsidRDefault="00DF676D" w:rsidP="00DF676D">
                    <w:pPr>
                      <w:widowControl w:val="0"/>
                      <w:jc w:val="both"/>
                    </w:pPr>
                    <w:proofErr w:type="gramStart"/>
                    <w:r w:rsidRPr="00DF676D">
                      <w:t>卡培他滨</w:t>
                    </w:r>
                    <w:proofErr w:type="gramEnd"/>
                    <w:r w:rsidRPr="00DF676D">
                      <w:t xml:space="preserve"> </w:t>
                    </w:r>
                  </w:p>
                </w:tc>
                <w:tc>
                  <w:tcPr>
                    <w:tcW w:w="4261" w:type="dxa"/>
                    <w:vAlign w:val="center"/>
                  </w:tcPr>
                  <w:p w14:paraId="4EFF5358"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2E18A87E" w14:textId="77777777" w:rsidTr="00DF676D">
                <w:trPr>
                  <w:jc w:val="center"/>
                </w:trPr>
                <w:tc>
                  <w:tcPr>
                    <w:tcW w:w="4261" w:type="dxa"/>
                    <w:shd w:val="clear" w:color="auto" w:fill="FFFFFF"/>
                    <w:vAlign w:val="center"/>
                  </w:tcPr>
                  <w:p w14:paraId="4687F1EC" w14:textId="77777777" w:rsidR="00DF676D" w:rsidRPr="00DF676D" w:rsidRDefault="00DF676D" w:rsidP="00DF676D">
                    <w:pPr>
                      <w:widowControl w:val="0"/>
                      <w:jc w:val="both"/>
                    </w:pPr>
                    <w:r w:rsidRPr="00DF676D">
                      <w:t>盐酸</w:t>
                    </w:r>
                    <w:proofErr w:type="gramStart"/>
                    <w:r w:rsidRPr="00DF676D">
                      <w:t>氨溴索注射液</w:t>
                    </w:r>
                    <w:proofErr w:type="gramEnd"/>
                    <w:r w:rsidRPr="00DF676D">
                      <w:t xml:space="preserve"> </w:t>
                    </w:r>
                  </w:p>
                </w:tc>
                <w:tc>
                  <w:tcPr>
                    <w:tcW w:w="4261" w:type="dxa"/>
                    <w:vAlign w:val="center"/>
                  </w:tcPr>
                  <w:p w14:paraId="6858B4B0" w14:textId="77777777" w:rsidR="00DF676D" w:rsidRPr="00DF676D" w:rsidRDefault="00DF676D" w:rsidP="00DF676D">
                    <w:pPr>
                      <w:widowControl w:val="0"/>
                      <w:rPr>
                        <w:rFonts w:ascii="Calibri" w:hAnsi="Calibri" w:cs="Times New Roman"/>
                        <w:color w:val="0000FF"/>
                        <w:kern w:val="2"/>
                        <w:szCs w:val="21"/>
                      </w:rPr>
                    </w:pPr>
                    <w:r w:rsidRPr="00DF676D">
                      <w:rPr>
                        <w:rFonts w:hint="eastAsia"/>
                        <w:color w:val="000000"/>
                        <w:szCs w:val="21"/>
                      </w:rPr>
                      <w:t>审评结束，在进行</w:t>
                    </w:r>
                    <w:r w:rsidRPr="00DF676D">
                      <w:rPr>
                        <w:color w:val="000000"/>
                        <w:szCs w:val="21"/>
                      </w:rPr>
                      <w:t xml:space="preserve">文件制作和办件 </w:t>
                    </w:r>
                  </w:p>
                </w:tc>
              </w:tr>
              <w:tr w:rsidR="00DF676D" w:rsidRPr="00DF676D" w14:paraId="2E91957C" w14:textId="77777777" w:rsidTr="00DF676D">
                <w:trPr>
                  <w:jc w:val="center"/>
                </w:trPr>
                <w:tc>
                  <w:tcPr>
                    <w:tcW w:w="4261" w:type="dxa"/>
                    <w:shd w:val="clear" w:color="auto" w:fill="FFFFFF"/>
                    <w:vAlign w:val="center"/>
                  </w:tcPr>
                  <w:p w14:paraId="0304BA7A" w14:textId="77777777" w:rsidR="00DF676D" w:rsidRPr="00DF676D" w:rsidRDefault="00DF676D" w:rsidP="00DF676D">
                    <w:pPr>
                      <w:widowControl w:val="0"/>
                      <w:jc w:val="both"/>
                    </w:pPr>
                    <w:r w:rsidRPr="00DF676D">
                      <w:t xml:space="preserve">长春西汀注射液 </w:t>
                    </w:r>
                  </w:p>
                </w:tc>
                <w:tc>
                  <w:tcPr>
                    <w:tcW w:w="4261" w:type="dxa"/>
                    <w:vAlign w:val="center"/>
                  </w:tcPr>
                  <w:p w14:paraId="67727F7C"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37D77333" w14:textId="77777777" w:rsidTr="00DF676D">
                <w:trPr>
                  <w:jc w:val="center"/>
                </w:trPr>
                <w:tc>
                  <w:tcPr>
                    <w:tcW w:w="4261" w:type="dxa"/>
                    <w:shd w:val="clear" w:color="auto" w:fill="FFFFFF"/>
                    <w:vAlign w:val="center"/>
                  </w:tcPr>
                  <w:p w14:paraId="222093EF" w14:textId="77777777" w:rsidR="00DF676D" w:rsidRPr="00DF676D" w:rsidRDefault="00DF676D" w:rsidP="00DF676D">
                    <w:pPr>
                      <w:widowControl w:val="0"/>
                      <w:jc w:val="both"/>
                    </w:pPr>
                    <w:r w:rsidRPr="00DF676D">
                      <w:t xml:space="preserve">门冬氨酸钾注射液 </w:t>
                    </w:r>
                  </w:p>
                </w:tc>
                <w:tc>
                  <w:tcPr>
                    <w:tcW w:w="4261" w:type="dxa"/>
                    <w:vAlign w:val="center"/>
                  </w:tcPr>
                  <w:p w14:paraId="56D80227" w14:textId="77777777" w:rsidR="00DF676D" w:rsidRPr="00DF676D" w:rsidRDefault="00DF676D" w:rsidP="00DF676D">
                    <w:pPr>
                      <w:widowControl w:val="0"/>
                      <w:rPr>
                        <w:rFonts w:ascii="Calibri" w:hAnsi="Calibri" w:cs="Times New Roman"/>
                        <w:color w:val="0000FF"/>
                        <w:kern w:val="2"/>
                        <w:szCs w:val="21"/>
                      </w:rPr>
                    </w:pPr>
                    <w:r w:rsidRPr="00DF676D">
                      <w:rPr>
                        <w:rFonts w:ascii="Calibri" w:hAnsi="Calibri" w:cs="Times New Roman" w:hint="eastAsia"/>
                        <w:kern w:val="2"/>
                        <w:szCs w:val="21"/>
                      </w:rPr>
                      <w:t>国家药品审评中心审评</w:t>
                    </w:r>
                  </w:p>
                </w:tc>
              </w:tr>
              <w:tr w:rsidR="00DF676D" w:rsidRPr="00DF676D" w14:paraId="1407FB1C" w14:textId="77777777" w:rsidTr="00DF676D">
                <w:trPr>
                  <w:jc w:val="center"/>
                </w:trPr>
                <w:tc>
                  <w:tcPr>
                    <w:tcW w:w="4261" w:type="dxa"/>
                    <w:shd w:val="clear" w:color="auto" w:fill="FFFFFF"/>
                    <w:vAlign w:val="center"/>
                  </w:tcPr>
                  <w:p w14:paraId="5F6B4DFB" w14:textId="77777777" w:rsidR="00DF676D" w:rsidRPr="00DF676D" w:rsidRDefault="00DF676D" w:rsidP="00DF676D">
                    <w:pPr>
                      <w:widowControl w:val="0"/>
                      <w:jc w:val="both"/>
                    </w:pPr>
                    <w:r w:rsidRPr="00DF676D">
                      <w:rPr>
                        <w:rFonts w:hint="eastAsia"/>
                      </w:rPr>
                      <w:t>重组人血管内皮抑素注射液</w:t>
                    </w:r>
                  </w:p>
                </w:tc>
                <w:tc>
                  <w:tcPr>
                    <w:tcW w:w="4261" w:type="dxa"/>
                    <w:vAlign w:val="center"/>
                  </w:tcPr>
                  <w:p w14:paraId="329B89F3" w14:textId="77777777" w:rsidR="00DF676D" w:rsidRPr="00DF676D" w:rsidRDefault="00A22AF1" w:rsidP="004301EA">
                    <w:pPr>
                      <w:widowControl w:val="0"/>
                      <w:rPr>
                        <w:rFonts w:ascii="Calibri" w:hAnsi="Calibri" w:cs="Times New Roman"/>
                        <w:color w:val="0000FF"/>
                        <w:kern w:val="2"/>
                        <w:szCs w:val="21"/>
                      </w:rPr>
                    </w:pPr>
                    <w:r>
                      <w:rPr>
                        <w:rFonts w:hint="eastAsia"/>
                      </w:rPr>
                      <w:t>截止本报告披露日，</w:t>
                    </w:r>
                    <w:r>
                      <w:rPr>
                        <w:rFonts w:hint="eastAsia"/>
                        <w:szCs w:val="21"/>
                      </w:rPr>
                      <w:t>该项目已取得CFDA的申请上市《受理通知书》，进入技术审批过程</w:t>
                    </w:r>
                  </w:p>
                </w:tc>
              </w:tr>
            </w:tbl>
            <w:p w14:paraId="11390DC2" w14:textId="77777777" w:rsidR="00FB33C1" w:rsidRPr="00E91BDA" w:rsidRDefault="001429B9" w:rsidP="00E91BDA">
              <w:pPr>
                <w:adjustRightInd w:val="0"/>
                <w:snapToGrid w:val="0"/>
                <w:rPr>
                  <w:szCs w:val="21"/>
                </w:rPr>
              </w:pPr>
            </w:p>
          </w:sdtContent>
        </w:sdt>
      </w:sdtContent>
    </w:sdt>
    <w:sdt>
      <w:sdtPr>
        <w:rPr>
          <w:rFonts w:ascii="宋体" w:hAnsi="宋体" w:cs="宋体" w:hint="eastAsia"/>
          <w:b w:val="0"/>
          <w:bCs w:val="0"/>
          <w:szCs w:val="21"/>
        </w:rPr>
        <w:alias w:val="模块:报告期内研发项目取消或药（产）品未获得审批情况"/>
        <w:tag w:val="_SEC_275ea13e394745a392d1823aea15ff52"/>
        <w:id w:val="-184290985"/>
        <w:lock w:val="sdtLocked"/>
        <w:placeholder>
          <w:docPart w:val="GBC22222222222222222222222222222"/>
        </w:placeholder>
      </w:sdtPr>
      <w:sdtEndPr>
        <w:rPr>
          <w:rFonts w:hint="default"/>
          <w:szCs w:val="24"/>
        </w:rPr>
      </w:sdtEndPr>
      <w:sdtContent>
        <w:p w14:paraId="54D181E0" w14:textId="77777777" w:rsidR="00FB33C1" w:rsidRDefault="00D16763" w:rsidP="003C38A3">
          <w:pPr>
            <w:pStyle w:val="6"/>
            <w:numPr>
              <w:ilvl w:val="0"/>
              <w:numId w:val="109"/>
            </w:numPr>
            <w:rPr>
              <w:bCs w:val="0"/>
              <w:szCs w:val="21"/>
            </w:rPr>
          </w:pPr>
          <w:r>
            <w:rPr>
              <w:rFonts w:hint="eastAsia"/>
              <w:bCs w:val="0"/>
              <w:szCs w:val="21"/>
            </w:rPr>
            <w:t>报告期内研发项目取消或药（产）</w:t>
          </w:r>
          <w:proofErr w:type="gramStart"/>
          <w:r>
            <w:rPr>
              <w:rFonts w:hint="eastAsia"/>
              <w:bCs w:val="0"/>
              <w:szCs w:val="21"/>
            </w:rPr>
            <w:t>品未获得</w:t>
          </w:r>
          <w:proofErr w:type="gramEnd"/>
          <w:r>
            <w:rPr>
              <w:rFonts w:hint="eastAsia"/>
              <w:bCs w:val="0"/>
              <w:szCs w:val="21"/>
            </w:rPr>
            <w:t>审批情况</w:t>
          </w:r>
        </w:p>
        <w:sdt>
          <w:sdtPr>
            <w:rPr>
              <w:rFonts w:hint="eastAsia"/>
              <w:szCs w:val="21"/>
            </w:rPr>
            <w:alias w:val="是否适用：报告期内研发项目取消或药（产）品未获得审批情况[双击切换]"/>
            <w:tag w:val="_GBC_57b35fca70fc47ec86149ccdfaa2e688"/>
            <w:id w:val="-1912229201"/>
            <w:lock w:val="sdtContentLocked"/>
            <w:placeholder>
              <w:docPart w:val="GBC22222222222222222222222222222"/>
            </w:placeholder>
          </w:sdtPr>
          <w:sdtEndPr>
            <w:rPr>
              <w:rFonts w:hint="default"/>
            </w:rPr>
          </w:sdtEndPr>
          <w:sdtContent>
            <w:p w14:paraId="04704346" w14:textId="77777777" w:rsidR="00FB33C1" w:rsidRDefault="00D16763">
              <w:pPr>
                <w:rPr>
                  <w:szCs w:val="21"/>
                </w:rPr>
              </w:pPr>
              <w:r>
                <w:rPr>
                  <w:szCs w:val="21"/>
                </w:rPr>
                <w:fldChar w:fldCharType="begin"/>
              </w:r>
              <w:r w:rsidR="00E91BDA">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研发项目取消或药（产）品未获得审批情况说明"/>
            <w:tag w:val="_GBC_38ae53eb7e5c4641a407f4b5939849da"/>
            <w:id w:val="2082408338"/>
            <w:lock w:val="sdtLocked"/>
            <w:placeholder>
              <w:docPart w:val="GBC22222222222222222222222222222"/>
            </w:placeholder>
          </w:sdtPr>
          <w:sdtContent>
            <w:p w14:paraId="61D18030" w14:textId="77777777" w:rsidR="00E91BDA" w:rsidRDefault="00E91BDA">
              <w:pPr>
                <w:adjustRightInd w:val="0"/>
                <w:snapToGrid w:val="0"/>
                <w:rPr>
                  <w:szCs w:val="21"/>
                </w:rPr>
              </w:pP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103"/>
                <w:gridCol w:w="1751"/>
              </w:tblGrid>
              <w:tr w:rsidR="00E91BDA" w:rsidRPr="00E91BDA" w14:paraId="505BF419" w14:textId="77777777" w:rsidTr="004D504F">
                <w:tc>
                  <w:tcPr>
                    <w:tcW w:w="2093" w:type="dxa"/>
                  </w:tcPr>
                  <w:p w14:paraId="3D2F8E46" w14:textId="77777777" w:rsidR="00E91BDA" w:rsidRPr="00E91BDA" w:rsidRDefault="00E91BDA" w:rsidP="00E91BDA">
                    <w:pPr>
                      <w:widowControl w:val="0"/>
                      <w:jc w:val="center"/>
                      <w:rPr>
                        <w:rFonts w:ascii="Calibri" w:hAnsi="Calibri" w:cs="Times New Roman"/>
                        <w:kern w:val="2"/>
                        <w:szCs w:val="21"/>
                      </w:rPr>
                    </w:pPr>
                    <w:r w:rsidRPr="00E91BDA">
                      <w:rPr>
                        <w:rFonts w:ascii="Calibri" w:hAnsi="Calibri" w:cs="Times New Roman" w:hint="eastAsia"/>
                        <w:kern w:val="2"/>
                        <w:szCs w:val="21"/>
                      </w:rPr>
                      <w:t>药（产）品名称</w:t>
                    </w:r>
                  </w:p>
                </w:tc>
                <w:tc>
                  <w:tcPr>
                    <w:tcW w:w="5103" w:type="dxa"/>
                  </w:tcPr>
                  <w:p w14:paraId="6471EF4A" w14:textId="77777777" w:rsidR="00E91BDA" w:rsidRPr="00E91BDA" w:rsidRDefault="00E91BDA" w:rsidP="00E91BDA">
                    <w:pPr>
                      <w:widowControl w:val="0"/>
                      <w:jc w:val="center"/>
                      <w:rPr>
                        <w:rFonts w:ascii="Calibri" w:hAnsi="Calibri" w:cs="Times New Roman"/>
                        <w:kern w:val="2"/>
                        <w:szCs w:val="21"/>
                      </w:rPr>
                    </w:pPr>
                    <w:r w:rsidRPr="00E91BDA">
                      <w:rPr>
                        <w:rFonts w:ascii="Calibri" w:hAnsi="Calibri" w:cs="Times New Roman" w:hint="eastAsia"/>
                        <w:kern w:val="2"/>
                        <w:szCs w:val="21"/>
                      </w:rPr>
                      <w:t>取消原因</w:t>
                    </w:r>
                  </w:p>
                </w:tc>
                <w:tc>
                  <w:tcPr>
                    <w:tcW w:w="1751" w:type="dxa"/>
                  </w:tcPr>
                  <w:p w14:paraId="01F5DE40" w14:textId="77777777" w:rsidR="00E91BDA" w:rsidRPr="00E91BDA" w:rsidRDefault="00E91BDA" w:rsidP="00E91BDA">
                    <w:pPr>
                      <w:widowControl w:val="0"/>
                      <w:jc w:val="center"/>
                      <w:rPr>
                        <w:rFonts w:ascii="Calibri" w:hAnsi="Calibri" w:cs="Times New Roman"/>
                        <w:kern w:val="2"/>
                        <w:szCs w:val="21"/>
                      </w:rPr>
                    </w:pPr>
                    <w:r w:rsidRPr="00E91BDA">
                      <w:rPr>
                        <w:rFonts w:ascii="Calibri" w:hAnsi="Calibri" w:cs="Times New Roman" w:hint="eastAsia"/>
                        <w:kern w:val="2"/>
                        <w:szCs w:val="21"/>
                      </w:rPr>
                      <w:t>影响</w:t>
                    </w:r>
                  </w:p>
                </w:tc>
              </w:tr>
              <w:tr w:rsidR="00E91BDA" w:rsidRPr="00E91BDA" w14:paraId="0638648A" w14:textId="77777777" w:rsidTr="004D504F">
                <w:tc>
                  <w:tcPr>
                    <w:tcW w:w="2093" w:type="dxa"/>
                    <w:vAlign w:val="center"/>
                  </w:tcPr>
                  <w:p w14:paraId="72B03B6C" w14:textId="77777777" w:rsidR="00E91BDA" w:rsidRPr="00E91BDA" w:rsidRDefault="00E91BDA" w:rsidP="004D504F">
                    <w:pPr>
                      <w:widowControl w:val="0"/>
                      <w:jc w:val="center"/>
                      <w:rPr>
                        <w:rFonts w:ascii="Calibri" w:hAnsi="Calibri" w:cs="Times New Roman"/>
                        <w:kern w:val="2"/>
                        <w:szCs w:val="21"/>
                      </w:rPr>
                    </w:pPr>
                    <w:r w:rsidRPr="00E91BDA">
                      <w:rPr>
                        <w:rFonts w:ascii="Calibri" w:hAnsi="Calibri" w:cs="Times New Roman" w:hint="eastAsia"/>
                        <w:kern w:val="2"/>
                        <w:szCs w:val="21"/>
                      </w:rPr>
                      <w:t>注射用</w:t>
                    </w:r>
                    <w:proofErr w:type="gramStart"/>
                    <w:r w:rsidRPr="00E91BDA">
                      <w:rPr>
                        <w:rFonts w:ascii="Calibri" w:hAnsi="Calibri" w:cs="Times New Roman" w:hint="eastAsia"/>
                        <w:kern w:val="2"/>
                        <w:szCs w:val="21"/>
                      </w:rPr>
                      <w:t>泮</w:t>
                    </w:r>
                    <w:proofErr w:type="gramEnd"/>
                    <w:r w:rsidRPr="00E91BDA">
                      <w:rPr>
                        <w:rFonts w:ascii="Calibri" w:hAnsi="Calibri" w:cs="Times New Roman" w:hint="eastAsia"/>
                        <w:kern w:val="2"/>
                        <w:szCs w:val="21"/>
                      </w:rPr>
                      <w:t>托拉</w:t>
                    </w:r>
                    <w:proofErr w:type="gramStart"/>
                    <w:r w:rsidRPr="00E91BDA">
                      <w:rPr>
                        <w:rFonts w:ascii="Calibri" w:hAnsi="Calibri" w:cs="Times New Roman" w:hint="eastAsia"/>
                        <w:kern w:val="2"/>
                        <w:szCs w:val="21"/>
                      </w:rPr>
                      <w:t>唑</w:t>
                    </w:r>
                    <w:proofErr w:type="gramEnd"/>
                    <w:r w:rsidRPr="00E91BDA">
                      <w:rPr>
                        <w:rFonts w:ascii="Calibri" w:hAnsi="Calibri" w:cs="Times New Roman" w:hint="eastAsia"/>
                        <w:kern w:val="2"/>
                        <w:szCs w:val="21"/>
                      </w:rPr>
                      <w:t>钠</w:t>
                    </w:r>
                  </w:p>
                </w:tc>
                <w:tc>
                  <w:tcPr>
                    <w:tcW w:w="5103" w:type="dxa"/>
                  </w:tcPr>
                  <w:p w14:paraId="6DE494FE" w14:textId="77777777" w:rsidR="00E91BDA" w:rsidRPr="00E91BDA" w:rsidRDefault="00E91BDA" w:rsidP="00E91BDA">
                    <w:pPr>
                      <w:widowControl w:val="0"/>
                      <w:rPr>
                        <w:rFonts w:ascii="Calibri" w:hAnsi="Calibri" w:cs="Times New Roman"/>
                        <w:kern w:val="2"/>
                        <w:szCs w:val="21"/>
                      </w:rPr>
                    </w:pPr>
                    <w:r w:rsidRPr="00E91BDA">
                      <w:rPr>
                        <w:rFonts w:ascii="Calibri" w:hAnsi="Calibri" w:cs="Times New Roman" w:hint="eastAsia"/>
                        <w:kern w:val="2"/>
                        <w:szCs w:val="21"/>
                      </w:rPr>
                      <w:t>2017</w:t>
                    </w:r>
                    <w:r w:rsidRPr="00E91BDA">
                      <w:rPr>
                        <w:rFonts w:ascii="Calibri" w:hAnsi="Calibri" w:cs="Times New Roman" w:hint="eastAsia"/>
                        <w:kern w:val="2"/>
                        <w:szCs w:val="21"/>
                      </w:rPr>
                      <w:t>年</w:t>
                    </w:r>
                    <w:r w:rsidRPr="00E91BDA">
                      <w:rPr>
                        <w:rFonts w:ascii="Calibri" w:hAnsi="Calibri" w:cs="Times New Roman" w:hint="eastAsia"/>
                        <w:kern w:val="2"/>
                        <w:szCs w:val="21"/>
                      </w:rPr>
                      <w:t>9</w:t>
                    </w:r>
                    <w:r w:rsidRPr="00E91BDA">
                      <w:rPr>
                        <w:rFonts w:ascii="Calibri" w:hAnsi="Calibri" w:cs="Times New Roman" w:hint="eastAsia"/>
                        <w:kern w:val="2"/>
                        <w:szCs w:val="21"/>
                      </w:rPr>
                      <w:t>月获得国家药品审评中心补充资料通知。鉴于研究工作量巨大，研发费用较高，而市场价值较低，决定放弃补充研究，终止本项目。</w:t>
                    </w:r>
                  </w:p>
                </w:tc>
                <w:tc>
                  <w:tcPr>
                    <w:tcW w:w="1751" w:type="dxa"/>
                    <w:vAlign w:val="center"/>
                  </w:tcPr>
                  <w:p w14:paraId="7534D0BA" w14:textId="283152F2" w:rsidR="00E91BDA" w:rsidRPr="00E91BDA" w:rsidRDefault="00E91BDA" w:rsidP="004D504F">
                    <w:pPr>
                      <w:widowControl w:val="0"/>
                      <w:jc w:val="center"/>
                      <w:rPr>
                        <w:rFonts w:ascii="Calibri" w:hAnsi="Calibri" w:cs="Times New Roman"/>
                        <w:kern w:val="2"/>
                        <w:szCs w:val="21"/>
                      </w:rPr>
                    </w:pPr>
                    <w:r w:rsidRPr="00E91BDA">
                      <w:rPr>
                        <w:rFonts w:ascii="Calibri" w:hAnsi="Calibri" w:cs="Times New Roman" w:hint="eastAsia"/>
                        <w:kern w:val="2"/>
                        <w:szCs w:val="21"/>
                      </w:rPr>
                      <w:t>无</w:t>
                    </w:r>
                  </w:p>
                </w:tc>
              </w:tr>
            </w:tbl>
          </w:sdtContent>
        </w:sdt>
        <w:p w14:paraId="0824519C" w14:textId="77777777" w:rsidR="00FB33C1" w:rsidRDefault="001429B9"/>
      </w:sdtContent>
    </w:sdt>
    <w:sdt>
      <w:sdtPr>
        <w:rPr>
          <w:rFonts w:ascii="宋体" w:hAnsi="宋体" w:cs="宋体" w:hint="eastAsia"/>
          <w:b w:val="0"/>
          <w:bCs w:val="0"/>
          <w:szCs w:val="21"/>
        </w:rPr>
        <w:alias w:val="模块:新年度计划开展的重要研发项目情况"/>
        <w:tag w:val="_SEC_7ae136e30daf4ebb84cb38d4445fe242"/>
        <w:id w:val="-1991250743"/>
        <w:lock w:val="sdtLocked"/>
        <w:placeholder>
          <w:docPart w:val="GBC22222222222222222222222222222"/>
        </w:placeholder>
      </w:sdtPr>
      <w:sdtEndPr>
        <w:rPr>
          <w:rFonts w:cs="Times New Roman" w:hint="default"/>
          <w:b/>
          <w:bCs/>
          <w:kern w:val="2"/>
        </w:rPr>
      </w:sdtEndPr>
      <w:sdtContent>
        <w:p w14:paraId="745B85F1" w14:textId="77777777" w:rsidR="00FB33C1" w:rsidRDefault="00D16763" w:rsidP="003C38A3">
          <w:pPr>
            <w:pStyle w:val="6"/>
            <w:numPr>
              <w:ilvl w:val="0"/>
              <w:numId w:val="109"/>
            </w:numPr>
            <w:rPr>
              <w:bCs w:val="0"/>
              <w:szCs w:val="21"/>
            </w:rPr>
          </w:pPr>
          <w:r>
            <w:rPr>
              <w:rFonts w:hint="eastAsia"/>
              <w:bCs w:val="0"/>
              <w:szCs w:val="21"/>
            </w:rPr>
            <w:t>新年度计划开展的重要研发项目情况</w:t>
          </w:r>
        </w:p>
        <w:sdt>
          <w:sdtPr>
            <w:rPr>
              <w:rFonts w:hint="eastAsia"/>
              <w:szCs w:val="21"/>
            </w:rPr>
            <w:alias w:val="是否适用：新年度计划开展的重要研发项目情况[双击切换]"/>
            <w:tag w:val="_GBC_b26b35b609404144b29b494f7df74061"/>
            <w:id w:val="1352301289"/>
            <w:lock w:val="sdtContentLocked"/>
            <w:placeholder>
              <w:docPart w:val="GBC22222222222222222222222222222"/>
            </w:placeholder>
          </w:sdtPr>
          <w:sdtContent>
            <w:p w14:paraId="762E5832" w14:textId="77777777" w:rsidR="00FB33C1" w:rsidRDefault="00D16763">
              <w:pPr>
                <w:rPr>
                  <w:szCs w:val="21"/>
                </w:rPr>
              </w:pPr>
              <w:r>
                <w:rPr>
                  <w:szCs w:val="21"/>
                </w:rPr>
                <w:fldChar w:fldCharType="begin"/>
              </w:r>
              <w:r w:rsidR="00845575">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年度计划开展的重要研发项目情况说明"/>
            <w:tag w:val="_GBC_66f2814f85014858804c9b73d4b97031"/>
            <w:id w:val="91905078"/>
            <w:lock w:val="sdtLocked"/>
            <w:placeholder>
              <w:docPart w:val="GBC22222222222222222222222222222"/>
            </w:placeholder>
          </w:sdtPr>
          <w:sdtEndPr>
            <w:rPr>
              <w:rFonts w:hint="eastAsia"/>
            </w:rPr>
          </w:sdtEndPr>
          <w:sdtContent>
            <w:p w14:paraId="6AFA7ADC" w14:textId="77777777" w:rsidR="00FB33C1" w:rsidRDefault="0018494D" w:rsidP="00B90A3A">
              <w:pPr>
                <w:adjustRightInd w:val="0"/>
                <w:snapToGrid w:val="0"/>
                <w:ind w:firstLineChars="200" w:firstLine="420"/>
                <w:rPr>
                  <w:szCs w:val="21"/>
                </w:rPr>
              </w:pPr>
              <w:r w:rsidRPr="0018494D">
                <w:rPr>
                  <w:szCs w:val="21"/>
                </w:rPr>
                <w:t>2018年度，公司将按照拟定的研发计划，跟踪重组人血管内皮抑素注射液在国家药品审评中心的技术审评进展，协调督促各有关机构共同做好临床试验现场核查准备工作</w:t>
              </w:r>
              <w:r w:rsidR="004301EA">
                <w:rPr>
                  <w:rFonts w:hint="eastAsia"/>
                  <w:szCs w:val="21"/>
                </w:rPr>
                <w:t>；同时</w:t>
              </w:r>
              <w:r w:rsidRPr="0018494D">
                <w:rPr>
                  <w:szCs w:val="21"/>
                </w:rPr>
                <w:t>全力推进口服固体制剂与注射剂品种的仿制药一致性评价工作，加速在</w:t>
              </w:r>
              <w:proofErr w:type="gramStart"/>
              <w:r w:rsidRPr="0018494D">
                <w:rPr>
                  <w:szCs w:val="21"/>
                </w:rPr>
                <w:t>研</w:t>
              </w:r>
              <w:proofErr w:type="gramEnd"/>
              <w:r w:rsidRPr="0018494D">
                <w:rPr>
                  <w:szCs w:val="21"/>
                </w:rPr>
                <w:t>在</w:t>
              </w:r>
              <w:proofErr w:type="gramStart"/>
              <w:r w:rsidRPr="0018494D">
                <w:rPr>
                  <w:szCs w:val="21"/>
                </w:rPr>
                <w:t>审品种</w:t>
              </w:r>
              <w:proofErr w:type="gramEnd"/>
              <w:r w:rsidRPr="0018494D">
                <w:rPr>
                  <w:szCs w:val="21"/>
                </w:rPr>
                <w:t>的开发速度，</w:t>
              </w:r>
              <w:r w:rsidR="004301EA">
                <w:rPr>
                  <w:rFonts w:hint="eastAsia"/>
                  <w:szCs w:val="21"/>
                </w:rPr>
                <w:t>以便尽快出成果</w:t>
              </w:r>
              <w:r w:rsidRPr="0018494D">
                <w:rPr>
                  <w:szCs w:val="21"/>
                </w:rPr>
                <w:t>。</w:t>
              </w:r>
            </w:p>
          </w:sdtContent>
        </w:sdt>
        <w:p w14:paraId="26483E23" w14:textId="77777777" w:rsidR="00FB33C1" w:rsidRDefault="001429B9">
          <w:pPr>
            <w:adjustRightInd w:val="0"/>
            <w:snapToGrid w:val="0"/>
            <w:rPr>
              <w:rFonts w:cs="Times New Roman"/>
              <w:b/>
              <w:bCs/>
              <w:kern w:val="2"/>
              <w:szCs w:val="21"/>
            </w:rPr>
          </w:pPr>
        </w:p>
      </w:sdtContent>
    </w:sdt>
    <w:sdt>
      <w:sdtPr>
        <w:rPr>
          <w:rFonts w:ascii="宋体" w:hAnsi="宋体" w:cs="宋体" w:hint="eastAsia"/>
          <w:b w:val="0"/>
          <w:bCs w:val="0"/>
          <w:kern w:val="0"/>
          <w:szCs w:val="21"/>
        </w:rPr>
        <w:alias w:val="模块:按治疗领域划分的公司主营业务基本情况"/>
        <w:tag w:val="_SEC_cb1fa552b4cf4158b1aa6537bf85ec5f"/>
        <w:id w:val="-1010444922"/>
        <w:lock w:val="sdtLocked"/>
        <w:placeholder>
          <w:docPart w:val="GBC22222222222222222222222222222"/>
        </w:placeholder>
      </w:sdtPr>
      <w:sdtEndPr>
        <w:rPr>
          <w:rFonts w:hint="default"/>
        </w:rPr>
      </w:sdtEndPr>
      <w:sdtContent>
        <w:p w14:paraId="3C849410" w14:textId="77777777" w:rsidR="00FB33C1" w:rsidRDefault="00D16763" w:rsidP="003C38A3">
          <w:pPr>
            <w:pStyle w:val="5"/>
            <w:numPr>
              <w:ilvl w:val="0"/>
              <w:numId w:val="107"/>
            </w:numPr>
            <w:rPr>
              <w:b w:val="0"/>
              <w:bCs w:val="0"/>
              <w:szCs w:val="21"/>
            </w:rPr>
          </w:pPr>
          <w:r>
            <w:rPr>
              <w:rFonts w:hint="eastAsia"/>
              <w:bCs w:val="0"/>
              <w:szCs w:val="21"/>
            </w:rPr>
            <w:t>公司药（产）品</w:t>
          </w:r>
          <w:r>
            <w:rPr>
              <w:rFonts w:hint="eastAsia"/>
            </w:rPr>
            <w:t>生产</w:t>
          </w:r>
          <w:r>
            <w:rPr>
              <w:rFonts w:hint="eastAsia"/>
              <w:bCs w:val="0"/>
              <w:szCs w:val="21"/>
            </w:rPr>
            <w:t>、销售情况</w:t>
          </w:r>
        </w:p>
        <w:p w14:paraId="4531115D" w14:textId="77777777" w:rsidR="00FB33C1" w:rsidRDefault="00D16763" w:rsidP="003C38A3">
          <w:pPr>
            <w:pStyle w:val="6"/>
            <w:numPr>
              <w:ilvl w:val="0"/>
              <w:numId w:val="110"/>
            </w:numPr>
          </w:pPr>
          <w:r>
            <w:t>按治疗领域划分的公司主营业务基本情况</w:t>
          </w:r>
        </w:p>
        <w:sdt>
          <w:sdtPr>
            <w:rPr>
              <w:rFonts w:hint="eastAsia"/>
              <w:szCs w:val="21"/>
            </w:rPr>
            <w:alias w:val="是否适用：按治疗领域划分的公司主营业务基本情况[双击切换]"/>
            <w:tag w:val="_GBC_3687f433fb7647d5b54164abdc3d6b09"/>
            <w:id w:val="-1156998172"/>
            <w:lock w:val="sdtContentLocked"/>
            <w:placeholder>
              <w:docPart w:val="GBC22222222222222222222222222222"/>
            </w:placeholder>
          </w:sdtPr>
          <w:sdtEndPr>
            <w:rPr>
              <w:rFonts w:hint="default"/>
            </w:rPr>
          </w:sdtEndPr>
          <w:sdtContent>
            <w:p w14:paraId="0673F7AD" w14:textId="6439D556" w:rsidR="00FB33C1" w:rsidRDefault="00D16763">
              <w:pPr>
                <w:rPr>
                  <w:szCs w:val="21"/>
                </w:rPr>
              </w:pPr>
              <w:r>
                <w:rPr>
                  <w:szCs w:val="21"/>
                </w:rPr>
                <w:fldChar w:fldCharType="begin"/>
              </w:r>
              <w:r w:rsidR="0016401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F167FD" w14:textId="77777777" w:rsidR="00FB33C1" w:rsidRDefault="00D16763">
          <w:pPr>
            <w:wordWrap w:val="0"/>
            <w:adjustRightInd w:val="0"/>
            <w:snapToGrid w:val="0"/>
            <w:jc w:val="right"/>
            <w:rPr>
              <w:szCs w:val="21"/>
            </w:rPr>
          </w:pPr>
          <w:r>
            <w:rPr>
              <w:rFonts w:hint="eastAsia"/>
              <w:szCs w:val="21"/>
            </w:rPr>
            <w:t>单位：</w:t>
          </w:r>
          <w:sdt>
            <w:sdtPr>
              <w:rPr>
                <w:rFonts w:hint="eastAsia"/>
                <w:szCs w:val="21"/>
              </w:rPr>
              <w:alias w:val="单位：按治疗领域划分的公司主营业务基本情况"/>
              <w:tag w:val="_GBC_73faf56ee6244eb693bc60e7bdf942d3"/>
              <w:id w:val="1678307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37B6F">
                <w:rPr>
                  <w:rFonts w:hint="eastAsia"/>
                  <w:szCs w:val="21"/>
                </w:rPr>
                <w:t>万元</w:t>
              </w:r>
            </w:sdtContent>
          </w:sdt>
          <w:r>
            <w:rPr>
              <w:rFonts w:hint="eastAsia"/>
              <w:szCs w:val="21"/>
            </w:rPr>
            <w:t xml:space="preserve">  币种：</w:t>
          </w:r>
          <w:sdt>
            <w:sdtPr>
              <w:rPr>
                <w:rFonts w:hint="eastAsia"/>
                <w:szCs w:val="21"/>
              </w:rPr>
              <w:alias w:val="币种：按治疗领域划分的公司主营业务基本情况"/>
              <w:tag w:val="_GBC_a3f321e0c506464fb8169a420e670dc1"/>
              <w:id w:val="14085043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161"/>
            <w:gridCol w:w="1161"/>
            <w:gridCol w:w="938"/>
            <w:gridCol w:w="1173"/>
            <w:gridCol w:w="1193"/>
            <w:gridCol w:w="1125"/>
            <w:gridCol w:w="1291"/>
          </w:tblGrid>
          <w:tr w:rsidR="009C602C" w14:paraId="378378A1" w14:textId="77777777" w:rsidTr="0064557A">
            <w:sdt>
              <w:sdtPr>
                <w:tag w:val="_PLD_95c09aa416db4f88b9eadd8480cc205e"/>
                <w:id w:val="1644699487"/>
                <w:lock w:val="sdtLocked"/>
              </w:sdtPr>
              <w:sdtContent>
                <w:tc>
                  <w:tcPr>
                    <w:tcW w:w="579" w:type="pct"/>
                    <w:shd w:val="clear" w:color="auto" w:fill="auto"/>
                    <w:vAlign w:val="center"/>
                  </w:tcPr>
                  <w:p w14:paraId="353FE93D" w14:textId="77777777" w:rsidR="009C602C" w:rsidRDefault="009C602C" w:rsidP="00DA64CE">
                    <w:pPr>
                      <w:adjustRightInd w:val="0"/>
                      <w:snapToGrid w:val="0"/>
                      <w:jc w:val="center"/>
                      <w:rPr>
                        <w:szCs w:val="21"/>
                      </w:rPr>
                    </w:pPr>
                    <w:r>
                      <w:rPr>
                        <w:rFonts w:hint="eastAsia"/>
                        <w:szCs w:val="21"/>
                      </w:rPr>
                      <w:t>治疗</w:t>
                    </w:r>
                  </w:p>
                  <w:p w14:paraId="6FE3A4B8" w14:textId="77777777" w:rsidR="009C602C" w:rsidRDefault="009C602C" w:rsidP="00DA64CE">
                    <w:pPr>
                      <w:adjustRightInd w:val="0"/>
                      <w:snapToGrid w:val="0"/>
                      <w:jc w:val="center"/>
                      <w:rPr>
                        <w:szCs w:val="21"/>
                      </w:rPr>
                    </w:pPr>
                    <w:r>
                      <w:rPr>
                        <w:rFonts w:hint="eastAsia"/>
                        <w:szCs w:val="21"/>
                      </w:rPr>
                      <w:t>领域</w:t>
                    </w:r>
                  </w:p>
                </w:tc>
              </w:sdtContent>
            </w:sdt>
            <w:sdt>
              <w:sdtPr>
                <w:tag w:val="_PLD_bbb89436f97a4a8dbf0679fcd8061462"/>
                <w:id w:val="-815106484"/>
                <w:lock w:val="sdtLocked"/>
              </w:sdtPr>
              <w:sdtContent>
                <w:tc>
                  <w:tcPr>
                    <w:tcW w:w="568" w:type="pct"/>
                    <w:shd w:val="clear" w:color="auto" w:fill="auto"/>
                    <w:vAlign w:val="center"/>
                  </w:tcPr>
                  <w:p w14:paraId="0B3325B3" w14:textId="77777777" w:rsidR="009C602C" w:rsidRDefault="009C602C" w:rsidP="00DA64CE">
                    <w:pPr>
                      <w:adjustRightInd w:val="0"/>
                      <w:snapToGrid w:val="0"/>
                      <w:jc w:val="center"/>
                      <w:rPr>
                        <w:szCs w:val="21"/>
                      </w:rPr>
                    </w:pPr>
                    <w:r>
                      <w:rPr>
                        <w:rFonts w:hint="eastAsia"/>
                        <w:szCs w:val="21"/>
                      </w:rPr>
                      <w:t>营业</w:t>
                    </w:r>
                  </w:p>
                  <w:p w14:paraId="443A0B6F" w14:textId="77777777" w:rsidR="009C602C" w:rsidRDefault="009C602C" w:rsidP="00DA64CE">
                    <w:pPr>
                      <w:adjustRightInd w:val="0"/>
                      <w:snapToGrid w:val="0"/>
                      <w:jc w:val="center"/>
                      <w:rPr>
                        <w:szCs w:val="21"/>
                      </w:rPr>
                    </w:pPr>
                    <w:r>
                      <w:rPr>
                        <w:rFonts w:hint="eastAsia"/>
                        <w:szCs w:val="21"/>
                      </w:rPr>
                      <w:t>收入</w:t>
                    </w:r>
                  </w:p>
                </w:tc>
              </w:sdtContent>
            </w:sdt>
            <w:sdt>
              <w:sdtPr>
                <w:tag w:val="_PLD_78aed7f1f5084a4a98c033c46faee5f1"/>
                <w:id w:val="-1735618032"/>
                <w:lock w:val="sdtLocked"/>
              </w:sdtPr>
              <w:sdtContent>
                <w:tc>
                  <w:tcPr>
                    <w:tcW w:w="579" w:type="pct"/>
                    <w:shd w:val="clear" w:color="auto" w:fill="auto"/>
                    <w:vAlign w:val="center"/>
                  </w:tcPr>
                  <w:p w14:paraId="01D57F23" w14:textId="77777777" w:rsidR="009C602C" w:rsidRDefault="009C602C" w:rsidP="00DA64CE">
                    <w:pPr>
                      <w:adjustRightInd w:val="0"/>
                      <w:snapToGrid w:val="0"/>
                      <w:jc w:val="center"/>
                      <w:rPr>
                        <w:szCs w:val="21"/>
                      </w:rPr>
                    </w:pPr>
                    <w:r>
                      <w:rPr>
                        <w:rFonts w:hint="eastAsia"/>
                        <w:szCs w:val="21"/>
                      </w:rPr>
                      <w:t>营业</w:t>
                    </w:r>
                  </w:p>
                  <w:p w14:paraId="767B2513" w14:textId="77777777" w:rsidR="009C602C" w:rsidRDefault="009C602C" w:rsidP="00DA64CE">
                    <w:pPr>
                      <w:adjustRightInd w:val="0"/>
                      <w:snapToGrid w:val="0"/>
                      <w:jc w:val="center"/>
                      <w:rPr>
                        <w:szCs w:val="21"/>
                      </w:rPr>
                    </w:pPr>
                    <w:r>
                      <w:rPr>
                        <w:rFonts w:hint="eastAsia"/>
                        <w:szCs w:val="21"/>
                      </w:rPr>
                      <w:t>成本</w:t>
                    </w:r>
                  </w:p>
                </w:tc>
              </w:sdtContent>
            </w:sdt>
            <w:sdt>
              <w:sdtPr>
                <w:tag w:val="_PLD_c8c48dcd4add41e296e4c8926779eed7"/>
                <w:id w:val="-925878028"/>
                <w:lock w:val="sdtLocked"/>
              </w:sdtPr>
              <w:sdtContent>
                <w:tc>
                  <w:tcPr>
                    <w:tcW w:w="541" w:type="pct"/>
                    <w:shd w:val="clear" w:color="auto" w:fill="auto"/>
                    <w:vAlign w:val="center"/>
                  </w:tcPr>
                  <w:p w14:paraId="6D4A2F0E" w14:textId="77777777" w:rsidR="009C602C" w:rsidRDefault="009C602C" w:rsidP="00DA64CE">
                    <w:pPr>
                      <w:adjustRightInd w:val="0"/>
                      <w:snapToGrid w:val="0"/>
                      <w:jc w:val="center"/>
                      <w:rPr>
                        <w:szCs w:val="21"/>
                      </w:rPr>
                    </w:pPr>
                    <w:r>
                      <w:rPr>
                        <w:rFonts w:hint="eastAsia"/>
                        <w:szCs w:val="21"/>
                      </w:rPr>
                      <w:t>毛利率(%)</w:t>
                    </w:r>
                  </w:p>
                </w:tc>
              </w:sdtContent>
            </w:sdt>
            <w:sdt>
              <w:sdtPr>
                <w:tag w:val="_PLD_66f04e32897548f4b2cdbf34287cb151"/>
                <w:id w:val="1034465284"/>
                <w:lock w:val="sdtLocked"/>
              </w:sdtPr>
              <w:sdtContent>
                <w:tc>
                  <w:tcPr>
                    <w:tcW w:w="671" w:type="pct"/>
                    <w:shd w:val="clear" w:color="auto" w:fill="auto"/>
                    <w:vAlign w:val="center"/>
                  </w:tcPr>
                  <w:p w14:paraId="51FC253F" w14:textId="77777777" w:rsidR="009C602C" w:rsidRDefault="009C602C" w:rsidP="00DA64CE">
                    <w:pPr>
                      <w:adjustRightInd w:val="0"/>
                      <w:snapToGrid w:val="0"/>
                      <w:jc w:val="center"/>
                      <w:rPr>
                        <w:szCs w:val="21"/>
                      </w:rPr>
                    </w:pPr>
                    <w:r>
                      <w:rPr>
                        <w:rFonts w:hint="eastAsia"/>
                        <w:szCs w:val="21"/>
                      </w:rPr>
                      <w:t>营业收入比上年增减（%）</w:t>
                    </w:r>
                  </w:p>
                </w:tc>
              </w:sdtContent>
            </w:sdt>
            <w:sdt>
              <w:sdtPr>
                <w:tag w:val="_PLD_ef2519d1644c4dcf9f3622c86e1bae88"/>
                <w:id w:val="-222526655"/>
                <w:lock w:val="sdtLocked"/>
              </w:sdtPr>
              <w:sdtContent>
                <w:tc>
                  <w:tcPr>
                    <w:tcW w:w="682" w:type="pct"/>
                    <w:shd w:val="clear" w:color="auto" w:fill="auto"/>
                    <w:vAlign w:val="center"/>
                  </w:tcPr>
                  <w:p w14:paraId="512DB0C9" w14:textId="77777777" w:rsidR="009C602C" w:rsidRDefault="009C602C" w:rsidP="00DA64CE">
                    <w:pPr>
                      <w:adjustRightInd w:val="0"/>
                      <w:snapToGrid w:val="0"/>
                      <w:jc w:val="center"/>
                      <w:rPr>
                        <w:szCs w:val="21"/>
                      </w:rPr>
                    </w:pPr>
                    <w:r>
                      <w:rPr>
                        <w:rFonts w:hint="eastAsia"/>
                        <w:szCs w:val="21"/>
                      </w:rPr>
                      <w:t>营业成本比上年增减（%）</w:t>
                    </w:r>
                  </w:p>
                </w:tc>
              </w:sdtContent>
            </w:sdt>
            <w:sdt>
              <w:sdtPr>
                <w:tag w:val="_PLD_4d3bb9a2633b483fa75167cfacd9affa"/>
                <w:id w:val="-1634941878"/>
                <w:lock w:val="sdtLocked"/>
              </w:sdtPr>
              <w:sdtContent>
                <w:tc>
                  <w:tcPr>
                    <w:tcW w:w="644" w:type="pct"/>
                    <w:shd w:val="clear" w:color="auto" w:fill="auto"/>
                    <w:vAlign w:val="center"/>
                  </w:tcPr>
                  <w:p w14:paraId="60E3F31F" w14:textId="77777777" w:rsidR="009C602C" w:rsidRDefault="009C602C" w:rsidP="00DA64CE">
                    <w:pPr>
                      <w:adjustRightInd w:val="0"/>
                      <w:snapToGrid w:val="0"/>
                      <w:jc w:val="center"/>
                      <w:rPr>
                        <w:szCs w:val="21"/>
                      </w:rPr>
                    </w:pPr>
                    <w:r>
                      <w:rPr>
                        <w:rFonts w:hint="eastAsia"/>
                        <w:szCs w:val="21"/>
                      </w:rPr>
                      <w:t>毛利率比上年增减（%）</w:t>
                    </w:r>
                  </w:p>
                </w:tc>
              </w:sdtContent>
            </w:sdt>
            <w:sdt>
              <w:sdtPr>
                <w:tag w:val="_PLD_28ffda8529c54811a832cea2dab7bfcb"/>
                <w:id w:val="-1289126022"/>
                <w:lock w:val="sdtLocked"/>
              </w:sdtPr>
              <w:sdtContent>
                <w:tc>
                  <w:tcPr>
                    <w:tcW w:w="736" w:type="pct"/>
                    <w:shd w:val="clear" w:color="auto" w:fill="auto"/>
                    <w:vAlign w:val="center"/>
                  </w:tcPr>
                  <w:p w14:paraId="23F2DFE1" w14:textId="77777777" w:rsidR="009C602C" w:rsidRDefault="009C602C" w:rsidP="00DA64CE">
                    <w:pPr>
                      <w:adjustRightInd w:val="0"/>
                      <w:snapToGrid w:val="0"/>
                      <w:jc w:val="center"/>
                      <w:rPr>
                        <w:szCs w:val="21"/>
                      </w:rPr>
                    </w:pPr>
                    <w:r>
                      <w:rPr>
                        <w:rFonts w:hint="eastAsia"/>
                        <w:szCs w:val="21"/>
                      </w:rPr>
                      <w:t>同行业同领域产品毛利率情况</w:t>
                    </w:r>
                  </w:p>
                </w:tc>
              </w:sdtContent>
            </w:sdt>
          </w:tr>
          <w:sdt>
            <w:sdtPr>
              <w:rPr>
                <w:rFonts w:hint="eastAsia"/>
                <w:szCs w:val="21"/>
              </w:rPr>
              <w:alias w:val="按治疗领域划分的公司主营业务基本情况明细"/>
              <w:tag w:val="_TUP_4086c5cc9cf441bda66977b106ffc359"/>
              <w:id w:val="-950005428"/>
              <w:lock w:val="sdtLocked"/>
            </w:sdtPr>
            <w:sdtEndPr>
              <w:rPr>
                <w:rFonts w:hint="default"/>
              </w:rPr>
            </w:sdtEndPr>
            <w:sdtContent>
              <w:tr w:rsidR="009C602C" w14:paraId="61438DB4" w14:textId="77777777" w:rsidTr="0064557A">
                <w:tc>
                  <w:tcPr>
                    <w:tcW w:w="579" w:type="pct"/>
                    <w:shd w:val="clear" w:color="auto" w:fill="auto"/>
                    <w:vAlign w:val="center"/>
                  </w:tcPr>
                  <w:p w14:paraId="49B793AD" w14:textId="77777777" w:rsidR="009C602C" w:rsidRDefault="009C602C" w:rsidP="00DA64CE">
                    <w:pPr>
                      <w:adjustRightInd w:val="0"/>
                      <w:snapToGrid w:val="0"/>
                      <w:rPr>
                        <w:szCs w:val="21"/>
                      </w:rPr>
                    </w:pPr>
                    <w:r>
                      <w:t>免疫调节类药</w:t>
                    </w:r>
                  </w:p>
                </w:tc>
                <w:tc>
                  <w:tcPr>
                    <w:tcW w:w="568" w:type="pct"/>
                    <w:shd w:val="clear" w:color="auto" w:fill="auto"/>
                    <w:vAlign w:val="center"/>
                  </w:tcPr>
                  <w:p w14:paraId="22A92FDD" w14:textId="77777777" w:rsidR="009C602C" w:rsidRDefault="009C602C" w:rsidP="00DA64CE">
                    <w:pPr>
                      <w:adjustRightInd w:val="0"/>
                      <w:snapToGrid w:val="0"/>
                      <w:jc w:val="right"/>
                      <w:rPr>
                        <w:szCs w:val="21"/>
                      </w:rPr>
                    </w:pPr>
                    <w:r>
                      <w:t>22,970.99</w:t>
                    </w:r>
                  </w:p>
                </w:tc>
                <w:tc>
                  <w:tcPr>
                    <w:tcW w:w="579" w:type="pct"/>
                    <w:shd w:val="clear" w:color="auto" w:fill="auto"/>
                    <w:vAlign w:val="center"/>
                  </w:tcPr>
                  <w:p w14:paraId="4F9DE6DC" w14:textId="77777777" w:rsidR="009C602C" w:rsidRDefault="009C602C" w:rsidP="00DA64CE">
                    <w:pPr>
                      <w:adjustRightInd w:val="0"/>
                      <w:snapToGrid w:val="0"/>
                      <w:jc w:val="right"/>
                      <w:rPr>
                        <w:szCs w:val="21"/>
                      </w:rPr>
                    </w:pPr>
                    <w:r>
                      <w:t>6,459.26</w:t>
                    </w:r>
                  </w:p>
                </w:tc>
                <w:tc>
                  <w:tcPr>
                    <w:tcW w:w="541" w:type="pct"/>
                    <w:shd w:val="clear" w:color="auto" w:fill="auto"/>
                    <w:vAlign w:val="center"/>
                  </w:tcPr>
                  <w:p w14:paraId="77AE5AE3" w14:textId="77777777" w:rsidR="009C602C" w:rsidRDefault="009C602C" w:rsidP="00DA64CE">
                    <w:pPr>
                      <w:adjustRightInd w:val="0"/>
                      <w:snapToGrid w:val="0"/>
                      <w:jc w:val="right"/>
                      <w:rPr>
                        <w:szCs w:val="21"/>
                      </w:rPr>
                    </w:pPr>
                    <w:r>
                      <w:t>71.88%</w:t>
                    </w:r>
                  </w:p>
                </w:tc>
                <w:tc>
                  <w:tcPr>
                    <w:tcW w:w="671" w:type="pct"/>
                    <w:shd w:val="clear" w:color="auto" w:fill="auto"/>
                    <w:vAlign w:val="center"/>
                  </w:tcPr>
                  <w:p w14:paraId="76E1B5EA" w14:textId="77777777" w:rsidR="009C602C" w:rsidRDefault="009C602C" w:rsidP="00DA64CE">
                    <w:pPr>
                      <w:adjustRightInd w:val="0"/>
                      <w:snapToGrid w:val="0"/>
                      <w:jc w:val="right"/>
                      <w:rPr>
                        <w:szCs w:val="21"/>
                      </w:rPr>
                    </w:pPr>
                    <w:r>
                      <w:t>22.01</w:t>
                    </w:r>
                  </w:p>
                </w:tc>
                <w:tc>
                  <w:tcPr>
                    <w:tcW w:w="682" w:type="pct"/>
                    <w:shd w:val="clear" w:color="auto" w:fill="auto"/>
                    <w:vAlign w:val="center"/>
                  </w:tcPr>
                  <w:p w14:paraId="4C0CD129" w14:textId="77777777" w:rsidR="009C602C" w:rsidRDefault="009C602C" w:rsidP="00DA64CE">
                    <w:pPr>
                      <w:adjustRightInd w:val="0"/>
                      <w:snapToGrid w:val="0"/>
                      <w:jc w:val="right"/>
                      <w:rPr>
                        <w:szCs w:val="21"/>
                      </w:rPr>
                    </w:pPr>
                    <w:r>
                      <w:t>-14.40</w:t>
                    </w:r>
                  </w:p>
                </w:tc>
                <w:tc>
                  <w:tcPr>
                    <w:tcW w:w="644" w:type="pct"/>
                    <w:shd w:val="clear" w:color="auto" w:fill="auto"/>
                    <w:vAlign w:val="center"/>
                  </w:tcPr>
                  <w:p w14:paraId="22C0F52D" w14:textId="77777777" w:rsidR="009C602C" w:rsidRDefault="009C602C" w:rsidP="00DA64CE">
                    <w:pPr>
                      <w:adjustRightInd w:val="0"/>
                      <w:snapToGrid w:val="0"/>
                      <w:jc w:val="right"/>
                      <w:rPr>
                        <w:szCs w:val="21"/>
                      </w:rPr>
                    </w:pPr>
                    <w:r>
                      <w:t>19.96</w:t>
                    </w:r>
                  </w:p>
                </w:tc>
                <w:tc>
                  <w:tcPr>
                    <w:tcW w:w="736" w:type="pct"/>
                    <w:shd w:val="clear" w:color="auto" w:fill="auto"/>
                    <w:vAlign w:val="center"/>
                  </w:tcPr>
                  <w:p w14:paraId="5F8A8CAC" w14:textId="35A95E5F" w:rsidR="009C602C" w:rsidRDefault="0000444C" w:rsidP="00DA64CE">
                    <w:pPr>
                      <w:adjustRightInd w:val="0"/>
                      <w:snapToGrid w:val="0"/>
                      <w:rPr>
                        <w:szCs w:val="21"/>
                      </w:rPr>
                    </w:pPr>
                    <w:r>
                      <w:rPr>
                        <w:rFonts w:hint="eastAsia"/>
                        <w:szCs w:val="21"/>
                      </w:rPr>
                      <w:t>73.54</w:t>
                    </w:r>
                  </w:p>
                </w:tc>
              </w:tr>
            </w:sdtContent>
          </w:sdt>
          <w:sdt>
            <w:sdtPr>
              <w:rPr>
                <w:rFonts w:hint="eastAsia"/>
                <w:szCs w:val="21"/>
              </w:rPr>
              <w:alias w:val="按治疗领域划分的公司主营业务基本情况明细"/>
              <w:tag w:val="_TUP_4086c5cc9cf441bda66977b106ffc359"/>
              <w:id w:val="-693305833"/>
              <w:lock w:val="sdtLocked"/>
            </w:sdtPr>
            <w:sdtEndPr>
              <w:rPr>
                <w:rFonts w:hint="default"/>
              </w:rPr>
            </w:sdtEndPr>
            <w:sdtContent>
              <w:tr w:rsidR="009C602C" w14:paraId="48FA5FA7" w14:textId="77777777" w:rsidTr="0064557A">
                <w:tc>
                  <w:tcPr>
                    <w:tcW w:w="579" w:type="pct"/>
                    <w:shd w:val="clear" w:color="auto" w:fill="auto"/>
                    <w:vAlign w:val="center"/>
                  </w:tcPr>
                  <w:p w14:paraId="77A02FD1" w14:textId="77777777" w:rsidR="009C602C" w:rsidRDefault="009C602C" w:rsidP="00DA64CE">
                    <w:pPr>
                      <w:adjustRightInd w:val="0"/>
                      <w:snapToGrid w:val="0"/>
                      <w:rPr>
                        <w:szCs w:val="21"/>
                      </w:rPr>
                    </w:pPr>
                    <w:r>
                      <w:t>抗感染用药</w:t>
                    </w:r>
                  </w:p>
                </w:tc>
                <w:tc>
                  <w:tcPr>
                    <w:tcW w:w="568" w:type="pct"/>
                    <w:shd w:val="clear" w:color="auto" w:fill="auto"/>
                    <w:vAlign w:val="center"/>
                  </w:tcPr>
                  <w:p w14:paraId="575767AD" w14:textId="77777777" w:rsidR="009C602C" w:rsidRDefault="009C602C" w:rsidP="00DA64CE">
                    <w:pPr>
                      <w:adjustRightInd w:val="0"/>
                      <w:snapToGrid w:val="0"/>
                      <w:jc w:val="right"/>
                      <w:rPr>
                        <w:szCs w:val="21"/>
                      </w:rPr>
                    </w:pPr>
                    <w:r>
                      <w:t>10,095.44</w:t>
                    </w:r>
                  </w:p>
                </w:tc>
                <w:tc>
                  <w:tcPr>
                    <w:tcW w:w="579" w:type="pct"/>
                    <w:shd w:val="clear" w:color="auto" w:fill="auto"/>
                    <w:vAlign w:val="center"/>
                  </w:tcPr>
                  <w:p w14:paraId="4F313056" w14:textId="77777777" w:rsidR="009C602C" w:rsidRDefault="009C602C" w:rsidP="00DA64CE">
                    <w:pPr>
                      <w:adjustRightInd w:val="0"/>
                      <w:snapToGrid w:val="0"/>
                      <w:jc w:val="right"/>
                      <w:rPr>
                        <w:szCs w:val="21"/>
                      </w:rPr>
                    </w:pPr>
                    <w:r>
                      <w:t>7,103.61</w:t>
                    </w:r>
                  </w:p>
                </w:tc>
                <w:tc>
                  <w:tcPr>
                    <w:tcW w:w="541" w:type="pct"/>
                    <w:shd w:val="clear" w:color="auto" w:fill="auto"/>
                    <w:vAlign w:val="center"/>
                  </w:tcPr>
                  <w:p w14:paraId="2D1840F0" w14:textId="77777777" w:rsidR="009C602C" w:rsidRDefault="009C602C" w:rsidP="00DA64CE">
                    <w:pPr>
                      <w:adjustRightInd w:val="0"/>
                      <w:snapToGrid w:val="0"/>
                      <w:jc w:val="right"/>
                      <w:rPr>
                        <w:szCs w:val="21"/>
                      </w:rPr>
                    </w:pPr>
                    <w:r>
                      <w:t>29.64%</w:t>
                    </w:r>
                  </w:p>
                </w:tc>
                <w:tc>
                  <w:tcPr>
                    <w:tcW w:w="671" w:type="pct"/>
                    <w:shd w:val="clear" w:color="auto" w:fill="auto"/>
                    <w:vAlign w:val="center"/>
                  </w:tcPr>
                  <w:p w14:paraId="16800E08" w14:textId="77777777" w:rsidR="009C602C" w:rsidRDefault="009C602C" w:rsidP="00DA64CE">
                    <w:pPr>
                      <w:adjustRightInd w:val="0"/>
                      <w:snapToGrid w:val="0"/>
                      <w:jc w:val="right"/>
                      <w:rPr>
                        <w:szCs w:val="21"/>
                      </w:rPr>
                    </w:pPr>
                    <w:r>
                      <w:t>30.52</w:t>
                    </w:r>
                  </w:p>
                </w:tc>
                <w:tc>
                  <w:tcPr>
                    <w:tcW w:w="682" w:type="pct"/>
                    <w:shd w:val="clear" w:color="auto" w:fill="auto"/>
                    <w:vAlign w:val="center"/>
                  </w:tcPr>
                  <w:p w14:paraId="49A71063" w14:textId="77777777" w:rsidR="009C602C" w:rsidRDefault="009C602C" w:rsidP="00DA64CE">
                    <w:pPr>
                      <w:adjustRightInd w:val="0"/>
                      <w:snapToGrid w:val="0"/>
                      <w:jc w:val="right"/>
                      <w:rPr>
                        <w:szCs w:val="21"/>
                      </w:rPr>
                    </w:pPr>
                    <w:r>
                      <w:t>-1.77</w:t>
                    </w:r>
                  </w:p>
                </w:tc>
                <w:tc>
                  <w:tcPr>
                    <w:tcW w:w="644" w:type="pct"/>
                    <w:shd w:val="clear" w:color="auto" w:fill="auto"/>
                    <w:vAlign w:val="center"/>
                  </w:tcPr>
                  <w:p w14:paraId="292C8ABF" w14:textId="77777777" w:rsidR="009C602C" w:rsidRDefault="009C602C" w:rsidP="00DA64CE">
                    <w:pPr>
                      <w:adjustRightInd w:val="0"/>
                      <w:snapToGrid w:val="0"/>
                      <w:jc w:val="right"/>
                      <w:rPr>
                        <w:szCs w:val="21"/>
                      </w:rPr>
                    </w:pPr>
                    <w:r>
                      <w:t>355.23</w:t>
                    </w:r>
                  </w:p>
                </w:tc>
                <w:tc>
                  <w:tcPr>
                    <w:tcW w:w="736" w:type="pct"/>
                    <w:shd w:val="clear" w:color="auto" w:fill="auto"/>
                    <w:vAlign w:val="center"/>
                  </w:tcPr>
                  <w:p w14:paraId="2CD380A1" w14:textId="60832ED0" w:rsidR="009C602C" w:rsidRDefault="004B6C13" w:rsidP="00DA64CE">
                    <w:pPr>
                      <w:adjustRightInd w:val="0"/>
                      <w:snapToGrid w:val="0"/>
                      <w:rPr>
                        <w:szCs w:val="21"/>
                      </w:rPr>
                    </w:pPr>
                    <w:r>
                      <w:rPr>
                        <w:rFonts w:hint="eastAsia"/>
                        <w:szCs w:val="21"/>
                      </w:rPr>
                      <w:t>33.6</w:t>
                    </w:r>
                    <w:r w:rsidR="0024634C">
                      <w:rPr>
                        <w:szCs w:val="21"/>
                      </w:rPr>
                      <w:t>2</w:t>
                    </w:r>
                    <w:r w:rsidR="00164017">
                      <w:rPr>
                        <w:rFonts w:hint="eastAsia"/>
                        <w:szCs w:val="21"/>
                      </w:rPr>
                      <w:t>%</w:t>
                    </w:r>
                  </w:p>
                </w:tc>
              </w:tr>
            </w:sdtContent>
          </w:sdt>
          <w:sdt>
            <w:sdtPr>
              <w:rPr>
                <w:rFonts w:hint="eastAsia"/>
                <w:szCs w:val="21"/>
              </w:rPr>
              <w:alias w:val="按治疗领域划分的公司主营业务基本情况明细"/>
              <w:tag w:val="_TUP_4086c5cc9cf441bda66977b106ffc359"/>
              <w:id w:val="524140055"/>
              <w:lock w:val="sdtLocked"/>
            </w:sdtPr>
            <w:sdtEndPr>
              <w:rPr>
                <w:rFonts w:hint="default"/>
              </w:rPr>
            </w:sdtEndPr>
            <w:sdtContent>
              <w:tr w:rsidR="009C602C" w14:paraId="60019672" w14:textId="77777777" w:rsidTr="0064557A">
                <w:tc>
                  <w:tcPr>
                    <w:tcW w:w="579" w:type="pct"/>
                    <w:shd w:val="clear" w:color="auto" w:fill="auto"/>
                    <w:vAlign w:val="center"/>
                  </w:tcPr>
                  <w:p w14:paraId="4834683A" w14:textId="77777777" w:rsidR="009C602C" w:rsidRDefault="009C602C" w:rsidP="00DA64CE">
                    <w:pPr>
                      <w:adjustRightInd w:val="0"/>
                      <w:snapToGrid w:val="0"/>
                      <w:rPr>
                        <w:szCs w:val="21"/>
                      </w:rPr>
                    </w:pPr>
                    <w:r>
                      <w:t>血液系统用药</w:t>
                    </w:r>
                  </w:p>
                </w:tc>
                <w:tc>
                  <w:tcPr>
                    <w:tcW w:w="568" w:type="pct"/>
                    <w:shd w:val="clear" w:color="auto" w:fill="auto"/>
                    <w:vAlign w:val="center"/>
                  </w:tcPr>
                  <w:p w14:paraId="1D8F5BC1" w14:textId="77777777" w:rsidR="009C602C" w:rsidRDefault="009C602C" w:rsidP="00DA64CE">
                    <w:pPr>
                      <w:adjustRightInd w:val="0"/>
                      <w:snapToGrid w:val="0"/>
                      <w:jc w:val="right"/>
                      <w:rPr>
                        <w:szCs w:val="21"/>
                      </w:rPr>
                    </w:pPr>
                    <w:r>
                      <w:t>9,658.94</w:t>
                    </w:r>
                  </w:p>
                </w:tc>
                <w:tc>
                  <w:tcPr>
                    <w:tcW w:w="579" w:type="pct"/>
                    <w:shd w:val="clear" w:color="auto" w:fill="auto"/>
                    <w:vAlign w:val="center"/>
                  </w:tcPr>
                  <w:p w14:paraId="1FBFB70F" w14:textId="77777777" w:rsidR="009C602C" w:rsidRDefault="009C602C" w:rsidP="00DA64CE">
                    <w:pPr>
                      <w:adjustRightInd w:val="0"/>
                      <w:snapToGrid w:val="0"/>
                      <w:jc w:val="right"/>
                      <w:rPr>
                        <w:szCs w:val="21"/>
                      </w:rPr>
                    </w:pPr>
                    <w:r>
                      <w:t>1,790.41</w:t>
                    </w:r>
                  </w:p>
                </w:tc>
                <w:tc>
                  <w:tcPr>
                    <w:tcW w:w="541" w:type="pct"/>
                    <w:shd w:val="clear" w:color="auto" w:fill="auto"/>
                    <w:vAlign w:val="center"/>
                  </w:tcPr>
                  <w:p w14:paraId="18DE79EB" w14:textId="77777777" w:rsidR="009C602C" w:rsidRDefault="009C602C" w:rsidP="00DA64CE">
                    <w:pPr>
                      <w:adjustRightInd w:val="0"/>
                      <w:snapToGrid w:val="0"/>
                      <w:jc w:val="right"/>
                      <w:rPr>
                        <w:szCs w:val="21"/>
                      </w:rPr>
                    </w:pPr>
                    <w:r>
                      <w:t>81.46%</w:t>
                    </w:r>
                  </w:p>
                </w:tc>
                <w:tc>
                  <w:tcPr>
                    <w:tcW w:w="671" w:type="pct"/>
                    <w:shd w:val="clear" w:color="auto" w:fill="auto"/>
                    <w:vAlign w:val="center"/>
                  </w:tcPr>
                  <w:p w14:paraId="29F7DA14" w14:textId="77777777" w:rsidR="009C602C" w:rsidRDefault="009C602C" w:rsidP="00DA64CE">
                    <w:pPr>
                      <w:adjustRightInd w:val="0"/>
                      <w:snapToGrid w:val="0"/>
                      <w:jc w:val="right"/>
                      <w:rPr>
                        <w:szCs w:val="21"/>
                      </w:rPr>
                    </w:pPr>
                    <w:r>
                      <w:t>21.41</w:t>
                    </w:r>
                  </w:p>
                </w:tc>
                <w:tc>
                  <w:tcPr>
                    <w:tcW w:w="682" w:type="pct"/>
                    <w:shd w:val="clear" w:color="auto" w:fill="auto"/>
                    <w:vAlign w:val="center"/>
                  </w:tcPr>
                  <w:p w14:paraId="24760377" w14:textId="77777777" w:rsidR="009C602C" w:rsidRDefault="009C602C" w:rsidP="00DA64CE">
                    <w:pPr>
                      <w:adjustRightInd w:val="0"/>
                      <w:snapToGrid w:val="0"/>
                      <w:jc w:val="right"/>
                      <w:rPr>
                        <w:szCs w:val="21"/>
                      </w:rPr>
                    </w:pPr>
                    <w:r>
                      <w:t>17.28</w:t>
                    </w:r>
                  </w:p>
                </w:tc>
                <w:tc>
                  <w:tcPr>
                    <w:tcW w:w="644" w:type="pct"/>
                    <w:shd w:val="clear" w:color="auto" w:fill="auto"/>
                    <w:vAlign w:val="center"/>
                  </w:tcPr>
                  <w:p w14:paraId="5E6FA9AC" w14:textId="77777777" w:rsidR="009C602C" w:rsidRDefault="009C602C" w:rsidP="00DA64CE">
                    <w:pPr>
                      <w:adjustRightInd w:val="0"/>
                      <w:snapToGrid w:val="0"/>
                      <w:jc w:val="right"/>
                      <w:rPr>
                        <w:szCs w:val="21"/>
                      </w:rPr>
                    </w:pPr>
                    <w:r>
                      <w:t>0.81</w:t>
                    </w:r>
                  </w:p>
                </w:tc>
                <w:tc>
                  <w:tcPr>
                    <w:tcW w:w="736" w:type="pct"/>
                    <w:shd w:val="clear" w:color="auto" w:fill="auto"/>
                    <w:vAlign w:val="center"/>
                  </w:tcPr>
                  <w:p w14:paraId="7CCD0339" w14:textId="25E10A8C" w:rsidR="009C602C" w:rsidRDefault="00164017" w:rsidP="00DA64CE">
                    <w:pPr>
                      <w:adjustRightInd w:val="0"/>
                      <w:snapToGrid w:val="0"/>
                      <w:rPr>
                        <w:szCs w:val="21"/>
                      </w:rPr>
                    </w:pPr>
                    <w:r>
                      <w:rPr>
                        <w:rFonts w:hint="eastAsia"/>
                        <w:szCs w:val="21"/>
                      </w:rPr>
                      <w:t>92.27%</w:t>
                    </w:r>
                  </w:p>
                </w:tc>
              </w:tr>
            </w:sdtContent>
          </w:sdt>
          <w:sdt>
            <w:sdtPr>
              <w:rPr>
                <w:rFonts w:hint="eastAsia"/>
                <w:szCs w:val="21"/>
              </w:rPr>
              <w:alias w:val="按治疗领域划分的公司主营业务基本情况明细"/>
              <w:tag w:val="_TUP_4086c5cc9cf441bda66977b106ffc359"/>
              <w:id w:val="-390039760"/>
              <w:lock w:val="sdtLocked"/>
            </w:sdtPr>
            <w:sdtEndPr>
              <w:rPr>
                <w:rFonts w:hint="default"/>
              </w:rPr>
            </w:sdtEndPr>
            <w:sdtContent>
              <w:tr w:rsidR="009C602C" w14:paraId="6AB92615" w14:textId="77777777" w:rsidTr="0064557A">
                <w:tc>
                  <w:tcPr>
                    <w:tcW w:w="579" w:type="pct"/>
                    <w:shd w:val="clear" w:color="auto" w:fill="auto"/>
                    <w:vAlign w:val="center"/>
                  </w:tcPr>
                  <w:p w14:paraId="37F56D41" w14:textId="77777777" w:rsidR="009C602C" w:rsidRDefault="009C602C" w:rsidP="00DA64CE">
                    <w:pPr>
                      <w:adjustRightInd w:val="0"/>
                      <w:snapToGrid w:val="0"/>
                      <w:rPr>
                        <w:szCs w:val="21"/>
                      </w:rPr>
                    </w:pPr>
                    <w:r>
                      <w:t>消化系统用药</w:t>
                    </w:r>
                  </w:p>
                </w:tc>
                <w:tc>
                  <w:tcPr>
                    <w:tcW w:w="568" w:type="pct"/>
                    <w:shd w:val="clear" w:color="auto" w:fill="auto"/>
                    <w:vAlign w:val="center"/>
                  </w:tcPr>
                  <w:p w14:paraId="5D6D2849" w14:textId="77777777" w:rsidR="009C602C" w:rsidRDefault="009C602C" w:rsidP="00DA64CE">
                    <w:pPr>
                      <w:adjustRightInd w:val="0"/>
                      <w:snapToGrid w:val="0"/>
                      <w:jc w:val="right"/>
                      <w:rPr>
                        <w:szCs w:val="21"/>
                      </w:rPr>
                    </w:pPr>
                    <w:r>
                      <w:t>8,001.00</w:t>
                    </w:r>
                  </w:p>
                </w:tc>
                <w:tc>
                  <w:tcPr>
                    <w:tcW w:w="579" w:type="pct"/>
                    <w:shd w:val="clear" w:color="auto" w:fill="auto"/>
                    <w:vAlign w:val="center"/>
                  </w:tcPr>
                  <w:p w14:paraId="3FAF51E9" w14:textId="77777777" w:rsidR="009C602C" w:rsidRDefault="009C602C" w:rsidP="00DA64CE">
                    <w:pPr>
                      <w:adjustRightInd w:val="0"/>
                      <w:snapToGrid w:val="0"/>
                      <w:jc w:val="right"/>
                      <w:rPr>
                        <w:szCs w:val="21"/>
                      </w:rPr>
                    </w:pPr>
                    <w:r>
                      <w:t>2,063.91</w:t>
                    </w:r>
                  </w:p>
                </w:tc>
                <w:tc>
                  <w:tcPr>
                    <w:tcW w:w="541" w:type="pct"/>
                    <w:shd w:val="clear" w:color="auto" w:fill="auto"/>
                    <w:vAlign w:val="center"/>
                  </w:tcPr>
                  <w:p w14:paraId="43E625DF" w14:textId="77777777" w:rsidR="009C602C" w:rsidRDefault="009C602C" w:rsidP="00DA64CE">
                    <w:pPr>
                      <w:adjustRightInd w:val="0"/>
                      <w:snapToGrid w:val="0"/>
                      <w:jc w:val="right"/>
                      <w:rPr>
                        <w:szCs w:val="21"/>
                      </w:rPr>
                    </w:pPr>
                    <w:r>
                      <w:t>74.20%</w:t>
                    </w:r>
                  </w:p>
                </w:tc>
                <w:tc>
                  <w:tcPr>
                    <w:tcW w:w="671" w:type="pct"/>
                    <w:shd w:val="clear" w:color="auto" w:fill="auto"/>
                    <w:vAlign w:val="center"/>
                  </w:tcPr>
                  <w:p w14:paraId="6F47A7C3" w14:textId="77777777" w:rsidR="009C602C" w:rsidRDefault="009C602C" w:rsidP="00DA64CE">
                    <w:pPr>
                      <w:adjustRightInd w:val="0"/>
                      <w:snapToGrid w:val="0"/>
                      <w:jc w:val="right"/>
                      <w:rPr>
                        <w:szCs w:val="21"/>
                      </w:rPr>
                    </w:pPr>
                    <w:r>
                      <w:t>26.91</w:t>
                    </w:r>
                  </w:p>
                </w:tc>
                <w:tc>
                  <w:tcPr>
                    <w:tcW w:w="682" w:type="pct"/>
                    <w:shd w:val="clear" w:color="auto" w:fill="auto"/>
                    <w:vAlign w:val="center"/>
                  </w:tcPr>
                  <w:p w14:paraId="2AFBD62F" w14:textId="77777777" w:rsidR="009C602C" w:rsidRDefault="009C602C" w:rsidP="00DA64CE">
                    <w:pPr>
                      <w:adjustRightInd w:val="0"/>
                      <w:snapToGrid w:val="0"/>
                      <w:jc w:val="right"/>
                      <w:rPr>
                        <w:szCs w:val="21"/>
                      </w:rPr>
                    </w:pPr>
                    <w:r>
                      <w:t>-10.82</w:t>
                    </w:r>
                  </w:p>
                </w:tc>
                <w:tc>
                  <w:tcPr>
                    <w:tcW w:w="644" w:type="pct"/>
                    <w:shd w:val="clear" w:color="auto" w:fill="auto"/>
                    <w:vAlign w:val="center"/>
                  </w:tcPr>
                  <w:p w14:paraId="1A5483BF" w14:textId="77777777" w:rsidR="009C602C" w:rsidRDefault="009C602C" w:rsidP="00DA64CE">
                    <w:pPr>
                      <w:adjustRightInd w:val="0"/>
                      <w:snapToGrid w:val="0"/>
                      <w:jc w:val="right"/>
                      <w:rPr>
                        <w:szCs w:val="21"/>
                      </w:rPr>
                    </w:pPr>
                    <w:r>
                      <w:t>17.24</w:t>
                    </w:r>
                  </w:p>
                </w:tc>
                <w:tc>
                  <w:tcPr>
                    <w:tcW w:w="736" w:type="pct"/>
                    <w:shd w:val="clear" w:color="auto" w:fill="auto"/>
                    <w:vAlign w:val="center"/>
                  </w:tcPr>
                  <w:p w14:paraId="374EF27B" w14:textId="51562138" w:rsidR="009C602C" w:rsidRDefault="00164017" w:rsidP="00DA64CE">
                    <w:pPr>
                      <w:adjustRightInd w:val="0"/>
                      <w:snapToGrid w:val="0"/>
                      <w:rPr>
                        <w:szCs w:val="21"/>
                      </w:rPr>
                    </w:pPr>
                    <w:r>
                      <w:rPr>
                        <w:rFonts w:hint="eastAsia"/>
                        <w:szCs w:val="21"/>
                      </w:rPr>
                      <w:t>79.49%</w:t>
                    </w:r>
                  </w:p>
                </w:tc>
              </w:tr>
            </w:sdtContent>
          </w:sdt>
          <w:sdt>
            <w:sdtPr>
              <w:rPr>
                <w:rFonts w:hint="eastAsia"/>
                <w:szCs w:val="21"/>
              </w:rPr>
              <w:alias w:val="按治疗领域划分的公司主营业务基本情况明细"/>
              <w:tag w:val="_TUP_4086c5cc9cf441bda66977b106ffc359"/>
              <w:id w:val="-835757666"/>
              <w:lock w:val="sdtLocked"/>
            </w:sdtPr>
            <w:sdtEndPr>
              <w:rPr>
                <w:rFonts w:hint="default"/>
              </w:rPr>
            </w:sdtEndPr>
            <w:sdtContent>
              <w:tr w:rsidR="009C602C" w14:paraId="6646F92F" w14:textId="77777777" w:rsidTr="0064557A">
                <w:tc>
                  <w:tcPr>
                    <w:tcW w:w="579" w:type="pct"/>
                    <w:shd w:val="clear" w:color="auto" w:fill="auto"/>
                    <w:vAlign w:val="center"/>
                  </w:tcPr>
                  <w:p w14:paraId="5BF6E5D1" w14:textId="77777777" w:rsidR="009C602C" w:rsidRDefault="009C602C" w:rsidP="00DA64CE">
                    <w:pPr>
                      <w:adjustRightInd w:val="0"/>
                      <w:snapToGrid w:val="0"/>
                      <w:rPr>
                        <w:szCs w:val="21"/>
                      </w:rPr>
                    </w:pPr>
                    <w:r>
                      <w:t>心血管系统用药</w:t>
                    </w:r>
                  </w:p>
                </w:tc>
                <w:tc>
                  <w:tcPr>
                    <w:tcW w:w="568" w:type="pct"/>
                    <w:shd w:val="clear" w:color="auto" w:fill="auto"/>
                    <w:vAlign w:val="center"/>
                  </w:tcPr>
                  <w:p w14:paraId="29DB7C3D" w14:textId="77777777" w:rsidR="009C602C" w:rsidRDefault="009C602C" w:rsidP="00DA64CE">
                    <w:pPr>
                      <w:adjustRightInd w:val="0"/>
                      <w:snapToGrid w:val="0"/>
                      <w:jc w:val="right"/>
                      <w:rPr>
                        <w:szCs w:val="21"/>
                      </w:rPr>
                    </w:pPr>
                    <w:r>
                      <w:t>3,994.10</w:t>
                    </w:r>
                  </w:p>
                </w:tc>
                <w:tc>
                  <w:tcPr>
                    <w:tcW w:w="579" w:type="pct"/>
                    <w:shd w:val="clear" w:color="auto" w:fill="auto"/>
                    <w:vAlign w:val="center"/>
                  </w:tcPr>
                  <w:p w14:paraId="6439E68E" w14:textId="77777777" w:rsidR="009C602C" w:rsidRDefault="009C602C" w:rsidP="00DA64CE">
                    <w:pPr>
                      <w:adjustRightInd w:val="0"/>
                      <w:snapToGrid w:val="0"/>
                      <w:jc w:val="right"/>
                      <w:rPr>
                        <w:szCs w:val="21"/>
                      </w:rPr>
                    </w:pPr>
                    <w:r>
                      <w:t>2,275.16</w:t>
                    </w:r>
                  </w:p>
                </w:tc>
                <w:tc>
                  <w:tcPr>
                    <w:tcW w:w="541" w:type="pct"/>
                    <w:shd w:val="clear" w:color="auto" w:fill="auto"/>
                    <w:vAlign w:val="center"/>
                  </w:tcPr>
                  <w:p w14:paraId="1C4ED0D8" w14:textId="77777777" w:rsidR="009C602C" w:rsidRDefault="009C602C" w:rsidP="00DA64CE">
                    <w:pPr>
                      <w:adjustRightInd w:val="0"/>
                      <w:snapToGrid w:val="0"/>
                      <w:jc w:val="right"/>
                      <w:rPr>
                        <w:szCs w:val="21"/>
                      </w:rPr>
                    </w:pPr>
                    <w:r>
                      <w:t>43.04%</w:t>
                    </w:r>
                  </w:p>
                </w:tc>
                <w:tc>
                  <w:tcPr>
                    <w:tcW w:w="671" w:type="pct"/>
                    <w:shd w:val="clear" w:color="auto" w:fill="auto"/>
                    <w:vAlign w:val="center"/>
                  </w:tcPr>
                  <w:p w14:paraId="16AEC098" w14:textId="77777777" w:rsidR="009C602C" w:rsidRDefault="009C602C" w:rsidP="00DA64CE">
                    <w:pPr>
                      <w:adjustRightInd w:val="0"/>
                      <w:snapToGrid w:val="0"/>
                      <w:jc w:val="right"/>
                      <w:rPr>
                        <w:szCs w:val="21"/>
                      </w:rPr>
                    </w:pPr>
                    <w:r>
                      <w:t>2.11</w:t>
                    </w:r>
                  </w:p>
                </w:tc>
                <w:tc>
                  <w:tcPr>
                    <w:tcW w:w="682" w:type="pct"/>
                    <w:shd w:val="clear" w:color="auto" w:fill="auto"/>
                    <w:vAlign w:val="center"/>
                  </w:tcPr>
                  <w:p w14:paraId="491F3DB1" w14:textId="77777777" w:rsidR="009C602C" w:rsidRDefault="009C602C" w:rsidP="00DA64CE">
                    <w:pPr>
                      <w:adjustRightInd w:val="0"/>
                      <w:snapToGrid w:val="0"/>
                      <w:jc w:val="right"/>
                      <w:rPr>
                        <w:szCs w:val="21"/>
                      </w:rPr>
                    </w:pPr>
                    <w:r>
                      <w:t>-4.15</w:t>
                    </w:r>
                  </w:p>
                </w:tc>
                <w:tc>
                  <w:tcPr>
                    <w:tcW w:w="644" w:type="pct"/>
                    <w:shd w:val="clear" w:color="auto" w:fill="auto"/>
                    <w:vAlign w:val="center"/>
                  </w:tcPr>
                  <w:p w14:paraId="4E8E8B2A" w14:textId="77777777" w:rsidR="009C602C" w:rsidRDefault="009C602C" w:rsidP="00DA64CE">
                    <w:pPr>
                      <w:adjustRightInd w:val="0"/>
                      <w:snapToGrid w:val="0"/>
                      <w:jc w:val="right"/>
                      <w:rPr>
                        <w:szCs w:val="21"/>
                      </w:rPr>
                    </w:pPr>
                    <w:r>
                      <w:t>9.48</w:t>
                    </w:r>
                  </w:p>
                </w:tc>
                <w:tc>
                  <w:tcPr>
                    <w:tcW w:w="736" w:type="pct"/>
                    <w:shd w:val="clear" w:color="auto" w:fill="auto"/>
                    <w:vAlign w:val="center"/>
                  </w:tcPr>
                  <w:p w14:paraId="4D7D9842" w14:textId="2CF0753F" w:rsidR="009C602C" w:rsidRDefault="00164017" w:rsidP="00DA64CE">
                    <w:pPr>
                      <w:adjustRightInd w:val="0"/>
                      <w:snapToGrid w:val="0"/>
                      <w:rPr>
                        <w:szCs w:val="21"/>
                      </w:rPr>
                    </w:pPr>
                    <w:r>
                      <w:rPr>
                        <w:rFonts w:hint="eastAsia"/>
                        <w:szCs w:val="21"/>
                      </w:rPr>
                      <w:t>66.34%</w:t>
                    </w:r>
                  </w:p>
                </w:tc>
              </w:tr>
            </w:sdtContent>
          </w:sdt>
          <w:sdt>
            <w:sdtPr>
              <w:rPr>
                <w:rFonts w:hint="eastAsia"/>
                <w:szCs w:val="21"/>
              </w:rPr>
              <w:alias w:val="按治疗领域划分的公司主营业务基本情况明细"/>
              <w:tag w:val="_TUP_4086c5cc9cf441bda66977b106ffc359"/>
              <w:id w:val="1714230359"/>
              <w:lock w:val="sdtLocked"/>
            </w:sdtPr>
            <w:sdtEndPr>
              <w:rPr>
                <w:rFonts w:hint="default"/>
              </w:rPr>
            </w:sdtEndPr>
            <w:sdtContent>
              <w:tr w:rsidR="009C602C" w14:paraId="04166520" w14:textId="77777777" w:rsidTr="0064557A">
                <w:tc>
                  <w:tcPr>
                    <w:tcW w:w="579" w:type="pct"/>
                    <w:shd w:val="clear" w:color="auto" w:fill="auto"/>
                    <w:vAlign w:val="center"/>
                  </w:tcPr>
                  <w:p w14:paraId="4BD27EC7" w14:textId="77777777" w:rsidR="009C602C" w:rsidRDefault="009C602C" w:rsidP="00DA64CE">
                    <w:pPr>
                      <w:adjustRightInd w:val="0"/>
                      <w:snapToGrid w:val="0"/>
                      <w:rPr>
                        <w:szCs w:val="21"/>
                      </w:rPr>
                    </w:pPr>
                    <w:r>
                      <w:t>其他类用药</w:t>
                    </w:r>
                  </w:p>
                </w:tc>
                <w:tc>
                  <w:tcPr>
                    <w:tcW w:w="568" w:type="pct"/>
                    <w:shd w:val="clear" w:color="auto" w:fill="auto"/>
                    <w:vAlign w:val="center"/>
                  </w:tcPr>
                  <w:p w14:paraId="6556780D" w14:textId="77777777" w:rsidR="009C602C" w:rsidRDefault="009C602C" w:rsidP="00DA64CE">
                    <w:pPr>
                      <w:adjustRightInd w:val="0"/>
                      <w:snapToGrid w:val="0"/>
                      <w:jc w:val="right"/>
                      <w:rPr>
                        <w:szCs w:val="21"/>
                      </w:rPr>
                    </w:pPr>
                    <w:r>
                      <w:t>6,651.31</w:t>
                    </w:r>
                  </w:p>
                </w:tc>
                <w:tc>
                  <w:tcPr>
                    <w:tcW w:w="579" w:type="pct"/>
                    <w:shd w:val="clear" w:color="auto" w:fill="auto"/>
                    <w:vAlign w:val="center"/>
                  </w:tcPr>
                  <w:p w14:paraId="414869CF" w14:textId="77777777" w:rsidR="009C602C" w:rsidRDefault="009C602C" w:rsidP="00DA64CE">
                    <w:pPr>
                      <w:adjustRightInd w:val="0"/>
                      <w:snapToGrid w:val="0"/>
                      <w:jc w:val="right"/>
                      <w:rPr>
                        <w:szCs w:val="21"/>
                      </w:rPr>
                    </w:pPr>
                    <w:r>
                      <w:t>1,797.20</w:t>
                    </w:r>
                  </w:p>
                </w:tc>
                <w:tc>
                  <w:tcPr>
                    <w:tcW w:w="541" w:type="pct"/>
                    <w:shd w:val="clear" w:color="auto" w:fill="auto"/>
                    <w:vAlign w:val="center"/>
                  </w:tcPr>
                  <w:p w14:paraId="120FF0EF" w14:textId="77777777" w:rsidR="009C602C" w:rsidRDefault="009C602C" w:rsidP="00DA64CE">
                    <w:pPr>
                      <w:adjustRightInd w:val="0"/>
                      <w:snapToGrid w:val="0"/>
                      <w:jc w:val="right"/>
                      <w:rPr>
                        <w:szCs w:val="21"/>
                      </w:rPr>
                    </w:pPr>
                    <w:r>
                      <w:t>72.98%</w:t>
                    </w:r>
                  </w:p>
                </w:tc>
                <w:tc>
                  <w:tcPr>
                    <w:tcW w:w="671" w:type="pct"/>
                    <w:shd w:val="clear" w:color="auto" w:fill="auto"/>
                    <w:vAlign w:val="center"/>
                  </w:tcPr>
                  <w:p w14:paraId="089AC649" w14:textId="77777777" w:rsidR="009C602C" w:rsidRDefault="009C602C" w:rsidP="00DA64CE">
                    <w:pPr>
                      <w:adjustRightInd w:val="0"/>
                      <w:snapToGrid w:val="0"/>
                      <w:jc w:val="right"/>
                      <w:rPr>
                        <w:szCs w:val="21"/>
                      </w:rPr>
                    </w:pPr>
                    <w:r>
                      <w:t>106.62</w:t>
                    </w:r>
                  </w:p>
                </w:tc>
                <w:tc>
                  <w:tcPr>
                    <w:tcW w:w="682" w:type="pct"/>
                    <w:shd w:val="clear" w:color="auto" w:fill="auto"/>
                    <w:vAlign w:val="center"/>
                  </w:tcPr>
                  <w:p w14:paraId="34B5A09B" w14:textId="77777777" w:rsidR="009C602C" w:rsidRDefault="009C602C" w:rsidP="00DA64CE">
                    <w:pPr>
                      <w:adjustRightInd w:val="0"/>
                      <w:snapToGrid w:val="0"/>
                      <w:jc w:val="right"/>
                      <w:rPr>
                        <w:szCs w:val="21"/>
                      </w:rPr>
                    </w:pPr>
                    <w:r>
                      <w:t>71.93</w:t>
                    </w:r>
                  </w:p>
                </w:tc>
                <w:tc>
                  <w:tcPr>
                    <w:tcW w:w="644" w:type="pct"/>
                    <w:shd w:val="clear" w:color="auto" w:fill="auto"/>
                    <w:vAlign w:val="center"/>
                  </w:tcPr>
                  <w:p w14:paraId="36DF3C17" w14:textId="77777777" w:rsidR="009C602C" w:rsidRDefault="009C602C" w:rsidP="00DA64CE">
                    <w:pPr>
                      <w:adjustRightInd w:val="0"/>
                      <w:snapToGrid w:val="0"/>
                      <w:jc w:val="right"/>
                      <w:rPr>
                        <w:szCs w:val="21"/>
                      </w:rPr>
                    </w:pPr>
                    <w:r>
                      <w:t>8.07</w:t>
                    </w:r>
                  </w:p>
                </w:tc>
                <w:tc>
                  <w:tcPr>
                    <w:tcW w:w="736" w:type="pct"/>
                    <w:shd w:val="clear" w:color="auto" w:fill="auto"/>
                    <w:vAlign w:val="center"/>
                  </w:tcPr>
                  <w:p w14:paraId="2D1119C5" w14:textId="77777777" w:rsidR="009C602C" w:rsidRDefault="009C602C" w:rsidP="00DA64CE">
                    <w:pPr>
                      <w:adjustRightInd w:val="0"/>
                      <w:snapToGrid w:val="0"/>
                      <w:rPr>
                        <w:szCs w:val="21"/>
                      </w:rPr>
                    </w:pPr>
                  </w:p>
                </w:tc>
              </w:tr>
            </w:sdtContent>
          </w:sdt>
          <w:sdt>
            <w:sdtPr>
              <w:rPr>
                <w:rFonts w:hint="eastAsia"/>
                <w:szCs w:val="21"/>
              </w:rPr>
              <w:alias w:val="按治疗领域划分的公司主营业务基本情况明细"/>
              <w:tag w:val="_TUP_4086c5cc9cf441bda66977b106ffc359"/>
              <w:id w:val="-1855180537"/>
              <w:lock w:val="sdtLocked"/>
            </w:sdtPr>
            <w:sdtEndPr>
              <w:rPr>
                <w:rFonts w:hint="default"/>
              </w:rPr>
            </w:sdtEndPr>
            <w:sdtContent>
              <w:tr w:rsidR="009C602C" w14:paraId="53CA645D" w14:textId="77777777" w:rsidTr="0064557A">
                <w:tc>
                  <w:tcPr>
                    <w:tcW w:w="579" w:type="pct"/>
                    <w:shd w:val="clear" w:color="auto" w:fill="auto"/>
                    <w:vAlign w:val="center"/>
                  </w:tcPr>
                  <w:p w14:paraId="6A3225D5" w14:textId="77777777" w:rsidR="009C602C" w:rsidRDefault="009C602C" w:rsidP="00DA64CE">
                    <w:pPr>
                      <w:adjustRightInd w:val="0"/>
                      <w:snapToGrid w:val="0"/>
                      <w:rPr>
                        <w:szCs w:val="21"/>
                      </w:rPr>
                    </w:pPr>
                    <w:r>
                      <w:t>合计</w:t>
                    </w:r>
                  </w:p>
                </w:tc>
                <w:tc>
                  <w:tcPr>
                    <w:tcW w:w="568" w:type="pct"/>
                    <w:shd w:val="clear" w:color="auto" w:fill="auto"/>
                    <w:vAlign w:val="center"/>
                  </w:tcPr>
                  <w:p w14:paraId="20E258D6" w14:textId="77777777" w:rsidR="009C602C" w:rsidRDefault="009C602C" w:rsidP="00DA64CE">
                    <w:pPr>
                      <w:adjustRightInd w:val="0"/>
                      <w:snapToGrid w:val="0"/>
                      <w:jc w:val="right"/>
                      <w:rPr>
                        <w:szCs w:val="21"/>
                      </w:rPr>
                    </w:pPr>
                    <w:r>
                      <w:t>61,371.78</w:t>
                    </w:r>
                  </w:p>
                </w:tc>
                <w:tc>
                  <w:tcPr>
                    <w:tcW w:w="579" w:type="pct"/>
                    <w:shd w:val="clear" w:color="auto" w:fill="auto"/>
                    <w:vAlign w:val="center"/>
                  </w:tcPr>
                  <w:p w14:paraId="2676D845" w14:textId="77777777" w:rsidR="009C602C" w:rsidRDefault="009C602C" w:rsidP="00DA64CE">
                    <w:pPr>
                      <w:adjustRightInd w:val="0"/>
                      <w:snapToGrid w:val="0"/>
                      <w:jc w:val="right"/>
                      <w:rPr>
                        <w:szCs w:val="21"/>
                      </w:rPr>
                    </w:pPr>
                    <w:r>
                      <w:t>21,489.55</w:t>
                    </w:r>
                  </w:p>
                </w:tc>
                <w:tc>
                  <w:tcPr>
                    <w:tcW w:w="541" w:type="pct"/>
                    <w:shd w:val="clear" w:color="auto" w:fill="auto"/>
                    <w:vAlign w:val="center"/>
                  </w:tcPr>
                  <w:p w14:paraId="38539054" w14:textId="77777777" w:rsidR="009C602C" w:rsidRDefault="009C602C" w:rsidP="00DA64CE">
                    <w:pPr>
                      <w:adjustRightInd w:val="0"/>
                      <w:snapToGrid w:val="0"/>
                      <w:jc w:val="right"/>
                      <w:rPr>
                        <w:szCs w:val="21"/>
                      </w:rPr>
                    </w:pPr>
                    <w:r>
                      <w:t>64.98%</w:t>
                    </w:r>
                  </w:p>
                </w:tc>
                <w:tc>
                  <w:tcPr>
                    <w:tcW w:w="671" w:type="pct"/>
                    <w:shd w:val="clear" w:color="auto" w:fill="auto"/>
                    <w:vAlign w:val="center"/>
                  </w:tcPr>
                  <w:p w14:paraId="78D4C85E" w14:textId="77777777" w:rsidR="009C602C" w:rsidRDefault="009C602C" w:rsidP="00DA64CE">
                    <w:pPr>
                      <w:adjustRightInd w:val="0"/>
                      <w:snapToGrid w:val="0"/>
                      <w:jc w:val="right"/>
                      <w:rPr>
                        <w:szCs w:val="21"/>
                      </w:rPr>
                    </w:pPr>
                    <w:r>
                      <w:t>27.98</w:t>
                    </w:r>
                  </w:p>
                </w:tc>
                <w:tc>
                  <w:tcPr>
                    <w:tcW w:w="682" w:type="pct"/>
                    <w:shd w:val="clear" w:color="auto" w:fill="auto"/>
                    <w:vAlign w:val="center"/>
                  </w:tcPr>
                  <w:p w14:paraId="1617C6E5" w14:textId="77777777" w:rsidR="009C602C" w:rsidRDefault="009C602C" w:rsidP="00DA64CE">
                    <w:pPr>
                      <w:adjustRightInd w:val="0"/>
                      <w:snapToGrid w:val="0"/>
                      <w:jc w:val="right"/>
                      <w:rPr>
                        <w:szCs w:val="21"/>
                      </w:rPr>
                    </w:pPr>
                    <w:r>
                      <w:t>-2.48</w:t>
                    </w:r>
                  </w:p>
                </w:tc>
                <w:tc>
                  <w:tcPr>
                    <w:tcW w:w="644" w:type="pct"/>
                    <w:shd w:val="clear" w:color="auto" w:fill="auto"/>
                    <w:vAlign w:val="center"/>
                  </w:tcPr>
                  <w:p w14:paraId="293605B3" w14:textId="77777777" w:rsidR="009C602C" w:rsidRDefault="009C602C" w:rsidP="00DA64CE">
                    <w:pPr>
                      <w:adjustRightInd w:val="0"/>
                      <w:snapToGrid w:val="0"/>
                      <w:jc w:val="right"/>
                      <w:rPr>
                        <w:szCs w:val="21"/>
                      </w:rPr>
                    </w:pPr>
                    <w:r>
                      <w:t>20.25</w:t>
                    </w:r>
                  </w:p>
                </w:tc>
                <w:tc>
                  <w:tcPr>
                    <w:tcW w:w="736" w:type="pct"/>
                    <w:shd w:val="clear" w:color="auto" w:fill="auto"/>
                    <w:vAlign w:val="center"/>
                  </w:tcPr>
                  <w:p w14:paraId="18857AF2" w14:textId="77777777" w:rsidR="009C602C" w:rsidRDefault="009C602C" w:rsidP="00DA64CE">
                    <w:pPr>
                      <w:adjustRightInd w:val="0"/>
                      <w:snapToGrid w:val="0"/>
                      <w:rPr>
                        <w:szCs w:val="21"/>
                      </w:rPr>
                    </w:pPr>
                  </w:p>
                </w:tc>
              </w:tr>
            </w:sdtContent>
          </w:sdt>
        </w:tbl>
        <w:p w14:paraId="16792472" w14:textId="77777777" w:rsidR="009C602C" w:rsidRDefault="009C602C"/>
        <w:p w14:paraId="248D578F" w14:textId="77777777" w:rsidR="00FB33C1" w:rsidRDefault="001429B9">
          <w:pPr>
            <w:adjustRightInd w:val="0"/>
            <w:snapToGrid w:val="0"/>
            <w:rPr>
              <w:szCs w:val="21"/>
            </w:rPr>
          </w:pPr>
        </w:p>
      </w:sdtContent>
    </w:sdt>
    <w:sdt>
      <w:sdtPr>
        <w:rPr>
          <w:rFonts w:hint="eastAsia"/>
          <w:szCs w:val="21"/>
        </w:rPr>
        <w:alias w:val="模块:按治疗领域划分的公司主营业务基本情况说明"/>
        <w:tag w:val="_SEC_b1788aed6ad74346a53b7b842dfea6ec"/>
        <w:id w:val="-1642951630"/>
        <w:lock w:val="sdtLocked"/>
        <w:placeholder>
          <w:docPart w:val="GBC22222222222222222222222222222"/>
        </w:placeholder>
      </w:sdtPr>
      <w:sdtContent>
        <w:p w14:paraId="5D64D394" w14:textId="77777777" w:rsidR="00FB33C1" w:rsidRDefault="00D16763">
          <w:pPr>
            <w:rPr>
              <w:szCs w:val="21"/>
            </w:rPr>
          </w:pPr>
          <w:r>
            <w:rPr>
              <w:rFonts w:hint="eastAsia"/>
              <w:szCs w:val="21"/>
            </w:rPr>
            <w:t>情况说明</w:t>
          </w:r>
        </w:p>
        <w:sdt>
          <w:sdtPr>
            <w:rPr>
              <w:rFonts w:hint="eastAsia"/>
              <w:szCs w:val="21"/>
            </w:rPr>
            <w:alias w:val="是否适用：按治疗领域划分的公司主营业务基本情况说明[双击切换]"/>
            <w:tag w:val="_GBC_de4b194a86804141804df438e75c9f78"/>
            <w:id w:val="855778185"/>
            <w:lock w:val="sdtContentLocked"/>
            <w:placeholder>
              <w:docPart w:val="GBC22222222222222222222222222222"/>
            </w:placeholder>
          </w:sdtPr>
          <w:sdtEndPr>
            <w:rPr>
              <w:rFonts w:hint="default"/>
            </w:rPr>
          </w:sdtEndPr>
          <w:sdtContent>
            <w:p w14:paraId="0015AB50" w14:textId="4DF45873" w:rsidR="00FB33C1" w:rsidRDefault="00D16763">
              <w:pPr>
                <w:rPr>
                  <w:szCs w:val="21"/>
                </w:rPr>
              </w:pPr>
              <w:r>
                <w:rPr>
                  <w:szCs w:val="21"/>
                </w:rPr>
                <w:fldChar w:fldCharType="begin"/>
              </w:r>
              <w:r w:rsidR="004A5692">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按治疗领域划分的公司主营业务基本情况说明"/>
            <w:tag w:val="_GBC_c809bf0b68c2446d9aa149fc9f9f9658"/>
            <w:id w:val="359632137"/>
            <w:lock w:val="sdtLocked"/>
            <w:placeholder>
              <w:docPart w:val="GBC22222222222222222222222222222"/>
            </w:placeholder>
          </w:sdtPr>
          <w:sdtEndPr>
            <w:rPr>
              <w:shd w:val="clear" w:color="auto" w:fill="FFFF00"/>
            </w:rPr>
          </w:sdtEndPr>
          <w:sdtContent>
            <w:p w14:paraId="73D940F7" w14:textId="442C41AF" w:rsidR="004A5692" w:rsidRPr="0064557A" w:rsidRDefault="004A5692" w:rsidP="0064557A">
              <w:pPr>
                <w:adjustRightInd w:val="0"/>
                <w:snapToGrid w:val="0"/>
                <w:ind w:firstLineChars="200" w:firstLine="420"/>
                <w:rPr>
                  <w:szCs w:val="21"/>
                </w:rPr>
              </w:pPr>
              <w:r w:rsidRPr="0064557A">
                <w:rPr>
                  <w:rFonts w:hint="eastAsia"/>
                  <w:szCs w:val="21"/>
                </w:rPr>
                <w:t>免疫调节类药同行业同领域产品毛利率情况来源于海辰药业</w:t>
              </w:r>
              <w:r w:rsidRPr="0064557A">
                <w:rPr>
                  <w:szCs w:val="21"/>
                </w:rPr>
                <w:t>201</w:t>
              </w:r>
              <w:r w:rsidR="0000444C" w:rsidRPr="0064557A">
                <w:rPr>
                  <w:szCs w:val="21"/>
                </w:rPr>
                <w:t>7</w:t>
              </w:r>
              <w:r w:rsidRPr="0064557A">
                <w:rPr>
                  <w:szCs w:val="21"/>
                </w:rPr>
                <w:t>年年度报告中免疫调节类药的毛利率。</w:t>
              </w:r>
            </w:p>
            <w:p w14:paraId="709E3A90" w14:textId="5767F71C" w:rsidR="004A5692" w:rsidRPr="0064557A" w:rsidRDefault="004A5692" w:rsidP="0064557A">
              <w:pPr>
                <w:adjustRightInd w:val="0"/>
                <w:snapToGrid w:val="0"/>
                <w:ind w:firstLineChars="200" w:firstLine="420"/>
                <w:rPr>
                  <w:szCs w:val="21"/>
                </w:rPr>
              </w:pPr>
              <w:r w:rsidRPr="0064557A">
                <w:rPr>
                  <w:rFonts w:hint="eastAsia"/>
                  <w:szCs w:val="21"/>
                </w:rPr>
                <w:t>抗感染用药同行业同领域产品毛利率情况来源于</w:t>
              </w:r>
              <w:r w:rsidR="005D31C6" w:rsidRPr="0064557A">
                <w:rPr>
                  <w:rFonts w:hint="eastAsia"/>
                  <w:szCs w:val="21"/>
                </w:rPr>
                <w:t>哈药股份</w:t>
              </w:r>
              <w:r w:rsidRPr="0064557A">
                <w:rPr>
                  <w:szCs w:val="21"/>
                </w:rPr>
                <w:t>201</w:t>
              </w:r>
              <w:r w:rsidR="005D31C6" w:rsidRPr="0064557A">
                <w:rPr>
                  <w:szCs w:val="21"/>
                </w:rPr>
                <w:t>7</w:t>
              </w:r>
              <w:r w:rsidRPr="0064557A">
                <w:rPr>
                  <w:szCs w:val="21"/>
                </w:rPr>
                <w:t>年年度报告中抗感染用药的毛利率。</w:t>
              </w:r>
            </w:p>
            <w:p w14:paraId="0139A9D1" w14:textId="24B49C3C" w:rsidR="004A5692" w:rsidRPr="0064557A" w:rsidRDefault="004A5692" w:rsidP="0064557A">
              <w:pPr>
                <w:adjustRightInd w:val="0"/>
                <w:snapToGrid w:val="0"/>
                <w:ind w:firstLineChars="200" w:firstLine="420"/>
                <w:rPr>
                  <w:szCs w:val="21"/>
                </w:rPr>
              </w:pPr>
              <w:r w:rsidRPr="0064557A">
                <w:rPr>
                  <w:rFonts w:hint="eastAsia"/>
                  <w:szCs w:val="21"/>
                </w:rPr>
                <w:t>血液系统用药同行业同领域产品毛利率情况来源于复星医药</w:t>
              </w:r>
              <w:r w:rsidRPr="0064557A">
                <w:rPr>
                  <w:szCs w:val="21"/>
                </w:rPr>
                <w:t>201</w:t>
              </w:r>
              <w:r w:rsidR="005D31C6" w:rsidRPr="0064557A">
                <w:rPr>
                  <w:szCs w:val="21"/>
                </w:rPr>
                <w:t>7</w:t>
              </w:r>
              <w:r w:rsidRPr="0064557A">
                <w:rPr>
                  <w:szCs w:val="21"/>
                </w:rPr>
                <w:t>年年度报告中血液系统用药的毛利率。</w:t>
              </w:r>
            </w:p>
            <w:p w14:paraId="1C346203" w14:textId="3BA2C547" w:rsidR="004A5692" w:rsidRPr="0064557A" w:rsidRDefault="004A5692" w:rsidP="0064557A">
              <w:pPr>
                <w:adjustRightInd w:val="0"/>
                <w:snapToGrid w:val="0"/>
                <w:ind w:firstLineChars="200" w:firstLine="420"/>
                <w:rPr>
                  <w:szCs w:val="21"/>
                </w:rPr>
              </w:pPr>
              <w:r w:rsidRPr="0064557A">
                <w:rPr>
                  <w:rFonts w:hint="eastAsia"/>
                  <w:szCs w:val="21"/>
                </w:rPr>
                <w:t>消化系统用药同行业同领域产品毛利率情况来源于复星医药</w:t>
              </w:r>
              <w:r w:rsidRPr="0064557A">
                <w:rPr>
                  <w:szCs w:val="21"/>
                </w:rPr>
                <w:t>201</w:t>
              </w:r>
              <w:r w:rsidR="005D31C6" w:rsidRPr="0064557A">
                <w:rPr>
                  <w:szCs w:val="21"/>
                </w:rPr>
                <w:t>7</w:t>
              </w:r>
              <w:r w:rsidRPr="0064557A">
                <w:rPr>
                  <w:szCs w:val="21"/>
                </w:rPr>
                <w:t>年年度报告中消化系统用药的毛利率。</w:t>
              </w:r>
            </w:p>
            <w:p w14:paraId="5A59C7AB" w14:textId="6728DDA7" w:rsidR="00FB33C1" w:rsidRDefault="004A5692" w:rsidP="0064557A">
              <w:pPr>
                <w:adjustRightInd w:val="0"/>
                <w:snapToGrid w:val="0"/>
                <w:ind w:firstLineChars="200" w:firstLine="420"/>
                <w:rPr>
                  <w:szCs w:val="21"/>
                </w:rPr>
              </w:pPr>
              <w:r w:rsidRPr="0064557A">
                <w:rPr>
                  <w:rFonts w:hint="eastAsia"/>
                  <w:szCs w:val="21"/>
                </w:rPr>
                <w:t>心血管系统用药同行业同领域产品毛利率情况来源于上海医药</w:t>
              </w:r>
              <w:r w:rsidRPr="0064557A">
                <w:rPr>
                  <w:szCs w:val="21"/>
                </w:rPr>
                <w:t>201</w:t>
              </w:r>
              <w:r w:rsidR="005D31C6" w:rsidRPr="0064557A">
                <w:rPr>
                  <w:szCs w:val="21"/>
                </w:rPr>
                <w:t>7</w:t>
              </w:r>
              <w:r w:rsidRPr="0064557A">
                <w:rPr>
                  <w:szCs w:val="21"/>
                </w:rPr>
                <w:t>年年度报告中心血管系统用药的毛利率。</w:t>
              </w:r>
            </w:p>
          </w:sdtContent>
        </w:sdt>
        <w:p w14:paraId="414DE063" w14:textId="77777777" w:rsidR="00FB33C1" w:rsidRDefault="001429B9">
          <w:pPr>
            <w:adjustRightInd w:val="0"/>
            <w:snapToGrid w:val="0"/>
            <w:rPr>
              <w:szCs w:val="21"/>
            </w:rPr>
          </w:pPr>
        </w:p>
      </w:sdtContent>
    </w:sdt>
    <w:sdt>
      <w:sdtPr>
        <w:rPr>
          <w:rFonts w:ascii="宋体" w:hAnsi="宋体" w:cs="宋体" w:hint="eastAsia"/>
          <w:b w:val="0"/>
          <w:bCs w:val="0"/>
          <w:szCs w:val="21"/>
        </w:rPr>
        <w:alias w:val="模块:公司主要销售模式分析"/>
        <w:tag w:val="_SEC_2348930dfc6d42a59bd695917a5b7733"/>
        <w:id w:val="1319383397"/>
        <w:lock w:val="sdtLocked"/>
        <w:placeholder>
          <w:docPart w:val="GBC22222222222222222222222222222"/>
        </w:placeholder>
      </w:sdtPr>
      <w:sdtEndPr>
        <w:rPr>
          <w:rFonts w:hint="default"/>
        </w:rPr>
      </w:sdtEndPr>
      <w:sdtContent>
        <w:p w14:paraId="63A60157" w14:textId="77777777" w:rsidR="00FB33C1" w:rsidRDefault="00D16763" w:rsidP="003C38A3">
          <w:pPr>
            <w:pStyle w:val="6"/>
            <w:numPr>
              <w:ilvl w:val="0"/>
              <w:numId w:val="110"/>
            </w:numPr>
            <w:rPr>
              <w:b w:val="0"/>
              <w:bCs w:val="0"/>
            </w:rPr>
          </w:pPr>
          <w:r>
            <w:rPr>
              <w:rFonts w:hint="eastAsia"/>
              <w:bCs w:val="0"/>
            </w:rPr>
            <w:t>公司主要销售模式分析</w:t>
          </w:r>
        </w:p>
        <w:sdt>
          <w:sdtPr>
            <w:rPr>
              <w:rFonts w:hint="eastAsia"/>
              <w:szCs w:val="21"/>
            </w:rPr>
            <w:alias w:val="是否适用：公司主要销售模式分析[双击切换]"/>
            <w:tag w:val="_GBC_4b4a29d930ce4047b048f9405bc8011f"/>
            <w:id w:val="-93023368"/>
            <w:lock w:val="sdtContentLocked"/>
            <w:placeholder>
              <w:docPart w:val="GBC22222222222222222222222222222"/>
            </w:placeholder>
          </w:sdtPr>
          <w:sdtContent>
            <w:p w14:paraId="728E5C77" w14:textId="77777777" w:rsidR="00FB33C1" w:rsidRDefault="00D16763">
              <w:pPr>
                <w:rPr>
                  <w:szCs w:val="21"/>
                </w:rPr>
              </w:pPr>
              <w:r>
                <w:rPr>
                  <w:szCs w:val="21"/>
                </w:rPr>
                <w:fldChar w:fldCharType="begin"/>
              </w:r>
              <w:r w:rsidR="004402F8">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主要销售模式分析说明"/>
            <w:tag w:val="_GBC_ba92943c5a6844b38974c04acaa82673"/>
            <w:id w:val="-1066028814"/>
            <w:lock w:val="sdtLocked"/>
            <w:placeholder>
              <w:docPart w:val="GBC22222222222222222222222222222"/>
            </w:placeholder>
          </w:sdtPr>
          <w:sdtEndPr>
            <w:rPr>
              <w:rFonts w:hint="eastAsia"/>
            </w:rPr>
          </w:sdtEndPr>
          <w:sdtContent>
            <w:p w14:paraId="5A7E36B7" w14:textId="77777777" w:rsidR="00AE262F" w:rsidRPr="00AE262F" w:rsidRDefault="00AE262F" w:rsidP="00B90A3A">
              <w:pPr>
                <w:ind w:firstLineChars="200" w:firstLine="420"/>
                <w:rPr>
                  <w:b/>
                  <w:szCs w:val="21"/>
                </w:rPr>
              </w:pPr>
              <w:r w:rsidRPr="00AE262F">
                <w:rPr>
                  <w:rFonts w:hint="eastAsia"/>
                  <w:b/>
                  <w:szCs w:val="21"/>
                </w:rPr>
                <w:t>①销售模式、销售渠道</w:t>
              </w:r>
            </w:p>
            <w:p w14:paraId="3706037E" w14:textId="77777777" w:rsidR="004402F8" w:rsidRDefault="004402F8" w:rsidP="00B90A3A">
              <w:pPr>
                <w:ind w:firstLineChars="200" w:firstLine="420"/>
                <w:rPr>
                  <w:szCs w:val="21"/>
                </w:rPr>
              </w:pPr>
              <w:r w:rsidRPr="004402F8">
                <w:rPr>
                  <w:rFonts w:hint="eastAsia"/>
                  <w:szCs w:val="21"/>
                </w:rPr>
                <w:t>报告期内，公司医药板块主要销售模式和销售渠道较</w:t>
              </w:r>
              <w:r w:rsidRPr="004402F8">
                <w:rPr>
                  <w:szCs w:val="21"/>
                </w:rPr>
                <w:t>2016年度未发生变化。销售模式仍以终端销售模式、配送模式、招商模式、OTC模式等四种模式为主，具体模式见下面流程图；销售渠道包括全国各区域内的代理商、医疗机构和零售药店等。</w:t>
              </w:r>
            </w:p>
            <w:p w14:paraId="7CC0B9A8" w14:textId="77777777" w:rsidR="004402F8" w:rsidRDefault="004402F8" w:rsidP="004402F8">
              <w:pPr>
                <w:spacing w:line="360" w:lineRule="auto"/>
                <w:rPr>
                  <w:szCs w:val="21"/>
                </w:rPr>
              </w:pPr>
              <w:r>
                <w:rPr>
                  <w:noProof/>
                  <w:szCs w:val="21"/>
                </w:rPr>
                <w:lastRenderedPageBreak/>
                <w:drawing>
                  <wp:inline distT="0" distB="0" distL="0" distR="0" wp14:anchorId="4D36ABE9" wp14:editId="456DEF8C">
                    <wp:extent cx="2718959" cy="1961386"/>
                    <wp:effectExtent l="0" t="0" r="571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440" cy="1963897"/>
                            </a:xfrm>
                            <a:prstGeom prst="rect">
                              <a:avLst/>
                            </a:prstGeom>
                            <a:noFill/>
                            <a:ln>
                              <a:noFill/>
                            </a:ln>
                          </pic:spPr>
                        </pic:pic>
                      </a:graphicData>
                    </a:graphic>
                  </wp:inline>
                </w:drawing>
              </w:r>
              <w:r>
                <w:rPr>
                  <w:rFonts w:hint="eastAsia"/>
                  <w:szCs w:val="21"/>
                </w:rPr>
                <w:t xml:space="preserve"> </w:t>
              </w:r>
              <w:r>
                <w:rPr>
                  <w:noProof/>
                  <w:color w:val="000000"/>
                  <w:szCs w:val="21"/>
                </w:rPr>
                <w:drawing>
                  <wp:inline distT="0" distB="0" distL="0" distR="0" wp14:anchorId="258BA8E6" wp14:editId="79DB4DA0">
                    <wp:extent cx="2709636" cy="19621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9636" cy="1962150"/>
                            </a:xfrm>
                            <a:prstGeom prst="rect">
                              <a:avLst/>
                            </a:prstGeom>
                            <a:noFill/>
                            <a:ln>
                              <a:noFill/>
                            </a:ln>
                          </pic:spPr>
                        </pic:pic>
                      </a:graphicData>
                    </a:graphic>
                  </wp:inline>
                </w:drawing>
              </w:r>
            </w:p>
            <w:p w14:paraId="089F6DC7" w14:textId="77777777" w:rsidR="004402F8" w:rsidRDefault="004402F8" w:rsidP="004402F8">
              <w:pPr>
                <w:spacing w:line="360" w:lineRule="auto"/>
                <w:rPr>
                  <w:szCs w:val="21"/>
                </w:rPr>
              </w:pPr>
              <w:r>
                <w:rPr>
                  <w:noProof/>
                  <w:color w:val="000000"/>
                  <w:szCs w:val="21"/>
                </w:rPr>
                <w:drawing>
                  <wp:inline distT="0" distB="0" distL="0" distR="0" wp14:anchorId="6D3DFDAA" wp14:editId="7E395D69">
                    <wp:extent cx="2695575" cy="1759753"/>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3385" cy="1764852"/>
                            </a:xfrm>
                            <a:prstGeom prst="rect">
                              <a:avLst/>
                            </a:prstGeom>
                            <a:noFill/>
                            <a:ln>
                              <a:noFill/>
                            </a:ln>
                          </pic:spPr>
                        </pic:pic>
                      </a:graphicData>
                    </a:graphic>
                  </wp:inline>
                </w:drawing>
              </w:r>
              <w:r>
                <w:rPr>
                  <w:rFonts w:hint="eastAsia"/>
                  <w:szCs w:val="21"/>
                </w:rPr>
                <w:t xml:space="preserve"> </w:t>
              </w:r>
              <w:r>
                <w:rPr>
                  <w:noProof/>
                  <w:szCs w:val="21"/>
                </w:rPr>
                <w:drawing>
                  <wp:inline distT="0" distB="0" distL="0" distR="0" wp14:anchorId="79C192AE" wp14:editId="12252210">
                    <wp:extent cx="2676525" cy="1757416"/>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7873" cy="1758301"/>
                            </a:xfrm>
                            <a:prstGeom prst="rect">
                              <a:avLst/>
                            </a:prstGeom>
                            <a:noFill/>
                            <a:ln>
                              <a:noFill/>
                            </a:ln>
                          </pic:spPr>
                        </pic:pic>
                      </a:graphicData>
                    </a:graphic>
                  </wp:inline>
                </w:drawing>
              </w:r>
            </w:p>
            <w:p w14:paraId="674315A0" w14:textId="77777777" w:rsidR="00101D61" w:rsidRPr="00101D61" w:rsidRDefault="00101D61" w:rsidP="00B90A3A">
              <w:pPr>
                <w:adjustRightInd w:val="0"/>
                <w:snapToGrid w:val="0"/>
                <w:ind w:firstLineChars="200" w:firstLine="422"/>
                <w:rPr>
                  <w:b/>
                  <w:szCs w:val="21"/>
                </w:rPr>
              </w:pPr>
              <w:r w:rsidRPr="00101D61">
                <w:rPr>
                  <w:rFonts w:hint="eastAsia"/>
                  <w:b/>
                  <w:szCs w:val="21"/>
                </w:rPr>
                <w:t>②主要客户类型</w:t>
              </w:r>
            </w:p>
            <w:p w14:paraId="13A18D05" w14:textId="77777777" w:rsidR="004402F8" w:rsidRDefault="00101D61" w:rsidP="00B90A3A">
              <w:pPr>
                <w:adjustRightInd w:val="0"/>
                <w:snapToGrid w:val="0"/>
                <w:ind w:firstLineChars="200" w:firstLine="420"/>
                <w:rPr>
                  <w:szCs w:val="21"/>
                </w:rPr>
              </w:pPr>
              <w:r w:rsidRPr="00101D61">
                <w:rPr>
                  <w:rFonts w:hint="eastAsia"/>
                  <w:szCs w:val="21"/>
                </w:rPr>
                <w:t>报告期内，医药集团销售收入按照客户类型分布情况如下：</w:t>
              </w:r>
            </w:p>
            <w:p w14:paraId="37ABAFE4" w14:textId="77777777" w:rsidR="004402F8" w:rsidRDefault="00101D61" w:rsidP="00AE262F">
              <w:pPr>
                <w:adjustRightInd w:val="0"/>
                <w:snapToGrid w:val="0"/>
                <w:jc w:val="center"/>
                <w:rPr>
                  <w:szCs w:val="21"/>
                </w:rPr>
              </w:pPr>
              <w:r>
                <w:rPr>
                  <w:rFonts w:ascii="Calibri" w:hAnsi="Calibri" w:cs="Calibri"/>
                  <w:b/>
                  <w:noProof/>
                  <w:szCs w:val="21"/>
                </w:rPr>
                <w:drawing>
                  <wp:inline distT="0" distB="0" distL="0" distR="0" wp14:anchorId="3598753D" wp14:editId="34D66C31">
                    <wp:extent cx="5486400" cy="3496614"/>
                    <wp:effectExtent l="0" t="0" r="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96614"/>
                            </a:xfrm>
                            <a:prstGeom prst="rect">
                              <a:avLst/>
                            </a:prstGeom>
                            <a:noFill/>
                            <a:ln>
                              <a:noFill/>
                            </a:ln>
                          </pic:spPr>
                        </pic:pic>
                      </a:graphicData>
                    </a:graphic>
                  </wp:inline>
                </w:drawing>
              </w:r>
            </w:p>
            <w:p w14:paraId="508784B6" w14:textId="77777777" w:rsidR="00AE262F" w:rsidRPr="00AE262F" w:rsidRDefault="00AE262F" w:rsidP="00B90A3A">
              <w:pPr>
                <w:adjustRightInd w:val="0"/>
                <w:snapToGrid w:val="0"/>
                <w:ind w:firstLineChars="200" w:firstLine="422"/>
                <w:rPr>
                  <w:b/>
                  <w:szCs w:val="21"/>
                </w:rPr>
              </w:pPr>
              <w:r w:rsidRPr="00AE262F">
                <w:rPr>
                  <w:rFonts w:hint="eastAsia"/>
                  <w:b/>
                  <w:szCs w:val="21"/>
                </w:rPr>
                <w:t>③主要客户地区分布</w:t>
              </w:r>
            </w:p>
            <w:p w14:paraId="79FB0D82" w14:textId="77777777" w:rsidR="004402F8" w:rsidRDefault="00AE262F" w:rsidP="00B90A3A">
              <w:pPr>
                <w:adjustRightInd w:val="0"/>
                <w:snapToGrid w:val="0"/>
                <w:ind w:firstLineChars="200" w:firstLine="420"/>
                <w:rPr>
                  <w:szCs w:val="21"/>
                </w:rPr>
              </w:pPr>
              <w:r w:rsidRPr="00AE262F">
                <w:rPr>
                  <w:rFonts w:hint="eastAsia"/>
                  <w:szCs w:val="21"/>
                </w:rPr>
                <w:t>报告期内，医药集团销售收入按照地区划分，分布情况如下：</w:t>
              </w:r>
            </w:p>
            <w:p w14:paraId="2F423ACD" w14:textId="77777777" w:rsidR="00AE262F" w:rsidRDefault="00AE262F" w:rsidP="00AE262F">
              <w:pPr>
                <w:adjustRightInd w:val="0"/>
                <w:snapToGrid w:val="0"/>
                <w:jc w:val="center"/>
                <w:rPr>
                  <w:szCs w:val="21"/>
                </w:rPr>
              </w:pPr>
              <w:r>
                <w:rPr>
                  <w:rFonts w:ascii="Calibri" w:hAnsi="Calibri"/>
                  <w:b/>
                  <w:noProof/>
                  <w:szCs w:val="21"/>
                </w:rPr>
                <w:lastRenderedPageBreak/>
                <w:drawing>
                  <wp:inline distT="0" distB="0" distL="0" distR="0" wp14:anchorId="21017523" wp14:editId="4FF77151">
                    <wp:extent cx="3600450" cy="2702417"/>
                    <wp:effectExtent l="0" t="0" r="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3222" cy="2704498"/>
                            </a:xfrm>
                            <a:prstGeom prst="rect">
                              <a:avLst/>
                            </a:prstGeom>
                            <a:noFill/>
                            <a:ln>
                              <a:noFill/>
                            </a:ln>
                          </pic:spPr>
                        </pic:pic>
                      </a:graphicData>
                    </a:graphic>
                  </wp:inline>
                </w:drawing>
              </w:r>
            </w:p>
            <w:p w14:paraId="1AD686A5" w14:textId="77777777" w:rsidR="00AE262F" w:rsidRPr="00AE262F" w:rsidRDefault="00AE262F" w:rsidP="00B90A3A">
              <w:pPr>
                <w:adjustRightInd w:val="0"/>
                <w:snapToGrid w:val="0"/>
                <w:ind w:firstLineChars="200" w:firstLine="422"/>
                <w:rPr>
                  <w:b/>
                  <w:szCs w:val="21"/>
                </w:rPr>
              </w:pPr>
              <w:r w:rsidRPr="00AE262F">
                <w:rPr>
                  <w:rFonts w:hint="eastAsia"/>
                  <w:b/>
                  <w:szCs w:val="21"/>
                </w:rPr>
                <w:t>④主要药品终端市场定价原则</w:t>
              </w:r>
            </w:p>
            <w:p w14:paraId="32F815F3" w14:textId="77777777" w:rsidR="00AE262F" w:rsidRPr="00AE262F" w:rsidRDefault="00AE262F" w:rsidP="00B90A3A">
              <w:pPr>
                <w:adjustRightInd w:val="0"/>
                <w:snapToGrid w:val="0"/>
                <w:ind w:firstLineChars="200" w:firstLine="420"/>
                <w:rPr>
                  <w:szCs w:val="21"/>
                </w:rPr>
              </w:pPr>
              <w:r w:rsidRPr="00AE262F">
                <w:rPr>
                  <w:rFonts w:hint="eastAsia"/>
                  <w:szCs w:val="21"/>
                </w:rPr>
                <w:t>目前，国家对医疗机构采购药品实行以省为单位的统一集中招标采购模式，在医药企业经过竞价或议价过程并中标以后，该产品的中标价即为终端市场的医疗机构的采购价。因此公司对主要药品终端市场定价原则是在可接受的竞标价格内积极参与省级药品集中采购招标，并严格按照中标价格执行。</w:t>
              </w:r>
            </w:p>
            <w:p w14:paraId="726ED2FB" w14:textId="77777777" w:rsidR="00AE262F" w:rsidRPr="00AE262F" w:rsidRDefault="00AE262F" w:rsidP="00B90A3A">
              <w:pPr>
                <w:adjustRightInd w:val="0"/>
                <w:snapToGrid w:val="0"/>
                <w:ind w:firstLineChars="200" w:firstLine="422"/>
                <w:rPr>
                  <w:b/>
                  <w:szCs w:val="21"/>
                </w:rPr>
              </w:pPr>
              <w:r w:rsidRPr="00AE262F">
                <w:rPr>
                  <w:rFonts w:hint="eastAsia"/>
                  <w:b/>
                  <w:szCs w:val="21"/>
                </w:rPr>
                <w:t>⑤可能存在的经营风险</w:t>
              </w:r>
            </w:p>
            <w:p w14:paraId="20A0E0DF" w14:textId="7DFF42B0" w:rsidR="00CE48FD" w:rsidRDefault="00AE262F" w:rsidP="00B90A3A">
              <w:pPr>
                <w:adjustRightInd w:val="0"/>
                <w:snapToGrid w:val="0"/>
                <w:ind w:firstLineChars="200" w:firstLine="420"/>
                <w:rPr>
                  <w:szCs w:val="21"/>
                </w:rPr>
              </w:pPr>
              <w:r w:rsidRPr="00AE262F">
                <w:rPr>
                  <w:rFonts w:hint="eastAsia"/>
                  <w:szCs w:val="21"/>
                </w:rPr>
                <w:t>我国的药品价格受到多种机制影响，包括</w:t>
              </w:r>
              <w:proofErr w:type="gramStart"/>
              <w:r w:rsidRPr="00AE262F">
                <w:rPr>
                  <w:rFonts w:hint="eastAsia"/>
                  <w:szCs w:val="21"/>
                </w:rPr>
                <w:t>医</w:t>
              </w:r>
              <w:proofErr w:type="gramEnd"/>
              <w:r w:rsidRPr="00AE262F">
                <w:rPr>
                  <w:rFonts w:hint="eastAsia"/>
                  <w:szCs w:val="21"/>
                </w:rPr>
                <w:t>保支付标准、国家或地方政府招标采购机制等。</w:t>
              </w:r>
              <w:r w:rsidRPr="00AE262F">
                <w:rPr>
                  <w:szCs w:val="21"/>
                </w:rPr>
                <w:t>2017年，是</w:t>
              </w:r>
              <w:r w:rsidR="004301EA">
                <w:rPr>
                  <w:rFonts w:hint="eastAsia"/>
                  <w:szCs w:val="21"/>
                </w:rPr>
                <w:t>国内</w:t>
              </w:r>
              <w:r w:rsidRPr="00AE262F">
                <w:rPr>
                  <w:szCs w:val="21"/>
                </w:rPr>
                <w:t>医药行业诸多重要政策落地实施之年，是医药行业改革深入推进的一年。在</w:t>
              </w:r>
              <w:proofErr w:type="gramStart"/>
              <w:r w:rsidRPr="00AE262F">
                <w:rPr>
                  <w:szCs w:val="21"/>
                </w:rPr>
                <w:t>医保控费</w:t>
              </w:r>
              <w:proofErr w:type="gramEnd"/>
              <w:r w:rsidRPr="00AE262F">
                <w:rPr>
                  <w:szCs w:val="21"/>
                </w:rPr>
                <w:t>、药品招标降价趋势不变的市场环境下，公立医院改革、限抗、分级诊疗、两票制、药品审评审批、仿制药一致性评价等一系列政策深入实施，以及</w:t>
              </w:r>
              <w:proofErr w:type="gramStart"/>
              <w:r w:rsidRPr="00AE262F">
                <w:rPr>
                  <w:szCs w:val="21"/>
                </w:rPr>
                <w:t>医</w:t>
              </w:r>
              <w:proofErr w:type="gramEnd"/>
              <w:r w:rsidRPr="00AE262F">
                <w:rPr>
                  <w:szCs w:val="21"/>
                </w:rPr>
                <w:t>保目录调整、谈判目录的出台，都将对医药行业的发展产生深远影响。受药品招标降价、2017版</w:t>
              </w:r>
              <w:proofErr w:type="gramStart"/>
              <w:r w:rsidRPr="00AE262F">
                <w:rPr>
                  <w:szCs w:val="21"/>
                </w:rPr>
                <w:t>医</w:t>
              </w:r>
              <w:proofErr w:type="gramEnd"/>
              <w:r w:rsidRPr="00AE262F">
                <w:rPr>
                  <w:szCs w:val="21"/>
                </w:rPr>
                <w:t>保目录发布、</w:t>
              </w:r>
              <w:proofErr w:type="gramStart"/>
              <w:r w:rsidRPr="00AE262F">
                <w:rPr>
                  <w:szCs w:val="21"/>
                </w:rPr>
                <w:t>医保控</w:t>
              </w:r>
              <w:proofErr w:type="gramEnd"/>
              <w:r w:rsidRPr="00AE262F">
                <w:rPr>
                  <w:szCs w:val="21"/>
                </w:rPr>
                <w:t>费力度加大、</w:t>
              </w:r>
              <w:proofErr w:type="gramStart"/>
              <w:r w:rsidRPr="00AE262F">
                <w:rPr>
                  <w:szCs w:val="21"/>
                </w:rPr>
                <w:t>限抗政策</w:t>
              </w:r>
              <w:proofErr w:type="gramEnd"/>
              <w:r w:rsidRPr="00AE262F">
                <w:rPr>
                  <w:szCs w:val="21"/>
                </w:rPr>
                <w:t>升级等因素影响，未来的药品价格形成机制可能导致药品价格不断下降，从而在一定程度上</w:t>
              </w:r>
              <w:r w:rsidR="004301EA">
                <w:rPr>
                  <w:rFonts w:hint="eastAsia"/>
                  <w:szCs w:val="21"/>
                </w:rPr>
                <w:t>可能对</w:t>
              </w:r>
              <w:r w:rsidRPr="00AE262F">
                <w:rPr>
                  <w:rFonts w:hint="eastAsia"/>
                  <w:szCs w:val="21"/>
                </w:rPr>
                <w:t>公司盈利能力</w:t>
              </w:r>
              <w:r w:rsidR="004301EA">
                <w:rPr>
                  <w:rFonts w:hint="eastAsia"/>
                  <w:szCs w:val="21"/>
                </w:rPr>
                <w:t>产生不利影响</w:t>
              </w:r>
              <w:r w:rsidRPr="00AE262F">
                <w:rPr>
                  <w:rFonts w:hint="eastAsia"/>
                  <w:szCs w:val="21"/>
                </w:rPr>
                <w:t>。</w:t>
              </w:r>
            </w:p>
          </w:sdtContent>
        </w:sdt>
      </w:sdtContent>
    </w:sdt>
    <w:sdt>
      <w:sdtPr>
        <w:rPr>
          <w:rFonts w:ascii="宋体" w:hAnsi="宋体" w:cs="宋体" w:hint="eastAsia"/>
          <w:b w:val="0"/>
          <w:bCs w:val="0"/>
          <w:szCs w:val="21"/>
        </w:rPr>
        <w:alias w:val="模块:在药品集中招标采购中的中标情况"/>
        <w:tag w:val="_SEC_17e36450fe0843f0a15bc83f70132d5a"/>
        <w:id w:val="-751891712"/>
        <w:lock w:val="sdtLocked"/>
        <w:placeholder>
          <w:docPart w:val="GBC22222222222222222222222222222"/>
        </w:placeholder>
      </w:sdtPr>
      <w:sdtEndPr>
        <w:rPr>
          <w:color w:val="7030A0"/>
        </w:rPr>
      </w:sdtEndPr>
      <w:sdtContent>
        <w:p w14:paraId="56ED541E" w14:textId="77777777" w:rsidR="00FB33C1" w:rsidRDefault="00D16763" w:rsidP="003C38A3">
          <w:pPr>
            <w:pStyle w:val="6"/>
            <w:numPr>
              <w:ilvl w:val="0"/>
              <w:numId w:val="110"/>
            </w:numPr>
            <w:rPr>
              <w:bCs w:val="0"/>
              <w:szCs w:val="21"/>
            </w:rPr>
          </w:pPr>
          <w:r>
            <w:rPr>
              <w:rFonts w:hint="eastAsia"/>
              <w:bCs w:val="0"/>
              <w:szCs w:val="21"/>
            </w:rPr>
            <w:t>在药品集中招标</w:t>
          </w:r>
          <w:r>
            <w:rPr>
              <w:rFonts w:hint="eastAsia"/>
              <w:bCs w:val="0"/>
            </w:rPr>
            <w:t>采购</w:t>
          </w:r>
          <w:r>
            <w:rPr>
              <w:rFonts w:hint="eastAsia"/>
              <w:bCs w:val="0"/>
              <w:szCs w:val="21"/>
            </w:rPr>
            <w:t>中的中标情况</w:t>
          </w:r>
        </w:p>
        <w:sdt>
          <w:sdtPr>
            <w:rPr>
              <w:rFonts w:hint="eastAsia"/>
              <w:szCs w:val="21"/>
            </w:rPr>
            <w:alias w:val="是否适用：在药品集中招标采购中的中标情况[双击切换]"/>
            <w:tag w:val="_GBC_4ce5c18fbe954c349b39022f83fdf392"/>
            <w:id w:val="-801000950"/>
            <w:lock w:val="sdtContentLocked"/>
            <w:placeholder>
              <w:docPart w:val="GBC22222222222222222222222222222"/>
            </w:placeholder>
          </w:sdtPr>
          <w:sdtEndPr>
            <w:rPr>
              <w:rFonts w:hint="default"/>
            </w:rPr>
          </w:sdtEndPr>
          <w:sdtContent>
            <w:p w14:paraId="69C0D6E4" w14:textId="6CA73C64" w:rsidR="00FB33C1" w:rsidRDefault="00D16763">
              <w:pPr>
                <w:rPr>
                  <w:szCs w:val="21"/>
                </w:rPr>
              </w:pPr>
              <w:r>
                <w:rPr>
                  <w:szCs w:val="21"/>
                </w:rPr>
                <w:fldChar w:fldCharType="begin"/>
              </w:r>
              <w:r w:rsidR="00E96BA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832"/>
            <w:gridCol w:w="3209"/>
          </w:tblGrid>
          <w:tr w:rsidR="00E96BA7" w14:paraId="3BCCCFAA" w14:textId="77777777" w:rsidTr="00DA64CE">
            <w:sdt>
              <w:sdtPr>
                <w:tag w:val="_PLD_7662e056e8734602bef978f92773af85"/>
                <w:id w:val="402565778"/>
                <w:lock w:val="sdtLocked"/>
              </w:sdtPr>
              <w:sdtContent>
                <w:tc>
                  <w:tcPr>
                    <w:tcW w:w="1662" w:type="pct"/>
                    <w:vAlign w:val="center"/>
                  </w:tcPr>
                  <w:p w14:paraId="7BB02270" w14:textId="77777777" w:rsidR="00E96BA7" w:rsidRDefault="00E96BA7" w:rsidP="00DA64CE">
                    <w:pPr>
                      <w:adjustRightInd w:val="0"/>
                      <w:snapToGrid w:val="0"/>
                      <w:jc w:val="center"/>
                      <w:rPr>
                        <w:szCs w:val="21"/>
                      </w:rPr>
                    </w:pPr>
                    <w:r>
                      <w:rPr>
                        <w:rFonts w:hint="eastAsia"/>
                        <w:szCs w:val="21"/>
                      </w:rPr>
                      <w:t>主要药（产）品名称</w:t>
                    </w:r>
                  </w:p>
                </w:tc>
              </w:sdtContent>
            </w:sdt>
            <w:sdt>
              <w:sdtPr>
                <w:tag w:val="_PLD_be8781377ac94fcd8461704ec63e99d6"/>
                <w:id w:val="-205561604"/>
                <w:lock w:val="sdtLocked"/>
              </w:sdtPr>
              <w:sdtContent>
                <w:tc>
                  <w:tcPr>
                    <w:tcW w:w="1565" w:type="pct"/>
                    <w:vAlign w:val="center"/>
                  </w:tcPr>
                  <w:p w14:paraId="2F261ED8" w14:textId="77777777" w:rsidR="00E96BA7" w:rsidRDefault="00E96BA7" w:rsidP="00DA64CE">
                    <w:pPr>
                      <w:adjustRightInd w:val="0"/>
                      <w:snapToGrid w:val="0"/>
                      <w:jc w:val="center"/>
                      <w:rPr>
                        <w:szCs w:val="21"/>
                      </w:rPr>
                    </w:pPr>
                    <w:r>
                      <w:rPr>
                        <w:rFonts w:hint="eastAsia"/>
                        <w:szCs w:val="21"/>
                      </w:rPr>
                      <w:t>中标价格区间</w:t>
                    </w:r>
                  </w:p>
                </w:tc>
              </w:sdtContent>
            </w:sdt>
            <w:sdt>
              <w:sdtPr>
                <w:tag w:val="_PLD_c9d94e4a655f43c2900dd3296c9a95ac"/>
                <w:id w:val="-392508757"/>
                <w:lock w:val="sdtLocked"/>
              </w:sdtPr>
              <w:sdtContent>
                <w:tc>
                  <w:tcPr>
                    <w:tcW w:w="1773" w:type="pct"/>
                    <w:vAlign w:val="center"/>
                  </w:tcPr>
                  <w:p w14:paraId="647A1D8E" w14:textId="77777777" w:rsidR="00E96BA7" w:rsidRDefault="00E96BA7" w:rsidP="00DA64CE">
                    <w:pPr>
                      <w:adjustRightInd w:val="0"/>
                      <w:snapToGrid w:val="0"/>
                      <w:jc w:val="center"/>
                      <w:rPr>
                        <w:szCs w:val="21"/>
                      </w:rPr>
                    </w:pPr>
                    <w:r>
                      <w:rPr>
                        <w:rFonts w:hint="eastAsia"/>
                        <w:szCs w:val="21"/>
                      </w:rPr>
                      <w:t>医疗机构的合计实际采购量</w:t>
                    </w:r>
                  </w:p>
                </w:tc>
              </w:sdtContent>
            </w:sdt>
          </w:tr>
          <w:sdt>
            <w:sdtPr>
              <w:rPr>
                <w:rFonts w:hint="eastAsia"/>
                <w:szCs w:val="21"/>
              </w:rPr>
              <w:alias w:val="在药品集中招标采购中的中标情况明细"/>
              <w:tag w:val="_TUP_ea09959886ba44779d6113e44808ff0e"/>
              <w:id w:val="1952501490"/>
              <w:lock w:val="sdtLocked"/>
            </w:sdtPr>
            <w:sdtEndPr>
              <w:rPr>
                <w:rFonts w:hint="default"/>
              </w:rPr>
            </w:sdtEndPr>
            <w:sdtContent>
              <w:tr w:rsidR="00E96BA7" w14:paraId="655F6B13" w14:textId="77777777" w:rsidTr="00DA64CE">
                <w:tc>
                  <w:tcPr>
                    <w:tcW w:w="1662" w:type="pct"/>
                    <w:vAlign w:val="center"/>
                  </w:tcPr>
                  <w:p w14:paraId="3B4788FF" w14:textId="77777777" w:rsidR="00E96BA7" w:rsidRDefault="00E96BA7" w:rsidP="00E96BA7">
                    <w:pPr>
                      <w:adjustRightInd w:val="0"/>
                      <w:snapToGrid w:val="0"/>
                      <w:jc w:val="both"/>
                      <w:rPr>
                        <w:szCs w:val="21"/>
                      </w:rPr>
                    </w:pPr>
                    <w:r>
                      <w:t>匹多莫德口服溶液（万盒)</w:t>
                    </w:r>
                  </w:p>
                </w:tc>
                <w:tc>
                  <w:tcPr>
                    <w:tcW w:w="1565" w:type="pct"/>
                  </w:tcPr>
                  <w:p w14:paraId="425F691E" w14:textId="77777777" w:rsidR="00E96BA7" w:rsidRDefault="00E96BA7" w:rsidP="00DA64CE">
                    <w:pPr>
                      <w:adjustRightInd w:val="0"/>
                      <w:snapToGrid w:val="0"/>
                      <w:rPr>
                        <w:szCs w:val="21"/>
                      </w:rPr>
                    </w:pPr>
                    <w:r>
                      <w:t>27.00-82.67元/盒</w:t>
                    </w:r>
                  </w:p>
                </w:tc>
                <w:tc>
                  <w:tcPr>
                    <w:tcW w:w="1773" w:type="pct"/>
                  </w:tcPr>
                  <w:p w14:paraId="61506C81" w14:textId="77777777" w:rsidR="00E96BA7" w:rsidRDefault="00E96BA7" w:rsidP="00DA64CE">
                    <w:pPr>
                      <w:adjustRightInd w:val="0"/>
                      <w:snapToGrid w:val="0"/>
                      <w:jc w:val="right"/>
                      <w:rPr>
                        <w:szCs w:val="21"/>
                      </w:rPr>
                    </w:pPr>
                    <w:r>
                      <w:t>884.63</w:t>
                    </w:r>
                  </w:p>
                </w:tc>
              </w:tr>
            </w:sdtContent>
          </w:sdt>
          <w:sdt>
            <w:sdtPr>
              <w:rPr>
                <w:rFonts w:hint="eastAsia"/>
                <w:szCs w:val="21"/>
              </w:rPr>
              <w:alias w:val="在药品集中招标采购中的中标情况明细"/>
              <w:tag w:val="_TUP_ea09959886ba44779d6113e44808ff0e"/>
              <w:id w:val="1867241764"/>
              <w:lock w:val="sdtLocked"/>
            </w:sdtPr>
            <w:sdtEndPr>
              <w:rPr>
                <w:rFonts w:hint="default"/>
              </w:rPr>
            </w:sdtEndPr>
            <w:sdtContent>
              <w:tr w:rsidR="00E96BA7" w14:paraId="78CD0C7E" w14:textId="77777777" w:rsidTr="00DA64CE">
                <w:tc>
                  <w:tcPr>
                    <w:tcW w:w="1662" w:type="pct"/>
                    <w:vAlign w:val="center"/>
                  </w:tcPr>
                  <w:p w14:paraId="189BAC6B" w14:textId="77777777" w:rsidR="00E96BA7" w:rsidRDefault="00E96BA7" w:rsidP="00E96BA7">
                    <w:pPr>
                      <w:adjustRightInd w:val="0"/>
                      <w:snapToGrid w:val="0"/>
                      <w:jc w:val="both"/>
                      <w:rPr>
                        <w:szCs w:val="21"/>
                      </w:rPr>
                    </w:pPr>
                    <w:r>
                      <w:t>注射用奥美拉</w:t>
                    </w:r>
                    <w:proofErr w:type="gramStart"/>
                    <w:r>
                      <w:t>唑</w:t>
                    </w:r>
                    <w:proofErr w:type="gramEnd"/>
                    <w:r>
                      <w:t>钠（万瓶)</w:t>
                    </w:r>
                  </w:p>
                </w:tc>
                <w:tc>
                  <w:tcPr>
                    <w:tcW w:w="1565" w:type="pct"/>
                  </w:tcPr>
                  <w:p w14:paraId="273249A8" w14:textId="77777777" w:rsidR="00E96BA7" w:rsidRDefault="00E96BA7" w:rsidP="00DA64CE">
                    <w:pPr>
                      <w:adjustRightInd w:val="0"/>
                      <w:snapToGrid w:val="0"/>
                      <w:rPr>
                        <w:szCs w:val="21"/>
                      </w:rPr>
                    </w:pPr>
                    <w:r>
                      <w:t>19.98-29.50元/瓶</w:t>
                    </w:r>
                  </w:p>
                </w:tc>
                <w:tc>
                  <w:tcPr>
                    <w:tcW w:w="1773" w:type="pct"/>
                  </w:tcPr>
                  <w:p w14:paraId="4F408221" w14:textId="77777777" w:rsidR="00E96BA7" w:rsidRDefault="00E96BA7" w:rsidP="00DA64CE">
                    <w:pPr>
                      <w:adjustRightInd w:val="0"/>
                      <w:snapToGrid w:val="0"/>
                      <w:jc w:val="right"/>
                      <w:rPr>
                        <w:szCs w:val="21"/>
                      </w:rPr>
                    </w:pPr>
                    <w:r>
                      <w:t>672.47</w:t>
                    </w:r>
                  </w:p>
                </w:tc>
              </w:tr>
            </w:sdtContent>
          </w:sdt>
          <w:sdt>
            <w:sdtPr>
              <w:rPr>
                <w:rFonts w:hint="eastAsia"/>
                <w:szCs w:val="21"/>
              </w:rPr>
              <w:alias w:val="在药品集中招标采购中的中标情况明细"/>
              <w:tag w:val="_TUP_ea09959886ba44779d6113e44808ff0e"/>
              <w:id w:val="-1231610619"/>
              <w:lock w:val="sdtLocked"/>
            </w:sdtPr>
            <w:sdtEndPr>
              <w:rPr>
                <w:rFonts w:hint="default"/>
              </w:rPr>
            </w:sdtEndPr>
            <w:sdtContent>
              <w:tr w:rsidR="00E96BA7" w14:paraId="7DC28660" w14:textId="77777777" w:rsidTr="00DA64CE">
                <w:tc>
                  <w:tcPr>
                    <w:tcW w:w="1662" w:type="pct"/>
                    <w:vAlign w:val="center"/>
                  </w:tcPr>
                  <w:p w14:paraId="6D653C2D" w14:textId="77777777" w:rsidR="00E96BA7" w:rsidRDefault="00E96BA7" w:rsidP="00E96BA7">
                    <w:pPr>
                      <w:adjustRightInd w:val="0"/>
                      <w:snapToGrid w:val="0"/>
                      <w:jc w:val="both"/>
                      <w:rPr>
                        <w:szCs w:val="21"/>
                      </w:rPr>
                    </w:pPr>
                    <w:r>
                      <w:t>注射用卡络</w:t>
                    </w:r>
                    <w:proofErr w:type="gramStart"/>
                    <w:r>
                      <w:t>磺</w:t>
                    </w:r>
                    <w:proofErr w:type="gramEnd"/>
                    <w:r>
                      <w:t>钠（万瓶)</w:t>
                    </w:r>
                  </w:p>
                </w:tc>
                <w:tc>
                  <w:tcPr>
                    <w:tcW w:w="1565" w:type="pct"/>
                  </w:tcPr>
                  <w:p w14:paraId="5FC274AB" w14:textId="77777777" w:rsidR="00E96BA7" w:rsidRDefault="00E96BA7" w:rsidP="00DA64CE">
                    <w:pPr>
                      <w:adjustRightInd w:val="0"/>
                      <w:snapToGrid w:val="0"/>
                      <w:rPr>
                        <w:szCs w:val="21"/>
                      </w:rPr>
                    </w:pPr>
                    <w:r>
                      <w:t>7.20-28.12元/瓶</w:t>
                    </w:r>
                  </w:p>
                </w:tc>
                <w:tc>
                  <w:tcPr>
                    <w:tcW w:w="1773" w:type="pct"/>
                  </w:tcPr>
                  <w:p w14:paraId="4202BABC" w14:textId="77777777" w:rsidR="00E96BA7" w:rsidRDefault="00E96BA7" w:rsidP="00DA64CE">
                    <w:pPr>
                      <w:adjustRightInd w:val="0"/>
                      <w:snapToGrid w:val="0"/>
                      <w:jc w:val="right"/>
                      <w:rPr>
                        <w:szCs w:val="21"/>
                      </w:rPr>
                    </w:pPr>
                    <w:r>
                      <w:t>624.52</w:t>
                    </w:r>
                  </w:p>
                </w:tc>
              </w:tr>
            </w:sdtContent>
          </w:sdt>
          <w:sdt>
            <w:sdtPr>
              <w:rPr>
                <w:rFonts w:hint="eastAsia"/>
                <w:szCs w:val="21"/>
              </w:rPr>
              <w:alias w:val="在药品集中招标采购中的中标情况明细"/>
              <w:tag w:val="_TUP_ea09959886ba44779d6113e44808ff0e"/>
              <w:id w:val="-1935047639"/>
              <w:lock w:val="sdtLocked"/>
            </w:sdtPr>
            <w:sdtEndPr>
              <w:rPr>
                <w:rFonts w:hint="default"/>
              </w:rPr>
            </w:sdtEndPr>
            <w:sdtContent>
              <w:tr w:rsidR="00E96BA7" w14:paraId="40A79FB6" w14:textId="77777777" w:rsidTr="00DA64CE">
                <w:tc>
                  <w:tcPr>
                    <w:tcW w:w="1662" w:type="pct"/>
                    <w:vAlign w:val="center"/>
                  </w:tcPr>
                  <w:p w14:paraId="2AAA070A" w14:textId="77777777" w:rsidR="00E96BA7" w:rsidRDefault="00E96BA7" w:rsidP="00E96BA7">
                    <w:pPr>
                      <w:adjustRightInd w:val="0"/>
                      <w:snapToGrid w:val="0"/>
                      <w:jc w:val="both"/>
                      <w:rPr>
                        <w:szCs w:val="21"/>
                      </w:rPr>
                    </w:pPr>
                    <w:r>
                      <w:t>重组人粒细胞刺激因子注射液（万瓶)</w:t>
                    </w:r>
                  </w:p>
                </w:tc>
                <w:tc>
                  <w:tcPr>
                    <w:tcW w:w="1565" w:type="pct"/>
                  </w:tcPr>
                  <w:p w14:paraId="57DCCF57" w14:textId="77777777" w:rsidR="00E96BA7" w:rsidRDefault="00E96BA7" w:rsidP="00DA64CE">
                    <w:pPr>
                      <w:adjustRightInd w:val="0"/>
                      <w:snapToGrid w:val="0"/>
                      <w:rPr>
                        <w:szCs w:val="21"/>
                      </w:rPr>
                    </w:pPr>
                    <w:r>
                      <w:t>33.16-173.04元/瓶</w:t>
                    </w:r>
                  </w:p>
                </w:tc>
                <w:tc>
                  <w:tcPr>
                    <w:tcW w:w="1773" w:type="pct"/>
                  </w:tcPr>
                  <w:p w14:paraId="4D0B2C19" w14:textId="77777777" w:rsidR="00E96BA7" w:rsidRDefault="00E96BA7" w:rsidP="00DA64CE">
                    <w:pPr>
                      <w:adjustRightInd w:val="0"/>
                      <w:snapToGrid w:val="0"/>
                      <w:jc w:val="right"/>
                      <w:rPr>
                        <w:szCs w:val="21"/>
                      </w:rPr>
                    </w:pPr>
                    <w:r>
                      <w:t>46.47</w:t>
                    </w:r>
                  </w:p>
                </w:tc>
              </w:tr>
            </w:sdtContent>
          </w:sdt>
          <w:sdt>
            <w:sdtPr>
              <w:rPr>
                <w:rFonts w:hint="eastAsia"/>
                <w:szCs w:val="21"/>
              </w:rPr>
              <w:alias w:val="在药品集中招标采购中的中标情况明细"/>
              <w:tag w:val="_TUP_ea09959886ba44779d6113e44808ff0e"/>
              <w:id w:val="1997600740"/>
              <w:lock w:val="sdtLocked"/>
            </w:sdtPr>
            <w:sdtEndPr>
              <w:rPr>
                <w:rFonts w:hint="default"/>
              </w:rPr>
            </w:sdtEndPr>
            <w:sdtContent>
              <w:tr w:rsidR="00E96BA7" w14:paraId="440BDC60" w14:textId="77777777" w:rsidTr="00DA64CE">
                <w:tc>
                  <w:tcPr>
                    <w:tcW w:w="1662" w:type="pct"/>
                    <w:vAlign w:val="center"/>
                  </w:tcPr>
                  <w:p w14:paraId="79A6E0C8" w14:textId="77777777" w:rsidR="00E96BA7" w:rsidRDefault="00E96BA7" w:rsidP="00E96BA7">
                    <w:pPr>
                      <w:adjustRightInd w:val="0"/>
                      <w:snapToGrid w:val="0"/>
                      <w:jc w:val="both"/>
                      <w:rPr>
                        <w:szCs w:val="21"/>
                      </w:rPr>
                    </w:pPr>
                    <w:r>
                      <w:t>盐酸林可霉素注射液（万盒)</w:t>
                    </w:r>
                  </w:p>
                </w:tc>
                <w:tc>
                  <w:tcPr>
                    <w:tcW w:w="1565" w:type="pct"/>
                  </w:tcPr>
                  <w:p w14:paraId="120A466E" w14:textId="77777777" w:rsidR="00E96BA7" w:rsidRDefault="00E96BA7" w:rsidP="00DA64CE">
                    <w:pPr>
                      <w:adjustRightInd w:val="0"/>
                      <w:snapToGrid w:val="0"/>
                      <w:rPr>
                        <w:szCs w:val="21"/>
                      </w:rPr>
                    </w:pPr>
                    <w:r>
                      <w:t>1.25-1.80元/盒</w:t>
                    </w:r>
                  </w:p>
                </w:tc>
                <w:tc>
                  <w:tcPr>
                    <w:tcW w:w="1773" w:type="pct"/>
                  </w:tcPr>
                  <w:p w14:paraId="2F3CA17C" w14:textId="77777777" w:rsidR="00E96BA7" w:rsidRDefault="00E96BA7" w:rsidP="00DA64CE">
                    <w:pPr>
                      <w:adjustRightInd w:val="0"/>
                      <w:snapToGrid w:val="0"/>
                      <w:jc w:val="right"/>
                      <w:rPr>
                        <w:szCs w:val="21"/>
                      </w:rPr>
                    </w:pPr>
                    <w:r>
                      <w:t>195.98</w:t>
                    </w:r>
                  </w:p>
                </w:tc>
              </w:tr>
            </w:sdtContent>
          </w:sdt>
          <w:sdt>
            <w:sdtPr>
              <w:rPr>
                <w:rFonts w:hint="eastAsia"/>
                <w:szCs w:val="21"/>
              </w:rPr>
              <w:alias w:val="在药品集中招标采购中的中标情况明细"/>
              <w:tag w:val="_TUP_ea09959886ba44779d6113e44808ff0e"/>
              <w:id w:val="1728651393"/>
              <w:lock w:val="sdtLocked"/>
            </w:sdtPr>
            <w:sdtEndPr>
              <w:rPr>
                <w:rFonts w:hint="default"/>
              </w:rPr>
            </w:sdtEndPr>
            <w:sdtContent>
              <w:tr w:rsidR="00E96BA7" w14:paraId="53CA12A4" w14:textId="77777777" w:rsidTr="00DA64CE">
                <w:tc>
                  <w:tcPr>
                    <w:tcW w:w="1662" w:type="pct"/>
                    <w:vAlign w:val="center"/>
                  </w:tcPr>
                  <w:p w14:paraId="16122FE9" w14:textId="77777777" w:rsidR="00E96BA7" w:rsidRDefault="00E96BA7" w:rsidP="00E96BA7">
                    <w:pPr>
                      <w:adjustRightInd w:val="0"/>
                      <w:snapToGrid w:val="0"/>
                      <w:jc w:val="both"/>
                      <w:rPr>
                        <w:szCs w:val="21"/>
                      </w:rPr>
                    </w:pPr>
                    <w:r>
                      <w:t>盐酸曲美他</w:t>
                    </w:r>
                    <w:proofErr w:type="gramStart"/>
                    <w:r>
                      <w:t>嗪</w:t>
                    </w:r>
                    <w:proofErr w:type="gramEnd"/>
                    <w:r>
                      <w:t>片（万盒)</w:t>
                    </w:r>
                  </w:p>
                </w:tc>
                <w:tc>
                  <w:tcPr>
                    <w:tcW w:w="1565" w:type="pct"/>
                  </w:tcPr>
                  <w:p w14:paraId="52C4B9BC" w14:textId="77777777" w:rsidR="00E96BA7" w:rsidRDefault="00E96BA7" w:rsidP="00DA64CE">
                    <w:pPr>
                      <w:adjustRightInd w:val="0"/>
                      <w:snapToGrid w:val="0"/>
                      <w:rPr>
                        <w:szCs w:val="21"/>
                      </w:rPr>
                    </w:pPr>
                    <w:r>
                      <w:t>11.00-30.97元/盒</w:t>
                    </w:r>
                  </w:p>
                </w:tc>
                <w:tc>
                  <w:tcPr>
                    <w:tcW w:w="1773" w:type="pct"/>
                  </w:tcPr>
                  <w:p w14:paraId="6016550F" w14:textId="77777777" w:rsidR="00E96BA7" w:rsidRDefault="00E96BA7" w:rsidP="00DA64CE">
                    <w:pPr>
                      <w:adjustRightInd w:val="0"/>
                      <w:snapToGrid w:val="0"/>
                      <w:jc w:val="right"/>
                      <w:rPr>
                        <w:szCs w:val="21"/>
                      </w:rPr>
                    </w:pPr>
                    <w:r>
                      <w:t>126.64</w:t>
                    </w:r>
                  </w:p>
                </w:tc>
              </w:tr>
            </w:sdtContent>
          </w:sdt>
          <w:sdt>
            <w:sdtPr>
              <w:rPr>
                <w:rFonts w:hint="eastAsia"/>
                <w:szCs w:val="21"/>
              </w:rPr>
              <w:alias w:val="在药品集中招标采购中的中标情况明细"/>
              <w:tag w:val="_TUP_ea09959886ba44779d6113e44808ff0e"/>
              <w:id w:val="1396090013"/>
              <w:lock w:val="sdtLocked"/>
            </w:sdtPr>
            <w:sdtEndPr>
              <w:rPr>
                <w:rFonts w:hint="default"/>
              </w:rPr>
            </w:sdtEndPr>
            <w:sdtContent>
              <w:tr w:rsidR="00E96BA7" w14:paraId="145ED61D" w14:textId="77777777" w:rsidTr="00DA64CE">
                <w:tc>
                  <w:tcPr>
                    <w:tcW w:w="1662" w:type="pct"/>
                    <w:vAlign w:val="center"/>
                  </w:tcPr>
                  <w:p w14:paraId="0A39F087" w14:textId="77777777" w:rsidR="00E96BA7" w:rsidRDefault="00E96BA7" w:rsidP="00E96BA7">
                    <w:pPr>
                      <w:adjustRightInd w:val="0"/>
                      <w:snapToGrid w:val="0"/>
                      <w:jc w:val="both"/>
                      <w:rPr>
                        <w:szCs w:val="21"/>
                      </w:rPr>
                    </w:pPr>
                    <w:r>
                      <w:t>美索巴莫注射液（万支)</w:t>
                    </w:r>
                  </w:p>
                </w:tc>
                <w:tc>
                  <w:tcPr>
                    <w:tcW w:w="1565" w:type="pct"/>
                  </w:tcPr>
                  <w:p w14:paraId="6BCD2170" w14:textId="77777777" w:rsidR="00E96BA7" w:rsidRDefault="00E96BA7" w:rsidP="00DA64CE">
                    <w:pPr>
                      <w:adjustRightInd w:val="0"/>
                      <w:snapToGrid w:val="0"/>
                      <w:rPr>
                        <w:szCs w:val="21"/>
                      </w:rPr>
                    </w:pPr>
                    <w:r>
                      <w:t>100.11-148.00元/支</w:t>
                    </w:r>
                  </w:p>
                </w:tc>
                <w:tc>
                  <w:tcPr>
                    <w:tcW w:w="1773" w:type="pct"/>
                  </w:tcPr>
                  <w:p w14:paraId="3788C0F2" w14:textId="77777777" w:rsidR="00E96BA7" w:rsidRDefault="00E96BA7" w:rsidP="00DA64CE">
                    <w:pPr>
                      <w:adjustRightInd w:val="0"/>
                      <w:snapToGrid w:val="0"/>
                      <w:jc w:val="right"/>
                      <w:rPr>
                        <w:szCs w:val="21"/>
                      </w:rPr>
                    </w:pPr>
                    <w:r>
                      <w:t>50.71</w:t>
                    </w:r>
                  </w:p>
                </w:tc>
              </w:tr>
            </w:sdtContent>
          </w:sdt>
          <w:sdt>
            <w:sdtPr>
              <w:rPr>
                <w:rFonts w:hint="eastAsia"/>
                <w:szCs w:val="21"/>
              </w:rPr>
              <w:alias w:val="在药品集中招标采购中的中标情况明细"/>
              <w:tag w:val="_TUP_ea09959886ba44779d6113e44808ff0e"/>
              <w:id w:val="-2038493536"/>
              <w:lock w:val="sdtLocked"/>
            </w:sdtPr>
            <w:sdtEndPr>
              <w:rPr>
                <w:rFonts w:hint="default"/>
              </w:rPr>
            </w:sdtEndPr>
            <w:sdtContent>
              <w:tr w:rsidR="00E96BA7" w14:paraId="798A30A0" w14:textId="77777777" w:rsidTr="00DA64CE">
                <w:tc>
                  <w:tcPr>
                    <w:tcW w:w="1662" w:type="pct"/>
                    <w:vAlign w:val="center"/>
                  </w:tcPr>
                  <w:p w14:paraId="1548D3FB" w14:textId="77777777" w:rsidR="00E96BA7" w:rsidRDefault="00E96BA7" w:rsidP="00E96BA7">
                    <w:pPr>
                      <w:adjustRightInd w:val="0"/>
                      <w:snapToGrid w:val="0"/>
                      <w:jc w:val="both"/>
                      <w:rPr>
                        <w:szCs w:val="21"/>
                      </w:rPr>
                    </w:pPr>
                    <w:r>
                      <w:t>硫酸阿</w:t>
                    </w:r>
                    <w:proofErr w:type="gramStart"/>
                    <w:r>
                      <w:t>米卡星注射液</w:t>
                    </w:r>
                    <w:proofErr w:type="gramEnd"/>
                    <w:r>
                      <w:t>（万盒)</w:t>
                    </w:r>
                  </w:p>
                </w:tc>
                <w:tc>
                  <w:tcPr>
                    <w:tcW w:w="1565" w:type="pct"/>
                  </w:tcPr>
                  <w:p w14:paraId="25F8F590" w14:textId="77777777" w:rsidR="00E96BA7" w:rsidRDefault="00E96BA7" w:rsidP="00DA64CE">
                    <w:pPr>
                      <w:adjustRightInd w:val="0"/>
                      <w:snapToGrid w:val="0"/>
                      <w:rPr>
                        <w:szCs w:val="21"/>
                      </w:rPr>
                    </w:pPr>
                    <w:r>
                      <w:t>1.08-1.25元/盒</w:t>
                    </w:r>
                  </w:p>
                </w:tc>
                <w:tc>
                  <w:tcPr>
                    <w:tcW w:w="1773" w:type="pct"/>
                  </w:tcPr>
                  <w:p w14:paraId="5AF163B0" w14:textId="77777777" w:rsidR="00E96BA7" w:rsidRDefault="00E96BA7" w:rsidP="00DA64CE">
                    <w:pPr>
                      <w:adjustRightInd w:val="0"/>
                      <w:snapToGrid w:val="0"/>
                      <w:jc w:val="right"/>
                      <w:rPr>
                        <w:szCs w:val="21"/>
                      </w:rPr>
                    </w:pPr>
                    <w:r>
                      <w:t>197.18</w:t>
                    </w:r>
                  </w:p>
                </w:tc>
              </w:tr>
            </w:sdtContent>
          </w:sdt>
          <w:sdt>
            <w:sdtPr>
              <w:rPr>
                <w:rFonts w:hint="eastAsia"/>
                <w:szCs w:val="21"/>
              </w:rPr>
              <w:alias w:val="在药品集中招标采购中的中标情况明细"/>
              <w:tag w:val="_TUP_ea09959886ba44779d6113e44808ff0e"/>
              <w:id w:val="1392303890"/>
              <w:lock w:val="sdtLocked"/>
            </w:sdtPr>
            <w:sdtEndPr>
              <w:rPr>
                <w:rFonts w:hint="default"/>
              </w:rPr>
            </w:sdtEndPr>
            <w:sdtContent>
              <w:tr w:rsidR="00E96BA7" w14:paraId="0AE4836E" w14:textId="77777777" w:rsidTr="00DA64CE">
                <w:tc>
                  <w:tcPr>
                    <w:tcW w:w="1662" w:type="pct"/>
                    <w:vAlign w:val="center"/>
                  </w:tcPr>
                  <w:p w14:paraId="45785439" w14:textId="77777777" w:rsidR="00E96BA7" w:rsidRDefault="00E96BA7" w:rsidP="00E96BA7">
                    <w:pPr>
                      <w:adjustRightInd w:val="0"/>
                      <w:snapToGrid w:val="0"/>
                      <w:jc w:val="both"/>
                      <w:rPr>
                        <w:szCs w:val="21"/>
                      </w:rPr>
                    </w:pPr>
                    <w:proofErr w:type="gramStart"/>
                    <w:r>
                      <w:t>阿奇霉素</w:t>
                    </w:r>
                    <w:proofErr w:type="gramEnd"/>
                    <w:r>
                      <w:t>注射液（万支)</w:t>
                    </w:r>
                  </w:p>
                </w:tc>
                <w:tc>
                  <w:tcPr>
                    <w:tcW w:w="1565" w:type="pct"/>
                  </w:tcPr>
                  <w:p w14:paraId="3443F057" w14:textId="77777777" w:rsidR="00E96BA7" w:rsidRDefault="00E96BA7" w:rsidP="00DA64CE">
                    <w:pPr>
                      <w:adjustRightInd w:val="0"/>
                      <w:snapToGrid w:val="0"/>
                      <w:rPr>
                        <w:szCs w:val="21"/>
                      </w:rPr>
                    </w:pPr>
                    <w:r>
                      <w:t>6.70-17.00元/支</w:t>
                    </w:r>
                  </w:p>
                </w:tc>
                <w:tc>
                  <w:tcPr>
                    <w:tcW w:w="1773" w:type="pct"/>
                  </w:tcPr>
                  <w:p w14:paraId="2D680715" w14:textId="77777777" w:rsidR="00E96BA7" w:rsidRDefault="00E96BA7" w:rsidP="00DA64CE">
                    <w:pPr>
                      <w:adjustRightInd w:val="0"/>
                      <w:snapToGrid w:val="0"/>
                      <w:jc w:val="right"/>
                      <w:rPr>
                        <w:szCs w:val="21"/>
                      </w:rPr>
                    </w:pPr>
                    <w:r>
                      <w:t>572.74</w:t>
                    </w:r>
                  </w:p>
                </w:tc>
              </w:tr>
            </w:sdtContent>
          </w:sdt>
          <w:sdt>
            <w:sdtPr>
              <w:rPr>
                <w:rFonts w:hint="eastAsia"/>
                <w:szCs w:val="21"/>
              </w:rPr>
              <w:alias w:val="在药品集中招标采购中的中标情况明细"/>
              <w:tag w:val="_TUP_ea09959886ba44779d6113e44808ff0e"/>
              <w:id w:val="392930378"/>
              <w:lock w:val="sdtLocked"/>
            </w:sdtPr>
            <w:sdtEndPr>
              <w:rPr>
                <w:rFonts w:hint="default"/>
              </w:rPr>
            </w:sdtEndPr>
            <w:sdtContent>
              <w:tr w:rsidR="00E96BA7" w14:paraId="54936DDA" w14:textId="77777777" w:rsidTr="00DA64CE">
                <w:tc>
                  <w:tcPr>
                    <w:tcW w:w="1662" w:type="pct"/>
                    <w:vAlign w:val="center"/>
                  </w:tcPr>
                  <w:p w14:paraId="7B92BB6B" w14:textId="77777777" w:rsidR="00E96BA7" w:rsidRDefault="00E96BA7" w:rsidP="00E96BA7">
                    <w:pPr>
                      <w:adjustRightInd w:val="0"/>
                      <w:snapToGrid w:val="0"/>
                      <w:jc w:val="both"/>
                      <w:rPr>
                        <w:szCs w:val="21"/>
                      </w:rPr>
                    </w:pPr>
                    <w:r>
                      <w:t>注射用兰索拉</w:t>
                    </w:r>
                    <w:proofErr w:type="gramStart"/>
                    <w:r>
                      <w:t>唑</w:t>
                    </w:r>
                    <w:proofErr w:type="gramEnd"/>
                    <w:r>
                      <w:t>（万瓶)</w:t>
                    </w:r>
                  </w:p>
                </w:tc>
                <w:tc>
                  <w:tcPr>
                    <w:tcW w:w="1565" w:type="pct"/>
                  </w:tcPr>
                  <w:p w14:paraId="472CFB5F" w14:textId="77777777" w:rsidR="00E96BA7" w:rsidRDefault="00E96BA7" w:rsidP="00DA64CE">
                    <w:pPr>
                      <w:adjustRightInd w:val="0"/>
                      <w:snapToGrid w:val="0"/>
                      <w:rPr>
                        <w:szCs w:val="21"/>
                      </w:rPr>
                    </w:pPr>
                    <w:r>
                      <w:t>23.98-61.90元/瓶</w:t>
                    </w:r>
                  </w:p>
                </w:tc>
                <w:tc>
                  <w:tcPr>
                    <w:tcW w:w="1773" w:type="pct"/>
                  </w:tcPr>
                  <w:p w14:paraId="23B43CF6" w14:textId="77777777" w:rsidR="00E96BA7" w:rsidRDefault="00E96BA7" w:rsidP="00DA64CE">
                    <w:pPr>
                      <w:adjustRightInd w:val="0"/>
                      <w:snapToGrid w:val="0"/>
                      <w:jc w:val="right"/>
                      <w:rPr>
                        <w:szCs w:val="21"/>
                      </w:rPr>
                    </w:pPr>
                    <w:r>
                      <w:t>167.67</w:t>
                    </w:r>
                  </w:p>
                </w:tc>
              </w:tr>
            </w:sdtContent>
          </w:sdt>
          <w:sdt>
            <w:sdtPr>
              <w:rPr>
                <w:rFonts w:hint="eastAsia"/>
                <w:szCs w:val="21"/>
              </w:rPr>
              <w:alias w:val="在药品集中招标采购中的中标情况明细"/>
              <w:tag w:val="_TUP_ea09959886ba44779d6113e44808ff0e"/>
              <w:id w:val="304741963"/>
              <w:lock w:val="sdtLocked"/>
            </w:sdtPr>
            <w:sdtEndPr>
              <w:rPr>
                <w:rFonts w:hint="default"/>
              </w:rPr>
            </w:sdtEndPr>
            <w:sdtContent>
              <w:tr w:rsidR="00E96BA7" w14:paraId="1E9CFBCE" w14:textId="77777777" w:rsidTr="00DA64CE">
                <w:tc>
                  <w:tcPr>
                    <w:tcW w:w="1662" w:type="pct"/>
                    <w:vAlign w:val="center"/>
                  </w:tcPr>
                  <w:p w14:paraId="36EA1EC9" w14:textId="77777777" w:rsidR="00E96BA7" w:rsidRDefault="00E96BA7" w:rsidP="00E96BA7">
                    <w:pPr>
                      <w:adjustRightInd w:val="0"/>
                      <w:snapToGrid w:val="0"/>
                      <w:jc w:val="both"/>
                      <w:rPr>
                        <w:szCs w:val="21"/>
                      </w:rPr>
                    </w:pPr>
                    <w:r>
                      <w:t>注射用硫酸阿米卡星（万瓶)</w:t>
                    </w:r>
                  </w:p>
                </w:tc>
                <w:tc>
                  <w:tcPr>
                    <w:tcW w:w="1565" w:type="pct"/>
                  </w:tcPr>
                  <w:p w14:paraId="4EABCFA6" w14:textId="77777777" w:rsidR="00E96BA7" w:rsidRDefault="00E96BA7" w:rsidP="00DA64CE">
                    <w:pPr>
                      <w:adjustRightInd w:val="0"/>
                      <w:snapToGrid w:val="0"/>
                      <w:rPr>
                        <w:szCs w:val="21"/>
                      </w:rPr>
                    </w:pPr>
                    <w:r>
                      <w:t>0.98-1.55元/瓶</w:t>
                    </w:r>
                  </w:p>
                </w:tc>
                <w:tc>
                  <w:tcPr>
                    <w:tcW w:w="1773" w:type="pct"/>
                  </w:tcPr>
                  <w:p w14:paraId="3049E9D9" w14:textId="77777777" w:rsidR="00E96BA7" w:rsidRDefault="00E96BA7" w:rsidP="00DA64CE">
                    <w:pPr>
                      <w:adjustRightInd w:val="0"/>
                      <w:snapToGrid w:val="0"/>
                      <w:jc w:val="right"/>
                      <w:rPr>
                        <w:szCs w:val="21"/>
                      </w:rPr>
                    </w:pPr>
                    <w:r>
                      <w:t>1,001.96</w:t>
                    </w:r>
                  </w:p>
                </w:tc>
              </w:tr>
            </w:sdtContent>
          </w:sdt>
          <w:sdt>
            <w:sdtPr>
              <w:rPr>
                <w:rFonts w:hint="eastAsia"/>
                <w:szCs w:val="21"/>
              </w:rPr>
              <w:alias w:val="在药品集中招标采购中的中标情况明细"/>
              <w:tag w:val="_TUP_ea09959886ba44779d6113e44808ff0e"/>
              <w:id w:val="-38216630"/>
              <w:lock w:val="sdtLocked"/>
            </w:sdtPr>
            <w:sdtEndPr>
              <w:rPr>
                <w:rFonts w:hint="default"/>
              </w:rPr>
            </w:sdtEndPr>
            <w:sdtContent>
              <w:tr w:rsidR="00E96BA7" w14:paraId="7E862C5F" w14:textId="77777777" w:rsidTr="00DA64CE">
                <w:tc>
                  <w:tcPr>
                    <w:tcW w:w="1662" w:type="pct"/>
                    <w:vAlign w:val="center"/>
                  </w:tcPr>
                  <w:p w14:paraId="0774DCBD" w14:textId="77777777" w:rsidR="00E96BA7" w:rsidRDefault="00E96BA7" w:rsidP="00E96BA7">
                    <w:pPr>
                      <w:adjustRightInd w:val="0"/>
                      <w:snapToGrid w:val="0"/>
                      <w:jc w:val="both"/>
                      <w:rPr>
                        <w:szCs w:val="21"/>
                      </w:rPr>
                    </w:pPr>
                    <w:r>
                      <w:t>卡络</w:t>
                    </w:r>
                    <w:proofErr w:type="gramStart"/>
                    <w:r>
                      <w:t>磺</w:t>
                    </w:r>
                    <w:proofErr w:type="gramEnd"/>
                    <w:r>
                      <w:t>钠片（万盒)</w:t>
                    </w:r>
                  </w:p>
                </w:tc>
                <w:tc>
                  <w:tcPr>
                    <w:tcW w:w="1565" w:type="pct"/>
                  </w:tcPr>
                  <w:p w14:paraId="2944FC67" w14:textId="77777777" w:rsidR="00E96BA7" w:rsidRDefault="00E96BA7" w:rsidP="00DA64CE">
                    <w:pPr>
                      <w:adjustRightInd w:val="0"/>
                      <w:snapToGrid w:val="0"/>
                      <w:rPr>
                        <w:szCs w:val="21"/>
                      </w:rPr>
                    </w:pPr>
                    <w:r>
                      <w:t>16.30-36.25元/盒</w:t>
                    </w:r>
                  </w:p>
                </w:tc>
                <w:tc>
                  <w:tcPr>
                    <w:tcW w:w="1773" w:type="pct"/>
                  </w:tcPr>
                  <w:p w14:paraId="5693C8AB" w14:textId="77777777" w:rsidR="00E96BA7" w:rsidRDefault="00E96BA7" w:rsidP="00DA64CE">
                    <w:pPr>
                      <w:adjustRightInd w:val="0"/>
                      <w:snapToGrid w:val="0"/>
                      <w:jc w:val="right"/>
                      <w:rPr>
                        <w:szCs w:val="21"/>
                      </w:rPr>
                    </w:pPr>
                    <w:r>
                      <w:t>40.23</w:t>
                    </w:r>
                  </w:p>
                </w:tc>
              </w:tr>
            </w:sdtContent>
          </w:sdt>
          <w:sdt>
            <w:sdtPr>
              <w:rPr>
                <w:rFonts w:hint="eastAsia"/>
                <w:szCs w:val="21"/>
              </w:rPr>
              <w:alias w:val="在药品集中招标采购中的中标情况明细"/>
              <w:tag w:val="_TUP_ea09959886ba44779d6113e44808ff0e"/>
              <w:id w:val="1583255351"/>
              <w:lock w:val="sdtLocked"/>
            </w:sdtPr>
            <w:sdtEndPr>
              <w:rPr>
                <w:rFonts w:hint="default"/>
              </w:rPr>
            </w:sdtEndPr>
            <w:sdtContent>
              <w:tr w:rsidR="00E96BA7" w14:paraId="34DE3C96" w14:textId="77777777" w:rsidTr="00DA64CE">
                <w:tc>
                  <w:tcPr>
                    <w:tcW w:w="1662" w:type="pct"/>
                    <w:vAlign w:val="center"/>
                  </w:tcPr>
                  <w:p w14:paraId="7C613A0F" w14:textId="77777777" w:rsidR="00E96BA7" w:rsidRDefault="00E96BA7" w:rsidP="00E96BA7">
                    <w:pPr>
                      <w:adjustRightInd w:val="0"/>
                      <w:snapToGrid w:val="0"/>
                      <w:jc w:val="both"/>
                      <w:rPr>
                        <w:szCs w:val="21"/>
                      </w:rPr>
                    </w:pPr>
                    <w:r>
                      <w:t>阿德福韦</w:t>
                    </w:r>
                    <w:proofErr w:type="gramStart"/>
                    <w:r>
                      <w:t>酯</w:t>
                    </w:r>
                    <w:proofErr w:type="gramEnd"/>
                    <w:r>
                      <w:t>胶囊（万瓶)</w:t>
                    </w:r>
                  </w:p>
                </w:tc>
                <w:tc>
                  <w:tcPr>
                    <w:tcW w:w="1565" w:type="pct"/>
                  </w:tcPr>
                  <w:p w14:paraId="38FD53E6" w14:textId="77777777" w:rsidR="00E96BA7" w:rsidRDefault="00E96BA7" w:rsidP="00DA64CE">
                    <w:pPr>
                      <w:adjustRightInd w:val="0"/>
                      <w:snapToGrid w:val="0"/>
                      <w:rPr>
                        <w:szCs w:val="21"/>
                      </w:rPr>
                    </w:pPr>
                    <w:r>
                      <w:t>26.60-305.83元/瓶</w:t>
                    </w:r>
                  </w:p>
                </w:tc>
                <w:tc>
                  <w:tcPr>
                    <w:tcW w:w="1773" w:type="pct"/>
                  </w:tcPr>
                  <w:p w14:paraId="69888188" w14:textId="77777777" w:rsidR="00E96BA7" w:rsidRDefault="00E96BA7" w:rsidP="00DA64CE">
                    <w:pPr>
                      <w:adjustRightInd w:val="0"/>
                      <w:snapToGrid w:val="0"/>
                      <w:jc w:val="right"/>
                      <w:rPr>
                        <w:szCs w:val="21"/>
                      </w:rPr>
                    </w:pPr>
                    <w:r>
                      <w:t>16.14</w:t>
                    </w:r>
                  </w:p>
                </w:tc>
              </w:tr>
            </w:sdtContent>
          </w:sdt>
        </w:tbl>
        <w:p w14:paraId="4CC71BD6" w14:textId="77777777" w:rsidR="00E96BA7" w:rsidRDefault="00E96BA7"/>
        <w:p w14:paraId="6FB3311D" w14:textId="77777777" w:rsidR="00FB33C1" w:rsidRDefault="001429B9">
          <w:pPr>
            <w:adjustRightInd w:val="0"/>
            <w:snapToGrid w:val="0"/>
            <w:rPr>
              <w:color w:val="7030A0"/>
              <w:szCs w:val="21"/>
            </w:rPr>
          </w:pPr>
        </w:p>
      </w:sdtContent>
    </w:sdt>
    <w:sdt>
      <w:sdtPr>
        <w:rPr>
          <w:rFonts w:hint="eastAsia"/>
          <w:szCs w:val="21"/>
        </w:rPr>
        <w:alias w:val="模块:在药品集中招标采购中的中标情况说明"/>
        <w:tag w:val="_SEC_049be928b4054935bcdb6fb4562e8b29"/>
        <w:id w:val="1515642350"/>
        <w:lock w:val="sdtLocked"/>
        <w:placeholder>
          <w:docPart w:val="GBC22222222222222222222222222222"/>
        </w:placeholder>
      </w:sdtPr>
      <w:sdtEndPr>
        <w:rPr>
          <w:rFonts w:hint="default"/>
          <w:szCs w:val="24"/>
        </w:rPr>
      </w:sdtEndPr>
      <w:sdtContent>
        <w:p w14:paraId="48700D50" w14:textId="77777777" w:rsidR="00FB33C1" w:rsidRDefault="00D16763">
          <w:pPr>
            <w:rPr>
              <w:szCs w:val="21"/>
            </w:rPr>
          </w:pPr>
          <w:r>
            <w:rPr>
              <w:rFonts w:hint="eastAsia"/>
              <w:szCs w:val="21"/>
            </w:rPr>
            <w:t>情况说明</w:t>
          </w:r>
        </w:p>
        <w:sdt>
          <w:sdtPr>
            <w:rPr>
              <w:rFonts w:hint="eastAsia"/>
              <w:szCs w:val="21"/>
            </w:rPr>
            <w:alias w:val="是否适用：在药品集中招标采购中的中标情况说明[双击切换]"/>
            <w:tag w:val="_GBC_7d10b8fa236f4a44b70a1cccac71ee23"/>
            <w:id w:val="2118721570"/>
            <w:lock w:val="sdtContentLocked"/>
            <w:placeholder>
              <w:docPart w:val="GBC22222222222222222222222222222"/>
            </w:placeholder>
          </w:sdtPr>
          <w:sdtContent>
            <w:p w14:paraId="0DBB7F92" w14:textId="552C3B0D" w:rsidR="00FB33C1" w:rsidRDefault="00D16763">
              <w:pPr>
                <w:rPr>
                  <w:szCs w:val="21"/>
                </w:rPr>
              </w:pPr>
              <w:r>
                <w:rPr>
                  <w:szCs w:val="21"/>
                </w:rPr>
                <w:fldChar w:fldCharType="begin"/>
              </w:r>
              <w:r w:rsidR="00E96BA7">
                <w:rPr>
                  <w:szCs w:val="21"/>
                </w:rPr>
                <w:instrText xml:space="preserve"> MACROBUTTON  SnrToggleCheckbox √适用  </w:instrText>
              </w:r>
              <w:r>
                <w:rPr>
                  <w:szCs w:val="21"/>
                </w:rPr>
                <w:fldChar w:fldCharType="end"/>
              </w:r>
              <w:r>
                <w:rPr>
                  <w:szCs w:val="21"/>
                </w:rPr>
                <w:fldChar w:fldCharType="begin"/>
              </w:r>
              <w:r w:rsidR="00E96BA7">
                <w:rPr>
                  <w:szCs w:val="21"/>
                </w:rPr>
                <w:instrText xml:space="preserve"> MACROBUTTON  SnrToggleCheckbox □不适用 </w:instrText>
              </w:r>
              <w:r>
                <w:rPr>
                  <w:szCs w:val="21"/>
                </w:rPr>
                <w:fldChar w:fldCharType="end"/>
              </w:r>
            </w:p>
          </w:sdtContent>
        </w:sdt>
        <w:sdt>
          <w:sdtPr>
            <w:rPr>
              <w:szCs w:val="21"/>
            </w:rPr>
            <w:alias w:val="在药品集中招标采购中的中标情况说明"/>
            <w:tag w:val="_GBC_0cabfb54c2ab4bae83222770ba8fe0e1"/>
            <w:id w:val="-922411475"/>
            <w:lock w:val="sdtLocked"/>
            <w:placeholder>
              <w:docPart w:val="GBC22222222222222222222222222222"/>
            </w:placeholder>
          </w:sdtPr>
          <w:sdtEndPr>
            <w:rPr>
              <w:rFonts w:hint="eastAsia"/>
            </w:rPr>
          </w:sdtEndPr>
          <w:sdtContent>
            <w:p w14:paraId="6D19BEC8" w14:textId="43588110" w:rsidR="00FB33C1" w:rsidRDefault="00E96BA7">
              <w:pPr>
                <w:rPr>
                  <w:szCs w:val="21"/>
                </w:rPr>
              </w:pPr>
              <w:r w:rsidRPr="00E96BA7">
                <w:rPr>
                  <w:rFonts w:hint="eastAsia"/>
                  <w:szCs w:val="21"/>
                </w:rPr>
                <w:t>上表中各主要药品中标价格区间幅度较大是因为同一药品存在多种规格，</w:t>
              </w:r>
              <w:r w:rsidR="00FE1504">
                <w:rPr>
                  <w:rFonts w:hint="eastAsia"/>
                  <w:szCs w:val="21"/>
                </w:rPr>
                <w:t>实际采购量为已按各药品的主要规格折合的数量</w:t>
              </w:r>
              <w:r w:rsidRPr="00E96BA7">
                <w:rPr>
                  <w:szCs w:val="21"/>
                </w:rPr>
                <w:t>。</w:t>
              </w:r>
            </w:p>
          </w:sdtContent>
        </w:sdt>
        <w:p w14:paraId="0FB8E815" w14:textId="77777777" w:rsidR="00FB33C1" w:rsidRDefault="001429B9"/>
      </w:sdtContent>
    </w:sdt>
    <w:sdt>
      <w:sdtPr>
        <w:rPr>
          <w:rFonts w:ascii="宋体" w:hAnsi="宋体" w:cs="宋体" w:hint="eastAsia"/>
          <w:b w:val="0"/>
          <w:bCs w:val="0"/>
          <w:szCs w:val="21"/>
        </w:rPr>
        <w:alias w:val="模块:销售费用情况分析销售费用具体构成"/>
        <w:tag w:val="_SEC_75679abd95db4457acb918c1ab6e2c2c"/>
        <w:id w:val="-1799451835"/>
        <w:lock w:val="sdtLocked"/>
        <w:placeholder>
          <w:docPart w:val="GBC22222222222222222222222222222"/>
        </w:placeholder>
      </w:sdtPr>
      <w:sdtEndPr>
        <w:rPr>
          <w:rFonts w:hint="default"/>
        </w:rPr>
      </w:sdtEndPr>
      <w:sdtContent>
        <w:p w14:paraId="43AC36FC" w14:textId="77777777" w:rsidR="00FB33C1" w:rsidRDefault="00D16763" w:rsidP="003C38A3">
          <w:pPr>
            <w:pStyle w:val="6"/>
            <w:numPr>
              <w:ilvl w:val="0"/>
              <w:numId w:val="110"/>
            </w:numPr>
            <w:rPr>
              <w:bCs w:val="0"/>
              <w:szCs w:val="21"/>
            </w:rPr>
          </w:pPr>
          <w:r>
            <w:rPr>
              <w:rFonts w:hint="eastAsia"/>
              <w:bCs w:val="0"/>
              <w:szCs w:val="21"/>
            </w:rPr>
            <w:t>销售</w:t>
          </w:r>
          <w:r>
            <w:rPr>
              <w:rFonts w:hint="eastAsia"/>
              <w:bCs w:val="0"/>
            </w:rPr>
            <w:t>费用</w:t>
          </w:r>
          <w:r>
            <w:rPr>
              <w:rFonts w:hint="eastAsia"/>
              <w:bCs w:val="0"/>
              <w:szCs w:val="21"/>
            </w:rPr>
            <w:t>情况分析</w:t>
          </w:r>
        </w:p>
        <w:p w14:paraId="40C634B8" w14:textId="77777777" w:rsidR="00FB33C1" w:rsidRDefault="00D16763">
          <w:pPr>
            <w:adjustRightInd w:val="0"/>
            <w:snapToGrid w:val="0"/>
            <w:rPr>
              <w:szCs w:val="21"/>
            </w:rPr>
          </w:pPr>
          <w:r>
            <w:rPr>
              <w:rFonts w:hint="eastAsia"/>
              <w:szCs w:val="21"/>
            </w:rPr>
            <w:t>销售费用具体构成</w:t>
          </w:r>
        </w:p>
        <w:sdt>
          <w:sdtPr>
            <w:rPr>
              <w:rFonts w:hint="eastAsia"/>
              <w:szCs w:val="21"/>
            </w:rPr>
            <w:alias w:val="是否适用：医药制造业销售费用具体构成[双击切换]"/>
            <w:tag w:val="_GBC_5897002bfaf746e58f10411a366a6b21"/>
            <w:id w:val="-419486075"/>
            <w:lock w:val="sdtContentLocked"/>
            <w:placeholder>
              <w:docPart w:val="GBC22222222222222222222222222222"/>
            </w:placeholder>
          </w:sdtPr>
          <w:sdtEndPr>
            <w:rPr>
              <w:rFonts w:hint="default"/>
            </w:rPr>
          </w:sdtEndPr>
          <w:sdtContent>
            <w:p w14:paraId="0EE14226" w14:textId="00498B71" w:rsidR="00FB33C1" w:rsidRDefault="00D16763">
              <w:pPr>
                <w:rPr>
                  <w:szCs w:val="21"/>
                </w:rPr>
              </w:pPr>
              <w:r>
                <w:rPr>
                  <w:szCs w:val="21"/>
                </w:rPr>
                <w:fldChar w:fldCharType="begin"/>
              </w:r>
              <w:r w:rsidR="005F20B4">
                <w:rPr>
                  <w:szCs w:val="21"/>
                </w:rPr>
                <w:instrText xml:space="preserve"> MACROBUTTON  SnrToggleCheckbox √适用  </w:instrText>
              </w:r>
              <w:r>
                <w:rPr>
                  <w:szCs w:val="21"/>
                </w:rPr>
                <w:fldChar w:fldCharType="end"/>
              </w:r>
              <w:r>
                <w:rPr>
                  <w:szCs w:val="21"/>
                </w:rPr>
                <w:fldChar w:fldCharType="begin"/>
              </w:r>
              <w:r w:rsidR="005F20B4">
                <w:rPr>
                  <w:szCs w:val="21"/>
                </w:rPr>
                <w:instrText xml:space="preserve"> MACROBUTTON  SnrToggleCheckbox □不适用 </w:instrText>
              </w:r>
              <w:r>
                <w:rPr>
                  <w:szCs w:val="21"/>
                </w:rPr>
                <w:fldChar w:fldCharType="end"/>
              </w:r>
            </w:p>
          </w:sdtContent>
        </w:sdt>
        <w:p w14:paraId="72B37455" w14:textId="25E65FD0" w:rsidR="00FB33C1" w:rsidRDefault="00D16763">
          <w:pPr>
            <w:wordWrap w:val="0"/>
            <w:adjustRightInd w:val="0"/>
            <w:snapToGrid w:val="0"/>
            <w:jc w:val="right"/>
            <w:rPr>
              <w:szCs w:val="21"/>
            </w:rPr>
          </w:pPr>
          <w:r>
            <w:rPr>
              <w:rFonts w:hint="eastAsia"/>
              <w:szCs w:val="21"/>
            </w:rPr>
            <w:t>单位：</w:t>
          </w:r>
          <w:sdt>
            <w:sdtPr>
              <w:rPr>
                <w:rFonts w:hint="eastAsia"/>
                <w:szCs w:val="21"/>
              </w:rPr>
              <w:alias w:val="单位：医药制造业销售费用具体构成"/>
              <w:tag w:val="_GBC_c0cd4b5aa79744ea9e67e7958457ade0"/>
              <w:id w:val="14500519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37B6F">
                <w:rPr>
                  <w:rFonts w:hint="eastAsia"/>
                  <w:szCs w:val="21"/>
                </w:rPr>
                <w:t>万元</w:t>
              </w:r>
            </w:sdtContent>
          </w:sdt>
          <w:r>
            <w:rPr>
              <w:rFonts w:hint="eastAsia"/>
              <w:szCs w:val="21"/>
            </w:rPr>
            <w:t xml:space="preserve">  币种：</w:t>
          </w:r>
          <w:sdt>
            <w:sdtPr>
              <w:rPr>
                <w:rFonts w:hint="eastAsia"/>
                <w:szCs w:val="21"/>
              </w:rPr>
              <w:alias w:val="币种：医药制造业销售费用具体构成"/>
              <w:tag w:val="_GBC_af70ff8ba1384498946544f1c2ecd3f2"/>
              <w:id w:val="1466159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955"/>
            <w:gridCol w:w="3218"/>
          </w:tblGrid>
          <w:tr w:rsidR="00B366E0" w14:paraId="11CD96F5" w14:textId="77777777" w:rsidTr="0064557A">
            <w:sdt>
              <w:sdtPr>
                <w:tag w:val="_PLD_c7ec123516fe4f468fede219b178be82"/>
                <w:id w:val="215708676"/>
                <w:lock w:val="sdtLocked"/>
              </w:sdtPr>
              <w:sdtContent>
                <w:tc>
                  <w:tcPr>
                    <w:tcW w:w="1589" w:type="pct"/>
                    <w:shd w:val="clear" w:color="auto" w:fill="auto"/>
                    <w:vAlign w:val="center"/>
                  </w:tcPr>
                  <w:p w14:paraId="40A698C8" w14:textId="77777777" w:rsidR="00B366E0" w:rsidRDefault="00B366E0" w:rsidP="00383CE7">
                    <w:pPr>
                      <w:adjustRightInd w:val="0"/>
                      <w:snapToGrid w:val="0"/>
                      <w:jc w:val="center"/>
                      <w:rPr>
                        <w:szCs w:val="21"/>
                      </w:rPr>
                    </w:pPr>
                    <w:r>
                      <w:rPr>
                        <w:rFonts w:hint="eastAsia"/>
                        <w:szCs w:val="21"/>
                      </w:rPr>
                      <w:t>具体项目名称</w:t>
                    </w:r>
                  </w:p>
                </w:tc>
              </w:sdtContent>
            </w:sdt>
            <w:sdt>
              <w:sdtPr>
                <w:tag w:val="_PLD_a3d04549d3db4861854e84a95c5b81a7"/>
                <w:id w:val="-456334842"/>
                <w:lock w:val="sdtLocked"/>
              </w:sdtPr>
              <w:sdtContent>
                <w:tc>
                  <w:tcPr>
                    <w:tcW w:w="1633" w:type="pct"/>
                    <w:shd w:val="clear" w:color="auto" w:fill="auto"/>
                    <w:vAlign w:val="center"/>
                  </w:tcPr>
                  <w:p w14:paraId="523FF91C" w14:textId="77777777" w:rsidR="00B366E0" w:rsidRDefault="00B366E0" w:rsidP="00383CE7">
                    <w:pPr>
                      <w:adjustRightInd w:val="0"/>
                      <w:snapToGrid w:val="0"/>
                      <w:jc w:val="center"/>
                      <w:rPr>
                        <w:szCs w:val="21"/>
                      </w:rPr>
                    </w:pPr>
                    <w:r>
                      <w:rPr>
                        <w:rFonts w:hint="eastAsia"/>
                        <w:szCs w:val="21"/>
                      </w:rPr>
                      <w:t>本期发生额</w:t>
                    </w:r>
                  </w:p>
                </w:tc>
              </w:sdtContent>
            </w:sdt>
            <w:sdt>
              <w:sdtPr>
                <w:tag w:val="_PLD_84a14f219ff44cd9b0c8917a10060fe6"/>
                <w:id w:val="1768506579"/>
                <w:lock w:val="sdtLocked"/>
              </w:sdtPr>
              <w:sdtContent>
                <w:tc>
                  <w:tcPr>
                    <w:tcW w:w="1778" w:type="pct"/>
                    <w:shd w:val="clear" w:color="auto" w:fill="auto"/>
                    <w:vAlign w:val="center"/>
                  </w:tcPr>
                  <w:p w14:paraId="7B4499CF" w14:textId="77777777" w:rsidR="00B366E0" w:rsidRDefault="00B366E0" w:rsidP="00383CE7">
                    <w:pPr>
                      <w:adjustRightInd w:val="0"/>
                      <w:snapToGrid w:val="0"/>
                      <w:jc w:val="center"/>
                      <w:rPr>
                        <w:szCs w:val="21"/>
                      </w:rPr>
                    </w:pPr>
                    <w:r>
                      <w:rPr>
                        <w:rFonts w:hint="eastAsia"/>
                        <w:szCs w:val="21"/>
                      </w:rPr>
                      <w:t>本期发生额占销售费用总额比例（%）</w:t>
                    </w:r>
                  </w:p>
                </w:tc>
              </w:sdtContent>
            </w:sdt>
          </w:tr>
          <w:sdt>
            <w:sdtPr>
              <w:rPr>
                <w:rFonts w:hint="eastAsia"/>
                <w:szCs w:val="21"/>
              </w:rPr>
              <w:alias w:val="医药制造业销售费用具体构成明细"/>
              <w:tag w:val="_TUP_1d8e91671fe040a1ad07c5e61c453c84"/>
              <w:id w:val="-1599707682"/>
              <w:lock w:val="sdtLocked"/>
            </w:sdtPr>
            <w:sdtEndPr>
              <w:rPr>
                <w:rFonts w:hint="default"/>
              </w:rPr>
            </w:sdtEndPr>
            <w:sdtContent>
              <w:tr w:rsidR="00B366E0" w14:paraId="5D146B04" w14:textId="77777777" w:rsidTr="0064557A">
                <w:tc>
                  <w:tcPr>
                    <w:tcW w:w="1589" w:type="pct"/>
                    <w:shd w:val="clear" w:color="auto" w:fill="auto"/>
                    <w:vAlign w:val="center"/>
                  </w:tcPr>
                  <w:p w14:paraId="1724F91E" w14:textId="77777777" w:rsidR="00B366E0" w:rsidRDefault="00B366E0" w:rsidP="00383CE7">
                    <w:pPr>
                      <w:adjustRightInd w:val="0"/>
                      <w:snapToGrid w:val="0"/>
                      <w:rPr>
                        <w:szCs w:val="21"/>
                      </w:rPr>
                    </w:pPr>
                    <w:r>
                      <w:t>职工薪酬</w:t>
                    </w:r>
                  </w:p>
                </w:tc>
                <w:tc>
                  <w:tcPr>
                    <w:tcW w:w="1633" w:type="pct"/>
                    <w:shd w:val="clear" w:color="auto" w:fill="auto"/>
                  </w:tcPr>
                  <w:p w14:paraId="0075ABA6" w14:textId="77777777" w:rsidR="00B366E0" w:rsidRDefault="00B366E0" w:rsidP="00383CE7">
                    <w:pPr>
                      <w:adjustRightInd w:val="0"/>
                      <w:snapToGrid w:val="0"/>
                      <w:jc w:val="right"/>
                      <w:rPr>
                        <w:szCs w:val="21"/>
                      </w:rPr>
                    </w:pPr>
                    <w:r>
                      <w:t>3,638.41</w:t>
                    </w:r>
                  </w:p>
                </w:tc>
                <w:tc>
                  <w:tcPr>
                    <w:tcW w:w="1778" w:type="pct"/>
                    <w:shd w:val="clear" w:color="auto" w:fill="auto"/>
                  </w:tcPr>
                  <w:p w14:paraId="3D46B82D" w14:textId="77777777" w:rsidR="00B366E0" w:rsidRDefault="00B366E0" w:rsidP="00383CE7">
                    <w:pPr>
                      <w:adjustRightInd w:val="0"/>
                      <w:snapToGrid w:val="0"/>
                      <w:jc w:val="right"/>
                      <w:rPr>
                        <w:szCs w:val="21"/>
                      </w:rPr>
                    </w:pPr>
                    <w:r>
                      <w:t>12.61</w:t>
                    </w:r>
                  </w:p>
                </w:tc>
              </w:tr>
            </w:sdtContent>
          </w:sdt>
          <w:sdt>
            <w:sdtPr>
              <w:rPr>
                <w:rFonts w:hint="eastAsia"/>
                <w:szCs w:val="21"/>
              </w:rPr>
              <w:alias w:val="医药制造业销售费用具体构成明细"/>
              <w:tag w:val="_TUP_1d8e91671fe040a1ad07c5e61c453c84"/>
              <w:id w:val="1008803849"/>
              <w:lock w:val="sdtLocked"/>
            </w:sdtPr>
            <w:sdtEndPr>
              <w:rPr>
                <w:rFonts w:hint="default"/>
              </w:rPr>
            </w:sdtEndPr>
            <w:sdtContent>
              <w:tr w:rsidR="00B366E0" w14:paraId="246BF865" w14:textId="77777777" w:rsidTr="0064557A">
                <w:tc>
                  <w:tcPr>
                    <w:tcW w:w="1589" w:type="pct"/>
                    <w:shd w:val="clear" w:color="auto" w:fill="auto"/>
                    <w:vAlign w:val="center"/>
                  </w:tcPr>
                  <w:p w14:paraId="735A677E" w14:textId="77777777" w:rsidR="00B366E0" w:rsidRDefault="00B366E0" w:rsidP="00383CE7">
                    <w:pPr>
                      <w:adjustRightInd w:val="0"/>
                      <w:snapToGrid w:val="0"/>
                      <w:rPr>
                        <w:szCs w:val="21"/>
                      </w:rPr>
                    </w:pPr>
                    <w:r>
                      <w:t>广告</w:t>
                    </w:r>
                  </w:p>
                </w:tc>
                <w:tc>
                  <w:tcPr>
                    <w:tcW w:w="1633" w:type="pct"/>
                    <w:shd w:val="clear" w:color="auto" w:fill="auto"/>
                  </w:tcPr>
                  <w:p w14:paraId="6E415451" w14:textId="77777777" w:rsidR="00B366E0" w:rsidRDefault="00B366E0" w:rsidP="00383CE7">
                    <w:pPr>
                      <w:adjustRightInd w:val="0"/>
                      <w:snapToGrid w:val="0"/>
                      <w:jc w:val="right"/>
                      <w:rPr>
                        <w:szCs w:val="21"/>
                      </w:rPr>
                    </w:pPr>
                    <w:r>
                      <w:t>4,439.36</w:t>
                    </w:r>
                  </w:p>
                </w:tc>
                <w:tc>
                  <w:tcPr>
                    <w:tcW w:w="1778" w:type="pct"/>
                    <w:shd w:val="clear" w:color="auto" w:fill="auto"/>
                  </w:tcPr>
                  <w:p w14:paraId="5B4C97E4" w14:textId="3B0C9B56" w:rsidR="00B366E0" w:rsidRDefault="00B366E0" w:rsidP="00383CE7">
                    <w:pPr>
                      <w:adjustRightInd w:val="0"/>
                      <w:snapToGrid w:val="0"/>
                      <w:jc w:val="right"/>
                      <w:rPr>
                        <w:szCs w:val="21"/>
                      </w:rPr>
                    </w:pPr>
                    <w:r>
                      <w:t>15.39</w:t>
                    </w:r>
                  </w:p>
                </w:tc>
              </w:tr>
            </w:sdtContent>
          </w:sdt>
          <w:sdt>
            <w:sdtPr>
              <w:rPr>
                <w:rFonts w:hint="eastAsia"/>
                <w:szCs w:val="21"/>
              </w:rPr>
              <w:alias w:val="医药制造业销售费用具体构成明细"/>
              <w:tag w:val="_TUP_1d8e91671fe040a1ad07c5e61c453c84"/>
              <w:id w:val="1374046629"/>
              <w:lock w:val="sdtLocked"/>
            </w:sdtPr>
            <w:sdtEndPr>
              <w:rPr>
                <w:rFonts w:hint="default"/>
              </w:rPr>
            </w:sdtEndPr>
            <w:sdtContent>
              <w:tr w:rsidR="00B366E0" w14:paraId="21995639" w14:textId="77777777" w:rsidTr="0064557A">
                <w:tc>
                  <w:tcPr>
                    <w:tcW w:w="1589" w:type="pct"/>
                    <w:shd w:val="clear" w:color="auto" w:fill="auto"/>
                    <w:vAlign w:val="center"/>
                  </w:tcPr>
                  <w:p w14:paraId="5D250A1D" w14:textId="77777777" w:rsidR="00B366E0" w:rsidRDefault="00B366E0" w:rsidP="00383CE7">
                    <w:pPr>
                      <w:adjustRightInd w:val="0"/>
                      <w:snapToGrid w:val="0"/>
                      <w:rPr>
                        <w:szCs w:val="21"/>
                      </w:rPr>
                    </w:pPr>
                    <w:r>
                      <w:t>运费</w:t>
                    </w:r>
                  </w:p>
                </w:tc>
                <w:tc>
                  <w:tcPr>
                    <w:tcW w:w="1633" w:type="pct"/>
                    <w:shd w:val="clear" w:color="auto" w:fill="auto"/>
                  </w:tcPr>
                  <w:p w14:paraId="7101E90D" w14:textId="77777777" w:rsidR="00B366E0" w:rsidRDefault="00B366E0" w:rsidP="00383CE7">
                    <w:pPr>
                      <w:adjustRightInd w:val="0"/>
                      <w:snapToGrid w:val="0"/>
                      <w:jc w:val="right"/>
                      <w:rPr>
                        <w:szCs w:val="21"/>
                      </w:rPr>
                    </w:pPr>
                    <w:r>
                      <w:t>2,946.86</w:t>
                    </w:r>
                  </w:p>
                </w:tc>
                <w:tc>
                  <w:tcPr>
                    <w:tcW w:w="1778" w:type="pct"/>
                    <w:shd w:val="clear" w:color="auto" w:fill="auto"/>
                  </w:tcPr>
                  <w:p w14:paraId="715694DA" w14:textId="77777777" w:rsidR="00B366E0" w:rsidRDefault="00B366E0" w:rsidP="00383CE7">
                    <w:pPr>
                      <w:adjustRightInd w:val="0"/>
                      <w:snapToGrid w:val="0"/>
                      <w:jc w:val="right"/>
                      <w:rPr>
                        <w:szCs w:val="21"/>
                      </w:rPr>
                    </w:pPr>
                    <w:r>
                      <w:t>10.21</w:t>
                    </w:r>
                  </w:p>
                </w:tc>
              </w:tr>
            </w:sdtContent>
          </w:sdt>
          <w:sdt>
            <w:sdtPr>
              <w:rPr>
                <w:rFonts w:hint="eastAsia"/>
                <w:szCs w:val="21"/>
              </w:rPr>
              <w:alias w:val="医药制造业销售费用具体构成明细"/>
              <w:tag w:val="_TUP_1d8e91671fe040a1ad07c5e61c453c84"/>
              <w:id w:val="-2145265859"/>
              <w:lock w:val="sdtLocked"/>
            </w:sdtPr>
            <w:sdtEndPr>
              <w:rPr>
                <w:rFonts w:hint="default"/>
              </w:rPr>
            </w:sdtEndPr>
            <w:sdtContent>
              <w:tr w:rsidR="00B366E0" w14:paraId="4A5BEF31" w14:textId="77777777" w:rsidTr="0064557A">
                <w:tc>
                  <w:tcPr>
                    <w:tcW w:w="1589" w:type="pct"/>
                    <w:shd w:val="clear" w:color="auto" w:fill="auto"/>
                    <w:vAlign w:val="center"/>
                  </w:tcPr>
                  <w:p w14:paraId="128D9942" w14:textId="77777777" w:rsidR="00B366E0" w:rsidRDefault="00B366E0" w:rsidP="00383CE7">
                    <w:pPr>
                      <w:adjustRightInd w:val="0"/>
                      <w:snapToGrid w:val="0"/>
                      <w:rPr>
                        <w:szCs w:val="21"/>
                      </w:rPr>
                    </w:pPr>
                    <w:r>
                      <w:t>差旅费</w:t>
                    </w:r>
                  </w:p>
                </w:tc>
                <w:tc>
                  <w:tcPr>
                    <w:tcW w:w="1633" w:type="pct"/>
                    <w:shd w:val="clear" w:color="auto" w:fill="auto"/>
                  </w:tcPr>
                  <w:p w14:paraId="5D3D3691" w14:textId="77777777" w:rsidR="00B366E0" w:rsidRDefault="00B366E0" w:rsidP="00383CE7">
                    <w:pPr>
                      <w:adjustRightInd w:val="0"/>
                      <w:snapToGrid w:val="0"/>
                      <w:jc w:val="right"/>
                      <w:rPr>
                        <w:szCs w:val="21"/>
                      </w:rPr>
                    </w:pPr>
                    <w:r>
                      <w:t>2,629.83</w:t>
                    </w:r>
                  </w:p>
                </w:tc>
                <w:tc>
                  <w:tcPr>
                    <w:tcW w:w="1778" w:type="pct"/>
                    <w:shd w:val="clear" w:color="auto" w:fill="auto"/>
                  </w:tcPr>
                  <w:p w14:paraId="10633E5B" w14:textId="77777777" w:rsidR="00B366E0" w:rsidRDefault="00B366E0" w:rsidP="00383CE7">
                    <w:pPr>
                      <w:adjustRightInd w:val="0"/>
                      <w:snapToGrid w:val="0"/>
                      <w:jc w:val="right"/>
                      <w:rPr>
                        <w:szCs w:val="21"/>
                      </w:rPr>
                    </w:pPr>
                    <w:r>
                      <w:t>9.11</w:t>
                    </w:r>
                  </w:p>
                </w:tc>
              </w:tr>
            </w:sdtContent>
          </w:sdt>
          <w:sdt>
            <w:sdtPr>
              <w:rPr>
                <w:rFonts w:hint="eastAsia"/>
                <w:szCs w:val="21"/>
              </w:rPr>
              <w:alias w:val="医药制造业销售费用具体构成明细"/>
              <w:tag w:val="_TUP_1d8e91671fe040a1ad07c5e61c453c84"/>
              <w:id w:val="-1375383867"/>
              <w:lock w:val="sdtLocked"/>
            </w:sdtPr>
            <w:sdtEndPr>
              <w:rPr>
                <w:rFonts w:hint="default"/>
              </w:rPr>
            </w:sdtEndPr>
            <w:sdtContent>
              <w:tr w:rsidR="00B366E0" w14:paraId="6B1FF46C" w14:textId="77777777" w:rsidTr="0064557A">
                <w:tc>
                  <w:tcPr>
                    <w:tcW w:w="1589" w:type="pct"/>
                    <w:shd w:val="clear" w:color="auto" w:fill="auto"/>
                    <w:vAlign w:val="center"/>
                  </w:tcPr>
                  <w:p w14:paraId="43F4053D" w14:textId="77777777" w:rsidR="00B366E0" w:rsidRDefault="00B366E0" w:rsidP="00383CE7">
                    <w:pPr>
                      <w:adjustRightInd w:val="0"/>
                      <w:snapToGrid w:val="0"/>
                      <w:rPr>
                        <w:szCs w:val="21"/>
                      </w:rPr>
                    </w:pPr>
                    <w:r>
                      <w:t>宣传费</w:t>
                    </w:r>
                  </w:p>
                </w:tc>
                <w:tc>
                  <w:tcPr>
                    <w:tcW w:w="1633" w:type="pct"/>
                    <w:shd w:val="clear" w:color="auto" w:fill="auto"/>
                  </w:tcPr>
                  <w:p w14:paraId="0379D838" w14:textId="77777777" w:rsidR="00B366E0" w:rsidRDefault="00B366E0" w:rsidP="00383CE7">
                    <w:pPr>
                      <w:adjustRightInd w:val="0"/>
                      <w:snapToGrid w:val="0"/>
                      <w:jc w:val="right"/>
                      <w:rPr>
                        <w:szCs w:val="21"/>
                      </w:rPr>
                    </w:pPr>
                    <w:r>
                      <w:t>949.56</w:t>
                    </w:r>
                  </w:p>
                </w:tc>
                <w:tc>
                  <w:tcPr>
                    <w:tcW w:w="1778" w:type="pct"/>
                    <w:shd w:val="clear" w:color="auto" w:fill="auto"/>
                  </w:tcPr>
                  <w:p w14:paraId="746894C3" w14:textId="77777777" w:rsidR="00B366E0" w:rsidRDefault="00B366E0" w:rsidP="00383CE7">
                    <w:pPr>
                      <w:adjustRightInd w:val="0"/>
                      <w:snapToGrid w:val="0"/>
                      <w:jc w:val="right"/>
                      <w:rPr>
                        <w:szCs w:val="21"/>
                      </w:rPr>
                    </w:pPr>
                    <w:r>
                      <w:t>3.29</w:t>
                    </w:r>
                  </w:p>
                </w:tc>
              </w:tr>
            </w:sdtContent>
          </w:sdt>
          <w:sdt>
            <w:sdtPr>
              <w:rPr>
                <w:rFonts w:hint="eastAsia"/>
                <w:szCs w:val="21"/>
              </w:rPr>
              <w:alias w:val="医药制造业销售费用具体构成明细"/>
              <w:tag w:val="_TUP_1d8e91671fe040a1ad07c5e61c453c84"/>
              <w:id w:val="1066690228"/>
              <w:lock w:val="sdtLocked"/>
            </w:sdtPr>
            <w:sdtEndPr>
              <w:rPr>
                <w:rFonts w:hint="default"/>
              </w:rPr>
            </w:sdtEndPr>
            <w:sdtContent>
              <w:tr w:rsidR="00B366E0" w14:paraId="1726FC23" w14:textId="77777777" w:rsidTr="0064557A">
                <w:tc>
                  <w:tcPr>
                    <w:tcW w:w="1589" w:type="pct"/>
                    <w:shd w:val="clear" w:color="auto" w:fill="auto"/>
                    <w:vAlign w:val="center"/>
                  </w:tcPr>
                  <w:p w14:paraId="43F0CF8A" w14:textId="77777777" w:rsidR="00B366E0" w:rsidRDefault="00B366E0" w:rsidP="00383CE7">
                    <w:pPr>
                      <w:adjustRightInd w:val="0"/>
                      <w:snapToGrid w:val="0"/>
                      <w:rPr>
                        <w:szCs w:val="21"/>
                      </w:rPr>
                    </w:pPr>
                    <w:r>
                      <w:t>咨询费</w:t>
                    </w:r>
                  </w:p>
                </w:tc>
                <w:tc>
                  <w:tcPr>
                    <w:tcW w:w="1633" w:type="pct"/>
                    <w:shd w:val="clear" w:color="auto" w:fill="auto"/>
                  </w:tcPr>
                  <w:p w14:paraId="0856C82A" w14:textId="77777777" w:rsidR="00B366E0" w:rsidRDefault="00B366E0" w:rsidP="00383CE7">
                    <w:pPr>
                      <w:adjustRightInd w:val="0"/>
                      <w:snapToGrid w:val="0"/>
                      <w:jc w:val="right"/>
                      <w:rPr>
                        <w:szCs w:val="21"/>
                      </w:rPr>
                    </w:pPr>
                    <w:r>
                      <w:t>8,997.32</w:t>
                    </w:r>
                  </w:p>
                </w:tc>
                <w:tc>
                  <w:tcPr>
                    <w:tcW w:w="1778" w:type="pct"/>
                    <w:shd w:val="clear" w:color="auto" w:fill="auto"/>
                  </w:tcPr>
                  <w:p w14:paraId="04499D5F" w14:textId="77777777" w:rsidR="00B366E0" w:rsidRDefault="00B366E0" w:rsidP="00383CE7">
                    <w:pPr>
                      <w:adjustRightInd w:val="0"/>
                      <w:snapToGrid w:val="0"/>
                      <w:jc w:val="right"/>
                      <w:rPr>
                        <w:szCs w:val="21"/>
                      </w:rPr>
                    </w:pPr>
                    <w:r>
                      <w:t>31.18</w:t>
                    </w:r>
                  </w:p>
                </w:tc>
              </w:tr>
            </w:sdtContent>
          </w:sdt>
          <w:sdt>
            <w:sdtPr>
              <w:rPr>
                <w:rFonts w:hint="eastAsia"/>
                <w:szCs w:val="21"/>
              </w:rPr>
              <w:alias w:val="医药制造业销售费用具体构成明细"/>
              <w:tag w:val="_TUP_1d8e91671fe040a1ad07c5e61c453c84"/>
              <w:id w:val="1302202411"/>
              <w:lock w:val="sdtLocked"/>
            </w:sdtPr>
            <w:sdtEndPr>
              <w:rPr>
                <w:rFonts w:hint="default"/>
              </w:rPr>
            </w:sdtEndPr>
            <w:sdtContent>
              <w:tr w:rsidR="00B366E0" w14:paraId="21D6B5C0" w14:textId="77777777" w:rsidTr="0064557A">
                <w:tc>
                  <w:tcPr>
                    <w:tcW w:w="1589" w:type="pct"/>
                    <w:shd w:val="clear" w:color="auto" w:fill="auto"/>
                    <w:vAlign w:val="center"/>
                  </w:tcPr>
                  <w:p w14:paraId="4DA38E26" w14:textId="77777777" w:rsidR="00B366E0" w:rsidRDefault="00B366E0" w:rsidP="00383CE7">
                    <w:pPr>
                      <w:adjustRightInd w:val="0"/>
                      <w:snapToGrid w:val="0"/>
                      <w:rPr>
                        <w:szCs w:val="21"/>
                      </w:rPr>
                    </w:pPr>
                    <w:r>
                      <w:t>销售服务费</w:t>
                    </w:r>
                  </w:p>
                </w:tc>
                <w:tc>
                  <w:tcPr>
                    <w:tcW w:w="1633" w:type="pct"/>
                    <w:shd w:val="clear" w:color="auto" w:fill="auto"/>
                  </w:tcPr>
                  <w:p w14:paraId="169133EE" w14:textId="77777777" w:rsidR="00B366E0" w:rsidRDefault="00B366E0" w:rsidP="00383CE7">
                    <w:pPr>
                      <w:adjustRightInd w:val="0"/>
                      <w:snapToGrid w:val="0"/>
                      <w:jc w:val="right"/>
                      <w:rPr>
                        <w:szCs w:val="21"/>
                      </w:rPr>
                    </w:pPr>
                    <w:r>
                      <w:t>2,156.15</w:t>
                    </w:r>
                  </w:p>
                </w:tc>
                <w:tc>
                  <w:tcPr>
                    <w:tcW w:w="1778" w:type="pct"/>
                    <w:shd w:val="clear" w:color="auto" w:fill="auto"/>
                  </w:tcPr>
                  <w:p w14:paraId="5B81E90E" w14:textId="77777777" w:rsidR="00B366E0" w:rsidRDefault="00B366E0" w:rsidP="00383CE7">
                    <w:pPr>
                      <w:adjustRightInd w:val="0"/>
                      <w:snapToGrid w:val="0"/>
                      <w:jc w:val="right"/>
                      <w:rPr>
                        <w:szCs w:val="21"/>
                      </w:rPr>
                    </w:pPr>
                    <w:r>
                      <w:t>7.47</w:t>
                    </w:r>
                  </w:p>
                </w:tc>
              </w:tr>
            </w:sdtContent>
          </w:sdt>
          <w:sdt>
            <w:sdtPr>
              <w:rPr>
                <w:rFonts w:hint="eastAsia"/>
                <w:szCs w:val="21"/>
              </w:rPr>
              <w:alias w:val="医药制造业销售费用具体构成明细"/>
              <w:tag w:val="_TUP_1d8e91671fe040a1ad07c5e61c453c84"/>
              <w:id w:val="-1817794197"/>
              <w:lock w:val="sdtLocked"/>
            </w:sdtPr>
            <w:sdtEndPr>
              <w:rPr>
                <w:rFonts w:hint="default"/>
              </w:rPr>
            </w:sdtEndPr>
            <w:sdtContent>
              <w:tr w:rsidR="00B366E0" w14:paraId="11D5870D" w14:textId="77777777" w:rsidTr="0064557A">
                <w:tc>
                  <w:tcPr>
                    <w:tcW w:w="1589" w:type="pct"/>
                    <w:shd w:val="clear" w:color="auto" w:fill="auto"/>
                    <w:vAlign w:val="center"/>
                  </w:tcPr>
                  <w:p w14:paraId="45073D4C" w14:textId="77777777" w:rsidR="00B366E0" w:rsidRDefault="00B366E0" w:rsidP="00383CE7">
                    <w:pPr>
                      <w:adjustRightInd w:val="0"/>
                      <w:snapToGrid w:val="0"/>
                      <w:rPr>
                        <w:szCs w:val="21"/>
                      </w:rPr>
                    </w:pPr>
                    <w:r>
                      <w:t>会务费</w:t>
                    </w:r>
                  </w:p>
                </w:tc>
                <w:tc>
                  <w:tcPr>
                    <w:tcW w:w="1633" w:type="pct"/>
                    <w:shd w:val="clear" w:color="auto" w:fill="auto"/>
                  </w:tcPr>
                  <w:p w14:paraId="41C76F71" w14:textId="77777777" w:rsidR="00B366E0" w:rsidRDefault="00B366E0" w:rsidP="00383CE7">
                    <w:pPr>
                      <w:adjustRightInd w:val="0"/>
                      <w:snapToGrid w:val="0"/>
                      <w:jc w:val="right"/>
                      <w:rPr>
                        <w:szCs w:val="21"/>
                      </w:rPr>
                    </w:pPr>
                    <w:r>
                      <w:t>806.06</w:t>
                    </w:r>
                  </w:p>
                </w:tc>
                <w:tc>
                  <w:tcPr>
                    <w:tcW w:w="1778" w:type="pct"/>
                    <w:shd w:val="clear" w:color="auto" w:fill="auto"/>
                  </w:tcPr>
                  <w:p w14:paraId="1B0B0BEF" w14:textId="77777777" w:rsidR="00B366E0" w:rsidRDefault="00B366E0" w:rsidP="00383CE7">
                    <w:pPr>
                      <w:adjustRightInd w:val="0"/>
                      <w:snapToGrid w:val="0"/>
                      <w:jc w:val="right"/>
                      <w:rPr>
                        <w:szCs w:val="21"/>
                      </w:rPr>
                    </w:pPr>
                    <w:r>
                      <w:t>2.79</w:t>
                    </w:r>
                  </w:p>
                </w:tc>
              </w:tr>
            </w:sdtContent>
          </w:sdt>
          <w:sdt>
            <w:sdtPr>
              <w:rPr>
                <w:rFonts w:hint="eastAsia"/>
                <w:szCs w:val="21"/>
              </w:rPr>
              <w:alias w:val="医药制造业销售费用具体构成明细"/>
              <w:tag w:val="_TUP_1d8e91671fe040a1ad07c5e61c453c84"/>
              <w:id w:val="-983926060"/>
              <w:lock w:val="sdtLocked"/>
            </w:sdtPr>
            <w:sdtEndPr>
              <w:rPr>
                <w:rFonts w:hint="default"/>
              </w:rPr>
            </w:sdtEndPr>
            <w:sdtContent>
              <w:tr w:rsidR="00B366E0" w14:paraId="2B028C2A" w14:textId="77777777" w:rsidTr="0064557A">
                <w:tc>
                  <w:tcPr>
                    <w:tcW w:w="1589" w:type="pct"/>
                    <w:shd w:val="clear" w:color="auto" w:fill="auto"/>
                    <w:vAlign w:val="center"/>
                  </w:tcPr>
                  <w:p w14:paraId="47AAAC2E" w14:textId="77777777" w:rsidR="00B366E0" w:rsidRDefault="00B366E0" w:rsidP="00383CE7">
                    <w:pPr>
                      <w:adjustRightInd w:val="0"/>
                      <w:snapToGrid w:val="0"/>
                      <w:rPr>
                        <w:szCs w:val="21"/>
                      </w:rPr>
                    </w:pPr>
                    <w:r>
                      <w:t>代理费</w:t>
                    </w:r>
                  </w:p>
                </w:tc>
                <w:tc>
                  <w:tcPr>
                    <w:tcW w:w="1633" w:type="pct"/>
                    <w:shd w:val="clear" w:color="auto" w:fill="auto"/>
                  </w:tcPr>
                  <w:p w14:paraId="799C2BDC" w14:textId="77777777" w:rsidR="00B366E0" w:rsidRDefault="00B366E0" w:rsidP="00383CE7">
                    <w:pPr>
                      <w:adjustRightInd w:val="0"/>
                      <w:snapToGrid w:val="0"/>
                      <w:jc w:val="right"/>
                      <w:rPr>
                        <w:szCs w:val="21"/>
                      </w:rPr>
                    </w:pPr>
                    <w:r>
                      <w:t>257.35</w:t>
                    </w:r>
                  </w:p>
                </w:tc>
                <w:tc>
                  <w:tcPr>
                    <w:tcW w:w="1778" w:type="pct"/>
                    <w:shd w:val="clear" w:color="auto" w:fill="auto"/>
                  </w:tcPr>
                  <w:p w14:paraId="774B9E3D" w14:textId="77777777" w:rsidR="00B366E0" w:rsidRDefault="00B366E0" w:rsidP="00383CE7">
                    <w:pPr>
                      <w:adjustRightInd w:val="0"/>
                      <w:snapToGrid w:val="0"/>
                      <w:jc w:val="right"/>
                      <w:rPr>
                        <w:szCs w:val="21"/>
                      </w:rPr>
                    </w:pPr>
                    <w:r>
                      <w:t>0.89</w:t>
                    </w:r>
                  </w:p>
                </w:tc>
              </w:tr>
            </w:sdtContent>
          </w:sdt>
          <w:sdt>
            <w:sdtPr>
              <w:rPr>
                <w:rFonts w:hint="eastAsia"/>
                <w:szCs w:val="21"/>
              </w:rPr>
              <w:alias w:val="医药制造业销售费用具体构成明细"/>
              <w:tag w:val="_TUP_1d8e91671fe040a1ad07c5e61c453c84"/>
              <w:id w:val="1853603176"/>
              <w:lock w:val="sdtLocked"/>
            </w:sdtPr>
            <w:sdtEndPr>
              <w:rPr>
                <w:rFonts w:hint="default"/>
              </w:rPr>
            </w:sdtEndPr>
            <w:sdtContent>
              <w:tr w:rsidR="00B366E0" w14:paraId="179330AF" w14:textId="77777777" w:rsidTr="0064557A">
                <w:tc>
                  <w:tcPr>
                    <w:tcW w:w="1589" w:type="pct"/>
                    <w:shd w:val="clear" w:color="auto" w:fill="auto"/>
                    <w:vAlign w:val="center"/>
                  </w:tcPr>
                  <w:p w14:paraId="1BC7E06E" w14:textId="77777777" w:rsidR="00B366E0" w:rsidRDefault="00B366E0" w:rsidP="00383CE7">
                    <w:pPr>
                      <w:adjustRightInd w:val="0"/>
                      <w:snapToGrid w:val="0"/>
                      <w:rPr>
                        <w:szCs w:val="21"/>
                      </w:rPr>
                    </w:pPr>
                    <w:r>
                      <w:t>办公费</w:t>
                    </w:r>
                  </w:p>
                </w:tc>
                <w:tc>
                  <w:tcPr>
                    <w:tcW w:w="1633" w:type="pct"/>
                    <w:shd w:val="clear" w:color="auto" w:fill="auto"/>
                  </w:tcPr>
                  <w:p w14:paraId="5DF9A623" w14:textId="77777777" w:rsidR="00B366E0" w:rsidRDefault="00B366E0" w:rsidP="00383CE7">
                    <w:pPr>
                      <w:adjustRightInd w:val="0"/>
                      <w:snapToGrid w:val="0"/>
                      <w:jc w:val="right"/>
                      <w:rPr>
                        <w:szCs w:val="21"/>
                      </w:rPr>
                    </w:pPr>
                    <w:r>
                      <w:t>490.95</w:t>
                    </w:r>
                  </w:p>
                </w:tc>
                <w:tc>
                  <w:tcPr>
                    <w:tcW w:w="1778" w:type="pct"/>
                    <w:shd w:val="clear" w:color="auto" w:fill="auto"/>
                  </w:tcPr>
                  <w:p w14:paraId="4D67862C" w14:textId="77777777" w:rsidR="00B366E0" w:rsidRDefault="00B366E0" w:rsidP="00383CE7">
                    <w:pPr>
                      <w:adjustRightInd w:val="0"/>
                      <w:snapToGrid w:val="0"/>
                      <w:jc w:val="right"/>
                      <w:rPr>
                        <w:szCs w:val="21"/>
                      </w:rPr>
                    </w:pPr>
                    <w:r>
                      <w:t>1.70</w:t>
                    </w:r>
                  </w:p>
                </w:tc>
              </w:tr>
            </w:sdtContent>
          </w:sdt>
          <w:sdt>
            <w:sdtPr>
              <w:rPr>
                <w:rFonts w:hint="eastAsia"/>
                <w:szCs w:val="21"/>
              </w:rPr>
              <w:alias w:val="医药制造业销售费用具体构成明细"/>
              <w:tag w:val="_TUP_1d8e91671fe040a1ad07c5e61c453c84"/>
              <w:id w:val="-1566869666"/>
              <w:lock w:val="sdtLocked"/>
            </w:sdtPr>
            <w:sdtEndPr>
              <w:rPr>
                <w:rFonts w:hint="default"/>
              </w:rPr>
            </w:sdtEndPr>
            <w:sdtContent>
              <w:tr w:rsidR="00B366E0" w14:paraId="107C78FD" w14:textId="77777777" w:rsidTr="0064557A">
                <w:tc>
                  <w:tcPr>
                    <w:tcW w:w="1589" w:type="pct"/>
                    <w:shd w:val="clear" w:color="auto" w:fill="auto"/>
                    <w:vAlign w:val="center"/>
                  </w:tcPr>
                  <w:p w14:paraId="04BF763B" w14:textId="77777777" w:rsidR="00B366E0" w:rsidRDefault="00B366E0" w:rsidP="00383CE7">
                    <w:pPr>
                      <w:adjustRightInd w:val="0"/>
                      <w:snapToGrid w:val="0"/>
                      <w:rPr>
                        <w:szCs w:val="21"/>
                      </w:rPr>
                    </w:pPr>
                    <w:r>
                      <w:t>业务招待费</w:t>
                    </w:r>
                  </w:p>
                </w:tc>
                <w:tc>
                  <w:tcPr>
                    <w:tcW w:w="1633" w:type="pct"/>
                    <w:shd w:val="clear" w:color="auto" w:fill="auto"/>
                  </w:tcPr>
                  <w:p w14:paraId="402761F1" w14:textId="77777777" w:rsidR="00B366E0" w:rsidRDefault="00B366E0" w:rsidP="00383CE7">
                    <w:pPr>
                      <w:adjustRightInd w:val="0"/>
                      <w:snapToGrid w:val="0"/>
                      <w:jc w:val="right"/>
                      <w:rPr>
                        <w:szCs w:val="21"/>
                      </w:rPr>
                    </w:pPr>
                    <w:r>
                      <w:t>525.42</w:t>
                    </w:r>
                  </w:p>
                </w:tc>
                <w:tc>
                  <w:tcPr>
                    <w:tcW w:w="1778" w:type="pct"/>
                    <w:shd w:val="clear" w:color="auto" w:fill="auto"/>
                  </w:tcPr>
                  <w:p w14:paraId="41E53058" w14:textId="77777777" w:rsidR="00B366E0" w:rsidRDefault="00B366E0" w:rsidP="00383CE7">
                    <w:pPr>
                      <w:adjustRightInd w:val="0"/>
                      <w:snapToGrid w:val="0"/>
                      <w:jc w:val="right"/>
                      <w:rPr>
                        <w:szCs w:val="21"/>
                      </w:rPr>
                    </w:pPr>
                    <w:r>
                      <w:t>1.82</w:t>
                    </w:r>
                  </w:p>
                </w:tc>
              </w:tr>
            </w:sdtContent>
          </w:sdt>
          <w:sdt>
            <w:sdtPr>
              <w:rPr>
                <w:rFonts w:hint="eastAsia"/>
                <w:szCs w:val="21"/>
              </w:rPr>
              <w:alias w:val="医药制造业销售费用具体构成明细"/>
              <w:tag w:val="_TUP_1d8e91671fe040a1ad07c5e61c453c84"/>
              <w:id w:val="-1267846807"/>
              <w:lock w:val="sdtLocked"/>
            </w:sdtPr>
            <w:sdtEndPr>
              <w:rPr>
                <w:rFonts w:hint="default"/>
              </w:rPr>
            </w:sdtEndPr>
            <w:sdtContent>
              <w:tr w:rsidR="00B366E0" w14:paraId="6B6CC8A2" w14:textId="77777777" w:rsidTr="0064557A">
                <w:tc>
                  <w:tcPr>
                    <w:tcW w:w="1589" w:type="pct"/>
                    <w:shd w:val="clear" w:color="auto" w:fill="auto"/>
                    <w:vAlign w:val="center"/>
                  </w:tcPr>
                  <w:p w14:paraId="123A2D4C" w14:textId="77777777" w:rsidR="00B366E0" w:rsidRDefault="00B366E0" w:rsidP="00383CE7">
                    <w:pPr>
                      <w:adjustRightInd w:val="0"/>
                      <w:snapToGrid w:val="0"/>
                      <w:rPr>
                        <w:szCs w:val="21"/>
                      </w:rPr>
                    </w:pPr>
                    <w:r>
                      <w:t>网络通讯费</w:t>
                    </w:r>
                  </w:p>
                </w:tc>
                <w:tc>
                  <w:tcPr>
                    <w:tcW w:w="1633" w:type="pct"/>
                    <w:shd w:val="clear" w:color="auto" w:fill="auto"/>
                  </w:tcPr>
                  <w:p w14:paraId="5CE8769A" w14:textId="77777777" w:rsidR="00B366E0" w:rsidRDefault="00B366E0" w:rsidP="00383CE7">
                    <w:pPr>
                      <w:adjustRightInd w:val="0"/>
                      <w:snapToGrid w:val="0"/>
                      <w:jc w:val="right"/>
                      <w:rPr>
                        <w:szCs w:val="21"/>
                      </w:rPr>
                    </w:pPr>
                    <w:r>
                      <w:t>126.04</w:t>
                    </w:r>
                  </w:p>
                </w:tc>
                <w:tc>
                  <w:tcPr>
                    <w:tcW w:w="1778" w:type="pct"/>
                    <w:shd w:val="clear" w:color="auto" w:fill="auto"/>
                  </w:tcPr>
                  <w:p w14:paraId="5D1AE269" w14:textId="77777777" w:rsidR="00B366E0" w:rsidRDefault="00B366E0" w:rsidP="00383CE7">
                    <w:pPr>
                      <w:adjustRightInd w:val="0"/>
                      <w:snapToGrid w:val="0"/>
                      <w:jc w:val="right"/>
                      <w:rPr>
                        <w:szCs w:val="21"/>
                      </w:rPr>
                    </w:pPr>
                    <w:r>
                      <w:t>0.44</w:t>
                    </w:r>
                  </w:p>
                </w:tc>
              </w:tr>
            </w:sdtContent>
          </w:sdt>
          <w:sdt>
            <w:sdtPr>
              <w:rPr>
                <w:rFonts w:hint="eastAsia"/>
                <w:szCs w:val="21"/>
              </w:rPr>
              <w:alias w:val="医药制造业销售费用具体构成明细"/>
              <w:tag w:val="_TUP_1d8e91671fe040a1ad07c5e61c453c84"/>
              <w:id w:val="-839617454"/>
              <w:lock w:val="sdtLocked"/>
            </w:sdtPr>
            <w:sdtEndPr>
              <w:rPr>
                <w:rFonts w:hint="default"/>
              </w:rPr>
            </w:sdtEndPr>
            <w:sdtContent>
              <w:tr w:rsidR="00B366E0" w14:paraId="1F5991BA" w14:textId="77777777" w:rsidTr="0064557A">
                <w:tc>
                  <w:tcPr>
                    <w:tcW w:w="1589" w:type="pct"/>
                    <w:shd w:val="clear" w:color="auto" w:fill="auto"/>
                    <w:vAlign w:val="center"/>
                  </w:tcPr>
                  <w:p w14:paraId="4759DDAC" w14:textId="77777777" w:rsidR="00B366E0" w:rsidRDefault="00B366E0" w:rsidP="00383CE7">
                    <w:pPr>
                      <w:adjustRightInd w:val="0"/>
                      <w:snapToGrid w:val="0"/>
                      <w:rPr>
                        <w:szCs w:val="21"/>
                      </w:rPr>
                    </w:pPr>
                    <w:r>
                      <w:t>展览费</w:t>
                    </w:r>
                  </w:p>
                </w:tc>
                <w:tc>
                  <w:tcPr>
                    <w:tcW w:w="1633" w:type="pct"/>
                    <w:shd w:val="clear" w:color="auto" w:fill="auto"/>
                  </w:tcPr>
                  <w:p w14:paraId="5D99DBD6" w14:textId="77777777" w:rsidR="00B366E0" w:rsidRDefault="00B366E0" w:rsidP="00383CE7">
                    <w:pPr>
                      <w:adjustRightInd w:val="0"/>
                      <w:snapToGrid w:val="0"/>
                      <w:jc w:val="right"/>
                      <w:rPr>
                        <w:szCs w:val="21"/>
                      </w:rPr>
                    </w:pPr>
                    <w:r>
                      <w:t>422.59</w:t>
                    </w:r>
                  </w:p>
                </w:tc>
                <w:tc>
                  <w:tcPr>
                    <w:tcW w:w="1778" w:type="pct"/>
                    <w:shd w:val="clear" w:color="auto" w:fill="auto"/>
                  </w:tcPr>
                  <w:p w14:paraId="72937E1A" w14:textId="77777777" w:rsidR="00B366E0" w:rsidRDefault="00B366E0" w:rsidP="00383CE7">
                    <w:pPr>
                      <w:adjustRightInd w:val="0"/>
                      <w:snapToGrid w:val="0"/>
                      <w:jc w:val="right"/>
                      <w:rPr>
                        <w:szCs w:val="21"/>
                      </w:rPr>
                    </w:pPr>
                    <w:r>
                      <w:t>1.46</w:t>
                    </w:r>
                  </w:p>
                </w:tc>
              </w:tr>
            </w:sdtContent>
          </w:sdt>
          <w:sdt>
            <w:sdtPr>
              <w:rPr>
                <w:rFonts w:hint="eastAsia"/>
                <w:szCs w:val="21"/>
              </w:rPr>
              <w:alias w:val="医药制造业销售费用具体构成明细"/>
              <w:tag w:val="_TUP_1d8e91671fe040a1ad07c5e61c453c84"/>
              <w:id w:val="-748805888"/>
              <w:lock w:val="sdtLocked"/>
            </w:sdtPr>
            <w:sdtEndPr>
              <w:rPr>
                <w:rFonts w:hint="default"/>
              </w:rPr>
            </w:sdtEndPr>
            <w:sdtContent>
              <w:tr w:rsidR="00B366E0" w14:paraId="324275C1" w14:textId="77777777" w:rsidTr="0064557A">
                <w:tc>
                  <w:tcPr>
                    <w:tcW w:w="1589" w:type="pct"/>
                    <w:shd w:val="clear" w:color="auto" w:fill="auto"/>
                    <w:vAlign w:val="center"/>
                  </w:tcPr>
                  <w:p w14:paraId="4A383DCC" w14:textId="77777777" w:rsidR="00B366E0" w:rsidRDefault="00B366E0" w:rsidP="00383CE7">
                    <w:pPr>
                      <w:adjustRightInd w:val="0"/>
                      <w:snapToGrid w:val="0"/>
                      <w:rPr>
                        <w:szCs w:val="21"/>
                      </w:rPr>
                    </w:pPr>
                    <w:r>
                      <w:t>其他</w:t>
                    </w:r>
                  </w:p>
                </w:tc>
                <w:tc>
                  <w:tcPr>
                    <w:tcW w:w="1633" w:type="pct"/>
                    <w:shd w:val="clear" w:color="auto" w:fill="auto"/>
                  </w:tcPr>
                  <w:p w14:paraId="6AA7A1E9" w14:textId="77777777" w:rsidR="00B366E0" w:rsidRDefault="00B366E0" w:rsidP="00383CE7">
                    <w:pPr>
                      <w:adjustRightInd w:val="0"/>
                      <w:snapToGrid w:val="0"/>
                      <w:jc w:val="right"/>
                      <w:rPr>
                        <w:szCs w:val="21"/>
                      </w:rPr>
                    </w:pPr>
                    <w:r>
                      <w:t>472.75</w:t>
                    </w:r>
                  </w:p>
                </w:tc>
                <w:tc>
                  <w:tcPr>
                    <w:tcW w:w="1778" w:type="pct"/>
                    <w:shd w:val="clear" w:color="auto" w:fill="auto"/>
                  </w:tcPr>
                  <w:p w14:paraId="3BFB4994" w14:textId="77777777" w:rsidR="00B366E0" w:rsidRDefault="00B366E0" w:rsidP="00383CE7">
                    <w:pPr>
                      <w:adjustRightInd w:val="0"/>
                      <w:snapToGrid w:val="0"/>
                      <w:jc w:val="right"/>
                      <w:rPr>
                        <w:szCs w:val="21"/>
                      </w:rPr>
                    </w:pPr>
                    <w:r>
                      <w:t>1.64</w:t>
                    </w:r>
                  </w:p>
                </w:tc>
              </w:tr>
            </w:sdtContent>
          </w:sdt>
          <w:tr w:rsidR="00B366E0" w14:paraId="33EDBC97" w14:textId="77777777" w:rsidTr="0064557A">
            <w:trPr>
              <w:trHeight w:val="228"/>
            </w:trPr>
            <w:sdt>
              <w:sdtPr>
                <w:tag w:val="_PLD_e82a795c307d4aecb8066d966afed04e"/>
                <w:id w:val="564306920"/>
                <w:lock w:val="sdtLocked"/>
              </w:sdtPr>
              <w:sdtContent>
                <w:tc>
                  <w:tcPr>
                    <w:tcW w:w="1589" w:type="pct"/>
                    <w:shd w:val="clear" w:color="auto" w:fill="auto"/>
                    <w:vAlign w:val="center"/>
                  </w:tcPr>
                  <w:p w14:paraId="6EC11DE8" w14:textId="77777777" w:rsidR="00B366E0" w:rsidRDefault="00B366E0" w:rsidP="00383CE7">
                    <w:pPr>
                      <w:adjustRightInd w:val="0"/>
                      <w:snapToGrid w:val="0"/>
                      <w:jc w:val="center"/>
                      <w:rPr>
                        <w:szCs w:val="21"/>
                      </w:rPr>
                    </w:pPr>
                    <w:r>
                      <w:rPr>
                        <w:rFonts w:hint="eastAsia"/>
                        <w:szCs w:val="21"/>
                      </w:rPr>
                      <w:t>合计</w:t>
                    </w:r>
                  </w:p>
                </w:tc>
              </w:sdtContent>
            </w:sdt>
            <w:tc>
              <w:tcPr>
                <w:tcW w:w="1633" w:type="pct"/>
                <w:shd w:val="clear" w:color="auto" w:fill="auto"/>
              </w:tcPr>
              <w:p w14:paraId="01A52E51" w14:textId="77777777" w:rsidR="00B366E0" w:rsidRDefault="00B366E0" w:rsidP="00383CE7">
                <w:pPr>
                  <w:adjustRightInd w:val="0"/>
                  <w:snapToGrid w:val="0"/>
                  <w:jc w:val="right"/>
                  <w:rPr>
                    <w:szCs w:val="21"/>
                  </w:rPr>
                </w:pPr>
                <w:r>
                  <w:t>28,858.65</w:t>
                </w:r>
              </w:p>
            </w:tc>
            <w:tc>
              <w:tcPr>
                <w:tcW w:w="1778" w:type="pct"/>
                <w:shd w:val="clear" w:color="auto" w:fill="auto"/>
              </w:tcPr>
              <w:p w14:paraId="38EE9598" w14:textId="77777777" w:rsidR="00B366E0" w:rsidRDefault="00B366E0" w:rsidP="00383CE7">
                <w:pPr>
                  <w:adjustRightInd w:val="0"/>
                  <w:snapToGrid w:val="0"/>
                  <w:jc w:val="right"/>
                  <w:rPr>
                    <w:szCs w:val="21"/>
                  </w:rPr>
                </w:pPr>
                <w:r>
                  <w:t>100.00</w:t>
                </w:r>
              </w:p>
            </w:tc>
          </w:tr>
        </w:tbl>
        <w:p w14:paraId="24EE8ABB" w14:textId="77777777" w:rsidR="00FB33C1" w:rsidRDefault="001429B9">
          <w:pPr>
            <w:adjustRightInd w:val="0"/>
            <w:snapToGrid w:val="0"/>
            <w:rPr>
              <w:szCs w:val="21"/>
            </w:rPr>
          </w:pPr>
        </w:p>
      </w:sdtContent>
    </w:sdt>
    <w:sdt>
      <w:sdtPr>
        <w:rPr>
          <w:rFonts w:hint="eastAsia"/>
          <w:szCs w:val="21"/>
        </w:rPr>
        <w:alias w:val="模块:同行业比较情况"/>
        <w:tag w:val="_SEC_7e20358708f8494284b395ab68c39e06"/>
        <w:id w:val="534317424"/>
        <w:lock w:val="sdtLocked"/>
        <w:placeholder>
          <w:docPart w:val="GBC22222222222222222222222222222"/>
        </w:placeholder>
      </w:sdtPr>
      <w:sdtEndPr>
        <w:rPr>
          <w:rFonts w:hint="default"/>
        </w:rPr>
      </w:sdtEndPr>
      <w:sdtContent>
        <w:p w14:paraId="6E4CF5B5" w14:textId="77777777" w:rsidR="00FB33C1" w:rsidRDefault="00D16763">
          <w:pPr>
            <w:rPr>
              <w:szCs w:val="21"/>
            </w:rPr>
          </w:pPr>
          <w:r>
            <w:rPr>
              <w:rFonts w:hint="eastAsia"/>
              <w:szCs w:val="21"/>
            </w:rPr>
            <w:t>同行业比较情况</w:t>
          </w:r>
        </w:p>
        <w:sdt>
          <w:sdtPr>
            <w:rPr>
              <w:rFonts w:hint="eastAsia"/>
              <w:szCs w:val="21"/>
            </w:rPr>
            <w:alias w:val="是否适用：医药制造业同行业比较情况[双击切换]"/>
            <w:tag w:val="_GBC_c607acdf9728424cbb80cb59c60062ed"/>
            <w:id w:val="283394867"/>
            <w:lock w:val="sdtContentLocked"/>
            <w:placeholder>
              <w:docPart w:val="GBC22222222222222222222222222222"/>
            </w:placeholder>
          </w:sdtPr>
          <w:sdtEndPr>
            <w:rPr>
              <w:rFonts w:hint="default"/>
            </w:rPr>
          </w:sdtEndPr>
          <w:sdtContent>
            <w:p w14:paraId="197B0F6D" w14:textId="11FC6D96" w:rsidR="00FB33C1" w:rsidRDefault="00D16763">
              <w:pPr>
                <w:rPr>
                  <w:szCs w:val="21"/>
                </w:rPr>
              </w:pPr>
              <w:r>
                <w:rPr>
                  <w:szCs w:val="21"/>
                </w:rPr>
                <w:fldChar w:fldCharType="begin"/>
              </w:r>
              <w:r w:rsidR="00CA6014">
                <w:rPr>
                  <w:szCs w:val="21"/>
                </w:rPr>
                <w:instrText xml:space="preserve"> MACROBUTTON  SnrToggleCheckbox √适用  </w:instrText>
              </w:r>
              <w:r>
                <w:rPr>
                  <w:szCs w:val="21"/>
                </w:rPr>
                <w:fldChar w:fldCharType="end"/>
              </w:r>
              <w:r>
                <w:rPr>
                  <w:szCs w:val="21"/>
                </w:rPr>
                <w:fldChar w:fldCharType="begin"/>
              </w:r>
              <w:r w:rsidR="00CA6014">
                <w:rPr>
                  <w:szCs w:val="21"/>
                </w:rPr>
                <w:instrText xml:space="preserve"> MACROBUTTON  SnrToggleCheckbox □不适用 </w:instrText>
              </w:r>
              <w:r>
                <w:rPr>
                  <w:szCs w:val="21"/>
                </w:rPr>
                <w:fldChar w:fldCharType="end"/>
              </w:r>
            </w:p>
          </w:sdtContent>
        </w:sdt>
        <w:p w14:paraId="210B8704" w14:textId="77777777" w:rsidR="00FB33C1" w:rsidRDefault="00D16763">
          <w:pPr>
            <w:wordWrap w:val="0"/>
            <w:adjustRightInd w:val="0"/>
            <w:snapToGrid w:val="0"/>
            <w:jc w:val="right"/>
            <w:rPr>
              <w:szCs w:val="21"/>
            </w:rPr>
          </w:pPr>
          <w:r>
            <w:rPr>
              <w:rFonts w:hint="eastAsia"/>
              <w:szCs w:val="21"/>
            </w:rPr>
            <w:t>单位：</w:t>
          </w:r>
          <w:sdt>
            <w:sdtPr>
              <w:rPr>
                <w:rFonts w:hint="eastAsia"/>
                <w:szCs w:val="21"/>
              </w:rPr>
              <w:alias w:val="单位：医药制造业同行业比较情况"/>
              <w:tag w:val="_GBC_b9f7c2a8d5eb479c9e1437904a57b1a5"/>
              <w:id w:val="-568113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default"/>
              </w:rPr>
            </w:sdtEndPr>
            <w:sdtContent>
              <w:r w:rsidR="00437B6F">
                <w:rPr>
                  <w:rFonts w:hint="eastAsia"/>
                  <w:szCs w:val="21"/>
                </w:rPr>
                <w:t>万元</w:t>
              </w:r>
            </w:sdtContent>
          </w:sdt>
          <w:r>
            <w:rPr>
              <w:rFonts w:hint="eastAsia"/>
              <w:szCs w:val="21"/>
            </w:rPr>
            <w:t xml:space="preserve">  币种：</w:t>
          </w:r>
          <w:sdt>
            <w:sdtPr>
              <w:rPr>
                <w:rFonts w:hint="eastAsia"/>
                <w:szCs w:val="21"/>
              </w:rPr>
              <w:alias w:val="币种：医药制造业同行业比较情况"/>
              <w:tag w:val="_GBC_8ecffb5c8bb54f3587f626ba6fc04450"/>
              <w:id w:val="1197889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702"/>
            <w:gridCol w:w="3428"/>
          </w:tblGrid>
          <w:tr w:rsidR="00B0307C" w14:paraId="5CEFDC94" w14:textId="77777777" w:rsidTr="00B0307C">
            <w:sdt>
              <w:sdtPr>
                <w:tag w:val="_PLD_d9e84a6dabdb4264a99224a79fd5353a"/>
                <w:id w:val="1175468557"/>
                <w:lock w:val="sdtLocked"/>
              </w:sdtPr>
              <w:sdtContent>
                <w:tc>
                  <w:tcPr>
                    <w:tcW w:w="1613" w:type="pct"/>
                  </w:tcPr>
                  <w:p w14:paraId="5D523ADC" w14:textId="77777777" w:rsidR="00B0307C" w:rsidRDefault="00B0307C" w:rsidP="00B0307C">
                    <w:pPr>
                      <w:adjustRightInd w:val="0"/>
                      <w:snapToGrid w:val="0"/>
                      <w:jc w:val="center"/>
                      <w:rPr>
                        <w:szCs w:val="21"/>
                      </w:rPr>
                    </w:pPr>
                    <w:r>
                      <w:rPr>
                        <w:rFonts w:hint="eastAsia"/>
                        <w:szCs w:val="21"/>
                      </w:rPr>
                      <w:t>同行业可比公司</w:t>
                    </w:r>
                  </w:p>
                </w:tc>
              </w:sdtContent>
            </w:sdt>
            <w:sdt>
              <w:sdtPr>
                <w:tag w:val="_PLD_9ba2b46ab19642e5b6eff0cd6e68514d"/>
                <w:id w:val="1345437059"/>
                <w:lock w:val="sdtLocked"/>
              </w:sdtPr>
              <w:sdtContent>
                <w:tc>
                  <w:tcPr>
                    <w:tcW w:w="1493" w:type="pct"/>
                  </w:tcPr>
                  <w:p w14:paraId="36A8F3CC" w14:textId="77777777" w:rsidR="00B0307C" w:rsidRDefault="00B0307C" w:rsidP="00B0307C">
                    <w:pPr>
                      <w:adjustRightInd w:val="0"/>
                      <w:snapToGrid w:val="0"/>
                      <w:jc w:val="center"/>
                      <w:rPr>
                        <w:szCs w:val="21"/>
                      </w:rPr>
                    </w:pPr>
                    <w:r>
                      <w:rPr>
                        <w:rFonts w:hint="eastAsia"/>
                        <w:szCs w:val="21"/>
                      </w:rPr>
                      <w:t>销售费用</w:t>
                    </w:r>
                  </w:p>
                </w:tc>
              </w:sdtContent>
            </w:sdt>
            <w:sdt>
              <w:sdtPr>
                <w:tag w:val="_PLD_0c6a194787f74175a46de6dcb723a23d"/>
                <w:id w:val="-1582979544"/>
                <w:lock w:val="sdtLocked"/>
              </w:sdtPr>
              <w:sdtContent>
                <w:tc>
                  <w:tcPr>
                    <w:tcW w:w="1894" w:type="pct"/>
                  </w:tcPr>
                  <w:p w14:paraId="0A9DA5D7" w14:textId="77777777" w:rsidR="00B0307C" w:rsidRDefault="00B0307C" w:rsidP="00B0307C">
                    <w:pPr>
                      <w:adjustRightInd w:val="0"/>
                      <w:snapToGrid w:val="0"/>
                      <w:jc w:val="center"/>
                      <w:rPr>
                        <w:szCs w:val="21"/>
                      </w:rPr>
                    </w:pPr>
                    <w:r>
                      <w:rPr>
                        <w:rFonts w:hint="eastAsia"/>
                        <w:szCs w:val="21"/>
                      </w:rPr>
                      <w:t>销售费用占营业收入比例（%）</w:t>
                    </w:r>
                  </w:p>
                </w:tc>
              </w:sdtContent>
            </w:sdt>
          </w:tr>
          <w:sdt>
            <w:sdtPr>
              <w:rPr>
                <w:rFonts w:hint="eastAsia"/>
                <w:szCs w:val="21"/>
              </w:rPr>
              <w:alias w:val="医药制造业同行业比较情况明细"/>
              <w:tag w:val="_TUP_187c86dca52b40a390ef791b992c5f08"/>
              <w:id w:val="-1517920902"/>
              <w:lock w:val="sdtLocked"/>
            </w:sdtPr>
            <w:sdtEndPr>
              <w:rPr>
                <w:rFonts w:hint="default"/>
              </w:rPr>
            </w:sdtEndPr>
            <w:sdtContent>
              <w:tr w:rsidR="00B0307C" w14:paraId="570A3736" w14:textId="77777777" w:rsidTr="00B0307C">
                <w:tc>
                  <w:tcPr>
                    <w:tcW w:w="1613" w:type="pct"/>
                    <w:vAlign w:val="center"/>
                  </w:tcPr>
                  <w:p w14:paraId="78EE11CC" w14:textId="77777777" w:rsidR="00B0307C" w:rsidRDefault="00B0307C" w:rsidP="00B0307C">
                    <w:pPr>
                      <w:adjustRightInd w:val="0"/>
                      <w:snapToGrid w:val="0"/>
                      <w:rPr>
                        <w:szCs w:val="21"/>
                      </w:rPr>
                    </w:pPr>
                    <w:proofErr w:type="gramStart"/>
                    <w:r>
                      <w:t>华润双鹤</w:t>
                    </w:r>
                    <w:proofErr w:type="gramEnd"/>
                  </w:p>
                </w:tc>
                <w:tc>
                  <w:tcPr>
                    <w:tcW w:w="1493" w:type="pct"/>
                  </w:tcPr>
                  <w:p w14:paraId="602DBEDC" w14:textId="77777777" w:rsidR="00B0307C" w:rsidRDefault="00B0307C" w:rsidP="00B0307C">
                    <w:pPr>
                      <w:adjustRightInd w:val="0"/>
                      <w:snapToGrid w:val="0"/>
                      <w:jc w:val="right"/>
                      <w:rPr>
                        <w:szCs w:val="21"/>
                      </w:rPr>
                    </w:pPr>
                    <w:r>
                      <w:t>187,783.71</w:t>
                    </w:r>
                  </w:p>
                </w:tc>
                <w:tc>
                  <w:tcPr>
                    <w:tcW w:w="1894" w:type="pct"/>
                  </w:tcPr>
                  <w:p w14:paraId="55FFF296" w14:textId="77777777" w:rsidR="00B0307C" w:rsidRDefault="00B0307C" w:rsidP="00B0307C">
                    <w:pPr>
                      <w:adjustRightInd w:val="0"/>
                      <w:snapToGrid w:val="0"/>
                      <w:jc w:val="right"/>
                      <w:rPr>
                        <w:szCs w:val="21"/>
                      </w:rPr>
                    </w:pPr>
                    <w:r>
                      <w:t>29.24</w:t>
                    </w:r>
                  </w:p>
                </w:tc>
              </w:tr>
            </w:sdtContent>
          </w:sdt>
          <w:sdt>
            <w:sdtPr>
              <w:rPr>
                <w:rFonts w:hint="eastAsia"/>
                <w:szCs w:val="21"/>
              </w:rPr>
              <w:alias w:val="医药制造业同行业比较情况明细"/>
              <w:tag w:val="_TUP_187c86dca52b40a390ef791b992c5f08"/>
              <w:id w:val="1436097973"/>
              <w:lock w:val="sdtLocked"/>
            </w:sdtPr>
            <w:sdtEndPr>
              <w:rPr>
                <w:rFonts w:hint="default"/>
              </w:rPr>
            </w:sdtEndPr>
            <w:sdtContent>
              <w:tr w:rsidR="00B0307C" w14:paraId="4635791D" w14:textId="77777777" w:rsidTr="00B0307C">
                <w:tc>
                  <w:tcPr>
                    <w:tcW w:w="1613" w:type="pct"/>
                    <w:vAlign w:val="center"/>
                  </w:tcPr>
                  <w:p w14:paraId="3DF500D6" w14:textId="77777777" w:rsidR="00B0307C" w:rsidRDefault="00B0307C" w:rsidP="00B0307C">
                    <w:pPr>
                      <w:adjustRightInd w:val="0"/>
                      <w:snapToGrid w:val="0"/>
                      <w:rPr>
                        <w:szCs w:val="21"/>
                      </w:rPr>
                    </w:pPr>
                    <w:r>
                      <w:t>西藏药业</w:t>
                    </w:r>
                  </w:p>
                </w:tc>
                <w:tc>
                  <w:tcPr>
                    <w:tcW w:w="1493" w:type="pct"/>
                  </w:tcPr>
                  <w:p w14:paraId="7B2DF2FF" w14:textId="77777777" w:rsidR="00B0307C" w:rsidRDefault="00B0307C" w:rsidP="00B0307C">
                    <w:pPr>
                      <w:adjustRightInd w:val="0"/>
                      <w:snapToGrid w:val="0"/>
                      <w:jc w:val="right"/>
                      <w:rPr>
                        <w:szCs w:val="21"/>
                      </w:rPr>
                    </w:pPr>
                    <w:r>
                      <w:t>37,686.74</w:t>
                    </w:r>
                  </w:p>
                </w:tc>
                <w:tc>
                  <w:tcPr>
                    <w:tcW w:w="1894" w:type="pct"/>
                  </w:tcPr>
                  <w:p w14:paraId="2CD01800" w14:textId="77777777" w:rsidR="00B0307C" w:rsidRDefault="00B0307C" w:rsidP="00B0307C">
                    <w:pPr>
                      <w:adjustRightInd w:val="0"/>
                      <w:snapToGrid w:val="0"/>
                      <w:jc w:val="right"/>
                      <w:rPr>
                        <w:szCs w:val="21"/>
                      </w:rPr>
                    </w:pPr>
                    <w:r>
                      <w:t>41.16</w:t>
                    </w:r>
                  </w:p>
                </w:tc>
              </w:tr>
            </w:sdtContent>
          </w:sdt>
          <w:sdt>
            <w:sdtPr>
              <w:rPr>
                <w:rFonts w:hint="eastAsia"/>
                <w:szCs w:val="21"/>
              </w:rPr>
              <w:alias w:val="医药制造业同行业比较情况明细"/>
              <w:tag w:val="_TUP_187c86dca52b40a390ef791b992c5f08"/>
              <w:id w:val="-419099557"/>
              <w:lock w:val="sdtLocked"/>
            </w:sdtPr>
            <w:sdtEndPr>
              <w:rPr>
                <w:rFonts w:hint="default"/>
              </w:rPr>
            </w:sdtEndPr>
            <w:sdtContent>
              <w:tr w:rsidR="00B0307C" w14:paraId="42C84075" w14:textId="77777777" w:rsidTr="00B0307C">
                <w:tc>
                  <w:tcPr>
                    <w:tcW w:w="1613" w:type="pct"/>
                    <w:vAlign w:val="center"/>
                  </w:tcPr>
                  <w:p w14:paraId="0C742175" w14:textId="77777777" w:rsidR="00B0307C" w:rsidRDefault="00B0307C" w:rsidP="00B0307C">
                    <w:pPr>
                      <w:adjustRightInd w:val="0"/>
                      <w:snapToGrid w:val="0"/>
                      <w:rPr>
                        <w:szCs w:val="21"/>
                      </w:rPr>
                    </w:pPr>
                    <w:r>
                      <w:t>哈药股份</w:t>
                    </w:r>
                  </w:p>
                </w:tc>
                <w:tc>
                  <w:tcPr>
                    <w:tcW w:w="1493" w:type="pct"/>
                  </w:tcPr>
                  <w:p w14:paraId="5E3449C3" w14:textId="77777777" w:rsidR="00B0307C" w:rsidRDefault="00B0307C" w:rsidP="00B0307C">
                    <w:pPr>
                      <w:adjustRightInd w:val="0"/>
                      <w:snapToGrid w:val="0"/>
                      <w:jc w:val="right"/>
                      <w:rPr>
                        <w:szCs w:val="21"/>
                      </w:rPr>
                    </w:pPr>
                    <w:r>
                      <w:t>76,102.24</w:t>
                    </w:r>
                  </w:p>
                </w:tc>
                <w:tc>
                  <w:tcPr>
                    <w:tcW w:w="1894" w:type="pct"/>
                  </w:tcPr>
                  <w:p w14:paraId="16FEA9E4" w14:textId="77777777" w:rsidR="00B0307C" w:rsidRDefault="00B0307C" w:rsidP="00B0307C">
                    <w:pPr>
                      <w:adjustRightInd w:val="0"/>
                      <w:snapToGrid w:val="0"/>
                      <w:jc w:val="right"/>
                      <w:rPr>
                        <w:szCs w:val="21"/>
                      </w:rPr>
                    </w:pPr>
                    <w:r>
                      <w:t>6.33</w:t>
                    </w:r>
                  </w:p>
                </w:tc>
              </w:tr>
            </w:sdtContent>
          </w:sdt>
          <w:sdt>
            <w:sdtPr>
              <w:rPr>
                <w:rFonts w:hint="eastAsia"/>
                <w:szCs w:val="21"/>
              </w:rPr>
              <w:alias w:val="医药制造业同行业比较情况明细"/>
              <w:tag w:val="_TUP_187c86dca52b40a390ef791b992c5f08"/>
              <w:id w:val="1014961877"/>
              <w:lock w:val="sdtLocked"/>
            </w:sdtPr>
            <w:sdtEndPr>
              <w:rPr>
                <w:rFonts w:hint="default"/>
              </w:rPr>
            </w:sdtEndPr>
            <w:sdtContent>
              <w:tr w:rsidR="00B0307C" w14:paraId="1DC7AB82" w14:textId="77777777" w:rsidTr="00B0307C">
                <w:tc>
                  <w:tcPr>
                    <w:tcW w:w="1613" w:type="pct"/>
                    <w:vAlign w:val="center"/>
                  </w:tcPr>
                  <w:p w14:paraId="175D9DED" w14:textId="77777777" w:rsidR="00B0307C" w:rsidRDefault="00B0307C" w:rsidP="00B0307C">
                    <w:pPr>
                      <w:adjustRightInd w:val="0"/>
                      <w:snapToGrid w:val="0"/>
                      <w:rPr>
                        <w:szCs w:val="21"/>
                      </w:rPr>
                    </w:pPr>
                    <w:r>
                      <w:t>现代制药</w:t>
                    </w:r>
                  </w:p>
                </w:tc>
                <w:tc>
                  <w:tcPr>
                    <w:tcW w:w="1493" w:type="pct"/>
                  </w:tcPr>
                  <w:p w14:paraId="7D804344" w14:textId="77777777" w:rsidR="00B0307C" w:rsidRDefault="00B0307C" w:rsidP="00B0307C">
                    <w:pPr>
                      <w:adjustRightInd w:val="0"/>
                      <w:snapToGrid w:val="0"/>
                      <w:jc w:val="right"/>
                      <w:rPr>
                        <w:szCs w:val="21"/>
                      </w:rPr>
                    </w:pPr>
                    <w:r>
                      <w:t>148,987.72</w:t>
                    </w:r>
                  </w:p>
                </w:tc>
                <w:tc>
                  <w:tcPr>
                    <w:tcW w:w="1894" w:type="pct"/>
                  </w:tcPr>
                  <w:p w14:paraId="3CA1946B" w14:textId="77777777" w:rsidR="00B0307C" w:rsidRDefault="00B0307C" w:rsidP="00B0307C">
                    <w:pPr>
                      <w:adjustRightInd w:val="0"/>
                      <w:snapToGrid w:val="0"/>
                      <w:jc w:val="right"/>
                      <w:rPr>
                        <w:szCs w:val="21"/>
                      </w:rPr>
                    </w:pPr>
                    <w:r>
                      <w:t>17.49</w:t>
                    </w:r>
                  </w:p>
                </w:tc>
              </w:tr>
            </w:sdtContent>
          </w:sdt>
          <w:sdt>
            <w:sdtPr>
              <w:rPr>
                <w:rFonts w:hint="eastAsia"/>
                <w:szCs w:val="21"/>
              </w:rPr>
              <w:alias w:val="医药制造业同行业比较情况明细"/>
              <w:tag w:val="_TUP_187c86dca52b40a390ef791b992c5f08"/>
              <w:id w:val="1004324565"/>
              <w:lock w:val="sdtLocked"/>
            </w:sdtPr>
            <w:sdtEndPr>
              <w:rPr>
                <w:rFonts w:hint="default"/>
              </w:rPr>
            </w:sdtEndPr>
            <w:sdtContent>
              <w:tr w:rsidR="00B0307C" w14:paraId="2E5C7AE7" w14:textId="77777777" w:rsidTr="00B0307C">
                <w:tc>
                  <w:tcPr>
                    <w:tcW w:w="1613" w:type="pct"/>
                    <w:vAlign w:val="center"/>
                  </w:tcPr>
                  <w:p w14:paraId="100B5D84" w14:textId="77777777" w:rsidR="00B0307C" w:rsidRDefault="00B0307C" w:rsidP="00B0307C">
                    <w:pPr>
                      <w:adjustRightInd w:val="0"/>
                      <w:snapToGrid w:val="0"/>
                      <w:rPr>
                        <w:szCs w:val="21"/>
                      </w:rPr>
                    </w:pPr>
                    <w:r>
                      <w:t>白云山</w:t>
                    </w:r>
                  </w:p>
                </w:tc>
                <w:tc>
                  <w:tcPr>
                    <w:tcW w:w="1493" w:type="pct"/>
                  </w:tcPr>
                  <w:p w14:paraId="1F0F48C7" w14:textId="77777777" w:rsidR="00B0307C" w:rsidRDefault="00B0307C" w:rsidP="00B0307C">
                    <w:pPr>
                      <w:adjustRightInd w:val="0"/>
                      <w:snapToGrid w:val="0"/>
                      <w:jc w:val="right"/>
                      <w:rPr>
                        <w:szCs w:val="21"/>
                      </w:rPr>
                    </w:pPr>
                    <w:r>
                      <w:t>428,594.94</w:t>
                    </w:r>
                  </w:p>
                </w:tc>
                <w:tc>
                  <w:tcPr>
                    <w:tcW w:w="1894" w:type="pct"/>
                  </w:tcPr>
                  <w:p w14:paraId="2867BA22" w14:textId="77777777" w:rsidR="00B0307C" w:rsidRDefault="00B0307C" w:rsidP="00B0307C">
                    <w:pPr>
                      <w:adjustRightInd w:val="0"/>
                      <w:snapToGrid w:val="0"/>
                      <w:jc w:val="right"/>
                      <w:rPr>
                        <w:szCs w:val="21"/>
                      </w:rPr>
                    </w:pPr>
                    <w:r>
                      <w:t>20.45</w:t>
                    </w:r>
                  </w:p>
                </w:tc>
              </w:tr>
            </w:sdtContent>
          </w:sdt>
          <w:tr w:rsidR="00B0307C" w14:paraId="2CAE3F6A" w14:textId="77777777" w:rsidTr="00B0307C">
            <w:sdt>
              <w:sdtPr>
                <w:tag w:val="_PLD_7775951141454897a9bccc83d62b20fc"/>
                <w:id w:val="896015826"/>
                <w:lock w:val="sdtLocked"/>
              </w:sdtPr>
              <w:sdtContent>
                <w:tc>
                  <w:tcPr>
                    <w:tcW w:w="3106" w:type="pct"/>
                    <w:gridSpan w:val="2"/>
                    <w:vAlign w:val="center"/>
                  </w:tcPr>
                  <w:p w14:paraId="2CE3AD83" w14:textId="77777777" w:rsidR="00B0307C" w:rsidRDefault="00B0307C" w:rsidP="00B0307C">
                    <w:pPr>
                      <w:adjustRightInd w:val="0"/>
                      <w:snapToGrid w:val="0"/>
                      <w:rPr>
                        <w:szCs w:val="21"/>
                      </w:rPr>
                    </w:pPr>
                    <w:r>
                      <w:rPr>
                        <w:rFonts w:hint="eastAsia"/>
                        <w:szCs w:val="21"/>
                      </w:rPr>
                      <w:t>同行业平均销售费用</w:t>
                    </w:r>
                  </w:p>
                </w:tc>
              </w:sdtContent>
            </w:sdt>
            <w:tc>
              <w:tcPr>
                <w:tcW w:w="1894" w:type="pct"/>
              </w:tcPr>
              <w:p w14:paraId="358439E8" w14:textId="77777777" w:rsidR="00B0307C" w:rsidRDefault="00B0307C" w:rsidP="00B0307C">
                <w:pPr>
                  <w:adjustRightInd w:val="0"/>
                  <w:snapToGrid w:val="0"/>
                  <w:jc w:val="right"/>
                  <w:rPr>
                    <w:szCs w:val="21"/>
                  </w:rPr>
                </w:pPr>
                <w:r>
                  <w:t>175,831.07</w:t>
                </w:r>
              </w:p>
            </w:tc>
          </w:tr>
          <w:tr w:rsidR="00B0307C" w14:paraId="79ABADE0" w14:textId="77777777" w:rsidTr="00B0307C">
            <w:sdt>
              <w:sdtPr>
                <w:tag w:val="_PLD_ea35282ea56542b3bcf3668993e189f1"/>
                <w:id w:val="1106390390"/>
                <w:lock w:val="sdtLocked"/>
              </w:sdtPr>
              <w:sdtContent>
                <w:tc>
                  <w:tcPr>
                    <w:tcW w:w="3106" w:type="pct"/>
                    <w:gridSpan w:val="2"/>
                    <w:vAlign w:val="center"/>
                  </w:tcPr>
                  <w:p w14:paraId="33C39FF3" w14:textId="77777777" w:rsidR="00B0307C" w:rsidRDefault="00B0307C" w:rsidP="00B0307C">
                    <w:pPr>
                      <w:adjustRightInd w:val="0"/>
                      <w:snapToGrid w:val="0"/>
                      <w:rPr>
                        <w:szCs w:val="21"/>
                      </w:rPr>
                    </w:pPr>
                    <w:r>
                      <w:rPr>
                        <w:rFonts w:hint="eastAsia"/>
                        <w:szCs w:val="21"/>
                      </w:rPr>
                      <w:t>公司报告期内销售费用总额</w:t>
                    </w:r>
                  </w:p>
                </w:tc>
              </w:sdtContent>
            </w:sdt>
            <w:tc>
              <w:tcPr>
                <w:tcW w:w="1894" w:type="pct"/>
              </w:tcPr>
              <w:p w14:paraId="72DBE9F7" w14:textId="77777777" w:rsidR="00B0307C" w:rsidRDefault="00B0307C" w:rsidP="00B0307C">
                <w:pPr>
                  <w:adjustRightInd w:val="0"/>
                  <w:snapToGrid w:val="0"/>
                  <w:jc w:val="right"/>
                  <w:rPr>
                    <w:szCs w:val="21"/>
                  </w:rPr>
                </w:pPr>
                <w:r>
                  <w:t>28,858.65</w:t>
                </w:r>
              </w:p>
            </w:tc>
          </w:tr>
          <w:tr w:rsidR="00B0307C" w14:paraId="0B75376A" w14:textId="77777777" w:rsidTr="00B0307C">
            <w:sdt>
              <w:sdtPr>
                <w:tag w:val="_PLD_e2faa786a4fb4f818b8dfaf4737cb141"/>
                <w:id w:val="1410663092"/>
                <w:lock w:val="sdtLocked"/>
              </w:sdtPr>
              <w:sdtContent>
                <w:tc>
                  <w:tcPr>
                    <w:tcW w:w="3106" w:type="pct"/>
                    <w:gridSpan w:val="2"/>
                    <w:vAlign w:val="center"/>
                  </w:tcPr>
                  <w:p w14:paraId="4A3A6209" w14:textId="77777777" w:rsidR="00B0307C" w:rsidRDefault="00B0307C" w:rsidP="00B0307C">
                    <w:pPr>
                      <w:adjustRightInd w:val="0"/>
                      <w:snapToGrid w:val="0"/>
                      <w:rPr>
                        <w:szCs w:val="21"/>
                      </w:rPr>
                    </w:pPr>
                    <w:r>
                      <w:rPr>
                        <w:rFonts w:hint="eastAsia"/>
                        <w:szCs w:val="21"/>
                      </w:rPr>
                      <w:t>公司报告期内销售费用占营业收入比例（%</w:t>
                    </w:r>
                    <w:r>
                      <w:rPr>
                        <w:szCs w:val="21"/>
                      </w:rPr>
                      <w:t>）</w:t>
                    </w:r>
                  </w:p>
                </w:tc>
              </w:sdtContent>
            </w:sdt>
            <w:tc>
              <w:tcPr>
                <w:tcW w:w="1894" w:type="pct"/>
              </w:tcPr>
              <w:p w14:paraId="3CCFD042" w14:textId="77777777" w:rsidR="00B0307C" w:rsidRDefault="00B0307C" w:rsidP="00B0307C">
                <w:pPr>
                  <w:adjustRightInd w:val="0"/>
                  <w:snapToGrid w:val="0"/>
                  <w:jc w:val="right"/>
                  <w:rPr>
                    <w:szCs w:val="21"/>
                  </w:rPr>
                </w:pPr>
                <w:r>
                  <w:t>24.80</w:t>
                </w:r>
              </w:p>
            </w:tc>
          </w:tr>
        </w:tbl>
        <w:p w14:paraId="043EE8C1" w14:textId="1FE30EE6" w:rsidR="00CA6014" w:rsidRPr="0064557A" w:rsidRDefault="00CA6014" w:rsidP="0064557A">
          <w:pPr>
            <w:ind w:firstLineChars="200" w:firstLine="420"/>
            <w:rPr>
              <w:rFonts w:hAnsi="Times New Roman"/>
              <w:color w:val="000000" w:themeColor="text1"/>
              <w:szCs w:val="21"/>
            </w:rPr>
          </w:pPr>
          <w:r w:rsidRPr="0064557A">
            <w:rPr>
              <w:rFonts w:hint="eastAsia"/>
              <w:color w:val="000000" w:themeColor="text1"/>
              <w:szCs w:val="21"/>
            </w:rPr>
            <w:t>注</w:t>
          </w:r>
          <w:r w:rsidRPr="0064557A">
            <w:rPr>
              <w:rFonts w:ascii="Times New Roman" w:hAnsi="Times New Roman" w:cs="Times New Roman"/>
              <w:color w:val="000000" w:themeColor="text1"/>
              <w:szCs w:val="21"/>
            </w:rPr>
            <w:t>1</w:t>
          </w:r>
          <w:r w:rsidRPr="0064557A">
            <w:rPr>
              <w:rFonts w:hAnsi="Times New Roman" w:hint="eastAsia"/>
              <w:color w:val="000000" w:themeColor="text1"/>
              <w:szCs w:val="21"/>
            </w:rPr>
            <w:t>：同行业可比公司数据来源于</w:t>
          </w:r>
          <w:r w:rsidRPr="0064557A">
            <w:rPr>
              <w:rFonts w:ascii="Times New Roman" w:hAnsi="Times New Roman" w:cs="Times New Roman"/>
              <w:color w:val="000000" w:themeColor="text1"/>
              <w:szCs w:val="21"/>
            </w:rPr>
            <w:t>2017</w:t>
          </w:r>
          <w:r w:rsidRPr="0064557A">
            <w:rPr>
              <w:rFonts w:hAnsi="Times New Roman" w:hint="eastAsia"/>
              <w:color w:val="000000" w:themeColor="text1"/>
              <w:szCs w:val="21"/>
            </w:rPr>
            <w:t>年年报；</w:t>
          </w:r>
        </w:p>
        <w:p w14:paraId="7C73E99C" w14:textId="77777777" w:rsidR="00CA6014" w:rsidRPr="0064557A" w:rsidRDefault="00CA6014" w:rsidP="0064557A">
          <w:pPr>
            <w:ind w:firstLineChars="200" w:firstLine="420"/>
            <w:rPr>
              <w:color w:val="000000" w:themeColor="text1"/>
              <w:szCs w:val="21"/>
            </w:rPr>
          </w:pPr>
          <w:r w:rsidRPr="0064557A">
            <w:rPr>
              <w:rFonts w:hAnsi="Times New Roman" w:hint="eastAsia"/>
              <w:color w:val="000000" w:themeColor="text1"/>
              <w:szCs w:val="21"/>
            </w:rPr>
            <w:t>注</w:t>
          </w:r>
          <w:r w:rsidRPr="0064557A">
            <w:rPr>
              <w:rFonts w:ascii="Times New Roman" w:hAnsi="Times New Roman" w:cs="Times New Roman"/>
              <w:color w:val="000000" w:themeColor="text1"/>
              <w:szCs w:val="21"/>
            </w:rPr>
            <w:t>2</w:t>
          </w:r>
          <w:r w:rsidRPr="0064557A">
            <w:rPr>
              <w:rFonts w:hAnsi="Times New Roman" w:hint="eastAsia"/>
              <w:color w:val="000000" w:themeColor="text1"/>
              <w:szCs w:val="21"/>
            </w:rPr>
            <w:t>：同行业平均销售费用为五家同行业公司的算数平均数；</w:t>
          </w:r>
        </w:p>
        <w:p w14:paraId="05D5FA0A" w14:textId="77777777" w:rsidR="00CA6014" w:rsidRPr="0064557A" w:rsidRDefault="00CA6014" w:rsidP="0064557A">
          <w:pPr>
            <w:ind w:firstLineChars="200" w:firstLine="420"/>
            <w:rPr>
              <w:rFonts w:hAnsi="Times New Roman"/>
              <w:color w:val="000000" w:themeColor="text1"/>
              <w:szCs w:val="21"/>
            </w:rPr>
          </w:pPr>
          <w:r w:rsidRPr="0064557A">
            <w:rPr>
              <w:rFonts w:ascii="Times New Roman" w:hAnsi="Times New Roman" w:cs="Times New Roman" w:hint="eastAsia"/>
              <w:color w:val="000000" w:themeColor="text1"/>
              <w:szCs w:val="21"/>
            </w:rPr>
            <w:t>注</w:t>
          </w:r>
          <w:r w:rsidRPr="0064557A">
            <w:rPr>
              <w:rFonts w:ascii="Times New Roman" w:hAnsi="Times New Roman" w:cs="Times New Roman" w:hint="eastAsia"/>
              <w:color w:val="000000" w:themeColor="text1"/>
              <w:szCs w:val="21"/>
            </w:rPr>
            <w:t>3</w:t>
          </w:r>
          <w:r w:rsidRPr="0064557A">
            <w:rPr>
              <w:rFonts w:ascii="Times New Roman" w:hAnsi="Times New Roman" w:cs="Times New Roman" w:hint="eastAsia"/>
              <w:color w:val="000000" w:themeColor="text1"/>
              <w:szCs w:val="21"/>
            </w:rPr>
            <w:t>：公</w:t>
          </w:r>
          <w:r w:rsidRPr="0064557A">
            <w:rPr>
              <w:rFonts w:hint="eastAsia"/>
              <w:color w:val="000000" w:themeColor="text1"/>
              <w:szCs w:val="21"/>
            </w:rPr>
            <w:t>司</w:t>
          </w:r>
          <w:r w:rsidRPr="0064557A">
            <w:rPr>
              <w:rFonts w:hAnsi="Times New Roman" w:hint="eastAsia"/>
              <w:color w:val="000000" w:themeColor="text1"/>
              <w:szCs w:val="21"/>
            </w:rPr>
            <w:t>报告</w:t>
          </w:r>
          <w:proofErr w:type="gramStart"/>
          <w:r w:rsidRPr="0064557A">
            <w:rPr>
              <w:rFonts w:hint="eastAsia"/>
              <w:color w:val="000000" w:themeColor="text1"/>
              <w:szCs w:val="21"/>
            </w:rPr>
            <w:t>期销售</w:t>
          </w:r>
          <w:proofErr w:type="gramEnd"/>
          <w:r w:rsidRPr="0064557A">
            <w:rPr>
              <w:rFonts w:hint="eastAsia"/>
              <w:color w:val="000000" w:themeColor="text1"/>
              <w:szCs w:val="21"/>
            </w:rPr>
            <w:t>费用占营业收入的比例为占</w:t>
          </w:r>
          <w:r w:rsidRPr="0064557A">
            <w:rPr>
              <w:rFonts w:hAnsi="Times New Roman" w:hint="eastAsia"/>
              <w:color w:val="000000" w:themeColor="text1"/>
              <w:szCs w:val="21"/>
            </w:rPr>
            <w:t>医药</w:t>
          </w:r>
          <w:r w:rsidRPr="0064557A">
            <w:rPr>
              <w:rFonts w:hint="eastAsia"/>
              <w:color w:val="000000" w:themeColor="text1"/>
              <w:szCs w:val="21"/>
            </w:rPr>
            <w:t>板块营业收入</w:t>
          </w:r>
          <w:r w:rsidRPr="0064557A">
            <w:rPr>
              <w:rFonts w:hAnsi="Times New Roman" w:hint="eastAsia"/>
              <w:color w:val="000000" w:themeColor="text1"/>
              <w:szCs w:val="21"/>
            </w:rPr>
            <w:t>的比例。</w:t>
          </w:r>
        </w:p>
        <w:p w14:paraId="6AFD5FDE" w14:textId="3715EADF" w:rsidR="00FB33C1" w:rsidRDefault="001429B9">
          <w:pPr>
            <w:rPr>
              <w:szCs w:val="21"/>
            </w:rPr>
          </w:pPr>
        </w:p>
      </w:sdtContent>
    </w:sdt>
    <w:sdt>
      <w:sdtPr>
        <w:rPr>
          <w:rFonts w:hint="eastAsia"/>
          <w:szCs w:val="21"/>
        </w:rPr>
        <w:alias w:val="模块:销售费用发生重大变化以及销售费用合理性的说明"/>
        <w:tag w:val="_SEC_f1f509b66748470cab685f8424f3914e"/>
        <w:id w:val="-186439368"/>
        <w:lock w:val="sdtLocked"/>
        <w:placeholder>
          <w:docPart w:val="GBC22222222222222222222222222222"/>
        </w:placeholder>
      </w:sdtPr>
      <w:sdtEndPr>
        <w:rPr>
          <w:rFonts w:hint="default"/>
          <w:color w:val="7030A0"/>
        </w:rPr>
      </w:sdtEndPr>
      <w:sdtContent>
        <w:p w14:paraId="1553ABC2" w14:textId="77777777" w:rsidR="00FB33C1" w:rsidRDefault="00D16763">
          <w:pPr>
            <w:rPr>
              <w:szCs w:val="21"/>
            </w:rPr>
          </w:pPr>
          <w:r>
            <w:rPr>
              <w:rFonts w:hint="eastAsia"/>
              <w:szCs w:val="21"/>
            </w:rPr>
            <w:t>销售费用发生重大变化以及销售费用合理性的说明</w:t>
          </w:r>
        </w:p>
        <w:sdt>
          <w:sdtPr>
            <w:rPr>
              <w:rFonts w:hint="eastAsia"/>
              <w:szCs w:val="21"/>
            </w:rPr>
            <w:alias w:val="是否适用：医药制造业销售费用发生重大变化以及销售费用合理性的说明[双击切换]"/>
            <w:tag w:val="_GBC_e2b009a1b0164d83bb5274fa51db6f46"/>
            <w:id w:val="1102384304"/>
            <w:lock w:val="sdtContentLocked"/>
            <w:placeholder>
              <w:docPart w:val="GBC22222222222222222222222222222"/>
            </w:placeholder>
          </w:sdtPr>
          <w:sdtContent>
            <w:p w14:paraId="45F0E6C0" w14:textId="71E1CBB1" w:rsidR="00FB33C1" w:rsidRDefault="00D16763">
              <w:pPr>
                <w:rPr>
                  <w:szCs w:val="21"/>
                </w:rPr>
              </w:pPr>
              <w:r>
                <w:rPr>
                  <w:szCs w:val="21"/>
                </w:rPr>
                <w:fldChar w:fldCharType="begin"/>
              </w:r>
              <w:r w:rsidR="00B0307C">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医药制造业销售费用发生重大变化以及销售费用合理性的说明"/>
            <w:tag w:val="_GBC_39e7d3d0591d4544a388c5328023d472"/>
            <w:id w:val="1335650678"/>
            <w:lock w:val="sdtLocked"/>
            <w:placeholder>
              <w:docPart w:val="GBC22222222222222222222222222222"/>
            </w:placeholder>
          </w:sdtPr>
          <w:sdtEndPr>
            <w:rPr>
              <w:rFonts w:hint="eastAsia"/>
            </w:rPr>
          </w:sdtEndPr>
          <w:sdtContent>
            <w:p w14:paraId="45D13335" w14:textId="2448BC99" w:rsidR="00FB33C1" w:rsidRDefault="00CA6014" w:rsidP="00B0307C">
              <w:pPr>
                <w:adjustRightInd w:val="0"/>
                <w:snapToGrid w:val="0"/>
                <w:ind w:firstLineChars="200" w:firstLine="420"/>
                <w:rPr>
                  <w:szCs w:val="21"/>
                </w:rPr>
              </w:pPr>
              <w:r w:rsidRPr="00CA6014">
                <w:rPr>
                  <w:rFonts w:hint="eastAsia"/>
                  <w:szCs w:val="21"/>
                </w:rPr>
                <w:t>报告期内公司医药业销售费用</w:t>
              </w:r>
              <w:r>
                <w:rPr>
                  <w:szCs w:val="21"/>
                </w:rPr>
                <w:t>28</w:t>
              </w:r>
              <w:r w:rsidRPr="00CA6014">
                <w:rPr>
                  <w:szCs w:val="21"/>
                </w:rPr>
                <w:t>,</w:t>
              </w:r>
              <w:r>
                <w:rPr>
                  <w:szCs w:val="21"/>
                </w:rPr>
                <w:t>858</w:t>
              </w:r>
              <w:r w:rsidRPr="00CA6014">
                <w:rPr>
                  <w:szCs w:val="21"/>
                </w:rPr>
                <w:t>.</w:t>
              </w:r>
              <w:r>
                <w:rPr>
                  <w:szCs w:val="21"/>
                </w:rPr>
                <w:t>65</w:t>
              </w:r>
              <w:r w:rsidRPr="00CA6014">
                <w:rPr>
                  <w:szCs w:val="21"/>
                </w:rPr>
                <w:t>万元，</w:t>
              </w:r>
              <w:r w:rsidR="00DA64CE">
                <w:rPr>
                  <w:rFonts w:hint="eastAsia"/>
                  <w:szCs w:val="21"/>
                </w:rPr>
                <w:t>较上年同期增加78.57%，</w:t>
              </w:r>
              <w:r w:rsidRPr="00CA6014">
                <w:rPr>
                  <w:szCs w:val="21"/>
                </w:rPr>
                <w:t>占营业收入比例为</w:t>
              </w:r>
              <w:r>
                <w:rPr>
                  <w:szCs w:val="21"/>
                </w:rPr>
                <w:t>24.80</w:t>
              </w:r>
              <w:r w:rsidRPr="00CA6014">
                <w:rPr>
                  <w:szCs w:val="21"/>
                </w:rPr>
                <w:t>%，</w:t>
              </w:r>
              <w:r w:rsidR="00DA64CE">
                <w:rPr>
                  <w:rFonts w:hint="eastAsia"/>
                  <w:szCs w:val="21"/>
                </w:rPr>
                <w:t>主要原因为</w:t>
              </w:r>
              <w:r w:rsidR="00DA64CE" w:rsidRPr="00DA64CE">
                <w:rPr>
                  <w:rFonts w:hint="eastAsia"/>
                  <w:szCs w:val="21"/>
                </w:rPr>
                <w:t>开拓医药业务市场增加了营销费用的支出。</w:t>
              </w:r>
            </w:p>
          </w:sdtContent>
        </w:sdt>
        <w:p w14:paraId="05A661D5" w14:textId="77777777" w:rsidR="00FB33C1" w:rsidRDefault="001429B9">
          <w:pPr>
            <w:adjustRightInd w:val="0"/>
            <w:snapToGrid w:val="0"/>
            <w:rPr>
              <w:color w:val="7030A0"/>
              <w:szCs w:val="21"/>
            </w:rPr>
          </w:pPr>
        </w:p>
      </w:sdtContent>
    </w:sdt>
    <w:sdt>
      <w:sdtPr>
        <w:rPr>
          <w:rFonts w:ascii="宋体" w:hAnsi="宋体" w:cs="宋体" w:hint="eastAsia"/>
          <w:b w:val="0"/>
          <w:bCs w:val="0"/>
          <w:kern w:val="0"/>
          <w:szCs w:val="21"/>
        </w:rPr>
        <w:alias w:val="模块:其他说明  "/>
        <w:tag w:val="_SEC_7a5f68cca72147339348516ee7a29ab5"/>
        <w:id w:val="-1919551709"/>
        <w:lock w:val="sdtLocked"/>
        <w:placeholder>
          <w:docPart w:val="GBC22222222222222222222222222222"/>
        </w:placeholder>
      </w:sdtPr>
      <w:sdtContent>
        <w:p w14:paraId="5B03D93B" w14:textId="77777777" w:rsidR="00FB33C1" w:rsidRDefault="00D16763" w:rsidP="003C38A3">
          <w:pPr>
            <w:pStyle w:val="5"/>
            <w:numPr>
              <w:ilvl w:val="0"/>
              <w:numId w:val="107"/>
            </w:numPr>
            <w:rPr>
              <w:b w:val="0"/>
              <w:bCs w:val="0"/>
              <w:szCs w:val="21"/>
            </w:rPr>
          </w:pPr>
          <w:r>
            <w:rPr>
              <w:rFonts w:hint="eastAsia"/>
              <w:bCs w:val="0"/>
              <w:szCs w:val="21"/>
            </w:rPr>
            <w:t>其他</w:t>
          </w:r>
          <w:r>
            <w:rPr>
              <w:rFonts w:hint="eastAsia"/>
            </w:rPr>
            <w:t>说明</w:t>
          </w:r>
        </w:p>
        <w:sdt>
          <w:sdtPr>
            <w:rPr>
              <w:rFonts w:hint="eastAsia"/>
              <w:szCs w:val="21"/>
            </w:rPr>
            <w:alias w:val="是否适用：医药制造行业经营性信息分析其他情况说明[双击切换]"/>
            <w:tag w:val="_GBC_c5ccef64656541a095f3875d6962bcd8"/>
            <w:id w:val="-1187363061"/>
            <w:lock w:val="sdtContentLocked"/>
            <w:placeholder>
              <w:docPart w:val="GBC22222222222222222222222222222"/>
            </w:placeholder>
          </w:sdtPr>
          <w:sdtContent>
            <w:p w14:paraId="60F160A6" w14:textId="5C52F5BE" w:rsidR="00FB33C1" w:rsidRDefault="00D16763" w:rsidP="00343827">
              <w:pPr>
                <w:rPr>
                  <w:szCs w:val="21"/>
                </w:rPr>
                <w:sectPr w:rsidR="00FB33C1" w:rsidSect="002B7544">
                  <w:pgSz w:w="11906" w:h="16838"/>
                  <w:pgMar w:top="1525" w:right="1276" w:bottom="1440" w:left="1797" w:header="856" w:footer="992" w:gutter="0"/>
                  <w:cols w:space="425"/>
                  <w:docGrid w:linePitch="312"/>
                </w:sectPr>
              </w:pPr>
              <w:r>
                <w:rPr>
                  <w:szCs w:val="21"/>
                </w:rPr>
                <w:fldChar w:fldCharType="begin"/>
              </w:r>
              <w:r w:rsidR="00343827">
                <w:rPr>
                  <w:szCs w:val="21"/>
                </w:rPr>
                <w:instrText xml:space="preserve"> MACROBUTTON  SnrToggleCheckbox □适用  </w:instrText>
              </w:r>
              <w:r>
                <w:rPr>
                  <w:szCs w:val="21"/>
                </w:rPr>
                <w:fldChar w:fldCharType="end"/>
              </w:r>
              <w:r>
                <w:rPr>
                  <w:szCs w:val="21"/>
                </w:rPr>
                <w:fldChar w:fldCharType="begin"/>
              </w:r>
              <w:r w:rsidR="00343827">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化工行业经营性信息分析"/>
        <w:tag w:val="_SEC_4281594826bc4e198047a7f9811e3d2d"/>
        <w:id w:val="1613009760"/>
        <w:lock w:val="sdtLocked"/>
        <w:placeholder>
          <w:docPart w:val="GBC22222222222222222222222222222"/>
        </w:placeholder>
      </w:sdtPr>
      <w:sdtContent>
        <w:p w14:paraId="2715A7C8" w14:textId="77777777" w:rsidR="00FB33C1" w:rsidRDefault="00D16763">
          <w:pPr>
            <w:pStyle w:val="4"/>
            <w:rPr>
              <w:b w:val="0"/>
              <w:bCs w:val="0"/>
            </w:rPr>
          </w:pPr>
          <w:r>
            <w:rPr>
              <w:rFonts w:hint="eastAsia"/>
            </w:rPr>
            <w:t>化工行业经营</w:t>
          </w:r>
          <w:r>
            <w:rPr>
              <w:rFonts w:hint="eastAsia"/>
              <w:bCs w:val="0"/>
            </w:rPr>
            <w:t>性信息分析</w:t>
          </w:r>
        </w:p>
        <w:p w14:paraId="04D27794" w14:textId="77777777" w:rsidR="00FB33C1" w:rsidRDefault="00D16763" w:rsidP="003C38A3">
          <w:pPr>
            <w:pStyle w:val="a9"/>
            <w:numPr>
              <w:ilvl w:val="0"/>
              <w:numId w:val="113"/>
            </w:numPr>
            <w:spacing w:before="60" w:after="60"/>
            <w:ind w:firstLineChars="0"/>
            <w:outlineLvl w:val="4"/>
            <w:rPr>
              <w:b/>
            </w:rPr>
          </w:pPr>
          <w:r>
            <w:rPr>
              <w:rFonts w:hint="eastAsia"/>
              <w:b/>
            </w:rPr>
            <w:t>行业基本情况</w:t>
          </w:r>
        </w:p>
        <w:p w14:paraId="19422D07" w14:textId="77777777" w:rsidR="00FB33C1" w:rsidRDefault="00D16763" w:rsidP="003C38A3">
          <w:pPr>
            <w:pStyle w:val="a9"/>
            <w:numPr>
              <w:ilvl w:val="0"/>
              <w:numId w:val="114"/>
            </w:numPr>
            <w:ind w:firstLineChars="0"/>
            <w:outlineLvl w:val="5"/>
            <w:rPr>
              <w:b/>
            </w:rPr>
          </w:pPr>
          <w:r>
            <w:rPr>
              <w:b/>
            </w:rPr>
            <w:t>行业政策及其变动</w:t>
          </w:r>
        </w:p>
        <w:sdt>
          <w:sdtPr>
            <w:rPr>
              <w:rFonts w:hint="eastAsia"/>
            </w:rPr>
            <w:alias w:val="是否适用：化工行业政策及其变动[双击切换]"/>
            <w:tag w:val="_GBC_cda9e770ae9a44fdb49e4f45dfaa3356"/>
            <w:id w:val="1631129821"/>
            <w:lock w:val="sdtContentLocked"/>
            <w:placeholder>
              <w:docPart w:val="GBC22222222222222222222222222222"/>
            </w:placeholder>
          </w:sdtPr>
          <w:sdtContent>
            <w:p w14:paraId="1AC62B3B" w14:textId="77777777" w:rsidR="00FB33C1" w:rsidRDefault="00D16763">
              <w:r>
                <w:fldChar w:fldCharType="begin"/>
              </w:r>
              <w:r w:rsidR="0099669D">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政策及其变动"/>
            <w:tag w:val="_GBC_3240c5951d294ed68ea4015baa5be749"/>
            <w:id w:val="1287159419"/>
            <w:lock w:val="sdtLocked"/>
            <w:placeholder>
              <w:docPart w:val="GBC22222222222222222222222222222"/>
            </w:placeholder>
          </w:sdtPr>
          <w:sdtContent>
            <w:p w14:paraId="3F752710" w14:textId="77777777" w:rsidR="0099669D" w:rsidRDefault="0099669D" w:rsidP="00B90A3A">
              <w:pPr>
                <w:ind w:firstLineChars="200" w:firstLine="420"/>
              </w:pPr>
              <w:r>
                <w:rPr>
                  <w:rFonts w:hint="eastAsia"/>
                </w:rPr>
                <w:t>化工行业过去</w:t>
              </w:r>
              <w:r w:rsidRPr="0099669D">
                <w:rPr>
                  <w:rFonts w:hint="eastAsia"/>
                </w:rPr>
                <w:t>由于违法成本较低，导致染料行业内存在大量高能耗、高污染的中小企业，造成了行业的无序竞争。</w:t>
              </w:r>
              <w:r w:rsidR="004301EA">
                <w:rPr>
                  <w:rFonts w:hint="eastAsia"/>
                </w:rPr>
                <w:t>因此</w:t>
              </w:r>
              <w:r w:rsidRPr="0099669D">
                <w:rPr>
                  <w:rFonts w:hint="eastAsia"/>
                </w:rPr>
                <w:t>，早在“十二五”期间，国家在环保方面对染料行业提出了严格的要求，史上“最严环保政策”出台，使我国</w:t>
              </w:r>
              <w:r w:rsidR="004301EA">
                <w:rPr>
                  <w:rFonts w:hint="eastAsia"/>
                </w:rPr>
                <w:t>化工</w:t>
              </w:r>
              <w:r w:rsidRPr="0099669D">
                <w:rPr>
                  <w:rFonts w:hint="eastAsia"/>
                </w:rPr>
                <w:t>生产企业数量大幅锐减。</w:t>
              </w:r>
              <w:r w:rsidRPr="0099669D">
                <w:t>2016、2017 年环保整治力度进一步加大，</w:t>
              </w:r>
              <w:r>
                <w:rPr>
                  <w:rFonts w:hint="eastAsia"/>
                </w:rPr>
                <w:t>报告期内，我国陆续出台了</w:t>
              </w:r>
              <w:r w:rsidRPr="0099669D">
                <w:rPr>
                  <w:rFonts w:hint="eastAsia"/>
                </w:rPr>
                <w:t>《关于划定并严守生态环保红线的若干意见》</w:t>
              </w:r>
              <w:r>
                <w:rPr>
                  <w:rFonts w:hint="eastAsia"/>
                </w:rPr>
                <w:t>、</w:t>
              </w:r>
              <w:r w:rsidRPr="0099669D">
                <w:rPr>
                  <w:rFonts w:hint="eastAsia"/>
                </w:rPr>
                <w:t>新《中华人民共和国水污染防治法》</w:t>
              </w:r>
              <w:r>
                <w:rPr>
                  <w:rFonts w:hint="eastAsia"/>
                </w:rPr>
                <w:t>、</w:t>
              </w:r>
              <w:r w:rsidRPr="0099669D">
                <w:rPr>
                  <w:rFonts w:hint="eastAsia"/>
                </w:rPr>
                <w:t>《排污许可管理办法（试行）》</w:t>
              </w:r>
              <w:r>
                <w:rPr>
                  <w:rFonts w:hint="eastAsia"/>
                </w:rPr>
                <w:t>、</w:t>
              </w:r>
              <w:r w:rsidRPr="0099669D">
                <w:rPr>
                  <w:rFonts w:hint="eastAsia"/>
                </w:rPr>
                <w:t>《中华人民共和国环境保护税法实施条例》</w:t>
              </w:r>
              <w:r>
                <w:rPr>
                  <w:rFonts w:hint="eastAsia"/>
                </w:rPr>
                <w:t>等一系列监管制度，</w:t>
              </w:r>
              <w:r w:rsidRPr="0099669D">
                <w:t>整治工作密集展开，行业面临空前的环保成本压力。</w:t>
              </w:r>
            </w:p>
            <w:p w14:paraId="0C68663C" w14:textId="77777777" w:rsidR="0099669D" w:rsidRDefault="004301EA" w:rsidP="00B90A3A">
              <w:pPr>
                <w:ind w:firstLineChars="200" w:firstLine="420"/>
              </w:pPr>
              <w:r>
                <w:rPr>
                  <w:rFonts w:hint="eastAsia"/>
                </w:rPr>
                <w:t>上述政策背景</w:t>
              </w:r>
              <w:r w:rsidR="0099669D" w:rsidRPr="0099669D">
                <w:rPr>
                  <w:rFonts w:hint="eastAsia"/>
                </w:rPr>
                <w:t>，</w:t>
              </w:r>
              <w:r>
                <w:rPr>
                  <w:rFonts w:hint="eastAsia"/>
                </w:rPr>
                <w:t>使得</w:t>
              </w:r>
              <w:r w:rsidR="0099669D" w:rsidRPr="0099669D">
                <w:rPr>
                  <w:rFonts w:hint="eastAsia"/>
                </w:rPr>
                <w:t>缺乏技术优势、成本优势的中小企业面临较大的环保整治压力，同时一些未达标准的生产企业相继被停产限产。较高行业环保壁垒、较高的环保生产成本，将导致行业供给持续收缩，为包括</w:t>
              </w:r>
              <w:proofErr w:type="gramStart"/>
              <w:r w:rsidR="0099669D" w:rsidRPr="0099669D">
                <w:rPr>
                  <w:rFonts w:hint="eastAsia"/>
                </w:rPr>
                <w:t>恒</w:t>
              </w:r>
              <w:proofErr w:type="gramEnd"/>
              <w:r w:rsidR="0099669D" w:rsidRPr="0099669D">
                <w:rPr>
                  <w:rFonts w:hint="eastAsia"/>
                </w:rPr>
                <w:t>利达在内的业内规模型企业留下更大市场空间。</w:t>
              </w:r>
            </w:p>
            <w:p w14:paraId="1C26C1F9" w14:textId="77777777" w:rsidR="00FB33C1" w:rsidRDefault="001429B9" w:rsidP="00B90A3A">
              <w:pPr>
                <w:ind w:firstLineChars="200" w:firstLine="420"/>
              </w:pPr>
            </w:p>
          </w:sdtContent>
        </w:sdt>
        <w:p w14:paraId="15EC2D73" w14:textId="77777777" w:rsidR="00FB33C1" w:rsidRDefault="00D16763" w:rsidP="003C38A3">
          <w:pPr>
            <w:pStyle w:val="a9"/>
            <w:numPr>
              <w:ilvl w:val="0"/>
              <w:numId w:val="114"/>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1110352242"/>
            <w:lock w:val="sdtContentLocked"/>
            <w:placeholder>
              <w:docPart w:val="GBC22222222222222222222222222222"/>
            </w:placeholder>
          </w:sdtPr>
          <w:sdtContent>
            <w:p w14:paraId="20984CE7" w14:textId="77777777" w:rsidR="00FB33C1" w:rsidRDefault="00D16763">
              <w:r>
                <w:fldChar w:fldCharType="begin"/>
              </w:r>
              <w:r w:rsidR="003A51B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主要细分行业的基本情况及公司行业地位"/>
            <w:tag w:val="_GBC_d9a22887ad144d13b5936f42325f1dab"/>
            <w:id w:val="1791621109"/>
            <w:lock w:val="sdtLocked"/>
            <w:placeholder>
              <w:docPart w:val="GBC22222222222222222222222222222"/>
            </w:placeholder>
          </w:sdtPr>
          <w:sdtContent>
            <w:p w14:paraId="0DCAEF45" w14:textId="77777777" w:rsidR="00587481" w:rsidRDefault="00587481" w:rsidP="00B90A3A">
              <w:pPr>
                <w:ind w:firstLineChars="200" w:firstLine="420"/>
              </w:pPr>
              <w:r>
                <w:rPr>
                  <w:rFonts w:hint="eastAsia"/>
                </w:rPr>
                <w:t>当前，染料行业已经进入市场深化盘整的末期。一方面，在严苛的环保安全政策压力下，染料化工行业准入门槛进一步提高，行业外部企业很难进入该产业经营；而业内实力相对弱小的中小型企业也已逐步淘汰出局，导致市场供给趋于紧张；同时，不少环保安全方面存在漏洞的中大型企业遭遇停产整改，更加剧了市场供给的紧张程度。另一方面，实力雄厚的染料</w:t>
              </w:r>
              <w:proofErr w:type="gramStart"/>
              <w:r>
                <w:rPr>
                  <w:rFonts w:hint="eastAsia"/>
                </w:rPr>
                <w:t>化工强企依托</w:t>
              </w:r>
              <w:proofErr w:type="gramEnd"/>
              <w:r>
                <w:rPr>
                  <w:rFonts w:hint="eastAsia"/>
                </w:rPr>
                <w:t>其技术优势、成本优势，进一步收编了中小企业出局所让出的市场份额，并在偏紧的市场供应格局中逐步扩大市场话语权，加上对行业上下游较强的议价能力，企业经营效益得到大幅提高。</w:t>
              </w:r>
            </w:p>
            <w:p w14:paraId="3D49EA21" w14:textId="77777777" w:rsidR="00587481" w:rsidRDefault="00587481" w:rsidP="00B90A3A">
              <w:pPr>
                <w:ind w:firstLineChars="200" w:firstLine="420"/>
              </w:pPr>
              <w:r>
                <w:rPr>
                  <w:rFonts w:hint="eastAsia"/>
                </w:rPr>
                <w:t>技术方面，染料化工</w:t>
              </w:r>
              <w:proofErr w:type="gramStart"/>
              <w:r>
                <w:rPr>
                  <w:rFonts w:hint="eastAsia"/>
                </w:rPr>
                <w:t>强企继续</w:t>
              </w:r>
              <w:proofErr w:type="gramEnd"/>
              <w:r>
                <w:rPr>
                  <w:rFonts w:hint="eastAsia"/>
                </w:rPr>
                <w:t>加快清洁生产技术改造的步伐。一方面针对生产装备、工艺技术围绕节能减</w:t>
              </w:r>
              <w:proofErr w:type="gramStart"/>
              <w:r>
                <w:rPr>
                  <w:rFonts w:hint="eastAsia"/>
                </w:rPr>
                <w:t>排不断</w:t>
              </w:r>
              <w:proofErr w:type="gramEnd"/>
              <w:r>
                <w:rPr>
                  <w:rFonts w:hint="eastAsia"/>
                </w:rPr>
                <w:t>进行技术改造；另一方面结合实际不断吸收高新技术成果，大力推广染颜料清洁生产制备技术，减少废水、</w:t>
              </w:r>
              <w:r>
                <w:t>COD等有害物质的产生；此外，还逐步从全方位考虑生态、环境和健康问题，加大环保综合治理的投入，自觉主动回收和利用废弃物，从而实现清洁生产和循环利用。</w:t>
              </w:r>
            </w:p>
            <w:p w14:paraId="57A7D971" w14:textId="77777777" w:rsidR="00587481" w:rsidRDefault="00587481" w:rsidP="00B90A3A">
              <w:pPr>
                <w:ind w:firstLineChars="200" w:firstLine="420"/>
              </w:pPr>
              <w:r>
                <w:rPr>
                  <w:rFonts w:hint="eastAsia"/>
                </w:rPr>
                <w:t>具体到染料中间体细分市场，当前单个中间体品种往往由少数几家厂商生产供应。</w:t>
              </w:r>
              <w:proofErr w:type="gramStart"/>
              <w:r>
                <w:rPr>
                  <w:rFonts w:hint="eastAsia"/>
                </w:rPr>
                <w:t>恒</w:t>
              </w:r>
              <w:proofErr w:type="gramEnd"/>
              <w:r>
                <w:rPr>
                  <w:rFonts w:hint="eastAsia"/>
                </w:rPr>
                <w:t>利达多年来专注于染料中间体的研发、生产和销售，目前凭借稳定的产品质量和优良的销售服务，已建立了一定的差异化竞争优势，并与部分下游</w:t>
              </w:r>
              <w:proofErr w:type="gramStart"/>
              <w:r>
                <w:rPr>
                  <w:rFonts w:hint="eastAsia"/>
                </w:rPr>
                <w:t>染料强企建立</w:t>
              </w:r>
              <w:proofErr w:type="gramEnd"/>
              <w:r>
                <w:rPr>
                  <w:rFonts w:hint="eastAsia"/>
                </w:rPr>
                <w:t>起长期稳定的合作关系，市场地位稳固。从品种来看，恒利达已经成为</w:t>
              </w:r>
              <w:r>
                <w:t>J酸、</w:t>
              </w:r>
              <w:proofErr w:type="gramStart"/>
              <w:r>
                <w:t>吐氏酸</w:t>
              </w:r>
              <w:proofErr w:type="gramEnd"/>
              <w:r>
                <w:t>、磺化</w:t>
              </w:r>
              <w:proofErr w:type="gramStart"/>
              <w:r>
                <w:t>吐氏酸</w:t>
              </w:r>
              <w:proofErr w:type="gramEnd"/>
              <w:r>
                <w:t>、4氯25和红色基B等细分产品市场的主要生产者之一，其中J酸销量市场份额超过60%。</w:t>
              </w:r>
            </w:p>
            <w:p w14:paraId="5D4D9BA4" w14:textId="77777777" w:rsidR="00587481" w:rsidRDefault="00587481" w:rsidP="00B90A3A">
              <w:pPr>
                <w:ind w:firstLineChars="200" w:firstLine="420"/>
              </w:pPr>
              <w:r>
                <w:rPr>
                  <w:rFonts w:hint="eastAsia"/>
                </w:rPr>
                <w:t>同时，恒利达在染料中间体领域积累了丰富的经验，已经在生产制造工艺和污染治理方面建立起一定技术优势，能够降低核心产品生产成本、减少三废排放、增加生产安全性，并提高所得目标产品质量。特别是</w:t>
              </w:r>
              <w:proofErr w:type="gramStart"/>
              <w:r>
                <w:rPr>
                  <w:rFonts w:hint="eastAsia"/>
                </w:rPr>
                <w:t>恒</w:t>
              </w:r>
              <w:proofErr w:type="gramEnd"/>
              <w:r>
                <w:rPr>
                  <w:rFonts w:hint="eastAsia"/>
                </w:rPr>
                <w:t>利达在厂区建设期即进行了大量</w:t>
              </w:r>
              <w:r w:rsidR="00E67D24">
                <w:rPr>
                  <w:rFonts w:hint="eastAsia"/>
                </w:rPr>
                <w:t>环保方面投资，引进了国内领先的环保设备，持续加大环保运行投入，</w:t>
              </w:r>
              <w:r>
                <w:rPr>
                  <w:rFonts w:hint="eastAsia"/>
                </w:rPr>
                <w:t>不断进行技术研发，淘汰和改进落后工艺，建立起了一定的环保综合处理优势。</w:t>
              </w:r>
            </w:p>
            <w:p w14:paraId="0558C962" w14:textId="2D1F9EAA" w:rsidR="00FB33C1" w:rsidRDefault="00587481" w:rsidP="00B90A3A">
              <w:pPr>
                <w:ind w:firstLineChars="200" w:firstLine="420"/>
              </w:pPr>
              <w:r>
                <w:rPr>
                  <w:rFonts w:hint="eastAsia"/>
                </w:rPr>
                <w:t>综合来看，随着国内环保监管形势更加严峻，包括</w:t>
              </w:r>
              <w:proofErr w:type="gramStart"/>
              <w:r>
                <w:rPr>
                  <w:rFonts w:hint="eastAsia"/>
                </w:rPr>
                <w:t>恒</w:t>
              </w:r>
              <w:proofErr w:type="gramEnd"/>
              <w:r>
                <w:rPr>
                  <w:rFonts w:hint="eastAsia"/>
                </w:rPr>
                <w:t>利达在内的拥有较强环保处理能力、核心技术和规模效应的大型染料化工企业将凭借环保、成本和质量等方面的优势，继续挤占由落后产能淘汰而空出的市场空间，市场集中度将加强至较高的水平（目前分散染料市场已呈寡头格局，活性染料市场的集中程度则还有一定上升空间），</w:t>
              </w:r>
              <w:proofErr w:type="gramStart"/>
              <w:r>
                <w:rPr>
                  <w:rFonts w:hint="eastAsia"/>
                </w:rPr>
                <w:t>恒</w:t>
              </w:r>
              <w:proofErr w:type="gramEnd"/>
              <w:r>
                <w:rPr>
                  <w:rFonts w:hint="eastAsia"/>
                </w:rPr>
                <w:t>利达的市场份额也将逐渐提高，前景广阔。</w:t>
              </w:r>
            </w:p>
          </w:sdtContent>
        </w:sdt>
      </w:sdtContent>
    </w:sdt>
    <w:p w14:paraId="3A32702C" w14:textId="77777777" w:rsidR="00FB33C1" w:rsidRDefault="00FB33C1"/>
    <w:sdt>
      <w:sdtPr>
        <w:rPr>
          <w:rFonts w:ascii="宋体" w:hAnsi="宋体" w:cs="宋体" w:hint="eastAsia"/>
          <w:b/>
          <w:kern w:val="0"/>
          <w:szCs w:val="24"/>
        </w:rPr>
        <w:alias w:val="模块:产品与生产"/>
        <w:tag w:val="_SEC_a36254be42874af59b985efd3acf38ec"/>
        <w:id w:val="-664853718"/>
        <w:lock w:val="sdtLocked"/>
        <w:placeholder>
          <w:docPart w:val="GBC22222222222222222222222222222"/>
        </w:placeholder>
      </w:sdtPr>
      <w:sdtEndPr>
        <w:rPr>
          <w:b w:val="0"/>
        </w:rPr>
      </w:sdtEndPr>
      <w:sdtContent>
        <w:p w14:paraId="3C060AF9" w14:textId="77777777" w:rsidR="00FB33C1" w:rsidRDefault="00D16763" w:rsidP="003C38A3">
          <w:pPr>
            <w:pStyle w:val="a9"/>
            <w:numPr>
              <w:ilvl w:val="0"/>
              <w:numId w:val="113"/>
            </w:numPr>
            <w:spacing w:before="60" w:after="60"/>
            <w:ind w:firstLineChars="0"/>
            <w:outlineLvl w:val="4"/>
            <w:rPr>
              <w:b/>
            </w:rPr>
          </w:pPr>
          <w:r>
            <w:rPr>
              <w:rFonts w:hint="eastAsia"/>
              <w:b/>
            </w:rPr>
            <w:t>产品与生产</w:t>
          </w:r>
        </w:p>
        <w:p w14:paraId="4EDFB4C5" w14:textId="77777777" w:rsidR="00FB33C1" w:rsidRDefault="00D16763" w:rsidP="003C38A3">
          <w:pPr>
            <w:pStyle w:val="a9"/>
            <w:numPr>
              <w:ilvl w:val="0"/>
              <w:numId w:val="115"/>
            </w:numPr>
            <w:ind w:firstLineChars="0"/>
            <w:outlineLvl w:val="5"/>
            <w:rPr>
              <w:b/>
            </w:rPr>
          </w:pPr>
          <w:r>
            <w:rPr>
              <w:b/>
            </w:rPr>
            <w:lastRenderedPageBreak/>
            <w:t>主要经营模式</w:t>
          </w:r>
        </w:p>
        <w:sdt>
          <w:sdtPr>
            <w:rPr>
              <w:rFonts w:hint="eastAsia"/>
            </w:rPr>
            <w:alias w:val="是否适用：化工行业主要经营模式[双击切换]"/>
            <w:tag w:val="_GBC_2adbff8759b1413d92034f5fede71bc9"/>
            <w:id w:val="-452480127"/>
            <w:lock w:val="sdtContentLocked"/>
            <w:placeholder>
              <w:docPart w:val="GBC22222222222222222222222222222"/>
            </w:placeholder>
          </w:sdtPr>
          <w:sdtContent>
            <w:p w14:paraId="7726B9E3" w14:textId="77777777" w:rsidR="00FB33C1" w:rsidRDefault="00D16763">
              <w:r>
                <w:fldChar w:fldCharType="begin"/>
              </w:r>
              <w:r w:rsidR="007747F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主要经营模式"/>
            <w:tag w:val="_GBC_e07461c5d8924ae78937f679ce359f79"/>
            <w:id w:val="-352574035"/>
            <w:lock w:val="sdtLocked"/>
            <w:placeholder>
              <w:docPart w:val="GBC22222222222222222222222222222"/>
            </w:placeholder>
          </w:sdtPr>
          <w:sdtContent>
            <w:p w14:paraId="23B62EE1" w14:textId="77777777" w:rsidR="00634B6E" w:rsidRPr="003A475E" w:rsidRDefault="00634B6E" w:rsidP="00B90A3A">
              <w:pPr>
                <w:ind w:firstLineChars="200" w:firstLine="420"/>
                <w:rPr>
                  <w:b/>
                </w:rPr>
              </w:pPr>
              <w:r w:rsidRPr="003A475E">
                <w:rPr>
                  <w:b/>
                </w:rPr>
                <w:t>1) 采购模式</w:t>
              </w:r>
            </w:p>
            <w:p w14:paraId="1F31397E" w14:textId="77777777" w:rsidR="00634B6E" w:rsidRDefault="00634B6E" w:rsidP="00B90A3A">
              <w:pPr>
                <w:ind w:firstLineChars="200" w:firstLine="420"/>
              </w:pPr>
              <w:proofErr w:type="gramStart"/>
              <w:r>
                <w:rPr>
                  <w:rFonts w:hint="eastAsia"/>
                </w:rPr>
                <w:t>恒</w:t>
              </w:r>
              <w:proofErr w:type="gramEnd"/>
              <w:r>
                <w:rPr>
                  <w:rFonts w:hint="eastAsia"/>
                </w:rPr>
                <w:t>利达建立了采购部负责原材料和包装材料的采购，保证所采购的原料物资适质、适量、适时、适价。采购部主要根据生产计划、原材料库存情况编制原材料采购计划，报分管副总经理批准后进行材料采购，并根据原料市场的供求状况和价格波动情况对采购量适当调整。</w:t>
              </w:r>
            </w:p>
            <w:p w14:paraId="3E7762C0" w14:textId="77777777" w:rsidR="00634B6E" w:rsidRDefault="00634B6E" w:rsidP="00B90A3A">
              <w:pPr>
                <w:ind w:firstLineChars="200" w:firstLine="420"/>
              </w:pPr>
              <w:proofErr w:type="gramStart"/>
              <w:r>
                <w:rPr>
                  <w:rFonts w:hint="eastAsia"/>
                </w:rPr>
                <w:t>恒</w:t>
              </w:r>
              <w:proofErr w:type="gramEnd"/>
              <w:r>
                <w:rPr>
                  <w:rFonts w:hint="eastAsia"/>
                </w:rPr>
                <w:t>利达建立了原材料的询价机制，采购人员须对三家以上供应商进行询价比对，当询价结果较前次询价出现较大变化时，采购人员应及时向分管副总经理汇报。在供应商的选择上，由质检部门对原材料品质进行检验确认，由采购部门负责考察供应商的生产稳定性和商业信誉，并建立完善的供应商档案。经过多年的业务合作，公司与</w:t>
              </w:r>
              <w:r w:rsidR="000441DC">
                <w:rPr>
                  <w:rFonts w:hint="eastAsia"/>
                </w:rPr>
                <w:t>重点</w:t>
              </w:r>
              <w:r>
                <w:rPr>
                  <w:rFonts w:hint="eastAsia"/>
                </w:rPr>
                <w:t>供应商</w:t>
              </w:r>
              <w:r w:rsidR="000441DC">
                <w:rPr>
                  <w:rFonts w:hint="eastAsia"/>
                </w:rPr>
                <w:t>之间</w:t>
              </w:r>
              <w:r>
                <w:rPr>
                  <w:rFonts w:hint="eastAsia"/>
                </w:rPr>
                <w:t>建立了长期稳定的商业关系，原料供应充足、渠道畅通，能够满足生产经营需要。</w:t>
              </w:r>
            </w:p>
            <w:p w14:paraId="051440A3" w14:textId="77777777" w:rsidR="00634B6E" w:rsidRPr="003A475E" w:rsidRDefault="00634B6E" w:rsidP="00B90A3A">
              <w:pPr>
                <w:ind w:firstLineChars="200" w:firstLine="422"/>
                <w:rPr>
                  <w:b/>
                </w:rPr>
              </w:pPr>
              <w:r w:rsidRPr="003A475E">
                <w:rPr>
                  <w:b/>
                </w:rPr>
                <w:t>2) 生产模式</w:t>
              </w:r>
            </w:p>
            <w:p w14:paraId="75005B5E" w14:textId="77777777" w:rsidR="00FB33C1" w:rsidRDefault="00634B6E" w:rsidP="00B90A3A">
              <w:pPr>
                <w:ind w:firstLineChars="200" w:firstLine="420"/>
              </w:pPr>
              <w:proofErr w:type="gramStart"/>
              <w:r>
                <w:rPr>
                  <w:rFonts w:hint="eastAsia"/>
                </w:rPr>
                <w:t>恒</w:t>
              </w:r>
              <w:proofErr w:type="gramEnd"/>
              <w:r>
                <w:rPr>
                  <w:rFonts w:hint="eastAsia"/>
                </w:rPr>
                <w:t>利达主要执行以销定产的生产管理模式，销售部门签订销售合同后按合同约定向生产部门下达生产通知单，生产部门根据整个生产安排情况及合同期限编制生产计划，经分管副总经理批准后组织生产。</w:t>
              </w:r>
            </w:p>
          </w:sdtContent>
        </w:sdt>
        <w:p w14:paraId="29BE2128" w14:textId="77777777" w:rsidR="00FB33C1" w:rsidRDefault="00FB33C1"/>
        <w:p w14:paraId="7E0AC6AE" w14:textId="77777777" w:rsidR="00FB33C1" w:rsidRDefault="00D16763">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766585494"/>
            <w:lock w:val="sdtContentLocked"/>
            <w:placeholder>
              <w:docPart w:val="GBC22222222222222222222222222222"/>
            </w:placeholder>
          </w:sdtPr>
          <w:sdtContent>
            <w:p w14:paraId="6AD5250B" w14:textId="419A4B9F" w:rsidR="00FB33C1" w:rsidRDefault="00D16763" w:rsidP="00DA64CE">
              <w:r>
                <w:fldChar w:fldCharType="begin"/>
              </w:r>
              <w:r w:rsidR="00DA64CE">
                <w:instrText xml:space="preserve"> MACROBUTTON  SnrToggleCheckbox □适用  </w:instrText>
              </w:r>
              <w:r>
                <w:fldChar w:fldCharType="end"/>
              </w:r>
              <w:r>
                <w:fldChar w:fldCharType="begin"/>
              </w:r>
              <w:r w:rsidR="00DA64CE">
                <w:instrText xml:space="preserve"> MACROBUTTON  SnrToggleCheckbox √不适用 </w:instrText>
              </w:r>
              <w:r>
                <w:fldChar w:fldCharType="end"/>
              </w:r>
            </w:p>
          </w:sdtContent>
        </w:sdt>
        <w:p w14:paraId="0DFAF688" w14:textId="77777777" w:rsidR="00FB33C1" w:rsidRDefault="00FB33C1"/>
        <w:p w14:paraId="6FD089A8" w14:textId="77777777" w:rsidR="00FB33C1" w:rsidRDefault="00D16763" w:rsidP="003C38A3">
          <w:pPr>
            <w:pStyle w:val="a9"/>
            <w:numPr>
              <w:ilvl w:val="0"/>
              <w:numId w:val="115"/>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1884671981"/>
            <w:lock w:val="sdtContentLocked"/>
            <w:placeholder>
              <w:docPart w:val="GBC22222222222222222222222222222"/>
            </w:placeholder>
          </w:sdtPr>
          <w:sdtContent>
            <w:p w14:paraId="2E3DF276" w14:textId="4128FE5A" w:rsidR="00FB33C1" w:rsidRDefault="00D16763">
              <w:r>
                <w:fldChar w:fldCharType="begin"/>
              </w:r>
              <w:r w:rsidR="005F20B4">
                <w:instrText xml:space="preserve"> MACROBUTTON  SnrToggleCheckbox √适用  </w:instrText>
              </w:r>
              <w:r>
                <w:fldChar w:fldCharType="end"/>
              </w:r>
              <w:r>
                <w:fldChar w:fldCharType="begin"/>
              </w:r>
              <w:r w:rsidR="005F20B4">
                <w:instrText xml:space="preserve"> MACROBUTTON  SnrToggleCheckbox □不适用 </w:instrText>
              </w:r>
              <w:r>
                <w:fldChar w:fldCharType="end"/>
              </w:r>
            </w:p>
          </w:sdtContent>
        </w:sdt>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35"/>
            <w:gridCol w:w="2750"/>
            <w:gridCol w:w="1143"/>
            <w:gridCol w:w="1934"/>
          </w:tblGrid>
          <w:tr w:rsidR="00FC54A2" w14:paraId="2F42DF4E" w14:textId="77777777" w:rsidTr="00DD7299">
            <w:trPr>
              <w:jc w:val="center"/>
            </w:trPr>
            <w:sdt>
              <w:sdtPr>
                <w:tag w:val="_PLD_2691c62940b248cbbb1a93f80e5e0a31"/>
                <w:id w:val="577716953"/>
                <w:lock w:val="sdtLocked"/>
              </w:sdtPr>
              <w:sdtContent>
                <w:tc>
                  <w:tcPr>
                    <w:tcW w:w="1384" w:type="dxa"/>
                    <w:vAlign w:val="center"/>
                  </w:tcPr>
                  <w:p w14:paraId="2A22E8F6" w14:textId="77777777" w:rsidR="00FC54A2" w:rsidRDefault="00FC54A2" w:rsidP="00DD7299">
                    <w:pPr>
                      <w:jc w:val="center"/>
                    </w:pPr>
                    <w:r>
                      <w:rPr>
                        <w:rFonts w:hint="eastAsia"/>
                      </w:rPr>
                      <w:t>产品</w:t>
                    </w:r>
                  </w:p>
                </w:tc>
              </w:sdtContent>
            </w:sdt>
            <w:sdt>
              <w:sdtPr>
                <w:tag w:val="_PLD_7eb24d6e9a2d4fb288035b51cde451a8"/>
                <w:id w:val="-800685247"/>
                <w:lock w:val="sdtLocked"/>
              </w:sdtPr>
              <w:sdtContent>
                <w:tc>
                  <w:tcPr>
                    <w:tcW w:w="1735" w:type="dxa"/>
                    <w:vAlign w:val="center"/>
                  </w:tcPr>
                  <w:p w14:paraId="184FFB03" w14:textId="77777777" w:rsidR="00FC54A2" w:rsidRDefault="00FC54A2" w:rsidP="00DD7299">
                    <w:pPr>
                      <w:jc w:val="center"/>
                    </w:pPr>
                    <w:r>
                      <w:rPr>
                        <w:rFonts w:hint="eastAsia"/>
                      </w:rPr>
                      <w:t>所属细分行业</w:t>
                    </w:r>
                  </w:p>
                </w:tc>
              </w:sdtContent>
            </w:sdt>
            <w:sdt>
              <w:sdtPr>
                <w:tag w:val="_PLD_eca8a5eafcc547fe96e358dd8b3fec2b"/>
                <w:id w:val="-1248568828"/>
                <w:lock w:val="sdtLocked"/>
              </w:sdtPr>
              <w:sdtContent>
                <w:tc>
                  <w:tcPr>
                    <w:tcW w:w="2750" w:type="dxa"/>
                    <w:vAlign w:val="center"/>
                  </w:tcPr>
                  <w:p w14:paraId="4F5D6D2B" w14:textId="77777777" w:rsidR="00FC54A2" w:rsidRDefault="00FC54A2" w:rsidP="00DD7299">
                    <w:pPr>
                      <w:jc w:val="center"/>
                    </w:pPr>
                    <w:r>
                      <w:rPr>
                        <w:rFonts w:hint="eastAsia"/>
                      </w:rPr>
                      <w:t>主要上游原材料</w:t>
                    </w:r>
                  </w:p>
                </w:tc>
              </w:sdtContent>
            </w:sdt>
            <w:sdt>
              <w:sdtPr>
                <w:tag w:val="_PLD_82c56dab84a444f9919e9a9b6074fb7f"/>
                <w:id w:val="-1485690010"/>
                <w:lock w:val="sdtLocked"/>
              </w:sdtPr>
              <w:sdtContent>
                <w:tc>
                  <w:tcPr>
                    <w:tcW w:w="1143" w:type="dxa"/>
                    <w:vAlign w:val="center"/>
                  </w:tcPr>
                  <w:p w14:paraId="4E31E49C" w14:textId="77777777" w:rsidR="00FC54A2" w:rsidRDefault="00FC54A2" w:rsidP="00DD7299">
                    <w:pPr>
                      <w:jc w:val="center"/>
                    </w:pPr>
                    <w:r>
                      <w:rPr>
                        <w:rFonts w:hint="eastAsia"/>
                      </w:rPr>
                      <w:t>主要下游应用领域</w:t>
                    </w:r>
                  </w:p>
                </w:tc>
              </w:sdtContent>
            </w:sdt>
            <w:sdt>
              <w:sdtPr>
                <w:tag w:val="_PLD_c56ffced6ccd4f078c49a502361ee439"/>
                <w:id w:val="951211982"/>
                <w:lock w:val="sdtLocked"/>
              </w:sdtPr>
              <w:sdtContent>
                <w:tc>
                  <w:tcPr>
                    <w:tcW w:w="1934" w:type="dxa"/>
                    <w:vAlign w:val="center"/>
                  </w:tcPr>
                  <w:p w14:paraId="6B1C1447" w14:textId="77777777" w:rsidR="00FC54A2" w:rsidRDefault="00FC54A2" w:rsidP="00DD7299">
                    <w:pPr>
                      <w:jc w:val="center"/>
                    </w:pPr>
                    <w:r>
                      <w:rPr>
                        <w:rFonts w:hint="eastAsia"/>
                      </w:rPr>
                      <w:t>价格主要影响因素</w:t>
                    </w:r>
                  </w:p>
                </w:tc>
              </w:sdtContent>
            </w:sdt>
          </w:tr>
          <w:sdt>
            <w:sdtPr>
              <w:alias w:val="化工行业主要产品情况明细"/>
              <w:tag w:val="_TUP_e73e9170722d4d51a7c833689a0915bf"/>
              <w:id w:val="-695159294"/>
              <w:lock w:val="sdtLocked"/>
            </w:sdtPr>
            <w:sdtContent>
              <w:tr w:rsidR="00FC54A2" w14:paraId="529B7B07" w14:textId="77777777" w:rsidTr="00DD7299">
                <w:trPr>
                  <w:jc w:val="center"/>
                </w:trPr>
                <w:tc>
                  <w:tcPr>
                    <w:tcW w:w="1384" w:type="dxa"/>
                  </w:tcPr>
                  <w:p w14:paraId="337D8263" w14:textId="77777777" w:rsidR="00FC54A2" w:rsidRDefault="00FC54A2" w:rsidP="00DD7299">
                    <w:r>
                      <w:t>4氯-25</w:t>
                    </w:r>
                  </w:p>
                </w:tc>
                <w:tc>
                  <w:tcPr>
                    <w:tcW w:w="1735" w:type="dxa"/>
                  </w:tcPr>
                  <w:p w14:paraId="70FFDBA4" w14:textId="77777777" w:rsidR="00FC54A2" w:rsidRDefault="00FC54A2" w:rsidP="00DD7299">
                    <w:r>
                      <w:t>染料中间体</w:t>
                    </w:r>
                  </w:p>
                </w:tc>
                <w:tc>
                  <w:tcPr>
                    <w:tcW w:w="2750" w:type="dxa"/>
                  </w:tcPr>
                  <w:p w14:paraId="229A0DF4" w14:textId="77777777" w:rsidR="00FC54A2" w:rsidRDefault="00FC54A2" w:rsidP="00DD7299">
                    <w:r>
                      <w:t>煤化工、石油化工副产品</w:t>
                    </w:r>
                  </w:p>
                </w:tc>
                <w:tc>
                  <w:tcPr>
                    <w:tcW w:w="1143" w:type="dxa"/>
                  </w:tcPr>
                  <w:p w14:paraId="0B16085C" w14:textId="77777777" w:rsidR="00FC54A2" w:rsidRDefault="00FC54A2" w:rsidP="00DD7299">
                    <w:r>
                      <w:t>染料</w:t>
                    </w:r>
                  </w:p>
                </w:tc>
                <w:tc>
                  <w:tcPr>
                    <w:tcW w:w="1934" w:type="dxa"/>
                  </w:tcPr>
                  <w:p w14:paraId="674B662B" w14:textId="77777777" w:rsidR="00FC54A2" w:rsidRDefault="00FC54A2" w:rsidP="00DD7299">
                    <w:r>
                      <w:t>成本、品质、供求</w:t>
                    </w:r>
                  </w:p>
                </w:tc>
              </w:tr>
            </w:sdtContent>
          </w:sdt>
          <w:sdt>
            <w:sdtPr>
              <w:alias w:val="化工行业主要产品情况明细"/>
              <w:tag w:val="_TUP_e73e9170722d4d51a7c833689a0915bf"/>
              <w:id w:val="-610363030"/>
              <w:lock w:val="sdtLocked"/>
            </w:sdtPr>
            <w:sdtContent>
              <w:tr w:rsidR="00FC54A2" w14:paraId="5C4CE9F7" w14:textId="77777777" w:rsidTr="00DD7299">
                <w:trPr>
                  <w:jc w:val="center"/>
                </w:trPr>
                <w:tc>
                  <w:tcPr>
                    <w:tcW w:w="1384" w:type="dxa"/>
                  </w:tcPr>
                  <w:p w14:paraId="31CB9B9A" w14:textId="77777777" w:rsidR="00FC54A2" w:rsidRDefault="00FC54A2" w:rsidP="00DD7299">
                    <w:proofErr w:type="gramStart"/>
                    <w:r>
                      <w:t>吐氏酸</w:t>
                    </w:r>
                    <w:proofErr w:type="gramEnd"/>
                  </w:p>
                </w:tc>
                <w:tc>
                  <w:tcPr>
                    <w:tcW w:w="1735" w:type="dxa"/>
                  </w:tcPr>
                  <w:p w14:paraId="6B1D3789" w14:textId="77777777" w:rsidR="00FC54A2" w:rsidRDefault="00FC54A2" w:rsidP="00DD7299">
                    <w:r>
                      <w:t>染料中间体</w:t>
                    </w:r>
                  </w:p>
                </w:tc>
                <w:tc>
                  <w:tcPr>
                    <w:tcW w:w="2750" w:type="dxa"/>
                  </w:tcPr>
                  <w:p w14:paraId="5AE885BE" w14:textId="77777777" w:rsidR="00FC54A2" w:rsidRDefault="00FC54A2" w:rsidP="00DD7299">
                    <w:r>
                      <w:t>煤化工、石油化工副产品</w:t>
                    </w:r>
                  </w:p>
                </w:tc>
                <w:tc>
                  <w:tcPr>
                    <w:tcW w:w="1143" w:type="dxa"/>
                  </w:tcPr>
                  <w:p w14:paraId="255FB759" w14:textId="77777777" w:rsidR="00FC54A2" w:rsidRDefault="00FC54A2" w:rsidP="00DD7299">
                    <w:r>
                      <w:t>染料</w:t>
                    </w:r>
                  </w:p>
                </w:tc>
                <w:tc>
                  <w:tcPr>
                    <w:tcW w:w="1934" w:type="dxa"/>
                  </w:tcPr>
                  <w:p w14:paraId="64098555" w14:textId="77777777" w:rsidR="00FC54A2" w:rsidRDefault="00FC54A2" w:rsidP="00DD7299">
                    <w:r>
                      <w:t>成本、品质、供求</w:t>
                    </w:r>
                  </w:p>
                </w:tc>
              </w:tr>
            </w:sdtContent>
          </w:sdt>
          <w:sdt>
            <w:sdtPr>
              <w:alias w:val="化工行业主要产品情况明细"/>
              <w:tag w:val="_TUP_e73e9170722d4d51a7c833689a0915bf"/>
              <w:id w:val="-580833983"/>
              <w:lock w:val="sdtLocked"/>
            </w:sdtPr>
            <w:sdtContent>
              <w:tr w:rsidR="00FC54A2" w14:paraId="772E81A0" w14:textId="77777777" w:rsidTr="00DD7299">
                <w:trPr>
                  <w:jc w:val="center"/>
                </w:trPr>
                <w:tc>
                  <w:tcPr>
                    <w:tcW w:w="1384" w:type="dxa"/>
                  </w:tcPr>
                  <w:p w14:paraId="0DB88BA4" w14:textId="77777777" w:rsidR="00FC54A2" w:rsidRDefault="00FC54A2" w:rsidP="00DD7299">
                    <w:r>
                      <w:t>J酸</w:t>
                    </w:r>
                  </w:p>
                </w:tc>
                <w:tc>
                  <w:tcPr>
                    <w:tcW w:w="1735" w:type="dxa"/>
                  </w:tcPr>
                  <w:p w14:paraId="7BD1BD0F" w14:textId="77777777" w:rsidR="00FC54A2" w:rsidRDefault="00FC54A2" w:rsidP="00DD7299">
                    <w:r>
                      <w:t>染料中间体</w:t>
                    </w:r>
                  </w:p>
                </w:tc>
                <w:tc>
                  <w:tcPr>
                    <w:tcW w:w="2750" w:type="dxa"/>
                  </w:tcPr>
                  <w:p w14:paraId="384EE847" w14:textId="77777777" w:rsidR="00FC54A2" w:rsidRDefault="00FC54A2" w:rsidP="00DD7299">
                    <w:r>
                      <w:t>煤化工、石油化工副产品</w:t>
                    </w:r>
                  </w:p>
                </w:tc>
                <w:tc>
                  <w:tcPr>
                    <w:tcW w:w="1143" w:type="dxa"/>
                  </w:tcPr>
                  <w:p w14:paraId="4631C123" w14:textId="77777777" w:rsidR="00FC54A2" w:rsidRDefault="00FC54A2" w:rsidP="00DD7299">
                    <w:r>
                      <w:t>染料</w:t>
                    </w:r>
                  </w:p>
                </w:tc>
                <w:tc>
                  <w:tcPr>
                    <w:tcW w:w="1934" w:type="dxa"/>
                  </w:tcPr>
                  <w:p w14:paraId="7DCB3148" w14:textId="77777777" w:rsidR="00FC54A2" w:rsidRDefault="00FC54A2" w:rsidP="00DD7299">
                    <w:r>
                      <w:t>成本、品质、供求</w:t>
                    </w:r>
                  </w:p>
                </w:tc>
              </w:tr>
            </w:sdtContent>
          </w:sdt>
          <w:sdt>
            <w:sdtPr>
              <w:alias w:val="化工行业主要产品情况明细"/>
              <w:tag w:val="_TUP_e73e9170722d4d51a7c833689a0915bf"/>
              <w:id w:val="1523984212"/>
              <w:lock w:val="sdtLocked"/>
            </w:sdtPr>
            <w:sdtContent>
              <w:tr w:rsidR="00FC54A2" w14:paraId="7EABFDB6" w14:textId="77777777" w:rsidTr="00DD7299">
                <w:trPr>
                  <w:jc w:val="center"/>
                </w:trPr>
                <w:tc>
                  <w:tcPr>
                    <w:tcW w:w="1384" w:type="dxa"/>
                  </w:tcPr>
                  <w:p w14:paraId="4E2FDBAC" w14:textId="77777777" w:rsidR="00FC54A2" w:rsidRDefault="00FC54A2" w:rsidP="00DD7299">
                    <w:r>
                      <w:t>磺化</w:t>
                    </w:r>
                    <w:proofErr w:type="gramStart"/>
                    <w:r>
                      <w:t>吐氏酸</w:t>
                    </w:r>
                    <w:proofErr w:type="gramEnd"/>
                  </w:p>
                </w:tc>
                <w:tc>
                  <w:tcPr>
                    <w:tcW w:w="1735" w:type="dxa"/>
                  </w:tcPr>
                  <w:p w14:paraId="1D0B3BC4" w14:textId="77777777" w:rsidR="00FC54A2" w:rsidRDefault="00FC54A2" w:rsidP="00DD7299">
                    <w:r>
                      <w:t>染料中间体</w:t>
                    </w:r>
                  </w:p>
                </w:tc>
                <w:tc>
                  <w:tcPr>
                    <w:tcW w:w="2750" w:type="dxa"/>
                  </w:tcPr>
                  <w:p w14:paraId="53007F5B" w14:textId="77777777" w:rsidR="00FC54A2" w:rsidRDefault="00FC54A2" w:rsidP="00DD7299">
                    <w:r>
                      <w:t>煤化工、石油化工副产品</w:t>
                    </w:r>
                  </w:p>
                </w:tc>
                <w:tc>
                  <w:tcPr>
                    <w:tcW w:w="1143" w:type="dxa"/>
                  </w:tcPr>
                  <w:p w14:paraId="5522A5E4" w14:textId="77777777" w:rsidR="00FC54A2" w:rsidRDefault="00FC54A2" w:rsidP="00DD7299">
                    <w:r>
                      <w:t>染料</w:t>
                    </w:r>
                  </w:p>
                </w:tc>
                <w:tc>
                  <w:tcPr>
                    <w:tcW w:w="1934" w:type="dxa"/>
                  </w:tcPr>
                  <w:p w14:paraId="2D4301E2" w14:textId="77777777" w:rsidR="00FC54A2" w:rsidRDefault="00FC54A2" w:rsidP="00DD7299">
                    <w:r>
                      <w:t>成本、品质、供求</w:t>
                    </w:r>
                  </w:p>
                </w:tc>
              </w:tr>
            </w:sdtContent>
          </w:sdt>
          <w:sdt>
            <w:sdtPr>
              <w:alias w:val="化工行业主要产品情况明细"/>
              <w:tag w:val="_TUP_e73e9170722d4d51a7c833689a0915bf"/>
              <w:id w:val="313916746"/>
              <w:lock w:val="sdtLocked"/>
            </w:sdtPr>
            <w:sdtContent>
              <w:tr w:rsidR="00FC54A2" w14:paraId="3DB933E6" w14:textId="77777777" w:rsidTr="00DD7299">
                <w:trPr>
                  <w:jc w:val="center"/>
                </w:trPr>
                <w:tc>
                  <w:tcPr>
                    <w:tcW w:w="1384" w:type="dxa"/>
                  </w:tcPr>
                  <w:p w14:paraId="27311B51" w14:textId="77777777" w:rsidR="00FC54A2" w:rsidRDefault="00FC54A2" w:rsidP="00DD7299">
                    <w:r>
                      <w:t>红色基B</w:t>
                    </w:r>
                  </w:p>
                </w:tc>
                <w:tc>
                  <w:tcPr>
                    <w:tcW w:w="1735" w:type="dxa"/>
                  </w:tcPr>
                  <w:p w14:paraId="21F1B0FE" w14:textId="77777777" w:rsidR="00FC54A2" w:rsidRDefault="00FC54A2" w:rsidP="00DD7299">
                    <w:r>
                      <w:t>染料中间体</w:t>
                    </w:r>
                  </w:p>
                </w:tc>
                <w:tc>
                  <w:tcPr>
                    <w:tcW w:w="2750" w:type="dxa"/>
                  </w:tcPr>
                  <w:p w14:paraId="501FCD73" w14:textId="77777777" w:rsidR="00FC54A2" w:rsidRDefault="00FC54A2" w:rsidP="00DD7299">
                    <w:r>
                      <w:t>煤化工、石油化工副产品</w:t>
                    </w:r>
                  </w:p>
                </w:tc>
                <w:tc>
                  <w:tcPr>
                    <w:tcW w:w="1143" w:type="dxa"/>
                  </w:tcPr>
                  <w:p w14:paraId="6F19920F" w14:textId="77777777" w:rsidR="00FC54A2" w:rsidRDefault="00FC54A2" w:rsidP="00DD7299">
                    <w:r>
                      <w:t>染料</w:t>
                    </w:r>
                  </w:p>
                </w:tc>
                <w:tc>
                  <w:tcPr>
                    <w:tcW w:w="1934" w:type="dxa"/>
                  </w:tcPr>
                  <w:p w14:paraId="43054F1F" w14:textId="77777777" w:rsidR="00FC54A2" w:rsidRDefault="00FC54A2" w:rsidP="00DD7299">
                    <w:r>
                      <w:t>成本、品质、供求</w:t>
                    </w:r>
                  </w:p>
                </w:tc>
              </w:tr>
            </w:sdtContent>
          </w:sdt>
          <w:sdt>
            <w:sdtPr>
              <w:alias w:val="化工行业主要产品情况明细"/>
              <w:tag w:val="_TUP_e73e9170722d4d51a7c833689a0915bf"/>
              <w:id w:val="1950807593"/>
              <w:lock w:val="sdtLocked"/>
            </w:sdtPr>
            <w:sdtContent>
              <w:tr w:rsidR="00FC54A2" w14:paraId="7512107D" w14:textId="77777777" w:rsidTr="00DD7299">
                <w:trPr>
                  <w:jc w:val="center"/>
                </w:trPr>
                <w:tc>
                  <w:tcPr>
                    <w:tcW w:w="1384" w:type="dxa"/>
                  </w:tcPr>
                  <w:p w14:paraId="0508DE04" w14:textId="77777777" w:rsidR="00FC54A2" w:rsidRDefault="00FC54A2" w:rsidP="00DD7299">
                    <w:r>
                      <w:t>枣红色基GP</w:t>
                    </w:r>
                  </w:p>
                </w:tc>
                <w:tc>
                  <w:tcPr>
                    <w:tcW w:w="1735" w:type="dxa"/>
                  </w:tcPr>
                  <w:p w14:paraId="403A02AA" w14:textId="77777777" w:rsidR="00FC54A2" w:rsidRDefault="00FC54A2" w:rsidP="00DD7299">
                    <w:r>
                      <w:t>染料中间体</w:t>
                    </w:r>
                  </w:p>
                </w:tc>
                <w:tc>
                  <w:tcPr>
                    <w:tcW w:w="2750" w:type="dxa"/>
                  </w:tcPr>
                  <w:p w14:paraId="0C850AFA" w14:textId="77777777" w:rsidR="00FC54A2" w:rsidRDefault="00FC54A2" w:rsidP="00DD7299">
                    <w:r>
                      <w:t>煤化工、石油化工副产品</w:t>
                    </w:r>
                  </w:p>
                </w:tc>
                <w:tc>
                  <w:tcPr>
                    <w:tcW w:w="1143" w:type="dxa"/>
                  </w:tcPr>
                  <w:p w14:paraId="6702DCC7" w14:textId="77777777" w:rsidR="00FC54A2" w:rsidRDefault="00FC54A2" w:rsidP="00DD7299">
                    <w:r>
                      <w:t>染料</w:t>
                    </w:r>
                  </w:p>
                </w:tc>
                <w:tc>
                  <w:tcPr>
                    <w:tcW w:w="1934" w:type="dxa"/>
                  </w:tcPr>
                  <w:p w14:paraId="73DCB4D4" w14:textId="77777777" w:rsidR="00FC54A2" w:rsidRDefault="00FC54A2" w:rsidP="00DD7299">
                    <w:r>
                      <w:t>成本、品质、供求</w:t>
                    </w:r>
                  </w:p>
                </w:tc>
              </w:tr>
            </w:sdtContent>
          </w:sdt>
          <w:sdt>
            <w:sdtPr>
              <w:alias w:val="化工行业主要产品情况明细"/>
              <w:tag w:val="_TUP_e73e9170722d4d51a7c833689a0915bf"/>
              <w:id w:val="-466046557"/>
              <w:lock w:val="sdtLocked"/>
            </w:sdtPr>
            <w:sdtContent>
              <w:tr w:rsidR="00FC54A2" w14:paraId="0C75F62C" w14:textId="77777777" w:rsidTr="0064557A">
                <w:trPr>
                  <w:jc w:val="center"/>
                </w:trPr>
                <w:tc>
                  <w:tcPr>
                    <w:tcW w:w="1384" w:type="dxa"/>
                    <w:shd w:val="clear" w:color="auto" w:fill="auto"/>
                  </w:tcPr>
                  <w:p w14:paraId="510F85C4" w14:textId="77777777" w:rsidR="00FC54A2" w:rsidRDefault="00FC54A2" w:rsidP="00DD7299">
                    <w:r>
                      <w:t>大红色基RC</w:t>
                    </w:r>
                  </w:p>
                </w:tc>
                <w:tc>
                  <w:tcPr>
                    <w:tcW w:w="1735" w:type="dxa"/>
                    <w:shd w:val="clear" w:color="auto" w:fill="auto"/>
                  </w:tcPr>
                  <w:p w14:paraId="5B8BA1DE" w14:textId="77777777" w:rsidR="00FC54A2" w:rsidRDefault="00FC54A2" w:rsidP="00DD7299">
                    <w:r>
                      <w:t>染料中间体</w:t>
                    </w:r>
                  </w:p>
                </w:tc>
                <w:tc>
                  <w:tcPr>
                    <w:tcW w:w="2750" w:type="dxa"/>
                    <w:shd w:val="clear" w:color="auto" w:fill="auto"/>
                  </w:tcPr>
                  <w:p w14:paraId="16CDB08C" w14:textId="77777777" w:rsidR="00FC54A2" w:rsidRDefault="00FC54A2" w:rsidP="00DD7299">
                    <w:r>
                      <w:t>煤化工、石油化工副产品</w:t>
                    </w:r>
                  </w:p>
                </w:tc>
                <w:tc>
                  <w:tcPr>
                    <w:tcW w:w="1143" w:type="dxa"/>
                    <w:shd w:val="clear" w:color="auto" w:fill="auto"/>
                  </w:tcPr>
                  <w:p w14:paraId="6BFA97BD" w14:textId="77777777" w:rsidR="00FC54A2" w:rsidRDefault="00FC54A2" w:rsidP="00DD7299">
                    <w:r>
                      <w:t>染料</w:t>
                    </w:r>
                  </w:p>
                </w:tc>
                <w:tc>
                  <w:tcPr>
                    <w:tcW w:w="1934" w:type="dxa"/>
                    <w:shd w:val="clear" w:color="auto" w:fill="auto"/>
                  </w:tcPr>
                  <w:p w14:paraId="079C264C" w14:textId="77777777" w:rsidR="00FC54A2" w:rsidRDefault="00FC54A2" w:rsidP="00DD7299">
                    <w:r>
                      <w:t>成本、品质、供求</w:t>
                    </w:r>
                  </w:p>
                </w:tc>
              </w:tr>
            </w:sdtContent>
          </w:sdt>
        </w:tbl>
        <w:p w14:paraId="2471B12E" w14:textId="77777777" w:rsidR="00FC54A2" w:rsidRDefault="00FC54A2"/>
        <w:p w14:paraId="21979283" w14:textId="77777777" w:rsidR="00FB33C1" w:rsidRDefault="00D16763" w:rsidP="003C38A3">
          <w:pPr>
            <w:pStyle w:val="a9"/>
            <w:numPr>
              <w:ilvl w:val="0"/>
              <w:numId w:val="115"/>
            </w:numPr>
            <w:ind w:firstLineChars="0"/>
            <w:outlineLvl w:val="5"/>
            <w:rPr>
              <w:b/>
            </w:rPr>
          </w:pPr>
          <w:r>
            <w:rPr>
              <w:b/>
            </w:rPr>
            <w:t>研发创新</w:t>
          </w:r>
        </w:p>
        <w:sdt>
          <w:sdtPr>
            <w:rPr>
              <w:rFonts w:hint="eastAsia"/>
            </w:rPr>
            <w:alias w:val="是否适用：化工行业研发创新[双击切换]"/>
            <w:tag w:val="_GBC_1891ab70d37f4acdb4159ba90e8f17da"/>
            <w:id w:val="-1939674502"/>
            <w:lock w:val="sdtContentLocked"/>
            <w:placeholder>
              <w:docPart w:val="GBC22222222222222222222222222222"/>
            </w:placeholder>
          </w:sdtPr>
          <w:sdtContent>
            <w:p w14:paraId="4EDC6476" w14:textId="77777777" w:rsidR="00FB33C1" w:rsidRDefault="00D16763">
              <w:r>
                <w:fldChar w:fldCharType="begin"/>
              </w:r>
              <w:r w:rsidR="007747F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研发创新"/>
            <w:tag w:val="_GBC_f5a2263825164df38e678dd84136711c"/>
            <w:id w:val="1957759114"/>
            <w:lock w:val="sdtLocked"/>
            <w:placeholder>
              <w:docPart w:val="GBC22222222222222222222222222222"/>
            </w:placeholder>
          </w:sdtPr>
          <w:sdtContent>
            <w:p w14:paraId="7806D788" w14:textId="77777777" w:rsidR="00CD73A0" w:rsidRDefault="00CD73A0" w:rsidP="00B90A3A">
              <w:pPr>
                <w:ind w:firstLineChars="200" w:firstLine="420"/>
              </w:pPr>
              <w:proofErr w:type="gramStart"/>
              <w:r>
                <w:rPr>
                  <w:rFonts w:hint="eastAsia"/>
                </w:rPr>
                <w:t>恒</w:t>
              </w:r>
              <w:proofErr w:type="gramEnd"/>
              <w:r>
                <w:rPr>
                  <w:rFonts w:hint="eastAsia"/>
                </w:rPr>
                <w:t>利达一直注重产品研发和增强企业技术能力创新，已经建立了“盐城市级技术中心”和“盐城市染料颜料中间体工程技术中心”，拥有</w:t>
              </w:r>
              <w:r>
                <w:t>3个省高新技术产品。拥有一支高素质的研发团队，现有科技人员58人，占总员工13%，由多名经验丰富技术人员和管理者组成，其中高级职称5人。</w:t>
              </w:r>
            </w:p>
            <w:p w14:paraId="3987865A" w14:textId="1907420F" w:rsidR="00CD73A0" w:rsidRDefault="00CD73A0" w:rsidP="00B90A3A">
              <w:pPr>
                <w:ind w:firstLineChars="200" w:firstLine="420"/>
              </w:pPr>
              <w:r>
                <w:rPr>
                  <w:rFonts w:hint="eastAsia"/>
                </w:rPr>
                <w:t>近年，恒利达累计开发项目</w:t>
              </w:r>
              <w:r>
                <w:t>9项，完成成果转化22项，获得发明专利授权8件，另有1件发明专利受理中，并取得技术诀窍14项等，均已作为技术储备直接或</w:t>
              </w:r>
              <w:r w:rsidR="005F20B4">
                <w:rPr>
                  <w:rFonts w:hint="eastAsia"/>
                </w:rPr>
                <w:t>间接</w:t>
              </w:r>
              <w:r>
                <w:t>转化到日常生产当中。</w:t>
              </w:r>
              <w:r w:rsidR="000441DC">
                <w:rPr>
                  <w:rFonts w:hint="eastAsia"/>
                </w:rPr>
                <w:t>此外，</w:t>
              </w:r>
              <w:r>
                <w:t>恒利达不断开拓创新，同时引进技术进行消化吸收，与</w:t>
              </w:r>
              <w:r>
                <w:rPr>
                  <w:rFonts w:hint="eastAsia"/>
                </w:rPr>
                <w:t>高等</w:t>
              </w:r>
              <w:r>
                <w:t>院校、科研机构开展产学研合作，不断提升企业在领域内的影响力。</w:t>
              </w:r>
            </w:p>
            <w:p w14:paraId="1F39ED9C" w14:textId="77777777" w:rsidR="00FB33C1" w:rsidRDefault="00CD73A0" w:rsidP="00B90A3A">
              <w:pPr>
                <w:ind w:firstLineChars="200" w:firstLine="420"/>
              </w:pPr>
              <w:r>
                <w:rPr>
                  <w:rFonts w:hint="eastAsia"/>
                </w:rPr>
                <w:t>经过多年深耕积累，恒利达在相关产品的生产制造工艺和污染治理方面建立起了独特的技术优势。已经能够利用自主研发的专利技术，可以在更高的环保要求条件下降低产品的生产成本，提高产品质量。同时，进一步优化后的工艺技术，具有成本低、安全性好、三废排放少、所得目标产品质量好等优势。此外，恒利达还在多个环节进行了循环经济改进</w:t>
              </w:r>
              <w:r w:rsidR="000441DC">
                <w:rPr>
                  <w:rFonts w:hint="eastAsia"/>
                </w:rPr>
                <w:t>---</w:t>
              </w:r>
              <w:r>
                <w:rPr>
                  <w:rFonts w:hint="eastAsia"/>
                </w:rPr>
                <w:t>如采取将</w:t>
              </w:r>
              <w:r>
                <w:t>J酸、</w:t>
              </w:r>
              <w:proofErr w:type="gramStart"/>
              <w:r>
                <w:t>吐氏酸</w:t>
              </w:r>
              <w:proofErr w:type="gramEnd"/>
              <w:r>
                <w:lastRenderedPageBreak/>
                <w:t>和磺化</w:t>
              </w:r>
              <w:proofErr w:type="gramStart"/>
              <w:r>
                <w:t>吐氏酸配套</w:t>
              </w:r>
              <w:proofErr w:type="gramEnd"/>
              <w:r>
                <w:t>使用的方式，提高资源利用效率；在部分产品的生产工序中的废水进行循环套用和萃取分离处理，有效降低用水成本和治理成本，并降低污染等。</w:t>
              </w:r>
            </w:p>
          </w:sdtContent>
        </w:sdt>
        <w:p w14:paraId="0C5D3505" w14:textId="77777777" w:rsidR="00FB33C1" w:rsidRDefault="00FB33C1"/>
        <w:p w14:paraId="6EC7AEE5" w14:textId="77777777" w:rsidR="00FB33C1" w:rsidRDefault="00D16763" w:rsidP="003C38A3">
          <w:pPr>
            <w:pStyle w:val="a9"/>
            <w:numPr>
              <w:ilvl w:val="0"/>
              <w:numId w:val="115"/>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2013602820"/>
            <w:lock w:val="sdtContentLocked"/>
            <w:placeholder>
              <w:docPart w:val="GBC22222222222222222222222222222"/>
            </w:placeholder>
          </w:sdtPr>
          <w:sdtContent>
            <w:p w14:paraId="7D8D7C3A" w14:textId="77777777" w:rsidR="00FB33C1" w:rsidRDefault="00D16763">
              <w:r>
                <w:fldChar w:fldCharType="begin"/>
              </w:r>
              <w:r w:rsidR="007747F5">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生产工艺与流程"/>
            <w:tag w:val="_GBC_4c01c84dfdf745a7a2283ec539411919"/>
            <w:id w:val="1875969948"/>
            <w:lock w:val="sdtLocked"/>
            <w:placeholder>
              <w:docPart w:val="GBC22222222222222222222222222222"/>
            </w:placeholder>
          </w:sdtPr>
          <w:sdtContent>
            <w:p w14:paraId="37E3B2C9" w14:textId="77777777" w:rsidR="007747F5" w:rsidRDefault="007747F5" w:rsidP="00B90A3A">
              <w:pPr>
                <w:ind w:firstLineChars="200" w:firstLine="420"/>
              </w:pPr>
              <w:r w:rsidRPr="007747F5">
                <w:rPr>
                  <w:rFonts w:hint="eastAsia"/>
                </w:rPr>
                <w:t>主要产品生产工艺流程图如下：</w:t>
              </w:r>
            </w:p>
            <w:p w14:paraId="354E8A48" w14:textId="77777777" w:rsidR="007747F5" w:rsidRDefault="007747F5" w:rsidP="00B90A3A">
              <w:pPr>
                <w:ind w:firstLineChars="200" w:firstLine="420"/>
              </w:pPr>
              <w:r>
                <w:rPr>
                  <w:rFonts w:hint="eastAsia"/>
                </w:rPr>
                <w:t>J酸：</w:t>
              </w:r>
            </w:p>
            <w:p w14:paraId="211BCE04" w14:textId="77777777" w:rsidR="007747F5" w:rsidRDefault="007747F5" w:rsidP="007747F5">
              <w:pPr>
                <w:jc w:val="center"/>
              </w:pPr>
              <w:r>
                <w:rPr>
                  <w:rFonts w:eastAsiaTheme="majorEastAsia"/>
                  <w:noProof/>
                </w:rPr>
                <w:drawing>
                  <wp:inline distT="0" distB="0" distL="0" distR="0" wp14:anchorId="62C313B4" wp14:editId="70D7D414">
                    <wp:extent cx="4671342" cy="5314950"/>
                    <wp:effectExtent l="0" t="0" r="0" b="0"/>
                    <wp:docPr id="36" name="图片 36" descr="C:\Users\jswz\Desktop\J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swz\Desktop\J酸.png"/>
                            <pic:cNvPicPr>
                              <a:picLocks noChangeAspect="1" noChangeArrowheads="1"/>
                            </pic:cNvPicPr>
                          </pic:nvPicPr>
                          <pic:blipFill>
                            <a:blip r:embed="rId26">
                              <a:extLst>
                                <a:ext uri="{BEBA8EAE-BF5A-486C-A8C5-ECC9F3942E4B}">
                                  <a14:imgProps xmlns:a14="http://schemas.microsoft.com/office/drawing/2010/main">
                                    <a14:imgLayer r:embed="rId27">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1705" cy="5315363"/>
                            </a:xfrm>
                            <a:prstGeom prst="rect">
                              <a:avLst/>
                            </a:prstGeom>
                            <a:noFill/>
                            <a:ln>
                              <a:noFill/>
                            </a:ln>
                          </pic:spPr>
                        </pic:pic>
                      </a:graphicData>
                    </a:graphic>
                  </wp:inline>
                </w:drawing>
              </w:r>
            </w:p>
            <w:p w14:paraId="42BB2B79" w14:textId="77777777" w:rsidR="007747F5" w:rsidRDefault="007747F5"/>
            <w:p w14:paraId="217F8764" w14:textId="77777777" w:rsidR="000441DC" w:rsidRDefault="000441DC"/>
            <w:p w14:paraId="3479D747" w14:textId="77777777" w:rsidR="000441DC" w:rsidRDefault="000441DC"/>
            <w:p w14:paraId="4144915D" w14:textId="77777777" w:rsidR="000441DC" w:rsidRDefault="000441DC"/>
            <w:p w14:paraId="7E897D11" w14:textId="77777777" w:rsidR="000441DC" w:rsidRDefault="000441DC"/>
            <w:p w14:paraId="7B8FDEAC" w14:textId="77777777" w:rsidR="000441DC" w:rsidRDefault="000441DC"/>
            <w:p w14:paraId="595E6318" w14:textId="77777777" w:rsidR="000441DC" w:rsidRDefault="000441DC"/>
            <w:p w14:paraId="150C7E3E" w14:textId="77777777" w:rsidR="000441DC" w:rsidRDefault="000441DC"/>
            <w:p w14:paraId="1B53C0EE" w14:textId="77777777" w:rsidR="000441DC" w:rsidRDefault="000441DC"/>
            <w:p w14:paraId="771D2AF9" w14:textId="77777777" w:rsidR="000441DC" w:rsidRDefault="000441DC"/>
            <w:p w14:paraId="6BC88F8E" w14:textId="77777777" w:rsidR="000441DC" w:rsidRDefault="000441DC" w:rsidP="00B90A3A">
              <w:pPr>
                <w:spacing w:line="360" w:lineRule="auto"/>
                <w:ind w:firstLineChars="200" w:firstLine="420"/>
                <w:rPr>
                  <w:rFonts w:ascii="Calibri" w:hAnsi="Calibri" w:cs="Calibri"/>
                  <w:bCs/>
                  <w:szCs w:val="21"/>
                </w:rPr>
              </w:pPr>
              <w:proofErr w:type="gramStart"/>
              <w:r>
                <w:rPr>
                  <w:rFonts w:ascii="Calibri" w:hAnsi="Calibri" w:cs="Calibri" w:hint="eastAsia"/>
                  <w:bCs/>
                  <w:szCs w:val="21"/>
                </w:rPr>
                <w:lastRenderedPageBreak/>
                <w:t>吐氏酸</w:t>
              </w:r>
              <w:proofErr w:type="gramEnd"/>
              <w:r>
                <w:rPr>
                  <w:rFonts w:ascii="Calibri" w:hAnsi="Calibri" w:cs="Calibri" w:hint="eastAsia"/>
                  <w:bCs/>
                  <w:szCs w:val="21"/>
                </w:rPr>
                <w:t>：</w:t>
              </w:r>
            </w:p>
            <w:p w14:paraId="08383AB8" w14:textId="77777777" w:rsidR="007747F5" w:rsidRPr="000441DC" w:rsidRDefault="000441DC" w:rsidP="000441DC">
              <w:pPr>
                <w:jc w:val="center"/>
              </w:pPr>
              <w:r>
                <w:rPr>
                  <w:rFonts w:eastAsiaTheme="majorEastAsia" w:cs="Times New Roman" w:hint="eastAsia"/>
                  <w:noProof/>
                  <w:spacing w:val="1"/>
                </w:rPr>
                <w:drawing>
                  <wp:inline distT="0" distB="0" distL="0" distR="0" wp14:anchorId="22EFEE7D" wp14:editId="699D088D">
                    <wp:extent cx="4849847" cy="4927600"/>
                    <wp:effectExtent l="0" t="0" r="8255" b="6350"/>
                    <wp:docPr id="37" name="图片 37" descr="C:\Users\jswz\Desktop\吐氏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swz\Desktop\吐氏酸.png"/>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55019" cy="4932855"/>
                            </a:xfrm>
                            <a:prstGeom prst="rect">
                              <a:avLst/>
                            </a:prstGeom>
                            <a:noFill/>
                            <a:ln>
                              <a:noFill/>
                            </a:ln>
                          </pic:spPr>
                        </pic:pic>
                      </a:graphicData>
                    </a:graphic>
                  </wp:inline>
                </w:drawing>
              </w:r>
            </w:p>
            <w:p w14:paraId="70314955" w14:textId="77777777" w:rsidR="000441DC" w:rsidRDefault="000441DC"/>
            <w:p w14:paraId="2DD72D54" w14:textId="77777777" w:rsidR="007747F5" w:rsidRDefault="007747F5" w:rsidP="00B90A3A">
              <w:pPr>
                <w:spacing w:line="360" w:lineRule="auto"/>
                <w:ind w:firstLineChars="200" w:firstLine="420"/>
              </w:pPr>
              <w:r>
                <w:rPr>
                  <w:rFonts w:hint="eastAsia"/>
                </w:rPr>
                <w:t>磺化</w:t>
              </w:r>
              <w:proofErr w:type="gramStart"/>
              <w:r>
                <w:rPr>
                  <w:rFonts w:hint="eastAsia"/>
                </w:rPr>
                <w:t>吐氏酸</w:t>
              </w:r>
              <w:proofErr w:type="gramEnd"/>
              <w:r>
                <w:rPr>
                  <w:rFonts w:hint="eastAsia"/>
                </w:rPr>
                <w:t>：</w:t>
              </w:r>
            </w:p>
            <w:p w14:paraId="32F2B546" w14:textId="77777777" w:rsidR="007747F5" w:rsidRDefault="007747F5" w:rsidP="000441DC">
              <w:pPr>
                <w:jc w:val="center"/>
              </w:pPr>
              <w:r>
                <w:rPr>
                  <w:rFonts w:eastAsiaTheme="majorEastAsia" w:cs="Times New Roman" w:hint="eastAsia"/>
                  <w:noProof/>
                  <w:spacing w:val="1"/>
                </w:rPr>
                <w:drawing>
                  <wp:inline distT="0" distB="0" distL="0" distR="0" wp14:anchorId="485DEC94" wp14:editId="5649BE0F">
                    <wp:extent cx="4972050" cy="1327570"/>
                    <wp:effectExtent l="0" t="0" r="0" b="6350"/>
                    <wp:docPr id="38" name="图片 38" descr="C:\Users\jswz\Desktop\黄花吐氏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swz\Desktop\黄花吐氏酸.png"/>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74422" cy="1328203"/>
                            </a:xfrm>
                            <a:prstGeom prst="rect">
                              <a:avLst/>
                            </a:prstGeom>
                            <a:noFill/>
                            <a:ln>
                              <a:noFill/>
                            </a:ln>
                          </pic:spPr>
                        </pic:pic>
                      </a:graphicData>
                    </a:graphic>
                  </wp:inline>
                </w:drawing>
              </w:r>
            </w:p>
            <w:p w14:paraId="24211C64" w14:textId="77777777" w:rsidR="007747F5" w:rsidRDefault="007747F5"/>
            <w:p w14:paraId="254AF9A1" w14:textId="77777777" w:rsidR="000441DC" w:rsidRDefault="000441DC"/>
            <w:p w14:paraId="48574C09" w14:textId="77777777" w:rsidR="000441DC" w:rsidRDefault="000441DC"/>
            <w:p w14:paraId="580CD819" w14:textId="77777777" w:rsidR="000441DC" w:rsidRDefault="000441DC"/>
            <w:p w14:paraId="7FCB2752" w14:textId="77777777" w:rsidR="000441DC" w:rsidRDefault="000441DC"/>
            <w:p w14:paraId="2FB078BD" w14:textId="77777777" w:rsidR="000441DC" w:rsidRDefault="000441DC"/>
            <w:p w14:paraId="2014BF8E" w14:textId="77777777" w:rsidR="000441DC" w:rsidRDefault="000441DC"/>
            <w:p w14:paraId="57057CB5" w14:textId="77777777" w:rsidR="000441DC" w:rsidRDefault="000441DC"/>
            <w:p w14:paraId="088E0898" w14:textId="77777777" w:rsidR="007747F5" w:rsidRDefault="007747F5" w:rsidP="00B90A3A">
              <w:pPr>
                <w:spacing w:line="360" w:lineRule="auto"/>
                <w:ind w:firstLineChars="200" w:firstLine="420"/>
              </w:pPr>
              <w:r>
                <w:rPr>
                  <w:rFonts w:hint="eastAsia"/>
                </w:rPr>
                <w:lastRenderedPageBreak/>
                <w:t>4氯25：</w:t>
              </w:r>
            </w:p>
            <w:p w14:paraId="4BEC64B8" w14:textId="77777777" w:rsidR="007747F5" w:rsidRDefault="007747F5" w:rsidP="007747F5">
              <w:pPr>
                <w:jc w:val="center"/>
              </w:pPr>
              <w:r>
                <w:rPr>
                  <w:rFonts w:eastAsiaTheme="majorEastAsia" w:cs="Times New Roman" w:hint="eastAsia"/>
                  <w:noProof/>
                  <w:spacing w:val="1"/>
                </w:rPr>
                <w:drawing>
                  <wp:inline distT="0" distB="0" distL="0" distR="0" wp14:anchorId="660D2C8C" wp14:editId="2272F4AB">
                    <wp:extent cx="4029206" cy="5334000"/>
                    <wp:effectExtent l="0" t="0" r="9525" b="0"/>
                    <wp:docPr id="39" name="图片 39" descr="C:\Users\jswz\Desktop\4氯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swz\Desktop\4氯25.png"/>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31123" cy="5336538"/>
                            </a:xfrm>
                            <a:prstGeom prst="rect">
                              <a:avLst/>
                            </a:prstGeom>
                            <a:noFill/>
                            <a:ln>
                              <a:noFill/>
                            </a:ln>
                          </pic:spPr>
                        </pic:pic>
                      </a:graphicData>
                    </a:graphic>
                  </wp:inline>
                </w:drawing>
              </w:r>
            </w:p>
            <w:p w14:paraId="46E0B4D8" w14:textId="77777777" w:rsidR="007747F5" w:rsidRDefault="007747F5"/>
            <w:p w14:paraId="35869FAE" w14:textId="77777777" w:rsidR="000441DC" w:rsidRDefault="000441DC"/>
            <w:p w14:paraId="08A8AE8E" w14:textId="77777777" w:rsidR="000441DC" w:rsidRDefault="000441DC"/>
            <w:p w14:paraId="4A3D36FB" w14:textId="77777777" w:rsidR="000441DC" w:rsidRDefault="000441DC"/>
            <w:p w14:paraId="29731A45" w14:textId="77777777" w:rsidR="000441DC" w:rsidRDefault="000441DC"/>
            <w:p w14:paraId="3FC38FCD" w14:textId="77777777" w:rsidR="000441DC" w:rsidRDefault="000441DC"/>
            <w:p w14:paraId="4C7070EE" w14:textId="77777777" w:rsidR="000441DC" w:rsidRDefault="000441DC"/>
            <w:p w14:paraId="10A942EA" w14:textId="77777777" w:rsidR="000441DC" w:rsidRDefault="000441DC"/>
            <w:p w14:paraId="4878C66D" w14:textId="77777777" w:rsidR="000441DC" w:rsidRDefault="000441DC"/>
            <w:p w14:paraId="5C611F02" w14:textId="77777777" w:rsidR="000441DC" w:rsidRDefault="000441DC"/>
            <w:p w14:paraId="14EF80A5" w14:textId="77777777" w:rsidR="000441DC" w:rsidRDefault="000441DC"/>
            <w:p w14:paraId="43270984" w14:textId="77777777" w:rsidR="000441DC" w:rsidRDefault="000441DC"/>
            <w:p w14:paraId="4BA4E30C" w14:textId="77777777" w:rsidR="000441DC" w:rsidRDefault="000441DC"/>
            <w:p w14:paraId="0FA711E3" w14:textId="77777777" w:rsidR="000441DC" w:rsidRDefault="000441DC"/>
            <w:p w14:paraId="1765F2BB" w14:textId="77777777" w:rsidR="000441DC" w:rsidRDefault="000441DC"/>
            <w:p w14:paraId="3D1DAB6D" w14:textId="77777777" w:rsidR="007747F5" w:rsidRDefault="007747F5" w:rsidP="00B90A3A">
              <w:pPr>
                <w:spacing w:line="360" w:lineRule="auto"/>
                <w:ind w:firstLineChars="200" w:firstLine="420"/>
              </w:pPr>
              <w:r>
                <w:rPr>
                  <w:rFonts w:hint="eastAsia"/>
                </w:rPr>
                <w:lastRenderedPageBreak/>
                <w:t>红色基B：</w:t>
              </w:r>
            </w:p>
            <w:p w14:paraId="364656FB" w14:textId="77777777" w:rsidR="007747F5" w:rsidRDefault="007747F5" w:rsidP="007747F5">
              <w:pPr>
                <w:jc w:val="center"/>
              </w:pPr>
              <w:r>
                <w:rPr>
                  <w:rFonts w:eastAsiaTheme="majorEastAsia" w:cs="Times New Roman" w:hint="eastAsia"/>
                  <w:noProof/>
                  <w:spacing w:val="1"/>
                </w:rPr>
                <w:drawing>
                  <wp:inline distT="0" distB="0" distL="0" distR="0" wp14:anchorId="2F20F6A0" wp14:editId="1EA21BF0">
                    <wp:extent cx="4548169" cy="6267450"/>
                    <wp:effectExtent l="0" t="0" r="5080" b="0"/>
                    <wp:docPr id="40" name="图片 40" descr="C:\Users\jswz\Desktop\红色基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swz\Desktop\红色基B.png"/>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1363" cy="6271851"/>
                            </a:xfrm>
                            <a:prstGeom prst="rect">
                              <a:avLst/>
                            </a:prstGeom>
                            <a:noFill/>
                            <a:ln>
                              <a:noFill/>
                            </a:ln>
                          </pic:spPr>
                        </pic:pic>
                      </a:graphicData>
                    </a:graphic>
                  </wp:inline>
                </w:drawing>
              </w:r>
            </w:p>
            <w:p w14:paraId="4383A19E" w14:textId="77777777" w:rsidR="007747F5" w:rsidRDefault="007747F5"/>
            <w:p w14:paraId="2BDBFA59" w14:textId="77777777" w:rsidR="000441DC" w:rsidRDefault="000441DC"/>
            <w:p w14:paraId="311FFAE7" w14:textId="77777777" w:rsidR="000441DC" w:rsidRDefault="000441DC"/>
            <w:p w14:paraId="32E95034" w14:textId="77777777" w:rsidR="000441DC" w:rsidRDefault="000441DC"/>
            <w:p w14:paraId="3BB69E07" w14:textId="77777777" w:rsidR="000441DC" w:rsidRDefault="000441DC"/>
            <w:p w14:paraId="67D942CA" w14:textId="77777777" w:rsidR="000441DC" w:rsidRDefault="000441DC"/>
            <w:p w14:paraId="14E42DD4" w14:textId="77777777" w:rsidR="000441DC" w:rsidRDefault="000441DC"/>
            <w:p w14:paraId="10BEEDD1" w14:textId="77777777" w:rsidR="000441DC" w:rsidRDefault="000441DC"/>
            <w:p w14:paraId="07B62F90" w14:textId="77777777" w:rsidR="000441DC" w:rsidRDefault="000441DC"/>
            <w:p w14:paraId="734B6979" w14:textId="77777777" w:rsidR="000441DC" w:rsidRDefault="000441DC"/>
            <w:p w14:paraId="2F1A2FB5" w14:textId="77777777" w:rsidR="000441DC" w:rsidRDefault="000441DC"/>
            <w:p w14:paraId="1AA50A33" w14:textId="77777777" w:rsidR="007747F5" w:rsidRDefault="007747F5" w:rsidP="00B90A3A">
              <w:pPr>
                <w:spacing w:line="360" w:lineRule="auto"/>
                <w:ind w:firstLineChars="200" w:firstLine="420"/>
              </w:pPr>
              <w:r>
                <w:rPr>
                  <w:rFonts w:hint="eastAsia"/>
                </w:rPr>
                <w:lastRenderedPageBreak/>
                <w:t>枣红色基GP：</w:t>
              </w:r>
            </w:p>
            <w:p w14:paraId="4884F907" w14:textId="77777777" w:rsidR="007747F5" w:rsidRDefault="007747F5" w:rsidP="00B90A3A">
              <w:pPr>
                <w:ind w:firstLineChars="200" w:firstLine="420"/>
              </w:pPr>
              <w:r>
                <w:rPr>
                  <w:rFonts w:hint="eastAsia"/>
                </w:rPr>
                <w:t>以对氨基苯甲醚为原料，以1,2-二氯乙烷为溶剂，经乙酰化、硝化、水解合成枣红色基GP。</w:t>
              </w:r>
            </w:p>
            <w:p w14:paraId="30526BB8" w14:textId="77777777" w:rsidR="007747F5" w:rsidRDefault="007747F5" w:rsidP="007747F5">
              <w:pPr>
                <w:jc w:val="center"/>
              </w:pPr>
              <w:r>
                <w:rPr>
                  <w:noProof/>
                </w:rPr>
                <w:drawing>
                  <wp:inline distT="0" distB="0" distL="0" distR="0" wp14:anchorId="4C16886C" wp14:editId="177C86F5">
                    <wp:extent cx="4611037" cy="6115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a:extLst>
                                <a:ext uri="{BEBA8EAE-BF5A-486C-A8C5-ECC9F3942E4B}">
                                  <a14:imgProps xmlns:a14="http://schemas.microsoft.com/office/drawing/2010/main">
                                    <a14:imgLayer r:embed="rId37">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315" cy="6124702"/>
                            </a:xfrm>
                            <a:prstGeom prst="rect">
                              <a:avLst/>
                            </a:prstGeom>
                            <a:noFill/>
                            <a:ln>
                              <a:noFill/>
                            </a:ln>
                          </pic:spPr>
                        </pic:pic>
                      </a:graphicData>
                    </a:graphic>
                  </wp:inline>
                </w:drawing>
              </w:r>
            </w:p>
            <w:p w14:paraId="64FB3414" w14:textId="77777777" w:rsidR="00FD5EA2" w:rsidRDefault="00FD5EA2"/>
            <w:p w14:paraId="1409D2FD" w14:textId="77777777" w:rsidR="00FD5EA2" w:rsidRDefault="00FD5EA2" w:rsidP="00B90A3A">
              <w:pPr>
                <w:ind w:firstLineChars="200" w:firstLine="420"/>
              </w:pPr>
              <w:proofErr w:type="gramStart"/>
              <w:r w:rsidRPr="00FD5EA2">
                <w:rPr>
                  <w:rFonts w:hint="eastAsia"/>
                </w:rPr>
                <w:t>恒</w:t>
              </w:r>
              <w:proofErr w:type="gramEnd"/>
              <w:r w:rsidRPr="00FD5EA2">
                <w:rPr>
                  <w:rFonts w:hint="eastAsia"/>
                </w:rPr>
                <w:t>利达自成立以来即高度重视技术研发创新与安全环保</w:t>
              </w:r>
              <w:r w:rsidR="00F31077">
                <w:rPr>
                  <w:rFonts w:hint="eastAsia"/>
                </w:rPr>
                <w:t>工作</w:t>
              </w:r>
              <w:r w:rsidRPr="00FD5EA2">
                <w:rPr>
                  <w:rFonts w:hint="eastAsia"/>
                </w:rPr>
                <w:t>，</w:t>
              </w:r>
              <w:r>
                <w:rPr>
                  <w:rFonts w:hint="eastAsia"/>
                </w:rPr>
                <w:t>不断优化工艺流程、减少三废排放。</w:t>
              </w:r>
              <w:proofErr w:type="gramStart"/>
              <w:r w:rsidRPr="00FD5EA2">
                <w:rPr>
                  <w:rFonts w:hint="eastAsia"/>
                </w:rPr>
                <w:t>恒</w:t>
              </w:r>
              <w:proofErr w:type="gramEnd"/>
              <w:r w:rsidRPr="00FD5EA2">
                <w:rPr>
                  <w:rFonts w:hint="eastAsia"/>
                </w:rPr>
                <w:t>利达</w:t>
              </w:r>
              <w:r>
                <w:rPr>
                  <w:rFonts w:hint="eastAsia"/>
                </w:rPr>
                <w:t>目前拥有</w:t>
              </w:r>
              <w:r w:rsidRPr="00FD5EA2">
                <w:rPr>
                  <w:rFonts w:hint="eastAsia"/>
                </w:rPr>
                <w:t>《</w:t>
              </w:r>
              <w:r w:rsidRPr="00FD5EA2">
                <w:t>J酸的制备方法和J酸废水综合治理与资源化利用的方法》、《一种2,5-二甲氧基-4-氯苯胺的制备方法》等自有专利技术</w:t>
              </w:r>
              <w:r>
                <w:rPr>
                  <w:rFonts w:hint="eastAsia"/>
                </w:rPr>
                <w:t>。此外，</w:t>
              </w:r>
              <w:r w:rsidRPr="00FD5EA2">
                <w:rPr>
                  <w:rFonts w:hint="eastAsia"/>
                </w:rPr>
                <w:t>响水</w:t>
              </w:r>
              <w:proofErr w:type="gramStart"/>
              <w:r w:rsidRPr="00FD5EA2">
                <w:rPr>
                  <w:rFonts w:hint="eastAsia"/>
                </w:rPr>
                <w:t>恒</w:t>
              </w:r>
              <w:proofErr w:type="gramEnd"/>
              <w:r w:rsidRPr="00FD5EA2">
                <w:rPr>
                  <w:rFonts w:hint="eastAsia"/>
                </w:rPr>
                <w:t>利达通过对生产过程中的全监控，确保</w:t>
              </w:r>
              <w:r>
                <w:rPr>
                  <w:rFonts w:hint="eastAsia"/>
                </w:rPr>
                <w:t>生产</w:t>
              </w:r>
              <w:r w:rsidRPr="00FD5EA2">
                <w:rPr>
                  <w:rFonts w:hint="eastAsia"/>
                </w:rPr>
                <w:t>工序</w:t>
              </w:r>
              <w:r>
                <w:rPr>
                  <w:rFonts w:hint="eastAsia"/>
                </w:rPr>
                <w:t>操作规范</w:t>
              </w:r>
              <w:r w:rsidRPr="00FD5EA2">
                <w:rPr>
                  <w:rFonts w:hint="eastAsia"/>
                </w:rPr>
                <w:t>，实现安全生产，满足日益严格的安全要求。</w:t>
              </w:r>
            </w:p>
            <w:p w14:paraId="57EFE0B7" w14:textId="77777777" w:rsidR="00FB33C1" w:rsidRDefault="001429B9"/>
          </w:sdtContent>
        </w:sdt>
        <w:p w14:paraId="288CBE26" w14:textId="77777777" w:rsidR="00FB33C1" w:rsidRDefault="00D16763" w:rsidP="003C38A3">
          <w:pPr>
            <w:pStyle w:val="a9"/>
            <w:numPr>
              <w:ilvl w:val="0"/>
              <w:numId w:val="115"/>
            </w:numPr>
            <w:ind w:firstLineChars="0"/>
            <w:outlineLvl w:val="5"/>
            <w:rPr>
              <w:b/>
            </w:rPr>
          </w:pPr>
          <w:r>
            <w:rPr>
              <w:rFonts w:hint="eastAsia"/>
              <w:b/>
            </w:rPr>
            <w:t xml:space="preserve"> </w:t>
          </w:r>
          <w:r>
            <w:rPr>
              <w:rFonts w:hint="eastAsia"/>
              <w:b/>
            </w:rPr>
            <w:t>产能与开工情况</w:t>
          </w:r>
        </w:p>
        <w:sdt>
          <w:sdtPr>
            <w:rPr>
              <w:rFonts w:hint="eastAsia"/>
            </w:rPr>
            <w:alias w:val="是否适用：化工行业产能与开工情况[双击切换]"/>
            <w:tag w:val="_GBC_7fcddd3465e74e51a60c044b6840cf90"/>
            <w:id w:val="-1074046042"/>
            <w:lock w:val="sdtContentLocked"/>
            <w:placeholder>
              <w:docPart w:val="GBC22222222222222222222222222222"/>
            </w:placeholder>
          </w:sdtPr>
          <w:sdtContent>
            <w:p w14:paraId="3A678056" w14:textId="77777777" w:rsidR="00FB33C1" w:rsidRDefault="00D16763">
              <w:r>
                <w:fldChar w:fldCharType="begin"/>
              </w:r>
              <w:r w:rsidR="00F6794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117"/>
            <w:gridCol w:w="1673"/>
            <w:gridCol w:w="2794"/>
            <w:gridCol w:w="1529"/>
          </w:tblGrid>
          <w:tr w:rsidR="000441DC" w14:paraId="1D45EDC2" w14:textId="77777777" w:rsidTr="000441DC">
            <w:sdt>
              <w:sdtPr>
                <w:tag w:val="_PLD_fbde564c7ed24cdda815e98c33f4b962"/>
                <w:id w:val="223336804"/>
                <w:lock w:val="sdtLocked"/>
              </w:sdtPr>
              <w:sdtContent>
                <w:tc>
                  <w:tcPr>
                    <w:tcW w:w="1003" w:type="pct"/>
                    <w:vAlign w:val="center"/>
                  </w:tcPr>
                  <w:p w14:paraId="2FB3367D" w14:textId="77777777" w:rsidR="00FB33C1" w:rsidRDefault="00D16763">
                    <w:pPr>
                      <w:jc w:val="center"/>
                    </w:pPr>
                    <w:r>
                      <w:rPr>
                        <w:rFonts w:hint="eastAsia"/>
                      </w:rPr>
                      <w:t>主要厂区或项目</w:t>
                    </w:r>
                  </w:p>
                </w:tc>
              </w:sdtContent>
            </w:sdt>
            <w:sdt>
              <w:sdtPr>
                <w:tag w:val="_PLD_d6f825bb96404b8688d9002b440ab613"/>
                <w:id w:val="1083576015"/>
                <w:lock w:val="sdtLocked"/>
              </w:sdtPr>
              <w:sdtContent>
                <w:tc>
                  <w:tcPr>
                    <w:tcW w:w="628" w:type="pct"/>
                    <w:vAlign w:val="center"/>
                  </w:tcPr>
                  <w:p w14:paraId="093E2BAF" w14:textId="77777777" w:rsidR="00FB33C1" w:rsidRDefault="00D16763">
                    <w:pPr>
                      <w:jc w:val="center"/>
                    </w:pPr>
                    <w:r>
                      <w:rPr>
                        <w:rFonts w:hint="eastAsia"/>
                      </w:rPr>
                      <w:t>设计产能</w:t>
                    </w:r>
                  </w:p>
                </w:tc>
              </w:sdtContent>
            </w:sdt>
            <w:sdt>
              <w:sdtPr>
                <w:tag w:val="_PLD_5eec35a8383d467fae7084d5ce960990"/>
                <w:id w:val="1591116459"/>
                <w:lock w:val="sdtLocked"/>
              </w:sdtPr>
              <w:sdtContent>
                <w:tc>
                  <w:tcPr>
                    <w:tcW w:w="940" w:type="pct"/>
                    <w:vAlign w:val="center"/>
                  </w:tcPr>
                  <w:p w14:paraId="311E9CFC" w14:textId="77777777" w:rsidR="00FB33C1" w:rsidRDefault="00D16763">
                    <w:pPr>
                      <w:jc w:val="center"/>
                    </w:pPr>
                    <w:r>
                      <w:rPr>
                        <w:rFonts w:hint="eastAsia"/>
                      </w:rPr>
                      <w:t>产能利用率（%）</w:t>
                    </w:r>
                  </w:p>
                </w:tc>
              </w:sdtContent>
            </w:sdt>
            <w:sdt>
              <w:sdtPr>
                <w:tag w:val="_PLD_460d126f29a84066872aff7474852db4"/>
                <w:id w:val="1215002354"/>
                <w:lock w:val="sdtLocked"/>
              </w:sdtPr>
              <w:sdtContent>
                <w:tc>
                  <w:tcPr>
                    <w:tcW w:w="1570" w:type="pct"/>
                    <w:vAlign w:val="center"/>
                  </w:tcPr>
                  <w:p w14:paraId="7E79432A" w14:textId="77777777" w:rsidR="00FB33C1" w:rsidRDefault="00D16763">
                    <w:pPr>
                      <w:jc w:val="center"/>
                    </w:pPr>
                    <w:r>
                      <w:rPr>
                        <w:rFonts w:hint="eastAsia"/>
                      </w:rPr>
                      <w:t>在建产能及投资情况</w:t>
                    </w:r>
                  </w:p>
                </w:tc>
              </w:sdtContent>
            </w:sdt>
            <w:sdt>
              <w:sdtPr>
                <w:tag w:val="_PLD_55ffa9d0bf6b40d3b04465b4ab39ae00"/>
                <w:id w:val="1855377760"/>
                <w:lock w:val="sdtLocked"/>
              </w:sdtPr>
              <w:sdtContent>
                <w:tc>
                  <w:tcPr>
                    <w:tcW w:w="859" w:type="pct"/>
                    <w:vAlign w:val="center"/>
                  </w:tcPr>
                  <w:p w14:paraId="0D129760" w14:textId="77777777" w:rsidR="00FB33C1" w:rsidRDefault="00D16763">
                    <w:pPr>
                      <w:jc w:val="center"/>
                    </w:pPr>
                    <w:r>
                      <w:rPr>
                        <w:rFonts w:hint="eastAsia"/>
                      </w:rPr>
                      <w:t>在建产能预计完工时间</w:t>
                    </w:r>
                  </w:p>
                </w:tc>
              </w:sdtContent>
            </w:sdt>
          </w:tr>
          <w:sdt>
            <w:sdtPr>
              <w:alias w:val="化工行业产能与开工情况明细"/>
              <w:tag w:val="_TUP_c374bb1451894ca08d3adb0494cba6e5"/>
              <w:id w:val="2014724390"/>
              <w:lock w:val="sdtLocked"/>
            </w:sdtPr>
            <w:sdtContent>
              <w:tr w:rsidR="000441DC" w14:paraId="639EB29E" w14:textId="77777777" w:rsidTr="000441DC">
                <w:tc>
                  <w:tcPr>
                    <w:tcW w:w="1003" w:type="pct"/>
                  </w:tcPr>
                  <w:p w14:paraId="1EBEE194" w14:textId="77777777" w:rsidR="00FB33C1" w:rsidRDefault="00F6794A">
                    <w:proofErr w:type="gramStart"/>
                    <w:r w:rsidRPr="00D53964">
                      <w:rPr>
                        <w:rFonts w:hint="eastAsia"/>
                      </w:rPr>
                      <w:t>恒</w:t>
                    </w:r>
                    <w:proofErr w:type="gramEnd"/>
                    <w:r w:rsidRPr="00D53964">
                      <w:rPr>
                        <w:rFonts w:hint="eastAsia"/>
                      </w:rPr>
                      <w:t>利达一期</w:t>
                    </w:r>
                    <w:r>
                      <w:rPr>
                        <w:rFonts w:hint="eastAsia"/>
                      </w:rPr>
                      <w:t>厂区</w:t>
                    </w:r>
                  </w:p>
                </w:tc>
                <w:tc>
                  <w:tcPr>
                    <w:tcW w:w="628" w:type="pct"/>
                  </w:tcPr>
                  <w:p w14:paraId="1BE0A3CA" w14:textId="77777777" w:rsidR="00FB33C1" w:rsidRDefault="00F6794A">
                    <w:r w:rsidRPr="00F6794A">
                      <w:t>36,700吨</w:t>
                    </w:r>
                  </w:p>
                </w:tc>
                <w:tc>
                  <w:tcPr>
                    <w:tcW w:w="940" w:type="pct"/>
                  </w:tcPr>
                  <w:p w14:paraId="13F838A1" w14:textId="77777777" w:rsidR="00FB33C1" w:rsidRDefault="00F6794A" w:rsidP="00F6794A">
                    <w:pPr>
                      <w:jc w:val="right"/>
                    </w:pPr>
                    <w:r w:rsidRPr="00F6794A">
                      <w:t>95.2</w:t>
                    </w:r>
                  </w:p>
                </w:tc>
                <w:tc>
                  <w:tcPr>
                    <w:tcW w:w="1570" w:type="pct"/>
                    <w:tcBorders>
                      <w:bottom w:val="single" w:sz="4" w:space="0" w:color="auto"/>
                    </w:tcBorders>
                  </w:tcPr>
                  <w:p w14:paraId="34A12D77" w14:textId="77777777" w:rsidR="00FB33C1" w:rsidRDefault="000441DC">
                    <w:r>
                      <w:rPr>
                        <w:rFonts w:hint="eastAsia"/>
                      </w:rPr>
                      <w:t>不适用</w:t>
                    </w:r>
                  </w:p>
                </w:tc>
                <w:tc>
                  <w:tcPr>
                    <w:tcW w:w="859" w:type="pct"/>
                    <w:tcBorders>
                      <w:bottom w:val="single" w:sz="4" w:space="0" w:color="auto"/>
                    </w:tcBorders>
                  </w:tcPr>
                  <w:p w14:paraId="2659F1D1" w14:textId="77777777" w:rsidR="00FB33C1" w:rsidRDefault="00FB33C1"/>
                </w:tc>
              </w:tr>
            </w:sdtContent>
          </w:sdt>
          <w:sdt>
            <w:sdtPr>
              <w:alias w:val="化工行业产能与开工情况明细"/>
              <w:tag w:val="_TUP_c374bb1451894ca08d3adb0494cba6e5"/>
              <w:id w:val="-988560784"/>
              <w:lock w:val="sdtLocked"/>
            </w:sdtPr>
            <w:sdtContent>
              <w:tr w:rsidR="000441DC" w14:paraId="3BF46DCA" w14:textId="77777777" w:rsidTr="000441DC">
                <w:tc>
                  <w:tcPr>
                    <w:tcW w:w="1003" w:type="pct"/>
                    <w:vAlign w:val="center"/>
                  </w:tcPr>
                  <w:p w14:paraId="5A37537A" w14:textId="77777777" w:rsidR="00FB33C1" w:rsidRDefault="00F6794A" w:rsidP="000441DC">
                    <w:pPr>
                      <w:jc w:val="both"/>
                    </w:pPr>
                    <w:proofErr w:type="gramStart"/>
                    <w:r w:rsidRPr="00D53964">
                      <w:rPr>
                        <w:rFonts w:hint="eastAsia"/>
                      </w:rPr>
                      <w:t>恒</w:t>
                    </w:r>
                    <w:proofErr w:type="gramEnd"/>
                    <w:r w:rsidRPr="00D53964">
                      <w:rPr>
                        <w:rFonts w:hint="eastAsia"/>
                      </w:rPr>
                      <w:t>利达二期</w:t>
                    </w:r>
                    <w:r>
                      <w:rPr>
                        <w:rFonts w:hint="eastAsia"/>
                      </w:rPr>
                      <w:t>厂区</w:t>
                    </w:r>
                  </w:p>
                </w:tc>
                <w:tc>
                  <w:tcPr>
                    <w:tcW w:w="628" w:type="pct"/>
                    <w:vAlign w:val="center"/>
                  </w:tcPr>
                  <w:p w14:paraId="178A67BC" w14:textId="77777777" w:rsidR="00FB33C1" w:rsidRDefault="00F6794A" w:rsidP="000441DC">
                    <w:pPr>
                      <w:jc w:val="both"/>
                    </w:pPr>
                    <w:r w:rsidRPr="00F6794A">
                      <w:t>10,500吨</w:t>
                    </w:r>
                  </w:p>
                </w:tc>
                <w:tc>
                  <w:tcPr>
                    <w:tcW w:w="940" w:type="pct"/>
                    <w:vAlign w:val="center"/>
                  </w:tcPr>
                  <w:p w14:paraId="33BA46CD" w14:textId="77777777" w:rsidR="00FB33C1" w:rsidRDefault="00F6794A" w:rsidP="000441DC">
                    <w:pPr>
                      <w:jc w:val="right"/>
                    </w:pPr>
                    <w:r>
                      <w:rPr>
                        <w:rFonts w:hint="eastAsia"/>
                      </w:rPr>
                      <w:t>0</w:t>
                    </w:r>
                  </w:p>
                </w:tc>
                <w:tc>
                  <w:tcPr>
                    <w:tcW w:w="1570" w:type="pct"/>
                    <w:tcBorders>
                      <w:bottom w:val="single" w:sz="4" w:space="0" w:color="auto"/>
                    </w:tcBorders>
                  </w:tcPr>
                  <w:p w14:paraId="0C3B0676" w14:textId="77777777" w:rsidR="00F6794A" w:rsidRDefault="000441DC" w:rsidP="00F6794A">
                    <w:r>
                      <w:rPr>
                        <w:rFonts w:hint="eastAsia"/>
                      </w:rPr>
                      <w:t>在建产能：</w:t>
                    </w:r>
                    <w:r w:rsidR="00F6794A">
                      <w:t>10,500吨</w:t>
                    </w:r>
                    <w:r>
                      <w:rPr>
                        <w:rFonts w:hint="eastAsia"/>
                      </w:rPr>
                      <w:t>；</w:t>
                    </w:r>
                  </w:p>
                  <w:p w14:paraId="4F738421" w14:textId="77777777" w:rsidR="00FB33C1" w:rsidRDefault="00F6794A" w:rsidP="00F6794A">
                    <w:r>
                      <w:rPr>
                        <w:rFonts w:hint="eastAsia"/>
                      </w:rPr>
                      <w:t>二期项目总投资</w:t>
                    </w:r>
                    <w:r w:rsidR="000441DC">
                      <w:rPr>
                        <w:rFonts w:hint="eastAsia"/>
                      </w:rPr>
                      <w:t>：</w:t>
                    </w:r>
                    <w:r>
                      <w:t>35,000.00万元</w:t>
                    </w:r>
                  </w:p>
                </w:tc>
                <w:tc>
                  <w:tcPr>
                    <w:tcW w:w="859" w:type="pct"/>
                    <w:tcBorders>
                      <w:bottom w:val="single" w:sz="4" w:space="0" w:color="auto"/>
                    </w:tcBorders>
                    <w:vAlign w:val="center"/>
                  </w:tcPr>
                  <w:p w14:paraId="1DA0C6B9" w14:textId="77777777" w:rsidR="00FB33C1" w:rsidRDefault="00F6794A" w:rsidP="000441DC">
                    <w:pPr>
                      <w:jc w:val="both"/>
                    </w:pPr>
                    <w:r w:rsidRPr="00F6794A">
                      <w:t>2018年上半年</w:t>
                    </w:r>
                  </w:p>
                </w:tc>
              </w:tr>
            </w:sdtContent>
          </w:sdt>
        </w:tbl>
        <w:p w14:paraId="2B24BC45" w14:textId="77777777" w:rsidR="00FB33C1" w:rsidRDefault="00FB33C1"/>
        <w:p w14:paraId="3B576D65" w14:textId="77777777" w:rsidR="00FB33C1" w:rsidRDefault="00D16763">
          <w:pPr>
            <w:rPr>
              <w:b/>
            </w:rPr>
          </w:pPr>
          <w:r>
            <w:rPr>
              <w:rFonts w:hint="eastAsia"/>
              <w:b/>
            </w:rPr>
            <w:t>生产能力的增减情况</w:t>
          </w:r>
        </w:p>
        <w:sdt>
          <w:sdtPr>
            <w:rPr>
              <w:rFonts w:hint="eastAsia"/>
            </w:rPr>
            <w:alias w:val="是否适用：化工行业生产能力的增减情况[双击切换]"/>
            <w:tag w:val="_GBC_ce3d5f34e62c4c0baaffbe7945201f7d"/>
            <w:id w:val="802811064"/>
            <w:lock w:val="sdtContentLocked"/>
            <w:placeholder>
              <w:docPart w:val="GBC22222222222222222222222222222"/>
            </w:placeholder>
          </w:sdtPr>
          <w:sdtContent>
            <w:p w14:paraId="12E547AA" w14:textId="4430EAFD" w:rsidR="00FB33C1" w:rsidRDefault="00D16763" w:rsidP="00FC54A2">
              <w:r>
                <w:fldChar w:fldCharType="begin"/>
              </w:r>
              <w:r w:rsidR="00FC54A2">
                <w:instrText xml:space="preserve"> MACROBUTTON  SnrToggleCheckbox □适用  </w:instrText>
              </w:r>
              <w:r>
                <w:fldChar w:fldCharType="end"/>
              </w:r>
              <w:r>
                <w:fldChar w:fldCharType="begin"/>
              </w:r>
              <w:r w:rsidR="00FC54A2">
                <w:instrText xml:space="preserve"> MACROBUTTON  SnrToggleCheckbox √不适用 </w:instrText>
              </w:r>
              <w:r>
                <w:fldChar w:fldCharType="end"/>
              </w:r>
            </w:p>
          </w:sdtContent>
        </w:sdt>
        <w:p w14:paraId="00FB122A" w14:textId="77777777" w:rsidR="00FB33C1" w:rsidRDefault="00FB33C1"/>
        <w:p w14:paraId="3AF47AB9" w14:textId="77777777" w:rsidR="00FB33C1" w:rsidRDefault="00D16763">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1063251486"/>
            <w:lock w:val="sdtContentLocked"/>
            <w:placeholder>
              <w:docPart w:val="GBC22222222222222222222222222222"/>
            </w:placeholder>
          </w:sdtPr>
          <w:sdtContent>
            <w:p w14:paraId="4B9B6665" w14:textId="18583354" w:rsidR="00FB33C1" w:rsidRDefault="00D16763" w:rsidP="00343827">
              <w:r>
                <w:fldChar w:fldCharType="begin"/>
              </w:r>
              <w:r w:rsidR="00343827">
                <w:instrText xml:space="preserve"> MACROBUTTON  SnrToggleCheckbox □适用  </w:instrText>
              </w:r>
              <w:r>
                <w:fldChar w:fldCharType="end"/>
              </w:r>
              <w:r>
                <w:fldChar w:fldCharType="begin"/>
              </w:r>
              <w:r w:rsidR="00343827">
                <w:instrText xml:space="preserve"> MACROBUTTON  SnrToggleCheckbox √不适用 </w:instrText>
              </w:r>
              <w:r>
                <w:fldChar w:fldCharType="end"/>
              </w:r>
            </w:p>
          </w:sdtContent>
        </w:sdt>
        <w:p w14:paraId="23B3FD92" w14:textId="77777777" w:rsidR="00FB33C1" w:rsidRDefault="00FB33C1"/>
        <w:p w14:paraId="4B138B73" w14:textId="77777777" w:rsidR="00FB33C1" w:rsidRDefault="00D16763">
          <w:pPr>
            <w:rPr>
              <w:b/>
            </w:rPr>
          </w:pPr>
          <w:r>
            <w:rPr>
              <w:rFonts w:hint="eastAsia"/>
              <w:b/>
            </w:rPr>
            <w:t>非正常停产情况</w:t>
          </w:r>
        </w:p>
        <w:sdt>
          <w:sdtPr>
            <w:rPr>
              <w:rFonts w:hint="eastAsia"/>
            </w:rPr>
            <w:alias w:val="是否适用：化工行业非正常停产情况[双击切换]"/>
            <w:tag w:val="_GBC_d2f5ce48ddda4523a292e8d473bd29bb"/>
            <w:id w:val="1697497767"/>
            <w:lock w:val="sdtContentLocked"/>
            <w:placeholder>
              <w:docPart w:val="GBC22222222222222222222222222222"/>
            </w:placeholder>
          </w:sdtPr>
          <w:sdtContent>
            <w:p w14:paraId="47D9AA92" w14:textId="77777777" w:rsidR="00FB33C1" w:rsidRDefault="00D16763">
              <w:r>
                <w:fldChar w:fldCharType="begin"/>
              </w:r>
              <w:r w:rsidR="00584AB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非正常停产情况"/>
            <w:tag w:val="_GBC_e55e1e99a92844709d8e120de6ddded1"/>
            <w:id w:val="-1970432477"/>
            <w:lock w:val="sdtLocked"/>
            <w:placeholder>
              <w:docPart w:val="GBC22222222222222222222222222222"/>
            </w:placeholder>
          </w:sdtPr>
          <w:sdtContent>
            <w:p w14:paraId="10DC14E5" w14:textId="08906242" w:rsidR="00FB33C1" w:rsidRDefault="00431834" w:rsidP="0064557A">
              <w:pPr>
                <w:ind w:firstLineChars="200" w:firstLine="420"/>
              </w:pPr>
              <w:r w:rsidRPr="008D2E41">
                <w:t>2017年4月，江苏省“263”环保专项检查小组对响水生态化工园区进行突击检查。2017年4月19日，响水县环境保护局向响水</w:t>
              </w:r>
              <w:proofErr w:type="gramStart"/>
              <w:r w:rsidRPr="008D2E41">
                <w:t>恒</w:t>
              </w:r>
              <w:proofErr w:type="gramEnd"/>
              <w:r w:rsidRPr="008D2E41">
                <w:t>利达下发《责令停产整治决定书》（</w:t>
              </w:r>
              <w:proofErr w:type="gramStart"/>
              <w:r w:rsidRPr="008D2E41">
                <w:t>响环责</w:t>
              </w:r>
              <w:proofErr w:type="gramEnd"/>
              <w:r w:rsidRPr="008D2E41">
                <w:t>停产字[2017]8号），决定责令响水</w:t>
              </w:r>
              <w:proofErr w:type="gramStart"/>
              <w:r w:rsidRPr="008D2E41">
                <w:t>恒</w:t>
              </w:r>
              <w:proofErr w:type="gramEnd"/>
              <w:r w:rsidRPr="008D2E41">
                <w:t>利达停产整治</w:t>
              </w:r>
              <w:r w:rsidRPr="008D2E41">
                <w:rPr>
                  <w:rFonts w:hint="eastAsia"/>
                </w:rPr>
                <w:t>。接到《责令停产整治决定书》后，响水</w:t>
              </w:r>
              <w:proofErr w:type="gramStart"/>
              <w:r w:rsidRPr="008D2E41">
                <w:rPr>
                  <w:rFonts w:hint="eastAsia"/>
                </w:rPr>
                <w:t>恒</w:t>
              </w:r>
              <w:proofErr w:type="gramEnd"/>
              <w:r w:rsidRPr="008D2E41">
                <w:rPr>
                  <w:rFonts w:hint="eastAsia"/>
                </w:rPr>
                <w:t>利达立即停产进行整改，并于</w:t>
              </w:r>
              <w:r w:rsidRPr="008D2E41">
                <w:t>2017年5月15日前</w:t>
              </w:r>
              <w:r w:rsidRPr="008D2E41">
                <w:rPr>
                  <w:rFonts w:hint="eastAsia"/>
                </w:rPr>
                <w:t>完成</w:t>
              </w:r>
              <w:r w:rsidRPr="008D2E41">
                <w:t>整改并向响水县环境保护局提交了《复产申请报告》</w:t>
              </w:r>
              <w:r w:rsidRPr="008D2E41">
                <w:rPr>
                  <w:rFonts w:hint="eastAsia"/>
                </w:rPr>
                <w:t>，</w:t>
              </w:r>
              <w:r w:rsidR="008D2E41" w:rsidRPr="008D2E41">
                <w:rPr>
                  <w:rFonts w:hint="eastAsia"/>
                </w:rPr>
                <w:t>于</w:t>
              </w:r>
              <w:r w:rsidRPr="008D2E41">
                <w:t>5月18日</w:t>
              </w:r>
              <w:r w:rsidR="008D2E41" w:rsidRPr="008D2E41">
                <w:rPr>
                  <w:rFonts w:hint="eastAsia"/>
                </w:rPr>
                <w:t>恢复生产</w:t>
              </w:r>
              <w:r w:rsidRPr="008D2E41">
                <w:t>。</w:t>
              </w:r>
            </w:p>
          </w:sdtContent>
        </w:sdt>
      </w:sdtContent>
    </w:sdt>
    <w:p w14:paraId="661A5E18" w14:textId="77777777" w:rsidR="00FB33C1" w:rsidRDefault="00FB33C1"/>
    <w:sdt>
      <w:sdtPr>
        <w:rPr>
          <w:rFonts w:ascii="宋体" w:hAnsi="宋体" w:cs="宋体" w:hint="eastAsia"/>
          <w:kern w:val="0"/>
          <w:szCs w:val="24"/>
        </w:rPr>
        <w:alias w:val="模块:原材料采购"/>
        <w:tag w:val="_SEC_9988bcefa412451a84734305c165948c"/>
        <w:id w:val="204066611"/>
        <w:lock w:val="sdtLocked"/>
        <w:placeholder>
          <w:docPart w:val="GBC22222222222222222222222222222"/>
        </w:placeholder>
      </w:sdtPr>
      <w:sdtContent>
        <w:p w14:paraId="1C98B4CF" w14:textId="77777777" w:rsidR="00FB33C1" w:rsidRDefault="00D16763" w:rsidP="003C38A3">
          <w:pPr>
            <w:pStyle w:val="a9"/>
            <w:numPr>
              <w:ilvl w:val="0"/>
              <w:numId w:val="113"/>
            </w:numPr>
            <w:spacing w:before="60" w:after="60"/>
            <w:ind w:firstLineChars="0"/>
            <w:outlineLvl w:val="4"/>
            <w:rPr>
              <w:b/>
            </w:rPr>
          </w:pPr>
          <w:r>
            <w:rPr>
              <w:rFonts w:hint="eastAsia"/>
              <w:b/>
            </w:rPr>
            <w:t>原材料采购</w:t>
          </w:r>
        </w:p>
        <w:p w14:paraId="295D26DE" w14:textId="77777777" w:rsidR="00FB33C1" w:rsidRDefault="00D16763" w:rsidP="003C38A3">
          <w:pPr>
            <w:pStyle w:val="a9"/>
            <w:numPr>
              <w:ilvl w:val="0"/>
              <w:numId w:val="116"/>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940187791"/>
            <w:lock w:val="sdtContentLocked"/>
            <w:placeholder>
              <w:docPart w:val="GBC22222222222222222222222222222"/>
            </w:placeholder>
          </w:sdtPr>
          <w:sdtContent>
            <w:p w14:paraId="75A8D8EE" w14:textId="36BAAE27" w:rsidR="00FB33C1" w:rsidRDefault="00D16763">
              <w:r>
                <w:fldChar w:fldCharType="begin"/>
              </w:r>
              <w:r w:rsidR="00FC54A2">
                <w:instrText xml:space="preserve"> MACROBUTTON  SnrToggleCheckbox √适用  </w:instrText>
              </w:r>
              <w:r>
                <w:fldChar w:fldCharType="end"/>
              </w:r>
              <w:r>
                <w:fldChar w:fldCharType="begin"/>
              </w:r>
              <w:r w:rsidR="00FC54A2">
                <w:instrText xml:space="preserve"> MACROBUTTON  SnrToggleCheckbox □不适用 </w:instrText>
              </w:r>
              <w:r>
                <w:fldChar w:fldCharType="end"/>
              </w:r>
            </w:p>
          </w:sdtContent>
        </w:sdt>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1263"/>
            <w:gridCol w:w="1559"/>
            <w:gridCol w:w="1133"/>
            <w:gridCol w:w="3543"/>
          </w:tblGrid>
          <w:tr w:rsidR="00FC54A2" w14:paraId="55B24CC3" w14:textId="77777777" w:rsidTr="00FC54A2">
            <w:sdt>
              <w:sdtPr>
                <w:tag w:val="_PLD_17b8a770ee1e44f8a07e602b4c0fd3c2"/>
                <w:id w:val="1863705041"/>
                <w:lock w:val="sdtLocked"/>
              </w:sdtPr>
              <w:sdtContent>
                <w:tc>
                  <w:tcPr>
                    <w:tcW w:w="786" w:type="pct"/>
                    <w:vAlign w:val="center"/>
                  </w:tcPr>
                  <w:p w14:paraId="0D2008F4" w14:textId="77777777" w:rsidR="00FC54A2" w:rsidRDefault="00FC54A2" w:rsidP="00DD7299">
                    <w:pPr>
                      <w:jc w:val="center"/>
                    </w:pPr>
                    <w:r>
                      <w:rPr>
                        <w:rFonts w:hint="eastAsia"/>
                      </w:rPr>
                      <w:t>原材料</w:t>
                    </w:r>
                  </w:p>
                </w:tc>
              </w:sdtContent>
            </w:sdt>
            <w:sdt>
              <w:sdtPr>
                <w:tag w:val="_PLD_a25a2d9512d7476aa19ff9940ea1c6af"/>
                <w:id w:val="2055117301"/>
                <w:lock w:val="sdtLocked"/>
              </w:sdtPr>
              <w:sdtContent>
                <w:tc>
                  <w:tcPr>
                    <w:tcW w:w="710" w:type="pct"/>
                    <w:vAlign w:val="center"/>
                  </w:tcPr>
                  <w:p w14:paraId="21042B38" w14:textId="77777777" w:rsidR="00FC54A2" w:rsidRDefault="00FC54A2" w:rsidP="00DD7299">
                    <w:pPr>
                      <w:jc w:val="center"/>
                    </w:pPr>
                    <w:r>
                      <w:rPr>
                        <w:rFonts w:hint="eastAsia"/>
                      </w:rPr>
                      <w:t>采购模式</w:t>
                    </w:r>
                  </w:p>
                </w:tc>
              </w:sdtContent>
            </w:sdt>
            <w:sdt>
              <w:sdtPr>
                <w:tag w:val="_PLD_79fe1c8aa0f34bb885a48dd9837c0619"/>
                <w:id w:val="-1715886510"/>
                <w:lock w:val="sdtLocked"/>
              </w:sdtPr>
              <w:sdtContent>
                <w:tc>
                  <w:tcPr>
                    <w:tcW w:w="876" w:type="pct"/>
                    <w:vAlign w:val="center"/>
                  </w:tcPr>
                  <w:p w14:paraId="37FACE1F" w14:textId="77777777" w:rsidR="00FC54A2" w:rsidRDefault="00FC54A2" w:rsidP="00DD7299">
                    <w:pPr>
                      <w:jc w:val="center"/>
                    </w:pPr>
                    <w:r>
                      <w:rPr>
                        <w:rFonts w:hint="eastAsia"/>
                      </w:rPr>
                      <w:t>采购量</w:t>
                    </w:r>
                  </w:p>
                </w:tc>
              </w:sdtContent>
            </w:sdt>
            <w:sdt>
              <w:sdtPr>
                <w:tag w:val="_PLD_68b974ff976e48f09a1393279225953b"/>
                <w:id w:val="174698870"/>
                <w:lock w:val="sdtLocked"/>
              </w:sdtPr>
              <w:sdtContent>
                <w:tc>
                  <w:tcPr>
                    <w:tcW w:w="637" w:type="pct"/>
                    <w:vAlign w:val="center"/>
                  </w:tcPr>
                  <w:p w14:paraId="2BC25FBE" w14:textId="77777777" w:rsidR="00FC54A2" w:rsidRDefault="00FC54A2" w:rsidP="00DD7299">
                    <w:pPr>
                      <w:jc w:val="center"/>
                    </w:pPr>
                    <w:r>
                      <w:rPr>
                        <w:rFonts w:hint="eastAsia"/>
                      </w:rPr>
                      <w:t>价格变动情况</w:t>
                    </w:r>
                  </w:p>
                </w:tc>
              </w:sdtContent>
            </w:sdt>
            <w:sdt>
              <w:sdtPr>
                <w:tag w:val="_PLD_07b8c12b0851440fa154ee69c6c2a5e7"/>
                <w:id w:val="1363400598"/>
                <w:lock w:val="sdtLocked"/>
              </w:sdtPr>
              <w:sdtContent>
                <w:tc>
                  <w:tcPr>
                    <w:tcW w:w="1991" w:type="pct"/>
                    <w:vAlign w:val="center"/>
                  </w:tcPr>
                  <w:p w14:paraId="5ADFC5C0" w14:textId="77777777" w:rsidR="00FC54A2" w:rsidRDefault="00FC54A2" w:rsidP="00DD7299">
                    <w:pPr>
                      <w:jc w:val="center"/>
                    </w:pPr>
                    <w:r>
                      <w:rPr>
                        <w:rFonts w:hint="eastAsia"/>
                      </w:rPr>
                      <w:t>价格波动对营业成本的影响</w:t>
                    </w:r>
                  </w:p>
                </w:tc>
              </w:sdtContent>
            </w:sdt>
          </w:tr>
          <w:sdt>
            <w:sdtPr>
              <w:alias w:val="化工行业主要原材料的基本情况明细"/>
              <w:tag w:val="_TUP_bf00cb12a7a44ddcbeccecaeb7fbe3fb"/>
              <w:id w:val="170459814"/>
              <w:lock w:val="sdtLocked"/>
            </w:sdtPr>
            <w:sdtContent>
              <w:tr w:rsidR="00FC54A2" w14:paraId="2AA1B112" w14:textId="77777777" w:rsidTr="00FC54A2">
                <w:tc>
                  <w:tcPr>
                    <w:tcW w:w="786" w:type="pct"/>
                    <w:vAlign w:val="center"/>
                  </w:tcPr>
                  <w:p w14:paraId="3437B1E7" w14:textId="77777777" w:rsidR="00FC54A2" w:rsidRDefault="00FC54A2" w:rsidP="00DD7299">
                    <w:r>
                      <w:t>乙萘酚</w:t>
                    </w:r>
                  </w:p>
                </w:tc>
                <w:tc>
                  <w:tcPr>
                    <w:tcW w:w="710" w:type="pct"/>
                    <w:vAlign w:val="center"/>
                  </w:tcPr>
                  <w:p w14:paraId="57B0B552" w14:textId="77777777" w:rsidR="00FC54A2" w:rsidRDefault="00FC54A2" w:rsidP="00DD7299">
                    <w:r>
                      <w:t>询价采购</w:t>
                    </w:r>
                  </w:p>
                </w:tc>
                <w:tc>
                  <w:tcPr>
                    <w:tcW w:w="876" w:type="pct"/>
                    <w:vAlign w:val="center"/>
                  </w:tcPr>
                  <w:p w14:paraId="3128F2CA" w14:textId="76B91A5C" w:rsidR="00FC54A2" w:rsidRDefault="00FC54A2" w:rsidP="00FC54A2">
                    <w:pPr>
                      <w:jc w:val="right"/>
                    </w:pPr>
                    <w:r>
                      <w:t>12,217.00</w:t>
                    </w:r>
                  </w:p>
                </w:tc>
                <w:tc>
                  <w:tcPr>
                    <w:tcW w:w="637" w:type="pct"/>
                    <w:vAlign w:val="center"/>
                  </w:tcPr>
                  <w:p w14:paraId="0AF70DB9" w14:textId="77777777" w:rsidR="00FC54A2" w:rsidRDefault="00FC54A2" w:rsidP="00DD7299">
                    <w:r>
                      <w:t>价格有所上升</w:t>
                    </w:r>
                  </w:p>
                </w:tc>
                <w:tc>
                  <w:tcPr>
                    <w:tcW w:w="1991" w:type="pct"/>
                    <w:vAlign w:val="center"/>
                  </w:tcPr>
                  <w:p w14:paraId="42D6199F" w14:textId="77777777" w:rsidR="00FC54A2" w:rsidRDefault="00FC54A2" w:rsidP="00DD7299">
                    <w:r>
                      <w:t>价格上升增加营业成本</w:t>
                    </w:r>
                  </w:p>
                </w:tc>
              </w:tr>
            </w:sdtContent>
          </w:sdt>
          <w:sdt>
            <w:sdtPr>
              <w:alias w:val="化工行业主要原材料的基本情况明细"/>
              <w:tag w:val="_TUP_bf00cb12a7a44ddcbeccecaeb7fbe3fb"/>
              <w:id w:val="-506058656"/>
              <w:lock w:val="sdtLocked"/>
            </w:sdtPr>
            <w:sdtContent>
              <w:tr w:rsidR="00FC54A2" w14:paraId="14C68525" w14:textId="77777777" w:rsidTr="00FC54A2">
                <w:tc>
                  <w:tcPr>
                    <w:tcW w:w="786" w:type="pct"/>
                    <w:vAlign w:val="center"/>
                  </w:tcPr>
                  <w:p w14:paraId="1812BDE2" w14:textId="77777777" w:rsidR="00FC54A2" w:rsidRDefault="00FC54A2" w:rsidP="00DD7299">
                    <w:r>
                      <w:t>液碱</w:t>
                    </w:r>
                  </w:p>
                </w:tc>
                <w:tc>
                  <w:tcPr>
                    <w:tcW w:w="710" w:type="pct"/>
                    <w:vAlign w:val="center"/>
                  </w:tcPr>
                  <w:p w14:paraId="220B3F60" w14:textId="77777777" w:rsidR="00FC54A2" w:rsidRDefault="00FC54A2" w:rsidP="00DD7299">
                    <w:r>
                      <w:t>询价采购</w:t>
                    </w:r>
                  </w:p>
                </w:tc>
                <w:tc>
                  <w:tcPr>
                    <w:tcW w:w="876" w:type="pct"/>
                    <w:vAlign w:val="center"/>
                  </w:tcPr>
                  <w:p w14:paraId="248B092A" w14:textId="17BB2982" w:rsidR="00FC54A2" w:rsidRDefault="00FC54A2" w:rsidP="00FC54A2">
                    <w:pPr>
                      <w:jc w:val="right"/>
                    </w:pPr>
                    <w:r>
                      <w:t>42,137.98</w:t>
                    </w:r>
                  </w:p>
                </w:tc>
                <w:tc>
                  <w:tcPr>
                    <w:tcW w:w="637" w:type="pct"/>
                    <w:vAlign w:val="center"/>
                  </w:tcPr>
                  <w:p w14:paraId="04EB4815" w14:textId="77777777" w:rsidR="00FC54A2" w:rsidRDefault="00FC54A2" w:rsidP="00DD7299">
                    <w:r>
                      <w:t>价格逐月上升</w:t>
                    </w:r>
                  </w:p>
                </w:tc>
                <w:tc>
                  <w:tcPr>
                    <w:tcW w:w="1991" w:type="pct"/>
                    <w:vAlign w:val="center"/>
                  </w:tcPr>
                  <w:p w14:paraId="51390D78" w14:textId="77777777" w:rsidR="00FC54A2" w:rsidRDefault="00FC54A2" w:rsidP="00DD7299">
                    <w:r>
                      <w:t>价格上升增加营业成本</w:t>
                    </w:r>
                  </w:p>
                </w:tc>
              </w:tr>
            </w:sdtContent>
          </w:sdt>
          <w:sdt>
            <w:sdtPr>
              <w:alias w:val="化工行业主要原材料的基本情况明细"/>
              <w:tag w:val="_TUP_bf00cb12a7a44ddcbeccecaeb7fbe3fb"/>
              <w:id w:val="866098508"/>
              <w:lock w:val="sdtLocked"/>
            </w:sdtPr>
            <w:sdtContent>
              <w:tr w:rsidR="00FC54A2" w14:paraId="5C8F0DEE" w14:textId="77777777" w:rsidTr="00FC54A2">
                <w:tc>
                  <w:tcPr>
                    <w:tcW w:w="786" w:type="pct"/>
                    <w:vAlign w:val="center"/>
                  </w:tcPr>
                  <w:p w14:paraId="1EEE9A09" w14:textId="77777777" w:rsidR="00FC54A2" w:rsidRDefault="00FC54A2" w:rsidP="00DD7299">
                    <w:r>
                      <w:t>对苯二</w:t>
                    </w:r>
                    <w:proofErr w:type="gramStart"/>
                    <w:r>
                      <w:t>酚</w:t>
                    </w:r>
                    <w:proofErr w:type="gramEnd"/>
                  </w:p>
                </w:tc>
                <w:tc>
                  <w:tcPr>
                    <w:tcW w:w="710" w:type="pct"/>
                    <w:vAlign w:val="center"/>
                  </w:tcPr>
                  <w:p w14:paraId="42980A96" w14:textId="77777777" w:rsidR="00FC54A2" w:rsidRDefault="00FC54A2" w:rsidP="00DD7299">
                    <w:r>
                      <w:t>询价采购</w:t>
                    </w:r>
                  </w:p>
                </w:tc>
                <w:tc>
                  <w:tcPr>
                    <w:tcW w:w="876" w:type="pct"/>
                    <w:vAlign w:val="center"/>
                  </w:tcPr>
                  <w:p w14:paraId="5DDAE2A0" w14:textId="65AB3E31" w:rsidR="00FC54A2" w:rsidRDefault="00FC54A2" w:rsidP="00FC54A2">
                    <w:pPr>
                      <w:jc w:val="right"/>
                    </w:pPr>
                    <w:r>
                      <w:t>947.00</w:t>
                    </w:r>
                  </w:p>
                </w:tc>
                <w:tc>
                  <w:tcPr>
                    <w:tcW w:w="637" w:type="pct"/>
                    <w:vAlign w:val="center"/>
                  </w:tcPr>
                  <w:p w14:paraId="3134EE91" w14:textId="77777777" w:rsidR="00FC54A2" w:rsidRDefault="00FC54A2" w:rsidP="00DD7299">
                    <w:r>
                      <w:t>价格有所上升</w:t>
                    </w:r>
                  </w:p>
                </w:tc>
                <w:tc>
                  <w:tcPr>
                    <w:tcW w:w="1991" w:type="pct"/>
                    <w:vAlign w:val="center"/>
                  </w:tcPr>
                  <w:p w14:paraId="56B0ED5E" w14:textId="77777777" w:rsidR="00FC54A2" w:rsidRDefault="00FC54A2" w:rsidP="00DD7299">
                    <w:r>
                      <w:t>价格上升增加营业成本</w:t>
                    </w:r>
                  </w:p>
                </w:tc>
              </w:tr>
            </w:sdtContent>
          </w:sdt>
          <w:sdt>
            <w:sdtPr>
              <w:alias w:val="化工行业主要原材料的基本情况明细"/>
              <w:tag w:val="_TUP_bf00cb12a7a44ddcbeccecaeb7fbe3fb"/>
              <w:id w:val="-605818309"/>
              <w:lock w:val="sdtLocked"/>
            </w:sdtPr>
            <w:sdtContent>
              <w:tr w:rsidR="00FC54A2" w14:paraId="732F6A5A" w14:textId="77777777" w:rsidTr="00FC54A2">
                <w:tc>
                  <w:tcPr>
                    <w:tcW w:w="786" w:type="pct"/>
                    <w:vAlign w:val="center"/>
                  </w:tcPr>
                  <w:p w14:paraId="77165B0B" w14:textId="77777777" w:rsidR="00FC54A2" w:rsidRDefault="00FC54A2" w:rsidP="00DD7299">
                    <w:proofErr w:type="gramStart"/>
                    <w:r>
                      <w:t>邻</w:t>
                    </w:r>
                    <w:proofErr w:type="gramEnd"/>
                    <w:r>
                      <w:t>氨基苯甲醚</w:t>
                    </w:r>
                  </w:p>
                </w:tc>
                <w:tc>
                  <w:tcPr>
                    <w:tcW w:w="710" w:type="pct"/>
                    <w:vAlign w:val="center"/>
                  </w:tcPr>
                  <w:p w14:paraId="2FAFB14E" w14:textId="77777777" w:rsidR="00FC54A2" w:rsidRDefault="00FC54A2" w:rsidP="00DD7299">
                    <w:r>
                      <w:t>询价采购</w:t>
                    </w:r>
                  </w:p>
                </w:tc>
                <w:tc>
                  <w:tcPr>
                    <w:tcW w:w="876" w:type="pct"/>
                    <w:vAlign w:val="center"/>
                  </w:tcPr>
                  <w:p w14:paraId="0231BE01" w14:textId="39B35FFE" w:rsidR="00FC54A2" w:rsidRDefault="00FC54A2" w:rsidP="00FC54A2">
                    <w:pPr>
                      <w:jc w:val="right"/>
                    </w:pPr>
                    <w:r>
                      <w:t>1,640.80</w:t>
                    </w:r>
                  </w:p>
                </w:tc>
                <w:tc>
                  <w:tcPr>
                    <w:tcW w:w="637" w:type="pct"/>
                    <w:vAlign w:val="center"/>
                  </w:tcPr>
                  <w:p w14:paraId="4952D679" w14:textId="77777777" w:rsidR="00FC54A2" w:rsidRDefault="00FC54A2" w:rsidP="00DD7299">
                    <w:r>
                      <w:t>价格上下波动较大</w:t>
                    </w:r>
                  </w:p>
                </w:tc>
                <w:tc>
                  <w:tcPr>
                    <w:tcW w:w="1991" w:type="pct"/>
                    <w:vAlign w:val="center"/>
                  </w:tcPr>
                  <w:p w14:paraId="09FABCF3" w14:textId="77777777" w:rsidR="00FC54A2" w:rsidRDefault="00FC54A2" w:rsidP="00DD7299">
                    <w:r>
                      <w:t>价格下降时减少营业成本，价格上升时增加营业成本</w:t>
                    </w:r>
                  </w:p>
                </w:tc>
              </w:tr>
            </w:sdtContent>
          </w:sdt>
          <w:sdt>
            <w:sdtPr>
              <w:alias w:val="化工行业主要原材料的基本情况明细"/>
              <w:tag w:val="_TUP_bf00cb12a7a44ddcbeccecaeb7fbe3fb"/>
              <w:id w:val="825089799"/>
              <w:lock w:val="sdtLocked"/>
            </w:sdtPr>
            <w:sdtContent>
              <w:tr w:rsidR="00FC54A2" w14:paraId="17DFEC17" w14:textId="77777777" w:rsidTr="00FC54A2">
                <w:tc>
                  <w:tcPr>
                    <w:tcW w:w="786" w:type="pct"/>
                    <w:vAlign w:val="center"/>
                  </w:tcPr>
                  <w:p w14:paraId="7D0FE1BF" w14:textId="77777777" w:rsidR="00FC54A2" w:rsidRDefault="00FC54A2" w:rsidP="00DD7299">
                    <w:r>
                      <w:t>发烟硫酸</w:t>
                    </w:r>
                  </w:p>
                </w:tc>
                <w:tc>
                  <w:tcPr>
                    <w:tcW w:w="710" w:type="pct"/>
                    <w:vAlign w:val="center"/>
                  </w:tcPr>
                  <w:p w14:paraId="655461AF" w14:textId="77777777" w:rsidR="00FC54A2" w:rsidRDefault="00FC54A2" w:rsidP="00DD7299">
                    <w:r>
                      <w:t>询价采购</w:t>
                    </w:r>
                  </w:p>
                </w:tc>
                <w:tc>
                  <w:tcPr>
                    <w:tcW w:w="876" w:type="pct"/>
                    <w:vAlign w:val="center"/>
                  </w:tcPr>
                  <w:p w14:paraId="713455CE" w14:textId="04CEE959" w:rsidR="00FC54A2" w:rsidRDefault="00FC54A2" w:rsidP="00FC54A2">
                    <w:pPr>
                      <w:jc w:val="right"/>
                    </w:pPr>
                    <w:r>
                      <w:t>50,377.41</w:t>
                    </w:r>
                  </w:p>
                </w:tc>
                <w:tc>
                  <w:tcPr>
                    <w:tcW w:w="637" w:type="pct"/>
                    <w:vAlign w:val="center"/>
                  </w:tcPr>
                  <w:p w14:paraId="7FCCBADD" w14:textId="77777777" w:rsidR="00FC54A2" w:rsidRDefault="00FC54A2" w:rsidP="00DD7299">
                    <w:r>
                      <w:t>价格上下波动较大</w:t>
                    </w:r>
                  </w:p>
                </w:tc>
                <w:tc>
                  <w:tcPr>
                    <w:tcW w:w="1991" w:type="pct"/>
                    <w:vAlign w:val="center"/>
                  </w:tcPr>
                  <w:p w14:paraId="6C29BA60" w14:textId="77777777" w:rsidR="00FC54A2" w:rsidRDefault="00FC54A2" w:rsidP="00DD7299">
                    <w:r>
                      <w:t>价格下降时减少营业成本，价格上升时增加营业成本</w:t>
                    </w:r>
                  </w:p>
                </w:tc>
              </w:tr>
            </w:sdtContent>
          </w:sdt>
          <w:sdt>
            <w:sdtPr>
              <w:alias w:val="化工行业主要原材料的基本情况明细"/>
              <w:tag w:val="_TUP_bf00cb12a7a44ddcbeccecaeb7fbe3fb"/>
              <w:id w:val="1881899262"/>
              <w:lock w:val="sdtLocked"/>
            </w:sdtPr>
            <w:sdtContent>
              <w:tr w:rsidR="00FC54A2" w14:paraId="4028D176" w14:textId="77777777" w:rsidTr="00FC54A2">
                <w:tc>
                  <w:tcPr>
                    <w:tcW w:w="786" w:type="pct"/>
                    <w:vAlign w:val="center"/>
                  </w:tcPr>
                  <w:p w14:paraId="0470E189" w14:textId="77777777" w:rsidR="00FC54A2" w:rsidRDefault="00FC54A2" w:rsidP="00DD7299">
                    <w:r>
                      <w:t>水合</w:t>
                    </w:r>
                    <w:proofErr w:type="gramStart"/>
                    <w:r>
                      <w:t>肼</w:t>
                    </w:r>
                    <w:proofErr w:type="gramEnd"/>
                  </w:p>
                </w:tc>
                <w:tc>
                  <w:tcPr>
                    <w:tcW w:w="710" w:type="pct"/>
                    <w:vAlign w:val="center"/>
                  </w:tcPr>
                  <w:p w14:paraId="7988FA91" w14:textId="77777777" w:rsidR="00FC54A2" w:rsidRDefault="00FC54A2" w:rsidP="00DD7299">
                    <w:r>
                      <w:t>询价采购</w:t>
                    </w:r>
                  </w:p>
                </w:tc>
                <w:tc>
                  <w:tcPr>
                    <w:tcW w:w="876" w:type="pct"/>
                    <w:vAlign w:val="center"/>
                  </w:tcPr>
                  <w:p w14:paraId="1701768D" w14:textId="599C818D" w:rsidR="00FC54A2" w:rsidRDefault="00FC54A2" w:rsidP="00FC54A2">
                    <w:pPr>
                      <w:jc w:val="right"/>
                    </w:pPr>
                    <w:r>
                      <w:t>962.00</w:t>
                    </w:r>
                  </w:p>
                </w:tc>
                <w:tc>
                  <w:tcPr>
                    <w:tcW w:w="637" w:type="pct"/>
                    <w:vAlign w:val="center"/>
                  </w:tcPr>
                  <w:p w14:paraId="2E2DCC07" w14:textId="77777777" w:rsidR="00FC54A2" w:rsidRDefault="00FC54A2" w:rsidP="00DD7299">
                    <w:r>
                      <w:t>价格有所上升</w:t>
                    </w:r>
                  </w:p>
                </w:tc>
                <w:tc>
                  <w:tcPr>
                    <w:tcW w:w="1991" w:type="pct"/>
                    <w:vAlign w:val="center"/>
                  </w:tcPr>
                  <w:p w14:paraId="2DF8E2FD" w14:textId="77777777" w:rsidR="00FC54A2" w:rsidRDefault="00FC54A2" w:rsidP="00DD7299">
                    <w:r>
                      <w:t>价格上升增加营业成本</w:t>
                    </w:r>
                  </w:p>
                </w:tc>
              </w:tr>
            </w:sdtContent>
          </w:sdt>
          <w:sdt>
            <w:sdtPr>
              <w:alias w:val="化工行业主要原材料的基本情况明细"/>
              <w:tag w:val="_TUP_bf00cb12a7a44ddcbeccecaeb7fbe3fb"/>
              <w:id w:val="-43293266"/>
              <w:lock w:val="sdtLocked"/>
            </w:sdtPr>
            <w:sdtContent>
              <w:tr w:rsidR="00FC54A2" w14:paraId="710450C1" w14:textId="77777777" w:rsidTr="00FC54A2">
                <w:tc>
                  <w:tcPr>
                    <w:tcW w:w="786" w:type="pct"/>
                    <w:vAlign w:val="center"/>
                  </w:tcPr>
                  <w:p w14:paraId="78F875A1" w14:textId="77777777" w:rsidR="00FC54A2" w:rsidRDefault="00FC54A2" w:rsidP="00DD7299">
                    <w:r>
                      <w:t>液氨</w:t>
                    </w:r>
                  </w:p>
                </w:tc>
                <w:tc>
                  <w:tcPr>
                    <w:tcW w:w="710" w:type="pct"/>
                    <w:vAlign w:val="center"/>
                  </w:tcPr>
                  <w:p w14:paraId="6EC5928D" w14:textId="77777777" w:rsidR="00FC54A2" w:rsidRDefault="00FC54A2" w:rsidP="00DD7299">
                    <w:r>
                      <w:t>询价采购</w:t>
                    </w:r>
                  </w:p>
                </w:tc>
                <w:tc>
                  <w:tcPr>
                    <w:tcW w:w="876" w:type="pct"/>
                    <w:vAlign w:val="center"/>
                  </w:tcPr>
                  <w:p w14:paraId="2C942F2C" w14:textId="68BA59AF" w:rsidR="00FC54A2" w:rsidRDefault="00FC54A2" w:rsidP="00FC54A2">
                    <w:pPr>
                      <w:jc w:val="right"/>
                    </w:pPr>
                    <w:r>
                      <w:t>5,051.39</w:t>
                    </w:r>
                  </w:p>
                </w:tc>
                <w:tc>
                  <w:tcPr>
                    <w:tcW w:w="637" w:type="pct"/>
                    <w:vAlign w:val="center"/>
                  </w:tcPr>
                  <w:p w14:paraId="4BE27FE1" w14:textId="77777777" w:rsidR="00FC54A2" w:rsidRDefault="00FC54A2" w:rsidP="00DD7299">
                    <w:r>
                      <w:t>价格基本平稳</w:t>
                    </w:r>
                  </w:p>
                </w:tc>
                <w:tc>
                  <w:tcPr>
                    <w:tcW w:w="1991" w:type="pct"/>
                    <w:vAlign w:val="center"/>
                  </w:tcPr>
                  <w:p w14:paraId="4B50ACDC" w14:textId="77777777" w:rsidR="00FC54A2" w:rsidRDefault="00FC54A2" w:rsidP="00DD7299">
                    <w:r>
                      <w:t>对营业成本影响较小</w:t>
                    </w:r>
                  </w:p>
                </w:tc>
              </w:tr>
            </w:sdtContent>
          </w:sdt>
          <w:sdt>
            <w:sdtPr>
              <w:alias w:val="化工行业主要原材料的基本情况明细"/>
              <w:tag w:val="_TUP_bf00cb12a7a44ddcbeccecaeb7fbe3fb"/>
              <w:id w:val="354705775"/>
              <w:lock w:val="sdtLocked"/>
            </w:sdtPr>
            <w:sdtContent>
              <w:tr w:rsidR="00FC54A2" w14:paraId="473BC534" w14:textId="77777777" w:rsidTr="00FC54A2">
                <w:tc>
                  <w:tcPr>
                    <w:tcW w:w="786" w:type="pct"/>
                    <w:vAlign w:val="center"/>
                  </w:tcPr>
                  <w:p w14:paraId="4D9AFE57" w14:textId="77777777" w:rsidR="00FC54A2" w:rsidRDefault="00FC54A2" w:rsidP="00DD7299">
                    <w:r>
                      <w:t>50%液碱</w:t>
                    </w:r>
                  </w:p>
                </w:tc>
                <w:tc>
                  <w:tcPr>
                    <w:tcW w:w="710" w:type="pct"/>
                    <w:vAlign w:val="center"/>
                  </w:tcPr>
                  <w:p w14:paraId="4E1C1DC1" w14:textId="77777777" w:rsidR="00FC54A2" w:rsidRDefault="00FC54A2" w:rsidP="00DD7299">
                    <w:r>
                      <w:t>询价采购</w:t>
                    </w:r>
                  </w:p>
                </w:tc>
                <w:tc>
                  <w:tcPr>
                    <w:tcW w:w="876" w:type="pct"/>
                    <w:vAlign w:val="center"/>
                  </w:tcPr>
                  <w:p w14:paraId="27AE6043" w14:textId="146358D3" w:rsidR="00FC54A2" w:rsidRDefault="00FC54A2" w:rsidP="00FC54A2">
                    <w:pPr>
                      <w:jc w:val="right"/>
                    </w:pPr>
                    <w:r>
                      <w:t>7,970.98</w:t>
                    </w:r>
                  </w:p>
                </w:tc>
                <w:tc>
                  <w:tcPr>
                    <w:tcW w:w="637" w:type="pct"/>
                    <w:vAlign w:val="center"/>
                  </w:tcPr>
                  <w:p w14:paraId="67AFBA70" w14:textId="77777777" w:rsidR="00FC54A2" w:rsidRDefault="00FC54A2" w:rsidP="00DD7299">
                    <w:r>
                      <w:t>价格有所上升</w:t>
                    </w:r>
                  </w:p>
                </w:tc>
                <w:tc>
                  <w:tcPr>
                    <w:tcW w:w="1991" w:type="pct"/>
                    <w:vAlign w:val="center"/>
                  </w:tcPr>
                  <w:p w14:paraId="5B903B32" w14:textId="77777777" w:rsidR="00FC54A2" w:rsidRDefault="00FC54A2" w:rsidP="00DD7299">
                    <w:r>
                      <w:t>价格上升增加营业成本</w:t>
                    </w:r>
                  </w:p>
                </w:tc>
              </w:tr>
            </w:sdtContent>
          </w:sdt>
          <w:sdt>
            <w:sdtPr>
              <w:alias w:val="化工行业主要原材料的基本情况明细"/>
              <w:tag w:val="_TUP_bf00cb12a7a44ddcbeccecaeb7fbe3fb"/>
              <w:id w:val="947580088"/>
              <w:lock w:val="sdtLocked"/>
            </w:sdtPr>
            <w:sdtContent>
              <w:tr w:rsidR="00FC54A2" w14:paraId="57ED43A3" w14:textId="77777777" w:rsidTr="00FC54A2">
                <w:tc>
                  <w:tcPr>
                    <w:tcW w:w="786" w:type="pct"/>
                    <w:vAlign w:val="center"/>
                  </w:tcPr>
                  <w:p w14:paraId="5B094623" w14:textId="77777777" w:rsidR="00FC54A2" w:rsidRDefault="00FC54A2" w:rsidP="00DD7299">
                    <w:r>
                      <w:t>氯磺酸</w:t>
                    </w:r>
                  </w:p>
                </w:tc>
                <w:tc>
                  <w:tcPr>
                    <w:tcW w:w="710" w:type="pct"/>
                    <w:vAlign w:val="center"/>
                  </w:tcPr>
                  <w:p w14:paraId="0DD49C49" w14:textId="77777777" w:rsidR="00FC54A2" w:rsidRDefault="00FC54A2" w:rsidP="00DD7299">
                    <w:r>
                      <w:t>询价采购</w:t>
                    </w:r>
                  </w:p>
                </w:tc>
                <w:tc>
                  <w:tcPr>
                    <w:tcW w:w="876" w:type="pct"/>
                    <w:vAlign w:val="center"/>
                  </w:tcPr>
                  <w:p w14:paraId="307C61C1" w14:textId="28CF7A37" w:rsidR="00FC54A2" w:rsidRDefault="00FC54A2" w:rsidP="00FC54A2">
                    <w:pPr>
                      <w:jc w:val="right"/>
                    </w:pPr>
                    <w:r>
                      <w:t>12,177.22</w:t>
                    </w:r>
                  </w:p>
                </w:tc>
                <w:tc>
                  <w:tcPr>
                    <w:tcW w:w="637" w:type="pct"/>
                    <w:vAlign w:val="center"/>
                  </w:tcPr>
                  <w:p w14:paraId="2EBEFCA9" w14:textId="77777777" w:rsidR="00FC54A2" w:rsidRDefault="00FC54A2" w:rsidP="00DD7299">
                    <w:r>
                      <w:t>价格上下波动较大</w:t>
                    </w:r>
                  </w:p>
                </w:tc>
                <w:tc>
                  <w:tcPr>
                    <w:tcW w:w="1991" w:type="pct"/>
                    <w:vAlign w:val="center"/>
                  </w:tcPr>
                  <w:p w14:paraId="6FEFA72C" w14:textId="77777777" w:rsidR="00FC54A2" w:rsidRDefault="00FC54A2" w:rsidP="00DD7299">
                    <w:r>
                      <w:t>价格下降时减少营业成本，价格上升时增加营业成本</w:t>
                    </w:r>
                  </w:p>
                </w:tc>
              </w:tr>
            </w:sdtContent>
          </w:sdt>
        </w:tbl>
        <w:p w14:paraId="4D954E09" w14:textId="77777777" w:rsidR="00FC54A2" w:rsidRDefault="00FC54A2"/>
        <w:p w14:paraId="11C9FF9D" w14:textId="77777777" w:rsidR="00FB33C1" w:rsidRDefault="00D16763" w:rsidP="003C38A3">
          <w:pPr>
            <w:pStyle w:val="a9"/>
            <w:numPr>
              <w:ilvl w:val="0"/>
              <w:numId w:val="116"/>
            </w:numPr>
            <w:ind w:firstLineChars="0"/>
            <w:outlineLvl w:val="5"/>
            <w:rPr>
              <w:b/>
            </w:rPr>
          </w:pPr>
          <w:r>
            <w:rPr>
              <w:rFonts w:hint="eastAsia"/>
              <w:b/>
            </w:rPr>
            <w:lastRenderedPageBreak/>
            <w:t>原材料价格波动风险应对措施</w:t>
          </w:r>
        </w:p>
        <w:p w14:paraId="0D5FE622" w14:textId="77777777" w:rsidR="00FB33C1" w:rsidRDefault="00D16763">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1431469859"/>
            <w:lock w:val="sdtContentLocked"/>
            <w:placeholder>
              <w:docPart w:val="GBC22222222222222222222222222222"/>
            </w:placeholder>
          </w:sdtPr>
          <w:sdtContent>
            <w:p w14:paraId="7A01C127" w14:textId="4C5D3582" w:rsidR="00FB33C1" w:rsidRDefault="00D16763" w:rsidP="00343827">
              <w:r>
                <w:fldChar w:fldCharType="begin"/>
              </w:r>
              <w:r w:rsidR="00343827">
                <w:instrText xml:space="preserve"> MACROBUTTON  SnrToggleCheckbox □适用  </w:instrText>
              </w:r>
              <w:r>
                <w:fldChar w:fldCharType="end"/>
              </w:r>
              <w:r>
                <w:fldChar w:fldCharType="begin"/>
              </w:r>
              <w:r w:rsidR="00343827">
                <w:instrText xml:space="preserve"> MACROBUTTON  SnrToggleCheckbox √不适用 </w:instrText>
              </w:r>
              <w:r>
                <w:fldChar w:fldCharType="end"/>
              </w:r>
            </w:p>
          </w:sdtContent>
        </w:sdt>
        <w:p w14:paraId="305BEE7A" w14:textId="77777777" w:rsidR="00FB33C1" w:rsidRDefault="00FB33C1"/>
        <w:p w14:paraId="51D89B28" w14:textId="77777777" w:rsidR="00FB33C1" w:rsidRDefault="00D16763">
          <w:pPr>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1152252677"/>
            <w:lock w:val="sdtContentLocked"/>
            <w:placeholder>
              <w:docPart w:val="GBC22222222222222222222222222222"/>
            </w:placeholder>
          </w:sdtPr>
          <w:sdtContent>
            <w:p w14:paraId="0FD1D5B2" w14:textId="3069A46A" w:rsidR="00FB33C1" w:rsidRDefault="00D16763" w:rsidP="00343827">
              <w:r>
                <w:fldChar w:fldCharType="begin"/>
              </w:r>
              <w:r w:rsidR="00343827">
                <w:instrText xml:space="preserve"> MACROBUTTON  SnrToggleCheckbox □适用  </w:instrText>
              </w:r>
              <w:r>
                <w:fldChar w:fldCharType="end"/>
              </w:r>
              <w:r>
                <w:fldChar w:fldCharType="begin"/>
              </w:r>
              <w:r w:rsidR="00343827">
                <w:instrText xml:space="preserve"> MACROBUTTON  SnrToggleCheckbox √不适用 </w:instrText>
              </w:r>
              <w:r>
                <w:fldChar w:fldCharType="end"/>
              </w:r>
            </w:p>
          </w:sdtContent>
        </w:sdt>
      </w:sdtContent>
    </w:sdt>
    <w:p w14:paraId="7FFFC495" w14:textId="77777777" w:rsidR="00FB33C1" w:rsidRDefault="00FB33C1"/>
    <w:sdt>
      <w:sdtPr>
        <w:rPr>
          <w:rFonts w:ascii="宋体" w:hAnsi="宋体" w:cs="宋体" w:hint="eastAsia"/>
          <w:kern w:val="0"/>
          <w:szCs w:val="24"/>
        </w:rPr>
        <w:alias w:val="模块:产品销售情况"/>
        <w:tag w:val="_SEC_7ef3cdb19553404bb0f23ca3314d94a5"/>
        <w:id w:val="-917328251"/>
        <w:lock w:val="sdtLocked"/>
        <w:placeholder>
          <w:docPart w:val="GBC22222222222222222222222222222"/>
        </w:placeholder>
      </w:sdtPr>
      <w:sdtContent>
        <w:p w14:paraId="12258DCE" w14:textId="77777777" w:rsidR="00FB33C1" w:rsidRDefault="00D16763" w:rsidP="003C38A3">
          <w:pPr>
            <w:pStyle w:val="a9"/>
            <w:numPr>
              <w:ilvl w:val="0"/>
              <w:numId w:val="113"/>
            </w:numPr>
            <w:spacing w:before="60" w:after="60"/>
            <w:ind w:firstLineChars="0"/>
            <w:outlineLvl w:val="4"/>
            <w:rPr>
              <w:b/>
            </w:rPr>
          </w:pPr>
          <w:r>
            <w:rPr>
              <w:rFonts w:hint="eastAsia"/>
              <w:b/>
            </w:rPr>
            <w:t>产品销售情况</w:t>
          </w:r>
        </w:p>
        <w:p w14:paraId="45BDCD1C" w14:textId="77777777" w:rsidR="00FB33C1" w:rsidRDefault="00D16763" w:rsidP="003C38A3">
          <w:pPr>
            <w:pStyle w:val="a9"/>
            <w:numPr>
              <w:ilvl w:val="0"/>
              <w:numId w:val="117"/>
            </w:numPr>
            <w:ind w:firstLineChars="0"/>
            <w:outlineLvl w:val="5"/>
            <w:rPr>
              <w:b/>
            </w:rPr>
          </w:pPr>
          <w:r>
            <w:rPr>
              <w:rFonts w:hint="eastAsia"/>
              <w:b/>
            </w:rPr>
            <w:t>销售模式</w:t>
          </w:r>
        </w:p>
        <w:sdt>
          <w:sdtPr>
            <w:rPr>
              <w:rFonts w:hint="eastAsia"/>
            </w:rPr>
            <w:alias w:val="是否适用：化工行业产品销售模式[双击切换]"/>
            <w:tag w:val="_GBC_8ff01ba9a92649b3a83d1341577544a2"/>
            <w:id w:val="-735701709"/>
            <w:lock w:val="sdtContentLocked"/>
            <w:placeholder>
              <w:docPart w:val="GBC22222222222222222222222222222"/>
            </w:placeholder>
          </w:sdtPr>
          <w:sdtContent>
            <w:p w14:paraId="1D728AA2" w14:textId="77777777" w:rsidR="00FB33C1" w:rsidRDefault="00D16763">
              <w:r>
                <w:fldChar w:fldCharType="begin"/>
              </w:r>
              <w:r w:rsidR="002E692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产品销售模式"/>
            <w:tag w:val="_GBC_d8fbbe40e15847a9afd2629ff6195f5d"/>
            <w:id w:val="1667593966"/>
            <w:lock w:val="sdtLocked"/>
            <w:placeholder>
              <w:docPart w:val="GBC22222222222222222222222222222"/>
            </w:placeholder>
          </w:sdtPr>
          <w:sdtContent>
            <w:p w14:paraId="4E3D2C10" w14:textId="77777777" w:rsidR="00D16F88" w:rsidRDefault="00A3545E" w:rsidP="00D16F88">
              <w:pPr>
                <w:ind w:firstLine="420"/>
              </w:pPr>
              <w:r>
                <w:rPr>
                  <w:rFonts w:hint="eastAsia"/>
                </w:rPr>
                <w:t>染料中间体属于工业用品，</w:t>
              </w:r>
              <w:r w:rsidR="00D16F88">
                <w:rPr>
                  <w:rFonts w:hint="eastAsia"/>
                </w:rPr>
                <w:t>其市场为相对封闭的专业市场。目前，恒利达主要销售方式为向国内下游染料、颜料加工生产企业和贸易企业直接供货的直销模式。此外，对于部分出口业务则采取出口商代理模式。</w:t>
              </w:r>
            </w:p>
            <w:p w14:paraId="1BD03908" w14:textId="77777777" w:rsidR="00D16F88" w:rsidRDefault="00D16F88" w:rsidP="00D16F88">
              <w:pPr>
                <w:jc w:val="center"/>
              </w:pPr>
              <w:r>
                <w:rPr>
                  <w:noProof/>
                </w:rPr>
                <w:drawing>
                  <wp:inline distT="0" distB="0" distL="0" distR="0" wp14:anchorId="1F5211D0" wp14:editId="2A8223DE">
                    <wp:extent cx="3395217" cy="2127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0801" cy="2130749"/>
                            </a:xfrm>
                            <a:prstGeom prst="rect">
                              <a:avLst/>
                            </a:prstGeom>
                            <a:noFill/>
                            <a:ln>
                              <a:noFill/>
                            </a:ln>
                          </pic:spPr>
                        </pic:pic>
                      </a:graphicData>
                    </a:graphic>
                  </wp:inline>
                </w:drawing>
              </w:r>
            </w:p>
            <w:p w14:paraId="1E28ABDE" w14:textId="77777777" w:rsidR="00FB33C1" w:rsidRDefault="001429B9"/>
          </w:sdtContent>
        </w:sdt>
        <w:p w14:paraId="195633D3" w14:textId="77777777" w:rsidR="00FB33C1" w:rsidRDefault="00FB33C1"/>
        <w:p w14:paraId="1B0EE6C5" w14:textId="77777777" w:rsidR="00FB33C1" w:rsidRDefault="00D16763" w:rsidP="003C38A3">
          <w:pPr>
            <w:pStyle w:val="a9"/>
            <w:numPr>
              <w:ilvl w:val="0"/>
              <w:numId w:val="117"/>
            </w:numPr>
            <w:ind w:firstLineChars="0"/>
            <w:outlineLvl w:val="5"/>
            <w:rPr>
              <w:b/>
            </w:rPr>
          </w:pPr>
          <w:r>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570804362"/>
            <w:lock w:val="sdtContentLocked"/>
            <w:placeholder>
              <w:docPart w:val="GBC22222222222222222222222222222"/>
            </w:placeholder>
          </w:sdtPr>
          <w:sdtContent>
            <w:p w14:paraId="25B7C120" w14:textId="387E7638" w:rsidR="00FB33C1" w:rsidRDefault="00D16763">
              <w:r>
                <w:fldChar w:fldCharType="begin"/>
              </w:r>
              <w:r w:rsidR="005605E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78ACE3" w14:textId="77777777" w:rsidR="00FB33C1" w:rsidRDefault="00D16763">
          <w:pPr>
            <w:jc w:val="right"/>
          </w:pPr>
          <w:r>
            <w:rPr>
              <w:rFonts w:hint="eastAsia"/>
            </w:rPr>
            <w:t>单位：</w:t>
          </w:r>
          <w:sdt>
            <w:sdtPr>
              <w:rPr>
                <w:rFonts w:hint="eastAsia"/>
              </w:rPr>
              <w:alias w:val="单位：化工行业按细分行业划分的公司主营业务基本情况"/>
              <w:tag w:val="_GBC_7f298cbd8e564771b396648324cbf0d3"/>
              <w:id w:val="2500953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Pr>
              <w:rFonts w:hint="eastAsia"/>
            </w:rPr>
            <w:t xml:space="preserve">  币种：</w:t>
          </w:r>
          <w:sdt>
            <w:sdtPr>
              <w:rPr>
                <w:rFonts w:hint="eastAsia"/>
              </w:rPr>
              <w:alias w:val="币种：化工行业按细分行业划分的公司主营业务基本情况"/>
              <w:tag w:val="_GBC_8aa2c635565c4ae499e2c5724bab8575"/>
              <w:id w:val="932631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62"/>
            <w:gridCol w:w="1162"/>
            <w:gridCol w:w="889"/>
            <w:gridCol w:w="1316"/>
            <w:gridCol w:w="1312"/>
            <w:gridCol w:w="1129"/>
            <w:gridCol w:w="1225"/>
          </w:tblGrid>
          <w:tr w:rsidR="005605E0" w14:paraId="56C47192" w14:textId="77777777" w:rsidTr="0064557A">
            <w:sdt>
              <w:sdtPr>
                <w:tag w:val="_PLD_33bfef2deda0478086a41a1526956bd0"/>
                <w:id w:val="632374049"/>
                <w:lock w:val="sdtLocked"/>
              </w:sdtPr>
              <w:sdtContent>
                <w:tc>
                  <w:tcPr>
                    <w:tcW w:w="472" w:type="pct"/>
                    <w:vAlign w:val="center"/>
                  </w:tcPr>
                  <w:p w14:paraId="202A1BE1" w14:textId="77777777" w:rsidR="00FC54A2" w:rsidRDefault="00FC54A2" w:rsidP="00DD7299">
                    <w:pPr>
                      <w:jc w:val="center"/>
                    </w:pPr>
                    <w:r>
                      <w:rPr>
                        <w:rFonts w:hint="eastAsia"/>
                      </w:rPr>
                      <w:t>细分</w:t>
                    </w:r>
                  </w:p>
                  <w:p w14:paraId="0A7C5172" w14:textId="77777777" w:rsidR="00FC54A2" w:rsidRDefault="00FC54A2" w:rsidP="00DD7299">
                    <w:pPr>
                      <w:jc w:val="center"/>
                    </w:pPr>
                    <w:r>
                      <w:rPr>
                        <w:rFonts w:hint="eastAsia"/>
                      </w:rPr>
                      <w:t>行业</w:t>
                    </w:r>
                  </w:p>
                </w:tc>
              </w:sdtContent>
            </w:sdt>
            <w:sdt>
              <w:sdtPr>
                <w:tag w:val="_PLD_42e7290d6b51465483cd9dcac356b8ca"/>
                <w:id w:val="-1790571072"/>
                <w:lock w:val="sdtLocked"/>
              </w:sdtPr>
              <w:sdtContent>
                <w:tc>
                  <w:tcPr>
                    <w:tcW w:w="642" w:type="pct"/>
                    <w:vAlign w:val="center"/>
                  </w:tcPr>
                  <w:p w14:paraId="5E4D398F" w14:textId="77777777" w:rsidR="00FC54A2" w:rsidRDefault="00FC54A2" w:rsidP="00DD7299">
                    <w:pPr>
                      <w:jc w:val="center"/>
                    </w:pPr>
                    <w:r>
                      <w:rPr>
                        <w:rFonts w:hint="eastAsia"/>
                      </w:rPr>
                      <w:t>营业</w:t>
                    </w:r>
                  </w:p>
                  <w:p w14:paraId="53A6172A" w14:textId="77777777" w:rsidR="00FC54A2" w:rsidRDefault="00FC54A2" w:rsidP="00DD7299">
                    <w:pPr>
                      <w:jc w:val="center"/>
                    </w:pPr>
                    <w:r>
                      <w:rPr>
                        <w:rFonts w:hint="eastAsia"/>
                      </w:rPr>
                      <w:t>收入</w:t>
                    </w:r>
                  </w:p>
                </w:tc>
              </w:sdtContent>
            </w:sdt>
            <w:sdt>
              <w:sdtPr>
                <w:tag w:val="_PLD_5ff4e46af8094b0994f908d5220ee12b"/>
                <w:id w:val="-1116603250"/>
                <w:lock w:val="sdtLocked"/>
              </w:sdtPr>
              <w:sdtContent>
                <w:tc>
                  <w:tcPr>
                    <w:tcW w:w="642" w:type="pct"/>
                    <w:vAlign w:val="center"/>
                  </w:tcPr>
                  <w:p w14:paraId="25D37589" w14:textId="77777777" w:rsidR="00FC54A2" w:rsidRDefault="00FC54A2" w:rsidP="00DD7299">
                    <w:pPr>
                      <w:jc w:val="center"/>
                    </w:pPr>
                    <w:r>
                      <w:rPr>
                        <w:rFonts w:hint="eastAsia"/>
                      </w:rPr>
                      <w:t>营业</w:t>
                    </w:r>
                  </w:p>
                  <w:p w14:paraId="3C50C2FD" w14:textId="77777777" w:rsidR="00FC54A2" w:rsidRDefault="00FC54A2" w:rsidP="00DD7299">
                    <w:pPr>
                      <w:jc w:val="center"/>
                    </w:pPr>
                    <w:r>
                      <w:rPr>
                        <w:rFonts w:hint="eastAsia"/>
                      </w:rPr>
                      <w:t>成本</w:t>
                    </w:r>
                  </w:p>
                </w:tc>
              </w:sdtContent>
            </w:sdt>
            <w:sdt>
              <w:sdtPr>
                <w:tag w:val="_PLD_3ca4a96652eb47b492e14b97ee7412e3"/>
                <w:id w:val="1240053878"/>
                <w:lock w:val="sdtLocked"/>
              </w:sdtPr>
              <w:sdtContent>
                <w:tc>
                  <w:tcPr>
                    <w:tcW w:w="491" w:type="pct"/>
                    <w:vAlign w:val="center"/>
                  </w:tcPr>
                  <w:p w14:paraId="015542EC" w14:textId="77777777" w:rsidR="00FC54A2" w:rsidRDefault="00FC54A2" w:rsidP="00DD7299">
                    <w:pPr>
                      <w:jc w:val="center"/>
                    </w:pPr>
                    <w:r>
                      <w:rPr>
                        <w:rFonts w:hint="eastAsia"/>
                      </w:rPr>
                      <w:t>毛利率(%)</w:t>
                    </w:r>
                  </w:p>
                </w:tc>
              </w:sdtContent>
            </w:sdt>
            <w:sdt>
              <w:sdtPr>
                <w:tag w:val="_PLD_283997e4d7e243eeb6aa838ce9c6e32b"/>
                <w:id w:val="-612822624"/>
                <w:lock w:val="sdtLocked"/>
              </w:sdtPr>
              <w:sdtContent>
                <w:tc>
                  <w:tcPr>
                    <w:tcW w:w="727" w:type="pct"/>
                    <w:vAlign w:val="center"/>
                  </w:tcPr>
                  <w:p w14:paraId="3EF51780" w14:textId="77777777" w:rsidR="00FC54A2" w:rsidRDefault="00FC54A2" w:rsidP="00DD7299">
                    <w:pPr>
                      <w:jc w:val="center"/>
                    </w:pPr>
                    <w:r>
                      <w:rPr>
                        <w:rFonts w:hint="eastAsia"/>
                      </w:rPr>
                      <w:t>营业收入比上年增减（%）</w:t>
                    </w:r>
                  </w:p>
                </w:tc>
              </w:sdtContent>
            </w:sdt>
            <w:sdt>
              <w:sdtPr>
                <w:tag w:val="_PLD_ff4ebc0ac95545c38dc343fb34e5b428"/>
                <w:id w:val="2055262955"/>
                <w:lock w:val="sdtLocked"/>
              </w:sdtPr>
              <w:sdtContent>
                <w:tc>
                  <w:tcPr>
                    <w:tcW w:w="725" w:type="pct"/>
                    <w:vAlign w:val="center"/>
                  </w:tcPr>
                  <w:p w14:paraId="5B935314" w14:textId="77777777" w:rsidR="00FC54A2" w:rsidRDefault="00FC54A2" w:rsidP="00DD7299">
                    <w:pPr>
                      <w:jc w:val="center"/>
                    </w:pPr>
                    <w:r>
                      <w:rPr>
                        <w:rFonts w:hint="eastAsia"/>
                      </w:rPr>
                      <w:t>营业成本比上年增减（%）</w:t>
                    </w:r>
                  </w:p>
                </w:tc>
              </w:sdtContent>
            </w:sdt>
            <w:sdt>
              <w:sdtPr>
                <w:tag w:val="_PLD_133ae5a657f14c6287d04a20b812ed20"/>
                <w:id w:val="-352656044"/>
                <w:lock w:val="sdtLocked"/>
              </w:sdtPr>
              <w:sdtContent>
                <w:tc>
                  <w:tcPr>
                    <w:tcW w:w="624" w:type="pct"/>
                    <w:vAlign w:val="center"/>
                  </w:tcPr>
                  <w:p w14:paraId="3DE719CE" w14:textId="77777777" w:rsidR="00FC54A2" w:rsidRDefault="00FC54A2" w:rsidP="00DD7299">
                    <w:pPr>
                      <w:jc w:val="center"/>
                    </w:pPr>
                    <w:r>
                      <w:rPr>
                        <w:rFonts w:hint="eastAsia"/>
                      </w:rPr>
                      <w:t>毛利率比上年增减（%）</w:t>
                    </w:r>
                  </w:p>
                </w:tc>
              </w:sdtContent>
            </w:sdt>
            <w:sdt>
              <w:sdtPr>
                <w:tag w:val="_PLD_34cdc52b87fa4e7b92cd903d02fb1217"/>
                <w:id w:val="622662706"/>
                <w:lock w:val="sdtLocked"/>
              </w:sdtPr>
              <w:sdtContent>
                <w:tc>
                  <w:tcPr>
                    <w:tcW w:w="678" w:type="pct"/>
                    <w:vAlign w:val="center"/>
                  </w:tcPr>
                  <w:p w14:paraId="65D5D11F" w14:textId="77777777" w:rsidR="00FC54A2" w:rsidRDefault="00FC54A2" w:rsidP="00DD7299">
                    <w:pPr>
                      <w:jc w:val="center"/>
                    </w:pPr>
                    <w:r>
                      <w:rPr>
                        <w:rFonts w:hint="eastAsia"/>
                      </w:rPr>
                      <w:t>同行业同领域产品毛利率情况</w:t>
                    </w:r>
                  </w:p>
                </w:tc>
              </w:sdtContent>
            </w:sdt>
          </w:tr>
          <w:sdt>
            <w:sdtPr>
              <w:rPr>
                <w:rFonts w:hint="eastAsia"/>
              </w:rPr>
              <w:alias w:val="化工行业按细分行业划分的公司主营业务基本情况明细"/>
              <w:tag w:val="_TUP_6196b773b7ff47439d11c47b276135ac"/>
              <w:id w:val="361098144"/>
              <w:lock w:val="sdtLocked"/>
            </w:sdtPr>
            <w:sdtContent>
              <w:tr w:rsidR="005605E0" w14:paraId="6881DC13" w14:textId="77777777" w:rsidTr="0064557A">
                <w:tc>
                  <w:tcPr>
                    <w:tcW w:w="472" w:type="pct"/>
                    <w:vAlign w:val="center"/>
                  </w:tcPr>
                  <w:p w14:paraId="4945C9AD" w14:textId="77777777" w:rsidR="00FC54A2" w:rsidRDefault="00FC54A2" w:rsidP="00DD7299">
                    <w:r>
                      <w:t>染料中间体(精细化工)</w:t>
                    </w:r>
                  </w:p>
                </w:tc>
                <w:tc>
                  <w:tcPr>
                    <w:tcW w:w="642" w:type="pct"/>
                    <w:vAlign w:val="center"/>
                  </w:tcPr>
                  <w:p w14:paraId="1556D14F" w14:textId="0C2C4DCC" w:rsidR="00FC54A2" w:rsidRDefault="00FC54A2" w:rsidP="005605E0">
                    <w:pPr>
                      <w:jc w:val="right"/>
                    </w:pPr>
                    <w:r>
                      <w:t>64,</w:t>
                    </w:r>
                    <w:r w:rsidR="005605E0">
                      <w:t>915</w:t>
                    </w:r>
                    <w:r>
                      <w:t>.</w:t>
                    </w:r>
                    <w:r w:rsidR="005605E0">
                      <w:t>84</w:t>
                    </w:r>
                  </w:p>
                </w:tc>
                <w:tc>
                  <w:tcPr>
                    <w:tcW w:w="642" w:type="pct"/>
                    <w:vAlign w:val="center"/>
                  </w:tcPr>
                  <w:p w14:paraId="3EA886E9" w14:textId="67084021" w:rsidR="00FC54A2" w:rsidRDefault="005605E0" w:rsidP="005605E0">
                    <w:pPr>
                      <w:jc w:val="right"/>
                    </w:pPr>
                    <w:r>
                      <w:t>47,522</w:t>
                    </w:r>
                    <w:r w:rsidR="00FC54A2">
                      <w:t>.</w:t>
                    </w:r>
                    <w:r>
                      <w:t>62</w:t>
                    </w:r>
                  </w:p>
                </w:tc>
                <w:tc>
                  <w:tcPr>
                    <w:tcW w:w="491" w:type="pct"/>
                    <w:vAlign w:val="center"/>
                  </w:tcPr>
                  <w:p w14:paraId="624C6FDC" w14:textId="565C3DB0" w:rsidR="00FC54A2" w:rsidRDefault="00FC54A2" w:rsidP="005605E0">
                    <w:pPr>
                      <w:jc w:val="right"/>
                    </w:pPr>
                    <w:r>
                      <w:t>26.7</w:t>
                    </w:r>
                    <w:r w:rsidR="005605E0">
                      <w:t>9</w:t>
                    </w:r>
                  </w:p>
                </w:tc>
                <w:tc>
                  <w:tcPr>
                    <w:tcW w:w="727" w:type="pct"/>
                    <w:vAlign w:val="center"/>
                  </w:tcPr>
                  <w:p w14:paraId="296C353F" w14:textId="4F0D898D" w:rsidR="00FC54A2" w:rsidRDefault="00FC54A2" w:rsidP="005605E0">
                    <w:pPr>
                      <w:jc w:val="right"/>
                    </w:pPr>
                    <w:r>
                      <w:t>116.</w:t>
                    </w:r>
                    <w:r w:rsidR="005605E0">
                      <w:t>40</w:t>
                    </w:r>
                  </w:p>
                </w:tc>
                <w:tc>
                  <w:tcPr>
                    <w:tcW w:w="725" w:type="pct"/>
                    <w:vAlign w:val="center"/>
                  </w:tcPr>
                  <w:p w14:paraId="37438210" w14:textId="66000D80" w:rsidR="00FC54A2" w:rsidRDefault="00FC54A2" w:rsidP="005605E0">
                    <w:pPr>
                      <w:jc w:val="right"/>
                    </w:pPr>
                    <w:r>
                      <w:t>137.</w:t>
                    </w:r>
                    <w:r w:rsidR="005605E0">
                      <w:t>22</w:t>
                    </w:r>
                  </w:p>
                </w:tc>
                <w:tc>
                  <w:tcPr>
                    <w:tcW w:w="624" w:type="pct"/>
                    <w:vAlign w:val="center"/>
                  </w:tcPr>
                  <w:p w14:paraId="33E160ED" w14:textId="3814EC73" w:rsidR="00FC54A2" w:rsidRDefault="005605E0" w:rsidP="00DD7299">
                    <w:pPr>
                      <w:jc w:val="right"/>
                    </w:pPr>
                    <w:r>
                      <w:rPr>
                        <w:rFonts w:hint="eastAsia"/>
                      </w:rPr>
                      <w:t>-</w:t>
                    </w:r>
                    <w:r>
                      <w:t>6.43</w:t>
                    </w:r>
                  </w:p>
                </w:tc>
                <w:tc>
                  <w:tcPr>
                    <w:tcW w:w="678" w:type="pct"/>
                    <w:shd w:val="clear" w:color="auto" w:fill="auto"/>
                    <w:vAlign w:val="center"/>
                  </w:tcPr>
                  <w:p w14:paraId="68503804" w14:textId="30BF8A90" w:rsidR="00FC54A2" w:rsidRDefault="005605E0" w:rsidP="00DD7299">
                    <w:r>
                      <w:rPr>
                        <w:rFonts w:hint="eastAsia"/>
                      </w:rPr>
                      <w:t>4</w:t>
                    </w:r>
                    <w:r>
                      <w:t>7.19</w:t>
                    </w:r>
                  </w:p>
                </w:tc>
              </w:tr>
            </w:sdtContent>
          </w:sdt>
        </w:tbl>
        <w:p w14:paraId="411D29FB" w14:textId="6278441D" w:rsidR="00FC54A2" w:rsidRPr="0064557A" w:rsidRDefault="00E11115" w:rsidP="0064557A">
          <w:pPr>
            <w:ind w:firstLineChars="200" w:firstLine="420"/>
            <w:rPr>
              <w:szCs w:val="21"/>
            </w:rPr>
          </w:pPr>
          <w:r w:rsidRPr="0064557A">
            <w:rPr>
              <w:rFonts w:hint="eastAsia"/>
              <w:szCs w:val="21"/>
            </w:rPr>
            <w:t>注</w:t>
          </w:r>
          <w:r w:rsidR="005E47F8" w:rsidRPr="0064557A">
            <w:rPr>
              <w:rFonts w:hint="eastAsia"/>
              <w:szCs w:val="21"/>
            </w:rPr>
            <w:t>：</w:t>
          </w:r>
          <w:r w:rsidRPr="0064557A">
            <w:rPr>
              <w:rFonts w:hint="eastAsia"/>
              <w:szCs w:val="21"/>
            </w:rPr>
            <w:t>营业收入和营业成本比上年增长较大的主要原因为恒利达公司自2016年7月开始纳入公司合并报表，同期比较数仅为2016年7-</w:t>
          </w:r>
          <w:r w:rsidRPr="0064557A">
            <w:rPr>
              <w:szCs w:val="21"/>
            </w:rPr>
            <w:t>12</w:t>
          </w:r>
          <w:r w:rsidRPr="0064557A">
            <w:rPr>
              <w:rFonts w:hint="eastAsia"/>
              <w:szCs w:val="21"/>
            </w:rPr>
            <w:t>月的营业收入。</w:t>
          </w:r>
        </w:p>
        <w:p w14:paraId="7DF28805" w14:textId="7A6FFC89" w:rsidR="005E47F8" w:rsidRDefault="005E47F8" w:rsidP="0064557A">
          <w:pPr>
            <w:ind w:firstLineChars="150" w:firstLine="315"/>
            <w:rPr>
              <w:szCs w:val="21"/>
            </w:rPr>
          </w:pPr>
          <w:r w:rsidRPr="0064557A">
            <w:rPr>
              <w:rFonts w:hint="eastAsia"/>
            </w:rPr>
            <w:t>同行业同领域产品毛利率情况来源于浙江龙盛2016年年度报告中中间体毛利率。</w:t>
          </w:r>
        </w:p>
        <w:p w14:paraId="71572A84" w14:textId="77777777" w:rsidR="00E11115" w:rsidRDefault="00E11115"/>
        <w:p w14:paraId="2F9E86CF" w14:textId="77777777" w:rsidR="00FB33C1" w:rsidRDefault="00D16763">
          <w:pPr>
            <w:rPr>
              <w:b/>
            </w:rPr>
          </w:pPr>
          <w:r>
            <w:rPr>
              <w:rFonts w:hint="eastAsia"/>
              <w:b/>
            </w:rPr>
            <w:t>定价策略及主要产品的价格变动情况</w:t>
          </w:r>
        </w:p>
        <w:sdt>
          <w:sdtPr>
            <w:rPr>
              <w:rFonts w:hint="eastAsia"/>
            </w:rPr>
            <w:alias w:val="是否适用：化工行业定价策略及主要产品的价格变动情况[双击切换]"/>
            <w:tag w:val="_GBC_e3b2ac5ba7cd4ad2866d29484b8ce199"/>
            <w:id w:val="232525617"/>
            <w:lock w:val="sdtContentLocked"/>
            <w:placeholder>
              <w:docPart w:val="GBC22222222222222222222222222222"/>
            </w:placeholder>
          </w:sdtPr>
          <w:sdtContent>
            <w:p w14:paraId="6FA6858B" w14:textId="77777777" w:rsidR="00FB33C1" w:rsidRDefault="00D16763">
              <w:r>
                <w:fldChar w:fldCharType="begin"/>
              </w:r>
              <w:r w:rsidR="002E692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化工行业定价策略及主要产品的价格变动情况"/>
            <w:tag w:val="_GBC_3e349b34122a4ddda309392b5fc05277"/>
            <w:id w:val="301966898"/>
            <w:lock w:val="sdtLocked"/>
            <w:placeholder>
              <w:docPart w:val="GBC22222222222222222222222222222"/>
            </w:placeholder>
          </w:sdtPr>
          <w:sdtContent>
            <w:p w14:paraId="625E173C" w14:textId="77777777" w:rsidR="002E6924" w:rsidRDefault="002E6924" w:rsidP="00B90A3A">
              <w:pPr>
                <w:ind w:firstLineChars="200" w:firstLine="420"/>
                <w:jc w:val="both"/>
              </w:pPr>
              <w:r>
                <w:rPr>
                  <w:rFonts w:hint="eastAsia"/>
                </w:rPr>
                <w:t>根据市场情况，参照市场主流价格，根据原材料价格变化情况以及供求关系，及时调整产品的市场价格。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9"/>
                <w:gridCol w:w="2434"/>
                <w:gridCol w:w="2845"/>
                <w:gridCol w:w="1695"/>
              </w:tblGrid>
              <w:tr w:rsidR="002E6924" w14:paraId="1D078D84" w14:textId="77777777" w:rsidTr="008D2E41">
                <w:trPr>
                  <w:trHeight w:val="493"/>
                  <w:jc w:val="center"/>
                </w:trPr>
                <w:tc>
                  <w:tcPr>
                    <w:tcW w:w="1066" w:type="pct"/>
                    <w:shd w:val="clear" w:color="auto" w:fill="auto"/>
                    <w:vAlign w:val="center"/>
                  </w:tcPr>
                  <w:p w14:paraId="4EAE4ECF" w14:textId="77777777" w:rsidR="002E6924" w:rsidRDefault="002E6924" w:rsidP="003B4EC2">
                    <w:pPr>
                      <w:jc w:val="center"/>
                      <w:textAlignment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品种</w:t>
                    </w:r>
                  </w:p>
                </w:tc>
                <w:tc>
                  <w:tcPr>
                    <w:tcW w:w="1373" w:type="pct"/>
                    <w:shd w:val="clear" w:color="auto" w:fill="auto"/>
                    <w:vAlign w:val="center"/>
                  </w:tcPr>
                  <w:p w14:paraId="10123843" w14:textId="77777777" w:rsidR="002E6924" w:rsidRDefault="002E6924" w:rsidP="003B4EC2">
                    <w:pPr>
                      <w:jc w:val="center"/>
                      <w:textAlignment w:val="center"/>
                      <w:rPr>
                        <w:rFonts w:ascii="Times New Roman" w:hAnsi="Times New Roman" w:cs="Times New Roman"/>
                        <w:b/>
                        <w:bCs/>
                        <w:color w:val="000000"/>
                        <w:sz w:val="22"/>
                        <w:szCs w:val="22"/>
                      </w:rPr>
                    </w:pPr>
                    <w:r>
                      <w:rPr>
                        <w:rStyle w:val="font01"/>
                        <w:b/>
                        <w:bCs/>
                      </w:rPr>
                      <w:t>2017</w:t>
                    </w:r>
                    <w:r>
                      <w:rPr>
                        <w:rStyle w:val="font61"/>
                        <w:rFonts w:hint="default"/>
                        <w:b/>
                        <w:bCs/>
                      </w:rPr>
                      <w:t>年</w:t>
                    </w:r>
                    <w:r>
                      <w:rPr>
                        <w:rStyle w:val="font01"/>
                        <w:b/>
                        <w:bCs/>
                      </w:rPr>
                      <w:t>(</w:t>
                    </w:r>
                    <w:r>
                      <w:rPr>
                        <w:rStyle w:val="font61"/>
                        <w:rFonts w:hint="default"/>
                        <w:b/>
                        <w:bCs/>
                      </w:rPr>
                      <w:t>年平均价</w:t>
                    </w:r>
                    <w:r>
                      <w:rPr>
                        <w:rStyle w:val="font01"/>
                        <w:b/>
                        <w:bCs/>
                      </w:rPr>
                      <w:t>)</w:t>
                    </w:r>
                  </w:p>
                </w:tc>
                <w:tc>
                  <w:tcPr>
                    <w:tcW w:w="1605" w:type="pct"/>
                    <w:shd w:val="clear" w:color="auto" w:fill="auto"/>
                    <w:vAlign w:val="center"/>
                  </w:tcPr>
                  <w:p w14:paraId="26052CBF" w14:textId="77777777" w:rsidR="002E6924" w:rsidRDefault="002E6924" w:rsidP="003B4EC2">
                    <w:pPr>
                      <w:jc w:val="center"/>
                      <w:textAlignment w:val="center"/>
                      <w:rPr>
                        <w:rFonts w:ascii="Times New Roman" w:hAnsi="Times New Roman" w:cs="Times New Roman"/>
                        <w:b/>
                        <w:bCs/>
                        <w:color w:val="000000"/>
                        <w:sz w:val="22"/>
                        <w:szCs w:val="22"/>
                      </w:rPr>
                    </w:pPr>
                    <w:r>
                      <w:rPr>
                        <w:rStyle w:val="font01"/>
                        <w:b/>
                        <w:bCs/>
                      </w:rPr>
                      <w:t>2018</w:t>
                    </w:r>
                    <w:r>
                      <w:rPr>
                        <w:rStyle w:val="font61"/>
                        <w:rFonts w:hint="default"/>
                        <w:b/>
                        <w:bCs/>
                      </w:rPr>
                      <w:t>年（</w:t>
                    </w:r>
                    <w:r>
                      <w:rPr>
                        <w:rStyle w:val="font01"/>
                        <w:b/>
                        <w:bCs/>
                      </w:rPr>
                      <w:t>3</w:t>
                    </w:r>
                    <w:r>
                      <w:rPr>
                        <w:rStyle w:val="font61"/>
                        <w:rFonts w:hint="default"/>
                        <w:b/>
                        <w:bCs/>
                      </w:rPr>
                      <w:t>月</w:t>
                    </w:r>
                    <w:r>
                      <w:rPr>
                        <w:rStyle w:val="font01"/>
                        <w:b/>
                        <w:bCs/>
                      </w:rPr>
                      <w:t>1</w:t>
                    </w:r>
                    <w:r>
                      <w:rPr>
                        <w:rStyle w:val="font61"/>
                        <w:rFonts w:hint="default"/>
                        <w:b/>
                        <w:bCs/>
                      </w:rPr>
                      <w:t>日之前执行价）</w:t>
                    </w:r>
                  </w:p>
                </w:tc>
                <w:tc>
                  <w:tcPr>
                    <w:tcW w:w="956" w:type="pct"/>
                    <w:shd w:val="clear" w:color="auto" w:fill="auto"/>
                    <w:vAlign w:val="center"/>
                  </w:tcPr>
                  <w:p w14:paraId="2F925D06" w14:textId="77777777" w:rsidR="002E6924" w:rsidRDefault="002E6924" w:rsidP="003B4EC2">
                    <w:pPr>
                      <w:jc w:val="center"/>
                      <w:textAlignment w:val="center"/>
                      <w:rPr>
                        <w:rStyle w:val="font01"/>
                        <w:b/>
                        <w:bCs/>
                      </w:rPr>
                    </w:pPr>
                    <w:r>
                      <w:rPr>
                        <w:rStyle w:val="font01"/>
                        <w:rFonts w:hint="eastAsia"/>
                        <w:b/>
                        <w:bCs/>
                      </w:rPr>
                      <w:t>增减幅度</w:t>
                    </w:r>
                  </w:p>
                </w:tc>
              </w:tr>
              <w:tr w:rsidR="002E6924" w14:paraId="24532906" w14:textId="77777777" w:rsidTr="008D2E41">
                <w:trPr>
                  <w:trHeight w:val="493"/>
                  <w:jc w:val="center"/>
                </w:trPr>
                <w:tc>
                  <w:tcPr>
                    <w:tcW w:w="1066" w:type="pct"/>
                    <w:shd w:val="clear" w:color="auto" w:fill="auto"/>
                    <w:vAlign w:val="center"/>
                  </w:tcPr>
                  <w:p w14:paraId="45CCCEBB" w14:textId="77777777" w:rsidR="002E6924" w:rsidRPr="00FF5D1F" w:rsidRDefault="002E6924" w:rsidP="003B4EC2">
                    <w:pPr>
                      <w:jc w:val="center"/>
                      <w:textAlignment w:val="center"/>
                    </w:pPr>
                    <w:r w:rsidRPr="00FF5D1F">
                      <w:t>J酸</w:t>
                    </w:r>
                  </w:p>
                </w:tc>
                <w:tc>
                  <w:tcPr>
                    <w:tcW w:w="1373" w:type="pct"/>
                    <w:shd w:val="clear" w:color="auto" w:fill="auto"/>
                    <w:vAlign w:val="center"/>
                  </w:tcPr>
                  <w:p w14:paraId="5D23A43D" w14:textId="77777777" w:rsidR="002E6924" w:rsidRPr="00FF5D1F" w:rsidRDefault="002E6924" w:rsidP="003B4EC2">
                    <w:pPr>
                      <w:jc w:val="center"/>
                      <w:textAlignment w:val="center"/>
                    </w:pPr>
                    <w:r w:rsidRPr="00FF5D1F">
                      <w:t>44843.78元/吨</w:t>
                    </w:r>
                  </w:p>
                </w:tc>
                <w:tc>
                  <w:tcPr>
                    <w:tcW w:w="1605" w:type="pct"/>
                    <w:shd w:val="clear" w:color="auto" w:fill="auto"/>
                    <w:vAlign w:val="center"/>
                  </w:tcPr>
                  <w:p w14:paraId="3B609CDD" w14:textId="77777777" w:rsidR="002E6924" w:rsidRPr="00FF5D1F" w:rsidRDefault="002E6924" w:rsidP="003B4EC2">
                    <w:pPr>
                      <w:jc w:val="center"/>
                      <w:textAlignment w:val="center"/>
                    </w:pPr>
                    <w:r w:rsidRPr="00FF5D1F">
                      <w:t>49718.83元/吨</w:t>
                    </w:r>
                  </w:p>
                </w:tc>
                <w:tc>
                  <w:tcPr>
                    <w:tcW w:w="956" w:type="pct"/>
                    <w:shd w:val="clear" w:color="auto" w:fill="auto"/>
                    <w:vAlign w:val="center"/>
                  </w:tcPr>
                  <w:p w14:paraId="046EA8EC" w14:textId="77777777" w:rsidR="002E6924" w:rsidRPr="00FF5D1F" w:rsidRDefault="002E6924" w:rsidP="003B4EC2">
                    <w:pPr>
                      <w:jc w:val="center"/>
                      <w:textAlignment w:val="center"/>
                    </w:pPr>
                    <w:r w:rsidRPr="00FF5D1F">
                      <w:rPr>
                        <w:rFonts w:hint="eastAsia"/>
                      </w:rPr>
                      <w:t>+4875.05元/吨</w:t>
                    </w:r>
                  </w:p>
                </w:tc>
              </w:tr>
              <w:tr w:rsidR="002E6924" w14:paraId="09CDF934" w14:textId="77777777" w:rsidTr="008D2E41">
                <w:trPr>
                  <w:trHeight w:val="493"/>
                  <w:jc w:val="center"/>
                </w:trPr>
                <w:tc>
                  <w:tcPr>
                    <w:tcW w:w="1066" w:type="pct"/>
                    <w:shd w:val="clear" w:color="auto" w:fill="auto"/>
                    <w:vAlign w:val="center"/>
                  </w:tcPr>
                  <w:p w14:paraId="25598301" w14:textId="77777777" w:rsidR="002E6924" w:rsidRPr="00FF5D1F" w:rsidRDefault="002E6924" w:rsidP="003B4EC2">
                    <w:pPr>
                      <w:jc w:val="center"/>
                      <w:textAlignment w:val="center"/>
                    </w:pPr>
                    <w:r w:rsidRPr="00FF5D1F">
                      <w:t>磺化</w:t>
                    </w:r>
                    <w:proofErr w:type="gramStart"/>
                    <w:r w:rsidRPr="00FF5D1F">
                      <w:t>吐氏酸</w:t>
                    </w:r>
                    <w:proofErr w:type="gramEnd"/>
                  </w:p>
                </w:tc>
                <w:tc>
                  <w:tcPr>
                    <w:tcW w:w="1373" w:type="pct"/>
                    <w:shd w:val="clear" w:color="auto" w:fill="auto"/>
                    <w:vAlign w:val="center"/>
                  </w:tcPr>
                  <w:p w14:paraId="76037D33" w14:textId="77777777" w:rsidR="002E6924" w:rsidRPr="00FF5D1F" w:rsidRDefault="002E6924" w:rsidP="003B4EC2">
                    <w:pPr>
                      <w:jc w:val="center"/>
                      <w:textAlignment w:val="center"/>
                    </w:pPr>
                    <w:r w:rsidRPr="00FF5D1F">
                      <w:t>17217.72元/吨</w:t>
                    </w:r>
                  </w:p>
                </w:tc>
                <w:tc>
                  <w:tcPr>
                    <w:tcW w:w="1605" w:type="pct"/>
                    <w:shd w:val="clear" w:color="auto" w:fill="auto"/>
                    <w:vAlign w:val="center"/>
                  </w:tcPr>
                  <w:p w14:paraId="7EE7046F" w14:textId="77777777" w:rsidR="002E6924" w:rsidRPr="00FF5D1F" w:rsidRDefault="002E6924" w:rsidP="003B4EC2">
                    <w:pPr>
                      <w:jc w:val="center"/>
                      <w:textAlignment w:val="center"/>
                    </w:pPr>
                    <w:r w:rsidRPr="00FF5D1F">
                      <w:t>19924.09元/吨</w:t>
                    </w:r>
                  </w:p>
                </w:tc>
                <w:tc>
                  <w:tcPr>
                    <w:tcW w:w="956" w:type="pct"/>
                    <w:shd w:val="clear" w:color="auto" w:fill="auto"/>
                    <w:vAlign w:val="center"/>
                  </w:tcPr>
                  <w:p w14:paraId="7FA220B7" w14:textId="77777777" w:rsidR="002E6924" w:rsidRPr="00FF5D1F" w:rsidRDefault="002E6924" w:rsidP="003B4EC2">
                    <w:pPr>
                      <w:jc w:val="center"/>
                      <w:textAlignment w:val="center"/>
                    </w:pPr>
                    <w:r w:rsidRPr="00FF5D1F">
                      <w:rPr>
                        <w:rFonts w:hint="eastAsia"/>
                      </w:rPr>
                      <w:t>+</w:t>
                    </w:r>
                    <w:r w:rsidRPr="00FF5D1F">
                      <w:t>2706.37元/吨</w:t>
                    </w:r>
                  </w:p>
                </w:tc>
              </w:tr>
              <w:tr w:rsidR="002E6924" w14:paraId="4F251AB6" w14:textId="77777777" w:rsidTr="008D2E41">
                <w:trPr>
                  <w:trHeight w:val="493"/>
                  <w:jc w:val="center"/>
                </w:trPr>
                <w:tc>
                  <w:tcPr>
                    <w:tcW w:w="1066" w:type="pct"/>
                    <w:shd w:val="clear" w:color="auto" w:fill="auto"/>
                    <w:vAlign w:val="center"/>
                  </w:tcPr>
                  <w:p w14:paraId="3DDE08F2" w14:textId="77777777" w:rsidR="002E6924" w:rsidRPr="00FF5D1F" w:rsidRDefault="002E6924" w:rsidP="003B4EC2">
                    <w:pPr>
                      <w:jc w:val="center"/>
                      <w:textAlignment w:val="center"/>
                    </w:pPr>
                    <w:proofErr w:type="gramStart"/>
                    <w:r w:rsidRPr="00FF5D1F">
                      <w:t>吐氏酸</w:t>
                    </w:r>
                    <w:proofErr w:type="gramEnd"/>
                  </w:p>
                </w:tc>
                <w:tc>
                  <w:tcPr>
                    <w:tcW w:w="1373" w:type="pct"/>
                    <w:shd w:val="clear" w:color="auto" w:fill="auto"/>
                    <w:vAlign w:val="center"/>
                  </w:tcPr>
                  <w:p w14:paraId="0A0A0994" w14:textId="77777777" w:rsidR="002E6924" w:rsidRPr="00FF5D1F" w:rsidRDefault="002E6924" w:rsidP="003B4EC2">
                    <w:pPr>
                      <w:jc w:val="center"/>
                      <w:textAlignment w:val="center"/>
                    </w:pPr>
                    <w:r w:rsidRPr="00FF5D1F">
                      <w:t>23371.69元/吨</w:t>
                    </w:r>
                  </w:p>
                </w:tc>
                <w:tc>
                  <w:tcPr>
                    <w:tcW w:w="1605" w:type="pct"/>
                    <w:shd w:val="clear" w:color="auto" w:fill="auto"/>
                    <w:vAlign w:val="center"/>
                  </w:tcPr>
                  <w:p w14:paraId="3E1E2831" w14:textId="77777777" w:rsidR="002E6924" w:rsidRPr="00FF5D1F" w:rsidRDefault="002E6924" w:rsidP="003B4EC2">
                    <w:pPr>
                      <w:jc w:val="center"/>
                      <w:textAlignment w:val="center"/>
                    </w:pPr>
                    <w:r w:rsidRPr="00FF5D1F">
                      <w:t>24937.98元/吨</w:t>
                    </w:r>
                  </w:p>
                </w:tc>
                <w:tc>
                  <w:tcPr>
                    <w:tcW w:w="956" w:type="pct"/>
                    <w:shd w:val="clear" w:color="auto" w:fill="auto"/>
                    <w:vAlign w:val="center"/>
                  </w:tcPr>
                  <w:p w14:paraId="25F8A6D6" w14:textId="77777777" w:rsidR="002E6924" w:rsidRPr="00FF5D1F" w:rsidRDefault="002E6924" w:rsidP="003B4EC2">
                    <w:pPr>
                      <w:jc w:val="center"/>
                      <w:textAlignment w:val="center"/>
                    </w:pPr>
                    <w:r w:rsidRPr="00FF5D1F">
                      <w:rPr>
                        <w:rFonts w:hint="eastAsia"/>
                      </w:rPr>
                      <w:t>+</w:t>
                    </w:r>
                    <w:r w:rsidRPr="00FF5D1F">
                      <w:t>1566.29元/吨</w:t>
                    </w:r>
                  </w:p>
                </w:tc>
              </w:tr>
              <w:tr w:rsidR="002E6924" w14:paraId="6CCE027D" w14:textId="77777777" w:rsidTr="008D2E41">
                <w:trPr>
                  <w:trHeight w:val="493"/>
                  <w:jc w:val="center"/>
                </w:trPr>
                <w:tc>
                  <w:tcPr>
                    <w:tcW w:w="1066" w:type="pct"/>
                    <w:shd w:val="clear" w:color="auto" w:fill="auto"/>
                    <w:vAlign w:val="center"/>
                  </w:tcPr>
                  <w:p w14:paraId="5D7E9015" w14:textId="77777777" w:rsidR="002E6924" w:rsidRPr="00FF5D1F" w:rsidRDefault="002E6924" w:rsidP="003B4EC2">
                    <w:pPr>
                      <w:jc w:val="center"/>
                      <w:textAlignment w:val="center"/>
                    </w:pPr>
                    <w:r w:rsidRPr="00FF5D1F">
                      <w:t>红色基B</w:t>
                    </w:r>
                  </w:p>
                </w:tc>
                <w:tc>
                  <w:tcPr>
                    <w:tcW w:w="1373" w:type="pct"/>
                    <w:shd w:val="clear" w:color="auto" w:fill="auto"/>
                    <w:vAlign w:val="center"/>
                  </w:tcPr>
                  <w:p w14:paraId="5B6A58E8" w14:textId="77777777" w:rsidR="002E6924" w:rsidRPr="00FF5D1F" w:rsidRDefault="002E6924" w:rsidP="003B4EC2">
                    <w:pPr>
                      <w:jc w:val="center"/>
                      <w:textAlignment w:val="center"/>
                    </w:pPr>
                    <w:r w:rsidRPr="00FF5D1F">
                      <w:t>35155.58元/吨</w:t>
                    </w:r>
                  </w:p>
                </w:tc>
                <w:tc>
                  <w:tcPr>
                    <w:tcW w:w="1605" w:type="pct"/>
                    <w:shd w:val="clear" w:color="auto" w:fill="auto"/>
                    <w:vAlign w:val="center"/>
                  </w:tcPr>
                  <w:p w14:paraId="19E1AFF9" w14:textId="77777777" w:rsidR="002E6924" w:rsidRPr="00FF5D1F" w:rsidRDefault="002E6924" w:rsidP="003B4EC2">
                    <w:pPr>
                      <w:jc w:val="center"/>
                      <w:textAlignment w:val="center"/>
                    </w:pPr>
                    <w:r w:rsidRPr="00FF5D1F">
                      <w:t>37743.78元/吨</w:t>
                    </w:r>
                  </w:p>
                </w:tc>
                <w:tc>
                  <w:tcPr>
                    <w:tcW w:w="956" w:type="pct"/>
                    <w:shd w:val="clear" w:color="auto" w:fill="auto"/>
                    <w:vAlign w:val="center"/>
                  </w:tcPr>
                  <w:p w14:paraId="0228A852" w14:textId="77777777" w:rsidR="002E6924" w:rsidRPr="00FF5D1F" w:rsidRDefault="002E6924" w:rsidP="003B4EC2">
                    <w:pPr>
                      <w:jc w:val="center"/>
                      <w:textAlignment w:val="center"/>
                    </w:pPr>
                    <w:r w:rsidRPr="00FF5D1F">
                      <w:rPr>
                        <w:rFonts w:hint="eastAsia"/>
                      </w:rPr>
                      <w:t>+</w:t>
                    </w:r>
                    <w:r w:rsidRPr="00FF5D1F">
                      <w:t>2588.20元/吨</w:t>
                    </w:r>
                  </w:p>
                </w:tc>
              </w:tr>
              <w:tr w:rsidR="002E6924" w14:paraId="39E947BF" w14:textId="77777777" w:rsidTr="008D2E41">
                <w:trPr>
                  <w:trHeight w:val="493"/>
                  <w:jc w:val="center"/>
                </w:trPr>
                <w:tc>
                  <w:tcPr>
                    <w:tcW w:w="1066" w:type="pct"/>
                    <w:shd w:val="clear" w:color="auto" w:fill="auto"/>
                    <w:vAlign w:val="center"/>
                  </w:tcPr>
                  <w:p w14:paraId="3642782A" w14:textId="77777777" w:rsidR="002E6924" w:rsidRPr="00FF5D1F" w:rsidRDefault="002E6924" w:rsidP="003B4EC2">
                    <w:pPr>
                      <w:jc w:val="center"/>
                      <w:textAlignment w:val="center"/>
                    </w:pPr>
                    <w:r w:rsidRPr="00FF5D1F">
                      <w:t>枣红色基GP</w:t>
                    </w:r>
                  </w:p>
                </w:tc>
                <w:tc>
                  <w:tcPr>
                    <w:tcW w:w="1373" w:type="pct"/>
                    <w:shd w:val="clear" w:color="auto" w:fill="auto"/>
                    <w:vAlign w:val="center"/>
                  </w:tcPr>
                  <w:p w14:paraId="2F08AC50" w14:textId="77777777" w:rsidR="002E6924" w:rsidRPr="00FF5D1F" w:rsidRDefault="002E6924" w:rsidP="003B4EC2">
                    <w:pPr>
                      <w:jc w:val="center"/>
                      <w:textAlignment w:val="center"/>
                    </w:pPr>
                    <w:r w:rsidRPr="00FF5D1F">
                      <w:t>28001.17元/吨</w:t>
                    </w:r>
                  </w:p>
                </w:tc>
                <w:tc>
                  <w:tcPr>
                    <w:tcW w:w="1605" w:type="pct"/>
                    <w:shd w:val="clear" w:color="auto" w:fill="auto"/>
                    <w:vAlign w:val="center"/>
                  </w:tcPr>
                  <w:p w14:paraId="7AC756B8" w14:textId="77777777" w:rsidR="002E6924" w:rsidRPr="00FF5D1F" w:rsidRDefault="002E6924" w:rsidP="003B4EC2">
                    <w:pPr>
                      <w:jc w:val="center"/>
                      <w:textAlignment w:val="center"/>
                    </w:pPr>
                    <w:r w:rsidRPr="00FF5D1F">
                      <w:t>——（</w:t>
                    </w:r>
                    <w:r w:rsidRPr="00FF5D1F">
                      <w:rPr>
                        <w:rFonts w:hint="eastAsia"/>
                      </w:rPr>
                      <w:t>未销售）</w:t>
                    </w:r>
                  </w:p>
                </w:tc>
                <w:tc>
                  <w:tcPr>
                    <w:tcW w:w="956" w:type="pct"/>
                    <w:shd w:val="clear" w:color="auto" w:fill="auto"/>
                    <w:vAlign w:val="center"/>
                  </w:tcPr>
                  <w:p w14:paraId="4C56D2FE" w14:textId="77777777" w:rsidR="002E6924" w:rsidRPr="00FF5D1F" w:rsidRDefault="002E6924" w:rsidP="003B4EC2">
                    <w:pPr>
                      <w:jc w:val="center"/>
                      <w:textAlignment w:val="center"/>
                    </w:pPr>
                    <w:r w:rsidRPr="00FF5D1F">
                      <w:t>——</w:t>
                    </w:r>
                  </w:p>
                </w:tc>
              </w:tr>
            </w:tbl>
            <w:p w14:paraId="45722C53" w14:textId="77777777" w:rsidR="00FB33C1" w:rsidRDefault="001429B9"/>
          </w:sdtContent>
        </w:sdt>
        <w:p w14:paraId="481B3FFF" w14:textId="77777777" w:rsidR="00FB33C1" w:rsidRDefault="00D16763" w:rsidP="003C38A3">
          <w:pPr>
            <w:pStyle w:val="a9"/>
            <w:numPr>
              <w:ilvl w:val="0"/>
              <w:numId w:val="117"/>
            </w:numPr>
            <w:ind w:firstLineChars="0"/>
            <w:outlineLvl w:val="5"/>
            <w:rPr>
              <w:b/>
            </w:rPr>
          </w:pPr>
          <w:r>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645395889"/>
            <w:lock w:val="sdtContentLocked"/>
            <w:placeholder>
              <w:docPart w:val="GBC22222222222222222222222222222"/>
            </w:placeholder>
          </w:sdtPr>
          <w:sdtContent>
            <w:p w14:paraId="5872FD4A" w14:textId="0A377229" w:rsidR="00FB33C1" w:rsidRDefault="00D16763">
              <w:r>
                <w:fldChar w:fldCharType="begin"/>
              </w:r>
              <w:r w:rsidR="007D5F10">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6BF00D" w14:textId="77777777" w:rsidR="00FB33C1" w:rsidRDefault="00D16763">
          <w:pPr>
            <w:jc w:val="right"/>
          </w:pPr>
          <w:r>
            <w:rPr>
              <w:rFonts w:hint="eastAsia"/>
            </w:rPr>
            <w:t>单位：</w:t>
          </w:r>
          <w:sdt>
            <w:sdtPr>
              <w:rPr>
                <w:rFonts w:hint="eastAsia"/>
              </w:rPr>
              <w:alias w:val="单位：化工行业按销售渠道划分的公司主营业务基本情况"/>
              <w:tag w:val="_GBC_b55d2ed214b94a66976be9e91a0cd4a6"/>
              <w:id w:val="-10347271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491874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3358"/>
            <w:gridCol w:w="3189"/>
          </w:tblGrid>
          <w:tr w:rsidR="00E11115" w14:paraId="35FB2FFC" w14:textId="77777777" w:rsidTr="00DD7299">
            <w:sdt>
              <w:sdtPr>
                <w:tag w:val="_PLD_96020b9101234d1f877b6d22bef1dfb5"/>
                <w:id w:val="-1709557830"/>
                <w:lock w:val="sdtLocked"/>
              </w:sdtPr>
              <w:sdtContent>
                <w:tc>
                  <w:tcPr>
                    <w:tcW w:w="1382" w:type="pct"/>
                    <w:vAlign w:val="center"/>
                  </w:tcPr>
                  <w:p w14:paraId="15CD368B" w14:textId="77777777" w:rsidR="00E11115" w:rsidRDefault="00E11115" w:rsidP="00DD7299">
                    <w:pPr>
                      <w:jc w:val="center"/>
                    </w:pPr>
                    <w:r>
                      <w:rPr>
                        <w:rFonts w:hint="eastAsia"/>
                      </w:rPr>
                      <w:t>销售渠道</w:t>
                    </w:r>
                  </w:p>
                </w:tc>
              </w:sdtContent>
            </w:sdt>
            <w:sdt>
              <w:sdtPr>
                <w:tag w:val="_PLD_c5223761afbb454484956a14c082eb3b"/>
                <w:id w:val="575948933"/>
                <w:lock w:val="sdtLocked"/>
              </w:sdtPr>
              <w:sdtContent>
                <w:tc>
                  <w:tcPr>
                    <w:tcW w:w="1855" w:type="pct"/>
                    <w:vAlign w:val="center"/>
                  </w:tcPr>
                  <w:p w14:paraId="7CB23ACC" w14:textId="77777777" w:rsidR="00E11115" w:rsidRDefault="00E11115" w:rsidP="00DD7299">
                    <w:pPr>
                      <w:jc w:val="center"/>
                    </w:pPr>
                    <w:r>
                      <w:rPr>
                        <w:rFonts w:hint="eastAsia"/>
                      </w:rPr>
                      <w:t>营业收入</w:t>
                    </w:r>
                  </w:p>
                </w:tc>
              </w:sdtContent>
            </w:sdt>
            <w:sdt>
              <w:sdtPr>
                <w:tag w:val="_PLD_6745044c50044d6980b33fbfdce87b4c"/>
                <w:id w:val="2055345683"/>
                <w:lock w:val="sdtLocked"/>
              </w:sdtPr>
              <w:sdtContent>
                <w:tc>
                  <w:tcPr>
                    <w:tcW w:w="1762" w:type="pct"/>
                    <w:vAlign w:val="center"/>
                  </w:tcPr>
                  <w:p w14:paraId="5C86AF2D" w14:textId="77777777" w:rsidR="00E11115" w:rsidRDefault="00E11115" w:rsidP="00DD7299">
                    <w:pPr>
                      <w:jc w:val="center"/>
                    </w:pPr>
                    <w:r>
                      <w:rPr>
                        <w:rFonts w:hint="eastAsia"/>
                      </w:rPr>
                      <w:t>营业收入比上年增减（%）</w:t>
                    </w:r>
                  </w:p>
                </w:tc>
              </w:sdtContent>
            </w:sdt>
          </w:tr>
          <w:sdt>
            <w:sdtPr>
              <w:alias w:val="化工行业按销售渠道划分的公司主营业务基本情况明细"/>
              <w:tag w:val="_TUP_19d038b63d6d481eb2fe446c5b8b5f31"/>
              <w:id w:val="773975739"/>
              <w:lock w:val="sdtLocked"/>
            </w:sdtPr>
            <w:sdtEndPr>
              <w:rPr>
                <w:rFonts w:hint="eastAsia"/>
              </w:rPr>
            </w:sdtEndPr>
            <w:sdtContent>
              <w:tr w:rsidR="00E11115" w:rsidRPr="0064557A" w14:paraId="66F8C3F7" w14:textId="77777777" w:rsidTr="0064557A">
                <w:tc>
                  <w:tcPr>
                    <w:tcW w:w="1382" w:type="pct"/>
                    <w:vAlign w:val="center"/>
                  </w:tcPr>
                  <w:p w14:paraId="006C99D6" w14:textId="77777777" w:rsidR="00E11115" w:rsidRPr="0064557A" w:rsidRDefault="00E11115" w:rsidP="00DD7299">
                    <w:r w:rsidRPr="0064557A">
                      <w:t>直销</w:t>
                    </w:r>
                  </w:p>
                </w:tc>
                <w:tc>
                  <w:tcPr>
                    <w:tcW w:w="1855" w:type="pct"/>
                    <w:shd w:val="clear" w:color="auto" w:fill="auto"/>
                    <w:vAlign w:val="center"/>
                  </w:tcPr>
                  <w:p w14:paraId="61565E90" w14:textId="11502A47" w:rsidR="00E11115" w:rsidRPr="0064557A" w:rsidRDefault="00E11115" w:rsidP="007D5F10">
                    <w:pPr>
                      <w:jc w:val="right"/>
                    </w:pPr>
                    <w:r w:rsidRPr="0064557A">
                      <w:t>64,</w:t>
                    </w:r>
                    <w:r w:rsidR="007D5F10" w:rsidRPr="0064557A">
                      <w:t>915.84</w:t>
                    </w:r>
                  </w:p>
                </w:tc>
                <w:tc>
                  <w:tcPr>
                    <w:tcW w:w="1762" w:type="pct"/>
                    <w:shd w:val="clear" w:color="auto" w:fill="auto"/>
                    <w:vAlign w:val="center"/>
                  </w:tcPr>
                  <w:p w14:paraId="4976A084" w14:textId="66C5AE26" w:rsidR="00E11115" w:rsidRPr="0064557A" w:rsidRDefault="00E11115" w:rsidP="007D5F10">
                    <w:pPr>
                      <w:jc w:val="right"/>
                    </w:pPr>
                    <w:r w:rsidRPr="0064557A">
                      <w:t>116.</w:t>
                    </w:r>
                    <w:r w:rsidR="007D5F10" w:rsidRPr="0064557A">
                      <w:t>40</w:t>
                    </w:r>
                  </w:p>
                </w:tc>
              </w:tr>
            </w:sdtContent>
          </w:sdt>
        </w:tbl>
        <w:p w14:paraId="3314DA02" w14:textId="5F20802E" w:rsidR="00E11115" w:rsidRPr="0064557A" w:rsidRDefault="00FC292C" w:rsidP="00FC292C">
          <w:pPr>
            <w:ind w:firstLineChars="200" w:firstLine="420"/>
            <w:rPr>
              <w:szCs w:val="21"/>
            </w:rPr>
          </w:pPr>
          <w:r w:rsidRPr="0064557A">
            <w:rPr>
              <w:rFonts w:hint="eastAsia"/>
              <w:szCs w:val="21"/>
            </w:rPr>
            <w:t>营业</w:t>
          </w:r>
          <w:r w:rsidR="007D5F10" w:rsidRPr="0064557A">
            <w:rPr>
              <w:rFonts w:hint="eastAsia"/>
              <w:szCs w:val="21"/>
            </w:rPr>
            <w:t>收入比上年增长较大的主要原因为恒利达公司自2016年7月开始纳入公司合并报表，同期比较数仅为2016年7-</w:t>
          </w:r>
          <w:r w:rsidR="007D5F10" w:rsidRPr="0064557A">
            <w:rPr>
              <w:szCs w:val="21"/>
            </w:rPr>
            <w:t>12</w:t>
          </w:r>
          <w:r w:rsidR="007D5F10" w:rsidRPr="0064557A">
            <w:rPr>
              <w:rFonts w:hint="eastAsia"/>
              <w:szCs w:val="21"/>
            </w:rPr>
            <w:t>月的</w:t>
          </w:r>
          <w:r w:rsidRPr="0064557A">
            <w:rPr>
              <w:rFonts w:hint="eastAsia"/>
              <w:szCs w:val="21"/>
            </w:rPr>
            <w:t>营业</w:t>
          </w:r>
          <w:r w:rsidR="007D5F10" w:rsidRPr="0064557A">
            <w:rPr>
              <w:rFonts w:hint="eastAsia"/>
              <w:szCs w:val="21"/>
            </w:rPr>
            <w:t>收入。</w:t>
          </w:r>
        </w:p>
        <w:p w14:paraId="7CE2437E" w14:textId="77777777" w:rsidR="00FC292C" w:rsidRDefault="00FC292C" w:rsidP="00FC292C">
          <w:pPr>
            <w:ind w:firstLineChars="200" w:firstLine="420"/>
          </w:pPr>
        </w:p>
        <w:p w14:paraId="082D65AC" w14:textId="77777777" w:rsidR="00FB33C1" w:rsidRDefault="00D16763">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2026397839"/>
            <w:lock w:val="sdtContentLocked"/>
            <w:placeholder>
              <w:docPart w:val="GBC22222222222222222222222222222"/>
            </w:placeholder>
          </w:sdtPr>
          <w:sdtContent>
            <w:p w14:paraId="7631E9BD" w14:textId="49F5C46F" w:rsidR="00FB33C1" w:rsidRDefault="00D16763" w:rsidP="00E11115">
              <w:r>
                <w:fldChar w:fldCharType="begin"/>
              </w:r>
              <w:r w:rsidR="00E11115">
                <w:instrText xml:space="preserve"> MACROBUTTON  SnrToggleCheckbox □适用  </w:instrText>
              </w:r>
              <w:r>
                <w:fldChar w:fldCharType="end"/>
              </w:r>
              <w:r>
                <w:fldChar w:fldCharType="begin"/>
              </w:r>
              <w:r w:rsidR="00E11115">
                <w:instrText xml:space="preserve"> MACROBUTTON  SnrToggleCheckbox √不适用 </w:instrText>
              </w:r>
              <w:r>
                <w:fldChar w:fldCharType="end"/>
              </w:r>
            </w:p>
          </w:sdtContent>
        </w:sdt>
        <w:p w14:paraId="73E0E4E7" w14:textId="77777777" w:rsidR="00FB33C1" w:rsidRDefault="00FB33C1"/>
        <w:p w14:paraId="15BA6BD4" w14:textId="77777777" w:rsidR="00FB33C1" w:rsidRDefault="00D16763" w:rsidP="003C38A3">
          <w:pPr>
            <w:pStyle w:val="a9"/>
            <w:numPr>
              <w:ilvl w:val="0"/>
              <w:numId w:val="117"/>
            </w:numPr>
            <w:ind w:firstLineChars="0"/>
            <w:outlineLvl w:val="5"/>
            <w:rPr>
              <w:b/>
            </w:rPr>
          </w:pPr>
          <w:r>
            <w:rPr>
              <w:rFonts w:hint="eastAsia"/>
              <w:b/>
            </w:rPr>
            <w:t>公司生产过程中联产品、副产品、半成品、废料、余热利用产品等基本情况</w:t>
          </w:r>
        </w:p>
        <w:sdt>
          <w:sdtPr>
            <w:rPr>
              <w:rFonts w:hint="eastAsia"/>
            </w:rPr>
            <w:alias w:val="是否适用：公司生产过程中联产品、副产品、半成品、废料、余热利用产品等基本情况[双击切换]"/>
            <w:tag w:val="_GBC_03d117638edb40b7875f2fd5bfe93c5c"/>
            <w:id w:val="-2089136569"/>
            <w:lock w:val="sdtContentLocked"/>
            <w:placeholder>
              <w:docPart w:val="GBC22222222222222222222222222222"/>
            </w:placeholder>
          </w:sdtPr>
          <w:sdtContent>
            <w:p w14:paraId="2BC76BE0" w14:textId="77777777" w:rsidR="00FB33C1" w:rsidRDefault="00D16763" w:rsidP="002E6924">
              <w:r>
                <w:fldChar w:fldCharType="begin"/>
              </w:r>
              <w:r w:rsidR="002E6924">
                <w:instrText xml:space="preserve"> MACROBUTTON  SnrToggleCheckbox □适用  </w:instrText>
              </w:r>
              <w:r>
                <w:fldChar w:fldCharType="end"/>
              </w:r>
              <w:r>
                <w:fldChar w:fldCharType="begin"/>
              </w:r>
              <w:r w:rsidR="002E6924">
                <w:instrText xml:space="preserve"> MACROBUTTON  SnrToggleCheckbox √不适用 </w:instrText>
              </w:r>
              <w:r>
                <w:fldChar w:fldCharType="end"/>
              </w:r>
            </w:p>
          </w:sdtContent>
        </w:sdt>
        <w:p w14:paraId="1C822B45" w14:textId="77777777" w:rsidR="00FB33C1" w:rsidRDefault="00D16763">
          <w:pPr>
            <w:rPr>
              <w:b/>
              <w:szCs w:val="21"/>
            </w:rPr>
          </w:pPr>
          <w:r>
            <w:rPr>
              <w:rFonts w:hint="eastAsia"/>
              <w:b/>
              <w:szCs w:val="21"/>
            </w:rPr>
            <w:t>情况说明</w:t>
          </w:r>
        </w:p>
        <w:sdt>
          <w:sdtPr>
            <w:rPr>
              <w:rFonts w:hint="eastAsia"/>
            </w:rPr>
            <w:alias w:val="是否适用：公司生产过程中联产品、副产品、半成品、废料、余热利用产品等基本情况说明[双击切换]"/>
            <w:tag w:val="_GBC_b3378dd9736d413ca6593b567c05b8ab"/>
            <w:id w:val="1109013259"/>
            <w:lock w:val="sdtContentLocked"/>
            <w:placeholder>
              <w:docPart w:val="GBC22222222222222222222222222222"/>
            </w:placeholder>
          </w:sdtPr>
          <w:sdtContent>
            <w:p w14:paraId="48C2C710" w14:textId="0BC5F54A" w:rsidR="00FB33C1" w:rsidRDefault="00D16763" w:rsidP="002E6924">
              <w:r>
                <w:fldChar w:fldCharType="begin"/>
              </w:r>
              <w:r w:rsidR="002E6924">
                <w:instrText xml:space="preserve"> MACROBUTTON  SnrToggleCheckbox □适用  </w:instrText>
              </w:r>
              <w:r>
                <w:fldChar w:fldCharType="end"/>
              </w:r>
              <w:r>
                <w:fldChar w:fldCharType="begin"/>
              </w:r>
              <w:r w:rsidR="002E6924">
                <w:instrText xml:space="preserve"> MACROBUTTON  SnrToggleCheckbox √不适用 </w:instrText>
              </w:r>
              <w:r>
                <w:fldChar w:fldCharType="end"/>
              </w:r>
            </w:p>
          </w:sdtContent>
        </w:sdt>
      </w:sdtContent>
    </w:sdt>
    <w:p w14:paraId="735B9836" w14:textId="77777777" w:rsidR="00FB33C1" w:rsidRDefault="00FB33C1"/>
    <w:sdt>
      <w:sdtPr>
        <w:rPr>
          <w:rFonts w:ascii="宋体" w:hAnsi="宋体" w:cs="宋体" w:hint="eastAsia"/>
          <w:kern w:val="0"/>
          <w:szCs w:val="24"/>
        </w:rPr>
        <w:alias w:val="模块:环保与安全情况"/>
        <w:tag w:val="_SEC_420ea523272548c9b7531bb4c35e472e"/>
        <w:id w:val="-1768454877"/>
        <w:lock w:val="sdtLocked"/>
        <w:placeholder>
          <w:docPart w:val="GBC22222222222222222222222222222"/>
        </w:placeholder>
      </w:sdtPr>
      <w:sdtContent>
        <w:p w14:paraId="1BEB42EF" w14:textId="77777777" w:rsidR="00144D77" w:rsidRDefault="00144D77" w:rsidP="003C38A3">
          <w:pPr>
            <w:pStyle w:val="a9"/>
            <w:numPr>
              <w:ilvl w:val="0"/>
              <w:numId w:val="113"/>
            </w:numPr>
            <w:spacing w:before="60" w:after="60"/>
            <w:ind w:firstLineChars="0"/>
            <w:outlineLvl w:val="4"/>
            <w:rPr>
              <w:b/>
            </w:rPr>
          </w:pPr>
          <w:r>
            <w:rPr>
              <w:rFonts w:hint="eastAsia"/>
              <w:b/>
            </w:rPr>
            <w:t>环保与安全情况</w:t>
          </w:r>
        </w:p>
        <w:p w14:paraId="2B739348" w14:textId="77777777" w:rsidR="00144D77" w:rsidRDefault="00144D77" w:rsidP="003C38A3">
          <w:pPr>
            <w:pStyle w:val="a9"/>
            <w:numPr>
              <w:ilvl w:val="0"/>
              <w:numId w:val="118"/>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1593538020"/>
            <w:lock w:val="sdtContentLocked"/>
            <w:placeholder>
              <w:docPart w:val="GBC22222222222222222222222222222"/>
            </w:placeholder>
          </w:sdtPr>
          <w:sdtContent>
            <w:p w14:paraId="0BE5FD70" w14:textId="77777777" w:rsidR="00144D77" w:rsidRDefault="00144D77" w:rsidP="002E692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3861B8" w14:textId="77777777" w:rsidR="00144D77" w:rsidRDefault="00144D77"/>
        <w:p w14:paraId="3B0993E1" w14:textId="77777777" w:rsidR="00144D77" w:rsidRDefault="00144D77" w:rsidP="003C38A3">
          <w:pPr>
            <w:pStyle w:val="a9"/>
            <w:numPr>
              <w:ilvl w:val="0"/>
              <w:numId w:val="118"/>
            </w:numPr>
            <w:ind w:firstLineChars="0"/>
            <w:outlineLvl w:val="5"/>
            <w:rPr>
              <w:b/>
            </w:rPr>
          </w:pPr>
          <w:r>
            <w:rPr>
              <w:b/>
            </w:rPr>
            <w:t>报告期内公司环保投入基本情况</w:t>
          </w:r>
        </w:p>
        <w:sdt>
          <w:sdtPr>
            <w:rPr>
              <w:rFonts w:hint="eastAsia"/>
            </w:rPr>
            <w:alias w:val="是否适用：报告期内公司环保投入基本情况[双击切换]"/>
            <w:tag w:val="_GBC_3de20346e0604d9cb9a263835fe7bf6f"/>
            <w:id w:val="2115711685"/>
            <w:lock w:val="sdtContentLocked"/>
            <w:placeholder>
              <w:docPart w:val="GBC22222222222222222222222222222"/>
            </w:placeholder>
          </w:sdtPr>
          <w:sdtContent>
            <w:p w14:paraId="797AF5E0" w14:textId="77777777" w:rsidR="00144D77" w:rsidRDefault="00144D7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D379C17" w14:textId="77777777" w:rsidR="00144D77" w:rsidRDefault="00144D77">
          <w:pPr>
            <w:jc w:val="right"/>
          </w:pPr>
          <w:r>
            <w:rPr>
              <w:rFonts w:hint="eastAsia"/>
            </w:rPr>
            <w:t>单位：</w:t>
          </w:r>
          <w:sdt>
            <w:sdtPr>
              <w:rPr>
                <w:rFonts w:hint="eastAsia"/>
              </w:rPr>
              <w:alias w:val="单位：报告期内公司环保投入基本情况"/>
              <w:tag w:val="_GBC_e3c5dbba4c214c09944151fcd23793e3"/>
              <w:id w:val="20066258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Pr>
              <w:rFonts w:hint="eastAsia"/>
            </w:rPr>
            <w:t xml:space="preserve">  币种：</w:t>
          </w:r>
          <w:sdt>
            <w:sdtPr>
              <w:rPr>
                <w:rFonts w:hint="eastAsia"/>
              </w:rPr>
              <w:alias w:val="币种：报告期内公司环保投入基本情况"/>
              <w:tag w:val="_GBC_0c498dda246c4d0eb37587eba4affe56"/>
              <w:id w:val="1569151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4437"/>
          </w:tblGrid>
          <w:tr w:rsidR="00E11115" w14:paraId="514CB0FD" w14:textId="77777777" w:rsidTr="00DD7299">
            <w:trPr>
              <w:jc w:val="center"/>
            </w:trPr>
            <w:sdt>
              <w:sdtPr>
                <w:tag w:val="_PLD_9406f3e1f3eb4564ac780140f14651cf"/>
                <w:id w:val="-743337570"/>
                <w:lock w:val="sdtLocked"/>
              </w:sdtPr>
              <w:sdtContent>
                <w:tc>
                  <w:tcPr>
                    <w:tcW w:w="2512" w:type="pct"/>
                    <w:vAlign w:val="center"/>
                  </w:tcPr>
                  <w:p w14:paraId="4A3D6A4E" w14:textId="77777777" w:rsidR="00E11115" w:rsidRDefault="00E11115" w:rsidP="00DD7299">
                    <w:pPr>
                      <w:jc w:val="center"/>
                    </w:pPr>
                    <w:r>
                      <w:rPr>
                        <w:rFonts w:hint="eastAsia"/>
                      </w:rPr>
                      <w:t>环保投入资金</w:t>
                    </w:r>
                  </w:p>
                </w:tc>
              </w:sdtContent>
            </w:sdt>
            <w:sdt>
              <w:sdtPr>
                <w:tag w:val="_PLD_5da006d884cf47cb938eb25a1e5ec704"/>
                <w:id w:val="-1449000361"/>
                <w:lock w:val="sdtLocked"/>
              </w:sdtPr>
              <w:sdtContent>
                <w:tc>
                  <w:tcPr>
                    <w:tcW w:w="2488" w:type="pct"/>
                    <w:vAlign w:val="center"/>
                  </w:tcPr>
                  <w:p w14:paraId="31241BD6" w14:textId="77777777" w:rsidR="00E11115" w:rsidRDefault="00E11115" w:rsidP="00DD7299">
                    <w:pPr>
                      <w:jc w:val="center"/>
                    </w:pPr>
                    <w:r>
                      <w:rPr>
                        <w:rFonts w:hint="eastAsia"/>
                      </w:rPr>
                      <w:t>投入资金占营业收入比重（%）</w:t>
                    </w:r>
                  </w:p>
                </w:tc>
              </w:sdtContent>
            </w:sdt>
          </w:tr>
          <w:sdt>
            <w:sdtPr>
              <w:alias w:val="报告期内公司环保投入基本情况明细"/>
              <w:tag w:val="_TUP_0f9ebb459d00432bb350d3e7d28e5435"/>
              <w:id w:val="515277362"/>
              <w:lock w:val="sdtLocked"/>
            </w:sdtPr>
            <w:sdtContent>
              <w:tr w:rsidR="00E11115" w14:paraId="7D182E8E" w14:textId="77777777" w:rsidTr="00DD7299">
                <w:trPr>
                  <w:jc w:val="center"/>
                </w:trPr>
                <w:tc>
                  <w:tcPr>
                    <w:tcW w:w="2512" w:type="pct"/>
                    <w:vAlign w:val="center"/>
                  </w:tcPr>
                  <w:p w14:paraId="062EC85C" w14:textId="77777777" w:rsidR="00E11115" w:rsidRDefault="00E11115" w:rsidP="00DD7299">
                    <w:pPr>
                      <w:jc w:val="right"/>
                    </w:pPr>
                    <w:r w:rsidRPr="002E6924">
                      <w:t>4,851.86</w:t>
                    </w:r>
                  </w:p>
                </w:tc>
                <w:tc>
                  <w:tcPr>
                    <w:tcW w:w="2488" w:type="pct"/>
                    <w:vAlign w:val="center"/>
                  </w:tcPr>
                  <w:p w14:paraId="4BC91ADB" w14:textId="77777777" w:rsidR="00E11115" w:rsidRDefault="00E11115" w:rsidP="00DD7299">
                    <w:pPr>
                      <w:jc w:val="right"/>
                    </w:pPr>
                    <w:r>
                      <w:rPr>
                        <w:rFonts w:hint="eastAsia"/>
                      </w:rPr>
                      <w:t>7.48</w:t>
                    </w:r>
                  </w:p>
                </w:tc>
              </w:tr>
            </w:sdtContent>
          </w:sdt>
        </w:tbl>
        <w:p w14:paraId="6E05A657" w14:textId="77777777" w:rsidR="00144D77" w:rsidRDefault="00144D77" w:rsidP="00B90A3A">
          <w:pPr>
            <w:ind w:firstLineChars="200" w:firstLine="420"/>
          </w:pPr>
          <w:r>
            <w:rPr>
              <w:rFonts w:hint="eastAsia"/>
            </w:rPr>
            <w:t>注：</w:t>
          </w:r>
          <w:r w:rsidR="008D2E41">
            <w:rPr>
              <w:rFonts w:hint="eastAsia"/>
            </w:rPr>
            <w:t>上表环保投入资金中</w:t>
          </w:r>
          <w:r>
            <w:rPr>
              <w:rFonts w:hint="eastAsia"/>
            </w:rPr>
            <w:t>450.76万元为固</w:t>
          </w:r>
          <w:proofErr w:type="gramStart"/>
          <w:r>
            <w:rPr>
              <w:rFonts w:hint="eastAsia"/>
            </w:rPr>
            <w:t>废处理</w:t>
          </w:r>
          <w:proofErr w:type="gramEnd"/>
          <w:r>
            <w:rPr>
              <w:rFonts w:hint="eastAsia"/>
            </w:rPr>
            <w:t>投入资金</w:t>
          </w:r>
          <w:r w:rsidR="008D2E41">
            <w:rPr>
              <w:rFonts w:hint="eastAsia"/>
            </w:rPr>
            <w:t>，</w:t>
          </w:r>
          <w:r>
            <w:rPr>
              <w:rFonts w:hint="eastAsia"/>
            </w:rPr>
            <w:t>4,401.10万元为环保设备设施投入资金。</w:t>
          </w:r>
        </w:p>
        <w:p w14:paraId="69CB5795" w14:textId="77777777" w:rsidR="00144D77" w:rsidRDefault="00144D77"/>
        <w:p w14:paraId="38EBD243" w14:textId="77777777" w:rsidR="00144D77" w:rsidRDefault="00144D77">
          <w:pPr>
            <w:rPr>
              <w:b/>
            </w:rPr>
          </w:pPr>
          <w:r>
            <w:rPr>
              <w:rFonts w:hint="eastAsia"/>
              <w:b/>
            </w:rPr>
            <w:t>报告期内发生重大环保违规事件基本情况</w:t>
          </w:r>
        </w:p>
        <w:sdt>
          <w:sdtPr>
            <w:rPr>
              <w:rFonts w:hint="eastAsia"/>
            </w:rPr>
            <w:alias w:val="是否适用：报告期内发生重大环保违规事件基本情况[双击切换]"/>
            <w:tag w:val="_GBC_4ebd480c296449f19d0f2c11ebfff550"/>
            <w:id w:val="-459332037"/>
            <w:lock w:val="sdtContentLocked"/>
            <w:placeholder>
              <w:docPart w:val="GBC22222222222222222222222222222"/>
            </w:placeholder>
          </w:sdtPr>
          <w:sdtContent>
            <w:p w14:paraId="49EE13BB" w14:textId="77777777" w:rsidR="00144D77" w:rsidRDefault="00144D77" w:rsidP="008D2E41">
              <w:r>
                <w:fldChar w:fldCharType="begin"/>
              </w:r>
              <w:r w:rsidR="008D2E41">
                <w:instrText xml:space="preserve"> MACROBUTTON  SnrToggleCheckbox □适用  </w:instrText>
              </w:r>
              <w:r>
                <w:fldChar w:fldCharType="end"/>
              </w:r>
              <w:r>
                <w:fldChar w:fldCharType="begin"/>
              </w:r>
              <w:r w:rsidR="008D2E41">
                <w:instrText xml:space="preserve"> MACROBUTTON  SnrToggleCheckbox √不适用 </w:instrText>
              </w:r>
              <w:r>
                <w:fldChar w:fldCharType="end"/>
              </w:r>
            </w:p>
          </w:sdtContent>
        </w:sdt>
        <w:p w14:paraId="0528C197" w14:textId="77777777" w:rsidR="00144D77" w:rsidRDefault="00144D77" w:rsidP="003C38A3">
          <w:pPr>
            <w:pStyle w:val="a9"/>
            <w:numPr>
              <w:ilvl w:val="0"/>
              <w:numId w:val="118"/>
            </w:numPr>
            <w:ind w:firstLineChars="0"/>
            <w:outlineLvl w:val="5"/>
            <w:rPr>
              <w:b/>
              <w:bCs/>
              <w:szCs w:val="21"/>
            </w:rPr>
          </w:pPr>
          <w:r>
            <w:rPr>
              <w:rFonts w:hint="eastAsia"/>
              <w:b/>
              <w:bCs/>
              <w:szCs w:val="21"/>
            </w:rPr>
            <w:lastRenderedPageBreak/>
            <w:t>其他</w:t>
          </w:r>
          <w:r>
            <w:rPr>
              <w:rFonts w:hint="eastAsia"/>
              <w:b/>
            </w:rPr>
            <w:t>情况</w:t>
          </w:r>
          <w:r>
            <w:rPr>
              <w:rFonts w:hint="eastAsia"/>
              <w:b/>
              <w:bCs/>
              <w:szCs w:val="21"/>
            </w:rPr>
            <w:t>说明</w:t>
          </w:r>
        </w:p>
        <w:sdt>
          <w:sdtPr>
            <w:rPr>
              <w:rFonts w:hint="eastAsia"/>
            </w:rPr>
            <w:alias w:val="是否适用：环保与安全其他情况说明[双击切换]"/>
            <w:tag w:val="_GBC_7fbc6bc0b93a42f69883dde3c701c014"/>
            <w:id w:val="-434671697"/>
            <w:lock w:val="sdtContentLocked"/>
            <w:placeholder>
              <w:docPart w:val="GBC22222222222222222222222222222"/>
            </w:placeholder>
          </w:sdtPr>
          <w:sdtContent>
            <w:p w14:paraId="59538AFF" w14:textId="32D6FB20" w:rsidR="00FB33C1" w:rsidRDefault="00144D77" w:rsidP="00343827">
              <w:r>
                <w:fldChar w:fldCharType="begin"/>
              </w:r>
              <w:r w:rsidR="00343827">
                <w:instrText xml:space="preserve"> MACROBUTTON  SnrToggleCheckbox □适用  </w:instrText>
              </w:r>
              <w:r>
                <w:fldChar w:fldCharType="end"/>
              </w:r>
              <w:r>
                <w:fldChar w:fldCharType="begin"/>
              </w:r>
              <w:r w:rsidR="00343827">
                <w:instrText xml:space="preserve"> MACROBUTTON  SnrToggleCheckbox √不适用 </w:instrText>
              </w:r>
              <w:r>
                <w:fldChar w:fldCharType="end"/>
              </w:r>
            </w:p>
          </w:sdtContent>
        </w:sdt>
      </w:sdtContent>
    </w:sdt>
    <w:p w14:paraId="75083B9D" w14:textId="77777777" w:rsidR="00FB33C1" w:rsidRDefault="00FB33C1"/>
    <w:p w14:paraId="57E3F437" w14:textId="77777777" w:rsidR="00FB33C1" w:rsidRDefault="00D16763">
      <w:pPr>
        <w:pStyle w:val="30"/>
        <w:numPr>
          <w:ilvl w:val="0"/>
          <w:numId w:val="9"/>
        </w:numPr>
        <w:rPr>
          <w:szCs w:val="21"/>
        </w:rPr>
      </w:pPr>
      <w:r>
        <w:rPr>
          <w:rFonts w:hint="eastAsia"/>
          <w:szCs w:val="21"/>
        </w:rPr>
        <w:t>投资状况分析</w:t>
      </w:r>
    </w:p>
    <w:p w14:paraId="5F1CB752" w14:textId="77777777" w:rsidR="00FB33C1" w:rsidRDefault="00D16763">
      <w:pPr>
        <w:pStyle w:val="4"/>
        <w:numPr>
          <w:ilvl w:val="0"/>
          <w:numId w:val="19"/>
        </w:numPr>
        <w:rPr>
          <w:szCs w:val="21"/>
        </w:rPr>
      </w:pPr>
      <w:r>
        <w:rPr>
          <w:szCs w:val="21"/>
        </w:rPr>
        <w:t>对外股权投资总体分析</w:t>
      </w:r>
    </w:p>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14:paraId="6BB1C0B8" w14:textId="0102646B" w:rsidR="00FB33C1" w:rsidRDefault="00D16763">
              <w:pPr>
                <w:rPr>
                  <w:szCs w:val="21"/>
                </w:rPr>
              </w:pPr>
              <w:r>
                <w:rPr>
                  <w:szCs w:val="21"/>
                </w:rPr>
                <w:fldChar w:fldCharType="begin"/>
              </w:r>
              <w:r w:rsidR="001C2003">
                <w:rPr>
                  <w:szCs w:val="21"/>
                </w:rPr>
                <w:instrText xml:space="preserve">MACROBUTTON  SnrToggleCheckbox √适用 </w:instrText>
              </w:r>
              <w:r>
                <w:rPr>
                  <w:szCs w:val="21"/>
                </w:rPr>
                <w:fldChar w:fldCharType="end"/>
              </w:r>
              <w:r>
                <w:rPr>
                  <w:szCs w:val="21"/>
                </w:rPr>
                <w:fldChar w:fldCharType="begin"/>
              </w:r>
              <w:r w:rsidR="001C2003">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Content>
            <w:p w14:paraId="07AA9D35" w14:textId="77777777" w:rsidR="001C2003" w:rsidRDefault="001C2003" w:rsidP="0064557A">
              <w:pPr>
                <w:rPr>
                  <w:szCs w:val="21"/>
                </w:rPr>
              </w:pPr>
              <w:r>
                <w:rPr>
                  <w:rFonts w:hint="eastAsia"/>
                  <w:szCs w:val="21"/>
                </w:rPr>
                <w:t>本报告期公司无对外股权投资。</w:t>
              </w:r>
            </w:p>
            <w:p w14:paraId="1D3B3D52" w14:textId="09F780A6" w:rsidR="00FB33C1" w:rsidRDefault="001C2003">
              <w:pPr>
                <w:rPr>
                  <w:szCs w:val="21"/>
                </w:rPr>
              </w:pPr>
              <w:r>
                <w:rPr>
                  <w:rFonts w:hint="eastAsia"/>
                  <w:szCs w:val="21"/>
                </w:rPr>
                <w:t>本报告期公司转让了持有的苏州兴瑞贵金属材料有限公司51%的股权。</w:t>
              </w:r>
            </w:p>
          </w:sdtContent>
        </w:sdt>
        <w:p w14:paraId="04AC2A9D" w14:textId="77777777" w:rsidR="00FB33C1" w:rsidRDefault="001429B9">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14:paraId="5BEB88DF" w14:textId="77777777" w:rsidR="00FB33C1" w:rsidRDefault="00D16763">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14:paraId="64C546B0" w14:textId="399F25B9" w:rsidR="00FB33C1" w:rsidRDefault="00D16763" w:rsidP="001C2003">
              <w:r>
                <w:fldChar w:fldCharType="begin"/>
              </w:r>
              <w:r w:rsidR="001C2003">
                <w:instrText xml:space="preserve"> MACROBUTTON  SnrToggleCheckbox □适用  </w:instrText>
              </w:r>
              <w:r>
                <w:fldChar w:fldCharType="end"/>
              </w:r>
              <w:r>
                <w:fldChar w:fldCharType="begin"/>
              </w:r>
              <w:r w:rsidR="001C2003">
                <w:instrText xml:space="preserve"> MACROBUTTON  SnrToggleCheckbox √不适用 </w:instrText>
              </w:r>
              <w:r>
                <w:fldChar w:fldCharType="end"/>
              </w:r>
            </w:p>
          </w:sdtContent>
        </w:sdt>
        <w:p w14:paraId="7F35B3C3" w14:textId="77777777" w:rsidR="00FB33C1" w:rsidRDefault="001429B9"/>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14:paraId="4A3E3A46" w14:textId="77777777" w:rsidR="00FB33C1" w:rsidRDefault="00D16763">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14:paraId="6A09DAAB" w14:textId="3B46634F" w:rsidR="00FB33C1" w:rsidRDefault="00D16763" w:rsidP="001C2003">
              <w:r>
                <w:fldChar w:fldCharType="begin"/>
              </w:r>
              <w:r w:rsidR="001C2003">
                <w:instrText xml:space="preserve"> MACROBUTTON  SnrToggleCheckbox □适用  </w:instrText>
              </w:r>
              <w:r>
                <w:fldChar w:fldCharType="end"/>
              </w:r>
              <w:r>
                <w:fldChar w:fldCharType="begin"/>
              </w:r>
              <w:r w:rsidR="001C2003">
                <w:instrText xml:space="preserve"> MACROBUTTON  SnrToggleCheckbox √不适用 </w:instrText>
              </w:r>
              <w:r>
                <w:fldChar w:fldCharType="end"/>
              </w:r>
            </w:p>
          </w:sdtContent>
        </w:sdt>
        <w:p w14:paraId="1716C7FC" w14:textId="77777777" w:rsidR="00FB33C1" w:rsidRDefault="001429B9"/>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14:paraId="6002DDAB" w14:textId="77777777" w:rsidR="00FB33C1" w:rsidRDefault="00D16763">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14:paraId="1535F33E" w14:textId="059B9B06" w:rsidR="00FB33C1" w:rsidRDefault="00D16763" w:rsidP="001C2003">
              <w:pPr>
                <w:rPr>
                  <w:szCs w:val="21"/>
                </w:rPr>
              </w:pPr>
              <w:r>
                <w:rPr>
                  <w:szCs w:val="21"/>
                </w:rPr>
                <w:fldChar w:fldCharType="begin"/>
              </w:r>
              <w:r w:rsidR="001C2003">
                <w:rPr>
                  <w:szCs w:val="21"/>
                </w:rPr>
                <w:instrText xml:space="preserve"> MACROBUTTON  SnrToggleCheckbox √适用  </w:instrText>
              </w:r>
              <w:r>
                <w:rPr>
                  <w:szCs w:val="21"/>
                </w:rPr>
                <w:fldChar w:fldCharType="end"/>
              </w:r>
              <w:r>
                <w:rPr>
                  <w:szCs w:val="21"/>
                </w:rPr>
                <w:fldChar w:fldCharType="begin"/>
              </w:r>
              <w:r w:rsidR="001C2003">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1198121"/>
            <w:lock w:val="sdtLocked"/>
          </w:sdtPr>
          <w:sdtContent>
            <w:p w14:paraId="50D3D761" w14:textId="537F41CC" w:rsidR="0072574C" w:rsidRDefault="0072574C" w:rsidP="00AD0D86">
              <w:pPr>
                <w:ind w:firstLineChars="200" w:firstLine="420"/>
                <w:rPr>
                  <w:szCs w:val="21"/>
                </w:rPr>
              </w:pPr>
              <w:r>
                <w:rPr>
                  <w:rFonts w:hint="eastAsia"/>
                  <w:szCs w:val="21"/>
                </w:rPr>
                <w:t>公司以公允价值</w:t>
              </w:r>
              <w:r w:rsidR="005F20B4">
                <w:rPr>
                  <w:rFonts w:hint="eastAsia"/>
                  <w:szCs w:val="21"/>
                </w:rPr>
                <w:t>计量</w:t>
              </w:r>
              <w:r>
                <w:rPr>
                  <w:rFonts w:hint="eastAsia"/>
                  <w:szCs w:val="21"/>
                </w:rPr>
                <w:t>的金融资产主要有购买的基金和持有的江苏银行股份，分别在交易性金融资产和可供出售金融资产中核算，购入该两项金融资产的资金来源为自有资金。</w:t>
              </w:r>
            </w:p>
            <w:p w14:paraId="047420DA" w14:textId="77777777" w:rsidR="00AD0D86" w:rsidRDefault="00AD0D86" w:rsidP="00AD0D86">
              <w:pPr>
                <w:ind w:firstLineChars="200" w:firstLine="420"/>
                <w:rPr>
                  <w:szCs w:val="21"/>
                </w:rPr>
              </w:pPr>
              <w:r>
                <w:rPr>
                  <w:rFonts w:hint="eastAsia"/>
                  <w:szCs w:val="21"/>
                </w:rPr>
                <w:t>交易性金融资产投资成本为99.61万元，本报告期公允价值变动为2.37万元，期末账面价值为83.68万元。</w:t>
              </w:r>
            </w:p>
            <w:p w14:paraId="5DA08B00" w14:textId="6773F9FE" w:rsidR="001C2003" w:rsidRDefault="00AD0D86" w:rsidP="00AD0D86">
              <w:pPr>
                <w:ind w:firstLineChars="200" w:firstLine="420"/>
                <w:rPr>
                  <w:szCs w:val="21"/>
                </w:rPr>
              </w:pPr>
              <w:r>
                <w:rPr>
                  <w:rFonts w:hint="eastAsia"/>
                  <w:szCs w:val="21"/>
                </w:rPr>
                <w:t>公司期初持有江苏银行股份5191.</w:t>
              </w:r>
              <w:r w:rsidR="0073515F">
                <w:rPr>
                  <w:szCs w:val="21"/>
                </w:rPr>
                <w:t>0</w:t>
              </w:r>
              <w:r>
                <w:rPr>
                  <w:rFonts w:hint="eastAsia"/>
                  <w:szCs w:val="21"/>
                </w:rPr>
                <w:t>9万股，投资成本为3</w:t>
              </w:r>
              <w:r w:rsidR="00FC292C">
                <w:rPr>
                  <w:szCs w:val="21"/>
                </w:rPr>
                <w:t>,</w:t>
              </w:r>
              <w:r>
                <w:rPr>
                  <w:rFonts w:hint="eastAsia"/>
                  <w:szCs w:val="21"/>
                </w:rPr>
                <w:t>602.86万元，本报告期出售1</w:t>
              </w:r>
              <w:r w:rsidR="00FC292C">
                <w:rPr>
                  <w:szCs w:val="21"/>
                </w:rPr>
                <w:t>,</w:t>
              </w:r>
              <w:r>
                <w:rPr>
                  <w:rFonts w:hint="eastAsia"/>
                  <w:szCs w:val="21"/>
                </w:rPr>
                <w:t>000万股，产生投资收益6</w:t>
              </w:r>
              <w:r w:rsidR="00FC292C">
                <w:rPr>
                  <w:szCs w:val="21"/>
                </w:rPr>
                <w:t>,</w:t>
              </w:r>
              <w:r>
                <w:rPr>
                  <w:rFonts w:hint="eastAsia"/>
                  <w:szCs w:val="21"/>
                </w:rPr>
                <w:t>663.51万元，期末持有的江苏银行股份本报告期公允价值变动为-9</w:t>
              </w:r>
              <w:r w:rsidR="00FC292C">
                <w:rPr>
                  <w:szCs w:val="21"/>
                </w:rPr>
                <w:t>,</w:t>
              </w:r>
              <w:r>
                <w:rPr>
                  <w:rFonts w:hint="eastAsia"/>
                  <w:szCs w:val="21"/>
                </w:rPr>
                <w:t>555.68万元</w:t>
              </w:r>
              <w:r w:rsidR="00EC1269">
                <w:rPr>
                  <w:rFonts w:hint="eastAsia"/>
                  <w:szCs w:val="21"/>
                </w:rPr>
                <w:t>，期末账面价值为30</w:t>
              </w:r>
              <w:r w:rsidR="00FC292C">
                <w:rPr>
                  <w:szCs w:val="21"/>
                </w:rPr>
                <w:t>,</w:t>
              </w:r>
              <w:r w:rsidR="00EC1269">
                <w:rPr>
                  <w:rFonts w:hint="eastAsia"/>
                  <w:szCs w:val="21"/>
                </w:rPr>
                <w:t>804.50万元</w:t>
              </w:r>
              <w:r>
                <w:rPr>
                  <w:rFonts w:hint="eastAsia"/>
                  <w:szCs w:val="21"/>
                </w:rPr>
                <w:t>。</w:t>
              </w:r>
            </w:p>
          </w:sdtContent>
        </w:sdt>
        <w:p w14:paraId="51C1508A" w14:textId="77777777" w:rsidR="00FB33C1" w:rsidRDefault="001429B9">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14:paraId="003B8EC3" w14:textId="77777777" w:rsidR="00FB33C1" w:rsidRDefault="00D16763">
          <w:pPr>
            <w:pStyle w:val="30"/>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14:paraId="07E06D0A" w14:textId="3DB536F7" w:rsidR="00FB33C1" w:rsidRDefault="00D16763">
              <w:pPr>
                <w:rPr>
                  <w:szCs w:val="21"/>
                </w:rPr>
              </w:pPr>
              <w:r>
                <w:rPr>
                  <w:szCs w:val="21"/>
                </w:rPr>
                <w:fldChar w:fldCharType="begin"/>
              </w:r>
              <w:r w:rsidR="00F262FA">
                <w:rPr>
                  <w:szCs w:val="21"/>
                </w:rPr>
                <w:instrText xml:space="preserve"> MACROBUTTON  SnrToggleCheckbox √适用  </w:instrText>
              </w:r>
              <w:r>
                <w:rPr>
                  <w:szCs w:val="21"/>
                </w:rPr>
                <w:fldChar w:fldCharType="end"/>
              </w:r>
              <w:r>
                <w:rPr>
                  <w:szCs w:val="21"/>
                </w:rPr>
                <w:fldChar w:fldCharType="begin"/>
              </w:r>
              <w:r w:rsidR="00F262FA">
                <w:rPr>
                  <w:szCs w:val="21"/>
                </w:rPr>
                <w:instrText xml:space="preserve"> MACROBUTTON  SnrToggleCheckbox □不适用 </w:instrText>
              </w:r>
              <w:r>
                <w:rPr>
                  <w:szCs w:val="21"/>
                </w:rPr>
                <w:fldChar w:fldCharType="end"/>
              </w:r>
            </w:p>
          </w:sdtContent>
        </w:sdt>
        <w:sdt>
          <w:sdtPr>
            <w:rPr>
              <w:rFonts w:hint="eastAsia"/>
              <w:szCs w:val="21"/>
            </w:rPr>
            <w:alias w:val="重大资产和股权出售情况"/>
            <w:tag w:val="_GBC_9387662ed6544d1b86957fb4888cd3d9"/>
            <w:id w:val="1198123"/>
            <w:lock w:val="sdtLocked"/>
            <w:placeholder>
              <w:docPart w:val="GBC22222222222222222222222222222"/>
            </w:placeholder>
          </w:sdtPr>
          <w:sdtContent>
            <w:p w14:paraId="47C3D3D4" w14:textId="0824952E" w:rsidR="00FB33C1" w:rsidRDefault="00F262FA" w:rsidP="00FC292C">
              <w:pPr>
                <w:ind w:firstLineChars="200" w:firstLine="420"/>
                <w:rPr>
                  <w:szCs w:val="21"/>
                </w:rPr>
              </w:pPr>
              <w:r>
                <w:rPr>
                  <w:rFonts w:hint="eastAsia"/>
                  <w:szCs w:val="21"/>
                </w:rPr>
                <w:t>本报告期公司</w:t>
              </w:r>
              <w:r w:rsidR="002944DE">
                <w:rPr>
                  <w:rFonts w:hint="eastAsia"/>
                  <w:szCs w:val="21"/>
                </w:rPr>
                <w:t>转让了</w:t>
              </w:r>
              <w:r>
                <w:rPr>
                  <w:rFonts w:hint="eastAsia"/>
                  <w:szCs w:val="21"/>
                </w:rPr>
                <w:t>持有的</w:t>
              </w:r>
              <w:r w:rsidRPr="00F262FA">
                <w:rPr>
                  <w:szCs w:val="21"/>
                </w:rPr>
                <w:t>苏州兴瑞贵金属材料有限公司</w:t>
              </w:r>
              <w:r>
                <w:rPr>
                  <w:rFonts w:hint="eastAsia"/>
                  <w:szCs w:val="21"/>
                </w:rPr>
                <w:t>51%股</w:t>
              </w:r>
              <w:r w:rsidR="002944DE">
                <w:rPr>
                  <w:rFonts w:hint="eastAsia"/>
                  <w:szCs w:val="21"/>
                </w:rPr>
                <w:t>份，产生投资收益510.52万元。</w:t>
              </w:r>
            </w:p>
          </w:sdtContent>
        </w:sdt>
        <w:p w14:paraId="3EA240E7" w14:textId="1366AE61" w:rsidR="00FB33C1" w:rsidRDefault="001429B9">
          <w:pPr>
            <w:rPr>
              <w:szCs w:val="21"/>
            </w:rPr>
          </w:pPr>
        </w:p>
      </w:sdtContent>
    </w:sdt>
    <w:p w14:paraId="765B1878" w14:textId="77777777" w:rsidR="00DD7299" w:rsidRDefault="00DD7299">
      <w:pPr>
        <w:rPr>
          <w:szCs w:val="21"/>
        </w:rPr>
        <w:sectPr w:rsidR="00DD7299" w:rsidSect="002B7544">
          <w:pgSz w:w="11906" w:h="16838"/>
          <w:pgMar w:top="1525" w:right="1276" w:bottom="1440" w:left="1797" w:header="855" w:footer="992" w:gutter="0"/>
          <w:cols w:space="425"/>
          <w:docGrid w:type="lines" w:linePitch="312"/>
        </w:sectPr>
      </w:pPr>
    </w:p>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14:paraId="71A0A0C0" w14:textId="77777777" w:rsidR="00FB33C1" w:rsidRDefault="00D16763">
          <w:pPr>
            <w:pStyle w:val="30"/>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14:paraId="3A43E6DA" w14:textId="5F3349DE" w:rsidR="00FB33C1" w:rsidRDefault="00D16763">
              <w:pPr>
                <w:rPr>
                  <w:szCs w:val="21"/>
                </w:rPr>
              </w:pPr>
              <w:r>
                <w:rPr>
                  <w:szCs w:val="21"/>
                </w:rPr>
                <w:fldChar w:fldCharType="begin"/>
              </w:r>
              <w:r w:rsidR="002944DE">
                <w:rPr>
                  <w:szCs w:val="21"/>
                </w:rPr>
                <w:instrText xml:space="preserve"> MACROBUTTON  SnrToggleCheckbox √适用  </w:instrText>
              </w:r>
              <w:r>
                <w:rPr>
                  <w:szCs w:val="21"/>
                </w:rPr>
                <w:fldChar w:fldCharType="end"/>
              </w:r>
              <w:r>
                <w:rPr>
                  <w:szCs w:val="21"/>
                </w:rPr>
                <w:fldChar w:fldCharType="begin"/>
              </w:r>
              <w:r w:rsidR="002944DE">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14:paraId="7609D266" w14:textId="77777777" w:rsidR="00DD7299" w:rsidRDefault="00DD7299">
              <w:pPr>
                <w:rPr>
                  <w:szCs w:val="21"/>
                </w:rPr>
              </w:pPr>
            </w:p>
            <w:tbl>
              <w:tblPr>
                <w:tblW w:w="14465" w:type="dxa"/>
                <w:tblInd w:w="118" w:type="dxa"/>
                <w:tblLook w:val="04A0" w:firstRow="1" w:lastRow="0" w:firstColumn="1" w:lastColumn="0" w:noHBand="0" w:noVBand="1"/>
              </w:tblPr>
              <w:tblGrid>
                <w:gridCol w:w="2825"/>
                <w:gridCol w:w="2976"/>
                <w:gridCol w:w="1702"/>
                <w:gridCol w:w="1276"/>
                <w:gridCol w:w="1562"/>
                <w:gridCol w:w="1698"/>
                <w:gridCol w:w="1086"/>
                <w:gridCol w:w="1340"/>
              </w:tblGrid>
              <w:tr w:rsidR="00DD7299" w:rsidRPr="00DD7299" w14:paraId="75D4D8D1" w14:textId="77777777" w:rsidTr="008250CE">
                <w:trPr>
                  <w:trHeight w:val="285"/>
                </w:trPr>
                <w:tc>
                  <w:tcPr>
                    <w:tcW w:w="2825" w:type="dxa"/>
                    <w:tcBorders>
                      <w:top w:val="single" w:sz="8" w:space="0" w:color="auto"/>
                      <w:left w:val="single" w:sz="8" w:space="0" w:color="auto"/>
                      <w:bottom w:val="single" w:sz="8" w:space="0" w:color="000000"/>
                      <w:right w:val="single" w:sz="8" w:space="0" w:color="auto"/>
                    </w:tcBorders>
                    <w:vAlign w:val="center"/>
                    <w:hideMark/>
                  </w:tcPr>
                  <w:p w14:paraId="553D6F00" w14:textId="65BC16E3" w:rsidR="00DD7299" w:rsidRPr="00DD7299" w:rsidRDefault="00DD7299" w:rsidP="00DD7299">
                    <w:pPr>
                      <w:rPr>
                        <w:color w:val="000000"/>
                        <w:sz w:val="18"/>
                        <w:szCs w:val="18"/>
                      </w:rPr>
                    </w:pPr>
                    <w:r w:rsidRPr="00DD7299">
                      <w:rPr>
                        <w:rFonts w:hint="eastAsia"/>
                        <w:color w:val="000000"/>
                        <w:sz w:val="18"/>
                        <w:szCs w:val="18"/>
                      </w:rPr>
                      <w:t>公司名称</w:t>
                    </w:r>
                  </w:p>
                </w:tc>
                <w:tc>
                  <w:tcPr>
                    <w:tcW w:w="2976" w:type="dxa"/>
                    <w:tcBorders>
                      <w:top w:val="single" w:sz="8" w:space="0" w:color="auto"/>
                      <w:left w:val="single" w:sz="8" w:space="0" w:color="auto"/>
                      <w:bottom w:val="single" w:sz="8" w:space="0" w:color="000000"/>
                      <w:right w:val="single" w:sz="8" w:space="0" w:color="auto"/>
                    </w:tcBorders>
                    <w:vAlign w:val="center"/>
                    <w:hideMark/>
                  </w:tcPr>
                  <w:p w14:paraId="30D82965" w14:textId="4F9F0474" w:rsidR="00DD7299" w:rsidRPr="00DD7299" w:rsidRDefault="00DD7299" w:rsidP="00DD7299">
                    <w:pPr>
                      <w:rPr>
                        <w:color w:val="000000"/>
                        <w:sz w:val="18"/>
                        <w:szCs w:val="18"/>
                      </w:rPr>
                    </w:pPr>
                    <w:r w:rsidRPr="00DD7299">
                      <w:rPr>
                        <w:rFonts w:hint="eastAsia"/>
                        <w:color w:val="000000"/>
                        <w:sz w:val="18"/>
                        <w:szCs w:val="18"/>
                      </w:rPr>
                      <w:t>业务性质</w:t>
                    </w:r>
                  </w:p>
                </w:tc>
                <w:tc>
                  <w:tcPr>
                    <w:tcW w:w="1702" w:type="dxa"/>
                    <w:tcBorders>
                      <w:top w:val="single" w:sz="8" w:space="0" w:color="auto"/>
                      <w:left w:val="single" w:sz="8" w:space="0" w:color="auto"/>
                      <w:bottom w:val="single" w:sz="8" w:space="0" w:color="000000"/>
                      <w:right w:val="single" w:sz="8" w:space="0" w:color="auto"/>
                    </w:tcBorders>
                    <w:vAlign w:val="center"/>
                    <w:hideMark/>
                  </w:tcPr>
                  <w:p w14:paraId="6FB8CBB9" w14:textId="2A841B06" w:rsidR="00DD7299" w:rsidRPr="00DD7299" w:rsidRDefault="00DD7299" w:rsidP="00DD7299">
                    <w:pPr>
                      <w:rPr>
                        <w:color w:val="000000"/>
                        <w:sz w:val="18"/>
                        <w:szCs w:val="18"/>
                      </w:rPr>
                    </w:pPr>
                    <w:r w:rsidRPr="00DD7299">
                      <w:rPr>
                        <w:rFonts w:hint="eastAsia"/>
                        <w:color w:val="000000"/>
                        <w:sz w:val="18"/>
                        <w:szCs w:val="18"/>
                      </w:rPr>
                      <w:t>主要产品或服务</w:t>
                    </w:r>
                  </w:p>
                </w:tc>
                <w:tc>
                  <w:tcPr>
                    <w:tcW w:w="1276" w:type="dxa"/>
                    <w:tcBorders>
                      <w:top w:val="single" w:sz="8" w:space="0" w:color="auto"/>
                      <w:left w:val="single" w:sz="8" w:space="0" w:color="auto"/>
                      <w:bottom w:val="single" w:sz="8" w:space="0" w:color="000000"/>
                      <w:right w:val="single" w:sz="4" w:space="0" w:color="auto"/>
                    </w:tcBorders>
                    <w:vAlign w:val="center"/>
                    <w:hideMark/>
                  </w:tcPr>
                  <w:p w14:paraId="1F6C75B7" w14:textId="3F0A59D4" w:rsidR="00DD7299" w:rsidRPr="00DD7299" w:rsidRDefault="000D081D" w:rsidP="00DD7299">
                    <w:pPr>
                      <w:rPr>
                        <w:color w:val="000000"/>
                        <w:sz w:val="18"/>
                        <w:szCs w:val="18"/>
                      </w:rPr>
                    </w:pPr>
                    <w:r w:rsidRPr="000D081D">
                      <w:rPr>
                        <w:rFonts w:hint="eastAsia"/>
                        <w:color w:val="000000"/>
                        <w:sz w:val="18"/>
                        <w:szCs w:val="18"/>
                      </w:rPr>
                      <w:t>注册资本（万元）</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EECAA8D" w14:textId="4BB37733" w:rsidR="00DD7299" w:rsidRPr="00DD7299" w:rsidRDefault="000D081D" w:rsidP="00DD7299">
                    <w:pPr>
                      <w:jc w:val="center"/>
                      <w:rPr>
                        <w:color w:val="000000"/>
                        <w:sz w:val="18"/>
                        <w:szCs w:val="18"/>
                      </w:rPr>
                    </w:pPr>
                    <w:r w:rsidRPr="000D081D">
                      <w:rPr>
                        <w:rFonts w:hint="eastAsia"/>
                        <w:color w:val="000000"/>
                        <w:sz w:val="18"/>
                        <w:szCs w:val="18"/>
                      </w:rPr>
                      <w:t>总资产</w:t>
                    </w:r>
                    <w:r>
                      <w:rPr>
                        <w:rFonts w:hint="eastAsia"/>
                        <w:color w:val="000000"/>
                        <w:sz w:val="18"/>
                        <w:szCs w:val="18"/>
                      </w:rPr>
                      <w:t>（万元）</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7981E" w14:textId="6A5A968C" w:rsidR="00DD7299" w:rsidRPr="00DD7299" w:rsidRDefault="000D081D" w:rsidP="00DD7299">
                    <w:pPr>
                      <w:jc w:val="center"/>
                      <w:rPr>
                        <w:color w:val="000000"/>
                        <w:sz w:val="18"/>
                        <w:szCs w:val="18"/>
                      </w:rPr>
                    </w:pPr>
                    <w:r w:rsidRPr="000D081D">
                      <w:rPr>
                        <w:rFonts w:hint="eastAsia"/>
                        <w:color w:val="000000"/>
                        <w:sz w:val="18"/>
                        <w:szCs w:val="18"/>
                      </w:rPr>
                      <w:t>净资产</w:t>
                    </w:r>
                    <w:r>
                      <w:rPr>
                        <w:rFonts w:hint="eastAsia"/>
                        <w:color w:val="000000"/>
                        <w:sz w:val="18"/>
                        <w:szCs w:val="18"/>
                      </w:rPr>
                      <w:t>（万元）</w:t>
                    </w:r>
                  </w:p>
                </w:tc>
                <w:tc>
                  <w:tcPr>
                    <w:tcW w:w="1086" w:type="dxa"/>
                    <w:tcBorders>
                      <w:top w:val="single" w:sz="8" w:space="0" w:color="auto"/>
                      <w:left w:val="single" w:sz="4" w:space="0" w:color="auto"/>
                      <w:bottom w:val="single" w:sz="8" w:space="0" w:color="000000"/>
                      <w:right w:val="single" w:sz="8" w:space="0" w:color="auto"/>
                    </w:tcBorders>
                    <w:vAlign w:val="center"/>
                    <w:hideMark/>
                  </w:tcPr>
                  <w:p w14:paraId="5373C03E" w14:textId="4FF2CBF4" w:rsidR="00DD7299" w:rsidRPr="00DD7299" w:rsidRDefault="000D081D" w:rsidP="00DD7299">
                    <w:pPr>
                      <w:rPr>
                        <w:color w:val="000000"/>
                        <w:sz w:val="18"/>
                        <w:szCs w:val="18"/>
                      </w:rPr>
                    </w:pPr>
                    <w:r w:rsidRPr="000D081D">
                      <w:rPr>
                        <w:rFonts w:hint="eastAsia"/>
                        <w:color w:val="000000"/>
                        <w:sz w:val="18"/>
                        <w:szCs w:val="18"/>
                      </w:rPr>
                      <w:t>持股比例（或表决权比例）</w:t>
                    </w:r>
                    <w:r w:rsidRPr="000D081D">
                      <w:rPr>
                        <w:color w:val="000000"/>
                        <w:sz w:val="18"/>
                        <w:szCs w:val="18"/>
                      </w:rPr>
                      <w:t>%</w:t>
                    </w:r>
                  </w:p>
                </w:tc>
                <w:tc>
                  <w:tcPr>
                    <w:tcW w:w="1340" w:type="dxa"/>
                    <w:tcBorders>
                      <w:top w:val="single" w:sz="8" w:space="0" w:color="auto"/>
                      <w:left w:val="single" w:sz="8" w:space="0" w:color="auto"/>
                      <w:bottom w:val="single" w:sz="8" w:space="0" w:color="000000"/>
                      <w:right w:val="single" w:sz="8" w:space="0" w:color="auto"/>
                    </w:tcBorders>
                    <w:vAlign w:val="center"/>
                    <w:hideMark/>
                  </w:tcPr>
                  <w:p w14:paraId="1AA2E26B" w14:textId="01611D21" w:rsidR="00DD7299" w:rsidRPr="00DD7299" w:rsidRDefault="000D081D" w:rsidP="00DD7299">
                    <w:pPr>
                      <w:rPr>
                        <w:color w:val="000000"/>
                        <w:sz w:val="18"/>
                        <w:szCs w:val="18"/>
                      </w:rPr>
                    </w:pPr>
                    <w:r w:rsidRPr="000D081D">
                      <w:rPr>
                        <w:rFonts w:hint="eastAsia"/>
                        <w:color w:val="000000"/>
                        <w:sz w:val="18"/>
                        <w:szCs w:val="18"/>
                      </w:rPr>
                      <w:t>净利润（万元）</w:t>
                    </w:r>
                  </w:p>
                </w:tc>
              </w:tr>
              <w:tr w:rsidR="00DD7299" w:rsidRPr="00DD7299" w14:paraId="0F65DB6F"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018EC1BE" w14:textId="77777777" w:rsidR="00DD7299" w:rsidRPr="00DD7299" w:rsidRDefault="00DD7299" w:rsidP="00DD7299">
                    <w:pPr>
                      <w:jc w:val="both"/>
                      <w:rPr>
                        <w:color w:val="000000"/>
                        <w:sz w:val="18"/>
                        <w:szCs w:val="18"/>
                      </w:rPr>
                    </w:pPr>
                    <w:r w:rsidRPr="00DD7299">
                      <w:rPr>
                        <w:rFonts w:hint="eastAsia"/>
                        <w:color w:val="000000"/>
                        <w:sz w:val="18"/>
                        <w:szCs w:val="18"/>
                      </w:rPr>
                      <w:t>江苏吴中医药集团有限公司</w:t>
                    </w:r>
                  </w:p>
                </w:tc>
                <w:tc>
                  <w:tcPr>
                    <w:tcW w:w="2976" w:type="dxa"/>
                    <w:tcBorders>
                      <w:top w:val="nil"/>
                      <w:left w:val="nil"/>
                      <w:bottom w:val="single" w:sz="8" w:space="0" w:color="auto"/>
                      <w:right w:val="single" w:sz="8" w:space="0" w:color="auto"/>
                    </w:tcBorders>
                    <w:shd w:val="clear" w:color="auto" w:fill="auto"/>
                    <w:vAlign w:val="center"/>
                    <w:hideMark/>
                  </w:tcPr>
                  <w:p w14:paraId="5CAB3438" w14:textId="77777777" w:rsidR="00DD7299" w:rsidRPr="00DD7299" w:rsidRDefault="00DD7299" w:rsidP="00DD7299">
                    <w:pPr>
                      <w:jc w:val="both"/>
                      <w:rPr>
                        <w:color w:val="000000"/>
                        <w:sz w:val="18"/>
                        <w:szCs w:val="18"/>
                      </w:rPr>
                    </w:pPr>
                    <w:r w:rsidRPr="00DD7299">
                      <w:rPr>
                        <w:rFonts w:hint="eastAsia"/>
                        <w:color w:val="000000"/>
                        <w:sz w:val="18"/>
                        <w:szCs w:val="18"/>
                      </w:rPr>
                      <w:t>医药产业投资管理</w:t>
                    </w:r>
                  </w:p>
                </w:tc>
                <w:tc>
                  <w:tcPr>
                    <w:tcW w:w="1702" w:type="dxa"/>
                    <w:tcBorders>
                      <w:top w:val="nil"/>
                      <w:left w:val="nil"/>
                      <w:bottom w:val="single" w:sz="8" w:space="0" w:color="auto"/>
                      <w:right w:val="single" w:sz="8" w:space="0" w:color="auto"/>
                    </w:tcBorders>
                    <w:shd w:val="clear" w:color="auto" w:fill="auto"/>
                    <w:vAlign w:val="center"/>
                    <w:hideMark/>
                  </w:tcPr>
                  <w:p w14:paraId="2EFF29E7" w14:textId="77777777" w:rsidR="00DD7299" w:rsidRPr="00DD7299" w:rsidRDefault="00DD7299" w:rsidP="00DD7299">
                    <w:pPr>
                      <w:jc w:val="both"/>
                      <w:rPr>
                        <w:color w:val="000000"/>
                        <w:sz w:val="18"/>
                        <w:szCs w:val="18"/>
                      </w:rPr>
                    </w:pPr>
                    <w:r w:rsidRPr="00DD7299">
                      <w:rPr>
                        <w:rFonts w:hint="eastAsia"/>
                        <w:color w:val="000000"/>
                        <w:sz w:val="18"/>
                        <w:szCs w:val="18"/>
                      </w:rPr>
                      <w:t>医药产业投资</w:t>
                    </w:r>
                  </w:p>
                </w:tc>
                <w:tc>
                  <w:tcPr>
                    <w:tcW w:w="1276" w:type="dxa"/>
                    <w:tcBorders>
                      <w:top w:val="nil"/>
                      <w:left w:val="nil"/>
                      <w:bottom w:val="single" w:sz="8" w:space="0" w:color="auto"/>
                      <w:right w:val="single" w:sz="8" w:space="0" w:color="auto"/>
                    </w:tcBorders>
                    <w:shd w:val="clear" w:color="auto" w:fill="auto"/>
                    <w:vAlign w:val="center"/>
                    <w:hideMark/>
                  </w:tcPr>
                  <w:p w14:paraId="0DF754E5" w14:textId="77777777" w:rsidR="00DD7299" w:rsidRPr="00DD7299" w:rsidRDefault="00DD7299" w:rsidP="00DD7299">
                    <w:pPr>
                      <w:jc w:val="right"/>
                      <w:rPr>
                        <w:color w:val="000000"/>
                        <w:sz w:val="18"/>
                        <w:szCs w:val="18"/>
                      </w:rPr>
                    </w:pPr>
                    <w:r w:rsidRPr="00DD7299">
                      <w:rPr>
                        <w:rFonts w:hint="eastAsia"/>
                        <w:color w:val="000000"/>
                        <w:sz w:val="18"/>
                        <w:szCs w:val="18"/>
                      </w:rPr>
                      <w:t>31,000.00</w:t>
                    </w:r>
                  </w:p>
                </w:tc>
                <w:tc>
                  <w:tcPr>
                    <w:tcW w:w="1562" w:type="dxa"/>
                    <w:tcBorders>
                      <w:top w:val="single" w:sz="4" w:space="0" w:color="auto"/>
                      <w:left w:val="nil"/>
                      <w:bottom w:val="single" w:sz="8" w:space="0" w:color="auto"/>
                      <w:right w:val="single" w:sz="8" w:space="0" w:color="auto"/>
                    </w:tcBorders>
                    <w:shd w:val="clear" w:color="auto" w:fill="auto"/>
                    <w:vAlign w:val="center"/>
                    <w:hideMark/>
                  </w:tcPr>
                  <w:p w14:paraId="64807DBA" w14:textId="77777777" w:rsidR="00DD7299" w:rsidRPr="00DD7299" w:rsidRDefault="00DD7299" w:rsidP="00DD7299">
                    <w:pPr>
                      <w:jc w:val="right"/>
                      <w:rPr>
                        <w:color w:val="000000"/>
                        <w:sz w:val="18"/>
                        <w:szCs w:val="18"/>
                      </w:rPr>
                    </w:pPr>
                    <w:r w:rsidRPr="00DD7299">
                      <w:rPr>
                        <w:rFonts w:hint="eastAsia"/>
                        <w:color w:val="000000"/>
                        <w:sz w:val="18"/>
                        <w:szCs w:val="18"/>
                      </w:rPr>
                      <w:t xml:space="preserve">139,897.73 </w:t>
                    </w:r>
                  </w:p>
                </w:tc>
                <w:tc>
                  <w:tcPr>
                    <w:tcW w:w="1698" w:type="dxa"/>
                    <w:tcBorders>
                      <w:top w:val="single" w:sz="4" w:space="0" w:color="auto"/>
                      <w:left w:val="nil"/>
                      <w:bottom w:val="single" w:sz="8" w:space="0" w:color="auto"/>
                      <w:right w:val="single" w:sz="8" w:space="0" w:color="auto"/>
                    </w:tcBorders>
                    <w:shd w:val="clear" w:color="auto" w:fill="auto"/>
                    <w:vAlign w:val="center"/>
                    <w:hideMark/>
                  </w:tcPr>
                  <w:p w14:paraId="30642CAD" w14:textId="77777777" w:rsidR="00DD7299" w:rsidRPr="00DD7299" w:rsidRDefault="00DD7299" w:rsidP="00DD7299">
                    <w:pPr>
                      <w:jc w:val="right"/>
                      <w:rPr>
                        <w:color w:val="000000"/>
                        <w:sz w:val="18"/>
                        <w:szCs w:val="18"/>
                      </w:rPr>
                    </w:pPr>
                    <w:r w:rsidRPr="00DD7299">
                      <w:rPr>
                        <w:rFonts w:hint="eastAsia"/>
                        <w:color w:val="000000"/>
                        <w:sz w:val="18"/>
                        <w:szCs w:val="18"/>
                      </w:rPr>
                      <w:t xml:space="preserve">50,470.71 </w:t>
                    </w:r>
                  </w:p>
                </w:tc>
                <w:tc>
                  <w:tcPr>
                    <w:tcW w:w="1086" w:type="dxa"/>
                    <w:tcBorders>
                      <w:top w:val="nil"/>
                      <w:left w:val="nil"/>
                      <w:bottom w:val="single" w:sz="8" w:space="0" w:color="auto"/>
                      <w:right w:val="single" w:sz="8" w:space="0" w:color="auto"/>
                    </w:tcBorders>
                    <w:shd w:val="clear" w:color="auto" w:fill="auto"/>
                    <w:vAlign w:val="center"/>
                    <w:hideMark/>
                  </w:tcPr>
                  <w:p w14:paraId="0E12B61A"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7EE0C155" w14:textId="77777777" w:rsidR="00DD7299" w:rsidRPr="00DD7299" w:rsidRDefault="00DD7299" w:rsidP="00DD7299">
                    <w:pPr>
                      <w:jc w:val="right"/>
                      <w:rPr>
                        <w:color w:val="000000"/>
                        <w:sz w:val="18"/>
                        <w:szCs w:val="18"/>
                      </w:rPr>
                    </w:pPr>
                    <w:r w:rsidRPr="00DD7299">
                      <w:rPr>
                        <w:rFonts w:hint="eastAsia"/>
                        <w:color w:val="000000"/>
                        <w:sz w:val="18"/>
                        <w:szCs w:val="18"/>
                      </w:rPr>
                      <w:t xml:space="preserve">4,796.38 </w:t>
                    </w:r>
                  </w:p>
                </w:tc>
              </w:tr>
              <w:tr w:rsidR="00DD7299" w:rsidRPr="00DD7299" w14:paraId="34CD7299"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19FE70C" w14:textId="77777777" w:rsidR="00DD7299" w:rsidRPr="00DD7299" w:rsidRDefault="00DD7299" w:rsidP="00DD7299">
                    <w:pPr>
                      <w:jc w:val="both"/>
                      <w:rPr>
                        <w:color w:val="000000"/>
                        <w:sz w:val="18"/>
                        <w:szCs w:val="18"/>
                      </w:rPr>
                    </w:pPr>
                    <w:r w:rsidRPr="00DD7299">
                      <w:rPr>
                        <w:rFonts w:hint="eastAsia"/>
                        <w:color w:val="000000"/>
                        <w:sz w:val="18"/>
                        <w:szCs w:val="18"/>
                      </w:rPr>
                      <w:t>江苏吴中医药销售有限公司</w:t>
                    </w:r>
                  </w:p>
                </w:tc>
                <w:tc>
                  <w:tcPr>
                    <w:tcW w:w="2976" w:type="dxa"/>
                    <w:tcBorders>
                      <w:top w:val="nil"/>
                      <w:left w:val="nil"/>
                      <w:bottom w:val="single" w:sz="8" w:space="0" w:color="auto"/>
                      <w:right w:val="single" w:sz="8" w:space="0" w:color="auto"/>
                    </w:tcBorders>
                    <w:shd w:val="clear" w:color="auto" w:fill="auto"/>
                    <w:vAlign w:val="center"/>
                    <w:hideMark/>
                  </w:tcPr>
                  <w:p w14:paraId="7E6F9A43" w14:textId="77777777" w:rsidR="00DD7299" w:rsidRPr="00DD7299" w:rsidRDefault="00DD7299" w:rsidP="00DD7299">
                    <w:pPr>
                      <w:jc w:val="both"/>
                      <w:rPr>
                        <w:color w:val="000000"/>
                        <w:sz w:val="18"/>
                        <w:szCs w:val="18"/>
                      </w:rPr>
                    </w:pPr>
                    <w:r w:rsidRPr="00DD7299">
                      <w:rPr>
                        <w:rFonts w:hint="eastAsia"/>
                        <w:color w:val="000000"/>
                        <w:sz w:val="18"/>
                        <w:szCs w:val="18"/>
                      </w:rPr>
                      <w:t>药品销售</w:t>
                    </w:r>
                  </w:p>
                </w:tc>
                <w:tc>
                  <w:tcPr>
                    <w:tcW w:w="1702" w:type="dxa"/>
                    <w:tcBorders>
                      <w:top w:val="nil"/>
                      <w:left w:val="nil"/>
                      <w:bottom w:val="single" w:sz="8" w:space="0" w:color="auto"/>
                      <w:right w:val="single" w:sz="8" w:space="0" w:color="auto"/>
                    </w:tcBorders>
                    <w:shd w:val="clear" w:color="auto" w:fill="auto"/>
                    <w:vAlign w:val="center"/>
                    <w:hideMark/>
                  </w:tcPr>
                  <w:p w14:paraId="1A7DF38E" w14:textId="77777777" w:rsidR="00DD7299" w:rsidRPr="00DD7299" w:rsidRDefault="00DD7299" w:rsidP="00DD7299">
                    <w:pPr>
                      <w:jc w:val="both"/>
                      <w:rPr>
                        <w:color w:val="000000"/>
                        <w:sz w:val="18"/>
                        <w:szCs w:val="18"/>
                      </w:rPr>
                    </w:pPr>
                    <w:r w:rsidRPr="00DD7299">
                      <w:rPr>
                        <w:rFonts w:hint="eastAsia"/>
                        <w:color w:val="000000"/>
                        <w:sz w:val="18"/>
                        <w:szCs w:val="18"/>
                      </w:rPr>
                      <w:t>化学药、中成药、生化药品 </w:t>
                    </w:r>
                  </w:p>
                </w:tc>
                <w:tc>
                  <w:tcPr>
                    <w:tcW w:w="1276" w:type="dxa"/>
                    <w:tcBorders>
                      <w:top w:val="nil"/>
                      <w:left w:val="nil"/>
                      <w:bottom w:val="single" w:sz="8" w:space="0" w:color="auto"/>
                      <w:right w:val="single" w:sz="8" w:space="0" w:color="auto"/>
                    </w:tcBorders>
                    <w:shd w:val="clear" w:color="auto" w:fill="auto"/>
                    <w:vAlign w:val="center"/>
                    <w:hideMark/>
                  </w:tcPr>
                  <w:p w14:paraId="6CF541C2" w14:textId="77777777" w:rsidR="00DD7299" w:rsidRPr="00DD7299" w:rsidRDefault="00DD7299" w:rsidP="00DD7299">
                    <w:pPr>
                      <w:jc w:val="right"/>
                      <w:rPr>
                        <w:color w:val="000000"/>
                        <w:sz w:val="18"/>
                        <w:szCs w:val="18"/>
                      </w:rPr>
                    </w:pPr>
                    <w:r w:rsidRPr="00DD7299">
                      <w:rPr>
                        <w:rFonts w:hint="eastAsia"/>
                        <w:color w:val="000000"/>
                        <w:sz w:val="18"/>
                        <w:szCs w:val="18"/>
                      </w:rPr>
                      <w:t>4,865.00</w:t>
                    </w:r>
                  </w:p>
                </w:tc>
                <w:tc>
                  <w:tcPr>
                    <w:tcW w:w="1562" w:type="dxa"/>
                    <w:tcBorders>
                      <w:top w:val="nil"/>
                      <w:left w:val="nil"/>
                      <w:bottom w:val="single" w:sz="8" w:space="0" w:color="auto"/>
                      <w:right w:val="single" w:sz="8" w:space="0" w:color="auto"/>
                    </w:tcBorders>
                    <w:shd w:val="clear" w:color="auto" w:fill="auto"/>
                    <w:vAlign w:val="center"/>
                    <w:hideMark/>
                  </w:tcPr>
                  <w:p w14:paraId="17E8B201" w14:textId="77777777" w:rsidR="00DD7299" w:rsidRPr="00DD7299" w:rsidRDefault="00DD7299" w:rsidP="00DD7299">
                    <w:pPr>
                      <w:jc w:val="right"/>
                      <w:rPr>
                        <w:color w:val="000000"/>
                        <w:sz w:val="18"/>
                        <w:szCs w:val="18"/>
                      </w:rPr>
                    </w:pPr>
                    <w:r w:rsidRPr="00DD7299">
                      <w:rPr>
                        <w:rFonts w:hint="eastAsia"/>
                        <w:color w:val="000000"/>
                        <w:sz w:val="18"/>
                        <w:szCs w:val="18"/>
                      </w:rPr>
                      <w:t xml:space="preserve">66,466.46 </w:t>
                    </w:r>
                  </w:p>
                </w:tc>
                <w:tc>
                  <w:tcPr>
                    <w:tcW w:w="1698" w:type="dxa"/>
                    <w:tcBorders>
                      <w:top w:val="nil"/>
                      <w:left w:val="nil"/>
                      <w:bottom w:val="single" w:sz="8" w:space="0" w:color="auto"/>
                      <w:right w:val="single" w:sz="8" w:space="0" w:color="auto"/>
                    </w:tcBorders>
                    <w:shd w:val="clear" w:color="auto" w:fill="auto"/>
                    <w:vAlign w:val="center"/>
                    <w:hideMark/>
                  </w:tcPr>
                  <w:p w14:paraId="55019406" w14:textId="77777777" w:rsidR="00DD7299" w:rsidRPr="00DD7299" w:rsidRDefault="00DD7299" w:rsidP="00DD7299">
                    <w:pPr>
                      <w:jc w:val="right"/>
                      <w:rPr>
                        <w:color w:val="000000"/>
                        <w:sz w:val="18"/>
                        <w:szCs w:val="18"/>
                      </w:rPr>
                    </w:pPr>
                    <w:r w:rsidRPr="00DD7299">
                      <w:rPr>
                        <w:rFonts w:hint="eastAsia"/>
                        <w:color w:val="000000"/>
                        <w:sz w:val="18"/>
                        <w:szCs w:val="18"/>
                      </w:rPr>
                      <w:t xml:space="preserve">10,397.98 </w:t>
                    </w:r>
                  </w:p>
                </w:tc>
                <w:tc>
                  <w:tcPr>
                    <w:tcW w:w="1086" w:type="dxa"/>
                    <w:tcBorders>
                      <w:top w:val="nil"/>
                      <w:left w:val="nil"/>
                      <w:bottom w:val="single" w:sz="8" w:space="0" w:color="auto"/>
                      <w:right w:val="single" w:sz="8" w:space="0" w:color="auto"/>
                    </w:tcBorders>
                    <w:shd w:val="clear" w:color="auto" w:fill="auto"/>
                    <w:vAlign w:val="center"/>
                    <w:hideMark/>
                  </w:tcPr>
                  <w:p w14:paraId="389884D8"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4E2D2411" w14:textId="77777777" w:rsidR="00DD7299" w:rsidRPr="00DD7299" w:rsidRDefault="00DD7299" w:rsidP="00DD7299">
                    <w:pPr>
                      <w:jc w:val="right"/>
                      <w:rPr>
                        <w:color w:val="000000"/>
                        <w:sz w:val="18"/>
                        <w:szCs w:val="18"/>
                      </w:rPr>
                    </w:pPr>
                    <w:r w:rsidRPr="00DD7299">
                      <w:rPr>
                        <w:rFonts w:hint="eastAsia"/>
                        <w:color w:val="000000"/>
                        <w:sz w:val="18"/>
                        <w:szCs w:val="18"/>
                      </w:rPr>
                      <w:t xml:space="preserve">1,250.20 </w:t>
                    </w:r>
                  </w:p>
                </w:tc>
              </w:tr>
              <w:tr w:rsidR="00DD7299" w:rsidRPr="00DD7299" w14:paraId="06777879"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8B229EE" w14:textId="77777777" w:rsidR="00DD7299" w:rsidRPr="00DD7299" w:rsidRDefault="00DD7299" w:rsidP="00DD7299">
                    <w:pPr>
                      <w:jc w:val="both"/>
                      <w:rPr>
                        <w:color w:val="000000"/>
                        <w:sz w:val="18"/>
                        <w:szCs w:val="18"/>
                      </w:rPr>
                    </w:pPr>
                    <w:r w:rsidRPr="00DD7299">
                      <w:rPr>
                        <w:rFonts w:hint="eastAsia"/>
                        <w:color w:val="000000"/>
                        <w:sz w:val="18"/>
                        <w:szCs w:val="18"/>
                      </w:rPr>
                      <w:t>江苏吴中苏药医药开发有限公司</w:t>
                    </w:r>
                  </w:p>
                </w:tc>
                <w:tc>
                  <w:tcPr>
                    <w:tcW w:w="2976" w:type="dxa"/>
                    <w:tcBorders>
                      <w:top w:val="nil"/>
                      <w:left w:val="nil"/>
                      <w:bottom w:val="single" w:sz="8" w:space="0" w:color="auto"/>
                      <w:right w:val="single" w:sz="8" w:space="0" w:color="auto"/>
                    </w:tcBorders>
                    <w:shd w:val="clear" w:color="auto" w:fill="auto"/>
                    <w:vAlign w:val="center"/>
                    <w:hideMark/>
                  </w:tcPr>
                  <w:p w14:paraId="75FF5AD6" w14:textId="77777777" w:rsidR="00DD7299" w:rsidRPr="00DD7299" w:rsidRDefault="00DD7299" w:rsidP="00DD7299">
                    <w:pPr>
                      <w:jc w:val="both"/>
                      <w:rPr>
                        <w:color w:val="000000"/>
                        <w:sz w:val="18"/>
                        <w:szCs w:val="18"/>
                      </w:rPr>
                    </w:pPr>
                    <w:r w:rsidRPr="00DD7299">
                      <w:rPr>
                        <w:rFonts w:hint="eastAsia"/>
                        <w:color w:val="000000"/>
                        <w:sz w:val="18"/>
                        <w:szCs w:val="18"/>
                      </w:rPr>
                      <w:t>药品研制、开发技术服务</w:t>
                    </w:r>
                  </w:p>
                </w:tc>
                <w:tc>
                  <w:tcPr>
                    <w:tcW w:w="1702" w:type="dxa"/>
                    <w:tcBorders>
                      <w:top w:val="nil"/>
                      <w:left w:val="nil"/>
                      <w:bottom w:val="single" w:sz="8" w:space="0" w:color="auto"/>
                      <w:right w:val="single" w:sz="8" w:space="0" w:color="auto"/>
                    </w:tcBorders>
                    <w:shd w:val="clear" w:color="auto" w:fill="auto"/>
                    <w:vAlign w:val="center"/>
                    <w:hideMark/>
                  </w:tcPr>
                  <w:p w14:paraId="604CB99A" w14:textId="77777777" w:rsidR="00DD7299" w:rsidRPr="00DD7299" w:rsidRDefault="00DD7299" w:rsidP="00DD7299">
                    <w:pPr>
                      <w:jc w:val="both"/>
                      <w:rPr>
                        <w:color w:val="000000"/>
                        <w:sz w:val="18"/>
                        <w:szCs w:val="18"/>
                      </w:rPr>
                    </w:pPr>
                    <w:r w:rsidRPr="00DD7299">
                      <w:rPr>
                        <w:rFonts w:hint="eastAsia"/>
                        <w:color w:val="000000"/>
                        <w:sz w:val="18"/>
                        <w:szCs w:val="18"/>
                      </w:rPr>
                      <w:t>化学合成药</w:t>
                    </w:r>
                  </w:p>
                </w:tc>
                <w:tc>
                  <w:tcPr>
                    <w:tcW w:w="1276" w:type="dxa"/>
                    <w:tcBorders>
                      <w:top w:val="nil"/>
                      <w:left w:val="nil"/>
                      <w:bottom w:val="single" w:sz="8" w:space="0" w:color="auto"/>
                      <w:right w:val="single" w:sz="8" w:space="0" w:color="auto"/>
                    </w:tcBorders>
                    <w:shd w:val="clear" w:color="auto" w:fill="auto"/>
                    <w:vAlign w:val="center"/>
                    <w:hideMark/>
                  </w:tcPr>
                  <w:p w14:paraId="7A793E81" w14:textId="77777777" w:rsidR="00DD7299" w:rsidRPr="00DD7299" w:rsidRDefault="00DD7299" w:rsidP="00DD7299">
                    <w:pPr>
                      <w:jc w:val="right"/>
                      <w:rPr>
                        <w:color w:val="000000"/>
                        <w:sz w:val="18"/>
                        <w:szCs w:val="18"/>
                      </w:rPr>
                    </w:pPr>
                    <w:r w:rsidRPr="00DD7299">
                      <w:rPr>
                        <w:rFonts w:hint="eastAsia"/>
                        <w:color w:val="000000"/>
                        <w:sz w:val="18"/>
                        <w:szCs w:val="18"/>
                      </w:rPr>
                      <w:t>2,382.54</w:t>
                    </w:r>
                  </w:p>
                </w:tc>
                <w:tc>
                  <w:tcPr>
                    <w:tcW w:w="1562" w:type="dxa"/>
                    <w:tcBorders>
                      <w:top w:val="nil"/>
                      <w:left w:val="nil"/>
                      <w:bottom w:val="single" w:sz="8" w:space="0" w:color="auto"/>
                      <w:right w:val="single" w:sz="8" w:space="0" w:color="auto"/>
                    </w:tcBorders>
                    <w:shd w:val="clear" w:color="auto" w:fill="auto"/>
                    <w:vAlign w:val="center"/>
                    <w:hideMark/>
                  </w:tcPr>
                  <w:p w14:paraId="185FDAD8" w14:textId="77777777" w:rsidR="00DD7299" w:rsidRPr="00DD7299" w:rsidRDefault="00DD7299" w:rsidP="00DD7299">
                    <w:pPr>
                      <w:jc w:val="right"/>
                      <w:rPr>
                        <w:color w:val="000000"/>
                        <w:sz w:val="18"/>
                        <w:szCs w:val="18"/>
                      </w:rPr>
                    </w:pPr>
                    <w:r w:rsidRPr="00DD7299">
                      <w:rPr>
                        <w:rFonts w:hint="eastAsia"/>
                        <w:color w:val="000000"/>
                        <w:sz w:val="18"/>
                        <w:szCs w:val="18"/>
                      </w:rPr>
                      <w:t xml:space="preserve">910.92 </w:t>
                    </w:r>
                  </w:p>
                </w:tc>
                <w:tc>
                  <w:tcPr>
                    <w:tcW w:w="1698" w:type="dxa"/>
                    <w:tcBorders>
                      <w:top w:val="nil"/>
                      <w:left w:val="nil"/>
                      <w:bottom w:val="single" w:sz="8" w:space="0" w:color="auto"/>
                      <w:right w:val="single" w:sz="8" w:space="0" w:color="auto"/>
                    </w:tcBorders>
                    <w:shd w:val="clear" w:color="auto" w:fill="auto"/>
                    <w:vAlign w:val="center"/>
                    <w:hideMark/>
                  </w:tcPr>
                  <w:p w14:paraId="305B4D3D" w14:textId="77777777" w:rsidR="00DD7299" w:rsidRPr="00DD7299" w:rsidRDefault="00DD7299" w:rsidP="00DD7299">
                    <w:pPr>
                      <w:jc w:val="right"/>
                      <w:rPr>
                        <w:color w:val="000000"/>
                        <w:sz w:val="18"/>
                        <w:szCs w:val="18"/>
                      </w:rPr>
                    </w:pPr>
                    <w:r w:rsidRPr="00DD7299">
                      <w:rPr>
                        <w:rFonts w:hint="eastAsia"/>
                        <w:color w:val="000000"/>
                        <w:sz w:val="18"/>
                        <w:szCs w:val="18"/>
                      </w:rPr>
                      <w:t xml:space="preserve">858.81 </w:t>
                    </w:r>
                  </w:p>
                </w:tc>
                <w:tc>
                  <w:tcPr>
                    <w:tcW w:w="1086" w:type="dxa"/>
                    <w:tcBorders>
                      <w:top w:val="nil"/>
                      <w:left w:val="nil"/>
                      <w:bottom w:val="single" w:sz="8" w:space="0" w:color="auto"/>
                      <w:right w:val="single" w:sz="8" w:space="0" w:color="auto"/>
                    </w:tcBorders>
                    <w:shd w:val="clear" w:color="auto" w:fill="auto"/>
                    <w:vAlign w:val="center"/>
                    <w:hideMark/>
                  </w:tcPr>
                  <w:p w14:paraId="39AEDC8D"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044FDA54" w14:textId="77777777" w:rsidR="00DD7299" w:rsidRPr="00DD7299" w:rsidRDefault="00DD7299" w:rsidP="00DD7299">
                    <w:pPr>
                      <w:jc w:val="right"/>
                      <w:rPr>
                        <w:color w:val="000000"/>
                        <w:sz w:val="18"/>
                        <w:szCs w:val="18"/>
                      </w:rPr>
                    </w:pPr>
                    <w:r w:rsidRPr="00DD7299">
                      <w:rPr>
                        <w:rFonts w:hint="eastAsia"/>
                        <w:color w:val="000000"/>
                        <w:sz w:val="18"/>
                        <w:szCs w:val="18"/>
                      </w:rPr>
                      <w:t xml:space="preserve">-74.26 </w:t>
                    </w:r>
                  </w:p>
                </w:tc>
              </w:tr>
              <w:tr w:rsidR="00DD7299" w:rsidRPr="00DD7299" w14:paraId="1324255C" w14:textId="77777777" w:rsidTr="008250CE">
                <w:trPr>
                  <w:trHeight w:val="60"/>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30557706" w14:textId="77777777" w:rsidR="00DD7299" w:rsidRPr="00DD7299" w:rsidRDefault="00DD7299" w:rsidP="00DD7299">
                    <w:pPr>
                      <w:jc w:val="both"/>
                      <w:rPr>
                        <w:color w:val="000000"/>
                        <w:sz w:val="18"/>
                        <w:szCs w:val="18"/>
                      </w:rPr>
                    </w:pPr>
                    <w:r w:rsidRPr="00DD7299">
                      <w:rPr>
                        <w:rFonts w:hint="eastAsia"/>
                        <w:color w:val="000000"/>
                        <w:sz w:val="18"/>
                        <w:szCs w:val="18"/>
                      </w:rPr>
                      <w:t>江苏吴中海利国际贸易有限公司</w:t>
                    </w:r>
                  </w:p>
                </w:tc>
                <w:tc>
                  <w:tcPr>
                    <w:tcW w:w="2976" w:type="dxa"/>
                    <w:tcBorders>
                      <w:top w:val="nil"/>
                      <w:left w:val="nil"/>
                      <w:bottom w:val="single" w:sz="8" w:space="0" w:color="auto"/>
                      <w:right w:val="single" w:sz="8" w:space="0" w:color="auto"/>
                    </w:tcBorders>
                    <w:shd w:val="clear" w:color="auto" w:fill="auto"/>
                    <w:vAlign w:val="center"/>
                    <w:hideMark/>
                  </w:tcPr>
                  <w:p w14:paraId="59C3FC71" w14:textId="77777777" w:rsidR="00DD7299" w:rsidRPr="00DD7299" w:rsidRDefault="00DD7299" w:rsidP="00DD7299">
                    <w:pPr>
                      <w:jc w:val="both"/>
                      <w:rPr>
                        <w:color w:val="000000"/>
                        <w:sz w:val="18"/>
                        <w:szCs w:val="18"/>
                      </w:rPr>
                    </w:pPr>
                    <w:r w:rsidRPr="00DD7299">
                      <w:rPr>
                        <w:rFonts w:hint="eastAsia"/>
                        <w:color w:val="000000"/>
                        <w:sz w:val="18"/>
                        <w:szCs w:val="18"/>
                      </w:rPr>
                      <w:t>自营和代理进出口</w:t>
                    </w:r>
                  </w:p>
                </w:tc>
                <w:tc>
                  <w:tcPr>
                    <w:tcW w:w="1702" w:type="dxa"/>
                    <w:tcBorders>
                      <w:top w:val="nil"/>
                      <w:left w:val="nil"/>
                      <w:bottom w:val="single" w:sz="8" w:space="0" w:color="auto"/>
                      <w:right w:val="single" w:sz="8" w:space="0" w:color="auto"/>
                    </w:tcBorders>
                    <w:shd w:val="clear" w:color="auto" w:fill="auto"/>
                    <w:vAlign w:val="center"/>
                    <w:hideMark/>
                  </w:tcPr>
                  <w:p w14:paraId="4EB85E08" w14:textId="77777777" w:rsidR="00DD7299" w:rsidRPr="00DD7299" w:rsidRDefault="00DD7299" w:rsidP="00DD7299">
                    <w:pPr>
                      <w:jc w:val="both"/>
                      <w:rPr>
                        <w:color w:val="000000"/>
                        <w:sz w:val="18"/>
                        <w:szCs w:val="18"/>
                      </w:rPr>
                    </w:pPr>
                    <w:r w:rsidRPr="00DD7299">
                      <w:rPr>
                        <w:rFonts w:hint="eastAsia"/>
                        <w:color w:val="000000"/>
                        <w:sz w:val="18"/>
                        <w:szCs w:val="18"/>
                      </w:rPr>
                      <w:t>商品和技术进出口</w:t>
                    </w:r>
                  </w:p>
                </w:tc>
                <w:tc>
                  <w:tcPr>
                    <w:tcW w:w="1276" w:type="dxa"/>
                    <w:tcBorders>
                      <w:top w:val="nil"/>
                      <w:left w:val="nil"/>
                      <w:bottom w:val="single" w:sz="8" w:space="0" w:color="auto"/>
                      <w:right w:val="single" w:sz="8" w:space="0" w:color="auto"/>
                    </w:tcBorders>
                    <w:shd w:val="clear" w:color="auto" w:fill="auto"/>
                    <w:vAlign w:val="center"/>
                    <w:hideMark/>
                  </w:tcPr>
                  <w:p w14:paraId="11FC30BA" w14:textId="3509888F" w:rsidR="00DD7299" w:rsidRPr="00DD7299" w:rsidRDefault="008250CE" w:rsidP="00DD7299">
                    <w:pPr>
                      <w:jc w:val="right"/>
                      <w:rPr>
                        <w:color w:val="000000"/>
                        <w:sz w:val="18"/>
                        <w:szCs w:val="18"/>
                      </w:rPr>
                    </w:pPr>
                    <w:r>
                      <w:rPr>
                        <w:rFonts w:hint="eastAsia"/>
                        <w:color w:val="000000"/>
                        <w:sz w:val="18"/>
                        <w:szCs w:val="18"/>
                      </w:rPr>
                      <w:t xml:space="preserve">    </w:t>
                    </w:r>
                    <w:r w:rsidR="00DD7299" w:rsidRPr="00DD7299">
                      <w:rPr>
                        <w:rFonts w:hint="eastAsia"/>
                        <w:color w:val="000000"/>
                        <w:sz w:val="18"/>
                        <w:szCs w:val="18"/>
                      </w:rPr>
                      <w:t xml:space="preserve">800.00 </w:t>
                    </w:r>
                  </w:p>
                </w:tc>
                <w:tc>
                  <w:tcPr>
                    <w:tcW w:w="1562" w:type="dxa"/>
                    <w:tcBorders>
                      <w:top w:val="nil"/>
                      <w:left w:val="nil"/>
                      <w:bottom w:val="single" w:sz="8" w:space="0" w:color="auto"/>
                      <w:right w:val="single" w:sz="8" w:space="0" w:color="auto"/>
                    </w:tcBorders>
                    <w:shd w:val="clear" w:color="auto" w:fill="auto"/>
                    <w:vAlign w:val="center"/>
                    <w:hideMark/>
                  </w:tcPr>
                  <w:p w14:paraId="12E5FE8E" w14:textId="77777777" w:rsidR="00DD7299" w:rsidRPr="00DD7299" w:rsidRDefault="00DD7299" w:rsidP="00DD7299">
                    <w:pPr>
                      <w:jc w:val="right"/>
                      <w:rPr>
                        <w:color w:val="000000"/>
                        <w:sz w:val="18"/>
                        <w:szCs w:val="18"/>
                      </w:rPr>
                    </w:pPr>
                    <w:r w:rsidRPr="00DD7299">
                      <w:rPr>
                        <w:rFonts w:hint="eastAsia"/>
                        <w:color w:val="000000"/>
                        <w:sz w:val="18"/>
                        <w:szCs w:val="18"/>
                      </w:rPr>
                      <w:t xml:space="preserve">11,261.95 </w:t>
                    </w:r>
                  </w:p>
                </w:tc>
                <w:tc>
                  <w:tcPr>
                    <w:tcW w:w="1698" w:type="dxa"/>
                    <w:tcBorders>
                      <w:top w:val="nil"/>
                      <w:left w:val="nil"/>
                      <w:bottom w:val="single" w:sz="8" w:space="0" w:color="auto"/>
                      <w:right w:val="single" w:sz="8" w:space="0" w:color="auto"/>
                    </w:tcBorders>
                    <w:shd w:val="clear" w:color="auto" w:fill="auto"/>
                    <w:vAlign w:val="center"/>
                    <w:hideMark/>
                  </w:tcPr>
                  <w:p w14:paraId="1C633CCB" w14:textId="77777777" w:rsidR="00DD7299" w:rsidRPr="00DD7299" w:rsidRDefault="00DD7299" w:rsidP="00DD7299">
                    <w:pPr>
                      <w:jc w:val="right"/>
                      <w:rPr>
                        <w:color w:val="000000"/>
                        <w:sz w:val="18"/>
                        <w:szCs w:val="18"/>
                      </w:rPr>
                    </w:pPr>
                    <w:r w:rsidRPr="00DD7299">
                      <w:rPr>
                        <w:rFonts w:hint="eastAsia"/>
                        <w:color w:val="000000"/>
                        <w:sz w:val="18"/>
                        <w:szCs w:val="18"/>
                      </w:rPr>
                      <w:t xml:space="preserve">-166.02 </w:t>
                    </w:r>
                  </w:p>
                </w:tc>
                <w:tc>
                  <w:tcPr>
                    <w:tcW w:w="1086" w:type="dxa"/>
                    <w:tcBorders>
                      <w:top w:val="nil"/>
                      <w:left w:val="nil"/>
                      <w:bottom w:val="single" w:sz="8" w:space="0" w:color="auto"/>
                      <w:right w:val="single" w:sz="8" w:space="0" w:color="auto"/>
                    </w:tcBorders>
                    <w:shd w:val="clear" w:color="auto" w:fill="auto"/>
                    <w:vAlign w:val="center"/>
                    <w:hideMark/>
                  </w:tcPr>
                  <w:p w14:paraId="261FFBDC"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340DDEAB" w14:textId="77777777" w:rsidR="00DD7299" w:rsidRPr="00DD7299" w:rsidRDefault="00DD7299" w:rsidP="00DD7299">
                    <w:pPr>
                      <w:jc w:val="right"/>
                      <w:rPr>
                        <w:color w:val="000000"/>
                        <w:sz w:val="18"/>
                        <w:szCs w:val="18"/>
                      </w:rPr>
                    </w:pPr>
                    <w:r w:rsidRPr="00DD7299">
                      <w:rPr>
                        <w:rFonts w:hint="eastAsia"/>
                        <w:color w:val="000000"/>
                        <w:sz w:val="18"/>
                        <w:szCs w:val="18"/>
                      </w:rPr>
                      <w:t xml:space="preserve">-1,571.34 </w:t>
                    </w:r>
                  </w:p>
                </w:tc>
              </w:tr>
              <w:tr w:rsidR="00DD7299" w:rsidRPr="00DD7299" w14:paraId="28B4422E"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CB9E8BA" w14:textId="77777777" w:rsidR="00DD7299" w:rsidRPr="00DD7299" w:rsidRDefault="00DD7299" w:rsidP="00DD7299">
                    <w:pPr>
                      <w:jc w:val="both"/>
                      <w:rPr>
                        <w:color w:val="000000"/>
                        <w:sz w:val="18"/>
                        <w:szCs w:val="18"/>
                      </w:rPr>
                    </w:pPr>
                    <w:r w:rsidRPr="00DD7299">
                      <w:rPr>
                        <w:rFonts w:hint="eastAsia"/>
                        <w:color w:val="000000"/>
                        <w:sz w:val="18"/>
                        <w:szCs w:val="18"/>
                      </w:rPr>
                      <w:t>江苏吴中进出口有限公司</w:t>
                    </w:r>
                  </w:p>
                </w:tc>
                <w:tc>
                  <w:tcPr>
                    <w:tcW w:w="2976" w:type="dxa"/>
                    <w:tcBorders>
                      <w:top w:val="nil"/>
                      <w:left w:val="nil"/>
                      <w:bottom w:val="single" w:sz="8" w:space="0" w:color="auto"/>
                      <w:right w:val="single" w:sz="8" w:space="0" w:color="auto"/>
                    </w:tcBorders>
                    <w:shd w:val="clear" w:color="auto" w:fill="auto"/>
                    <w:vAlign w:val="center"/>
                    <w:hideMark/>
                  </w:tcPr>
                  <w:p w14:paraId="33220B27" w14:textId="77777777" w:rsidR="00DD7299" w:rsidRPr="00DD7299" w:rsidRDefault="00DD7299" w:rsidP="00DD7299">
                    <w:pPr>
                      <w:jc w:val="both"/>
                      <w:rPr>
                        <w:color w:val="000000"/>
                        <w:sz w:val="18"/>
                        <w:szCs w:val="18"/>
                      </w:rPr>
                    </w:pPr>
                    <w:r w:rsidRPr="00DD7299">
                      <w:rPr>
                        <w:rFonts w:hint="eastAsia"/>
                        <w:color w:val="000000"/>
                        <w:sz w:val="18"/>
                        <w:szCs w:val="18"/>
                      </w:rPr>
                      <w:t>自营和代理各类商品的进出口业务</w:t>
                    </w:r>
                  </w:p>
                </w:tc>
                <w:tc>
                  <w:tcPr>
                    <w:tcW w:w="1702" w:type="dxa"/>
                    <w:tcBorders>
                      <w:top w:val="nil"/>
                      <w:left w:val="nil"/>
                      <w:bottom w:val="single" w:sz="8" w:space="0" w:color="auto"/>
                      <w:right w:val="single" w:sz="8" w:space="0" w:color="auto"/>
                    </w:tcBorders>
                    <w:shd w:val="clear" w:color="auto" w:fill="auto"/>
                    <w:vAlign w:val="center"/>
                    <w:hideMark/>
                  </w:tcPr>
                  <w:p w14:paraId="3C129A14" w14:textId="77777777" w:rsidR="00DD7299" w:rsidRPr="00DD7299" w:rsidRDefault="00DD7299" w:rsidP="00DD7299">
                    <w:pPr>
                      <w:jc w:val="both"/>
                      <w:rPr>
                        <w:color w:val="000000"/>
                        <w:sz w:val="18"/>
                        <w:szCs w:val="18"/>
                      </w:rPr>
                    </w:pPr>
                    <w:r w:rsidRPr="00DD7299">
                      <w:rPr>
                        <w:rFonts w:hint="eastAsia"/>
                        <w:color w:val="000000"/>
                        <w:sz w:val="18"/>
                        <w:szCs w:val="18"/>
                      </w:rPr>
                      <w:t>服装等</w:t>
                    </w:r>
                  </w:p>
                </w:tc>
                <w:tc>
                  <w:tcPr>
                    <w:tcW w:w="1276" w:type="dxa"/>
                    <w:tcBorders>
                      <w:top w:val="nil"/>
                      <w:left w:val="nil"/>
                      <w:bottom w:val="single" w:sz="8" w:space="0" w:color="auto"/>
                      <w:right w:val="single" w:sz="8" w:space="0" w:color="auto"/>
                    </w:tcBorders>
                    <w:shd w:val="clear" w:color="auto" w:fill="auto"/>
                    <w:vAlign w:val="center"/>
                    <w:hideMark/>
                  </w:tcPr>
                  <w:p w14:paraId="30ADD2F9" w14:textId="77777777" w:rsidR="00DD7299" w:rsidRPr="00DD7299" w:rsidRDefault="00DD7299" w:rsidP="00DD7299">
                    <w:pPr>
                      <w:jc w:val="right"/>
                      <w:rPr>
                        <w:color w:val="000000"/>
                        <w:sz w:val="18"/>
                        <w:szCs w:val="18"/>
                      </w:rPr>
                    </w:pPr>
                    <w:r w:rsidRPr="00DD7299">
                      <w:rPr>
                        <w:rFonts w:hint="eastAsia"/>
                        <w:color w:val="000000"/>
                        <w:sz w:val="18"/>
                        <w:szCs w:val="18"/>
                      </w:rPr>
                      <w:t>2,800.00</w:t>
                    </w:r>
                  </w:p>
                </w:tc>
                <w:tc>
                  <w:tcPr>
                    <w:tcW w:w="1562" w:type="dxa"/>
                    <w:tcBorders>
                      <w:top w:val="nil"/>
                      <w:left w:val="nil"/>
                      <w:bottom w:val="single" w:sz="8" w:space="0" w:color="auto"/>
                      <w:right w:val="single" w:sz="8" w:space="0" w:color="auto"/>
                    </w:tcBorders>
                    <w:shd w:val="clear" w:color="auto" w:fill="auto"/>
                    <w:vAlign w:val="center"/>
                    <w:hideMark/>
                  </w:tcPr>
                  <w:p w14:paraId="17836EE7" w14:textId="77777777" w:rsidR="00DD7299" w:rsidRPr="00DD7299" w:rsidRDefault="00DD7299" w:rsidP="00DD7299">
                    <w:pPr>
                      <w:jc w:val="right"/>
                      <w:rPr>
                        <w:color w:val="000000"/>
                        <w:sz w:val="18"/>
                        <w:szCs w:val="18"/>
                      </w:rPr>
                    </w:pPr>
                    <w:r w:rsidRPr="00DD7299">
                      <w:rPr>
                        <w:rFonts w:hint="eastAsia"/>
                        <w:color w:val="000000"/>
                        <w:sz w:val="18"/>
                        <w:szCs w:val="18"/>
                      </w:rPr>
                      <w:t xml:space="preserve">22,292.97 </w:t>
                    </w:r>
                  </w:p>
                </w:tc>
                <w:tc>
                  <w:tcPr>
                    <w:tcW w:w="1698" w:type="dxa"/>
                    <w:tcBorders>
                      <w:top w:val="nil"/>
                      <w:left w:val="nil"/>
                      <w:bottom w:val="single" w:sz="8" w:space="0" w:color="auto"/>
                      <w:right w:val="single" w:sz="8" w:space="0" w:color="auto"/>
                    </w:tcBorders>
                    <w:shd w:val="clear" w:color="auto" w:fill="auto"/>
                    <w:vAlign w:val="center"/>
                    <w:hideMark/>
                  </w:tcPr>
                  <w:p w14:paraId="28426298" w14:textId="77777777" w:rsidR="00DD7299" w:rsidRPr="00DD7299" w:rsidRDefault="00DD7299" w:rsidP="00DD7299">
                    <w:pPr>
                      <w:jc w:val="right"/>
                      <w:rPr>
                        <w:color w:val="000000"/>
                        <w:sz w:val="18"/>
                        <w:szCs w:val="18"/>
                      </w:rPr>
                    </w:pPr>
                    <w:r w:rsidRPr="00DD7299">
                      <w:rPr>
                        <w:rFonts w:hint="eastAsia"/>
                        <w:color w:val="000000"/>
                        <w:sz w:val="18"/>
                        <w:szCs w:val="18"/>
                      </w:rPr>
                      <w:t xml:space="preserve">7,224.96 </w:t>
                    </w:r>
                  </w:p>
                </w:tc>
                <w:tc>
                  <w:tcPr>
                    <w:tcW w:w="1086" w:type="dxa"/>
                    <w:tcBorders>
                      <w:top w:val="nil"/>
                      <w:left w:val="nil"/>
                      <w:bottom w:val="single" w:sz="8" w:space="0" w:color="auto"/>
                      <w:right w:val="single" w:sz="8" w:space="0" w:color="auto"/>
                    </w:tcBorders>
                    <w:shd w:val="clear" w:color="auto" w:fill="auto"/>
                    <w:vAlign w:val="center"/>
                    <w:hideMark/>
                  </w:tcPr>
                  <w:p w14:paraId="15CD306C"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7BC7527B" w14:textId="77777777" w:rsidR="00DD7299" w:rsidRPr="00DD7299" w:rsidRDefault="00DD7299" w:rsidP="00DD7299">
                    <w:pPr>
                      <w:jc w:val="right"/>
                      <w:rPr>
                        <w:color w:val="000000"/>
                        <w:sz w:val="18"/>
                        <w:szCs w:val="18"/>
                      </w:rPr>
                    </w:pPr>
                    <w:r w:rsidRPr="00DD7299">
                      <w:rPr>
                        <w:rFonts w:hint="eastAsia"/>
                        <w:color w:val="000000"/>
                        <w:sz w:val="18"/>
                        <w:szCs w:val="18"/>
                      </w:rPr>
                      <w:t xml:space="preserve">0.18 </w:t>
                    </w:r>
                  </w:p>
                </w:tc>
              </w:tr>
              <w:tr w:rsidR="00DD7299" w:rsidRPr="00DD7299" w14:paraId="310BE449"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65B9E2D" w14:textId="77777777" w:rsidR="00DD7299" w:rsidRPr="00DD7299" w:rsidRDefault="00DD7299" w:rsidP="00DD7299">
                    <w:pPr>
                      <w:jc w:val="both"/>
                      <w:rPr>
                        <w:color w:val="000000"/>
                        <w:sz w:val="18"/>
                        <w:szCs w:val="18"/>
                      </w:rPr>
                    </w:pPr>
                    <w:r w:rsidRPr="00DD7299">
                      <w:rPr>
                        <w:rFonts w:hint="eastAsia"/>
                        <w:color w:val="000000"/>
                        <w:sz w:val="18"/>
                        <w:szCs w:val="18"/>
                      </w:rPr>
                      <w:t>响水</w:t>
                    </w:r>
                    <w:proofErr w:type="gramStart"/>
                    <w:r w:rsidRPr="00DD7299">
                      <w:rPr>
                        <w:rFonts w:hint="eastAsia"/>
                        <w:color w:val="000000"/>
                        <w:sz w:val="18"/>
                        <w:szCs w:val="18"/>
                      </w:rPr>
                      <w:t>恒</w:t>
                    </w:r>
                    <w:proofErr w:type="gramEnd"/>
                    <w:r w:rsidRPr="00DD7299">
                      <w:rPr>
                        <w:rFonts w:hint="eastAsia"/>
                        <w:color w:val="000000"/>
                        <w:sz w:val="18"/>
                        <w:szCs w:val="18"/>
                      </w:rPr>
                      <w:t>利达科技化工有限公司</w:t>
                    </w:r>
                  </w:p>
                </w:tc>
                <w:tc>
                  <w:tcPr>
                    <w:tcW w:w="2976" w:type="dxa"/>
                    <w:tcBorders>
                      <w:top w:val="nil"/>
                      <w:left w:val="nil"/>
                      <w:bottom w:val="single" w:sz="8" w:space="0" w:color="auto"/>
                      <w:right w:val="single" w:sz="8" w:space="0" w:color="auto"/>
                    </w:tcBorders>
                    <w:shd w:val="clear" w:color="auto" w:fill="auto"/>
                    <w:vAlign w:val="center"/>
                    <w:hideMark/>
                  </w:tcPr>
                  <w:p w14:paraId="23CFF86B" w14:textId="77777777" w:rsidR="00DD7299" w:rsidRPr="00DD7299" w:rsidRDefault="00DD7299" w:rsidP="00DD7299">
                    <w:pPr>
                      <w:jc w:val="both"/>
                      <w:rPr>
                        <w:color w:val="000000"/>
                        <w:sz w:val="18"/>
                        <w:szCs w:val="18"/>
                      </w:rPr>
                    </w:pPr>
                    <w:r w:rsidRPr="00DD7299">
                      <w:rPr>
                        <w:rFonts w:hint="eastAsia"/>
                        <w:color w:val="000000"/>
                        <w:sz w:val="18"/>
                        <w:szCs w:val="18"/>
                      </w:rPr>
                      <w:t>化工生产</w:t>
                    </w:r>
                  </w:p>
                </w:tc>
                <w:tc>
                  <w:tcPr>
                    <w:tcW w:w="1702" w:type="dxa"/>
                    <w:tcBorders>
                      <w:top w:val="nil"/>
                      <w:left w:val="nil"/>
                      <w:bottom w:val="single" w:sz="8" w:space="0" w:color="auto"/>
                      <w:right w:val="single" w:sz="8" w:space="0" w:color="auto"/>
                    </w:tcBorders>
                    <w:shd w:val="clear" w:color="auto" w:fill="auto"/>
                    <w:vAlign w:val="center"/>
                    <w:hideMark/>
                  </w:tcPr>
                  <w:p w14:paraId="7C79F310" w14:textId="77777777" w:rsidR="00DD7299" w:rsidRPr="00DD7299" w:rsidRDefault="00DD7299" w:rsidP="00DD7299">
                    <w:pPr>
                      <w:jc w:val="both"/>
                      <w:rPr>
                        <w:color w:val="000000"/>
                        <w:sz w:val="18"/>
                        <w:szCs w:val="18"/>
                      </w:rPr>
                    </w:pPr>
                    <w:r w:rsidRPr="00DD7299">
                      <w:rPr>
                        <w:rFonts w:hint="eastAsia"/>
                        <w:color w:val="000000"/>
                        <w:sz w:val="18"/>
                        <w:szCs w:val="18"/>
                      </w:rPr>
                      <w:t>化工产品</w:t>
                    </w:r>
                  </w:p>
                </w:tc>
                <w:tc>
                  <w:tcPr>
                    <w:tcW w:w="1276" w:type="dxa"/>
                    <w:tcBorders>
                      <w:top w:val="nil"/>
                      <w:left w:val="nil"/>
                      <w:bottom w:val="single" w:sz="8" w:space="0" w:color="auto"/>
                      <w:right w:val="single" w:sz="8" w:space="0" w:color="auto"/>
                    </w:tcBorders>
                    <w:shd w:val="clear" w:color="auto" w:fill="auto"/>
                    <w:vAlign w:val="center"/>
                    <w:hideMark/>
                  </w:tcPr>
                  <w:p w14:paraId="6D6EB6FA" w14:textId="77777777" w:rsidR="00DD7299" w:rsidRPr="00DD7299" w:rsidRDefault="00DD7299" w:rsidP="00DD7299">
                    <w:pPr>
                      <w:jc w:val="right"/>
                      <w:rPr>
                        <w:color w:val="000000"/>
                        <w:sz w:val="18"/>
                        <w:szCs w:val="18"/>
                      </w:rPr>
                    </w:pPr>
                    <w:r w:rsidRPr="00DD7299">
                      <w:rPr>
                        <w:rFonts w:hint="eastAsia"/>
                        <w:color w:val="000000"/>
                        <w:sz w:val="18"/>
                        <w:szCs w:val="18"/>
                      </w:rPr>
                      <w:t>41,300.00</w:t>
                    </w:r>
                  </w:p>
                </w:tc>
                <w:tc>
                  <w:tcPr>
                    <w:tcW w:w="1562" w:type="dxa"/>
                    <w:tcBorders>
                      <w:top w:val="nil"/>
                      <w:left w:val="nil"/>
                      <w:bottom w:val="single" w:sz="8" w:space="0" w:color="auto"/>
                      <w:right w:val="single" w:sz="8" w:space="0" w:color="auto"/>
                    </w:tcBorders>
                    <w:shd w:val="clear" w:color="auto" w:fill="auto"/>
                    <w:vAlign w:val="center"/>
                    <w:hideMark/>
                  </w:tcPr>
                  <w:p w14:paraId="4B6E92ED" w14:textId="77777777" w:rsidR="00DD7299" w:rsidRPr="00DD7299" w:rsidRDefault="00DD7299" w:rsidP="00DD7299">
                    <w:pPr>
                      <w:jc w:val="right"/>
                      <w:rPr>
                        <w:color w:val="000000"/>
                        <w:sz w:val="18"/>
                        <w:szCs w:val="18"/>
                      </w:rPr>
                    </w:pPr>
                    <w:r w:rsidRPr="00DD7299">
                      <w:rPr>
                        <w:rFonts w:hint="eastAsia"/>
                        <w:color w:val="000000"/>
                        <w:sz w:val="18"/>
                        <w:szCs w:val="18"/>
                      </w:rPr>
                      <w:t xml:space="preserve">96,333.39 </w:t>
                    </w:r>
                  </w:p>
                </w:tc>
                <w:tc>
                  <w:tcPr>
                    <w:tcW w:w="1698" w:type="dxa"/>
                    <w:tcBorders>
                      <w:top w:val="nil"/>
                      <w:left w:val="nil"/>
                      <w:bottom w:val="single" w:sz="8" w:space="0" w:color="auto"/>
                      <w:right w:val="single" w:sz="8" w:space="0" w:color="auto"/>
                    </w:tcBorders>
                    <w:shd w:val="clear" w:color="auto" w:fill="auto"/>
                    <w:vAlign w:val="center"/>
                    <w:hideMark/>
                  </w:tcPr>
                  <w:p w14:paraId="6C075C8C" w14:textId="77777777" w:rsidR="00DD7299" w:rsidRPr="00DD7299" w:rsidRDefault="00DD7299" w:rsidP="00DD7299">
                    <w:pPr>
                      <w:jc w:val="right"/>
                      <w:rPr>
                        <w:color w:val="000000"/>
                        <w:sz w:val="18"/>
                        <w:szCs w:val="18"/>
                      </w:rPr>
                    </w:pPr>
                    <w:r w:rsidRPr="00DD7299">
                      <w:rPr>
                        <w:rFonts w:hint="eastAsia"/>
                        <w:color w:val="000000"/>
                        <w:sz w:val="18"/>
                        <w:szCs w:val="18"/>
                      </w:rPr>
                      <w:t xml:space="preserve">60,092.23 </w:t>
                    </w:r>
                  </w:p>
                </w:tc>
                <w:tc>
                  <w:tcPr>
                    <w:tcW w:w="1086" w:type="dxa"/>
                    <w:tcBorders>
                      <w:top w:val="nil"/>
                      <w:left w:val="nil"/>
                      <w:bottom w:val="single" w:sz="8" w:space="0" w:color="auto"/>
                      <w:right w:val="single" w:sz="8" w:space="0" w:color="auto"/>
                    </w:tcBorders>
                    <w:shd w:val="clear" w:color="auto" w:fill="auto"/>
                    <w:vAlign w:val="center"/>
                    <w:hideMark/>
                  </w:tcPr>
                  <w:p w14:paraId="71764784"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61A27914" w14:textId="77777777" w:rsidR="00DD7299" w:rsidRPr="00DD7299" w:rsidRDefault="00DD7299" w:rsidP="00DD7299">
                    <w:pPr>
                      <w:jc w:val="right"/>
                      <w:rPr>
                        <w:color w:val="000000"/>
                        <w:sz w:val="18"/>
                        <w:szCs w:val="18"/>
                      </w:rPr>
                    </w:pPr>
                    <w:r w:rsidRPr="00DD7299">
                      <w:rPr>
                        <w:rFonts w:hint="eastAsia"/>
                        <w:color w:val="000000"/>
                        <w:sz w:val="18"/>
                        <w:szCs w:val="18"/>
                      </w:rPr>
                      <w:t xml:space="preserve">8,174.76 </w:t>
                    </w:r>
                  </w:p>
                </w:tc>
              </w:tr>
              <w:tr w:rsidR="00DD7299" w:rsidRPr="00DD7299" w14:paraId="15C253E6"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30418D34" w14:textId="77777777" w:rsidR="00DD7299" w:rsidRPr="00DD7299" w:rsidRDefault="00DD7299" w:rsidP="00DD7299">
                    <w:pPr>
                      <w:jc w:val="both"/>
                      <w:rPr>
                        <w:color w:val="000000"/>
                        <w:sz w:val="18"/>
                        <w:szCs w:val="18"/>
                      </w:rPr>
                    </w:pPr>
                    <w:r w:rsidRPr="00DD7299">
                      <w:rPr>
                        <w:rFonts w:hint="eastAsia"/>
                        <w:color w:val="000000"/>
                        <w:sz w:val="18"/>
                        <w:szCs w:val="18"/>
                      </w:rPr>
                      <w:t>苏州恒信化工有限公司</w:t>
                    </w:r>
                  </w:p>
                </w:tc>
                <w:tc>
                  <w:tcPr>
                    <w:tcW w:w="2976" w:type="dxa"/>
                    <w:tcBorders>
                      <w:top w:val="nil"/>
                      <w:left w:val="nil"/>
                      <w:bottom w:val="single" w:sz="8" w:space="0" w:color="auto"/>
                      <w:right w:val="single" w:sz="8" w:space="0" w:color="auto"/>
                    </w:tcBorders>
                    <w:shd w:val="clear" w:color="auto" w:fill="auto"/>
                    <w:vAlign w:val="center"/>
                    <w:hideMark/>
                  </w:tcPr>
                  <w:p w14:paraId="5DD2BEB5" w14:textId="77777777" w:rsidR="00DD7299" w:rsidRPr="00DD7299" w:rsidRDefault="00DD7299" w:rsidP="00DD7299">
                    <w:pPr>
                      <w:jc w:val="both"/>
                      <w:rPr>
                        <w:color w:val="000000"/>
                        <w:sz w:val="18"/>
                        <w:szCs w:val="18"/>
                      </w:rPr>
                    </w:pPr>
                    <w:r w:rsidRPr="00DD7299">
                      <w:rPr>
                        <w:rFonts w:hint="eastAsia"/>
                        <w:color w:val="000000"/>
                        <w:sz w:val="18"/>
                        <w:szCs w:val="18"/>
                      </w:rPr>
                      <w:t>化工产品销售</w:t>
                    </w:r>
                  </w:p>
                </w:tc>
                <w:tc>
                  <w:tcPr>
                    <w:tcW w:w="1702" w:type="dxa"/>
                    <w:tcBorders>
                      <w:top w:val="nil"/>
                      <w:left w:val="nil"/>
                      <w:bottom w:val="single" w:sz="8" w:space="0" w:color="auto"/>
                      <w:right w:val="single" w:sz="8" w:space="0" w:color="auto"/>
                    </w:tcBorders>
                    <w:shd w:val="clear" w:color="auto" w:fill="auto"/>
                    <w:vAlign w:val="center"/>
                    <w:hideMark/>
                  </w:tcPr>
                  <w:p w14:paraId="78EB1625" w14:textId="77777777" w:rsidR="00DD7299" w:rsidRPr="00DD7299" w:rsidRDefault="00DD7299" w:rsidP="00DD7299">
                    <w:pPr>
                      <w:jc w:val="both"/>
                      <w:rPr>
                        <w:color w:val="000000"/>
                        <w:sz w:val="18"/>
                        <w:szCs w:val="18"/>
                      </w:rPr>
                    </w:pPr>
                    <w:r w:rsidRPr="00DD7299">
                      <w:rPr>
                        <w:rFonts w:hint="eastAsia"/>
                        <w:color w:val="000000"/>
                        <w:sz w:val="18"/>
                        <w:szCs w:val="18"/>
                      </w:rPr>
                      <w:t>化工产品</w:t>
                    </w:r>
                  </w:p>
                </w:tc>
                <w:tc>
                  <w:tcPr>
                    <w:tcW w:w="1276" w:type="dxa"/>
                    <w:tcBorders>
                      <w:top w:val="nil"/>
                      <w:left w:val="nil"/>
                      <w:bottom w:val="single" w:sz="8" w:space="0" w:color="auto"/>
                      <w:right w:val="single" w:sz="8" w:space="0" w:color="auto"/>
                    </w:tcBorders>
                    <w:shd w:val="clear" w:color="auto" w:fill="auto"/>
                    <w:vAlign w:val="center"/>
                    <w:hideMark/>
                  </w:tcPr>
                  <w:p w14:paraId="6DBD74F6" w14:textId="77777777" w:rsidR="00DD7299" w:rsidRPr="00DD7299" w:rsidRDefault="00DD7299" w:rsidP="00DD7299">
                    <w:pPr>
                      <w:jc w:val="right"/>
                      <w:rPr>
                        <w:color w:val="000000"/>
                        <w:sz w:val="18"/>
                        <w:szCs w:val="18"/>
                      </w:rPr>
                    </w:pPr>
                    <w:r w:rsidRPr="00DD7299">
                      <w:rPr>
                        <w:rFonts w:hint="eastAsia"/>
                        <w:color w:val="000000"/>
                        <w:sz w:val="18"/>
                        <w:szCs w:val="18"/>
                      </w:rPr>
                      <w:t>1,000.00</w:t>
                    </w:r>
                  </w:p>
                </w:tc>
                <w:tc>
                  <w:tcPr>
                    <w:tcW w:w="1562" w:type="dxa"/>
                    <w:tcBorders>
                      <w:top w:val="nil"/>
                      <w:left w:val="nil"/>
                      <w:bottom w:val="single" w:sz="8" w:space="0" w:color="auto"/>
                      <w:right w:val="single" w:sz="8" w:space="0" w:color="auto"/>
                    </w:tcBorders>
                    <w:shd w:val="clear" w:color="auto" w:fill="auto"/>
                    <w:vAlign w:val="center"/>
                    <w:hideMark/>
                  </w:tcPr>
                  <w:p w14:paraId="183CF463" w14:textId="77777777" w:rsidR="00DD7299" w:rsidRPr="00DD7299" w:rsidRDefault="00DD7299" w:rsidP="00DD7299">
                    <w:pPr>
                      <w:jc w:val="right"/>
                      <w:rPr>
                        <w:color w:val="000000"/>
                        <w:sz w:val="18"/>
                        <w:szCs w:val="18"/>
                      </w:rPr>
                    </w:pPr>
                    <w:r w:rsidRPr="00DD7299">
                      <w:rPr>
                        <w:rFonts w:hint="eastAsia"/>
                        <w:color w:val="000000"/>
                        <w:sz w:val="18"/>
                        <w:szCs w:val="18"/>
                      </w:rPr>
                      <w:t xml:space="preserve">1,609.21 </w:t>
                    </w:r>
                  </w:p>
                </w:tc>
                <w:tc>
                  <w:tcPr>
                    <w:tcW w:w="1698" w:type="dxa"/>
                    <w:tcBorders>
                      <w:top w:val="nil"/>
                      <w:left w:val="nil"/>
                      <w:bottom w:val="single" w:sz="8" w:space="0" w:color="auto"/>
                      <w:right w:val="single" w:sz="8" w:space="0" w:color="auto"/>
                    </w:tcBorders>
                    <w:shd w:val="clear" w:color="auto" w:fill="auto"/>
                    <w:vAlign w:val="center"/>
                    <w:hideMark/>
                  </w:tcPr>
                  <w:p w14:paraId="7578268B" w14:textId="77777777" w:rsidR="00DD7299" w:rsidRPr="00DD7299" w:rsidRDefault="00DD7299" w:rsidP="00DD7299">
                    <w:pPr>
                      <w:jc w:val="right"/>
                      <w:rPr>
                        <w:color w:val="000000"/>
                        <w:sz w:val="18"/>
                        <w:szCs w:val="18"/>
                      </w:rPr>
                    </w:pPr>
                    <w:r w:rsidRPr="00DD7299">
                      <w:rPr>
                        <w:rFonts w:hint="eastAsia"/>
                        <w:color w:val="000000"/>
                        <w:sz w:val="18"/>
                        <w:szCs w:val="18"/>
                      </w:rPr>
                      <w:t xml:space="preserve">1,579.57 </w:t>
                    </w:r>
                  </w:p>
                </w:tc>
                <w:tc>
                  <w:tcPr>
                    <w:tcW w:w="1086" w:type="dxa"/>
                    <w:tcBorders>
                      <w:top w:val="nil"/>
                      <w:left w:val="nil"/>
                      <w:bottom w:val="single" w:sz="8" w:space="0" w:color="auto"/>
                      <w:right w:val="single" w:sz="8" w:space="0" w:color="auto"/>
                    </w:tcBorders>
                    <w:shd w:val="clear" w:color="auto" w:fill="auto"/>
                    <w:vAlign w:val="center"/>
                    <w:hideMark/>
                  </w:tcPr>
                  <w:p w14:paraId="1D6BA5A0"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45BD99CE" w14:textId="77777777" w:rsidR="00DD7299" w:rsidRPr="00DD7299" w:rsidRDefault="00DD7299" w:rsidP="00DD7299">
                    <w:pPr>
                      <w:jc w:val="right"/>
                      <w:rPr>
                        <w:color w:val="000000"/>
                        <w:sz w:val="18"/>
                        <w:szCs w:val="18"/>
                      </w:rPr>
                    </w:pPr>
                    <w:r w:rsidRPr="00DD7299">
                      <w:rPr>
                        <w:rFonts w:hint="eastAsia"/>
                        <w:color w:val="000000"/>
                        <w:sz w:val="18"/>
                        <w:szCs w:val="18"/>
                      </w:rPr>
                      <w:t xml:space="preserve">-17.06 </w:t>
                    </w:r>
                  </w:p>
                </w:tc>
              </w:tr>
              <w:tr w:rsidR="00DD7299" w:rsidRPr="00DD7299" w14:paraId="388E28FF"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5B194CC9" w14:textId="77777777" w:rsidR="00DD7299" w:rsidRPr="00DD7299" w:rsidRDefault="00DD7299" w:rsidP="00DD7299">
                    <w:pPr>
                      <w:jc w:val="both"/>
                      <w:rPr>
                        <w:color w:val="000000"/>
                        <w:sz w:val="18"/>
                        <w:szCs w:val="18"/>
                      </w:rPr>
                    </w:pPr>
                    <w:r w:rsidRPr="00DD7299">
                      <w:rPr>
                        <w:rFonts w:hint="eastAsia"/>
                        <w:color w:val="000000"/>
                        <w:sz w:val="18"/>
                        <w:szCs w:val="18"/>
                      </w:rPr>
                      <w:t>江苏中吴置业有限公司</w:t>
                    </w:r>
                  </w:p>
                </w:tc>
                <w:tc>
                  <w:tcPr>
                    <w:tcW w:w="2976" w:type="dxa"/>
                    <w:tcBorders>
                      <w:top w:val="nil"/>
                      <w:left w:val="nil"/>
                      <w:bottom w:val="single" w:sz="8" w:space="0" w:color="auto"/>
                      <w:right w:val="single" w:sz="8" w:space="0" w:color="auto"/>
                    </w:tcBorders>
                    <w:shd w:val="clear" w:color="auto" w:fill="auto"/>
                    <w:vAlign w:val="center"/>
                    <w:hideMark/>
                  </w:tcPr>
                  <w:p w14:paraId="74A397A1" w14:textId="77777777" w:rsidR="00DD7299" w:rsidRPr="00DD7299" w:rsidRDefault="00DD7299" w:rsidP="00DD7299">
                    <w:pPr>
                      <w:jc w:val="both"/>
                      <w:rPr>
                        <w:color w:val="000000"/>
                        <w:sz w:val="18"/>
                        <w:szCs w:val="18"/>
                      </w:rPr>
                    </w:pPr>
                    <w:r w:rsidRPr="00DD7299">
                      <w:rPr>
                        <w:rFonts w:hint="eastAsia"/>
                        <w:color w:val="000000"/>
                        <w:sz w:val="18"/>
                        <w:szCs w:val="18"/>
                      </w:rPr>
                      <w:t>房地产开发</w:t>
                    </w:r>
                  </w:p>
                </w:tc>
                <w:tc>
                  <w:tcPr>
                    <w:tcW w:w="1702" w:type="dxa"/>
                    <w:tcBorders>
                      <w:top w:val="nil"/>
                      <w:left w:val="nil"/>
                      <w:bottom w:val="single" w:sz="8" w:space="0" w:color="auto"/>
                      <w:right w:val="single" w:sz="8" w:space="0" w:color="auto"/>
                    </w:tcBorders>
                    <w:shd w:val="clear" w:color="auto" w:fill="auto"/>
                    <w:vAlign w:val="center"/>
                    <w:hideMark/>
                  </w:tcPr>
                  <w:p w14:paraId="42FCE8CF" w14:textId="77777777" w:rsidR="00DD7299" w:rsidRPr="00DD7299" w:rsidRDefault="00DD7299" w:rsidP="00DD7299">
                    <w:pPr>
                      <w:jc w:val="both"/>
                      <w:rPr>
                        <w:color w:val="000000"/>
                        <w:sz w:val="18"/>
                        <w:szCs w:val="18"/>
                      </w:rPr>
                    </w:pPr>
                    <w:r w:rsidRPr="00DD7299">
                      <w:rPr>
                        <w:rFonts w:hint="eastAsia"/>
                        <w:color w:val="000000"/>
                        <w:sz w:val="18"/>
                        <w:szCs w:val="18"/>
                      </w:rPr>
                      <w:t>房地产</w:t>
                    </w:r>
                  </w:p>
                </w:tc>
                <w:tc>
                  <w:tcPr>
                    <w:tcW w:w="1276" w:type="dxa"/>
                    <w:tcBorders>
                      <w:top w:val="nil"/>
                      <w:left w:val="nil"/>
                      <w:bottom w:val="single" w:sz="8" w:space="0" w:color="auto"/>
                      <w:right w:val="single" w:sz="8" w:space="0" w:color="auto"/>
                    </w:tcBorders>
                    <w:shd w:val="clear" w:color="auto" w:fill="auto"/>
                    <w:vAlign w:val="center"/>
                    <w:hideMark/>
                  </w:tcPr>
                  <w:p w14:paraId="7B7C27A2" w14:textId="77777777" w:rsidR="00DD7299" w:rsidRPr="00DD7299" w:rsidRDefault="00DD7299" w:rsidP="00DD7299">
                    <w:pPr>
                      <w:jc w:val="right"/>
                      <w:rPr>
                        <w:color w:val="000000"/>
                        <w:sz w:val="18"/>
                        <w:szCs w:val="18"/>
                      </w:rPr>
                    </w:pPr>
                    <w:r w:rsidRPr="00DD7299">
                      <w:rPr>
                        <w:rFonts w:hint="eastAsia"/>
                        <w:color w:val="000000"/>
                        <w:sz w:val="18"/>
                        <w:szCs w:val="18"/>
                      </w:rPr>
                      <w:t>30,000.00</w:t>
                    </w:r>
                  </w:p>
                </w:tc>
                <w:tc>
                  <w:tcPr>
                    <w:tcW w:w="1562" w:type="dxa"/>
                    <w:tcBorders>
                      <w:top w:val="nil"/>
                      <w:left w:val="nil"/>
                      <w:bottom w:val="single" w:sz="8" w:space="0" w:color="auto"/>
                      <w:right w:val="single" w:sz="8" w:space="0" w:color="auto"/>
                    </w:tcBorders>
                    <w:shd w:val="clear" w:color="auto" w:fill="auto"/>
                    <w:vAlign w:val="center"/>
                    <w:hideMark/>
                  </w:tcPr>
                  <w:p w14:paraId="65097B45" w14:textId="77777777" w:rsidR="00DD7299" w:rsidRPr="00DD7299" w:rsidRDefault="00DD7299" w:rsidP="00DD7299">
                    <w:pPr>
                      <w:jc w:val="right"/>
                      <w:rPr>
                        <w:color w:val="000000"/>
                        <w:sz w:val="18"/>
                        <w:szCs w:val="18"/>
                      </w:rPr>
                    </w:pPr>
                    <w:r w:rsidRPr="00DD7299">
                      <w:rPr>
                        <w:rFonts w:hint="eastAsia"/>
                        <w:color w:val="000000"/>
                        <w:sz w:val="18"/>
                        <w:szCs w:val="18"/>
                      </w:rPr>
                      <w:t xml:space="preserve">55,704.97 </w:t>
                    </w:r>
                  </w:p>
                </w:tc>
                <w:tc>
                  <w:tcPr>
                    <w:tcW w:w="1698" w:type="dxa"/>
                    <w:tcBorders>
                      <w:top w:val="nil"/>
                      <w:left w:val="nil"/>
                      <w:bottom w:val="single" w:sz="8" w:space="0" w:color="auto"/>
                      <w:right w:val="single" w:sz="8" w:space="0" w:color="auto"/>
                    </w:tcBorders>
                    <w:shd w:val="clear" w:color="auto" w:fill="auto"/>
                    <w:vAlign w:val="center"/>
                    <w:hideMark/>
                  </w:tcPr>
                  <w:p w14:paraId="37CAE500" w14:textId="77777777" w:rsidR="00DD7299" w:rsidRPr="00DD7299" w:rsidRDefault="00DD7299" w:rsidP="00DD7299">
                    <w:pPr>
                      <w:jc w:val="right"/>
                      <w:rPr>
                        <w:color w:val="000000"/>
                        <w:sz w:val="18"/>
                        <w:szCs w:val="18"/>
                      </w:rPr>
                    </w:pPr>
                    <w:r w:rsidRPr="00DD7299">
                      <w:rPr>
                        <w:rFonts w:hint="eastAsia"/>
                        <w:color w:val="000000"/>
                        <w:sz w:val="18"/>
                        <w:szCs w:val="18"/>
                      </w:rPr>
                      <w:t xml:space="preserve">38,382.42 </w:t>
                    </w:r>
                  </w:p>
                </w:tc>
                <w:tc>
                  <w:tcPr>
                    <w:tcW w:w="1086" w:type="dxa"/>
                    <w:tcBorders>
                      <w:top w:val="nil"/>
                      <w:left w:val="nil"/>
                      <w:bottom w:val="single" w:sz="8" w:space="0" w:color="auto"/>
                      <w:right w:val="single" w:sz="8" w:space="0" w:color="auto"/>
                    </w:tcBorders>
                    <w:shd w:val="clear" w:color="auto" w:fill="auto"/>
                    <w:vAlign w:val="center"/>
                    <w:hideMark/>
                  </w:tcPr>
                  <w:p w14:paraId="7DC01028"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4C38C298" w14:textId="77777777" w:rsidR="00DD7299" w:rsidRPr="00DD7299" w:rsidRDefault="00DD7299" w:rsidP="00DD7299">
                    <w:pPr>
                      <w:jc w:val="right"/>
                      <w:rPr>
                        <w:color w:val="000000"/>
                        <w:sz w:val="18"/>
                        <w:szCs w:val="18"/>
                      </w:rPr>
                    </w:pPr>
                    <w:r w:rsidRPr="00DD7299">
                      <w:rPr>
                        <w:rFonts w:hint="eastAsia"/>
                        <w:color w:val="000000"/>
                        <w:sz w:val="18"/>
                        <w:szCs w:val="18"/>
                      </w:rPr>
                      <w:t xml:space="preserve">949.42 </w:t>
                    </w:r>
                  </w:p>
                </w:tc>
              </w:tr>
              <w:tr w:rsidR="00DD7299" w:rsidRPr="00DD7299" w14:paraId="052A036E"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0C78811" w14:textId="77777777" w:rsidR="00DD7299" w:rsidRPr="00DD7299" w:rsidRDefault="00DD7299" w:rsidP="00DD7299">
                    <w:pPr>
                      <w:jc w:val="both"/>
                      <w:rPr>
                        <w:color w:val="000000"/>
                        <w:sz w:val="18"/>
                        <w:szCs w:val="18"/>
                      </w:rPr>
                    </w:pPr>
                    <w:r w:rsidRPr="00DD7299">
                      <w:rPr>
                        <w:rFonts w:hint="eastAsia"/>
                        <w:color w:val="000000"/>
                        <w:sz w:val="18"/>
                        <w:szCs w:val="18"/>
                      </w:rPr>
                      <w:t>苏州隆兴置业有限公司</w:t>
                    </w:r>
                  </w:p>
                </w:tc>
                <w:tc>
                  <w:tcPr>
                    <w:tcW w:w="2976" w:type="dxa"/>
                    <w:tcBorders>
                      <w:top w:val="nil"/>
                      <w:left w:val="nil"/>
                      <w:bottom w:val="single" w:sz="8" w:space="0" w:color="auto"/>
                      <w:right w:val="single" w:sz="8" w:space="0" w:color="auto"/>
                    </w:tcBorders>
                    <w:shd w:val="clear" w:color="auto" w:fill="auto"/>
                    <w:vAlign w:val="center"/>
                    <w:hideMark/>
                  </w:tcPr>
                  <w:p w14:paraId="41BBCE51" w14:textId="77777777" w:rsidR="00DD7299" w:rsidRPr="00DD7299" w:rsidRDefault="00DD7299" w:rsidP="00DD7299">
                    <w:pPr>
                      <w:jc w:val="both"/>
                      <w:rPr>
                        <w:color w:val="000000"/>
                        <w:sz w:val="18"/>
                        <w:szCs w:val="18"/>
                      </w:rPr>
                    </w:pPr>
                    <w:r w:rsidRPr="00DD7299">
                      <w:rPr>
                        <w:rFonts w:hint="eastAsia"/>
                        <w:color w:val="000000"/>
                        <w:sz w:val="18"/>
                        <w:szCs w:val="18"/>
                      </w:rPr>
                      <w:t>房地产开发 </w:t>
                    </w:r>
                  </w:p>
                </w:tc>
                <w:tc>
                  <w:tcPr>
                    <w:tcW w:w="1702" w:type="dxa"/>
                    <w:tcBorders>
                      <w:top w:val="nil"/>
                      <w:left w:val="nil"/>
                      <w:bottom w:val="single" w:sz="8" w:space="0" w:color="auto"/>
                      <w:right w:val="single" w:sz="8" w:space="0" w:color="auto"/>
                    </w:tcBorders>
                    <w:shd w:val="clear" w:color="auto" w:fill="auto"/>
                    <w:vAlign w:val="center"/>
                    <w:hideMark/>
                  </w:tcPr>
                  <w:p w14:paraId="5CE6C09B" w14:textId="77777777" w:rsidR="00DD7299" w:rsidRPr="00DD7299" w:rsidRDefault="00DD7299" w:rsidP="00DD7299">
                    <w:pPr>
                      <w:jc w:val="both"/>
                      <w:rPr>
                        <w:color w:val="000000"/>
                        <w:sz w:val="18"/>
                        <w:szCs w:val="18"/>
                      </w:rPr>
                    </w:pPr>
                    <w:r w:rsidRPr="00DD7299">
                      <w:rPr>
                        <w:rFonts w:hint="eastAsia"/>
                        <w:color w:val="000000"/>
                        <w:sz w:val="18"/>
                        <w:szCs w:val="18"/>
                      </w:rPr>
                      <w:t>房地产</w:t>
                    </w:r>
                  </w:p>
                </w:tc>
                <w:tc>
                  <w:tcPr>
                    <w:tcW w:w="1276" w:type="dxa"/>
                    <w:tcBorders>
                      <w:top w:val="nil"/>
                      <w:left w:val="nil"/>
                      <w:bottom w:val="single" w:sz="8" w:space="0" w:color="auto"/>
                      <w:right w:val="single" w:sz="8" w:space="0" w:color="auto"/>
                    </w:tcBorders>
                    <w:shd w:val="clear" w:color="auto" w:fill="auto"/>
                    <w:vAlign w:val="center"/>
                    <w:hideMark/>
                  </w:tcPr>
                  <w:p w14:paraId="1B77E994" w14:textId="77777777" w:rsidR="00DD7299" w:rsidRPr="00DD7299" w:rsidRDefault="00DD7299" w:rsidP="00DD7299">
                    <w:pPr>
                      <w:jc w:val="right"/>
                      <w:rPr>
                        <w:color w:val="000000"/>
                        <w:sz w:val="18"/>
                        <w:szCs w:val="18"/>
                      </w:rPr>
                    </w:pPr>
                    <w:r w:rsidRPr="00DD7299">
                      <w:rPr>
                        <w:rFonts w:hint="eastAsia"/>
                        <w:color w:val="000000"/>
                        <w:sz w:val="18"/>
                        <w:szCs w:val="18"/>
                      </w:rPr>
                      <w:t>10,000.00</w:t>
                    </w:r>
                  </w:p>
                </w:tc>
                <w:tc>
                  <w:tcPr>
                    <w:tcW w:w="1562" w:type="dxa"/>
                    <w:tcBorders>
                      <w:top w:val="nil"/>
                      <w:left w:val="nil"/>
                      <w:bottom w:val="single" w:sz="8" w:space="0" w:color="auto"/>
                      <w:right w:val="single" w:sz="8" w:space="0" w:color="auto"/>
                    </w:tcBorders>
                    <w:shd w:val="clear" w:color="auto" w:fill="auto"/>
                    <w:vAlign w:val="center"/>
                    <w:hideMark/>
                  </w:tcPr>
                  <w:p w14:paraId="6248A27D" w14:textId="77777777" w:rsidR="00DD7299" w:rsidRPr="00DD7299" w:rsidRDefault="00DD7299" w:rsidP="00DD7299">
                    <w:pPr>
                      <w:jc w:val="right"/>
                      <w:rPr>
                        <w:color w:val="000000"/>
                        <w:sz w:val="18"/>
                        <w:szCs w:val="18"/>
                      </w:rPr>
                    </w:pPr>
                    <w:r w:rsidRPr="00DD7299">
                      <w:rPr>
                        <w:rFonts w:hint="eastAsia"/>
                        <w:color w:val="000000"/>
                        <w:sz w:val="18"/>
                        <w:szCs w:val="18"/>
                      </w:rPr>
                      <w:t xml:space="preserve">23,152.73 </w:t>
                    </w:r>
                  </w:p>
                </w:tc>
                <w:tc>
                  <w:tcPr>
                    <w:tcW w:w="1698" w:type="dxa"/>
                    <w:tcBorders>
                      <w:top w:val="nil"/>
                      <w:left w:val="nil"/>
                      <w:bottom w:val="single" w:sz="8" w:space="0" w:color="auto"/>
                      <w:right w:val="single" w:sz="8" w:space="0" w:color="auto"/>
                    </w:tcBorders>
                    <w:shd w:val="clear" w:color="auto" w:fill="auto"/>
                    <w:vAlign w:val="center"/>
                    <w:hideMark/>
                  </w:tcPr>
                  <w:p w14:paraId="178E7971" w14:textId="77777777" w:rsidR="00DD7299" w:rsidRPr="00DD7299" w:rsidRDefault="00DD7299" w:rsidP="00DD7299">
                    <w:pPr>
                      <w:jc w:val="right"/>
                      <w:rPr>
                        <w:color w:val="000000"/>
                        <w:sz w:val="18"/>
                        <w:szCs w:val="18"/>
                      </w:rPr>
                    </w:pPr>
                    <w:r w:rsidRPr="00DD7299">
                      <w:rPr>
                        <w:rFonts w:hint="eastAsia"/>
                        <w:color w:val="000000"/>
                        <w:sz w:val="18"/>
                        <w:szCs w:val="18"/>
                      </w:rPr>
                      <w:t xml:space="preserve">19,057.62 </w:t>
                    </w:r>
                  </w:p>
                </w:tc>
                <w:tc>
                  <w:tcPr>
                    <w:tcW w:w="1086" w:type="dxa"/>
                    <w:tcBorders>
                      <w:top w:val="nil"/>
                      <w:left w:val="nil"/>
                      <w:bottom w:val="single" w:sz="8" w:space="0" w:color="auto"/>
                      <w:right w:val="single" w:sz="8" w:space="0" w:color="auto"/>
                    </w:tcBorders>
                    <w:shd w:val="clear" w:color="auto" w:fill="auto"/>
                    <w:vAlign w:val="center"/>
                    <w:hideMark/>
                  </w:tcPr>
                  <w:p w14:paraId="4FD5AA55"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52F46741" w14:textId="77777777" w:rsidR="00DD7299" w:rsidRPr="00DD7299" w:rsidRDefault="00DD7299" w:rsidP="00DD7299">
                    <w:pPr>
                      <w:jc w:val="right"/>
                      <w:rPr>
                        <w:color w:val="000000"/>
                        <w:sz w:val="18"/>
                        <w:szCs w:val="18"/>
                      </w:rPr>
                    </w:pPr>
                    <w:r w:rsidRPr="00DD7299">
                      <w:rPr>
                        <w:rFonts w:hint="eastAsia"/>
                        <w:color w:val="000000"/>
                        <w:sz w:val="18"/>
                        <w:szCs w:val="18"/>
                      </w:rPr>
                      <w:t xml:space="preserve">-624.23 </w:t>
                    </w:r>
                  </w:p>
                </w:tc>
              </w:tr>
              <w:tr w:rsidR="00DD7299" w:rsidRPr="00DD7299" w14:paraId="408819B3"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37D24C22" w14:textId="77777777" w:rsidR="00DD7299" w:rsidRPr="00DD7299" w:rsidRDefault="00DD7299" w:rsidP="00DD7299">
                    <w:pPr>
                      <w:jc w:val="both"/>
                      <w:rPr>
                        <w:color w:val="000000"/>
                        <w:sz w:val="18"/>
                        <w:szCs w:val="18"/>
                      </w:rPr>
                    </w:pPr>
                    <w:r w:rsidRPr="00DD7299">
                      <w:rPr>
                        <w:rFonts w:hint="eastAsia"/>
                        <w:color w:val="000000"/>
                        <w:sz w:val="18"/>
                        <w:szCs w:val="18"/>
                      </w:rPr>
                      <w:t>宿迁</w:t>
                    </w:r>
                    <w:proofErr w:type="gramStart"/>
                    <w:r w:rsidRPr="00DD7299">
                      <w:rPr>
                        <w:rFonts w:hint="eastAsia"/>
                        <w:color w:val="000000"/>
                        <w:sz w:val="18"/>
                        <w:szCs w:val="18"/>
                      </w:rPr>
                      <w:t>市苏宿置业</w:t>
                    </w:r>
                    <w:proofErr w:type="gramEnd"/>
                    <w:r w:rsidRPr="00DD7299">
                      <w:rPr>
                        <w:rFonts w:hint="eastAsia"/>
                        <w:color w:val="000000"/>
                        <w:sz w:val="18"/>
                        <w:szCs w:val="18"/>
                      </w:rPr>
                      <w:t>有限公司</w:t>
                    </w:r>
                  </w:p>
                </w:tc>
                <w:tc>
                  <w:tcPr>
                    <w:tcW w:w="2976" w:type="dxa"/>
                    <w:tcBorders>
                      <w:top w:val="nil"/>
                      <w:left w:val="nil"/>
                      <w:bottom w:val="single" w:sz="8" w:space="0" w:color="auto"/>
                      <w:right w:val="single" w:sz="8" w:space="0" w:color="auto"/>
                    </w:tcBorders>
                    <w:shd w:val="clear" w:color="auto" w:fill="auto"/>
                    <w:vAlign w:val="center"/>
                    <w:hideMark/>
                  </w:tcPr>
                  <w:p w14:paraId="19BF7E89" w14:textId="77777777" w:rsidR="00DD7299" w:rsidRPr="00DD7299" w:rsidRDefault="00DD7299" w:rsidP="00DD7299">
                    <w:pPr>
                      <w:jc w:val="both"/>
                      <w:rPr>
                        <w:color w:val="000000"/>
                        <w:sz w:val="18"/>
                        <w:szCs w:val="18"/>
                      </w:rPr>
                    </w:pPr>
                    <w:r w:rsidRPr="00DD7299">
                      <w:rPr>
                        <w:rFonts w:hint="eastAsia"/>
                        <w:color w:val="000000"/>
                        <w:sz w:val="18"/>
                        <w:szCs w:val="18"/>
                      </w:rPr>
                      <w:t>房地产开发</w:t>
                    </w:r>
                  </w:p>
                </w:tc>
                <w:tc>
                  <w:tcPr>
                    <w:tcW w:w="1702" w:type="dxa"/>
                    <w:tcBorders>
                      <w:top w:val="nil"/>
                      <w:left w:val="nil"/>
                      <w:bottom w:val="single" w:sz="8" w:space="0" w:color="auto"/>
                      <w:right w:val="single" w:sz="8" w:space="0" w:color="auto"/>
                    </w:tcBorders>
                    <w:shd w:val="clear" w:color="auto" w:fill="auto"/>
                    <w:vAlign w:val="center"/>
                    <w:hideMark/>
                  </w:tcPr>
                  <w:p w14:paraId="6265FA80" w14:textId="77777777" w:rsidR="00DD7299" w:rsidRPr="00DD7299" w:rsidRDefault="00DD7299" w:rsidP="00DD7299">
                    <w:pPr>
                      <w:jc w:val="both"/>
                      <w:rPr>
                        <w:color w:val="000000"/>
                        <w:sz w:val="18"/>
                        <w:szCs w:val="18"/>
                      </w:rPr>
                    </w:pPr>
                    <w:r w:rsidRPr="00DD7299">
                      <w:rPr>
                        <w:rFonts w:hint="eastAsia"/>
                        <w:color w:val="000000"/>
                        <w:sz w:val="18"/>
                        <w:szCs w:val="18"/>
                      </w:rPr>
                      <w:t>房地产</w:t>
                    </w:r>
                  </w:p>
                </w:tc>
                <w:tc>
                  <w:tcPr>
                    <w:tcW w:w="1276" w:type="dxa"/>
                    <w:tcBorders>
                      <w:top w:val="nil"/>
                      <w:left w:val="nil"/>
                      <w:bottom w:val="single" w:sz="8" w:space="0" w:color="auto"/>
                      <w:right w:val="single" w:sz="8" w:space="0" w:color="auto"/>
                    </w:tcBorders>
                    <w:shd w:val="clear" w:color="auto" w:fill="auto"/>
                    <w:vAlign w:val="center"/>
                    <w:hideMark/>
                  </w:tcPr>
                  <w:p w14:paraId="7D47EB32" w14:textId="77777777" w:rsidR="00DD7299" w:rsidRPr="00DD7299" w:rsidRDefault="00DD7299" w:rsidP="00DD7299">
                    <w:pPr>
                      <w:jc w:val="right"/>
                      <w:rPr>
                        <w:color w:val="000000"/>
                        <w:sz w:val="18"/>
                        <w:szCs w:val="18"/>
                      </w:rPr>
                    </w:pPr>
                    <w:r w:rsidRPr="00DD7299">
                      <w:rPr>
                        <w:rFonts w:hint="eastAsia"/>
                        <w:color w:val="000000"/>
                        <w:sz w:val="18"/>
                        <w:szCs w:val="18"/>
                      </w:rPr>
                      <w:t>8,000.00</w:t>
                    </w:r>
                  </w:p>
                </w:tc>
                <w:tc>
                  <w:tcPr>
                    <w:tcW w:w="1562" w:type="dxa"/>
                    <w:tcBorders>
                      <w:top w:val="nil"/>
                      <w:left w:val="nil"/>
                      <w:bottom w:val="single" w:sz="8" w:space="0" w:color="auto"/>
                      <w:right w:val="single" w:sz="8" w:space="0" w:color="auto"/>
                    </w:tcBorders>
                    <w:shd w:val="clear" w:color="auto" w:fill="auto"/>
                    <w:vAlign w:val="center"/>
                    <w:hideMark/>
                  </w:tcPr>
                  <w:p w14:paraId="4B16D02E" w14:textId="77777777" w:rsidR="00DD7299" w:rsidRPr="00DD7299" w:rsidRDefault="00DD7299" w:rsidP="00DD7299">
                    <w:pPr>
                      <w:jc w:val="right"/>
                      <w:rPr>
                        <w:color w:val="000000"/>
                        <w:sz w:val="18"/>
                        <w:szCs w:val="18"/>
                      </w:rPr>
                    </w:pPr>
                    <w:r w:rsidRPr="00DD7299">
                      <w:rPr>
                        <w:rFonts w:hint="eastAsia"/>
                        <w:color w:val="000000"/>
                        <w:sz w:val="18"/>
                        <w:szCs w:val="18"/>
                      </w:rPr>
                      <w:t xml:space="preserve">56,795.68 </w:t>
                    </w:r>
                  </w:p>
                </w:tc>
                <w:tc>
                  <w:tcPr>
                    <w:tcW w:w="1698" w:type="dxa"/>
                    <w:tcBorders>
                      <w:top w:val="nil"/>
                      <w:left w:val="nil"/>
                      <w:bottom w:val="single" w:sz="8" w:space="0" w:color="auto"/>
                      <w:right w:val="single" w:sz="8" w:space="0" w:color="auto"/>
                    </w:tcBorders>
                    <w:shd w:val="clear" w:color="auto" w:fill="auto"/>
                    <w:vAlign w:val="center"/>
                    <w:hideMark/>
                  </w:tcPr>
                  <w:p w14:paraId="453D47A8" w14:textId="77777777" w:rsidR="00DD7299" w:rsidRPr="00DD7299" w:rsidRDefault="00DD7299" w:rsidP="00DD7299">
                    <w:pPr>
                      <w:jc w:val="right"/>
                      <w:rPr>
                        <w:color w:val="000000"/>
                        <w:sz w:val="18"/>
                        <w:szCs w:val="18"/>
                      </w:rPr>
                    </w:pPr>
                    <w:r w:rsidRPr="00DD7299">
                      <w:rPr>
                        <w:rFonts w:hint="eastAsia"/>
                        <w:color w:val="000000"/>
                        <w:sz w:val="18"/>
                        <w:szCs w:val="18"/>
                      </w:rPr>
                      <w:t xml:space="preserve">8,156.67 </w:t>
                    </w:r>
                  </w:p>
                </w:tc>
                <w:tc>
                  <w:tcPr>
                    <w:tcW w:w="1086" w:type="dxa"/>
                    <w:tcBorders>
                      <w:top w:val="nil"/>
                      <w:left w:val="nil"/>
                      <w:bottom w:val="single" w:sz="8" w:space="0" w:color="auto"/>
                      <w:right w:val="single" w:sz="8" w:space="0" w:color="auto"/>
                    </w:tcBorders>
                    <w:shd w:val="clear" w:color="auto" w:fill="auto"/>
                    <w:vAlign w:val="center"/>
                    <w:hideMark/>
                  </w:tcPr>
                  <w:p w14:paraId="5AF2D4CB" w14:textId="77777777" w:rsidR="00DD7299" w:rsidRPr="00DD7299" w:rsidRDefault="00DD7299" w:rsidP="00DD7299">
                    <w:pPr>
                      <w:jc w:val="right"/>
                      <w:rPr>
                        <w:color w:val="000000"/>
                        <w:sz w:val="18"/>
                        <w:szCs w:val="18"/>
                      </w:rPr>
                    </w:pPr>
                    <w:r w:rsidRPr="00DD7299">
                      <w:rPr>
                        <w:rFonts w:hint="eastAsia"/>
                        <w:color w:val="000000"/>
                        <w:sz w:val="18"/>
                        <w:szCs w:val="18"/>
                      </w:rPr>
                      <w:t>73.75</w:t>
                    </w:r>
                  </w:p>
                </w:tc>
                <w:tc>
                  <w:tcPr>
                    <w:tcW w:w="1340" w:type="dxa"/>
                    <w:tcBorders>
                      <w:top w:val="nil"/>
                      <w:left w:val="nil"/>
                      <w:bottom w:val="single" w:sz="8" w:space="0" w:color="auto"/>
                      <w:right w:val="single" w:sz="8" w:space="0" w:color="auto"/>
                    </w:tcBorders>
                    <w:shd w:val="clear" w:color="auto" w:fill="auto"/>
                    <w:vAlign w:val="center"/>
                    <w:hideMark/>
                  </w:tcPr>
                  <w:p w14:paraId="30DA44A4" w14:textId="77777777" w:rsidR="00DD7299" w:rsidRPr="00DD7299" w:rsidRDefault="00DD7299" w:rsidP="00DD7299">
                    <w:pPr>
                      <w:jc w:val="right"/>
                      <w:rPr>
                        <w:color w:val="000000"/>
                        <w:sz w:val="18"/>
                        <w:szCs w:val="18"/>
                      </w:rPr>
                    </w:pPr>
                    <w:r w:rsidRPr="00DD7299">
                      <w:rPr>
                        <w:rFonts w:hint="eastAsia"/>
                        <w:color w:val="000000"/>
                        <w:sz w:val="18"/>
                        <w:szCs w:val="18"/>
                      </w:rPr>
                      <w:t xml:space="preserve">-1,774.39 </w:t>
                    </w:r>
                  </w:p>
                </w:tc>
              </w:tr>
              <w:tr w:rsidR="00DD7299" w:rsidRPr="00DD7299" w14:paraId="69D7E8F4"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404EC4DD" w14:textId="77777777" w:rsidR="00DD7299" w:rsidRPr="00DD7299" w:rsidRDefault="00DD7299" w:rsidP="00DD7299">
                    <w:pPr>
                      <w:jc w:val="both"/>
                      <w:rPr>
                        <w:color w:val="000000"/>
                        <w:sz w:val="18"/>
                        <w:szCs w:val="18"/>
                      </w:rPr>
                    </w:pPr>
                    <w:r w:rsidRPr="00DD7299">
                      <w:rPr>
                        <w:rFonts w:hint="eastAsia"/>
                        <w:color w:val="000000"/>
                        <w:sz w:val="18"/>
                        <w:szCs w:val="18"/>
                      </w:rPr>
                      <w:t>苏州中吴物业管理有限公司</w:t>
                    </w:r>
                  </w:p>
                </w:tc>
                <w:tc>
                  <w:tcPr>
                    <w:tcW w:w="2976" w:type="dxa"/>
                    <w:tcBorders>
                      <w:top w:val="nil"/>
                      <w:left w:val="nil"/>
                      <w:bottom w:val="single" w:sz="8" w:space="0" w:color="auto"/>
                      <w:right w:val="single" w:sz="8" w:space="0" w:color="auto"/>
                    </w:tcBorders>
                    <w:shd w:val="clear" w:color="auto" w:fill="auto"/>
                    <w:vAlign w:val="center"/>
                    <w:hideMark/>
                  </w:tcPr>
                  <w:p w14:paraId="28E32E26" w14:textId="77777777" w:rsidR="00DD7299" w:rsidRPr="00DD7299" w:rsidRDefault="00DD7299" w:rsidP="00DD7299">
                    <w:pPr>
                      <w:jc w:val="both"/>
                      <w:rPr>
                        <w:color w:val="000000"/>
                        <w:sz w:val="18"/>
                        <w:szCs w:val="18"/>
                      </w:rPr>
                    </w:pPr>
                    <w:r w:rsidRPr="00DD7299">
                      <w:rPr>
                        <w:rFonts w:hint="eastAsia"/>
                        <w:color w:val="000000"/>
                        <w:sz w:val="18"/>
                        <w:szCs w:val="18"/>
                      </w:rPr>
                      <w:t>物业管理</w:t>
                    </w:r>
                  </w:p>
                </w:tc>
                <w:tc>
                  <w:tcPr>
                    <w:tcW w:w="1702" w:type="dxa"/>
                    <w:tcBorders>
                      <w:top w:val="nil"/>
                      <w:left w:val="nil"/>
                      <w:bottom w:val="single" w:sz="8" w:space="0" w:color="auto"/>
                      <w:right w:val="single" w:sz="8" w:space="0" w:color="auto"/>
                    </w:tcBorders>
                    <w:shd w:val="clear" w:color="auto" w:fill="auto"/>
                    <w:vAlign w:val="center"/>
                    <w:hideMark/>
                  </w:tcPr>
                  <w:p w14:paraId="2E6E35CE" w14:textId="77777777" w:rsidR="00DD7299" w:rsidRPr="00DD7299" w:rsidRDefault="00DD7299" w:rsidP="00DD7299">
                    <w:pPr>
                      <w:jc w:val="both"/>
                      <w:rPr>
                        <w:color w:val="000000"/>
                        <w:sz w:val="18"/>
                        <w:szCs w:val="18"/>
                      </w:rPr>
                    </w:pPr>
                    <w:r w:rsidRPr="00DD7299">
                      <w:rPr>
                        <w:rFonts w:hint="eastAsia"/>
                        <w:color w:val="000000"/>
                        <w:sz w:val="18"/>
                        <w:szCs w:val="18"/>
                      </w:rPr>
                      <w:t>物业管理</w:t>
                    </w:r>
                  </w:p>
                </w:tc>
                <w:tc>
                  <w:tcPr>
                    <w:tcW w:w="1276" w:type="dxa"/>
                    <w:tcBorders>
                      <w:top w:val="nil"/>
                      <w:left w:val="nil"/>
                      <w:bottom w:val="single" w:sz="8" w:space="0" w:color="auto"/>
                      <w:right w:val="single" w:sz="8" w:space="0" w:color="auto"/>
                    </w:tcBorders>
                    <w:shd w:val="clear" w:color="auto" w:fill="auto"/>
                    <w:vAlign w:val="center"/>
                    <w:hideMark/>
                  </w:tcPr>
                  <w:p w14:paraId="5512FD0C" w14:textId="16037AE2" w:rsidR="00DD7299" w:rsidRPr="00DD7299" w:rsidRDefault="00DD7299" w:rsidP="00DD7299">
                    <w:pPr>
                      <w:jc w:val="right"/>
                      <w:rPr>
                        <w:color w:val="000000"/>
                        <w:sz w:val="18"/>
                        <w:szCs w:val="18"/>
                      </w:rPr>
                    </w:pPr>
                    <w:r w:rsidRPr="00DD7299">
                      <w:rPr>
                        <w:rFonts w:hint="eastAsia"/>
                        <w:color w:val="000000"/>
                        <w:sz w:val="18"/>
                        <w:szCs w:val="18"/>
                      </w:rPr>
                      <w:t>50.00</w:t>
                    </w:r>
                  </w:p>
                </w:tc>
                <w:tc>
                  <w:tcPr>
                    <w:tcW w:w="1562" w:type="dxa"/>
                    <w:tcBorders>
                      <w:top w:val="nil"/>
                      <w:left w:val="nil"/>
                      <w:bottom w:val="single" w:sz="8" w:space="0" w:color="auto"/>
                      <w:right w:val="single" w:sz="8" w:space="0" w:color="auto"/>
                    </w:tcBorders>
                    <w:shd w:val="clear" w:color="auto" w:fill="auto"/>
                    <w:vAlign w:val="center"/>
                    <w:hideMark/>
                  </w:tcPr>
                  <w:p w14:paraId="54828DB3" w14:textId="1E8DE933" w:rsidR="00DD7299" w:rsidRPr="00DD7299" w:rsidRDefault="00DD7299" w:rsidP="00DD7299">
                    <w:pPr>
                      <w:jc w:val="right"/>
                      <w:rPr>
                        <w:color w:val="000000"/>
                        <w:sz w:val="18"/>
                        <w:szCs w:val="18"/>
                      </w:rPr>
                    </w:pPr>
                    <w:r w:rsidRPr="00DD7299">
                      <w:rPr>
                        <w:rFonts w:hint="eastAsia"/>
                        <w:color w:val="000000"/>
                        <w:sz w:val="18"/>
                        <w:szCs w:val="18"/>
                      </w:rPr>
                      <w:t>3.26</w:t>
                    </w:r>
                  </w:p>
                </w:tc>
                <w:tc>
                  <w:tcPr>
                    <w:tcW w:w="1698" w:type="dxa"/>
                    <w:tcBorders>
                      <w:top w:val="nil"/>
                      <w:left w:val="nil"/>
                      <w:bottom w:val="single" w:sz="8" w:space="0" w:color="auto"/>
                      <w:right w:val="single" w:sz="8" w:space="0" w:color="auto"/>
                    </w:tcBorders>
                    <w:shd w:val="clear" w:color="auto" w:fill="auto"/>
                    <w:vAlign w:val="center"/>
                    <w:hideMark/>
                  </w:tcPr>
                  <w:p w14:paraId="2F82EBC9" w14:textId="45380CBD" w:rsidR="00DD7299" w:rsidRPr="00DD7299" w:rsidRDefault="00DD7299" w:rsidP="00DD7299">
                    <w:pPr>
                      <w:jc w:val="right"/>
                      <w:rPr>
                        <w:color w:val="000000"/>
                        <w:sz w:val="18"/>
                        <w:szCs w:val="18"/>
                      </w:rPr>
                    </w:pPr>
                    <w:r w:rsidRPr="00DD7299">
                      <w:rPr>
                        <w:rFonts w:hint="eastAsia"/>
                        <w:color w:val="000000"/>
                        <w:sz w:val="18"/>
                        <w:szCs w:val="18"/>
                      </w:rPr>
                      <w:t>-123.87</w:t>
                    </w:r>
                  </w:p>
                </w:tc>
                <w:tc>
                  <w:tcPr>
                    <w:tcW w:w="1086" w:type="dxa"/>
                    <w:tcBorders>
                      <w:top w:val="nil"/>
                      <w:left w:val="nil"/>
                      <w:bottom w:val="single" w:sz="8" w:space="0" w:color="auto"/>
                      <w:right w:val="single" w:sz="8" w:space="0" w:color="auto"/>
                    </w:tcBorders>
                    <w:shd w:val="clear" w:color="auto" w:fill="auto"/>
                    <w:vAlign w:val="center"/>
                    <w:hideMark/>
                  </w:tcPr>
                  <w:p w14:paraId="4C9C5D1A" w14:textId="77777777" w:rsidR="00DD7299" w:rsidRPr="00DD7299" w:rsidRDefault="00DD7299" w:rsidP="00DD7299">
                    <w:pPr>
                      <w:jc w:val="right"/>
                      <w:rPr>
                        <w:color w:val="000000"/>
                        <w:sz w:val="18"/>
                        <w:szCs w:val="18"/>
                      </w:rPr>
                    </w:pPr>
                    <w:r w:rsidRPr="00DD7299">
                      <w:rPr>
                        <w:rFonts w:hint="eastAsia"/>
                        <w:color w:val="000000"/>
                        <w:sz w:val="18"/>
                        <w:szCs w:val="18"/>
                      </w:rPr>
                      <w:t>100</w:t>
                    </w:r>
                  </w:p>
                </w:tc>
                <w:tc>
                  <w:tcPr>
                    <w:tcW w:w="1340" w:type="dxa"/>
                    <w:tcBorders>
                      <w:top w:val="nil"/>
                      <w:left w:val="nil"/>
                      <w:bottom w:val="single" w:sz="8" w:space="0" w:color="auto"/>
                      <w:right w:val="single" w:sz="8" w:space="0" w:color="auto"/>
                    </w:tcBorders>
                    <w:shd w:val="clear" w:color="auto" w:fill="auto"/>
                    <w:vAlign w:val="center"/>
                    <w:hideMark/>
                  </w:tcPr>
                  <w:p w14:paraId="25AC9B8B" w14:textId="124D85E1" w:rsidR="00DD7299" w:rsidRPr="00DD7299" w:rsidRDefault="00DD7299" w:rsidP="00DD7299">
                    <w:pPr>
                      <w:jc w:val="right"/>
                      <w:rPr>
                        <w:color w:val="000000"/>
                        <w:sz w:val="18"/>
                        <w:szCs w:val="18"/>
                      </w:rPr>
                    </w:pPr>
                    <w:r w:rsidRPr="00DD7299">
                      <w:rPr>
                        <w:rFonts w:hint="eastAsia"/>
                        <w:color w:val="000000"/>
                        <w:sz w:val="18"/>
                        <w:szCs w:val="18"/>
                      </w:rPr>
                      <w:t>-13.78</w:t>
                    </w:r>
                  </w:p>
                </w:tc>
              </w:tr>
              <w:tr w:rsidR="00DD7299" w:rsidRPr="00DD7299" w14:paraId="1149ADBB" w14:textId="77777777" w:rsidTr="008250CE">
                <w:trPr>
                  <w:trHeight w:val="285"/>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1B10C118" w14:textId="77777777" w:rsidR="00DD7299" w:rsidRPr="00DD7299" w:rsidRDefault="00DD7299" w:rsidP="00DD7299">
                    <w:pPr>
                      <w:jc w:val="both"/>
                      <w:rPr>
                        <w:color w:val="000000"/>
                        <w:sz w:val="18"/>
                        <w:szCs w:val="18"/>
                      </w:rPr>
                    </w:pPr>
                    <w:r w:rsidRPr="00DD7299">
                      <w:rPr>
                        <w:rFonts w:hint="eastAsia"/>
                        <w:color w:val="000000"/>
                        <w:sz w:val="18"/>
                        <w:szCs w:val="18"/>
                      </w:rPr>
                      <w:t>宿迁家天下物业管理有限公司</w:t>
                    </w:r>
                  </w:p>
                </w:tc>
                <w:tc>
                  <w:tcPr>
                    <w:tcW w:w="2976" w:type="dxa"/>
                    <w:tcBorders>
                      <w:top w:val="nil"/>
                      <w:left w:val="nil"/>
                      <w:bottom w:val="single" w:sz="8" w:space="0" w:color="auto"/>
                      <w:right w:val="single" w:sz="8" w:space="0" w:color="auto"/>
                    </w:tcBorders>
                    <w:shd w:val="clear" w:color="auto" w:fill="auto"/>
                    <w:vAlign w:val="center"/>
                    <w:hideMark/>
                  </w:tcPr>
                  <w:p w14:paraId="6CCC7122" w14:textId="77777777" w:rsidR="00DD7299" w:rsidRPr="00DD7299" w:rsidRDefault="00DD7299" w:rsidP="00DD7299">
                    <w:pPr>
                      <w:jc w:val="both"/>
                      <w:rPr>
                        <w:color w:val="000000"/>
                        <w:sz w:val="18"/>
                        <w:szCs w:val="18"/>
                      </w:rPr>
                    </w:pPr>
                    <w:r w:rsidRPr="00DD7299">
                      <w:rPr>
                        <w:rFonts w:hint="eastAsia"/>
                        <w:color w:val="000000"/>
                        <w:sz w:val="18"/>
                        <w:szCs w:val="18"/>
                      </w:rPr>
                      <w:t>物业管理</w:t>
                    </w:r>
                  </w:p>
                </w:tc>
                <w:tc>
                  <w:tcPr>
                    <w:tcW w:w="1702" w:type="dxa"/>
                    <w:tcBorders>
                      <w:top w:val="nil"/>
                      <w:left w:val="nil"/>
                      <w:bottom w:val="single" w:sz="8" w:space="0" w:color="auto"/>
                      <w:right w:val="single" w:sz="8" w:space="0" w:color="auto"/>
                    </w:tcBorders>
                    <w:shd w:val="clear" w:color="auto" w:fill="auto"/>
                    <w:vAlign w:val="center"/>
                    <w:hideMark/>
                  </w:tcPr>
                  <w:p w14:paraId="7A1D2720" w14:textId="77777777" w:rsidR="00DD7299" w:rsidRPr="00DD7299" w:rsidRDefault="00DD7299" w:rsidP="00DD7299">
                    <w:pPr>
                      <w:jc w:val="both"/>
                      <w:rPr>
                        <w:color w:val="000000"/>
                        <w:sz w:val="18"/>
                        <w:szCs w:val="18"/>
                      </w:rPr>
                    </w:pPr>
                    <w:r w:rsidRPr="00DD7299">
                      <w:rPr>
                        <w:rFonts w:hint="eastAsia"/>
                        <w:color w:val="000000"/>
                        <w:sz w:val="18"/>
                        <w:szCs w:val="18"/>
                      </w:rPr>
                      <w:t>物业管理</w:t>
                    </w:r>
                  </w:p>
                </w:tc>
                <w:tc>
                  <w:tcPr>
                    <w:tcW w:w="1276" w:type="dxa"/>
                    <w:tcBorders>
                      <w:top w:val="nil"/>
                      <w:left w:val="nil"/>
                      <w:bottom w:val="single" w:sz="8" w:space="0" w:color="auto"/>
                      <w:right w:val="single" w:sz="8" w:space="0" w:color="auto"/>
                    </w:tcBorders>
                    <w:shd w:val="clear" w:color="auto" w:fill="auto"/>
                    <w:vAlign w:val="center"/>
                    <w:hideMark/>
                  </w:tcPr>
                  <w:p w14:paraId="4B72E78B" w14:textId="44010FB1" w:rsidR="00DD7299" w:rsidRPr="00DD7299" w:rsidRDefault="00DD7299" w:rsidP="00DD7299">
                    <w:pPr>
                      <w:jc w:val="right"/>
                      <w:rPr>
                        <w:color w:val="000000"/>
                        <w:sz w:val="18"/>
                        <w:szCs w:val="18"/>
                      </w:rPr>
                    </w:pPr>
                    <w:r w:rsidRPr="00DD7299">
                      <w:rPr>
                        <w:rFonts w:hint="eastAsia"/>
                        <w:color w:val="000000"/>
                        <w:sz w:val="18"/>
                        <w:szCs w:val="18"/>
                      </w:rPr>
                      <w:t>50.00</w:t>
                    </w:r>
                  </w:p>
                </w:tc>
                <w:tc>
                  <w:tcPr>
                    <w:tcW w:w="1562" w:type="dxa"/>
                    <w:tcBorders>
                      <w:top w:val="nil"/>
                      <w:left w:val="nil"/>
                      <w:bottom w:val="single" w:sz="8" w:space="0" w:color="auto"/>
                      <w:right w:val="single" w:sz="8" w:space="0" w:color="auto"/>
                    </w:tcBorders>
                    <w:shd w:val="clear" w:color="auto" w:fill="auto"/>
                    <w:vAlign w:val="center"/>
                    <w:hideMark/>
                  </w:tcPr>
                  <w:p w14:paraId="12298F26" w14:textId="77C3D7DB" w:rsidR="00DD7299" w:rsidRPr="00DD7299" w:rsidRDefault="00DD7299" w:rsidP="00DD7299">
                    <w:pPr>
                      <w:jc w:val="right"/>
                      <w:rPr>
                        <w:color w:val="000000"/>
                        <w:sz w:val="18"/>
                        <w:szCs w:val="18"/>
                      </w:rPr>
                    </w:pPr>
                    <w:r w:rsidRPr="00DD7299">
                      <w:rPr>
                        <w:rFonts w:hint="eastAsia"/>
                        <w:color w:val="000000"/>
                        <w:sz w:val="18"/>
                        <w:szCs w:val="18"/>
                      </w:rPr>
                      <w:t>30.95</w:t>
                    </w:r>
                  </w:p>
                </w:tc>
                <w:tc>
                  <w:tcPr>
                    <w:tcW w:w="1698" w:type="dxa"/>
                    <w:tcBorders>
                      <w:top w:val="nil"/>
                      <w:left w:val="nil"/>
                      <w:bottom w:val="single" w:sz="8" w:space="0" w:color="auto"/>
                      <w:right w:val="single" w:sz="8" w:space="0" w:color="auto"/>
                    </w:tcBorders>
                    <w:shd w:val="clear" w:color="auto" w:fill="auto"/>
                    <w:vAlign w:val="center"/>
                    <w:hideMark/>
                  </w:tcPr>
                  <w:p w14:paraId="5F655B80" w14:textId="2F3CF59B" w:rsidR="00DD7299" w:rsidRPr="00DD7299" w:rsidRDefault="00DD7299" w:rsidP="00DD7299">
                    <w:pPr>
                      <w:jc w:val="right"/>
                      <w:rPr>
                        <w:color w:val="000000"/>
                        <w:sz w:val="18"/>
                        <w:szCs w:val="18"/>
                      </w:rPr>
                    </w:pPr>
                    <w:r w:rsidRPr="00DD7299">
                      <w:rPr>
                        <w:rFonts w:hint="eastAsia"/>
                        <w:color w:val="000000"/>
                        <w:sz w:val="18"/>
                        <w:szCs w:val="18"/>
                      </w:rPr>
                      <w:t>-264.59</w:t>
                    </w:r>
                  </w:p>
                </w:tc>
                <w:tc>
                  <w:tcPr>
                    <w:tcW w:w="1086" w:type="dxa"/>
                    <w:tcBorders>
                      <w:top w:val="nil"/>
                      <w:left w:val="nil"/>
                      <w:bottom w:val="single" w:sz="8" w:space="0" w:color="auto"/>
                      <w:right w:val="single" w:sz="8" w:space="0" w:color="auto"/>
                    </w:tcBorders>
                    <w:shd w:val="clear" w:color="auto" w:fill="auto"/>
                    <w:vAlign w:val="center"/>
                    <w:hideMark/>
                  </w:tcPr>
                  <w:p w14:paraId="4E742E44" w14:textId="77777777" w:rsidR="00DD7299" w:rsidRPr="00DD7299" w:rsidRDefault="00DD7299" w:rsidP="00DD7299">
                    <w:pPr>
                      <w:jc w:val="right"/>
                      <w:rPr>
                        <w:color w:val="000000"/>
                        <w:sz w:val="18"/>
                        <w:szCs w:val="18"/>
                      </w:rPr>
                    </w:pPr>
                    <w:r w:rsidRPr="00DD7299">
                      <w:rPr>
                        <w:rFonts w:hint="eastAsia"/>
                        <w:color w:val="000000"/>
                        <w:sz w:val="18"/>
                        <w:szCs w:val="18"/>
                      </w:rPr>
                      <w:t>70</w:t>
                    </w:r>
                  </w:p>
                </w:tc>
                <w:tc>
                  <w:tcPr>
                    <w:tcW w:w="1340" w:type="dxa"/>
                    <w:tcBorders>
                      <w:top w:val="nil"/>
                      <w:left w:val="nil"/>
                      <w:bottom w:val="single" w:sz="8" w:space="0" w:color="auto"/>
                      <w:right w:val="single" w:sz="8" w:space="0" w:color="auto"/>
                    </w:tcBorders>
                    <w:shd w:val="clear" w:color="auto" w:fill="auto"/>
                    <w:vAlign w:val="center"/>
                    <w:hideMark/>
                  </w:tcPr>
                  <w:p w14:paraId="5A1FCEB4" w14:textId="50A6F753" w:rsidR="00DD7299" w:rsidRPr="00DD7299" w:rsidRDefault="00DD7299" w:rsidP="00DD7299">
                    <w:pPr>
                      <w:jc w:val="right"/>
                      <w:rPr>
                        <w:color w:val="000000"/>
                        <w:sz w:val="18"/>
                        <w:szCs w:val="18"/>
                      </w:rPr>
                    </w:pPr>
                    <w:r w:rsidRPr="00DD7299">
                      <w:rPr>
                        <w:rFonts w:hint="eastAsia"/>
                        <w:color w:val="000000"/>
                        <w:sz w:val="18"/>
                        <w:szCs w:val="18"/>
                      </w:rPr>
                      <w:t>-101.18</w:t>
                    </w:r>
                  </w:p>
                </w:tc>
              </w:tr>
            </w:tbl>
            <w:p w14:paraId="3D938359" w14:textId="77777777" w:rsidR="008250CE" w:rsidRDefault="008250CE" w:rsidP="008250CE">
              <w:r w:rsidRPr="000D081D">
                <w:rPr>
                  <w:rFonts w:hint="eastAsia"/>
                </w:rPr>
                <w:t>对公司净利润影响达到</w:t>
              </w:r>
              <w:r w:rsidRPr="000D081D">
                <w:t>10%以上的子公司的情况</w:t>
              </w:r>
            </w:p>
            <w:tbl>
              <w:tblPr>
                <w:tblW w:w="14448" w:type="dxa"/>
                <w:tblInd w:w="118" w:type="dxa"/>
                <w:tblLook w:val="04A0" w:firstRow="1" w:lastRow="0" w:firstColumn="1" w:lastColumn="0" w:noHBand="0" w:noVBand="1"/>
              </w:tblPr>
              <w:tblGrid>
                <w:gridCol w:w="5377"/>
                <w:gridCol w:w="3685"/>
                <w:gridCol w:w="5386"/>
              </w:tblGrid>
              <w:tr w:rsidR="008250CE" w:rsidRPr="000D081D" w14:paraId="5B30A325" w14:textId="77777777" w:rsidTr="008250CE">
                <w:trPr>
                  <w:trHeight w:val="525"/>
                </w:trPr>
                <w:tc>
                  <w:tcPr>
                    <w:tcW w:w="53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22D45B" w14:textId="77777777" w:rsidR="008250CE" w:rsidRPr="000D081D" w:rsidRDefault="008250CE" w:rsidP="00337F42">
                    <w:pPr>
                      <w:jc w:val="center"/>
                      <w:rPr>
                        <w:color w:val="000000"/>
                        <w:szCs w:val="21"/>
                      </w:rPr>
                    </w:pPr>
                    <w:r w:rsidRPr="000D081D">
                      <w:rPr>
                        <w:rFonts w:hint="eastAsia"/>
                        <w:color w:val="000000"/>
                        <w:szCs w:val="21"/>
                      </w:rPr>
                      <w:t>公司名称</w:t>
                    </w:r>
                  </w:p>
                </w:tc>
                <w:tc>
                  <w:tcPr>
                    <w:tcW w:w="3685" w:type="dxa"/>
                    <w:tcBorders>
                      <w:top w:val="single" w:sz="8" w:space="0" w:color="auto"/>
                      <w:left w:val="nil"/>
                      <w:bottom w:val="single" w:sz="8" w:space="0" w:color="auto"/>
                      <w:right w:val="single" w:sz="8" w:space="0" w:color="auto"/>
                    </w:tcBorders>
                    <w:shd w:val="clear" w:color="auto" w:fill="auto"/>
                    <w:vAlign w:val="center"/>
                    <w:hideMark/>
                  </w:tcPr>
                  <w:p w14:paraId="56399DE5" w14:textId="77777777" w:rsidR="008250CE" w:rsidRPr="000D081D" w:rsidRDefault="008250CE" w:rsidP="00337F42">
                    <w:pPr>
                      <w:jc w:val="center"/>
                      <w:rPr>
                        <w:color w:val="000000"/>
                        <w:szCs w:val="21"/>
                      </w:rPr>
                    </w:pPr>
                    <w:r w:rsidRPr="000D081D">
                      <w:rPr>
                        <w:rFonts w:hint="eastAsia"/>
                        <w:color w:val="000000"/>
                        <w:szCs w:val="21"/>
                      </w:rPr>
                      <w:t>主营业务收入（万元）</w:t>
                    </w:r>
                  </w:p>
                </w:tc>
                <w:tc>
                  <w:tcPr>
                    <w:tcW w:w="5386" w:type="dxa"/>
                    <w:tcBorders>
                      <w:top w:val="single" w:sz="8" w:space="0" w:color="auto"/>
                      <w:left w:val="nil"/>
                      <w:bottom w:val="single" w:sz="8" w:space="0" w:color="auto"/>
                      <w:right w:val="single" w:sz="8" w:space="0" w:color="auto"/>
                    </w:tcBorders>
                    <w:shd w:val="clear" w:color="auto" w:fill="auto"/>
                    <w:vAlign w:val="center"/>
                    <w:hideMark/>
                  </w:tcPr>
                  <w:p w14:paraId="7B6B372D" w14:textId="77777777" w:rsidR="008250CE" w:rsidRPr="000D081D" w:rsidRDefault="008250CE" w:rsidP="00337F42">
                    <w:pPr>
                      <w:jc w:val="center"/>
                      <w:rPr>
                        <w:color w:val="000000"/>
                        <w:szCs w:val="21"/>
                      </w:rPr>
                    </w:pPr>
                    <w:r w:rsidRPr="000D081D">
                      <w:rPr>
                        <w:rFonts w:hint="eastAsia"/>
                        <w:color w:val="000000"/>
                        <w:szCs w:val="21"/>
                      </w:rPr>
                      <w:t>主营业务利润（毛利）（万元）</w:t>
                    </w:r>
                  </w:p>
                </w:tc>
              </w:tr>
              <w:tr w:rsidR="008250CE" w:rsidRPr="000D081D" w14:paraId="200DBA3A" w14:textId="77777777" w:rsidTr="008250CE">
                <w:trPr>
                  <w:trHeight w:val="285"/>
                </w:trPr>
                <w:tc>
                  <w:tcPr>
                    <w:tcW w:w="5377" w:type="dxa"/>
                    <w:tcBorders>
                      <w:top w:val="nil"/>
                      <w:left w:val="single" w:sz="8" w:space="0" w:color="auto"/>
                      <w:bottom w:val="single" w:sz="8" w:space="0" w:color="auto"/>
                      <w:right w:val="single" w:sz="8" w:space="0" w:color="auto"/>
                    </w:tcBorders>
                    <w:shd w:val="clear" w:color="auto" w:fill="auto"/>
                    <w:noWrap/>
                    <w:vAlign w:val="center"/>
                    <w:hideMark/>
                  </w:tcPr>
                  <w:p w14:paraId="73EFAE8F" w14:textId="77777777" w:rsidR="008250CE" w:rsidRPr="000D081D" w:rsidRDefault="008250CE" w:rsidP="00337F42">
                    <w:pPr>
                      <w:rPr>
                        <w:color w:val="000000"/>
                        <w:szCs w:val="21"/>
                      </w:rPr>
                    </w:pPr>
                    <w:r w:rsidRPr="000D081D">
                      <w:rPr>
                        <w:rFonts w:hint="eastAsia"/>
                        <w:color w:val="000000"/>
                        <w:szCs w:val="21"/>
                      </w:rPr>
                      <w:t>江苏吴中医药集团有限公司</w:t>
                    </w:r>
                  </w:p>
                </w:tc>
                <w:tc>
                  <w:tcPr>
                    <w:tcW w:w="3685" w:type="dxa"/>
                    <w:tcBorders>
                      <w:top w:val="nil"/>
                      <w:left w:val="nil"/>
                      <w:bottom w:val="single" w:sz="8" w:space="0" w:color="auto"/>
                      <w:right w:val="single" w:sz="8" w:space="0" w:color="auto"/>
                    </w:tcBorders>
                    <w:shd w:val="clear" w:color="auto" w:fill="auto"/>
                    <w:noWrap/>
                    <w:vAlign w:val="center"/>
                    <w:hideMark/>
                  </w:tcPr>
                  <w:p w14:paraId="4D08A846" w14:textId="77777777" w:rsidR="008250CE" w:rsidRPr="000D081D" w:rsidRDefault="008250CE" w:rsidP="00337F42">
                    <w:pPr>
                      <w:jc w:val="right"/>
                      <w:rPr>
                        <w:color w:val="000000"/>
                        <w:szCs w:val="21"/>
                      </w:rPr>
                    </w:pPr>
                    <w:r w:rsidRPr="000D081D">
                      <w:rPr>
                        <w:rFonts w:hint="eastAsia"/>
                        <w:color w:val="000000"/>
                        <w:szCs w:val="21"/>
                      </w:rPr>
                      <w:t>52,243.56</w:t>
                    </w:r>
                  </w:p>
                </w:tc>
                <w:tc>
                  <w:tcPr>
                    <w:tcW w:w="5386" w:type="dxa"/>
                    <w:tcBorders>
                      <w:top w:val="nil"/>
                      <w:left w:val="nil"/>
                      <w:bottom w:val="single" w:sz="8" w:space="0" w:color="auto"/>
                      <w:right w:val="single" w:sz="8" w:space="0" w:color="auto"/>
                    </w:tcBorders>
                    <w:shd w:val="clear" w:color="auto" w:fill="auto"/>
                    <w:noWrap/>
                    <w:vAlign w:val="center"/>
                    <w:hideMark/>
                  </w:tcPr>
                  <w:p w14:paraId="602C56E0" w14:textId="77777777" w:rsidR="008250CE" w:rsidRPr="000D081D" w:rsidRDefault="008250CE" w:rsidP="00337F42">
                    <w:pPr>
                      <w:jc w:val="right"/>
                      <w:rPr>
                        <w:color w:val="000000"/>
                        <w:szCs w:val="21"/>
                      </w:rPr>
                    </w:pPr>
                    <w:r w:rsidRPr="000D081D">
                      <w:rPr>
                        <w:rFonts w:hint="eastAsia"/>
                        <w:color w:val="000000"/>
                        <w:szCs w:val="21"/>
                      </w:rPr>
                      <w:t>30,754.64</w:t>
                    </w:r>
                  </w:p>
                </w:tc>
              </w:tr>
              <w:tr w:rsidR="008250CE" w:rsidRPr="000D081D" w14:paraId="158F8E5D" w14:textId="77777777" w:rsidTr="008250CE">
                <w:trPr>
                  <w:trHeight w:val="285"/>
                </w:trPr>
                <w:tc>
                  <w:tcPr>
                    <w:tcW w:w="5377" w:type="dxa"/>
                    <w:tcBorders>
                      <w:top w:val="nil"/>
                      <w:left w:val="single" w:sz="8" w:space="0" w:color="auto"/>
                      <w:bottom w:val="single" w:sz="8" w:space="0" w:color="auto"/>
                      <w:right w:val="single" w:sz="8" w:space="0" w:color="auto"/>
                    </w:tcBorders>
                    <w:shd w:val="clear" w:color="auto" w:fill="auto"/>
                    <w:vAlign w:val="center"/>
                    <w:hideMark/>
                  </w:tcPr>
                  <w:p w14:paraId="49ADF74C" w14:textId="77777777" w:rsidR="008250CE" w:rsidRPr="000D081D" w:rsidRDefault="008250CE" w:rsidP="00337F42">
                    <w:pPr>
                      <w:jc w:val="both"/>
                      <w:rPr>
                        <w:color w:val="000000"/>
                        <w:szCs w:val="21"/>
                      </w:rPr>
                    </w:pPr>
                    <w:r w:rsidRPr="000D081D">
                      <w:rPr>
                        <w:rFonts w:hint="eastAsia"/>
                        <w:color w:val="000000"/>
                        <w:szCs w:val="21"/>
                      </w:rPr>
                      <w:t>江苏吴中医药销售有限公司</w:t>
                    </w:r>
                  </w:p>
                </w:tc>
                <w:tc>
                  <w:tcPr>
                    <w:tcW w:w="3685" w:type="dxa"/>
                    <w:tcBorders>
                      <w:top w:val="nil"/>
                      <w:left w:val="nil"/>
                      <w:bottom w:val="single" w:sz="8" w:space="0" w:color="auto"/>
                      <w:right w:val="single" w:sz="8" w:space="0" w:color="auto"/>
                    </w:tcBorders>
                    <w:shd w:val="clear" w:color="auto" w:fill="auto"/>
                    <w:noWrap/>
                    <w:vAlign w:val="center"/>
                    <w:hideMark/>
                  </w:tcPr>
                  <w:p w14:paraId="31F4E93D" w14:textId="77777777" w:rsidR="008250CE" w:rsidRPr="000D081D" w:rsidRDefault="008250CE" w:rsidP="00337F42">
                    <w:pPr>
                      <w:jc w:val="right"/>
                      <w:rPr>
                        <w:color w:val="000000"/>
                        <w:szCs w:val="21"/>
                      </w:rPr>
                    </w:pPr>
                    <w:r w:rsidRPr="000D081D">
                      <w:rPr>
                        <w:rFonts w:hint="eastAsia"/>
                        <w:color w:val="000000"/>
                        <w:szCs w:val="21"/>
                      </w:rPr>
                      <w:t>73,399.00</w:t>
                    </w:r>
                  </w:p>
                </w:tc>
                <w:tc>
                  <w:tcPr>
                    <w:tcW w:w="5386" w:type="dxa"/>
                    <w:tcBorders>
                      <w:top w:val="nil"/>
                      <w:left w:val="nil"/>
                      <w:bottom w:val="single" w:sz="8" w:space="0" w:color="auto"/>
                      <w:right w:val="single" w:sz="8" w:space="0" w:color="auto"/>
                    </w:tcBorders>
                    <w:shd w:val="clear" w:color="auto" w:fill="auto"/>
                    <w:noWrap/>
                    <w:vAlign w:val="center"/>
                    <w:hideMark/>
                  </w:tcPr>
                  <w:p w14:paraId="1BA49FB4" w14:textId="77777777" w:rsidR="008250CE" w:rsidRPr="000D081D" w:rsidRDefault="008250CE" w:rsidP="00337F42">
                    <w:pPr>
                      <w:jc w:val="right"/>
                      <w:rPr>
                        <w:color w:val="000000"/>
                        <w:szCs w:val="21"/>
                      </w:rPr>
                    </w:pPr>
                    <w:r w:rsidRPr="000D081D">
                      <w:rPr>
                        <w:rFonts w:hint="eastAsia"/>
                        <w:color w:val="000000"/>
                        <w:szCs w:val="21"/>
                      </w:rPr>
                      <w:t>12,211.13</w:t>
                    </w:r>
                  </w:p>
                </w:tc>
              </w:tr>
              <w:tr w:rsidR="008250CE" w:rsidRPr="000D081D" w14:paraId="34E75C1F" w14:textId="77777777" w:rsidTr="008250CE">
                <w:trPr>
                  <w:trHeight w:val="285"/>
                </w:trPr>
                <w:tc>
                  <w:tcPr>
                    <w:tcW w:w="5377" w:type="dxa"/>
                    <w:tcBorders>
                      <w:top w:val="nil"/>
                      <w:left w:val="single" w:sz="8" w:space="0" w:color="auto"/>
                      <w:bottom w:val="single" w:sz="8" w:space="0" w:color="auto"/>
                      <w:right w:val="single" w:sz="8" w:space="0" w:color="auto"/>
                    </w:tcBorders>
                    <w:shd w:val="clear" w:color="auto" w:fill="auto"/>
                    <w:noWrap/>
                    <w:vAlign w:val="center"/>
                    <w:hideMark/>
                  </w:tcPr>
                  <w:p w14:paraId="3F5554AF" w14:textId="77777777" w:rsidR="008250CE" w:rsidRPr="000D081D" w:rsidRDefault="008250CE" w:rsidP="00337F42">
                    <w:pPr>
                      <w:rPr>
                        <w:color w:val="000000"/>
                        <w:szCs w:val="21"/>
                      </w:rPr>
                    </w:pPr>
                    <w:r w:rsidRPr="000D081D">
                      <w:rPr>
                        <w:rFonts w:hint="eastAsia"/>
                        <w:color w:val="000000"/>
                        <w:szCs w:val="21"/>
                      </w:rPr>
                      <w:t>响水</w:t>
                    </w:r>
                    <w:proofErr w:type="gramStart"/>
                    <w:r w:rsidRPr="000D081D">
                      <w:rPr>
                        <w:rFonts w:hint="eastAsia"/>
                        <w:color w:val="000000"/>
                        <w:szCs w:val="21"/>
                      </w:rPr>
                      <w:t>恒</w:t>
                    </w:r>
                    <w:proofErr w:type="gramEnd"/>
                    <w:r w:rsidRPr="000D081D">
                      <w:rPr>
                        <w:rFonts w:hint="eastAsia"/>
                        <w:color w:val="000000"/>
                        <w:szCs w:val="21"/>
                      </w:rPr>
                      <w:t>利达科技化工有限公司</w:t>
                    </w:r>
                  </w:p>
                </w:tc>
                <w:tc>
                  <w:tcPr>
                    <w:tcW w:w="3685" w:type="dxa"/>
                    <w:tcBorders>
                      <w:top w:val="nil"/>
                      <w:left w:val="nil"/>
                      <w:bottom w:val="single" w:sz="8" w:space="0" w:color="auto"/>
                      <w:right w:val="single" w:sz="8" w:space="0" w:color="auto"/>
                    </w:tcBorders>
                    <w:shd w:val="clear" w:color="auto" w:fill="auto"/>
                    <w:noWrap/>
                    <w:vAlign w:val="center"/>
                    <w:hideMark/>
                  </w:tcPr>
                  <w:p w14:paraId="479EA1AE" w14:textId="77777777" w:rsidR="008250CE" w:rsidRPr="000D081D" w:rsidRDefault="008250CE" w:rsidP="00337F42">
                    <w:pPr>
                      <w:jc w:val="right"/>
                      <w:rPr>
                        <w:color w:val="000000"/>
                        <w:szCs w:val="21"/>
                      </w:rPr>
                    </w:pPr>
                    <w:r w:rsidRPr="000D081D">
                      <w:rPr>
                        <w:rFonts w:hint="eastAsia"/>
                        <w:color w:val="000000"/>
                        <w:szCs w:val="21"/>
                      </w:rPr>
                      <w:t>64,852.93</w:t>
                    </w:r>
                  </w:p>
                </w:tc>
                <w:tc>
                  <w:tcPr>
                    <w:tcW w:w="5386" w:type="dxa"/>
                    <w:tcBorders>
                      <w:top w:val="nil"/>
                      <w:left w:val="nil"/>
                      <w:bottom w:val="single" w:sz="8" w:space="0" w:color="auto"/>
                      <w:right w:val="single" w:sz="8" w:space="0" w:color="auto"/>
                    </w:tcBorders>
                    <w:shd w:val="clear" w:color="auto" w:fill="auto"/>
                    <w:noWrap/>
                    <w:vAlign w:val="center"/>
                    <w:hideMark/>
                  </w:tcPr>
                  <w:p w14:paraId="2BAD5D77" w14:textId="77777777" w:rsidR="008250CE" w:rsidRPr="000D081D" w:rsidRDefault="008250CE" w:rsidP="00337F42">
                    <w:pPr>
                      <w:jc w:val="right"/>
                      <w:rPr>
                        <w:color w:val="000000"/>
                        <w:szCs w:val="21"/>
                      </w:rPr>
                    </w:pPr>
                    <w:r w:rsidRPr="000D081D">
                      <w:rPr>
                        <w:rFonts w:hint="eastAsia"/>
                        <w:color w:val="000000"/>
                        <w:szCs w:val="21"/>
                      </w:rPr>
                      <w:t>17,386.93</w:t>
                    </w:r>
                  </w:p>
                </w:tc>
              </w:tr>
            </w:tbl>
            <w:p w14:paraId="36451403" w14:textId="2A41079D" w:rsidR="00FB33C1" w:rsidRDefault="008250CE">
              <w:pPr>
                <w:rPr>
                  <w:szCs w:val="21"/>
                </w:rPr>
              </w:pPr>
              <w:r w:rsidRPr="000D081D">
                <w:rPr>
                  <w:rFonts w:hint="eastAsia"/>
                </w:rPr>
                <w:t>苏州隆兴置业有限公司和响水</w:t>
              </w:r>
              <w:proofErr w:type="gramStart"/>
              <w:r w:rsidRPr="000D081D">
                <w:rPr>
                  <w:rFonts w:hint="eastAsia"/>
                </w:rPr>
                <w:t>恒</w:t>
              </w:r>
              <w:proofErr w:type="gramEnd"/>
              <w:r w:rsidRPr="000D081D">
                <w:rPr>
                  <w:rFonts w:hint="eastAsia"/>
                </w:rPr>
                <w:t>利达科技化工有限公司相关的资产总额、净资产、净利润是以购买日公允价值为基础进行调整后的数据。</w:t>
              </w:r>
            </w:p>
          </w:sdtContent>
        </w:sdt>
      </w:sdtContent>
    </w:sdt>
    <w:p w14:paraId="227CA6FF" w14:textId="77777777" w:rsidR="00DD7299" w:rsidRDefault="00DD7299">
      <w:pPr>
        <w:pStyle w:val="30"/>
        <w:numPr>
          <w:ilvl w:val="0"/>
          <w:numId w:val="9"/>
        </w:numPr>
        <w:ind w:hangingChars="200"/>
        <w:rPr>
          <w:rFonts w:ascii="宋体" w:hAnsi="宋体" w:cs="宋体"/>
          <w:b w:val="0"/>
          <w:bCs w:val="0"/>
          <w:kern w:val="0"/>
          <w:szCs w:val="21"/>
        </w:rPr>
        <w:sectPr w:rsidR="00DD7299" w:rsidSect="002B7544">
          <w:pgSz w:w="16838" w:h="11906" w:orient="landscape"/>
          <w:pgMar w:top="1797" w:right="1525" w:bottom="1276" w:left="1440" w:header="856" w:footer="992" w:gutter="0"/>
          <w:cols w:space="425"/>
          <w:docGrid w:type="linesAndChars" w:linePitch="312"/>
        </w:sectPr>
      </w:pPr>
    </w:p>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14:paraId="131D85B1" w14:textId="6A4841D3" w:rsidR="00FB33C1" w:rsidRDefault="00D16763">
          <w:pPr>
            <w:pStyle w:val="30"/>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14:paraId="565B0224" w14:textId="6719D3E2" w:rsidR="00FB33C1" w:rsidRDefault="00D16763" w:rsidP="00EB7379">
              <w:pPr>
                <w:rPr>
                  <w:szCs w:val="21"/>
                </w:rPr>
              </w:pPr>
              <w:r>
                <w:rPr>
                  <w:szCs w:val="21"/>
                </w:rPr>
                <w:fldChar w:fldCharType="begin"/>
              </w:r>
              <w:r w:rsidR="00EB7379">
                <w:rPr>
                  <w:szCs w:val="21"/>
                </w:rPr>
                <w:instrText xml:space="preserve"> MACROBUTTON  SnrToggleCheckbox □适用  </w:instrText>
              </w:r>
              <w:r>
                <w:rPr>
                  <w:szCs w:val="21"/>
                </w:rPr>
                <w:fldChar w:fldCharType="end"/>
              </w:r>
              <w:r>
                <w:rPr>
                  <w:szCs w:val="21"/>
                </w:rPr>
                <w:fldChar w:fldCharType="begin"/>
              </w:r>
              <w:r w:rsidR="00EB7379">
                <w:rPr>
                  <w:szCs w:val="21"/>
                </w:rPr>
                <w:instrText xml:space="preserve"> MACROBUTTON  SnrToggleCheckbox √不适用 </w:instrText>
              </w:r>
              <w:r>
                <w:rPr>
                  <w:szCs w:val="21"/>
                </w:rPr>
                <w:fldChar w:fldCharType="end"/>
              </w:r>
            </w:p>
          </w:sdtContent>
        </w:sdt>
        <w:p w14:paraId="7C6E01E8" w14:textId="77777777" w:rsidR="00FB33C1" w:rsidRDefault="001429B9">
          <w:pPr>
            <w:rPr>
              <w:szCs w:val="21"/>
            </w:rPr>
          </w:pPr>
        </w:p>
      </w:sdtContent>
    </w:sdt>
    <w:p w14:paraId="234C1187" w14:textId="77777777" w:rsidR="00FB33C1" w:rsidRDefault="00D16763">
      <w:pPr>
        <w:pStyle w:val="20"/>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14:paraId="38491F6A" w14:textId="77777777" w:rsidR="00FB33C1" w:rsidRDefault="00D16763" w:rsidP="003C38A3">
          <w:pPr>
            <w:pStyle w:val="30"/>
            <w:numPr>
              <w:ilvl w:val="3"/>
              <w:numId w:val="32"/>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14:paraId="68470843" w14:textId="77777777" w:rsidR="00FB33C1" w:rsidRDefault="00D16763">
              <w:pPr>
                <w:rPr>
                  <w:szCs w:val="21"/>
                </w:rPr>
              </w:pPr>
              <w:r>
                <w:rPr>
                  <w:szCs w:val="21"/>
                </w:rPr>
                <w:fldChar w:fldCharType="begin"/>
              </w:r>
              <w:r w:rsidR="005F0D4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14:paraId="0814DB9E" w14:textId="77777777" w:rsidR="00D76211" w:rsidRPr="007F46CA" w:rsidRDefault="00D76211" w:rsidP="00B90A3A">
              <w:pPr>
                <w:ind w:firstLineChars="200" w:firstLine="420"/>
                <w:rPr>
                  <w:b/>
                  <w:szCs w:val="21"/>
                </w:rPr>
              </w:pPr>
              <w:r w:rsidRPr="007F46CA">
                <w:rPr>
                  <w:b/>
                  <w:szCs w:val="21"/>
                </w:rPr>
                <w:t>1、医药行业方面</w:t>
              </w:r>
            </w:p>
            <w:p w14:paraId="2339F7BE" w14:textId="77777777" w:rsidR="00D76211" w:rsidRPr="007F46CA" w:rsidRDefault="00D76211" w:rsidP="00B90A3A">
              <w:pPr>
                <w:ind w:firstLineChars="200" w:firstLine="420"/>
                <w:rPr>
                  <w:szCs w:val="21"/>
                </w:rPr>
              </w:pPr>
              <w:r w:rsidRPr="007F46CA">
                <w:rPr>
                  <w:szCs w:val="21"/>
                </w:rPr>
                <w:t>2017年医药行业</w:t>
              </w:r>
              <w:proofErr w:type="gramStart"/>
              <w:r w:rsidRPr="007F46CA">
                <w:rPr>
                  <w:szCs w:val="21"/>
                </w:rPr>
                <w:t>保持了趋严</w:t>
              </w:r>
              <w:proofErr w:type="gramEnd"/>
              <w:r w:rsidRPr="007F46CA">
                <w:rPr>
                  <w:szCs w:val="21"/>
                </w:rPr>
                <w:t>的政策环境，行业继续呈现出以“增速换质量”的趋势。近年出台</w:t>
              </w:r>
              <w:proofErr w:type="gramStart"/>
              <w:r w:rsidRPr="007F46CA">
                <w:rPr>
                  <w:szCs w:val="21"/>
                </w:rPr>
                <w:t>的药审新政</w:t>
              </w:r>
              <w:proofErr w:type="gramEnd"/>
              <w:r w:rsidRPr="007F46CA">
                <w:rPr>
                  <w:szCs w:val="21"/>
                </w:rPr>
                <w:t>、一致性评价、生产工艺核查、两票制等多方位系列政策，在2017年得到了很多细化，行业洗牌正在加速。不过，医药制造业在经济下行周期中仍然显示出抗周期行业的特性，特别是对于业内具备一定竞争力的企业来说，增长态势没有改变。</w:t>
              </w:r>
            </w:p>
            <w:p w14:paraId="01E20879" w14:textId="77777777" w:rsidR="00D76211" w:rsidRPr="007F46CA" w:rsidRDefault="00D76211" w:rsidP="00B90A3A">
              <w:pPr>
                <w:ind w:firstLineChars="200" w:firstLine="420"/>
                <w:rPr>
                  <w:szCs w:val="21"/>
                </w:rPr>
              </w:pPr>
              <w:r w:rsidRPr="007F46CA">
                <w:rPr>
                  <w:rFonts w:hint="eastAsia"/>
                  <w:szCs w:val="21"/>
                </w:rPr>
                <w:t>（</w:t>
              </w:r>
              <w:r w:rsidRPr="007F46CA">
                <w:rPr>
                  <w:szCs w:val="21"/>
                </w:rPr>
                <w:t>1</w:t>
              </w:r>
              <w:r>
                <w:rPr>
                  <w:szCs w:val="21"/>
                </w:rPr>
                <w:t>）行业中低速增长</w:t>
              </w:r>
            </w:p>
            <w:p w14:paraId="576BB244" w14:textId="77777777" w:rsidR="00D76211" w:rsidRPr="007F46CA" w:rsidRDefault="00D76211" w:rsidP="00B90A3A">
              <w:pPr>
                <w:ind w:firstLineChars="200" w:firstLine="420"/>
                <w:rPr>
                  <w:szCs w:val="21"/>
                </w:rPr>
              </w:pPr>
              <w:r w:rsidRPr="007F46CA">
                <w:rPr>
                  <w:szCs w:val="21"/>
                </w:rPr>
                <w:t>2017年，我国经济局面好转，医药工业整体增速回升。根据国家工信</w:t>
              </w:r>
              <w:proofErr w:type="gramStart"/>
              <w:r w:rsidRPr="007F46CA">
                <w:rPr>
                  <w:szCs w:val="21"/>
                </w:rPr>
                <w:t>部数据</w:t>
              </w:r>
              <w:proofErr w:type="gramEnd"/>
              <w:r w:rsidRPr="007F46CA">
                <w:rPr>
                  <w:szCs w:val="21"/>
                </w:rPr>
                <w:t>显示，2017年1－9月，医药工业规模以上企业实现主营业务收入22</w:t>
              </w:r>
              <w:r w:rsidR="008D2E41">
                <w:rPr>
                  <w:rFonts w:hint="eastAsia"/>
                  <w:szCs w:val="21"/>
                </w:rPr>
                <w:t>,</w:t>
              </w:r>
              <w:r w:rsidRPr="007F46CA">
                <w:rPr>
                  <w:szCs w:val="21"/>
                </w:rPr>
                <w:t>936.45亿元，同比增长11.70%，增速较上年同期提高1.61个百分点。不过，在行业深度盘整阶段，与之前的高速增长相比，医药工业仍然处于中低速通道，且预计在较长时期内仍将维持这一态势。</w:t>
              </w:r>
            </w:p>
            <w:p w14:paraId="59A2D044" w14:textId="77777777" w:rsidR="00D76211" w:rsidRPr="007F46CA" w:rsidRDefault="00D76211" w:rsidP="00B90A3A">
              <w:pPr>
                <w:ind w:firstLineChars="200" w:firstLine="420"/>
                <w:rPr>
                  <w:szCs w:val="21"/>
                </w:rPr>
              </w:pPr>
              <w:r w:rsidRPr="007F46CA">
                <w:rPr>
                  <w:rFonts w:hint="eastAsia"/>
                  <w:szCs w:val="21"/>
                </w:rPr>
                <w:t>（</w:t>
              </w:r>
              <w:r w:rsidRPr="007F46CA">
                <w:rPr>
                  <w:szCs w:val="21"/>
                </w:rPr>
                <w:t>2</w:t>
              </w:r>
              <w:r>
                <w:rPr>
                  <w:szCs w:val="21"/>
                </w:rPr>
                <w:t>）行业政策细化执行</w:t>
              </w:r>
            </w:p>
            <w:p w14:paraId="561CB152" w14:textId="77777777" w:rsidR="00D76211" w:rsidRPr="007F46CA" w:rsidRDefault="00D76211" w:rsidP="00B90A3A">
              <w:pPr>
                <w:ind w:firstLineChars="200" w:firstLine="420"/>
                <w:rPr>
                  <w:szCs w:val="21"/>
                </w:rPr>
              </w:pPr>
              <w:r w:rsidRPr="007F46CA">
                <w:rPr>
                  <w:szCs w:val="21"/>
                </w:rPr>
                <w:t>2017年，此前发布的一系列行业新政得到了深度细化，特别是仿制药一致性评价工作开始进入兑现期，部分实力雄厚</w:t>
              </w:r>
              <w:proofErr w:type="gramStart"/>
              <w:r w:rsidRPr="007F46CA">
                <w:rPr>
                  <w:szCs w:val="21"/>
                </w:rPr>
                <w:t>的药企已</w:t>
              </w:r>
              <w:proofErr w:type="gramEnd"/>
              <w:r w:rsidRPr="007F46CA">
                <w:rPr>
                  <w:szCs w:val="21"/>
                </w:rPr>
                <w:t>先期完成相应工作，市场格局即将迎来较大变革。优质的国产仿制药入市后，预计将迅速扩大产品市场份额，进一</w:t>
              </w:r>
              <w:r>
                <w:rPr>
                  <w:szCs w:val="21"/>
                </w:rPr>
                <w:t>步完成进口替代，</w:t>
              </w:r>
              <w:r w:rsidR="008D2E41">
                <w:rPr>
                  <w:rFonts w:hint="eastAsia"/>
                  <w:szCs w:val="21"/>
                </w:rPr>
                <w:t>与之相对应的</w:t>
              </w:r>
              <w:r>
                <w:rPr>
                  <w:szCs w:val="21"/>
                </w:rPr>
                <w:t>生产企业也将在此前的红海竞争中迅速脱颖而出。</w:t>
              </w:r>
              <w:r w:rsidRPr="007F46CA">
                <w:rPr>
                  <w:szCs w:val="21"/>
                </w:rPr>
                <w:t>同时，新药审评新政、工艺核查、两票制等政策也得到深化执行，具备一定实力的</w:t>
              </w:r>
              <w:proofErr w:type="gramStart"/>
              <w:r w:rsidRPr="007F46CA">
                <w:rPr>
                  <w:szCs w:val="21"/>
                </w:rPr>
                <w:t>药企都</w:t>
              </w:r>
              <w:proofErr w:type="gramEnd"/>
              <w:r w:rsidRPr="007F46CA">
                <w:rPr>
                  <w:szCs w:val="21"/>
                </w:rPr>
                <w:t>在努力通过“优工艺、提质量、降成本、搞创新”提升自身的性价比，获得行业盘整下半场的门票。预计短期内，上述政策都将陆续进入兑现期、收获期，行业门槛将进一步</w:t>
              </w:r>
              <w:r w:rsidRPr="007F46CA">
                <w:rPr>
                  <w:rFonts w:hint="eastAsia"/>
                  <w:szCs w:val="21"/>
                </w:rPr>
                <w:t>提高，升级创新的活力也将被进一步激发。</w:t>
              </w:r>
            </w:p>
            <w:p w14:paraId="25CB70DB" w14:textId="77777777" w:rsidR="00D76211" w:rsidRPr="007F46CA" w:rsidRDefault="00D76211" w:rsidP="00B90A3A">
              <w:pPr>
                <w:ind w:firstLineChars="200" w:firstLine="420"/>
                <w:rPr>
                  <w:szCs w:val="21"/>
                </w:rPr>
              </w:pPr>
              <w:r w:rsidRPr="007F46CA">
                <w:rPr>
                  <w:rFonts w:hint="eastAsia"/>
                  <w:szCs w:val="21"/>
                </w:rPr>
                <w:t>为此，</w:t>
              </w:r>
              <w:r w:rsidR="00763A9F">
                <w:rPr>
                  <w:rFonts w:hint="eastAsia"/>
                  <w:szCs w:val="21"/>
                </w:rPr>
                <w:t>医药集团</w:t>
              </w:r>
              <w:r w:rsidRPr="007F46CA">
                <w:rPr>
                  <w:rFonts w:hint="eastAsia"/>
                  <w:szCs w:val="21"/>
                </w:rPr>
                <w:t>在</w:t>
              </w:r>
              <w:r w:rsidRPr="007F46CA">
                <w:rPr>
                  <w:szCs w:val="21"/>
                </w:rPr>
                <w:t>2016年年底就已制定并执行了《吴中医药2017-2019总体发展战略纲要》，重点针对研发、质量和销售等方面规划了一系列优化方案，</w:t>
              </w:r>
              <w:r>
                <w:rPr>
                  <w:rFonts w:hint="eastAsia"/>
                  <w:szCs w:val="21"/>
                </w:rPr>
                <w:t>多</w:t>
              </w:r>
              <w:proofErr w:type="gramStart"/>
              <w:r>
                <w:rPr>
                  <w:rFonts w:hint="eastAsia"/>
                  <w:szCs w:val="21"/>
                </w:rPr>
                <w:t>措</w:t>
              </w:r>
              <w:proofErr w:type="gramEnd"/>
              <w:r>
                <w:rPr>
                  <w:rFonts w:hint="eastAsia"/>
                  <w:szCs w:val="21"/>
                </w:rPr>
                <w:t>并举</w:t>
              </w:r>
              <w:r w:rsidRPr="007F46CA">
                <w:rPr>
                  <w:szCs w:val="21"/>
                </w:rPr>
                <w:t>提升自身实力，</w:t>
              </w:r>
              <w:r w:rsidR="00763A9F">
                <w:rPr>
                  <w:rFonts w:hint="eastAsia"/>
                  <w:szCs w:val="21"/>
                </w:rPr>
                <w:t>以便</w:t>
              </w:r>
              <w:r w:rsidRPr="007F46CA">
                <w:rPr>
                  <w:szCs w:val="21"/>
                </w:rPr>
                <w:t>赢得更广阔的发展空间。</w:t>
              </w:r>
            </w:p>
            <w:p w14:paraId="08B541C7" w14:textId="77777777" w:rsidR="00D76211" w:rsidRPr="007F46CA" w:rsidRDefault="00D76211" w:rsidP="00B90A3A">
              <w:pPr>
                <w:ind w:firstLineChars="200" w:firstLine="422"/>
                <w:rPr>
                  <w:b/>
                  <w:szCs w:val="21"/>
                </w:rPr>
              </w:pPr>
              <w:r w:rsidRPr="007F46CA">
                <w:rPr>
                  <w:b/>
                  <w:szCs w:val="21"/>
                </w:rPr>
                <w:t>2、染料中间体行业方面</w:t>
              </w:r>
            </w:p>
            <w:p w14:paraId="2CA915F5" w14:textId="77777777" w:rsidR="00D76211" w:rsidRPr="007F46CA" w:rsidRDefault="00D76211" w:rsidP="00B90A3A">
              <w:pPr>
                <w:ind w:firstLineChars="200" w:firstLine="420"/>
                <w:rPr>
                  <w:szCs w:val="21"/>
                </w:rPr>
              </w:pPr>
              <w:r w:rsidRPr="007F46CA">
                <w:rPr>
                  <w:rFonts w:hint="eastAsia"/>
                  <w:szCs w:val="21"/>
                </w:rPr>
                <w:t>目前，中国作为世界上最大的染料中间体生产国，在资源、产业链、物流运输、环保设备等方面均处于领先水平，已形成了一批大型优质龙头企业。特别是由于染料中间体细分品种众多，一些企业在细分产品逐渐占据龙头地位。特别是近年来受到越来越大的环保安全政策压力，大量实力不足的中间体生产企业难以保持正常生产经营，不断出现限产、停产或彻底关停的情况，市场竞争格局更加向龙头企业倾斜。</w:t>
              </w:r>
            </w:p>
            <w:p w14:paraId="6DBC275A" w14:textId="77777777" w:rsidR="00D76211" w:rsidRPr="007F46CA" w:rsidRDefault="00D76211" w:rsidP="00B90A3A">
              <w:pPr>
                <w:ind w:firstLineChars="200" w:firstLine="420"/>
                <w:rPr>
                  <w:szCs w:val="21"/>
                </w:rPr>
              </w:pPr>
              <w:r w:rsidRPr="007F46CA">
                <w:rPr>
                  <w:rFonts w:hint="eastAsia"/>
                  <w:szCs w:val="21"/>
                </w:rPr>
                <w:t>（</w:t>
              </w:r>
              <w:r w:rsidRPr="007F46CA">
                <w:rPr>
                  <w:szCs w:val="21"/>
                </w:rPr>
                <w:t>1）趋</w:t>
              </w:r>
              <w:proofErr w:type="gramStart"/>
              <w:r w:rsidRPr="007F46CA">
                <w:rPr>
                  <w:szCs w:val="21"/>
                </w:rPr>
                <w:t>严政策</w:t>
              </w:r>
              <w:proofErr w:type="gramEnd"/>
              <w:r w:rsidRPr="007F46CA">
                <w:rPr>
                  <w:szCs w:val="21"/>
                </w:rPr>
                <w:t>细则出台、先进环保技术鼓励</w:t>
              </w:r>
            </w:p>
            <w:p w14:paraId="663E8F3F" w14:textId="77777777" w:rsidR="00D76211" w:rsidRPr="007F46CA" w:rsidRDefault="00D76211" w:rsidP="00B90A3A">
              <w:pPr>
                <w:ind w:firstLineChars="200" w:firstLine="420"/>
                <w:rPr>
                  <w:szCs w:val="21"/>
                </w:rPr>
              </w:pPr>
              <w:r>
                <w:rPr>
                  <w:rFonts w:hint="eastAsia"/>
                  <w:szCs w:val="21"/>
                </w:rPr>
                <w:t>近年，</w:t>
              </w:r>
              <w:r w:rsidRPr="007F46CA">
                <w:rPr>
                  <w:rFonts w:hint="eastAsia"/>
                  <w:szCs w:val="21"/>
                </w:rPr>
                <w:t>我国各级政府出台了一系列针对染料化工行业的环保安全政策措施，并加强了巡查和监管。特别是</w:t>
              </w:r>
              <w:r w:rsidRPr="007F46CA">
                <w:rPr>
                  <w:szCs w:val="21"/>
                </w:rPr>
                <w:t>2017年，许多政策细则开始制定或出台，新的染料工业排放标准、化工园区管理制度和中央频繁环保督察等均给整个染料化工行业带来持续增加的环保安全压力，相应的产品和技术的开发工作也日益紧迫，在短期内也增加了中间体企业的生产成本。</w:t>
              </w:r>
            </w:p>
            <w:p w14:paraId="090A3EEE" w14:textId="77777777" w:rsidR="00D76211" w:rsidRPr="007F46CA" w:rsidRDefault="00D76211" w:rsidP="00B90A3A">
              <w:pPr>
                <w:ind w:firstLineChars="200" w:firstLine="420"/>
                <w:rPr>
                  <w:szCs w:val="21"/>
                </w:rPr>
              </w:pPr>
              <w:r>
                <w:rPr>
                  <w:rFonts w:hint="eastAsia"/>
                  <w:szCs w:val="21"/>
                </w:rPr>
                <w:t>同时，</w:t>
              </w:r>
              <w:r w:rsidRPr="007F46CA">
                <w:rPr>
                  <w:rFonts w:hint="eastAsia"/>
                  <w:szCs w:val="21"/>
                </w:rPr>
                <w:t>政府也同样将更为先进、更为清洁的染料中间体生产技术开发列为鼓励项目，这些产业政策的支持将会极大促进行业内产品更新及整个行业的转型升级，也为行业的后续发展奠定了基础，明确了方向。</w:t>
              </w:r>
            </w:p>
            <w:p w14:paraId="691CD82C" w14:textId="77777777" w:rsidR="00D76211" w:rsidRPr="007F46CA" w:rsidRDefault="00D76211" w:rsidP="00B90A3A">
              <w:pPr>
                <w:ind w:firstLineChars="200" w:firstLine="420"/>
                <w:rPr>
                  <w:szCs w:val="21"/>
                </w:rPr>
              </w:pPr>
              <w:r w:rsidRPr="007F46CA">
                <w:rPr>
                  <w:rFonts w:hint="eastAsia"/>
                  <w:szCs w:val="21"/>
                </w:rPr>
                <w:t>（</w:t>
              </w:r>
              <w:r w:rsidRPr="007F46CA">
                <w:rPr>
                  <w:szCs w:val="21"/>
                </w:rPr>
                <w:t>2）市场供应持续趋紧、产品层次有待提升</w:t>
              </w:r>
            </w:p>
            <w:p w14:paraId="129DF42B" w14:textId="77777777" w:rsidR="00D76211" w:rsidRPr="007F46CA" w:rsidRDefault="00D76211" w:rsidP="00B90A3A">
              <w:pPr>
                <w:ind w:firstLineChars="200" w:firstLine="420"/>
                <w:rPr>
                  <w:szCs w:val="21"/>
                </w:rPr>
              </w:pPr>
              <w:r w:rsidRPr="007F46CA">
                <w:rPr>
                  <w:rFonts w:hint="eastAsia"/>
                  <w:szCs w:val="21"/>
                </w:rPr>
                <w:lastRenderedPageBreak/>
                <w:t>目前，我国纺织工业早已形成</w:t>
              </w:r>
              <w:r>
                <w:rPr>
                  <w:rFonts w:hint="eastAsia"/>
                  <w:szCs w:val="21"/>
                </w:rPr>
                <w:t>了</w:t>
              </w:r>
              <w:r w:rsidRPr="007F46CA">
                <w:rPr>
                  <w:rFonts w:hint="eastAsia"/>
                  <w:szCs w:val="21"/>
                </w:rPr>
                <w:t>完善</w:t>
              </w:r>
              <w:r>
                <w:rPr>
                  <w:rFonts w:hint="eastAsia"/>
                  <w:szCs w:val="21"/>
                </w:rPr>
                <w:t>的</w:t>
              </w:r>
              <w:r w:rsidRPr="007F46CA">
                <w:rPr>
                  <w:rFonts w:hint="eastAsia"/>
                  <w:szCs w:val="21"/>
                </w:rPr>
                <w:t>产业体系，产业结构调整取得进展，染料工业下游市场基础稳固。同时，消费升级所带来的内生性需求增长，也将为新型染料中间体产品带来广阔</w:t>
              </w:r>
              <w:r>
                <w:rPr>
                  <w:rFonts w:hint="eastAsia"/>
                  <w:szCs w:val="21"/>
                </w:rPr>
                <w:t>的</w:t>
              </w:r>
              <w:r w:rsidRPr="007F46CA">
                <w:rPr>
                  <w:rFonts w:hint="eastAsia"/>
                  <w:szCs w:val="21"/>
                </w:rPr>
                <w:t>市场空间。</w:t>
              </w:r>
              <w:r>
                <w:rPr>
                  <w:rFonts w:hint="eastAsia"/>
                  <w:szCs w:val="21"/>
                </w:rPr>
                <w:t>此外</w:t>
              </w:r>
              <w:r w:rsidRPr="007F46CA">
                <w:rPr>
                  <w:rFonts w:hint="eastAsia"/>
                  <w:szCs w:val="21"/>
                </w:rPr>
                <w:t>，在环保安全高压下，大量染料化工企业因自身实力不足而停产、限产、关停，使得染料化工产品供应明显不足。由于环保安全工作为长期政策，预计趋紧的供应格局仍将持续。</w:t>
              </w:r>
            </w:p>
            <w:p w14:paraId="50ACC37A" w14:textId="77777777" w:rsidR="00D76211" w:rsidRPr="007F46CA" w:rsidRDefault="00D76211" w:rsidP="00B90A3A">
              <w:pPr>
                <w:ind w:firstLineChars="200" w:firstLine="420"/>
                <w:rPr>
                  <w:szCs w:val="21"/>
                </w:rPr>
              </w:pPr>
              <w:r w:rsidRPr="007F46CA">
                <w:rPr>
                  <w:rFonts w:hint="eastAsia"/>
                  <w:szCs w:val="21"/>
                </w:rPr>
                <w:t>另一方面，虽然我国部分染料中间体产品质量过硬，但由于细分品种众多、生产工艺复杂，</w:t>
              </w:r>
              <w:proofErr w:type="gramStart"/>
              <w:r w:rsidRPr="007F46CA">
                <w:rPr>
                  <w:rFonts w:hint="eastAsia"/>
                  <w:szCs w:val="21"/>
                </w:rPr>
                <w:t>且单品</w:t>
              </w:r>
              <w:proofErr w:type="gramEnd"/>
              <w:r w:rsidRPr="007F46CA">
                <w:rPr>
                  <w:rFonts w:hint="eastAsia"/>
                  <w:szCs w:val="21"/>
                </w:rPr>
                <w:t>产量小于其它化工产品（专用性较强），加之不同工艺会在产品品质方面产生较大差异，目前行业内各企业的技术水平和产品质量参差不齐。</w:t>
              </w:r>
            </w:p>
            <w:p w14:paraId="0ED3FF75" w14:textId="77777777" w:rsidR="00D76211" w:rsidRPr="007F46CA" w:rsidRDefault="00D76211" w:rsidP="00B90A3A">
              <w:pPr>
                <w:ind w:firstLineChars="200" w:firstLine="420"/>
                <w:rPr>
                  <w:szCs w:val="21"/>
                </w:rPr>
              </w:pPr>
              <w:r w:rsidRPr="007F46CA">
                <w:rPr>
                  <w:rFonts w:hint="eastAsia"/>
                  <w:szCs w:val="21"/>
                </w:rPr>
                <w:t>为此，公司正在继续执行《恒利达科技</w:t>
              </w:r>
              <w:r w:rsidRPr="007F46CA">
                <w:rPr>
                  <w:szCs w:val="21"/>
                </w:rPr>
                <w:t>2017-2019总体发展战略纲要》，坚持以超前理念加大环保设施投入，引进先进的环保治理工艺与设备，循环利用资源，力争成为行业内绿色制造示范企业；同时，公司加大研发投入，扩建研发团队，力争在提升现有品质生产工艺的基础上，进一步完成新型高端染料中间体产品的开发工作，力求成为染料颜料中间体行业排头兵。</w:t>
              </w:r>
            </w:p>
            <w:p w14:paraId="75FBE0B3" w14:textId="77777777" w:rsidR="00D76211" w:rsidRPr="007F46CA" w:rsidRDefault="00D76211" w:rsidP="00B90A3A">
              <w:pPr>
                <w:ind w:firstLineChars="200" w:firstLine="422"/>
                <w:rPr>
                  <w:b/>
                  <w:szCs w:val="21"/>
                </w:rPr>
              </w:pPr>
              <w:r w:rsidRPr="007F46CA">
                <w:rPr>
                  <w:b/>
                  <w:szCs w:val="21"/>
                </w:rPr>
                <w:t>3、房地产行业方面</w:t>
              </w:r>
            </w:p>
            <w:p w14:paraId="5AE831E1" w14:textId="77777777" w:rsidR="00D76211" w:rsidRPr="007F46CA" w:rsidRDefault="00D76211" w:rsidP="00B90A3A">
              <w:pPr>
                <w:ind w:firstLineChars="200" w:firstLine="420"/>
                <w:rPr>
                  <w:szCs w:val="21"/>
                </w:rPr>
              </w:pPr>
              <w:r w:rsidRPr="007F46CA">
                <w:rPr>
                  <w:rFonts w:hint="eastAsia"/>
                  <w:szCs w:val="21"/>
                </w:rPr>
                <w:t>房地产行业在过去的几年中得到了长足发展，特别是在</w:t>
              </w:r>
              <w:r w:rsidRPr="007F46CA">
                <w:rPr>
                  <w:szCs w:val="21"/>
                </w:rPr>
                <w:t>2015年至2016年，一线和部分二线城市房价都迎来</w:t>
              </w:r>
              <w:r>
                <w:rPr>
                  <w:rFonts w:hint="eastAsia"/>
                  <w:szCs w:val="21"/>
                </w:rPr>
                <w:t>了</w:t>
              </w:r>
              <w:r w:rsidRPr="007F46CA">
                <w:rPr>
                  <w:szCs w:val="21"/>
                </w:rPr>
                <w:t>新一轮上涨。但进入2017年，在调控政策</w:t>
              </w:r>
              <w:r>
                <w:rPr>
                  <w:szCs w:val="21"/>
                </w:rPr>
                <w:t>等多因素的影响下，过快的房价上涨势头得到基本遏制，市场观望情绪</w:t>
              </w:r>
              <w:r w:rsidRPr="007F46CA">
                <w:rPr>
                  <w:szCs w:val="21"/>
                </w:rPr>
                <w:t>大幅增加，部分热点地区成交量急速下滑，房价出现调整迹象。房地产行业已经从“全国一锅粥”的时代，转入了“差异化发展”的深化变革期。</w:t>
              </w:r>
            </w:p>
            <w:p w14:paraId="18CE7283" w14:textId="77777777" w:rsidR="00FB33C1" w:rsidRDefault="00D76211" w:rsidP="00B90A3A">
              <w:pPr>
                <w:ind w:firstLineChars="200" w:firstLine="420"/>
                <w:rPr>
                  <w:szCs w:val="21"/>
                </w:rPr>
              </w:pPr>
              <w:r w:rsidRPr="007F46CA">
                <w:rPr>
                  <w:rFonts w:hint="eastAsia"/>
                  <w:szCs w:val="21"/>
                </w:rPr>
                <w:t>就中吴置业而言，目前主要在售房源位于宿迁地区，市场态势较为稳定，销售情况稳中有升。公司正在按照《中吴置业</w:t>
              </w:r>
              <w:r w:rsidRPr="007F46CA">
                <w:rPr>
                  <w:szCs w:val="21"/>
                </w:rPr>
                <w:t>2017-2019总体发展战略纲要》，加快存量项目去化，逐步回笼资金；同时也正在积极寻找相关行业内的新机会，实现转型升级。</w:t>
              </w:r>
            </w:p>
          </w:sdtContent>
        </w:sdt>
        <w:p w14:paraId="430BC309" w14:textId="77777777" w:rsidR="00FB33C1" w:rsidRDefault="001429B9">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14:paraId="354619FF" w14:textId="77777777" w:rsidR="00FB33C1" w:rsidRDefault="00D16763" w:rsidP="003C38A3">
          <w:pPr>
            <w:pStyle w:val="30"/>
            <w:numPr>
              <w:ilvl w:val="3"/>
              <w:numId w:val="32"/>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14:paraId="5D600A6D" w14:textId="77777777" w:rsidR="00FB33C1" w:rsidRDefault="00D16763">
              <w:pPr>
                <w:rPr>
                  <w:szCs w:val="21"/>
                </w:rPr>
              </w:pPr>
              <w:r>
                <w:rPr>
                  <w:szCs w:val="21"/>
                </w:rPr>
                <w:fldChar w:fldCharType="begin"/>
              </w:r>
              <w:r w:rsidR="00432CC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14:paraId="54BF5918" w14:textId="77777777" w:rsidR="00CE103A" w:rsidRPr="00CE103A" w:rsidRDefault="00CE103A" w:rsidP="00CE103A">
              <w:pPr>
                <w:ind w:firstLineChars="200" w:firstLine="420"/>
                <w:rPr>
                  <w:szCs w:val="21"/>
                </w:rPr>
              </w:pPr>
              <w:r w:rsidRPr="00CE103A">
                <w:rPr>
                  <w:rFonts w:hint="eastAsia"/>
                  <w:szCs w:val="21"/>
                </w:rPr>
                <w:t>报告期内，公司整体战略发展规划与</w:t>
              </w:r>
              <w:r w:rsidRPr="00CE103A">
                <w:rPr>
                  <w:szCs w:val="21"/>
                </w:rPr>
                <w:t>2017年4月28日在上海证券交易所网站上披露的《江苏吴中实业股份有限公司三年发展战略规划（2017-2019）纲要》</w:t>
              </w:r>
              <w:r w:rsidRPr="00CE103A">
                <w:rPr>
                  <w:rFonts w:hint="eastAsia"/>
                  <w:szCs w:val="21"/>
                </w:rPr>
                <w:t>未出现重大调整。</w:t>
              </w:r>
            </w:p>
            <w:p w14:paraId="487CD9AE" w14:textId="27CF6181" w:rsidR="00FB33C1" w:rsidRDefault="00CE103A" w:rsidP="00CE103A">
              <w:pPr>
                <w:ind w:firstLineChars="200" w:firstLine="420"/>
                <w:rPr>
                  <w:szCs w:val="21"/>
                </w:rPr>
              </w:pPr>
              <w:r w:rsidRPr="00CE103A">
                <w:rPr>
                  <w:rFonts w:hint="eastAsia"/>
                  <w:szCs w:val="21"/>
                </w:rPr>
                <w:t>为进一步提升公司核心竞争力和行业地位，公司未来将在目前以医药、化工为双主业，资本运作并重的双轮驱动发展战略的基础上，进一步明确以医药作为重点核心产业，引入市场化资本和外部资源，投资设立、有效参与以</w:t>
              </w:r>
              <w:proofErr w:type="gramStart"/>
              <w:r w:rsidRPr="00CE103A">
                <w:rPr>
                  <w:rFonts w:hint="eastAsia"/>
                  <w:szCs w:val="21"/>
                </w:rPr>
                <w:t>医疗大</w:t>
              </w:r>
              <w:proofErr w:type="gramEnd"/>
              <w:r w:rsidRPr="00CE103A">
                <w:rPr>
                  <w:rFonts w:hint="eastAsia"/>
                  <w:szCs w:val="21"/>
                </w:rPr>
                <w:t>健康产业为主的产业基金、并购基金；通过专业化管理和市场化运作，实现优势互补，为公司培育新的利润增长点，争取利用3-5年左右的时间，推动公司积极稳健地并购整合及外延式扩张，构建起集“药品生产、医疗机构及医疗器械为一体的医疗大健康产业链”，以实现公司持续、健康、快速发展，更好地回报广大投资者。</w:t>
              </w:r>
            </w:p>
          </w:sdtContent>
        </w:sdt>
        <w:p w14:paraId="78B7B921" w14:textId="77777777" w:rsidR="00FB33C1" w:rsidRDefault="001429B9">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14:paraId="3B462DC9" w14:textId="77777777" w:rsidR="00FB33C1" w:rsidRDefault="00D16763" w:rsidP="003C38A3">
          <w:pPr>
            <w:pStyle w:val="30"/>
            <w:numPr>
              <w:ilvl w:val="3"/>
              <w:numId w:val="32"/>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14:paraId="0E57492C" w14:textId="77777777" w:rsidR="00FB33C1" w:rsidRDefault="00D16763">
              <w:pPr>
                <w:rPr>
                  <w:szCs w:val="21"/>
                </w:rPr>
              </w:pPr>
              <w:r>
                <w:rPr>
                  <w:szCs w:val="21"/>
                </w:rPr>
                <w:fldChar w:fldCharType="begin"/>
              </w:r>
              <w:r w:rsidR="00D64CCA">
                <w:rPr>
                  <w:szCs w:val="21"/>
                </w:rPr>
                <w:instrText xml:space="preserve"> MACROBUTTON  SnrToggleCheckbox √适用  </w:instrText>
              </w:r>
              <w:r>
                <w:rPr>
                  <w:szCs w:val="21"/>
                </w:rPr>
                <w:fldChar w:fldCharType="end"/>
              </w:r>
              <w:r>
                <w:rPr>
                  <w:szCs w:val="21"/>
                </w:rPr>
                <w:fldChar w:fldCharType="begin"/>
              </w:r>
              <w:r w:rsidR="00D64CCA">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14:paraId="459EC598" w14:textId="12C30236" w:rsidR="0032033B" w:rsidRPr="004E58BC" w:rsidRDefault="0032033B" w:rsidP="00B90A3A">
              <w:pPr>
                <w:ind w:firstLineChars="200" w:firstLine="420"/>
                <w:rPr>
                  <w:szCs w:val="21"/>
                </w:rPr>
              </w:pPr>
              <w:r w:rsidRPr="00516C3D">
                <w:rPr>
                  <w:rFonts w:hint="eastAsia"/>
                  <w:szCs w:val="21"/>
                </w:rPr>
                <w:t>公司</w:t>
              </w:r>
              <w:r w:rsidRPr="00516C3D">
                <w:rPr>
                  <w:szCs w:val="21"/>
                </w:rPr>
                <w:t>201</w:t>
              </w:r>
              <w:r>
                <w:rPr>
                  <w:rFonts w:hint="eastAsia"/>
                  <w:szCs w:val="21"/>
                </w:rPr>
                <w:t>8</w:t>
              </w:r>
              <w:r w:rsidRPr="00516C3D">
                <w:rPr>
                  <w:szCs w:val="21"/>
                </w:rPr>
                <w:t>年度计划</w:t>
              </w:r>
              <w:r w:rsidRPr="0064557A">
                <w:rPr>
                  <w:szCs w:val="21"/>
                </w:rPr>
                <w:t>实现主营业务收入</w:t>
              </w:r>
              <w:r w:rsidR="000D6201" w:rsidRPr="0064557A">
                <w:rPr>
                  <w:rFonts w:hint="eastAsia"/>
                  <w:szCs w:val="21"/>
                </w:rPr>
                <w:t>2</w:t>
              </w:r>
              <w:r w:rsidR="000D6201" w:rsidRPr="0064557A">
                <w:rPr>
                  <w:szCs w:val="21"/>
                </w:rPr>
                <w:t>5.3</w:t>
              </w:r>
              <w:r w:rsidRPr="0064557A">
                <w:rPr>
                  <w:szCs w:val="21"/>
                </w:rPr>
                <w:t>亿元，</w:t>
              </w:r>
              <w:r w:rsidRPr="00516C3D">
                <w:rPr>
                  <w:szCs w:val="21"/>
                </w:rPr>
                <w:t>分行业的主营业务成本占主营业务收入的比重不高于20</w:t>
              </w:r>
              <w:r>
                <w:rPr>
                  <w:rFonts w:hint="eastAsia"/>
                  <w:szCs w:val="21"/>
                </w:rPr>
                <w:t>17</w:t>
              </w:r>
              <w:r w:rsidRPr="00516C3D">
                <w:rPr>
                  <w:szCs w:val="21"/>
                </w:rPr>
                <w:t>年的水平</w:t>
              </w:r>
              <w:r w:rsidRPr="00516C3D">
                <w:rPr>
                  <w:rFonts w:hint="eastAsia"/>
                  <w:szCs w:val="21"/>
                </w:rPr>
                <w:t>。（以上经营目标不代表公司对</w:t>
              </w:r>
              <w:r w:rsidRPr="00516C3D">
                <w:rPr>
                  <w:szCs w:val="21"/>
                </w:rPr>
                <w:t xml:space="preserve"> 201</w:t>
              </w:r>
              <w:r>
                <w:rPr>
                  <w:rFonts w:hint="eastAsia"/>
                  <w:szCs w:val="21"/>
                </w:rPr>
                <w:t>8</w:t>
              </w:r>
              <w:r w:rsidRPr="00516C3D">
                <w:rPr>
                  <w:szCs w:val="21"/>
                </w:rPr>
                <w:t>年的盈利预测，并不构成公司</w:t>
              </w:r>
              <w:r w:rsidRPr="00516C3D">
                <w:rPr>
                  <w:rFonts w:hint="eastAsia"/>
                  <w:szCs w:val="21"/>
                </w:rPr>
                <w:t>对投资者的业绩承诺，公司实际经营情</w:t>
              </w:r>
              <w:r w:rsidRPr="00B74B44">
                <w:rPr>
                  <w:rFonts w:hint="eastAsia"/>
                  <w:szCs w:val="21"/>
                </w:rPr>
                <w:t>况受各种内外部因素影响，存在不确定性，敬请投资者注意投资风险。</w:t>
              </w:r>
              <w:r w:rsidRPr="004E58BC">
                <w:rPr>
                  <w:szCs w:val="21"/>
                </w:rPr>
                <w:t>）</w:t>
              </w:r>
            </w:p>
            <w:p w14:paraId="770F434A" w14:textId="77777777" w:rsidR="0032033B" w:rsidRDefault="0032033B" w:rsidP="00B90A3A">
              <w:pPr>
                <w:ind w:firstLineChars="200" w:firstLine="420"/>
                <w:rPr>
                  <w:szCs w:val="21"/>
                </w:rPr>
              </w:pPr>
              <w:r>
                <w:rPr>
                  <w:rFonts w:hint="eastAsia"/>
                  <w:szCs w:val="21"/>
                </w:rPr>
                <w:t>为努力实现上述经营计划，2018年公司将</w:t>
              </w:r>
              <w:r w:rsidRPr="00C20E84">
                <w:rPr>
                  <w:rFonts w:hint="eastAsia"/>
                  <w:szCs w:val="21"/>
                </w:rPr>
                <w:t>顺应经济新周期的宏观环境，把握供给</w:t>
              </w:r>
              <w:proofErr w:type="gramStart"/>
              <w:r w:rsidRPr="00C20E84">
                <w:rPr>
                  <w:rFonts w:hint="eastAsia"/>
                  <w:szCs w:val="21"/>
                </w:rPr>
                <w:t>侧改革</w:t>
              </w:r>
              <w:proofErr w:type="gramEnd"/>
              <w:r w:rsidRPr="00C20E84">
                <w:rPr>
                  <w:rFonts w:hint="eastAsia"/>
                  <w:szCs w:val="21"/>
                </w:rPr>
                <w:t>和产业政策变革带来的市场机遇，着力深化资源整合，有效提升管理效率。围绕转型升级全面提</w:t>
              </w:r>
              <w:r>
                <w:rPr>
                  <w:rFonts w:hint="eastAsia"/>
                  <w:szCs w:val="21"/>
                </w:rPr>
                <w:t>高经济运营质量，以推进重大项目申报和投产达</w:t>
              </w:r>
              <w:proofErr w:type="gramStart"/>
              <w:r>
                <w:rPr>
                  <w:rFonts w:hint="eastAsia"/>
                  <w:szCs w:val="21"/>
                </w:rPr>
                <w:t>产以及</w:t>
              </w:r>
              <w:proofErr w:type="gramEnd"/>
              <w:r>
                <w:rPr>
                  <w:rFonts w:hint="eastAsia"/>
                  <w:szCs w:val="21"/>
                </w:rPr>
                <w:t>外延式发展</w:t>
              </w:r>
              <w:r w:rsidRPr="00C20E84">
                <w:rPr>
                  <w:rFonts w:hint="eastAsia"/>
                  <w:szCs w:val="21"/>
                </w:rPr>
                <w:t>为工作重心，实现公司跨越式发展的规划目标。</w:t>
              </w:r>
              <w:r w:rsidRPr="004E58BC">
                <w:rPr>
                  <w:szCs w:val="21"/>
                </w:rPr>
                <w:t>201</w:t>
              </w:r>
              <w:r>
                <w:rPr>
                  <w:rFonts w:hint="eastAsia"/>
                  <w:szCs w:val="21"/>
                </w:rPr>
                <w:t>8年，</w:t>
              </w:r>
              <w:r w:rsidRPr="004E58BC">
                <w:rPr>
                  <w:rFonts w:hint="eastAsia"/>
                  <w:szCs w:val="21"/>
                </w:rPr>
                <w:t>公司</w:t>
              </w:r>
              <w:r>
                <w:rPr>
                  <w:rFonts w:hint="eastAsia"/>
                  <w:szCs w:val="21"/>
                </w:rPr>
                <w:t>计划将</w:t>
              </w:r>
              <w:r w:rsidRPr="004E58BC">
                <w:rPr>
                  <w:szCs w:val="21"/>
                </w:rPr>
                <w:t>重点</w:t>
              </w:r>
              <w:r>
                <w:rPr>
                  <w:rFonts w:hint="eastAsia"/>
                  <w:szCs w:val="21"/>
                </w:rPr>
                <w:t>聚焦</w:t>
              </w:r>
              <w:r w:rsidRPr="004E58BC">
                <w:rPr>
                  <w:szCs w:val="21"/>
                </w:rPr>
                <w:t>以下几个方面的工作：</w:t>
              </w:r>
            </w:p>
            <w:p w14:paraId="1F955D61" w14:textId="77777777" w:rsidR="0032033B" w:rsidRPr="00BD510D" w:rsidRDefault="0032033B" w:rsidP="00990F9D">
              <w:pPr>
                <w:ind w:firstLineChars="200" w:firstLine="422"/>
                <w:rPr>
                  <w:szCs w:val="21"/>
                </w:rPr>
              </w:pPr>
              <w:r w:rsidRPr="00BD510D">
                <w:rPr>
                  <w:rFonts w:hint="eastAsia"/>
                  <w:b/>
                  <w:szCs w:val="21"/>
                </w:rPr>
                <w:t>1、夯实产业经营发展基础。</w:t>
              </w:r>
              <w:r w:rsidRPr="00BD510D">
                <w:rPr>
                  <w:rFonts w:hint="eastAsia"/>
                  <w:szCs w:val="21"/>
                </w:rPr>
                <w:t>各产业板块要紧扣2018年年度目标任务，统筹规划、细化目标，每季度定期进行分析研讨会，回顾总结、纠偏改错，确保完成2018年经营目标。</w:t>
              </w:r>
            </w:p>
            <w:p w14:paraId="402C1081" w14:textId="77777777" w:rsidR="0032033B" w:rsidRPr="00BD510D" w:rsidRDefault="0032033B" w:rsidP="00990F9D">
              <w:pPr>
                <w:ind w:firstLineChars="200" w:firstLine="422"/>
                <w:rPr>
                  <w:szCs w:val="21"/>
                </w:rPr>
              </w:pPr>
              <w:r w:rsidRPr="00BD510D">
                <w:rPr>
                  <w:rFonts w:hint="eastAsia"/>
                  <w:b/>
                  <w:szCs w:val="21"/>
                </w:rPr>
                <w:lastRenderedPageBreak/>
                <w:t>医药产业：（</w:t>
              </w:r>
              <w:r w:rsidRPr="00BD510D">
                <w:rPr>
                  <w:b/>
                  <w:szCs w:val="21"/>
                </w:rPr>
                <w:t>1）</w:t>
              </w:r>
              <w:r w:rsidRPr="00BD510D">
                <w:rPr>
                  <w:rFonts w:hint="eastAsia"/>
                  <w:b/>
                  <w:szCs w:val="21"/>
                </w:rPr>
                <w:t>多</w:t>
              </w:r>
              <w:proofErr w:type="gramStart"/>
              <w:r w:rsidRPr="00BD510D">
                <w:rPr>
                  <w:rFonts w:hint="eastAsia"/>
                  <w:b/>
                  <w:szCs w:val="21"/>
                </w:rPr>
                <w:t>措</w:t>
              </w:r>
              <w:proofErr w:type="gramEnd"/>
              <w:r w:rsidRPr="00BD510D">
                <w:rPr>
                  <w:rFonts w:hint="eastAsia"/>
                  <w:b/>
                  <w:szCs w:val="21"/>
                </w:rPr>
                <w:t>并举开拓市场</w:t>
              </w:r>
              <w:r w:rsidRPr="00BD510D">
                <w:rPr>
                  <w:b/>
                  <w:szCs w:val="21"/>
                </w:rPr>
                <w:t>。</w:t>
              </w:r>
              <w:r w:rsidRPr="00BD510D">
                <w:rPr>
                  <w:szCs w:val="21"/>
                </w:rPr>
                <w:t>继续做</w:t>
              </w:r>
              <w:proofErr w:type="gramStart"/>
              <w:r w:rsidRPr="00BD510D">
                <w:rPr>
                  <w:szCs w:val="21"/>
                </w:rPr>
                <w:t>强学术</w:t>
              </w:r>
              <w:proofErr w:type="gramEnd"/>
              <w:r w:rsidRPr="00BD510D">
                <w:rPr>
                  <w:szCs w:val="21"/>
                </w:rPr>
                <w:t>基础，利用在配送、终端、合作伙伴等营销链条上良好的合作关系，帮助产品脱颖而出，逐步在终端建立品牌形象。同时，引导一线销售人员把握市场动态，加强营销的针对性，寻找开拓的新路子，更主动、更全面开发市场，培植长久的竞争优势</w:t>
              </w:r>
              <w:r w:rsidRPr="00BD510D">
                <w:rPr>
                  <w:rFonts w:hint="eastAsia"/>
                  <w:szCs w:val="21"/>
                </w:rPr>
                <w:t>。</w:t>
              </w:r>
              <w:r w:rsidRPr="00BD510D">
                <w:rPr>
                  <w:b/>
                  <w:szCs w:val="21"/>
                </w:rPr>
                <w:t>（2）</w:t>
              </w:r>
              <w:r w:rsidRPr="00BD510D">
                <w:rPr>
                  <w:rFonts w:hint="eastAsia"/>
                  <w:b/>
                  <w:szCs w:val="21"/>
                </w:rPr>
                <w:t>建立健全</w:t>
              </w:r>
              <w:r w:rsidRPr="00BD510D">
                <w:rPr>
                  <w:b/>
                  <w:szCs w:val="21"/>
                </w:rPr>
                <w:t>业务体系。</w:t>
              </w:r>
              <w:r w:rsidRPr="00BD510D">
                <w:rPr>
                  <w:szCs w:val="21"/>
                </w:rPr>
                <w:t>要培育</w:t>
              </w:r>
              <w:proofErr w:type="gramStart"/>
              <w:r w:rsidRPr="00BD510D">
                <w:rPr>
                  <w:szCs w:val="21"/>
                </w:rPr>
                <w:t>一</w:t>
              </w:r>
              <w:proofErr w:type="gramEnd"/>
              <w:r w:rsidRPr="00BD510D">
                <w:rPr>
                  <w:szCs w:val="21"/>
                </w:rPr>
                <w:t>支具有较好人脉关系的终端队伍，主动贴近市场，发掘一线资源，提升综合服务水平，中标地区、进入</w:t>
              </w:r>
              <w:proofErr w:type="gramStart"/>
              <w:r w:rsidRPr="00BD510D">
                <w:rPr>
                  <w:szCs w:val="21"/>
                </w:rPr>
                <w:t>医</w:t>
              </w:r>
              <w:proofErr w:type="gramEnd"/>
              <w:r w:rsidRPr="00BD510D">
                <w:rPr>
                  <w:szCs w:val="21"/>
                </w:rPr>
                <w:t>保省份寻找有潜力的代理商，未中标地区探索第二、三终端销售路径，有效地提升市场覆盖面。更加重视销售过程管理，逐步建立起专业化</w:t>
              </w:r>
              <w:r w:rsidRPr="00BD510D">
                <w:rPr>
                  <w:rFonts w:hint="eastAsia"/>
                  <w:szCs w:val="21"/>
                </w:rPr>
                <w:t>的业务体系，督促各级管理者真正沉下去，结合行业变革以及公司战略，不断打开产品准入通道。</w:t>
              </w:r>
            </w:p>
            <w:p w14:paraId="7581FC87" w14:textId="77777777" w:rsidR="0032033B" w:rsidRDefault="0032033B" w:rsidP="00990F9D">
              <w:pPr>
                <w:ind w:firstLineChars="200" w:firstLine="422"/>
                <w:rPr>
                  <w:szCs w:val="21"/>
                </w:rPr>
              </w:pPr>
              <w:r w:rsidRPr="00BD510D">
                <w:rPr>
                  <w:rFonts w:hint="eastAsia"/>
                  <w:b/>
                  <w:szCs w:val="21"/>
                </w:rPr>
                <w:t>化工产业：（1）巩固优势拓展市场。</w:t>
              </w:r>
              <w:r w:rsidRPr="00BD510D">
                <w:rPr>
                  <w:rFonts w:hint="eastAsia"/>
                  <w:szCs w:val="21"/>
                </w:rPr>
                <w:t>巩固几大主要产品的综合优势，与上下游企业纵向合作，建立牢固的业务伙伴关系，形成稳固的业务同盟，牢牢把握住现有的市场份额。同时，紧跟技术发展方向，着眼产业升级需求，在现有产品延伸线上培育高附加值产品，开发新的业务模式，逐步优化产品结构，提升企业竞争力。</w:t>
              </w:r>
              <w:r w:rsidRPr="00BD510D">
                <w:rPr>
                  <w:rFonts w:hint="eastAsia"/>
                  <w:b/>
                  <w:szCs w:val="21"/>
                </w:rPr>
                <w:t>（2）贴近客户满足需求。</w:t>
              </w:r>
              <w:r w:rsidRPr="00BD510D">
                <w:rPr>
                  <w:rFonts w:hint="eastAsia"/>
                  <w:szCs w:val="21"/>
                </w:rPr>
                <w:t>在</w:t>
              </w:r>
              <w:proofErr w:type="gramStart"/>
              <w:r w:rsidRPr="00BD510D">
                <w:rPr>
                  <w:rFonts w:hint="eastAsia"/>
                  <w:szCs w:val="21"/>
                </w:rPr>
                <w:t>研</w:t>
              </w:r>
              <w:proofErr w:type="gramEnd"/>
              <w:r w:rsidRPr="00BD510D">
                <w:rPr>
                  <w:rFonts w:hint="eastAsia"/>
                  <w:szCs w:val="21"/>
                </w:rPr>
                <w:t>、产、销乃至经营管理的各个环节，逐步建立起“以用户为中心”的观念，建立起长期、良好的合作关系。产品质量、售后服务不能停留于一般标准，要协助客户解决应用场景中出现的实际问题，从市场需求出发不断改进，从而实现产品、技术上的创新。</w:t>
              </w:r>
            </w:p>
            <w:p w14:paraId="16C1B4D1" w14:textId="77777777" w:rsidR="0032033B" w:rsidRDefault="0032033B" w:rsidP="0034654D">
              <w:pPr>
                <w:ind w:firstLineChars="200" w:firstLine="422"/>
                <w:rPr>
                  <w:szCs w:val="21"/>
                </w:rPr>
              </w:pPr>
              <w:r w:rsidRPr="0064557A">
                <w:rPr>
                  <w:rFonts w:hint="eastAsia"/>
                  <w:b/>
                  <w:szCs w:val="21"/>
                </w:rPr>
                <w:t>房地产业：（1）</w:t>
              </w:r>
              <w:bookmarkStart w:id="25" w:name="_Toc25000"/>
              <w:bookmarkStart w:id="26" w:name="_Toc21402"/>
              <w:bookmarkStart w:id="27" w:name="_Toc9731"/>
              <w:bookmarkStart w:id="28" w:name="_Toc30836"/>
              <w:bookmarkStart w:id="29" w:name="_Toc4468"/>
              <w:r w:rsidRPr="0064557A">
                <w:rPr>
                  <w:rFonts w:hint="eastAsia"/>
                  <w:b/>
                  <w:szCs w:val="21"/>
                </w:rPr>
                <w:t>以速度求生存。</w:t>
              </w:r>
              <w:r w:rsidRPr="0064557A">
                <w:rPr>
                  <w:rFonts w:hint="eastAsia"/>
                  <w:szCs w:val="21"/>
                </w:rPr>
                <w:t>宿迁家天下项目要严抓管理、重抓营销，赢得区域市场占位，二期力争清盘，三期在后续开发不断优化。同时，加强物业管理，保证品质楼盘的良好形象。苏州地区项目寻机清盘，尽快回笼资金。</w:t>
              </w:r>
              <w:r w:rsidRPr="0064557A">
                <w:rPr>
                  <w:rFonts w:hint="eastAsia"/>
                  <w:b/>
                  <w:szCs w:val="21"/>
                </w:rPr>
                <w:t>（2）</w:t>
              </w:r>
              <w:proofErr w:type="gramStart"/>
              <w:r w:rsidRPr="0064557A">
                <w:rPr>
                  <w:rFonts w:hint="eastAsia"/>
                  <w:b/>
                  <w:szCs w:val="21"/>
                </w:rPr>
                <w:t>以求变谋</w:t>
              </w:r>
              <w:proofErr w:type="gramEnd"/>
              <w:r w:rsidRPr="0064557A">
                <w:rPr>
                  <w:rFonts w:hint="eastAsia"/>
                  <w:b/>
                  <w:szCs w:val="21"/>
                </w:rPr>
                <w:t>发展。</w:t>
              </w:r>
              <w:r w:rsidRPr="0064557A">
                <w:rPr>
                  <w:rFonts w:hint="eastAsia"/>
                  <w:szCs w:val="21"/>
                </w:rPr>
                <w:t>更加重视项目运营管理，实现各方资源整合并具备快速销售能力，逐步缩减纯房地产开发业务比重，不断寻找新的利润空间，步入新的发展轨道。</w:t>
              </w:r>
            </w:p>
            <w:p w14:paraId="20426D73" w14:textId="77777777" w:rsidR="0032033B" w:rsidRPr="005A450E" w:rsidRDefault="0032033B" w:rsidP="0034654D">
              <w:pPr>
                <w:ind w:firstLineChars="200" w:firstLine="422"/>
                <w:rPr>
                  <w:szCs w:val="21"/>
                </w:rPr>
              </w:pPr>
              <w:r>
                <w:rPr>
                  <w:rFonts w:hint="eastAsia"/>
                  <w:b/>
                  <w:szCs w:val="21"/>
                </w:rPr>
                <w:t>2</w:t>
              </w:r>
              <w:r w:rsidRPr="005A450E">
                <w:rPr>
                  <w:rFonts w:hint="eastAsia"/>
                  <w:b/>
                  <w:szCs w:val="21"/>
                </w:rPr>
                <w:t>、内皮</w:t>
              </w:r>
              <w:bookmarkEnd w:id="25"/>
              <w:r w:rsidRPr="005A450E">
                <w:rPr>
                  <w:rFonts w:hint="eastAsia"/>
                  <w:b/>
                  <w:szCs w:val="21"/>
                </w:rPr>
                <w:t>力争完成申报生产。</w:t>
              </w:r>
              <w:r w:rsidRPr="005A450E">
                <w:rPr>
                  <w:rFonts w:hint="eastAsia"/>
                  <w:szCs w:val="21"/>
                </w:rPr>
                <w:t>组织力量全面准备和迎接 CFDA 对该产品的生产现场检查,争取尽快获得生产批件。同时，做好后续准备工作，完善推广方案，尽早组织生产与销售,争取成为新的利润增长点。</w:t>
              </w:r>
            </w:p>
            <w:p w14:paraId="2F6D9F1C" w14:textId="77777777" w:rsidR="0032033B" w:rsidRPr="005A450E" w:rsidRDefault="0032033B" w:rsidP="00B90A3A">
              <w:pPr>
                <w:tabs>
                  <w:tab w:val="left" w:pos="762"/>
                </w:tabs>
                <w:ind w:firstLineChars="200" w:firstLine="422"/>
                <w:outlineLvl w:val="2"/>
                <w:rPr>
                  <w:szCs w:val="21"/>
                </w:rPr>
              </w:pPr>
              <w:r>
                <w:rPr>
                  <w:rFonts w:hint="eastAsia"/>
                  <w:b/>
                  <w:szCs w:val="21"/>
                </w:rPr>
                <w:t>3</w:t>
              </w:r>
              <w:r w:rsidRPr="005A450E">
                <w:rPr>
                  <w:rFonts w:hint="eastAsia"/>
                  <w:b/>
                  <w:szCs w:val="21"/>
                </w:rPr>
                <w:t>、恒利达二期要投产达效。</w:t>
              </w:r>
              <w:r w:rsidRPr="005A450E">
                <w:rPr>
                  <w:rFonts w:hint="eastAsia"/>
                  <w:szCs w:val="21"/>
                </w:rPr>
                <w:t>加快二期项目扫尾，着力做好工艺改进和技术创新成果实施，推动环保设施有效运转解决“三废”难题，确保产品质量提高、生产符合环保要求。完成试生产并全面投产，从而丰富产品线，提高企业市场话语权，增强化工产业发展后劲。</w:t>
              </w:r>
            </w:p>
            <w:p w14:paraId="1B7DAFD8" w14:textId="6CC26547" w:rsidR="0032033B" w:rsidRPr="005A450E" w:rsidRDefault="0032033B" w:rsidP="00B90A3A">
              <w:pPr>
                <w:tabs>
                  <w:tab w:val="left" w:pos="762"/>
                </w:tabs>
                <w:ind w:firstLineChars="200" w:firstLine="422"/>
                <w:outlineLvl w:val="2"/>
                <w:rPr>
                  <w:szCs w:val="21"/>
                </w:rPr>
              </w:pPr>
              <w:r>
                <w:rPr>
                  <w:rFonts w:hint="eastAsia"/>
                  <w:b/>
                  <w:szCs w:val="21"/>
                </w:rPr>
                <w:t>4</w:t>
              </w:r>
              <w:r w:rsidRPr="005A450E">
                <w:rPr>
                  <w:rFonts w:hint="eastAsia"/>
                  <w:b/>
                  <w:szCs w:val="21"/>
                </w:rPr>
                <w:t>、</w:t>
              </w:r>
              <w:bookmarkStart w:id="30" w:name="_Toc2499"/>
              <w:bookmarkEnd w:id="26"/>
              <w:bookmarkEnd w:id="27"/>
              <w:bookmarkEnd w:id="28"/>
              <w:bookmarkEnd w:id="29"/>
              <w:r w:rsidRPr="005A450E">
                <w:rPr>
                  <w:rFonts w:hint="eastAsia"/>
                  <w:b/>
                  <w:szCs w:val="21"/>
                </w:rPr>
                <w:t>融资并购</w:t>
              </w:r>
              <w:bookmarkEnd w:id="30"/>
              <w:r w:rsidRPr="005A450E">
                <w:rPr>
                  <w:rFonts w:hint="eastAsia"/>
                  <w:b/>
                  <w:szCs w:val="21"/>
                </w:rPr>
                <w:t>做强医药主业。</w:t>
              </w:r>
              <w:bookmarkStart w:id="31" w:name="_Toc30463"/>
              <w:bookmarkStart w:id="32" w:name="_Toc3385"/>
              <w:bookmarkStart w:id="33" w:name="_Toc20412"/>
              <w:r w:rsidR="00CE103A" w:rsidRPr="00CE103A">
                <w:rPr>
                  <w:rFonts w:hint="eastAsia"/>
                  <w:szCs w:val="21"/>
                </w:rPr>
                <w:t>在吴中医药现有重点药品为基础上，加快对互补药品及有一定品牌优势和市场影响力药厂的并购步伐，以进一步</w:t>
              </w:r>
              <w:proofErr w:type="gramStart"/>
              <w:r w:rsidR="00CE103A" w:rsidRPr="00CE103A">
                <w:rPr>
                  <w:rFonts w:hint="eastAsia"/>
                  <w:szCs w:val="21"/>
                </w:rPr>
                <w:t>完善吴</w:t>
              </w:r>
              <w:proofErr w:type="gramEnd"/>
              <w:r w:rsidR="00CE103A" w:rsidRPr="00CE103A">
                <w:rPr>
                  <w:rFonts w:hint="eastAsia"/>
                  <w:szCs w:val="21"/>
                </w:rPr>
                <w:t>中医药的药品产业链；在吴中医药现有研发能力的基础上，进一步加大对医药研发项目的外延式并购步伐，全面提升研发实力；在吴中医药现有营销网络的基础上，积极探索新模式、新途径，通过整合区域性营销网络来做大做强精细化营销。</w:t>
              </w:r>
            </w:p>
            <w:bookmarkEnd w:id="31"/>
            <w:bookmarkEnd w:id="32"/>
            <w:bookmarkEnd w:id="33"/>
            <w:p w14:paraId="3FCFAD90" w14:textId="19DDDA73" w:rsidR="00FB33C1" w:rsidRDefault="0032033B" w:rsidP="004028DC">
              <w:pPr>
                <w:ind w:firstLineChars="200" w:firstLine="422"/>
                <w:rPr>
                  <w:szCs w:val="21"/>
                </w:rPr>
              </w:pPr>
              <w:r>
                <w:rPr>
                  <w:rFonts w:hint="eastAsia"/>
                  <w:b/>
                  <w:szCs w:val="21"/>
                </w:rPr>
                <w:t>5</w:t>
              </w:r>
              <w:r w:rsidRPr="00B4401C">
                <w:rPr>
                  <w:rFonts w:hint="eastAsia"/>
                  <w:b/>
                  <w:szCs w:val="21"/>
                </w:rPr>
                <w:t>、</w:t>
              </w:r>
              <w:r>
                <w:rPr>
                  <w:rFonts w:hint="eastAsia"/>
                  <w:b/>
                  <w:szCs w:val="21"/>
                </w:rPr>
                <w:t>统筹</w:t>
              </w:r>
              <w:r w:rsidRPr="00B4401C">
                <w:rPr>
                  <w:rFonts w:hint="eastAsia"/>
                  <w:b/>
                  <w:szCs w:val="21"/>
                </w:rPr>
                <w:t>内控管理提升效率。</w:t>
              </w:r>
              <w:r>
                <w:rPr>
                  <w:rFonts w:hint="eastAsia"/>
                  <w:szCs w:val="21"/>
                </w:rPr>
                <w:t>继续理顺业务和管理流程，优化激励和约束方案、完善已有制度体系；</w:t>
              </w:r>
              <w:r w:rsidRPr="00B4401C">
                <w:rPr>
                  <w:rFonts w:hint="eastAsia"/>
                  <w:szCs w:val="21"/>
                </w:rPr>
                <w:t>深化全面预算管理，</w:t>
              </w:r>
              <w:r>
                <w:rPr>
                  <w:rFonts w:hint="eastAsia"/>
                  <w:szCs w:val="21"/>
                </w:rPr>
                <w:t>通过预算编制、执行、考核三个环节对企业生产经营全过程跟踪管控；</w:t>
              </w:r>
              <w:r w:rsidRPr="00B4401C">
                <w:rPr>
                  <w:rFonts w:hint="eastAsia"/>
                  <w:szCs w:val="21"/>
                </w:rPr>
                <w:t>发挥财务</w:t>
              </w:r>
              <w:r>
                <w:rPr>
                  <w:rFonts w:hint="eastAsia"/>
                  <w:szCs w:val="21"/>
                </w:rPr>
                <w:t>管理和审计监督的关键作用，与业务工作协同运作，加强成本费用控制；</w:t>
              </w:r>
              <w:r w:rsidRPr="006828CB">
                <w:rPr>
                  <w:rFonts w:hint="eastAsia"/>
                  <w:szCs w:val="21"/>
                </w:rPr>
                <w:t>整合内部资源，实现内部“研产供销”信息，以及“人财物”等各条线的高效协同</w:t>
              </w:r>
              <w:r>
                <w:rPr>
                  <w:rFonts w:hint="eastAsia"/>
                  <w:szCs w:val="21"/>
                </w:rPr>
                <w:t>；</w:t>
              </w:r>
              <w:r w:rsidRPr="006828CB">
                <w:rPr>
                  <w:rFonts w:hint="eastAsia"/>
                  <w:szCs w:val="21"/>
                </w:rPr>
                <w:t>从高层管理到班组长都要在执行上做好表率，结合公司战略和岗位职责有重点、有针对性地开展工作，形成整体合力。</w:t>
              </w:r>
            </w:p>
          </w:sdtContent>
        </w:sdt>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14:paraId="10D34A50" w14:textId="77777777" w:rsidR="00FB33C1" w:rsidRDefault="00D16763" w:rsidP="003C38A3">
          <w:pPr>
            <w:pStyle w:val="30"/>
            <w:numPr>
              <w:ilvl w:val="3"/>
              <w:numId w:val="32"/>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14:paraId="14D68BA6" w14:textId="77777777" w:rsidR="00FB33C1" w:rsidRDefault="00D16763">
              <w:pPr>
                <w:rPr>
                  <w:szCs w:val="21"/>
                </w:rPr>
              </w:pPr>
              <w:r>
                <w:rPr>
                  <w:szCs w:val="21"/>
                </w:rPr>
                <w:fldChar w:fldCharType="begin"/>
              </w:r>
              <w:r w:rsidR="00A767F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14:paraId="05B815B5" w14:textId="77777777" w:rsidR="009357E0" w:rsidRPr="005F0D40" w:rsidRDefault="009357E0" w:rsidP="00B90A3A">
              <w:pPr>
                <w:ind w:firstLineChars="200" w:firstLine="420"/>
                <w:rPr>
                  <w:b/>
                  <w:szCs w:val="21"/>
                </w:rPr>
              </w:pPr>
              <w:r w:rsidRPr="005F0D40">
                <w:rPr>
                  <w:b/>
                  <w:szCs w:val="21"/>
                </w:rPr>
                <w:t>1、政策风险</w:t>
              </w:r>
            </w:p>
            <w:p w14:paraId="02256F4A" w14:textId="77777777" w:rsidR="009357E0" w:rsidRPr="005F0D40" w:rsidRDefault="009357E0" w:rsidP="00B90A3A">
              <w:pPr>
                <w:ind w:firstLineChars="200" w:firstLine="420"/>
                <w:rPr>
                  <w:szCs w:val="21"/>
                </w:rPr>
              </w:pPr>
              <w:r w:rsidRPr="005F0D40">
                <w:rPr>
                  <w:rFonts w:hint="eastAsia"/>
                  <w:szCs w:val="21"/>
                </w:rPr>
                <w:t>医药行业在生产、流通和销售过程中的特殊性及在使用过程中的风险性，促使政府在近年逐步加大了行业整合力度。特别是随着仿制药一致性评价、</w:t>
              </w:r>
              <w:proofErr w:type="gramStart"/>
              <w:r w:rsidRPr="005F0D40">
                <w:rPr>
                  <w:rFonts w:hint="eastAsia"/>
                  <w:szCs w:val="21"/>
                </w:rPr>
                <w:t>药审新政</w:t>
              </w:r>
              <w:proofErr w:type="gramEnd"/>
              <w:r w:rsidRPr="005F0D40">
                <w:rPr>
                  <w:rFonts w:hint="eastAsia"/>
                  <w:szCs w:val="21"/>
                </w:rPr>
                <w:t>、两票制等一系列改革的细化和兑现，都将对公司产生深远影响。未来几年内，不具备核心能力的中小医药企业生存风险将</w:t>
              </w:r>
              <w:r>
                <w:rPr>
                  <w:rFonts w:hint="eastAsia"/>
                  <w:szCs w:val="21"/>
                </w:rPr>
                <w:t>显著</w:t>
              </w:r>
              <w:r w:rsidRPr="005F0D40">
                <w:rPr>
                  <w:rFonts w:hint="eastAsia"/>
                  <w:szCs w:val="21"/>
                </w:rPr>
                <w:t>增加，而具备一定市场竞争力的</w:t>
              </w:r>
              <w:proofErr w:type="gramStart"/>
              <w:r w:rsidRPr="005F0D40">
                <w:rPr>
                  <w:rFonts w:hint="eastAsia"/>
                  <w:szCs w:val="21"/>
                </w:rPr>
                <w:t>药企将</w:t>
              </w:r>
              <w:proofErr w:type="gramEnd"/>
              <w:r w:rsidRPr="005F0D40">
                <w:rPr>
                  <w:rFonts w:hint="eastAsia"/>
                  <w:szCs w:val="21"/>
                </w:rPr>
                <w:t>迎来更大的市场空间。</w:t>
              </w:r>
            </w:p>
            <w:p w14:paraId="712B15A3" w14:textId="77777777" w:rsidR="009357E0" w:rsidRPr="005F0D40" w:rsidRDefault="009357E0" w:rsidP="00B90A3A">
              <w:pPr>
                <w:ind w:firstLineChars="200" w:firstLine="420"/>
                <w:rPr>
                  <w:szCs w:val="21"/>
                </w:rPr>
              </w:pPr>
              <w:r w:rsidRPr="005F0D40">
                <w:rPr>
                  <w:rFonts w:hint="eastAsia"/>
                  <w:szCs w:val="21"/>
                </w:rPr>
                <w:lastRenderedPageBreak/>
                <w:t>染料化工行业方面，</w:t>
              </w:r>
              <w:r w:rsidRPr="005F0D40">
                <w:rPr>
                  <w:szCs w:val="21"/>
                </w:rPr>
                <w:t>2017年国家和地方的环保安全工作力度有增无减，受此影响染料化工企业面临着更多的监管和限产压力，经营成本存在上升风险。</w:t>
              </w:r>
            </w:p>
            <w:p w14:paraId="1CEA116B" w14:textId="77777777" w:rsidR="009357E0" w:rsidRPr="005F0D40" w:rsidRDefault="009357E0" w:rsidP="00B90A3A">
              <w:pPr>
                <w:ind w:firstLineChars="200" w:firstLine="420"/>
                <w:rPr>
                  <w:szCs w:val="21"/>
                </w:rPr>
              </w:pPr>
              <w:r w:rsidRPr="005F0D40">
                <w:rPr>
                  <w:rFonts w:hint="eastAsia"/>
                  <w:szCs w:val="21"/>
                </w:rPr>
                <w:t>房地产行业方面，</w:t>
              </w:r>
              <w:r w:rsidRPr="005F0D40">
                <w:rPr>
                  <w:szCs w:val="21"/>
                </w:rPr>
                <w:t>2017年的整体市场热度在严厉的调控措施等因素下逐步减弱，存在对公司项目去化产生一定影响的可能。</w:t>
              </w:r>
            </w:p>
            <w:p w14:paraId="5AAB025F" w14:textId="77777777" w:rsidR="009357E0" w:rsidRPr="005F0D40" w:rsidRDefault="009357E0" w:rsidP="00B90A3A">
              <w:pPr>
                <w:ind w:firstLineChars="200" w:firstLine="422"/>
                <w:rPr>
                  <w:b/>
                  <w:szCs w:val="21"/>
                </w:rPr>
              </w:pPr>
              <w:r w:rsidRPr="005F0D40">
                <w:rPr>
                  <w:b/>
                  <w:szCs w:val="21"/>
                </w:rPr>
                <w:t>2、研发风险</w:t>
              </w:r>
            </w:p>
            <w:p w14:paraId="6D86E1CE" w14:textId="77777777" w:rsidR="009357E0" w:rsidRPr="005F0D40" w:rsidRDefault="009357E0" w:rsidP="00B90A3A">
              <w:pPr>
                <w:ind w:firstLineChars="200" w:firstLine="420"/>
                <w:rPr>
                  <w:szCs w:val="21"/>
                </w:rPr>
              </w:pPr>
              <w:r w:rsidRPr="005F0D40">
                <w:rPr>
                  <w:rFonts w:hint="eastAsia"/>
                  <w:szCs w:val="21"/>
                </w:rPr>
                <w:t>公司</w:t>
              </w:r>
              <w:r w:rsidR="00C867A0">
                <w:rPr>
                  <w:rFonts w:hint="eastAsia"/>
                  <w:szCs w:val="21"/>
                </w:rPr>
                <w:t>目前核心产业</w:t>
              </w:r>
              <w:proofErr w:type="gramStart"/>
              <w:r w:rsidR="00C867A0">
                <w:rPr>
                  <w:rFonts w:hint="eastAsia"/>
                  <w:szCs w:val="21"/>
                </w:rPr>
                <w:t>板块</w:t>
              </w:r>
              <w:r w:rsidRPr="005F0D40">
                <w:rPr>
                  <w:rFonts w:hint="eastAsia"/>
                  <w:szCs w:val="21"/>
                </w:rPr>
                <w:t>吴</w:t>
              </w:r>
              <w:proofErr w:type="gramEnd"/>
              <w:r w:rsidRPr="005F0D40">
                <w:rPr>
                  <w:rFonts w:hint="eastAsia"/>
                  <w:szCs w:val="21"/>
                </w:rPr>
                <w:t>中医药核心竞争力在一定程度上取决于研发能力，但由于医药行业的特殊性，药品研发尤其是生物类新药的研发具有周期长、投入大、审批久等特点，同时也不可避免存在研发失败、研发周期延长等风险，并且在项目研发成功甚至于产业化后还会出现与预期情况</w:t>
              </w:r>
              <w:r>
                <w:rPr>
                  <w:rFonts w:hint="eastAsia"/>
                  <w:szCs w:val="21"/>
                </w:rPr>
                <w:t>不符</w:t>
              </w:r>
              <w:r w:rsidRPr="005F0D40">
                <w:rPr>
                  <w:rFonts w:hint="eastAsia"/>
                  <w:szCs w:val="21"/>
                </w:rPr>
                <w:t>的风险。此外，</w:t>
              </w:r>
              <w:r w:rsidRPr="005F0D40">
                <w:rPr>
                  <w:szCs w:val="21"/>
                </w:rPr>
                <w:t>2017年国家的多项新药研发政策进入细化期，今后药品研发将面临要求更高、监管更严的新常态，一旦在研发过程中（特别是在临床试验中）出现不符合新标准的现象，将对企业产生较大的不利影响。</w:t>
              </w:r>
            </w:p>
            <w:p w14:paraId="6A91A03B" w14:textId="77777777" w:rsidR="009357E0" w:rsidRPr="005F0D40" w:rsidRDefault="009357E0" w:rsidP="00B90A3A">
              <w:pPr>
                <w:ind w:firstLineChars="200" w:firstLine="422"/>
                <w:rPr>
                  <w:b/>
                  <w:szCs w:val="21"/>
                </w:rPr>
              </w:pPr>
              <w:r w:rsidRPr="005F0D40">
                <w:rPr>
                  <w:b/>
                  <w:szCs w:val="21"/>
                </w:rPr>
                <w:t>3、市场风险</w:t>
              </w:r>
            </w:p>
            <w:p w14:paraId="6FBCF622" w14:textId="77777777" w:rsidR="009357E0" w:rsidRPr="005F0D40" w:rsidRDefault="009357E0" w:rsidP="00B90A3A">
              <w:pPr>
                <w:ind w:firstLineChars="200" w:firstLine="420"/>
                <w:rPr>
                  <w:szCs w:val="21"/>
                </w:rPr>
              </w:pPr>
              <w:r w:rsidRPr="005F0D40">
                <w:rPr>
                  <w:rFonts w:hint="eastAsia"/>
                  <w:szCs w:val="21"/>
                </w:rPr>
                <w:t>目前，医药行业正处于深入盘整阶段，</w:t>
              </w:r>
              <w:proofErr w:type="gramStart"/>
              <w:r w:rsidRPr="005F0D40">
                <w:rPr>
                  <w:rFonts w:hint="eastAsia"/>
                  <w:szCs w:val="21"/>
                </w:rPr>
                <w:t>药企并购</w:t>
              </w:r>
              <w:proofErr w:type="gramEnd"/>
              <w:r w:rsidRPr="005F0D40">
                <w:rPr>
                  <w:rFonts w:hint="eastAsia"/>
                  <w:szCs w:val="21"/>
                </w:rPr>
                <w:t>不断，与互联网相关的跨界经营也对传统模式造成了一定冲击。加上人民生活水平的提高，药品消费结构也在不断升级之中。所以，作为国内中型药企，在企业分化加剧的背景下，吴中医药面临着一定的市场风险和经营压力。</w:t>
              </w:r>
            </w:p>
            <w:p w14:paraId="3F3B7C79" w14:textId="77777777" w:rsidR="009357E0" w:rsidRPr="005F0D40" w:rsidRDefault="009357E0" w:rsidP="00B90A3A">
              <w:pPr>
                <w:ind w:firstLineChars="200" w:firstLine="420"/>
                <w:rPr>
                  <w:szCs w:val="21"/>
                </w:rPr>
              </w:pPr>
              <w:r w:rsidRPr="005F0D40">
                <w:rPr>
                  <w:rFonts w:hint="eastAsia"/>
                  <w:szCs w:val="21"/>
                </w:rPr>
                <w:t>染料化工行业在经济增速下降的情况下，下游需求存在一定萎缩的可能。同时由于染料化工特别是染料中间体的总体产能存在过剩，恒利达面临着一定的市场风险和经营压力。</w:t>
              </w:r>
            </w:p>
            <w:p w14:paraId="68230D30" w14:textId="77777777" w:rsidR="009357E0" w:rsidRPr="005F0D40" w:rsidRDefault="009357E0" w:rsidP="00B90A3A">
              <w:pPr>
                <w:ind w:firstLineChars="200" w:firstLine="422"/>
                <w:rPr>
                  <w:b/>
                  <w:szCs w:val="21"/>
                </w:rPr>
              </w:pPr>
              <w:r w:rsidRPr="005F0D40">
                <w:rPr>
                  <w:b/>
                  <w:szCs w:val="21"/>
                </w:rPr>
                <w:t>4、环保安全风险</w:t>
              </w:r>
            </w:p>
            <w:p w14:paraId="23BDE579" w14:textId="77777777" w:rsidR="009357E0" w:rsidRPr="005F0D40" w:rsidRDefault="009357E0" w:rsidP="00B90A3A">
              <w:pPr>
                <w:ind w:firstLineChars="200" w:firstLine="420"/>
                <w:rPr>
                  <w:szCs w:val="21"/>
                </w:rPr>
              </w:pPr>
              <w:r w:rsidRPr="005F0D40">
                <w:rPr>
                  <w:rFonts w:hint="eastAsia"/>
                  <w:szCs w:val="21"/>
                </w:rPr>
                <w:t>公司医药产业目前主要从事包含生物药、化学药（原料药及制剂）、现代中药在内的多种药品生</w:t>
              </w:r>
              <w:r w:rsidR="003972F4">
                <w:rPr>
                  <w:rFonts w:hint="eastAsia"/>
                  <w:szCs w:val="21"/>
                </w:rPr>
                <w:t>产，染料化工产业主要从事部分染料中间体细分品种的反应合成，上述</w:t>
              </w:r>
              <w:r w:rsidRPr="005F0D40">
                <w:rPr>
                  <w:rFonts w:hint="eastAsia"/>
                  <w:szCs w:val="21"/>
                </w:rPr>
                <w:t>生产过程中都会产生一定的废气、废液和</w:t>
              </w:r>
              <w:proofErr w:type="gramStart"/>
              <w:r w:rsidRPr="005F0D40">
                <w:rPr>
                  <w:rFonts w:hint="eastAsia"/>
                  <w:szCs w:val="21"/>
                </w:rPr>
                <w:t>固废</w:t>
              </w:r>
              <w:proofErr w:type="gramEnd"/>
              <w:r w:rsidRPr="005F0D40">
                <w:rPr>
                  <w:rFonts w:hint="eastAsia"/>
                  <w:szCs w:val="21"/>
                </w:rPr>
                <w:t>等污染物，尤其是位于苏州的化学原料药生产基地和位于盐城的中间体生产基地，其生产过程需要经过多道复杂的化学反应，如果处理不当，将会对周边环境和人民生活产生一定影响。随着国家和地方政府不断颁布环保方面的法律法规，提高环保标准，将会增加公司的环保成本。</w:t>
              </w:r>
            </w:p>
            <w:p w14:paraId="4719102C" w14:textId="77777777" w:rsidR="009357E0" w:rsidRPr="005F0D40" w:rsidRDefault="009357E0" w:rsidP="00B90A3A">
              <w:pPr>
                <w:ind w:firstLineChars="200" w:firstLine="420"/>
                <w:rPr>
                  <w:szCs w:val="21"/>
                </w:rPr>
              </w:pPr>
              <w:r w:rsidRPr="005F0D40">
                <w:rPr>
                  <w:rFonts w:hint="eastAsia"/>
                  <w:szCs w:val="21"/>
                </w:rPr>
                <w:t>同时，公司医药制造、染料中间体合成过程中涉及部分高温、高压工艺，存在一定诱发安全事故的风险。</w:t>
              </w:r>
            </w:p>
            <w:p w14:paraId="278E512F" w14:textId="77777777" w:rsidR="009357E0" w:rsidRPr="005F0D40" w:rsidRDefault="009357E0" w:rsidP="00B90A3A">
              <w:pPr>
                <w:ind w:firstLineChars="200" w:firstLine="422"/>
                <w:rPr>
                  <w:b/>
                  <w:szCs w:val="21"/>
                </w:rPr>
              </w:pPr>
              <w:r w:rsidRPr="005F0D40">
                <w:rPr>
                  <w:b/>
                  <w:szCs w:val="21"/>
                </w:rPr>
                <w:t>5、产品质量风险</w:t>
              </w:r>
            </w:p>
            <w:p w14:paraId="19CD52D1" w14:textId="77777777" w:rsidR="009357E0" w:rsidRPr="005F0D40" w:rsidRDefault="009357E0" w:rsidP="00B90A3A">
              <w:pPr>
                <w:ind w:firstLineChars="200" w:firstLine="420"/>
                <w:rPr>
                  <w:szCs w:val="21"/>
                </w:rPr>
              </w:pPr>
              <w:r w:rsidRPr="005F0D40">
                <w:rPr>
                  <w:rFonts w:hint="eastAsia"/>
                  <w:szCs w:val="21"/>
                </w:rPr>
                <w:t>国家对药品的生产全过程均有严格的条件限制，在生产、运输、储藏过程中，外部环境变化可能对药品的功效、性质产生影响。虽然公司医药板块所有生产车间均通过了严格的国家</w:t>
              </w:r>
              <w:r w:rsidRPr="005F0D40">
                <w:rPr>
                  <w:szCs w:val="21"/>
                </w:rPr>
                <w:t>GMP认证，从原材料进厂到产成品出厂的全生产过程均处于受控状态，但受制于产品运输、储藏等外部因素制约，存在一定产品质量风险。</w:t>
              </w:r>
            </w:p>
            <w:p w14:paraId="74EECE20" w14:textId="77777777" w:rsidR="009357E0" w:rsidRPr="005F0D40" w:rsidRDefault="009357E0" w:rsidP="00B90A3A">
              <w:pPr>
                <w:ind w:firstLineChars="200" w:firstLine="422"/>
                <w:rPr>
                  <w:b/>
                  <w:szCs w:val="21"/>
                </w:rPr>
              </w:pPr>
              <w:r w:rsidRPr="005F0D40">
                <w:rPr>
                  <w:b/>
                  <w:szCs w:val="21"/>
                </w:rPr>
                <w:t>6、原材料价格及供应风险</w:t>
              </w:r>
            </w:p>
            <w:p w14:paraId="0866964B" w14:textId="77777777" w:rsidR="009357E0" w:rsidRPr="005F0D40" w:rsidRDefault="009357E0" w:rsidP="00B90A3A">
              <w:pPr>
                <w:ind w:firstLineChars="200" w:firstLine="420"/>
                <w:rPr>
                  <w:szCs w:val="21"/>
                </w:rPr>
              </w:pPr>
              <w:r w:rsidRPr="005F0D40">
                <w:rPr>
                  <w:rFonts w:hint="eastAsia"/>
                  <w:szCs w:val="21"/>
                </w:rPr>
                <w:t>公司所处行业分别为制药业、染料化工、房地产开发。其中制药业的原材料主要为原料药及各类辅料，如果采购不当会影响药品的质量，进而产生一连串的不利影响，目前医药板块逐步实现核心产品原料药的自产，力求逐步降低该类风险；染料化工行业的原材料主要为煤化工和石油化工的副产品，公司议价能力有限，</w:t>
              </w:r>
              <w:proofErr w:type="gramStart"/>
              <w:r w:rsidRPr="005F0D40">
                <w:rPr>
                  <w:rFonts w:hint="eastAsia"/>
                  <w:szCs w:val="21"/>
                </w:rPr>
                <w:t>若面对</w:t>
              </w:r>
              <w:proofErr w:type="gramEnd"/>
              <w:r w:rsidRPr="005F0D40">
                <w:rPr>
                  <w:rFonts w:hint="eastAsia"/>
                  <w:szCs w:val="21"/>
                </w:rPr>
                <w:t>价格大幅上涨会直接影响产品利润率，目前通过循环经济等新型技术降低生产成本、通过生产效率，以预留更多的成本浮动空间；房地产开发所采购的原材料主要包括钢材、水泥、沙石等建筑材料及装饰材料，其供应渠道的顺畅与否、价格的波动，会通过施工单位招投标、总包合同及独立合同的签订和履行传导到开发商，从而对公司的生产经营产生影响，但鉴于目前大宗商品价格低迷，该类风险有所下降。</w:t>
              </w:r>
            </w:p>
            <w:p w14:paraId="62A067AD" w14:textId="77777777" w:rsidR="009357E0" w:rsidRPr="0064557A" w:rsidRDefault="009357E0" w:rsidP="00B90A3A">
              <w:pPr>
                <w:ind w:firstLineChars="200" w:firstLine="422"/>
                <w:rPr>
                  <w:b/>
                  <w:szCs w:val="21"/>
                </w:rPr>
              </w:pPr>
              <w:r w:rsidRPr="0064557A">
                <w:rPr>
                  <w:b/>
                  <w:szCs w:val="21"/>
                </w:rPr>
                <w:t>7、汇率风险</w:t>
              </w:r>
            </w:p>
            <w:p w14:paraId="3EB64D09" w14:textId="0E92B012" w:rsidR="009357E0" w:rsidRPr="0064557A" w:rsidRDefault="009357E0" w:rsidP="00B90A3A">
              <w:pPr>
                <w:ind w:firstLineChars="200" w:firstLine="420"/>
                <w:rPr>
                  <w:szCs w:val="21"/>
                </w:rPr>
              </w:pPr>
              <w:r w:rsidRPr="0064557A">
                <w:rPr>
                  <w:szCs w:val="21"/>
                </w:rPr>
                <w:t>2017年，人民币对美元汇率</w:t>
              </w:r>
              <w:r w:rsidR="00F074B0" w:rsidRPr="0064557A">
                <w:rPr>
                  <w:rFonts w:hint="eastAsia"/>
                  <w:szCs w:val="21"/>
                </w:rPr>
                <w:t>有所上升</w:t>
              </w:r>
              <w:r w:rsidRPr="0064557A">
                <w:rPr>
                  <w:szCs w:val="21"/>
                </w:rPr>
                <w:t>，公司出口业务的相关风险有所上升。</w:t>
              </w:r>
            </w:p>
            <w:p w14:paraId="72B62F67" w14:textId="77777777" w:rsidR="003972F4" w:rsidRPr="0064557A" w:rsidRDefault="003972F4" w:rsidP="00B90A3A">
              <w:pPr>
                <w:ind w:firstLineChars="200" w:firstLine="422"/>
                <w:rPr>
                  <w:b/>
                  <w:szCs w:val="21"/>
                </w:rPr>
              </w:pPr>
              <w:r w:rsidRPr="0064557A">
                <w:rPr>
                  <w:rFonts w:hint="eastAsia"/>
                  <w:b/>
                  <w:szCs w:val="21"/>
                </w:rPr>
                <w:t>8、商誉减值风险</w:t>
              </w:r>
            </w:p>
            <w:p w14:paraId="55B072E3" w14:textId="1B15E25A" w:rsidR="006D5C53" w:rsidRPr="0064557A" w:rsidRDefault="006D5C53" w:rsidP="0064557A">
              <w:pPr>
                <w:ind w:firstLineChars="200" w:firstLine="420"/>
                <w:rPr>
                  <w:szCs w:val="21"/>
                </w:rPr>
              </w:pPr>
              <w:r w:rsidRPr="0064557A">
                <w:rPr>
                  <w:rFonts w:hint="eastAsia"/>
                  <w:szCs w:val="21"/>
                </w:rPr>
                <w:lastRenderedPageBreak/>
                <w:t>2016年度</w:t>
              </w:r>
              <w:r w:rsidR="00603C67" w:rsidRPr="0064557A">
                <w:rPr>
                  <w:rFonts w:hint="eastAsia"/>
                  <w:szCs w:val="21"/>
                </w:rPr>
                <w:t>公司对</w:t>
              </w:r>
              <w:r w:rsidRPr="0064557A">
                <w:rPr>
                  <w:rFonts w:hint="eastAsia"/>
                  <w:szCs w:val="21"/>
                </w:rPr>
                <w:t>合并的响水</w:t>
              </w:r>
              <w:proofErr w:type="gramStart"/>
              <w:r w:rsidRPr="0064557A">
                <w:rPr>
                  <w:rFonts w:hint="eastAsia"/>
                  <w:szCs w:val="21"/>
                </w:rPr>
                <w:t>恒</w:t>
              </w:r>
              <w:proofErr w:type="gramEnd"/>
              <w:r w:rsidRPr="0064557A">
                <w:rPr>
                  <w:rFonts w:hint="eastAsia"/>
                  <w:szCs w:val="21"/>
                </w:rPr>
                <w:t>利达科技化工有限公司合并成本大于合并中取得的被购买方可辨认净资产公允价值份额的差额确认了商誉。若该公司经营业绩较预期大幅下滑，公司将面临商誉减值风险。</w:t>
              </w:r>
            </w:p>
            <w:p w14:paraId="4E6C0E32" w14:textId="77777777" w:rsidR="003972F4" w:rsidRPr="0064557A" w:rsidRDefault="003972F4" w:rsidP="00B90A3A">
              <w:pPr>
                <w:ind w:firstLineChars="200" w:firstLine="422"/>
                <w:rPr>
                  <w:b/>
                  <w:szCs w:val="21"/>
                </w:rPr>
              </w:pPr>
              <w:r w:rsidRPr="0064557A">
                <w:rPr>
                  <w:rFonts w:hint="eastAsia"/>
                  <w:b/>
                  <w:szCs w:val="21"/>
                </w:rPr>
                <w:t>9、财务风险</w:t>
              </w:r>
            </w:p>
            <w:p w14:paraId="226980D0" w14:textId="44CE5A82" w:rsidR="003972F4" w:rsidRPr="0064557A" w:rsidRDefault="006D5C53" w:rsidP="00B90A3A">
              <w:pPr>
                <w:ind w:firstLineChars="200" w:firstLine="420"/>
                <w:rPr>
                  <w:szCs w:val="21"/>
                </w:rPr>
              </w:pPr>
              <w:r w:rsidRPr="0064557A">
                <w:rPr>
                  <w:rFonts w:hint="eastAsia"/>
                  <w:szCs w:val="21"/>
                </w:rPr>
                <w:t>目前公司的流动性负债在债务结构中偏重，如果金融环境发生大的变化，银行大量缩减贷款规模，可能会削弱公司的短期偿债能力，公司需重点关注运营中的流动性。此外，随着金融环境的变化，利率的变动也会对公司的盈利状况产生影响。</w:t>
              </w:r>
            </w:p>
            <w:p w14:paraId="679B7B37" w14:textId="77777777" w:rsidR="009357E0" w:rsidRDefault="009357E0" w:rsidP="00B90A3A">
              <w:pPr>
                <w:ind w:firstLineChars="200" w:firstLine="420"/>
                <w:rPr>
                  <w:szCs w:val="21"/>
                </w:rPr>
              </w:pPr>
              <w:r w:rsidRPr="00237E1D">
                <w:rPr>
                  <w:rFonts w:hint="eastAsia"/>
                  <w:szCs w:val="21"/>
                </w:rPr>
                <w:t>针对上述</w:t>
              </w:r>
              <w:r w:rsidR="003972F4">
                <w:rPr>
                  <w:rFonts w:hint="eastAsia"/>
                  <w:szCs w:val="21"/>
                </w:rPr>
                <w:t>生产经营过程中存在</w:t>
              </w:r>
              <w:r w:rsidRPr="00237E1D">
                <w:rPr>
                  <w:rFonts w:hint="eastAsia"/>
                  <w:szCs w:val="21"/>
                </w:rPr>
                <w:t>的风险，公司将以新三年</w:t>
              </w:r>
              <w:r>
                <w:rPr>
                  <w:rFonts w:hint="eastAsia"/>
                  <w:szCs w:val="21"/>
                </w:rPr>
                <w:t>发展</w:t>
              </w:r>
              <w:r w:rsidRPr="00237E1D">
                <w:rPr>
                  <w:rFonts w:hint="eastAsia"/>
                  <w:szCs w:val="21"/>
                </w:rPr>
                <w:t>战略规划（</w:t>
              </w:r>
              <w:r w:rsidRPr="00237E1D">
                <w:rPr>
                  <w:szCs w:val="21"/>
                </w:rPr>
                <w:t>2017-2019）为指导，</w:t>
              </w:r>
              <w:r w:rsidRPr="00237E1D">
                <w:rPr>
                  <w:rFonts w:hint="eastAsia"/>
                  <w:szCs w:val="21"/>
                </w:rPr>
                <w:t>密切关注国家行业政策</w:t>
              </w:r>
              <w:r w:rsidRPr="00237E1D">
                <w:rPr>
                  <w:szCs w:val="21"/>
                </w:rPr>
                <w:t>，主动把握行业发展机遇，打造医药、化工协同发展的核心竞争力，夯实业绩稳步增长的基础，推动公司步入转型升级和良性发展的快车道。具体产业集团对策如下：</w:t>
              </w:r>
            </w:p>
            <w:p w14:paraId="52D2CC83" w14:textId="3F5CB74C" w:rsidR="009357E0" w:rsidRPr="00CE67F1" w:rsidRDefault="009357E0" w:rsidP="00B90A3A">
              <w:pPr>
                <w:ind w:firstLineChars="200" w:firstLine="422"/>
                <w:rPr>
                  <w:szCs w:val="21"/>
                </w:rPr>
              </w:pPr>
              <w:r w:rsidRPr="00CE67F1">
                <w:rPr>
                  <w:rFonts w:hint="eastAsia"/>
                  <w:b/>
                  <w:szCs w:val="21"/>
                </w:rPr>
                <w:t>医药产业：（</w:t>
              </w:r>
              <w:r w:rsidR="008A45DA" w:rsidRPr="00CE67F1">
                <w:rPr>
                  <w:rFonts w:hint="eastAsia"/>
                  <w:b/>
                  <w:szCs w:val="21"/>
                </w:rPr>
                <w:t>1</w:t>
              </w:r>
              <w:r w:rsidRPr="00CE67F1">
                <w:rPr>
                  <w:rFonts w:hint="eastAsia"/>
                  <w:b/>
                  <w:szCs w:val="21"/>
                </w:rPr>
                <w:t>）统筹兼顾，优化工厂管理。</w:t>
              </w:r>
              <w:r w:rsidRPr="00CE67F1">
                <w:rPr>
                  <w:rFonts w:hint="eastAsia"/>
                  <w:szCs w:val="21"/>
                </w:rPr>
                <w:t>以完善生产管理制度，提升环境管理</w:t>
              </w:r>
              <w:r w:rsidR="005F20B4">
                <w:rPr>
                  <w:rFonts w:hint="eastAsia"/>
                  <w:szCs w:val="21"/>
                </w:rPr>
                <w:t>要求，做好设施设备保障，强化生产环节管控四个方面为重点，</w:t>
              </w:r>
              <w:r w:rsidR="005F20B4" w:rsidRPr="00CE67F1">
                <w:rPr>
                  <w:rFonts w:hint="eastAsia"/>
                  <w:szCs w:val="21"/>
                </w:rPr>
                <w:t>重点</w:t>
              </w:r>
              <w:r w:rsidR="005F20B4">
                <w:rPr>
                  <w:rFonts w:hint="eastAsia"/>
                  <w:szCs w:val="21"/>
                </w:rPr>
                <w:t>抓好</w:t>
              </w:r>
              <w:r w:rsidRPr="00CE67F1">
                <w:rPr>
                  <w:rFonts w:hint="eastAsia"/>
                  <w:szCs w:val="21"/>
                </w:rPr>
                <w:t>原料药二期建设项目，做好苏药厂</w:t>
              </w:r>
              <w:r w:rsidRPr="00CE67F1">
                <w:rPr>
                  <w:szCs w:val="21"/>
                </w:rPr>
                <w:t>GMP改造迎接现场检查，推动车间生产自动化改造和精细化生产管理工作，确保生产秩序稳定</w:t>
              </w:r>
              <w:r w:rsidR="003972F4" w:rsidRPr="00CE67F1">
                <w:rPr>
                  <w:rFonts w:hint="eastAsia"/>
                  <w:szCs w:val="21"/>
                </w:rPr>
                <w:t>；</w:t>
              </w:r>
              <w:r w:rsidRPr="00CE67F1">
                <w:rPr>
                  <w:rFonts w:hint="eastAsia"/>
                  <w:b/>
                  <w:szCs w:val="21"/>
                </w:rPr>
                <w:t>（</w:t>
              </w:r>
              <w:r w:rsidR="008A45DA" w:rsidRPr="00CE67F1">
                <w:rPr>
                  <w:rFonts w:hint="eastAsia"/>
                  <w:b/>
                  <w:szCs w:val="21"/>
                </w:rPr>
                <w:t>2</w:t>
              </w:r>
              <w:r w:rsidRPr="00CE67F1">
                <w:rPr>
                  <w:rFonts w:hint="eastAsia"/>
                  <w:b/>
                  <w:szCs w:val="21"/>
                </w:rPr>
                <w:t>）理清方向，推进研发项目。</w:t>
              </w:r>
              <w:r w:rsidRPr="00CE67F1">
                <w:rPr>
                  <w:rFonts w:hint="eastAsia"/>
                  <w:szCs w:val="21"/>
                </w:rPr>
                <w:t>逐步建立职责明确、工作有效的项目开发团队，</w:t>
              </w:r>
              <w:proofErr w:type="gramStart"/>
              <w:r w:rsidRPr="00CE67F1">
                <w:rPr>
                  <w:rFonts w:hint="eastAsia"/>
                  <w:szCs w:val="21"/>
                </w:rPr>
                <w:t>研判政策</w:t>
              </w:r>
              <w:proofErr w:type="gramEnd"/>
              <w:r w:rsidRPr="00CE67F1">
                <w:rPr>
                  <w:rFonts w:hint="eastAsia"/>
                  <w:szCs w:val="21"/>
                </w:rPr>
                <w:t>和市场形势，明确目标和方向，力争有产品批准上市。要做好过程管理和项目监控，制定可操作的项目计划，集中优势资源，确保曲美他</w:t>
              </w:r>
              <w:proofErr w:type="gramStart"/>
              <w:r w:rsidRPr="00CE67F1">
                <w:rPr>
                  <w:rFonts w:hint="eastAsia"/>
                  <w:szCs w:val="21"/>
                </w:rPr>
                <w:t>嗪</w:t>
              </w:r>
              <w:proofErr w:type="gramEnd"/>
              <w:r w:rsidRPr="00CE67F1">
                <w:rPr>
                  <w:rFonts w:hint="eastAsia"/>
                  <w:szCs w:val="21"/>
                </w:rPr>
                <w:t>片一致性评价申报资料提交，其它产品的一致性评价工作取得进展，实现老产品的技术</w:t>
              </w:r>
              <w:r w:rsidR="003972F4" w:rsidRPr="00CE67F1">
                <w:rPr>
                  <w:rFonts w:hint="eastAsia"/>
                  <w:szCs w:val="21"/>
                </w:rPr>
                <w:t>升级</w:t>
              </w:r>
              <w:r w:rsidRPr="00CE67F1">
                <w:rPr>
                  <w:rFonts w:hint="eastAsia"/>
                  <w:szCs w:val="21"/>
                </w:rPr>
                <w:t>和质量</w:t>
              </w:r>
              <w:r w:rsidR="003972F4" w:rsidRPr="00CE67F1">
                <w:rPr>
                  <w:rFonts w:hint="eastAsia"/>
                  <w:szCs w:val="21"/>
                </w:rPr>
                <w:t>提升工作</w:t>
              </w:r>
              <w:r w:rsidRPr="00CE67F1">
                <w:rPr>
                  <w:rFonts w:hint="eastAsia"/>
                  <w:szCs w:val="21"/>
                </w:rPr>
                <w:t>。</w:t>
              </w:r>
            </w:p>
            <w:p w14:paraId="7BFCAE21" w14:textId="77777777" w:rsidR="009357E0" w:rsidRPr="00CE67F1" w:rsidRDefault="009357E0" w:rsidP="00B90A3A">
              <w:pPr>
                <w:ind w:firstLineChars="200" w:firstLine="422"/>
                <w:rPr>
                  <w:szCs w:val="21"/>
                </w:rPr>
              </w:pPr>
              <w:r w:rsidRPr="00CE67F1">
                <w:rPr>
                  <w:rFonts w:hint="eastAsia"/>
                  <w:b/>
                  <w:szCs w:val="21"/>
                </w:rPr>
                <w:t>化工产业：（1）加快创新、优化管理。</w:t>
              </w:r>
              <w:r w:rsidRPr="00CE67F1">
                <w:rPr>
                  <w:rFonts w:hint="eastAsia"/>
                  <w:szCs w:val="21"/>
                </w:rPr>
                <w:t>坚持依靠技术创新，提高科技含量、提升产品品质、降低生产成本，维护好市场地位，在市场竞争中牢牢把握主动权。健全采购、生产、销售的全过程业务体系</w:t>
              </w:r>
              <w:r w:rsidR="003972F4" w:rsidRPr="00CE67F1">
                <w:rPr>
                  <w:rFonts w:hint="eastAsia"/>
                  <w:szCs w:val="21"/>
                </w:rPr>
                <w:t>，</w:t>
              </w:r>
              <w:r w:rsidRPr="00CE67F1">
                <w:rPr>
                  <w:rFonts w:hint="eastAsia"/>
                  <w:szCs w:val="21"/>
                </w:rPr>
                <w:t>分层次明晰各分厂、车间的管理结构，避免管理中的死角和漏洞，通过制度建设，提高企业综合管理水平</w:t>
              </w:r>
              <w:r w:rsidR="003972F4" w:rsidRPr="00CE67F1">
                <w:rPr>
                  <w:rFonts w:hint="eastAsia"/>
                  <w:szCs w:val="21"/>
                </w:rPr>
                <w:t>；</w:t>
              </w:r>
              <w:r w:rsidRPr="00CE67F1">
                <w:rPr>
                  <w:rFonts w:hint="eastAsia"/>
                  <w:b/>
                  <w:szCs w:val="21"/>
                </w:rPr>
                <w:t>（</w:t>
              </w:r>
              <w:r w:rsidR="008A45DA" w:rsidRPr="00CE67F1">
                <w:rPr>
                  <w:rFonts w:hint="eastAsia"/>
                  <w:b/>
                  <w:szCs w:val="21"/>
                </w:rPr>
                <w:t>2</w:t>
              </w:r>
              <w:r w:rsidRPr="00CE67F1">
                <w:rPr>
                  <w:rFonts w:hint="eastAsia"/>
                  <w:b/>
                  <w:szCs w:val="21"/>
                </w:rPr>
                <w:t>）安全生产、过程环保。</w:t>
              </w:r>
              <w:r w:rsidRPr="00CE67F1">
                <w:rPr>
                  <w:rFonts w:hint="eastAsia"/>
                  <w:szCs w:val="21"/>
                </w:rPr>
                <w:t>要进一步完善严格的安全环保责任制，严格纪律规范，提升处理技术，从而以规范的现场操作管理保障生产安全</w:t>
              </w:r>
              <w:r w:rsidR="003972F4" w:rsidRPr="00CE67F1">
                <w:rPr>
                  <w:rFonts w:hint="eastAsia"/>
                  <w:szCs w:val="21"/>
                </w:rPr>
                <w:t>。</w:t>
              </w:r>
              <w:r w:rsidRPr="00CE67F1">
                <w:rPr>
                  <w:rFonts w:hint="eastAsia"/>
                  <w:szCs w:val="21"/>
                </w:rPr>
                <w:t>以先进的生产工艺确保</w:t>
              </w:r>
              <w:r w:rsidR="00434F91" w:rsidRPr="00CE67F1">
                <w:rPr>
                  <w:rFonts w:hint="eastAsia"/>
                  <w:szCs w:val="21"/>
                </w:rPr>
                <w:t>生产过程各环节符合</w:t>
              </w:r>
              <w:r w:rsidRPr="00CE67F1">
                <w:rPr>
                  <w:rFonts w:hint="eastAsia"/>
                  <w:szCs w:val="21"/>
                </w:rPr>
                <w:t>环保</w:t>
              </w:r>
              <w:r w:rsidR="00434F91" w:rsidRPr="00CE67F1">
                <w:rPr>
                  <w:rFonts w:hint="eastAsia"/>
                  <w:szCs w:val="21"/>
                </w:rPr>
                <w:t>要求</w:t>
              </w:r>
              <w:r w:rsidRPr="00CE67F1">
                <w:rPr>
                  <w:rFonts w:hint="eastAsia"/>
                  <w:szCs w:val="21"/>
                </w:rPr>
                <w:t>。持续做好对设备的日常巡检、定期维护，杜绝事故发生。落实员工培训教育、检查处理，增强安全意识和环保理念，实现文明生产。</w:t>
              </w:r>
            </w:p>
            <w:p w14:paraId="27B12173" w14:textId="77777777" w:rsidR="00FB33C1" w:rsidRDefault="009357E0" w:rsidP="00B90A3A">
              <w:pPr>
                <w:ind w:firstLineChars="200" w:firstLine="422"/>
                <w:rPr>
                  <w:szCs w:val="21"/>
                </w:rPr>
              </w:pPr>
              <w:r w:rsidRPr="00CE67F1">
                <w:rPr>
                  <w:rFonts w:hint="eastAsia"/>
                  <w:b/>
                  <w:szCs w:val="21"/>
                </w:rPr>
                <w:t>房地产业：</w:t>
              </w:r>
              <w:r w:rsidRPr="00CE67F1">
                <w:rPr>
                  <w:rFonts w:hint="eastAsia"/>
                  <w:szCs w:val="21"/>
                </w:rPr>
                <w:t>积极把握宏观调控政策，强化项目运营管理，实现各</w:t>
              </w:r>
              <w:r w:rsidRPr="00744823">
                <w:rPr>
                  <w:rFonts w:hint="eastAsia"/>
                  <w:szCs w:val="21"/>
                </w:rPr>
                <w:t>方资源整合并具备快速销售能力，逐步缩减纯房地产开发业务比重</w:t>
              </w:r>
              <w:r w:rsidR="003972F4">
                <w:rPr>
                  <w:rFonts w:hint="eastAsia"/>
                  <w:szCs w:val="21"/>
                </w:rPr>
                <w:t>，同时</w:t>
              </w:r>
              <w:r w:rsidRPr="00744823">
                <w:rPr>
                  <w:rFonts w:hint="eastAsia"/>
                  <w:szCs w:val="21"/>
                </w:rPr>
                <w:t>研究探索合作模式，不断寻找新的利润空间。</w:t>
              </w:r>
              <w:r w:rsidR="003972F4">
                <w:rPr>
                  <w:rFonts w:hint="eastAsia"/>
                  <w:szCs w:val="21"/>
                </w:rPr>
                <w:t>不再主动新增土地，</w:t>
              </w:r>
              <w:proofErr w:type="gramStart"/>
              <w:r w:rsidR="003972F4">
                <w:rPr>
                  <w:rFonts w:hint="eastAsia"/>
                  <w:szCs w:val="21"/>
                </w:rPr>
                <w:t>待现有</w:t>
              </w:r>
              <w:proofErr w:type="gramEnd"/>
              <w:r w:rsidR="003972F4">
                <w:rPr>
                  <w:rFonts w:hint="eastAsia"/>
                  <w:szCs w:val="21"/>
                </w:rPr>
                <w:t>的土地和项目消化完毕后，实现对房地产业</w:t>
              </w:r>
              <w:proofErr w:type="gramStart"/>
              <w:r w:rsidR="003972F4">
                <w:rPr>
                  <w:rFonts w:hint="eastAsia"/>
                  <w:szCs w:val="21"/>
                </w:rPr>
                <w:t>务</w:t>
              </w:r>
              <w:proofErr w:type="gramEnd"/>
              <w:r w:rsidR="003972F4">
                <w:rPr>
                  <w:rFonts w:hint="eastAsia"/>
                  <w:szCs w:val="21"/>
                </w:rPr>
                <w:t>的自然退出。</w:t>
              </w:r>
            </w:p>
          </w:sdtContent>
        </w:sdt>
        <w:p w14:paraId="515CFD30" w14:textId="77777777" w:rsidR="00FB33C1" w:rsidRDefault="001429B9">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14:paraId="7769EE0E" w14:textId="77777777" w:rsidR="00FB33C1" w:rsidRDefault="00D16763" w:rsidP="003C38A3">
          <w:pPr>
            <w:pStyle w:val="30"/>
            <w:numPr>
              <w:ilvl w:val="3"/>
              <w:numId w:val="32"/>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14:paraId="34826EC5" w14:textId="66C454A2" w:rsidR="00FB33C1" w:rsidRDefault="00D16763" w:rsidP="007E76F9">
              <w:pPr>
                <w:rPr>
                  <w:szCs w:val="21"/>
                </w:rPr>
              </w:pPr>
              <w:r>
                <w:rPr>
                  <w:szCs w:val="21"/>
                </w:rPr>
                <w:fldChar w:fldCharType="begin"/>
              </w:r>
              <w:r w:rsidR="007E76F9">
                <w:rPr>
                  <w:szCs w:val="21"/>
                </w:rPr>
                <w:instrText xml:space="preserve"> MACROBUTTON  SnrToggleCheckbox □适用  </w:instrText>
              </w:r>
              <w:r>
                <w:rPr>
                  <w:szCs w:val="21"/>
                </w:rPr>
                <w:fldChar w:fldCharType="end"/>
              </w:r>
              <w:r>
                <w:rPr>
                  <w:szCs w:val="21"/>
                </w:rPr>
                <w:fldChar w:fldCharType="begin"/>
              </w:r>
              <w:r w:rsidR="007E76F9">
                <w:rPr>
                  <w:szCs w:val="21"/>
                </w:rPr>
                <w:instrText xml:space="preserve"> MACROBUTTON  SnrToggleCheckbox √不适用 </w:instrText>
              </w:r>
              <w:r>
                <w:rPr>
                  <w:szCs w:val="21"/>
                </w:rPr>
                <w:fldChar w:fldCharType="end"/>
              </w:r>
            </w:p>
          </w:sdtContent>
        </w:sdt>
        <w:p w14:paraId="0AE05808" w14:textId="77777777" w:rsidR="00FB33C1" w:rsidRDefault="001429B9">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14:paraId="5B9DE3ED" w14:textId="77777777" w:rsidR="00FB33C1" w:rsidRDefault="00D16763">
          <w:pPr>
            <w:pStyle w:val="20"/>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14:paraId="076F1DBB" w14:textId="6FDFF8E5" w:rsidR="00FB33C1" w:rsidRDefault="00D16763" w:rsidP="00343827">
              <w:r>
                <w:fldChar w:fldCharType="begin"/>
              </w:r>
              <w:r w:rsidR="00343827">
                <w:instrText xml:space="preserve"> MACROBUTTON  SnrToggleCheckbox □适用  </w:instrText>
              </w:r>
              <w:r>
                <w:fldChar w:fldCharType="end"/>
              </w:r>
              <w:r>
                <w:fldChar w:fldCharType="begin"/>
              </w:r>
              <w:r w:rsidR="00343827">
                <w:instrText xml:space="preserve"> MACROBUTTON  SnrToggleCheckbox √不适用 </w:instrText>
              </w:r>
              <w:r>
                <w:fldChar w:fldCharType="end"/>
              </w:r>
            </w:p>
          </w:sdtContent>
        </w:sdt>
      </w:sdtContent>
    </w:sdt>
    <w:p w14:paraId="4CD45285" w14:textId="77777777" w:rsidR="00FB33C1" w:rsidRDefault="00FB33C1">
      <w:pPr>
        <w:rPr>
          <w:szCs w:val="21"/>
        </w:rPr>
      </w:pPr>
    </w:p>
    <w:p w14:paraId="086E8C04" w14:textId="77777777" w:rsidR="00FB33C1" w:rsidRDefault="00D16763">
      <w:pPr>
        <w:pStyle w:val="12"/>
        <w:numPr>
          <w:ilvl w:val="0"/>
          <w:numId w:val="3"/>
        </w:numPr>
      </w:pPr>
      <w:bookmarkStart w:id="34" w:name="_Toc409437606"/>
      <w:bookmarkStart w:id="35" w:name="_Toc437440712"/>
      <w:bookmarkStart w:id="36" w:name="_Toc469563079"/>
      <w:r>
        <w:rPr>
          <w:rFonts w:hint="eastAsia"/>
        </w:rPr>
        <w:t>重要事项</w:t>
      </w:r>
      <w:bookmarkEnd w:id="34"/>
      <w:bookmarkEnd w:id="35"/>
      <w:bookmarkEnd w:id="36"/>
    </w:p>
    <w:p w14:paraId="13FE24D0" w14:textId="77777777" w:rsidR="00FB33C1" w:rsidRDefault="00D16763">
      <w:pPr>
        <w:pStyle w:val="20"/>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14:paraId="17D6EB40" w14:textId="77777777" w:rsidR="00FB33C1" w:rsidRDefault="00D16763" w:rsidP="003C38A3">
          <w:pPr>
            <w:pStyle w:val="30"/>
            <w:numPr>
              <w:ilvl w:val="0"/>
              <w:numId w:val="100"/>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14:paraId="2B0BA5C2" w14:textId="77777777" w:rsidR="00FB33C1" w:rsidRDefault="00D16763">
              <w:r>
                <w:fldChar w:fldCharType="begin"/>
              </w:r>
              <w:r w:rsidR="00432CC9">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14:paraId="78E2BD18" w14:textId="77777777" w:rsidR="007763AD" w:rsidRDefault="007763AD" w:rsidP="00B90A3A">
              <w:pPr>
                <w:ind w:firstLineChars="200" w:firstLine="420"/>
                <w:rPr>
                  <w:szCs w:val="21"/>
                </w:rPr>
              </w:pPr>
              <w:r>
                <w:rPr>
                  <w:rFonts w:hint="eastAsia"/>
                </w:rPr>
                <w:t>报告期内，公司利润分配政策未调整。</w:t>
              </w:r>
              <w:r>
                <w:rPr>
                  <w:rFonts w:hint="eastAsia"/>
                  <w:szCs w:val="21"/>
                </w:rPr>
                <w:t>《公司章程》所规定的条款具体如下：</w:t>
              </w:r>
            </w:p>
            <w:p w14:paraId="2D7D35B6" w14:textId="77777777" w:rsidR="007763AD" w:rsidRDefault="007763AD" w:rsidP="00B90A3A">
              <w:pPr>
                <w:ind w:firstLineChars="200" w:firstLine="420"/>
                <w:rPr>
                  <w:szCs w:val="21"/>
                </w:rPr>
              </w:pPr>
              <w:r>
                <w:rPr>
                  <w:rFonts w:hint="eastAsia"/>
                  <w:szCs w:val="21"/>
                </w:rPr>
                <w:t>“第一百五十五条  公司实施积极的利润分配政策,具体如下:</w:t>
              </w:r>
            </w:p>
            <w:p w14:paraId="3782417D" w14:textId="77777777" w:rsidR="007763AD" w:rsidRDefault="007763AD" w:rsidP="00B90A3A">
              <w:pPr>
                <w:ind w:firstLineChars="200" w:firstLine="420"/>
                <w:rPr>
                  <w:szCs w:val="21"/>
                </w:rPr>
              </w:pPr>
              <w:r>
                <w:rPr>
                  <w:rFonts w:hint="eastAsia"/>
                  <w:szCs w:val="21"/>
                </w:rPr>
                <w:t xml:space="preserve">（一） 利润分配原则 </w:t>
              </w:r>
            </w:p>
            <w:p w14:paraId="1B171EFF" w14:textId="77777777" w:rsidR="007763AD" w:rsidRDefault="007763AD" w:rsidP="00B90A3A">
              <w:pPr>
                <w:ind w:firstLineChars="200" w:firstLine="420"/>
                <w:rPr>
                  <w:szCs w:val="21"/>
                </w:rPr>
              </w:pPr>
              <w:r>
                <w:rPr>
                  <w:rFonts w:hint="eastAsia"/>
                  <w:szCs w:val="21"/>
                </w:rPr>
                <w:lastRenderedPageBreak/>
                <w:t xml:space="preserve">公司实行持续、稳定的利润分配政策，公司利润分配应重视对投资者的合理投资回报并兼顾公司的可持续发展。 </w:t>
              </w:r>
            </w:p>
            <w:p w14:paraId="610CD428" w14:textId="77777777" w:rsidR="007763AD" w:rsidRDefault="007763AD" w:rsidP="00B90A3A">
              <w:pPr>
                <w:ind w:firstLineChars="200" w:firstLine="420"/>
                <w:rPr>
                  <w:szCs w:val="21"/>
                </w:rPr>
              </w:pPr>
              <w:r>
                <w:rPr>
                  <w:rFonts w:hint="eastAsia"/>
                  <w:szCs w:val="21"/>
                </w:rPr>
                <w:t>（二） 利润分配方式</w:t>
              </w:r>
              <w:r w:rsidR="001D54E4">
                <w:rPr>
                  <w:rFonts w:hint="eastAsia"/>
                  <w:szCs w:val="21"/>
                </w:rPr>
                <w:t xml:space="preserve"> </w:t>
              </w:r>
            </w:p>
            <w:p w14:paraId="4433F339" w14:textId="77777777" w:rsidR="007763AD" w:rsidRDefault="007763AD" w:rsidP="00B90A3A">
              <w:pPr>
                <w:ind w:firstLineChars="200" w:firstLine="420"/>
                <w:rPr>
                  <w:szCs w:val="21"/>
                </w:rPr>
              </w:pPr>
              <w:r>
                <w:rPr>
                  <w:rFonts w:hint="eastAsia"/>
                  <w:szCs w:val="21"/>
                </w:rPr>
                <w:t>公司可以采取现金方式、股票方式或者现金与股票相结合的方式分配股利。</w:t>
              </w:r>
            </w:p>
            <w:p w14:paraId="1806B2BE" w14:textId="77777777" w:rsidR="007763AD" w:rsidRDefault="007763AD" w:rsidP="00B90A3A">
              <w:pPr>
                <w:ind w:firstLineChars="200" w:firstLine="420"/>
                <w:rPr>
                  <w:szCs w:val="21"/>
                </w:rPr>
              </w:pPr>
              <w:r>
                <w:rPr>
                  <w:rFonts w:hint="eastAsia"/>
                  <w:szCs w:val="21"/>
                </w:rPr>
                <w:t>公司应当优先推行现金分红方式，董事会认为必要时可以提出并实施股票股利分红。</w:t>
              </w:r>
            </w:p>
            <w:p w14:paraId="5403DF1D" w14:textId="77777777" w:rsidR="007763AD" w:rsidRDefault="007763AD" w:rsidP="00B90A3A">
              <w:pPr>
                <w:ind w:firstLineChars="200" w:firstLine="420"/>
                <w:rPr>
                  <w:szCs w:val="21"/>
                </w:rPr>
              </w:pPr>
              <w:r>
                <w:rPr>
                  <w:rFonts w:hint="eastAsia"/>
                  <w:szCs w:val="21"/>
                </w:rPr>
                <w:t>（三） 利润分配间隔</w:t>
              </w:r>
            </w:p>
            <w:p w14:paraId="33934F4D" w14:textId="77777777" w:rsidR="007763AD" w:rsidRDefault="007763AD" w:rsidP="00B90A3A">
              <w:pPr>
                <w:ind w:firstLineChars="200" w:firstLine="420"/>
                <w:rPr>
                  <w:szCs w:val="21"/>
                </w:rPr>
              </w:pPr>
              <w:r>
                <w:rPr>
                  <w:rFonts w:hint="eastAsia"/>
                  <w:szCs w:val="21"/>
                </w:rPr>
                <w:t>原则上每个会计年度进行一次利润分配，必要时也可实行中期现金分红或发放股票股利。</w:t>
              </w:r>
            </w:p>
            <w:p w14:paraId="355608CD" w14:textId="77777777" w:rsidR="007763AD" w:rsidRDefault="007763AD" w:rsidP="00B90A3A">
              <w:pPr>
                <w:ind w:firstLineChars="200" w:firstLine="420"/>
                <w:rPr>
                  <w:szCs w:val="21"/>
                </w:rPr>
              </w:pPr>
              <w:r>
                <w:rPr>
                  <w:rFonts w:hint="eastAsia"/>
                  <w:szCs w:val="21"/>
                </w:rPr>
                <w:t>（四）利润分配条件</w:t>
              </w:r>
            </w:p>
            <w:p w14:paraId="409C736B" w14:textId="77777777" w:rsidR="007763AD" w:rsidRDefault="007763AD" w:rsidP="00B90A3A">
              <w:pPr>
                <w:ind w:firstLineChars="200" w:firstLine="420"/>
                <w:rPr>
                  <w:szCs w:val="21"/>
                </w:rPr>
              </w:pPr>
              <w:r>
                <w:rPr>
                  <w:rFonts w:hint="eastAsia"/>
                  <w:szCs w:val="21"/>
                </w:rPr>
                <w:t>1、现金分红条件</w:t>
              </w:r>
            </w:p>
            <w:p w14:paraId="4D04ACA2" w14:textId="77777777" w:rsidR="007763AD" w:rsidRDefault="007763AD" w:rsidP="00B90A3A">
              <w:pPr>
                <w:ind w:firstLineChars="200" w:firstLine="420"/>
                <w:rPr>
                  <w:szCs w:val="21"/>
                </w:rPr>
              </w:pPr>
              <w:r>
                <w:rPr>
                  <w:rFonts w:hint="eastAsia"/>
                  <w:szCs w:val="21"/>
                </w:rPr>
                <w:t>在符合现金分红的条件下，公司应当采取现金分红的方式进行利润分配。符合现金分红的条件为：</w:t>
              </w:r>
            </w:p>
            <w:p w14:paraId="475F97BF" w14:textId="77777777" w:rsidR="007763AD" w:rsidRDefault="007763AD" w:rsidP="00B90A3A">
              <w:pPr>
                <w:ind w:firstLineChars="200" w:firstLine="420"/>
                <w:rPr>
                  <w:szCs w:val="21"/>
                </w:rPr>
              </w:pPr>
              <w:r>
                <w:rPr>
                  <w:rFonts w:hint="eastAsia"/>
                  <w:szCs w:val="21"/>
                </w:rPr>
                <w:t>（1）公司当年度实现的可分配利润（即公司弥补亏损、提取公积金后所余的税后利润）及累计未分配利润为正值；</w:t>
              </w:r>
            </w:p>
            <w:p w14:paraId="394D4C82" w14:textId="77777777" w:rsidR="007763AD" w:rsidRDefault="007763AD" w:rsidP="00B90A3A">
              <w:pPr>
                <w:ind w:firstLineChars="200" w:firstLine="420"/>
                <w:rPr>
                  <w:szCs w:val="21"/>
                </w:rPr>
              </w:pPr>
              <w:r>
                <w:rPr>
                  <w:rFonts w:hint="eastAsia"/>
                  <w:szCs w:val="21"/>
                </w:rPr>
                <w:t>（2）审计机构对公司当年度财务报告出具标准无保留意见的审计报告；</w:t>
              </w:r>
            </w:p>
            <w:p w14:paraId="657CF410" w14:textId="77777777" w:rsidR="007763AD" w:rsidRPr="00B44D14" w:rsidRDefault="007763AD" w:rsidP="00B90A3A">
              <w:pPr>
                <w:ind w:firstLineChars="200" w:firstLine="420"/>
                <w:rPr>
                  <w:szCs w:val="21"/>
                </w:rPr>
              </w:pPr>
              <w:r w:rsidRPr="00B44D14">
                <w:rPr>
                  <w:rFonts w:hint="eastAsia"/>
                  <w:szCs w:val="21"/>
                </w:rPr>
                <w:t>（3）</w:t>
              </w:r>
              <w:r w:rsidRPr="00B44D14">
                <w:rPr>
                  <w:szCs w:val="21"/>
                </w:rPr>
                <w:t>公司预计未来十二个月内不存在重大资本性支出项目（募集资金投资项目除外）累计支出达到或者超过公司最近一期经审计净资产30%情形的</w:t>
              </w:r>
              <w:r w:rsidRPr="00B44D14">
                <w:rPr>
                  <w:rFonts w:hint="eastAsia"/>
                  <w:szCs w:val="21"/>
                </w:rPr>
                <w:t>；</w:t>
              </w:r>
            </w:p>
            <w:p w14:paraId="05ABE5AE" w14:textId="77777777" w:rsidR="007763AD" w:rsidRPr="00B44D14" w:rsidRDefault="007763AD" w:rsidP="00B90A3A">
              <w:pPr>
                <w:ind w:firstLineChars="200" w:firstLine="420"/>
                <w:rPr>
                  <w:szCs w:val="21"/>
                </w:rPr>
              </w:pPr>
              <w:r w:rsidRPr="00B44D14">
                <w:rPr>
                  <w:rFonts w:hint="eastAsia"/>
                  <w:szCs w:val="21"/>
                </w:rPr>
                <w:t>（4）</w:t>
              </w:r>
              <w:r w:rsidRPr="00B44D14">
                <w:rPr>
                  <w:szCs w:val="21"/>
                </w:rPr>
                <w:t>进行现金分红不影响公司正常经营和可持续发展</w:t>
              </w:r>
              <w:r w:rsidRPr="00B44D14">
                <w:rPr>
                  <w:rFonts w:hint="eastAsia"/>
                  <w:szCs w:val="21"/>
                </w:rPr>
                <w:t>。</w:t>
              </w:r>
            </w:p>
            <w:p w14:paraId="2E96EBD9" w14:textId="77777777" w:rsidR="007763AD" w:rsidRDefault="007763AD" w:rsidP="00B90A3A">
              <w:pPr>
                <w:ind w:firstLineChars="200" w:firstLine="420"/>
                <w:rPr>
                  <w:szCs w:val="21"/>
                </w:rPr>
              </w:pPr>
              <w:r>
                <w:rPr>
                  <w:rFonts w:hint="eastAsia"/>
                  <w:szCs w:val="21"/>
                </w:rPr>
                <w:t>2、发放股票股利的具体条件</w:t>
              </w:r>
            </w:p>
            <w:p w14:paraId="6EE2C10A" w14:textId="77777777" w:rsidR="007763AD" w:rsidRDefault="007763AD" w:rsidP="00B90A3A">
              <w:pPr>
                <w:ind w:firstLineChars="200" w:firstLine="420"/>
                <w:rPr>
                  <w:szCs w:val="21"/>
                </w:rPr>
              </w:pPr>
              <w:r>
                <w:rPr>
                  <w:rFonts w:hint="eastAsia"/>
                  <w:szCs w:val="21"/>
                </w:rPr>
                <w:t>公司在经营情况良好，董事会认为公司股票价格与公司股本规模不匹配，并具有公司成长性、每股净资产的摊薄等真实合理因素，且发放股票股利有利于公司全体股东整体利益时，同时在遵守上述现金分红的规定的前提下，可以提出股票股利分配预案。</w:t>
              </w:r>
            </w:p>
            <w:p w14:paraId="0C149B57" w14:textId="77777777" w:rsidR="007763AD" w:rsidRDefault="007763AD" w:rsidP="00B90A3A">
              <w:pPr>
                <w:ind w:firstLineChars="200" w:firstLine="420"/>
                <w:rPr>
                  <w:szCs w:val="21"/>
                </w:rPr>
              </w:pPr>
              <w:r>
                <w:rPr>
                  <w:rFonts w:hint="eastAsia"/>
                  <w:szCs w:val="21"/>
                </w:rPr>
                <w:t xml:space="preserve">（五）现金分红比例 </w:t>
              </w:r>
            </w:p>
            <w:p w14:paraId="0D981214" w14:textId="77777777" w:rsidR="007763AD" w:rsidRDefault="007763AD" w:rsidP="00B90A3A">
              <w:pPr>
                <w:ind w:firstLineChars="200" w:firstLine="420"/>
                <w:rPr>
                  <w:szCs w:val="21"/>
                </w:rPr>
              </w:pPr>
              <w:r>
                <w:rPr>
                  <w:rFonts w:hint="eastAsia"/>
                  <w:szCs w:val="21"/>
                </w:rPr>
                <w:t xml:space="preserve">在符合现金分红的条件下，公司当年以现金方式分配的利润不少于当年度实现的可供分配利润的20%。 </w:t>
              </w:r>
            </w:p>
            <w:p w14:paraId="1DFA48F5" w14:textId="77777777" w:rsidR="007763AD" w:rsidRDefault="007763AD" w:rsidP="00B90A3A">
              <w:pPr>
                <w:ind w:firstLineChars="200" w:firstLine="420"/>
                <w:rPr>
                  <w:szCs w:val="21"/>
                </w:rPr>
              </w:pPr>
              <w:r>
                <w:rPr>
                  <w:rFonts w:hint="eastAsia"/>
                  <w:szCs w:val="21"/>
                </w:rPr>
                <w:t xml:space="preserve">公司董事会应当综合考虑所处行业特点、发展阶段、自身经营模式、盈利水平以及是否有重大资金支出安排等因素，区分下列情形，并按照本章程规定的程序，提出差异化的现金分红政策： </w:t>
              </w:r>
            </w:p>
            <w:p w14:paraId="25CDA19E" w14:textId="77777777" w:rsidR="007763AD" w:rsidRDefault="007763AD" w:rsidP="00B90A3A">
              <w:pPr>
                <w:ind w:firstLineChars="200" w:firstLine="420"/>
                <w:rPr>
                  <w:szCs w:val="21"/>
                </w:rPr>
              </w:pPr>
              <w:r>
                <w:rPr>
                  <w:rFonts w:hint="eastAsia"/>
                  <w:szCs w:val="21"/>
                </w:rPr>
                <w:t>1、公司发展阶段属成熟期且无重大资金支出安排的，进行利润分配时，现金分红在本次利润分配中所占比例最低应达到80%；</w:t>
              </w:r>
            </w:p>
            <w:p w14:paraId="5CBDF03B" w14:textId="77777777" w:rsidR="007763AD" w:rsidRDefault="007763AD" w:rsidP="00B90A3A">
              <w:pPr>
                <w:ind w:firstLineChars="200" w:firstLine="420"/>
                <w:rPr>
                  <w:szCs w:val="21"/>
                </w:rPr>
              </w:pPr>
              <w:r>
                <w:rPr>
                  <w:rFonts w:hint="eastAsia"/>
                  <w:szCs w:val="21"/>
                </w:rPr>
                <w:t>2、公司发展阶段属成熟期且有重大资金支出安排的，进行利润分配时，现金分红在本次利润分配中所占比例最低应达到40%；</w:t>
              </w:r>
            </w:p>
            <w:p w14:paraId="7DB5EC5C" w14:textId="77777777" w:rsidR="007763AD" w:rsidRDefault="007763AD" w:rsidP="00B90A3A">
              <w:pPr>
                <w:ind w:firstLineChars="200" w:firstLine="420"/>
                <w:rPr>
                  <w:szCs w:val="21"/>
                </w:rPr>
              </w:pPr>
              <w:r>
                <w:rPr>
                  <w:rFonts w:hint="eastAsia"/>
                  <w:szCs w:val="21"/>
                </w:rPr>
                <w:t>3、公司发展阶段属成长期且有重大资金支出安排的，进行利润分配时，现金分红在本次利润分配中所占比例最低应达到20%；</w:t>
              </w:r>
            </w:p>
            <w:p w14:paraId="473978F6" w14:textId="77777777" w:rsidR="007763AD" w:rsidRPr="0017108A" w:rsidRDefault="007763AD" w:rsidP="00B90A3A">
              <w:pPr>
                <w:ind w:firstLineChars="200" w:firstLine="420"/>
                <w:rPr>
                  <w:szCs w:val="21"/>
                </w:rPr>
              </w:pPr>
              <w:r>
                <w:rPr>
                  <w:rFonts w:hint="eastAsia"/>
                  <w:szCs w:val="21"/>
                </w:rPr>
                <w:t>4、公司发展阶段不易区分但有重大资金支出安排的，可以按照前项规定处理。</w:t>
              </w:r>
            </w:p>
            <w:p w14:paraId="02E252CF" w14:textId="77777777" w:rsidR="007763AD" w:rsidRPr="0017108A" w:rsidRDefault="007763AD" w:rsidP="00B90A3A">
              <w:pPr>
                <w:ind w:firstLineChars="200" w:firstLine="420"/>
                <w:rPr>
                  <w:szCs w:val="21"/>
                </w:rPr>
              </w:pPr>
              <w:r w:rsidRPr="0017108A">
                <w:rPr>
                  <w:rFonts w:hint="eastAsia"/>
                  <w:szCs w:val="21"/>
                </w:rPr>
                <w:t>第一百五十六条 利润分配的决策程序和机制</w:t>
              </w:r>
            </w:p>
            <w:p w14:paraId="3F8F6FB8" w14:textId="77777777" w:rsidR="007763AD" w:rsidRPr="0017108A" w:rsidRDefault="007763AD" w:rsidP="00B90A3A">
              <w:pPr>
                <w:ind w:firstLineChars="200" w:firstLine="420"/>
                <w:rPr>
                  <w:szCs w:val="21"/>
                </w:rPr>
              </w:pPr>
              <w:r w:rsidRPr="0017108A">
                <w:rPr>
                  <w:rFonts w:hint="eastAsia"/>
                  <w:szCs w:val="21"/>
                </w:rPr>
                <w:t xml:space="preserve">（一）利润分配预案的拟定 </w:t>
              </w:r>
            </w:p>
            <w:p w14:paraId="7CBDB93D" w14:textId="77777777" w:rsidR="007763AD" w:rsidRPr="00B44D14" w:rsidRDefault="007763AD" w:rsidP="00B90A3A">
              <w:pPr>
                <w:ind w:firstLineChars="200" w:firstLine="420"/>
                <w:rPr>
                  <w:szCs w:val="21"/>
                </w:rPr>
              </w:pPr>
              <w:r w:rsidRPr="00B44D14">
                <w:rPr>
                  <w:rFonts w:hint="eastAsia"/>
                  <w:szCs w:val="21"/>
                </w:rPr>
                <w:t>董事会根据公司经营情况拟定利润分配预案时，应充分听取独立董事、中小股东及监事会的意见。</w:t>
              </w:r>
            </w:p>
            <w:p w14:paraId="15785060" w14:textId="77777777" w:rsidR="007763AD" w:rsidRPr="00B44D14" w:rsidRDefault="007763AD" w:rsidP="00B90A3A">
              <w:pPr>
                <w:ind w:firstLineChars="200" w:firstLine="420"/>
                <w:rPr>
                  <w:szCs w:val="21"/>
                </w:rPr>
              </w:pPr>
              <w:r w:rsidRPr="00B44D14">
                <w:rPr>
                  <w:rFonts w:hint="eastAsia"/>
                  <w:szCs w:val="21"/>
                </w:rPr>
                <w:t>公司股东大会对现金分红具体方案进行审议前应该通过电话、互联网等方式主动与股东特别是机构</w:t>
              </w:r>
              <w:r w:rsidRPr="00B44D14">
                <w:rPr>
                  <w:szCs w:val="21"/>
                </w:rPr>
                <w:t>投资者、</w:t>
              </w:r>
              <w:r w:rsidRPr="00B44D14">
                <w:rPr>
                  <w:rFonts w:hint="eastAsia"/>
                  <w:szCs w:val="21"/>
                </w:rPr>
                <w:t>中小股东进行沟通和交流，及时答复股东提出的</w:t>
              </w:r>
              <w:r w:rsidRPr="00B44D14">
                <w:rPr>
                  <w:szCs w:val="21"/>
                </w:rPr>
                <w:t>相关</w:t>
              </w:r>
              <w:r w:rsidRPr="00B44D14">
                <w:rPr>
                  <w:rFonts w:hint="eastAsia"/>
                  <w:szCs w:val="21"/>
                </w:rPr>
                <w:t>问题。</w:t>
              </w:r>
            </w:p>
            <w:p w14:paraId="43B0260D" w14:textId="77777777" w:rsidR="007763AD" w:rsidRPr="0017108A" w:rsidRDefault="007763AD" w:rsidP="00B90A3A">
              <w:pPr>
                <w:ind w:firstLineChars="200" w:firstLine="420"/>
                <w:rPr>
                  <w:szCs w:val="21"/>
                </w:rPr>
              </w:pPr>
              <w:r w:rsidRPr="0017108A">
                <w:rPr>
                  <w:rFonts w:hint="eastAsia"/>
                  <w:szCs w:val="21"/>
                </w:rPr>
                <w:t xml:space="preserve">（二）决策程序 </w:t>
              </w:r>
            </w:p>
            <w:p w14:paraId="57B09CE2" w14:textId="77777777" w:rsidR="007763AD" w:rsidRPr="0017108A" w:rsidRDefault="007763AD" w:rsidP="00B90A3A">
              <w:pPr>
                <w:ind w:firstLineChars="200" w:firstLine="420"/>
                <w:rPr>
                  <w:szCs w:val="21"/>
                </w:rPr>
              </w:pPr>
              <w:r w:rsidRPr="0017108A">
                <w:rPr>
                  <w:rFonts w:hint="eastAsia"/>
                  <w:szCs w:val="21"/>
                </w:rPr>
                <w:t>1、董事会在审议利润分配预案时，应当认真研究和论证公司现金分红的时机、条件和比例、调整的条件等事宜，应充分听取监事会的意见；独立董事应发表明确意见。</w:t>
              </w:r>
            </w:p>
            <w:p w14:paraId="2D7F73FA" w14:textId="77777777" w:rsidR="007763AD" w:rsidRPr="0017108A" w:rsidRDefault="007763AD" w:rsidP="00B90A3A">
              <w:pPr>
                <w:ind w:firstLineChars="200" w:firstLine="420"/>
                <w:rPr>
                  <w:szCs w:val="21"/>
                </w:rPr>
              </w:pPr>
              <w:r w:rsidRPr="0017108A">
                <w:rPr>
                  <w:rFonts w:hint="eastAsia"/>
                  <w:szCs w:val="21"/>
                </w:rPr>
                <w:t>2、利润分配预案经董事会审议通过后经股东大会审议通过。</w:t>
              </w:r>
            </w:p>
            <w:p w14:paraId="0D910A8D" w14:textId="77777777" w:rsidR="007763AD" w:rsidRPr="0017108A" w:rsidRDefault="007763AD" w:rsidP="00B90A3A">
              <w:pPr>
                <w:ind w:firstLineChars="200" w:firstLine="420"/>
                <w:rPr>
                  <w:szCs w:val="21"/>
                </w:rPr>
              </w:pPr>
              <w:r w:rsidRPr="0017108A">
                <w:rPr>
                  <w:rFonts w:hint="eastAsia"/>
                  <w:szCs w:val="21"/>
                </w:rPr>
                <w:lastRenderedPageBreak/>
                <w:t>公司在特殊情况下无法按照既定的现金分红政策或最低现金分红比例确定当年利润分配方案的，应当在年度报告中披露具体原因以及独立董事的明确意见。公司当年利润分配方案应当经出席股东大会的股东所持表决权的三分之二以上通过。</w:t>
              </w:r>
            </w:p>
            <w:p w14:paraId="104E76B4" w14:textId="77777777" w:rsidR="007763AD" w:rsidRPr="0017108A" w:rsidRDefault="007763AD" w:rsidP="00B90A3A">
              <w:pPr>
                <w:ind w:firstLineChars="200" w:firstLine="420"/>
                <w:rPr>
                  <w:szCs w:val="21"/>
                </w:rPr>
              </w:pPr>
              <w:r w:rsidRPr="0017108A">
                <w:rPr>
                  <w:rFonts w:hint="eastAsia"/>
                  <w:szCs w:val="21"/>
                </w:rPr>
                <w:t xml:space="preserve">3、公司年度报告期内盈利且累计未分配利润为正，未进行现金分红或拟分配的现金红利总额（包括中期已分配的现金红利）与当年归属于公司股东的净利润之比低于 30%的，公司应当在审议通过年度报告的董事会公告中详细披露以下事项： </w:t>
              </w:r>
            </w:p>
            <w:p w14:paraId="2D2C82B3" w14:textId="77777777" w:rsidR="007763AD" w:rsidRPr="0017108A" w:rsidRDefault="007763AD" w:rsidP="00B90A3A">
              <w:pPr>
                <w:ind w:firstLineChars="200" w:firstLine="420"/>
                <w:rPr>
                  <w:szCs w:val="21"/>
                </w:rPr>
              </w:pPr>
              <w:r w:rsidRPr="0017108A">
                <w:rPr>
                  <w:rFonts w:hint="eastAsia"/>
                  <w:szCs w:val="21"/>
                </w:rPr>
                <w:t xml:space="preserve">①结合所处行业特点、发展阶段和自身经营模式、盈利水平、资金需求等因素，对于未进行现金分红或现金分红水平较低原因的说明； </w:t>
              </w:r>
            </w:p>
            <w:p w14:paraId="1F9EE66B" w14:textId="77777777" w:rsidR="007763AD" w:rsidRPr="0017108A" w:rsidRDefault="007763AD" w:rsidP="00B90A3A">
              <w:pPr>
                <w:ind w:firstLineChars="200" w:firstLine="420"/>
                <w:rPr>
                  <w:szCs w:val="21"/>
                </w:rPr>
              </w:pPr>
              <w:r w:rsidRPr="0017108A">
                <w:rPr>
                  <w:rFonts w:hint="eastAsia"/>
                  <w:szCs w:val="21"/>
                </w:rPr>
                <w:t xml:space="preserve">②留存未分配利润的确切用途以及预计收益情况； </w:t>
              </w:r>
            </w:p>
            <w:p w14:paraId="2DFA6519" w14:textId="77777777" w:rsidR="007763AD" w:rsidRPr="0017108A" w:rsidRDefault="007763AD" w:rsidP="00B90A3A">
              <w:pPr>
                <w:ind w:firstLineChars="200" w:firstLine="420"/>
                <w:rPr>
                  <w:szCs w:val="21"/>
                </w:rPr>
              </w:pPr>
              <w:r w:rsidRPr="0017108A">
                <w:rPr>
                  <w:rFonts w:hint="eastAsia"/>
                  <w:szCs w:val="21"/>
                </w:rPr>
                <w:t xml:space="preserve">③董事会会议的审议和表决情况； </w:t>
              </w:r>
            </w:p>
            <w:p w14:paraId="7A053BD5" w14:textId="77777777" w:rsidR="007763AD" w:rsidRPr="0017108A" w:rsidRDefault="007763AD" w:rsidP="00B90A3A">
              <w:pPr>
                <w:ind w:firstLineChars="200" w:firstLine="420"/>
                <w:rPr>
                  <w:szCs w:val="21"/>
                </w:rPr>
              </w:pPr>
              <w:r w:rsidRPr="0017108A">
                <w:rPr>
                  <w:rFonts w:hint="eastAsia"/>
                  <w:szCs w:val="21"/>
                </w:rPr>
                <w:t xml:space="preserve">④独立董事对未进行现金分红或现金分红水平较低的合理性发表的独立意见。 </w:t>
              </w:r>
            </w:p>
            <w:p w14:paraId="35D54CB8" w14:textId="77777777" w:rsidR="007763AD" w:rsidRPr="0017108A" w:rsidRDefault="007763AD" w:rsidP="00B90A3A">
              <w:pPr>
                <w:ind w:firstLineChars="200" w:firstLine="420"/>
                <w:rPr>
                  <w:szCs w:val="21"/>
                </w:rPr>
              </w:pPr>
              <w:r w:rsidRPr="0017108A">
                <w:rPr>
                  <w:rFonts w:hint="eastAsia"/>
                  <w:szCs w:val="21"/>
                </w:rPr>
                <w:t xml:space="preserve">（三）利润分配的监督 </w:t>
              </w:r>
            </w:p>
            <w:p w14:paraId="52ED0FE0" w14:textId="77777777" w:rsidR="007763AD" w:rsidRPr="0017108A" w:rsidRDefault="007763AD" w:rsidP="00B90A3A">
              <w:pPr>
                <w:ind w:firstLineChars="200" w:firstLine="420"/>
                <w:rPr>
                  <w:szCs w:val="21"/>
                </w:rPr>
              </w:pPr>
              <w:r w:rsidRPr="0017108A">
                <w:rPr>
                  <w:rFonts w:hint="eastAsia"/>
                  <w:szCs w:val="21"/>
                </w:rPr>
                <w:t xml:space="preserve">监事会对董事会执行现金分红政策和股东回报规划以及是否履行相应决策程序和信息披露等情况进行监督，发现董事会存在以下情形之一的，应当发表明确意见，并督促其及时改正： </w:t>
              </w:r>
            </w:p>
            <w:p w14:paraId="6B86E6D4" w14:textId="77777777" w:rsidR="007763AD" w:rsidRPr="0017108A" w:rsidRDefault="007763AD" w:rsidP="00B90A3A">
              <w:pPr>
                <w:ind w:firstLineChars="200" w:firstLine="420"/>
                <w:rPr>
                  <w:szCs w:val="21"/>
                </w:rPr>
              </w:pPr>
              <w:r w:rsidRPr="0017108A">
                <w:rPr>
                  <w:rFonts w:hint="eastAsia"/>
                  <w:szCs w:val="21"/>
                </w:rPr>
                <w:t xml:space="preserve">1、未严格执行现金分红政策和股东回报规划； </w:t>
              </w:r>
            </w:p>
            <w:p w14:paraId="315246C8" w14:textId="77777777" w:rsidR="007763AD" w:rsidRPr="0017108A" w:rsidRDefault="007763AD" w:rsidP="00B90A3A">
              <w:pPr>
                <w:ind w:firstLineChars="200" w:firstLine="420"/>
                <w:rPr>
                  <w:szCs w:val="21"/>
                </w:rPr>
              </w:pPr>
              <w:r w:rsidRPr="0017108A">
                <w:rPr>
                  <w:rFonts w:hint="eastAsia"/>
                  <w:szCs w:val="21"/>
                </w:rPr>
                <w:t xml:space="preserve">2、未严格履行现金分红相应决策程序； </w:t>
              </w:r>
            </w:p>
            <w:p w14:paraId="3C72328F" w14:textId="77777777" w:rsidR="007763AD" w:rsidRPr="00F82454" w:rsidRDefault="007763AD" w:rsidP="00B90A3A">
              <w:pPr>
                <w:ind w:firstLineChars="200" w:firstLine="420"/>
                <w:rPr>
                  <w:szCs w:val="21"/>
                </w:rPr>
              </w:pPr>
              <w:r w:rsidRPr="0017108A">
                <w:rPr>
                  <w:rFonts w:hint="eastAsia"/>
                  <w:szCs w:val="21"/>
                </w:rPr>
                <w:t>3、未能真实、准确、完整披露现金分红政策及其执行情况。</w:t>
              </w:r>
            </w:p>
            <w:p w14:paraId="040A71DE" w14:textId="77777777" w:rsidR="007763AD" w:rsidRPr="0017108A" w:rsidRDefault="007763AD" w:rsidP="00B90A3A">
              <w:pPr>
                <w:ind w:firstLineChars="200" w:firstLine="420"/>
                <w:rPr>
                  <w:szCs w:val="21"/>
                </w:rPr>
              </w:pPr>
              <w:r w:rsidRPr="0017108A">
                <w:rPr>
                  <w:rFonts w:hint="eastAsia"/>
                  <w:szCs w:val="21"/>
                </w:rPr>
                <w:t>第一百五十七条利润分配政策的调整机制：</w:t>
              </w:r>
            </w:p>
            <w:p w14:paraId="1FBF03ED" w14:textId="77777777" w:rsidR="007763AD" w:rsidRPr="0017108A" w:rsidRDefault="007763AD" w:rsidP="00B90A3A">
              <w:pPr>
                <w:ind w:firstLineChars="200" w:firstLine="420"/>
                <w:rPr>
                  <w:szCs w:val="21"/>
                </w:rPr>
              </w:pPr>
              <w:r w:rsidRPr="0017108A">
                <w:rPr>
                  <w:rFonts w:hint="eastAsia"/>
                  <w:szCs w:val="21"/>
                </w:rPr>
                <w:t>（一）公司根据生产经营情况、投资规划和长期发展的需要，或者外部经营环境发生变化，确需调整利润分配政策的，调整后的利润分配政策不得违反中国证监会和证券交易所的有关规定。</w:t>
              </w:r>
            </w:p>
            <w:p w14:paraId="7E06705D" w14:textId="77777777" w:rsidR="007763AD" w:rsidRPr="0017108A" w:rsidRDefault="007763AD" w:rsidP="00B90A3A">
              <w:pPr>
                <w:ind w:firstLineChars="200" w:firstLine="420"/>
                <w:rPr>
                  <w:szCs w:val="21"/>
                </w:rPr>
              </w:pPr>
              <w:r w:rsidRPr="0017108A">
                <w:rPr>
                  <w:rFonts w:hint="eastAsia"/>
                  <w:szCs w:val="21"/>
                </w:rPr>
                <w:t xml:space="preserve">（二）有关调整利润分配政策的议案由董事会制定，并分别经监事会和二分之一以上独立董事认可后方能提交董事会审议，独立董事应当对利润分配政策调整发表独立意见。 </w:t>
              </w:r>
            </w:p>
            <w:p w14:paraId="581194BF" w14:textId="77777777" w:rsidR="007763AD" w:rsidRPr="00F82454" w:rsidRDefault="007763AD" w:rsidP="00B90A3A">
              <w:pPr>
                <w:ind w:firstLineChars="200" w:firstLine="420"/>
                <w:rPr>
                  <w:szCs w:val="21"/>
                </w:rPr>
              </w:pPr>
              <w:r w:rsidRPr="0017108A">
                <w:rPr>
                  <w:rFonts w:hint="eastAsia"/>
                  <w:szCs w:val="21"/>
                </w:rPr>
                <w:t>（三）调整利润分配政策的议案应分别提交董事会、股东大会审议，在董事会审议通过后提交股东大会批准，公司应安排通过证券交易所交易系统、互联网投票系统等网络投票方式为社会公众股东参加股东大会提供便利。股东大会审议调整利润分配政策的议案需经出席股东大会的股东所持表决权的三分之二以上通过。公司独立董事可在股东大会召开前向公司社会公众股股东征集其在股东大会上的投票权，独立董事行使上述职权应当取得全体董事的二分之一以上同意。</w:t>
              </w:r>
              <w:r>
                <w:rPr>
                  <w:rFonts w:hint="eastAsia"/>
                  <w:szCs w:val="21"/>
                </w:rPr>
                <w:t>”</w:t>
              </w:r>
            </w:p>
            <w:p w14:paraId="3584520F" w14:textId="77777777" w:rsidR="007763AD" w:rsidRPr="001D54E4" w:rsidRDefault="007763AD" w:rsidP="007763AD">
              <w:pPr>
                <w:ind w:firstLine="420"/>
              </w:pPr>
              <w:r w:rsidRPr="001D54E4">
                <w:rPr>
                  <w:rFonts w:hint="eastAsia"/>
                </w:rPr>
                <w:t>2017年5月18日，公司召开了2016年度股东大会，审议通过了《江苏吴中实业股份有限公司</w:t>
              </w:r>
              <w:r w:rsidRPr="001D54E4">
                <w:t>201</w:t>
              </w:r>
              <w:r w:rsidRPr="001D54E4">
                <w:rPr>
                  <w:rFonts w:hint="eastAsia"/>
                </w:rPr>
                <w:t>6</w:t>
              </w:r>
              <w:r w:rsidRPr="001D54E4">
                <w:t>年度利润分配与资本公积转增股本的议案》，公司</w:t>
              </w:r>
              <w:r w:rsidRPr="001D54E4">
                <w:rPr>
                  <w:rFonts w:hint="eastAsia"/>
                </w:rPr>
                <w:t>2016年度利润分配方案为：公司以截至</w:t>
              </w:r>
              <w:r w:rsidRPr="001D54E4">
                <w:t>2016年12月31日的公司总股本721,891,958股为基数，每10股派发现金红利0.3元（含税），合计分配21,656,758.74元。公司本次不以资本公积金转增股本。201</w:t>
              </w:r>
              <w:r w:rsidRPr="001D54E4">
                <w:rPr>
                  <w:rFonts w:hint="eastAsia"/>
                </w:rPr>
                <w:t>7</w:t>
              </w:r>
              <w:r w:rsidRPr="001D54E4">
                <w:t>年</w:t>
              </w:r>
              <w:r w:rsidRPr="001D54E4">
                <w:rPr>
                  <w:rFonts w:hint="eastAsia"/>
                </w:rPr>
                <w:t>6</w:t>
              </w:r>
              <w:r w:rsidRPr="001D54E4">
                <w:t>月2</w:t>
              </w:r>
              <w:r w:rsidRPr="001D54E4">
                <w:rPr>
                  <w:rFonts w:hint="eastAsia"/>
                </w:rPr>
                <w:t>9</w:t>
              </w:r>
              <w:r w:rsidRPr="001D54E4">
                <w:t>日</w:t>
              </w:r>
              <w:r w:rsidRPr="001D54E4">
                <w:rPr>
                  <w:rFonts w:hint="eastAsia"/>
                </w:rPr>
                <w:t>，上述利润分配已实施完毕。</w:t>
              </w:r>
            </w:p>
            <w:p w14:paraId="304CC7CA" w14:textId="77777777" w:rsidR="007763AD" w:rsidRPr="001D54E4" w:rsidRDefault="007763AD" w:rsidP="007763AD">
              <w:pPr>
                <w:ind w:firstLine="420"/>
              </w:pPr>
              <w:r w:rsidRPr="001D54E4">
                <w:rPr>
                  <w:rFonts w:hint="eastAsia"/>
                </w:rPr>
                <w:t>公司</w:t>
              </w:r>
              <w:r w:rsidRPr="001D54E4">
                <w:t xml:space="preserve"> 201</w:t>
              </w:r>
              <w:r w:rsidRPr="001D54E4">
                <w:rPr>
                  <w:rFonts w:hint="eastAsia"/>
                </w:rPr>
                <w:t>6年度</w:t>
              </w:r>
              <w:r w:rsidRPr="001D54E4">
                <w:t>利润分配方案符合《公司章程》有关规定，公司独立董事对公司利润分配方案进</w:t>
              </w:r>
              <w:r w:rsidRPr="001D54E4">
                <w:rPr>
                  <w:rFonts w:hint="eastAsia"/>
                </w:rPr>
                <w:t>行了审核，与公司管理层进行了沟通，并发表了独立意见，充分体现了在利润分配方案中的履职尽责。在股东大会审议利润分配方案时公司采取了网络投票和中小投资者单独计票方式，充分保护了中小投资者的合法权益。公司分红政策的执行程序符合相关法律法规、《公司章程》的规定和股东大会决议的要求，相关的决策程序和机制完备。</w:t>
              </w:r>
            </w:p>
            <w:p w14:paraId="6CD681A1" w14:textId="731C6669" w:rsidR="00FB33C1" w:rsidRPr="0064557A" w:rsidRDefault="007763AD" w:rsidP="0064557A">
              <w:pPr>
                <w:ind w:firstLineChars="200" w:firstLine="420"/>
              </w:pPr>
              <w:r w:rsidRPr="0064557A">
                <w:rPr>
                  <w:rFonts w:asciiTheme="minorEastAsia" w:eastAsiaTheme="minorEastAsia" w:hAnsiTheme="minorEastAsia" w:hint="eastAsia"/>
                </w:rPr>
                <w:t>公司2017年度利润分配预案：</w:t>
              </w:r>
              <w:r w:rsidRPr="0064557A">
                <w:rPr>
                  <w:rFonts w:asciiTheme="minorEastAsia" w:eastAsiaTheme="minorEastAsia" w:hAnsiTheme="minorEastAsia" w:cstheme="minorBidi"/>
                  <w:kern w:val="2"/>
                  <w:szCs w:val="22"/>
                </w:rPr>
                <w:t>经立信会计师事务所（特殊普通合伙）审计</w:t>
              </w:r>
              <w:r w:rsidRPr="0064557A">
                <w:rPr>
                  <w:rFonts w:asciiTheme="minorEastAsia" w:eastAsiaTheme="minorEastAsia" w:hAnsiTheme="minorEastAsia"/>
                </w:rPr>
                <w:t>确认，</w:t>
              </w:r>
              <w:r w:rsidR="00E51E81" w:rsidRPr="0064557A">
                <w:rPr>
                  <w:rFonts w:asciiTheme="minorEastAsia" w:eastAsiaTheme="minorEastAsia" w:hAnsiTheme="minorEastAsia"/>
                </w:rPr>
                <w:t>201</w:t>
              </w:r>
              <w:r w:rsidR="00E51E81" w:rsidRPr="0064557A">
                <w:rPr>
                  <w:rFonts w:asciiTheme="minorEastAsia" w:eastAsiaTheme="minorEastAsia" w:hAnsiTheme="minorEastAsia" w:hint="eastAsia"/>
                </w:rPr>
                <w:t>7年度公司实现合并净利润（合并报表归属于母公司所有者的净利润）133</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105,250.48元，母公司净利润为3</w:t>
              </w:r>
              <w:r w:rsidR="00E51E81" w:rsidRPr="0064557A">
                <w:rPr>
                  <w:rFonts w:asciiTheme="minorEastAsia" w:eastAsiaTheme="minorEastAsia" w:hAnsiTheme="minorEastAsia"/>
                </w:rPr>
                <w:t>2,0</w:t>
              </w:r>
              <w:r w:rsidR="00E51E81" w:rsidRPr="0064557A">
                <w:rPr>
                  <w:rFonts w:asciiTheme="minorEastAsia" w:eastAsiaTheme="minorEastAsia" w:hAnsiTheme="minorEastAsia" w:hint="eastAsia"/>
                </w:rPr>
                <w:t>8</w:t>
              </w:r>
              <w:r w:rsidR="00E51E81" w:rsidRPr="0064557A">
                <w:rPr>
                  <w:rFonts w:asciiTheme="minorEastAsia" w:eastAsiaTheme="minorEastAsia" w:hAnsiTheme="minorEastAsia"/>
                </w:rPr>
                <w:t>3,178.72</w:t>
              </w:r>
              <w:r w:rsidR="00E51E81" w:rsidRPr="0064557A">
                <w:rPr>
                  <w:rFonts w:asciiTheme="minorEastAsia" w:eastAsiaTheme="minorEastAsia" w:hAnsiTheme="minorEastAsia" w:hint="eastAsia"/>
                </w:rPr>
                <w:t>元。</w:t>
              </w:r>
              <w:r w:rsidR="00E51E81" w:rsidRPr="0064557A">
                <w:rPr>
                  <w:rFonts w:asciiTheme="minorEastAsia" w:eastAsiaTheme="minorEastAsia" w:hAnsiTheme="minorEastAsia"/>
                </w:rPr>
                <w:t>201</w:t>
              </w:r>
              <w:r w:rsidR="00E51E81" w:rsidRPr="0064557A">
                <w:rPr>
                  <w:rFonts w:asciiTheme="minorEastAsia" w:eastAsiaTheme="minorEastAsia" w:hAnsiTheme="minorEastAsia" w:hint="eastAsia"/>
                </w:rPr>
                <w:t>7年度，母公司年初未分配利润为73,893</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754.48元，本年度实现净利润32</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083</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178.72元，2017年度进行</w:t>
              </w:r>
              <w:r w:rsidR="00E51E81" w:rsidRPr="0064557A">
                <w:rPr>
                  <w:rFonts w:asciiTheme="minorEastAsia" w:eastAsiaTheme="minorEastAsia" w:hAnsiTheme="minorEastAsia"/>
                </w:rPr>
                <w:t>201</w:t>
              </w:r>
              <w:r w:rsidR="00E51E81" w:rsidRPr="0064557A">
                <w:rPr>
                  <w:rFonts w:asciiTheme="minorEastAsia" w:eastAsiaTheme="minorEastAsia" w:hAnsiTheme="minorEastAsia" w:hint="eastAsia"/>
                </w:rPr>
                <w:t>6年度利润分配实际分出利润21</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656</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758.74元，年末未分配利润为84</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320</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174.46元。</w:t>
              </w:r>
              <w:r w:rsidR="00E51E81" w:rsidRPr="0064557A">
                <w:rPr>
                  <w:rFonts w:asciiTheme="minorEastAsia" w:eastAsiaTheme="minorEastAsia" w:hAnsiTheme="minorEastAsia"/>
                </w:rPr>
                <w:t xml:space="preserve"> </w:t>
              </w:r>
              <w:r w:rsidR="00E51E81" w:rsidRPr="0064557A">
                <w:rPr>
                  <w:rFonts w:asciiTheme="minorEastAsia" w:eastAsiaTheme="minorEastAsia" w:hAnsiTheme="minorEastAsia" w:hint="eastAsia"/>
                </w:rPr>
                <w:t>公司拟以</w:t>
              </w:r>
              <w:r w:rsidR="00E51E81" w:rsidRPr="0064557A">
                <w:rPr>
                  <w:rFonts w:asciiTheme="minorEastAsia" w:eastAsiaTheme="minorEastAsia" w:hAnsiTheme="minorEastAsia"/>
                </w:rPr>
                <w:t>201</w:t>
              </w:r>
              <w:r w:rsidR="00E51E81" w:rsidRPr="0064557A">
                <w:rPr>
                  <w:rFonts w:asciiTheme="minorEastAsia" w:eastAsiaTheme="minorEastAsia" w:hAnsiTheme="minorEastAsia" w:hint="eastAsia"/>
                </w:rPr>
                <w:t>7年</w:t>
              </w:r>
              <w:r w:rsidR="00E51E81" w:rsidRPr="0064557A">
                <w:rPr>
                  <w:rFonts w:asciiTheme="minorEastAsia" w:eastAsiaTheme="minorEastAsia" w:hAnsiTheme="minorEastAsia"/>
                </w:rPr>
                <w:t>12</w:t>
              </w:r>
              <w:r w:rsidR="00E51E81" w:rsidRPr="0064557A">
                <w:rPr>
                  <w:rFonts w:asciiTheme="minorEastAsia" w:eastAsiaTheme="minorEastAsia" w:hAnsiTheme="minorEastAsia" w:hint="eastAsia"/>
                </w:rPr>
                <w:t>月</w:t>
              </w:r>
              <w:r w:rsidR="00E51E81" w:rsidRPr="0064557A">
                <w:rPr>
                  <w:rFonts w:asciiTheme="minorEastAsia" w:eastAsiaTheme="minorEastAsia" w:hAnsiTheme="minorEastAsia"/>
                </w:rPr>
                <w:t>31</w:t>
              </w:r>
              <w:r w:rsidR="00E51E81" w:rsidRPr="0064557A">
                <w:rPr>
                  <w:rFonts w:asciiTheme="minorEastAsia" w:eastAsiaTheme="minorEastAsia" w:hAnsiTheme="minorEastAsia" w:hint="eastAsia"/>
                </w:rPr>
                <w:t>日的总股本721,891,958股为基数，每</w:t>
              </w:r>
              <w:r w:rsidR="00E51E81" w:rsidRPr="0064557A">
                <w:rPr>
                  <w:rFonts w:asciiTheme="minorEastAsia" w:eastAsiaTheme="minorEastAsia" w:hAnsiTheme="minorEastAsia"/>
                </w:rPr>
                <w:t>10</w:t>
              </w:r>
              <w:r w:rsidR="00E51E81" w:rsidRPr="0064557A">
                <w:rPr>
                  <w:rFonts w:asciiTheme="minorEastAsia" w:eastAsiaTheme="minorEastAsia" w:hAnsiTheme="minorEastAsia" w:hint="eastAsia"/>
                </w:rPr>
                <w:t>股派发现金红利0.56元（含税），合计分配40</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425</w:t>
              </w:r>
              <w:r w:rsidR="00E51E81" w:rsidRPr="0064557A">
                <w:rPr>
                  <w:rFonts w:asciiTheme="minorEastAsia" w:eastAsiaTheme="minorEastAsia" w:hAnsiTheme="minorEastAsia"/>
                </w:rPr>
                <w:t>,</w:t>
              </w:r>
              <w:r w:rsidR="00E51E81" w:rsidRPr="0064557A">
                <w:rPr>
                  <w:rFonts w:asciiTheme="minorEastAsia" w:eastAsiaTheme="minorEastAsia" w:hAnsiTheme="minorEastAsia" w:hint="eastAsia"/>
                </w:rPr>
                <w:t>949.65元。</w:t>
              </w:r>
              <w:r w:rsidR="009A195F" w:rsidRPr="0064557A">
                <w:rPr>
                  <w:rFonts w:asciiTheme="minorEastAsia" w:eastAsiaTheme="minorEastAsia" w:hAnsiTheme="minorEastAsia"/>
                </w:rPr>
                <w:t>公司本次不以资本公</w:t>
              </w:r>
              <w:r w:rsidR="009A195F" w:rsidRPr="0064557A">
                <w:rPr>
                  <w:rFonts w:asciiTheme="minorEastAsia" w:eastAsiaTheme="minorEastAsia" w:hAnsiTheme="minorEastAsia" w:cstheme="minorBidi"/>
                  <w:kern w:val="2"/>
                  <w:szCs w:val="22"/>
                </w:rPr>
                <w:lastRenderedPageBreak/>
                <w:t>积金转增股本。</w:t>
              </w:r>
              <w:r w:rsidR="009A195F" w:rsidRPr="0064557A">
                <w:rPr>
                  <w:rFonts w:asciiTheme="minorEastAsia" w:eastAsiaTheme="minorEastAsia" w:hAnsiTheme="minorEastAsia" w:cstheme="minorBidi" w:hint="eastAsia"/>
                  <w:kern w:val="2"/>
                  <w:szCs w:val="22"/>
                </w:rPr>
                <w:t>本次利润分配议案已经公司第八届董事会第十</w:t>
              </w:r>
              <w:r w:rsidR="004F44CC" w:rsidRPr="0064557A">
                <w:rPr>
                  <w:rFonts w:asciiTheme="minorEastAsia" w:eastAsiaTheme="minorEastAsia" w:hAnsiTheme="minorEastAsia" w:cstheme="minorBidi" w:hint="eastAsia"/>
                  <w:kern w:val="2"/>
                  <w:szCs w:val="22"/>
                </w:rPr>
                <w:t>四</w:t>
              </w:r>
              <w:r w:rsidR="009A195F" w:rsidRPr="0064557A">
                <w:rPr>
                  <w:rFonts w:asciiTheme="minorEastAsia" w:eastAsiaTheme="minorEastAsia" w:hAnsiTheme="minorEastAsia" w:cstheme="minorBidi" w:hint="eastAsia"/>
                  <w:kern w:val="2"/>
                  <w:szCs w:val="22"/>
                </w:rPr>
                <w:t>次会议审议通过，尚需提交公司股东大会审议批准。</w:t>
              </w:r>
            </w:p>
          </w:sdtContent>
        </w:sdt>
        <w:p w14:paraId="7C37E3C3" w14:textId="2F46D801" w:rsidR="00FB33C1" w:rsidRDefault="001429B9"/>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14:paraId="0729ADCC" w14:textId="77777777" w:rsidR="00FB33C1" w:rsidRDefault="00D16763" w:rsidP="003C38A3">
          <w:pPr>
            <w:pStyle w:val="30"/>
            <w:numPr>
              <w:ilvl w:val="0"/>
              <w:numId w:val="100"/>
            </w:numPr>
          </w:pPr>
          <w:r>
            <w:rPr>
              <w:rFonts w:hint="eastAsia"/>
            </w:rPr>
            <w:t>公司近三年（</w:t>
          </w:r>
          <w:proofErr w:type="gramStart"/>
          <w:r>
            <w:rPr>
              <w:rFonts w:hint="eastAsia"/>
            </w:rPr>
            <w:t>含报告</w:t>
          </w:r>
          <w:proofErr w:type="gramEnd"/>
          <w:r>
            <w:rPr>
              <w:rFonts w:hint="eastAsia"/>
            </w:rPr>
            <w:t>期）的普通股股利分配方案或预案、资本公积金转增股本方案或预案</w:t>
          </w:r>
        </w:p>
        <w:p w14:paraId="64FD2B9F" w14:textId="77777777" w:rsidR="00FB33C1" w:rsidRDefault="00D16763">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Style w:val="a6"/>
            <w:tblW w:w="0" w:type="auto"/>
            <w:tblLook w:val="04A0" w:firstRow="1" w:lastRow="0" w:firstColumn="1" w:lastColumn="0" w:noHBand="0" w:noVBand="1"/>
          </w:tblPr>
          <w:tblGrid>
            <w:gridCol w:w="946"/>
            <w:gridCol w:w="1150"/>
            <w:gridCol w:w="1113"/>
            <w:gridCol w:w="1151"/>
            <w:gridCol w:w="1581"/>
            <w:gridCol w:w="1686"/>
            <w:gridCol w:w="1422"/>
          </w:tblGrid>
          <w:tr w:rsidR="00FB33C1" w14:paraId="1473B76E" w14:textId="77777777" w:rsidTr="001D54E4">
            <w:sdt>
              <w:sdtPr>
                <w:tag w:val="_PLD_b9f5cdeab224411f986a90527a957756"/>
                <w:id w:val="653806586"/>
                <w:lock w:val="sdtLocked"/>
              </w:sdtPr>
              <w:sdtContent>
                <w:tc>
                  <w:tcPr>
                    <w:tcW w:w="963" w:type="dxa"/>
                    <w:vAlign w:val="center"/>
                  </w:tcPr>
                  <w:p w14:paraId="5F7F5BA9" w14:textId="77777777" w:rsidR="00FB33C1" w:rsidRDefault="00D16763">
                    <w:pPr>
                      <w:jc w:val="center"/>
                    </w:pPr>
                    <w:r>
                      <w:t>分红</w:t>
                    </w:r>
                  </w:p>
                  <w:p w14:paraId="33EC47A0" w14:textId="77777777" w:rsidR="00FB33C1" w:rsidRDefault="00D16763">
                    <w:pPr>
                      <w:jc w:val="center"/>
                    </w:pPr>
                    <w:r>
                      <w:t>年度</w:t>
                    </w:r>
                  </w:p>
                </w:tc>
              </w:sdtContent>
            </w:sdt>
            <w:sdt>
              <w:sdtPr>
                <w:tag w:val="_PLD_77f5a7df0e5c454ba2db54512fbca5e4"/>
                <w:id w:val="298808102"/>
                <w:lock w:val="sdtLocked"/>
              </w:sdtPr>
              <w:sdtContent>
                <w:tc>
                  <w:tcPr>
                    <w:tcW w:w="1165" w:type="dxa"/>
                    <w:vAlign w:val="center"/>
                  </w:tcPr>
                  <w:p w14:paraId="0A8487D1" w14:textId="77777777" w:rsidR="00FB33C1" w:rsidRDefault="00D16763">
                    <w:pPr>
                      <w:jc w:val="center"/>
                    </w:pPr>
                    <w:r>
                      <w:t>每10股送红股数（股）</w:t>
                    </w:r>
                  </w:p>
                </w:tc>
              </w:sdtContent>
            </w:sdt>
            <w:sdt>
              <w:sdtPr>
                <w:tag w:val="_PLD_b48659e55d584760a3145b648b727424"/>
                <w:id w:val="-518087359"/>
                <w:lock w:val="sdtLocked"/>
              </w:sdtPr>
              <w:sdtContent>
                <w:tc>
                  <w:tcPr>
                    <w:tcW w:w="1137" w:type="dxa"/>
                    <w:vAlign w:val="center"/>
                  </w:tcPr>
                  <w:p w14:paraId="195B035E" w14:textId="77777777" w:rsidR="00FB33C1" w:rsidRDefault="00D16763">
                    <w:pPr>
                      <w:jc w:val="center"/>
                    </w:pPr>
                    <w:r>
                      <w:t>每10股派息数(元)（含税）</w:t>
                    </w:r>
                  </w:p>
                </w:tc>
              </w:sdtContent>
            </w:sdt>
            <w:sdt>
              <w:sdtPr>
                <w:tag w:val="_PLD_3119727340174fc193477321ad89075f"/>
                <w:id w:val="482822889"/>
                <w:lock w:val="sdtLocked"/>
              </w:sdtPr>
              <w:sdtContent>
                <w:tc>
                  <w:tcPr>
                    <w:tcW w:w="1166" w:type="dxa"/>
                    <w:vAlign w:val="center"/>
                  </w:tcPr>
                  <w:p w14:paraId="539CE797" w14:textId="77777777" w:rsidR="00FB33C1" w:rsidRDefault="00D16763">
                    <w:pPr>
                      <w:jc w:val="center"/>
                    </w:pPr>
                    <w:r>
                      <w:t>每10股转增数（股）</w:t>
                    </w:r>
                  </w:p>
                </w:tc>
              </w:sdtContent>
            </w:sdt>
            <w:sdt>
              <w:sdtPr>
                <w:tag w:val="_PLD_7fe589b149ae416cb5041a59d441523f"/>
                <w:id w:val="846132904"/>
                <w:lock w:val="sdtLocked"/>
              </w:sdtPr>
              <w:sdtContent>
                <w:tc>
                  <w:tcPr>
                    <w:tcW w:w="1581" w:type="dxa"/>
                    <w:vAlign w:val="center"/>
                  </w:tcPr>
                  <w:p w14:paraId="456D7FC5" w14:textId="77777777" w:rsidR="00FB33C1" w:rsidRDefault="00D16763">
                    <w:pPr>
                      <w:jc w:val="center"/>
                    </w:pPr>
                    <w:r>
                      <w:t>现金分红的数额</w:t>
                    </w:r>
                  </w:p>
                  <w:p w14:paraId="14CB8255" w14:textId="77777777" w:rsidR="00FB33C1" w:rsidRDefault="00D16763">
                    <w:pPr>
                      <w:jc w:val="center"/>
                    </w:pPr>
                    <w:r>
                      <w:t>（含税）</w:t>
                    </w:r>
                  </w:p>
                </w:tc>
              </w:sdtContent>
            </w:sdt>
            <w:sdt>
              <w:sdtPr>
                <w:tag w:val="_PLD_0151aa6ee0ab48068caf1cffe64ad69b"/>
                <w:id w:val="-215288726"/>
                <w:lock w:val="sdtLocked"/>
              </w:sdtPr>
              <w:sdtContent>
                <w:tc>
                  <w:tcPr>
                    <w:tcW w:w="1581" w:type="dxa"/>
                    <w:vAlign w:val="center"/>
                  </w:tcPr>
                  <w:p w14:paraId="5E53C195" w14:textId="77777777" w:rsidR="00FB33C1" w:rsidRDefault="00D16763">
                    <w:pPr>
                      <w:jc w:val="center"/>
                    </w:pPr>
                    <w:r>
                      <w:t>分红年度合并报表中归属于上市公司</w:t>
                    </w:r>
                    <w:r>
                      <w:rPr>
                        <w:rFonts w:hint="eastAsia"/>
                      </w:rPr>
                      <w:t>普通股</w:t>
                    </w:r>
                    <w:r>
                      <w:t>股东的净利润</w:t>
                    </w:r>
                  </w:p>
                </w:tc>
              </w:sdtContent>
            </w:sdt>
            <w:sdt>
              <w:sdtPr>
                <w:tag w:val="_PLD_d210d80897384651984de133b63bb545"/>
                <w:id w:val="-39061074"/>
                <w:lock w:val="sdtLocked"/>
              </w:sdtPr>
              <w:sdtContent>
                <w:tc>
                  <w:tcPr>
                    <w:tcW w:w="1456" w:type="dxa"/>
                    <w:vAlign w:val="center"/>
                  </w:tcPr>
                  <w:p w14:paraId="4E364EA4" w14:textId="77777777" w:rsidR="00FB33C1" w:rsidRDefault="00D16763">
                    <w:pPr>
                      <w:jc w:val="center"/>
                    </w:pPr>
                    <w:r>
                      <w:t>占合并报表中归属于上市公司</w:t>
                    </w:r>
                    <w:r>
                      <w:rPr>
                        <w:rFonts w:hint="eastAsia"/>
                      </w:rPr>
                      <w:t>普通股</w:t>
                    </w:r>
                    <w:r>
                      <w:t>股东的净利润的比率(%)</w:t>
                    </w:r>
                  </w:p>
                </w:tc>
              </w:sdtContent>
            </w:sdt>
          </w:tr>
          <w:tr w:rsidR="00FB33C1" w14:paraId="7F6B26D8" w14:textId="77777777" w:rsidTr="001D54E4">
            <w:sdt>
              <w:sdtPr>
                <w:tag w:val="_PLD_9c484291845348bd97a3b8b47487a6ec"/>
                <w:id w:val="-365748465"/>
                <w:lock w:val="sdtLocked"/>
              </w:sdtPr>
              <w:sdtContent>
                <w:tc>
                  <w:tcPr>
                    <w:tcW w:w="963" w:type="dxa"/>
                  </w:tcPr>
                  <w:p w14:paraId="3650C63C" w14:textId="77777777" w:rsidR="00FB33C1" w:rsidRDefault="00D16763">
                    <w:r>
                      <w:rPr>
                        <w:rFonts w:hint="eastAsia"/>
                      </w:rPr>
                      <w:t>2017年</w:t>
                    </w:r>
                  </w:p>
                </w:tc>
              </w:sdtContent>
            </w:sdt>
            <w:tc>
              <w:tcPr>
                <w:tcW w:w="1165" w:type="dxa"/>
              </w:tcPr>
              <w:p w14:paraId="53D1CC61" w14:textId="384BD618" w:rsidR="00FB33C1" w:rsidRDefault="005F20B4">
                <w:pPr>
                  <w:jc w:val="right"/>
                </w:pPr>
                <w:r>
                  <w:rPr>
                    <w:rFonts w:hint="eastAsia"/>
                  </w:rPr>
                  <w:t>0</w:t>
                </w:r>
              </w:p>
            </w:tc>
            <w:tc>
              <w:tcPr>
                <w:tcW w:w="1137" w:type="dxa"/>
              </w:tcPr>
              <w:p w14:paraId="329A8440" w14:textId="50612026" w:rsidR="00FB33C1" w:rsidRDefault="005F20B4">
                <w:pPr>
                  <w:jc w:val="right"/>
                </w:pPr>
                <w:r>
                  <w:rPr>
                    <w:rFonts w:hint="eastAsia"/>
                  </w:rPr>
                  <w:t>0.56</w:t>
                </w:r>
              </w:p>
            </w:tc>
            <w:tc>
              <w:tcPr>
                <w:tcW w:w="1166" w:type="dxa"/>
              </w:tcPr>
              <w:p w14:paraId="6CD04B03" w14:textId="391B2BF2" w:rsidR="00FB33C1" w:rsidRDefault="005F20B4">
                <w:pPr>
                  <w:jc w:val="right"/>
                </w:pPr>
                <w:r>
                  <w:rPr>
                    <w:rFonts w:hint="eastAsia"/>
                  </w:rPr>
                  <w:t>0</w:t>
                </w:r>
              </w:p>
            </w:tc>
            <w:tc>
              <w:tcPr>
                <w:tcW w:w="1581" w:type="dxa"/>
              </w:tcPr>
              <w:p w14:paraId="0DDAA209" w14:textId="173016A0" w:rsidR="00FB33C1" w:rsidRDefault="005F20B4">
                <w:pPr>
                  <w:jc w:val="right"/>
                </w:pPr>
                <w:r w:rsidRPr="005F20B4">
                  <w:t>40,425,949.65</w:t>
                </w:r>
              </w:p>
            </w:tc>
            <w:tc>
              <w:tcPr>
                <w:tcW w:w="1581" w:type="dxa"/>
              </w:tcPr>
              <w:p w14:paraId="1786F522" w14:textId="2474C3A8" w:rsidR="00FB33C1" w:rsidRDefault="005F20B4">
                <w:pPr>
                  <w:jc w:val="right"/>
                </w:pPr>
                <w:r w:rsidRPr="005F20B4">
                  <w:t>133,105,250.48</w:t>
                </w:r>
              </w:p>
            </w:tc>
            <w:tc>
              <w:tcPr>
                <w:tcW w:w="1456" w:type="dxa"/>
              </w:tcPr>
              <w:p w14:paraId="2F76E63B" w14:textId="2E82B9FB" w:rsidR="00FB33C1" w:rsidRDefault="005F20B4">
                <w:pPr>
                  <w:jc w:val="right"/>
                </w:pPr>
                <w:r>
                  <w:rPr>
                    <w:rFonts w:hint="eastAsia"/>
                  </w:rPr>
                  <w:t>30.37</w:t>
                </w:r>
              </w:p>
            </w:tc>
          </w:tr>
          <w:tr w:rsidR="00FB33C1" w14:paraId="00E9FD5C" w14:textId="77777777" w:rsidTr="001D54E4">
            <w:sdt>
              <w:sdtPr>
                <w:tag w:val="_PLD_c67cdaf7cef747fc8140744ec8ffd89a"/>
                <w:id w:val="-761056909"/>
                <w:lock w:val="sdtLocked"/>
              </w:sdtPr>
              <w:sdtContent>
                <w:tc>
                  <w:tcPr>
                    <w:tcW w:w="963" w:type="dxa"/>
                  </w:tcPr>
                  <w:p w14:paraId="4CBE1C43" w14:textId="77777777" w:rsidR="00FB33C1" w:rsidRDefault="00D16763">
                    <w:r>
                      <w:rPr>
                        <w:rFonts w:hint="eastAsia"/>
                      </w:rPr>
                      <w:t>2016年</w:t>
                    </w:r>
                  </w:p>
                </w:tc>
              </w:sdtContent>
            </w:sdt>
            <w:tc>
              <w:tcPr>
                <w:tcW w:w="1165" w:type="dxa"/>
              </w:tcPr>
              <w:p w14:paraId="344F107B" w14:textId="77777777" w:rsidR="00FB33C1" w:rsidRDefault="005F1BC0">
                <w:pPr>
                  <w:jc w:val="right"/>
                </w:pPr>
                <w:r>
                  <w:rPr>
                    <w:rFonts w:hint="eastAsia"/>
                  </w:rPr>
                  <w:t>0</w:t>
                </w:r>
              </w:p>
            </w:tc>
            <w:tc>
              <w:tcPr>
                <w:tcW w:w="1137" w:type="dxa"/>
              </w:tcPr>
              <w:p w14:paraId="583805DD" w14:textId="77777777" w:rsidR="00FB33C1" w:rsidRDefault="005F1BC0">
                <w:pPr>
                  <w:jc w:val="right"/>
                </w:pPr>
                <w:r>
                  <w:rPr>
                    <w:rFonts w:hint="eastAsia"/>
                  </w:rPr>
                  <w:t>0.30</w:t>
                </w:r>
              </w:p>
            </w:tc>
            <w:tc>
              <w:tcPr>
                <w:tcW w:w="1166" w:type="dxa"/>
              </w:tcPr>
              <w:p w14:paraId="7845DE8D" w14:textId="77777777" w:rsidR="00FB33C1" w:rsidRDefault="005F1BC0">
                <w:pPr>
                  <w:jc w:val="right"/>
                </w:pPr>
                <w:r>
                  <w:rPr>
                    <w:rFonts w:hint="eastAsia"/>
                  </w:rPr>
                  <w:t>0</w:t>
                </w:r>
              </w:p>
            </w:tc>
            <w:tc>
              <w:tcPr>
                <w:tcW w:w="1581" w:type="dxa"/>
              </w:tcPr>
              <w:p w14:paraId="2B77BD50" w14:textId="77777777" w:rsidR="00FB33C1" w:rsidRDefault="005F1BC0">
                <w:pPr>
                  <w:jc w:val="right"/>
                </w:pPr>
                <w:r>
                  <w:t>21,656,758.74</w:t>
                </w:r>
              </w:p>
            </w:tc>
            <w:tc>
              <w:tcPr>
                <w:tcW w:w="1581" w:type="dxa"/>
              </w:tcPr>
              <w:p w14:paraId="2BA663BB" w14:textId="77777777" w:rsidR="00FB33C1" w:rsidRDefault="005F1BC0">
                <w:pPr>
                  <w:jc w:val="right"/>
                </w:pPr>
                <w:r w:rsidRPr="00843D35">
                  <w:t>71,996,134.69</w:t>
                </w:r>
              </w:p>
            </w:tc>
            <w:tc>
              <w:tcPr>
                <w:tcW w:w="1456" w:type="dxa"/>
              </w:tcPr>
              <w:p w14:paraId="294CC338" w14:textId="77777777" w:rsidR="00FB33C1" w:rsidRDefault="005F1BC0">
                <w:pPr>
                  <w:jc w:val="right"/>
                </w:pPr>
                <w:r>
                  <w:rPr>
                    <w:rFonts w:hint="eastAsia"/>
                  </w:rPr>
                  <w:t>30.08</w:t>
                </w:r>
              </w:p>
            </w:tc>
          </w:tr>
          <w:tr w:rsidR="00FB33C1" w14:paraId="5597654B" w14:textId="77777777" w:rsidTr="001D54E4">
            <w:sdt>
              <w:sdtPr>
                <w:tag w:val="_PLD_a1e557ccd42748f8952ee8a05606fdbb"/>
                <w:id w:val="1675070377"/>
                <w:lock w:val="sdtLocked"/>
              </w:sdtPr>
              <w:sdtContent>
                <w:tc>
                  <w:tcPr>
                    <w:tcW w:w="963" w:type="dxa"/>
                  </w:tcPr>
                  <w:p w14:paraId="2BA966E0" w14:textId="77777777" w:rsidR="00FB33C1" w:rsidRDefault="00D16763">
                    <w:r>
                      <w:rPr>
                        <w:rFonts w:hint="eastAsia"/>
                      </w:rPr>
                      <w:t>2015年</w:t>
                    </w:r>
                  </w:p>
                </w:tc>
              </w:sdtContent>
            </w:sdt>
            <w:tc>
              <w:tcPr>
                <w:tcW w:w="1165" w:type="dxa"/>
              </w:tcPr>
              <w:p w14:paraId="1CDC588D" w14:textId="77777777" w:rsidR="00FB33C1" w:rsidRDefault="005F1BC0">
                <w:pPr>
                  <w:jc w:val="right"/>
                </w:pPr>
                <w:r>
                  <w:rPr>
                    <w:rFonts w:hint="eastAsia"/>
                  </w:rPr>
                  <w:t>0</w:t>
                </w:r>
              </w:p>
            </w:tc>
            <w:tc>
              <w:tcPr>
                <w:tcW w:w="1137" w:type="dxa"/>
              </w:tcPr>
              <w:p w14:paraId="4C3DC88A" w14:textId="77777777" w:rsidR="00FB33C1" w:rsidRDefault="005F1BC0">
                <w:pPr>
                  <w:jc w:val="right"/>
                </w:pPr>
                <w:r>
                  <w:rPr>
                    <w:rFonts w:hint="eastAsia"/>
                  </w:rPr>
                  <w:t>0.23</w:t>
                </w:r>
              </w:p>
            </w:tc>
            <w:tc>
              <w:tcPr>
                <w:tcW w:w="1166" w:type="dxa"/>
              </w:tcPr>
              <w:p w14:paraId="794337E0" w14:textId="77777777" w:rsidR="00FB33C1" w:rsidRDefault="005F1BC0">
                <w:pPr>
                  <w:jc w:val="right"/>
                </w:pPr>
                <w:r>
                  <w:rPr>
                    <w:rFonts w:hint="eastAsia"/>
                  </w:rPr>
                  <w:t>0</w:t>
                </w:r>
              </w:p>
            </w:tc>
            <w:tc>
              <w:tcPr>
                <w:tcW w:w="1581" w:type="dxa"/>
              </w:tcPr>
              <w:p w14:paraId="22C37786" w14:textId="77777777" w:rsidR="00FB33C1" w:rsidRDefault="005F1BC0">
                <w:pPr>
                  <w:jc w:val="right"/>
                </w:pPr>
                <w:r w:rsidRPr="007F50B0">
                  <w:t>15,397,259.6</w:t>
                </w:r>
              </w:p>
            </w:tc>
            <w:tc>
              <w:tcPr>
                <w:tcW w:w="1581" w:type="dxa"/>
              </w:tcPr>
              <w:p w14:paraId="3FCD1FEE" w14:textId="77777777" w:rsidR="00FB33C1" w:rsidRDefault="005F1BC0">
                <w:pPr>
                  <w:jc w:val="right"/>
                </w:pPr>
                <w:r w:rsidRPr="007F50B0">
                  <w:t>49,112,996.85</w:t>
                </w:r>
              </w:p>
            </w:tc>
            <w:tc>
              <w:tcPr>
                <w:tcW w:w="1456" w:type="dxa"/>
              </w:tcPr>
              <w:p w14:paraId="3B4EB58B" w14:textId="77777777" w:rsidR="00FB33C1" w:rsidRDefault="005F1BC0">
                <w:pPr>
                  <w:jc w:val="right"/>
                </w:pPr>
                <w:r>
                  <w:rPr>
                    <w:rFonts w:hint="eastAsia"/>
                  </w:rPr>
                  <w:t>31.35</w:t>
                </w:r>
              </w:p>
            </w:tc>
          </w:tr>
        </w:tbl>
        <w:p w14:paraId="2C15D93F" w14:textId="4A00B231" w:rsidR="00FB33C1" w:rsidRDefault="001429B9"/>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14:paraId="5D3C080C" w14:textId="77777777" w:rsidR="00FB33C1" w:rsidRDefault="00D16763" w:rsidP="003C38A3">
          <w:pPr>
            <w:pStyle w:val="30"/>
            <w:numPr>
              <w:ilvl w:val="0"/>
              <w:numId w:val="100"/>
            </w:numPr>
          </w:pPr>
          <w:r>
            <w:t>以现金方式</w:t>
          </w:r>
          <w:proofErr w:type="gramStart"/>
          <w:r>
            <w:t>要约回</w:t>
          </w:r>
          <w:proofErr w:type="gramEnd"/>
          <w:r>
            <w:t>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14:paraId="630D9D1B" w14:textId="77777777" w:rsidR="00FB33C1" w:rsidRDefault="00D16763" w:rsidP="001D54E4">
              <w:r>
                <w:fldChar w:fldCharType="begin"/>
              </w:r>
              <w:r w:rsidR="001D54E4">
                <w:instrText xml:space="preserve">MACROBUTTON  SnrToggleCheckbox □适用 </w:instrText>
              </w:r>
              <w:r>
                <w:fldChar w:fldCharType="end"/>
              </w:r>
              <w:r>
                <w:fldChar w:fldCharType="begin"/>
              </w:r>
              <w:r w:rsidR="001D54E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14:paraId="1C511277" w14:textId="77777777" w:rsidR="00FB33C1" w:rsidRDefault="00D16763" w:rsidP="003C38A3">
          <w:pPr>
            <w:pStyle w:val="30"/>
            <w:numPr>
              <w:ilvl w:val="0"/>
              <w:numId w:val="100"/>
            </w:numPr>
          </w:pPr>
          <w:r>
            <w:rPr>
              <w:rFonts w:hint="eastAsia"/>
            </w:rPr>
            <w:t>报告期内</w:t>
          </w:r>
          <w:proofErr w:type="gramStart"/>
          <w:r>
            <w:rPr>
              <w:rFonts w:hint="eastAsia"/>
            </w:rPr>
            <w:t>盈利且母公司</w:t>
          </w:r>
          <w:proofErr w:type="gramEnd"/>
          <w:r>
            <w:rPr>
              <w:rFonts w:hint="eastAsia"/>
            </w:rPr>
            <w:t>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14:paraId="5DDE4117" w14:textId="33FFB9B0" w:rsidR="00D12F12" w:rsidRDefault="00D16763" w:rsidP="002A3368">
              <w:r>
                <w:fldChar w:fldCharType="begin"/>
              </w:r>
              <w:r w:rsidR="002A3368">
                <w:instrText xml:space="preserve">MACROBUTTON  SnrToggleCheckbox □适用 </w:instrText>
              </w:r>
              <w:r>
                <w:fldChar w:fldCharType="end"/>
              </w:r>
              <w:r>
                <w:fldChar w:fldCharType="begin"/>
              </w:r>
              <w:r w:rsidR="002A3368">
                <w:instrText xml:space="preserve"> MACROBUTTON  SnrToggleCheckbox √不适用 </w:instrText>
              </w:r>
              <w:r>
                <w:fldChar w:fldCharType="end"/>
              </w:r>
            </w:p>
          </w:sdtContent>
        </w:sdt>
        <w:p w14:paraId="3273F722" w14:textId="77777777" w:rsidR="00D12F12" w:rsidRDefault="001429B9">
          <w:pPr>
            <w:sectPr w:rsidR="00D12F12" w:rsidSect="002B7544">
              <w:pgSz w:w="11906" w:h="16838"/>
              <w:pgMar w:top="1525" w:right="1276" w:bottom="1440" w:left="1797" w:header="855" w:footer="992" w:gutter="0"/>
              <w:cols w:space="425"/>
              <w:docGrid w:type="lines" w:linePitch="312"/>
            </w:sectPr>
          </w:pPr>
        </w:p>
      </w:sdtContent>
    </w:sdt>
    <w:p w14:paraId="25DC9CC9" w14:textId="77777777" w:rsidR="00FB33C1" w:rsidRDefault="00D16763">
      <w:pPr>
        <w:pStyle w:val="20"/>
        <w:numPr>
          <w:ilvl w:val="0"/>
          <w:numId w:val="10"/>
        </w:numPr>
      </w:pPr>
      <w:r>
        <w:rPr>
          <w:rFonts w:hint="eastAsia"/>
        </w:rPr>
        <w:lastRenderedPageBreak/>
        <w:t>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14:paraId="1B777ECC" w14:textId="77777777" w:rsidR="00FB33C1" w:rsidRDefault="00D16763">
          <w:pPr>
            <w:pStyle w:val="30"/>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14:paraId="52481F4A" w14:textId="77777777" w:rsidR="00FB33C1" w:rsidRDefault="00D16763">
              <w:r>
                <w:fldChar w:fldCharType="begin"/>
              </w:r>
              <w:r w:rsidR="00D12F12">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416"/>
            <w:gridCol w:w="1842"/>
            <w:gridCol w:w="5387"/>
            <w:gridCol w:w="1842"/>
            <w:gridCol w:w="993"/>
            <w:gridCol w:w="936"/>
          </w:tblGrid>
          <w:tr w:rsidR="00951AB3" w:rsidRPr="00D12F12" w14:paraId="4487CFC0" w14:textId="77777777" w:rsidTr="00C4110E">
            <w:sdt>
              <w:sdtPr>
                <w:rPr>
                  <w:sz w:val="18"/>
                  <w:szCs w:val="18"/>
                </w:rPr>
                <w:tag w:val="_PLD_415cfb23b46b41fba9f0b895a1088fd6"/>
                <w:id w:val="1877893041"/>
                <w:lock w:val="sdtLocked"/>
              </w:sdtPr>
              <w:sdtContent>
                <w:tc>
                  <w:tcPr>
                    <w:tcW w:w="598" w:type="pct"/>
                    <w:shd w:val="clear" w:color="auto" w:fill="auto"/>
                    <w:vAlign w:val="center"/>
                  </w:tcPr>
                  <w:p w14:paraId="4ADAE20D" w14:textId="77777777" w:rsidR="00951AB3" w:rsidRPr="00D12F12" w:rsidRDefault="00951AB3" w:rsidP="00C4110E">
                    <w:pPr>
                      <w:jc w:val="center"/>
                      <w:rPr>
                        <w:sz w:val="18"/>
                        <w:szCs w:val="18"/>
                      </w:rPr>
                    </w:pPr>
                    <w:r w:rsidRPr="00D12F12">
                      <w:rPr>
                        <w:rFonts w:hint="eastAsia"/>
                        <w:sz w:val="18"/>
                        <w:szCs w:val="18"/>
                      </w:rPr>
                      <w:t>承诺背景</w:t>
                    </w:r>
                  </w:p>
                </w:tc>
              </w:sdtContent>
            </w:sdt>
            <w:sdt>
              <w:sdtPr>
                <w:rPr>
                  <w:sz w:val="18"/>
                  <w:szCs w:val="18"/>
                </w:rPr>
                <w:tag w:val="_PLD_6d89eb5533974f2f9b788e2563589a7c"/>
                <w:id w:val="1894307742"/>
                <w:lock w:val="sdtLocked"/>
              </w:sdtPr>
              <w:sdtContent>
                <w:tc>
                  <w:tcPr>
                    <w:tcW w:w="502" w:type="pct"/>
                    <w:shd w:val="clear" w:color="auto" w:fill="auto"/>
                    <w:vAlign w:val="center"/>
                  </w:tcPr>
                  <w:p w14:paraId="4A1EF8C5" w14:textId="77777777" w:rsidR="00951AB3" w:rsidRPr="00D12F12" w:rsidRDefault="00951AB3" w:rsidP="00C4110E">
                    <w:pPr>
                      <w:jc w:val="center"/>
                      <w:rPr>
                        <w:sz w:val="18"/>
                        <w:szCs w:val="18"/>
                      </w:rPr>
                    </w:pPr>
                    <w:r w:rsidRPr="00D12F12">
                      <w:rPr>
                        <w:rFonts w:hint="eastAsia"/>
                        <w:sz w:val="18"/>
                        <w:szCs w:val="18"/>
                      </w:rPr>
                      <w:t>承诺</w:t>
                    </w:r>
                  </w:p>
                  <w:p w14:paraId="213A748F" w14:textId="77777777" w:rsidR="00951AB3" w:rsidRPr="00D12F12" w:rsidRDefault="00951AB3" w:rsidP="00C4110E">
                    <w:pPr>
                      <w:jc w:val="center"/>
                      <w:rPr>
                        <w:sz w:val="18"/>
                        <w:szCs w:val="18"/>
                      </w:rPr>
                    </w:pPr>
                    <w:r w:rsidRPr="00D12F12">
                      <w:rPr>
                        <w:rFonts w:hint="eastAsia"/>
                        <w:sz w:val="18"/>
                        <w:szCs w:val="18"/>
                      </w:rPr>
                      <w:t>类型</w:t>
                    </w:r>
                  </w:p>
                </w:tc>
              </w:sdtContent>
            </w:sdt>
            <w:sdt>
              <w:sdtPr>
                <w:rPr>
                  <w:sz w:val="18"/>
                  <w:szCs w:val="18"/>
                </w:rPr>
                <w:tag w:val="_PLD_4e3459cf954648c5ade489d7f239c9b2"/>
                <w:id w:val="1037931614"/>
                <w:lock w:val="sdtLocked"/>
              </w:sdtPr>
              <w:sdtContent>
                <w:tc>
                  <w:tcPr>
                    <w:tcW w:w="653" w:type="pct"/>
                    <w:shd w:val="clear" w:color="auto" w:fill="auto"/>
                    <w:vAlign w:val="center"/>
                  </w:tcPr>
                  <w:p w14:paraId="5A96675E" w14:textId="77777777" w:rsidR="00951AB3" w:rsidRPr="00D12F12" w:rsidRDefault="00951AB3" w:rsidP="00C4110E">
                    <w:pPr>
                      <w:jc w:val="center"/>
                      <w:rPr>
                        <w:sz w:val="18"/>
                        <w:szCs w:val="18"/>
                      </w:rPr>
                    </w:pPr>
                    <w:r w:rsidRPr="00D12F12">
                      <w:rPr>
                        <w:rFonts w:hint="eastAsia"/>
                        <w:sz w:val="18"/>
                        <w:szCs w:val="18"/>
                      </w:rPr>
                      <w:t>承诺方</w:t>
                    </w:r>
                  </w:p>
                </w:tc>
              </w:sdtContent>
            </w:sdt>
            <w:sdt>
              <w:sdtPr>
                <w:rPr>
                  <w:sz w:val="18"/>
                  <w:szCs w:val="18"/>
                </w:rPr>
                <w:tag w:val="_PLD_b7ba969a5a9f484b969e33829f8fee27"/>
                <w:id w:val="1123651688"/>
                <w:lock w:val="sdtLocked"/>
              </w:sdtPr>
              <w:sdtContent>
                <w:tc>
                  <w:tcPr>
                    <w:tcW w:w="1910" w:type="pct"/>
                    <w:shd w:val="clear" w:color="auto" w:fill="auto"/>
                    <w:vAlign w:val="center"/>
                  </w:tcPr>
                  <w:p w14:paraId="57085DAF" w14:textId="77777777" w:rsidR="00951AB3" w:rsidRPr="00D12F12" w:rsidRDefault="00951AB3" w:rsidP="00C4110E">
                    <w:pPr>
                      <w:jc w:val="center"/>
                      <w:rPr>
                        <w:sz w:val="18"/>
                        <w:szCs w:val="18"/>
                      </w:rPr>
                    </w:pPr>
                    <w:r w:rsidRPr="00D12F12">
                      <w:rPr>
                        <w:rFonts w:hint="eastAsia"/>
                        <w:sz w:val="18"/>
                        <w:szCs w:val="18"/>
                      </w:rPr>
                      <w:t>承诺</w:t>
                    </w:r>
                  </w:p>
                  <w:p w14:paraId="76FEE8EC" w14:textId="77777777" w:rsidR="00951AB3" w:rsidRPr="00D12F12" w:rsidRDefault="00951AB3" w:rsidP="00C4110E">
                    <w:pPr>
                      <w:jc w:val="center"/>
                      <w:rPr>
                        <w:sz w:val="18"/>
                        <w:szCs w:val="18"/>
                      </w:rPr>
                    </w:pPr>
                    <w:r w:rsidRPr="00D12F12">
                      <w:rPr>
                        <w:rFonts w:hint="eastAsia"/>
                        <w:sz w:val="18"/>
                        <w:szCs w:val="18"/>
                      </w:rPr>
                      <w:t>内容</w:t>
                    </w:r>
                  </w:p>
                </w:tc>
              </w:sdtContent>
            </w:sdt>
            <w:sdt>
              <w:sdtPr>
                <w:rPr>
                  <w:sz w:val="18"/>
                  <w:szCs w:val="18"/>
                </w:rPr>
                <w:tag w:val="_PLD_f0fda96fdc9f43318315f33cf1099787"/>
                <w:id w:val="1248768394"/>
                <w:lock w:val="sdtLocked"/>
              </w:sdtPr>
              <w:sdtContent>
                <w:tc>
                  <w:tcPr>
                    <w:tcW w:w="653" w:type="pct"/>
                    <w:shd w:val="clear" w:color="auto" w:fill="auto"/>
                    <w:vAlign w:val="center"/>
                  </w:tcPr>
                  <w:p w14:paraId="2C3AAA95" w14:textId="77777777" w:rsidR="00951AB3" w:rsidRPr="00D12F12" w:rsidRDefault="00951AB3" w:rsidP="00C4110E">
                    <w:pPr>
                      <w:jc w:val="center"/>
                      <w:rPr>
                        <w:sz w:val="18"/>
                        <w:szCs w:val="18"/>
                      </w:rPr>
                    </w:pPr>
                    <w:r w:rsidRPr="00D12F12">
                      <w:rPr>
                        <w:rFonts w:hint="eastAsia"/>
                        <w:sz w:val="18"/>
                        <w:szCs w:val="18"/>
                      </w:rPr>
                      <w:t>承诺时间及期限</w:t>
                    </w:r>
                  </w:p>
                </w:tc>
              </w:sdtContent>
            </w:sdt>
            <w:sdt>
              <w:sdtPr>
                <w:rPr>
                  <w:sz w:val="18"/>
                  <w:szCs w:val="18"/>
                </w:rPr>
                <w:tag w:val="_PLD_81953845df7c406091c017485ffe89d0"/>
                <w:id w:val="1591359910"/>
                <w:lock w:val="sdtLocked"/>
              </w:sdtPr>
              <w:sdtContent>
                <w:tc>
                  <w:tcPr>
                    <w:tcW w:w="352" w:type="pct"/>
                    <w:shd w:val="clear" w:color="auto" w:fill="auto"/>
                    <w:vAlign w:val="center"/>
                  </w:tcPr>
                  <w:p w14:paraId="61AEF1EA" w14:textId="77777777" w:rsidR="00951AB3" w:rsidRPr="00D12F12" w:rsidRDefault="00951AB3" w:rsidP="00C4110E">
                    <w:pPr>
                      <w:jc w:val="center"/>
                      <w:rPr>
                        <w:sz w:val="18"/>
                        <w:szCs w:val="18"/>
                      </w:rPr>
                    </w:pPr>
                    <w:r w:rsidRPr="00D12F12">
                      <w:rPr>
                        <w:rFonts w:hint="eastAsia"/>
                        <w:sz w:val="18"/>
                        <w:szCs w:val="18"/>
                      </w:rPr>
                      <w:t>是否有履行期限</w:t>
                    </w:r>
                  </w:p>
                </w:tc>
              </w:sdtContent>
            </w:sdt>
            <w:sdt>
              <w:sdtPr>
                <w:rPr>
                  <w:sz w:val="18"/>
                  <w:szCs w:val="18"/>
                </w:rPr>
                <w:tag w:val="_PLD_f70c8d8e3e374db7a8e212809462bcc0"/>
                <w:id w:val="-536745156"/>
                <w:lock w:val="sdtLocked"/>
              </w:sdtPr>
              <w:sdtContent>
                <w:tc>
                  <w:tcPr>
                    <w:tcW w:w="332" w:type="pct"/>
                    <w:shd w:val="clear" w:color="auto" w:fill="auto"/>
                    <w:vAlign w:val="center"/>
                  </w:tcPr>
                  <w:p w14:paraId="0F838B68" w14:textId="77777777" w:rsidR="00951AB3" w:rsidRPr="00D12F12" w:rsidRDefault="00951AB3" w:rsidP="00C4110E">
                    <w:pPr>
                      <w:jc w:val="center"/>
                      <w:rPr>
                        <w:sz w:val="18"/>
                        <w:szCs w:val="18"/>
                      </w:rPr>
                    </w:pPr>
                    <w:r w:rsidRPr="00D12F12">
                      <w:rPr>
                        <w:rFonts w:hint="eastAsia"/>
                        <w:sz w:val="18"/>
                        <w:szCs w:val="18"/>
                      </w:rPr>
                      <w:t>是否及时严格履行</w:t>
                    </w:r>
                  </w:p>
                </w:tc>
              </w:sdtContent>
            </w:sdt>
          </w:tr>
          <w:sdt>
            <w:sdtPr>
              <w:rPr>
                <w:rFonts w:hint="eastAsia"/>
                <w:sz w:val="18"/>
                <w:szCs w:val="18"/>
              </w:rPr>
              <w:alias w:val="与收购报告书或权益变动报告书相关承诺"/>
              <w:tag w:val="_TUP_b029e9ef9af246b89ed04f31f709addd"/>
              <w:id w:val="39720714"/>
              <w:lock w:val="sdtLocked"/>
            </w:sdtPr>
            <w:sdtEndPr>
              <w:rPr>
                <w:rFonts w:hint="default"/>
              </w:rPr>
            </w:sdtEndPr>
            <w:sdtContent>
              <w:tr w:rsidR="00951AB3" w:rsidRPr="00D12F12" w14:paraId="43842C72" w14:textId="77777777" w:rsidTr="00C4110E">
                <w:trPr>
                  <w:trHeight w:val="629"/>
                </w:trPr>
                <w:tc>
                  <w:tcPr>
                    <w:tcW w:w="598" w:type="pct"/>
                    <w:vMerge w:val="restart"/>
                    <w:shd w:val="clear" w:color="auto" w:fill="auto"/>
                    <w:vAlign w:val="center"/>
                  </w:tcPr>
                  <w:sdt>
                    <w:sdtPr>
                      <w:rPr>
                        <w:rFonts w:hint="eastAsia"/>
                        <w:sz w:val="18"/>
                        <w:szCs w:val="18"/>
                      </w:rPr>
                      <w:tag w:val="_PLD_fdaa92c57a7c4f64aa3471fb3461bc10"/>
                      <w:id w:val="1737130917"/>
                      <w:lock w:val="sdtLocked"/>
                    </w:sdtPr>
                    <w:sdtContent>
                      <w:p w14:paraId="2939D0B8" w14:textId="77777777" w:rsidR="00951AB3" w:rsidRPr="00D12F12" w:rsidRDefault="00951AB3" w:rsidP="00C4110E">
                        <w:pPr>
                          <w:rPr>
                            <w:sz w:val="18"/>
                            <w:szCs w:val="18"/>
                          </w:rPr>
                        </w:pPr>
                        <w:r w:rsidRPr="00D12F12">
                          <w:rPr>
                            <w:rFonts w:hint="eastAsia"/>
                            <w:sz w:val="18"/>
                            <w:szCs w:val="18"/>
                          </w:rPr>
                          <w:t>收购报告书或权益变动报告书中所作承诺</w:t>
                        </w:r>
                      </w:p>
                    </w:sdtContent>
                  </w:sdt>
                </w:tc>
                <w:sdt>
                  <w:sdtPr>
                    <w:rPr>
                      <w:sz w:val="18"/>
                      <w:szCs w:val="18"/>
                    </w:rPr>
                    <w:alias w:val="与收购报告书或权益变动报告书相关承诺-承诺类型"/>
                    <w:tag w:val="_GBC_7e8c7b9404c242d88bc81acdfb745cf2"/>
                    <w:id w:val="-163363572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02" w:type="pct"/>
                        <w:shd w:val="clear" w:color="auto" w:fill="auto"/>
                        <w:vAlign w:val="center"/>
                      </w:tcPr>
                      <w:p w14:paraId="2A08DFC3" w14:textId="77777777" w:rsidR="00951AB3" w:rsidRPr="00D12F12" w:rsidRDefault="00951AB3" w:rsidP="00C4110E">
                        <w:pPr>
                          <w:rPr>
                            <w:color w:val="FFC000"/>
                            <w:sz w:val="18"/>
                            <w:szCs w:val="18"/>
                          </w:rPr>
                        </w:pPr>
                        <w:r>
                          <w:rPr>
                            <w:rFonts w:hint="eastAsia"/>
                            <w:sz w:val="18"/>
                            <w:szCs w:val="18"/>
                          </w:rPr>
                          <w:t>解决同业竞争</w:t>
                        </w:r>
                      </w:p>
                    </w:tc>
                  </w:sdtContent>
                </w:sdt>
                <w:tc>
                  <w:tcPr>
                    <w:tcW w:w="653" w:type="pct"/>
                    <w:shd w:val="clear" w:color="auto" w:fill="auto"/>
                    <w:vAlign w:val="center"/>
                  </w:tcPr>
                  <w:p w14:paraId="317D092B" w14:textId="77777777" w:rsidR="00951AB3" w:rsidRPr="00D12F12" w:rsidRDefault="00951AB3" w:rsidP="00C4110E">
                    <w:pPr>
                      <w:rPr>
                        <w:sz w:val="18"/>
                        <w:szCs w:val="18"/>
                      </w:rPr>
                    </w:pPr>
                    <w:r w:rsidRPr="00D12F12">
                      <w:rPr>
                        <w:rFonts w:asciiTheme="minorEastAsia" w:hAnsiTheme="minorEastAsia" w:hint="eastAsia"/>
                        <w:sz w:val="18"/>
                        <w:szCs w:val="18"/>
                      </w:rPr>
                      <w:t>苏州吴中投资控股有限公司及实际控制人赵</w:t>
                    </w:r>
                    <w:proofErr w:type="gramStart"/>
                    <w:r w:rsidRPr="00D12F12">
                      <w:rPr>
                        <w:rFonts w:asciiTheme="minorEastAsia" w:hAnsiTheme="minorEastAsia" w:hint="eastAsia"/>
                        <w:sz w:val="18"/>
                        <w:szCs w:val="18"/>
                      </w:rPr>
                      <w:t>唯一等</w:t>
                    </w:r>
                    <w:proofErr w:type="gramEnd"/>
                    <w:r w:rsidRPr="00D12F12">
                      <w:rPr>
                        <w:rFonts w:asciiTheme="minorEastAsia" w:hAnsiTheme="minorEastAsia" w:hint="eastAsia"/>
                        <w:sz w:val="18"/>
                        <w:szCs w:val="18"/>
                      </w:rPr>
                      <w:t>九名自然人</w:t>
                    </w:r>
                  </w:p>
                </w:tc>
                <w:tc>
                  <w:tcPr>
                    <w:tcW w:w="1910" w:type="pct"/>
                    <w:shd w:val="clear" w:color="auto" w:fill="auto"/>
                    <w:vAlign w:val="center"/>
                  </w:tcPr>
                  <w:p w14:paraId="24D57B7B" w14:textId="77777777" w:rsidR="00951AB3" w:rsidRPr="00D12F12" w:rsidRDefault="00951AB3" w:rsidP="00C4110E">
                    <w:pPr>
                      <w:rPr>
                        <w:sz w:val="18"/>
                        <w:szCs w:val="18"/>
                      </w:rPr>
                    </w:pPr>
                    <w:r w:rsidRPr="00D12F12">
                      <w:rPr>
                        <w:rFonts w:asciiTheme="minorEastAsia" w:hAnsiTheme="minorEastAsia"/>
                        <w:sz w:val="18"/>
                        <w:szCs w:val="18"/>
                      </w:rPr>
                      <w:t>本</w:t>
                    </w:r>
                    <w:r w:rsidRPr="00D12F12">
                      <w:rPr>
                        <w:rFonts w:asciiTheme="minorEastAsia" w:hAnsiTheme="minorEastAsia" w:hint="eastAsia"/>
                        <w:sz w:val="18"/>
                        <w:szCs w:val="18"/>
                      </w:rPr>
                      <w:t>公司现控股股东苏州吴中投资控股有限公司及实际控制人赵</w:t>
                    </w:r>
                    <w:proofErr w:type="gramStart"/>
                    <w:r w:rsidRPr="00D12F12">
                      <w:rPr>
                        <w:rFonts w:asciiTheme="minorEastAsia" w:hAnsiTheme="minorEastAsia" w:hint="eastAsia"/>
                        <w:sz w:val="18"/>
                        <w:szCs w:val="18"/>
                      </w:rPr>
                      <w:t>唯一等</w:t>
                    </w:r>
                    <w:proofErr w:type="gramEnd"/>
                    <w:r w:rsidRPr="00D12F12">
                      <w:rPr>
                        <w:rFonts w:asciiTheme="minorEastAsia" w:hAnsiTheme="minorEastAsia" w:hint="eastAsia"/>
                        <w:sz w:val="18"/>
                        <w:szCs w:val="18"/>
                      </w:rPr>
                      <w:t>九名自然人在原控股股东江苏吴中集团有限公司分立引致公司管理</w:t>
                    </w:r>
                    <w:proofErr w:type="gramStart"/>
                    <w:r w:rsidRPr="00D12F12">
                      <w:rPr>
                        <w:rFonts w:asciiTheme="minorEastAsia" w:hAnsiTheme="minorEastAsia" w:hint="eastAsia"/>
                        <w:sz w:val="18"/>
                        <w:szCs w:val="18"/>
                      </w:rPr>
                      <w:t>层收购</w:t>
                    </w:r>
                    <w:proofErr w:type="gramEnd"/>
                    <w:r w:rsidRPr="00D12F12">
                      <w:rPr>
                        <w:rFonts w:asciiTheme="minorEastAsia" w:hAnsiTheme="minorEastAsia" w:hint="eastAsia"/>
                        <w:sz w:val="18"/>
                        <w:szCs w:val="18"/>
                      </w:rPr>
                      <w:t>的权益变动报告书中承诺：苏州吴中投资控股有限公司不从事与江苏吴中实业股份有限公司存在同业竞争的业务。</w:t>
                    </w:r>
                  </w:p>
                </w:tc>
                <w:tc>
                  <w:tcPr>
                    <w:tcW w:w="653" w:type="pct"/>
                    <w:shd w:val="clear" w:color="auto" w:fill="auto"/>
                    <w:vAlign w:val="center"/>
                  </w:tcPr>
                  <w:p w14:paraId="2CEEF4C0" w14:textId="77777777" w:rsidR="00951AB3" w:rsidRPr="00D12F12" w:rsidRDefault="00951AB3" w:rsidP="00C4110E">
                    <w:pPr>
                      <w:rPr>
                        <w:rFonts w:asciiTheme="minorEastAsia" w:hAnsiTheme="minorEastAsia"/>
                        <w:sz w:val="18"/>
                        <w:szCs w:val="18"/>
                      </w:rPr>
                    </w:pPr>
                    <w:r w:rsidRPr="00D12F12">
                      <w:rPr>
                        <w:rFonts w:asciiTheme="minorEastAsia" w:hAnsiTheme="minorEastAsia" w:hint="eastAsia"/>
                        <w:sz w:val="18"/>
                        <w:szCs w:val="18"/>
                      </w:rPr>
                      <w:t>承诺时间为：</w:t>
                    </w:r>
                    <w:r w:rsidRPr="00D12F12">
                      <w:rPr>
                        <w:rFonts w:asciiTheme="minorEastAsia" w:hAnsiTheme="minorEastAsia"/>
                        <w:sz w:val="18"/>
                        <w:szCs w:val="18"/>
                      </w:rPr>
                      <w:t>2009年12月28日；</w:t>
                    </w:r>
                  </w:p>
                  <w:p w14:paraId="66304622" w14:textId="77777777" w:rsidR="00951AB3" w:rsidRPr="00D12F12" w:rsidRDefault="00951AB3" w:rsidP="00C4110E">
                    <w:pPr>
                      <w:rPr>
                        <w:sz w:val="18"/>
                        <w:szCs w:val="18"/>
                      </w:rPr>
                    </w:pPr>
                    <w:r w:rsidRPr="00D12F12">
                      <w:rPr>
                        <w:rFonts w:asciiTheme="minorEastAsia" w:hAnsiTheme="minorEastAsia" w:hint="eastAsia"/>
                        <w:sz w:val="18"/>
                        <w:szCs w:val="18"/>
                      </w:rPr>
                      <w:t>承诺期限为：无固定期限。</w:t>
                    </w:r>
                  </w:p>
                </w:tc>
                <w:sdt>
                  <w:sdtPr>
                    <w:rPr>
                      <w:sz w:val="18"/>
                      <w:szCs w:val="18"/>
                    </w:rPr>
                    <w:alias w:val="与收购报告书或权益变动报告书相关承诺-是否有履行期限"/>
                    <w:tag w:val="_GBC_3738be69c5c34784a9199ff6b9605c3b"/>
                    <w:id w:val="-418874422"/>
                    <w:lock w:val="sdtLocked"/>
                    <w:comboBox>
                      <w:listItem w:displayText="是" w:value="true"/>
                      <w:listItem w:displayText="否" w:value="false"/>
                    </w:comboBox>
                  </w:sdtPr>
                  <w:sdtContent>
                    <w:tc>
                      <w:tcPr>
                        <w:tcW w:w="352" w:type="pct"/>
                        <w:shd w:val="clear" w:color="auto" w:fill="auto"/>
                        <w:vAlign w:val="center"/>
                      </w:tcPr>
                      <w:p w14:paraId="64FF8521" w14:textId="77777777" w:rsidR="00951AB3" w:rsidRPr="00D12F12" w:rsidRDefault="00951AB3" w:rsidP="00C4110E">
                        <w:pPr>
                          <w:rPr>
                            <w:color w:val="FFC000"/>
                            <w:sz w:val="18"/>
                            <w:szCs w:val="18"/>
                          </w:rPr>
                        </w:pPr>
                        <w:r>
                          <w:rPr>
                            <w:rFonts w:hint="eastAsia"/>
                            <w:sz w:val="18"/>
                            <w:szCs w:val="18"/>
                          </w:rPr>
                          <w:t>否</w:t>
                        </w:r>
                      </w:p>
                    </w:tc>
                  </w:sdtContent>
                </w:sdt>
                <w:sdt>
                  <w:sdtPr>
                    <w:rPr>
                      <w:sz w:val="18"/>
                      <w:szCs w:val="18"/>
                    </w:rPr>
                    <w:alias w:val="与收购报告书或权益变动报告书相关承诺-是否及时严格履行"/>
                    <w:tag w:val="_GBC_a8c36729ed1a46eb8af473efbe8b609b"/>
                    <w:id w:val="1630818395"/>
                    <w:lock w:val="sdtLocked"/>
                    <w:comboBox>
                      <w:listItem w:displayText="是" w:value="true"/>
                      <w:listItem w:displayText="否" w:value="false"/>
                    </w:comboBox>
                  </w:sdtPr>
                  <w:sdtContent>
                    <w:tc>
                      <w:tcPr>
                        <w:tcW w:w="332" w:type="pct"/>
                        <w:shd w:val="clear" w:color="auto" w:fill="auto"/>
                        <w:vAlign w:val="center"/>
                      </w:tcPr>
                      <w:p w14:paraId="39A329B7" w14:textId="77777777" w:rsidR="00951AB3" w:rsidRPr="00D12F12" w:rsidRDefault="00951AB3" w:rsidP="00C4110E">
                        <w:pPr>
                          <w:rPr>
                            <w:color w:val="FFC000"/>
                            <w:sz w:val="18"/>
                            <w:szCs w:val="18"/>
                          </w:rPr>
                        </w:pPr>
                        <w:r>
                          <w:rPr>
                            <w:rFonts w:hint="eastAsia"/>
                            <w:sz w:val="18"/>
                            <w:szCs w:val="18"/>
                          </w:rPr>
                          <w:t>是</w:t>
                        </w:r>
                      </w:p>
                    </w:tc>
                  </w:sdtContent>
                </w:sdt>
              </w:tr>
            </w:sdtContent>
          </w:sdt>
          <w:tr w:rsidR="00951AB3" w:rsidRPr="00D12F12" w14:paraId="554726D8" w14:textId="77777777" w:rsidTr="00C4110E">
            <w:trPr>
              <w:trHeight w:val="629"/>
            </w:trPr>
            <w:tc>
              <w:tcPr>
                <w:tcW w:w="598" w:type="pct"/>
                <w:vMerge/>
                <w:shd w:val="clear" w:color="auto" w:fill="auto"/>
                <w:vAlign w:val="center"/>
              </w:tcPr>
              <w:p w14:paraId="40A9D885" w14:textId="77777777" w:rsidR="00951AB3" w:rsidRPr="00D12F12" w:rsidRDefault="00951AB3" w:rsidP="00C4110E">
                <w:pPr>
                  <w:rPr>
                    <w:sz w:val="18"/>
                    <w:szCs w:val="18"/>
                  </w:rPr>
                </w:pPr>
              </w:p>
            </w:tc>
            <w:sdt>
              <w:sdtPr>
                <w:rPr>
                  <w:sz w:val="18"/>
                  <w:szCs w:val="18"/>
                </w:rPr>
                <w:alias w:val="与收购报告书或权益变动报告书相关承诺-承诺类型"/>
                <w:tag w:val="_GBC_7e8c7b9404c242d88bc81acdfb745cf2"/>
                <w:id w:val="35970675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02" w:type="pct"/>
                    <w:shd w:val="clear" w:color="auto" w:fill="auto"/>
                    <w:vAlign w:val="center"/>
                  </w:tcPr>
                  <w:p w14:paraId="4EE44E9E" w14:textId="77777777" w:rsidR="00951AB3" w:rsidRPr="00D12F12" w:rsidRDefault="00951AB3" w:rsidP="00C4110E">
                    <w:pPr>
                      <w:rPr>
                        <w:color w:val="FFC000"/>
                        <w:sz w:val="18"/>
                        <w:szCs w:val="18"/>
                      </w:rPr>
                    </w:pPr>
                    <w:r>
                      <w:rPr>
                        <w:rFonts w:hint="eastAsia"/>
                        <w:sz w:val="18"/>
                        <w:szCs w:val="18"/>
                      </w:rPr>
                      <w:t>解决关联交易</w:t>
                    </w:r>
                  </w:p>
                </w:tc>
              </w:sdtContent>
            </w:sdt>
            <w:tc>
              <w:tcPr>
                <w:tcW w:w="653" w:type="pct"/>
                <w:shd w:val="clear" w:color="auto" w:fill="auto"/>
                <w:vAlign w:val="center"/>
              </w:tcPr>
              <w:p w14:paraId="27A8D73F" w14:textId="77777777" w:rsidR="00951AB3" w:rsidRPr="00D12F12" w:rsidRDefault="00951AB3" w:rsidP="00C4110E">
                <w:pPr>
                  <w:rPr>
                    <w:sz w:val="18"/>
                    <w:szCs w:val="18"/>
                  </w:rPr>
                </w:pPr>
                <w:r w:rsidRPr="00E5086B">
                  <w:rPr>
                    <w:rFonts w:hint="eastAsia"/>
                    <w:sz w:val="18"/>
                    <w:szCs w:val="18"/>
                  </w:rPr>
                  <w:t>苏州吴中投资控股有限公司及实际控制人赵</w:t>
                </w:r>
                <w:proofErr w:type="gramStart"/>
                <w:r w:rsidRPr="00E5086B">
                  <w:rPr>
                    <w:rFonts w:hint="eastAsia"/>
                    <w:sz w:val="18"/>
                    <w:szCs w:val="18"/>
                  </w:rPr>
                  <w:t>唯一等</w:t>
                </w:r>
                <w:proofErr w:type="gramEnd"/>
                <w:r w:rsidRPr="00E5086B">
                  <w:rPr>
                    <w:rFonts w:hint="eastAsia"/>
                    <w:sz w:val="18"/>
                    <w:szCs w:val="18"/>
                  </w:rPr>
                  <w:t>九名自然人</w:t>
                </w:r>
              </w:p>
            </w:tc>
            <w:tc>
              <w:tcPr>
                <w:tcW w:w="1910" w:type="pct"/>
                <w:shd w:val="clear" w:color="auto" w:fill="auto"/>
                <w:vAlign w:val="center"/>
              </w:tcPr>
              <w:p w14:paraId="1356492E" w14:textId="77777777" w:rsidR="00951AB3" w:rsidRPr="00D12F12" w:rsidRDefault="00951AB3" w:rsidP="00C4110E">
                <w:pPr>
                  <w:rPr>
                    <w:sz w:val="18"/>
                    <w:szCs w:val="18"/>
                  </w:rPr>
                </w:pPr>
                <w:r w:rsidRPr="00E5086B">
                  <w:rPr>
                    <w:rFonts w:hint="eastAsia"/>
                    <w:sz w:val="18"/>
                    <w:szCs w:val="18"/>
                  </w:rPr>
                  <w:t>本公司现控股股东苏州吴中投资控股有限公司及实际控制人赵</w:t>
                </w:r>
                <w:proofErr w:type="gramStart"/>
                <w:r w:rsidRPr="00E5086B">
                  <w:rPr>
                    <w:rFonts w:hint="eastAsia"/>
                    <w:sz w:val="18"/>
                    <w:szCs w:val="18"/>
                  </w:rPr>
                  <w:t>唯一等</w:t>
                </w:r>
                <w:proofErr w:type="gramEnd"/>
                <w:r w:rsidRPr="00E5086B">
                  <w:rPr>
                    <w:rFonts w:hint="eastAsia"/>
                    <w:sz w:val="18"/>
                    <w:szCs w:val="18"/>
                  </w:rPr>
                  <w:t>九名自然人在原控股股东江苏吴中集团有限公司分立引致公司管理</w:t>
                </w:r>
                <w:proofErr w:type="gramStart"/>
                <w:r w:rsidRPr="00E5086B">
                  <w:rPr>
                    <w:rFonts w:hint="eastAsia"/>
                    <w:sz w:val="18"/>
                    <w:szCs w:val="18"/>
                  </w:rPr>
                  <w:t>层收购</w:t>
                </w:r>
                <w:proofErr w:type="gramEnd"/>
                <w:r w:rsidRPr="00E5086B">
                  <w:rPr>
                    <w:rFonts w:hint="eastAsia"/>
                    <w:sz w:val="18"/>
                    <w:szCs w:val="18"/>
                  </w:rPr>
                  <w:t>的权益变动报告书中承诺：苏州吴中投资控股有限公司将避免与江苏吴中实业股份有限公司进行关联交易，因经营需要确需与江苏吴中实业股份有限公司进行关联交易的，将严格按照市场定价原则进行公平交易，确保不损害江苏吴中实业股份有限公司的利益和其他股东的合法权益。</w:t>
                </w:r>
              </w:p>
            </w:tc>
            <w:tc>
              <w:tcPr>
                <w:tcW w:w="653" w:type="pct"/>
                <w:shd w:val="clear" w:color="auto" w:fill="auto"/>
                <w:vAlign w:val="center"/>
              </w:tcPr>
              <w:p w14:paraId="70423383" w14:textId="77777777" w:rsidR="00951AB3" w:rsidRPr="00E5086B" w:rsidRDefault="00951AB3" w:rsidP="00C4110E">
                <w:pPr>
                  <w:rPr>
                    <w:sz w:val="18"/>
                    <w:szCs w:val="18"/>
                  </w:rPr>
                </w:pPr>
                <w:r w:rsidRPr="00E5086B">
                  <w:rPr>
                    <w:rFonts w:hint="eastAsia"/>
                    <w:sz w:val="18"/>
                    <w:szCs w:val="18"/>
                  </w:rPr>
                  <w:t>承诺时间为：</w:t>
                </w:r>
                <w:r w:rsidRPr="00E5086B">
                  <w:rPr>
                    <w:sz w:val="18"/>
                    <w:szCs w:val="18"/>
                  </w:rPr>
                  <w:t>2009年12月28日；</w:t>
                </w:r>
              </w:p>
              <w:p w14:paraId="36BF2592" w14:textId="77777777" w:rsidR="00951AB3" w:rsidRPr="00D12F12" w:rsidRDefault="00951AB3" w:rsidP="00C4110E">
                <w:pPr>
                  <w:rPr>
                    <w:sz w:val="18"/>
                    <w:szCs w:val="18"/>
                  </w:rPr>
                </w:pPr>
                <w:r w:rsidRPr="00E5086B">
                  <w:rPr>
                    <w:rFonts w:hint="eastAsia"/>
                    <w:sz w:val="18"/>
                    <w:szCs w:val="18"/>
                  </w:rPr>
                  <w:t>承诺期限为：无固定期限。</w:t>
                </w:r>
              </w:p>
            </w:tc>
            <w:sdt>
              <w:sdtPr>
                <w:rPr>
                  <w:sz w:val="18"/>
                  <w:szCs w:val="18"/>
                </w:rPr>
                <w:alias w:val="与收购报告书或权益变动报告书相关承诺-是否有履行期限"/>
                <w:tag w:val="_GBC_3738be69c5c34784a9199ff6b9605c3b"/>
                <w:id w:val="1285004931"/>
                <w:lock w:val="sdtLocked"/>
                <w:comboBox>
                  <w:listItem w:displayText="是" w:value="true"/>
                  <w:listItem w:displayText="否" w:value="false"/>
                </w:comboBox>
              </w:sdtPr>
              <w:sdtContent>
                <w:tc>
                  <w:tcPr>
                    <w:tcW w:w="352" w:type="pct"/>
                    <w:shd w:val="clear" w:color="auto" w:fill="auto"/>
                    <w:vAlign w:val="center"/>
                  </w:tcPr>
                  <w:p w14:paraId="5E112AFA" w14:textId="77777777" w:rsidR="00951AB3" w:rsidRPr="00D12F12" w:rsidRDefault="00951AB3" w:rsidP="00C4110E">
                    <w:pPr>
                      <w:rPr>
                        <w:color w:val="FFC000"/>
                        <w:sz w:val="18"/>
                        <w:szCs w:val="18"/>
                      </w:rPr>
                    </w:pPr>
                    <w:r>
                      <w:rPr>
                        <w:rFonts w:hint="eastAsia"/>
                        <w:sz w:val="18"/>
                        <w:szCs w:val="18"/>
                      </w:rPr>
                      <w:t>否</w:t>
                    </w:r>
                  </w:p>
                </w:tc>
              </w:sdtContent>
            </w:sdt>
            <w:sdt>
              <w:sdtPr>
                <w:rPr>
                  <w:sz w:val="18"/>
                  <w:szCs w:val="18"/>
                </w:rPr>
                <w:alias w:val="与收购报告书或权益变动报告书相关承诺-是否及时严格履行"/>
                <w:tag w:val="_GBC_a8c36729ed1a46eb8af473efbe8b609b"/>
                <w:id w:val="1729261832"/>
                <w:lock w:val="sdtLocked"/>
                <w:comboBox>
                  <w:listItem w:displayText="是" w:value="true"/>
                  <w:listItem w:displayText="否" w:value="false"/>
                </w:comboBox>
              </w:sdtPr>
              <w:sdtContent>
                <w:tc>
                  <w:tcPr>
                    <w:tcW w:w="332" w:type="pct"/>
                    <w:shd w:val="clear" w:color="auto" w:fill="auto"/>
                    <w:vAlign w:val="center"/>
                  </w:tcPr>
                  <w:p w14:paraId="53AAA9F6" w14:textId="77777777" w:rsidR="00951AB3" w:rsidRPr="00D12F12" w:rsidRDefault="00951AB3" w:rsidP="00C4110E">
                    <w:pPr>
                      <w:rPr>
                        <w:color w:val="FFC000"/>
                        <w:sz w:val="18"/>
                        <w:szCs w:val="18"/>
                      </w:rPr>
                    </w:pPr>
                    <w:r>
                      <w:rPr>
                        <w:rFonts w:hint="eastAsia"/>
                        <w:sz w:val="18"/>
                        <w:szCs w:val="18"/>
                      </w:rPr>
                      <w:t>是</w:t>
                    </w:r>
                  </w:p>
                </w:tc>
              </w:sdtContent>
            </w:sdt>
          </w:tr>
          <w:tr w:rsidR="00951AB3" w:rsidRPr="00D12F12" w14:paraId="14145E3B" w14:textId="77777777" w:rsidTr="00C4110E">
            <w:trPr>
              <w:trHeight w:val="629"/>
            </w:trPr>
            <w:tc>
              <w:tcPr>
                <w:tcW w:w="598" w:type="pct"/>
                <w:vMerge/>
                <w:shd w:val="clear" w:color="auto" w:fill="auto"/>
                <w:vAlign w:val="center"/>
              </w:tcPr>
              <w:p w14:paraId="25AA1C90" w14:textId="77777777" w:rsidR="00951AB3" w:rsidRPr="00D12F12" w:rsidRDefault="00951AB3" w:rsidP="00C4110E">
                <w:pPr>
                  <w:rPr>
                    <w:sz w:val="18"/>
                    <w:szCs w:val="18"/>
                  </w:rPr>
                </w:pPr>
              </w:p>
            </w:tc>
            <w:sdt>
              <w:sdtPr>
                <w:rPr>
                  <w:sz w:val="18"/>
                  <w:szCs w:val="18"/>
                </w:rPr>
                <w:alias w:val="与收购报告书或权益变动报告书相关承诺-承诺类型"/>
                <w:tag w:val="_GBC_7e8c7b9404c242d88bc81acdfb745cf2"/>
                <w:id w:val="-171341530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02" w:type="pct"/>
                    <w:shd w:val="clear" w:color="auto" w:fill="auto"/>
                    <w:vAlign w:val="center"/>
                  </w:tcPr>
                  <w:p w14:paraId="0A168FF7" w14:textId="77777777" w:rsidR="00951AB3" w:rsidRPr="00D12F12" w:rsidRDefault="00951AB3" w:rsidP="00C4110E">
                    <w:pPr>
                      <w:rPr>
                        <w:sz w:val="18"/>
                        <w:szCs w:val="18"/>
                      </w:rPr>
                    </w:pPr>
                    <w:r>
                      <w:rPr>
                        <w:rFonts w:hint="eastAsia"/>
                        <w:sz w:val="18"/>
                        <w:szCs w:val="18"/>
                      </w:rPr>
                      <w:t>其他</w:t>
                    </w:r>
                  </w:p>
                </w:tc>
              </w:sdtContent>
            </w:sdt>
            <w:tc>
              <w:tcPr>
                <w:tcW w:w="653" w:type="pct"/>
                <w:shd w:val="clear" w:color="auto" w:fill="auto"/>
                <w:vAlign w:val="center"/>
              </w:tcPr>
              <w:p w14:paraId="1E9DAD6E" w14:textId="77777777" w:rsidR="00951AB3" w:rsidRPr="00D12F12" w:rsidRDefault="00951AB3" w:rsidP="00C4110E">
                <w:pPr>
                  <w:rPr>
                    <w:sz w:val="18"/>
                    <w:szCs w:val="18"/>
                  </w:rPr>
                </w:pPr>
                <w:r w:rsidRPr="00E5086B">
                  <w:rPr>
                    <w:rFonts w:hint="eastAsia"/>
                    <w:sz w:val="18"/>
                    <w:szCs w:val="18"/>
                  </w:rPr>
                  <w:t>苏州吴中投资控股有限公司及实际控制人赵</w:t>
                </w:r>
                <w:proofErr w:type="gramStart"/>
                <w:r w:rsidRPr="00E5086B">
                  <w:rPr>
                    <w:rFonts w:hint="eastAsia"/>
                    <w:sz w:val="18"/>
                    <w:szCs w:val="18"/>
                  </w:rPr>
                  <w:t>唯一等</w:t>
                </w:r>
                <w:proofErr w:type="gramEnd"/>
                <w:r w:rsidRPr="00E5086B">
                  <w:rPr>
                    <w:rFonts w:hint="eastAsia"/>
                    <w:sz w:val="18"/>
                    <w:szCs w:val="18"/>
                  </w:rPr>
                  <w:t>九名自然人</w:t>
                </w:r>
              </w:p>
            </w:tc>
            <w:tc>
              <w:tcPr>
                <w:tcW w:w="1910" w:type="pct"/>
                <w:shd w:val="clear" w:color="auto" w:fill="auto"/>
                <w:vAlign w:val="center"/>
              </w:tcPr>
              <w:p w14:paraId="22131F5E" w14:textId="77777777" w:rsidR="00951AB3" w:rsidRPr="00D12F12" w:rsidRDefault="00951AB3" w:rsidP="00C4110E">
                <w:pPr>
                  <w:rPr>
                    <w:sz w:val="18"/>
                    <w:szCs w:val="18"/>
                  </w:rPr>
                </w:pPr>
                <w:r w:rsidRPr="00E5086B">
                  <w:rPr>
                    <w:rFonts w:hint="eastAsia"/>
                    <w:sz w:val="18"/>
                    <w:szCs w:val="18"/>
                  </w:rPr>
                  <w:t>本公司现控股股东苏州吴中投资控股有限公司及实际控制人赵</w:t>
                </w:r>
                <w:proofErr w:type="gramStart"/>
                <w:r w:rsidRPr="00E5086B">
                  <w:rPr>
                    <w:rFonts w:hint="eastAsia"/>
                    <w:sz w:val="18"/>
                    <w:szCs w:val="18"/>
                  </w:rPr>
                  <w:t>唯一等</w:t>
                </w:r>
                <w:proofErr w:type="gramEnd"/>
                <w:r w:rsidRPr="00E5086B">
                  <w:rPr>
                    <w:rFonts w:hint="eastAsia"/>
                    <w:sz w:val="18"/>
                    <w:szCs w:val="18"/>
                  </w:rPr>
                  <w:t>九名自然人在原控股股东江苏吴中集团有限公司分立引致公司管理</w:t>
                </w:r>
                <w:proofErr w:type="gramStart"/>
                <w:r w:rsidRPr="00E5086B">
                  <w:rPr>
                    <w:rFonts w:hint="eastAsia"/>
                    <w:sz w:val="18"/>
                    <w:szCs w:val="18"/>
                  </w:rPr>
                  <w:t>层收购</w:t>
                </w:r>
                <w:proofErr w:type="gramEnd"/>
                <w:r w:rsidRPr="00E5086B">
                  <w:rPr>
                    <w:rFonts w:hint="eastAsia"/>
                    <w:sz w:val="18"/>
                    <w:szCs w:val="18"/>
                  </w:rPr>
                  <w:t>的权益变动报告书中承诺：江苏吴中实业股份有限公司将依照上市公司治理的法律、法规进行法人治理，与第一大股东苏州吴中投资控股有限公司在“机构、人员、资产、财务、业务”等方面保持分开和独立。</w:t>
                </w:r>
              </w:p>
            </w:tc>
            <w:tc>
              <w:tcPr>
                <w:tcW w:w="653" w:type="pct"/>
                <w:shd w:val="clear" w:color="auto" w:fill="auto"/>
                <w:vAlign w:val="center"/>
              </w:tcPr>
              <w:p w14:paraId="52A71AC9" w14:textId="77777777" w:rsidR="00951AB3" w:rsidRPr="00E5086B" w:rsidRDefault="00951AB3" w:rsidP="00C4110E">
                <w:pPr>
                  <w:rPr>
                    <w:sz w:val="18"/>
                    <w:szCs w:val="18"/>
                  </w:rPr>
                </w:pPr>
                <w:r w:rsidRPr="00E5086B">
                  <w:rPr>
                    <w:rFonts w:hint="eastAsia"/>
                    <w:sz w:val="18"/>
                    <w:szCs w:val="18"/>
                  </w:rPr>
                  <w:t>承诺时间为：</w:t>
                </w:r>
                <w:r w:rsidRPr="00E5086B">
                  <w:rPr>
                    <w:sz w:val="18"/>
                    <w:szCs w:val="18"/>
                  </w:rPr>
                  <w:t>2009年12月28日；</w:t>
                </w:r>
              </w:p>
              <w:p w14:paraId="6FBB6F5A" w14:textId="77777777" w:rsidR="00951AB3" w:rsidRPr="00E5086B" w:rsidRDefault="00951AB3" w:rsidP="00C4110E">
                <w:pPr>
                  <w:rPr>
                    <w:sz w:val="18"/>
                    <w:szCs w:val="18"/>
                  </w:rPr>
                </w:pPr>
                <w:r w:rsidRPr="00E5086B">
                  <w:rPr>
                    <w:rFonts w:hint="eastAsia"/>
                    <w:sz w:val="18"/>
                    <w:szCs w:val="18"/>
                  </w:rPr>
                  <w:t>承诺期限为：无固定期限。</w:t>
                </w:r>
              </w:p>
              <w:p w14:paraId="04ABC3D7" w14:textId="77777777" w:rsidR="00951AB3" w:rsidRPr="00D12F12" w:rsidRDefault="00951AB3" w:rsidP="00C4110E">
                <w:pPr>
                  <w:rPr>
                    <w:sz w:val="18"/>
                    <w:szCs w:val="18"/>
                  </w:rPr>
                </w:pPr>
              </w:p>
            </w:tc>
            <w:sdt>
              <w:sdtPr>
                <w:rPr>
                  <w:sz w:val="18"/>
                  <w:szCs w:val="18"/>
                </w:rPr>
                <w:alias w:val="与收购报告书或权益变动报告书相关承诺-是否有履行期限"/>
                <w:tag w:val="_GBC_3738be69c5c34784a9199ff6b9605c3b"/>
                <w:id w:val="-1371523086"/>
                <w:lock w:val="sdtLocked"/>
                <w:comboBox>
                  <w:listItem w:displayText="是" w:value="true"/>
                  <w:listItem w:displayText="否" w:value="false"/>
                </w:comboBox>
              </w:sdtPr>
              <w:sdtContent>
                <w:tc>
                  <w:tcPr>
                    <w:tcW w:w="352" w:type="pct"/>
                    <w:shd w:val="clear" w:color="auto" w:fill="auto"/>
                    <w:vAlign w:val="center"/>
                  </w:tcPr>
                  <w:p w14:paraId="4C84B133" w14:textId="77777777" w:rsidR="00951AB3" w:rsidRPr="00D12F12" w:rsidRDefault="00951AB3" w:rsidP="00C4110E">
                    <w:pPr>
                      <w:rPr>
                        <w:sz w:val="18"/>
                        <w:szCs w:val="18"/>
                      </w:rPr>
                    </w:pPr>
                    <w:r>
                      <w:rPr>
                        <w:rFonts w:hint="eastAsia"/>
                        <w:sz w:val="18"/>
                        <w:szCs w:val="18"/>
                      </w:rPr>
                      <w:t>否</w:t>
                    </w:r>
                  </w:p>
                </w:tc>
              </w:sdtContent>
            </w:sdt>
            <w:sdt>
              <w:sdtPr>
                <w:rPr>
                  <w:sz w:val="18"/>
                  <w:szCs w:val="18"/>
                </w:rPr>
                <w:alias w:val="与收购报告书或权益变动报告书相关承诺-是否及时严格履行"/>
                <w:tag w:val="_GBC_a8c36729ed1a46eb8af473efbe8b609b"/>
                <w:id w:val="-1737234815"/>
                <w:lock w:val="sdtLocked"/>
                <w:comboBox>
                  <w:listItem w:displayText="是" w:value="true"/>
                  <w:listItem w:displayText="否" w:value="false"/>
                </w:comboBox>
              </w:sdtPr>
              <w:sdtContent>
                <w:tc>
                  <w:tcPr>
                    <w:tcW w:w="332" w:type="pct"/>
                    <w:shd w:val="clear" w:color="auto" w:fill="auto"/>
                    <w:vAlign w:val="center"/>
                  </w:tcPr>
                  <w:p w14:paraId="198EBDCF" w14:textId="77777777" w:rsidR="00951AB3" w:rsidRPr="00D12F12" w:rsidRDefault="00951AB3" w:rsidP="00C4110E">
                    <w:pPr>
                      <w:rPr>
                        <w:sz w:val="18"/>
                        <w:szCs w:val="18"/>
                      </w:rPr>
                    </w:pPr>
                    <w:r>
                      <w:rPr>
                        <w:rFonts w:hint="eastAsia"/>
                        <w:sz w:val="18"/>
                        <w:szCs w:val="18"/>
                      </w:rPr>
                      <w:t>是</w:t>
                    </w:r>
                  </w:p>
                </w:tc>
              </w:sdtContent>
            </w:sdt>
          </w:tr>
          <w:sdt>
            <w:sdtPr>
              <w:rPr>
                <w:rFonts w:hint="eastAsia"/>
                <w:sz w:val="18"/>
                <w:szCs w:val="18"/>
              </w:rPr>
              <w:alias w:val="与再融资相关的承诺"/>
              <w:tag w:val="_TUP_9682f02d4694474e80ab0d28f5b09e2a"/>
              <w:id w:val="-190689291"/>
              <w:lock w:val="sdtLocked"/>
            </w:sdtPr>
            <w:sdtEndPr>
              <w:rPr>
                <w:rFonts w:hint="default"/>
              </w:rPr>
            </w:sdtEndPr>
            <w:sdtContent>
              <w:tr w:rsidR="00951AB3" w:rsidRPr="00D12F12" w14:paraId="1120226F" w14:textId="77777777" w:rsidTr="00C4110E">
                <w:tc>
                  <w:tcPr>
                    <w:tcW w:w="598" w:type="pct"/>
                    <w:vMerge w:val="restart"/>
                    <w:shd w:val="clear" w:color="auto" w:fill="auto"/>
                    <w:vAlign w:val="center"/>
                  </w:tcPr>
                  <w:sdt>
                    <w:sdtPr>
                      <w:rPr>
                        <w:rFonts w:hint="eastAsia"/>
                        <w:sz w:val="18"/>
                        <w:szCs w:val="18"/>
                      </w:rPr>
                      <w:tag w:val="_PLD_d12294df3cd646d4972110210c9b66d9"/>
                      <w:id w:val="1174530628"/>
                      <w:lock w:val="sdtLocked"/>
                    </w:sdtPr>
                    <w:sdtContent>
                      <w:p w14:paraId="6C6FC177" w14:textId="77777777" w:rsidR="00951AB3" w:rsidRPr="00D12F12" w:rsidRDefault="00951AB3" w:rsidP="00C4110E">
                        <w:pPr>
                          <w:rPr>
                            <w:sz w:val="18"/>
                            <w:szCs w:val="18"/>
                          </w:rPr>
                        </w:pPr>
                        <w:r w:rsidRPr="00D12F12">
                          <w:rPr>
                            <w:rFonts w:hint="eastAsia"/>
                            <w:sz w:val="18"/>
                            <w:szCs w:val="18"/>
                          </w:rPr>
                          <w:t>与再融资相关的承诺</w:t>
                        </w:r>
                      </w:p>
                    </w:sdtContent>
                  </w:sdt>
                </w:tc>
                <w:sdt>
                  <w:sdtPr>
                    <w:rPr>
                      <w:sz w:val="18"/>
                      <w:szCs w:val="18"/>
                    </w:rPr>
                    <w:alias w:val="与再融资相关的承诺-承诺类型"/>
                    <w:tag w:val="_GBC_43b8e587b05f41abb7a4e371ebc768a4"/>
                    <w:id w:val="-166414912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02" w:type="pct"/>
                        <w:shd w:val="clear" w:color="auto" w:fill="auto"/>
                        <w:vAlign w:val="center"/>
                      </w:tcPr>
                      <w:p w14:paraId="165DEFBD" w14:textId="77777777" w:rsidR="00951AB3" w:rsidRPr="00D12F12" w:rsidRDefault="00951AB3" w:rsidP="00C4110E">
                        <w:pPr>
                          <w:rPr>
                            <w:sz w:val="18"/>
                            <w:szCs w:val="18"/>
                          </w:rPr>
                        </w:pPr>
                        <w:r>
                          <w:rPr>
                            <w:rFonts w:hint="eastAsia"/>
                            <w:sz w:val="18"/>
                            <w:szCs w:val="18"/>
                          </w:rPr>
                          <w:t>其他</w:t>
                        </w:r>
                      </w:p>
                    </w:tc>
                  </w:sdtContent>
                </w:sdt>
                <w:tc>
                  <w:tcPr>
                    <w:tcW w:w="653" w:type="pct"/>
                    <w:shd w:val="clear" w:color="auto" w:fill="auto"/>
                    <w:vAlign w:val="center"/>
                  </w:tcPr>
                  <w:p w14:paraId="2CC2E2BA" w14:textId="77777777" w:rsidR="00951AB3" w:rsidRPr="00D12F12" w:rsidRDefault="00951AB3" w:rsidP="00C4110E">
                    <w:pPr>
                      <w:rPr>
                        <w:sz w:val="18"/>
                        <w:szCs w:val="18"/>
                      </w:rPr>
                    </w:pPr>
                    <w:r w:rsidRPr="00E5086B">
                      <w:rPr>
                        <w:rFonts w:hint="eastAsia"/>
                        <w:sz w:val="18"/>
                        <w:szCs w:val="18"/>
                      </w:rPr>
                      <w:t>江苏吴中实业股份有限公司</w:t>
                    </w:r>
                  </w:p>
                </w:tc>
                <w:tc>
                  <w:tcPr>
                    <w:tcW w:w="1910" w:type="pct"/>
                    <w:shd w:val="clear" w:color="auto" w:fill="auto"/>
                    <w:vAlign w:val="center"/>
                  </w:tcPr>
                  <w:p w14:paraId="4B80D4D5" w14:textId="77777777" w:rsidR="00951AB3" w:rsidRPr="00D12F12" w:rsidRDefault="00951AB3" w:rsidP="00C4110E">
                    <w:pPr>
                      <w:rPr>
                        <w:sz w:val="18"/>
                        <w:szCs w:val="18"/>
                      </w:rPr>
                    </w:pPr>
                    <w:r w:rsidRPr="00E5086B">
                      <w:rPr>
                        <w:rFonts w:hint="eastAsia"/>
                        <w:sz w:val="18"/>
                        <w:szCs w:val="18"/>
                      </w:rPr>
                      <w:t>根据</w:t>
                    </w:r>
                    <w:r w:rsidRPr="00E5086B">
                      <w:rPr>
                        <w:sz w:val="18"/>
                        <w:szCs w:val="18"/>
                      </w:rPr>
                      <w:t>2015年4月22日收到的中国证券监督管理委员会出具的《中国证监会行政许可项目审查反馈意见通知书》的相关要求，公司就关于本次非公开发行股票所募集资金</w:t>
                    </w:r>
                    <w:proofErr w:type="gramStart"/>
                    <w:r w:rsidRPr="00E5086B">
                      <w:rPr>
                        <w:sz w:val="18"/>
                        <w:szCs w:val="18"/>
                      </w:rPr>
                      <w:t>不</w:t>
                    </w:r>
                    <w:proofErr w:type="gramEnd"/>
                    <w:r w:rsidRPr="00E5086B">
                      <w:rPr>
                        <w:sz w:val="18"/>
                        <w:szCs w:val="18"/>
                      </w:rPr>
                      <w:t>投向房地产业</w:t>
                    </w:r>
                    <w:proofErr w:type="gramStart"/>
                    <w:r w:rsidRPr="00E5086B">
                      <w:rPr>
                        <w:sz w:val="18"/>
                        <w:szCs w:val="18"/>
                      </w:rPr>
                      <w:t>务作出</w:t>
                    </w:r>
                    <w:proofErr w:type="gramEnd"/>
                    <w:r w:rsidRPr="00E5086B">
                      <w:rPr>
                        <w:sz w:val="18"/>
                        <w:szCs w:val="18"/>
                      </w:rPr>
                      <w:t>如下承诺：在募集资金到位后，将按照相关要求建立募集资金三方监管制度，并严格按照非公开发行股票预案披露的募集资金投资项目使</w:t>
                    </w:r>
                    <w:r w:rsidRPr="00E5086B">
                      <w:rPr>
                        <w:sz w:val="18"/>
                        <w:szCs w:val="18"/>
                      </w:rPr>
                      <w:lastRenderedPageBreak/>
                      <w:t>用资金，其中补充医药业务营运资金项目所募得资金仅用于购买医药业务的原材料和产成品、支付因购买医药业务原材料和产成品而产生的应付款项等流动性支出。公司承诺本次募集的资金不会直接或间接用于房地产及相关业务。</w:t>
                    </w:r>
                  </w:p>
                </w:tc>
                <w:tc>
                  <w:tcPr>
                    <w:tcW w:w="653" w:type="pct"/>
                    <w:shd w:val="clear" w:color="auto" w:fill="auto"/>
                    <w:vAlign w:val="center"/>
                  </w:tcPr>
                  <w:p w14:paraId="2871D25C" w14:textId="77777777" w:rsidR="00951AB3" w:rsidRPr="00D12F12" w:rsidRDefault="00951AB3" w:rsidP="00C4110E">
                    <w:pPr>
                      <w:rPr>
                        <w:sz w:val="18"/>
                        <w:szCs w:val="18"/>
                      </w:rPr>
                    </w:pPr>
                    <w:r w:rsidRPr="00E5086B">
                      <w:rPr>
                        <w:rFonts w:hint="eastAsia"/>
                        <w:sz w:val="18"/>
                        <w:szCs w:val="18"/>
                      </w:rPr>
                      <w:lastRenderedPageBreak/>
                      <w:t>承诺时间为</w:t>
                    </w:r>
                    <w:r w:rsidRPr="00E5086B">
                      <w:rPr>
                        <w:sz w:val="18"/>
                        <w:szCs w:val="18"/>
                      </w:rPr>
                      <w:t>2015年5月15日，承诺期限为：无固定期限。</w:t>
                    </w:r>
                  </w:p>
                </w:tc>
                <w:sdt>
                  <w:sdtPr>
                    <w:rPr>
                      <w:sz w:val="18"/>
                      <w:szCs w:val="18"/>
                    </w:rPr>
                    <w:alias w:val="与再融资相关的承诺-是否有履行期限"/>
                    <w:tag w:val="_GBC_1745ddad9b514e55a80744937652a72d"/>
                    <w:id w:val="-1311237868"/>
                    <w:lock w:val="sdtLocked"/>
                    <w:comboBox>
                      <w:listItem w:displayText="是" w:value="true"/>
                      <w:listItem w:displayText="否" w:value="false"/>
                    </w:comboBox>
                  </w:sdtPr>
                  <w:sdtContent>
                    <w:tc>
                      <w:tcPr>
                        <w:tcW w:w="352" w:type="pct"/>
                        <w:shd w:val="clear" w:color="auto" w:fill="auto"/>
                        <w:vAlign w:val="center"/>
                      </w:tcPr>
                      <w:p w14:paraId="319FEB3D" w14:textId="77777777" w:rsidR="00951AB3" w:rsidRPr="00D12F12" w:rsidRDefault="00951AB3" w:rsidP="00C4110E">
                        <w:pPr>
                          <w:rPr>
                            <w:sz w:val="18"/>
                            <w:szCs w:val="18"/>
                          </w:rPr>
                        </w:pPr>
                        <w:r>
                          <w:rPr>
                            <w:rFonts w:hint="eastAsia"/>
                            <w:sz w:val="18"/>
                            <w:szCs w:val="18"/>
                          </w:rPr>
                          <w:t>否</w:t>
                        </w:r>
                      </w:p>
                    </w:tc>
                  </w:sdtContent>
                </w:sdt>
                <w:sdt>
                  <w:sdtPr>
                    <w:rPr>
                      <w:sz w:val="18"/>
                      <w:szCs w:val="18"/>
                    </w:rPr>
                    <w:alias w:val="与再融资相关的承诺-是否及时严格履行"/>
                    <w:tag w:val="_GBC_987e1eea05fb4e60a59f5e8c16ae8c38"/>
                    <w:id w:val="1844126357"/>
                    <w:lock w:val="sdtLocked"/>
                    <w:comboBox>
                      <w:listItem w:displayText="是" w:value="true"/>
                      <w:listItem w:displayText="否" w:value="false"/>
                    </w:comboBox>
                  </w:sdtPr>
                  <w:sdtContent>
                    <w:tc>
                      <w:tcPr>
                        <w:tcW w:w="332" w:type="pct"/>
                        <w:shd w:val="clear" w:color="auto" w:fill="auto"/>
                        <w:vAlign w:val="center"/>
                      </w:tcPr>
                      <w:p w14:paraId="5F105880" w14:textId="77777777" w:rsidR="00951AB3" w:rsidRPr="00D12F12" w:rsidRDefault="00951AB3" w:rsidP="00C4110E">
                        <w:pPr>
                          <w:rPr>
                            <w:sz w:val="18"/>
                            <w:szCs w:val="18"/>
                          </w:rPr>
                        </w:pPr>
                        <w:r>
                          <w:rPr>
                            <w:rFonts w:hint="eastAsia"/>
                            <w:sz w:val="18"/>
                            <w:szCs w:val="18"/>
                          </w:rPr>
                          <w:t>是</w:t>
                        </w:r>
                      </w:p>
                    </w:tc>
                  </w:sdtContent>
                </w:sdt>
              </w:tr>
            </w:sdtContent>
          </w:sdt>
          <w:tr w:rsidR="00951AB3" w:rsidRPr="00D12F12" w14:paraId="27CFD127" w14:textId="77777777" w:rsidTr="00C4110E">
            <w:tc>
              <w:tcPr>
                <w:tcW w:w="598" w:type="pct"/>
                <w:vMerge/>
                <w:shd w:val="clear" w:color="auto" w:fill="auto"/>
                <w:vAlign w:val="center"/>
              </w:tcPr>
              <w:p w14:paraId="18D5C070" w14:textId="77777777" w:rsidR="00951AB3" w:rsidRPr="00D12F12" w:rsidRDefault="00951AB3" w:rsidP="00C4110E">
                <w:pPr>
                  <w:rPr>
                    <w:sz w:val="18"/>
                    <w:szCs w:val="18"/>
                  </w:rPr>
                </w:pPr>
              </w:p>
            </w:tc>
            <w:sdt>
              <w:sdtPr>
                <w:rPr>
                  <w:sz w:val="18"/>
                  <w:szCs w:val="18"/>
                </w:rPr>
                <w:alias w:val="与再融资相关的承诺-承诺类型"/>
                <w:tag w:val="_GBC_43b8e587b05f41abb7a4e371ebc768a4"/>
                <w:id w:val="122241158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02" w:type="pct"/>
                    <w:shd w:val="clear" w:color="auto" w:fill="auto"/>
                    <w:vAlign w:val="center"/>
                  </w:tcPr>
                  <w:p w14:paraId="5B44406F" w14:textId="77777777" w:rsidR="00951AB3" w:rsidRPr="00D12F12" w:rsidRDefault="00951AB3" w:rsidP="00C4110E">
                    <w:pPr>
                      <w:rPr>
                        <w:sz w:val="18"/>
                        <w:szCs w:val="18"/>
                      </w:rPr>
                    </w:pPr>
                    <w:r>
                      <w:rPr>
                        <w:rFonts w:hint="eastAsia"/>
                        <w:sz w:val="18"/>
                        <w:szCs w:val="18"/>
                      </w:rPr>
                      <w:t>其他</w:t>
                    </w:r>
                  </w:p>
                </w:tc>
              </w:sdtContent>
            </w:sdt>
            <w:tc>
              <w:tcPr>
                <w:tcW w:w="653" w:type="pct"/>
                <w:shd w:val="clear" w:color="auto" w:fill="auto"/>
                <w:vAlign w:val="center"/>
              </w:tcPr>
              <w:p w14:paraId="6468C18E" w14:textId="77777777" w:rsidR="00951AB3" w:rsidRPr="00D12F12" w:rsidRDefault="00951AB3" w:rsidP="00C4110E">
                <w:pPr>
                  <w:rPr>
                    <w:sz w:val="18"/>
                    <w:szCs w:val="18"/>
                  </w:rPr>
                </w:pPr>
                <w:r w:rsidRPr="00E5086B">
                  <w:rPr>
                    <w:rFonts w:hint="eastAsia"/>
                    <w:sz w:val="18"/>
                    <w:szCs w:val="18"/>
                  </w:rPr>
                  <w:t>江苏吴中实业股份有限公司</w:t>
                </w:r>
              </w:p>
            </w:tc>
            <w:tc>
              <w:tcPr>
                <w:tcW w:w="1910" w:type="pct"/>
                <w:shd w:val="clear" w:color="auto" w:fill="auto"/>
                <w:vAlign w:val="center"/>
              </w:tcPr>
              <w:p w14:paraId="21D65F9F" w14:textId="77777777" w:rsidR="00951AB3" w:rsidRPr="00D12F12" w:rsidRDefault="00951AB3" w:rsidP="00C4110E">
                <w:pPr>
                  <w:rPr>
                    <w:sz w:val="18"/>
                    <w:szCs w:val="18"/>
                  </w:rPr>
                </w:pPr>
                <w:r w:rsidRPr="00E5086B">
                  <w:rPr>
                    <w:rFonts w:hint="eastAsia"/>
                    <w:sz w:val="18"/>
                    <w:szCs w:val="18"/>
                  </w:rPr>
                  <w:t>本公司在《江苏吴中实业股份有限公司发行股份及支付现金购买资产并募集配套资金预案》中承诺：本次发行股份及支付现金购买资产并募集配套资金交易完成后</w:t>
                </w:r>
                <w:r w:rsidRPr="00E5086B">
                  <w:rPr>
                    <w:sz w:val="18"/>
                    <w:szCs w:val="18"/>
                  </w:rPr>
                  <w:t>6个月内，公司将通过出售或置换等方式将贵金属业务从本公司剥离。</w:t>
                </w:r>
              </w:p>
            </w:tc>
            <w:tc>
              <w:tcPr>
                <w:tcW w:w="653" w:type="pct"/>
                <w:shd w:val="clear" w:color="auto" w:fill="auto"/>
                <w:vAlign w:val="center"/>
              </w:tcPr>
              <w:p w14:paraId="381F13FB" w14:textId="77777777" w:rsidR="00951AB3" w:rsidRPr="00D12F12" w:rsidRDefault="00951AB3" w:rsidP="00C4110E">
                <w:pPr>
                  <w:rPr>
                    <w:sz w:val="18"/>
                    <w:szCs w:val="18"/>
                  </w:rPr>
                </w:pPr>
                <w:r w:rsidRPr="00E5086B">
                  <w:rPr>
                    <w:rFonts w:hint="eastAsia"/>
                    <w:sz w:val="18"/>
                    <w:szCs w:val="18"/>
                  </w:rPr>
                  <w:t>承诺时间为</w:t>
                </w:r>
                <w:r w:rsidRPr="00E5086B">
                  <w:rPr>
                    <w:sz w:val="18"/>
                    <w:szCs w:val="18"/>
                  </w:rPr>
                  <w:t>2016年4月6日，承诺期限为：本次发行股份及支付现金购买资产并募集配套资金交易完成后6个月内。</w:t>
                </w:r>
              </w:p>
            </w:tc>
            <w:sdt>
              <w:sdtPr>
                <w:rPr>
                  <w:sz w:val="18"/>
                  <w:szCs w:val="18"/>
                </w:rPr>
                <w:alias w:val="与再融资相关的承诺-是否有履行期限"/>
                <w:tag w:val="_GBC_1745ddad9b514e55a80744937652a72d"/>
                <w:id w:val="-1627620792"/>
                <w:lock w:val="sdtLocked"/>
                <w:comboBox>
                  <w:listItem w:displayText="是" w:value="true"/>
                  <w:listItem w:displayText="否" w:value="false"/>
                </w:comboBox>
              </w:sdtPr>
              <w:sdtContent>
                <w:tc>
                  <w:tcPr>
                    <w:tcW w:w="352" w:type="pct"/>
                    <w:shd w:val="clear" w:color="auto" w:fill="auto"/>
                    <w:vAlign w:val="center"/>
                  </w:tcPr>
                  <w:p w14:paraId="1B4E4706" w14:textId="77777777" w:rsidR="00951AB3" w:rsidRPr="00D12F12" w:rsidRDefault="00951AB3" w:rsidP="00C4110E">
                    <w:pPr>
                      <w:rPr>
                        <w:sz w:val="18"/>
                        <w:szCs w:val="18"/>
                      </w:rPr>
                    </w:pPr>
                    <w:r>
                      <w:rPr>
                        <w:rFonts w:hint="eastAsia"/>
                        <w:sz w:val="18"/>
                        <w:szCs w:val="18"/>
                      </w:rPr>
                      <w:t>是</w:t>
                    </w:r>
                  </w:p>
                </w:tc>
              </w:sdtContent>
            </w:sdt>
            <w:sdt>
              <w:sdtPr>
                <w:rPr>
                  <w:sz w:val="18"/>
                  <w:szCs w:val="18"/>
                </w:rPr>
                <w:alias w:val="与再融资相关的承诺-是否及时严格履行"/>
                <w:tag w:val="_GBC_987e1eea05fb4e60a59f5e8c16ae8c38"/>
                <w:id w:val="1607085709"/>
                <w:lock w:val="sdtLocked"/>
                <w:comboBox>
                  <w:listItem w:displayText="是" w:value="true"/>
                  <w:listItem w:displayText="否" w:value="false"/>
                </w:comboBox>
              </w:sdtPr>
              <w:sdtContent>
                <w:tc>
                  <w:tcPr>
                    <w:tcW w:w="332" w:type="pct"/>
                    <w:shd w:val="clear" w:color="auto" w:fill="auto"/>
                    <w:vAlign w:val="center"/>
                  </w:tcPr>
                  <w:p w14:paraId="2507658E" w14:textId="77777777" w:rsidR="00951AB3" w:rsidRPr="00D12F12" w:rsidRDefault="00951AB3" w:rsidP="00C4110E">
                    <w:pPr>
                      <w:rPr>
                        <w:sz w:val="18"/>
                        <w:szCs w:val="18"/>
                      </w:rPr>
                    </w:pPr>
                    <w:r>
                      <w:rPr>
                        <w:rFonts w:hint="eastAsia"/>
                        <w:sz w:val="18"/>
                        <w:szCs w:val="18"/>
                      </w:rPr>
                      <w:t>是</w:t>
                    </w:r>
                  </w:p>
                </w:tc>
              </w:sdtContent>
            </w:sdt>
          </w:tr>
          <w:tr w:rsidR="00951AB3" w:rsidRPr="00D12F12" w14:paraId="0E03D07E" w14:textId="77777777" w:rsidTr="00C4110E">
            <w:tc>
              <w:tcPr>
                <w:tcW w:w="598" w:type="pct"/>
                <w:vMerge/>
                <w:shd w:val="clear" w:color="auto" w:fill="auto"/>
                <w:vAlign w:val="center"/>
              </w:tcPr>
              <w:p w14:paraId="6A979377" w14:textId="77777777" w:rsidR="00951AB3" w:rsidRPr="00D12F12" w:rsidRDefault="00951AB3" w:rsidP="00C4110E">
                <w:pPr>
                  <w:rPr>
                    <w:sz w:val="18"/>
                    <w:szCs w:val="18"/>
                  </w:rPr>
                </w:pPr>
              </w:p>
            </w:tc>
            <w:sdt>
              <w:sdtPr>
                <w:rPr>
                  <w:sz w:val="18"/>
                  <w:szCs w:val="18"/>
                </w:rPr>
                <w:alias w:val="与再融资相关的承诺-承诺类型"/>
                <w:tag w:val="_GBC_43b8e587b05f41abb7a4e371ebc768a4"/>
                <w:id w:val="351655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02" w:type="pct"/>
                    <w:shd w:val="clear" w:color="auto" w:fill="auto"/>
                    <w:vAlign w:val="center"/>
                  </w:tcPr>
                  <w:p w14:paraId="54013550" w14:textId="77777777" w:rsidR="00951AB3" w:rsidRPr="00D12F12" w:rsidRDefault="00951AB3" w:rsidP="00C4110E">
                    <w:pPr>
                      <w:rPr>
                        <w:sz w:val="18"/>
                        <w:szCs w:val="18"/>
                      </w:rPr>
                    </w:pPr>
                    <w:r>
                      <w:rPr>
                        <w:rFonts w:hint="eastAsia"/>
                        <w:sz w:val="18"/>
                        <w:szCs w:val="18"/>
                      </w:rPr>
                      <w:t>其他</w:t>
                    </w:r>
                  </w:p>
                </w:tc>
              </w:sdtContent>
            </w:sdt>
            <w:tc>
              <w:tcPr>
                <w:tcW w:w="653" w:type="pct"/>
                <w:shd w:val="clear" w:color="auto" w:fill="auto"/>
                <w:vAlign w:val="center"/>
              </w:tcPr>
              <w:p w14:paraId="4D672C48" w14:textId="77777777" w:rsidR="00951AB3" w:rsidRPr="00D12F12" w:rsidRDefault="00951AB3" w:rsidP="00C4110E">
                <w:pPr>
                  <w:rPr>
                    <w:sz w:val="18"/>
                    <w:szCs w:val="18"/>
                  </w:rPr>
                </w:pPr>
                <w:r w:rsidRPr="00E5086B">
                  <w:rPr>
                    <w:rFonts w:hint="eastAsia"/>
                    <w:sz w:val="18"/>
                    <w:szCs w:val="18"/>
                  </w:rPr>
                  <w:t>江苏吴中实业股份有限公司</w:t>
                </w:r>
              </w:p>
            </w:tc>
            <w:tc>
              <w:tcPr>
                <w:tcW w:w="1910" w:type="pct"/>
                <w:shd w:val="clear" w:color="auto" w:fill="auto"/>
                <w:vAlign w:val="center"/>
              </w:tcPr>
              <w:p w14:paraId="0A1AA76B" w14:textId="77777777" w:rsidR="00951AB3" w:rsidRPr="00D12F12" w:rsidRDefault="00951AB3" w:rsidP="00C4110E">
                <w:pPr>
                  <w:rPr>
                    <w:sz w:val="18"/>
                    <w:szCs w:val="18"/>
                  </w:rPr>
                </w:pPr>
                <w:r w:rsidRPr="00E5086B">
                  <w:rPr>
                    <w:rFonts w:hint="eastAsia"/>
                    <w:sz w:val="18"/>
                    <w:szCs w:val="18"/>
                  </w:rPr>
                  <w:t>本公司在《江苏吴中实业股份有限公司发行股份及支付现金购买资产并募集配套资金预案》中承诺：本次发行股份及支付现金购买资产并募集配套资金交易完成后，公司不再主动增加新的土地储备，</w:t>
                </w:r>
                <w:proofErr w:type="gramStart"/>
                <w:r w:rsidRPr="00E5086B">
                  <w:rPr>
                    <w:rFonts w:hint="eastAsia"/>
                    <w:sz w:val="18"/>
                    <w:szCs w:val="18"/>
                  </w:rPr>
                  <w:t>待现有</w:t>
                </w:r>
                <w:proofErr w:type="gramEnd"/>
                <w:r w:rsidRPr="00E5086B">
                  <w:rPr>
                    <w:rFonts w:hint="eastAsia"/>
                    <w:sz w:val="18"/>
                    <w:szCs w:val="18"/>
                  </w:rPr>
                  <w:t>土地储备和项目消化完毕后，实现对房地产业</w:t>
                </w:r>
                <w:proofErr w:type="gramStart"/>
                <w:r w:rsidRPr="00E5086B">
                  <w:rPr>
                    <w:rFonts w:hint="eastAsia"/>
                    <w:sz w:val="18"/>
                    <w:szCs w:val="18"/>
                  </w:rPr>
                  <w:t>务</w:t>
                </w:r>
                <w:proofErr w:type="gramEnd"/>
                <w:r w:rsidRPr="00E5086B">
                  <w:rPr>
                    <w:rFonts w:hint="eastAsia"/>
                    <w:sz w:val="18"/>
                    <w:szCs w:val="18"/>
                  </w:rPr>
                  <w:t>的自然退出。</w:t>
                </w:r>
              </w:p>
            </w:tc>
            <w:tc>
              <w:tcPr>
                <w:tcW w:w="653" w:type="pct"/>
                <w:shd w:val="clear" w:color="auto" w:fill="auto"/>
                <w:vAlign w:val="center"/>
              </w:tcPr>
              <w:p w14:paraId="3B955E82" w14:textId="77777777" w:rsidR="00951AB3" w:rsidRPr="00D12F12" w:rsidRDefault="00951AB3" w:rsidP="00C4110E">
                <w:pPr>
                  <w:rPr>
                    <w:sz w:val="18"/>
                    <w:szCs w:val="18"/>
                  </w:rPr>
                </w:pPr>
                <w:r w:rsidRPr="00E5086B">
                  <w:rPr>
                    <w:rFonts w:hint="eastAsia"/>
                    <w:sz w:val="18"/>
                    <w:szCs w:val="18"/>
                  </w:rPr>
                  <w:t>承诺时间为</w:t>
                </w:r>
                <w:r w:rsidRPr="00E5086B">
                  <w:rPr>
                    <w:sz w:val="18"/>
                    <w:szCs w:val="18"/>
                  </w:rPr>
                  <w:t>2016年4月6日，承诺期限为：无固定期限。</w:t>
                </w:r>
              </w:p>
            </w:tc>
            <w:sdt>
              <w:sdtPr>
                <w:rPr>
                  <w:sz w:val="18"/>
                  <w:szCs w:val="18"/>
                </w:rPr>
                <w:alias w:val="与再融资相关的承诺-是否有履行期限"/>
                <w:tag w:val="_GBC_1745ddad9b514e55a80744937652a72d"/>
                <w:id w:val="-2091764154"/>
                <w:lock w:val="sdtLocked"/>
                <w:comboBox>
                  <w:listItem w:displayText="是" w:value="true"/>
                  <w:listItem w:displayText="否" w:value="false"/>
                </w:comboBox>
              </w:sdtPr>
              <w:sdtContent>
                <w:tc>
                  <w:tcPr>
                    <w:tcW w:w="352" w:type="pct"/>
                    <w:shd w:val="clear" w:color="auto" w:fill="auto"/>
                    <w:vAlign w:val="center"/>
                  </w:tcPr>
                  <w:p w14:paraId="6C576243" w14:textId="77777777" w:rsidR="00951AB3" w:rsidRPr="00D12F12" w:rsidRDefault="00951AB3" w:rsidP="00C4110E">
                    <w:pPr>
                      <w:rPr>
                        <w:sz w:val="18"/>
                        <w:szCs w:val="18"/>
                      </w:rPr>
                    </w:pPr>
                    <w:r>
                      <w:rPr>
                        <w:rFonts w:hint="eastAsia"/>
                        <w:sz w:val="18"/>
                        <w:szCs w:val="18"/>
                      </w:rPr>
                      <w:t>否</w:t>
                    </w:r>
                  </w:p>
                </w:tc>
              </w:sdtContent>
            </w:sdt>
            <w:sdt>
              <w:sdtPr>
                <w:rPr>
                  <w:sz w:val="18"/>
                  <w:szCs w:val="18"/>
                </w:rPr>
                <w:alias w:val="与再融资相关的承诺-是否及时严格履行"/>
                <w:tag w:val="_GBC_987e1eea05fb4e60a59f5e8c16ae8c38"/>
                <w:id w:val="1657958585"/>
                <w:lock w:val="sdtLocked"/>
                <w:comboBox>
                  <w:listItem w:displayText="是" w:value="true"/>
                  <w:listItem w:displayText="否" w:value="false"/>
                </w:comboBox>
              </w:sdtPr>
              <w:sdtContent>
                <w:tc>
                  <w:tcPr>
                    <w:tcW w:w="332" w:type="pct"/>
                    <w:shd w:val="clear" w:color="auto" w:fill="auto"/>
                    <w:vAlign w:val="center"/>
                  </w:tcPr>
                  <w:p w14:paraId="6F6197A7" w14:textId="77777777" w:rsidR="00951AB3" w:rsidRPr="00D12F12" w:rsidRDefault="00951AB3" w:rsidP="00C4110E">
                    <w:pPr>
                      <w:rPr>
                        <w:sz w:val="18"/>
                        <w:szCs w:val="18"/>
                      </w:rPr>
                    </w:pPr>
                    <w:r>
                      <w:rPr>
                        <w:rFonts w:hint="eastAsia"/>
                        <w:sz w:val="18"/>
                        <w:szCs w:val="18"/>
                      </w:rPr>
                      <w:t>是</w:t>
                    </w:r>
                  </w:p>
                </w:tc>
              </w:sdtContent>
            </w:sdt>
          </w:tr>
        </w:tbl>
        <w:p w14:paraId="436217C3" w14:textId="77777777" w:rsidR="00951AB3" w:rsidRDefault="00951AB3"/>
        <w:p w14:paraId="04310AB1" w14:textId="77777777" w:rsidR="00E5086B" w:rsidRDefault="001429B9">
          <w:pPr>
            <w:sectPr w:rsidR="00E5086B" w:rsidSect="002B7544">
              <w:pgSz w:w="16838" w:h="11906" w:orient="landscape"/>
              <w:pgMar w:top="1797" w:right="1525" w:bottom="1276" w:left="1440" w:header="855" w:footer="992" w:gutter="0"/>
              <w:cols w:space="425"/>
              <w:docGrid w:type="lines" w:linePitch="312"/>
            </w:sectPr>
          </w:pPr>
        </w:p>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14:paraId="6873CD03" w14:textId="77777777" w:rsidR="00FB33C1" w:rsidRDefault="00D16763">
          <w:pPr>
            <w:pStyle w:val="30"/>
            <w:numPr>
              <w:ilvl w:val="1"/>
              <w:numId w:val="17"/>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3D8CEC71" w14:textId="77777777" w:rsidR="00FB33C1" w:rsidRDefault="00D16763">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14:paraId="536F468A" w14:textId="6E5EC77D" w:rsidR="00FB33C1" w:rsidRDefault="00D16763" w:rsidP="00951AB3">
              <w:pPr>
                <w:jc w:val="both"/>
                <w:rPr>
                  <w:szCs w:val="21"/>
                </w:rPr>
              </w:pPr>
              <w:r>
                <w:rPr>
                  <w:szCs w:val="21"/>
                </w:rPr>
                <w:fldChar w:fldCharType="begin"/>
              </w:r>
              <w:r w:rsidR="00951AB3">
                <w:rPr>
                  <w:szCs w:val="21"/>
                </w:rPr>
                <w:instrText xml:space="preserve"> MACROBUTTON  SnrToggleCheckbox □已达到 </w:instrText>
              </w:r>
              <w:r>
                <w:rPr>
                  <w:szCs w:val="21"/>
                </w:rPr>
                <w:fldChar w:fldCharType="end"/>
              </w:r>
              <w:r>
                <w:rPr>
                  <w:szCs w:val="21"/>
                </w:rPr>
                <w:fldChar w:fldCharType="begin"/>
              </w:r>
              <w:r w:rsidR="00951AB3">
                <w:rPr>
                  <w:szCs w:val="21"/>
                </w:rPr>
                <w:instrText xml:space="preserve"> MACROBUTTON  SnrToggleCheckbox □未达到 </w:instrText>
              </w:r>
              <w:r>
                <w:rPr>
                  <w:szCs w:val="21"/>
                </w:rPr>
                <w:fldChar w:fldCharType="end"/>
              </w:r>
              <w:r>
                <w:rPr>
                  <w:szCs w:val="21"/>
                </w:rPr>
                <w:fldChar w:fldCharType="begin"/>
              </w:r>
              <w:r w:rsidR="00951AB3">
                <w:rPr>
                  <w:szCs w:val="21"/>
                </w:rPr>
                <w:instrText xml:space="preserve"> MACROBUTTON  SnrToggleCheckbox √不适用 </w:instrText>
              </w:r>
              <w:r>
                <w:rPr>
                  <w:szCs w:val="21"/>
                </w:rPr>
                <w:fldChar w:fldCharType="end"/>
              </w:r>
            </w:p>
          </w:sdtContent>
        </w:sdt>
      </w:sdtContent>
    </w:sdt>
    <w:p w14:paraId="6EF21178" w14:textId="77777777" w:rsidR="00FB33C1" w:rsidRDefault="00FB33C1"/>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14:paraId="579513AA" w14:textId="77777777" w:rsidR="00FB33C1" w:rsidRDefault="00D16763">
          <w:pPr>
            <w:pStyle w:val="20"/>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14:paraId="0524A05A" w14:textId="2FF82435" w:rsidR="00FB33C1" w:rsidRDefault="00D16763" w:rsidP="009F5331">
              <w:r>
                <w:rPr>
                  <w:szCs w:val="21"/>
                </w:rPr>
                <w:fldChar w:fldCharType="begin"/>
              </w:r>
              <w:r w:rsidR="009F5331">
                <w:rPr>
                  <w:szCs w:val="21"/>
                </w:rPr>
                <w:instrText xml:space="preserve">MACROBUTTON  SnrToggleCheckbox □适用 </w:instrText>
              </w:r>
              <w:r>
                <w:rPr>
                  <w:szCs w:val="21"/>
                </w:rPr>
                <w:fldChar w:fldCharType="end"/>
              </w:r>
              <w:r>
                <w:rPr>
                  <w:szCs w:val="21"/>
                </w:rPr>
                <w:fldChar w:fldCharType="begin"/>
              </w:r>
              <w:r w:rsidR="009F5331">
                <w:rPr>
                  <w:szCs w:val="21"/>
                </w:rPr>
                <w:instrText xml:space="preserve"> MACROBUTTON  SnrToggleCheckbox √不适用 </w:instrText>
              </w:r>
              <w:r>
                <w:rPr>
                  <w:szCs w:val="21"/>
                </w:rPr>
                <w:fldChar w:fldCharType="end"/>
              </w:r>
            </w:p>
          </w:sdtContent>
        </w:sdt>
      </w:sdtContent>
    </w:sdt>
    <w:p w14:paraId="5D91CEAF" w14:textId="77777777" w:rsidR="00951AB3" w:rsidRDefault="00951AB3" w:rsidP="009F5331"/>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14:paraId="692856B0" w14:textId="77777777" w:rsidR="00FB33C1" w:rsidRDefault="00D16763">
          <w:pPr>
            <w:pStyle w:val="20"/>
            <w:numPr>
              <w:ilvl w:val="0"/>
              <w:numId w:val="10"/>
            </w:numPr>
          </w:pPr>
          <w:r>
            <w:rPr>
              <w:rFonts w:hint="eastAsia"/>
            </w:rPr>
            <w:t>公司对会计师事务所“非标准意见审计报告”的说明</w:t>
          </w:r>
        </w:p>
        <w:p w14:paraId="506DF7E8" w14:textId="062EA143" w:rsidR="00FB33C1" w:rsidRDefault="001429B9" w:rsidP="000F71A2">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rsidR="00D16763">
                <w:fldChar w:fldCharType="begin"/>
              </w:r>
              <w:r w:rsidR="000F71A2">
                <w:instrText xml:space="preserve">MACROBUTTON  SnrToggleCheckbox □适用 </w:instrText>
              </w:r>
              <w:r w:rsidR="00D16763">
                <w:fldChar w:fldCharType="end"/>
              </w:r>
              <w:r w:rsidR="00D16763">
                <w:fldChar w:fldCharType="begin"/>
              </w:r>
              <w:r w:rsidR="000F71A2">
                <w:instrText xml:space="preserve"> MACROBUTTON  SnrToggleCheckbox √不适用 </w:instrText>
              </w:r>
              <w:r w:rsidR="00D16763">
                <w:fldChar w:fldCharType="end"/>
              </w:r>
            </w:sdtContent>
          </w:sdt>
        </w:p>
      </w:sdtContent>
    </w:sdt>
    <w:p w14:paraId="25CC6E1A" w14:textId="77777777" w:rsidR="00FB33C1" w:rsidRDefault="00FB33C1"/>
    <w:p w14:paraId="2EA8A7B9" w14:textId="77777777" w:rsidR="00FB33C1" w:rsidRDefault="00D16763">
      <w:pPr>
        <w:pStyle w:val="20"/>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14:paraId="17373A9A" w14:textId="77777777" w:rsidR="00FB33C1" w:rsidRDefault="00D16763" w:rsidP="003C38A3">
          <w:pPr>
            <w:pStyle w:val="30"/>
            <w:numPr>
              <w:ilvl w:val="0"/>
              <w:numId w:val="120"/>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14:paraId="3CCFE9FB" w14:textId="49623734" w:rsidR="00FB33C1" w:rsidRDefault="00D16763">
              <w:pPr>
                <w:rPr>
                  <w:szCs w:val="21"/>
                </w:rPr>
              </w:pPr>
              <w:r>
                <w:rPr>
                  <w:szCs w:val="21"/>
                </w:rPr>
                <w:fldChar w:fldCharType="begin"/>
              </w:r>
              <w:r w:rsidR="000F71A2">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14:paraId="49ECCB33" w14:textId="77777777" w:rsidR="007C6098" w:rsidRDefault="007C6098" w:rsidP="000F71A2">
              <w:pPr>
                <w:ind w:firstLineChars="250" w:firstLine="525"/>
              </w:pPr>
              <w:r w:rsidRPr="007C6098">
                <w:t>2017 年 4 月 28 日，财政部发布了《企业会计准则第 42 号——持有待售的非流动资产、处置 组和终止经营》，该准则自 2017 年 5 月 28 日起施行。本公司根据该准则及财政部《关于修订印发一般企业财务报表格式的通知》（财会〔2017〕30 号）的规定，在利润表中新增了“资产处置收益”， 并对净利润按经营持续性进行分类列报。根据《企业会计准则第 42 号——持有待售的非流动资产、处置组和终止经 营》以及《关于修订印发一般企业财务报表格式的通知》的规定，本公司将原列报于“营业外收入”和 “营业外</w:t>
              </w:r>
              <w:r w:rsidRPr="007C6098">
                <w:rPr>
                  <w:rFonts w:hint="eastAsia"/>
                </w:rPr>
                <w:t>支出”的非流动资产处置利得和损失变更为列报于“资产处置收益”，并对比较数据进行调整。本年营业外收入减少</w:t>
              </w:r>
              <w:r w:rsidRPr="007C6098">
                <w:t xml:space="preserve"> 19,716.60 元，营业外支出减少614,910.39 元，增加资产处置收益-595,193.79元。比较报表2016年度利润表营业外收入减少 6,703.09元，营业外支出减少2,693.56 元，增加资产处置收益4,009.53元。</w:t>
              </w:r>
            </w:p>
            <w:p w14:paraId="0F501954" w14:textId="1C3C47D2" w:rsidR="00FB33C1" w:rsidRPr="000F71A2" w:rsidRDefault="000F71A2" w:rsidP="000F71A2">
              <w:pPr>
                <w:ind w:firstLineChars="250" w:firstLine="525"/>
              </w:pPr>
              <w:r>
                <w:t>2017 年 5 月 10 日，财政部颁布了财会〔2017〕15 号关于印发修订《企业会计准则第 16 号— 政府补助》的通知，自 2017 年 6 月 12 日起施行。由于上述会计准则的颁布或修订，公司需对原会计政策进行相应变更，公司将修改财务报表列报，在利润表中的“营业利润”项目之上单独列 报“其他收益”项目，将自 2017 年 1 月 1 日起与企业日常活动有关的政府补助从“营业外收入” 项目重分类至“其他收益”项目。</w:t>
              </w:r>
              <w:r w:rsidR="00A057FD">
                <w:t>本</w:t>
              </w:r>
              <w:r w:rsidR="00A057FD">
                <w:rPr>
                  <w:rFonts w:hint="eastAsia"/>
                </w:rPr>
                <w:t>报告</w:t>
              </w:r>
              <w:r w:rsidR="00A057FD">
                <w:t>期与日常活动相关的补助11,857,400.00元，从营业外收入调整到其他收益。</w:t>
              </w:r>
            </w:p>
          </w:sdtContent>
        </w:sdt>
      </w:sdtContent>
    </w:sdt>
    <w:p w14:paraId="0EE86883" w14:textId="77777777" w:rsidR="00FB33C1" w:rsidRDefault="00FB33C1"/>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14:paraId="04FE1786" w14:textId="77777777" w:rsidR="00FB33C1" w:rsidRDefault="00D16763" w:rsidP="003C38A3">
          <w:pPr>
            <w:pStyle w:val="30"/>
            <w:numPr>
              <w:ilvl w:val="0"/>
              <w:numId w:val="120"/>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14:paraId="01235051" w14:textId="78547607" w:rsidR="00FB33C1" w:rsidRDefault="00D16763" w:rsidP="00A057FD">
              <w:pPr>
                <w:rPr>
                  <w:szCs w:val="21"/>
                </w:rPr>
              </w:pPr>
              <w:r>
                <w:rPr>
                  <w:szCs w:val="21"/>
                </w:rPr>
                <w:fldChar w:fldCharType="begin"/>
              </w:r>
              <w:r w:rsidR="00A057FD">
                <w:rPr>
                  <w:szCs w:val="21"/>
                </w:rPr>
                <w:instrText xml:space="preserve"> MACROBUTTON  SnrToggleCheckbox □适用  </w:instrText>
              </w:r>
              <w:r>
                <w:rPr>
                  <w:szCs w:val="21"/>
                </w:rPr>
                <w:fldChar w:fldCharType="end"/>
              </w:r>
              <w:r>
                <w:rPr>
                  <w:szCs w:val="21"/>
                </w:rPr>
                <w:fldChar w:fldCharType="begin"/>
              </w:r>
              <w:r w:rsidR="00A057FD">
                <w:rPr>
                  <w:szCs w:val="21"/>
                </w:rPr>
                <w:instrText xml:space="preserve"> MACROBUTTON  SnrToggleCheckbox √不适用 </w:instrText>
              </w:r>
              <w:r>
                <w:rPr>
                  <w:szCs w:val="21"/>
                </w:rPr>
                <w:fldChar w:fldCharType="end"/>
              </w:r>
            </w:p>
          </w:sdtContent>
        </w:sdt>
      </w:sdtContent>
    </w:sdt>
    <w:p w14:paraId="42CCE5ED" w14:textId="77777777" w:rsidR="00FB33C1" w:rsidRDefault="00FB33C1"/>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14:paraId="499D9F46" w14:textId="77777777" w:rsidR="00FB33C1" w:rsidRDefault="00D16763" w:rsidP="003C38A3">
          <w:pPr>
            <w:pStyle w:val="30"/>
            <w:numPr>
              <w:ilvl w:val="0"/>
              <w:numId w:val="120"/>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14:paraId="33CEEFB1" w14:textId="6811E1B6" w:rsidR="00FB33C1" w:rsidRDefault="00D16763" w:rsidP="00A057FD">
              <w:r>
                <w:fldChar w:fldCharType="begin"/>
              </w:r>
              <w:r w:rsidR="00A057FD">
                <w:instrText xml:space="preserve"> MACROBUTTON  SnrToggleCheckbox □适用  </w:instrText>
              </w:r>
              <w:r>
                <w:fldChar w:fldCharType="end"/>
              </w:r>
              <w:r>
                <w:fldChar w:fldCharType="begin"/>
              </w:r>
              <w:r w:rsidR="00A057FD">
                <w:instrText xml:space="preserve"> MACROBUTTON  SnrToggleCheckbox √不适用 </w:instrText>
              </w:r>
              <w:r>
                <w:fldChar w:fldCharType="end"/>
              </w:r>
            </w:p>
          </w:sdtContent>
        </w:sdt>
      </w:sdtContent>
    </w:sdt>
    <w:p w14:paraId="110CEFC4" w14:textId="77777777" w:rsidR="00951AB3" w:rsidRDefault="00951AB3" w:rsidP="00A057FD"/>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14:paraId="24CE1BC4" w14:textId="77777777" w:rsidR="00FB33C1" w:rsidRDefault="00D16763" w:rsidP="003C38A3">
          <w:pPr>
            <w:pStyle w:val="30"/>
            <w:numPr>
              <w:ilvl w:val="0"/>
              <w:numId w:val="120"/>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14:paraId="6D873A40" w14:textId="57386C76" w:rsidR="00FB33C1" w:rsidRDefault="00D16763" w:rsidP="001F3666">
              <w:r>
                <w:fldChar w:fldCharType="begin"/>
              </w:r>
              <w:r w:rsidR="001F3666">
                <w:instrText xml:space="preserve"> MACROBUTTON  SnrToggleCheckbox □适用  </w:instrText>
              </w:r>
              <w:r>
                <w:fldChar w:fldCharType="end"/>
              </w:r>
              <w:r>
                <w:fldChar w:fldCharType="begin"/>
              </w:r>
              <w:r w:rsidR="001F3666">
                <w:instrText xml:space="preserve"> MACROBUTTON  SnrToggleCheckbox √不适用 </w:instrText>
              </w:r>
              <w:r>
                <w:fldChar w:fldCharType="end"/>
              </w:r>
            </w:p>
          </w:sdtContent>
        </w:sdt>
      </w:sdtContent>
    </w:sdt>
    <w:p w14:paraId="77D29C09" w14:textId="77777777" w:rsidR="00FB33C1" w:rsidRDefault="00FB33C1"/>
    <w:p w14:paraId="65B90FF6" w14:textId="77777777" w:rsidR="00FB33C1" w:rsidRDefault="00D16763">
      <w:pPr>
        <w:pStyle w:val="20"/>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14:paraId="07A6329A" w14:textId="570A22B0" w:rsidR="00FB33C1" w:rsidRDefault="00D16763">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Style w:val="a6"/>
            <w:tblW w:w="0" w:type="auto"/>
            <w:tblLook w:val="04A0" w:firstRow="1" w:lastRow="0" w:firstColumn="1" w:lastColumn="0" w:noHBand="0" w:noVBand="1"/>
          </w:tblPr>
          <w:tblGrid>
            <w:gridCol w:w="4524"/>
            <w:gridCol w:w="4525"/>
          </w:tblGrid>
          <w:tr w:rsidR="00FB33C1" w14:paraId="04778D59" w14:textId="77777777" w:rsidTr="002B5AE4">
            <w:tc>
              <w:tcPr>
                <w:tcW w:w="4524" w:type="dxa"/>
              </w:tcPr>
              <w:p w14:paraId="0DEFF672" w14:textId="77777777" w:rsidR="00FB33C1" w:rsidRDefault="00FB33C1">
                <w:pPr>
                  <w:rPr>
                    <w:szCs w:val="21"/>
                  </w:rPr>
                </w:pPr>
              </w:p>
            </w:tc>
            <w:sdt>
              <w:sdtPr>
                <w:tag w:val="_PLD_364aa8d2f946450c8e3aa85ae050a07e"/>
                <w:id w:val="-1375539946"/>
                <w:lock w:val="sdtLocked"/>
              </w:sdtPr>
              <w:sdtContent>
                <w:tc>
                  <w:tcPr>
                    <w:tcW w:w="4525" w:type="dxa"/>
                  </w:tcPr>
                  <w:p w14:paraId="49CE253E" w14:textId="77777777" w:rsidR="00FB33C1" w:rsidRDefault="00D16763">
                    <w:pPr>
                      <w:jc w:val="center"/>
                      <w:rPr>
                        <w:szCs w:val="21"/>
                      </w:rPr>
                    </w:pPr>
                    <w:r>
                      <w:rPr>
                        <w:rFonts w:hint="eastAsia"/>
                        <w:szCs w:val="21"/>
                      </w:rPr>
                      <w:t>现聘任</w:t>
                    </w:r>
                  </w:p>
                </w:tc>
              </w:sdtContent>
            </w:sdt>
          </w:tr>
          <w:tr w:rsidR="00FB33C1" w14:paraId="6FF548DE" w14:textId="77777777" w:rsidTr="0076242C">
            <w:sdt>
              <w:sdtPr>
                <w:tag w:val="_PLD_0acb50119840415b8495bc32adcd0b31"/>
                <w:id w:val="-921021941"/>
                <w:lock w:val="sdtLocked"/>
              </w:sdtPr>
              <w:sdtContent>
                <w:tc>
                  <w:tcPr>
                    <w:tcW w:w="4524" w:type="dxa"/>
                  </w:tcPr>
                  <w:p w14:paraId="7976504B" w14:textId="77777777" w:rsidR="00FB33C1" w:rsidRDefault="00D16763">
                    <w:r>
                      <w:rPr>
                        <w:rFonts w:hint="eastAsia"/>
                        <w:szCs w:val="21"/>
                      </w:rPr>
                      <w:t>境内会计师事务所名称</w:t>
                    </w:r>
                  </w:p>
                </w:tc>
              </w:sdtContent>
            </w:sdt>
            <w:tc>
              <w:tcPr>
                <w:tcW w:w="4525" w:type="dxa"/>
              </w:tcPr>
              <w:p w14:paraId="4AF33998" w14:textId="77777777" w:rsidR="00FB33C1" w:rsidRDefault="001D54E4">
                <w:r>
                  <w:rPr>
                    <w:rFonts w:hint="eastAsia"/>
                  </w:rPr>
                  <w:t>立信会计师事务所（特殊普通合伙）</w:t>
                </w:r>
              </w:p>
            </w:tc>
          </w:tr>
          <w:tr w:rsidR="00FB33C1" w14:paraId="0F1F3DF3" w14:textId="77777777" w:rsidTr="00951AB3">
            <w:sdt>
              <w:sdtPr>
                <w:tag w:val="_PLD_499884016c404b70b56b51dca806a7f6"/>
                <w:id w:val="-880243120"/>
                <w:lock w:val="sdtLocked"/>
              </w:sdtPr>
              <w:sdtContent>
                <w:tc>
                  <w:tcPr>
                    <w:tcW w:w="4524" w:type="dxa"/>
                  </w:tcPr>
                  <w:p w14:paraId="2FF965E2" w14:textId="77777777" w:rsidR="00FB33C1" w:rsidRDefault="00D16763">
                    <w:r>
                      <w:rPr>
                        <w:rFonts w:hint="eastAsia"/>
                        <w:szCs w:val="21"/>
                      </w:rPr>
                      <w:t>境内会计师事务所报酬</w:t>
                    </w:r>
                  </w:p>
                </w:tc>
              </w:sdtContent>
            </w:sdt>
            <w:tc>
              <w:tcPr>
                <w:tcW w:w="4525" w:type="dxa"/>
                <w:shd w:val="clear" w:color="auto" w:fill="auto"/>
              </w:tcPr>
              <w:p w14:paraId="0DC6650C" w14:textId="3B8F5891" w:rsidR="00FB33C1" w:rsidRDefault="001F3666">
                <w:pPr>
                  <w:jc w:val="right"/>
                </w:pPr>
                <w:r>
                  <w:rPr>
                    <w:rFonts w:hint="eastAsia"/>
                  </w:rPr>
                  <w:t>180</w:t>
                </w:r>
              </w:p>
            </w:tc>
          </w:tr>
          <w:tr w:rsidR="00FB33C1" w14:paraId="097D3345" w14:textId="77777777" w:rsidTr="00951AB3">
            <w:sdt>
              <w:sdtPr>
                <w:tag w:val="_PLD_b34d0f60a14d41b3a048248da4532c21"/>
                <w:id w:val="-436204693"/>
                <w:lock w:val="sdtLocked"/>
              </w:sdtPr>
              <w:sdtContent>
                <w:tc>
                  <w:tcPr>
                    <w:tcW w:w="4524" w:type="dxa"/>
                  </w:tcPr>
                  <w:p w14:paraId="3C985CC8" w14:textId="77777777" w:rsidR="00FB33C1" w:rsidRDefault="00D16763">
                    <w:r>
                      <w:rPr>
                        <w:rFonts w:hint="eastAsia"/>
                        <w:szCs w:val="21"/>
                      </w:rPr>
                      <w:t>境内会计师事务所审计年限</w:t>
                    </w:r>
                  </w:p>
                </w:tc>
              </w:sdtContent>
            </w:sdt>
            <w:tc>
              <w:tcPr>
                <w:tcW w:w="4525" w:type="dxa"/>
                <w:shd w:val="clear" w:color="auto" w:fill="auto"/>
              </w:tcPr>
              <w:p w14:paraId="3C2C45C4" w14:textId="77777777" w:rsidR="00FB33C1" w:rsidRDefault="001D54E4" w:rsidP="00E51E81">
                <w:pPr>
                  <w:jc w:val="right"/>
                </w:pPr>
                <w:r>
                  <w:rPr>
                    <w:rFonts w:hint="eastAsia"/>
                  </w:rPr>
                  <w:t>18</w:t>
                </w:r>
              </w:p>
            </w:tc>
          </w:tr>
        </w:tbl>
        <w:p w14:paraId="232480FC" w14:textId="77777777" w:rsidR="00FB33C1" w:rsidRDefault="00FB33C1"/>
        <w:tbl>
          <w:tblPr>
            <w:tblStyle w:val="a6"/>
            <w:tblW w:w="0" w:type="auto"/>
            <w:tblLook w:val="04A0" w:firstRow="1" w:lastRow="0" w:firstColumn="1" w:lastColumn="0" w:noHBand="0" w:noVBand="1"/>
          </w:tblPr>
          <w:tblGrid>
            <w:gridCol w:w="3085"/>
            <w:gridCol w:w="3686"/>
            <w:gridCol w:w="2268"/>
          </w:tblGrid>
          <w:tr w:rsidR="00FB33C1" w14:paraId="4DC421A1" w14:textId="77777777" w:rsidTr="001D54E4">
            <w:tc>
              <w:tcPr>
                <w:tcW w:w="3085" w:type="dxa"/>
              </w:tcPr>
              <w:p w14:paraId="4A750FC0" w14:textId="77777777" w:rsidR="00FB33C1" w:rsidRDefault="00FB33C1"/>
            </w:tc>
            <w:sdt>
              <w:sdtPr>
                <w:tag w:val="_PLD_c9ec27d8a8454f91bb769203a75df4b3"/>
                <w:id w:val="-584837672"/>
                <w:lock w:val="sdtLocked"/>
              </w:sdtPr>
              <w:sdtContent>
                <w:tc>
                  <w:tcPr>
                    <w:tcW w:w="3686" w:type="dxa"/>
                    <w:vAlign w:val="center"/>
                  </w:tcPr>
                  <w:p w14:paraId="07EA082E" w14:textId="77777777" w:rsidR="00FB33C1" w:rsidRDefault="00D16763">
                    <w:pPr>
                      <w:jc w:val="center"/>
                    </w:pPr>
                    <w:r>
                      <w:rPr>
                        <w:rFonts w:hint="eastAsia"/>
                        <w:szCs w:val="21"/>
                      </w:rPr>
                      <w:t>名称</w:t>
                    </w:r>
                  </w:p>
                </w:tc>
              </w:sdtContent>
            </w:sdt>
            <w:sdt>
              <w:sdtPr>
                <w:tag w:val="_PLD_ae4e80c7f64046dcb42116bfa53b53af"/>
                <w:id w:val="1382596867"/>
                <w:lock w:val="sdtLocked"/>
              </w:sdtPr>
              <w:sdtContent>
                <w:tc>
                  <w:tcPr>
                    <w:tcW w:w="2268" w:type="dxa"/>
                    <w:vAlign w:val="center"/>
                  </w:tcPr>
                  <w:p w14:paraId="38486E81" w14:textId="77777777" w:rsidR="00FB33C1" w:rsidRDefault="00D16763">
                    <w:pPr>
                      <w:jc w:val="center"/>
                    </w:pPr>
                    <w:r>
                      <w:rPr>
                        <w:rFonts w:hint="eastAsia"/>
                        <w:szCs w:val="21"/>
                      </w:rPr>
                      <w:t>报酬</w:t>
                    </w:r>
                  </w:p>
                </w:tc>
              </w:sdtContent>
            </w:sdt>
          </w:tr>
          <w:tr w:rsidR="00FB33C1" w14:paraId="48F83399" w14:textId="77777777" w:rsidTr="00951AB3">
            <w:sdt>
              <w:sdtPr>
                <w:tag w:val="_PLD_7b9b36bf86614c808ea65de10637144b"/>
                <w:id w:val="-12386803"/>
                <w:lock w:val="sdtLocked"/>
              </w:sdtPr>
              <w:sdtContent>
                <w:tc>
                  <w:tcPr>
                    <w:tcW w:w="3085" w:type="dxa"/>
                  </w:tcPr>
                  <w:p w14:paraId="784B045D" w14:textId="77777777" w:rsidR="00FB33C1" w:rsidRDefault="00D16763">
                    <w:r>
                      <w:rPr>
                        <w:rFonts w:hint="eastAsia"/>
                      </w:rPr>
                      <w:t>内部控制审计会计师事务所</w:t>
                    </w:r>
                  </w:p>
                </w:tc>
              </w:sdtContent>
            </w:sdt>
            <w:tc>
              <w:tcPr>
                <w:tcW w:w="3686" w:type="dxa"/>
              </w:tcPr>
              <w:p w14:paraId="70F34CAF" w14:textId="77777777" w:rsidR="00FB33C1" w:rsidRDefault="001D54E4">
                <w:r>
                  <w:rPr>
                    <w:rFonts w:hint="eastAsia"/>
                  </w:rPr>
                  <w:t>立信</w:t>
                </w:r>
                <w:r w:rsidRPr="002A0CA5">
                  <w:rPr>
                    <w:rFonts w:hint="eastAsia"/>
                    <w:szCs w:val="21"/>
                  </w:rPr>
                  <w:t>会计师</w:t>
                </w:r>
                <w:r>
                  <w:rPr>
                    <w:rFonts w:hint="eastAsia"/>
                  </w:rPr>
                  <w:t>事务所（特殊普通合伙）</w:t>
                </w:r>
              </w:p>
            </w:tc>
            <w:tc>
              <w:tcPr>
                <w:tcW w:w="2268" w:type="dxa"/>
                <w:shd w:val="clear" w:color="auto" w:fill="auto"/>
              </w:tcPr>
              <w:p w14:paraId="40D1BACD" w14:textId="76A8A297" w:rsidR="00FB33C1" w:rsidRDefault="001F3666">
                <w:pPr>
                  <w:jc w:val="right"/>
                </w:pPr>
                <w:r>
                  <w:rPr>
                    <w:rFonts w:hint="eastAsia"/>
                  </w:rPr>
                  <w:t>50</w:t>
                </w:r>
              </w:p>
            </w:tc>
          </w:tr>
          <w:tr w:rsidR="00FB33C1" w14:paraId="03B4A329" w14:textId="77777777" w:rsidTr="00951AB3">
            <w:sdt>
              <w:sdtPr>
                <w:tag w:val="_PLD_90abc892fd474435b0827015fcaf38b1"/>
                <w:id w:val="-1639640014"/>
                <w:lock w:val="sdtLocked"/>
              </w:sdtPr>
              <w:sdtContent>
                <w:tc>
                  <w:tcPr>
                    <w:tcW w:w="3085" w:type="dxa"/>
                  </w:tcPr>
                  <w:p w14:paraId="74E04859" w14:textId="77777777" w:rsidR="00FB33C1" w:rsidRDefault="00D16763">
                    <w:r>
                      <w:rPr>
                        <w:rFonts w:hint="eastAsia"/>
                        <w:szCs w:val="21"/>
                      </w:rPr>
                      <w:t>财务顾问</w:t>
                    </w:r>
                  </w:p>
                </w:tc>
              </w:sdtContent>
            </w:sdt>
            <w:tc>
              <w:tcPr>
                <w:tcW w:w="3686" w:type="dxa"/>
              </w:tcPr>
              <w:p w14:paraId="5B448161" w14:textId="77777777" w:rsidR="00FB33C1" w:rsidRDefault="001D54E4" w:rsidP="001D54E4">
                <w:proofErr w:type="gramStart"/>
                <w:r>
                  <w:rPr>
                    <w:rFonts w:hint="eastAsia"/>
                  </w:rPr>
                  <w:t>瑞信方正</w:t>
                </w:r>
                <w:proofErr w:type="gramEnd"/>
                <w:r>
                  <w:rPr>
                    <w:rFonts w:hint="eastAsia"/>
                  </w:rPr>
                  <w:t>证券有限责任公司</w:t>
                </w:r>
              </w:p>
            </w:tc>
            <w:tc>
              <w:tcPr>
                <w:tcW w:w="2268" w:type="dxa"/>
                <w:shd w:val="clear" w:color="auto" w:fill="auto"/>
              </w:tcPr>
              <w:p w14:paraId="6E245A99" w14:textId="77777777" w:rsidR="00FB33C1" w:rsidRDefault="001D54E4">
                <w:pPr>
                  <w:jc w:val="right"/>
                </w:pPr>
                <w:r>
                  <w:rPr>
                    <w:rFonts w:hint="eastAsia"/>
                  </w:rPr>
                  <w:t>0</w:t>
                </w:r>
              </w:p>
            </w:tc>
          </w:tr>
          <w:tr w:rsidR="00FB33C1" w14:paraId="32FA7C67" w14:textId="77777777" w:rsidTr="00951AB3">
            <w:sdt>
              <w:sdtPr>
                <w:tag w:val="_PLD_f92d4abcd4f44490a0551028b1745ff6"/>
                <w:id w:val="64153728"/>
                <w:lock w:val="sdtLocked"/>
              </w:sdtPr>
              <w:sdtContent>
                <w:tc>
                  <w:tcPr>
                    <w:tcW w:w="3085" w:type="dxa"/>
                  </w:tcPr>
                  <w:p w14:paraId="43E40DDF" w14:textId="77777777" w:rsidR="00FB33C1" w:rsidRDefault="00D16763">
                    <w:r>
                      <w:rPr>
                        <w:rFonts w:hint="eastAsia"/>
                        <w:szCs w:val="21"/>
                      </w:rPr>
                      <w:t>保荐人</w:t>
                    </w:r>
                  </w:p>
                </w:tc>
              </w:sdtContent>
            </w:sdt>
            <w:tc>
              <w:tcPr>
                <w:tcW w:w="3686" w:type="dxa"/>
              </w:tcPr>
              <w:p w14:paraId="1EF503C6" w14:textId="77777777" w:rsidR="00FB33C1" w:rsidRDefault="001D54E4">
                <w:r>
                  <w:rPr>
                    <w:rFonts w:hint="eastAsia"/>
                  </w:rPr>
                  <w:t>东吴证券股份有限公司</w:t>
                </w:r>
              </w:p>
            </w:tc>
            <w:tc>
              <w:tcPr>
                <w:tcW w:w="2268" w:type="dxa"/>
                <w:shd w:val="clear" w:color="auto" w:fill="auto"/>
              </w:tcPr>
              <w:p w14:paraId="389E7BA7" w14:textId="77777777" w:rsidR="00FB33C1" w:rsidRDefault="001D54E4">
                <w:pPr>
                  <w:jc w:val="right"/>
                </w:pPr>
                <w:r>
                  <w:rPr>
                    <w:rFonts w:hint="eastAsia"/>
                  </w:rPr>
                  <w:t>0</w:t>
                </w:r>
              </w:p>
            </w:tc>
          </w:tr>
        </w:tbl>
        <w:p w14:paraId="2E5573F3" w14:textId="78631D35" w:rsidR="005D6193" w:rsidRDefault="005D6193">
          <w:r>
            <w:rPr>
              <w:rFonts w:hint="eastAsia"/>
            </w:rPr>
            <w:t xml:space="preserve">   </w:t>
          </w:r>
          <w:r w:rsidRPr="005D6193">
            <w:rPr>
              <w:rFonts w:hint="eastAsia"/>
            </w:rPr>
            <w:t>说明：上述</w:t>
          </w:r>
          <w:r w:rsidRPr="005D6193">
            <w:t xml:space="preserve"> “境内会计师事务所报酬”为财务报告审计费用</w:t>
          </w:r>
          <w:r>
            <w:rPr>
              <w:rFonts w:hint="eastAsia"/>
            </w:rPr>
            <w:t>。</w:t>
          </w:r>
        </w:p>
      </w:sdtContent>
    </w:sdt>
    <w:p w14:paraId="4E8340E0" w14:textId="7E2CB359" w:rsidR="00FB33C1" w:rsidRDefault="00FB33C1"/>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14:paraId="43BC25E4" w14:textId="77777777" w:rsidR="001433EF" w:rsidRDefault="001433EF">
          <w:r>
            <w:t>聘任、解聘会计师事务所的情况说明</w:t>
          </w:r>
        </w:p>
        <w:sdt>
          <w:sdtPr>
            <w:alias w:val="是否适用：聘任、解聘会计师事务所情况[双击切换]"/>
            <w:tag w:val="_GBC_376f0811302240c0a118add2061458b6"/>
            <w:id w:val="8546844"/>
            <w:lock w:val="sdtContentLocked"/>
          </w:sdtPr>
          <w:sdtContent>
            <w:p w14:paraId="24066350" w14:textId="77777777" w:rsidR="001433EF" w:rsidRDefault="001433EF">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sdtPr>
          <w:sdtContent>
            <w:p w14:paraId="241CB27B" w14:textId="339A93F6" w:rsidR="001433EF" w:rsidRDefault="001433EF" w:rsidP="001433EF">
              <w:pPr>
                <w:ind w:firstLineChars="200" w:firstLine="420"/>
                <w:rPr>
                  <w:szCs w:val="21"/>
                </w:rPr>
              </w:pPr>
              <w:r>
                <w:rPr>
                  <w:rFonts w:hint="eastAsia"/>
                  <w:szCs w:val="21"/>
                </w:rPr>
                <w:t>报告期内，公司依据2016年度股东大会通过的《公司董事会审计委员会关于2016年度审计工作的评价和2017年度续聘会计师事务所的议案》对立信会计师事务所（特殊普通合伙）进行了续聘。</w:t>
              </w:r>
            </w:p>
          </w:sdtContent>
        </w:sdt>
      </w:sdtContent>
    </w:sdt>
    <w:p w14:paraId="7F35A336" w14:textId="77777777" w:rsidR="00FB33C1" w:rsidRDefault="00FB33C1"/>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14:paraId="47C3448E" w14:textId="77777777" w:rsidR="00FB33C1" w:rsidRDefault="00D16763">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14:paraId="44638E7A" w14:textId="253B9B69" w:rsidR="00FB33C1" w:rsidRDefault="00D16763" w:rsidP="001F3666">
              <w:r>
                <w:fldChar w:fldCharType="begin"/>
              </w:r>
              <w:r w:rsidR="001F3666">
                <w:instrText xml:space="preserve"> MACROBUTTON  SnrToggleCheckbox □适用  </w:instrText>
              </w:r>
              <w:r>
                <w:fldChar w:fldCharType="end"/>
              </w:r>
              <w:r>
                <w:fldChar w:fldCharType="begin"/>
              </w:r>
              <w:r w:rsidR="001F3666">
                <w:instrText xml:space="preserve"> MACROBUTTON  SnrToggleCheckbox √不适用 </w:instrText>
              </w:r>
              <w:r>
                <w:fldChar w:fldCharType="end"/>
              </w:r>
            </w:p>
          </w:sdtContent>
        </w:sdt>
      </w:sdtContent>
    </w:sdt>
    <w:p w14:paraId="3A5DBDB4" w14:textId="77777777" w:rsidR="00FB33C1" w:rsidRDefault="00FB33C1"/>
    <w:p w14:paraId="394384FF" w14:textId="77777777" w:rsidR="00FB33C1" w:rsidRDefault="00D16763">
      <w:pPr>
        <w:pStyle w:val="20"/>
        <w:numPr>
          <w:ilvl w:val="0"/>
          <w:numId w:val="10"/>
        </w:numPr>
      </w:pPr>
      <w:r>
        <w:t>面临暂停上市风险的情况</w:t>
      </w:r>
    </w:p>
    <w:p w14:paraId="6E5205F9" w14:textId="77777777" w:rsidR="00FB33C1" w:rsidRDefault="00D16763" w:rsidP="003C38A3">
      <w:pPr>
        <w:pStyle w:val="30"/>
        <w:numPr>
          <w:ilvl w:val="0"/>
          <w:numId w:val="33"/>
        </w:numPr>
        <w:rPr>
          <w:szCs w:val="21"/>
        </w:rPr>
      </w:pPr>
      <w:r>
        <w:rPr>
          <w:rFonts w:hint="eastAsia"/>
        </w:rPr>
        <w:t>导</w:t>
      </w:r>
      <w:r>
        <w:rPr>
          <w:szCs w:val="21"/>
        </w:rPr>
        <w:t>致暂停上市的原因</w:t>
      </w:r>
    </w:p>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14:paraId="5BBC0B67" w14:textId="77777777" w:rsidR="00FB33C1" w:rsidRDefault="00D16763" w:rsidP="001D54E4">
              <w:pPr>
                <w:rPr>
                  <w:szCs w:val="21"/>
                </w:rPr>
              </w:pPr>
              <w:r>
                <w:rPr>
                  <w:szCs w:val="21"/>
                </w:rPr>
                <w:fldChar w:fldCharType="begin"/>
              </w:r>
              <w:r w:rsidR="001D54E4">
                <w:rPr>
                  <w:szCs w:val="21"/>
                </w:rPr>
                <w:instrText xml:space="preserve"> MACROBUTTON  SnrToggleCheckbox □适用  </w:instrText>
              </w:r>
              <w:r>
                <w:rPr>
                  <w:szCs w:val="21"/>
                </w:rPr>
                <w:fldChar w:fldCharType="end"/>
              </w:r>
              <w:r>
                <w:rPr>
                  <w:szCs w:val="21"/>
                </w:rPr>
                <w:fldChar w:fldCharType="begin"/>
              </w:r>
              <w:r w:rsidR="001D54E4">
                <w:rPr>
                  <w:szCs w:val="21"/>
                </w:rPr>
                <w:instrText xml:space="preserve"> MACROBUTTON  SnrToggleCheckbox √不适用 </w:instrText>
              </w:r>
              <w:r>
                <w:rPr>
                  <w:szCs w:val="21"/>
                </w:rPr>
                <w:fldChar w:fldCharType="end"/>
              </w:r>
            </w:p>
          </w:sdtContent>
        </w:sdt>
      </w:sdtContent>
    </w:sdt>
    <w:p w14:paraId="580E68A0" w14:textId="77777777" w:rsidR="00FB33C1" w:rsidRDefault="00FB33C1">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14:paraId="3BD0A5C8" w14:textId="77777777" w:rsidR="00FB33C1" w:rsidRDefault="00D16763" w:rsidP="003C38A3">
          <w:pPr>
            <w:pStyle w:val="30"/>
            <w:numPr>
              <w:ilvl w:val="0"/>
              <w:numId w:val="33"/>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14:paraId="4E74B376" w14:textId="77777777" w:rsidR="00FB33C1" w:rsidRDefault="00D16763" w:rsidP="00DF156E">
              <w:pPr>
                <w:rPr>
                  <w:szCs w:val="21"/>
                </w:rPr>
              </w:pPr>
              <w:r>
                <w:rPr>
                  <w:szCs w:val="21"/>
                </w:rPr>
                <w:fldChar w:fldCharType="begin"/>
              </w:r>
              <w:r w:rsidR="00DF156E">
                <w:rPr>
                  <w:szCs w:val="21"/>
                </w:rPr>
                <w:instrText xml:space="preserve">MACROBUTTON  SnrToggleCheckbox □适用 </w:instrText>
              </w:r>
              <w:r>
                <w:rPr>
                  <w:szCs w:val="21"/>
                </w:rPr>
                <w:fldChar w:fldCharType="end"/>
              </w:r>
              <w:r>
                <w:rPr>
                  <w:szCs w:val="21"/>
                </w:rPr>
                <w:fldChar w:fldCharType="begin"/>
              </w:r>
              <w:r w:rsidR="00DF156E">
                <w:rPr>
                  <w:szCs w:val="21"/>
                </w:rPr>
                <w:instrText xml:space="preserve"> MACROBUTTON  SnrToggleCheckbox √不适用 </w:instrText>
              </w:r>
              <w:r>
                <w:rPr>
                  <w:szCs w:val="21"/>
                </w:rPr>
                <w:fldChar w:fldCharType="end"/>
              </w:r>
            </w:p>
          </w:sdtContent>
        </w:sdt>
      </w:sdtContent>
    </w:sdt>
    <w:p w14:paraId="6E158C7B" w14:textId="77777777" w:rsidR="00FB33C1" w:rsidRDefault="00FB33C1">
      <w:pPr>
        <w:rPr>
          <w:szCs w:val="21"/>
        </w:rPr>
      </w:pPr>
    </w:p>
    <w:p w14:paraId="4BBB49FD" w14:textId="77777777" w:rsidR="00FB33C1" w:rsidRDefault="00D16763">
      <w:pPr>
        <w:pStyle w:val="20"/>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14:paraId="6B1239C3" w14:textId="77777777" w:rsidR="00FB33C1" w:rsidRDefault="00D16763" w:rsidP="00DF156E">
              <w:pPr>
                <w:rPr>
                  <w:szCs w:val="21"/>
                </w:rPr>
              </w:pPr>
              <w:r>
                <w:rPr>
                  <w:szCs w:val="21"/>
                </w:rPr>
                <w:fldChar w:fldCharType="begin"/>
              </w:r>
              <w:r w:rsidR="00DF156E">
                <w:rPr>
                  <w:szCs w:val="21"/>
                </w:rPr>
                <w:instrText xml:space="preserve"> MACROBUTTON  SnrToggleCheckbox □适用  </w:instrText>
              </w:r>
              <w:r>
                <w:rPr>
                  <w:szCs w:val="21"/>
                </w:rPr>
                <w:fldChar w:fldCharType="end"/>
              </w:r>
              <w:r>
                <w:rPr>
                  <w:szCs w:val="21"/>
                </w:rPr>
                <w:fldChar w:fldCharType="begin"/>
              </w:r>
              <w:r w:rsidR="00DF156E">
                <w:rPr>
                  <w:szCs w:val="21"/>
                </w:rPr>
                <w:instrText xml:space="preserve"> MACROBUTTON  SnrToggleCheckbox √不适用 </w:instrText>
              </w:r>
              <w:r>
                <w:rPr>
                  <w:szCs w:val="21"/>
                </w:rPr>
                <w:fldChar w:fldCharType="end"/>
              </w:r>
            </w:p>
          </w:sdtContent>
        </w:sdt>
        <w:p w14:paraId="353ED94A" w14:textId="77777777" w:rsidR="00FB33C1" w:rsidRDefault="001429B9">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14:paraId="4722B1A4" w14:textId="77777777" w:rsidR="00FB33C1" w:rsidRDefault="00D16763">
          <w:pPr>
            <w:pStyle w:val="20"/>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14:paraId="1905BE8A" w14:textId="77777777" w:rsidR="00FB33C1" w:rsidRDefault="00D16763" w:rsidP="00DF156E">
              <w:r>
                <w:fldChar w:fldCharType="begin"/>
              </w:r>
              <w:r w:rsidR="00DF156E">
                <w:instrText xml:space="preserve">MACROBUTTON  SnrToggleCheckbox □适用 </w:instrText>
              </w:r>
              <w:r>
                <w:fldChar w:fldCharType="end"/>
              </w:r>
              <w:r>
                <w:fldChar w:fldCharType="begin"/>
              </w:r>
              <w:r w:rsidR="00DF156E">
                <w:instrText xml:space="preserve"> MACROBUTTON  SnrToggleCheckbox √不适用 </w:instrText>
              </w:r>
              <w:r>
                <w:fldChar w:fldCharType="end"/>
              </w:r>
            </w:p>
          </w:sdtContent>
        </w:sdt>
      </w:sdtContent>
    </w:sdt>
    <w:p w14:paraId="0C6B856F" w14:textId="77777777" w:rsidR="00FB33C1" w:rsidRDefault="00FB33C1"/>
    <w:p w14:paraId="13EAA9E0" w14:textId="77777777" w:rsidR="00FB33C1" w:rsidRDefault="00D16763">
      <w:pPr>
        <w:pStyle w:val="20"/>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14:paraId="2C83B2D8" w14:textId="65C2351B" w:rsidR="00951AB3" w:rsidRDefault="00D16763" w:rsidP="00951AB3">
          <w:pPr>
            <w:rPr>
              <w:szCs w:val="21"/>
            </w:rPr>
          </w:pPr>
          <w:r>
            <w:fldChar w:fldCharType="begin"/>
          </w:r>
          <w:r w:rsidR="00951AB3">
            <w:instrText xml:space="preserve"> MACROBUTTON  SnrToggleCheckbox □本年度公司有重大诉讼、仲裁事项 </w:instrText>
          </w:r>
          <w:r>
            <w:fldChar w:fldCharType="end"/>
          </w:r>
          <w:r>
            <w:fldChar w:fldCharType="begin"/>
          </w:r>
          <w:r w:rsidR="00951AB3">
            <w:instrText xml:space="preserve"> MACROBUTTON  SnrToggleCheckbox √本年度公司无重大诉讼、仲裁事项 </w:instrText>
          </w:r>
          <w:r>
            <w:fldChar w:fldCharType="end"/>
          </w:r>
        </w:p>
      </w:sdtContent>
    </w:sdt>
    <w:p w14:paraId="0F9FB4DA" w14:textId="77777777" w:rsidR="00FB33C1" w:rsidRDefault="00FB33C1">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14:paraId="7CE9D0C1" w14:textId="77777777" w:rsidR="00FB33C1" w:rsidRDefault="00D16763">
          <w:pPr>
            <w:pStyle w:val="20"/>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14:paraId="30FA79D8" w14:textId="77777777" w:rsidR="00FB33C1" w:rsidRDefault="00D16763">
              <w:r>
                <w:fldChar w:fldCharType="begin"/>
              </w:r>
              <w:r w:rsidR="00102705">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董事会、董事受处罚及整改情况"/>
            <w:tag w:val="_GBC_22b505e911e0454088ff7cedea338e39"/>
            <w:id w:val="4639816"/>
            <w:lock w:val="sdtLocked"/>
            <w:placeholder>
              <w:docPart w:val="GBC22222222222222222222222222222"/>
            </w:placeholder>
          </w:sdtPr>
          <w:sdtContent>
            <w:p w14:paraId="14212585" w14:textId="77777777" w:rsidR="00102705" w:rsidRPr="00102705" w:rsidRDefault="00102705" w:rsidP="00B90A3A">
              <w:pPr>
                <w:ind w:firstLineChars="200" w:firstLine="420"/>
                <w:rPr>
                  <w:szCs w:val="21"/>
                </w:rPr>
              </w:pPr>
              <w:r w:rsidRPr="00102705">
                <w:rPr>
                  <w:rFonts w:hint="eastAsia"/>
                  <w:szCs w:val="21"/>
                </w:rPr>
                <w:t>公司董事长赵唯一先生、副董事长兼总经理姚建林先生、副总经理许良枝先生、副总经理兼董事会秘书朱菊芳女士及财务</w:t>
              </w:r>
              <w:proofErr w:type="gramStart"/>
              <w:r w:rsidRPr="00102705">
                <w:rPr>
                  <w:rFonts w:hint="eastAsia"/>
                  <w:szCs w:val="21"/>
                </w:rPr>
                <w:t>总监承希女士</w:t>
              </w:r>
              <w:proofErr w:type="gramEnd"/>
              <w:r w:rsidRPr="00102705">
                <w:rPr>
                  <w:rFonts w:hint="eastAsia"/>
                  <w:szCs w:val="21"/>
                </w:rPr>
                <w:t>分别于</w:t>
              </w:r>
              <w:r w:rsidRPr="00102705">
                <w:rPr>
                  <w:szCs w:val="21"/>
                </w:rPr>
                <w:t>2016年12月20日及21日收到了中国证券监督管理委员会的《调查通知书》（编号分别为：深</w:t>
              </w:r>
              <w:proofErr w:type="gramStart"/>
              <w:r w:rsidRPr="00102705">
                <w:rPr>
                  <w:szCs w:val="21"/>
                </w:rPr>
                <w:t>专调查通</w:t>
              </w:r>
              <w:proofErr w:type="gramEnd"/>
              <w:r w:rsidRPr="00102705">
                <w:rPr>
                  <w:szCs w:val="21"/>
                </w:rPr>
                <w:t>字20161418号、深</w:t>
              </w:r>
              <w:proofErr w:type="gramStart"/>
              <w:r w:rsidRPr="00102705">
                <w:rPr>
                  <w:szCs w:val="21"/>
                </w:rPr>
                <w:t>专调查通</w:t>
              </w:r>
              <w:proofErr w:type="gramEnd"/>
              <w:r w:rsidRPr="00102705">
                <w:rPr>
                  <w:szCs w:val="21"/>
                </w:rPr>
                <w:t>字20161419</w:t>
              </w:r>
              <w:r w:rsidRPr="00102705">
                <w:rPr>
                  <w:szCs w:val="21"/>
                </w:rPr>
                <w:lastRenderedPageBreak/>
                <w:t>号、深</w:t>
              </w:r>
              <w:proofErr w:type="gramStart"/>
              <w:r w:rsidRPr="00102705">
                <w:rPr>
                  <w:szCs w:val="21"/>
                </w:rPr>
                <w:t>专调查通</w:t>
              </w:r>
              <w:proofErr w:type="gramEnd"/>
              <w:r w:rsidRPr="00102705">
                <w:rPr>
                  <w:szCs w:val="21"/>
                </w:rPr>
                <w:t>字2016114号、深</w:t>
              </w:r>
              <w:proofErr w:type="gramStart"/>
              <w:r w:rsidRPr="00102705">
                <w:rPr>
                  <w:szCs w:val="21"/>
                </w:rPr>
                <w:t>专调查通</w:t>
              </w:r>
              <w:proofErr w:type="gramEnd"/>
              <w:r w:rsidRPr="00102705">
                <w:rPr>
                  <w:szCs w:val="21"/>
                </w:rPr>
                <w:t>字20161420号、深</w:t>
              </w:r>
              <w:proofErr w:type="gramStart"/>
              <w:r w:rsidRPr="00102705">
                <w:rPr>
                  <w:szCs w:val="21"/>
                </w:rPr>
                <w:t>专调查通</w:t>
              </w:r>
              <w:proofErr w:type="gramEnd"/>
              <w:r w:rsidRPr="00102705">
                <w:rPr>
                  <w:szCs w:val="21"/>
                </w:rPr>
                <w:t>字20161400号）。详见公司于2016年12月22日在《中国证券报》、《上海证券报》及上海证券交易所网站上披露的相关公告。</w:t>
              </w:r>
            </w:p>
            <w:p w14:paraId="56A90ED2" w14:textId="77777777" w:rsidR="00B35DE9" w:rsidRPr="00B35DE9" w:rsidRDefault="00B35DE9" w:rsidP="00B90A3A">
              <w:pPr>
                <w:ind w:firstLineChars="200" w:firstLine="420"/>
                <w:rPr>
                  <w:szCs w:val="21"/>
                </w:rPr>
              </w:pPr>
              <w:r w:rsidRPr="00B35DE9">
                <w:rPr>
                  <w:szCs w:val="21"/>
                </w:rPr>
                <w:t>2018年1月23日，赵唯一先生、姚建林先生、许良枝先生及朱菊芳女士已收到了中国证监会出具的《结案通知书》（结案字[2018]1号）。经审理，赵唯一先生、姚建林先生、朱菊芳女士、许良枝先生的涉案违法事实不成立，中国证监会决定结案（具体见公司于2018年1月24日在《中国证券报》、《上海证券报》及上海证券交易所网站上披露的相关公告）。</w:t>
              </w:r>
            </w:p>
            <w:p w14:paraId="2EAA6E46" w14:textId="77777777" w:rsidR="00FB33C1" w:rsidRDefault="00B35DE9" w:rsidP="00B90A3A">
              <w:pPr>
                <w:ind w:firstLineChars="200" w:firstLine="420"/>
                <w:rPr>
                  <w:szCs w:val="21"/>
                </w:rPr>
              </w:pPr>
              <w:r w:rsidRPr="00B35DE9">
                <w:rPr>
                  <w:szCs w:val="21"/>
                </w:rPr>
                <w:t>2018年2月6日，</w:t>
              </w:r>
              <w:proofErr w:type="gramStart"/>
              <w:r w:rsidRPr="00B35DE9">
                <w:rPr>
                  <w:szCs w:val="21"/>
                </w:rPr>
                <w:t>承希女士</w:t>
              </w:r>
              <w:proofErr w:type="gramEnd"/>
              <w:r w:rsidRPr="00B35DE9">
                <w:rPr>
                  <w:szCs w:val="21"/>
                </w:rPr>
                <w:t>已收到了中国证监会出具的《结案告知书》，关于《中国证券监督管理委员会调查通知书》（深</w:t>
              </w:r>
              <w:proofErr w:type="gramStart"/>
              <w:r w:rsidRPr="00B35DE9">
                <w:rPr>
                  <w:szCs w:val="21"/>
                </w:rPr>
                <w:t>专调查通</w:t>
              </w:r>
              <w:proofErr w:type="gramEnd"/>
              <w:r w:rsidRPr="00B35DE9">
                <w:rPr>
                  <w:szCs w:val="21"/>
                </w:rPr>
                <w:t>字20161400号）所载调查事项已调查终结，未发现违反相关证券法律法规</w:t>
              </w:r>
              <w:r w:rsidRPr="00B35DE9">
                <w:rPr>
                  <w:rFonts w:hint="eastAsia"/>
                  <w:szCs w:val="21"/>
                </w:rPr>
                <w:t>（具体见公司于</w:t>
              </w:r>
              <w:r w:rsidRPr="00B35DE9">
                <w:rPr>
                  <w:szCs w:val="21"/>
                </w:rPr>
                <w:t>2018年</w:t>
              </w:r>
              <w:r>
                <w:rPr>
                  <w:rFonts w:hint="eastAsia"/>
                  <w:szCs w:val="21"/>
                </w:rPr>
                <w:t>2</w:t>
              </w:r>
              <w:r w:rsidRPr="00B35DE9">
                <w:rPr>
                  <w:szCs w:val="21"/>
                </w:rPr>
                <w:t>月</w:t>
              </w:r>
              <w:r>
                <w:rPr>
                  <w:rFonts w:hint="eastAsia"/>
                  <w:szCs w:val="21"/>
                </w:rPr>
                <w:t>7</w:t>
              </w:r>
              <w:r w:rsidRPr="00B35DE9">
                <w:rPr>
                  <w:szCs w:val="21"/>
                </w:rPr>
                <w:t>日在《中国证券报》、《上海证券报》及上海证券交易所网站上披露的相关公告）。</w:t>
              </w:r>
            </w:p>
          </w:sdtContent>
        </w:sdt>
      </w:sdtContent>
    </w:sdt>
    <w:p w14:paraId="5B55410E" w14:textId="77777777" w:rsidR="00FB33C1" w:rsidRDefault="00FB33C1"/>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14:paraId="70AD96D1" w14:textId="77777777" w:rsidR="00FB33C1" w:rsidRDefault="00D16763">
          <w:pPr>
            <w:pStyle w:val="20"/>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14:paraId="4E7FBCDF" w14:textId="77777777" w:rsidR="00FB33C1" w:rsidRDefault="00D16763">
              <w:pPr>
                <w:rPr>
                  <w:szCs w:val="21"/>
                </w:rPr>
              </w:pPr>
              <w:r>
                <w:rPr>
                  <w:szCs w:val="21"/>
                </w:rPr>
                <w:fldChar w:fldCharType="begin"/>
              </w:r>
              <w:r w:rsidR="00102705">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14:paraId="157D950D" w14:textId="77777777" w:rsidR="00FB33C1" w:rsidRDefault="00102705" w:rsidP="00B90A3A">
              <w:pPr>
                <w:ind w:firstLineChars="200" w:firstLine="420"/>
                <w:rPr>
                  <w:szCs w:val="21"/>
                </w:rPr>
              </w:pPr>
              <w:r w:rsidRPr="00102705">
                <w:rPr>
                  <w:rFonts w:hint="eastAsia"/>
                  <w:szCs w:val="21"/>
                </w:rPr>
                <w:t>报告期内，公司及控股股东、实际控制人不存在未履行法院生效判决，不存在数额较大债务到期未清偿等不良诚信状况。</w:t>
              </w:r>
            </w:p>
          </w:sdtContent>
        </w:sdt>
      </w:sdtContent>
    </w:sdt>
    <w:p w14:paraId="0DCBC5A1" w14:textId="77777777" w:rsidR="00FB33C1" w:rsidRDefault="00FB33C1">
      <w:pPr>
        <w:rPr>
          <w:szCs w:val="21"/>
        </w:rPr>
      </w:pPr>
    </w:p>
    <w:p w14:paraId="5D6963EA" w14:textId="77777777" w:rsidR="00FB33C1" w:rsidRDefault="00D16763">
      <w:pPr>
        <w:pStyle w:val="20"/>
        <w:numPr>
          <w:ilvl w:val="0"/>
          <w:numId w:val="10"/>
        </w:numPr>
        <w:rPr>
          <w:color w:val="FF0000"/>
        </w:rPr>
      </w:pPr>
      <w:bookmarkStart w:id="37" w:name="_Toc342491956"/>
      <w:bookmarkStart w:id="38" w:name="_Toc342565948"/>
      <w:r>
        <w:rPr>
          <w:rFonts w:hint="eastAsia"/>
        </w:rPr>
        <w:t>公司股权激励计划、员工持股计划或其他员工激励措施的情况及其影响</w:t>
      </w:r>
      <w:bookmarkEnd w:id="37"/>
      <w:bookmarkEnd w:id="38"/>
    </w:p>
    <w:bookmarkStart w:id="39" w:name="_Toc342565949" w:displacedByCustomXml="next"/>
    <w:bookmarkStart w:id="40"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szCs w:val="24"/>
        </w:rPr>
      </w:sdtEndPr>
      <w:sdtContent>
        <w:p w14:paraId="2F2AEB37" w14:textId="77777777" w:rsidR="00FB33C1" w:rsidRDefault="00D16763">
          <w:pPr>
            <w:pStyle w:val="30"/>
            <w:numPr>
              <w:ilvl w:val="1"/>
              <w:numId w:val="11"/>
            </w:numPr>
            <w:rPr>
              <w:kern w:val="44"/>
              <w:szCs w:val="21"/>
            </w:rPr>
          </w:pPr>
          <w:r>
            <w:rPr>
              <w:rFonts w:hint="eastAsia"/>
              <w:kern w:val="44"/>
              <w:szCs w:val="21"/>
            </w:rPr>
            <w:t>相关激励事项已在临时公告披露且后续实施无进展或变化的</w:t>
          </w:r>
          <w:bookmarkEnd w:id="40"/>
          <w:bookmarkEnd w:id="39"/>
        </w:p>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p w14:paraId="1C8E6357" w14:textId="77777777" w:rsidR="00A03810" w:rsidRDefault="00D16763">
              <w:r>
                <w:fldChar w:fldCharType="begin"/>
              </w:r>
              <w:r w:rsidR="00A03810">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3191"/>
          </w:tblGrid>
          <w:tr w:rsidR="00A03810" w14:paraId="1F5E28FC" w14:textId="77777777" w:rsidTr="00A31B8E">
            <w:sdt>
              <w:sdtPr>
                <w:tag w:val="_PLD_2decbe6d8ce743f4b13927063683e8b3"/>
                <w:id w:val="-146207913"/>
                <w:lock w:val="sdtLocked"/>
              </w:sdtPr>
              <w:sdtContent>
                <w:tc>
                  <w:tcPr>
                    <w:tcW w:w="3221" w:type="pct"/>
                    <w:shd w:val="clear" w:color="auto" w:fill="auto"/>
                  </w:tcPr>
                  <w:p w14:paraId="1D85C997" w14:textId="77777777" w:rsidR="00A03810" w:rsidRDefault="00A03810" w:rsidP="00A31B8E">
                    <w:pPr>
                      <w:jc w:val="center"/>
                      <w:rPr>
                        <w:bCs/>
                        <w:kern w:val="44"/>
                        <w:szCs w:val="21"/>
                      </w:rPr>
                    </w:pPr>
                    <w:r>
                      <w:rPr>
                        <w:rFonts w:hint="eastAsia"/>
                        <w:bCs/>
                        <w:kern w:val="44"/>
                        <w:szCs w:val="21"/>
                      </w:rPr>
                      <w:t>事项概述</w:t>
                    </w:r>
                  </w:p>
                </w:tc>
              </w:sdtContent>
            </w:sdt>
            <w:sdt>
              <w:sdtPr>
                <w:tag w:val="_PLD_6c5a6ae67a584eab9a29fd8b549ac825"/>
                <w:id w:val="1423770255"/>
                <w:lock w:val="sdtLocked"/>
              </w:sdtPr>
              <w:sdtContent>
                <w:tc>
                  <w:tcPr>
                    <w:tcW w:w="1779" w:type="pct"/>
                    <w:shd w:val="clear" w:color="auto" w:fill="auto"/>
                  </w:tcPr>
                  <w:p w14:paraId="3093562F" w14:textId="77777777" w:rsidR="00A03810" w:rsidRDefault="00A03810" w:rsidP="00A31B8E">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037b15f0f55b43a0b8948811ed866a88"/>
              <w:id w:val="-2084517412"/>
              <w:lock w:val="sdtLocked"/>
            </w:sdtPr>
            <w:sdtEndPr>
              <w:rPr>
                <w:rFonts w:hint="default"/>
              </w:rPr>
            </w:sdtEndPr>
            <w:sdtContent>
              <w:tr w:rsidR="00A03810" w14:paraId="484E1ABF" w14:textId="77777777" w:rsidTr="00951AB3">
                <w:tc>
                  <w:tcPr>
                    <w:tcW w:w="3221" w:type="pct"/>
                    <w:shd w:val="clear" w:color="auto" w:fill="auto"/>
                  </w:tcPr>
                  <w:p w14:paraId="7A571233" w14:textId="77777777" w:rsidR="00A03810" w:rsidRDefault="00A03810" w:rsidP="00B90A3A">
                    <w:pPr>
                      <w:ind w:firstLineChars="200" w:firstLine="420"/>
                      <w:rPr>
                        <w:bCs/>
                        <w:kern w:val="44"/>
                        <w:szCs w:val="21"/>
                      </w:rPr>
                    </w:pPr>
                    <w:r w:rsidRPr="00A03810">
                      <w:rPr>
                        <w:bCs/>
                        <w:kern w:val="44"/>
                        <w:szCs w:val="21"/>
                      </w:rPr>
                      <w:t>2015年2月3日，公司完成了限制性股票激励计划授予事项的登记工作，向高级管理人员、子公司主要管理人员及公司中层管理人员、其他核心技术（骨干）人员共计27人，授予股份总数为490万股。鉴于公司原激励对象邬海韵由于个人原因离职，公司依据相关规定已于2016年3月4日完成了对邬海韵</w:t>
                    </w:r>
                    <w:proofErr w:type="gramStart"/>
                    <w:r w:rsidRPr="00A03810">
                      <w:rPr>
                        <w:bCs/>
                        <w:kern w:val="44"/>
                        <w:szCs w:val="21"/>
                      </w:rPr>
                      <w:t>已获授但尚未</w:t>
                    </w:r>
                    <w:proofErr w:type="gramEnd"/>
                    <w:r w:rsidRPr="00A03810">
                      <w:rPr>
                        <w:bCs/>
                        <w:kern w:val="44"/>
                        <w:szCs w:val="21"/>
                      </w:rPr>
                      <w:t>解锁的200,000股限制性股票予以全部注销的事宜，注销完成后，公司注册资本由669,646,070元减少为669,446,070</w:t>
                    </w:r>
                    <w:r>
                      <w:rPr>
                        <w:bCs/>
                        <w:kern w:val="44"/>
                        <w:szCs w:val="21"/>
                      </w:rPr>
                      <w:t>元</w:t>
                    </w:r>
                    <w:r w:rsidRPr="00A03810">
                      <w:rPr>
                        <w:bCs/>
                        <w:kern w:val="44"/>
                        <w:szCs w:val="21"/>
                      </w:rPr>
                      <w:t>，公司已完成工商变更登记及修订《公司章程》相关事宜。</w:t>
                    </w:r>
                  </w:p>
                </w:tc>
                <w:tc>
                  <w:tcPr>
                    <w:tcW w:w="1779" w:type="pct"/>
                    <w:shd w:val="clear" w:color="auto" w:fill="auto"/>
                    <w:vAlign w:val="center"/>
                  </w:tcPr>
                  <w:p w14:paraId="796239BE" w14:textId="77777777" w:rsidR="00A03810" w:rsidRDefault="00A03810" w:rsidP="00951AB3">
                    <w:pPr>
                      <w:ind w:firstLineChars="200" w:firstLine="420"/>
                      <w:jc w:val="both"/>
                      <w:rPr>
                        <w:bCs/>
                        <w:kern w:val="44"/>
                        <w:szCs w:val="21"/>
                      </w:rPr>
                    </w:pPr>
                    <w:r w:rsidRPr="00A03810">
                      <w:rPr>
                        <w:rFonts w:hint="eastAsia"/>
                        <w:bCs/>
                        <w:kern w:val="44"/>
                        <w:szCs w:val="21"/>
                      </w:rPr>
                      <w:t>具体见公司于</w:t>
                    </w:r>
                    <w:r w:rsidRPr="00A03810">
                      <w:rPr>
                        <w:bCs/>
                        <w:kern w:val="44"/>
                        <w:szCs w:val="21"/>
                      </w:rPr>
                      <w:t>2016年1月18日、2016年2月4日、2016年3月4日及2016年5月13日在《中国证券报》、《上海证券报》及上海证券交易所网站上披露的相关公告。</w:t>
                    </w:r>
                  </w:p>
                </w:tc>
              </w:tr>
            </w:sdtContent>
          </w:sdt>
          <w:sdt>
            <w:sdtPr>
              <w:rPr>
                <w:rFonts w:hint="eastAsia"/>
                <w:bCs/>
                <w:kern w:val="44"/>
                <w:szCs w:val="21"/>
              </w:rPr>
              <w:alias w:val="股权激励事项已在临时报告披露且后续实施无进展或变化的"/>
              <w:tag w:val="_TUP_037b15f0f55b43a0b8948811ed866a88"/>
              <w:id w:val="1609007219"/>
              <w:lock w:val="sdtLocked"/>
            </w:sdtPr>
            <w:sdtEndPr>
              <w:rPr>
                <w:rFonts w:hint="default"/>
              </w:rPr>
            </w:sdtEndPr>
            <w:sdtContent>
              <w:tr w:rsidR="00A03810" w14:paraId="3A64680E" w14:textId="77777777" w:rsidTr="00951AB3">
                <w:tc>
                  <w:tcPr>
                    <w:tcW w:w="3221" w:type="pct"/>
                    <w:shd w:val="clear" w:color="auto" w:fill="auto"/>
                  </w:tcPr>
                  <w:p w14:paraId="7764DA70" w14:textId="77777777" w:rsidR="00A03810" w:rsidRDefault="00A03810" w:rsidP="00B90A3A">
                    <w:pPr>
                      <w:ind w:firstLineChars="200" w:firstLine="420"/>
                      <w:rPr>
                        <w:bCs/>
                        <w:kern w:val="44"/>
                        <w:szCs w:val="21"/>
                      </w:rPr>
                    </w:pPr>
                    <w:r>
                      <w:rPr>
                        <w:rFonts w:hint="eastAsia"/>
                        <w:bCs/>
                        <w:kern w:val="44"/>
                        <w:szCs w:val="21"/>
                      </w:rPr>
                      <w:t>2016年，</w:t>
                    </w:r>
                    <w:r w:rsidRPr="00A03810">
                      <w:rPr>
                        <w:rFonts w:hint="eastAsia"/>
                        <w:bCs/>
                        <w:kern w:val="44"/>
                        <w:szCs w:val="21"/>
                      </w:rPr>
                      <w:t>公司完成了本次股权激励限制性股票的第一期解锁，合计解锁限制性股票</w:t>
                    </w:r>
                    <w:r w:rsidRPr="00A03810">
                      <w:rPr>
                        <w:bCs/>
                        <w:kern w:val="44"/>
                        <w:szCs w:val="21"/>
                      </w:rPr>
                      <w:t>1,880,000股，共计26人。</w:t>
                    </w:r>
                    <w:r>
                      <w:rPr>
                        <w:rFonts w:hint="eastAsia"/>
                        <w:bCs/>
                        <w:kern w:val="44"/>
                        <w:szCs w:val="21"/>
                      </w:rPr>
                      <w:t>该次</w:t>
                    </w:r>
                    <w:r w:rsidRPr="00A03810">
                      <w:rPr>
                        <w:bCs/>
                        <w:kern w:val="44"/>
                        <w:szCs w:val="21"/>
                      </w:rPr>
                      <w:t>解锁股票上市流通时间为2016年3月25日。</w:t>
                    </w:r>
                  </w:p>
                </w:tc>
                <w:tc>
                  <w:tcPr>
                    <w:tcW w:w="1779" w:type="pct"/>
                    <w:shd w:val="clear" w:color="auto" w:fill="auto"/>
                    <w:vAlign w:val="center"/>
                  </w:tcPr>
                  <w:p w14:paraId="731CFEB5" w14:textId="77777777" w:rsidR="00A03810" w:rsidRDefault="00A03810" w:rsidP="00951AB3">
                    <w:pPr>
                      <w:ind w:firstLineChars="200" w:firstLine="420"/>
                      <w:jc w:val="both"/>
                      <w:rPr>
                        <w:bCs/>
                        <w:kern w:val="44"/>
                        <w:szCs w:val="21"/>
                      </w:rPr>
                    </w:pPr>
                    <w:r w:rsidRPr="00A03810">
                      <w:rPr>
                        <w:rFonts w:hint="eastAsia"/>
                        <w:bCs/>
                        <w:kern w:val="44"/>
                        <w:szCs w:val="21"/>
                      </w:rPr>
                      <w:t>具体见公司于</w:t>
                    </w:r>
                    <w:r w:rsidRPr="00A03810">
                      <w:rPr>
                        <w:bCs/>
                        <w:kern w:val="44"/>
                        <w:szCs w:val="21"/>
                      </w:rPr>
                      <w:t>2016年3月19日在《中国证券报》、《上海证券报》及上海证券交易所网站上披露的相关公告。</w:t>
                    </w:r>
                  </w:p>
                </w:tc>
              </w:tr>
            </w:sdtContent>
          </w:sdt>
          <w:sdt>
            <w:sdtPr>
              <w:rPr>
                <w:rFonts w:hint="eastAsia"/>
                <w:bCs/>
                <w:kern w:val="44"/>
                <w:szCs w:val="21"/>
              </w:rPr>
              <w:alias w:val="股权激励事项已在临时报告披露且后续实施无进展或变化的"/>
              <w:tag w:val="_TUP_037b15f0f55b43a0b8948811ed866a88"/>
              <w:id w:val="58903671"/>
              <w:lock w:val="sdtLocked"/>
            </w:sdtPr>
            <w:sdtEndPr>
              <w:rPr>
                <w:rFonts w:hint="default"/>
              </w:rPr>
            </w:sdtEndPr>
            <w:sdtContent>
              <w:tr w:rsidR="00A03810" w:rsidRPr="00A03810" w14:paraId="3958D0F4" w14:textId="77777777" w:rsidTr="00951AB3">
                <w:tc>
                  <w:tcPr>
                    <w:tcW w:w="3221" w:type="pct"/>
                    <w:shd w:val="clear" w:color="auto" w:fill="auto"/>
                  </w:tcPr>
                  <w:p w14:paraId="38F8B621" w14:textId="77777777" w:rsidR="00A03810" w:rsidRDefault="00A03810" w:rsidP="00B90A3A">
                    <w:pPr>
                      <w:ind w:firstLineChars="200" w:firstLine="420"/>
                      <w:rPr>
                        <w:bCs/>
                        <w:kern w:val="44"/>
                        <w:szCs w:val="21"/>
                      </w:rPr>
                    </w:pPr>
                    <w:r w:rsidRPr="00A03810">
                      <w:rPr>
                        <w:rFonts w:hint="eastAsia"/>
                        <w:bCs/>
                        <w:kern w:val="44"/>
                        <w:szCs w:val="21"/>
                      </w:rPr>
                      <w:t>鉴于公司规定的本次股权激励限制性股票的第</w:t>
                    </w:r>
                    <w:r>
                      <w:rPr>
                        <w:rFonts w:hint="eastAsia"/>
                        <w:bCs/>
                        <w:kern w:val="44"/>
                        <w:szCs w:val="21"/>
                      </w:rPr>
                      <w:t>二</w:t>
                    </w:r>
                    <w:r w:rsidRPr="00A03810">
                      <w:rPr>
                        <w:rFonts w:hint="eastAsia"/>
                        <w:bCs/>
                        <w:kern w:val="44"/>
                        <w:szCs w:val="21"/>
                      </w:rPr>
                      <w:t>个解锁</w:t>
                    </w:r>
                    <w:proofErr w:type="gramStart"/>
                    <w:r w:rsidRPr="00A03810">
                      <w:rPr>
                        <w:rFonts w:hint="eastAsia"/>
                        <w:bCs/>
                        <w:kern w:val="44"/>
                        <w:szCs w:val="21"/>
                      </w:rPr>
                      <w:t>期条件</w:t>
                    </w:r>
                    <w:proofErr w:type="gramEnd"/>
                    <w:r w:rsidRPr="00A03810">
                      <w:rPr>
                        <w:rFonts w:hint="eastAsia"/>
                        <w:bCs/>
                        <w:kern w:val="44"/>
                        <w:szCs w:val="21"/>
                      </w:rPr>
                      <w:t>已经成就，报告期内，公司完成了本次股权激励限制性股票的第</w:t>
                    </w:r>
                    <w:r>
                      <w:rPr>
                        <w:rFonts w:hint="eastAsia"/>
                        <w:bCs/>
                        <w:kern w:val="44"/>
                        <w:szCs w:val="21"/>
                      </w:rPr>
                      <w:t>二</w:t>
                    </w:r>
                    <w:r w:rsidRPr="00A03810">
                      <w:rPr>
                        <w:rFonts w:hint="eastAsia"/>
                        <w:bCs/>
                        <w:kern w:val="44"/>
                        <w:szCs w:val="21"/>
                      </w:rPr>
                      <w:t>期解锁，本次合计解锁限制性股票</w:t>
                    </w:r>
                    <w:r w:rsidRPr="00A03810">
                      <w:rPr>
                        <w:bCs/>
                        <w:kern w:val="44"/>
                        <w:szCs w:val="21"/>
                      </w:rPr>
                      <w:t>1,410,000股，共计26人。本次解锁股票上市流通时间为201</w:t>
                    </w:r>
                    <w:r>
                      <w:rPr>
                        <w:rFonts w:hint="eastAsia"/>
                        <w:bCs/>
                        <w:kern w:val="44"/>
                        <w:szCs w:val="21"/>
                      </w:rPr>
                      <w:t>7</w:t>
                    </w:r>
                    <w:r w:rsidRPr="00A03810">
                      <w:rPr>
                        <w:bCs/>
                        <w:kern w:val="44"/>
                        <w:szCs w:val="21"/>
                      </w:rPr>
                      <w:t>年</w:t>
                    </w:r>
                    <w:r>
                      <w:rPr>
                        <w:rFonts w:hint="eastAsia"/>
                        <w:bCs/>
                        <w:kern w:val="44"/>
                        <w:szCs w:val="21"/>
                      </w:rPr>
                      <w:t>5</w:t>
                    </w:r>
                    <w:r w:rsidRPr="00A03810">
                      <w:rPr>
                        <w:bCs/>
                        <w:kern w:val="44"/>
                        <w:szCs w:val="21"/>
                      </w:rPr>
                      <w:t>月</w:t>
                    </w:r>
                    <w:r>
                      <w:rPr>
                        <w:rFonts w:hint="eastAsia"/>
                        <w:bCs/>
                        <w:kern w:val="44"/>
                        <w:szCs w:val="21"/>
                      </w:rPr>
                      <w:t>11</w:t>
                    </w:r>
                    <w:r w:rsidRPr="00A03810">
                      <w:rPr>
                        <w:bCs/>
                        <w:kern w:val="44"/>
                        <w:szCs w:val="21"/>
                      </w:rPr>
                      <w:t>日。</w:t>
                    </w:r>
                  </w:p>
                </w:tc>
                <w:tc>
                  <w:tcPr>
                    <w:tcW w:w="1779" w:type="pct"/>
                    <w:shd w:val="clear" w:color="auto" w:fill="auto"/>
                    <w:vAlign w:val="center"/>
                  </w:tcPr>
                  <w:p w14:paraId="386FF00C" w14:textId="77777777" w:rsidR="00A03810" w:rsidRDefault="00A03810" w:rsidP="00951AB3">
                    <w:pPr>
                      <w:ind w:firstLineChars="200" w:firstLine="420"/>
                      <w:jc w:val="both"/>
                      <w:rPr>
                        <w:bCs/>
                        <w:kern w:val="44"/>
                        <w:szCs w:val="21"/>
                      </w:rPr>
                    </w:pPr>
                    <w:r w:rsidRPr="00A03810">
                      <w:rPr>
                        <w:rFonts w:hint="eastAsia"/>
                        <w:bCs/>
                        <w:kern w:val="44"/>
                        <w:szCs w:val="21"/>
                      </w:rPr>
                      <w:t>具体见公司于</w:t>
                    </w:r>
                    <w:r w:rsidRPr="00A03810">
                      <w:rPr>
                        <w:bCs/>
                        <w:kern w:val="44"/>
                        <w:szCs w:val="21"/>
                      </w:rPr>
                      <w:t>201</w:t>
                    </w:r>
                    <w:r>
                      <w:rPr>
                        <w:rFonts w:hint="eastAsia"/>
                        <w:bCs/>
                        <w:kern w:val="44"/>
                        <w:szCs w:val="21"/>
                      </w:rPr>
                      <w:t>7</w:t>
                    </w:r>
                    <w:r w:rsidRPr="00A03810">
                      <w:rPr>
                        <w:bCs/>
                        <w:kern w:val="44"/>
                        <w:szCs w:val="21"/>
                      </w:rPr>
                      <w:t>年</w:t>
                    </w:r>
                    <w:r>
                      <w:rPr>
                        <w:rFonts w:hint="eastAsia"/>
                        <w:bCs/>
                        <w:kern w:val="44"/>
                        <w:szCs w:val="21"/>
                      </w:rPr>
                      <w:t>5</w:t>
                    </w:r>
                    <w:r w:rsidRPr="00A03810">
                      <w:rPr>
                        <w:bCs/>
                        <w:kern w:val="44"/>
                        <w:szCs w:val="21"/>
                      </w:rPr>
                      <w:t>月</w:t>
                    </w:r>
                    <w:r>
                      <w:rPr>
                        <w:rFonts w:hint="eastAsia"/>
                        <w:bCs/>
                        <w:kern w:val="44"/>
                        <w:szCs w:val="21"/>
                      </w:rPr>
                      <w:t>4</w:t>
                    </w:r>
                    <w:r w:rsidRPr="00A03810">
                      <w:rPr>
                        <w:bCs/>
                        <w:kern w:val="44"/>
                        <w:szCs w:val="21"/>
                      </w:rPr>
                      <w:t>日在《中国证券报》、《上海证券报》及上海证券交易所网站上披露的相关公告。</w:t>
                    </w:r>
                  </w:p>
                </w:tc>
              </w:tr>
            </w:sdtContent>
          </w:sdt>
        </w:tbl>
      </w:sdtContent>
    </w:sdt>
    <w:p w14:paraId="1F54FD41" w14:textId="77777777" w:rsidR="00FB33C1" w:rsidRDefault="00FB33C1">
      <w:bookmarkStart w:id="41" w:name="_Toc342491958"/>
      <w:bookmarkStart w:id="42" w:name="_Toc342565950"/>
    </w:p>
    <w:p w14:paraId="1A846D93" w14:textId="77777777" w:rsidR="00FB33C1" w:rsidRDefault="00D16763">
      <w:pPr>
        <w:pStyle w:val="30"/>
        <w:numPr>
          <w:ilvl w:val="1"/>
          <w:numId w:val="11"/>
        </w:numPr>
        <w:rPr>
          <w:kern w:val="44"/>
          <w:szCs w:val="21"/>
        </w:rPr>
      </w:pPr>
      <w:r>
        <w:rPr>
          <w:rFonts w:hint="eastAsia"/>
          <w:kern w:val="44"/>
          <w:szCs w:val="21"/>
        </w:rPr>
        <w:t>临时公告未披露或有后续进展的激励情况</w:t>
      </w:r>
    </w:p>
    <w:p w14:paraId="656C5467" w14:textId="77777777" w:rsidR="00FB33C1" w:rsidRDefault="00D16763">
      <w:r>
        <w:rPr>
          <w:rFonts w:hint="eastAsia"/>
        </w:rPr>
        <w:t>股权激励情况</w:t>
      </w:r>
    </w:p>
    <w:p w14:paraId="07EECF82" w14:textId="21774A48" w:rsidR="00951AB3" w:rsidRDefault="001429B9" w:rsidP="00951AB3">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rsidR="00D16763">
            <w:fldChar w:fldCharType="begin"/>
          </w:r>
          <w:r w:rsidR="00951AB3">
            <w:instrText xml:space="preserve">MACROBUTTON  SnrToggleCheckbox □适用 </w:instrText>
          </w:r>
          <w:r w:rsidR="00D16763">
            <w:fldChar w:fldCharType="end"/>
          </w:r>
          <w:r w:rsidR="00D16763">
            <w:fldChar w:fldCharType="begin"/>
          </w:r>
          <w:r w:rsidR="00951AB3">
            <w:instrText xml:space="preserve"> MACROBUTTON  SnrToggleCheckbox √不适用 </w:instrText>
          </w:r>
          <w:r w:rsidR="00D16763">
            <w:fldChar w:fldCharType="end"/>
          </w:r>
        </w:sdtContent>
      </w:sdt>
      <w:bookmarkEnd w:id="41"/>
      <w:bookmarkEnd w:id="42"/>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14:paraId="4F3BA267" w14:textId="77777777" w:rsidR="00FB33C1" w:rsidRDefault="00D16763">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placeholder>
              <w:docPart w:val="GBC22222222222222222222222222222"/>
            </w:placeholder>
          </w:sdtPr>
          <w:sdtContent>
            <w:p w14:paraId="40605B01" w14:textId="22D79DD7" w:rsidR="00FB33C1" w:rsidRDefault="00D16763" w:rsidP="00951AB3">
              <w:pPr>
                <w:rPr>
                  <w:szCs w:val="21"/>
                </w:rPr>
              </w:pPr>
              <w:r>
                <w:rPr>
                  <w:szCs w:val="21"/>
                </w:rPr>
                <w:fldChar w:fldCharType="begin"/>
              </w:r>
              <w:r w:rsidR="00951AB3">
                <w:rPr>
                  <w:szCs w:val="21"/>
                </w:rPr>
                <w:instrText xml:space="preserve"> MACROBUTTON  SnrToggleCheckbox □适用  </w:instrText>
              </w:r>
              <w:r>
                <w:rPr>
                  <w:szCs w:val="21"/>
                </w:rPr>
                <w:fldChar w:fldCharType="end"/>
              </w:r>
              <w:r>
                <w:rPr>
                  <w:szCs w:val="21"/>
                </w:rPr>
                <w:fldChar w:fldCharType="begin"/>
              </w:r>
              <w:r w:rsidR="00951AB3">
                <w:rPr>
                  <w:szCs w:val="21"/>
                </w:rPr>
                <w:instrText xml:space="preserve"> MACROBUTTON  SnrToggleCheckbox √不适用 </w:instrText>
              </w:r>
              <w:r>
                <w:rPr>
                  <w:szCs w:val="21"/>
                </w:rPr>
                <w:fldChar w:fldCharType="end"/>
              </w:r>
            </w:p>
          </w:sdtContent>
        </w:sdt>
      </w:sdtContent>
    </w:sdt>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14:paraId="7022B561" w14:textId="77777777" w:rsidR="00FB33C1" w:rsidRDefault="00D16763">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placeholder>
              <w:docPart w:val="GBC22222222222222222222222222222"/>
            </w:placeholder>
          </w:sdtPr>
          <w:sdtContent>
            <w:p w14:paraId="3F500E7E" w14:textId="6FDA73BF" w:rsidR="00FB33C1" w:rsidRDefault="00D16763" w:rsidP="00951AB3">
              <w:pPr>
                <w:rPr>
                  <w:bCs/>
                  <w:szCs w:val="21"/>
                </w:rPr>
              </w:pPr>
              <w:r>
                <w:rPr>
                  <w:bCs/>
                  <w:szCs w:val="21"/>
                </w:rPr>
                <w:fldChar w:fldCharType="begin"/>
              </w:r>
              <w:r w:rsidR="00951AB3">
                <w:rPr>
                  <w:bCs/>
                  <w:szCs w:val="21"/>
                </w:rPr>
                <w:instrText xml:space="preserve"> MACROBUTTON  SnrToggleCheckbox □适用  </w:instrText>
              </w:r>
              <w:r>
                <w:rPr>
                  <w:bCs/>
                  <w:szCs w:val="21"/>
                </w:rPr>
                <w:fldChar w:fldCharType="end"/>
              </w:r>
              <w:r>
                <w:rPr>
                  <w:bCs/>
                  <w:szCs w:val="21"/>
                </w:rPr>
                <w:fldChar w:fldCharType="begin"/>
              </w:r>
              <w:r w:rsidR="00951AB3">
                <w:rPr>
                  <w:bCs/>
                  <w:szCs w:val="21"/>
                </w:rPr>
                <w:instrText xml:space="preserve"> MACROBUTTON  SnrToggleCheckbox √不适用 </w:instrText>
              </w:r>
              <w:r>
                <w:rPr>
                  <w:bCs/>
                  <w:szCs w:val="21"/>
                </w:rPr>
                <w:fldChar w:fldCharType="end"/>
              </w:r>
            </w:p>
          </w:sdtContent>
        </w:sdt>
        <w:p w14:paraId="7D48C89E" w14:textId="77777777" w:rsidR="00FB33C1" w:rsidRDefault="001429B9">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14:paraId="6C455539" w14:textId="77777777" w:rsidR="00FB33C1" w:rsidRDefault="00D16763">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14:paraId="3AE3676A" w14:textId="77777777" w:rsidR="00FB33C1" w:rsidRDefault="00D16763">
              <w:pPr>
                <w:rPr>
                  <w:szCs w:val="21"/>
                </w:rPr>
              </w:pPr>
              <w:r>
                <w:rPr>
                  <w:szCs w:val="21"/>
                </w:rPr>
                <w:fldChar w:fldCharType="begin"/>
              </w:r>
              <w:r w:rsidR="00D937A7">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szCs w:val="21"/>
            </w:rPr>
            <w:alias w:val="其他激励措施"/>
            <w:tag w:val="_GBC_495cdc1ae04d4c2dab4c9cfe529fc6c9"/>
            <w:id w:val="29248021"/>
            <w:lock w:val="sdtLocked"/>
            <w:placeholder>
              <w:docPart w:val="GBC22222222222222222222222222222"/>
            </w:placeholder>
          </w:sdtPr>
          <w:sdtEndPr>
            <w:rPr>
              <w:rFonts w:hint="default"/>
            </w:rPr>
          </w:sdtEndPr>
          <w:sdtContent>
            <w:p w14:paraId="41032327" w14:textId="77777777" w:rsidR="00FB33C1" w:rsidRDefault="00D937A7" w:rsidP="00B90A3A">
              <w:pPr>
                <w:ind w:firstLineChars="200" w:firstLine="420"/>
                <w:rPr>
                  <w:bCs/>
                  <w:szCs w:val="21"/>
                </w:rPr>
              </w:pPr>
              <w:r w:rsidRPr="00D937A7">
                <w:rPr>
                  <w:rFonts w:hint="eastAsia"/>
                  <w:bCs/>
                  <w:szCs w:val="21"/>
                </w:rPr>
                <w:t>报告期内，公司严格按照制定的《江苏吴中实业股份有限公司薪酬福利管理制度》及《江苏吴中实业股份有限公司绩效管理制度》的相关规定采取相应的激励措施。</w:t>
              </w:r>
            </w:p>
          </w:sdtContent>
        </w:sdt>
      </w:sdtContent>
    </w:sdt>
    <w:p w14:paraId="30685A3F" w14:textId="77777777" w:rsidR="00FB33C1" w:rsidRDefault="00FB33C1">
      <w:pPr>
        <w:rPr>
          <w:bCs/>
          <w:szCs w:val="21"/>
        </w:rPr>
      </w:pPr>
    </w:p>
    <w:p w14:paraId="2E5AFCE1" w14:textId="77777777" w:rsidR="00FB33C1" w:rsidRDefault="00D16763">
      <w:pPr>
        <w:pStyle w:val="20"/>
        <w:numPr>
          <w:ilvl w:val="0"/>
          <w:numId w:val="10"/>
        </w:numPr>
      </w:pPr>
      <w:r>
        <w:rPr>
          <w:rFonts w:hint="eastAsia"/>
        </w:rPr>
        <w:t>重大关联交易</w:t>
      </w:r>
    </w:p>
    <w:p w14:paraId="73A3FCFB" w14:textId="77777777" w:rsidR="00FB33C1" w:rsidRDefault="00D16763">
      <w:pPr>
        <w:pStyle w:val="30"/>
        <w:numPr>
          <w:ilvl w:val="2"/>
          <w:numId w:val="2"/>
        </w:numPr>
        <w:rPr>
          <w:szCs w:val="21"/>
        </w:rPr>
      </w:pPr>
      <w:bookmarkStart w:id="43" w:name="_Toc342565953"/>
      <w:bookmarkStart w:id="44" w:name="_Toc342491961"/>
      <w:r>
        <w:rPr>
          <w:rFonts w:hint="eastAsia"/>
          <w:szCs w:val="21"/>
        </w:rPr>
        <w:t>与日常经营相关的关联交易</w:t>
      </w:r>
      <w:bookmarkEnd w:id="43"/>
      <w:bookmarkEnd w:id="44"/>
    </w:p>
    <w:sdt>
      <w:sdtPr>
        <w:rPr>
          <w:rFonts w:ascii="Calibri" w:hAnsi="Calibri" w:cs="宋体"/>
          <w:b w:val="0"/>
          <w:bCs w:val="0"/>
          <w:kern w:val="0"/>
          <w:sz w:val="24"/>
          <w:szCs w:val="21"/>
        </w:rPr>
        <w:alias w:val="模块:已在临时公告披露且后续实施无进展或变化的事项"/>
        <w:tag w:val="_SEC_9b2b3d5bc53a45ad87e57bafa9cc658c"/>
        <w:id w:val="1598403"/>
        <w:lock w:val="sdtLocked"/>
        <w:placeholder>
          <w:docPart w:val="GBC22222222222222222222222222222"/>
        </w:placeholder>
      </w:sdtPr>
      <w:sdtEndPr>
        <w:rPr>
          <w:rFonts w:hint="eastAsia"/>
          <w:sz w:val="21"/>
        </w:rPr>
      </w:sdtEndPr>
      <w:sdtContent>
        <w:p w14:paraId="752D20B1" w14:textId="77777777" w:rsidR="00FB33C1" w:rsidRDefault="00D16763">
          <w:pPr>
            <w:pStyle w:val="4"/>
            <w:numPr>
              <w:ilvl w:val="2"/>
              <w:numId w:val="12"/>
            </w:numPr>
            <w:rPr>
              <w:szCs w:val="21"/>
            </w:rPr>
          </w:pPr>
          <w:r>
            <w:rPr>
              <w:szCs w:val="21"/>
            </w:rP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p w14:paraId="5F4C1BB6" w14:textId="77777777" w:rsidR="00FB33C1" w:rsidRDefault="00D16763">
              <w:r>
                <w:fldChar w:fldCharType="begin"/>
              </w:r>
              <w:r w:rsidR="00D937A7">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794"/>
            <w:gridCol w:w="5254"/>
          </w:tblGrid>
          <w:tr w:rsidR="00FB33C1" w14:paraId="0C6B10D1" w14:textId="77777777" w:rsidTr="000E0A4C">
            <w:sdt>
              <w:sdtPr>
                <w:tag w:val="_PLD_19f4a4c0936a4abcb8bcf98faa2411bf"/>
                <w:id w:val="-470207722"/>
                <w:lock w:val="sdtLocked"/>
              </w:sdtPr>
              <w:sdtContent>
                <w:tc>
                  <w:tcPr>
                    <w:tcW w:w="3794" w:type="dxa"/>
                    <w:vAlign w:val="center"/>
                  </w:tcPr>
                  <w:p w14:paraId="05D0073D" w14:textId="77777777" w:rsidR="00FB33C1" w:rsidRDefault="00D16763">
                    <w:pPr>
                      <w:jc w:val="center"/>
                      <w:rPr>
                        <w:szCs w:val="21"/>
                      </w:rPr>
                    </w:pPr>
                    <w:r>
                      <w:rPr>
                        <w:szCs w:val="21"/>
                      </w:rPr>
                      <w:t>事项概述</w:t>
                    </w:r>
                  </w:p>
                </w:tc>
              </w:sdtContent>
            </w:sdt>
            <w:sdt>
              <w:sdtPr>
                <w:tag w:val="_PLD_ee8e2b9af7fa4faa8b872d9bd167f00f"/>
                <w:id w:val="668905571"/>
                <w:lock w:val="sdtLocked"/>
              </w:sdtPr>
              <w:sdtContent>
                <w:tc>
                  <w:tcPr>
                    <w:tcW w:w="5254" w:type="dxa"/>
                    <w:vAlign w:val="center"/>
                  </w:tcPr>
                  <w:p w14:paraId="18B254C7" w14:textId="77777777" w:rsidR="00FB33C1" w:rsidRDefault="00D16763">
                    <w:pPr>
                      <w:jc w:val="center"/>
                      <w:rPr>
                        <w:szCs w:val="21"/>
                      </w:rPr>
                    </w:pPr>
                    <w:r>
                      <w:rPr>
                        <w:szCs w:val="21"/>
                      </w:rPr>
                      <w:t>查询索引</w:t>
                    </w:r>
                  </w:p>
                </w:tc>
              </w:sdtContent>
            </w:sdt>
          </w:tr>
          <w:sdt>
            <w:sdtPr>
              <w:rPr>
                <w:rFonts w:ascii="Calibri" w:hAnsi="Calibri" w:hint="eastAsia"/>
                <w:szCs w:val="21"/>
              </w:rPr>
              <w:alias w:val="与日常经营相关的关联交易事项已在临时报告披露且后续实施无进展或变化的"/>
              <w:tag w:val="_TUP_3b1117e6e6354ec89a911d5a8a34962a"/>
              <w:id w:val="1598225"/>
              <w:lock w:val="sdtLocked"/>
            </w:sdtPr>
            <w:sdtContent>
              <w:tr w:rsidR="00FB33C1" w14:paraId="334AC783" w14:textId="77777777" w:rsidTr="000E0A4C">
                <w:tc>
                  <w:tcPr>
                    <w:tcW w:w="3794" w:type="dxa"/>
                  </w:tcPr>
                  <w:p w14:paraId="0270D016" w14:textId="77777777" w:rsidR="00FB33C1" w:rsidRDefault="00D937A7" w:rsidP="00951AB3">
                    <w:pPr>
                      <w:ind w:firstLineChars="200" w:firstLine="420"/>
                      <w:rPr>
                        <w:szCs w:val="21"/>
                      </w:rPr>
                    </w:pPr>
                    <w:r w:rsidRPr="00D937A7">
                      <w:rPr>
                        <w:rFonts w:ascii="Calibri" w:hAnsi="Calibri" w:hint="eastAsia"/>
                        <w:szCs w:val="21"/>
                      </w:rPr>
                      <w:t>向关联人吴江</w:t>
                    </w:r>
                    <w:proofErr w:type="gramStart"/>
                    <w:r w:rsidRPr="00D937A7">
                      <w:rPr>
                        <w:rFonts w:ascii="Calibri" w:hAnsi="Calibri" w:hint="eastAsia"/>
                        <w:szCs w:val="21"/>
                      </w:rPr>
                      <w:t>梅堰三友</w:t>
                    </w:r>
                    <w:proofErr w:type="gramEnd"/>
                    <w:r w:rsidRPr="00D937A7">
                      <w:rPr>
                        <w:rFonts w:ascii="Calibri" w:hAnsi="Calibri" w:hint="eastAsia"/>
                        <w:szCs w:val="21"/>
                      </w:rPr>
                      <w:t>染料化工有限公司销售产品、商品</w:t>
                    </w:r>
                    <w:r w:rsidR="00550430">
                      <w:rPr>
                        <w:rFonts w:ascii="Calibri" w:hAnsi="Calibri" w:hint="eastAsia"/>
                        <w:szCs w:val="21"/>
                      </w:rPr>
                      <w:t>（日常关联交易）</w:t>
                    </w:r>
                  </w:p>
                </w:tc>
                <w:tc>
                  <w:tcPr>
                    <w:tcW w:w="5254" w:type="dxa"/>
                  </w:tcPr>
                  <w:p w14:paraId="3CEB8B46" w14:textId="77777777" w:rsidR="00FB33C1" w:rsidRDefault="00D937A7" w:rsidP="00951AB3">
                    <w:pPr>
                      <w:ind w:firstLineChars="200" w:firstLine="420"/>
                      <w:rPr>
                        <w:szCs w:val="21"/>
                      </w:rPr>
                    </w:pPr>
                    <w:r w:rsidRPr="00D937A7">
                      <w:rPr>
                        <w:rFonts w:hint="eastAsia"/>
                        <w:szCs w:val="21"/>
                      </w:rPr>
                      <w:t>公司已于</w:t>
                    </w:r>
                    <w:r w:rsidRPr="00D937A7">
                      <w:rPr>
                        <w:szCs w:val="21"/>
                      </w:rPr>
                      <w:t>201</w:t>
                    </w:r>
                    <w:r>
                      <w:rPr>
                        <w:rFonts w:hint="eastAsia"/>
                        <w:szCs w:val="21"/>
                      </w:rPr>
                      <w:t>7</w:t>
                    </w:r>
                    <w:r w:rsidRPr="00D937A7">
                      <w:rPr>
                        <w:szCs w:val="21"/>
                      </w:rPr>
                      <w:t>年</w:t>
                    </w:r>
                    <w:r>
                      <w:rPr>
                        <w:rFonts w:hint="eastAsia"/>
                        <w:szCs w:val="21"/>
                      </w:rPr>
                      <w:t>4</w:t>
                    </w:r>
                    <w:r w:rsidRPr="00D937A7">
                      <w:rPr>
                        <w:szCs w:val="21"/>
                      </w:rPr>
                      <w:t>月</w:t>
                    </w:r>
                    <w:r>
                      <w:rPr>
                        <w:rFonts w:hint="eastAsia"/>
                        <w:szCs w:val="21"/>
                      </w:rPr>
                      <w:t>28</w:t>
                    </w:r>
                    <w:r w:rsidRPr="00D937A7">
                      <w:rPr>
                        <w:szCs w:val="21"/>
                      </w:rPr>
                      <w:t>日在《中国证券报》、《上海证券报》及上海证券交易所网站上披露了相关公告</w:t>
                    </w:r>
                    <w:r>
                      <w:rPr>
                        <w:rFonts w:hint="eastAsia"/>
                        <w:szCs w:val="21"/>
                      </w:rPr>
                      <w:t>。</w:t>
                    </w:r>
                  </w:p>
                </w:tc>
              </w:tr>
            </w:sdtContent>
          </w:sdt>
        </w:tbl>
      </w:sdtContent>
    </w:sdt>
    <w:p w14:paraId="56D4B738" w14:textId="77777777" w:rsidR="00FB33C1" w:rsidRDefault="00FB33C1">
      <w:pPr>
        <w:rPr>
          <w:szCs w:val="21"/>
        </w:rPr>
      </w:pPr>
    </w:p>
    <w:sdt>
      <w:sdtPr>
        <w:rPr>
          <w:rFonts w:ascii="Calibri" w:hAnsi="Calibri" w:cs="宋体"/>
          <w:b w:val="0"/>
          <w:bCs w:val="0"/>
          <w:kern w:val="0"/>
          <w:sz w:val="24"/>
          <w:szCs w:val="21"/>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14:paraId="3985B5E3" w14:textId="77777777" w:rsidR="00FB33C1" w:rsidRDefault="00D16763">
          <w:pPr>
            <w:pStyle w:val="4"/>
            <w:numPr>
              <w:ilvl w:val="2"/>
              <w:numId w:val="12"/>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14:paraId="5A817296" w14:textId="552D6C03" w:rsidR="00FB33C1" w:rsidRDefault="00D16763" w:rsidP="00951AB3">
              <w:pPr>
                <w:rPr>
                  <w:szCs w:val="21"/>
                </w:rPr>
              </w:pPr>
              <w:r>
                <w:rPr>
                  <w:szCs w:val="21"/>
                </w:rPr>
                <w:fldChar w:fldCharType="begin"/>
              </w:r>
              <w:r w:rsidR="00951AB3">
                <w:rPr>
                  <w:szCs w:val="21"/>
                </w:rPr>
                <w:instrText xml:space="preserve"> MACROBUTTON  SnrToggleCheckbox □适用  </w:instrText>
              </w:r>
              <w:r>
                <w:rPr>
                  <w:szCs w:val="21"/>
                </w:rPr>
                <w:fldChar w:fldCharType="end"/>
              </w:r>
              <w:r>
                <w:rPr>
                  <w:szCs w:val="21"/>
                </w:rPr>
                <w:fldChar w:fldCharType="begin"/>
              </w:r>
              <w:r w:rsidR="00951AB3">
                <w:rPr>
                  <w:szCs w:val="21"/>
                </w:rPr>
                <w:instrText xml:space="preserve"> MACROBUTTON  SnrToggleCheckbox √不适用 </w:instrText>
              </w:r>
              <w:r>
                <w:rPr>
                  <w:szCs w:val="21"/>
                </w:rPr>
                <w:fldChar w:fldCharType="end"/>
              </w:r>
            </w:p>
          </w:sdtContent>
        </w:sdt>
      </w:sdtContent>
    </w:sdt>
    <w:p w14:paraId="3315C899" w14:textId="77777777" w:rsidR="00FB33C1" w:rsidRDefault="00FB33C1">
      <w:pPr>
        <w:rPr>
          <w:szCs w:val="21"/>
        </w:rPr>
      </w:pPr>
    </w:p>
    <w:bookmarkStart w:id="45" w:name="_Toc342491964" w:displacedByCustomXml="next"/>
    <w:bookmarkStart w:id="46"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14:paraId="65BD62D5" w14:textId="77777777" w:rsidR="00FB33C1" w:rsidRDefault="00D16763">
          <w:pPr>
            <w:pStyle w:val="4"/>
            <w:numPr>
              <w:ilvl w:val="2"/>
              <w:numId w:val="12"/>
            </w:numPr>
            <w:rPr>
              <w:szCs w:val="21"/>
            </w:rPr>
          </w:pPr>
          <w:r>
            <w:rPr>
              <w:rFonts w:hint="eastAsia"/>
              <w:szCs w:val="21"/>
            </w:rPr>
            <w:t>临时公告未披露的事</w:t>
          </w:r>
          <w:bookmarkEnd w:id="46"/>
          <w:bookmarkEnd w:id="45"/>
          <w:r>
            <w:rPr>
              <w:rFonts w:hint="eastAsia"/>
              <w:szCs w:val="21"/>
            </w:rPr>
            <w:t>项</w:t>
          </w:r>
        </w:p>
        <w:p w14:paraId="013F3642" w14:textId="207ACA5B" w:rsidR="00FB33C1" w:rsidRDefault="001429B9" w:rsidP="00951AB3">
          <w:pPr>
            <w:rPr>
              <w:szCs w:val="21"/>
            </w:rPr>
          </w:pPr>
          <w:sdt>
            <w:sdtPr>
              <w:alias w:val="是否适用：与日常经营相关的关联交易_临时公告未披露的事项[双击切换]"/>
              <w:tag w:val="_GBC_3f1135e0d6d440e6a4af283441bd65d2"/>
              <w:id w:val="-1818556320"/>
              <w:lock w:val="sdtContentLocked"/>
              <w:placeholder>
                <w:docPart w:val="GBC22222222222222222222222222222"/>
              </w:placeholder>
            </w:sdtPr>
            <w:sdtContent>
              <w:r w:rsidR="00D16763">
                <w:fldChar w:fldCharType="begin"/>
              </w:r>
              <w:r w:rsidR="00951AB3">
                <w:instrText xml:space="preserve">MACROBUTTON  SnrToggleCheckbox □适用 </w:instrText>
              </w:r>
              <w:r w:rsidR="00D16763">
                <w:fldChar w:fldCharType="end"/>
              </w:r>
              <w:r w:rsidR="00D16763">
                <w:fldChar w:fldCharType="begin"/>
              </w:r>
              <w:r w:rsidR="00951AB3">
                <w:instrText xml:space="preserve"> MACROBUTTON  SnrToggleCheckbox √不适用 </w:instrText>
              </w:r>
              <w:r w:rsidR="00D16763">
                <w:fldChar w:fldCharType="end"/>
              </w:r>
            </w:sdtContent>
          </w:sdt>
        </w:p>
      </w:sdtContent>
    </w:sdt>
    <w:p w14:paraId="21B1B790" w14:textId="77777777" w:rsidR="00951AB3" w:rsidRDefault="00951AB3" w:rsidP="00951AB3">
      <w:pPr>
        <w:rPr>
          <w:szCs w:val="21"/>
        </w:rPr>
      </w:pPr>
    </w:p>
    <w:p w14:paraId="71113F44" w14:textId="77777777" w:rsidR="00FB33C1" w:rsidRDefault="00D16763">
      <w:pPr>
        <w:pStyle w:val="30"/>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cs="宋体"/>
          <w:b w:val="0"/>
          <w:bCs w:val="0"/>
          <w:kern w:val="0"/>
          <w:sz w:val="24"/>
          <w:szCs w:val="21"/>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hint="eastAsia"/>
          <w:sz w:val="21"/>
        </w:rPr>
      </w:sdtEndPr>
      <w:sdtContent>
        <w:p w14:paraId="3DB503DF" w14:textId="77777777" w:rsidR="00FB33C1" w:rsidRDefault="00D16763" w:rsidP="003C38A3">
          <w:pPr>
            <w:pStyle w:val="4"/>
            <w:numPr>
              <w:ilvl w:val="0"/>
              <w:numId w:val="25"/>
            </w:numPr>
            <w:rPr>
              <w:szCs w:val="21"/>
            </w:rPr>
          </w:pPr>
          <w:r>
            <w:rPr>
              <w:szCs w:val="21"/>
            </w:rPr>
            <w:t>已在临时公告披露且后续实施无进展或变化的事项</w:t>
          </w:r>
        </w:p>
        <w:p w14:paraId="5EF41C38" w14:textId="6F2F5029" w:rsidR="00FB33C1" w:rsidRDefault="001429B9" w:rsidP="00951AB3">
          <w:pPr>
            <w:rPr>
              <w:szCs w:val="21"/>
            </w:rPr>
          </w:pPr>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r w:rsidR="00D16763">
                <w:fldChar w:fldCharType="begin"/>
              </w:r>
              <w:r w:rsidR="00951AB3">
                <w:instrText xml:space="preserve">MACROBUTTON  SnrToggleCheckbox □适用 </w:instrText>
              </w:r>
              <w:r w:rsidR="00D16763">
                <w:fldChar w:fldCharType="end"/>
              </w:r>
              <w:r w:rsidR="00D16763">
                <w:fldChar w:fldCharType="begin"/>
              </w:r>
              <w:r w:rsidR="00951AB3">
                <w:instrText xml:space="preserve"> MACROBUTTON  SnrToggleCheckbox √不适用 </w:instrText>
              </w:r>
              <w:r w:rsidR="00D16763">
                <w:fldChar w:fldCharType="end"/>
              </w:r>
            </w:sdtContent>
          </w:sdt>
        </w:p>
      </w:sdtContent>
    </w:sdt>
    <w:p w14:paraId="55EB77AB" w14:textId="77777777" w:rsidR="00CA33DC" w:rsidRDefault="00CA33DC">
      <w:pPr>
        <w:rPr>
          <w:szCs w:val="21"/>
        </w:rPr>
      </w:pPr>
    </w:p>
    <w:sdt>
      <w:sdtPr>
        <w:rPr>
          <w:rFonts w:ascii="Calibri" w:hAnsi="Calibri" w:cs="宋体"/>
          <w:b w:val="0"/>
          <w:bCs w:val="0"/>
          <w:kern w:val="0"/>
          <w:sz w:val="24"/>
          <w:szCs w:val="21"/>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宋体" w:hAnsi="宋体" w:hint="eastAsia"/>
          <w:sz w:val="21"/>
        </w:rPr>
      </w:sdtEndPr>
      <w:sdtContent>
        <w:p w14:paraId="455AC778" w14:textId="77777777" w:rsidR="00FB33C1" w:rsidRDefault="00D16763" w:rsidP="003C38A3">
          <w:pPr>
            <w:pStyle w:val="4"/>
            <w:numPr>
              <w:ilvl w:val="0"/>
              <w:numId w:val="25"/>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14:paraId="46A31318" w14:textId="77777777" w:rsidR="00FB33C1" w:rsidRDefault="00D16763">
              <w:pPr>
                <w:rPr>
                  <w:szCs w:val="21"/>
                </w:rPr>
              </w:pPr>
              <w:r>
                <w:rPr>
                  <w:szCs w:val="21"/>
                </w:rPr>
                <w:fldChar w:fldCharType="begin"/>
              </w:r>
              <w:r w:rsidR="008F25A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Content>
            <w:p w14:paraId="79206B03" w14:textId="77777777" w:rsidR="008F25A9" w:rsidRDefault="008F25A9">
              <w:pPr>
                <w:rPr>
                  <w:szCs w:val="21"/>
                </w:rPr>
              </w:pPr>
            </w:p>
            <w:tbl>
              <w:tblPr>
                <w:tblStyle w:val="a6"/>
                <w:tblW w:w="5000" w:type="pct"/>
                <w:tblLook w:val="04A0" w:firstRow="1" w:lastRow="0" w:firstColumn="1" w:lastColumn="0" w:noHBand="0" w:noVBand="1"/>
              </w:tblPr>
              <w:tblGrid>
                <w:gridCol w:w="3227"/>
                <w:gridCol w:w="3828"/>
                <w:gridCol w:w="1994"/>
              </w:tblGrid>
              <w:tr w:rsidR="008F25A9" w:rsidRPr="001169D9" w14:paraId="5FD3442E" w14:textId="77777777" w:rsidTr="008F25A9">
                <w:tc>
                  <w:tcPr>
                    <w:tcW w:w="1783" w:type="pct"/>
                    <w:vAlign w:val="center"/>
                  </w:tcPr>
                  <w:p w14:paraId="6BB6567C" w14:textId="77777777" w:rsidR="008F25A9" w:rsidRDefault="008F25A9" w:rsidP="00A31B8E">
                    <w:pPr>
                      <w:jc w:val="center"/>
                      <w:rPr>
                        <w:szCs w:val="21"/>
                      </w:rPr>
                    </w:pPr>
                    <w:r>
                      <w:rPr>
                        <w:szCs w:val="21"/>
                      </w:rPr>
                      <w:t>事项概述</w:t>
                    </w:r>
                  </w:p>
                </w:tc>
                <w:tc>
                  <w:tcPr>
                    <w:tcW w:w="2115" w:type="pct"/>
                    <w:vAlign w:val="center"/>
                  </w:tcPr>
                  <w:p w14:paraId="4D20D1C0" w14:textId="77777777" w:rsidR="008F25A9" w:rsidRDefault="008F25A9" w:rsidP="00A31B8E">
                    <w:pPr>
                      <w:jc w:val="center"/>
                      <w:rPr>
                        <w:szCs w:val="21"/>
                      </w:rPr>
                    </w:pPr>
                    <w:r>
                      <w:rPr>
                        <w:szCs w:val="21"/>
                      </w:rPr>
                      <w:t>查询索引</w:t>
                    </w:r>
                  </w:p>
                </w:tc>
                <w:tc>
                  <w:tcPr>
                    <w:tcW w:w="1102" w:type="pct"/>
                    <w:vAlign w:val="center"/>
                  </w:tcPr>
                  <w:p w14:paraId="7F1B9294" w14:textId="77777777" w:rsidR="008F25A9" w:rsidRPr="001169D9" w:rsidRDefault="008F25A9" w:rsidP="00A31B8E">
                    <w:pPr>
                      <w:jc w:val="center"/>
                    </w:pPr>
                    <w:r>
                      <w:rPr>
                        <w:rFonts w:hint="eastAsia"/>
                      </w:rPr>
                      <w:t>进展情况</w:t>
                    </w:r>
                  </w:p>
                </w:tc>
              </w:tr>
              <w:tr w:rsidR="008F25A9" w:rsidRPr="001169D9" w14:paraId="514B89B8" w14:textId="77777777" w:rsidTr="008F25A9">
                <w:tc>
                  <w:tcPr>
                    <w:tcW w:w="1783" w:type="pct"/>
                  </w:tcPr>
                  <w:p w14:paraId="46EB81D6" w14:textId="77777777" w:rsidR="008F25A9" w:rsidRPr="001169D9" w:rsidRDefault="008F25A9" w:rsidP="00951AB3">
                    <w:pPr>
                      <w:ind w:firstLineChars="200" w:firstLine="420"/>
                    </w:pPr>
                    <w:r w:rsidRPr="00CA33DC">
                      <w:rPr>
                        <w:rFonts w:ascii="Calibri" w:hAnsi="Calibri" w:hint="eastAsia"/>
                        <w:szCs w:val="21"/>
                      </w:rPr>
                      <w:t>江苏吴中实业股份有限公司</w:t>
                    </w:r>
                    <w:r>
                      <w:rPr>
                        <w:rFonts w:ascii="Calibri" w:hAnsi="Calibri" w:hint="eastAsia"/>
                        <w:szCs w:val="21"/>
                      </w:rPr>
                      <w:t>转让</w:t>
                    </w:r>
                    <w:r w:rsidRPr="00CA33DC">
                      <w:rPr>
                        <w:rFonts w:ascii="Calibri" w:hAnsi="Calibri" w:hint="eastAsia"/>
                        <w:szCs w:val="21"/>
                      </w:rPr>
                      <w:t>苏州兴瑞贵金属材料有限公司</w:t>
                    </w:r>
                    <w:r>
                      <w:rPr>
                        <w:rFonts w:ascii="Calibri" w:hAnsi="Calibri" w:hint="eastAsia"/>
                        <w:szCs w:val="21"/>
                      </w:rPr>
                      <w:t>全部</w:t>
                    </w:r>
                    <w:r w:rsidRPr="00CA33DC">
                      <w:rPr>
                        <w:rFonts w:ascii="Calibri" w:hAnsi="Calibri"/>
                        <w:szCs w:val="21"/>
                      </w:rPr>
                      <w:t>股权暨关联交易</w:t>
                    </w:r>
                    <w:r>
                      <w:rPr>
                        <w:rFonts w:ascii="Calibri" w:hAnsi="Calibri" w:hint="eastAsia"/>
                        <w:szCs w:val="21"/>
                      </w:rPr>
                      <w:t>。</w:t>
                    </w:r>
                  </w:p>
                </w:tc>
                <w:tc>
                  <w:tcPr>
                    <w:tcW w:w="2115" w:type="pct"/>
                  </w:tcPr>
                  <w:p w14:paraId="53E0C283" w14:textId="77777777" w:rsidR="008F25A9" w:rsidRPr="001169D9" w:rsidRDefault="008F25A9" w:rsidP="00951AB3">
                    <w:pPr>
                      <w:ind w:firstLineChars="200" w:firstLine="420"/>
                    </w:pPr>
                    <w:r w:rsidRPr="00951AB3">
                      <w:rPr>
                        <w:rFonts w:ascii="Calibri" w:hAnsi="Calibri" w:hint="eastAsia"/>
                        <w:szCs w:val="21"/>
                      </w:rPr>
                      <w:t>具体见公司于</w:t>
                    </w:r>
                    <w:r w:rsidRPr="00951AB3">
                      <w:rPr>
                        <w:rFonts w:ascii="Calibri" w:hAnsi="Calibri"/>
                        <w:szCs w:val="21"/>
                      </w:rPr>
                      <w:t>201</w:t>
                    </w:r>
                    <w:r w:rsidRPr="00951AB3">
                      <w:rPr>
                        <w:rFonts w:ascii="Calibri" w:hAnsi="Calibri" w:hint="eastAsia"/>
                        <w:szCs w:val="21"/>
                      </w:rPr>
                      <w:t>7</w:t>
                    </w:r>
                    <w:r w:rsidRPr="00951AB3">
                      <w:rPr>
                        <w:rFonts w:ascii="Calibri" w:hAnsi="Calibri"/>
                        <w:szCs w:val="21"/>
                      </w:rPr>
                      <w:t>年</w:t>
                    </w:r>
                    <w:r w:rsidRPr="00951AB3">
                      <w:rPr>
                        <w:rFonts w:ascii="Calibri" w:hAnsi="Calibri" w:hint="eastAsia"/>
                        <w:szCs w:val="21"/>
                      </w:rPr>
                      <w:t>4</w:t>
                    </w:r>
                    <w:r w:rsidRPr="00951AB3">
                      <w:rPr>
                        <w:rFonts w:ascii="Calibri" w:hAnsi="Calibri"/>
                        <w:szCs w:val="21"/>
                      </w:rPr>
                      <w:t>月</w:t>
                    </w:r>
                    <w:r w:rsidRPr="00951AB3">
                      <w:rPr>
                        <w:rFonts w:ascii="Calibri" w:hAnsi="Calibri" w:hint="eastAsia"/>
                        <w:szCs w:val="21"/>
                      </w:rPr>
                      <w:t>12</w:t>
                    </w:r>
                    <w:r w:rsidRPr="00951AB3">
                      <w:rPr>
                        <w:rFonts w:ascii="Calibri" w:hAnsi="Calibri"/>
                        <w:szCs w:val="21"/>
                      </w:rPr>
                      <w:t>日在《中国证券报》、《上海证券报》及上海证券交易所网站上披露的相关公告。</w:t>
                    </w:r>
                  </w:p>
                </w:tc>
                <w:tc>
                  <w:tcPr>
                    <w:tcW w:w="1102" w:type="pct"/>
                  </w:tcPr>
                  <w:p w14:paraId="7092F846" w14:textId="77777777" w:rsidR="008F25A9" w:rsidRPr="001169D9" w:rsidRDefault="008F25A9" w:rsidP="00951AB3">
                    <w:pPr>
                      <w:ind w:firstLineChars="200" w:firstLine="420"/>
                    </w:pPr>
                    <w:r w:rsidRPr="00951AB3">
                      <w:rPr>
                        <w:rFonts w:ascii="Calibri" w:hAnsi="Calibri" w:hint="eastAsia"/>
                        <w:szCs w:val="21"/>
                      </w:rPr>
                      <w:t>公司已完成股权转让并完成了工商变更登记工作。</w:t>
                    </w:r>
                  </w:p>
                </w:tc>
              </w:tr>
            </w:tbl>
            <w:p w14:paraId="59EF2E16" w14:textId="77777777" w:rsidR="00FB33C1" w:rsidRDefault="001429B9">
              <w:pPr>
                <w:rPr>
                  <w:szCs w:val="21"/>
                </w:rPr>
              </w:pPr>
            </w:p>
          </w:sdtContent>
        </w:sdt>
      </w:sdtContent>
    </w:sdt>
    <w:sdt>
      <w:sdtPr>
        <w:rPr>
          <w:rFonts w:ascii="Calibri" w:hAnsi="Calibri" w:cs="宋体"/>
          <w:b w:val="0"/>
          <w:bCs w:val="0"/>
          <w:kern w:val="0"/>
          <w:sz w:val="24"/>
          <w:szCs w:val="21"/>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rPr>
      </w:sdtEndPr>
      <w:sdtContent>
        <w:p w14:paraId="47C7DE74" w14:textId="77777777" w:rsidR="00FB33C1" w:rsidRDefault="00D16763" w:rsidP="003C38A3">
          <w:pPr>
            <w:pStyle w:val="4"/>
            <w:numPr>
              <w:ilvl w:val="0"/>
              <w:numId w:val="25"/>
            </w:numPr>
            <w:rPr>
              <w:szCs w:val="21"/>
            </w:rPr>
          </w:pPr>
          <w:r>
            <w:rPr>
              <w:szCs w:val="21"/>
            </w:rPr>
            <w:t>临时公告未披露的事项</w:t>
          </w:r>
        </w:p>
        <w:sdt>
          <w:sdtPr>
            <w:alias w:val="是否适用：资产收购、出售发生的关联交易_临时公告未披露的事项[双击切换]"/>
            <w:tag w:val="_GBC_c2403e21caad4498842c2f1cf3384c0d"/>
            <w:id w:val="1567304921"/>
            <w:lock w:val="sdtContentLocked"/>
            <w:placeholder>
              <w:docPart w:val="GBC22222222222222222222222222222"/>
            </w:placeholder>
          </w:sdtPr>
          <w:sdtContent>
            <w:p w14:paraId="698E4FA3" w14:textId="5FAB470C" w:rsidR="00FB33C1" w:rsidRPr="001433EF" w:rsidRDefault="00D16763">
              <w:r>
                <w:fldChar w:fldCharType="begin"/>
              </w:r>
              <w:r w:rsidR="00951AB3">
                <w:instrText xml:space="preserve">MACROBUTTON  SnrToggleCheckbox □适用 </w:instrText>
              </w:r>
              <w:r>
                <w:fldChar w:fldCharType="end"/>
              </w:r>
              <w:r>
                <w:fldChar w:fldCharType="begin"/>
              </w:r>
              <w:r w:rsidR="00951AB3">
                <w:instrText xml:space="preserve"> MACROBUTTON  SnrToggleCheckbox √不适用 </w:instrText>
              </w:r>
              <w:r>
                <w:fldChar w:fldCharType="end"/>
              </w:r>
            </w:p>
          </w:sdtContent>
        </w:sdt>
      </w:sdtContent>
    </w:sdt>
    <w:p w14:paraId="13920D3D" w14:textId="77777777" w:rsidR="00FB33C1" w:rsidRDefault="00FB33C1"/>
    <w:sdt>
      <w:sdtPr>
        <w:rPr>
          <w:rFonts w:ascii="宋体" w:hAnsi="宋体" w:cs="宋体" w:hint="eastAsia"/>
          <w:b w:val="0"/>
          <w:bCs w:val="0"/>
          <w:kern w:val="0"/>
          <w:szCs w:val="24"/>
        </w:rPr>
        <w:alias w:val="模块:涉及业绩约定的，应当披露报告期内的业绩实现情况"/>
        <w:tag w:val="_SEC_2377f3c46fe8488f9d7f53b4f8ba80b1"/>
        <w:id w:val="4640019"/>
        <w:lock w:val="sdtLocked"/>
      </w:sdtPr>
      <w:sdtContent>
        <w:p w14:paraId="1FD2384B" w14:textId="77777777" w:rsidR="001433EF" w:rsidRDefault="001433EF" w:rsidP="003C38A3">
          <w:pPr>
            <w:pStyle w:val="4"/>
            <w:numPr>
              <w:ilvl w:val="0"/>
              <w:numId w:val="25"/>
            </w:numPr>
            <w:rPr>
              <w:szCs w:val="21"/>
            </w:rPr>
          </w:pPr>
          <w:r>
            <w:rPr>
              <w:rFonts w:hint="eastAsia"/>
              <w:szCs w:val="21"/>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sdtPr>
          <w:sdtContent>
            <w:p w14:paraId="5EC66A10" w14:textId="7402B6D3" w:rsidR="001433EF" w:rsidRDefault="001433EF">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sdtContent>
    </w:sdt>
    <w:p w14:paraId="18E9A404" w14:textId="77777777" w:rsidR="00FB33C1" w:rsidRDefault="00D16763">
      <w:pPr>
        <w:pStyle w:val="30"/>
        <w:numPr>
          <w:ilvl w:val="2"/>
          <w:numId w:val="2"/>
        </w:numPr>
        <w:rPr>
          <w:szCs w:val="21"/>
        </w:rPr>
      </w:pPr>
      <w:r>
        <w:rPr>
          <w:szCs w:val="21"/>
        </w:rPr>
        <w:lastRenderedPageBreak/>
        <w:t>共同对外投资的重大关联交易</w:t>
      </w:r>
    </w:p>
    <w:sdt>
      <w:sdtPr>
        <w:rPr>
          <w:rFonts w:ascii="Calibri" w:hAnsi="Calibri" w:cs="宋体"/>
          <w:b w:val="0"/>
          <w:bCs w:val="0"/>
          <w:kern w:val="0"/>
          <w:sz w:val="24"/>
          <w:szCs w:val="21"/>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hint="eastAsia"/>
          <w:b/>
          <w:bCs/>
          <w:sz w:val="21"/>
        </w:rPr>
      </w:sdtEndPr>
      <w:sdtContent>
        <w:p w14:paraId="5645FB27" w14:textId="77777777" w:rsidR="00FB33C1" w:rsidRDefault="00D16763" w:rsidP="003C38A3">
          <w:pPr>
            <w:pStyle w:val="4"/>
            <w:numPr>
              <w:ilvl w:val="0"/>
              <w:numId w:val="26"/>
            </w:numPr>
            <w:rPr>
              <w:szCs w:val="21"/>
            </w:rPr>
          </w:pPr>
          <w:r>
            <w:rPr>
              <w:szCs w:val="21"/>
            </w:rPr>
            <w:t>已在临时公告披露且后续实施无进展或变化的事项</w:t>
          </w:r>
        </w:p>
        <w:p w14:paraId="08A940E1" w14:textId="602AAF7C" w:rsidR="00C92EF7" w:rsidRDefault="001429B9" w:rsidP="00C92EF7">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r w:rsidR="00D16763">
                <w:fldChar w:fldCharType="begin"/>
              </w:r>
              <w:r w:rsidR="00C92EF7">
                <w:instrText xml:space="preserve">MACROBUTTON  SnrToggleCheckbox □适用 </w:instrText>
              </w:r>
              <w:r w:rsidR="00D16763">
                <w:fldChar w:fldCharType="end"/>
              </w:r>
              <w:r w:rsidR="00D16763">
                <w:fldChar w:fldCharType="begin"/>
              </w:r>
              <w:r w:rsidR="00C92EF7">
                <w:instrText xml:space="preserve"> MACROBUTTON  SnrToggleCheckbox √不适用 </w:instrText>
              </w:r>
              <w:r w:rsidR="00D16763">
                <w:fldChar w:fldCharType="end"/>
              </w:r>
            </w:sdtContent>
          </w:sdt>
        </w:p>
      </w:sdtContent>
    </w:sdt>
    <w:sdt>
      <w:sdtPr>
        <w:rPr>
          <w:rFonts w:ascii="Calibri" w:hAnsi="Calibri" w:cs="宋体"/>
          <w:b w:val="0"/>
          <w:bCs w:val="0"/>
          <w:kern w:val="0"/>
          <w:sz w:val="24"/>
          <w:szCs w:val="21"/>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rPr>
      </w:sdtEndPr>
      <w:sdtContent>
        <w:p w14:paraId="799FCCCA" w14:textId="32BC9B94" w:rsidR="00FB33C1" w:rsidRDefault="00D16763" w:rsidP="003C38A3">
          <w:pPr>
            <w:pStyle w:val="4"/>
            <w:numPr>
              <w:ilvl w:val="0"/>
              <w:numId w:val="26"/>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14:paraId="124947F3" w14:textId="09469269" w:rsidR="00FB33C1" w:rsidRDefault="00D16763" w:rsidP="00C92EF7">
              <w:pPr>
                <w:rPr>
                  <w:szCs w:val="21"/>
                </w:rPr>
              </w:pPr>
              <w:r>
                <w:rPr>
                  <w:szCs w:val="21"/>
                </w:rPr>
                <w:fldChar w:fldCharType="begin"/>
              </w:r>
              <w:r w:rsidR="00C92EF7">
                <w:rPr>
                  <w:szCs w:val="21"/>
                </w:rPr>
                <w:instrText xml:space="preserve"> MACROBUTTON  SnrToggleCheckbox □适用  </w:instrText>
              </w:r>
              <w:r>
                <w:rPr>
                  <w:szCs w:val="21"/>
                </w:rPr>
                <w:fldChar w:fldCharType="end"/>
              </w:r>
              <w:r>
                <w:rPr>
                  <w:szCs w:val="21"/>
                </w:rPr>
                <w:fldChar w:fldCharType="begin"/>
              </w:r>
              <w:r w:rsidR="00C92EF7">
                <w:rPr>
                  <w:szCs w:val="21"/>
                </w:rPr>
                <w:instrText xml:space="preserve"> MACROBUTTON  SnrToggleCheckbox √不适用 </w:instrText>
              </w:r>
              <w:r>
                <w:rPr>
                  <w:szCs w:val="21"/>
                </w:rPr>
                <w:fldChar w:fldCharType="end"/>
              </w:r>
            </w:p>
          </w:sdtContent>
        </w:sdt>
      </w:sdtContent>
    </w:sdt>
    <w:p w14:paraId="2059EC6E" w14:textId="77777777" w:rsidR="00FB33C1" w:rsidRDefault="00FB33C1"/>
    <w:sdt>
      <w:sdtPr>
        <w:rPr>
          <w:rFonts w:ascii="Calibri" w:hAnsi="Calibri" w:cs="宋体"/>
          <w:b w:val="0"/>
          <w:bCs w:val="0"/>
          <w:kern w:val="0"/>
          <w:sz w:val="24"/>
          <w:szCs w:val="21"/>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rPr>
      </w:sdtEndPr>
      <w:sdtContent>
        <w:p w14:paraId="34CFF674" w14:textId="77777777" w:rsidR="00FB33C1" w:rsidRDefault="00D16763" w:rsidP="003C38A3">
          <w:pPr>
            <w:pStyle w:val="4"/>
            <w:numPr>
              <w:ilvl w:val="0"/>
              <w:numId w:val="26"/>
            </w:numPr>
            <w:rPr>
              <w:szCs w:val="21"/>
            </w:rPr>
          </w:pPr>
          <w:r>
            <w:rPr>
              <w:szCs w:val="21"/>
            </w:rP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14:paraId="292E865A" w14:textId="0958E3BA" w:rsidR="00C92EF7" w:rsidRDefault="00D16763" w:rsidP="00C92EF7">
              <w:r>
                <w:fldChar w:fldCharType="begin"/>
              </w:r>
              <w:r w:rsidR="00C92EF7">
                <w:instrText xml:space="preserve">MACROBUTTON  SnrToggleCheckbox □适用 </w:instrText>
              </w:r>
              <w:r>
                <w:fldChar w:fldCharType="end"/>
              </w:r>
              <w:r>
                <w:fldChar w:fldCharType="begin"/>
              </w:r>
              <w:r w:rsidR="00C92EF7">
                <w:instrText xml:space="preserve"> MACROBUTTON  SnrToggleCheckbox √不适用 </w:instrText>
              </w:r>
              <w:r>
                <w:fldChar w:fldCharType="end"/>
              </w:r>
            </w:p>
          </w:sdtContent>
        </w:sdt>
        <w:p w14:paraId="0676BBD2" w14:textId="62DF3058" w:rsidR="00FB33C1" w:rsidRDefault="001429B9">
          <w:pPr>
            <w:rPr>
              <w:szCs w:val="21"/>
            </w:rPr>
          </w:pPr>
        </w:p>
      </w:sdtContent>
    </w:sdt>
    <w:p w14:paraId="4616C2F3" w14:textId="77777777" w:rsidR="00FB33C1" w:rsidRDefault="00D16763">
      <w:pPr>
        <w:pStyle w:val="30"/>
        <w:numPr>
          <w:ilvl w:val="2"/>
          <w:numId w:val="2"/>
        </w:numPr>
        <w:rPr>
          <w:szCs w:val="21"/>
        </w:rPr>
      </w:pPr>
      <w:r>
        <w:rPr>
          <w:rFonts w:hint="eastAsia"/>
          <w:szCs w:val="21"/>
        </w:rPr>
        <w:t>关联债权债务往来</w:t>
      </w:r>
    </w:p>
    <w:sdt>
      <w:sdtPr>
        <w:rPr>
          <w:rFonts w:ascii="Calibri" w:hAnsi="Calibri" w:cs="宋体"/>
          <w:b w:val="0"/>
          <w:bCs w:val="0"/>
          <w:kern w:val="0"/>
          <w:sz w:val="24"/>
          <w:szCs w:val="21"/>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hint="eastAsia"/>
          <w:b/>
          <w:bCs/>
          <w:sz w:val="21"/>
        </w:rPr>
      </w:sdtEndPr>
      <w:sdtContent>
        <w:p w14:paraId="7241AFE1" w14:textId="77777777" w:rsidR="00FB33C1" w:rsidRDefault="00D16763" w:rsidP="003C38A3">
          <w:pPr>
            <w:pStyle w:val="4"/>
            <w:numPr>
              <w:ilvl w:val="0"/>
              <w:numId w:val="27"/>
            </w:numPr>
            <w:rPr>
              <w:szCs w:val="21"/>
            </w:rPr>
          </w:pPr>
          <w:r>
            <w:rPr>
              <w:szCs w:val="21"/>
            </w:rPr>
            <w:t>已在临时公告披露且后续实施无进展或变化的事项</w:t>
          </w:r>
        </w:p>
        <w:p w14:paraId="1CBA42FA" w14:textId="0F174416" w:rsidR="00C92EF7" w:rsidRDefault="001429B9" w:rsidP="00C92EF7">
          <w:pPr>
            <w:rPr>
              <w:b/>
              <w:bCs/>
              <w:szCs w:val="21"/>
            </w:rPr>
          </w:pPr>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r w:rsidR="00D16763">
                <w:fldChar w:fldCharType="begin"/>
              </w:r>
              <w:r w:rsidR="00C92EF7">
                <w:instrText xml:space="preserve">MACROBUTTON  SnrToggleCheckbox □适用 </w:instrText>
              </w:r>
              <w:r w:rsidR="00D16763">
                <w:fldChar w:fldCharType="end"/>
              </w:r>
              <w:r w:rsidR="00D16763">
                <w:fldChar w:fldCharType="begin"/>
              </w:r>
              <w:r w:rsidR="00C92EF7">
                <w:instrText xml:space="preserve"> MACROBUTTON  SnrToggleCheckbox √不适用 </w:instrText>
              </w:r>
              <w:r w:rsidR="00D16763">
                <w:fldChar w:fldCharType="end"/>
              </w:r>
            </w:sdtContent>
          </w:sdt>
        </w:p>
      </w:sdtContent>
    </w:sdt>
    <w:p w14:paraId="0A9BB246" w14:textId="77777777" w:rsidR="00951AB3" w:rsidRDefault="00951AB3" w:rsidP="00C92EF7"/>
    <w:sdt>
      <w:sdtPr>
        <w:rPr>
          <w:rFonts w:ascii="Calibri" w:hAnsi="Calibri" w:cs="宋体"/>
          <w:b w:val="0"/>
          <w:bCs w:val="0"/>
          <w:kern w:val="0"/>
          <w:sz w:val="24"/>
          <w:szCs w:val="21"/>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rPr>
      </w:sdtEndPr>
      <w:sdtContent>
        <w:p w14:paraId="009FCD69" w14:textId="7D7F6E60" w:rsidR="00FB33C1" w:rsidRDefault="00D16763" w:rsidP="003C38A3">
          <w:pPr>
            <w:pStyle w:val="4"/>
            <w:numPr>
              <w:ilvl w:val="0"/>
              <w:numId w:val="27"/>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14:paraId="16D8380B" w14:textId="799350FF" w:rsidR="00FB33C1" w:rsidRDefault="00D16763" w:rsidP="00C92EF7">
              <w:pPr>
                <w:rPr>
                  <w:szCs w:val="21"/>
                </w:rPr>
              </w:pPr>
              <w:r>
                <w:rPr>
                  <w:szCs w:val="21"/>
                </w:rPr>
                <w:fldChar w:fldCharType="begin"/>
              </w:r>
              <w:r w:rsidR="00C92EF7">
                <w:rPr>
                  <w:szCs w:val="21"/>
                </w:rPr>
                <w:instrText xml:space="preserve"> MACROBUTTON  SnrToggleCheckbox □适用  </w:instrText>
              </w:r>
              <w:r>
                <w:rPr>
                  <w:szCs w:val="21"/>
                </w:rPr>
                <w:fldChar w:fldCharType="end"/>
              </w:r>
              <w:r>
                <w:rPr>
                  <w:szCs w:val="21"/>
                </w:rPr>
                <w:fldChar w:fldCharType="begin"/>
              </w:r>
              <w:r w:rsidR="00C92EF7">
                <w:rPr>
                  <w:szCs w:val="21"/>
                </w:rPr>
                <w:instrText xml:space="preserve"> MACROBUTTON  SnrToggleCheckbox √不适用 </w:instrText>
              </w:r>
              <w:r>
                <w:rPr>
                  <w:szCs w:val="21"/>
                </w:rPr>
                <w:fldChar w:fldCharType="end"/>
              </w:r>
            </w:p>
          </w:sdtContent>
        </w:sdt>
      </w:sdtContent>
    </w:sdt>
    <w:p w14:paraId="7FEAB52D" w14:textId="77777777" w:rsidR="00FB33C1" w:rsidRDefault="00FB33C1"/>
    <w:sdt>
      <w:sdtPr>
        <w:rPr>
          <w:rFonts w:ascii="Calibri" w:hAnsi="Calibri" w:cs="宋体" w:hint="eastAsia"/>
          <w:b w:val="0"/>
          <w:bCs w:val="0"/>
          <w:kern w:val="0"/>
          <w:sz w:val="24"/>
          <w:szCs w:val="21"/>
        </w:rPr>
        <w:alias w:val="模块:临时公告未披露的事项"/>
        <w:tag w:val="_SEC_5a41258e75f8445f9f091dbefa9eab6b"/>
        <w:id w:val="1272197"/>
        <w:lock w:val="sdtLocked"/>
        <w:placeholder>
          <w:docPart w:val="GBC22222222222222222222222222222"/>
        </w:placeholder>
      </w:sdtPr>
      <w:sdtEndPr>
        <w:rPr>
          <w:rFonts w:asciiTheme="minorEastAsia" w:eastAsiaTheme="minorEastAsia" w:hAnsiTheme="minorEastAsia"/>
          <w:sz w:val="21"/>
        </w:rPr>
      </w:sdtEndPr>
      <w:sdtContent>
        <w:p w14:paraId="6A358A3A" w14:textId="77777777" w:rsidR="00FB33C1" w:rsidRDefault="00D16763" w:rsidP="003C38A3">
          <w:pPr>
            <w:pStyle w:val="4"/>
            <w:numPr>
              <w:ilvl w:val="0"/>
              <w:numId w:val="27"/>
            </w:numPr>
            <w:rPr>
              <w:szCs w:val="21"/>
            </w:rPr>
          </w:pPr>
          <w:r>
            <w:rPr>
              <w:rFonts w:hint="eastAsia"/>
              <w:szCs w:val="21"/>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14:paraId="2304B381" w14:textId="01256DB0" w:rsidR="00FB33C1" w:rsidRDefault="00D16763">
              <w:r>
                <w:fldChar w:fldCharType="begin"/>
              </w:r>
              <w:r w:rsidR="003D7D55">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672CF1" w14:textId="77777777" w:rsidR="00FB33C1" w:rsidRDefault="00D16763">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431"/>
            <w:gridCol w:w="1152"/>
            <w:gridCol w:w="1404"/>
            <w:gridCol w:w="860"/>
            <w:gridCol w:w="1404"/>
            <w:gridCol w:w="857"/>
            <w:gridCol w:w="875"/>
            <w:gridCol w:w="910"/>
          </w:tblGrid>
          <w:tr w:rsidR="003D7D55" w14:paraId="679CA106" w14:textId="77777777" w:rsidTr="00284EBA">
            <w:sdt>
              <w:sdtPr>
                <w:tag w:val="_PLD_95f2c84adc8441e0ac219e05d6e8d5ba"/>
                <w:id w:val="764428709"/>
                <w:lock w:val="sdtLocked"/>
              </w:sdtPr>
              <w:sdtContent>
                <w:tc>
                  <w:tcPr>
                    <w:tcW w:w="807" w:type="pct"/>
                    <w:vMerge w:val="restart"/>
                    <w:shd w:val="clear" w:color="auto" w:fill="auto"/>
                    <w:vAlign w:val="center"/>
                  </w:tcPr>
                  <w:p w14:paraId="1BC0ABB5" w14:textId="77777777" w:rsidR="003D7D55" w:rsidRDefault="003D7D55" w:rsidP="00C55E3C">
                    <w:pPr>
                      <w:autoSpaceDE w:val="0"/>
                      <w:autoSpaceDN w:val="0"/>
                      <w:adjustRightInd w:val="0"/>
                      <w:jc w:val="center"/>
                      <w:rPr>
                        <w:szCs w:val="21"/>
                      </w:rPr>
                    </w:pPr>
                    <w:r>
                      <w:rPr>
                        <w:rFonts w:hint="eastAsia"/>
                        <w:szCs w:val="21"/>
                      </w:rPr>
                      <w:t>关联方</w:t>
                    </w:r>
                  </w:p>
                </w:tc>
              </w:sdtContent>
            </w:sdt>
            <w:sdt>
              <w:sdtPr>
                <w:tag w:val="_PLD_09ca5e393bc34d4785c49c7cee6066f5"/>
                <w:id w:val="-1561862523"/>
                <w:lock w:val="sdtLocked"/>
              </w:sdtPr>
              <w:sdtContent>
                <w:tc>
                  <w:tcPr>
                    <w:tcW w:w="650" w:type="pct"/>
                    <w:vMerge w:val="restart"/>
                    <w:shd w:val="clear" w:color="auto" w:fill="auto"/>
                    <w:vAlign w:val="center"/>
                  </w:tcPr>
                  <w:p w14:paraId="4987FCB8" w14:textId="77777777" w:rsidR="003D7D55" w:rsidRDefault="003D7D55" w:rsidP="00C55E3C">
                    <w:pPr>
                      <w:autoSpaceDE w:val="0"/>
                      <w:autoSpaceDN w:val="0"/>
                      <w:adjustRightInd w:val="0"/>
                      <w:jc w:val="center"/>
                      <w:rPr>
                        <w:szCs w:val="21"/>
                      </w:rPr>
                    </w:pPr>
                    <w:r>
                      <w:rPr>
                        <w:rFonts w:hint="eastAsia"/>
                        <w:szCs w:val="21"/>
                      </w:rPr>
                      <w:t>关联关系</w:t>
                    </w:r>
                  </w:p>
                </w:tc>
              </w:sdtContent>
            </w:sdt>
            <w:sdt>
              <w:sdtPr>
                <w:tag w:val="_PLD_3e4df3fd6b7247e1a1a853fd2fd19d58"/>
                <w:id w:val="-175735107"/>
                <w:lock w:val="sdtLocked"/>
              </w:sdtPr>
              <w:sdtContent>
                <w:tc>
                  <w:tcPr>
                    <w:tcW w:w="2051" w:type="pct"/>
                    <w:gridSpan w:val="3"/>
                    <w:shd w:val="clear" w:color="auto" w:fill="auto"/>
                    <w:vAlign w:val="center"/>
                  </w:tcPr>
                  <w:p w14:paraId="00F70101" w14:textId="77777777" w:rsidR="003D7D55" w:rsidRDefault="003D7D55" w:rsidP="00C55E3C">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852917985"/>
                <w:lock w:val="sdtLocked"/>
              </w:sdtPr>
              <w:sdtContent>
                <w:tc>
                  <w:tcPr>
                    <w:tcW w:w="1492" w:type="pct"/>
                    <w:gridSpan w:val="3"/>
                    <w:shd w:val="clear" w:color="auto" w:fill="auto"/>
                    <w:vAlign w:val="center"/>
                  </w:tcPr>
                  <w:p w14:paraId="1EEE34E5" w14:textId="77777777" w:rsidR="003D7D55" w:rsidRDefault="003D7D55" w:rsidP="00C55E3C">
                    <w:pPr>
                      <w:autoSpaceDE w:val="0"/>
                      <w:autoSpaceDN w:val="0"/>
                      <w:adjustRightInd w:val="0"/>
                      <w:jc w:val="center"/>
                      <w:rPr>
                        <w:szCs w:val="21"/>
                      </w:rPr>
                    </w:pPr>
                    <w:r>
                      <w:rPr>
                        <w:rFonts w:hint="eastAsia"/>
                        <w:szCs w:val="21"/>
                      </w:rPr>
                      <w:t>关联方向上市公司</w:t>
                    </w:r>
                  </w:p>
                  <w:p w14:paraId="336FEB24" w14:textId="77777777" w:rsidR="003D7D55" w:rsidRDefault="003D7D55" w:rsidP="00C55E3C">
                    <w:pPr>
                      <w:autoSpaceDE w:val="0"/>
                      <w:autoSpaceDN w:val="0"/>
                      <w:adjustRightInd w:val="0"/>
                      <w:jc w:val="center"/>
                      <w:rPr>
                        <w:szCs w:val="21"/>
                      </w:rPr>
                    </w:pPr>
                    <w:r>
                      <w:rPr>
                        <w:rFonts w:hint="eastAsia"/>
                        <w:szCs w:val="21"/>
                      </w:rPr>
                      <w:t>提供资金</w:t>
                    </w:r>
                  </w:p>
                </w:tc>
              </w:sdtContent>
            </w:sdt>
          </w:tr>
          <w:tr w:rsidR="003D7D55" w14:paraId="707747FF" w14:textId="77777777" w:rsidTr="00284EBA">
            <w:tc>
              <w:tcPr>
                <w:tcW w:w="807" w:type="pct"/>
                <w:vMerge/>
                <w:shd w:val="clear" w:color="auto" w:fill="auto"/>
              </w:tcPr>
              <w:p w14:paraId="7EDA5CAC" w14:textId="77777777" w:rsidR="003D7D55" w:rsidRDefault="003D7D55" w:rsidP="00C55E3C">
                <w:pPr>
                  <w:autoSpaceDE w:val="0"/>
                  <w:autoSpaceDN w:val="0"/>
                  <w:adjustRightInd w:val="0"/>
                  <w:jc w:val="center"/>
                  <w:rPr>
                    <w:szCs w:val="21"/>
                  </w:rPr>
                </w:pPr>
              </w:p>
            </w:tc>
            <w:tc>
              <w:tcPr>
                <w:tcW w:w="650" w:type="pct"/>
                <w:vMerge/>
                <w:shd w:val="clear" w:color="auto" w:fill="auto"/>
              </w:tcPr>
              <w:p w14:paraId="1A2233D0" w14:textId="77777777" w:rsidR="003D7D55" w:rsidRDefault="003D7D55" w:rsidP="00C55E3C">
                <w:pPr>
                  <w:autoSpaceDE w:val="0"/>
                  <w:autoSpaceDN w:val="0"/>
                  <w:adjustRightInd w:val="0"/>
                  <w:jc w:val="center"/>
                  <w:rPr>
                    <w:szCs w:val="21"/>
                  </w:rPr>
                </w:pPr>
              </w:p>
            </w:tc>
            <w:sdt>
              <w:sdtPr>
                <w:tag w:val="_PLD_bc90d01618414b799fa4cad9c98b74a6"/>
                <w:id w:val="589426057"/>
                <w:lock w:val="sdtLocked"/>
              </w:sdtPr>
              <w:sdtContent>
                <w:tc>
                  <w:tcPr>
                    <w:tcW w:w="782" w:type="pct"/>
                    <w:shd w:val="clear" w:color="auto" w:fill="auto"/>
                    <w:vAlign w:val="center"/>
                  </w:tcPr>
                  <w:p w14:paraId="2D2A79D2" w14:textId="77777777" w:rsidR="003D7D55" w:rsidRDefault="003D7D55" w:rsidP="00C55E3C">
                    <w:pPr>
                      <w:autoSpaceDE w:val="0"/>
                      <w:autoSpaceDN w:val="0"/>
                      <w:adjustRightInd w:val="0"/>
                      <w:jc w:val="center"/>
                      <w:rPr>
                        <w:szCs w:val="21"/>
                      </w:rPr>
                    </w:pPr>
                    <w:r>
                      <w:rPr>
                        <w:rFonts w:hint="eastAsia"/>
                        <w:szCs w:val="21"/>
                      </w:rPr>
                      <w:t>期初余额</w:t>
                    </w:r>
                  </w:p>
                </w:tc>
              </w:sdtContent>
            </w:sdt>
            <w:sdt>
              <w:sdtPr>
                <w:tag w:val="_PLD_e16dc40d23d64bebbedef23ef5c9d0c1"/>
                <w:id w:val="107855295"/>
                <w:lock w:val="sdtLocked"/>
              </w:sdtPr>
              <w:sdtContent>
                <w:tc>
                  <w:tcPr>
                    <w:tcW w:w="486" w:type="pct"/>
                    <w:shd w:val="clear" w:color="auto" w:fill="auto"/>
                    <w:vAlign w:val="center"/>
                  </w:tcPr>
                  <w:p w14:paraId="51903D29" w14:textId="77777777" w:rsidR="003D7D55" w:rsidRDefault="003D7D55" w:rsidP="00C55E3C">
                    <w:pPr>
                      <w:autoSpaceDE w:val="0"/>
                      <w:autoSpaceDN w:val="0"/>
                      <w:adjustRightInd w:val="0"/>
                      <w:jc w:val="center"/>
                      <w:rPr>
                        <w:szCs w:val="21"/>
                      </w:rPr>
                    </w:pPr>
                    <w:r>
                      <w:rPr>
                        <w:rFonts w:hint="eastAsia"/>
                        <w:szCs w:val="21"/>
                      </w:rPr>
                      <w:t>发生额</w:t>
                    </w:r>
                  </w:p>
                </w:tc>
              </w:sdtContent>
            </w:sdt>
            <w:sdt>
              <w:sdtPr>
                <w:tag w:val="_PLD_dc98a14d0d3f4efcbab28c24fdffba08"/>
                <w:id w:val="-1672640264"/>
                <w:lock w:val="sdtLocked"/>
              </w:sdtPr>
              <w:sdtContent>
                <w:tc>
                  <w:tcPr>
                    <w:tcW w:w="782" w:type="pct"/>
                    <w:shd w:val="clear" w:color="auto" w:fill="auto"/>
                    <w:vAlign w:val="center"/>
                  </w:tcPr>
                  <w:p w14:paraId="25873FDD" w14:textId="77777777" w:rsidR="003D7D55" w:rsidRDefault="003D7D55" w:rsidP="00C55E3C">
                    <w:pPr>
                      <w:autoSpaceDE w:val="0"/>
                      <w:autoSpaceDN w:val="0"/>
                      <w:adjustRightInd w:val="0"/>
                      <w:jc w:val="center"/>
                      <w:rPr>
                        <w:szCs w:val="21"/>
                      </w:rPr>
                    </w:pPr>
                    <w:r>
                      <w:rPr>
                        <w:rFonts w:hint="eastAsia"/>
                        <w:szCs w:val="21"/>
                      </w:rPr>
                      <w:t>期末余额</w:t>
                    </w:r>
                  </w:p>
                </w:tc>
              </w:sdtContent>
            </w:sdt>
            <w:sdt>
              <w:sdtPr>
                <w:tag w:val="_PLD_b79e4e4eaa1b414ab5065d2b3095a515"/>
                <w:id w:val="-576431968"/>
                <w:lock w:val="sdtLocked"/>
              </w:sdtPr>
              <w:sdtContent>
                <w:tc>
                  <w:tcPr>
                    <w:tcW w:w="484" w:type="pct"/>
                    <w:shd w:val="clear" w:color="auto" w:fill="auto"/>
                    <w:vAlign w:val="center"/>
                  </w:tcPr>
                  <w:p w14:paraId="50A9BF53" w14:textId="77777777" w:rsidR="003D7D55" w:rsidRDefault="003D7D55" w:rsidP="00C55E3C">
                    <w:pPr>
                      <w:autoSpaceDE w:val="0"/>
                      <w:autoSpaceDN w:val="0"/>
                      <w:adjustRightInd w:val="0"/>
                      <w:jc w:val="center"/>
                      <w:rPr>
                        <w:szCs w:val="21"/>
                      </w:rPr>
                    </w:pPr>
                    <w:r>
                      <w:rPr>
                        <w:rFonts w:hint="eastAsia"/>
                        <w:szCs w:val="21"/>
                      </w:rPr>
                      <w:t>期初余额</w:t>
                    </w:r>
                  </w:p>
                </w:tc>
              </w:sdtContent>
            </w:sdt>
            <w:sdt>
              <w:sdtPr>
                <w:tag w:val="_PLD_5a0b8d29aa6b43eba1f17db944949c32"/>
                <w:id w:val="909505139"/>
                <w:lock w:val="sdtLocked"/>
              </w:sdtPr>
              <w:sdtContent>
                <w:tc>
                  <w:tcPr>
                    <w:tcW w:w="494" w:type="pct"/>
                    <w:shd w:val="clear" w:color="auto" w:fill="auto"/>
                    <w:vAlign w:val="center"/>
                  </w:tcPr>
                  <w:p w14:paraId="1B1DBC48" w14:textId="77777777" w:rsidR="003D7D55" w:rsidRDefault="003D7D55" w:rsidP="00C55E3C">
                    <w:pPr>
                      <w:autoSpaceDE w:val="0"/>
                      <w:autoSpaceDN w:val="0"/>
                      <w:adjustRightInd w:val="0"/>
                      <w:jc w:val="center"/>
                      <w:rPr>
                        <w:szCs w:val="21"/>
                      </w:rPr>
                    </w:pPr>
                    <w:r>
                      <w:rPr>
                        <w:rFonts w:hint="eastAsia"/>
                        <w:szCs w:val="21"/>
                      </w:rPr>
                      <w:t>发生额</w:t>
                    </w:r>
                  </w:p>
                </w:tc>
              </w:sdtContent>
            </w:sdt>
            <w:sdt>
              <w:sdtPr>
                <w:tag w:val="_PLD_703f2ac3dbfc48e986849e07e3e11448"/>
                <w:id w:val="-1556770007"/>
                <w:lock w:val="sdtLocked"/>
              </w:sdtPr>
              <w:sdtContent>
                <w:tc>
                  <w:tcPr>
                    <w:tcW w:w="514" w:type="pct"/>
                    <w:shd w:val="clear" w:color="auto" w:fill="auto"/>
                    <w:vAlign w:val="center"/>
                  </w:tcPr>
                  <w:p w14:paraId="5ECCC390" w14:textId="77777777" w:rsidR="003D7D55" w:rsidRDefault="003D7D55" w:rsidP="00C55E3C">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870eac52461e4729be049dad664ed5e4"/>
              <w:id w:val="-839230573"/>
              <w:lock w:val="sdtLocked"/>
            </w:sdtPr>
            <w:sdtContent>
              <w:tr w:rsidR="003D7D55" w14:paraId="51C42099" w14:textId="77777777" w:rsidTr="00284EBA">
                <w:tc>
                  <w:tcPr>
                    <w:tcW w:w="807" w:type="pct"/>
                    <w:shd w:val="clear" w:color="auto" w:fill="auto"/>
                  </w:tcPr>
                  <w:p w14:paraId="2B11F5ED" w14:textId="77777777" w:rsidR="003D7D55" w:rsidRDefault="003D7D55" w:rsidP="00C55E3C">
                    <w:pPr>
                      <w:autoSpaceDE w:val="0"/>
                      <w:autoSpaceDN w:val="0"/>
                      <w:adjustRightInd w:val="0"/>
                      <w:rPr>
                        <w:szCs w:val="21"/>
                      </w:rPr>
                    </w:pPr>
                    <w:proofErr w:type="gramStart"/>
                    <w:r>
                      <w:t>宿迁苏商置业</w:t>
                    </w:r>
                    <w:proofErr w:type="gramEnd"/>
                    <w:r>
                      <w:t>有限公司</w:t>
                    </w:r>
                  </w:p>
                </w:tc>
                <w:sdt>
                  <w:sdtPr>
                    <w:rPr>
                      <w:szCs w:val="21"/>
                    </w:rPr>
                    <w:alias w:val="关联债权债务往来的关联方关系"/>
                    <w:tag w:val="_GBC_8f67ef005f224f5caa48a28757043bc8"/>
                    <w:id w:val="-60519095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50" w:type="pct"/>
                        <w:shd w:val="clear" w:color="auto" w:fill="auto"/>
                        <w:vAlign w:val="center"/>
                      </w:tcPr>
                      <w:p w14:paraId="6B145B56" w14:textId="77777777" w:rsidR="003D7D55" w:rsidRDefault="00437B6F" w:rsidP="00951AB3">
                        <w:pPr>
                          <w:autoSpaceDE w:val="0"/>
                          <w:autoSpaceDN w:val="0"/>
                          <w:adjustRightInd w:val="0"/>
                          <w:jc w:val="right"/>
                          <w:rPr>
                            <w:szCs w:val="21"/>
                          </w:rPr>
                        </w:pPr>
                        <w:r>
                          <w:rPr>
                            <w:rFonts w:hint="eastAsia"/>
                            <w:szCs w:val="21"/>
                          </w:rPr>
                          <w:t>联营公司</w:t>
                        </w:r>
                      </w:p>
                    </w:tc>
                  </w:sdtContent>
                </w:sdt>
                <w:tc>
                  <w:tcPr>
                    <w:tcW w:w="782" w:type="pct"/>
                    <w:shd w:val="clear" w:color="auto" w:fill="auto"/>
                    <w:vAlign w:val="center"/>
                  </w:tcPr>
                  <w:p w14:paraId="0700F512" w14:textId="77777777" w:rsidR="003D7D55" w:rsidRDefault="003D7D55" w:rsidP="00951AB3">
                    <w:pPr>
                      <w:autoSpaceDE w:val="0"/>
                      <w:autoSpaceDN w:val="0"/>
                      <w:adjustRightInd w:val="0"/>
                      <w:ind w:rightChars="40" w:right="84"/>
                      <w:jc w:val="right"/>
                      <w:rPr>
                        <w:szCs w:val="21"/>
                      </w:rPr>
                    </w:pPr>
                    <w:r>
                      <w:t>5,000,000.00</w:t>
                    </w:r>
                  </w:p>
                </w:tc>
                <w:tc>
                  <w:tcPr>
                    <w:tcW w:w="486" w:type="pct"/>
                    <w:shd w:val="clear" w:color="auto" w:fill="auto"/>
                    <w:vAlign w:val="center"/>
                  </w:tcPr>
                  <w:p w14:paraId="4AC66CB6" w14:textId="77777777" w:rsidR="003D7D55" w:rsidRDefault="003D7D55" w:rsidP="00951AB3">
                    <w:pPr>
                      <w:autoSpaceDE w:val="0"/>
                      <w:autoSpaceDN w:val="0"/>
                      <w:adjustRightInd w:val="0"/>
                      <w:ind w:rightChars="40" w:right="84"/>
                      <w:jc w:val="right"/>
                      <w:rPr>
                        <w:szCs w:val="21"/>
                      </w:rPr>
                    </w:pPr>
                  </w:p>
                </w:tc>
                <w:tc>
                  <w:tcPr>
                    <w:tcW w:w="782" w:type="pct"/>
                    <w:shd w:val="clear" w:color="auto" w:fill="auto"/>
                    <w:vAlign w:val="center"/>
                  </w:tcPr>
                  <w:p w14:paraId="39454C4C" w14:textId="77777777" w:rsidR="003D7D55" w:rsidRDefault="003D7D55" w:rsidP="00951AB3">
                    <w:pPr>
                      <w:autoSpaceDE w:val="0"/>
                      <w:autoSpaceDN w:val="0"/>
                      <w:adjustRightInd w:val="0"/>
                      <w:ind w:rightChars="40" w:right="84"/>
                      <w:jc w:val="right"/>
                      <w:rPr>
                        <w:szCs w:val="21"/>
                      </w:rPr>
                    </w:pPr>
                    <w:r>
                      <w:t>5,000,000.00</w:t>
                    </w:r>
                  </w:p>
                </w:tc>
                <w:tc>
                  <w:tcPr>
                    <w:tcW w:w="484" w:type="pct"/>
                    <w:shd w:val="clear" w:color="auto" w:fill="auto"/>
                    <w:vAlign w:val="center"/>
                  </w:tcPr>
                  <w:p w14:paraId="328CD2B5" w14:textId="77777777" w:rsidR="003D7D55" w:rsidRDefault="003D7D55" w:rsidP="00951AB3">
                    <w:pPr>
                      <w:autoSpaceDE w:val="0"/>
                      <w:autoSpaceDN w:val="0"/>
                      <w:adjustRightInd w:val="0"/>
                      <w:ind w:rightChars="40" w:right="84"/>
                      <w:jc w:val="right"/>
                      <w:rPr>
                        <w:szCs w:val="21"/>
                      </w:rPr>
                    </w:pPr>
                  </w:p>
                </w:tc>
                <w:tc>
                  <w:tcPr>
                    <w:tcW w:w="494" w:type="pct"/>
                    <w:shd w:val="clear" w:color="auto" w:fill="auto"/>
                    <w:vAlign w:val="center"/>
                  </w:tcPr>
                  <w:p w14:paraId="5F7C2E16" w14:textId="77777777" w:rsidR="003D7D55" w:rsidRDefault="003D7D55" w:rsidP="00951AB3">
                    <w:pPr>
                      <w:autoSpaceDE w:val="0"/>
                      <w:autoSpaceDN w:val="0"/>
                      <w:adjustRightInd w:val="0"/>
                      <w:ind w:rightChars="40" w:right="84"/>
                      <w:jc w:val="right"/>
                      <w:rPr>
                        <w:szCs w:val="21"/>
                      </w:rPr>
                    </w:pPr>
                  </w:p>
                </w:tc>
                <w:tc>
                  <w:tcPr>
                    <w:tcW w:w="514" w:type="pct"/>
                    <w:shd w:val="clear" w:color="auto" w:fill="auto"/>
                    <w:vAlign w:val="center"/>
                  </w:tcPr>
                  <w:p w14:paraId="3A00F502" w14:textId="3458A947" w:rsidR="003D7D55" w:rsidRDefault="003D7D55" w:rsidP="00951AB3">
                    <w:pPr>
                      <w:autoSpaceDE w:val="0"/>
                      <w:autoSpaceDN w:val="0"/>
                      <w:adjustRightInd w:val="0"/>
                      <w:ind w:rightChars="40" w:right="84"/>
                      <w:jc w:val="right"/>
                      <w:rPr>
                        <w:szCs w:val="21"/>
                      </w:rPr>
                    </w:pPr>
                  </w:p>
                </w:tc>
              </w:tr>
            </w:sdtContent>
          </w:sdt>
          <w:sdt>
            <w:sdtPr>
              <w:rPr>
                <w:szCs w:val="21"/>
              </w:rPr>
              <w:alias w:val="关联债权债务往来"/>
              <w:tag w:val="_TUP_870eac52461e4729be049dad664ed5e4"/>
              <w:id w:val="-1111734523"/>
              <w:lock w:val="sdtLocked"/>
            </w:sdtPr>
            <w:sdtContent>
              <w:tr w:rsidR="003D7D55" w14:paraId="34885623" w14:textId="77777777" w:rsidTr="00284EBA">
                <w:tc>
                  <w:tcPr>
                    <w:tcW w:w="807" w:type="pct"/>
                    <w:shd w:val="clear" w:color="auto" w:fill="auto"/>
                  </w:tcPr>
                  <w:p w14:paraId="6C23635F" w14:textId="77777777" w:rsidR="003D7D55" w:rsidRDefault="003D7D55" w:rsidP="00C55E3C">
                    <w:pPr>
                      <w:autoSpaceDE w:val="0"/>
                      <w:autoSpaceDN w:val="0"/>
                      <w:adjustRightInd w:val="0"/>
                      <w:rPr>
                        <w:szCs w:val="21"/>
                      </w:rPr>
                    </w:pPr>
                    <w:r>
                      <w:t>天津嘉和</w:t>
                    </w:r>
                    <w:proofErr w:type="gramStart"/>
                    <w:r>
                      <w:t>昊</w:t>
                    </w:r>
                    <w:proofErr w:type="gramEnd"/>
                    <w:r>
                      <w:t>成物流有限公司</w:t>
                    </w:r>
                  </w:p>
                </w:tc>
                <w:sdt>
                  <w:sdtPr>
                    <w:rPr>
                      <w:szCs w:val="21"/>
                    </w:rPr>
                    <w:alias w:val="关联债权债务往来的关联方关系"/>
                    <w:tag w:val="_GBC_8f67ef005f224f5caa48a28757043bc8"/>
                    <w:id w:val="202751764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650" w:type="pct"/>
                        <w:shd w:val="clear" w:color="auto" w:fill="auto"/>
                        <w:vAlign w:val="center"/>
                      </w:tcPr>
                      <w:p w14:paraId="24A832E4" w14:textId="77777777" w:rsidR="003D7D55" w:rsidRDefault="00437B6F" w:rsidP="00951AB3">
                        <w:pPr>
                          <w:autoSpaceDE w:val="0"/>
                          <w:autoSpaceDN w:val="0"/>
                          <w:adjustRightInd w:val="0"/>
                          <w:jc w:val="right"/>
                          <w:rPr>
                            <w:szCs w:val="21"/>
                          </w:rPr>
                        </w:pPr>
                        <w:r>
                          <w:rPr>
                            <w:rFonts w:hint="eastAsia"/>
                            <w:szCs w:val="21"/>
                          </w:rPr>
                          <w:t>联营公司</w:t>
                        </w:r>
                      </w:p>
                    </w:tc>
                  </w:sdtContent>
                </w:sdt>
                <w:tc>
                  <w:tcPr>
                    <w:tcW w:w="782" w:type="pct"/>
                    <w:shd w:val="clear" w:color="auto" w:fill="auto"/>
                    <w:vAlign w:val="center"/>
                  </w:tcPr>
                  <w:p w14:paraId="63B52693" w14:textId="77777777" w:rsidR="003D7D55" w:rsidRDefault="003D7D55" w:rsidP="00951AB3">
                    <w:pPr>
                      <w:autoSpaceDE w:val="0"/>
                      <w:autoSpaceDN w:val="0"/>
                      <w:adjustRightInd w:val="0"/>
                      <w:ind w:rightChars="40" w:right="84"/>
                      <w:jc w:val="right"/>
                      <w:rPr>
                        <w:szCs w:val="21"/>
                      </w:rPr>
                    </w:pPr>
                    <w:r>
                      <w:t>4,012,200.00</w:t>
                    </w:r>
                  </w:p>
                </w:tc>
                <w:tc>
                  <w:tcPr>
                    <w:tcW w:w="486" w:type="pct"/>
                    <w:shd w:val="clear" w:color="auto" w:fill="auto"/>
                    <w:vAlign w:val="center"/>
                  </w:tcPr>
                  <w:p w14:paraId="3795B5C3" w14:textId="77777777" w:rsidR="003D7D55" w:rsidRDefault="003D7D55" w:rsidP="00951AB3">
                    <w:pPr>
                      <w:autoSpaceDE w:val="0"/>
                      <w:autoSpaceDN w:val="0"/>
                      <w:adjustRightInd w:val="0"/>
                      <w:ind w:rightChars="40" w:right="84"/>
                      <w:jc w:val="right"/>
                      <w:rPr>
                        <w:szCs w:val="21"/>
                      </w:rPr>
                    </w:pPr>
                  </w:p>
                </w:tc>
                <w:tc>
                  <w:tcPr>
                    <w:tcW w:w="782" w:type="pct"/>
                    <w:shd w:val="clear" w:color="auto" w:fill="auto"/>
                    <w:vAlign w:val="center"/>
                  </w:tcPr>
                  <w:p w14:paraId="056AC3F3" w14:textId="77777777" w:rsidR="003D7D55" w:rsidRDefault="003D7D55" w:rsidP="00951AB3">
                    <w:pPr>
                      <w:autoSpaceDE w:val="0"/>
                      <w:autoSpaceDN w:val="0"/>
                      <w:adjustRightInd w:val="0"/>
                      <w:ind w:rightChars="40" w:right="84"/>
                      <w:jc w:val="right"/>
                      <w:rPr>
                        <w:szCs w:val="21"/>
                      </w:rPr>
                    </w:pPr>
                    <w:r>
                      <w:t>4,012,200.00</w:t>
                    </w:r>
                  </w:p>
                </w:tc>
                <w:tc>
                  <w:tcPr>
                    <w:tcW w:w="484" w:type="pct"/>
                    <w:shd w:val="clear" w:color="auto" w:fill="auto"/>
                    <w:vAlign w:val="center"/>
                  </w:tcPr>
                  <w:p w14:paraId="6BEBE70A" w14:textId="77777777" w:rsidR="003D7D55" w:rsidRDefault="003D7D55" w:rsidP="00951AB3">
                    <w:pPr>
                      <w:autoSpaceDE w:val="0"/>
                      <w:autoSpaceDN w:val="0"/>
                      <w:adjustRightInd w:val="0"/>
                      <w:ind w:rightChars="40" w:right="84"/>
                      <w:jc w:val="right"/>
                      <w:rPr>
                        <w:szCs w:val="21"/>
                      </w:rPr>
                    </w:pPr>
                  </w:p>
                </w:tc>
                <w:tc>
                  <w:tcPr>
                    <w:tcW w:w="494" w:type="pct"/>
                    <w:shd w:val="clear" w:color="auto" w:fill="auto"/>
                    <w:vAlign w:val="center"/>
                  </w:tcPr>
                  <w:p w14:paraId="540B5973" w14:textId="77777777" w:rsidR="003D7D55" w:rsidRDefault="003D7D55" w:rsidP="00951AB3">
                    <w:pPr>
                      <w:autoSpaceDE w:val="0"/>
                      <w:autoSpaceDN w:val="0"/>
                      <w:adjustRightInd w:val="0"/>
                      <w:ind w:rightChars="40" w:right="84"/>
                      <w:jc w:val="right"/>
                      <w:rPr>
                        <w:szCs w:val="21"/>
                      </w:rPr>
                    </w:pPr>
                  </w:p>
                </w:tc>
                <w:tc>
                  <w:tcPr>
                    <w:tcW w:w="514" w:type="pct"/>
                    <w:shd w:val="clear" w:color="auto" w:fill="auto"/>
                    <w:vAlign w:val="center"/>
                  </w:tcPr>
                  <w:p w14:paraId="5273837E" w14:textId="74E02A5D" w:rsidR="003D7D55" w:rsidRDefault="003D7D55" w:rsidP="00951AB3">
                    <w:pPr>
                      <w:autoSpaceDE w:val="0"/>
                      <w:autoSpaceDN w:val="0"/>
                      <w:adjustRightInd w:val="0"/>
                      <w:ind w:rightChars="40" w:right="84"/>
                      <w:jc w:val="right"/>
                      <w:rPr>
                        <w:szCs w:val="21"/>
                      </w:rPr>
                    </w:pPr>
                  </w:p>
                </w:tc>
              </w:tr>
            </w:sdtContent>
          </w:sdt>
          <w:tr w:rsidR="003D7D55" w14:paraId="26FD6BF5" w14:textId="77777777" w:rsidTr="00284EBA">
            <w:sdt>
              <w:sdtPr>
                <w:tag w:val="_PLD_f694f736407343888e4308a34d5b8c41"/>
                <w:id w:val="-672565210"/>
                <w:lock w:val="sdtLocked"/>
              </w:sdtPr>
              <w:sdtContent>
                <w:tc>
                  <w:tcPr>
                    <w:tcW w:w="1457" w:type="pct"/>
                    <w:gridSpan w:val="2"/>
                    <w:shd w:val="clear" w:color="auto" w:fill="auto"/>
                    <w:vAlign w:val="center"/>
                  </w:tcPr>
                  <w:p w14:paraId="6D5D3CA0" w14:textId="77777777" w:rsidR="003D7D55" w:rsidRDefault="003D7D55" w:rsidP="00C55E3C">
                    <w:pPr>
                      <w:pStyle w:val="a8"/>
                      <w:autoSpaceDE w:val="0"/>
                      <w:autoSpaceDN w:val="0"/>
                      <w:adjustRightInd w:val="0"/>
                      <w:jc w:val="center"/>
                      <w:rPr>
                        <w:rFonts w:ascii="宋体" w:hAnsi="宋体"/>
                      </w:rPr>
                    </w:pPr>
                    <w:r>
                      <w:rPr>
                        <w:rFonts w:ascii="宋体" w:hAnsi="宋体" w:hint="eastAsia"/>
                      </w:rPr>
                      <w:t>合计</w:t>
                    </w:r>
                  </w:p>
                </w:tc>
              </w:sdtContent>
            </w:sdt>
            <w:tc>
              <w:tcPr>
                <w:tcW w:w="782" w:type="pct"/>
                <w:tcBorders>
                  <w:bottom w:val="nil"/>
                </w:tcBorders>
                <w:shd w:val="clear" w:color="auto" w:fill="auto"/>
              </w:tcPr>
              <w:p w14:paraId="2CEBC402" w14:textId="77777777" w:rsidR="003D7D55" w:rsidRDefault="003D7D55" w:rsidP="00C55E3C">
                <w:pPr>
                  <w:autoSpaceDE w:val="0"/>
                  <w:autoSpaceDN w:val="0"/>
                  <w:adjustRightInd w:val="0"/>
                  <w:ind w:rightChars="40" w:right="84"/>
                  <w:jc w:val="right"/>
                  <w:rPr>
                    <w:szCs w:val="21"/>
                  </w:rPr>
                </w:pPr>
                <w:r>
                  <w:t>9,012,200.00</w:t>
                </w:r>
              </w:p>
            </w:tc>
            <w:tc>
              <w:tcPr>
                <w:tcW w:w="486" w:type="pct"/>
                <w:tcBorders>
                  <w:bottom w:val="nil"/>
                </w:tcBorders>
                <w:shd w:val="clear" w:color="auto" w:fill="auto"/>
              </w:tcPr>
              <w:p w14:paraId="6BCB3A32" w14:textId="77777777" w:rsidR="003D7D55" w:rsidRDefault="003D7D55" w:rsidP="00C55E3C">
                <w:pPr>
                  <w:autoSpaceDE w:val="0"/>
                  <w:autoSpaceDN w:val="0"/>
                  <w:adjustRightInd w:val="0"/>
                  <w:ind w:rightChars="40" w:right="84"/>
                  <w:jc w:val="right"/>
                  <w:rPr>
                    <w:szCs w:val="21"/>
                  </w:rPr>
                </w:pPr>
              </w:p>
            </w:tc>
            <w:tc>
              <w:tcPr>
                <w:tcW w:w="782" w:type="pct"/>
                <w:tcBorders>
                  <w:bottom w:val="nil"/>
                </w:tcBorders>
                <w:shd w:val="clear" w:color="auto" w:fill="auto"/>
              </w:tcPr>
              <w:p w14:paraId="6E847637" w14:textId="77777777" w:rsidR="003D7D55" w:rsidRDefault="003D7D55" w:rsidP="00C55E3C">
                <w:pPr>
                  <w:ind w:rightChars="40" w:right="84"/>
                  <w:jc w:val="right"/>
                  <w:rPr>
                    <w:szCs w:val="21"/>
                  </w:rPr>
                </w:pPr>
                <w:r>
                  <w:t>9,012,200.00</w:t>
                </w:r>
              </w:p>
            </w:tc>
            <w:tc>
              <w:tcPr>
                <w:tcW w:w="484" w:type="pct"/>
                <w:tcBorders>
                  <w:bottom w:val="nil"/>
                </w:tcBorders>
                <w:shd w:val="clear" w:color="auto" w:fill="auto"/>
              </w:tcPr>
              <w:p w14:paraId="6AB8051A" w14:textId="77777777" w:rsidR="003D7D55" w:rsidRDefault="003D7D55" w:rsidP="00C55E3C">
                <w:pPr>
                  <w:autoSpaceDE w:val="0"/>
                  <w:autoSpaceDN w:val="0"/>
                  <w:adjustRightInd w:val="0"/>
                  <w:ind w:rightChars="40" w:right="84"/>
                  <w:jc w:val="right"/>
                  <w:rPr>
                    <w:szCs w:val="21"/>
                  </w:rPr>
                </w:pPr>
              </w:p>
            </w:tc>
            <w:tc>
              <w:tcPr>
                <w:tcW w:w="494" w:type="pct"/>
                <w:tcBorders>
                  <w:bottom w:val="nil"/>
                </w:tcBorders>
                <w:shd w:val="clear" w:color="auto" w:fill="auto"/>
              </w:tcPr>
              <w:p w14:paraId="30A8B0A8" w14:textId="77777777" w:rsidR="003D7D55" w:rsidRDefault="003D7D55" w:rsidP="00C55E3C">
                <w:pPr>
                  <w:autoSpaceDE w:val="0"/>
                  <w:autoSpaceDN w:val="0"/>
                  <w:adjustRightInd w:val="0"/>
                  <w:ind w:rightChars="40" w:right="84"/>
                  <w:jc w:val="right"/>
                  <w:rPr>
                    <w:szCs w:val="21"/>
                  </w:rPr>
                </w:pPr>
              </w:p>
            </w:tc>
            <w:tc>
              <w:tcPr>
                <w:tcW w:w="514" w:type="pct"/>
                <w:tcBorders>
                  <w:bottom w:val="nil"/>
                </w:tcBorders>
                <w:shd w:val="clear" w:color="auto" w:fill="auto"/>
              </w:tcPr>
              <w:p w14:paraId="528DDA52" w14:textId="03A1098D" w:rsidR="003D7D55" w:rsidRDefault="003D7D55" w:rsidP="003D7D55">
                <w:pPr>
                  <w:autoSpaceDE w:val="0"/>
                  <w:autoSpaceDN w:val="0"/>
                  <w:adjustRightInd w:val="0"/>
                  <w:ind w:rightChars="40" w:right="84"/>
                  <w:jc w:val="right"/>
                  <w:rPr>
                    <w:szCs w:val="21"/>
                  </w:rPr>
                </w:pPr>
              </w:p>
            </w:tc>
          </w:tr>
          <w:tr w:rsidR="003D7D55" w14:paraId="7A8E0C2A" w14:textId="77777777" w:rsidTr="00284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634466672"/>
                <w:lock w:val="sdtLocked"/>
              </w:sdtPr>
              <w:sdtContent>
                <w:tc>
                  <w:tcPr>
                    <w:tcW w:w="1457" w:type="pct"/>
                    <w:gridSpan w:val="2"/>
                    <w:tcBorders>
                      <w:top w:val="single" w:sz="4" w:space="0" w:color="auto"/>
                      <w:left w:val="single" w:sz="4" w:space="0" w:color="auto"/>
                      <w:bottom w:val="single" w:sz="4" w:space="0" w:color="auto"/>
                      <w:right w:val="single" w:sz="4" w:space="0" w:color="auto"/>
                    </w:tcBorders>
                    <w:shd w:val="clear" w:color="auto" w:fill="auto"/>
                  </w:tcPr>
                  <w:p w14:paraId="63236C9F" w14:textId="77777777" w:rsidR="003D7D55" w:rsidRDefault="003D7D55" w:rsidP="00C55E3C">
                    <w:pPr>
                      <w:autoSpaceDE w:val="0"/>
                      <w:autoSpaceDN w:val="0"/>
                      <w:adjustRightInd w:val="0"/>
                      <w:rPr>
                        <w:szCs w:val="21"/>
                      </w:rPr>
                    </w:pPr>
                    <w:r>
                      <w:rPr>
                        <w:rFonts w:hint="eastAsia"/>
                        <w:szCs w:val="21"/>
                      </w:rPr>
                      <w:t>关联债权债务形成原因</w:t>
                    </w:r>
                  </w:p>
                </w:tc>
              </w:sdtContent>
            </w:sdt>
            <w:tc>
              <w:tcPr>
                <w:tcW w:w="3543" w:type="pct"/>
                <w:gridSpan w:val="6"/>
                <w:tcBorders>
                  <w:top w:val="single" w:sz="4" w:space="0" w:color="auto"/>
                  <w:left w:val="single" w:sz="4" w:space="0" w:color="auto"/>
                  <w:bottom w:val="single" w:sz="4" w:space="0" w:color="auto"/>
                  <w:right w:val="single" w:sz="4" w:space="0" w:color="auto"/>
                </w:tcBorders>
                <w:shd w:val="clear" w:color="auto" w:fill="auto"/>
              </w:tcPr>
              <w:p w14:paraId="610AE8B3" w14:textId="77777777" w:rsidR="003D7D55" w:rsidRDefault="003D7D55" w:rsidP="00C55E3C">
                <w:pPr>
                  <w:rPr>
                    <w:szCs w:val="21"/>
                  </w:rPr>
                </w:pPr>
                <w:proofErr w:type="gramStart"/>
                <w:r w:rsidRPr="009F0674">
                  <w:rPr>
                    <w:rFonts w:asciiTheme="minorEastAsia" w:hAnsiTheme="minorEastAsia" w:hint="eastAsia"/>
                    <w:color w:val="000000"/>
                    <w:szCs w:val="21"/>
                  </w:rPr>
                  <w:t>宿迁苏商置业</w:t>
                </w:r>
                <w:proofErr w:type="gramEnd"/>
                <w:r w:rsidRPr="009F0674">
                  <w:rPr>
                    <w:rFonts w:asciiTheme="minorEastAsia" w:hAnsiTheme="minorEastAsia" w:hint="eastAsia"/>
                    <w:color w:val="000000"/>
                    <w:szCs w:val="21"/>
                  </w:rPr>
                  <w:t>有限公司往</w:t>
                </w:r>
                <w:r w:rsidRPr="009F0674">
                  <w:rPr>
                    <w:rFonts w:asciiTheme="minorEastAsia" w:hAnsiTheme="minorEastAsia"/>
                    <w:color w:val="000000"/>
                    <w:szCs w:val="21"/>
                  </w:rPr>
                  <w:t>来余额为</w:t>
                </w:r>
                <w:r w:rsidRPr="009F0674">
                  <w:rPr>
                    <w:rFonts w:asciiTheme="minorEastAsia" w:hAnsiTheme="minorEastAsia" w:hint="eastAsia"/>
                    <w:color w:val="000000"/>
                    <w:szCs w:val="21"/>
                  </w:rPr>
                  <w:t>预</w:t>
                </w:r>
                <w:r w:rsidRPr="009F0674">
                  <w:rPr>
                    <w:rFonts w:asciiTheme="minorEastAsia" w:hAnsiTheme="minorEastAsia"/>
                    <w:color w:val="000000"/>
                    <w:szCs w:val="21"/>
                  </w:rPr>
                  <w:t>付的购买该公司的资产款项。天津嘉和</w:t>
                </w:r>
                <w:proofErr w:type="gramStart"/>
                <w:r w:rsidRPr="009F0674">
                  <w:rPr>
                    <w:rFonts w:asciiTheme="minorEastAsia" w:hAnsiTheme="minorEastAsia"/>
                    <w:color w:val="000000"/>
                    <w:szCs w:val="21"/>
                  </w:rPr>
                  <w:t>昊</w:t>
                </w:r>
                <w:proofErr w:type="gramEnd"/>
                <w:r w:rsidRPr="009F0674">
                  <w:rPr>
                    <w:rFonts w:asciiTheme="minorEastAsia" w:hAnsiTheme="minorEastAsia"/>
                    <w:color w:val="000000"/>
                    <w:szCs w:val="21"/>
                  </w:rPr>
                  <w:t>成物流有限公司</w:t>
                </w:r>
                <w:r w:rsidRPr="009F0674">
                  <w:rPr>
                    <w:rFonts w:asciiTheme="minorEastAsia" w:hAnsiTheme="minorEastAsia" w:hint="eastAsia"/>
                    <w:color w:val="000000"/>
                    <w:szCs w:val="21"/>
                  </w:rPr>
                  <w:t>往</w:t>
                </w:r>
                <w:r w:rsidRPr="009F0674">
                  <w:rPr>
                    <w:rFonts w:asciiTheme="minorEastAsia" w:hAnsiTheme="minorEastAsia"/>
                    <w:color w:val="000000"/>
                    <w:szCs w:val="21"/>
                  </w:rPr>
                  <w:t>来余</w:t>
                </w:r>
                <w:r w:rsidRPr="009F0674">
                  <w:rPr>
                    <w:rFonts w:asciiTheme="minorEastAsia" w:hAnsiTheme="minorEastAsia" w:hint="eastAsia"/>
                    <w:color w:val="000000"/>
                    <w:szCs w:val="21"/>
                  </w:rPr>
                  <w:t>额</w:t>
                </w:r>
                <w:r w:rsidRPr="009F0674">
                  <w:rPr>
                    <w:rFonts w:asciiTheme="minorEastAsia" w:hAnsiTheme="minorEastAsia"/>
                    <w:color w:val="000000"/>
                    <w:szCs w:val="21"/>
                  </w:rPr>
                  <w:t>为受让该公司股权时同时受让的对该公司的债权</w:t>
                </w:r>
              </w:p>
            </w:tc>
          </w:tr>
          <w:tr w:rsidR="003D7D55" w14:paraId="5EF2C2DE" w14:textId="77777777" w:rsidTr="00284E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1092049547"/>
                <w:lock w:val="sdtLocked"/>
              </w:sdtPr>
              <w:sdtContent>
                <w:tc>
                  <w:tcPr>
                    <w:tcW w:w="1457" w:type="pct"/>
                    <w:gridSpan w:val="2"/>
                    <w:tcBorders>
                      <w:top w:val="single" w:sz="4" w:space="0" w:color="auto"/>
                      <w:left w:val="single" w:sz="4" w:space="0" w:color="auto"/>
                      <w:bottom w:val="single" w:sz="4" w:space="0" w:color="auto"/>
                      <w:right w:val="single" w:sz="4" w:space="0" w:color="auto"/>
                    </w:tcBorders>
                    <w:shd w:val="clear" w:color="auto" w:fill="auto"/>
                  </w:tcPr>
                  <w:p w14:paraId="3675B21A" w14:textId="77777777" w:rsidR="003D7D55" w:rsidRDefault="003D7D55" w:rsidP="00C55E3C">
                    <w:pPr>
                      <w:autoSpaceDE w:val="0"/>
                      <w:autoSpaceDN w:val="0"/>
                      <w:adjustRightInd w:val="0"/>
                      <w:rPr>
                        <w:szCs w:val="21"/>
                      </w:rPr>
                    </w:pPr>
                    <w:r>
                      <w:rPr>
                        <w:rFonts w:hint="eastAsia"/>
                        <w:szCs w:val="21"/>
                      </w:rPr>
                      <w:t>关联债权债务对公司的影响</w:t>
                    </w:r>
                  </w:p>
                </w:tc>
              </w:sdtContent>
            </w:sdt>
            <w:tc>
              <w:tcPr>
                <w:tcW w:w="3543" w:type="pct"/>
                <w:gridSpan w:val="6"/>
                <w:tcBorders>
                  <w:top w:val="single" w:sz="4" w:space="0" w:color="auto"/>
                  <w:left w:val="single" w:sz="4" w:space="0" w:color="auto"/>
                  <w:bottom w:val="single" w:sz="4" w:space="0" w:color="auto"/>
                  <w:right w:val="single" w:sz="4" w:space="0" w:color="auto"/>
                </w:tcBorders>
                <w:shd w:val="clear" w:color="auto" w:fill="auto"/>
              </w:tcPr>
              <w:p w14:paraId="5C3E5940" w14:textId="77777777" w:rsidR="003D7D55" w:rsidRDefault="003D7D55" w:rsidP="00C55E3C">
                <w:pPr>
                  <w:rPr>
                    <w:szCs w:val="21"/>
                  </w:rPr>
                </w:pPr>
                <w:r w:rsidRPr="009F0674">
                  <w:rPr>
                    <w:rFonts w:asciiTheme="minorEastAsia" w:hAnsiTheme="minorEastAsia" w:hint="eastAsia"/>
                    <w:bCs/>
                    <w:kern w:val="44"/>
                    <w:szCs w:val="21"/>
                  </w:rPr>
                  <w:t>对公司</w:t>
                </w:r>
                <w:r w:rsidRPr="009F0674">
                  <w:rPr>
                    <w:rFonts w:asciiTheme="minorEastAsia" w:hAnsiTheme="minorEastAsia"/>
                    <w:bCs/>
                    <w:kern w:val="44"/>
                    <w:szCs w:val="21"/>
                  </w:rPr>
                  <w:t>无重大影响</w:t>
                </w:r>
              </w:p>
            </w:tc>
          </w:tr>
        </w:tbl>
        <w:p w14:paraId="5B5A8FB9" w14:textId="4D8952EF" w:rsidR="00FB33C1" w:rsidRDefault="001429B9">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14:paraId="3C488BAB" w14:textId="77777777" w:rsidR="00FB33C1" w:rsidRDefault="00D16763">
          <w:pPr>
            <w:pStyle w:val="30"/>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14:paraId="4351AE18" w14:textId="01705674" w:rsidR="00FB33C1" w:rsidRDefault="00D16763" w:rsidP="003D7D55">
              <w:pPr>
                <w:rPr>
                  <w:szCs w:val="21"/>
                </w:rPr>
              </w:pPr>
              <w:r>
                <w:rPr>
                  <w:szCs w:val="21"/>
                </w:rPr>
                <w:fldChar w:fldCharType="begin"/>
              </w:r>
              <w:r w:rsidR="003D7D55">
                <w:rPr>
                  <w:szCs w:val="21"/>
                </w:rPr>
                <w:instrText xml:space="preserve"> MACROBUTTON  SnrToggleCheckbox □适用  </w:instrText>
              </w:r>
              <w:r>
                <w:rPr>
                  <w:szCs w:val="21"/>
                </w:rPr>
                <w:fldChar w:fldCharType="end"/>
              </w:r>
              <w:r>
                <w:rPr>
                  <w:szCs w:val="21"/>
                </w:rPr>
                <w:fldChar w:fldCharType="begin"/>
              </w:r>
              <w:r w:rsidR="003D7D55">
                <w:rPr>
                  <w:szCs w:val="21"/>
                </w:rPr>
                <w:instrText xml:space="preserve"> MACROBUTTON  SnrToggleCheckbox √不适用 </w:instrText>
              </w:r>
              <w:r>
                <w:rPr>
                  <w:szCs w:val="21"/>
                </w:rPr>
                <w:fldChar w:fldCharType="end"/>
              </w:r>
            </w:p>
          </w:sdtContent>
        </w:sdt>
      </w:sdtContent>
    </w:sdt>
    <w:p w14:paraId="2F90B90B" w14:textId="77777777" w:rsidR="00FB33C1" w:rsidRDefault="00FB33C1">
      <w:pPr>
        <w:rPr>
          <w:szCs w:val="21"/>
        </w:rPr>
      </w:pPr>
    </w:p>
    <w:p w14:paraId="5E17AB2B" w14:textId="77777777" w:rsidR="00FB33C1" w:rsidRDefault="00D16763">
      <w:pPr>
        <w:pStyle w:val="20"/>
        <w:numPr>
          <w:ilvl w:val="0"/>
          <w:numId w:val="10"/>
        </w:numPr>
      </w:pPr>
      <w:r>
        <w:rPr>
          <w:rFonts w:hint="eastAsia"/>
        </w:rPr>
        <w:t>重大合同及其履行情况</w:t>
      </w:r>
    </w:p>
    <w:p w14:paraId="4D0E7819" w14:textId="77777777" w:rsidR="00FB33C1" w:rsidRDefault="00D16763" w:rsidP="003C38A3">
      <w:pPr>
        <w:pStyle w:val="30"/>
        <w:numPr>
          <w:ilvl w:val="0"/>
          <w:numId w:val="28"/>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1506786"/>
        <w:lock w:val="sdtLocked"/>
        <w:placeholder>
          <w:docPart w:val="GBC22222222222222222222222222222"/>
        </w:placeholder>
      </w:sdtPr>
      <w:sdtEndPr>
        <w:rPr>
          <w:rFonts w:ascii="宋体" w:hAnsi="宋体"/>
          <w:sz w:val="21"/>
          <w:shd w:val="pct15" w:color="auto" w:fill="FFFFFF"/>
        </w:rPr>
      </w:sdtEndPr>
      <w:sdtContent>
        <w:p w14:paraId="3F222B01" w14:textId="77777777" w:rsidR="00FB33C1" w:rsidRDefault="00D16763" w:rsidP="003C38A3">
          <w:pPr>
            <w:pStyle w:val="4"/>
            <w:numPr>
              <w:ilvl w:val="0"/>
              <w:numId w:val="29"/>
            </w:numPr>
            <w:rPr>
              <w:szCs w:val="21"/>
            </w:rPr>
          </w:pPr>
          <w:r>
            <w:rPr>
              <w:rFonts w:hint="eastAsia"/>
              <w:szCs w:val="21"/>
            </w:rPr>
            <w:t>托管情况</w:t>
          </w:r>
        </w:p>
        <w:sdt>
          <w:sdtPr>
            <w:alias w:val="是否适用：托管情况[双击切换]"/>
            <w:tag w:val="_GBC_f528f5eedb9346f6b0fbdbe3967882e7"/>
            <w:id w:val="4640270"/>
            <w:lock w:val="sdtContentLocked"/>
            <w:placeholder>
              <w:docPart w:val="GBC22222222222222222222222222222"/>
            </w:placeholder>
          </w:sdtPr>
          <w:sdtContent>
            <w:p w14:paraId="1CD889A0" w14:textId="289BE952" w:rsidR="00020307" w:rsidRDefault="00D16763" w:rsidP="00020307">
              <w:r>
                <w:fldChar w:fldCharType="begin"/>
              </w:r>
              <w:r w:rsidR="00020307">
                <w:instrText xml:space="preserve">MACROBUTTON  SnrToggleCheckbox □适用 </w:instrText>
              </w:r>
              <w:r>
                <w:fldChar w:fldCharType="end"/>
              </w:r>
              <w:r>
                <w:fldChar w:fldCharType="begin"/>
              </w:r>
              <w:r w:rsidR="00020307">
                <w:instrText xml:space="preserve"> MACROBUTTON  SnrToggleCheckbox √不适用 </w:instrText>
              </w:r>
              <w:r>
                <w:fldChar w:fldCharType="end"/>
              </w:r>
            </w:p>
          </w:sdtContent>
        </w:sdt>
      </w:sdtContent>
    </w:sdt>
    <w:sdt>
      <w:sdtPr>
        <w:rPr>
          <w:rFonts w:ascii="Calibri" w:hAnsi="Calibri" w:cs="宋体"/>
          <w:b w:val="0"/>
          <w:bCs w:val="0"/>
          <w:kern w:val="0"/>
          <w:sz w:val="24"/>
          <w:szCs w:val="21"/>
        </w:rPr>
        <w:alias w:val="模块:承包情况                         ..."/>
        <w:tag w:val="_SEC_d3e1b22be78242a687413a4836e3009d"/>
        <w:id w:val="1507256"/>
        <w:lock w:val="sdtLocked"/>
        <w:placeholder>
          <w:docPart w:val="GBC22222222222222222222222222222"/>
        </w:placeholder>
      </w:sdtPr>
      <w:sdtEndPr>
        <w:rPr>
          <w:rFonts w:ascii="宋体" w:hAnsi="宋体" w:hint="eastAsia"/>
          <w:sz w:val="21"/>
          <w:shd w:val="pct15" w:color="auto" w:fill="FFFFFF"/>
        </w:rPr>
      </w:sdtEndPr>
      <w:sdtContent>
        <w:p w14:paraId="72298356" w14:textId="77777777" w:rsidR="00FB33C1" w:rsidRDefault="00D16763" w:rsidP="003C38A3">
          <w:pPr>
            <w:pStyle w:val="4"/>
            <w:numPr>
              <w:ilvl w:val="0"/>
              <w:numId w:val="29"/>
            </w:numPr>
            <w:rPr>
              <w:szCs w:val="21"/>
            </w:rPr>
          </w:pPr>
          <w:r>
            <w:rPr>
              <w:szCs w:val="21"/>
            </w:rPr>
            <w:t>承包情况</w:t>
          </w:r>
        </w:p>
        <w:sdt>
          <w:sdtPr>
            <w:alias w:val="是否适用：承包情况[双击切换]"/>
            <w:tag w:val="_GBC_ef45025eb2d84c78907511abec2bd222"/>
            <w:id w:val="4640296"/>
            <w:lock w:val="sdtContentLocked"/>
            <w:placeholder>
              <w:docPart w:val="GBC22222222222222222222222222222"/>
            </w:placeholder>
          </w:sdtPr>
          <w:sdtContent>
            <w:p w14:paraId="3DA08084" w14:textId="237E3507" w:rsidR="00020307" w:rsidRDefault="00D16763" w:rsidP="00020307">
              <w:pPr>
                <w:rPr>
                  <w:szCs w:val="21"/>
                </w:rPr>
              </w:pPr>
              <w:r>
                <w:fldChar w:fldCharType="begin"/>
              </w:r>
              <w:r w:rsidR="00020307">
                <w:instrText xml:space="preserve">MACROBUTTON  SnrToggleCheckbox □适用 </w:instrText>
              </w:r>
              <w:r>
                <w:fldChar w:fldCharType="end"/>
              </w:r>
              <w:r>
                <w:fldChar w:fldCharType="begin"/>
              </w:r>
              <w:r w:rsidR="00020307">
                <w:instrText xml:space="preserve"> MACROBUTTON  SnrToggleCheckbox √不适用 </w:instrText>
              </w:r>
              <w:r>
                <w:fldChar w:fldCharType="end"/>
              </w:r>
            </w:p>
          </w:sdtContent>
        </w:sdt>
        <w:p w14:paraId="01701B93" w14:textId="5CCC7C54" w:rsidR="00FB33C1" w:rsidRDefault="001429B9">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1507616"/>
        <w:lock w:val="sdtLocked"/>
        <w:placeholder>
          <w:docPart w:val="GBC22222222222222222222222222222"/>
        </w:placeholder>
      </w:sdtPr>
      <w:sdtEndPr>
        <w:rPr>
          <w:rFonts w:ascii="宋体" w:hAnsi="宋体" w:hint="eastAsia"/>
          <w:sz w:val="21"/>
          <w:shd w:val="pct15" w:color="auto" w:fill="FFFFFF"/>
        </w:rPr>
      </w:sdtEndPr>
      <w:sdtContent>
        <w:p w14:paraId="44DE8F93" w14:textId="77777777" w:rsidR="00FB33C1" w:rsidRDefault="00D16763" w:rsidP="003C38A3">
          <w:pPr>
            <w:pStyle w:val="4"/>
            <w:numPr>
              <w:ilvl w:val="0"/>
              <w:numId w:val="29"/>
            </w:numPr>
            <w:rPr>
              <w:szCs w:val="21"/>
            </w:rPr>
          </w:pPr>
          <w:r>
            <w:rPr>
              <w:szCs w:val="21"/>
            </w:rPr>
            <w:t>租赁情况</w:t>
          </w:r>
        </w:p>
        <w:sdt>
          <w:sdtPr>
            <w:alias w:val="是否适用：租赁情况[双击切换]"/>
            <w:tag w:val="_GBC_c1d0d78a63af4d48a7427277c2db3ac5"/>
            <w:id w:val="4640322"/>
            <w:lock w:val="sdtContentLocked"/>
            <w:placeholder>
              <w:docPart w:val="GBC22222222222222222222222222222"/>
            </w:placeholder>
          </w:sdtPr>
          <w:sdtContent>
            <w:p w14:paraId="2936C496" w14:textId="0CDDBA14" w:rsidR="00020307" w:rsidRDefault="00D16763" w:rsidP="00020307">
              <w:r>
                <w:fldChar w:fldCharType="begin"/>
              </w:r>
              <w:r w:rsidR="00020307">
                <w:instrText xml:space="preserve">MACROBUTTON  SnrToggleCheckbox □适用 </w:instrText>
              </w:r>
              <w:r>
                <w:fldChar w:fldCharType="end"/>
              </w:r>
              <w:r>
                <w:fldChar w:fldCharType="begin"/>
              </w:r>
              <w:r w:rsidR="00020307">
                <w:instrText xml:space="preserve"> MACROBUTTON  SnrToggleCheckbox √不适用 </w:instrText>
              </w:r>
              <w:r>
                <w:fldChar w:fldCharType="end"/>
              </w:r>
            </w:p>
          </w:sdtContent>
        </w:sdt>
        <w:p w14:paraId="15EFF9BD" w14:textId="30A094B5" w:rsidR="00FB33C1" w:rsidRDefault="001429B9">
          <w:pPr>
            <w:rPr>
              <w:szCs w:val="21"/>
              <w:shd w:val="pct15" w:color="auto" w:fill="FFFFFF"/>
            </w:rPr>
          </w:pPr>
        </w:p>
      </w:sdtContent>
    </w:sdt>
    <w:p w14:paraId="5FBD07CE" w14:textId="77777777" w:rsidR="007E4DA0" w:rsidRDefault="007E4DA0">
      <w:pPr>
        <w:rPr>
          <w:szCs w:val="21"/>
          <w:shd w:val="pct15" w:color="auto" w:fill="FFFFFF"/>
        </w:rPr>
        <w:sectPr w:rsidR="007E4DA0" w:rsidSect="002B7544">
          <w:pgSz w:w="11906" w:h="16838"/>
          <w:pgMar w:top="1525" w:right="1276" w:bottom="1440" w:left="1797" w:header="855" w:footer="992" w:gutter="0"/>
          <w:cols w:space="425"/>
          <w:docGrid w:type="lines" w:linePitch="312"/>
        </w:sectPr>
      </w:pPr>
    </w:p>
    <w:p w14:paraId="3AFA40F0" w14:textId="77777777" w:rsidR="00FB33C1" w:rsidRDefault="00D16763" w:rsidP="003C38A3">
      <w:pPr>
        <w:pStyle w:val="30"/>
        <w:numPr>
          <w:ilvl w:val="0"/>
          <w:numId w:val="28"/>
        </w:numPr>
        <w:rPr>
          <w:szCs w:val="21"/>
        </w:rPr>
      </w:pPr>
      <w:bookmarkStart w:id="47" w:name="_Toc342565974"/>
      <w:bookmarkStart w:id="48" w:name="_Toc342491982"/>
      <w:bookmarkStart w:id="49" w:name="OLE_LINK2"/>
      <w:bookmarkStart w:id="50" w:name="OLE_LINK3"/>
      <w:r>
        <w:rPr>
          <w:rFonts w:hint="eastAsia"/>
          <w:szCs w:val="21"/>
        </w:rPr>
        <w:lastRenderedPageBreak/>
        <w:t>担保情况</w:t>
      </w:r>
      <w:bookmarkEnd w:id="47"/>
      <w:bookmarkEnd w:id="48"/>
    </w:p>
    <w:bookmarkEnd w:id="50" w:displacedByCustomXml="next"/>
    <w:bookmarkEnd w:id="49"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14:paraId="2D9A1BAB" w14:textId="4BF1F597" w:rsidR="00FB33C1" w:rsidRDefault="00D16763">
          <w:pPr>
            <w:rPr>
              <w:szCs w:val="21"/>
            </w:rPr>
          </w:pPr>
          <w:r>
            <w:rPr>
              <w:szCs w:val="21"/>
            </w:rPr>
            <w:fldChar w:fldCharType="begin"/>
          </w:r>
          <w:r w:rsidR="007E4DA0">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14:paraId="0C2438DB" w14:textId="018630F8" w:rsidR="00FB33C1" w:rsidRDefault="00D16763" w:rsidP="00B90A3A">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981"/>
            <w:gridCol w:w="980"/>
            <w:gridCol w:w="1193"/>
            <w:gridCol w:w="1023"/>
            <w:gridCol w:w="980"/>
            <w:gridCol w:w="986"/>
            <w:gridCol w:w="980"/>
            <w:gridCol w:w="1421"/>
            <w:gridCol w:w="994"/>
            <w:gridCol w:w="852"/>
            <w:gridCol w:w="767"/>
            <w:gridCol w:w="1219"/>
            <w:gridCol w:w="989"/>
            <w:gridCol w:w="841"/>
          </w:tblGrid>
          <w:tr w:rsidR="007E4DA0" w14:paraId="7BCF4132" w14:textId="77777777" w:rsidTr="00951AB3">
            <w:trPr>
              <w:trHeight w:val="293"/>
            </w:trPr>
            <w:sdt>
              <w:sdtPr>
                <w:rPr>
                  <w:sz w:val="18"/>
                  <w:szCs w:val="18"/>
                </w:rPr>
                <w:tag w:val="_PLD_47382e1239d84f6f9f6c6d4b5423c108"/>
                <w:id w:val="-484696481"/>
                <w:lock w:val="sdtLocked"/>
              </w:sdtPr>
              <w:sdtContent>
                <w:tc>
                  <w:tcPr>
                    <w:tcW w:w="5000" w:type="pct"/>
                    <w:gridSpan w:val="14"/>
                    <w:tcBorders>
                      <w:top w:val="single" w:sz="4" w:space="0" w:color="auto"/>
                      <w:bottom w:val="single" w:sz="4" w:space="0" w:color="auto"/>
                    </w:tcBorders>
                    <w:shd w:val="clear" w:color="auto" w:fill="auto"/>
                    <w:vAlign w:val="center"/>
                  </w:tcPr>
                  <w:p w14:paraId="61FE8207"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公司对外担保情况（不包括对子公司的担保）</w:t>
                    </w:r>
                  </w:p>
                </w:tc>
              </w:sdtContent>
            </w:sdt>
          </w:tr>
          <w:tr w:rsidR="007E4DA0" w14:paraId="39335A08" w14:textId="77777777" w:rsidTr="00951AB3">
            <w:trPr>
              <w:trHeight w:val="293"/>
            </w:trPr>
            <w:sdt>
              <w:sdtPr>
                <w:tag w:val="_PLD_09b2f27e560e48058fd68a7522d4a21e"/>
                <w:id w:val="1920288691"/>
                <w:lock w:val="sdtLocked"/>
              </w:sdtPr>
              <w:sdtContent>
                <w:tc>
                  <w:tcPr>
                    <w:tcW w:w="345" w:type="pct"/>
                    <w:tcBorders>
                      <w:top w:val="single" w:sz="4" w:space="0" w:color="auto"/>
                      <w:bottom w:val="single" w:sz="4" w:space="0" w:color="auto"/>
                      <w:right w:val="single" w:sz="4" w:space="0" w:color="auto"/>
                    </w:tcBorders>
                    <w:shd w:val="clear" w:color="auto" w:fill="auto"/>
                    <w:vAlign w:val="center"/>
                  </w:tcPr>
                  <w:p w14:paraId="590528A1" w14:textId="77777777" w:rsidR="007E4DA0" w:rsidRDefault="007E4DA0" w:rsidP="00C55E3C">
                    <w:pPr>
                      <w:autoSpaceDE w:val="0"/>
                      <w:autoSpaceDN w:val="0"/>
                      <w:adjustRightInd w:val="0"/>
                      <w:jc w:val="center"/>
                      <w:rPr>
                        <w:szCs w:val="21"/>
                      </w:rPr>
                    </w:pPr>
                    <w:r>
                      <w:rPr>
                        <w:rFonts w:hint="eastAsia"/>
                        <w:szCs w:val="21"/>
                      </w:rPr>
                      <w:t>担保方</w:t>
                    </w:r>
                  </w:p>
                </w:tc>
              </w:sdtContent>
            </w:sdt>
            <w:sdt>
              <w:sdtPr>
                <w:tag w:val="_PLD_3052f673b3b345d3a7af649302ea170a"/>
                <w:id w:val="-32305086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35F47FEE" w14:textId="77777777" w:rsidR="007E4DA0" w:rsidRDefault="007E4DA0" w:rsidP="00C55E3C">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867096616"/>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7FDCA653" w14:textId="77777777" w:rsidR="007E4DA0" w:rsidRDefault="007E4DA0" w:rsidP="00C55E3C">
                    <w:pPr>
                      <w:autoSpaceDE w:val="0"/>
                      <w:autoSpaceDN w:val="0"/>
                      <w:adjustRightInd w:val="0"/>
                      <w:jc w:val="center"/>
                      <w:rPr>
                        <w:szCs w:val="21"/>
                      </w:rPr>
                    </w:pPr>
                    <w:r>
                      <w:rPr>
                        <w:rFonts w:hint="eastAsia"/>
                        <w:szCs w:val="21"/>
                      </w:rPr>
                      <w:t>被担保方</w:t>
                    </w:r>
                  </w:p>
                </w:tc>
              </w:sdtContent>
            </w:sdt>
            <w:sdt>
              <w:sdtPr>
                <w:tag w:val="_PLD_f9cf7e1836e34488ac32b6e51fd66dc5"/>
                <w:id w:val="-582299889"/>
                <w:lock w:val="sdtLocked"/>
              </w:sdt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EE5A853" w14:textId="77777777" w:rsidR="007E4DA0" w:rsidRDefault="007E4DA0" w:rsidP="00C55E3C">
                    <w:pPr>
                      <w:autoSpaceDE w:val="0"/>
                      <w:autoSpaceDN w:val="0"/>
                      <w:adjustRightInd w:val="0"/>
                      <w:jc w:val="center"/>
                      <w:rPr>
                        <w:szCs w:val="21"/>
                      </w:rPr>
                    </w:pPr>
                    <w:r>
                      <w:rPr>
                        <w:rFonts w:hint="eastAsia"/>
                        <w:szCs w:val="21"/>
                      </w:rPr>
                      <w:t>担保金额</w:t>
                    </w:r>
                  </w:p>
                </w:tc>
              </w:sdtContent>
            </w:sdt>
            <w:sdt>
              <w:sdtPr>
                <w:rPr>
                  <w:sz w:val="18"/>
                  <w:szCs w:val="18"/>
                </w:rPr>
                <w:tag w:val="_PLD_2605894e64924e1c948143543497b30d"/>
                <w:id w:val="-72013459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5B7760D3"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担保发生日期</w:t>
                    </w:r>
                    <w:r w:rsidRPr="007E4DA0">
                      <w:rPr>
                        <w:sz w:val="18"/>
                        <w:szCs w:val="18"/>
                      </w:rPr>
                      <w:t>(</w:t>
                    </w:r>
                    <w:r w:rsidRPr="007E4DA0">
                      <w:rPr>
                        <w:rFonts w:hint="eastAsia"/>
                        <w:sz w:val="18"/>
                        <w:szCs w:val="18"/>
                      </w:rPr>
                      <w:t>协议签署日</w:t>
                    </w:r>
                    <w:r w:rsidRPr="007E4DA0">
                      <w:rPr>
                        <w:sz w:val="18"/>
                        <w:szCs w:val="18"/>
                      </w:rPr>
                      <w:t>)</w:t>
                    </w:r>
                  </w:p>
                </w:tc>
              </w:sdtContent>
            </w:sdt>
            <w:sdt>
              <w:sdtPr>
                <w:rPr>
                  <w:sz w:val="18"/>
                  <w:szCs w:val="18"/>
                </w:rPr>
                <w:tag w:val="_PLD_360b2c68827a4d0ca9316c3726b16cc0"/>
                <w:id w:val="700981529"/>
                <w:lock w:val="sdtLocked"/>
              </w:sdtPr>
              <w:sdtContent>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DCA7558"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w:t>
                    </w:r>
                  </w:p>
                  <w:p w14:paraId="2B0459A8"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起始日</w:t>
                    </w:r>
                  </w:p>
                </w:tc>
              </w:sdtContent>
            </w:sdt>
            <w:sdt>
              <w:sdtPr>
                <w:rPr>
                  <w:sz w:val="18"/>
                  <w:szCs w:val="18"/>
                </w:rPr>
                <w:tag w:val="_PLD_6e343c1dd4c74b69b0e199f26aa0fc9a"/>
                <w:id w:val="-2972548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0F04DB5"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w:t>
                    </w:r>
                  </w:p>
                  <w:p w14:paraId="7DE2041F"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到期日</w:t>
                    </w:r>
                  </w:p>
                </w:tc>
              </w:sdtContent>
            </w:sdt>
            <w:sdt>
              <w:sdtPr>
                <w:rPr>
                  <w:sz w:val="18"/>
                  <w:szCs w:val="18"/>
                </w:rPr>
                <w:tag w:val="_PLD_85aaff970e8f4025937e66f170fc0506"/>
                <w:id w:val="-1041830492"/>
                <w:lock w:val="sdtLocked"/>
              </w:sdtPr>
              <w:sdtContent>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2C524A0"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担保类型</w:t>
                    </w:r>
                  </w:p>
                </w:tc>
              </w:sdtContent>
            </w:sdt>
            <w:sdt>
              <w:sdtPr>
                <w:rPr>
                  <w:sz w:val="18"/>
                  <w:szCs w:val="18"/>
                </w:rPr>
                <w:tag w:val="_PLD_fad806f6aed64969a9f500fc55be69bf"/>
                <w:id w:val="467024125"/>
                <w:lock w:val="sdtLocked"/>
              </w:sdtPr>
              <w:sdtContent>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1B08A2"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担保是否已经履行完毕</w:t>
                    </w:r>
                  </w:p>
                </w:tc>
              </w:sdtContent>
            </w:sdt>
            <w:sdt>
              <w:sdtPr>
                <w:rPr>
                  <w:sz w:val="18"/>
                  <w:szCs w:val="18"/>
                </w:rPr>
                <w:tag w:val="_PLD_355a8c82bc68409495d9bf25a926ed62"/>
                <w:id w:val="-2006963762"/>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14:paraId="68270804"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担保是否逾期</w:t>
                    </w:r>
                  </w:p>
                </w:tc>
              </w:sdtContent>
            </w:sdt>
            <w:sdt>
              <w:sdtPr>
                <w:rPr>
                  <w:sz w:val="18"/>
                  <w:szCs w:val="18"/>
                </w:rPr>
                <w:tag w:val="_PLD_e8056176e7db49139234d1df564f5c3a"/>
                <w:id w:val="506100291"/>
                <w:lock w:val="sdtLocked"/>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C6B6123"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担保逾期金额</w:t>
                    </w:r>
                  </w:p>
                </w:tc>
              </w:sdtContent>
            </w:sdt>
            <w:sdt>
              <w:sdtPr>
                <w:rPr>
                  <w:sz w:val="18"/>
                  <w:szCs w:val="18"/>
                </w:rPr>
                <w:tag w:val="_PLD_5c3b131124fe44f69e4b80cf09f7c755"/>
                <w:id w:val="-1358879943"/>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E7A53D4"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是否存在反担保</w:t>
                    </w:r>
                  </w:p>
                </w:tc>
              </w:sdtContent>
            </w:sdt>
            <w:sdt>
              <w:sdtPr>
                <w:rPr>
                  <w:sz w:val="18"/>
                  <w:szCs w:val="18"/>
                </w:rPr>
                <w:tag w:val="_PLD_5a6bd2cf94e8411b88105a2190c5b4fb"/>
                <w:id w:val="2119090033"/>
                <w:lock w:val="sdtLocked"/>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5EEDD3C"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是否为关联方担保</w:t>
                    </w:r>
                  </w:p>
                </w:tc>
              </w:sdtContent>
            </w:sdt>
            <w:sdt>
              <w:sdtPr>
                <w:rPr>
                  <w:sz w:val="18"/>
                  <w:szCs w:val="18"/>
                </w:rPr>
                <w:tag w:val="_PLD_70390fe8c4804a7da41d8a62ace59586"/>
                <w:id w:val="-1180269017"/>
                <w:lock w:val="sdtLocked"/>
              </w:sdtPr>
              <w:sdtContent>
                <w:tc>
                  <w:tcPr>
                    <w:tcW w:w="296" w:type="pct"/>
                    <w:tcBorders>
                      <w:top w:val="single" w:sz="4" w:space="0" w:color="auto"/>
                      <w:left w:val="single" w:sz="4" w:space="0" w:color="auto"/>
                      <w:bottom w:val="single" w:sz="4" w:space="0" w:color="auto"/>
                    </w:tcBorders>
                    <w:shd w:val="clear" w:color="auto" w:fill="auto"/>
                    <w:vAlign w:val="center"/>
                  </w:tcPr>
                  <w:p w14:paraId="27AA0BF5"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关联</w:t>
                    </w:r>
                  </w:p>
                  <w:p w14:paraId="41998295" w14:textId="77777777" w:rsidR="007E4DA0" w:rsidRPr="007E4DA0" w:rsidRDefault="007E4DA0" w:rsidP="00C55E3C">
                    <w:pPr>
                      <w:autoSpaceDE w:val="0"/>
                      <w:autoSpaceDN w:val="0"/>
                      <w:adjustRightInd w:val="0"/>
                      <w:jc w:val="center"/>
                      <w:rPr>
                        <w:sz w:val="18"/>
                        <w:szCs w:val="18"/>
                      </w:rPr>
                    </w:pPr>
                    <w:r w:rsidRPr="007E4DA0">
                      <w:rPr>
                        <w:rFonts w:hint="eastAsia"/>
                        <w:sz w:val="18"/>
                        <w:szCs w:val="18"/>
                      </w:rPr>
                      <w:t>关系</w:t>
                    </w:r>
                  </w:p>
                </w:tc>
              </w:sdtContent>
            </w:sdt>
          </w:tr>
          <w:sdt>
            <w:sdtPr>
              <w:rPr>
                <w:szCs w:val="21"/>
              </w:rPr>
              <w:alias w:val="担保情况"/>
              <w:tag w:val="_TUP_adfe31bb7cfc45dc9c8db4004890a06c"/>
              <w:id w:val="561833034"/>
              <w:lock w:val="sdtLocked"/>
            </w:sdtPr>
            <w:sdtEndPr>
              <w:rPr>
                <w:color w:val="FFC000"/>
                <w:sz w:val="18"/>
                <w:szCs w:val="18"/>
              </w:rPr>
            </w:sdtEndPr>
            <w:sdtContent>
              <w:tr w:rsidR="007E4DA0" w14:paraId="41689A19" w14:textId="77777777" w:rsidTr="00951AB3">
                <w:trPr>
                  <w:trHeight w:val="293"/>
                </w:trPr>
                <w:tc>
                  <w:tcPr>
                    <w:tcW w:w="345" w:type="pct"/>
                    <w:tcBorders>
                      <w:top w:val="single" w:sz="4" w:space="0" w:color="auto"/>
                      <w:bottom w:val="single" w:sz="4" w:space="0" w:color="auto"/>
                      <w:right w:val="single" w:sz="4" w:space="0" w:color="auto"/>
                    </w:tcBorders>
                    <w:shd w:val="clear" w:color="auto" w:fill="auto"/>
                  </w:tcPr>
                  <w:p w14:paraId="0211BED3" w14:textId="77777777" w:rsidR="007E4DA0" w:rsidRDefault="007E4DA0" w:rsidP="00C55E3C">
                    <w:pPr>
                      <w:autoSpaceDE w:val="0"/>
                      <w:autoSpaceDN w:val="0"/>
                      <w:adjustRightInd w:val="0"/>
                      <w:rPr>
                        <w:szCs w:val="21"/>
                      </w:rPr>
                    </w:pPr>
                    <w:r>
                      <w:t>江苏吴中</w:t>
                    </w:r>
                  </w:p>
                </w:tc>
                <w:sdt>
                  <w:sdtPr>
                    <w:rPr>
                      <w:rFonts w:hint="eastAsia"/>
                      <w:bCs/>
                      <w:szCs w:val="21"/>
                    </w:rPr>
                    <w:alias w:val="担保方与上市公司的关联关系"/>
                    <w:tag w:val="_GBC_2e446bc7579a4b2db650f2a8defc57b7"/>
                    <w:id w:val="-334530605"/>
                    <w:lock w:val="sdtLocked"/>
                    <w:comboBox>
                      <w:listItem w:displayText="公司本部" w:value="公司本部"/>
                      <w:listItem w:displayText="控股子公司" w:value="控股子公司"/>
                      <w:listItem w:displayText="全资子公司" w:value="全资子公司"/>
                    </w:comboBox>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14:paraId="7DD256ED" w14:textId="77777777" w:rsidR="007E4DA0" w:rsidRDefault="00437B6F" w:rsidP="00C55E3C">
                        <w:pPr>
                          <w:autoSpaceDE w:val="0"/>
                          <w:autoSpaceDN w:val="0"/>
                          <w:adjustRightInd w:val="0"/>
                          <w:rPr>
                            <w:szCs w:val="21"/>
                          </w:rPr>
                        </w:pPr>
                        <w:r>
                          <w:rPr>
                            <w:rFonts w:hint="eastAsia"/>
                            <w:bCs/>
                            <w:szCs w:val="21"/>
                          </w:rPr>
                          <w:t>公司本部</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14:paraId="095DBDBC" w14:textId="77777777" w:rsidR="007E4DA0" w:rsidRDefault="007E4DA0" w:rsidP="00C55E3C">
                    <w:pPr>
                      <w:autoSpaceDE w:val="0"/>
                      <w:autoSpaceDN w:val="0"/>
                      <w:adjustRightInd w:val="0"/>
                      <w:rPr>
                        <w:szCs w:val="21"/>
                      </w:rPr>
                    </w:pPr>
                    <w:r>
                      <w:t>兴瑞贵金属</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C44949C" w14:textId="77777777" w:rsidR="007E4DA0" w:rsidRDefault="007E4DA0" w:rsidP="00C55E3C">
                    <w:pPr>
                      <w:autoSpaceDE w:val="0"/>
                      <w:autoSpaceDN w:val="0"/>
                      <w:adjustRightInd w:val="0"/>
                      <w:ind w:rightChars="40" w:right="84"/>
                      <w:jc w:val="right"/>
                      <w:rPr>
                        <w:szCs w:val="21"/>
                      </w:rPr>
                    </w:pPr>
                    <w:r>
                      <w:t>4,000.00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E06112C" w14:textId="77777777" w:rsidR="007E4DA0" w:rsidRPr="007E4DA0" w:rsidRDefault="007E4DA0" w:rsidP="00C55E3C">
                    <w:pPr>
                      <w:autoSpaceDE w:val="0"/>
                      <w:autoSpaceDN w:val="0"/>
                      <w:adjustRightInd w:val="0"/>
                      <w:rPr>
                        <w:sz w:val="18"/>
                        <w:szCs w:val="18"/>
                      </w:rPr>
                    </w:pPr>
                    <w:r w:rsidRPr="007E4DA0">
                      <w:rPr>
                        <w:sz w:val="18"/>
                        <w:szCs w:val="18"/>
                      </w:rPr>
                      <w:t>2017.5.12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9CD790F" w14:textId="77777777" w:rsidR="007E4DA0" w:rsidRPr="007E4DA0" w:rsidRDefault="007E4DA0" w:rsidP="00C55E3C">
                    <w:pPr>
                      <w:autoSpaceDE w:val="0"/>
                      <w:autoSpaceDN w:val="0"/>
                      <w:adjustRightInd w:val="0"/>
                      <w:rPr>
                        <w:sz w:val="18"/>
                        <w:szCs w:val="18"/>
                      </w:rPr>
                    </w:pPr>
                    <w:r w:rsidRPr="007E4DA0">
                      <w:rPr>
                        <w:sz w:val="18"/>
                        <w:szCs w:val="18"/>
                      </w:rPr>
                      <w:t>2017.5.12</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0AAA1782" w14:textId="77777777" w:rsidR="007E4DA0" w:rsidRPr="007E4DA0" w:rsidRDefault="007E4DA0" w:rsidP="00C55E3C">
                    <w:pPr>
                      <w:autoSpaceDE w:val="0"/>
                      <w:autoSpaceDN w:val="0"/>
                      <w:adjustRightInd w:val="0"/>
                      <w:rPr>
                        <w:sz w:val="18"/>
                        <w:szCs w:val="18"/>
                      </w:rPr>
                    </w:pPr>
                    <w:r w:rsidRPr="007E4DA0">
                      <w:rPr>
                        <w:sz w:val="18"/>
                        <w:szCs w:val="18"/>
                      </w:rPr>
                      <w:t>2018.5.11</w:t>
                    </w:r>
                  </w:p>
                </w:tc>
                <w:sdt>
                  <w:sdtPr>
                    <w:rPr>
                      <w:sz w:val="18"/>
                      <w:szCs w:val="18"/>
                    </w:rPr>
                    <w:alias w:val="担保类型"/>
                    <w:tag w:val="_GBC_affd72f534db4dbea735ffb69233d55c"/>
                    <w:id w:val="578016429"/>
                    <w:lock w:val="sdtLocked"/>
                    <w:comboBox>
                      <w:listItem w:displayText="一般担保" w:value="一般担保"/>
                      <w:listItem w:displayText="连带责任担保" w:value="连带责任担保"/>
                    </w:comboBox>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3A548EA6" w14:textId="77777777" w:rsidR="007E4DA0" w:rsidRPr="007E4DA0" w:rsidRDefault="00437B6F" w:rsidP="00C55E3C">
                        <w:pPr>
                          <w:autoSpaceDE w:val="0"/>
                          <w:autoSpaceDN w:val="0"/>
                          <w:adjustRightInd w:val="0"/>
                          <w:rPr>
                            <w:sz w:val="18"/>
                            <w:szCs w:val="18"/>
                          </w:rPr>
                        </w:pPr>
                        <w:r>
                          <w:rPr>
                            <w:rFonts w:hint="eastAsia"/>
                            <w:sz w:val="18"/>
                            <w:szCs w:val="18"/>
                          </w:rPr>
                          <w:t>连带责任担保</w:t>
                        </w:r>
                      </w:p>
                    </w:tc>
                  </w:sdtContent>
                </w:sdt>
                <w:sdt>
                  <w:sdtPr>
                    <w:rPr>
                      <w:rFonts w:hint="eastAsia"/>
                      <w:bCs/>
                      <w:sz w:val="18"/>
                      <w:szCs w:val="18"/>
                    </w:rPr>
                    <w:alias w:val="担保是否已经履行完毕"/>
                    <w:tag w:val="_GBC_61f81248895641f4b3a03b6d7bf72a1b"/>
                    <w:id w:val="1757945829"/>
                    <w:lock w:val="sdtLocked"/>
                    <w:comboBox>
                      <w:listItem w:displayText="是" w:value="true"/>
                      <w:listItem w:displayText="否" w:value="false"/>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14:paraId="58F14787"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sdt>
                  <w:sdtPr>
                    <w:rPr>
                      <w:rFonts w:hint="eastAsia"/>
                      <w:bCs/>
                      <w:sz w:val="18"/>
                      <w:szCs w:val="18"/>
                    </w:rPr>
                    <w:alias w:val="担保是否逾期"/>
                    <w:tag w:val="_GBC_c6b9d1f792064d3f8a852d307386846b"/>
                    <w:id w:val="-787890643"/>
                    <w:lock w:val="sdtLocked"/>
                    <w:comboBox>
                      <w:listItem w:displayText="是" w:value="true"/>
                      <w:listItem w:displayText="否" w:value="false"/>
                    </w:comboBox>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14:paraId="3B51DBFD"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tc>
                  <w:tcPr>
                    <w:tcW w:w="270" w:type="pct"/>
                    <w:tcBorders>
                      <w:top w:val="single" w:sz="4" w:space="0" w:color="auto"/>
                      <w:left w:val="single" w:sz="4" w:space="0" w:color="auto"/>
                      <w:bottom w:val="single" w:sz="4" w:space="0" w:color="auto"/>
                      <w:right w:val="single" w:sz="4" w:space="0" w:color="auto"/>
                    </w:tcBorders>
                    <w:shd w:val="clear" w:color="auto" w:fill="auto"/>
                  </w:tcPr>
                  <w:p w14:paraId="4E71397F" w14:textId="77777777" w:rsidR="007E4DA0" w:rsidRPr="007E4DA0" w:rsidRDefault="007E4DA0" w:rsidP="00C55E3C">
                    <w:pPr>
                      <w:autoSpaceDE w:val="0"/>
                      <w:autoSpaceDN w:val="0"/>
                      <w:adjustRightInd w:val="0"/>
                      <w:ind w:rightChars="40" w:right="84"/>
                      <w:jc w:val="right"/>
                      <w:rPr>
                        <w:bCs/>
                        <w:sz w:val="18"/>
                        <w:szCs w:val="18"/>
                      </w:rPr>
                    </w:pPr>
                    <w:r w:rsidRPr="007E4DA0">
                      <w:rPr>
                        <w:sz w:val="18"/>
                        <w:szCs w:val="18"/>
                      </w:rPr>
                      <w:t>0</w:t>
                    </w:r>
                  </w:p>
                </w:tc>
                <w:sdt>
                  <w:sdtPr>
                    <w:rPr>
                      <w:rFonts w:hint="eastAsia"/>
                      <w:bCs/>
                      <w:sz w:val="18"/>
                      <w:szCs w:val="18"/>
                    </w:rPr>
                    <w:alias w:val="是否存在反担保"/>
                    <w:tag w:val="_GBC_f13c21666f5f43ac902ff4cd9b063603"/>
                    <w:id w:val="999080864"/>
                    <w:lock w:val="sdtLocked"/>
                    <w:comboBox>
                      <w:listItem w:displayText="是" w:value="true"/>
                      <w:listItem w:displayText="否" w:value="false"/>
                    </w:comboBox>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14:paraId="68B7AD01"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rFonts w:hint="eastAsia"/>
                      <w:bCs/>
                      <w:sz w:val="18"/>
                      <w:szCs w:val="18"/>
                    </w:rPr>
                    <w:alias w:val="是否为关联方担保"/>
                    <w:tag w:val="_GBC_44554d74636543a7b143039de86b7494"/>
                    <w:id w:val="706376547"/>
                    <w:lock w:val="sdtLocked"/>
                    <w:comboBox>
                      <w:listItem w:displayText="是" w:value="true"/>
                      <w:listItem w:displayText="否" w:value="false"/>
                    </w:comboBox>
                  </w:sdtPr>
                  <w:sdtContent>
                    <w:tc>
                      <w:tcPr>
                        <w:tcW w:w="348" w:type="pct"/>
                        <w:tcBorders>
                          <w:top w:val="single" w:sz="4" w:space="0" w:color="auto"/>
                          <w:left w:val="single" w:sz="4" w:space="0" w:color="auto"/>
                          <w:bottom w:val="single" w:sz="4" w:space="0" w:color="auto"/>
                          <w:right w:val="single" w:sz="4" w:space="0" w:color="auto"/>
                        </w:tcBorders>
                        <w:shd w:val="clear" w:color="auto" w:fill="auto"/>
                      </w:tcPr>
                      <w:p w14:paraId="6974E078"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sz w:val="18"/>
                      <w:szCs w:val="18"/>
                    </w:rPr>
                    <w:alias w:val="担保中关联方与本公司关系"/>
                    <w:tag w:val="_GBC_e5957983376e4a2f82b346d338d10f40"/>
                    <w:id w:val="-736762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96" w:type="pct"/>
                        <w:tcBorders>
                          <w:top w:val="single" w:sz="4" w:space="0" w:color="auto"/>
                          <w:left w:val="single" w:sz="4" w:space="0" w:color="auto"/>
                          <w:bottom w:val="single" w:sz="4" w:space="0" w:color="auto"/>
                        </w:tcBorders>
                        <w:shd w:val="clear" w:color="auto" w:fill="auto"/>
                      </w:tcPr>
                      <w:p w14:paraId="43D44505" w14:textId="77777777" w:rsidR="007E4DA0" w:rsidRPr="007E4DA0" w:rsidRDefault="00437B6F" w:rsidP="00C55E3C">
                        <w:pPr>
                          <w:autoSpaceDE w:val="0"/>
                          <w:autoSpaceDN w:val="0"/>
                          <w:adjustRightInd w:val="0"/>
                          <w:jc w:val="center"/>
                          <w:rPr>
                            <w:sz w:val="18"/>
                            <w:szCs w:val="18"/>
                          </w:rPr>
                        </w:pPr>
                        <w:r>
                          <w:rPr>
                            <w:rFonts w:hint="eastAsia"/>
                            <w:sz w:val="18"/>
                            <w:szCs w:val="18"/>
                          </w:rPr>
                          <w:t>其他</w:t>
                        </w:r>
                      </w:p>
                    </w:tc>
                  </w:sdtContent>
                </w:sdt>
              </w:tr>
            </w:sdtContent>
          </w:sdt>
          <w:sdt>
            <w:sdtPr>
              <w:rPr>
                <w:szCs w:val="21"/>
              </w:rPr>
              <w:alias w:val="担保情况"/>
              <w:tag w:val="_TUP_adfe31bb7cfc45dc9c8db4004890a06c"/>
              <w:id w:val="779997715"/>
              <w:lock w:val="sdtLocked"/>
            </w:sdtPr>
            <w:sdtEndPr>
              <w:rPr>
                <w:color w:val="FFC000"/>
                <w:sz w:val="18"/>
                <w:szCs w:val="18"/>
              </w:rPr>
            </w:sdtEndPr>
            <w:sdtContent>
              <w:tr w:rsidR="007E4DA0" w14:paraId="7A6CAE9D" w14:textId="77777777" w:rsidTr="00951AB3">
                <w:trPr>
                  <w:trHeight w:val="293"/>
                </w:trPr>
                <w:tc>
                  <w:tcPr>
                    <w:tcW w:w="345" w:type="pct"/>
                    <w:tcBorders>
                      <w:top w:val="single" w:sz="4" w:space="0" w:color="auto"/>
                      <w:bottom w:val="single" w:sz="4" w:space="0" w:color="auto"/>
                      <w:right w:val="single" w:sz="4" w:space="0" w:color="auto"/>
                    </w:tcBorders>
                    <w:shd w:val="clear" w:color="auto" w:fill="auto"/>
                  </w:tcPr>
                  <w:p w14:paraId="64EC7D48" w14:textId="77777777" w:rsidR="007E4DA0" w:rsidRDefault="007E4DA0" w:rsidP="00C55E3C">
                    <w:pPr>
                      <w:autoSpaceDE w:val="0"/>
                      <w:autoSpaceDN w:val="0"/>
                      <w:adjustRightInd w:val="0"/>
                      <w:rPr>
                        <w:szCs w:val="21"/>
                      </w:rPr>
                    </w:pPr>
                    <w:r>
                      <w:t>江苏吴中</w:t>
                    </w:r>
                  </w:p>
                </w:tc>
                <w:sdt>
                  <w:sdtPr>
                    <w:rPr>
                      <w:rFonts w:hint="eastAsia"/>
                      <w:bCs/>
                      <w:szCs w:val="21"/>
                    </w:rPr>
                    <w:alias w:val="担保方与上市公司的关联关系"/>
                    <w:tag w:val="_GBC_2e446bc7579a4b2db650f2a8defc57b7"/>
                    <w:id w:val="1226723586"/>
                    <w:lock w:val="sdtLocked"/>
                    <w:comboBox>
                      <w:listItem w:displayText="公司本部" w:value="公司本部"/>
                      <w:listItem w:displayText="控股子公司" w:value="控股子公司"/>
                      <w:listItem w:displayText="全资子公司" w:value="全资子公司"/>
                    </w:comboBox>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14:paraId="5F8F28F1" w14:textId="77777777" w:rsidR="007E4DA0" w:rsidRDefault="00437B6F" w:rsidP="00C55E3C">
                        <w:pPr>
                          <w:autoSpaceDE w:val="0"/>
                          <w:autoSpaceDN w:val="0"/>
                          <w:adjustRightInd w:val="0"/>
                          <w:rPr>
                            <w:szCs w:val="21"/>
                          </w:rPr>
                        </w:pPr>
                        <w:r>
                          <w:rPr>
                            <w:rFonts w:hint="eastAsia"/>
                            <w:bCs/>
                            <w:szCs w:val="21"/>
                          </w:rPr>
                          <w:t>公司本部</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14:paraId="12229413" w14:textId="77777777" w:rsidR="007E4DA0" w:rsidRDefault="007E4DA0" w:rsidP="00C55E3C">
                    <w:pPr>
                      <w:autoSpaceDE w:val="0"/>
                      <w:autoSpaceDN w:val="0"/>
                      <w:adjustRightInd w:val="0"/>
                      <w:rPr>
                        <w:szCs w:val="21"/>
                      </w:rPr>
                    </w:pPr>
                    <w:r>
                      <w:t>兴瑞贵金属</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53974D4E" w14:textId="77777777" w:rsidR="007E4DA0" w:rsidRDefault="007E4DA0" w:rsidP="00C55E3C">
                    <w:pPr>
                      <w:autoSpaceDE w:val="0"/>
                      <w:autoSpaceDN w:val="0"/>
                      <w:adjustRightInd w:val="0"/>
                      <w:ind w:rightChars="40" w:right="84"/>
                      <w:jc w:val="right"/>
                      <w:rPr>
                        <w:szCs w:val="21"/>
                      </w:rPr>
                    </w:pPr>
                    <w:r>
                      <w:t>1,500.00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6E7D9036" w14:textId="77777777" w:rsidR="007E4DA0" w:rsidRPr="007E4DA0" w:rsidRDefault="007E4DA0" w:rsidP="00C55E3C">
                    <w:pPr>
                      <w:autoSpaceDE w:val="0"/>
                      <w:autoSpaceDN w:val="0"/>
                      <w:adjustRightInd w:val="0"/>
                      <w:rPr>
                        <w:sz w:val="18"/>
                        <w:szCs w:val="18"/>
                      </w:rPr>
                    </w:pPr>
                    <w:r w:rsidRPr="007E4DA0">
                      <w:rPr>
                        <w:sz w:val="18"/>
                        <w:szCs w:val="18"/>
                      </w:rPr>
                      <w:t>2017.5.22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2125084" w14:textId="77777777" w:rsidR="007E4DA0" w:rsidRPr="007E4DA0" w:rsidRDefault="007E4DA0" w:rsidP="00C55E3C">
                    <w:pPr>
                      <w:autoSpaceDE w:val="0"/>
                      <w:autoSpaceDN w:val="0"/>
                      <w:adjustRightInd w:val="0"/>
                      <w:rPr>
                        <w:sz w:val="18"/>
                        <w:szCs w:val="18"/>
                      </w:rPr>
                    </w:pPr>
                    <w:r w:rsidRPr="007E4DA0">
                      <w:rPr>
                        <w:sz w:val="18"/>
                        <w:szCs w:val="18"/>
                      </w:rPr>
                      <w:t>2017.5.22</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3A7BD2E" w14:textId="77777777" w:rsidR="007E4DA0" w:rsidRPr="007E4DA0" w:rsidRDefault="007E4DA0" w:rsidP="00C55E3C">
                    <w:pPr>
                      <w:autoSpaceDE w:val="0"/>
                      <w:autoSpaceDN w:val="0"/>
                      <w:adjustRightInd w:val="0"/>
                      <w:rPr>
                        <w:sz w:val="18"/>
                        <w:szCs w:val="18"/>
                      </w:rPr>
                    </w:pPr>
                    <w:r w:rsidRPr="007E4DA0">
                      <w:rPr>
                        <w:sz w:val="18"/>
                        <w:szCs w:val="18"/>
                      </w:rPr>
                      <w:t>2018.5.17</w:t>
                    </w:r>
                  </w:p>
                </w:tc>
                <w:sdt>
                  <w:sdtPr>
                    <w:rPr>
                      <w:sz w:val="18"/>
                      <w:szCs w:val="18"/>
                    </w:rPr>
                    <w:alias w:val="担保类型"/>
                    <w:tag w:val="_GBC_affd72f534db4dbea735ffb69233d55c"/>
                    <w:id w:val="253400693"/>
                    <w:lock w:val="sdtLocked"/>
                    <w:comboBox>
                      <w:listItem w:displayText="一般担保" w:value="一般担保"/>
                      <w:listItem w:displayText="连带责任担保" w:value="连带责任担保"/>
                    </w:comboBox>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051176C4" w14:textId="77777777" w:rsidR="007E4DA0" w:rsidRPr="007E4DA0" w:rsidRDefault="00437B6F" w:rsidP="00C55E3C">
                        <w:pPr>
                          <w:autoSpaceDE w:val="0"/>
                          <w:autoSpaceDN w:val="0"/>
                          <w:adjustRightInd w:val="0"/>
                          <w:rPr>
                            <w:sz w:val="18"/>
                            <w:szCs w:val="18"/>
                          </w:rPr>
                        </w:pPr>
                        <w:r>
                          <w:rPr>
                            <w:rFonts w:hint="eastAsia"/>
                            <w:sz w:val="18"/>
                            <w:szCs w:val="18"/>
                          </w:rPr>
                          <w:t>连带责任担保</w:t>
                        </w:r>
                      </w:p>
                    </w:tc>
                  </w:sdtContent>
                </w:sdt>
                <w:sdt>
                  <w:sdtPr>
                    <w:rPr>
                      <w:rFonts w:hint="eastAsia"/>
                      <w:bCs/>
                      <w:sz w:val="18"/>
                      <w:szCs w:val="18"/>
                    </w:rPr>
                    <w:alias w:val="担保是否已经履行完毕"/>
                    <w:tag w:val="_GBC_61f81248895641f4b3a03b6d7bf72a1b"/>
                    <w:id w:val="1854225055"/>
                    <w:lock w:val="sdtLocked"/>
                    <w:comboBox>
                      <w:listItem w:displayText="是" w:value="true"/>
                      <w:listItem w:displayText="否" w:value="false"/>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14:paraId="0A05E3CB"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sdt>
                  <w:sdtPr>
                    <w:rPr>
                      <w:rFonts w:hint="eastAsia"/>
                      <w:bCs/>
                      <w:sz w:val="18"/>
                      <w:szCs w:val="18"/>
                    </w:rPr>
                    <w:alias w:val="担保是否逾期"/>
                    <w:tag w:val="_GBC_c6b9d1f792064d3f8a852d307386846b"/>
                    <w:id w:val="634057509"/>
                    <w:lock w:val="sdtLocked"/>
                    <w:comboBox>
                      <w:listItem w:displayText="是" w:value="true"/>
                      <w:listItem w:displayText="否" w:value="false"/>
                    </w:comboBox>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14:paraId="1F00AB21"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tc>
                  <w:tcPr>
                    <w:tcW w:w="270" w:type="pct"/>
                    <w:tcBorders>
                      <w:top w:val="single" w:sz="4" w:space="0" w:color="auto"/>
                      <w:left w:val="single" w:sz="4" w:space="0" w:color="auto"/>
                      <w:bottom w:val="single" w:sz="4" w:space="0" w:color="auto"/>
                      <w:right w:val="single" w:sz="4" w:space="0" w:color="auto"/>
                    </w:tcBorders>
                    <w:shd w:val="clear" w:color="auto" w:fill="auto"/>
                  </w:tcPr>
                  <w:p w14:paraId="77B1D64B" w14:textId="77777777" w:rsidR="007E4DA0" w:rsidRPr="007E4DA0" w:rsidRDefault="007E4DA0" w:rsidP="00C55E3C">
                    <w:pPr>
                      <w:autoSpaceDE w:val="0"/>
                      <w:autoSpaceDN w:val="0"/>
                      <w:adjustRightInd w:val="0"/>
                      <w:ind w:rightChars="40" w:right="84"/>
                      <w:jc w:val="right"/>
                      <w:rPr>
                        <w:bCs/>
                        <w:sz w:val="18"/>
                        <w:szCs w:val="18"/>
                      </w:rPr>
                    </w:pPr>
                    <w:r w:rsidRPr="007E4DA0">
                      <w:rPr>
                        <w:sz w:val="18"/>
                        <w:szCs w:val="18"/>
                      </w:rPr>
                      <w:t>0</w:t>
                    </w:r>
                  </w:p>
                </w:tc>
                <w:sdt>
                  <w:sdtPr>
                    <w:rPr>
                      <w:rFonts w:hint="eastAsia"/>
                      <w:bCs/>
                      <w:sz w:val="18"/>
                      <w:szCs w:val="18"/>
                    </w:rPr>
                    <w:alias w:val="是否存在反担保"/>
                    <w:tag w:val="_GBC_f13c21666f5f43ac902ff4cd9b063603"/>
                    <w:id w:val="1380135971"/>
                    <w:lock w:val="sdtLocked"/>
                    <w:comboBox>
                      <w:listItem w:displayText="是" w:value="true"/>
                      <w:listItem w:displayText="否" w:value="false"/>
                    </w:comboBox>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14:paraId="7C76FC1F"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rFonts w:hint="eastAsia"/>
                      <w:bCs/>
                      <w:sz w:val="18"/>
                      <w:szCs w:val="18"/>
                    </w:rPr>
                    <w:alias w:val="是否为关联方担保"/>
                    <w:tag w:val="_GBC_44554d74636543a7b143039de86b7494"/>
                    <w:id w:val="1887375420"/>
                    <w:lock w:val="sdtLocked"/>
                    <w:comboBox>
                      <w:listItem w:displayText="是" w:value="true"/>
                      <w:listItem w:displayText="否" w:value="false"/>
                    </w:comboBox>
                  </w:sdtPr>
                  <w:sdtContent>
                    <w:tc>
                      <w:tcPr>
                        <w:tcW w:w="348" w:type="pct"/>
                        <w:tcBorders>
                          <w:top w:val="single" w:sz="4" w:space="0" w:color="auto"/>
                          <w:left w:val="single" w:sz="4" w:space="0" w:color="auto"/>
                          <w:bottom w:val="single" w:sz="4" w:space="0" w:color="auto"/>
                          <w:right w:val="single" w:sz="4" w:space="0" w:color="auto"/>
                        </w:tcBorders>
                        <w:shd w:val="clear" w:color="auto" w:fill="auto"/>
                      </w:tcPr>
                      <w:p w14:paraId="7BB31B48"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sz w:val="18"/>
                      <w:szCs w:val="18"/>
                    </w:rPr>
                    <w:alias w:val="担保中关联方与本公司关系"/>
                    <w:tag w:val="_GBC_e5957983376e4a2f82b346d338d10f40"/>
                    <w:id w:val="68487226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96" w:type="pct"/>
                        <w:tcBorders>
                          <w:top w:val="single" w:sz="4" w:space="0" w:color="auto"/>
                          <w:left w:val="single" w:sz="4" w:space="0" w:color="auto"/>
                          <w:bottom w:val="single" w:sz="4" w:space="0" w:color="auto"/>
                        </w:tcBorders>
                        <w:shd w:val="clear" w:color="auto" w:fill="auto"/>
                      </w:tcPr>
                      <w:p w14:paraId="212A9A43" w14:textId="77777777" w:rsidR="007E4DA0" w:rsidRPr="007E4DA0" w:rsidRDefault="00437B6F" w:rsidP="00C55E3C">
                        <w:pPr>
                          <w:autoSpaceDE w:val="0"/>
                          <w:autoSpaceDN w:val="0"/>
                          <w:adjustRightInd w:val="0"/>
                          <w:jc w:val="center"/>
                          <w:rPr>
                            <w:sz w:val="18"/>
                            <w:szCs w:val="18"/>
                          </w:rPr>
                        </w:pPr>
                        <w:r>
                          <w:rPr>
                            <w:rFonts w:hint="eastAsia"/>
                            <w:sz w:val="18"/>
                            <w:szCs w:val="18"/>
                          </w:rPr>
                          <w:t>其他</w:t>
                        </w:r>
                      </w:p>
                    </w:tc>
                  </w:sdtContent>
                </w:sdt>
              </w:tr>
            </w:sdtContent>
          </w:sdt>
          <w:sdt>
            <w:sdtPr>
              <w:rPr>
                <w:szCs w:val="21"/>
              </w:rPr>
              <w:alias w:val="担保情况"/>
              <w:tag w:val="_TUP_adfe31bb7cfc45dc9c8db4004890a06c"/>
              <w:id w:val="1507778201"/>
              <w:lock w:val="sdtLocked"/>
            </w:sdtPr>
            <w:sdtEndPr>
              <w:rPr>
                <w:color w:val="FFC000"/>
                <w:sz w:val="18"/>
                <w:szCs w:val="18"/>
              </w:rPr>
            </w:sdtEndPr>
            <w:sdtContent>
              <w:tr w:rsidR="007E4DA0" w14:paraId="0EB4C139" w14:textId="77777777" w:rsidTr="00951AB3">
                <w:trPr>
                  <w:trHeight w:val="293"/>
                </w:trPr>
                <w:tc>
                  <w:tcPr>
                    <w:tcW w:w="345" w:type="pct"/>
                    <w:tcBorders>
                      <w:top w:val="single" w:sz="4" w:space="0" w:color="auto"/>
                      <w:bottom w:val="single" w:sz="4" w:space="0" w:color="auto"/>
                      <w:right w:val="single" w:sz="4" w:space="0" w:color="auto"/>
                    </w:tcBorders>
                    <w:shd w:val="clear" w:color="auto" w:fill="auto"/>
                  </w:tcPr>
                  <w:p w14:paraId="3673B8AB" w14:textId="77777777" w:rsidR="007E4DA0" w:rsidRDefault="007E4DA0" w:rsidP="00C55E3C">
                    <w:pPr>
                      <w:autoSpaceDE w:val="0"/>
                      <w:autoSpaceDN w:val="0"/>
                      <w:adjustRightInd w:val="0"/>
                      <w:rPr>
                        <w:szCs w:val="21"/>
                      </w:rPr>
                    </w:pPr>
                    <w:r>
                      <w:t>江苏吴中</w:t>
                    </w:r>
                  </w:p>
                </w:tc>
                <w:sdt>
                  <w:sdtPr>
                    <w:rPr>
                      <w:rFonts w:hint="eastAsia"/>
                      <w:bCs/>
                      <w:szCs w:val="21"/>
                    </w:rPr>
                    <w:alias w:val="担保方与上市公司的关联关系"/>
                    <w:tag w:val="_GBC_2e446bc7579a4b2db650f2a8defc57b7"/>
                    <w:id w:val="-1999260472"/>
                    <w:lock w:val="sdtLocked"/>
                    <w:comboBox>
                      <w:listItem w:displayText="公司本部" w:value="公司本部"/>
                      <w:listItem w:displayText="控股子公司" w:value="控股子公司"/>
                      <w:listItem w:displayText="全资子公司" w:value="全资子公司"/>
                    </w:comboBox>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14:paraId="108046E0" w14:textId="77777777" w:rsidR="007E4DA0" w:rsidRDefault="00437B6F" w:rsidP="00C55E3C">
                        <w:pPr>
                          <w:autoSpaceDE w:val="0"/>
                          <w:autoSpaceDN w:val="0"/>
                          <w:adjustRightInd w:val="0"/>
                          <w:rPr>
                            <w:szCs w:val="21"/>
                          </w:rPr>
                        </w:pPr>
                        <w:r>
                          <w:rPr>
                            <w:rFonts w:hint="eastAsia"/>
                            <w:bCs/>
                            <w:szCs w:val="21"/>
                          </w:rPr>
                          <w:t>公司本部</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14:paraId="242BAF2E" w14:textId="77777777" w:rsidR="007E4DA0" w:rsidRDefault="007E4DA0" w:rsidP="00C55E3C">
                    <w:pPr>
                      <w:autoSpaceDE w:val="0"/>
                      <w:autoSpaceDN w:val="0"/>
                      <w:adjustRightInd w:val="0"/>
                      <w:rPr>
                        <w:szCs w:val="21"/>
                      </w:rPr>
                    </w:pPr>
                    <w:r>
                      <w:t>兴瑞贵金属</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AEC4D34" w14:textId="77777777" w:rsidR="007E4DA0" w:rsidRDefault="007E4DA0" w:rsidP="00C55E3C">
                    <w:pPr>
                      <w:autoSpaceDE w:val="0"/>
                      <w:autoSpaceDN w:val="0"/>
                      <w:adjustRightInd w:val="0"/>
                      <w:ind w:rightChars="40" w:right="84"/>
                      <w:jc w:val="right"/>
                      <w:rPr>
                        <w:szCs w:val="21"/>
                      </w:rPr>
                    </w:pPr>
                    <w:r>
                      <w:t>600.00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165AA766" w14:textId="77777777" w:rsidR="007E4DA0" w:rsidRPr="007E4DA0" w:rsidRDefault="007E4DA0" w:rsidP="00C55E3C">
                    <w:pPr>
                      <w:autoSpaceDE w:val="0"/>
                      <w:autoSpaceDN w:val="0"/>
                      <w:adjustRightInd w:val="0"/>
                      <w:rPr>
                        <w:sz w:val="18"/>
                        <w:szCs w:val="18"/>
                      </w:rPr>
                    </w:pPr>
                    <w:r w:rsidRPr="007E4DA0">
                      <w:rPr>
                        <w:sz w:val="18"/>
                        <w:szCs w:val="18"/>
                      </w:rPr>
                      <w:t>2017.6.12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2ED4AFEC" w14:textId="77777777" w:rsidR="007E4DA0" w:rsidRPr="007E4DA0" w:rsidRDefault="007E4DA0" w:rsidP="00C55E3C">
                    <w:pPr>
                      <w:autoSpaceDE w:val="0"/>
                      <w:autoSpaceDN w:val="0"/>
                      <w:adjustRightInd w:val="0"/>
                      <w:rPr>
                        <w:sz w:val="18"/>
                        <w:szCs w:val="18"/>
                      </w:rPr>
                    </w:pPr>
                    <w:r w:rsidRPr="007E4DA0">
                      <w:rPr>
                        <w:sz w:val="18"/>
                        <w:szCs w:val="18"/>
                      </w:rPr>
                      <w:t>2017.6.12</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306DCF98" w14:textId="77777777" w:rsidR="007E4DA0" w:rsidRPr="007E4DA0" w:rsidRDefault="007E4DA0" w:rsidP="00C55E3C">
                    <w:pPr>
                      <w:autoSpaceDE w:val="0"/>
                      <w:autoSpaceDN w:val="0"/>
                      <w:adjustRightInd w:val="0"/>
                      <w:rPr>
                        <w:sz w:val="18"/>
                        <w:szCs w:val="18"/>
                      </w:rPr>
                    </w:pPr>
                    <w:r w:rsidRPr="007E4DA0">
                      <w:rPr>
                        <w:sz w:val="18"/>
                        <w:szCs w:val="18"/>
                      </w:rPr>
                      <w:t>2018.5.17</w:t>
                    </w:r>
                  </w:p>
                </w:tc>
                <w:sdt>
                  <w:sdtPr>
                    <w:rPr>
                      <w:sz w:val="18"/>
                      <w:szCs w:val="18"/>
                    </w:rPr>
                    <w:alias w:val="担保类型"/>
                    <w:tag w:val="_GBC_affd72f534db4dbea735ffb69233d55c"/>
                    <w:id w:val="-1227227869"/>
                    <w:lock w:val="sdtLocked"/>
                    <w:comboBox>
                      <w:listItem w:displayText="一般担保" w:value="一般担保"/>
                      <w:listItem w:displayText="连带责任担保" w:value="连带责任担保"/>
                    </w:comboBox>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7FC1D268" w14:textId="77777777" w:rsidR="007E4DA0" w:rsidRPr="007E4DA0" w:rsidRDefault="00437B6F" w:rsidP="00C55E3C">
                        <w:pPr>
                          <w:autoSpaceDE w:val="0"/>
                          <w:autoSpaceDN w:val="0"/>
                          <w:adjustRightInd w:val="0"/>
                          <w:rPr>
                            <w:sz w:val="18"/>
                            <w:szCs w:val="18"/>
                          </w:rPr>
                        </w:pPr>
                        <w:r>
                          <w:rPr>
                            <w:rFonts w:hint="eastAsia"/>
                            <w:sz w:val="18"/>
                            <w:szCs w:val="18"/>
                          </w:rPr>
                          <w:t>连带责任担保</w:t>
                        </w:r>
                      </w:p>
                    </w:tc>
                  </w:sdtContent>
                </w:sdt>
                <w:sdt>
                  <w:sdtPr>
                    <w:rPr>
                      <w:rFonts w:hint="eastAsia"/>
                      <w:bCs/>
                      <w:sz w:val="18"/>
                      <w:szCs w:val="18"/>
                    </w:rPr>
                    <w:alias w:val="担保是否已经履行完毕"/>
                    <w:tag w:val="_GBC_61f81248895641f4b3a03b6d7bf72a1b"/>
                    <w:id w:val="-1835371587"/>
                    <w:lock w:val="sdtLocked"/>
                    <w:comboBox>
                      <w:listItem w:displayText="是" w:value="true"/>
                      <w:listItem w:displayText="否" w:value="false"/>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14:paraId="49B1D7F7"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sdt>
                  <w:sdtPr>
                    <w:rPr>
                      <w:rFonts w:hint="eastAsia"/>
                      <w:bCs/>
                      <w:sz w:val="18"/>
                      <w:szCs w:val="18"/>
                    </w:rPr>
                    <w:alias w:val="担保是否逾期"/>
                    <w:tag w:val="_GBC_c6b9d1f792064d3f8a852d307386846b"/>
                    <w:id w:val="2094432713"/>
                    <w:lock w:val="sdtLocked"/>
                    <w:comboBox>
                      <w:listItem w:displayText="是" w:value="true"/>
                      <w:listItem w:displayText="否" w:value="false"/>
                    </w:comboBox>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14:paraId="46B7060E"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tc>
                  <w:tcPr>
                    <w:tcW w:w="270" w:type="pct"/>
                    <w:tcBorders>
                      <w:top w:val="single" w:sz="4" w:space="0" w:color="auto"/>
                      <w:left w:val="single" w:sz="4" w:space="0" w:color="auto"/>
                      <w:bottom w:val="single" w:sz="4" w:space="0" w:color="auto"/>
                      <w:right w:val="single" w:sz="4" w:space="0" w:color="auto"/>
                    </w:tcBorders>
                    <w:shd w:val="clear" w:color="auto" w:fill="auto"/>
                  </w:tcPr>
                  <w:p w14:paraId="7670336E" w14:textId="77777777" w:rsidR="007E4DA0" w:rsidRPr="007E4DA0" w:rsidRDefault="007E4DA0" w:rsidP="00C55E3C">
                    <w:pPr>
                      <w:autoSpaceDE w:val="0"/>
                      <w:autoSpaceDN w:val="0"/>
                      <w:adjustRightInd w:val="0"/>
                      <w:ind w:rightChars="40" w:right="84"/>
                      <w:jc w:val="right"/>
                      <w:rPr>
                        <w:bCs/>
                        <w:sz w:val="18"/>
                        <w:szCs w:val="18"/>
                      </w:rPr>
                    </w:pPr>
                    <w:r w:rsidRPr="007E4DA0">
                      <w:rPr>
                        <w:sz w:val="18"/>
                        <w:szCs w:val="18"/>
                      </w:rPr>
                      <w:t>0</w:t>
                    </w:r>
                  </w:p>
                </w:tc>
                <w:sdt>
                  <w:sdtPr>
                    <w:rPr>
                      <w:rFonts w:hint="eastAsia"/>
                      <w:bCs/>
                      <w:sz w:val="18"/>
                      <w:szCs w:val="18"/>
                    </w:rPr>
                    <w:alias w:val="是否存在反担保"/>
                    <w:tag w:val="_GBC_f13c21666f5f43ac902ff4cd9b063603"/>
                    <w:id w:val="1580177795"/>
                    <w:lock w:val="sdtLocked"/>
                    <w:comboBox>
                      <w:listItem w:displayText="是" w:value="true"/>
                      <w:listItem w:displayText="否" w:value="false"/>
                    </w:comboBox>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14:paraId="4971F5D3"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rFonts w:hint="eastAsia"/>
                      <w:bCs/>
                      <w:sz w:val="18"/>
                      <w:szCs w:val="18"/>
                    </w:rPr>
                    <w:alias w:val="是否为关联方担保"/>
                    <w:tag w:val="_GBC_44554d74636543a7b143039de86b7494"/>
                    <w:id w:val="-1516529014"/>
                    <w:lock w:val="sdtLocked"/>
                    <w:comboBox>
                      <w:listItem w:displayText="是" w:value="true"/>
                      <w:listItem w:displayText="否" w:value="false"/>
                    </w:comboBox>
                  </w:sdtPr>
                  <w:sdtContent>
                    <w:tc>
                      <w:tcPr>
                        <w:tcW w:w="348" w:type="pct"/>
                        <w:tcBorders>
                          <w:top w:val="single" w:sz="4" w:space="0" w:color="auto"/>
                          <w:left w:val="single" w:sz="4" w:space="0" w:color="auto"/>
                          <w:bottom w:val="single" w:sz="4" w:space="0" w:color="auto"/>
                          <w:right w:val="single" w:sz="4" w:space="0" w:color="auto"/>
                        </w:tcBorders>
                        <w:shd w:val="clear" w:color="auto" w:fill="auto"/>
                      </w:tcPr>
                      <w:p w14:paraId="33F08B07"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sz w:val="18"/>
                      <w:szCs w:val="18"/>
                    </w:rPr>
                    <w:alias w:val="担保中关联方与本公司关系"/>
                    <w:tag w:val="_GBC_e5957983376e4a2f82b346d338d10f40"/>
                    <w:id w:val="4179086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96" w:type="pct"/>
                        <w:tcBorders>
                          <w:top w:val="single" w:sz="4" w:space="0" w:color="auto"/>
                          <w:left w:val="single" w:sz="4" w:space="0" w:color="auto"/>
                          <w:bottom w:val="single" w:sz="4" w:space="0" w:color="auto"/>
                        </w:tcBorders>
                        <w:shd w:val="clear" w:color="auto" w:fill="auto"/>
                      </w:tcPr>
                      <w:p w14:paraId="2E124A2F" w14:textId="77777777" w:rsidR="007E4DA0" w:rsidRPr="007E4DA0" w:rsidRDefault="00437B6F" w:rsidP="00C55E3C">
                        <w:pPr>
                          <w:autoSpaceDE w:val="0"/>
                          <w:autoSpaceDN w:val="0"/>
                          <w:adjustRightInd w:val="0"/>
                          <w:jc w:val="center"/>
                          <w:rPr>
                            <w:sz w:val="18"/>
                            <w:szCs w:val="18"/>
                          </w:rPr>
                        </w:pPr>
                        <w:r>
                          <w:rPr>
                            <w:rFonts w:hint="eastAsia"/>
                            <w:sz w:val="18"/>
                            <w:szCs w:val="18"/>
                          </w:rPr>
                          <w:t>其他</w:t>
                        </w:r>
                      </w:p>
                    </w:tc>
                  </w:sdtContent>
                </w:sdt>
              </w:tr>
            </w:sdtContent>
          </w:sdt>
          <w:sdt>
            <w:sdtPr>
              <w:rPr>
                <w:szCs w:val="21"/>
              </w:rPr>
              <w:alias w:val="担保情况"/>
              <w:tag w:val="_TUP_adfe31bb7cfc45dc9c8db4004890a06c"/>
              <w:id w:val="1406497630"/>
              <w:lock w:val="sdtLocked"/>
            </w:sdtPr>
            <w:sdtEndPr>
              <w:rPr>
                <w:color w:val="FFC000"/>
                <w:sz w:val="18"/>
                <w:szCs w:val="18"/>
              </w:rPr>
            </w:sdtEndPr>
            <w:sdtContent>
              <w:tr w:rsidR="007E4DA0" w14:paraId="24604A1C" w14:textId="77777777" w:rsidTr="00951AB3">
                <w:trPr>
                  <w:trHeight w:val="293"/>
                </w:trPr>
                <w:tc>
                  <w:tcPr>
                    <w:tcW w:w="345" w:type="pct"/>
                    <w:tcBorders>
                      <w:top w:val="single" w:sz="4" w:space="0" w:color="auto"/>
                      <w:bottom w:val="single" w:sz="4" w:space="0" w:color="auto"/>
                      <w:right w:val="single" w:sz="4" w:space="0" w:color="auto"/>
                    </w:tcBorders>
                    <w:shd w:val="clear" w:color="auto" w:fill="auto"/>
                  </w:tcPr>
                  <w:p w14:paraId="47655A82" w14:textId="77777777" w:rsidR="007E4DA0" w:rsidRDefault="007E4DA0" w:rsidP="00C55E3C">
                    <w:pPr>
                      <w:autoSpaceDE w:val="0"/>
                      <w:autoSpaceDN w:val="0"/>
                      <w:adjustRightInd w:val="0"/>
                      <w:rPr>
                        <w:szCs w:val="21"/>
                      </w:rPr>
                    </w:pPr>
                    <w:r>
                      <w:t>江苏吴中</w:t>
                    </w:r>
                  </w:p>
                </w:tc>
                <w:sdt>
                  <w:sdtPr>
                    <w:rPr>
                      <w:rFonts w:hint="eastAsia"/>
                      <w:bCs/>
                      <w:szCs w:val="21"/>
                    </w:rPr>
                    <w:alias w:val="担保方与上市公司的关联关系"/>
                    <w:tag w:val="_GBC_2e446bc7579a4b2db650f2a8defc57b7"/>
                    <w:id w:val="-308249337"/>
                    <w:lock w:val="sdtLocked"/>
                    <w:comboBox>
                      <w:listItem w:displayText="公司本部" w:value="公司本部"/>
                      <w:listItem w:displayText="控股子公司" w:value="控股子公司"/>
                      <w:listItem w:displayText="全资子公司" w:value="全资子公司"/>
                    </w:comboBox>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14:paraId="164E0CEA" w14:textId="77777777" w:rsidR="007E4DA0" w:rsidRDefault="00437B6F" w:rsidP="00C55E3C">
                        <w:pPr>
                          <w:autoSpaceDE w:val="0"/>
                          <w:autoSpaceDN w:val="0"/>
                          <w:adjustRightInd w:val="0"/>
                          <w:rPr>
                            <w:szCs w:val="21"/>
                          </w:rPr>
                        </w:pPr>
                        <w:r>
                          <w:rPr>
                            <w:rFonts w:hint="eastAsia"/>
                            <w:bCs/>
                            <w:szCs w:val="21"/>
                          </w:rPr>
                          <w:t>公司本部</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14:paraId="4B521EC3" w14:textId="77777777" w:rsidR="007E4DA0" w:rsidRDefault="007E4DA0" w:rsidP="00C55E3C">
                    <w:pPr>
                      <w:autoSpaceDE w:val="0"/>
                      <w:autoSpaceDN w:val="0"/>
                      <w:adjustRightInd w:val="0"/>
                      <w:rPr>
                        <w:szCs w:val="21"/>
                      </w:rPr>
                    </w:pPr>
                    <w:r>
                      <w:t>兴瑞贵金属</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2872E9B2" w14:textId="77777777" w:rsidR="007E4DA0" w:rsidRDefault="007E4DA0" w:rsidP="00C55E3C">
                    <w:pPr>
                      <w:autoSpaceDE w:val="0"/>
                      <w:autoSpaceDN w:val="0"/>
                      <w:adjustRightInd w:val="0"/>
                      <w:ind w:rightChars="40" w:right="84"/>
                      <w:jc w:val="right"/>
                      <w:rPr>
                        <w:szCs w:val="21"/>
                      </w:rPr>
                    </w:pPr>
                    <w:r>
                      <w:t>1,600.00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5B7C16BF" w14:textId="77777777" w:rsidR="007E4DA0" w:rsidRPr="007E4DA0" w:rsidRDefault="007E4DA0" w:rsidP="00C55E3C">
                    <w:pPr>
                      <w:autoSpaceDE w:val="0"/>
                      <w:autoSpaceDN w:val="0"/>
                      <w:adjustRightInd w:val="0"/>
                      <w:rPr>
                        <w:sz w:val="18"/>
                        <w:szCs w:val="18"/>
                      </w:rPr>
                    </w:pPr>
                    <w:r w:rsidRPr="007E4DA0">
                      <w:rPr>
                        <w:sz w:val="18"/>
                        <w:szCs w:val="18"/>
                      </w:rPr>
                      <w:t>2017.6.19</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281895C" w14:textId="77777777" w:rsidR="007E4DA0" w:rsidRPr="007E4DA0" w:rsidRDefault="007E4DA0" w:rsidP="00C55E3C">
                    <w:pPr>
                      <w:autoSpaceDE w:val="0"/>
                      <w:autoSpaceDN w:val="0"/>
                      <w:adjustRightInd w:val="0"/>
                      <w:rPr>
                        <w:sz w:val="18"/>
                        <w:szCs w:val="18"/>
                      </w:rPr>
                    </w:pPr>
                    <w:r w:rsidRPr="007E4DA0">
                      <w:rPr>
                        <w:sz w:val="18"/>
                        <w:szCs w:val="18"/>
                      </w:rPr>
                      <w:t>2017.6.19</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7E7F5E71" w14:textId="77777777" w:rsidR="007E4DA0" w:rsidRPr="007E4DA0" w:rsidRDefault="007E4DA0" w:rsidP="00C55E3C">
                    <w:pPr>
                      <w:autoSpaceDE w:val="0"/>
                      <w:autoSpaceDN w:val="0"/>
                      <w:adjustRightInd w:val="0"/>
                      <w:rPr>
                        <w:sz w:val="18"/>
                        <w:szCs w:val="18"/>
                      </w:rPr>
                    </w:pPr>
                    <w:r w:rsidRPr="007E4DA0">
                      <w:rPr>
                        <w:sz w:val="18"/>
                        <w:szCs w:val="18"/>
                      </w:rPr>
                      <w:t>2018.6.15</w:t>
                    </w:r>
                  </w:p>
                </w:tc>
                <w:sdt>
                  <w:sdtPr>
                    <w:rPr>
                      <w:sz w:val="18"/>
                      <w:szCs w:val="18"/>
                    </w:rPr>
                    <w:alias w:val="担保类型"/>
                    <w:tag w:val="_GBC_affd72f534db4dbea735ffb69233d55c"/>
                    <w:id w:val="-1085223799"/>
                    <w:lock w:val="sdtLocked"/>
                    <w:comboBox>
                      <w:listItem w:displayText="一般担保" w:value="一般担保"/>
                      <w:listItem w:displayText="连带责任担保" w:value="连带责任担保"/>
                    </w:comboBox>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775714F3" w14:textId="77777777" w:rsidR="007E4DA0" w:rsidRPr="007E4DA0" w:rsidRDefault="00437B6F" w:rsidP="00C55E3C">
                        <w:pPr>
                          <w:autoSpaceDE w:val="0"/>
                          <w:autoSpaceDN w:val="0"/>
                          <w:adjustRightInd w:val="0"/>
                          <w:rPr>
                            <w:sz w:val="18"/>
                            <w:szCs w:val="18"/>
                          </w:rPr>
                        </w:pPr>
                        <w:r>
                          <w:rPr>
                            <w:rFonts w:hint="eastAsia"/>
                            <w:sz w:val="18"/>
                            <w:szCs w:val="18"/>
                          </w:rPr>
                          <w:t>连带责任担保</w:t>
                        </w:r>
                      </w:p>
                    </w:tc>
                  </w:sdtContent>
                </w:sdt>
                <w:sdt>
                  <w:sdtPr>
                    <w:rPr>
                      <w:rFonts w:hint="eastAsia"/>
                      <w:bCs/>
                      <w:sz w:val="18"/>
                      <w:szCs w:val="18"/>
                    </w:rPr>
                    <w:alias w:val="担保是否已经履行完毕"/>
                    <w:tag w:val="_GBC_61f81248895641f4b3a03b6d7bf72a1b"/>
                    <w:id w:val="-64962609"/>
                    <w:lock w:val="sdtLocked"/>
                    <w:comboBox>
                      <w:listItem w:displayText="是" w:value="true"/>
                      <w:listItem w:displayText="否" w:value="false"/>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14:paraId="62CBB0E0"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sdt>
                  <w:sdtPr>
                    <w:rPr>
                      <w:rFonts w:hint="eastAsia"/>
                      <w:bCs/>
                      <w:sz w:val="18"/>
                      <w:szCs w:val="18"/>
                    </w:rPr>
                    <w:alias w:val="担保是否逾期"/>
                    <w:tag w:val="_GBC_c6b9d1f792064d3f8a852d307386846b"/>
                    <w:id w:val="-532574680"/>
                    <w:lock w:val="sdtLocked"/>
                    <w:comboBox>
                      <w:listItem w:displayText="是" w:value="true"/>
                      <w:listItem w:displayText="否" w:value="false"/>
                    </w:comboBox>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14:paraId="3B4D724B"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tc>
                  <w:tcPr>
                    <w:tcW w:w="270" w:type="pct"/>
                    <w:tcBorders>
                      <w:top w:val="single" w:sz="4" w:space="0" w:color="auto"/>
                      <w:left w:val="single" w:sz="4" w:space="0" w:color="auto"/>
                      <w:bottom w:val="single" w:sz="4" w:space="0" w:color="auto"/>
                      <w:right w:val="single" w:sz="4" w:space="0" w:color="auto"/>
                    </w:tcBorders>
                    <w:shd w:val="clear" w:color="auto" w:fill="auto"/>
                  </w:tcPr>
                  <w:p w14:paraId="252676D2" w14:textId="77777777" w:rsidR="007E4DA0" w:rsidRPr="007E4DA0" w:rsidRDefault="007E4DA0" w:rsidP="00C55E3C">
                    <w:pPr>
                      <w:autoSpaceDE w:val="0"/>
                      <w:autoSpaceDN w:val="0"/>
                      <w:adjustRightInd w:val="0"/>
                      <w:ind w:rightChars="40" w:right="84"/>
                      <w:jc w:val="right"/>
                      <w:rPr>
                        <w:bCs/>
                        <w:sz w:val="18"/>
                        <w:szCs w:val="18"/>
                      </w:rPr>
                    </w:pPr>
                    <w:r w:rsidRPr="007E4DA0">
                      <w:rPr>
                        <w:sz w:val="18"/>
                        <w:szCs w:val="18"/>
                      </w:rPr>
                      <w:t>0</w:t>
                    </w:r>
                  </w:p>
                </w:tc>
                <w:sdt>
                  <w:sdtPr>
                    <w:rPr>
                      <w:rFonts w:hint="eastAsia"/>
                      <w:bCs/>
                      <w:sz w:val="18"/>
                      <w:szCs w:val="18"/>
                    </w:rPr>
                    <w:alias w:val="是否存在反担保"/>
                    <w:tag w:val="_GBC_f13c21666f5f43ac902ff4cd9b063603"/>
                    <w:id w:val="-321666180"/>
                    <w:lock w:val="sdtLocked"/>
                    <w:comboBox>
                      <w:listItem w:displayText="是" w:value="true"/>
                      <w:listItem w:displayText="否" w:value="false"/>
                    </w:comboBox>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14:paraId="4FA92C62"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rFonts w:hint="eastAsia"/>
                      <w:bCs/>
                      <w:sz w:val="18"/>
                      <w:szCs w:val="18"/>
                    </w:rPr>
                    <w:alias w:val="是否为关联方担保"/>
                    <w:tag w:val="_GBC_44554d74636543a7b143039de86b7494"/>
                    <w:id w:val="-733998237"/>
                    <w:lock w:val="sdtLocked"/>
                    <w:comboBox>
                      <w:listItem w:displayText="是" w:value="true"/>
                      <w:listItem w:displayText="否" w:value="false"/>
                    </w:comboBox>
                  </w:sdtPr>
                  <w:sdtContent>
                    <w:tc>
                      <w:tcPr>
                        <w:tcW w:w="348" w:type="pct"/>
                        <w:tcBorders>
                          <w:top w:val="single" w:sz="4" w:space="0" w:color="auto"/>
                          <w:left w:val="single" w:sz="4" w:space="0" w:color="auto"/>
                          <w:bottom w:val="single" w:sz="4" w:space="0" w:color="auto"/>
                          <w:right w:val="single" w:sz="4" w:space="0" w:color="auto"/>
                        </w:tcBorders>
                        <w:shd w:val="clear" w:color="auto" w:fill="auto"/>
                      </w:tcPr>
                      <w:p w14:paraId="28187A21"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sz w:val="18"/>
                      <w:szCs w:val="18"/>
                    </w:rPr>
                    <w:alias w:val="担保中关联方与本公司关系"/>
                    <w:tag w:val="_GBC_e5957983376e4a2f82b346d338d10f40"/>
                    <w:id w:val="1941274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96" w:type="pct"/>
                        <w:tcBorders>
                          <w:top w:val="single" w:sz="4" w:space="0" w:color="auto"/>
                          <w:left w:val="single" w:sz="4" w:space="0" w:color="auto"/>
                          <w:bottom w:val="single" w:sz="4" w:space="0" w:color="auto"/>
                        </w:tcBorders>
                        <w:shd w:val="clear" w:color="auto" w:fill="auto"/>
                      </w:tcPr>
                      <w:p w14:paraId="4E120540" w14:textId="77777777" w:rsidR="007E4DA0" w:rsidRPr="007E4DA0" w:rsidRDefault="00437B6F" w:rsidP="00C55E3C">
                        <w:pPr>
                          <w:autoSpaceDE w:val="0"/>
                          <w:autoSpaceDN w:val="0"/>
                          <w:adjustRightInd w:val="0"/>
                          <w:jc w:val="center"/>
                          <w:rPr>
                            <w:sz w:val="18"/>
                            <w:szCs w:val="18"/>
                          </w:rPr>
                        </w:pPr>
                        <w:r>
                          <w:rPr>
                            <w:rFonts w:hint="eastAsia"/>
                            <w:sz w:val="18"/>
                            <w:szCs w:val="18"/>
                          </w:rPr>
                          <w:t>其他</w:t>
                        </w:r>
                      </w:p>
                    </w:tc>
                  </w:sdtContent>
                </w:sdt>
              </w:tr>
            </w:sdtContent>
          </w:sdt>
          <w:sdt>
            <w:sdtPr>
              <w:rPr>
                <w:szCs w:val="21"/>
              </w:rPr>
              <w:alias w:val="担保情况"/>
              <w:tag w:val="_TUP_adfe31bb7cfc45dc9c8db4004890a06c"/>
              <w:id w:val="-23172580"/>
              <w:lock w:val="sdtLocked"/>
            </w:sdtPr>
            <w:sdtEndPr>
              <w:rPr>
                <w:color w:val="FFC000"/>
                <w:sz w:val="18"/>
                <w:szCs w:val="18"/>
              </w:rPr>
            </w:sdtEndPr>
            <w:sdtContent>
              <w:tr w:rsidR="007E4DA0" w14:paraId="5FED8CF0" w14:textId="77777777" w:rsidTr="00951AB3">
                <w:trPr>
                  <w:trHeight w:val="293"/>
                </w:trPr>
                <w:tc>
                  <w:tcPr>
                    <w:tcW w:w="345" w:type="pct"/>
                    <w:tcBorders>
                      <w:top w:val="single" w:sz="4" w:space="0" w:color="auto"/>
                      <w:bottom w:val="single" w:sz="4" w:space="0" w:color="auto"/>
                      <w:right w:val="single" w:sz="4" w:space="0" w:color="auto"/>
                    </w:tcBorders>
                    <w:shd w:val="clear" w:color="auto" w:fill="auto"/>
                  </w:tcPr>
                  <w:p w14:paraId="1D07D031" w14:textId="77777777" w:rsidR="007E4DA0" w:rsidRDefault="007E4DA0" w:rsidP="00C55E3C">
                    <w:pPr>
                      <w:autoSpaceDE w:val="0"/>
                      <w:autoSpaceDN w:val="0"/>
                      <w:adjustRightInd w:val="0"/>
                      <w:rPr>
                        <w:szCs w:val="21"/>
                      </w:rPr>
                    </w:pPr>
                    <w:r>
                      <w:t>江苏吴中</w:t>
                    </w:r>
                  </w:p>
                </w:tc>
                <w:sdt>
                  <w:sdtPr>
                    <w:rPr>
                      <w:rFonts w:hint="eastAsia"/>
                      <w:bCs/>
                      <w:szCs w:val="21"/>
                    </w:rPr>
                    <w:alias w:val="担保方与上市公司的关联关系"/>
                    <w:tag w:val="_GBC_2e446bc7579a4b2db650f2a8defc57b7"/>
                    <w:id w:val="1113405684"/>
                    <w:lock w:val="sdtLocked"/>
                    <w:comboBox>
                      <w:listItem w:displayText="公司本部" w:value="公司本部"/>
                      <w:listItem w:displayText="控股子公司" w:value="控股子公司"/>
                      <w:listItem w:displayText="全资子公司" w:value="全资子公司"/>
                    </w:comboBox>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14:paraId="4FCAAE3C" w14:textId="77777777" w:rsidR="007E4DA0" w:rsidRDefault="00437B6F" w:rsidP="00C55E3C">
                        <w:pPr>
                          <w:autoSpaceDE w:val="0"/>
                          <w:autoSpaceDN w:val="0"/>
                          <w:adjustRightInd w:val="0"/>
                          <w:rPr>
                            <w:szCs w:val="21"/>
                          </w:rPr>
                        </w:pPr>
                        <w:r>
                          <w:rPr>
                            <w:rFonts w:hint="eastAsia"/>
                            <w:bCs/>
                            <w:szCs w:val="21"/>
                          </w:rPr>
                          <w:t>公司本部</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14:paraId="2D8B03BF" w14:textId="77777777" w:rsidR="007E4DA0" w:rsidRDefault="007E4DA0" w:rsidP="00C55E3C">
                    <w:pPr>
                      <w:autoSpaceDE w:val="0"/>
                      <w:autoSpaceDN w:val="0"/>
                      <w:adjustRightInd w:val="0"/>
                      <w:rPr>
                        <w:szCs w:val="21"/>
                      </w:rPr>
                    </w:pPr>
                    <w:r>
                      <w:t>兴瑞贵金属</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491B88F5" w14:textId="77777777" w:rsidR="007E4DA0" w:rsidRDefault="007E4DA0" w:rsidP="00C55E3C">
                    <w:pPr>
                      <w:autoSpaceDE w:val="0"/>
                      <w:autoSpaceDN w:val="0"/>
                      <w:adjustRightInd w:val="0"/>
                      <w:ind w:rightChars="40" w:right="84"/>
                      <w:jc w:val="right"/>
                      <w:rPr>
                        <w:szCs w:val="21"/>
                      </w:rPr>
                    </w:pPr>
                    <w:r>
                      <w:t>900.00</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4061FF49" w14:textId="77777777" w:rsidR="007E4DA0" w:rsidRPr="007E4DA0" w:rsidRDefault="007E4DA0" w:rsidP="00C55E3C">
                    <w:pPr>
                      <w:autoSpaceDE w:val="0"/>
                      <w:autoSpaceDN w:val="0"/>
                      <w:adjustRightInd w:val="0"/>
                      <w:rPr>
                        <w:sz w:val="18"/>
                        <w:szCs w:val="18"/>
                      </w:rPr>
                    </w:pPr>
                    <w:r w:rsidRPr="007E4DA0">
                      <w:rPr>
                        <w:sz w:val="18"/>
                        <w:szCs w:val="18"/>
                      </w:rPr>
                      <w:t>2017.10.24</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A8B7D06" w14:textId="77777777" w:rsidR="007E4DA0" w:rsidRPr="007E4DA0" w:rsidRDefault="007E4DA0" w:rsidP="00C55E3C">
                    <w:pPr>
                      <w:autoSpaceDE w:val="0"/>
                      <w:autoSpaceDN w:val="0"/>
                      <w:adjustRightInd w:val="0"/>
                      <w:rPr>
                        <w:sz w:val="18"/>
                        <w:szCs w:val="18"/>
                      </w:rPr>
                    </w:pPr>
                    <w:r w:rsidRPr="007E4DA0">
                      <w:rPr>
                        <w:sz w:val="18"/>
                        <w:szCs w:val="18"/>
                      </w:rPr>
                      <w:t>2017.10.24</w:t>
                    </w:r>
                  </w:p>
                </w:tc>
                <w:tc>
                  <w:tcPr>
                    <w:tcW w:w="345" w:type="pct"/>
                    <w:tcBorders>
                      <w:top w:val="single" w:sz="4" w:space="0" w:color="auto"/>
                      <w:left w:val="single" w:sz="4" w:space="0" w:color="auto"/>
                      <w:bottom w:val="single" w:sz="4" w:space="0" w:color="auto"/>
                      <w:right w:val="single" w:sz="4" w:space="0" w:color="auto"/>
                    </w:tcBorders>
                    <w:shd w:val="clear" w:color="auto" w:fill="auto"/>
                  </w:tcPr>
                  <w:p w14:paraId="2447F911" w14:textId="77777777" w:rsidR="007E4DA0" w:rsidRPr="007E4DA0" w:rsidRDefault="007E4DA0" w:rsidP="00C55E3C">
                    <w:pPr>
                      <w:autoSpaceDE w:val="0"/>
                      <w:autoSpaceDN w:val="0"/>
                      <w:adjustRightInd w:val="0"/>
                      <w:rPr>
                        <w:sz w:val="18"/>
                        <w:szCs w:val="18"/>
                      </w:rPr>
                    </w:pPr>
                    <w:r w:rsidRPr="007E4DA0">
                      <w:rPr>
                        <w:sz w:val="18"/>
                        <w:szCs w:val="18"/>
                      </w:rPr>
                      <w:t>2018.5.22</w:t>
                    </w:r>
                  </w:p>
                </w:tc>
                <w:sdt>
                  <w:sdtPr>
                    <w:rPr>
                      <w:sz w:val="18"/>
                      <w:szCs w:val="18"/>
                    </w:rPr>
                    <w:alias w:val="担保类型"/>
                    <w:tag w:val="_GBC_affd72f534db4dbea735ffb69233d55c"/>
                    <w:id w:val="752933775"/>
                    <w:lock w:val="sdtLocked"/>
                    <w:comboBox>
                      <w:listItem w:displayText="一般担保" w:value="一般担保"/>
                      <w:listItem w:displayText="连带责任担保" w:value="连带责任担保"/>
                    </w:comboBox>
                  </w:sdtPr>
                  <w:sdtContent>
                    <w:tc>
                      <w:tcPr>
                        <w:tcW w:w="500" w:type="pct"/>
                        <w:tcBorders>
                          <w:top w:val="single" w:sz="4" w:space="0" w:color="auto"/>
                          <w:left w:val="single" w:sz="4" w:space="0" w:color="auto"/>
                          <w:bottom w:val="single" w:sz="4" w:space="0" w:color="auto"/>
                          <w:right w:val="single" w:sz="4" w:space="0" w:color="auto"/>
                        </w:tcBorders>
                        <w:shd w:val="clear" w:color="auto" w:fill="auto"/>
                      </w:tcPr>
                      <w:p w14:paraId="782AC941" w14:textId="77777777" w:rsidR="007E4DA0" w:rsidRPr="007E4DA0" w:rsidRDefault="00437B6F" w:rsidP="00C55E3C">
                        <w:pPr>
                          <w:autoSpaceDE w:val="0"/>
                          <w:autoSpaceDN w:val="0"/>
                          <w:adjustRightInd w:val="0"/>
                          <w:rPr>
                            <w:sz w:val="18"/>
                            <w:szCs w:val="18"/>
                          </w:rPr>
                        </w:pPr>
                        <w:r>
                          <w:rPr>
                            <w:rFonts w:hint="eastAsia"/>
                            <w:sz w:val="18"/>
                            <w:szCs w:val="18"/>
                          </w:rPr>
                          <w:t>连带责任担保</w:t>
                        </w:r>
                      </w:p>
                    </w:tc>
                  </w:sdtContent>
                </w:sdt>
                <w:sdt>
                  <w:sdtPr>
                    <w:rPr>
                      <w:rFonts w:hint="eastAsia"/>
                      <w:bCs/>
                      <w:sz w:val="18"/>
                      <w:szCs w:val="18"/>
                    </w:rPr>
                    <w:alias w:val="担保是否已经履行完毕"/>
                    <w:tag w:val="_GBC_61f81248895641f4b3a03b6d7bf72a1b"/>
                    <w:id w:val="1816071876"/>
                    <w:lock w:val="sdtLocked"/>
                    <w:comboBox>
                      <w:listItem w:displayText="是" w:value="true"/>
                      <w:listItem w:displayText="否" w:value="false"/>
                    </w:comboBox>
                  </w:sdtPr>
                  <w:sdtContent>
                    <w:tc>
                      <w:tcPr>
                        <w:tcW w:w="350" w:type="pct"/>
                        <w:tcBorders>
                          <w:top w:val="single" w:sz="4" w:space="0" w:color="auto"/>
                          <w:left w:val="single" w:sz="4" w:space="0" w:color="auto"/>
                          <w:bottom w:val="single" w:sz="4" w:space="0" w:color="auto"/>
                          <w:right w:val="single" w:sz="4" w:space="0" w:color="auto"/>
                        </w:tcBorders>
                        <w:shd w:val="clear" w:color="auto" w:fill="auto"/>
                      </w:tcPr>
                      <w:p w14:paraId="1C77B8C7"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sdt>
                  <w:sdtPr>
                    <w:rPr>
                      <w:rFonts w:hint="eastAsia"/>
                      <w:bCs/>
                      <w:sz w:val="18"/>
                      <w:szCs w:val="18"/>
                    </w:rPr>
                    <w:alias w:val="担保是否逾期"/>
                    <w:tag w:val="_GBC_c6b9d1f792064d3f8a852d307386846b"/>
                    <w:id w:val="-949081018"/>
                    <w:lock w:val="sdtLocked"/>
                    <w:comboBox>
                      <w:listItem w:displayText="是" w:value="true"/>
                      <w:listItem w:displayText="否" w:value="false"/>
                    </w:comboBox>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14:paraId="37F86F01" w14:textId="77777777" w:rsidR="007E4DA0" w:rsidRPr="007E4DA0" w:rsidRDefault="00437B6F" w:rsidP="00C55E3C">
                        <w:pPr>
                          <w:autoSpaceDE w:val="0"/>
                          <w:autoSpaceDN w:val="0"/>
                          <w:adjustRightInd w:val="0"/>
                          <w:rPr>
                            <w:sz w:val="18"/>
                            <w:szCs w:val="18"/>
                          </w:rPr>
                        </w:pPr>
                        <w:r>
                          <w:rPr>
                            <w:rFonts w:hint="eastAsia"/>
                            <w:bCs/>
                            <w:sz w:val="18"/>
                            <w:szCs w:val="18"/>
                          </w:rPr>
                          <w:t>否</w:t>
                        </w:r>
                      </w:p>
                    </w:tc>
                  </w:sdtContent>
                </w:sdt>
                <w:tc>
                  <w:tcPr>
                    <w:tcW w:w="270" w:type="pct"/>
                    <w:tcBorders>
                      <w:top w:val="single" w:sz="4" w:space="0" w:color="auto"/>
                      <w:left w:val="single" w:sz="4" w:space="0" w:color="auto"/>
                      <w:bottom w:val="single" w:sz="4" w:space="0" w:color="auto"/>
                      <w:right w:val="single" w:sz="4" w:space="0" w:color="auto"/>
                    </w:tcBorders>
                    <w:shd w:val="clear" w:color="auto" w:fill="auto"/>
                  </w:tcPr>
                  <w:p w14:paraId="50C7427E" w14:textId="77777777" w:rsidR="007E4DA0" w:rsidRPr="007E4DA0" w:rsidRDefault="007E4DA0" w:rsidP="00C55E3C">
                    <w:pPr>
                      <w:autoSpaceDE w:val="0"/>
                      <w:autoSpaceDN w:val="0"/>
                      <w:adjustRightInd w:val="0"/>
                      <w:ind w:rightChars="40" w:right="84"/>
                      <w:jc w:val="right"/>
                      <w:rPr>
                        <w:bCs/>
                        <w:sz w:val="18"/>
                        <w:szCs w:val="18"/>
                      </w:rPr>
                    </w:pPr>
                    <w:r w:rsidRPr="007E4DA0">
                      <w:rPr>
                        <w:sz w:val="18"/>
                        <w:szCs w:val="18"/>
                      </w:rPr>
                      <w:t>0</w:t>
                    </w:r>
                  </w:p>
                </w:tc>
                <w:sdt>
                  <w:sdtPr>
                    <w:rPr>
                      <w:rFonts w:hint="eastAsia"/>
                      <w:bCs/>
                      <w:sz w:val="18"/>
                      <w:szCs w:val="18"/>
                    </w:rPr>
                    <w:alias w:val="是否存在反担保"/>
                    <w:tag w:val="_GBC_f13c21666f5f43ac902ff4cd9b063603"/>
                    <w:id w:val="-908997417"/>
                    <w:lock w:val="sdtLocked"/>
                    <w:comboBox>
                      <w:listItem w:displayText="是" w:value="true"/>
                      <w:listItem w:displayText="否" w:value="false"/>
                    </w:comboBox>
                  </w:sdtPr>
                  <w:sdtContent>
                    <w:tc>
                      <w:tcPr>
                        <w:tcW w:w="429" w:type="pct"/>
                        <w:tcBorders>
                          <w:top w:val="single" w:sz="4" w:space="0" w:color="auto"/>
                          <w:left w:val="single" w:sz="4" w:space="0" w:color="auto"/>
                          <w:bottom w:val="single" w:sz="4" w:space="0" w:color="auto"/>
                          <w:right w:val="single" w:sz="4" w:space="0" w:color="auto"/>
                        </w:tcBorders>
                        <w:shd w:val="clear" w:color="auto" w:fill="auto"/>
                      </w:tcPr>
                      <w:p w14:paraId="074EC068"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rFonts w:hint="eastAsia"/>
                      <w:bCs/>
                      <w:sz w:val="18"/>
                      <w:szCs w:val="18"/>
                    </w:rPr>
                    <w:alias w:val="是否为关联方担保"/>
                    <w:tag w:val="_GBC_44554d74636543a7b143039de86b7494"/>
                    <w:id w:val="-1086759779"/>
                    <w:lock w:val="sdtLocked"/>
                    <w:comboBox>
                      <w:listItem w:displayText="是" w:value="true"/>
                      <w:listItem w:displayText="否" w:value="false"/>
                    </w:comboBox>
                  </w:sdtPr>
                  <w:sdtContent>
                    <w:tc>
                      <w:tcPr>
                        <w:tcW w:w="348" w:type="pct"/>
                        <w:tcBorders>
                          <w:top w:val="single" w:sz="4" w:space="0" w:color="auto"/>
                          <w:left w:val="single" w:sz="4" w:space="0" w:color="auto"/>
                          <w:bottom w:val="single" w:sz="4" w:space="0" w:color="auto"/>
                          <w:right w:val="single" w:sz="4" w:space="0" w:color="auto"/>
                        </w:tcBorders>
                        <w:shd w:val="clear" w:color="auto" w:fill="auto"/>
                      </w:tcPr>
                      <w:p w14:paraId="73380715" w14:textId="77777777" w:rsidR="007E4DA0" w:rsidRPr="007E4DA0" w:rsidRDefault="00437B6F" w:rsidP="00C55E3C">
                        <w:pPr>
                          <w:autoSpaceDE w:val="0"/>
                          <w:autoSpaceDN w:val="0"/>
                          <w:adjustRightInd w:val="0"/>
                          <w:rPr>
                            <w:sz w:val="18"/>
                            <w:szCs w:val="18"/>
                          </w:rPr>
                        </w:pPr>
                        <w:r>
                          <w:rPr>
                            <w:rFonts w:hint="eastAsia"/>
                            <w:bCs/>
                            <w:sz w:val="18"/>
                            <w:szCs w:val="18"/>
                          </w:rPr>
                          <w:t>是</w:t>
                        </w:r>
                      </w:p>
                    </w:tc>
                  </w:sdtContent>
                </w:sdt>
                <w:sdt>
                  <w:sdtPr>
                    <w:rPr>
                      <w:sz w:val="18"/>
                      <w:szCs w:val="18"/>
                    </w:rPr>
                    <w:alias w:val="担保中关联方与本公司关系"/>
                    <w:tag w:val="_GBC_e5957983376e4a2f82b346d338d10f40"/>
                    <w:id w:val="146986113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96" w:type="pct"/>
                        <w:tcBorders>
                          <w:top w:val="single" w:sz="4" w:space="0" w:color="auto"/>
                          <w:left w:val="single" w:sz="4" w:space="0" w:color="auto"/>
                          <w:bottom w:val="single" w:sz="4" w:space="0" w:color="auto"/>
                        </w:tcBorders>
                        <w:shd w:val="clear" w:color="auto" w:fill="auto"/>
                      </w:tcPr>
                      <w:p w14:paraId="47749E66" w14:textId="77777777" w:rsidR="007E4DA0" w:rsidRPr="007E4DA0" w:rsidRDefault="00437B6F" w:rsidP="00C55E3C">
                        <w:pPr>
                          <w:autoSpaceDE w:val="0"/>
                          <w:autoSpaceDN w:val="0"/>
                          <w:adjustRightInd w:val="0"/>
                          <w:jc w:val="center"/>
                          <w:rPr>
                            <w:sz w:val="18"/>
                            <w:szCs w:val="18"/>
                          </w:rPr>
                        </w:pPr>
                        <w:r>
                          <w:rPr>
                            <w:rFonts w:hint="eastAsia"/>
                            <w:sz w:val="18"/>
                            <w:szCs w:val="18"/>
                          </w:rPr>
                          <w:t>其他</w:t>
                        </w:r>
                      </w:p>
                    </w:tc>
                  </w:sdtContent>
                </w:sdt>
              </w:tr>
            </w:sdtContent>
          </w:sdt>
          <w:tr w:rsidR="007E4DA0" w14:paraId="0B9BBB07" w14:textId="77777777" w:rsidTr="00951AB3">
            <w:trPr>
              <w:trHeight w:val="308"/>
            </w:trPr>
            <w:sdt>
              <w:sdtPr>
                <w:rPr>
                  <w:sz w:val="18"/>
                  <w:szCs w:val="18"/>
                </w:rPr>
                <w:tag w:val="_PLD_2bbd9416ce924e6baeb4bb75899a8721"/>
                <w:id w:val="-65498394"/>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3744C3E1" w14:textId="77777777" w:rsidR="007E4DA0" w:rsidRPr="007E4DA0" w:rsidRDefault="007E4DA0" w:rsidP="00C55E3C">
                    <w:pPr>
                      <w:autoSpaceDE w:val="0"/>
                      <w:autoSpaceDN w:val="0"/>
                      <w:adjustRightInd w:val="0"/>
                      <w:rPr>
                        <w:sz w:val="18"/>
                        <w:szCs w:val="18"/>
                      </w:rPr>
                    </w:pPr>
                    <w:r w:rsidRPr="007E4DA0">
                      <w:rPr>
                        <w:rFonts w:hint="eastAsia"/>
                        <w:sz w:val="18"/>
                        <w:szCs w:val="18"/>
                      </w:rPr>
                      <w:t>报告期内担保发生额合计（不包括对子公司的担保）</w:t>
                    </w:r>
                  </w:p>
                </w:tc>
              </w:sdtContent>
            </w:sdt>
            <w:tc>
              <w:tcPr>
                <w:tcW w:w="2838" w:type="pct"/>
                <w:gridSpan w:val="8"/>
                <w:tcBorders>
                  <w:top w:val="single" w:sz="4" w:space="0" w:color="auto"/>
                  <w:left w:val="single" w:sz="4" w:space="0" w:color="auto"/>
                  <w:bottom w:val="single" w:sz="4" w:space="0" w:color="auto"/>
                </w:tcBorders>
                <w:shd w:val="clear" w:color="auto" w:fill="auto"/>
              </w:tcPr>
              <w:p w14:paraId="641B6FC5" w14:textId="77777777" w:rsidR="007E4DA0" w:rsidRPr="007E4DA0" w:rsidRDefault="007E4DA0" w:rsidP="00C55E3C">
                <w:pPr>
                  <w:ind w:rightChars="40" w:right="84"/>
                  <w:jc w:val="right"/>
                  <w:rPr>
                    <w:sz w:val="18"/>
                    <w:szCs w:val="18"/>
                  </w:rPr>
                </w:pPr>
                <w:r>
                  <w:t>8,600.00</w:t>
                </w:r>
              </w:p>
            </w:tc>
          </w:tr>
          <w:tr w:rsidR="007E4DA0" w14:paraId="1A98FEF4" w14:textId="77777777" w:rsidTr="00951AB3">
            <w:trPr>
              <w:trHeight w:val="308"/>
            </w:trPr>
            <w:sdt>
              <w:sdtPr>
                <w:rPr>
                  <w:sz w:val="18"/>
                  <w:szCs w:val="18"/>
                </w:rPr>
                <w:tag w:val="_PLD_562efe08f15c423d939d15f2bf8a1274"/>
                <w:id w:val="-755447001"/>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7062A294" w14:textId="77777777" w:rsidR="007E4DA0" w:rsidRPr="007E4DA0" w:rsidRDefault="007E4DA0" w:rsidP="00C55E3C">
                    <w:pPr>
                      <w:autoSpaceDE w:val="0"/>
                      <w:autoSpaceDN w:val="0"/>
                      <w:adjustRightInd w:val="0"/>
                      <w:rPr>
                        <w:sz w:val="18"/>
                        <w:szCs w:val="18"/>
                      </w:rPr>
                    </w:pPr>
                    <w:r w:rsidRPr="007E4DA0">
                      <w:rPr>
                        <w:rFonts w:hint="eastAsia"/>
                        <w:sz w:val="18"/>
                        <w:szCs w:val="18"/>
                      </w:rPr>
                      <w:t>报告期末担保余额合计（</w:t>
                    </w:r>
                    <w:r w:rsidRPr="007E4DA0">
                      <w:rPr>
                        <w:sz w:val="18"/>
                        <w:szCs w:val="18"/>
                      </w:rPr>
                      <w:t>A</w:t>
                    </w:r>
                    <w:r w:rsidRPr="007E4DA0">
                      <w:rPr>
                        <w:rFonts w:hint="eastAsia"/>
                        <w:sz w:val="18"/>
                        <w:szCs w:val="18"/>
                      </w:rPr>
                      <w:t>）（不包括对子公司的担保）</w:t>
                    </w:r>
                  </w:p>
                </w:tc>
              </w:sdtContent>
            </w:sdt>
            <w:tc>
              <w:tcPr>
                <w:tcW w:w="2838" w:type="pct"/>
                <w:gridSpan w:val="8"/>
                <w:tcBorders>
                  <w:top w:val="single" w:sz="4" w:space="0" w:color="auto"/>
                  <w:left w:val="single" w:sz="4" w:space="0" w:color="auto"/>
                  <w:bottom w:val="single" w:sz="4" w:space="0" w:color="auto"/>
                </w:tcBorders>
                <w:shd w:val="clear" w:color="auto" w:fill="auto"/>
              </w:tcPr>
              <w:p w14:paraId="1303F9F6" w14:textId="77777777" w:rsidR="007E4DA0" w:rsidRPr="007E4DA0" w:rsidRDefault="007E4DA0" w:rsidP="00C55E3C">
                <w:pPr>
                  <w:autoSpaceDE w:val="0"/>
                  <w:autoSpaceDN w:val="0"/>
                  <w:adjustRightInd w:val="0"/>
                  <w:ind w:rightChars="40" w:right="84"/>
                  <w:jc w:val="right"/>
                  <w:rPr>
                    <w:sz w:val="18"/>
                    <w:szCs w:val="18"/>
                  </w:rPr>
                </w:pPr>
                <w:r>
                  <w:t>8,600.00</w:t>
                </w:r>
              </w:p>
            </w:tc>
          </w:tr>
          <w:tr w:rsidR="007E4DA0" w14:paraId="24248D87" w14:textId="77777777" w:rsidTr="00951AB3">
            <w:trPr>
              <w:trHeight w:val="308"/>
            </w:trPr>
            <w:sdt>
              <w:sdtPr>
                <w:rPr>
                  <w:sz w:val="18"/>
                  <w:szCs w:val="18"/>
                </w:rPr>
                <w:tag w:val="_PLD_0209e1df4d9c45da9415f0566332a134"/>
                <w:id w:val="168068482"/>
                <w:lock w:val="sdtLocked"/>
              </w:sdtPr>
              <w:sdtContent>
                <w:tc>
                  <w:tcPr>
                    <w:tcW w:w="5000" w:type="pct"/>
                    <w:gridSpan w:val="14"/>
                    <w:tcBorders>
                      <w:top w:val="single" w:sz="4" w:space="0" w:color="auto"/>
                      <w:bottom w:val="single" w:sz="4" w:space="0" w:color="auto"/>
                    </w:tcBorders>
                    <w:shd w:val="clear" w:color="auto" w:fill="auto"/>
                    <w:vAlign w:val="center"/>
                  </w:tcPr>
                  <w:p w14:paraId="7A798D09" w14:textId="77777777" w:rsidR="007E4DA0" w:rsidRPr="007E4DA0" w:rsidRDefault="007E4DA0" w:rsidP="00C55E3C">
                    <w:pPr>
                      <w:autoSpaceDE w:val="0"/>
                      <w:autoSpaceDN w:val="0"/>
                      <w:adjustRightInd w:val="0"/>
                      <w:ind w:rightChars="40" w:right="84"/>
                      <w:jc w:val="center"/>
                      <w:rPr>
                        <w:sz w:val="18"/>
                        <w:szCs w:val="18"/>
                      </w:rPr>
                    </w:pPr>
                    <w:r w:rsidRPr="007E4DA0">
                      <w:rPr>
                        <w:rFonts w:hint="eastAsia"/>
                        <w:sz w:val="18"/>
                        <w:szCs w:val="18"/>
                      </w:rPr>
                      <w:t>公司及其子公司对子公司的担保情况</w:t>
                    </w:r>
                  </w:p>
                </w:tc>
              </w:sdtContent>
            </w:sdt>
          </w:tr>
          <w:tr w:rsidR="007E4DA0" w14:paraId="17A75C79" w14:textId="77777777" w:rsidTr="00951AB3">
            <w:trPr>
              <w:trHeight w:val="308"/>
            </w:trPr>
            <w:sdt>
              <w:sdtPr>
                <w:rPr>
                  <w:sz w:val="18"/>
                  <w:szCs w:val="18"/>
                </w:rPr>
                <w:tag w:val="_PLD_f1ef7fd66cd24c3e9477255f64383f30"/>
                <w:id w:val="602076340"/>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2956463E" w14:textId="77777777" w:rsidR="007E4DA0" w:rsidRPr="007E4DA0" w:rsidRDefault="007E4DA0" w:rsidP="00C55E3C">
                    <w:pPr>
                      <w:autoSpaceDE w:val="0"/>
                      <w:autoSpaceDN w:val="0"/>
                      <w:adjustRightInd w:val="0"/>
                      <w:ind w:rightChars="40" w:right="84"/>
                      <w:rPr>
                        <w:color w:val="FF0000"/>
                        <w:sz w:val="18"/>
                        <w:szCs w:val="18"/>
                      </w:rPr>
                    </w:pPr>
                    <w:r w:rsidRPr="007E4DA0">
                      <w:rPr>
                        <w:rFonts w:hint="eastAsia"/>
                        <w:sz w:val="18"/>
                        <w:szCs w:val="18"/>
                      </w:rPr>
                      <w:t>报告期内对子公司担保发生额合计</w:t>
                    </w:r>
                  </w:p>
                </w:tc>
              </w:sdtContent>
            </w:sdt>
            <w:tc>
              <w:tcPr>
                <w:tcW w:w="2838" w:type="pct"/>
                <w:gridSpan w:val="8"/>
                <w:tcBorders>
                  <w:top w:val="single" w:sz="4" w:space="0" w:color="auto"/>
                  <w:left w:val="single" w:sz="4" w:space="0" w:color="auto"/>
                  <w:bottom w:val="single" w:sz="4" w:space="0" w:color="auto"/>
                </w:tcBorders>
                <w:shd w:val="clear" w:color="auto" w:fill="auto"/>
              </w:tcPr>
              <w:p w14:paraId="6DD175F6" w14:textId="37CB7E3B" w:rsidR="007E4DA0" w:rsidRPr="007E4DA0" w:rsidRDefault="00BF265D" w:rsidP="00C55E3C">
                <w:pPr>
                  <w:ind w:rightChars="40" w:right="84"/>
                  <w:jc w:val="right"/>
                  <w:rPr>
                    <w:sz w:val="18"/>
                    <w:szCs w:val="18"/>
                  </w:rPr>
                </w:pPr>
                <w:r>
                  <w:t>60</w:t>
                </w:r>
                <w:r w:rsidR="007E4DA0">
                  <w:t>,113.01</w:t>
                </w:r>
              </w:p>
            </w:tc>
          </w:tr>
          <w:tr w:rsidR="007E4DA0" w14:paraId="6A97C8AA" w14:textId="77777777" w:rsidTr="00951AB3">
            <w:trPr>
              <w:trHeight w:val="308"/>
            </w:trPr>
            <w:sdt>
              <w:sdtPr>
                <w:rPr>
                  <w:sz w:val="18"/>
                  <w:szCs w:val="18"/>
                </w:rPr>
                <w:tag w:val="_PLD_3cd11ead60c24b4db1767011d51198b4"/>
                <w:id w:val="-65345595"/>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0A935C69" w14:textId="77777777" w:rsidR="007E4DA0" w:rsidRPr="007E4DA0" w:rsidRDefault="007E4DA0" w:rsidP="00C55E3C">
                    <w:pPr>
                      <w:autoSpaceDE w:val="0"/>
                      <w:autoSpaceDN w:val="0"/>
                      <w:adjustRightInd w:val="0"/>
                      <w:ind w:rightChars="40" w:right="84"/>
                      <w:rPr>
                        <w:color w:val="FF0000"/>
                        <w:sz w:val="18"/>
                        <w:szCs w:val="18"/>
                      </w:rPr>
                    </w:pPr>
                    <w:r w:rsidRPr="007E4DA0">
                      <w:rPr>
                        <w:rFonts w:hint="eastAsia"/>
                        <w:sz w:val="18"/>
                        <w:szCs w:val="18"/>
                      </w:rPr>
                      <w:t>报告</w:t>
                    </w:r>
                    <w:proofErr w:type="gramStart"/>
                    <w:r w:rsidRPr="007E4DA0">
                      <w:rPr>
                        <w:rFonts w:hint="eastAsia"/>
                        <w:sz w:val="18"/>
                        <w:szCs w:val="18"/>
                      </w:rPr>
                      <w:t>期末对</w:t>
                    </w:r>
                    <w:proofErr w:type="gramEnd"/>
                    <w:r w:rsidRPr="007E4DA0">
                      <w:rPr>
                        <w:rFonts w:hint="eastAsia"/>
                        <w:sz w:val="18"/>
                        <w:szCs w:val="18"/>
                      </w:rPr>
                      <w:t>子公司担保余额合计（</w:t>
                    </w:r>
                    <w:r w:rsidRPr="007E4DA0">
                      <w:rPr>
                        <w:sz w:val="18"/>
                        <w:szCs w:val="18"/>
                      </w:rPr>
                      <w:t>B</w:t>
                    </w:r>
                    <w:r w:rsidRPr="007E4DA0">
                      <w:rPr>
                        <w:rFonts w:hint="eastAsia"/>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524CE270" w14:textId="171DBDFC" w:rsidR="007E4DA0" w:rsidRPr="007E4DA0" w:rsidRDefault="00BF265D" w:rsidP="00C55E3C">
                <w:pPr>
                  <w:autoSpaceDE w:val="0"/>
                  <w:autoSpaceDN w:val="0"/>
                  <w:adjustRightInd w:val="0"/>
                  <w:ind w:rightChars="40" w:right="84"/>
                  <w:jc w:val="right"/>
                  <w:rPr>
                    <w:sz w:val="18"/>
                    <w:szCs w:val="18"/>
                  </w:rPr>
                </w:pPr>
                <w:r>
                  <w:t>60</w:t>
                </w:r>
                <w:r w:rsidR="007E4DA0">
                  <w:t>,113.21</w:t>
                </w:r>
              </w:p>
            </w:tc>
          </w:tr>
          <w:tr w:rsidR="007E4DA0" w14:paraId="216F4029" w14:textId="77777777" w:rsidTr="00951AB3">
            <w:trPr>
              <w:trHeight w:val="308"/>
            </w:trPr>
            <w:sdt>
              <w:sdtPr>
                <w:rPr>
                  <w:sz w:val="18"/>
                  <w:szCs w:val="18"/>
                </w:rPr>
                <w:tag w:val="_PLD_b5d1fceb6fbd4fadb84d698d3eb35967"/>
                <w:id w:val="-604506017"/>
                <w:lock w:val="sdtLocked"/>
              </w:sdtPr>
              <w:sdtContent>
                <w:tc>
                  <w:tcPr>
                    <w:tcW w:w="5000" w:type="pct"/>
                    <w:gridSpan w:val="14"/>
                    <w:tcBorders>
                      <w:top w:val="single" w:sz="4" w:space="0" w:color="auto"/>
                      <w:bottom w:val="single" w:sz="4" w:space="0" w:color="auto"/>
                    </w:tcBorders>
                    <w:shd w:val="clear" w:color="auto" w:fill="auto"/>
                    <w:vAlign w:val="center"/>
                  </w:tcPr>
                  <w:p w14:paraId="5BFA03C3" w14:textId="77777777" w:rsidR="007E4DA0" w:rsidRPr="007E4DA0" w:rsidRDefault="007E4DA0" w:rsidP="00C55E3C">
                    <w:pPr>
                      <w:autoSpaceDE w:val="0"/>
                      <w:autoSpaceDN w:val="0"/>
                      <w:adjustRightInd w:val="0"/>
                      <w:ind w:rightChars="40" w:right="84"/>
                      <w:jc w:val="center"/>
                      <w:rPr>
                        <w:sz w:val="18"/>
                        <w:szCs w:val="18"/>
                      </w:rPr>
                    </w:pPr>
                    <w:r w:rsidRPr="007E4DA0">
                      <w:rPr>
                        <w:rFonts w:hint="eastAsia"/>
                        <w:sz w:val="18"/>
                        <w:szCs w:val="18"/>
                      </w:rPr>
                      <w:t>公司担保总额情况（包括对子公司的担保）</w:t>
                    </w:r>
                  </w:p>
                </w:tc>
              </w:sdtContent>
            </w:sdt>
          </w:tr>
          <w:tr w:rsidR="007E4DA0" w14:paraId="35C0F8D4" w14:textId="77777777" w:rsidTr="00951AB3">
            <w:trPr>
              <w:trHeight w:val="70"/>
            </w:trPr>
            <w:sdt>
              <w:sdtPr>
                <w:rPr>
                  <w:sz w:val="18"/>
                  <w:szCs w:val="18"/>
                </w:rPr>
                <w:tag w:val="_PLD_97cf9dc93a8b49cfb6030a7de370518b"/>
                <w:id w:val="-1256817971"/>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43FD2316" w14:textId="77777777" w:rsidR="007E4DA0" w:rsidRPr="007E4DA0" w:rsidRDefault="007E4DA0" w:rsidP="00C55E3C">
                    <w:pPr>
                      <w:autoSpaceDE w:val="0"/>
                      <w:autoSpaceDN w:val="0"/>
                      <w:adjustRightInd w:val="0"/>
                      <w:ind w:rightChars="40" w:right="84"/>
                      <w:rPr>
                        <w:sz w:val="18"/>
                        <w:szCs w:val="18"/>
                      </w:rPr>
                    </w:pPr>
                    <w:r w:rsidRPr="007E4DA0">
                      <w:rPr>
                        <w:rFonts w:hint="eastAsia"/>
                        <w:sz w:val="18"/>
                        <w:szCs w:val="18"/>
                      </w:rPr>
                      <w:t>担保总额（</w:t>
                    </w:r>
                    <w:r w:rsidRPr="007E4DA0">
                      <w:rPr>
                        <w:sz w:val="18"/>
                        <w:szCs w:val="18"/>
                      </w:rPr>
                      <w:t>A+B</w:t>
                    </w:r>
                    <w:r w:rsidRPr="007E4DA0">
                      <w:rPr>
                        <w:rFonts w:hint="eastAsia"/>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6137D3B0" w14:textId="1A8759FB" w:rsidR="007E4DA0" w:rsidRPr="007E4DA0" w:rsidRDefault="007E4DA0" w:rsidP="00BF265D">
                <w:pPr>
                  <w:autoSpaceDE w:val="0"/>
                  <w:autoSpaceDN w:val="0"/>
                  <w:adjustRightInd w:val="0"/>
                  <w:ind w:rightChars="40" w:right="84"/>
                  <w:jc w:val="right"/>
                  <w:rPr>
                    <w:sz w:val="18"/>
                    <w:szCs w:val="18"/>
                  </w:rPr>
                </w:pPr>
                <w:r>
                  <w:t>6</w:t>
                </w:r>
                <w:r w:rsidR="00BF265D">
                  <w:t>8</w:t>
                </w:r>
                <w:r>
                  <w:t>,713.</w:t>
                </w:r>
                <w:r w:rsidR="004A1501">
                  <w:t>2</w:t>
                </w:r>
                <w:r>
                  <w:t>1</w:t>
                </w:r>
              </w:p>
            </w:tc>
          </w:tr>
          <w:tr w:rsidR="007E4DA0" w14:paraId="4D42A893" w14:textId="77777777" w:rsidTr="00951AB3">
            <w:trPr>
              <w:trHeight w:val="308"/>
            </w:trPr>
            <w:sdt>
              <w:sdtPr>
                <w:rPr>
                  <w:sz w:val="18"/>
                  <w:szCs w:val="18"/>
                </w:rPr>
                <w:tag w:val="_PLD_d21a7917b9ff4d6dbd8483eff1afbd82"/>
                <w:id w:val="2031287032"/>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4716BA73" w14:textId="77777777" w:rsidR="007E4DA0" w:rsidRPr="007E4DA0" w:rsidRDefault="007E4DA0" w:rsidP="00C55E3C">
                    <w:pPr>
                      <w:autoSpaceDE w:val="0"/>
                      <w:autoSpaceDN w:val="0"/>
                      <w:adjustRightInd w:val="0"/>
                      <w:ind w:rightChars="40" w:right="84"/>
                      <w:rPr>
                        <w:sz w:val="18"/>
                        <w:szCs w:val="18"/>
                      </w:rPr>
                    </w:pPr>
                    <w:r w:rsidRPr="007E4DA0">
                      <w:rPr>
                        <w:rFonts w:hint="eastAsia"/>
                        <w:sz w:val="18"/>
                        <w:szCs w:val="18"/>
                      </w:rPr>
                      <w:t>担保总额占公司净资产的比例</w:t>
                    </w:r>
                    <w:r w:rsidRPr="007E4DA0">
                      <w:rPr>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4DFBBB06" w14:textId="5132E0DA" w:rsidR="007E4DA0" w:rsidRPr="007E4DA0" w:rsidRDefault="007E4DA0" w:rsidP="00830DF3">
                <w:pPr>
                  <w:autoSpaceDE w:val="0"/>
                  <w:autoSpaceDN w:val="0"/>
                  <w:adjustRightInd w:val="0"/>
                  <w:ind w:rightChars="40" w:right="84"/>
                  <w:jc w:val="right"/>
                  <w:rPr>
                    <w:sz w:val="18"/>
                    <w:szCs w:val="18"/>
                  </w:rPr>
                </w:pPr>
                <w:r>
                  <w:t>2</w:t>
                </w:r>
                <w:r w:rsidR="00830DF3">
                  <w:t>3.53</w:t>
                </w:r>
              </w:p>
            </w:tc>
          </w:tr>
          <w:tr w:rsidR="007E4DA0" w14:paraId="5C7A1633" w14:textId="77777777" w:rsidTr="00951AB3">
            <w:trPr>
              <w:trHeight w:val="308"/>
            </w:trPr>
            <w:sdt>
              <w:sdtPr>
                <w:rPr>
                  <w:sz w:val="18"/>
                  <w:szCs w:val="18"/>
                </w:rPr>
                <w:tag w:val="_PLD_5975855d5ef9445cb4cf0cccb044de3a"/>
                <w:id w:val="1862775067"/>
                <w:lock w:val="sdtLocked"/>
              </w:sdtPr>
              <w:sdtContent>
                <w:tc>
                  <w:tcPr>
                    <w:tcW w:w="5000" w:type="pct"/>
                    <w:gridSpan w:val="14"/>
                    <w:tcBorders>
                      <w:top w:val="single" w:sz="4" w:space="0" w:color="auto"/>
                      <w:bottom w:val="single" w:sz="4" w:space="0" w:color="auto"/>
                    </w:tcBorders>
                    <w:shd w:val="clear" w:color="auto" w:fill="auto"/>
                  </w:tcPr>
                  <w:p w14:paraId="1149EF9D" w14:textId="77777777" w:rsidR="007E4DA0" w:rsidRPr="007E4DA0" w:rsidRDefault="007E4DA0" w:rsidP="00C55E3C">
                    <w:pPr>
                      <w:pStyle w:val="a8"/>
                      <w:autoSpaceDE w:val="0"/>
                      <w:autoSpaceDN w:val="0"/>
                      <w:adjustRightInd w:val="0"/>
                      <w:ind w:rightChars="40" w:right="84"/>
                      <w:rPr>
                        <w:rFonts w:ascii="宋体" w:hAnsi="宋体"/>
                        <w:sz w:val="18"/>
                        <w:szCs w:val="18"/>
                      </w:rPr>
                    </w:pPr>
                    <w:r w:rsidRPr="007E4DA0">
                      <w:rPr>
                        <w:rFonts w:ascii="宋体" w:hAnsi="宋体" w:hint="eastAsia"/>
                        <w:sz w:val="18"/>
                        <w:szCs w:val="18"/>
                      </w:rPr>
                      <w:t>其中：</w:t>
                    </w:r>
                  </w:p>
                </w:tc>
              </w:sdtContent>
            </w:sdt>
          </w:tr>
          <w:tr w:rsidR="007E4DA0" w14:paraId="44AB2EAE" w14:textId="77777777" w:rsidTr="00951AB3">
            <w:trPr>
              <w:trHeight w:val="308"/>
            </w:trPr>
            <w:sdt>
              <w:sdtPr>
                <w:rPr>
                  <w:sz w:val="18"/>
                  <w:szCs w:val="18"/>
                </w:rPr>
                <w:tag w:val="_PLD_30e2076758ce45debdae6789989817df"/>
                <w:id w:val="-1050228107"/>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52B29D42" w14:textId="77777777" w:rsidR="007E4DA0" w:rsidRPr="007E4DA0" w:rsidRDefault="007E4DA0" w:rsidP="00C55E3C">
                    <w:pPr>
                      <w:autoSpaceDE w:val="0"/>
                      <w:autoSpaceDN w:val="0"/>
                      <w:adjustRightInd w:val="0"/>
                      <w:rPr>
                        <w:sz w:val="18"/>
                        <w:szCs w:val="18"/>
                      </w:rPr>
                    </w:pPr>
                    <w:r w:rsidRPr="007E4DA0">
                      <w:rPr>
                        <w:rFonts w:hint="eastAsia"/>
                        <w:sz w:val="18"/>
                        <w:szCs w:val="18"/>
                      </w:rPr>
                      <w:t>为股东、实际控制人及其关联方提供担保的金额（</w:t>
                    </w:r>
                    <w:r w:rsidRPr="007E4DA0">
                      <w:rPr>
                        <w:sz w:val="18"/>
                        <w:szCs w:val="18"/>
                      </w:rPr>
                      <w:t>C</w:t>
                    </w:r>
                    <w:r w:rsidRPr="007E4DA0">
                      <w:rPr>
                        <w:rFonts w:hint="eastAsia"/>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2947DB0C" w14:textId="37576C90" w:rsidR="007E4DA0" w:rsidRPr="00340530" w:rsidRDefault="00340530" w:rsidP="00C55E3C">
                <w:pPr>
                  <w:ind w:rightChars="40" w:right="84"/>
                  <w:jc w:val="right"/>
                  <w:rPr>
                    <w:szCs w:val="21"/>
                  </w:rPr>
                </w:pPr>
                <w:r w:rsidRPr="00340530">
                  <w:rPr>
                    <w:szCs w:val="21"/>
                  </w:rPr>
                  <w:t>8,600</w:t>
                </w:r>
                <w:r>
                  <w:rPr>
                    <w:szCs w:val="21"/>
                  </w:rPr>
                  <w:t>.00</w:t>
                </w:r>
              </w:p>
            </w:tc>
          </w:tr>
          <w:tr w:rsidR="007E4DA0" w14:paraId="0D2EDC1C" w14:textId="77777777" w:rsidTr="00951AB3">
            <w:trPr>
              <w:trHeight w:val="308"/>
            </w:trPr>
            <w:sdt>
              <w:sdtPr>
                <w:rPr>
                  <w:sz w:val="18"/>
                  <w:szCs w:val="18"/>
                </w:rPr>
                <w:tag w:val="_PLD_e527b526e0d24f5982870686d243c818"/>
                <w:id w:val="1128211002"/>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762AA273" w14:textId="77777777" w:rsidR="007E4DA0" w:rsidRPr="007E4DA0" w:rsidRDefault="007E4DA0" w:rsidP="00C55E3C">
                    <w:pPr>
                      <w:autoSpaceDE w:val="0"/>
                      <w:autoSpaceDN w:val="0"/>
                      <w:adjustRightInd w:val="0"/>
                      <w:rPr>
                        <w:sz w:val="18"/>
                        <w:szCs w:val="18"/>
                      </w:rPr>
                    </w:pPr>
                    <w:r w:rsidRPr="007E4DA0">
                      <w:rPr>
                        <w:rFonts w:hint="eastAsia"/>
                        <w:sz w:val="18"/>
                        <w:szCs w:val="18"/>
                      </w:rPr>
                      <w:t>直接或间接为资产负债率超过</w:t>
                    </w:r>
                    <w:r w:rsidRPr="007E4DA0">
                      <w:rPr>
                        <w:sz w:val="18"/>
                        <w:szCs w:val="18"/>
                      </w:rPr>
                      <w:t>70</w:t>
                    </w:r>
                    <w:r w:rsidRPr="007E4DA0">
                      <w:rPr>
                        <w:rFonts w:hint="eastAsia"/>
                        <w:sz w:val="18"/>
                        <w:szCs w:val="18"/>
                      </w:rPr>
                      <w:t>%的被担保对象提供的债务担保金额（</w:t>
                    </w:r>
                    <w:r w:rsidRPr="007E4DA0">
                      <w:rPr>
                        <w:sz w:val="18"/>
                        <w:szCs w:val="18"/>
                      </w:rPr>
                      <w:t>D</w:t>
                    </w:r>
                    <w:r w:rsidRPr="007E4DA0">
                      <w:rPr>
                        <w:rFonts w:hint="eastAsia"/>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5CA6FC6D" w14:textId="77777777" w:rsidR="007E4DA0" w:rsidRPr="007E4DA0" w:rsidRDefault="007E4DA0" w:rsidP="00C55E3C">
                <w:pPr>
                  <w:autoSpaceDE w:val="0"/>
                  <w:autoSpaceDN w:val="0"/>
                  <w:adjustRightInd w:val="0"/>
                  <w:ind w:rightChars="40" w:right="84"/>
                  <w:jc w:val="right"/>
                  <w:rPr>
                    <w:sz w:val="18"/>
                    <w:szCs w:val="18"/>
                  </w:rPr>
                </w:pPr>
                <w:r>
                  <w:t>9,600.00</w:t>
                </w:r>
              </w:p>
            </w:tc>
          </w:tr>
          <w:tr w:rsidR="007E4DA0" w14:paraId="75CEFD31" w14:textId="77777777" w:rsidTr="00951AB3">
            <w:trPr>
              <w:trHeight w:val="308"/>
            </w:trPr>
            <w:sdt>
              <w:sdtPr>
                <w:rPr>
                  <w:sz w:val="18"/>
                  <w:szCs w:val="18"/>
                </w:rPr>
                <w:tag w:val="_PLD_c38dcad268724b6bac72df7893ce62db"/>
                <w:id w:val="1234277391"/>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59BED0F9" w14:textId="77777777" w:rsidR="007E4DA0" w:rsidRPr="007E4DA0" w:rsidRDefault="007E4DA0" w:rsidP="00C55E3C">
                    <w:pPr>
                      <w:autoSpaceDE w:val="0"/>
                      <w:autoSpaceDN w:val="0"/>
                      <w:adjustRightInd w:val="0"/>
                      <w:rPr>
                        <w:sz w:val="18"/>
                        <w:szCs w:val="18"/>
                      </w:rPr>
                    </w:pPr>
                    <w:r w:rsidRPr="007E4DA0">
                      <w:rPr>
                        <w:rFonts w:hint="eastAsia"/>
                        <w:sz w:val="18"/>
                        <w:szCs w:val="18"/>
                      </w:rPr>
                      <w:t>担保总额超过净资产</w:t>
                    </w:r>
                    <w:r w:rsidRPr="007E4DA0">
                      <w:rPr>
                        <w:sz w:val="18"/>
                        <w:szCs w:val="18"/>
                      </w:rPr>
                      <w:t>50</w:t>
                    </w:r>
                    <w:r w:rsidRPr="007E4DA0">
                      <w:rPr>
                        <w:rFonts w:hint="eastAsia"/>
                        <w:sz w:val="18"/>
                        <w:szCs w:val="18"/>
                      </w:rPr>
                      <w:t>%部分的金额（</w:t>
                    </w:r>
                    <w:r w:rsidRPr="007E4DA0">
                      <w:rPr>
                        <w:sz w:val="18"/>
                        <w:szCs w:val="18"/>
                      </w:rPr>
                      <w:t>E</w:t>
                    </w:r>
                    <w:r w:rsidRPr="007E4DA0">
                      <w:rPr>
                        <w:rFonts w:hint="eastAsia"/>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0863C025" w14:textId="77777777" w:rsidR="007E4DA0" w:rsidRPr="007E4DA0" w:rsidRDefault="007E4DA0" w:rsidP="00C55E3C">
                <w:pPr>
                  <w:ind w:rightChars="40" w:right="84"/>
                  <w:jc w:val="right"/>
                  <w:rPr>
                    <w:sz w:val="18"/>
                    <w:szCs w:val="18"/>
                  </w:rPr>
                </w:pPr>
              </w:p>
            </w:tc>
          </w:tr>
          <w:tr w:rsidR="007E4DA0" w14:paraId="2E387966" w14:textId="77777777" w:rsidTr="00951AB3">
            <w:trPr>
              <w:trHeight w:val="308"/>
            </w:trPr>
            <w:sdt>
              <w:sdtPr>
                <w:rPr>
                  <w:sz w:val="18"/>
                  <w:szCs w:val="18"/>
                </w:rPr>
                <w:tag w:val="_PLD_7512871b7304408389a5ea305fc55c96"/>
                <w:id w:val="1576480711"/>
                <w:lock w:val="sdtLocked"/>
              </w:sdtPr>
              <w:sdtContent>
                <w:tc>
                  <w:tcPr>
                    <w:tcW w:w="2162" w:type="pct"/>
                    <w:gridSpan w:val="6"/>
                    <w:tcBorders>
                      <w:top w:val="single" w:sz="4" w:space="0" w:color="auto"/>
                      <w:bottom w:val="single" w:sz="4" w:space="0" w:color="auto"/>
                      <w:right w:val="single" w:sz="4" w:space="0" w:color="auto"/>
                    </w:tcBorders>
                    <w:shd w:val="clear" w:color="auto" w:fill="auto"/>
                    <w:vAlign w:val="center"/>
                  </w:tcPr>
                  <w:p w14:paraId="20D43205" w14:textId="77777777" w:rsidR="007E4DA0" w:rsidRPr="007E4DA0" w:rsidRDefault="007E4DA0" w:rsidP="00C55E3C">
                    <w:pPr>
                      <w:autoSpaceDE w:val="0"/>
                      <w:autoSpaceDN w:val="0"/>
                      <w:adjustRightInd w:val="0"/>
                      <w:rPr>
                        <w:sz w:val="18"/>
                        <w:szCs w:val="18"/>
                      </w:rPr>
                    </w:pPr>
                    <w:r w:rsidRPr="007E4DA0">
                      <w:rPr>
                        <w:rFonts w:hint="eastAsia"/>
                        <w:sz w:val="18"/>
                        <w:szCs w:val="18"/>
                      </w:rPr>
                      <w:t>上述三项担保金额合计（</w:t>
                    </w:r>
                    <w:r w:rsidRPr="007E4DA0">
                      <w:rPr>
                        <w:sz w:val="18"/>
                        <w:szCs w:val="18"/>
                      </w:rPr>
                      <w:t>C+D+E</w:t>
                    </w:r>
                    <w:r w:rsidRPr="007E4DA0">
                      <w:rPr>
                        <w:rFonts w:hint="eastAsia"/>
                        <w:sz w:val="18"/>
                        <w:szCs w:val="18"/>
                      </w:rPr>
                      <w:t>）</w:t>
                    </w:r>
                  </w:p>
                </w:tc>
              </w:sdtContent>
            </w:sdt>
            <w:tc>
              <w:tcPr>
                <w:tcW w:w="2838" w:type="pct"/>
                <w:gridSpan w:val="8"/>
                <w:tcBorders>
                  <w:top w:val="single" w:sz="4" w:space="0" w:color="auto"/>
                  <w:left w:val="single" w:sz="4" w:space="0" w:color="auto"/>
                  <w:bottom w:val="single" w:sz="4" w:space="0" w:color="auto"/>
                </w:tcBorders>
                <w:shd w:val="clear" w:color="auto" w:fill="auto"/>
              </w:tcPr>
              <w:p w14:paraId="078FAEFB" w14:textId="23954520" w:rsidR="007E4DA0" w:rsidRPr="007E4DA0" w:rsidRDefault="00340530" w:rsidP="00C55E3C">
                <w:pPr>
                  <w:autoSpaceDE w:val="0"/>
                  <w:autoSpaceDN w:val="0"/>
                  <w:adjustRightInd w:val="0"/>
                  <w:ind w:rightChars="40" w:right="84"/>
                  <w:jc w:val="right"/>
                  <w:rPr>
                    <w:sz w:val="18"/>
                    <w:szCs w:val="18"/>
                  </w:rPr>
                </w:pPr>
                <w:r>
                  <w:t>18,200.00</w:t>
                </w:r>
              </w:p>
            </w:tc>
          </w:tr>
          <w:tr w:rsidR="007E4DA0" w14:paraId="08037104" w14:textId="77777777" w:rsidTr="00951AB3">
            <w:trPr>
              <w:trHeight w:val="308"/>
            </w:trPr>
            <w:sdt>
              <w:sdtPr>
                <w:rPr>
                  <w:sz w:val="18"/>
                  <w:szCs w:val="18"/>
                </w:rPr>
                <w:tag w:val="_PLD_dc6ba07e028f446dbbaf6b0897841a8f"/>
                <w:id w:val="604616674"/>
                <w:lock w:val="sdtLocked"/>
              </w:sdtPr>
              <w:sdtContent>
                <w:tc>
                  <w:tcPr>
                    <w:tcW w:w="2162" w:type="pct"/>
                    <w:gridSpan w:val="6"/>
                    <w:tcBorders>
                      <w:top w:val="single" w:sz="4" w:space="0" w:color="auto"/>
                      <w:bottom w:val="single" w:sz="4" w:space="0" w:color="auto"/>
                      <w:right w:val="single" w:sz="4" w:space="0" w:color="auto"/>
                    </w:tcBorders>
                    <w:shd w:val="clear" w:color="auto" w:fill="auto"/>
                    <w:vAlign w:val="center"/>
                  </w:tcPr>
                  <w:p w14:paraId="479609F5" w14:textId="77777777" w:rsidR="007E4DA0" w:rsidRPr="007E4DA0" w:rsidRDefault="007E4DA0" w:rsidP="00C55E3C">
                    <w:pPr>
                      <w:pStyle w:val="a8"/>
                      <w:autoSpaceDE w:val="0"/>
                      <w:autoSpaceDN w:val="0"/>
                      <w:adjustRightInd w:val="0"/>
                      <w:rPr>
                        <w:rFonts w:ascii="宋体" w:hAnsi="宋体"/>
                        <w:sz w:val="18"/>
                        <w:szCs w:val="18"/>
                      </w:rPr>
                    </w:pPr>
                    <w:r w:rsidRPr="007E4DA0">
                      <w:rPr>
                        <w:rFonts w:ascii="宋体" w:hAnsi="宋体" w:hint="eastAsia"/>
                        <w:sz w:val="18"/>
                        <w:szCs w:val="18"/>
                      </w:rPr>
                      <w:t>未到期担保可能承担连带清偿责任说明</w:t>
                    </w:r>
                  </w:p>
                </w:tc>
              </w:sdtContent>
            </w:sdt>
            <w:tc>
              <w:tcPr>
                <w:tcW w:w="2838" w:type="pct"/>
                <w:gridSpan w:val="8"/>
                <w:tcBorders>
                  <w:top w:val="single" w:sz="4" w:space="0" w:color="auto"/>
                  <w:left w:val="single" w:sz="4" w:space="0" w:color="auto"/>
                  <w:bottom w:val="single" w:sz="4" w:space="0" w:color="auto"/>
                </w:tcBorders>
                <w:shd w:val="clear" w:color="auto" w:fill="auto"/>
              </w:tcPr>
              <w:p w14:paraId="6208D5EB" w14:textId="77777777" w:rsidR="007E4DA0" w:rsidRPr="007E4DA0" w:rsidRDefault="007E4DA0" w:rsidP="00C55E3C">
                <w:pPr>
                  <w:autoSpaceDE w:val="0"/>
                  <w:autoSpaceDN w:val="0"/>
                  <w:adjustRightInd w:val="0"/>
                  <w:rPr>
                    <w:sz w:val="18"/>
                    <w:szCs w:val="18"/>
                  </w:rPr>
                </w:pPr>
              </w:p>
            </w:tc>
          </w:tr>
          <w:tr w:rsidR="007E4DA0" w14:paraId="2535A36A" w14:textId="77777777" w:rsidTr="00951AB3">
            <w:trPr>
              <w:trHeight w:val="308"/>
            </w:trPr>
            <w:sdt>
              <w:sdtPr>
                <w:rPr>
                  <w:sz w:val="18"/>
                  <w:szCs w:val="18"/>
                </w:rPr>
                <w:tag w:val="_PLD_4a19c6649f7a44079219c22961b8203f"/>
                <w:id w:val="-829828067"/>
                <w:lock w:val="sdtLocked"/>
              </w:sdtPr>
              <w:sdtContent>
                <w:tc>
                  <w:tcPr>
                    <w:tcW w:w="2162" w:type="pct"/>
                    <w:gridSpan w:val="6"/>
                    <w:tcBorders>
                      <w:top w:val="single" w:sz="4" w:space="0" w:color="auto"/>
                      <w:bottom w:val="single" w:sz="4" w:space="0" w:color="auto"/>
                      <w:right w:val="single" w:sz="4" w:space="0" w:color="auto"/>
                    </w:tcBorders>
                    <w:shd w:val="clear" w:color="auto" w:fill="auto"/>
                  </w:tcPr>
                  <w:p w14:paraId="0713555D" w14:textId="77777777" w:rsidR="007E4DA0" w:rsidRPr="007E4DA0" w:rsidRDefault="007E4DA0" w:rsidP="00C55E3C">
                    <w:pPr>
                      <w:autoSpaceDE w:val="0"/>
                      <w:autoSpaceDN w:val="0"/>
                      <w:adjustRightInd w:val="0"/>
                      <w:rPr>
                        <w:sz w:val="18"/>
                        <w:szCs w:val="18"/>
                      </w:rPr>
                    </w:pPr>
                    <w:r w:rsidRPr="007E4DA0">
                      <w:rPr>
                        <w:rFonts w:hint="eastAsia"/>
                        <w:sz w:val="18"/>
                        <w:szCs w:val="18"/>
                      </w:rPr>
                      <w:t>担保情况说明</w:t>
                    </w:r>
                  </w:p>
                </w:tc>
              </w:sdtContent>
            </w:sdt>
            <w:tc>
              <w:tcPr>
                <w:tcW w:w="2838" w:type="pct"/>
                <w:gridSpan w:val="8"/>
                <w:tcBorders>
                  <w:top w:val="single" w:sz="4" w:space="0" w:color="auto"/>
                  <w:left w:val="single" w:sz="4" w:space="0" w:color="auto"/>
                  <w:bottom w:val="single" w:sz="4" w:space="0" w:color="auto"/>
                </w:tcBorders>
                <w:shd w:val="clear" w:color="auto" w:fill="auto"/>
              </w:tcPr>
              <w:p w14:paraId="2FEC8ECE" w14:textId="6D3D2695" w:rsidR="007E4DA0" w:rsidRPr="00340530" w:rsidRDefault="00340530" w:rsidP="00951AB3">
                <w:pPr>
                  <w:autoSpaceDE w:val="0"/>
                  <w:autoSpaceDN w:val="0"/>
                  <w:adjustRightInd w:val="0"/>
                  <w:ind w:firstLineChars="200" w:firstLine="420"/>
                  <w:rPr>
                    <w:szCs w:val="21"/>
                  </w:rPr>
                </w:pPr>
                <w:r>
                  <w:rPr>
                    <w:rFonts w:hint="eastAsia"/>
                    <w:szCs w:val="21"/>
                  </w:rPr>
                  <w:t>1、</w:t>
                </w:r>
                <w:r w:rsidR="007E4DA0" w:rsidRPr="00340530">
                  <w:rPr>
                    <w:rFonts w:hint="eastAsia"/>
                    <w:szCs w:val="21"/>
                  </w:rPr>
                  <w:t>公司按房地产经营惯例为购房客户提供按揭担保，保证责任在购房人取得房屋所</w:t>
                </w:r>
                <w:r w:rsidR="007E4DA0" w:rsidRPr="00340530">
                  <w:rPr>
                    <w:rFonts w:hint="eastAsia"/>
                    <w:szCs w:val="21"/>
                  </w:rPr>
                  <w:lastRenderedPageBreak/>
                  <w:t>有权并办妥抵押登记后解除。报告期内银行按揭担保发生额</w:t>
                </w:r>
                <w:r w:rsidR="007E4DA0" w:rsidRPr="00340530">
                  <w:rPr>
                    <w:szCs w:val="21"/>
                  </w:rPr>
                  <w:t>15250.80万元，截至2017年12月31日银行按揭担保余额为5877.00万元。</w:t>
                </w:r>
              </w:p>
              <w:p w14:paraId="0BBE7906" w14:textId="211EE4D1" w:rsidR="00340530" w:rsidRPr="00340530" w:rsidRDefault="00340530" w:rsidP="00951AB3">
                <w:pPr>
                  <w:ind w:firstLineChars="200" w:firstLine="420"/>
                  <w:rPr>
                    <w:szCs w:val="21"/>
                  </w:rPr>
                </w:pPr>
                <w:r>
                  <w:rPr>
                    <w:rFonts w:hint="eastAsia"/>
                    <w:szCs w:val="21"/>
                  </w:rPr>
                  <w:t>2、</w:t>
                </w:r>
                <w:r w:rsidRPr="00340530">
                  <w:rPr>
                    <w:szCs w:val="21"/>
                  </w:rPr>
                  <w:t>公司对兴瑞贵金属的担保事项经2017年4月11日召开的第八届董事会2017年第一次临时会议（通讯表决）及5月18日召开的2016年度股东大会审议通过。(具体见公司于2017年4月12日及5月19日在《中国证券报》、《上海证券报》及上海证券交易所网站披露的相关公告</w:t>
                </w:r>
                <w:r w:rsidR="00951AB3">
                  <w:rPr>
                    <w:szCs w:val="21"/>
                  </w:rPr>
                  <w:t>)</w:t>
                </w:r>
              </w:p>
            </w:tc>
          </w:tr>
        </w:tbl>
        <w:p w14:paraId="15CAD0E2" w14:textId="77777777" w:rsidR="007E4DA0" w:rsidRDefault="007E4DA0"/>
        <w:p w14:paraId="6980DA6F" w14:textId="046BCD2A" w:rsidR="007E4DA0" w:rsidRDefault="001429B9">
          <w:pPr>
            <w:rPr>
              <w:rFonts w:asciiTheme="minorEastAsia" w:eastAsiaTheme="minorEastAsia" w:hAnsiTheme="minorEastAsia"/>
              <w:szCs w:val="21"/>
            </w:rPr>
            <w:sectPr w:rsidR="007E4DA0" w:rsidSect="002B7544">
              <w:pgSz w:w="16838" w:h="11906" w:orient="landscape"/>
              <w:pgMar w:top="1797" w:right="1525" w:bottom="1276" w:left="1440" w:header="856" w:footer="992" w:gutter="0"/>
              <w:cols w:space="425"/>
              <w:docGrid w:type="linesAndChars" w:linePitch="312"/>
            </w:sectPr>
          </w:pPr>
        </w:p>
      </w:sdtContent>
    </w:sdt>
    <w:p w14:paraId="56DB7E71" w14:textId="77777777" w:rsidR="00FB33C1" w:rsidRDefault="00D16763" w:rsidP="003C38A3">
      <w:pPr>
        <w:pStyle w:val="30"/>
        <w:numPr>
          <w:ilvl w:val="0"/>
          <w:numId w:val="28"/>
        </w:numPr>
        <w:rPr>
          <w:szCs w:val="21"/>
        </w:rPr>
      </w:pPr>
      <w:r>
        <w:rPr>
          <w:rFonts w:hint="eastAsia"/>
          <w:szCs w:val="21"/>
        </w:rPr>
        <w:lastRenderedPageBreak/>
        <w:t>委托他人进行现金资产管理的情况</w:t>
      </w:r>
    </w:p>
    <w:p w14:paraId="3D8E9915" w14:textId="77777777" w:rsidR="00FB33C1" w:rsidRDefault="00D16763" w:rsidP="003C38A3">
      <w:pPr>
        <w:pStyle w:val="5"/>
        <w:numPr>
          <w:ilvl w:val="0"/>
          <w:numId w:val="105"/>
        </w:numPr>
        <w:ind w:left="422" w:hangingChars="200" w:hanging="422"/>
        <w:rPr>
          <w:kern w:val="0"/>
        </w:rPr>
      </w:pPr>
      <w:r>
        <w:rPr>
          <w:rFonts w:hint="eastAsia"/>
          <w:kern w:val="0"/>
        </w:rPr>
        <w:t>委托理财情况</w:t>
      </w:r>
    </w:p>
    <w:sdt>
      <w:sdtPr>
        <w:rPr>
          <w:rFonts w:ascii="宋体" w:hAnsi="宋体" w:cs="宋体"/>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14:paraId="229380EA" w14:textId="77777777" w:rsidR="00FB33C1" w:rsidRDefault="00D16763" w:rsidP="003C38A3">
          <w:pPr>
            <w:pStyle w:val="a9"/>
            <w:numPr>
              <w:ilvl w:val="0"/>
              <w:numId w:val="122"/>
            </w:numPr>
            <w:ind w:firstLineChars="0"/>
            <w:outlineLvl w:val="5"/>
            <w:rPr>
              <w:b/>
            </w:rPr>
          </w:pPr>
          <w:r>
            <w:rPr>
              <w:b/>
            </w:rPr>
            <w:t>委托理财总体情况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14:paraId="0FC55306" w14:textId="32F4ECB3" w:rsidR="00FB33C1" w:rsidRDefault="00D16763">
              <w:r>
                <w:fldChar w:fldCharType="begin"/>
              </w:r>
              <w:r w:rsidR="00C55E3C">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0EC1A2" w14:textId="12D26C5C" w:rsidR="00FB33C1" w:rsidRDefault="00D16763">
          <w:pPr>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Pr>
              <w:rFonts w:hint="eastAsia"/>
            </w:rPr>
            <w:t xml:space="preserve">  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1701"/>
            <w:gridCol w:w="2277"/>
          </w:tblGrid>
          <w:tr w:rsidR="00C55E3C" w14:paraId="0894A9AB" w14:textId="77777777" w:rsidTr="00C55E3C">
            <w:sdt>
              <w:sdtPr>
                <w:rPr>
                  <w:rFonts w:hint="eastAsia"/>
                  <w:szCs w:val="21"/>
                </w:rPr>
                <w:tag w:val="_PLD_adc56e4902a44336b31583f6d92ae8fe"/>
                <w:id w:val="-1406905402"/>
                <w:lock w:val="sdtLocked"/>
              </w:sdtPr>
              <w:sdtContent>
                <w:tc>
                  <w:tcPr>
                    <w:tcW w:w="922" w:type="pct"/>
                    <w:shd w:val="clear" w:color="auto" w:fill="auto"/>
                    <w:vAlign w:val="center"/>
                  </w:tcPr>
                  <w:p w14:paraId="3007209E" w14:textId="77777777" w:rsidR="00C55E3C" w:rsidRDefault="00C55E3C" w:rsidP="00C55E3C">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601850729"/>
                <w:lock w:val="sdtLocked"/>
              </w:sdtPr>
              <w:sdtContent>
                <w:tc>
                  <w:tcPr>
                    <w:tcW w:w="940" w:type="pct"/>
                    <w:shd w:val="clear" w:color="auto" w:fill="auto"/>
                    <w:vAlign w:val="center"/>
                  </w:tcPr>
                  <w:p w14:paraId="1C7B284A" w14:textId="77777777" w:rsidR="00C55E3C" w:rsidRDefault="00C55E3C" w:rsidP="00C55E3C">
                    <w:pPr>
                      <w:jc w:val="center"/>
                      <w:rPr>
                        <w:szCs w:val="21"/>
                      </w:rPr>
                    </w:pPr>
                    <w:r>
                      <w:rPr>
                        <w:rFonts w:hint="eastAsia"/>
                        <w:szCs w:val="21"/>
                      </w:rPr>
                      <w:t>资金来源</w:t>
                    </w:r>
                  </w:p>
                </w:tc>
              </w:sdtContent>
            </w:sdt>
            <w:sdt>
              <w:sdtPr>
                <w:rPr>
                  <w:rFonts w:hint="eastAsia"/>
                  <w:szCs w:val="21"/>
                </w:rPr>
                <w:tag w:val="_PLD_7b0c91758b05423d8c85e6e2043dcc9e"/>
                <w:id w:val="-1371999692"/>
                <w:lock w:val="sdtLocked"/>
              </w:sdtPr>
              <w:sdtContent>
                <w:tc>
                  <w:tcPr>
                    <w:tcW w:w="940" w:type="pct"/>
                    <w:shd w:val="clear" w:color="auto" w:fill="auto"/>
                    <w:vAlign w:val="center"/>
                  </w:tcPr>
                  <w:p w14:paraId="3BC55F06" w14:textId="77777777" w:rsidR="00C55E3C" w:rsidRDefault="00C55E3C" w:rsidP="00C55E3C">
                    <w:pPr>
                      <w:jc w:val="center"/>
                      <w:rPr>
                        <w:szCs w:val="21"/>
                      </w:rPr>
                    </w:pPr>
                    <w:r>
                      <w:rPr>
                        <w:rFonts w:hint="eastAsia"/>
                        <w:szCs w:val="21"/>
                      </w:rPr>
                      <w:t>发生额</w:t>
                    </w:r>
                  </w:p>
                </w:tc>
              </w:sdtContent>
            </w:sdt>
            <w:sdt>
              <w:sdtPr>
                <w:rPr>
                  <w:rFonts w:hint="eastAsia"/>
                  <w:szCs w:val="21"/>
                </w:rPr>
                <w:tag w:val="_PLD_c5c1ba65289743f390012a22166fda71"/>
                <w:id w:val="716629703"/>
                <w:lock w:val="sdtLocked"/>
              </w:sdtPr>
              <w:sdtContent>
                <w:tc>
                  <w:tcPr>
                    <w:tcW w:w="940" w:type="pct"/>
                    <w:shd w:val="clear" w:color="auto" w:fill="auto"/>
                    <w:vAlign w:val="center"/>
                  </w:tcPr>
                  <w:p w14:paraId="1DDB2F3D" w14:textId="77777777" w:rsidR="00C55E3C" w:rsidRDefault="00C55E3C" w:rsidP="00C55E3C">
                    <w:pPr>
                      <w:jc w:val="center"/>
                      <w:rPr>
                        <w:szCs w:val="21"/>
                      </w:rPr>
                    </w:pPr>
                    <w:r>
                      <w:rPr>
                        <w:rFonts w:hint="eastAsia"/>
                        <w:szCs w:val="21"/>
                      </w:rPr>
                      <w:t>未到期余额</w:t>
                    </w:r>
                  </w:p>
                </w:tc>
              </w:sdtContent>
            </w:sdt>
            <w:sdt>
              <w:sdtPr>
                <w:rPr>
                  <w:rFonts w:hint="eastAsia"/>
                  <w:szCs w:val="21"/>
                </w:rPr>
                <w:tag w:val="_PLD_ac496413cc194196b7b6f3a280315c67"/>
                <w:id w:val="-1150201961"/>
                <w:lock w:val="sdtLocked"/>
              </w:sdtPr>
              <w:sdtContent>
                <w:tc>
                  <w:tcPr>
                    <w:tcW w:w="1258" w:type="pct"/>
                    <w:shd w:val="clear" w:color="auto" w:fill="auto"/>
                    <w:vAlign w:val="center"/>
                  </w:tcPr>
                  <w:p w14:paraId="7CB00AA0" w14:textId="77777777" w:rsidR="00C55E3C" w:rsidRDefault="00C55E3C" w:rsidP="00C55E3C">
                    <w:pPr>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682352011"/>
              <w:lock w:val="sdtLocked"/>
            </w:sdtPr>
            <w:sdtContent>
              <w:tr w:rsidR="00C55E3C" w14:paraId="45D26AD9" w14:textId="77777777" w:rsidTr="00C55E3C">
                <w:tc>
                  <w:tcPr>
                    <w:tcW w:w="922" w:type="pct"/>
                    <w:shd w:val="clear" w:color="auto" w:fill="auto"/>
                  </w:tcPr>
                  <w:p w14:paraId="4A3DBD3E" w14:textId="77777777" w:rsidR="00C55E3C" w:rsidRDefault="00C55E3C" w:rsidP="00C55E3C">
                    <w:r>
                      <w:t>银行理财产品</w:t>
                    </w:r>
                  </w:p>
                </w:tc>
                <w:tc>
                  <w:tcPr>
                    <w:tcW w:w="940" w:type="pct"/>
                    <w:shd w:val="clear" w:color="auto" w:fill="auto"/>
                  </w:tcPr>
                  <w:p w14:paraId="3D91CF3C" w14:textId="77777777" w:rsidR="00C55E3C" w:rsidRDefault="00C55E3C" w:rsidP="00C55E3C">
                    <w:pPr>
                      <w:ind w:firstLineChars="150" w:firstLine="315"/>
                    </w:pPr>
                    <w:r>
                      <w:t>募集资金</w:t>
                    </w:r>
                  </w:p>
                </w:tc>
                <w:tc>
                  <w:tcPr>
                    <w:tcW w:w="940" w:type="pct"/>
                    <w:shd w:val="clear" w:color="auto" w:fill="auto"/>
                  </w:tcPr>
                  <w:p w14:paraId="1DC8173A" w14:textId="28040D38" w:rsidR="00C55E3C" w:rsidRDefault="00C55E3C" w:rsidP="00C55E3C">
                    <w:pPr>
                      <w:jc w:val="right"/>
                    </w:pPr>
                    <w:r>
                      <w:t>11,500</w:t>
                    </w:r>
                  </w:p>
                </w:tc>
                <w:tc>
                  <w:tcPr>
                    <w:tcW w:w="940" w:type="pct"/>
                    <w:shd w:val="clear" w:color="auto" w:fill="auto"/>
                  </w:tcPr>
                  <w:p w14:paraId="202FCB2A" w14:textId="62BBC6CA" w:rsidR="00C55E3C" w:rsidRDefault="00C55E3C" w:rsidP="00C55E3C">
                    <w:pPr>
                      <w:jc w:val="right"/>
                    </w:pPr>
                    <w:r>
                      <w:t>7,000</w:t>
                    </w:r>
                  </w:p>
                </w:tc>
                <w:tc>
                  <w:tcPr>
                    <w:tcW w:w="1258" w:type="pct"/>
                    <w:shd w:val="clear" w:color="auto" w:fill="auto"/>
                  </w:tcPr>
                  <w:p w14:paraId="6491BB7C" w14:textId="58C611CB" w:rsidR="00C55E3C" w:rsidRDefault="00C55E3C" w:rsidP="00C55E3C">
                    <w:pPr>
                      <w:jc w:val="right"/>
                    </w:pPr>
                    <w:r>
                      <w:rPr>
                        <w:rFonts w:hint="eastAsia"/>
                      </w:rPr>
                      <w:t>0</w:t>
                    </w:r>
                  </w:p>
                </w:tc>
              </w:tr>
            </w:sdtContent>
          </w:sdt>
        </w:tbl>
        <w:p w14:paraId="7A27E8C3" w14:textId="0B2206CB" w:rsidR="00FB33C1" w:rsidRDefault="001429B9"/>
      </w:sdtContent>
    </w:sdt>
    <w:sdt>
      <w:sdtPr>
        <w:rPr>
          <w:rFonts w:hint="eastAsia"/>
        </w:rPr>
        <w:alias w:val="模块:委托理财总体其他情况"/>
        <w:tag w:val="_SEC_c74546ff2eb54c40a95f3d7a5ec247ac"/>
        <w:id w:val="-2056687000"/>
        <w:lock w:val="sdtLocked"/>
        <w:placeholder>
          <w:docPart w:val="GBC22222222222222222222222222222"/>
        </w:placeholder>
      </w:sdtPr>
      <w:sdtContent>
        <w:p w14:paraId="68196C0F" w14:textId="77777777" w:rsidR="00FB33C1" w:rsidRDefault="00D16763">
          <w:pPr>
            <w:rPr>
              <w:b/>
            </w:rPr>
          </w:pPr>
          <w:r>
            <w:rPr>
              <w:rFonts w:hint="eastAsia"/>
              <w:b/>
            </w:rPr>
            <w:t>其他情况</w:t>
          </w:r>
        </w:p>
        <w:sdt>
          <w:sdtPr>
            <w:rPr>
              <w:rFonts w:hint="eastAsia"/>
            </w:rPr>
            <w:alias w:val="是否适用：委托理财总体其他情况[双击切换]"/>
            <w:tag w:val="_GBC_4fb72032e5bd4642bf5eb2d83d5ca874"/>
            <w:id w:val="376058630"/>
            <w:lock w:val="sdtContentLocked"/>
            <w:placeholder>
              <w:docPart w:val="GBC22222222222222222222222222222"/>
            </w:placeholder>
          </w:sdtPr>
          <w:sdtContent>
            <w:p w14:paraId="47540BFF" w14:textId="3B2881B9" w:rsidR="00FB33C1" w:rsidRDefault="00D16763" w:rsidP="00C55E3C">
              <w:r>
                <w:fldChar w:fldCharType="begin"/>
              </w:r>
              <w:r w:rsidR="00C55E3C">
                <w:instrText xml:space="preserve"> MACROBUTTON  SnrToggleCheckbox □适用  </w:instrText>
              </w:r>
              <w:r>
                <w:fldChar w:fldCharType="end"/>
              </w:r>
              <w:r>
                <w:fldChar w:fldCharType="begin"/>
              </w:r>
              <w:r w:rsidR="00C55E3C">
                <w:instrText xml:space="preserve"> MACROBUTTON  SnrToggleCheckbox √不适用 </w:instrText>
              </w:r>
              <w:r>
                <w:fldChar w:fldCharType="end"/>
              </w:r>
            </w:p>
          </w:sdtContent>
        </w:sdt>
      </w:sdtContent>
    </w:sdt>
    <w:p w14:paraId="4CB54094" w14:textId="77777777" w:rsidR="00C55E3C" w:rsidRDefault="00C55E3C">
      <w:pPr>
        <w:sectPr w:rsidR="00C55E3C" w:rsidSect="002B7544">
          <w:pgSz w:w="11906" w:h="16838"/>
          <w:pgMar w:top="1525" w:right="1276" w:bottom="1440" w:left="1797" w:header="855" w:footer="992" w:gutter="0"/>
          <w:cols w:space="425"/>
          <w:docGrid w:type="lines" w:linePitch="312"/>
        </w:sectPr>
      </w:pPr>
    </w:p>
    <w:sdt>
      <w:sdtPr>
        <w:rPr>
          <w:rFonts w:ascii="宋体" w:hAnsi="宋体" w:cs="宋体"/>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14:paraId="5252D690" w14:textId="77777777" w:rsidR="00FB33C1" w:rsidRDefault="00D16763" w:rsidP="003C38A3">
          <w:pPr>
            <w:pStyle w:val="a9"/>
            <w:numPr>
              <w:ilvl w:val="0"/>
              <w:numId w:val="122"/>
            </w:numPr>
            <w:ind w:firstLineChars="0"/>
            <w:outlineLvl w:val="5"/>
            <w:rPr>
              <w:b/>
            </w:rPr>
          </w:pPr>
          <w:r>
            <w:rPr>
              <w:b/>
            </w:rP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14:paraId="4EFE29C1" w14:textId="050C58E7" w:rsidR="00FB33C1" w:rsidRDefault="00D16763">
              <w:r>
                <w:fldChar w:fldCharType="begin"/>
              </w:r>
              <w:r w:rsidR="00020307">
                <w:instrText xml:space="preserve"> MACROBUTTON  SnrToggleCheckbox √适用  </w:instrText>
              </w:r>
              <w:r>
                <w:fldChar w:fldCharType="end"/>
              </w:r>
              <w:r>
                <w:fldChar w:fldCharType="begin"/>
              </w:r>
              <w:r w:rsidR="00020307">
                <w:instrText xml:space="preserve"> MACROBUTTON  SnrToggleCheckbox □不适用 </w:instrText>
              </w:r>
              <w:r>
                <w:fldChar w:fldCharType="end"/>
              </w:r>
            </w:p>
          </w:sdtContent>
        </w:sdt>
        <w:p w14:paraId="0794A9FB" w14:textId="3A1B0BC9" w:rsidR="00FB33C1" w:rsidRDefault="00020307" w:rsidP="00020307">
          <w:pPr>
            <w:ind w:right="840"/>
            <w:jc w:val="center"/>
          </w:pPr>
          <w:r>
            <w:rPr>
              <w:rFonts w:hint="eastAsia"/>
            </w:rPr>
            <w:t xml:space="preserve">                                                                                                    </w:t>
          </w:r>
          <w:r w:rsidR="00D16763">
            <w:rPr>
              <w:rFonts w:hint="eastAsia"/>
            </w:rPr>
            <w:t>单位：</w:t>
          </w:r>
          <w:sdt>
            <w:sdtPr>
              <w:rPr>
                <w:rFonts w:hint="eastAsia"/>
              </w:rPr>
              <w:alias w:val="单位：单项委托理财情况"/>
              <w:tag w:val="_GBC_82d5f3d2ba304514bba23237111a211b"/>
              <w:id w:val="-19081364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sidR="00D16763">
            <w:rPr>
              <w:rFonts w:hint="eastAsia"/>
            </w:rPr>
            <w:t xml:space="preserve">  币种：</w:t>
          </w:r>
          <w:sdt>
            <w:sdtPr>
              <w:rPr>
                <w:rFonts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904"/>
            <w:gridCol w:w="1047"/>
            <w:gridCol w:w="995"/>
            <w:gridCol w:w="990"/>
            <w:gridCol w:w="739"/>
            <w:gridCol w:w="1480"/>
            <w:gridCol w:w="998"/>
            <w:gridCol w:w="687"/>
            <w:gridCol w:w="893"/>
            <w:gridCol w:w="859"/>
            <w:gridCol w:w="739"/>
            <w:gridCol w:w="836"/>
            <w:gridCol w:w="1192"/>
            <w:gridCol w:w="1155"/>
          </w:tblGrid>
          <w:tr w:rsidR="00020307" w14:paraId="3A6A1633" w14:textId="77777777" w:rsidTr="00020307">
            <w:sdt>
              <w:sdtPr>
                <w:rPr>
                  <w:rFonts w:hint="eastAsia"/>
                  <w:sz w:val="15"/>
                  <w:szCs w:val="15"/>
                </w:rPr>
                <w:tag w:val="_PLD_14f5b6e156634fb5892dac8ce6409d58"/>
                <w:id w:val="1391692524"/>
                <w:lock w:val="sdtLocked"/>
              </w:sdtPr>
              <w:sdtContent>
                <w:tc>
                  <w:tcPr>
                    <w:tcW w:w="262" w:type="pct"/>
                    <w:shd w:val="clear" w:color="auto" w:fill="auto"/>
                    <w:vAlign w:val="center"/>
                  </w:tcPr>
                  <w:p w14:paraId="291014FA" w14:textId="77777777" w:rsidR="00C55E3C" w:rsidRPr="00020307" w:rsidRDefault="00C55E3C" w:rsidP="00C55E3C">
                    <w:pPr>
                      <w:jc w:val="center"/>
                      <w:rPr>
                        <w:sz w:val="15"/>
                        <w:szCs w:val="15"/>
                      </w:rPr>
                    </w:pPr>
                    <w:r w:rsidRPr="00020307">
                      <w:rPr>
                        <w:rFonts w:hint="eastAsia"/>
                        <w:sz w:val="15"/>
                        <w:szCs w:val="15"/>
                      </w:rPr>
                      <w:t>受托人</w:t>
                    </w:r>
                  </w:p>
                </w:tc>
              </w:sdtContent>
            </w:sdt>
            <w:sdt>
              <w:sdtPr>
                <w:rPr>
                  <w:rFonts w:hint="eastAsia"/>
                  <w:sz w:val="15"/>
                  <w:szCs w:val="15"/>
                </w:rPr>
                <w:tag w:val="_PLD_93acfc23d8a14834961a198ac3a66b6a"/>
                <w:id w:val="-631715186"/>
                <w:lock w:val="sdtLocked"/>
              </w:sdtPr>
              <w:sdtContent>
                <w:tc>
                  <w:tcPr>
                    <w:tcW w:w="317" w:type="pct"/>
                    <w:shd w:val="clear" w:color="auto" w:fill="auto"/>
                    <w:vAlign w:val="center"/>
                  </w:tcPr>
                  <w:p w14:paraId="690185F9" w14:textId="77777777" w:rsidR="00C55E3C" w:rsidRPr="00020307" w:rsidRDefault="00C55E3C" w:rsidP="00C55E3C">
                    <w:pPr>
                      <w:jc w:val="center"/>
                      <w:rPr>
                        <w:sz w:val="15"/>
                        <w:szCs w:val="15"/>
                      </w:rPr>
                    </w:pPr>
                    <w:r w:rsidRPr="00020307">
                      <w:rPr>
                        <w:rFonts w:hint="eastAsia"/>
                        <w:sz w:val="15"/>
                        <w:szCs w:val="15"/>
                      </w:rPr>
                      <w:t>委托理财类型</w:t>
                    </w:r>
                  </w:p>
                </w:tc>
              </w:sdtContent>
            </w:sdt>
            <w:sdt>
              <w:sdtPr>
                <w:rPr>
                  <w:rFonts w:hint="eastAsia"/>
                  <w:sz w:val="15"/>
                  <w:szCs w:val="15"/>
                </w:rPr>
                <w:tag w:val="_PLD_e7134c1583a94d2fa0e160ddf15b5b4c"/>
                <w:id w:val="135065625"/>
                <w:lock w:val="sdtLocked"/>
              </w:sdtPr>
              <w:sdtContent>
                <w:tc>
                  <w:tcPr>
                    <w:tcW w:w="367" w:type="pct"/>
                    <w:vAlign w:val="center"/>
                  </w:tcPr>
                  <w:p w14:paraId="7A7D8269" w14:textId="77777777" w:rsidR="00C55E3C" w:rsidRPr="00020307" w:rsidRDefault="00C55E3C" w:rsidP="00C55E3C">
                    <w:pPr>
                      <w:jc w:val="center"/>
                      <w:rPr>
                        <w:sz w:val="15"/>
                        <w:szCs w:val="15"/>
                      </w:rPr>
                    </w:pPr>
                    <w:r w:rsidRPr="00020307">
                      <w:rPr>
                        <w:rFonts w:hint="eastAsia"/>
                        <w:sz w:val="15"/>
                        <w:szCs w:val="15"/>
                      </w:rPr>
                      <w:t>委托理财金额</w:t>
                    </w:r>
                  </w:p>
                </w:tc>
              </w:sdtContent>
            </w:sdt>
            <w:sdt>
              <w:sdtPr>
                <w:rPr>
                  <w:rFonts w:hint="eastAsia"/>
                  <w:sz w:val="15"/>
                  <w:szCs w:val="15"/>
                </w:rPr>
                <w:tag w:val="_PLD_ad477dfc35a8435789115ccc442a9117"/>
                <w:id w:val="1581719147"/>
                <w:lock w:val="sdtLocked"/>
              </w:sdtPr>
              <w:sdtContent>
                <w:tc>
                  <w:tcPr>
                    <w:tcW w:w="349" w:type="pct"/>
                    <w:vAlign w:val="center"/>
                  </w:tcPr>
                  <w:p w14:paraId="3C00F7FF" w14:textId="77777777" w:rsidR="00C55E3C" w:rsidRPr="00020307" w:rsidRDefault="00C55E3C" w:rsidP="00C55E3C">
                    <w:pPr>
                      <w:jc w:val="center"/>
                      <w:rPr>
                        <w:sz w:val="15"/>
                        <w:szCs w:val="15"/>
                      </w:rPr>
                    </w:pPr>
                    <w:r w:rsidRPr="00020307">
                      <w:rPr>
                        <w:rFonts w:hint="eastAsia"/>
                        <w:sz w:val="15"/>
                        <w:szCs w:val="15"/>
                      </w:rPr>
                      <w:t>委托理财起始日期</w:t>
                    </w:r>
                  </w:p>
                </w:tc>
              </w:sdtContent>
            </w:sdt>
            <w:sdt>
              <w:sdtPr>
                <w:rPr>
                  <w:rFonts w:hint="eastAsia"/>
                  <w:sz w:val="15"/>
                  <w:szCs w:val="15"/>
                </w:rPr>
                <w:tag w:val="_PLD_002591ecf02b4c8481c8c7be2351809b"/>
                <w:id w:val="1074319991"/>
                <w:lock w:val="sdtLocked"/>
              </w:sdtPr>
              <w:sdtContent>
                <w:tc>
                  <w:tcPr>
                    <w:tcW w:w="347" w:type="pct"/>
                    <w:vAlign w:val="center"/>
                  </w:tcPr>
                  <w:p w14:paraId="0C36C33D" w14:textId="77777777" w:rsidR="00C55E3C" w:rsidRPr="00020307" w:rsidRDefault="00C55E3C" w:rsidP="00C55E3C">
                    <w:pPr>
                      <w:jc w:val="center"/>
                      <w:rPr>
                        <w:sz w:val="15"/>
                        <w:szCs w:val="15"/>
                      </w:rPr>
                    </w:pPr>
                    <w:r w:rsidRPr="00020307">
                      <w:rPr>
                        <w:rFonts w:hint="eastAsia"/>
                        <w:sz w:val="15"/>
                        <w:szCs w:val="15"/>
                      </w:rPr>
                      <w:t>委托理财终止日期</w:t>
                    </w:r>
                  </w:p>
                </w:tc>
              </w:sdtContent>
            </w:sdt>
            <w:sdt>
              <w:sdtPr>
                <w:rPr>
                  <w:rFonts w:hint="eastAsia"/>
                  <w:sz w:val="15"/>
                  <w:szCs w:val="15"/>
                </w:rPr>
                <w:tag w:val="_PLD_c9804a05df094dd49876b735172aba5e"/>
                <w:id w:val="-1807312316"/>
                <w:lock w:val="sdtLocked"/>
              </w:sdtPr>
              <w:sdtContent>
                <w:tc>
                  <w:tcPr>
                    <w:tcW w:w="259" w:type="pct"/>
                    <w:vAlign w:val="center"/>
                  </w:tcPr>
                  <w:p w14:paraId="2BECA738" w14:textId="77777777" w:rsidR="00C55E3C" w:rsidRPr="00020307" w:rsidRDefault="00C55E3C" w:rsidP="00C55E3C">
                    <w:pPr>
                      <w:jc w:val="center"/>
                      <w:rPr>
                        <w:sz w:val="15"/>
                        <w:szCs w:val="15"/>
                      </w:rPr>
                    </w:pPr>
                    <w:r w:rsidRPr="00020307">
                      <w:rPr>
                        <w:rFonts w:hint="eastAsia"/>
                        <w:sz w:val="15"/>
                        <w:szCs w:val="15"/>
                      </w:rPr>
                      <w:t>资金</w:t>
                    </w:r>
                  </w:p>
                  <w:p w14:paraId="64FA0EAD" w14:textId="3C72B6F2" w:rsidR="00C55E3C" w:rsidRPr="00020307" w:rsidRDefault="00C55E3C" w:rsidP="00020307">
                    <w:pPr>
                      <w:jc w:val="center"/>
                      <w:rPr>
                        <w:sz w:val="15"/>
                        <w:szCs w:val="15"/>
                      </w:rPr>
                    </w:pPr>
                    <w:r w:rsidRPr="00020307">
                      <w:rPr>
                        <w:rFonts w:hint="eastAsia"/>
                        <w:sz w:val="15"/>
                        <w:szCs w:val="15"/>
                      </w:rPr>
                      <w:t>来源</w:t>
                    </w:r>
                  </w:p>
                </w:tc>
              </w:sdtContent>
            </w:sdt>
            <w:sdt>
              <w:sdtPr>
                <w:rPr>
                  <w:rFonts w:hint="eastAsia"/>
                  <w:sz w:val="15"/>
                  <w:szCs w:val="15"/>
                </w:rPr>
                <w:tag w:val="_PLD_b4c9fbf87c1d4eb6829045d600520814"/>
                <w:id w:val="-1871676478"/>
                <w:lock w:val="sdtLocked"/>
              </w:sdtPr>
              <w:sdtContent>
                <w:tc>
                  <w:tcPr>
                    <w:tcW w:w="519" w:type="pct"/>
                    <w:vAlign w:val="center"/>
                  </w:tcPr>
                  <w:p w14:paraId="6811F8B5" w14:textId="77777777" w:rsidR="00C55E3C" w:rsidRPr="00020307" w:rsidRDefault="00C55E3C" w:rsidP="00C55E3C">
                    <w:pPr>
                      <w:jc w:val="center"/>
                      <w:rPr>
                        <w:sz w:val="15"/>
                        <w:szCs w:val="15"/>
                      </w:rPr>
                    </w:pPr>
                    <w:r w:rsidRPr="00020307">
                      <w:rPr>
                        <w:rFonts w:hint="eastAsia"/>
                        <w:sz w:val="15"/>
                        <w:szCs w:val="15"/>
                      </w:rPr>
                      <w:t>资金</w:t>
                    </w:r>
                  </w:p>
                  <w:p w14:paraId="147F2D3F" w14:textId="77777777" w:rsidR="00C55E3C" w:rsidRPr="00020307" w:rsidRDefault="00C55E3C" w:rsidP="00C55E3C">
                    <w:pPr>
                      <w:jc w:val="center"/>
                      <w:rPr>
                        <w:sz w:val="15"/>
                        <w:szCs w:val="15"/>
                      </w:rPr>
                    </w:pPr>
                    <w:r w:rsidRPr="00020307">
                      <w:rPr>
                        <w:rFonts w:hint="eastAsia"/>
                        <w:sz w:val="15"/>
                        <w:szCs w:val="15"/>
                      </w:rPr>
                      <w:t>投向</w:t>
                    </w:r>
                  </w:p>
                </w:tc>
              </w:sdtContent>
            </w:sdt>
            <w:sdt>
              <w:sdtPr>
                <w:rPr>
                  <w:rFonts w:hint="eastAsia"/>
                  <w:sz w:val="15"/>
                  <w:szCs w:val="15"/>
                </w:rPr>
                <w:tag w:val="_PLD_f35c00ec6d5a43dfa043c6f4b30ad337"/>
                <w:id w:val="391086170"/>
                <w:lock w:val="sdtLocked"/>
              </w:sdtPr>
              <w:sdtContent>
                <w:tc>
                  <w:tcPr>
                    <w:tcW w:w="350" w:type="pct"/>
                    <w:vAlign w:val="center"/>
                  </w:tcPr>
                  <w:p w14:paraId="6DF7762B" w14:textId="77777777" w:rsidR="00C55E3C" w:rsidRPr="00020307" w:rsidRDefault="00C55E3C" w:rsidP="00C55E3C">
                    <w:pPr>
                      <w:jc w:val="center"/>
                      <w:rPr>
                        <w:sz w:val="15"/>
                        <w:szCs w:val="15"/>
                      </w:rPr>
                    </w:pPr>
                    <w:r w:rsidRPr="00020307">
                      <w:rPr>
                        <w:rFonts w:hint="eastAsia"/>
                        <w:sz w:val="15"/>
                        <w:szCs w:val="15"/>
                      </w:rPr>
                      <w:t>报酬确定</w:t>
                    </w:r>
                  </w:p>
                  <w:p w14:paraId="497D36DF" w14:textId="77777777" w:rsidR="00C55E3C" w:rsidRPr="00020307" w:rsidRDefault="00C55E3C" w:rsidP="00C55E3C">
                    <w:pPr>
                      <w:jc w:val="center"/>
                      <w:rPr>
                        <w:sz w:val="15"/>
                        <w:szCs w:val="15"/>
                      </w:rPr>
                    </w:pPr>
                    <w:r w:rsidRPr="00020307">
                      <w:rPr>
                        <w:rFonts w:hint="eastAsia"/>
                        <w:sz w:val="15"/>
                        <w:szCs w:val="15"/>
                      </w:rPr>
                      <w:t>方式</w:t>
                    </w:r>
                  </w:p>
                </w:tc>
              </w:sdtContent>
            </w:sdt>
            <w:sdt>
              <w:sdtPr>
                <w:rPr>
                  <w:rFonts w:hint="eastAsia"/>
                  <w:sz w:val="15"/>
                  <w:szCs w:val="15"/>
                </w:rPr>
                <w:tag w:val="_PLD_2779da11c35d456cae577bebcd53f5dc"/>
                <w:id w:val="1245605315"/>
                <w:lock w:val="sdtLocked"/>
              </w:sdtPr>
              <w:sdtContent>
                <w:tc>
                  <w:tcPr>
                    <w:tcW w:w="241" w:type="pct"/>
                    <w:vAlign w:val="center"/>
                  </w:tcPr>
                  <w:p w14:paraId="63AEEE8A" w14:textId="77777777" w:rsidR="00C55E3C" w:rsidRPr="00020307" w:rsidRDefault="00C55E3C" w:rsidP="00C55E3C">
                    <w:pPr>
                      <w:jc w:val="center"/>
                      <w:rPr>
                        <w:sz w:val="15"/>
                        <w:szCs w:val="15"/>
                      </w:rPr>
                    </w:pPr>
                    <w:r w:rsidRPr="00020307">
                      <w:rPr>
                        <w:rFonts w:hint="eastAsia"/>
                        <w:sz w:val="15"/>
                        <w:szCs w:val="15"/>
                      </w:rPr>
                      <w:t>年化</w:t>
                    </w:r>
                  </w:p>
                  <w:p w14:paraId="6D2E22FB" w14:textId="11CDC790" w:rsidR="00C55E3C" w:rsidRPr="00020307" w:rsidRDefault="00C55E3C" w:rsidP="00020307">
                    <w:pPr>
                      <w:jc w:val="center"/>
                      <w:rPr>
                        <w:sz w:val="15"/>
                        <w:szCs w:val="15"/>
                      </w:rPr>
                    </w:pPr>
                    <w:r w:rsidRPr="00020307">
                      <w:rPr>
                        <w:rFonts w:hint="eastAsia"/>
                        <w:sz w:val="15"/>
                        <w:szCs w:val="15"/>
                      </w:rPr>
                      <w:t>收益率</w:t>
                    </w:r>
                  </w:p>
                </w:tc>
              </w:sdtContent>
            </w:sdt>
            <w:sdt>
              <w:sdtPr>
                <w:rPr>
                  <w:rFonts w:hint="eastAsia"/>
                  <w:sz w:val="15"/>
                  <w:szCs w:val="15"/>
                </w:rPr>
                <w:tag w:val="_PLD_b46ac6ad312c45f699af34e0319e2387"/>
                <w:id w:val="487682099"/>
                <w:lock w:val="sdtLocked"/>
              </w:sdtPr>
              <w:sdtContent>
                <w:tc>
                  <w:tcPr>
                    <w:tcW w:w="313" w:type="pct"/>
                    <w:vAlign w:val="center"/>
                  </w:tcPr>
                  <w:p w14:paraId="1E00D97E" w14:textId="77777777" w:rsidR="00C55E3C" w:rsidRPr="00020307" w:rsidRDefault="00C55E3C" w:rsidP="00C55E3C">
                    <w:pPr>
                      <w:jc w:val="center"/>
                      <w:rPr>
                        <w:sz w:val="15"/>
                        <w:szCs w:val="15"/>
                      </w:rPr>
                    </w:pPr>
                    <w:r w:rsidRPr="00020307">
                      <w:rPr>
                        <w:rFonts w:hint="eastAsia"/>
                        <w:sz w:val="15"/>
                        <w:szCs w:val="15"/>
                      </w:rPr>
                      <w:t>预期收益</w:t>
                    </w:r>
                  </w:p>
                  <w:p w14:paraId="3D58D63B" w14:textId="38225ED7" w:rsidR="00C55E3C" w:rsidRPr="00020307" w:rsidRDefault="00C55E3C" w:rsidP="00020307">
                    <w:pPr>
                      <w:jc w:val="center"/>
                      <w:rPr>
                        <w:sz w:val="15"/>
                        <w:szCs w:val="15"/>
                      </w:rPr>
                    </w:pPr>
                    <w:r w:rsidRPr="00020307">
                      <w:rPr>
                        <w:rFonts w:hint="eastAsia"/>
                        <w:sz w:val="15"/>
                        <w:szCs w:val="15"/>
                      </w:rPr>
                      <w:t>(如有)</w:t>
                    </w:r>
                  </w:p>
                </w:tc>
              </w:sdtContent>
            </w:sdt>
            <w:sdt>
              <w:sdtPr>
                <w:rPr>
                  <w:rFonts w:hint="eastAsia"/>
                  <w:sz w:val="15"/>
                  <w:szCs w:val="15"/>
                </w:rPr>
                <w:tag w:val="_PLD_03c2dacc44f14a9a9d90e7574bfa5bf5"/>
                <w:id w:val="-1240783162"/>
                <w:lock w:val="sdtLocked"/>
              </w:sdtPr>
              <w:sdtContent>
                <w:tc>
                  <w:tcPr>
                    <w:tcW w:w="301" w:type="pct"/>
                    <w:vAlign w:val="center"/>
                  </w:tcPr>
                  <w:p w14:paraId="13D76F4C" w14:textId="30C88E38" w:rsidR="00C55E3C" w:rsidRPr="00020307" w:rsidRDefault="00C55E3C" w:rsidP="00020307">
                    <w:pPr>
                      <w:jc w:val="center"/>
                      <w:rPr>
                        <w:sz w:val="15"/>
                        <w:szCs w:val="15"/>
                      </w:rPr>
                    </w:pPr>
                    <w:r w:rsidRPr="00020307">
                      <w:rPr>
                        <w:rFonts w:hint="eastAsia"/>
                        <w:sz w:val="15"/>
                        <w:szCs w:val="15"/>
                      </w:rPr>
                      <w:t>实际收益或损失</w:t>
                    </w:r>
                  </w:p>
                </w:tc>
              </w:sdtContent>
            </w:sdt>
            <w:sdt>
              <w:sdtPr>
                <w:rPr>
                  <w:rFonts w:hint="eastAsia"/>
                  <w:sz w:val="15"/>
                  <w:szCs w:val="15"/>
                </w:rPr>
                <w:tag w:val="_PLD_3cc42238218c4c548180822c57cb732d"/>
                <w:id w:val="-856580527"/>
                <w:lock w:val="sdtLocked"/>
              </w:sdtPr>
              <w:sdtContent>
                <w:tc>
                  <w:tcPr>
                    <w:tcW w:w="259" w:type="pct"/>
                    <w:vAlign w:val="center"/>
                  </w:tcPr>
                  <w:p w14:paraId="4AD567FD" w14:textId="77777777" w:rsidR="00C55E3C" w:rsidRPr="00020307" w:rsidRDefault="00C55E3C" w:rsidP="00C55E3C">
                    <w:pPr>
                      <w:jc w:val="center"/>
                      <w:rPr>
                        <w:sz w:val="15"/>
                        <w:szCs w:val="15"/>
                      </w:rPr>
                    </w:pPr>
                    <w:r w:rsidRPr="00020307">
                      <w:rPr>
                        <w:rFonts w:hint="eastAsia"/>
                        <w:sz w:val="15"/>
                        <w:szCs w:val="15"/>
                      </w:rPr>
                      <w:t>实际收回情况</w:t>
                    </w:r>
                  </w:p>
                </w:tc>
              </w:sdtContent>
            </w:sdt>
            <w:sdt>
              <w:sdtPr>
                <w:rPr>
                  <w:rFonts w:hint="eastAsia"/>
                  <w:sz w:val="15"/>
                  <w:szCs w:val="15"/>
                </w:rPr>
                <w:tag w:val="_PLD_8dbaffa3692a47b3bf730833b1de0954"/>
                <w:id w:val="-576523945"/>
                <w:lock w:val="sdtLocked"/>
              </w:sdtPr>
              <w:sdtContent>
                <w:tc>
                  <w:tcPr>
                    <w:tcW w:w="293" w:type="pct"/>
                    <w:shd w:val="clear" w:color="auto" w:fill="auto"/>
                    <w:vAlign w:val="center"/>
                  </w:tcPr>
                  <w:p w14:paraId="78032348" w14:textId="77777777" w:rsidR="00C55E3C" w:rsidRPr="00020307" w:rsidRDefault="00C55E3C" w:rsidP="00020307">
                    <w:pPr>
                      <w:jc w:val="center"/>
                      <w:rPr>
                        <w:sz w:val="15"/>
                        <w:szCs w:val="15"/>
                      </w:rPr>
                    </w:pPr>
                    <w:r w:rsidRPr="00020307">
                      <w:rPr>
                        <w:rFonts w:hint="eastAsia"/>
                        <w:sz w:val="15"/>
                        <w:szCs w:val="15"/>
                      </w:rPr>
                      <w:t>是否经过法定程序</w:t>
                    </w:r>
                  </w:p>
                </w:tc>
              </w:sdtContent>
            </w:sdt>
            <w:sdt>
              <w:sdtPr>
                <w:rPr>
                  <w:rFonts w:hint="eastAsia"/>
                  <w:sz w:val="15"/>
                  <w:szCs w:val="15"/>
                </w:rPr>
                <w:tag w:val="_PLD_f458c0cb5fa446a0ba74ad130e8a616e"/>
                <w:id w:val="-38284255"/>
                <w:lock w:val="sdtLocked"/>
              </w:sdtPr>
              <w:sdtContent>
                <w:tc>
                  <w:tcPr>
                    <w:tcW w:w="418" w:type="pct"/>
                    <w:shd w:val="clear" w:color="auto" w:fill="auto"/>
                    <w:vAlign w:val="center"/>
                  </w:tcPr>
                  <w:p w14:paraId="2B6D8136" w14:textId="77777777" w:rsidR="00C55E3C" w:rsidRPr="00020307" w:rsidRDefault="00C55E3C" w:rsidP="00C55E3C">
                    <w:pPr>
                      <w:jc w:val="center"/>
                      <w:rPr>
                        <w:sz w:val="15"/>
                        <w:szCs w:val="15"/>
                      </w:rPr>
                    </w:pPr>
                    <w:r w:rsidRPr="00020307">
                      <w:rPr>
                        <w:rFonts w:hint="eastAsia"/>
                        <w:sz w:val="15"/>
                        <w:szCs w:val="15"/>
                      </w:rPr>
                      <w:t>未来是否有委托理财计划</w:t>
                    </w:r>
                  </w:p>
                </w:tc>
              </w:sdtContent>
            </w:sdt>
            <w:sdt>
              <w:sdtPr>
                <w:rPr>
                  <w:rFonts w:hint="eastAsia"/>
                  <w:sz w:val="15"/>
                  <w:szCs w:val="15"/>
                </w:rPr>
                <w:tag w:val="_PLD_19a161ee5fe54116b9305f04220f50cb"/>
                <w:id w:val="1463769341"/>
                <w:lock w:val="sdtLocked"/>
              </w:sdtPr>
              <w:sdtContent>
                <w:tc>
                  <w:tcPr>
                    <w:tcW w:w="405" w:type="pct"/>
                  </w:tcPr>
                  <w:p w14:paraId="2302B86E" w14:textId="77777777" w:rsidR="00C55E3C" w:rsidRPr="00020307" w:rsidRDefault="00C55E3C" w:rsidP="00C55E3C">
                    <w:pPr>
                      <w:jc w:val="center"/>
                      <w:rPr>
                        <w:sz w:val="15"/>
                        <w:szCs w:val="15"/>
                      </w:rPr>
                    </w:pPr>
                    <w:r w:rsidRPr="00020307">
                      <w:rPr>
                        <w:rFonts w:hint="eastAsia"/>
                        <w:sz w:val="15"/>
                        <w:szCs w:val="15"/>
                      </w:rPr>
                      <w:t>减值准备计提金额(如有)</w:t>
                    </w:r>
                  </w:p>
                </w:tc>
              </w:sdtContent>
            </w:sdt>
          </w:tr>
          <w:sdt>
            <w:sdtPr>
              <w:rPr>
                <w:rFonts w:hint="eastAsia"/>
                <w:sz w:val="15"/>
                <w:szCs w:val="15"/>
              </w:rPr>
              <w:alias w:val="单项委托理财情况"/>
              <w:tag w:val="_TUP_654fd4c80ccf4f25970ac807fdc3a14a"/>
              <w:id w:val="-1983300221"/>
              <w:lock w:val="sdtLocked"/>
            </w:sdtPr>
            <w:sdtEndPr>
              <w:rPr>
                <w:rStyle w:val="a4"/>
                <w:rFonts w:ascii="Times New Roman" w:hAnsi="Times New Roman" w:cs="Times New Roman" w:hint="default"/>
                <w:kern w:val="2"/>
              </w:rPr>
            </w:sdtEndPr>
            <w:sdtContent>
              <w:tr w:rsidR="00020307" w14:paraId="75B47E2A" w14:textId="77777777" w:rsidTr="00951AB3">
                <w:tc>
                  <w:tcPr>
                    <w:tcW w:w="262" w:type="pct"/>
                    <w:shd w:val="clear" w:color="auto" w:fill="auto"/>
                  </w:tcPr>
                  <w:p w14:paraId="12E26BE3" w14:textId="77777777" w:rsidR="00C55E3C" w:rsidRPr="00020307" w:rsidRDefault="00C55E3C" w:rsidP="00C55E3C">
                    <w:pPr>
                      <w:rPr>
                        <w:sz w:val="15"/>
                        <w:szCs w:val="15"/>
                      </w:rPr>
                    </w:pPr>
                    <w:r w:rsidRPr="00020307">
                      <w:rPr>
                        <w:sz w:val="15"/>
                        <w:szCs w:val="15"/>
                      </w:rPr>
                      <w:t>中国农业银行</w:t>
                    </w:r>
                  </w:p>
                </w:tc>
                <w:tc>
                  <w:tcPr>
                    <w:tcW w:w="317" w:type="pct"/>
                    <w:shd w:val="clear" w:color="auto" w:fill="auto"/>
                  </w:tcPr>
                  <w:p w14:paraId="13519046" w14:textId="77777777" w:rsidR="00C55E3C" w:rsidRPr="00020307" w:rsidRDefault="00C55E3C" w:rsidP="00C55E3C">
                    <w:pPr>
                      <w:rPr>
                        <w:sz w:val="15"/>
                        <w:szCs w:val="15"/>
                      </w:rPr>
                    </w:pPr>
                    <w:r w:rsidRPr="00020307">
                      <w:rPr>
                        <w:sz w:val="15"/>
                        <w:szCs w:val="15"/>
                      </w:rPr>
                      <w:t>保本浮动收益型</w:t>
                    </w:r>
                  </w:p>
                </w:tc>
                <w:tc>
                  <w:tcPr>
                    <w:tcW w:w="367" w:type="pct"/>
                  </w:tcPr>
                  <w:p w14:paraId="3B1898BC" w14:textId="77777777" w:rsidR="00C55E3C" w:rsidRPr="00020307" w:rsidRDefault="00C55E3C" w:rsidP="00C55E3C">
                    <w:pPr>
                      <w:jc w:val="right"/>
                      <w:rPr>
                        <w:sz w:val="15"/>
                        <w:szCs w:val="15"/>
                      </w:rPr>
                    </w:pPr>
                    <w:r w:rsidRPr="00020307">
                      <w:rPr>
                        <w:sz w:val="15"/>
                        <w:szCs w:val="15"/>
                      </w:rPr>
                      <w:t>2,000.00</w:t>
                    </w:r>
                  </w:p>
                </w:tc>
                <w:tc>
                  <w:tcPr>
                    <w:tcW w:w="349" w:type="pct"/>
                  </w:tcPr>
                  <w:p w14:paraId="39A82CD4" w14:textId="77777777" w:rsidR="00C55E3C" w:rsidRPr="00020307" w:rsidRDefault="00C55E3C" w:rsidP="00C55E3C">
                    <w:pPr>
                      <w:rPr>
                        <w:sz w:val="15"/>
                        <w:szCs w:val="15"/>
                      </w:rPr>
                    </w:pPr>
                    <w:r w:rsidRPr="00020307">
                      <w:rPr>
                        <w:sz w:val="15"/>
                        <w:szCs w:val="15"/>
                      </w:rPr>
                      <w:t>2016年10月9日</w:t>
                    </w:r>
                  </w:p>
                </w:tc>
                <w:tc>
                  <w:tcPr>
                    <w:tcW w:w="347" w:type="pct"/>
                  </w:tcPr>
                  <w:p w14:paraId="03CC9444" w14:textId="77777777" w:rsidR="00C55E3C" w:rsidRPr="00020307" w:rsidRDefault="00C55E3C" w:rsidP="00C55E3C">
                    <w:pPr>
                      <w:rPr>
                        <w:sz w:val="15"/>
                        <w:szCs w:val="15"/>
                      </w:rPr>
                    </w:pPr>
                    <w:r w:rsidRPr="00020307">
                      <w:rPr>
                        <w:sz w:val="15"/>
                        <w:szCs w:val="15"/>
                      </w:rPr>
                      <w:t>2017年1月7日</w:t>
                    </w:r>
                  </w:p>
                </w:tc>
                <w:tc>
                  <w:tcPr>
                    <w:tcW w:w="259" w:type="pct"/>
                  </w:tcPr>
                  <w:p w14:paraId="5A60A09C" w14:textId="77777777" w:rsidR="00C55E3C" w:rsidRPr="00020307" w:rsidRDefault="00C55E3C" w:rsidP="00C55E3C">
                    <w:pPr>
                      <w:rPr>
                        <w:sz w:val="15"/>
                        <w:szCs w:val="15"/>
                      </w:rPr>
                    </w:pPr>
                    <w:r w:rsidRPr="00020307">
                      <w:rPr>
                        <w:sz w:val="15"/>
                        <w:szCs w:val="15"/>
                      </w:rPr>
                      <w:t>闲置募集资金</w:t>
                    </w:r>
                  </w:p>
                </w:tc>
                <w:tc>
                  <w:tcPr>
                    <w:tcW w:w="519" w:type="pct"/>
                  </w:tcPr>
                  <w:p w14:paraId="47FE6B72" w14:textId="77777777" w:rsidR="00C55E3C" w:rsidRPr="00020307" w:rsidRDefault="00C55E3C" w:rsidP="00C55E3C">
                    <w:pPr>
                      <w:rPr>
                        <w:sz w:val="15"/>
                        <w:szCs w:val="15"/>
                      </w:rPr>
                    </w:pPr>
                    <w:r w:rsidRPr="00020307">
                      <w:rPr>
                        <w:sz w:val="15"/>
                        <w:szCs w:val="15"/>
                      </w:rPr>
                      <w:t>固定收益类产品（债券、票据等）</w:t>
                    </w:r>
                  </w:p>
                </w:tc>
                <w:tc>
                  <w:tcPr>
                    <w:tcW w:w="350" w:type="pct"/>
                  </w:tcPr>
                  <w:p w14:paraId="066CC80A" w14:textId="77777777" w:rsidR="00C55E3C" w:rsidRPr="00020307" w:rsidRDefault="00C55E3C" w:rsidP="00C55E3C">
                    <w:pPr>
                      <w:rPr>
                        <w:sz w:val="15"/>
                        <w:szCs w:val="15"/>
                      </w:rPr>
                    </w:pPr>
                    <w:r w:rsidRPr="00020307">
                      <w:rPr>
                        <w:sz w:val="15"/>
                        <w:szCs w:val="15"/>
                      </w:rPr>
                      <w:t>到期还本付息</w:t>
                    </w:r>
                  </w:p>
                </w:tc>
                <w:tc>
                  <w:tcPr>
                    <w:tcW w:w="241" w:type="pct"/>
                  </w:tcPr>
                  <w:p w14:paraId="1642D006" w14:textId="77777777" w:rsidR="00C55E3C" w:rsidRPr="00020307" w:rsidRDefault="00C55E3C" w:rsidP="00C55E3C">
                    <w:pPr>
                      <w:jc w:val="right"/>
                      <w:rPr>
                        <w:rStyle w:val="a4"/>
                        <w:rFonts w:ascii="Times New Roman" w:hAnsi="Times New Roman"/>
                        <w:sz w:val="15"/>
                        <w:szCs w:val="15"/>
                      </w:rPr>
                    </w:pPr>
                    <w:r w:rsidRPr="00020307">
                      <w:rPr>
                        <w:sz w:val="15"/>
                        <w:szCs w:val="15"/>
                      </w:rPr>
                      <w:t>2.80%</w:t>
                    </w:r>
                  </w:p>
                </w:tc>
                <w:tc>
                  <w:tcPr>
                    <w:tcW w:w="313" w:type="pct"/>
                  </w:tcPr>
                  <w:p w14:paraId="1C3325FD" w14:textId="77777777" w:rsidR="00C55E3C" w:rsidRPr="00020307" w:rsidRDefault="00C55E3C" w:rsidP="00C55E3C">
                    <w:pPr>
                      <w:jc w:val="right"/>
                      <w:rPr>
                        <w:rStyle w:val="a4"/>
                        <w:rFonts w:ascii="Times New Roman" w:hAnsi="Times New Roman"/>
                        <w:sz w:val="15"/>
                        <w:szCs w:val="15"/>
                      </w:rPr>
                    </w:pPr>
                    <w:r w:rsidRPr="00020307">
                      <w:rPr>
                        <w:sz w:val="15"/>
                        <w:szCs w:val="15"/>
                      </w:rPr>
                      <w:t>13.81</w:t>
                    </w:r>
                  </w:p>
                </w:tc>
                <w:tc>
                  <w:tcPr>
                    <w:tcW w:w="301" w:type="pct"/>
                  </w:tcPr>
                  <w:p w14:paraId="71450A0A" w14:textId="77777777" w:rsidR="00C55E3C" w:rsidRPr="00020307" w:rsidRDefault="00C55E3C" w:rsidP="00C55E3C">
                    <w:pPr>
                      <w:jc w:val="right"/>
                      <w:rPr>
                        <w:rStyle w:val="a4"/>
                        <w:rFonts w:ascii="Times New Roman" w:hAnsi="Times New Roman"/>
                        <w:sz w:val="15"/>
                        <w:szCs w:val="15"/>
                      </w:rPr>
                    </w:pPr>
                    <w:r w:rsidRPr="00020307">
                      <w:rPr>
                        <w:sz w:val="15"/>
                        <w:szCs w:val="15"/>
                      </w:rPr>
                      <w:t>13.81</w:t>
                    </w:r>
                  </w:p>
                </w:tc>
                <w:tc>
                  <w:tcPr>
                    <w:tcW w:w="259" w:type="pct"/>
                  </w:tcPr>
                  <w:p w14:paraId="009F0524" w14:textId="2FB1E4A3" w:rsidR="00C55E3C" w:rsidRPr="00020307" w:rsidRDefault="00C56773" w:rsidP="00C55E3C">
                    <w:pPr>
                      <w:rPr>
                        <w:rStyle w:val="a4"/>
                        <w:rFonts w:ascii="Times New Roman" w:hAnsi="Times New Roman"/>
                        <w:sz w:val="15"/>
                        <w:szCs w:val="15"/>
                      </w:rPr>
                    </w:pPr>
                    <w:r>
                      <w:rPr>
                        <w:rFonts w:hint="eastAsia"/>
                        <w:sz w:val="15"/>
                        <w:szCs w:val="15"/>
                      </w:rPr>
                      <w:t>已收回</w:t>
                    </w:r>
                  </w:p>
                </w:tc>
                <w:sdt>
                  <w:sdtPr>
                    <w:rPr>
                      <w:rFonts w:cs="Times New Roman" w:hint="eastAsia"/>
                      <w:sz w:val="15"/>
                      <w:szCs w:val="15"/>
                    </w:rPr>
                    <w:alias w:val="委托理财是否经过法定程序"/>
                    <w:tag w:val="_GBC_6c28417b630b486ca5d24d4fed27b675"/>
                    <w:id w:val="978648116"/>
                    <w:lock w:val="sdtLocked"/>
                    <w:comboBox>
                      <w:listItem w:displayText="是" w:value="是"/>
                      <w:listItem w:displayText="否" w:value="否"/>
                    </w:comboBox>
                  </w:sdtPr>
                  <w:sdtContent>
                    <w:tc>
                      <w:tcPr>
                        <w:tcW w:w="293" w:type="pct"/>
                        <w:shd w:val="clear" w:color="auto" w:fill="auto"/>
                      </w:tcPr>
                      <w:p w14:paraId="6F94F1F1" w14:textId="77777777" w:rsidR="00C55E3C" w:rsidRPr="00020307" w:rsidRDefault="00437B6F" w:rsidP="00C55E3C">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269390245"/>
                    <w:lock w:val="sdtLocked"/>
                    <w:showingPlcHdr/>
                    <w:comboBox>
                      <w:listItem w:displayText="是" w:value="是"/>
                      <w:listItem w:displayText="否" w:value="否"/>
                    </w:comboBox>
                  </w:sdtPr>
                  <w:sdtContent>
                    <w:tc>
                      <w:tcPr>
                        <w:tcW w:w="418" w:type="pct"/>
                        <w:shd w:val="clear" w:color="auto" w:fill="auto"/>
                      </w:tcPr>
                      <w:p w14:paraId="4012AFC6" w14:textId="77777777" w:rsidR="00C55E3C" w:rsidRPr="00020307" w:rsidRDefault="00C55E3C" w:rsidP="00C55E3C">
                        <w:pPr>
                          <w:rPr>
                            <w:sz w:val="15"/>
                            <w:szCs w:val="15"/>
                          </w:rPr>
                        </w:pPr>
                        <w:r w:rsidRPr="00020307">
                          <w:rPr>
                            <w:rFonts w:hint="eastAsia"/>
                            <w:sz w:val="15"/>
                            <w:szCs w:val="15"/>
                          </w:rPr>
                          <w:t xml:space="preserve">　</w:t>
                        </w:r>
                      </w:p>
                    </w:tc>
                  </w:sdtContent>
                </w:sdt>
                <w:tc>
                  <w:tcPr>
                    <w:tcW w:w="405" w:type="pct"/>
                    <w:shd w:val="clear" w:color="auto" w:fill="auto"/>
                  </w:tcPr>
                  <w:p w14:paraId="27EE22A9" w14:textId="77777777" w:rsidR="00C55E3C" w:rsidRPr="00020307" w:rsidRDefault="00C55E3C" w:rsidP="00C55E3C">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760178942"/>
              <w:lock w:val="sdtLocked"/>
            </w:sdtPr>
            <w:sdtEndPr>
              <w:rPr>
                <w:rStyle w:val="a4"/>
                <w:rFonts w:ascii="Times New Roman" w:hAnsi="Times New Roman" w:hint="default"/>
              </w:rPr>
            </w:sdtEndPr>
            <w:sdtContent>
              <w:tr w:rsidR="00C56773" w14:paraId="3E5C0B37" w14:textId="77777777" w:rsidTr="00951AB3">
                <w:tc>
                  <w:tcPr>
                    <w:tcW w:w="262" w:type="pct"/>
                    <w:shd w:val="clear" w:color="auto" w:fill="auto"/>
                  </w:tcPr>
                  <w:p w14:paraId="28590A1E"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7AE5FA49" w14:textId="77777777" w:rsidR="00C56773" w:rsidRPr="00020307" w:rsidRDefault="00C56773" w:rsidP="00C56773">
                    <w:pPr>
                      <w:rPr>
                        <w:sz w:val="15"/>
                        <w:szCs w:val="15"/>
                      </w:rPr>
                    </w:pPr>
                    <w:r w:rsidRPr="00020307">
                      <w:rPr>
                        <w:sz w:val="15"/>
                        <w:szCs w:val="15"/>
                      </w:rPr>
                      <w:t>保本浮动收益型</w:t>
                    </w:r>
                  </w:p>
                </w:tc>
                <w:tc>
                  <w:tcPr>
                    <w:tcW w:w="367" w:type="pct"/>
                  </w:tcPr>
                  <w:p w14:paraId="63BFB71B" w14:textId="77777777" w:rsidR="00C56773" w:rsidRPr="00020307" w:rsidRDefault="00C56773" w:rsidP="00C56773">
                    <w:pPr>
                      <w:jc w:val="right"/>
                      <w:rPr>
                        <w:sz w:val="15"/>
                        <w:szCs w:val="15"/>
                      </w:rPr>
                    </w:pPr>
                    <w:r w:rsidRPr="00020307">
                      <w:rPr>
                        <w:sz w:val="15"/>
                        <w:szCs w:val="15"/>
                      </w:rPr>
                      <w:t>3,000.00</w:t>
                    </w:r>
                  </w:p>
                </w:tc>
                <w:tc>
                  <w:tcPr>
                    <w:tcW w:w="349" w:type="pct"/>
                  </w:tcPr>
                  <w:p w14:paraId="4CE078ED" w14:textId="77777777" w:rsidR="00C56773" w:rsidRPr="00020307" w:rsidRDefault="00C56773" w:rsidP="00C56773">
                    <w:pPr>
                      <w:rPr>
                        <w:sz w:val="15"/>
                        <w:szCs w:val="15"/>
                      </w:rPr>
                    </w:pPr>
                    <w:r w:rsidRPr="00020307">
                      <w:rPr>
                        <w:sz w:val="15"/>
                        <w:szCs w:val="15"/>
                      </w:rPr>
                      <w:t>2016年11月15日</w:t>
                    </w:r>
                  </w:p>
                </w:tc>
                <w:tc>
                  <w:tcPr>
                    <w:tcW w:w="347" w:type="pct"/>
                  </w:tcPr>
                  <w:p w14:paraId="5A8BE813" w14:textId="77777777" w:rsidR="00C56773" w:rsidRPr="00020307" w:rsidRDefault="00C56773" w:rsidP="00C56773">
                    <w:pPr>
                      <w:rPr>
                        <w:sz w:val="15"/>
                        <w:szCs w:val="15"/>
                      </w:rPr>
                    </w:pPr>
                    <w:r w:rsidRPr="00020307">
                      <w:rPr>
                        <w:sz w:val="15"/>
                        <w:szCs w:val="15"/>
                      </w:rPr>
                      <w:t>2017年2月13日</w:t>
                    </w:r>
                  </w:p>
                </w:tc>
                <w:tc>
                  <w:tcPr>
                    <w:tcW w:w="259" w:type="pct"/>
                  </w:tcPr>
                  <w:p w14:paraId="445301C9" w14:textId="77777777" w:rsidR="00C56773" w:rsidRPr="00020307" w:rsidRDefault="00C56773" w:rsidP="00C56773">
                    <w:pPr>
                      <w:rPr>
                        <w:sz w:val="15"/>
                        <w:szCs w:val="15"/>
                      </w:rPr>
                    </w:pPr>
                    <w:r w:rsidRPr="00020307">
                      <w:rPr>
                        <w:sz w:val="15"/>
                        <w:szCs w:val="15"/>
                      </w:rPr>
                      <w:t>闲置募集资金</w:t>
                    </w:r>
                  </w:p>
                </w:tc>
                <w:tc>
                  <w:tcPr>
                    <w:tcW w:w="519" w:type="pct"/>
                  </w:tcPr>
                  <w:p w14:paraId="3F78508A"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05B693C8" w14:textId="77777777" w:rsidR="00C56773" w:rsidRPr="00020307" w:rsidRDefault="00C56773" w:rsidP="00C56773">
                    <w:pPr>
                      <w:rPr>
                        <w:sz w:val="15"/>
                        <w:szCs w:val="15"/>
                      </w:rPr>
                    </w:pPr>
                    <w:r w:rsidRPr="00020307">
                      <w:rPr>
                        <w:sz w:val="15"/>
                        <w:szCs w:val="15"/>
                      </w:rPr>
                      <w:t>到期还本付息</w:t>
                    </w:r>
                  </w:p>
                </w:tc>
                <w:tc>
                  <w:tcPr>
                    <w:tcW w:w="241" w:type="pct"/>
                  </w:tcPr>
                  <w:p w14:paraId="4850045F" w14:textId="77777777" w:rsidR="00C56773" w:rsidRPr="00020307" w:rsidRDefault="00C56773" w:rsidP="00C56773">
                    <w:pPr>
                      <w:jc w:val="right"/>
                      <w:rPr>
                        <w:rStyle w:val="a4"/>
                        <w:rFonts w:ascii="Times New Roman" w:hAnsi="Times New Roman"/>
                        <w:sz w:val="15"/>
                        <w:szCs w:val="15"/>
                      </w:rPr>
                    </w:pPr>
                    <w:r w:rsidRPr="00020307">
                      <w:rPr>
                        <w:sz w:val="15"/>
                        <w:szCs w:val="15"/>
                      </w:rPr>
                      <w:t>2.80%</w:t>
                    </w:r>
                  </w:p>
                </w:tc>
                <w:tc>
                  <w:tcPr>
                    <w:tcW w:w="313" w:type="pct"/>
                  </w:tcPr>
                  <w:p w14:paraId="40C48A80" w14:textId="77777777" w:rsidR="00C56773" w:rsidRPr="00020307" w:rsidRDefault="00C56773" w:rsidP="00C56773">
                    <w:pPr>
                      <w:jc w:val="right"/>
                      <w:rPr>
                        <w:rStyle w:val="a4"/>
                        <w:rFonts w:ascii="Times New Roman" w:hAnsi="Times New Roman"/>
                        <w:sz w:val="15"/>
                        <w:szCs w:val="15"/>
                      </w:rPr>
                    </w:pPr>
                    <w:r w:rsidRPr="00020307">
                      <w:rPr>
                        <w:sz w:val="15"/>
                        <w:szCs w:val="15"/>
                      </w:rPr>
                      <w:t>20.71</w:t>
                    </w:r>
                  </w:p>
                </w:tc>
                <w:tc>
                  <w:tcPr>
                    <w:tcW w:w="301" w:type="pct"/>
                  </w:tcPr>
                  <w:p w14:paraId="4F02301C" w14:textId="77777777" w:rsidR="00C56773" w:rsidRPr="00020307" w:rsidRDefault="00C56773" w:rsidP="00C56773">
                    <w:pPr>
                      <w:jc w:val="right"/>
                      <w:rPr>
                        <w:rStyle w:val="a4"/>
                        <w:rFonts w:ascii="Times New Roman" w:hAnsi="Times New Roman"/>
                        <w:sz w:val="15"/>
                        <w:szCs w:val="15"/>
                      </w:rPr>
                    </w:pPr>
                    <w:r w:rsidRPr="00020307">
                      <w:rPr>
                        <w:sz w:val="15"/>
                        <w:szCs w:val="15"/>
                      </w:rPr>
                      <w:t>20.71</w:t>
                    </w:r>
                  </w:p>
                </w:tc>
                <w:tc>
                  <w:tcPr>
                    <w:tcW w:w="259" w:type="pct"/>
                  </w:tcPr>
                  <w:p w14:paraId="21FC7352" w14:textId="6F4641C4"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98132295"/>
                    <w:lock w:val="sdtLocked"/>
                    <w:comboBox>
                      <w:listItem w:displayText="是" w:value="是"/>
                      <w:listItem w:displayText="否" w:value="否"/>
                    </w:comboBox>
                  </w:sdtPr>
                  <w:sdtContent>
                    <w:tc>
                      <w:tcPr>
                        <w:tcW w:w="293" w:type="pct"/>
                        <w:shd w:val="clear" w:color="auto" w:fill="auto"/>
                      </w:tcPr>
                      <w:p w14:paraId="6CE0DFC3"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38811167"/>
                    <w:lock w:val="sdtLocked"/>
                    <w:showingPlcHdr/>
                    <w:comboBox>
                      <w:listItem w:displayText="是" w:value="是"/>
                      <w:listItem w:displayText="否" w:value="否"/>
                    </w:comboBox>
                  </w:sdtPr>
                  <w:sdtContent>
                    <w:tc>
                      <w:tcPr>
                        <w:tcW w:w="418" w:type="pct"/>
                        <w:shd w:val="clear" w:color="auto" w:fill="auto"/>
                      </w:tcPr>
                      <w:p w14:paraId="09F526EA"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1CE2A837"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599151514"/>
              <w:lock w:val="sdtLocked"/>
            </w:sdtPr>
            <w:sdtEndPr>
              <w:rPr>
                <w:rStyle w:val="a4"/>
                <w:rFonts w:ascii="Times New Roman" w:hAnsi="Times New Roman" w:hint="default"/>
              </w:rPr>
            </w:sdtEndPr>
            <w:sdtContent>
              <w:tr w:rsidR="00C56773" w14:paraId="3D5DC19A" w14:textId="77777777" w:rsidTr="00951AB3">
                <w:tc>
                  <w:tcPr>
                    <w:tcW w:w="262" w:type="pct"/>
                    <w:shd w:val="clear" w:color="auto" w:fill="auto"/>
                  </w:tcPr>
                  <w:p w14:paraId="6C271086"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31B1D2D3" w14:textId="77777777" w:rsidR="00C56773" w:rsidRPr="00020307" w:rsidRDefault="00C56773" w:rsidP="00C56773">
                    <w:pPr>
                      <w:rPr>
                        <w:sz w:val="15"/>
                        <w:szCs w:val="15"/>
                      </w:rPr>
                    </w:pPr>
                    <w:r w:rsidRPr="00020307">
                      <w:rPr>
                        <w:sz w:val="15"/>
                        <w:szCs w:val="15"/>
                      </w:rPr>
                      <w:t>保本浮动收益型</w:t>
                    </w:r>
                  </w:p>
                </w:tc>
                <w:tc>
                  <w:tcPr>
                    <w:tcW w:w="367" w:type="pct"/>
                  </w:tcPr>
                  <w:p w14:paraId="0DF1C318" w14:textId="77777777" w:rsidR="00C56773" w:rsidRPr="00020307" w:rsidRDefault="00C56773" w:rsidP="00C56773">
                    <w:pPr>
                      <w:jc w:val="right"/>
                      <w:rPr>
                        <w:sz w:val="15"/>
                        <w:szCs w:val="15"/>
                      </w:rPr>
                    </w:pPr>
                    <w:r w:rsidRPr="00020307">
                      <w:rPr>
                        <w:sz w:val="15"/>
                        <w:szCs w:val="15"/>
                      </w:rPr>
                      <w:t>2,000.00</w:t>
                    </w:r>
                  </w:p>
                </w:tc>
                <w:tc>
                  <w:tcPr>
                    <w:tcW w:w="349" w:type="pct"/>
                  </w:tcPr>
                  <w:p w14:paraId="0ED62C6A" w14:textId="77777777" w:rsidR="00C56773" w:rsidRPr="00020307" w:rsidRDefault="00C56773" w:rsidP="00C56773">
                    <w:pPr>
                      <w:rPr>
                        <w:sz w:val="15"/>
                        <w:szCs w:val="15"/>
                      </w:rPr>
                    </w:pPr>
                    <w:r w:rsidRPr="00020307">
                      <w:rPr>
                        <w:sz w:val="15"/>
                        <w:szCs w:val="15"/>
                      </w:rPr>
                      <w:t>2016年11月25日</w:t>
                    </w:r>
                  </w:p>
                </w:tc>
                <w:tc>
                  <w:tcPr>
                    <w:tcW w:w="347" w:type="pct"/>
                  </w:tcPr>
                  <w:p w14:paraId="497296EE" w14:textId="77777777" w:rsidR="00C56773" w:rsidRPr="00020307" w:rsidRDefault="00C56773" w:rsidP="00C56773">
                    <w:pPr>
                      <w:rPr>
                        <w:sz w:val="15"/>
                        <w:szCs w:val="15"/>
                      </w:rPr>
                    </w:pPr>
                    <w:r w:rsidRPr="00020307">
                      <w:rPr>
                        <w:sz w:val="15"/>
                        <w:szCs w:val="15"/>
                      </w:rPr>
                      <w:t>2017年2月23日</w:t>
                    </w:r>
                  </w:p>
                </w:tc>
                <w:tc>
                  <w:tcPr>
                    <w:tcW w:w="259" w:type="pct"/>
                  </w:tcPr>
                  <w:p w14:paraId="4C14F9AF" w14:textId="77777777" w:rsidR="00C56773" w:rsidRPr="00020307" w:rsidRDefault="00C56773" w:rsidP="00C56773">
                    <w:pPr>
                      <w:rPr>
                        <w:sz w:val="15"/>
                        <w:szCs w:val="15"/>
                      </w:rPr>
                    </w:pPr>
                    <w:r w:rsidRPr="00020307">
                      <w:rPr>
                        <w:sz w:val="15"/>
                        <w:szCs w:val="15"/>
                      </w:rPr>
                      <w:t>闲置募集资金</w:t>
                    </w:r>
                  </w:p>
                </w:tc>
                <w:tc>
                  <w:tcPr>
                    <w:tcW w:w="519" w:type="pct"/>
                  </w:tcPr>
                  <w:p w14:paraId="5BBB8484"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43D7A2E8" w14:textId="77777777" w:rsidR="00C56773" w:rsidRPr="00020307" w:rsidRDefault="00C56773" w:rsidP="00C56773">
                    <w:pPr>
                      <w:rPr>
                        <w:sz w:val="15"/>
                        <w:szCs w:val="15"/>
                      </w:rPr>
                    </w:pPr>
                    <w:r w:rsidRPr="00020307">
                      <w:rPr>
                        <w:sz w:val="15"/>
                        <w:szCs w:val="15"/>
                      </w:rPr>
                      <w:t>到期还本付息</w:t>
                    </w:r>
                  </w:p>
                </w:tc>
                <w:tc>
                  <w:tcPr>
                    <w:tcW w:w="241" w:type="pct"/>
                  </w:tcPr>
                  <w:p w14:paraId="429167C9" w14:textId="77777777" w:rsidR="00C56773" w:rsidRPr="00020307" w:rsidRDefault="00C56773" w:rsidP="00C56773">
                    <w:pPr>
                      <w:jc w:val="right"/>
                      <w:rPr>
                        <w:rStyle w:val="a4"/>
                        <w:rFonts w:ascii="Times New Roman" w:hAnsi="Times New Roman"/>
                        <w:sz w:val="15"/>
                        <w:szCs w:val="15"/>
                      </w:rPr>
                    </w:pPr>
                    <w:r w:rsidRPr="00020307">
                      <w:rPr>
                        <w:sz w:val="15"/>
                        <w:szCs w:val="15"/>
                      </w:rPr>
                      <w:t>2.60%</w:t>
                    </w:r>
                  </w:p>
                </w:tc>
                <w:tc>
                  <w:tcPr>
                    <w:tcW w:w="313" w:type="pct"/>
                  </w:tcPr>
                  <w:p w14:paraId="5F476B20" w14:textId="77777777" w:rsidR="00C56773" w:rsidRPr="00020307" w:rsidRDefault="00C56773" w:rsidP="00C56773">
                    <w:pPr>
                      <w:jc w:val="right"/>
                      <w:rPr>
                        <w:rStyle w:val="a4"/>
                        <w:rFonts w:ascii="Times New Roman" w:hAnsi="Times New Roman"/>
                        <w:sz w:val="15"/>
                        <w:szCs w:val="15"/>
                      </w:rPr>
                    </w:pPr>
                    <w:r w:rsidRPr="00020307">
                      <w:rPr>
                        <w:sz w:val="15"/>
                        <w:szCs w:val="15"/>
                      </w:rPr>
                      <w:t>12.96</w:t>
                    </w:r>
                  </w:p>
                </w:tc>
                <w:tc>
                  <w:tcPr>
                    <w:tcW w:w="301" w:type="pct"/>
                  </w:tcPr>
                  <w:p w14:paraId="51E5940C" w14:textId="77777777" w:rsidR="00C56773" w:rsidRPr="00020307" w:rsidRDefault="00C56773" w:rsidP="00C56773">
                    <w:pPr>
                      <w:jc w:val="right"/>
                      <w:rPr>
                        <w:rStyle w:val="a4"/>
                        <w:rFonts w:ascii="Times New Roman" w:hAnsi="Times New Roman"/>
                        <w:sz w:val="15"/>
                        <w:szCs w:val="15"/>
                      </w:rPr>
                    </w:pPr>
                    <w:r w:rsidRPr="00020307">
                      <w:rPr>
                        <w:sz w:val="15"/>
                        <w:szCs w:val="15"/>
                      </w:rPr>
                      <w:t>12.96</w:t>
                    </w:r>
                  </w:p>
                </w:tc>
                <w:tc>
                  <w:tcPr>
                    <w:tcW w:w="259" w:type="pct"/>
                  </w:tcPr>
                  <w:p w14:paraId="6F6D8000" w14:textId="7DACFFF1"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2028978032"/>
                    <w:lock w:val="sdtLocked"/>
                    <w:comboBox>
                      <w:listItem w:displayText="是" w:value="是"/>
                      <w:listItem w:displayText="否" w:value="否"/>
                    </w:comboBox>
                  </w:sdtPr>
                  <w:sdtContent>
                    <w:tc>
                      <w:tcPr>
                        <w:tcW w:w="293" w:type="pct"/>
                        <w:shd w:val="clear" w:color="auto" w:fill="auto"/>
                      </w:tcPr>
                      <w:p w14:paraId="56D47290"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780875419"/>
                    <w:lock w:val="sdtLocked"/>
                    <w:showingPlcHdr/>
                    <w:comboBox>
                      <w:listItem w:displayText="是" w:value="是"/>
                      <w:listItem w:displayText="否" w:value="否"/>
                    </w:comboBox>
                  </w:sdtPr>
                  <w:sdtContent>
                    <w:tc>
                      <w:tcPr>
                        <w:tcW w:w="418" w:type="pct"/>
                        <w:shd w:val="clear" w:color="auto" w:fill="auto"/>
                      </w:tcPr>
                      <w:p w14:paraId="2F3BF42D"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2A133179"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422577136"/>
              <w:lock w:val="sdtLocked"/>
            </w:sdtPr>
            <w:sdtEndPr>
              <w:rPr>
                <w:rStyle w:val="a4"/>
                <w:rFonts w:ascii="Times New Roman" w:hAnsi="Times New Roman" w:hint="default"/>
              </w:rPr>
            </w:sdtEndPr>
            <w:sdtContent>
              <w:tr w:rsidR="00C56773" w14:paraId="1966C9CD" w14:textId="77777777" w:rsidTr="00951AB3">
                <w:tc>
                  <w:tcPr>
                    <w:tcW w:w="262" w:type="pct"/>
                    <w:shd w:val="clear" w:color="auto" w:fill="auto"/>
                  </w:tcPr>
                  <w:p w14:paraId="50D91832"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33821B8B" w14:textId="77777777" w:rsidR="00C56773" w:rsidRPr="00020307" w:rsidRDefault="00C56773" w:rsidP="00C56773">
                    <w:pPr>
                      <w:rPr>
                        <w:sz w:val="15"/>
                        <w:szCs w:val="15"/>
                      </w:rPr>
                    </w:pPr>
                    <w:r w:rsidRPr="00020307">
                      <w:rPr>
                        <w:sz w:val="15"/>
                        <w:szCs w:val="15"/>
                      </w:rPr>
                      <w:t>保本浮动收益型</w:t>
                    </w:r>
                  </w:p>
                </w:tc>
                <w:tc>
                  <w:tcPr>
                    <w:tcW w:w="367" w:type="pct"/>
                  </w:tcPr>
                  <w:p w14:paraId="2167741F" w14:textId="77777777" w:rsidR="00C56773" w:rsidRPr="00020307" w:rsidRDefault="00C56773" w:rsidP="00C56773">
                    <w:pPr>
                      <w:jc w:val="right"/>
                      <w:rPr>
                        <w:sz w:val="15"/>
                        <w:szCs w:val="15"/>
                      </w:rPr>
                    </w:pPr>
                    <w:r w:rsidRPr="00020307">
                      <w:rPr>
                        <w:sz w:val="15"/>
                        <w:szCs w:val="15"/>
                      </w:rPr>
                      <w:t>4,000.00</w:t>
                    </w:r>
                  </w:p>
                </w:tc>
                <w:tc>
                  <w:tcPr>
                    <w:tcW w:w="349" w:type="pct"/>
                  </w:tcPr>
                  <w:p w14:paraId="18DE8DD3" w14:textId="77777777" w:rsidR="00C56773" w:rsidRPr="00020307" w:rsidRDefault="00C56773" w:rsidP="00C56773">
                    <w:pPr>
                      <w:rPr>
                        <w:sz w:val="15"/>
                        <w:szCs w:val="15"/>
                      </w:rPr>
                    </w:pPr>
                    <w:r w:rsidRPr="00020307">
                      <w:rPr>
                        <w:sz w:val="15"/>
                        <w:szCs w:val="15"/>
                      </w:rPr>
                      <w:t>2016年11月30日</w:t>
                    </w:r>
                  </w:p>
                </w:tc>
                <w:tc>
                  <w:tcPr>
                    <w:tcW w:w="347" w:type="pct"/>
                  </w:tcPr>
                  <w:p w14:paraId="2CF392D9" w14:textId="77777777" w:rsidR="00C56773" w:rsidRPr="00020307" w:rsidRDefault="00C56773" w:rsidP="00C56773">
                    <w:pPr>
                      <w:rPr>
                        <w:sz w:val="15"/>
                        <w:szCs w:val="15"/>
                      </w:rPr>
                    </w:pPr>
                    <w:r w:rsidRPr="00020307">
                      <w:rPr>
                        <w:sz w:val="15"/>
                        <w:szCs w:val="15"/>
                      </w:rPr>
                      <w:t>2017年1月3日</w:t>
                    </w:r>
                  </w:p>
                </w:tc>
                <w:tc>
                  <w:tcPr>
                    <w:tcW w:w="259" w:type="pct"/>
                  </w:tcPr>
                  <w:p w14:paraId="17555558" w14:textId="77777777" w:rsidR="00C56773" w:rsidRPr="00020307" w:rsidRDefault="00C56773" w:rsidP="00C56773">
                    <w:pPr>
                      <w:rPr>
                        <w:sz w:val="15"/>
                        <w:szCs w:val="15"/>
                      </w:rPr>
                    </w:pPr>
                    <w:r w:rsidRPr="00020307">
                      <w:rPr>
                        <w:sz w:val="15"/>
                        <w:szCs w:val="15"/>
                      </w:rPr>
                      <w:t>闲置募集资金</w:t>
                    </w:r>
                  </w:p>
                </w:tc>
                <w:tc>
                  <w:tcPr>
                    <w:tcW w:w="519" w:type="pct"/>
                  </w:tcPr>
                  <w:p w14:paraId="3FB7C186"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07880022" w14:textId="77777777" w:rsidR="00C56773" w:rsidRPr="00020307" w:rsidRDefault="00C56773" w:rsidP="00C56773">
                    <w:pPr>
                      <w:rPr>
                        <w:sz w:val="15"/>
                        <w:szCs w:val="15"/>
                      </w:rPr>
                    </w:pPr>
                    <w:r w:rsidRPr="00020307">
                      <w:rPr>
                        <w:sz w:val="15"/>
                        <w:szCs w:val="15"/>
                      </w:rPr>
                      <w:t>到期还本付息</w:t>
                    </w:r>
                  </w:p>
                </w:tc>
                <w:tc>
                  <w:tcPr>
                    <w:tcW w:w="241" w:type="pct"/>
                  </w:tcPr>
                  <w:p w14:paraId="0779D2A6" w14:textId="77777777" w:rsidR="00C56773" w:rsidRPr="00020307" w:rsidRDefault="00C56773" w:rsidP="00C56773">
                    <w:pPr>
                      <w:jc w:val="right"/>
                      <w:rPr>
                        <w:rStyle w:val="a4"/>
                        <w:rFonts w:ascii="Times New Roman" w:hAnsi="Times New Roman"/>
                        <w:sz w:val="15"/>
                        <w:szCs w:val="15"/>
                      </w:rPr>
                    </w:pPr>
                    <w:r w:rsidRPr="00020307">
                      <w:rPr>
                        <w:sz w:val="15"/>
                        <w:szCs w:val="15"/>
                      </w:rPr>
                      <w:t>2.60%</w:t>
                    </w:r>
                  </w:p>
                </w:tc>
                <w:tc>
                  <w:tcPr>
                    <w:tcW w:w="313" w:type="pct"/>
                  </w:tcPr>
                  <w:p w14:paraId="6792E9EB" w14:textId="77777777" w:rsidR="00C56773" w:rsidRPr="00020307" w:rsidRDefault="00C56773" w:rsidP="00C56773">
                    <w:pPr>
                      <w:jc w:val="right"/>
                      <w:rPr>
                        <w:rStyle w:val="a4"/>
                        <w:rFonts w:ascii="Times New Roman" w:hAnsi="Times New Roman"/>
                        <w:sz w:val="15"/>
                        <w:szCs w:val="15"/>
                      </w:rPr>
                    </w:pPr>
                    <w:r w:rsidRPr="00020307">
                      <w:rPr>
                        <w:sz w:val="15"/>
                        <w:szCs w:val="15"/>
                      </w:rPr>
                      <w:t>9.69</w:t>
                    </w:r>
                  </w:p>
                </w:tc>
                <w:tc>
                  <w:tcPr>
                    <w:tcW w:w="301" w:type="pct"/>
                  </w:tcPr>
                  <w:p w14:paraId="0A24BE62" w14:textId="77777777" w:rsidR="00C56773" w:rsidRPr="00020307" w:rsidRDefault="00C56773" w:rsidP="00C56773">
                    <w:pPr>
                      <w:jc w:val="right"/>
                      <w:rPr>
                        <w:rStyle w:val="a4"/>
                        <w:rFonts w:ascii="Times New Roman" w:hAnsi="Times New Roman"/>
                        <w:sz w:val="15"/>
                        <w:szCs w:val="15"/>
                      </w:rPr>
                    </w:pPr>
                    <w:r w:rsidRPr="00020307">
                      <w:rPr>
                        <w:sz w:val="15"/>
                        <w:szCs w:val="15"/>
                      </w:rPr>
                      <w:t>9.69</w:t>
                    </w:r>
                  </w:p>
                </w:tc>
                <w:tc>
                  <w:tcPr>
                    <w:tcW w:w="259" w:type="pct"/>
                  </w:tcPr>
                  <w:p w14:paraId="3EA85931" w14:textId="696FA000"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707325613"/>
                    <w:lock w:val="sdtLocked"/>
                    <w:comboBox>
                      <w:listItem w:displayText="是" w:value="是"/>
                      <w:listItem w:displayText="否" w:value="否"/>
                    </w:comboBox>
                  </w:sdtPr>
                  <w:sdtContent>
                    <w:tc>
                      <w:tcPr>
                        <w:tcW w:w="293" w:type="pct"/>
                        <w:shd w:val="clear" w:color="auto" w:fill="auto"/>
                      </w:tcPr>
                      <w:p w14:paraId="5B72915A"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701690462"/>
                    <w:lock w:val="sdtLocked"/>
                    <w:showingPlcHdr/>
                    <w:comboBox>
                      <w:listItem w:displayText="是" w:value="是"/>
                      <w:listItem w:displayText="否" w:value="否"/>
                    </w:comboBox>
                  </w:sdtPr>
                  <w:sdtContent>
                    <w:tc>
                      <w:tcPr>
                        <w:tcW w:w="418" w:type="pct"/>
                        <w:shd w:val="clear" w:color="auto" w:fill="auto"/>
                      </w:tcPr>
                      <w:p w14:paraId="553F20C1"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71D87E00"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2144914221"/>
              <w:lock w:val="sdtLocked"/>
            </w:sdtPr>
            <w:sdtEndPr>
              <w:rPr>
                <w:rStyle w:val="a4"/>
                <w:rFonts w:ascii="Times New Roman" w:hAnsi="Times New Roman" w:hint="default"/>
              </w:rPr>
            </w:sdtEndPr>
            <w:sdtContent>
              <w:tr w:rsidR="00C56773" w14:paraId="22E822DC" w14:textId="77777777" w:rsidTr="00951AB3">
                <w:tc>
                  <w:tcPr>
                    <w:tcW w:w="262" w:type="pct"/>
                    <w:shd w:val="clear" w:color="auto" w:fill="auto"/>
                  </w:tcPr>
                  <w:p w14:paraId="1758846F"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39DD4A53" w14:textId="77777777" w:rsidR="00C56773" w:rsidRPr="00020307" w:rsidRDefault="00C56773" w:rsidP="00C56773">
                    <w:pPr>
                      <w:rPr>
                        <w:sz w:val="15"/>
                        <w:szCs w:val="15"/>
                      </w:rPr>
                    </w:pPr>
                    <w:r w:rsidRPr="00020307">
                      <w:rPr>
                        <w:sz w:val="15"/>
                        <w:szCs w:val="15"/>
                      </w:rPr>
                      <w:t>保本浮动收益型</w:t>
                    </w:r>
                  </w:p>
                </w:tc>
                <w:tc>
                  <w:tcPr>
                    <w:tcW w:w="367" w:type="pct"/>
                  </w:tcPr>
                  <w:p w14:paraId="79792E3C" w14:textId="77777777" w:rsidR="00C56773" w:rsidRPr="00020307" w:rsidRDefault="00C56773" w:rsidP="00C56773">
                    <w:pPr>
                      <w:jc w:val="right"/>
                      <w:rPr>
                        <w:sz w:val="15"/>
                        <w:szCs w:val="15"/>
                      </w:rPr>
                    </w:pPr>
                    <w:r w:rsidRPr="00020307">
                      <w:rPr>
                        <w:sz w:val="15"/>
                        <w:szCs w:val="15"/>
                      </w:rPr>
                      <w:t>2,000.00</w:t>
                    </w:r>
                  </w:p>
                </w:tc>
                <w:tc>
                  <w:tcPr>
                    <w:tcW w:w="349" w:type="pct"/>
                  </w:tcPr>
                  <w:p w14:paraId="38EFBD11" w14:textId="77777777" w:rsidR="00C56773" w:rsidRPr="00020307" w:rsidRDefault="00C56773" w:rsidP="00C56773">
                    <w:pPr>
                      <w:rPr>
                        <w:sz w:val="15"/>
                        <w:szCs w:val="15"/>
                      </w:rPr>
                    </w:pPr>
                    <w:r w:rsidRPr="00020307">
                      <w:rPr>
                        <w:sz w:val="15"/>
                        <w:szCs w:val="15"/>
                      </w:rPr>
                      <w:t>2016年12月28日</w:t>
                    </w:r>
                  </w:p>
                </w:tc>
                <w:tc>
                  <w:tcPr>
                    <w:tcW w:w="347" w:type="pct"/>
                  </w:tcPr>
                  <w:p w14:paraId="60350606" w14:textId="77777777" w:rsidR="00C56773" w:rsidRPr="00020307" w:rsidRDefault="00C56773" w:rsidP="00C56773">
                    <w:pPr>
                      <w:rPr>
                        <w:sz w:val="15"/>
                        <w:szCs w:val="15"/>
                      </w:rPr>
                    </w:pPr>
                    <w:r w:rsidRPr="00020307">
                      <w:rPr>
                        <w:sz w:val="15"/>
                        <w:szCs w:val="15"/>
                      </w:rPr>
                      <w:t>2017年3月20日</w:t>
                    </w:r>
                  </w:p>
                </w:tc>
                <w:tc>
                  <w:tcPr>
                    <w:tcW w:w="259" w:type="pct"/>
                  </w:tcPr>
                  <w:p w14:paraId="6D34EDA4" w14:textId="77777777" w:rsidR="00C56773" w:rsidRPr="00020307" w:rsidRDefault="00C56773" w:rsidP="00C56773">
                    <w:pPr>
                      <w:rPr>
                        <w:sz w:val="15"/>
                        <w:szCs w:val="15"/>
                      </w:rPr>
                    </w:pPr>
                    <w:r w:rsidRPr="00020307">
                      <w:rPr>
                        <w:sz w:val="15"/>
                        <w:szCs w:val="15"/>
                      </w:rPr>
                      <w:t>闲置募集资金</w:t>
                    </w:r>
                  </w:p>
                </w:tc>
                <w:tc>
                  <w:tcPr>
                    <w:tcW w:w="519" w:type="pct"/>
                  </w:tcPr>
                  <w:p w14:paraId="228DA823"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2F780E6C" w14:textId="77777777" w:rsidR="00C56773" w:rsidRPr="00020307" w:rsidRDefault="00C56773" w:rsidP="00C56773">
                    <w:pPr>
                      <w:rPr>
                        <w:sz w:val="15"/>
                        <w:szCs w:val="15"/>
                      </w:rPr>
                    </w:pPr>
                    <w:r w:rsidRPr="00020307">
                      <w:rPr>
                        <w:sz w:val="15"/>
                        <w:szCs w:val="15"/>
                      </w:rPr>
                      <w:t>到期还本付息</w:t>
                    </w:r>
                  </w:p>
                </w:tc>
                <w:tc>
                  <w:tcPr>
                    <w:tcW w:w="241" w:type="pct"/>
                  </w:tcPr>
                  <w:p w14:paraId="2BCE188E" w14:textId="77777777" w:rsidR="00C56773" w:rsidRPr="00020307" w:rsidRDefault="00C56773" w:rsidP="00C56773">
                    <w:pPr>
                      <w:jc w:val="right"/>
                      <w:rPr>
                        <w:rStyle w:val="a4"/>
                        <w:rFonts w:ascii="Times New Roman" w:hAnsi="Times New Roman"/>
                        <w:sz w:val="15"/>
                        <w:szCs w:val="15"/>
                      </w:rPr>
                    </w:pPr>
                    <w:r w:rsidRPr="00020307">
                      <w:rPr>
                        <w:sz w:val="15"/>
                        <w:szCs w:val="15"/>
                      </w:rPr>
                      <w:t>3.30%</w:t>
                    </w:r>
                  </w:p>
                </w:tc>
                <w:tc>
                  <w:tcPr>
                    <w:tcW w:w="313" w:type="pct"/>
                  </w:tcPr>
                  <w:p w14:paraId="1C90D8D4" w14:textId="77777777" w:rsidR="00C56773" w:rsidRPr="00020307" w:rsidRDefault="00C56773" w:rsidP="00C56773">
                    <w:pPr>
                      <w:jc w:val="right"/>
                      <w:rPr>
                        <w:rStyle w:val="a4"/>
                        <w:rFonts w:ascii="Times New Roman" w:hAnsi="Times New Roman"/>
                        <w:sz w:val="15"/>
                        <w:szCs w:val="15"/>
                      </w:rPr>
                    </w:pPr>
                    <w:r w:rsidRPr="00020307">
                      <w:rPr>
                        <w:sz w:val="15"/>
                        <w:szCs w:val="15"/>
                      </w:rPr>
                      <w:t>14.65</w:t>
                    </w:r>
                  </w:p>
                </w:tc>
                <w:tc>
                  <w:tcPr>
                    <w:tcW w:w="301" w:type="pct"/>
                  </w:tcPr>
                  <w:p w14:paraId="7BDAFD4D" w14:textId="77777777" w:rsidR="00C56773" w:rsidRPr="00020307" w:rsidRDefault="00C56773" w:rsidP="00C56773">
                    <w:pPr>
                      <w:jc w:val="right"/>
                      <w:rPr>
                        <w:rStyle w:val="a4"/>
                        <w:rFonts w:ascii="Times New Roman" w:hAnsi="Times New Roman"/>
                        <w:sz w:val="15"/>
                        <w:szCs w:val="15"/>
                      </w:rPr>
                    </w:pPr>
                    <w:r w:rsidRPr="00020307">
                      <w:rPr>
                        <w:sz w:val="15"/>
                        <w:szCs w:val="15"/>
                      </w:rPr>
                      <w:t>14.65</w:t>
                    </w:r>
                  </w:p>
                </w:tc>
                <w:tc>
                  <w:tcPr>
                    <w:tcW w:w="259" w:type="pct"/>
                  </w:tcPr>
                  <w:p w14:paraId="1B346D55" w14:textId="6BE05B99"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836032738"/>
                    <w:lock w:val="sdtLocked"/>
                    <w:comboBox>
                      <w:listItem w:displayText="是" w:value="是"/>
                      <w:listItem w:displayText="否" w:value="否"/>
                    </w:comboBox>
                  </w:sdtPr>
                  <w:sdtContent>
                    <w:tc>
                      <w:tcPr>
                        <w:tcW w:w="293" w:type="pct"/>
                        <w:shd w:val="clear" w:color="auto" w:fill="auto"/>
                      </w:tcPr>
                      <w:p w14:paraId="4553212F"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320926169"/>
                    <w:lock w:val="sdtLocked"/>
                    <w:showingPlcHdr/>
                    <w:comboBox>
                      <w:listItem w:displayText="是" w:value="是"/>
                      <w:listItem w:displayText="否" w:value="否"/>
                    </w:comboBox>
                  </w:sdtPr>
                  <w:sdtContent>
                    <w:tc>
                      <w:tcPr>
                        <w:tcW w:w="418" w:type="pct"/>
                        <w:shd w:val="clear" w:color="auto" w:fill="auto"/>
                      </w:tcPr>
                      <w:p w14:paraId="212CD09B"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4F4B9D8E"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659770065"/>
              <w:lock w:val="sdtLocked"/>
            </w:sdtPr>
            <w:sdtEndPr>
              <w:rPr>
                <w:rStyle w:val="a4"/>
                <w:rFonts w:ascii="Times New Roman" w:hAnsi="Times New Roman" w:hint="default"/>
              </w:rPr>
            </w:sdtEndPr>
            <w:sdtContent>
              <w:tr w:rsidR="00C56773" w14:paraId="08B8E713" w14:textId="77777777" w:rsidTr="00951AB3">
                <w:tc>
                  <w:tcPr>
                    <w:tcW w:w="262" w:type="pct"/>
                    <w:shd w:val="clear" w:color="auto" w:fill="auto"/>
                  </w:tcPr>
                  <w:p w14:paraId="3E8E1655"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6BFB8E7F" w14:textId="77777777" w:rsidR="00C56773" w:rsidRPr="00020307" w:rsidRDefault="00C56773" w:rsidP="00C56773">
                    <w:pPr>
                      <w:rPr>
                        <w:sz w:val="15"/>
                        <w:szCs w:val="15"/>
                      </w:rPr>
                    </w:pPr>
                    <w:r w:rsidRPr="00020307">
                      <w:rPr>
                        <w:sz w:val="15"/>
                        <w:szCs w:val="15"/>
                      </w:rPr>
                      <w:t>保本浮动收益型</w:t>
                    </w:r>
                  </w:p>
                </w:tc>
                <w:tc>
                  <w:tcPr>
                    <w:tcW w:w="367" w:type="pct"/>
                  </w:tcPr>
                  <w:p w14:paraId="2C969340" w14:textId="77777777" w:rsidR="00C56773" w:rsidRPr="00020307" w:rsidRDefault="00C56773" w:rsidP="00C56773">
                    <w:pPr>
                      <w:jc w:val="right"/>
                      <w:rPr>
                        <w:sz w:val="15"/>
                        <w:szCs w:val="15"/>
                      </w:rPr>
                    </w:pPr>
                    <w:r w:rsidRPr="00020307">
                      <w:rPr>
                        <w:sz w:val="15"/>
                        <w:szCs w:val="15"/>
                      </w:rPr>
                      <w:t>3,000.00</w:t>
                    </w:r>
                  </w:p>
                </w:tc>
                <w:tc>
                  <w:tcPr>
                    <w:tcW w:w="349" w:type="pct"/>
                  </w:tcPr>
                  <w:p w14:paraId="279BD47F" w14:textId="77777777" w:rsidR="00C56773" w:rsidRPr="00020307" w:rsidRDefault="00C56773" w:rsidP="00C56773">
                    <w:pPr>
                      <w:rPr>
                        <w:sz w:val="15"/>
                        <w:szCs w:val="15"/>
                      </w:rPr>
                    </w:pPr>
                    <w:r w:rsidRPr="00020307">
                      <w:rPr>
                        <w:sz w:val="15"/>
                        <w:szCs w:val="15"/>
                      </w:rPr>
                      <w:t>2017年1月13日</w:t>
                    </w:r>
                  </w:p>
                </w:tc>
                <w:tc>
                  <w:tcPr>
                    <w:tcW w:w="347" w:type="pct"/>
                  </w:tcPr>
                  <w:p w14:paraId="2033C23D" w14:textId="77777777" w:rsidR="00C56773" w:rsidRPr="00020307" w:rsidRDefault="00C56773" w:rsidP="00C56773">
                    <w:pPr>
                      <w:rPr>
                        <w:sz w:val="15"/>
                        <w:szCs w:val="15"/>
                      </w:rPr>
                    </w:pPr>
                    <w:r w:rsidRPr="00020307">
                      <w:rPr>
                        <w:sz w:val="15"/>
                        <w:szCs w:val="15"/>
                      </w:rPr>
                      <w:t>2017年7月13日</w:t>
                    </w:r>
                  </w:p>
                </w:tc>
                <w:tc>
                  <w:tcPr>
                    <w:tcW w:w="259" w:type="pct"/>
                  </w:tcPr>
                  <w:p w14:paraId="7CAF572D" w14:textId="77777777" w:rsidR="00C56773" w:rsidRPr="00020307" w:rsidRDefault="00C56773" w:rsidP="00C56773">
                    <w:pPr>
                      <w:rPr>
                        <w:sz w:val="15"/>
                        <w:szCs w:val="15"/>
                      </w:rPr>
                    </w:pPr>
                    <w:r w:rsidRPr="00020307">
                      <w:rPr>
                        <w:sz w:val="15"/>
                        <w:szCs w:val="15"/>
                      </w:rPr>
                      <w:t>闲置募集资金</w:t>
                    </w:r>
                  </w:p>
                </w:tc>
                <w:tc>
                  <w:tcPr>
                    <w:tcW w:w="519" w:type="pct"/>
                  </w:tcPr>
                  <w:p w14:paraId="6DB06250"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22B898C4" w14:textId="77777777" w:rsidR="00C56773" w:rsidRPr="00020307" w:rsidRDefault="00C56773" w:rsidP="00C56773">
                    <w:pPr>
                      <w:rPr>
                        <w:sz w:val="15"/>
                        <w:szCs w:val="15"/>
                      </w:rPr>
                    </w:pPr>
                    <w:r w:rsidRPr="00020307">
                      <w:rPr>
                        <w:sz w:val="15"/>
                        <w:szCs w:val="15"/>
                      </w:rPr>
                      <w:t>到期还本付息</w:t>
                    </w:r>
                  </w:p>
                </w:tc>
                <w:tc>
                  <w:tcPr>
                    <w:tcW w:w="241" w:type="pct"/>
                  </w:tcPr>
                  <w:p w14:paraId="1EC95ADE" w14:textId="77777777" w:rsidR="00C56773" w:rsidRPr="00020307" w:rsidRDefault="00C56773" w:rsidP="00C56773">
                    <w:pPr>
                      <w:jc w:val="right"/>
                      <w:rPr>
                        <w:rStyle w:val="a4"/>
                        <w:rFonts w:ascii="Times New Roman" w:hAnsi="Times New Roman"/>
                        <w:sz w:val="15"/>
                        <w:szCs w:val="15"/>
                      </w:rPr>
                    </w:pPr>
                    <w:r w:rsidRPr="00020307">
                      <w:rPr>
                        <w:sz w:val="15"/>
                        <w:szCs w:val="15"/>
                      </w:rPr>
                      <w:t>2.85%</w:t>
                    </w:r>
                  </w:p>
                </w:tc>
                <w:tc>
                  <w:tcPr>
                    <w:tcW w:w="313" w:type="pct"/>
                  </w:tcPr>
                  <w:p w14:paraId="2DAFAAF3" w14:textId="77777777" w:rsidR="00C56773" w:rsidRPr="00020307" w:rsidRDefault="00C56773" w:rsidP="00C56773">
                    <w:pPr>
                      <w:jc w:val="right"/>
                      <w:rPr>
                        <w:rStyle w:val="a4"/>
                        <w:rFonts w:ascii="Times New Roman" w:hAnsi="Times New Roman"/>
                        <w:sz w:val="15"/>
                        <w:szCs w:val="15"/>
                      </w:rPr>
                    </w:pPr>
                    <w:r w:rsidRPr="00020307">
                      <w:rPr>
                        <w:sz w:val="15"/>
                        <w:szCs w:val="15"/>
                      </w:rPr>
                      <w:t>42.40</w:t>
                    </w:r>
                  </w:p>
                </w:tc>
                <w:tc>
                  <w:tcPr>
                    <w:tcW w:w="301" w:type="pct"/>
                  </w:tcPr>
                  <w:p w14:paraId="473DFDE0" w14:textId="77777777" w:rsidR="00C56773" w:rsidRPr="00020307" w:rsidRDefault="00C56773" w:rsidP="00C56773">
                    <w:pPr>
                      <w:jc w:val="right"/>
                      <w:rPr>
                        <w:rStyle w:val="a4"/>
                        <w:rFonts w:ascii="Times New Roman" w:hAnsi="Times New Roman"/>
                        <w:sz w:val="15"/>
                        <w:szCs w:val="15"/>
                      </w:rPr>
                    </w:pPr>
                    <w:r w:rsidRPr="00020307">
                      <w:rPr>
                        <w:sz w:val="15"/>
                        <w:szCs w:val="15"/>
                      </w:rPr>
                      <w:t>42.40</w:t>
                    </w:r>
                  </w:p>
                </w:tc>
                <w:tc>
                  <w:tcPr>
                    <w:tcW w:w="259" w:type="pct"/>
                  </w:tcPr>
                  <w:p w14:paraId="30414CCC" w14:textId="066F0BC6"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367999950"/>
                    <w:lock w:val="sdtLocked"/>
                    <w:comboBox>
                      <w:listItem w:displayText="是" w:value="是"/>
                      <w:listItem w:displayText="否" w:value="否"/>
                    </w:comboBox>
                  </w:sdtPr>
                  <w:sdtContent>
                    <w:tc>
                      <w:tcPr>
                        <w:tcW w:w="293" w:type="pct"/>
                        <w:shd w:val="clear" w:color="auto" w:fill="auto"/>
                      </w:tcPr>
                      <w:p w14:paraId="542C0074"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639771569"/>
                    <w:lock w:val="sdtLocked"/>
                    <w:showingPlcHdr/>
                    <w:comboBox>
                      <w:listItem w:displayText="是" w:value="是"/>
                      <w:listItem w:displayText="否" w:value="否"/>
                    </w:comboBox>
                  </w:sdtPr>
                  <w:sdtContent>
                    <w:tc>
                      <w:tcPr>
                        <w:tcW w:w="418" w:type="pct"/>
                        <w:shd w:val="clear" w:color="auto" w:fill="auto"/>
                      </w:tcPr>
                      <w:p w14:paraId="371A53E2"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0810D49B"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345294717"/>
              <w:lock w:val="sdtLocked"/>
            </w:sdtPr>
            <w:sdtEndPr>
              <w:rPr>
                <w:rStyle w:val="a4"/>
                <w:rFonts w:ascii="Times New Roman" w:hAnsi="Times New Roman" w:hint="default"/>
              </w:rPr>
            </w:sdtEndPr>
            <w:sdtContent>
              <w:tr w:rsidR="00C56773" w14:paraId="18B942A7" w14:textId="77777777" w:rsidTr="00951AB3">
                <w:tc>
                  <w:tcPr>
                    <w:tcW w:w="262" w:type="pct"/>
                    <w:shd w:val="clear" w:color="auto" w:fill="auto"/>
                  </w:tcPr>
                  <w:p w14:paraId="38857030"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722DA253" w14:textId="77777777" w:rsidR="00C56773" w:rsidRPr="00020307" w:rsidRDefault="00C56773" w:rsidP="00C56773">
                    <w:pPr>
                      <w:rPr>
                        <w:sz w:val="15"/>
                        <w:szCs w:val="15"/>
                      </w:rPr>
                    </w:pPr>
                    <w:r w:rsidRPr="00020307">
                      <w:rPr>
                        <w:sz w:val="15"/>
                        <w:szCs w:val="15"/>
                      </w:rPr>
                      <w:t>保本浮动收益型</w:t>
                    </w:r>
                  </w:p>
                </w:tc>
                <w:tc>
                  <w:tcPr>
                    <w:tcW w:w="367" w:type="pct"/>
                  </w:tcPr>
                  <w:p w14:paraId="5BB92F87" w14:textId="77777777" w:rsidR="00C56773" w:rsidRPr="00020307" w:rsidRDefault="00C56773" w:rsidP="00C56773">
                    <w:pPr>
                      <w:jc w:val="right"/>
                      <w:rPr>
                        <w:sz w:val="15"/>
                        <w:szCs w:val="15"/>
                      </w:rPr>
                    </w:pPr>
                    <w:r w:rsidRPr="00020307">
                      <w:rPr>
                        <w:sz w:val="15"/>
                        <w:szCs w:val="15"/>
                      </w:rPr>
                      <w:t>3,000.00</w:t>
                    </w:r>
                  </w:p>
                </w:tc>
                <w:tc>
                  <w:tcPr>
                    <w:tcW w:w="349" w:type="pct"/>
                  </w:tcPr>
                  <w:p w14:paraId="6A61451A" w14:textId="77777777" w:rsidR="00C56773" w:rsidRPr="00020307" w:rsidRDefault="00C56773" w:rsidP="00C56773">
                    <w:pPr>
                      <w:rPr>
                        <w:sz w:val="15"/>
                        <w:szCs w:val="15"/>
                      </w:rPr>
                    </w:pPr>
                    <w:r w:rsidRPr="00020307">
                      <w:rPr>
                        <w:sz w:val="15"/>
                        <w:szCs w:val="15"/>
                      </w:rPr>
                      <w:t>2017年2月5日</w:t>
                    </w:r>
                  </w:p>
                </w:tc>
                <w:tc>
                  <w:tcPr>
                    <w:tcW w:w="347" w:type="pct"/>
                  </w:tcPr>
                  <w:p w14:paraId="30A4E856" w14:textId="77777777" w:rsidR="00C56773" w:rsidRPr="00020307" w:rsidRDefault="00C56773" w:rsidP="00C56773">
                    <w:pPr>
                      <w:rPr>
                        <w:sz w:val="15"/>
                        <w:szCs w:val="15"/>
                      </w:rPr>
                    </w:pPr>
                    <w:r w:rsidRPr="00020307">
                      <w:rPr>
                        <w:sz w:val="15"/>
                        <w:szCs w:val="15"/>
                      </w:rPr>
                      <w:t>2017年3月11日</w:t>
                    </w:r>
                  </w:p>
                </w:tc>
                <w:tc>
                  <w:tcPr>
                    <w:tcW w:w="259" w:type="pct"/>
                  </w:tcPr>
                  <w:p w14:paraId="417208AE" w14:textId="77777777" w:rsidR="00C56773" w:rsidRPr="00020307" w:rsidRDefault="00C56773" w:rsidP="00C56773">
                    <w:pPr>
                      <w:rPr>
                        <w:sz w:val="15"/>
                        <w:szCs w:val="15"/>
                      </w:rPr>
                    </w:pPr>
                    <w:r w:rsidRPr="00020307">
                      <w:rPr>
                        <w:sz w:val="15"/>
                        <w:szCs w:val="15"/>
                      </w:rPr>
                      <w:t>闲置募集资金</w:t>
                    </w:r>
                  </w:p>
                </w:tc>
                <w:tc>
                  <w:tcPr>
                    <w:tcW w:w="519" w:type="pct"/>
                  </w:tcPr>
                  <w:p w14:paraId="4EC3C218"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46F9E61D" w14:textId="77777777" w:rsidR="00C56773" w:rsidRPr="00020307" w:rsidRDefault="00C56773" w:rsidP="00C56773">
                    <w:pPr>
                      <w:rPr>
                        <w:sz w:val="15"/>
                        <w:szCs w:val="15"/>
                      </w:rPr>
                    </w:pPr>
                    <w:r w:rsidRPr="00020307">
                      <w:rPr>
                        <w:sz w:val="15"/>
                        <w:szCs w:val="15"/>
                      </w:rPr>
                      <w:t>到期还本付息</w:t>
                    </w:r>
                  </w:p>
                </w:tc>
                <w:tc>
                  <w:tcPr>
                    <w:tcW w:w="241" w:type="pct"/>
                  </w:tcPr>
                  <w:p w14:paraId="7BFDC6BD" w14:textId="77777777" w:rsidR="00C56773" w:rsidRPr="00020307" w:rsidRDefault="00C56773" w:rsidP="00C56773">
                    <w:pPr>
                      <w:jc w:val="right"/>
                      <w:rPr>
                        <w:rStyle w:val="a4"/>
                        <w:rFonts w:ascii="Times New Roman" w:hAnsi="Times New Roman"/>
                        <w:sz w:val="15"/>
                        <w:szCs w:val="15"/>
                      </w:rPr>
                    </w:pPr>
                    <w:r w:rsidRPr="00020307">
                      <w:rPr>
                        <w:sz w:val="15"/>
                        <w:szCs w:val="15"/>
                      </w:rPr>
                      <w:t>2.80%</w:t>
                    </w:r>
                  </w:p>
                </w:tc>
                <w:tc>
                  <w:tcPr>
                    <w:tcW w:w="313" w:type="pct"/>
                  </w:tcPr>
                  <w:p w14:paraId="51BE498E" w14:textId="77777777" w:rsidR="00C56773" w:rsidRPr="00020307" w:rsidRDefault="00C56773" w:rsidP="00C56773">
                    <w:pPr>
                      <w:jc w:val="right"/>
                      <w:rPr>
                        <w:rStyle w:val="a4"/>
                        <w:rFonts w:ascii="Times New Roman" w:hAnsi="Times New Roman"/>
                        <w:sz w:val="15"/>
                        <w:szCs w:val="15"/>
                      </w:rPr>
                    </w:pPr>
                    <w:r w:rsidRPr="00020307">
                      <w:rPr>
                        <w:sz w:val="15"/>
                        <w:szCs w:val="15"/>
                      </w:rPr>
                      <w:t>7.82</w:t>
                    </w:r>
                  </w:p>
                </w:tc>
                <w:tc>
                  <w:tcPr>
                    <w:tcW w:w="301" w:type="pct"/>
                  </w:tcPr>
                  <w:p w14:paraId="0C18A109" w14:textId="77777777" w:rsidR="00C56773" w:rsidRPr="00020307" w:rsidRDefault="00C56773" w:rsidP="00C56773">
                    <w:pPr>
                      <w:jc w:val="right"/>
                      <w:rPr>
                        <w:rStyle w:val="a4"/>
                        <w:rFonts w:ascii="Times New Roman" w:hAnsi="Times New Roman"/>
                        <w:sz w:val="15"/>
                        <w:szCs w:val="15"/>
                      </w:rPr>
                    </w:pPr>
                    <w:r w:rsidRPr="00020307">
                      <w:rPr>
                        <w:sz w:val="15"/>
                        <w:szCs w:val="15"/>
                      </w:rPr>
                      <w:t>7.82</w:t>
                    </w:r>
                  </w:p>
                </w:tc>
                <w:tc>
                  <w:tcPr>
                    <w:tcW w:w="259" w:type="pct"/>
                  </w:tcPr>
                  <w:p w14:paraId="27E67E95" w14:textId="7ECA45E4"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755518414"/>
                    <w:lock w:val="sdtLocked"/>
                    <w:comboBox>
                      <w:listItem w:displayText="是" w:value="是"/>
                      <w:listItem w:displayText="否" w:value="否"/>
                    </w:comboBox>
                  </w:sdtPr>
                  <w:sdtContent>
                    <w:tc>
                      <w:tcPr>
                        <w:tcW w:w="293" w:type="pct"/>
                        <w:shd w:val="clear" w:color="auto" w:fill="auto"/>
                      </w:tcPr>
                      <w:p w14:paraId="5092E954"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153113392"/>
                    <w:lock w:val="sdtLocked"/>
                    <w:showingPlcHdr/>
                    <w:comboBox>
                      <w:listItem w:displayText="是" w:value="是"/>
                      <w:listItem w:displayText="否" w:value="否"/>
                    </w:comboBox>
                  </w:sdtPr>
                  <w:sdtContent>
                    <w:tc>
                      <w:tcPr>
                        <w:tcW w:w="418" w:type="pct"/>
                        <w:shd w:val="clear" w:color="auto" w:fill="auto"/>
                      </w:tcPr>
                      <w:p w14:paraId="2F0E1522"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4A4D761E"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298809412"/>
              <w:lock w:val="sdtLocked"/>
            </w:sdtPr>
            <w:sdtEndPr>
              <w:rPr>
                <w:rStyle w:val="a4"/>
                <w:rFonts w:ascii="Times New Roman" w:hAnsi="Times New Roman" w:hint="default"/>
              </w:rPr>
            </w:sdtEndPr>
            <w:sdtContent>
              <w:tr w:rsidR="00C56773" w14:paraId="159CF4B0" w14:textId="77777777" w:rsidTr="00951AB3">
                <w:tc>
                  <w:tcPr>
                    <w:tcW w:w="262" w:type="pct"/>
                    <w:shd w:val="clear" w:color="auto" w:fill="auto"/>
                  </w:tcPr>
                  <w:p w14:paraId="163ECDC6"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0268D4E3" w14:textId="77777777" w:rsidR="00C56773" w:rsidRPr="00020307" w:rsidRDefault="00C56773" w:rsidP="00C56773">
                    <w:pPr>
                      <w:rPr>
                        <w:sz w:val="15"/>
                        <w:szCs w:val="15"/>
                      </w:rPr>
                    </w:pPr>
                    <w:r w:rsidRPr="00020307">
                      <w:rPr>
                        <w:sz w:val="15"/>
                        <w:szCs w:val="15"/>
                      </w:rPr>
                      <w:t>保本浮动收益型</w:t>
                    </w:r>
                  </w:p>
                </w:tc>
                <w:tc>
                  <w:tcPr>
                    <w:tcW w:w="367" w:type="pct"/>
                  </w:tcPr>
                  <w:p w14:paraId="0ABBC589" w14:textId="77777777" w:rsidR="00C56773" w:rsidRPr="00020307" w:rsidRDefault="00C56773" w:rsidP="00C56773">
                    <w:pPr>
                      <w:jc w:val="right"/>
                      <w:rPr>
                        <w:sz w:val="15"/>
                        <w:szCs w:val="15"/>
                      </w:rPr>
                    </w:pPr>
                    <w:r w:rsidRPr="00020307">
                      <w:rPr>
                        <w:sz w:val="15"/>
                        <w:szCs w:val="15"/>
                      </w:rPr>
                      <w:t>3,000.00</w:t>
                    </w:r>
                  </w:p>
                </w:tc>
                <w:tc>
                  <w:tcPr>
                    <w:tcW w:w="349" w:type="pct"/>
                  </w:tcPr>
                  <w:p w14:paraId="6095CDAB" w14:textId="77777777" w:rsidR="00C56773" w:rsidRPr="00020307" w:rsidRDefault="00C56773" w:rsidP="00C56773">
                    <w:pPr>
                      <w:rPr>
                        <w:sz w:val="15"/>
                        <w:szCs w:val="15"/>
                      </w:rPr>
                    </w:pPr>
                    <w:r w:rsidRPr="00020307">
                      <w:rPr>
                        <w:sz w:val="15"/>
                        <w:szCs w:val="15"/>
                      </w:rPr>
                      <w:t>2017年2月15日</w:t>
                    </w:r>
                  </w:p>
                </w:tc>
                <w:tc>
                  <w:tcPr>
                    <w:tcW w:w="347" w:type="pct"/>
                  </w:tcPr>
                  <w:p w14:paraId="6E001318" w14:textId="77777777" w:rsidR="00C56773" w:rsidRPr="00020307" w:rsidRDefault="00C56773" w:rsidP="00C56773">
                    <w:pPr>
                      <w:rPr>
                        <w:sz w:val="15"/>
                        <w:szCs w:val="15"/>
                      </w:rPr>
                    </w:pPr>
                    <w:r w:rsidRPr="00020307">
                      <w:rPr>
                        <w:sz w:val="15"/>
                        <w:szCs w:val="15"/>
                      </w:rPr>
                      <w:t>2017年3月21日</w:t>
                    </w:r>
                  </w:p>
                </w:tc>
                <w:tc>
                  <w:tcPr>
                    <w:tcW w:w="259" w:type="pct"/>
                  </w:tcPr>
                  <w:p w14:paraId="13E9658D" w14:textId="77777777" w:rsidR="00C56773" w:rsidRPr="00020307" w:rsidRDefault="00C56773" w:rsidP="00C56773">
                    <w:pPr>
                      <w:rPr>
                        <w:sz w:val="15"/>
                        <w:szCs w:val="15"/>
                      </w:rPr>
                    </w:pPr>
                    <w:r w:rsidRPr="00020307">
                      <w:rPr>
                        <w:sz w:val="15"/>
                        <w:szCs w:val="15"/>
                      </w:rPr>
                      <w:t>闲置募集资金</w:t>
                    </w:r>
                  </w:p>
                </w:tc>
                <w:tc>
                  <w:tcPr>
                    <w:tcW w:w="519" w:type="pct"/>
                  </w:tcPr>
                  <w:p w14:paraId="7BE98000"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47E07F87" w14:textId="77777777" w:rsidR="00C56773" w:rsidRPr="00020307" w:rsidRDefault="00C56773" w:rsidP="00C56773">
                    <w:pPr>
                      <w:rPr>
                        <w:sz w:val="15"/>
                        <w:szCs w:val="15"/>
                      </w:rPr>
                    </w:pPr>
                    <w:r w:rsidRPr="00020307">
                      <w:rPr>
                        <w:sz w:val="15"/>
                        <w:szCs w:val="15"/>
                      </w:rPr>
                      <w:t>到期还本付息</w:t>
                    </w:r>
                  </w:p>
                </w:tc>
                <w:tc>
                  <w:tcPr>
                    <w:tcW w:w="241" w:type="pct"/>
                  </w:tcPr>
                  <w:p w14:paraId="0A893DE1" w14:textId="77777777" w:rsidR="00C56773" w:rsidRPr="00020307" w:rsidRDefault="00C56773" w:rsidP="00C56773">
                    <w:pPr>
                      <w:jc w:val="right"/>
                      <w:rPr>
                        <w:rStyle w:val="a4"/>
                        <w:rFonts w:ascii="Times New Roman" w:hAnsi="Times New Roman"/>
                        <w:sz w:val="15"/>
                        <w:szCs w:val="15"/>
                      </w:rPr>
                    </w:pPr>
                    <w:r w:rsidRPr="00020307">
                      <w:rPr>
                        <w:sz w:val="15"/>
                        <w:szCs w:val="15"/>
                      </w:rPr>
                      <w:t>2.80%</w:t>
                    </w:r>
                  </w:p>
                </w:tc>
                <w:tc>
                  <w:tcPr>
                    <w:tcW w:w="313" w:type="pct"/>
                  </w:tcPr>
                  <w:p w14:paraId="4E17A06D" w14:textId="77777777" w:rsidR="00C56773" w:rsidRPr="00020307" w:rsidRDefault="00C56773" w:rsidP="00C56773">
                    <w:pPr>
                      <w:jc w:val="right"/>
                      <w:rPr>
                        <w:rStyle w:val="a4"/>
                        <w:rFonts w:ascii="Times New Roman" w:hAnsi="Times New Roman"/>
                        <w:sz w:val="15"/>
                        <w:szCs w:val="15"/>
                      </w:rPr>
                    </w:pPr>
                    <w:r w:rsidRPr="00020307">
                      <w:rPr>
                        <w:sz w:val="15"/>
                        <w:szCs w:val="15"/>
                      </w:rPr>
                      <w:t>7.82</w:t>
                    </w:r>
                  </w:p>
                </w:tc>
                <w:tc>
                  <w:tcPr>
                    <w:tcW w:w="301" w:type="pct"/>
                  </w:tcPr>
                  <w:p w14:paraId="7B725E92" w14:textId="77777777" w:rsidR="00C56773" w:rsidRPr="00020307" w:rsidRDefault="00C56773" w:rsidP="00C56773">
                    <w:pPr>
                      <w:jc w:val="right"/>
                      <w:rPr>
                        <w:rStyle w:val="a4"/>
                        <w:rFonts w:ascii="Times New Roman" w:hAnsi="Times New Roman"/>
                        <w:sz w:val="15"/>
                        <w:szCs w:val="15"/>
                      </w:rPr>
                    </w:pPr>
                    <w:r w:rsidRPr="00020307">
                      <w:rPr>
                        <w:sz w:val="15"/>
                        <w:szCs w:val="15"/>
                      </w:rPr>
                      <w:t>7.82</w:t>
                    </w:r>
                  </w:p>
                </w:tc>
                <w:tc>
                  <w:tcPr>
                    <w:tcW w:w="259" w:type="pct"/>
                  </w:tcPr>
                  <w:p w14:paraId="6DA2F33C" w14:textId="5A02FD41"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671761579"/>
                    <w:lock w:val="sdtLocked"/>
                    <w:comboBox>
                      <w:listItem w:displayText="是" w:value="是"/>
                      <w:listItem w:displayText="否" w:value="否"/>
                    </w:comboBox>
                  </w:sdtPr>
                  <w:sdtContent>
                    <w:tc>
                      <w:tcPr>
                        <w:tcW w:w="293" w:type="pct"/>
                        <w:shd w:val="clear" w:color="auto" w:fill="auto"/>
                      </w:tcPr>
                      <w:p w14:paraId="1F5A29BA"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221216098"/>
                    <w:lock w:val="sdtLocked"/>
                    <w:showingPlcHdr/>
                    <w:comboBox>
                      <w:listItem w:displayText="是" w:value="是"/>
                      <w:listItem w:displayText="否" w:value="否"/>
                    </w:comboBox>
                  </w:sdtPr>
                  <w:sdtContent>
                    <w:tc>
                      <w:tcPr>
                        <w:tcW w:w="418" w:type="pct"/>
                        <w:shd w:val="clear" w:color="auto" w:fill="auto"/>
                      </w:tcPr>
                      <w:p w14:paraId="60FF91D2"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478A098B"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854842609"/>
              <w:lock w:val="sdtLocked"/>
            </w:sdtPr>
            <w:sdtEndPr>
              <w:rPr>
                <w:rStyle w:val="a4"/>
                <w:rFonts w:ascii="Times New Roman" w:hAnsi="Times New Roman" w:hint="default"/>
              </w:rPr>
            </w:sdtEndPr>
            <w:sdtContent>
              <w:tr w:rsidR="00C56773" w14:paraId="50DC12F3" w14:textId="77777777" w:rsidTr="00951AB3">
                <w:tc>
                  <w:tcPr>
                    <w:tcW w:w="262" w:type="pct"/>
                    <w:shd w:val="clear" w:color="auto" w:fill="auto"/>
                  </w:tcPr>
                  <w:p w14:paraId="4163B996"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29D38B6E" w14:textId="77777777" w:rsidR="00C56773" w:rsidRPr="00020307" w:rsidRDefault="00C56773" w:rsidP="00C56773">
                    <w:pPr>
                      <w:rPr>
                        <w:sz w:val="15"/>
                        <w:szCs w:val="15"/>
                      </w:rPr>
                    </w:pPr>
                    <w:r w:rsidRPr="00020307">
                      <w:rPr>
                        <w:sz w:val="15"/>
                        <w:szCs w:val="15"/>
                      </w:rPr>
                      <w:t>保本浮动收益型</w:t>
                    </w:r>
                  </w:p>
                </w:tc>
                <w:tc>
                  <w:tcPr>
                    <w:tcW w:w="367" w:type="pct"/>
                  </w:tcPr>
                  <w:p w14:paraId="3398CFEE" w14:textId="77777777" w:rsidR="00C56773" w:rsidRPr="00020307" w:rsidRDefault="00C56773" w:rsidP="00C56773">
                    <w:pPr>
                      <w:jc w:val="right"/>
                      <w:rPr>
                        <w:sz w:val="15"/>
                        <w:szCs w:val="15"/>
                      </w:rPr>
                    </w:pPr>
                    <w:r w:rsidRPr="00020307">
                      <w:rPr>
                        <w:sz w:val="15"/>
                        <w:szCs w:val="15"/>
                      </w:rPr>
                      <w:t>3,000.00</w:t>
                    </w:r>
                  </w:p>
                </w:tc>
                <w:tc>
                  <w:tcPr>
                    <w:tcW w:w="349" w:type="pct"/>
                  </w:tcPr>
                  <w:p w14:paraId="086DB68E" w14:textId="77777777" w:rsidR="00C56773" w:rsidRPr="00020307" w:rsidRDefault="00C56773" w:rsidP="00C56773">
                    <w:pPr>
                      <w:rPr>
                        <w:sz w:val="15"/>
                        <w:szCs w:val="15"/>
                      </w:rPr>
                    </w:pPr>
                    <w:r w:rsidRPr="00020307">
                      <w:rPr>
                        <w:sz w:val="15"/>
                        <w:szCs w:val="15"/>
                      </w:rPr>
                      <w:t>2017年3月3日</w:t>
                    </w:r>
                  </w:p>
                </w:tc>
                <w:tc>
                  <w:tcPr>
                    <w:tcW w:w="347" w:type="pct"/>
                  </w:tcPr>
                  <w:p w14:paraId="740117EF" w14:textId="77777777" w:rsidR="00C56773" w:rsidRPr="00020307" w:rsidRDefault="00C56773" w:rsidP="00C56773">
                    <w:pPr>
                      <w:rPr>
                        <w:sz w:val="15"/>
                        <w:szCs w:val="15"/>
                      </w:rPr>
                    </w:pPr>
                    <w:r w:rsidRPr="00020307">
                      <w:rPr>
                        <w:sz w:val="15"/>
                        <w:szCs w:val="15"/>
                      </w:rPr>
                      <w:t>2017年6月1日</w:t>
                    </w:r>
                  </w:p>
                </w:tc>
                <w:tc>
                  <w:tcPr>
                    <w:tcW w:w="259" w:type="pct"/>
                  </w:tcPr>
                  <w:p w14:paraId="69002E6C" w14:textId="77777777" w:rsidR="00C56773" w:rsidRPr="00020307" w:rsidRDefault="00C56773" w:rsidP="00C56773">
                    <w:pPr>
                      <w:rPr>
                        <w:sz w:val="15"/>
                        <w:szCs w:val="15"/>
                      </w:rPr>
                    </w:pPr>
                    <w:r w:rsidRPr="00020307">
                      <w:rPr>
                        <w:sz w:val="15"/>
                        <w:szCs w:val="15"/>
                      </w:rPr>
                      <w:t>闲置募集资金</w:t>
                    </w:r>
                  </w:p>
                </w:tc>
                <w:tc>
                  <w:tcPr>
                    <w:tcW w:w="519" w:type="pct"/>
                  </w:tcPr>
                  <w:p w14:paraId="4701D627"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2C8165BE" w14:textId="77777777" w:rsidR="00C56773" w:rsidRPr="00020307" w:rsidRDefault="00C56773" w:rsidP="00C56773">
                    <w:pPr>
                      <w:rPr>
                        <w:sz w:val="15"/>
                        <w:szCs w:val="15"/>
                      </w:rPr>
                    </w:pPr>
                    <w:r w:rsidRPr="00020307">
                      <w:rPr>
                        <w:sz w:val="15"/>
                        <w:szCs w:val="15"/>
                      </w:rPr>
                      <w:t>到期还本付息</w:t>
                    </w:r>
                  </w:p>
                </w:tc>
                <w:tc>
                  <w:tcPr>
                    <w:tcW w:w="241" w:type="pct"/>
                  </w:tcPr>
                  <w:p w14:paraId="7B29001D" w14:textId="77777777" w:rsidR="00C56773" w:rsidRPr="00020307" w:rsidRDefault="00C56773" w:rsidP="00C56773">
                    <w:pPr>
                      <w:jc w:val="right"/>
                      <w:rPr>
                        <w:rStyle w:val="a4"/>
                        <w:rFonts w:ascii="Times New Roman" w:hAnsi="Times New Roman"/>
                        <w:sz w:val="15"/>
                        <w:szCs w:val="15"/>
                      </w:rPr>
                    </w:pPr>
                    <w:r w:rsidRPr="00020307">
                      <w:rPr>
                        <w:sz w:val="15"/>
                        <w:szCs w:val="15"/>
                      </w:rPr>
                      <w:t>2.80%</w:t>
                    </w:r>
                  </w:p>
                </w:tc>
                <w:tc>
                  <w:tcPr>
                    <w:tcW w:w="313" w:type="pct"/>
                  </w:tcPr>
                  <w:p w14:paraId="6EF64D6C" w14:textId="77777777" w:rsidR="00C56773" w:rsidRPr="00020307" w:rsidRDefault="00C56773" w:rsidP="00C56773">
                    <w:pPr>
                      <w:jc w:val="right"/>
                      <w:rPr>
                        <w:rStyle w:val="a4"/>
                        <w:rFonts w:ascii="Times New Roman" w:hAnsi="Times New Roman"/>
                        <w:sz w:val="15"/>
                        <w:szCs w:val="15"/>
                      </w:rPr>
                    </w:pPr>
                    <w:r w:rsidRPr="00020307">
                      <w:rPr>
                        <w:sz w:val="15"/>
                        <w:szCs w:val="15"/>
                      </w:rPr>
                      <w:t>20.94</w:t>
                    </w:r>
                  </w:p>
                </w:tc>
                <w:tc>
                  <w:tcPr>
                    <w:tcW w:w="301" w:type="pct"/>
                  </w:tcPr>
                  <w:p w14:paraId="7A050FDB" w14:textId="77777777" w:rsidR="00C56773" w:rsidRPr="00020307" w:rsidRDefault="00C56773" w:rsidP="00C56773">
                    <w:pPr>
                      <w:jc w:val="right"/>
                      <w:rPr>
                        <w:rStyle w:val="a4"/>
                        <w:rFonts w:ascii="Times New Roman" w:hAnsi="Times New Roman"/>
                        <w:sz w:val="15"/>
                        <w:szCs w:val="15"/>
                      </w:rPr>
                    </w:pPr>
                    <w:r w:rsidRPr="00020307">
                      <w:rPr>
                        <w:sz w:val="15"/>
                        <w:szCs w:val="15"/>
                      </w:rPr>
                      <w:t>20.94</w:t>
                    </w:r>
                  </w:p>
                </w:tc>
                <w:tc>
                  <w:tcPr>
                    <w:tcW w:w="259" w:type="pct"/>
                  </w:tcPr>
                  <w:p w14:paraId="2F3E4CDB" w14:textId="7132100F"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931775592"/>
                    <w:lock w:val="sdtLocked"/>
                    <w:comboBox>
                      <w:listItem w:displayText="是" w:value="是"/>
                      <w:listItem w:displayText="否" w:value="否"/>
                    </w:comboBox>
                  </w:sdtPr>
                  <w:sdtContent>
                    <w:tc>
                      <w:tcPr>
                        <w:tcW w:w="293" w:type="pct"/>
                        <w:shd w:val="clear" w:color="auto" w:fill="auto"/>
                      </w:tcPr>
                      <w:p w14:paraId="041730A0"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742866139"/>
                    <w:lock w:val="sdtLocked"/>
                    <w:showingPlcHdr/>
                    <w:comboBox>
                      <w:listItem w:displayText="是" w:value="是"/>
                      <w:listItem w:displayText="否" w:value="否"/>
                    </w:comboBox>
                  </w:sdtPr>
                  <w:sdtContent>
                    <w:tc>
                      <w:tcPr>
                        <w:tcW w:w="418" w:type="pct"/>
                        <w:shd w:val="clear" w:color="auto" w:fill="auto"/>
                      </w:tcPr>
                      <w:p w14:paraId="08B10D0C"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0B4E2B34"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936716075"/>
              <w:lock w:val="sdtLocked"/>
            </w:sdtPr>
            <w:sdtEndPr>
              <w:rPr>
                <w:rStyle w:val="a4"/>
                <w:rFonts w:ascii="Times New Roman" w:hAnsi="Times New Roman" w:hint="default"/>
              </w:rPr>
            </w:sdtEndPr>
            <w:sdtContent>
              <w:tr w:rsidR="00C56773" w14:paraId="64BEC36C" w14:textId="77777777" w:rsidTr="00951AB3">
                <w:tc>
                  <w:tcPr>
                    <w:tcW w:w="262" w:type="pct"/>
                    <w:shd w:val="clear" w:color="auto" w:fill="auto"/>
                  </w:tcPr>
                  <w:p w14:paraId="25CFE2CC"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333C82E1" w14:textId="77777777" w:rsidR="00C56773" w:rsidRPr="00020307" w:rsidRDefault="00C56773" w:rsidP="00C56773">
                    <w:pPr>
                      <w:rPr>
                        <w:sz w:val="15"/>
                        <w:szCs w:val="15"/>
                      </w:rPr>
                    </w:pPr>
                    <w:r w:rsidRPr="00020307">
                      <w:rPr>
                        <w:sz w:val="15"/>
                        <w:szCs w:val="15"/>
                      </w:rPr>
                      <w:t>保本浮动收益型</w:t>
                    </w:r>
                  </w:p>
                </w:tc>
                <w:tc>
                  <w:tcPr>
                    <w:tcW w:w="367" w:type="pct"/>
                  </w:tcPr>
                  <w:p w14:paraId="3375B241" w14:textId="77777777" w:rsidR="00C56773" w:rsidRPr="00020307" w:rsidRDefault="00C56773" w:rsidP="00C56773">
                    <w:pPr>
                      <w:jc w:val="right"/>
                      <w:rPr>
                        <w:sz w:val="15"/>
                        <w:szCs w:val="15"/>
                      </w:rPr>
                    </w:pPr>
                    <w:r w:rsidRPr="00020307">
                      <w:rPr>
                        <w:sz w:val="15"/>
                        <w:szCs w:val="15"/>
                      </w:rPr>
                      <w:t>2,000.00</w:t>
                    </w:r>
                  </w:p>
                </w:tc>
                <w:tc>
                  <w:tcPr>
                    <w:tcW w:w="349" w:type="pct"/>
                  </w:tcPr>
                  <w:p w14:paraId="45442A26" w14:textId="77777777" w:rsidR="00C56773" w:rsidRPr="00020307" w:rsidRDefault="00C56773" w:rsidP="00C56773">
                    <w:pPr>
                      <w:rPr>
                        <w:sz w:val="15"/>
                        <w:szCs w:val="15"/>
                      </w:rPr>
                    </w:pPr>
                    <w:r w:rsidRPr="00020307">
                      <w:rPr>
                        <w:sz w:val="15"/>
                        <w:szCs w:val="15"/>
                      </w:rPr>
                      <w:t>2017年3月27日</w:t>
                    </w:r>
                  </w:p>
                </w:tc>
                <w:tc>
                  <w:tcPr>
                    <w:tcW w:w="347" w:type="pct"/>
                  </w:tcPr>
                  <w:p w14:paraId="6311D908" w14:textId="77777777" w:rsidR="00C56773" w:rsidRPr="00020307" w:rsidRDefault="00C56773" w:rsidP="00C56773">
                    <w:pPr>
                      <w:rPr>
                        <w:sz w:val="15"/>
                        <w:szCs w:val="15"/>
                      </w:rPr>
                    </w:pPr>
                    <w:r w:rsidRPr="00020307">
                      <w:rPr>
                        <w:sz w:val="15"/>
                        <w:szCs w:val="15"/>
                      </w:rPr>
                      <w:t>2017年6月22日</w:t>
                    </w:r>
                  </w:p>
                </w:tc>
                <w:tc>
                  <w:tcPr>
                    <w:tcW w:w="259" w:type="pct"/>
                  </w:tcPr>
                  <w:p w14:paraId="3EBFF0F5" w14:textId="77777777" w:rsidR="00C56773" w:rsidRPr="00020307" w:rsidRDefault="00C56773" w:rsidP="00C56773">
                    <w:pPr>
                      <w:rPr>
                        <w:sz w:val="15"/>
                        <w:szCs w:val="15"/>
                      </w:rPr>
                    </w:pPr>
                    <w:r w:rsidRPr="00020307">
                      <w:rPr>
                        <w:sz w:val="15"/>
                        <w:szCs w:val="15"/>
                      </w:rPr>
                      <w:t>闲置募集资金</w:t>
                    </w:r>
                  </w:p>
                </w:tc>
                <w:tc>
                  <w:tcPr>
                    <w:tcW w:w="519" w:type="pct"/>
                  </w:tcPr>
                  <w:p w14:paraId="648BB3CE"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5E7DC6A4" w14:textId="77777777" w:rsidR="00C56773" w:rsidRPr="00020307" w:rsidRDefault="00C56773" w:rsidP="00C56773">
                    <w:pPr>
                      <w:rPr>
                        <w:sz w:val="15"/>
                        <w:szCs w:val="15"/>
                      </w:rPr>
                    </w:pPr>
                    <w:r w:rsidRPr="00020307">
                      <w:rPr>
                        <w:sz w:val="15"/>
                        <w:szCs w:val="15"/>
                      </w:rPr>
                      <w:t>到期还本付息</w:t>
                    </w:r>
                  </w:p>
                </w:tc>
                <w:tc>
                  <w:tcPr>
                    <w:tcW w:w="241" w:type="pct"/>
                  </w:tcPr>
                  <w:p w14:paraId="1A3A757F" w14:textId="77777777" w:rsidR="00C56773" w:rsidRPr="00020307" w:rsidRDefault="00C56773" w:rsidP="00C56773">
                    <w:pPr>
                      <w:jc w:val="right"/>
                      <w:rPr>
                        <w:rStyle w:val="a4"/>
                        <w:rFonts w:ascii="Times New Roman" w:hAnsi="Times New Roman"/>
                        <w:sz w:val="15"/>
                        <w:szCs w:val="15"/>
                      </w:rPr>
                    </w:pPr>
                    <w:r w:rsidRPr="00020307">
                      <w:rPr>
                        <w:sz w:val="15"/>
                        <w:szCs w:val="15"/>
                      </w:rPr>
                      <w:t>3.10%</w:t>
                    </w:r>
                  </w:p>
                </w:tc>
                <w:tc>
                  <w:tcPr>
                    <w:tcW w:w="313" w:type="pct"/>
                  </w:tcPr>
                  <w:p w14:paraId="4FBA3C89" w14:textId="77777777" w:rsidR="00C56773" w:rsidRPr="00020307" w:rsidRDefault="00C56773" w:rsidP="00C56773">
                    <w:pPr>
                      <w:jc w:val="right"/>
                      <w:rPr>
                        <w:rStyle w:val="a4"/>
                        <w:rFonts w:ascii="Times New Roman" w:hAnsi="Times New Roman"/>
                        <w:sz w:val="15"/>
                        <w:szCs w:val="15"/>
                      </w:rPr>
                    </w:pPr>
                    <w:r w:rsidRPr="00020307">
                      <w:rPr>
                        <w:sz w:val="15"/>
                        <w:szCs w:val="15"/>
                      </w:rPr>
                      <w:t>15.46</w:t>
                    </w:r>
                  </w:p>
                </w:tc>
                <w:tc>
                  <w:tcPr>
                    <w:tcW w:w="301" w:type="pct"/>
                  </w:tcPr>
                  <w:p w14:paraId="36B144D6" w14:textId="77777777" w:rsidR="00C56773" w:rsidRPr="00020307" w:rsidRDefault="00C56773" w:rsidP="00C56773">
                    <w:pPr>
                      <w:jc w:val="right"/>
                      <w:rPr>
                        <w:rStyle w:val="a4"/>
                        <w:rFonts w:ascii="Times New Roman" w:hAnsi="Times New Roman"/>
                        <w:sz w:val="15"/>
                        <w:szCs w:val="15"/>
                      </w:rPr>
                    </w:pPr>
                    <w:r w:rsidRPr="00020307">
                      <w:rPr>
                        <w:sz w:val="15"/>
                        <w:szCs w:val="15"/>
                      </w:rPr>
                      <w:t>15.46</w:t>
                    </w:r>
                  </w:p>
                </w:tc>
                <w:tc>
                  <w:tcPr>
                    <w:tcW w:w="259" w:type="pct"/>
                  </w:tcPr>
                  <w:p w14:paraId="49AAA341" w14:textId="786D73E5"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020776589"/>
                    <w:lock w:val="sdtLocked"/>
                    <w:comboBox>
                      <w:listItem w:displayText="是" w:value="是"/>
                      <w:listItem w:displayText="否" w:value="否"/>
                    </w:comboBox>
                  </w:sdtPr>
                  <w:sdtContent>
                    <w:tc>
                      <w:tcPr>
                        <w:tcW w:w="293" w:type="pct"/>
                        <w:shd w:val="clear" w:color="auto" w:fill="auto"/>
                      </w:tcPr>
                      <w:p w14:paraId="3245C277"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420550349"/>
                    <w:lock w:val="sdtLocked"/>
                    <w:showingPlcHdr/>
                    <w:comboBox>
                      <w:listItem w:displayText="是" w:value="是"/>
                      <w:listItem w:displayText="否" w:value="否"/>
                    </w:comboBox>
                  </w:sdtPr>
                  <w:sdtContent>
                    <w:tc>
                      <w:tcPr>
                        <w:tcW w:w="418" w:type="pct"/>
                        <w:shd w:val="clear" w:color="auto" w:fill="auto"/>
                      </w:tcPr>
                      <w:p w14:paraId="39421E81"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38991B72"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952359604"/>
              <w:lock w:val="sdtLocked"/>
            </w:sdtPr>
            <w:sdtEndPr>
              <w:rPr>
                <w:rStyle w:val="a4"/>
                <w:rFonts w:ascii="Times New Roman" w:hAnsi="Times New Roman" w:hint="default"/>
              </w:rPr>
            </w:sdtEndPr>
            <w:sdtContent>
              <w:tr w:rsidR="00C56773" w14:paraId="79C406ED" w14:textId="77777777" w:rsidTr="00951AB3">
                <w:tc>
                  <w:tcPr>
                    <w:tcW w:w="262" w:type="pct"/>
                    <w:shd w:val="clear" w:color="auto" w:fill="auto"/>
                  </w:tcPr>
                  <w:p w14:paraId="055BEC5E"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3287755E" w14:textId="77777777" w:rsidR="00C56773" w:rsidRPr="00020307" w:rsidRDefault="00C56773" w:rsidP="00C56773">
                    <w:pPr>
                      <w:rPr>
                        <w:sz w:val="15"/>
                        <w:szCs w:val="15"/>
                      </w:rPr>
                    </w:pPr>
                    <w:r w:rsidRPr="00020307">
                      <w:rPr>
                        <w:sz w:val="15"/>
                        <w:szCs w:val="15"/>
                      </w:rPr>
                      <w:t>保本浮动收益型</w:t>
                    </w:r>
                  </w:p>
                </w:tc>
                <w:tc>
                  <w:tcPr>
                    <w:tcW w:w="367" w:type="pct"/>
                  </w:tcPr>
                  <w:p w14:paraId="11AE58DD" w14:textId="77777777" w:rsidR="00C56773" w:rsidRPr="00020307" w:rsidRDefault="00C56773" w:rsidP="00C56773">
                    <w:pPr>
                      <w:jc w:val="right"/>
                      <w:rPr>
                        <w:sz w:val="15"/>
                        <w:szCs w:val="15"/>
                      </w:rPr>
                    </w:pPr>
                    <w:r w:rsidRPr="00020307">
                      <w:rPr>
                        <w:sz w:val="15"/>
                        <w:szCs w:val="15"/>
                      </w:rPr>
                      <w:t>3,000.00</w:t>
                    </w:r>
                  </w:p>
                </w:tc>
                <w:tc>
                  <w:tcPr>
                    <w:tcW w:w="349" w:type="pct"/>
                  </w:tcPr>
                  <w:p w14:paraId="6893D539" w14:textId="77777777" w:rsidR="00C56773" w:rsidRPr="00020307" w:rsidRDefault="00C56773" w:rsidP="00C56773">
                    <w:pPr>
                      <w:rPr>
                        <w:sz w:val="15"/>
                        <w:szCs w:val="15"/>
                      </w:rPr>
                    </w:pPr>
                    <w:r w:rsidRPr="00020307">
                      <w:rPr>
                        <w:sz w:val="15"/>
                        <w:szCs w:val="15"/>
                      </w:rPr>
                      <w:t>2017年3月17日</w:t>
                    </w:r>
                  </w:p>
                </w:tc>
                <w:tc>
                  <w:tcPr>
                    <w:tcW w:w="347" w:type="pct"/>
                  </w:tcPr>
                  <w:p w14:paraId="0A67DBBA" w14:textId="77777777" w:rsidR="00C56773" w:rsidRPr="00020307" w:rsidRDefault="00C56773" w:rsidP="00C56773">
                    <w:pPr>
                      <w:rPr>
                        <w:sz w:val="15"/>
                        <w:szCs w:val="15"/>
                      </w:rPr>
                    </w:pPr>
                    <w:r w:rsidRPr="00020307">
                      <w:rPr>
                        <w:sz w:val="15"/>
                        <w:szCs w:val="15"/>
                      </w:rPr>
                      <w:t>2017年6月15日</w:t>
                    </w:r>
                  </w:p>
                </w:tc>
                <w:tc>
                  <w:tcPr>
                    <w:tcW w:w="259" w:type="pct"/>
                  </w:tcPr>
                  <w:p w14:paraId="4D653740" w14:textId="77777777" w:rsidR="00C56773" w:rsidRPr="00020307" w:rsidRDefault="00C56773" w:rsidP="00C56773">
                    <w:pPr>
                      <w:rPr>
                        <w:sz w:val="15"/>
                        <w:szCs w:val="15"/>
                      </w:rPr>
                    </w:pPr>
                    <w:r w:rsidRPr="00020307">
                      <w:rPr>
                        <w:sz w:val="15"/>
                        <w:szCs w:val="15"/>
                      </w:rPr>
                      <w:t>闲置募集资金</w:t>
                    </w:r>
                  </w:p>
                </w:tc>
                <w:tc>
                  <w:tcPr>
                    <w:tcW w:w="519" w:type="pct"/>
                  </w:tcPr>
                  <w:p w14:paraId="3F05736F"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4F2A335A" w14:textId="77777777" w:rsidR="00C56773" w:rsidRPr="00020307" w:rsidRDefault="00C56773" w:rsidP="00C56773">
                    <w:pPr>
                      <w:rPr>
                        <w:sz w:val="15"/>
                        <w:szCs w:val="15"/>
                      </w:rPr>
                    </w:pPr>
                    <w:r w:rsidRPr="00020307">
                      <w:rPr>
                        <w:sz w:val="15"/>
                        <w:szCs w:val="15"/>
                      </w:rPr>
                      <w:t>到期还本付息</w:t>
                    </w:r>
                  </w:p>
                </w:tc>
                <w:tc>
                  <w:tcPr>
                    <w:tcW w:w="241" w:type="pct"/>
                  </w:tcPr>
                  <w:p w14:paraId="2100EF38" w14:textId="77777777" w:rsidR="00C56773" w:rsidRPr="00020307" w:rsidRDefault="00C56773" w:rsidP="00C56773">
                    <w:pPr>
                      <w:jc w:val="right"/>
                      <w:rPr>
                        <w:rStyle w:val="a4"/>
                        <w:rFonts w:ascii="Times New Roman" w:hAnsi="Times New Roman"/>
                        <w:sz w:val="15"/>
                        <w:szCs w:val="15"/>
                      </w:rPr>
                    </w:pPr>
                    <w:r w:rsidRPr="00020307">
                      <w:rPr>
                        <w:sz w:val="15"/>
                        <w:szCs w:val="15"/>
                      </w:rPr>
                      <w:t>3.20%</w:t>
                    </w:r>
                  </w:p>
                </w:tc>
                <w:tc>
                  <w:tcPr>
                    <w:tcW w:w="313" w:type="pct"/>
                  </w:tcPr>
                  <w:p w14:paraId="3BE603EC" w14:textId="77777777" w:rsidR="00C56773" w:rsidRPr="00020307" w:rsidRDefault="00C56773" w:rsidP="00C56773">
                    <w:pPr>
                      <w:jc w:val="right"/>
                      <w:rPr>
                        <w:rStyle w:val="a4"/>
                        <w:rFonts w:ascii="Times New Roman" w:hAnsi="Times New Roman"/>
                        <w:sz w:val="15"/>
                        <w:szCs w:val="15"/>
                      </w:rPr>
                    </w:pPr>
                    <w:r w:rsidRPr="00020307">
                      <w:rPr>
                        <w:sz w:val="15"/>
                        <w:szCs w:val="15"/>
                      </w:rPr>
                      <w:t>23.67</w:t>
                    </w:r>
                  </w:p>
                </w:tc>
                <w:tc>
                  <w:tcPr>
                    <w:tcW w:w="301" w:type="pct"/>
                  </w:tcPr>
                  <w:p w14:paraId="023140A4" w14:textId="77777777" w:rsidR="00C56773" w:rsidRPr="00020307" w:rsidRDefault="00C56773" w:rsidP="00C56773">
                    <w:pPr>
                      <w:jc w:val="right"/>
                      <w:rPr>
                        <w:rStyle w:val="a4"/>
                        <w:rFonts w:ascii="Times New Roman" w:hAnsi="Times New Roman"/>
                        <w:sz w:val="15"/>
                        <w:szCs w:val="15"/>
                      </w:rPr>
                    </w:pPr>
                    <w:r w:rsidRPr="00020307">
                      <w:rPr>
                        <w:sz w:val="15"/>
                        <w:szCs w:val="15"/>
                      </w:rPr>
                      <w:t>23.67</w:t>
                    </w:r>
                  </w:p>
                </w:tc>
                <w:tc>
                  <w:tcPr>
                    <w:tcW w:w="259" w:type="pct"/>
                  </w:tcPr>
                  <w:p w14:paraId="36898721" w14:textId="2654789D"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04350591"/>
                    <w:lock w:val="sdtLocked"/>
                    <w:comboBox>
                      <w:listItem w:displayText="是" w:value="是"/>
                      <w:listItem w:displayText="否" w:value="否"/>
                    </w:comboBox>
                  </w:sdtPr>
                  <w:sdtContent>
                    <w:tc>
                      <w:tcPr>
                        <w:tcW w:w="293" w:type="pct"/>
                        <w:shd w:val="clear" w:color="auto" w:fill="auto"/>
                      </w:tcPr>
                      <w:p w14:paraId="5511D5A1"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363872162"/>
                    <w:lock w:val="sdtLocked"/>
                    <w:showingPlcHdr/>
                    <w:comboBox>
                      <w:listItem w:displayText="是" w:value="是"/>
                      <w:listItem w:displayText="否" w:value="否"/>
                    </w:comboBox>
                  </w:sdtPr>
                  <w:sdtContent>
                    <w:tc>
                      <w:tcPr>
                        <w:tcW w:w="418" w:type="pct"/>
                        <w:shd w:val="clear" w:color="auto" w:fill="auto"/>
                      </w:tcPr>
                      <w:p w14:paraId="283D6DC3"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57A8975F"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439265140"/>
              <w:lock w:val="sdtLocked"/>
            </w:sdtPr>
            <w:sdtEndPr>
              <w:rPr>
                <w:rStyle w:val="a4"/>
                <w:rFonts w:ascii="Times New Roman" w:hAnsi="Times New Roman" w:hint="default"/>
              </w:rPr>
            </w:sdtEndPr>
            <w:sdtContent>
              <w:tr w:rsidR="00C56773" w14:paraId="4C456A14" w14:textId="77777777" w:rsidTr="00951AB3">
                <w:tc>
                  <w:tcPr>
                    <w:tcW w:w="262" w:type="pct"/>
                    <w:shd w:val="clear" w:color="auto" w:fill="auto"/>
                  </w:tcPr>
                  <w:p w14:paraId="704AB61E" w14:textId="77777777" w:rsidR="00C56773" w:rsidRPr="00020307" w:rsidRDefault="00C56773" w:rsidP="00C56773">
                    <w:pPr>
                      <w:rPr>
                        <w:sz w:val="15"/>
                        <w:szCs w:val="15"/>
                      </w:rPr>
                    </w:pPr>
                    <w:r w:rsidRPr="00020307">
                      <w:rPr>
                        <w:sz w:val="15"/>
                        <w:szCs w:val="15"/>
                      </w:rPr>
                      <w:t>招商银行</w:t>
                    </w:r>
                  </w:p>
                </w:tc>
                <w:tc>
                  <w:tcPr>
                    <w:tcW w:w="317" w:type="pct"/>
                    <w:shd w:val="clear" w:color="auto" w:fill="auto"/>
                  </w:tcPr>
                  <w:p w14:paraId="7D399F32" w14:textId="77777777" w:rsidR="00C56773" w:rsidRPr="00020307" w:rsidRDefault="00C56773" w:rsidP="00C56773">
                    <w:pPr>
                      <w:rPr>
                        <w:sz w:val="15"/>
                        <w:szCs w:val="15"/>
                      </w:rPr>
                    </w:pPr>
                    <w:r w:rsidRPr="00020307">
                      <w:rPr>
                        <w:sz w:val="15"/>
                        <w:szCs w:val="15"/>
                      </w:rPr>
                      <w:t>保本浮动收益型</w:t>
                    </w:r>
                  </w:p>
                </w:tc>
                <w:tc>
                  <w:tcPr>
                    <w:tcW w:w="367" w:type="pct"/>
                  </w:tcPr>
                  <w:p w14:paraId="269D3C93" w14:textId="77777777" w:rsidR="00C56773" w:rsidRPr="00020307" w:rsidRDefault="00C56773" w:rsidP="00C56773">
                    <w:pPr>
                      <w:jc w:val="right"/>
                      <w:rPr>
                        <w:sz w:val="15"/>
                        <w:szCs w:val="15"/>
                      </w:rPr>
                    </w:pPr>
                    <w:r w:rsidRPr="00020307">
                      <w:rPr>
                        <w:sz w:val="15"/>
                        <w:szCs w:val="15"/>
                      </w:rPr>
                      <w:t>500.00</w:t>
                    </w:r>
                  </w:p>
                </w:tc>
                <w:tc>
                  <w:tcPr>
                    <w:tcW w:w="349" w:type="pct"/>
                  </w:tcPr>
                  <w:p w14:paraId="79298D2B" w14:textId="77777777" w:rsidR="00C56773" w:rsidRPr="00020307" w:rsidRDefault="00C56773" w:rsidP="00C56773">
                    <w:pPr>
                      <w:rPr>
                        <w:sz w:val="15"/>
                        <w:szCs w:val="15"/>
                      </w:rPr>
                    </w:pPr>
                    <w:r w:rsidRPr="00020307">
                      <w:rPr>
                        <w:sz w:val="15"/>
                        <w:szCs w:val="15"/>
                      </w:rPr>
                      <w:t>2015年11月10日</w:t>
                    </w:r>
                  </w:p>
                </w:tc>
                <w:tc>
                  <w:tcPr>
                    <w:tcW w:w="347" w:type="pct"/>
                  </w:tcPr>
                  <w:p w14:paraId="4A19AC8C" w14:textId="77777777" w:rsidR="00C56773" w:rsidRPr="00020307" w:rsidRDefault="00C56773" w:rsidP="00C56773">
                    <w:pPr>
                      <w:rPr>
                        <w:sz w:val="15"/>
                        <w:szCs w:val="15"/>
                      </w:rPr>
                    </w:pPr>
                    <w:r w:rsidRPr="00020307">
                      <w:rPr>
                        <w:sz w:val="15"/>
                        <w:szCs w:val="15"/>
                      </w:rPr>
                      <w:t>2017年9月4日</w:t>
                    </w:r>
                  </w:p>
                </w:tc>
                <w:tc>
                  <w:tcPr>
                    <w:tcW w:w="259" w:type="pct"/>
                  </w:tcPr>
                  <w:p w14:paraId="55FD4F80" w14:textId="77777777" w:rsidR="00C56773" w:rsidRPr="00020307" w:rsidRDefault="00C56773" w:rsidP="00C56773">
                    <w:pPr>
                      <w:rPr>
                        <w:sz w:val="15"/>
                        <w:szCs w:val="15"/>
                      </w:rPr>
                    </w:pPr>
                    <w:r w:rsidRPr="00020307">
                      <w:rPr>
                        <w:sz w:val="15"/>
                        <w:szCs w:val="15"/>
                      </w:rPr>
                      <w:t>闲置募集资金</w:t>
                    </w:r>
                  </w:p>
                </w:tc>
                <w:tc>
                  <w:tcPr>
                    <w:tcW w:w="519" w:type="pct"/>
                  </w:tcPr>
                  <w:p w14:paraId="71DFB6C4"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2E73722B" w14:textId="77777777" w:rsidR="00C56773" w:rsidRPr="00020307" w:rsidRDefault="00C56773" w:rsidP="00C56773">
                    <w:pPr>
                      <w:rPr>
                        <w:sz w:val="15"/>
                        <w:szCs w:val="15"/>
                      </w:rPr>
                    </w:pPr>
                    <w:r w:rsidRPr="00020307">
                      <w:rPr>
                        <w:sz w:val="15"/>
                        <w:szCs w:val="15"/>
                      </w:rPr>
                      <w:t>赎回日还本付息</w:t>
                    </w:r>
                  </w:p>
                </w:tc>
                <w:tc>
                  <w:tcPr>
                    <w:tcW w:w="241" w:type="pct"/>
                  </w:tcPr>
                  <w:p w14:paraId="1DEFA3EE" w14:textId="737A2FFE" w:rsidR="00C56773" w:rsidRPr="00262DFC" w:rsidRDefault="00C56773" w:rsidP="00C56773">
                    <w:pPr>
                      <w:jc w:val="right"/>
                      <w:rPr>
                        <w:rStyle w:val="a4"/>
                        <w:rFonts w:ascii="Times New Roman" w:hAnsi="Times New Roman"/>
                        <w:sz w:val="13"/>
                        <w:szCs w:val="13"/>
                      </w:rPr>
                    </w:pPr>
                    <w:r w:rsidRPr="00262DFC">
                      <w:rPr>
                        <w:sz w:val="13"/>
                        <w:szCs w:val="13"/>
                      </w:rPr>
                      <w:t>2.94</w:t>
                    </w:r>
                    <w:r>
                      <w:rPr>
                        <w:rFonts w:hint="eastAsia"/>
                        <w:sz w:val="13"/>
                        <w:szCs w:val="13"/>
                      </w:rPr>
                      <w:t>%</w:t>
                    </w:r>
                  </w:p>
                </w:tc>
                <w:tc>
                  <w:tcPr>
                    <w:tcW w:w="313" w:type="pct"/>
                  </w:tcPr>
                  <w:p w14:paraId="0D709FCE" w14:textId="77777777" w:rsidR="00C56773" w:rsidRPr="00020307" w:rsidRDefault="00C56773" w:rsidP="00C56773">
                    <w:pPr>
                      <w:jc w:val="right"/>
                      <w:rPr>
                        <w:rStyle w:val="a4"/>
                        <w:rFonts w:ascii="Times New Roman" w:hAnsi="Times New Roman"/>
                        <w:sz w:val="15"/>
                        <w:szCs w:val="15"/>
                      </w:rPr>
                    </w:pPr>
                    <w:r w:rsidRPr="00020307">
                      <w:rPr>
                        <w:sz w:val="15"/>
                        <w:szCs w:val="15"/>
                      </w:rPr>
                      <w:t>26.72</w:t>
                    </w:r>
                  </w:p>
                </w:tc>
                <w:tc>
                  <w:tcPr>
                    <w:tcW w:w="301" w:type="pct"/>
                  </w:tcPr>
                  <w:p w14:paraId="34AF5A1C" w14:textId="77777777" w:rsidR="00C56773" w:rsidRPr="00020307" w:rsidRDefault="00C56773" w:rsidP="00C56773">
                    <w:pPr>
                      <w:jc w:val="right"/>
                      <w:rPr>
                        <w:rStyle w:val="a4"/>
                        <w:rFonts w:ascii="Times New Roman" w:hAnsi="Times New Roman"/>
                        <w:sz w:val="15"/>
                        <w:szCs w:val="15"/>
                      </w:rPr>
                    </w:pPr>
                    <w:r w:rsidRPr="00020307">
                      <w:rPr>
                        <w:sz w:val="15"/>
                        <w:szCs w:val="15"/>
                      </w:rPr>
                      <w:t>26.72</w:t>
                    </w:r>
                  </w:p>
                </w:tc>
                <w:tc>
                  <w:tcPr>
                    <w:tcW w:w="259" w:type="pct"/>
                  </w:tcPr>
                  <w:p w14:paraId="4620A775" w14:textId="5A759C36"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69345790"/>
                    <w:lock w:val="sdtLocked"/>
                    <w:comboBox>
                      <w:listItem w:displayText="是" w:value="是"/>
                      <w:listItem w:displayText="否" w:value="否"/>
                    </w:comboBox>
                  </w:sdtPr>
                  <w:sdtContent>
                    <w:tc>
                      <w:tcPr>
                        <w:tcW w:w="293" w:type="pct"/>
                        <w:shd w:val="clear" w:color="auto" w:fill="auto"/>
                      </w:tcPr>
                      <w:p w14:paraId="6DC511B0"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548222987"/>
                    <w:lock w:val="sdtLocked"/>
                    <w:showingPlcHdr/>
                    <w:comboBox>
                      <w:listItem w:displayText="是" w:value="是"/>
                      <w:listItem w:displayText="否" w:value="否"/>
                    </w:comboBox>
                  </w:sdtPr>
                  <w:sdtContent>
                    <w:tc>
                      <w:tcPr>
                        <w:tcW w:w="418" w:type="pct"/>
                        <w:shd w:val="clear" w:color="auto" w:fill="auto"/>
                      </w:tcPr>
                      <w:p w14:paraId="3C447324"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2901FCA1"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531454847"/>
              <w:lock w:val="sdtLocked"/>
            </w:sdtPr>
            <w:sdtEndPr>
              <w:rPr>
                <w:rStyle w:val="a4"/>
                <w:rFonts w:ascii="Times New Roman" w:hAnsi="Times New Roman" w:hint="default"/>
              </w:rPr>
            </w:sdtEndPr>
            <w:sdtContent>
              <w:tr w:rsidR="00C56773" w14:paraId="1A53A98E" w14:textId="77777777" w:rsidTr="00951AB3">
                <w:tc>
                  <w:tcPr>
                    <w:tcW w:w="262" w:type="pct"/>
                    <w:shd w:val="clear" w:color="auto" w:fill="auto"/>
                  </w:tcPr>
                  <w:p w14:paraId="1E0366F2"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0391180D" w14:textId="77777777" w:rsidR="00C56773" w:rsidRPr="00020307" w:rsidRDefault="00C56773" w:rsidP="00C56773">
                    <w:pPr>
                      <w:rPr>
                        <w:sz w:val="15"/>
                        <w:szCs w:val="15"/>
                      </w:rPr>
                    </w:pPr>
                    <w:r w:rsidRPr="00020307">
                      <w:rPr>
                        <w:sz w:val="15"/>
                        <w:szCs w:val="15"/>
                      </w:rPr>
                      <w:t>保本浮动收益型</w:t>
                    </w:r>
                  </w:p>
                </w:tc>
                <w:tc>
                  <w:tcPr>
                    <w:tcW w:w="367" w:type="pct"/>
                  </w:tcPr>
                  <w:p w14:paraId="70545ECC" w14:textId="77777777" w:rsidR="00C56773" w:rsidRPr="00020307" w:rsidRDefault="00C56773" w:rsidP="00C56773">
                    <w:pPr>
                      <w:jc w:val="right"/>
                      <w:rPr>
                        <w:sz w:val="15"/>
                        <w:szCs w:val="15"/>
                      </w:rPr>
                    </w:pPr>
                    <w:r w:rsidRPr="00020307">
                      <w:rPr>
                        <w:sz w:val="15"/>
                        <w:szCs w:val="15"/>
                      </w:rPr>
                      <w:t>3,000.00</w:t>
                    </w:r>
                  </w:p>
                </w:tc>
                <w:tc>
                  <w:tcPr>
                    <w:tcW w:w="349" w:type="pct"/>
                  </w:tcPr>
                  <w:p w14:paraId="6FC59B29" w14:textId="77777777" w:rsidR="00C56773" w:rsidRPr="00020307" w:rsidRDefault="00C56773" w:rsidP="00C56773">
                    <w:pPr>
                      <w:rPr>
                        <w:sz w:val="15"/>
                        <w:szCs w:val="15"/>
                      </w:rPr>
                    </w:pPr>
                    <w:r w:rsidRPr="00020307">
                      <w:rPr>
                        <w:sz w:val="15"/>
                        <w:szCs w:val="15"/>
                      </w:rPr>
                      <w:t>2017年6月6日</w:t>
                    </w:r>
                  </w:p>
                </w:tc>
                <w:tc>
                  <w:tcPr>
                    <w:tcW w:w="347" w:type="pct"/>
                  </w:tcPr>
                  <w:p w14:paraId="0ADE7932" w14:textId="77777777" w:rsidR="00C56773" w:rsidRPr="00020307" w:rsidRDefault="00C56773" w:rsidP="00C56773">
                    <w:pPr>
                      <w:rPr>
                        <w:sz w:val="15"/>
                        <w:szCs w:val="15"/>
                      </w:rPr>
                    </w:pPr>
                    <w:r w:rsidRPr="00020307">
                      <w:rPr>
                        <w:sz w:val="15"/>
                        <w:szCs w:val="15"/>
                      </w:rPr>
                      <w:t>2017年9月5日</w:t>
                    </w:r>
                  </w:p>
                </w:tc>
                <w:tc>
                  <w:tcPr>
                    <w:tcW w:w="259" w:type="pct"/>
                  </w:tcPr>
                  <w:p w14:paraId="13DC2C0A" w14:textId="77777777" w:rsidR="00C56773" w:rsidRPr="00020307" w:rsidRDefault="00C56773" w:rsidP="00C56773">
                    <w:pPr>
                      <w:rPr>
                        <w:sz w:val="15"/>
                        <w:szCs w:val="15"/>
                      </w:rPr>
                    </w:pPr>
                    <w:r w:rsidRPr="00020307">
                      <w:rPr>
                        <w:sz w:val="15"/>
                        <w:szCs w:val="15"/>
                      </w:rPr>
                      <w:t>闲置募集资金</w:t>
                    </w:r>
                  </w:p>
                </w:tc>
                <w:tc>
                  <w:tcPr>
                    <w:tcW w:w="519" w:type="pct"/>
                  </w:tcPr>
                  <w:p w14:paraId="009229F1"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025FBFC5" w14:textId="77777777" w:rsidR="00C56773" w:rsidRPr="00020307" w:rsidRDefault="00C56773" w:rsidP="00C56773">
                    <w:pPr>
                      <w:rPr>
                        <w:sz w:val="15"/>
                        <w:szCs w:val="15"/>
                      </w:rPr>
                    </w:pPr>
                    <w:r w:rsidRPr="00020307">
                      <w:rPr>
                        <w:sz w:val="15"/>
                        <w:szCs w:val="15"/>
                      </w:rPr>
                      <w:t>到期还本付息</w:t>
                    </w:r>
                  </w:p>
                </w:tc>
                <w:tc>
                  <w:tcPr>
                    <w:tcW w:w="241" w:type="pct"/>
                  </w:tcPr>
                  <w:p w14:paraId="2E4CAB68" w14:textId="77777777" w:rsidR="00C56773" w:rsidRPr="00020307" w:rsidRDefault="00C56773" w:rsidP="00C56773">
                    <w:pPr>
                      <w:jc w:val="right"/>
                      <w:rPr>
                        <w:rStyle w:val="a4"/>
                        <w:rFonts w:ascii="Times New Roman" w:hAnsi="Times New Roman"/>
                        <w:sz w:val="15"/>
                        <w:szCs w:val="15"/>
                      </w:rPr>
                    </w:pPr>
                    <w:r w:rsidRPr="00020307">
                      <w:rPr>
                        <w:sz w:val="15"/>
                        <w:szCs w:val="15"/>
                      </w:rPr>
                      <w:t>3.50%</w:t>
                    </w:r>
                  </w:p>
                </w:tc>
                <w:tc>
                  <w:tcPr>
                    <w:tcW w:w="313" w:type="pct"/>
                  </w:tcPr>
                  <w:p w14:paraId="4E5874A8" w14:textId="77777777" w:rsidR="00C56773" w:rsidRPr="00020307" w:rsidRDefault="00C56773" w:rsidP="00C56773">
                    <w:pPr>
                      <w:jc w:val="right"/>
                      <w:rPr>
                        <w:rStyle w:val="a4"/>
                        <w:rFonts w:ascii="Times New Roman" w:hAnsi="Times New Roman"/>
                        <w:sz w:val="15"/>
                        <w:szCs w:val="15"/>
                      </w:rPr>
                    </w:pPr>
                    <w:r w:rsidRPr="00020307">
                      <w:rPr>
                        <w:sz w:val="15"/>
                        <w:szCs w:val="15"/>
                      </w:rPr>
                      <w:t>26.18</w:t>
                    </w:r>
                  </w:p>
                </w:tc>
                <w:tc>
                  <w:tcPr>
                    <w:tcW w:w="301" w:type="pct"/>
                  </w:tcPr>
                  <w:p w14:paraId="3280213E" w14:textId="77777777" w:rsidR="00C56773" w:rsidRPr="00020307" w:rsidRDefault="00C56773" w:rsidP="00C56773">
                    <w:pPr>
                      <w:jc w:val="right"/>
                      <w:rPr>
                        <w:rStyle w:val="a4"/>
                        <w:rFonts w:ascii="Times New Roman" w:hAnsi="Times New Roman"/>
                        <w:sz w:val="15"/>
                        <w:szCs w:val="15"/>
                      </w:rPr>
                    </w:pPr>
                    <w:r w:rsidRPr="00020307">
                      <w:rPr>
                        <w:sz w:val="15"/>
                        <w:szCs w:val="15"/>
                      </w:rPr>
                      <w:t>26.18</w:t>
                    </w:r>
                  </w:p>
                </w:tc>
                <w:tc>
                  <w:tcPr>
                    <w:tcW w:w="259" w:type="pct"/>
                  </w:tcPr>
                  <w:p w14:paraId="78881F56" w14:textId="4BC14626"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2002001513"/>
                    <w:lock w:val="sdtLocked"/>
                    <w:comboBox>
                      <w:listItem w:displayText="是" w:value="是"/>
                      <w:listItem w:displayText="否" w:value="否"/>
                    </w:comboBox>
                  </w:sdtPr>
                  <w:sdtContent>
                    <w:tc>
                      <w:tcPr>
                        <w:tcW w:w="293" w:type="pct"/>
                        <w:shd w:val="clear" w:color="auto" w:fill="auto"/>
                      </w:tcPr>
                      <w:p w14:paraId="192721F4"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4984847"/>
                    <w:lock w:val="sdtLocked"/>
                    <w:showingPlcHdr/>
                    <w:comboBox>
                      <w:listItem w:displayText="是" w:value="是"/>
                      <w:listItem w:displayText="否" w:value="否"/>
                    </w:comboBox>
                  </w:sdtPr>
                  <w:sdtContent>
                    <w:tc>
                      <w:tcPr>
                        <w:tcW w:w="418" w:type="pct"/>
                        <w:shd w:val="clear" w:color="auto" w:fill="auto"/>
                      </w:tcPr>
                      <w:p w14:paraId="0D4E3CEC"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0D83F4D1"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747029903"/>
              <w:lock w:val="sdtLocked"/>
            </w:sdtPr>
            <w:sdtEndPr>
              <w:rPr>
                <w:rStyle w:val="a4"/>
                <w:rFonts w:ascii="Times New Roman" w:hAnsi="Times New Roman" w:hint="default"/>
              </w:rPr>
            </w:sdtEndPr>
            <w:sdtContent>
              <w:tr w:rsidR="00C56773" w14:paraId="39877344" w14:textId="77777777" w:rsidTr="00951AB3">
                <w:tc>
                  <w:tcPr>
                    <w:tcW w:w="262" w:type="pct"/>
                    <w:shd w:val="clear" w:color="auto" w:fill="auto"/>
                  </w:tcPr>
                  <w:p w14:paraId="169C65D6"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08FB6D88" w14:textId="77777777" w:rsidR="00C56773" w:rsidRPr="00020307" w:rsidRDefault="00C56773" w:rsidP="00C56773">
                    <w:pPr>
                      <w:rPr>
                        <w:sz w:val="15"/>
                        <w:szCs w:val="15"/>
                      </w:rPr>
                    </w:pPr>
                    <w:r w:rsidRPr="00020307">
                      <w:rPr>
                        <w:sz w:val="15"/>
                        <w:szCs w:val="15"/>
                      </w:rPr>
                      <w:t>保本浮动收益型</w:t>
                    </w:r>
                  </w:p>
                </w:tc>
                <w:tc>
                  <w:tcPr>
                    <w:tcW w:w="367" w:type="pct"/>
                  </w:tcPr>
                  <w:p w14:paraId="30A5A305" w14:textId="77777777" w:rsidR="00C56773" w:rsidRPr="00020307" w:rsidRDefault="00C56773" w:rsidP="00C56773">
                    <w:pPr>
                      <w:jc w:val="right"/>
                      <w:rPr>
                        <w:sz w:val="15"/>
                        <w:szCs w:val="15"/>
                      </w:rPr>
                    </w:pPr>
                    <w:r w:rsidRPr="00020307">
                      <w:rPr>
                        <w:sz w:val="15"/>
                        <w:szCs w:val="15"/>
                      </w:rPr>
                      <w:t>1,000.00</w:t>
                    </w:r>
                  </w:p>
                </w:tc>
                <w:tc>
                  <w:tcPr>
                    <w:tcW w:w="349" w:type="pct"/>
                  </w:tcPr>
                  <w:p w14:paraId="5D6BBB86" w14:textId="77777777" w:rsidR="00C56773" w:rsidRPr="00020307" w:rsidRDefault="00C56773" w:rsidP="00C56773">
                    <w:pPr>
                      <w:rPr>
                        <w:sz w:val="15"/>
                        <w:szCs w:val="15"/>
                      </w:rPr>
                    </w:pPr>
                    <w:r w:rsidRPr="00020307">
                      <w:rPr>
                        <w:sz w:val="15"/>
                        <w:szCs w:val="15"/>
                      </w:rPr>
                      <w:t>2017年9月8日</w:t>
                    </w:r>
                  </w:p>
                </w:tc>
                <w:tc>
                  <w:tcPr>
                    <w:tcW w:w="347" w:type="pct"/>
                  </w:tcPr>
                  <w:p w14:paraId="0905F32D" w14:textId="77777777" w:rsidR="00C56773" w:rsidRPr="00020307" w:rsidRDefault="00C56773" w:rsidP="00C56773">
                    <w:pPr>
                      <w:rPr>
                        <w:sz w:val="15"/>
                        <w:szCs w:val="15"/>
                      </w:rPr>
                    </w:pPr>
                    <w:r w:rsidRPr="00020307">
                      <w:rPr>
                        <w:sz w:val="15"/>
                        <w:szCs w:val="15"/>
                      </w:rPr>
                      <w:t>2017年11月9日</w:t>
                    </w:r>
                  </w:p>
                </w:tc>
                <w:tc>
                  <w:tcPr>
                    <w:tcW w:w="259" w:type="pct"/>
                  </w:tcPr>
                  <w:p w14:paraId="444EC39D" w14:textId="77777777" w:rsidR="00C56773" w:rsidRPr="00020307" w:rsidRDefault="00C56773" w:rsidP="00C56773">
                    <w:pPr>
                      <w:rPr>
                        <w:sz w:val="15"/>
                        <w:szCs w:val="15"/>
                      </w:rPr>
                    </w:pPr>
                    <w:r w:rsidRPr="00020307">
                      <w:rPr>
                        <w:sz w:val="15"/>
                        <w:szCs w:val="15"/>
                      </w:rPr>
                      <w:t>闲置募集资金</w:t>
                    </w:r>
                  </w:p>
                </w:tc>
                <w:tc>
                  <w:tcPr>
                    <w:tcW w:w="519" w:type="pct"/>
                  </w:tcPr>
                  <w:p w14:paraId="1CB335B4"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222001CD" w14:textId="77777777" w:rsidR="00C56773" w:rsidRPr="00020307" w:rsidRDefault="00C56773" w:rsidP="00C56773">
                    <w:pPr>
                      <w:rPr>
                        <w:sz w:val="15"/>
                        <w:szCs w:val="15"/>
                      </w:rPr>
                    </w:pPr>
                    <w:r w:rsidRPr="00020307">
                      <w:rPr>
                        <w:sz w:val="15"/>
                        <w:szCs w:val="15"/>
                      </w:rPr>
                      <w:t>到期还本付息</w:t>
                    </w:r>
                  </w:p>
                </w:tc>
                <w:tc>
                  <w:tcPr>
                    <w:tcW w:w="241" w:type="pct"/>
                  </w:tcPr>
                  <w:p w14:paraId="40F1CCEB" w14:textId="77777777" w:rsidR="00C56773" w:rsidRPr="00020307" w:rsidRDefault="00C56773" w:rsidP="00C56773">
                    <w:pPr>
                      <w:jc w:val="right"/>
                      <w:rPr>
                        <w:rStyle w:val="a4"/>
                        <w:rFonts w:ascii="Times New Roman" w:hAnsi="Times New Roman"/>
                        <w:sz w:val="15"/>
                        <w:szCs w:val="15"/>
                      </w:rPr>
                    </w:pPr>
                    <w:r w:rsidRPr="00020307">
                      <w:rPr>
                        <w:sz w:val="15"/>
                        <w:szCs w:val="15"/>
                      </w:rPr>
                      <w:t>3.15%</w:t>
                    </w:r>
                  </w:p>
                </w:tc>
                <w:tc>
                  <w:tcPr>
                    <w:tcW w:w="313" w:type="pct"/>
                  </w:tcPr>
                  <w:p w14:paraId="174F3D19" w14:textId="77777777" w:rsidR="00C56773" w:rsidRPr="00020307" w:rsidRDefault="00C56773" w:rsidP="00C56773">
                    <w:pPr>
                      <w:jc w:val="right"/>
                      <w:rPr>
                        <w:rStyle w:val="a4"/>
                        <w:rFonts w:ascii="Times New Roman" w:hAnsi="Times New Roman"/>
                        <w:sz w:val="15"/>
                        <w:szCs w:val="15"/>
                      </w:rPr>
                    </w:pPr>
                    <w:r w:rsidRPr="00020307">
                      <w:rPr>
                        <w:sz w:val="15"/>
                        <w:szCs w:val="15"/>
                      </w:rPr>
                      <w:t>5.44</w:t>
                    </w:r>
                  </w:p>
                </w:tc>
                <w:tc>
                  <w:tcPr>
                    <w:tcW w:w="301" w:type="pct"/>
                  </w:tcPr>
                  <w:p w14:paraId="55E7A6DF" w14:textId="77777777" w:rsidR="00C56773" w:rsidRPr="00020307" w:rsidRDefault="00C56773" w:rsidP="00C56773">
                    <w:pPr>
                      <w:jc w:val="right"/>
                      <w:rPr>
                        <w:rStyle w:val="a4"/>
                        <w:rFonts w:ascii="Times New Roman" w:hAnsi="Times New Roman"/>
                        <w:sz w:val="15"/>
                        <w:szCs w:val="15"/>
                      </w:rPr>
                    </w:pPr>
                    <w:r w:rsidRPr="00020307">
                      <w:rPr>
                        <w:sz w:val="15"/>
                        <w:szCs w:val="15"/>
                      </w:rPr>
                      <w:t>5.44</w:t>
                    </w:r>
                  </w:p>
                </w:tc>
                <w:tc>
                  <w:tcPr>
                    <w:tcW w:w="259" w:type="pct"/>
                  </w:tcPr>
                  <w:p w14:paraId="32F99B18" w14:textId="19986218"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781650396"/>
                    <w:lock w:val="sdtLocked"/>
                    <w:comboBox>
                      <w:listItem w:displayText="是" w:value="是"/>
                      <w:listItem w:displayText="否" w:value="否"/>
                    </w:comboBox>
                  </w:sdtPr>
                  <w:sdtContent>
                    <w:tc>
                      <w:tcPr>
                        <w:tcW w:w="293" w:type="pct"/>
                        <w:shd w:val="clear" w:color="auto" w:fill="auto"/>
                      </w:tcPr>
                      <w:p w14:paraId="2CBFB8A5"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811375861"/>
                    <w:lock w:val="sdtLocked"/>
                    <w:showingPlcHdr/>
                    <w:comboBox>
                      <w:listItem w:displayText="是" w:value="是"/>
                      <w:listItem w:displayText="否" w:value="否"/>
                    </w:comboBox>
                  </w:sdtPr>
                  <w:sdtContent>
                    <w:tc>
                      <w:tcPr>
                        <w:tcW w:w="418" w:type="pct"/>
                        <w:shd w:val="clear" w:color="auto" w:fill="auto"/>
                      </w:tcPr>
                      <w:p w14:paraId="521B4C03"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7C3FE029"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113330510"/>
              <w:lock w:val="sdtLocked"/>
            </w:sdtPr>
            <w:sdtEndPr>
              <w:rPr>
                <w:rStyle w:val="a4"/>
                <w:rFonts w:ascii="Times New Roman" w:hAnsi="Times New Roman" w:hint="default"/>
              </w:rPr>
            </w:sdtEndPr>
            <w:sdtContent>
              <w:tr w:rsidR="00C56773" w14:paraId="53BBB46E" w14:textId="77777777" w:rsidTr="00951AB3">
                <w:tc>
                  <w:tcPr>
                    <w:tcW w:w="262" w:type="pct"/>
                    <w:shd w:val="clear" w:color="auto" w:fill="auto"/>
                  </w:tcPr>
                  <w:p w14:paraId="1C5DC09C"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53B2F065" w14:textId="77777777" w:rsidR="00C56773" w:rsidRPr="00020307" w:rsidRDefault="00C56773" w:rsidP="00C56773">
                    <w:pPr>
                      <w:rPr>
                        <w:sz w:val="15"/>
                        <w:szCs w:val="15"/>
                      </w:rPr>
                    </w:pPr>
                    <w:r w:rsidRPr="00020307">
                      <w:rPr>
                        <w:sz w:val="15"/>
                        <w:szCs w:val="15"/>
                      </w:rPr>
                      <w:t>保本浮动收益型</w:t>
                    </w:r>
                  </w:p>
                </w:tc>
                <w:tc>
                  <w:tcPr>
                    <w:tcW w:w="367" w:type="pct"/>
                  </w:tcPr>
                  <w:p w14:paraId="12BD36B9" w14:textId="77777777" w:rsidR="00C56773" w:rsidRPr="00020307" w:rsidRDefault="00C56773" w:rsidP="00C56773">
                    <w:pPr>
                      <w:jc w:val="right"/>
                      <w:rPr>
                        <w:sz w:val="15"/>
                        <w:szCs w:val="15"/>
                      </w:rPr>
                    </w:pPr>
                    <w:r w:rsidRPr="00020307">
                      <w:rPr>
                        <w:sz w:val="15"/>
                        <w:szCs w:val="15"/>
                      </w:rPr>
                      <w:t>1,000.00</w:t>
                    </w:r>
                  </w:p>
                </w:tc>
                <w:tc>
                  <w:tcPr>
                    <w:tcW w:w="349" w:type="pct"/>
                  </w:tcPr>
                  <w:p w14:paraId="7FE91D7C" w14:textId="77777777" w:rsidR="00C56773" w:rsidRPr="00020307" w:rsidRDefault="00C56773" w:rsidP="00C56773">
                    <w:pPr>
                      <w:rPr>
                        <w:sz w:val="15"/>
                        <w:szCs w:val="15"/>
                      </w:rPr>
                    </w:pPr>
                    <w:r w:rsidRPr="00020307">
                      <w:rPr>
                        <w:sz w:val="15"/>
                        <w:szCs w:val="15"/>
                      </w:rPr>
                      <w:t>2017年9月8日</w:t>
                    </w:r>
                  </w:p>
                </w:tc>
                <w:tc>
                  <w:tcPr>
                    <w:tcW w:w="347" w:type="pct"/>
                  </w:tcPr>
                  <w:p w14:paraId="2D1D2CC9" w14:textId="77777777" w:rsidR="00C56773" w:rsidRPr="00020307" w:rsidRDefault="00C56773" w:rsidP="00C56773">
                    <w:pPr>
                      <w:rPr>
                        <w:sz w:val="15"/>
                        <w:szCs w:val="15"/>
                      </w:rPr>
                    </w:pPr>
                    <w:r w:rsidRPr="00020307">
                      <w:rPr>
                        <w:sz w:val="15"/>
                        <w:szCs w:val="15"/>
                      </w:rPr>
                      <w:t>2017年12月7日</w:t>
                    </w:r>
                  </w:p>
                </w:tc>
                <w:tc>
                  <w:tcPr>
                    <w:tcW w:w="259" w:type="pct"/>
                  </w:tcPr>
                  <w:p w14:paraId="534BF5E8" w14:textId="77777777" w:rsidR="00C56773" w:rsidRPr="00020307" w:rsidRDefault="00C56773" w:rsidP="00C56773">
                    <w:pPr>
                      <w:rPr>
                        <w:sz w:val="15"/>
                        <w:szCs w:val="15"/>
                      </w:rPr>
                    </w:pPr>
                    <w:r w:rsidRPr="00020307">
                      <w:rPr>
                        <w:sz w:val="15"/>
                        <w:szCs w:val="15"/>
                      </w:rPr>
                      <w:t>闲置募集资金</w:t>
                    </w:r>
                  </w:p>
                </w:tc>
                <w:tc>
                  <w:tcPr>
                    <w:tcW w:w="519" w:type="pct"/>
                  </w:tcPr>
                  <w:p w14:paraId="2425ABC9"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543C0414" w14:textId="77777777" w:rsidR="00C56773" w:rsidRPr="00020307" w:rsidRDefault="00C56773" w:rsidP="00C56773">
                    <w:pPr>
                      <w:rPr>
                        <w:sz w:val="15"/>
                        <w:szCs w:val="15"/>
                      </w:rPr>
                    </w:pPr>
                    <w:r w:rsidRPr="00020307">
                      <w:rPr>
                        <w:sz w:val="15"/>
                        <w:szCs w:val="15"/>
                      </w:rPr>
                      <w:t>到期还本付息</w:t>
                    </w:r>
                  </w:p>
                </w:tc>
                <w:tc>
                  <w:tcPr>
                    <w:tcW w:w="241" w:type="pct"/>
                  </w:tcPr>
                  <w:p w14:paraId="1D7546BD" w14:textId="77777777" w:rsidR="00C56773" w:rsidRPr="00020307" w:rsidRDefault="00C56773" w:rsidP="00C56773">
                    <w:pPr>
                      <w:jc w:val="right"/>
                      <w:rPr>
                        <w:rStyle w:val="a4"/>
                        <w:rFonts w:ascii="Times New Roman" w:hAnsi="Times New Roman"/>
                        <w:sz w:val="15"/>
                        <w:szCs w:val="15"/>
                      </w:rPr>
                    </w:pPr>
                    <w:r w:rsidRPr="00020307">
                      <w:rPr>
                        <w:sz w:val="15"/>
                        <w:szCs w:val="15"/>
                      </w:rPr>
                      <w:t>3.50%</w:t>
                    </w:r>
                  </w:p>
                </w:tc>
                <w:tc>
                  <w:tcPr>
                    <w:tcW w:w="313" w:type="pct"/>
                  </w:tcPr>
                  <w:p w14:paraId="37278179" w14:textId="77777777" w:rsidR="00C56773" w:rsidRPr="00020307" w:rsidRDefault="00C56773" w:rsidP="00C56773">
                    <w:pPr>
                      <w:jc w:val="right"/>
                      <w:rPr>
                        <w:rStyle w:val="a4"/>
                        <w:rFonts w:ascii="Times New Roman" w:hAnsi="Times New Roman"/>
                        <w:sz w:val="15"/>
                        <w:szCs w:val="15"/>
                      </w:rPr>
                    </w:pPr>
                    <w:r w:rsidRPr="00020307">
                      <w:rPr>
                        <w:sz w:val="15"/>
                        <w:szCs w:val="15"/>
                      </w:rPr>
                      <w:t>9.01</w:t>
                    </w:r>
                  </w:p>
                </w:tc>
                <w:tc>
                  <w:tcPr>
                    <w:tcW w:w="301" w:type="pct"/>
                  </w:tcPr>
                  <w:p w14:paraId="019EDD5F" w14:textId="77777777" w:rsidR="00C56773" w:rsidRPr="00020307" w:rsidRDefault="00C56773" w:rsidP="00C56773">
                    <w:pPr>
                      <w:jc w:val="right"/>
                      <w:rPr>
                        <w:rStyle w:val="a4"/>
                        <w:rFonts w:ascii="Times New Roman" w:hAnsi="Times New Roman"/>
                        <w:sz w:val="15"/>
                        <w:szCs w:val="15"/>
                      </w:rPr>
                    </w:pPr>
                    <w:r w:rsidRPr="00020307">
                      <w:rPr>
                        <w:sz w:val="15"/>
                        <w:szCs w:val="15"/>
                      </w:rPr>
                      <w:t>9.01</w:t>
                    </w:r>
                  </w:p>
                </w:tc>
                <w:tc>
                  <w:tcPr>
                    <w:tcW w:w="259" w:type="pct"/>
                  </w:tcPr>
                  <w:p w14:paraId="469F33E4" w14:textId="15EFF3AE"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557277609"/>
                    <w:lock w:val="sdtLocked"/>
                    <w:comboBox>
                      <w:listItem w:displayText="是" w:value="是"/>
                      <w:listItem w:displayText="否" w:value="否"/>
                    </w:comboBox>
                  </w:sdtPr>
                  <w:sdtContent>
                    <w:tc>
                      <w:tcPr>
                        <w:tcW w:w="293" w:type="pct"/>
                        <w:shd w:val="clear" w:color="auto" w:fill="auto"/>
                      </w:tcPr>
                      <w:p w14:paraId="64969C60"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953522861"/>
                    <w:lock w:val="sdtLocked"/>
                    <w:showingPlcHdr/>
                    <w:comboBox>
                      <w:listItem w:displayText="是" w:value="是"/>
                      <w:listItem w:displayText="否" w:value="否"/>
                    </w:comboBox>
                  </w:sdtPr>
                  <w:sdtContent>
                    <w:tc>
                      <w:tcPr>
                        <w:tcW w:w="418" w:type="pct"/>
                        <w:shd w:val="clear" w:color="auto" w:fill="auto"/>
                      </w:tcPr>
                      <w:p w14:paraId="00F9FF6C"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11C87EF8"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520979001"/>
              <w:lock w:val="sdtLocked"/>
            </w:sdtPr>
            <w:sdtEndPr>
              <w:rPr>
                <w:rStyle w:val="a4"/>
                <w:rFonts w:ascii="Times New Roman" w:hAnsi="Times New Roman" w:hint="default"/>
              </w:rPr>
            </w:sdtEndPr>
            <w:sdtContent>
              <w:tr w:rsidR="00C56773" w14:paraId="12287A3B" w14:textId="77777777" w:rsidTr="00951AB3">
                <w:tc>
                  <w:tcPr>
                    <w:tcW w:w="262" w:type="pct"/>
                    <w:shd w:val="clear" w:color="auto" w:fill="auto"/>
                  </w:tcPr>
                  <w:p w14:paraId="6305B81D"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6D751217" w14:textId="77777777" w:rsidR="00C56773" w:rsidRPr="00020307" w:rsidRDefault="00C56773" w:rsidP="00C56773">
                    <w:pPr>
                      <w:rPr>
                        <w:sz w:val="15"/>
                        <w:szCs w:val="15"/>
                      </w:rPr>
                    </w:pPr>
                    <w:r w:rsidRPr="00020307">
                      <w:rPr>
                        <w:sz w:val="15"/>
                        <w:szCs w:val="15"/>
                      </w:rPr>
                      <w:t>保本浮动收益型</w:t>
                    </w:r>
                  </w:p>
                </w:tc>
                <w:tc>
                  <w:tcPr>
                    <w:tcW w:w="367" w:type="pct"/>
                  </w:tcPr>
                  <w:p w14:paraId="3F43E93A" w14:textId="77777777" w:rsidR="00C56773" w:rsidRPr="00020307" w:rsidRDefault="00C56773" w:rsidP="00C56773">
                    <w:pPr>
                      <w:jc w:val="right"/>
                      <w:rPr>
                        <w:sz w:val="15"/>
                        <w:szCs w:val="15"/>
                      </w:rPr>
                    </w:pPr>
                    <w:r w:rsidRPr="00020307">
                      <w:rPr>
                        <w:sz w:val="15"/>
                        <w:szCs w:val="15"/>
                      </w:rPr>
                      <w:t>1,000.00</w:t>
                    </w:r>
                  </w:p>
                </w:tc>
                <w:tc>
                  <w:tcPr>
                    <w:tcW w:w="349" w:type="pct"/>
                  </w:tcPr>
                  <w:p w14:paraId="2B572D10" w14:textId="77777777" w:rsidR="00C56773" w:rsidRPr="00020307" w:rsidRDefault="00C56773" w:rsidP="00C56773">
                    <w:pPr>
                      <w:rPr>
                        <w:sz w:val="15"/>
                        <w:szCs w:val="15"/>
                      </w:rPr>
                    </w:pPr>
                    <w:r w:rsidRPr="00020307">
                      <w:rPr>
                        <w:sz w:val="15"/>
                        <w:szCs w:val="15"/>
                      </w:rPr>
                      <w:t>2017年9月8日</w:t>
                    </w:r>
                  </w:p>
                </w:tc>
                <w:tc>
                  <w:tcPr>
                    <w:tcW w:w="347" w:type="pct"/>
                  </w:tcPr>
                  <w:p w14:paraId="4A68943B" w14:textId="77777777" w:rsidR="00C56773" w:rsidRPr="00020307" w:rsidRDefault="00C56773" w:rsidP="00C56773">
                    <w:pPr>
                      <w:rPr>
                        <w:sz w:val="15"/>
                        <w:szCs w:val="15"/>
                      </w:rPr>
                    </w:pPr>
                    <w:r w:rsidRPr="00020307">
                      <w:rPr>
                        <w:sz w:val="15"/>
                        <w:szCs w:val="15"/>
                      </w:rPr>
                      <w:t>2017年10月12日</w:t>
                    </w:r>
                  </w:p>
                </w:tc>
                <w:tc>
                  <w:tcPr>
                    <w:tcW w:w="259" w:type="pct"/>
                  </w:tcPr>
                  <w:p w14:paraId="290B77F9" w14:textId="77777777" w:rsidR="00C56773" w:rsidRPr="00020307" w:rsidRDefault="00C56773" w:rsidP="00C56773">
                    <w:pPr>
                      <w:rPr>
                        <w:sz w:val="15"/>
                        <w:szCs w:val="15"/>
                      </w:rPr>
                    </w:pPr>
                    <w:r w:rsidRPr="00020307">
                      <w:rPr>
                        <w:sz w:val="15"/>
                        <w:szCs w:val="15"/>
                      </w:rPr>
                      <w:t>闲置募集资金</w:t>
                    </w:r>
                  </w:p>
                </w:tc>
                <w:tc>
                  <w:tcPr>
                    <w:tcW w:w="519" w:type="pct"/>
                  </w:tcPr>
                  <w:p w14:paraId="38064B72"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648932E6" w14:textId="77777777" w:rsidR="00C56773" w:rsidRPr="00020307" w:rsidRDefault="00C56773" w:rsidP="00C56773">
                    <w:pPr>
                      <w:rPr>
                        <w:sz w:val="15"/>
                        <w:szCs w:val="15"/>
                      </w:rPr>
                    </w:pPr>
                    <w:r w:rsidRPr="00020307">
                      <w:rPr>
                        <w:sz w:val="15"/>
                        <w:szCs w:val="15"/>
                      </w:rPr>
                      <w:t>到期还本付息</w:t>
                    </w:r>
                  </w:p>
                </w:tc>
                <w:tc>
                  <w:tcPr>
                    <w:tcW w:w="241" w:type="pct"/>
                  </w:tcPr>
                  <w:p w14:paraId="7E727D43" w14:textId="77777777" w:rsidR="00C56773" w:rsidRPr="00020307" w:rsidRDefault="00C56773" w:rsidP="00C56773">
                    <w:pPr>
                      <w:jc w:val="right"/>
                      <w:rPr>
                        <w:rStyle w:val="a4"/>
                        <w:rFonts w:ascii="Times New Roman" w:hAnsi="Times New Roman"/>
                        <w:sz w:val="15"/>
                        <w:szCs w:val="15"/>
                      </w:rPr>
                    </w:pPr>
                    <w:r w:rsidRPr="00020307">
                      <w:rPr>
                        <w:sz w:val="15"/>
                        <w:szCs w:val="15"/>
                      </w:rPr>
                      <w:t>3.20%</w:t>
                    </w:r>
                  </w:p>
                </w:tc>
                <w:tc>
                  <w:tcPr>
                    <w:tcW w:w="313" w:type="pct"/>
                  </w:tcPr>
                  <w:p w14:paraId="093C8022" w14:textId="77777777" w:rsidR="00C56773" w:rsidRPr="00020307" w:rsidRDefault="00C56773" w:rsidP="00C56773">
                    <w:pPr>
                      <w:jc w:val="right"/>
                      <w:rPr>
                        <w:rStyle w:val="a4"/>
                        <w:rFonts w:ascii="Times New Roman" w:hAnsi="Times New Roman"/>
                        <w:sz w:val="15"/>
                        <w:szCs w:val="15"/>
                      </w:rPr>
                    </w:pPr>
                    <w:r w:rsidRPr="00020307">
                      <w:rPr>
                        <w:sz w:val="15"/>
                        <w:szCs w:val="15"/>
                      </w:rPr>
                      <w:t>3.07</w:t>
                    </w:r>
                  </w:p>
                </w:tc>
                <w:tc>
                  <w:tcPr>
                    <w:tcW w:w="301" w:type="pct"/>
                  </w:tcPr>
                  <w:p w14:paraId="710C5783" w14:textId="77777777" w:rsidR="00C56773" w:rsidRPr="00020307" w:rsidRDefault="00C56773" w:rsidP="00C56773">
                    <w:pPr>
                      <w:jc w:val="right"/>
                      <w:rPr>
                        <w:rStyle w:val="a4"/>
                        <w:rFonts w:ascii="Times New Roman" w:hAnsi="Times New Roman"/>
                        <w:sz w:val="15"/>
                        <w:szCs w:val="15"/>
                      </w:rPr>
                    </w:pPr>
                    <w:r w:rsidRPr="00020307">
                      <w:rPr>
                        <w:sz w:val="15"/>
                        <w:szCs w:val="15"/>
                      </w:rPr>
                      <w:t>3.07</w:t>
                    </w:r>
                  </w:p>
                </w:tc>
                <w:tc>
                  <w:tcPr>
                    <w:tcW w:w="259" w:type="pct"/>
                  </w:tcPr>
                  <w:p w14:paraId="01864184" w14:textId="663FECAD"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319194208"/>
                    <w:lock w:val="sdtLocked"/>
                    <w:comboBox>
                      <w:listItem w:displayText="是" w:value="是"/>
                      <w:listItem w:displayText="否" w:value="否"/>
                    </w:comboBox>
                  </w:sdtPr>
                  <w:sdtContent>
                    <w:tc>
                      <w:tcPr>
                        <w:tcW w:w="293" w:type="pct"/>
                        <w:shd w:val="clear" w:color="auto" w:fill="auto"/>
                      </w:tcPr>
                      <w:p w14:paraId="168C216C"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221180962"/>
                    <w:lock w:val="sdtLocked"/>
                    <w:showingPlcHdr/>
                    <w:comboBox>
                      <w:listItem w:displayText="是" w:value="是"/>
                      <w:listItem w:displayText="否" w:value="否"/>
                    </w:comboBox>
                  </w:sdtPr>
                  <w:sdtContent>
                    <w:tc>
                      <w:tcPr>
                        <w:tcW w:w="418" w:type="pct"/>
                        <w:shd w:val="clear" w:color="auto" w:fill="auto"/>
                      </w:tcPr>
                      <w:p w14:paraId="18EAF61E"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08F09FA0"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274473790"/>
              <w:lock w:val="sdtLocked"/>
            </w:sdtPr>
            <w:sdtEndPr>
              <w:rPr>
                <w:rStyle w:val="a4"/>
                <w:rFonts w:ascii="Times New Roman" w:hAnsi="Times New Roman" w:hint="default"/>
              </w:rPr>
            </w:sdtEndPr>
            <w:sdtContent>
              <w:tr w:rsidR="00C56773" w14:paraId="149415DF" w14:textId="77777777" w:rsidTr="00951AB3">
                <w:tc>
                  <w:tcPr>
                    <w:tcW w:w="262" w:type="pct"/>
                    <w:shd w:val="clear" w:color="auto" w:fill="auto"/>
                  </w:tcPr>
                  <w:p w14:paraId="35E5F500"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51F4CEBD" w14:textId="77777777" w:rsidR="00C56773" w:rsidRPr="00020307" w:rsidRDefault="00C56773" w:rsidP="00C56773">
                    <w:pPr>
                      <w:rPr>
                        <w:sz w:val="15"/>
                        <w:szCs w:val="15"/>
                      </w:rPr>
                    </w:pPr>
                    <w:r w:rsidRPr="00020307">
                      <w:rPr>
                        <w:sz w:val="15"/>
                        <w:szCs w:val="15"/>
                      </w:rPr>
                      <w:t>保本浮动收益型</w:t>
                    </w:r>
                  </w:p>
                </w:tc>
                <w:tc>
                  <w:tcPr>
                    <w:tcW w:w="367" w:type="pct"/>
                  </w:tcPr>
                  <w:p w14:paraId="37AC00A0" w14:textId="77777777" w:rsidR="00C56773" w:rsidRPr="00020307" w:rsidRDefault="00C56773" w:rsidP="00C56773">
                    <w:pPr>
                      <w:jc w:val="right"/>
                      <w:rPr>
                        <w:sz w:val="15"/>
                        <w:szCs w:val="15"/>
                      </w:rPr>
                    </w:pPr>
                    <w:r w:rsidRPr="00020307">
                      <w:rPr>
                        <w:sz w:val="15"/>
                        <w:szCs w:val="15"/>
                      </w:rPr>
                      <w:t>3,000.00</w:t>
                    </w:r>
                  </w:p>
                </w:tc>
                <w:tc>
                  <w:tcPr>
                    <w:tcW w:w="349" w:type="pct"/>
                  </w:tcPr>
                  <w:p w14:paraId="5CA0DD67" w14:textId="77777777" w:rsidR="00C56773" w:rsidRPr="00020307" w:rsidRDefault="00C56773" w:rsidP="00C56773">
                    <w:pPr>
                      <w:rPr>
                        <w:sz w:val="15"/>
                        <w:szCs w:val="15"/>
                      </w:rPr>
                    </w:pPr>
                    <w:r w:rsidRPr="00020307">
                      <w:rPr>
                        <w:sz w:val="15"/>
                        <w:szCs w:val="15"/>
                      </w:rPr>
                      <w:t>2017年9月7日</w:t>
                    </w:r>
                  </w:p>
                </w:tc>
                <w:tc>
                  <w:tcPr>
                    <w:tcW w:w="347" w:type="pct"/>
                  </w:tcPr>
                  <w:p w14:paraId="225AAC1C" w14:textId="77777777" w:rsidR="00C56773" w:rsidRPr="00020307" w:rsidRDefault="00C56773" w:rsidP="00C56773">
                    <w:pPr>
                      <w:rPr>
                        <w:sz w:val="15"/>
                        <w:szCs w:val="15"/>
                      </w:rPr>
                    </w:pPr>
                    <w:r w:rsidRPr="00020307">
                      <w:rPr>
                        <w:sz w:val="15"/>
                        <w:szCs w:val="15"/>
                      </w:rPr>
                      <w:t>2017年12月6日</w:t>
                    </w:r>
                  </w:p>
                </w:tc>
                <w:tc>
                  <w:tcPr>
                    <w:tcW w:w="259" w:type="pct"/>
                  </w:tcPr>
                  <w:p w14:paraId="0B897309" w14:textId="77777777" w:rsidR="00C56773" w:rsidRPr="00020307" w:rsidRDefault="00C56773" w:rsidP="00C56773">
                    <w:pPr>
                      <w:rPr>
                        <w:sz w:val="15"/>
                        <w:szCs w:val="15"/>
                      </w:rPr>
                    </w:pPr>
                    <w:r w:rsidRPr="00020307">
                      <w:rPr>
                        <w:sz w:val="15"/>
                        <w:szCs w:val="15"/>
                      </w:rPr>
                      <w:t>闲置募集资金</w:t>
                    </w:r>
                  </w:p>
                </w:tc>
                <w:tc>
                  <w:tcPr>
                    <w:tcW w:w="519" w:type="pct"/>
                  </w:tcPr>
                  <w:p w14:paraId="330ED0F9"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5A73BCD8" w14:textId="77777777" w:rsidR="00C56773" w:rsidRPr="00020307" w:rsidRDefault="00C56773" w:rsidP="00C56773">
                    <w:pPr>
                      <w:rPr>
                        <w:sz w:val="15"/>
                        <w:szCs w:val="15"/>
                      </w:rPr>
                    </w:pPr>
                    <w:r w:rsidRPr="00020307">
                      <w:rPr>
                        <w:sz w:val="15"/>
                        <w:szCs w:val="15"/>
                      </w:rPr>
                      <w:t>到期还本付息</w:t>
                    </w:r>
                  </w:p>
                </w:tc>
                <w:tc>
                  <w:tcPr>
                    <w:tcW w:w="241" w:type="pct"/>
                  </w:tcPr>
                  <w:p w14:paraId="252082E3" w14:textId="77777777" w:rsidR="00C56773" w:rsidRPr="00020307" w:rsidRDefault="00C56773" w:rsidP="00C56773">
                    <w:pPr>
                      <w:jc w:val="right"/>
                      <w:rPr>
                        <w:rStyle w:val="a4"/>
                        <w:rFonts w:ascii="Times New Roman" w:hAnsi="Times New Roman"/>
                        <w:sz w:val="15"/>
                        <w:szCs w:val="15"/>
                      </w:rPr>
                    </w:pPr>
                    <w:r w:rsidRPr="00020307">
                      <w:rPr>
                        <w:sz w:val="15"/>
                        <w:szCs w:val="15"/>
                      </w:rPr>
                      <w:t>3.30%</w:t>
                    </w:r>
                  </w:p>
                </w:tc>
                <w:tc>
                  <w:tcPr>
                    <w:tcW w:w="313" w:type="pct"/>
                  </w:tcPr>
                  <w:p w14:paraId="6B49FED3" w14:textId="77777777" w:rsidR="00C56773" w:rsidRPr="00020307" w:rsidRDefault="00C56773" w:rsidP="00C56773">
                    <w:pPr>
                      <w:jc w:val="right"/>
                      <w:rPr>
                        <w:rStyle w:val="a4"/>
                        <w:rFonts w:ascii="Times New Roman" w:hAnsi="Times New Roman"/>
                        <w:sz w:val="15"/>
                        <w:szCs w:val="15"/>
                      </w:rPr>
                    </w:pPr>
                    <w:r w:rsidRPr="00020307">
                      <w:rPr>
                        <w:sz w:val="15"/>
                        <w:szCs w:val="15"/>
                      </w:rPr>
                      <w:t>24.41</w:t>
                    </w:r>
                  </w:p>
                </w:tc>
                <w:tc>
                  <w:tcPr>
                    <w:tcW w:w="301" w:type="pct"/>
                  </w:tcPr>
                  <w:p w14:paraId="10C1E5FB" w14:textId="77777777" w:rsidR="00C56773" w:rsidRPr="00020307" w:rsidRDefault="00C56773" w:rsidP="00C56773">
                    <w:pPr>
                      <w:jc w:val="right"/>
                      <w:rPr>
                        <w:rStyle w:val="a4"/>
                        <w:rFonts w:ascii="Times New Roman" w:hAnsi="Times New Roman"/>
                        <w:sz w:val="15"/>
                        <w:szCs w:val="15"/>
                      </w:rPr>
                    </w:pPr>
                    <w:r w:rsidRPr="00020307">
                      <w:rPr>
                        <w:sz w:val="15"/>
                        <w:szCs w:val="15"/>
                      </w:rPr>
                      <w:t>24.41</w:t>
                    </w:r>
                  </w:p>
                </w:tc>
                <w:tc>
                  <w:tcPr>
                    <w:tcW w:w="259" w:type="pct"/>
                  </w:tcPr>
                  <w:p w14:paraId="79A09570" w14:textId="4B1DFCCB"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575790432"/>
                    <w:lock w:val="sdtLocked"/>
                    <w:comboBox>
                      <w:listItem w:displayText="是" w:value="是"/>
                      <w:listItem w:displayText="否" w:value="否"/>
                    </w:comboBox>
                  </w:sdtPr>
                  <w:sdtContent>
                    <w:tc>
                      <w:tcPr>
                        <w:tcW w:w="293" w:type="pct"/>
                        <w:shd w:val="clear" w:color="auto" w:fill="auto"/>
                      </w:tcPr>
                      <w:p w14:paraId="2091DFED"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382059454"/>
                    <w:lock w:val="sdtLocked"/>
                    <w:showingPlcHdr/>
                    <w:comboBox>
                      <w:listItem w:displayText="是" w:value="是"/>
                      <w:listItem w:displayText="否" w:value="否"/>
                    </w:comboBox>
                  </w:sdtPr>
                  <w:sdtContent>
                    <w:tc>
                      <w:tcPr>
                        <w:tcW w:w="418" w:type="pct"/>
                        <w:shd w:val="clear" w:color="auto" w:fill="auto"/>
                      </w:tcPr>
                      <w:p w14:paraId="174852DA"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4C9F412C"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703172717"/>
              <w:lock w:val="sdtLocked"/>
            </w:sdtPr>
            <w:sdtEndPr>
              <w:rPr>
                <w:rStyle w:val="a4"/>
                <w:rFonts w:ascii="Times New Roman" w:hAnsi="Times New Roman" w:hint="default"/>
              </w:rPr>
            </w:sdtEndPr>
            <w:sdtContent>
              <w:tr w:rsidR="00C56773" w14:paraId="668BC25A" w14:textId="77777777" w:rsidTr="00951AB3">
                <w:tc>
                  <w:tcPr>
                    <w:tcW w:w="262" w:type="pct"/>
                    <w:shd w:val="clear" w:color="auto" w:fill="auto"/>
                  </w:tcPr>
                  <w:p w14:paraId="1017BA2C"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794DD943" w14:textId="77777777" w:rsidR="00C56773" w:rsidRPr="00020307" w:rsidRDefault="00C56773" w:rsidP="00C56773">
                    <w:pPr>
                      <w:rPr>
                        <w:sz w:val="15"/>
                        <w:szCs w:val="15"/>
                      </w:rPr>
                    </w:pPr>
                    <w:r w:rsidRPr="00020307">
                      <w:rPr>
                        <w:sz w:val="15"/>
                        <w:szCs w:val="15"/>
                      </w:rPr>
                      <w:t>保本浮动收益型</w:t>
                    </w:r>
                  </w:p>
                </w:tc>
                <w:tc>
                  <w:tcPr>
                    <w:tcW w:w="367" w:type="pct"/>
                  </w:tcPr>
                  <w:p w14:paraId="3A94D0C8" w14:textId="77777777" w:rsidR="00C56773" w:rsidRPr="00020307" w:rsidRDefault="00C56773" w:rsidP="00C56773">
                    <w:pPr>
                      <w:jc w:val="right"/>
                      <w:rPr>
                        <w:sz w:val="15"/>
                        <w:szCs w:val="15"/>
                      </w:rPr>
                    </w:pPr>
                    <w:r w:rsidRPr="00020307">
                      <w:rPr>
                        <w:sz w:val="15"/>
                        <w:szCs w:val="15"/>
                      </w:rPr>
                      <w:t>2,000.00</w:t>
                    </w:r>
                  </w:p>
                </w:tc>
                <w:tc>
                  <w:tcPr>
                    <w:tcW w:w="349" w:type="pct"/>
                  </w:tcPr>
                  <w:p w14:paraId="7A1A62CB" w14:textId="77777777" w:rsidR="00C56773" w:rsidRPr="00020307" w:rsidRDefault="00C56773" w:rsidP="00C56773">
                    <w:pPr>
                      <w:rPr>
                        <w:sz w:val="15"/>
                        <w:szCs w:val="15"/>
                      </w:rPr>
                    </w:pPr>
                    <w:r w:rsidRPr="00020307">
                      <w:rPr>
                        <w:sz w:val="15"/>
                        <w:szCs w:val="15"/>
                      </w:rPr>
                      <w:t>2017年9月7日</w:t>
                    </w:r>
                  </w:p>
                </w:tc>
                <w:tc>
                  <w:tcPr>
                    <w:tcW w:w="347" w:type="pct"/>
                  </w:tcPr>
                  <w:p w14:paraId="614CF34A" w14:textId="77777777" w:rsidR="00C56773" w:rsidRPr="00020307" w:rsidRDefault="00C56773" w:rsidP="00C56773">
                    <w:pPr>
                      <w:rPr>
                        <w:sz w:val="15"/>
                        <w:szCs w:val="15"/>
                      </w:rPr>
                    </w:pPr>
                    <w:r w:rsidRPr="00020307">
                      <w:rPr>
                        <w:sz w:val="15"/>
                        <w:szCs w:val="15"/>
                      </w:rPr>
                      <w:t>2017年12月6日</w:t>
                    </w:r>
                  </w:p>
                </w:tc>
                <w:tc>
                  <w:tcPr>
                    <w:tcW w:w="259" w:type="pct"/>
                  </w:tcPr>
                  <w:p w14:paraId="601E4D4D" w14:textId="77777777" w:rsidR="00C56773" w:rsidRPr="00020307" w:rsidRDefault="00C56773" w:rsidP="00C56773">
                    <w:pPr>
                      <w:rPr>
                        <w:sz w:val="15"/>
                        <w:szCs w:val="15"/>
                      </w:rPr>
                    </w:pPr>
                    <w:r w:rsidRPr="00020307">
                      <w:rPr>
                        <w:sz w:val="15"/>
                        <w:szCs w:val="15"/>
                      </w:rPr>
                      <w:t>闲置募集资金</w:t>
                    </w:r>
                  </w:p>
                </w:tc>
                <w:tc>
                  <w:tcPr>
                    <w:tcW w:w="519" w:type="pct"/>
                  </w:tcPr>
                  <w:p w14:paraId="058860A3"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5BF002A3" w14:textId="77777777" w:rsidR="00C56773" w:rsidRPr="00020307" w:rsidRDefault="00C56773" w:rsidP="00C56773">
                    <w:pPr>
                      <w:rPr>
                        <w:sz w:val="15"/>
                        <w:szCs w:val="15"/>
                      </w:rPr>
                    </w:pPr>
                    <w:r w:rsidRPr="00020307">
                      <w:rPr>
                        <w:sz w:val="15"/>
                        <w:szCs w:val="15"/>
                      </w:rPr>
                      <w:t>到期还本付息</w:t>
                    </w:r>
                  </w:p>
                </w:tc>
                <w:tc>
                  <w:tcPr>
                    <w:tcW w:w="241" w:type="pct"/>
                  </w:tcPr>
                  <w:p w14:paraId="21A2149D" w14:textId="77777777" w:rsidR="00C56773" w:rsidRPr="00020307" w:rsidRDefault="00C56773" w:rsidP="00C56773">
                    <w:pPr>
                      <w:jc w:val="right"/>
                      <w:rPr>
                        <w:rStyle w:val="a4"/>
                        <w:rFonts w:ascii="Times New Roman" w:hAnsi="Times New Roman"/>
                        <w:sz w:val="15"/>
                        <w:szCs w:val="15"/>
                      </w:rPr>
                    </w:pPr>
                    <w:r w:rsidRPr="00020307">
                      <w:rPr>
                        <w:sz w:val="15"/>
                        <w:szCs w:val="15"/>
                      </w:rPr>
                      <w:t>3.30%</w:t>
                    </w:r>
                  </w:p>
                </w:tc>
                <w:tc>
                  <w:tcPr>
                    <w:tcW w:w="313" w:type="pct"/>
                  </w:tcPr>
                  <w:p w14:paraId="61FD8601" w14:textId="77777777" w:rsidR="00C56773" w:rsidRPr="00020307" w:rsidRDefault="00C56773" w:rsidP="00C56773">
                    <w:pPr>
                      <w:jc w:val="right"/>
                      <w:rPr>
                        <w:rStyle w:val="a4"/>
                        <w:rFonts w:ascii="Times New Roman" w:hAnsi="Times New Roman"/>
                        <w:sz w:val="15"/>
                        <w:szCs w:val="15"/>
                      </w:rPr>
                    </w:pPr>
                    <w:r w:rsidRPr="00020307">
                      <w:rPr>
                        <w:sz w:val="15"/>
                        <w:szCs w:val="15"/>
                      </w:rPr>
                      <w:t>16.27</w:t>
                    </w:r>
                  </w:p>
                </w:tc>
                <w:tc>
                  <w:tcPr>
                    <w:tcW w:w="301" w:type="pct"/>
                  </w:tcPr>
                  <w:p w14:paraId="560AAC54" w14:textId="77777777" w:rsidR="00C56773" w:rsidRPr="00020307" w:rsidRDefault="00C56773" w:rsidP="00C56773">
                    <w:pPr>
                      <w:jc w:val="right"/>
                      <w:rPr>
                        <w:rStyle w:val="a4"/>
                        <w:rFonts w:ascii="Times New Roman" w:hAnsi="Times New Roman"/>
                        <w:sz w:val="15"/>
                        <w:szCs w:val="15"/>
                      </w:rPr>
                    </w:pPr>
                    <w:r w:rsidRPr="00020307">
                      <w:rPr>
                        <w:sz w:val="15"/>
                        <w:szCs w:val="15"/>
                      </w:rPr>
                      <w:t>16.27</w:t>
                    </w:r>
                  </w:p>
                </w:tc>
                <w:tc>
                  <w:tcPr>
                    <w:tcW w:w="259" w:type="pct"/>
                  </w:tcPr>
                  <w:p w14:paraId="7281F5CB" w14:textId="0845B271"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478530937"/>
                    <w:lock w:val="sdtLocked"/>
                    <w:comboBox>
                      <w:listItem w:displayText="是" w:value="是"/>
                      <w:listItem w:displayText="否" w:value="否"/>
                    </w:comboBox>
                  </w:sdtPr>
                  <w:sdtContent>
                    <w:tc>
                      <w:tcPr>
                        <w:tcW w:w="293" w:type="pct"/>
                        <w:shd w:val="clear" w:color="auto" w:fill="auto"/>
                      </w:tcPr>
                      <w:p w14:paraId="7EBF606F"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324804664"/>
                    <w:lock w:val="sdtLocked"/>
                    <w:showingPlcHdr/>
                    <w:comboBox>
                      <w:listItem w:displayText="是" w:value="是"/>
                      <w:listItem w:displayText="否" w:value="否"/>
                    </w:comboBox>
                  </w:sdtPr>
                  <w:sdtContent>
                    <w:tc>
                      <w:tcPr>
                        <w:tcW w:w="418" w:type="pct"/>
                        <w:shd w:val="clear" w:color="auto" w:fill="auto"/>
                      </w:tcPr>
                      <w:p w14:paraId="0EE36D8D"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45EE6B00"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414742525"/>
              <w:lock w:val="sdtLocked"/>
            </w:sdtPr>
            <w:sdtEndPr>
              <w:rPr>
                <w:rStyle w:val="a4"/>
                <w:rFonts w:ascii="Times New Roman" w:hAnsi="Times New Roman" w:hint="default"/>
              </w:rPr>
            </w:sdtEndPr>
            <w:sdtContent>
              <w:tr w:rsidR="00C56773" w14:paraId="1ED25F55" w14:textId="77777777" w:rsidTr="00951AB3">
                <w:tc>
                  <w:tcPr>
                    <w:tcW w:w="262" w:type="pct"/>
                    <w:shd w:val="clear" w:color="auto" w:fill="auto"/>
                  </w:tcPr>
                  <w:p w14:paraId="1AABF15B"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5156F0CC" w14:textId="77777777" w:rsidR="00C56773" w:rsidRPr="00020307" w:rsidRDefault="00C56773" w:rsidP="00C56773">
                    <w:pPr>
                      <w:rPr>
                        <w:sz w:val="15"/>
                        <w:szCs w:val="15"/>
                      </w:rPr>
                    </w:pPr>
                    <w:r w:rsidRPr="00020307">
                      <w:rPr>
                        <w:sz w:val="15"/>
                        <w:szCs w:val="15"/>
                      </w:rPr>
                      <w:t>保本浮动收益型</w:t>
                    </w:r>
                  </w:p>
                </w:tc>
                <w:tc>
                  <w:tcPr>
                    <w:tcW w:w="367" w:type="pct"/>
                  </w:tcPr>
                  <w:p w14:paraId="0F60998E" w14:textId="77777777" w:rsidR="00C56773" w:rsidRPr="00020307" w:rsidRDefault="00C56773" w:rsidP="00C56773">
                    <w:pPr>
                      <w:jc w:val="right"/>
                      <w:rPr>
                        <w:sz w:val="15"/>
                        <w:szCs w:val="15"/>
                      </w:rPr>
                    </w:pPr>
                    <w:r w:rsidRPr="00020307">
                      <w:rPr>
                        <w:sz w:val="15"/>
                        <w:szCs w:val="15"/>
                      </w:rPr>
                      <w:t>1,000.00</w:t>
                    </w:r>
                  </w:p>
                </w:tc>
                <w:tc>
                  <w:tcPr>
                    <w:tcW w:w="349" w:type="pct"/>
                  </w:tcPr>
                  <w:p w14:paraId="07EF8F17" w14:textId="77777777" w:rsidR="00C56773" w:rsidRPr="00020307" w:rsidRDefault="00C56773" w:rsidP="00C56773">
                    <w:pPr>
                      <w:rPr>
                        <w:sz w:val="15"/>
                        <w:szCs w:val="15"/>
                      </w:rPr>
                    </w:pPr>
                    <w:r w:rsidRPr="00020307">
                      <w:rPr>
                        <w:sz w:val="15"/>
                        <w:szCs w:val="15"/>
                      </w:rPr>
                      <w:t>2017年10月17日</w:t>
                    </w:r>
                  </w:p>
                </w:tc>
                <w:tc>
                  <w:tcPr>
                    <w:tcW w:w="347" w:type="pct"/>
                  </w:tcPr>
                  <w:p w14:paraId="0C51292B" w14:textId="77777777" w:rsidR="00C56773" w:rsidRPr="00020307" w:rsidRDefault="00C56773" w:rsidP="00C56773">
                    <w:pPr>
                      <w:rPr>
                        <w:sz w:val="15"/>
                        <w:szCs w:val="15"/>
                      </w:rPr>
                    </w:pPr>
                    <w:r w:rsidRPr="00020307">
                      <w:rPr>
                        <w:sz w:val="15"/>
                        <w:szCs w:val="15"/>
                      </w:rPr>
                      <w:t>2017年12月18日</w:t>
                    </w:r>
                  </w:p>
                </w:tc>
                <w:tc>
                  <w:tcPr>
                    <w:tcW w:w="259" w:type="pct"/>
                  </w:tcPr>
                  <w:p w14:paraId="20A518DC" w14:textId="77777777" w:rsidR="00C56773" w:rsidRPr="00020307" w:rsidRDefault="00C56773" w:rsidP="00C56773">
                    <w:pPr>
                      <w:rPr>
                        <w:sz w:val="15"/>
                        <w:szCs w:val="15"/>
                      </w:rPr>
                    </w:pPr>
                    <w:r w:rsidRPr="00020307">
                      <w:rPr>
                        <w:sz w:val="15"/>
                        <w:szCs w:val="15"/>
                      </w:rPr>
                      <w:t>闲置募集资金</w:t>
                    </w:r>
                  </w:p>
                </w:tc>
                <w:tc>
                  <w:tcPr>
                    <w:tcW w:w="519" w:type="pct"/>
                  </w:tcPr>
                  <w:p w14:paraId="78B77946"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31B46BF7" w14:textId="77777777" w:rsidR="00C56773" w:rsidRPr="00020307" w:rsidRDefault="00C56773" w:rsidP="00C56773">
                    <w:pPr>
                      <w:rPr>
                        <w:sz w:val="15"/>
                        <w:szCs w:val="15"/>
                      </w:rPr>
                    </w:pPr>
                    <w:r w:rsidRPr="00020307">
                      <w:rPr>
                        <w:sz w:val="15"/>
                        <w:szCs w:val="15"/>
                      </w:rPr>
                      <w:t>到期还本付息</w:t>
                    </w:r>
                  </w:p>
                </w:tc>
                <w:tc>
                  <w:tcPr>
                    <w:tcW w:w="241" w:type="pct"/>
                  </w:tcPr>
                  <w:p w14:paraId="719EAE2E" w14:textId="77777777" w:rsidR="00C56773" w:rsidRPr="00020307" w:rsidRDefault="00C56773" w:rsidP="00C56773">
                    <w:pPr>
                      <w:jc w:val="right"/>
                      <w:rPr>
                        <w:rStyle w:val="a4"/>
                        <w:rFonts w:ascii="Times New Roman" w:hAnsi="Times New Roman"/>
                        <w:sz w:val="15"/>
                        <w:szCs w:val="15"/>
                      </w:rPr>
                    </w:pPr>
                    <w:r w:rsidRPr="00020307">
                      <w:rPr>
                        <w:sz w:val="15"/>
                        <w:szCs w:val="15"/>
                      </w:rPr>
                      <w:t>3.25%</w:t>
                    </w:r>
                  </w:p>
                </w:tc>
                <w:tc>
                  <w:tcPr>
                    <w:tcW w:w="313" w:type="pct"/>
                  </w:tcPr>
                  <w:p w14:paraId="6F8D178A" w14:textId="77777777" w:rsidR="00C56773" w:rsidRPr="00020307" w:rsidRDefault="00C56773" w:rsidP="00C56773">
                    <w:pPr>
                      <w:jc w:val="right"/>
                      <w:rPr>
                        <w:rStyle w:val="a4"/>
                        <w:rFonts w:ascii="Times New Roman" w:hAnsi="Times New Roman"/>
                        <w:sz w:val="15"/>
                        <w:szCs w:val="15"/>
                      </w:rPr>
                    </w:pPr>
                    <w:r w:rsidRPr="00020307">
                      <w:rPr>
                        <w:sz w:val="15"/>
                        <w:szCs w:val="15"/>
                      </w:rPr>
                      <w:t>5.61</w:t>
                    </w:r>
                  </w:p>
                </w:tc>
                <w:tc>
                  <w:tcPr>
                    <w:tcW w:w="301" w:type="pct"/>
                  </w:tcPr>
                  <w:p w14:paraId="12CCFAA7" w14:textId="77777777" w:rsidR="00C56773" w:rsidRPr="00020307" w:rsidRDefault="00C56773" w:rsidP="00C56773">
                    <w:pPr>
                      <w:jc w:val="right"/>
                      <w:rPr>
                        <w:rStyle w:val="a4"/>
                        <w:rFonts w:ascii="Times New Roman" w:hAnsi="Times New Roman"/>
                        <w:sz w:val="15"/>
                        <w:szCs w:val="15"/>
                      </w:rPr>
                    </w:pPr>
                    <w:r w:rsidRPr="00020307">
                      <w:rPr>
                        <w:sz w:val="15"/>
                        <w:szCs w:val="15"/>
                      </w:rPr>
                      <w:t>5.61</w:t>
                    </w:r>
                  </w:p>
                </w:tc>
                <w:tc>
                  <w:tcPr>
                    <w:tcW w:w="259" w:type="pct"/>
                  </w:tcPr>
                  <w:p w14:paraId="5CB89356" w14:textId="1E63CE13"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1563555586"/>
                    <w:lock w:val="sdtLocked"/>
                    <w:comboBox>
                      <w:listItem w:displayText="是" w:value="是"/>
                      <w:listItem w:displayText="否" w:value="否"/>
                    </w:comboBox>
                  </w:sdtPr>
                  <w:sdtContent>
                    <w:tc>
                      <w:tcPr>
                        <w:tcW w:w="293" w:type="pct"/>
                        <w:shd w:val="clear" w:color="auto" w:fill="auto"/>
                      </w:tcPr>
                      <w:p w14:paraId="2FF92CB3"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270660808"/>
                    <w:lock w:val="sdtLocked"/>
                    <w:showingPlcHdr/>
                    <w:comboBox>
                      <w:listItem w:displayText="是" w:value="是"/>
                      <w:listItem w:displayText="否" w:value="否"/>
                    </w:comboBox>
                  </w:sdtPr>
                  <w:sdtContent>
                    <w:tc>
                      <w:tcPr>
                        <w:tcW w:w="418" w:type="pct"/>
                        <w:shd w:val="clear" w:color="auto" w:fill="auto"/>
                      </w:tcPr>
                      <w:p w14:paraId="05349C6F"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4E61F3CA"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271702280"/>
              <w:lock w:val="sdtLocked"/>
            </w:sdtPr>
            <w:sdtEndPr>
              <w:rPr>
                <w:rStyle w:val="a4"/>
                <w:rFonts w:ascii="Times New Roman" w:hAnsi="Times New Roman" w:hint="default"/>
              </w:rPr>
            </w:sdtEndPr>
            <w:sdtContent>
              <w:tr w:rsidR="00C56773" w14:paraId="7B970636" w14:textId="77777777" w:rsidTr="00951AB3">
                <w:tc>
                  <w:tcPr>
                    <w:tcW w:w="262" w:type="pct"/>
                    <w:shd w:val="clear" w:color="auto" w:fill="auto"/>
                  </w:tcPr>
                  <w:p w14:paraId="079FF648" w14:textId="77777777" w:rsidR="00C56773" w:rsidRPr="00020307" w:rsidRDefault="00C56773" w:rsidP="00C56773">
                    <w:pPr>
                      <w:rPr>
                        <w:sz w:val="15"/>
                        <w:szCs w:val="15"/>
                      </w:rPr>
                    </w:pPr>
                    <w:r w:rsidRPr="00020307">
                      <w:rPr>
                        <w:sz w:val="15"/>
                        <w:szCs w:val="15"/>
                      </w:rPr>
                      <w:t>中国工商银行</w:t>
                    </w:r>
                  </w:p>
                </w:tc>
                <w:tc>
                  <w:tcPr>
                    <w:tcW w:w="317" w:type="pct"/>
                    <w:shd w:val="clear" w:color="auto" w:fill="auto"/>
                  </w:tcPr>
                  <w:p w14:paraId="1EB7D6B0" w14:textId="77777777" w:rsidR="00C56773" w:rsidRPr="00020307" w:rsidRDefault="00C56773" w:rsidP="00C56773">
                    <w:pPr>
                      <w:rPr>
                        <w:sz w:val="15"/>
                        <w:szCs w:val="15"/>
                      </w:rPr>
                    </w:pPr>
                    <w:r w:rsidRPr="00020307">
                      <w:rPr>
                        <w:sz w:val="15"/>
                        <w:szCs w:val="15"/>
                      </w:rPr>
                      <w:t>保本浮动收益型</w:t>
                    </w:r>
                  </w:p>
                </w:tc>
                <w:tc>
                  <w:tcPr>
                    <w:tcW w:w="367" w:type="pct"/>
                  </w:tcPr>
                  <w:p w14:paraId="0DB3F010" w14:textId="77777777" w:rsidR="00C56773" w:rsidRPr="00020307" w:rsidRDefault="00C56773" w:rsidP="00C56773">
                    <w:pPr>
                      <w:jc w:val="right"/>
                      <w:rPr>
                        <w:sz w:val="15"/>
                        <w:szCs w:val="15"/>
                      </w:rPr>
                    </w:pPr>
                    <w:r w:rsidRPr="00020307">
                      <w:rPr>
                        <w:sz w:val="15"/>
                        <w:szCs w:val="15"/>
                      </w:rPr>
                      <w:t>1,000.00</w:t>
                    </w:r>
                  </w:p>
                </w:tc>
                <w:tc>
                  <w:tcPr>
                    <w:tcW w:w="349" w:type="pct"/>
                  </w:tcPr>
                  <w:p w14:paraId="4B0D4C49" w14:textId="77777777" w:rsidR="00C56773" w:rsidRPr="00020307" w:rsidRDefault="00C56773" w:rsidP="00C56773">
                    <w:pPr>
                      <w:rPr>
                        <w:sz w:val="15"/>
                        <w:szCs w:val="15"/>
                      </w:rPr>
                    </w:pPr>
                    <w:r w:rsidRPr="00020307">
                      <w:rPr>
                        <w:sz w:val="15"/>
                        <w:szCs w:val="15"/>
                      </w:rPr>
                      <w:t>2017年11月14日</w:t>
                    </w:r>
                  </w:p>
                </w:tc>
                <w:tc>
                  <w:tcPr>
                    <w:tcW w:w="347" w:type="pct"/>
                  </w:tcPr>
                  <w:p w14:paraId="58346861" w14:textId="77777777" w:rsidR="00C56773" w:rsidRPr="00020307" w:rsidRDefault="00C56773" w:rsidP="00C56773">
                    <w:pPr>
                      <w:rPr>
                        <w:sz w:val="15"/>
                        <w:szCs w:val="15"/>
                      </w:rPr>
                    </w:pPr>
                    <w:r w:rsidRPr="00020307">
                      <w:rPr>
                        <w:sz w:val="15"/>
                        <w:szCs w:val="15"/>
                      </w:rPr>
                      <w:t>2017年12月18日</w:t>
                    </w:r>
                  </w:p>
                </w:tc>
                <w:tc>
                  <w:tcPr>
                    <w:tcW w:w="259" w:type="pct"/>
                  </w:tcPr>
                  <w:p w14:paraId="6D954599" w14:textId="77777777" w:rsidR="00C56773" w:rsidRPr="00020307" w:rsidRDefault="00C56773" w:rsidP="00C56773">
                    <w:pPr>
                      <w:rPr>
                        <w:sz w:val="15"/>
                        <w:szCs w:val="15"/>
                      </w:rPr>
                    </w:pPr>
                    <w:r w:rsidRPr="00020307">
                      <w:rPr>
                        <w:sz w:val="15"/>
                        <w:szCs w:val="15"/>
                      </w:rPr>
                      <w:t>闲置募集资金</w:t>
                    </w:r>
                  </w:p>
                </w:tc>
                <w:tc>
                  <w:tcPr>
                    <w:tcW w:w="519" w:type="pct"/>
                  </w:tcPr>
                  <w:p w14:paraId="129C0229"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060B90E0" w14:textId="77777777" w:rsidR="00C56773" w:rsidRPr="00020307" w:rsidRDefault="00C56773" w:rsidP="00C56773">
                    <w:pPr>
                      <w:rPr>
                        <w:sz w:val="15"/>
                        <w:szCs w:val="15"/>
                      </w:rPr>
                    </w:pPr>
                    <w:r w:rsidRPr="00020307">
                      <w:rPr>
                        <w:sz w:val="15"/>
                        <w:szCs w:val="15"/>
                      </w:rPr>
                      <w:t>到期还本付息</w:t>
                    </w:r>
                  </w:p>
                </w:tc>
                <w:tc>
                  <w:tcPr>
                    <w:tcW w:w="241" w:type="pct"/>
                  </w:tcPr>
                  <w:p w14:paraId="04C19AC6" w14:textId="77777777" w:rsidR="00C56773" w:rsidRPr="00020307" w:rsidRDefault="00C56773" w:rsidP="00C56773">
                    <w:pPr>
                      <w:jc w:val="right"/>
                      <w:rPr>
                        <w:rStyle w:val="a4"/>
                        <w:rFonts w:ascii="Times New Roman" w:hAnsi="Times New Roman"/>
                        <w:sz w:val="15"/>
                        <w:szCs w:val="15"/>
                      </w:rPr>
                    </w:pPr>
                    <w:r w:rsidRPr="00020307">
                      <w:rPr>
                        <w:sz w:val="15"/>
                        <w:szCs w:val="15"/>
                      </w:rPr>
                      <w:t>3.20%</w:t>
                    </w:r>
                  </w:p>
                </w:tc>
                <w:tc>
                  <w:tcPr>
                    <w:tcW w:w="313" w:type="pct"/>
                  </w:tcPr>
                  <w:p w14:paraId="125B56A7" w14:textId="77777777" w:rsidR="00C56773" w:rsidRPr="00020307" w:rsidRDefault="00C56773" w:rsidP="00C56773">
                    <w:pPr>
                      <w:jc w:val="right"/>
                      <w:rPr>
                        <w:rStyle w:val="a4"/>
                        <w:rFonts w:ascii="Times New Roman" w:hAnsi="Times New Roman"/>
                        <w:sz w:val="15"/>
                        <w:szCs w:val="15"/>
                      </w:rPr>
                    </w:pPr>
                    <w:r w:rsidRPr="00020307">
                      <w:rPr>
                        <w:sz w:val="15"/>
                        <w:szCs w:val="15"/>
                      </w:rPr>
                      <w:t>3.07</w:t>
                    </w:r>
                  </w:p>
                </w:tc>
                <w:tc>
                  <w:tcPr>
                    <w:tcW w:w="301" w:type="pct"/>
                  </w:tcPr>
                  <w:p w14:paraId="55180B66" w14:textId="77777777" w:rsidR="00C56773" w:rsidRPr="00020307" w:rsidRDefault="00C56773" w:rsidP="00C56773">
                    <w:pPr>
                      <w:jc w:val="right"/>
                      <w:rPr>
                        <w:rStyle w:val="a4"/>
                        <w:rFonts w:ascii="Times New Roman" w:hAnsi="Times New Roman"/>
                        <w:sz w:val="15"/>
                        <w:szCs w:val="15"/>
                      </w:rPr>
                    </w:pPr>
                    <w:r w:rsidRPr="00020307">
                      <w:rPr>
                        <w:sz w:val="15"/>
                        <w:szCs w:val="15"/>
                      </w:rPr>
                      <w:t>3.07</w:t>
                    </w:r>
                  </w:p>
                </w:tc>
                <w:tc>
                  <w:tcPr>
                    <w:tcW w:w="259" w:type="pct"/>
                  </w:tcPr>
                  <w:p w14:paraId="167A33E1" w14:textId="00ECBC03"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873075811"/>
                    <w:lock w:val="sdtLocked"/>
                    <w:comboBox>
                      <w:listItem w:displayText="是" w:value="是"/>
                      <w:listItem w:displayText="否" w:value="否"/>
                    </w:comboBox>
                  </w:sdtPr>
                  <w:sdtContent>
                    <w:tc>
                      <w:tcPr>
                        <w:tcW w:w="293" w:type="pct"/>
                        <w:shd w:val="clear" w:color="auto" w:fill="auto"/>
                      </w:tcPr>
                      <w:p w14:paraId="692500D3"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251001738"/>
                    <w:lock w:val="sdtLocked"/>
                    <w:showingPlcHdr/>
                    <w:comboBox>
                      <w:listItem w:displayText="是" w:value="是"/>
                      <w:listItem w:displayText="否" w:value="否"/>
                    </w:comboBox>
                  </w:sdtPr>
                  <w:sdtContent>
                    <w:tc>
                      <w:tcPr>
                        <w:tcW w:w="418" w:type="pct"/>
                        <w:shd w:val="clear" w:color="auto" w:fill="auto"/>
                      </w:tcPr>
                      <w:p w14:paraId="4B9D806F"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7454FDBC"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774309743"/>
              <w:lock w:val="sdtLocked"/>
            </w:sdtPr>
            <w:sdtEndPr>
              <w:rPr>
                <w:rStyle w:val="a4"/>
                <w:rFonts w:ascii="Times New Roman" w:hAnsi="Times New Roman" w:hint="default"/>
              </w:rPr>
            </w:sdtEndPr>
            <w:sdtContent>
              <w:tr w:rsidR="00C56773" w14:paraId="305CE205" w14:textId="77777777" w:rsidTr="00951AB3">
                <w:tc>
                  <w:tcPr>
                    <w:tcW w:w="262" w:type="pct"/>
                    <w:shd w:val="clear" w:color="auto" w:fill="auto"/>
                  </w:tcPr>
                  <w:p w14:paraId="6BD63BA0"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14BA6CA1" w14:textId="77777777" w:rsidR="00C56773" w:rsidRPr="00020307" w:rsidRDefault="00C56773" w:rsidP="00C56773">
                    <w:pPr>
                      <w:rPr>
                        <w:sz w:val="15"/>
                        <w:szCs w:val="15"/>
                      </w:rPr>
                    </w:pPr>
                    <w:r w:rsidRPr="00020307">
                      <w:rPr>
                        <w:sz w:val="15"/>
                        <w:szCs w:val="15"/>
                      </w:rPr>
                      <w:t>保本浮动收益型</w:t>
                    </w:r>
                  </w:p>
                </w:tc>
                <w:tc>
                  <w:tcPr>
                    <w:tcW w:w="367" w:type="pct"/>
                  </w:tcPr>
                  <w:p w14:paraId="4EE60792" w14:textId="77777777" w:rsidR="00C56773" w:rsidRPr="00020307" w:rsidRDefault="00C56773" w:rsidP="00C56773">
                    <w:pPr>
                      <w:jc w:val="right"/>
                      <w:rPr>
                        <w:sz w:val="15"/>
                        <w:szCs w:val="15"/>
                      </w:rPr>
                    </w:pPr>
                    <w:r w:rsidRPr="00020307">
                      <w:rPr>
                        <w:sz w:val="15"/>
                        <w:szCs w:val="15"/>
                      </w:rPr>
                      <w:t>2,000.00</w:t>
                    </w:r>
                  </w:p>
                </w:tc>
                <w:tc>
                  <w:tcPr>
                    <w:tcW w:w="349" w:type="pct"/>
                  </w:tcPr>
                  <w:p w14:paraId="69BD56E2" w14:textId="77777777" w:rsidR="00C56773" w:rsidRPr="00020307" w:rsidRDefault="00C56773" w:rsidP="00C56773">
                    <w:pPr>
                      <w:rPr>
                        <w:sz w:val="15"/>
                        <w:szCs w:val="15"/>
                      </w:rPr>
                    </w:pPr>
                    <w:r w:rsidRPr="00020307">
                      <w:rPr>
                        <w:sz w:val="15"/>
                        <w:szCs w:val="15"/>
                      </w:rPr>
                      <w:t>2017年11月7日</w:t>
                    </w:r>
                  </w:p>
                </w:tc>
                <w:tc>
                  <w:tcPr>
                    <w:tcW w:w="347" w:type="pct"/>
                  </w:tcPr>
                  <w:p w14:paraId="1FBB1D0E" w14:textId="77777777" w:rsidR="00C56773" w:rsidRPr="00020307" w:rsidRDefault="00C56773" w:rsidP="00C56773">
                    <w:pPr>
                      <w:rPr>
                        <w:sz w:val="15"/>
                        <w:szCs w:val="15"/>
                      </w:rPr>
                    </w:pPr>
                    <w:r w:rsidRPr="00020307">
                      <w:rPr>
                        <w:sz w:val="15"/>
                        <w:szCs w:val="15"/>
                      </w:rPr>
                      <w:t>2017年12月11日</w:t>
                    </w:r>
                  </w:p>
                </w:tc>
                <w:tc>
                  <w:tcPr>
                    <w:tcW w:w="259" w:type="pct"/>
                  </w:tcPr>
                  <w:p w14:paraId="68566CB6" w14:textId="77777777" w:rsidR="00C56773" w:rsidRPr="00020307" w:rsidRDefault="00C56773" w:rsidP="00C56773">
                    <w:pPr>
                      <w:rPr>
                        <w:sz w:val="15"/>
                        <w:szCs w:val="15"/>
                      </w:rPr>
                    </w:pPr>
                    <w:r w:rsidRPr="00020307">
                      <w:rPr>
                        <w:sz w:val="15"/>
                        <w:szCs w:val="15"/>
                      </w:rPr>
                      <w:t>闲置募集资金</w:t>
                    </w:r>
                  </w:p>
                </w:tc>
                <w:tc>
                  <w:tcPr>
                    <w:tcW w:w="519" w:type="pct"/>
                  </w:tcPr>
                  <w:p w14:paraId="56957F06"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4036DB27" w14:textId="77777777" w:rsidR="00C56773" w:rsidRPr="00020307" w:rsidRDefault="00C56773" w:rsidP="00C56773">
                    <w:pPr>
                      <w:rPr>
                        <w:sz w:val="15"/>
                        <w:szCs w:val="15"/>
                      </w:rPr>
                    </w:pPr>
                    <w:r w:rsidRPr="00020307">
                      <w:rPr>
                        <w:sz w:val="15"/>
                        <w:szCs w:val="15"/>
                      </w:rPr>
                      <w:t>到期还本付息</w:t>
                    </w:r>
                  </w:p>
                </w:tc>
                <w:tc>
                  <w:tcPr>
                    <w:tcW w:w="241" w:type="pct"/>
                  </w:tcPr>
                  <w:p w14:paraId="13823612" w14:textId="77777777" w:rsidR="00C56773" w:rsidRPr="00020307" w:rsidRDefault="00C56773" w:rsidP="00C56773">
                    <w:pPr>
                      <w:jc w:val="right"/>
                      <w:rPr>
                        <w:rStyle w:val="a4"/>
                        <w:rFonts w:ascii="Times New Roman" w:hAnsi="Times New Roman"/>
                        <w:sz w:val="15"/>
                        <w:szCs w:val="15"/>
                      </w:rPr>
                    </w:pPr>
                    <w:r w:rsidRPr="00020307">
                      <w:rPr>
                        <w:sz w:val="15"/>
                        <w:szCs w:val="15"/>
                      </w:rPr>
                      <w:t>3.20%</w:t>
                    </w:r>
                  </w:p>
                </w:tc>
                <w:tc>
                  <w:tcPr>
                    <w:tcW w:w="313" w:type="pct"/>
                  </w:tcPr>
                  <w:p w14:paraId="05610E49" w14:textId="77777777" w:rsidR="00C56773" w:rsidRPr="00020307" w:rsidRDefault="00C56773" w:rsidP="00C56773">
                    <w:pPr>
                      <w:jc w:val="right"/>
                      <w:rPr>
                        <w:rStyle w:val="a4"/>
                        <w:rFonts w:ascii="Times New Roman" w:hAnsi="Times New Roman"/>
                        <w:sz w:val="15"/>
                        <w:szCs w:val="15"/>
                      </w:rPr>
                    </w:pPr>
                    <w:r w:rsidRPr="00020307">
                      <w:rPr>
                        <w:sz w:val="15"/>
                        <w:szCs w:val="15"/>
                      </w:rPr>
                      <w:t>5.96</w:t>
                    </w:r>
                  </w:p>
                </w:tc>
                <w:tc>
                  <w:tcPr>
                    <w:tcW w:w="301" w:type="pct"/>
                  </w:tcPr>
                  <w:p w14:paraId="776DAD67" w14:textId="77777777" w:rsidR="00C56773" w:rsidRPr="00020307" w:rsidRDefault="00C56773" w:rsidP="00C56773">
                    <w:pPr>
                      <w:jc w:val="right"/>
                      <w:rPr>
                        <w:rStyle w:val="a4"/>
                        <w:rFonts w:ascii="Times New Roman" w:hAnsi="Times New Roman"/>
                        <w:sz w:val="15"/>
                        <w:szCs w:val="15"/>
                      </w:rPr>
                    </w:pPr>
                    <w:r w:rsidRPr="00020307">
                      <w:rPr>
                        <w:sz w:val="15"/>
                        <w:szCs w:val="15"/>
                      </w:rPr>
                      <w:t>5.96</w:t>
                    </w:r>
                  </w:p>
                </w:tc>
                <w:tc>
                  <w:tcPr>
                    <w:tcW w:w="259" w:type="pct"/>
                  </w:tcPr>
                  <w:p w14:paraId="45A25309" w14:textId="25A68875" w:rsidR="00C56773" w:rsidRPr="00020307" w:rsidRDefault="00C56773" w:rsidP="00C56773">
                    <w:pPr>
                      <w:rPr>
                        <w:rStyle w:val="a4"/>
                        <w:rFonts w:ascii="Times New Roman" w:hAnsi="Times New Roman"/>
                        <w:sz w:val="15"/>
                        <w:szCs w:val="15"/>
                      </w:rPr>
                    </w:pPr>
                    <w:r w:rsidRPr="00670F9F">
                      <w:rPr>
                        <w:rFonts w:hint="eastAsia"/>
                        <w:sz w:val="15"/>
                        <w:szCs w:val="15"/>
                      </w:rPr>
                      <w:t>已收回</w:t>
                    </w:r>
                  </w:p>
                </w:tc>
                <w:sdt>
                  <w:sdtPr>
                    <w:rPr>
                      <w:rFonts w:cs="Times New Roman" w:hint="eastAsia"/>
                      <w:sz w:val="15"/>
                      <w:szCs w:val="15"/>
                    </w:rPr>
                    <w:alias w:val="委托理财是否经过法定程序"/>
                    <w:tag w:val="_GBC_6c28417b630b486ca5d24d4fed27b675"/>
                    <w:id w:val="-359358096"/>
                    <w:lock w:val="sdtLocked"/>
                    <w:comboBox>
                      <w:listItem w:displayText="是" w:value="是"/>
                      <w:listItem w:displayText="否" w:value="否"/>
                    </w:comboBox>
                  </w:sdtPr>
                  <w:sdtContent>
                    <w:tc>
                      <w:tcPr>
                        <w:tcW w:w="293" w:type="pct"/>
                        <w:shd w:val="clear" w:color="auto" w:fill="auto"/>
                      </w:tcPr>
                      <w:p w14:paraId="7F585B9B" w14:textId="77777777"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250267766"/>
                    <w:lock w:val="sdtLocked"/>
                    <w:showingPlcHdr/>
                    <w:comboBox>
                      <w:listItem w:displayText="是" w:value="是"/>
                      <w:listItem w:displayText="否" w:value="否"/>
                    </w:comboBox>
                  </w:sdtPr>
                  <w:sdtContent>
                    <w:tc>
                      <w:tcPr>
                        <w:tcW w:w="418" w:type="pct"/>
                        <w:shd w:val="clear" w:color="auto" w:fill="auto"/>
                      </w:tcPr>
                      <w:p w14:paraId="7BBF3341"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711E3ED2"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654513971"/>
              <w:lock w:val="sdtLocked"/>
            </w:sdtPr>
            <w:sdtEndPr>
              <w:rPr>
                <w:rStyle w:val="a4"/>
                <w:rFonts w:ascii="Times New Roman" w:hAnsi="Times New Roman" w:hint="default"/>
              </w:rPr>
            </w:sdtEndPr>
            <w:sdtContent>
              <w:tr w:rsidR="00020307" w14:paraId="0E0A2287" w14:textId="77777777" w:rsidTr="00951AB3">
                <w:tc>
                  <w:tcPr>
                    <w:tcW w:w="262" w:type="pct"/>
                    <w:shd w:val="clear" w:color="auto" w:fill="auto"/>
                  </w:tcPr>
                  <w:p w14:paraId="7657AAA9" w14:textId="77777777" w:rsidR="00C55E3C" w:rsidRPr="00020307" w:rsidRDefault="00C55E3C" w:rsidP="00C55E3C">
                    <w:pPr>
                      <w:rPr>
                        <w:sz w:val="15"/>
                        <w:szCs w:val="15"/>
                      </w:rPr>
                    </w:pPr>
                    <w:r w:rsidRPr="00020307">
                      <w:rPr>
                        <w:sz w:val="15"/>
                        <w:szCs w:val="15"/>
                      </w:rPr>
                      <w:t>中国农业银行</w:t>
                    </w:r>
                  </w:p>
                </w:tc>
                <w:tc>
                  <w:tcPr>
                    <w:tcW w:w="317" w:type="pct"/>
                    <w:shd w:val="clear" w:color="auto" w:fill="auto"/>
                  </w:tcPr>
                  <w:p w14:paraId="1C3B153A" w14:textId="77777777" w:rsidR="00C55E3C" w:rsidRPr="00020307" w:rsidRDefault="00C55E3C" w:rsidP="00C55E3C">
                    <w:pPr>
                      <w:rPr>
                        <w:sz w:val="15"/>
                        <w:szCs w:val="15"/>
                      </w:rPr>
                    </w:pPr>
                    <w:r w:rsidRPr="00020307">
                      <w:rPr>
                        <w:sz w:val="15"/>
                        <w:szCs w:val="15"/>
                      </w:rPr>
                      <w:t>保本浮动收益型</w:t>
                    </w:r>
                  </w:p>
                </w:tc>
                <w:tc>
                  <w:tcPr>
                    <w:tcW w:w="367" w:type="pct"/>
                  </w:tcPr>
                  <w:p w14:paraId="21AA010D" w14:textId="77777777" w:rsidR="00C55E3C" w:rsidRPr="00020307" w:rsidRDefault="00C55E3C" w:rsidP="00C55E3C">
                    <w:pPr>
                      <w:jc w:val="right"/>
                      <w:rPr>
                        <w:sz w:val="15"/>
                        <w:szCs w:val="15"/>
                      </w:rPr>
                    </w:pPr>
                    <w:r w:rsidRPr="00020307">
                      <w:rPr>
                        <w:sz w:val="15"/>
                        <w:szCs w:val="15"/>
                      </w:rPr>
                      <w:t>2,000.00</w:t>
                    </w:r>
                  </w:p>
                </w:tc>
                <w:tc>
                  <w:tcPr>
                    <w:tcW w:w="349" w:type="pct"/>
                  </w:tcPr>
                  <w:p w14:paraId="11F7254B" w14:textId="77777777" w:rsidR="00C55E3C" w:rsidRPr="00020307" w:rsidRDefault="00C55E3C" w:rsidP="00C55E3C">
                    <w:pPr>
                      <w:rPr>
                        <w:sz w:val="15"/>
                        <w:szCs w:val="15"/>
                      </w:rPr>
                    </w:pPr>
                    <w:r w:rsidRPr="00020307">
                      <w:rPr>
                        <w:sz w:val="15"/>
                        <w:szCs w:val="15"/>
                      </w:rPr>
                      <w:t>2017年12月8</w:t>
                    </w:r>
                  </w:p>
                </w:tc>
                <w:tc>
                  <w:tcPr>
                    <w:tcW w:w="347" w:type="pct"/>
                  </w:tcPr>
                  <w:p w14:paraId="515E725B" w14:textId="77777777" w:rsidR="00C55E3C" w:rsidRPr="00020307" w:rsidRDefault="00C55E3C" w:rsidP="00C55E3C">
                    <w:pPr>
                      <w:rPr>
                        <w:sz w:val="15"/>
                        <w:szCs w:val="15"/>
                      </w:rPr>
                    </w:pPr>
                    <w:r w:rsidRPr="00020307">
                      <w:rPr>
                        <w:sz w:val="15"/>
                        <w:szCs w:val="15"/>
                      </w:rPr>
                      <w:t>2018年1月11日</w:t>
                    </w:r>
                  </w:p>
                </w:tc>
                <w:tc>
                  <w:tcPr>
                    <w:tcW w:w="259" w:type="pct"/>
                  </w:tcPr>
                  <w:p w14:paraId="2F55EB2B" w14:textId="77777777" w:rsidR="00C55E3C" w:rsidRPr="00020307" w:rsidRDefault="00C55E3C" w:rsidP="00C55E3C">
                    <w:pPr>
                      <w:rPr>
                        <w:sz w:val="15"/>
                        <w:szCs w:val="15"/>
                      </w:rPr>
                    </w:pPr>
                    <w:r w:rsidRPr="00020307">
                      <w:rPr>
                        <w:sz w:val="15"/>
                        <w:szCs w:val="15"/>
                      </w:rPr>
                      <w:t>闲置募集资金</w:t>
                    </w:r>
                  </w:p>
                </w:tc>
                <w:tc>
                  <w:tcPr>
                    <w:tcW w:w="519" w:type="pct"/>
                  </w:tcPr>
                  <w:p w14:paraId="0E2BAFDC" w14:textId="77777777" w:rsidR="00C55E3C" w:rsidRPr="00020307" w:rsidRDefault="00C55E3C" w:rsidP="00C55E3C">
                    <w:pPr>
                      <w:rPr>
                        <w:sz w:val="15"/>
                        <w:szCs w:val="15"/>
                      </w:rPr>
                    </w:pPr>
                    <w:r w:rsidRPr="00020307">
                      <w:rPr>
                        <w:sz w:val="15"/>
                        <w:szCs w:val="15"/>
                      </w:rPr>
                      <w:t>固定收益类产品（债券、票据等）</w:t>
                    </w:r>
                  </w:p>
                </w:tc>
                <w:tc>
                  <w:tcPr>
                    <w:tcW w:w="350" w:type="pct"/>
                  </w:tcPr>
                  <w:p w14:paraId="3D06393A" w14:textId="77777777" w:rsidR="00C55E3C" w:rsidRPr="00020307" w:rsidRDefault="00C55E3C" w:rsidP="00C55E3C">
                    <w:pPr>
                      <w:rPr>
                        <w:sz w:val="15"/>
                        <w:szCs w:val="15"/>
                      </w:rPr>
                    </w:pPr>
                    <w:r w:rsidRPr="00020307">
                      <w:rPr>
                        <w:sz w:val="15"/>
                        <w:szCs w:val="15"/>
                      </w:rPr>
                      <w:t>到期还本付息</w:t>
                    </w:r>
                  </w:p>
                </w:tc>
                <w:tc>
                  <w:tcPr>
                    <w:tcW w:w="241" w:type="pct"/>
                  </w:tcPr>
                  <w:p w14:paraId="32CE49A7" w14:textId="77777777" w:rsidR="00C55E3C" w:rsidRPr="00020307" w:rsidRDefault="00C55E3C" w:rsidP="00C55E3C">
                    <w:pPr>
                      <w:jc w:val="right"/>
                      <w:rPr>
                        <w:rStyle w:val="a4"/>
                        <w:rFonts w:ascii="Times New Roman" w:hAnsi="Times New Roman"/>
                        <w:sz w:val="15"/>
                        <w:szCs w:val="15"/>
                      </w:rPr>
                    </w:pPr>
                    <w:r w:rsidRPr="00020307">
                      <w:rPr>
                        <w:sz w:val="15"/>
                        <w:szCs w:val="15"/>
                      </w:rPr>
                      <w:t>3.20%</w:t>
                    </w:r>
                  </w:p>
                </w:tc>
                <w:tc>
                  <w:tcPr>
                    <w:tcW w:w="313" w:type="pct"/>
                  </w:tcPr>
                  <w:p w14:paraId="2EEC4E81" w14:textId="45E6FF2E" w:rsidR="00C55E3C" w:rsidRPr="00020307" w:rsidRDefault="00F91B6A" w:rsidP="00C55E3C">
                    <w:pPr>
                      <w:jc w:val="right"/>
                      <w:rPr>
                        <w:rStyle w:val="a4"/>
                        <w:rFonts w:ascii="Times New Roman" w:hAnsi="Times New Roman"/>
                        <w:sz w:val="15"/>
                        <w:szCs w:val="15"/>
                      </w:rPr>
                    </w:pPr>
                    <w:r>
                      <w:rPr>
                        <w:rStyle w:val="a4"/>
                        <w:rFonts w:ascii="Times New Roman" w:hAnsi="Times New Roman" w:hint="eastAsia"/>
                        <w:sz w:val="15"/>
                        <w:szCs w:val="15"/>
                      </w:rPr>
                      <w:t>5.96</w:t>
                    </w:r>
                  </w:p>
                </w:tc>
                <w:tc>
                  <w:tcPr>
                    <w:tcW w:w="301" w:type="pct"/>
                  </w:tcPr>
                  <w:p w14:paraId="3A8C859A" w14:textId="77777777" w:rsidR="00C55E3C" w:rsidRPr="00020307" w:rsidRDefault="00C55E3C" w:rsidP="00C55E3C">
                    <w:pPr>
                      <w:jc w:val="right"/>
                      <w:rPr>
                        <w:rStyle w:val="a4"/>
                        <w:rFonts w:ascii="Times New Roman" w:hAnsi="Times New Roman"/>
                        <w:sz w:val="15"/>
                        <w:szCs w:val="15"/>
                      </w:rPr>
                    </w:pPr>
                  </w:p>
                </w:tc>
                <w:tc>
                  <w:tcPr>
                    <w:tcW w:w="259" w:type="pct"/>
                  </w:tcPr>
                  <w:p w14:paraId="3BEE3D83" w14:textId="7D94B122" w:rsidR="00C55E3C" w:rsidRPr="00020307" w:rsidRDefault="00C56773" w:rsidP="00C55E3C">
                    <w:pPr>
                      <w:rPr>
                        <w:rStyle w:val="a4"/>
                        <w:rFonts w:ascii="Times New Roman" w:hAnsi="Times New Roman"/>
                        <w:sz w:val="15"/>
                        <w:szCs w:val="15"/>
                      </w:rPr>
                    </w:pPr>
                    <w:r>
                      <w:rPr>
                        <w:rFonts w:hint="eastAsia"/>
                        <w:sz w:val="15"/>
                        <w:szCs w:val="15"/>
                      </w:rPr>
                      <w:t>未到期</w:t>
                    </w:r>
                  </w:p>
                </w:tc>
                <w:sdt>
                  <w:sdtPr>
                    <w:rPr>
                      <w:rFonts w:cs="Times New Roman" w:hint="eastAsia"/>
                      <w:sz w:val="15"/>
                      <w:szCs w:val="15"/>
                    </w:rPr>
                    <w:alias w:val="委托理财是否经过法定程序"/>
                    <w:tag w:val="_GBC_6c28417b630b486ca5d24d4fed27b675"/>
                    <w:id w:val="-1016377012"/>
                    <w:lock w:val="sdtLocked"/>
                    <w:comboBox>
                      <w:listItem w:displayText="是" w:value="是"/>
                      <w:listItem w:displayText="否" w:value="否"/>
                    </w:comboBox>
                  </w:sdtPr>
                  <w:sdtContent>
                    <w:tc>
                      <w:tcPr>
                        <w:tcW w:w="293" w:type="pct"/>
                        <w:shd w:val="clear" w:color="auto" w:fill="auto"/>
                      </w:tcPr>
                      <w:p w14:paraId="3DBA98E4" w14:textId="581C747A" w:rsidR="00C55E3C" w:rsidRPr="00020307" w:rsidRDefault="00C56773" w:rsidP="00C55E3C">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472340922"/>
                    <w:lock w:val="sdtLocked"/>
                    <w:showingPlcHdr/>
                    <w:comboBox>
                      <w:listItem w:displayText="是" w:value="是"/>
                      <w:listItem w:displayText="否" w:value="否"/>
                    </w:comboBox>
                  </w:sdtPr>
                  <w:sdtContent>
                    <w:tc>
                      <w:tcPr>
                        <w:tcW w:w="418" w:type="pct"/>
                        <w:shd w:val="clear" w:color="auto" w:fill="auto"/>
                      </w:tcPr>
                      <w:p w14:paraId="3A88358D" w14:textId="77777777" w:rsidR="00C55E3C" w:rsidRPr="00020307" w:rsidRDefault="00C55E3C" w:rsidP="00C55E3C">
                        <w:pPr>
                          <w:rPr>
                            <w:sz w:val="15"/>
                            <w:szCs w:val="15"/>
                          </w:rPr>
                        </w:pPr>
                        <w:r w:rsidRPr="00020307">
                          <w:rPr>
                            <w:rFonts w:hint="eastAsia"/>
                            <w:sz w:val="15"/>
                            <w:szCs w:val="15"/>
                          </w:rPr>
                          <w:t xml:space="preserve">　</w:t>
                        </w:r>
                      </w:p>
                    </w:tc>
                  </w:sdtContent>
                </w:sdt>
                <w:tc>
                  <w:tcPr>
                    <w:tcW w:w="405" w:type="pct"/>
                    <w:shd w:val="clear" w:color="auto" w:fill="auto"/>
                  </w:tcPr>
                  <w:p w14:paraId="167B2A15" w14:textId="77777777" w:rsidR="00C55E3C" w:rsidRPr="00020307" w:rsidRDefault="00C55E3C" w:rsidP="00C55E3C">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948199507"/>
              <w:lock w:val="sdtLocked"/>
            </w:sdtPr>
            <w:sdtEndPr>
              <w:rPr>
                <w:rStyle w:val="a4"/>
                <w:rFonts w:ascii="Times New Roman" w:hAnsi="Times New Roman" w:hint="default"/>
              </w:rPr>
            </w:sdtEndPr>
            <w:sdtContent>
              <w:tr w:rsidR="00C56773" w14:paraId="23EE85D8" w14:textId="77777777" w:rsidTr="00951AB3">
                <w:tc>
                  <w:tcPr>
                    <w:tcW w:w="262" w:type="pct"/>
                    <w:shd w:val="clear" w:color="auto" w:fill="auto"/>
                  </w:tcPr>
                  <w:p w14:paraId="35DB3FAE"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3726B740" w14:textId="77777777" w:rsidR="00C56773" w:rsidRPr="00020307" w:rsidRDefault="00C56773" w:rsidP="00C56773">
                    <w:pPr>
                      <w:rPr>
                        <w:sz w:val="15"/>
                        <w:szCs w:val="15"/>
                      </w:rPr>
                    </w:pPr>
                    <w:r w:rsidRPr="00020307">
                      <w:rPr>
                        <w:sz w:val="15"/>
                        <w:szCs w:val="15"/>
                      </w:rPr>
                      <w:t>保本浮动收益型</w:t>
                    </w:r>
                  </w:p>
                </w:tc>
                <w:tc>
                  <w:tcPr>
                    <w:tcW w:w="367" w:type="pct"/>
                  </w:tcPr>
                  <w:p w14:paraId="6350DF33" w14:textId="77777777" w:rsidR="00C56773" w:rsidRPr="00020307" w:rsidRDefault="00C56773" w:rsidP="00C56773">
                    <w:pPr>
                      <w:jc w:val="right"/>
                      <w:rPr>
                        <w:sz w:val="15"/>
                        <w:szCs w:val="15"/>
                      </w:rPr>
                    </w:pPr>
                    <w:r w:rsidRPr="00020307">
                      <w:rPr>
                        <w:sz w:val="15"/>
                        <w:szCs w:val="15"/>
                      </w:rPr>
                      <w:t>3,000.00</w:t>
                    </w:r>
                  </w:p>
                </w:tc>
                <w:tc>
                  <w:tcPr>
                    <w:tcW w:w="349" w:type="pct"/>
                  </w:tcPr>
                  <w:p w14:paraId="308F9646" w14:textId="77777777" w:rsidR="00C56773" w:rsidRPr="00020307" w:rsidRDefault="00C56773" w:rsidP="00C56773">
                    <w:pPr>
                      <w:rPr>
                        <w:sz w:val="15"/>
                        <w:szCs w:val="15"/>
                      </w:rPr>
                    </w:pPr>
                    <w:r w:rsidRPr="00020307">
                      <w:rPr>
                        <w:sz w:val="15"/>
                        <w:szCs w:val="15"/>
                      </w:rPr>
                      <w:t>2017年12月8</w:t>
                    </w:r>
                  </w:p>
                </w:tc>
                <w:tc>
                  <w:tcPr>
                    <w:tcW w:w="347" w:type="pct"/>
                  </w:tcPr>
                  <w:p w14:paraId="0F84C0BE" w14:textId="77777777" w:rsidR="00C56773" w:rsidRPr="00020307" w:rsidRDefault="00C56773" w:rsidP="00C56773">
                    <w:pPr>
                      <w:rPr>
                        <w:sz w:val="15"/>
                        <w:szCs w:val="15"/>
                      </w:rPr>
                    </w:pPr>
                    <w:r w:rsidRPr="00020307">
                      <w:rPr>
                        <w:sz w:val="15"/>
                        <w:szCs w:val="15"/>
                      </w:rPr>
                      <w:t>2018年1月11日</w:t>
                    </w:r>
                  </w:p>
                </w:tc>
                <w:tc>
                  <w:tcPr>
                    <w:tcW w:w="259" w:type="pct"/>
                  </w:tcPr>
                  <w:p w14:paraId="72E2ED2C" w14:textId="77777777" w:rsidR="00C56773" w:rsidRPr="00020307" w:rsidRDefault="00C56773" w:rsidP="00C56773">
                    <w:pPr>
                      <w:rPr>
                        <w:sz w:val="15"/>
                        <w:szCs w:val="15"/>
                      </w:rPr>
                    </w:pPr>
                    <w:r w:rsidRPr="00020307">
                      <w:rPr>
                        <w:sz w:val="15"/>
                        <w:szCs w:val="15"/>
                      </w:rPr>
                      <w:t>闲置募集资金</w:t>
                    </w:r>
                  </w:p>
                </w:tc>
                <w:tc>
                  <w:tcPr>
                    <w:tcW w:w="519" w:type="pct"/>
                  </w:tcPr>
                  <w:p w14:paraId="06B19B03"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66947676" w14:textId="77777777" w:rsidR="00C56773" w:rsidRPr="00020307" w:rsidRDefault="00C56773" w:rsidP="00C56773">
                    <w:pPr>
                      <w:rPr>
                        <w:sz w:val="15"/>
                        <w:szCs w:val="15"/>
                      </w:rPr>
                    </w:pPr>
                    <w:r w:rsidRPr="00020307">
                      <w:rPr>
                        <w:sz w:val="15"/>
                        <w:szCs w:val="15"/>
                      </w:rPr>
                      <w:t>到期还本付息</w:t>
                    </w:r>
                  </w:p>
                </w:tc>
                <w:tc>
                  <w:tcPr>
                    <w:tcW w:w="241" w:type="pct"/>
                  </w:tcPr>
                  <w:p w14:paraId="68918BCB" w14:textId="77777777" w:rsidR="00C56773" w:rsidRPr="00020307" w:rsidRDefault="00C56773" w:rsidP="00C56773">
                    <w:pPr>
                      <w:jc w:val="right"/>
                      <w:rPr>
                        <w:rStyle w:val="a4"/>
                        <w:rFonts w:ascii="Times New Roman" w:hAnsi="Times New Roman"/>
                        <w:sz w:val="15"/>
                        <w:szCs w:val="15"/>
                      </w:rPr>
                    </w:pPr>
                    <w:r w:rsidRPr="00020307">
                      <w:rPr>
                        <w:sz w:val="15"/>
                        <w:szCs w:val="15"/>
                      </w:rPr>
                      <w:t>3.20%</w:t>
                    </w:r>
                  </w:p>
                </w:tc>
                <w:tc>
                  <w:tcPr>
                    <w:tcW w:w="313" w:type="pct"/>
                  </w:tcPr>
                  <w:p w14:paraId="32ACDF69" w14:textId="49D86752" w:rsidR="00C56773" w:rsidRPr="00020307" w:rsidRDefault="00F91B6A" w:rsidP="00C56773">
                    <w:pPr>
                      <w:jc w:val="right"/>
                      <w:rPr>
                        <w:rStyle w:val="a4"/>
                        <w:rFonts w:ascii="Times New Roman" w:hAnsi="Times New Roman"/>
                        <w:sz w:val="15"/>
                        <w:szCs w:val="15"/>
                      </w:rPr>
                    </w:pPr>
                    <w:r>
                      <w:rPr>
                        <w:rStyle w:val="a4"/>
                        <w:rFonts w:ascii="Times New Roman" w:hAnsi="Times New Roman" w:hint="eastAsia"/>
                        <w:sz w:val="15"/>
                        <w:szCs w:val="15"/>
                      </w:rPr>
                      <w:t>8.94</w:t>
                    </w:r>
                  </w:p>
                </w:tc>
                <w:tc>
                  <w:tcPr>
                    <w:tcW w:w="301" w:type="pct"/>
                  </w:tcPr>
                  <w:p w14:paraId="2D0391DE" w14:textId="77777777" w:rsidR="00C56773" w:rsidRPr="00020307" w:rsidRDefault="00C56773" w:rsidP="00C56773">
                    <w:pPr>
                      <w:jc w:val="right"/>
                      <w:rPr>
                        <w:rStyle w:val="a4"/>
                        <w:rFonts w:ascii="Times New Roman" w:hAnsi="Times New Roman"/>
                        <w:sz w:val="15"/>
                        <w:szCs w:val="15"/>
                      </w:rPr>
                    </w:pPr>
                  </w:p>
                </w:tc>
                <w:tc>
                  <w:tcPr>
                    <w:tcW w:w="259" w:type="pct"/>
                  </w:tcPr>
                  <w:p w14:paraId="7CFFB980" w14:textId="7B0DC0B9" w:rsidR="00C56773" w:rsidRPr="00020307" w:rsidRDefault="00C56773" w:rsidP="00C56773">
                    <w:pPr>
                      <w:rPr>
                        <w:rStyle w:val="a4"/>
                        <w:rFonts w:ascii="Times New Roman" w:hAnsi="Times New Roman"/>
                        <w:sz w:val="15"/>
                        <w:szCs w:val="15"/>
                      </w:rPr>
                    </w:pPr>
                    <w:r w:rsidRPr="00FF3327">
                      <w:rPr>
                        <w:rFonts w:hint="eastAsia"/>
                        <w:sz w:val="15"/>
                        <w:szCs w:val="15"/>
                      </w:rPr>
                      <w:t>未到期</w:t>
                    </w:r>
                  </w:p>
                </w:tc>
                <w:sdt>
                  <w:sdtPr>
                    <w:rPr>
                      <w:rFonts w:cs="Times New Roman" w:hint="eastAsia"/>
                      <w:sz w:val="15"/>
                      <w:szCs w:val="15"/>
                    </w:rPr>
                    <w:alias w:val="委托理财是否经过法定程序"/>
                    <w:tag w:val="_GBC_6c28417b630b486ca5d24d4fed27b675"/>
                    <w:id w:val="-605894586"/>
                    <w:lock w:val="sdtLocked"/>
                    <w:comboBox>
                      <w:listItem w:displayText="是" w:value="是"/>
                      <w:listItem w:displayText="否" w:value="否"/>
                    </w:comboBox>
                  </w:sdtPr>
                  <w:sdtContent>
                    <w:tc>
                      <w:tcPr>
                        <w:tcW w:w="293" w:type="pct"/>
                        <w:shd w:val="clear" w:color="auto" w:fill="auto"/>
                      </w:tcPr>
                      <w:p w14:paraId="797C6B1E" w14:textId="51A2B678"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652052883"/>
                    <w:lock w:val="sdtLocked"/>
                    <w:showingPlcHdr/>
                    <w:comboBox>
                      <w:listItem w:displayText="是" w:value="是"/>
                      <w:listItem w:displayText="否" w:value="否"/>
                    </w:comboBox>
                  </w:sdtPr>
                  <w:sdtContent>
                    <w:tc>
                      <w:tcPr>
                        <w:tcW w:w="418" w:type="pct"/>
                        <w:shd w:val="clear" w:color="auto" w:fill="auto"/>
                      </w:tcPr>
                      <w:p w14:paraId="35265569"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1AA76C32" w14:textId="77777777" w:rsidR="00C56773" w:rsidRPr="00020307" w:rsidRDefault="00C56773" w:rsidP="00C56773">
                    <w:pPr>
                      <w:jc w:val="right"/>
                      <w:rPr>
                        <w:rStyle w:val="a4"/>
                        <w:rFonts w:ascii="Times New Roman" w:hAnsi="Times New Roman"/>
                        <w:sz w:val="15"/>
                        <w:szCs w:val="15"/>
                      </w:rPr>
                    </w:pPr>
                  </w:p>
                </w:tc>
              </w:tr>
            </w:sdtContent>
          </w:sdt>
          <w:sdt>
            <w:sdtPr>
              <w:rPr>
                <w:rFonts w:cs="Times New Roman" w:hint="eastAsia"/>
                <w:kern w:val="2"/>
                <w:sz w:val="15"/>
                <w:szCs w:val="15"/>
              </w:rPr>
              <w:alias w:val="单项委托理财情况"/>
              <w:tag w:val="_TUP_654fd4c80ccf4f25970ac807fdc3a14a"/>
              <w:id w:val="-1787488388"/>
              <w:lock w:val="sdtLocked"/>
            </w:sdtPr>
            <w:sdtEndPr>
              <w:rPr>
                <w:rStyle w:val="a4"/>
                <w:rFonts w:ascii="Times New Roman" w:hAnsi="Times New Roman" w:hint="default"/>
              </w:rPr>
            </w:sdtEndPr>
            <w:sdtContent>
              <w:tr w:rsidR="00C56773" w14:paraId="44A43792" w14:textId="77777777" w:rsidTr="00951AB3">
                <w:tc>
                  <w:tcPr>
                    <w:tcW w:w="262" w:type="pct"/>
                    <w:shd w:val="clear" w:color="auto" w:fill="auto"/>
                  </w:tcPr>
                  <w:p w14:paraId="1091747B" w14:textId="77777777" w:rsidR="00C56773" w:rsidRPr="00020307" w:rsidRDefault="00C56773" w:rsidP="00C56773">
                    <w:pPr>
                      <w:rPr>
                        <w:sz w:val="15"/>
                        <w:szCs w:val="15"/>
                      </w:rPr>
                    </w:pPr>
                    <w:r w:rsidRPr="00020307">
                      <w:rPr>
                        <w:sz w:val="15"/>
                        <w:szCs w:val="15"/>
                      </w:rPr>
                      <w:t>中国农业银行</w:t>
                    </w:r>
                  </w:p>
                </w:tc>
                <w:tc>
                  <w:tcPr>
                    <w:tcW w:w="317" w:type="pct"/>
                    <w:shd w:val="clear" w:color="auto" w:fill="auto"/>
                  </w:tcPr>
                  <w:p w14:paraId="372E5153" w14:textId="77777777" w:rsidR="00C56773" w:rsidRPr="00020307" w:rsidRDefault="00C56773" w:rsidP="00C56773">
                    <w:pPr>
                      <w:rPr>
                        <w:sz w:val="15"/>
                        <w:szCs w:val="15"/>
                      </w:rPr>
                    </w:pPr>
                    <w:r w:rsidRPr="00020307">
                      <w:rPr>
                        <w:sz w:val="15"/>
                        <w:szCs w:val="15"/>
                      </w:rPr>
                      <w:t>保本浮动收益型</w:t>
                    </w:r>
                  </w:p>
                </w:tc>
                <w:tc>
                  <w:tcPr>
                    <w:tcW w:w="367" w:type="pct"/>
                  </w:tcPr>
                  <w:p w14:paraId="06F2B14D" w14:textId="77777777" w:rsidR="00C56773" w:rsidRPr="00020307" w:rsidRDefault="00C56773" w:rsidP="00C56773">
                    <w:pPr>
                      <w:jc w:val="right"/>
                      <w:rPr>
                        <w:sz w:val="15"/>
                        <w:szCs w:val="15"/>
                      </w:rPr>
                    </w:pPr>
                    <w:r w:rsidRPr="00020307">
                      <w:rPr>
                        <w:sz w:val="15"/>
                        <w:szCs w:val="15"/>
                      </w:rPr>
                      <w:t>2,000.00</w:t>
                    </w:r>
                  </w:p>
                </w:tc>
                <w:tc>
                  <w:tcPr>
                    <w:tcW w:w="349" w:type="pct"/>
                  </w:tcPr>
                  <w:p w14:paraId="278889C7" w14:textId="77777777" w:rsidR="00C56773" w:rsidRPr="00020307" w:rsidRDefault="00C56773" w:rsidP="00C56773">
                    <w:pPr>
                      <w:rPr>
                        <w:sz w:val="15"/>
                        <w:szCs w:val="15"/>
                      </w:rPr>
                    </w:pPr>
                    <w:r w:rsidRPr="00020307">
                      <w:rPr>
                        <w:sz w:val="15"/>
                        <w:szCs w:val="15"/>
                      </w:rPr>
                      <w:t>2017年12月13日</w:t>
                    </w:r>
                  </w:p>
                </w:tc>
                <w:tc>
                  <w:tcPr>
                    <w:tcW w:w="347" w:type="pct"/>
                  </w:tcPr>
                  <w:p w14:paraId="3C1A509D" w14:textId="77777777" w:rsidR="00C56773" w:rsidRPr="00020307" w:rsidRDefault="00C56773" w:rsidP="00C56773">
                    <w:pPr>
                      <w:rPr>
                        <w:sz w:val="15"/>
                        <w:szCs w:val="15"/>
                      </w:rPr>
                    </w:pPr>
                    <w:r w:rsidRPr="00020307">
                      <w:rPr>
                        <w:sz w:val="15"/>
                        <w:szCs w:val="15"/>
                      </w:rPr>
                      <w:t>2018年1月16日</w:t>
                    </w:r>
                  </w:p>
                </w:tc>
                <w:tc>
                  <w:tcPr>
                    <w:tcW w:w="259" w:type="pct"/>
                  </w:tcPr>
                  <w:p w14:paraId="58936F26" w14:textId="77777777" w:rsidR="00C56773" w:rsidRPr="00020307" w:rsidRDefault="00C56773" w:rsidP="00C56773">
                    <w:pPr>
                      <w:rPr>
                        <w:sz w:val="15"/>
                        <w:szCs w:val="15"/>
                      </w:rPr>
                    </w:pPr>
                    <w:r w:rsidRPr="00020307">
                      <w:rPr>
                        <w:sz w:val="15"/>
                        <w:szCs w:val="15"/>
                      </w:rPr>
                      <w:t>闲置募集资金</w:t>
                    </w:r>
                  </w:p>
                </w:tc>
                <w:tc>
                  <w:tcPr>
                    <w:tcW w:w="519" w:type="pct"/>
                  </w:tcPr>
                  <w:p w14:paraId="2B1BF606" w14:textId="77777777" w:rsidR="00C56773" w:rsidRPr="00020307" w:rsidRDefault="00C56773" w:rsidP="00C56773">
                    <w:pPr>
                      <w:rPr>
                        <w:sz w:val="15"/>
                        <w:szCs w:val="15"/>
                      </w:rPr>
                    </w:pPr>
                    <w:r w:rsidRPr="00020307">
                      <w:rPr>
                        <w:sz w:val="15"/>
                        <w:szCs w:val="15"/>
                      </w:rPr>
                      <w:t>固定收益类产品（债券、票据等）</w:t>
                    </w:r>
                  </w:p>
                </w:tc>
                <w:tc>
                  <w:tcPr>
                    <w:tcW w:w="350" w:type="pct"/>
                  </w:tcPr>
                  <w:p w14:paraId="6ABA0943" w14:textId="77777777" w:rsidR="00C56773" w:rsidRPr="00020307" w:rsidRDefault="00C56773" w:rsidP="00C56773">
                    <w:pPr>
                      <w:rPr>
                        <w:sz w:val="15"/>
                        <w:szCs w:val="15"/>
                      </w:rPr>
                    </w:pPr>
                    <w:r w:rsidRPr="00020307">
                      <w:rPr>
                        <w:sz w:val="15"/>
                        <w:szCs w:val="15"/>
                      </w:rPr>
                      <w:t>到期还本付息</w:t>
                    </w:r>
                  </w:p>
                </w:tc>
                <w:tc>
                  <w:tcPr>
                    <w:tcW w:w="241" w:type="pct"/>
                  </w:tcPr>
                  <w:p w14:paraId="7E023B4F" w14:textId="77777777" w:rsidR="00C56773" w:rsidRPr="00020307" w:rsidRDefault="00C56773" w:rsidP="00C56773">
                    <w:pPr>
                      <w:jc w:val="right"/>
                      <w:rPr>
                        <w:rStyle w:val="a4"/>
                        <w:rFonts w:ascii="Times New Roman" w:hAnsi="Times New Roman"/>
                        <w:sz w:val="15"/>
                        <w:szCs w:val="15"/>
                      </w:rPr>
                    </w:pPr>
                    <w:r w:rsidRPr="00020307">
                      <w:rPr>
                        <w:sz w:val="15"/>
                        <w:szCs w:val="15"/>
                      </w:rPr>
                      <w:t>3.20%</w:t>
                    </w:r>
                  </w:p>
                </w:tc>
                <w:tc>
                  <w:tcPr>
                    <w:tcW w:w="313" w:type="pct"/>
                  </w:tcPr>
                  <w:p w14:paraId="36AA3C16" w14:textId="0E0085F1" w:rsidR="00C56773" w:rsidRPr="00020307" w:rsidRDefault="00F91B6A" w:rsidP="00C56773">
                    <w:pPr>
                      <w:jc w:val="right"/>
                      <w:rPr>
                        <w:rStyle w:val="a4"/>
                        <w:rFonts w:ascii="Times New Roman" w:hAnsi="Times New Roman"/>
                        <w:sz w:val="15"/>
                        <w:szCs w:val="15"/>
                      </w:rPr>
                    </w:pPr>
                    <w:r>
                      <w:rPr>
                        <w:rStyle w:val="a4"/>
                        <w:rFonts w:ascii="Times New Roman" w:hAnsi="Times New Roman" w:hint="eastAsia"/>
                        <w:sz w:val="15"/>
                        <w:szCs w:val="15"/>
                      </w:rPr>
                      <w:t>5.96</w:t>
                    </w:r>
                  </w:p>
                </w:tc>
                <w:tc>
                  <w:tcPr>
                    <w:tcW w:w="301" w:type="pct"/>
                  </w:tcPr>
                  <w:p w14:paraId="3BCFF188" w14:textId="77777777" w:rsidR="00C56773" w:rsidRPr="00020307" w:rsidRDefault="00C56773" w:rsidP="00C56773">
                    <w:pPr>
                      <w:jc w:val="right"/>
                      <w:rPr>
                        <w:rStyle w:val="a4"/>
                        <w:rFonts w:ascii="Times New Roman" w:hAnsi="Times New Roman"/>
                        <w:sz w:val="15"/>
                        <w:szCs w:val="15"/>
                      </w:rPr>
                    </w:pPr>
                  </w:p>
                </w:tc>
                <w:tc>
                  <w:tcPr>
                    <w:tcW w:w="259" w:type="pct"/>
                  </w:tcPr>
                  <w:p w14:paraId="3371CA92" w14:textId="0787F2BA" w:rsidR="00C56773" w:rsidRPr="00020307" w:rsidRDefault="00C56773" w:rsidP="00C56773">
                    <w:pPr>
                      <w:rPr>
                        <w:rStyle w:val="a4"/>
                        <w:rFonts w:ascii="Times New Roman" w:hAnsi="Times New Roman"/>
                        <w:sz w:val="15"/>
                        <w:szCs w:val="15"/>
                      </w:rPr>
                    </w:pPr>
                    <w:r w:rsidRPr="00FF3327">
                      <w:rPr>
                        <w:rFonts w:hint="eastAsia"/>
                        <w:sz w:val="15"/>
                        <w:szCs w:val="15"/>
                      </w:rPr>
                      <w:t>未到期</w:t>
                    </w:r>
                  </w:p>
                </w:tc>
                <w:sdt>
                  <w:sdtPr>
                    <w:rPr>
                      <w:rFonts w:cs="Times New Roman" w:hint="eastAsia"/>
                      <w:sz w:val="15"/>
                      <w:szCs w:val="15"/>
                    </w:rPr>
                    <w:alias w:val="委托理财是否经过法定程序"/>
                    <w:tag w:val="_GBC_6c28417b630b486ca5d24d4fed27b675"/>
                    <w:id w:val="-1720660939"/>
                    <w:lock w:val="sdtLocked"/>
                    <w:comboBox>
                      <w:listItem w:displayText="是" w:value="是"/>
                      <w:listItem w:displayText="否" w:value="否"/>
                    </w:comboBox>
                  </w:sdtPr>
                  <w:sdtContent>
                    <w:tc>
                      <w:tcPr>
                        <w:tcW w:w="293" w:type="pct"/>
                        <w:shd w:val="clear" w:color="auto" w:fill="auto"/>
                      </w:tcPr>
                      <w:p w14:paraId="2F75068D" w14:textId="47B481C3" w:rsidR="00C56773" w:rsidRPr="00020307" w:rsidRDefault="00C56773" w:rsidP="00C56773">
                        <w:pPr>
                          <w:rPr>
                            <w:sz w:val="15"/>
                            <w:szCs w:val="15"/>
                          </w:rPr>
                        </w:pPr>
                        <w:r>
                          <w:rPr>
                            <w:rFonts w:cs="Times New Roman" w:hint="eastAsia"/>
                            <w:sz w:val="15"/>
                            <w:szCs w:val="15"/>
                          </w:rPr>
                          <w:t>是</w:t>
                        </w:r>
                      </w:p>
                    </w:tc>
                  </w:sdtContent>
                </w:sdt>
                <w:sdt>
                  <w:sdtPr>
                    <w:rPr>
                      <w:rFonts w:hint="eastAsia"/>
                      <w:sz w:val="15"/>
                      <w:szCs w:val="15"/>
                    </w:rPr>
                    <w:alias w:val="单项委托未来是否有委托理财计划"/>
                    <w:tag w:val="_GBC_9a14eb4662974f5a8a8b67ae1aa70521"/>
                    <w:id w:val="1982343980"/>
                    <w:lock w:val="sdtLocked"/>
                    <w:showingPlcHdr/>
                    <w:comboBox>
                      <w:listItem w:displayText="是" w:value="是"/>
                      <w:listItem w:displayText="否" w:value="否"/>
                    </w:comboBox>
                  </w:sdtPr>
                  <w:sdtContent>
                    <w:tc>
                      <w:tcPr>
                        <w:tcW w:w="418" w:type="pct"/>
                        <w:shd w:val="clear" w:color="auto" w:fill="auto"/>
                      </w:tcPr>
                      <w:p w14:paraId="37891BF3" w14:textId="77777777" w:rsidR="00C56773" w:rsidRPr="00020307" w:rsidRDefault="00C56773" w:rsidP="00C56773">
                        <w:pPr>
                          <w:rPr>
                            <w:sz w:val="15"/>
                            <w:szCs w:val="15"/>
                          </w:rPr>
                        </w:pPr>
                        <w:r w:rsidRPr="00020307">
                          <w:rPr>
                            <w:rFonts w:hint="eastAsia"/>
                            <w:sz w:val="15"/>
                            <w:szCs w:val="15"/>
                          </w:rPr>
                          <w:t xml:space="preserve">　</w:t>
                        </w:r>
                      </w:p>
                    </w:tc>
                  </w:sdtContent>
                </w:sdt>
                <w:tc>
                  <w:tcPr>
                    <w:tcW w:w="405" w:type="pct"/>
                    <w:shd w:val="clear" w:color="auto" w:fill="auto"/>
                  </w:tcPr>
                  <w:p w14:paraId="2202131E" w14:textId="77777777" w:rsidR="00C56773" w:rsidRPr="00020307" w:rsidRDefault="00C56773" w:rsidP="00C56773">
                    <w:pPr>
                      <w:jc w:val="right"/>
                      <w:rPr>
                        <w:rStyle w:val="a4"/>
                        <w:rFonts w:ascii="Times New Roman" w:hAnsi="Times New Roman"/>
                        <w:sz w:val="15"/>
                        <w:szCs w:val="15"/>
                      </w:rPr>
                    </w:pPr>
                  </w:p>
                </w:tc>
              </w:tr>
            </w:sdtContent>
          </w:sdt>
        </w:tbl>
        <w:p w14:paraId="36EED537" w14:textId="16E4A1C4" w:rsidR="00020307" w:rsidRDefault="001429B9">
          <w:pPr>
            <w:sectPr w:rsidR="00020307" w:rsidSect="002B7544">
              <w:pgSz w:w="16838" w:h="11906" w:orient="landscape"/>
              <w:pgMar w:top="1797" w:right="1525" w:bottom="1276" w:left="1440" w:header="856" w:footer="992" w:gutter="0"/>
              <w:cols w:space="425"/>
              <w:docGrid w:type="lines" w:linePitch="312"/>
            </w:sectPr>
          </w:pPr>
        </w:p>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Content>
        <w:p w14:paraId="05C03013" w14:textId="4E730B2D" w:rsidR="00FB33C1" w:rsidRDefault="00D16763">
          <w:pPr>
            <w:rPr>
              <w:b/>
            </w:rPr>
          </w:pPr>
          <w:r>
            <w:rPr>
              <w:rFonts w:hint="eastAsia"/>
              <w:b/>
            </w:rPr>
            <w:t>其他情况</w:t>
          </w:r>
        </w:p>
        <w:sdt>
          <w:sdtPr>
            <w:rPr>
              <w:rFonts w:hint="eastAsia"/>
            </w:rPr>
            <w:alias w:val="是否适用：单项委托理财其他情况[双击切换]"/>
            <w:tag w:val="_GBC_627c77e5ab674442a3b768741f653602"/>
            <w:id w:val="824942527"/>
            <w:lock w:val="sdtContentLocked"/>
            <w:placeholder>
              <w:docPart w:val="GBC22222222222222222222222222222"/>
            </w:placeholder>
          </w:sdtPr>
          <w:sdtContent>
            <w:p w14:paraId="39010525" w14:textId="79E29019" w:rsidR="00FB33C1" w:rsidRDefault="00D16763">
              <w:r>
                <w:fldChar w:fldCharType="begin"/>
              </w:r>
              <w:r w:rsidR="004D247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单项委托理财其他情况"/>
            <w:tag w:val="_GBC_fae10a8271a64d6cadcc1bd7c340761f"/>
            <w:id w:val="-1799527651"/>
            <w:lock w:val="sdtLocked"/>
            <w:placeholder>
              <w:docPart w:val="GBC22222222222222222222222222222"/>
            </w:placeholder>
          </w:sdtPr>
          <w:sdtContent>
            <w:p w14:paraId="5BBE6A5E" w14:textId="7E9ABB0E" w:rsidR="004D247A" w:rsidRDefault="004D247A" w:rsidP="004D247A">
              <w:pPr>
                <w:adjustRightInd w:val="0"/>
                <w:snapToGrid w:val="0"/>
                <w:spacing w:line="400" w:lineRule="atLeast"/>
                <w:ind w:leftChars="-1" w:left="-2" w:firstLineChars="250" w:firstLine="525"/>
                <w:rPr>
                  <w:rFonts w:ascii="Times New Roman" w:hAnsi="Times New Roman" w:cs="Times New Roman"/>
                  <w:szCs w:val="21"/>
                </w:rPr>
              </w:pPr>
              <w:r>
                <w:rPr>
                  <w:szCs w:val="21"/>
                </w:rPr>
                <w:t>2016</w:t>
              </w:r>
              <w:r>
                <w:rPr>
                  <w:rFonts w:hint="eastAsia"/>
                  <w:szCs w:val="21"/>
                </w:rPr>
                <w:t>年</w:t>
              </w:r>
              <w:r>
                <w:rPr>
                  <w:szCs w:val="21"/>
                </w:rPr>
                <w:t>8</w:t>
              </w:r>
              <w:r>
                <w:rPr>
                  <w:rFonts w:hint="eastAsia"/>
                  <w:szCs w:val="21"/>
                </w:rPr>
                <w:t>月</w:t>
              </w:r>
              <w:r>
                <w:rPr>
                  <w:szCs w:val="21"/>
                </w:rPr>
                <w:t>25</w:t>
              </w:r>
              <w:r>
                <w:rPr>
                  <w:rFonts w:hint="eastAsia"/>
                  <w:szCs w:val="21"/>
                </w:rPr>
                <w:t>日，召开的第八届董事会第九次</w:t>
              </w:r>
              <w:r w:rsidR="005D6193">
                <w:rPr>
                  <w:rFonts w:hint="eastAsia"/>
                  <w:szCs w:val="21"/>
                </w:rPr>
                <w:t>会议</w:t>
              </w:r>
              <w:r>
                <w:rPr>
                  <w:rFonts w:hint="eastAsia"/>
                  <w:szCs w:val="21"/>
                </w:rPr>
                <w:t>及第八届监事会第九次会议，审议通过了《江苏吴中实业股份有限公司关于使用部分闲置募集资金进行现金管理的议案》，同意公司使用不超过人民币</w:t>
              </w:r>
              <w:r>
                <w:rPr>
                  <w:szCs w:val="21"/>
                </w:rPr>
                <w:t>16,000</w:t>
              </w:r>
              <w:r>
                <w:rPr>
                  <w:rFonts w:hint="eastAsia"/>
                  <w:szCs w:val="21"/>
                </w:rPr>
                <w:t>万元的闲置募集资金进行现金管理。</w:t>
              </w:r>
            </w:p>
            <w:p w14:paraId="772F37C7" w14:textId="202B8E57" w:rsidR="00FB33C1" w:rsidRDefault="004D247A" w:rsidP="004D247A">
              <w:pPr>
                <w:ind w:firstLineChars="200" w:firstLine="420"/>
              </w:pPr>
              <w:r>
                <w:rPr>
                  <w:szCs w:val="21"/>
                </w:rPr>
                <w:t>2017</w:t>
              </w:r>
              <w:r>
                <w:rPr>
                  <w:rFonts w:hint="eastAsia"/>
                  <w:szCs w:val="21"/>
                </w:rPr>
                <w:t>年</w:t>
              </w:r>
              <w:r>
                <w:rPr>
                  <w:szCs w:val="21"/>
                </w:rPr>
                <w:t>8</w:t>
              </w:r>
              <w:r>
                <w:rPr>
                  <w:rFonts w:hint="eastAsia"/>
                  <w:szCs w:val="21"/>
                </w:rPr>
                <w:t>月</w:t>
              </w:r>
              <w:r>
                <w:rPr>
                  <w:szCs w:val="21"/>
                </w:rPr>
                <w:t>21</w:t>
              </w:r>
              <w:r>
                <w:rPr>
                  <w:rFonts w:hint="eastAsia"/>
                  <w:szCs w:val="21"/>
                </w:rPr>
                <w:t>日，公司召开的第八届董事会第十二次</w:t>
              </w:r>
              <w:r w:rsidR="00FC5825">
                <w:rPr>
                  <w:rFonts w:hint="eastAsia"/>
                  <w:szCs w:val="21"/>
                </w:rPr>
                <w:t>会议</w:t>
              </w:r>
              <w:r>
                <w:rPr>
                  <w:rFonts w:hint="eastAsia"/>
                  <w:szCs w:val="21"/>
                </w:rPr>
                <w:t>及第八届监事会第十二次会议，审议通过了《江苏吴中实业股份有限公司关于使用部分闲置非公开发行募集资金进行现金管理的议案》，同意公司使用不超过人民币</w:t>
              </w:r>
              <w:r>
                <w:rPr>
                  <w:szCs w:val="21"/>
                </w:rPr>
                <w:t>10,000</w:t>
              </w:r>
              <w:r>
                <w:rPr>
                  <w:rFonts w:hint="eastAsia"/>
                  <w:szCs w:val="21"/>
                </w:rPr>
                <w:t>万元的闲置募集资金进行现金管理。</w:t>
              </w:r>
            </w:p>
          </w:sdtContent>
        </w:sdt>
      </w:sdtContent>
    </w:sdt>
    <w:p w14:paraId="697BB73D" w14:textId="77777777" w:rsidR="00FB33C1" w:rsidRDefault="00FB33C1"/>
    <w:sdt>
      <w:sdtPr>
        <w:rPr>
          <w:rFonts w:ascii="宋体" w:hAnsi="宋体" w:cs="宋体"/>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14:paraId="4A31995E" w14:textId="77777777" w:rsidR="00FB33C1" w:rsidRDefault="00D16763" w:rsidP="003C38A3">
          <w:pPr>
            <w:pStyle w:val="a9"/>
            <w:numPr>
              <w:ilvl w:val="0"/>
              <w:numId w:val="122"/>
            </w:numPr>
            <w:ind w:firstLineChars="0"/>
            <w:outlineLvl w:val="5"/>
            <w:rPr>
              <w:b/>
            </w:rPr>
          </w:pPr>
          <w:r>
            <w:rPr>
              <w:b/>
            </w:rPr>
            <w:t>委托理财减值准备</w:t>
          </w:r>
        </w:p>
        <w:sdt>
          <w:sdtPr>
            <w:rPr>
              <w:rFonts w:hint="eastAsia"/>
            </w:rPr>
            <w:alias w:val="是否适用：委托理财减值准备[双击切换]"/>
            <w:tag w:val="_GBC_8db4f6600a6746739610ffaaa34abeac"/>
            <w:id w:val="1913959601"/>
            <w:lock w:val="sdtContentLocked"/>
            <w:placeholder>
              <w:docPart w:val="GBC22222222222222222222222222222"/>
            </w:placeholder>
          </w:sdtPr>
          <w:sdtContent>
            <w:p w14:paraId="7AD43EA3" w14:textId="759F4AE3" w:rsidR="00FB33C1" w:rsidRDefault="00D16763" w:rsidP="004D247A">
              <w:r>
                <w:fldChar w:fldCharType="begin"/>
              </w:r>
              <w:r w:rsidR="004D247A">
                <w:instrText xml:space="preserve"> MACROBUTTON  SnrToggleCheckbox □适用  </w:instrText>
              </w:r>
              <w:r>
                <w:fldChar w:fldCharType="end"/>
              </w:r>
              <w:r>
                <w:fldChar w:fldCharType="begin"/>
              </w:r>
              <w:r w:rsidR="004D247A">
                <w:instrText xml:space="preserve"> MACROBUTTON  SnrToggleCheckbox √不适用 </w:instrText>
              </w:r>
              <w:r>
                <w:fldChar w:fldCharType="end"/>
              </w:r>
            </w:p>
          </w:sdtContent>
        </w:sdt>
      </w:sdtContent>
    </w:sdt>
    <w:p w14:paraId="3B73F045" w14:textId="77777777" w:rsidR="00FB33C1" w:rsidRDefault="00D16763" w:rsidP="003C38A3">
      <w:pPr>
        <w:pStyle w:val="5"/>
        <w:numPr>
          <w:ilvl w:val="0"/>
          <w:numId w:val="105"/>
        </w:numPr>
      </w:pPr>
      <w:r>
        <w:t>委托贷款情况</w:t>
      </w:r>
    </w:p>
    <w:sdt>
      <w:sdtPr>
        <w:rPr>
          <w:rFonts w:ascii="宋体" w:hAnsi="宋体" w:cs="宋体"/>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14:paraId="69D5670C" w14:textId="77777777" w:rsidR="00FB33C1" w:rsidRDefault="00D16763" w:rsidP="003C38A3">
          <w:pPr>
            <w:pStyle w:val="a9"/>
            <w:numPr>
              <w:ilvl w:val="0"/>
              <w:numId w:val="123"/>
            </w:numPr>
            <w:ind w:firstLineChars="0"/>
            <w:outlineLvl w:val="5"/>
          </w:pPr>
          <w:r>
            <w:rPr>
              <w:b/>
            </w:rP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14:paraId="04BB4D60" w14:textId="21BAEB58" w:rsidR="00FB33C1" w:rsidRDefault="00D16763" w:rsidP="004D247A">
              <w:r>
                <w:fldChar w:fldCharType="begin"/>
              </w:r>
              <w:r w:rsidR="004D247A">
                <w:instrText xml:space="preserve"> MACROBUTTON  SnrToggleCheckbox □适用  </w:instrText>
              </w:r>
              <w:r>
                <w:fldChar w:fldCharType="end"/>
              </w:r>
              <w:r>
                <w:fldChar w:fldCharType="begin"/>
              </w:r>
              <w:r w:rsidR="004D247A">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365763482"/>
        <w:lock w:val="sdtLocked"/>
        <w:placeholder>
          <w:docPart w:val="GBC22222222222222222222222222222"/>
        </w:placeholder>
      </w:sdtPr>
      <w:sdtContent>
        <w:p w14:paraId="20941C77" w14:textId="77777777" w:rsidR="00FB33C1" w:rsidRDefault="00D16763">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14:paraId="51B26F67" w14:textId="47A4A42B" w:rsidR="00FB33C1" w:rsidRDefault="00D16763" w:rsidP="004D247A">
              <w:r>
                <w:fldChar w:fldCharType="begin"/>
              </w:r>
              <w:r w:rsidR="004D247A">
                <w:instrText xml:space="preserve"> MACROBUTTON  SnrToggleCheckbox □适用  </w:instrText>
              </w:r>
              <w:r>
                <w:fldChar w:fldCharType="end"/>
              </w:r>
              <w:r>
                <w:fldChar w:fldCharType="begin"/>
              </w:r>
              <w:r w:rsidR="004D247A">
                <w:instrText xml:space="preserve"> MACROBUTTON  SnrToggleCheckbox √不适用 </w:instrText>
              </w:r>
              <w:r>
                <w:fldChar w:fldCharType="end"/>
              </w:r>
            </w:p>
          </w:sdtContent>
        </w:sdt>
      </w:sdtContent>
    </w:sdt>
    <w:p w14:paraId="4568ABD8" w14:textId="77777777" w:rsidR="00FB33C1" w:rsidRDefault="00FB33C1"/>
    <w:sdt>
      <w:sdtPr>
        <w:rPr>
          <w:rFonts w:ascii="宋体" w:hAnsi="宋体" w:cs="宋体"/>
          <w:b/>
          <w:kern w:val="0"/>
          <w:szCs w:val="24"/>
        </w:rPr>
        <w:alias w:val="模块:单项委托贷款情况"/>
        <w:tag w:val="_SEC_b6646f10bd22442798f985fd4ebdd061"/>
        <w:id w:val="-245578558"/>
        <w:lock w:val="sdtLocked"/>
        <w:placeholder>
          <w:docPart w:val="GBC22222222222222222222222222222"/>
        </w:placeholder>
      </w:sdtPr>
      <w:sdtEndPr>
        <w:rPr>
          <w:rFonts w:hint="eastAsia"/>
          <w:b w:val="0"/>
        </w:rPr>
      </w:sdtEndPr>
      <w:sdtContent>
        <w:p w14:paraId="5B9546BF" w14:textId="77777777" w:rsidR="00FB33C1" w:rsidRDefault="00D16763" w:rsidP="003C38A3">
          <w:pPr>
            <w:pStyle w:val="a9"/>
            <w:numPr>
              <w:ilvl w:val="0"/>
              <w:numId w:val="123"/>
            </w:numPr>
            <w:ind w:firstLineChars="0"/>
            <w:outlineLvl w:val="5"/>
            <w:rPr>
              <w:b/>
            </w:rPr>
          </w:pPr>
          <w:r>
            <w:rPr>
              <w:b/>
            </w:rP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14:paraId="7E90C409" w14:textId="2FE7EA87" w:rsidR="00FB33C1" w:rsidRDefault="00D16763" w:rsidP="00C33134">
              <w:r>
                <w:fldChar w:fldCharType="begin"/>
              </w:r>
              <w:r w:rsidR="00C33134">
                <w:instrText xml:space="preserve"> MACROBUTTON  SnrToggleCheckbox □适用  </w:instrText>
              </w:r>
              <w:r>
                <w:fldChar w:fldCharType="end"/>
              </w:r>
              <w:r>
                <w:fldChar w:fldCharType="begin"/>
              </w:r>
              <w:r w:rsidR="00C33134">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Content>
        <w:p w14:paraId="12BD8A54" w14:textId="77777777" w:rsidR="00FB33C1" w:rsidRDefault="00D16763">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14:paraId="50D77657" w14:textId="33074462" w:rsidR="00FB33C1" w:rsidRDefault="00D16763" w:rsidP="00C33134">
              <w:r>
                <w:fldChar w:fldCharType="begin"/>
              </w:r>
              <w:r w:rsidR="00C33134">
                <w:instrText xml:space="preserve"> MACROBUTTON  SnrToggleCheckbox □适用  </w:instrText>
              </w:r>
              <w:r>
                <w:fldChar w:fldCharType="end"/>
              </w:r>
              <w:r>
                <w:fldChar w:fldCharType="begin"/>
              </w:r>
              <w:r w:rsidR="00C33134">
                <w:instrText xml:space="preserve"> MACROBUTTON  SnrToggleCheckbox √不适用 </w:instrText>
              </w:r>
              <w:r>
                <w:fldChar w:fldCharType="end"/>
              </w:r>
            </w:p>
          </w:sdtContent>
        </w:sdt>
      </w:sdtContent>
    </w:sdt>
    <w:p w14:paraId="74E3C856" w14:textId="77777777" w:rsidR="00FB33C1" w:rsidRDefault="00FB33C1"/>
    <w:sdt>
      <w:sdtPr>
        <w:rPr>
          <w:rFonts w:ascii="宋体" w:hAnsi="宋体" w:cs="宋体"/>
          <w:kern w:val="0"/>
          <w:szCs w:val="24"/>
        </w:rPr>
        <w:alias w:val="模块:委托贷款减值准"/>
        <w:tag w:val="_SEC_0b6195f8785f4def8fa24b4658c28dab"/>
        <w:id w:val="1279532204"/>
        <w:lock w:val="sdtLocked"/>
        <w:placeholder>
          <w:docPart w:val="GBC22222222222222222222222222222"/>
        </w:placeholder>
      </w:sdtPr>
      <w:sdtContent>
        <w:p w14:paraId="61897830" w14:textId="77777777" w:rsidR="00FB33C1" w:rsidRDefault="00D16763" w:rsidP="003C38A3">
          <w:pPr>
            <w:pStyle w:val="a9"/>
            <w:numPr>
              <w:ilvl w:val="0"/>
              <w:numId w:val="123"/>
            </w:numPr>
            <w:ind w:firstLineChars="0"/>
            <w:outlineLvl w:val="5"/>
            <w:rPr>
              <w:b/>
            </w:rPr>
          </w:pPr>
          <w:r>
            <w:rPr>
              <w:b/>
            </w:rPr>
            <w:t>委托贷款减值</w:t>
          </w:r>
          <w:r>
            <w:rPr>
              <w:rFonts w:hint="eastAsia"/>
              <w:b/>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14:paraId="0629A53A" w14:textId="35F42086" w:rsidR="00FB33C1" w:rsidRDefault="00D16763" w:rsidP="00C33134">
              <w:r>
                <w:fldChar w:fldCharType="begin"/>
              </w:r>
              <w:r w:rsidR="00C33134">
                <w:instrText xml:space="preserve"> MACROBUTTON  SnrToggleCheckbox □适用  </w:instrText>
              </w:r>
              <w:r>
                <w:fldChar w:fldCharType="end"/>
              </w:r>
              <w:r>
                <w:fldChar w:fldCharType="begin"/>
              </w:r>
              <w:r w:rsidR="00C33134">
                <w:instrText xml:space="preserve"> MACROBUTTON  SnrToggleCheckbox √不适用 </w:instrText>
              </w:r>
              <w:r>
                <w:fldChar w:fldCharType="end"/>
              </w:r>
            </w:p>
          </w:sdtContent>
        </w:sdt>
        <w:p w14:paraId="06B454A7" w14:textId="77777777" w:rsidR="00FB33C1" w:rsidRDefault="001429B9"/>
      </w:sdtContent>
    </w:sdt>
    <w:sdt>
      <w:sdtPr>
        <w:rPr>
          <w:rFonts w:ascii="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14:paraId="4F202F15" w14:textId="77777777" w:rsidR="00FB33C1" w:rsidRDefault="00D16763" w:rsidP="003C38A3">
          <w:pPr>
            <w:pStyle w:val="5"/>
            <w:numPr>
              <w:ilvl w:val="0"/>
              <w:numId w:val="105"/>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14:paraId="455884E7" w14:textId="794BD0E1" w:rsidR="00FB33C1" w:rsidRDefault="00D16763" w:rsidP="00C33134">
              <w:r>
                <w:fldChar w:fldCharType="begin"/>
              </w:r>
              <w:r w:rsidR="00C33134">
                <w:instrText xml:space="preserve"> MACROBUTTON  SnrToggleCheckbox □适用  </w:instrText>
              </w:r>
              <w:r>
                <w:fldChar w:fldCharType="end"/>
              </w:r>
              <w:r>
                <w:fldChar w:fldCharType="begin"/>
              </w:r>
              <w:r w:rsidR="00C33134">
                <w:instrText xml:space="preserve"> MACROBUTTON  SnrToggleCheckbox √不适用 </w:instrText>
              </w:r>
              <w:r>
                <w:fldChar w:fldCharType="end"/>
              </w:r>
            </w:p>
          </w:sdtContent>
        </w:sdt>
      </w:sdtContent>
    </w:sdt>
    <w:p w14:paraId="6FEF6190" w14:textId="77777777" w:rsidR="00FB33C1" w:rsidRDefault="00FB33C1"/>
    <w:sdt>
      <w:sdtPr>
        <w:rPr>
          <w:rFonts w:asciiTheme="minorEastAsia" w:eastAsiaTheme="minorEastAsia" w:hAnsiTheme="minorEastAsia" w:cs="宋体"/>
          <w:b w:val="0"/>
          <w:bCs w:val="0"/>
          <w:vanish/>
          <w:kern w:val="0"/>
          <w:szCs w:val="21"/>
        </w:rPr>
        <w:alias w:val="模块:其他重大合同或交易"/>
        <w:tag w:val="_SEC_9d125c8ad0cb430d9249029482fa1530"/>
        <w:id w:val="1272337"/>
        <w:lock w:val="sdtLocked"/>
        <w:placeholder>
          <w:docPart w:val="GBC22222222222222222222222222222"/>
        </w:placeholder>
      </w:sdtPr>
      <w:sdtEndPr>
        <w:rPr>
          <w:rFonts w:ascii="宋体" w:eastAsia="宋体" w:hAnsi="宋体" w:hint="eastAsia"/>
          <w:vanish w:val="0"/>
        </w:rPr>
      </w:sdtEndPr>
      <w:sdtContent>
        <w:p w14:paraId="4D7ED4BC" w14:textId="77777777" w:rsidR="00FB33C1" w:rsidRDefault="00D16763" w:rsidP="003C38A3">
          <w:pPr>
            <w:pStyle w:val="30"/>
            <w:numPr>
              <w:ilvl w:val="0"/>
              <w:numId w:val="28"/>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14:paraId="3A6B0A8E" w14:textId="16BB8D3C" w:rsidR="00FB33C1" w:rsidRDefault="00D16763" w:rsidP="00951AB3">
              <w:pPr>
                <w:rPr>
                  <w:szCs w:val="21"/>
                </w:rPr>
              </w:pPr>
              <w:r>
                <w:rPr>
                  <w:szCs w:val="21"/>
                </w:rPr>
                <w:fldChar w:fldCharType="begin"/>
              </w:r>
              <w:r w:rsidR="00951AB3">
                <w:rPr>
                  <w:szCs w:val="21"/>
                </w:rPr>
                <w:instrText xml:space="preserve"> MACROBUTTON  SnrToggleCheckbox □适用  </w:instrText>
              </w:r>
              <w:r>
                <w:rPr>
                  <w:szCs w:val="21"/>
                </w:rPr>
                <w:fldChar w:fldCharType="end"/>
              </w:r>
              <w:r>
                <w:rPr>
                  <w:szCs w:val="21"/>
                </w:rPr>
                <w:fldChar w:fldCharType="begin"/>
              </w:r>
              <w:r w:rsidR="00951AB3">
                <w:rPr>
                  <w:szCs w:val="21"/>
                </w:rPr>
                <w:instrText xml:space="preserve"> MACROBUTTON  SnrToggleCheckbox √不适用 </w:instrText>
              </w:r>
              <w:r>
                <w:rPr>
                  <w:szCs w:val="21"/>
                </w:rPr>
                <w:fldChar w:fldCharType="end"/>
              </w:r>
            </w:p>
          </w:sdtContent>
        </w:sdt>
        <w:p w14:paraId="3780BFAE" w14:textId="77777777" w:rsidR="00FB33C1" w:rsidRDefault="001429B9">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14:paraId="614644BC" w14:textId="77777777" w:rsidR="00FB33C1" w:rsidRDefault="00D16763">
          <w:pPr>
            <w:pStyle w:val="20"/>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14:paraId="5FC7C7EC" w14:textId="77777777" w:rsidR="00FB33C1" w:rsidRDefault="00D16763">
              <w:pPr>
                <w:rPr>
                  <w:szCs w:val="21"/>
                </w:rPr>
              </w:pPr>
              <w:r>
                <w:rPr>
                  <w:szCs w:val="21"/>
                </w:rPr>
                <w:fldChar w:fldCharType="begin"/>
              </w:r>
              <w:r w:rsidR="00267C29">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placeholder>
              <w:docPart w:val="GBC22222222222222222222222222222"/>
            </w:placeholder>
          </w:sdtPr>
          <w:sdtEndPr>
            <w:rPr>
              <w:szCs w:val="24"/>
            </w:rPr>
          </w:sdtEndPr>
          <w:sdtContent>
            <w:p w14:paraId="0E4D8A98" w14:textId="77777777" w:rsidR="00CD4178" w:rsidRPr="00DF156E" w:rsidRDefault="00CD4178" w:rsidP="00B90A3A">
              <w:pPr>
                <w:autoSpaceDE w:val="0"/>
                <w:autoSpaceDN w:val="0"/>
                <w:adjustRightInd w:val="0"/>
                <w:ind w:firstLineChars="200" w:firstLine="420"/>
                <w:jc w:val="both"/>
                <w:rPr>
                  <w:szCs w:val="21"/>
                </w:rPr>
              </w:pPr>
              <w:r w:rsidRPr="00832881">
                <w:rPr>
                  <w:szCs w:val="21"/>
                </w:rPr>
                <w:t>1、</w:t>
              </w:r>
              <w:r w:rsidR="00A22AF1">
                <w:rPr>
                  <w:rFonts w:hint="eastAsia"/>
                  <w:szCs w:val="21"/>
                </w:rPr>
                <w:t>报告期内，</w:t>
              </w:r>
              <w:r w:rsidRPr="00832881">
                <w:rPr>
                  <w:szCs w:val="21"/>
                </w:rPr>
                <w:t>公司全资子公司江苏吴中医药集团有限公司具有自主知识产权的“国家一类生物抗癌新药重组人血管内皮抑素注射液项目的Ⅲ期临床试验（以下简称‘该项目’）”</w:t>
              </w:r>
              <w:r w:rsidR="00DF156E" w:rsidRPr="00DF156E">
                <w:rPr>
                  <w:rFonts w:hint="eastAsia"/>
                  <w:szCs w:val="21"/>
                </w:rPr>
                <w:t>于2017年1月19日完成</w:t>
              </w:r>
              <w:proofErr w:type="gramStart"/>
              <w:r w:rsidR="00DF156E" w:rsidRPr="00DF156E">
                <w:rPr>
                  <w:rFonts w:hint="eastAsia"/>
                  <w:szCs w:val="21"/>
                </w:rPr>
                <w:t>了揭盲工作</w:t>
              </w:r>
              <w:proofErr w:type="gramEnd"/>
              <w:r w:rsidR="00DF156E" w:rsidRPr="00DF156E">
                <w:rPr>
                  <w:rFonts w:hint="eastAsia"/>
                  <w:szCs w:val="21"/>
                </w:rPr>
                <w:t>、2017年4月21日取得了</w:t>
              </w:r>
              <w:r w:rsidR="00DF156E">
                <w:rPr>
                  <w:rFonts w:hint="eastAsia"/>
                  <w:szCs w:val="21"/>
                </w:rPr>
                <w:t>“</w:t>
              </w:r>
              <w:r w:rsidR="00DF156E" w:rsidRPr="00DF156E">
                <w:rPr>
                  <w:rFonts w:hint="eastAsia"/>
                  <w:szCs w:val="21"/>
                </w:rPr>
                <w:t>临床试验统计报告</w:t>
              </w:r>
              <w:r w:rsidR="00DF156E">
                <w:rPr>
                  <w:rFonts w:hint="eastAsia"/>
                  <w:szCs w:val="21"/>
                </w:rPr>
                <w:t>”</w:t>
              </w:r>
              <w:r w:rsidR="00DF156E" w:rsidRPr="00DF156E">
                <w:rPr>
                  <w:rFonts w:hint="eastAsia"/>
                  <w:szCs w:val="21"/>
                </w:rPr>
                <w:t>、2017年12月25日取得了</w:t>
              </w:r>
              <w:r w:rsidR="00DF156E">
                <w:rPr>
                  <w:rFonts w:hint="eastAsia"/>
                  <w:szCs w:val="21"/>
                </w:rPr>
                <w:t>“</w:t>
              </w:r>
              <w:r w:rsidR="00DF156E" w:rsidRPr="00DF156E">
                <w:rPr>
                  <w:rFonts w:hint="eastAsia"/>
                  <w:szCs w:val="21"/>
                </w:rPr>
                <w:t>临床研究总结报告</w:t>
              </w:r>
              <w:r w:rsidR="00DF156E">
                <w:rPr>
                  <w:rFonts w:hint="eastAsia"/>
                  <w:szCs w:val="21"/>
                </w:rPr>
                <w:t>”</w:t>
              </w:r>
              <w:r w:rsidR="00DF156E" w:rsidRPr="00DF156E">
                <w:rPr>
                  <w:rFonts w:hint="eastAsia"/>
                  <w:szCs w:val="21"/>
                </w:rPr>
                <w:t>（具体见公司于2017年1月20日、4月22日</w:t>
              </w:r>
              <w:r w:rsidR="00DF156E">
                <w:rPr>
                  <w:rFonts w:hint="eastAsia"/>
                  <w:szCs w:val="21"/>
                </w:rPr>
                <w:t>、</w:t>
              </w:r>
              <w:r w:rsidR="00DF156E" w:rsidRPr="00DF156E">
                <w:rPr>
                  <w:rFonts w:hint="eastAsia"/>
                  <w:szCs w:val="21"/>
                </w:rPr>
                <w:t>12月26日在《中国证券报》、《上海证券报》及上海证券交易所网站上披露的相关公告）。</w:t>
              </w:r>
            </w:p>
            <w:p w14:paraId="4FCAA53C" w14:textId="77777777" w:rsidR="00CD4178" w:rsidRDefault="00A22AF1" w:rsidP="00B90A3A">
              <w:pPr>
                <w:autoSpaceDE w:val="0"/>
                <w:autoSpaceDN w:val="0"/>
                <w:adjustRightInd w:val="0"/>
                <w:ind w:firstLineChars="200" w:firstLine="420"/>
                <w:jc w:val="both"/>
                <w:rPr>
                  <w:szCs w:val="21"/>
                </w:rPr>
              </w:pPr>
              <w:r w:rsidRPr="00DF156E">
                <w:rPr>
                  <w:rFonts w:hint="eastAsia"/>
                  <w:szCs w:val="21"/>
                </w:rPr>
                <w:t>2018年3月6日</w:t>
              </w:r>
              <w:r>
                <w:rPr>
                  <w:rFonts w:hint="eastAsia"/>
                  <w:szCs w:val="21"/>
                </w:rPr>
                <w:t>，公司取得了该项目申请上市的“</w:t>
              </w:r>
              <w:r w:rsidRPr="00DF156E">
                <w:rPr>
                  <w:szCs w:val="21"/>
                </w:rPr>
                <w:t>受理通知书</w:t>
              </w:r>
              <w:r>
                <w:rPr>
                  <w:rFonts w:hint="eastAsia"/>
                  <w:szCs w:val="21"/>
                </w:rPr>
                <w:t>”，进入技术审批过程。</w:t>
              </w:r>
            </w:p>
            <w:p w14:paraId="2C31DB98" w14:textId="77777777" w:rsidR="00CD4178" w:rsidRPr="00832881" w:rsidRDefault="00CD4178" w:rsidP="00B90A3A">
              <w:pPr>
                <w:autoSpaceDE w:val="0"/>
                <w:autoSpaceDN w:val="0"/>
                <w:adjustRightInd w:val="0"/>
                <w:ind w:firstLineChars="200" w:firstLine="420"/>
                <w:jc w:val="both"/>
                <w:rPr>
                  <w:szCs w:val="21"/>
                </w:rPr>
              </w:pPr>
              <w:r w:rsidRPr="00832881">
                <w:rPr>
                  <w:szCs w:val="21"/>
                </w:rPr>
                <w:t>2、2016年，本公司下属控股孙公司宿迁</w:t>
              </w:r>
              <w:proofErr w:type="gramStart"/>
              <w:r w:rsidRPr="00832881">
                <w:rPr>
                  <w:szCs w:val="21"/>
                </w:rPr>
                <w:t>市苏宿置业</w:t>
              </w:r>
              <w:proofErr w:type="gramEnd"/>
              <w:r w:rsidRPr="00832881">
                <w:rPr>
                  <w:szCs w:val="21"/>
                </w:rPr>
                <w:t>有限公司与宿迁市国土资源局签署了《国有建设用地使用权出让合同》，</w:t>
              </w:r>
              <w:proofErr w:type="gramStart"/>
              <w:r w:rsidRPr="00832881">
                <w:rPr>
                  <w:szCs w:val="21"/>
                </w:rPr>
                <w:t>苏宿置业</w:t>
              </w:r>
              <w:proofErr w:type="gramEnd"/>
              <w:r w:rsidRPr="00832881">
                <w:rPr>
                  <w:szCs w:val="21"/>
                </w:rPr>
                <w:t>取得了宗地编号为2015（经）D宿城23的国有建设用地。</w:t>
              </w:r>
            </w:p>
            <w:p w14:paraId="0FC2262C" w14:textId="77777777" w:rsidR="00CD4178" w:rsidRPr="00300FCF" w:rsidRDefault="00CD4178" w:rsidP="00AA6D9E">
              <w:pPr>
                <w:autoSpaceDE w:val="0"/>
                <w:autoSpaceDN w:val="0"/>
                <w:adjustRightInd w:val="0"/>
                <w:jc w:val="both"/>
                <w:rPr>
                  <w:szCs w:val="21"/>
                </w:rPr>
              </w:pPr>
              <w:proofErr w:type="gramStart"/>
              <w:r w:rsidRPr="00832881">
                <w:rPr>
                  <w:rFonts w:hint="eastAsia"/>
                  <w:szCs w:val="21"/>
                </w:rPr>
                <w:lastRenderedPageBreak/>
                <w:t>上述宗</w:t>
              </w:r>
              <w:proofErr w:type="gramEnd"/>
              <w:r w:rsidRPr="00832881">
                <w:rPr>
                  <w:rFonts w:hint="eastAsia"/>
                  <w:szCs w:val="21"/>
                </w:rPr>
                <w:t>地坐落于宿城新区；出让方为宿迁市国土资源局；平面界址为东至黄海路，南至吉林路，西至空地，北至家天下小区；</w:t>
              </w:r>
              <w:r w:rsidRPr="00300FCF">
                <w:rPr>
                  <w:rFonts w:hint="eastAsia"/>
                  <w:szCs w:val="21"/>
                </w:rPr>
                <w:t>总面积为39,094</w:t>
              </w:r>
              <w:r w:rsidRPr="00300FCF">
                <w:rPr>
                  <w:szCs w:val="21"/>
                </w:rPr>
                <w:t>平方米</w:t>
              </w:r>
              <w:r w:rsidRPr="00300FCF">
                <w:rPr>
                  <w:rFonts w:hint="eastAsia"/>
                  <w:szCs w:val="21"/>
                </w:rPr>
                <w:t>（土地出让合同面积为</w:t>
              </w:r>
              <w:r w:rsidRPr="00300FCF">
                <w:rPr>
                  <w:szCs w:val="21"/>
                </w:rPr>
                <w:t>39,183平方米</w:t>
              </w:r>
              <w:r w:rsidRPr="00300FCF">
                <w:rPr>
                  <w:rFonts w:hint="eastAsia"/>
                  <w:szCs w:val="21"/>
                </w:rPr>
                <w:t>，后实测面积为39,094平方米）</w:t>
              </w:r>
              <w:r w:rsidRPr="00300FCF">
                <w:rPr>
                  <w:szCs w:val="21"/>
                </w:rPr>
                <w:t>；用途为商住用地；使用权出让年限为商业40年、居住70年；出让价款为人民币</w:t>
              </w:r>
              <w:r w:rsidRPr="00300FCF">
                <w:rPr>
                  <w:rFonts w:hint="eastAsia"/>
                  <w:szCs w:val="21"/>
                </w:rPr>
                <w:t>67,437,150元，</w:t>
              </w:r>
              <w:r w:rsidRPr="00300FCF">
                <w:rPr>
                  <w:szCs w:val="21"/>
                </w:rPr>
                <w:t>每平方米为人民币1,725元；建筑容积率为不高于2.2大于1。依据公司《章程》一百零七条规定，本次竞拍土地事宜无需提交公司董事会、股东大会审议，未构成关联交易和重大资产重组，也不存在重大法律障碍。</w:t>
              </w:r>
            </w:p>
            <w:p w14:paraId="263F1232" w14:textId="77777777" w:rsidR="00CD4178" w:rsidRPr="00951AB3" w:rsidRDefault="00CD4178" w:rsidP="00B90A3A">
              <w:pPr>
                <w:autoSpaceDE w:val="0"/>
                <w:autoSpaceDN w:val="0"/>
                <w:adjustRightInd w:val="0"/>
                <w:ind w:firstLineChars="200" w:firstLine="420"/>
                <w:jc w:val="both"/>
                <w:rPr>
                  <w:szCs w:val="21"/>
                </w:rPr>
              </w:pPr>
              <w:r w:rsidRPr="00951AB3">
                <w:rPr>
                  <w:rFonts w:hint="eastAsia"/>
                  <w:szCs w:val="21"/>
                </w:rPr>
                <w:t>截至本报告披露日，该项目部分楼盘已实现开盘销售。</w:t>
              </w:r>
            </w:p>
            <w:p w14:paraId="5CA9C215" w14:textId="35D78495" w:rsidR="00CD4178" w:rsidRPr="00951AB3" w:rsidRDefault="00CD4178" w:rsidP="00B90A3A">
              <w:pPr>
                <w:autoSpaceDE w:val="0"/>
                <w:autoSpaceDN w:val="0"/>
                <w:adjustRightInd w:val="0"/>
                <w:ind w:firstLineChars="200" w:firstLine="420"/>
                <w:jc w:val="both"/>
                <w:rPr>
                  <w:szCs w:val="21"/>
                </w:rPr>
              </w:pPr>
              <w:r w:rsidRPr="00951AB3">
                <w:rPr>
                  <w:szCs w:val="21"/>
                </w:rPr>
                <w:t>3、2016年，为有效降低项目配套建设成本，增加工程实施与项目生产的便利，为跨越式发展奠定坚实基础，公司下属全资子公司响水</w:t>
              </w:r>
              <w:proofErr w:type="gramStart"/>
              <w:r w:rsidRPr="00951AB3">
                <w:rPr>
                  <w:szCs w:val="21"/>
                </w:rPr>
                <w:t>恒</w:t>
              </w:r>
              <w:proofErr w:type="gramEnd"/>
              <w:r w:rsidRPr="00951AB3">
                <w:rPr>
                  <w:szCs w:val="21"/>
                </w:rPr>
                <w:t>利达与江苏响水生态化工园区管委会就购置建设用地事宜签署了相关协议，该建设用地所需资金预计为4260万元，其中：土地出让金为3600万元；地方计提七项基金</w:t>
              </w:r>
              <w:r w:rsidRPr="00951AB3">
                <w:rPr>
                  <w:rFonts w:hint="eastAsia"/>
                  <w:szCs w:val="21"/>
                </w:rPr>
                <w:t>为</w:t>
              </w:r>
              <w:r w:rsidRPr="00951AB3">
                <w:rPr>
                  <w:szCs w:val="21"/>
                </w:rPr>
                <w:t>480万元；交易费用、契税、评估测绘费等费用计180万元。</w:t>
              </w:r>
            </w:p>
            <w:p w14:paraId="77878920" w14:textId="77777777" w:rsidR="00CD4178" w:rsidRPr="00951AB3" w:rsidRDefault="00CD4178" w:rsidP="00B90A3A">
              <w:pPr>
                <w:autoSpaceDE w:val="0"/>
                <w:autoSpaceDN w:val="0"/>
                <w:adjustRightInd w:val="0"/>
                <w:ind w:firstLineChars="200" w:firstLine="420"/>
                <w:jc w:val="both"/>
                <w:rPr>
                  <w:szCs w:val="21"/>
                </w:rPr>
              </w:pPr>
              <w:r w:rsidRPr="00951AB3">
                <w:rPr>
                  <w:rFonts w:hint="eastAsia"/>
                  <w:szCs w:val="21"/>
                </w:rPr>
                <w:t>截至本报告期末，该项目实际已支付土地款和</w:t>
              </w:r>
              <w:proofErr w:type="gramStart"/>
              <w:r w:rsidRPr="00951AB3">
                <w:rPr>
                  <w:rFonts w:hint="eastAsia"/>
                  <w:szCs w:val="21"/>
                </w:rPr>
                <w:t>规费</w:t>
              </w:r>
              <w:proofErr w:type="gramEnd"/>
              <w:r w:rsidRPr="00951AB3">
                <w:rPr>
                  <w:rFonts w:hint="eastAsia"/>
                  <w:szCs w:val="21"/>
                </w:rPr>
                <w:t>合计</w:t>
              </w:r>
              <w:r w:rsidRPr="00951AB3">
                <w:rPr>
                  <w:szCs w:val="21"/>
                </w:rPr>
                <w:t>4</w:t>
              </w:r>
              <w:r w:rsidR="00DF156E" w:rsidRPr="00951AB3">
                <w:rPr>
                  <w:rFonts w:hint="eastAsia"/>
                  <w:szCs w:val="21"/>
                </w:rPr>
                <w:t>,</w:t>
              </w:r>
              <w:r w:rsidRPr="00951AB3">
                <w:rPr>
                  <w:szCs w:val="21"/>
                </w:rPr>
                <w:t>477.15万元。</w:t>
              </w:r>
            </w:p>
            <w:p w14:paraId="25A4873D" w14:textId="77777777" w:rsidR="00CD4178" w:rsidRPr="00300FCF" w:rsidRDefault="00CD4178" w:rsidP="00B90A3A">
              <w:pPr>
                <w:autoSpaceDE w:val="0"/>
                <w:autoSpaceDN w:val="0"/>
                <w:adjustRightInd w:val="0"/>
                <w:ind w:firstLineChars="200" w:firstLine="420"/>
                <w:jc w:val="both"/>
                <w:rPr>
                  <w:szCs w:val="21"/>
                </w:rPr>
              </w:pPr>
              <w:r w:rsidRPr="00300FCF">
                <w:rPr>
                  <w:szCs w:val="21"/>
                </w:rPr>
                <w:t>4、2016年，公司与自然人曹</w:t>
              </w:r>
              <w:proofErr w:type="gramStart"/>
              <w:r w:rsidRPr="00300FCF">
                <w:rPr>
                  <w:szCs w:val="21"/>
                </w:rPr>
                <w:t>杨签订</w:t>
              </w:r>
              <w:proofErr w:type="gramEnd"/>
              <w:r w:rsidRPr="00300FCF">
                <w:rPr>
                  <w:szCs w:val="21"/>
                </w:rPr>
                <w:t>了《公司收购协议》，公司将持有的江苏省农药研究所股份有限公司24</w:t>
              </w:r>
              <w:r w:rsidRPr="00300FCF">
                <w:rPr>
                  <w:rFonts w:hint="eastAsia"/>
                  <w:szCs w:val="21"/>
                </w:rPr>
                <w:t>%</w:t>
              </w:r>
              <w:r w:rsidRPr="00300FCF">
                <w:rPr>
                  <w:szCs w:val="21"/>
                </w:rPr>
                <w:t>的股权转让给曹杨，本次交易应收转让款2,504.06万元，应承担江苏省农药研究所股份有限公司银行债务2,448万元，实际转让价格56.06万元。由于交易对方部分转让款（500万元）未支付，公司对其提起了诉讼。公司向曹杨提起</w:t>
              </w:r>
              <w:proofErr w:type="gramStart"/>
              <w:r w:rsidRPr="00300FCF">
                <w:rPr>
                  <w:szCs w:val="21"/>
                </w:rPr>
                <w:t>讼</w:t>
              </w:r>
              <w:proofErr w:type="gramEnd"/>
              <w:r w:rsidRPr="00300FCF">
                <w:rPr>
                  <w:szCs w:val="21"/>
                </w:rPr>
                <w:t>诉一案，由江苏省南京市栖霞区人民法院受理并依法判决我方胜诉，曹杨于2017年2月就上述事项又向南京市中级人民法院提出上诉。</w:t>
              </w:r>
            </w:p>
            <w:p w14:paraId="33E4F751" w14:textId="77777777" w:rsidR="00CD4178" w:rsidRDefault="00CD4178" w:rsidP="00B90A3A">
              <w:pPr>
                <w:autoSpaceDE w:val="0"/>
                <w:autoSpaceDN w:val="0"/>
                <w:adjustRightInd w:val="0"/>
                <w:ind w:firstLineChars="200" w:firstLine="420"/>
                <w:jc w:val="both"/>
                <w:rPr>
                  <w:szCs w:val="21"/>
                </w:rPr>
              </w:pPr>
              <w:r w:rsidRPr="00037BC1">
                <w:rPr>
                  <w:rFonts w:hint="eastAsia"/>
                  <w:szCs w:val="21"/>
                </w:rPr>
                <w:t>截至本报告期末，该案件</w:t>
              </w:r>
              <w:r>
                <w:rPr>
                  <w:rFonts w:hint="eastAsia"/>
                  <w:szCs w:val="21"/>
                </w:rPr>
                <w:t>已</w:t>
              </w:r>
              <w:r w:rsidRPr="00037BC1">
                <w:rPr>
                  <w:rFonts w:hint="eastAsia"/>
                  <w:szCs w:val="21"/>
                </w:rPr>
                <w:t>审理完毕，</w:t>
              </w:r>
              <w:r>
                <w:rPr>
                  <w:rFonts w:hint="eastAsia"/>
                  <w:szCs w:val="21"/>
                </w:rPr>
                <w:t>我方胜诉。判决如下：驳回</w:t>
              </w:r>
              <w:r w:rsidRPr="00037BC1">
                <w:rPr>
                  <w:rFonts w:hint="eastAsia"/>
                  <w:szCs w:val="21"/>
                </w:rPr>
                <w:t>上诉，维持原判</w:t>
              </w:r>
              <w:r>
                <w:rPr>
                  <w:rFonts w:hint="eastAsia"/>
                  <w:szCs w:val="21"/>
                </w:rPr>
                <w:t>。</w:t>
              </w:r>
              <w:r w:rsidRPr="00037BC1">
                <w:rPr>
                  <w:rFonts w:hint="eastAsia"/>
                  <w:szCs w:val="21"/>
                </w:rPr>
                <w:t>二审案件受理费</w:t>
              </w:r>
              <w:r>
                <w:rPr>
                  <w:rFonts w:hint="eastAsia"/>
                  <w:szCs w:val="21"/>
                </w:rPr>
                <w:t>48,010</w:t>
              </w:r>
              <w:r w:rsidRPr="00037BC1">
                <w:rPr>
                  <w:rFonts w:hint="eastAsia"/>
                  <w:szCs w:val="21"/>
                </w:rPr>
                <w:t>元由曹杨负担。本判决为终审判决。</w:t>
              </w:r>
            </w:p>
            <w:p w14:paraId="71F0B531" w14:textId="77777777" w:rsidR="00FB33C1" w:rsidRDefault="001429B9"/>
          </w:sdtContent>
        </w:sdt>
      </w:sdtContent>
    </w:sdt>
    <w:p w14:paraId="3A63FFAE" w14:textId="77777777" w:rsidR="00FB33C1" w:rsidRDefault="00D16763">
      <w:pPr>
        <w:pStyle w:val="20"/>
        <w:numPr>
          <w:ilvl w:val="0"/>
          <w:numId w:val="10"/>
        </w:numPr>
      </w:pPr>
      <w:r>
        <w:rPr>
          <w:rFonts w:hint="eastAsia"/>
        </w:rPr>
        <w:t>积极履行社会责任的工作情况</w:t>
      </w:r>
    </w:p>
    <w:p w14:paraId="295478D3" w14:textId="77777777" w:rsidR="00FB33C1" w:rsidRDefault="00D16763" w:rsidP="003C38A3">
      <w:pPr>
        <w:pStyle w:val="30"/>
        <w:numPr>
          <w:ilvl w:val="0"/>
          <w:numId w:val="101"/>
        </w:numPr>
        <w:tabs>
          <w:tab w:val="left" w:pos="644"/>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14:paraId="28ABFC7D" w14:textId="32C80C18" w:rsidR="00951AB3" w:rsidRDefault="00D16763" w:rsidP="00951AB3">
          <w:r>
            <w:fldChar w:fldCharType="begin"/>
          </w:r>
          <w:r w:rsidR="00951AB3">
            <w:instrText xml:space="preserve">MACROBUTTON  SnrToggleCheckbox □适用 </w:instrText>
          </w:r>
          <w:r>
            <w:fldChar w:fldCharType="end"/>
          </w:r>
          <w:r>
            <w:fldChar w:fldCharType="begin"/>
          </w:r>
          <w:r w:rsidR="00951AB3">
            <w:instrText xml:space="preserve"> MACROBUTTON  SnrToggleCheckbox √不适用 </w:instrText>
          </w:r>
          <w:r>
            <w:fldChar w:fldCharType="end"/>
          </w:r>
        </w:p>
      </w:sdtContent>
    </w:sdt>
    <w:p w14:paraId="59464760" w14:textId="6E3AB7DB" w:rsidR="00FB33C1" w:rsidRDefault="00FB33C1"/>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14:paraId="75B2A4F0" w14:textId="77777777" w:rsidR="00FB33C1" w:rsidRDefault="00D16763" w:rsidP="003C38A3">
          <w:pPr>
            <w:pStyle w:val="30"/>
            <w:numPr>
              <w:ilvl w:val="0"/>
              <w:numId w:val="101"/>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14:paraId="616E8817" w14:textId="77777777" w:rsidR="00FB33C1" w:rsidRDefault="00D16763">
              <w:r>
                <w:fldChar w:fldCharType="begin"/>
              </w:r>
              <w:r w:rsidR="00A22AF1">
                <w:instrText xml:space="preserve"> MACROBUTTON  SnrToggleCheckbox √适用  </w:instrText>
              </w:r>
              <w:r>
                <w:fldChar w:fldCharType="end"/>
              </w:r>
              <w:r>
                <w:fldChar w:fldCharType="begin"/>
              </w:r>
              <w:r w:rsidR="00A22AF1">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14:paraId="6867D2C3" w14:textId="4E4DE01A" w:rsidR="00FB33C1" w:rsidRDefault="0097372D">
              <w:r w:rsidRPr="0097372D">
                <w:rPr>
                  <w:rFonts w:hint="eastAsia"/>
                </w:rPr>
                <w:t>公司</w:t>
              </w:r>
              <w:r w:rsidRPr="0097372D">
                <w:t>201</w:t>
              </w:r>
              <w:r>
                <w:rPr>
                  <w:rFonts w:hint="eastAsia"/>
                </w:rPr>
                <w:t>7</w:t>
              </w:r>
              <w:r w:rsidRPr="0097372D">
                <w:t>年度社会责任报告见上海证券交易所网站。</w:t>
              </w:r>
            </w:p>
          </w:sdtContent>
        </w:sdt>
      </w:sdtContent>
    </w:sdt>
    <w:p w14:paraId="1C9B1DCA" w14:textId="77777777" w:rsidR="00284EBA" w:rsidRDefault="00284EBA"/>
    <w:p w14:paraId="720D7F11" w14:textId="77777777" w:rsidR="00FB33C1" w:rsidRDefault="00D16763" w:rsidP="003C38A3">
      <w:pPr>
        <w:pStyle w:val="30"/>
        <w:numPr>
          <w:ilvl w:val="0"/>
          <w:numId w:val="101"/>
        </w:numPr>
        <w:tabs>
          <w:tab w:val="left" w:pos="644"/>
        </w:tabs>
      </w:pPr>
      <w:r>
        <w:t>环境信息情况</w:t>
      </w:r>
    </w:p>
    <w:sdt>
      <w:sdtPr>
        <w:rPr>
          <w:rFonts w:ascii="宋体" w:hAnsi="宋体" w:cs="宋体" w:hint="eastAsia"/>
          <w:b w:val="0"/>
          <w:bCs w:val="0"/>
          <w:kern w:val="0"/>
          <w:szCs w:val="24"/>
        </w:rPr>
        <w:alias w:val="模块:属于环境保护部门公布的重点排污单位的公司及其重要子公司的环保情况说明"/>
        <w:tag w:val="_SEC_f5ea8236428a4a3bbf43a582c5c136e8"/>
        <w:id w:val="-1948688348"/>
        <w:lock w:val="sdtLocked"/>
        <w:placeholder>
          <w:docPart w:val="GBC22222222222222222222222222222"/>
        </w:placeholder>
      </w:sdtPr>
      <w:sdtEndPr>
        <w:rPr>
          <w:rFonts w:hint="default"/>
          <w:szCs w:val="21"/>
        </w:rPr>
      </w:sdtEndPr>
      <w:sdtContent>
        <w:p w14:paraId="0AD0B587" w14:textId="77777777" w:rsidR="00FB33C1" w:rsidRDefault="00D16763" w:rsidP="003C38A3">
          <w:pPr>
            <w:pStyle w:val="4"/>
            <w:numPr>
              <w:ilvl w:val="0"/>
              <w:numId w:val="124"/>
            </w:numPr>
          </w:pPr>
          <w:r>
            <w:rPr>
              <w:rFonts w:hint="eastAsia"/>
            </w:rPr>
            <w:t>属于环境保护部门公布的重点排污单位的公司及其重要子公司的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682204669"/>
            <w:lock w:val="sdtContentLocked"/>
            <w:placeholder>
              <w:docPart w:val="GBC22222222222222222222222222222"/>
            </w:placeholder>
          </w:sdtPr>
          <w:sdtContent>
            <w:p w14:paraId="03D0A362" w14:textId="77777777" w:rsidR="00FB33C1" w:rsidRDefault="00D16763" w:rsidP="00A22AF1">
              <w:r>
                <w:fldChar w:fldCharType="begin"/>
              </w:r>
              <w:r w:rsidR="00A22AF1">
                <w:instrText xml:space="preserve"> MACROBUTTON  SnrToggleCheckbox □适用  </w:instrText>
              </w:r>
              <w:r>
                <w:fldChar w:fldCharType="end"/>
              </w:r>
              <w:r>
                <w:fldChar w:fldCharType="begin"/>
              </w:r>
              <w:r w:rsidR="00A22AF1">
                <w:instrText xml:space="preserve"> MACROBUTTON  SnrToggleCheckbox √不适用 </w:instrText>
              </w:r>
              <w:r>
                <w:fldChar w:fldCharType="end"/>
              </w:r>
            </w:p>
          </w:sdtContent>
        </w:sdt>
        <w:p w14:paraId="7618A7F0" w14:textId="77777777" w:rsidR="00FB33C1" w:rsidRDefault="001429B9">
          <w:pPr>
            <w:rPr>
              <w:szCs w:val="21"/>
            </w:rPr>
          </w:pPr>
        </w:p>
      </w:sdtContent>
    </w:sdt>
    <w:sdt>
      <w:sdtPr>
        <w:rPr>
          <w:rFonts w:ascii="宋体" w:hAnsi="宋体" w:cs="宋体"/>
          <w:b w:val="0"/>
          <w:bCs w:val="0"/>
          <w:kern w:val="0"/>
          <w:szCs w:val="21"/>
        </w:rPr>
        <w:alias w:val="模块:重点排污单位之外的公司"/>
        <w:tag w:val="_SEC_98430ad438564e709056edc9928c7e06"/>
        <w:id w:val="-184138573"/>
        <w:lock w:val="sdtLocked"/>
        <w:placeholder>
          <w:docPart w:val="GBC22222222222222222222222222222"/>
        </w:placeholder>
      </w:sdtPr>
      <w:sdtEndPr>
        <w:rPr>
          <w:rFonts w:hint="eastAsia"/>
        </w:rPr>
      </w:sdtEndPr>
      <w:sdtContent>
        <w:p w14:paraId="2AEF8B04" w14:textId="77777777" w:rsidR="00FB33C1" w:rsidRPr="0070368F" w:rsidRDefault="00D16763" w:rsidP="003C38A3">
          <w:pPr>
            <w:pStyle w:val="4"/>
            <w:numPr>
              <w:ilvl w:val="0"/>
              <w:numId w:val="124"/>
            </w:numPr>
            <w:rPr>
              <w:szCs w:val="21"/>
            </w:rPr>
          </w:pPr>
          <w:r w:rsidRPr="0070368F">
            <w:rPr>
              <w:szCs w:val="21"/>
            </w:rPr>
            <w:t>重点排污单位之外的公司</w:t>
          </w:r>
        </w:p>
        <w:sdt>
          <w:sdtPr>
            <w:rPr>
              <w:rFonts w:hint="eastAsia"/>
              <w:szCs w:val="21"/>
            </w:rPr>
            <w:alias w:val="是否适用：重点排污单位之外的公司[双击切换]"/>
            <w:tag w:val="_GBC_224a70e24edf4325a605e3e0407dfac4"/>
            <w:id w:val="1169284595"/>
            <w:lock w:val="sdtContentLocked"/>
            <w:placeholder>
              <w:docPart w:val="GBC22222222222222222222222222222"/>
            </w:placeholder>
          </w:sdtPr>
          <w:sdtContent>
            <w:p w14:paraId="42B4D06D" w14:textId="77777777" w:rsidR="00FB33C1" w:rsidRDefault="00D16763">
              <w:pPr>
                <w:rPr>
                  <w:szCs w:val="21"/>
                </w:rPr>
              </w:pPr>
              <w:r>
                <w:rPr>
                  <w:szCs w:val="21"/>
                </w:rPr>
                <w:fldChar w:fldCharType="begin"/>
              </w:r>
              <w:r w:rsidR="00A767F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重点排污单位之外的公司 "/>
            <w:tag w:val="_GBC_0a6abbb30c614cf4871016f99efbec6a"/>
            <w:id w:val="1931086077"/>
            <w:lock w:val="sdtLocked"/>
            <w:placeholder>
              <w:docPart w:val="GBC22222222222222222222222222222"/>
            </w:placeholder>
          </w:sdtPr>
          <w:sdtContent>
            <w:p w14:paraId="2DACB360" w14:textId="77777777" w:rsidR="00EC1D29" w:rsidRPr="0070368F" w:rsidRDefault="00EC1D29" w:rsidP="00A767F7">
              <w:pPr>
                <w:rPr>
                  <w:b/>
                  <w:szCs w:val="21"/>
                </w:rPr>
              </w:pPr>
              <w:r w:rsidRPr="0070368F">
                <w:rPr>
                  <w:rFonts w:hint="eastAsia"/>
                  <w:b/>
                  <w:szCs w:val="21"/>
                </w:rPr>
                <w:t>化工</w:t>
              </w:r>
              <w:r w:rsidR="0070368F" w:rsidRPr="0070368F">
                <w:rPr>
                  <w:rFonts w:hint="eastAsia"/>
                  <w:b/>
                  <w:szCs w:val="21"/>
                </w:rPr>
                <w:t>行业环境信息情况</w:t>
              </w:r>
              <w:r w:rsidR="00E66257">
                <w:rPr>
                  <w:rFonts w:hint="eastAsia"/>
                  <w:b/>
                  <w:szCs w:val="21"/>
                </w:rPr>
                <w:t>介绍</w:t>
              </w:r>
              <w:r w:rsidRPr="0070368F">
                <w:rPr>
                  <w:rFonts w:hint="eastAsia"/>
                  <w:b/>
                  <w:szCs w:val="21"/>
                </w:rPr>
                <w:t>：</w:t>
              </w:r>
            </w:p>
            <w:p w14:paraId="556A322E" w14:textId="77777777" w:rsidR="00EC1D29" w:rsidRPr="00E71588" w:rsidRDefault="00EC1D29" w:rsidP="00B90A3A">
              <w:pPr>
                <w:ind w:firstLineChars="200" w:firstLine="420"/>
                <w:rPr>
                  <w:szCs w:val="21"/>
                </w:rPr>
              </w:pPr>
              <w:r>
                <w:rPr>
                  <w:rFonts w:hint="eastAsia"/>
                  <w:szCs w:val="21"/>
                </w:rPr>
                <w:t>（1）</w:t>
              </w:r>
              <w:r w:rsidRPr="00E71588">
                <w:rPr>
                  <w:rFonts w:hint="eastAsia"/>
                  <w:szCs w:val="21"/>
                </w:rPr>
                <w:t>排污信息</w:t>
              </w:r>
            </w:p>
            <w:tbl>
              <w:tblPr>
                <w:tblStyle w:val="a6"/>
                <w:tblW w:w="4882" w:type="pct"/>
                <w:jc w:val="center"/>
                <w:tblLook w:val="0000" w:firstRow="0" w:lastRow="0" w:firstColumn="0" w:lastColumn="0" w:noHBand="0" w:noVBand="0"/>
              </w:tblPr>
              <w:tblGrid>
                <w:gridCol w:w="700"/>
                <w:gridCol w:w="1110"/>
                <w:gridCol w:w="1368"/>
                <w:gridCol w:w="1392"/>
                <w:gridCol w:w="875"/>
                <w:gridCol w:w="1037"/>
                <w:gridCol w:w="1369"/>
                <w:gridCol w:w="984"/>
              </w:tblGrid>
              <w:tr w:rsidR="00EC1D29" w:rsidRPr="00E71588" w14:paraId="74386A75" w14:textId="77777777" w:rsidTr="00B90A3A">
                <w:trPr>
                  <w:jc w:val="center"/>
                </w:trPr>
                <w:tc>
                  <w:tcPr>
                    <w:tcW w:w="1024" w:type="pct"/>
                    <w:gridSpan w:val="2"/>
                  </w:tcPr>
                  <w:p w14:paraId="6613F36A" w14:textId="77777777" w:rsidR="00EC1D29" w:rsidRPr="00E71588" w:rsidRDefault="00EC1D29" w:rsidP="003B4EC2">
                    <w:pPr>
                      <w:jc w:val="center"/>
                      <w:rPr>
                        <w:szCs w:val="21"/>
                      </w:rPr>
                    </w:pPr>
                    <w:r w:rsidRPr="00E71588">
                      <w:rPr>
                        <w:rFonts w:hint="eastAsia"/>
                        <w:szCs w:val="21"/>
                      </w:rPr>
                      <w:t>主要污染物及</w:t>
                    </w:r>
                  </w:p>
                  <w:p w14:paraId="266E0825" w14:textId="77777777" w:rsidR="00EC1D29" w:rsidRPr="00E71588" w:rsidRDefault="00EC1D29" w:rsidP="003B4EC2">
                    <w:pPr>
                      <w:jc w:val="center"/>
                      <w:rPr>
                        <w:szCs w:val="21"/>
                      </w:rPr>
                    </w:pPr>
                    <w:r w:rsidRPr="00E71588">
                      <w:rPr>
                        <w:rFonts w:hint="eastAsia"/>
                        <w:szCs w:val="21"/>
                      </w:rPr>
                      <w:t>特征污染物名称</w:t>
                    </w:r>
                  </w:p>
                </w:tc>
                <w:tc>
                  <w:tcPr>
                    <w:tcW w:w="774" w:type="pct"/>
                  </w:tcPr>
                  <w:p w14:paraId="663B36BA" w14:textId="77777777" w:rsidR="00EC1D29" w:rsidRPr="00E71588" w:rsidRDefault="00EC1D29" w:rsidP="003B4EC2">
                    <w:pPr>
                      <w:rPr>
                        <w:szCs w:val="21"/>
                      </w:rPr>
                    </w:pPr>
                    <w:r w:rsidRPr="00E71588">
                      <w:rPr>
                        <w:rFonts w:hint="eastAsia"/>
                        <w:szCs w:val="21"/>
                      </w:rPr>
                      <w:t>核定排放量（吨/年）</w:t>
                    </w:r>
                  </w:p>
                </w:tc>
                <w:tc>
                  <w:tcPr>
                    <w:tcW w:w="788" w:type="pct"/>
                  </w:tcPr>
                  <w:p w14:paraId="08AF5BC2" w14:textId="77777777" w:rsidR="00EC1D29" w:rsidRPr="00E71588" w:rsidRDefault="00EC1D29" w:rsidP="003B4EC2">
                    <w:pPr>
                      <w:jc w:val="center"/>
                      <w:rPr>
                        <w:szCs w:val="21"/>
                      </w:rPr>
                    </w:pPr>
                    <w:r w:rsidRPr="00E71588">
                      <w:rPr>
                        <w:rFonts w:hint="eastAsia"/>
                        <w:szCs w:val="21"/>
                      </w:rPr>
                      <w:t>排放</w:t>
                    </w:r>
                  </w:p>
                  <w:p w14:paraId="4A5FE151" w14:textId="77777777" w:rsidR="00EC1D29" w:rsidRPr="00E71588" w:rsidRDefault="00EC1D29" w:rsidP="003B4EC2">
                    <w:pPr>
                      <w:jc w:val="center"/>
                      <w:rPr>
                        <w:szCs w:val="21"/>
                      </w:rPr>
                    </w:pPr>
                    <w:r w:rsidRPr="00E71588">
                      <w:rPr>
                        <w:rFonts w:hint="eastAsia"/>
                        <w:szCs w:val="21"/>
                      </w:rPr>
                      <w:t>方式</w:t>
                    </w:r>
                  </w:p>
                </w:tc>
                <w:tc>
                  <w:tcPr>
                    <w:tcW w:w="495" w:type="pct"/>
                  </w:tcPr>
                  <w:p w14:paraId="5B53B0F9" w14:textId="77777777" w:rsidR="00EC1D29" w:rsidRPr="00E71588" w:rsidRDefault="00EC1D29" w:rsidP="003B4EC2">
                    <w:pPr>
                      <w:jc w:val="center"/>
                      <w:rPr>
                        <w:szCs w:val="21"/>
                      </w:rPr>
                    </w:pPr>
                    <w:r w:rsidRPr="00E71588">
                      <w:rPr>
                        <w:rFonts w:hint="eastAsia"/>
                        <w:szCs w:val="21"/>
                      </w:rPr>
                      <w:t>排放数量（</w:t>
                    </w:r>
                    <w:proofErr w:type="gramStart"/>
                    <w:r w:rsidRPr="00E71588">
                      <w:rPr>
                        <w:rFonts w:hint="eastAsia"/>
                        <w:szCs w:val="21"/>
                      </w:rPr>
                      <w:t>个</w:t>
                    </w:r>
                    <w:proofErr w:type="gramEnd"/>
                    <w:r w:rsidRPr="00E71588">
                      <w:rPr>
                        <w:rFonts w:hint="eastAsia"/>
                        <w:szCs w:val="21"/>
                      </w:rPr>
                      <w:t>）</w:t>
                    </w:r>
                  </w:p>
                </w:tc>
                <w:tc>
                  <w:tcPr>
                    <w:tcW w:w="587" w:type="pct"/>
                  </w:tcPr>
                  <w:p w14:paraId="34B9246A" w14:textId="77777777" w:rsidR="00EC1D29" w:rsidRPr="00E71588" w:rsidRDefault="00EC1D29" w:rsidP="003B4EC2">
                    <w:pPr>
                      <w:jc w:val="center"/>
                      <w:rPr>
                        <w:szCs w:val="21"/>
                      </w:rPr>
                    </w:pPr>
                    <w:r w:rsidRPr="00E71588">
                      <w:rPr>
                        <w:rFonts w:hint="eastAsia"/>
                        <w:szCs w:val="21"/>
                      </w:rPr>
                      <w:t>排放口位置</w:t>
                    </w:r>
                  </w:p>
                </w:tc>
                <w:tc>
                  <w:tcPr>
                    <w:tcW w:w="775" w:type="pct"/>
                  </w:tcPr>
                  <w:p w14:paraId="3DB6B5D3" w14:textId="77777777" w:rsidR="00EC1D29" w:rsidRPr="00E71588" w:rsidRDefault="00EC1D29" w:rsidP="003B4EC2">
                    <w:pPr>
                      <w:jc w:val="center"/>
                      <w:rPr>
                        <w:szCs w:val="21"/>
                      </w:rPr>
                    </w:pPr>
                    <w:r w:rsidRPr="00E71588">
                      <w:rPr>
                        <w:rFonts w:hint="eastAsia"/>
                        <w:szCs w:val="21"/>
                      </w:rPr>
                      <w:t>排放浓度</w:t>
                    </w:r>
                  </w:p>
                </w:tc>
                <w:tc>
                  <w:tcPr>
                    <w:tcW w:w="557" w:type="pct"/>
                  </w:tcPr>
                  <w:p w14:paraId="256A25CA" w14:textId="77777777" w:rsidR="00EC1D29" w:rsidRPr="00E71588" w:rsidRDefault="00EC1D29" w:rsidP="003B4EC2">
                    <w:pPr>
                      <w:jc w:val="center"/>
                      <w:rPr>
                        <w:szCs w:val="21"/>
                      </w:rPr>
                    </w:pPr>
                    <w:r w:rsidRPr="00E71588">
                      <w:rPr>
                        <w:rFonts w:hint="eastAsia"/>
                        <w:szCs w:val="21"/>
                      </w:rPr>
                      <w:t>执行标准</w:t>
                    </w:r>
                  </w:p>
                </w:tc>
              </w:tr>
              <w:tr w:rsidR="00EC1D29" w:rsidRPr="00E71588" w14:paraId="0E0C3253" w14:textId="77777777" w:rsidTr="00B90A3A">
                <w:trPr>
                  <w:jc w:val="center"/>
                </w:trPr>
                <w:tc>
                  <w:tcPr>
                    <w:tcW w:w="396" w:type="pct"/>
                    <w:vMerge w:val="restart"/>
                  </w:tcPr>
                  <w:p w14:paraId="3358ED8F" w14:textId="77777777" w:rsidR="00EC1D29" w:rsidRPr="00E71588" w:rsidRDefault="00EC1D29" w:rsidP="003B4EC2">
                    <w:pPr>
                      <w:rPr>
                        <w:szCs w:val="21"/>
                      </w:rPr>
                    </w:pPr>
                    <w:r w:rsidRPr="00E71588">
                      <w:rPr>
                        <w:rFonts w:hint="eastAsia"/>
                        <w:szCs w:val="21"/>
                      </w:rPr>
                      <w:t>废水</w:t>
                    </w:r>
                  </w:p>
                </w:tc>
                <w:tc>
                  <w:tcPr>
                    <w:tcW w:w="628" w:type="pct"/>
                  </w:tcPr>
                  <w:p w14:paraId="759E65E1" w14:textId="77777777" w:rsidR="00EC1D29" w:rsidRPr="00E71588" w:rsidRDefault="00EC1D29" w:rsidP="003B4EC2">
                    <w:pPr>
                      <w:rPr>
                        <w:szCs w:val="21"/>
                      </w:rPr>
                    </w:pPr>
                    <w:r w:rsidRPr="00E71588">
                      <w:rPr>
                        <w:rFonts w:hint="eastAsia"/>
                        <w:szCs w:val="21"/>
                      </w:rPr>
                      <w:t>COD</w:t>
                    </w:r>
                  </w:p>
                </w:tc>
                <w:tc>
                  <w:tcPr>
                    <w:tcW w:w="774" w:type="pct"/>
                  </w:tcPr>
                  <w:p w14:paraId="58B76E42" w14:textId="77777777" w:rsidR="00EC1D29" w:rsidRPr="00E71588" w:rsidRDefault="00EC1D29" w:rsidP="003B4EC2">
                    <w:pPr>
                      <w:rPr>
                        <w:szCs w:val="21"/>
                      </w:rPr>
                    </w:pPr>
                    <w:r w:rsidRPr="00E71588">
                      <w:rPr>
                        <w:rFonts w:hint="eastAsia"/>
                        <w:szCs w:val="21"/>
                      </w:rPr>
                      <w:t>126.62</w:t>
                    </w:r>
                  </w:p>
                </w:tc>
                <w:tc>
                  <w:tcPr>
                    <w:tcW w:w="788" w:type="pct"/>
                    <w:vMerge w:val="restart"/>
                    <w:vAlign w:val="center"/>
                  </w:tcPr>
                  <w:p w14:paraId="100DCE32" w14:textId="77777777" w:rsidR="00EC1D29" w:rsidRPr="00E71588" w:rsidRDefault="00EC1D29" w:rsidP="00B90A3A">
                    <w:pPr>
                      <w:rPr>
                        <w:szCs w:val="21"/>
                      </w:rPr>
                    </w:pPr>
                    <w:r w:rsidRPr="00E71588">
                      <w:rPr>
                        <w:rFonts w:hint="eastAsia"/>
                        <w:szCs w:val="21"/>
                      </w:rPr>
                      <w:t>处理达标后间歇排放到园区污水处理厂</w:t>
                    </w:r>
                  </w:p>
                </w:tc>
                <w:tc>
                  <w:tcPr>
                    <w:tcW w:w="495" w:type="pct"/>
                    <w:vMerge w:val="restart"/>
                    <w:vAlign w:val="center"/>
                  </w:tcPr>
                  <w:p w14:paraId="7CABFD12" w14:textId="77777777" w:rsidR="00EC1D29" w:rsidRPr="00E71588" w:rsidRDefault="00EC1D29" w:rsidP="00B90A3A">
                    <w:pPr>
                      <w:jc w:val="center"/>
                      <w:rPr>
                        <w:szCs w:val="21"/>
                      </w:rPr>
                    </w:pPr>
                    <w:r w:rsidRPr="00E71588">
                      <w:rPr>
                        <w:rFonts w:hint="eastAsia"/>
                        <w:szCs w:val="21"/>
                      </w:rPr>
                      <w:t>1</w:t>
                    </w:r>
                  </w:p>
                </w:tc>
                <w:tc>
                  <w:tcPr>
                    <w:tcW w:w="587" w:type="pct"/>
                    <w:vMerge w:val="restart"/>
                    <w:vAlign w:val="center"/>
                  </w:tcPr>
                  <w:p w14:paraId="6D18A27C" w14:textId="77777777" w:rsidR="00EC1D29" w:rsidRPr="00E71588" w:rsidRDefault="00EC1D29" w:rsidP="00B90A3A">
                    <w:pPr>
                      <w:rPr>
                        <w:szCs w:val="21"/>
                      </w:rPr>
                    </w:pPr>
                    <w:proofErr w:type="gramStart"/>
                    <w:r w:rsidRPr="00E71588">
                      <w:rPr>
                        <w:rFonts w:hint="eastAsia"/>
                        <w:szCs w:val="21"/>
                      </w:rPr>
                      <w:t>污水处理站清水池</w:t>
                    </w:r>
                    <w:proofErr w:type="gramEnd"/>
                  </w:p>
                </w:tc>
                <w:tc>
                  <w:tcPr>
                    <w:tcW w:w="775" w:type="pct"/>
                  </w:tcPr>
                  <w:p w14:paraId="651E4E21" w14:textId="77777777" w:rsidR="00EC1D29" w:rsidRPr="00E71588" w:rsidRDefault="00EC1D29" w:rsidP="003B4EC2">
                    <w:pPr>
                      <w:rPr>
                        <w:szCs w:val="21"/>
                      </w:rPr>
                    </w:pPr>
                    <w:r w:rsidRPr="00E71588">
                      <w:rPr>
                        <w:rFonts w:hint="eastAsia"/>
                        <w:szCs w:val="21"/>
                      </w:rPr>
                      <w:t>≤500mg/L</w:t>
                    </w:r>
                  </w:p>
                </w:tc>
                <w:tc>
                  <w:tcPr>
                    <w:tcW w:w="557" w:type="pct"/>
                    <w:vMerge w:val="restart"/>
                    <w:vAlign w:val="center"/>
                  </w:tcPr>
                  <w:p w14:paraId="56A83528" w14:textId="77777777" w:rsidR="00EC1D29" w:rsidRPr="00E71588" w:rsidRDefault="00EC1D29" w:rsidP="00B90A3A">
                    <w:pPr>
                      <w:jc w:val="left"/>
                      <w:rPr>
                        <w:szCs w:val="21"/>
                      </w:rPr>
                    </w:pPr>
                    <w:r w:rsidRPr="00E71588">
                      <w:rPr>
                        <w:rFonts w:hint="eastAsia"/>
                        <w:szCs w:val="21"/>
                      </w:rPr>
                      <w:t>园区污水处理接管标准</w:t>
                    </w:r>
                  </w:p>
                </w:tc>
              </w:tr>
              <w:tr w:rsidR="00EC1D29" w:rsidRPr="00E71588" w14:paraId="23551A60" w14:textId="77777777" w:rsidTr="00B90A3A">
                <w:trPr>
                  <w:jc w:val="center"/>
                </w:trPr>
                <w:tc>
                  <w:tcPr>
                    <w:tcW w:w="396" w:type="pct"/>
                    <w:vMerge/>
                  </w:tcPr>
                  <w:p w14:paraId="04F3581F" w14:textId="77777777" w:rsidR="00EC1D29" w:rsidRPr="00E71588" w:rsidRDefault="00EC1D29" w:rsidP="003B4EC2">
                    <w:pPr>
                      <w:rPr>
                        <w:szCs w:val="21"/>
                      </w:rPr>
                    </w:pPr>
                  </w:p>
                </w:tc>
                <w:tc>
                  <w:tcPr>
                    <w:tcW w:w="628" w:type="pct"/>
                  </w:tcPr>
                  <w:p w14:paraId="0688590F" w14:textId="77777777" w:rsidR="00EC1D29" w:rsidRPr="00E71588" w:rsidRDefault="00EC1D29" w:rsidP="003B4EC2">
                    <w:pPr>
                      <w:rPr>
                        <w:szCs w:val="21"/>
                      </w:rPr>
                    </w:pPr>
                    <w:r w:rsidRPr="00E71588">
                      <w:rPr>
                        <w:rFonts w:hint="eastAsia"/>
                        <w:szCs w:val="21"/>
                      </w:rPr>
                      <w:t>SS</w:t>
                    </w:r>
                  </w:p>
                </w:tc>
                <w:tc>
                  <w:tcPr>
                    <w:tcW w:w="774" w:type="pct"/>
                  </w:tcPr>
                  <w:p w14:paraId="37CD45FA" w14:textId="77777777" w:rsidR="00EC1D29" w:rsidRPr="00E71588" w:rsidRDefault="00EC1D29" w:rsidP="003B4EC2">
                    <w:pPr>
                      <w:rPr>
                        <w:szCs w:val="21"/>
                      </w:rPr>
                    </w:pPr>
                    <w:r w:rsidRPr="00E71588">
                      <w:rPr>
                        <w:rFonts w:hint="eastAsia"/>
                        <w:szCs w:val="21"/>
                      </w:rPr>
                      <w:t>6.81</w:t>
                    </w:r>
                  </w:p>
                </w:tc>
                <w:tc>
                  <w:tcPr>
                    <w:tcW w:w="788" w:type="pct"/>
                    <w:vMerge/>
                    <w:vAlign w:val="center"/>
                  </w:tcPr>
                  <w:p w14:paraId="59026421" w14:textId="77777777" w:rsidR="00EC1D29" w:rsidRPr="00E71588" w:rsidRDefault="00EC1D29" w:rsidP="00B90A3A">
                    <w:pPr>
                      <w:rPr>
                        <w:szCs w:val="21"/>
                      </w:rPr>
                    </w:pPr>
                  </w:p>
                </w:tc>
                <w:tc>
                  <w:tcPr>
                    <w:tcW w:w="495" w:type="pct"/>
                    <w:vMerge/>
                    <w:vAlign w:val="center"/>
                  </w:tcPr>
                  <w:p w14:paraId="4BC83DCC" w14:textId="77777777" w:rsidR="00EC1D29" w:rsidRPr="00E71588" w:rsidRDefault="00EC1D29" w:rsidP="00B90A3A">
                    <w:pPr>
                      <w:jc w:val="center"/>
                      <w:rPr>
                        <w:szCs w:val="21"/>
                      </w:rPr>
                    </w:pPr>
                  </w:p>
                </w:tc>
                <w:tc>
                  <w:tcPr>
                    <w:tcW w:w="587" w:type="pct"/>
                    <w:vMerge/>
                    <w:vAlign w:val="center"/>
                  </w:tcPr>
                  <w:p w14:paraId="5BF7A5F5" w14:textId="77777777" w:rsidR="00EC1D29" w:rsidRPr="00E71588" w:rsidRDefault="00EC1D29" w:rsidP="00B90A3A">
                    <w:pPr>
                      <w:rPr>
                        <w:szCs w:val="21"/>
                      </w:rPr>
                    </w:pPr>
                  </w:p>
                </w:tc>
                <w:tc>
                  <w:tcPr>
                    <w:tcW w:w="775" w:type="pct"/>
                  </w:tcPr>
                  <w:p w14:paraId="46A68298" w14:textId="77777777" w:rsidR="00EC1D29" w:rsidRPr="00E71588" w:rsidRDefault="00EC1D29" w:rsidP="003B4EC2">
                    <w:pPr>
                      <w:rPr>
                        <w:szCs w:val="21"/>
                      </w:rPr>
                    </w:pPr>
                    <w:r w:rsidRPr="00E71588">
                      <w:rPr>
                        <w:rFonts w:hint="eastAsia"/>
                        <w:szCs w:val="21"/>
                      </w:rPr>
                      <w:t>≤400mg/L</w:t>
                    </w:r>
                  </w:p>
                </w:tc>
                <w:tc>
                  <w:tcPr>
                    <w:tcW w:w="557" w:type="pct"/>
                    <w:vMerge/>
                    <w:vAlign w:val="center"/>
                  </w:tcPr>
                  <w:p w14:paraId="7CECCBD8" w14:textId="77777777" w:rsidR="00EC1D29" w:rsidRPr="00E71588" w:rsidRDefault="00EC1D29" w:rsidP="00B90A3A">
                    <w:pPr>
                      <w:jc w:val="left"/>
                      <w:rPr>
                        <w:szCs w:val="21"/>
                      </w:rPr>
                    </w:pPr>
                  </w:p>
                </w:tc>
              </w:tr>
              <w:tr w:rsidR="00EC1D29" w:rsidRPr="00E71588" w14:paraId="0463C1D0" w14:textId="77777777" w:rsidTr="00B90A3A">
                <w:trPr>
                  <w:jc w:val="center"/>
                </w:trPr>
                <w:tc>
                  <w:tcPr>
                    <w:tcW w:w="396" w:type="pct"/>
                    <w:vMerge/>
                  </w:tcPr>
                  <w:p w14:paraId="12E1A6ED" w14:textId="77777777" w:rsidR="00EC1D29" w:rsidRPr="00E71588" w:rsidRDefault="00EC1D29" w:rsidP="003B4EC2">
                    <w:pPr>
                      <w:rPr>
                        <w:szCs w:val="21"/>
                      </w:rPr>
                    </w:pPr>
                  </w:p>
                </w:tc>
                <w:tc>
                  <w:tcPr>
                    <w:tcW w:w="628" w:type="pct"/>
                  </w:tcPr>
                  <w:p w14:paraId="75CD8199" w14:textId="77777777" w:rsidR="00EC1D29" w:rsidRPr="00E71588" w:rsidRDefault="00EC1D29" w:rsidP="003B4EC2">
                    <w:pPr>
                      <w:rPr>
                        <w:szCs w:val="21"/>
                      </w:rPr>
                    </w:pPr>
                    <w:r w:rsidRPr="00E71588">
                      <w:rPr>
                        <w:rFonts w:hint="eastAsia"/>
                        <w:szCs w:val="21"/>
                      </w:rPr>
                      <w:t>氨氮</w:t>
                    </w:r>
                  </w:p>
                </w:tc>
                <w:tc>
                  <w:tcPr>
                    <w:tcW w:w="774" w:type="pct"/>
                  </w:tcPr>
                  <w:p w14:paraId="67F1D0ED" w14:textId="77777777" w:rsidR="00EC1D29" w:rsidRPr="00E71588" w:rsidRDefault="00EC1D29" w:rsidP="003B4EC2">
                    <w:pPr>
                      <w:rPr>
                        <w:szCs w:val="21"/>
                      </w:rPr>
                    </w:pPr>
                    <w:r w:rsidRPr="00E71588">
                      <w:rPr>
                        <w:rFonts w:hint="eastAsia"/>
                        <w:szCs w:val="21"/>
                      </w:rPr>
                      <w:t>2.32</w:t>
                    </w:r>
                  </w:p>
                </w:tc>
                <w:tc>
                  <w:tcPr>
                    <w:tcW w:w="788" w:type="pct"/>
                    <w:vMerge/>
                    <w:vAlign w:val="center"/>
                  </w:tcPr>
                  <w:p w14:paraId="42E90829" w14:textId="77777777" w:rsidR="00EC1D29" w:rsidRPr="00E71588" w:rsidRDefault="00EC1D29" w:rsidP="00B90A3A">
                    <w:pPr>
                      <w:rPr>
                        <w:szCs w:val="21"/>
                      </w:rPr>
                    </w:pPr>
                  </w:p>
                </w:tc>
                <w:tc>
                  <w:tcPr>
                    <w:tcW w:w="495" w:type="pct"/>
                    <w:vMerge/>
                    <w:vAlign w:val="center"/>
                  </w:tcPr>
                  <w:p w14:paraId="00EAF499" w14:textId="77777777" w:rsidR="00EC1D29" w:rsidRPr="00E71588" w:rsidRDefault="00EC1D29" w:rsidP="00B90A3A">
                    <w:pPr>
                      <w:jc w:val="center"/>
                      <w:rPr>
                        <w:szCs w:val="21"/>
                      </w:rPr>
                    </w:pPr>
                  </w:p>
                </w:tc>
                <w:tc>
                  <w:tcPr>
                    <w:tcW w:w="587" w:type="pct"/>
                    <w:vMerge/>
                    <w:vAlign w:val="center"/>
                  </w:tcPr>
                  <w:p w14:paraId="50B6540B" w14:textId="77777777" w:rsidR="00EC1D29" w:rsidRPr="00E71588" w:rsidRDefault="00EC1D29" w:rsidP="00B90A3A">
                    <w:pPr>
                      <w:rPr>
                        <w:szCs w:val="21"/>
                      </w:rPr>
                    </w:pPr>
                  </w:p>
                </w:tc>
                <w:tc>
                  <w:tcPr>
                    <w:tcW w:w="775" w:type="pct"/>
                  </w:tcPr>
                  <w:p w14:paraId="7DC30841" w14:textId="77777777" w:rsidR="00EC1D29" w:rsidRPr="00E71588" w:rsidRDefault="00EC1D29" w:rsidP="003B4EC2">
                    <w:pPr>
                      <w:rPr>
                        <w:szCs w:val="21"/>
                      </w:rPr>
                    </w:pPr>
                    <w:r w:rsidRPr="00E71588">
                      <w:rPr>
                        <w:rFonts w:hint="eastAsia"/>
                        <w:szCs w:val="21"/>
                      </w:rPr>
                      <w:t>≤50mg/L</w:t>
                    </w:r>
                  </w:p>
                </w:tc>
                <w:tc>
                  <w:tcPr>
                    <w:tcW w:w="557" w:type="pct"/>
                    <w:vMerge/>
                    <w:vAlign w:val="center"/>
                  </w:tcPr>
                  <w:p w14:paraId="3E209E40" w14:textId="77777777" w:rsidR="00EC1D29" w:rsidRPr="00E71588" w:rsidRDefault="00EC1D29" w:rsidP="00B90A3A">
                    <w:pPr>
                      <w:jc w:val="left"/>
                      <w:rPr>
                        <w:szCs w:val="21"/>
                      </w:rPr>
                    </w:pPr>
                  </w:p>
                </w:tc>
              </w:tr>
              <w:tr w:rsidR="00EC1D29" w:rsidRPr="00E71588" w14:paraId="539F481D" w14:textId="77777777" w:rsidTr="00B90A3A">
                <w:trPr>
                  <w:jc w:val="center"/>
                </w:trPr>
                <w:tc>
                  <w:tcPr>
                    <w:tcW w:w="396" w:type="pct"/>
                    <w:vMerge/>
                  </w:tcPr>
                  <w:p w14:paraId="020F03C3" w14:textId="77777777" w:rsidR="00EC1D29" w:rsidRPr="00E71588" w:rsidRDefault="00EC1D29" w:rsidP="003B4EC2">
                    <w:pPr>
                      <w:rPr>
                        <w:szCs w:val="21"/>
                      </w:rPr>
                    </w:pPr>
                  </w:p>
                </w:tc>
                <w:tc>
                  <w:tcPr>
                    <w:tcW w:w="628" w:type="pct"/>
                  </w:tcPr>
                  <w:p w14:paraId="150FEFFD" w14:textId="77777777" w:rsidR="00EC1D29" w:rsidRPr="00E71588" w:rsidRDefault="00EC1D29" w:rsidP="003B4EC2">
                    <w:pPr>
                      <w:rPr>
                        <w:szCs w:val="21"/>
                      </w:rPr>
                    </w:pPr>
                    <w:r w:rsidRPr="00E71588">
                      <w:rPr>
                        <w:rFonts w:hint="eastAsia"/>
                        <w:szCs w:val="21"/>
                      </w:rPr>
                      <w:t>总磷</w:t>
                    </w:r>
                  </w:p>
                </w:tc>
                <w:tc>
                  <w:tcPr>
                    <w:tcW w:w="774" w:type="pct"/>
                  </w:tcPr>
                  <w:p w14:paraId="1F766D78" w14:textId="77777777" w:rsidR="00EC1D29" w:rsidRPr="00E71588" w:rsidRDefault="00EC1D29" w:rsidP="003B4EC2">
                    <w:pPr>
                      <w:rPr>
                        <w:szCs w:val="21"/>
                      </w:rPr>
                    </w:pPr>
                    <w:r w:rsidRPr="00E71588">
                      <w:rPr>
                        <w:rFonts w:hint="eastAsia"/>
                        <w:szCs w:val="21"/>
                      </w:rPr>
                      <w:t>0.68</w:t>
                    </w:r>
                  </w:p>
                </w:tc>
                <w:tc>
                  <w:tcPr>
                    <w:tcW w:w="788" w:type="pct"/>
                    <w:vMerge/>
                    <w:vAlign w:val="center"/>
                  </w:tcPr>
                  <w:p w14:paraId="1D5253B0" w14:textId="77777777" w:rsidR="00EC1D29" w:rsidRPr="00E71588" w:rsidRDefault="00EC1D29" w:rsidP="00B90A3A">
                    <w:pPr>
                      <w:rPr>
                        <w:szCs w:val="21"/>
                      </w:rPr>
                    </w:pPr>
                  </w:p>
                </w:tc>
                <w:tc>
                  <w:tcPr>
                    <w:tcW w:w="495" w:type="pct"/>
                    <w:vMerge/>
                    <w:vAlign w:val="center"/>
                  </w:tcPr>
                  <w:p w14:paraId="7A61382A" w14:textId="77777777" w:rsidR="00EC1D29" w:rsidRPr="00E71588" w:rsidRDefault="00EC1D29" w:rsidP="00B90A3A">
                    <w:pPr>
                      <w:jc w:val="center"/>
                      <w:rPr>
                        <w:szCs w:val="21"/>
                      </w:rPr>
                    </w:pPr>
                  </w:p>
                </w:tc>
                <w:tc>
                  <w:tcPr>
                    <w:tcW w:w="587" w:type="pct"/>
                    <w:vMerge/>
                    <w:vAlign w:val="center"/>
                  </w:tcPr>
                  <w:p w14:paraId="7EB48A0E" w14:textId="77777777" w:rsidR="00EC1D29" w:rsidRPr="00E71588" w:rsidRDefault="00EC1D29" w:rsidP="00B90A3A">
                    <w:pPr>
                      <w:rPr>
                        <w:szCs w:val="21"/>
                      </w:rPr>
                    </w:pPr>
                  </w:p>
                </w:tc>
                <w:tc>
                  <w:tcPr>
                    <w:tcW w:w="775" w:type="pct"/>
                  </w:tcPr>
                  <w:p w14:paraId="6F214361" w14:textId="77777777" w:rsidR="00EC1D29" w:rsidRPr="00E71588" w:rsidRDefault="00EC1D29" w:rsidP="003B4EC2">
                    <w:pPr>
                      <w:rPr>
                        <w:szCs w:val="21"/>
                      </w:rPr>
                    </w:pPr>
                    <w:r w:rsidRPr="00E71588">
                      <w:rPr>
                        <w:rFonts w:hint="eastAsia"/>
                        <w:szCs w:val="21"/>
                      </w:rPr>
                      <w:t>≤2mg/L</w:t>
                    </w:r>
                  </w:p>
                </w:tc>
                <w:tc>
                  <w:tcPr>
                    <w:tcW w:w="557" w:type="pct"/>
                    <w:vMerge/>
                    <w:vAlign w:val="center"/>
                  </w:tcPr>
                  <w:p w14:paraId="6A22C9A9" w14:textId="77777777" w:rsidR="00EC1D29" w:rsidRPr="00E71588" w:rsidRDefault="00EC1D29" w:rsidP="00B90A3A">
                    <w:pPr>
                      <w:jc w:val="left"/>
                      <w:rPr>
                        <w:szCs w:val="21"/>
                      </w:rPr>
                    </w:pPr>
                  </w:p>
                </w:tc>
              </w:tr>
              <w:tr w:rsidR="00EC1D29" w:rsidRPr="00E71588" w14:paraId="20F6B6CB" w14:textId="77777777" w:rsidTr="00951AB3">
                <w:trPr>
                  <w:jc w:val="center"/>
                </w:trPr>
                <w:tc>
                  <w:tcPr>
                    <w:tcW w:w="396" w:type="pct"/>
                    <w:vMerge w:val="restart"/>
                  </w:tcPr>
                  <w:p w14:paraId="209E53B5" w14:textId="77777777" w:rsidR="00EC1D29" w:rsidRPr="00E71588" w:rsidRDefault="00EC1D29" w:rsidP="003B4EC2">
                    <w:pPr>
                      <w:rPr>
                        <w:szCs w:val="21"/>
                      </w:rPr>
                    </w:pPr>
                    <w:r w:rsidRPr="00E71588">
                      <w:rPr>
                        <w:rFonts w:hint="eastAsia"/>
                        <w:szCs w:val="21"/>
                      </w:rPr>
                      <w:lastRenderedPageBreak/>
                      <w:t>废气</w:t>
                    </w:r>
                  </w:p>
                </w:tc>
                <w:tc>
                  <w:tcPr>
                    <w:tcW w:w="628" w:type="pct"/>
                  </w:tcPr>
                  <w:p w14:paraId="74FE120E" w14:textId="77777777" w:rsidR="00EC1D29" w:rsidRPr="00E71588" w:rsidRDefault="00EC1D29" w:rsidP="003B4EC2">
                    <w:pPr>
                      <w:rPr>
                        <w:szCs w:val="21"/>
                      </w:rPr>
                    </w:pPr>
                    <w:r w:rsidRPr="00E71588">
                      <w:rPr>
                        <w:rFonts w:hint="eastAsia"/>
                        <w:szCs w:val="21"/>
                      </w:rPr>
                      <w:t>二氧化硫</w:t>
                    </w:r>
                  </w:p>
                </w:tc>
                <w:tc>
                  <w:tcPr>
                    <w:tcW w:w="774" w:type="pct"/>
                  </w:tcPr>
                  <w:p w14:paraId="520791FB" w14:textId="77777777" w:rsidR="00EC1D29" w:rsidRPr="00E71588" w:rsidRDefault="00EC1D29" w:rsidP="003B4EC2">
                    <w:pPr>
                      <w:rPr>
                        <w:szCs w:val="21"/>
                      </w:rPr>
                    </w:pPr>
                    <w:r w:rsidRPr="00E71588">
                      <w:rPr>
                        <w:rFonts w:hint="eastAsia"/>
                        <w:szCs w:val="21"/>
                      </w:rPr>
                      <w:t>29.277</w:t>
                    </w:r>
                  </w:p>
                </w:tc>
                <w:tc>
                  <w:tcPr>
                    <w:tcW w:w="788" w:type="pct"/>
                    <w:vMerge w:val="restart"/>
                    <w:vAlign w:val="center"/>
                  </w:tcPr>
                  <w:p w14:paraId="07781D6F" w14:textId="77777777" w:rsidR="00EC1D29" w:rsidRPr="00E71588" w:rsidRDefault="00EC1D29" w:rsidP="00951AB3">
                    <w:pPr>
                      <w:rPr>
                        <w:szCs w:val="21"/>
                      </w:rPr>
                    </w:pPr>
                    <w:r w:rsidRPr="00E71588">
                      <w:rPr>
                        <w:rFonts w:hint="eastAsia"/>
                        <w:szCs w:val="21"/>
                      </w:rPr>
                      <w:t>处理达标后高空排放间歇</w:t>
                    </w:r>
                  </w:p>
                </w:tc>
                <w:tc>
                  <w:tcPr>
                    <w:tcW w:w="495" w:type="pct"/>
                    <w:vMerge w:val="restart"/>
                    <w:vAlign w:val="center"/>
                  </w:tcPr>
                  <w:p w14:paraId="260DD73C" w14:textId="77777777" w:rsidR="00EC1D29" w:rsidRPr="00E71588" w:rsidRDefault="00EC1D29" w:rsidP="00951AB3">
                    <w:pPr>
                      <w:rPr>
                        <w:szCs w:val="21"/>
                      </w:rPr>
                    </w:pPr>
                    <w:r w:rsidRPr="00E71588">
                      <w:rPr>
                        <w:rFonts w:hint="eastAsia"/>
                        <w:szCs w:val="21"/>
                      </w:rPr>
                      <w:t>26</w:t>
                    </w:r>
                  </w:p>
                </w:tc>
                <w:tc>
                  <w:tcPr>
                    <w:tcW w:w="587" w:type="pct"/>
                    <w:vMerge w:val="restart"/>
                    <w:vAlign w:val="center"/>
                  </w:tcPr>
                  <w:p w14:paraId="7C06DD34" w14:textId="77777777" w:rsidR="00EC1D29" w:rsidRPr="00E71588" w:rsidRDefault="00EC1D29" w:rsidP="00951AB3">
                    <w:pPr>
                      <w:rPr>
                        <w:szCs w:val="21"/>
                      </w:rPr>
                    </w:pPr>
                    <w:r w:rsidRPr="00E71588">
                      <w:rPr>
                        <w:rFonts w:hint="eastAsia"/>
                        <w:szCs w:val="21"/>
                      </w:rPr>
                      <w:t>各车间楼顶及锅炉房</w:t>
                    </w:r>
                  </w:p>
                </w:tc>
                <w:tc>
                  <w:tcPr>
                    <w:tcW w:w="775" w:type="pct"/>
                  </w:tcPr>
                  <w:p w14:paraId="2E610DE0" w14:textId="77777777" w:rsidR="00EC1D29" w:rsidRPr="00E71588" w:rsidRDefault="00EC1D29" w:rsidP="003B4EC2">
                    <w:pPr>
                      <w:rPr>
                        <w:szCs w:val="21"/>
                      </w:rPr>
                    </w:pPr>
                    <w:r w:rsidRPr="00E71588">
                      <w:rPr>
                        <w:rFonts w:hint="eastAsia"/>
                        <w:szCs w:val="21"/>
                      </w:rPr>
                      <w:t>≤550</w:t>
                    </w:r>
                  </w:p>
                </w:tc>
                <w:tc>
                  <w:tcPr>
                    <w:tcW w:w="557" w:type="pct"/>
                    <w:vMerge w:val="restart"/>
                    <w:vAlign w:val="center"/>
                  </w:tcPr>
                  <w:p w14:paraId="5C5E1920" w14:textId="77777777" w:rsidR="00EC1D29" w:rsidRPr="00E71588" w:rsidRDefault="00EC1D29" w:rsidP="00B90A3A">
                    <w:pPr>
                      <w:jc w:val="left"/>
                      <w:rPr>
                        <w:szCs w:val="21"/>
                      </w:rPr>
                    </w:pPr>
                    <w:r w:rsidRPr="00E71588">
                      <w:rPr>
                        <w:rFonts w:hint="eastAsia"/>
                        <w:szCs w:val="21"/>
                      </w:rPr>
                      <w:t>《大气污染综合排放标准》表2中二级标准</w:t>
                    </w:r>
                  </w:p>
                </w:tc>
              </w:tr>
              <w:tr w:rsidR="00EC1D29" w:rsidRPr="00E71588" w14:paraId="4398F3DF" w14:textId="77777777" w:rsidTr="00B90A3A">
                <w:trPr>
                  <w:jc w:val="center"/>
                </w:trPr>
                <w:tc>
                  <w:tcPr>
                    <w:tcW w:w="396" w:type="pct"/>
                    <w:vMerge/>
                  </w:tcPr>
                  <w:p w14:paraId="33CF5F3E" w14:textId="77777777" w:rsidR="00EC1D29" w:rsidRPr="00E71588" w:rsidRDefault="00EC1D29" w:rsidP="003B4EC2">
                    <w:pPr>
                      <w:rPr>
                        <w:szCs w:val="21"/>
                      </w:rPr>
                    </w:pPr>
                  </w:p>
                </w:tc>
                <w:tc>
                  <w:tcPr>
                    <w:tcW w:w="628" w:type="pct"/>
                  </w:tcPr>
                  <w:p w14:paraId="35858AAA" w14:textId="77777777" w:rsidR="00EC1D29" w:rsidRPr="00E71588" w:rsidRDefault="00EC1D29" w:rsidP="003B4EC2">
                    <w:pPr>
                      <w:rPr>
                        <w:szCs w:val="21"/>
                      </w:rPr>
                    </w:pPr>
                    <w:r w:rsidRPr="00E71588">
                      <w:rPr>
                        <w:rFonts w:hint="eastAsia"/>
                        <w:szCs w:val="21"/>
                      </w:rPr>
                      <w:t>氯化氢</w:t>
                    </w:r>
                  </w:p>
                </w:tc>
                <w:tc>
                  <w:tcPr>
                    <w:tcW w:w="774" w:type="pct"/>
                  </w:tcPr>
                  <w:p w14:paraId="5F257DFD" w14:textId="77777777" w:rsidR="00EC1D29" w:rsidRPr="00E71588" w:rsidRDefault="00EC1D29" w:rsidP="003B4EC2">
                    <w:pPr>
                      <w:rPr>
                        <w:szCs w:val="21"/>
                      </w:rPr>
                    </w:pPr>
                    <w:r w:rsidRPr="00E71588">
                      <w:rPr>
                        <w:rFonts w:hint="eastAsia"/>
                        <w:szCs w:val="21"/>
                      </w:rPr>
                      <w:t>1.398</w:t>
                    </w:r>
                  </w:p>
                </w:tc>
                <w:tc>
                  <w:tcPr>
                    <w:tcW w:w="788" w:type="pct"/>
                    <w:vMerge/>
                  </w:tcPr>
                  <w:p w14:paraId="3C5F31C5" w14:textId="77777777" w:rsidR="00EC1D29" w:rsidRPr="00E71588" w:rsidRDefault="00EC1D29" w:rsidP="003B4EC2">
                    <w:pPr>
                      <w:rPr>
                        <w:szCs w:val="21"/>
                      </w:rPr>
                    </w:pPr>
                  </w:p>
                </w:tc>
                <w:tc>
                  <w:tcPr>
                    <w:tcW w:w="495" w:type="pct"/>
                    <w:vMerge/>
                  </w:tcPr>
                  <w:p w14:paraId="2B052AC2" w14:textId="77777777" w:rsidR="00EC1D29" w:rsidRPr="00E71588" w:rsidRDefault="00EC1D29" w:rsidP="003B4EC2">
                    <w:pPr>
                      <w:rPr>
                        <w:szCs w:val="21"/>
                      </w:rPr>
                    </w:pPr>
                  </w:p>
                </w:tc>
                <w:tc>
                  <w:tcPr>
                    <w:tcW w:w="587" w:type="pct"/>
                    <w:vMerge/>
                  </w:tcPr>
                  <w:p w14:paraId="0046264D" w14:textId="77777777" w:rsidR="00EC1D29" w:rsidRPr="00E71588" w:rsidRDefault="00EC1D29" w:rsidP="003B4EC2">
                    <w:pPr>
                      <w:rPr>
                        <w:szCs w:val="21"/>
                      </w:rPr>
                    </w:pPr>
                  </w:p>
                </w:tc>
                <w:tc>
                  <w:tcPr>
                    <w:tcW w:w="775" w:type="pct"/>
                  </w:tcPr>
                  <w:p w14:paraId="1E3818F0" w14:textId="77777777" w:rsidR="00EC1D29" w:rsidRPr="00E71588" w:rsidRDefault="00EC1D29" w:rsidP="003B4EC2">
                    <w:pPr>
                      <w:rPr>
                        <w:szCs w:val="21"/>
                      </w:rPr>
                    </w:pPr>
                    <w:r w:rsidRPr="00E71588">
                      <w:rPr>
                        <w:rFonts w:hint="eastAsia"/>
                        <w:szCs w:val="21"/>
                      </w:rPr>
                      <w:t>≤100</w:t>
                    </w:r>
                  </w:p>
                </w:tc>
                <w:tc>
                  <w:tcPr>
                    <w:tcW w:w="557" w:type="pct"/>
                    <w:vMerge/>
                  </w:tcPr>
                  <w:p w14:paraId="6921752B" w14:textId="77777777" w:rsidR="00EC1D29" w:rsidRPr="00E71588" w:rsidRDefault="00EC1D29" w:rsidP="003B4EC2">
                    <w:pPr>
                      <w:rPr>
                        <w:szCs w:val="21"/>
                      </w:rPr>
                    </w:pPr>
                  </w:p>
                </w:tc>
              </w:tr>
              <w:tr w:rsidR="00EC1D29" w:rsidRPr="00E71588" w14:paraId="7E505C5B" w14:textId="77777777" w:rsidTr="00B90A3A">
                <w:trPr>
                  <w:jc w:val="center"/>
                </w:trPr>
                <w:tc>
                  <w:tcPr>
                    <w:tcW w:w="396" w:type="pct"/>
                    <w:vMerge/>
                  </w:tcPr>
                  <w:p w14:paraId="5DD09883" w14:textId="77777777" w:rsidR="00EC1D29" w:rsidRPr="00E71588" w:rsidRDefault="00EC1D29" w:rsidP="003B4EC2">
                    <w:pPr>
                      <w:rPr>
                        <w:szCs w:val="21"/>
                      </w:rPr>
                    </w:pPr>
                  </w:p>
                </w:tc>
                <w:tc>
                  <w:tcPr>
                    <w:tcW w:w="628" w:type="pct"/>
                  </w:tcPr>
                  <w:p w14:paraId="2677C603" w14:textId="77777777" w:rsidR="00EC1D29" w:rsidRPr="00E71588" w:rsidRDefault="00EC1D29" w:rsidP="003B4EC2">
                    <w:pPr>
                      <w:rPr>
                        <w:szCs w:val="21"/>
                      </w:rPr>
                    </w:pPr>
                    <w:r w:rsidRPr="00E71588">
                      <w:rPr>
                        <w:rFonts w:hint="eastAsia"/>
                        <w:szCs w:val="21"/>
                      </w:rPr>
                      <w:t>三氧化硫</w:t>
                    </w:r>
                  </w:p>
                </w:tc>
                <w:tc>
                  <w:tcPr>
                    <w:tcW w:w="774" w:type="pct"/>
                  </w:tcPr>
                  <w:p w14:paraId="5BF4348F" w14:textId="77777777" w:rsidR="00EC1D29" w:rsidRPr="00E71588" w:rsidRDefault="00EC1D29" w:rsidP="003B4EC2">
                    <w:pPr>
                      <w:rPr>
                        <w:szCs w:val="21"/>
                      </w:rPr>
                    </w:pPr>
                    <w:r w:rsidRPr="00E71588">
                      <w:rPr>
                        <w:rFonts w:hint="eastAsia"/>
                        <w:szCs w:val="21"/>
                      </w:rPr>
                      <w:t>0.52</w:t>
                    </w:r>
                  </w:p>
                </w:tc>
                <w:tc>
                  <w:tcPr>
                    <w:tcW w:w="788" w:type="pct"/>
                    <w:vMerge/>
                  </w:tcPr>
                  <w:p w14:paraId="42913920" w14:textId="77777777" w:rsidR="00EC1D29" w:rsidRPr="00E71588" w:rsidRDefault="00EC1D29" w:rsidP="003B4EC2">
                    <w:pPr>
                      <w:rPr>
                        <w:szCs w:val="21"/>
                      </w:rPr>
                    </w:pPr>
                  </w:p>
                </w:tc>
                <w:tc>
                  <w:tcPr>
                    <w:tcW w:w="495" w:type="pct"/>
                    <w:vMerge/>
                  </w:tcPr>
                  <w:p w14:paraId="58495F09" w14:textId="77777777" w:rsidR="00EC1D29" w:rsidRPr="00E71588" w:rsidRDefault="00EC1D29" w:rsidP="003B4EC2">
                    <w:pPr>
                      <w:rPr>
                        <w:szCs w:val="21"/>
                      </w:rPr>
                    </w:pPr>
                  </w:p>
                </w:tc>
                <w:tc>
                  <w:tcPr>
                    <w:tcW w:w="587" w:type="pct"/>
                    <w:vMerge/>
                  </w:tcPr>
                  <w:p w14:paraId="11CFB104" w14:textId="77777777" w:rsidR="00EC1D29" w:rsidRPr="00E71588" w:rsidRDefault="00EC1D29" w:rsidP="003B4EC2">
                    <w:pPr>
                      <w:rPr>
                        <w:szCs w:val="21"/>
                      </w:rPr>
                    </w:pPr>
                  </w:p>
                </w:tc>
                <w:tc>
                  <w:tcPr>
                    <w:tcW w:w="775" w:type="pct"/>
                  </w:tcPr>
                  <w:p w14:paraId="67C6AAA3" w14:textId="77777777" w:rsidR="00EC1D29" w:rsidRPr="00E71588" w:rsidRDefault="00EC1D29" w:rsidP="003B4EC2">
                    <w:pPr>
                      <w:rPr>
                        <w:szCs w:val="21"/>
                      </w:rPr>
                    </w:pPr>
                    <w:r w:rsidRPr="00E71588">
                      <w:rPr>
                        <w:rFonts w:hint="eastAsia"/>
                        <w:szCs w:val="21"/>
                      </w:rPr>
                      <w:t>≤45</w:t>
                    </w:r>
                  </w:p>
                </w:tc>
                <w:tc>
                  <w:tcPr>
                    <w:tcW w:w="557" w:type="pct"/>
                    <w:vMerge/>
                  </w:tcPr>
                  <w:p w14:paraId="4B8D144B" w14:textId="77777777" w:rsidR="00EC1D29" w:rsidRPr="00E71588" w:rsidRDefault="00EC1D29" w:rsidP="003B4EC2">
                    <w:pPr>
                      <w:rPr>
                        <w:szCs w:val="21"/>
                      </w:rPr>
                    </w:pPr>
                  </w:p>
                </w:tc>
              </w:tr>
              <w:tr w:rsidR="00EC1D29" w:rsidRPr="00E71588" w14:paraId="5CEB2FC7" w14:textId="77777777" w:rsidTr="00B90A3A">
                <w:trPr>
                  <w:jc w:val="center"/>
                </w:trPr>
                <w:tc>
                  <w:tcPr>
                    <w:tcW w:w="396" w:type="pct"/>
                    <w:vMerge/>
                  </w:tcPr>
                  <w:p w14:paraId="6BF40A77" w14:textId="77777777" w:rsidR="00EC1D29" w:rsidRPr="00E71588" w:rsidRDefault="00EC1D29" w:rsidP="003B4EC2">
                    <w:pPr>
                      <w:rPr>
                        <w:szCs w:val="21"/>
                      </w:rPr>
                    </w:pPr>
                  </w:p>
                </w:tc>
                <w:tc>
                  <w:tcPr>
                    <w:tcW w:w="628" w:type="pct"/>
                  </w:tcPr>
                  <w:p w14:paraId="0C42575E" w14:textId="77777777" w:rsidR="00EC1D29" w:rsidRPr="00E71588" w:rsidRDefault="00EC1D29" w:rsidP="003B4EC2">
                    <w:pPr>
                      <w:rPr>
                        <w:szCs w:val="21"/>
                      </w:rPr>
                    </w:pPr>
                    <w:r w:rsidRPr="00E71588">
                      <w:rPr>
                        <w:rFonts w:hint="eastAsia"/>
                        <w:szCs w:val="21"/>
                      </w:rPr>
                      <w:t>乙醇</w:t>
                    </w:r>
                  </w:p>
                </w:tc>
                <w:tc>
                  <w:tcPr>
                    <w:tcW w:w="774" w:type="pct"/>
                  </w:tcPr>
                  <w:p w14:paraId="681E666C" w14:textId="77777777" w:rsidR="00EC1D29" w:rsidRPr="00E71588" w:rsidRDefault="00EC1D29" w:rsidP="003B4EC2">
                    <w:pPr>
                      <w:rPr>
                        <w:szCs w:val="21"/>
                      </w:rPr>
                    </w:pPr>
                    <w:r w:rsidRPr="00E71588">
                      <w:rPr>
                        <w:rFonts w:hint="eastAsia"/>
                        <w:szCs w:val="21"/>
                      </w:rPr>
                      <w:t>16.23</w:t>
                    </w:r>
                  </w:p>
                </w:tc>
                <w:tc>
                  <w:tcPr>
                    <w:tcW w:w="788" w:type="pct"/>
                    <w:vMerge/>
                  </w:tcPr>
                  <w:p w14:paraId="714C1CB1" w14:textId="77777777" w:rsidR="00EC1D29" w:rsidRPr="00E71588" w:rsidRDefault="00EC1D29" w:rsidP="003B4EC2">
                    <w:pPr>
                      <w:rPr>
                        <w:szCs w:val="21"/>
                      </w:rPr>
                    </w:pPr>
                  </w:p>
                </w:tc>
                <w:tc>
                  <w:tcPr>
                    <w:tcW w:w="495" w:type="pct"/>
                    <w:vMerge/>
                  </w:tcPr>
                  <w:p w14:paraId="0FF59BE1" w14:textId="77777777" w:rsidR="00EC1D29" w:rsidRPr="00E71588" w:rsidRDefault="00EC1D29" w:rsidP="003B4EC2">
                    <w:pPr>
                      <w:rPr>
                        <w:szCs w:val="21"/>
                      </w:rPr>
                    </w:pPr>
                  </w:p>
                </w:tc>
                <w:tc>
                  <w:tcPr>
                    <w:tcW w:w="587" w:type="pct"/>
                    <w:vMerge/>
                  </w:tcPr>
                  <w:p w14:paraId="5C69B7AA" w14:textId="77777777" w:rsidR="00EC1D29" w:rsidRPr="00E71588" w:rsidRDefault="00EC1D29" w:rsidP="003B4EC2">
                    <w:pPr>
                      <w:rPr>
                        <w:szCs w:val="21"/>
                      </w:rPr>
                    </w:pPr>
                  </w:p>
                </w:tc>
                <w:tc>
                  <w:tcPr>
                    <w:tcW w:w="775" w:type="pct"/>
                  </w:tcPr>
                  <w:p w14:paraId="5EB7E60C" w14:textId="77777777" w:rsidR="00EC1D29" w:rsidRPr="00E71588" w:rsidRDefault="00EC1D29" w:rsidP="003B4EC2">
                    <w:pPr>
                      <w:rPr>
                        <w:szCs w:val="21"/>
                      </w:rPr>
                    </w:pPr>
                    <w:r w:rsidRPr="00E71588">
                      <w:rPr>
                        <w:rFonts w:hint="eastAsia"/>
                        <w:szCs w:val="21"/>
                      </w:rPr>
                      <w:t>≤317.7</w:t>
                    </w:r>
                  </w:p>
                </w:tc>
                <w:tc>
                  <w:tcPr>
                    <w:tcW w:w="557" w:type="pct"/>
                    <w:vMerge/>
                  </w:tcPr>
                  <w:p w14:paraId="50014CC6" w14:textId="77777777" w:rsidR="00EC1D29" w:rsidRPr="00E71588" w:rsidRDefault="00EC1D29" w:rsidP="003B4EC2">
                    <w:pPr>
                      <w:rPr>
                        <w:szCs w:val="21"/>
                      </w:rPr>
                    </w:pPr>
                  </w:p>
                </w:tc>
              </w:tr>
              <w:tr w:rsidR="00EC1D29" w:rsidRPr="00E71588" w14:paraId="0BC886BB" w14:textId="77777777" w:rsidTr="00B90A3A">
                <w:trPr>
                  <w:jc w:val="center"/>
                </w:trPr>
                <w:tc>
                  <w:tcPr>
                    <w:tcW w:w="396" w:type="pct"/>
                    <w:vMerge/>
                  </w:tcPr>
                  <w:p w14:paraId="4594DC0E" w14:textId="77777777" w:rsidR="00EC1D29" w:rsidRPr="00E71588" w:rsidRDefault="00EC1D29" w:rsidP="003B4EC2">
                    <w:pPr>
                      <w:rPr>
                        <w:szCs w:val="21"/>
                      </w:rPr>
                    </w:pPr>
                  </w:p>
                </w:tc>
                <w:tc>
                  <w:tcPr>
                    <w:tcW w:w="628" w:type="pct"/>
                  </w:tcPr>
                  <w:p w14:paraId="7ACADB1A" w14:textId="77777777" w:rsidR="00EC1D29" w:rsidRPr="00E71588" w:rsidRDefault="00EC1D29" w:rsidP="003B4EC2">
                    <w:pPr>
                      <w:rPr>
                        <w:szCs w:val="21"/>
                      </w:rPr>
                    </w:pPr>
                    <w:r w:rsidRPr="00E71588">
                      <w:rPr>
                        <w:rFonts w:hint="eastAsia"/>
                        <w:szCs w:val="21"/>
                      </w:rPr>
                      <w:t>甲醇</w:t>
                    </w:r>
                  </w:p>
                </w:tc>
                <w:tc>
                  <w:tcPr>
                    <w:tcW w:w="774" w:type="pct"/>
                  </w:tcPr>
                  <w:p w14:paraId="5344625D" w14:textId="77777777" w:rsidR="00EC1D29" w:rsidRPr="00E71588" w:rsidRDefault="00EC1D29" w:rsidP="003B4EC2">
                    <w:pPr>
                      <w:rPr>
                        <w:szCs w:val="21"/>
                      </w:rPr>
                    </w:pPr>
                    <w:r w:rsidRPr="00E71588">
                      <w:rPr>
                        <w:rFonts w:hint="eastAsia"/>
                        <w:szCs w:val="21"/>
                      </w:rPr>
                      <w:t>2.6</w:t>
                    </w:r>
                  </w:p>
                </w:tc>
                <w:tc>
                  <w:tcPr>
                    <w:tcW w:w="788" w:type="pct"/>
                    <w:vMerge/>
                  </w:tcPr>
                  <w:p w14:paraId="017E759C" w14:textId="77777777" w:rsidR="00EC1D29" w:rsidRPr="00E71588" w:rsidRDefault="00EC1D29" w:rsidP="003B4EC2">
                    <w:pPr>
                      <w:rPr>
                        <w:szCs w:val="21"/>
                      </w:rPr>
                    </w:pPr>
                  </w:p>
                </w:tc>
                <w:tc>
                  <w:tcPr>
                    <w:tcW w:w="495" w:type="pct"/>
                    <w:vMerge/>
                  </w:tcPr>
                  <w:p w14:paraId="6B72A3C2" w14:textId="77777777" w:rsidR="00EC1D29" w:rsidRPr="00E71588" w:rsidRDefault="00EC1D29" w:rsidP="003B4EC2">
                    <w:pPr>
                      <w:rPr>
                        <w:szCs w:val="21"/>
                      </w:rPr>
                    </w:pPr>
                  </w:p>
                </w:tc>
                <w:tc>
                  <w:tcPr>
                    <w:tcW w:w="587" w:type="pct"/>
                    <w:vMerge/>
                  </w:tcPr>
                  <w:p w14:paraId="28012B43" w14:textId="77777777" w:rsidR="00EC1D29" w:rsidRPr="00E71588" w:rsidRDefault="00EC1D29" w:rsidP="003B4EC2">
                    <w:pPr>
                      <w:rPr>
                        <w:szCs w:val="21"/>
                      </w:rPr>
                    </w:pPr>
                  </w:p>
                </w:tc>
                <w:tc>
                  <w:tcPr>
                    <w:tcW w:w="775" w:type="pct"/>
                  </w:tcPr>
                  <w:p w14:paraId="4FE56A01" w14:textId="77777777" w:rsidR="00EC1D29" w:rsidRPr="00E71588" w:rsidRDefault="00EC1D29" w:rsidP="003B4EC2">
                    <w:pPr>
                      <w:rPr>
                        <w:szCs w:val="21"/>
                      </w:rPr>
                    </w:pPr>
                    <w:r w:rsidRPr="00E71588">
                      <w:rPr>
                        <w:rFonts w:hint="eastAsia"/>
                        <w:szCs w:val="21"/>
                      </w:rPr>
                      <w:t>≤190</w:t>
                    </w:r>
                  </w:p>
                </w:tc>
                <w:tc>
                  <w:tcPr>
                    <w:tcW w:w="557" w:type="pct"/>
                    <w:vMerge/>
                  </w:tcPr>
                  <w:p w14:paraId="2F2078D6" w14:textId="77777777" w:rsidR="00EC1D29" w:rsidRPr="00E71588" w:rsidRDefault="00EC1D29" w:rsidP="003B4EC2">
                    <w:pPr>
                      <w:rPr>
                        <w:szCs w:val="21"/>
                      </w:rPr>
                    </w:pPr>
                  </w:p>
                </w:tc>
              </w:tr>
              <w:tr w:rsidR="00EC1D29" w:rsidRPr="00E71588" w14:paraId="635D9865" w14:textId="77777777" w:rsidTr="00B90A3A">
                <w:trPr>
                  <w:jc w:val="center"/>
                </w:trPr>
                <w:tc>
                  <w:tcPr>
                    <w:tcW w:w="396" w:type="pct"/>
                    <w:vMerge/>
                  </w:tcPr>
                  <w:p w14:paraId="26E5775F" w14:textId="77777777" w:rsidR="00EC1D29" w:rsidRPr="00E71588" w:rsidRDefault="00EC1D29" w:rsidP="003B4EC2">
                    <w:pPr>
                      <w:rPr>
                        <w:szCs w:val="21"/>
                      </w:rPr>
                    </w:pPr>
                  </w:p>
                </w:tc>
                <w:tc>
                  <w:tcPr>
                    <w:tcW w:w="628" w:type="pct"/>
                  </w:tcPr>
                  <w:p w14:paraId="4C213D45" w14:textId="77777777" w:rsidR="00EC1D29" w:rsidRPr="00E71588" w:rsidRDefault="00EC1D29" w:rsidP="003B4EC2">
                    <w:pPr>
                      <w:rPr>
                        <w:szCs w:val="21"/>
                      </w:rPr>
                    </w:pPr>
                    <w:r w:rsidRPr="00E71588">
                      <w:rPr>
                        <w:rFonts w:hint="eastAsia"/>
                        <w:szCs w:val="21"/>
                      </w:rPr>
                      <w:t>醋酸</w:t>
                    </w:r>
                  </w:p>
                </w:tc>
                <w:tc>
                  <w:tcPr>
                    <w:tcW w:w="774" w:type="pct"/>
                  </w:tcPr>
                  <w:p w14:paraId="32385E07" w14:textId="77777777" w:rsidR="00EC1D29" w:rsidRPr="00E71588" w:rsidRDefault="00EC1D29" w:rsidP="003B4EC2">
                    <w:pPr>
                      <w:rPr>
                        <w:szCs w:val="21"/>
                      </w:rPr>
                    </w:pPr>
                    <w:r w:rsidRPr="00E71588">
                      <w:rPr>
                        <w:rFonts w:hint="eastAsia"/>
                        <w:szCs w:val="21"/>
                      </w:rPr>
                      <w:t>1.2</w:t>
                    </w:r>
                  </w:p>
                </w:tc>
                <w:tc>
                  <w:tcPr>
                    <w:tcW w:w="788" w:type="pct"/>
                    <w:vMerge/>
                  </w:tcPr>
                  <w:p w14:paraId="377C03D7" w14:textId="77777777" w:rsidR="00EC1D29" w:rsidRPr="00E71588" w:rsidRDefault="00EC1D29" w:rsidP="003B4EC2">
                    <w:pPr>
                      <w:rPr>
                        <w:szCs w:val="21"/>
                      </w:rPr>
                    </w:pPr>
                  </w:p>
                </w:tc>
                <w:tc>
                  <w:tcPr>
                    <w:tcW w:w="495" w:type="pct"/>
                    <w:vMerge/>
                  </w:tcPr>
                  <w:p w14:paraId="2BAC2C05" w14:textId="77777777" w:rsidR="00EC1D29" w:rsidRPr="00E71588" w:rsidRDefault="00EC1D29" w:rsidP="003B4EC2">
                    <w:pPr>
                      <w:rPr>
                        <w:szCs w:val="21"/>
                      </w:rPr>
                    </w:pPr>
                  </w:p>
                </w:tc>
                <w:tc>
                  <w:tcPr>
                    <w:tcW w:w="587" w:type="pct"/>
                    <w:vMerge/>
                  </w:tcPr>
                  <w:p w14:paraId="0721784A" w14:textId="77777777" w:rsidR="00EC1D29" w:rsidRPr="00E71588" w:rsidRDefault="00EC1D29" w:rsidP="003B4EC2">
                    <w:pPr>
                      <w:rPr>
                        <w:szCs w:val="21"/>
                      </w:rPr>
                    </w:pPr>
                  </w:p>
                </w:tc>
                <w:tc>
                  <w:tcPr>
                    <w:tcW w:w="775" w:type="pct"/>
                  </w:tcPr>
                  <w:p w14:paraId="2A105267" w14:textId="77777777" w:rsidR="00EC1D29" w:rsidRPr="00E71588" w:rsidRDefault="00EC1D29" w:rsidP="003B4EC2">
                    <w:pPr>
                      <w:rPr>
                        <w:szCs w:val="21"/>
                      </w:rPr>
                    </w:pPr>
                    <w:r w:rsidRPr="00E71588">
                      <w:rPr>
                        <w:rFonts w:hint="eastAsia"/>
                        <w:szCs w:val="21"/>
                      </w:rPr>
                      <w:t>≤47.7</w:t>
                    </w:r>
                  </w:p>
                </w:tc>
                <w:tc>
                  <w:tcPr>
                    <w:tcW w:w="557" w:type="pct"/>
                    <w:vMerge/>
                  </w:tcPr>
                  <w:p w14:paraId="4F35F0A4" w14:textId="77777777" w:rsidR="00EC1D29" w:rsidRPr="00E71588" w:rsidRDefault="00EC1D29" w:rsidP="003B4EC2">
                    <w:pPr>
                      <w:rPr>
                        <w:szCs w:val="21"/>
                      </w:rPr>
                    </w:pPr>
                  </w:p>
                </w:tc>
              </w:tr>
              <w:tr w:rsidR="00EC1D29" w:rsidRPr="00E71588" w14:paraId="0C9E3613" w14:textId="77777777" w:rsidTr="00B90A3A">
                <w:trPr>
                  <w:jc w:val="center"/>
                </w:trPr>
                <w:tc>
                  <w:tcPr>
                    <w:tcW w:w="396" w:type="pct"/>
                    <w:vMerge/>
                  </w:tcPr>
                  <w:p w14:paraId="18AC4C36" w14:textId="77777777" w:rsidR="00EC1D29" w:rsidRPr="00E71588" w:rsidRDefault="00EC1D29" w:rsidP="003B4EC2">
                    <w:pPr>
                      <w:rPr>
                        <w:szCs w:val="21"/>
                      </w:rPr>
                    </w:pPr>
                  </w:p>
                </w:tc>
                <w:tc>
                  <w:tcPr>
                    <w:tcW w:w="628" w:type="pct"/>
                  </w:tcPr>
                  <w:p w14:paraId="24F46E37" w14:textId="77777777" w:rsidR="00EC1D29" w:rsidRPr="00E71588" w:rsidRDefault="00EC1D29" w:rsidP="003B4EC2">
                    <w:pPr>
                      <w:rPr>
                        <w:szCs w:val="21"/>
                      </w:rPr>
                    </w:pPr>
                    <w:r w:rsidRPr="00E71588">
                      <w:rPr>
                        <w:rFonts w:hint="eastAsia"/>
                        <w:szCs w:val="21"/>
                      </w:rPr>
                      <w:t>氮氧化物</w:t>
                    </w:r>
                  </w:p>
                </w:tc>
                <w:tc>
                  <w:tcPr>
                    <w:tcW w:w="774" w:type="pct"/>
                  </w:tcPr>
                  <w:p w14:paraId="5034E91B" w14:textId="77777777" w:rsidR="00EC1D29" w:rsidRPr="00E71588" w:rsidRDefault="00EC1D29" w:rsidP="003B4EC2">
                    <w:pPr>
                      <w:rPr>
                        <w:szCs w:val="21"/>
                      </w:rPr>
                    </w:pPr>
                    <w:r w:rsidRPr="00E71588">
                      <w:rPr>
                        <w:rFonts w:hint="eastAsia"/>
                        <w:szCs w:val="21"/>
                      </w:rPr>
                      <w:t>6.412</w:t>
                    </w:r>
                  </w:p>
                </w:tc>
                <w:tc>
                  <w:tcPr>
                    <w:tcW w:w="788" w:type="pct"/>
                    <w:vMerge/>
                  </w:tcPr>
                  <w:p w14:paraId="18DF8255" w14:textId="77777777" w:rsidR="00EC1D29" w:rsidRPr="00E71588" w:rsidRDefault="00EC1D29" w:rsidP="003B4EC2">
                    <w:pPr>
                      <w:rPr>
                        <w:szCs w:val="21"/>
                      </w:rPr>
                    </w:pPr>
                  </w:p>
                </w:tc>
                <w:tc>
                  <w:tcPr>
                    <w:tcW w:w="495" w:type="pct"/>
                    <w:vMerge/>
                  </w:tcPr>
                  <w:p w14:paraId="5197C255" w14:textId="77777777" w:rsidR="00EC1D29" w:rsidRPr="00E71588" w:rsidRDefault="00EC1D29" w:rsidP="003B4EC2">
                    <w:pPr>
                      <w:rPr>
                        <w:szCs w:val="21"/>
                      </w:rPr>
                    </w:pPr>
                  </w:p>
                </w:tc>
                <w:tc>
                  <w:tcPr>
                    <w:tcW w:w="587" w:type="pct"/>
                    <w:vMerge/>
                  </w:tcPr>
                  <w:p w14:paraId="46070D59" w14:textId="77777777" w:rsidR="00EC1D29" w:rsidRPr="00E71588" w:rsidRDefault="00EC1D29" w:rsidP="003B4EC2">
                    <w:pPr>
                      <w:rPr>
                        <w:szCs w:val="21"/>
                      </w:rPr>
                    </w:pPr>
                  </w:p>
                </w:tc>
                <w:tc>
                  <w:tcPr>
                    <w:tcW w:w="775" w:type="pct"/>
                  </w:tcPr>
                  <w:p w14:paraId="1797DA57" w14:textId="77777777" w:rsidR="00EC1D29" w:rsidRPr="00E71588" w:rsidRDefault="00EC1D29" w:rsidP="003B4EC2">
                    <w:pPr>
                      <w:rPr>
                        <w:szCs w:val="21"/>
                      </w:rPr>
                    </w:pPr>
                    <w:r w:rsidRPr="00E71588">
                      <w:rPr>
                        <w:rFonts w:hint="eastAsia"/>
                        <w:szCs w:val="21"/>
                      </w:rPr>
                      <w:t>≤240</w:t>
                    </w:r>
                  </w:p>
                </w:tc>
                <w:tc>
                  <w:tcPr>
                    <w:tcW w:w="557" w:type="pct"/>
                    <w:vMerge/>
                  </w:tcPr>
                  <w:p w14:paraId="379FE843" w14:textId="77777777" w:rsidR="00EC1D29" w:rsidRPr="00E71588" w:rsidRDefault="00EC1D29" w:rsidP="003B4EC2">
                    <w:pPr>
                      <w:rPr>
                        <w:szCs w:val="21"/>
                      </w:rPr>
                    </w:pPr>
                  </w:p>
                </w:tc>
              </w:tr>
              <w:tr w:rsidR="00EC1D29" w:rsidRPr="00E71588" w14:paraId="0C085D22" w14:textId="77777777" w:rsidTr="00B90A3A">
                <w:trPr>
                  <w:jc w:val="center"/>
                </w:trPr>
                <w:tc>
                  <w:tcPr>
                    <w:tcW w:w="396" w:type="pct"/>
                    <w:vMerge/>
                  </w:tcPr>
                  <w:p w14:paraId="2C8D2150" w14:textId="77777777" w:rsidR="00EC1D29" w:rsidRPr="00E71588" w:rsidRDefault="00EC1D29" w:rsidP="003B4EC2">
                    <w:pPr>
                      <w:rPr>
                        <w:szCs w:val="21"/>
                      </w:rPr>
                    </w:pPr>
                  </w:p>
                </w:tc>
                <w:tc>
                  <w:tcPr>
                    <w:tcW w:w="628" w:type="pct"/>
                  </w:tcPr>
                  <w:p w14:paraId="3D43CC8F" w14:textId="77777777" w:rsidR="00EC1D29" w:rsidRPr="00E71588" w:rsidRDefault="00EC1D29" w:rsidP="003B4EC2">
                    <w:pPr>
                      <w:rPr>
                        <w:szCs w:val="21"/>
                      </w:rPr>
                    </w:pPr>
                    <w:r w:rsidRPr="00E71588">
                      <w:rPr>
                        <w:rFonts w:hint="eastAsia"/>
                        <w:szCs w:val="21"/>
                      </w:rPr>
                      <w:t>粉尘</w:t>
                    </w:r>
                  </w:p>
                </w:tc>
                <w:tc>
                  <w:tcPr>
                    <w:tcW w:w="774" w:type="pct"/>
                  </w:tcPr>
                  <w:p w14:paraId="6D0B6343" w14:textId="77777777" w:rsidR="00EC1D29" w:rsidRPr="00E71588" w:rsidRDefault="00EC1D29" w:rsidP="003B4EC2">
                    <w:pPr>
                      <w:rPr>
                        <w:szCs w:val="21"/>
                      </w:rPr>
                    </w:pPr>
                    <w:r w:rsidRPr="00E71588">
                      <w:rPr>
                        <w:rFonts w:hint="eastAsia"/>
                        <w:szCs w:val="21"/>
                      </w:rPr>
                      <w:t>1.1</w:t>
                    </w:r>
                  </w:p>
                </w:tc>
                <w:tc>
                  <w:tcPr>
                    <w:tcW w:w="788" w:type="pct"/>
                    <w:vMerge/>
                  </w:tcPr>
                  <w:p w14:paraId="68EBEEF5" w14:textId="77777777" w:rsidR="00EC1D29" w:rsidRPr="00E71588" w:rsidRDefault="00EC1D29" w:rsidP="003B4EC2">
                    <w:pPr>
                      <w:rPr>
                        <w:szCs w:val="21"/>
                      </w:rPr>
                    </w:pPr>
                  </w:p>
                </w:tc>
                <w:tc>
                  <w:tcPr>
                    <w:tcW w:w="495" w:type="pct"/>
                    <w:vMerge/>
                  </w:tcPr>
                  <w:p w14:paraId="3E3B2351" w14:textId="77777777" w:rsidR="00EC1D29" w:rsidRPr="00E71588" w:rsidRDefault="00EC1D29" w:rsidP="003B4EC2">
                    <w:pPr>
                      <w:rPr>
                        <w:szCs w:val="21"/>
                      </w:rPr>
                    </w:pPr>
                  </w:p>
                </w:tc>
                <w:tc>
                  <w:tcPr>
                    <w:tcW w:w="587" w:type="pct"/>
                    <w:vMerge/>
                  </w:tcPr>
                  <w:p w14:paraId="7DC6ACFE" w14:textId="77777777" w:rsidR="00EC1D29" w:rsidRPr="00E71588" w:rsidRDefault="00EC1D29" w:rsidP="003B4EC2">
                    <w:pPr>
                      <w:rPr>
                        <w:szCs w:val="21"/>
                      </w:rPr>
                    </w:pPr>
                  </w:p>
                </w:tc>
                <w:tc>
                  <w:tcPr>
                    <w:tcW w:w="775" w:type="pct"/>
                  </w:tcPr>
                  <w:p w14:paraId="49E792EB" w14:textId="77777777" w:rsidR="00EC1D29" w:rsidRPr="00E71588" w:rsidRDefault="00EC1D29" w:rsidP="003B4EC2">
                    <w:pPr>
                      <w:rPr>
                        <w:szCs w:val="21"/>
                      </w:rPr>
                    </w:pPr>
                    <w:r w:rsidRPr="00E71588">
                      <w:rPr>
                        <w:rFonts w:hint="eastAsia"/>
                        <w:szCs w:val="21"/>
                      </w:rPr>
                      <w:t>≤18</w:t>
                    </w:r>
                  </w:p>
                </w:tc>
                <w:tc>
                  <w:tcPr>
                    <w:tcW w:w="557" w:type="pct"/>
                    <w:vMerge/>
                  </w:tcPr>
                  <w:p w14:paraId="53FC2AF2" w14:textId="77777777" w:rsidR="00EC1D29" w:rsidRPr="00E71588" w:rsidRDefault="00EC1D29" w:rsidP="003B4EC2">
                    <w:pPr>
                      <w:rPr>
                        <w:szCs w:val="21"/>
                      </w:rPr>
                    </w:pPr>
                  </w:p>
                </w:tc>
              </w:tr>
              <w:tr w:rsidR="00EC1D29" w:rsidRPr="00E71588" w14:paraId="070DB947" w14:textId="77777777" w:rsidTr="00B90A3A">
                <w:trPr>
                  <w:jc w:val="center"/>
                </w:trPr>
                <w:tc>
                  <w:tcPr>
                    <w:tcW w:w="396" w:type="pct"/>
                    <w:vMerge/>
                  </w:tcPr>
                  <w:p w14:paraId="37E9A550" w14:textId="77777777" w:rsidR="00EC1D29" w:rsidRPr="00E71588" w:rsidRDefault="00EC1D29" w:rsidP="003B4EC2">
                    <w:pPr>
                      <w:rPr>
                        <w:szCs w:val="21"/>
                      </w:rPr>
                    </w:pPr>
                  </w:p>
                </w:tc>
                <w:tc>
                  <w:tcPr>
                    <w:tcW w:w="628" w:type="pct"/>
                  </w:tcPr>
                  <w:p w14:paraId="1977BE3D" w14:textId="77777777" w:rsidR="00EC1D29" w:rsidRPr="00E71588" w:rsidRDefault="00EC1D29" w:rsidP="003B4EC2">
                    <w:pPr>
                      <w:rPr>
                        <w:szCs w:val="21"/>
                      </w:rPr>
                    </w:pPr>
                    <w:r w:rsidRPr="00E71588">
                      <w:rPr>
                        <w:rFonts w:hint="eastAsia"/>
                        <w:szCs w:val="21"/>
                      </w:rPr>
                      <w:t>烟尘</w:t>
                    </w:r>
                  </w:p>
                </w:tc>
                <w:tc>
                  <w:tcPr>
                    <w:tcW w:w="774" w:type="pct"/>
                  </w:tcPr>
                  <w:p w14:paraId="21C9EB46" w14:textId="77777777" w:rsidR="00EC1D29" w:rsidRPr="00E71588" w:rsidRDefault="00EC1D29" w:rsidP="003B4EC2">
                    <w:pPr>
                      <w:rPr>
                        <w:szCs w:val="21"/>
                      </w:rPr>
                    </w:pPr>
                    <w:r w:rsidRPr="00E71588">
                      <w:rPr>
                        <w:rFonts w:hint="eastAsia"/>
                        <w:szCs w:val="21"/>
                      </w:rPr>
                      <w:t>1.3</w:t>
                    </w:r>
                  </w:p>
                </w:tc>
                <w:tc>
                  <w:tcPr>
                    <w:tcW w:w="788" w:type="pct"/>
                    <w:vMerge/>
                  </w:tcPr>
                  <w:p w14:paraId="5A53B059" w14:textId="77777777" w:rsidR="00EC1D29" w:rsidRPr="00E71588" w:rsidRDefault="00EC1D29" w:rsidP="003B4EC2">
                    <w:pPr>
                      <w:rPr>
                        <w:szCs w:val="21"/>
                      </w:rPr>
                    </w:pPr>
                  </w:p>
                </w:tc>
                <w:tc>
                  <w:tcPr>
                    <w:tcW w:w="495" w:type="pct"/>
                    <w:vMerge/>
                  </w:tcPr>
                  <w:p w14:paraId="57A130F4" w14:textId="77777777" w:rsidR="00EC1D29" w:rsidRPr="00E71588" w:rsidRDefault="00EC1D29" w:rsidP="003B4EC2">
                    <w:pPr>
                      <w:rPr>
                        <w:szCs w:val="21"/>
                      </w:rPr>
                    </w:pPr>
                  </w:p>
                </w:tc>
                <w:tc>
                  <w:tcPr>
                    <w:tcW w:w="587" w:type="pct"/>
                    <w:vMerge/>
                  </w:tcPr>
                  <w:p w14:paraId="5DDFECB0" w14:textId="77777777" w:rsidR="00EC1D29" w:rsidRPr="00E71588" w:rsidRDefault="00EC1D29" w:rsidP="003B4EC2">
                    <w:pPr>
                      <w:rPr>
                        <w:szCs w:val="21"/>
                      </w:rPr>
                    </w:pPr>
                  </w:p>
                </w:tc>
                <w:tc>
                  <w:tcPr>
                    <w:tcW w:w="775" w:type="pct"/>
                  </w:tcPr>
                  <w:p w14:paraId="7287F2ED" w14:textId="77777777" w:rsidR="00EC1D29" w:rsidRPr="00E71588" w:rsidRDefault="00EC1D29" w:rsidP="003B4EC2">
                    <w:pPr>
                      <w:rPr>
                        <w:szCs w:val="21"/>
                      </w:rPr>
                    </w:pPr>
                    <w:r w:rsidRPr="00E71588">
                      <w:rPr>
                        <w:rFonts w:hint="eastAsia"/>
                        <w:szCs w:val="21"/>
                      </w:rPr>
                      <w:t>≤100</w:t>
                    </w:r>
                  </w:p>
                </w:tc>
                <w:tc>
                  <w:tcPr>
                    <w:tcW w:w="557" w:type="pct"/>
                    <w:vMerge/>
                  </w:tcPr>
                  <w:p w14:paraId="647F69E1" w14:textId="77777777" w:rsidR="00EC1D29" w:rsidRPr="00E71588" w:rsidRDefault="00EC1D29" w:rsidP="003B4EC2">
                    <w:pPr>
                      <w:rPr>
                        <w:szCs w:val="21"/>
                      </w:rPr>
                    </w:pPr>
                  </w:p>
                </w:tc>
              </w:tr>
            </w:tbl>
            <w:p w14:paraId="348998C8" w14:textId="77777777" w:rsidR="00EC1D29" w:rsidRPr="00E71588" w:rsidRDefault="00EC1D29" w:rsidP="00B90A3A">
              <w:pPr>
                <w:ind w:firstLineChars="200" w:firstLine="420"/>
                <w:rPr>
                  <w:szCs w:val="21"/>
                </w:rPr>
              </w:pPr>
              <w:r>
                <w:rPr>
                  <w:rFonts w:hint="eastAsia"/>
                  <w:szCs w:val="21"/>
                </w:rPr>
                <w:t>（2）</w:t>
              </w:r>
              <w:r w:rsidRPr="00E71588">
                <w:rPr>
                  <w:rFonts w:hint="eastAsia"/>
                  <w:szCs w:val="21"/>
                </w:rPr>
                <w:t>污染防治设施的建设和运行情况</w:t>
              </w:r>
            </w:p>
            <w:p w14:paraId="1DB70F25" w14:textId="77777777" w:rsidR="00EC1D29" w:rsidRPr="00E71588" w:rsidRDefault="00EC1D29" w:rsidP="00B90A3A">
              <w:pPr>
                <w:widowControl w:val="0"/>
                <w:tabs>
                  <w:tab w:val="left" w:pos="516"/>
                  <w:tab w:val="center" w:pos="6013"/>
                </w:tabs>
                <w:ind w:firstLineChars="200" w:firstLine="420"/>
                <w:rPr>
                  <w:szCs w:val="21"/>
                </w:rPr>
              </w:pPr>
              <w:r w:rsidRPr="00E71588">
                <w:rPr>
                  <w:rFonts w:hint="eastAsia"/>
                  <w:szCs w:val="21"/>
                </w:rPr>
                <w:t xml:space="preserve"> </w:t>
              </w:r>
              <w:proofErr w:type="gramStart"/>
              <w:r>
                <w:rPr>
                  <w:rFonts w:hint="eastAsia"/>
                  <w:szCs w:val="21"/>
                </w:rPr>
                <w:t>恒</w:t>
              </w:r>
              <w:proofErr w:type="gramEnd"/>
              <w:r>
                <w:rPr>
                  <w:rFonts w:hint="eastAsia"/>
                  <w:szCs w:val="21"/>
                </w:rPr>
                <w:t>利达</w:t>
              </w:r>
              <w:r w:rsidRPr="00E71588">
                <w:rPr>
                  <w:rFonts w:hint="eastAsia"/>
                  <w:szCs w:val="21"/>
                </w:rPr>
                <w:t>严格执行环保项目“三同时”制度，严格按照《环境影响报告书》的要求，2012年东厂区建设有1200m</w:t>
              </w:r>
              <w:r w:rsidRPr="00E71588">
                <w:rPr>
                  <w:rFonts w:hint="eastAsia"/>
                  <w:szCs w:val="21"/>
                  <w:vertAlign w:val="superscript"/>
                </w:rPr>
                <w:t>3</w:t>
              </w:r>
              <w:r w:rsidRPr="00E71588">
                <w:rPr>
                  <w:rFonts w:hint="eastAsia"/>
                  <w:szCs w:val="21"/>
                </w:rPr>
                <w:t>/h污水处理厂，该污水处理设施投资3000余万元，包括废水预处理设施及生化处理系统。2015年为优化预处理系统，投资800万元，引进当前先进的自动化控制萃取装置，加大了产品的回收及降低废水中污染因子的含量。2016年投资2900万元建设有最节能的47m</w:t>
              </w:r>
              <w:r w:rsidRPr="00E71588">
                <w:rPr>
                  <w:rFonts w:hint="eastAsia"/>
                  <w:szCs w:val="21"/>
                  <w:vertAlign w:val="superscript"/>
                </w:rPr>
                <w:t>3</w:t>
              </w:r>
              <w:r w:rsidRPr="00E71588">
                <w:rPr>
                  <w:rFonts w:hint="eastAsia"/>
                  <w:szCs w:val="21"/>
                </w:rPr>
                <w:t>/hMVR装置，将废水中盐分干燥。各生产车间废气均采取了相应的吸收装置，有冷凝器、降膜塔、填料塔、喷淋塔等50余套尾气吸收装置，价值400多万元；已同步实施了VOCs泄漏检测及整治方案，有效减少VOCs排放及无组织气体排放。建有</w:t>
              </w:r>
              <w:proofErr w:type="gramStart"/>
              <w:r w:rsidRPr="00E71588">
                <w:rPr>
                  <w:rFonts w:hint="eastAsia"/>
                  <w:szCs w:val="21"/>
                </w:rPr>
                <w:t>300多平米危废仓库</w:t>
              </w:r>
              <w:proofErr w:type="gramEnd"/>
              <w:r w:rsidRPr="00E71588">
                <w:rPr>
                  <w:rFonts w:hint="eastAsia"/>
                  <w:szCs w:val="21"/>
                </w:rPr>
                <w:t>，</w:t>
              </w:r>
              <w:proofErr w:type="gramStart"/>
              <w:r w:rsidRPr="00E71588">
                <w:rPr>
                  <w:rFonts w:hint="eastAsia"/>
                  <w:szCs w:val="21"/>
                </w:rPr>
                <w:t>危废仓库</w:t>
              </w:r>
              <w:proofErr w:type="gramEnd"/>
              <w:r w:rsidRPr="00E71588">
                <w:rPr>
                  <w:rFonts w:hint="eastAsia"/>
                  <w:szCs w:val="21"/>
                </w:rPr>
                <w:t>墙面、地面防腐、防渗漏，标牌标识符合要求，各项防治措施齐全有效。西厂区划分40亩地专门建设污水处理设施</w:t>
              </w:r>
              <w:proofErr w:type="gramStart"/>
              <w:r w:rsidRPr="00E71588">
                <w:rPr>
                  <w:rFonts w:hint="eastAsia"/>
                  <w:szCs w:val="21"/>
                </w:rPr>
                <w:t>及危废</w:t>
              </w:r>
              <w:proofErr w:type="gramEnd"/>
              <w:r w:rsidRPr="00E71588">
                <w:rPr>
                  <w:rFonts w:hint="eastAsia"/>
                  <w:szCs w:val="21"/>
                </w:rPr>
                <w:t>焚烧炉，其中2500m</w:t>
              </w:r>
              <w:r w:rsidRPr="00E71588">
                <w:rPr>
                  <w:rFonts w:hint="eastAsia"/>
                  <w:szCs w:val="21"/>
                  <w:vertAlign w:val="superscript"/>
                </w:rPr>
                <w:t>3</w:t>
              </w:r>
              <w:r w:rsidRPr="00E71588">
                <w:rPr>
                  <w:rFonts w:hint="eastAsia"/>
                  <w:szCs w:val="21"/>
                </w:rPr>
                <w:t>/h污水处理厂投资3000余万，9000t/a焚烧炉将投资2136万元。现有的污染治理设备设施均处于完好状态，运行状态良好，所有的污染排放指标均达标排放（《大气污染物综合排放标准》表2中二级标准及园区污水处理厂接管标准），总量控制指标符合省环保厅颁发的《排放污染物许可证》要求。</w:t>
              </w:r>
            </w:p>
            <w:p w14:paraId="12CCB3CB" w14:textId="77777777" w:rsidR="00EC1D29" w:rsidRPr="00E71588" w:rsidRDefault="00EC1D29" w:rsidP="00B90A3A">
              <w:pPr>
                <w:widowControl w:val="0"/>
                <w:tabs>
                  <w:tab w:val="left" w:pos="516"/>
                  <w:tab w:val="center" w:pos="6013"/>
                </w:tabs>
                <w:ind w:firstLineChars="200" w:firstLine="420"/>
                <w:rPr>
                  <w:szCs w:val="21"/>
                </w:rPr>
              </w:pPr>
              <w:r>
                <w:rPr>
                  <w:rFonts w:hint="eastAsia"/>
                  <w:szCs w:val="21"/>
                </w:rPr>
                <w:t>（3）</w:t>
              </w:r>
              <w:r w:rsidRPr="00E71588">
                <w:rPr>
                  <w:rFonts w:hint="eastAsia"/>
                  <w:szCs w:val="21"/>
                </w:rPr>
                <w:t>建设项目环境影响评价及其他环境保护行政许可情况</w:t>
              </w:r>
            </w:p>
            <w:p w14:paraId="521A32CF" w14:textId="77777777" w:rsidR="00EC1D29" w:rsidRPr="00E71588" w:rsidRDefault="00EC1D29" w:rsidP="00B90A3A">
              <w:pPr>
                <w:widowControl w:val="0"/>
                <w:tabs>
                  <w:tab w:val="left" w:pos="516"/>
                  <w:tab w:val="center" w:pos="6013"/>
                </w:tabs>
                <w:ind w:firstLineChars="200" w:firstLine="420"/>
                <w:rPr>
                  <w:szCs w:val="21"/>
                </w:rPr>
              </w:pPr>
              <w:r w:rsidRPr="00E71588">
                <w:rPr>
                  <w:rFonts w:hint="eastAsia"/>
                  <w:szCs w:val="21"/>
                </w:rPr>
                <w:t>2009年9月15日进行企业投资项目备案（备案</w:t>
              </w:r>
              <w:proofErr w:type="gramStart"/>
              <w:r w:rsidRPr="00E71588">
                <w:rPr>
                  <w:rFonts w:hint="eastAsia"/>
                  <w:szCs w:val="21"/>
                </w:rPr>
                <w:t>号盐发改审</w:t>
              </w:r>
              <w:proofErr w:type="gramEnd"/>
              <w:r w:rsidRPr="00E71588">
                <w:rPr>
                  <w:rFonts w:hint="eastAsia"/>
                  <w:szCs w:val="21"/>
                </w:rPr>
                <w:t>：【2009】190号），备案项目名称年产28200吨中高档有机颜料、50000吨中高档分散染料项目。2010年4月30日取得环评审批（</w:t>
              </w:r>
              <w:proofErr w:type="gramStart"/>
              <w:r w:rsidRPr="00E71588">
                <w:rPr>
                  <w:rFonts w:hint="eastAsia"/>
                  <w:szCs w:val="21"/>
                </w:rPr>
                <w:t>盐环审【2010】</w:t>
              </w:r>
              <w:proofErr w:type="gramEnd"/>
              <w:r w:rsidRPr="00E71588">
                <w:rPr>
                  <w:rFonts w:hint="eastAsia"/>
                  <w:szCs w:val="21"/>
                </w:rPr>
                <w:t>14号），2012年8月27日取得试生产核准，2013年3月25日通过年产8000吨2-</w:t>
              </w:r>
              <w:proofErr w:type="gramStart"/>
              <w:r w:rsidRPr="00E71588">
                <w:rPr>
                  <w:rFonts w:hint="eastAsia"/>
                  <w:szCs w:val="21"/>
                </w:rPr>
                <w:t>萘</w:t>
              </w:r>
              <w:proofErr w:type="gramEnd"/>
              <w:r w:rsidRPr="00E71588">
                <w:rPr>
                  <w:rFonts w:hint="eastAsia"/>
                  <w:szCs w:val="21"/>
                </w:rPr>
                <w:t>胺-1-磺酸、3500吨2-氨基-5-萘酚-7-磺酸、1200吨4-氯-2,5-</w:t>
              </w:r>
              <w:proofErr w:type="gramStart"/>
              <w:r w:rsidRPr="00E71588">
                <w:rPr>
                  <w:rFonts w:hint="eastAsia"/>
                  <w:szCs w:val="21"/>
                </w:rPr>
                <w:t>双甲氧</w:t>
              </w:r>
              <w:proofErr w:type="gramEnd"/>
              <w:r w:rsidRPr="00E71588">
                <w:rPr>
                  <w:rFonts w:hint="eastAsia"/>
                  <w:szCs w:val="21"/>
                </w:rPr>
                <w:t>基苯胺项目竣工环境保护验收（</w:t>
              </w:r>
              <w:proofErr w:type="gramStart"/>
              <w:r w:rsidRPr="00E71588">
                <w:rPr>
                  <w:rFonts w:hint="eastAsia"/>
                  <w:szCs w:val="21"/>
                </w:rPr>
                <w:t>盐环验【2013】</w:t>
              </w:r>
              <w:proofErr w:type="gramEnd"/>
              <w:r w:rsidRPr="00E71588">
                <w:rPr>
                  <w:rFonts w:hint="eastAsia"/>
                  <w:szCs w:val="21"/>
                </w:rPr>
                <w:t>12号）。2013年10月8日通过年产6000吨红色基B项目竣工环境保护验收（</w:t>
              </w:r>
              <w:proofErr w:type="gramStart"/>
              <w:r w:rsidRPr="00E71588">
                <w:rPr>
                  <w:rFonts w:hint="eastAsia"/>
                  <w:szCs w:val="21"/>
                </w:rPr>
                <w:t>盐环验【2013】</w:t>
              </w:r>
              <w:proofErr w:type="gramEnd"/>
              <w:r w:rsidRPr="00E71588">
                <w:rPr>
                  <w:rFonts w:hint="eastAsia"/>
                  <w:szCs w:val="21"/>
                </w:rPr>
                <w:t>41号）。2014年1月23日进行技改项目投资备案（备案号3209001400355-3），备案项目名称年产5000吨</w:t>
              </w:r>
              <w:proofErr w:type="gramStart"/>
              <w:r w:rsidRPr="00E71588">
                <w:rPr>
                  <w:rFonts w:hint="eastAsia"/>
                  <w:szCs w:val="21"/>
                </w:rPr>
                <w:t>吐氏酸</w:t>
              </w:r>
              <w:proofErr w:type="gramEnd"/>
              <w:r w:rsidRPr="00E71588">
                <w:rPr>
                  <w:rFonts w:hint="eastAsia"/>
                  <w:szCs w:val="21"/>
                </w:rPr>
                <w:t>磺化物、5000吨J酸、8000吨6-硝基-2.1-羟基重</w:t>
              </w:r>
              <w:proofErr w:type="gramStart"/>
              <w:r w:rsidRPr="00E71588">
                <w:rPr>
                  <w:rFonts w:hint="eastAsia"/>
                  <w:szCs w:val="21"/>
                </w:rPr>
                <w:t>氮奈-</w:t>
              </w:r>
              <w:proofErr w:type="gramEnd"/>
              <w:r w:rsidRPr="00E71588">
                <w:rPr>
                  <w:rFonts w:hint="eastAsia"/>
                  <w:szCs w:val="21"/>
                </w:rPr>
                <w:t>4-磺酸技改项目，2015年4月27日取得试生产核准，2016年3月14日通过竣工环境保护验收（</w:t>
              </w:r>
              <w:proofErr w:type="gramStart"/>
              <w:r w:rsidRPr="00E71588">
                <w:rPr>
                  <w:rFonts w:hint="eastAsia"/>
                  <w:szCs w:val="21"/>
                </w:rPr>
                <w:t>盐环验【2016】</w:t>
              </w:r>
              <w:proofErr w:type="gramEnd"/>
              <w:r w:rsidRPr="00E71588">
                <w:rPr>
                  <w:rFonts w:hint="eastAsia"/>
                  <w:szCs w:val="21"/>
                </w:rPr>
                <w:t>11号）。2013年取得《江苏省排放污染物许可证》（编号：320921-2013-00016）。</w:t>
              </w:r>
            </w:p>
            <w:p w14:paraId="521C14A7" w14:textId="77777777" w:rsidR="00EC1D29" w:rsidRPr="00E71588" w:rsidRDefault="00EC1D29" w:rsidP="00B90A3A">
              <w:pPr>
                <w:widowControl w:val="0"/>
                <w:tabs>
                  <w:tab w:val="left" w:pos="516"/>
                  <w:tab w:val="center" w:pos="6013"/>
                </w:tabs>
                <w:ind w:firstLineChars="200" w:firstLine="420"/>
                <w:rPr>
                  <w:szCs w:val="21"/>
                </w:rPr>
              </w:pPr>
              <w:r>
                <w:rPr>
                  <w:rFonts w:hint="eastAsia"/>
                  <w:szCs w:val="21"/>
                </w:rPr>
                <w:t>（4）</w:t>
              </w:r>
              <w:r w:rsidRPr="00E71588">
                <w:rPr>
                  <w:rFonts w:hint="eastAsia"/>
                  <w:szCs w:val="21"/>
                </w:rPr>
                <w:t>突发环境事件应急预案</w:t>
              </w:r>
            </w:p>
            <w:p w14:paraId="1A512243" w14:textId="77777777" w:rsidR="00EC1D29" w:rsidRPr="00E71588" w:rsidRDefault="00EC1D29" w:rsidP="00A767F7">
              <w:pPr>
                <w:widowControl w:val="0"/>
                <w:tabs>
                  <w:tab w:val="left" w:pos="516"/>
                  <w:tab w:val="center" w:pos="6013"/>
                </w:tabs>
                <w:ind w:firstLine="560"/>
                <w:rPr>
                  <w:szCs w:val="21"/>
                </w:rPr>
              </w:pPr>
              <w:r w:rsidRPr="00E71588">
                <w:rPr>
                  <w:rFonts w:hint="eastAsia"/>
                  <w:szCs w:val="21"/>
                </w:rPr>
                <w:t>环境风险等级：重大环境风险（Q3M3E2）</w:t>
              </w:r>
              <w:r w:rsidR="00E66257">
                <w:rPr>
                  <w:rFonts w:hint="eastAsia"/>
                  <w:szCs w:val="21"/>
                </w:rPr>
                <w:t>；</w:t>
              </w:r>
              <w:r w:rsidRPr="00E71588">
                <w:rPr>
                  <w:rFonts w:hint="eastAsia"/>
                  <w:szCs w:val="21"/>
                </w:rPr>
                <w:t>突发环境事件应急预案备案号：320921-2015-07-H</w:t>
              </w:r>
              <w:r w:rsidR="00E66257">
                <w:rPr>
                  <w:rFonts w:hint="eastAsia"/>
                  <w:szCs w:val="21"/>
                </w:rPr>
                <w:t>。</w:t>
              </w:r>
            </w:p>
            <w:p w14:paraId="359C24C7" w14:textId="77777777" w:rsidR="00EC1D29" w:rsidRPr="00E71588" w:rsidRDefault="00EC1D29" w:rsidP="00B90A3A">
              <w:pPr>
                <w:widowControl w:val="0"/>
                <w:tabs>
                  <w:tab w:val="left" w:pos="516"/>
                  <w:tab w:val="center" w:pos="6013"/>
                </w:tabs>
                <w:ind w:firstLineChars="200" w:firstLine="420"/>
                <w:rPr>
                  <w:szCs w:val="21"/>
                </w:rPr>
              </w:pPr>
              <w:r>
                <w:rPr>
                  <w:rFonts w:hint="eastAsia"/>
                  <w:szCs w:val="21"/>
                </w:rPr>
                <w:t>（5）</w:t>
              </w:r>
              <w:r w:rsidRPr="00E71588">
                <w:rPr>
                  <w:rFonts w:hint="eastAsia"/>
                  <w:szCs w:val="21"/>
                </w:rPr>
                <w:t>自行监测方案</w:t>
              </w:r>
            </w:p>
            <w:p w14:paraId="423BC839" w14:textId="77777777" w:rsidR="0070368F" w:rsidRDefault="00EC1D29" w:rsidP="00B90A3A">
              <w:pPr>
                <w:ind w:firstLineChars="200" w:firstLine="420"/>
                <w:rPr>
                  <w:szCs w:val="21"/>
                </w:rPr>
              </w:pPr>
              <w:r w:rsidRPr="00E71588">
                <w:rPr>
                  <w:rFonts w:hint="eastAsia"/>
                  <w:szCs w:val="21"/>
                </w:rPr>
                <w:t>废水排放前自行检测合格后排放，废气加强管理及时更换吸收液，委托有资质的单位每年对污染物排放监测一次。</w:t>
              </w:r>
            </w:p>
            <w:p w14:paraId="0A7D1C0F" w14:textId="29EF8594" w:rsidR="0070368F" w:rsidRPr="00E66257" w:rsidRDefault="0070368F" w:rsidP="00E66257">
              <w:pPr>
                <w:rPr>
                  <w:b/>
                  <w:szCs w:val="21"/>
                </w:rPr>
              </w:pPr>
              <w:r w:rsidRPr="00E66257">
                <w:rPr>
                  <w:rFonts w:hint="eastAsia"/>
                  <w:b/>
                  <w:szCs w:val="21"/>
                </w:rPr>
                <w:t>医药行业环境</w:t>
              </w:r>
              <w:r w:rsidR="00FC5825">
                <w:rPr>
                  <w:rFonts w:hint="eastAsia"/>
                  <w:b/>
                  <w:szCs w:val="21"/>
                </w:rPr>
                <w:t>信息</w:t>
              </w:r>
              <w:r w:rsidRPr="00E66257">
                <w:rPr>
                  <w:rFonts w:hint="eastAsia"/>
                  <w:b/>
                  <w:szCs w:val="21"/>
                </w:rPr>
                <w:t>情况介绍：</w:t>
              </w:r>
            </w:p>
            <w:p w14:paraId="7CAA2DC2" w14:textId="64E43862" w:rsidR="004211B6" w:rsidRPr="004211B6" w:rsidRDefault="004211B6" w:rsidP="004211B6">
              <w:pPr>
                <w:widowControl w:val="0"/>
                <w:tabs>
                  <w:tab w:val="left" w:pos="516"/>
                  <w:tab w:val="center" w:pos="6013"/>
                </w:tabs>
                <w:ind w:firstLine="560"/>
                <w:rPr>
                  <w:szCs w:val="21"/>
                </w:rPr>
              </w:pPr>
              <w:r w:rsidRPr="004211B6">
                <w:rPr>
                  <w:szCs w:val="21"/>
                </w:rPr>
                <w:t>1</w:t>
              </w:r>
              <w:r w:rsidRPr="004211B6">
                <w:rPr>
                  <w:rFonts w:hint="eastAsia"/>
                  <w:szCs w:val="21"/>
                </w:rPr>
                <w:t>、</w:t>
              </w:r>
              <w:r>
                <w:rPr>
                  <w:rFonts w:hint="eastAsia"/>
                  <w:szCs w:val="21"/>
                </w:rPr>
                <w:t>吴中医药</w:t>
              </w:r>
              <w:r w:rsidRPr="004211B6">
                <w:rPr>
                  <w:rFonts w:hint="eastAsia"/>
                  <w:szCs w:val="21"/>
                </w:rPr>
                <w:t>所属各企业均建有废水、废气等污染防治设施，对危险废物进行了合法处置。特别是近年投入资金引进了新的废水三效蒸发、废气吸附设备，并对厂区雨污水进行了明管明沟改造，使所有厂区均能做到达标排放，总量控制指标符合省环保厅颁发的《排放污染物许可证》要求。</w:t>
              </w:r>
            </w:p>
            <w:p w14:paraId="27AA622A" w14:textId="77777777" w:rsidR="004211B6" w:rsidRPr="004211B6" w:rsidRDefault="004211B6" w:rsidP="004211B6">
              <w:pPr>
                <w:widowControl w:val="0"/>
                <w:tabs>
                  <w:tab w:val="left" w:pos="516"/>
                  <w:tab w:val="center" w:pos="6013"/>
                </w:tabs>
                <w:ind w:firstLine="560"/>
                <w:rPr>
                  <w:szCs w:val="21"/>
                </w:rPr>
              </w:pPr>
              <w:r w:rsidRPr="004211B6">
                <w:rPr>
                  <w:szCs w:val="21"/>
                </w:rPr>
                <w:t>2</w:t>
              </w:r>
              <w:r w:rsidRPr="004211B6">
                <w:rPr>
                  <w:rFonts w:hint="eastAsia"/>
                  <w:szCs w:val="21"/>
                </w:rPr>
                <w:t>、</w:t>
              </w:r>
              <w:r>
                <w:rPr>
                  <w:rFonts w:hint="eastAsia"/>
                  <w:szCs w:val="21"/>
                </w:rPr>
                <w:t>吴中医药</w:t>
              </w:r>
              <w:r w:rsidRPr="004211B6">
                <w:rPr>
                  <w:rFonts w:hint="eastAsia"/>
                  <w:szCs w:val="21"/>
                </w:rPr>
                <w:t>重视清洁生产工作，采取多种手段实行源头减排，包括实施了</w:t>
              </w:r>
              <w:r w:rsidRPr="004211B6">
                <w:rPr>
                  <w:szCs w:val="21"/>
                </w:rPr>
                <w:t>VOCs</w:t>
              </w:r>
              <w:r w:rsidRPr="004211B6">
                <w:rPr>
                  <w:rFonts w:hint="eastAsia"/>
                  <w:szCs w:val="21"/>
                </w:rPr>
                <w:t>泄漏检测</w:t>
              </w:r>
              <w:r w:rsidRPr="004211B6">
                <w:rPr>
                  <w:rFonts w:hint="eastAsia"/>
                  <w:szCs w:val="21"/>
                </w:rPr>
                <w:lastRenderedPageBreak/>
                <w:t>及整治方案、推行清洁生产改造、建设废液集中处理区、合理利用可回收废弃物等。</w:t>
              </w:r>
            </w:p>
            <w:p w14:paraId="4E84B44E" w14:textId="77777777" w:rsidR="004211B6" w:rsidRPr="004211B6" w:rsidRDefault="004211B6" w:rsidP="004211B6">
              <w:pPr>
                <w:widowControl w:val="0"/>
                <w:tabs>
                  <w:tab w:val="left" w:pos="516"/>
                  <w:tab w:val="center" w:pos="6013"/>
                </w:tabs>
                <w:ind w:firstLine="560"/>
                <w:rPr>
                  <w:szCs w:val="21"/>
                </w:rPr>
              </w:pPr>
              <w:r w:rsidRPr="004211B6">
                <w:rPr>
                  <w:szCs w:val="21"/>
                </w:rPr>
                <w:t>3</w:t>
              </w:r>
              <w:r w:rsidRPr="004211B6">
                <w:rPr>
                  <w:rFonts w:hint="eastAsia"/>
                  <w:szCs w:val="21"/>
                </w:rPr>
                <w:t>、</w:t>
              </w:r>
              <w:r>
                <w:rPr>
                  <w:rFonts w:hint="eastAsia"/>
                  <w:szCs w:val="21"/>
                </w:rPr>
                <w:t>吴中医药</w:t>
              </w:r>
              <w:r w:rsidRPr="004211B6">
                <w:rPr>
                  <w:rFonts w:hint="eastAsia"/>
                  <w:szCs w:val="21"/>
                </w:rPr>
                <w:t>进一步完善了环境管理体系，分级制定管理方案，严格执行环保细则。报告期内，所属苏州制药厂在市、区环保局联合开展的企业环保信用评价工作中，被评定为绿色企业。</w:t>
              </w:r>
            </w:p>
            <w:p w14:paraId="54060660" w14:textId="77777777" w:rsidR="004211B6" w:rsidRPr="004211B6" w:rsidRDefault="004211B6" w:rsidP="004211B6">
              <w:pPr>
                <w:widowControl w:val="0"/>
                <w:tabs>
                  <w:tab w:val="left" w:pos="516"/>
                  <w:tab w:val="center" w:pos="6013"/>
                </w:tabs>
                <w:ind w:firstLine="560"/>
                <w:rPr>
                  <w:szCs w:val="21"/>
                </w:rPr>
              </w:pPr>
              <w:r w:rsidRPr="004211B6">
                <w:rPr>
                  <w:szCs w:val="21"/>
                </w:rPr>
                <w:t>4</w:t>
              </w:r>
              <w:r w:rsidRPr="004211B6">
                <w:rPr>
                  <w:rFonts w:hint="eastAsia"/>
                  <w:szCs w:val="21"/>
                </w:rPr>
                <w:t>、</w:t>
              </w:r>
              <w:r>
                <w:rPr>
                  <w:rFonts w:hint="eastAsia"/>
                  <w:szCs w:val="21"/>
                </w:rPr>
                <w:t>吴中医药</w:t>
              </w:r>
              <w:r w:rsidRPr="004211B6">
                <w:rPr>
                  <w:rFonts w:hint="eastAsia"/>
                  <w:szCs w:val="21"/>
                </w:rPr>
                <w:t>贯彻落实《省政府关于深入推进化工行业转型发展的实施意见》（苏政办发〔</w:t>
              </w:r>
              <w:r w:rsidRPr="004211B6">
                <w:rPr>
                  <w:szCs w:val="21"/>
                </w:rPr>
                <w:t>2017</w:t>
              </w:r>
              <w:r w:rsidRPr="004211B6">
                <w:rPr>
                  <w:rFonts w:hint="eastAsia"/>
                  <w:szCs w:val="21"/>
                </w:rPr>
                <w:t>〕</w:t>
              </w:r>
              <w:r w:rsidRPr="004211B6">
                <w:rPr>
                  <w:szCs w:val="21"/>
                </w:rPr>
                <w:t>28</w:t>
              </w:r>
              <w:r w:rsidRPr="004211B6">
                <w:rPr>
                  <w:rFonts w:hint="eastAsia"/>
                  <w:szCs w:val="21"/>
                </w:rPr>
                <w:t>号）和“两减六治三提升”专项行动方案要求，完成了企业环境安全达标建设，并通过专家组验收。</w:t>
              </w:r>
            </w:p>
            <w:p w14:paraId="062F7C40" w14:textId="77777777" w:rsidR="00FB33C1" w:rsidRDefault="004211B6" w:rsidP="004211B6">
              <w:pPr>
                <w:widowControl w:val="0"/>
                <w:tabs>
                  <w:tab w:val="left" w:pos="516"/>
                  <w:tab w:val="center" w:pos="6013"/>
                </w:tabs>
                <w:ind w:firstLine="560"/>
                <w:rPr>
                  <w:szCs w:val="21"/>
                </w:rPr>
              </w:pPr>
              <w:r w:rsidRPr="004211B6">
                <w:rPr>
                  <w:szCs w:val="21"/>
                </w:rPr>
                <w:t>5</w:t>
              </w:r>
              <w:r w:rsidRPr="004211B6">
                <w:rPr>
                  <w:rFonts w:hint="eastAsia"/>
                  <w:szCs w:val="21"/>
                </w:rPr>
                <w:t>、</w:t>
              </w:r>
              <w:r>
                <w:rPr>
                  <w:rFonts w:hint="eastAsia"/>
                  <w:szCs w:val="21"/>
                </w:rPr>
                <w:t>吴中医药</w:t>
              </w:r>
              <w:r w:rsidRPr="004211B6">
                <w:rPr>
                  <w:rFonts w:hint="eastAsia"/>
                  <w:szCs w:val="21"/>
                </w:rPr>
                <w:t>重视环保政策法规宣贯工作，强化守法意识，全员参与环境保护意识浓厚。</w:t>
              </w:r>
            </w:p>
          </w:sdtContent>
        </w:sdt>
        <w:p w14:paraId="66BE61E3" w14:textId="4262F293" w:rsidR="00FB33C1" w:rsidRDefault="001429B9">
          <w:pPr>
            <w:rPr>
              <w:szCs w:val="21"/>
            </w:rPr>
          </w:pPr>
        </w:p>
      </w:sdtContent>
    </w:sdt>
    <w:sdt>
      <w:sdtPr>
        <w:rPr>
          <w:rFonts w:ascii="宋体" w:hAnsi="宋体" w:cs="宋体" w:hint="eastAsia"/>
          <w:b w:val="0"/>
          <w:bCs w:val="0"/>
          <w:kern w:val="0"/>
          <w:szCs w:val="21"/>
        </w:rPr>
        <w:alias w:val="模块:其他说明"/>
        <w:tag w:val="_SEC_c6b1823e9dcb4731bcd29fc7e85d7bc5"/>
        <w:id w:val="-1789574911"/>
        <w:lock w:val="sdtLocked"/>
        <w:placeholder>
          <w:docPart w:val="GBC22222222222222222222222222222"/>
        </w:placeholder>
      </w:sdtPr>
      <w:sdtEndPr>
        <w:rPr>
          <w:rFonts w:hint="default"/>
        </w:rPr>
      </w:sdtEndPr>
      <w:sdtContent>
        <w:p w14:paraId="30BE3BF9" w14:textId="77777777" w:rsidR="00FB33C1" w:rsidRDefault="00D16763" w:rsidP="003C38A3">
          <w:pPr>
            <w:pStyle w:val="4"/>
            <w:numPr>
              <w:ilvl w:val="0"/>
              <w:numId w:val="124"/>
            </w:numPr>
            <w:rPr>
              <w:szCs w:val="21"/>
            </w:rPr>
          </w:pPr>
          <w:r>
            <w:rPr>
              <w:rFonts w:hint="eastAsia"/>
              <w:szCs w:val="21"/>
            </w:rPr>
            <w:t>其他说明</w:t>
          </w:r>
        </w:p>
        <w:sdt>
          <w:sdtPr>
            <w:rPr>
              <w:rFonts w:hint="eastAsia"/>
              <w:szCs w:val="21"/>
            </w:rPr>
            <w:alias w:val="是否适用：环境信息情况其他说明[双击切换]"/>
            <w:tag w:val="_GBC_7ba718f8793643c3968a05b7925333de"/>
            <w:id w:val="1399628627"/>
            <w:lock w:val="sdtContentLocked"/>
            <w:placeholder>
              <w:docPart w:val="GBC22222222222222222222222222222"/>
            </w:placeholder>
          </w:sdtPr>
          <w:sdtContent>
            <w:p w14:paraId="2A5EEB72" w14:textId="782BCAEF"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p w14:paraId="167B4C88" w14:textId="77777777" w:rsidR="00FB33C1" w:rsidRDefault="001429B9">
          <w:pPr>
            <w:rPr>
              <w:szCs w:val="21"/>
            </w:rPr>
          </w:pPr>
        </w:p>
      </w:sdtContent>
    </w:sdt>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Content>
        <w:p w14:paraId="1333C843" w14:textId="77777777" w:rsidR="00FB33C1" w:rsidRDefault="00D16763" w:rsidP="003C38A3">
          <w:pPr>
            <w:pStyle w:val="30"/>
            <w:numPr>
              <w:ilvl w:val="0"/>
              <w:numId w:val="101"/>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14:paraId="5B705634" w14:textId="7827DC09"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7FA7FF46" w14:textId="77777777" w:rsidR="00FB33C1" w:rsidRDefault="00FB33C1">
      <w:pPr>
        <w:rPr>
          <w:szCs w:val="21"/>
        </w:rPr>
      </w:pPr>
    </w:p>
    <w:p w14:paraId="6AF92054" w14:textId="77777777" w:rsidR="00FB33C1" w:rsidRDefault="00D16763">
      <w:pPr>
        <w:pStyle w:val="20"/>
        <w:numPr>
          <w:ilvl w:val="0"/>
          <w:numId w:val="10"/>
        </w:numPr>
      </w:pPr>
      <w:r>
        <w:rPr>
          <w:rFonts w:hint="eastAsia"/>
        </w:rPr>
        <w:t>可转换公司债</w:t>
      </w:r>
      <w:proofErr w:type="gramStart"/>
      <w:r>
        <w:rPr>
          <w:rFonts w:hint="eastAsia"/>
        </w:rPr>
        <w:t>券</w:t>
      </w:r>
      <w:proofErr w:type="gramEnd"/>
      <w:r>
        <w:rPr>
          <w:rFonts w:hint="eastAsia"/>
        </w:rPr>
        <w:t>情况</w:t>
      </w:r>
    </w:p>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14:paraId="725A391D" w14:textId="77777777" w:rsidR="00FB33C1" w:rsidRDefault="00D16763" w:rsidP="003C38A3">
          <w:pPr>
            <w:pStyle w:val="30"/>
            <w:numPr>
              <w:ilvl w:val="0"/>
              <w:numId w:val="30"/>
            </w:numPr>
            <w:rPr>
              <w:szCs w:val="21"/>
            </w:rPr>
          </w:pPr>
          <w:r>
            <w:rPr>
              <w:szCs w:val="21"/>
            </w:rPr>
            <w:t>转债发行情况</w:t>
          </w:r>
        </w:p>
        <w:bookmarkStart w:id="51" w:name="_Toc342491990" w:displacedByCustomXml="next"/>
        <w:bookmarkStart w:id="52" w:name="_Toc342565982"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14:paraId="6D2777C9" w14:textId="4529DA35" w:rsidR="00FB33C1" w:rsidRDefault="00D16763" w:rsidP="00C33134">
              <w:pPr>
                <w:rPr>
                  <w:szCs w:val="21"/>
                </w:rPr>
              </w:pPr>
              <w:r>
                <w:rPr>
                  <w:szCs w:val="21"/>
                </w:rPr>
                <w:fldChar w:fldCharType="begin"/>
              </w:r>
              <w:r w:rsidR="00C33134">
                <w:rPr>
                  <w:szCs w:val="21"/>
                </w:rPr>
                <w:instrText xml:space="preserve"> MACROBUTTON  SnrToggleCheckbox □适用  </w:instrText>
              </w:r>
              <w:r>
                <w:rPr>
                  <w:szCs w:val="21"/>
                </w:rPr>
                <w:fldChar w:fldCharType="end"/>
              </w:r>
              <w:r>
                <w:rPr>
                  <w:szCs w:val="21"/>
                </w:rPr>
                <w:fldChar w:fldCharType="begin"/>
              </w:r>
              <w:r w:rsidR="00C33134">
                <w:rPr>
                  <w:szCs w:val="21"/>
                </w:rPr>
                <w:instrText xml:space="preserve"> MACROBUTTON  SnrToggleCheckbox √不适用 </w:instrText>
              </w:r>
              <w:r>
                <w:rPr>
                  <w:szCs w:val="21"/>
                </w:rPr>
                <w:fldChar w:fldCharType="end"/>
              </w:r>
            </w:p>
          </w:sdtContent>
        </w:sdt>
      </w:sdtContent>
    </w:sdt>
    <w:p w14:paraId="1E2B5D72" w14:textId="77777777" w:rsidR="00FB33C1" w:rsidRDefault="00FB33C1">
      <w:pPr>
        <w:rPr>
          <w:szCs w:val="21"/>
        </w:rPr>
      </w:pPr>
    </w:p>
    <w:sdt>
      <w:sdtPr>
        <w:rPr>
          <w:rFonts w:ascii="宋体" w:hAnsi="宋体" w:cs="宋体" w:hint="eastAsia"/>
          <w:b w:val="0"/>
          <w:bCs w:val="0"/>
          <w:kern w:val="0"/>
          <w:sz w:val="24"/>
          <w:szCs w:val="21"/>
        </w:rPr>
        <w:alias w:val="模块:报告期转债持有人及担保人情况"/>
        <w:tag w:val="_SEC_0ec9ade12422499a91e3c132ce15fae5"/>
        <w:id w:val="1509347"/>
        <w:lock w:val="sdtLocked"/>
        <w:placeholder>
          <w:docPart w:val="GBC22222222222222222222222222222"/>
        </w:placeholder>
      </w:sdtPr>
      <w:sdtEndPr>
        <w:rPr>
          <w:rFonts w:hint="default"/>
          <w:b/>
          <w:bCs/>
          <w:sz w:val="21"/>
        </w:rPr>
      </w:sdtEndPr>
      <w:sdtContent>
        <w:p w14:paraId="00ACA8F9" w14:textId="77777777" w:rsidR="00FB33C1" w:rsidRDefault="00D16763" w:rsidP="003C38A3">
          <w:pPr>
            <w:pStyle w:val="30"/>
            <w:numPr>
              <w:ilvl w:val="0"/>
              <w:numId w:val="30"/>
            </w:numPr>
            <w:rPr>
              <w:szCs w:val="21"/>
            </w:rPr>
          </w:pPr>
          <w:proofErr w:type="gramStart"/>
          <w:r>
            <w:rPr>
              <w:rFonts w:hint="eastAsia"/>
              <w:szCs w:val="21"/>
            </w:rPr>
            <w:t>报告期转债</w:t>
          </w:r>
          <w:proofErr w:type="gramEnd"/>
          <w:r>
            <w:rPr>
              <w:rFonts w:hint="eastAsia"/>
              <w:szCs w:val="21"/>
            </w:rPr>
            <w:t>持有人及担保人情况</w:t>
          </w:r>
          <w:bookmarkEnd w:id="52"/>
          <w:bookmarkEnd w:id="51"/>
        </w:p>
        <w:p w14:paraId="1FB7C1FF" w14:textId="74090761" w:rsidR="00C33134" w:rsidRDefault="001429B9" w:rsidP="00C33134">
          <w:pPr>
            <w:rPr>
              <w:b/>
              <w:bCs/>
              <w:szCs w:val="21"/>
            </w:rPr>
          </w:pPr>
          <w:sdt>
            <w:sdtPr>
              <w:alias w:val="是否适用：报告期转债持有人及担保人情况[双击切换]"/>
              <w:tag w:val="_GBC_6a8eda7be111431bb27877dccef03813"/>
              <w:id w:val="-893812454"/>
              <w:lock w:val="sdtContentLocked"/>
              <w:placeholder>
                <w:docPart w:val="GBC22222222222222222222222222222"/>
              </w:placeholder>
            </w:sdtPr>
            <w:sdtContent>
              <w:r w:rsidR="00D16763">
                <w:fldChar w:fldCharType="begin"/>
              </w:r>
              <w:r w:rsidR="00C33134">
                <w:instrText xml:space="preserve">MACROBUTTON  SnrToggleCheckbox □适用 </w:instrText>
              </w:r>
              <w:r w:rsidR="00D16763">
                <w:fldChar w:fldCharType="end"/>
              </w:r>
              <w:r w:rsidR="00D16763">
                <w:fldChar w:fldCharType="begin"/>
              </w:r>
              <w:r w:rsidR="00C33134">
                <w:instrText xml:space="preserve"> MACROBUTTON  SnrToggleCheckbox √不适用 </w:instrText>
              </w:r>
              <w:r w:rsidR="00D16763">
                <w:fldChar w:fldCharType="end"/>
              </w:r>
            </w:sdtContent>
          </w:sdt>
        </w:p>
      </w:sdtContent>
    </w:sdt>
    <w:p w14:paraId="196D0A7A" w14:textId="77777777" w:rsidR="00306158" w:rsidRDefault="00306158" w:rsidP="00C33134"/>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rFonts w:hint="eastAsia"/>
          <w:sz w:val="21"/>
        </w:rPr>
      </w:sdtEndPr>
      <w:sdtContent>
        <w:p w14:paraId="6E989916" w14:textId="0F2BD5DA" w:rsidR="00FB33C1" w:rsidRDefault="00D16763" w:rsidP="003C38A3">
          <w:pPr>
            <w:pStyle w:val="30"/>
            <w:numPr>
              <w:ilvl w:val="0"/>
              <w:numId w:val="30"/>
            </w:numPr>
            <w:rPr>
              <w:szCs w:val="21"/>
            </w:rPr>
          </w:pPr>
          <w:proofErr w:type="gramStart"/>
          <w:r>
            <w:rPr>
              <w:szCs w:val="21"/>
            </w:rPr>
            <w:t>报告期转债</w:t>
          </w:r>
          <w:proofErr w:type="gramEnd"/>
          <w:r>
            <w:rPr>
              <w:szCs w:val="21"/>
            </w:rPr>
            <w:t>变动情况</w:t>
          </w:r>
        </w:p>
        <w:p w14:paraId="229DCDC9" w14:textId="7D9BBEE9" w:rsidR="00FB33C1" w:rsidRDefault="001429B9" w:rsidP="00C33134">
          <w:pPr>
            <w:rPr>
              <w:szCs w:val="21"/>
            </w:rPr>
          </w:pPr>
          <w:sdt>
            <w:sdtPr>
              <w:alias w:val="是否适用：报告期转债变动情况[双击切换]"/>
              <w:tag w:val="_GBC_897425a625044ed9a9b171abdd6fbe5f"/>
              <w:id w:val="1739365290"/>
              <w:lock w:val="sdtContentLocked"/>
              <w:placeholder>
                <w:docPart w:val="GBC22222222222222222222222222222"/>
              </w:placeholder>
            </w:sdtPr>
            <w:sdtContent>
              <w:r w:rsidR="00D16763">
                <w:fldChar w:fldCharType="begin"/>
              </w:r>
              <w:r w:rsidR="00C33134">
                <w:instrText xml:space="preserve">MACROBUTTON  SnrToggleCheckbox □适用 </w:instrText>
              </w:r>
              <w:r w:rsidR="00D16763">
                <w:fldChar w:fldCharType="end"/>
              </w:r>
              <w:r w:rsidR="00D16763">
                <w:fldChar w:fldCharType="begin"/>
              </w:r>
              <w:r w:rsidR="00C33134">
                <w:instrText xml:space="preserve"> MACROBUTTON  SnrToggleCheckbox √不适用 </w:instrText>
              </w:r>
              <w:r w:rsidR="00D16763">
                <w:fldChar w:fldCharType="end"/>
              </w:r>
            </w:sdtContent>
          </w:sdt>
        </w:p>
      </w:sdtContent>
    </w:sdt>
    <w:sdt>
      <w:sdtPr>
        <w:rPr>
          <w:b/>
          <w:bCs/>
          <w:sz w:val="24"/>
        </w:rPr>
        <w:alias w:val="模块:报告期转债累计转股情况"/>
        <w:tag w:val="_SEC_57914a739a694c0c8d504b3c0abadee1"/>
        <w:id w:val="1509554"/>
        <w:lock w:val="sdtLocked"/>
        <w:placeholder>
          <w:docPart w:val="GBC22222222222222222222222222222"/>
        </w:placeholder>
      </w:sdtPr>
      <w:sdtEndPr>
        <w:rPr>
          <w:rFonts w:hint="eastAsia"/>
          <w:b w:val="0"/>
          <w:bCs w:val="0"/>
          <w:sz w:val="21"/>
          <w:szCs w:val="21"/>
        </w:rPr>
      </w:sdtEndPr>
      <w:sdtContent>
        <w:p w14:paraId="1AEC69C5" w14:textId="77777777" w:rsidR="00FB33C1" w:rsidRDefault="00D16763">
          <w:proofErr w:type="gramStart"/>
          <w:r>
            <w:t>报告期转债</w:t>
          </w:r>
          <w:proofErr w:type="gramEnd"/>
          <w:r>
            <w:t>累计转股情况</w:t>
          </w:r>
        </w:p>
        <w:p w14:paraId="4A16FB6E" w14:textId="084CA9AC" w:rsidR="00FB33C1" w:rsidRDefault="001429B9" w:rsidP="00C33134">
          <w:pPr>
            <w:rPr>
              <w:szCs w:val="21"/>
            </w:rPr>
          </w:pPr>
          <w:sdt>
            <w:sdtPr>
              <w:alias w:val="是否适用：报告期转债累计转股情况[双击切换]"/>
              <w:tag w:val="_GBC_17fac391a9434849b418b1c91de8d200"/>
              <w:id w:val="37711329"/>
              <w:lock w:val="sdtContentLocked"/>
              <w:placeholder>
                <w:docPart w:val="GBC22222222222222222222222222222"/>
              </w:placeholder>
            </w:sdtPr>
            <w:sdtContent>
              <w:r w:rsidR="00D16763">
                <w:fldChar w:fldCharType="begin"/>
              </w:r>
              <w:r w:rsidR="00C33134">
                <w:instrText xml:space="preserve">MACROBUTTON  SnrToggleCheckbox □适用 </w:instrText>
              </w:r>
              <w:r w:rsidR="00D16763">
                <w:fldChar w:fldCharType="end"/>
              </w:r>
              <w:r w:rsidR="00D16763">
                <w:fldChar w:fldCharType="begin"/>
              </w:r>
              <w:r w:rsidR="00C33134">
                <w:instrText xml:space="preserve"> MACROBUTTON  SnrToggleCheckbox √不适用 </w:instrText>
              </w:r>
              <w:r w:rsidR="00D16763">
                <w:fldChar w:fldCharType="end"/>
              </w:r>
            </w:sdtContent>
          </w:sdt>
        </w:p>
      </w:sdtContent>
    </w:sdt>
    <w:p w14:paraId="0015F272" w14:textId="77777777" w:rsidR="00306158" w:rsidRDefault="00306158" w:rsidP="00C33134">
      <w:pPr>
        <w:rPr>
          <w:szCs w:val="21"/>
        </w:rPr>
      </w:pPr>
    </w:p>
    <w:sdt>
      <w:sdtPr>
        <w:rPr>
          <w:rFonts w:ascii="宋体" w:hAnsi="宋体" w:cs="宋体"/>
          <w:b w:val="0"/>
          <w:bCs w:val="0"/>
          <w:kern w:val="0"/>
          <w:sz w:val="24"/>
          <w:szCs w:val="21"/>
        </w:rPr>
        <w:alias w:val="模块:转股价格历次调整情况"/>
        <w:tag w:val="_SEC_199853d7eafb4e1283c4381d0382dd59"/>
        <w:id w:val="1509659"/>
        <w:lock w:val="sdtLocked"/>
        <w:placeholder>
          <w:docPart w:val="GBC22222222222222222222222222222"/>
        </w:placeholder>
      </w:sdtPr>
      <w:sdtEndPr>
        <w:rPr>
          <w:rFonts w:hint="eastAsia"/>
          <w:b/>
          <w:bCs/>
          <w:sz w:val="21"/>
        </w:rPr>
      </w:sdtEndPr>
      <w:sdtContent>
        <w:p w14:paraId="6EB87C08" w14:textId="77777777" w:rsidR="00FB33C1" w:rsidRDefault="00D16763" w:rsidP="003C38A3">
          <w:pPr>
            <w:pStyle w:val="30"/>
            <w:numPr>
              <w:ilvl w:val="0"/>
              <w:numId w:val="30"/>
            </w:numPr>
            <w:rPr>
              <w:szCs w:val="21"/>
            </w:rPr>
          </w:pPr>
          <w:r>
            <w:rPr>
              <w:szCs w:val="21"/>
            </w:rPr>
            <w:t>转股价格历次调整情况</w:t>
          </w:r>
        </w:p>
        <w:p w14:paraId="0BAEAB85" w14:textId="70774285" w:rsidR="00C33134" w:rsidRDefault="001429B9" w:rsidP="00C33134">
          <w:pPr>
            <w:rPr>
              <w:b/>
              <w:bCs/>
              <w:szCs w:val="21"/>
            </w:rPr>
          </w:pPr>
          <w:sdt>
            <w:sdtPr>
              <w:alias w:val="是否适用：转股价格历次调整情况[双击切换]"/>
              <w:tag w:val="_GBC_0fe6da18026a4a54834707bcfb7e8798"/>
              <w:id w:val="155117908"/>
              <w:lock w:val="sdtContentLocked"/>
              <w:placeholder>
                <w:docPart w:val="GBC22222222222222222222222222222"/>
              </w:placeholder>
            </w:sdtPr>
            <w:sdtContent>
              <w:r w:rsidR="00D16763">
                <w:fldChar w:fldCharType="begin"/>
              </w:r>
              <w:r w:rsidR="00C33134">
                <w:instrText xml:space="preserve">MACROBUTTON  SnrToggleCheckbox □适用 </w:instrText>
              </w:r>
              <w:r w:rsidR="00D16763">
                <w:fldChar w:fldCharType="end"/>
              </w:r>
              <w:r w:rsidR="00D16763">
                <w:fldChar w:fldCharType="begin"/>
              </w:r>
              <w:r w:rsidR="00C33134">
                <w:instrText xml:space="preserve"> MACROBUTTON  SnrToggleCheckbox √不适用 </w:instrText>
              </w:r>
              <w:r w:rsidR="00D16763">
                <w:fldChar w:fldCharType="end"/>
              </w:r>
            </w:sdtContent>
          </w:sdt>
        </w:p>
      </w:sdtContent>
    </w:sdt>
    <w:p w14:paraId="2A3FDB55" w14:textId="77777777" w:rsidR="00306158" w:rsidRDefault="00306158" w:rsidP="00C33134"/>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14:paraId="5F2F9961" w14:textId="77AEE5B1" w:rsidR="00FB33C1" w:rsidRDefault="00D16763" w:rsidP="003C38A3">
          <w:pPr>
            <w:pStyle w:val="30"/>
            <w:numPr>
              <w:ilvl w:val="0"/>
              <w:numId w:val="30"/>
            </w:numPr>
            <w:rPr>
              <w:szCs w:val="21"/>
            </w:rPr>
          </w:pPr>
          <w:r>
            <w:rPr>
              <w:szCs w:val="21"/>
            </w:rPr>
            <w:t>公司的负债情况、资信变化情况及在未来年度还债的现金安排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14:paraId="0DB255CD" w14:textId="55906F9F" w:rsidR="00FB33C1" w:rsidRDefault="00D16763" w:rsidP="00C33134">
              <w:pPr>
                <w:rPr>
                  <w:szCs w:val="21"/>
                </w:rPr>
              </w:pPr>
              <w:r>
                <w:rPr>
                  <w:szCs w:val="21"/>
                </w:rPr>
                <w:fldChar w:fldCharType="begin"/>
              </w:r>
              <w:r w:rsidR="00C33134">
                <w:rPr>
                  <w:szCs w:val="21"/>
                </w:rPr>
                <w:instrText xml:space="preserve"> MACROBUTTON  SnrToggleCheckbox □适用  </w:instrText>
              </w:r>
              <w:r>
                <w:rPr>
                  <w:szCs w:val="21"/>
                </w:rPr>
                <w:fldChar w:fldCharType="end"/>
              </w:r>
              <w:r>
                <w:rPr>
                  <w:szCs w:val="21"/>
                </w:rPr>
                <w:fldChar w:fldCharType="begin"/>
              </w:r>
              <w:r w:rsidR="00C33134">
                <w:rPr>
                  <w:szCs w:val="21"/>
                </w:rPr>
                <w:instrText xml:space="preserve"> MACROBUTTON  SnrToggleCheckbox √不适用 </w:instrText>
              </w:r>
              <w:r>
                <w:rPr>
                  <w:szCs w:val="21"/>
                </w:rPr>
                <w:fldChar w:fldCharType="end"/>
              </w:r>
            </w:p>
          </w:sdtContent>
        </w:sdt>
      </w:sdtContent>
    </w:sdt>
    <w:p w14:paraId="2116FF41" w14:textId="77777777" w:rsidR="00306158" w:rsidRDefault="00306158" w:rsidP="00C33134">
      <w:pPr>
        <w:rPr>
          <w:szCs w:val="21"/>
        </w:rPr>
      </w:pPr>
    </w:p>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hint="eastAsia"/>
          <w:sz w:val="21"/>
        </w:rPr>
      </w:sdtEndPr>
      <w:sdtContent>
        <w:p w14:paraId="0D925066" w14:textId="77777777" w:rsidR="00FB33C1" w:rsidRDefault="00D16763" w:rsidP="003C38A3">
          <w:pPr>
            <w:pStyle w:val="30"/>
            <w:numPr>
              <w:ilvl w:val="0"/>
              <w:numId w:val="30"/>
            </w:numPr>
            <w:rPr>
              <w:szCs w:val="21"/>
            </w:rPr>
          </w:pPr>
          <w:r>
            <w:rPr>
              <w:szCs w:val="21"/>
            </w:rPr>
            <w:t>转</w:t>
          </w:r>
          <w:proofErr w:type="gramStart"/>
          <w:r>
            <w:rPr>
              <w:szCs w:val="21"/>
            </w:rPr>
            <w:t>债其他</w:t>
          </w:r>
          <w:proofErr w:type="gramEnd"/>
          <w:r>
            <w:rPr>
              <w:szCs w:val="21"/>
            </w:rPr>
            <w:t>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14:paraId="797665A2" w14:textId="1CEF0648" w:rsidR="00FB33C1" w:rsidRDefault="00D16763" w:rsidP="00C33134">
              <w:pPr>
                <w:rPr>
                  <w:szCs w:val="21"/>
                </w:rPr>
              </w:pPr>
              <w:r>
                <w:rPr>
                  <w:szCs w:val="21"/>
                </w:rPr>
                <w:fldChar w:fldCharType="begin"/>
              </w:r>
              <w:r w:rsidR="00C33134">
                <w:rPr>
                  <w:szCs w:val="21"/>
                </w:rPr>
                <w:instrText xml:space="preserve"> MACROBUTTON  SnrToggleCheckbox □适用  </w:instrText>
              </w:r>
              <w:r>
                <w:rPr>
                  <w:szCs w:val="21"/>
                </w:rPr>
                <w:fldChar w:fldCharType="end"/>
              </w:r>
              <w:r>
                <w:rPr>
                  <w:szCs w:val="21"/>
                </w:rPr>
                <w:fldChar w:fldCharType="begin"/>
              </w:r>
              <w:r w:rsidR="00C33134">
                <w:rPr>
                  <w:szCs w:val="21"/>
                </w:rPr>
                <w:instrText xml:space="preserve"> MACROBUTTON  SnrToggleCheckbox √不适用 </w:instrText>
              </w:r>
              <w:r>
                <w:rPr>
                  <w:szCs w:val="21"/>
                </w:rPr>
                <w:fldChar w:fldCharType="end"/>
              </w:r>
            </w:p>
          </w:sdtContent>
        </w:sdt>
      </w:sdtContent>
    </w:sdt>
    <w:p w14:paraId="4E25FDAC" w14:textId="77777777" w:rsidR="00AA6D9E" w:rsidRDefault="00AA6D9E"/>
    <w:p w14:paraId="22819936" w14:textId="77777777" w:rsidR="00AA6D9E" w:rsidRDefault="00AA6D9E"/>
    <w:p w14:paraId="60DF6B68" w14:textId="77777777" w:rsidR="00AA6D9E" w:rsidRDefault="00AA6D9E"/>
    <w:p w14:paraId="762856DC" w14:textId="77777777" w:rsidR="00AA6D9E" w:rsidRDefault="00AA6D9E"/>
    <w:p w14:paraId="04992D36" w14:textId="77777777" w:rsidR="00AA6D9E" w:rsidRDefault="00AA6D9E">
      <w:pPr>
        <w:sectPr w:rsidR="00AA6D9E" w:rsidSect="002B7544">
          <w:pgSz w:w="11906" w:h="16838"/>
          <w:pgMar w:top="1525" w:right="1276" w:bottom="1440" w:left="1797" w:header="855" w:footer="992" w:gutter="0"/>
          <w:cols w:space="425"/>
          <w:docGrid w:type="lines" w:linePitch="312"/>
        </w:sectPr>
      </w:pPr>
    </w:p>
    <w:p w14:paraId="03682AB1" w14:textId="77777777" w:rsidR="00FB33C1" w:rsidRDefault="00D16763">
      <w:pPr>
        <w:pStyle w:val="12"/>
        <w:numPr>
          <w:ilvl w:val="0"/>
          <w:numId w:val="3"/>
        </w:numPr>
        <w:rPr>
          <w:szCs w:val="28"/>
        </w:rPr>
      </w:pPr>
      <w:bookmarkStart w:id="53" w:name="_Toc409437607"/>
      <w:bookmarkStart w:id="54" w:name="_Toc437440713"/>
      <w:bookmarkStart w:id="55" w:name="_Toc469563080"/>
      <w:r>
        <w:rPr>
          <w:rFonts w:hint="eastAsia"/>
          <w:szCs w:val="28"/>
        </w:rPr>
        <w:lastRenderedPageBreak/>
        <w:t>普通股股份变动及股东情况</w:t>
      </w:r>
      <w:bookmarkEnd w:id="53"/>
      <w:bookmarkEnd w:id="54"/>
      <w:bookmarkEnd w:id="55"/>
    </w:p>
    <w:p w14:paraId="4E3A7302" w14:textId="77777777" w:rsidR="00FB33C1" w:rsidRDefault="00D16763">
      <w:pPr>
        <w:pStyle w:val="20"/>
        <w:numPr>
          <w:ilvl w:val="0"/>
          <w:numId w:val="1"/>
        </w:numPr>
      </w:pPr>
      <w:bookmarkStart w:id="56" w:name="_Toc342059476"/>
      <w:bookmarkStart w:id="57" w:name="_Toc342565989"/>
      <w:r>
        <w:rPr>
          <w:rFonts w:hint="eastAsia"/>
        </w:rPr>
        <w:t>普通股</w:t>
      </w:r>
      <w:r>
        <w:t>股</w:t>
      </w:r>
      <w:r>
        <w:rPr>
          <w:rFonts w:hint="eastAsia"/>
        </w:rPr>
        <w:t>本变动情况</w:t>
      </w:r>
      <w:bookmarkEnd w:id="56"/>
      <w:bookmarkEnd w:id="57"/>
    </w:p>
    <w:p w14:paraId="335B0219" w14:textId="77777777" w:rsidR="00FB33C1" w:rsidRDefault="00D16763">
      <w:pPr>
        <w:pStyle w:val="30"/>
        <w:numPr>
          <w:ilvl w:val="1"/>
          <w:numId w:val="13"/>
        </w:numPr>
        <w:rPr>
          <w:szCs w:val="21"/>
        </w:rPr>
      </w:pPr>
      <w:bookmarkStart w:id="58" w:name="_Toc342059477"/>
      <w:bookmarkStart w:id="59" w:name="_Toc342565990"/>
      <w:r>
        <w:rPr>
          <w:rFonts w:hint="eastAsia"/>
          <w:szCs w:val="21"/>
        </w:rPr>
        <w:t>普通股股份变动情况表</w:t>
      </w:r>
      <w:bookmarkEnd w:id="58"/>
      <w:bookmarkEnd w:id="59"/>
    </w:p>
    <w:p w14:paraId="456C41EA" w14:textId="77777777" w:rsidR="00FB33C1" w:rsidRDefault="00D16763">
      <w:pPr>
        <w:pStyle w:val="4"/>
        <w:numPr>
          <w:ilvl w:val="2"/>
          <w:numId w:val="14"/>
        </w:numPr>
        <w:rPr>
          <w:szCs w:val="21"/>
        </w:rPr>
      </w:pPr>
      <w:r>
        <w:rPr>
          <w:rFonts w:hint="eastAsia"/>
          <w:szCs w:val="21"/>
        </w:rPr>
        <w:t>普通股股份变动情况表</w:t>
      </w:r>
    </w:p>
    <w:sdt>
      <w:sdtPr>
        <w:rPr>
          <w:rFonts w:hint="eastAsia"/>
          <w:szCs w:val="21"/>
        </w:rPr>
        <w:alias w:val=""/>
        <w:tag w:val="_SEC_a3956f57fcc041c88cfbf8c43b765028"/>
        <w:id w:val="6765606"/>
        <w:lock w:val="sdtLocked"/>
        <w:placeholder>
          <w:docPart w:val="GBC22222222222222222222222222222"/>
        </w:placeholder>
      </w:sdtPr>
      <w:sdtContent>
        <w:p w14:paraId="652976C3" w14:textId="77777777" w:rsidR="00D2694E" w:rsidRDefault="00D16763" w:rsidP="00D2694E">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Content>
              <w:r w:rsidR="00437B6F">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1371"/>
            <w:gridCol w:w="825"/>
            <w:gridCol w:w="874"/>
            <w:gridCol w:w="738"/>
            <w:gridCol w:w="1423"/>
            <w:gridCol w:w="1567"/>
            <w:gridCol w:w="1372"/>
            <w:gridCol w:w="1372"/>
            <w:gridCol w:w="741"/>
          </w:tblGrid>
          <w:tr w:rsidR="00D2694E" w14:paraId="7B6EF6AD" w14:textId="77777777" w:rsidTr="00A60CC1">
            <w:tc>
              <w:tcPr>
                <w:tcW w:w="1351" w:type="pct"/>
                <w:vMerge w:val="restart"/>
                <w:shd w:val="clear" w:color="auto" w:fill="auto"/>
              </w:tcPr>
              <w:p w14:paraId="02BDFEFF" w14:textId="77777777" w:rsidR="00D2694E" w:rsidRDefault="00D2694E" w:rsidP="00D2694E">
                <w:pPr>
                  <w:jc w:val="center"/>
                  <w:rPr>
                    <w:szCs w:val="21"/>
                  </w:rPr>
                </w:pPr>
              </w:p>
            </w:tc>
            <w:sdt>
              <w:sdtPr>
                <w:tag w:val="_PLD_b9527a064e50418b9212da4d2a1d0df3"/>
                <w:id w:val="1487586667"/>
                <w:lock w:val="sdtLocked"/>
              </w:sdtPr>
              <w:sdtContent>
                <w:tc>
                  <w:tcPr>
                    <w:tcW w:w="779" w:type="pct"/>
                    <w:gridSpan w:val="2"/>
                    <w:shd w:val="clear" w:color="auto" w:fill="auto"/>
                    <w:vAlign w:val="center"/>
                  </w:tcPr>
                  <w:p w14:paraId="4DEC1C2E" w14:textId="77777777" w:rsidR="00D2694E" w:rsidRDefault="00D16763" w:rsidP="00D2694E">
                    <w:pPr>
                      <w:jc w:val="center"/>
                      <w:rPr>
                        <w:szCs w:val="21"/>
                      </w:rPr>
                    </w:pPr>
                    <w:r>
                      <w:rPr>
                        <w:szCs w:val="21"/>
                      </w:rPr>
                      <w:t>本次变动前</w:t>
                    </w:r>
                  </w:p>
                </w:tc>
              </w:sdtContent>
            </w:sdt>
            <w:sdt>
              <w:sdtPr>
                <w:tag w:val="_PLD_ca58bf210de644a080d50250f302f3c8"/>
                <w:id w:val="-130946224"/>
                <w:lock w:val="sdtLocked"/>
              </w:sdtPr>
              <w:sdtContent>
                <w:tc>
                  <w:tcPr>
                    <w:tcW w:w="2120" w:type="pct"/>
                    <w:gridSpan w:val="5"/>
                    <w:shd w:val="clear" w:color="auto" w:fill="auto"/>
                    <w:vAlign w:val="center"/>
                  </w:tcPr>
                  <w:p w14:paraId="7601FC9B" w14:textId="77777777" w:rsidR="00D2694E" w:rsidRDefault="00D16763" w:rsidP="00D2694E">
                    <w:pPr>
                      <w:jc w:val="center"/>
                      <w:rPr>
                        <w:szCs w:val="21"/>
                      </w:rPr>
                    </w:pPr>
                    <w:r>
                      <w:rPr>
                        <w:szCs w:val="21"/>
                      </w:rPr>
                      <w:t>本次变动增减（＋，－）</w:t>
                    </w:r>
                  </w:p>
                </w:tc>
              </w:sdtContent>
            </w:sdt>
            <w:sdt>
              <w:sdtPr>
                <w:tag w:val="_PLD_257b6e7d34b34e838617d3ec2e88c450"/>
                <w:id w:val="-874157693"/>
                <w:lock w:val="sdtLocked"/>
              </w:sdtPr>
              <w:sdtContent>
                <w:tc>
                  <w:tcPr>
                    <w:tcW w:w="750" w:type="pct"/>
                    <w:gridSpan w:val="2"/>
                    <w:shd w:val="clear" w:color="auto" w:fill="auto"/>
                    <w:vAlign w:val="center"/>
                  </w:tcPr>
                  <w:p w14:paraId="4544CCBB" w14:textId="77777777" w:rsidR="00D2694E" w:rsidRDefault="00D16763" w:rsidP="00D2694E">
                    <w:pPr>
                      <w:jc w:val="center"/>
                      <w:rPr>
                        <w:szCs w:val="21"/>
                      </w:rPr>
                    </w:pPr>
                    <w:r>
                      <w:rPr>
                        <w:szCs w:val="21"/>
                      </w:rPr>
                      <w:t>本次变动后</w:t>
                    </w:r>
                  </w:p>
                </w:tc>
              </w:sdtContent>
            </w:sdt>
          </w:tr>
          <w:tr w:rsidR="00D2694E" w14:paraId="28EE21CC" w14:textId="77777777" w:rsidTr="00A60CC1">
            <w:trPr>
              <w:trHeight w:val="273"/>
            </w:trPr>
            <w:tc>
              <w:tcPr>
                <w:tcW w:w="1351" w:type="pct"/>
                <w:vMerge/>
                <w:shd w:val="clear" w:color="auto" w:fill="auto"/>
              </w:tcPr>
              <w:p w14:paraId="6AFA3565" w14:textId="77777777" w:rsidR="00D2694E" w:rsidRDefault="00D2694E" w:rsidP="00D2694E">
                <w:pPr>
                  <w:jc w:val="center"/>
                  <w:rPr>
                    <w:szCs w:val="21"/>
                  </w:rPr>
                </w:pPr>
              </w:p>
            </w:tc>
            <w:sdt>
              <w:sdtPr>
                <w:tag w:val="_PLD_795b6515b9ff4e1db17e1116ff60e13f"/>
                <w:id w:val="367274236"/>
                <w:lock w:val="sdtLocked"/>
              </w:sdtPr>
              <w:sdtContent>
                <w:tc>
                  <w:tcPr>
                    <w:tcW w:w="487" w:type="pct"/>
                    <w:shd w:val="clear" w:color="auto" w:fill="auto"/>
                    <w:vAlign w:val="center"/>
                  </w:tcPr>
                  <w:p w14:paraId="1BDF48EC" w14:textId="77777777" w:rsidR="00D2694E" w:rsidRDefault="00D16763" w:rsidP="00D2694E">
                    <w:pPr>
                      <w:jc w:val="center"/>
                      <w:rPr>
                        <w:szCs w:val="21"/>
                      </w:rPr>
                    </w:pPr>
                    <w:r>
                      <w:rPr>
                        <w:szCs w:val="21"/>
                      </w:rPr>
                      <w:t>数量</w:t>
                    </w:r>
                  </w:p>
                </w:tc>
              </w:sdtContent>
            </w:sdt>
            <w:sdt>
              <w:sdtPr>
                <w:tag w:val="_PLD_73d5343b919442adb141c63d11c2cfe3"/>
                <w:id w:val="-1590307226"/>
                <w:lock w:val="sdtLocked"/>
              </w:sdtPr>
              <w:sdtContent>
                <w:tc>
                  <w:tcPr>
                    <w:tcW w:w="293" w:type="pct"/>
                    <w:shd w:val="clear" w:color="auto" w:fill="auto"/>
                    <w:vAlign w:val="center"/>
                  </w:tcPr>
                  <w:p w14:paraId="5FFD487E" w14:textId="77777777" w:rsidR="00D2694E" w:rsidRDefault="00D16763" w:rsidP="00D2694E">
                    <w:pPr>
                      <w:jc w:val="center"/>
                      <w:rPr>
                        <w:szCs w:val="21"/>
                      </w:rPr>
                    </w:pPr>
                    <w:r>
                      <w:rPr>
                        <w:szCs w:val="21"/>
                      </w:rPr>
                      <w:t>比例(%)</w:t>
                    </w:r>
                  </w:p>
                </w:tc>
              </w:sdtContent>
            </w:sdt>
            <w:sdt>
              <w:sdtPr>
                <w:tag w:val="_PLD_ed98679a849f41f4aed274ab444cfaf5"/>
                <w:id w:val="1610462106"/>
                <w:lock w:val="sdtLocked"/>
              </w:sdtPr>
              <w:sdtContent>
                <w:tc>
                  <w:tcPr>
                    <w:tcW w:w="310" w:type="pct"/>
                    <w:shd w:val="clear" w:color="auto" w:fill="auto"/>
                    <w:vAlign w:val="center"/>
                  </w:tcPr>
                  <w:p w14:paraId="12D303E9" w14:textId="77777777" w:rsidR="00D2694E" w:rsidRDefault="00D16763" w:rsidP="00D2694E">
                    <w:pPr>
                      <w:jc w:val="center"/>
                      <w:rPr>
                        <w:szCs w:val="21"/>
                      </w:rPr>
                    </w:pPr>
                    <w:r>
                      <w:rPr>
                        <w:szCs w:val="21"/>
                      </w:rPr>
                      <w:t>发行新股</w:t>
                    </w:r>
                  </w:p>
                </w:tc>
              </w:sdtContent>
            </w:sdt>
            <w:sdt>
              <w:sdtPr>
                <w:tag w:val="_PLD_9a9769412f3c455c9ccdd17bf518a278"/>
                <w:id w:val="-1951231219"/>
                <w:lock w:val="sdtLocked"/>
              </w:sdtPr>
              <w:sdtContent>
                <w:tc>
                  <w:tcPr>
                    <w:tcW w:w="262" w:type="pct"/>
                    <w:shd w:val="clear" w:color="auto" w:fill="auto"/>
                    <w:vAlign w:val="center"/>
                  </w:tcPr>
                  <w:p w14:paraId="4449B7F8" w14:textId="77777777" w:rsidR="00D2694E" w:rsidRDefault="00D16763" w:rsidP="00D2694E">
                    <w:pPr>
                      <w:jc w:val="center"/>
                      <w:rPr>
                        <w:szCs w:val="21"/>
                      </w:rPr>
                    </w:pPr>
                    <w:r>
                      <w:rPr>
                        <w:szCs w:val="21"/>
                      </w:rPr>
                      <w:t>送股</w:t>
                    </w:r>
                  </w:p>
                </w:tc>
              </w:sdtContent>
            </w:sdt>
            <w:sdt>
              <w:sdtPr>
                <w:tag w:val="_PLD_a08a8657c2504fb0907fe95adcc9b83a"/>
                <w:id w:val="-1132484048"/>
                <w:lock w:val="sdtLocked"/>
              </w:sdtPr>
              <w:sdtContent>
                <w:tc>
                  <w:tcPr>
                    <w:tcW w:w="505" w:type="pct"/>
                    <w:shd w:val="clear" w:color="auto" w:fill="auto"/>
                    <w:vAlign w:val="center"/>
                  </w:tcPr>
                  <w:p w14:paraId="5B237305" w14:textId="77777777" w:rsidR="00D2694E" w:rsidRDefault="00D16763" w:rsidP="00D2694E">
                    <w:pPr>
                      <w:jc w:val="center"/>
                      <w:rPr>
                        <w:szCs w:val="21"/>
                      </w:rPr>
                    </w:pPr>
                    <w:r>
                      <w:rPr>
                        <w:szCs w:val="21"/>
                      </w:rPr>
                      <w:t>公积金转股</w:t>
                    </w:r>
                  </w:p>
                </w:tc>
              </w:sdtContent>
            </w:sdt>
            <w:sdt>
              <w:sdtPr>
                <w:tag w:val="_PLD_8ec878ba584746ca9ce366f5c50b97db"/>
                <w:id w:val="1376424562"/>
                <w:lock w:val="sdtLocked"/>
              </w:sdtPr>
              <w:sdtContent>
                <w:tc>
                  <w:tcPr>
                    <w:tcW w:w="556" w:type="pct"/>
                    <w:shd w:val="clear" w:color="auto" w:fill="auto"/>
                    <w:vAlign w:val="center"/>
                  </w:tcPr>
                  <w:p w14:paraId="7A005D0E" w14:textId="77777777" w:rsidR="00D2694E" w:rsidRDefault="00D16763" w:rsidP="00D2694E">
                    <w:pPr>
                      <w:jc w:val="center"/>
                      <w:rPr>
                        <w:szCs w:val="21"/>
                      </w:rPr>
                    </w:pPr>
                    <w:r>
                      <w:rPr>
                        <w:szCs w:val="21"/>
                      </w:rPr>
                      <w:t>其他</w:t>
                    </w:r>
                  </w:p>
                </w:tc>
              </w:sdtContent>
            </w:sdt>
            <w:sdt>
              <w:sdtPr>
                <w:tag w:val="_PLD_0597d73f82274779afc0a06c1888e731"/>
                <w:id w:val="-1885636040"/>
                <w:lock w:val="sdtLocked"/>
              </w:sdtPr>
              <w:sdtContent>
                <w:tc>
                  <w:tcPr>
                    <w:tcW w:w="487" w:type="pct"/>
                    <w:shd w:val="clear" w:color="auto" w:fill="auto"/>
                    <w:vAlign w:val="center"/>
                  </w:tcPr>
                  <w:p w14:paraId="7AFEE4E8" w14:textId="77777777" w:rsidR="00D2694E" w:rsidRDefault="00D16763" w:rsidP="00D2694E">
                    <w:pPr>
                      <w:jc w:val="center"/>
                      <w:rPr>
                        <w:szCs w:val="21"/>
                      </w:rPr>
                    </w:pPr>
                    <w:r>
                      <w:rPr>
                        <w:szCs w:val="21"/>
                      </w:rPr>
                      <w:t>小计</w:t>
                    </w:r>
                  </w:p>
                </w:tc>
              </w:sdtContent>
            </w:sdt>
            <w:sdt>
              <w:sdtPr>
                <w:tag w:val="_PLD_95f452be51ff468b8cac4a86637d7617"/>
                <w:id w:val="105167435"/>
                <w:lock w:val="sdtLocked"/>
              </w:sdtPr>
              <w:sdtContent>
                <w:tc>
                  <w:tcPr>
                    <w:tcW w:w="487" w:type="pct"/>
                    <w:shd w:val="clear" w:color="auto" w:fill="auto"/>
                    <w:vAlign w:val="center"/>
                  </w:tcPr>
                  <w:p w14:paraId="1FA09E2E" w14:textId="77777777" w:rsidR="00D2694E" w:rsidRDefault="00D16763" w:rsidP="00D2694E">
                    <w:pPr>
                      <w:jc w:val="center"/>
                      <w:rPr>
                        <w:szCs w:val="21"/>
                      </w:rPr>
                    </w:pPr>
                    <w:r>
                      <w:rPr>
                        <w:szCs w:val="21"/>
                      </w:rPr>
                      <w:t>数量</w:t>
                    </w:r>
                  </w:p>
                </w:tc>
              </w:sdtContent>
            </w:sdt>
            <w:sdt>
              <w:sdtPr>
                <w:tag w:val="_PLD_27544b89219e425da5c77cd21408a3b6"/>
                <w:id w:val="707537568"/>
                <w:lock w:val="sdtLocked"/>
              </w:sdtPr>
              <w:sdtContent>
                <w:tc>
                  <w:tcPr>
                    <w:tcW w:w="263" w:type="pct"/>
                    <w:shd w:val="clear" w:color="auto" w:fill="auto"/>
                    <w:vAlign w:val="center"/>
                  </w:tcPr>
                  <w:p w14:paraId="6FE114F6" w14:textId="77777777" w:rsidR="00D2694E" w:rsidRDefault="00D16763" w:rsidP="00D2694E">
                    <w:pPr>
                      <w:jc w:val="center"/>
                      <w:rPr>
                        <w:szCs w:val="21"/>
                      </w:rPr>
                    </w:pPr>
                    <w:r>
                      <w:rPr>
                        <w:szCs w:val="21"/>
                      </w:rPr>
                      <w:t>比例(%)</w:t>
                    </w:r>
                  </w:p>
                </w:tc>
              </w:sdtContent>
            </w:sdt>
          </w:tr>
          <w:tr w:rsidR="00D2694E" w14:paraId="6E7E4DB5" w14:textId="77777777" w:rsidTr="00A60CC1">
            <w:sdt>
              <w:sdtPr>
                <w:tag w:val="_PLD_a2bbfc03703e4b4c8a12b707058663e0"/>
                <w:id w:val="-1732758521"/>
                <w:lock w:val="sdtLocked"/>
              </w:sdtPr>
              <w:sdtContent>
                <w:tc>
                  <w:tcPr>
                    <w:tcW w:w="1351" w:type="pct"/>
                    <w:shd w:val="clear" w:color="auto" w:fill="auto"/>
                  </w:tcPr>
                  <w:p w14:paraId="52934F79" w14:textId="77777777" w:rsidR="00D2694E" w:rsidRDefault="00D16763" w:rsidP="00D2694E">
                    <w:pPr>
                      <w:rPr>
                        <w:szCs w:val="21"/>
                      </w:rPr>
                    </w:pPr>
                    <w:r>
                      <w:rPr>
                        <w:szCs w:val="21"/>
                      </w:rPr>
                      <w:t>一、有限</w:t>
                    </w:r>
                    <w:proofErr w:type="gramStart"/>
                    <w:r>
                      <w:rPr>
                        <w:szCs w:val="21"/>
                      </w:rPr>
                      <w:t>售条件</w:t>
                    </w:r>
                    <w:proofErr w:type="gramEnd"/>
                    <w:r>
                      <w:rPr>
                        <w:szCs w:val="21"/>
                      </w:rPr>
                      <w:t>股份</w:t>
                    </w:r>
                  </w:p>
                </w:tc>
              </w:sdtContent>
            </w:sdt>
            <w:tc>
              <w:tcPr>
                <w:tcW w:w="487" w:type="pct"/>
                <w:shd w:val="clear" w:color="auto" w:fill="auto"/>
              </w:tcPr>
              <w:p w14:paraId="785CAFEB" w14:textId="77777777" w:rsidR="00D2694E" w:rsidRDefault="00A31B8E" w:rsidP="00D2694E">
                <w:pPr>
                  <w:jc w:val="right"/>
                  <w:rPr>
                    <w:szCs w:val="21"/>
                  </w:rPr>
                </w:pPr>
                <w:r w:rsidRPr="000D7DC0">
                  <w:rPr>
                    <w:szCs w:val="21"/>
                  </w:rPr>
                  <w:t>55,265,888</w:t>
                </w:r>
              </w:p>
            </w:tc>
            <w:tc>
              <w:tcPr>
                <w:tcW w:w="293" w:type="pct"/>
                <w:shd w:val="clear" w:color="auto" w:fill="auto"/>
              </w:tcPr>
              <w:p w14:paraId="16D5B7D8" w14:textId="77777777" w:rsidR="00D2694E" w:rsidRDefault="00A31B8E" w:rsidP="00D2694E">
                <w:pPr>
                  <w:jc w:val="right"/>
                  <w:rPr>
                    <w:szCs w:val="21"/>
                  </w:rPr>
                </w:pPr>
                <w:r>
                  <w:rPr>
                    <w:rFonts w:hint="eastAsia"/>
                    <w:szCs w:val="21"/>
                  </w:rPr>
                  <w:t>7.66</w:t>
                </w:r>
              </w:p>
            </w:tc>
            <w:tc>
              <w:tcPr>
                <w:tcW w:w="310" w:type="pct"/>
                <w:shd w:val="clear" w:color="auto" w:fill="auto"/>
              </w:tcPr>
              <w:p w14:paraId="1FFA9B7C" w14:textId="77777777" w:rsidR="00D2694E" w:rsidRDefault="00D2694E" w:rsidP="00D2694E">
                <w:pPr>
                  <w:jc w:val="right"/>
                  <w:rPr>
                    <w:szCs w:val="21"/>
                  </w:rPr>
                </w:pPr>
              </w:p>
            </w:tc>
            <w:tc>
              <w:tcPr>
                <w:tcW w:w="262" w:type="pct"/>
                <w:shd w:val="clear" w:color="auto" w:fill="auto"/>
              </w:tcPr>
              <w:p w14:paraId="6C2B987F" w14:textId="77777777" w:rsidR="00D2694E" w:rsidRDefault="00D2694E" w:rsidP="00D2694E">
                <w:pPr>
                  <w:jc w:val="right"/>
                  <w:rPr>
                    <w:szCs w:val="21"/>
                  </w:rPr>
                </w:pPr>
              </w:p>
            </w:tc>
            <w:tc>
              <w:tcPr>
                <w:tcW w:w="505" w:type="pct"/>
                <w:shd w:val="clear" w:color="auto" w:fill="auto"/>
              </w:tcPr>
              <w:p w14:paraId="5F861FAB" w14:textId="77777777" w:rsidR="00D2694E" w:rsidRDefault="00D2694E" w:rsidP="00D2694E">
                <w:pPr>
                  <w:jc w:val="right"/>
                  <w:rPr>
                    <w:szCs w:val="21"/>
                  </w:rPr>
                </w:pPr>
              </w:p>
            </w:tc>
            <w:tc>
              <w:tcPr>
                <w:tcW w:w="556" w:type="pct"/>
                <w:shd w:val="clear" w:color="auto" w:fill="auto"/>
              </w:tcPr>
              <w:p w14:paraId="3779D3BD" w14:textId="77777777" w:rsidR="00D2694E" w:rsidRDefault="003F7E1A" w:rsidP="00D2694E">
                <w:pPr>
                  <w:jc w:val="right"/>
                  <w:rPr>
                    <w:szCs w:val="21"/>
                  </w:rPr>
                </w:pPr>
                <w:r>
                  <w:rPr>
                    <w:szCs w:val="21"/>
                  </w:rPr>
                  <w:t>-41,282,045</w:t>
                </w:r>
              </w:p>
            </w:tc>
            <w:tc>
              <w:tcPr>
                <w:tcW w:w="487" w:type="pct"/>
                <w:shd w:val="clear" w:color="auto" w:fill="auto"/>
              </w:tcPr>
              <w:p w14:paraId="57BCD3B9" w14:textId="77777777" w:rsidR="00D2694E" w:rsidRDefault="003F7E1A" w:rsidP="00D2694E">
                <w:pPr>
                  <w:jc w:val="right"/>
                  <w:rPr>
                    <w:szCs w:val="21"/>
                  </w:rPr>
                </w:pPr>
                <w:r>
                  <w:rPr>
                    <w:szCs w:val="21"/>
                  </w:rPr>
                  <w:t>-41,282,045</w:t>
                </w:r>
              </w:p>
            </w:tc>
            <w:tc>
              <w:tcPr>
                <w:tcW w:w="487" w:type="pct"/>
                <w:shd w:val="clear" w:color="auto" w:fill="auto"/>
              </w:tcPr>
              <w:p w14:paraId="021346CA" w14:textId="77777777" w:rsidR="00D2694E" w:rsidRDefault="003F7E1A" w:rsidP="00D2694E">
                <w:pPr>
                  <w:jc w:val="right"/>
                  <w:rPr>
                    <w:szCs w:val="21"/>
                  </w:rPr>
                </w:pPr>
                <w:r w:rsidRPr="003F7E1A">
                  <w:rPr>
                    <w:szCs w:val="21"/>
                  </w:rPr>
                  <w:t>13,983,843</w:t>
                </w:r>
              </w:p>
            </w:tc>
            <w:tc>
              <w:tcPr>
                <w:tcW w:w="263" w:type="pct"/>
                <w:shd w:val="clear" w:color="auto" w:fill="auto"/>
              </w:tcPr>
              <w:p w14:paraId="388F5A0C" w14:textId="77777777" w:rsidR="00D2694E" w:rsidRDefault="002B298A" w:rsidP="00D2694E">
                <w:pPr>
                  <w:jc w:val="right"/>
                  <w:rPr>
                    <w:szCs w:val="21"/>
                  </w:rPr>
                </w:pPr>
                <w:r>
                  <w:rPr>
                    <w:rFonts w:hint="eastAsia"/>
                    <w:szCs w:val="21"/>
                  </w:rPr>
                  <w:t>1.94</w:t>
                </w:r>
              </w:p>
            </w:tc>
          </w:tr>
          <w:tr w:rsidR="00D2694E" w14:paraId="0DDD2277" w14:textId="77777777" w:rsidTr="00A60CC1">
            <w:sdt>
              <w:sdtPr>
                <w:tag w:val="_PLD_a8c603b32eea49d7b9a47f8c496da1fc"/>
                <w:id w:val="950660592"/>
                <w:lock w:val="sdtLocked"/>
              </w:sdtPr>
              <w:sdtContent>
                <w:tc>
                  <w:tcPr>
                    <w:tcW w:w="1351" w:type="pct"/>
                    <w:shd w:val="clear" w:color="auto" w:fill="auto"/>
                  </w:tcPr>
                  <w:p w14:paraId="7E78174E" w14:textId="77777777" w:rsidR="00D2694E" w:rsidRDefault="00D16763" w:rsidP="00D2694E">
                    <w:pPr>
                      <w:rPr>
                        <w:szCs w:val="21"/>
                      </w:rPr>
                    </w:pPr>
                    <w:r>
                      <w:rPr>
                        <w:szCs w:val="21"/>
                      </w:rPr>
                      <w:t>1、国家持股</w:t>
                    </w:r>
                  </w:p>
                </w:tc>
              </w:sdtContent>
            </w:sdt>
            <w:tc>
              <w:tcPr>
                <w:tcW w:w="487" w:type="pct"/>
                <w:shd w:val="clear" w:color="auto" w:fill="auto"/>
              </w:tcPr>
              <w:p w14:paraId="60230398" w14:textId="77777777" w:rsidR="00D2694E" w:rsidRDefault="00D2694E" w:rsidP="00D2694E">
                <w:pPr>
                  <w:jc w:val="right"/>
                  <w:rPr>
                    <w:szCs w:val="21"/>
                  </w:rPr>
                </w:pPr>
              </w:p>
            </w:tc>
            <w:tc>
              <w:tcPr>
                <w:tcW w:w="293" w:type="pct"/>
                <w:shd w:val="clear" w:color="auto" w:fill="auto"/>
              </w:tcPr>
              <w:p w14:paraId="3A4DCC97" w14:textId="77777777" w:rsidR="00D2694E" w:rsidRDefault="00D2694E" w:rsidP="00D2694E">
                <w:pPr>
                  <w:jc w:val="right"/>
                  <w:rPr>
                    <w:szCs w:val="21"/>
                  </w:rPr>
                </w:pPr>
              </w:p>
            </w:tc>
            <w:tc>
              <w:tcPr>
                <w:tcW w:w="310" w:type="pct"/>
                <w:shd w:val="clear" w:color="auto" w:fill="auto"/>
              </w:tcPr>
              <w:p w14:paraId="55AE85AF" w14:textId="77777777" w:rsidR="00D2694E" w:rsidRDefault="00D2694E" w:rsidP="00D2694E">
                <w:pPr>
                  <w:jc w:val="right"/>
                  <w:rPr>
                    <w:szCs w:val="21"/>
                  </w:rPr>
                </w:pPr>
              </w:p>
            </w:tc>
            <w:tc>
              <w:tcPr>
                <w:tcW w:w="262" w:type="pct"/>
                <w:shd w:val="clear" w:color="auto" w:fill="auto"/>
              </w:tcPr>
              <w:p w14:paraId="234B79B2" w14:textId="77777777" w:rsidR="00D2694E" w:rsidRDefault="00D2694E" w:rsidP="00D2694E">
                <w:pPr>
                  <w:jc w:val="right"/>
                  <w:rPr>
                    <w:szCs w:val="21"/>
                  </w:rPr>
                </w:pPr>
              </w:p>
            </w:tc>
            <w:tc>
              <w:tcPr>
                <w:tcW w:w="505" w:type="pct"/>
                <w:shd w:val="clear" w:color="auto" w:fill="auto"/>
              </w:tcPr>
              <w:p w14:paraId="21886374" w14:textId="77777777" w:rsidR="00D2694E" w:rsidRDefault="00D2694E" w:rsidP="00D2694E">
                <w:pPr>
                  <w:jc w:val="right"/>
                  <w:rPr>
                    <w:szCs w:val="21"/>
                  </w:rPr>
                </w:pPr>
              </w:p>
            </w:tc>
            <w:tc>
              <w:tcPr>
                <w:tcW w:w="556" w:type="pct"/>
                <w:shd w:val="clear" w:color="auto" w:fill="auto"/>
              </w:tcPr>
              <w:p w14:paraId="085C1F0D" w14:textId="77777777" w:rsidR="00D2694E" w:rsidRDefault="00D2694E" w:rsidP="00D2694E">
                <w:pPr>
                  <w:jc w:val="right"/>
                  <w:rPr>
                    <w:szCs w:val="21"/>
                  </w:rPr>
                </w:pPr>
              </w:p>
            </w:tc>
            <w:tc>
              <w:tcPr>
                <w:tcW w:w="487" w:type="pct"/>
                <w:shd w:val="clear" w:color="auto" w:fill="auto"/>
              </w:tcPr>
              <w:p w14:paraId="511FFB41" w14:textId="77777777" w:rsidR="00D2694E" w:rsidRDefault="00D2694E" w:rsidP="00D2694E">
                <w:pPr>
                  <w:jc w:val="right"/>
                  <w:rPr>
                    <w:szCs w:val="21"/>
                  </w:rPr>
                </w:pPr>
              </w:p>
            </w:tc>
            <w:tc>
              <w:tcPr>
                <w:tcW w:w="487" w:type="pct"/>
                <w:shd w:val="clear" w:color="auto" w:fill="auto"/>
              </w:tcPr>
              <w:p w14:paraId="52F6DC08" w14:textId="77777777" w:rsidR="00D2694E" w:rsidRDefault="00D2694E" w:rsidP="00D2694E">
                <w:pPr>
                  <w:jc w:val="right"/>
                  <w:rPr>
                    <w:szCs w:val="21"/>
                  </w:rPr>
                </w:pPr>
              </w:p>
            </w:tc>
            <w:tc>
              <w:tcPr>
                <w:tcW w:w="263" w:type="pct"/>
                <w:shd w:val="clear" w:color="auto" w:fill="auto"/>
              </w:tcPr>
              <w:p w14:paraId="6363FC91" w14:textId="77777777" w:rsidR="00D2694E" w:rsidRDefault="00D2694E" w:rsidP="00D2694E">
                <w:pPr>
                  <w:jc w:val="right"/>
                  <w:rPr>
                    <w:szCs w:val="21"/>
                  </w:rPr>
                </w:pPr>
              </w:p>
            </w:tc>
          </w:tr>
          <w:tr w:rsidR="00D2694E" w14:paraId="72FB0143" w14:textId="77777777" w:rsidTr="00A60CC1">
            <w:sdt>
              <w:sdtPr>
                <w:tag w:val="_PLD_57c96ca2c1654be8adf1c925e83e93a5"/>
                <w:id w:val="2064512709"/>
                <w:lock w:val="sdtLocked"/>
              </w:sdtPr>
              <w:sdtContent>
                <w:tc>
                  <w:tcPr>
                    <w:tcW w:w="1351" w:type="pct"/>
                    <w:shd w:val="clear" w:color="auto" w:fill="auto"/>
                  </w:tcPr>
                  <w:p w14:paraId="777FF642" w14:textId="77777777" w:rsidR="00D2694E" w:rsidRDefault="00D16763" w:rsidP="00D2694E">
                    <w:pPr>
                      <w:rPr>
                        <w:szCs w:val="21"/>
                      </w:rPr>
                    </w:pPr>
                    <w:r>
                      <w:rPr>
                        <w:szCs w:val="21"/>
                      </w:rPr>
                      <w:t>2、国有法人持股</w:t>
                    </w:r>
                  </w:p>
                </w:tc>
              </w:sdtContent>
            </w:sdt>
            <w:tc>
              <w:tcPr>
                <w:tcW w:w="487" w:type="pct"/>
                <w:shd w:val="clear" w:color="auto" w:fill="auto"/>
              </w:tcPr>
              <w:p w14:paraId="031749AD" w14:textId="77777777" w:rsidR="00D2694E" w:rsidRDefault="00D2694E" w:rsidP="00D2694E">
                <w:pPr>
                  <w:jc w:val="right"/>
                  <w:rPr>
                    <w:szCs w:val="21"/>
                  </w:rPr>
                </w:pPr>
              </w:p>
            </w:tc>
            <w:tc>
              <w:tcPr>
                <w:tcW w:w="293" w:type="pct"/>
                <w:shd w:val="clear" w:color="auto" w:fill="auto"/>
              </w:tcPr>
              <w:p w14:paraId="2F722387" w14:textId="77777777" w:rsidR="00D2694E" w:rsidRDefault="00D2694E" w:rsidP="00D2694E">
                <w:pPr>
                  <w:jc w:val="right"/>
                  <w:rPr>
                    <w:szCs w:val="21"/>
                  </w:rPr>
                </w:pPr>
              </w:p>
            </w:tc>
            <w:tc>
              <w:tcPr>
                <w:tcW w:w="310" w:type="pct"/>
                <w:shd w:val="clear" w:color="auto" w:fill="auto"/>
              </w:tcPr>
              <w:p w14:paraId="48C9B5EE" w14:textId="77777777" w:rsidR="00D2694E" w:rsidRDefault="00D2694E" w:rsidP="00D2694E">
                <w:pPr>
                  <w:jc w:val="right"/>
                  <w:rPr>
                    <w:szCs w:val="21"/>
                  </w:rPr>
                </w:pPr>
              </w:p>
            </w:tc>
            <w:tc>
              <w:tcPr>
                <w:tcW w:w="262" w:type="pct"/>
                <w:shd w:val="clear" w:color="auto" w:fill="auto"/>
              </w:tcPr>
              <w:p w14:paraId="7D554BAA" w14:textId="77777777" w:rsidR="00D2694E" w:rsidRDefault="00D2694E" w:rsidP="00D2694E">
                <w:pPr>
                  <w:jc w:val="right"/>
                  <w:rPr>
                    <w:szCs w:val="21"/>
                  </w:rPr>
                </w:pPr>
              </w:p>
            </w:tc>
            <w:tc>
              <w:tcPr>
                <w:tcW w:w="505" w:type="pct"/>
                <w:shd w:val="clear" w:color="auto" w:fill="auto"/>
              </w:tcPr>
              <w:p w14:paraId="4C44C1A7" w14:textId="77777777" w:rsidR="00D2694E" w:rsidRDefault="00D2694E" w:rsidP="00D2694E">
                <w:pPr>
                  <w:jc w:val="right"/>
                  <w:rPr>
                    <w:szCs w:val="21"/>
                  </w:rPr>
                </w:pPr>
              </w:p>
            </w:tc>
            <w:tc>
              <w:tcPr>
                <w:tcW w:w="556" w:type="pct"/>
                <w:shd w:val="clear" w:color="auto" w:fill="auto"/>
              </w:tcPr>
              <w:p w14:paraId="04C5F81E" w14:textId="77777777" w:rsidR="00D2694E" w:rsidRDefault="00D2694E" w:rsidP="00D2694E">
                <w:pPr>
                  <w:jc w:val="right"/>
                  <w:rPr>
                    <w:szCs w:val="21"/>
                  </w:rPr>
                </w:pPr>
              </w:p>
            </w:tc>
            <w:tc>
              <w:tcPr>
                <w:tcW w:w="487" w:type="pct"/>
                <w:shd w:val="clear" w:color="auto" w:fill="auto"/>
              </w:tcPr>
              <w:p w14:paraId="39CC3F36" w14:textId="77777777" w:rsidR="00D2694E" w:rsidRDefault="00D2694E" w:rsidP="00D2694E">
                <w:pPr>
                  <w:jc w:val="right"/>
                  <w:rPr>
                    <w:szCs w:val="21"/>
                  </w:rPr>
                </w:pPr>
              </w:p>
            </w:tc>
            <w:tc>
              <w:tcPr>
                <w:tcW w:w="487" w:type="pct"/>
                <w:shd w:val="clear" w:color="auto" w:fill="auto"/>
              </w:tcPr>
              <w:p w14:paraId="6BA1C9D0" w14:textId="77777777" w:rsidR="00D2694E" w:rsidRDefault="00D2694E" w:rsidP="00D2694E">
                <w:pPr>
                  <w:jc w:val="right"/>
                  <w:rPr>
                    <w:szCs w:val="21"/>
                  </w:rPr>
                </w:pPr>
              </w:p>
            </w:tc>
            <w:tc>
              <w:tcPr>
                <w:tcW w:w="263" w:type="pct"/>
                <w:shd w:val="clear" w:color="auto" w:fill="auto"/>
              </w:tcPr>
              <w:p w14:paraId="38C8308A" w14:textId="77777777" w:rsidR="00D2694E" w:rsidRDefault="00D2694E" w:rsidP="00D2694E">
                <w:pPr>
                  <w:jc w:val="right"/>
                  <w:rPr>
                    <w:szCs w:val="21"/>
                  </w:rPr>
                </w:pPr>
              </w:p>
            </w:tc>
          </w:tr>
          <w:tr w:rsidR="00D2694E" w14:paraId="797568FF" w14:textId="77777777" w:rsidTr="00A60CC1">
            <w:sdt>
              <w:sdtPr>
                <w:tag w:val="_PLD_4f333fab44b442279b77f1825ded41f9"/>
                <w:id w:val="1277066240"/>
                <w:lock w:val="sdtLocked"/>
              </w:sdtPr>
              <w:sdtContent>
                <w:tc>
                  <w:tcPr>
                    <w:tcW w:w="1351" w:type="pct"/>
                    <w:shd w:val="clear" w:color="auto" w:fill="auto"/>
                  </w:tcPr>
                  <w:p w14:paraId="226C4D18" w14:textId="77777777" w:rsidR="00D2694E" w:rsidRDefault="00D16763" w:rsidP="00D2694E">
                    <w:pPr>
                      <w:rPr>
                        <w:szCs w:val="21"/>
                      </w:rPr>
                    </w:pPr>
                    <w:r>
                      <w:rPr>
                        <w:szCs w:val="21"/>
                      </w:rPr>
                      <w:t>3、其他内资持股</w:t>
                    </w:r>
                  </w:p>
                </w:tc>
              </w:sdtContent>
            </w:sdt>
            <w:tc>
              <w:tcPr>
                <w:tcW w:w="487" w:type="pct"/>
                <w:shd w:val="clear" w:color="auto" w:fill="auto"/>
              </w:tcPr>
              <w:p w14:paraId="2FD65EF9" w14:textId="77777777" w:rsidR="00D2694E" w:rsidRDefault="00A31B8E" w:rsidP="00D2694E">
                <w:pPr>
                  <w:jc w:val="right"/>
                  <w:rPr>
                    <w:szCs w:val="21"/>
                  </w:rPr>
                </w:pPr>
                <w:r w:rsidRPr="000D7DC0">
                  <w:rPr>
                    <w:szCs w:val="21"/>
                  </w:rPr>
                  <w:t>55,265,888</w:t>
                </w:r>
              </w:p>
            </w:tc>
            <w:tc>
              <w:tcPr>
                <w:tcW w:w="293" w:type="pct"/>
                <w:shd w:val="clear" w:color="auto" w:fill="auto"/>
              </w:tcPr>
              <w:p w14:paraId="4E063459" w14:textId="77777777" w:rsidR="00D2694E" w:rsidRDefault="00A31B8E" w:rsidP="00D2694E">
                <w:pPr>
                  <w:jc w:val="right"/>
                  <w:rPr>
                    <w:szCs w:val="21"/>
                  </w:rPr>
                </w:pPr>
                <w:r>
                  <w:rPr>
                    <w:rFonts w:hint="eastAsia"/>
                    <w:szCs w:val="21"/>
                  </w:rPr>
                  <w:t>7.66</w:t>
                </w:r>
              </w:p>
            </w:tc>
            <w:tc>
              <w:tcPr>
                <w:tcW w:w="310" w:type="pct"/>
                <w:shd w:val="clear" w:color="auto" w:fill="auto"/>
              </w:tcPr>
              <w:p w14:paraId="5F131585" w14:textId="77777777" w:rsidR="00D2694E" w:rsidRDefault="00D2694E" w:rsidP="00D2694E">
                <w:pPr>
                  <w:jc w:val="right"/>
                  <w:rPr>
                    <w:szCs w:val="21"/>
                  </w:rPr>
                </w:pPr>
              </w:p>
            </w:tc>
            <w:tc>
              <w:tcPr>
                <w:tcW w:w="262" w:type="pct"/>
                <w:shd w:val="clear" w:color="auto" w:fill="auto"/>
              </w:tcPr>
              <w:p w14:paraId="7A2D6B53" w14:textId="77777777" w:rsidR="00D2694E" w:rsidRDefault="00D2694E" w:rsidP="00D2694E">
                <w:pPr>
                  <w:jc w:val="right"/>
                  <w:rPr>
                    <w:szCs w:val="21"/>
                  </w:rPr>
                </w:pPr>
              </w:p>
            </w:tc>
            <w:tc>
              <w:tcPr>
                <w:tcW w:w="505" w:type="pct"/>
                <w:shd w:val="clear" w:color="auto" w:fill="auto"/>
              </w:tcPr>
              <w:p w14:paraId="3B7B5174" w14:textId="77777777" w:rsidR="00D2694E" w:rsidRDefault="00D2694E" w:rsidP="00D2694E">
                <w:pPr>
                  <w:jc w:val="right"/>
                  <w:rPr>
                    <w:szCs w:val="21"/>
                  </w:rPr>
                </w:pPr>
              </w:p>
            </w:tc>
            <w:tc>
              <w:tcPr>
                <w:tcW w:w="556" w:type="pct"/>
                <w:shd w:val="clear" w:color="auto" w:fill="auto"/>
              </w:tcPr>
              <w:p w14:paraId="04F0A430" w14:textId="77777777" w:rsidR="00D2694E" w:rsidRDefault="003F7E1A" w:rsidP="00D2694E">
                <w:pPr>
                  <w:jc w:val="right"/>
                  <w:rPr>
                    <w:szCs w:val="21"/>
                  </w:rPr>
                </w:pPr>
                <w:r>
                  <w:rPr>
                    <w:szCs w:val="21"/>
                  </w:rPr>
                  <w:t>-41,282,045</w:t>
                </w:r>
              </w:p>
            </w:tc>
            <w:tc>
              <w:tcPr>
                <w:tcW w:w="487" w:type="pct"/>
                <w:shd w:val="clear" w:color="auto" w:fill="auto"/>
              </w:tcPr>
              <w:p w14:paraId="1ED77F22" w14:textId="77777777" w:rsidR="00D2694E" w:rsidRDefault="003F7E1A" w:rsidP="00D2694E">
                <w:pPr>
                  <w:jc w:val="right"/>
                  <w:rPr>
                    <w:szCs w:val="21"/>
                  </w:rPr>
                </w:pPr>
                <w:r>
                  <w:rPr>
                    <w:szCs w:val="21"/>
                  </w:rPr>
                  <w:t>-41,282,045</w:t>
                </w:r>
              </w:p>
            </w:tc>
            <w:tc>
              <w:tcPr>
                <w:tcW w:w="487" w:type="pct"/>
                <w:shd w:val="clear" w:color="auto" w:fill="auto"/>
              </w:tcPr>
              <w:p w14:paraId="4C350FF2" w14:textId="77777777" w:rsidR="00D2694E" w:rsidRDefault="00B05F1F" w:rsidP="00D2694E">
                <w:pPr>
                  <w:jc w:val="right"/>
                  <w:rPr>
                    <w:szCs w:val="21"/>
                  </w:rPr>
                </w:pPr>
                <w:r w:rsidRPr="003F7E1A">
                  <w:rPr>
                    <w:szCs w:val="21"/>
                  </w:rPr>
                  <w:t>13,983,843</w:t>
                </w:r>
              </w:p>
            </w:tc>
            <w:tc>
              <w:tcPr>
                <w:tcW w:w="263" w:type="pct"/>
                <w:shd w:val="clear" w:color="auto" w:fill="auto"/>
              </w:tcPr>
              <w:p w14:paraId="2AB19387" w14:textId="77777777" w:rsidR="00D2694E" w:rsidRDefault="002B298A" w:rsidP="00D2694E">
                <w:pPr>
                  <w:jc w:val="right"/>
                  <w:rPr>
                    <w:szCs w:val="21"/>
                  </w:rPr>
                </w:pPr>
                <w:r>
                  <w:rPr>
                    <w:rFonts w:hint="eastAsia"/>
                    <w:szCs w:val="21"/>
                  </w:rPr>
                  <w:t>1.94</w:t>
                </w:r>
              </w:p>
            </w:tc>
          </w:tr>
          <w:tr w:rsidR="00D2694E" w14:paraId="72803D24" w14:textId="77777777" w:rsidTr="00A60CC1">
            <w:sdt>
              <w:sdtPr>
                <w:tag w:val="_PLD_97614d95404a4379905be7a3374644f5"/>
                <w:id w:val="1631286151"/>
                <w:lock w:val="sdtLocked"/>
              </w:sdtPr>
              <w:sdtContent>
                <w:tc>
                  <w:tcPr>
                    <w:tcW w:w="1351" w:type="pct"/>
                    <w:shd w:val="clear" w:color="auto" w:fill="auto"/>
                  </w:tcPr>
                  <w:p w14:paraId="2849FF5E" w14:textId="77777777" w:rsidR="00D2694E" w:rsidRDefault="00D16763" w:rsidP="00D2694E">
                    <w:pPr>
                      <w:rPr>
                        <w:szCs w:val="21"/>
                      </w:rPr>
                    </w:pPr>
                    <w:r>
                      <w:rPr>
                        <w:szCs w:val="21"/>
                      </w:rPr>
                      <w:t>其中：境内非国有法人持股</w:t>
                    </w:r>
                  </w:p>
                </w:tc>
              </w:sdtContent>
            </w:sdt>
            <w:tc>
              <w:tcPr>
                <w:tcW w:w="487" w:type="pct"/>
                <w:shd w:val="clear" w:color="auto" w:fill="auto"/>
              </w:tcPr>
              <w:p w14:paraId="39D66F06" w14:textId="77777777" w:rsidR="00D2694E" w:rsidRDefault="00A31B8E" w:rsidP="00D2694E">
                <w:pPr>
                  <w:jc w:val="right"/>
                  <w:rPr>
                    <w:szCs w:val="21"/>
                  </w:rPr>
                </w:pPr>
                <w:r>
                  <w:rPr>
                    <w:rFonts w:hint="eastAsia"/>
                    <w:szCs w:val="21"/>
                  </w:rPr>
                  <w:t>17,724,398</w:t>
                </w:r>
              </w:p>
            </w:tc>
            <w:tc>
              <w:tcPr>
                <w:tcW w:w="293" w:type="pct"/>
                <w:shd w:val="clear" w:color="auto" w:fill="auto"/>
              </w:tcPr>
              <w:p w14:paraId="726E03A8" w14:textId="77777777" w:rsidR="00D2694E" w:rsidRDefault="00A31B8E" w:rsidP="00D2694E">
                <w:pPr>
                  <w:jc w:val="right"/>
                  <w:rPr>
                    <w:szCs w:val="21"/>
                  </w:rPr>
                </w:pPr>
                <w:r>
                  <w:rPr>
                    <w:rFonts w:hint="eastAsia"/>
                    <w:szCs w:val="21"/>
                  </w:rPr>
                  <w:t>2.46</w:t>
                </w:r>
              </w:p>
            </w:tc>
            <w:tc>
              <w:tcPr>
                <w:tcW w:w="310" w:type="pct"/>
                <w:shd w:val="clear" w:color="auto" w:fill="auto"/>
              </w:tcPr>
              <w:p w14:paraId="018F3301" w14:textId="77777777" w:rsidR="00D2694E" w:rsidRDefault="00D2694E" w:rsidP="00D2694E">
                <w:pPr>
                  <w:jc w:val="right"/>
                  <w:rPr>
                    <w:szCs w:val="21"/>
                  </w:rPr>
                </w:pPr>
              </w:p>
            </w:tc>
            <w:tc>
              <w:tcPr>
                <w:tcW w:w="262" w:type="pct"/>
                <w:shd w:val="clear" w:color="auto" w:fill="auto"/>
              </w:tcPr>
              <w:p w14:paraId="6DA46149" w14:textId="77777777" w:rsidR="00D2694E" w:rsidRDefault="00D2694E" w:rsidP="00D2694E">
                <w:pPr>
                  <w:jc w:val="right"/>
                  <w:rPr>
                    <w:szCs w:val="21"/>
                  </w:rPr>
                </w:pPr>
              </w:p>
            </w:tc>
            <w:tc>
              <w:tcPr>
                <w:tcW w:w="505" w:type="pct"/>
                <w:shd w:val="clear" w:color="auto" w:fill="auto"/>
              </w:tcPr>
              <w:p w14:paraId="56352900" w14:textId="77777777" w:rsidR="00D2694E" w:rsidRDefault="00D2694E" w:rsidP="00D2694E">
                <w:pPr>
                  <w:jc w:val="right"/>
                  <w:rPr>
                    <w:szCs w:val="21"/>
                  </w:rPr>
                </w:pPr>
              </w:p>
            </w:tc>
            <w:tc>
              <w:tcPr>
                <w:tcW w:w="556" w:type="pct"/>
                <w:shd w:val="clear" w:color="auto" w:fill="auto"/>
              </w:tcPr>
              <w:p w14:paraId="5072D791" w14:textId="77777777" w:rsidR="00D2694E" w:rsidRDefault="003F7E1A" w:rsidP="00D2694E">
                <w:pPr>
                  <w:jc w:val="right"/>
                  <w:rPr>
                    <w:szCs w:val="21"/>
                  </w:rPr>
                </w:pPr>
                <w:r>
                  <w:rPr>
                    <w:szCs w:val="21"/>
                  </w:rPr>
                  <w:t>-17,724,398</w:t>
                </w:r>
              </w:p>
            </w:tc>
            <w:tc>
              <w:tcPr>
                <w:tcW w:w="487" w:type="pct"/>
                <w:shd w:val="clear" w:color="auto" w:fill="auto"/>
              </w:tcPr>
              <w:p w14:paraId="60C4A519" w14:textId="77777777" w:rsidR="00D2694E" w:rsidRDefault="003F7E1A" w:rsidP="00D2694E">
                <w:pPr>
                  <w:jc w:val="right"/>
                  <w:rPr>
                    <w:szCs w:val="21"/>
                  </w:rPr>
                </w:pPr>
                <w:r>
                  <w:rPr>
                    <w:szCs w:val="21"/>
                  </w:rPr>
                  <w:t>-17,724,398</w:t>
                </w:r>
              </w:p>
            </w:tc>
            <w:tc>
              <w:tcPr>
                <w:tcW w:w="487" w:type="pct"/>
                <w:shd w:val="clear" w:color="auto" w:fill="auto"/>
              </w:tcPr>
              <w:p w14:paraId="72FE9E99" w14:textId="77777777" w:rsidR="00D2694E" w:rsidRDefault="00B05F1F" w:rsidP="00D2694E">
                <w:pPr>
                  <w:jc w:val="right"/>
                  <w:rPr>
                    <w:szCs w:val="21"/>
                  </w:rPr>
                </w:pPr>
                <w:r>
                  <w:rPr>
                    <w:rFonts w:hint="eastAsia"/>
                    <w:szCs w:val="21"/>
                  </w:rPr>
                  <w:t>0</w:t>
                </w:r>
              </w:p>
            </w:tc>
            <w:tc>
              <w:tcPr>
                <w:tcW w:w="263" w:type="pct"/>
                <w:shd w:val="clear" w:color="auto" w:fill="auto"/>
              </w:tcPr>
              <w:p w14:paraId="2D1750B7" w14:textId="77777777" w:rsidR="00D2694E" w:rsidRDefault="002B298A" w:rsidP="00D2694E">
                <w:pPr>
                  <w:jc w:val="right"/>
                  <w:rPr>
                    <w:szCs w:val="21"/>
                  </w:rPr>
                </w:pPr>
                <w:r>
                  <w:rPr>
                    <w:rFonts w:hint="eastAsia"/>
                    <w:szCs w:val="21"/>
                  </w:rPr>
                  <w:t>0</w:t>
                </w:r>
              </w:p>
            </w:tc>
          </w:tr>
          <w:tr w:rsidR="00D2694E" w14:paraId="1E0BE1B5" w14:textId="77777777" w:rsidTr="00A60CC1">
            <w:sdt>
              <w:sdtPr>
                <w:tag w:val="_PLD_a8df9bdb70fc4213acb79eb58d1b77de"/>
                <w:id w:val="1697963090"/>
                <w:lock w:val="sdtLocked"/>
              </w:sdtPr>
              <w:sdtContent>
                <w:tc>
                  <w:tcPr>
                    <w:tcW w:w="1351" w:type="pct"/>
                    <w:shd w:val="clear" w:color="auto" w:fill="auto"/>
                  </w:tcPr>
                  <w:p w14:paraId="3CB684EA" w14:textId="77777777" w:rsidR="00D2694E" w:rsidRDefault="00D16763" w:rsidP="00B90A3A">
                    <w:pPr>
                      <w:ind w:firstLineChars="300" w:firstLine="630"/>
                      <w:rPr>
                        <w:szCs w:val="21"/>
                      </w:rPr>
                    </w:pPr>
                    <w:r>
                      <w:rPr>
                        <w:szCs w:val="21"/>
                      </w:rPr>
                      <w:t>境内自然人持股</w:t>
                    </w:r>
                  </w:p>
                </w:tc>
              </w:sdtContent>
            </w:sdt>
            <w:tc>
              <w:tcPr>
                <w:tcW w:w="487" w:type="pct"/>
                <w:shd w:val="clear" w:color="auto" w:fill="auto"/>
              </w:tcPr>
              <w:p w14:paraId="4115E225" w14:textId="77777777" w:rsidR="00D2694E" w:rsidRDefault="00A31B8E" w:rsidP="00D2694E">
                <w:pPr>
                  <w:jc w:val="right"/>
                  <w:rPr>
                    <w:szCs w:val="21"/>
                  </w:rPr>
                </w:pPr>
                <w:r>
                  <w:rPr>
                    <w:rFonts w:hint="eastAsia"/>
                    <w:szCs w:val="21"/>
                  </w:rPr>
                  <w:t>37,541,490</w:t>
                </w:r>
              </w:p>
            </w:tc>
            <w:tc>
              <w:tcPr>
                <w:tcW w:w="293" w:type="pct"/>
                <w:shd w:val="clear" w:color="auto" w:fill="auto"/>
              </w:tcPr>
              <w:p w14:paraId="7F9176CF" w14:textId="77777777" w:rsidR="00D2694E" w:rsidRDefault="00A31B8E" w:rsidP="00D2694E">
                <w:pPr>
                  <w:jc w:val="right"/>
                  <w:rPr>
                    <w:szCs w:val="21"/>
                  </w:rPr>
                </w:pPr>
                <w:r>
                  <w:rPr>
                    <w:rFonts w:hint="eastAsia"/>
                    <w:szCs w:val="21"/>
                  </w:rPr>
                  <w:t>5.20</w:t>
                </w:r>
              </w:p>
            </w:tc>
            <w:tc>
              <w:tcPr>
                <w:tcW w:w="310" w:type="pct"/>
                <w:shd w:val="clear" w:color="auto" w:fill="auto"/>
              </w:tcPr>
              <w:p w14:paraId="0A87ED72" w14:textId="77777777" w:rsidR="00D2694E" w:rsidRDefault="00D2694E" w:rsidP="00D2694E">
                <w:pPr>
                  <w:jc w:val="right"/>
                  <w:rPr>
                    <w:szCs w:val="21"/>
                  </w:rPr>
                </w:pPr>
              </w:p>
            </w:tc>
            <w:tc>
              <w:tcPr>
                <w:tcW w:w="262" w:type="pct"/>
                <w:shd w:val="clear" w:color="auto" w:fill="auto"/>
              </w:tcPr>
              <w:p w14:paraId="1BACE6D6" w14:textId="77777777" w:rsidR="00D2694E" w:rsidRDefault="00D2694E" w:rsidP="00D2694E">
                <w:pPr>
                  <w:jc w:val="right"/>
                  <w:rPr>
                    <w:szCs w:val="21"/>
                  </w:rPr>
                </w:pPr>
              </w:p>
            </w:tc>
            <w:tc>
              <w:tcPr>
                <w:tcW w:w="505" w:type="pct"/>
                <w:shd w:val="clear" w:color="auto" w:fill="auto"/>
              </w:tcPr>
              <w:p w14:paraId="532070F7" w14:textId="77777777" w:rsidR="00D2694E" w:rsidRDefault="00D2694E" w:rsidP="00D2694E">
                <w:pPr>
                  <w:jc w:val="right"/>
                  <w:rPr>
                    <w:szCs w:val="21"/>
                  </w:rPr>
                </w:pPr>
              </w:p>
            </w:tc>
            <w:tc>
              <w:tcPr>
                <w:tcW w:w="556" w:type="pct"/>
                <w:shd w:val="clear" w:color="auto" w:fill="auto"/>
              </w:tcPr>
              <w:p w14:paraId="1E9A89AD" w14:textId="77777777" w:rsidR="00D2694E" w:rsidRDefault="003F7E1A" w:rsidP="00D2694E">
                <w:pPr>
                  <w:jc w:val="right"/>
                  <w:rPr>
                    <w:szCs w:val="21"/>
                  </w:rPr>
                </w:pPr>
                <w:r>
                  <w:rPr>
                    <w:szCs w:val="21"/>
                  </w:rPr>
                  <w:t>-23,557,647</w:t>
                </w:r>
              </w:p>
            </w:tc>
            <w:tc>
              <w:tcPr>
                <w:tcW w:w="487" w:type="pct"/>
                <w:shd w:val="clear" w:color="auto" w:fill="auto"/>
              </w:tcPr>
              <w:p w14:paraId="29A07270" w14:textId="77777777" w:rsidR="00D2694E" w:rsidRDefault="003F7E1A" w:rsidP="00D2694E">
                <w:pPr>
                  <w:jc w:val="right"/>
                  <w:rPr>
                    <w:szCs w:val="21"/>
                  </w:rPr>
                </w:pPr>
                <w:r>
                  <w:rPr>
                    <w:szCs w:val="21"/>
                  </w:rPr>
                  <w:t>-23,557,647</w:t>
                </w:r>
              </w:p>
            </w:tc>
            <w:tc>
              <w:tcPr>
                <w:tcW w:w="487" w:type="pct"/>
                <w:shd w:val="clear" w:color="auto" w:fill="auto"/>
              </w:tcPr>
              <w:p w14:paraId="0B52FC32" w14:textId="77777777" w:rsidR="00D2694E" w:rsidRDefault="00B05F1F" w:rsidP="00D2694E">
                <w:pPr>
                  <w:jc w:val="right"/>
                  <w:rPr>
                    <w:szCs w:val="21"/>
                  </w:rPr>
                </w:pPr>
                <w:r w:rsidRPr="003F7E1A">
                  <w:rPr>
                    <w:szCs w:val="21"/>
                  </w:rPr>
                  <w:t>13,983,843</w:t>
                </w:r>
              </w:p>
            </w:tc>
            <w:tc>
              <w:tcPr>
                <w:tcW w:w="263" w:type="pct"/>
                <w:shd w:val="clear" w:color="auto" w:fill="auto"/>
              </w:tcPr>
              <w:p w14:paraId="09A1C4E9" w14:textId="77777777" w:rsidR="00D2694E" w:rsidRDefault="002B298A" w:rsidP="00D2694E">
                <w:pPr>
                  <w:jc w:val="right"/>
                  <w:rPr>
                    <w:szCs w:val="21"/>
                  </w:rPr>
                </w:pPr>
                <w:r>
                  <w:rPr>
                    <w:rFonts w:hint="eastAsia"/>
                    <w:szCs w:val="21"/>
                  </w:rPr>
                  <w:t>1.94</w:t>
                </w:r>
              </w:p>
            </w:tc>
          </w:tr>
          <w:tr w:rsidR="00D2694E" w14:paraId="5D4F60FA" w14:textId="77777777" w:rsidTr="00A60CC1">
            <w:sdt>
              <w:sdtPr>
                <w:tag w:val="_PLD_b6a5ee65349040cd91b772c7bf80de26"/>
                <w:id w:val="-1381007969"/>
                <w:lock w:val="sdtLocked"/>
              </w:sdtPr>
              <w:sdtContent>
                <w:tc>
                  <w:tcPr>
                    <w:tcW w:w="1351" w:type="pct"/>
                    <w:shd w:val="clear" w:color="auto" w:fill="auto"/>
                  </w:tcPr>
                  <w:p w14:paraId="48DEA609" w14:textId="77777777" w:rsidR="00D2694E" w:rsidRDefault="00D16763" w:rsidP="00D2694E">
                    <w:pPr>
                      <w:rPr>
                        <w:szCs w:val="21"/>
                      </w:rPr>
                    </w:pPr>
                    <w:r>
                      <w:rPr>
                        <w:rFonts w:hint="eastAsia"/>
                        <w:szCs w:val="21"/>
                      </w:rPr>
                      <w:t>4、</w:t>
                    </w:r>
                    <w:r>
                      <w:rPr>
                        <w:szCs w:val="21"/>
                      </w:rPr>
                      <w:t>外资持股</w:t>
                    </w:r>
                  </w:p>
                </w:tc>
              </w:sdtContent>
            </w:sdt>
            <w:tc>
              <w:tcPr>
                <w:tcW w:w="487" w:type="pct"/>
                <w:shd w:val="clear" w:color="auto" w:fill="auto"/>
              </w:tcPr>
              <w:p w14:paraId="20947379" w14:textId="77777777" w:rsidR="00D2694E" w:rsidRDefault="00D2694E" w:rsidP="00D2694E">
                <w:pPr>
                  <w:jc w:val="right"/>
                  <w:rPr>
                    <w:szCs w:val="21"/>
                  </w:rPr>
                </w:pPr>
              </w:p>
            </w:tc>
            <w:tc>
              <w:tcPr>
                <w:tcW w:w="293" w:type="pct"/>
                <w:shd w:val="clear" w:color="auto" w:fill="auto"/>
              </w:tcPr>
              <w:p w14:paraId="7A1EB861" w14:textId="77777777" w:rsidR="00D2694E" w:rsidRDefault="00D2694E" w:rsidP="00D2694E">
                <w:pPr>
                  <w:jc w:val="right"/>
                  <w:rPr>
                    <w:szCs w:val="21"/>
                  </w:rPr>
                </w:pPr>
              </w:p>
            </w:tc>
            <w:tc>
              <w:tcPr>
                <w:tcW w:w="310" w:type="pct"/>
                <w:shd w:val="clear" w:color="auto" w:fill="auto"/>
              </w:tcPr>
              <w:p w14:paraId="07944FC3" w14:textId="77777777" w:rsidR="00D2694E" w:rsidRDefault="00D2694E" w:rsidP="00D2694E">
                <w:pPr>
                  <w:jc w:val="right"/>
                  <w:rPr>
                    <w:szCs w:val="21"/>
                  </w:rPr>
                </w:pPr>
              </w:p>
            </w:tc>
            <w:tc>
              <w:tcPr>
                <w:tcW w:w="262" w:type="pct"/>
                <w:shd w:val="clear" w:color="auto" w:fill="auto"/>
              </w:tcPr>
              <w:p w14:paraId="5FC49C51" w14:textId="77777777" w:rsidR="00D2694E" w:rsidRDefault="00D2694E" w:rsidP="00D2694E">
                <w:pPr>
                  <w:jc w:val="right"/>
                  <w:rPr>
                    <w:szCs w:val="21"/>
                  </w:rPr>
                </w:pPr>
              </w:p>
            </w:tc>
            <w:tc>
              <w:tcPr>
                <w:tcW w:w="505" w:type="pct"/>
                <w:shd w:val="clear" w:color="auto" w:fill="auto"/>
              </w:tcPr>
              <w:p w14:paraId="14ADBD46" w14:textId="77777777" w:rsidR="00D2694E" w:rsidRDefault="00D2694E" w:rsidP="00D2694E">
                <w:pPr>
                  <w:jc w:val="right"/>
                  <w:rPr>
                    <w:szCs w:val="21"/>
                  </w:rPr>
                </w:pPr>
              </w:p>
            </w:tc>
            <w:tc>
              <w:tcPr>
                <w:tcW w:w="556" w:type="pct"/>
                <w:shd w:val="clear" w:color="auto" w:fill="auto"/>
              </w:tcPr>
              <w:p w14:paraId="6842E4D8" w14:textId="77777777" w:rsidR="00D2694E" w:rsidRDefault="00D2694E" w:rsidP="00D2694E">
                <w:pPr>
                  <w:jc w:val="right"/>
                  <w:rPr>
                    <w:szCs w:val="21"/>
                  </w:rPr>
                </w:pPr>
              </w:p>
            </w:tc>
            <w:tc>
              <w:tcPr>
                <w:tcW w:w="487" w:type="pct"/>
                <w:shd w:val="clear" w:color="auto" w:fill="auto"/>
              </w:tcPr>
              <w:p w14:paraId="69521812" w14:textId="77777777" w:rsidR="00D2694E" w:rsidRDefault="00D2694E" w:rsidP="00D2694E">
                <w:pPr>
                  <w:jc w:val="right"/>
                  <w:rPr>
                    <w:szCs w:val="21"/>
                  </w:rPr>
                </w:pPr>
              </w:p>
            </w:tc>
            <w:tc>
              <w:tcPr>
                <w:tcW w:w="487" w:type="pct"/>
                <w:shd w:val="clear" w:color="auto" w:fill="auto"/>
              </w:tcPr>
              <w:p w14:paraId="0D725012" w14:textId="77777777" w:rsidR="00D2694E" w:rsidRDefault="00D2694E" w:rsidP="00D2694E">
                <w:pPr>
                  <w:jc w:val="right"/>
                  <w:rPr>
                    <w:szCs w:val="21"/>
                  </w:rPr>
                </w:pPr>
              </w:p>
            </w:tc>
            <w:tc>
              <w:tcPr>
                <w:tcW w:w="263" w:type="pct"/>
                <w:shd w:val="clear" w:color="auto" w:fill="auto"/>
              </w:tcPr>
              <w:p w14:paraId="75767ABB" w14:textId="77777777" w:rsidR="00D2694E" w:rsidRDefault="00D2694E" w:rsidP="00D2694E">
                <w:pPr>
                  <w:jc w:val="right"/>
                  <w:rPr>
                    <w:szCs w:val="21"/>
                  </w:rPr>
                </w:pPr>
              </w:p>
            </w:tc>
          </w:tr>
          <w:tr w:rsidR="00D2694E" w14:paraId="64BABA97" w14:textId="77777777" w:rsidTr="00A60CC1">
            <w:sdt>
              <w:sdtPr>
                <w:tag w:val="_PLD_5735b1fe7a21415dae47c1f540097fcb"/>
                <w:id w:val="-1624915548"/>
                <w:lock w:val="sdtLocked"/>
              </w:sdtPr>
              <w:sdtContent>
                <w:tc>
                  <w:tcPr>
                    <w:tcW w:w="1351" w:type="pct"/>
                    <w:shd w:val="clear" w:color="auto" w:fill="auto"/>
                  </w:tcPr>
                  <w:p w14:paraId="49483933" w14:textId="77777777" w:rsidR="00D2694E" w:rsidRDefault="00D16763" w:rsidP="00D2694E">
                    <w:pPr>
                      <w:rPr>
                        <w:szCs w:val="21"/>
                      </w:rPr>
                    </w:pPr>
                    <w:r>
                      <w:rPr>
                        <w:szCs w:val="21"/>
                      </w:rPr>
                      <w:t>其中：境外法人持股</w:t>
                    </w:r>
                  </w:p>
                </w:tc>
              </w:sdtContent>
            </w:sdt>
            <w:tc>
              <w:tcPr>
                <w:tcW w:w="487" w:type="pct"/>
                <w:shd w:val="clear" w:color="auto" w:fill="auto"/>
              </w:tcPr>
              <w:p w14:paraId="72C74652" w14:textId="77777777" w:rsidR="00D2694E" w:rsidRDefault="00D2694E" w:rsidP="00D2694E">
                <w:pPr>
                  <w:jc w:val="right"/>
                  <w:rPr>
                    <w:szCs w:val="21"/>
                  </w:rPr>
                </w:pPr>
              </w:p>
            </w:tc>
            <w:tc>
              <w:tcPr>
                <w:tcW w:w="293" w:type="pct"/>
                <w:shd w:val="clear" w:color="auto" w:fill="auto"/>
              </w:tcPr>
              <w:p w14:paraId="61E1AE19" w14:textId="77777777" w:rsidR="00D2694E" w:rsidRDefault="00D2694E" w:rsidP="00D2694E">
                <w:pPr>
                  <w:jc w:val="right"/>
                  <w:rPr>
                    <w:szCs w:val="21"/>
                  </w:rPr>
                </w:pPr>
              </w:p>
            </w:tc>
            <w:tc>
              <w:tcPr>
                <w:tcW w:w="310" w:type="pct"/>
                <w:shd w:val="clear" w:color="auto" w:fill="auto"/>
              </w:tcPr>
              <w:p w14:paraId="29E0EE18" w14:textId="77777777" w:rsidR="00D2694E" w:rsidRDefault="00D2694E" w:rsidP="00D2694E">
                <w:pPr>
                  <w:jc w:val="right"/>
                  <w:rPr>
                    <w:szCs w:val="21"/>
                  </w:rPr>
                </w:pPr>
              </w:p>
            </w:tc>
            <w:tc>
              <w:tcPr>
                <w:tcW w:w="262" w:type="pct"/>
                <w:shd w:val="clear" w:color="auto" w:fill="auto"/>
              </w:tcPr>
              <w:p w14:paraId="351ACF9C" w14:textId="77777777" w:rsidR="00D2694E" w:rsidRDefault="00D2694E" w:rsidP="00D2694E">
                <w:pPr>
                  <w:jc w:val="right"/>
                  <w:rPr>
                    <w:szCs w:val="21"/>
                  </w:rPr>
                </w:pPr>
              </w:p>
            </w:tc>
            <w:tc>
              <w:tcPr>
                <w:tcW w:w="505" w:type="pct"/>
                <w:shd w:val="clear" w:color="auto" w:fill="auto"/>
              </w:tcPr>
              <w:p w14:paraId="609B52AF" w14:textId="77777777" w:rsidR="00D2694E" w:rsidRDefault="00D2694E" w:rsidP="00D2694E">
                <w:pPr>
                  <w:jc w:val="right"/>
                  <w:rPr>
                    <w:szCs w:val="21"/>
                  </w:rPr>
                </w:pPr>
              </w:p>
            </w:tc>
            <w:tc>
              <w:tcPr>
                <w:tcW w:w="556" w:type="pct"/>
                <w:shd w:val="clear" w:color="auto" w:fill="auto"/>
              </w:tcPr>
              <w:p w14:paraId="41BFFA90" w14:textId="77777777" w:rsidR="00D2694E" w:rsidRDefault="00D2694E" w:rsidP="00D2694E">
                <w:pPr>
                  <w:jc w:val="right"/>
                  <w:rPr>
                    <w:szCs w:val="21"/>
                  </w:rPr>
                </w:pPr>
              </w:p>
            </w:tc>
            <w:tc>
              <w:tcPr>
                <w:tcW w:w="487" w:type="pct"/>
                <w:shd w:val="clear" w:color="auto" w:fill="auto"/>
              </w:tcPr>
              <w:p w14:paraId="7CFC2ADE" w14:textId="77777777" w:rsidR="00D2694E" w:rsidRDefault="00D2694E" w:rsidP="00D2694E">
                <w:pPr>
                  <w:jc w:val="right"/>
                  <w:rPr>
                    <w:szCs w:val="21"/>
                  </w:rPr>
                </w:pPr>
              </w:p>
            </w:tc>
            <w:tc>
              <w:tcPr>
                <w:tcW w:w="487" w:type="pct"/>
                <w:shd w:val="clear" w:color="auto" w:fill="auto"/>
              </w:tcPr>
              <w:p w14:paraId="71058E91" w14:textId="77777777" w:rsidR="00D2694E" w:rsidRDefault="00D2694E" w:rsidP="00D2694E">
                <w:pPr>
                  <w:jc w:val="right"/>
                  <w:rPr>
                    <w:szCs w:val="21"/>
                  </w:rPr>
                </w:pPr>
              </w:p>
            </w:tc>
            <w:tc>
              <w:tcPr>
                <w:tcW w:w="263" w:type="pct"/>
                <w:shd w:val="clear" w:color="auto" w:fill="auto"/>
              </w:tcPr>
              <w:p w14:paraId="7D3B3DB1" w14:textId="77777777" w:rsidR="00D2694E" w:rsidRDefault="00D2694E" w:rsidP="00D2694E">
                <w:pPr>
                  <w:jc w:val="right"/>
                  <w:rPr>
                    <w:szCs w:val="21"/>
                  </w:rPr>
                </w:pPr>
              </w:p>
            </w:tc>
          </w:tr>
          <w:tr w:rsidR="00D2694E" w14:paraId="4E91BCE1" w14:textId="77777777" w:rsidTr="00A60CC1">
            <w:sdt>
              <w:sdtPr>
                <w:tag w:val="_PLD_006cb13b898e423097f0a1595b38fe4f"/>
                <w:id w:val="440112914"/>
                <w:lock w:val="sdtLocked"/>
              </w:sdtPr>
              <w:sdtContent>
                <w:tc>
                  <w:tcPr>
                    <w:tcW w:w="1351" w:type="pct"/>
                    <w:shd w:val="clear" w:color="auto" w:fill="auto"/>
                  </w:tcPr>
                  <w:p w14:paraId="6A952678" w14:textId="77777777" w:rsidR="00D2694E" w:rsidRDefault="00D16763" w:rsidP="00B90A3A">
                    <w:pPr>
                      <w:ind w:firstLineChars="300" w:firstLine="630"/>
                      <w:rPr>
                        <w:szCs w:val="21"/>
                      </w:rPr>
                    </w:pPr>
                    <w:r>
                      <w:rPr>
                        <w:szCs w:val="21"/>
                      </w:rPr>
                      <w:t>境外自然人持股</w:t>
                    </w:r>
                  </w:p>
                </w:tc>
              </w:sdtContent>
            </w:sdt>
            <w:tc>
              <w:tcPr>
                <w:tcW w:w="487" w:type="pct"/>
                <w:shd w:val="clear" w:color="auto" w:fill="auto"/>
              </w:tcPr>
              <w:p w14:paraId="76F1ADD8" w14:textId="77777777" w:rsidR="00D2694E" w:rsidRDefault="00D2694E" w:rsidP="00D2694E">
                <w:pPr>
                  <w:jc w:val="right"/>
                  <w:rPr>
                    <w:szCs w:val="21"/>
                  </w:rPr>
                </w:pPr>
              </w:p>
            </w:tc>
            <w:tc>
              <w:tcPr>
                <w:tcW w:w="293" w:type="pct"/>
                <w:shd w:val="clear" w:color="auto" w:fill="auto"/>
              </w:tcPr>
              <w:p w14:paraId="30A73905" w14:textId="77777777" w:rsidR="00D2694E" w:rsidRDefault="00D2694E" w:rsidP="00D2694E">
                <w:pPr>
                  <w:jc w:val="right"/>
                  <w:rPr>
                    <w:szCs w:val="21"/>
                  </w:rPr>
                </w:pPr>
              </w:p>
            </w:tc>
            <w:tc>
              <w:tcPr>
                <w:tcW w:w="310" w:type="pct"/>
                <w:shd w:val="clear" w:color="auto" w:fill="auto"/>
              </w:tcPr>
              <w:p w14:paraId="1A4350E8" w14:textId="77777777" w:rsidR="00D2694E" w:rsidRDefault="00D2694E" w:rsidP="00D2694E">
                <w:pPr>
                  <w:jc w:val="right"/>
                  <w:rPr>
                    <w:szCs w:val="21"/>
                  </w:rPr>
                </w:pPr>
              </w:p>
            </w:tc>
            <w:tc>
              <w:tcPr>
                <w:tcW w:w="262" w:type="pct"/>
                <w:shd w:val="clear" w:color="auto" w:fill="auto"/>
              </w:tcPr>
              <w:p w14:paraId="238390D3" w14:textId="77777777" w:rsidR="00D2694E" w:rsidRDefault="00D2694E" w:rsidP="00D2694E">
                <w:pPr>
                  <w:jc w:val="right"/>
                  <w:rPr>
                    <w:szCs w:val="21"/>
                  </w:rPr>
                </w:pPr>
              </w:p>
            </w:tc>
            <w:tc>
              <w:tcPr>
                <w:tcW w:w="505" w:type="pct"/>
                <w:shd w:val="clear" w:color="auto" w:fill="auto"/>
              </w:tcPr>
              <w:p w14:paraId="0957BF81" w14:textId="77777777" w:rsidR="00D2694E" w:rsidRDefault="00D2694E" w:rsidP="00D2694E">
                <w:pPr>
                  <w:jc w:val="right"/>
                  <w:rPr>
                    <w:szCs w:val="21"/>
                  </w:rPr>
                </w:pPr>
              </w:p>
            </w:tc>
            <w:tc>
              <w:tcPr>
                <w:tcW w:w="556" w:type="pct"/>
                <w:shd w:val="clear" w:color="auto" w:fill="auto"/>
              </w:tcPr>
              <w:p w14:paraId="065A6AF8" w14:textId="77777777" w:rsidR="00D2694E" w:rsidRDefault="00D2694E" w:rsidP="00D2694E">
                <w:pPr>
                  <w:jc w:val="right"/>
                  <w:rPr>
                    <w:szCs w:val="21"/>
                  </w:rPr>
                </w:pPr>
              </w:p>
            </w:tc>
            <w:tc>
              <w:tcPr>
                <w:tcW w:w="487" w:type="pct"/>
                <w:shd w:val="clear" w:color="auto" w:fill="auto"/>
              </w:tcPr>
              <w:p w14:paraId="55C65AEC" w14:textId="77777777" w:rsidR="00D2694E" w:rsidRDefault="00D2694E" w:rsidP="00D2694E">
                <w:pPr>
                  <w:jc w:val="right"/>
                  <w:rPr>
                    <w:szCs w:val="21"/>
                  </w:rPr>
                </w:pPr>
              </w:p>
            </w:tc>
            <w:tc>
              <w:tcPr>
                <w:tcW w:w="487" w:type="pct"/>
                <w:shd w:val="clear" w:color="auto" w:fill="auto"/>
              </w:tcPr>
              <w:p w14:paraId="359AFDBB" w14:textId="77777777" w:rsidR="00D2694E" w:rsidRDefault="00D2694E" w:rsidP="00D2694E">
                <w:pPr>
                  <w:jc w:val="right"/>
                  <w:rPr>
                    <w:szCs w:val="21"/>
                  </w:rPr>
                </w:pPr>
              </w:p>
            </w:tc>
            <w:tc>
              <w:tcPr>
                <w:tcW w:w="263" w:type="pct"/>
                <w:shd w:val="clear" w:color="auto" w:fill="auto"/>
              </w:tcPr>
              <w:p w14:paraId="1604BB4A" w14:textId="77777777" w:rsidR="00D2694E" w:rsidRDefault="00D2694E" w:rsidP="00D2694E">
                <w:pPr>
                  <w:jc w:val="right"/>
                  <w:rPr>
                    <w:szCs w:val="21"/>
                  </w:rPr>
                </w:pPr>
              </w:p>
            </w:tc>
          </w:tr>
          <w:tr w:rsidR="00D2694E" w14:paraId="5FB2765F" w14:textId="77777777" w:rsidTr="00A60CC1">
            <w:sdt>
              <w:sdtPr>
                <w:tag w:val="_PLD_da2c4bfd7c324819b355554c67cb7089"/>
                <w:id w:val="-75288446"/>
                <w:lock w:val="sdtLocked"/>
              </w:sdtPr>
              <w:sdtContent>
                <w:tc>
                  <w:tcPr>
                    <w:tcW w:w="1351" w:type="pct"/>
                    <w:shd w:val="clear" w:color="auto" w:fill="auto"/>
                  </w:tcPr>
                  <w:p w14:paraId="4807EA04" w14:textId="77777777" w:rsidR="00D2694E" w:rsidRDefault="00D16763" w:rsidP="00D2694E">
                    <w:r>
                      <w:t>二、无限</w:t>
                    </w:r>
                    <w:proofErr w:type="gramStart"/>
                    <w:r>
                      <w:t>售条件</w:t>
                    </w:r>
                    <w:proofErr w:type="gramEnd"/>
                    <w:r>
                      <w:t>流通股份</w:t>
                    </w:r>
                  </w:p>
                </w:tc>
              </w:sdtContent>
            </w:sdt>
            <w:tc>
              <w:tcPr>
                <w:tcW w:w="487" w:type="pct"/>
                <w:shd w:val="clear" w:color="auto" w:fill="auto"/>
              </w:tcPr>
              <w:p w14:paraId="72A972F7" w14:textId="77777777" w:rsidR="00D2694E" w:rsidRDefault="00A31B8E" w:rsidP="00D2694E">
                <w:pPr>
                  <w:jc w:val="right"/>
                  <w:rPr>
                    <w:szCs w:val="21"/>
                  </w:rPr>
                </w:pPr>
                <w:r w:rsidRPr="000D7DC0">
                  <w:rPr>
                    <w:szCs w:val="21"/>
                  </w:rPr>
                  <w:t>666,626,070</w:t>
                </w:r>
              </w:p>
            </w:tc>
            <w:tc>
              <w:tcPr>
                <w:tcW w:w="293" w:type="pct"/>
                <w:shd w:val="clear" w:color="auto" w:fill="auto"/>
              </w:tcPr>
              <w:p w14:paraId="69AC73ED" w14:textId="77777777" w:rsidR="00D2694E" w:rsidRDefault="00A31B8E" w:rsidP="00D2694E">
                <w:pPr>
                  <w:jc w:val="right"/>
                  <w:rPr>
                    <w:szCs w:val="21"/>
                  </w:rPr>
                </w:pPr>
                <w:r>
                  <w:rPr>
                    <w:rFonts w:hint="eastAsia"/>
                    <w:szCs w:val="21"/>
                  </w:rPr>
                  <w:t>92.34</w:t>
                </w:r>
              </w:p>
            </w:tc>
            <w:tc>
              <w:tcPr>
                <w:tcW w:w="310" w:type="pct"/>
                <w:shd w:val="clear" w:color="auto" w:fill="auto"/>
              </w:tcPr>
              <w:p w14:paraId="17E8313A" w14:textId="77777777" w:rsidR="00D2694E" w:rsidRDefault="00D2694E" w:rsidP="00D2694E">
                <w:pPr>
                  <w:jc w:val="right"/>
                  <w:rPr>
                    <w:szCs w:val="21"/>
                  </w:rPr>
                </w:pPr>
              </w:p>
            </w:tc>
            <w:tc>
              <w:tcPr>
                <w:tcW w:w="262" w:type="pct"/>
                <w:shd w:val="clear" w:color="auto" w:fill="auto"/>
              </w:tcPr>
              <w:p w14:paraId="41B547A6" w14:textId="77777777" w:rsidR="00D2694E" w:rsidRDefault="00D2694E" w:rsidP="00D2694E">
                <w:pPr>
                  <w:jc w:val="right"/>
                  <w:rPr>
                    <w:szCs w:val="21"/>
                  </w:rPr>
                </w:pPr>
              </w:p>
            </w:tc>
            <w:tc>
              <w:tcPr>
                <w:tcW w:w="505" w:type="pct"/>
                <w:shd w:val="clear" w:color="auto" w:fill="auto"/>
              </w:tcPr>
              <w:p w14:paraId="628A9361" w14:textId="77777777" w:rsidR="00D2694E" w:rsidRDefault="00D2694E" w:rsidP="00D2694E">
                <w:pPr>
                  <w:jc w:val="right"/>
                  <w:rPr>
                    <w:szCs w:val="21"/>
                  </w:rPr>
                </w:pPr>
              </w:p>
            </w:tc>
            <w:tc>
              <w:tcPr>
                <w:tcW w:w="556" w:type="pct"/>
                <w:shd w:val="clear" w:color="auto" w:fill="auto"/>
              </w:tcPr>
              <w:p w14:paraId="7944D58A" w14:textId="77777777" w:rsidR="00D2694E" w:rsidRDefault="003F7E1A" w:rsidP="00D2694E">
                <w:pPr>
                  <w:jc w:val="right"/>
                  <w:rPr>
                    <w:szCs w:val="21"/>
                  </w:rPr>
                </w:pPr>
                <w:r>
                  <w:rPr>
                    <w:rFonts w:hint="eastAsia"/>
                    <w:szCs w:val="21"/>
                  </w:rPr>
                  <w:t>+</w:t>
                </w:r>
                <w:r>
                  <w:rPr>
                    <w:szCs w:val="21"/>
                  </w:rPr>
                  <w:t>41,282,045</w:t>
                </w:r>
              </w:p>
            </w:tc>
            <w:tc>
              <w:tcPr>
                <w:tcW w:w="487" w:type="pct"/>
                <w:shd w:val="clear" w:color="auto" w:fill="auto"/>
              </w:tcPr>
              <w:p w14:paraId="60C0FF26" w14:textId="77777777" w:rsidR="00D2694E" w:rsidRDefault="003F7E1A" w:rsidP="00D2694E">
                <w:pPr>
                  <w:jc w:val="right"/>
                  <w:rPr>
                    <w:szCs w:val="21"/>
                  </w:rPr>
                </w:pPr>
                <w:r>
                  <w:rPr>
                    <w:rFonts w:hint="eastAsia"/>
                    <w:szCs w:val="21"/>
                  </w:rPr>
                  <w:t>+</w:t>
                </w:r>
                <w:r>
                  <w:rPr>
                    <w:szCs w:val="21"/>
                  </w:rPr>
                  <w:t>41,282,045</w:t>
                </w:r>
              </w:p>
            </w:tc>
            <w:tc>
              <w:tcPr>
                <w:tcW w:w="487" w:type="pct"/>
                <w:shd w:val="clear" w:color="auto" w:fill="auto"/>
              </w:tcPr>
              <w:p w14:paraId="670943EC" w14:textId="77777777" w:rsidR="00D2694E" w:rsidRDefault="003F7E1A" w:rsidP="00D2694E">
                <w:pPr>
                  <w:jc w:val="right"/>
                  <w:rPr>
                    <w:szCs w:val="21"/>
                  </w:rPr>
                </w:pPr>
                <w:r w:rsidRPr="003F7E1A">
                  <w:rPr>
                    <w:szCs w:val="21"/>
                  </w:rPr>
                  <w:t>707,908,115</w:t>
                </w:r>
              </w:p>
            </w:tc>
            <w:tc>
              <w:tcPr>
                <w:tcW w:w="263" w:type="pct"/>
                <w:shd w:val="clear" w:color="auto" w:fill="auto"/>
              </w:tcPr>
              <w:p w14:paraId="697F9CE2" w14:textId="77777777" w:rsidR="00D2694E" w:rsidRDefault="002B298A" w:rsidP="00D2694E">
                <w:pPr>
                  <w:jc w:val="right"/>
                  <w:rPr>
                    <w:szCs w:val="21"/>
                  </w:rPr>
                </w:pPr>
                <w:r>
                  <w:rPr>
                    <w:rFonts w:hint="eastAsia"/>
                    <w:szCs w:val="21"/>
                  </w:rPr>
                  <w:t>98.06</w:t>
                </w:r>
              </w:p>
            </w:tc>
          </w:tr>
          <w:tr w:rsidR="00D2694E" w14:paraId="1A3405FF" w14:textId="77777777" w:rsidTr="00A60CC1">
            <w:sdt>
              <w:sdtPr>
                <w:tag w:val="_PLD_33cbfb2523af4d8e991c931c273a9e12"/>
                <w:id w:val="1320693364"/>
                <w:lock w:val="sdtLocked"/>
              </w:sdtPr>
              <w:sdtContent>
                <w:tc>
                  <w:tcPr>
                    <w:tcW w:w="1351" w:type="pct"/>
                    <w:shd w:val="clear" w:color="auto" w:fill="auto"/>
                  </w:tcPr>
                  <w:p w14:paraId="5C740668" w14:textId="77777777" w:rsidR="00D2694E" w:rsidRDefault="00D16763" w:rsidP="00D2694E">
                    <w:pPr>
                      <w:rPr>
                        <w:szCs w:val="21"/>
                      </w:rPr>
                    </w:pPr>
                    <w:r>
                      <w:rPr>
                        <w:szCs w:val="21"/>
                      </w:rPr>
                      <w:t>1、人民币普通股</w:t>
                    </w:r>
                  </w:p>
                </w:tc>
              </w:sdtContent>
            </w:sdt>
            <w:tc>
              <w:tcPr>
                <w:tcW w:w="487" w:type="pct"/>
                <w:shd w:val="clear" w:color="auto" w:fill="auto"/>
              </w:tcPr>
              <w:p w14:paraId="6A26B333" w14:textId="77777777" w:rsidR="00D2694E" w:rsidRDefault="00A31B8E" w:rsidP="00D2694E">
                <w:pPr>
                  <w:jc w:val="right"/>
                  <w:rPr>
                    <w:szCs w:val="21"/>
                  </w:rPr>
                </w:pPr>
                <w:r w:rsidRPr="000D7DC0">
                  <w:rPr>
                    <w:szCs w:val="21"/>
                  </w:rPr>
                  <w:t>666,626,070</w:t>
                </w:r>
              </w:p>
            </w:tc>
            <w:tc>
              <w:tcPr>
                <w:tcW w:w="293" w:type="pct"/>
                <w:shd w:val="clear" w:color="auto" w:fill="auto"/>
              </w:tcPr>
              <w:p w14:paraId="69B5892F" w14:textId="77777777" w:rsidR="00D2694E" w:rsidRDefault="00A31B8E" w:rsidP="00D2694E">
                <w:pPr>
                  <w:jc w:val="right"/>
                  <w:rPr>
                    <w:szCs w:val="21"/>
                  </w:rPr>
                </w:pPr>
                <w:r>
                  <w:rPr>
                    <w:rFonts w:hint="eastAsia"/>
                    <w:szCs w:val="21"/>
                  </w:rPr>
                  <w:t>92.34</w:t>
                </w:r>
              </w:p>
            </w:tc>
            <w:tc>
              <w:tcPr>
                <w:tcW w:w="310" w:type="pct"/>
                <w:shd w:val="clear" w:color="auto" w:fill="auto"/>
              </w:tcPr>
              <w:p w14:paraId="745CD239" w14:textId="77777777" w:rsidR="00D2694E" w:rsidRDefault="00D2694E" w:rsidP="00D2694E">
                <w:pPr>
                  <w:jc w:val="right"/>
                  <w:rPr>
                    <w:szCs w:val="21"/>
                  </w:rPr>
                </w:pPr>
              </w:p>
            </w:tc>
            <w:tc>
              <w:tcPr>
                <w:tcW w:w="262" w:type="pct"/>
                <w:shd w:val="clear" w:color="auto" w:fill="auto"/>
              </w:tcPr>
              <w:p w14:paraId="27F9C21B" w14:textId="77777777" w:rsidR="00D2694E" w:rsidRDefault="00D2694E" w:rsidP="00D2694E">
                <w:pPr>
                  <w:jc w:val="right"/>
                  <w:rPr>
                    <w:szCs w:val="21"/>
                  </w:rPr>
                </w:pPr>
              </w:p>
            </w:tc>
            <w:tc>
              <w:tcPr>
                <w:tcW w:w="505" w:type="pct"/>
                <w:shd w:val="clear" w:color="auto" w:fill="auto"/>
              </w:tcPr>
              <w:p w14:paraId="339840C7" w14:textId="77777777" w:rsidR="00D2694E" w:rsidRDefault="00D2694E" w:rsidP="00D2694E">
                <w:pPr>
                  <w:jc w:val="right"/>
                  <w:rPr>
                    <w:szCs w:val="21"/>
                  </w:rPr>
                </w:pPr>
              </w:p>
            </w:tc>
            <w:tc>
              <w:tcPr>
                <w:tcW w:w="556" w:type="pct"/>
                <w:shd w:val="clear" w:color="auto" w:fill="auto"/>
              </w:tcPr>
              <w:p w14:paraId="72F9EA42" w14:textId="77777777" w:rsidR="00D2694E" w:rsidRDefault="003F7E1A" w:rsidP="00D2694E">
                <w:pPr>
                  <w:jc w:val="right"/>
                  <w:rPr>
                    <w:szCs w:val="21"/>
                  </w:rPr>
                </w:pPr>
                <w:r>
                  <w:rPr>
                    <w:rFonts w:hint="eastAsia"/>
                    <w:szCs w:val="21"/>
                  </w:rPr>
                  <w:t>+</w:t>
                </w:r>
                <w:r>
                  <w:rPr>
                    <w:szCs w:val="21"/>
                  </w:rPr>
                  <w:t>41,282,045</w:t>
                </w:r>
              </w:p>
            </w:tc>
            <w:tc>
              <w:tcPr>
                <w:tcW w:w="487" w:type="pct"/>
                <w:shd w:val="clear" w:color="auto" w:fill="auto"/>
              </w:tcPr>
              <w:p w14:paraId="789CC941" w14:textId="77777777" w:rsidR="00D2694E" w:rsidRDefault="003F7E1A" w:rsidP="00D2694E">
                <w:pPr>
                  <w:jc w:val="right"/>
                  <w:rPr>
                    <w:szCs w:val="21"/>
                  </w:rPr>
                </w:pPr>
                <w:r>
                  <w:rPr>
                    <w:rFonts w:hint="eastAsia"/>
                    <w:szCs w:val="21"/>
                  </w:rPr>
                  <w:t>+</w:t>
                </w:r>
                <w:r>
                  <w:rPr>
                    <w:szCs w:val="21"/>
                  </w:rPr>
                  <w:t>41,282,045</w:t>
                </w:r>
              </w:p>
            </w:tc>
            <w:tc>
              <w:tcPr>
                <w:tcW w:w="487" w:type="pct"/>
                <w:shd w:val="clear" w:color="auto" w:fill="auto"/>
              </w:tcPr>
              <w:p w14:paraId="31E1B661" w14:textId="77777777" w:rsidR="00D2694E" w:rsidRDefault="003F7E1A" w:rsidP="00D2694E">
                <w:pPr>
                  <w:jc w:val="right"/>
                  <w:rPr>
                    <w:szCs w:val="21"/>
                  </w:rPr>
                </w:pPr>
                <w:r w:rsidRPr="003F7E1A">
                  <w:rPr>
                    <w:szCs w:val="21"/>
                  </w:rPr>
                  <w:t>707,908,115</w:t>
                </w:r>
              </w:p>
            </w:tc>
            <w:tc>
              <w:tcPr>
                <w:tcW w:w="263" w:type="pct"/>
                <w:shd w:val="clear" w:color="auto" w:fill="auto"/>
              </w:tcPr>
              <w:p w14:paraId="3B1E7324" w14:textId="77777777" w:rsidR="00D2694E" w:rsidRDefault="002B298A" w:rsidP="00D2694E">
                <w:pPr>
                  <w:jc w:val="right"/>
                  <w:rPr>
                    <w:szCs w:val="21"/>
                  </w:rPr>
                </w:pPr>
                <w:r>
                  <w:rPr>
                    <w:rFonts w:hint="eastAsia"/>
                    <w:szCs w:val="21"/>
                  </w:rPr>
                  <w:t>98.06</w:t>
                </w:r>
              </w:p>
            </w:tc>
          </w:tr>
          <w:tr w:rsidR="00D2694E" w14:paraId="015500A3" w14:textId="77777777" w:rsidTr="00A60CC1">
            <w:sdt>
              <w:sdtPr>
                <w:tag w:val="_PLD_30c3f86802444fefbebe0786738df71c"/>
                <w:id w:val="1610311821"/>
                <w:lock w:val="sdtLocked"/>
              </w:sdtPr>
              <w:sdtContent>
                <w:tc>
                  <w:tcPr>
                    <w:tcW w:w="1351" w:type="pct"/>
                    <w:shd w:val="clear" w:color="auto" w:fill="auto"/>
                  </w:tcPr>
                  <w:p w14:paraId="58D6B9EA" w14:textId="77777777" w:rsidR="00D2694E" w:rsidRDefault="00D16763" w:rsidP="00D2694E">
                    <w:pPr>
                      <w:rPr>
                        <w:szCs w:val="21"/>
                      </w:rPr>
                    </w:pPr>
                    <w:r>
                      <w:rPr>
                        <w:szCs w:val="21"/>
                      </w:rPr>
                      <w:t>2、境内上市的外资股</w:t>
                    </w:r>
                  </w:p>
                </w:tc>
              </w:sdtContent>
            </w:sdt>
            <w:tc>
              <w:tcPr>
                <w:tcW w:w="487" w:type="pct"/>
                <w:shd w:val="clear" w:color="auto" w:fill="auto"/>
              </w:tcPr>
              <w:p w14:paraId="40A71B47" w14:textId="77777777" w:rsidR="00D2694E" w:rsidRDefault="00D2694E" w:rsidP="00D2694E">
                <w:pPr>
                  <w:jc w:val="right"/>
                  <w:rPr>
                    <w:szCs w:val="21"/>
                  </w:rPr>
                </w:pPr>
              </w:p>
            </w:tc>
            <w:tc>
              <w:tcPr>
                <w:tcW w:w="293" w:type="pct"/>
                <w:shd w:val="clear" w:color="auto" w:fill="auto"/>
              </w:tcPr>
              <w:p w14:paraId="65CE4164" w14:textId="77777777" w:rsidR="00D2694E" w:rsidRDefault="00D2694E" w:rsidP="00D2694E">
                <w:pPr>
                  <w:jc w:val="right"/>
                  <w:rPr>
                    <w:szCs w:val="21"/>
                  </w:rPr>
                </w:pPr>
              </w:p>
            </w:tc>
            <w:tc>
              <w:tcPr>
                <w:tcW w:w="310" w:type="pct"/>
                <w:shd w:val="clear" w:color="auto" w:fill="auto"/>
              </w:tcPr>
              <w:p w14:paraId="34AF87EC" w14:textId="77777777" w:rsidR="00D2694E" w:rsidRDefault="00D2694E" w:rsidP="00D2694E">
                <w:pPr>
                  <w:jc w:val="right"/>
                  <w:rPr>
                    <w:szCs w:val="21"/>
                  </w:rPr>
                </w:pPr>
              </w:p>
            </w:tc>
            <w:tc>
              <w:tcPr>
                <w:tcW w:w="262" w:type="pct"/>
                <w:shd w:val="clear" w:color="auto" w:fill="auto"/>
              </w:tcPr>
              <w:p w14:paraId="4CFE4678" w14:textId="77777777" w:rsidR="00D2694E" w:rsidRDefault="00D2694E" w:rsidP="00D2694E">
                <w:pPr>
                  <w:jc w:val="right"/>
                  <w:rPr>
                    <w:szCs w:val="21"/>
                  </w:rPr>
                </w:pPr>
              </w:p>
            </w:tc>
            <w:tc>
              <w:tcPr>
                <w:tcW w:w="505" w:type="pct"/>
                <w:shd w:val="clear" w:color="auto" w:fill="auto"/>
              </w:tcPr>
              <w:p w14:paraId="51E24C59" w14:textId="77777777" w:rsidR="00D2694E" w:rsidRDefault="00D2694E" w:rsidP="00D2694E">
                <w:pPr>
                  <w:jc w:val="right"/>
                  <w:rPr>
                    <w:szCs w:val="21"/>
                  </w:rPr>
                </w:pPr>
              </w:p>
            </w:tc>
            <w:tc>
              <w:tcPr>
                <w:tcW w:w="556" w:type="pct"/>
                <w:shd w:val="clear" w:color="auto" w:fill="auto"/>
              </w:tcPr>
              <w:p w14:paraId="7197DB9B" w14:textId="77777777" w:rsidR="00D2694E" w:rsidRDefault="00D2694E" w:rsidP="00D2694E">
                <w:pPr>
                  <w:jc w:val="right"/>
                  <w:rPr>
                    <w:szCs w:val="21"/>
                  </w:rPr>
                </w:pPr>
              </w:p>
            </w:tc>
            <w:tc>
              <w:tcPr>
                <w:tcW w:w="487" w:type="pct"/>
                <w:shd w:val="clear" w:color="auto" w:fill="auto"/>
              </w:tcPr>
              <w:p w14:paraId="69D0AB03" w14:textId="77777777" w:rsidR="00D2694E" w:rsidRDefault="00D2694E" w:rsidP="00D2694E">
                <w:pPr>
                  <w:jc w:val="right"/>
                  <w:rPr>
                    <w:szCs w:val="21"/>
                  </w:rPr>
                </w:pPr>
              </w:p>
            </w:tc>
            <w:tc>
              <w:tcPr>
                <w:tcW w:w="487" w:type="pct"/>
                <w:shd w:val="clear" w:color="auto" w:fill="auto"/>
              </w:tcPr>
              <w:p w14:paraId="053D8CE7" w14:textId="77777777" w:rsidR="00D2694E" w:rsidRDefault="00D2694E" w:rsidP="00D2694E">
                <w:pPr>
                  <w:jc w:val="right"/>
                  <w:rPr>
                    <w:szCs w:val="21"/>
                  </w:rPr>
                </w:pPr>
              </w:p>
            </w:tc>
            <w:tc>
              <w:tcPr>
                <w:tcW w:w="263" w:type="pct"/>
                <w:shd w:val="clear" w:color="auto" w:fill="auto"/>
              </w:tcPr>
              <w:p w14:paraId="2553223B" w14:textId="77777777" w:rsidR="00D2694E" w:rsidRDefault="00D2694E" w:rsidP="00D2694E">
                <w:pPr>
                  <w:jc w:val="right"/>
                  <w:rPr>
                    <w:szCs w:val="21"/>
                  </w:rPr>
                </w:pPr>
              </w:p>
            </w:tc>
          </w:tr>
          <w:tr w:rsidR="00D2694E" w14:paraId="2B1A4DA9" w14:textId="77777777" w:rsidTr="00A60CC1">
            <w:sdt>
              <w:sdtPr>
                <w:tag w:val="_PLD_9c211613837648f9b5f5a27f5795b9f9"/>
                <w:id w:val="1271513847"/>
                <w:lock w:val="sdtLocked"/>
              </w:sdtPr>
              <w:sdtContent>
                <w:tc>
                  <w:tcPr>
                    <w:tcW w:w="1351" w:type="pct"/>
                    <w:shd w:val="clear" w:color="auto" w:fill="auto"/>
                  </w:tcPr>
                  <w:p w14:paraId="35062077" w14:textId="77777777" w:rsidR="00D2694E" w:rsidRDefault="00D16763" w:rsidP="00D2694E">
                    <w:pPr>
                      <w:rPr>
                        <w:szCs w:val="21"/>
                      </w:rPr>
                    </w:pPr>
                    <w:r>
                      <w:rPr>
                        <w:szCs w:val="21"/>
                      </w:rPr>
                      <w:t>3、境外上市的外资股</w:t>
                    </w:r>
                  </w:p>
                </w:tc>
              </w:sdtContent>
            </w:sdt>
            <w:tc>
              <w:tcPr>
                <w:tcW w:w="487" w:type="pct"/>
                <w:shd w:val="clear" w:color="auto" w:fill="auto"/>
              </w:tcPr>
              <w:p w14:paraId="4718585D" w14:textId="77777777" w:rsidR="00D2694E" w:rsidRDefault="00D2694E" w:rsidP="00D2694E">
                <w:pPr>
                  <w:jc w:val="right"/>
                  <w:rPr>
                    <w:szCs w:val="21"/>
                  </w:rPr>
                </w:pPr>
              </w:p>
            </w:tc>
            <w:tc>
              <w:tcPr>
                <w:tcW w:w="293" w:type="pct"/>
                <w:shd w:val="clear" w:color="auto" w:fill="auto"/>
              </w:tcPr>
              <w:p w14:paraId="0C02B2AE" w14:textId="77777777" w:rsidR="00D2694E" w:rsidRDefault="00D2694E" w:rsidP="00D2694E">
                <w:pPr>
                  <w:jc w:val="right"/>
                  <w:rPr>
                    <w:szCs w:val="21"/>
                  </w:rPr>
                </w:pPr>
              </w:p>
            </w:tc>
            <w:tc>
              <w:tcPr>
                <w:tcW w:w="310" w:type="pct"/>
                <w:shd w:val="clear" w:color="auto" w:fill="auto"/>
              </w:tcPr>
              <w:p w14:paraId="5E8D728F" w14:textId="77777777" w:rsidR="00D2694E" w:rsidRDefault="00D2694E" w:rsidP="00D2694E">
                <w:pPr>
                  <w:jc w:val="right"/>
                  <w:rPr>
                    <w:szCs w:val="21"/>
                  </w:rPr>
                </w:pPr>
              </w:p>
            </w:tc>
            <w:tc>
              <w:tcPr>
                <w:tcW w:w="262" w:type="pct"/>
                <w:shd w:val="clear" w:color="auto" w:fill="auto"/>
              </w:tcPr>
              <w:p w14:paraId="7370BE60" w14:textId="77777777" w:rsidR="00D2694E" w:rsidRDefault="00D2694E" w:rsidP="00D2694E">
                <w:pPr>
                  <w:jc w:val="right"/>
                  <w:rPr>
                    <w:szCs w:val="21"/>
                  </w:rPr>
                </w:pPr>
              </w:p>
            </w:tc>
            <w:tc>
              <w:tcPr>
                <w:tcW w:w="505" w:type="pct"/>
                <w:shd w:val="clear" w:color="auto" w:fill="auto"/>
              </w:tcPr>
              <w:p w14:paraId="47444E54" w14:textId="77777777" w:rsidR="00D2694E" w:rsidRDefault="00D2694E" w:rsidP="00D2694E">
                <w:pPr>
                  <w:jc w:val="right"/>
                  <w:rPr>
                    <w:szCs w:val="21"/>
                  </w:rPr>
                </w:pPr>
              </w:p>
            </w:tc>
            <w:tc>
              <w:tcPr>
                <w:tcW w:w="556" w:type="pct"/>
                <w:shd w:val="clear" w:color="auto" w:fill="auto"/>
              </w:tcPr>
              <w:p w14:paraId="227DC442" w14:textId="77777777" w:rsidR="00D2694E" w:rsidRDefault="00D2694E" w:rsidP="00D2694E">
                <w:pPr>
                  <w:jc w:val="right"/>
                  <w:rPr>
                    <w:szCs w:val="21"/>
                  </w:rPr>
                </w:pPr>
              </w:p>
            </w:tc>
            <w:tc>
              <w:tcPr>
                <w:tcW w:w="487" w:type="pct"/>
                <w:shd w:val="clear" w:color="auto" w:fill="auto"/>
              </w:tcPr>
              <w:p w14:paraId="4DDEE65A" w14:textId="77777777" w:rsidR="00D2694E" w:rsidRDefault="00D2694E" w:rsidP="00D2694E">
                <w:pPr>
                  <w:jc w:val="right"/>
                  <w:rPr>
                    <w:szCs w:val="21"/>
                  </w:rPr>
                </w:pPr>
              </w:p>
            </w:tc>
            <w:tc>
              <w:tcPr>
                <w:tcW w:w="487" w:type="pct"/>
                <w:shd w:val="clear" w:color="auto" w:fill="auto"/>
              </w:tcPr>
              <w:p w14:paraId="7B37E462" w14:textId="77777777" w:rsidR="00D2694E" w:rsidRDefault="00D2694E" w:rsidP="00D2694E">
                <w:pPr>
                  <w:jc w:val="right"/>
                  <w:rPr>
                    <w:szCs w:val="21"/>
                  </w:rPr>
                </w:pPr>
              </w:p>
            </w:tc>
            <w:tc>
              <w:tcPr>
                <w:tcW w:w="263" w:type="pct"/>
                <w:shd w:val="clear" w:color="auto" w:fill="auto"/>
              </w:tcPr>
              <w:p w14:paraId="2A416DB4" w14:textId="77777777" w:rsidR="00D2694E" w:rsidRDefault="00D2694E" w:rsidP="00D2694E">
                <w:pPr>
                  <w:jc w:val="right"/>
                  <w:rPr>
                    <w:szCs w:val="21"/>
                  </w:rPr>
                </w:pPr>
              </w:p>
            </w:tc>
          </w:tr>
          <w:tr w:rsidR="00D2694E" w14:paraId="39BDF953" w14:textId="77777777" w:rsidTr="00A60CC1">
            <w:sdt>
              <w:sdtPr>
                <w:tag w:val="_PLD_c5eb9083c11c4fbeb84810eb5d83eb87"/>
                <w:id w:val="-737636559"/>
                <w:lock w:val="sdtLocked"/>
              </w:sdtPr>
              <w:sdtContent>
                <w:tc>
                  <w:tcPr>
                    <w:tcW w:w="1351" w:type="pct"/>
                    <w:shd w:val="clear" w:color="auto" w:fill="auto"/>
                  </w:tcPr>
                  <w:p w14:paraId="2B2219DF" w14:textId="77777777" w:rsidR="00D2694E" w:rsidRDefault="00D16763" w:rsidP="00D2694E">
                    <w:pPr>
                      <w:rPr>
                        <w:szCs w:val="21"/>
                      </w:rPr>
                    </w:pPr>
                    <w:r>
                      <w:rPr>
                        <w:szCs w:val="21"/>
                      </w:rPr>
                      <w:t>4、其他</w:t>
                    </w:r>
                  </w:p>
                </w:tc>
              </w:sdtContent>
            </w:sdt>
            <w:tc>
              <w:tcPr>
                <w:tcW w:w="487" w:type="pct"/>
                <w:shd w:val="clear" w:color="auto" w:fill="auto"/>
              </w:tcPr>
              <w:p w14:paraId="564752CE" w14:textId="77777777" w:rsidR="00D2694E" w:rsidRDefault="00D2694E" w:rsidP="00D2694E">
                <w:pPr>
                  <w:jc w:val="right"/>
                  <w:rPr>
                    <w:szCs w:val="21"/>
                  </w:rPr>
                </w:pPr>
              </w:p>
            </w:tc>
            <w:tc>
              <w:tcPr>
                <w:tcW w:w="293" w:type="pct"/>
                <w:shd w:val="clear" w:color="auto" w:fill="auto"/>
              </w:tcPr>
              <w:p w14:paraId="09409E07" w14:textId="77777777" w:rsidR="00D2694E" w:rsidRDefault="00D2694E" w:rsidP="00D2694E">
                <w:pPr>
                  <w:jc w:val="right"/>
                  <w:rPr>
                    <w:szCs w:val="21"/>
                  </w:rPr>
                </w:pPr>
              </w:p>
            </w:tc>
            <w:tc>
              <w:tcPr>
                <w:tcW w:w="310" w:type="pct"/>
                <w:shd w:val="clear" w:color="auto" w:fill="auto"/>
              </w:tcPr>
              <w:p w14:paraId="0EFB2952" w14:textId="77777777" w:rsidR="00D2694E" w:rsidRDefault="00D2694E" w:rsidP="00D2694E">
                <w:pPr>
                  <w:jc w:val="right"/>
                  <w:rPr>
                    <w:szCs w:val="21"/>
                  </w:rPr>
                </w:pPr>
              </w:p>
            </w:tc>
            <w:tc>
              <w:tcPr>
                <w:tcW w:w="262" w:type="pct"/>
                <w:shd w:val="clear" w:color="auto" w:fill="auto"/>
              </w:tcPr>
              <w:p w14:paraId="546CD9CC" w14:textId="77777777" w:rsidR="00D2694E" w:rsidRDefault="00D2694E" w:rsidP="00D2694E">
                <w:pPr>
                  <w:jc w:val="right"/>
                  <w:rPr>
                    <w:szCs w:val="21"/>
                  </w:rPr>
                </w:pPr>
              </w:p>
            </w:tc>
            <w:tc>
              <w:tcPr>
                <w:tcW w:w="505" w:type="pct"/>
                <w:shd w:val="clear" w:color="auto" w:fill="auto"/>
              </w:tcPr>
              <w:p w14:paraId="6EEC4AFC" w14:textId="77777777" w:rsidR="00D2694E" w:rsidRDefault="00D2694E" w:rsidP="00D2694E">
                <w:pPr>
                  <w:jc w:val="right"/>
                  <w:rPr>
                    <w:szCs w:val="21"/>
                  </w:rPr>
                </w:pPr>
              </w:p>
            </w:tc>
            <w:tc>
              <w:tcPr>
                <w:tcW w:w="556" w:type="pct"/>
                <w:shd w:val="clear" w:color="auto" w:fill="auto"/>
              </w:tcPr>
              <w:p w14:paraId="7A05AA9E" w14:textId="77777777" w:rsidR="00D2694E" w:rsidRDefault="00D2694E" w:rsidP="00D2694E">
                <w:pPr>
                  <w:jc w:val="right"/>
                  <w:rPr>
                    <w:szCs w:val="21"/>
                  </w:rPr>
                </w:pPr>
              </w:p>
            </w:tc>
            <w:tc>
              <w:tcPr>
                <w:tcW w:w="487" w:type="pct"/>
                <w:shd w:val="clear" w:color="auto" w:fill="auto"/>
              </w:tcPr>
              <w:p w14:paraId="466F6004" w14:textId="77777777" w:rsidR="00D2694E" w:rsidRDefault="00D2694E" w:rsidP="00D2694E">
                <w:pPr>
                  <w:jc w:val="right"/>
                  <w:rPr>
                    <w:szCs w:val="21"/>
                  </w:rPr>
                </w:pPr>
              </w:p>
            </w:tc>
            <w:tc>
              <w:tcPr>
                <w:tcW w:w="487" w:type="pct"/>
                <w:shd w:val="clear" w:color="auto" w:fill="auto"/>
              </w:tcPr>
              <w:p w14:paraId="39C35398" w14:textId="77777777" w:rsidR="00D2694E" w:rsidRDefault="00D2694E" w:rsidP="00D2694E">
                <w:pPr>
                  <w:jc w:val="right"/>
                  <w:rPr>
                    <w:szCs w:val="21"/>
                  </w:rPr>
                </w:pPr>
              </w:p>
            </w:tc>
            <w:tc>
              <w:tcPr>
                <w:tcW w:w="263" w:type="pct"/>
                <w:shd w:val="clear" w:color="auto" w:fill="auto"/>
              </w:tcPr>
              <w:p w14:paraId="156AB567" w14:textId="77777777" w:rsidR="00D2694E" w:rsidRDefault="00D2694E" w:rsidP="00D2694E">
                <w:pPr>
                  <w:jc w:val="right"/>
                  <w:rPr>
                    <w:szCs w:val="21"/>
                  </w:rPr>
                </w:pPr>
              </w:p>
            </w:tc>
          </w:tr>
          <w:tr w:rsidR="00D2694E" w14:paraId="0AF36B99" w14:textId="77777777" w:rsidTr="00A60CC1">
            <w:sdt>
              <w:sdtPr>
                <w:tag w:val="_PLD_4b1d688c7b284c9ebacd5343838eda0e"/>
                <w:id w:val="-1612123413"/>
                <w:lock w:val="sdtLocked"/>
              </w:sdtPr>
              <w:sdtContent>
                <w:tc>
                  <w:tcPr>
                    <w:tcW w:w="1351" w:type="pct"/>
                    <w:shd w:val="clear" w:color="auto" w:fill="auto"/>
                  </w:tcPr>
                  <w:p w14:paraId="4812B4E0" w14:textId="77777777" w:rsidR="00D2694E" w:rsidRDefault="00D16763" w:rsidP="00D2694E">
                    <w:pPr>
                      <w:rPr>
                        <w:szCs w:val="21"/>
                      </w:rPr>
                    </w:pPr>
                    <w:r>
                      <w:rPr>
                        <w:szCs w:val="21"/>
                      </w:rPr>
                      <w:t>三、</w:t>
                    </w:r>
                    <w:r>
                      <w:rPr>
                        <w:rFonts w:hint="eastAsia"/>
                        <w:szCs w:val="21"/>
                      </w:rPr>
                      <w:t>普通股</w:t>
                    </w:r>
                    <w:r>
                      <w:rPr>
                        <w:szCs w:val="21"/>
                      </w:rPr>
                      <w:t>股份总数</w:t>
                    </w:r>
                  </w:p>
                </w:tc>
              </w:sdtContent>
            </w:sdt>
            <w:tc>
              <w:tcPr>
                <w:tcW w:w="487" w:type="pct"/>
                <w:shd w:val="clear" w:color="auto" w:fill="auto"/>
              </w:tcPr>
              <w:p w14:paraId="10B1D968" w14:textId="77777777" w:rsidR="00D2694E" w:rsidRDefault="00A31B8E" w:rsidP="00D2694E">
                <w:pPr>
                  <w:jc w:val="right"/>
                  <w:rPr>
                    <w:szCs w:val="21"/>
                  </w:rPr>
                </w:pPr>
                <w:r w:rsidRPr="000D7DC0">
                  <w:rPr>
                    <w:szCs w:val="21"/>
                  </w:rPr>
                  <w:t>721,891,958</w:t>
                </w:r>
              </w:p>
            </w:tc>
            <w:tc>
              <w:tcPr>
                <w:tcW w:w="293" w:type="pct"/>
                <w:shd w:val="clear" w:color="auto" w:fill="auto"/>
              </w:tcPr>
              <w:p w14:paraId="11EE3111" w14:textId="77777777" w:rsidR="00D2694E" w:rsidRDefault="00A31B8E" w:rsidP="00D2694E">
                <w:pPr>
                  <w:jc w:val="right"/>
                  <w:rPr>
                    <w:szCs w:val="21"/>
                  </w:rPr>
                </w:pPr>
                <w:r>
                  <w:rPr>
                    <w:rFonts w:hint="eastAsia"/>
                    <w:szCs w:val="21"/>
                  </w:rPr>
                  <w:t>100</w:t>
                </w:r>
              </w:p>
            </w:tc>
            <w:tc>
              <w:tcPr>
                <w:tcW w:w="310" w:type="pct"/>
                <w:shd w:val="clear" w:color="auto" w:fill="auto"/>
              </w:tcPr>
              <w:p w14:paraId="79DD1B2F" w14:textId="77777777" w:rsidR="00D2694E" w:rsidRDefault="00D2694E" w:rsidP="00D2694E">
                <w:pPr>
                  <w:jc w:val="right"/>
                  <w:rPr>
                    <w:szCs w:val="21"/>
                  </w:rPr>
                </w:pPr>
              </w:p>
            </w:tc>
            <w:tc>
              <w:tcPr>
                <w:tcW w:w="262" w:type="pct"/>
                <w:shd w:val="clear" w:color="auto" w:fill="auto"/>
              </w:tcPr>
              <w:p w14:paraId="3268DB40" w14:textId="77777777" w:rsidR="00D2694E" w:rsidRDefault="00D2694E" w:rsidP="00D2694E">
                <w:pPr>
                  <w:jc w:val="right"/>
                  <w:rPr>
                    <w:szCs w:val="21"/>
                  </w:rPr>
                </w:pPr>
              </w:p>
            </w:tc>
            <w:tc>
              <w:tcPr>
                <w:tcW w:w="505" w:type="pct"/>
                <w:shd w:val="clear" w:color="auto" w:fill="auto"/>
              </w:tcPr>
              <w:p w14:paraId="7BB005C8" w14:textId="77777777" w:rsidR="00D2694E" w:rsidRDefault="00D2694E" w:rsidP="00D2694E">
                <w:pPr>
                  <w:jc w:val="right"/>
                  <w:rPr>
                    <w:szCs w:val="21"/>
                  </w:rPr>
                </w:pPr>
              </w:p>
            </w:tc>
            <w:tc>
              <w:tcPr>
                <w:tcW w:w="556" w:type="pct"/>
                <w:shd w:val="clear" w:color="auto" w:fill="auto"/>
              </w:tcPr>
              <w:p w14:paraId="2ADABA33" w14:textId="77777777" w:rsidR="00D2694E" w:rsidRDefault="003F7E1A" w:rsidP="00D2694E">
                <w:pPr>
                  <w:jc w:val="right"/>
                  <w:rPr>
                    <w:szCs w:val="21"/>
                  </w:rPr>
                </w:pPr>
                <w:r>
                  <w:rPr>
                    <w:rFonts w:hint="eastAsia"/>
                    <w:szCs w:val="21"/>
                  </w:rPr>
                  <w:t>0</w:t>
                </w:r>
              </w:p>
            </w:tc>
            <w:tc>
              <w:tcPr>
                <w:tcW w:w="487" w:type="pct"/>
                <w:shd w:val="clear" w:color="auto" w:fill="auto"/>
              </w:tcPr>
              <w:p w14:paraId="242609C6" w14:textId="77777777" w:rsidR="00D2694E" w:rsidRDefault="003F7E1A" w:rsidP="00D2694E">
                <w:pPr>
                  <w:jc w:val="right"/>
                  <w:rPr>
                    <w:szCs w:val="21"/>
                  </w:rPr>
                </w:pPr>
                <w:r>
                  <w:rPr>
                    <w:rFonts w:hint="eastAsia"/>
                    <w:szCs w:val="21"/>
                  </w:rPr>
                  <w:t>0</w:t>
                </w:r>
              </w:p>
            </w:tc>
            <w:tc>
              <w:tcPr>
                <w:tcW w:w="487" w:type="pct"/>
                <w:shd w:val="clear" w:color="auto" w:fill="auto"/>
              </w:tcPr>
              <w:p w14:paraId="6251C333" w14:textId="77777777" w:rsidR="00D2694E" w:rsidRDefault="003F7E1A" w:rsidP="00D2694E">
                <w:pPr>
                  <w:jc w:val="right"/>
                  <w:rPr>
                    <w:szCs w:val="21"/>
                  </w:rPr>
                </w:pPr>
                <w:r w:rsidRPr="003F7E1A">
                  <w:rPr>
                    <w:szCs w:val="21"/>
                  </w:rPr>
                  <w:t>721,891,958</w:t>
                </w:r>
              </w:p>
            </w:tc>
            <w:tc>
              <w:tcPr>
                <w:tcW w:w="263" w:type="pct"/>
                <w:shd w:val="clear" w:color="auto" w:fill="auto"/>
              </w:tcPr>
              <w:p w14:paraId="75BA664C" w14:textId="77777777" w:rsidR="00D2694E" w:rsidRDefault="002B298A" w:rsidP="00D2694E">
                <w:pPr>
                  <w:jc w:val="right"/>
                  <w:rPr>
                    <w:szCs w:val="21"/>
                  </w:rPr>
                </w:pPr>
                <w:r>
                  <w:rPr>
                    <w:rFonts w:hint="eastAsia"/>
                    <w:szCs w:val="21"/>
                  </w:rPr>
                  <w:t>100</w:t>
                </w:r>
              </w:p>
            </w:tc>
          </w:tr>
        </w:tbl>
        <w:p w14:paraId="377374F8" w14:textId="77777777" w:rsidR="00A60CC1" w:rsidRDefault="00A60CC1" w:rsidP="00A60CC1">
          <w:r>
            <w:rPr>
              <w:rFonts w:hint="eastAsia"/>
            </w:rPr>
            <w:t>注</w:t>
          </w:r>
          <w:r>
            <w:t>1：上表中“本次变动前”为201</w:t>
          </w:r>
          <w:r>
            <w:rPr>
              <w:rFonts w:hint="eastAsia"/>
            </w:rPr>
            <w:t>6</w:t>
          </w:r>
          <w:r>
            <w:t>年末公司股份情况。</w:t>
          </w:r>
        </w:p>
        <w:p w14:paraId="635B2442" w14:textId="77777777" w:rsidR="00AA6D9E" w:rsidRDefault="00A60CC1">
          <w:pPr>
            <w:sectPr w:rsidR="00AA6D9E" w:rsidSect="002B7544">
              <w:pgSz w:w="16838" w:h="11906" w:orient="landscape"/>
              <w:pgMar w:top="1797" w:right="1525" w:bottom="1276" w:left="1440" w:header="855" w:footer="992" w:gutter="0"/>
              <w:cols w:space="425"/>
              <w:docGrid w:type="lines" w:linePitch="312"/>
            </w:sectPr>
          </w:pPr>
          <w:r>
            <w:rPr>
              <w:rFonts w:hint="eastAsia"/>
            </w:rPr>
            <w:t>注</w:t>
          </w:r>
          <w:r>
            <w:t>2：上表中部分合计数与各数直接相加之和在尾数上存在的差异由四舍五入造成。</w:t>
          </w:r>
        </w:p>
      </w:sdtContent>
    </w:sdt>
    <w:sdt>
      <w:sdtPr>
        <w:rPr>
          <w:rFonts w:ascii="Calibri"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14:paraId="3A8AF3D5" w14:textId="77777777" w:rsidR="00FB33C1" w:rsidRDefault="00D16763">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14:paraId="7A896154" w14:textId="3DE2CC1F"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40BDA3CB" w14:textId="77777777" w:rsidR="00306158" w:rsidRDefault="00306158" w:rsidP="00306158">
      <w:pPr>
        <w:rPr>
          <w:szCs w:val="21"/>
        </w:rPr>
      </w:pPr>
    </w:p>
    <w:sdt>
      <w:sdtPr>
        <w:rPr>
          <w:rFonts w:ascii="Calibri" w:hAnsi="Calibri" w:cs="宋体"/>
          <w:b w:val="0"/>
          <w:bCs w:val="0"/>
          <w:kern w:val="0"/>
          <w:sz w:val="24"/>
          <w:szCs w:val="21"/>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rPr>
      </w:sdtEndPr>
      <w:sdtContent>
        <w:p w14:paraId="0367D8D1" w14:textId="77777777" w:rsidR="00FB33C1" w:rsidRDefault="00D16763">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ContentLocked"/>
            <w:placeholder>
              <w:docPart w:val="GBC22222222222222222222222222222"/>
            </w:placeholder>
          </w:sdtPr>
          <w:sdtContent>
            <w:p w14:paraId="02A7A0C8" w14:textId="66012784"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5555EB36" w14:textId="77777777" w:rsidR="00306158" w:rsidRDefault="00306158" w:rsidP="00306158">
      <w:pPr>
        <w:rPr>
          <w:szCs w:val="21"/>
        </w:rPr>
      </w:pPr>
    </w:p>
    <w:sdt>
      <w:sdtPr>
        <w:rPr>
          <w:rFonts w:ascii="Calibri" w:hAnsi="Calibri" w:cs="宋体"/>
          <w:b w:val="0"/>
          <w:bCs w:val="0"/>
          <w:kern w:val="0"/>
          <w:sz w:val="24"/>
          <w:szCs w:val="21"/>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rPr>
      </w:sdtEndPr>
      <w:sdtContent>
        <w:p w14:paraId="73CFD5DF" w14:textId="77777777" w:rsidR="00FB33C1" w:rsidRDefault="00D16763">
          <w:pPr>
            <w:pStyle w:val="4"/>
            <w:numPr>
              <w:ilvl w:val="2"/>
              <w:numId w:val="14"/>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14:paraId="24D0CA6F" w14:textId="03ACC916"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16AB0811" w14:textId="77777777" w:rsidR="00306158" w:rsidRDefault="00306158" w:rsidP="00306158">
      <w:pPr>
        <w:rPr>
          <w:szCs w:val="21"/>
        </w:rPr>
      </w:pPr>
    </w:p>
    <w:p w14:paraId="78F2DACA" w14:textId="77777777" w:rsidR="00FB33C1" w:rsidRDefault="00D16763">
      <w:pPr>
        <w:pStyle w:val="30"/>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14:paraId="17C068C1" w14:textId="77777777" w:rsidR="00FB33C1" w:rsidRDefault="00D16763">
          <w:r>
            <w:fldChar w:fldCharType="begin"/>
          </w:r>
          <w:r w:rsidR="00D175AF">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14:paraId="4B7F60D8" w14:textId="77777777" w:rsidR="00FB33C1" w:rsidRDefault="00D16763">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437B6F">
                <w:rPr>
                  <w:rFonts w:hint="eastAsia"/>
                  <w:szCs w:val="21"/>
                </w:rPr>
                <w:t>股</w:t>
              </w:r>
            </w:sdtContent>
          </w:sdt>
        </w:p>
        <w:tbl>
          <w:tblPr>
            <w:tblStyle w:val="a6"/>
            <w:tblW w:w="0" w:type="auto"/>
            <w:tblLook w:val="04A0" w:firstRow="1" w:lastRow="0" w:firstColumn="1" w:lastColumn="0" w:noHBand="0" w:noVBand="1"/>
          </w:tblPr>
          <w:tblGrid>
            <w:gridCol w:w="1666"/>
            <w:gridCol w:w="1275"/>
            <w:gridCol w:w="1276"/>
            <w:gridCol w:w="1133"/>
            <w:gridCol w:w="1116"/>
            <w:gridCol w:w="1582"/>
            <w:gridCol w:w="1001"/>
          </w:tblGrid>
          <w:tr w:rsidR="007A2928" w14:paraId="6CCECB90" w14:textId="77777777" w:rsidTr="008466CE">
            <w:sdt>
              <w:sdtPr>
                <w:tag w:val="_PLD_c7a1e2914e714458adc9ffc59c440205"/>
                <w:id w:val="1488969647"/>
                <w:lock w:val="sdtLocked"/>
              </w:sdtPr>
              <w:sdtContent>
                <w:tc>
                  <w:tcPr>
                    <w:tcW w:w="1666" w:type="dxa"/>
                    <w:vAlign w:val="center"/>
                  </w:tcPr>
                  <w:p w14:paraId="70B3292A" w14:textId="77777777" w:rsidR="007A2928" w:rsidRDefault="007A2928" w:rsidP="008466CE">
                    <w:pPr>
                      <w:jc w:val="center"/>
                      <w:rPr>
                        <w:szCs w:val="21"/>
                      </w:rPr>
                    </w:pPr>
                    <w:r>
                      <w:rPr>
                        <w:szCs w:val="21"/>
                      </w:rPr>
                      <w:t>股东名称</w:t>
                    </w:r>
                  </w:p>
                </w:tc>
              </w:sdtContent>
            </w:sdt>
            <w:sdt>
              <w:sdtPr>
                <w:tag w:val="_PLD_bb0180621bd444d18234e236bd4fa08b"/>
                <w:id w:val="-1200312439"/>
                <w:lock w:val="sdtLocked"/>
              </w:sdtPr>
              <w:sdtContent>
                <w:tc>
                  <w:tcPr>
                    <w:tcW w:w="1275" w:type="dxa"/>
                    <w:vAlign w:val="center"/>
                  </w:tcPr>
                  <w:p w14:paraId="243F2346" w14:textId="77777777" w:rsidR="007A2928" w:rsidRDefault="007A2928" w:rsidP="008466CE">
                    <w:pPr>
                      <w:jc w:val="center"/>
                      <w:rPr>
                        <w:szCs w:val="21"/>
                      </w:rPr>
                    </w:pPr>
                    <w:r>
                      <w:rPr>
                        <w:rFonts w:hint="eastAsia"/>
                        <w:szCs w:val="21"/>
                      </w:rPr>
                      <w:t>年</w:t>
                    </w:r>
                    <w:r>
                      <w:rPr>
                        <w:szCs w:val="21"/>
                      </w:rPr>
                      <w:t>初限售股数</w:t>
                    </w:r>
                  </w:p>
                </w:tc>
              </w:sdtContent>
            </w:sdt>
            <w:sdt>
              <w:sdtPr>
                <w:tag w:val="_PLD_7b8d307040e34fe88a61e345f5c229e7"/>
                <w:id w:val="-2021541120"/>
                <w:lock w:val="sdtLocked"/>
              </w:sdtPr>
              <w:sdtContent>
                <w:tc>
                  <w:tcPr>
                    <w:tcW w:w="1276" w:type="dxa"/>
                    <w:vAlign w:val="center"/>
                  </w:tcPr>
                  <w:p w14:paraId="25390761" w14:textId="77777777" w:rsidR="007A2928" w:rsidRDefault="007A2928" w:rsidP="008466CE">
                    <w:pPr>
                      <w:jc w:val="center"/>
                      <w:rPr>
                        <w:szCs w:val="21"/>
                      </w:rPr>
                    </w:pPr>
                    <w:r>
                      <w:rPr>
                        <w:rFonts w:hint="eastAsia"/>
                        <w:szCs w:val="21"/>
                      </w:rPr>
                      <w:t>本年</w:t>
                    </w:r>
                    <w:r>
                      <w:rPr>
                        <w:szCs w:val="21"/>
                      </w:rPr>
                      <w:t>解除限售股数</w:t>
                    </w:r>
                  </w:p>
                </w:tc>
              </w:sdtContent>
            </w:sdt>
            <w:sdt>
              <w:sdtPr>
                <w:tag w:val="_PLD_f494b239f14f47d2818db9a79506f1ae"/>
                <w:id w:val="1612856861"/>
                <w:lock w:val="sdtLocked"/>
              </w:sdtPr>
              <w:sdtContent>
                <w:tc>
                  <w:tcPr>
                    <w:tcW w:w="1133" w:type="dxa"/>
                    <w:vAlign w:val="center"/>
                  </w:tcPr>
                  <w:p w14:paraId="17DCCAA4" w14:textId="77777777" w:rsidR="007A2928" w:rsidRDefault="007A2928" w:rsidP="008466CE">
                    <w:pPr>
                      <w:jc w:val="center"/>
                      <w:rPr>
                        <w:szCs w:val="21"/>
                      </w:rPr>
                    </w:pPr>
                    <w:r>
                      <w:rPr>
                        <w:rFonts w:hint="eastAsia"/>
                        <w:szCs w:val="21"/>
                      </w:rPr>
                      <w:t>本年</w:t>
                    </w:r>
                    <w:r>
                      <w:rPr>
                        <w:szCs w:val="21"/>
                      </w:rPr>
                      <w:t>增加限售股数</w:t>
                    </w:r>
                  </w:p>
                </w:tc>
              </w:sdtContent>
            </w:sdt>
            <w:sdt>
              <w:sdtPr>
                <w:tag w:val="_PLD_7f6e541d006347e7a584639c7f427833"/>
                <w:id w:val="687328558"/>
                <w:lock w:val="sdtLocked"/>
              </w:sdtPr>
              <w:sdtContent>
                <w:tc>
                  <w:tcPr>
                    <w:tcW w:w="1116" w:type="dxa"/>
                    <w:vAlign w:val="center"/>
                  </w:tcPr>
                  <w:p w14:paraId="0C56A41D" w14:textId="77777777" w:rsidR="007A2928" w:rsidRDefault="007A2928" w:rsidP="008466CE">
                    <w:pPr>
                      <w:jc w:val="center"/>
                      <w:rPr>
                        <w:szCs w:val="21"/>
                      </w:rPr>
                    </w:pPr>
                    <w:r>
                      <w:rPr>
                        <w:rFonts w:hint="eastAsia"/>
                        <w:szCs w:val="21"/>
                      </w:rPr>
                      <w:t>年</w:t>
                    </w:r>
                    <w:r>
                      <w:rPr>
                        <w:szCs w:val="21"/>
                      </w:rPr>
                      <w:t>末限售股数</w:t>
                    </w:r>
                  </w:p>
                </w:tc>
              </w:sdtContent>
            </w:sdt>
            <w:sdt>
              <w:sdtPr>
                <w:tag w:val="_PLD_d37fee9a3155489fbf6351ef4190eda4"/>
                <w:id w:val="-923421570"/>
                <w:lock w:val="sdtLocked"/>
              </w:sdtPr>
              <w:sdtContent>
                <w:tc>
                  <w:tcPr>
                    <w:tcW w:w="1582" w:type="dxa"/>
                    <w:vAlign w:val="center"/>
                  </w:tcPr>
                  <w:p w14:paraId="72E2984A" w14:textId="77777777" w:rsidR="007A2928" w:rsidRDefault="007A2928" w:rsidP="008466CE">
                    <w:pPr>
                      <w:jc w:val="center"/>
                      <w:rPr>
                        <w:szCs w:val="21"/>
                      </w:rPr>
                    </w:pPr>
                    <w:r>
                      <w:rPr>
                        <w:szCs w:val="21"/>
                      </w:rPr>
                      <w:t>限售原因</w:t>
                    </w:r>
                  </w:p>
                </w:tc>
              </w:sdtContent>
            </w:sdt>
            <w:sdt>
              <w:sdtPr>
                <w:tag w:val="_PLD_ca5e79dfa7e44389b18b3a663f85094b"/>
                <w:id w:val="-1639188425"/>
                <w:lock w:val="sdtLocked"/>
              </w:sdtPr>
              <w:sdtContent>
                <w:tc>
                  <w:tcPr>
                    <w:tcW w:w="1001" w:type="dxa"/>
                    <w:vAlign w:val="center"/>
                  </w:tcPr>
                  <w:p w14:paraId="79F95214" w14:textId="77777777" w:rsidR="007A2928" w:rsidRDefault="007A2928" w:rsidP="008466CE">
                    <w:pPr>
                      <w:jc w:val="center"/>
                      <w:rPr>
                        <w:szCs w:val="21"/>
                      </w:rPr>
                    </w:pPr>
                    <w:r>
                      <w:rPr>
                        <w:szCs w:val="21"/>
                      </w:rPr>
                      <w:t>解除限售日期</w:t>
                    </w:r>
                  </w:p>
                </w:tc>
              </w:sdtContent>
            </w:sdt>
          </w:tr>
          <w:sdt>
            <w:sdtPr>
              <w:rPr>
                <w:rFonts w:asciiTheme="minorHAnsi" w:eastAsiaTheme="minorEastAsia" w:hAnsiTheme="minorHAnsi" w:cstheme="minorBidi" w:hint="eastAsia"/>
                <w:kern w:val="2"/>
                <w:sz w:val="18"/>
                <w:szCs w:val="18"/>
              </w:rPr>
              <w:alias w:val="限售股份变动情况明细"/>
              <w:tag w:val="_TUP_fe09e7b1cf1d416fb3d522fe001e0974"/>
              <w:id w:val="-759289762"/>
              <w:lock w:val="sdtLocked"/>
            </w:sdtPr>
            <w:sdtContent>
              <w:tr w:rsidR="007A2928" w:rsidRPr="00D175AF" w14:paraId="4AAD0267" w14:textId="77777777" w:rsidTr="0052383D">
                <w:tc>
                  <w:tcPr>
                    <w:tcW w:w="1666" w:type="dxa"/>
                    <w:vAlign w:val="center"/>
                  </w:tcPr>
                  <w:p w14:paraId="54644EB8" w14:textId="77777777" w:rsidR="007A2928" w:rsidRPr="00D175AF" w:rsidRDefault="007A2928" w:rsidP="0052383D">
                    <w:pPr>
                      <w:rPr>
                        <w:sz w:val="18"/>
                        <w:szCs w:val="18"/>
                      </w:rPr>
                    </w:pPr>
                    <w:r w:rsidRPr="00D175AF">
                      <w:rPr>
                        <w:rFonts w:hint="eastAsia"/>
                        <w:sz w:val="18"/>
                        <w:szCs w:val="18"/>
                      </w:rPr>
                      <w:t>包括公司高级管理人员、子公司主要管理人员及公司中层管理人员、其他核心技术（骨干）人员，共计</w:t>
                    </w:r>
                    <w:r w:rsidRPr="00D175AF">
                      <w:rPr>
                        <w:sz w:val="18"/>
                        <w:szCs w:val="18"/>
                      </w:rPr>
                      <w:t>26人。</w:t>
                    </w:r>
                  </w:p>
                </w:tc>
                <w:tc>
                  <w:tcPr>
                    <w:tcW w:w="1275" w:type="dxa"/>
                    <w:vAlign w:val="center"/>
                  </w:tcPr>
                  <w:p w14:paraId="272CC8FB" w14:textId="77777777" w:rsidR="007A2928" w:rsidRPr="00D175AF" w:rsidRDefault="007A2928" w:rsidP="0052383D">
                    <w:pPr>
                      <w:jc w:val="right"/>
                      <w:rPr>
                        <w:sz w:val="18"/>
                        <w:szCs w:val="18"/>
                      </w:rPr>
                    </w:pPr>
                    <w:r w:rsidRPr="00D175AF">
                      <w:rPr>
                        <w:sz w:val="18"/>
                        <w:szCs w:val="18"/>
                      </w:rPr>
                      <w:t>2,820,000</w:t>
                    </w:r>
                  </w:p>
                </w:tc>
                <w:tc>
                  <w:tcPr>
                    <w:tcW w:w="1276" w:type="dxa"/>
                    <w:vAlign w:val="center"/>
                  </w:tcPr>
                  <w:p w14:paraId="7C26FA61" w14:textId="77777777" w:rsidR="007A2928" w:rsidRPr="00D175AF" w:rsidRDefault="007A2928" w:rsidP="0052383D">
                    <w:pPr>
                      <w:jc w:val="right"/>
                      <w:rPr>
                        <w:sz w:val="18"/>
                        <w:szCs w:val="18"/>
                      </w:rPr>
                    </w:pPr>
                    <w:r w:rsidRPr="00D175AF">
                      <w:rPr>
                        <w:sz w:val="18"/>
                        <w:szCs w:val="18"/>
                      </w:rPr>
                      <w:t>1,410,000</w:t>
                    </w:r>
                  </w:p>
                </w:tc>
                <w:tc>
                  <w:tcPr>
                    <w:tcW w:w="1133" w:type="dxa"/>
                    <w:vAlign w:val="center"/>
                  </w:tcPr>
                  <w:p w14:paraId="7E605A17" w14:textId="77777777" w:rsidR="007A2928" w:rsidRPr="00D175AF" w:rsidRDefault="007A2928" w:rsidP="0052383D">
                    <w:pPr>
                      <w:jc w:val="right"/>
                      <w:rPr>
                        <w:sz w:val="18"/>
                        <w:szCs w:val="18"/>
                      </w:rPr>
                    </w:pPr>
                    <w:r w:rsidRPr="00D175AF">
                      <w:rPr>
                        <w:rFonts w:hint="eastAsia"/>
                        <w:sz w:val="18"/>
                        <w:szCs w:val="18"/>
                      </w:rPr>
                      <w:t>0</w:t>
                    </w:r>
                  </w:p>
                </w:tc>
                <w:tc>
                  <w:tcPr>
                    <w:tcW w:w="1116" w:type="dxa"/>
                    <w:vAlign w:val="center"/>
                  </w:tcPr>
                  <w:p w14:paraId="516D1220" w14:textId="77777777" w:rsidR="007A2928" w:rsidRPr="00D175AF" w:rsidRDefault="007A2928" w:rsidP="0052383D">
                    <w:pPr>
                      <w:jc w:val="right"/>
                      <w:rPr>
                        <w:sz w:val="18"/>
                        <w:szCs w:val="18"/>
                      </w:rPr>
                    </w:pPr>
                    <w:r w:rsidRPr="00D175AF">
                      <w:rPr>
                        <w:sz w:val="18"/>
                        <w:szCs w:val="18"/>
                      </w:rPr>
                      <w:t>1,410,000</w:t>
                    </w:r>
                  </w:p>
                </w:tc>
                <w:tc>
                  <w:tcPr>
                    <w:tcW w:w="1582" w:type="dxa"/>
                    <w:vAlign w:val="center"/>
                  </w:tcPr>
                  <w:p w14:paraId="605D3382" w14:textId="77777777" w:rsidR="007A2928" w:rsidRPr="00D175AF" w:rsidRDefault="007A2928" w:rsidP="0052383D">
                    <w:pPr>
                      <w:rPr>
                        <w:sz w:val="18"/>
                        <w:szCs w:val="18"/>
                      </w:rPr>
                    </w:pPr>
                    <w:r w:rsidRPr="00FA428A">
                      <w:rPr>
                        <w:rFonts w:hint="eastAsia"/>
                        <w:sz w:val="18"/>
                        <w:szCs w:val="18"/>
                      </w:rPr>
                      <w:t>公司实施股权激励，201</w:t>
                    </w:r>
                    <w:r>
                      <w:rPr>
                        <w:rFonts w:hint="eastAsia"/>
                        <w:sz w:val="18"/>
                        <w:szCs w:val="18"/>
                      </w:rPr>
                      <w:t>7</w:t>
                    </w:r>
                    <w:r w:rsidRPr="00FA428A">
                      <w:rPr>
                        <w:rFonts w:hint="eastAsia"/>
                        <w:sz w:val="18"/>
                        <w:szCs w:val="18"/>
                      </w:rPr>
                      <w:t>年进行第</w:t>
                    </w:r>
                    <w:r>
                      <w:rPr>
                        <w:rFonts w:hint="eastAsia"/>
                        <w:sz w:val="18"/>
                        <w:szCs w:val="18"/>
                      </w:rPr>
                      <w:t>二</w:t>
                    </w:r>
                    <w:r w:rsidRPr="00FA428A">
                      <w:rPr>
                        <w:rFonts w:hint="eastAsia"/>
                        <w:sz w:val="18"/>
                        <w:szCs w:val="18"/>
                      </w:rPr>
                      <w:t>期解锁。</w:t>
                    </w:r>
                  </w:p>
                </w:tc>
                <w:tc>
                  <w:tcPr>
                    <w:tcW w:w="1001" w:type="dxa"/>
                    <w:vAlign w:val="center"/>
                  </w:tcPr>
                  <w:p w14:paraId="728DF2EA" w14:textId="77777777" w:rsidR="007A2928" w:rsidRPr="00D175AF" w:rsidRDefault="007A2928" w:rsidP="0052383D">
                    <w:pPr>
                      <w:rPr>
                        <w:sz w:val="18"/>
                        <w:szCs w:val="18"/>
                      </w:rPr>
                    </w:pPr>
                    <w:r w:rsidRPr="00257847">
                      <w:rPr>
                        <w:sz w:val="18"/>
                        <w:szCs w:val="18"/>
                      </w:rPr>
                      <w:t>2017年5月11日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387225103"/>
              <w:lock w:val="sdtLocked"/>
            </w:sdtPr>
            <w:sdtContent>
              <w:tr w:rsidR="007A2928" w:rsidRPr="00D175AF" w14:paraId="1AFA5927" w14:textId="77777777" w:rsidTr="0052383D">
                <w:tc>
                  <w:tcPr>
                    <w:tcW w:w="1666" w:type="dxa"/>
                    <w:vAlign w:val="center"/>
                  </w:tcPr>
                  <w:p w14:paraId="6A420BF2" w14:textId="77777777" w:rsidR="007A2928" w:rsidRPr="00D175AF" w:rsidRDefault="007A2928" w:rsidP="0052383D">
                    <w:pPr>
                      <w:rPr>
                        <w:sz w:val="18"/>
                        <w:szCs w:val="18"/>
                      </w:rPr>
                    </w:pPr>
                    <w:r w:rsidRPr="00257847">
                      <w:rPr>
                        <w:rFonts w:asciiTheme="minorHAnsi" w:eastAsiaTheme="minorEastAsia" w:hAnsiTheme="minorHAnsi" w:cstheme="minorBidi" w:hint="eastAsia"/>
                        <w:kern w:val="2"/>
                        <w:sz w:val="18"/>
                        <w:szCs w:val="18"/>
                      </w:rPr>
                      <w:t>毕红芬</w:t>
                    </w:r>
                  </w:p>
                </w:tc>
                <w:tc>
                  <w:tcPr>
                    <w:tcW w:w="1275" w:type="dxa"/>
                    <w:vAlign w:val="center"/>
                  </w:tcPr>
                  <w:p w14:paraId="02D13DA7" w14:textId="77777777" w:rsidR="007A2928" w:rsidRPr="00D175AF" w:rsidRDefault="007A2928" w:rsidP="0052383D">
                    <w:pPr>
                      <w:jc w:val="right"/>
                      <w:rPr>
                        <w:sz w:val="18"/>
                        <w:szCs w:val="18"/>
                      </w:rPr>
                    </w:pPr>
                    <w:r w:rsidRPr="00257847">
                      <w:rPr>
                        <w:sz w:val="18"/>
                        <w:szCs w:val="18"/>
                      </w:rPr>
                      <w:t>14,663,038</w:t>
                    </w:r>
                  </w:p>
                </w:tc>
                <w:tc>
                  <w:tcPr>
                    <w:tcW w:w="1276" w:type="dxa"/>
                    <w:vAlign w:val="center"/>
                  </w:tcPr>
                  <w:p w14:paraId="3036D103" w14:textId="77777777" w:rsidR="007A2928" w:rsidRPr="00D175AF" w:rsidRDefault="007A2928" w:rsidP="0052383D">
                    <w:pPr>
                      <w:jc w:val="right"/>
                      <w:rPr>
                        <w:sz w:val="18"/>
                        <w:szCs w:val="18"/>
                      </w:rPr>
                    </w:pPr>
                    <w:r w:rsidRPr="007A2928">
                      <w:rPr>
                        <w:sz w:val="18"/>
                        <w:szCs w:val="18"/>
                      </w:rPr>
                      <w:t>4,499,601</w:t>
                    </w:r>
                  </w:p>
                </w:tc>
                <w:tc>
                  <w:tcPr>
                    <w:tcW w:w="1133" w:type="dxa"/>
                    <w:vAlign w:val="center"/>
                  </w:tcPr>
                  <w:p w14:paraId="41FD336A"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29AA3364" w14:textId="77777777" w:rsidR="007A2928" w:rsidRPr="00D175AF" w:rsidRDefault="007A2928" w:rsidP="0052383D">
                    <w:pPr>
                      <w:jc w:val="right"/>
                      <w:rPr>
                        <w:sz w:val="18"/>
                        <w:szCs w:val="18"/>
                      </w:rPr>
                    </w:pPr>
                    <w:r w:rsidRPr="007A2928">
                      <w:rPr>
                        <w:sz w:val="18"/>
                        <w:szCs w:val="18"/>
                      </w:rPr>
                      <w:t>10,163,437</w:t>
                    </w:r>
                  </w:p>
                </w:tc>
                <w:tc>
                  <w:tcPr>
                    <w:tcW w:w="1582" w:type="dxa"/>
                    <w:vAlign w:val="center"/>
                  </w:tcPr>
                  <w:p w14:paraId="01823A8E"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7C0D080A" w14:textId="77777777" w:rsidR="007A2928" w:rsidRPr="007A2928" w:rsidRDefault="007A2928" w:rsidP="0052383D">
                    <w:pPr>
                      <w:rPr>
                        <w:b/>
                        <w:sz w:val="18"/>
                        <w:szCs w:val="18"/>
                      </w:rPr>
                    </w:pPr>
                    <w:r w:rsidRPr="00257847">
                      <w:rPr>
                        <w:sz w:val="18"/>
                        <w:szCs w:val="18"/>
                      </w:rPr>
                      <w:t>2017年</w:t>
                    </w:r>
                    <w:r>
                      <w:rPr>
                        <w:rFonts w:hint="eastAsia"/>
                        <w:sz w:val="18"/>
                        <w:szCs w:val="18"/>
                      </w:rPr>
                      <w:t>7</w:t>
                    </w:r>
                    <w:r w:rsidRPr="00257847">
                      <w:rPr>
                        <w:sz w:val="18"/>
                        <w:szCs w:val="18"/>
                      </w:rPr>
                      <w:t>月1</w:t>
                    </w:r>
                    <w:r>
                      <w:rPr>
                        <w:rFonts w:hint="eastAsia"/>
                        <w:sz w:val="18"/>
                        <w:szCs w:val="18"/>
                      </w:rPr>
                      <w:t>2</w:t>
                    </w:r>
                    <w:r w:rsidRPr="00257847">
                      <w:rPr>
                        <w:sz w:val="18"/>
                        <w:szCs w:val="18"/>
                      </w:rPr>
                      <w:t>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877657238"/>
              <w:lock w:val="sdtLocked"/>
            </w:sdtPr>
            <w:sdtContent>
              <w:tr w:rsidR="007A2928" w:rsidRPr="00D175AF" w14:paraId="7BE664B7" w14:textId="77777777" w:rsidTr="0052383D">
                <w:tc>
                  <w:tcPr>
                    <w:tcW w:w="1666" w:type="dxa"/>
                    <w:vAlign w:val="center"/>
                  </w:tcPr>
                  <w:p w14:paraId="113AF361" w14:textId="77777777" w:rsidR="007A2928" w:rsidRPr="00D175AF" w:rsidRDefault="007A2928" w:rsidP="0052383D">
                    <w:pPr>
                      <w:rPr>
                        <w:sz w:val="18"/>
                        <w:szCs w:val="18"/>
                      </w:rPr>
                    </w:pPr>
                    <w:r w:rsidRPr="00257847">
                      <w:rPr>
                        <w:rFonts w:asciiTheme="minorHAnsi" w:eastAsiaTheme="minorEastAsia" w:hAnsiTheme="minorHAnsi" w:cstheme="minorBidi" w:hint="eastAsia"/>
                        <w:kern w:val="2"/>
                        <w:sz w:val="18"/>
                        <w:szCs w:val="18"/>
                      </w:rPr>
                      <w:t>毕永星</w:t>
                    </w:r>
                  </w:p>
                </w:tc>
                <w:tc>
                  <w:tcPr>
                    <w:tcW w:w="1275" w:type="dxa"/>
                    <w:vAlign w:val="center"/>
                  </w:tcPr>
                  <w:p w14:paraId="1D978B49" w14:textId="77777777" w:rsidR="007A2928" w:rsidRPr="00D175AF" w:rsidRDefault="007A2928" w:rsidP="0052383D">
                    <w:pPr>
                      <w:jc w:val="right"/>
                      <w:rPr>
                        <w:sz w:val="18"/>
                        <w:szCs w:val="18"/>
                      </w:rPr>
                    </w:pPr>
                    <w:r w:rsidRPr="00257847">
                      <w:rPr>
                        <w:sz w:val="18"/>
                        <w:szCs w:val="18"/>
                      </w:rPr>
                      <w:t>1,814,058</w:t>
                    </w:r>
                  </w:p>
                </w:tc>
                <w:tc>
                  <w:tcPr>
                    <w:tcW w:w="1276" w:type="dxa"/>
                    <w:vAlign w:val="center"/>
                  </w:tcPr>
                  <w:p w14:paraId="59C72817" w14:textId="77777777" w:rsidR="007A2928" w:rsidRPr="00D175AF" w:rsidRDefault="007A2928" w:rsidP="0052383D">
                    <w:pPr>
                      <w:jc w:val="right"/>
                      <w:rPr>
                        <w:sz w:val="18"/>
                        <w:szCs w:val="18"/>
                      </w:rPr>
                    </w:pPr>
                    <w:r w:rsidRPr="007A2928">
                      <w:rPr>
                        <w:sz w:val="18"/>
                        <w:szCs w:val="18"/>
                      </w:rPr>
                      <w:t>556,674</w:t>
                    </w:r>
                  </w:p>
                </w:tc>
                <w:tc>
                  <w:tcPr>
                    <w:tcW w:w="1133" w:type="dxa"/>
                    <w:vAlign w:val="center"/>
                  </w:tcPr>
                  <w:p w14:paraId="4859D984"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39FA6AA8" w14:textId="77777777" w:rsidR="007A2928" w:rsidRPr="00D175AF" w:rsidRDefault="007A2928" w:rsidP="0052383D">
                    <w:pPr>
                      <w:jc w:val="right"/>
                      <w:rPr>
                        <w:sz w:val="18"/>
                        <w:szCs w:val="18"/>
                      </w:rPr>
                    </w:pPr>
                    <w:r w:rsidRPr="007A2928">
                      <w:rPr>
                        <w:sz w:val="18"/>
                        <w:szCs w:val="18"/>
                      </w:rPr>
                      <w:t>1,257,384</w:t>
                    </w:r>
                  </w:p>
                </w:tc>
                <w:tc>
                  <w:tcPr>
                    <w:tcW w:w="1582" w:type="dxa"/>
                    <w:vAlign w:val="center"/>
                  </w:tcPr>
                  <w:p w14:paraId="56DA705E"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1515AEFA" w14:textId="77777777" w:rsidR="007A2928" w:rsidRPr="00D175AF" w:rsidRDefault="007A2928" w:rsidP="0052383D">
                    <w:pPr>
                      <w:rPr>
                        <w:sz w:val="18"/>
                        <w:szCs w:val="18"/>
                      </w:rPr>
                    </w:pPr>
                    <w:r w:rsidRPr="00257847">
                      <w:rPr>
                        <w:sz w:val="18"/>
                        <w:szCs w:val="18"/>
                      </w:rPr>
                      <w:t>2017年</w:t>
                    </w:r>
                    <w:r>
                      <w:rPr>
                        <w:rFonts w:hint="eastAsia"/>
                        <w:sz w:val="18"/>
                        <w:szCs w:val="18"/>
                      </w:rPr>
                      <w:t>7</w:t>
                    </w:r>
                    <w:r w:rsidRPr="00257847">
                      <w:rPr>
                        <w:sz w:val="18"/>
                        <w:szCs w:val="18"/>
                      </w:rPr>
                      <w:t>月1</w:t>
                    </w:r>
                    <w:r>
                      <w:rPr>
                        <w:rFonts w:hint="eastAsia"/>
                        <w:sz w:val="18"/>
                        <w:szCs w:val="18"/>
                      </w:rPr>
                      <w:t>2</w:t>
                    </w:r>
                    <w:r w:rsidRPr="00257847">
                      <w:rPr>
                        <w:sz w:val="18"/>
                        <w:szCs w:val="18"/>
                      </w:rPr>
                      <w:t>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680351470"/>
              <w:lock w:val="sdtLocked"/>
            </w:sdtPr>
            <w:sdtContent>
              <w:tr w:rsidR="007A2928" w:rsidRPr="00D175AF" w14:paraId="05637ABB" w14:textId="77777777" w:rsidTr="0052383D">
                <w:tc>
                  <w:tcPr>
                    <w:tcW w:w="1666" w:type="dxa"/>
                    <w:vAlign w:val="center"/>
                  </w:tcPr>
                  <w:p w14:paraId="50B2ADA6" w14:textId="77777777" w:rsidR="007A2928" w:rsidRPr="00D175AF" w:rsidRDefault="007A2928" w:rsidP="0052383D">
                    <w:pPr>
                      <w:rPr>
                        <w:sz w:val="18"/>
                        <w:szCs w:val="18"/>
                      </w:rPr>
                    </w:pPr>
                    <w:r w:rsidRPr="00257847">
                      <w:rPr>
                        <w:rFonts w:asciiTheme="minorHAnsi" w:eastAsiaTheme="minorEastAsia" w:hAnsiTheme="minorHAnsi" w:cstheme="minorBidi" w:hint="eastAsia"/>
                        <w:kern w:val="2"/>
                        <w:sz w:val="18"/>
                        <w:szCs w:val="18"/>
                      </w:rPr>
                      <w:t>潘培华</w:t>
                    </w:r>
                  </w:p>
                </w:tc>
                <w:tc>
                  <w:tcPr>
                    <w:tcW w:w="1275" w:type="dxa"/>
                    <w:vAlign w:val="center"/>
                  </w:tcPr>
                  <w:p w14:paraId="71BCAC2B" w14:textId="77777777" w:rsidR="007A2928" w:rsidRPr="00D175AF" w:rsidRDefault="007A2928" w:rsidP="0052383D">
                    <w:pPr>
                      <w:jc w:val="right"/>
                      <w:rPr>
                        <w:sz w:val="18"/>
                        <w:szCs w:val="18"/>
                      </w:rPr>
                    </w:pPr>
                    <w:r w:rsidRPr="00257847">
                      <w:rPr>
                        <w:sz w:val="18"/>
                        <w:szCs w:val="18"/>
                      </w:rPr>
                      <w:t>1,663,492</w:t>
                    </w:r>
                  </w:p>
                </w:tc>
                <w:tc>
                  <w:tcPr>
                    <w:tcW w:w="1276" w:type="dxa"/>
                    <w:vAlign w:val="center"/>
                  </w:tcPr>
                  <w:p w14:paraId="6E25D8EA" w14:textId="77777777" w:rsidR="007A2928" w:rsidRPr="00D175AF" w:rsidRDefault="007A2928" w:rsidP="0052383D">
                    <w:pPr>
                      <w:jc w:val="right"/>
                      <w:rPr>
                        <w:sz w:val="18"/>
                        <w:szCs w:val="18"/>
                      </w:rPr>
                    </w:pPr>
                    <w:r w:rsidRPr="007A2928">
                      <w:rPr>
                        <w:sz w:val="18"/>
                        <w:szCs w:val="18"/>
                      </w:rPr>
                      <w:t>510,470</w:t>
                    </w:r>
                  </w:p>
                </w:tc>
                <w:tc>
                  <w:tcPr>
                    <w:tcW w:w="1133" w:type="dxa"/>
                    <w:vAlign w:val="center"/>
                  </w:tcPr>
                  <w:p w14:paraId="3CFF8D68"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32E0A71F" w14:textId="77777777" w:rsidR="007A2928" w:rsidRPr="00D175AF" w:rsidRDefault="007A2928" w:rsidP="0052383D">
                    <w:pPr>
                      <w:jc w:val="right"/>
                      <w:rPr>
                        <w:sz w:val="18"/>
                        <w:szCs w:val="18"/>
                      </w:rPr>
                    </w:pPr>
                    <w:r w:rsidRPr="007A2928">
                      <w:rPr>
                        <w:sz w:val="18"/>
                        <w:szCs w:val="18"/>
                      </w:rPr>
                      <w:t>1,153,022</w:t>
                    </w:r>
                  </w:p>
                </w:tc>
                <w:tc>
                  <w:tcPr>
                    <w:tcW w:w="1582" w:type="dxa"/>
                    <w:vAlign w:val="center"/>
                  </w:tcPr>
                  <w:p w14:paraId="6F783004"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70D70EE6" w14:textId="77777777" w:rsidR="007A2928" w:rsidRPr="00D175AF" w:rsidRDefault="007A2928" w:rsidP="0052383D">
                    <w:pPr>
                      <w:rPr>
                        <w:sz w:val="18"/>
                        <w:szCs w:val="18"/>
                      </w:rPr>
                    </w:pPr>
                    <w:r w:rsidRPr="00257847">
                      <w:rPr>
                        <w:sz w:val="18"/>
                        <w:szCs w:val="18"/>
                      </w:rPr>
                      <w:t>2017年</w:t>
                    </w:r>
                    <w:r>
                      <w:rPr>
                        <w:rFonts w:hint="eastAsia"/>
                        <w:sz w:val="18"/>
                        <w:szCs w:val="18"/>
                      </w:rPr>
                      <w:t>7</w:t>
                    </w:r>
                    <w:r w:rsidRPr="00257847">
                      <w:rPr>
                        <w:sz w:val="18"/>
                        <w:szCs w:val="18"/>
                      </w:rPr>
                      <w:t>月1</w:t>
                    </w:r>
                    <w:r>
                      <w:rPr>
                        <w:rFonts w:hint="eastAsia"/>
                        <w:sz w:val="18"/>
                        <w:szCs w:val="18"/>
                      </w:rPr>
                      <w:t>2</w:t>
                    </w:r>
                    <w:r w:rsidRPr="00257847">
                      <w:rPr>
                        <w:sz w:val="18"/>
                        <w:szCs w:val="18"/>
                      </w:rPr>
                      <w:t>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965577319"/>
              <w:lock w:val="sdtLocked"/>
            </w:sdtPr>
            <w:sdtContent>
              <w:tr w:rsidR="007A2928" w:rsidRPr="00D175AF" w14:paraId="369847C8" w14:textId="77777777" w:rsidTr="0052383D">
                <w:tc>
                  <w:tcPr>
                    <w:tcW w:w="1666" w:type="dxa"/>
                    <w:vAlign w:val="center"/>
                  </w:tcPr>
                  <w:p w14:paraId="5467FE12" w14:textId="77777777" w:rsidR="007A2928" w:rsidRPr="00D175AF" w:rsidRDefault="007A2928" w:rsidP="0052383D">
                    <w:pPr>
                      <w:rPr>
                        <w:sz w:val="18"/>
                        <w:szCs w:val="18"/>
                      </w:rPr>
                    </w:pPr>
                    <w:r w:rsidRPr="00257847">
                      <w:rPr>
                        <w:rFonts w:asciiTheme="minorHAnsi" w:eastAsiaTheme="minorEastAsia" w:hAnsiTheme="minorHAnsi" w:cstheme="minorBidi" w:hint="eastAsia"/>
                        <w:kern w:val="2"/>
                        <w:sz w:val="18"/>
                        <w:szCs w:val="18"/>
                      </w:rPr>
                      <w:t>财通基金管理有限公司</w:t>
                    </w:r>
                  </w:p>
                </w:tc>
                <w:tc>
                  <w:tcPr>
                    <w:tcW w:w="1275" w:type="dxa"/>
                    <w:vAlign w:val="center"/>
                  </w:tcPr>
                  <w:p w14:paraId="348AE3D6" w14:textId="77777777" w:rsidR="007A2928" w:rsidRPr="00D175AF" w:rsidRDefault="007A2928" w:rsidP="0052383D">
                    <w:pPr>
                      <w:jc w:val="right"/>
                      <w:rPr>
                        <w:sz w:val="18"/>
                        <w:szCs w:val="18"/>
                      </w:rPr>
                    </w:pPr>
                    <w:r w:rsidRPr="00257847">
                      <w:rPr>
                        <w:sz w:val="18"/>
                        <w:szCs w:val="18"/>
                      </w:rPr>
                      <w:t>10,920,513</w:t>
                    </w:r>
                  </w:p>
                </w:tc>
                <w:tc>
                  <w:tcPr>
                    <w:tcW w:w="1276" w:type="dxa"/>
                    <w:vAlign w:val="center"/>
                  </w:tcPr>
                  <w:p w14:paraId="4F5366C7" w14:textId="77777777" w:rsidR="007A2928" w:rsidRPr="00D175AF" w:rsidRDefault="007A2928" w:rsidP="0052383D">
                    <w:pPr>
                      <w:jc w:val="right"/>
                      <w:rPr>
                        <w:sz w:val="18"/>
                        <w:szCs w:val="18"/>
                      </w:rPr>
                    </w:pPr>
                    <w:r w:rsidRPr="00257847">
                      <w:rPr>
                        <w:sz w:val="18"/>
                        <w:szCs w:val="18"/>
                      </w:rPr>
                      <w:t>10,920,513</w:t>
                    </w:r>
                  </w:p>
                </w:tc>
                <w:tc>
                  <w:tcPr>
                    <w:tcW w:w="1133" w:type="dxa"/>
                    <w:vAlign w:val="center"/>
                  </w:tcPr>
                  <w:p w14:paraId="4D9AB88F"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43A71EBD" w14:textId="77777777" w:rsidR="007A2928" w:rsidRPr="00D175AF" w:rsidRDefault="007A2928" w:rsidP="0052383D">
                    <w:pPr>
                      <w:jc w:val="right"/>
                      <w:rPr>
                        <w:sz w:val="18"/>
                        <w:szCs w:val="18"/>
                      </w:rPr>
                    </w:pPr>
                    <w:r>
                      <w:rPr>
                        <w:rFonts w:hint="eastAsia"/>
                        <w:sz w:val="18"/>
                        <w:szCs w:val="18"/>
                      </w:rPr>
                      <w:t>0</w:t>
                    </w:r>
                  </w:p>
                </w:tc>
                <w:tc>
                  <w:tcPr>
                    <w:tcW w:w="1582" w:type="dxa"/>
                    <w:vAlign w:val="center"/>
                  </w:tcPr>
                  <w:p w14:paraId="7D531BDD"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7860DA01" w14:textId="77777777" w:rsidR="007A2928" w:rsidRPr="00D175AF" w:rsidRDefault="007A2928" w:rsidP="0052383D">
                    <w:pPr>
                      <w:rPr>
                        <w:sz w:val="18"/>
                        <w:szCs w:val="18"/>
                      </w:rPr>
                    </w:pPr>
                    <w:r w:rsidRPr="00257847">
                      <w:rPr>
                        <w:sz w:val="18"/>
                        <w:szCs w:val="18"/>
                      </w:rPr>
                      <w:t>2017年10月16日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2130316248"/>
              <w:lock w:val="sdtLocked"/>
            </w:sdtPr>
            <w:sdtContent>
              <w:tr w:rsidR="007A2928" w:rsidRPr="00D175AF" w14:paraId="21CA29A5" w14:textId="77777777" w:rsidTr="0052383D">
                <w:tc>
                  <w:tcPr>
                    <w:tcW w:w="1666" w:type="dxa"/>
                    <w:vAlign w:val="center"/>
                  </w:tcPr>
                  <w:p w14:paraId="0B06A165" w14:textId="77777777" w:rsidR="007A2928" w:rsidRPr="00D175AF" w:rsidRDefault="007A2928" w:rsidP="0052383D">
                    <w:pPr>
                      <w:rPr>
                        <w:sz w:val="18"/>
                        <w:szCs w:val="18"/>
                      </w:rPr>
                    </w:pPr>
                    <w:r w:rsidRPr="00FA428A">
                      <w:rPr>
                        <w:rFonts w:hint="eastAsia"/>
                        <w:sz w:val="18"/>
                        <w:szCs w:val="18"/>
                      </w:rPr>
                      <w:t>信</w:t>
                    </w:r>
                    <w:proofErr w:type="gramStart"/>
                    <w:r w:rsidRPr="00FA428A">
                      <w:rPr>
                        <w:rFonts w:hint="eastAsia"/>
                        <w:sz w:val="18"/>
                        <w:szCs w:val="18"/>
                      </w:rPr>
                      <w:t>诚基金</w:t>
                    </w:r>
                    <w:proofErr w:type="gramEnd"/>
                    <w:r w:rsidRPr="00FA428A">
                      <w:rPr>
                        <w:rFonts w:hint="eastAsia"/>
                        <w:sz w:val="18"/>
                        <w:szCs w:val="18"/>
                      </w:rPr>
                      <w:t>管理有限公司</w:t>
                    </w:r>
                  </w:p>
                </w:tc>
                <w:tc>
                  <w:tcPr>
                    <w:tcW w:w="1275" w:type="dxa"/>
                    <w:vAlign w:val="center"/>
                  </w:tcPr>
                  <w:p w14:paraId="186A5C16" w14:textId="77777777" w:rsidR="007A2928" w:rsidRPr="00D175AF" w:rsidRDefault="007A2928" w:rsidP="0052383D">
                    <w:pPr>
                      <w:jc w:val="right"/>
                      <w:rPr>
                        <w:sz w:val="18"/>
                        <w:szCs w:val="18"/>
                      </w:rPr>
                    </w:pPr>
                    <w:r w:rsidRPr="00FA428A">
                      <w:rPr>
                        <w:sz w:val="18"/>
                        <w:szCs w:val="18"/>
                      </w:rPr>
                      <w:t>3,430,531</w:t>
                    </w:r>
                  </w:p>
                </w:tc>
                <w:tc>
                  <w:tcPr>
                    <w:tcW w:w="1276" w:type="dxa"/>
                    <w:vAlign w:val="center"/>
                  </w:tcPr>
                  <w:p w14:paraId="435B7AE7" w14:textId="77777777" w:rsidR="007A2928" w:rsidRPr="00D175AF" w:rsidRDefault="007A2928" w:rsidP="0052383D">
                    <w:pPr>
                      <w:jc w:val="right"/>
                      <w:rPr>
                        <w:sz w:val="18"/>
                        <w:szCs w:val="18"/>
                      </w:rPr>
                    </w:pPr>
                    <w:r w:rsidRPr="00FA428A">
                      <w:rPr>
                        <w:sz w:val="18"/>
                        <w:szCs w:val="18"/>
                      </w:rPr>
                      <w:t>3,430,531</w:t>
                    </w:r>
                  </w:p>
                </w:tc>
                <w:tc>
                  <w:tcPr>
                    <w:tcW w:w="1133" w:type="dxa"/>
                    <w:vAlign w:val="center"/>
                  </w:tcPr>
                  <w:p w14:paraId="2786D1A0"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7A24BB91" w14:textId="77777777" w:rsidR="007A2928" w:rsidRPr="00D175AF" w:rsidRDefault="007A2928" w:rsidP="0052383D">
                    <w:pPr>
                      <w:jc w:val="right"/>
                      <w:rPr>
                        <w:sz w:val="18"/>
                        <w:szCs w:val="18"/>
                      </w:rPr>
                    </w:pPr>
                    <w:r>
                      <w:rPr>
                        <w:rFonts w:hint="eastAsia"/>
                        <w:sz w:val="18"/>
                        <w:szCs w:val="18"/>
                      </w:rPr>
                      <w:t>0</w:t>
                    </w:r>
                  </w:p>
                </w:tc>
                <w:tc>
                  <w:tcPr>
                    <w:tcW w:w="1582" w:type="dxa"/>
                    <w:vAlign w:val="center"/>
                  </w:tcPr>
                  <w:p w14:paraId="6E3C9EB6"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26A1A1D5" w14:textId="77777777" w:rsidR="007A2928" w:rsidRPr="00D175AF" w:rsidRDefault="007A2928" w:rsidP="0052383D">
                    <w:pPr>
                      <w:rPr>
                        <w:sz w:val="18"/>
                        <w:szCs w:val="18"/>
                      </w:rPr>
                    </w:pPr>
                    <w:r w:rsidRPr="00257847">
                      <w:rPr>
                        <w:sz w:val="18"/>
                        <w:szCs w:val="18"/>
                      </w:rPr>
                      <w:t>2017年10月16日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363789546"/>
              <w:lock w:val="sdtLocked"/>
            </w:sdtPr>
            <w:sdtContent>
              <w:tr w:rsidR="007A2928" w:rsidRPr="00D175AF" w14:paraId="6FDB8C28" w14:textId="77777777" w:rsidTr="0052383D">
                <w:tc>
                  <w:tcPr>
                    <w:tcW w:w="1666" w:type="dxa"/>
                    <w:vAlign w:val="center"/>
                  </w:tcPr>
                  <w:p w14:paraId="63AC5A6F" w14:textId="77777777" w:rsidR="007A2928" w:rsidRPr="00D175AF" w:rsidRDefault="007A2928" w:rsidP="0052383D">
                    <w:pPr>
                      <w:rPr>
                        <w:sz w:val="18"/>
                        <w:szCs w:val="18"/>
                      </w:rPr>
                    </w:pPr>
                    <w:proofErr w:type="gramStart"/>
                    <w:r w:rsidRPr="00FA428A">
                      <w:rPr>
                        <w:rFonts w:hint="eastAsia"/>
                        <w:sz w:val="18"/>
                        <w:szCs w:val="18"/>
                      </w:rPr>
                      <w:t>徐荣良</w:t>
                    </w:r>
                    <w:proofErr w:type="gramEnd"/>
                  </w:p>
                </w:tc>
                <w:tc>
                  <w:tcPr>
                    <w:tcW w:w="1275" w:type="dxa"/>
                    <w:vAlign w:val="center"/>
                  </w:tcPr>
                  <w:p w14:paraId="661636B4" w14:textId="77777777" w:rsidR="007A2928" w:rsidRPr="00D175AF" w:rsidRDefault="007A2928" w:rsidP="0052383D">
                    <w:pPr>
                      <w:jc w:val="right"/>
                      <w:rPr>
                        <w:sz w:val="18"/>
                        <w:szCs w:val="18"/>
                      </w:rPr>
                    </w:pPr>
                    <w:r w:rsidRPr="00FA428A">
                      <w:rPr>
                        <w:sz w:val="18"/>
                        <w:szCs w:val="18"/>
                      </w:rPr>
                      <w:t>11,435,105</w:t>
                    </w:r>
                  </w:p>
                </w:tc>
                <w:tc>
                  <w:tcPr>
                    <w:tcW w:w="1276" w:type="dxa"/>
                    <w:vAlign w:val="center"/>
                  </w:tcPr>
                  <w:p w14:paraId="7D3D842F" w14:textId="77777777" w:rsidR="007A2928" w:rsidRPr="00D175AF" w:rsidRDefault="007A2928" w:rsidP="0052383D">
                    <w:pPr>
                      <w:jc w:val="right"/>
                      <w:rPr>
                        <w:sz w:val="18"/>
                        <w:szCs w:val="18"/>
                      </w:rPr>
                    </w:pPr>
                    <w:r w:rsidRPr="00FA428A">
                      <w:rPr>
                        <w:sz w:val="18"/>
                        <w:szCs w:val="18"/>
                      </w:rPr>
                      <w:t>11,435,105</w:t>
                    </w:r>
                  </w:p>
                </w:tc>
                <w:tc>
                  <w:tcPr>
                    <w:tcW w:w="1133" w:type="dxa"/>
                    <w:vAlign w:val="center"/>
                  </w:tcPr>
                  <w:p w14:paraId="3C04F563"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2546A99D" w14:textId="77777777" w:rsidR="007A2928" w:rsidRPr="00D175AF" w:rsidRDefault="007A2928" w:rsidP="0052383D">
                    <w:pPr>
                      <w:jc w:val="right"/>
                      <w:rPr>
                        <w:sz w:val="18"/>
                        <w:szCs w:val="18"/>
                      </w:rPr>
                    </w:pPr>
                    <w:r>
                      <w:rPr>
                        <w:rFonts w:hint="eastAsia"/>
                        <w:sz w:val="18"/>
                        <w:szCs w:val="18"/>
                      </w:rPr>
                      <w:t>0</w:t>
                    </w:r>
                  </w:p>
                </w:tc>
                <w:tc>
                  <w:tcPr>
                    <w:tcW w:w="1582" w:type="dxa"/>
                    <w:vAlign w:val="center"/>
                  </w:tcPr>
                  <w:p w14:paraId="22E5ACED"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6027BF1C" w14:textId="77777777" w:rsidR="007A2928" w:rsidRPr="00D175AF" w:rsidRDefault="007A2928" w:rsidP="0052383D">
                    <w:pPr>
                      <w:rPr>
                        <w:sz w:val="18"/>
                        <w:szCs w:val="18"/>
                      </w:rPr>
                    </w:pPr>
                    <w:r w:rsidRPr="00257847">
                      <w:rPr>
                        <w:sz w:val="18"/>
                        <w:szCs w:val="18"/>
                      </w:rPr>
                      <w:t>2017年10月16日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73175804"/>
              <w:lock w:val="sdtLocked"/>
            </w:sdtPr>
            <w:sdtContent>
              <w:tr w:rsidR="007A2928" w:rsidRPr="00D175AF" w14:paraId="61FF0CD2" w14:textId="77777777" w:rsidTr="0052383D">
                <w:tc>
                  <w:tcPr>
                    <w:tcW w:w="1666" w:type="dxa"/>
                    <w:vAlign w:val="center"/>
                  </w:tcPr>
                  <w:p w14:paraId="549CC574" w14:textId="77777777" w:rsidR="007A2928" w:rsidRPr="00D175AF" w:rsidRDefault="007A2928" w:rsidP="0052383D">
                    <w:pPr>
                      <w:rPr>
                        <w:sz w:val="18"/>
                        <w:szCs w:val="18"/>
                      </w:rPr>
                    </w:pPr>
                    <w:r w:rsidRPr="00FA428A">
                      <w:rPr>
                        <w:rFonts w:hint="eastAsia"/>
                        <w:sz w:val="18"/>
                        <w:szCs w:val="18"/>
                      </w:rPr>
                      <w:t>陈莲</w:t>
                    </w:r>
                  </w:p>
                </w:tc>
                <w:tc>
                  <w:tcPr>
                    <w:tcW w:w="1275" w:type="dxa"/>
                    <w:vAlign w:val="center"/>
                  </w:tcPr>
                  <w:p w14:paraId="1D4FD4C6" w14:textId="77777777" w:rsidR="007A2928" w:rsidRPr="00D175AF" w:rsidRDefault="007A2928" w:rsidP="0052383D">
                    <w:pPr>
                      <w:jc w:val="right"/>
                      <w:rPr>
                        <w:sz w:val="18"/>
                        <w:szCs w:val="18"/>
                      </w:rPr>
                    </w:pPr>
                    <w:r w:rsidRPr="00FA428A">
                      <w:rPr>
                        <w:sz w:val="18"/>
                        <w:szCs w:val="18"/>
                      </w:rPr>
                      <w:t>5,145,797</w:t>
                    </w:r>
                  </w:p>
                </w:tc>
                <w:tc>
                  <w:tcPr>
                    <w:tcW w:w="1276" w:type="dxa"/>
                    <w:vAlign w:val="center"/>
                  </w:tcPr>
                  <w:p w14:paraId="1AA27D68" w14:textId="77777777" w:rsidR="007A2928" w:rsidRPr="00D175AF" w:rsidRDefault="007A2928" w:rsidP="0052383D">
                    <w:pPr>
                      <w:jc w:val="right"/>
                      <w:rPr>
                        <w:sz w:val="18"/>
                        <w:szCs w:val="18"/>
                      </w:rPr>
                    </w:pPr>
                    <w:r w:rsidRPr="00FA428A">
                      <w:rPr>
                        <w:sz w:val="18"/>
                        <w:szCs w:val="18"/>
                      </w:rPr>
                      <w:t>5,145,797</w:t>
                    </w:r>
                  </w:p>
                </w:tc>
                <w:tc>
                  <w:tcPr>
                    <w:tcW w:w="1133" w:type="dxa"/>
                    <w:vAlign w:val="center"/>
                  </w:tcPr>
                  <w:p w14:paraId="66B1D193"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4EC1E997" w14:textId="77777777" w:rsidR="007A2928" w:rsidRPr="00D175AF" w:rsidRDefault="007A2928" w:rsidP="0052383D">
                    <w:pPr>
                      <w:jc w:val="right"/>
                      <w:rPr>
                        <w:sz w:val="18"/>
                        <w:szCs w:val="18"/>
                      </w:rPr>
                    </w:pPr>
                    <w:r>
                      <w:rPr>
                        <w:rFonts w:hint="eastAsia"/>
                        <w:sz w:val="18"/>
                        <w:szCs w:val="18"/>
                      </w:rPr>
                      <w:t>0</w:t>
                    </w:r>
                  </w:p>
                </w:tc>
                <w:tc>
                  <w:tcPr>
                    <w:tcW w:w="1582" w:type="dxa"/>
                    <w:vAlign w:val="center"/>
                  </w:tcPr>
                  <w:p w14:paraId="002B22FF"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11EA3BA6" w14:textId="77777777" w:rsidR="007A2928" w:rsidRPr="00D175AF" w:rsidRDefault="007A2928" w:rsidP="0052383D">
                    <w:pPr>
                      <w:rPr>
                        <w:sz w:val="18"/>
                        <w:szCs w:val="18"/>
                      </w:rPr>
                    </w:pPr>
                    <w:r w:rsidRPr="00257847">
                      <w:rPr>
                        <w:sz w:val="18"/>
                        <w:szCs w:val="18"/>
                      </w:rPr>
                      <w:t>2017年10月16日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519746241"/>
              <w:lock w:val="sdtLocked"/>
            </w:sdtPr>
            <w:sdtContent>
              <w:tr w:rsidR="007A2928" w:rsidRPr="00D175AF" w14:paraId="284823A4" w14:textId="77777777" w:rsidTr="0052383D">
                <w:tc>
                  <w:tcPr>
                    <w:tcW w:w="1666" w:type="dxa"/>
                    <w:vAlign w:val="center"/>
                  </w:tcPr>
                  <w:p w14:paraId="109BC15F" w14:textId="77777777" w:rsidR="007A2928" w:rsidRPr="00D175AF" w:rsidRDefault="007A2928" w:rsidP="0052383D">
                    <w:pPr>
                      <w:rPr>
                        <w:sz w:val="18"/>
                        <w:szCs w:val="18"/>
                      </w:rPr>
                    </w:pPr>
                    <w:proofErr w:type="gramStart"/>
                    <w:r w:rsidRPr="00FA428A">
                      <w:rPr>
                        <w:rFonts w:hint="eastAsia"/>
                        <w:sz w:val="18"/>
                        <w:szCs w:val="18"/>
                      </w:rPr>
                      <w:t>天弘基金</w:t>
                    </w:r>
                    <w:proofErr w:type="gramEnd"/>
                    <w:r w:rsidRPr="00FA428A">
                      <w:rPr>
                        <w:rFonts w:hint="eastAsia"/>
                        <w:sz w:val="18"/>
                        <w:szCs w:val="18"/>
                      </w:rPr>
                      <w:t>管理有限</w:t>
                    </w:r>
                    <w:r w:rsidRPr="00FA428A">
                      <w:rPr>
                        <w:rFonts w:hint="eastAsia"/>
                        <w:sz w:val="18"/>
                        <w:szCs w:val="18"/>
                      </w:rPr>
                      <w:lastRenderedPageBreak/>
                      <w:t>公司</w:t>
                    </w:r>
                  </w:p>
                </w:tc>
                <w:tc>
                  <w:tcPr>
                    <w:tcW w:w="1275" w:type="dxa"/>
                    <w:vAlign w:val="center"/>
                  </w:tcPr>
                  <w:p w14:paraId="4256007A" w14:textId="77777777" w:rsidR="007A2928" w:rsidRPr="00D175AF" w:rsidRDefault="007A2928" w:rsidP="0052383D">
                    <w:pPr>
                      <w:jc w:val="right"/>
                      <w:rPr>
                        <w:sz w:val="18"/>
                        <w:szCs w:val="18"/>
                      </w:rPr>
                    </w:pPr>
                    <w:r w:rsidRPr="00FA428A">
                      <w:rPr>
                        <w:sz w:val="18"/>
                        <w:szCs w:val="18"/>
                      </w:rPr>
                      <w:lastRenderedPageBreak/>
                      <w:t>2,115,493</w:t>
                    </w:r>
                  </w:p>
                </w:tc>
                <w:tc>
                  <w:tcPr>
                    <w:tcW w:w="1276" w:type="dxa"/>
                    <w:vAlign w:val="center"/>
                  </w:tcPr>
                  <w:p w14:paraId="785D0D2D" w14:textId="77777777" w:rsidR="007A2928" w:rsidRPr="00D175AF" w:rsidRDefault="007A2928" w:rsidP="0052383D">
                    <w:pPr>
                      <w:jc w:val="right"/>
                      <w:rPr>
                        <w:sz w:val="18"/>
                        <w:szCs w:val="18"/>
                      </w:rPr>
                    </w:pPr>
                    <w:r w:rsidRPr="00FA428A">
                      <w:rPr>
                        <w:sz w:val="18"/>
                        <w:szCs w:val="18"/>
                      </w:rPr>
                      <w:t>2,115,493</w:t>
                    </w:r>
                  </w:p>
                </w:tc>
                <w:tc>
                  <w:tcPr>
                    <w:tcW w:w="1133" w:type="dxa"/>
                    <w:vAlign w:val="center"/>
                  </w:tcPr>
                  <w:p w14:paraId="24CF74C8"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45BFD2D4" w14:textId="77777777" w:rsidR="007A2928" w:rsidRPr="00D175AF" w:rsidRDefault="007A2928" w:rsidP="0052383D">
                    <w:pPr>
                      <w:jc w:val="right"/>
                      <w:rPr>
                        <w:sz w:val="18"/>
                        <w:szCs w:val="18"/>
                      </w:rPr>
                    </w:pPr>
                    <w:r>
                      <w:rPr>
                        <w:rFonts w:hint="eastAsia"/>
                        <w:sz w:val="18"/>
                        <w:szCs w:val="18"/>
                      </w:rPr>
                      <w:t>0</w:t>
                    </w:r>
                  </w:p>
                </w:tc>
                <w:tc>
                  <w:tcPr>
                    <w:tcW w:w="1582" w:type="dxa"/>
                    <w:vAlign w:val="center"/>
                  </w:tcPr>
                  <w:p w14:paraId="6B07F55E" w14:textId="77777777" w:rsidR="007A2928" w:rsidRPr="00D175AF" w:rsidRDefault="007A2928" w:rsidP="0052383D">
                    <w:pPr>
                      <w:rPr>
                        <w:sz w:val="18"/>
                        <w:szCs w:val="18"/>
                      </w:rPr>
                    </w:pPr>
                    <w:r w:rsidRPr="00257847">
                      <w:rPr>
                        <w:rFonts w:hint="eastAsia"/>
                        <w:sz w:val="18"/>
                        <w:szCs w:val="18"/>
                      </w:rPr>
                      <w:t>发行股份及支付</w:t>
                    </w:r>
                    <w:r w:rsidRPr="00257847">
                      <w:rPr>
                        <w:rFonts w:hint="eastAsia"/>
                        <w:sz w:val="18"/>
                        <w:szCs w:val="18"/>
                      </w:rPr>
                      <w:lastRenderedPageBreak/>
                      <w:t>现金购买资产并募集配套资金</w:t>
                    </w:r>
                  </w:p>
                </w:tc>
                <w:tc>
                  <w:tcPr>
                    <w:tcW w:w="1001" w:type="dxa"/>
                    <w:vAlign w:val="center"/>
                  </w:tcPr>
                  <w:p w14:paraId="2B5CF5A2" w14:textId="77777777" w:rsidR="007A2928" w:rsidRPr="00D175AF" w:rsidRDefault="007A2928" w:rsidP="0052383D">
                    <w:pPr>
                      <w:rPr>
                        <w:sz w:val="18"/>
                        <w:szCs w:val="18"/>
                      </w:rPr>
                    </w:pPr>
                    <w:r w:rsidRPr="00257847">
                      <w:rPr>
                        <w:sz w:val="18"/>
                        <w:szCs w:val="18"/>
                      </w:rPr>
                      <w:lastRenderedPageBreak/>
                      <w:t>2017年10</w:t>
                    </w:r>
                    <w:r w:rsidRPr="00257847">
                      <w:rPr>
                        <w:sz w:val="18"/>
                        <w:szCs w:val="18"/>
                      </w:rPr>
                      <w:lastRenderedPageBreak/>
                      <w:t>月16日</w:t>
                    </w:r>
                  </w:p>
                </w:tc>
              </w:tr>
            </w:sdtContent>
          </w:sdt>
          <w:sdt>
            <w:sdtPr>
              <w:rPr>
                <w:rFonts w:asciiTheme="minorHAnsi" w:eastAsiaTheme="minorEastAsia" w:hAnsiTheme="minorHAnsi" w:cstheme="minorBidi" w:hint="eastAsia"/>
                <w:kern w:val="2"/>
                <w:sz w:val="18"/>
                <w:szCs w:val="18"/>
              </w:rPr>
              <w:alias w:val="限售股份变动情况明细"/>
              <w:tag w:val="_TUP_fe09e7b1cf1d416fb3d522fe001e0974"/>
              <w:id w:val="-122309540"/>
              <w:lock w:val="sdtLocked"/>
            </w:sdtPr>
            <w:sdtContent>
              <w:tr w:rsidR="007A2928" w:rsidRPr="00D175AF" w14:paraId="7BB814A3" w14:textId="77777777" w:rsidTr="0052383D">
                <w:tc>
                  <w:tcPr>
                    <w:tcW w:w="1666" w:type="dxa"/>
                    <w:vAlign w:val="center"/>
                  </w:tcPr>
                  <w:p w14:paraId="728C119B" w14:textId="77777777" w:rsidR="007A2928" w:rsidRPr="00D175AF" w:rsidRDefault="007A2928" w:rsidP="0052383D">
                    <w:pPr>
                      <w:rPr>
                        <w:sz w:val="18"/>
                        <w:szCs w:val="18"/>
                      </w:rPr>
                    </w:pPr>
                    <w:r w:rsidRPr="00FA428A">
                      <w:rPr>
                        <w:rFonts w:hint="eastAsia"/>
                        <w:sz w:val="18"/>
                        <w:szCs w:val="18"/>
                      </w:rPr>
                      <w:t>泰达宏利基金管理有限公司</w:t>
                    </w:r>
                  </w:p>
                </w:tc>
                <w:tc>
                  <w:tcPr>
                    <w:tcW w:w="1275" w:type="dxa"/>
                    <w:vAlign w:val="center"/>
                  </w:tcPr>
                  <w:p w14:paraId="028C6F02" w14:textId="77777777" w:rsidR="007A2928" w:rsidRPr="00D175AF" w:rsidRDefault="007A2928" w:rsidP="0052383D">
                    <w:pPr>
                      <w:jc w:val="right"/>
                      <w:rPr>
                        <w:sz w:val="18"/>
                        <w:szCs w:val="18"/>
                      </w:rPr>
                    </w:pPr>
                    <w:r w:rsidRPr="00FA428A">
                      <w:rPr>
                        <w:sz w:val="18"/>
                        <w:szCs w:val="18"/>
                      </w:rPr>
                      <w:t>1,257,861</w:t>
                    </w:r>
                  </w:p>
                </w:tc>
                <w:tc>
                  <w:tcPr>
                    <w:tcW w:w="1276" w:type="dxa"/>
                    <w:vAlign w:val="center"/>
                  </w:tcPr>
                  <w:p w14:paraId="608B5167" w14:textId="77777777" w:rsidR="007A2928" w:rsidRPr="00D175AF" w:rsidRDefault="007A2928" w:rsidP="0052383D">
                    <w:pPr>
                      <w:jc w:val="right"/>
                      <w:rPr>
                        <w:sz w:val="18"/>
                        <w:szCs w:val="18"/>
                      </w:rPr>
                    </w:pPr>
                    <w:r w:rsidRPr="00FA428A">
                      <w:rPr>
                        <w:sz w:val="18"/>
                        <w:szCs w:val="18"/>
                      </w:rPr>
                      <w:t>1,257,861</w:t>
                    </w:r>
                  </w:p>
                </w:tc>
                <w:tc>
                  <w:tcPr>
                    <w:tcW w:w="1133" w:type="dxa"/>
                    <w:vAlign w:val="center"/>
                  </w:tcPr>
                  <w:p w14:paraId="5BBEC6AB" w14:textId="77777777" w:rsidR="007A2928" w:rsidRPr="00D175AF" w:rsidRDefault="007A2928" w:rsidP="0052383D">
                    <w:pPr>
                      <w:jc w:val="right"/>
                      <w:rPr>
                        <w:sz w:val="18"/>
                        <w:szCs w:val="18"/>
                      </w:rPr>
                    </w:pPr>
                    <w:r>
                      <w:rPr>
                        <w:rFonts w:hint="eastAsia"/>
                        <w:sz w:val="18"/>
                        <w:szCs w:val="18"/>
                      </w:rPr>
                      <w:t>0</w:t>
                    </w:r>
                  </w:p>
                </w:tc>
                <w:tc>
                  <w:tcPr>
                    <w:tcW w:w="1116" w:type="dxa"/>
                    <w:vAlign w:val="center"/>
                  </w:tcPr>
                  <w:p w14:paraId="40D86E54" w14:textId="77777777" w:rsidR="007A2928" w:rsidRPr="00D175AF" w:rsidRDefault="007A2928" w:rsidP="0052383D">
                    <w:pPr>
                      <w:jc w:val="right"/>
                      <w:rPr>
                        <w:sz w:val="18"/>
                        <w:szCs w:val="18"/>
                      </w:rPr>
                    </w:pPr>
                    <w:r>
                      <w:rPr>
                        <w:rFonts w:hint="eastAsia"/>
                        <w:sz w:val="18"/>
                        <w:szCs w:val="18"/>
                      </w:rPr>
                      <w:t>0</w:t>
                    </w:r>
                  </w:p>
                </w:tc>
                <w:tc>
                  <w:tcPr>
                    <w:tcW w:w="1582" w:type="dxa"/>
                    <w:vAlign w:val="center"/>
                  </w:tcPr>
                  <w:p w14:paraId="4A0D6F0C" w14:textId="77777777" w:rsidR="007A2928" w:rsidRPr="00D175AF" w:rsidRDefault="007A2928" w:rsidP="0052383D">
                    <w:pPr>
                      <w:rPr>
                        <w:sz w:val="18"/>
                        <w:szCs w:val="18"/>
                      </w:rPr>
                    </w:pPr>
                    <w:r w:rsidRPr="00257847">
                      <w:rPr>
                        <w:rFonts w:hint="eastAsia"/>
                        <w:sz w:val="18"/>
                        <w:szCs w:val="18"/>
                      </w:rPr>
                      <w:t>发行股份及支付现金购买资产并募集配套资金</w:t>
                    </w:r>
                  </w:p>
                </w:tc>
                <w:tc>
                  <w:tcPr>
                    <w:tcW w:w="1001" w:type="dxa"/>
                    <w:vAlign w:val="center"/>
                  </w:tcPr>
                  <w:p w14:paraId="0069F3BC" w14:textId="77777777" w:rsidR="007A2928" w:rsidRPr="00D175AF" w:rsidRDefault="007A2928" w:rsidP="0052383D">
                    <w:pPr>
                      <w:rPr>
                        <w:sz w:val="18"/>
                        <w:szCs w:val="18"/>
                      </w:rPr>
                    </w:pPr>
                    <w:r w:rsidRPr="00257847">
                      <w:rPr>
                        <w:sz w:val="18"/>
                        <w:szCs w:val="18"/>
                      </w:rPr>
                      <w:t>2017年10月16日</w:t>
                    </w:r>
                  </w:p>
                </w:tc>
              </w:tr>
            </w:sdtContent>
          </w:sdt>
          <w:tr w:rsidR="007A2928" w:rsidRPr="00D175AF" w14:paraId="43F59C0C" w14:textId="77777777" w:rsidTr="008466CE">
            <w:sdt>
              <w:sdtPr>
                <w:rPr>
                  <w:sz w:val="18"/>
                  <w:szCs w:val="18"/>
                </w:rPr>
                <w:tag w:val="_PLD_67f69b1f97844837950dfb8f6113c8d4"/>
                <w:id w:val="-2002954312"/>
                <w:lock w:val="sdtLocked"/>
              </w:sdtPr>
              <w:sdtContent>
                <w:tc>
                  <w:tcPr>
                    <w:tcW w:w="1666" w:type="dxa"/>
                    <w:vAlign w:val="center"/>
                  </w:tcPr>
                  <w:p w14:paraId="5FFCAAE6" w14:textId="77777777" w:rsidR="007A2928" w:rsidRPr="00D175AF" w:rsidRDefault="007A2928" w:rsidP="008466CE">
                    <w:pPr>
                      <w:jc w:val="center"/>
                      <w:rPr>
                        <w:sz w:val="18"/>
                        <w:szCs w:val="18"/>
                      </w:rPr>
                    </w:pPr>
                    <w:r w:rsidRPr="00D175AF">
                      <w:rPr>
                        <w:sz w:val="18"/>
                        <w:szCs w:val="18"/>
                      </w:rPr>
                      <w:t>合计</w:t>
                    </w:r>
                  </w:p>
                </w:tc>
              </w:sdtContent>
            </w:sdt>
            <w:tc>
              <w:tcPr>
                <w:tcW w:w="1275" w:type="dxa"/>
              </w:tcPr>
              <w:p w14:paraId="7B35212D" w14:textId="77777777" w:rsidR="007A2928" w:rsidRPr="00D175AF" w:rsidRDefault="001426DF" w:rsidP="0052383D">
                <w:pPr>
                  <w:jc w:val="right"/>
                  <w:rPr>
                    <w:sz w:val="18"/>
                    <w:szCs w:val="18"/>
                  </w:rPr>
                </w:pPr>
                <w:r w:rsidRPr="00FA428A">
                  <w:rPr>
                    <w:sz w:val="18"/>
                    <w:szCs w:val="18"/>
                  </w:rPr>
                  <w:t>55,265,888</w:t>
                </w:r>
              </w:p>
            </w:tc>
            <w:tc>
              <w:tcPr>
                <w:tcW w:w="1276" w:type="dxa"/>
              </w:tcPr>
              <w:p w14:paraId="4046C391" w14:textId="77777777" w:rsidR="007A2928" w:rsidRPr="00D175AF" w:rsidRDefault="001426DF" w:rsidP="0052383D">
                <w:pPr>
                  <w:jc w:val="right"/>
                  <w:rPr>
                    <w:sz w:val="18"/>
                    <w:szCs w:val="18"/>
                  </w:rPr>
                </w:pPr>
                <w:r>
                  <w:rPr>
                    <w:sz w:val="18"/>
                    <w:szCs w:val="18"/>
                  </w:rPr>
                  <w:t>41,282,045</w:t>
                </w:r>
              </w:p>
            </w:tc>
            <w:tc>
              <w:tcPr>
                <w:tcW w:w="1133" w:type="dxa"/>
              </w:tcPr>
              <w:p w14:paraId="75C97434" w14:textId="77777777" w:rsidR="007A2928" w:rsidRPr="00D175AF" w:rsidRDefault="001426DF" w:rsidP="0052383D">
                <w:pPr>
                  <w:jc w:val="right"/>
                  <w:rPr>
                    <w:sz w:val="18"/>
                    <w:szCs w:val="18"/>
                  </w:rPr>
                </w:pPr>
                <w:r>
                  <w:rPr>
                    <w:rFonts w:hint="eastAsia"/>
                    <w:sz w:val="18"/>
                    <w:szCs w:val="18"/>
                  </w:rPr>
                  <w:t>0</w:t>
                </w:r>
              </w:p>
            </w:tc>
            <w:tc>
              <w:tcPr>
                <w:tcW w:w="1116" w:type="dxa"/>
              </w:tcPr>
              <w:p w14:paraId="4C7BE99F" w14:textId="77777777" w:rsidR="007A2928" w:rsidRPr="00D175AF" w:rsidRDefault="001426DF" w:rsidP="0052383D">
                <w:pPr>
                  <w:jc w:val="right"/>
                  <w:rPr>
                    <w:sz w:val="18"/>
                    <w:szCs w:val="18"/>
                  </w:rPr>
                </w:pPr>
                <w:r w:rsidRPr="001426DF">
                  <w:rPr>
                    <w:sz w:val="18"/>
                    <w:szCs w:val="18"/>
                  </w:rPr>
                  <w:t>13,983,843</w:t>
                </w:r>
              </w:p>
            </w:tc>
            <w:tc>
              <w:tcPr>
                <w:tcW w:w="1582" w:type="dxa"/>
              </w:tcPr>
              <w:p w14:paraId="48BE66FB" w14:textId="77777777" w:rsidR="007A2928" w:rsidRPr="00D175AF" w:rsidRDefault="007A2928" w:rsidP="008466CE">
                <w:pPr>
                  <w:jc w:val="center"/>
                  <w:rPr>
                    <w:sz w:val="18"/>
                    <w:szCs w:val="18"/>
                  </w:rPr>
                </w:pPr>
                <w:r w:rsidRPr="00D175AF">
                  <w:rPr>
                    <w:rFonts w:hint="eastAsia"/>
                    <w:sz w:val="18"/>
                    <w:szCs w:val="18"/>
                  </w:rPr>
                  <w:t>/</w:t>
                </w:r>
              </w:p>
            </w:tc>
            <w:tc>
              <w:tcPr>
                <w:tcW w:w="1001" w:type="dxa"/>
              </w:tcPr>
              <w:p w14:paraId="4B818C71" w14:textId="77777777" w:rsidR="007A2928" w:rsidRPr="00D175AF" w:rsidRDefault="007A2928" w:rsidP="008466CE">
                <w:pPr>
                  <w:jc w:val="center"/>
                  <w:rPr>
                    <w:sz w:val="18"/>
                    <w:szCs w:val="18"/>
                  </w:rPr>
                </w:pPr>
                <w:r w:rsidRPr="00D175AF">
                  <w:rPr>
                    <w:rFonts w:hint="eastAsia"/>
                    <w:sz w:val="18"/>
                    <w:szCs w:val="18"/>
                  </w:rPr>
                  <w:t>/</w:t>
                </w:r>
              </w:p>
            </w:tc>
          </w:tr>
        </w:tbl>
        <w:p w14:paraId="40705FC3" w14:textId="77777777" w:rsidR="007C7C88" w:rsidRDefault="007E6CD0" w:rsidP="00B90A3A">
          <w:pPr>
            <w:ind w:firstLineChars="200" w:firstLine="420"/>
            <w:rPr>
              <w:rFonts w:asciiTheme="minorEastAsia" w:eastAsiaTheme="minorEastAsia" w:hAnsiTheme="minorEastAsia"/>
              <w:szCs w:val="21"/>
            </w:rPr>
          </w:pPr>
          <w:r w:rsidRPr="007E6CD0">
            <w:rPr>
              <w:rFonts w:asciiTheme="minorEastAsia" w:eastAsiaTheme="minorEastAsia" w:hAnsiTheme="minorEastAsia" w:hint="eastAsia"/>
              <w:szCs w:val="21"/>
            </w:rPr>
            <w:t>注</w:t>
          </w:r>
          <w:r w:rsidRPr="007E6CD0">
            <w:rPr>
              <w:rFonts w:asciiTheme="minorEastAsia" w:eastAsiaTheme="minorEastAsia" w:hAnsiTheme="minorEastAsia"/>
              <w:szCs w:val="21"/>
            </w:rPr>
            <w:t>：在公司发行股份及支付现金购买资产并募集配套资金收购资产项目中，毕红芬、毕永星、潘培华增加的限售股锁定期及解锁条件需严格按照交易各方的约定及承诺执行，详见公司于2016年7月2日在上海证券交易所网站上披露的《江苏吴中实业股份有限公司发行股份及支付现金购买资产并募集配套资金报告书（修订稿）》相关内容</w:t>
          </w:r>
          <w:r w:rsidR="0052383D">
            <w:rPr>
              <w:rFonts w:asciiTheme="minorEastAsia" w:eastAsiaTheme="minorEastAsia" w:hAnsiTheme="minorEastAsia" w:hint="eastAsia"/>
              <w:szCs w:val="21"/>
            </w:rPr>
            <w:t>，上表中的解除限售日期为</w:t>
          </w:r>
          <w:r w:rsidR="0052383D" w:rsidRPr="007E6CD0">
            <w:rPr>
              <w:rFonts w:asciiTheme="minorEastAsia" w:eastAsiaTheme="minorEastAsia" w:hAnsiTheme="minorEastAsia"/>
              <w:szCs w:val="21"/>
            </w:rPr>
            <w:t>毕红芬、毕永星、潘培华</w:t>
          </w:r>
          <w:r w:rsidR="0052383D">
            <w:rPr>
              <w:rFonts w:asciiTheme="minorEastAsia" w:eastAsiaTheme="minorEastAsia" w:hAnsiTheme="minorEastAsia" w:hint="eastAsia"/>
              <w:szCs w:val="21"/>
            </w:rPr>
            <w:t>第一批解锁的日期</w:t>
          </w:r>
          <w:r w:rsidRPr="007E6CD0">
            <w:rPr>
              <w:rFonts w:asciiTheme="minorEastAsia" w:eastAsiaTheme="minorEastAsia" w:hAnsiTheme="minorEastAsia"/>
              <w:szCs w:val="21"/>
            </w:rPr>
            <w:t>。</w:t>
          </w:r>
        </w:p>
        <w:p w14:paraId="321688CB" w14:textId="7A10F678" w:rsidR="00FB33C1" w:rsidRDefault="001429B9" w:rsidP="007C7C88">
          <w:pPr>
            <w:rPr>
              <w:rFonts w:asciiTheme="minorEastAsia" w:eastAsiaTheme="minorEastAsia" w:hAnsiTheme="minorEastAsia"/>
              <w:szCs w:val="21"/>
            </w:rPr>
          </w:pPr>
        </w:p>
      </w:sdtContent>
    </w:sdt>
    <w:p w14:paraId="258A9C21" w14:textId="77777777" w:rsidR="00FB33C1" w:rsidRDefault="00D16763">
      <w:pPr>
        <w:pStyle w:val="20"/>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14:paraId="5194634C" w14:textId="77777777" w:rsidR="00FB33C1" w:rsidRDefault="00D16763" w:rsidP="003C38A3">
          <w:pPr>
            <w:pStyle w:val="30"/>
            <w:numPr>
              <w:ilvl w:val="0"/>
              <w:numId w:val="34"/>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14:paraId="5E688CDD" w14:textId="1FAD9839" w:rsidR="00FB33C1" w:rsidRDefault="00D16763" w:rsidP="00306158">
              <w:pPr>
                <w:rPr>
                  <w:szCs w:val="21"/>
                </w:rPr>
              </w:pPr>
              <w:r>
                <w:fldChar w:fldCharType="begin"/>
              </w:r>
              <w:r w:rsidR="00306158">
                <w:instrText xml:space="preserve">MACROBUTTON  SnrToggleCheckbox □适用 </w:instrText>
              </w:r>
              <w:r>
                <w:fldChar w:fldCharType="end"/>
              </w:r>
              <w:r>
                <w:fldChar w:fldCharType="begin"/>
              </w:r>
              <w:r w:rsidR="00306158">
                <w:instrText xml:space="preserve"> MACROBUTTON  SnrToggleCheckbox √不适用 </w:instrText>
              </w:r>
              <w:r>
                <w:fldChar w:fldCharType="end"/>
              </w:r>
            </w:p>
          </w:sdtContent>
        </w:sdt>
        <w:p w14:paraId="6BF0E069" w14:textId="77777777" w:rsidR="00FB33C1" w:rsidRDefault="00D16763">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14:paraId="6B829037" w14:textId="546E1E80"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0AE38139" w14:textId="77777777" w:rsidR="00FB33C1" w:rsidRDefault="00FB33C1">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14:paraId="54E12945" w14:textId="77777777" w:rsidR="00FB33C1" w:rsidRDefault="00D16763" w:rsidP="003C38A3">
          <w:pPr>
            <w:pStyle w:val="30"/>
            <w:numPr>
              <w:ilvl w:val="0"/>
              <w:numId w:val="34"/>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14:paraId="5A6B5B38" w14:textId="0F7D774F"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639761A3" w14:textId="77777777" w:rsidR="00FB33C1" w:rsidRDefault="00FB33C1">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14:paraId="41899271" w14:textId="77777777" w:rsidR="00FB33C1" w:rsidRDefault="00D16763" w:rsidP="003C38A3">
          <w:pPr>
            <w:pStyle w:val="30"/>
            <w:numPr>
              <w:ilvl w:val="0"/>
              <w:numId w:val="34"/>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14:paraId="3107360D" w14:textId="5BA355AA" w:rsidR="00FB33C1" w:rsidRDefault="00D16763" w:rsidP="00306158">
              <w:pPr>
                <w:rPr>
                  <w:szCs w:val="21"/>
                </w:rPr>
              </w:pPr>
              <w:r>
                <w:fldChar w:fldCharType="begin"/>
              </w:r>
              <w:r w:rsidR="00306158">
                <w:instrText xml:space="preserve">MACROBUTTON  SnrToggleCheckbox □适用 </w:instrText>
              </w:r>
              <w:r>
                <w:fldChar w:fldCharType="end"/>
              </w:r>
              <w:r>
                <w:fldChar w:fldCharType="begin"/>
              </w:r>
              <w:r w:rsidR="00306158">
                <w:instrText xml:space="preserve"> MACROBUTTON  SnrToggleCheckbox √不适用 </w:instrText>
              </w:r>
              <w:r>
                <w:fldChar w:fldCharType="end"/>
              </w:r>
            </w:p>
          </w:sdtContent>
        </w:sdt>
      </w:sdtContent>
    </w:sdt>
    <w:p w14:paraId="241A3BCB" w14:textId="77777777" w:rsidR="00306158" w:rsidRDefault="00306158" w:rsidP="00306158"/>
    <w:p w14:paraId="7CB169BC" w14:textId="77777777" w:rsidR="00FB33C1" w:rsidRDefault="00D16763">
      <w:pPr>
        <w:pStyle w:val="20"/>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14:paraId="3D324968" w14:textId="77777777" w:rsidR="00FB33C1" w:rsidRDefault="00D16763">
          <w:pPr>
            <w:pStyle w:val="30"/>
            <w:numPr>
              <w:ilvl w:val="1"/>
              <w:numId w:val="15"/>
            </w:numPr>
            <w:tabs>
              <w:tab w:val="left" w:pos="851"/>
            </w:tabs>
            <w:ind w:left="426" w:hanging="426"/>
            <w:rPr>
              <w:szCs w:val="21"/>
            </w:rPr>
          </w:pPr>
          <w:r>
            <w:rPr>
              <w:rFonts w:hint="eastAsia"/>
              <w:szCs w:val="21"/>
            </w:rPr>
            <w:t>股东总数</w:t>
          </w:r>
        </w:p>
        <w:tbl>
          <w:tblPr>
            <w:tblStyle w:val="a6"/>
            <w:tblW w:w="9039" w:type="dxa"/>
            <w:tblLook w:val="04A0" w:firstRow="1" w:lastRow="0" w:firstColumn="1" w:lastColumn="0" w:noHBand="0" w:noVBand="1"/>
          </w:tblPr>
          <w:tblGrid>
            <w:gridCol w:w="5070"/>
            <w:gridCol w:w="3969"/>
          </w:tblGrid>
          <w:tr w:rsidR="00FB33C1" w14:paraId="0E696718" w14:textId="77777777" w:rsidTr="00306158">
            <w:sdt>
              <w:sdtPr>
                <w:tag w:val="_PLD_34738880649c43ac9597effd663adc10"/>
                <w:id w:val="-680429670"/>
                <w:lock w:val="sdtLocked"/>
              </w:sdtPr>
              <w:sdtContent>
                <w:tc>
                  <w:tcPr>
                    <w:tcW w:w="5070" w:type="dxa"/>
                  </w:tcPr>
                  <w:p w14:paraId="4D36FB37" w14:textId="77777777" w:rsidR="00FB33C1" w:rsidRDefault="00D16763">
                    <w:pPr>
                      <w:rPr>
                        <w:szCs w:val="21"/>
                      </w:rPr>
                    </w:pPr>
                    <w:r>
                      <w:rPr>
                        <w:szCs w:val="21"/>
                      </w:rPr>
                      <w:t>截止报告期末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Content>
                <w:tc>
                  <w:tcPr>
                    <w:tcW w:w="3969" w:type="dxa"/>
                  </w:tcPr>
                  <w:p w14:paraId="51503E0D" w14:textId="77777777" w:rsidR="00FB33C1" w:rsidRDefault="008466CE" w:rsidP="008466CE">
                    <w:pPr>
                      <w:jc w:val="right"/>
                      <w:rPr>
                        <w:szCs w:val="21"/>
                      </w:rPr>
                    </w:pPr>
                    <w:r>
                      <w:rPr>
                        <w:szCs w:val="21"/>
                      </w:rPr>
                      <w:t>76,337</w:t>
                    </w:r>
                  </w:p>
                </w:tc>
              </w:sdtContent>
            </w:sdt>
          </w:tr>
          <w:tr w:rsidR="00FB33C1" w14:paraId="3B1A300C" w14:textId="77777777" w:rsidTr="00306158">
            <w:sdt>
              <w:sdtPr>
                <w:tag w:val="_PLD_d41b7c4d29ef4d5cb2701ef9955403fb"/>
                <w:id w:val="-1229921394"/>
                <w:lock w:val="sdtLocked"/>
              </w:sdtPr>
              <w:sdtContent>
                <w:tc>
                  <w:tcPr>
                    <w:tcW w:w="5070" w:type="dxa"/>
                  </w:tcPr>
                  <w:p w14:paraId="7CA4CC8C" w14:textId="77777777" w:rsidR="00FB33C1" w:rsidRDefault="00D16763">
                    <w:pPr>
                      <w:rPr>
                        <w:szCs w:val="21"/>
                      </w:rPr>
                    </w:pPr>
                    <w:r>
                      <w:rPr>
                        <w:rFonts w:hint="eastAsia"/>
                        <w:szCs w:val="21"/>
                      </w:rPr>
                      <w:t>年度报告披露日前上一月末的普通股股东总数</w:t>
                    </w:r>
                    <w:r>
                      <w:rPr>
                        <w:szCs w:val="21"/>
                      </w:rPr>
                      <w:t>(户)</w:t>
                    </w:r>
                  </w:p>
                </w:tc>
              </w:sdtContent>
            </w:sdt>
            <w:tc>
              <w:tcPr>
                <w:tcW w:w="3969" w:type="dxa"/>
              </w:tcPr>
              <w:p w14:paraId="594805FA" w14:textId="77777777" w:rsidR="00FB33C1" w:rsidRDefault="000C2034">
                <w:pPr>
                  <w:jc w:val="right"/>
                  <w:rPr>
                    <w:szCs w:val="21"/>
                  </w:rPr>
                </w:pPr>
                <w:r>
                  <w:rPr>
                    <w:szCs w:val="21"/>
                  </w:rPr>
                  <w:t>73,944</w:t>
                </w:r>
              </w:p>
            </w:tc>
          </w:tr>
          <w:tr w:rsidR="00FB33C1" w14:paraId="0B8312E9" w14:textId="77777777" w:rsidTr="00306158">
            <w:sdt>
              <w:sdtPr>
                <w:tag w:val="_PLD_128bf4883d704a5b968c7e3ad90ab399"/>
                <w:id w:val="543493135"/>
                <w:lock w:val="sdtLocked"/>
              </w:sdtPr>
              <w:sdtContent>
                <w:tc>
                  <w:tcPr>
                    <w:tcW w:w="5070" w:type="dxa"/>
                  </w:tcPr>
                  <w:p w14:paraId="76B2093C" w14:textId="77777777" w:rsidR="00FB33C1" w:rsidRDefault="00D16763">
                    <w:pPr>
                      <w:rPr>
                        <w:szCs w:val="21"/>
                      </w:rPr>
                    </w:pPr>
                    <w:r>
                      <w:rPr>
                        <w:rFonts w:hint="eastAsia"/>
                        <w:szCs w:val="21"/>
                      </w:rPr>
                      <w:t>截止报告期末表决权恢复的优先股股东总数（户）</w:t>
                    </w:r>
                  </w:p>
                </w:tc>
              </w:sdtContent>
            </w:sdt>
            <w:tc>
              <w:tcPr>
                <w:tcW w:w="3969" w:type="dxa"/>
              </w:tcPr>
              <w:p w14:paraId="27192A93" w14:textId="77777777" w:rsidR="00FB33C1" w:rsidRDefault="008466CE">
                <w:pPr>
                  <w:jc w:val="right"/>
                  <w:rPr>
                    <w:szCs w:val="21"/>
                  </w:rPr>
                </w:pPr>
                <w:r>
                  <w:rPr>
                    <w:rFonts w:hint="eastAsia"/>
                    <w:szCs w:val="21"/>
                  </w:rPr>
                  <w:t>0</w:t>
                </w:r>
              </w:p>
            </w:tc>
          </w:tr>
          <w:tr w:rsidR="00FB33C1" w14:paraId="28630F9C" w14:textId="77777777" w:rsidTr="00306158">
            <w:sdt>
              <w:sdtPr>
                <w:tag w:val="_PLD_05812c57c24247e4acc80620ba300bf1"/>
                <w:id w:val="-330211613"/>
                <w:lock w:val="sdtLocked"/>
              </w:sdtPr>
              <w:sdtContent>
                <w:tc>
                  <w:tcPr>
                    <w:tcW w:w="5070" w:type="dxa"/>
                  </w:tcPr>
                  <w:p w14:paraId="3E792F64" w14:textId="77777777" w:rsidR="00FB33C1" w:rsidRDefault="00D16763">
                    <w:pPr>
                      <w:rPr>
                        <w:szCs w:val="21"/>
                      </w:rPr>
                    </w:pPr>
                    <w:r>
                      <w:rPr>
                        <w:rFonts w:hint="eastAsia"/>
                        <w:szCs w:val="21"/>
                      </w:rPr>
                      <w:t>年度报告披露日前上一月末表决权恢复的优先股股东总数（户）</w:t>
                    </w:r>
                  </w:p>
                </w:tc>
              </w:sdtContent>
            </w:sdt>
            <w:tc>
              <w:tcPr>
                <w:tcW w:w="3969" w:type="dxa"/>
              </w:tcPr>
              <w:p w14:paraId="4A1BD263" w14:textId="77777777" w:rsidR="00FB33C1" w:rsidRDefault="008466CE">
                <w:pPr>
                  <w:jc w:val="right"/>
                  <w:rPr>
                    <w:szCs w:val="21"/>
                  </w:rPr>
                </w:pPr>
                <w:r>
                  <w:rPr>
                    <w:rFonts w:hint="eastAsia"/>
                    <w:szCs w:val="21"/>
                  </w:rPr>
                  <w:t>0</w:t>
                </w:r>
              </w:p>
            </w:tc>
          </w:tr>
        </w:tbl>
        <w:p w14:paraId="7B5A9FDF" w14:textId="77777777" w:rsidR="00FB33C1" w:rsidRDefault="001429B9"/>
      </w:sdtContent>
    </w:sdt>
    <w:p w14:paraId="5EB423CC" w14:textId="77777777" w:rsidR="00FB33C1" w:rsidRDefault="00D16763">
      <w:pPr>
        <w:pStyle w:val="30"/>
        <w:numPr>
          <w:ilvl w:val="1"/>
          <w:numId w:val="15"/>
        </w:numPr>
        <w:ind w:left="426" w:hanging="426"/>
      </w:pPr>
      <w:bookmarkStart w:id="60" w:name="_Toc342565998"/>
      <w:bookmarkStart w:id="61"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 w:val="24"/>
          <w:szCs w:val="21"/>
        </w:rPr>
        <w:alias w:val="选项模块:前十名股东持股情况(已完成或不涉及股改)"/>
        <w:tag w:val="_SEC_b7f7935d62364a5384ae109303513a56"/>
        <w:id w:val="6766955"/>
        <w:lock w:val="sdtLocked"/>
        <w:placeholder>
          <w:docPart w:val="GBC22222222222222222222222222222"/>
        </w:placeholder>
      </w:sdtPr>
      <w:sdtEndPr>
        <w:rPr>
          <w:rFonts w:cs="Arial" w:hint="default"/>
          <w:b w:val="0"/>
          <w:bCs w:val="0"/>
          <w:sz w:val="21"/>
        </w:rPr>
      </w:sdtEndPr>
      <w:sdtContent>
        <w:bookmarkEnd w:id="61" w:displacedByCustomXml="prev"/>
        <w:bookmarkEnd w:id="60" w:displacedByCustomXml="prev"/>
        <w:p w14:paraId="3FCE37A1" w14:textId="77777777" w:rsidR="00FB33C1" w:rsidRDefault="00D16763">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437B6F">
                <w:rPr>
                  <w:rFonts w:hint="eastAsia"/>
                  <w:bCs/>
                  <w:szCs w:val="21"/>
                </w:rPr>
                <w:t>股</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850"/>
            <w:gridCol w:w="992"/>
            <w:gridCol w:w="426"/>
            <w:gridCol w:w="741"/>
            <w:gridCol w:w="1385"/>
            <w:gridCol w:w="141"/>
            <w:gridCol w:w="851"/>
            <w:gridCol w:w="992"/>
            <w:gridCol w:w="331"/>
            <w:gridCol w:w="1087"/>
          </w:tblGrid>
          <w:tr w:rsidR="00FB33C1" w14:paraId="54B28E7D" w14:textId="77777777" w:rsidTr="008C7C82">
            <w:trPr>
              <w:cantSplit/>
            </w:trPr>
            <w:sdt>
              <w:sdtPr>
                <w:tag w:val="_PLD_1ae99ad713d44d32b05399671d258947"/>
                <w:id w:val="-1931349568"/>
                <w:lock w:val="sdtLocked"/>
              </w:sdtPr>
              <w:sdtContent>
                <w:tc>
                  <w:tcPr>
                    <w:tcW w:w="9180" w:type="dxa"/>
                    <w:gridSpan w:val="11"/>
                    <w:shd w:val="clear" w:color="auto" w:fill="auto"/>
                    <w:vAlign w:val="center"/>
                  </w:tcPr>
                  <w:p w14:paraId="6538F241" w14:textId="77777777" w:rsidR="00FB33C1" w:rsidRDefault="00D16763">
                    <w:pPr>
                      <w:pStyle w:val="a8"/>
                      <w:jc w:val="center"/>
                      <w:rPr>
                        <w:rFonts w:ascii="宋体" w:hAnsi="宋体"/>
                      </w:rPr>
                    </w:pPr>
                    <w:r>
                      <w:rPr>
                        <w:rFonts w:ascii="宋体" w:hAnsi="宋体"/>
                      </w:rPr>
                      <w:t>前十名股东持股情况</w:t>
                    </w:r>
                  </w:p>
                </w:tc>
              </w:sdtContent>
            </w:sdt>
          </w:tr>
          <w:tr w:rsidR="008466CE" w14:paraId="6EAB7EF1" w14:textId="77777777" w:rsidTr="008C7C82">
            <w:trPr>
              <w:cantSplit/>
            </w:trPr>
            <w:sdt>
              <w:sdtPr>
                <w:tag w:val="_PLD_79874928747a4198822551c8aac425ac"/>
                <w:id w:val="-879710462"/>
                <w:lock w:val="sdtLocked"/>
              </w:sdtPr>
              <w:sdtContent>
                <w:tc>
                  <w:tcPr>
                    <w:tcW w:w="1384" w:type="dxa"/>
                    <w:vMerge w:val="restart"/>
                    <w:shd w:val="clear" w:color="auto" w:fill="auto"/>
                    <w:vAlign w:val="center"/>
                  </w:tcPr>
                  <w:p w14:paraId="61113A4F" w14:textId="77777777" w:rsidR="00FB33C1" w:rsidRDefault="00D16763">
                    <w:pPr>
                      <w:jc w:val="center"/>
                      <w:rPr>
                        <w:szCs w:val="21"/>
                      </w:rPr>
                    </w:pPr>
                    <w:r>
                      <w:rPr>
                        <w:szCs w:val="21"/>
                      </w:rPr>
                      <w:t>股东名称</w:t>
                    </w:r>
                  </w:p>
                  <w:p w14:paraId="6CF6CDED" w14:textId="77777777" w:rsidR="00FB33C1" w:rsidRDefault="00D16763">
                    <w:pPr>
                      <w:jc w:val="center"/>
                      <w:rPr>
                        <w:szCs w:val="21"/>
                      </w:rPr>
                    </w:pPr>
                    <w:r>
                      <w:rPr>
                        <w:rFonts w:hint="eastAsia"/>
                        <w:szCs w:val="21"/>
                      </w:rPr>
                      <w:t>（全称）</w:t>
                    </w:r>
                  </w:p>
                </w:tc>
              </w:sdtContent>
            </w:sdt>
            <w:sdt>
              <w:sdtPr>
                <w:tag w:val="_PLD_318f9f233e204e6ba443c9177d28b214"/>
                <w:id w:val="1323086161"/>
                <w:lock w:val="sdtLocked"/>
              </w:sdtPr>
              <w:sdtContent>
                <w:tc>
                  <w:tcPr>
                    <w:tcW w:w="850" w:type="dxa"/>
                    <w:vMerge w:val="restart"/>
                    <w:shd w:val="clear" w:color="auto" w:fill="auto"/>
                    <w:vAlign w:val="center"/>
                  </w:tcPr>
                  <w:p w14:paraId="5346E625" w14:textId="77777777" w:rsidR="00FB33C1" w:rsidRDefault="00D16763">
                    <w:pPr>
                      <w:jc w:val="center"/>
                      <w:rPr>
                        <w:szCs w:val="21"/>
                      </w:rPr>
                    </w:pPr>
                    <w:r>
                      <w:rPr>
                        <w:szCs w:val="21"/>
                      </w:rPr>
                      <w:t>报告期内增减</w:t>
                    </w:r>
                  </w:p>
                </w:tc>
              </w:sdtContent>
            </w:sdt>
            <w:sdt>
              <w:sdtPr>
                <w:tag w:val="_PLD_f782d119843445c4976bd3574a304195"/>
                <w:id w:val="-596099182"/>
                <w:lock w:val="sdtLocked"/>
              </w:sdtPr>
              <w:sdtContent>
                <w:tc>
                  <w:tcPr>
                    <w:tcW w:w="1418" w:type="dxa"/>
                    <w:gridSpan w:val="2"/>
                    <w:vMerge w:val="restart"/>
                    <w:shd w:val="clear" w:color="auto" w:fill="auto"/>
                    <w:vAlign w:val="center"/>
                  </w:tcPr>
                  <w:p w14:paraId="61F80CC1" w14:textId="77777777" w:rsidR="00FB33C1" w:rsidRDefault="00D16763">
                    <w:pPr>
                      <w:jc w:val="center"/>
                      <w:rPr>
                        <w:szCs w:val="21"/>
                      </w:rPr>
                    </w:pPr>
                    <w:r>
                      <w:rPr>
                        <w:szCs w:val="21"/>
                      </w:rPr>
                      <w:t>期末持股数量</w:t>
                    </w:r>
                  </w:p>
                </w:tc>
              </w:sdtContent>
            </w:sdt>
            <w:sdt>
              <w:sdtPr>
                <w:tag w:val="_PLD_598e27e2baae44c9a712e032acb732c1"/>
                <w:id w:val="340824750"/>
                <w:lock w:val="sdtLocked"/>
              </w:sdtPr>
              <w:sdtContent>
                <w:tc>
                  <w:tcPr>
                    <w:tcW w:w="741" w:type="dxa"/>
                    <w:vMerge w:val="restart"/>
                    <w:shd w:val="clear" w:color="auto" w:fill="auto"/>
                    <w:vAlign w:val="center"/>
                  </w:tcPr>
                  <w:p w14:paraId="040E36DC" w14:textId="77777777" w:rsidR="00FB33C1" w:rsidRDefault="00D16763">
                    <w:pPr>
                      <w:jc w:val="center"/>
                      <w:rPr>
                        <w:szCs w:val="21"/>
                      </w:rPr>
                    </w:pPr>
                    <w:r>
                      <w:rPr>
                        <w:szCs w:val="21"/>
                      </w:rPr>
                      <w:t>比例(%)</w:t>
                    </w:r>
                  </w:p>
                </w:tc>
              </w:sdtContent>
            </w:sdt>
            <w:sdt>
              <w:sdtPr>
                <w:tag w:val="_PLD_f49f1594034041b987ba677c13fec26f"/>
                <w:id w:val="-2048290821"/>
                <w:lock w:val="sdtLocked"/>
              </w:sdtPr>
              <w:sdtContent>
                <w:tc>
                  <w:tcPr>
                    <w:tcW w:w="1385" w:type="dxa"/>
                    <w:vMerge w:val="restart"/>
                    <w:shd w:val="clear" w:color="auto" w:fill="auto"/>
                    <w:vAlign w:val="center"/>
                  </w:tcPr>
                  <w:p w14:paraId="305B5B3B" w14:textId="77777777" w:rsidR="00FB33C1" w:rsidRDefault="00D16763">
                    <w:pPr>
                      <w:pStyle w:val="af0"/>
                      <w:rPr>
                        <w:rFonts w:ascii="宋体" w:hAnsi="宋体"/>
                        <w:bCs/>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4cadd93ae0542ea8368050358c58e88"/>
                <w:id w:val="-293832377"/>
                <w:lock w:val="sdtLocked"/>
              </w:sdtPr>
              <w:sdtContent>
                <w:tc>
                  <w:tcPr>
                    <w:tcW w:w="2315" w:type="dxa"/>
                    <w:gridSpan w:val="4"/>
                    <w:shd w:val="clear" w:color="auto" w:fill="auto"/>
                    <w:vAlign w:val="center"/>
                  </w:tcPr>
                  <w:p w14:paraId="3BC7C0F3" w14:textId="77777777" w:rsidR="00FB33C1" w:rsidRDefault="00D16763">
                    <w:pPr>
                      <w:jc w:val="center"/>
                      <w:rPr>
                        <w:szCs w:val="21"/>
                      </w:rPr>
                    </w:pPr>
                    <w:r>
                      <w:rPr>
                        <w:szCs w:val="21"/>
                      </w:rPr>
                      <w:t>质押或冻结情况</w:t>
                    </w:r>
                  </w:p>
                </w:tc>
              </w:sdtContent>
            </w:sdt>
            <w:sdt>
              <w:sdtPr>
                <w:tag w:val="_PLD_4e60b04908a74d548688f7bdc00ec6e1"/>
                <w:id w:val="-191535622"/>
                <w:lock w:val="sdtLocked"/>
              </w:sdtPr>
              <w:sdtContent>
                <w:tc>
                  <w:tcPr>
                    <w:tcW w:w="1087" w:type="dxa"/>
                    <w:vMerge w:val="restart"/>
                    <w:shd w:val="clear" w:color="auto" w:fill="auto"/>
                    <w:vAlign w:val="center"/>
                  </w:tcPr>
                  <w:p w14:paraId="7941EDEF" w14:textId="77777777" w:rsidR="00FB33C1" w:rsidRDefault="00D16763">
                    <w:pPr>
                      <w:jc w:val="center"/>
                      <w:rPr>
                        <w:szCs w:val="21"/>
                      </w:rPr>
                    </w:pPr>
                    <w:r>
                      <w:rPr>
                        <w:szCs w:val="21"/>
                      </w:rPr>
                      <w:t>股东</w:t>
                    </w:r>
                  </w:p>
                  <w:p w14:paraId="7151EAD9" w14:textId="77777777" w:rsidR="00FB33C1" w:rsidRDefault="00D16763">
                    <w:pPr>
                      <w:jc w:val="center"/>
                      <w:rPr>
                        <w:szCs w:val="21"/>
                      </w:rPr>
                    </w:pPr>
                    <w:r>
                      <w:rPr>
                        <w:szCs w:val="21"/>
                      </w:rPr>
                      <w:t>性质</w:t>
                    </w:r>
                  </w:p>
                </w:tc>
              </w:sdtContent>
            </w:sdt>
          </w:tr>
          <w:tr w:rsidR="008466CE" w14:paraId="61153E02" w14:textId="77777777" w:rsidTr="008C7C82">
            <w:trPr>
              <w:cantSplit/>
            </w:trPr>
            <w:tc>
              <w:tcPr>
                <w:tcW w:w="1384" w:type="dxa"/>
                <w:vMerge/>
                <w:tcBorders>
                  <w:bottom w:val="single" w:sz="4" w:space="0" w:color="auto"/>
                </w:tcBorders>
                <w:shd w:val="clear" w:color="auto" w:fill="auto"/>
              </w:tcPr>
              <w:p w14:paraId="4431C3FC" w14:textId="77777777" w:rsidR="00FB33C1" w:rsidRDefault="00FB33C1">
                <w:pPr>
                  <w:jc w:val="center"/>
                  <w:rPr>
                    <w:szCs w:val="21"/>
                  </w:rPr>
                </w:pPr>
              </w:p>
            </w:tc>
            <w:tc>
              <w:tcPr>
                <w:tcW w:w="850" w:type="dxa"/>
                <w:vMerge/>
                <w:tcBorders>
                  <w:bottom w:val="single" w:sz="4" w:space="0" w:color="auto"/>
                </w:tcBorders>
                <w:shd w:val="clear" w:color="auto" w:fill="auto"/>
              </w:tcPr>
              <w:p w14:paraId="44386BB2" w14:textId="77777777" w:rsidR="00FB33C1" w:rsidRDefault="00FB33C1">
                <w:pPr>
                  <w:jc w:val="center"/>
                  <w:rPr>
                    <w:szCs w:val="21"/>
                  </w:rPr>
                </w:pPr>
              </w:p>
            </w:tc>
            <w:tc>
              <w:tcPr>
                <w:tcW w:w="1418" w:type="dxa"/>
                <w:gridSpan w:val="2"/>
                <w:vMerge/>
                <w:tcBorders>
                  <w:bottom w:val="single" w:sz="4" w:space="0" w:color="auto"/>
                </w:tcBorders>
                <w:shd w:val="clear" w:color="auto" w:fill="auto"/>
              </w:tcPr>
              <w:p w14:paraId="43885AA3" w14:textId="77777777" w:rsidR="00FB33C1" w:rsidRDefault="00FB33C1">
                <w:pPr>
                  <w:jc w:val="center"/>
                  <w:rPr>
                    <w:szCs w:val="21"/>
                  </w:rPr>
                </w:pPr>
              </w:p>
            </w:tc>
            <w:tc>
              <w:tcPr>
                <w:tcW w:w="741" w:type="dxa"/>
                <w:vMerge/>
                <w:tcBorders>
                  <w:bottom w:val="single" w:sz="4" w:space="0" w:color="auto"/>
                </w:tcBorders>
                <w:shd w:val="clear" w:color="auto" w:fill="auto"/>
              </w:tcPr>
              <w:p w14:paraId="610A0A49" w14:textId="77777777" w:rsidR="00FB33C1" w:rsidRDefault="00FB33C1">
                <w:pPr>
                  <w:jc w:val="center"/>
                  <w:rPr>
                    <w:szCs w:val="21"/>
                  </w:rPr>
                </w:pPr>
              </w:p>
            </w:tc>
            <w:tc>
              <w:tcPr>
                <w:tcW w:w="1385" w:type="dxa"/>
                <w:vMerge/>
                <w:tcBorders>
                  <w:bottom w:val="single" w:sz="4" w:space="0" w:color="auto"/>
                </w:tcBorders>
                <w:shd w:val="clear" w:color="auto" w:fill="auto"/>
              </w:tcPr>
              <w:p w14:paraId="59398203" w14:textId="77777777" w:rsidR="00FB33C1" w:rsidRDefault="00FB33C1">
                <w:pPr>
                  <w:jc w:val="center"/>
                  <w:rPr>
                    <w:szCs w:val="21"/>
                  </w:rPr>
                </w:pPr>
              </w:p>
            </w:tc>
            <w:sdt>
              <w:sdtPr>
                <w:tag w:val="_PLD_f8228807ac9244efa571dcf3d56b3967"/>
                <w:id w:val="-1873134235"/>
                <w:lock w:val="sdtLocked"/>
              </w:sdtPr>
              <w:sdtContent>
                <w:tc>
                  <w:tcPr>
                    <w:tcW w:w="992" w:type="dxa"/>
                    <w:gridSpan w:val="2"/>
                    <w:tcBorders>
                      <w:bottom w:val="single" w:sz="4" w:space="0" w:color="auto"/>
                    </w:tcBorders>
                    <w:shd w:val="clear" w:color="auto" w:fill="auto"/>
                    <w:vAlign w:val="center"/>
                  </w:tcPr>
                  <w:p w14:paraId="0E3D91B9" w14:textId="77777777" w:rsidR="00FB33C1" w:rsidRDefault="00D16763">
                    <w:pPr>
                      <w:jc w:val="center"/>
                      <w:rPr>
                        <w:szCs w:val="21"/>
                      </w:rPr>
                    </w:pPr>
                    <w:r>
                      <w:rPr>
                        <w:szCs w:val="21"/>
                      </w:rPr>
                      <w:t>股份</w:t>
                    </w:r>
                  </w:p>
                  <w:p w14:paraId="6B0C1782" w14:textId="77777777" w:rsidR="00FB33C1" w:rsidRDefault="00D16763">
                    <w:pPr>
                      <w:jc w:val="center"/>
                      <w:rPr>
                        <w:szCs w:val="21"/>
                      </w:rPr>
                    </w:pPr>
                    <w:r>
                      <w:rPr>
                        <w:szCs w:val="21"/>
                      </w:rPr>
                      <w:t>状态</w:t>
                    </w:r>
                  </w:p>
                </w:tc>
              </w:sdtContent>
            </w:sdt>
            <w:sdt>
              <w:sdtPr>
                <w:tag w:val="_PLD_ce3db2bea7004cca8a7d79383e73b45b"/>
                <w:id w:val="-1802215313"/>
                <w:lock w:val="sdtLocked"/>
              </w:sdtPr>
              <w:sdtContent>
                <w:tc>
                  <w:tcPr>
                    <w:tcW w:w="1323" w:type="dxa"/>
                    <w:gridSpan w:val="2"/>
                    <w:tcBorders>
                      <w:bottom w:val="single" w:sz="4" w:space="0" w:color="auto"/>
                    </w:tcBorders>
                    <w:shd w:val="clear" w:color="auto" w:fill="auto"/>
                    <w:vAlign w:val="center"/>
                  </w:tcPr>
                  <w:p w14:paraId="49EEC3FF" w14:textId="77777777" w:rsidR="00FB33C1" w:rsidRDefault="00D16763">
                    <w:pPr>
                      <w:jc w:val="center"/>
                      <w:rPr>
                        <w:szCs w:val="21"/>
                      </w:rPr>
                    </w:pPr>
                    <w:r>
                      <w:rPr>
                        <w:szCs w:val="21"/>
                      </w:rPr>
                      <w:t>数量</w:t>
                    </w:r>
                  </w:p>
                </w:tc>
              </w:sdtContent>
            </w:sdt>
            <w:tc>
              <w:tcPr>
                <w:tcW w:w="1087" w:type="dxa"/>
                <w:vMerge/>
                <w:shd w:val="clear" w:color="auto" w:fill="auto"/>
              </w:tcPr>
              <w:p w14:paraId="67E1EB85" w14:textId="77777777" w:rsidR="00FB33C1" w:rsidRDefault="00FB33C1">
                <w:pPr>
                  <w:jc w:val="center"/>
                  <w:rPr>
                    <w:szCs w:val="21"/>
                  </w:rPr>
                </w:pPr>
              </w:p>
            </w:tc>
          </w:tr>
          <w:sdt>
            <w:sdtPr>
              <w:rPr>
                <w:szCs w:val="21"/>
              </w:rPr>
              <w:alias w:val="前十名股东持股情况"/>
              <w:tag w:val="_TUP_24057066f31146389c4a30d85e2a1828"/>
              <w:id w:val="18561682"/>
              <w:lock w:val="sdtLocked"/>
            </w:sdtPr>
            <w:sdtContent>
              <w:tr w:rsidR="008466CE" w14:paraId="5248D035" w14:textId="77777777" w:rsidTr="008C7C82">
                <w:trPr>
                  <w:cantSplit/>
                </w:trPr>
                <w:tc>
                  <w:tcPr>
                    <w:tcW w:w="1384" w:type="dxa"/>
                    <w:shd w:val="clear" w:color="auto" w:fill="auto"/>
                  </w:tcPr>
                  <w:p w14:paraId="06F8B3C3" w14:textId="77777777" w:rsidR="00FB33C1" w:rsidRDefault="008466CE">
                    <w:pPr>
                      <w:rPr>
                        <w:szCs w:val="21"/>
                      </w:rPr>
                    </w:pPr>
                    <w:r w:rsidRPr="008466CE">
                      <w:rPr>
                        <w:rFonts w:hint="eastAsia"/>
                        <w:szCs w:val="21"/>
                      </w:rPr>
                      <w:t>苏州吴中投资控股有限公司</w:t>
                    </w:r>
                  </w:p>
                </w:tc>
                <w:tc>
                  <w:tcPr>
                    <w:tcW w:w="850" w:type="dxa"/>
                    <w:shd w:val="clear" w:color="auto" w:fill="auto"/>
                    <w:vAlign w:val="center"/>
                  </w:tcPr>
                  <w:p w14:paraId="0E14FBF0" w14:textId="77777777" w:rsidR="00FB33C1" w:rsidRDefault="008466CE" w:rsidP="00E9040A">
                    <w:pPr>
                      <w:jc w:val="right"/>
                      <w:rPr>
                        <w:szCs w:val="21"/>
                      </w:rPr>
                    </w:pPr>
                    <w:r>
                      <w:rPr>
                        <w:rFonts w:hint="eastAsia"/>
                        <w:szCs w:val="21"/>
                      </w:rPr>
                      <w:t>0</w:t>
                    </w:r>
                  </w:p>
                </w:tc>
                <w:tc>
                  <w:tcPr>
                    <w:tcW w:w="1418" w:type="dxa"/>
                    <w:gridSpan w:val="2"/>
                    <w:shd w:val="clear" w:color="auto" w:fill="auto"/>
                    <w:vAlign w:val="center"/>
                  </w:tcPr>
                  <w:p w14:paraId="5611CD39" w14:textId="77777777" w:rsidR="00FB33C1" w:rsidRDefault="008466CE" w:rsidP="00E9040A">
                    <w:pPr>
                      <w:jc w:val="right"/>
                      <w:rPr>
                        <w:szCs w:val="21"/>
                      </w:rPr>
                    </w:pPr>
                    <w:r>
                      <w:rPr>
                        <w:szCs w:val="21"/>
                      </w:rPr>
                      <w:t>122,795,762</w:t>
                    </w:r>
                  </w:p>
                </w:tc>
                <w:tc>
                  <w:tcPr>
                    <w:tcW w:w="741" w:type="dxa"/>
                    <w:shd w:val="clear" w:color="auto" w:fill="auto"/>
                    <w:vAlign w:val="center"/>
                  </w:tcPr>
                  <w:p w14:paraId="03FAF5E7" w14:textId="77777777" w:rsidR="00FB33C1" w:rsidRDefault="008466CE" w:rsidP="00E9040A">
                    <w:pPr>
                      <w:jc w:val="right"/>
                      <w:rPr>
                        <w:szCs w:val="21"/>
                      </w:rPr>
                    </w:pPr>
                    <w:r>
                      <w:rPr>
                        <w:rFonts w:hint="eastAsia"/>
                        <w:szCs w:val="21"/>
                      </w:rPr>
                      <w:t>17.01</w:t>
                    </w:r>
                  </w:p>
                </w:tc>
                <w:tc>
                  <w:tcPr>
                    <w:tcW w:w="1385" w:type="dxa"/>
                    <w:shd w:val="clear" w:color="auto" w:fill="auto"/>
                    <w:vAlign w:val="center"/>
                  </w:tcPr>
                  <w:p w14:paraId="4DB84B80" w14:textId="77777777" w:rsidR="00FB33C1" w:rsidRDefault="008466CE" w:rsidP="00E9040A">
                    <w:pPr>
                      <w:jc w:val="right"/>
                      <w:rPr>
                        <w:szCs w:val="21"/>
                      </w:rPr>
                    </w:pPr>
                    <w:r>
                      <w:rPr>
                        <w:rFonts w:hint="eastAsia"/>
                        <w:szCs w:val="21"/>
                      </w:rPr>
                      <w:t>0</w:t>
                    </w:r>
                  </w:p>
                </w:tc>
                <w:sdt>
                  <w:sdtPr>
                    <w:rPr>
                      <w:szCs w:val="21"/>
                    </w:rPr>
                    <w:alias w:val="前十名股东持有股份状态"/>
                    <w:tag w:val="_GBC_653580bf50a24f91ac26bd424c15c6fb"/>
                    <w:id w:val="185616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32354A43" w14:textId="77777777" w:rsidR="00FB33C1" w:rsidRDefault="00437B6F" w:rsidP="00E9040A">
                        <w:pPr>
                          <w:jc w:val="right"/>
                          <w:rPr>
                            <w:szCs w:val="21"/>
                          </w:rPr>
                        </w:pPr>
                        <w:r>
                          <w:rPr>
                            <w:rFonts w:hint="eastAsia"/>
                            <w:szCs w:val="21"/>
                          </w:rPr>
                          <w:t>质押</w:t>
                        </w:r>
                      </w:p>
                    </w:tc>
                  </w:sdtContent>
                </w:sdt>
                <w:tc>
                  <w:tcPr>
                    <w:tcW w:w="1323" w:type="dxa"/>
                    <w:gridSpan w:val="2"/>
                    <w:shd w:val="clear" w:color="auto" w:fill="auto"/>
                    <w:vAlign w:val="center"/>
                  </w:tcPr>
                  <w:p w14:paraId="416EC13C" w14:textId="77777777" w:rsidR="00FB33C1" w:rsidRDefault="008466CE" w:rsidP="00E9040A">
                    <w:pPr>
                      <w:jc w:val="right"/>
                      <w:rPr>
                        <w:szCs w:val="21"/>
                      </w:rPr>
                    </w:pPr>
                    <w:r>
                      <w:rPr>
                        <w:szCs w:val="21"/>
                      </w:rPr>
                      <w:t>40,000,000</w:t>
                    </w:r>
                  </w:p>
                </w:tc>
                <w:sdt>
                  <w:sdtPr>
                    <w:rPr>
                      <w:szCs w:val="21"/>
                    </w:rPr>
                    <w:alias w:val="前十名股东的股东性质"/>
                    <w:tag w:val="_GBC_a2b018da5fb8460bbd44db2c4ce6ef7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50F7ECEB" w14:textId="77777777" w:rsidR="00FB33C1" w:rsidRDefault="00437B6F" w:rsidP="00E9040A">
                        <w:pPr>
                          <w:rPr>
                            <w:szCs w:val="21"/>
                          </w:rPr>
                        </w:pPr>
                        <w:r>
                          <w:rPr>
                            <w:rFonts w:hint="eastAsia"/>
                            <w:szCs w:val="21"/>
                          </w:rPr>
                          <w:t>境内非国有法人</w:t>
                        </w:r>
                      </w:p>
                    </w:tc>
                  </w:sdtContent>
                </w:sdt>
              </w:tr>
            </w:sdtContent>
          </w:sdt>
          <w:sdt>
            <w:sdtPr>
              <w:rPr>
                <w:szCs w:val="21"/>
              </w:rPr>
              <w:alias w:val="前十名股东持股情况"/>
              <w:tag w:val="_TUP_24057066f31146389c4a30d85e2a1828"/>
              <w:id w:val="-1436514370"/>
              <w:lock w:val="sdtLocked"/>
            </w:sdtPr>
            <w:sdtContent>
              <w:tr w:rsidR="008466CE" w14:paraId="6F074294" w14:textId="77777777" w:rsidTr="008C7C82">
                <w:trPr>
                  <w:cantSplit/>
                </w:trPr>
                <w:tc>
                  <w:tcPr>
                    <w:tcW w:w="1384" w:type="dxa"/>
                    <w:shd w:val="clear" w:color="auto" w:fill="auto"/>
                  </w:tcPr>
                  <w:p w14:paraId="4E685D1E" w14:textId="77777777" w:rsidR="00FB33C1" w:rsidRDefault="008466CE">
                    <w:pPr>
                      <w:rPr>
                        <w:szCs w:val="21"/>
                      </w:rPr>
                    </w:pPr>
                    <w:r w:rsidRPr="008466CE">
                      <w:rPr>
                        <w:rFonts w:hint="eastAsia"/>
                        <w:szCs w:val="21"/>
                      </w:rPr>
                      <w:t>毕红芬</w:t>
                    </w:r>
                  </w:p>
                </w:tc>
                <w:tc>
                  <w:tcPr>
                    <w:tcW w:w="850" w:type="dxa"/>
                    <w:shd w:val="clear" w:color="auto" w:fill="auto"/>
                    <w:vAlign w:val="center"/>
                  </w:tcPr>
                  <w:p w14:paraId="14C915E7" w14:textId="77777777" w:rsidR="00FB33C1" w:rsidRDefault="00FB33C1" w:rsidP="00E9040A">
                    <w:pPr>
                      <w:jc w:val="right"/>
                      <w:rPr>
                        <w:szCs w:val="21"/>
                      </w:rPr>
                    </w:pPr>
                  </w:p>
                </w:tc>
                <w:tc>
                  <w:tcPr>
                    <w:tcW w:w="1418" w:type="dxa"/>
                    <w:gridSpan w:val="2"/>
                    <w:shd w:val="clear" w:color="auto" w:fill="auto"/>
                    <w:vAlign w:val="center"/>
                  </w:tcPr>
                  <w:p w14:paraId="0159F5C5" w14:textId="77777777" w:rsidR="00FB33C1" w:rsidRDefault="008466CE" w:rsidP="00E9040A">
                    <w:pPr>
                      <w:jc w:val="right"/>
                      <w:rPr>
                        <w:szCs w:val="21"/>
                      </w:rPr>
                    </w:pPr>
                    <w:r>
                      <w:rPr>
                        <w:szCs w:val="21"/>
                      </w:rPr>
                      <w:t>12,413,238</w:t>
                    </w:r>
                  </w:p>
                </w:tc>
                <w:tc>
                  <w:tcPr>
                    <w:tcW w:w="741" w:type="dxa"/>
                    <w:shd w:val="clear" w:color="auto" w:fill="auto"/>
                    <w:vAlign w:val="center"/>
                  </w:tcPr>
                  <w:p w14:paraId="7336388A" w14:textId="77777777" w:rsidR="00FB33C1" w:rsidRDefault="008466CE" w:rsidP="00E9040A">
                    <w:pPr>
                      <w:jc w:val="right"/>
                      <w:rPr>
                        <w:szCs w:val="21"/>
                      </w:rPr>
                    </w:pPr>
                    <w:r>
                      <w:rPr>
                        <w:rFonts w:hint="eastAsia"/>
                        <w:szCs w:val="21"/>
                      </w:rPr>
                      <w:t>1.72</w:t>
                    </w:r>
                  </w:p>
                </w:tc>
                <w:tc>
                  <w:tcPr>
                    <w:tcW w:w="1385" w:type="dxa"/>
                    <w:shd w:val="clear" w:color="auto" w:fill="auto"/>
                    <w:vAlign w:val="center"/>
                  </w:tcPr>
                  <w:p w14:paraId="02240C42" w14:textId="77777777" w:rsidR="00FB33C1" w:rsidRDefault="00AA2E47" w:rsidP="00E9040A">
                    <w:pPr>
                      <w:jc w:val="right"/>
                      <w:rPr>
                        <w:szCs w:val="21"/>
                      </w:rPr>
                    </w:pPr>
                    <w:r w:rsidRPr="00AA2E47">
                      <w:rPr>
                        <w:szCs w:val="21"/>
                      </w:rPr>
                      <w:t>10,163,437</w:t>
                    </w:r>
                  </w:p>
                </w:tc>
                <w:sdt>
                  <w:sdtPr>
                    <w:rPr>
                      <w:szCs w:val="21"/>
                    </w:rPr>
                    <w:alias w:val="前十名股东持有股份状态"/>
                    <w:tag w:val="_GBC_653580bf50a24f91ac26bd424c15c6fb"/>
                    <w:id w:val="-10721218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3BF7043D"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0E6A5DD9" w14:textId="77777777" w:rsidR="00FB33C1" w:rsidRDefault="00FB33C1" w:rsidP="00E9040A">
                    <w:pPr>
                      <w:jc w:val="right"/>
                      <w:rPr>
                        <w:szCs w:val="21"/>
                      </w:rPr>
                    </w:pPr>
                  </w:p>
                </w:tc>
                <w:sdt>
                  <w:sdtPr>
                    <w:rPr>
                      <w:szCs w:val="21"/>
                    </w:rPr>
                    <w:alias w:val="前十名股东的股东性质"/>
                    <w:tag w:val="_GBC_a2b018da5fb8460bbd44db2c4ce6ef71"/>
                    <w:id w:val="-1173798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219F1577"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1060018818"/>
              <w:lock w:val="sdtLocked"/>
            </w:sdtPr>
            <w:sdtContent>
              <w:tr w:rsidR="008466CE" w14:paraId="2CE137A0" w14:textId="77777777" w:rsidTr="008C7C82">
                <w:trPr>
                  <w:cantSplit/>
                </w:trPr>
                <w:tc>
                  <w:tcPr>
                    <w:tcW w:w="1384" w:type="dxa"/>
                    <w:shd w:val="clear" w:color="auto" w:fill="auto"/>
                  </w:tcPr>
                  <w:p w14:paraId="04922B7E" w14:textId="77777777" w:rsidR="00FB33C1" w:rsidRDefault="00030D0F">
                    <w:pPr>
                      <w:rPr>
                        <w:szCs w:val="21"/>
                      </w:rPr>
                    </w:pPr>
                    <w:proofErr w:type="gramStart"/>
                    <w:r w:rsidRPr="00030D0F">
                      <w:rPr>
                        <w:rFonts w:hint="eastAsia"/>
                        <w:szCs w:val="21"/>
                      </w:rPr>
                      <w:t>徐荣良</w:t>
                    </w:r>
                    <w:proofErr w:type="gramEnd"/>
                  </w:p>
                </w:tc>
                <w:tc>
                  <w:tcPr>
                    <w:tcW w:w="850" w:type="dxa"/>
                    <w:shd w:val="clear" w:color="auto" w:fill="auto"/>
                    <w:vAlign w:val="center"/>
                  </w:tcPr>
                  <w:p w14:paraId="769B40D6" w14:textId="77777777" w:rsidR="00FB33C1" w:rsidRDefault="00FB33C1" w:rsidP="00E9040A">
                    <w:pPr>
                      <w:jc w:val="right"/>
                      <w:rPr>
                        <w:szCs w:val="21"/>
                      </w:rPr>
                    </w:pPr>
                  </w:p>
                </w:tc>
                <w:tc>
                  <w:tcPr>
                    <w:tcW w:w="1418" w:type="dxa"/>
                    <w:gridSpan w:val="2"/>
                    <w:shd w:val="clear" w:color="auto" w:fill="auto"/>
                    <w:vAlign w:val="center"/>
                  </w:tcPr>
                  <w:p w14:paraId="3D133732" w14:textId="77777777" w:rsidR="00FB33C1" w:rsidRDefault="00030D0F" w:rsidP="00E9040A">
                    <w:pPr>
                      <w:jc w:val="right"/>
                      <w:rPr>
                        <w:szCs w:val="21"/>
                      </w:rPr>
                    </w:pPr>
                    <w:r>
                      <w:rPr>
                        <w:szCs w:val="21"/>
                      </w:rPr>
                      <w:t>11,435,105</w:t>
                    </w:r>
                  </w:p>
                </w:tc>
                <w:tc>
                  <w:tcPr>
                    <w:tcW w:w="741" w:type="dxa"/>
                    <w:shd w:val="clear" w:color="auto" w:fill="auto"/>
                    <w:vAlign w:val="center"/>
                  </w:tcPr>
                  <w:p w14:paraId="253950E8" w14:textId="77777777" w:rsidR="00FB33C1" w:rsidRDefault="00030D0F" w:rsidP="00E9040A">
                    <w:pPr>
                      <w:jc w:val="right"/>
                      <w:rPr>
                        <w:szCs w:val="21"/>
                      </w:rPr>
                    </w:pPr>
                    <w:r>
                      <w:rPr>
                        <w:rFonts w:hint="eastAsia"/>
                        <w:szCs w:val="21"/>
                      </w:rPr>
                      <w:t>1.58</w:t>
                    </w:r>
                  </w:p>
                </w:tc>
                <w:tc>
                  <w:tcPr>
                    <w:tcW w:w="1385" w:type="dxa"/>
                    <w:shd w:val="clear" w:color="auto" w:fill="auto"/>
                    <w:vAlign w:val="center"/>
                  </w:tcPr>
                  <w:p w14:paraId="22E1A2A9"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6890702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4529E0B8"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729EDCF0" w14:textId="77777777" w:rsidR="00FB33C1" w:rsidRDefault="00FB33C1" w:rsidP="00E9040A">
                    <w:pPr>
                      <w:jc w:val="right"/>
                      <w:rPr>
                        <w:szCs w:val="21"/>
                      </w:rPr>
                    </w:pPr>
                  </w:p>
                </w:tc>
                <w:sdt>
                  <w:sdtPr>
                    <w:rPr>
                      <w:szCs w:val="21"/>
                    </w:rPr>
                    <w:alias w:val="前十名股东的股东性质"/>
                    <w:tag w:val="_GBC_a2b018da5fb8460bbd44db2c4ce6ef71"/>
                    <w:id w:val="-8682255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538EEB2E"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710184723"/>
              <w:lock w:val="sdtLocked"/>
            </w:sdtPr>
            <w:sdtContent>
              <w:tr w:rsidR="008466CE" w14:paraId="542E6FF7" w14:textId="77777777" w:rsidTr="008C7C82">
                <w:trPr>
                  <w:cantSplit/>
                </w:trPr>
                <w:tc>
                  <w:tcPr>
                    <w:tcW w:w="1384" w:type="dxa"/>
                    <w:shd w:val="clear" w:color="auto" w:fill="auto"/>
                  </w:tcPr>
                  <w:p w14:paraId="571FCEE3" w14:textId="77777777" w:rsidR="00FB33C1" w:rsidRDefault="00030D0F">
                    <w:pPr>
                      <w:rPr>
                        <w:szCs w:val="21"/>
                      </w:rPr>
                    </w:pPr>
                    <w:r w:rsidRPr="00030D0F">
                      <w:rPr>
                        <w:rFonts w:hint="eastAsia"/>
                        <w:szCs w:val="21"/>
                      </w:rPr>
                      <w:t>中国证券金融股份有限公司</w:t>
                    </w:r>
                  </w:p>
                </w:tc>
                <w:tc>
                  <w:tcPr>
                    <w:tcW w:w="850" w:type="dxa"/>
                    <w:shd w:val="clear" w:color="auto" w:fill="auto"/>
                    <w:vAlign w:val="center"/>
                  </w:tcPr>
                  <w:p w14:paraId="7A50CB87" w14:textId="77777777" w:rsidR="00FB33C1" w:rsidRDefault="00FB33C1" w:rsidP="00E9040A">
                    <w:pPr>
                      <w:jc w:val="right"/>
                      <w:rPr>
                        <w:szCs w:val="21"/>
                      </w:rPr>
                    </w:pPr>
                  </w:p>
                </w:tc>
                <w:tc>
                  <w:tcPr>
                    <w:tcW w:w="1418" w:type="dxa"/>
                    <w:gridSpan w:val="2"/>
                    <w:shd w:val="clear" w:color="auto" w:fill="auto"/>
                    <w:vAlign w:val="center"/>
                  </w:tcPr>
                  <w:p w14:paraId="089CFDEC" w14:textId="77777777" w:rsidR="00FB33C1" w:rsidRDefault="00030D0F" w:rsidP="00E9040A">
                    <w:pPr>
                      <w:jc w:val="right"/>
                      <w:rPr>
                        <w:szCs w:val="21"/>
                      </w:rPr>
                    </w:pPr>
                    <w:r>
                      <w:rPr>
                        <w:szCs w:val="21"/>
                      </w:rPr>
                      <w:t>9,601,592</w:t>
                    </w:r>
                  </w:p>
                </w:tc>
                <w:tc>
                  <w:tcPr>
                    <w:tcW w:w="741" w:type="dxa"/>
                    <w:shd w:val="clear" w:color="auto" w:fill="auto"/>
                    <w:vAlign w:val="center"/>
                  </w:tcPr>
                  <w:p w14:paraId="09C5EE3A" w14:textId="77777777" w:rsidR="00FB33C1" w:rsidRDefault="00030D0F" w:rsidP="00E9040A">
                    <w:pPr>
                      <w:jc w:val="right"/>
                      <w:rPr>
                        <w:szCs w:val="21"/>
                      </w:rPr>
                    </w:pPr>
                    <w:r>
                      <w:rPr>
                        <w:rFonts w:hint="eastAsia"/>
                        <w:szCs w:val="21"/>
                      </w:rPr>
                      <w:t>1.33</w:t>
                    </w:r>
                  </w:p>
                </w:tc>
                <w:tc>
                  <w:tcPr>
                    <w:tcW w:w="1385" w:type="dxa"/>
                    <w:shd w:val="clear" w:color="auto" w:fill="auto"/>
                    <w:vAlign w:val="center"/>
                  </w:tcPr>
                  <w:p w14:paraId="0950CFFC"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6617720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7C47B0C3"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65552E36" w14:textId="77777777" w:rsidR="00FB33C1" w:rsidRDefault="00FB33C1" w:rsidP="00E9040A">
                    <w:pPr>
                      <w:jc w:val="right"/>
                      <w:rPr>
                        <w:szCs w:val="21"/>
                      </w:rPr>
                    </w:pPr>
                  </w:p>
                </w:tc>
                <w:sdt>
                  <w:sdtPr>
                    <w:rPr>
                      <w:szCs w:val="21"/>
                    </w:rPr>
                    <w:alias w:val="前十名股东的股东性质"/>
                    <w:tag w:val="_GBC_a2b018da5fb8460bbd44db2c4ce6ef71"/>
                    <w:id w:val="-1747317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0FDAB3BF"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2049642916"/>
              <w:lock w:val="sdtLocked"/>
            </w:sdtPr>
            <w:sdtContent>
              <w:tr w:rsidR="008466CE" w14:paraId="0171905B" w14:textId="77777777" w:rsidTr="008C7C82">
                <w:trPr>
                  <w:cantSplit/>
                </w:trPr>
                <w:tc>
                  <w:tcPr>
                    <w:tcW w:w="1384" w:type="dxa"/>
                    <w:shd w:val="clear" w:color="auto" w:fill="auto"/>
                  </w:tcPr>
                  <w:p w14:paraId="148A3ECF" w14:textId="77777777" w:rsidR="00FB33C1" w:rsidRDefault="00030D0F">
                    <w:pPr>
                      <w:rPr>
                        <w:szCs w:val="21"/>
                      </w:rPr>
                    </w:pPr>
                    <w:r w:rsidRPr="00030D0F">
                      <w:rPr>
                        <w:rFonts w:hint="eastAsia"/>
                        <w:szCs w:val="21"/>
                      </w:rPr>
                      <w:t>中央汇金资产管理有限责任公司</w:t>
                    </w:r>
                  </w:p>
                </w:tc>
                <w:tc>
                  <w:tcPr>
                    <w:tcW w:w="850" w:type="dxa"/>
                    <w:shd w:val="clear" w:color="auto" w:fill="auto"/>
                    <w:vAlign w:val="center"/>
                  </w:tcPr>
                  <w:p w14:paraId="16984A24" w14:textId="77777777" w:rsidR="00FB33C1" w:rsidRDefault="00FB33C1" w:rsidP="00E9040A">
                    <w:pPr>
                      <w:jc w:val="right"/>
                      <w:rPr>
                        <w:szCs w:val="21"/>
                      </w:rPr>
                    </w:pPr>
                  </w:p>
                </w:tc>
                <w:tc>
                  <w:tcPr>
                    <w:tcW w:w="1418" w:type="dxa"/>
                    <w:gridSpan w:val="2"/>
                    <w:shd w:val="clear" w:color="auto" w:fill="auto"/>
                    <w:vAlign w:val="center"/>
                  </w:tcPr>
                  <w:p w14:paraId="6B6110BB" w14:textId="77777777" w:rsidR="00FB33C1" w:rsidRDefault="00030D0F" w:rsidP="00E9040A">
                    <w:pPr>
                      <w:jc w:val="right"/>
                      <w:rPr>
                        <w:szCs w:val="21"/>
                      </w:rPr>
                    </w:pPr>
                    <w:r>
                      <w:rPr>
                        <w:szCs w:val="21"/>
                      </w:rPr>
                      <w:t>8,354,200</w:t>
                    </w:r>
                  </w:p>
                </w:tc>
                <w:tc>
                  <w:tcPr>
                    <w:tcW w:w="741" w:type="dxa"/>
                    <w:shd w:val="clear" w:color="auto" w:fill="auto"/>
                    <w:vAlign w:val="center"/>
                  </w:tcPr>
                  <w:p w14:paraId="05CBC4FB" w14:textId="77777777" w:rsidR="00FB33C1" w:rsidRDefault="00030D0F" w:rsidP="00E9040A">
                    <w:pPr>
                      <w:jc w:val="right"/>
                      <w:rPr>
                        <w:szCs w:val="21"/>
                      </w:rPr>
                    </w:pPr>
                    <w:r>
                      <w:rPr>
                        <w:rFonts w:hint="eastAsia"/>
                        <w:szCs w:val="21"/>
                      </w:rPr>
                      <w:t>1.16</w:t>
                    </w:r>
                  </w:p>
                </w:tc>
                <w:tc>
                  <w:tcPr>
                    <w:tcW w:w="1385" w:type="dxa"/>
                    <w:shd w:val="clear" w:color="auto" w:fill="auto"/>
                    <w:vAlign w:val="center"/>
                  </w:tcPr>
                  <w:p w14:paraId="75508C26"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173885250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2E1D8C23"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3E95D7C8" w14:textId="77777777" w:rsidR="00FB33C1" w:rsidRDefault="00FB33C1" w:rsidP="00E9040A">
                    <w:pPr>
                      <w:jc w:val="right"/>
                      <w:rPr>
                        <w:szCs w:val="21"/>
                      </w:rPr>
                    </w:pPr>
                  </w:p>
                </w:tc>
                <w:sdt>
                  <w:sdtPr>
                    <w:rPr>
                      <w:szCs w:val="21"/>
                    </w:rPr>
                    <w:alias w:val="前十名股东的股东性质"/>
                    <w:tag w:val="_GBC_a2b018da5fb8460bbd44db2c4ce6ef71"/>
                    <w:id w:val="17086832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1583EEEC"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1468196555"/>
              <w:lock w:val="sdtLocked"/>
            </w:sdtPr>
            <w:sdtContent>
              <w:tr w:rsidR="008466CE" w14:paraId="0186E7A4" w14:textId="77777777" w:rsidTr="008C7C82">
                <w:trPr>
                  <w:cantSplit/>
                </w:trPr>
                <w:tc>
                  <w:tcPr>
                    <w:tcW w:w="1384" w:type="dxa"/>
                    <w:shd w:val="clear" w:color="auto" w:fill="auto"/>
                  </w:tcPr>
                  <w:p w14:paraId="7CBBA482" w14:textId="77777777" w:rsidR="00FB33C1" w:rsidRDefault="00030D0F">
                    <w:pPr>
                      <w:rPr>
                        <w:szCs w:val="21"/>
                      </w:rPr>
                    </w:pPr>
                    <w:r w:rsidRPr="00030D0F">
                      <w:rPr>
                        <w:rFonts w:hint="eastAsia"/>
                        <w:szCs w:val="21"/>
                      </w:rPr>
                      <w:t>陈莲</w:t>
                    </w:r>
                  </w:p>
                </w:tc>
                <w:tc>
                  <w:tcPr>
                    <w:tcW w:w="850" w:type="dxa"/>
                    <w:shd w:val="clear" w:color="auto" w:fill="auto"/>
                    <w:vAlign w:val="center"/>
                  </w:tcPr>
                  <w:p w14:paraId="45A30AEF" w14:textId="77777777" w:rsidR="00FB33C1" w:rsidRDefault="00FB33C1" w:rsidP="00E9040A">
                    <w:pPr>
                      <w:jc w:val="right"/>
                      <w:rPr>
                        <w:szCs w:val="21"/>
                      </w:rPr>
                    </w:pPr>
                  </w:p>
                </w:tc>
                <w:tc>
                  <w:tcPr>
                    <w:tcW w:w="1418" w:type="dxa"/>
                    <w:gridSpan w:val="2"/>
                    <w:shd w:val="clear" w:color="auto" w:fill="auto"/>
                    <w:vAlign w:val="center"/>
                  </w:tcPr>
                  <w:p w14:paraId="1AE75402" w14:textId="77777777" w:rsidR="00FB33C1" w:rsidRDefault="00030D0F" w:rsidP="00E9040A">
                    <w:pPr>
                      <w:jc w:val="right"/>
                      <w:rPr>
                        <w:szCs w:val="21"/>
                      </w:rPr>
                    </w:pPr>
                    <w:r>
                      <w:rPr>
                        <w:szCs w:val="21"/>
                      </w:rPr>
                      <w:t>5,145,797</w:t>
                    </w:r>
                  </w:p>
                </w:tc>
                <w:tc>
                  <w:tcPr>
                    <w:tcW w:w="741" w:type="dxa"/>
                    <w:shd w:val="clear" w:color="auto" w:fill="auto"/>
                    <w:vAlign w:val="center"/>
                  </w:tcPr>
                  <w:p w14:paraId="378E9AC2" w14:textId="77777777" w:rsidR="00FB33C1" w:rsidRDefault="00030D0F" w:rsidP="00E9040A">
                    <w:pPr>
                      <w:jc w:val="right"/>
                      <w:rPr>
                        <w:szCs w:val="21"/>
                      </w:rPr>
                    </w:pPr>
                    <w:r>
                      <w:rPr>
                        <w:rFonts w:hint="eastAsia"/>
                        <w:szCs w:val="21"/>
                      </w:rPr>
                      <w:t>0.71</w:t>
                    </w:r>
                  </w:p>
                </w:tc>
                <w:tc>
                  <w:tcPr>
                    <w:tcW w:w="1385" w:type="dxa"/>
                    <w:shd w:val="clear" w:color="auto" w:fill="auto"/>
                    <w:vAlign w:val="center"/>
                  </w:tcPr>
                  <w:p w14:paraId="74D3C9A2"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23837159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7BEB3ECA"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0AD4BDCD" w14:textId="77777777" w:rsidR="00FB33C1" w:rsidRDefault="00FB33C1" w:rsidP="00E9040A">
                    <w:pPr>
                      <w:jc w:val="right"/>
                      <w:rPr>
                        <w:szCs w:val="21"/>
                      </w:rPr>
                    </w:pPr>
                  </w:p>
                </w:tc>
                <w:sdt>
                  <w:sdtPr>
                    <w:rPr>
                      <w:szCs w:val="21"/>
                    </w:rPr>
                    <w:alias w:val="前十名股东的股东性质"/>
                    <w:tag w:val="_GBC_a2b018da5fb8460bbd44db2c4ce6ef71"/>
                    <w:id w:val="-12019361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1E82230A"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1815859662"/>
              <w:lock w:val="sdtLocked"/>
            </w:sdtPr>
            <w:sdtContent>
              <w:tr w:rsidR="008466CE" w14:paraId="5775489E" w14:textId="77777777" w:rsidTr="008C7C82">
                <w:trPr>
                  <w:cantSplit/>
                </w:trPr>
                <w:tc>
                  <w:tcPr>
                    <w:tcW w:w="1384" w:type="dxa"/>
                    <w:shd w:val="clear" w:color="auto" w:fill="auto"/>
                  </w:tcPr>
                  <w:p w14:paraId="2F712A1D" w14:textId="77777777" w:rsidR="00FB33C1" w:rsidRDefault="00030D0F">
                    <w:pPr>
                      <w:rPr>
                        <w:szCs w:val="21"/>
                      </w:rPr>
                    </w:pPr>
                    <w:r w:rsidRPr="00030D0F">
                      <w:rPr>
                        <w:rFonts w:hint="eastAsia"/>
                        <w:szCs w:val="21"/>
                      </w:rPr>
                      <w:t>信诚基金－工商银行－国</w:t>
                    </w:r>
                    <w:proofErr w:type="gramStart"/>
                    <w:r w:rsidRPr="00030D0F">
                      <w:rPr>
                        <w:rFonts w:hint="eastAsia"/>
                        <w:szCs w:val="21"/>
                      </w:rPr>
                      <w:t>海证券</w:t>
                    </w:r>
                    <w:proofErr w:type="gramEnd"/>
                    <w:r w:rsidRPr="00030D0F">
                      <w:rPr>
                        <w:rFonts w:hint="eastAsia"/>
                        <w:szCs w:val="21"/>
                      </w:rPr>
                      <w:t>股份有限公司</w:t>
                    </w:r>
                  </w:p>
                </w:tc>
                <w:tc>
                  <w:tcPr>
                    <w:tcW w:w="850" w:type="dxa"/>
                    <w:shd w:val="clear" w:color="auto" w:fill="auto"/>
                    <w:vAlign w:val="center"/>
                  </w:tcPr>
                  <w:p w14:paraId="23696278" w14:textId="77777777" w:rsidR="00FB33C1" w:rsidRDefault="00FB33C1" w:rsidP="00E9040A">
                    <w:pPr>
                      <w:jc w:val="right"/>
                      <w:rPr>
                        <w:szCs w:val="21"/>
                      </w:rPr>
                    </w:pPr>
                  </w:p>
                </w:tc>
                <w:tc>
                  <w:tcPr>
                    <w:tcW w:w="1418" w:type="dxa"/>
                    <w:gridSpan w:val="2"/>
                    <w:shd w:val="clear" w:color="auto" w:fill="auto"/>
                    <w:vAlign w:val="center"/>
                  </w:tcPr>
                  <w:p w14:paraId="1CF362F6" w14:textId="77777777" w:rsidR="00FB33C1" w:rsidRDefault="00030D0F" w:rsidP="00E9040A">
                    <w:pPr>
                      <w:jc w:val="right"/>
                      <w:rPr>
                        <w:szCs w:val="21"/>
                      </w:rPr>
                    </w:pPr>
                    <w:r>
                      <w:rPr>
                        <w:szCs w:val="21"/>
                      </w:rPr>
                      <w:t>2,858,776</w:t>
                    </w:r>
                  </w:p>
                </w:tc>
                <w:tc>
                  <w:tcPr>
                    <w:tcW w:w="741" w:type="dxa"/>
                    <w:shd w:val="clear" w:color="auto" w:fill="auto"/>
                    <w:vAlign w:val="center"/>
                  </w:tcPr>
                  <w:p w14:paraId="40282C87" w14:textId="77777777" w:rsidR="00FB33C1" w:rsidRDefault="00030D0F" w:rsidP="00E9040A">
                    <w:pPr>
                      <w:jc w:val="right"/>
                      <w:rPr>
                        <w:szCs w:val="21"/>
                      </w:rPr>
                    </w:pPr>
                    <w:r>
                      <w:rPr>
                        <w:rFonts w:hint="eastAsia"/>
                        <w:szCs w:val="21"/>
                      </w:rPr>
                      <w:t>0.40</w:t>
                    </w:r>
                  </w:p>
                </w:tc>
                <w:tc>
                  <w:tcPr>
                    <w:tcW w:w="1385" w:type="dxa"/>
                    <w:shd w:val="clear" w:color="auto" w:fill="auto"/>
                    <w:vAlign w:val="center"/>
                  </w:tcPr>
                  <w:p w14:paraId="60411F3B"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12134563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3D57F70C"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72AD4E50" w14:textId="77777777" w:rsidR="00FB33C1" w:rsidRDefault="00FB33C1" w:rsidP="00E9040A">
                    <w:pPr>
                      <w:jc w:val="right"/>
                      <w:rPr>
                        <w:szCs w:val="21"/>
                      </w:rPr>
                    </w:pPr>
                  </w:p>
                </w:tc>
                <w:sdt>
                  <w:sdtPr>
                    <w:rPr>
                      <w:szCs w:val="21"/>
                    </w:rPr>
                    <w:alias w:val="前十名股东的股东性质"/>
                    <w:tag w:val="_GBC_a2b018da5fb8460bbd44db2c4ce6ef71"/>
                    <w:id w:val="-1727680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7DA253C9"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716178128"/>
              <w:lock w:val="sdtLocked"/>
            </w:sdtPr>
            <w:sdtContent>
              <w:tr w:rsidR="008466CE" w14:paraId="781CEB84" w14:textId="77777777" w:rsidTr="008C7C82">
                <w:trPr>
                  <w:cantSplit/>
                </w:trPr>
                <w:tc>
                  <w:tcPr>
                    <w:tcW w:w="1384" w:type="dxa"/>
                    <w:shd w:val="clear" w:color="auto" w:fill="auto"/>
                  </w:tcPr>
                  <w:p w14:paraId="496FC651" w14:textId="77777777" w:rsidR="00FB33C1" w:rsidRDefault="00030D0F">
                    <w:pPr>
                      <w:rPr>
                        <w:szCs w:val="21"/>
                      </w:rPr>
                    </w:pPr>
                    <w:r w:rsidRPr="00030D0F">
                      <w:rPr>
                        <w:rFonts w:hint="eastAsia"/>
                        <w:szCs w:val="21"/>
                      </w:rPr>
                      <w:t>中国农业银行股份有限公司－财通多策略福享混合型证券投资基金</w:t>
                    </w:r>
                  </w:p>
                </w:tc>
                <w:tc>
                  <w:tcPr>
                    <w:tcW w:w="850" w:type="dxa"/>
                    <w:shd w:val="clear" w:color="auto" w:fill="auto"/>
                    <w:vAlign w:val="center"/>
                  </w:tcPr>
                  <w:p w14:paraId="6017E0FF" w14:textId="77777777" w:rsidR="00FB33C1" w:rsidRDefault="00FB33C1" w:rsidP="00E9040A">
                    <w:pPr>
                      <w:jc w:val="right"/>
                      <w:rPr>
                        <w:szCs w:val="21"/>
                      </w:rPr>
                    </w:pPr>
                  </w:p>
                </w:tc>
                <w:tc>
                  <w:tcPr>
                    <w:tcW w:w="1418" w:type="dxa"/>
                    <w:gridSpan w:val="2"/>
                    <w:shd w:val="clear" w:color="auto" w:fill="auto"/>
                    <w:vAlign w:val="center"/>
                  </w:tcPr>
                  <w:p w14:paraId="0F1F9319" w14:textId="77777777" w:rsidR="00FB33C1" w:rsidRDefault="00030D0F" w:rsidP="00E9040A">
                    <w:pPr>
                      <w:jc w:val="right"/>
                      <w:rPr>
                        <w:szCs w:val="21"/>
                      </w:rPr>
                    </w:pPr>
                    <w:r>
                      <w:rPr>
                        <w:szCs w:val="21"/>
                      </w:rPr>
                      <w:t>2,842,647</w:t>
                    </w:r>
                  </w:p>
                </w:tc>
                <w:tc>
                  <w:tcPr>
                    <w:tcW w:w="741" w:type="dxa"/>
                    <w:shd w:val="clear" w:color="auto" w:fill="auto"/>
                    <w:vAlign w:val="center"/>
                  </w:tcPr>
                  <w:p w14:paraId="495ACE3E" w14:textId="77777777" w:rsidR="00FB33C1" w:rsidRDefault="00030D0F" w:rsidP="00E9040A">
                    <w:pPr>
                      <w:jc w:val="right"/>
                      <w:rPr>
                        <w:szCs w:val="21"/>
                      </w:rPr>
                    </w:pPr>
                    <w:r>
                      <w:rPr>
                        <w:rFonts w:hint="eastAsia"/>
                        <w:szCs w:val="21"/>
                      </w:rPr>
                      <w:t>0.39</w:t>
                    </w:r>
                  </w:p>
                </w:tc>
                <w:tc>
                  <w:tcPr>
                    <w:tcW w:w="1385" w:type="dxa"/>
                    <w:shd w:val="clear" w:color="auto" w:fill="auto"/>
                    <w:vAlign w:val="center"/>
                  </w:tcPr>
                  <w:p w14:paraId="3BA70826"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18103148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11F07BAA"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51C4E4C6" w14:textId="77777777" w:rsidR="00FB33C1" w:rsidRDefault="00FB33C1" w:rsidP="00E9040A">
                    <w:pPr>
                      <w:jc w:val="right"/>
                      <w:rPr>
                        <w:szCs w:val="21"/>
                      </w:rPr>
                    </w:pPr>
                  </w:p>
                </w:tc>
                <w:sdt>
                  <w:sdtPr>
                    <w:rPr>
                      <w:szCs w:val="21"/>
                    </w:rPr>
                    <w:alias w:val="前十名股东的股东性质"/>
                    <w:tag w:val="_GBC_a2b018da5fb8460bbd44db2c4ce6ef71"/>
                    <w:id w:val="20868811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09896CBB"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1309849872"/>
              <w:lock w:val="sdtLocked"/>
            </w:sdtPr>
            <w:sdtContent>
              <w:tr w:rsidR="008466CE" w14:paraId="58766878" w14:textId="77777777" w:rsidTr="008C7C82">
                <w:trPr>
                  <w:cantSplit/>
                </w:trPr>
                <w:tc>
                  <w:tcPr>
                    <w:tcW w:w="1384" w:type="dxa"/>
                    <w:shd w:val="clear" w:color="auto" w:fill="auto"/>
                  </w:tcPr>
                  <w:p w14:paraId="08841FE4" w14:textId="77777777" w:rsidR="00FB33C1" w:rsidRDefault="00030D0F">
                    <w:pPr>
                      <w:rPr>
                        <w:szCs w:val="21"/>
                      </w:rPr>
                    </w:pPr>
                    <w:r w:rsidRPr="00030D0F">
                      <w:rPr>
                        <w:rFonts w:hint="eastAsia"/>
                        <w:szCs w:val="21"/>
                      </w:rPr>
                      <w:t>陈</w:t>
                    </w:r>
                    <w:proofErr w:type="gramStart"/>
                    <w:r w:rsidRPr="00030D0F">
                      <w:rPr>
                        <w:rFonts w:hint="eastAsia"/>
                        <w:szCs w:val="21"/>
                      </w:rPr>
                      <w:t>世</w:t>
                    </w:r>
                    <w:proofErr w:type="gramEnd"/>
                    <w:r w:rsidRPr="00030D0F">
                      <w:rPr>
                        <w:rFonts w:hint="eastAsia"/>
                        <w:szCs w:val="21"/>
                      </w:rPr>
                      <w:t>云</w:t>
                    </w:r>
                  </w:p>
                </w:tc>
                <w:tc>
                  <w:tcPr>
                    <w:tcW w:w="850" w:type="dxa"/>
                    <w:shd w:val="clear" w:color="auto" w:fill="auto"/>
                    <w:vAlign w:val="center"/>
                  </w:tcPr>
                  <w:p w14:paraId="4FC827E6" w14:textId="77777777" w:rsidR="00FB33C1" w:rsidRDefault="00FB33C1" w:rsidP="00E9040A">
                    <w:pPr>
                      <w:jc w:val="right"/>
                      <w:rPr>
                        <w:szCs w:val="21"/>
                      </w:rPr>
                    </w:pPr>
                  </w:p>
                </w:tc>
                <w:tc>
                  <w:tcPr>
                    <w:tcW w:w="1418" w:type="dxa"/>
                    <w:gridSpan w:val="2"/>
                    <w:shd w:val="clear" w:color="auto" w:fill="auto"/>
                    <w:vAlign w:val="center"/>
                  </w:tcPr>
                  <w:p w14:paraId="4CAF73A0" w14:textId="77777777" w:rsidR="00FB33C1" w:rsidRDefault="00030D0F" w:rsidP="00E9040A">
                    <w:pPr>
                      <w:jc w:val="right"/>
                      <w:rPr>
                        <w:szCs w:val="21"/>
                      </w:rPr>
                    </w:pPr>
                    <w:r>
                      <w:rPr>
                        <w:szCs w:val="21"/>
                      </w:rPr>
                      <w:t>2,287,800</w:t>
                    </w:r>
                  </w:p>
                </w:tc>
                <w:tc>
                  <w:tcPr>
                    <w:tcW w:w="741" w:type="dxa"/>
                    <w:shd w:val="clear" w:color="auto" w:fill="auto"/>
                    <w:vAlign w:val="center"/>
                  </w:tcPr>
                  <w:p w14:paraId="01F3AF80" w14:textId="77777777" w:rsidR="00FB33C1" w:rsidRDefault="00030D0F" w:rsidP="00E9040A">
                    <w:pPr>
                      <w:jc w:val="right"/>
                      <w:rPr>
                        <w:szCs w:val="21"/>
                      </w:rPr>
                    </w:pPr>
                    <w:r>
                      <w:rPr>
                        <w:rFonts w:hint="eastAsia"/>
                        <w:szCs w:val="21"/>
                      </w:rPr>
                      <w:t>0.32</w:t>
                    </w:r>
                  </w:p>
                </w:tc>
                <w:tc>
                  <w:tcPr>
                    <w:tcW w:w="1385" w:type="dxa"/>
                    <w:shd w:val="clear" w:color="auto" w:fill="auto"/>
                    <w:vAlign w:val="center"/>
                  </w:tcPr>
                  <w:p w14:paraId="7CA063F7"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48813964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3027E9DA"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064328FD" w14:textId="77777777" w:rsidR="00FB33C1" w:rsidRDefault="00FB33C1" w:rsidP="00E9040A">
                    <w:pPr>
                      <w:jc w:val="right"/>
                      <w:rPr>
                        <w:szCs w:val="21"/>
                      </w:rPr>
                    </w:pPr>
                  </w:p>
                </w:tc>
                <w:sdt>
                  <w:sdtPr>
                    <w:rPr>
                      <w:szCs w:val="21"/>
                    </w:rPr>
                    <w:alias w:val="前十名股东的股东性质"/>
                    <w:tag w:val="_GBC_a2b018da5fb8460bbd44db2c4ce6ef71"/>
                    <w:id w:val="-8761589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59882EC0" w14:textId="77777777" w:rsidR="00FB33C1" w:rsidRDefault="00437B6F" w:rsidP="00E9040A">
                        <w:pPr>
                          <w:jc w:val="center"/>
                          <w:rPr>
                            <w:szCs w:val="21"/>
                          </w:rPr>
                        </w:pPr>
                        <w:r>
                          <w:rPr>
                            <w:rFonts w:hint="eastAsia"/>
                            <w:szCs w:val="21"/>
                          </w:rPr>
                          <w:t>未知</w:t>
                        </w:r>
                      </w:p>
                    </w:tc>
                  </w:sdtContent>
                </w:sdt>
              </w:tr>
            </w:sdtContent>
          </w:sdt>
          <w:sdt>
            <w:sdtPr>
              <w:rPr>
                <w:szCs w:val="21"/>
              </w:rPr>
              <w:alias w:val="前十名股东持股情况"/>
              <w:tag w:val="_TUP_24057066f31146389c4a30d85e2a1828"/>
              <w:id w:val="1410264995"/>
              <w:lock w:val="sdtLocked"/>
            </w:sdtPr>
            <w:sdtContent>
              <w:tr w:rsidR="008466CE" w14:paraId="5B187919" w14:textId="77777777" w:rsidTr="008C7C82">
                <w:trPr>
                  <w:cantSplit/>
                </w:trPr>
                <w:tc>
                  <w:tcPr>
                    <w:tcW w:w="1384" w:type="dxa"/>
                    <w:shd w:val="clear" w:color="auto" w:fill="auto"/>
                  </w:tcPr>
                  <w:p w14:paraId="5192B2F0" w14:textId="77777777" w:rsidR="00FB33C1" w:rsidRDefault="00030D0F">
                    <w:pPr>
                      <w:rPr>
                        <w:szCs w:val="21"/>
                      </w:rPr>
                    </w:pPr>
                    <w:r w:rsidRPr="00030D0F">
                      <w:rPr>
                        <w:rFonts w:hint="eastAsia"/>
                        <w:szCs w:val="21"/>
                      </w:rPr>
                      <w:t>吉金龙</w:t>
                    </w:r>
                  </w:p>
                </w:tc>
                <w:tc>
                  <w:tcPr>
                    <w:tcW w:w="850" w:type="dxa"/>
                    <w:shd w:val="clear" w:color="auto" w:fill="auto"/>
                    <w:vAlign w:val="center"/>
                  </w:tcPr>
                  <w:p w14:paraId="03E777E2" w14:textId="77777777" w:rsidR="00FB33C1" w:rsidRDefault="00FB33C1" w:rsidP="00E9040A">
                    <w:pPr>
                      <w:jc w:val="right"/>
                      <w:rPr>
                        <w:szCs w:val="21"/>
                      </w:rPr>
                    </w:pPr>
                  </w:p>
                </w:tc>
                <w:tc>
                  <w:tcPr>
                    <w:tcW w:w="1418" w:type="dxa"/>
                    <w:gridSpan w:val="2"/>
                    <w:shd w:val="clear" w:color="auto" w:fill="auto"/>
                    <w:vAlign w:val="center"/>
                  </w:tcPr>
                  <w:p w14:paraId="61EED2A5" w14:textId="77777777" w:rsidR="00FB33C1" w:rsidRDefault="00030D0F" w:rsidP="00E9040A">
                    <w:pPr>
                      <w:jc w:val="right"/>
                      <w:rPr>
                        <w:szCs w:val="21"/>
                      </w:rPr>
                    </w:pPr>
                    <w:r>
                      <w:rPr>
                        <w:szCs w:val="21"/>
                      </w:rPr>
                      <w:t>1,934,400</w:t>
                    </w:r>
                  </w:p>
                </w:tc>
                <w:tc>
                  <w:tcPr>
                    <w:tcW w:w="741" w:type="dxa"/>
                    <w:shd w:val="clear" w:color="auto" w:fill="auto"/>
                    <w:vAlign w:val="center"/>
                  </w:tcPr>
                  <w:p w14:paraId="2213F0F7" w14:textId="77777777" w:rsidR="00FB33C1" w:rsidRDefault="00030D0F" w:rsidP="00E9040A">
                    <w:pPr>
                      <w:jc w:val="right"/>
                      <w:rPr>
                        <w:szCs w:val="21"/>
                      </w:rPr>
                    </w:pPr>
                    <w:r>
                      <w:rPr>
                        <w:rFonts w:hint="eastAsia"/>
                        <w:szCs w:val="21"/>
                      </w:rPr>
                      <w:t>0.27</w:t>
                    </w:r>
                  </w:p>
                </w:tc>
                <w:tc>
                  <w:tcPr>
                    <w:tcW w:w="1385" w:type="dxa"/>
                    <w:shd w:val="clear" w:color="auto" w:fill="auto"/>
                    <w:vAlign w:val="center"/>
                  </w:tcPr>
                  <w:p w14:paraId="720FF238" w14:textId="77777777" w:rsidR="00FB33C1" w:rsidRDefault="00AA2E47" w:rsidP="00E9040A">
                    <w:pPr>
                      <w:jc w:val="right"/>
                      <w:rPr>
                        <w:szCs w:val="21"/>
                      </w:rPr>
                    </w:pPr>
                    <w:r>
                      <w:rPr>
                        <w:rFonts w:hint="eastAsia"/>
                        <w:szCs w:val="21"/>
                      </w:rPr>
                      <w:t>0</w:t>
                    </w:r>
                  </w:p>
                </w:tc>
                <w:sdt>
                  <w:sdtPr>
                    <w:rPr>
                      <w:szCs w:val="21"/>
                    </w:rPr>
                    <w:alias w:val="前十名股东持有股份状态"/>
                    <w:tag w:val="_GBC_653580bf50a24f91ac26bd424c15c6fb"/>
                    <w:id w:val="-119738317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992" w:type="dxa"/>
                        <w:gridSpan w:val="2"/>
                        <w:shd w:val="clear" w:color="auto" w:fill="auto"/>
                        <w:vAlign w:val="center"/>
                      </w:tcPr>
                      <w:p w14:paraId="68CC3AEA" w14:textId="77777777" w:rsidR="00FB33C1" w:rsidRDefault="00437B6F" w:rsidP="00E9040A">
                        <w:pPr>
                          <w:jc w:val="right"/>
                          <w:rPr>
                            <w:szCs w:val="21"/>
                          </w:rPr>
                        </w:pPr>
                        <w:r>
                          <w:rPr>
                            <w:rFonts w:hint="eastAsia"/>
                            <w:szCs w:val="21"/>
                          </w:rPr>
                          <w:t>无</w:t>
                        </w:r>
                      </w:p>
                    </w:tc>
                  </w:sdtContent>
                </w:sdt>
                <w:tc>
                  <w:tcPr>
                    <w:tcW w:w="1323" w:type="dxa"/>
                    <w:gridSpan w:val="2"/>
                    <w:shd w:val="clear" w:color="auto" w:fill="auto"/>
                    <w:vAlign w:val="center"/>
                  </w:tcPr>
                  <w:p w14:paraId="7DFD047C" w14:textId="77777777" w:rsidR="00FB33C1" w:rsidRDefault="00FB33C1" w:rsidP="00E9040A">
                    <w:pPr>
                      <w:jc w:val="right"/>
                      <w:rPr>
                        <w:szCs w:val="21"/>
                      </w:rPr>
                    </w:pPr>
                  </w:p>
                </w:tc>
                <w:sdt>
                  <w:sdtPr>
                    <w:rPr>
                      <w:szCs w:val="21"/>
                    </w:rPr>
                    <w:alias w:val="前十名股东的股东性质"/>
                    <w:tag w:val="_GBC_a2b018da5fb8460bbd44db2c4ce6ef71"/>
                    <w:id w:val="-16324770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087" w:type="dxa"/>
                        <w:shd w:val="clear" w:color="auto" w:fill="auto"/>
                        <w:vAlign w:val="center"/>
                      </w:tcPr>
                      <w:p w14:paraId="6EA2154F" w14:textId="77777777" w:rsidR="00FB33C1" w:rsidRDefault="00437B6F" w:rsidP="00E9040A">
                        <w:pPr>
                          <w:jc w:val="center"/>
                          <w:rPr>
                            <w:szCs w:val="21"/>
                          </w:rPr>
                        </w:pPr>
                        <w:r>
                          <w:rPr>
                            <w:rFonts w:hint="eastAsia"/>
                            <w:szCs w:val="21"/>
                          </w:rPr>
                          <w:t>未知</w:t>
                        </w:r>
                      </w:p>
                    </w:tc>
                  </w:sdtContent>
                </w:sdt>
              </w:tr>
            </w:sdtContent>
          </w:sdt>
          <w:tr w:rsidR="00FB33C1" w14:paraId="4952BA5E" w14:textId="77777777" w:rsidTr="008C7C82">
            <w:trPr>
              <w:cantSplit/>
            </w:trPr>
            <w:sdt>
              <w:sdtPr>
                <w:tag w:val="_PLD_ccf7ac59783b42098847925a9942722b"/>
                <w:id w:val="-319661210"/>
                <w:lock w:val="sdtLocked"/>
              </w:sdtPr>
              <w:sdtContent>
                <w:tc>
                  <w:tcPr>
                    <w:tcW w:w="9180" w:type="dxa"/>
                    <w:gridSpan w:val="11"/>
                    <w:shd w:val="clear" w:color="auto" w:fill="auto"/>
                  </w:tcPr>
                  <w:p w14:paraId="54EAA898" w14:textId="77777777" w:rsidR="00FB33C1" w:rsidRDefault="00D16763">
                    <w:pPr>
                      <w:jc w:val="center"/>
                      <w:rPr>
                        <w:szCs w:val="21"/>
                      </w:rPr>
                    </w:pPr>
                    <w:r>
                      <w:rPr>
                        <w:szCs w:val="21"/>
                      </w:rPr>
                      <w:t>前十名无限</w:t>
                    </w:r>
                    <w:proofErr w:type="gramStart"/>
                    <w:r>
                      <w:rPr>
                        <w:szCs w:val="21"/>
                      </w:rPr>
                      <w:t>售条件</w:t>
                    </w:r>
                    <w:proofErr w:type="gramEnd"/>
                    <w:r>
                      <w:rPr>
                        <w:szCs w:val="21"/>
                      </w:rPr>
                      <w:t>股东持股情况</w:t>
                    </w:r>
                  </w:p>
                </w:tc>
              </w:sdtContent>
            </w:sdt>
          </w:tr>
          <w:tr w:rsidR="00FB33C1" w14:paraId="4B57B32E" w14:textId="77777777" w:rsidTr="008C7C82">
            <w:trPr>
              <w:cantSplit/>
            </w:trPr>
            <w:sdt>
              <w:sdtPr>
                <w:tag w:val="_PLD_f3dfd8acdd8c435fa834c69f5d6e1f5b"/>
                <w:id w:val="-1242789127"/>
                <w:lock w:val="sdtLocked"/>
              </w:sdtPr>
              <w:sdtContent>
                <w:tc>
                  <w:tcPr>
                    <w:tcW w:w="3226" w:type="dxa"/>
                    <w:gridSpan w:val="3"/>
                    <w:vMerge w:val="restart"/>
                    <w:shd w:val="clear" w:color="auto" w:fill="auto"/>
                    <w:vAlign w:val="center"/>
                  </w:tcPr>
                  <w:p w14:paraId="05C47840" w14:textId="77777777" w:rsidR="00FB33C1" w:rsidRDefault="00D16763">
                    <w:pPr>
                      <w:jc w:val="center"/>
                      <w:rPr>
                        <w:szCs w:val="21"/>
                      </w:rPr>
                    </w:pPr>
                    <w:r>
                      <w:rPr>
                        <w:szCs w:val="21"/>
                      </w:rPr>
                      <w:t>股东名称</w:t>
                    </w:r>
                  </w:p>
                </w:tc>
              </w:sdtContent>
            </w:sdt>
            <w:sdt>
              <w:sdtPr>
                <w:tag w:val="_PLD_1cc0aaa4b1844a85abe928d84b57d5b7"/>
                <w:id w:val="-721985360"/>
                <w:lock w:val="sdtLocked"/>
              </w:sdtPr>
              <w:sdtContent>
                <w:tc>
                  <w:tcPr>
                    <w:tcW w:w="2693" w:type="dxa"/>
                    <w:gridSpan w:val="4"/>
                    <w:vMerge w:val="restart"/>
                    <w:shd w:val="clear" w:color="auto" w:fill="auto"/>
                    <w:vAlign w:val="center"/>
                  </w:tcPr>
                  <w:p w14:paraId="5D45E965" w14:textId="77777777" w:rsidR="00FB33C1" w:rsidRDefault="00D16763">
                    <w:pPr>
                      <w:jc w:val="center"/>
                      <w:rPr>
                        <w:szCs w:val="21"/>
                      </w:rPr>
                    </w:pPr>
                    <w:r>
                      <w:rPr>
                        <w:szCs w:val="21"/>
                      </w:rPr>
                      <w:t>持有无限</w:t>
                    </w:r>
                    <w:proofErr w:type="gramStart"/>
                    <w:r>
                      <w:rPr>
                        <w:szCs w:val="21"/>
                      </w:rPr>
                      <w:t>售条件</w:t>
                    </w:r>
                    <w:proofErr w:type="gramEnd"/>
                    <w:r>
                      <w:rPr>
                        <w:szCs w:val="21"/>
                      </w:rPr>
                      <w:t>流通股的数量</w:t>
                    </w:r>
                  </w:p>
                </w:tc>
              </w:sdtContent>
            </w:sdt>
            <w:sdt>
              <w:sdtPr>
                <w:tag w:val="_PLD_c30ab1e192784879bc454a18b1647960"/>
                <w:id w:val="-1643569067"/>
                <w:lock w:val="sdtLocked"/>
              </w:sdtPr>
              <w:sdtContent>
                <w:tc>
                  <w:tcPr>
                    <w:tcW w:w="3261" w:type="dxa"/>
                    <w:gridSpan w:val="4"/>
                    <w:tcBorders>
                      <w:bottom w:val="single" w:sz="4" w:space="0" w:color="auto"/>
                    </w:tcBorders>
                    <w:shd w:val="clear" w:color="auto" w:fill="auto"/>
                    <w:vAlign w:val="center"/>
                  </w:tcPr>
                  <w:p w14:paraId="5E179FBB" w14:textId="77777777" w:rsidR="00FB33C1" w:rsidRDefault="00D16763">
                    <w:pPr>
                      <w:jc w:val="center"/>
                      <w:rPr>
                        <w:szCs w:val="21"/>
                      </w:rPr>
                    </w:pPr>
                    <w:r>
                      <w:rPr>
                        <w:szCs w:val="21"/>
                      </w:rPr>
                      <w:t>股份种类</w:t>
                    </w:r>
                    <w:r>
                      <w:rPr>
                        <w:rFonts w:hint="eastAsia"/>
                        <w:szCs w:val="21"/>
                      </w:rPr>
                      <w:t>及数量</w:t>
                    </w:r>
                  </w:p>
                </w:tc>
              </w:sdtContent>
            </w:sdt>
          </w:tr>
          <w:tr w:rsidR="008466CE" w14:paraId="51164AD2" w14:textId="77777777" w:rsidTr="008C7C82">
            <w:trPr>
              <w:cantSplit/>
            </w:trPr>
            <w:tc>
              <w:tcPr>
                <w:tcW w:w="3226" w:type="dxa"/>
                <w:gridSpan w:val="3"/>
                <w:vMerge/>
                <w:shd w:val="clear" w:color="auto" w:fill="auto"/>
                <w:vAlign w:val="center"/>
              </w:tcPr>
              <w:p w14:paraId="7E81DB47" w14:textId="77777777" w:rsidR="00FB33C1" w:rsidRDefault="00FB33C1">
                <w:pPr>
                  <w:jc w:val="center"/>
                  <w:rPr>
                    <w:szCs w:val="21"/>
                  </w:rPr>
                </w:pPr>
              </w:p>
            </w:tc>
            <w:tc>
              <w:tcPr>
                <w:tcW w:w="2693" w:type="dxa"/>
                <w:gridSpan w:val="4"/>
                <w:vMerge/>
                <w:shd w:val="clear" w:color="auto" w:fill="auto"/>
                <w:vAlign w:val="center"/>
              </w:tcPr>
              <w:p w14:paraId="56C61E64" w14:textId="77777777" w:rsidR="00FB33C1" w:rsidRDefault="00FB33C1">
                <w:pPr>
                  <w:jc w:val="center"/>
                  <w:rPr>
                    <w:szCs w:val="21"/>
                  </w:rPr>
                </w:pPr>
              </w:p>
            </w:tc>
            <w:sdt>
              <w:sdtPr>
                <w:tag w:val="_PLD_c40eca9a8d0549bcbe66ad1270ceaa5d"/>
                <w:id w:val="-1296981517"/>
                <w:lock w:val="sdtLocked"/>
              </w:sdtPr>
              <w:sdtContent>
                <w:tc>
                  <w:tcPr>
                    <w:tcW w:w="1843" w:type="dxa"/>
                    <w:gridSpan w:val="2"/>
                    <w:shd w:val="clear" w:color="auto" w:fill="auto"/>
                    <w:vAlign w:val="center"/>
                  </w:tcPr>
                  <w:p w14:paraId="0988B5E0" w14:textId="77777777" w:rsidR="00FB33C1" w:rsidRDefault="00D16763">
                    <w:pPr>
                      <w:jc w:val="center"/>
                      <w:rPr>
                        <w:szCs w:val="21"/>
                      </w:rPr>
                    </w:pPr>
                    <w:r>
                      <w:rPr>
                        <w:rFonts w:hint="eastAsia"/>
                        <w:szCs w:val="21"/>
                      </w:rPr>
                      <w:t>种类</w:t>
                    </w:r>
                  </w:p>
                </w:tc>
              </w:sdtContent>
            </w:sdt>
            <w:sdt>
              <w:sdtPr>
                <w:tag w:val="_PLD_2f12f1c7eb48495d86823ade1cceba51"/>
                <w:id w:val="1404567943"/>
                <w:lock w:val="sdtLocked"/>
              </w:sdtPr>
              <w:sdtContent>
                <w:tc>
                  <w:tcPr>
                    <w:tcW w:w="1418" w:type="dxa"/>
                    <w:gridSpan w:val="2"/>
                    <w:shd w:val="clear" w:color="auto" w:fill="auto"/>
                    <w:vAlign w:val="center"/>
                  </w:tcPr>
                  <w:p w14:paraId="5CB61A28" w14:textId="77777777" w:rsidR="00FB33C1" w:rsidRDefault="00D16763">
                    <w:pPr>
                      <w:jc w:val="center"/>
                      <w:rPr>
                        <w:szCs w:val="21"/>
                      </w:rPr>
                    </w:pPr>
                    <w:r>
                      <w:rPr>
                        <w:rFonts w:hint="eastAsia"/>
                        <w:szCs w:val="21"/>
                      </w:rPr>
                      <w:t>数量</w:t>
                    </w:r>
                  </w:p>
                </w:tc>
              </w:sdtContent>
            </w:sdt>
          </w:tr>
          <w:sdt>
            <w:sdtPr>
              <w:rPr>
                <w:szCs w:val="21"/>
              </w:rPr>
              <w:alias w:val="前十名无限售条件股东持股情况"/>
              <w:tag w:val="_TUP_8a30d669f66849a0bc0caf49e9b94939"/>
              <w:id w:val="18561687"/>
              <w:lock w:val="sdtLocked"/>
            </w:sdtPr>
            <w:sdtContent>
              <w:tr w:rsidR="00FB33C1" w14:paraId="2B942465" w14:textId="77777777" w:rsidTr="008C7C82">
                <w:trPr>
                  <w:cantSplit/>
                </w:trPr>
                <w:tc>
                  <w:tcPr>
                    <w:tcW w:w="3226" w:type="dxa"/>
                    <w:gridSpan w:val="3"/>
                    <w:shd w:val="clear" w:color="auto" w:fill="auto"/>
                  </w:tcPr>
                  <w:p w14:paraId="5F412F68" w14:textId="77777777" w:rsidR="00FB33C1" w:rsidRDefault="00030D0F">
                    <w:pPr>
                      <w:rPr>
                        <w:szCs w:val="21"/>
                      </w:rPr>
                    </w:pPr>
                    <w:r w:rsidRPr="00030D0F">
                      <w:rPr>
                        <w:rFonts w:hint="eastAsia"/>
                        <w:szCs w:val="21"/>
                      </w:rPr>
                      <w:t>苏州吴中投资控股有限公司</w:t>
                    </w:r>
                  </w:p>
                </w:tc>
                <w:tc>
                  <w:tcPr>
                    <w:tcW w:w="2693" w:type="dxa"/>
                    <w:gridSpan w:val="4"/>
                    <w:shd w:val="clear" w:color="auto" w:fill="auto"/>
                    <w:vAlign w:val="center"/>
                  </w:tcPr>
                  <w:p w14:paraId="62C48FCE" w14:textId="77777777" w:rsidR="00FB33C1" w:rsidRDefault="00030D0F" w:rsidP="008C7C82">
                    <w:pPr>
                      <w:jc w:val="right"/>
                      <w:rPr>
                        <w:szCs w:val="21"/>
                      </w:rPr>
                    </w:pPr>
                    <w:r>
                      <w:rPr>
                        <w:szCs w:val="21"/>
                      </w:rPr>
                      <w:t>122,795,762</w:t>
                    </w:r>
                  </w:p>
                </w:tc>
                <w:sdt>
                  <w:sdtPr>
                    <w:rPr>
                      <w:bCs/>
                      <w:szCs w:val="21"/>
                    </w:rPr>
                    <w:alias w:val="前十名无限售条件股东期末持有流通股的种类"/>
                    <w:tag w:val="_GBC_93e28fb4995e4157a27ac6417073fb60"/>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29CDC8AD"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56984B78" w14:textId="77777777" w:rsidR="00FB33C1" w:rsidRDefault="00030D0F" w:rsidP="008C7C82">
                    <w:pPr>
                      <w:jc w:val="right"/>
                      <w:rPr>
                        <w:szCs w:val="21"/>
                      </w:rPr>
                    </w:pPr>
                    <w:r>
                      <w:rPr>
                        <w:szCs w:val="21"/>
                      </w:rPr>
                      <w:t>122,795,762</w:t>
                    </w:r>
                  </w:p>
                </w:tc>
              </w:tr>
            </w:sdtContent>
          </w:sdt>
          <w:sdt>
            <w:sdtPr>
              <w:rPr>
                <w:szCs w:val="21"/>
              </w:rPr>
              <w:alias w:val="前十名无限售条件股东持股情况"/>
              <w:tag w:val="_TUP_8a30d669f66849a0bc0caf49e9b94939"/>
              <w:id w:val="-2082198989"/>
              <w:lock w:val="sdtLocked"/>
            </w:sdtPr>
            <w:sdtContent>
              <w:tr w:rsidR="00FB33C1" w14:paraId="2088E29F" w14:textId="77777777" w:rsidTr="008C7C82">
                <w:trPr>
                  <w:cantSplit/>
                </w:trPr>
                <w:tc>
                  <w:tcPr>
                    <w:tcW w:w="3226" w:type="dxa"/>
                    <w:gridSpan w:val="3"/>
                    <w:shd w:val="clear" w:color="auto" w:fill="auto"/>
                  </w:tcPr>
                  <w:p w14:paraId="6D44FC72" w14:textId="77777777" w:rsidR="00FB33C1" w:rsidRDefault="00030D0F">
                    <w:pPr>
                      <w:rPr>
                        <w:szCs w:val="21"/>
                      </w:rPr>
                    </w:pPr>
                    <w:proofErr w:type="gramStart"/>
                    <w:r w:rsidRPr="00030D0F">
                      <w:rPr>
                        <w:rFonts w:hint="eastAsia"/>
                        <w:szCs w:val="21"/>
                      </w:rPr>
                      <w:t>徐荣良</w:t>
                    </w:r>
                    <w:proofErr w:type="gramEnd"/>
                  </w:p>
                </w:tc>
                <w:tc>
                  <w:tcPr>
                    <w:tcW w:w="2693" w:type="dxa"/>
                    <w:gridSpan w:val="4"/>
                    <w:shd w:val="clear" w:color="auto" w:fill="auto"/>
                    <w:vAlign w:val="center"/>
                  </w:tcPr>
                  <w:p w14:paraId="0A95A5BE" w14:textId="77777777" w:rsidR="00FB33C1" w:rsidRDefault="00030D0F" w:rsidP="008C7C82">
                    <w:pPr>
                      <w:jc w:val="right"/>
                      <w:rPr>
                        <w:szCs w:val="21"/>
                      </w:rPr>
                    </w:pPr>
                    <w:r>
                      <w:rPr>
                        <w:szCs w:val="21"/>
                      </w:rPr>
                      <w:t>11,435,105</w:t>
                    </w:r>
                  </w:p>
                </w:tc>
                <w:sdt>
                  <w:sdtPr>
                    <w:rPr>
                      <w:bCs/>
                      <w:szCs w:val="21"/>
                    </w:rPr>
                    <w:alias w:val="前十名无限售条件股东期末持有流通股的种类"/>
                    <w:tag w:val="_GBC_93e28fb4995e4157a27ac6417073fb60"/>
                    <w:id w:val="-16497359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2A04151C"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79AA97A7" w14:textId="77777777" w:rsidR="00FB33C1" w:rsidRDefault="00030D0F" w:rsidP="008C7C82">
                    <w:pPr>
                      <w:jc w:val="right"/>
                      <w:rPr>
                        <w:szCs w:val="21"/>
                      </w:rPr>
                    </w:pPr>
                    <w:r>
                      <w:rPr>
                        <w:szCs w:val="21"/>
                      </w:rPr>
                      <w:t>11,435,105</w:t>
                    </w:r>
                  </w:p>
                </w:tc>
              </w:tr>
            </w:sdtContent>
          </w:sdt>
          <w:sdt>
            <w:sdtPr>
              <w:rPr>
                <w:szCs w:val="21"/>
              </w:rPr>
              <w:alias w:val="前十名无限售条件股东持股情况"/>
              <w:tag w:val="_TUP_8a30d669f66849a0bc0caf49e9b94939"/>
              <w:id w:val="-2055767231"/>
              <w:lock w:val="sdtLocked"/>
            </w:sdtPr>
            <w:sdtContent>
              <w:tr w:rsidR="00FB33C1" w14:paraId="012648E4" w14:textId="77777777" w:rsidTr="008C7C82">
                <w:trPr>
                  <w:cantSplit/>
                </w:trPr>
                <w:tc>
                  <w:tcPr>
                    <w:tcW w:w="3226" w:type="dxa"/>
                    <w:gridSpan w:val="3"/>
                    <w:shd w:val="clear" w:color="auto" w:fill="auto"/>
                  </w:tcPr>
                  <w:p w14:paraId="3E6AB877" w14:textId="77777777" w:rsidR="00FB33C1" w:rsidRDefault="00030D0F">
                    <w:pPr>
                      <w:rPr>
                        <w:szCs w:val="21"/>
                      </w:rPr>
                    </w:pPr>
                    <w:r w:rsidRPr="00030D0F">
                      <w:rPr>
                        <w:rFonts w:hint="eastAsia"/>
                        <w:szCs w:val="21"/>
                      </w:rPr>
                      <w:t>中国证券金融股份有限公司</w:t>
                    </w:r>
                  </w:p>
                </w:tc>
                <w:tc>
                  <w:tcPr>
                    <w:tcW w:w="2693" w:type="dxa"/>
                    <w:gridSpan w:val="4"/>
                    <w:shd w:val="clear" w:color="auto" w:fill="auto"/>
                    <w:vAlign w:val="center"/>
                  </w:tcPr>
                  <w:p w14:paraId="1F338ABE" w14:textId="77777777" w:rsidR="00FB33C1" w:rsidRDefault="00030D0F" w:rsidP="008C7C82">
                    <w:pPr>
                      <w:jc w:val="right"/>
                      <w:rPr>
                        <w:szCs w:val="21"/>
                      </w:rPr>
                    </w:pPr>
                    <w:r>
                      <w:rPr>
                        <w:szCs w:val="21"/>
                      </w:rPr>
                      <w:t>9,601,592</w:t>
                    </w:r>
                  </w:p>
                </w:tc>
                <w:sdt>
                  <w:sdtPr>
                    <w:rPr>
                      <w:bCs/>
                      <w:szCs w:val="21"/>
                    </w:rPr>
                    <w:alias w:val="前十名无限售条件股东期末持有流通股的种类"/>
                    <w:tag w:val="_GBC_93e28fb4995e4157a27ac6417073fb60"/>
                    <w:id w:val="6045415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175E68E0"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1BEA28A7" w14:textId="77777777" w:rsidR="00FB33C1" w:rsidRDefault="00030D0F" w:rsidP="008C7C82">
                    <w:pPr>
                      <w:jc w:val="right"/>
                      <w:rPr>
                        <w:szCs w:val="21"/>
                      </w:rPr>
                    </w:pPr>
                    <w:r>
                      <w:rPr>
                        <w:szCs w:val="21"/>
                      </w:rPr>
                      <w:t>9,601,592</w:t>
                    </w:r>
                  </w:p>
                </w:tc>
              </w:tr>
            </w:sdtContent>
          </w:sdt>
          <w:sdt>
            <w:sdtPr>
              <w:rPr>
                <w:szCs w:val="21"/>
              </w:rPr>
              <w:alias w:val="前十名无限售条件股东持股情况"/>
              <w:tag w:val="_TUP_8a30d669f66849a0bc0caf49e9b94939"/>
              <w:id w:val="847141133"/>
              <w:lock w:val="sdtLocked"/>
            </w:sdtPr>
            <w:sdtContent>
              <w:tr w:rsidR="00FB33C1" w14:paraId="73AAF11E" w14:textId="77777777" w:rsidTr="008C7C82">
                <w:trPr>
                  <w:cantSplit/>
                </w:trPr>
                <w:tc>
                  <w:tcPr>
                    <w:tcW w:w="3226" w:type="dxa"/>
                    <w:gridSpan w:val="3"/>
                    <w:shd w:val="clear" w:color="auto" w:fill="auto"/>
                  </w:tcPr>
                  <w:p w14:paraId="34C70B7A" w14:textId="77777777" w:rsidR="00FB33C1" w:rsidRDefault="00030D0F">
                    <w:pPr>
                      <w:rPr>
                        <w:szCs w:val="21"/>
                      </w:rPr>
                    </w:pPr>
                    <w:r w:rsidRPr="00030D0F">
                      <w:rPr>
                        <w:rFonts w:hint="eastAsia"/>
                        <w:szCs w:val="21"/>
                      </w:rPr>
                      <w:t>中央汇金资产管理有限责任公司</w:t>
                    </w:r>
                  </w:p>
                </w:tc>
                <w:tc>
                  <w:tcPr>
                    <w:tcW w:w="2693" w:type="dxa"/>
                    <w:gridSpan w:val="4"/>
                    <w:shd w:val="clear" w:color="auto" w:fill="auto"/>
                    <w:vAlign w:val="center"/>
                  </w:tcPr>
                  <w:p w14:paraId="53100716" w14:textId="77777777" w:rsidR="00FB33C1" w:rsidRDefault="00030D0F" w:rsidP="008C7C82">
                    <w:pPr>
                      <w:jc w:val="right"/>
                      <w:rPr>
                        <w:szCs w:val="21"/>
                      </w:rPr>
                    </w:pPr>
                    <w:r>
                      <w:rPr>
                        <w:szCs w:val="21"/>
                      </w:rPr>
                      <w:t>8,354,200</w:t>
                    </w:r>
                  </w:p>
                </w:tc>
                <w:sdt>
                  <w:sdtPr>
                    <w:rPr>
                      <w:bCs/>
                      <w:szCs w:val="21"/>
                    </w:rPr>
                    <w:alias w:val="前十名无限售条件股东期末持有流通股的种类"/>
                    <w:tag w:val="_GBC_93e28fb4995e4157a27ac6417073fb60"/>
                    <w:id w:val="-12484229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28ECAC13"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1A92253A" w14:textId="77777777" w:rsidR="00FB33C1" w:rsidRDefault="00030D0F" w:rsidP="008C7C82">
                    <w:pPr>
                      <w:jc w:val="right"/>
                      <w:rPr>
                        <w:szCs w:val="21"/>
                      </w:rPr>
                    </w:pPr>
                    <w:r>
                      <w:rPr>
                        <w:szCs w:val="21"/>
                      </w:rPr>
                      <w:t>8,354,200</w:t>
                    </w:r>
                  </w:p>
                </w:tc>
              </w:tr>
            </w:sdtContent>
          </w:sdt>
          <w:sdt>
            <w:sdtPr>
              <w:rPr>
                <w:szCs w:val="21"/>
              </w:rPr>
              <w:alias w:val="前十名无限售条件股东持股情况"/>
              <w:tag w:val="_TUP_8a30d669f66849a0bc0caf49e9b94939"/>
              <w:id w:val="1726478307"/>
              <w:lock w:val="sdtLocked"/>
            </w:sdtPr>
            <w:sdtContent>
              <w:tr w:rsidR="00FB33C1" w14:paraId="205DAF7C" w14:textId="77777777" w:rsidTr="008C7C82">
                <w:trPr>
                  <w:cantSplit/>
                </w:trPr>
                <w:tc>
                  <w:tcPr>
                    <w:tcW w:w="3226" w:type="dxa"/>
                    <w:gridSpan w:val="3"/>
                    <w:shd w:val="clear" w:color="auto" w:fill="auto"/>
                  </w:tcPr>
                  <w:p w14:paraId="7FF0FDF0" w14:textId="77777777" w:rsidR="00FB33C1" w:rsidRDefault="00030D0F">
                    <w:pPr>
                      <w:rPr>
                        <w:szCs w:val="21"/>
                      </w:rPr>
                    </w:pPr>
                    <w:r w:rsidRPr="00030D0F">
                      <w:rPr>
                        <w:rFonts w:hint="eastAsia"/>
                        <w:szCs w:val="21"/>
                      </w:rPr>
                      <w:t>陈莲</w:t>
                    </w:r>
                  </w:p>
                </w:tc>
                <w:tc>
                  <w:tcPr>
                    <w:tcW w:w="2693" w:type="dxa"/>
                    <w:gridSpan w:val="4"/>
                    <w:shd w:val="clear" w:color="auto" w:fill="auto"/>
                    <w:vAlign w:val="center"/>
                  </w:tcPr>
                  <w:p w14:paraId="5B4ACBB5" w14:textId="77777777" w:rsidR="00FB33C1" w:rsidRDefault="00030D0F" w:rsidP="008C7C82">
                    <w:pPr>
                      <w:jc w:val="right"/>
                      <w:rPr>
                        <w:szCs w:val="21"/>
                      </w:rPr>
                    </w:pPr>
                    <w:r>
                      <w:rPr>
                        <w:szCs w:val="21"/>
                      </w:rPr>
                      <w:t>5,145,797</w:t>
                    </w:r>
                  </w:p>
                </w:tc>
                <w:sdt>
                  <w:sdtPr>
                    <w:rPr>
                      <w:bCs/>
                      <w:szCs w:val="21"/>
                    </w:rPr>
                    <w:alias w:val="前十名无限售条件股东期末持有流通股的种类"/>
                    <w:tag w:val="_GBC_93e28fb4995e4157a27ac6417073fb60"/>
                    <w:id w:val="-14532373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5F75D1C4"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45FD4570" w14:textId="77777777" w:rsidR="00FB33C1" w:rsidRDefault="00030D0F" w:rsidP="008C7C82">
                    <w:pPr>
                      <w:jc w:val="right"/>
                      <w:rPr>
                        <w:szCs w:val="21"/>
                      </w:rPr>
                    </w:pPr>
                    <w:r>
                      <w:rPr>
                        <w:szCs w:val="21"/>
                      </w:rPr>
                      <w:t>5,145,797</w:t>
                    </w:r>
                  </w:p>
                </w:tc>
              </w:tr>
            </w:sdtContent>
          </w:sdt>
          <w:sdt>
            <w:sdtPr>
              <w:rPr>
                <w:szCs w:val="21"/>
              </w:rPr>
              <w:alias w:val="前十名无限售条件股东持股情况"/>
              <w:tag w:val="_TUP_8a30d669f66849a0bc0caf49e9b94939"/>
              <w:id w:val="914666845"/>
              <w:lock w:val="sdtLocked"/>
            </w:sdtPr>
            <w:sdtContent>
              <w:tr w:rsidR="00FB33C1" w14:paraId="2B22300A" w14:textId="77777777" w:rsidTr="008C7C82">
                <w:trPr>
                  <w:cantSplit/>
                </w:trPr>
                <w:tc>
                  <w:tcPr>
                    <w:tcW w:w="3226" w:type="dxa"/>
                    <w:gridSpan w:val="3"/>
                    <w:shd w:val="clear" w:color="auto" w:fill="auto"/>
                  </w:tcPr>
                  <w:p w14:paraId="4521DAB3" w14:textId="77777777" w:rsidR="00FB33C1" w:rsidRDefault="00030D0F">
                    <w:pPr>
                      <w:rPr>
                        <w:szCs w:val="21"/>
                      </w:rPr>
                    </w:pPr>
                    <w:r w:rsidRPr="00030D0F">
                      <w:rPr>
                        <w:rFonts w:hint="eastAsia"/>
                        <w:szCs w:val="21"/>
                      </w:rPr>
                      <w:t>信诚基金－工商银行－国</w:t>
                    </w:r>
                    <w:proofErr w:type="gramStart"/>
                    <w:r w:rsidRPr="00030D0F">
                      <w:rPr>
                        <w:rFonts w:hint="eastAsia"/>
                        <w:szCs w:val="21"/>
                      </w:rPr>
                      <w:t>海证券</w:t>
                    </w:r>
                    <w:proofErr w:type="gramEnd"/>
                    <w:r w:rsidRPr="00030D0F">
                      <w:rPr>
                        <w:rFonts w:hint="eastAsia"/>
                        <w:szCs w:val="21"/>
                      </w:rPr>
                      <w:t>股份有限公司</w:t>
                    </w:r>
                  </w:p>
                </w:tc>
                <w:tc>
                  <w:tcPr>
                    <w:tcW w:w="2693" w:type="dxa"/>
                    <w:gridSpan w:val="4"/>
                    <w:shd w:val="clear" w:color="auto" w:fill="auto"/>
                    <w:vAlign w:val="center"/>
                  </w:tcPr>
                  <w:p w14:paraId="3ECFD6C6" w14:textId="77777777" w:rsidR="00FB33C1" w:rsidRDefault="00030D0F" w:rsidP="008C7C82">
                    <w:pPr>
                      <w:jc w:val="right"/>
                      <w:rPr>
                        <w:szCs w:val="21"/>
                      </w:rPr>
                    </w:pPr>
                    <w:r>
                      <w:rPr>
                        <w:szCs w:val="21"/>
                      </w:rPr>
                      <w:t>2,858,776</w:t>
                    </w:r>
                  </w:p>
                </w:tc>
                <w:sdt>
                  <w:sdtPr>
                    <w:rPr>
                      <w:bCs/>
                      <w:szCs w:val="21"/>
                    </w:rPr>
                    <w:alias w:val="前十名无限售条件股东期末持有流通股的种类"/>
                    <w:tag w:val="_GBC_93e28fb4995e4157a27ac6417073fb60"/>
                    <w:id w:val="59066294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466F4A4A"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3681C2FD" w14:textId="77777777" w:rsidR="00FB33C1" w:rsidRDefault="00030D0F" w:rsidP="008C7C82">
                    <w:pPr>
                      <w:jc w:val="right"/>
                      <w:rPr>
                        <w:szCs w:val="21"/>
                      </w:rPr>
                    </w:pPr>
                    <w:r>
                      <w:rPr>
                        <w:szCs w:val="21"/>
                      </w:rPr>
                      <w:t>2,858,776</w:t>
                    </w:r>
                  </w:p>
                </w:tc>
              </w:tr>
            </w:sdtContent>
          </w:sdt>
          <w:sdt>
            <w:sdtPr>
              <w:rPr>
                <w:szCs w:val="21"/>
              </w:rPr>
              <w:alias w:val="前十名无限售条件股东持股情况"/>
              <w:tag w:val="_TUP_8a30d669f66849a0bc0caf49e9b94939"/>
              <w:id w:val="-1548207148"/>
              <w:lock w:val="sdtLocked"/>
            </w:sdtPr>
            <w:sdtContent>
              <w:tr w:rsidR="00FB33C1" w14:paraId="68D12BD2" w14:textId="77777777" w:rsidTr="008C7C82">
                <w:trPr>
                  <w:cantSplit/>
                </w:trPr>
                <w:tc>
                  <w:tcPr>
                    <w:tcW w:w="3226" w:type="dxa"/>
                    <w:gridSpan w:val="3"/>
                    <w:shd w:val="clear" w:color="auto" w:fill="auto"/>
                  </w:tcPr>
                  <w:p w14:paraId="5999B816" w14:textId="77777777" w:rsidR="00FB33C1" w:rsidRDefault="00030D0F">
                    <w:pPr>
                      <w:rPr>
                        <w:szCs w:val="21"/>
                      </w:rPr>
                    </w:pPr>
                    <w:r w:rsidRPr="00030D0F">
                      <w:rPr>
                        <w:rFonts w:hint="eastAsia"/>
                        <w:szCs w:val="21"/>
                      </w:rPr>
                      <w:t>中国农业银行股份有限公司－财通多策略福享混合型证券投资基金</w:t>
                    </w:r>
                  </w:p>
                </w:tc>
                <w:tc>
                  <w:tcPr>
                    <w:tcW w:w="2693" w:type="dxa"/>
                    <w:gridSpan w:val="4"/>
                    <w:shd w:val="clear" w:color="auto" w:fill="auto"/>
                    <w:vAlign w:val="center"/>
                  </w:tcPr>
                  <w:p w14:paraId="793816A1" w14:textId="77777777" w:rsidR="00FB33C1" w:rsidRDefault="00030D0F" w:rsidP="008C7C82">
                    <w:pPr>
                      <w:jc w:val="right"/>
                      <w:rPr>
                        <w:szCs w:val="21"/>
                      </w:rPr>
                    </w:pPr>
                    <w:r>
                      <w:rPr>
                        <w:szCs w:val="21"/>
                      </w:rPr>
                      <w:t>2,842,647</w:t>
                    </w:r>
                  </w:p>
                </w:tc>
                <w:sdt>
                  <w:sdtPr>
                    <w:rPr>
                      <w:bCs/>
                      <w:szCs w:val="21"/>
                    </w:rPr>
                    <w:alias w:val="前十名无限售条件股东期末持有流通股的种类"/>
                    <w:tag w:val="_GBC_93e28fb4995e4157a27ac6417073fb60"/>
                    <w:id w:val="6515755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77C91B3E"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792703FE" w14:textId="77777777" w:rsidR="00FB33C1" w:rsidRDefault="00030D0F" w:rsidP="008C7C82">
                    <w:pPr>
                      <w:jc w:val="right"/>
                      <w:rPr>
                        <w:szCs w:val="21"/>
                      </w:rPr>
                    </w:pPr>
                    <w:r>
                      <w:rPr>
                        <w:szCs w:val="21"/>
                      </w:rPr>
                      <w:t>2,842,647</w:t>
                    </w:r>
                  </w:p>
                </w:tc>
              </w:tr>
            </w:sdtContent>
          </w:sdt>
          <w:sdt>
            <w:sdtPr>
              <w:rPr>
                <w:szCs w:val="21"/>
              </w:rPr>
              <w:alias w:val="前十名无限售条件股东持股情况"/>
              <w:tag w:val="_TUP_8a30d669f66849a0bc0caf49e9b94939"/>
              <w:id w:val="540712331"/>
              <w:lock w:val="sdtLocked"/>
            </w:sdtPr>
            <w:sdtContent>
              <w:tr w:rsidR="00FB33C1" w14:paraId="3CB318E5" w14:textId="77777777" w:rsidTr="008C7C82">
                <w:trPr>
                  <w:cantSplit/>
                </w:trPr>
                <w:tc>
                  <w:tcPr>
                    <w:tcW w:w="3226" w:type="dxa"/>
                    <w:gridSpan w:val="3"/>
                    <w:shd w:val="clear" w:color="auto" w:fill="auto"/>
                  </w:tcPr>
                  <w:p w14:paraId="3B8AFD91" w14:textId="77777777" w:rsidR="00FB33C1" w:rsidRDefault="00030D0F">
                    <w:pPr>
                      <w:rPr>
                        <w:szCs w:val="21"/>
                      </w:rPr>
                    </w:pPr>
                    <w:r w:rsidRPr="00030D0F">
                      <w:rPr>
                        <w:rFonts w:hint="eastAsia"/>
                        <w:szCs w:val="21"/>
                      </w:rPr>
                      <w:t>陈</w:t>
                    </w:r>
                    <w:proofErr w:type="gramStart"/>
                    <w:r w:rsidRPr="00030D0F">
                      <w:rPr>
                        <w:rFonts w:hint="eastAsia"/>
                        <w:szCs w:val="21"/>
                      </w:rPr>
                      <w:t>世</w:t>
                    </w:r>
                    <w:proofErr w:type="gramEnd"/>
                    <w:r w:rsidRPr="00030D0F">
                      <w:rPr>
                        <w:rFonts w:hint="eastAsia"/>
                        <w:szCs w:val="21"/>
                      </w:rPr>
                      <w:t>云</w:t>
                    </w:r>
                  </w:p>
                </w:tc>
                <w:tc>
                  <w:tcPr>
                    <w:tcW w:w="2693" w:type="dxa"/>
                    <w:gridSpan w:val="4"/>
                    <w:shd w:val="clear" w:color="auto" w:fill="auto"/>
                    <w:vAlign w:val="center"/>
                  </w:tcPr>
                  <w:p w14:paraId="5E2E7B31" w14:textId="77777777" w:rsidR="00FB33C1" w:rsidRDefault="00030D0F" w:rsidP="008C7C82">
                    <w:pPr>
                      <w:jc w:val="right"/>
                      <w:rPr>
                        <w:szCs w:val="21"/>
                      </w:rPr>
                    </w:pPr>
                    <w:r>
                      <w:rPr>
                        <w:szCs w:val="21"/>
                      </w:rPr>
                      <w:t>2,287,800</w:t>
                    </w:r>
                  </w:p>
                </w:tc>
                <w:sdt>
                  <w:sdtPr>
                    <w:rPr>
                      <w:bCs/>
                      <w:szCs w:val="21"/>
                    </w:rPr>
                    <w:alias w:val="前十名无限售条件股东期末持有流通股的种类"/>
                    <w:tag w:val="_GBC_93e28fb4995e4157a27ac6417073fb60"/>
                    <w:id w:val="-18036879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3838E6A3"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79F4BAE7" w14:textId="77777777" w:rsidR="00FB33C1" w:rsidRDefault="00030D0F" w:rsidP="008C7C82">
                    <w:pPr>
                      <w:jc w:val="right"/>
                      <w:rPr>
                        <w:szCs w:val="21"/>
                      </w:rPr>
                    </w:pPr>
                    <w:r>
                      <w:rPr>
                        <w:szCs w:val="21"/>
                      </w:rPr>
                      <w:t>2,287,800</w:t>
                    </w:r>
                  </w:p>
                </w:tc>
              </w:tr>
            </w:sdtContent>
          </w:sdt>
          <w:sdt>
            <w:sdtPr>
              <w:rPr>
                <w:szCs w:val="21"/>
              </w:rPr>
              <w:alias w:val="前十名无限售条件股东持股情况"/>
              <w:tag w:val="_TUP_8a30d669f66849a0bc0caf49e9b94939"/>
              <w:id w:val="64145250"/>
              <w:lock w:val="sdtLocked"/>
            </w:sdtPr>
            <w:sdtContent>
              <w:tr w:rsidR="00FB33C1" w14:paraId="15741814" w14:textId="77777777" w:rsidTr="008C7C82">
                <w:trPr>
                  <w:cantSplit/>
                </w:trPr>
                <w:tc>
                  <w:tcPr>
                    <w:tcW w:w="3226" w:type="dxa"/>
                    <w:gridSpan w:val="3"/>
                    <w:shd w:val="clear" w:color="auto" w:fill="auto"/>
                  </w:tcPr>
                  <w:p w14:paraId="3DCECF1A" w14:textId="77777777" w:rsidR="00FB33C1" w:rsidRDefault="00030D0F">
                    <w:pPr>
                      <w:rPr>
                        <w:szCs w:val="21"/>
                      </w:rPr>
                    </w:pPr>
                    <w:r w:rsidRPr="00030D0F">
                      <w:rPr>
                        <w:rFonts w:hint="eastAsia"/>
                        <w:szCs w:val="21"/>
                      </w:rPr>
                      <w:t>毕红芬</w:t>
                    </w:r>
                  </w:p>
                </w:tc>
                <w:tc>
                  <w:tcPr>
                    <w:tcW w:w="2693" w:type="dxa"/>
                    <w:gridSpan w:val="4"/>
                    <w:shd w:val="clear" w:color="auto" w:fill="auto"/>
                    <w:vAlign w:val="center"/>
                  </w:tcPr>
                  <w:p w14:paraId="41EBDDFB" w14:textId="77777777" w:rsidR="00FB33C1" w:rsidRDefault="00030D0F" w:rsidP="008C7C82">
                    <w:pPr>
                      <w:jc w:val="right"/>
                      <w:rPr>
                        <w:szCs w:val="21"/>
                      </w:rPr>
                    </w:pPr>
                    <w:r>
                      <w:rPr>
                        <w:szCs w:val="21"/>
                      </w:rPr>
                      <w:t>2,249,801</w:t>
                    </w:r>
                  </w:p>
                </w:tc>
                <w:sdt>
                  <w:sdtPr>
                    <w:rPr>
                      <w:bCs/>
                      <w:szCs w:val="21"/>
                    </w:rPr>
                    <w:alias w:val="前十名无限售条件股东期末持有流通股的种类"/>
                    <w:tag w:val="_GBC_93e28fb4995e4157a27ac6417073fb60"/>
                    <w:id w:val="122526672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10AFAF3E"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3EE294D2" w14:textId="77777777" w:rsidR="00FB33C1" w:rsidRDefault="00030D0F" w:rsidP="008C7C82">
                    <w:pPr>
                      <w:jc w:val="right"/>
                      <w:rPr>
                        <w:szCs w:val="21"/>
                      </w:rPr>
                    </w:pPr>
                    <w:r>
                      <w:rPr>
                        <w:szCs w:val="21"/>
                      </w:rPr>
                      <w:t>2,249,801</w:t>
                    </w:r>
                  </w:p>
                </w:tc>
              </w:tr>
            </w:sdtContent>
          </w:sdt>
          <w:sdt>
            <w:sdtPr>
              <w:rPr>
                <w:szCs w:val="21"/>
              </w:rPr>
              <w:alias w:val="前十名无限售条件股东持股情况"/>
              <w:tag w:val="_TUP_8a30d669f66849a0bc0caf49e9b94939"/>
              <w:id w:val="-906306773"/>
              <w:lock w:val="sdtLocked"/>
            </w:sdtPr>
            <w:sdtContent>
              <w:tr w:rsidR="00FB33C1" w14:paraId="3FE57920" w14:textId="77777777" w:rsidTr="008C7C82">
                <w:trPr>
                  <w:cantSplit/>
                </w:trPr>
                <w:tc>
                  <w:tcPr>
                    <w:tcW w:w="3226" w:type="dxa"/>
                    <w:gridSpan w:val="3"/>
                    <w:shd w:val="clear" w:color="auto" w:fill="auto"/>
                  </w:tcPr>
                  <w:p w14:paraId="21CC7E4D" w14:textId="77777777" w:rsidR="00FB33C1" w:rsidRDefault="00030D0F">
                    <w:pPr>
                      <w:rPr>
                        <w:szCs w:val="21"/>
                      </w:rPr>
                    </w:pPr>
                    <w:r w:rsidRPr="00030D0F">
                      <w:rPr>
                        <w:rFonts w:hint="eastAsia"/>
                        <w:szCs w:val="21"/>
                      </w:rPr>
                      <w:t>吉金龙</w:t>
                    </w:r>
                  </w:p>
                </w:tc>
                <w:tc>
                  <w:tcPr>
                    <w:tcW w:w="2693" w:type="dxa"/>
                    <w:gridSpan w:val="4"/>
                    <w:shd w:val="clear" w:color="auto" w:fill="auto"/>
                    <w:vAlign w:val="center"/>
                  </w:tcPr>
                  <w:p w14:paraId="3D160AF1" w14:textId="77777777" w:rsidR="00FB33C1" w:rsidRDefault="00030D0F" w:rsidP="008C7C82">
                    <w:pPr>
                      <w:jc w:val="right"/>
                      <w:rPr>
                        <w:szCs w:val="21"/>
                      </w:rPr>
                    </w:pPr>
                    <w:r>
                      <w:rPr>
                        <w:szCs w:val="21"/>
                      </w:rPr>
                      <w:t>1,934,400</w:t>
                    </w:r>
                  </w:p>
                </w:tc>
                <w:sdt>
                  <w:sdtPr>
                    <w:rPr>
                      <w:bCs/>
                      <w:szCs w:val="21"/>
                    </w:rPr>
                    <w:alias w:val="前十名无限售条件股东期末持有流通股的种类"/>
                    <w:tag w:val="_GBC_93e28fb4995e4157a27ac6417073fb60"/>
                    <w:id w:val="15982948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43" w:type="dxa"/>
                        <w:gridSpan w:val="2"/>
                        <w:shd w:val="clear" w:color="auto" w:fill="auto"/>
                        <w:vAlign w:val="center"/>
                      </w:tcPr>
                      <w:p w14:paraId="11AE9785" w14:textId="77777777" w:rsidR="00FB33C1" w:rsidRDefault="00437B6F" w:rsidP="008C7C82">
                        <w:pPr>
                          <w:jc w:val="center"/>
                          <w:rPr>
                            <w:bCs/>
                            <w:szCs w:val="21"/>
                          </w:rPr>
                        </w:pPr>
                        <w:r>
                          <w:rPr>
                            <w:rFonts w:hint="eastAsia"/>
                            <w:bCs/>
                            <w:szCs w:val="21"/>
                          </w:rPr>
                          <w:t>人民币普通股</w:t>
                        </w:r>
                      </w:p>
                    </w:tc>
                  </w:sdtContent>
                </w:sdt>
                <w:tc>
                  <w:tcPr>
                    <w:tcW w:w="1418" w:type="dxa"/>
                    <w:gridSpan w:val="2"/>
                    <w:shd w:val="clear" w:color="auto" w:fill="auto"/>
                    <w:vAlign w:val="center"/>
                  </w:tcPr>
                  <w:p w14:paraId="71F7863B" w14:textId="77777777" w:rsidR="00FB33C1" w:rsidRDefault="00030D0F" w:rsidP="008C7C82">
                    <w:pPr>
                      <w:jc w:val="right"/>
                      <w:rPr>
                        <w:szCs w:val="21"/>
                      </w:rPr>
                    </w:pPr>
                    <w:r>
                      <w:rPr>
                        <w:szCs w:val="21"/>
                      </w:rPr>
                      <w:t>1,934,400</w:t>
                    </w:r>
                  </w:p>
                </w:tc>
              </w:tr>
            </w:sdtContent>
          </w:sdt>
          <w:tr w:rsidR="00FB33C1" w14:paraId="1E6E7F27" w14:textId="77777777" w:rsidTr="008C7C82">
            <w:trPr>
              <w:cantSplit/>
            </w:trPr>
            <w:sdt>
              <w:sdtPr>
                <w:tag w:val="_PLD_192061a226df4b6e8eb1755879ba2341"/>
                <w:id w:val="-763217992"/>
                <w:lock w:val="sdtLocked"/>
              </w:sdtPr>
              <w:sdtContent>
                <w:tc>
                  <w:tcPr>
                    <w:tcW w:w="3226" w:type="dxa"/>
                    <w:gridSpan w:val="3"/>
                    <w:shd w:val="clear" w:color="auto" w:fill="auto"/>
                  </w:tcPr>
                  <w:p w14:paraId="6164857B" w14:textId="77777777" w:rsidR="00FB33C1" w:rsidRDefault="00D16763">
                    <w:pPr>
                      <w:rPr>
                        <w:szCs w:val="21"/>
                      </w:rPr>
                    </w:pPr>
                    <w:r>
                      <w:rPr>
                        <w:szCs w:val="21"/>
                      </w:rPr>
                      <w:t>上述股东关联关系或一致行动的说明</w:t>
                    </w:r>
                  </w:p>
                </w:tc>
              </w:sdtContent>
            </w:sdt>
            <w:tc>
              <w:tcPr>
                <w:tcW w:w="5954" w:type="dxa"/>
                <w:gridSpan w:val="8"/>
                <w:shd w:val="clear" w:color="auto" w:fill="auto"/>
              </w:tcPr>
              <w:p w14:paraId="6861BD1D" w14:textId="77777777" w:rsidR="00AA2E47" w:rsidRPr="00AA2E47" w:rsidRDefault="00AA2E47" w:rsidP="00B90A3A">
                <w:pPr>
                  <w:ind w:firstLineChars="200" w:firstLine="420"/>
                  <w:rPr>
                    <w:szCs w:val="21"/>
                  </w:rPr>
                </w:pPr>
                <w:r w:rsidRPr="00AA2E47">
                  <w:rPr>
                    <w:szCs w:val="21"/>
                  </w:rPr>
                  <w:t>1、上述公司前十名股东中，公司第一大股东苏州吴中投资控股有限公司与其他股东不存在关联关系，也不属于《上市公司股东持股变动信息披露管理办法》规定的一致行动人。</w:t>
                </w:r>
              </w:p>
              <w:p w14:paraId="08A0DDED" w14:textId="77777777" w:rsidR="00FB33C1" w:rsidRDefault="00AA2E47" w:rsidP="00B90A3A">
                <w:pPr>
                  <w:ind w:firstLineChars="200" w:firstLine="420"/>
                  <w:rPr>
                    <w:szCs w:val="21"/>
                  </w:rPr>
                </w:pPr>
                <w:r w:rsidRPr="00AA2E47">
                  <w:rPr>
                    <w:szCs w:val="21"/>
                  </w:rPr>
                  <w:t>2、公司未知其他股东之间是否存在关联关系，也未知其他股东之间是否属于《上市公司股东持股变动信息披露管理办法》规定的一致行动人。</w:t>
                </w:r>
              </w:p>
            </w:tc>
          </w:tr>
          <w:tr w:rsidR="00FB33C1" w14:paraId="6147A29E" w14:textId="77777777" w:rsidTr="008C7C82">
            <w:trPr>
              <w:cantSplit/>
            </w:trPr>
            <w:sdt>
              <w:sdtPr>
                <w:tag w:val="_PLD_c4e2149ca6ad46eeb2cd5868a4b6b36f"/>
                <w:id w:val="-317734532"/>
                <w:lock w:val="sdtLocked"/>
              </w:sdtPr>
              <w:sdtContent>
                <w:tc>
                  <w:tcPr>
                    <w:tcW w:w="3226" w:type="dxa"/>
                    <w:gridSpan w:val="3"/>
                    <w:shd w:val="clear" w:color="auto" w:fill="auto"/>
                  </w:tcPr>
                  <w:p w14:paraId="1010BB89" w14:textId="77777777" w:rsidR="00FB33C1" w:rsidRDefault="00D16763">
                    <w:pPr>
                      <w:rPr>
                        <w:szCs w:val="21"/>
                      </w:rPr>
                    </w:pPr>
                    <w:r>
                      <w:rPr>
                        <w:rFonts w:hint="eastAsia"/>
                        <w:szCs w:val="21"/>
                      </w:rPr>
                      <w:t>表决权恢复的优先股股东及持股数量的说明</w:t>
                    </w:r>
                  </w:p>
                </w:tc>
              </w:sdtContent>
            </w:sdt>
            <w:tc>
              <w:tcPr>
                <w:tcW w:w="5954" w:type="dxa"/>
                <w:gridSpan w:val="8"/>
                <w:shd w:val="clear" w:color="auto" w:fill="auto"/>
                <w:vAlign w:val="center"/>
              </w:tcPr>
              <w:p w14:paraId="6CF72B5E" w14:textId="77777777" w:rsidR="00FB33C1" w:rsidRDefault="00AA2E47" w:rsidP="00B90A3A">
                <w:pPr>
                  <w:ind w:firstLineChars="200" w:firstLine="420"/>
                  <w:jc w:val="both"/>
                  <w:rPr>
                    <w:szCs w:val="21"/>
                  </w:rPr>
                </w:pPr>
                <w:r w:rsidRPr="00AA2E47">
                  <w:rPr>
                    <w:rFonts w:hint="eastAsia"/>
                    <w:szCs w:val="21"/>
                  </w:rPr>
                  <w:t>不适用</w:t>
                </w:r>
              </w:p>
            </w:tc>
          </w:tr>
        </w:tbl>
        <w:p w14:paraId="14366FC7" w14:textId="77777777" w:rsidR="00FB33C1" w:rsidRDefault="00FB33C1">
          <w:pPr>
            <w:rPr>
              <w:szCs w:val="21"/>
            </w:rPr>
          </w:pPr>
        </w:p>
        <w:p w14:paraId="076AD9BF" w14:textId="77777777" w:rsidR="00FB33C1" w:rsidRDefault="00D16763">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a31d0675535f4280956d4c15625bca6c"/>
            <w:id w:val="-1836683096"/>
            <w:lock w:val="sdtContentLocked"/>
            <w:placeholder>
              <w:docPart w:val="GBC22222222222222222222222222222"/>
            </w:placeholder>
          </w:sdtPr>
          <w:sdtContent>
            <w:p w14:paraId="29302D8F" w14:textId="77777777" w:rsidR="00FB33C1" w:rsidRDefault="00D16763">
              <w:pPr>
                <w:rPr>
                  <w:bCs/>
                  <w:szCs w:val="21"/>
                </w:rPr>
              </w:pPr>
              <w:r>
                <w:rPr>
                  <w:bCs/>
                  <w:szCs w:val="21"/>
                </w:rPr>
                <w:fldChar w:fldCharType="begin"/>
              </w:r>
              <w:r w:rsidR="00AA2E47">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38509121" w14:textId="77777777" w:rsidR="00FB33C1" w:rsidRDefault="00D16763">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437B6F">
                <w:rPr>
                  <w:rFonts w:hint="eastAsia"/>
                  <w:szCs w:val="21"/>
                </w:rPr>
                <w:t>股</w:t>
              </w:r>
            </w:sdtContent>
          </w:sdt>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
            <w:gridCol w:w="1880"/>
            <w:gridCol w:w="1534"/>
            <w:gridCol w:w="1251"/>
            <w:gridCol w:w="1534"/>
            <w:gridCol w:w="2362"/>
          </w:tblGrid>
          <w:tr w:rsidR="00306158" w14:paraId="219E6595" w14:textId="77777777" w:rsidTr="00306158">
            <w:trPr>
              <w:cantSplit/>
            </w:trPr>
            <w:sdt>
              <w:sdtPr>
                <w:tag w:val="_PLD_b6be76f266914a14924c7d6b34925352"/>
                <w:id w:val="618878924"/>
                <w:lock w:val="sdtLocked"/>
              </w:sdtPr>
              <w:sdtContent>
                <w:tc>
                  <w:tcPr>
                    <w:tcW w:w="346" w:type="pct"/>
                    <w:vMerge w:val="restart"/>
                    <w:shd w:val="clear" w:color="auto" w:fill="auto"/>
                    <w:vAlign w:val="center"/>
                  </w:tcPr>
                  <w:p w14:paraId="05DC7216" w14:textId="77777777" w:rsidR="00FB33C1" w:rsidRDefault="00D16763">
                    <w:pPr>
                      <w:jc w:val="center"/>
                      <w:rPr>
                        <w:szCs w:val="21"/>
                      </w:rPr>
                    </w:pPr>
                    <w:r>
                      <w:rPr>
                        <w:szCs w:val="21"/>
                      </w:rPr>
                      <w:t>序号</w:t>
                    </w:r>
                  </w:p>
                </w:tc>
              </w:sdtContent>
            </w:sdt>
            <w:sdt>
              <w:sdtPr>
                <w:tag w:val="_PLD_7e46c835a5114159b2dd07e4065acc68"/>
                <w:id w:val="-1787892351"/>
                <w:lock w:val="sdtLocked"/>
              </w:sdtPr>
              <w:sdtContent>
                <w:tc>
                  <w:tcPr>
                    <w:tcW w:w="1022" w:type="pct"/>
                    <w:vMerge w:val="restart"/>
                    <w:shd w:val="clear" w:color="auto" w:fill="auto"/>
                    <w:vAlign w:val="center"/>
                  </w:tcPr>
                  <w:p w14:paraId="75117A53" w14:textId="77777777" w:rsidR="00FB33C1" w:rsidRDefault="00D16763">
                    <w:pPr>
                      <w:jc w:val="center"/>
                      <w:rPr>
                        <w:szCs w:val="21"/>
                      </w:rPr>
                    </w:pPr>
                    <w:r>
                      <w:rPr>
                        <w:szCs w:val="21"/>
                      </w:rPr>
                      <w:t>有限</w:t>
                    </w:r>
                    <w:proofErr w:type="gramStart"/>
                    <w:r>
                      <w:rPr>
                        <w:szCs w:val="21"/>
                      </w:rPr>
                      <w:t>售条件</w:t>
                    </w:r>
                    <w:proofErr w:type="gramEnd"/>
                    <w:r>
                      <w:rPr>
                        <w:szCs w:val="21"/>
                      </w:rPr>
                      <w:t>股东名称</w:t>
                    </w:r>
                  </w:p>
                </w:tc>
              </w:sdtContent>
            </w:sdt>
            <w:sdt>
              <w:sdtPr>
                <w:tag w:val="_PLD_ff5062a3bf604914aaac6d9d0235d798"/>
                <w:id w:val="-810320105"/>
                <w:lock w:val="sdtLocked"/>
              </w:sdtPr>
              <w:sdtContent>
                <w:tc>
                  <w:tcPr>
                    <w:tcW w:w="834" w:type="pct"/>
                    <w:vMerge w:val="restart"/>
                    <w:shd w:val="clear" w:color="auto" w:fill="auto"/>
                    <w:vAlign w:val="center"/>
                  </w:tcPr>
                  <w:p w14:paraId="3A8EB52B" w14:textId="77777777" w:rsidR="00FB33C1" w:rsidRDefault="00D16763">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b6cc122c1caa4356bef71c81a3887fb3"/>
                <w:id w:val="-257287442"/>
                <w:lock w:val="sdtLocked"/>
              </w:sdtPr>
              <w:sdtContent>
                <w:tc>
                  <w:tcPr>
                    <w:tcW w:w="1514" w:type="pct"/>
                    <w:gridSpan w:val="2"/>
                    <w:shd w:val="clear" w:color="auto" w:fill="auto"/>
                    <w:vAlign w:val="center"/>
                  </w:tcPr>
                  <w:p w14:paraId="0FC90592" w14:textId="77777777" w:rsidR="00FB33C1" w:rsidRDefault="00D16763">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fe32c9562a1c4c6f8b344b55670a7040"/>
                <w:id w:val="1843817685"/>
                <w:lock w:val="sdtLocked"/>
              </w:sdtPr>
              <w:sdtContent>
                <w:tc>
                  <w:tcPr>
                    <w:tcW w:w="1284" w:type="pct"/>
                    <w:vMerge w:val="restart"/>
                    <w:shd w:val="clear" w:color="auto" w:fill="auto"/>
                    <w:vAlign w:val="center"/>
                  </w:tcPr>
                  <w:p w14:paraId="2DE76870" w14:textId="77777777" w:rsidR="00FB33C1" w:rsidRDefault="00D16763">
                    <w:pPr>
                      <w:jc w:val="center"/>
                      <w:rPr>
                        <w:szCs w:val="21"/>
                      </w:rPr>
                    </w:pPr>
                    <w:r>
                      <w:rPr>
                        <w:szCs w:val="21"/>
                      </w:rPr>
                      <w:t>限售条件</w:t>
                    </w:r>
                  </w:p>
                </w:tc>
              </w:sdtContent>
            </w:sdt>
          </w:tr>
          <w:tr w:rsidR="00306158" w14:paraId="0743FE8F" w14:textId="77777777" w:rsidTr="00306158">
            <w:trPr>
              <w:cantSplit/>
            </w:trPr>
            <w:tc>
              <w:tcPr>
                <w:tcW w:w="346" w:type="pct"/>
                <w:vMerge/>
                <w:shd w:val="clear" w:color="auto" w:fill="auto"/>
              </w:tcPr>
              <w:p w14:paraId="54ABD740" w14:textId="77777777" w:rsidR="00FB33C1" w:rsidRDefault="00FB33C1">
                <w:pPr>
                  <w:jc w:val="center"/>
                  <w:rPr>
                    <w:szCs w:val="21"/>
                  </w:rPr>
                </w:pPr>
              </w:p>
            </w:tc>
            <w:tc>
              <w:tcPr>
                <w:tcW w:w="1022" w:type="pct"/>
                <w:vMerge/>
                <w:shd w:val="clear" w:color="auto" w:fill="auto"/>
              </w:tcPr>
              <w:p w14:paraId="5F6D8F16" w14:textId="77777777" w:rsidR="00FB33C1" w:rsidRDefault="00FB33C1">
                <w:pPr>
                  <w:jc w:val="center"/>
                  <w:rPr>
                    <w:szCs w:val="21"/>
                  </w:rPr>
                </w:pPr>
              </w:p>
            </w:tc>
            <w:tc>
              <w:tcPr>
                <w:tcW w:w="834" w:type="pct"/>
                <w:vMerge/>
                <w:shd w:val="clear" w:color="auto" w:fill="auto"/>
              </w:tcPr>
              <w:p w14:paraId="09171ADC" w14:textId="77777777" w:rsidR="00FB33C1" w:rsidRDefault="00FB33C1">
                <w:pPr>
                  <w:jc w:val="center"/>
                  <w:rPr>
                    <w:szCs w:val="21"/>
                  </w:rPr>
                </w:pPr>
              </w:p>
            </w:tc>
            <w:sdt>
              <w:sdtPr>
                <w:tag w:val="_PLD_2740eebf77904824b3b86364484c037a"/>
                <w:id w:val="1885593953"/>
                <w:lock w:val="sdtLocked"/>
              </w:sdtPr>
              <w:sdtContent>
                <w:tc>
                  <w:tcPr>
                    <w:tcW w:w="680" w:type="pct"/>
                    <w:shd w:val="clear" w:color="auto" w:fill="auto"/>
                    <w:vAlign w:val="center"/>
                  </w:tcPr>
                  <w:p w14:paraId="566E118F" w14:textId="77777777" w:rsidR="00FB33C1" w:rsidRDefault="00D16763">
                    <w:pPr>
                      <w:jc w:val="center"/>
                      <w:rPr>
                        <w:szCs w:val="21"/>
                      </w:rPr>
                    </w:pPr>
                    <w:r>
                      <w:rPr>
                        <w:szCs w:val="21"/>
                      </w:rPr>
                      <w:t>可上市交易时间</w:t>
                    </w:r>
                  </w:p>
                </w:tc>
              </w:sdtContent>
            </w:sdt>
            <w:sdt>
              <w:sdtPr>
                <w:tag w:val="_PLD_2e078d97a8364728a604f4416f56876a"/>
                <w:id w:val="-1095789637"/>
                <w:lock w:val="sdtLocked"/>
              </w:sdtPr>
              <w:sdtContent>
                <w:tc>
                  <w:tcPr>
                    <w:tcW w:w="833" w:type="pct"/>
                    <w:shd w:val="clear" w:color="auto" w:fill="auto"/>
                    <w:vAlign w:val="center"/>
                  </w:tcPr>
                  <w:p w14:paraId="57A47829" w14:textId="77777777" w:rsidR="00FB33C1" w:rsidRDefault="00D16763">
                    <w:pPr>
                      <w:jc w:val="center"/>
                      <w:rPr>
                        <w:szCs w:val="21"/>
                      </w:rPr>
                    </w:pPr>
                    <w:r>
                      <w:rPr>
                        <w:szCs w:val="21"/>
                      </w:rPr>
                      <w:t>新增可上市交易股份数量</w:t>
                    </w:r>
                  </w:p>
                </w:tc>
              </w:sdtContent>
            </w:sdt>
            <w:tc>
              <w:tcPr>
                <w:tcW w:w="1284" w:type="pct"/>
                <w:vMerge/>
                <w:shd w:val="clear" w:color="auto" w:fill="auto"/>
              </w:tcPr>
              <w:p w14:paraId="5BA2953C" w14:textId="77777777" w:rsidR="00FB33C1" w:rsidRDefault="00FB33C1">
                <w:pPr>
                  <w:jc w:val="center"/>
                  <w:rPr>
                    <w:szCs w:val="21"/>
                  </w:rPr>
                </w:pPr>
              </w:p>
            </w:tc>
          </w:tr>
          <w:sdt>
            <w:sdtPr>
              <w:rPr>
                <w:rFonts w:ascii="宋体" w:hAnsi="宋体" w:cs="宋体"/>
                <w:kern w:val="0"/>
                <w:sz w:val="18"/>
                <w:szCs w:val="18"/>
              </w:rPr>
              <w:alias w:val="前十名有限售条件股东持股数量及限售条件"/>
              <w:tag w:val="_TUP_08344ae2c48f44caac496ccce0895c06"/>
              <w:id w:val="18561691"/>
              <w:lock w:val="sdtLocked"/>
            </w:sdtPr>
            <w:sdtContent>
              <w:tr w:rsidR="00306158" w14:paraId="05E08CE9" w14:textId="77777777" w:rsidTr="00306158">
                <w:trPr>
                  <w:cantSplit/>
                  <w:trHeight w:val="345"/>
                </w:trPr>
                <w:tc>
                  <w:tcPr>
                    <w:tcW w:w="346" w:type="pct"/>
                    <w:shd w:val="clear" w:color="auto" w:fill="auto"/>
                    <w:vAlign w:val="center"/>
                  </w:tcPr>
                  <w:sdt>
                    <w:sdtPr>
                      <w:rPr>
                        <w:rFonts w:ascii="宋体" w:hAnsi="宋体" w:cs="宋体"/>
                        <w:kern w:val="0"/>
                        <w:sz w:val="18"/>
                        <w:szCs w:val="18"/>
                      </w:rPr>
                      <w:tag w:val="_PLD_dd8cb87de652485bb9665d40ce30ce76"/>
                      <w:id w:val="75098850"/>
                      <w:lock w:val="sdtLocked"/>
                    </w:sdtPr>
                    <w:sdtEndPr>
                      <w:rPr>
                        <w:rFonts w:cs="Times New Roman"/>
                        <w:kern w:val="2"/>
                      </w:rPr>
                    </w:sdtEndPr>
                    <w:sdtContent>
                      <w:p w14:paraId="56896CAB" w14:textId="77777777" w:rsidR="00FB33C1" w:rsidRPr="008C7C82" w:rsidRDefault="00D16763" w:rsidP="008C7C82">
                        <w:pPr>
                          <w:pStyle w:val="a8"/>
                          <w:jc w:val="center"/>
                          <w:rPr>
                            <w:rFonts w:ascii="宋体" w:hAnsi="宋体"/>
                            <w:sz w:val="18"/>
                            <w:szCs w:val="18"/>
                          </w:rPr>
                        </w:pPr>
                        <w:r w:rsidRPr="008C7C82">
                          <w:rPr>
                            <w:rFonts w:ascii="宋体" w:hAnsi="宋体"/>
                            <w:sz w:val="18"/>
                            <w:szCs w:val="18"/>
                          </w:rPr>
                          <w:t>1</w:t>
                        </w:r>
                      </w:p>
                    </w:sdtContent>
                  </w:sdt>
                </w:tc>
                <w:tc>
                  <w:tcPr>
                    <w:tcW w:w="1022" w:type="pct"/>
                    <w:shd w:val="clear" w:color="auto" w:fill="auto"/>
                    <w:vAlign w:val="center"/>
                  </w:tcPr>
                  <w:p w14:paraId="711AC937" w14:textId="77777777" w:rsidR="00FB33C1" w:rsidRPr="008C7C82" w:rsidRDefault="00AA2E47" w:rsidP="008C7C82">
                    <w:pPr>
                      <w:jc w:val="center"/>
                      <w:rPr>
                        <w:sz w:val="18"/>
                        <w:szCs w:val="18"/>
                      </w:rPr>
                    </w:pPr>
                    <w:r w:rsidRPr="008C7C82">
                      <w:rPr>
                        <w:sz w:val="18"/>
                        <w:szCs w:val="18"/>
                      </w:rPr>
                      <w:t>毕红芬</w:t>
                    </w:r>
                  </w:p>
                </w:tc>
                <w:tc>
                  <w:tcPr>
                    <w:tcW w:w="834" w:type="pct"/>
                    <w:shd w:val="clear" w:color="auto" w:fill="auto"/>
                    <w:vAlign w:val="center"/>
                  </w:tcPr>
                  <w:p w14:paraId="2BA62ECE" w14:textId="77777777" w:rsidR="00FB33C1" w:rsidRPr="008C7C82" w:rsidRDefault="00AA2E47" w:rsidP="008C7C82">
                    <w:pPr>
                      <w:jc w:val="right"/>
                      <w:rPr>
                        <w:sz w:val="18"/>
                        <w:szCs w:val="18"/>
                      </w:rPr>
                    </w:pPr>
                    <w:r w:rsidRPr="008C7C82">
                      <w:rPr>
                        <w:sz w:val="18"/>
                        <w:szCs w:val="18"/>
                      </w:rPr>
                      <w:t>10,163,437</w:t>
                    </w:r>
                  </w:p>
                </w:tc>
                <w:tc>
                  <w:tcPr>
                    <w:tcW w:w="680" w:type="pct"/>
                    <w:shd w:val="clear" w:color="auto" w:fill="auto"/>
                  </w:tcPr>
                  <w:p w14:paraId="215E5700" w14:textId="77777777" w:rsidR="00FB33C1" w:rsidRPr="008C7C82" w:rsidRDefault="00FB33C1">
                    <w:pPr>
                      <w:rPr>
                        <w:sz w:val="18"/>
                        <w:szCs w:val="18"/>
                      </w:rPr>
                    </w:pPr>
                  </w:p>
                </w:tc>
                <w:tc>
                  <w:tcPr>
                    <w:tcW w:w="833" w:type="pct"/>
                    <w:shd w:val="clear" w:color="auto" w:fill="auto"/>
                  </w:tcPr>
                  <w:p w14:paraId="3B3C5D63" w14:textId="77777777" w:rsidR="00FB33C1" w:rsidRPr="008C7C82" w:rsidRDefault="00FB33C1">
                    <w:pPr>
                      <w:jc w:val="right"/>
                      <w:rPr>
                        <w:sz w:val="18"/>
                        <w:szCs w:val="18"/>
                      </w:rPr>
                    </w:pPr>
                  </w:p>
                </w:tc>
                <w:tc>
                  <w:tcPr>
                    <w:tcW w:w="1284" w:type="pct"/>
                    <w:shd w:val="clear" w:color="auto" w:fill="auto"/>
                  </w:tcPr>
                  <w:p w14:paraId="15D77642" w14:textId="77777777" w:rsidR="00FB33C1" w:rsidRPr="008C7C82" w:rsidRDefault="00D61EAE">
                    <w:pPr>
                      <w:rPr>
                        <w:sz w:val="18"/>
                        <w:szCs w:val="18"/>
                      </w:rPr>
                    </w:pPr>
                    <w:r w:rsidRPr="008C7C82">
                      <w:rPr>
                        <w:rFonts w:hint="eastAsia"/>
                        <w:sz w:val="18"/>
                        <w:szCs w:val="18"/>
                      </w:rPr>
                      <w:t>公司发行股份及支付现金购买资产并募集配套资金</w:t>
                    </w:r>
                  </w:p>
                </w:tc>
              </w:tr>
            </w:sdtContent>
          </w:sdt>
          <w:sdt>
            <w:sdtPr>
              <w:rPr>
                <w:rFonts w:ascii="宋体" w:hAnsi="宋体" w:cs="宋体"/>
                <w:kern w:val="0"/>
                <w:sz w:val="18"/>
                <w:szCs w:val="18"/>
              </w:rPr>
              <w:alias w:val="前十名有限售条件股东持股数量及限售条件"/>
              <w:tag w:val="_TUP_08344ae2c48f44caac496ccce0895c06"/>
              <w:id w:val="-1754890135"/>
              <w:lock w:val="sdtLocked"/>
            </w:sdtPr>
            <w:sdtContent>
              <w:tr w:rsidR="00306158" w14:paraId="2DC30901" w14:textId="77777777" w:rsidTr="00306158">
                <w:trPr>
                  <w:cantSplit/>
                  <w:trHeight w:val="345"/>
                </w:trPr>
                <w:tc>
                  <w:tcPr>
                    <w:tcW w:w="346" w:type="pct"/>
                    <w:shd w:val="clear" w:color="auto" w:fill="auto"/>
                    <w:vAlign w:val="center"/>
                  </w:tcPr>
                  <w:sdt>
                    <w:sdtPr>
                      <w:rPr>
                        <w:rFonts w:ascii="宋体" w:hAnsi="宋体" w:cs="宋体"/>
                        <w:kern w:val="0"/>
                        <w:sz w:val="18"/>
                        <w:szCs w:val="18"/>
                      </w:rPr>
                      <w:tag w:val="_PLD_dd8cb87de652485bb9665d40ce30ce76"/>
                      <w:id w:val="1636987244"/>
                      <w:lock w:val="sdtLocked"/>
                    </w:sdtPr>
                    <w:sdtEndPr>
                      <w:rPr>
                        <w:rFonts w:cs="Times New Roman"/>
                        <w:kern w:val="2"/>
                      </w:rPr>
                    </w:sdtEndPr>
                    <w:sdtContent>
                      <w:p w14:paraId="128A6C56" w14:textId="77777777" w:rsidR="00FB33C1" w:rsidRPr="008C7C82" w:rsidRDefault="00D16763" w:rsidP="008C7C82">
                        <w:pPr>
                          <w:pStyle w:val="a8"/>
                          <w:jc w:val="center"/>
                          <w:rPr>
                            <w:rFonts w:ascii="宋体" w:hAnsi="宋体"/>
                            <w:sz w:val="18"/>
                            <w:szCs w:val="18"/>
                          </w:rPr>
                        </w:pPr>
                        <w:r w:rsidRPr="008C7C82">
                          <w:rPr>
                            <w:rFonts w:ascii="宋体" w:hAnsi="宋体"/>
                            <w:sz w:val="18"/>
                            <w:szCs w:val="18"/>
                          </w:rPr>
                          <w:t>2</w:t>
                        </w:r>
                      </w:p>
                    </w:sdtContent>
                  </w:sdt>
                </w:tc>
                <w:tc>
                  <w:tcPr>
                    <w:tcW w:w="1022" w:type="pct"/>
                    <w:shd w:val="clear" w:color="auto" w:fill="auto"/>
                    <w:vAlign w:val="center"/>
                  </w:tcPr>
                  <w:p w14:paraId="636AE0BA" w14:textId="77777777" w:rsidR="00FB33C1" w:rsidRPr="008C7C82" w:rsidRDefault="00AA2E47" w:rsidP="008C7C82">
                    <w:pPr>
                      <w:jc w:val="center"/>
                      <w:rPr>
                        <w:sz w:val="18"/>
                        <w:szCs w:val="18"/>
                      </w:rPr>
                    </w:pPr>
                    <w:r w:rsidRPr="008C7C82">
                      <w:rPr>
                        <w:sz w:val="18"/>
                        <w:szCs w:val="18"/>
                      </w:rPr>
                      <w:t>毕永星</w:t>
                    </w:r>
                  </w:p>
                </w:tc>
                <w:tc>
                  <w:tcPr>
                    <w:tcW w:w="834" w:type="pct"/>
                    <w:shd w:val="clear" w:color="auto" w:fill="auto"/>
                    <w:vAlign w:val="center"/>
                  </w:tcPr>
                  <w:p w14:paraId="163C3656" w14:textId="77777777" w:rsidR="00FB33C1" w:rsidRPr="008C7C82" w:rsidRDefault="00AA2E47" w:rsidP="008C7C82">
                    <w:pPr>
                      <w:jc w:val="right"/>
                      <w:rPr>
                        <w:sz w:val="18"/>
                        <w:szCs w:val="18"/>
                      </w:rPr>
                    </w:pPr>
                    <w:r w:rsidRPr="008C7C82">
                      <w:rPr>
                        <w:sz w:val="18"/>
                        <w:szCs w:val="18"/>
                      </w:rPr>
                      <w:t>1,257,384</w:t>
                    </w:r>
                  </w:p>
                </w:tc>
                <w:tc>
                  <w:tcPr>
                    <w:tcW w:w="680" w:type="pct"/>
                    <w:shd w:val="clear" w:color="auto" w:fill="auto"/>
                  </w:tcPr>
                  <w:p w14:paraId="1EFD30E6" w14:textId="77777777" w:rsidR="00FB33C1" w:rsidRPr="008C7C82" w:rsidRDefault="00FB33C1">
                    <w:pPr>
                      <w:rPr>
                        <w:sz w:val="18"/>
                        <w:szCs w:val="18"/>
                      </w:rPr>
                    </w:pPr>
                  </w:p>
                </w:tc>
                <w:tc>
                  <w:tcPr>
                    <w:tcW w:w="833" w:type="pct"/>
                    <w:shd w:val="clear" w:color="auto" w:fill="auto"/>
                  </w:tcPr>
                  <w:p w14:paraId="7249AF1C" w14:textId="77777777" w:rsidR="00FB33C1" w:rsidRPr="008C7C82" w:rsidRDefault="00FB33C1">
                    <w:pPr>
                      <w:jc w:val="right"/>
                      <w:rPr>
                        <w:sz w:val="18"/>
                        <w:szCs w:val="18"/>
                      </w:rPr>
                    </w:pPr>
                  </w:p>
                </w:tc>
                <w:tc>
                  <w:tcPr>
                    <w:tcW w:w="1284" w:type="pct"/>
                    <w:shd w:val="clear" w:color="auto" w:fill="auto"/>
                  </w:tcPr>
                  <w:p w14:paraId="0FCFB0EC" w14:textId="77777777" w:rsidR="00FB33C1" w:rsidRPr="008C7C82" w:rsidRDefault="00D61EAE">
                    <w:pPr>
                      <w:rPr>
                        <w:sz w:val="18"/>
                        <w:szCs w:val="18"/>
                      </w:rPr>
                    </w:pPr>
                    <w:r w:rsidRPr="008C7C82">
                      <w:rPr>
                        <w:rFonts w:hint="eastAsia"/>
                        <w:sz w:val="18"/>
                        <w:szCs w:val="18"/>
                      </w:rPr>
                      <w:t>公司发行股份及支付现金购买资产并募集配套资金</w:t>
                    </w:r>
                  </w:p>
                </w:tc>
              </w:tr>
            </w:sdtContent>
          </w:sdt>
          <w:sdt>
            <w:sdtPr>
              <w:rPr>
                <w:rFonts w:ascii="宋体" w:hAnsi="宋体" w:cs="宋体"/>
                <w:kern w:val="0"/>
                <w:sz w:val="18"/>
                <w:szCs w:val="18"/>
              </w:rPr>
              <w:alias w:val="前十名有限售条件股东持股数量及限售条件"/>
              <w:tag w:val="_TUP_08344ae2c48f44caac496ccce0895c06"/>
              <w:id w:val="1132531547"/>
              <w:lock w:val="sdtLocked"/>
            </w:sdtPr>
            <w:sdtContent>
              <w:tr w:rsidR="00306158" w14:paraId="75F67A99" w14:textId="77777777" w:rsidTr="00306158">
                <w:trPr>
                  <w:cantSplit/>
                  <w:trHeight w:val="345"/>
                </w:trPr>
                <w:tc>
                  <w:tcPr>
                    <w:tcW w:w="346" w:type="pct"/>
                    <w:shd w:val="clear" w:color="auto" w:fill="auto"/>
                    <w:vAlign w:val="center"/>
                  </w:tcPr>
                  <w:sdt>
                    <w:sdtPr>
                      <w:rPr>
                        <w:rFonts w:ascii="宋体" w:hAnsi="宋体" w:cs="宋体"/>
                        <w:kern w:val="0"/>
                        <w:sz w:val="18"/>
                        <w:szCs w:val="18"/>
                      </w:rPr>
                      <w:tag w:val="_PLD_dd8cb87de652485bb9665d40ce30ce76"/>
                      <w:id w:val="-1727531350"/>
                      <w:lock w:val="sdtLocked"/>
                    </w:sdtPr>
                    <w:sdtEndPr>
                      <w:rPr>
                        <w:rFonts w:cs="Times New Roman"/>
                        <w:kern w:val="2"/>
                      </w:rPr>
                    </w:sdtEndPr>
                    <w:sdtContent>
                      <w:p w14:paraId="2E3D38D7" w14:textId="77777777" w:rsidR="00FB33C1" w:rsidRPr="008C7C82" w:rsidRDefault="00D16763" w:rsidP="008C7C82">
                        <w:pPr>
                          <w:pStyle w:val="a8"/>
                          <w:jc w:val="center"/>
                          <w:rPr>
                            <w:rFonts w:ascii="宋体" w:hAnsi="宋体"/>
                            <w:sz w:val="18"/>
                            <w:szCs w:val="18"/>
                          </w:rPr>
                        </w:pPr>
                        <w:r w:rsidRPr="008C7C82">
                          <w:rPr>
                            <w:rFonts w:ascii="宋体" w:hAnsi="宋体"/>
                            <w:sz w:val="18"/>
                            <w:szCs w:val="18"/>
                          </w:rPr>
                          <w:t>3</w:t>
                        </w:r>
                      </w:p>
                    </w:sdtContent>
                  </w:sdt>
                </w:tc>
                <w:tc>
                  <w:tcPr>
                    <w:tcW w:w="1022" w:type="pct"/>
                    <w:shd w:val="clear" w:color="auto" w:fill="auto"/>
                    <w:vAlign w:val="center"/>
                  </w:tcPr>
                  <w:p w14:paraId="7DBA62E6" w14:textId="77777777" w:rsidR="00FB33C1" w:rsidRPr="008C7C82" w:rsidRDefault="00AA2E47" w:rsidP="008C7C82">
                    <w:pPr>
                      <w:jc w:val="center"/>
                      <w:rPr>
                        <w:sz w:val="18"/>
                        <w:szCs w:val="18"/>
                      </w:rPr>
                    </w:pPr>
                    <w:r w:rsidRPr="008C7C82">
                      <w:rPr>
                        <w:rFonts w:hint="eastAsia"/>
                        <w:sz w:val="18"/>
                        <w:szCs w:val="18"/>
                      </w:rPr>
                      <w:t>潘培华</w:t>
                    </w:r>
                  </w:p>
                </w:tc>
                <w:tc>
                  <w:tcPr>
                    <w:tcW w:w="834" w:type="pct"/>
                    <w:shd w:val="clear" w:color="auto" w:fill="auto"/>
                    <w:vAlign w:val="center"/>
                  </w:tcPr>
                  <w:p w14:paraId="727106BD" w14:textId="77777777" w:rsidR="00FB33C1" w:rsidRPr="008C7C82" w:rsidRDefault="00AA2E47" w:rsidP="008C7C82">
                    <w:pPr>
                      <w:jc w:val="right"/>
                      <w:rPr>
                        <w:sz w:val="18"/>
                        <w:szCs w:val="18"/>
                      </w:rPr>
                    </w:pPr>
                    <w:r w:rsidRPr="008C7C82">
                      <w:rPr>
                        <w:sz w:val="18"/>
                        <w:szCs w:val="18"/>
                      </w:rPr>
                      <w:t>1,153,022</w:t>
                    </w:r>
                  </w:p>
                </w:tc>
                <w:tc>
                  <w:tcPr>
                    <w:tcW w:w="680" w:type="pct"/>
                    <w:shd w:val="clear" w:color="auto" w:fill="auto"/>
                  </w:tcPr>
                  <w:p w14:paraId="751C8428" w14:textId="77777777" w:rsidR="00FB33C1" w:rsidRPr="008C7C82" w:rsidRDefault="00FB33C1">
                    <w:pPr>
                      <w:rPr>
                        <w:sz w:val="18"/>
                        <w:szCs w:val="18"/>
                      </w:rPr>
                    </w:pPr>
                  </w:p>
                </w:tc>
                <w:tc>
                  <w:tcPr>
                    <w:tcW w:w="833" w:type="pct"/>
                    <w:shd w:val="clear" w:color="auto" w:fill="auto"/>
                  </w:tcPr>
                  <w:p w14:paraId="6206EA57" w14:textId="77777777" w:rsidR="00FB33C1" w:rsidRPr="008C7C82" w:rsidRDefault="00FB33C1">
                    <w:pPr>
                      <w:jc w:val="right"/>
                      <w:rPr>
                        <w:sz w:val="18"/>
                        <w:szCs w:val="18"/>
                      </w:rPr>
                    </w:pPr>
                  </w:p>
                </w:tc>
                <w:tc>
                  <w:tcPr>
                    <w:tcW w:w="1284" w:type="pct"/>
                    <w:shd w:val="clear" w:color="auto" w:fill="auto"/>
                  </w:tcPr>
                  <w:p w14:paraId="3E58F687" w14:textId="77777777" w:rsidR="00FB33C1" w:rsidRPr="008C7C82" w:rsidRDefault="00D61EAE">
                    <w:pPr>
                      <w:rPr>
                        <w:sz w:val="18"/>
                        <w:szCs w:val="18"/>
                      </w:rPr>
                    </w:pPr>
                    <w:r w:rsidRPr="008C7C82">
                      <w:rPr>
                        <w:rFonts w:hint="eastAsia"/>
                        <w:sz w:val="18"/>
                        <w:szCs w:val="18"/>
                      </w:rPr>
                      <w:t>公司发行股份及支付现金购买资产并募集配套资金</w:t>
                    </w:r>
                  </w:p>
                </w:tc>
              </w:tr>
            </w:sdtContent>
          </w:sdt>
          <w:sdt>
            <w:sdtPr>
              <w:rPr>
                <w:rFonts w:ascii="宋体" w:hAnsi="宋体" w:cs="宋体"/>
                <w:kern w:val="0"/>
                <w:sz w:val="18"/>
                <w:szCs w:val="18"/>
              </w:rPr>
              <w:alias w:val="前十名有限售条件股东持股数量及限售条件"/>
              <w:tag w:val="_TUP_08344ae2c48f44caac496ccce0895c06"/>
              <w:id w:val="-1353798464"/>
              <w:lock w:val="sdtLocked"/>
            </w:sdtPr>
            <w:sdtContent>
              <w:tr w:rsidR="00306158" w14:paraId="33502DEF" w14:textId="77777777" w:rsidTr="00306158">
                <w:trPr>
                  <w:cantSplit/>
                  <w:trHeight w:val="345"/>
                </w:trPr>
                <w:tc>
                  <w:tcPr>
                    <w:tcW w:w="346" w:type="pct"/>
                    <w:shd w:val="clear" w:color="auto" w:fill="auto"/>
                    <w:vAlign w:val="center"/>
                  </w:tcPr>
                  <w:sdt>
                    <w:sdtPr>
                      <w:rPr>
                        <w:rFonts w:ascii="宋体" w:hAnsi="宋体" w:cs="宋体"/>
                        <w:kern w:val="0"/>
                        <w:sz w:val="18"/>
                        <w:szCs w:val="18"/>
                      </w:rPr>
                      <w:tag w:val="_PLD_dd8cb87de652485bb9665d40ce30ce76"/>
                      <w:id w:val="1818292285"/>
                      <w:lock w:val="sdtLocked"/>
                    </w:sdtPr>
                    <w:sdtEndPr>
                      <w:rPr>
                        <w:rFonts w:cs="Times New Roman"/>
                        <w:kern w:val="2"/>
                      </w:rPr>
                    </w:sdtEndPr>
                    <w:sdtContent>
                      <w:p w14:paraId="0BCA2C75" w14:textId="77777777" w:rsidR="00FB33C1" w:rsidRPr="008C7C82" w:rsidRDefault="00D16763" w:rsidP="008C7C82">
                        <w:pPr>
                          <w:pStyle w:val="a8"/>
                          <w:jc w:val="center"/>
                          <w:rPr>
                            <w:rFonts w:ascii="宋体" w:hAnsi="宋体"/>
                            <w:sz w:val="18"/>
                            <w:szCs w:val="18"/>
                          </w:rPr>
                        </w:pPr>
                        <w:r w:rsidRPr="008C7C82">
                          <w:rPr>
                            <w:rFonts w:ascii="宋体" w:hAnsi="宋体"/>
                            <w:sz w:val="18"/>
                            <w:szCs w:val="18"/>
                          </w:rPr>
                          <w:t>4</w:t>
                        </w:r>
                      </w:p>
                    </w:sdtContent>
                  </w:sdt>
                </w:tc>
                <w:tc>
                  <w:tcPr>
                    <w:tcW w:w="1022" w:type="pct"/>
                    <w:shd w:val="clear" w:color="auto" w:fill="auto"/>
                    <w:vAlign w:val="center"/>
                  </w:tcPr>
                  <w:p w14:paraId="66183521" w14:textId="77777777" w:rsidR="00FB33C1" w:rsidRPr="008C7C82" w:rsidRDefault="00A81C61" w:rsidP="008C7C82">
                    <w:pPr>
                      <w:rPr>
                        <w:sz w:val="18"/>
                        <w:szCs w:val="18"/>
                      </w:rPr>
                    </w:pPr>
                    <w:r w:rsidRPr="008C7C82">
                      <w:rPr>
                        <w:rFonts w:hint="eastAsia"/>
                        <w:sz w:val="18"/>
                        <w:szCs w:val="18"/>
                      </w:rPr>
                      <w:t>公司股权激励对象，</w:t>
                    </w:r>
                    <w:r w:rsidR="005F64F0" w:rsidRPr="008C7C82">
                      <w:rPr>
                        <w:rFonts w:hint="eastAsia"/>
                        <w:sz w:val="18"/>
                        <w:szCs w:val="18"/>
                      </w:rPr>
                      <w:t>包括公司高级管理人员、子公司主要管理人员及公司中层管理人员、其他核心技术（骨干）人员，共计</w:t>
                    </w:r>
                    <w:r w:rsidR="005F64F0" w:rsidRPr="008C7C82">
                      <w:rPr>
                        <w:sz w:val="18"/>
                        <w:szCs w:val="18"/>
                      </w:rPr>
                      <w:t>26人。</w:t>
                    </w:r>
                  </w:p>
                </w:tc>
                <w:tc>
                  <w:tcPr>
                    <w:tcW w:w="834" w:type="pct"/>
                    <w:shd w:val="clear" w:color="auto" w:fill="auto"/>
                    <w:vAlign w:val="center"/>
                  </w:tcPr>
                  <w:p w14:paraId="49BB2EC5" w14:textId="77777777" w:rsidR="00FB33C1" w:rsidRPr="008C7C82" w:rsidRDefault="005F64F0" w:rsidP="008C7C82">
                    <w:pPr>
                      <w:jc w:val="right"/>
                      <w:rPr>
                        <w:sz w:val="18"/>
                        <w:szCs w:val="18"/>
                      </w:rPr>
                    </w:pPr>
                    <w:r w:rsidRPr="008C7C82">
                      <w:rPr>
                        <w:sz w:val="18"/>
                        <w:szCs w:val="18"/>
                      </w:rPr>
                      <w:t>1,410,000</w:t>
                    </w:r>
                  </w:p>
                </w:tc>
                <w:tc>
                  <w:tcPr>
                    <w:tcW w:w="680" w:type="pct"/>
                    <w:shd w:val="clear" w:color="auto" w:fill="auto"/>
                  </w:tcPr>
                  <w:p w14:paraId="2CFE181B" w14:textId="77777777" w:rsidR="00FB33C1" w:rsidRPr="008C7C82" w:rsidRDefault="00FB33C1">
                    <w:pPr>
                      <w:rPr>
                        <w:sz w:val="18"/>
                        <w:szCs w:val="18"/>
                      </w:rPr>
                    </w:pPr>
                  </w:p>
                </w:tc>
                <w:tc>
                  <w:tcPr>
                    <w:tcW w:w="833" w:type="pct"/>
                    <w:shd w:val="clear" w:color="auto" w:fill="auto"/>
                  </w:tcPr>
                  <w:p w14:paraId="2AEF83CD" w14:textId="77777777" w:rsidR="00FB33C1" w:rsidRPr="008C7C82" w:rsidRDefault="00FB33C1">
                    <w:pPr>
                      <w:jc w:val="right"/>
                      <w:rPr>
                        <w:sz w:val="18"/>
                        <w:szCs w:val="18"/>
                      </w:rPr>
                    </w:pPr>
                  </w:p>
                </w:tc>
                <w:tc>
                  <w:tcPr>
                    <w:tcW w:w="1284" w:type="pct"/>
                    <w:shd w:val="clear" w:color="auto" w:fill="auto"/>
                    <w:vAlign w:val="center"/>
                  </w:tcPr>
                  <w:p w14:paraId="41A00798" w14:textId="77777777" w:rsidR="00FB33C1" w:rsidRPr="008C7C82" w:rsidRDefault="005F64F0" w:rsidP="008C7C82">
                    <w:pPr>
                      <w:jc w:val="both"/>
                      <w:rPr>
                        <w:sz w:val="18"/>
                        <w:szCs w:val="18"/>
                      </w:rPr>
                    </w:pPr>
                    <w:r w:rsidRPr="008C7C82">
                      <w:rPr>
                        <w:rFonts w:hint="eastAsia"/>
                        <w:sz w:val="18"/>
                        <w:szCs w:val="18"/>
                      </w:rPr>
                      <w:t>公司实施限制性股票激励</w:t>
                    </w:r>
                    <w:r w:rsidR="00CC15F7" w:rsidRPr="008C7C82">
                      <w:rPr>
                        <w:rFonts w:hint="eastAsia"/>
                        <w:sz w:val="18"/>
                        <w:szCs w:val="18"/>
                      </w:rPr>
                      <w:t>计划</w:t>
                    </w:r>
                  </w:p>
                </w:tc>
              </w:tr>
            </w:sdtContent>
          </w:sdt>
          <w:tr w:rsidR="00FB33C1" w14:paraId="4FFAA4F6" w14:textId="77777777" w:rsidTr="00306158">
            <w:trPr>
              <w:cantSplit/>
            </w:trPr>
            <w:sdt>
              <w:sdtPr>
                <w:tag w:val="_PLD_b2baff04e5554a13bd5d01ddfa405742"/>
                <w:id w:val="-871309049"/>
                <w:lock w:val="sdtLocked"/>
              </w:sdtPr>
              <w:sdtContent>
                <w:tc>
                  <w:tcPr>
                    <w:tcW w:w="1368" w:type="pct"/>
                    <w:gridSpan w:val="2"/>
                    <w:shd w:val="clear" w:color="auto" w:fill="auto"/>
                  </w:tcPr>
                  <w:p w14:paraId="25FEE9E4" w14:textId="77777777" w:rsidR="00FB33C1" w:rsidRDefault="00D16763" w:rsidP="00B90A3A">
                    <w:pPr>
                      <w:ind w:rightChars="46" w:right="97"/>
                      <w:rPr>
                        <w:szCs w:val="21"/>
                      </w:rPr>
                    </w:pPr>
                    <w:r>
                      <w:rPr>
                        <w:rFonts w:hint="eastAsia"/>
                        <w:szCs w:val="21"/>
                      </w:rPr>
                      <w:t>上述股东关联关系或一致行动的说明</w:t>
                    </w:r>
                  </w:p>
                </w:tc>
              </w:sdtContent>
            </w:sdt>
            <w:tc>
              <w:tcPr>
                <w:tcW w:w="3632" w:type="pct"/>
                <w:gridSpan w:val="4"/>
                <w:shd w:val="clear" w:color="auto" w:fill="auto"/>
              </w:tcPr>
              <w:p w14:paraId="3F5F8EEB" w14:textId="77777777" w:rsidR="00FB33C1" w:rsidRDefault="00A76257" w:rsidP="00B90A3A">
                <w:pPr>
                  <w:ind w:rightChars="46" w:right="97" w:firstLineChars="200" w:firstLine="420"/>
                  <w:rPr>
                    <w:rFonts w:cs="Arial"/>
                    <w:szCs w:val="21"/>
                  </w:rPr>
                </w:pPr>
                <w:r w:rsidRPr="00A76257">
                  <w:rPr>
                    <w:rFonts w:cs="Arial"/>
                    <w:szCs w:val="21"/>
                  </w:rPr>
                  <w:t>上述股东中，毕永星系毕红芬之胞弟，潘培华系毕红芬之配偶之父之胞弟之子，三者之间存在关联关系。</w:t>
                </w:r>
              </w:p>
            </w:tc>
          </w:tr>
        </w:tbl>
      </w:sdtContent>
    </w:sdt>
    <w:p w14:paraId="5D97582B" w14:textId="77777777" w:rsidR="00D61EAE" w:rsidRDefault="00D61EAE" w:rsidP="00B90A3A">
      <w:pPr>
        <w:ind w:firstLineChars="200" w:firstLine="420"/>
        <w:rPr>
          <w:szCs w:val="21"/>
        </w:rPr>
      </w:pPr>
      <w:r w:rsidRPr="00666B7F">
        <w:rPr>
          <w:rFonts w:hint="eastAsia"/>
          <w:szCs w:val="21"/>
        </w:rPr>
        <w:t>注</w:t>
      </w:r>
      <w:r w:rsidR="00CC10E0">
        <w:rPr>
          <w:rFonts w:hint="eastAsia"/>
          <w:szCs w:val="21"/>
        </w:rPr>
        <w:t>1</w:t>
      </w:r>
      <w:r>
        <w:rPr>
          <w:szCs w:val="21"/>
        </w:rPr>
        <w:t>：</w:t>
      </w:r>
      <w:r w:rsidRPr="00666B7F">
        <w:rPr>
          <w:szCs w:val="21"/>
        </w:rPr>
        <w:t>在公司发行股份及支付现金购买资产并募集配套资金收购资产项目中，毕红芬、毕永星、潘培华增加的限售股锁定期及解锁条件需严格按照交易各方的约定及承诺执行，详见公司于2016年7月2日在上海证券交易所网站上披露的《江苏吴中实业股份有限公司发行股份及支付现金购买资产并募集配套资金报告书（修订稿）》相关内容。</w:t>
      </w:r>
    </w:p>
    <w:p w14:paraId="121E4B8E" w14:textId="77777777" w:rsidR="00CC10E0" w:rsidRPr="00666B7F" w:rsidRDefault="00CC10E0" w:rsidP="00B90A3A">
      <w:pPr>
        <w:ind w:firstLineChars="200" w:firstLine="420"/>
        <w:rPr>
          <w:szCs w:val="21"/>
        </w:rPr>
      </w:pPr>
      <w:r>
        <w:rPr>
          <w:rFonts w:hint="eastAsia"/>
          <w:szCs w:val="21"/>
        </w:rPr>
        <w:t>注2：公司股权激励对象限售股需满足解锁条件才可实施解锁，详见公司于</w:t>
      </w:r>
      <w:r w:rsidR="00CC15F7">
        <w:rPr>
          <w:rFonts w:hint="eastAsia"/>
          <w:szCs w:val="21"/>
        </w:rPr>
        <w:t>2014年11月</w:t>
      </w:r>
      <w:r w:rsidR="00CC15F7" w:rsidRPr="00CC15F7">
        <w:rPr>
          <w:szCs w:val="21"/>
        </w:rPr>
        <w:t xml:space="preserve"> 28 日在《中国证券报》、 《上海证券报》及上海证券交易所网站上披露的“江苏吴中实业股份有限公司限制性股票激励计划（草案）”</w:t>
      </w:r>
      <w:r w:rsidR="00FB228D">
        <w:rPr>
          <w:szCs w:val="21"/>
        </w:rPr>
        <w:t>相关内容</w:t>
      </w:r>
      <w:r w:rsidR="00CC15F7">
        <w:rPr>
          <w:rFonts w:hint="eastAsia"/>
          <w:szCs w:val="21"/>
        </w:rPr>
        <w:t>。</w:t>
      </w:r>
    </w:p>
    <w:p w14:paraId="2F454993" w14:textId="77777777" w:rsidR="00C80F55" w:rsidRDefault="00C80F55">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hint="eastAsia"/>
          <w:sz w:val="21"/>
        </w:rPr>
      </w:sdtEndPr>
      <w:sdtContent>
        <w:p w14:paraId="10244EB8" w14:textId="77777777" w:rsidR="00FB33C1" w:rsidRDefault="00D16763">
          <w:pPr>
            <w:pStyle w:val="30"/>
            <w:numPr>
              <w:ilvl w:val="1"/>
              <w:numId w:val="15"/>
            </w:numPr>
            <w:rPr>
              <w:szCs w:val="21"/>
            </w:rPr>
          </w:pPr>
          <w:r>
            <w:rPr>
              <w:szCs w:val="21"/>
            </w:rPr>
            <w:t>战略投资者或一般法人因配售新股成为前</w:t>
          </w:r>
          <w:r>
            <w:rPr>
              <w:szCs w:val="21"/>
            </w:rPr>
            <w:t>10</w:t>
          </w:r>
          <w:r>
            <w:rPr>
              <w:szCs w:val="21"/>
            </w:rPr>
            <w:t>名股东</w:t>
          </w:r>
        </w:p>
        <w:p w14:paraId="5BEC92CD" w14:textId="77777777" w:rsidR="00FB33C1" w:rsidRDefault="001429B9" w:rsidP="008C7C82">
          <w:pPr>
            <w:rPr>
              <w:szCs w:val="21"/>
            </w:rPr>
          </w:pPr>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r w:rsidR="00D16763">
                <w:fldChar w:fldCharType="begin"/>
              </w:r>
              <w:r w:rsidR="008C7C82">
                <w:instrText xml:space="preserve">MACROBUTTON  SnrToggleCheckbox □适用 </w:instrText>
              </w:r>
              <w:r w:rsidR="00D16763">
                <w:fldChar w:fldCharType="end"/>
              </w:r>
              <w:r w:rsidR="00D16763">
                <w:fldChar w:fldCharType="begin"/>
              </w:r>
              <w:r w:rsidR="008C7C82">
                <w:instrText xml:space="preserve"> MACROBUTTON  SnrToggleCheckbox √不适用 </w:instrText>
              </w:r>
              <w:r w:rsidR="00D16763">
                <w:fldChar w:fldCharType="end"/>
              </w:r>
            </w:sdtContent>
          </w:sdt>
        </w:p>
      </w:sdtContent>
    </w:sdt>
    <w:p w14:paraId="1DC8B7E3" w14:textId="77777777" w:rsidR="00FB33C1" w:rsidRDefault="00D16763">
      <w:pPr>
        <w:pStyle w:val="20"/>
        <w:numPr>
          <w:ilvl w:val="0"/>
          <w:numId w:val="1"/>
        </w:numPr>
      </w:pPr>
      <w:r>
        <w:rPr>
          <w:rFonts w:hint="eastAsia"/>
        </w:rPr>
        <w:t>控股股东及实际控制人情况</w:t>
      </w:r>
    </w:p>
    <w:p w14:paraId="38434B25" w14:textId="77777777" w:rsidR="00FB33C1" w:rsidRDefault="00D16763" w:rsidP="003C38A3">
      <w:pPr>
        <w:pStyle w:val="30"/>
        <w:numPr>
          <w:ilvl w:val="0"/>
          <w:numId w:val="35"/>
        </w:numPr>
      </w:pPr>
      <w:r>
        <w:t>控股股东情况</w:t>
      </w:r>
    </w:p>
    <w:sdt>
      <w:sdtPr>
        <w:rPr>
          <w:rFonts w:ascii="宋体" w:hAnsi="宋体" w:cs="宋体"/>
          <w:b w:val="0"/>
          <w:bCs w:val="0"/>
          <w:kern w:val="0"/>
          <w:szCs w:val="21"/>
        </w:rPr>
        <w:alias w:val="模块:控股股东情况法人"/>
        <w:tag w:val="_SEC_603e90843919477b9c48becc10c16844"/>
        <w:id w:val="27485530"/>
        <w:lock w:val="sdtLocked"/>
        <w:placeholder>
          <w:docPart w:val="GBC22222222222222222222222222222"/>
        </w:placeholder>
      </w:sdtPr>
      <w:sdtEndPr>
        <w:rPr>
          <w:rFonts w:hint="eastAsia"/>
        </w:rPr>
      </w:sdtEndPr>
      <w:sdtContent>
        <w:p w14:paraId="08A68F74" w14:textId="77777777" w:rsidR="009C31A0" w:rsidRDefault="009C31A0" w:rsidP="003C38A3">
          <w:pPr>
            <w:pStyle w:val="4"/>
            <w:numPr>
              <w:ilvl w:val="0"/>
              <w:numId w:val="36"/>
            </w:numPr>
            <w:rPr>
              <w:szCs w:val="21"/>
            </w:rPr>
          </w:pPr>
          <w:r>
            <w:rPr>
              <w:szCs w:val="21"/>
            </w:rP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14:paraId="78DA13C7" w14:textId="77777777" w:rsidR="009C31A0" w:rsidRDefault="009C31A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9C31A0" w14:paraId="76D264C4" w14:textId="77777777" w:rsidTr="00187B4D">
            <w:trPr>
              <w:trHeight w:val="117"/>
            </w:trPr>
            <w:sdt>
              <w:sdtPr>
                <w:tag w:val="_PLD_e1d45d230e0e4c06bc451af63b51d4e2"/>
                <w:id w:val="-100722588"/>
                <w:lock w:val="sdtLocked"/>
              </w:sdtPr>
              <w:sdtContent>
                <w:tc>
                  <w:tcPr>
                    <w:tcW w:w="3369" w:type="dxa"/>
                  </w:tcPr>
                  <w:p w14:paraId="6135B3CD" w14:textId="77777777" w:rsidR="009C31A0" w:rsidRDefault="009C31A0">
                    <w:pPr>
                      <w:rPr>
                        <w:szCs w:val="21"/>
                      </w:rPr>
                    </w:pPr>
                    <w:r>
                      <w:rPr>
                        <w:rFonts w:hint="eastAsia"/>
                        <w:szCs w:val="21"/>
                      </w:rPr>
                      <w:t>名称</w:t>
                    </w:r>
                  </w:p>
                </w:tc>
              </w:sdtContent>
            </w:sdt>
            <w:tc>
              <w:tcPr>
                <w:tcW w:w="5680" w:type="dxa"/>
              </w:tcPr>
              <w:p w14:paraId="643F98B6" w14:textId="77777777" w:rsidR="009C31A0" w:rsidRDefault="009C31A0">
                <w:pPr>
                  <w:rPr>
                    <w:szCs w:val="21"/>
                  </w:rPr>
                </w:pPr>
                <w:r w:rsidRPr="00AD0D7C">
                  <w:rPr>
                    <w:rFonts w:hint="eastAsia"/>
                    <w:szCs w:val="21"/>
                  </w:rPr>
                  <w:t>苏州吴中投资控股有限公司</w:t>
                </w:r>
              </w:p>
            </w:tc>
          </w:tr>
          <w:tr w:rsidR="009C31A0" w14:paraId="2BEBCDEF" w14:textId="77777777" w:rsidTr="00712FAF">
            <w:trPr>
              <w:trHeight w:val="75"/>
            </w:trPr>
            <w:sdt>
              <w:sdtPr>
                <w:tag w:val="_PLD_8136b3e11235492c8cd0111dfc8a7bd7"/>
                <w:id w:val="174233240"/>
                <w:lock w:val="sdtLocked"/>
              </w:sdtPr>
              <w:sdtContent>
                <w:tc>
                  <w:tcPr>
                    <w:tcW w:w="3369" w:type="dxa"/>
                  </w:tcPr>
                  <w:p w14:paraId="0070AD91" w14:textId="77777777" w:rsidR="009C31A0" w:rsidRDefault="009C31A0">
                    <w:pPr>
                      <w:rPr>
                        <w:szCs w:val="21"/>
                      </w:rPr>
                    </w:pPr>
                    <w:r>
                      <w:rPr>
                        <w:rFonts w:hint="eastAsia"/>
                        <w:szCs w:val="21"/>
                      </w:rPr>
                      <w:t>单位负责人或法定代表人</w:t>
                    </w:r>
                  </w:p>
                </w:tc>
              </w:sdtContent>
            </w:sdt>
            <w:tc>
              <w:tcPr>
                <w:tcW w:w="5680" w:type="dxa"/>
                <w:shd w:val="clear" w:color="auto" w:fill="FFFFFF" w:themeFill="background1"/>
              </w:tcPr>
              <w:p w14:paraId="7DBF389D" w14:textId="77777777" w:rsidR="009C31A0" w:rsidRDefault="009C31A0">
                <w:pPr>
                  <w:rPr>
                    <w:szCs w:val="21"/>
                  </w:rPr>
                </w:pPr>
                <w:r>
                  <w:rPr>
                    <w:rFonts w:hint="eastAsia"/>
                    <w:szCs w:val="21"/>
                  </w:rPr>
                  <w:t>钱群英</w:t>
                </w:r>
              </w:p>
            </w:tc>
          </w:tr>
          <w:tr w:rsidR="009C31A0" w14:paraId="2FF6941E" w14:textId="77777777" w:rsidTr="00187B4D">
            <w:trPr>
              <w:trHeight w:val="225"/>
            </w:trPr>
            <w:sdt>
              <w:sdtPr>
                <w:tag w:val="_PLD_1df0002b20b542f5b7092107da8156d8"/>
                <w:id w:val="-1637786828"/>
                <w:lock w:val="sdtLocked"/>
              </w:sdtPr>
              <w:sdtContent>
                <w:tc>
                  <w:tcPr>
                    <w:tcW w:w="3369" w:type="dxa"/>
                  </w:tcPr>
                  <w:p w14:paraId="10480240" w14:textId="77777777" w:rsidR="009C31A0" w:rsidRDefault="009C31A0">
                    <w:pPr>
                      <w:rPr>
                        <w:szCs w:val="21"/>
                      </w:rPr>
                    </w:pPr>
                    <w:r>
                      <w:rPr>
                        <w:rFonts w:hint="eastAsia"/>
                        <w:szCs w:val="21"/>
                      </w:rPr>
                      <w:t>成立日期</w:t>
                    </w:r>
                  </w:p>
                </w:tc>
              </w:sdtContent>
            </w:sdt>
            <w:tc>
              <w:tcPr>
                <w:tcW w:w="5680" w:type="dxa"/>
              </w:tcPr>
              <w:p w14:paraId="358AFC1C" w14:textId="77777777" w:rsidR="009C31A0" w:rsidRDefault="009C31A0">
                <w:pPr>
                  <w:rPr>
                    <w:szCs w:val="21"/>
                  </w:rPr>
                </w:pPr>
                <w:r w:rsidRPr="00917C47">
                  <w:rPr>
                    <w:szCs w:val="21"/>
                  </w:rPr>
                  <w:t>2009年12月17日</w:t>
                </w:r>
              </w:p>
            </w:tc>
          </w:tr>
          <w:tr w:rsidR="009C31A0" w14:paraId="2FB9411E" w14:textId="77777777" w:rsidTr="00187B4D">
            <w:trPr>
              <w:trHeight w:val="150"/>
            </w:trPr>
            <w:sdt>
              <w:sdtPr>
                <w:tag w:val="_PLD_1818a197d8b949079e4533012ebd27c1"/>
                <w:id w:val="586503530"/>
                <w:lock w:val="sdtLocked"/>
              </w:sdtPr>
              <w:sdtContent>
                <w:tc>
                  <w:tcPr>
                    <w:tcW w:w="3369" w:type="dxa"/>
                  </w:tcPr>
                  <w:p w14:paraId="219D037D" w14:textId="77777777" w:rsidR="009C31A0" w:rsidRDefault="009C31A0">
                    <w:pPr>
                      <w:rPr>
                        <w:szCs w:val="21"/>
                      </w:rPr>
                    </w:pPr>
                    <w:r>
                      <w:rPr>
                        <w:rFonts w:hint="eastAsia"/>
                        <w:szCs w:val="21"/>
                      </w:rPr>
                      <w:t>主要经营业务</w:t>
                    </w:r>
                  </w:p>
                </w:tc>
              </w:sdtContent>
            </w:sdt>
            <w:tc>
              <w:tcPr>
                <w:tcW w:w="5680" w:type="dxa"/>
              </w:tcPr>
              <w:p w14:paraId="1F9B9BEB" w14:textId="77777777" w:rsidR="009C31A0" w:rsidRDefault="009C31A0">
                <w:pPr>
                  <w:rPr>
                    <w:szCs w:val="21"/>
                  </w:rPr>
                </w:pPr>
                <w:r w:rsidRPr="00712FAF">
                  <w:rPr>
                    <w:rFonts w:hint="eastAsia"/>
                    <w:szCs w:val="21"/>
                  </w:rPr>
                  <w:t>经营范围：</w:t>
                </w:r>
                <w:r w:rsidRPr="00712FAF">
                  <w:rPr>
                    <w:szCs w:val="21"/>
                  </w:rPr>
                  <w:t xml:space="preserve"> 实业投资；销售、网上销售：日用百货、服装鞋帽、针纺织品、化妆品、珠宝首饰、电子产品、建材、非危险性化工产品、五金交电、机械设备、金属制品、塑料制品、劳保用品、办公用品、玩具、工艺品、皮革制品、钟表眼镜及配件、摄影器材、体育用品、家用电器、通讯设备、照明设备、木制品、不锈钢制品、家具、一类医疗器械、宠物用品、家具护理用品、食用农产品、厨卫用品、计算机软硬件；自营和代理各类商品及技术的进出口业务。（依法须经批准的项目，经相关部门批准后方可开展经营活动）</w:t>
                </w:r>
              </w:p>
            </w:tc>
          </w:tr>
          <w:tr w:rsidR="009C31A0" w14:paraId="13C248A9" w14:textId="77777777" w:rsidTr="008C7C82">
            <w:trPr>
              <w:trHeight w:val="132"/>
            </w:trPr>
            <w:sdt>
              <w:sdtPr>
                <w:tag w:val="_PLD_493328bd6f094c40b55613b4e262be19"/>
                <w:id w:val="455688896"/>
                <w:lock w:val="sdtLocked"/>
              </w:sdtPr>
              <w:sdtContent>
                <w:tc>
                  <w:tcPr>
                    <w:tcW w:w="3369" w:type="dxa"/>
                  </w:tcPr>
                  <w:p w14:paraId="7103DEF5" w14:textId="77777777" w:rsidR="009C31A0" w:rsidRDefault="009C31A0">
                    <w:pPr>
                      <w:rPr>
                        <w:szCs w:val="21"/>
                      </w:rPr>
                    </w:pPr>
                    <w:r>
                      <w:rPr>
                        <w:rFonts w:hint="eastAsia"/>
                        <w:szCs w:val="21"/>
                      </w:rPr>
                      <w:t>报告期内控股和参股的其他境内外上市公司的股权情况</w:t>
                    </w:r>
                  </w:p>
                </w:tc>
              </w:sdtContent>
            </w:sdt>
            <w:tc>
              <w:tcPr>
                <w:tcW w:w="5680" w:type="dxa"/>
                <w:vAlign w:val="center"/>
              </w:tcPr>
              <w:p w14:paraId="3C8D4CA6" w14:textId="77777777" w:rsidR="009C31A0" w:rsidRDefault="009C31A0" w:rsidP="008C7C82">
                <w:pPr>
                  <w:rPr>
                    <w:szCs w:val="21"/>
                  </w:rPr>
                </w:pPr>
                <w:r>
                  <w:rPr>
                    <w:rFonts w:hint="eastAsia"/>
                    <w:szCs w:val="21"/>
                  </w:rPr>
                  <w:t>无</w:t>
                </w:r>
              </w:p>
            </w:tc>
          </w:tr>
          <w:tr w:rsidR="009C31A0" w14:paraId="771C6DD2" w14:textId="77777777" w:rsidTr="00187B4D">
            <w:trPr>
              <w:trHeight w:val="147"/>
            </w:trPr>
            <w:sdt>
              <w:sdtPr>
                <w:tag w:val="_PLD_416c392305fd4bc8a741158a40d9ba6e"/>
                <w:id w:val="497926427"/>
                <w:lock w:val="sdtLocked"/>
              </w:sdtPr>
              <w:sdtContent>
                <w:tc>
                  <w:tcPr>
                    <w:tcW w:w="3369" w:type="dxa"/>
                  </w:tcPr>
                  <w:p w14:paraId="1F6A3265" w14:textId="77777777" w:rsidR="009C31A0" w:rsidRDefault="009C31A0">
                    <w:r>
                      <w:rPr>
                        <w:rFonts w:hint="eastAsia"/>
                      </w:rPr>
                      <w:t>其他情况说明</w:t>
                    </w:r>
                  </w:p>
                </w:tc>
              </w:sdtContent>
            </w:sdt>
            <w:tc>
              <w:tcPr>
                <w:tcW w:w="5680" w:type="dxa"/>
              </w:tcPr>
              <w:p w14:paraId="481C0C9B" w14:textId="77777777" w:rsidR="009C31A0" w:rsidRDefault="009C31A0">
                <w:r>
                  <w:t>无</w:t>
                </w:r>
              </w:p>
            </w:tc>
          </w:tr>
        </w:tbl>
        <w:p w14:paraId="18AE177D" w14:textId="62C24ABE" w:rsidR="00FB33C1" w:rsidRDefault="001429B9"/>
      </w:sdtContent>
    </w:sdt>
    <w:sdt>
      <w:sdtPr>
        <w:rPr>
          <w:rFonts w:ascii="宋体" w:hAnsi="宋体" w:cs="宋体"/>
          <w:b w:val="0"/>
          <w:bCs w:val="0"/>
          <w:kern w:val="0"/>
          <w:szCs w:val="21"/>
        </w:rPr>
        <w:alias w:val="模块:控股股东情况自然人"/>
        <w:tag w:val="_SEC_c171a23a3658485db3b86f3cfcc2a64d"/>
        <w:id w:val="27485663"/>
        <w:lock w:val="sdtLocked"/>
        <w:placeholder>
          <w:docPart w:val="GBC22222222222222222222222222222"/>
        </w:placeholder>
      </w:sdtPr>
      <w:sdtContent>
        <w:p w14:paraId="69C7D62C" w14:textId="77777777" w:rsidR="00FB33C1" w:rsidRDefault="00D16763" w:rsidP="003C38A3">
          <w:pPr>
            <w:pStyle w:val="4"/>
            <w:numPr>
              <w:ilvl w:val="0"/>
              <w:numId w:val="36"/>
            </w:numPr>
            <w:rPr>
              <w:szCs w:val="21"/>
            </w:rPr>
          </w:pPr>
          <w:r>
            <w:rPr>
              <w:szCs w:val="21"/>
            </w:rP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14:paraId="425CA656" w14:textId="26768C6D" w:rsidR="00FB33C1" w:rsidRDefault="00D16763" w:rsidP="00306158">
              <w:pPr>
                <w:rPr>
                  <w:szCs w:val="21"/>
                </w:rPr>
              </w:pPr>
              <w:r>
                <w:fldChar w:fldCharType="begin"/>
              </w:r>
              <w:r w:rsidR="00306158">
                <w:instrText xml:space="preserve">MACROBUTTON  SnrToggleCheckbox □适用 </w:instrText>
              </w:r>
              <w:r>
                <w:fldChar w:fldCharType="end"/>
              </w:r>
              <w:r>
                <w:fldChar w:fldCharType="begin"/>
              </w:r>
              <w:r w:rsidR="00306158">
                <w:instrText xml:space="preserve"> MACROBUTTON  SnrToggleCheckbox √不适用 </w:instrText>
              </w:r>
              <w:r>
                <w:fldChar w:fldCharType="end"/>
              </w:r>
            </w:p>
          </w:sdtContent>
        </w:sdt>
      </w:sdtContent>
    </w:sdt>
    <w:p w14:paraId="2CF5F928" w14:textId="77777777" w:rsidR="00306158" w:rsidRDefault="00306158" w:rsidP="00306158"/>
    <w:sdt>
      <w:sdtPr>
        <w:rPr>
          <w:rFonts w:ascii="宋体" w:hAnsi="宋体" w:cs="宋体" w:hint="eastAsia"/>
          <w:b w:val="0"/>
          <w:bCs w:val="0"/>
          <w:kern w:val="0"/>
          <w:szCs w:val="21"/>
        </w:rPr>
        <w:alias w:val="模块:公司不存在控股股东情况的特别说明"/>
        <w:tag w:val="_SEC_70bc1c568fef4bfc833da7470401e558"/>
        <w:id w:val="27485710"/>
        <w:lock w:val="sdtLocked"/>
        <w:placeholder>
          <w:docPart w:val="GBC22222222222222222222222222222"/>
        </w:placeholder>
      </w:sdtPr>
      <w:sdtEndPr>
        <w:rPr>
          <w:rFonts w:hint="default"/>
        </w:rPr>
      </w:sdtEndPr>
      <w:sdtContent>
        <w:p w14:paraId="7765FC51" w14:textId="77777777" w:rsidR="00FB33C1" w:rsidRPr="00951F34" w:rsidRDefault="00D16763" w:rsidP="003C38A3">
          <w:pPr>
            <w:pStyle w:val="4"/>
            <w:numPr>
              <w:ilvl w:val="0"/>
              <w:numId w:val="36"/>
            </w:numPr>
            <w:rPr>
              <w:szCs w:val="21"/>
            </w:rPr>
          </w:pPr>
          <w:r w:rsidRPr="00951F34">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14:paraId="3C9D44FA" w14:textId="48C05A9F" w:rsidR="00FB33C1" w:rsidRDefault="00D16763" w:rsidP="00306158">
              <w:pPr>
                <w:rPr>
                  <w:szCs w:val="21"/>
                </w:rPr>
              </w:pPr>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1661508B" w14:textId="77777777" w:rsidR="00306158" w:rsidRPr="00C80F55" w:rsidRDefault="00306158" w:rsidP="00306158"/>
    <w:sdt>
      <w:sdtPr>
        <w:rPr>
          <w:rFonts w:ascii="宋体" w:hAnsi="宋体" w:cs="宋体" w:hint="eastAsia"/>
          <w:b w:val="0"/>
          <w:bCs w:val="0"/>
          <w:kern w:val="0"/>
          <w:szCs w:val="21"/>
        </w:rPr>
        <w:alias w:val="模块:报告期内控股股东变更情况索引及日期"/>
        <w:tag w:val="_SEC_8c6549023dc64c378601b5bc20deede9"/>
        <w:id w:val="27485709"/>
        <w:lock w:val="sdtLocked"/>
        <w:placeholder>
          <w:docPart w:val="GBC22222222222222222222222222222"/>
        </w:placeholder>
      </w:sdtPr>
      <w:sdtEndPr>
        <w:rPr>
          <w:rFonts w:hint="default"/>
          <w:szCs w:val="24"/>
        </w:rPr>
      </w:sdtEndPr>
      <w:sdtContent>
        <w:p w14:paraId="786C02EF" w14:textId="77777777" w:rsidR="00FB33C1" w:rsidRDefault="00D16763" w:rsidP="003C38A3">
          <w:pPr>
            <w:pStyle w:val="4"/>
            <w:numPr>
              <w:ilvl w:val="0"/>
              <w:numId w:val="36"/>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14:paraId="00D87729" w14:textId="7FD26704" w:rsidR="00FB33C1" w:rsidRDefault="00D16763" w:rsidP="00306158">
              <w:r>
                <w:rPr>
                  <w:szCs w:val="21"/>
                </w:rPr>
                <w:fldChar w:fldCharType="begin"/>
              </w:r>
              <w:r w:rsidR="00306158">
                <w:rPr>
                  <w:szCs w:val="21"/>
                </w:rPr>
                <w:instrText xml:space="preserve"> 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45C6FD63" w14:textId="77777777" w:rsidR="00306158" w:rsidRDefault="00306158" w:rsidP="00306158">
      <w:pPr>
        <w:rPr>
          <w:szCs w:val="21"/>
        </w:rPr>
      </w:pPr>
    </w:p>
    <w:p w14:paraId="0B60061D" w14:textId="77777777" w:rsidR="00FB33C1" w:rsidRDefault="00D16763" w:rsidP="003C38A3">
      <w:pPr>
        <w:pStyle w:val="4"/>
        <w:numPr>
          <w:ilvl w:val="0"/>
          <w:numId w:val="36"/>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14:paraId="7DD72C12" w14:textId="77777777" w:rsidR="00FB33C1" w:rsidRDefault="00D16763">
              <w:pPr>
                <w:rPr>
                  <w:szCs w:val="21"/>
                </w:rPr>
              </w:pPr>
              <w:r>
                <w:rPr>
                  <w:szCs w:val="21"/>
                </w:rPr>
                <w:fldChar w:fldCharType="begin"/>
              </w:r>
              <w:r w:rsidR="00096C42">
                <w:rPr>
                  <w:szCs w:val="21"/>
                </w:rPr>
                <w:instrText xml:space="preserve"> MACROBUTTON  SnrToggleCheckbox √适用  </w:instrText>
              </w:r>
              <w:r>
                <w:rPr>
                  <w:szCs w:val="21"/>
                </w:rPr>
                <w:fldChar w:fldCharType="end"/>
              </w:r>
              <w:r>
                <w:rPr>
                  <w:szCs w:val="21"/>
                </w:rPr>
                <w:fldChar w:fldCharType="begin"/>
              </w:r>
              <w:r w:rsidR="00096C42">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14:paraId="42C2BA51" w14:textId="77777777" w:rsidR="00FB33C1" w:rsidRDefault="00096C42" w:rsidP="00096C42">
              <w:pPr>
                <w:jc w:val="center"/>
                <w:rPr>
                  <w:szCs w:val="21"/>
                </w:rPr>
              </w:pPr>
              <w:r>
                <w:rPr>
                  <w:rFonts w:hint="eastAsia"/>
                  <w:noProof/>
                  <w:szCs w:val="21"/>
                </w:rPr>
                <w:drawing>
                  <wp:inline distT="0" distB="0" distL="0" distR="0" wp14:anchorId="5DA6C42D" wp14:editId="61C0EBF4">
                    <wp:extent cx="2943223" cy="22302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与控股股东关系图.png"/>
                            <pic:cNvPicPr/>
                          </pic:nvPicPr>
                          <pic:blipFill>
                            <a:blip r:embed="rId39">
                              <a:extLst>
                                <a:ext uri="{28A0092B-C50C-407E-A947-70E740481C1C}">
                                  <a14:useLocalDpi xmlns:a14="http://schemas.microsoft.com/office/drawing/2010/main" val="0"/>
                                </a:ext>
                              </a:extLst>
                            </a:blip>
                            <a:stretch>
                              <a:fillRect/>
                            </a:stretch>
                          </pic:blipFill>
                          <pic:spPr>
                            <a:xfrm>
                              <a:off x="0" y="0"/>
                              <a:ext cx="2943223" cy="2230268"/>
                            </a:xfrm>
                            <a:prstGeom prst="rect">
                              <a:avLst/>
                            </a:prstGeom>
                          </pic:spPr>
                        </pic:pic>
                      </a:graphicData>
                    </a:graphic>
                  </wp:inline>
                </w:drawing>
              </w:r>
            </w:p>
          </w:sdtContent>
        </w:sdt>
      </w:sdtContent>
    </w:sdt>
    <w:p w14:paraId="43729CC1" w14:textId="77777777" w:rsidR="00FB33C1" w:rsidRDefault="00FB33C1">
      <w:pPr>
        <w:rPr>
          <w:szCs w:val="21"/>
        </w:rPr>
      </w:pPr>
    </w:p>
    <w:p w14:paraId="1EF45E19" w14:textId="77777777" w:rsidR="00FB33C1" w:rsidRPr="004A6BAA" w:rsidRDefault="00D16763" w:rsidP="003C38A3">
      <w:pPr>
        <w:pStyle w:val="30"/>
        <w:numPr>
          <w:ilvl w:val="0"/>
          <w:numId w:val="35"/>
        </w:numPr>
      </w:pPr>
      <w:r w:rsidRPr="004A6BAA">
        <w:rPr>
          <w:rFonts w:hint="eastAsia"/>
        </w:rPr>
        <w:t>实际控制人情况</w:t>
      </w:r>
    </w:p>
    <w:sdt>
      <w:sdtPr>
        <w:rPr>
          <w:rFonts w:ascii="宋体" w:hAnsi="宋体" w:cs="宋体" w:hint="eastAsia"/>
          <w:b w:val="0"/>
          <w:bCs w:val="0"/>
          <w:kern w:val="0"/>
          <w:szCs w:val="21"/>
        </w:rPr>
        <w:alias w:val="模块:实际控制人情况法人"/>
        <w:tag w:val="_SEC_d1e4bdc329624f1ba319634a4fbdd195"/>
        <w:id w:val="27485753"/>
        <w:lock w:val="sdtLocked"/>
        <w:placeholder>
          <w:docPart w:val="GBC22222222222222222222222222222"/>
        </w:placeholder>
      </w:sdtPr>
      <w:sdtContent>
        <w:p w14:paraId="1FCAB196" w14:textId="77777777" w:rsidR="00FB33C1" w:rsidRDefault="00D16763" w:rsidP="003C38A3">
          <w:pPr>
            <w:pStyle w:val="4"/>
            <w:numPr>
              <w:ilvl w:val="0"/>
              <w:numId w:val="37"/>
            </w:numPr>
            <w:rPr>
              <w:szCs w:val="21"/>
            </w:rPr>
          </w:pPr>
          <w:r>
            <w:rPr>
              <w:rFonts w:hint="eastAsia"/>
              <w:szCs w:val="21"/>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14:paraId="73A3ECF1" w14:textId="42D84964" w:rsidR="00FB33C1" w:rsidRDefault="00D16763" w:rsidP="00306158">
              <w:r>
                <w:fldChar w:fldCharType="begin"/>
              </w:r>
              <w:r w:rsidR="00306158">
                <w:instrText xml:space="preserve">MACROBUTTON  SnrToggleCheckbox □适用 </w:instrText>
              </w:r>
              <w:r>
                <w:fldChar w:fldCharType="end"/>
              </w:r>
              <w:r>
                <w:fldChar w:fldCharType="begin"/>
              </w:r>
              <w:r w:rsidR="0030615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实际控制人情况自然人"/>
        <w:tag w:val="_SEC_82a067868b0b4b5eb99879535e2300c5"/>
        <w:id w:val="27486007"/>
        <w:lock w:val="sdtLocked"/>
        <w:placeholder>
          <w:docPart w:val="GBC22222222222222222222222222222"/>
        </w:placeholder>
      </w:sdtPr>
      <w:sdtContent>
        <w:p w14:paraId="72C5D70E" w14:textId="77777777" w:rsidR="00FA4FD7" w:rsidRDefault="00FA4FD7" w:rsidP="003C38A3">
          <w:pPr>
            <w:pStyle w:val="4"/>
            <w:numPr>
              <w:ilvl w:val="0"/>
              <w:numId w:val="37"/>
            </w:numPr>
            <w:rPr>
              <w:szCs w:val="21"/>
            </w:rPr>
          </w:pPr>
          <w:r>
            <w:rPr>
              <w:rFonts w:hint="eastAsia"/>
              <w:szCs w:val="21"/>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14:paraId="2AD81784" w14:textId="77777777" w:rsidR="00FA4FD7" w:rsidRDefault="00FA4FD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90"/>
            <w:gridCol w:w="5659"/>
          </w:tblGrid>
          <w:tr w:rsidR="00FA4FD7" w14:paraId="220C2D13" w14:textId="77777777" w:rsidTr="00187B4D">
            <w:trPr>
              <w:trHeight w:val="165"/>
            </w:trPr>
            <w:sdt>
              <w:sdtPr>
                <w:tag w:val="_PLD_3830c2543f934eef9f87e91c1b08ec23"/>
                <w:id w:val="741220789"/>
                <w:lock w:val="sdtLocked"/>
              </w:sdtPr>
              <w:sdtContent>
                <w:tc>
                  <w:tcPr>
                    <w:tcW w:w="3390" w:type="dxa"/>
                  </w:tcPr>
                  <w:p w14:paraId="3F0AFE4B" w14:textId="77777777" w:rsidR="00FA4FD7" w:rsidRDefault="00FA4FD7">
                    <w:pPr>
                      <w:rPr>
                        <w:szCs w:val="21"/>
                      </w:rPr>
                    </w:pPr>
                    <w:r>
                      <w:rPr>
                        <w:szCs w:val="21"/>
                      </w:rPr>
                      <w:t>姓名</w:t>
                    </w:r>
                  </w:p>
                </w:tc>
              </w:sdtContent>
            </w:sdt>
            <w:tc>
              <w:tcPr>
                <w:tcW w:w="5659" w:type="dxa"/>
              </w:tcPr>
              <w:p w14:paraId="23CA46D5" w14:textId="77777777" w:rsidR="00FA4FD7" w:rsidRDefault="00FA4FD7">
                <w:pPr>
                  <w:rPr>
                    <w:szCs w:val="21"/>
                  </w:rPr>
                </w:pPr>
                <w:r w:rsidRPr="00B55D71">
                  <w:rPr>
                    <w:rFonts w:hint="eastAsia"/>
                    <w:szCs w:val="21"/>
                  </w:rPr>
                  <w:t>钱群英</w:t>
                </w:r>
              </w:p>
            </w:tc>
          </w:tr>
          <w:tr w:rsidR="00FA4FD7" w14:paraId="51244B11" w14:textId="77777777" w:rsidTr="00187B4D">
            <w:trPr>
              <w:trHeight w:val="195"/>
            </w:trPr>
            <w:sdt>
              <w:sdtPr>
                <w:tag w:val="_PLD_93701ddeb86144cfaec12e97b4471a76"/>
                <w:id w:val="1847213961"/>
                <w:lock w:val="sdtLocked"/>
              </w:sdtPr>
              <w:sdtContent>
                <w:tc>
                  <w:tcPr>
                    <w:tcW w:w="3390" w:type="dxa"/>
                  </w:tcPr>
                  <w:p w14:paraId="482A079F" w14:textId="77777777" w:rsidR="00FA4FD7" w:rsidRDefault="00FA4FD7">
                    <w:pPr>
                      <w:rPr>
                        <w:szCs w:val="21"/>
                      </w:rPr>
                    </w:pPr>
                    <w:r>
                      <w:rPr>
                        <w:szCs w:val="21"/>
                      </w:rPr>
                      <w:t>国籍</w:t>
                    </w:r>
                  </w:p>
                </w:tc>
              </w:sdtContent>
            </w:sdt>
            <w:tc>
              <w:tcPr>
                <w:tcW w:w="5659" w:type="dxa"/>
              </w:tcPr>
              <w:p w14:paraId="0F7330D0" w14:textId="77777777" w:rsidR="00FA4FD7" w:rsidRDefault="00FA4FD7">
                <w:pPr>
                  <w:rPr>
                    <w:szCs w:val="21"/>
                  </w:rPr>
                </w:pPr>
                <w:r>
                  <w:rPr>
                    <w:rFonts w:hint="eastAsia"/>
                    <w:szCs w:val="21"/>
                  </w:rPr>
                  <w:t>中国</w:t>
                </w:r>
              </w:p>
            </w:tc>
          </w:tr>
          <w:tr w:rsidR="00FA4FD7" w14:paraId="3813FC0D" w14:textId="77777777" w:rsidTr="00187B4D">
            <w:trPr>
              <w:trHeight w:val="105"/>
            </w:trPr>
            <w:sdt>
              <w:sdtPr>
                <w:tag w:val="_PLD_005b739db9e247c593c187464bb10cb0"/>
                <w:id w:val="-1216803040"/>
                <w:lock w:val="sdtLocked"/>
              </w:sdtPr>
              <w:sdtContent>
                <w:tc>
                  <w:tcPr>
                    <w:tcW w:w="3390" w:type="dxa"/>
                  </w:tcPr>
                  <w:p w14:paraId="7860AB28" w14:textId="77777777" w:rsidR="00FA4FD7" w:rsidRDefault="00FA4FD7">
                    <w:pPr>
                      <w:rPr>
                        <w:szCs w:val="21"/>
                      </w:rPr>
                    </w:pPr>
                    <w:r>
                      <w:rPr>
                        <w:szCs w:val="21"/>
                      </w:rPr>
                      <w:t>是否取得其他国家或地区居留权</w:t>
                    </w:r>
                  </w:p>
                </w:tc>
              </w:sdtContent>
            </w:sdt>
            <w:sdt>
              <w:sdtPr>
                <w:rPr>
                  <w:rFonts w:hint="eastAsia"/>
                  <w:szCs w:val="21"/>
                </w:rPr>
                <w:alias w:val="自然人实际控制人是否取得其他国家或地区居留权"/>
                <w:tag w:val="_GBC_f7a7b9fa20b64c878e9aae9e01be99d7"/>
                <w:id w:val="1993831254"/>
                <w:lock w:val="sdtLocked"/>
                <w:comboBox>
                  <w:listItem w:displayText="是" w:value="是"/>
                  <w:listItem w:displayText="否" w:value="否"/>
                </w:comboBox>
              </w:sdtPr>
              <w:sdtContent>
                <w:tc>
                  <w:tcPr>
                    <w:tcW w:w="5659" w:type="dxa"/>
                  </w:tcPr>
                  <w:p w14:paraId="2F931186" w14:textId="77777777" w:rsidR="00FA4FD7" w:rsidRDefault="00437B6F">
                    <w:pPr>
                      <w:rPr>
                        <w:szCs w:val="21"/>
                      </w:rPr>
                    </w:pPr>
                    <w:r>
                      <w:rPr>
                        <w:rFonts w:hint="eastAsia"/>
                        <w:szCs w:val="21"/>
                      </w:rPr>
                      <w:t>否</w:t>
                    </w:r>
                  </w:p>
                </w:tc>
              </w:sdtContent>
            </w:sdt>
          </w:tr>
          <w:tr w:rsidR="00FA4FD7" w14:paraId="257D181D" w14:textId="77777777" w:rsidTr="00550430">
            <w:trPr>
              <w:trHeight w:val="300"/>
            </w:trPr>
            <w:sdt>
              <w:sdtPr>
                <w:tag w:val="_PLD_fb2499f4db774b819deb852682dad543"/>
                <w:id w:val="-1909066510"/>
                <w:lock w:val="sdtLocked"/>
              </w:sdtPr>
              <w:sdtContent>
                <w:tc>
                  <w:tcPr>
                    <w:tcW w:w="3390" w:type="dxa"/>
                  </w:tcPr>
                  <w:p w14:paraId="71B9454D" w14:textId="77777777" w:rsidR="00FA4FD7" w:rsidRDefault="00FA4FD7">
                    <w:pPr>
                      <w:rPr>
                        <w:szCs w:val="21"/>
                      </w:rPr>
                    </w:pPr>
                    <w:r>
                      <w:rPr>
                        <w:rFonts w:hint="eastAsia"/>
                        <w:szCs w:val="21"/>
                      </w:rPr>
                      <w:t>主要</w:t>
                    </w:r>
                    <w:r>
                      <w:rPr>
                        <w:szCs w:val="21"/>
                      </w:rPr>
                      <w:t>职业及职务</w:t>
                    </w:r>
                  </w:p>
                </w:tc>
              </w:sdtContent>
            </w:sdt>
            <w:tc>
              <w:tcPr>
                <w:tcW w:w="5659" w:type="dxa"/>
                <w:vAlign w:val="center"/>
              </w:tcPr>
              <w:p w14:paraId="6BA49F38" w14:textId="77777777" w:rsidR="00FA4FD7" w:rsidRDefault="00FA4FD7" w:rsidP="00550430">
                <w:pPr>
                  <w:rPr>
                    <w:szCs w:val="21"/>
                  </w:rPr>
                </w:pPr>
                <w:r w:rsidRPr="00801F26">
                  <w:rPr>
                    <w:rFonts w:hint="eastAsia"/>
                    <w:szCs w:val="21"/>
                  </w:rPr>
                  <w:t>浙江兰溪华丰商贸有限公司</w:t>
                </w:r>
                <w:r>
                  <w:rPr>
                    <w:rFonts w:hint="eastAsia"/>
                    <w:szCs w:val="21"/>
                  </w:rPr>
                  <w:t>董事长，</w:t>
                </w:r>
                <w:r w:rsidRPr="00FA4FD7">
                  <w:rPr>
                    <w:rFonts w:hint="eastAsia"/>
                    <w:szCs w:val="21"/>
                  </w:rPr>
                  <w:t>浙江复基控股集团有限公司</w:t>
                </w:r>
                <w:r>
                  <w:rPr>
                    <w:rFonts w:hint="eastAsia"/>
                    <w:szCs w:val="21"/>
                  </w:rPr>
                  <w:t>、</w:t>
                </w:r>
                <w:proofErr w:type="gramStart"/>
                <w:r w:rsidRPr="00FA4FD7">
                  <w:rPr>
                    <w:rFonts w:hint="eastAsia"/>
                    <w:szCs w:val="21"/>
                  </w:rPr>
                  <w:t>杭州复晖实业</w:t>
                </w:r>
                <w:proofErr w:type="gramEnd"/>
                <w:r w:rsidRPr="00FA4FD7">
                  <w:rPr>
                    <w:rFonts w:hint="eastAsia"/>
                    <w:szCs w:val="21"/>
                  </w:rPr>
                  <w:t>有限公司</w:t>
                </w:r>
                <w:r>
                  <w:rPr>
                    <w:rFonts w:hint="eastAsia"/>
                    <w:szCs w:val="21"/>
                  </w:rPr>
                  <w:t>及</w:t>
                </w:r>
                <w:r w:rsidRPr="00FA4FD7">
                  <w:rPr>
                    <w:szCs w:val="21"/>
                  </w:rPr>
                  <w:t>苏州吴中投资控股有限公司执行董事兼总经理。</w:t>
                </w:r>
              </w:p>
            </w:tc>
          </w:tr>
          <w:tr w:rsidR="00FA4FD7" w14:paraId="47C64175" w14:textId="77777777" w:rsidTr="00550430">
            <w:trPr>
              <w:trHeight w:val="309"/>
            </w:trPr>
            <w:sdt>
              <w:sdtPr>
                <w:tag w:val="_PLD_8b4a39d4cfe54dc690f8305e8334d821"/>
                <w:id w:val="1344824445"/>
                <w:lock w:val="sdtLocked"/>
              </w:sdtPr>
              <w:sdtContent>
                <w:tc>
                  <w:tcPr>
                    <w:tcW w:w="3390" w:type="dxa"/>
                  </w:tcPr>
                  <w:p w14:paraId="4B12D23F" w14:textId="77777777" w:rsidR="00FA4FD7" w:rsidRDefault="00FA4FD7">
                    <w:pPr>
                      <w:rPr>
                        <w:szCs w:val="21"/>
                      </w:rPr>
                    </w:pPr>
                    <w:r>
                      <w:rPr>
                        <w:szCs w:val="21"/>
                      </w:rPr>
                      <w:t>过去10年曾控股的境内外上市公司情况</w:t>
                    </w:r>
                  </w:p>
                </w:tc>
              </w:sdtContent>
            </w:sdt>
            <w:tc>
              <w:tcPr>
                <w:tcW w:w="5659" w:type="dxa"/>
                <w:vAlign w:val="center"/>
              </w:tcPr>
              <w:p w14:paraId="2C18A031" w14:textId="77777777" w:rsidR="00FA4FD7" w:rsidRDefault="00FA4FD7" w:rsidP="00550430">
                <w:pPr>
                  <w:rPr>
                    <w:szCs w:val="21"/>
                  </w:rPr>
                </w:pPr>
                <w:r w:rsidRPr="00677B1C">
                  <w:rPr>
                    <w:rFonts w:hint="eastAsia"/>
                    <w:szCs w:val="21"/>
                  </w:rPr>
                  <w:t>无</w:t>
                </w:r>
              </w:p>
            </w:tc>
          </w:tr>
        </w:tbl>
        <w:p w14:paraId="1BC9EE30" w14:textId="77777777" w:rsidR="00FB33C1" w:rsidRDefault="001429B9">
          <w:pPr>
            <w:rPr>
              <w:szCs w:val="21"/>
            </w:rPr>
          </w:pPr>
        </w:p>
      </w:sdtContent>
    </w:sdt>
    <w:sdt>
      <w:sdtPr>
        <w:rPr>
          <w:rFonts w:ascii="宋体" w:hAnsi="宋体" w:cs="宋体"/>
          <w:b w:val="0"/>
          <w:bCs w:val="0"/>
          <w:kern w:val="0"/>
          <w:szCs w:val="21"/>
        </w:rPr>
        <w:alias w:val="模块:公司不存在实际控制人情况的特别说明"/>
        <w:tag w:val="_SEC_5c0bf2f1ddf34e8c983cdf9fa31c1df0"/>
        <w:id w:val="27486099"/>
        <w:lock w:val="sdtLocked"/>
        <w:placeholder>
          <w:docPart w:val="GBC22222222222222222222222222222"/>
        </w:placeholder>
      </w:sdtPr>
      <w:sdtEndPr>
        <w:rPr>
          <w:szCs w:val="24"/>
        </w:rPr>
      </w:sdtEndPr>
      <w:sdtContent>
        <w:p w14:paraId="2CC36242" w14:textId="77777777" w:rsidR="00FB33C1" w:rsidRDefault="00D16763" w:rsidP="003C38A3">
          <w:pPr>
            <w:pStyle w:val="4"/>
            <w:numPr>
              <w:ilvl w:val="0"/>
              <w:numId w:val="37"/>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14:paraId="5E9D4801" w14:textId="77777777" w:rsidR="00FB33C1" w:rsidRDefault="00D16763" w:rsidP="00915B2C">
              <w:r>
                <w:fldChar w:fldCharType="begin"/>
              </w:r>
              <w:r w:rsidR="00915B2C">
                <w:instrText xml:space="preserve"> MACROBUTTON  SnrToggleCheckbox □适用  </w:instrText>
              </w:r>
              <w:r>
                <w:fldChar w:fldCharType="end"/>
              </w:r>
              <w:r>
                <w:fldChar w:fldCharType="begin"/>
              </w:r>
              <w:r w:rsidR="00915B2C">
                <w:instrText xml:space="preserve"> MACROBUTTON  SnrToggleCheckbox √不适用 </w:instrText>
              </w:r>
              <w:r>
                <w:fldChar w:fldCharType="end"/>
              </w:r>
            </w:p>
          </w:sdtContent>
        </w:sdt>
      </w:sdtContent>
    </w:sdt>
    <w:p w14:paraId="52E039E2" w14:textId="77777777" w:rsidR="00FB33C1" w:rsidRDefault="00FB33C1">
      <w:pPr>
        <w:rPr>
          <w:szCs w:val="21"/>
        </w:rPr>
      </w:pPr>
    </w:p>
    <w:sdt>
      <w:sdtPr>
        <w:rPr>
          <w:rFonts w:ascii="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14:paraId="7F19860A" w14:textId="77777777" w:rsidR="00FB33C1" w:rsidRPr="006D7B4B" w:rsidRDefault="00D16763" w:rsidP="003C38A3">
          <w:pPr>
            <w:pStyle w:val="4"/>
            <w:numPr>
              <w:ilvl w:val="0"/>
              <w:numId w:val="37"/>
            </w:numPr>
          </w:pPr>
          <w:r w:rsidRPr="006D7B4B">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14:paraId="11381FE7" w14:textId="77777777" w:rsidR="00FB33C1" w:rsidRDefault="00D16763">
              <w:r>
                <w:fldChar w:fldCharType="begin"/>
              </w:r>
              <w:r w:rsidR="00862CB3">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实际控制人变更情况索引及日期"/>
            <w:tag w:val="_GBC_03de69e71e0a4362a98e579a8ebeff0f"/>
            <w:id w:val="482508417"/>
            <w:lock w:val="sdtLocked"/>
            <w:placeholder>
              <w:docPart w:val="GBC22222222222222222222222222222"/>
            </w:placeholder>
          </w:sdtPr>
          <w:sdtContent>
            <w:p w14:paraId="312C948B" w14:textId="15FF9342" w:rsidR="00FB33C1" w:rsidRDefault="005F2EB2" w:rsidP="00B90A3A">
              <w:pPr>
                <w:ind w:firstLineChars="200" w:firstLine="420"/>
                <w:rPr>
                  <w:szCs w:val="21"/>
                </w:rPr>
              </w:pPr>
              <w:r>
                <w:rPr>
                  <w:rFonts w:hint="eastAsia"/>
                </w:rPr>
                <w:t>报告期内，公司实际控制人未发生变更。</w:t>
              </w:r>
              <w:r w:rsidR="00915B2C" w:rsidRPr="00862CB3">
                <w:t>2018年2月5日，公司接吴中</w:t>
              </w:r>
              <w:r w:rsidR="008C7C82">
                <w:rPr>
                  <w:rFonts w:hint="eastAsia"/>
                </w:rPr>
                <w:t>控股</w:t>
              </w:r>
              <w:r w:rsidR="00915B2C" w:rsidRPr="00862CB3">
                <w:t>通知，吴中控股股东夏建平、阎政、罗勤、钟慎政、沈赟、金建平、金力先生与</w:t>
              </w:r>
              <w:proofErr w:type="gramStart"/>
              <w:r w:rsidR="00915B2C" w:rsidRPr="00862CB3">
                <w:t>杭州复晖实业</w:t>
              </w:r>
              <w:proofErr w:type="gramEnd"/>
              <w:r w:rsidR="00915B2C" w:rsidRPr="00862CB3">
                <w:t>有限公司（以下简称“复晖实业”）于2018年2月2日共同签署了《杭州复晖实业有限公司与夏建平、阎政、罗勤、钟慎政、沈赟、金建平、金力关于收购苏州吴中投资控股有限公司之股权转让协议》，上述7人将其分别持有的吴中控股的全部股权转让</w:t>
              </w:r>
              <w:proofErr w:type="gramStart"/>
              <w:r w:rsidR="00915B2C" w:rsidRPr="00862CB3">
                <w:t>给复晖实业</w:t>
              </w:r>
              <w:proofErr w:type="gramEnd"/>
              <w:r w:rsidR="00915B2C" w:rsidRPr="00862CB3">
                <w:t>，合计转让持股比例60.61%。</w:t>
              </w:r>
              <w:r w:rsidR="00915B2C" w:rsidRPr="00862CB3">
                <w:rPr>
                  <w:rFonts w:hint="eastAsia"/>
                </w:rPr>
                <w:t>本次权益变动的方式为间接协议转让，本次权益变动导致公司的实际控制人由赵唯一、姚建林、夏建平、阎政、罗勤、钟慎政、沈赟、金建平、金力先生共同控制变更为钱群英女士实际控制，公司第一大股东吴中控股未发生变化。</w:t>
              </w:r>
              <w:r w:rsidR="00862CB3" w:rsidRPr="00862CB3">
                <w:rPr>
                  <w:rFonts w:hint="eastAsia"/>
                </w:rPr>
                <w:t>具体见公司于</w:t>
              </w:r>
              <w:r w:rsidR="00862CB3" w:rsidRPr="00862CB3">
                <w:t>2018年</w:t>
              </w:r>
              <w:r w:rsidR="00862CB3">
                <w:rPr>
                  <w:rFonts w:hint="eastAsia"/>
                </w:rPr>
                <w:t>2</w:t>
              </w:r>
              <w:r w:rsidR="00862CB3" w:rsidRPr="00862CB3">
                <w:t>月</w:t>
              </w:r>
              <w:r w:rsidR="00862CB3">
                <w:rPr>
                  <w:rFonts w:hint="eastAsia"/>
                </w:rPr>
                <w:t>6</w:t>
              </w:r>
              <w:r w:rsidR="00862CB3" w:rsidRPr="00862CB3">
                <w:t>日在《中国证券报》、《上海证券报》及上海证券交易所网站上披露的相关公告</w:t>
              </w:r>
              <w:r w:rsidR="00862CB3">
                <w:rPr>
                  <w:rFonts w:hint="eastAsia"/>
                </w:rPr>
                <w:t>。</w:t>
              </w:r>
            </w:p>
          </w:sdtContent>
        </w:sdt>
      </w:sdtContent>
    </w:sdt>
    <w:p w14:paraId="164B781C" w14:textId="77777777" w:rsidR="00FB33C1" w:rsidRPr="00760B15" w:rsidRDefault="00FB33C1"/>
    <w:p w14:paraId="684B74F4" w14:textId="77777777" w:rsidR="00FB33C1" w:rsidRDefault="00D16763" w:rsidP="003C38A3">
      <w:pPr>
        <w:pStyle w:val="4"/>
        <w:numPr>
          <w:ilvl w:val="0"/>
          <w:numId w:val="37"/>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ContentLocked"/>
            <w:placeholder>
              <w:docPart w:val="GBC22222222222222222222222222222"/>
            </w:placeholder>
          </w:sdtPr>
          <w:sdtContent>
            <w:p w14:paraId="31D2A9FB" w14:textId="77777777" w:rsidR="00FB33C1" w:rsidRDefault="00D16763">
              <w:pPr>
                <w:rPr>
                  <w:szCs w:val="21"/>
                </w:rPr>
              </w:pPr>
              <w:r>
                <w:rPr>
                  <w:szCs w:val="21"/>
                </w:rPr>
                <w:fldChar w:fldCharType="begin"/>
              </w:r>
              <w:r w:rsidR="00D34EEA">
                <w:rPr>
                  <w:szCs w:val="21"/>
                </w:rPr>
                <w:instrText xml:space="preserve"> MACROBUTTON  SnrToggleCheckbox √适用  </w:instrText>
              </w:r>
              <w:r>
                <w:rPr>
                  <w:szCs w:val="21"/>
                </w:rPr>
                <w:fldChar w:fldCharType="end"/>
              </w:r>
              <w:r>
                <w:rPr>
                  <w:szCs w:val="21"/>
                </w:rPr>
                <w:fldChar w:fldCharType="begin"/>
              </w:r>
              <w:r w:rsidR="00D34EEA">
                <w:rPr>
                  <w:szCs w:val="21"/>
                </w:rPr>
                <w:instrText xml:space="preserve"> MACROBUTTON  SnrToggleCheckbox □不适用 </w:instrText>
              </w:r>
              <w:r>
                <w:rPr>
                  <w:szCs w:val="21"/>
                </w:rPr>
                <w:fldChar w:fldCharType="end"/>
              </w:r>
            </w:p>
          </w:sdtContent>
        </w:sdt>
        <w:p w14:paraId="79CFC6E4" w14:textId="77777777" w:rsidR="00FB33C1" w:rsidRDefault="001429B9" w:rsidP="00D34EEA">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6C4687">
                <w:rPr>
                  <w:rFonts w:hint="eastAsia"/>
                  <w:noProof/>
                </w:rPr>
                <w:drawing>
                  <wp:inline distT="0" distB="0" distL="0" distR="0" wp14:anchorId="4128E847" wp14:editId="5963B034">
                    <wp:extent cx="4120053" cy="345929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际控制人与公司之间关系图.png"/>
                            <pic:cNvPicPr/>
                          </pic:nvPicPr>
                          <pic:blipFill>
                            <a:blip r:embed="rId40">
                              <a:extLst>
                                <a:ext uri="{28A0092B-C50C-407E-A947-70E740481C1C}">
                                  <a14:useLocalDpi xmlns:a14="http://schemas.microsoft.com/office/drawing/2010/main" val="0"/>
                                </a:ext>
                              </a:extLst>
                            </a:blip>
                            <a:stretch>
                              <a:fillRect/>
                            </a:stretch>
                          </pic:blipFill>
                          <pic:spPr>
                            <a:xfrm>
                              <a:off x="0" y="0"/>
                              <a:ext cx="4120053" cy="3459290"/>
                            </a:xfrm>
                            <a:prstGeom prst="rect">
                              <a:avLst/>
                            </a:prstGeom>
                          </pic:spPr>
                        </pic:pic>
                      </a:graphicData>
                    </a:graphic>
                  </wp:inline>
                </w:drawing>
              </w:r>
            </w:sdtContent>
          </w:sdt>
        </w:p>
      </w:sdtContent>
    </w:sdt>
    <w:p w14:paraId="330E0853" w14:textId="77777777" w:rsidR="00FB33C1" w:rsidRDefault="00FB33C1"/>
    <w:sdt>
      <w:sdtPr>
        <w:rPr>
          <w:rFonts w:ascii="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14:paraId="3C62166B" w14:textId="77777777" w:rsidR="00FB33C1" w:rsidRPr="00677B1C" w:rsidRDefault="00D16763" w:rsidP="003C38A3">
          <w:pPr>
            <w:pStyle w:val="4"/>
            <w:numPr>
              <w:ilvl w:val="0"/>
              <w:numId w:val="37"/>
            </w:numPr>
          </w:pPr>
          <w:r w:rsidRPr="00677B1C">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14:paraId="1A02DE8A" w14:textId="77777777" w:rsidR="00FB33C1" w:rsidRDefault="00D16763" w:rsidP="00677B1C">
              <w:r>
                <w:fldChar w:fldCharType="begin"/>
              </w:r>
              <w:r w:rsidR="00677B1C">
                <w:instrText xml:space="preserve"> MACROBUTTON  SnrToggleCheckbox □适用  </w:instrText>
              </w:r>
              <w:r>
                <w:fldChar w:fldCharType="end"/>
              </w:r>
              <w:r>
                <w:fldChar w:fldCharType="begin"/>
              </w:r>
              <w:r w:rsidR="00677B1C">
                <w:instrText xml:space="preserve"> MACROBUTTON  SnrToggleCheckbox √不适用 </w:instrText>
              </w:r>
              <w:r>
                <w:fldChar w:fldCharType="end"/>
              </w:r>
            </w:p>
          </w:sdtContent>
        </w:sdt>
      </w:sdtContent>
    </w:sdt>
    <w:p w14:paraId="7B201B89" w14:textId="77777777" w:rsidR="00FB33C1" w:rsidRDefault="00FB33C1">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14:paraId="19CD5AF2" w14:textId="77777777" w:rsidR="00FB33C1" w:rsidRPr="00677B1C" w:rsidRDefault="00D16763" w:rsidP="003C38A3">
          <w:pPr>
            <w:pStyle w:val="30"/>
            <w:numPr>
              <w:ilvl w:val="0"/>
              <w:numId w:val="35"/>
            </w:numPr>
          </w:pPr>
          <w:r w:rsidRPr="00677B1C">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14:paraId="7626B946" w14:textId="77777777" w:rsidR="00FB33C1" w:rsidRDefault="00D16763">
              <w:r>
                <w:fldChar w:fldCharType="begin"/>
              </w:r>
              <w:r w:rsidR="00D34EEA">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14:paraId="469E9795" w14:textId="77777777" w:rsidR="00FB33C1" w:rsidRDefault="009F3778" w:rsidP="00B90A3A">
              <w:pPr>
                <w:ind w:firstLineChars="200" w:firstLine="420"/>
              </w:pPr>
              <w:r w:rsidRPr="009C31A0">
                <w:t>2018年2月5日，公司接吴中控股通知，吴中控股股东夏建平、阎政、罗勤、钟慎政、沈赟、金建平、金力先生与</w:t>
              </w:r>
              <w:proofErr w:type="gramStart"/>
              <w:r w:rsidRPr="009C31A0">
                <w:t>杭州复晖实业</w:t>
              </w:r>
              <w:proofErr w:type="gramEnd"/>
              <w:r w:rsidRPr="009C31A0">
                <w:t>有限公司（以下简称“复晖实业”）于2018年2月2日共同签署了《杭州复晖实业有限公司与夏建平、阎政、罗勤、钟慎政、沈赟、金建平、金力关于收购苏州吴中投资控股有限公司之股权转让协议》，上述7人将其分别持有的吴中控股的全部股权转让</w:t>
              </w:r>
              <w:proofErr w:type="gramStart"/>
              <w:r w:rsidRPr="009C31A0">
                <w:t>给复晖实业</w:t>
              </w:r>
              <w:proofErr w:type="gramEnd"/>
              <w:r w:rsidRPr="009C31A0">
                <w:t>，合计转让持股比例60.61%。本次权益变动的方式为间接协议转让，本次权益变动导致公司的实际控制人由赵唯一、姚建林、夏建平、阎政、罗勤、钟慎政、沈赟、金建平、金</w:t>
              </w:r>
              <w:r w:rsidRPr="009C31A0">
                <w:rPr>
                  <w:rFonts w:hint="eastAsia"/>
                </w:rPr>
                <w:t>力先生共同控制变更为钱群英女士实际控制。截至本报告披露日，吴中控股已完成工商变更登记，钱</w:t>
              </w:r>
              <w:proofErr w:type="gramStart"/>
              <w:r w:rsidRPr="009C31A0">
                <w:rPr>
                  <w:rFonts w:hint="eastAsia"/>
                </w:rPr>
                <w:t>群英任</w:t>
              </w:r>
              <w:proofErr w:type="gramEnd"/>
              <w:r w:rsidRPr="009C31A0">
                <w:rPr>
                  <w:rFonts w:hint="eastAsia"/>
                </w:rPr>
                <w:t>吴中控股法定代表人、</w:t>
              </w:r>
              <w:r w:rsidR="00C52F83" w:rsidRPr="00C52F83">
                <w:rPr>
                  <w:rFonts w:hint="eastAsia"/>
                </w:rPr>
                <w:t>执行董事兼总经理</w:t>
              </w:r>
              <w:r w:rsidRPr="009C31A0">
                <w:rPr>
                  <w:rFonts w:hint="eastAsia"/>
                </w:rPr>
                <w:t>。</w:t>
              </w:r>
            </w:p>
          </w:sdtContent>
        </w:sdt>
      </w:sdtContent>
    </w:sdt>
    <w:p w14:paraId="4D2A115C" w14:textId="77777777" w:rsidR="00FB33C1" w:rsidRDefault="00FB33C1">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14:paraId="61E8D548" w14:textId="77777777" w:rsidR="00FB33C1" w:rsidRDefault="00D16763">
          <w:pPr>
            <w:pStyle w:val="20"/>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14:paraId="3C4B0359" w14:textId="5762DBA9" w:rsidR="00FB33C1" w:rsidRDefault="00D16763" w:rsidP="00D92963">
              <w:pPr>
                <w:rPr>
                  <w:szCs w:val="21"/>
                </w:rPr>
              </w:pPr>
              <w:r>
                <w:fldChar w:fldCharType="begin"/>
              </w:r>
              <w:r w:rsidR="00D92963">
                <w:instrText xml:space="preserve">MACROBUTTON  SnrToggleCheckbox □适用 </w:instrText>
              </w:r>
              <w:r>
                <w:fldChar w:fldCharType="end"/>
              </w:r>
              <w:r>
                <w:fldChar w:fldCharType="begin"/>
              </w:r>
              <w:r w:rsidR="00D92963">
                <w:instrText xml:space="preserve"> MACROBUTTON  SnrToggleCheckbox √不适用 </w:instrText>
              </w:r>
              <w:r>
                <w:fldChar w:fldCharType="end"/>
              </w:r>
            </w:p>
          </w:sdtContent>
        </w:sdt>
      </w:sdtContent>
    </w:sdt>
    <w:p w14:paraId="0691BFFC" w14:textId="77777777" w:rsidR="00306158" w:rsidRDefault="00306158" w:rsidP="00D92963"/>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14:paraId="24CC3F28" w14:textId="77777777" w:rsidR="00FB33C1" w:rsidRDefault="00D16763">
          <w:pPr>
            <w:pStyle w:val="20"/>
            <w:numPr>
              <w:ilvl w:val="0"/>
              <w:numId w:val="1"/>
            </w:numPr>
          </w:pPr>
          <w:r>
            <w:rPr>
              <w:rFonts w:hint="eastAsia"/>
            </w:rPr>
            <w:t>股份限制减</w:t>
          </w:r>
          <w:proofErr w:type="gramStart"/>
          <w:r>
            <w:rPr>
              <w:rFonts w:hint="eastAsia"/>
            </w:rPr>
            <w:t>持情况</w:t>
          </w:r>
          <w:proofErr w:type="gramEnd"/>
          <w:r>
            <w:rPr>
              <w:rFonts w:hint="eastAsia"/>
            </w:rPr>
            <w:t>说明</w:t>
          </w:r>
        </w:p>
        <w:p w14:paraId="6929A81E" w14:textId="122DA51E" w:rsidR="00FB33C1" w:rsidRDefault="001429B9" w:rsidP="00306158">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rsidR="00D16763">
                <w:fldChar w:fldCharType="begin"/>
              </w:r>
              <w:r w:rsidR="00306158">
                <w:instrText xml:space="preserve">MACROBUTTON  SnrToggleCheckbox □适用 </w:instrText>
              </w:r>
              <w:r w:rsidR="00D16763">
                <w:fldChar w:fldCharType="end"/>
              </w:r>
              <w:r w:rsidR="00D16763">
                <w:fldChar w:fldCharType="begin"/>
              </w:r>
              <w:r w:rsidR="00306158">
                <w:instrText xml:space="preserve"> MACROBUTTON  SnrToggleCheckbox √不适用 </w:instrText>
              </w:r>
              <w:r w:rsidR="00D16763">
                <w:fldChar w:fldCharType="end"/>
              </w:r>
            </w:sdtContent>
          </w:sdt>
        </w:p>
      </w:sdtContent>
    </w:sdt>
    <w:p w14:paraId="7E2379C3" w14:textId="77777777" w:rsidR="00FB33C1" w:rsidRDefault="00FB33C1">
      <w:pPr>
        <w:rPr>
          <w:rFonts w:ascii="Calibri" w:hAnsi="Calibri" w:cs="Times New Roman"/>
          <w:b/>
          <w:bCs/>
          <w:kern w:val="2"/>
          <w:szCs w:val="32"/>
        </w:rPr>
      </w:pPr>
    </w:p>
    <w:p w14:paraId="3BE831C0" w14:textId="77777777" w:rsidR="00FB33C1" w:rsidRDefault="00D16763">
      <w:pPr>
        <w:pStyle w:val="12"/>
        <w:numPr>
          <w:ilvl w:val="0"/>
          <w:numId w:val="3"/>
        </w:numPr>
      </w:pPr>
      <w:bookmarkStart w:id="62" w:name="_Toc409437608"/>
      <w:bookmarkStart w:id="63" w:name="_Toc437440714"/>
      <w:bookmarkStart w:id="64" w:name="_Toc469563081"/>
      <w:r>
        <w:rPr>
          <w:rFonts w:hint="eastAsia"/>
        </w:rPr>
        <w:t>优先股相关情况</w:t>
      </w:r>
      <w:bookmarkEnd w:id="62"/>
      <w:bookmarkEnd w:id="63"/>
      <w:bookmarkEnd w:id="64"/>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14:paraId="55C96B04" w14:textId="77777777" w:rsidR="00572647" w:rsidRDefault="00D16763" w:rsidP="00572647">
          <w:r>
            <w:rPr>
              <w:szCs w:val="21"/>
            </w:rPr>
            <w:fldChar w:fldCharType="begin"/>
          </w:r>
          <w:r w:rsidR="00572647">
            <w:rPr>
              <w:szCs w:val="21"/>
            </w:rPr>
            <w:instrText xml:space="preserve">MACROBUTTON  SnrToggleCheckbox □适用 </w:instrText>
          </w:r>
          <w:r>
            <w:rPr>
              <w:szCs w:val="21"/>
            </w:rPr>
            <w:fldChar w:fldCharType="end"/>
          </w:r>
          <w:r>
            <w:rPr>
              <w:szCs w:val="21"/>
            </w:rPr>
            <w:fldChar w:fldCharType="begin"/>
          </w:r>
          <w:r w:rsidR="00572647">
            <w:rPr>
              <w:szCs w:val="21"/>
            </w:rPr>
            <w:instrText xml:space="preserve"> MACROBUTTON  SnrToggleCheckbox √不适用 </w:instrText>
          </w:r>
          <w:r>
            <w:rPr>
              <w:szCs w:val="21"/>
            </w:rPr>
            <w:fldChar w:fldCharType="end"/>
          </w:r>
        </w:p>
      </w:sdtContent>
    </w:sdt>
    <w:bookmarkStart w:id="65" w:name="_Toc342566003" w:displacedByCustomXml="prev"/>
    <w:p w14:paraId="69D2E3C3" w14:textId="77777777" w:rsidR="00FB33C1" w:rsidRDefault="00FB33C1">
      <w:pPr>
        <w:sectPr w:rsidR="00FB33C1" w:rsidSect="002B7544">
          <w:pgSz w:w="11906" w:h="16838"/>
          <w:pgMar w:top="1525" w:right="1276" w:bottom="1440" w:left="1797" w:header="855" w:footer="992" w:gutter="0"/>
          <w:cols w:space="425"/>
          <w:docGrid w:type="lines" w:linePitch="312"/>
        </w:sectPr>
      </w:pPr>
    </w:p>
    <w:p w14:paraId="5A788FBF" w14:textId="77777777" w:rsidR="00FB33C1" w:rsidRDefault="00D16763">
      <w:pPr>
        <w:pStyle w:val="12"/>
        <w:numPr>
          <w:ilvl w:val="0"/>
          <w:numId w:val="3"/>
        </w:numPr>
        <w:spacing w:before="0" w:after="0"/>
      </w:pPr>
      <w:bookmarkStart w:id="66" w:name="_Toc409437609"/>
      <w:bookmarkStart w:id="67" w:name="_Toc437440715"/>
      <w:bookmarkStart w:id="68" w:name="_Toc469563082"/>
      <w:r>
        <w:rPr>
          <w:rFonts w:hint="eastAsia"/>
        </w:rPr>
        <w:lastRenderedPageBreak/>
        <w:t>董事、监事、高级管理人员</w:t>
      </w:r>
      <w:bookmarkEnd w:id="65"/>
      <w:r>
        <w:rPr>
          <w:rFonts w:hint="eastAsia"/>
        </w:rPr>
        <w:t>和员工情况</w:t>
      </w:r>
      <w:bookmarkEnd w:id="66"/>
      <w:bookmarkEnd w:id="67"/>
      <w:bookmarkEnd w:id="68"/>
    </w:p>
    <w:p w14:paraId="5E2F7F68" w14:textId="77777777" w:rsidR="00FB33C1" w:rsidRDefault="00D16763">
      <w:pPr>
        <w:pStyle w:val="20"/>
        <w:numPr>
          <w:ilvl w:val="0"/>
          <w:numId w:val="5"/>
        </w:numPr>
      </w:pPr>
      <w:bookmarkStart w:id="69" w:name="_Toc342057944"/>
      <w:bookmarkStart w:id="70"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sz w:val="21"/>
        </w:rPr>
      </w:sdtEndPr>
      <w:sdtContent>
        <w:p w14:paraId="5F379DA2" w14:textId="77777777" w:rsidR="00FB33C1" w:rsidRDefault="00D16763">
          <w:pPr>
            <w:pStyle w:val="30"/>
            <w:numPr>
              <w:ilvl w:val="2"/>
              <w:numId w:val="16"/>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14:paraId="73A73C6B" w14:textId="77777777" w:rsidR="00FB33C1" w:rsidRDefault="00D16763">
              <w:r>
                <w:fldChar w:fldCharType="begin"/>
              </w:r>
              <w:r w:rsidR="00572647">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C5DCA3" w14:textId="77777777" w:rsidR="00FB33C1" w:rsidRDefault="00D16763">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437B6F">
                <w:rPr>
                  <w:rFonts w:hint="eastAsia"/>
                  <w:szCs w:val="21"/>
                </w:rPr>
                <w:t>股</w:t>
              </w:r>
            </w:sdtContent>
          </w:sdt>
        </w:p>
        <w:tbl>
          <w:tblPr>
            <w:tblStyle w:val="a6"/>
            <w:tblW w:w="14096" w:type="dxa"/>
            <w:tblLayout w:type="fixed"/>
            <w:tblLook w:val="04A0" w:firstRow="1" w:lastRow="0" w:firstColumn="1" w:lastColumn="0" w:noHBand="0" w:noVBand="1"/>
          </w:tblPr>
          <w:tblGrid>
            <w:gridCol w:w="1242"/>
            <w:gridCol w:w="142"/>
            <w:gridCol w:w="1134"/>
            <w:gridCol w:w="709"/>
            <w:gridCol w:w="709"/>
            <w:gridCol w:w="1842"/>
            <w:gridCol w:w="1985"/>
            <w:gridCol w:w="1276"/>
            <w:gridCol w:w="1276"/>
            <w:gridCol w:w="850"/>
            <w:gridCol w:w="709"/>
            <w:gridCol w:w="1275"/>
            <w:gridCol w:w="940"/>
            <w:gridCol w:w="7"/>
          </w:tblGrid>
          <w:tr w:rsidR="00AD0EB8" w14:paraId="00A279CD" w14:textId="77777777" w:rsidTr="00D92963">
            <w:trPr>
              <w:trHeight w:val="968"/>
            </w:trPr>
            <w:sdt>
              <w:sdtPr>
                <w:tag w:val="_PLD_abb4a4d8ab5c4452bb98fbbfee2a246f"/>
                <w:id w:val="1319541478"/>
                <w:lock w:val="sdtLocked"/>
              </w:sdtPr>
              <w:sdtContent>
                <w:tc>
                  <w:tcPr>
                    <w:tcW w:w="1242" w:type="dxa"/>
                    <w:vAlign w:val="center"/>
                  </w:tcPr>
                  <w:p w14:paraId="4EAE5E83" w14:textId="77777777" w:rsidR="00572647" w:rsidRDefault="00572647" w:rsidP="0090571E">
                    <w:pPr>
                      <w:jc w:val="center"/>
                      <w:rPr>
                        <w:szCs w:val="21"/>
                      </w:rPr>
                    </w:pPr>
                    <w:r>
                      <w:rPr>
                        <w:szCs w:val="21"/>
                      </w:rPr>
                      <w:t>姓名</w:t>
                    </w:r>
                  </w:p>
                </w:tc>
              </w:sdtContent>
            </w:sdt>
            <w:sdt>
              <w:sdtPr>
                <w:tag w:val="_PLD_13672a76c5684f16a984b5c3d32b474b"/>
                <w:id w:val="-783035325"/>
                <w:lock w:val="sdtLocked"/>
              </w:sdtPr>
              <w:sdtContent>
                <w:tc>
                  <w:tcPr>
                    <w:tcW w:w="1276" w:type="dxa"/>
                    <w:gridSpan w:val="2"/>
                    <w:vAlign w:val="center"/>
                  </w:tcPr>
                  <w:p w14:paraId="126CA6D4" w14:textId="77777777" w:rsidR="00572647" w:rsidRDefault="00572647" w:rsidP="0090571E">
                    <w:pPr>
                      <w:jc w:val="center"/>
                      <w:rPr>
                        <w:szCs w:val="21"/>
                      </w:rPr>
                    </w:pPr>
                    <w:r>
                      <w:rPr>
                        <w:szCs w:val="21"/>
                      </w:rPr>
                      <w:t>职务(注)</w:t>
                    </w:r>
                  </w:p>
                </w:tc>
              </w:sdtContent>
            </w:sdt>
            <w:sdt>
              <w:sdtPr>
                <w:tag w:val="_PLD_1bef98fa450b4d07935764eacc4bc992"/>
                <w:id w:val="1805033695"/>
                <w:lock w:val="sdtLocked"/>
              </w:sdtPr>
              <w:sdtContent>
                <w:tc>
                  <w:tcPr>
                    <w:tcW w:w="709" w:type="dxa"/>
                    <w:vAlign w:val="center"/>
                  </w:tcPr>
                  <w:p w14:paraId="6D48C152" w14:textId="77777777" w:rsidR="00572647" w:rsidRDefault="00572647" w:rsidP="0090571E">
                    <w:pPr>
                      <w:jc w:val="center"/>
                      <w:rPr>
                        <w:szCs w:val="21"/>
                      </w:rPr>
                    </w:pPr>
                    <w:r>
                      <w:rPr>
                        <w:szCs w:val="21"/>
                      </w:rPr>
                      <w:t>性别</w:t>
                    </w:r>
                  </w:p>
                </w:tc>
              </w:sdtContent>
            </w:sdt>
            <w:sdt>
              <w:sdtPr>
                <w:tag w:val="_PLD_ec1b24d67e7a4b8bacedf6288bdc8315"/>
                <w:id w:val="-90241903"/>
                <w:lock w:val="sdtLocked"/>
              </w:sdtPr>
              <w:sdtContent>
                <w:tc>
                  <w:tcPr>
                    <w:tcW w:w="709" w:type="dxa"/>
                    <w:vAlign w:val="center"/>
                  </w:tcPr>
                  <w:p w14:paraId="1B2D4A5F" w14:textId="77777777" w:rsidR="00572647" w:rsidRDefault="00572647" w:rsidP="0090571E">
                    <w:pPr>
                      <w:jc w:val="center"/>
                      <w:rPr>
                        <w:szCs w:val="21"/>
                      </w:rPr>
                    </w:pPr>
                    <w:r>
                      <w:rPr>
                        <w:szCs w:val="21"/>
                      </w:rPr>
                      <w:t>年龄</w:t>
                    </w:r>
                  </w:p>
                </w:tc>
              </w:sdtContent>
            </w:sdt>
            <w:sdt>
              <w:sdtPr>
                <w:tag w:val="_PLD_eee6a0274cfa4cedbf1a5eb1330d6e15"/>
                <w:id w:val="1717396768"/>
                <w:lock w:val="sdtLocked"/>
              </w:sdtPr>
              <w:sdtContent>
                <w:tc>
                  <w:tcPr>
                    <w:tcW w:w="1842" w:type="dxa"/>
                    <w:vAlign w:val="center"/>
                  </w:tcPr>
                  <w:p w14:paraId="338AE16C" w14:textId="77777777" w:rsidR="00572647" w:rsidRDefault="00572647" w:rsidP="0090571E">
                    <w:pPr>
                      <w:jc w:val="center"/>
                      <w:rPr>
                        <w:szCs w:val="21"/>
                      </w:rPr>
                    </w:pPr>
                    <w:r>
                      <w:rPr>
                        <w:szCs w:val="21"/>
                      </w:rPr>
                      <w:t>任期起始日期</w:t>
                    </w:r>
                  </w:p>
                </w:tc>
              </w:sdtContent>
            </w:sdt>
            <w:sdt>
              <w:sdtPr>
                <w:tag w:val="_PLD_fc5de0703b5548869b89e912385e3d16"/>
                <w:id w:val="-487943269"/>
                <w:lock w:val="sdtLocked"/>
              </w:sdtPr>
              <w:sdtContent>
                <w:tc>
                  <w:tcPr>
                    <w:tcW w:w="1985" w:type="dxa"/>
                    <w:vAlign w:val="center"/>
                  </w:tcPr>
                  <w:p w14:paraId="71F6CDF0" w14:textId="77777777" w:rsidR="00572647" w:rsidRDefault="00572647" w:rsidP="0090571E">
                    <w:pPr>
                      <w:jc w:val="center"/>
                      <w:rPr>
                        <w:szCs w:val="21"/>
                      </w:rPr>
                    </w:pPr>
                    <w:r>
                      <w:rPr>
                        <w:szCs w:val="21"/>
                      </w:rPr>
                      <w:t>任期终止日期</w:t>
                    </w:r>
                  </w:p>
                </w:tc>
              </w:sdtContent>
            </w:sdt>
            <w:sdt>
              <w:sdtPr>
                <w:tag w:val="_PLD_ae29b48801434c75bd5bc52340721dba"/>
                <w:id w:val="-149745316"/>
                <w:lock w:val="sdtLocked"/>
              </w:sdtPr>
              <w:sdtContent>
                <w:tc>
                  <w:tcPr>
                    <w:tcW w:w="1276" w:type="dxa"/>
                    <w:vAlign w:val="center"/>
                  </w:tcPr>
                  <w:p w14:paraId="24476AFF" w14:textId="77777777" w:rsidR="00572647" w:rsidRDefault="00572647" w:rsidP="0090571E">
                    <w:pPr>
                      <w:jc w:val="center"/>
                      <w:rPr>
                        <w:szCs w:val="21"/>
                      </w:rPr>
                    </w:pPr>
                    <w:r>
                      <w:rPr>
                        <w:szCs w:val="21"/>
                      </w:rPr>
                      <w:t>年初持股数</w:t>
                    </w:r>
                  </w:p>
                </w:tc>
              </w:sdtContent>
            </w:sdt>
            <w:sdt>
              <w:sdtPr>
                <w:tag w:val="_PLD_9f3be006bb85483e9a932623a36262a9"/>
                <w:id w:val="809672516"/>
                <w:lock w:val="sdtLocked"/>
              </w:sdtPr>
              <w:sdtContent>
                <w:tc>
                  <w:tcPr>
                    <w:tcW w:w="1276" w:type="dxa"/>
                    <w:vAlign w:val="center"/>
                  </w:tcPr>
                  <w:p w14:paraId="62E08762" w14:textId="77777777" w:rsidR="00572647" w:rsidRDefault="00572647" w:rsidP="0090571E">
                    <w:pPr>
                      <w:jc w:val="center"/>
                      <w:rPr>
                        <w:szCs w:val="21"/>
                      </w:rPr>
                    </w:pPr>
                    <w:r>
                      <w:rPr>
                        <w:szCs w:val="21"/>
                      </w:rPr>
                      <w:t>年末持股数</w:t>
                    </w:r>
                  </w:p>
                </w:tc>
              </w:sdtContent>
            </w:sdt>
            <w:sdt>
              <w:sdtPr>
                <w:tag w:val="_PLD_ee24cdc2cc364915a18650d944f255e3"/>
                <w:id w:val="1487122735"/>
                <w:lock w:val="sdtLocked"/>
              </w:sdtPr>
              <w:sdtContent>
                <w:tc>
                  <w:tcPr>
                    <w:tcW w:w="850" w:type="dxa"/>
                    <w:vAlign w:val="center"/>
                  </w:tcPr>
                  <w:p w14:paraId="5AB6B722" w14:textId="77777777" w:rsidR="00572647" w:rsidRDefault="00572647" w:rsidP="0090571E">
                    <w:pPr>
                      <w:jc w:val="center"/>
                      <w:rPr>
                        <w:szCs w:val="21"/>
                      </w:rPr>
                    </w:pPr>
                    <w:r>
                      <w:rPr>
                        <w:szCs w:val="21"/>
                      </w:rPr>
                      <w:t>年度内股份增减变动量</w:t>
                    </w:r>
                  </w:p>
                </w:tc>
              </w:sdtContent>
            </w:sdt>
            <w:sdt>
              <w:sdtPr>
                <w:tag w:val="_PLD_306c091dd9a3402ea7bb17addb44ec85"/>
                <w:id w:val="2105909715"/>
                <w:lock w:val="sdtLocked"/>
              </w:sdtPr>
              <w:sdtContent>
                <w:tc>
                  <w:tcPr>
                    <w:tcW w:w="709" w:type="dxa"/>
                    <w:vAlign w:val="center"/>
                  </w:tcPr>
                  <w:p w14:paraId="2E9C68D9" w14:textId="77777777" w:rsidR="00572647" w:rsidRDefault="00572647" w:rsidP="0090571E">
                    <w:pPr>
                      <w:jc w:val="center"/>
                      <w:rPr>
                        <w:szCs w:val="21"/>
                      </w:rPr>
                    </w:pPr>
                    <w:r>
                      <w:rPr>
                        <w:szCs w:val="21"/>
                      </w:rPr>
                      <w:t>增减变动原因</w:t>
                    </w:r>
                  </w:p>
                </w:tc>
              </w:sdtContent>
            </w:sdt>
            <w:sdt>
              <w:sdtPr>
                <w:tag w:val="_PLD_05dd23f1619c4a77bc3dc676596a8757"/>
                <w:id w:val="1911658349"/>
                <w:lock w:val="sdtLocked"/>
              </w:sdtPr>
              <w:sdtContent>
                <w:tc>
                  <w:tcPr>
                    <w:tcW w:w="1275" w:type="dxa"/>
                  </w:tcPr>
                  <w:p w14:paraId="416F09F9" w14:textId="77777777" w:rsidR="00572647" w:rsidRDefault="00572647" w:rsidP="0090571E">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889797190"/>
                <w:lock w:val="sdtLocked"/>
              </w:sdtPr>
              <w:sdtContent>
                <w:tc>
                  <w:tcPr>
                    <w:tcW w:w="947" w:type="dxa"/>
                    <w:gridSpan w:val="2"/>
                  </w:tcPr>
                  <w:p w14:paraId="5BDE77B0" w14:textId="77777777" w:rsidR="00572647" w:rsidRDefault="00572647" w:rsidP="0090571E">
                    <w:pPr>
                      <w:jc w:val="center"/>
                      <w:rPr>
                        <w:szCs w:val="21"/>
                      </w:rPr>
                    </w:pPr>
                    <w:r>
                      <w:rPr>
                        <w:rFonts w:hint="eastAsia"/>
                        <w:szCs w:val="21"/>
                      </w:rPr>
                      <w:t>是否在公司关联方获取报酬</w:t>
                    </w:r>
                  </w:p>
                </w:tc>
              </w:sdtContent>
            </w:sdt>
          </w:tr>
          <w:sdt>
            <w:sdtPr>
              <w:rPr>
                <w:rFonts w:asciiTheme="minorHAnsi" w:eastAsiaTheme="minorEastAsia" w:hAnsiTheme="minorHAnsi" w:cstheme="minorBidi"/>
                <w:kern w:val="2"/>
                <w:szCs w:val="21"/>
              </w:rPr>
              <w:alias w:val="董事、监事、高级管理人员基本情况"/>
              <w:tag w:val="_TUP_f0cd7c5e5dc248398e9026516098f821"/>
              <w:id w:val="1989288958"/>
              <w:lock w:val="sdtLocked"/>
            </w:sdtPr>
            <w:sdtContent>
              <w:tr w:rsidR="00AD0EB8" w14:paraId="0EFE9C76" w14:textId="77777777" w:rsidTr="00D92963">
                <w:trPr>
                  <w:trHeight w:val="132"/>
                </w:trPr>
                <w:tc>
                  <w:tcPr>
                    <w:tcW w:w="1242" w:type="dxa"/>
                  </w:tcPr>
                  <w:p w14:paraId="74275F4C" w14:textId="77777777" w:rsidR="00572647" w:rsidRDefault="00572647" w:rsidP="006C1D69">
                    <w:pPr>
                      <w:jc w:val="center"/>
                      <w:rPr>
                        <w:szCs w:val="21"/>
                      </w:rPr>
                    </w:pPr>
                    <w:r w:rsidRPr="00572647">
                      <w:rPr>
                        <w:rFonts w:asciiTheme="minorHAnsi" w:eastAsiaTheme="minorEastAsia" w:hAnsiTheme="minorHAnsi" w:cstheme="minorBidi" w:hint="eastAsia"/>
                        <w:kern w:val="2"/>
                        <w:szCs w:val="21"/>
                      </w:rPr>
                      <w:t>赵唯一</w:t>
                    </w:r>
                  </w:p>
                </w:tc>
                <w:tc>
                  <w:tcPr>
                    <w:tcW w:w="1276" w:type="dxa"/>
                    <w:gridSpan w:val="2"/>
                  </w:tcPr>
                  <w:p w14:paraId="257FDECC" w14:textId="77777777" w:rsidR="00572647" w:rsidRDefault="00572647" w:rsidP="006C1D69">
                    <w:pPr>
                      <w:jc w:val="center"/>
                      <w:rPr>
                        <w:szCs w:val="21"/>
                      </w:rPr>
                    </w:pPr>
                    <w:r w:rsidRPr="00572647">
                      <w:rPr>
                        <w:rFonts w:hint="eastAsia"/>
                        <w:szCs w:val="21"/>
                      </w:rPr>
                      <w:t>董事长</w:t>
                    </w:r>
                  </w:p>
                </w:tc>
                <w:tc>
                  <w:tcPr>
                    <w:tcW w:w="709" w:type="dxa"/>
                  </w:tcPr>
                  <w:p w14:paraId="3593049D" w14:textId="77777777" w:rsidR="00572647" w:rsidRDefault="00572647" w:rsidP="006C1D69">
                    <w:pPr>
                      <w:jc w:val="center"/>
                      <w:rPr>
                        <w:szCs w:val="21"/>
                      </w:rPr>
                    </w:pPr>
                    <w:r>
                      <w:rPr>
                        <w:rFonts w:hint="eastAsia"/>
                        <w:szCs w:val="21"/>
                      </w:rPr>
                      <w:t>男</w:t>
                    </w:r>
                  </w:p>
                </w:tc>
                <w:tc>
                  <w:tcPr>
                    <w:tcW w:w="709" w:type="dxa"/>
                  </w:tcPr>
                  <w:p w14:paraId="6424BFF8" w14:textId="77777777" w:rsidR="00572647" w:rsidRDefault="00572647" w:rsidP="006C1D69">
                    <w:pPr>
                      <w:jc w:val="center"/>
                      <w:rPr>
                        <w:szCs w:val="21"/>
                      </w:rPr>
                    </w:pPr>
                    <w:r>
                      <w:rPr>
                        <w:rFonts w:hint="eastAsia"/>
                        <w:szCs w:val="21"/>
                      </w:rPr>
                      <w:t>64</w:t>
                    </w:r>
                  </w:p>
                </w:tc>
                <w:tc>
                  <w:tcPr>
                    <w:tcW w:w="1842" w:type="dxa"/>
                  </w:tcPr>
                  <w:p w14:paraId="70E56B20" w14:textId="77777777" w:rsidR="00572647" w:rsidRDefault="00572647" w:rsidP="006C1D69">
                    <w:pPr>
                      <w:jc w:val="center"/>
                      <w:rPr>
                        <w:szCs w:val="21"/>
                      </w:rPr>
                    </w:pPr>
                    <w:r w:rsidRPr="0055703B">
                      <w:rPr>
                        <w:szCs w:val="21"/>
                      </w:rPr>
                      <w:t>2015年4月17日</w:t>
                    </w:r>
                  </w:p>
                </w:tc>
                <w:tc>
                  <w:tcPr>
                    <w:tcW w:w="1985" w:type="dxa"/>
                  </w:tcPr>
                  <w:p w14:paraId="2C4BA941" w14:textId="77777777" w:rsidR="00572647" w:rsidRDefault="00572647" w:rsidP="006C1D69">
                    <w:pPr>
                      <w:jc w:val="center"/>
                      <w:rPr>
                        <w:szCs w:val="21"/>
                      </w:rPr>
                    </w:pPr>
                    <w:r w:rsidRPr="0055703B">
                      <w:rPr>
                        <w:szCs w:val="21"/>
                      </w:rPr>
                      <w:t>2018年4月17日</w:t>
                    </w:r>
                  </w:p>
                </w:tc>
                <w:tc>
                  <w:tcPr>
                    <w:tcW w:w="1276" w:type="dxa"/>
                  </w:tcPr>
                  <w:p w14:paraId="6DA8FB8D" w14:textId="77777777" w:rsidR="00572647" w:rsidRDefault="006C1D69" w:rsidP="006C1D69">
                    <w:pPr>
                      <w:jc w:val="center"/>
                      <w:rPr>
                        <w:szCs w:val="21"/>
                      </w:rPr>
                    </w:pPr>
                    <w:r w:rsidRPr="006C1D69">
                      <w:rPr>
                        <w:szCs w:val="21"/>
                      </w:rPr>
                      <w:t>185,700</w:t>
                    </w:r>
                  </w:p>
                </w:tc>
                <w:tc>
                  <w:tcPr>
                    <w:tcW w:w="1276" w:type="dxa"/>
                  </w:tcPr>
                  <w:p w14:paraId="06C7415E" w14:textId="77777777" w:rsidR="00572647" w:rsidRDefault="006C1D69" w:rsidP="006C1D69">
                    <w:pPr>
                      <w:jc w:val="center"/>
                      <w:rPr>
                        <w:szCs w:val="21"/>
                      </w:rPr>
                    </w:pPr>
                    <w:r w:rsidRPr="006C1D69">
                      <w:rPr>
                        <w:szCs w:val="21"/>
                      </w:rPr>
                      <w:t>185,700</w:t>
                    </w:r>
                  </w:p>
                </w:tc>
                <w:tc>
                  <w:tcPr>
                    <w:tcW w:w="850" w:type="dxa"/>
                  </w:tcPr>
                  <w:p w14:paraId="2523716A" w14:textId="77777777" w:rsidR="00572647" w:rsidRDefault="006C1D69" w:rsidP="006C1D69">
                    <w:pPr>
                      <w:jc w:val="center"/>
                      <w:rPr>
                        <w:szCs w:val="21"/>
                      </w:rPr>
                    </w:pPr>
                    <w:r>
                      <w:rPr>
                        <w:rFonts w:hint="eastAsia"/>
                        <w:szCs w:val="21"/>
                      </w:rPr>
                      <w:t>0</w:t>
                    </w:r>
                  </w:p>
                </w:tc>
                <w:tc>
                  <w:tcPr>
                    <w:tcW w:w="709" w:type="dxa"/>
                  </w:tcPr>
                  <w:p w14:paraId="5BC2C72C" w14:textId="77777777" w:rsidR="00572647" w:rsidRDefault="00572647" w:rsidP="006C1D69">
                    <w:pPr>
                      <w:jc w:val="center"/>
                      <w:rPr>
                        <w:szCs w:val="21"/>
                      </w:rPr>
                    </w:pPr>
                  </w:p>
                </w:tc>
                <w:tc>
                  <w:tcPr>
                    <w:tcW w:w="1275" w:type="dxa"/>
                  </w:tcPr>
                  <w:p w14:paraId="5A5FD0C1" w14:textId="72BFAB25" w:rsidR="00572647" w:rsidRDefault="00AE4D5F" w:rsidP="006C1D69">
                    <w:pPr>
                      <w:jc w:val="center"/>
                      <w:rPr>
                        <w:szCs w:val="21"/>
                      </w:rPr>
                    </w:pPr>
                    <w:r>
                      <w:rPr>
                        <w:rFonts w:hint="eastAsia"/>
                        <w:szCs w:val="21"/>
                      </w:rPr>
                      <w:t>247.39</w:t>
                    </w:r>
                  </w:p>
                </w:tc>
                <w:sdt>
                  <w:sdtPr>
                    <w:rPr>
                      <w:szCs w:val="21"/>
                    </w:rPr>
                    <w:alias w:val="董事、监事、高级管理人员是否在公司关联方获取报酬"/>
                    <w:tag w:val="_GBC_da1333fb62ea4775ac485783e963c073"/>
                    <w:id w:val="-1903133822"/>
                    <w:lock w:val="sdtLocked"/>
                    <w:comboBox>
                      <w:listItem w:displayText="是" w:value="是"/>
                      <w:listItem w:displayText="否" w:value="否"/>
                    </w:comboBox>
                  </w:sdtPr>
                  <w:sdtContent>
                    <w:tc>
                      <w:tcPr>
                        <w:tcW w:w="947" w:type="dxa"/>
                        <w:gridSpan w:val="2"/>
                      </w:tcPr>
                      <w:p w14:paraId="28D859ED"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93091053"/>
              <w:lock w:val="sdtLocked"/>
            </w:sdtPr>
            <w:sdtContent>
              <w:tr w:rsidR="00AD0EB8" w14:paraId="12BAAAF7" w14:textId="77777777" w:rsidTr="00D92963">
                <w:trPr>
                  <w:trHeight w:val="132"/>
                </w:trPr>
                <w:tc>
                  <w:tcPr>
                    <w:tcW w:w="1242" w:type="dxa"/>
                  </w:tcPr>
                  <w:p w14:paraId="58C519A8" w14:textId="77777777" w:rsidR="00572647" w:rsidRDefault="006C1D69" w:rsidP="006C1D69">
                    <w:pPr>
                      <w:jc w:val="center"/>
                      <w:rPr>
                        <w:szCs w:val="21"/>
                      </w:rPr>
                    </w:pPr>
                    <w:r>
                      <w:rPr>
                        <w:rFonts w:hint="eastAsia"/>
                        <w:szCs w:val="21"/>
                      </w:rPr>
                      <w:t>姚建林</w:t>
                    </w:r>
                  </w:p>
                </w:tc>
                <w:tc>
                  <w:tcPr>
                    <w:tcW w:w="1276" w:type="dxa"/>
                    <w:gridSpan w:val="2"/>
                  </w:tcPr>
                  <w:p w14:paraId="1C76241D" w14:textId="77777777" w:rsidR="00572647" w:rsidRDefault="006C1D69" w:rsidP="006C1D69">
                    <w:pPr>
                      <w:jc w:val="center"/>
                      <w:rPr>
                        <w:szCs w:val="21"/>
                      </w:rPr>
                    </w:pPr>
                    <w:r w:rsidRPr="00BF529C">
                      <w:rPr>
                        <w:rFonts w:hint="eastAsia"/>
                        <w:szCs w:val="21"/>
                      </w:rPr>
                      <w:t>副董事长、总经理</w:t>
                    </w:r>
                  </w:p>
                </w:tc>
                <w:tc>
                  <w:tcPr>
                    <w:tcW w:w="709" w:type="dxa"/>
                  </w:tcPr>
                  <w:p w14:paraId="7B543D74" w14:textId="77777777" w:rsidR="00572647" w:rsidRDefault="006C1D69" w:rsidP="006C1D69">
                    <w:pPr>
                      <w:jc w:val="center"/>
                      <w:rPr>
                        <w:szCs w:val="21"/>
                      </w:rPr>
                    </w:pPr>
                    <w:r>
                      <w:rPr>
                        <w:rFonts w:hint="eastAsia"/>
                        <w:szCs w:val="21"/>
                      </w:rPr>
                      <w:t>男</w:t>
                    </w:r>
                  </w:p>
                </w:tc>
                <w:tc>
                  <w:tcPr>
                    <w:tcW w:w="709" w:type="dxa"/>
                  </w:tcPr>
                  <w:p w14:paraId="69C691EF" w14:textId="77777777" w:rsidR="00572647" w:rsidRDefault="006C1D69" w:rsidP="006C1D69">
                    <w:pPr>
                      <w:jc w:val="center"/>
                      <w:rPr>
                        <w:szCs w:val="21"/>
                      </w:rPr>
                    </w:pPr>
                    <w:r>
                      <w:rPr>
                        <w:rFonts w:hint="eastAsia"/>
                        <w:szCs w:val="21"/>
                      </w:rPr>
                      <w:t>62</w:t>
                    </w:r>
                  </w:p>
                </w:tc>
                <w:tc>
                  <w:tcPr>
                    <w:tcW w:w="1842" w:type="dxa"/>
                  </w:tcPr>
                  <w:p w14:paraId="01D97557" w14:textId="77777777" w:rsidR="00572647" w:rsidRDefault="006C1D69" w:rsidP="006C1D69">
                    <w:pPr>
                      <w:jc w:val="center"/>
                      <w:rPr>
                        <w:szCs w:val="21"/>
                      </w:rPr>
                    </w:pPr>
                    <w:r w:rsidRPr="0055703B">
                      <w:rPr>
                        <w:szCs w:val="21"/>
                      </w:rPr>
                      <w:t>2015年4月17日</w:t>
                    </w:r>
                  </w:p>
                </w:tc>
                <w:tc>
                  <w:tcPr>
                    <w:tcW w:w="1985" w:type="dxa"/>
                  </w:tcPr>
                  <w:p w14:paraId="0E773338" w14:textId="77777777" w:rsidR="00572647" w:rsidRDefault="006C1D69"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0DF4B00F" w14:textId="77777777" w:rsidR="00572647" w:rsidRDefault="006C1D69" w:rsidP="006C1D69">
                    <w:pPr>
                      <w:jc w:val="center"/>
                      <w:rPr>
                        <w:szCs w:val="21"/>
                      </w:rPr>
                    </w:pPr>
                    <w:r w:rsidRPr="00BF529C">
                      <w:rPr>
                        <w:szCs w:val="21"/>
                      </w:rPr>
                      <w:t>211,850</w:t>
                    </w:r>
                  </w:p>
                </w:tc>
                <w:tc>
                  <w:tcPr>
                    <w:tcW w:w="1276" w:type="dxa"/>
                  </w:tcPr>
                  <w:p w14:paraId="7F12E937" w14:textId="77777777" w:rsidR="00572647" w:rsidRDefault="006C1D69" w:rsidP="006C1D69">
                    <w:pPr>
                      <w:jc w:val="center"/>
                      <w:rPr>
                        <w:szCs w:val="21"/>
                      </w:rPr>
                    </w:pPr>
                    <w:r w:rsidRPr="00BF529C">
                      <w:rPr>
                        <w:szCs w:val="21"/>
                      </w:rPr>
                      <w:t>211,850</w:t>
                    </w:r>
                  </w:p>
                </w:tc>
                <w:tc>
                  <w:tcPr>
                    <w:tcW w:w="850" w:type="dxa"/>
                  </w:tcPr>
                  <w:p w14:paraId="1389E4E9" w14:textId="77777777" w:rsidR="00572647" w:rsidRDefault="006C1D69" w:rsidP="006C1D69">
                    <w:pPr>
                      <w:jc w:val="center"/>
                      <w:rPr>
                        <w:szCs w:val="21"/>
                      </w:rPr>
                    </w:pPr>
                    <w:r>
                      <w:rPr>
                        <w:rFonts w:hint="eastAsia"/>
                        <w:szCs w:val="21"/>
                      </w:rPr>
                      <w:t>0</w:t>
                    </w:r>
                  </w:p>
                </w:tc>
                <w:tc>
                  <w:tcPr>
                    <w:tcW w:w="709" w:type="dxa"/>
                  </w:tcPr>
                  <w:p w14:paraId="2C1F70EC" w14:textId="77777777" w:rsidR="00572647" w:rsidRDefault="00572647" w:rsidP="006C1D69">
                    <w:pPr>
                      <w:jc w:val="center"/>
                      <w:rPr>
                        <w:szCs w:val="21"/>
                      </w:rPr>
                    </w:pPr>
                  </w:p>
                </w:tc>
                <w:tc>
                  <w:tcPr>
                    <w:tcW w:w="1275" w:type="dxa"/>
                  </w:tcPr>
                  <w:p w14:paraId="4D3BE301" w14:textId="3E15A9BF" w:rsidR="00572647" w:rsidRDefault="00AE4D5F" w:rsidP="006C1D69">
                    <w:pPr>
                      <w:jc w:val="center"/>
                      <w:rPr>
                        <w:szCs w:val="21"/>
                      </w:rPr>
                    </w:pPr>
                    <w:r>
                      <w:rPr>
                        <w:rFonts w:hint="eastAsia"/>
                        <w:szCs w:val="21"/>
                      </w:rPr>
                      <w:t>181.79</w:t>
                    </w:r>
                  </w:p>
                </w:tc>
                <w:sdt>
                  <w:sdtPr>
                    <w:rPr>
                      <w:szCs w:val="21"/>
                    </w:rPr>
                    <w:alias w:val="董事、监事、高级管理人员是否在公司关联方获取报酬"/>
                    <w:tag w:val="_GBC_da1333fb62ea4775ac485783e963c073"/>
                    <w:id w:val="631989983"/>
                    <w:lock w:val="sdtLocked"/>
                    <w:comboBox>
                      <w:listItem w:displayText="是" w:value="是"/>
                      <w:listItem w:displayText="否" w:value="否"/>
                    </w:comboBox>
                  </w:sdtPr>
                  <w:sdtContent>
                    <w:tc>
                      <w:tcPr>
                        <w:tcW w:w="947" w:type="dxa"/>
                        <w:gridSpan w:val="2"/>
                      </w:tcPr>
                      <w:p w14:paraId="0D806BF7"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6740796"/>
              <w:lock w:val="sdtLocked"/>
            </w:sdtPr>
            <w:sdtContent>
              <w:tr w:rsidR="00AD0EB8" w14:paraId="53057D13" w14:textId="77777777" w:rsidTr="00D92963">
                <w:trPr>
                  <w:trHeight w:val="132"/>
                </w:trPr>
                <w:tc>
                  <w:tcPr>
                    <w:tcW w:w="1242" w:type="dxa"/>
                  </w:tcPr>
                  <w:p w14:paraId="1E3D7D1B" w14:textId="77777777" w:rsidR="00572647" w:rsidRDefault="006C1D69" w:rsidP="006C1D69">
                    <w:pPr>
                      <w:jc w:val="center"/>
                      <w:rPr>
                        <w:szCs w:val="21"/>
                      </w:rPr>
                    </w:pPr>
                    <w:r w:rsidRPr="006C1D69">
                      <w:rPr>
                        <w:rFonts w:asciiTheme="minorHAnsi" w:eastAsiaTheme="minorEastAsia" w:hAnsiTheme="minorHAnsi" w:cstheme="minorBidi" w:hint="eastAsia"/>
                        <w:kern w:val="2"/>
                        <w:szCs w:val="21"/>
                      </w:rPr>
                      <w:t>金</w:t>
                    </w:r>
                    <w:r w:rsidRPr="006C1D69">
                      <w:rPr>
                        <w:rFonts w:asciiTheme="minorHAnsi" w:eastAsiaTheme="minorEastAsia" w:hAnsiTheme="minorHAnsi" w:cstheme="minorBidi"/>
                        <w:kern w:val="2"/>
                        <w:szCs w:val="21"/>
                      </w:rPr>
                      <w:t xml:space="preserve">  </w:t>
                    </w:r>
                    <w:r w:rsidRPr="006C1D69">
                      <w:rPr>
                        <w:rFonts w:asciiTheme="minorHAnsi" w:eastAsiaTheme="minorEastAsia" w:hAnsiTheme="minorHAnsi" w:cstheme="minorBidi"/>
                        <w:kern w:val="2"/>
                        <w:szCs w:val="21"/>
                      </w:rPr>
                      <w:t>力</w:t>
                    </w:r>
                  </w:p>
                </w:tc>
                <w:tc>
                  <w:tcPr>
                    <w:tcW w:w="1276" w:type="dxa"/>
                    <w:gridSpan w:val="2"/>
                  </w:tcPr>
                  <w:p w14:paraId="37F53134" w14:textId="77777777" w:rsidR="00572647" w:rsidRDefault="006C1D69" w:rsidP="006C1D69">
                    <w:pPr>
                      <w:jc w:val="center"/>
                      <w:rPr>
                        <w:szCs w:val="21"/>
                      </w:rPr>
                    </w:pPr>
                    <w:r w:rsidRPr="006C1D69">
                      <w:rPr>
                        <w:rFonts w:hint="eastAsia"/>
                        <w:szCs w:val="21"/>
                      </w:rPr>
                      <w:t>董事、副总经理</w:t>
                    </w:r>
                  </w:p>
                </w:tc>
                <w:tc>
                  <w:tcPr>
                    <w:tcW w:w="709" w:type="dxa"/>
                  </w:tcPr>
                  <w:p w14:paraId="546D5ACD" w14:textId="77777777" w:rsidR="00572647" w:rsidRDefault="006C1D69" w:rsidP="006C1D69">
                    <w:pPr>
                      <w:jc w:val="center"/>
                      <w:rPr>
                        <w:szCs w:val="21"/>
                      </w:rPr>
                    </w:pPr>
                    <w:r>
                      <w:rPr>
                        <w:rFonts w:hint="eastAsia"/>
                        <w:szCs w:val="21"/>
                      </w:rPr>
                      <w:t>男</w:t>
                    </w:r>
                  </w:p>
                </w:tc>
                <w:tc>
                  <w:tcPr>
                    <w:tcW w:w="709" w:type="dxa"/>
                  </w:tcPr>
                  <w:p w14:paraId="02414C2F" w14:textId="77777777" w:rsidR="00572647" w:rsidRDefault="00941A5B" w:rsidP="006C1D69">
                    <w:pPr>
                      <w:jc w:val="center"/>
                      <w:rPr>
                        <w:szCs w:val="21"/>
                      </w:rPr>
                    </w:pPr>
                    <w:r>
                      <w:rPr>
                        <w:rFonts w:hint="eastAsia"/>
                        <w:szCs w:val="21"/>
                      </w:rPr>
                      <w:t>54</w:t>
                    </w:r>
                  </w:p>
                </w:tc>
                <w:tc>
                  <w:tcPr>
                    <w:tcW w:w="1842" w:type="dxa"/>
                  </w:tcPr>
                  <w:p w14:paraId="1E145528" w14:textId="77777777" w:rsidR="00572647" w:rsidRDefault="00941A5B" w:rsidP="006C1D69">
                    <w:pPr>
                      <w:jc w:val="center"/>
                      <w:rPr>
                        <w:szCs w:val="21"/>
                      </w:rPr>
                    </w:pPr>
                    <w:r w:rsidRPr="0055703B">
                      <w:rPr>
                        <w:szCs w:val="21"/>
                      </w:rPr>
                      <w:t>2015年4月17日</w:t>
                    </w:r>
                  </w:p>
                </w:tc>
                <w:tc>
                  <w:tcPr>
                    <w:tcW w:w="1985" w:type="dxa"/>
                  </w:tcPr>
                  <w:p w14:paraId="0D13AE36" w14:textId="77777777" w:rsidR="00572647" w:rsidRDefault="00941A5B" w:rsidP="00941A5B">
                    <w:pPr>
                      <w:jc w:val="center"/>
                      <w:rPr>
                        <w:szCs w:val="21"/>
                      </w:rPr>
                    </w:pPr>
                    <w:r w:rsidRPr="0055703B">
                      <w:rPr>
                        <w:szCs w:val="21"/>
                      </w:rPr>
                      <w:t>201</w:t>
                    </w:r>
                    <w:r>
                      <w:rPr>
                        <w:rFonts w:hint="eastAsia"/>
                        <w:szCs w:val="21"/>
                      </w:rPr>
                      <w:t>8</w:t>
                    </w:r>
                    <w:r w:rsidRPr="0055703B">
                      <w:rPr>
                        <w:szCs w:val="21"/>
                      </w:rPr>
                      <w:t>年4月17日</w:t>
                    </w:r>
                  </w:p>
                </w:tc>
                <w:tc>
                  <w:tcPr>
                    <w:tcW w:w="1276" w:type="dxa"/>
                  </w:tcPr>
                  <w:p w14:paraId="470F0D75" w14:textId="77777777" w:rsidR="00572647" w:rsidRDefault="00941A5B" w:rsidP="006C1D69">
                    <w:pPr>
                      <w:jc w:val="center"/>
                      <w:rPr>
                        <w:szCs w:val="21"/>
                      </w:rPr>
                    </w:pPr>
                    <w:r w:rsidRPr="00941A5B">
                      <w:rPr>
                        <w:szCs w:val="21"/>
                      </w:rPr>
                      <w:t>30,000</w:t>
                    </w:r>
                  </w:p>
                </w:tc>
                <w:tc>
                  <w:tcPr>
                    <w:tcW w:w="1276" w:type="dxa"/>
                  </w:tcPr>
                  <w:p w14:paraId="2784120E" w14:textId="77777777" w:rsidR="00572647" w:rsidRDefault="00941A5B" w:rsidP="006C1D69">
                    <w:pPr>
                      <w:jc w:val="center"/>
                      <w:rPr>
                        <w:szCs w:val="21"/>
                      </w:rPr>
                    </w:pPr>
                    <w:r w:rsidRPr="00941A5B">
                      <w:rPr>
                        <w:szCs w:val="21"/>
                      </w:rPr>
                      <w:t>30,000</w:t>
                    </w:r>
                  </w:p>
                </w:tc>
                <w:tc>
                  <w:tcPr>
                    <w:tcW w:w="850" w:type="dxa"/>
                  </w:tcPr>
                  <w:p w14:paraId="10B560AE" w14:textId="77777777" w:rsidR="00572647" w:rsidRDefault="00941A5B" w:rsidP="006C1D69">
                    <w:pPr>
                      <w:jc w:val="center"/>
                      <w:rPr>
                        <w:szCs w:val="21"/>
                      </w:rPr>
                    </w:pPr>
                    <w:r>
                      <w:rPr>
                        <w:rFonts w:hint="eastAsia"/>
                        <w:szCs w:val="21"/>
                      </w:rPr>
                      <w:t>0</w:t>
                    </w:r>
                  </w:p>
                </w:tc>
                <w:tc>
                  <w:tcPr>
                    <w:tcW w:w="709" w:type="dxa"/>
                  </w:tcPr>
                  <w:p w14:paraId="194AB287" w14:textId="77777777" w:rsidR="00572647" w:rsidRDefault="00572647" w:rsidP="006C1D69">
                    <w:pPr>
                      <w:jc w:val="center"/>
                      <w:rPr>
                        <w:szCs w:val="21"/>
                      </w:rPr>
                    </w:pPr>
                  </w:p>
                </w:tc>
                <w:tc>
                  <w:tcPr>
                    <w:tcW w:w="1275" w:type="dxa"/>
                  </w:tcPr>
                  <w:p w14:paraId="61AFAB2D" w14:textId="356F8916" w:rsidR="00572647" w:rsidRDefault="00AE4D5F" w:rsidP="006C1D69">
                    <w:pPr>
                      <w:jc w:val="center"/>
                      <w:rPr>
                        <w:szCs w:val="21"/>
                      </w:rPr>
                    </w:pPr>
                    <w:r>
                      <w:rPr>
                        <w:szCs w:val="21"/>
                      </w:rPr>
                      <w:t>57.60</w:t>
                    </w:r>
                  </w:p>
                </w:tc>
                <w:sdt>
                  <w:sdtPr>
                    <w:rPr>
                      <w:szCs w:val="21"/>
                    </w:rPr>
                    <w:alias w:val="董事、监事、高级管理人员是否在公司关联方获取报酬"/>
                    <w:tag w:val="_GBC_da1333fb62ea4775ac485783e963c073"/>
                    <w:id w:val="1806663080"/>
                    <w:lock w:val="sdtLocked"/>
                    <w:comboBox>
                      <w:listItem w:displayText="是" w:value="是"/>
                      <w:listItem w:displayText="否" w:value="否"/>
                    </w:comboBox>
                  </w:sdtPr>
                  <w:sdtContent>
                    <w:tc>
                      <w:tcPr>
                        <w:tcW w:w="947" w:type="dxa"/>
                        <w:gridSpan w:val="2"/>
                      </w:tcPr>
                      <w:p w14:paraId="2B46B7CA"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34722371"/>
              <w:lock w:val="sdtLocked"/>
            </w:sdtPr>
            <w:sdtContent>
              <w:tr w:rsidR="00AD0EB8" w14:paraId="45D63A7F" w14:textId="77777777" w:rsidTr="00D92963">
                <w:trPr>
                  <w:trHeight w:val="132"/>
                </w:trPr>
                <w:tc>
                  <w:tcPr>
                    <w:tcW w:w="1242" w:type="dxa"/>
                  </w:tcPr>
                  <w:p w14:paraId="149C20B1" w14:textId="77777777" w:rsidR="00572647" w:rsidRDefault="00D02AC3" w:rsidP="006C1D69">
                    <w:pPr>
                      <w:jc w:val="center"/>
                      <w:rPr>
                        <w:szCs w:val="21"/>
                      </w:rPr>
                    </w:pPr>
                    <w:r w:rsidRPr="00D02AC3">
                      <w:rPr>
                        <w:rFonts w:asciiTheme="minorHAnsi" w:eastAsiaTheme="minorEastAsia" w:hAnsiTheme="minorHAnsi" w:cstheme="minorBidi" w:hint="eastAsia"/>
                        <w:kern w:val="2"/>
                        <w:szCs w:val="21"/>
                      </w:rPr>
                      <w:t>刘洪跃</w:t>
                    </w:r>
                  </w:p>
                </w:tc>
                <w:tc>
                  <w:tcPr>
                    <w:tcW w:w="1276" w:type="dxa"/>
                    <w:gridSpan w:val="2"/>
                  </w:tcPr>
                  <w:p w14:paraId="449ED129" w14:textId="77777777" w:rsidR="00572647" w:rsidRDefault="00D02AC3" w:rsidP="006C1D69">
                    <w:pPr>
                      <w:jc w:val="center"/>
                      <w:rPr>
                        <w:szCs w:val="21"/>
                      </w:rPr>
                    </w:pPr>
                    <w:r w:rsidRPr="00D02AC3">
                      <w:rPr>
                        <w:rFonts w:hint="eastAsia"/>
                        <w:szCs w:val="21"/>
                      </w:rPr>
                      <w:t>独立董事</w:t>
                    </w:r>
                  </w:p>
                </w:tc>
                <w:tc>
                  <w:tcPr>
                    <w:tcW w:w="709" w:type="dxa"/>
                  </w:tcPr>
                  <w:p w14:paraId="1BCAE7D7" w14:textId="77777777" w:rsidR="00572647" w:rsidRDefault="00D02AC3" w:rsidP="006C1D69">
                    <w:pPr>
                      <w:jc w:val="center"/>
                      <w:rPr>
                        <w:szCs w:val="21"/>
                      </w:rPr>
                    </w:pPr>
                    <w:r>
                      <w:rPr>
                        <w:rFonts w:hint="eastAsia"/>
                        <w:szCs w:val="21"/>
                      </w:rPr>
                      <w:t>男</w:t>
                    </w:r>
                  </w:p>
                </w:tc>
                <w:tc>
                  <w:tcPr>
                    <w:tcW w:w="709" w:type="dxa"/>
                  </w:tcPr>
                  <w:p w14:paraId="522CE3B1" w14:textId="77777777" w:rsidR="00572647" w:rsidRDefault="00D02AC3" w:rsidP="006C1D69">
                    <w:pPr>
                      <w:jc w:val="center"/>
                      <w:rPr>
                        <w:szCs w:val="21"/>
                      </w:rPr>
                    </w:pPr>
                    <w:r>
                      <w:rPr>
                        <w:rFonts w:hint="eastAsia"/>
                        <w:szCs w:val="21"/>
                      </w:rPr>
                      <w:t>55</w:t>
                    </w:r>
                  </w:p>
                </w:tc>
                <w:tc>
                  <w:tcPr>
                    <w:tcW w:w="1842" w:type="dxa"/>
                  </w:tcPr>
                  <w:p w14:paraId="1F27ED2C" w14:textId="77777777" w:rsidR="00572647" w:rsidRDefault="00D02AC3" w:rsidP="006C1D69">
                    <w:pPr>
                      <w:jc w:val="center"/>
                      <w:rPr>
                        <w:szCs w:val="21"/>
                      </w:rPr>
                    </w:pPr>
                    <w:r w:rsidRPr="0055703B">
                      <w:rPr>
                        <w:szCs w:val="21"/>
                      </w:rPr>
                      <w:t>2015年4月17日</w:t>
                    </w:r>
                  </w:p>
                </w:tc>
                <w:tc>
                  <w:tcPr>
                    <w:tcW w:w="1985" w:type="dxa"/>
                  </w:tcPr>
                  <w:p w14:paraId="59C26BBA" w14:textId="77777777" w:rsidR="00572647" w:rsidRDefault="00D02AC3" w:rsidP="00D02AC3">
                    <w:pPr>
                      <w:jc w:val="center"/>
                      <w:rPr>
                        <w:szCs w:val="21"/>
                      </w:rPr>
                    </w:pPr>
                    <w:r w:rsidRPr="0055703B">
                      <w:rPr>
                        <w:szCs w:val="21"/>
                      </w:rPr>
                      <w:t>201</w:t>
                    </w:r>
                    <w:r>
                      <w:rPr>
                        <w:rFonts w:hint="eastAsia"/>
                        <w:szCs w:val="21"/>
                      </w:rPr>
                      <w:t>8</w:t>
                    </w:r>
                    <w:r w:rsidRPr="0055703B">
                      <w:rPr>
                        <w:szCs w:val="21"/>
                      </w:rPr>
                      <w:t>年4月17日</w:t>
                    </w:r>
                  </w:p>
                </w:tc>
                <w:tc>
                  <w:tcPr>
                    <w:tcW w:w="1276" w:type="dxa"/>
                  </w:tcPr>
                  <w:p w14:paraId="12ABA7FF" w14:textId="77777777" w:rsidR="00572647" w:rsidRDefault="00AD0EB8" w:rsidP="006C1D69">
                    <w:pPr>
                      <w:jc w:val="center"/>
                      <w:rPr>
                        <w:szCs w:val="21"/>
                      </w:rPr>
                    </w:pPr>
                    <w:r>
                      <w:rPr>
                        <w:rFonts w:hint="eastAsia"/>
                        <w:szCs w:val="21"/>
                      </w:rPr>
                      <w:t>0</w:t>
                    </w:r>
                  </w:p>
                </w:tc>
                <w:tc>
                  <w:tcPr>
                    <w:tcW w:w="1276" w:type="dxa"/>
                  </w:tcPr>
                  <w:p w14:paraId="5E58AAEA" w14:textId="77777777" w:rsidR="00572647" w:rsidRDefault="00AD0EB8" w:rsidP="006C1D69">
                    <w:pPr>
                      <w:jc w:val="center"/>
                      <w:rPr>
                        <w:szCs w:val="21"/>
                      </w:rPr>
                    </w:pPr>
                    <w:r>
                      <w:rPr>
                        <w:rFonts w:hint="eastAsia"/>
                        <w:szCs w:val="21"/>
                      </w:rPr>
                      <w:t>0</w:t>
                    </w:r>
                  </w:p>
                </w:tc>
                <w:tc>
                  <w:tcPr>
                    <w:tcW w:w="850" w:type="dxa"/>
                  </w:tcPr>
                  <w:p w14:paraId="0AA1C594" w14:textId="77777777" w:rsidR="00572647" w:rsidRDefault="00AD0EB8" w:rsidP="006C1D69">
                    <w:pPr>
                      <w:jc w:val="center"/>
                      <w:rPr>
                        <w:szCs w:val="21"/>
                      </w:rPr>
                    </w:pPr>
                    <w:r>
                      <w:rPr>
                        <w:rFonts w:hint="eastAsia"/>
                        <w:szCs w:val="21"/>
                      </w:rPr>
                      <w:t>0</w:t>
                    </w:r>
                  </w:p>
                </w:tc>
                <w:tc>
                  <w:tcPr>
                    <w:tcW w:w="709" w:type="dxa"/>
                  </w:tcPr>
                  <w:p w14:paraId="7B2567D3" w14:textId="77777777" w:rsidR="00572647" w:rsidRDefault="00572647" w:rsidP="006C1D69">
                    <w:pPr>
                      <w:jc w:val="center"/>
                      <w:rPr>
                        <w:szCs w:val="21"/>
                      </w:rPr>
                    </w:pPr>
                  </w:p>
                </w:tc>
                <w:tc>
                  <w:tcPr>
                    <w:tcW w:w="1275" w:type="dxa"/>
                  </w:tcPr>
                  <w:p w14:paraId="650CF82B" w14:textId="72A4429B" w:rsidR="00572647" w:rsidRDefault="00AE4D5F" w:rsidP="006C1D69">
                    <w:pPr>
                      <w:jc w:val="center"/>
                      <w:rPr>
                        <w:szCs w:val="21"/>
                      </w:rPr>
                    </w:pPr>
                    <w:r>
                      <w:rPr>
                        <w:rFonts w:hint="eastAsia"/>
                        <w:szCs w:val="21"/>
                      </w:rPr>
                      <w:t>8</w:t>
                    </w:r>
                  </w:p>
                </w:tc>
                <w:sdt>
                  <w:sdtPr>
                    <w:rPr>
                      <w:szCs w:val="21"/>
                    </w:rPr>
                    <w:alias w:val="董事、监事、高级管理人员是否在公司关联方获取报酬"/>
                    <w:tag w:val="_GBC_da1333fb62ea4775ac485783e963c073"/>
                    <w:id w:val="249707134"/>
                    <w:lock w:val="sdtLocked"/>
                    <w:comboBox>
                      <w:listItem w:displayText="是" w:value="是"/>
                      <w:listItem w:displayText="否" w:value="否"/>
                    </w:comboBox>
                  </w:sdtPr>
                  <w:sdtContent>
                    <w:tc>
                      <w:tcPr>
                        <w:tcW w:w="947" w:type="dxa"/>
                        <w:gridSpan w:val="2"/>
                      </w:tcPr>
                      <w:p w14:paraId="3D9986D4"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5666306"/>
              <w:lock w:val="sdtLocked"/>
            </w:sdtPr>
            <w:sdtContent>
              <w:tr w:rsidR="00AD0EB8" w14:paraId="2EB71928" w14:textId="77777777" w:rsidTr="00D92963">
                <w:trPr>
                  <w:trHeight w:val="132"/>
                </w:trPr>
                <w:tc>
                  <w:tcPr>
                    <w:tcW w:w="1242" w:type="dxa"/>
                  </w:tcPr>
                  <w:p w14:paraId="468EFEEA" w14:textId="77777777" w:rsidR="00572647" w:rsidRDefault="00AD0EB8" w:rsidP="006C1D69">
                    <w:pPr>
                      <w:jc w:val="center"/>
                      <w:rPr>
                        <w:szCs w:val="21"/>
                      </w:rPr>
                    </w:pPr>
                    <w:r w:rsidRPr="00AD0EB8">
                      <w:rPr>
                        <w:rFonts w:asciiTheme="minorHAnsi" w:eastAsiaTheme="minorEastAsia" w:hAnsiTheme="minorHAnsi" w:cstheme="minorBidi" w:hint="eastAsia"/>
                        <w:kern w:val="2"/>
                        <w:szCs w:val="21"/>
                      </w:rPr>
                      <w:t>彭加亮</w:t>
                    </w:r>
                  </w:p>
                </w:tc>
                <w:tc>
                  <w:tcPr>
                    <w:tcW w:w="1276" w:type="dxa"/>
                    <w:gridSpan w:val="2"/>
                  </w:tcPr>
                  <w:p w14:paraId="76D63C9C" w14:textId="77777777" w:rsidR="00572647" w:rsidRDefault="00D02AC3" w:rsidP="006C1D69">
                    <w:pPr>
                      <w:jc w:val="center"/>
                      <w:rPr>
                        <w:szCs w:val="21"/>
                      </w:rPr>
                    </w:pPr>
                    <w:r w:rsidRPr="00D02AC3">
                      <w:rPr>
                        <w:rFonts w:hint="eastAsia"/>
                        <w:szCs w:val="21"/>
                      </w:rPr>
                      <w:t>独立董事</w:t>
                    </w:r>
                  </w:p>
                </w:tc>
                <w:tc>
                  <w:tcPr>
                    <w:tcW w:w="709" w:type="dxa"/>
                  </w:tcPr>
                  <w:p w14:paraId="13E01234" w14:textId="77777777" w:rsidR="00572647" w:rsidRDefault="00AD0EB8" w:rsidP="006C1D69">
                    <w:pPr>
                      <w:jc w:val="center"/>
                      <w:rPr>
                        <w:szCs w:val="21"/>
                      </w:rPr>
                    </w:pPr>
                    <w:r>
                      <w:rPr>
                        <w:rFonts w:hint="eastAsia"/>
                        <w:szCs w:val="21"/>
                      </w:rPr>
                      <w:t>男</w:t>
                    </w:r>
                  </w:p>
                </w:tc>
                <w:tc>
                  <w:tcPr>
                    <w:tcW w:w="709" w:type="dxa"/>
                  </w:tcPr>
                  <w:p w14:paraId="16270D2A" w14:textId="77777777" w:rsidR="00572647" w:rsidRDefault="00AD0EB8" w:rsidP="006C1D69">
                    <w:pPr>
                      <w:jc w:val="center"/>
                      <w:rPr>
                        <w:szCs w:val="21"/>
                      </w:rPr>
                    </w:pPr>
                    <w:r>
                      <w:rPr>
                        <w:rFonts w:hint="eastAsia"/>
                        <w:szCs w:val="21"/>
                      </w:rPr>
                      <w:t>51</w:t>
                    </w:r>
                  </w:p>
                </w:tc>
                <w:tc>
                  <w:tcPr>
                    <w:tcW w:w="1842" w:type="dxa"/>
                  </w:tcPr>
                  <w:p w14:paraId="7330C78A" w14:textId="77777777" w:rsidR="00572647" w:rsidRDefault="00AD0EB8" w:rsidP="006C1D69">
                    <w:pPr>
                      <w:jc w:val="center"/>
                      <w:rPr>
                        <w:szCs w:val="21"/>
                      </w:rPr>
                    </w:pPr>
                    <w:r w:rsidRPr="0055703B">
                      <w:rPr>
                        <w:szCs w:val="21"/>
                      </w:rPr>
                      <w:t>2015年4月17日</w:t>
                    </w:r>
                  </w:p>
                </w:tc>
                <w:tc>
                  <w:tcPr>
                    <w:tcW w:w="1985" w:type="dxa"/>
                  </w:tcPr>
                  <w:p w14:paraId="3163FDAF" w14:textId="77777777" w:rsidR="00572647" w:rsidRDefault="00AD0EB8" w:rsidP="00AD0EB8">
                    <w:pPr>
                      <w:jc w:val="center"/>
                      <w:rPr>
                        <w:szCs w:val="21"/>
                      </w:rPr>
                    </w:pPr>
                    <w:r w:rsidRPr="0055703B">
                      <w:rPr>
                        <w:szCs w:val="21"/>
                      </w:rPr>
                      <w:t>201</w:t>
                    </w:r>
                    <w:r>
                      <w:rPr>
                        <w:rFonts w:hint="eastAsia"/>
                        <w:szCs w:val="21"/>
                      </w:rPr>
                      <w:t>8</w:t>
                    </w:r>
                    <w:r w:rsidRPr="0055703B">
                      <w:rPr>
                        <w:szCs w:val="21"/>
                      </w:rPr>
                      <w:t>年4月17日</w:t>
                    </w:r>
                  </w:p>
                </w:tc>
                <w:tc>
                  <w:tcPr>
                    <w:tcW w:w="1276" w:type="dxa"/>
                  </w:tcPr>
                  <w:p w14:paraId="6407E27C" w14:textId="77777777" w:rsidR="00572647" w:rsidRDefault="00AD0EB8" w:rsidP="006C1D69">
                    <w:pPr>
                      <w:jc w:val="center"/>
                      <w:rPr>
                        <w:szCs w:val="21"/>
                      </w:rPr>
                    </w:pPr>
                    <w:r>
                      <w:rPr>
                        <w:rFonts w:hint="eastAsia"/>
                        <w:szCs w:val="21"/>
                      </w:rPr>
                      <w:t>0</w:t>
                    </w:r>
                  </w:p>
                </w:tc>
                <w:tc>
                  <w:tcPr>
                    <w:tcW w:w="1276" w:type="dxa"/>
                  </w:tcPr>
                  <w:p w14:paraId="1D88ACEE" w14:textId="77777777" w:rsidR="00572647" w:rsidRDefault="00AD0EB8" w:rsidP="006C1D69">
                    <w:pPr>
                      <w:jc w:val="center"/>
                      <w:rPr>
                        <w:szCs w:val="21"/>
                      </w:rPr>
                    </w:pPr>
                    <w:r>
                      <w:rPr>
                        <w:rFonts w:hint="eastAsia"/>
                        <w:szCs w:val="21"/>
                      </w:rPr>
                      <w:t>0</w:t>
                    </w:r>
                  </w:p>
                </w:tc>
                <w:tc>
                  <w:tcPr>
                    <w:tcW w:w="850" w:type="dxa"/>
                  </w:tcPr>
                  <w:p w14:paraId="1F5EDFEF" w14:textId="77777777" w:rsidR="00572647" w:rsidRDefault="00AD0EB8" w:rsidP="006C1D69">
                    <w:pPr>
                      <w:jc w:val="center"/>
                      <w:rPr>
                        <w:szCs w:val="21"/>
                      </w:rPr>
                    </w:pPr>
                    <w:r>
                      <w:rPr>
                        <w:rFonts w:hint="eastAsia"/>
                        <w:szCs w:val="21"/>
                      </w:rPr>
                      <w:t>0</w:t>
                    </w:r>
                  </w:p>
                </w:tc>
                <w:tc>
                  <w:tcPr>
                    <w:tcW w:w="709" w:type="dxa"/>
                  </w:tcPr>
                  <w:p w14:paraId="15C19384" w14:textId="77777777" w:rsidR="00572647" w:rsidRDefault="00572647" w:rsidP="006C1D69">
                    <w:pPr>
                      <w:jc w:val="center"/>
                      <w:rPr>
                        <w:szCs w:val="21"/>
                      </w:rPr>
                    </w:pPr>
                  </w:p>
                </w:tc>
                <w:tc>
                  <w:tcPr>
                    <w:tcW w:w="1275" w:type="dxa"/>
                  </w:tcPr>
                  <w:p w14:paraId="3E44F191" w14:textId="229C2048" w:rsidR="00572647" w:rsidRDefault="00AE4D5F" w:rsidP="006C1D69">
                    <w:pPr>
                      <w:jc w:val="center"/>
                      <w:rPr>
                        <w:szCs w:val="21"/>
                      </w:rPr>
                    </w:pPr>
                    <w:r>
                      <w:rPr>
                        <w:rFonts w:hint="eastAsia"/>
                        <w:szCs w:val="21"/>
                      </w:rPr>
                      <w:t>8</w:t>
                    </w:r>
                  </w:p>
                </w:tc>
                <w:sdt>
                  <w:sdtPr>
                    <w:rPr>
                      <w:szCs w:val="21"/>
                    </w:rPr>
                    <w:alias w:val="董事、监事、高级管理人员是否在公司关联方获取报酬"/>
                    <w:tag w:val="_GBC_da1333fb62ea4775ac485783e963c073"/>
                    <w:id w:val="1314903618"/>
                    <w:lock w:val="sdtLocked"/>
                    <w:comboBox>
                      <w:listItem w:displayText="是" w:value="是"/>
                      <w:listItem w:displayText="否" w:value="否"/>
                    </w:comboBox>
                  </w:sdtPr>
                  <w:sdtContent>
                    <w:tc>
                      <w:tcPr>
                        <w:tcW w:w="947" w:type="dxa"/>
                        <w:gridSpan w:val="2"/>
                      </w:tcPr>
                      <w:p w14:paraId="75F40D82"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54133300"/>
              <w:lock w:val="sdtLocked"/>
            </w:sdtPr>
            <w:sdtContent>
              <w:tr w:rsidR="00AD0EB8" w14:paraId="64FA5796" w14:textId="77777777" w:rsidTr="00D92963">
                <w:trPr>
                  <w:trHeight w:val="132"/>
                </w:trPr>
                <w:tc>
                  <w:tcPr>
                    <w:tcW w:w="1242" w:type="dxa"/>
                  </w:tcPr>
                  <w:p w14:paraId="414CE0C8" w14:textId="77777777" w:rsidR="00572647" w:rsidRDefault="00AD0EB8" w:rsidP="006C1D69">
                    <w:pPr>
                      <w:jc w:val="center"/>
                      <w:rPr>
                        <w:szCs w:val="21"/>
                      </w:rPr>
                    </w:pPr>
                    <w:r>
                      <w:rPr>
                        <w:rFonts w:hint="eastAsia"/>
                        <w:szCs w:val="21"/>
                      </w:rPr>
                      <w:t>CHENCHUAN</w:t>
                    </w:r>
                  </w:p>
                </w:tc>
                <w:tc>
                  <w:tcPr>
                    <w:tcW w:w="1276" w:type="dxa"/>
                    <w:gridSpan w:val="2"/>
                  </w:tcPr>
                  <w:p w14:paraId="3D583CE9" w14:textId="77777777" w:rsidR="00572647" w:rsidRDefault="00D02AC3" w:rsidP="006C1D69">
                    <w:pPr>
                      <w:jc w:val="center"/>
                      <w:rPr>
                        <w:szCs w:val="21"/>
                      </w:rPr>
                    </w:pPr>
                    <w:r w:rsidRPr="00D02AC3">
                      <w:rPr>
                        <w:rFonts w:hint="eastAsia"/>
                        <w:szCs w:val="21"/>
                      </w:rPr>
                      <w:t>独立董事</w:t>
                    </w:r>
                  </w:p>
                </w:tc>
                <w:tc>
                  <w:tcPr>
                    <w:tcW w:w="709" w:type="dxa"/>
                  </w:tcPr>
                  <w:p w14:paraId="7D2591D4" w14:textId="77777777" w:rsidR="00572647" w:rsidRDefault="00AD0EB8" w:rsidP="006C1D69">
                    <w:pPr>
                      <w:jc w:val="center"/>
                      <w:rPr>
                        <w:szCs w:val="21"/>
                      </w:rPr>
                    </w:pPr>
                    <w:r>
                      <w:rPr>
                        <w:rFonts w:hint="eastAsia"/>
                        <w:szCs w:val="21"/>
                      </w:rPr>
                      <w:t>男</w:t>
                    </w:r>
                  </w:p>
                </w:tc>
                <w:tc>
                  <w:tcPr>
                    <w:tcW w:w="709" w:type="dxa"/>
                  </w:tcPr>
                  <w:p w14:paraId="25587465" w14:textId="77777777" w:rsidR="00572647" w:rsidRDefault="00AD0EB8" w:rsidP="006C1D69">
                    <w:pPr>
                      <w:jc w:val="center"/>
                      <w:rPr>
                        <w:szCs w:val="21"/>
                      </w:rPr>
                    </w:pPr>
                    <w:r>
                      <w:rPr>
                        <w:rFonts w:hint="eastAsia"/>
                        <w:szCs w:val="21"/>
                      </w:rPr>
                      <w:t>55</w:t>
                    </w:r>
                  </w:p>
                </w:tc>
                <w:tc>
                  <w:tcPr>
                    <w:tcW w:w="1842" w:type="dxa"/>
                  </w:tcPr>
                  <w:p w14:paraId="4D75FC44" w14:textId="77777777" w:rsidR="00572647" w:rsidRDefault="00AD0EB8" w:rsidP="006C1D69">
                    <w:pPr>
                      <w:jc w:val="center"/>
                      <w:rPr>
                        <w:szCs w:val="21"/>
                      </w:rPr>
                    </w:pPr>
                    <w:r>
                      <w:rPr>
                        <w:rFonts w:hint="eastAsia"/>
                        <w:szCs w:val="21"/>
                      </w:rPr>
                      <w:t>2016年4月5日</w:t>
                    </w:r>
                  </w:p>
                </w:tc>
                <w:tc>
                  <w:tcPr>
                    <w:tcW w:w="1985" w:type="dxa"/>
                  </w:tcPr>
                  <w:p w14:paraId="425B91AC"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4DF04C93" w14:textId="77777777" w:rsidR="00572647" w:rsidRDefault="00AD0EB8" w:rsidP="006C1D69">
                    <w:pPr>
                      <w:jc w:val="center"/>
                      <w:rPr>
                        <w:szCs w:val="21"/>
                      </w:rPr>
                    </w:pPr>
                    <w:r>
                      <w:rPr>
                        <w:rFonts w:hint="eastAsia"/>
                        <w:szCs w:val="21"/>
                      </w:rPr>
                      <w:t>0</w:t>
                    </w:r>
                  </w:p>
                </w:tc>
                <w:tc>
                  <w:tcPr>
                    <w:tcW w:w="1276" w:type="dxa"/>
                  </w:tcPr>
                  <w:p w14:paraId="16B67C1F" w14:textId="77777777" w:rsidR="00572647" w:rsidRDefault="00AD0EB8" w:rsidP="006C1D69">
                    <w:pPr>
                      <w:jc w:val="center"/>
                      <w:rPr>
                        <w:szCs w:val="21"/>
                      </w:rPr>
                    </w:pPr>
                    <w:r>
                      <w:rPr>
                        <w:rFonts w:hint="eastAsia"/>
                        <w:szCs w:val="21"/>
                      </w:rPr>
                      <w:t>0</w:t>
                    </w:r>
                  </w:p>
                </w:tc>
                <w:tc>
                  <w:tcPr>
                    <w:tcW w:w="850" w:type="dxa"/>
                  </w:tcPr>
                  <w:p w14:paraId="71C46722" w14:textId="77777777" w:rsidR="00572647" w:rsidRDefault="00AD0EB8" w:rsidP="006C1D69">
                    <w:pPr>
                      <w:jc w:val="center"/>
                      <w:rPr>
                        <w:szCs w:val="21"/>
                      </w:rPr>
                    </w:pPr>
                    <w:r>
                      <w:rPr>
                        <w:rFonts w:hint="eastAsia"/>
                        <w:szCs w:val="21"/>
                      </w:rPr>
                      <w:t>0</w:t>
                    </w:r>
                  </w:p>
                </w:tc>
                <w:tc>
                  <w:tcPr>
                    <w:tcW w:w="709" w:type="dxa"/>
                  </w:tcPr>
                  <w:p w14:paraId="16B57432" w14:textId="77777777" w:rsidR="00572647" w:rsidRDefault="00572647" w:rsidP="006C1D69">
                    <w:pPr>
                      <w:jc w:val="center"/>
                      <w:rPr>
                        <w:szCs w:val="21"/>
                      </w:rPr>
                    </w:pPr>
                  </w:p>
                </w:tc>
                <w:tc>
                  <w:tcPr>
                    <w:tcW w:w="1275" w:type="dxa"/>
                  </w:tcPr>
                  <w:p w14:paraId="4A376AEB" w14:textId="5A8F3A41" w:rsidR="00572647" w:rsidRDefault="00AE4D5F" w:rsidP="006C1D69">
                    <w:pPr>
                      <w:jc w:val="center"/>
                      <w:rPr>
                        <w:szCs w:val="21"/>
                      </w:rPr>
                    </w:pPr>
                    <w:r>
                      <w:rPr>
                        <w:rFonts w:hint="eastAsia"/>
                        <w:szCs w:val="21"/>
                      </w:rPr>
                      <w:t>8</w:t>
                    </w:r>
                  </w:p>
                </w:tc>
                <w:sdt>
                  <w:sdtPr>
                    <w:rPr>
                      <w:szCs w:val="21"/>
                    </w:rPr>
                    <w:alias w:val="董事、监事、高级管理人员是否在公司关联方获取报酬"/>
                    <w:tag w:val="_GBC_da1333fb62ea4775ac485783e963c073"/>
                    <w:id w:val="-2141096801"/>
                    <w:lock w:val="sdtLocked"/>
                    <w:comboBox>
                      <w:listItem w:displayText="是" w:value="是"/>
                      <w:listItem w:displayText="否" w:value="否"/>
                    </w:comboBox>
                  </w:sdtPr>
                  <w:sdtContent>
                    <w:tc>
                      <w:tcPr>
                        <w:tcW w:w="947" w:type="dxa"/>
                        <w:gridSpan w:val="2"/>
                      </w:tcPr>
                      <w:p w14:paraId="4B0DA185"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22293456"/>
              <w:lock w:val="sdtLocked"/>
            </w:sdtPr>
            <w:sdtContent>
              <w:tr w:rsidR="00AD0EB8" w14:paraId="2C3A7A7B" w14:textId="77777777" w:rsidTr="00D92963">
                <w:trPr>
                  <w:trHeight w:val="132"/>
                </w:trPr>
                <w:tc>
                  <w:tcPr>
                    <w:tcW w:w="1242" w:type="dxa"/>
                  </w:tcPr>
                  <w:p w14:paraId="72FF0163" w14:textId="77777777" w:rsidR="00572647" w:rsidRDefault="00592163" w:rsidP="006C1D69">
                    <w:pPr>
                      <w:jc w:val="center"/>
                      <w:rPr>
                        <w:szCs w:val="21"/>
                      </w:rPr>
                    </w:pPr>
                    <w:r>
                      <w:rPr>
                        <w:rFonts w:hint="eastAsia"/>
                        <w:szCs w:val="21"/>
                      </w:rPr>
                      <w:t>金建平</w:t>
                    </w:r>
                  </w:p>
                </w:tc>
                <w:tc>
                  <w:tcPr>
                    <w:tcW w:w="1276" w:type="dxa"/>
                    <w:gridSpan w:val="2"/>
                  </w:tcPr>
                  <w:p w14:paraId="3BE52262" w14:textId="77777777" w:rsidR="00572647" w:rsidRDefault="00592163" w:rsidP="006C1D69">
                    <w:pPr>
                      <w:jc w:val="center"/>
                      <w:rPr>
                        <w:szCs w:val="21"/>
                      </w:rPr>
                    </w:pPr>
                    <w:r w:rsidRPr="00BF529C">
                      <w:rPr>
                        <w:rFonts w:hint="eastAsia"/>
                        <w:szCs w:val="21"/>
                      </w:rPr>
                      <w:t>监事会主席</w:t>
                    </w:r>
                  </w:p>
                </w:tc>
                <w:tc>
                  <w:tcPr>
                    <w:tcW w:w="709" w:type="dxa"/>
                  </w:tcPr>
                  <w:p w14:paraId="6064E756" w14:textId="77777777" w:rsidR="00572647" w:rsidRDefault="00592163" w:rsidP="006C1D69">
                    <w:pPr>
                      <w:jc w:val="center"/>
                      <w:rPr>
                        <w:szCs w:val="21"/>
                      </w:rPr>
                    </w:pPr>
                    <w:r>
                      <w:rPr>
                        <w:rFonts w:hint="eastAsia"/>
                        <w:szCs w:val="21"/>
                      </w:rPr>
                      <w:t>男</w:t>
                    </w:r>
                  </w:p>
                </w:tc>
                <w:tc>
                  <w:tcPr>
                    <w:tcW w:w="709" w:type="dxa"/>
                  </w:tcPr>
                  <w:p w14:paraId="1A0BB100" w14:textId="77777777" w:rsidR="00572647" w:rsidRDefault="00592163" w:rsidP="006C1D69">
                    <w:pPr>
                      <w:jc w:val="center"/>
                      <w:rPr>
                        <w:szCs w:val="21"/>
                      </w:rPr>
                    </w:pPr>
                    <w:r>
                      <w:rPr>
                        <w:rFonts w:hint="eastAsia"/>
                        <w:szCs w:val="21"/>
                      </w:rPr>
                      <w:t>56</w:t>
                    </w:r>
                  </w:p>
                </w:tc>
                <w:tc>
                  <w:tcPr>
                    <w:tcW w:w="1842" w:type="dxa"/>
                  </w:tcPr>
                  <w:p w14:paraId="4D920FE9" w14:textId="77777777" w:rsidR="00572647" w:rsidRDefault="00592163" w:rsidP="006C1D69">
                    <w:pPr>
                      <w:jc w:val="center"/>
                      <w:rPr>
                        <w:szCs w:val="21"/>
                      </w:rPr>
                    </w:pPr>
                    <w:r w:rsidRPr="0055703B">
                      <w:rPr>
                        <w:szCs w:val="21"/>
                      </w:rPr>
                      <w:t>2015年4月17日</w:t>
                    </w:r>
                  </w:p>
                </w:tc>
                <w:tc>
                  <w:tcPr>
                    <w:tcW w:w="1985" w:type="dxa"/>
                  </w:tcPr>
                  <w:p w14:paraId="77793F59"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01803425" w14:textId="77777777" w:rsidR="00572647" w:rsidRDefault="008159D7" w:rsidP="006C1D69">
                    <w:pPr>
                      <w:jc w:val="center"/>
                      <w:rPr>
                        <w:szCs w:val="21"/>
                      </w:rPr>
                    </w:pPr>
                    <w:r w:rsidRPr="00BF529C">
                      <w:rPr>
                        <w:szCs w:val="21"/>
                      </w:rPr>
                      <w:t>30,000</w:t>
                    </w:r>
                  </w:p>
                </w:tc>
                <w:tc>
                  <w:tcPr>
                    <w:tcW w:w="1276" w:type="dxa"/>
                  </w:tcPr>
                  <w:p w14:paraId="2E5D17D4" w14:textId="77777777" w:rsidR="00572647" w:rsidRDefault="008159D7" w:rsidP="006C1D69">
                    <w:pPr>
                      <w:jc w:val="center"/>
                      <w:rPr>
                        <w:szCs w:val="21"/>
                      </w:rPr>
                    </w:pPr>
                    <w:r w:rsidRPr="00BF529C">
                      <w:rPr>
                        <w:szCs w:val="21"/>
                      </w:rPr>
                      <w:t>30,000</w:t>
                    </w:r>
                  </w:p>
                </w:tc>
                <w:tc>
                  <w:tcPr>
                    <w:tcW w:w="850" w:type="dxa"/>
                  </w:tcPr>
                  <w:p w14:paraId="4467F62F" w14:textId="77777777" w:rsidR="00572647" w:rsidRDefault="008159D7" w:rsidP="006C1D69">
                    <w:pPr>
                      <w:jc w:val="center"/>
                      <w:rPr>
                        <w:szCs w:val="21"/>
                      </w:rPr>
                    </w:pPr>
                    <w:r>
                      <w:rPr>
                        <w:rFonts w:hint="eastAsia"/>
                        <w:szCs w:val="21"/>
                      </w:rPr>
                      <w:t>0</w:t>
                    </w:r>
                  </w:p>
                </w:tc>
                <w:tc>
                  <w:tcPr>
                    <w:tcW w:w="709" w:type="dxa"/>
                  </w:tcPr>
                  <w:p w14:paraId="635C4A11" w14:textId="77777777" w:rsidR="00572647" w:rsidRDefault="00572647" w:rsidP="006C1D69">
                    <w:pPr>
                      <w:jc w:val="center"/>
                      <w:rPr>
                        <w:szCs w:val="21"/>
                      </w:rPr>
                    </w:pPr>
                  </w:p>
                </w:tc>
                <w:tc>
                  <w:tcPr>
                    <w:tcW w:w="1275" w:type="dxa"/>
                  </w:tcPr>
                  <w:p w14:paraId="6692605D" w14:textId="5BE5C9D9" w:rsidR="00572647" w:rsidRDefault="00AE4D5F" w:rsidP="006C1D69">
                    <w:pPr>
                      <w:jc w:val="center"/>
                      <w:rPr>
                        <w:szCs w:val="21"/>
                      </w:rPr>
                    </w:pPr>
                    <w:r>
                      <w:rPr>
                        <w:szCs w:val="21"/>
                      </w:rPr>
                      <w:t>102.07</w:t>
                    </w:r>
                  </w:p>
                </w:tc>
                <w:sdt>
                  <w:sdtPr>
                    <w:rPr>
                      <w:szCs w:val="21"/>
                    </w:rPr>
                    <w:alias w:val="董事、监事、高级管理人员是否在公司关联方获取报酬"/>
                    <w:tag w:val="_GBC_da1333fb62ea4775ac485783e963c073"/>
                    <w:id w:val="787091249"/>
                    <w:lock w:val="sdtLocked"/>
                    <w:comboBox>
                      <w:listItem w:displayText="是" w:value="是"/>
                      <w:listItem w:displayText="否" w:value="否"/>
                    </w:comboBox>
                  </w:sdtPr>
                  <w:sdtContent>
                    <w:tc>
                      <w:tcPr>
                        <w:tcW w:w="947" w:type="dxa"/>
                        <w:gridSpan w:val="2"/>
                      </w:tcPr>
                      <w:p w14:paraId="1887C919"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179351397"/>
              <w:lock w:val="sdtLocked"/>
            </w:sdtPr>
            <w:sdtContent>
              <w:tr w:rsidR="00AD0EB8" w14:paraId="2D370B13" w14:textId="77777777" w:rsidTr="00D92963">
                <w:trPr>
                  <w:trHeight w:val="132"/>
                </w:trPr>
                <w:tc>
                  <w:tcPr>
                    <w:tcW w:w="1242" w:type="dxa"/>
                  </w:tcPr>
                  <w:p w14:paraId="5A799593" w14:textId="77777777" w:rsidR="00572647" w:rsidRDefault="008159D7" w:rsidP="006C1D69">
                    <w:pPr>
                      <w:jc w:val="center"/>
                      <w:rPr>
                        <w:szCs w:val="21"/>
                      </w:rPr>
                    </w:pPr>
                    <w:r w:rsidRPr="008159D7">
                      <w:rPr>
                        <w:rFonts w:asciiTheme="minorHAnsi" w:eastAsiaTheme="minorEastAsia" w:hAnsiTheme="minorHAnsi" w:cstheme="minorBidi" w:hint="eastAsia"/>
                        <w:kern w:val="2"/>
                        <w:szCs w:val="21"/>
                      </w:rPr>
                      <w:t>李桂芝</w:t>
                    </w:r>
                  </w:p>
                </w:tc>
                <w:tc>
                  <w:tcPr>
                    <w:tcW w:w="1276" w:type="dxa"/>
                    <w:gridSpan w:val="2"/>
                  </w:tcPr>
                  <w:p w14:paraId="056C20E4" w14:textId="77777777" w:rsidR="00572647" w:rsidRDefault="008159D7" w:rsidP="006C1D69">
                    <w:pPr>
                      <w:jc w:val="center"/>
                      <w:rPr>
                        <w:szCs w:val="21"/>
                      </w:rPr>
                    </w:pPr>
                    <w:r w:rsidRPr="00BF529C">
                      <w:rPr>
                        <w:rFonts w:hint="eastAsia"/>
                        <w:szCs w:val="21"/>
                      </w:rPr>
                      <w:t>监事</w:t>
                    </w:r>
                  </w:p>
                </w:tc>
                <w:tc>
                  <w:tcPr>
                    <w:tcW w:w="709" w:type="dxa"/>
                  </w:tcPr>
                  <w:p w14:paraId="2036814E" w14:textId="77777777" w:rsidR="00572647" w:rsidRDefault="008159D7" w:rsidP="006C1D69">
                    <w:pPr>
                      <w:jc w:val="center"/>
                      <w:rPr>
                        <w:szCs w:val="21"/>
                      </w:rPr>
                    </w:pPr>
                    <w:r>
                      <w:rPr>
                        <w:rFonts w:hint="eastAsia"/>
                        <w:szCs w:val="21"/>
                      </w:rPr>
                      <w:t>女</w:t>
                    </w:r>
                  </w:p>
                </w:tc>
                <w:tc>
                  <w:tcPr>
                    <w:tcW w:w="709" w:type="dxa"/>
                  </w:tcPr>
                  <w:p w14:paraId="660B42D5" w14:textId="77777777" w:rsidR="00572647" w:rsidRDefault="008159D7" w:rsidP="006C1D69">
                    <w:pPr>
                      <w:jc w:val="center"/>
                      <w:rPr>
                        <w:szCs w:val="21"/>
                      </w:rPr>
                    </w:pPr>
                    <w:r>
                      <w:rPr>
                        <w:rFonts w:hint="eastAsia"/>
                        <w:szCs w:val="21"/>
                      </w:rPr>
                      <w:t>57</w:t>
                    </w:r>
                  </w:p>
                </w:tc>
                <w:tc>
                  <w:tcPr>
                    <w:tcW w:w="1842" w:type="dxa"/>
                  </w:tcPr>
                  <w:p w14:paraId="590FD9BE" w14:textId="77777777" w:rsidR="00572647" w:rsidRDefault="00592163" w:rsidP="006C1D69">
                    <w:pPr>
                      <w:jc w:val="center"/>
                      <w:rPr>
                        <w:szCs w:val="21"/>
                      </w:rPr>
                    </w:pPr>
                    <w:r w:rsidRPr="0055703B">
                      <w:rPr>
                        <w:szCs w:val="21"/>
                      </w:rPr>
                      <w:t>2015年4月17日</w:t>
                    </w:r>
                  </w:p>
                </w:tc>
                <w:tc>
                  <w:tcPr>
                    <w:tcW w:w="1985" w:type="dxa"/>
                  </w:tcPr>
                  <w:p w14:paraId="50212B3C"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23847524" w14:textId="77777777" w:rsidR="00572647" w:rsidRDefault="008159D7" w:rsidP="006C1D69">
                    <w:pPr>
                      <w:jc w:val="center"/>
                      <w:rPr>
                        <w:szCs w:val="21"/>
                      </w:rPr>
                    </w:pPr>
                    <w:r w:rsidRPr="00471B89">
                      <w:rPr>
                        <w:szCs w:val="21"/>
                      </w:rPr>
                      <w:t>10,000</w:t>
                    </w:r>
                  </w:p>
                </w:tc>
                <w:tc>
                  <w:tcPr>
                    <w:tcW w:w="1276" w:type="dxa"/>
                  </w:tcPr>
                  <w:p w14:paraId="2B8E9F7A" w14:textId="77777777" w:rsidR="00572647" w:rsidRDefault="008159D7" w:rsidP="006C1D69">
                    <w:pPr>
                      <w:jc w:val="center"/>
                      <w:rPr>
                        <w:szCs w:val="21"/>
                      </w:rPr>
                    </w:pPr>
                    <w:r w:rsidRPr="00471B89">
                      <w:rPr>
                        <w:szCs w:val="21"/>
                      </w:rPr>
                      <w:t>10,000</w:t>
                    </w:r>
                  </w:p>
                </w:tc>
                <w:tc>
                  <w:tcPr>
                    <w:tcW w:w="850" w:type="dxa"/>
                  </w:tcPr>
                  <w:p w14:paraId="1988C40B" w14:textId="77777777" w:rsidR="00572647" w:rsidRDefault="008159D7" w:rsidP="006C1D69">
                    <w:pPr>
                      <w:jc w:val="center"/>
                      <w:rPr>
                        <w:szCs w:val="21"/>
                      </w:rPr>
                    </w:pPr>
                    <w:r>
                      <w:rPr>
                        <w:rFonts w:hint="eastAsia"/>
                        <w:szCs w:val="21"/>
                      </w:rPr>
                      <w:t>0</w:t>
                    </w:r>
                  </w:p>
                </w:tc>
                <w:tc>
                  <w:tcPr>
                    <w:tcW w:w="709" w:type="dxa"/>
                  </w:tcPr>
                  <w:p w14:paraId="2ED5A0BB" w14:textId="77777777" w:rsidR="00572647" w:rsidRDefault="00572647" w:rsidP="006C1D69">
                    <w:pPr>
                      <w:jc w:val="center"/>
                      <w:rPr>
                        <w:szCs w:val="21"/>
                      </w:rPr>
                    </w:pPr>
                  </w:p>
                </w:tc>
                <w:tc>
                  <w:tcPr>
                    <w:tcW w:w="1275" w:type="dxa"/>
                  </w:tcPr>
                  <w:p w14:paraId="5483EB64" w14:textId="3836B38F" w:rsidR="00572647" w:rsidRDefault="00AE4D5F" w:rsidP="006C1D69">
                    <w:pPr>
                      <w:jc w:val="center"/>
                      <w:rPr>
                        <w:szCs w:val="21"/>
                      </w:rPr>
                    </w:pPr>
                    <w:r>
                      <w:rPr>
                        <w:szCs w:val="21"/>
                      </w:rPr>
                      <w:t>54.41</w:t>
                    </w:r>
                  </w:p>
                </w:tc>
                <w:sdt>
                  <w:sdtPr>
                    <w:rPr>
                      <w:szCs w:val="21"/>
                    </w:rPr>
                    <w:alias w:val="董事、监事、高级管理人员是否在公司关联方获取报酬"/>
                    <w:tag w:val="_GBC_da1333fb62ea4775ac485783e963c073"/>
                    <w:id w:val="-814407788"/>
                    <w:lock w:val="sdtLocked"/>
                    <w:comboBox>
                      <w:listItem w:displayText="是" w:value="是"/>
                      <w:listItem w:displayText="否" w:value="否"/>
                    </w:comboBox>
                  </w:sdtPr>
                  <w:sdtContent>
                    <w:tc>
                      <w:tcPr>
                        <w:tcW w:w="947" w:type="dxa"/>
                        <w:gridSpan w:val="2"/>
                      </w:tcPr>
                      <w:p w14:paraId="63EA43C7"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88043955"/>
              <w:lock w:val="sdtLocked"/>
            </w:sdtPr>
            <w:sdtContent>
              <w:tr w:rsidR="00AD0EB8" w14:paraId="5ED8F644" w14:textId="77777777" w:rsidTr="00D92963">
                <w:trPr>
                  <w:trHeight w:val="132"/>
                </w:trPr>
                <w:tc>
                  <w:tcPr>
                    <w:tcW w:w="1242" w:type="dxa"/>
                  </w:tcPr>
                  <w:p w14:paraId="33B0B351" w14:textId="77777777" w:rsidR="00572647" w:rsidRDefault="008159D7" w:rsidP="006C1D69">
                    <w:pPr>
                      <w:jc w:val="center"/>
                      <w:rPr>
                        <w:szCs w:val="21"/>
                      </w:rPr>
                    </w:pPr>
                    <w:proofErr w:type="gramStart"/>
                    <w:r>
                      <w:rPr>
                        <w:rFonts w:hint="eastAsia"/>
                        <w:szCs w:val="21"/>
                      </w:rPr>
                      <w:t>仲尧文</w:t>
                    </w:r>
                    <w:proofErr w:type="gramEnd"/>
                  </w:p>
                </w:tc>
                <w:tc>
                  <w:tcPr>
                    <w:tcW w:w="1276" w:type="dxa"/>
                    <w:gridSpan w:val="2"/>
                  </w:tcPr>
                  <w:p w14:paraId="1CDBF4FB" w14:textId="77777777" w:rsidR="00572647" w:rsidRDefault="008159D7" w:rsidP="006C1D69">
                    <w:pPr>
                      <w:jc w:val="center"/>
                      <w:rPr>
                        <w:szCs w:val="21"/>
                      </w:rPr>
                    </w:pPr>
                    <w:r w:rsidRPr="00471B89">
                      <w:rPr>
                        <w:rFonts w:hint="eastAsia"/>
                        <w:szCs w:val="21"/>
                      </w:rPr>
                      <w:t>监事</w:t>
                    </w:r>
                  </w:p>
                </w:tc>
                <w:tc>
                  <w:tcPr>
                    <w:tcW w:w="709" w:type="dxa"/>
                  </w:tcPr>
                  <w:p w14:paraId="3D5210C2" w14:textId="77777777" w:rsidR="00572647" w:rsidRDefault="008159D7" w:rsidP="006C1D69">
                    <w:pPr>
                      <w:jc w:val="center"/>
                      <w:rPr>
                        <w:szCs w:val="21"/>
                      </w:rPr>
                    </w:pPr>
                    <w:r>
                      <w:rPr>
                        <w:rFonts w:hint="eastAsia"/>
                        <w:szCs w:val="21"/>
                      </w:rPr>
                      <w:t>男</w:t>
                    </w:r>
                  </w:p>
                </w:tc>
                <w:tc>
                  <w:tcPr>
                    <w:tcW w:w="709" w:type="dxa"/>
                  </w:tcPr>
                  <w:p w14:paraId="1059B893" w14:textId="77777777" w:rsidR="00572647" w:rsidRDefault="008159D7" w:rsidP="006C1D69">
                    <w:pPr>
                      <w:jc w:val="center"/>
                      <w:rPr>
                        <w:szCs w:val="21"/>
                      </w:rPr>
                    </w:pPr>
                    <w:r>
                      <w:rPr>
                        <w:rFonts w:hint="eastAsia"/>
                        <w:szCs w:val="21"/>
                      </w:rPr>
                      <w:t>45</w:t>
                    </w:r>
                  </w:p>
                </w:tc>
                <w:tc>
                  <w:tcPr>
                    <w:tcW w:w="1842" w:type="dxa"/>
                  </w:tcPr>
                  <w:p w14:paraId="5D0A8790" w14:textId="77777777" w:rsidR="00572647" w:rsidRDefault="00592163" w:rsidP="006C1D69">
                    <w:pPr>
                      <w:jc w:val="center"/>
                      <w:rPr>
                        <w:szCs w:val="21"/>
                      </w:rPr>
                    </w:pPr>
                    <w:r w:rsidRPr="0055703B">
                      <w:rPr>
                        <w:szCs w:val="21"/>
                      </w:rPr>
                      <w:t>2015年4月17日</w:t>
                    </w:r>
                  </w:p>
                </w:tc>
                <w:tc>
                  <w:tcPr>
                    <w:tcW w:w="1985" w:type="dxa"/>
                  </w:tcPr>
                  <w:p w14:paraId="77FF86EF"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20E8870C" w14:textId="77777777" w:rsidR="00572647" w:rsidRDefault="008159D7" w:rsidP="006C1D69">
                    <w:pPr>
                      <w:jc w:val="center"/>
                      <w:rPr>
                        <w:szCs w:val="21"/>
                      </w:rPr>
                    </w:pPr>
                    <w:r>
                      <w:rPr>
                        <w:szCs w:val="21"/>
                      </w:rPr>
                      <w:t>7,500</w:t>
                    </w:r>
                  </w:p>
                </w:tc>
                <w:tc>
                  <w:tcPr>
                    <w:tcW w:w="1276" w:type="dxa"/>
                  </w:tcPr>
                  <w:p w14:paraId="13919388" w14:textId="77777777" w:rsidR="00572647" w:rsidRDefault="008159D7" w:rsidP="006C1D69">
                    <w:pPr>
                      <w:jc w:val="center"/>
                      <w:rPr>
                        <w:szCs w:val="21"/>
                      </w:rPr>
                    </w:pPr>
                    <w:r>
                      <w:rPr>
                        <w:szCs w:val="21"/>
                      </w:rPr>
                      <w:t>7,500</w:t>
                    </w:r>
                  </w:p>
                </w:tc>
                <w:tc>
                  <w:tcPr>
                    <w:tcW w:w="850" w:type="dxa"/>
                  </w:tcPr>
                  <w:p w14:paraId="52D57669" w14:textId="77777777" w:rsidR="00572647" w:rsidRDefault="008159D7" w:rsidP="006C1D69">
                    <w:pPr>
                      <w:jc w:val="center"/>
                      <w:rPr>
                        <w:szCs w:val="21"/>
                      </w:rPr>
                    </w:pPr>
                    <w:r>
                      <w:rPr>
                        <w:rFonts w:hint="eastAsia"/>
                        <w:szCs w:val="21"/>
                      </w:rPr>
                      <w:t>0</w:t>
                    </w:r>
                  </w:p>
                </w:tc>
                <w:tc>
                  <w:tcPr>
                    <w:tcW w:w="709" w:type="dxa"/>
                  </w:tcPr>
                  <w:p w14:paraId="622C8836" w14:textId="77777777" w:rsidR="00572647" w:rsidRDefault="00572647" w:rsidP="006C1D69">
                    <w:pPr>
                      <w:jc w:val="center"/>
                      <w:rPr>
                        <w:szCs w:val="21"/>
                      </w:rPr>
                    </w:pPr>
                  </w:p>
                </w:tc>
                <w:tc>
                  <w:tcPr>
                    <w:tcW w:w="1275" w:type="dxa"/>
                  </w:tcPr>
                  <w:p w14:paraId="6172794D" w14:textId="34A00B73" w:rsidR="00572647" w:rsidRDefault="00AE4D5F" w:rsidP="006C1D69">
                    <w:pPr>
                      <w:jc w:val="center"/>
                      <w:rPr>
                        <w:szCs w:val="21"/>
                      </w:rPr>
                    </w:pPr>
                    <w:r>
                      <w:rPr>
                        <w:szCs w:val="21"/>
                      </w:rPr>
                      <w:t>51.97</w:t>
                    </w:r>
                  </w:p>
                </w:tc>
                <w:sdt>
                  <w:sdtPr>
                    <w:rPr>
                      <w:szCs w:val="21"/>
                    </w:rPr>
                    <w:alias w:val="董事、监事、高级管理人员是否在公司关联方获取报酬"/>
                    <w:tag w:val="_GBC_da1333fb62ea4775ac485783e963c073"/>
                    <w:id w:val="553116982"/>
                    <w:lock w:val="sdtLocked"/>
                    <w:comboBox>
                      <w:listItem w:displayText="是" w:value="是"/>
                      <w:listItem w:displayText="否" w:value="否"/>
                    </w:comboBox>
                  </w:sdtPr>
                  <w:sdtContent>
                    <w:tc>
                      <w:tcPr>
                        <w:tcW w:w="947" w:type="dxa"/>
                        <w:gridSpan w:val="2"/>
                      </w:tcPr>
                      <w:p w14:paraId="7FA45835"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10001149"/>
              <w:lock w:val="sdtLocked"/>
            </w:sdtPr>
            <w:sdtContent>
              <w:tr w:rsidR="00AD0EB8" w14:paraId="42E6B850" w14:textId="77777777" w:rsidTr="00D92963">
                <w:trPr>
                  <w:trHeight w:val="132"/>
                </w:trPr>
                <w:tc>
                  <w:tcPr>
                    <w:tcW w:w="1242" w:type="dxa"/>
                  </w:tcPr>
                  <w:p w14:paraId="446C8936" w14:textId="77777777" w:rsidR="00572647" w:rsidRDefault="008159D7" w:rsidP="006C1D69">
                    <w:pPr>
                      <w:jc w:val="center"/>
                      <w:rPr>
                        <w:szCs w:val="21"/>
                      </w:rPr>
                    </w:pPr>
                    <w:r>
                      <w:rPr>
                        <w:rFonts w:hint="eastAsia"/>
                        <w:szCs w:val="21"/>
                      </w:rPr>
                      <w:t>孙建英</w:t>
                    </w:r>
                  </w:p>
                </w:tc>
                <w:tc>
                  <w:tcPr>
                    <w:tcW w:w="1276" w:type="dxa"/>
                    <w:gridSpan w:val="2"/>
                  </w:tcPr>
                  <w:p w14:paraId="12D8B5C9" w14:textId="77777777" w:rsidR="00572647" w:rsidRDefault="008159D7" w:rsidP="006C1D69">
                    <w:pPr>
                      <w:jc w:val="center"/>
                      <w:rPr>
                        <w:szCs w:val="21"/>
                      </w:rPr>
                    </w:pPr>
                    <w:r>
                      <w:rPr>
                        <w:rFonts w:hint="eastAsia"/>
                        <w:szCs w:val="21"/>
                      </w:rPr>
                      <w:t>职工</w:t>
                    </w:r>
                    <w:r w:rsidRPr="00471B89">
                      <w:rPr>
                        <w:rFonts w:hint="eastAsia"/>
                        <w:szCs w:val="21"/>
                      </w:rPr>
                      <w:t>监事</w:t>
                    </w:r>
                  </w:p>
                </w:tc>
                <w:tc>
                  <w:tcPr>
                    <w:tcW w:w="709" w:type="dxa"/>
                  </w:tcPr>
                  <w:p w14:paraId="1EC29958" w14:textId="77777777" w:rsidR="00572647" w:rsidRDefault="008159D7" w:rsidP="006C1D69">
                    <w:pPr>
                      <w:jc w:val="center"/>
                      <w:rPr>
                        <w:szCs w:val="21"/>
                      </w:rPr>
                    </w:pPr>
                    <w:r>
                      <w:rPr>
                        <w:rFonts w:hint="eastAsia"/>
                        <w:szCs w:val="21"/>
                      </w:rPr>
                      <w:t>女</w:t>
                    </w:r>
                  </w:p>
                </w:tc>
                <w:tc>
                  <w:tcPr>
                    <w:tcW w:w="709" w:type="dxa"/>
                  </w:tcPr>
                  <w:p w14:paraId="2A8176B9" w14:textId="77777777" w:rsidR="00572647" w:rsidRDefault="008159D7" w:rsidP="006C1D69">
                    <w:pPr>
                      <w:jc w:val="center"/>
                      <w:rPr>
                        <w:szCs w:val="21"/>
                      </w:rPr>
                    </w:pPr>
                    <w:r>
                      <w:rPr>
                        <w:rFonts w:hint="eastAsia"/>
                        <w:szCs w:val="21"/>
                      </w:rPr>
                      <w:t>47</w:t>
                    </w:r>
                  </w:p>
                </w:tc>
                <w:tc>
                  <w:tcPr>
                    <w:tcW w:w="1842" w:type="dxa"/>
                  </w:tcPr>
                  <w:p w14:paraId="43B4620F" w14:textId="77777777" w:rsidR="00572647" w:rsidRDefault="008159D7" w:rsidP="006C1D69">
                    <w:pPr>
                      <w:jc w:val="center"/>
                      <w:rPr>
                        <w:szCs w:val="21"/>
                      </w:rPr>
                    </w:pPr>
                    <w:r w:rsidRPr="00471B89">
                      <w:rPr>
                        <w:szCs w:val="21"/>
                      </w:rPr>
                      <w:t>2015年3月13日</w:t>
                    </w:r>
                  </w:p>
                </w:tc>
                <w:tc>
                  <w:tcPr>
                    <w:tcW w:w="1985" w:type="dxa"/>
                  </w:tcPr>
                  <w:p w14:paraId="7A22C4E5"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22E8712A" w14:textId="77777777" w:rsidR="00572647" w:rsidRDefault="008159D7" w:rsidP="006C1D69">
                    <w:pPr>
                      <w:jc w:val="center"/>
                      <w:rPr>
                        <w:szCs w:val="21"/>
                      </w:rPr>
                    </w:pPr>
                    <w:r>
                      <w:rPr>
                        <w:szCs w:val="21"/>
                      </w:rPr>
                      <w:t>7,500</w:t>
                    </w:r>
                  </w:p>
                </w:tc>
                <w:tc>
                  <w:tcPr>
                    <w:tcW w:w="1276" w:type="dxa"/>
                  </w:tcPr>
                  <w:p w14:paraId="4A4A285B" w14:textId="77777777" w:rsidR="00572647" w:rsidRDefault="008159D7" w:rsidP="006C1D69">
                    <w:pPr>
                      <w:jc w:val="center"/>
                      <w:rPr>
                        <w:szCs w:val="21"/>
                      </w:rPr>
                    </w:pPr>
                    <w:r>
                      <w:rPr>
                        <w:szCs w:val="21"/>
                      </w:rPr>
                      <w:t>7,500</w:t>
                    </w:r>
                  </w:p>
                </w:tc>
                <w:tc>
                  <w:tcPr>
                    <w:tcW w:w="850" w:type="dxa"/>
                  </w:tcPr>
                  <w:p w14:paraId="19FB0B92" w14:textId="77777777" w:rsidR="00572647" w:rsidRDefault="008159D7" w:rsidP="006C1D69">
                    <w:pPr>
                      <w:jc w:val="center"/>
                      <w:rPr>
                        <w:szCs w:val="21"/>
                      </w:rPr>
                    </w:pPr>
                    <w:r>
                      <w:rPr>
                        <w:rFonts w:hint="eastAsia"/>
                        <w:szCs w:val="21"/>
                      </w:rPr>
                      <w:t>0</w:t>
                    </w:r>
                  </w:p>
                </w:tc>
                <w:tc>
                  <w:tcPr>
                    <w:tcW w:w="709" w:type="dxa"/>
                  </w:tcPr>
                  <w:p w14:paraId="4EF791B7" w14:textId="77777777" w:rsidR="00572647" w:rsidRDefault="00572647" w:rsidP="006C1D69">
                    <w:pPr>
                      <w:jc w:val="center"/>
                      <w:rPr>
                        <w:szCs w:val="21"/>
                      </w:rPr>
                    </w:pPr>
                  </w:p>
                </w:tc>
                <w:tc>
                  <w:tcPr>
                    <w:tcW w:w="1275" w:type="dxa"/>
                  </w:tcPr>
                  <w:p w14:paraId="0A9E03BB" w14:textId="47D4FDCC" w:rsidR="00572647" w:rsidRDefault="00AE4D5F" w:rsidP="006C1D69">
                    <w:pPr>
                      <w:jc w:val="center"/>
                      <w:rPr>
                        <w:szCs w:val="21"/>
                      </w:rPr>
                    </w:pPr>
                    <w:r>
                      <w:rPr>
                        <w:szCs w:val="21"/>
                      </w:rPr>
                      <w:t>44.93</w:t>
                    </w:r>
                  </w:p>
                </w:tc>
                <w:sdt>
                  <w:sdtPr>
                    <w:rPr>
                      <w:szCs w:val="21"/>
                    </w:rPr>
                    <w:alias w:val="董事、监事、高级管理人员是否在公司关联方获取报酬"/>
                    <w:tag w:val="_GBC_da1333fb62ea4775ac485783e963c073"/>
                    <w:id w:val="-86309832"/>
                    <w:lock w:val="sdtLocked"/>
                    <w:comboBox>
                      <w:listItem w:displayText="是" w:value="是"/>
                      <w:listItem w:displayText="否" w:value="否"/>
                    </w:comboBox>
                  </w:sdtPr>
                  <w:sdtContent>
                    <w:tc>
                      <w:tcPr>
                        <w:tcW w:w="947" w:type="dxa"/>
                        <w:gridSpan w:val="2"/>
                      </w:tcPr>
                      <w:p w14:paraId="6B01E623"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44784504"/>
              <w:lock w:val="sdtLocked"/>
            </w:sdtPr>
            <w:sdtContent>
              <w:tr w:rsidR="00AD0EB8" w14:paraId="50D68C00" w14:textId="77777777" w:rsidTr="00D92963">
                <w:trPr>
                  <w:trHeight w:val="132"/>
                </w:trPr>
                <w:tc>
                  <w:tcPr>
                    <w:tcW w:w="1242" w:type="dxa"/>
                  </w:tcPr>
                  <w:p w14:paraId="2839A89C" w14:textId="77777777" w:rsidR="00572647" w:rsidRDefault="008159D7" w:rsidP="006C1D69">
                    <w:pPr>
                      <w:jc w:val="center"/>
                      <w:rPr>
                        <w:szCs w:val="21"/>
                      </w:rPr>
                    </w:pPr>
                    <w:r>
                      <w:rPr>
                        <w:rFonts w:hint="eastAsia"/>
                        <w:szCs w:val="21"/>
                      </w:rPr>
                      <w:t>吴健敏</w:t>
                    </w:r>
                  </w:p>
                </w:tc>
                <w:tc>
                  <w:tcPr>
                    <w:tcW w:w="1276" w:type="dxa"/>
                    <w:gridSpan w:val="2"/>
                  </w:tcPr>
                  <w:p w14:paraId="47063074" w14:textId="77777777" w:rsidR="00572647" w:rsidRDefault="008159D7" w:rsidP="006C1D69">
                    <w:pPr>
                      <w:jc w:val="center"/>
                      <w:rPr>
                        <w:szCs w:val="21"/>
                      </w:rPr>
                    </w:pPr>
                    <w:r>
                      <w:rPr>
                        <w:rFonts w:hint="eastAsia"/>
                        <w:szCs w:val="21"/>
                      </w:rPr>
                      <w:t>职工</w:t>
                    </w:r>
                    <w:r w:rsidRPr="00471B89">
                      <w:rPr>
                        <w:rFonts w:hint="eastAsia"/>
                        <w:szCs w:val="21"/>
                      </w:rPr>
                      <w:t>监事</w:t>
                    </w:r>
                  </w:p>
                </w:tc>
                <w:tc>
                  <w:tcPr>
                    <w:tcW w:w="709" w:type="dxa"/>
                  </w:tcPr>
                  <w:p w14:paraId="537DAC6E" w14:textId="77777777" w:rsidR="00572647" w:rsidRDefault="008159D7" w:rsidP="006C1D69">
                    <w:pPr>
                      <w:jc w:val="center"/>
                      <w:rPr>
                        <w:szCs w:val="21"/>
                      </w:rPr>
                    </w:pPr>
                    <w:r>
                      <w:rPr>
                        <w:rFonts w:hint="eastAsia"/>
                        <w:szCs w:val="21"/>
                      </w:rPr>
                      <w:t>男</w:t>
                    </w:r>
                  </w:p>
                </w:tc>
                <w:tc>
                  <w:tcPr>
                    <w:tcW w:w="709" w:type="dxa"/>
                  </w:tcPr>
                  <w:p w14:paraId="174CCD15" w14:textId="77777777" w:rsidR="00572647" w:rsidRDefault="008159D7" w:rsidP="006C1D69">
                    <w:pPr>
                      <w:jc w:val="center"/>
                      <w:rPr>
                        <w:szCs w:val="21"/>
                      </w:rPr>
                    </w:pPr>
                    <w:r>
                      <w:rPr>
                        <w:rFonts w:hint="eastAsia"/>
                        <w:szCs w:val="21"/>
                      </w:rPr>
                      <w:t>50</w:t>
                    </w:r>
                  </w:p>
                </w:tc>
                <w:tc>
                  <w:tcPr>
                    <w:tcW w:w="1842" w:type="dxa"/>
                  </w:tcPr>
                  <w:p w14:paraId="78645F4A" w14:textId="77777777" w:rsidR="00572647" w:rsidRDefault="008159D7" w:rsidP="006C1D69">
                    <w:pPr>
                      <w:jc w:val="center"/>
                      <w:rPr>
                        <w:szCs w:val="21"/>
                      </w:rPr>
                    </w:pPr>
                    <w:r w:rsidRPr="0055703B">
                      <w:rPr>
                        <w:szCs w:val="21"/>
                      </w:rPr>
                      <w:t>2015年</w:t>
                    </w:r>
                    <w:r>
                      <w:rPr>
                        <w:rFonts w:hint="eastAsia"/>
                        <w:szCs w:val="21"/>
                      </w:rPr>
                      <w:t>7</w:t>
                    </w:r>
                    <w:r w:rsidRPr="0055703B">
                      <w:rPr>
                        <w:szCs w:val="21"/>
                      </w:rPr>
                      <w:t>月</w:t>
                    </w:r>
                    <w:r>
                      <w:rPr>
                        <w:rFonts w:hint="eastAsia"/>
                        <w:szCs w:val="21"/>
                      </w:rPr>
                      <w:t>30</w:t>
                    </w:r>
                    <w:r w:rsidRPr="0055703B">
                      <w:rPr>
                        <w:szCs w:val="21"/>
                      </w:rPr>
                      <w:t>日</w:t>
                    </w:r>
                  </w:p>
                </w:tc>
                <w:tc>
                  <w:tcPr>
                    <w:tcW w:w="1985" w:type="dxa"/>
                  </w:tcPr>
                  <w:p w14:paraId="3DA890B8"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06C4BFFC" w14:textId="77777777" w:rsidR="00572647" w:rsidRDefault="008159D7" w:rsidP="006C1D69">
                    <w:pPr>
                      <w:jc w:val="center"/>
                      <w:rPr>
                        <w:szCs w:val="21"/>
                      </w:rPr>
                    </w:pPr>
                    <w:r>
                      <w:rPr>
                        <w:szCs w:val="21"/>
                      </w:rPr>
                      <w:t>3,800</w:t>
                    </w:r>
                  </w:p>
                </w:tc>
                <w:tc>
                  <w:tcPr>
                    <w:tcW w:w="1276" w:type="dxa"/>
                  </w:tcPr>
                  <w:p w14:paraId="4505D18E" w14:textId="77777777" w:rsidR="00572647" w:rsidRDefault="008159D7" w:rsidP="006C1D69">
                    <w:pPr>
                      <w:jc w:val="center"/>
                      <w:rPr>
                        <w:szCs w:val="21"/>
                      </w:rPr>
                    </w:pPr>
                    <w:r>
                      <w:rPr>
                        <w:szCs w:val="21"/>
                      </w:rPr>
                      <w:t>3,800</w:t>
                    </w:r>
                  </w:p>
                </w:tc>
                <w:tc>
                  <w:tcPr>
                    <w:tcW w:w="850" w:type="dxa"/>
                  </w:tcPr>
                  <w:p w14:paraId="0B451878" w14:textId="77777777" w:rsidR="00572647" w:rsidRDefault="008159D7" w:rsidP="006C1D69">
                    <w:pPr>
                      <w:jc w:val="center"/>
                      <w:rPr>
                        <w:szCs w:val="21"/>
                      </w:rPr>
                    </w:pPr>
                    <w:r>
                      <w:rPr>
                        <w:rFonts w:hint="eastAsia"/>
                        <w:szCs w:val="21"/>
                      </w:rPr>
                      <w:t>0</w:t>
                    </w:r>
                  </w:p>
                </w:tc>
                <w:tc>
                  <w:tcPr>
                    <w:tcW w:w="709" w:type="dxa"/>
                  </w:tcPr>
                  <w:p w14:paraId="74C86BF0" w14:textId="77777777" w:rsidR="00572647" w:rsidRDefault="00572647" w:rsidP="006C1D69">
                    <w:pPr>
                      <w:jc w:val="center"/>
                      <w:rPr>
                        <w:szCs w:val="21"/>
                      </w:rPr>
                    </w:pPr>
                  </w:p>
                </w:tc>
                <w:tc>
                  <w:tcPr>
                    <w:tcW w:w="1275" w:type="dxa"/>
                  </w:tcPr>
                  <w:p w14:paraId="47E1C6CE" w14:textId="25936263" w:rsidR="00572647" w:rsidRDefault="00FF4BE3" w:rsidP="006C1D69">
                    <w:pPr>
                      <w:jc w:val="center"/>
                      <w:rPr>
                        <w:szCs w:val="21"/>
                      </w:rPr>
                    </w:pPr>
                    <w:r>
                      <w:rPr>
                        <w:szCs w:val="21"/>
                      </w:rPr>
                      <w:t>41.57</w:t>
                    </w:r>
                  </w:p>
                </w:tc>
                <w:sdt>
                  <w:sdtPr>
                    <w:rPr>
                      <w:szCs w:val="21"/>
                    </w:rPr>
                    <w:alias w:val="董事、监事、高级管理人员是否在公司关联方获取报酬"/>
                    <w:tag w:val="_GBC_da1333fb62ea4775ac485783e963c073"/>
                    <w:id w:val="2000995260"/>
                    <w:lock w:val="sdtLocked"/>
                    <w:comboBox>
                      <w:listItem w:displayText="是" w:value="是"/>
                      <w:listItem w:displayText="否" w:value="否"/>
                    </w:comboBox>
                  </w:sdtPr>
                  <w:sdtContent>
                    <w:tc>
                      <w:tcPr>
                        <w:tcW w:w="947" w:type="dxa"/>
                        <w:gridSpan w:val="2"/>
                      </w:tcPr>
                      <w:p w14:paraId="3B94A6FA"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52382182"/>
              <w:lock w:val="sdtLocked"/>
            </w:sdtPr>
            <w:sdtContent>
              <w:tr w:rsidR="00AD0EB8" w14:paraId="60A4960D" w14:textId="77777777" w:rsidTr="00D92963">
                <w:trPr>
                  <w:trHeight w:val="132"/>
                </w:trPr>
                <w:tc>
                  <w:tcPr>
                    <w:tcW w:w="1242" w:type="dxa"/>
                  </w:tcPr>
                  <w:p w14:paraId="51C5CB45" w14:textId="77777777" w:rsidR="00572647" w:rsidRDefault="008159D7" w:rsidP="006C1D69">
                    <w:pPr>
                      <w:jc w:val="center"/>
                      <w:rPr>
                        <w:szCs w:val="21"/>
                      </w:rPr>
                    </w:pPr>
                    <w:r>
                      <w:rPr>
                        <w:rFonts w:hint="eastAsia"/>
                        <w:szCs w:val="21"/>
                      </w:rPr>
                      <w:t>孙田江</w:t>
                    </w:r>
                  </w:p>
                </w:tc>
                <w:tc>
                  <w:tcPr>
                    <w:tcW w:w="1276" w:type="dxa"/>
                    <w:gridSpan w:val="2"/>
                  </w:tcPr>
                  <w:p w14:paraId="2C13E5CB" w14:textId="77777777" w:rsidR="00572647" w:rsidRDefault="008159D7" w:rsidP="006C1D69">
                    <w:pPr>
                      <w:jc w:val="center"/>
                      <w:rPr>
                        <w:szCs w:val="21"/>
                      </w:rPr>
                    </w:pPr>
                    <w:r w:rsidRPr="00332919">
                      <w:rPr>
                        <w:rFonts w:hint="eastAsia"/>
                        <w:szCs w:val="21"/>
                      </w:rPr>
                      <w:t>副总经理</w:t>
                    </w:r>
                  </w:p>
                </w:tc>
                <w:tc>
                  <w:tcPr>
                    <w:tcW w:w="709" w:type="dxa"/>
                  </w:tcPr>
                  <w:p w14:paraId="12635A6A" w14:textId="77777777" w:rsidR="00572647" w:rsidRDefault="008159D7" w:rsidP="006C1D69">
                    <w:pPr>
                      <w:jc w:val="center"/>
                      <w:rPr>
                        <w:szCs w:val="21"/>
                      </w:rPr>
                    </w:pPr>
                    <w:r>
                      <w:rPr>
                        <w:rFonts w:hint="eastAsia"/>
                        <w:szCs w:val="21"/>
                      </w:rPr>
                      <w:t>男</w:t>
                    </w:r>
                  </w:p>
                </w:tc>
                <w:tc>
                  <w:tcPr>
                    <w:tcW w:w="709" w:type="dxa"/>
                  </w:tcPr>
                  <w:p w14:paraId="08905ACB" w14:textId="77777777" w:rsidR="00572647" w:rsidRDefault="008159D7" w:rsidP="006C1D69">
                    <w:pPr>
                      <w:jc w:val="center"/>
                      <w:rPr>
                        <w:szCs w:val="21"/>
                      </w:rPr>
                    </w:pPr>
                    <w:r>
                      <w:rPr>
                        <w:rFonts w:hint="eastAsia"/>
                        <w:szCs w:val="21"/>
                      </w:rPr>
                      <w:t>48</w:t>
                    </w:r>
                  </w:p>
                </w:tc>
                <w:tc>
                  <w:tcPr>
                    <w:tcW w:w="1842" w:type="dxa"/>
                  </w:tcPr>
                  <w:p w14:paraId="24F7DFC3" w14:textId="77777777" w:rsidR="00572647" w:rsidRDefault="008159D7" w:rsidP="006C1D69">
                    <w:pPr>
                      <w:jc w:val="center"/>
                      <w:rPr>
                        <w:szCs w:val="21"/>
                      </w:rPr>
                    </w:pPr>
                    <w:r w:rsidRPr="0055703B">
                      <w:rPr>
                        <w:szCs w:val="21"/>
                      </w:rPr>
                      <w:t>2015年4月17日</w:t>
                    </w:r>
                  </w:p>
                </w:tc>
                <w:tc>
                  <w:tcPr>
                    <w:tcW w:w="1985" w:type="dxa"/>
                  </w:tcPr>
                  <w:p w14:paraId="544FF04A"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19C2266B" w14:textId="77777777" w:rsidR="00572647" w:rsidRDefault="008159D7" w:rsidP="006C1D69">
                    <w:pPr>
                      <w:jc w:val="center"/>
                      <w:rPr>
                        <w:szCs w:val="21"/>
                      </w:rPr>
                    </w:pPr>
                    <w:r w:rsidRPr="00332919">
                      <w:rPr>
                        <w:szCs w:val="21"/>
                      </w:rPr>
                      <w:t>320,000</w:t>
                    </w:r>
                  </w:p>
                </w:tc>
                <w:tc>
                  <w:tcPr>
                    <w:tcW w:w="1276" w:type="dxa"/>
                  </w:tcPr>
                  <w:p w14:paraId="4848A10D" w14:textId="77777777" w:rsidR="00572647" w:rsidRDefault="008159D7" w:rsidP="006C1D69">
                    <w:pPr>
                      <w:jc w:val="center"/>
                      <w:rPr>
                        <w:szCs w:val="21"/>
                      </w:rPr>
                    </w:pPr>
                    <w:r w:rsidRPr="00332919">
                      <w:rPr>
                        <w:szCs w:val="21"/>
                      </w:rPr>
                      <w:t>320,000</w:t>
                    </w:r>
                  </w:p>
                </w:tc>
                <w:tc>
                  <w:tcPr>
                    <w:tcW w:w="850" w:type="dxa"/>
                  </w:tcPr>
                  <w:p w14:paraId="255742D2" w14:textId="77777777" w:rsidR="00572647" w:rsidRDefault="008159D7" w:rsidP="006C1D69">
                    <w:pPr>
                      <w:jc w:val="center"/>
                      <w:rPr>
                        <w:szCs w:val="21"/>
                      </w:rPr>
                    </w:pPr>
                    <w:r>
                      <w:rPr>
                        <w:rFonts w:hint="eastAsia"/>
                        <w:szCs w:val="21"/>
                      </w:rPr>
                      <w:t>0</w:t>
                    </w:r>
                  </w:p>
                </w:tc>
                <w:tc>
                  <w:tcPr>
                    <w:tcW w:w="709" w:type="dxa"/>
                  </w:tcPr>
                  <w:p w14:paraId="1FAB36A0" w14:textId="77777777" w:rsidR="00572647" w:rsidRDefault="00572647" w:rsidP="006C1D69">
                    <w:pPr>
                      <w:jc w:val="center"/>
                      <w:rPr>
                        <w:szCs w:val="21"/>
                      </w:rPr>
                    </w:pPr>
                  </w:p>
                </w:tc>
                <w:tc>
                  <w:tcPr>
                    <w:tcW w:w="1275" w:type="dxa"/>
                  </w:tcPr>
                  <w:p w14:paraId="065B64C8" w14:textId="535B8FDF" w:rsidR="00572647" w:rsidRDefault="00FF4BE3" w:rsidP="006C1D69">
                    <w:pPr>
                      <w:jc w:val="center"/>
                      <w:rPr>
                        <w:szCs w:val="21"/>
                      </w:rPr>
                    </w:pPr>
                    <w:r>
                      <w:rPr>
                        <w:szCs w:val="21"/>
                      </w:rPr>
                      <w:t>110</w:t>
                    </w:r>
                  </w:p>
                </w:tc>
                <w:sdt>
                  <w:sdtPr>
                    <w:rPr>
                      <w:szCs w:val="21"/>
                    </w:rPr>
                    <w:alias w:val="董事、监事、高级管理人员是否在公司关联方获取报酬"/>
                    <w:tag w:val="_GBC_da1333fb62ea4775ac485783e963c073"/>
                    <w:id w:val="1303278629"/>
                    <w:lock w:val="sdtLocked"/>
                    <w:comboBox>
                      <w:listItem w:displayText="是" w:value="是"/>
                      <w:listItem w:displayText="否" w:value="否"/>
                    </w:comboBox>
                  </w:sdtPr>
                  <w:sdtContent>
                    <w:tc>
                      <w:tcPr>
                        <w:tcW w:w="947" w:type="dxa"/>
                        <w:gridSpan w:val="2"/>
                      </w:tcPr>
                      <w:p w14:paraId="7B35F929"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658033029"/>
              <w:lock w:val="sdtLocked"/>
            </w:sdtPr>
            <w:sdtContent>
              <w:tr w:rsidR="00AD0EB8" w14:paraId="0B8551F5" w14:textId="77777777" w:rsidTr="00D92963">
                <w:trPr>
                  <w:trHeight w:val="132"/>
                </w:trPr>
                <w:tc>
                  <w:tcPr>
                    <w:tcW w:w="1242" w:type="dxa"/>
                  </w:tcPr>
                  <w:p w14:paraId="251D49D0" w14:textId="77777777" w:rsidR="00572647" w:rsidRDefault="008159D7" w:rsidP="006C1D69">
                    <w:pPr>
                      <w:jc w:val="center"/>
                      <w:rPr>
                        <w:szCs w:val="21"/>
                      </w:rPr>
                    </w:pPr>
                    <w:r>
                      <w:rPr>
                        <w:rFonts w:hint="eastAsia"/>
                        <w:szCs w:val="21"/>
                      </w:rPr>
                      <w:t>仲天荣</w:t>
                    </w:r>
                  </w:p>
                </w:tc>
                <w:tc>
                  <w:tcPr>
                    <w:tcW w:w="1276" w:type="dxa"/>
                    <w:gridSpan w:val="2"/>
                  </w:tcPr>
                  <w:p w14:paraId="6FA58946" w14:textId="77777777" w:rsidR="00572647" w:rsidRDefault="008159D7" w:rsidP="006C1D69">
                    <w:pPr>
                      <w:jc w:val="center"/>
                      <w:rPr>
                        <w:szCs w:val="21"/>
                      </w:rPr>
                    </w:pPr>
                    <w:r w:rsidRPr="00332919">
                      <w:rPr>
                        <w:rFonts w:hint="eastAsia"/>
                        <w:szCs w:val="21"/>
                      </w:rPr>
                      <w:t>副总经理</w:t>
                    </w:r>
                    <w:r>
                      <w:rPr>
                        <w:rFonts w:hint="eastAsia"/>
                        <w:szCs w:val="21"/>
                      </w:rPr>
                      <w:t>(已离任)</w:t>
                    </w:r>
                  </w:p>
                </w:tc>
                <w:tc>
                  <w:tcPr>
                    <w:tcW w:w="709" w:type="dxa"/>
                  </w:tcPr>
                  <w:p w14:paraId="3C904508" w14:textId="77777777" w:rsidR="00572647" w:rsidRDefault="008159D7" w:rsidP="006C1D69">
                    <w:pPr>
                      <w:jc w:val="center"/>
                      <w:rPr>
                        <w:szCs w:val="21"/>
                      </w:rPr>
                    </w:pPr>
                    <w:r>
                      <w:rPr>
                        <w:rFonts w:hint="eastAsia"/>
                        <w:szCs w:val="21"/>
                      </w:rPr>
                      <w:t>男</w:t>
                    </w:r>
                  </w:p>
                </w:tc>
                <w:tc>
                  <w:tcPr>
                    <w:tcW w:w="709" w:type="dxa"/>
                  </w:tcPr>
                  <w:p w14:paraId="05B50E77" w14:textId="77777777" w:rsidR="00572647" w:rsidRDefault="008159D7" w:rsidP="006C1D69">
                    <w:pPr>
                      <w:jc w:val="center"/>
                      <w:rPr>
                        <w:szCs w:val="21"/>
                      </w:rPr>
                    </w:pPr>
                    <w:r>
                      <w:rPr>
                        <w:rFonts w:hint="eastAsia"/>
                        <w:szCs w:val="21"/>
                      </w:rPr>
                      <w:t>58</w:t>
                    </w:r>
                  </w:p>
                </w:tc>
                <w:tc>
                  <w:tcPr>
                    <w:tcW w:w="1842" w:type="dxa"/>
                  </w:tcPr>
                  <w:p w14:paraId="0DF89472" w14:textId="77777777" w:rsidR="00572647" w:rsidRDefault="008159D7" w:rsidP="006C1D69">
                    <w:pPr>
                      <w:jc w:val="center"/>
                      <w:rPr>
                        <w:szCs w:val="21"/>
                      </w:rPr>
                    </w:pPr>
                    <w:r>
                      <w:rPr>
                        <w:rFonts w:hint="eastAsia"/>
                        <w:szCs w:val="21"/>
                      </w:rPr>
                      <w:t>2016年8月25日</w:t>
                    </w:r>
                  </w:p>
                </w:tc>
                <w:tc>
                  <w:tcPr>
                    <w:tcW w:w="1985" w:type="dxa"/>
                  </w:tcPr>
                  <w:p w14:paraId="14638925" w14:textId="77777777" w:rsidR="00572647" w:rsidRDefault="00AD0EB8" w:rsidP="009C3A1B">
                    <w:pPr>
                      <w:jc w:val="center"/>
                      <w:rPr>
                        <w:szCs w:val="21"/>
                      </w:rPr>
                    </w:pPr>
                    <w:r w:rsidRPr="0055703B">
                      <w:rPr>
                        <w:szCs w:val="21"/>
                      </w:rPr>
                      <w:t>20</w:t>
                    </w:r>
                    <w:r w:rsidRPr="009C3A1B">
                      <w:rPr>
                        <w:szCs w:val="21"/>
                      </w:rPr>
                      <w:t>1</w:t>
                    </w:r>
                    <w:r w:rsidR="009C3A1B" w:rsidRPr="009C3A1B">
                      <w:rPr>
                        <w:rFonts w:hint="eastAsia"/>
                        <w:szCs w:val="21"/>
                      </w:rPr>
                      <w:t>7</w:t>
                    </w:r>
                    <w:r w:rsidRPr="009C3A1B">
                      <w:rPr>
                        <w:szCs w:val="21"/>
                      </w:rPr>
                      <w:t>年</w:t>
                    </w:r>
                    <w:r w:rsidR="009C3A1B" w:rsidRPr="009C3A1B">
                      <w:rPr>
                        <w:rFonts w:hint="eastAsia"/>
                        <w:szCs w:val="21"/>
                      </w:rPr>
                      <w:t>10</w:t>
                    </w:r>
                    <w:r w:rsidRPr="009C3A1B">
                      <w:rPr>
                        <w:szCs w:val="21"/>
                      </w:rPr>
                      <w:t>月</w:t>
                    </w:r>
                    <w:r w:rsidR="009C3A1B" w:rsidRPr="009C3A1B">
                      <w:rPr>
                        <w:rFonts w:hint="eastAsia"/>
                        <w:szCs w:val="21"/>
                      </w:rPr>
                      <w:t>28</w:t>
                    </w:r>
                    <w:r w:rsidRPr="009C3A1B">
                      <w:rPr>
                        <w:szCs w:val="21"/>
                      </w:rPr>
                      <w:t>日</w:t>
                    </w:r>
                  </w:p>
                </w:tc>
                <w:tc>
                  <w:tcPr>
                    <w:tcW w:w="1276" w:type="dxa"/>
                  </w:tcPr>
                  <w:p w14:paraId="49911EF7" w14:textId="77777777" w:rsidR="00572647" w:rsidRDefault="008159D7" w:rsidP="006C1D69">
                    <w:pPr>
                      <w:jc w:val="center"/>
                      <w:rPr>
                        <w:szCs w:val="21"/>
                      </w:rPr>
                    </w:pPr>
                    <w:r>
                      <w:rPr>
                        <w:rFonts w:hint="eastAsia"/>
                        <w:szCs w:val="21"/>
                      </w:rPr>
                      <w:t>0</w:t>
                    </w:r>
                  </w:p>
                </w:tc>
                <w:tc>
                  <w:tcPr>
                    <w:tcW w:w="1276" w:type="dxa"/>
                  </w:tcPr>
                  <w:p w14:paraId="5F5DD15B" w14:textId="77777777" w:rsidR="00572647" w:rsidRDefault="008159D7" w:rsidP="006C1D69">
                    <w:pPr>
                      <w:jc w:val="center"/>
                      <w:rPr>
                        <w:szCs w:val="21"/>
                      </w:rPr>
                    </w:pPr>
                    <w:r>
                      <w:rPr>
                        <w:rFonts w:hint="eastAsia"/>
                        <w:szCs w:val="21"/>
                      </w:rPr>
                      <w:t>0</w:t>
                    </w:r>
                  </w:p>
                </w:tc>
                <w:tc>
                  <w:tcPr>
                    <w:tcW w:w="850" w:type="dxa"/>
                  </w:tcPr>
                  <w:p w14:paraId="2D3571EB" w14:textId="77777777" w:rsidR="00572647" w:rsidRDefault="008159D7" w:rsidP="006C1D69">
                    <w:pPr>
                      <w:jc w:val="center"/>
                      <w:rPr>
                        <w:szCs w:val="21"/>
                      </w:rPr>
                    </w:pPr>
                    <w:r>
                      <w:rPr>
                        <w:rFonts w:hint="eastAsia"/>
                        <w:szCs w:val="21"/>
                      </w:rPr>
                      <w:t>0</w:t>
                    </w:r>
                  </w:p>
                </w:tc>
                <w:tc>
                  <w:tcPr>
                    <w:tcW w:w="709" w:type="dxa"/>
                  </w:tcPr>
                  <w:p w14:paraId="76600063" w14:textId="77777777" w:rsidR="00572647" w:rsidRDefault="00572647" w:rsidP="006C1D69">
                    <w:pPr>
                      <w:jc w:val="center"/>
                      <w:rPr>
                        <w:szCs w:val="21"/>
                      </w:rPr>
                    </w:pPr>
                  </w:p>
                </w:tc>
                <w:tc>
                  <w:tcPr>
                    <w:tcW w:w="1275" w:type="dxa"/>
                  </w:tcPr>
                  <w:p w14:paraId="5BFBC2C2" w14:textId="3CCF42BA" w:rsidR="00572647" w:rsidRDefault="00AE4D5F" w:rsidP="006C1D69">
                    <w:pPr>
                      <w:jc w:val="center"/>
                      <w:rPr>
                        <w:szCs w:val="21"/>
                      </w:rPr>
                    </w:pPr>
                    <w:r>
                      <w:rPr>
                        <w:rFonts w:hint="eastAsia"/>
                        <w:szCs w:val="21"/>
                      </w:rPr>
                      <w:t>0</w:t>
                    </w:r>
                  </w:p>
                </w:tc>
                <w:sdt>
                  <w:sdtPr>
                    <w:rPr>
                      <w:szCs w:val="21"/>
                    </w:rPr>
                    <w:alias w:val="董事、监事、高级管理人员是否在公司关联方获取报酬"/>
                    <w:tag w:val="_GBC_da1333fb62ea4775ac485783e963c073"/>
                    <w:id w:val="-1635628810"/>
                    <w:lock w:val="sdtLocked"/>
                    <w:comboBox>
                      <w:listItem w:displayText="是" w:value="是"/>
                      <w:listItem w:displayText="否" w:value="否"/>
                    </w:comboBox>
                  </w:sdtPr>
                  <w:sdtContent>
                    <w:tc>
                      <w:tcPr>
                        <w:tcW w:w="947" w:type="dxa"/>
                        <w:gridSpan w:val="2"/>
                      </w:tcPr>
                      <w:p w14:paraId="646B82C9"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21930874"/>
              <w:lock w:val="sdtLocked"/>
            </w:sdtPr>
            <w:sdtContent>
              <w:tr w:rsidR="00AD0EB8" w14:paraId="7243C4E7" w14:textId="77777777" w:rsidTr="00D92963">
                <w:trPr>
                  <w:trHeight w:val="132"/>
                </w:trPr>
                <w:tc>
                  <w:tcPr>
                    <w:tcW w:w="1242" w:type="dxa"/>
                  </w:tcPr>
                  <w:p w14:paraId="14A5DDED" w14:textId="77777777" w:rsidR="00572647" w:rsidRDefault="008159D7" w:rsidP="006C1D69">
                    <w:pPr>
                      <w:jc w:val="center"/>
                      <w:rPr>
                        <w:szCs w:val="21"/>
                      </w:rPr>
                    </w:pPr>
                    <w:r w:rsidRPr="008159D7">
                      <w:rPr>
                        <w:rFonts w:asciiTheme="minorHAnsi" w:eastAsiaTheme="minorEastAsia" w:hAnsiTheme="minorHAnsi" w:cstheme="minorBidi" w:hint="eastAsia"/>
                        <w:kern w:val="2"/>
                        <w:szCs w:val="21"/>
                      </w:rPr>
                      <w:t>许良枝</w:t>
                    </w:r>
                  </w:p>
                </w:tc>
                <w:tc>
                  <w:tcPr>
                    <w:tcW w:w="1276" w:type="dxa"/>
                    <w:gridSpan w:val="2"/>
                  </w:tcPr>
                  <w:p w14:paraId="3A3F903C" w14:textId="77777777" w:rsidR="00572647" w:rsidRDefault="008159D7" w:rsidP="006C1D69">
                    <w:pPr>
                      <w:jc w:val="center"/>
                      <w:rPr>
                        <w:szCs w:val="21"/>
                      </w:rPr>
                    </w:pPr>
                    <w:r w:rsidRPr="00332919">
                      <w:rPr>
                        <w:rFonts w:hint="eastAsia"/>
                        <w:szCs w:val="21"/>
                      </w:rPr>
                      <w:t>副总经理</w:t>
                    </w:r>
                  </w:p>
                </w:tc>
                <w:tc>
                  <w:tcPr>
                    <w:tcW w:w="709" w:type="dxa"/>
                  </w:tcPr>
                  <w:p w14:paraId="338D1E0C" w14:textId="77777777" w:rsidR="00572647" w:rsidRDefault="008159D7" w:rsidP="006C1D69">
                    <w:pPr>
                      <w:jc w:val="center"/>
                      <w:rPr>
                        <w:szCs w:val="21"/>
                      </w:rPr>
                    </w:pPr>
                    <w:r>
                      <w:rPr>
                        <w:rFonts w:hint="eastAsia"/>
                        <w:szCs w:val="21"/>
                      </w:rPr>
                      <w:t>男</w:t>
                    </w:r>
                  </w:p>
                </w:tc>
                <w:tc>
                  <w:tcPr>
                    <w:tcW w:w="709" w:type="dxa"/>
                  </w:tcPr>
                  <w:p w14:paraId="47C67A71" w14:textId="77777777" w:rsidR="00572647" w:rsidRDefault="008159D7" w:rsidP="006C1D69">
                    <w:pPr>
                      <w:jc w:val="center"/>
                      <w:rPr>
                        <w:szCs w:val="21"/>
                      </w:rPr>
                    </w:pPr>
                    <w:r>
                      <w:rPr>
                        <w:rFonts w:hint="eastAsia"/>
                        <w:szCs w:val="21"/>
                      </w:rPr>
                      <w:t>48</w:t>
                    </w:r>
                  </w:p>
                </w:tc>
                <w:tc>
                  <w:tcPr>
                    <w:tcW w:w="1842" w:type="dxa"/>
                  </w:tcPr>
                  <w:p w14:paraId="245410DA" w14:textId="77777777" w:rsidR="00572647" w:rsidRDefault="008159D7" w:rsidP="006C1D69">
                    <w:pPr>
                      <w:jc w:val="center"/>
                      <w:rPr>
                        <w:szCs w:val="21"/>
                      </w:rPr>
                    </w:pPr>
                    <w:r w:rsidRPr="0055703B">
                      <w:rPr>
                        <w:szCs w:val="21"/>
                      </w:rPr>
                      <w:t>2015年4月17日</w:t>
                    </w:r>
                  </w:p>
                </w:tc>
                <w:tc>
                  <w:tcPr>
                    <w:tcW w:w="1985" w:type="dxa"/>
                  </w:tcPr>
                  <w:p w14:paraId="48173FD4"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3EF8908A" w14:textId="77777777" w:rsidR="00572647" w:rsidRDefault="008159D7" w:rsidP="006C1D69">
                    <w:pPr>
                      <w:jc w:val="center"/>
                      <w:rPr>
                        <w:szCs w:val="21"/>
                      </w:rPr>
                    </w:pPr>
                    <w:r>
                      <w:rPr>
                        <w:szCs w:val="21"/>
                      </w:rPr>
                      <w:t>300,000</w:t>
                    </w:r>
                  </w:p>
                </w:tc>
                <w:tc>
                  <w:tcPr>
                    <w:tcW w:w="1276" w:type="dxa"/>
                  </w:tcPr>
                  <w:p w14:paraId="60CDE6E2" w14:textId="77777777" w:rsidR="00572647" w:rsidRDefault="008159D7" w:rsidP="006C1D69">
                    <w:pPr>
                      <w:jc w:val="center"/>
                      <w:rPr>
                        <w:szCs w:val="21"/>
                      </w:rPr>
                    </w:pPr>
                    <w:r>
                      <w:rPr>
                        <w:szCs w:val="21"/>
                      </w:rPr>
                      <w:t>300,000</w:t>
                    </w:r>
                  </w:p>
                </w:tc>
                <w:tc>
                  <w:tcPr>
                    <w:tcW w:w="850" w:type="dxa"/>
                  </w:tcPr>
                  <w:p w14:paraId="561F4364" w14:textId="77777777" w:rsidR="00572647" w:rsidRDefault="008159D7" w:rsidP="008159D7">
                    <w:pPr>
                      <w:jc w:val="center"/>
                      <w:rPr>
                        <w:szCs w:val="21"/>
                      </w:rPr>
                    </w:pPr>
                    <w:r>
                      <w:rPr>
                        <w:rFonts w:hint="eastAsia"/>
                        <w:szCs w:val="21"/>
                      </w:rPr>
                      <w:t>0</w:t>
                    </w:r>
                  </w:p>
                </w:tc>
                <w:tc>
                  <w:tcPr>
                    <w:tcW w:w="709" w:type="dxa"/>
                  </w:tcPr>
                  <w:p w14:paraId="086944A0" w14:textId="77777777" w:rsidR="00572647" w:rsidRDefault="00572647" w:rsidP="006C1D69">
                    <w:pPr>
                      <w:jc w:val="center"/>
                      <w:rPr>
                        <w:szCs w:val="21"/>
                      </w:rPr>
                    </w:pPr>
                  </w:p>
                </w:tc>
                <w:tc>
                  <w:tcPr>
                    <w:tcW w:w="1275" w:type="dxa"/>
                  </w:tcPr>
                  <w:p w14:paraId="497A53D0" w14:textId="7AAB30F4" w:rsidR="00572647" w:rsidRDefault="00FF4BE3" w:rsidP="006C1D69">
                    <w:pPr>
                      <w:jc w:val="center"/>
                      <w:rPr>
                        <w:szCs w:val="21"/>
                      </w:rPr>
                    </w:pPr>
                    <w:r>
                      <w:rPr>
                        <w:rFonts w:hint="eastAsia"/>
                        <w:szCs w:val="21"/>
                      </w:rPr>
                      <w:t>107.07</w:t>
                    </w:r>
                  </w:p>
                </w:tc>
                <w:sdt>
                  <w:sdtPr>
                    <w:rPr>
                      <w:szCs w:val="21"/>
                    </w:rPr>
                    <w:alias w:val="董事、监事、高级管理人员是否在公司关联方获取报酬"/>
                    <w:tag w:val="_GBC_da1333fb62ea4775ac485783e963c073"/>
                    <w:id w:val="-1042902212"/>
                    <w:lock w:val="sdtLocked"/>
                    <w:comboBox>
                      <w:listItem w:displayText="是" w:value="是"/>
                      <w:listItem w:displayText="否" w:value="否"/>
                    </w:comboBox>
                  </w:sdtPr>
                  <w:sdtContent>
                    <w:tc>
                      <w:tcPr>
                        <w:tcW w:w="947" w:type="dxa"/>
                        <w:gridSpan w:val="2"/>
                      </w:tcPr>
                      <w:p w14:paraId="74EE3A69"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27524703"/>
              <w:lock w:val="sdtLocked"/>
            </w:sdtPr>
            <w:sdtContent>
              <w:tr w:rsidR="00AD0EB8" w14:paraId="0D578737" w14:textId="77777777" w:rsidTr="00D92963">
                <w:trPr>
                  <w:trHeight w:val="132"/>
                </w:trPr>
                <w:tc>
                  <w:tcPr>
                    <w:tcW w:w="1242" w:type="dxa"/>
                  </w:tcPr>
                  <w:p w14:paraId="2CE5CE60" w14:textId="77777777" w:rsidR="00572647" w:rsidRDefault="008159D7" w:rsidP="006C1D69">
                    <w:pPr>
                      <w:jc w:val="center"/>
                      <w:rPr>
                        <w:szCs w:val="21"/>
                      </w:rPr>
                    </w:pPr>
                    <w:r>
                      <w:rPr>
                        <w:rFonts w:hint="eastAsia"/>
                        <w:szCs w:val="21"/>
                      </w:rPr>
                      <w:t>朱菊芳</w:t>
                    </w:r>
                  </w:p>
                </w:tc>
                <w:tc>
                  <w:tcPr>
                    <w:tcW w:w="1276" w:type="dxa"/>
                    <w:gridSpan w:val="2"/>
                  </w:tcPr>
                  <w:p w14:paraId="072B077B" w14:textId="77777777" w:rsidR="00572647" w:rsidRDefault="008159D7" w:rsidP="006C1D69">
                    <w:pPr>
                      <w:jc w:val="center"/>
                      <w:rPr>
                        <w:szCs w:val="21"/>
                      </w:rPr>
                    </w:pPr>
                    <w:r w:rsidRPr="00332919">
                      <w:rPr>
                        <w:rFonts w:hint="eastAsia"/>
                        <w:szCs w:val="21"/>
                      </w:rPr>
                      <w:t>副总经理、董事会秘书</w:t>
                    </w:r>
                  </w:p>
                </w:tc>
                <w:tc>
                  <w:tcPr>
                    <w:tcW w:w="709" w:type="dxa"/>
                  </w:tcPr>
                  <w:p w14:paraId="18CA9B8E" w14:textId="77777777" w:rsidR="00572647" w:rsidRDefault="008159D7" w:rsidP="006C1D69">
                    <w:pPr>
                      <w:jc w:val="center"/>
                      <w:rPr>
                        <w:szCs w:val="21"/>
                      </w:rPr>
                    </w:pPr>
                    <w:r>
                      <w:rPr>
                        <w:rFonts w:hint="eastAsia"/>
                        <w:szCs w:val="21"/>
                      </w:rPr>
                      <w:t>女</w:t>
                    </w:r>
                  </w:p>
                </w:tc>
                <w:tc>
                  <w:tcPr>
                    <w:tcW w:w="709" w:type="dxa"/>
                  </w:tcPr>
                  <w:p w14:paraId="2FBE4DF6" w14:textId="77777777" w:rsidR="00572647" w:rsidRDefault="008159D7" w:rsidP="006C1D69">
                    <w:pPr>
                      <w:jc w:val="center"/>
                      <w:rPr>
                        <w:szCs w:val="21"/>
                      </w:rPr>
                    </w:pPr>
                    <w:r>
                      <w:rPr>
                        <w:rFonts w:hint="eastAsia"/>
                        <w:szCs w:val="21"/>
                      </w:rPr>
                      <w:t>50</w:t>
                    </w:r>
                  </w:p>
                </w:tc>
                <w:tc>
                  <w:tcPr>
                    <w:tcW w:w="1842" w:type="dxa"/>
                  </w:tcPr>
                  <w:p w14:paraId="32C192C3" w14:textId="77777777" w:rsidR="00572647" w:rsidRDefault="008159D7" w:rsidP="006C1D69">
                    <w:pPr>
                      <w:jc w:val="center"/>
                      <w:rPr>
                        <w:szCs w:val="21"/>
                      </w:rPr>
                    </w:pPr>
                    <w:r w:rsidRPr="0055703B">
                      <w:rPr>
                        <w:szCs w:val="21"/>
                      </w:rPr>
                      <w:t>2015年4月17日</w:t>
                    </w:r>
                  </w:p>
                </w:tc>
                <w:tc>
                  <w:tcPr>
                    <w:tcW w:w="1985" w:type="dxa"/>
                  </w:tcPr>
                  <w:p w14:paraId="472805C0"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65717874" w14:textId="77777777" w:rsidR="00572647" w:rsidRDefault="008159D7" w:rsidP="006C1D69">
                    <w:pPr>
                      <w:jc w:val="center"/>
                      <w:rPr>
                        <w:szCs w:val="21"/>
                      </w:rPr>
                    </w:pPr>
                    <w:r w:rsidRPr="00332919">
                      <w:rPr>
                        <w:szCs w:val="21"/>
                      </w:rPr>
                      <w:t>320,000</w:t>
                    </w:r>
                  </w:p>
                </w:tc>
                <w:tc>
                  <w:tcPr>
                    <w:tcW w:w="1276" w:type="dxa"/>
                  </w:tcPr>
                  <w:p w14:paraId="4D26F4F3" w14:textId="77777777" w:rsidR="00572647" w:rsidRDefault="008159D7" w:rsidP="006C1D69">
                    <w:pPr>
                      <w:jc w:val="center"/>
                      <w:rPr>
                        <w:szCs w:val="21"/>
                      </w:rPr>
                    </w:pPr>
                    <w:r w:rsidRPr="00332919">
                      <w:rPr>
                        <w:szCs w:val="21"/>
                      </w:rPr>
                      <w:t>320,000</w:t>
                    </w:r>
                  </w:p>
                </w:tc>
                <w:tc>
                  <w:tcPr>
                    <w:tcW w:w="850" w:type="dxa"/>
                  </w:tcPr>
                  <w:p w14:paraId="6A8FDCF3" w14:textId="77777777" w:rsidR="00572647" w:rsidRDefault="008159D7" w:rsidP="008159D7">
                    <w:pPr>
                      <w:jc w:val="center"/>
                      <w:rPr>
                        <w:szCs w:val="21"/>
                      </w:rPr>
                    </w:pPr>
                    <w:r>
                      <w:rPr>
                        <w:rFonts w:hint="eastAsia"/>
                        <w:szCs w:val="21"/>
                      </w:rPr>
                      <w:t>0</w:t>
                    </w:r>
                  </w:p>
                </w:tc>
                <w:tc>
                  <w:tcPr>
                    <w:tcW w:w="709" w:type="dxa"/>
                  </w:tcPr>
                  <w:p w14:paraId="2C1C4BD7" w14:textId="77777777" w:rsidR="00572647" w:rsidRDefault="00572647" w:rsidP="006C1D69">
                    <w:pPr>
                      <w:jc w:val="center"/>
                      <w:rPr>
                        <w:szCs w:val="21"/>
                      </w:rPr>
                    </w:pPr>
                  </w:p>
                </w:tc>
                <w:tc>
                  <w:tcPr>
                    <w:tcW w:w="1275" w:type="dxa"/>
                  </w:tcPr>
                  <w:p w14:paraId="549650B8" w14:textId="148203C5" w:rsidR="00572647" w:rsidRDefault="00FF4BE3" w:rsidP="00B62872">
                    <w:pPr>
                      <w:jc w:val="center"/>
                      <w:rPr>
                        <w:szCs w:val="21"/>
                      </w:rPr>
                    </w:pPr>
                    <w:r>
                      <w:rPr>
                        <w:rFonts w:hint="eastAsia"/>
                        <w:szCs w:val="21"/>
                      </w:rPr>
                      <w:t>110.97</w:t>
                    </w:r>
                  </w:p>
                </w:tc>
                <w:sdt>
                  <w:sdtPr>
                    <w:rPr>
                      <w:szCs w:val="21"/>
                    </w:rPr>
                    <w:alias w:val="董事、监事、高级管理人员是否在公司关联方获取报酬"/>
                    <w:tag w:val="_GBC_da1333fb62ea4775ac485783e963c073"/>
                    <w:id w:val="1970775580"/>
                    <w:lock w:val="sdtLocked"/>
                    <w:comboBox>
                      <w:listItem w:displayText="是" w:value="是"/>
                      <w:listItem w:displayText="否" w:value="否"/>
                    </w:comboBox>
                  </w:sdtPr>
                  <w:sdtContent>
                    <w:tc>
                      <w:tcPr>
                        <w:tcW w:w="947" w:type="dxa"/>
                        <w:gridSpan w:val="2"/>
                      </w:tcPr>
                      <w:p w14:paraId="25A385FA" w14:textId="77777777" w:rsidR="00572647" w:rsidRDefault="00437B6F" w:rsidP="006C1D69">
                        <w:pPr>
                          <w:jc w:val="center"/>
                          <w:rPr>
                            <w:szCs w:val="21"/>
                          </w:rPr>
                        </w:pPr>
                        <w:proofErr w:type="gramStart"/>
                        <w:r>
                          <w:rPr>
                            <w:rFonts w:hint="eastAsia"/>
                            <w:szCs w:val="21"/>
                          </w:rPr>
                          <w:t>否</w:t>
                        </w:r>
                        <w:proofErr w:type="gramEnd"/>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66347337"/>
              <w:lock w:val="sdtLocked"/>
            </w:sdtPr>
            <w:sdtContent>
              <w:tr w:rsidR="00AD0EB8" w14:paraId="568A66BB" w14:textId="77777777" w:rsidTr="00D92963">
                <w:trPr>
                  <w:trHeight w:val="132"/>
                </w:trPr>
                <w:tc>
                  <w:tcPr>
                    <w:tcW w:w="1242" w:type="dxa"/>
                  </w:tcPr>
                  <w:p w14:paraId="71EAEFB7" w14:textId="77777777" w:rsidR="00572647" w:rsidRDefault="008159D7" w:rsidP="006C1D69">
                    <w:pPr>
                      <w:jc w:val="center"/>
                      <w:rPr>
                        <w:szCs w:val="21"/>
                      </w:rPr>
                    </w:pPr>
                    <w:proofErr w:type="gramStart"/>
                    <w:r>
                      <w:rPr>
                        <w:rFonts w:hint="eastAsia"/>
                        <w:szCs w:val="21"/>
                      </w:rPr>
                      <w:t>承希</w:t>
                    </w:r>
                    <w:proofErr w:type="gramEnd"/>
                  </w:p>
                </w:tc>
                <w:tc>
                  <w:tcPr>
                    <w:tcW w:w="1276" w:type="dxa"/>
                    <w:gridSpan w:val="2"/>
                  </w:tcPr>
                  <w:p w14:paraId="5CFB3C29" w14:textId="77777777" w:rsidR="00572647" w:rsidRDefault="008159D7" w:rsidP="006C1D69">
                    <w:pPr>
                      <w:jc w:val="center"/>
                      <w:rPr>
                        <w:szCs w:val="21"/>
                      </w:rPr>
                    </w:pPr>
                    <w:r w:rsidRPr="00332919">
                      <w:rPr>
                        <w:rFonts w:hint="eastAsia"/>
                        <w:szCs w:val="21"/>
                      </w:rPr>
                      <w:t>财务总监</w:t>
                    </w:r>
                  </w:p>
                </w:tc>
                <w:tc>
                  <w:tcPr>
                    <w:tcW w:w="709" w:type="dxa"/>
                  </w:tcPr>
                  <w:p w14:paraId="2D3FD453" w14:textId="77777777" w:rsidR="00572647" w:rsidRDefault="008159D7" w:rsidP="006C1D69">
                    <w:pPr>
                      <w:jc w:val="center"/>
                      <w:rPr>
                        <w:szCs w:val="21"/>
                      </w:rPr>
                    </w:pPr>
                    <w:r>
                      <w:rPr>
                        <w:rFonts w:hint="eastAsia"/>
                        <w:szCs w:val="21"/>
                      </w:rPr>
                      <w:t>女</w:t>
                    </w:r>
                  </w:p>
                </w:tc>
                <w:tc>
                  <w:tcPr>
                    <w:tcW w:w="709" w:type="dxa"/>
                  </w:tcPr>
                  <w:p w14:paraId="04C14F6B" w14:textId="77777777" w:rsidR="00572647" w:rsidRDefault="008159D7" w:rsidP="006C1D69">
                    <w:pPr>
                      <w:jc w:val="center"/>
                      <w:rPr>
                        <w:szCs w:val="21"/>
                      </w:rPr>
                    </w:pPr>
                    <w:r>
                      <w:rPr>
                        <w:rFonts w:hint="eastAsia"/>
                        <w:szCs w:val="21"/>
                      </w:rPr>
                      <w:t>38</w:t>
                    </w:r>
                  </w:p>
                </w:tc>
                <w:tc>
                  <w:tcPr>
                    <w:tcW w:w="1842" w:type="dxa"/>
                  </w:tcPr>
                  <w:p w14:paraId="0710787E" w14:textId="77777777" w:rsidR="00572647" w:rsidRDefault="008159D7" w:rsidP="006C1D69">
                    <w:pPr>
                      <w:jc w:val="center"/>
                      <w:rPr>
                        <w:szCs w:val="21"/>
                      </w:rPr>
                    </w:pPr>
                    <w:r w:rsidRPr="0055703B">
                      <w:rPr>
                        <w:szCs w:val="21"/>
                      </w:rPr>
                      <w:t>2015年4月17日</w:t>
                    </w:r>
                  </w:p>
                </w:tc>
                <w:tc>
                  <w:tcPr>
                    <w:tcW w:w="1985" w:type="dxa"/>
                  </w:tcPr>
                  <w:p w14:paraId="1DEB2B3B" w14:textId="77777777" w:rsidR="00572647" w:rsidRDefault="00AD0EB8" w:rsidP="006C1D69">
                    <w:pPr>
                      <w:jc w:val="center"/>
                      <w:rPr>
                        <w:szCs w:val="21"/>
                      </w:rPr>
                    </w:pPr>
                    <w:r w:rsidRPr="0055703B">
                      <w:rPr>
                        <w:szCs w:val="21"/>
                      </w:rPr>
                      <w:t>201</w:t>
                    </w:r>
                    <w:r>
                      <w:rPr>
                        <w:rFonts w:hint="eastAsia"/>
                        <w:szCs w:val="21"/>
                      </w:rPr>
                      <w:t>8</w:t>
                    </w:r>
                    <w:r w:rsidRPr="0055703B">
                      <w:rPr>
                        <w:szCs w:val="21"/>
                      </w:rPr>
                      <w:t>年4月17日</w:t>
                    </w:r>
                  </w:p>
                </w:tc>
                <w:tc>
                  <w:tcPr>
                    <w:tcW w:w="1276" w:type="dxa"/>
                  </w:tcPr>
                  <w:p w14:paraId="61E62569" w14:textId="77777777" w:rsidR="00572647" w:rsidRDefault="008159D7" w:rsidP="006C1D69">
                    <w:pPr>
                      <w:jc w:val="center"/>
                      <w:rPr>
                        <w:szCs w:val="21"/>
                      </w:rPr>
                    </w:pPr>
                    <w:r>
                      <w:rPr>
                        <w:szCs w:val="21"/>
                      </w:rPr>
                      <w:t>165,000</w:t>
                    </w:r>
                  </w:p>
                </w:tc>
                <w:tc>
                  <w:tcPr>
                    <w:tcW w:w="1276" w:type="dxa"/>
                  </w:tcPr>
                  <w:p w14:paraId="55362913" w14:textId="77777777" w:rsidR="00572647" w:rsidRDefault="008159D7" w:rsidP="006C1D69">
                    <w:pPr>
                      <w:jc w:val="center"/>
                      <w:rPr>
                        <w:szCs w:val="21"/>
                      </w:rPr>
                    </w:pPr>
                    <w:r>
                      <w:rPr>
                        <w:szCs w:val="21"/>
                      </w:rPr>
                      <w:t>165,000</w:t>
                    </w:r>
                  </w:p>
                </w:tc>
                <w:tc>
                  <w:tcPr>
                    <w:tcW w:w="850" w:type="dxa"/>
                  </w:tcPr>
                  <w:p w14:paraId="19D2A861" w14:textId="77777777" w:rsidR="00572647" w:rsidRDefault="008159D7" w:rsidP="008159D7">
                    <w:pPr>
                      <w:jc w:val="center"/>
                      <w:rPr>
                        <w:szCs w:val="21"/>
                      </w:rPr>
                    </w:pPr>
                    <w:r>
                      <w:rPr>
                        <w:rFonts w:hint="eastAsia"/>
                        <w:szCs w:val="21"/>
                      </w:rPr>
                      <w:t>0</w:t>
                    </w:r>
                  </w:p>
                </w:tc>
                <w:tc>
                  <w:tcPr>
                    <w:tcW w:w="709" w:type="dxa"/>
                  </w:tcPr>
                  <w:p w14:paraId="419248FC" w14:textId="77777777" w:rsidR="00572647" w:rsidRDefault="00572647" w:rsidP="006C1D69">
                    <w:pPr>
                      <w:jc w:val="center"/>
                      <w:rPr>
                        <w:szCs w:val="21"/>
                      </w:rPr>
                    </w:pPr>
                  </w:p>
                </w:tc>
                <w:tc>
                  <w:tcPr>
                    <w:tcW w:w="1275" w:type="dxa"/>
                  </w:tcPr>
                  <w:p w14:paraId="2406CAC8" w14:textId="5AD74B3F" w:rsidR="00572647" w:rsidRDefault="00FF4BE3" w:rsidP="00B62872">
                    <w:pPr>
                      <w:jc w:val="center"/>
                      <w:rPr>
                        <w:szCs w:val="21"/>
                      </w:rPr>
                    </w:pPr>
                    <w:r>
                      <w:rPr>
                        <w:rFonts w:hint="eastAsia"/>
                        <w:szCs w:val="21"/>
                      </w:rPr>
                      <w:t>102.07</w:t>
                    </w:r>
                  </w:p>
                </w:tc>
                <w:sdt>
                  <w:sdtPr>
                    <w:rPr>
                      <w:szCs w:val="21"/>
                    </w:rPr>
                    <w:alias w:val="董事、监事、高级管理人员是否在公司关联方获取报酬"/>
                    <w:tag w:val="_GBC_da1333fb62ea4775ac485783e963c073"/>
                    <w:id w:val="-1602492978"/>
                    <w:lock w:val="sdtLocked"/>
                    <w:comboBox>
                      <w:listItem w:displayText="是" w:value="是"/>
                      <w:listItem w:displayText="否" w:value="否"/>
                    </w:comboBox>
                  </w:sdtPr>
                  <w:sdtContent>
                    <w:tc>
                      <w:tcPr>
                        <w:tcW w:w="947" w:type="dxa"/>
                        <w:gridSpan w:val="2"/>
                      </w:tcPr>
                      <w:p w14:paraId="339E2F54" w14:textId="77777777" w:rsidR="00572647" w:rsidRDefault="00437B6F" w:rsidP="006C1D69">
                        <w:pPr>
                          <w:jc w:val="center"/>
                          <w:rPr>
                            <w:szCs w:val="21"/>
                          </w:rPr>
                        </w:pPr>
                        <w:proofErr w:type="gramStart"/>
                        <w:r>
                          <w:rPr>
                            <w:rFonts w:hint="eastAsia"/>
                            <w:szCs w:val="21"/>
                          </w:rPr>
                          <w:t>否</w:t>
                        </w:r>
                        <w:proofErr w:type="gramEnd"/>
                      </w:p>
                    </w:tc>
                  </w:sdtContent>
                </w:sdt>
              </w:tr>
            </w:sdtContent>
          </w:sdt>
          <w:tr w:rsidR="00AD0EB8" w14:paraId="236BBB9C" w14:textId="77777777" w:rsidTr="00D92963">
            <w:trPr>
              <w:trHeight w:val="165"/>
            </w:trPr>
            <w:sdt>
              <w:sdtPr>
                <w:tag w:val="_PLD_77b6527cdbc6498fb05d720c497cd5ff"/>
                <w:id w:val="871653133"/>
                <w:lock w:val="sdtLocked"/>
              </w:sdtPr>
              <w:sdtContent>
                <w:tc>
                  <w:tcPr>
                    <w:tcW w:w="1242" w:type="dxa"/>
                    <w:tcBorders>
                      <w:bottom w:val="single" w:sz="4" w:space="0" w:color="auto"/>
                    </w:tcBorders>
                    <w:vAlign w:val="center"/>
                  </w:tcPr>
                  <w:p w14:paraId="1693FD23" w14:textId="77777777" w:rsidR="00572647" w:rsidRDefault="00572647" w:rsidP="0090571E">
                    <w:pPr>
                      <w:jc w:val="center"/>
                      <w:rPr>
                        <w:szCs w:val="21"/>
                      </w:rPr>
                    </w:pPr>
                    <w:r>
                      <w:rPr>
                        <w:rFonts w:hint="eastAsia"/>
                        <w:szCs w:val="21"/>
                      </w:rPr>
                      <w:t>合计</w:t>
                    </w:r>
                  </w:p>
                </w:tc>
              </w:sdtContent>
            </w:sdt>
            <w:tc>
              <w:tcPr>
                <w:tcW w:w="1276" w:type="dxa"/>
                <w:gridSpan w:val="2"/>
                <w:tcBorders>
                  <w:bottom w:val="single" w:sz="4" w:space="0" w:color="auto"/>
                </w:tcBorders>
              </w:tcPr>
              <w:p w14:paraId="4662DC17" w14:textId="77777777" w:rsidR="00572647" w:rsidRDefault="00572647" w:rsidP="0090571E">
                <w:pPr>
                  <w:jc w:val="center"/>
                  <w:rPr>
                    <w:szCs w:val="21"/>
                  </w:rPr>
                </w:pPr>
                <w:r>
                  <w:rPr>
                    <w:rFonts w:hint="eastAsia"/>
                    <w:szCs w:val="21"/>
                  </w:rPr>
                  <w:t>/</w:t>
                </w:r>
              </w:p>
            </w:tc>
            <w:tc>
              <w:tcPr>
                <w:tcW w:w="709" w:type="dxa"/>
                <w:tcBorders>
                  <w:bottom w:val="single" w:sz="4" w:space="0" w:color="auto"/>
                </w:tcBorders>
              </w:tcPr>
              <w:p w14:paraId="59A236EB" w14:textId="77777777" w:rsidR="00572647" w:rsidRDefault="00572647" w:rsidP="0090571E">
                <w:pPr>
                  <w:jc w:val="center"/>
                  <w:rPr>
                    <w:szCs w:val="21"/>
                  </w:rPr>
                </w:pPr>
                <w:r>
                  <w:rPr>
                    <w:rFonts w:hint="eastAsia"/>
                    <w:szCs w:val="21"/>
                  </w:rPr>
                  <w:t>/</w:t>
                </w:r>
              </w:p>
            </w:tc>
            <w:tc>
              <w:tcPr>
                <w:tcW w:w="709" w:type="dxa"/>
                <w:tcBorders>
                  <w:bottom w:val="single" w:sz="4" w:space="0" w:color="auto"/>
                </w:tcBorders>
              </w:tcPr>
              <w:p w14:paraId="3F21CA09" w14:textId="77777777" w:rsidR="00572647" w:rsidRDefault="00572647" w:rsidP="0090571E">
                <w:pPr>
                  <w:jc w:val="center"/>
                  <w:rPr>
                    <w:szCs w:val="21"/>
                  </w:rPr>
                </w:pPr>
                <w:r>
                  <w:rPr>
                    <w:rFonts w:hint="eastAsia"/>
                    <w:szCs w:val="21"/>
                  </w:rPr>
                  <w:t>/</w:t>
                </w:r>
              </w:p>
            </w:tc>
            <w:tc>
              <w:tcPr>
                <w:tcW w:w="1842" w:type="dxa"/>
                <w:tcBorders>
                  <w:bottom w:val="single" w:sz="4" w:space="0" w:color="auto"/>
                </w:tcBorders>
              </w:tcPr>
              <w:p w14:paraId="0E508DFE" w14:textId="77777777" w:rsidR="00572647" w:rsidRDefault="00572647" w:rsidP="0090571E">
                <w:pPr>
                  <w:jc w:val="center"/>
                  <w:rPr>
                    <w:szCs w:val="21"/>
                  </w:rPr>
                </w:pPr>
                <w:r>
                  <w:rPr>
                    <w:rFonts w:hint="eastAsia"/>
                    <w:szCs w:val="21"/>
                  </w:rPr>
                  <w:t>/</w:t>
                </w:r>
              </w:p>
            </w:tc>
            <w:tc>
              <w:tcPr>
                <w:tcW w:w="1985" w:type="dxa"/>
                <w:tcBorders>
                  <w:bottom w:val="single" w:sz="4" w:space="0" w:color="auto"/>
                </w:tcBorders>
              </w:tcPr>
              <w:p w14:paraId="43641121" w14:textId="77777777" w:rsidR="00572647" w:rsidRDefault="00572647" w:rsidP="0090571E">
                <w:pPr>
                  <w:jc w:val="center"/>
                  <w:rPr>
                    <w:szCs w:val="21"/>
                  </w:rPr>
                </w:pPr>
                <w:r>
                  <w:rPr>
                    <w:rFonts w:hint="eastAsia"/>
                    <w:szCs w:val="21"/>
                  </w:rPr>
                  <w:t>/</w:t>
                </w:r>
              </w:p>
            </w:tc>
            <w:tc>
              <w:tcPr>
                <w:tcW w:w="1276" w:type="dxa"/>
                <w:tcBorders>
                  <w:bottom w:val="single" w:sz="4" w:space="0" w:color="auto"/>
                </w:tcBorders>
              </w:tcPr>
              <w:p w14:paraId="70F2003E" w14:textId="77777777" w:rsidR="00572647" w:rsidRDefault="008159D7" w:rsidP="0090571E">
                <w:pPr>
                  <w:jc w:val="right"/>
                  <w:rPr>
                    <w:szCs w:val="21"/>
                  </w:rPr>
                </w:pPr>
                <w:r>
                  <w:rPr>
                    <w:szCs w:val="21"/>
                  </w:rPr>
                  <w:t>1,591,350</w:t>
                </w:r>
              </w:p>
            </w:tc>
            <w:tc>
              <w:tcPr>
                <w:tcW w:w="1276" w:type="dxa"/>
                <w:tcBorders>
                  <w:bottom w:val="single" w:sz="4" w:space="0" w:color="auto"/>
                </w:tcBorders>
              </w:tcPr>
              <w:p w14:paraId="0F0041E3" w14:textId="77777777" w:rsidR="00572647" w:rsidRDefault="008159D7" w:rsidP="0090571E">
                <w:pPr>
                  <w:jc w:val="right"/>
                  <w:rPr>
                    <w:szCs w:val="21"/>
                  </w:rPr>
                </w:pPr>
                <w:r>
                  <w:rPr>
                    <w:szCs w:val="21"/>
                  </w:rPr>
                  <w:t>1,591,350</w:t>
                </w:r>
              </w:p>
            </w:tc>
            <w:tc>
              <w:tcPr>
                <w:tcW w:w="850" w:type="dxa"/>
                <w:tcBorders>
                  <w:bottom w:val="single" w:sz="4" w:space="0" w:color="auto"/>
                </w:tcBorders>
              </w:tcPr>
              <w:p w14:paraId="17EC6295" w14:textId="77777777" w:rsidR="00572647" w:rsidRDefault="008159D7" w:rsidP="008159D7">
                <w:pPr>
                  <w:jc w:val="center"/>
                  <w:rPr>
                    <w:szCs w:val="21"/>
                  </w:rPr>
                </w:pPr>
                <w:r>
                  <w:rPr>
                    <w:rFonts w:hint="eastAsia"/>
                    <w:szCs w:val="21"/>
                  </w:rPr>
                  <w:t>0</w:t>
                </w:r>
              </w:p>
            </w:tc>
            <w:tc>
              <w:tcPr>
                <w:tcW w:w="709" w:type="dxa"/>
                <w:tcBorders>
                  <w:bottom w:val="single" w:sz="4" w:space="0" w:color="auto"/>
                </w:tcBorders>
              </w:tcPr>
              <w:p w14:paraId="628E9BAF" w14:textId="77777777" w:rsidR="00572647" w:rsidRDefault="00572647" w:rsidP="0090571E">
                <w:pPr>
                  <w:jc w:val="center"/>
                  <w:rPr>
                    <w:szCs w:val="21"/>
                  </w:rPr>
                </w:pPr>
                <w:r>
                  <w:rPr>
                    <w:rFonts w:hint="eastAsia"/>
                    <w:szCs w:val="21"/>
                  </w:rPr>
                  <w:t>/</w:t>
                </w:r>
              </w:p>
            </w:tc>
            <w:tc>
              <w:tcPr>
                <w:tcW w:w="1275" w:type="dxa"/>
                <w:tcBorders>
                  <w:bottom w:val="single" w:sz="4" w:space="0" w:color="auto"/>
                </w:tcBorders>
              </w:tcPr>
              <w:p w14:paraId="13F77333" w14:textId="7CE756D6" w:rsidR="00572647" w:rsidRDefault="00FF4BE3" w:rsidP="00B62872">
                <w:pPr>
                  <w:jc w:val="center"/>
                  <w:rPr>
                    <w:szCs w:val="21"/>
                  </w:rPr>
                </w:pPr>
                <w:r>
                  <w:rPr>
                    <w:szCs w:val="21"/>
                  </w:rPr>
                  <w:t>1,235.84</w:t>
                </w:r>
              </w:p>
            </w:tc>
            <w:tc>
              <w:tcPr>
                <w:tcW w:w="947" w:type="dxa"/>
                <w:gridSpan w:val="2"/>
                <w:tcBorders>
                  <w:bottom w:val="single" w:sz="4" w:space="0" w:color="auto"/>
                </w:tcBorders>
              </w:tcPr>
              <w:p w14:paraId="170B3137" w14:textId="77777777" w:rsidR="00572647" w:rsidRDefault="00572647" w:rsidP="0090571E">
                <w:pPr>
                  <w:jc w:val="center"/>
                  <w:rPr>
                    <w:szCs w:val="21"/>
                  </w:rPr>
                </w:pPr>
                <w:r>
                  <w:rPr>
                    <w:rFonts w:hint="eastAsia"/>
                    <w:szCs w:val="21"/>
                  </w:rPr>
                  <w:t>/</w:t>
                </w:r>
              </w:p>
            </w:tc>
          </w:tr>
          <w:tr w:rsidR="007D26E0" w14:paraId="2D2E7442" w14:textId="77777777" w:rsidTr="00F766CF">
            <w:trPr>
              <w:gridAfter w:val="1"/>
              <w:wAfter w:w="7" w:type="dxa"/>
            </w:trPr>
            <w:sdt>
              <w:sdtPr>
                <w:tag w:val="_PLD_75c1f79c7f9c4946bb463f07c6f916bb"/>
                <w:id w:val="-1334839006"/>
                <w:lock w:val="sdtLocked"/>
              </w:sdtPr>
              <w:sdtContent>
                <w:tc>
                  <w:tcPr>
                    <w:tcW w:w="1384" w:type="dxa"/>
                    <w:gridSpan w:val="2"/>
                    <w:vAlign w:val="center"/>
                  </w:tcPr>
                  <w:p w14:paraId="77092516" w14:textId="77777777" w:rsidR="007D26E0" w:rsidRDefault="007D26E0" w:rsidP="00F766CF">
                    <w:pPr>
                      <w:jc w:val="center"/>
                      <w:rPr>
                        <w:szCs w:val="21"/>
                      </w:rPr>
                    </w:pPr>
                    <w:r>
                      <w:rPr>
                        <w:rFonts w:hint="eastAsia"/>
                        <w:szCs w:val="21"/>
                      </w:rPr>
                      <w:t>姓名</w:t>
                    </w:r>
                  </w:p>
                </w:tc>
              </w:sdtContent>
            </w:sdt>
            <w:sdt>
              <w:sdtPr>
                <w:tag w:val="_PLD_80fad23c67fe4eb0bfdd5fd9d3da7e37"/>
                <w:id w:val="-343469369"/>
                <w:lock w:val="sdtLocked"/>
              </w:sdtPr>
              <w:sdtContent>
                <w:tc>
                  <w:tcPr>
                    <w:tcW w:w="12705" w:type="dxa"/>
                    <w:gridSpan w:val="11"/>
                    <w:vAlign w:val="center"/>
                  </w:tcPr>
                  <w:p w14:paraId="34E0BFE5" w14:textId="77777777" w:rsidR="007D26E0" w:rsidRDefault="007D26E0" w:rsidP="00F766CF">
                    <w:pPr>
                      <w:jc w:val="center"/>
                      <w:rPr>
                        <w:szCs w:val="21"/>
                      </w:rPr>
                    </w:pPr>
                    <w:r>
                      <w:rPr>
                        <w:szCs w:val="21"/>
                      </w:rPr>
                      <w:t>主要工作经历</w:t>
                    </w:r>
                  </w:p>
                </w:tc>
              </w:sdtContent>
            </w:sdt>
          </w:tr>
          <w:sdt>
            <w:sdtPr>
              <w:rPr>
                <w:rFonts w:asciiTheme="minorHAnsi" w:eastAsiaTheme="minorEastAsia" w:hAnsiTheme="minorHAnsi" w:cstheme="minorBidi" w:hint="eastAsia"/>
                <w:kern w:val="2"/>
                <w:szCs w:val="21"/>
              </w:rPr>
              <w:alias w:val="董事、监事、高级管理人员基本情况"/>
              <w:tag w:val="_TUP_d77da575496d413a9ca8b8227d3ac337"/>
              <w:id w:val="-1682813012"/>
              <w:lock w:val="sdtLocked"/>
            </w:sdtPr>
            <w:sdtContent>
              <w:tr w:rsidR="007D26E0" w14:paraId="19187C02" w14:textId="77777777" w:rsidTr="00306158">
                <w:trPr>
                  <w:gridAfter w:val="1"/>
                  <w:wAfter w:w="7" w:type="dxa"/>
                </w:trPr>
                <w:tc>
                  <w:tcPr>
                    <w:tcW w:w="1384" w:type="dxa"/>
                    <w:gridSpan w:val="2"/>
                    <w:vAlign w:val="center"/>
                  </w:tcPr>
                  <w:p w14:paraId="6A2EC710" w14:textId="77777777" w:rsidR="007D26E0" w:rsidRDefault="007D26E0" w:rsidP="00306158">
                    <w:pPr>
                      <w:jc w:val="center"/>
                      <w:rPr>
                        <w:szCs w:val="21"/>
                      </w:rPr>
                    </w:pPr>
                    <w:r>
                      <w:t>赵唯一</w:t>
                    </w:r>
                  </w:p>
                </w:tc>
                <w:tc>
                  <w:tcPr>
                    <w:tcW w:w="12705" w:type="dxa"/>
                    <w:gridSpan w:val="11"/>
                  </w:tcPr>
                  <w:p w14:paraId="1F97AEC5" w14:textId="45B1F1BD" w:rsidR="007D26E0" w:rsidRDefault="00A01008" w:rsidP="005F2EB2">
                    <w:pPr>
                      <w:rPr>
                        <w:szCs w:val="21"/>
                      </w:rPr>
                    </w:pPr>
                    <w:r w:rsidRPr="00A01008">
                      <w:rPr>
                        <w:rFonts w:hint="eastAsia"/>
                        <w:szCs w:val="21"/>
                      </w:rPr>
                      <w:t>曾任江苏省木</w:t>
                    </w:r>
                    <w:proofErr w:type="gramStart"/>
                    <w:r w:rsidRPr="00A01008">
                      <w:rPr>
                        <w:rFonts w:hint="eastAsia"/>
                        <w:szCs w:val="21"/>
                      </w:rPr>
                      <w:t>渎</w:t>
                    </w:r>
                    <w:proofErr w:type="gramEnd"/>
                    <w:r w:rsidRPr="00A01008">
                      <w:rPr>
                        <w:rFonts w:hint="eastAsia"/>
                        <w:szCs w:val="21"/>
                      </w:rPr>
                      <w:t>中学团委书记，吴县校办工业公司总经理，吴县校办工业公司总支书记、党委委员，江苏吴中集团有限公司副董事长、总经理、党委副书记，</w:t>
                    </w:r>
                    <w:r w:rsidRPr="005F2EB2">
                      <w:rPr>
                        <w:rFonts w:hint="eastAsia"/>
                        <w:szCs w:val="21"/>
                      </w:rPr>
                      <w:t>苏州吴中投资控股有限公司董事长</w:t>
                    </w:r>
                    <w:r w:rsidRPr="00A01008">
                      <w:rPr>
                        <w:rFonts w:hint="eastAsia"/>
                        <w:szCs w:val="21"/>
                      </w:rPr>
                      <w:t>；现任江苏吴中实业股份有限公司董事长，目前兼任</w:t>
                    </w:r>
                    <w:r w:rsidR="005F2EB2" w:rsidRPr="00A01008">
                      <w:rPr>
                        <w:rFonts w:hint="eastAsia"/>
                        <w:szCs w:val="21"/>
                      </w:rPr>
                      <w:t>苏州吴越投资有限公司董事长，</w:t>
                    </w:r>
                    <w:r w:rsidRPr="00A01008">
                      <w:rPr>
                        <w:rFonts w:hint="eastAsia"/>
                        <w:szCs w:val="21"/>
                      </w:rPr>
                      <w:t>响水</w:t>
                    </w:r>
                    <w:proofErr w:type="gramStart"/>
                    <w:r w:rsidRPr="00A01008">
                      <w:rPr>
                        <w:rFonts w:hint="eastAsia"/>
                        <w:szCs w:val="21"/>
                      </w:rPr>
                      <w:t>恒</w:t>
                    </w:r>
                    <w:proofErr w:type="gramEnd"/>
                    <w:r w:rsidRPr="00A01008">
                      <w:rPr>
                        <w:rFonts w:hint="eastAsia"/>
                        <w:szCs w:val="21"/>
                      </w:rPr>
                      <w:t>利达科技化工有限公司董事长。</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21944484"/>
              <w:lock w:val="sdtLocked"/>
            </w:sdtPr>
            <w:sdtContent>
              <w:tr w:rsidR="007D26E0" w14:paraId="2F0B31E5" w14:textId="77777777" w:rsidTr="00306158">
                <w:trPr>
                  <w:gridAfter w:val="1"/>
                  <w:wAfter w:w="7" w:type="dxa"/>
                </w:trPr>
                <w:tc>
                  <w:tcPr>
                    <w:tcW w:w="1384" w:type="dxa"/>
                    <w:gridSpan w:val="2"/>
                    <w:vAlign w:val="center"/>
                  </w:tcPr>
                  <w:p w14:paraId="5B5A144B" w14:textId="77777777" w:rsidR="007D26E0" w:rsidRDefault="007D26E0" w:rsidP="00306158">
                    <w:pPr>
                      <w:jc w:val="center"/>
                      <w:rPr>
                        <w:szCs w:val="21"/>
                      </w:rPr>
                    </w:pPr>
                    <w:r>
                      <w:t>姚建林</w:t>
                    </w:r>
                  </w:p>
                </w:tc>
                <w:tc>
                  <w:tcPr>
                    <w:tcW w:w="12705" w:type="dxa"/>
                    <w:gridSpan w:val="11"/>
                  </w:tcPr>
                  <w:p w14:paraId="29C96A99" w14:textId="284D981A" w:rsidR="007D26E0" w:rsidRDefault="00A01008" w:rsidP="009E3D6D">
                    <w:pPr>
                      <w:rPr>
                        <w:szCs w:val="21"/>
                      </w:rPr>
                    </w:pPr>
                    <w:r w:rsidRPr="00A01008">
                      <w:rPr>
                        <w:rFonts w:hint="eastAsia"/>
                        <w:szCs w:val="21"/>
                      </w:rPr>
                      <w:t>曾任东山文教工艺厂厂长，江苏吴中集团公司副总经理、副董事长，江苏中吴置业有限公司董事长，</w:t>
                    </w:r>
                    <w:proofErr w:type="gramStart"/>
                    <w:r w:rsidRPr="00A01008">
                      <w:rPr>
                        <w:rFonts w:hint="eastAsia"/>
                        <w:szCs w:val="21"/>
                      </w:rPr>
                      <w:t>宿迁苏商置业</w:t>
                    </w:r>
                    <w:proofErr w:type="gramEnd"/>
                    <w:r w:rsidRPr="00A01008">
                      <w:rPr>
                        <w:rFonts w:hint="eastAsia"/>
                        <w:szCs w:val="21"/>
                      </w:rPr>
                      <w:t>有限公司董事，苏州吴中投资控股有限公司副董事长、江苏吴中实业股份有限公司党委书记；现任江苏吴中实业股份有限公司副董事长、总经理。兼任江苏吴中医药集团有限公司董事长。</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517068395"/>
              <w:lock w:val="sdtLocked"/>
            </w:sdtPr>
            <w:sdtContent>
              <w:tr w:rsidR="007D26E0" w14:paraId="1B2BAB0B" w14:textId="77777777" w:rsidTr="00306158">
                <w:trPr>
                  <w:gridAfter w:val="1"/>
                  <w:wAfter w:w="7" w:type="dxa"/>
                </w:trPr>
                <w:tc>
                  <w:tcPr>
                    <w:tcW w:w="1384" w:type="dxa"/>
                    <w:gridSpan w:val="2"/>
                    <w:vAlign w:val="center"/>
                  </w:tcPr>
                  <w:p w14:paraId="5B85EE83" w14:textId="77777777" w:rsidR="007D26E0" w:rsidRDefault="007D26E0" w:rsidP="00306158">
                    <w:pPr>
                      <w:jc w:val="center"/>
                      <w:rPr>
                        <w:szCs w:val="21"/>
                      </w:rPr>
                    </w:pPr>
                    <w:r>
                      <w:t>金</w:t>
                    </w:r>
                    <w:r w:rsidR="00B327EF">
                      <w:t> </w:t>
                    </w:r>
                    <w:r>
                      <w:t>力</w:t>
                    </w:r>
                  </w:p>
                </w:tc>
                <w:tc>
                  <w:tcPr>
                    <w:tcW w:w="12705" w:type="dxa"/>
                    <w:gridSpan w:val="11"/>
                  </w:tcPr>
                  <w:p w14:paraId="3C1C0D01" w14:textId="77777777" w:rsidR="007D26E0" w:rsidRDefault="00F34DC4" w:rsidP="00F766CF">
                    <w:pPr>
                      <w:rPr>
                        <w:szCs w:val="21"/>
                      </w:rPr>
                    </w:pPr>
                    <w:r w:rsidRPr="00F34DC4">
                      <w:rPr>
                        <w:rFonts w:asciiTheme="minorHAnsi" w:eastAsiaTheme="minorEastAsia" w:hAnsiTheme="minorHAnsi" w:cstheme="minorBidi" w:hint="eastAsia"/>
                        <w:kern w:val="2"/>
                        <w:szCs w:val="21"/>
                      </w:rPr>
                      <w:t>曾任吴县北桥中学、木</w:t>
                    </w:r>
                    <w:proofErr w:type="gramStart"/>
                    <w:r w:rsidRPr="00F34DC4">
                      <w:rPr>
                        <w:rFonts w:asciiTheme="minorHAnsi" w:eastAsiaTheme="minorEastAsia" w:hAnsiTheme="minorHAnsi" w:cstheme="minorBidi" w:hint="eastAsia"/>
                        <w:kern w:val="2"/>
                        <w:szCs w:val="21"/>
                      </w:rPr>
                      <w:t>渎</w:t>
                    </w:r>
                    <w:proofErr w:type="gramEnd"/>
                    <w:r w:rsidRPr="00F34DC4">
                      <w:rPr>
                        <w:rFonts w:asciiTheme="minorHAnsi" w:eastAsiaTheme="minorEastAsia" w:hAnsiTheme="minorHAnsi" w:cstheme="minorBidi" w:hint="eastAsia"/>
                        <w:kern w:val="2"/>
                        <w:szCs w:val="21"/>
                      </w:rPr>
                      <w:t>中学教师，吴县团委青联秘书长，吴县东桥乡农工商总公司副总经理，吴县交通局副局长、黄</w:t>
                    </w:r>
                    <w:proofErr w:type="gramStart"/>
                    <w:r w:rsidRPr="00F34DC4">
                      <w:rPr>
                        <w:rFonts w:asciiTheme="minorHAnsi" w:eastAsiaTheme="minorEastAsia" w:hAnsiTheme="minorHAnsi" w:cstheme="minorBidi" w:hint="eastAsia"/>
                        <w:kern w:val="2"/>
                        <w:szCs w:val="21"/>
                      </w:rPr>
                      <w:t>埭</w:t>
                    </w:r>
                    <w:proofErr w:type="gramEnd"/>
                    <w:r w:rsidRPr="00F34DC4">
                      <w:rPr>
                        <w:rFonts w:asciiTheme="minorHAnsi" w:eastAsiaTheme="minorEastAsia" w:hAnsiTheme="minorHAnsi" w:cstheme="minorBidi" w:hint="eastAsia"/>
                        <w:kern w:val="2"/>
                        <w:szCs w:val="21"/>
                      </w:rPr>
                      <w:t>镇党委副书记，太平乡农工商总经理，相城区外经局副局长、招商局局长，江苏吴中服装集团有限公司副总经理，江苏吴中进出口有限公司董事长，江苏吴中医药集团有限公司副总经理。现任江苏吴中实业股份有限公司董事、副总经理，江苏中吴置业有限公司董事长，苏州隆兴置业有限公司、宿迁</w:t>
                    </w:r>
                    <w:proofErr w:type="gramStart"/>
                    <w:r w:rsidRPr="00F34DC4">
                      <w:rPr>
                        <w:rFonts w:asciiTheme="minorHAnsi" w:eastAsiaTheme="minorEastAsia" w:hAnsiTheme="minorHAnsi" w:cstheme="minorBidi" w:hint="eastAsia"/>
                        <w:kern w:val="2"/>
                        <w:szCs w:val="21"/>
                      </w:rPr>
                      <w:t>市苏宿置业</w:t>
                    </w:r>
                    <w:proofErr w:type="gramEnd"/>
                    <w:r w:rsidRPr="00F34DC4">
                      <w:rPr>
                        <w:rFonts w:asciiTheme="minorHAnsi" w:eastAsiaTheme="minorEastAsia" w:hAnsiTheme="minorHAnsi" w:cstheme="minorBidi" w:hint="eastAsia"/>
                        <w:kern w:val="2"/>
                        <w:szCs w:val="21"/>
                      </w:rPr>
                      <w:t>有限公司执行董事</w:t>
                    </w:r>
                    <w:r>
                      <w:rPr>
                        <w:rFonts w:asciiTheme="minorHAnsi" w:eastAsiaTheme="minorEastAsia" w:hAnsiTheme="minorHAnsi" w:cstheme="minorBidi" w:hint="eastAsia"/>
                        <w:kern w:val="2"/>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45281446"/>
              <w:lock w:val="sdtLocked"/>
            </w:sdtPr>
            <w:sdtContent>
              <w:tr w:rsidR="007D26E0" w14:paraId="2D3D434B" w14:textId="77777777" w:rsidTr="00306158">
                <w:trPr>
                  <w:gridAfter w:val="1"/>
                  <w:wAfter w:w="7" w:type="dxa"/>
                </w:trPr>
                <w:tc>
                  <w:tcPr>
                    <w:tcW w:w="1384" w:type="dxa"/>
                    <w:gridSpan w:val="2"/>
                    <w:vAlign w:val="center"/>
                  </w:tcPr>
                  <w:p w14:paraId="754D8A01" w14:textId="77777777" w:rsidR="007D26E0" w:rsidRDefault="007D26E0" w:rsidP="00306158">
                    <w:pPr>
                      <w:jc w:val="center"/>
                      <w:rPr>
                        <w:szCs w:val="21"/>
                      </w:rPr>
                    </w:pPr>
                    <w:r>
                      <w:t>刘洪跃</w:t>
                    </w:r>
                  </w:p>
                </w:tc>
                <w:tc>
                  <w:tcPr>
                    <w:tcW w:w="12705" w:type="dxa"/>
                    <w:gridSpan w:val="11"/>
                  </w:tcPr>
                  <w:p w14:paraId="3AB42D5E" w14:textId="77777777" w:rsidR="007D26E0" w:rsidRDefault="00E93043" w:rsidP="00B567C0">
                    <w:pPr>
                      <w:rPr>
                        <w:szCs w:val="21"/>
                      </w:rPr>
                    </w:pPr>
                    <w:r w:rsidRPr="00E93043">
                      <w:rPr>
                        <w:szCs w:val="21"/>
                      </w:rPr>
                      <w:t>2014年3月至今任江苏吴中实业股份有限公司独立董事，现任瑞华会计师事务所合伙人，目前兼任北京北一机床股份有限公司（非上市公司）独立董事</w:t>
                    </w:r>
                    <w:r w:rsidR="00D92963">
                      <w:rPr>
                        <w:rFonts w:hint="eastAsia"/>
                        <w:szCs w:val="21"/>
                      </w:rPr>
                      <w:t>、</w:t>
                    </w:r>
                    <w:r w:rsidR="00D92963" w:rsidRPr="00D92963">
                      <w:rPr>
                        <w:rFonts w:hint="eastAsia"/>
                        <w:szCs w:val="21"/>
                      </w:rPr>
                      <w:t>北京</w:t>
                    </w:r>
                    <w:proofErr w:type="gramStart"/>
                    <w:r w:rsidR="00D92963" w:rsidRPr="00D92963">
                      <w:rPr>
                        <w:rFonts w:hint="eastAsia"/>
                        <w:szCs w:val="21"/>
                      </w:rPr>
                      <w:t>科拓恒通</w:t>
                    </w:r>
                    <w:proofErr w:type="gramEnd"/>
                    <w:r w:rsidR="00D92963" w:rsidRPr="00D92963">
                      <w:rPr>
                        <w:rFonts w:hint="eastAsia"/>
                        <w:szCs w:val="21"/>
                      </w:rPr>
                      <w:t>生物技术股份有限公司（非上市公司）独立董事</w:t>
                    </w:r>
                    <w:r w:rsidR="00D92963">
                      <w:rPr>
                        <w:rFonts w:hint="eastAsia"/>
                        <w:szCs w:val="21"/>
                      </w:rPr>
                      <w:t>。</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950806200"/>
              <w:lock w:val="sdtLocked"/>
            </w:sdtPr>
            <w:sdtContent>
              <w:tr w:rsidR="007D26E0" w14:paraId="23448122" w14:textId="77777777" w:rsidTr="00306158">
                <w:trPr>
                  <w:gridAfter w:val="1"/>
                  <w:wAfter w:w="7" w:type="dxa"/>
                </w:trPr>
                <w:tc>
                  <w:tcPr>
                    <w:tcW w:w="1384" w:type="dxa"/>
                    <w:gridSpan w:val="2"/>
                    <w:vAlign w:val="center"/>
                  </w:tcPr>
                  <w:p w14:paraId="224B6D6A" w14:textId="77777777" w:rsidR="007D26E0" w:rsidRDefault="007D26E0" w:rsidP="00306158">
                    <w:pPr>
                      <w:jc w:val="center"/>
                      <w:rPr>
                        <w:szCs w:val="21"/>
                      </w:rPr>
                    </w:pPr>
                    <w:r>
                      <w:t>彭加亮</w:t>
                    </w:r>
                  </w:p>
                </w:tc>
                <w:tc>
                  <w:tcPr>
                    <w:tcW w:w="12705" w:type="dxa"/>
                    <w:gridSpan w:val="11"/>
                  </w:tcPr>
                  <w:p w14:paraId="42B134D4" w14:textId="77777777" w:rsidR="007D26E0" w:rsidRDefault="00E93043" w:rsidP="00F766CF">
                    <w:pPr>
                      <w:rPr>
                        <w:szCs w:val="21"/>
                      </w:rPr>
                    </w:pPr>
                    <w:r w:rsidRPr="00E93043">
                      <w:rPr>
                        <w:rFonts w:hint="eastAsia"/>
                        <w:szCs w:val="21"/>
                      </w:rPr>
                      <w:t>现任华东师范大学商学院房地产系教师，</w:t>
                    </w:r>
                    <w:r w:rsidRPr="00E93043">
                      <w:rPr>
                        <w:szCs w:val="21"/>
                      </w:rPr>
                      <w:t>2014年4月至今任江苏吴中实业股份有限公司独立董事，兼任上海</w:t>
                    </w:r>
                    <w:proofErr w:type="gramStart"/>
                    <w:r w:rsidRPr="00E93043">
                      <w:rPr>
                        <w:szCs w:val="21"/>
                      </w:rPr>
                      <w:t>益民互融</w:t>
                    </w:r>
                    <w:proofErr w:type="gramEnd"/>
                    <w:r w:rsidRPr="00E93043">
                      <w:rPr>
                        <w:szCs w:val="21"/>
                      </w:rPr>
                      <w:t>金融信息服务有限公司董事长、总经理。</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87139100"/>
              <w:lock w:val="sdtLocked"/>
            </w:sdtPr>
            <w:sdtContent>
              <w:tr w:rsidR="007D26E0" w14:paraId="5F64AD36" w14:textId="77777777" w:rsidTr="00306158">
                <w:trPr>
                  <w:gridAfter w:val="1"/>
                  <w:wAfter w:w="7" w:type="dxa"/>
                </w:trPr>
                <w:tc>
                  <w:tcPr>
                    <w:tcW w:w="1384" w:type="dxa"/>
                    <w:gridSpan w:val="2"/>
                    <w:vAlign w:val="center"/>
                  </w:tcPr>
                  <w:p w14:paraId="161AC035" w14:textId="77777777" w:rsidR="007D26E0" w:rsidRDefault="007D26E0" w:rsidP="00306158">
                    <w:pPr>
                      <w:jc w:val="center"/>
                      <w:rPr>
                        <w:szCs w:val="21"/>
                      </w:rPr>
                    </w:pPr>
                    <w:r>
                      <w:t>CHENCHUAN</w:t>
                    </w:r>
                  </w:p>
                </w:tc>
                <w:tc>
                  <w:tcPr>
                    <w:tcW w:w="12705" w:type="dxa"/>
                    <w:gridSpan w:val="11"/>
                  </w:tcPr>
                  <w:p w14:paraId="1B4C7657" w14:textId="77777777" w:rsidR="007D26E0" w:rsidRDefault="00760B15" w:rsidP="00F766CF">
                    <w:pPr>
                      <w:rPr>
                        <w:szCs w:val="21"/>
                      </w:rPr>
                    </w:pPr>
                    <w:r w:rsidRPr="00760B15">
                      <w:rPr>
                        <w:szCs w:val="21"/>
                      </w:rPr>
                      <w:t>CHEN CHUAN ，男，1963年7月出生，毕业于美国爱因斯坦医学院分子药学系，硕士学位。曾任北京中日友好医院内分泌科书记、</w:t>
                    </w:r>
                    <w:proofErr w:type="gramStart"/>
                    <w:r w:rsidRPr="00760B15">
                      <w:rPr>
                        <w:szCs w:val="21"/>
                      </w:rPr>
                      <w:t>美国哈佛大学医学院乔斯林</w:t>
                    </w:r>
                    <w:proofErr w:type="gramEnd"/>
                    <w:r w:rsidRPr="00760B15">
                      <w:rPr>
                        <w:szCs w:val="21"/>
                      </w:rPr>
                      <w:t>糖尿病中心博士后研究员、美国新英格兰医学中心博士后研究员、美国礼来亚洲公司糖尿病事业部负责人、美国强生公司副总裁。现任</w:t>
                    </w:r>
                    <w:proofErr w:type="gramStart"/>
                    <w:r w:rsidRPr="00760B15">
                      <w:rPr>
                        <w:szCs w:val="21"/>
                      </w:rPr>
                      <w:t>北京维深康健</w:t>
                    </w:r>
                    <w:proofErr w:type="gramEnd"/>
                    <w:r w:rsidRPr="00760B15">
                      <w:rPr>
                        <w:szCs w:val="21"/>
                      </w:rPr>
                      <w:t>医疗技术信息技术有限责任公司医学副总裁。截至本报告期末，任江苏吴中实业股份有限公司独立董事，兼任北京东方明康医用设备股份有限公司董事、石药集团有限公司独立董事、广西柳州医药股份有限公司独立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03401264"/>
              <w:lock w:val="sdtLocked"/>
            </w:sdtPr>
            <w:sdtContent>
              <w:tr w:rsidR="007D26E0" w14:paraId="38BF7C15" w14:textId="77777777" w:rsidTr="00306158">
                <w:trPr>
                  <w:gridAfter w:val="1"/>
                  <w:wAfter w:w="7" w:type="dxa"/>
                </w:trPr>
                <w:tc>
                  <w:tcPr>
                    <w:tcW w:w="1384" w:type="dxa"/>
                    <w:gridSpan w:val="2"/>
                    <w:vAlign w:val="center"/>
                  </w:tcPr>
                  <w:p w14:paraId="3455E701" w14:textId="77777777" w:rsidR="007D26E0" w:rsidRDefault="007D26E0" w:rsidP="00306158">
                    <w:pPr>
                      <w:jc w:val="center"/>
                      <w:rPr>
                        <w:szCs w:val="21"/>
                      </w:rPr>
                    </w:pPr>
                    <w:r>
                      <w:t>金建平</w:t>
                    </w:r>
                  </w:p>
                </w:tc>
                <w:tc>
                  <w:tcPr>
                    <w:tcW w:w="12705" w:type="dxa"/>
                    <w:gridSpan w:val="11"/>
                  </w:tcPr>
                  <w:p w14:paraId="5E8BEAE7" w14:textId="77777777" w:rsidR="007D26E0" w:rsidRDefault="00F34DC4" w:rsidP="00F766CF">
                    <w:pPr>
                      <w:rPr>
                        <w:szCs w:val="21"/>
                      </w:rPr>
                    </w:pPr>
                    <w:proofErr w:type="gramStart"/>
                    <w:r w:rsidRPr="00F34DC4">
                      <w:rPr>
                        <w:rFonts w:asciiTheme="minorHAnsi" w:eastAsiaTheme="minorEastAsia" w:hAnsiTheme="minorHAnsi" w:cstheme="minorBidi" w:hint="eastAsia"/>
                        <w:kern w:val="2"/>
                        <w:szCs w:val="21"/>
                      </w:rPr>
                      <w:t>曾任望亭</w:t>
                    </w:r>
                    <w:proofErr w:type="gramEnd"/>
                    <w:r w:rsidRPr="00F34DC4">
                      <w:rPr>
                        <w:rFonts w:asciiTheme="minorHAnsi" w:eastAsiaTheme="minorEastAsia" w:hAnsiTheme="minorHAnsi" w:cstheme="minorBidi" w:hint="eastAsia"/>
                        <w:kern w:val="2"/>
                        <w:szCs w:val="21"/>
                      </w:rPr>
                      <w:t>中学教师、校团委书记，吴县校办工业公司办公室主任，江苏吴中集团有限公司办公室主任、总经理助理，江苏兴业实业有限公司总经理，苏州兴瑞贵金属材料有限公司、江苏省农药研究所股份有限公司董事长、苏州吴中投资控股有限公司董事，江苏吴中实业股份有限公司董事、董事长助理、董事会秘书、副总经理、党委副书记，江苏中吴置业有限公司副董事长、总经理，苏州隆兴置业有限公司、宿迁</w:t>
                    </w:r>
                    <w:proofErr w:type="gramStart"/>
                    <w:r w:rsidRPr="00F34DC4">
                      <w:rPr>
                        <w:rFonts w:asciiTheme="minorHAnsi" w:eastAsiaTheme="minorEastAsia" w:hAnsiTheme="minorHAnsi" w:cstheme="minorBidi" w:hint="eastAsia"/>
                        <w:kern w:val="2"/>
                        <w:szCs w:val="21"/>
                      </w:rPr>
                      <w:t>市苏宿置业</w:t>
                    </w:r>
                    <w:proofErr w:type="gramEnd"/>
                    <w:r w:rsidRPr="00F34DC4">
                      <w:rPr>
                        <w:rFonts w:asciiTheme="minorHAnsi" w:eastAsiaTheme="minorEastAsia" w:hAnsiTheme="minorHAnsi" w:cstheme="minorBidi" w:hint="eastAsia"/>
                        <w:kern w:val="2"/>
                        <w:szCs w:val="21"/>
                      </w:rPr>
                      <w:t>有限公司执行董事。现任江苏吴中实业股份有限公司监事会主席、党委书记。目前兼任苏州吴越担保有限公司董事长，苏州吴越投资有限公司董事兼总经理，苏州吴越典当有限公司执行董事。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74144775"/>
              <w:lock w:val="sdtLocked"/>
            </w:sdtPr>
            <w:sdtContent>
              <w:tr w:rsidR="007D26E0" w14:paraId="622DE2AC" w14:textId="77777777" w:rsidTr="00306158">
                <w:trPr>
                  <w:gridAfter w:val="1"/>
                  <w:wAfter w:w="7" w:type="dxa"/>
                </w:trPr>
                <w:tc>
                  <w:tcPr>
                    <w:tcW w:w="1384" w:type="dxa"/>
                    <w:gridSpan w:val="2"/>
                    <w:vAlign w:val="center"/>
                  </w:tcPr>
                  <w:p w14:paraId="2507F524" w14:textId="77777777" w:rsidR="007D26E0" w:rsidRDefault="007D26E0" w:rsidP="00306158">
                    <w:pPr>
                      <w:jc w:val="center"/>
                      <w:rPr>
                        <w:szCs w:val="21"/>
                      </w:rPr>
                    </w:pPr>
                    <w:r>
                      <w:t>李桂芝</w:t>
                    </w:r>
                  </w:p>
                </w:tc>
                <w:tc>
                  <w:tcPr>
                    <w:tcW w:w="12705" w:type="dxa"/>
                    <w:gridSpan w:val="11"/>
                  </w:tcPr>
                  <w:p w14:paraId="3D5432CE" w14:textId="77777777" w:rsidR="007D26E0" w:rsidRDefault="00F34DC4" w:rsidP="00F766CF">
                    <w:pPr>
                      <w:rPr>
                        <w:szCs w:val="21"/>
                      </w:rPr>
                    </w:pPr>
                    <w:r w:rsidRPr="00F34DC4">
                      <w:rPr>
                        <w:rFonts w:hint="eastAsia"/>
                        <w:szCs w:val="21"/>
                      </w:rPr>
                      <w:t>曾任阜矿铁路运输部财务科长、审计科长，</w:t>
                    </w:r>
                    <w:proofErr w:type="gramStart"/>
                    <w:r w:rsidRPr="00F34DC4">
                      <w:rPr>
                        <w:rFonts w:hint="eastAsia"/>
                        <w:szCs w:val="21"/>
                      </w:rPr>
                      <w:t>阜矿运</w:t>
                    </w:r>
                    <w:proofErr w:type="gramEnd"/>
                    <w:r w:rsidRPr="00F34DC4">
                      <w:rPr>
                        <w:rFonts w:hint="eastAsia"/>
                        <w:szCs w:val="21"/>
                      </w:rPr>
                      <w:t>通实业总公司财务经理、副总经理，江苏蒂森金属制品有限公司财务经理、财务总监，医药集团财务总监，现任响水</w:t>
                    </w:r>
                    <w:proofErr w:type="gramStart"/>
                    <w:r w:rsidRPr="00F34DC4">
                      <w:rPr>
                        <w:rFonts w:hint="eastAsia"/>
                        <w:szCs w:val="21"/>
                      </w:rPr>
                      <w:t>恒</w:t>
                    </w:r>
                    <w:proofErr w:type="gramEnd"/>
                    <w:r w:rsidRPr="00F34DC4">
                      <w:rPr>
                        <w:rFonts w:hint="eastAsia"/>
                        <w:szCs w:val="21"/>
                      </w:rPr>
                      <w:t>利达科技化工有限公司财务总监、江苏吴中实业股份有限公司监事。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30945715"/>
              <w:lock w:val="sdtLocked"/>
            </w:sdtPr>
            <w:sdtContent>
              <w:tr w:rsidR="007D26E0" w14:paraId="0AC0D0FC" w14:textId="77777777" w:rsidTr="00306158">
                <w:trPr>
                  <w:gridAfter w:val="1"/>
                  <w:wAfter w:w="7" w:type="dxa"/>
                </w:trPr>
                <w:tc>
                  <w:tcPr>
                    <w:tcW w:w="1384" w:type="dxa"/>
                    <w:gridSpan w:val="2"/>
                    <w:vAlign w:val="center"/>
                  </w:tcPr>
                  <w:p w14:paraId="155DD886" w14:textId="77777777" w:rsidR="007D26E0" w:rsidRDefault="007D26E0" w:rsidP="00306158">
                    <w:pPr>
                      <w:jc w:val="center"/>
                      <w:rPr>
                        <w:szCs w:val="21"/>
                      </w:rPr>
                    </w:pPr>
                    <w:proofErr w:type="gramStart"/>
                    <w:r>
                      <w:t>仲尧文</w:t>
                    </w:r>
                    <w:proofErr w:type="gramEnd"/>
                  </w:p>
                </w:tc>
                <w:tc>
                  <w:tcPr>
                    <w:tcW w:w="12705" w:type="dxa"/>
                    <w:gridSpan w:val="11"/>
                  </w:tcPr>
                  <w:p w14:paraId="4C483FB5" w14:textId="77777777" w:rsidR="007D26E0" w:rsidRDefault="00F34DC4" w:rsidP="00F766CF">
                    <w:pPr>
                      <w:rPr>
                        <w:szCs w:val="21"/>
                      </w:rPr>
                    </w:pPr>
                    <w:r w:rsidRPr="00F34DC4">
                      <w:rPr>
                        <w:rFonts w:hint="eastAsia"/>
                        <w:szCs w:val="21"/>
                      </w:rPr>
                      <w:t>曾任江苏吴中地产集团有限公司总工程师，江苏中吴置业有限公司副总经理、总工程师</w:t>
                    </w:r>
                    <w:r w:rsidR="00BC16B2">
                      <w:rPr>
                        <w:rFonts w:hint="eastAsia"/>
                        <w:szCs w:val="21"/>
                      </w:rPr>
                      <w:t>、</w:t>
                    </w:r>
                    <w:r w:rsidR="00BC16B2" w:rsidRPr="00BC16B2">
                      <w:rPr>
                        <w:rFonts w:hint="eastAsia"/>
                        <w:szCs w:val="21"/>
                      </w:rPr>
                      <w:t>常务副总经理</w:t>
                    </w:r>
                    <w:r w:rsidRPr="00F34DC4">
                      <w:rPr>
                        <w:rFonts w:hint="eastAsia"/>
                        <w:szCs w:val="21"/>
                      </w:rPr>
                      <w:t>，</w:t>
                    </w:r>
                    <w:proofErr w:type="gramStart"/>
                    <w:r w:rsidRPr="00F34DC4">
                      <w:rPr>
                        <w:rFonts w:hint="eastAsia"/>
                        <w:szCs w:val="21"/>
                      </w:rPr>
                      <w:t>宿迁苏商置业</w:t>
                    </w:r>
                    <w:proofErr w:type="gramEnd"/>
                    <w:r w:rsidRPr="00F34DC4">
                      <w:rPr>
                        <w:rFonts w:hint="eastAsia"/>
                        <w:szCs w:val="21"/>
                      </w:rPr>
                      <w:t>有限公司总经理，宿迁</w:t>
                    </w:r>
                    <w:proofErr w:type="gramStart"/>
                    <w:r w:rsidRPr="00F34DC4">
                      <w:rPr>
                        <w:rFonts w:hint="eastAsia"/>
                        <w:szCs w:val="21"/>
                      </w:rPr>
                      <w:t>市苏宿置业</w:t>
                    </w:r>
                    <w:proofErr w:type="gramEnd"/>
                    <w:r w:rsidRPr="00F34DC4">
                      <w:rPr>
                        <w:rFonts w:hint="eastAsia"/>
                        <w:szCs w:val="21"/>
                      </w:rPr>
                      <w:t>有限公司总经理，江苏省宿迁市</w:t>
                    </w:r>
                    <w:r w:rsidR="00BC16B2">
                      <w:rPr>
                        <w:rFonts w:hint="eastAsia"/>
                        <w:szCs w:val="21"/>
                      </w:rPr>
                      <w:t>第三、</w:t>
                    </w:r>
                    <w:r w:rsidRPr="00F34DC4">
                      <w:rPr>
                        <w:rFonts w:hint="eastAsia"/>
                        <w:szCs w:val="21"/>
                      </w:rPr>
                      <w:t>四届政协委员。现任江苏中吴置业有限公司董事、总经理，江苏吴中实业股份有限公司监事，兼任</w:t>
                    </w:r>
                    <w:proofErr w:type="gramStart"/>
                    <w:r w:rsidRPr="00F34DC4">
                      <w:rPr>
                        <w:rFonts w:hint="eastAsia"/>
                        <w:szCs w:val="21"/>
                      </w:rPr>
                      <w:t>宿迁苏商置业</w:t>
                    </w:r>
                    <w:proofErr w:type="gramEnd"/>
                    <w:r w:rsidRPr="00F34DC4">
                      <w:rPr>
                        <w:rFonts w:hint="eastAsia"/>
                        <w:szCs w:val="21"/>
                      </w:rPr>
                      <w:t>有限公司监事，宿迁市苏州商会副会长，宿迁市工商联执委。</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607036977"/>
              <w:lock w:val="sdtLocked"/>
            </w:sdtPr>
            <w:sdtContent>
              <w:tr w:rsidR="007D26E0" w14:paraId="2A5BBB24" w14:textId="77777777" w:rsidTr="00306158">
                <w:trPr>
                  <w:gridAfter w:val="1"/>
                  <w:wAfter w:w="7" w:type="dxa"/>
                </w:trPr>
                <w:tc>
                  <w:tcPr>
                    <w:tcW w:w="1384" w:type="dxa"/>
                    <w:gridSpan w:val="2"/>
                    <w:vAlign w:val="center"/>
                  </w:tcPr>
                  <w:p w14:paraId="221DF8F0" w14:textId="77777777" w:rsidR="007D26E0" w:rsidRDefault="007D26E0" w:rsidP="00306158">
                    <w:pPr>
                      <w:jc w:val="center"/>
                      <w:rPr>
                        <w:szCs w:val="21"/>
                      </w:rPr>
                    </w:pPr>
                    <w:r>
                      <w:t>孙建英</w:t>
                    </w:r>
                  </w:p>
                </w:tc>
                <w:tc>
                  <w:tcPr>
                    <w:tcW w:w="12705" w:type="dxa"/>
                    <w:gridSpan w:val="11"/>
                  </w:tcPr>
                  <w:p w14:paraId="72E3DB29" w14:textId="77777777" w:rsidR="007D26E0" w:rsidRDefault="00F34DC4" w:rsidP="00F766CF">
                    <w:pPr>
                      <w:rPr>
                        <w:szCs w:val="21"/>
                      </w:rPr>
                    </w:pPr>
                    <w:r w:rsidRPr="00F34DC4">
                      <w:rPr>
                        <w:rFonts w:hint="eastAsia"/>
                        <w:szCs w:val="21"/>
                      </w:rPr>
                      <w:t>曾任江苏吴中实业股份有限公司销售分公司财务经理，江苏吴中进出口有限公司财务部经理，江苏吴中实业股份有限公司审计部经理。现任江苏中吴置业有限公司财务总监、公司职工代表出任的监事。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142622326"/>
              <w:lock w:val="sdtLocked"/>
            </w:sdtPr>
            <w:sdtContent>
              <w:tr w:rsidR="007D26E0" w14:paraId="0F92250B" w14:textId="77777777" w:rsidTr="00306158">
                <w:trPr>
                  <w:gridAfter w:val="1"/>
                  <w:wAfter w:w="7" w:type="dxa"/>
                </w:trPr>
                <w:tc>
                  <w:tcPr>
                    <w:tcW w:w="1384" w:type="dxa"/>
                    <w:gridSpan w:val="2"/>
                    <w:vAlign w:val="center"/>
                  </w:tcPr>
                  <w:p w14:paraId="1C2728AD" w14:textId="77777777" w:rsidR="007D26E0" w:rsidRDefault="007D26E0" w:rsidP="00306158">
                    <w:pPr>
                      <w:jc w:val="center"/>
                      <w:rPr>
                        <w:szCs w:val="21"/>
                      </w:rPr>
                    </w:pPr>
                    <w:r>
                      <w:t>吴健敏</w:t>
                    </w:r>
                  </w:p>
                </w:tc>
                <w:tc>
                  <w:tcPr>
                    <w:tcW w:w="12705" w:type="dxa"/>
                    <w:gridSpan w:val="11"/>
                  </w:tcPr>
                  <w:p w14:paraId="25502B19" w14:textId="77777777" w:rsidR="007D26E0" w:rsidRDefault="00F34DC4" w:rsidP="00F766CF">
                    <w:pPr>
                      <w:rPr>
                        <w:szCs w:val="21"/>
                      </w:rPr>
                    </w:pPr>
                    <w:r w:rsidRPr="00F34DC4">
                      <w:rPr>
                        <w:rFonts w:hint="eastAsia"/>
                        <w:szCs w:val="21"/>
                      </w:rPr>
                      <w:t>曾任江苏吴中医药集团有限公司苏州制药厂厂长助理、党总支委员、工会主席、副厂长，江苏吴中医药集团有限公司总经理助理兼办公室主任、党总支委员。现任响水</w:t>
                    </w:r>
                    <w:proofErr w:type="gramStart"/>
                    <w:r w:rsidRPr="00F34DC4">
                      <w:rPr>
                        <w:rFonts w:hint="eastAsia"/>
                        <w:szCs w:val="21"/>
                      </w:rPr>
                      <w:t>恒</w:t>
                    </w:r>
                    <w:proofErr w:type="gramEnd"/>
                    <w:r w:rsidRPr="00F34DC4">
                      <w:rPr>
                        <w:rFonts w:hint="eastAsia"/>
                        <w:szCs w:val="21"/>
                      </w:rPr>
                      <w:t>利达科技化工有限公司副总经理、党支部书记，江苏吴中实业股份有限公司工会委员会委员及公司职工代表出任的监事。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69156343"/>
              <w:lock w:val="sdtLocked"/>
            </w:sdtPr>
            <w:sdtContent>
              <w:tr w:rsidR="007D26E0" w14:paraId="481DC030" w14:textId="77777777" w:rsidTr="00306158">
                <w:trPr>
                  <w:gridAfter w:val="1"/>
                  <w:wAfter w:w="7" w:type="dxa"/>
                </w:trPr>
                <w:tc>
                  <w:tcPr>
                    <w:tcW w:w="1384" w:type="dxa"/>
                    <w:gridSpan w:val="2"/>
                    <w:vAlign w:val="center"/>
                  </w:tcPr>
                  <w:p w14:paraId="74A3CAFE" w14:textId="77777777" w:rsidR="007D26E0" w:rsidRDefault="007D26E0" w:rsidP="00306158">
                    <w:pPr>
                      <w:jc w:val="center"/>
                      <w:rPr>
                        <w:szCs w:val="21"/>
                      </w:rPr>
                    </w:pPr>
                    <w:r>
                      <w:t>孙田江</w:t>
                    </w:r>
                  </w:p>
                </w:tc>
                <w:tc>
                  <w:tcPr>
                    <w:tcW w:w="12705" w:type="dxa"/>
                    <w:gridSpan w:val="11"/>
                  </w:tcPr>
                  <w:p w14:paraId="4AAF74B9" w14:textId="77777777" w:rsidR="007D26E0" w:rsidRDefault="00F34DC4" w:rsidP="00F766CF">
                    <w:pPr>
                      <w:rPr>
                        <w:szCs w:val="21"/>
                      </w:rPr>
                    </w:pPr>
                    <w:r w:rsidRPr="00F34DC4">
                      <w:rPr>
                        <w:rFonts w:hint="eastAsia"/>
                        <w:szCs w:val="21"/>
                      </w:rPr>
                      <w:t>曾任扬子江药业集团总经理助理、副总经理，江苏吴中医药集团有限公司副总经理，常务副总经理。现任江苏吴中实业股份有限公司副总经理、党委委员，江苏吴中医药集团有限公司总经理，苏州长征</w:t>
                    </w:r>
                    <w:r w:rsidRPr="00F34DC4">
                      <w:rPr>
                        <w:szCs w:val="21"/>
                      </w:rPr>
                      <w:t>-欣凯制药有限公司董事。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450061621"/>
              <w:lock w:val="sdtLocked"/>
            </w:sdtPr>
            <w:sdtContent>
              <w:tr w:rsidR="007D26E0" w14:paraId="77056792" w14:textId="77777777" w:rsidTr="00306158">
                <w:trPr>
                  <w:gridAfter w:val="1"/>
                  <w:wAfter w:w="7" w:type="dxa"/>
                </w:trPr>
                <w:tc>
                  <w:tcPr>
                    <w:tcW w:w="1384" w:type="dxa"/>
                    <w:gridSpan w:val="2"/>
                    <w:vAlign w:val="center"/>
                  </w:tcPr>
                  <w:p w14:paraId="3862C941" w14:textId="77777777" w:rsidR="007D26E0" w:rsidRDefault="007D26E0" w:rsidP="00306158">
                    <w:pPr>
                      <w:jc w:val="center"/>
                      <w:rPr>
                        <w:szCs w:val="21"/>
                      </w:rPr>
                    </w:pPr>
                    <w:r>
                      <w:t>仲天荣</w:t>
                    </w:r>
                  </w:p>
                </w:tc>
                <w:tc>
                  <w:tcPr>
                    <w:tcW w:w="12705" w:type="dxa"/>
                    <w:gridSpan w:val="11"/>
                  </w:tcPr>
                  <w:p w14:paraId="40CF97F5" w14:textId="77777777" w:rsidR="007D26E0" w:rsidRDefault="00F34DC4" w:rsidP="00F34DC4">
                    <w:pPr>
                      <w:rPr>
                        <w:szCs w:val="21"/>
                      </w:rPr>
                    </w:pPr>
                    <w:r w:rsidRPr="00F34DC4">
                      <w:rPr>
                        <w:rFonts w:hint="eastAsia"/>
                        <w:szCs w:val="21"/>
                      </w:rPr>
                      <w:t>曾任吴江</w:t>
                    </w:r>
                    <w:proofErr w:type="gramStart"/>
                    <w:r w:rsidRPr="00F34DC4">
                      <w:rPr>
                        <w:rFonts w:hint="eastAsia"/>
                        <w:szCs w:val="21"/>
                      </w:rPr>
                      <w:t>县铜罗乡</w:t>
                    </w:r>
                    <w:proofErr w:type="gramEnd"/>
                    <w:r w:rsidRPr="00F34DC4">
                      <w:rPr>
                        <w:rFonts w:hint="eastAsia"/>
                        <w:szCs w:val="21"/>
                      </w:rPr>
                      <w:t>开阳村经济合作社副社长、团委书记、党委委员；</w:t>
                    </w:r>
                    <w:proofErr w:type="gramStart"/>
                    <w:r w:rsidRPr="00F34DC4">
                      <w:rPr>
                        <w:rFonts w:hint="eastAsia"/>
                        <w:szCs w:val="21"/>
                      </w:rPr>
                      <w:t>铜罗镇</w:t>
                    </w:r>
                    <w:proofErr w:type="gramEnd"/>
                    <w:r w:rsidRPr="00F34DC4">
                      <w:rPr>
                        <w:rFonts w:hint="eastAsia"/>
                        <w:szCs w:val="21"/>
                      </w:rPr>
                      <w:t>党委副书记、书记、农工商总公司副董事长、董事长；</w:t>
                    </w:r>
                    <w:proofErr w:type="gramStart"/>
                    <w:r w:rsidRPr="00F34DC4">
                      <w:rPr>
                        <w:rFonts w:hint="eastAsia"/>
                        <w:szCs w:val="21"/>
                      </w:rPr>
                      <w:t>谭丘镇</w:t>
                    </w:r>
                    <w:proofErr w:type="gramEnd"/>
                    <w:r w:rsidRPr="00F34DC4">
                      <w:rPr>
                        <w:rFonts w:hint="eastAsia"/>
                        <w:szCs w:val="21"/>
                      </w:rPr>
                      <w:t>党委副书记、委员、农工商总公司副董事长、副总经理；吴江市社会保障局副局长；吴江市劳动和社会保障局党委委员、副局长、副主任科员；吴江市人力资源和社会保障局副主任科员</w:t>
                    </w:r>
                    <w:r>
                      <w:rPr>
                        <w:rFonts w:hint="eastAsia"/>
                        <w:szCs w:val="21"/>
                      </w:rPr>
                      <w:t>；</w:t>
                    </w:r>
                    <w:r w:rsidRPr="00F34DC4">
                      <w:rPr>
                        <w:szCs w:val="21"/>
                      </w:rPr>
                      <w:t>江苏吴中实业股份有限公司副总经理</w:t>
                    </w:r>
                    <w:r>
                      <w:rPr>
                        <w:rFonts w:hint="eastAsia"/>
                        <w:szCs w:val="21"/>
                      </w:rPr>
                      <w:t>；</w:t>
                    </w:r>
                    <w:r w:rsidRPr="00F34DC4">
                      <w:rPr>
                        <w:szCs w:val="21"/>
                      </w:rPr>
                      <w:t>响水</w:t>
                    </w:r>
                    <w:proofErr w:type="gramStart"/>
                    <w:r w:rsidRPr="00F34DC4">
                      <w:rPr>
                        <w:szCs w:val="21"/>
                      </w:rPr>
                      <w:t>恒</w:t>
                    </w:r>
                    <w:proofErr w:type="gramEnd"/>
                    <w:r w:rsidRPr="00F34DC4">
                      <w:rPr>
                        <w:szCs w:val="21"/>
                      </w:rPr>
                      <w:t>利达科技化工有限公司副董事长、总经理兼法定代表人。</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77715812"/>
              <w:lock w:val="sdtLocked"/>
            </w:sdtPr>
            <w:sdtContent>
              <w:tr w:rsidR="007D26E0" w14:paraId="2C961B22" w14:textId="77777777" w:rsidTr="00306158">
                <w:trPr>
                  <w:gridAfter w:val="1"/>
                  <w:wAfter w:w="7" w:type="dxa"/>
                </w:trPr>
                <w:tc>
                  <w:tcPr>
                    <w:tcW w:w="1384" w:type="dxa"/>
                    <w:gridSpan w:val="2"/>
                    <w:vAlign w:val="center"/>
                  </w:tcPr>
                  <w:p w14:paraId="25633684" w14:textId="77777777" w:rsidR="007D26E0" w:rsidRDefault="007D26E0" w:rsidP="00306158">
                    <w:pPr>
                      <w:jc w:val="center"/>
                      <w:rPr>
                        <w:szCs w:val="21"/>
                      </w:rPr>
                    </w:pPr>
                    <w:r>
                      <w:t>许良枝</w:t>
                    </w:r>
                  </w:p>
                </w:tc>
                <w:tc>
                  <w:tcPr>
                    <w:tcW w:w="12705" w:type="dxa"/>
                    <w:gridSpan w:val="11"/>
                  </w:tcPr>
                  <w:p w14:paraId="6A2F1DC6" w14:textId="77777777" w:rsidR="007D26E0" w:rsidRDefault="00F34DC4" w:rsidP="00322881">
                    <w:pPr>
                      <w:rPr>
                        <w:szCs w:val="21"/>
                      </w:rPr>
                    </w:pPr>
                    <w:r w:rsidRPr="00F34DC4">
                      <w:rPr>
                        <w:rFonts w:hint="eastAsia"/>
                        <w:szCs w:val="21"/>
                      </w:rPr>
                      <w:t>曾任苏州市财经学院财会教研组教师，苏州高新集团有限公司证券事务代表、董秘，上海亚商投资咨询有限公司咨询师，江苏吴中实业股份有限公司董秘室主任、董事会秘书，江苏吴中实业股份有限公司副总经理、财务总监。现任江苏吴中实业股份有限公司副总经理</w:t>
                    </w:r>
                    <w:r w:rsidR="00322881">
                      <w:rPr>
                        <w:rFonts w:hint="eastAsia"/>
                        <w:szCs w:val="21"/>
                      </w:rPr>
                      <w:t>、</w:t>
                    </w:r>
                    <w:r w:rsidRPr="00F34DC4">
                      <w:rPr>
                        <w:rFonts w:hint="eastAsia"/>
                        <w:szCs w:val="21"/>
                      </w:rPr>
                      <w:t>党支部书记，目前兼任</w:t>
                    </w:r>
                    <w:r w:rsidR="00BC16B2" w:rsidRPr="00BC16B2">
                      <w:rPr>
                        <w:rFonts w:hint="eastAsia"/>
                        <w:szCs w:val="21"/>
                      </w:rPr>
                      <w:t>响水</w:t>
                    </w:r>
                    <w:proofErr w:type="gramStart"/>
                    <w:r w:rsidR="00BC16B2" w:rsidRPr="00BC16B2">
                      <w:rPr>
                        <w:rFonts w:hint="eastAsia"/>
                        <w:szCs w:val="21"/>
                      </w:rPr>
                      <w:t>恒</w:t>
                    </w:r>
                    <w:proofErr w:type="gramEnd"/>
                    <w:r w:rsidR="00BC16B2" w:rsidRPr="00BC16B2">
                      <w:rPr>
                        <w:rFonts w:hint="eastAsia"/>
                        <w:szCs w:val="21"/>
                      </w:rPr>
                      <w:t>利达科技化工有限公司董事</w:t>
                    </w:r>
                    <w:r w:rsidRPr="00F34DC4">
                      <w:rPr>
                        <w:rFonts w:hint="eastAsia"/>
                        <w:szCs w:val="21"/>
                      </w:rPr>
                      <w:t>、苏州长征</w:t>
                    </w:r>
                    <w:r w:rsidRPr="00F34DC4">
                      <w:rPr>
                        <w:szCs w:val="21"/>
                      </w:rPr>
                      <w:t>-欣凯制药有限公司董事。</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7638109"/>
              <w:lock w:val="sdtLocked"/>
            </w:sdtPr>
            <w:sdtContent>
              <w:tr w:rsidR="007D26E0" w14:paraId="79341EE7" w14:textId="77777777" w:rsidTr="00306158">
                <w:trPr>
                  <w:gridAfter w:val="1"/>
                  <w:wAfter w:w="7" w:type="dxa"/>
                </w:trPr>
                <w:tc>
                  <w:tcPr>
                    <w:tcW w:w="1384" w:type="dxa"/>
                    <w:gridSpan w:val="2"/>
                    <w:vAlign w:val="center"/>
                  </w:tcPr>
                  <w:p w14:paraId="159BB7E7" w14:textId="77777777" w:rsidR="007D26E0" w:rsidRDefault="007D26E0" w:rsidP="00306158">
                    <w:pPr>
                      <w:jc w:val="center"/>
                      <w:rPr>
                        <w:szCs w:val="21"/>
                      </w:rPr>
                    </w:pPr>
                    <w:r>
                      <w:t>朱菊芳</w:t>
                    </w:r>
                  </w:p>
                </w:tc>
                <w:tc>
                  <w:tcPr>
                    <w:tcW w:w="12705" w:type="dxa"/>
                    <w:gridSpan w:val="11"/>
                  </w:tcPr>
                  <w:p w14:paraId="11EAD683" w14:textId="0877D136" w:rsidR="007D26E0" w:rsidRDefault="00A01008" w:rsidP="00F766CF">
                    <w:pPr>
                      <w:rPr>
                        <w:szCs w:val="21"/>
                      </w:rPr>
                    </w:pPr>
                    <w:r w:rsidRPr="00A01008">
                      <w:rPr>
                        <w:rFonts w:asciiTheme="minorHAnsi" w:eastAsiaTheme="minorEastAsia" w:hAnsiTheme="minorHAnsi" w:cstheme="minorBidi" w:hint="eastAsia"/>
                        <w:kern w:val="2"/>
                        <w:szCs w:val="21"/>
                      </w:rPr>
                      <w:t>曾任吴县青山白泥矿团委书记、党办副主任，吴县丝绸制品厂财务科长、仓库主任，吴县建行新区办事处储蓄所主任，江苏吴中实业股份有限公司董秘室主任兼证券事务代表，江苏吴中集团有限公司党委委员。现任江苏吴中实业股份有限公司副总经理、董事会秘书、党委副书记、妇委会主任，</w:t>
                    </w:r>
                    <w:r w:rsidR="00200501">
                      <w:rPr>
                        <w:rFonts w:asciiTheme="minorHAnsi" w:eastAsiaTheme="minorEastAsia" w:hAnsiTheme="minorHAnsi" w:cstheme="minorBidi" w:hint="eastAsia"/>
                        <w:kern w:val="2"/>
                        <w:szCs w:val="21"/>
                      </w:rPr>
                      <w:t>兼任</w:t>
                    </w:r>
                    <w:r w:rsidRPr="00A01008">
                      <w:rPr>
                        <w:rFonts w:asciiTheme="minorHAnsi" w:eastAsiaTheme="minorEastAsia" w:hAnsiTheme="minorHAnsi" w:cstheme="minorBidi" w:hint="eastAsia"/>
                        <w:kern w:val="2"/>
                        <w:szCs w:val="21"/>
                      </w:rPr>
                      <w:t>苏州市上市公司协会董秘专业委员会副主任委员，上海外国语大学</w:t>
                    </w:r>
                    <w:r w:rsidRPr="00A01008">
                      <w:rPr>
                        <w:rFonts w:asciiTheme="minorHAnsi" w:eastAsiaTheme="minorEastAsia" w:hAnsiTheme="minorHAnsi" w:cstheme="minorBidi"/>
                        <w:kern w:val="2"/>
                        <w:szCs w:val="21"/>
                      </w:rPr>
                      <w:t>MBA</w:t>
                    </w:r>
                    <w:r w:rsidRPr="00A01008">
                      <w:rPr>
                        <w:rFonts w:asciiTheme="minorHAnsi" w:eastAsiaTheme="minorEastAsia" w:hAnsiTheme="minorHAnsi" w:cstheme="minorBidi"/>
                        <w:kern w:val="2"/>
                        <w:szCs w:val="21"/>
                      </w:rPr>
                      <w:t>教育中心创业导师。</w:t>
                    </w:r>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51753688"/>
              <w:lock w:val="sdtLocked"/>
            </w:sdtPr>
            <w:sdtContent>
              <w:tr w:rsidR="007D26E0" w14:paraId="6F3362F7" w14:textId="77777777" w:rsidTr="00306158">
                <w:trPr>
                  <w:gridAfter w:val="1"/>
                  <w:wAfter w:w="7" w:type="dxa"/>
                </w:trPr>
                <w:tc>
                  <w:tcPr>
                    <w:tcW w:w="1384" w:type="dxa"/>
                    <w:gridSpan w:val="2"/>
                    <w:vAlign w:val="center"/>
                  </w:tcPr>
                  <w:p w14:paraId="5F92706A" w14:textId="77777777" w:rsidR="007D26E0" w:rsidRDefault="007D26E0" w:rsidP="00306158">
                    <w:pPr>
                      <w:jc w:val="center"/>
                      <w:rPr>
                        <w:szCs w:val="21"/>
                      </w:rPr>
                    </w:pPr>
                    <w:proofErr w:type="gramStart"/>
                    <w:r>
                      <w:t>承希</w:t>
                    </w:r>
                    <w:proofErr w:type="gramEnd"/>
                  </w:p>
                </w:tc>
                <w:tc>
                  <w:tcPr>
                    <w:tcW w:w="12705" w:type="dxa"/>
                    <w:gridSpan w:val="11"/>
                  </w:tcPr>
                  <w:p w14:paraId="0FEF6CF3" w14:textId="77777777" w:rsidR="007D26E0" w:rsidRDefault="00F34DC4" w:rsidP="00F766CF">
                    <w:pPr>
                      <w:rPr>
                        <w:szCs w:val="21"/>
                      </w:rPr>
                    </w:pPr>
                    <w:r w:rsidRPr="00F34DC4">
                      <w:rPr>
                        <w:rFonts w:asciiTheme="minorHAnsi" w:eastAsiaTheme="minorEastAsia" w:hAnsiTheme="minorHAnsi" w:cstheme="minorBidi" w:hint="eastAsia"/>
                        <w:kern w:val="2"/>
                        <w:szCs w:val="21"/>
                      </w:rPr>
                      <w:t>曾任职江苏吴中实业股份有限公司财务部、江苏吴中实业股份有限公司审计部主管和副经理、江苏中吴置业有限公司财务总监。现任江苏吴中实业股份有限公司财务总监。</w:t>
                    </w:r>
                  </w:p>
                </w:tc>
              </w:tr>
            </w:sdtContent>
          </w:sdt>
        </w:tbl>
        <w:p w14:paraId="2168A2E1" w14:textId="77777777" w:rsidR="007D26E0" w:rsidRDefault="007D26E0"/>
        <w:p w14:paraId="463D6309" w14:textId="77777777" w:rsidR="00FB33C1" w:rsidRDefault="00D16763">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14:paraId="608B208A" w14:textId="2BC64985" w:rsidR="00FB33C1" w:rsidRDefault="00D16763" w:rsidP="00306158">
              <w:pPr>
                <w:rPr>
                  <w:szCs w:val="21"/>
                </w:rPr>
              </w:pPr>
              <w:r>
                <w:rPr>
                  <w:szCs w:val="21"/>
                </w:rPr>
                <w:fldChar w:fldCharType="begin"/>
              </w:r>
              <w:r w:rsidR="00306158">
                <w:rPr>
                  <w:szCs w:val="21"/>
                </w:rPr>
                <w:instrText xml:space="preserve">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546C3E60" w14:textId="77777777" w:rsidR="00FB33C1" w:rsidRDefault="00FB33C1">
      <w:pPr>
        <w:rPr>
          <w:szCs w:val="21"/>
        </w:rPr>
      </w:pPr>
    </w:p>
    <w:p w14:paraId="57A1C676" w14:textId="5C359DE5" w:rsidR="00FB33C1" w:rsidRDefault="00D16763">
      <w:pPr>
        <w:pStyle w:val="30"/>
        <w:numPr>
          <w:ilvl w:val="2"/>
          <w:numId w:val="16"/>
        </w:numPr>
        <w:rPr>
          <w:szCs w:val="21"/>
        </w:rPr>
      </w:pPr>
      <w:bookmarkStart w:id="71" w:name="_Toc342057945"/>
      <w:bookmarkStart w:id="72" w:name="_Toc342566005"/>
      <w:bookmarkEnd w:id="69"/>
      <w:bookmarkEnd w:id="70"/>
      <w:r>
        <w:rPr>
          <w:rFonts w:hint="eastAsia"/>
          <w:szCs w:val="21"/>
        </w:rPr>
        <w:t>董事、高级管理人员报告期内被授予的股权激励情况</w:t>
      </w:r>
      <w:bookmarkEnd w:id="71"/>
      <w:bookmarkEnd w:id="72"/>
    </w:p>
    <w:p w14:paraId="744771AF" w14:textId="77777777" w:rsidR="00FB33C1" w:rsidRDefault="001429B9">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sidR="00D16763">
            <w:rPr>
              <w:szCs w:val="21"/>
            </w:rPr>
            <w:fldChar w:fldCharType="begin"/>
          </w:r>
          <w:r w:rsidR="00B9565B">
            <w:rPr>
              <w:szCs w:val="21"/>
            </w:rPr>
            <w:instrText xml:space="preserve">MACROBUTTON  SnrToggleCheckbox √适用 </w:instrText>
          </w:r>
          <w:r w:rsidR="00D16763">
            <w:rPr>
              <w:szCs w:val="21"/>
            </w:rPr>
            <w:fldChar w:fldCharType="end"/>
          </w:r>
          <w:r w:rsidR="00D16763">
            <w:rPr>
              <w:szCs w:val="21"/>
            </w:rPr>
            <w:fldChar w:fldCharType="begin"/>
          </w:r>
          <w:r w:rsidR="00D16763">
            <w:rPr>
              <w:szCs w:val="21"/>
            </w:rPr>
            <w:instrText xml:space="preserve"> MACROBUTTON  SnrToggleCheckbox □不适用 </w:instrText>
          </w:r>
          <w:r w:rsidR="00D16763">
            <w:rPr>
              <w:szCs w:val="21"/>
            </w:rPr>
            <w:fldChar w:fldCharType="end"/>
          </w:r>
        </w:sdtContent>
      </w:sdt>
    </w:p>
    <w:sdt>
      <w:sdtPr>
        <w:rPr>
          <w:rFonts w:hint="eastAsia"/>
          <w:szCs w:val="21"/>
        </w:rPr>
        <w:alias w:val="模块:董事、监事、高级管理人员报告期内被授予限制性股票情况"/>
        <w:tag w:val="_SEC_4f616f87b6de43468a68432827d8b471"/>
        <w:id w:val="19906317"/>
        <w:lock w:val="sdtLocked"/>
        <w:placeholder>
          <w:docPart w:val="GBC22222222222222222222222222222"/>
        </w:placeholder>
      </w:sdtPr>
      <w:sdtEndPr>
        <w:rPr>
          <w:szCs w:val="24"/>
        </w:rPr>
      </w:sdtEndPr>
      <w:sdtContent>
        <w:p w14:paraId="73E13816" w14:textId="77777777" w:rsidR="00B9565B" w:rsidRDefault="00D16763">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de42a15993ee4fd29ad66118b7d310a4"/>
              <w:id w:val="1990619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437B6F">
                <w:rPr>
                  <w:rFonts w:hint="eastAsia"/>
                  <w:szCs w:val="21"/>
                </w:rPr>
                <w:t>股</w:t>
              </w:r>
            </w:sdtContent>
          </w:sdt>
        </w:p>
        <w:tbl>
          <w:tblPr>
            <w:tblStyle w:val="a6"/>
            <w:tblW w:w="5000" w:type="pct"/>
            <w:tblLook w:val="04A0" w:firstRow="1" w:lastRow="0" w:firstColumn="1" w:lastColumn="0" w:noHBand="0" w:noVBand="1"/>
          </w:tblPr>
          <w:tblGrid>
            <w:gridCol w:w="1243"/>
            <w:gridCol w:w="1417"/>
            <w:gridCol w:w="1702"/>
            <w:gridCol w:w="1699"/>
            <w:gridCol w:w="1558"/>
            <w:gridCol w:w="1702"/>
            <w:gridCol w:w="1702"/>
            <w:gridCol w:w="1558"/>
            <w:gridCol w:w="1508"/>
          </w:tblGrid>
          <w:tr w:rsidR="00B9565B" w14:paraId="098750B6" w14:textId="77777777" w:rsidTr="00267E70">
            <w:sdt>
              <w:sdtPr>
                <w:tag w:val="_PLD_287622f31b2141ed8e41905f47a95164"/>
                <w:id w:val="-1784418963"/>
                <w:lock w:val="sdtLocked"/>
              </w:sdtPr>
              <w:sdtContent>
                <w:tc>
                  <w:tcPr>
                    <w:tcW w:w="441" w:type="pct"/>
                    <w:vAlign w:val="center"/>
                  </w:tcPr>
                  <w:p w14:paraId="2231AB64" w14:textId="77777777" w:rsidR="00B9565B" w:rsidRDefault="00B9565B" w:rsidP="00267E70">
                    <w:pPr>
                      <w:kinsoku w:val="0"/>
                      <w:overflowPunct w:val="0"/>
                      <w:autoSpaceDE w:val="0"/>
                      <w:autoSpaceDN w:val="0"/>
                      <w:adjustRightInd w:val="0"/>
                      <w:snapToGrid w:val="0"/>
                      <w:jc w:val="center"/>
                      <w:rPr>
                        <w:szCs w:val="21"/>
                      </w:rPr>
                    </w:pPr>
                    <w:r>
                      <w:rPr>
                        <w:rFonts w:hint="eastAsia"/>
                        <w:szCs w:val="21"/>
                      </w:rPr>
                      <w:t>姓名</w:t>
                    </w:r>
                  </w:p>
                </w:tc>
              </w:sdtContent>
            </w:sdt>
            <w:sdt>
              <w:sdtPr>
                <w:tag w:val="_PLD_0c75ddc228284aa28eacb6d8f69fdd42"/>
                <w:id w:val="-426123965"/>
                <w:lock w:val="sdtLocked"/>
              </w:sdtPr>
              <w:sdtContent>
                <w:tc>
                  <w:tcPr>
                    <w:tcW w:w="503" w:type="pct"/>
                    <w:vAlign w:val="center"/>
                  </w:tcPr>
                  <w:p w14:paraId="6688D77E" w14:textId="77777777" w:rsidR="00B9565B" w:rsidRDefault="00B9565B" w:rsidP="00267E70">
                    <w:pPr>
                      <w:kinsoku w:val="0"/>
                      <w:overflowPunct w:val="0"/>
                      <w:autoSpaceDE w:val="0"/>
                      <w:autoSpaceDN w:val="0"/>
                      <w:adjustRightInd w:val="0"/>
                      <w:snapToGrid w:val="0"/>
                      <w:jc w:val="center"/>
                      <w:rPr>
                        <w:szCs w:val="21"/>
                      </w:rPr>
                    </w:pPr>
                    <w:r>
                      <w:rPr>
                        <w:rFonts w:hint="eastAsia"/>
                        <w:szCs w:val="21"/>
                      </w:rPr>
                      <w:t>职务</w:t>
                    </w:r>
                  </w:p>
                </w:tc>
              </w:sdtContent>
            </w:sdt>
            <w:sdt>
              <w:sdtPr>
                <w:tag w:val="_PLD_89ce991939c940c5a55524eaf8724f0a"/>
                <w:id w:val="-1201002838"/>
                <w:lock w:val="sdtLocked"/>
              </w:sdtPr>
              <w:sdtContent>
                <w:tc>
                  <w:tcPr>
                    <w:tcW w:w="604" w:type="pct"/>
                    <w:vAlign w:val="center"/>
                  </w:tcPr>
                  <w:p w14:paraId="2ABFF782" w14:textId="77777777" w:rsidR="00B9565B" w:rsidRDefault="00B9565B" w:rsidP="00267E70">
                    <w:pPr>
                      <w:kinsoku w:val="0"/>
                      <w:overflowPunct w:val="0"/>
                      <w:autoSpaceDE w:val="0"/>
                      <w:autoSpaceDN w:val="0"/>
                      <w:adjustRightInd w:val="0"/>
                      <w:snapToGrid w:val="0"/>
                      <w:jc w:val="center"/>
                      <w:rPr>
                        <w:szCs w:val="21"/>
                      </w:rPr>
                    </w:pPr>
                    <w:r>
                      <w:rPr>
                        <w:rFonts w:hint="eastAsia"/>
                        <w:szCs w:val="21"/>
                      </w:rPr>
                      <w:t>年</w:t>
                    </w:r>
                    <w:r>
                      <w:rPr>
                        <w:szCs w:val="21"/>
                      </w:rPr>
                      <w:t>初持有限制性股票数量</w:t>
                    </w:r>
                  </w:p>
                </w:tc>
              </w:sdtContent>
            </w:sdt>
            <w:sdt>
              <w:sdtPr>
                <w:tag w:val="_PLD_d50ec20ab9174e7d976064f379b4839f"/>
                <w:id w:val="-2054228173"/>
                <w:lock w:val="sdtLocked"/>
              </w:sdtPr>
              <w:sdtContent>
                <w:tc>
                  <w:tcPr>
                    <w:tcW w:w="603" w:type="pct"/>
                    <w:vAlign w:val="center"/>
                  </w:tcPr>
                  <w:p w14:paraId="2186FDEF" w14:textId="77777777" w:rsidR="00B9565B" w:rsidRDefault="00B9565B" w:rsidP="00267E70">
                    <w:pPr>
                      <w:kinsoku w:val="0"/>
                      <w:overflowPunct w:val="0"/>
                      <w:autoSpaceDE w:val="0"/>
                      <w:autoSpaceDN w:val="0"/>
                      <w:adjustRightInd w:val="0"/>
                      <w:snapToGrid w:val="0"/>
                      <w:jc w:val="center"/>
                      <w:rPr>
                        <w:szCs w:val="21"/>
                      </w:rPr>
                    </w:pPr>
                    <w:r>
                      <w:rPr>
                        <w:szCs w:val="21"/>
                      </w:rPr>
                      <w:t>报告期新授予限制性股票数量</w:t>
                    </w:r>
                  </w:p>
                </w:tc>
              </w:sdtContent>
            </w:sdt>
            <w:sdt>
              <w:sdtPr>
                <w:tag w:val="_PLD_f2fdf5f6ad634d38af9b5dcbd1d6802a"/>
                <w:id w:val="-534733261"/>
                <w:lock w:val="sdtLocked"/>
              </w:sdtPr>
              <w:sdtContent>
                <w:tc>
                  <w:tcPr>
                    <w:tcW w:w="553" w:type="pct"/>
                    <w:vAlign w:val="center"/>
                  </w:tcPr>
                  <w:p w14:paraId="52C88D25" w14:textId="77777777" w:rsidR="00B9565B" w:rsidRDefault="00B9565B" w:rsidP="00267E70">
                    <w:pPr>
                      <w:kinsoku w:val="0"/>
                      <w:overflowPunct w:val="0"/>
                      <w:autoSpaceDE w:val="0"/>
                      <w:autoSpaceDN w:val="0"/>
                      <w:adjustRightInd w:val="0"/>
                      <w:snapToGrid w:val="0"/>
                      <w:jc w:val="center"/>
                      <w:rPr>
                        <w:szCs w:val="21"/>
                      </w:rPr>
                    </w:pPr>
                    <w:r>
                      <w:rPr>
                        <w:szCs w:val="21"/>
                      </w:rPr>
                      <w:t>限制性股票的授予价格</w:t>
                    </w:r>
                  </w:p>
                  <w:p w14:paraId="72DB9DAE" w14:textId="77777777" w:rsidR="00B9565B" w:rsidRDefault="00B9565B" w:rsidP="00267E70">
                    <w:pPr>
                      <w:kinsoku w:val="0"/>
                      <w:overflowPunct w:val="0"/>
                      <w:autoSpaceDE w:val="0"/>
                      <w:autoSpaceDN w:val="0"/>
                      <w:adjustRightInd w:val="0"/>
                      <w:snapToGrid w:val="0"/>
                      <w:jc w:val="center"/>
                      <w:rPr>
                        <w:szCs w:val="21"/>
                      </w:rPr>
                    </w:pPr>
                    <w:r>
                      <w:rPr>
                        <w:szCs w:val="21"/>
                      </w:rPr>
                      <w:t>（元）</w:t>
                    </w:r>
                  </w:p>
                </w:tc>
              </w:sdtContent>
            </w:sdt>
            <w:sdt>
              <w:sdtPr>
                <w:tag w:val="_PLD_d64aa30b00c44dbeaf47046ef52af2bf"/>
                <w:id w:val="1920590508"/>
                <w:lock w:val="sdtLocked"/>
              </w:sdtPr>
              <w:sdtContent>
                <w:tc>
                  <w:tcPr>
                    <w:tcW w:w="604" w:type="pct"/>
                    <w:vAlign w:val="center"/>
                  </w:tcPr>
                  <w:p w14:paraId="6E3D02DC" w14:textId="77777777" w:rsidR="00B9565B" w:rsidRDefault="00B9565B" w:rsidP="00267E70">
                    <w:pPr>
                      <w:kinsoku w:val="0"/>
                      <w:overflowPunct w:val="0"/>
                      <w:autoSpaceDE w:val="0"/>
                      <w:autoSpaceDN w:val="0"/>
                      <w:adjustRightInd w:val="0"/>
                      <w:snapToGrid w:val="0"/>
                      <w:jc w:val="center"/>
                      <w:rPr>
                        <w:szCs w:val="21"/>
                      </w:rPr>
                    </w:pPr>
                    <w:r>
                      <w:rPr>
                        <w:szCs w:val="21"/>
                      </w:rPr>
                      <w:t>已解锁股份</w:t>
                    </w:r>
                  </w:p>
                </w:tc>
              </w:sdtContent>
            </w:sdt>
            <w:sdt>
              <w:sdtPr>
                <w:tag w:val="_PLD_d5adb98185be42cbbc9e49de80ffa33c"/>
                <w:id w:val="1059971972"/>
                <w:lock w:val="sdtLocked"/>
              </w:sdtPr>
              <w:sdtContent>
                <w:tc>
                  <w:tcPr>
                    <w:tcW w:w="604" w:type="pct"/>
                    <w:vAlign w:val="center"/>
                  </w:tcPr>
                  <w:p w14:paraId="35A3AC6E" w14:textId="77777777" w:rsidR="00B9565B" w:rsidRDefault="00B9565B" w:rsidP="00267E70">
                    <w:pPr>
                      <w:kinsoku w:val="0"/>
                      <w:overflowPunct w:val="0"/>
                      <w:autoSpaceDE w:val="0"/>
                      <w:autoSpaceDN w:val="0"/>
                      <w:adjustRightInd w:val="0"/>
                      <w:snapToGrid w:val="0"/>
                      <w:jc w:val="center"/>
                      <w:rPr>
                        <w:szCs w:val="21"/>
                      </w:rPr>
                    </w:pPr>
                    <w:r>
                      <w:rPr>
                        <w:szCs w:val="21"/>
                      </w:rPr>
                      <w:t>未解锁股份</w:t>
                    </w:r>
                  </w:p>
                </w:tc>
              </w:sdtContent>
            </w:sdt>
            <w:sdt>
              <w:sdtPr>
                <w:tag w:val="_PLD_62e9bda3f9d44bfb9dd4acec5a926486"/>
                <w:id w:val="-1452008773"/>
                <w:lock w:val="sdtLocked"/>
              </w:sdtPr>
              <w:sdtContent>
                <w:tc>
                  <w:tcPr>
                    <w:tcW w:w="553" w:type="pct"/>
                    <w:vAlign w:val="center"/>
                  </w:tcPr>
                  <w:p w14:paraId="631AD133" w14:textId="77777777" w:rsidR="00B9565B" w:rsidRDefault="00B9565B" w:rsidP="00267E70">
                    <w:pPr>
                      <w:kinsoku w:val="0"/>
                      <w:overflowPunct w:val="0"/>
                      <w:autoSpaceDE w:val="0"/>
                      <w:autoSpaceDN w:val="0"/>
                      <w:adjustRightInd w:val="0"/>
                      <w:snapToGrid w:val="0"/>
                      <w:jc w:val="center"/>
                      <w:rPr>
                        <w:szCs w:val="21"/>
                      </w:rPr>
                    </w:pPr>
                    <w:r>
                      <w:rPr>
                        <w:szCs w:val="21"/>
                      </w:rPr>
                      <w:t>期末持有限制性股票数量</w:t>
                    </w:r>
                  </w:p>
                </w:tc>
              </w:sdtContent>
            </w:sdt>
            <w:sdt>
              <w:sdtPr>
                <w:tag w:val="_PLD_b366001026a64b1c877cc4db36c7c3da"/>
                <w:id w:val="-1280021140"/>
                <w:lock w:val="sdtLocked"/>
              </w:sdtPr>
              <w:sdtContent>
                <w:tc>
                  <w:tcPr>
                    <w:tcW w:w="535" w:type="pct"/>
                    <w:vAlign w:val="center"/>
                  </w:tcPr>
                  <w:p w14:paraId="16D8782F" w14:textId="77777777" w:rsidR="00B9565B" w:rsidRDefault="00B9565B" w:rsidP="00267E70">
                    <w:pPr>
                      <w:kinsoku w:val="0"/>
                      <w:overflowPunct w:val="0"/>
                      <w:autoSpaceDE w:val="0"/>
                      <w:autoSpaceDN w:val="0"/>
                      <w:adjustRightInd w:val="0"/>
                      <w:snapToGrid w:val="0"/>
                      <w:jc w:val="center"/>
                      <w:rPr>
                        <w:szCs w:val="21"/>
                      </w:rPr>
                    </w:pPr>
                    <w:r>
                      <w:rPr>
                        <w:szCs w:val="21"/>
                      </w:rPr>
                      <w:t>报告期末市价（元）</w:t>
                    </w:r>
                  </w:p>
                </w:tc>
              </w:sdtContent>
            </w:sdt>
          </w:tr>
          <w:sdt>
            <w:sdtPr>
              <w:rPr>
                <w:rFonts w:asciiTheme="minorHAnsi" w:eastAsiaTheme="minorEastAsia" w:hAnsiTheme="minorHAnsi" w:cstheme="minorBidi"/>
                <w:kern w:val="2"/>
                <w:szCs w:val="21"/>
              </w:rPr>
              <w:alias w:val="董事、监事、高级管理人员被授予限制性股票情况明细"/>
              <w:tag w:val="_TUP_67f31c14df6e43f0b8b35780a60cd511"/>
              <w:id w:val="348688456"/>
              <w:lock w:val="sdtLocked"/>
            </w:sdtPr>
            <w:sdtContent>
              <w:tr w:rsidR="00B9565B" w14:paraId="6F8A037F" w14:textId="77777777" w:rsidTr="00267E70">
                <w:tc>
                  <w:tcPr>
                    <w:tcW w:w="441" w:type="pct"/>
                  </w:tcPr>
                  <w:p w14:paraId="272FFAFC" w14:textId="77777777" w:rsidR="00B9565B" w:rsidRDefault="00B9565B" w:rsidP="00267E70">
                    <w:pPr>
                      <w:kinsoku w:val="0"/>
                      <w:overflowPunct w:val="0"/>
                      <w:autoSpaceDE w:val="0"/>
                      <w:autoSpaceDN w:val="0"/>
                      <w:adjustRightInd w:val="0"/>
                      <w:snapToGrid w:val="0"/>
                      <w:rPr>
                        <w:rFonts w:cstheme="minorBidi"/>
                        <w:kern w:val="2"/>
                        <w:szCs w:val="21"/>
                      </w:rPr>
                    </w:pPr>
                    <w:r>
                      <w:t>孙田江</w:t>
                    </w:r>
                  </w:p>
                </w:tc>
                <w:tc>
                  <w:tcPr>
                    <w:tcW w:w="503" w:type="pct"/>
                  </w:tcPr>
                  <w:p w14:paraId="76BC571B" w14:textId="77777777" w:rsidR="00B9565B" w:rsidRDefault="00B9565B" w:rsidP="00267E70">
                    <w:pPr>
                      <w:kinsoku w:val="0"/>
                      <w:overflowPunct w:val="0"/>
                      <w:autoSpaceDE w:val="0"/>
                      <w:autoSpaceDN w:val="0"/>
                      <w:adjustRightInd w:val="0"/>
                      <w:snapToGrid w:val="0"/>
                      <w:rPr>
                        <w:szCs w:val="21"/>
                      </w:rPr>
                    </w:pPr>
                    <w:r>
                      <w:t>副总经理</w:t>
                    </w:r>
                  </w:p>
                </w:tc>
                <w:tc>
                  <w:tcPr>
                    <w:tcW w:w="604" w:type="pct"/>
                  </w:tcPr>
                  <w:p w14:paraId="3266A48A" w14:textId="77777777" w:rsidR="00B9565B" w:rsidRDefault="008F05CD" w:rsidP="00267E70">
                    <w:pPr>
                      <w:kinsoku w:val="0"/>
                      <w:overflowPunct w:val="0"/>
                      <w:autoSpaceDE w:val="0"/>
                      <w:autoSpaceDN w:val="0"/>
                      <w:adjustRightInd w:val="0"/>
                      <w:snapToGrid w:val="0"/>
                      <w:jc w:val="right"/>
                      <w:rPr>
                        <w:szCs w:val="21"/>
                      </w:rPr>
                    </w:pPr>
                    <w:r>
                      <w:rPr>
                        <w:rFonts w:hint="eastAsia"/>
                      </w:rPr>
                      <w:t>18</w:t>
                    </w:r>
                    <w:r w:rsidR="00B9565B">
                      <w:t>0,000</w:t>
                    </w:r>
                  </w:p>
                </w:tc>
                <w:tc>
                  <w:tcPr>
                    <w:tcW w:w="603" w:type="pct"/>
                  </w:tcPr>
                  <w:p w14:paraId="26C3142E"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0</w:t>
                    </w:r>
                  </w:p>
                </w:tc>
                <w:tc>
                  <w:tcPr>
                    <w:tcW w:w="553" w:type="pct"/>
                  </w:tcPr>
                  <w:p w14:paraId="24E9FE95"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6.30</w:t>
                    </w:r>
                  </w:p>
                </w:tc>
                <w:tc>
                  <w:tcPr>
                    <w:tcW w:w="604" w:type="pct"/>
                  </w:tcPr>
                  <w:p w14:paraId="3FD853C0" w14:textId="77777777" w:rsidR="00B9565B" w:rsidRDefault="008F05CD" w:rsidP="00267E70">
                    <w:pPr>
                      <w:kinsoku w:val="0"/>
                      <w:overflowPunct w:val="0"/>
                      <w:autoSpaceDE w:val="0"/>
                      <w:autoSpaceDN w:val="0"/>
                      <w:adjustRightInd w:val="0"/>
                      <w:snapToGrid w:val="0"/>
                      <w:jc w:val="right"/>
                      <w:rPr>
                        <w:szCs w:val="21"/>
                      </w:rPr>
                    </w:pPr>
                    <w:r>
                      <w:rPr>
                        <w:szCs w:val="21"/>
                      </w:rPr>
                      <w:t>210,000</w:t>
                    </w:r>
                  </w:p>
                </w:tc>
                <w:tc>
                  <w:tcPr>
                    <w:tcW w:w="604" w:type="pct"/>
                  </w:tcPr>
                  <w:p w14:paraId="6911BA60" w14:textId="77777777" w:rsidR="00B9565B" w:rsidRDefault="008F05CD" w:rsidP="00267E70">
                    <w:pPr>
                      <w:kinsoku w:val="0"/>
                      <w:overflowPunct w:val="0"/>
                      <w:autoSpaceDE w:val="0"/>
                      <w:autoSpaceDN w:val="0"/>
                      <w:adjustRightInd w:val="0"/>
                      <w:snapToGrid w:val="0"/>
                      <w:jc w:val="right"/>
                      <w:rPr>
                        <w:szCs w:val="21"/>
                      </w:rPr>
                    </w:pPr>
                    <w:r>
                      <w:rPr>
                        <w:szCs w:val="21"/>
                      </w:rPr>
                      <w:t>90,000</w:t>
                    </w:r>
                  </w:p>
                </w:tc>
                <w:tc>
                  <w:tcPr>
                    <w:tcW w:w="553" w:type="pct"/>
                  </w:tcPr>
                  <w:p w14:paraId="6827D59B" w14:textId="77777777" w:rsidR="00B9565B" w:rsidRDefault="008F05CD" w:rsidP="00267E70">
                    <w:pPr>
                      <w:kinsoku w:val="0"/>
                      <w:overflowPunct w:val="0"/>
                      <w:autoSpaceDE w:val="0"/>
                      <w:autoSpaceDN w:val="0"/>
                      <w:adjustRightInd w:val="0"/>
                      <w:snapToGrid w:val="0"/>
                      <w:jc w:val="right"/>
                      <w:rPr>
                        <w:szCs w:val="21"/>
                      </w:rPr>
                    </w:pPr>
                    <w:r>
                      <w:rPr>
                        <w:szCs w:val="21"/>
                      </w:rPr>
                      <w:t>90,000</w:t>
                    </w:r>
                  </w:p>
                </w:tc>
                <w:tc>
                  <w:tcPr>
                    <w:tcW w:w="535" w:type="pct"/>
                  </w:tcPr>
                  <w:p w14:paraId="5B3A8841" w14:textId="77777777" w:rsidR="00B9565B" w:rsidRDefault="007A4DD2" w:rsidP="00267E70">
                    <w:pPr>
                      <w:kinsoku w:val="0"/>
                      <w:overflowPunct w:val="0"/>
                      <w:autoSpaceDE w:val="0"/>
                      <w:autoSpaceDN w:val="0"/>
                      <w:adjustRightInd w:val="0"/>
                      <w:snapToGrid w:val="0"/>
                      <w:jc w:val="right"/>
                      <w:rPr>
                        <w:szCs w:val="21"/>
                      </w:rPr>
                    </w:pPr>
                    <w:r>
                      <w:rPr>
                        <w:rFonts w:hint="eastAsia"/>
                        <w:szCs w:val="21"/>
                      </w:rPr>
                      <w:t>11.55</w:t>
                    </w:r>
                  </w:p>
                </w:tc>
              </w:tr>
            </w:sdtContent>
          </w:sdt>
          <w:sdt>
            <w:sdtPr>
              <w:rPr>
                <w:rFonts w:asciiTheme="minorHAnsi" w:eastAsiaTheme="minorEastAsia" w:hAnsiTheme="minorHAnsi" w:cstheme="minorBidi"/>
                <w:kern w:val="2"/>
                <w:szCs w:val="21"/>
              </w:rPr>
              <w:alias w:val="董事、监事、高级管理人员被授予限制性股票情况明细"/>
              <w:tag w:val="_TUP_67f31c14df6e43f0b8b35780a60cd511"/>
              <w:id w:val="2040400402"/>
              <w:lock w:val="sdtLocked"/>
            </w:sdtPr>
            <w:sdtContent>
              <w:tr w:rsidR="00B9565B" w14:paraId="6A4F3A07" w14:textId="77777777" w:rsidTr="00267E70">
                <w:tc>
                  <w:tcPr>
                    <w:tcW w:w="441" w:type="pct"/>
                  </w:tcPr>
                  <w:p w14:paraId="1CB50FD5" w14:textId="77777777" w:rsidR="00B9565B" w:rsidRDefault="00B9565B" w:rsidP="00267E70">
                    <w:pPr>
                      <w:kinsoku w:val="0"/>
                      <w:overflowPunct w:val="0"/>
                      <w:autoSpaceDE w:val="0"/>
                      <w:autoSpaceDN w:val="0"/>
                      <w:adjustRightInd w:val="0"/>
                      <w:snapToGrid w:val="0"/>
                      <w:rPr>
                        <w:rFonts w:cstheme="minorBidi"/>
                        <w:kern w:val="2"/>
                        <w:szCs w:val="21"/>
                      </w:rPr>
                    </w:pPr>
                    <w:r>
                      <w:t>许良枝</w:t>
                    </w:r>
                  </w:p>
                </w:tc>
                <w:tc>
                  <w:tcPr>
                    <w:tcW w:w="503" w:type="pct"/>
                  </w:tcPr>
                  <w:p w14:paraId="692D190C" w14:textId="77777777" w:rsidR="00B9565B" w:rsidRDefault="00B9565B" w:rsidP="00267E70">
                    <w:pPr>
                      <w:kinsoku w:val="0"/>
                      <w:overflowPunct w:val="0"/>
                      <w:autoSpaceDE w:val="0"/>
                      <w:autoSpaceDN w:val="0"/>
                      <w:adjustRightInd w:val="0"/>
                      <w:snapToGrid w:val="0"/>
                      <w:rPr>
                        <w:szCs w:val="21"/>
                      </w:rPr>
                    </w:pPr>
                    <w:r>
                      <w:t>副总经理</w:t>
                    </w:r>
                  </w:p>
                </w:tc>
                <w:tc>
                  <w:tcPr>
                    <w:tcW w:w="604" w:type="pct"/>
                  </w:tcPr>
                  <w:p w14:paraId="0226C3D2" w14:textId="77777777" w:rsidR="00B9565B" w:rsidRDefault="008F05CD" w:rsidP="00267E70">
                    <w:pPr>
                      <w:kinsoku w:val="0"/>
                      <w:overflowPunct w:val="0"/>
                      <w:autoSpaceDE w:val="0"/>
                      <w:autoSpaceDN w:val="0"/>
                      <w:adjustRightInd w:val="0"/>
                      <w:snapToGrid w:val="0"/>
                      <w:jc w:val="right"/>
                      <w:rPr>
                        <w:szCs w:val="21"/>
                      </w:rPr>
                    </w:pPr>
                    <w:r>
                      <w:rPr>
                        <w:rFonts w:hint="eastAsia"/>
                      </w:rPr>
                      <w:t>18</w:t>
                    </w:r>
                    <w:r w:rsidR="00B9565B">
                      <w:t>0,000</w:t>
                    </w:r>
                  </w:p>
                </w:tc>
                <w:tc>
                  <w:tcPr>
                    <w:tcW w:w="603" w:type="pct"/>
                  </w:tcPr>
                  <w:p w14:paraId="2432F654"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0</w:t>
                    </w:r>
                  </w:p>
                </w:tc>
                <w:tc>
                  <w:tcPr>
                    <w:tcW w:w="553" w:type="pct"/>
                  </w:tcPr>
                  <w:p w14:paraId="5220C058"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6.30</w:t>
                    </w:r>
                  </w:p>
                </w:tc>
                <w:tc>
                  <w:tcPr>
                    <w:tcW w:w="604" w:type="pct"/>
                  </w:tcPr>
                  <w:p w14:paraId="4D7FD9EB" w14:textId="77777777" w:rsidR="00B9565B" w:rsidRDefault="008F05CD" w:rsidP="00267E70">
                    <w:pPr>
                      <w:kinsoku w:val="0"/>
                      <w:overflowPunct w:val="0"/>
                      <w:autoSpaceDE w:val="0"/>
                      <w:autoSpaceDN w:val="0"/>
                      <w:adjustRightInd w:val="0"/>
                      <w:snapToGrid w:val="0"/>
                      <w:jc w:val="right"/>
                      <w:rPr>
                        <w:szCs w:val="21"/>
                      </w:rPr>
                    </w:pPr>
                    <w:r>
                      <w:rPr>
                        <w:szCs w:val="21"/>
                      </w:rPr>
                      <w:t>210,000</w:t>
                    </w:r>
                  </w:p>
                </w:tc>
                <w:tc>
                  <w:tcPr>
                    <w:tcW w:w="604" w:type="pct"/>
                  </w:tcPr>
                  <w:p w14:paraId="3CD7E011" w14:textId="77777777" w:rsidR="00B9565B" w:rsidRDefault="008F05CD" w:rsidP="00267E70">
                    <w:pPr>
                      <w:kinsoku w:val="0"/>
                      <w:overflowPunct w:val="0"/>
                      <w:autoSpaceDE w:val="0"/>
                      <w:autoSpaceDN w:val="0"/>
                      <w:adjustRightInd w:val="0"/>
                      <w:snapToGrid w:val="0"/>
                      <w:jc w:val="right"/>
                      <w:rPr>
                        <w:szCs w:val="21"/>
                      </w:rPr>
                    </w:pPr>
                    <w:r>
                      <w:rPr>
                        <w:szCs w:val="21"/>
                      </w:rPr>
                      <w:t>90,000</w:t>
                    </w:r>
                  </w:p>
                </w:tc>
                <w:tc>
                  <w:tcPr>
                    <w:tcW w:w="553" w:type="pct"/>
                  </w:tcPr>
                  <w:p w14:paraId="40BBC1E5" w14:textId="77777777" w:rsidR="00B9565B" w:rsidRDefault="008F05CD" w:rsidP="00267E70">
                    <w:pPr>
                      <w:kinsoku w:val="0"/>
                      <w:overflowPunct w:val="0"/>
                      <w:autoSpaceDE w:val="0"/>
                      <w:autoSpaceDN w:val="0"/>
                      <w:adjustRightInd w:val="0"/>
                      <w:snapToGrid w:val="0"/>
                      <w:jc w:val="right"/>
                      <w:rPr>
                        <w:szCs w:val="21"/>
                      </w:rPr>
                    </w:pPr>
                    <w:r>
                      <w:rPr>
                        <w:szCs w:val="21"/>
                      </w:rPr>
                      <w:t>90,000</w:t>
                    </w:r>
                  </w:p>
                </w:tc>
                <w:tc>
                  <w:tcPr>
                    <w:tcW w:w="535" w:type="pct"/>
                  </w:tcPr>
                  <w:p w14:paraId="7E0A403C" w14:textId="77777777" w:rsidR="00B9565B" w:rsidRDefault="007A4DD2" w:rsidP="00267E70">
                    <w:pPr>
                      <w:kinsoku w:val="0"/>
                      <w:overflowPunct w:val="0"/>
                      <w:autoSpaceDE w:val="0"/>
                      <w:autoSpaceDN w:val="0"/>
                      <w:adjustRightInd w:val="0"/>
                      <w:snapToGrid w:val="0"/>
                      <w:jc w:val="right"/>
                      <w:rPr>
                        <w:szCs w:val="21"/>
                      </w:rPr>
                    </w:pPr>
                    <w:r>
                      <w:rPr>
                        <w:rFonts w:hint="eastAsia"/>
                        <w:szCs w:val="21"/>
                      </w:rPr>
                      <w:t>11.55</w:t>
                    </w:r>
                  </w:p>
                </w:tc>
              </w:tr>
            </w:sdtContent>
          </w:sdt>
          <w:sdt>
            <w:sdtPr>
              <w:rPr>
                <w:rFonts w:asciiTheme="minorHAnsi" w:eastAsiaTheme="minorEastAsia" w:hAnsiTheme="minorHAnsi" w:cstheme="minorBidi"/>
                <w:kern w:val="2"/>
                <w:szCs w:val="21"/>
              </w:rPr>
              <w:alias w:val="董事、监事、高级管理人员被授予限制性股票情况明细"/>
              <w:tag w:val="_TUP_67f31c14df6e43f0b8b35780a60cd511"/>
              <w:id w:val="-1707011700"/>
              <w:lock w:val="sdtLocked"/>
            </w:sdtPr>
            <w:sdtContent>
              <w:tr w:rsidR="00B9565B" w14:paraId="3F38FE0D" w14:textId="77777777" w:rsidTr="00267E70">
                <w:tc>
                  <w:tcPr>
                    <w:tcW w:w="441" w:type="pct"/>
                  </w:tcPr>
                  <w:p w14:paraId="7C71FEAC" w14:textId="77777777" w:rsidR="00B9565B" w:rsidRDefault="00B9565B" w:rsidP="00267E70">
                    <w:pPr>
                      <w:kinsoku w:val="0"/>
                      <w:overflowPunct w:val="0"/>
                      <w:autoSpaceDE w:val="0"/>
                      <w:autoSpaceDN w:val="0"/>
                      <w:adjustRightInd w:val="0"/>
                      <w:snapToGrid w:val="0"/>
                      <w:rPr>
                        <w:rFonts w:cstheme="minorBidi"/>
                        <w:kern w:val="2"/>
                        <w:szCs w:val="21"/>
                      </w:rPr>
                    </w:pPr>
                    <w:r>
                      <w:t>朱菊芳</w:t>
                    </w:r>
                  </w:p>
                </w:tc>
                <w:tc>
                  <w:tcPr>
                    <w:tcW w:w="503" w:type="pct"/>
                  </w:tcPr>
                  <w:p w14:paraId="3C440E69" w14:textId="77777777" w:rsidR="00B9565B" w:rsidRDefault="00B9565B" w:rsidP="00267E70">
                    <w:pPr>
                      <w:kinsoku w:val="0"/>
                      <w:overflowPunct w:val="0"/>
                      <w:autoSpaceDE w:val="0"/>
                      <w:autoSpaceDN w:val="0"/>
                      <w:adjustRightInd w:val="0"/>
                      <w:snapToGrid w:val="0"/>
                      <w:rPr>
                        <w:szCs w:val="21"/>
                      </w:rPr>
                    </w:pPr>
                    <w:r>
                      <w:t>副总经理兼董事会秘书</w:t>
                    </w:r>
                  </w:p>
                </w:tc>
                <w:tc>
                  <w:tcPr>
                    <w:tcW w:w="604" w:type="pct"/>
                  </w:tcPr>
                  <w:p w14:paraId="19E9AACA" w14:textId="77777777" w:rsidR="00B9565B" w:rsidRDefault="008F05CD" w:rsidP="00267E70">
                    <w:pPr>
                      <w:kinsoku w:val="0"/>
                      <w:overflowPunct w:val="0"/>
                      <w:autoSpaceDE w:val="0"/>
                      <w:autoSpaceDN w:val="0"/>
                      <w:adjustRightInd w:val="0"/>
                      <w:snapToGrid w:val="0"/>
                      <w:jc w:val="right"/>
                      <w:rPr>
                        <w:szCs w:val="21"/>
                      </w:rPr>
                    </w:pPr>
                    <w:r>
                      <w:rPr>
                        <w:rFonts w:hint="eastAsia"/>
                      </w:rPr>
                      <w:t>18</w:t>
                    </w:r>
                    <w:r w:rsidR="00B9565B">
                      <w:t>0,000</w:t>
                    </w:r>
                  </w:p>
                </w:tc>
                <w:tc>
                  <w:tcPr>
                    <w:tcW w:w="603" w:type="pct"/>
                  </w:tcPr>
                  <w:p w14:paraId="3449B64A"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0</w:t>
                    </w:r>
                  </w:p>
                </w:tc>
                <w:tc>
                  <w:tcPr>
                    <w:tcW w:w="553" w:type="pct"/>
                  </w:tcPr>
                  <w:p w14:paraId="0AE3037C"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6.30</w:t>
                    </w:r>
                  </w:p>
                </w:tc>
                <w:tc>
                  <w:tcPr>
                    <w:tcW w:w="604" w:type="pct"/>
                  </w:tcPr>
                  <w:p w14:paraId="42097447" w14:textId="77777777" w:rsidR="00B9565B" w:rsidRDefault="008F05CD" w:rsidP="00267E70">
                    <w:pPr>
                      <w:kinsoku w:val="0"/>
                      <w:overflowPunct w:val="0"/>
                      <w:autoSpaceDE w:val="0"/>
                      <w:autoSpaceDN w:val="0"/>
                      <w:adjustRightInd w:val="0"/>
                      <w:snapToGrid w:val="0"/>
                      <w:jc w:val="right"/>
                      <w:rPr>
                        <w:szCs w:val="21"/>
                      </w:rPr>
                    </w:pPr>
                    <w:r>
                      <w:rPr>
                        <w:szCs w:val="21"/>
                      </w:rPr>
                      <w:t>210,000</w:t>
                    </w:r>
                  </w:p>
                </w:tc>
                <w:tc>
                  <w:tcPr>
                    <w:tcW w:w="604" w:type="pct"/>
                  </w:tcPr>
                  <w:p w14:paraId="7FBEA586" w14:textId="77777777" w:rsidR="00B9565B" w:rsidRDefault="008F05CD" w:rsidP="00267E70">
                    <w:pPr>
                      <w:kinsoku w:val="0"/>
                      <w:overflowPunct w:val="0"/>
                      <w:autoSpaceDE w:val="0"/>
                      <w:autoSpaceDN w:val="0"/>
                      <w:adjustRightInd w:val="0"/>
                      <w:snapToGrid w:val="0"/>
                      <w:jc w:val="right"/>
                      <w:rPr>
                        <w:szCs w:val="21"/>
                      </w:rPr>
                    </w:pPr>
                    <w:r>
                      <w:rPr>
                        <w:szCs w:val="21"/>
                      </w:rPr>
                      <w:t>90,000</w:t>
                    </w:r>
                  </w:p>
                </w:tc>
                <w:tc>
                  <w:tcPr>
                    <w:tcW w:w="553" w:type="pct"/>
                  </w:tcPr>
                  <w:p w14:paraId="4FE10ECC" w14:textId="77777777" w:rsidR="00B9565B" w:rsidRDefault="008F05CD" w:rsidP="00267E70">
                    <w:pPr>
                      <w:kinsoku w:val="0"/>
                      <w:overflowPunct w:val="0"/>
                      <w:autoSpaceDE w:val="0"/>
                      <w:autoSpaceDN w:val="0"/>
                      <w:adjustRightInd w:val="0"/>
                      <w:snapToGrid w:val="0"/>
                      <w:jc w:val="right"/>
                      <w:rPr>
                        <w:szCs w:val="21"/>
                      </w:rPr>
                    </w:pPr>
                    <w:r>
                      <w:rPr>
                        <w:szCs w:val="21"/>
                      </w:rPr>
                      <w:t>90,000</w:t>
                    </w:r>
                  </w:p>
                </w:tc>
                <w:tc>
                  <w:tcPr>
                    <w:tcW w:w="535" w:type="pct"/>
                  </w:tcPr>
                  <w:p w14:paraId="0801918A" w14:textId="77777777" w:rsidR="00B9565B" w:rsidRDefault="007A4DD2" w:rsidP="00267E70">
                    <w:pPr>
                      <w:kinsoku w:val="0"/>
                      <w:overflowPunct w:val="0"/>
                      <w:autoSpaceDE w:val="0"/>
                      <w:autoSpaceDN w:val="0"/>
                      <w:adjustRightInd w:val="0"/>
                      <w:snapToGrid w:val="0"/>
                      <w:jc w:val="right"/>
                      <w:rPr>
                        <w:szCs w:val="21"/>
                      </w:rPr>
                    </w:pPr>
                    <w:r>
                      <w:rPr>
                        <w:rFonts w:hint="eastAsia"/>
                        <w:szCs w:val="21"/>
                      </w:rPr>
                      <w:t>11.55</w:t>
                    </w:r>
                  </w:p>
                </w:tc>
              </w:tr>
            </w:sdtContent>
          </w:sdt>
          <w:sdt>
            <w:sdtPr>
              <w:rPr>
                <w:rFonts w:asciiTheme="minorHAnsi" w:eastAsiaTheme="minorEastAsia" w:hAnsiTheme="minorHAnsi" w:cstheme="minorBidi"/>
                <w:kern w:val="2"/>
                <w:szCs w:val="21"/>
              </w:rPr>
              <w:alias w:val="董事、监事、高级管理人员被授予限制性股票情况明细"/>
              <w:tag w:val="_TUP_67f31c14df6e43f0b8b35780a60cd511"/>
              <w:id w:val="1705433616"/>
              <w:lock w:val="sdtLocked"/>
            </w:sdtPr>
            <w:sdtContent>
              <w:tr w:rsidR="00B9565B" w14:paraId="4D348677" w14:textId="77777777" w:rsidTr="00267E70">
                <w:tc>
                  <w:tcPr>
                    <w:tcW w:w="441" w:type="pct"/>
                  </w:tcPr>
                  <w:p w14:paraId="087704EE" w14:textId="77777777" w:rsidR="00B9565B" w:rsidRDefault="00B9565B" w:rsidP="00267E70">
                    <w:pPr>
                      <w:kinsoku w:val="0"/>
                      <w:overflowPunct w:val="0"/>
                      <w:autoSpaceDE w:val="0"/>
                      <w:autoSpaceDN w:val="0"/>
                      <w:adjustRightInd w:val="0"/>
                      <w:snapToGrid w:val="0"/>
                      <w:rPr>
                        <w:rFonts w:cstheme="minorBidi"/>
                        <w:kern w:val="2"/>
                        <w:szCs w:val="21"/>
                      </w:rPr>
                    </w:pPr>
                    <w:proofErr w:type="gramStart"/>
                    <w:r>
                      <w:t>承希</w:t>
                    </w:r>
                    <w:proofErr w:type="gramEnd"/>
                  </w:p>
                </w:tc>
                <w:tc>
                  <w:tcPr>
                    <w:tcW w:w="503" w:type="pct"/>
                  </w:tcPr>
                  <w:p w14:paraId="5904C785" w14:textId="77777777" w:rsidR="00B9565B" w:rsidRDefault="00B9565B" w:rsidP="00267E70">
                    <w:pPr>
                      <w:kinsoku w:val="0"/>
                      <w:overflowPunct w:val="0"/>
                      <w:autoSpaceDE w:val="0"/>
                      <w:autoSpaceDN w:val="0"/>
                      <w:adjustRightInd w:val="0"/>
                      <w:snapToGrid w:val="0"/>
                      <w:rPr>
                        <w:szCs w:val="21"/>
                      </w:rPr>
                    </w:pPr>
                    <w:r>
                      <w:t>财务总监</w:t>
                    </w:r>
                  </w:p>
                </w:tc>
                <w:tc>
                  <w:tcPr>
                    <w:tcW w:w="604" w:type="pct"/>
                  </w:tcPr>
                  <w:p w14:paraId="276727D6" w14:textId="77777777" w:rsidR="00B9565B" w:rsidRDefault="00B9565B" w:rsidP="008F05CD">
                    <w:pPr>
                      <w:kinsoku w:val="0"/>
                      <w:overflowPunct w:val="0"/>
                      <w:autoSpaceDE w:val="0"/>
                      <w:autoSpaceDN w:val="0"/>
                      <w:adjustRightInd w:val="0"/>
                      <w:snapToGrid w:val="0"/>
                      <w:jc w:val="right"/>
                      <w:rPr>
                        <w:szCs w:val="21"/>
                      </w:rPr>
                    </w:pPr>
                    <w:r>
                      <w:t>1</w:t>
                    </w:r>
                    <w:r w:rsidR="008F05CD">
                      <w:rPr>
                        <w:rFonts w:hint="eastAsia"/>
                      </w:rPr>
                      <w:t>2</w:t>
                    </w:r>
                    <w:r>
                      <w:t>0,000</w:t>
                    </w:r>
                  </w:p>
                </w:tc>
                <w:tc>
                  <w:tcPr>
                    <w:tcW w:w="603" w:type="pct"/>
                  </w:tcPr>
                  <w:p w14:paraId="3B701382"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0</w:t>
                    </w:r>
                  </w:p>
                </w:tc>
                <w:tc>
                  <w:tcPr>
                    <w:tcW w:w="553" w:type="pct"/>
                  </w:tcPr>
                  <w:p w14:paraId="55A9491A"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6.30</w:t>
                    </w:r>
                  </w:p>
                </w:tc>
                <w:tc>
                  <w:tcPr>
                    <w:tcW w:w="604" w:type="pct"/>
                  </w:tcPr>
                  <w:p w14:paraId="5A665358" w14:textId="77777777" w:rsidR="00B9565B" w:rsidRDefault="008F05CD" w:rsidP="00267E70">
                    <w:pPr>
                      <w:kinsoku w:val="0"/>
                      <w:overflowPunct w:val="0"/>
                      <w:autoSpaceDE w:val="0"/>
                      <w:autoSpaceDN w:val="0"/>
                      <w:adjustRightInd w:val="0"/>
                      <w:snapToGrid w:val="0"/>
                      <w:jc w:val="right"/>
                      <w:rPr>
                        <w:szCs w:val="21"/>
                      </w:rPr>
                    </w:pPr>
                    <w:r>
                      <w:rPr>
                        <w:szCs w:val="21"/>
                      </w:rPr>
                      <w:t>140,000</w:t>
                    </w:r>
                  </w:p>
                </w:tc>
                <w:tc>
                  <w:tcPr>
                    <w:tcW w:w="604" w:type="pct"/>
                  </w:tcPr>
                  <w:p w14:paraId="22983C33" w14:textId="77777777" w:rsidR="00B9565B" w:rsidRDefault="008F05CD" w:rsidP="00267E70">
                    <w:pPr>
                      <w:kinsoku w:val="0"/>
                      <w:overflowPunct w:val="0"/>
                      <w:autoSpaceDE w:val="0"/>
                      <w:autoSpaceDN w:val="0"/>
                      <w:adjustRightInd w:val="0"/>
                      <w:snapToGrid w:val="0"/>
                      <w:jc w:val="right"/>
                      <w:rPr>
                        <w:szCs w:val="21"/>
                      </w:rPr>
                    </w:pPr>
                    <w:r>
                      <w:rPr>
                        <w:szCs w:val="21"/>
                      </w:rPr>
                      <w:t>60,000</w:t>
                    </w:r>
                  </w:p>
                </w:tc>
                <w:tc>
                  <w:tcPr>
                    <w:tcW w:w="553" w:type="pct"/>
                  </w:tcPr>
                  <w:p w14:paraId="454A3337" w14:textId="77777777" w:rsidR="00B9565B" w:rsidRDefault="008F05CD" w:rsidP="00267E70">
                    <w:pPr>
                      <w:kinsoku w:val="0"/>
                      <w:overflowPunct w:val="0"/>
                      <w:autoSpaceDE w:val="0"/>
                      <w:autoSpaceDN w:val="0"/>
                      <w:adjustRightInd w:val="0"/>
                      <w:snapToGrid w:val="0"/>
                      <w:jc w:val="right"/>
                      <w:rPr>
                        <w:szCs w:val="21"/>
                      </w:rPr>
                    </w:pPr>
                    <w:r>
                      <w:rPr>
                        <w:rFonts w:hint="eastAsia"/>
                        <w:szCs w:val="21"/>
                      </w:rPr>
                      <w:t>6</w:t>
                    </w:r>
                    <w:r>
                      <w:rPr>
                        <w:szCs w:val="21"/>
                      </w:rPr>
                      <w:t>0,000</w:t>
                    </w:r>
                  </w:p>
                </w:tc>
                <w:tc>
                  <w:tcPr>
                    <w:tcW w:w="535" w:type="pct"/>
                  </w:tcPr>
                  <w:p w14:paraId="4A9B91C8" w14:textId="77777777" w:rsidR="00B9565B" w:rsidRDefault="007A4DD2" w:rsidP="00267E70">
                    <w:pPr>
                      <w:kinsoku w:val="0"/>
                      <w:overflowPunct w:val="0"/>
                      <w:autoSpaceDE w:val="0"/>
                      <w:autoSpaceDN w:val="0"/>
                      <w:adjustRightInd w:val="0"/>
                      <w:snapToGrid w:val="0"/>
                      <w:jc w:val="right"/>
                      <w:rPr>
                        <w:szCs w:val="21"/>
                      </w:rPr>
                    </w:pPr>
                    <w:r>
                      <w:rPr>
                        <w:rFonts w:hint="eastAsia"/>
                        <w:szCs w:val="21"/>
                      </w:rPr>
                      <w:t>11.55</w:t>
                    </w:r>
                  </w:p>
                </w:tc>
              </w:tr>
            </w:sdtContent>
          </w:sdt>
          <w:tr w:rsidR="00B9565B" w:rsidRPr="00B9565B" w14:paraId="2C5FD258" w14:textId="77777777" w:rsidTr="00267E70">
            <w:sdt>
              <w:sdtPr>
                <w:tag w:val="_PLD_ef6c5b0f5a9941ccbc827d7069938eb4"/>
                <w:id w:val="-275631769"/>
                <w:lock w:val="sdtLocked"/>
              </w:sdtPr>
              <w:sdtContent>
                <w:tc>
                  <w:tcPr>
                    <w:tcW w:w="441" w:type="pct"/>
                    <w:vAlign w:val="center"/>
                  </w:tcPr>
                  <w:p w14:paraId="731750C7" w14:textId="77777777" w:rsidR="00B9565B" w:rsidRDefault="00B9565B" w:rsidP="00267E70">
                    <w:pPr>
                      <w:kinsoku w:val="0"/>
                      <w:overflowPunct w:val="0"/>
                      <w:autoSpaceDE w:val="0"/>
                      <w:autoSpaceDN w:val="0"/>
                      <w:adjustRightInd w:val="0"/>
                      <w:snapToGrid w:val="0"/>
                      <w:jc w:val="center"/>
                      <w:rPr>
                        <w:szCs w:val="21"/>
                      </w:rPr>
                    </w:pPr>
                    <w:r>
                      <w:rPr>
                        <w:szCs w:val="21"/>
                      </w:rPr>
                      <w:t>合计</w:t>
                    </w:r>
                  </w:p>
                </w:tc>
              </w:sdtContent>
            </w:sdt>
            <w:tc>
              <w:tcPr>
                <w:tcW w:w="503" w:type="pct"/>
              </w:tcPr>
              <w:p w14:paraId="6082E26B" w14:textId="77777777" w:rsidR="00B9565B" w:rsidRDefault="00B9565B" w:rsidP="00267E70">
                <w:pPr>
                  <w:kinsoku w:val="0"/>
                  <w:overflowPunct w:val="0"/>
                  <w:autoSpaceDE w:val="0"/>
                  <w:autoSpaceDN w:val="0"/>
                  <w:adjustRightInd w:val="0"/>
                  <w:snapToGrid w:val="0"/>
                  <w:jc w:val="center"/>
                  <w:rPr>
                    <w:szCs w:val="21"/>
                  </w:rPr>
                </w:pPr>
                <w:r>
                  <w:rPr>
                    <w:rFonts w:hint="eastAsia"/>
                    <w:szCs w:val="21"/>
                  </w:rPr>
                  <w:t>/</w:t>
                </w:r>
              </w:p>
            </w:tc>
            <w:tc>
              <w:tcPr>
                <w:tcW w:w="604" w:type="pct"/>
              </w:tcPr>
              <w:p w14:paraId="18351417" w14:textId="77777777" w:rsidR="00B9565B" w:rsidRDefault="008F05CD" w:rsidP="00267E70">
                <w:pPr>
                  <w:kinsoku w:val="0"/>
                  <w:overflowPunct w:val="0"/>
                  <w:autoSpaceDE w:val="0"/>
                  <w:autoSpaceDN w:val="0"/>
                  <w:adjustRightInd w:val="0"/>
                  <w:snapToGrid w:val="0"/>
                  <w:jc w:val="right"/>
                  <w:rPr>
                    <w:szCs w:val="21"/>
                  </w:rPr>
                </w:pPr>
                <w:r>
                  <w:rPr>
                    <w:rFonts w:hint="eastAsia"/>
                    <w:szCs w:val="21"/>
                  </w:rPr>
                  <w:t>66</w:t>
                </w:r>
                <w:r w:rsidR="00B9565B">
                  <w:rPr>
                    <w:szCs w:val="21"/>
                  </w:rPr>
                  <w:t>0,000</w:t>
                </w:r>
              </w:p>
            </w:tc>
            <w:tc>
              <w:tcPr>
                <w:tcW w:w="603" w:type="pct"/>
              </w:tcPr>
              <w:p w14:paraId="47507B70" w14:textId="77777777" w:rsidR="00B9565B" w:rsidRDefault="00B9565B" w:rsidP="00267E70">
                <w:pPr>
                  <w:kinsoku w:val="0"/>
                  <w:overflowPunct w:val="0"/>
                  <w:autoSpaceDE w:val="0"/>
                  <w:autoSpaceDN w:val="0"/>
                  <w:adjustRightInd w:val="0"/>
                  <w:snapToGrid w:val="0"/>
                  <w:jc w:val="right"/>
                  <w:rPr>
                    <w:szCs w:val="21"/>
                  </w:rPr>
                </w:pPr>
                <w:r>
                  <w:rPr>
                    <w:rFonts w:hint="eastAsia"/>
                    <w:szCs w:val="21"/>
                  </w:rPr>
                  <w:t>0</w:t>
                </w:r>
              </w:p>
            </w:tc>
            <w:tc>
              <w:tcPr>
                <w:tcW w:w="553" w:type="pct"/>
              </w:tcPr>
              <w:p w14:paraId="759C63A8" w14:textId="77777777" w:rsidR="00B9565B" w:rsidRDefault="00B9565B" w:rsidP="00267E70">
                <w:pPr>
                  <w:kinsoku w:val="0"/>
                  <w:overflowPunct w:val="0"/>
                  <w:autoSpaceDE w:val="0"/>
                  <w:autoSpaceDN w:val="0"/>
                  <w:adjustRightInd w:val="0"/>
                  <w:snapToGrid w:val="0"/>
                  <w:jc w:val="center"/>
                  <w:rPr>
                    <w:szCs w:val="21"/>
                  </w:rPr>
                </w:pPr>
                <w:r>
                  <w:rPr>
                    <w:rFonts w:hint="eastAsia"/>
                    <w:szCs w:val="21"/>
                  </w:rPr>
                  <w:t>/</w:t>
                </w:r>
              </w:p>
            </w:tc>
            <w:tc>
              <w:tcPr>
                <w:tcW w:w="604" w:type="pct"/>
              </w:tcPr>
              <w:p w14:paraId="0BA81A6C" w14:textId="77777777" w:rsidR="00B9565B" w:rsidRDefault="008F05CD" w:rsidP="00267E70">
                <w:pPr>
                  <w:kinsoku w:val="0"/>
                  <w:overflowPunct w:val="0"/>
                  <w:autoSpaceDE w:val="0"/>
                  <w:autoSpaceDN w:val="0"/>
                  <w:adjustRightInd w:val="0"/>
                  <w:snapToGrid w:val="0"/>
                  <w:jc w:val="right"/>
                  <w:rPr>
                    <w:szCs w:val="21"/>
                  </w:rPr>
                </w:pPr>
                <w:r>
                  <w:rPr>
                    <w:szCs w:val="21"/>
                  </w:rPr>
                  <w:t>770,000</w:t>
                </w:r>
              </w:p>
            </w:tc>
            <w:tc>
              <w:tcPr>
                <w:tcW w:w="604" w:type="pct"/>
              </w:tcPr>
              <w:p w14:paraId="4B0A5469" w14:textId="77777777" w:rsidR="00B9565B" w:rsidRDefault="008F05CD" w:rsidP="00267E70">
                <w:pPr>
                  <w:kinsoku w:val="0"/>
                  <w:overflowPunct w:val="0"/>
                  <w:autoSpaceDE w:val="0"/>
                  <w:autoSpaceDN w:val="0"/>
                  <w:adjustRightInd w:val="0"/>
                  <w:snapToGrid w:val="0"/>
                  <w:jc w:val="right"/>
                  <w:rPr>
                    <w:szCs w:val="21"/>
                  </w:rPr>
                </w:pPr>
                <w:r>
                  <w:rPr>
                    <w:szCs w:val="21"/>
                  </w:rPr>
                  <w:t>330,000</w:t>
                </w:r>
              </w:p>
            </w:tc>
            <w:tc>
              <w:tcPr>
                <w:tcW w:w="553" w:type="pct"/>
              </w:tcPr>
              <w:p w14:paraId="66551C4E" w14:textId="77777777" w:rsidR="00B9565B" w:rsidRDefault="008F05CD" w:rsidP="00267E70">
                <w:pPr>
                  <w:kinsoku w:val="0"/>
                  <w:overflowPunct w:val="0"/>
                  <w:autoSpaceDE w:val="0"/>
                  <w:autoSpaceDN w:val="0"/>
                  <w:adjustRightInd w:val="0"/>
                  <w:snapToGrid w:val="0"/>
                  <w:jc w:val="right"/>
                  <w:rPr>
                    <w:szCs w:val="21"/>
                  </w:rPr>
                </w:pPr>
                <w:r>
                  <w:rPr>
                    <w:szCs w:val="21"/>
                  </w:rPr>
                  <w:t>330,000</w:t>
                </w:r>
              </w:p>
            </w:tc>
            <w:tc>
              <w:tcPr>
                <w:tcW w:w="535" w:type="pct"/>
              </w:tcPr>
              <w:p w14:paraId="6A2BC635" w14:textId="77777777" w:rsidR="00B9565B" w:rsidRDefault="00B9565B" w:rsidP="00267E70">
                <w:pPr>
                  <w:jc w:val="center"/>
                  <w:rPr>
                    <w:szCs w:val="21"/>
                  </w:rPr>
                </w:pPr>
                <w:r>
                  <w:rPr>
                    <w:rFonts w:hint="eastAsia"/>
                    <w:szCs w:val="21"/>
                  </w:rPr>
                  <w:t>/</w:t>
                </w:r>
              </w:p>
            </w:tc>
          </w:tr>
        </w:tbl>
        <w:p w14:paraId="731553CE" w14:textId="77777777" w:rsidR="00FB33C1" w:rsidRPr="00B9565B" w:rsidRDefault="001429B9" w:rsidP="00B9565B"/>
      </w:sdtContent>
    </w:sdt>
    <w:p w14:paraId="02E42D8E" w14:textId="77777777" w:rsidR="00FB33C1" w:rsidRDefault="00D16763">
      <w:pPr>
        <w:pStyle w:val="20"/>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14:paraId="06B45663" w14:textId="77777777" w:rsidR="00FB33C1" w:rsidRPr="006551F1" w:rsidRDefault="00D16763" w:rsidP="003C38A3">
          <w:pPr>
            <w:pStyle w:val="30"/>
            <w:numPr>
              <w:ilvl w:val="0"/>
              <w:numId w:val="38"/>
            </w:numPr>
            <w:rPr>
              <w:szCs w:val="21"/>
            </w:rPr>
          </w:pPr>
          <w:r w:rsidRPr="006551F1">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14:paraId="4F62D77A" w14:textId="77777777" w:rsidR="00FB33C1" w:rsidRDefault="00D16763">
              <w:pPr>
                <w:rPr>
                  <w:szCs w:val="21"/>
                </w:rPr>
              </w:pPr>
              <w:r>
                <w:rPr>
                  <w:szCs w:val="21"/>
                </w:rPr>
                <w:fldChar w:fldCharType="begin"/>
              </w:r>
              <w:r w:rsidR="00BD5DC3">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02"/>
            <w:gridCol w:w="3685"/>
            <w:gridCol w:w="2835"/>
            <w:gridCol w:w="2390"/>
            <w:gridCol w:w="2377"/>
          </w:tblGrid>
          <w:tr w:rsidR="009E3D6D" w14:paraId="42AB168F" w14:textId="77777777" w:rsidTr="00BC3C0B">
            <w:trPr>
              <w:trHeight w:val="105"/>
            </w:trPr>
            <w:sdt>
              <w:sdtPr>
                <w:tag w:val="_PLD_11f45a37b8cb4cfd8d25787f0979b6e9"/>
                <w:id w:val="1195040000"/>
                <w:lock w:val="sdtLocked"/>
              </w:sdtPr>
              <w:sdtContent>
                <w:tc>
                  <w:tcPr>
                    <w:tcW w:w="2802" w:type="dxa"/>
                    <w:vAlign w:val="center"/>
                  </w:tcPr>
                  <w:p w14:paraId="1DF1470B" w14:textId="77777777" w:rsidR="009E3D6D" w:rsidRDefault="009E3D6D" w:rsidP="00BC3C0B">
                    <w:pPr>
                      <w:jc w:val="center"/>
                      <w:rPr>
                        <w:szCs w:val="21"/>
                      </w:rPr>
                    </w:pPr>
                    <w:r>
                      <w:rPr>
                        <w:szCs w:val="21"/>
                      </w:rPr>
                      <w:t>任职人员姓名</w:t>
                    </w:r>
                  </w:p>
                </w:tc>
              </w:sdtContent>
            </w:sdt>
            <w:sdt>
              <w:sdtPr>
                <w:tag w:val="_PLD_174ff645994f420ea5626aa7d6f5ddb5"/>
                <w:id w:val="-1339537074"/>
                <w:lock w:val="sdtLocked"/>
              </w:sdtPr>
              <w:sdtContent>
                <w:tc>
                  <w:tcPr>
                    <w:tcW w:w="3685" w:type="dxa"/>
                    <w:vAlign w:val="center"/>
                  </w:tcPr>
                  <w:p w14:paraId="4C3F327C" w14:textId="77777777" w:rsidR="009E3D6D" w:rsidRDefault="009E3D6D" w:rsidP="00BC3C0B">
                    <w:pPr>
                      <w:jc w:val="center"/>
                      <w:rPr>
                        <w:szCs w:val="21"/>
                      </w:rPr>
                    </w:pPr>
                    <w:r>
                      <w:rPr>
                        <w:szCs w:val="21"/>
                      </w:rPr>
                      <w:t>股东单位名称</w:t>
                    </w:r>
                  </w:p>
                </w:tc>
              </w:sdtContent>
            </w:sdt>
            <w:sdt>
              <w:sdtPr>
                <w:tag w:val="_PLD_c5b9ccac06314dc19400d1f75f51ed76"/>
                <w:id w:val="2141832772"/>
                <w:lock w:val="sdtLocked"/>
              </w:sdtPr>
              <w:sdtContent>
                <w:tc>
                  <w:tcPr>
                    <w:tcW w:w="2835" w:type="dxa"/>
                    <w:vAlign w:val="center"/>
                  </w:tcPr>
                  <w:p w14:paraId="2F808F72" w14:textId="77777777" w:rsidR="009E3D6D" w:rsidRDefault="009E3D6D" w:rsidP="00BC3C0B">
                    <w:pPr>
                      <w:jc w:val="center"/>
                      <w:rPr>
                        <w:szCs w:val="21"/>
                      </w:rPr>
                    </w:pPr>
                    <w:r>
                      <w:rPr>
                        <w:szCs w:val="21"/>
                      </w:rPr>
                      <w:t>在股东单位担任的职务</w:t>
                    </w:r>
                  </w:p>
                </w:tc>
              </w:sdtContent>
            </w:sdt>
            <w:sdt>
              <w:sdtPr>
                <w:tag w:val="_PLD_6d359bac7e194427adef03e3d072f875"/>
                <w:id w:val="1962452540"/>
                <w:lock w:val="sdtLocked"/>
              </w:sdtPr>
              <w:sdtContent>
                <w:tc>
                  <w:tcPr>
                    <w:tcW w:w="2390" w:type="dxa"/>
                    <w:vAlign w:val="center"/>
                  </w:tcPr>
                  <w:p w14:paraId="720BDE6E" w14:textId="77777777" w:rsidR="009E3D6D" w:rsidRDefault="009E3D6D" w:rsidP="00BC3C0B">
                    <w:pPr>
                      <w:jc w:val="center"/>
                      <w:rPr>
                        <w:szCs w:val="21"/>
                      </w:rPr>
                    </w:pPr>
                    <w:r>
                      <w:rPr>
                        <w:szCs w:val="21"/>
                      </w:rPr>
                      <w:t>任期起始日期</w:t>
                    </w:r>
                  </w:p>
                </w:tc>
              </w:sdtContent>
            </w:sdt>
            <w:sdt>
              <w:sdtPr>
                <w:tag w:val="_PLD_ba28085d64d240089bfcbff8c64cf230"/>
                <w:id w:val="-1086763093"/>
                <w:lock w:val="sdtLocked"/>
              </w:sdtPr>
              <w:sdtContent>
                <w:tc>
                  <w:tcPr>
                    <w:tcW w:w="2377" w:type="dxa"/>
                    <w:vAlign w:val="center"/>
                  </w:tcPr>
                  <w:p w14:paraId="4C610FE1" w14:textId="77777777" w:rsidR="009E3D6D" w:rsidRDefault="009E3D6D" w:rsidP="00BC3C0B">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283642305"/>
              <w:lock w:val="sdtLocked"/>
            </w:sdtPr>
            <w:sdtContent>
              <w:tr w:rsidR="009E3D6D" w14:paraId="5696DFC4" w14:textId="77777777" w:rsidTr="00BC3C0B">
                <w:trPr>
                  <w:trHeight w:val="147"/>
                </w:trPr>
                <w:tc>
                  <w:tcPr>
                    <w:tcW w:w="2802" w:type="dxa"/>
                  </w:tcPr>
                  <w:p w14:paraId="388D5466" w14:textId="77777777" w:rsidR="009E3D6D" w:rsidRDefault="009E3D6D" w:rsidP="00BC3C0B">
                    <w:pPr>
                      <w:jc w:val="center"/>
                      <w:rPr>
                        <w:szCs w:val="21"/>
                      </w:rPr>
                    </w:pPr>
                    <w:r>
                      <w:rPr>
                        <w:rFonts w:asciiTheme="minorHAnsi" w:eastAsiaTheme="minorEastAsia" w:hAnsiTheme="minorHAnsi" w:cstheme="minorBidi" w:hint="eastAsia"/>
                        <w:kern w:val="2"/>
                        <w:szCs w:val="21"/>
                      </w:rPr>
                      <w:t>赵唯一</w:t>
                    </w:r>
                  </w:p>
                </w:tc>
                <w:tc>
                  <w:tcPr>
                    <w:tcW w:w="3685" w:type="dxa"/>
                  </w:tcPr>
                  <w:p w14:paraId="20EBAED7" w14:textId="77777777" w:rsidR="009E3D6D" w:rsidRDefault="009E3D6D" w:rsidP="00BC3C0B">
                    <w:pPr>
                      <w:jc w:val="center"/>
                      <w:rPr>
                        <w:szCs w:val="21"/>
                      </w:rPr>
                    </w:pPr>
                    <w:r w:rsidRPr="009E3D6D">
                      <w:rPr>
                        <w:rFonts w:hint="eastAsia"/>
                        <w:szCs w:val="21"/>
                      </w:rPr>
                      <w:t>苏州吴中投资控股有限公司</w:t>
                    </w:r>
                  </w:p>
                </w:tc>
                <w:tc>
                  <w:tcPr>
                    <w:tcW w:w="2835" w:type="dxa"/>
                  </w:tcPr>
                  <w:p w14:paraId="0C9F2328" w14:textId="77777777" w:rsidR="009E3D6D" w:rsidRDefault="009E3D6D" w:rsidP="00BC3C0B">
                    <w:pPr>
                      <w:jc w:val="center"/>
                      <w:rPr>
                        <w:szCs w:val="21"/>
                      </w:rPr>
                    </w:pPr>
                    <w:r>
                      <w:rPr>
                        <w:rFonts w:hint="eastAsia"/>
                        <w:szCs w:val="21"/>
                      </w:rPr>
                      <w:t>董事长</w:t>
                    </w:r>
                  </w:p>
                </w:tc>
                <w:tc>
                  <w:tcPr>
                    <w:tcW w:w="2390" w:type="dxa"/>
                  </w:tcPr>
                  <w:p w14:paraId="50148016" w14:textId="77777777" w:rsidR="009E3D6D" w:rsidRDefault="009E3D6D" w:rsidP="00BC3C0B">
                    <w:pPr>
                      <w:jc w:val="center"/>
                      <w:rPr>
                        <w:szCs w:val="21"/>
                      </w:rPr>
                    </w:pPr>
                    <w:r>
                      <w:rPr>
                        <w:rFonts w:hint="eastAsia"/>
                        <w:szCs w:val="21"/>
                      </w:rPr>
                      <w:t>2015年12月</w:t>
                    </w:r>
                  </w:p>
                </w:tc>
                <w:tc>
                  <w:tcPr>
                    <w:tcW w:w="2377" w:type="dxa"/>
                  </w:tcPr>
                  <w:p w14:paraId="3D829B91" w14:textId="77777777" w:rsidR="009E3D6D" w:rsidRDefault="009E3D6D" w:rsidP="00BC3C0B">
                    <w:pPr>
                      <w:jc w:val="center"/>
                      <w:rPr>
                        <w:szCs w:val="21"/>
                      </w:rPr>
                    </w:pPr>
                    <w:r>
                      <w:rPr>
                        <w:rFonts w:hint="eastAsia"/>
                        <w:szCs w:val="21"/>
                      </w:rPr>
                      <w:t>2018年2月</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56777734"/>
              <w:lock w:val="sdtLocked"/>
            </w:sdtPr>
            <w:sdtContent>
              <w:tr w:rsidR="009E3D6D" w14:paraId="19B2A0C9" w14:textId="77777777" w:rsidTr="00BC3C0B">
                <w:trPr>
                  <w:trHeight w:val="147"/>
                </w:trPr>
                <w:tc>
                  <w:tcPr>
                    <w:tcW w:w="2802" w:type="dxa"/>
                  </w:tcPr>
                  <w:p w14:paraId="75135717" w14:textId="77777777" w:rsidR="009E3D6D" w:rsidRDefault="009E3D6D" w:rsidP="00BC3C0B">
                    <w:pPr>
                      <w:jc w:val="center"/>
                      <w:rPr>
                        <w:szCs w:val="21"/>
                      </w:rPr>
                    </w:pPr>
                    <w:r>
                      <w:rPr>
                        <w:rFonts w:hint="eastAsia"/>
                        <w:szCs w:val="21"/>
                      </w:rPr>
                      <w:t>姚建林</w:t>
                    </w:r>
                  </w:p>
                </w:tc>
                <w:tc>
                  <w:tcPr>
                    <w:tcW w:w="3685" w:type="dxa"/>
                  </w:tcPr>
                  <w:p w14:paraId="0200F4FC" w14:textId="77777777" w:rsidR="009E3D6D" w:rsidRDefault="009E3D6D" w:rsidP="00BC3C0B">
                    <w:pPr>
                      <w:jc w:val="center"/>
                      <w:rPr>
                        <w:szCs w:val="21"/>
                      </w:rPr>
                    </w:pPr>
                    <w:r w:rsidRPr="0039413B">
                      <w:rPr>
                        <w:rFonts w:hint="eastAsia"/>
                        <w:szCs w:val="21"/>
                      </w:rPr>
                      <w:t>苏州吴中投资控股有限公司</w:t>
                    </w:r>
                  </w:p>
                </w:tc>
                <w:tc>
                  <w:tcPr>
                    <w:tcW w:w="2835" w:type="dxa"/>
                  </w:tcPr>
                  <w:p w14:paraId="79C3231D" w14:textId="77777777" w:rsidR="009E3D6D" w:rsidRDefault="009E3D6D" w:rsidP="00BC3C0B">
                    <w:pPr>
                      <w:jc w:val="center"/>
                      <w:rPr>
                        <w:szCs w:val="21"/>
                      </w:rPr>
                    </w:pPr>
                    <w:r>
                      <w:rPr>
                        <w:rFonts w:hint="eastAsia"/>
                        <w:szCs w:val="21"/>
                      </w:rPr>
                      <w:t>副董事长</w:t>
                    </w:r>
                  </w:p>
                </w:tc>
                <w:tc>
                  <w:tcPr>
                    <w:tcW w:w="2390" w:type="dxa"/>
                  </w:tcPr>
                  <w:p w14:paraId="4E26F8E3" w14:textId="77777777" w:rsidR="009E3D6D" w:rsidRDefault="009E3D6D" w:rsidP="00BC3C0B">
                    <w:pPr>
                      <w:jc w:val="center"/>
                      <w:rPr>
                        <w:szCs w:val="21"/>
                      </w:rPr>
                    </w:pPr>
                    <w:r>
                      <w:rPr>
                        <w:rFonts w:hint="eastAsia"/>
                        <w:szCs w:val="21"/>
                      </w:rPr>
                      <w:t>2015年12月</w:t>
                    </w:r>
                  </w:p>
                </w:tc>
                <w:tc>
                  <w:tcPr>
                    <w:tcW w:w="2377" w:type="dxa"/>
                  </w:tcPr>
                  <w:p w14:paraId="4826F5DB" w14:textId="77777777" w:rsidR="009E3D6D" w:rsidRDefault="009E3D6D" w:rsidP="00BC3C0B">
                    <w:pPr>
                      <w:jc w:val="center"/>
                      <w:rPr>
                        <w:szCs w:val="21"/>
                      </w:rPr>
                    </w:pPr>
                    <w:r w:rsidRPr="0039413B">
                      <w:rPr>
                        <w:szCs w:val="21"/>
                      </w:rPr>
                      <w:t>201</w:t>
                    </w:r>
                    <w:r>
                      <w:rPr>
                        <w:rFonts w:hint="eastAsia"/>
                        <w:szCs w:val="21"/>
                      </w:rPr>
                      <w:t>8</w:t>
                    </w:r>
                    <w:r w:rsidRPr="0039413B">
                      <w:rPr>
                        <w:szCs w:val="21"/>
                      </w:rPr>
                      <w:t>年</w:t>
                    </w:r>
                    <w:r>
                      <w:rPr>
                        <w:rFonts w:hint="eastAsia"/>
                        <w:szCs w:val="21"/>
                      </w:rPr>
                      <w:t>2</w:t>
                    </w:r>
                    <w:r w:rsidRPr="0039413B">
                      <w:rPr>
                        <w:szCs w:val="21"/>
                      </w:rPr>
                      <w:t>月</w:t>
                    </w:r>
                  </w:p>
                </w:tc>
              </w:tr>
            </w:sdtContent>
          </w:sdt>
          <w:tr w:rsidR="009E3D6D" w14:paraId="4E37BA50" w14:textId="77777777" w:rsidTr="00BC3C0B">
            <w:trPr>
              <w:trHeight w:val="150"/>
            </w:trPr>
            <w:sdt>
              <w:sdtPr>
                <w:tag w:val="_PLD_6e127d6c1c09490d96af47be507aa181"/>
                <w:id w:val="-1051541095"/>
                <w:lock w:val="sdtLocked"/>
              </w:sdtPr>
              <w:sdtContent>
                <w:tc>
                  <w:tcPr>
                    <w:tcW w:w="2802" w:type="dxa"/>
                  </w:tcPr>
                  <w:p w14:paraId="74CF0AC5" w14:textId="77777777" w:rsidR="009E3D6D" w:rsidRDefault="009E3D6D" w:rsidP="00BC3C0B">
                    <w:pPr>
                      <w:rPr>
                        <w:szCs w:val="21"/>
                      </w:rPr>
                    </w:pPr>
                    <w:r>
                      <w:rPr>
                        <w:szCs w:val="21"/>
                      </w:rPr>
                      <w:t>在股东单位任职情况的说明</w:t>
                    </w:r>
                  </w:p>
                </w:tc>
              </w:sdtContent>
            </w:sdt>
            <w:tc>
              <w:tcPr>
                <w:tcW w:w="11287" w:type="dxa"/>
                <w:gridSpan w:val="4"/>
              </w:tcPr>
              <w:p w14:paraId="45DD19E8" w14:textId="77777777" w:rsidR="009E3D6D" w:rsidRDefault="009E3D6D" w:rsidP="00BC3C0B">
                <w:pPr>
                  <w:rPr>
                    <w:szCs w:val="21"/>
                  </w:rPr>
                </w:pPr>
              </w:p>
            </w:tc>
          </w:tr>
        </w:tbl>
        <w:p w14:paraId="4AF37185" w14:textId="77777777" w:rsidR="009E3D6D" w:rsidRDefault="009E3D6D"/>
        <w:p w14:paraId="7856C8B7" w14:textId="77777777" w:rsidR="00FB33C1" w:rsidRDefault="001429B9"/>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14:paraId="345F06AC" w14:textId="77777777" w:rsidR="00FB33C1" w:rsidRDefault="00D16763" w:rsidP="003C38A3">
          <w:pPr>
            <w:pStyle w:val="30"/>
            <w:numPr>
              <w:ilvl w:val="0"/>
              <w:numId w:val="38"/>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14:paraId="3C8FC76E" w14:textId="77777777" w:rsidR="00FB33C1" w:rsidRDefault="00D16763">
              <w:pPr>
                <w:rPr>
                  <w:szCs w:val="21"/>
                </w:rPr>
              </w:pPr>
              <w:r>
                <w:rPr>
                  <w:szCs w:val="21"/>
                </w:rPr>
                <w:fldChar w:fldCharType="begin"/>
              </w:r>
              <w:r w:rsidR="00EC172F">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6"/>
            <w:tblW w:w="14000" w:type="dxa"/>
            <w:tblLook w:val="04A0" w:firstRow="1" w:lastRow="0" w:firstColumn="1" w:lastColumn="0" w:noHBand="0" w:noVBand="1"/>
          </w:tblPr>
          <w:tblGrid>
            <w:gridCol w:w="1951"/>
            <w:gridCol w:w="5103"/>
            <w:gridCol w:w="2552"/>
            <w:gridCol w:w="2376"/>
            <w:gridCol w:w="2018"/>
          </w:tblGrid>
          <w:tr w:rsidR="00B567C0" w14:paraId="78BE4A3B" w14:textId="77777777" w:rsidTr="00B567C0">
            <w:trPr>
              <w:trHeight w:val="120"/>
            </w:trPr>
            <w:sdt>
              <w:sdtPr>
                <w:tag w:val="_PLD_84cb4ce7fc4643b1be607267619a4b88"/>
                <w:id w:val="2013267498"/>
                <w:lock w:val="sdtLocked"/>
              </w:sdtPr>
              <w:sdtContent>
                <w:tc>
                  <w:tcPr>
                    <w:tcW w:w="1951" w:type="dxa"/>
                    <w:vAlign w:val="center"/>
                  </w:tcPr>
                  <w:p w14:paraId="72E2A3B8" w14:textId="77777777" w:rsidR="00B567C0" w:rsidRDefault="00B567C0" w:rsidP="00B567C0">
                    <w:pPr>
                      <w:jc w:val="center"/>
                      <w:rPr>
                        <w:szCs w:val="21"/>
                      </w:rPr>
                    </w:pPr>
                    <w:r>
                      <w:rPr>
                        <w:szCs w:val="21"/>
                      </w:rPr>
                      <w:t>任职人员姓名</w:t>
                    </w:r>
                  </w:p>
                </w:tc>
              </w:sdtContent>
            </w:sdt>
            <w:sdt>
              <w:sdtPr>
                <w:tag w:val="_PLD_9c5aac001d5a4c2eb3cc0bf1e1f66afe"/>
                <w:id w:val="-1256669412"/>
                <w:lock w:val="sdtLocked"/>
              </w:sdtPr>
              <w:sdtContent>
                <w:tc>
                  <w:tcPr>
                    <w:tcW w:w="5103" w:type="dxa"/>
                    <w:vAlign w:val="center"/>
                  </w:tcPr>
                  <w:p w14:paraId="7BAFC519" w14:textId="77777777" w:rsidR="00B567C0" w:rsidRDefault="00B567C0" w:rsidP="00B567C0">
                    <w:pPr>
                      <w:jc w:val="center"/>
                      <w:rPr>
                        <w:szCs w:val="21"/>
                      </w:rPr>
                    </w:pPr>
                    <w:r>
                      <w:rPr>
                        <w:szCs w:val="21"/>
                      </w:rPr>
                      <w:t>其他单位名称</w:t>
                    </w:r>
                  </w:p>
                </w:tc>
              </w:sdtContent>
            </w:sdt>
            <w:sdt>
              <w:sdtPr>
                <w:tag w:val="_PLD_a3a2822cc76542afbd1a58b94268af1d"/>
                <w:id w:val="-24183997"/>
                <w:lock w:val="sdtLocked"/>
              </w:sdtPr>
              <w:sdtContent>
                <w:tc>
                  <w:tcPr>
                    <w:tcW w:w="2552" w:type="dxa"/>
                    <w:vAlign w:val="center"/>
                  </w:tcPr>
                  <w:p w14:paraId="212948A5" w14:textId="77777777" w:rsidR="00B567C0" w:rsidRDefault="00B567C0" w:rsidP="00B567C0">
                    <w:pPr>
                      <w:jc w:val="center"/>
                      <w:rPr>
                        <w:szCs w:val="21"/>
                      </w:rPr>
                    </w:pPr>
                    <w:r>
                      <w:rPr>
                        <w:szCs w:val="21"/>
                      </w:rPr>
                      <w:t>在其他单位担任的职务</w:t>
                    </w:r>
                  </w:p>
                </w:tc>
              </w:sdtContent>
            </w:sdt>
            <w:sdt>
              <w:sdtPr>
                <w:tag w:val="_PLD_1afbd86b2e47420ca2c5a75f01567f2a"/>
                <w:id w:val="-1389952339"/>
                <w:lock w:val="sdtLocked"/>
              </w:sdtPr>
              <w:sdtContent>
                <w:tc>
                  <w:tcPr>
                    <w:tcW w:w="2376" w:type="dxa"/>
                    <w:vAlign w:val="center"/>
                  </w:tcPr>
                  <w:p w14:paraId="47D49F75" w14:textId="77777777" w:rsidR="00B567C0" w:rsidRDefault="00B567C0" w:rsidP="00B567C0">
                    <w:pPr>
                      <w:jc w:val="center"/>
                      <w:rPr>
                        <w:szCs w:val="21"/>
                      </w:rPr>
                    </w:pPr>
                    <w:r>
                      <w:rPr>
                        <w:szCs w:val="21"/>
                      </w:rPr>
                      <w:t>任期起始日期</w:t>
                    </w:r>
                  </w:p>
                </w:tc>
              </w:sdtContent>
            </w:sdt>
            <w:sdt>
              <w:sdtPr>
                <w:tag w:val="_PLD_677dde6ffbf24692a6c508831a24eef8"/>
                <w:id w:val="-125236319"/>
                <w:lock w:val="sdtLocked"/>
              </w:sdtPr>
              <w:sdtContent>
                <w:tc>
                  <w:tcPr>
                    <w:tcW w:w="2018" w:type="dxa"/>
                    <w:vAlign w:val="center"/>
                  </w:tcPr>
                  <w:p w14:paraId="42F62A37" w14:textId="77777777" w:rsidR="00B567C0" w:rsidRDefault="00B567C0" w:rsidP="00B567C0">
                    <w:pPr>
                      <w:jc w:val="center"/>
                      <w:rPr>
                        <w:szCs w:val="21"/>
                      </w:rPr>
                    </w:pPr>
                    <w:r>
                      <w:rPr>
                        <w:szCs w:val="21"/>
                      </w:rPr>
                      <w:t>任期终止日期</w:t>
                    </w:r>
                  </w:p>
                </w:tc>
              </w:sdtContent>
            </w:sdt>
          </w:tr>
          <w:sdt>
            <w:sdtPr>
              <w:rPr>
                <w:rFonts w:asciiTheme="minorHAnsi" w:eastAsiaTheme="minorEastAsia" w:hAnsiTheme="minorHAnsi" w:cstheme="minorBidi" w:hint="eastAsia"/>
                <w:color w:val="000000" w:themeColor="text1"/>
                <w:kern w:val="2"/>
                <w:szCs w:val="21"/>
              </w:rPr>
              <w:alias w:val="董事、监事、高级管理人员在其他单位任职情况"/>
              <w:tag w:val="_TUP_f450538eb53748eeac8de5eae75c8a7f"/>
              <w:id w:val="1486349167"/>
              <w:lock w:val="sdtLocked"/>
            </w:sdtPr>
            <w:sdtEndPr>
              <w:rPr>
                <w:color w:val="FF0000"/>
              </w:rPr>
            </w:sdtEndPr>
            <w:sdtContent>
              <w:tr w:rsidR="00B567C0" w:rsidRPr="00C748A9" w14:paraId="2DE3FC5E" w14:textId="77777777" w:rsidTr="00B567C0">
                <w:trPr>
                  <w:trHeight w:val="147"/>
                </w:trPr>
                <w:tc>
                  <w:tcPr>
                    <w:tcW w:w="1951" w:type="dxa"/>
                  </w:tcPr>
                  <w:p w14:paraId="3732B9DD" w14:textId="77777777" w:rsidR="00B567C0" w:rsidRPr="005F2EB2" w:rsidRDefault="00B567C0" w:rsidP="00B567C0">
                    <w:pPr>
                      <w:rPr>
                        <w:color w:val="000000" w:themeColor="text1"/>
                        <w:szCs w:val="21"/>
                      </w:rPr>
                    </w:pPr>
                    <w:r w:rsidRPr="005F2EB2">
                      <w:rPr>
                        <w:rFonts w:hint="eastAsia"/>
                        <w:color w:val="000000" w:themeColor="text1"/>
                        <w:szCs w:val="21"/>
                      </w:rPr>
                      <w:t>赵唯一</w:t>
                    </w:r>
                  </w:p>
                </w:tc>
                <w:tc>
                  <w:tcPr>
                    <w:tcW w:w="5103" w:type="dxa"/>
                  </w:tcPr>
                  <w:p w14:paraId="301113A6" w14:textId="77777777" w:rsidR="00B567C0" w:rsidRPr="005F2EB2" w:rsidRDefault="00B567C0" w:rsidP="00B567C0">
                    <w:pPr>
                      <w:rPr>
                        <w:color w:val="000000" w:themeColor="text1"/>
                        <w:szCs w:val="21"/>
                      </w:rPr>
                    </w:pPr>
                    <w:r w:rsidRPr="005F2EB2">
                      <w:rPr>
                        <w:rFonts w:hint="eastAsia"/>
                        <w:color w:val="000000" w:themeColor="text1"/>
                        <w:szCs w:val="21"/>
                      </w:rPr>
                      <w:t>苏州吴越投资有限公司</w:t>
                    </w:r>
                  </w:p>
                </w:tc>
                <w:tc>
                  <w:tcPr>
                    <w:tcW w:w="2552" w:type="dxa"/>
                  </w:tcPr>
                  <w:p w14:paraId="1A2BA245" w14:textId="77777777" w:rsidR="00B567C0" w:rsidRPr="005F2EB2" w:rsidRDefault="00B567C0" w:rsidP="00B567C0">
                    <w:pPr>
                      <w:rPr>
                        <w:color w:val="000000" w:themeColor="text1"/>
                        <w:szCs w:val="21"/>
                      </w:rPr>
                    </w:pPr>
                    <w:r w:rsidRPr="005F2EB2">
                      <w:rPr>
                        <w:rFonts w:hint="eastAsia"/>
                        <w:color w:val="000000" w:themeColor="text1"/>
                        <w:szCs w:val="21"/>
                      </w:rPr>
                      <w:t>董事长</w:t>
                    </w:r>
                  </w:p>
                </w:tc>
                <w:tc>
                  <w:tcPr>
                    <w:tcW w:w="2376" w:type="dxa"/>
                    <w:vAlign w:val="center"/>
                  </w:tcPr>
                  <w:p w14:paraId="16FCF82D" w14:textId="77777777" w:rsidR="00B567C0" w:rsidRPr="005F2EB2" w:rsidRDefault="00B567C0" w:rsidP="00B567C0">
                    <w:pPr>
                      <w:jc w:val="center"/>
                      <w:rPr>
                        <w:color w:val="000000" w:themeColor="text1"/>
                        <w:szCs w:val="21"/>
                      </w:rPr>
                    </w:pPr>
                    <w:r w:rsidRPr="005F2EB2">
                      <w:rPr>
                        <w:color w:val="000000" w:themeColor="text1"/>
                        <w:szCs w:val="21"/>
                      </w:rPr>
                      <w:t>2011年6月15日</w:t>
                    </w:r>
                  </w:p>
                </w:tc>
                <w:tc>
                  <w:tcPr>
                    <w:tcW w:w="2018" w:type="dxa"/>
                  </w:tcPr>
                  <w:p w14:paraId="01C9984A" w14:textId="77777777" w:rsidR="00B567C0" w:rsidRPr="00C748A9" w:rsidRDefault="00B567C0" w:rsidP="00B567C0">
                    <w:pPr>
                      <w:rPr>
                        <w:color w:val="FF0000"/>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42622306"/>
              <w:lock w:val="sdtLocked"/>
            </w:sdtPr>
            <w:sdtContent>
              <w:tr w:rsidR="00B567C0" w14:paraId="6F343D27" w14:textId="77777777" w:rsidTr="00B567C0">
                <w:trPr>
                  <w:trHeight w:val="147"/>
                </w:trPr>
                <w:tc>
                  <w:tcPr>
                    <w:tcW w:w="1951" w:type="dxa"/>
                  </w:tcPr>
                  <w:p w14:paraId="1E555F72" w14:textId="77777777" w:rsidR="00B567C0" w:rsidRDefault="00B567C0" w:rsidP="00B567C0">
                    <w:pPr>
                      <w:rPr>
                        <w:szCs w:val="21"/>
                      </w:rPr>
                    </w:pPr>
                    <w:r w:rsidRPr="00AD5158">
                      <w:rPr>
                        <w:rFonts w:hint="eastAsia"/>
                        <w:szCs w:val="21"/>
                      </w:rPr>
                      <w:t>刘洪跃</w:t>
                    </w:r>
                  </w:p>
                </w:tc>
                <w:tc>
                  <w:tcPr>
                    <w:tcW w:w="5103" w:type="dxa"/>
                  </w:tcPr>
                  <w:p w14:paraId="4C3B52DC" w14:textId="77777777" w:rsidR="00B567C0" w:rsidRDefault="00B567C0" w:rsidP="00B567C0">
                    <w:pPr>
                      <w:rPr>
                        <w:szCs w:val="21"/>
                      </w:rPr>
                    </w:pPr>
                    <w:r w:rsidRPr="00AD5158">
                      <w:rPr>
                        <w:rFonts w:hint="eastAsia"/>
                        <w:szCs w:val="21"/>
                      </w:rPr>
                      <w:t>瑞华会计师事务所</w:t>
                    </w:r>
                  </w:p>
                </w:tc>
                <w:tc>
                  <w:tcPr>
                    <w:tcW w:w="2552" w:type="dxa"/>
                  </w:tcPr>
                  <w:p w14:paraId="1AE68F7A" w14:textId="77777777" w:rsidR="00B567C0" w:rsidRDefault="00B567C0" w:rsidP="00B567C0">
                    <w:pPr>
                      <w:rPr>
                        <w:szCs w:val="21"/>
                      </w:rPr>
                    </w:pPr>
                    <w:r w:rsidRPr="00AD5158">
                      <w:rPr>
                        <w:rFonts w:hint="eastAsia"/>
                        <w:szCs w:val="21"/>
                      </w:rPr>
                      <w:t>合伙人</w:t>
                    </w:r>
                  </w:p>
                </w:tc>
                <w:tc>
                  <w:tcPr>
                    <w:tcW w:w="2376" w:type="dxa"/>
                    <w:vAlign w:val="center"/>
                  </w:tcPr>
                  <w:p w14:paraId="1A1AEEB9" w14:textId="77777777" w:rsidR="00B567C0" w:rsidRDefault="00B567C0" w:rsidP="00B567C0">
                    <w:pPr>
                      <w:jc w:val="center"/>
                      <w:rPr>
                        <w:szCs w:val="21"/>
                      </w:rPr>
                    </w:pPr>
                    <w:r w:rsidRPr="00AD5158">
                      <w:rPr>
                        <w:szCs w:val="21"/>
                      </w:rPr>
                      <w:t>2011年7月13日</w:t>
                    </w:r>
                  </w:p>
                </w:tc>
                <w:tc>
                  <w:tcPr>
                    <w:tcW w:w="2018" w:type="dxa"/>
                  </w:tcPr>
                  <w:p w14:paraId="1644F9EA"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17497063"/>
              <w:lock w:val="sdtLocked"/>
            </w:sdtPr>
            <w:sdtContent>
              <w:tr w:rsidR="00B567C0" w14:paraId="39A7044B" w14:textId="77777777" w:rsidTr="00B567C0">
                <w:trPr>
                  <w:trHeight w:val="147"/>
                </w:trPr>
                <w:tc>
                  <w:tcPr>
                    <w:tcW w:w="1951" w:type="dxa"/>
                  </w:tcPr>
                  <w:p w14:paraId="421AF562" w14:textId="77777777" w:rsidR="00B567C0" w:rsidRDefault="00B567C0" w:rsidP="00B567C0">
                    <w:pPr>
                      <w:rPr>
                        <w:szCs w:val="21"/>
                      </w:rPr>
                    </w:pPr>
                    <w:r>
                      <w:rPr>
                        <w:rFonts w:asciiTheme="minorHAnsi" w:eastAsiaTheme="minorEastAsia" w:hAnsiTheme="minorHAnsi" w:cstheme="minorBidi" w:hint="eastAsia"/>
                        <w:kern w:val="2"/>
                        <w:szCs w:val="21"/>
                      </w:rPr>
                      <w:t>刘洪跃</w:t>
                    </w:r>
                  </w:p>
                </w:tc>
                <w:tc>
                  <w:tcPr>
                    <w:tcW w:w="5103" w:type="dxa"/>
                  </w:tcPr>
                  <w:p w14:paraId="1F447FF4" w14:textId="77777777" w:rsidR="00B567C0" w:rsidRDefault="00B567C0" w:rsidP="00B567C0">
                    <w:pPr>
                      <w:rPr>
                        <w:szCs w:val="21"/>
                      </w:rPr>
                    </w:pPr>
                    <w:r>
                      <w:rPr>
                        <w:rFonts w:hint="eastAsia"/>
                        <w:szCs w:val="21"/>
                      </w:rPr>
                      <w:t>北京京能电力股份有限公司</w:t>
                    </w:r>
                  </w:p>
                </w:tc>
                <w:tc>
                  <w:tcPr>
                    <w:tcW w:w="2552" w:type="dxa"/>
                  </w:tcPr>
                  <w:p w14:paraId="21ED74D5" w14:textId="77777777" w:rsidR="00B567C0" w:rsidRPr="00B567C0" w:rsidRDefault="00B567C0" w:rsidP="00B567C0">
                    <w:pPr>
                      <w:rPr>
                        <w:szCs w:val="21"/>
                      </w:rPr>
                    </w:pPr>
                    <w:r>
                      <w:rPr>
                        <w:rFonts w:hint="eastAsia"/>
                        <w:szCs w:val="21"/>
                      </w:rPr>
                      <w:t>独立董事</w:t>
                    </w:r>
                  </w:p>
                </w:tc>
                <w:tc>
                  <w:tcPr>
                    <w:tcW w:w="2376" w:type="dxa"/>
                    <w:vAlign w:val="center"/>
                  </w:tcPr>
                  <w:p w14:paraId="2DA7C3E8" w14:textId="77777777" w:rsidR="00B567C0" w:rsidRDefault="00B567C0" w:rsidP="00B567C0">
                    <w:pPr>
                      <w:jc w:val="center"/>
                      <w:rPr>
                        <w:szCs w:val="21"/>
                      </w:rPr>
                    </w:pPr>
                    <w:r>
                      <w:rPr>
                        <w:rFonts w:hint="eastAsia"/>
                        <w:szCs w:val="21"/>
                      </w:rPr>
                      <w:t>2010年7月8日</w:t>
                    </w:r>
                  </w:p>
                </w:tc>
                <w:tc>
                  <w:tcPr>
                    <w:tcW w:w="2018" w:type="dxa"/>
                  </w:tcPr>
                  <w:p w14:paraId="18135B6C" w14:textId="77777777" w:rsidR="00B567C0" w:rsidRDefault="00B567C0" w:rsidP="00B567C0">
                    <w:pPr>
                      <w:rPr>
                        <w:szCs w:val="21"/>
                      </w:rPr>
                    </w:pPr>
                    <w:r>
                      <w:rPr>
                        <w:rFonts w:hint="eastAsia"/>
                        <w:szCs w:val="21"/>
                      </w:rPr>
                      <w:t>2017年12月28日</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2576005"/>
              <w:lock w:val="sdtLocked"/>
            </w:sdtPr>
            <w:sdtContent>
              <w:tr w:rsidR="00B567C0" w14:paraId="492CA953" w14:textId="77777777" w:rsidTr="00B567C0">
                <w:trPr>
                  <w:trHeight w:val="147"/>
                </w:trPr>
                <w:tc>
                  <w:tcPr>
                    <w:tcW w:w="1951" w:type="dxa"/>
                    <w:vAlign w:val="center"/>
                  </w:tcPr>
                  <w:p w14:paraId="575C84B7" w14:textId="77777777" w:rsidR="00B567C0" w:rsidRDefault="00B567C0" w:rsidP="00B567C0">
                    <w:pPr>
                      <w:rPr>
                        <w:szCs w:val="21"/>
                      </w:rPr>
                    </w:pPr>
                    <w:r>
                      <w:rPr>
                        <w:rFonts w:asciiTheme="minorHAnsi" w:eastAsiaTheme="minorEastAsia" w:hAnsiTheme="minorHAnsi" w:cstheme="minorBidi" w:hint="eastAsia"/>
                        <w:kern w:val="2"/>
                        <w:szCs w:val="21"/>
                      </w:rPr>
                      <w:t>刘洪跃</w:t>
                    </w:r>
                  </w:p>
                </w:tc>
                <w:tc>
                  <w:tcPr>
                    <w:tcW w:w="5103" w:type="dxa"/>
                    <w:vAlign w:val="center"/>
                  </w:tcPr>
                  <w:p w14:paraId="135C47A9" w14:textId="77777777" w:rsidR="00B567C0" w:rsidRDefault="00B567C0" w:rsidP="00B567C0">
                    <w:pPr>
                      <w:rPr>
                        <w:szCs w:val="21"/>
                      </w:rPr>
                    </w:pPr>
                    <w:r w:rsidRPr="00E93043">
                      <w:rPr>
                        <w:szCs w:val="21"/>
                      </w:rPr>
                      <w:t>北京北一机床股份有限公司（非上市公司）</w:t>
                    </w:r>
                  </w:p>
                </w:tc>
                <w:tc>
                  <w:tcPr>
                    <w:tcW w:w="2552" w:type="dxa"/>
                    <w:vAlign w:val="center"/>
                  </w:tcPr>
                  <w:p w14:paraId="5635D671" w14:textId="77777777" w:rsidR="00B567C0" w:rsidRDefault="00B567C0" w:rsidP="00B567C0">
                    <w:pPr>
                      <w:rPr>
                        <w:szCs w:val="21"/>
                      </w:rPr>
                    </w:pPr>
                    <w:r>
                      <w:rPr>
                        <w:rFonts w:hint="eastAsia"/>
                        <w:szCs w:val="21"/>
                      </w:rPr>
                      <w:t>独立董事</w:t>
                    </w:r>
                  </w:p>
                </w:tc>
                <w:tc>
                  <w:tcPr>
                    <w:tcW w:w="2376" w:type="dxa"/>
                    <w:vAlign w:val="center"/>
                  </w:tcPr>
                  <w:p w14:paraId="6A7081CB" w14:textId="77777777" w:rsidR="00B567C0" w:rsidRDefault="00550430" w:rsidP="00B567C0">
                    <w:pPr>
                      <w:jc w:val="center"/>
                      <w:rPr>
                        <w:szCs w:val="21"/>
                      </w:rPr>
                    </w:pPr>
                    <w:r>
                      <w:rPr>
                        <w:rFonts w:hint="eastAsia"/>
                        <w:szCs w:val="21"/>
                      </w:rPr>
                      <w:t>2012年11月26日</w:t>
                    </w:r>
                  </w:p>
                </w:tc>
                <w:tc>
                  <w:tcPr>
                    <w:tcW w:w="2018" w:type="dxa"/>
                    <w:vAlign w:val="center"/>
                  </w:tcPr>
                  <w:p w14:paraId="7930334A"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319462870"/>
              <w:lock w:val="sdtLocked"/>
            </w:sdtPr>
            <w:sdtContent>
              <w:tr w:rsidR="00B567C0" w14:paraId="219D3279" w14:textId="77777777" w:rsidTr="00B567C0">
                <w:trPr>
                  <w:trHeight w:val="147"/>
                </w:trPr>
                <w:tc>
                  <w:tcPr>
                    <w:tcW w:w="1951" w:type="dxa"/>
                    <w:vAlign w:val="center"/>
                  </w:tcPr>
                  <w:p w14:paraId="5168B057" w14:textId="77777777" w:rsidR="00B567C0" w:rsidRDefault="00B567C0" w:rsidP="00B567C0">
                    <w:pPr>
                      <w:rPr>
                        <w:szCs w:val="21"/>
                      </w:rPr>
                    </w:pPr>
                    <w:r>
                      <w:rPr>
                        <w:rFonts w:asciiTheme="minorHAnsi" w:eastAsiaTheme="minorEastAsia" w:hAnsiTheme="minorHAnsi" w:cstheme="minorBidi" w:hint="eastAsia"/>
                        <w:kern w:val="2"/>
                        <w:szCs w:val="21"/>
                      </w:rPr>
                      <w:t>刘洪跃</w:t>
                    </w:r>
                  </w:p>
                </w:tc>
                <w:tc>
                  <w:tcPr>
                    <w:tcW w:w="5103" w:type="dxa"/>
                  </w:tcPr>
                  <w:p w14:paraId="3841D59E" w14:textId="77777777" w:rsidR="00B567C0" w:rsidRDefault="00B567C0" w:rsidP="00B567C0">
                    <w:pPr>
                      <w:rPr>
                        <w:szCs w:val="21"/>
                      </w:rPr>
                    </w:pPr>
                    <w:r w:rsidRPr="00D92963">
                      <w:rPr>
                        <w:rFonts w:hint="eastAsia"/>
                        <w:szCs w:val="21"/>
                      </w:rPr>
                      <w:t>北京</w:t>
                    </w:r>
                    <w:proofErr w:type="gramStart"/>
                    <w:r w:rsidRPr="00D92963">
                      <w:rPr>
                        <w:rFonts w:hint="eastAsia"/>
                        <w:szCs w:val="21"/>
                      </w:rPr>
                      <w:t>科拓恒通</w:t>
                    </w:r>
                    <w:proofErr w:type="gramEnd"/>
                    <w:r w:rsidRPr="00D92963">
                      <w:rPr>
                        <w:rFonts w:hint="eastAsia"/>
                        <w:szCs w:val="21"/>
                      </w:rPr>
                      <w:t>生物技术股份有限公司（非上市公司）</w:t>
                    </w:r>
                  </w:p>
                </w:tc>
                <w:tc>
                  <w:tcPr>
                    <w:tcW w:w="2552" w:type="dxa"/>
                    <w:vAlign w:val="center"/>
                  </w:tcPr>
                  <w:p w14:paraId="50ACEA56" w14:textId="77777777" w:rsidR="00B567C0" w:rsidRDefault="00B567C0" w:rsidP="00B567C0">
                    <w:pPr>
                      <w:rPr>
                        <w:szCs w:val="21"/>
                      </w:rPr>
                    </w:pPr>
                    <w:r>
                      <w:rPr>
                        <w:rFonts w:hint="eastAsia"/>
                        <w:szCs w:val="21"/>
                      </w:rPr>
                      <w:t>独立董事</w:t>
                    </w:r>
                  </w:p>
                </w:tc>
                <w:tc>
                  <w:tcPr>
                    <w:tcW w:w="2376" w:type="dxa"/>
                    <w:vAlign w:val="center"/>
                  </w:tcPr>
                  <w:p w14:paraId="14A6BA37" w14:textId="77777777" w:rsidR="00B567C0" w:rsidRDefault="00B567C0" w:rsidP="00B567C0">
                    <w:pPr>
                      <w:jc w:val="center"/>
                      <w:rPr>
                        <w:szCs w:val="21"/>
                      </w:rPr>
                    </w:pPr>
                    <w:r>
                      <w:rPr>
                        <w:rFonts w:hint="eastAsia"/>
                        <w:szCs w:val="21"/>
                      </w:rPr>
                      <w:t>2017年1月1日</w:t>
                    </w:r>
                  </w:p>
                </w:tc>
                <w:tc>
                  <w:tcPr>
                    <w:tcW w:w="2018" w:type="dxa"/>
                  </w:tcPr>
                  <w:p w14:paraId="5B4282B5"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46947554"/>
              <w:lock w:val="sdtLocked"/>
            </w:sdtPr>
            <w:sdtContent>
              <w:tr w:rsidR="00B567C0" w14:paraId="65D94FD8" w14:textId="77777777" w:rsidTr="00B567C0">
                <w:trPr>
                  <w:trHeight w:val="147"/>
                </w:trPr>
                <w:tc>
                  <w:tcPr>
                    <w:tcW w:w="1951" w:type="dxa"/>
                  </w:tcPr>
                  <w:p w14:paraId="26A601D5" w14:textId="77777777" w:rsidR="00B567C0" w:rsidRDefault="00B567C0" w:rsidP="00B567C0">
                    <w:pPr>
                      <w:rPr>
                        <w:szCs w:val="21"/>
                      </w:rPr>
                    </w:pPr>
                    <w:r w:rsidRPr="00AD5158">
                      <w:rPr>
                        <w:rFonts w:hint="eastAsia"/>
                        <w:szCs w:val="21"/>
                      </w:rPr>
                      <w:t>彭加亮</w:t>
                    </w:r>
                  </w:p>
                </w:tc>
                <w:tc>
                  <w:tcPr>
                    <w:tcW w:w="5103" w:type="dxa"/>
                  </w:tcPr>
                  <w:p w14:paraId="49A112DB" w14:textId="77777777" w:rsidR="00B567C0" w:rsidRDefault="00B567C0" w:rsidP="00B567C0">
                    <w:pPr>
                      <w:rPr>
                        <w:szCs w:val="21"/>
                      </w:rPr>
                    </w:pPr>
                    <w:r w:rsidRPr="00AD5158">
                      <w:rPr>
                        <w:rFonts w:hint="eastAsia"/>
                        <w:szCs w:val="21"/>
                      </w:rPr>
                      <w:t>华东师范大学商学院房地产系</w:t>
                    </w:r>
                  </w:p>
                </w:tc>
                <w:tc>
                  <w:tcPr>
                    <w:tcW w:w="2552" w:type="dxa"/>
                  </w:tcPr>
                  <w:p w14:paraId="435D4A87" w14:textId="77777777" w:rsidR="00B567C0" w:rsidRDefault="00B567C0" w:rsidP="00B567C0">
                    <w:pPr>
                      <w:rPr>
                        <w:szCs w:val="21"/>
                      </w:rPr>
                    </w:pPr>
                    <w:r w:rsidRPr="00AD5158">
                      <w:rPr>
                        <w:rFonts w:hint="eastAsia"/>
                        <w:szCs w:val="21"/>
                      </w:rPr>
                      <w:t>教师</w:t>
                    </w:r>
                  </w:p>
                </w:tc>
                <w:tc>
                  <w:tcPr>
                    <w:tcW w:w="2376" w:type="dxa"/>
                    <w:vAlign w:val="center"/>
                  </w:tcPr>
                  <w:p w14:paraId="6D00F741" w14:textId="77777777" w:rsidR="00B567C0" w:rsidRDefault="00B567C0" w:rsidP="00B567C0">
                    <w:pPr>
                      <w:jc w:val="center"/>
                      <w:rPr>
                        <w:szCs w:val="21"/>
                      </w:rPr>
                    </w:pPr>
                    <w:r w:rsidRPr="00AD5158">
                      <w:rPr>
                        <w:szCs w:val="21"/>
                      </w:rPr>
                      <w:t>1995年7月1日</w:t>
                    </w:r>
                  </w:p>
                </w:tc>
                <w:tc>
                  <w:tcPr>
                    <w:tcW w:w="2018" w:type="dxa"/>
                  </w:tcPr>
                  <w:p w14:paraId="591A6D20"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76199528"/>
              <w:lock w:val="sdtLocked"/>
            </w:sdtPr>
            <w:sdtContent>
              <w:tr w:rsidR="00B567C0" w14:paraId="736BF5B3" w14:textId="77777777" w:rsidTr="00B567C0">
                <w:trPr>
                  <w:trHeight w:val="147"/>
                </w:trPr>
                <w:tc>
                  <w:tcPr>
                    <w:tcW w:w="1951" w:type="dxa"/>
                  </w:tcPr>
                  <w:p w14:paraId="5CD90EE6" w14:textId="77777777" w:rsidR="00B567C0" w:rsidRDefault="00B567C0" w:rsidP="00B567C0">
                    <w:pPr>
                      <w:rPr>
                        <w:szCs w:val="21"/>
                      </w:rPr>
                    </w:pPr>
                    <w:r w:rsidRPr="00AD5158">
                      <w:rPr>
                        <w:rFonts w:hint="eastAsia"/>
                        <w:szCs w:val="21"/>
                      </w:rPr>
                      <w:t>彭加亮</w:t>
                    </w:r>
                  </w:p>
                </w:tc>
                <w:tc>
                  <w:tcPr>
                    <w:tcW w:w="5103" w:type="dxa"/>
                  </w:tcPr>
                  <w:p w14:paraId="0E1D69F2" w14:textId="77777777" w:rsidR="00B567C0" w:rsidRDefault="00B567C0" w:rsidP="00B567C0">
                    <w:pPr>
                      <w:rPr>
                        <w:szCs w:val="21"/>
                      </w:rPr>
                    </w:pPr>
                    <w:r w:rsidRPr="00AD5158">
                      <w:rPr>
                        <w:rFonts w:hint="eastAsia"/>
                        <w:szCs w:val="21"/>
                      </w:rPr>
                      <w:t>上海</w:t>
                    </w:r>
                    <w:proofErr w:type="gramStart"/>
                    <w:r w:rsidRPr="00AD5158">
                      <w:rPr>
                        <w:rFonts w:hint="eastAsia"/>
                        <w:szCs w:val="21"/>
                      </w:rPr>
                      <w:t>益民互融</w:t>
                    </w:r>
                    <w:proofErr w:type="gramEnd"/>
                    <w:r w:rsidRPr="00AD5158">
                      <w:rPr>
                        <w:rFonts w:hint="eastAsia"/>
                        <w:szCs w:val="21"/>
                      </w:rPr>
                      <w:t>金融信息服务有限公司</w:t>
                    </w:r>
                  </w:p>
                </w:tc>
                <w:tc>
                  <w:tcPr>
                    <w:tcW w:w="2552" w:type="dxa"/>
                  </w:tcPr>
                  <w:p w14:paraId="19761AF8" w14:textId="77777777" w:rsidR="00B567C0" w:rsidRDefault="00B567C0" w:rsidP="00B567C0">
                    <w:pPr>
                      <w:rPr>
                        <w:szCs w:val="21"/>
                      </w:rPr>
                    </w:pPr>
                    <w:r w:rsidRPr="00AD5158">
                      <w:rPr>
                        <w:rFonts w:hint="eastAsia"/>
                        <w:szCs w:val="21"/>
                      </w:rPr>
                      <w:t>董事</w:t>
                    </w:r>
                    <w:r>
                      <w:rPr>
                        <w:rFonts w:hint="eastAsia"/>
                        <w:szCs w:val="21"/>
                      </w:rPr>
                      <w:t>长</w:t>
                    </w:r>
                    <w:r w:rsidRPr="00AD5158">
                      <w:rPr>
                        <w:rFonts w:hint="eastAsia"/>
                        <w:szCs w:val="21"/>
                      </w:rPr>
                      <w:t>、总经理</w:t>
                    </w:r>
                  </w:p>
                </w:tc>
                <w:tc>
                  <w:tcPr>
                    <w:tcW w:w="2376" w:type="dxa"/>
                    <w:vAlign w:val="center"/>
                  </w:tcPr>
                  <w:p w14:paraId="62F55C75" w14:textId="77777777" w:rsidR="00B567C0" w:rsidRDefault="00B567C0" w:rsidP="00B567C0">
                    <w:pPr>
                      <w:jc w:val="center"/>
                      <w:rPr>
                        <w:szCs w:val="21"/>
                      </w:rPr>
                    </w:pPr>
                    <w:r w:rsidRPr="00AD5158">
                      <w:rPr>
                        <w:szCs w:val="21"/>
                      </w:rPr>
                      <w:t>2015年1月1日</w:t>
                    </w:r>
                  </w:p>
                </w:tc>
                <w:tc>
                  <w:tcPr>
                    <w:tcW w:w="2018" w:type="dxa"/>
                  </w:tcPr>
                  <w:p w14:paraId="79E8CF77"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86913522"/>
              <w:lock w:val="sdtLocked"/>
            </w:sdtPr>
            <w:sdtContent>
              <w:tr w:rsidR="00B567C0" w14:paraId="2AA87EE6" w14:textId="77777777" w:rsidTr="00B567C0">
                <w:trPr>
                  <w:trHeight w:val="147"/>
                </w:trPr>
                <w:tc>
                  <w:tcPr>
                    <w:tcW w:w="1951" w:type="dxa"/>
                  </w:tcPr>
                  <w:p w14:paraId="0FBDBC68" w14:textId="77777777" w:rsidR="00B567C0" w:rsidRDefault="00B567C0" w:rsidP="00B567C0">
                    <w:pPr>
                      <w:rPr>
                        <w:szCs w:val="21"/>
                      </w:rPr>
                    </w:pPr>
                    <w:r>
                      <w:rPr>
                        <w:rFonts w:hint="eastAsia"/>
                        <w:szCs w:val="21"/>
                      </w:rPr>
                      <w:t>CHENCHUAN</w:t>
                    </w:r>
                  </w:p>
                </w:tc>
                <w:tc>
                  <w:tcPr>
                    <w:tcW w:w="5103" w:type="dxa"/>
                  </w:tcPr>
                  <w:p w14:paraId="7CF1964D" w14:textId="77777777" w:rsidR="00B567C0" w:rsidRDefault="00B567C0" w:rsidP="00B567C0">
                    <w:pPr>
                      <w:rPr>
                        <w:szCs w:val="21"/>
                      </w:rPr>
                    </w:pPr>
                    <w:proofErr w:type="gramStart"/>
                    <w:r w:rsidRPr="00AD5158">
                      <w:rPr>
                        <w:rFonts w:hint="eastAsia"/>
                        <w:szCs w:val="21"/>
                      </w:rPr>
                      <w:t>北京维深康健</w:t>
                    </w:r>
                    <w:proofErr w:type="gramEnd"/>
                    <w:r w:rsidRPr="00AD5158">
                      <w:rPr>
                        <w:rFonts w:hint="eastAsia"/>
                        <w:szCs w:val="21"/>
                      </w:rPr>
                      <w:t>医疗技术信息技术有限责任公司</w:t>
                    </w:r>
                  </w:p>
                </w:tc>
                <w:tc>
                  <w:tcPr>
                    <w:tcW w:w="2552" w:type="dxa"/>
                  </w:tcPr>
                  <w:p w14:paraId="5B2014D6" w14:textId="77777777" w:rsidR="00B567C0" w:rsidRDefault="00B567C0" w:rsidP="00B567C0">
                    <w:pPr>
                      <w:rPr>
                        <w:szCs w:val="21"/>
                      </w:rPr>
                    </w:pPr>
                    <w:r w:rsidRPr="00AD5158">
                      <w:rPr>
                        <w:rFonts w:hint="eastAsia"/>
                        <w:szCs w:val="21"/>
                      </w:rPr>
                      <w:t>医学副总裁</w:t>
                    </w:r>
                  </w:p>
                </w:tc>
                <w:tc>
                  <w:tcPr>
                    <w:tcW w:w="2376" w:type="dxa"/>
                    <w:vAlign w:val="center"/>
                  </w:tcPr>
                  <w:p w14:paraId="78CC4229" w14:textId="77777777" w:rsidR="00B567C0" w:rsidRDefault="00B567C0" w:rsidP="00B567C0">
                    <w:pPr>
                      <w:jc w:val="center"/>
                      <w:rPr>
                        <w:szCs w:val="21"/>
                      </w:rPr>
                    </w:pPr>
                    <w:r>
                      <w:rPr>
                        <w:rFonts w:hint="eastAsia"/>
                        <w:szCs w:val="21"/>
                      </w:rPr>
                      <w:t>2011年6月18日</w:t>
                    </w:r>
                  </w:p>
                </w:tc>
                <w:tc>
                  <w:tcPr>
                    <w:tcW w:w="2018" w:type="dxa"/>
                  </w:tcPr>
                  <w:p w14:paraId="4F1318BA"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776393267"/>
              <w:lock w:val="sdtLocked"/>
            </w:sdtPr>
            <w:sdtContent>
              <w:tr w:rsidR="00B567C0" w14:paraId="5492672C" w14:textId="77777777" w:rsidTr="00B567C0">
                <w:trPr>
                  <w:trHeight w:val="147"/>
                </w:trPr>
                <w:tc>
                  <w:tcPr>
                    <w:tcW w:w="1951" w:type="dxa"/>
                  </w:tcPr>
                  <w:p w14:paraId="1D19038A" w14:textId="77777777" w:rsidR="00B567C0" w:rsidRDefault="00B567C0" w:rsidP="00B567C0">
                    <w:pPr>
                      <w:rPr>
                        <w:szCs w:val="21"/>
                      </w:rPr>
                    </w:pPr>
                    <w:r>
                      <w:rPr>
                        <w:rFonts w:hint="eastAsia"/>
                        <w:szCs w:val="21"/>
                      </w:rPr>
                      <w:t>CHENCHUAN</w:t>
                    </w:r>
                  </w:p>
                </w:tc>
                <w:tc>
                  <w:tcPr>
                    <w:tcW w:w="5103" w:type="dxa"/>
                  </w:tcPr>
                  <w:p w14:paraId="63A991A2" w14:textId="77777777" w:rsidR="00B567C0" w:rsidRDefault="00B567C0" w:rsidP="00B567C0">
                    <w:pPr>
                      <w:rPr>
                        <w:szCs w:val="21"/>
                      </w:rPr>
                    </w:pPr>
                    <w:r w:rsidRPr="00AD5158">
                      <w:rPr>
                        <w:rFonts w:hint="eastAsia"/>
                        <w:szCs w:val="21"/>
                      </w:rPr>
                      <w:t>北京东方明康医用设备股份有限公司</w:t>
                    </w:r>
                  </w:p>
                </w:tc>
                <w:tc>
                  <w:tcPr>
                    <w:tcW w:w="2552" w:type="dxa"/>
                  </w:tcPr>
                  <w:p w14:paraId="7B44DF25" w14:textId="77777777" w:rsidR="00B567C0" w:rsidRDefault="00B567C0" w:rsidP="00B567C0">
                    <w:pPr>
                      <w:rPr>
                        <w:szCs w:val="21"/>
                      </w:rPr>
                    </w:pPr>
                    <w:r>
                      <w:rPr>
                        <w:rFonts w:hint="eastAsia"/>
                        <w:szCs w:val="21"/>
                      </w:rPr>
                      <w:t>董事</w:t>
                    </w:r>
                  </w:p>
                </w:tc>
                <w:tc>
                  <w:tcPr>
                    <w:tcW w:w="2376" w:type="dxa"/>
                    <w:vAlign w:val="center"/>
                  </w:tcPr>
                  <w:p w14:paraId="1C3192D8" w14:textId="77777777" w:rsidR="00B567C0" w:rsidRDefault="00B567C0" w:rsidP="00B567C0">
                    <w:pPr>
                      <w:jc w:val="center"/>
                      <w:rPr>
                        <w:szCs w:val="21"/>
                      </w:rPr>
                    </w:pPr>
                    <w:r>
                      <w:rPr>
                        <w:rFonts w:hint="eastAsia"/>
                        <w:szCs w:val="21"/>
                      </w:rPr>
                      <w:t>2015年2月1日</w:t>
                    </w:r>
                  </w:p>
                </w:tc>
                <w:tc>
                  <w:tcPr>
                    <w:tcW w:w="2018" w:type="dxa"/>
                  </w:tcPr>
                  <w:p w14:paraId="34DB1A72"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7215530"/>
              <w:lock w:val="sdtLocked"/>
            </w:sdtPr>
            <w:sdtContent>
              <w:tr w:rsidR="00B567C0" w14:paraId="2B4FA3DF" w14:textId="77777777" w:rsidTr="00B567C0">
                <w:trPr>
                  <w:trHeight w:val="147"/>
                </w:trPr>
                <w:tc>
                  <w:tcPr>
                    <w:tcW w:w="1951" w:type="dxa"/>
                  </w:tcPr>
                  <w:p w14:paraId="0F8CE212" w14:textId="77777777" w:rsidR="00B567C0" w:rsidRDefault="00B567C0" w:rsidP="00B567C0">
                    <w:pPr>
                      <w:rPr>
                        <w:szCs w:val="21"/>
                      </w:rPr>
                    </w:pPr>
                    <w:r>
                      <w:rPr>
                        <w:rFonts w:hint="eastAsia"/>
                        <w:szCs w:val="21"/>
                      </w:rPr>
                      <w:t>CHENCHUAN</w:t>
                    </w:r>
                  </w:p>
                </w:tc>
                <w:tc>
                  <w:tcPr>
                    <w:tcW w:w="5103" w:type="dxa"/>
                  </w:tcPr>
                  <w:p w14:paraId="2AC99346" w14:textId="77777777" w:rsidR="00B567C0" w:rsidRDefault="00B567C0" w:rsidP="00B567C0">
                    <w:pPr>
                      <w:rPr>
                        <w:szCs w:val="21"/>
                      </w:rPr>
                    </w:pPr>
                    <w:r w:rsidRPr="00335768">
                      <w:rPr>
                        <w:rFonts w:hint="eastAsia"/>
                        <w:szCs w:val="21"/>
                      </w:rPr>
                      <w:t>石药集团有限公司</w:t>
                    </w:r>
                  </w:p>
                </w:tc>
                <w:tc>
                  <w:tcPr>
                    <w:tcW w:w="2552" w:type="dxa"/>
                  </w:tcPr>
                  <w:p w14:paraId="1223A9E4" w14:textId="77777777" w:rsidR="00B567C0" w:rsidRDefault="00B567C0" w:rsidP="00B567C0">
                    <w:pPr>
                      <w:rPr>
                        <w:szCs w:val="21"/>
                      </w:rPr>
                    </w:pPr>
                    <w:r>
                      <w:rPr>
                        <w:rFonts w:hint="eastAsia"/>
                        <w:szCs w:val="21"/>
                      </w:rPr>
                      <w:t>独立董事</w:t>
                    </w:r>
                  </w:p>
                </w:tc>
                <w:tc>
                  <w:tcPr>
                    <w:tcW w:w="2376" w:type="dxa"/>
                    <w:vAlign w:val="center"/>
                  </w:tcPr>
                  <w:p w14:paraId="7D3951E9" w14:textId="77777777" w:rsidR="00B567C0" w:rsidRDefault="00B567C0" w:rsidP="00B567C0">
                    <w:pPr>
                      <w:jc w:val="center"/>
                      <w:rPr>
                        <w:szCs w:val="21"/>
                      </w:rPr>
                    </w:pPr>
                    <w:r>
                      <w:rPr>
                        <w:rFonts w:hint="eastAsia"/>
                        <w:szCs w:val="21"/>
                      </w:rPr>
                      <w:t>2016年6月6日</w:t>
                    </w:r>
                  </w:p>
                </w:tc>
                <w:tc>
                  <w:tcPr>
                    <w:tcW w:w="2018" w:type="dxa"/>
                  </w:tcPr>
                  <w:p w14:paraId="1B085FCB" w14:textId="77777777" w:rsidR="00B567C0" w:rsidRDefault="00B567C0" w:rsidP="00B567C0">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774836054"/>
              <w:lock w:val="sdtLocked"/>
            </w:sdtPr>
            <w:sdtContent>
              <w:tr w:rsidR="00B567C0" w14:paraId="61CDB335" w14:textId="77777777" w:rsidTr="00B567C0">
                <w:trPr>
                  <w:trHeight w:val="147"/>
                </w:trPr>
                <w:tc>
                  <w:tcPr>
                    <w:tcW w:w="1951" w:type="dxa"/>
                  </w:tcPr>
                  <w:p w14:paraId="294E7389" w14:textId="77777777" w:rsidR="00B567C0" w:rsidRDefault="00B567C0" w:rsidP="00B567C0">
                    <w:pPr>
                      <w:rPr>
                        <w:szCs w:val="21"/>
                      </w:rPr>
                    </w:pPr>
                    <w:r>
                      <w:rPr>
                        <w:rFonts w:hint="eastAsia"/>
                        <w:szCs w:val="21"/>
                      </w:rPr>
                      <w:t>CHENCHUAN</w:t>
                    </w:r>
                  </w:p>
                </w:tc>
                <w:tc>
                  <w:tcPr>
                    <w:tcW w:w="5103" w:type="dxa"/>
                  </w:tcPr>
                  <w:p w14:paraId="41B31A39" w14:textId="77777777" w:rsidR="00B567C0" w:rsidRDefault="00B567C0" w:rsidP="00B567C0">
                    <w:pPr>
                      <w:rPr>
                        <w:szCs w:val="21"/>
                      </w:rPr>
                    </w:pPr>
                    <w:r w:rsidRPr="00F92541">
                      <w:rPr>
                        <w:rFonts w:hint="eastAsia"/>
                        <w:szCs w:val="21"/>
                      </w:rPr>
                      <w:t>广西柳州医药股份有限公司</w:t>
                    </w:r>
                  </w:p>
                </w:tc>
                <w:tc>
                  <w:tcPr>
                    <w:tcW w:w="2552" w:type="dxa"/>
                  </w:tcPr>
                  <w:p w14:paraId="0F01D32D" w14:textId="77777777" w:rsidR="00B567C0" w:rsidRDefault="00B567C0" w:rsidP="00B567C0">
                    <w:pPr>
                      <w:rPr>
                        <w:szCs w:val="21"/>
                      </w:rPr>
                    </w:pPr>
                    <w:r w:rsidRPr="00F92541">
                      <w:rPr>
                        <w:rFonts w:hint="eastAsia"/>
                        <w:szCs w:val="21"/>
                      </w:rPr>
                      <w:t>独立董事</w:t>
                    </w:r>
                  </w:p>
                </w:tc>
                <w:tc>
                  <w:tcPr>
                    <w:tcW w:w="2376" w:type="dxa"/>
                    <w:vAlign w:val="center"/>
                  </w:tcPr>
                  <w:p w14:paraId="540F305A" w14:textId="77777777" w:rsidR="00B567C0" w:rsidRDefault="00B567C0" w:rsidP="00B567C0">
                    <w:pPr>
                      <w:jc w:val="center"/>
                      <w:rPr>
                        <w:szCs w:val="21"/>
                      </w:rPr>
                    </w:pPr>
                    <w:r>
                      <w:rPr>
                        <w:rFonts w:hint="eastAsia"/>
                        <w:szCs w:val="21"/>
                      </w:rPr>
                      <w:t>2017年3月8日</w:t>
                    </w:r>
                  </w:p>
                </w:tc>
                <w:tc>
                  <w:tcPr>
                    <w:tcW w:w="2018" w:type="dxa"/>
                  </w:tcPr>
                  <w:p w14:paraId="65BEBFB7" w14:textId="77777777" w:rsidR="00B567C0" w:rsidRDefault="00B567C0" w:rsidP="00B567C0">
                    <w:pPr>
                      <w:rPr>
                        <w:szCs w:val="21"/>
                      </w:rPr>
                    </w:pPr>
                  </w:p>
                </w:tc>
              </w:tr>
            </w:sdtContent>
          </w:sdt>
        </w:tbl>
        <w:p w14:paraId="3EA1D97B" w14:textId="77777777" w:rsidR="00284EBA" w:rsidRDefault="00284EBA"/>
        <w:p w14:paraId="2D906D92" w14:textId="77777777" w:rsidR="00FB33C1" w:rsidRDefault="001429B9"/>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14:paraId="18C845A5" w14:textId="77777777" w:rsidR="0025669F" w:rsidRDefault="0025669F">
          <w:pPr>
            <w:pStyle w:val="20"/>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14:paraId="562488FB" w14:textId="77777777" w:rsidR="0025669F" w:rsidRDefault="0025669F">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4361"/>
            <w:gridCol w:w="9728"/>
          </w:tblGrid>
          <w:tr w:rsidR="0025669F" w14:paraId="0EE07849" w14:textId="77777777" w:rsidTr="00187B4D">
            <w:trPr>
              <w:trHeight w:val="120"/>
            </w:trPr>
            <w:sdt>
              <w:sdtPr>
                <w:tag w:val="_PLD_9e63d19b4bb64b9f8ebbe91d33a629c4"/>
                <w:id w:val="1648391837"/>
                <w:lock w:val="sdtLocked"/>
              </w:sdtPr>
              <w:sdtContent>
                <w:tc>
                  <w:tcPr>
                    <w:tcW w:w="4361" w:type="dxa"/>
                  </w:tcPr>
                  <w:p w14:paraId="52A7EE4F" w14:textId="77777777" w:rsidR="0025669F" w:rsidRDefault="0025669F">
                    <w:pPr>
                      <w:rPr>
                        <w:szCs w:val="21"/>
                      </w:rPr>
                    </w:pPr>
                    <w:r>
                      <w:rPr>
                        <w:szCs w:val="21"/>
                      </w:rPr>
                      <w:t>董事、监事、高级管理人员报酬的决策程序</w:t>
                    </w:r>
                  </w:p>
                </w:tc>
              </w:sdtContent>
            </w:sdt>
            <w:tc>
              <w:tcPr>
                <w:tcW w:w="9728" w:type="dxa"/>
              </w:tcPr>
              <w:p w14:paraId="0F6E2079" w14:textId="77777777" w:rsidR="0025669F" w:rsidRDefault="0025669F">
                <w:pPr>
                  <w:rPr>
                    <w:szCs w:val="21"/>
                  </w:rPr>
                </w:pPr>
                <w:r w:rsidRPr="00D2544E">
                  <w:rPr>
                    <w:rFonts w:hint="eastAsia"/>
                    <w:szCs w:val="21"/>
                  </w:rPr>
                  <w:t>公司董事、监事、高级管理人员的年薪由董事会下属的薪酬与考核委员会拟定，其中董事、监事的薪酬由董事会审议通过并提交股东大会批准，公司经理等高级管理人员的年薪由董事会下属的薪酬与考核委员会拟定</w:t>
                </w:r>
                <w:r w:rsidRPr="00D2544E">
                  <w:rPr>
                    <w:szCs w:val="21"/>
                  </w:rPr>
                  <w:t>,由董事会审议批准。</w:t>
                </w:r>
              </w:p>
            </w:tc>
          </w:tr>
          <w:tr w:rsidR="0025669F" w14:paraId="781F2678" w14:textId="77777777" w:rsidTr="00187B4D">
            <w:trPr>
              <w:trHeight w:val="165"/>
            </w:trPr>
            <w:sdt>
              <w:sdtPr>
                <w:tag w:val="_PLD_a1d35038246146c0a95c36f146481091"/>
                <w:id w:val="-1032638785"/>
                <w:lock w:val="sdtLocked"/>
              </w:sdtPr>
              <w:sdtContent>
                <w:tc>
                  <w:tcPr>
                    <w:tcW w:w="4361" w:type="dxa"/>
                  </w:tcPr>
                  <w:p w14:paraId="54733015" w14:textId="77777777" w:rsidR="0025669F" w:rsidRDefault="0025669F">
                    <w:pPr>
                      <w:rPr>
                        <w:szCs w:val="21"/>
                      </w:rPr>
                    </w:pPr>
                    <w:r>
                      <w:rPr>
                        <w:szCs w:val="21"/>
                      </w:rPr>
                      <w:t>董事、监事、高级管理人员报酬确定依据</w:t>
                    </w:r>
                  </w:p>
                </w:tc>
              </w:sdtContent>
            </w:sdt>
            <w:tc>
              <w:tcPr>
                <w:tcW w:w="9728" w:type="dxa"/>
              </w:tcPr>
              <w:p w14:paraId="62086BDF" w14:textId="77777777" w:rsidR="0025669F" w:rsidRDefault="0025669F">
                <w:pPr>
                  <w:rPr>
                    <w:szCs w:val="21"/>
                  </w:rPr>
                </w:pPr>
                <w:r w:rsidRPr="00D2544E">
                  <w:rPr>
                    <w:rFonts w:hint="eastAsia"/>
                    <w:szCs w:val="21"/>
                  </w:rPr>
                  <w:t>公司董事、监事和高管人员薪酬按其岗位职责确定，其中兼任主要经营岗位的按其年度绩效考核指标完成情况进行考核确定，兼任主要管理岗位的按其年度岗位职责任务完成情况进行考核确定。年度薪酬平时按年薪一定比例发放，年底由薪酬考核委员会对其工作进行工作绩效考评，根据考评结果确定补发的年薪数额。</w:t>
                </w:r>
              </w:p>
            </w:tc>
          </w:tr>
          <w:tr w:rsidR="0025669F" w14:paraId="3AEB15D3" w14:textId="77777777" w:rsidTr="00187B4D">
            <w:trPr>
              <w:trHeight w:val="165"/>
            </w:trPr>
            <w:sdt>
              <w:sdtPr>
                <w:tag w:val="_PLD_3ba8e874dcd84394a94e693e06b2269b"/>
                <w:id w:val="-1439669419"/>
                <w:lock w:val="sdtLocked"/>
              </w:sdtPr>
              <w:sdtContent>
                <w:tc>
                  <w:tcPr>
                    <w:tcW w:w="4361" w:type="dxa"/>
                  </w:tcPr>
                  <w:p w14:paraId="5E13CF57" w14:textId="77777777" w:rsidR="0025669F" w:rsidRDefault="0025669F">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14:paraId="39061F49" w14:textId="77777777" w:rsidR="0025669F" w:rsidRDefault="0025669F">
                <w:pPr>
                  <w:rPr>
                    <w:szCs w:val="21"/>
                  </w:rPr>
                </w:pPr>
                <w:r w:rsidRPr="00D2544E">
                  <w:rPr>
                    <w:rFonts w:hint="eastAsia"/>
                    <w:szCs w:val="21"/>
                  </w:rPr>
                  <w:t>报告期内，公司为董事、监事和高级管理人员发放的薪酬符合公司薪酬体系及其岗位职责完成情况考核的相关规定，不存在违反公司薪酬管理制度的情形，相关数据真实、准确，发放符合公司董事会、股东大会审议通过的标准。</w:t>
                </w:r>
              </w:p>
            </w:tc>
          </w:tr>
          <w:tr w:rsidR="0025669F" w14:paraId="66B7C54F" w14:textId="77777777" w:rsidTr="00187B4D">
            <w:trPr>
              <w:trHeight w:val="135"/>
            </w:trPr>
            <w:sdt>
              <w:sdtPr>
                <w:tag w:val="_PLD_f1d66f55396940f1afb6481cc9fde4f0"/>
                <w:id w:val="-29486608"/>
                <w:lock w:val="sdtLocked"/>
              </w:sdtPr>
              <w:sdtContent>
                <w:tc>
                  <w:tcPr>
                    <w:tcW w:w="4361" w:type="dxa"/>
                  </w:tcPr>
                  <w:p w14:paraId="67B1257A" w14:textId="77777777" w:rsidR="0025669F" w:rsidRDefault="0025669F">
                    <w:pPr>
                      <w:rPr>
                        <w:szCs w:val="21"/>
                      </w:rPr>
                    </w:pPr>
                    <w:r>
                      <w:rPr>
                        <w:szCs w:val="21"/>
                      </w:rPr>
                      <w:t>报告期末全体董事、监事和高级管理人员实际获得的报酬合计</w:t>
                    </w:r>
                  </w:p>
                </w:tc>
              </w:sdtContent>
            </w:sdt>
            <w:tc>
              <w:tcPr>
                <w:tcW w:w="9728" w:type="dxa"/>
              </w:tcPr>
              <w:p w14:paraId="11F7B3C2" w14:textId="726369E4" w:rsidR="0025669F" w:rsidRDefault="0025669F" w:rsidP="006B40CD">
                <w:pPr>
                  <w:rPr>
                    <w:szCs w:val="21"/>
                  </w:rPr>
                </w:pPr>
                <w:r w:rsidRPr="009F0674">
                  <w:rPr>
                    <w:rFonts w:hint="eastAsia"/>
                    <w:szCs w:val="21"/>
                  </w:rPr>
                  <w:t>报告期内，全体董事、监事</w:t>
                </w:r>
                <w:r w:rsidRPr="00306158">
                  <w:rPr>
                    <w:rFonts w:hint="eastAsia"/>
                    <w:szCs w:val="21"/>
                  </w:rPr>
                  <w:t>和高级管理人员实际获得的报酬合计</w:t>
                </w:r>
                <w:r w:rsidR="006B40CD" w:rsidRPr="00306158">
                  <w:rPr>
                    <w:rFonts w:hint="eastAsia"/>
                    <w:szCs w:val="21"/>
                  </w:rPr>
                  <w:t>1</w:t>
                </w:r>
                <w:r w:rsidR="006B40CD" w:rsidRPr="00306158">
                  <w:rPr>
                    <w:szCs w:val="21"/>
                  </w:rPr>
                  <w:t>,235.84</w:t>
                </w:r>
                <w:r w:rsidRPr="00306158">
                  <w:rPr>
                    <w:szCs w:val="21"/>
                  </w:rPr>
                  <w:t>万元。</w:t>
                </w:r>
              </w:p>
            </w:tc>
          </w:tr>
        </w:tbl>
        <w:p w14:paraId="33194B81" w14:textId="77777777" w:rsidR="00FB33C1" w:rsidRDefault="001429B9"/>
      </w:sdtContent>
    </w:sdt>
    <w:sdt>
      <w:sdtPr>
        <w:rPr>
          <w:rFonts w:ascii="宋体" w:hAnsi="宋体" w:cs="宋体"/>
          <w:b w:val="0"/>
          <w:bCs w:val="0"/>
          <w:kern w:val="0"/>
          <w:sz w:val="24"/>
          <w:szCs w:val="24"/>
        </w:rPr>
        <w:alias w:val="模块:公司董事、监事、高级管理人员变动情况"/>
        <w:tag w:val="_SEC_f15939bc34a34b809f1af6823e6f7771"/>
        <w:id w:val="1913576887"/>
        <w:lock w:val="sdtLocked"/>
        <w:placeholder>
          <w:docPart w:val="GBC22222222222222222222222222222"/>
        </w:placeholder>
      </w:sdtPr>
      <w:sdtEndPr>
        <w:rPr>
          <w:sz w:val="21"/>
          <w:szCs w:val="21"/>
        </w:rPr>
      </w:sdtEndPr>
      <w:sdtContent>
        <w:p w14:paraId="6C726B9A" w14:textId="77777777" w:rsidR="00FB33C1" w:rsidRDefault="00D16763">
          <w:pPr>
            <w:pStyle w:val="20"/>
            <w:numPr>
              <w:ilvl w:val="0"/>
              <w:numId w:val="5"/>
            </w:numPr>
          </w:pPr>
          <w:r>
            <w:t>公司董事、监事、高级管理人员变动情况</w:t>
          </w:r>
        </w:p>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14:paraId="7C96E7AE" w14:textId="77777777" w:rsidR="00FB33C1" w:rsidRDefault="00D16763">
              <w:r>
                <w:fldChar w:fldCharType="begin"/>
              </w:r>
              <w:r w:rsidR="00BA7FE3">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522"/>
            <w:gridCol w:w="3522"/>
            <w:gridCol w:w="3522"/>
            <w:gridCol w:w="3523"/>
          </w:tblGrid>
          <w:tr w:rsidR="00FB33C1" w14:paraId="44EEF971" w14:textId="77777777" w:rsidTr="00187B4D">
            <w:trPr>
              <w:trHeight w:val="210"/>
            </w:trPr>
            <w:sdt>
              <w:sdtPr>
                <w:tag w:val="_PLD_10c0965136c84bf6abfceaef8557ae99"/>
                <w:id w:val="1578940674"/>
                <w:lock w:val="sdtLocked"/>
              </w:sdtPr>
              <w:sdtContent>
                <w:tc>
                  <w:tcPr>
                    <w:tcW w:w="3522" w:type="dxa"/>
                    <w:vAlign w:val="center"/>
                  </w:tcPr>
                  <w:p w14:paraId="4442FE6A" w14:textId="77777777" w:rsidR="00FB33C1" w:rsidRDefault="00D16763">
                    <w:pPr>
                      <w:jc w:val="center"/>
                      <w:rPr>
                        <w:szCs w:val="21"/>
                      </w:rPr>
                    </w:pPr>
                    <w:r>
                      <w:rPr>
                        <w:szCs w:val="21"/>
                      </w:rPr>
                      <w:t>姓名</w:t>
                    </w:r>
                  </w:p>
                </w:tc>
              </w:sdtContent>
            </w:sdt>
            <w:sdt>
              <w:sdtPr>
                <w:tag w:val="_PLD_b53cc0c0661e4cffa4f7fa4f6423187d"/>
                <w:id w:val="-709112664"/>
                <w:lock w:val="sdtLocked"/>
              </w:sdtPr>
              <w:sdtContent>
                <w:tc>
                  <w:tcPr>
                    <w:tcW w:w="3522" w:type="dxa"/>
                    <w:vAlign w:val="center"/>
                  </w:tcPr>
                  <w:p w14:paraId="5926FA41" w14:textId="77777777" w:rsidR="00FB33C1" w:rsidRDefault="00D16763">
                    <w:pPr>
                      <w:jc w:val="center"/>
                      <w:rPr>
                        <w:szCs w:val="21"/>
                      </w:rPr>
                    </w:pPr>
                    <w:r>
                      <w:rPr>
                        <w:szCs w:val="21"/>
                      </w:rPr>
                      <w:t>担任的职务</w:t>
                    </w:r>
                  </w:p>
                </w:tc>
              </w:sdtContent>
            </w:sdt>
            <w:sdt>
              <w:sdtPr>
                <w:tag w:val="_PLD_012859f523ec430da1dfc6a86c6dde35"/>
                <w:id w:val="-1139420450"/>
                <w:lock w:val="sdtLocked"/>
              </w:sdtPr>
              <w:sdtContent>
                <w:tc>
                  <w:tcPr>
                    <w:tcW w:w="3522" w:type="dxa"/>
                    <w:vAlign w:val="center"/>
                  </w:tcPr>
                  <w:p w14:paraId="475B6FF9" w14:textId="77777777" w:rsidR="00FB33C1" w:rsidRDefault="00D16763">
                    <w:pPr>
                      <w:jc w:val="center"/>
                      <w:rPr>
                        <w:szCs w:val="21"/>
                      </w:rPr>
                    </w:pPr>
                    <w:r>
                      <w:rPr>
                        <w:szCs w:val="21"/>
                      </w:rPr>
                      <w:t>变动情形</w:t>
                    </w:r>
                  </w:p>
                </w:tc>
              </w:sdtContent>
            </w:sdt>
            <w:sdt>
              <w:sdtPr>
                <w:tag w:val="_PLD_bf76757c55de435a9638407bd56b5199"/>
                <w:id w:val="-299004232"/>
                <w:lock w:val="sdtLocked"/>
              </w:sdtPr>
              <w:sdtContent>
                <w:tc>
                  <w:tcPr>
                    <w:tcW w:w="3523" w:type="dxa"/>
                    <w:vAlign w:val="center"/>
                  </w:tcPr>
                  <w:p w14:paraId="19E36D90" w14:textId="77777777" w:rsidR="00FB33C1" w:rsidRDefault="00D16763">
                    <w:pPr>
                      <w:jc w:val="center"/>
                      <w:rPr>
                        <w:szCs w:val="21"/>
                      </w:rPr>
                    </w:pPr>
                    <w:r>
                      <w:rPr>
                        <w:szCs w:val="21"/>
                      </w:rPr>
                      <w:t>变动原因</w:t>
                    </w:r>
                  </w:p>
                </w:tc>
              </w:sdtContent>
            </w:sdt>
          </w:tr>
          <w:sdt>
            <w:sdtPr>
              <w:rPr>
                <w:szCs w:val="21"/>
              </w:rPr>
              <w:alias w:val="在报告期内公司董事、监事、高级管理人员变动情况"/>
              <w:tag w:val="_TUP_a555fc40054b4d6a94d6a1901fa38c91"/>
              <w:id w:val="1265272034"/>
              <w:lock w:val="sdtLocked"/>
            </w:sdtPr>
            <w:sdtContent>
              <w:tr w:rsidR="00FB33C1" w14:paraId="3A4E643B" w14:textId="77777777" w:rsidTr="00187B4D">
                <w:trPr>
                  <w:trHeight w:val="105"/>
                </w:trPr>
                <w:tc>
                  <w:tcPr>
                    <w:tcW w:w="3522" w:type="dxa"/>
                  </w:tcPr>
                  <w:p w14:paraId="1EE42C82" w14:textId="77777777" w:rsidR="00FB33C1" w:rsidRDefault="00BA7FE3" w:rsidP="00BA7FE3">
                    <w:pPr>
                      <w:jc w:val="center"/>
                      <w:rPr>
                        <w:szCs w:val="21"/>
                      </w:rPr>
                    </w:pPr>
                    <w:r w:rsidRPr="00BA7FE3">
                      <w:rPr>
                        <w:rFonts w:hint="eastAsia"/>
                        <w:szCs w:val="21"/>
                      </w:rPr>
                      <w:t>仲天荣</w:t>
                    </w:r>
                  </w:p>
                </w:tc>
                <w:tc>
                  <w:tcPr>
                    <w:tcW w:w="3522" w:type="dxa"/>
                  </w:tcPr>
                  <w:p w14:paraId="328C4381" w14:textId="77777777" w:rsidR="00FB33C1" w:rsidRDefault="00BA7FE3" w:rsidP="00BA7FE3">
                    <w:pPr>
                      <w:jc w:val="center"/>
                      <w:rPr>
                        <w:szCs w:val="21"/>
                      </w:rPr>
                    </w:pPr>
                    <w:r w:rsidRPr="00BA7FE3">
                      <w:rPr>
                        <w:rFonts w:hint="eastAsia"/>
                        <w:szCs w:val="21"/>
                      </w:rPr>
                      <w:t>副总经理</w:t>
                    </w:r>
                  </w:p>
                </w:tc>
                <w:sdt>
                  <w:sdtPr>
                    <w:rPr>
                      <w:szCs w:val="21"/>
                    </w:rPr>
                    <w:alias w:val="公司董事、监事、高级管理人员的变动情形"/>
                    <w:tag w:val="_GBC_258f9ad482344d5fbc1587e6faf0ed7b"/>
                    <w:id w:val="-1675569104"/>
                    <w:lock w:val="sdtLocked"/>
                    <w:comboBox>
                      <w:listItem w:displayText="选举" w:value="选举"/>
                      <w:listItem w:displayText="离任" w:value="离任"/>
                      <w:listItem w:displayText="聘任" w:value="聘任"/>
                      <w:listItem w:displayText="解聘" w:value="解聘"/>
                    </w:comboBox>
                  </w:sdtPr>
                  <w:sdtContent>
                    <w:tc>
                      <w:tcPr>
                        <w:tcW w:w="3522" w:type="dxa"/>
                      </w:tcPr>
                      <w:p w14:paraId="4A068241" w14:textId="77777777" w:rsidR="00FB33C1" w:rsidRDefault="00437B6F" w:rsidP="00BA7FE3">
                        <w:pPr>
                          <w:jc w:val="center"/>
                          <w:rPr>
                            <w:szCs w:val="21"/>
                          </w:rPr>
                        </w:pPr>
                        <w:r>
                          <w:rPr>
                            <w:rFonts w:hint="eastAsia"/>
                            <w:szCs w:val="21"/>
                          </w:rPr>
                          <w:t>离任</w:t>
                        </w:r>
                      </w:p>
                    </w:tc>
                  </w:sdtContent>
                </w:sdt>
                <w:tc>
                  <w:tcPr>
                    <w:tcW w:w="3523" w:type="dxa"/>
                  </w:tcPr>
                  <w:p w14:paraId="76BFE202" w14:textId="77777777" w:rsidR="00FB33C1" w:rsidRDefault="00BA7FE3" w:rsidP="00BA7FE3">
                    <w:pPr>
                      <w:jc w:val="center"/>
                      <w:rPr>
                        <w:szCs w:val="21"/>
                      </w:rPr>
                    </w:pPr>
                    <w:r>
                      <w:rPr>
                        <w:rFonts w:hint="eastAsia"/>
                        <w:szCs w:val="21"/>
                      </w:rPr>
                      <w:t>个人原因</w:t>
                    </w:r>
                  </w:p>
                </w:tc>
              </w:tr>
            </w:sdtContent>
          </w:sdt>
        </w:tbl>
      </w:sdtContent>
    </w:sdt>
    <w:p w14:paraId="6C680EDC" w14:textId="77777777" w:rsidR="00FB33C1" w:rsidRDefault="00FB33C1">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14:paraId="6F0F0F8C" w14:textId="77777777" w:rsidR="00FB33C1" w:rsidRDefault="00D16763">
          <w:pPr>
            <w:pStyle w:val="20"/>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14:paraId="2FD450FE" w14:textId="0D80423B" w:rsidR="00FB33C1" w:rsidRDefault="00D16763" w:rsidP="00B567C0">
              <w:pPr>
                <w:sectPr w:rsidR="00FB33C1" w:rsidSect="002B7544">
                  <w:pgSz w:w="16838" w:h="11906" w:orient="landscape"/>
                  <w:pgMar w:top="1276" w:right="1440" w:bottom="1797" w:left="1525" w:header="855" w:footer="992" w:gutter="0"/>
                  <w:cols w:space="425"/>
                  <w:docGrid w:linePitch="312"/>
                </w:sectPr>
              </w:pPr>
              <w:r>
                <w:rPr>
                  <w:szCs w:val="21"/>
                </w:rPr>
                <w:fldChar w:fldCharType="begin"/>
              </w:r>
              <w:r w:rsidR="00B567C0">
                <w:rPr>
                  <w:szCs w:val="21"/>
                </w:rPr>
                <w:instrText xml:space="preserve">MACROBUTTON  SnrToggleCheckbox □适用 </w:instrText>
              </w:r>
              <w:r>
                <w:rPr>
                  <w:szCs w:val="21"/>
                </w:rPr>
                <w:fldChar w:fldCharType="end"/>
              </w:r>
              <w:r>
                <w:rPr>
                  <w:szCs w:val="21"/>
                </w:rPr>
                <w:fldChar w:fldCharType="begin"/>
              </w:r>
              <w:r w:rsidR="00B567C0">
                <w:rPr>
                  <w:szCs w:val="21"/>
                </w:rPr>
                <w:instrText xml:space="preserve"> MACROBUTTON  SnrToggleCheckbox √不适用 </w:instrText>
              </w:r>
              <w:r>
                <w:rPr>
                  <w:szCs w:val="21"/>
                </w:rPr>
                <w:fldChar w:fldCharType="end"/>
              </w:r>
            </w:p>
          </w:sdtContent>
        </w:sdt>
      </w:sdtContent>
    </w:sdt>
    <w:p w14:paraId="041B29BC" w14:textId="77777777" w:rsidR="00FB33C1" w:rsidRDefault="00D16763">
      <w:pPr>
        <w:pStyle w:val="20"/>
        <w:numPr>
          <w:ilvl w:val="0"/>
          <w:numId w:val="5"/>
        </w:numPr>
      </w:pPr>
      <w:r>
        <w:lastRenderedPageBreak/>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14:paraId="211CBD48" w14:textId="77777777" w:rsidR="00FB33C1" w:rsidRDefault="00D16763" w:rsidP="003C38A3">
          <w:pPr>
            <w:pStyle w:val="30"/>
            <w:numPr>
              <w:ilvl w:val="0"/>
              <w:numId w:val="39"/>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8E2D4D" w14:paraId="22DA6F31" w14:textId="77777777" w:rsidTr="00D84C89">
            <w:trPr>
              <w:trHeight w:val="120"/>
            </w:trPr>
            <w:sdt>
              <w:sdtPr>
                <w:tag w:val="_PLD_41e0afeee40540bfbf0d3491a671e9d6"/>
                <w:id w:val="-1097395237"/>
                <w:lock w:val="sdtLocked"/>
              </w:sdtPr>
              <w:sdtContent>
                <w:tc>
                  <w:tcPr>
                    <w:tcW w:w="2500" w:type="pct"/>
                  </w:tcPr>
                  <w:p w14:paraId="66963E88" w14:textId="77777777" w:rsidR="008E2D4D" w:rsidRDefault="008E2D4D" w:rsidP="00D84C89">
                    <w:pPr>
                      <w:rPr>
                        <w:szCs w:val="21"/>
                      </w:rPr>
                    </w:pPr>
                    <w:r>
                      <w:rPr>
                        <w:szCs w:val="21"/>
                      </w:rPr>
                      <w:t>母公司在职员工的数量</w:t>
                    </w:r>
                  </w:p>
                </w:tc>
              </w:sdtContent>
            </w:sdt>
            <w:tc>
              <w:tcPr>
                <w:tcW w:w="2500" w:type="pct"/>
              </w:tcPr>
              <w:p w14:paraId="2CE9DD45" w14:textId="77777777" w:rsidR="008E2D4D" w:rsidRDefault="008E2D4D" w:rsidP="00D84C89">
                <w:pPr>
                  <w:jc w:val="right"/>
                  <w:rPr>
                    <w:szCs w:val="21"/>
                  </w:rPr>
                </w:pPr>
                <w:r>
                  <w:rPr>
                    <w:rFonts w:hint="eastAsia"/>
                    <w:szCs w:val="21"/>
                  </w:rPr>
                  <w:t>53</w:t>
                </w:r>
              </w:p>
            </w:tc>
          </w:tr>
          <w:tr w:rsidR="008E2D4D" w14:paraId="36461023" w14:textId="77777777" w:rsidTr="00D84C89">
            <w:trPr>
              <w:trHeight w:val="195"/>
            </w:trPr>
            <w:sdt>
              <w:sdtPr>
                <w:tag w:val="_PLD_5b53091580ea4a7eaea6801f7859225b"/>
                <w:id w:val="33541987"/>
                <w:lock w:val="sdtLocked"/>
              </w:sdtPr>
              <w:sdtContent>
                <w:tc>
                  <w:tcPr>
                    <w:tcW w:w="2500" w:type="pct"/>
                  </w:tcPr>
                  <w:p w14:paraId="30E87D73" w14:textId="77777777" w:rsidR="008E2D4D" w:rsidRDefault="008E2D4D" w:rsidP="00D84C89">
                    <w:pPr>
                      <w:rPr>
                        <w:szCs w:val="21"/>
                      </w:rPr>
                    </w:pPr>
                    <w:r>
                      <w:rPr>
                        <w:szCs w:val="21"/>
                      </w:rPr>
                      <w:t>主要子公司在职员工的数量</w:t>
                    </w:r>
                  </w:p>
                </w:tc>
              </w:sdtContent>
            </w:sdt>
            <w:tc>
              <w:tcPr>
                <w:tcW w:w="2500" w:type="pct"/>
              </w:tcPr>
              <w:p w14:paraId="622165AA" w14:textId="77777777" w:rsidR="008E2D4D" w:rsidRDefault="008E2D4D" w:rsidP="00D84C89">
                <w:pPr>
                  <w:jc w:val="right"/>
                  <w:rPr>
                    <w:szCs w:val="21"/>
                  </w:rPr>
                </w:pPr>
                <w:r>
                  <w:rPr>
                    <w:szCs w:val="21"/>
                  </w:rPr>
                  <w:t>1,791</w:t>
                </w:r>
              </w:p>
            </w:tc>
          </w:tr>
          <w:tr w:rsidR="008E2D4D" w14:paraId="0B2619D1" w14:textId="77777777" w:rsidTr="00D84C89">
            <w:trPr>
              <w:trHeight w:val="116"/>
            </w:trPr>
            <w:sdt>
              <w:sdtPr>
                <w:tag w:val="_PLD_e7fddbc567784ed9a5d25f714a6729d7"/>
                <w:id w:val="2052185157"/>
                <w:lock w:val="sdtLocked"/>
              </w:sdtPr>
              <w:sdtContent>
                <w:tc>
                  <w:tcPr>
                    <w:tcW w:w="2500" w:type="pct"/>
                  </w:tcPr>
                  <w:p w14:paraId="38E5DF57" w14:textId="77777777" w:rsidR="008E2D4D" w:rsidRDefault="008E2D4D" w:rsidP="00D84C89">
                    <w:pPr>
                      <w:rPr>
                        <w:szCs w:val="21"/>
                      </w:rPr>
                    </w:pPr>
                    <w:r>
                      <w:rPr>
                        <w:szCs w:val="21"/>
                      </w:rPr>
                      <w:t>在职员工的数量合计</w:t>
                    </w:r>
                  </w:p>
                </w:tc>
              </w:sdtContent>
            </w:sdt>
            <w:tc>
              <w:tcPr>
                <w:tcW w:w="2500" w:type="pct"/>
              </w:tcPr>
              <w:p w14:paraId="65B5D12A" w14:textId="77777777" w:rsidR="008E2D4D" w:rsidRDefault="008E2D4D" w:rsidP="00D84C89">
                <w:pPr>
                  <w:jc w:val="right"/>
                  <w:rPr>
                    <w:szCs w:val="21"/>
                  </w:rPr>
                </w:pPr>
                <w:r>
                  <w:rPr>
                    <w:szCs w:val="21"/>
                  </w:rPr>
                  <w:t>1,844</w:t>
                </w:r>
              </w:p>
            </w:tc>
          </w:tr>
          <w:tr w:rsidR="008E2D4D" w14:paraId="365E62F9" w14:textId="77777777" w:rsidTr="00D84C89">
            <w:trPr>
              <w:trHeight w:val="180"/>
            </w:trPr>
            <w:sdt>
              <w:sdtPr>
                <w:tag w:val="_PLD_bb9424f5bb9948c9b67050faab107762"/>
                <w:id w:val="-1634403171"/>
                <w:lock w:val="sdtLocked"/>
              </w:sdtPr>
              <w:sdtContent>
                <w:tc>
                  <w:tcPr>
                    <w:tcW w:w="2500" w:type="pct"/>
                  </w:tcPr>
                  <w:p w14:paraId="4FB92D6F" w14:textId="77777777" w:rsidR="008E2D4D" w:rsidRDefault="008E2D4D" w:rsidP="00D84C89">
                    <w:pPr>
                      <w:rPr>
                        <w:szCs w:val="21"/>
                      </w:rPr>
                    </w:pPr>
                    <w:r>
                      <w:rPr>
                        <w:szCs w:val="21"/>
                      </w:rPr>
                      <w:t>母公司及主要子公司需承担费用的离退休职工人数</w:t>
                    </w:r>
                  </w:p>
                </w:tc>
              </w:sdtContent>
            </w:sdt>
            <w:tc>
              <w:tcPr>
                <w:tcW w:w="2500" w:type="pct"/>
              </w:tcPr>
              <w:p w14:paraId="0E10D23F" w14:textId="77777777" w:rsidR="008E2D4D" w:rsidRDefault="008E2D4D" w:rsidP="00D84C89">
                <w:pPr>
                  <w:jc w:val="right"/>
                  <w:rPr>
                    <w:szCs w:val="21"/>
                  </w:rPr>
                </w:pPr>
                <w:r>
                  <w:rPr>
                    <w:rFonts w:hint="eastAsia"/>
                    <w:szCs w:val="21"/>
                  </w:rPr>
                  <w:t>0</w:t>
                </w:r>
              </w:p>
            </w:tc>
          </w:tr>
          <w:tr w:rsidR="008E2D4D" w14:paraId="6C07FD83" w14:textId="77777777" w:rsidTr="00D84C89">
            <w:trPr>
              <w:trHeight w:val="101"/>
            </w:trPr>
            <w:sdt>
              <w:sdtPr>
                <w:tag w:val="_PLD_a16e85be9ed645e8908d4497006ed233"/>
                <w:id w:val="1925918758"/>
                <w:lock w:val="sdtLocked"/>
              </w:sdtPr>
              <w:sdtContent>
                <w:tc>
                  <w:tcPr>
                    <w:tcW w:w="5000" w:type="pct"/>
                    <w:gridSpan w:val="2"/>
                    <w:vAlign w:val="center"/>
                  </w:tcPr>
                  <w:p w14:paraId="5E07CB1D" w14:textId="77777777" w:rsidR="008E2D4D" w:rsidRDefault="008E2D4D" w:rsidP="00D84C89">
                    <w:pPr>
                      <w:jc w:val="center"/>
                      <w:rPr>
                        <w:szCs w:val="21"/>
                      </w:rPr>
                    </w:pPr>
                    <w:r>
                      <w:rPr>
                        <w:szCs w:val="21"/>
                      </w:rPr>
                      <w:t>专业构成</w:t>
                    </w:r>
                  </w:p>
                </w:tc>
              </w:sdtContent>
            </w:sdt>
          </w:tr>
          <w:tr w:rsidR="008E2D4D" w14:paraId="2F52B353" w14:textId="77777777" w:rsidTr="00D84C89">
            <w:trPr>
              <w:trHeight w:val="150"/>
            </w:trPr>
            <w:sdt>
              <w:sdtPr>
                <w:tag w:val="_PLD_4cf2af41be054d30903166be0e985792"/>
                <w:id w:val="2008710046"/>
                <w:lock w:val="sdtLocked"/>
              </w:sdtPr>
              <w:sdtContent>
                <w:tc>
                  <w:tcPr>
                    <w:tcW w:w="2500" w:type="pct"/>
                  </w:tcPr>
                  <w:p w14:paraId="09956C9A" w14:textId="77777777" w:rsidR="008E2D4D" w:rsidRDefault="008E2D4D" w:rsidP="00D84C89">
                    <w:pPr>
                      <w:jc w:val="center"/>
                      <w:rPr>
                        <w:szCs w:val="21"/>
                      </w:rPr>
                    </w:pPr>
                    <w:r>
                      <w:rPr>
                        <w:szCs w:val="21"/>
                      </w:rPr>
                      <w:t>专业构成类别</w:t>
                    </w:r>
                  </w:p>
                </w:tc>
              </w:sdtContent>
            </w:sdt>
            <w:sdt>
              <w:sdtPr>
                <w:tag w:val="_PLD_f49ab23347c14b7bb887d04f9190eff8"/>
                <w:id w:val="-1460179741"/>
                <w:lock w:val="sdtLocked"/>
              </w:sdtPr>
              <w:sdtContent>
                <w:tc>
                  <w:tcPr>
                    <w:tcW w:w="2500" w:type="pct"/>
                  </w:tcPr>
                  <w:p w14:paraId="4473F389" w14:textId="77777777" w:rsidR="008E2D4D" w:rsidRDefault="008E2D4D" w:rsidP="00D84C89">
                    <w:pPr>
                      <w:jc w:val="center"/>
                      <w:rPr>
                        <w:szCs w:val="21"/>
                      </w:rPr>
                    </w:pPr>
                    <w:r>
                      <w:rPr>
                        <w:szCs w:val="21"/>
                      </w:rPr>
                      <w:t>专业构成人数</w:t>
                    </w:r>
                  </w:p>
                </w:tc>
              </w:sdtContent>
            </w:sdt>
          </w:tr>
          <w:tr w:rsidR="008E2D4D" w14:paraId="76B933A4" w14:textId="77777777" w:rsidTr="00D84C89">
            <w:trPr>
              <w:trHeight w:val="150"/>
            </w:trPr>
            <w:sdt>
              <w:sdtPr>
                <w:tag w:val="_PLD_adf2e9d83bbe460a8b3614d06a665b6a"/>
                <w:id w:val="-1765451131"/>
                <w:lock w:val="sdtLocked"/>
              </w:sdtPr>
              <w:sdtContent>
                <w:tc>
                  <w:tcPr>
                    <w:tcW w:w="2500" w:type="pct"/>
                  </w:tcPr>
                  <w:p w14:paraId="12B647DA" w14:textId="77777777" w:rsidR="008E2D4D" w:rsidRDefault="008E2D4D" w:rsidP="00D84C89">
                    <w:pPr>
                      <w:jc w:val="center"/>
                      <w:rPr>
                        <w:szCs w:val="21"/>
                      </w:rPr>
                    </w:pPr>
                    <w:r>
                      <w:rPr>
                        <w:szCs w:val="21"/>
                      </w:rPr>
                      <w:t>生产人员</w:t>
                    </w:r>
                  </w:p>
                </w:tc>
              </w:sdtContent>
            </w:sdt>
            <w:tc>
              <w:tcPr>
                <w:tcW w:w="2500" w:type="pct"/>
              </w:tcPr>
              <w:p w14:paraId="75EF41B8" w14:textId="77777777" w:rsidR="008E2D4D" w:rsidRDefault="008E2D4D" w:rsidP="00D84C89">
                <w:pPr>
                  <w:jc w:val="right"/>
                  <w:rPr>
                    <w:szCs w:val="21"/>
                  </w:rPr>
                </w:pPr>
                <w:r>
                  <w:rPr>
                    <w:rFonts w:hint="eastAsia"/>
                    <w:szCs w:val="21"/>
                  </w:rPr>
                  <w:t>985</w:t>
                </w:r>
              </w:p>
            </w:tc>
          </w:tr>
          <w:tr w:rsidR="008E2D4D" w14:paraId="0BD0DF55" w14:textId="77777777" w:rsidTr="00D84C89">
            <w:trPr>
              <w:trHeight w:val="150"/>
            </w:trPr>
            <w:sdt>
              <w:sdtPr>
                <w:tag w:val="_PLD_81981ed824c34ebd8b2027a1372174c4"/>
                <w:id w:val="-123462215"/>
                <w:lock w:val="sdtLocked"/>
              </w:sdtPr>
              <w:sdtContent>
                <w:tc>
                  <w:tcPr>
                    <w:tcW w:w="2500" w:type="pct"/>
                  </w:tcPr>
                  <w:p w14:paraId="39FF07E6" w14:textId="77777777" w:rsidR="008E2D4D" w:rsidRDefault="008E2D4D" w:rsidP="00D84C89">
                    <w:pPr>
                      <w:jc w:val="center"/>
                      <w:rPr>
                        <w:szCs w:val="21"/>
                      </w:rPr>
                    </w:pPr>
                    <w:r>
                      <w:rPr>
                        <w:szCs w:val="21"/>
                      </w:rPr>
                      <w:t>销售人员</w:t>
                    </w:r>
                  </w:p>
                </w:tc>
              </w:sdtContent>
            </w:sdt>
            <w:tc>
              <w:tcPr>
                <w:tcW w:w="2500" w:type="pct"/>
              </w:tcPr>
              <w:p w14:paraId="07DEDCFF" w14:textId="77777777" w:rsidR="008E2D4D" w:rsidRDefault="008E2D4D" w:rsidP="00D84C89">
                <w:pPr>
                  <w:jc w:val="right"/>
                  <w:rPr>
                    <w:szCs w:val="21"/>
                  </w:rPr>
                </w:pPr>
                <w:r>
                  <w:rPr>
                    <w:rFonts w:hint="eastAsia"/>
                    <w:szCs w:val="21"/>
                  </w:rPr>
                  <w:t>346</w:t>
                </w:r>
              </w:p>
            </w:tc>
          </w:tr>
          <w:tr w:rsidR="008E2D4D" w14:paraId="24199B1C" w14:textId="77777777" w:rsidTr="00D84C89">
            <w:trPr>
              <w:trHeight w:val="101"/>
            </w:trPr>
            <w:sdt>
              <w:sdtPr>
                <w:tag w:val="_PLD_df7eaa88ba784e11889af64a9fedb785"/>
                <w:id w:val="-1742854311"/>
                <w:lock w:val="sdtLocked"/>
              </w:sdtPr>
              <w:sdtContent>
                <w:tc>
                  <w:tcPr>
                    <w:tcW w:w="2500" w:type="pct"/>
                  </w:tcPr>
                  <w:p w14:paraId="6714784C" w14:textId="77777777" w:rsidR="008E2D4D" w:rsidRDefault="008E2D4D" w:rsidP="00D84C89">
                    <w:pPr>
                      <w:jc w:val="center"/>
                      <w:rPr>
                        <w:szCs w:val="21"/>
                      </w:rPr>
                    </w:pPr>
                    <w:r>
                      <w:rPr>
                        <w:szCs w:val="21"/>
                      </w:rPr>
                      <w:t>技术人员</w:t>
                    </w:r>
                  </w:p>
                </w:tc>
              </w:sdtContent>
            </w:sdt>
            <w:tc>
              <w:tcPr>
                <w:tcW w:w="2500" w:type="pct"/>
              </w:tcPr>
              <w:p w14:paraId="1757F333" w14:textId="77777777" w:rsidR="008E2D4D" w:rsidRDefault="008E2D4D" w:rsidP="00D84C89">
                <w:pPr>
                  <w:jc w:val="right"/>
                  <w:rPr>
                    <w:szCs w:val="21"/>
                  </w:rPr>
                </w:pPr>
                <w:r>
                  <w:rPr>
                    <w:rFonts w:hint="eastAsia"/>
                    <w:szCs w:val="21"/>
                  </w:rPr>
                  <w:t>216</w:t>
                </w:r>
              </w:p>
            </w:tc>
          </w:tr>
          <w:tr w:rsidR="008E2D4D" w14:paraId="7D38D413" w14:textId="77777777" w:rsidTr="00D84C89">
            <w:trPr>
              <w:trHeight w:val="116"/>
            </w:trPr>
            <w:sdt>
              <w:sdtPr>
                <w:tag w:val="_PLD_aac131e637e2461daf9956e42a8ff654"/>
                <w:id w:val="-689297823"/>
                <w:lock w:val="sdtLocked"/>
              </w:sdtPr>
              <w:sdtContent>
                <w:tc>
                  <w:tcPr>
                    <w:tcW w:w="2500" w:type="pct"/>
                  </w:tcPr>
                  <w:p w14:paraId="056041C4" w14:textId="77777777" w:rsidR="008E2D4D" w:rsidRDefault="008E2D4D" w:rsidP="00D84C89">
                    <w:pPr>
                      <w:jc w:val="center"/>
                      <w:rPr>
                        <w:szCs w:val="21"/>
                      </w:rPr>
                    </w:pPr>
                    <w:r>
                      <w:rPr>
                        <w:szCs w:val="21"/>
                      </w:rPr>
                      <w:t>财务人员</w:t>
                    </w:r>
                  </w:p>
                </w:tc>
              </w:sdtContent>
            </w:sdt>
            <w:tc>
              <w:tcPr>
                <w:tcW w:w="2500" w:type="pct"/>
              </w:tcPr>
              <w:p w14:paraId="58C79F58" w14:textId="77777777" w:rsidR="008E2D4D" w:rsidRDefault="008E2D4D" w:rsidP="00D84C89">
                <w:pPr>
                  <w:jc w:val="right"/>
                  <w:rPr>
                    <w:szCs w:val="21"/>
                  </w:rPr>
                </w:pPr>
                <w:r>
                  <w:rPr>
                    <w:rFonts w:hint="eastAsia"/>
                    <w:szCs w:val="21"/>
                  </w:rPr>
                  <w:t>49</w:t>
                </w:r>
              </w:p>
            </w:tc>
          </w:tr>
          <w:tr w:rsidR="008E2D4D" w14:paraId="6AD5372E" w14:textId="77777777" w:rsidTr="00D84C89">
            <w:trPr>
              <w:trHeight w:val="165"/>
            </w:trPr>
            <w:sdt>
              <w:sdtPr>
                <w:tag w:val="_PLD_f32a03d99fca4bd3ac59e9419f160f9e"/>
                <w:id w:val="-1645268100"/>
                <w:lock w:val="sdtLocked"/>
              </w:sdtPr>
              <w:sdtContent>
                <w:tc>
                  <w:tcPr>
                    <w:tcW w:w="2500" w:type="pct"/>
                  </w:tcPr>
                  <w:p w14:paraId="082CC655" w14:textId="77777777" w:rsidR="008E2D4D" w:rsidRDefault="008E2D4D" w:rsidP="00D84C89">
                    <w:pPr>
                      <w:jc w:val="center"/>
                      <w:rPr>
                        <w:szCs w:val="21"/>
                      </w:rPr>
                    </w:pPr>
                    <w:r>
                      <w:rPr>
                        <w:szCs w:val="21"/>
                      </w:rPr>
                      <w:t>行政人员</w:t>
                    </w:r>
                  </w:p>
                </w:tc>
              </w:sdtContent>
            </w:sdt>
            <w:tc>
              <w:tcPr>
                <w:tcW w:w="2500" w:type="pct"/>
              </w:tcPr>
              <w:p w14:paraId="38C14DDF" w14:textId="77777777" w:rsidR="008E2D4D" w:rsidRDefault="008E2D4D" w:rsidP="00D84C89">
                <w:pPr>
                  <w:jc w:val="right"/>
                  <w:rPr>
                    <w:szCs w:val="21"/>
                  </w:rPr>
                </w:pPr>
                <w:r>
                  <w:rPr>
                    <w:rFonts w:hint="eastAsia"/>
                    <w:szCs w:val="21"/>
                  </w:rPr>
                  <w:t>203</w:t>
                </w:r>
              </w:p>
            </w:tc>
          </w:tr>
          <w:sdt>
            <w:sdtPr>
              <w:rPr>
                <w:rFonts w:asciiTheme="minorHAnsi" w:eastAsiaTheme="minorEastAsia" w:hAnsiTheme="minorHAnsi" w:cstheme="minorBidi"/>
                <w:kern w:val="2"/>
                <w:szCs w:val="21"/>
              </w:rPr>
              <w:alias w:val="专业构成情况"/>
              <w:tag w:val="_TUP_7e4fa19ab4fd41e2b5a7ff1c123982ad"/>
              <w:id w:val="1762948493"/>
              <w:lock w:val="sdtLocked"/>
            </w:sdtPr>
            <w:sdtContent>
              <w:tr w:rsidR="008E2D4D" w14:paraId="11D2BEB0" w14:textId="77777777" w:rsidTr="00D84C89">
                <w:trPr>
                  <w:trHeight w:val="131"/>
                </w:trPr>
                <w:tc>
                  <w:tcPr>
                    <w:tcW w:w="2500" w:type="pct"/>
                  </w:tcPr>
                  <w:p w14:paraId="10B2D161" w14:textId="77777777" w:rsidR="008E2D4D" w:rsidRDefault="008E2D4D" w:rsidP="00D84C89">
                    <w:pPr>
                      <w:rPr>
                        <w:szCs w:val="21"/>
                      </w:rPr>
                    </w:pPr>
                    <w:r>
                      <w:rPr>
                        <w:rFonts w:hint="eastAsia"/>
                        <w:szCs w:val="21"/>
                      </w:rPr>
                      <w:t xml:space="preserve">                </w:t>
                    </w:r>
                    <w:r>
                      <w:rPr>
                        <w:szCs w:val="21"/>
                      </w:rPr>
                      <w:t>其他人员</w:t>
                    </w:r>
                  </w:p>
                </w:tc>
                <w:tc>
                  <w:tcPr>
                    <w:tcW w:w="2500" w:type="pct"/>
                  </w:tcPr>
                  <w:p w14:paraId="37173ED8" w14:textId="77777777" w:rsidR="008E2D4D" w:rsidRDefault="008E2D4D" w:rsidP="00D84C89">
                    <w:pPr>
                      <w:jc w:val="right"/>
                      <w:rPr>
                        <w:szCs w:val="21"/>
                      </w:rPr>
                    </w:pPr>
                    <w:r>
                      <w:rPr>
                        <w:rFonts w:hint="eastAsia"/>
                        <w:szCs w:val="21"/>
                      </w:rPr>
                      <w:t>45</w:t>
                    </w:r>
                  </w:p>
                </w:tc>
              </w:tr>
            </w:sdtContent>
          </w:sdt>
          <w:tr w:rsidR="008E2D4D" w14:paraId="73933C27" w14:textId="77777777" w:rsidTr="00D84C89">
            <w:trPr>
              <w:trHeight w:val="146"/>
            </w:trPr>
            <w:sdt>
              <w:sdtPr>
                <w:tag w:val="_PLD_0d05ce79c1de4830a12be75c0c468159"/>
                <w:id w:val="-1830586415"/>
                <w:lock w:val="sdtLocked"/>
              </w:sdtPr>
              <w:sdtContent>
                <w:tc>
                  <w:tcPr>
                    <w:tcW w:w="2500" w:type="pct"/>
                    <w:vAlign w:val="center"/>
                  </w:tcPr>
                  <w:p w14:paraId="5CEA0DB9" w14:textId="77777777" w:rsidR="008E2D4D" w:rsidRDefault="008E2D4D" w:rsidP="00D84C89">
                    <w:pPr>
                      <w:jc w:val="center"/>
                      <w:rPr>
                        <w:szCs w:val="21"/>
                      </w:rPr>
                    </w:pPr>
                    <w:r>
                      <w:rPr>
                        <w:szCs w:val="21"/>
                      </w:rPr>
                      <w:t>合计</w:t>
                    </w:r>
                  </w:p>
                </w:tc>
              </w:sdtContent>
            </w:sdt>
            <w:tc>
              <w:tcPr>
                <w:tcW w:w="2500" w:type="pct"/>
              </w:tcPr>
              <w:p w14:paraId="1A1D5D5B" w14:textId="77777777" w:rsidR="008E2D4D" w:rsidRDefault="008E2D4D" w:rsidP="00D84C89">
                <w:pPr>
                  <w:jc w:val="right"/>
                  <w:rPr>
                    <w:szCs w:val="21"/>
                  </w:rPr>
                </w:pPr>
                <w:r>
                  <w:rPr>
                    <w:szCs w:val="21"/>
                  </w:rPr>
                  <w:t>1,844</w:t>
                </w:r>
              </w:p>
            </w:tc>
          </w:tr>
          <w:tr w:rsidR="008E2D4D" w14:paraId="73E976AC" w14:textId="77777777" w:rsidTr="00D84C89">
            <w:trPr>
              <w:trHeight w:val="101"/>
            </w:trPr>
            <w:sdt>
              <w:sdtPr>
                <w:tag w:val="_PLD_b43260923fc74a9e8b449948e7aa0963"/>
                <w:id w:val="-542450137"/>
                <w:lock w:val="sdtLocked"/>
              </w:sdtPr>
              <w:sdtContent>
                <w:tc>
                  <w:tcPr>
                    <w:tcW w:w="5000" w:type="pct"/>
                    <w:gridSpan w:val="2"/>
                    <w:vAlign w:val="center"/>
                  </w:tcPr>
                  <w:p w14:paraId="7277AB09" w14:textId="77777777" w:rsidR="008E2D4D" w:rsidRDefault="008E2D4D" w:rsidP="00D84C89">
                    <w:pPr>
                      <w:jc w:val="center"/>
                      <w:rPr>
                        <w:szCs w:val="21"/>
                      </w:rPr>
                    </w:pPr>
                    <w:r>
                      <w:rPr>
                        <w:szCs w:val="21"/>
                      </w:rPr>
                      <w:t>教育程度</w:t>
                    </w:r>
                  </w:p>
                </w:tc>
              </w:sdtContent>
            </w:sdt>
          </w:tr>
          <w:tr w:rsidR="008E2D4D" w14:paraId="16B7E2DC" w14:textId="77777777" w:rsidTr="00D84C89">
            <w:trPr>
              <w:trHeight w:val="116"/>
            </w:trPr>
            <w:sdt>
              <w:sdtPr>
                <w:tag w:val="_PLD_d0288e0074e54b34b561e013c97ef058"/>
                <w:id w:val="-301236483"/>
                <w:lock w:val="sdtLocked"/>
              </w:sdtPr>
              <w:sdtContent>
                <w:tc>
                  <w:tcPr>
                    <w:tcW w:w="2500" w:type="pct"/>
                  </w:tcPr>
                  <w:p w14:paraId="5E7A8ECE" w14:textId="77777777" w:rsidR="008E2D4D" w:rsidRDefault="008E2D4D" w:rsidP="00D84C89">
                    <w:pPr>
                      <w:jc w:val="center"/>
                      <w:rPr>
                        <w:szCs w:val="21"/>
                      </w:rPr>
                    </w:pPr>
                    <w:r>
                      <w:rPr>
                        <w:szCs w:val="21"/>
                      </w:rPr>
                      <w:t>教育程度类别</w:t>
                    </w:r>
                  </w:p>
                </w:tc>
              </w:sdtContent>
            </w:sdt>
            <w:sdt>
              <w:sdtPr>
                <w:tag w:val="_PLD_5a62d94b34d34286ae31019c2fd90ec6"/>
                <w:id w:val="37565349"/>
                <w:lock w:val="sdtLocked"/>
              </w:sdtPr>
              <w:sdtContent>
                <w:tc>
                  <w:tcPr>
                    <w:tcW w:w="2500" w:type="pct"/>
                  </w:tcPr>
                  <w:p w14:paraId="1EC56B73" w14:textId="77777777" w:rsidR="008E2D4D" w:rsidRDefault="008E2D4D" w:rsidP="00D84C89">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505249756aef464eb97e1e72cf926f9e"/>
              <w:id w:val="-1801215803"/>
              <w:lock w:val="sdtLocked"/>
            </w:sdtPr>
            <w:sdtContent>
              <w:tr w:rsidR="008E2D4D" w14:paraId="777432A1" w14:textId="77777777" w:rsidTr="00D84C89">
                <w:trPr>
                  <w:trHeight w:val="131"/>
                </w:trPr>
                <w:tc>
                  <w:tcPr>
                    <w:tcW w:w="2500" w:type="pct"/>
                  </w:tcPr>
                  <w:p w14:paraId="2786E1B9" w14:textId="77777777" w:rsidR="008E2D4D" w:rsidRDefault="008E2D4D" w:rsidP="00D84C89">
                    <w:pPr>
                      <w:rPr>
                        <w:szCs w:val="21"/>
                      </w:rPr>
                    </w:pPr>
                    <w:r w:rsidRPr="008E2D4D">
                      <w:rPr>
                        <w:rFonts w:hint="eastAsia"/>
                        <w:szCs w:val="21"/>
                      </w:rPr>
                      <w:t>硕士及硕士以上</w:t>
                    </w:r>
                  </w:p>
                </w:tc>
                <w:tc>
                  <w:tcPr>
                    <w:tcW w:w="2500" w:type="pct"/>
                  </w:tcPr>
                  <w:p w14:paraId="7C8E3AD7" w14:textId="77777777" w:rsidR="008E2D4D" w:rsidRDefault="008E2D4D" w:rsidP="00D84C89">
                    <w:pPr>
                      <w:jc w:val="right"/>
                      <w:rPr>
                        <w:szCs w:val="21"/>
                      </w:rPr>
                    </w:pPr>
                    <w:r>
                      <w:rPr>
                        <w:rFonts w:hint="eastAsia"/>
                        <w:szCs w:val="21"/>
                      </w:rPr>
                      <w:t>39</w:t>
                    </w:r>
                  </w:p>
                </w:tc>
              </w:tr>
            </w:sdtContent>
          </w:sdt>
          <w:sdt>
            <w:sdtPr>
              <w:rPr>
                <w:rFonts w:asciiTheme="minorHAnsi" w:eastAsiaTheme="minorEastAsia" w:hAnsiTheme="minorHAnsi" w:cstheme="minorBidi"/>
                <w:kern w:val="2"/>
                <w:szCs w:val="21"/>
              </w:rPr>
              <w:alias w:val="教育程度情况"/>
              <w:tag w:val="_TUP_505249756aef464eb97e1e72cf926f9e"/>
              <w:id w:val="92060176"/>
              <w:lock w:val="sdtLocked"/>
            </w:sdtPr>
            <w:sdtContent>
              <w:tr w:rsidR="008E2D4D" w14:paraId="54B3B0D4" w14:textId="77777777" w:rsidTr="00D84C89">
                <w:trPr>
                  <w:trHeight w:val="131"/>
                </w:trPr>
                <w:tc>
                  <w:tcPr>
                    <w:tcW w:w="2500" w:type="pct"/>
                  </w:tcPr>
                  <w:p w14:paraId="3FC73350" w14:textId="77777777" w:rsidR="008E2D4D" w:rsidRDefault="008E2D4D" w:rsidP="00D84C89">
                    <w:pPr>
                      <w:rPr>
                        <w:szCs w:val="21"/>
                      </w:rPr>
                    </w:pPr>
                    <w:r w:rsidRPr="008E2D4D">
                      <w:rPr>
                        <w:rFonts w:hint="eastAsia"/>
                        <w:szCs w:val="21"/>
                      </w:rPr>
                      <w:t>本科</w:t>
                    </w:r>
                  </w:p>
                </w:tc>
                <w:tc>
                  <w:tcPr>
                    <w:tcW w:w="2500" w:type="pct"/>
                  </w:tcPr>
                  <w:p w14:paraId="58086265" w14:textId="77777777" w:rsidR="008E2D4D" w:rsidRDefault="008E2D4D" w:rsidP="00D84C89">
                    <w:pPr>
                      <w:jc w:val="right"/>
                      <w:rPr>
                        <w:szCs w:val="21"/>
                      </w:rPr>
                    </w:pPr>
                    <w:r>
                      <w:rPr>
                        <w:rFonts w:hint="eastAsia"/>
                        <w:szCs w:val="21"/>
                      </w:rPr>
                      <w:t>260</w:t>
                    </w:r>
                  </w:p>
                </w:tc>
              </w:tr>
            </w:sdtContent>
          </w:sdt>
          <w:sdt>
            <w:sdtPr>
              <w:rPr>
                <w:rFonts w:asciiTheme="minorHAnsi" w:eastAsiaTheme="minorEastAsia" w:hAnsiTheme="minorHAnsi" w:cstheme="minorBidi"/>
                <w:kern w:val="2"/>
                <w:szCs w:val="21"/>
              </w:rPr>
              <w:alias w:val="教育程度情况"/>
              <w:tag w:val="_TUP_505249756aef464eb97e1e72cf926f9e"/>
              <w:id w:val="1639070600"/>
              <w:lock w:val="sdtLocked"/>
            </w:sdtPr>
            <w:sdtContent>
              <w:tr w:rsidR="008E2D4D" w14:paraId="4303636D" w14:textId="77777777" w:rsidTr="00D84C89">
                <w:trPr>
                  <w:trHeight w:val="131"/>
                </w:trPr>
                <w:tc>
                  <w:tcPr>
                    <w:tcW w:w="2500" w:type="pct"/>
                  </w:tcPr>
                  <w:p w14:paraId="0C93A3B0" w14:textId="77777777" w:rsidR="008E2D4D" w:rsidRDefault="008E2D4D" w:rsidP="00D84C89">
                    <w:pPr>
                      <w:rPr>
                        <w:szCs w:val="21"/>
                      </w:rPr>
                    </w:pPr>
                    <w:r>
                      <w:rPr>
                        <w:rFonts w:asciiTheme="minorHAnsi" w:eastAsiaTheme="minorEastAsia" w:hAnsiTheme="minorHAnsi" w:cstheme="minorBidi" w:hint="eastAsia"/>
                        <w:kern w:val="2"/>
                        <w:szCs w:val="21"/>
                      </w:rPr>
                      <w:t>大专</w:t>
                    </w:r>
                  </w:p>
                </w:tc>
                <w:tc>
                  <w:tcPr>
                    <w:tcW w:w="2500" w:type="pct"/>
                  </w:tcPr>
                  <w:p w14:paraId="16FB5548" w14:textId="77777777" w:rsidR="008E2D4D" w:rsidRDefault="008E2D4D" w:rsidP="00D84C89">
                    <w:pPr>
                      <w:jc w:val="right"/>
                      <w:rPr>
                        <w:szCs w:val="21"/>
                      </w:rPr>
                    </w:pPr>
                    <w:r>
                      <w:rPr>
                        <w:rFonts w:hint="eastAsia"/>
                        <w:szCs w:val="21"/>
                      </w:rPr>
                      <w:t>384</w:t>
                    </w:r>
                  </w:p>
                </w:tc>
              </w:tr>
            </w:sdtContent>
          </w:sdt>
          <w:sdt>
            <w:sdtPr>
              <w:rPr>
                <w:rFonts w:asciiTheme="minorHAnsi" w:eastAsiaTheme="minorEastAsia" w:hAnsiTheme="minorHAnsi" w:cstheme="minorBidi"/>
                <w:kern w:val="2"/>
                <w:szCs w:val="21"/>
              </w:rPr>
              <w:alias w:val="教育程度情况"/>
              <w:tag w:val="_TUP_505249756aef464eb97e1e72cf926f9e"/>
              <w:id w:val="1472486275"/>
              <w:lock w:val="sdtLocked"/>
            </w:sdtPr>
            <w:sdtContent>
              <w:tr w:rsidR="008E2D4D" w14:paraId="31C6B1D1" w14:textId="77777777" w:rsidTr="00D84C89">
                <w:trPr>
                  <w:trHeight w:val="131"/>
                </w:trPr>
                <w:tc>
                  <w:tcPr>
                    <w:tcW w:w="2500" w:type="pct"/>
                  </w:tcPr>
                  <w:p w14:paraId="740A363E" w14:textId="77777777" w:rsidR="008E2D4D" w:rsidRDefault="008E2D4D" w:rsidP="00D84C89">
                    <w:pPr>
                      <w:rPr>
                        <w:szCs w:val="21"/>
                      </w:rPr>
                    </w:pPr>
                    <w:r>
                      <w:rPr>
                        <w:rFonts w:asciiTheme="minorHAnsi" w:eastAsiaTheme="minorEastAsia" w:hAnsiTheme="minorHAnsi" w:cstheme="minorBidi"/>
                        <w:kern w:val="2"/>
                        <w:szCs w:val="21"/>
                      </w:rPr>
                      <w:t>大专以下</w:t>
                    </w:r>
                  </w:p>
                </w:tc>
                <w:tc>
                  <w:tcPr>
                    <w:tcW w:w="2500" w:type="pct"/>
                  </w:tcPr>
                  <w:p w14:paraId="46CFED12" w14:textId="77777777" w:rsidR="008E2D4D" w:rsidRDefault="008E2D4D" w:rsidP="00D84C89">
                    <w:pPr>
                      <w:jc w:val="right"/>
                      <w:rPr>
                        <w:szCs w:val="21"/>
                      </w:rPr>
                    </w:pPr>
                    <w:r>
                      <w:rPr>
                        <w:szCs w:val="21"/>
                      </w:rPr>
                      <w:t>1,161</w:t>
                    </w:r>
                  </w:p>
                </w:tc>
              </w:tr>
            </w:sdtContent>
          </w:sdt>
          <w:tr w:rsidR="008E2D4D" w14:paraId="7EB14027" w14:textId="77777777" w:rsidTr="00D84C89">
            <w:trPr>
              <w:trHeight w:val="165"/>
            </w:trPr>
            <w:sdt>
              <w:sdtPr>
                <w:tag w:val="_PLD_3780c8e792674cb7b77ed9496335912f"/>
                <w:id w:val="199448818"/>
                <w:lock w:val="sdtLocked"/>
              </w:sdtPr>
              <w:sdtContent>
                <w:tc>
                  <w:tcPr>
                    <w:tcW w:w="2500" w:type="pct"/>
                    <w:tcBorders>
                      <w:bottom w:val="single" w:sz="4" w:space="0" w:color="auto"/>
                    </w:tcBorders>
                    <w:vAlign w:val="center"/>
                  </w:tcPr>
                  <w:p w14:paraId="2EA07672" w14:textId="77777777" w:rsidR="008E2D4D" w:rsidRDefault="008E2D4D" w:rsidP="00D84C89">
                    <w:pPr>
                      <w:jc w:val="center"/>
                      <w:rPr>
                        <w:szCs w:val="21"/>
                      </w:rPr>
                    </w:pPr>
                    <w:r>
                      <w:rPr>
                        <w:szCs w:val="21"/>
                      </w:rPr>
                      <w:t>合计</w:t>
                    </w:r>
                  </w:p>
                </w:tc>
              </w:sdtContent>
            </w:sdt>
            <w:tc>
              <w:tcPr>
                <w:tcW w:w="2500" w:type="pct"/>
                <w:tcBorders>
                  <w:bottom w:val="single" w:sz="4" w:space="0" w:color="auto"/>
                </w:tcBorders>
              </w:tcPr>
              <w:p w14:paraId="5CECACE2" w14:textId="77777777" w:rsidR="008E2D4D" w:rsidRDefault="008E2D4D" w:rsidP="00D84C89">
                <w:pPr>
                  <w:jc w:val="right"/>
                  <w:rPr>
                    <w:szCs w:val="21"/>
                  </w:rPr>
                </w:pPr>
                <w:r>
                  <w:rPr>
                    <w:szCs w:val="21"/>
                  </w:rPr>
                  <w:t>1,844</w:t>
                </w:r>
              </w:p>
            </w:tc>
          </w:tr>
        </w:tbl>
        <w:p w14:paraId="70F70124" w14:textId="77777777" w:rsidR="008E2D4D" w:rsidRDefault="008E2D4D"/>
        <w:p w14:paraId="4EF3AE59" w14:textId="28C1BD5A" w:rsidR="00FB33C1" w:rsidRDefault="001429B9"/>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14:paraId="7574784D" w14:textId="77777777" w:rsidR="00FB33C1" w:rsidRDefault="00D16763" w:rsidP="003C38A3">
          <w:pPr>
            <w:pStyle w:val="30"/>
            <w:numPr>
              <w:ilvl w:val="0"/>
              <w:numId w:val="39"/>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14:paraId="1038185D" w14:textId="77777777" w:rsidR="00FB33C1" w:rsidRDefault="00D16763">
              <w:pPr>
                <w:rPr>
                  <w:szCs w:val="21"/>
                </w:rPr>
              </w:pPr>
              <w:r>
                <w:rPr>
                  <w:szCs w:val="21"/>
                </w:rPr>
                <w:fldChar w:fldCharType="begin"/>
              </w:r>
              <w:r w:rsidR="008E2D4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14:paraId="530B5AF6" w14:textId="77777777" w:rsidR="006649CC" w:rsidRPr="00FE226D" w:rsidRDefault="006649CC" w:rsidP="006649CC">
              <w:pPr>
                <w:ind w:firstLineChars="200" w:firstLine="420"/>
                <w:rPr>
                  <w:szCs w:val="21"/>
                </w:rPr>
              </w:pPr>
              <w:r w:rsidRPr="00FE226D">
                <w:rPr>
                  <w:szCs w:val="21"/>
                </w:rPr>
                <w:t>1</w:t>
              </w:r>
              <w:r w:rsidRPr="00FE226D">
                <w:rPr>
                  <w:rFonts w:hint="eastAsia"/>
                  <w:szCs w:val="21"/>
                </w:rPr>
                <w:t>、</w:t>
              </w:r>
              <w:r w:rsidRPr="00FE226D">
                <w:rPr>
                  <w:szCs w:val="21"/>
                </w:rPr>
                <w:t>公司建立了绩效考评体系和宽幅薪酬政策，确立了以职位为基准、以能力定工资、以业绩定薪酬的分配办法，根据工作岗位（职位）、责任目标、能力和贡献支付有竞争性的薪酬和福利待遇。同时，为进一步提高公司核心管理团队和技术骨干工作积极性和创造性，形成长期可持续的激励，促进公司业绩持续增长，公司实施了限制性股票激励计划。</w:t>
              </w:r>
            </w:p>
            <w:p w14:paraId="75AD6B87" w14:textId="77777777" w:rsidR="006649CC" w:rsidRPr="00FE226D" w:rsidRDefault="006649CC" w:rsidP="006649CC">
              <w:pPr>
                <w:ind w:firstLineChars="200" w:firstLine="420"/>
                <w:rPr>
                  <w:szCs w:val="21"/>
                </w:rPr>
              </w:pPr>
              <w:r w:rsidRPr="00FE226D">
                <w:rPr>
                  <w:szCs w:val="21"/>
                </w:rPr>
                <w:t>2、2017年，公司根据经营绩效，并参考当地经济发展水平、行业薪酬水平、物价指数、国家相关法规等宏观、微观经济运行情况对员工薪资进行了优化调整。公司通过适时的薪资调整确保公司内部的分配公平合理和薪酬的对外竞争优势，并确保员工薪资收入随公司发展效益、当地薪资生活水平同步增长。</w:t>
              </w:r>
            </w:p>
            <w:p w14:paraId="190303EB" w14:textId="77777777" w:rsidR="00FB33C1" w:rsidRDefault="006649CC" w:rsidP="006649CC">
              <w:pPr>
                <w:ind w:firstLineChars="200" w:firstLine="420"/>
                <w:rPr>
                  <w:szCs w:val="21"/>
                </w:rPr>
              </w:pPr>
              <w:r w:rsidRPr="00FE226D">
                <w:rPr>
                  <w:szCs w:val="21"/>
                </w:rPr>
                <w:t>3、员工的年度报酬包括基本工资、岗位工资、绩效工资、补贴、年终奖和其他奖励等。员工工资按月发放，年底根据年度内工作绩效考核结果和公司经营绩效发放年终奖。同时，公司设计了丰富多样的激励措施，包括物质、精神和其他层面的激励，提倡共创共享，充分地激励和调动公司各类人员的工作热情和积极性，促进企业和员工长期和谐发展。</w:t>
              </w:r>
            </w:p>
          </w:sdtContent>
        </w:sdt>
      </w:sdtContent>
    </w:sdt>
    <w:p w14:paraId="23BA1B2D" w14:textId="77777777" w:rsidR="00FB33C1" w:rsidRDefault="00FB33C1">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14:paraId="35B147CB" w14:textId="77777777" w:rsidR="00FB33C1" w:rsidRDefault="00D16763" w:rsidP="003C38A3">
          <w:pPr>
            <w:pStyle w:val="30"/>
            <w:numPr>
              <w:ilvl w:val="0"/>
              <w:numId w:val="39"/>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14:paraId="6D1C044B" w14:textId="77777777" w:rsidR="00FB33C1" w:rsidRDefault="00D16763">
              <w:pPr>
                <w:rPr>
                  <w:szCs w:val="21"/>
                </w:rPr>
              </w:pPr>
              <w:r>
                <w:rPr>
                  <w:szCs w:val="21"/>
                </w:rPr>
                <w:fldChar w:fldCharType="begin"/>
              </w:r>
              <w:r w:rsidR="008E2D4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14:paraId="66DDB15F" w14:textId="77777777" w:rsidR="008E2D4D" w:rsidRPr="008E2D4D" w:rsidRDefault="008E2D4D" w:rsidP="00B90A3A">
              <w:pPr>
                <w:ind w:firstLineChars="200" w:firstLine="420"/>
                <w:rPr>
                  <w:szCs w:val="21"/>
                </w:rPr>
              </w:pPr>
              <w:r w:rsidRPr="008E2D4D">
                <w:rPr>
                  <w:szCs w:val="21"/>
                </w:rPr>
                <w:t>1、公司高度重视人才的发展，鼓励员工不断学习，提高岗位胜任能力和从业能力，在公司业务发展的同时促进个人自我成长和职业发展。</w:t>
              </w:r>
            </w:p>
            <w:p w14:paraId="61EA7ABA" w14:textId="77777777" w:rsidR="008E2D4D" w:rsidRPr="008E2D4D" w:rsidRDefault="008E2D4D" w:rsidP="00B90A3A">
              <w:pPr>
                <w:ind w:firstLineChars="200" w:firstLine="420"/>
                <w:rPr>
                  <w:szCs w:val="21"/>
                </w:rPr>
              </w:pPr>
              <w:r w:rsidRPr="008E2D4D">
                <w:rPr>
                  <w:szCs w:val="21"/>
                </w:rPr>
                <w:t>2、公司根据经营管理发展需要，结合人力资源管理战略，建立了三级人才培养梯队，分别为第一级：新员工培训和专业技术培训，为公司培养合格的吴中人。第二级：“青蓝计划”，为公司的中层干部储备人才。第三级：“菁英计划”，为公司的经营决策层储备人才。公司将更多的发展机会留给公司的员工，充分的调动了员工的积极性。</w:t>
              </w:r>
            </w:p>
            <w:p w14:paraId="7B731D04" w14:textId="77777777" w:rsidR="00FB33C1" w:rsidRDefault="008E2D4D" w:rsidP="00B90A3A">
              <w:pPr>
                <w:ind w:firstLineChars="200" w:firstLine="420"/>
                <w:rPr>
                  <w:szCs w:val="21"/>
                </w:rPr>
              </w:pPr>
              <w:r w:rsidRPr="008E2D4D">
                <w:rPr>
                  <w:szCs w:val="21"/>
                </w:rPr>
                <w:lastRenderedPageBreak/>
                <w:t>3、人力资源部根据各</w:t>
              </w:r>
              <w:proofErr w:type="gramStart"/>
              <w:r w:rsidRPr="008E2D4D">
                <w:rPr>
                  <w:szCs w:val="21"/>
                </w:rPr>
                <w:t>层级员工</w:t>
              </w:r>
              <w:proofErr w:type="gramEnd"/>
              <w:r w:rsidRPr="008E2D4D">
                <w:rPr>
                  <w:szCs w:val="21"/>
                </w:rPr>
                <w:t>培训需求开展调研并制定全年培训计划，协助各职能部门制定部门内部培训计划，筛选培训课题、选择培训范围等，通过有目的有针对性的人才培养，更大幅度的提高现有人才的工作积极性，也为公司后备人才进行储备。</w:t>
              </w:r>
            </w:p>
          </w:sdtContent>
        </w:sdt>
      </w:sdtContent>
    </w:sdt>
    <w:p w14:paraId="0A2D0E6E" w14:textId="77777777" w:rsidR="00FB33C1" w:rsidRDefault="00FB33C1">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14:paraId="7D8F3BB1" w14:textId="77777777" w:rsidR="00FB33C1" w:rsidRDefault="00D16763" w:rsidP="003C38A3">
          <w:pPr>
            <w:pStyle w:val="30"/>
            <w:numPr>
              <w:ilvl w:val="0"/>
              <w:numId w:val="39"/>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14:paraId="7AF1FC2B" w14:textId="77777777" w:rsidR="00FB33C1" w:rsidRDefault="00D16763" w:rsidP="008E2D4D">
              <w:r>
                <w:fldChar w:fldCharType="begin"/>
              </w:r>
              <w:r w:rsidR="008E2D4D">
                <w:instrText xml:space="preserve">MACROBUTTON  SnrToggleCheckbox □适用 </w:instrText>
              </w:r>
              <w:r>
                <w:fldChar w:fldCharType="end"/>
              </w:r>
              <w:r>
                <w:fldChar w:fldCharType="begin"/>
              </w:r>
              <w:r w:rsidR="008E2D4D">
                <w:instrText xml:space="preserve"> MACROBUTTON  SnrToggleCheckbox √不适用 </w:instrText>
              </w:r>
              <w:r>
                <w:fldChar w:fldCharType="end"/>
              </w:r>
            </w:p>
          </w:sdtContent>
        </w:sdt>
      </w:sdtContent>
    </w:sdt>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14:paraId="3063FC07" w14:textId="77777777" w:rsidR="00FB33C1" w:rsidRDefault="00D16763">
          <w:pPr>
            <w:pStyle w:val="20"/>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14:paraId="06C85C82" w14:textId="77777777" w:rsidR="00FB33C1" w:rsidRDefault="00D16763" w:rsidP="00B567C0">
              <w:pPr>
                <w:rPr>
                  <w:szCs w:val="21"/>
                </w:rPr>
              </w:pPr>
              <w:r>
                <w:rPr>
                  <w:bCs/>
                  <w:szCs w:val="21"/>
                </w:rPr>
                <w:fldChar w:fldCharType="begin"/>
              </w:r>
              <w:r w:rsidR="00B567C0">
                <w:rPr>
                  <w:bCs/>
                  <w:szCs w:val="21"/>
                </w:rPr>
                <w:instrText xml:space="preserve"> MACROBUTTON  SnrToggleCheckbox □适用  </w:instrText>
              </w:r>
              <w:r>
                <w:rPr>
                  <w:bCs/>
                  <w:szCs w:val="21"/>
                </w:rPr>
                <w:fldChar w:fldCharType="end"/>
              </w:r>
              <w:r>
                <w:rPr>
                  <w:bCs/>
                  <w:szCs w:val="21"/>
                </w:rPr>
                <w:fldChar w:fldCharType="begin"/>
              </w:r>
              <w:r w:rsidR="00B567C0">
                <w:rPr>
                  <w:bCs/>
                  <w:szCs w:val="21"/>
                </w:rPr>
                <w:instrText xml:space="preserve"> MACROBUTTON  SnrToggleCheckbox √不适用 </w:instrText>
              </w:r>
              <w:r>
                <w:rPr>
                  <w:bCs/>
                  <w:szCs w:val="21"/>
                </w:rPr>
                <w:fldChar w:fldCharType="end"/>
              </w:r>
            </w:p>
          </w:sdtContent>
        </w:sdt>
      </w:sdtContent>
    </w:sdt>
    <w:p w14:paraId="4F919109" w14:textId="77777777" w:rsidR="00FB33C1" w:rsidRDefault="00FB33C1">
      <w:pPr>
        <w:rPr>
          <w:bCs/>
          <w:szCs w:val="21"/>
        </w:rPr>
      </w:pPr>
    </w:p>
    <w:p w14:paraId="5B0E4FD9" w14:textId="77777777" w:rsidR="00306158" w:rsidRDefault="00306158">
      <w:pPr>
        <w:rPr>
          <w:bCs/>
          <w:szCs w:val="21"/>
        </w:rPr>
      </w:pPr>
    </w:p>
    <w:p w14:paraId="4F1A192A" w14:textId="77777777" w:rsidR="00306158" w:rsidRDefault="00306158">
      <w:pPr>
        <w:rPr>
          <w:bCs/>
          <w:szCs w:val="21"/>
        </w:rPr>
      </w:pPr>
    </w:p>
    <w:p w14:paraId="37443839" w14:textId="77777777" w:rsidR="00306158" w:rsidRDefault="00306158">
      <w:pPr>
        <w:rPr>
          <w:bCs/>
          <w:szCs w:val="21"/>
        </w:rPr>
      </w:pPr>
    </w:p>
    <w:p w14:paraId="4F2DC5FD" w14:textId="77777777" w:rsidR="00306158" w:rsidRDefault="00306158">
      <w:pPr>
        <w:rPr>
          <w:bCs/>
          <w:szCs w:val="21"/>
        </w:rPr>
      </w:pPr>
    </w:p>
    <w:p w14:paraId="2A11483D" w14:textId="77777777" w:rsidR="00306158" w:rsidRDefault="00306158">
      <w:pPr>
        <w:rPr>
          <w:bCs/>
          <w:szCs w:val="21"/>
        </w:rPr>
      </w:pPr>
    </w:p>
    <w:p w14:paraId="740D1104" w14:textId="77777777" w:rsidR="00306158" w:rsidRDefault="00306158">
      <w:pPr>
        <w:rPr>
          <w:bCs/>
          <w:szCs w:val="21"/>
        </w:rPr>
      </w:pPr>
    </w:p>
    <w:p w14:paraId="3452C3E2" w14:textId="77777777" w:rsidR="00306158" w:rsidRDefault="00306158">
      <w:pPr>
        <w:rPr>
          <w:bCs/>
          <w:szCs w:val="21"/>
        </w:rPr>
      </w:pPr>
    </w:p>
    <w:p w14:paraId="663191A3" w14:textId="77777777" w:rsidR="00306158" w:rsidRDefault="00306158">
      <w:pPr>
        <w:rPr>
          <w:bCs/>
          <w:szCs w:val="21"/>
        </w:rPr>
      </w:pPr>
    </w:p>
    <w:p w14:paraId="16AD0092" w14:textId="77777777" w:rsidR="00306158" w:rsidRDefault="00306158">
      <w:pPr>
        <w:rPr>
          <w:bCs/>
          <w:szCs w:val="21"/>
        </w:rPr>
      </w:pPr>
    </w:p>
    <w:p w14:paraId="05FB992A" w14:textId="77777777" w:rsidR="00306158" w:rsidRDefault="00306158">
      <w:pPr>
        <w:rPr>
          <w:bCs/>
          <w:szCs w:val="21"/>
        </w:rPr>
      </w:pPr>
    </w:p>
    <w:p w14:paraId="202F959C" w14:textId="77777777" w:rsidR="00306158" w:rsidRDefault="00306158">
      <w:pPr>
        <w:rPr>
          <w:bCs/>
          <w:szCs w:val="21"/>
        </w:rPr>
      </w:pPr>
    </w:p>
    <w:p w14:paraId="5C8B41BC" w14:textId="77777777" w:rsidR="00306158" w:rsidRDefault="00306158">
      <w:pPr>
        <w:rPr>
          <w:bCs/>
          <w:szCs w:val="21"/>
        </w:rPr>
      </w:pPr>
    </w:p>
    <w:p w14:paraId="6565AEBF" w14:textId="77777777" w:rsidR="00306158" w:rsidRDefault="00306158">
      <w:pPr>
        <w:rPr>
          <w:bCs/>
          <w:szCs w:val="21"/>
        </w:rPr>
      </w:pPr>
    </w:p>
    <w:p w14:paraId="08EDD358" w14:textId="77777777" w:rsidR="00306158" w:rsidRDefault="00306158">
      <w:pPr>
        <w:rPr>
          <w:bCs/>
          <w:szCs w:val="21"/>
        </w:rPr>
      </w:pPr>
    </w:p>
    <w:p w14:paraId="26D19769" w14:textId="77777777" w:rsidR="00306158" w:rsidRDefault="00306158">
      <w:pPr>
        <w:rPr>
          <w:bCs/>
          <w:szCs w:val="21"/>
        </w:rPr>
      </w:pPr>
    </w:p>
    <w:p w14:paraId="51AA52B6" w14:textId="77777777" w:rsidR="00306158" w:rsidRDefault="00306158">
      <w:pPr>
        <w:rPr>
          <w:bCs/>
          <w:szCs w:val="21"/>
        </w:rPr>
      </w:pPr>
    </w:p>
    <w:p w14:paraId="0E33F978" w14:textId="77777777" w:rsidR="00306158" w:rsidRDefault="00306158">
      <w:pPr>
        <w:rPr>
          <w:bCs/>
          <w:szCs w:val="21"/>
        </w:rPr>
      </w:pPr>
    </w:p>
    <w:p w14:paraId="7AF632E7" w14:textId="77777777" w:rsidR="00306158" w:rsidRDefault="00306158">
      <w:pPr>
        <w:rPr>
          <w:bCs/>
          <w:szCs w:val="21"/>
        </w:rPr>
      </w:pPr>
    </w:p>
    <w:p w14:paraId="520BBE9B" w14:textId="77777777" w:rsidR="00306158" w:rsidRDefault="00306158">
      <w:pPr>
        <w:rPr>
          <w:bCs/>
          <w:szCs w:val="21"/>
        </w:rPr>
      </w:pPr>
    </w:p>
    <w:p w14:paraId="279C0F5C" w14:textId="77777777" w:rsidR="00306158" w:rsidRDefault="00306158">
      <w:pPr>
        <w:rPr>
          <w:bCs/>
          <w:szCs w:val="21"/>
        </w:rPr>
      </w:pPr>
    </w:p>
    <w:p w14:paraId="2906081A" w14:textId="77777777" w:rsidR="00306158" w:rsidRDefault="00306158">
      <w:pPr>
        <w:rPr>
          <w:bCs/>
          <w:szCs w:val="21"/>
        </w:rPr>
      </w:pPr>
    </w:p>
    <w:p w14:paraId="67719274" w14:textId="77777777" w:rsidR="00306158" w:rsidRDefault="00306158">
      <w:pPr>
        <w:rPr>
          <w:bCs/>
          <w:szCs w:val="21"/>
        </w:rPr>
      </w:pPr>
    </w:p>
    <w:p w14:paraId="0B0C5126" w14:textId="77777777" w:rsidR="00306158" w:rsidRDefault="00306158">
      <w:pPr>
        <w:rPr>
          <w:bCs/>
          <w:szCs w:val="21"/>
        </w:rPr>
      </w:pPr>
    </w:p>
    <w:p w14:paraId="7291CC95" w14:textId="77777777" w:rsidR="00306158" w:rsidRDefault="00306158">
      <w:pPr>
        <w:rPr>
          <w:bCs/>
          <w:szCs w:val="21"/>
        </w:rPr>
      </w:pPr>
    </w:p>
    <w:p w14:paraId="5E626FA8" w14:textId="77777777" w:rsidR="00306158" w:rsidRDefault="00306158">
      <w:pPr>
        <w:rPr>
          <w:bCs/>
          <w:szCs w:val="21"/>
        </w:rPr>
      </w:pPr>
    </w:p>
    <w:p w14:paraId="01625FDE" w14:textId="77777777" w:rsidR="00306158" w:rsidRDefault="00306158">
      <w:pPr>
        <w:rPr>
          <w:bCs/>
          <w:szCs w:val="21"/>
        </w:rPr>
      </w:pPr>
    </w:p>
    <w:p w14:paraId="36048757" w14:textId="77777777" w:rsidR="00306158" w:rsidRDefault="00306158">
      <w:pPr>
        <w:rPr>
          <w:bCs/>
          <w:szCs w:val="21"/>
        </w:rPr>
      </w:pPr>
    </w:p>
    <w:p w14:paraId="66C8D737" w14:textId="77777777" w:rsidR="00306158" w:rsidRDefault="00306158">
      <w:pPr>
        <w:rPr>
          <w:bCs/>
          <w:szCs w:val="21"/>
        </w:rPr>
      </w:pPr>
    </w:p>
    <w:p w14:paraId="41F550A4" w14:textId="77777777" w:rsidR="00306158" w:rsidRDefault="00306158">
      <w:pPr>
        <w:rPr>
          <w:bCs/>
          <w:szCs w:val="21"/>
        </w:rPr>
      </w:pPr>
    </w:p>
    <w:p w14:paraId="7B23807C" w14:textId="77777777" w:rsidR="00306158" w:rsidRDefault="00306158">
      <w:pPr>
        <w:rPr>
          <w:bCs/>
          <w:szCs w:val="21"/>
        </w:rPr>
      </w:pPr>
    </w:p>
    <w:p w14:paraId="1C051E3E" w14:textId="77777777" w:rsidR="00306158" w:rsidRDefault="00306158">
      <w:pPr>
        <w:rPr>
          <w:bCs/>
          <w:szCs w:val="21"/>
        </w:rPr>
      </w:pPr>
    </w:p>
    <w:p w14:paraId="0B65FA7B" w14:textId="77777777" w:rsidR="00306158" w:rsidRDefault="00306158">
      <w:pPr>
        <w:rPr>
          <w:bCs/>
          <w:szCs w:val="21"/>
        </w:rPr>
      </w:pPr>
    </w:p>
    <w:p w14:paraId="6246FEDF" w14:textId="77777777" w:rsidR="00306158" w:rsidRDefault="00306158">
      <w:pPr>
        <w:rPr>
          <w:bCs/>
          <w:szCs w:val="21"/>
        </w:rPr>
      </w:pPr>
    </w:p>
    <w:p w14:paraId="58ACA812" w14:textId="77777777" w:rsidR="00306158" w:rsidRDefault="00306158">
      <w:pPr>
        <w:rPr>
          <w:bCs/>
          <w:szCs w:val="21"/>
        </w:rPr>
      </w:pPr>
    </w:p>
    <w:p w14:paraId="72B8AC6D" w14:textId="77777777" w:rsidR="00306158" w:rsidRDefault="00306158">
      <w:pPr>
        <w:rPr>
          <w:bCs/>
          <w:szCs w:val="21"/>
        </w:rPr>
      </w:pPr>
    </w:p>
    <w:p w14:paraId="31BBD566" w14:textId="77777777" w:rsidR="00306158" w:rsidRDefault="00306158">
      <w:pPr>
        <w:rPr>
          <w:bCs/>
          <w:szCs w:val="21"/>
        </w:rPr>
      </w:pPr>
    </w:p>
    <w:p w14:paraId="0DF67104" w14:textId="77777777" w:rsidR="00306158" w:rsidRDefault="00306158">
      <w:pPr>
        <w:rPr>
          <w:bCs/>
          <w:szCs w:val="21"/>
        </w:rPr>
      </w:pPr>
    </w:p>
    <w:p w14:paraId="425A5A74" w14:textId="77777777" w:rsidR="00306158" w:rsidRDefault="00306158">
      <w:pPr>
        <w:rPr>
          <w:bCs/>
          <w:szCs w:val="21"/>
        </w:rPr>
      </w:pPr>
    </w:p>
    <w:p w14:paraId="1E75EDBF" w14:textId="77777777" w:rsidR="00FB33C1" w:rsidRDefault="00D16763">
      <w:pPr>
        <w:pStyle w:val="12"/>
        <w:numPr>
          <w:ilvl w:val="0"/>
          <w:numId w:val="3"/>
        </w:numPr>
        <w:spacing w:before="0" w:after="0"/>
        <w:rPr>
          <w:bCs w:val="0"/>
        </w:rPr>
      </w:pPr>
      <w:bookmarkStart w:id="73" w:name="_Toc409437610"/>
      <w:bookmarkStart w:id="74" w:name="_Toc437440716"/>
      <w:bookmarkStart w:id="75" w:name="_Toc469563083"/>
      <w:r>
        <w:rPr>
          <w:bCs w:val="0"/>
        </w:rPr>
        <w:lastRenderedPageBreak/>
        <w:t>公司治理</w:t>
      </w:r>
      <w:bookmarkEnd w:id="73"/>
      <w:bookmarkEnd w:id="74"/>
      <w:bookmarkEnd w:id="75"/>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14:paraId="2D2E8C4F" w14:textId="77777777" w:rsidR="00FB33C1" w:rsidRDefault="00D16763" w:rsidP="003C38A3">
          <w:pPr>
            <w:pStyle w:val="20"/>
            <w:numPr>
              <w:ilvl w:val="0"/>
              <w:numId w:val="40"/>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14:paraId="6DC976F5" w14:textId="77777777" w:rsidR="00FB33C1" w:rsidRDefault="00D16763">
              <w:pPr>
                <w:rPr>
                  <w:szCs w:val="21"/>
                </w:rPr>
              </w:pPr>
              <w:r>
                <w:rPr>
                  <w:szCs w:val="21"/>
                </w:rPr>
                <w:fldChar w:fldCharType="begin"/>
              </w:r>
              <w:r w:rsidR="004C2EA2">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14:paraId="64E5810C" w14:textId="77777777" w:rsidR="00FB33C1" w:rsidRDefault="004C2EA2" w:rsidP="00B90A3A">
              <w:pPr>
                <w:ind w:firstLineChars="200" w:firstLine="420"/>
                <w:rPr>
                  <w:szCs w:val="21"/>
                </w:rPr>
              </w:pPr>
              <w:r w:rsidRPr="004C2EA2">
                <w:rPr>
                  <w:rFonts w:hint="eastAsia"/>
                  <w:szCs w:val="21"/>
                </w:rPr>
                <w:t>报告期内，公司严格按照《公司法》、《证券法》、《上市公司治理准则》和《上海证券交易所股票上市规则》及其它中国证监会、上海证券交易所的相关要求，不断完善公司治理结构，规范公司运作，加强信息披露工作。目前，公司已经形成了权责分明、各司其职、有效制衡、协调运作的法人治理结构。公司股东大会、董事会、监事会各尽其责、恪尽职守、规范运作，切实维护了广大投资者和公司的利益。公司治理实际状况符合相关法律、法规的要求。</w:t>
              </w:r>
            </w:p>
          </w:sdtContent>
        </w:sdt>
        <w:p w14:paraId="5394A6DD" w14:textId="77777777" w:rsidR="00FB33C1" w:rsidRDefault="00FB33C1">
          <w:pPr>
            <w:rPr>
              <w:szCs w:val="21"/>
            </w:rPr>
          </w:pPr>
        </w:p>
        <w:p w14:paraId="08D24FA5" w14:textId="77777777" w:rsidR="00FB33C1" w:rsidRDefault="00D16763">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14:paraId="07461AE0" w14:textId="77777777" w:rsidR="00FB33C1" w:rsidRDefault="00D16763" w:rsidP="004C2EA2">
              <w:pPr>
                <w:rPr>
                  <w:szCs w:val="21"/>
                </w:rPr>
              </w:pPr>
              <w:r>
                <w:rPr>
                  <w:szCs w:val="21"/>
                </w:rPr>
                <w:fldChar w:fldCharType="begin"/>
              </w:r>
              <w:r w:rsidR="004C2EA2">
                <w:rPr>
                  <w:szCs w:val="21"/>
                </w:rPr>
                <w:instrText xml:space="preserve">MACROBUTTON  SnrToggleCheckbox □适用 </w:instrText>
              </w:r>
              <w:r>
                <w:rPr>
                  <w:szCs w:val="21"/>
                </w:rPr>
                <w:fldChar w:fldCharType="end"/>
              </w:r>
              <w:r>
                <w:rPr>
                  <w:szCs w:val="21"/>
                </w:rPr>
                <w:fldChar w:fldCharType="begin"/>
              </w:r>
              <w:r w:rsidR="004C2EA2">
                <w:rPr>
                  <w:szCs w:val="21"/>
                </w:rPr>
                <w:instrText xml:space="preserve"> MACROBUTTON  SnrToggleCheckbox √不适用 </w:instrText>
              </w:r>
              <w:r>
                <w:rPr>
                  <w:szCs w:val="21"/>
                </w:rPr>
                <w:fldChar w:fldCharType="end"/>
              </w:r>
            </w:p>
          </w:sdtContent>
        </w:sdt>
        <w:p w14:paraId="2781C41D" w14:textId="77777777" w:rsidR="00FB33C1" w:rsidRDefault="001429B9">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rPr>
      </w:sdtEndPr>
      <w:sdtContent>
        <w:p w14:paraId="384D63FA" w14:textId="77777777" w:rsidR="00FB33C1" w:rsidRDefault="00D16763" w:rsidP="003C38A3">
          <w:pPr>
            <w:pStyle w:val="20"/>
            <w:numPr>
              <w:ilvl w:val="0"/>
              <w:numId w:val="40"/>
            </w:numPr>
          </w:pPr>
          <w:r>
            <w:t>股东大会情况简介</w:t>
          </w:r>
        </w:p>
        <w:tbl>
          <w:tblPr>
            <w:tblStyle w:val="a6"/>
            <w:tblW w:w="5000" w:type="pct"/>
            <w:tblLook w:val="04A0" w:firstRow="1" w:lastRow="0" w:firstColumn="1" w:lastColumn="0" w:noHBand="0" w:noVBand="1"/>
          </w:tblPr>
          <w:tblGrid>
            <w:gridCol w:w="2310"/>
            <w:gridCol w:w="2166"/>
            <w:gridCol w:w="2407"/>
            <w:gridCol w:w="2166"/>
          </w:tblGrid>
          <w:tr w:rsidR="00FB33C1" w14:paraId="3CA9DEE0" w14:textId="77777777" w:rsidTr="00B567C0">
            <w:trPr>
              <w:trHeight w:val="165"/>
            </w:trPr>
            <w:sdt>
              <w:sdtPr>
                <w:tag w:val="_PLD_ca305564151a412a8452996542c336c8"/>
                <w:id w:val="-1691371357"/>
                <w:lock w:val="sdtLocked"/>
              </w:sdtPr>
              <w:sdtContent>
                <w:tc>
                  <w:tcPr>
                    <w:tcW w:w="1276" w:type="pct"/>
                    <w:vAlign w:val="center"/>
                  </w:tcPr>
                  <w:p w14:paraId="0C0146B0" w14:textId="77777777" w:rsidR="00FB33C1" w:rsidRDefault="00D16763">
                    <w:pPr>
                      <w:jc w:val="center"/>
                      <w:rPr>
                        <w:szCs w:val="21"/>
                      </w:rPr>
                    </w:pPr>
                    <w:r>
                      <w:rPr>
                        <w:szCs w:val="21"/>
                      </w:rPr>
                      <w:t>会议届次</w:t>
                    </w:r>
                  </w:p>
                </w:tc>
              </w:sdtContent>
            </w:sdt>
            <w:sdt>
              <w:sdtPr>
                <w:tag w:val="_PLD_339c8451b8064684a85c81b08813156b"/>
                <w:id w:val="-1602020389"/>
                <w:lock w:val="sdtLocked"/>
              </w:sdtPr>
              <w:sdtContent>
                <w:tc>
                  <w:tcPr>
                    <w:tcW w:w="1197" w:type="pct"/>
                    <w:vAlign w:val="center"/>
                  </w:tcPr>
                  <w:p w14:paraId="280191C0" w14:textId="77777777" w:rsidR="00FB33C1" w:rsidRDefault="00D16763">
                    <w:pPr>
                      <w:jc w:val="center"/>
                      <w:rPr>
                        <w:szCs w:val="21"/>
                      </w:rPr>
                    </w:pPr>
                    <w:r>
                      <w:rPr>
                        <w:szCs w:val="21"/>
                      </w:rPr>
                      <w:t>召开日期</w:t>
                    </w:r>
                  </w:p>
                </w:tc>
              </w:sdtContent>
            </w:sdt>
            <w:sdt>
              <w:sdtPr>
                <w:tag w:val="_PLD_7b97e84dc8f648a0b4bd3bbd757797d1"/>
                <w:id w:val="-583375240"/>
                <w:lock w:val="sdtLocked"/>
              </w:sdtPr>
              <w:sdtContent>
                <w:tc>
                  <w:tcPr>
                    <w:tcW w:w="1330" w:type="pct"/>
                    <w:vAlign w:val="center"/>
                  </w:tcPr>
                  <w:p w14:paraId="5F4134FC" w14:textId="77777777" w:rsidR="00FB33C1" w:rsidRDefault="00D16763">
                    <w:pPr>
                      <w:jc w:val="center"/>
                      <w:rPr>
                        <w:szCs w:val="21"/>
                      </w:rPr>
                    </w:pPr>
                    <w:r>
                      <w:rPr>
                        <w:szCs w:val="21"/>
                      </w:rPr>
                      <w:t>决议刊登的指定网站的查询索引</w:t>
                    </w:r>
                  </w:p>
                </w:tc>
              </w:sdtContent>
            </w:sdt>
            <w:sdt>
              <w:sdtPr>
                <w:tag w:val="_PLD_e175ad3c6edc4dc8a87f046a04fe2d07"/>
                <w:id w:val="1959754781"/>
                <w:lock w:val="sdtLocked"/>
              </w:sdtPr>
              <w:sdtContent>
                <w:tc>
                  <w:tcPr>
                    <w:tcW w:w="1197" w:type="pct"/>
                    <w:vAlign w:val="center"/>
                  </w:tcPr>
                  <w:p w14:paraId="639A9743" w14:textId="77777777" w:rsidR="00FB33C1" w:rsidRDefault="00D16763">
                    <w:pPr>
                      <w:jc w:val="center"/>
                      <w:rPr>
                        <w:szCs w:val="21"/>
                      </w:rPr>
                    </w:pPr>
                    <w:r>
                      <w:rPr>
                        <w:szCs w:val="21"/>
                      </w:rPr>
                      <w:t>决议刊登的披露日期</w:t>
                    </w:r>
                  </w:p>
                </w:tc>
              </w:sdtContent>
            </w:sdt>
          </w:tr>
          <w:sdt>
            <w:sdtPr>
              <w:rPr>
                <w:rFonts w:asciiTheme="minorEastAsia" w:eastAsiaTheme="minorEastAsia" w:hAnsiTheme="minorEastAsia" w:cstheme="minorBidi" w:hint="eastAsia"/>
                <w:kern w:val="2"/>
                <w:szCs w:val="21"/>
              </w:rPr>
              <w:alias w:val="股东大会情况"/>
              <w:tag w:val="_TUP_f464ecce01e34e8aacd508c84a88313d"/>
              <w:id w:val="310684343"/>
              <w:lock w:val="sdtLocked"/>
            </w:sdtPr>
            <w:sdtContent>
              <w:tr w:rsidR="00FB33C1" w14:paraId="6F244803" w14:textId="77777777" w:rsidTr="00B567C0">
                <w:trPr>
                  <w:trHeight w:val="195"/>
                </w:trPr>
                <w:tc>
                  <w:tcPr>
                    <w:tcW w:w="1276" w:type="pct"/>
                  </w:tcPr>
                  <w:p w14:paraId="5BD802AD" w14:textId="77777777" w:rsidR="00FB33C1" w:rsidRPr="00B567C0" w:rsidRDefault="00F04424" w:rsidP="00E66257">
                    <w:pPr>
                      <w:jc w:val="center"/>
                      <w:rPr>
                        <w:rFonts w:asciiTheme="minorEastAsia" w:eastAsiaTheme="minorEastAsia" w:hAnsiTheme="minorEastAsia"/>
                        <w:szCs w:val="21"/>
                      </w:rPr>
                    </w:pPr>
                    <w:r w:rsidRPr="00B567C0">
                      <w:rPr>
                        <w:rFonts w:asciiTheme="minorEastAsia" w:eastAsiaTheme="minorEastAsia" w:hAnsiTheme="minorEastAsia" w:cstheme="minorBidi"/>
                        <w:kern w:val="2"/>
                        <w:szCs w:val="21"/>
                      </w:rPr>
                      <w:t>201</w:t>
                    </w:r>
                    <w:r w:rsidRPr="00B567C0">
                      <w:rPr>
                        <w:rFonts w:asciiTheme="minorEastAsia" w:eastAsiaTheme="minorEastAsia" w:hAnsiTheme="minorEastAsia" w:cstheme="minorBidi" w:hint="eastAsia"/>
                        <w:kern w:val="2"/>
                        <w:szCs w:val="21"/>
                      </w:rPr>
                      <w:t>6</w:t>
                    </w:r>
                    <w:r w:rsidRPr="00B567C0">
                      <w:rPr>
                        <w:rFonts w:asciiTheme="minorEastAsia" w:eastAsiaTheme="minorEastAsia" w:hAnsiTheme="minorEastAsia" w:cstheme="minorBidi"/>
                        <w:kern w:val="2"/>
                        <w:szCs w:val="21"/>
                      </w:rPr>
                      <w:t>年度股东大会</w:t>
                    </w:r>
                  </w:p>
                </w:tc>
                <w:tc>
                  <w:tcPr>
                    <w:tcW w:w="1197" w:type="pct"/>
                  </w:tcPr>
                  <w:p w14:paraId="08EB95BF" w14:textId="77777777" w:rsidR="00FB33C1" w:rsidRPr="00B567C0" w:rsidRDefault="00F04424" w:rsidP="00E66257">
                    <w:pPr>
                      <w:jc w:val="center"/>
                      <w:rPr>
                        <w:rFonts w:asciiTheme="minorEastAsia" w:eastAsiaTheme="minorEastAsia" w:hAnsiTheme="minorEastAsia"/>
                        <w:szCs w:val="21"/>
                      </w:rPr>
                    </w:pPr>
                    <w:r w:rsidRPr="00B567C0">
                      <w:rPr>
                        <w:rFonts w:asciiTheme="minorEastAsia" w:eastAsiaTheme="minorEastAsia" w:hAnsiTheme="minorEastAsia" w:hint="eastAsia"/>
                        <w:szCs w:val="21"/>
                      </w:rPr>
                      <w:t>2017年5月18日</w:t>
                    </w:r>
                  </w:p>
                </w:tc>
                <w:tc>
                  <w:tcPr>
                    <w:tcW w:w="1330" w:type="pct"/>
                  </w:tcPr>
                  <w:p w14:paraId="50DC6D45" w14:textId="77777777" w:rsidR="00FB33C1" w:rsidRPr="00B567C0" w:rsidRDefault="00F04424" w:rsidP="00E66257">
                    <w:pPr>
                      <w:jc w:val="center"/>
                      <w:rPr>
                        <w:rFonts w:asciiTheme="minorEastAsia" w:eastAsiaTheme="minorEastAsia" w:hAnsiTheme="minorEastAsia"/>
                        <w:szCs w:val="21"/>
                      </w:rPr>
                    </w:pPr>
                    <w:r w:rsidRPr="00B567C0">
                      <w:rPr>
                        <w:rFonts w:asciiTheme="minorEastAsia" w:eastAsiaTheme="minorEastAsia" w:hAnsiTheme="minorEastAsia"/>
                        <w:szCs w:val="21"/>
                      </w:rPr>
                      <w:t>www.sse.com.cn</w:t>
                    </w:r>
                  </w:p>
                </w:tc>
                <w:tc>
                  <w:tcPr>
                    <w:tcW w:w="1197" w:type="pct"/>
                  </w:tcPr>
                  <w:p w14:paraId="3358C257" w14:textId="77777777" w:rsidR="00FB33C1" w:rsidRPr="00B567C0" w:rsidRDefault="00F04424" w:rsidP="00E66257">
                    <w:pPr>
                      <w:jc w:val="center"/>
                      <w:rPr>
                        <w:rFonts w:asciiTheme="minorEastAsia" w:eastAsiaTheme="minorEastAsia" w:hAnsiTheme="minorEastAsia"/>
                        <w:szCs w:val="21"/>
                      </w:rPr>
                    </w:pPr>
                    <w:r w:rsidRPr="00B567C0">
                      <w:rPr>
                        <w:rFonts w:asciiTheme="minorEastAsia" w:eastAsiaTheme="minorEastAsia" w:hAnsiTheme="minorEastAsia"/>
                        <w:szCs w:val="21"/>
                      </w:rPr>
                      <w:t>2017年5月1</w:t>
                    </w:r>
                    <w:r w:rsidRPr="00B567C0">
                      <w:rPr>
                        <w:rFonts w:asciiTheme="minorEastAsia" w:eastAsiaTheme="minorEastAsia" w:hAnsiTheme="minorEastAsia" w:hint="eastAsia"/>
                        <w:szCs w:val="21"/>
                      </w:rPr>
                      <w:t>9</w:t>
                    </w:r>
                    <w:r w:rsidRPr="00B567C0">
                      <w:rPr>
                        <w:rFonts w:asciiTheme="minorEastAsia" w:eastAsiaTheme="minorEastAsia" w:hAnsiTheme="minorEastAsia"/>
                        <w:szCs w:val="21"/>
                      </w:rPr>
                      <w:t>日</w:t>
                    </w:r>
                  </w:p>
                </w:tc>
              </w:tr>
            </w:sdtContent>
          </w:sdt>
        </w:tbl>
        <w:p w14:paraId="5DEB9512" w14:textId="77777777" w:rsidR="00FB33C1" w:rsidRDefault="00FB33C1"/>
        <w:p w14:paraId="31C2C8A7" w14:textId="77777777" w:rsidR="00FB33C1" w:rsidRDefault="00D16763">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14:paraId="2E2CDB3D" w14:textId="2D9BD2B0" w:rsidR="00FB33C1" w:rsidRDefault="00D16763" w:rsidP="00306158">
              <w:pPr>
                <w:rPr>
                  <w:szCs w:val="21"/>
                </w:rPr>
              </w:pPr>
              <w:r>
                <w:rPr>
                  <w:szCs w:val="21"/>
                </w:rPr>
                <w:fldChar w:fldCharType="begin"/>
              </w:r>
              <w:r w:rsidR="00306158">
                <w:rPr>
                  <w:szCs w:val="21"/>
                </w:rPr>
                <w:instrText xml:space="preserve">MACROBUTTON  SnrToggleCheckbox □适用 </w:instrText>
              </w:r>
              <w:r>
                <w:rPr>
                  <w:szCs w:val="21"/>
                </w:rPr>
                <w:fldChar w:fldCharType="end"/>
              </w:r>
              <w:r>
                <w:rPr>
                  <w:szCs w:val="21"/>
                </w:rPr>
                <w:fldChar w:fldCharType="begin"/>
              </w:r>
              <w:r w:rsidR="00306158">
                <w:rPr>
                  <w:szCs w:val="21"/>
                </w:rPr>
                <w:instrText xml:space="preserve"> MACROBUTTON  SnrToggleCheckbox √不适用 </w:instrText>
              </w:r>
              <w:r>
                <w:rPr>
                  <w:szCs w:val="21"/>
                </w:rPr>
                <w:fldChar w:fldCharType="end"/>
              </w:r>
            </w:p>
          </w:sdtContent>
        </w:sdt>
      </w:sdtContent>
    </w:sdt>
    <w:p w14:paraId="09E3704E" w14:textId="77777777" w:rsidR="00FB33C1" w:rsidRDefault="00FB33C1">
      <w:pPr>
        <w:rPr>
          <w:szCs w:val="21"/>
        </w:rPr>
      </w:pPr>
    </w:p>
    <w:p w14:paraId="75581C33" w14:textId="77777777" w:rsidR="00FB33C1" w:rsidRDefault="00D16763" w:rsidP="003C38A3">
      <w:pPr>
        <w:pStyle w:val="20"/>
        <w:numPr>
          <w:ilvl w:val="0"/>
          <w:numId w:val="4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14:paraId="503ED5C0" w14:textId="77777777" w:rsidR="00FB33C1" w:rsidRDefault="00D16763" w:rsidP="003C38A3">
          <w:pPr>
            <w:pStyle w:val="30"/>
            <w:numPr>
              <w:ilvl w:val="0"/>
              <w:numId w:val="41"/>
            </w:numPr>
          </w:pPr>
          <w:r>
            <w:t>董事参加董事会和股东大会的情况</w:t>
          </w:r>
        </w:p>
        <w:tbl>
          <w:tblPr>
            <w:tblStyle w:val="a6"/>
            <w:tblW w:w="5000" w:type="pct"/>
            <w:tblLook w:val="04A0" w:firstRow="1" w:lastRow="0" w:firstColumn="1" w:lastColumn="0" w:noHBand="0" w:noVBand="1"/>
          </w:tblPr>
          <w:tblGrid>
            <w:gridCol w:w="1026"/>
            <w:gridCol w:w="839"/>
            <w:gridCol w:w="1093"/>
            <w:gridCol w:w="846"/>
            <w:gridCol w:w="962"/>
            <w:gridCol w:w="900"/>
            <w:gridCol w:w="840"/>
            <w:gridCol w:w="1287"/>
            <w:gridCol w:w="1256"/>
          </w:tblGrid>
          <w:tr w:rsidR="00D878DE" w14:paraId="3635AB90" w14:textId="77777777" w:rsidTr="00F766CF">
            <w:trPr>
              <w:trHeight w:val="561"/>
            </w:trPr>
            <w:sdt>
              <w:sdtPr>
                <w:tag w:val="_PLD_fdf987702b2e46a4aaa1e3f20787a76c"/>
                <w:id w:val="2104606596"/>
                <w:lock w:val="sdtLocked"/>
              </w:sdtPr>
              <w:sdtContent>
                <w:tc>
                  <w:tcPr>
                    <w:tcW w:w="541" w:type="pct"/>
                    <w:vMerge w:val="restart"/>
                    <w:vAlign w:val="center"/>
                  </w:tcPr>
                  <w:p w14:paraId="159AFF18" w14:textId="77777777" w:rsidR="00D878DE" w:rsidRDefault="00D878DE" w:rsidP="00F766CF">
                    <w:pPr>
                      <w:jc w:val="center"/>
                      <w:rPr>
                        <w:szCs w:val="21"/>
                      </w:rPr>
                    </w:pPr>
                    <w:r>
                      <w:rPr>
                        <w:rFonts w:hint="eastAsia"/>
                        <w:szCs w:val="21"/>
                      </w:rPr>
                      <w:t>董事</w:t>
                    </w:r>
                  </w:p>
                  <w:p w14:paraId="7638F51C" w14:textId="77777777" w:rsidR="00D878DE" w:rsidRDefault="00D878DE" w:rsidP="00F766CF">
                    <w:pPr>
                      <w:jc w:val="center"/>
                      <w:rPr>
                        <w:szCs w:val="21"/>
                      </w:rPr>
                    </w:pPr>
                    <w:r>
                      <w:rPr>
                        <w:rFonts w:hint="eastAsia"/>
                        <w:szCs w:val="21"/>
                      </w:rPr>
                      <w:t>姓名</w:t>
                    </w:r>
                  </w:p>
                </w:tc>
              </w:sdtContent>
            </w:sdt>
            <w:sdt>
              <w:sdtPr>
                <w:tag w:val="_PLD_8c944f740a3a4784938038ab19e3a6ed"/>
                <w:id w:val="-1587911001"/>
                <w:lock w:val="sdtLocked"/>
              </w:sdtPr>
              <w:sdtContent>
                <w:tc>
                  <w:tcPr>
                    <w:tcW w:w="467" w:type="pct"/>
                    <w:vMerge w:val="restart"/>
                    <w:vAlign w:val="center"/>
                  </w:tcPr>
                  <w:p w14:paraId="022038A0" w14:textId="77777777" w:rsidR="00D878DE" w:rsidRDefault="00D878DE" w:rsidP="00F766CF">
                    <w:pPr>
                      <w:jc w:val="center"/>
                      <w:rPr>
                        <w:szCs w:val="21"/>
                      </w:rPr>
                    </w:pPr>
                    <w:r>
                      <w:rPr>
                        <w:szCs w:val="21"/>
                      </w:rPr>
                      <w:t>是否独立董事</w:t>
                    </w:r>
                  </w:p>
                </w:tc>
              </w:sdtContent>
            </w:sdt>
            <w:sdt>
              <w:sdtPr>
                <w:tag w:val="_PLD_41002b55426142459adadb76d790d586"/>
                <w:id w:val="1656496787"/>
                <w:lock w:val="sdtLocked"/>
              </w:sdtPr>
              <w:sdtContent>
                <w:tc>
                  <w:tcPr>
                    <w:tcW w:w="3294" w:type="pct"/>
                    <w:gridSpan w:val="6"/>
                    <w:vAlign w:val="center"/>
                  </w:tcPr>
                  <w:p w14:paraId="2928F292" w14:textId="77777777" w:rsidR="00D878DE" w:rsidRDefault="00D878DE" w:rsidP="00F766CF">
                    <w:pPr>
                      <w:jc w:val="center"/>
                      <w:rPr>
                        <w:szCs w:val="21"/>
                      </w:rPr>
                    </w:pPr>
                    <w:r>
                      <w:rPr>
                        <w:szCs w:val="21"/>
                      </w:rPr>
                      <w:t>参加董事会情况</w:t>
                    </w:r>
                  </w:p>
                </w:tc>
              </w:sdtContent>
            </w:sdt>
            <w:sdt>
              <w:sdtPr>
                <w:tag w:val="_PLD_a86ab0ba65874193bf46821cd6a13f4f"/>
                <w:id w:val="-1253199779"/>
                <w:lock w:val="sdtLocked"/>
              </w:sdtPr>
              <w:sdtContent>
                <w:tc>
                  <w:tcPr>
                    <w:tcW w:w="697" w:type="pct"/>
                    <w:vAlign w:val="center"/>
                  </w:tcPr>
                  <w:p w14:paraId="22EE9778" w14:textId="77777777" w:rsidR="00D878DE" w:rsidRDefault="00D878DE" w:rsidP="00F766CF">
                    <w:pPr>
                      <w:jc w:val="center"/>
                      <w:rPr>
                        <w:szCs w:val="21"/>
                      </w:rPr>
                    </w:pPr>
                    <w:r>
                      <w:rPr>
                        <w:szCs w:val="21"/>
                      </w:rPr>
                      <w:t>参加股东大会情况</w:t>
                    </w:r>
                  </w:p>
                </w:tc>
              </w:sdtContent>
            </w:sdt>
          </w:tr>
          <w:tr w:rsidR="00D878DE" w14:paraId="11A0FDAE" w14:textId="77777777" w:rsidTr="00F766CF">
            <w:trPr>
              <w:trHeight w:val="120"/>
            </w:trPr>
            <w:tc>
              <w:tcPr>
                <w:tcW w:w="541" w:type="pct"/>
                <w:vMerge/>
              </w:tcPr>
              <w:p w14:paraId="44038C67" w14:textId="77777777" w:rsidR="00D878DE" w:rsidRDefault="00D878DE" w:rsidP="00F766CF">
                <w:pPr>
                  <w:jc w:val="center"/>
                  <w:rPr>
                    <w:szCs w:val="21"/>
                  </w:rPr>
                </w:pPr>
              </w:p>
            </w:tc>
            <w:tc>
              <w:tcPr>
                <w:tcW w:w="467" w:type="pct"/>
                <w:vMerge/>
              </w:tcPr>
              <w:p w14:paraId="572E2422" w14:textId="77777777" w:rsidR="00D878DE" w:rsidRDefault="00D878DE" w:rsidP="00F766CF">
                <w:pPr>
                  <w:jc w:val="center"/>
                  <w:rPr>
                    <w:szCs w:val="21"/>
                  </w:rPr>
                </w:pPr>
              </w:p>
            </w:tc>
            <w:sdt>
              <w:sdtPr>
                <w:tag w:val="_PLD_1be3bc3a3d894e22b017b70a7c691233"/>
                <w:id w:val="982352713"/>
                <w:lock w:val="sdtLocked"/>
              </w:sdtPr>
              <w:sdtContent>
                <w:tc>
                  <w:tcPr>
                    <w:tcW w:w="607" w:type="pct"/>
                    <w:vAlign w:val="center"/>
                  </w:tcPr>
                  <w:p w14:paraId="202D0897" w14:textId="77777777" w:rsidR="00D878DE" w:rsidRDefault="00D878DE" w:rsidP="00F766CF">
                    <w:pPr>
                      <w:jc w:val="center"/>
                      <w:rPr>
                        <w:szCs w:val="21"/>
                      </w:rPr>
                    </w:pPr>
                    <w:r>
                      <w:rPr>
                        <w:szCs w:val="21"/>
                      </w:rPr>
                      <w:t>本年应参加董事会次数</w:t>
                    </w:r>
                  </w:p>
                </w:tc>
              </w:sdtContent>
            </w:sdt>
            <w:sdt>
              <w:sdtPr>
                <w:tag w:val="_PLD_3e45fc9802f241cb8e17735983417e9b"/>
                <w:id w:val="-395738968"/>
                <w:lock w:val="sdtLocked"/>
              </w:sdtPr>
              <w:sdtContent>
                <w:tc>
                  <w:tcPr>
                    <w:tcW w:w="471" w:type="pct"/>
                    <w:vAlign w:val="center"/>
                  </w:tcPr>
                  <w:p w14:paraId="7AAF5355" w14:textId="77777777" w:rsidR="00D878DE" w:rsidRDefault="00D878DE" w:rsidP="00F766CF">
                    <w:pPr>
                      <w:jc w:val="center"/>
                      <w:rPr>
                        <w:szCs w:val="21"/>
                      </w:rPr>
                    </w:pPr>
                    <w:r>
                      <w:rPr>
                        <w:szCs w:val="21"/>
                      </w:rPr>
                      <w:t>亲自出席次数</w:t>
                    </w:r>
                  </w:p>
                </w:tc>
              </w:sdtContent>
            </w:sdt>
            <w:sdt>
              <w:sdtPr>
                <w:tag w:val="_PLD_5b2f1e699fe34def868fe8b765d768ba"/>
                <w:id w:val="323479307"/>
                <w:lock w:val="sdtLocked"/>
              </w:sdtPr>
              <w:sdtContent>
                <w:tc>
                  <w:tcPr>
                    <w:tcW w:w="535" w:type="pct"/>
                    <w:vAlign w:val="center"/>
                  </w:tcPr>
                  <w:p w14:paraId="331CD2D9" w14:textId="77777777" w:rsidR="00D878DE" w:rsidRDefault="00D878DE" w:rsidP="00F766CF">
                    <w:pPr>
                      <w:jc w:val="center"/>
                      <w:rPr>
                        <w:szCs w:val="21"/>
                      </w:rPr>
                    </w:pPr>
                    <w:r>
                      <w:rPr>
                        <w:szCs w:val="21"/>
                      </w:rPr>
                      <w:t>以通讯方式参加次数</w:t>
                    </w:r>
                  </w:p>
                </w:tc>
              </w:sdtContent>
            </w:sdt>
            <w:sdt>
              <w:sdtPr>
                <w:tag w:val="_PLD_981a0cb863d94703a5482c1ca67d4cb5"/>
                <w:id w:val="86043214"/>
                <w:lock w:val="sdtLocked"/>
              </w:sdtPr>
              <w:sdtContent>
                <w:tc>
                  <w:tcPr>
                    <w:tcW w:w="500" w:type="pct"/>
                    <w:vAlign w:val="center"/>
                  </w:tcPr>
                  <w:p w14:paraId="73D1A91E" w14:textId="77777777" w:rsidR="00D878DE" w:rsidRDefault="00D878DE" w:rsidP="00F766CF">
                    <w:pPr>
                      <w:jc w:val="center"/>
                      <w:rPr>
                        <w:szCs w:val="21"/>
                      </w:rPr>
                    </w:pPr>
                    <w:r>
                      <w:rPr>
                        <w:szCs w:val="21"/>
                      </w:rPr>
                      <w:t>委托出席次数</w:t>
                    </w:r>
                  </w:p>
                </w:tc>
              </w:sdtContent>
            </w:sdt>
            <w:sdt>
              <w:sdtPr>
                <w:tag w:val="_PLD_e955143b8973461bb11aa6e64e6bb542"/>
                <w:id w:val="625277339"/>
                <w:lock w:val="sdtLocked"/>
              </w:sdtPr>
              <w:sdtContent>
                <w:tc>
                  <w:tcPr>
                    <w:tcW w:w="467" w:type="pct"/>
                    <w:vAlign w:val="center"/>
                  </w:tcPr>
                  <w:p w14:paraId="4D51DF61" w14:textId="77777777" w:rsidR="00D878DE" w:rsidRDefault="00D878DE" w:rsidP="00F766CF">
                    <w:pPr>
                      <w:jc w:val="center"/>
                      <w:rPr>
                        <w:szCs w:val="21"/>
                      </w:rPr>
                    </w:pPr>
                    <w:r>
                      <w:rPr>
                        <w:szCs w:val="21"/>
                      </w:rPr>
                      <w:t>缺席</w:t>
                    </w:r>
                  </w:p>
                  <w:p w14:paraId="58F37343" w14:textId="77777777" w:rsidR="00D878DE" w:rsidRDefault="00D878DE" w:rsidP="00F766CF">
                    <w:pPr>
                      <w:jc w:val="center"/>
                      <w:rPr>
                        <w:szCs w:val="21"/>
                      </w:rPr>
                    </w:pPr>
                    <w:r>
                      <w:rPr>
                        <w:szCs w:val="21"/>
                      </w:rPr>
                      <w:t>次数</w:t>
                    </w:r>
                  </w:p>
                </w:tc>
              </w:sdtContent>
            </w:sdt>
            <w:sdt>
              <w:sdtPr>
                <w:tag w:val="_PLD_c94de7a455d94af5b8ffe4cc736c4b46"/>
                <w:id w:val="478194642"/>
                <w:lock w:val="sdtLocked"/>
              </w:sdtPr>
              <w:sdtContent>
                <w:tc>
                  <w:tcPr>
                    <w:tcW w:w="714" w:type="pct"/>
                    <w:vAlign w:val="center"/>
                  </w:tcPr>
                  <w:p w14:paraId="0E99C82E" w14:textId="77777777" w:rsidR="00D878DE" w:rsidRDefault="00D878DE" w:rsidP="00F766CF">
                    <w:pPr>
                      <w:jc w:val="center"/>
                      <w:rPr>
                        <w:szCs w:val="21"/>
                      </w:rPr>
                    </w:pPr>
                    <w:r>
                      <w:rPr>
                        <w:szCs w:val="21"/>
                      </w:rPr>
                      <w:t>是否连续两次未亲自参加会议</w:t>
                    </w:r>
                  </w:p>
                </w:tc>
              </w:sdtContent>
            </w:sdt>
            <w:sdt>
              <w:sdtPr>
                <w:tag w:val="_PLD_7f17c2a5ff9540709fafff9460b0756d"/>
                <w:id w:val="142172154"/>
                <w:lock w:val="sdtLocked"/>
              </w:sdtPr>
              <w:sdtContent>
                <w:tc>
                  <w:tcPr>
                    <w:tcW w:w="697" w:type="pct"/>
                    <w:vAlign w:val="center"/>
                  </w:tcPr>
                  <w:p w14:paraId="3CA14356" w14:textId="77777777" w:rsidR="00D878DE" w:rsidRDefault="00D878DE" w:rsidP="00F766CF">
                    <w:pPr>
                      <w:jc w:val="center"/>
                      <w:rPr>
                        <w:b/>
                        <w:szCs w:val="21"/>
                      </w:rPr>
                    </w:pPr>
                    <w:r>
                      <w:rPr>
                        <w:szCs w:val="21"/>
                      </w:rPr>
                      <w:t>出席股东大会的次数</w:t>
                    </w:r>
                  </w:p>
                </w:tc>
              </w:sdtContent>
            </w:sdt>
          </w:tr>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350335834"/>
              <w:lock w:val="sdtLocked"/>
            </w:sdtPr>
            <w:sdtContent>
              <w:tr w:rsidR="00D878DE" w14:paraId="244381B1" w14:textId="77777777" w:rsidTr="00F766CF">
                <w:trPr>
                  <w:trHeight w:val="77"/>
                </w:trPr>
                <w:tc>
                  <w:tcPr>
                    <w:tcW w:w="541" w:type="pct"/>
                  </w:tcPr>
                  <w:p w14:paraId="6830C1F8" w14:textId="77777777" w:rsidR="00D878DE" w:rsidRPr="00E66257" w:rsidRDefault="00D878DE" w:rsidP="00F766CF">
                    <w:pPr>
                      <w:rPr>
                        <w:rFonts w:asciiTheme="minorEastAsia" w:eastAsiaTheme="minorEastAsia" w:hAnsiTheme="minorEastAsia"/>
                        <w:sz w:val="18"/>
                        <w:szCs w:val="18"/>
                      </w:rPr>
                    </w:pPr>
                    <w:r w:rsidRPr="00E66257">
                      <w:rPr>
                        <w:rFonts w:asciiTheme="minorEastAsia" w:eastAsiaTheme="minorEastAsia" w:hAnsiTheme="minorEastAsia"/>
                        <w:sz w:val="18"/>
                        <w:szCs w:val="18"/>
                      </w:rPr>
                      <w:t>赵唯一</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1679541921"/>
                    <w:lock w:val="sdtLocked"/>
                    <w:comboBox>
                      <w:listItem w:displayText="是" w:value="是"/>
                      <w:listItem w:displayText="否" w:value="否"/>
                    </w:comboBox>
                  </w:sdtPr>
                  <w:sdtContent>
                    <w:tc>
                      <w:tcPr>
                        <w:tcW w:w="467" w:type="pct"/>
                      </w:tcPr>
                      <w:p w14:paraId="318E250E" w14:textId="77777777" w:rsidR="00D878DE" w:rsidRPr="00E66257" w:rsidRDefault="00437B6F" w:rsidP="00B567C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07" w:type="pct"/>
                  </w:tcPr>
                  <w:p w14:paraId="35305B62"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471" w:type="pct"/>
                  </w:tcPr>
                  <w:p w14:paraId="1B2E9B84"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535" w:type="pct"/>
                  </w:tcPr>
                  <w:p w14:paraId="6610D36B"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4</w:t>
                    </w:r>
                  </w:p>
                </w:tc>
                <w:tc>
                  <w:tcPr>
                    <w:tcW w:w="500" w:type="pct"/>
                  </w:tcPr>
                  <w:p w14:paraId="2E8BA01D"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tc>
                  <w:tcPr>
                    <w:tcW w:w="467" w:type="pct"/>
                  </w:tcPr>
                  <w:p w14:paraId="3D8A561F"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1930996162"/>
                    <w:lock w:val="sdtLocked"/>
                    <w:comboBox>
                      <w:listItem w:displayText="是" w:value="是"/>
                      <w:listItem w:displayText="否" w:value="否"/>
                    </w:comboBox>
                  </w:sdtPr>
                  <w:sdtContent>
                    <w:tc>
                      <w:tcPr>
                        <w:tcW w:w="714" w:type="pct"/>
                      </w:tcPr>
                      <w:p w14:paraId="7F16B814" w14:textId="77777777" w:rsidR="00D878DE" w:rsidRPr="00E66257" w:rsidRDefault="00437B6F" w:rsidP="00E6625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97" w:type="pct"/>
                  </w:tcPr>
                  <w:p w14:paraId="25A0C8C9"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1067839564"/>
              <w:lock w:val="sdtLocked"/>
            </w:sdtPr>
            <w:sdtContent>
              <w:tr w:rsidR="00D878DE" w14:paraId="01407685" w14:textId="77777777" w:rsidTr="00F766CF">
                <w:trPr>
                  <w:trHeight w:val="77"/>
                </w:trPr>
                <w:tc>
                  <w:tcPr>
                    <w:tcW w:w="541" w:type="pct"/>
                  </w:tcPr>
                  <w:p w14:paraId="4CD31F65" w14:textId="77777777" w:rsidR="00D878DE" w:rsidRPr="00E66257" w:rsidRDefault="00D878DE" w:rsidP="00F766CF">
                    <w:pPr>
                      <w:rPr>
                        <w:rFonts w:asciiTheme="minorEastAsia" w:eastAsiaTheme="minorEastAsia" w:hAnsiTheme="minorEastAsia"/>
                        <w:sz w:val="18"/>
                        <w:szCs w:val="18"/>
                      </w:rPr>
                    </w:pPr>
                    <w:r w:rsidRPr="00E66257">
                      <w:rPr>
                        <w:rFonts w:asciiTheme="minorEastAsia" w:eastAsiaTheme="minorEastAsia" w:hAnsiTheme="minorEastAsia"/>
                        <w:sz w:val="18"/>
                        <w:szCs w:val="18"/>
                      </w:rPr>
                      <w:t>姚建林</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595947817"/>
                    <w:lock w:val="sdtLocked"/>
                    <w:comboBox>
                      <w:listItem w:displayText="是" w:value="是"/>
                      <w:listItem w:displayText="否" w:value="否"/>
                    </w:comboBox>
                  </w:sdtPr>
                  <w:sdtContent>
                    <w:tc>
                      <w:tcPr>
                        <w:tcW w:w="467" w:type="pct"/>
                      </w:tcPr>
                      <w:p w14:paraId="5A683317" w14:textId="77777777" w:rsidR="00D878DE" w:rsidRPr="00E66257" w:rsidRDefault="00437B6F" w:rsidP="00B567C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07" w:type="pct"/>
                  </w:tcPr>
                  <w:p w14:paraId="6A7CEB8B"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471" w:type="pct"/>
                  </w:tcPr>
                  <w:p w14:paraId="55652CCE"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535" w:type="pct"/>
                  </w:tcPr>
                  <w:p w14:paraId="2574B799"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4</w:t>
                    </w:r>
                  </w:p>
                </w:tc>
                <w:tc>
                  <w:tcPr>
                    <w:tcW w:w="500" w:type="pct"/>
                  </w:tcPr>
                  <w:p w14:paraId="09B43D7B"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tc>
                  <w:tcPr>
                    <w:tcW w:w="467" w:type="pct"/>
                  </w:tcPr>
                  <w:p w14:paraId="62A74371"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468099417"/>
                    <w:lock w:val="sdtLocked"/>
                    <w:comboBox>
                      <w:listItem w:displayText="是" w:value="是"/>
                      <w:listItem w:displayText="否" w:value="否"/>
                    </w:comboBox>
                  </w:sdtPr>
                  <w:sdtContent>
                    <w:tc>
                      <w:tcPr>
                        <w:tcW w:w="714" w:type="pct"/>
                      </w:tcPr>
                      <w:p w14:paraId="45D322E3" w14:textId="77777777" w:rsidR="00D878DE" w:rsidRPr="00E66257" w:rsidRDefault="00437B6F" w:rsidP="00E6625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97" w:type="pct"/>
                  </w:tcPr>
                  <w:p w14:paraId="4FEE3A54"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310607222"/>
              <w:lock w:val="sdtLocked"/>
            </w:sdtPr>
            <w:sdtContent>
              <w:tr w:rsidR="00D878DE" w14:paraId="134C50A3" w14:textId="77777777" w:rsidTr="00F766CF">
                <w:trPr>
                  <w:trHeight w:val="77"/>
                </w:trPr>
                <w:tc>
                  <w:tcPr>
                    <w:tcW w:w="541" w:type="pct"/>
                  </w:tcPr>
                  <w:p w14:paraId="210F832B" w14:textId="77777777" w:rsidR="00D878DE" w:rsidRPr="00E66257" w:rsidRDefault="00D878DE" w:rsidP="00F766CF">
                    <w:pPr>
                      <w:rPr>
                        <w:rFonts w:asciiTheme="minorEastAsia" w:eastAsiaTheme="minorEastAsia" w:hAnsiTheme="minorEastAsia"/>
                        <w:sz w:val="18"/>
                        <w:szCs w:val="18"/>
                      </w:rPr>
                    </w:pPr>
                    <w:r w:rsidRPr="00E66257">
                      <w:rPr>
                        <w:rFonts w:asciiTheme="minorEastAsia" w:eastAsiaTheme="minorEastAsia" w:hAnsiTheme="minorEastAsia"/>
                        <w:sz w:val="18"/>
                        <w:szCs w:val="18"/>
                      </w:rPr>
                      <w:t>金力</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237331463"/>
                    <w:lock w:val="sdtLocked"/>
                    <w:comboBox>
                      <w:listItem w:displayText="是" w:value="是"/>
                      <w:listItem w:displayText="否" w:value="否"/>
                    </w:comboBox>
                  </w:sdtPr>
                  <w:sdtContent>
                    <w:tc>
                      <w:tcPr>
                        <w:tcW w:w="467" w:type="pct"/>
                      </w:tcPr>
                      <w:p w14:paraId="6B27BA99" w14:textId="77777777" w:rsidR="00D878DE" w:rsidRPr="00E66257" w:rsidRDefault="00437B6F" w:rsidP="00B567C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07" w:type="pct"/>
                  </w:tcPr>
                  <w:p w14:paraId="6E2E6AD7"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471" w:type="pct"/>
                  </w:tcPr>
                  <w:p w14:paraId="05C5A7E1"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535" w:type="pct"/>
                  </w:tcPr>
                  <w:p w14:paraId="0AC61A44"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4</w:t>
                    </w:r>
                  </w:p>
                </w:tc>
                <w:tc>
                  <w:tcPr>
                    <w:tcW w:w="500" w:type="pct"/>
                  </w:tcPr>
                  <w:p w14:paraId="6CEA46AB"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tc>
                  <w:tcPr>
                    <w:tcW w:w="467" w:type="pct"/>
                  </w:tcPr>
                  <w:p w14:paraId="72A5EF27"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169329437"/>
                    <w:lock w:val="sdtLocked"/>
                    <w:comboBox>
                      <w:listItem w:displayText="是" w:value="是"/>
                      <w:listItem w:displayText="否" w:value="否"/>
                    </w:comboBox>
                  </w:sdtPr>
                  <w:sdtContent>
                    <w:tc>
                      <w:tcPr>
                        <w:tcW w:w="714" w:type="pct"/>
                      </w:tcPr>
                      <w:p w14:paraId="62D48DB2" w14:textId="77777777" w:rsidR="00D878DE" w:rsidRPr="00E66257" w:rsidRDefault="00437B6F" w:rsidP="00E6625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97" w:type="pct"/>
                  </w:tcPr>
                  <w:p w14:paraId="0F4CE07A"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884180629"/>
              <w:lock w:val="sdtLocked"/>
            </w:sdtPr>
            <w:sdtContent>
              <w:tr w:rsidR="00D878DE" w14:paraId="4654C7AB" w14:textId="77777777" w:rsidTr="00F766CF">
                <w:trPr>
                  <w:trHeight w:val="77"/>
                </w:trPr>
                <w:tc>
                  <w:tcPr>
                    <w:tcW w:w="541" w:type="pct"/>
                  </w:tcPr>
                  <w:p w14:paraId="71BE260C" w14:textId="77777777" w:rsidR="00D878DE" w:rsidRPr="00E66257" w:rsidRDefault="00D878DE" w:rsidP="00F766CF">
                    <w:pPr>
                      <w:rPr>
                        <w:rFonts w:asciiTheme="minorEastAsia" w:eastAsiaTheme="minorEastAsia" w:hAnsiTheme="minorEastAsia"/>
                        <w:sz w:val="18"/>
                        <w:szCs w:val="18"/>
                      </w:rPr>
                    </w:pPr>
                    <w:r w:rsidRPr="00E66257">
                      <w:rPr>
                        <w:rFonts w:asciiTheme="minorEastAsia" w:eastAsiaTheme="minorEastAsia" w:hAnsiTheme="minorEastAsia"/>
                        <w:sz w:val="18"/>
                        <w:szCs w:val="18"/>
                      </w:rPr>
                      <w:t>CHENCHUAN</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1876117613"/>
                    <w:lock w:val="sdtLocked"/>
                    <w:comboBox>
                      <w:listItem w:displayText="是" w:value="是"/>
                      <w:listItem w:displayText="否" w:value="否"/>
                    </w:comboBox>
                  </w:sdtPr>
                  <w:sdtContent>
                    <w:tc>
                      <w:tcPr>
                        <w:tcW w:w="467" w:type="pct"/>
                      </w:tcPr>
                      <w:p w14:paraId="26C69A57" w14:textId="77777777" w:rsidR="00D878DE" w:rsidRPr="00E66257" w:rsidRDefault="00437B6F" w:rsidP="00B567C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w:t>
                        </w:r>
                      </w:p>
                    </w:tc>
                  </w:sdtContent>
                </w:sdt>
                <w:tc>
                  <w:tcPr>
                    <w:tcW w:w="607" w:type="pct"/>
                  </w:tcPr>
                  <w:p w14:paraId="2C1BB860"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471" w:type="pct"/>
                  </w:tcPr>
                  <w:p w14:paraId="3E7CFA44"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535" w:type="pct"/>
                  </w:tcPr>
                  <w:p w14:paraId="5B99CFCE"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4</w:t>
                    </w:r>
                  </w:p>
                </w:tc>
                <w:tc>
                  <w:tcPr>
                    <w:tcW w:w="500" w:type="pct"/>
                  </w:tcPr>
                  <w:p w14:paraId="36C5E827"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c>
                  <w:tcPr>
                    <w:tcW w:w="467" w:type="pct"/>
                  </w:tcPr>
                  <w:p w14:paraId="61680399"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601576729"/>
                    <w:lock w:val="sdtLocked"/>
                    <w:comboBox>
                      <w:listItem w:displayText="是" w:value="是"/>
                      <w:listItem w:displayText="否" w:value="否"/>
                    </w:comboBox>
                  </w:sdtPr>
                  <w:sdtContent>
                    <w:tc>
                      <w:tcPr>
                        <w:tcW w:w="714" w:type="pct"/>
                      </w:tcPr>
                      <w:p w14:paraId="6E5EDFD8" w14:textId="77777777" w:rsidR="00D878DE" w:rsidRPr="00E66257" w:rsidRDefault="00437B6F" w:rsidP="00E6625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97" w:type="pct"/>
                  </w:tcPr>
                  <w:p w14:paraId="48BE4473"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362589606"/>
              <w:lock w:val="sdtLocked"/>
            </w:sdtPr>
            <w:sdtContent>
              <w:tr w:rsidR="00D878DE" w14:paraId="538D6CCA" w14:textId="77777777" w:rsidTr="00F766CF">
                <w:trPr>
                  <w:trHeight w:val="77"/>
                </w:trPr>
                <w:tc>
                  <w:tcPr>
                    <w:tcW w:w="541" w:type="pct"/>
                  </w:tcPr>
                  <w:p w14:paraId="3D7CC76F" w14:textId="77777777" w:rsidR="00D878DE" w:rsidRPr="00E66257" w:rsidRDefault="00D878DE" w:rsidP="00F766CF">
                    <w:pPr>
                      <w:rPr>
                        <w:rFonts w:asciiTheme="minorEastAsia" w:eastAsiaTheme="minorEastAsia" w:hAnsiTheme="minorEastAsia"/>
                        <w:sz w:val="18"/>
                        <w:szCs w:val="18"/>
                      </w:rPr>
                    </w:pPr>
                    <w:r w:rsidRPr="00E66257">
                      <w:rPr>
                        <w:rFonts w:asciiTheme="minorEastAsia" w:eastAsiaTheme="minorEastAsia" w:hAnsiTheme="minorEastAsia"/>
                        <w:sz w:val="18"/>
                        <w:szCs w:val="18"/>
                      </w:rPr>
                      <w:t>刘洪跃</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1453752519"/>
                    <w:lock w:val="sdtLocked"/>
                    <w:comboBox>
                      <w:listItem w:displayText="是" w:value="是"/>
                      <w:listItem w:displayText="否" w:value="否"/>
                    </w:comboBox>
                  </w:sdtPr>
                  <w:sdtContent>
                    <w:tc>
                      <w:tcPr>
                        <w:tcW w:w="467" w:type="pct"/>
                      </w:tcPr>
                      <w:p w14:paraId="76FBBEC5" w14:textId="77777777" w:rsidR="00D878DE" w:rsidRPr="00E66257" w:rsidRDefault="00437B6F" w:rsidP="00B567C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w:t>
                        </w:r>
                      </w:p>
                    </w:tc>
                  </w:sdtContent>
                </w:sdt>
                <w:tc>
                  <w:tcPr>
                    <w:tcW w:w="607" w:type="pct"/>
                  </w:tcPr>
                  <w:p w14:paraId="32D2766A"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471" w:type="pct"/>
                  </w:tcPr>
                  <w:p w14:paraId="4F159B3F"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535" w:type="pct"/>
                  </w:tcPr>
                  <w:p w14:paraId="0AF19875"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4</w:t>
                    </w:r>
                  </w:p>
                </w:tc>
                <w:tc>
                  <w:tcPr>
                    <w:tcW w:w="500" w:type="pct"/>
                  </w:tcPr>
                  <w:p w14:paraId="71726870"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tc>
                  <w:tcPr>
                    <w:tcW w:w="467" w:type="pct"/>
                  </w:tcPr>
                  <w:p w14:paraId="4D1D89C5"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1318723263"/>
                    <w:lock w:val="sdtLocked"/>
                    <w:comboBox>
                      <w:listItem w:displayText="是" w:value="是"/>
                      <w:listItem w:displayText="否" w:value="否"/>
                    </w:comboBox>
                  </w:sdtPr>
                  <w:sdtContent>
                    <w:tc>
                      <w:tcPr>
                        <w:tcW w:w="714" w:type="pct"/>
                      </w:tcPr>
                      <w:p w14:paraId="013B38CA" w14:textId="77777777" w:rsidR="00D878DE" w:rsidRPr="00E66257" w:rsidRDefault="00437B6F" w:rsidP="00E6625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97" w:type="pct"/>
                  </w:tcPr>
                  <w:p w14:paraId="57FE5846"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r>
            </w:sdtContent>
          </w:sdt>
          <w:sdt>
            <w:sdtPr>
              <w:rPr>
                <w:rFonts w:asciiTheme="minorEastAsia" w:eastAsiaTheme="minorEastAsia" w:hAnsiTheme="minorEastAsia" w:cstheme="minorBidi" w:hint="eastAsia"/>
                <w:kern w:val="2"/>
                <w:sz w:val="18"/>
                <w:szCs w:val="18"/>
              </w:rPr>
              <w:alias w:val="董事参加董事会的出席情况明细"/>
              <w:tag w:val="_TUP_21f02a2c29cc41bba590120cf14b9bc6"/>
              <w:id w:val="-845246799"/>
              <w:lock w:val="sdtLocked"/>
            </w:sdtPr>
            <w:sdtContent>
              <w:tr w:rsidR="00D878DE" w14:paraId="1CF4EB40" w14:textId="77777777" w:rsidTr="00F766CF">
                <w:trPr>
                  <w:trHeight w:val="77"/>
                </w:trPr>
                <w:tc>
                  <w:tcPr>
                    <w:tcW w:w="541" w:type="pct"/>
                  </w:tcPr>
                  <w:p w14:paraId="7393743F" w14:textId="77777777" w:rsidR="00D878DE" w:rsidRPr="00E66257" w:rsidRDefault="00D878DE" w:rsidP="00F766CF">
                    <w:pPr>
                      <w:rPr>
                        <w:rFonts w:asciiTheme="minorEastAsia" w:eastAsiaTheme="minorEastAsia" w:hAnsiTheme="minorEastAsia"/>
                        <w:sz w:val="18"/>
                        <w:szCs w:val="18"/>
                      </w:rPr>
                    </w:pPr>
                    <w:r w:rsidRPr="00E66257">
                      <w:rPr>
                        <w:rFonts w:asciiTheme="minorEastAsia" w:eastAsiaTheme="minorEastAsia" w:hAnsiTheme="minorEastAsia"/>
                        <w:sz w:val="18"/>
                        <w:szCs w:val="18"/>
                      </w:rPr>
                      <w:t>彭加亮</w:t>
                    </w:r>
                  </w:p>
                </w:tc>
                <w:sdt>
                  <w:sdtPr>
                    <w:rPr>
                      <w:rFonts w:asciiTheme="minorEastAsia" w:eastAsiaTheme="minorEastAsia" w:hAnsiTheme="minorEastAsia" w:hint="eastAsia"/>
                      <w:sz w:val="18"/>
                      <w:szCs w:val="18"/>
                    </w:rPr>
                    <w:alias w:val="董事参加董事会的出席情况明细-是否独立董事"/>
                    <w:tag w:val="_GBC_8f65cf2d483747a58ee92c8a36ee6375"/>
                    <w:id w:val="1415670828"/>
                    <w:lock w:val="sdtLocked"/>
                    <w:comboBox>
                      <w:listItem w:displayText="是" w:value="是"/>
                      <w:listItem w:displayText="否" w:value="否"/>
                    </w:comboBox>
                  </w:sdtPr>
                  <w:sdtContent>
                    <w:tc>
                      <w:tcPr>
                        <w:tcW w:w="467" w:type="pct"/>
                      </w:tcPr>
                      <w:p w14:paraId="7ADF802E" w14:textId="77777777" w:rsidR="00D878DE" w:rsidRPr="00E66257" w:rsidRDefault="00437B6F" w:rsidP="00B567C0">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是</w:t>
                        </w:r>
                      </w:p>
                    </w:tc>
                  </w:sdtContent>
                </w:sdt>
                <w:tc>
                  <w:tcPr>
                    <w:tcW w:w="607" w:type="pct"/>
                  </w:tcPr>
                  <w:p w14:paraId="6B45691B"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471" w:type="pct"/>
                  </w:tcPr>
                  <w:p w14:paraId="60DE2F83"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6</w:t>
                    </w:r>
                  </w:p>
                </w:tc>
                <w:tc>
                  <w:tcPr>
                    <w:tcW w:w="535" w:type="pct"/>
                  </w:tcPr>
                  <w:p w14:paraId="46D1946C" w14:textId="77777777" w:rsidR="00D878DE" w:rsidRPr="00E66257" w:rsidRDefault="006A7B52"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4</w:t>
                    </w:r>
                  </w:p>
                </w:tc>
                <w:tc>
                  <w:tcPr>
                    <w:tcW w:w="500" w:type="pct"/>
                  </w:tcPr>
                  <w:p w14:paraId="7137D949"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tc>
                  <w:tcPr>
                    <w:tcW w:w="467" w:type="pct"/>
                  </w:tcPr>
                  <w:p w14:paraId="0697AE7F"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0</w:t>
                    </w:r>
                  </w:p>
                </w:tc>
                <w:sdt>
                  <w:sdtPr>
                    <w:rPr>
                      <w:rFonts w:asciiTheme="minorEastAsia" w:eastAsiaTheme="minorEastAsia" w:hAnsiTheme="minorEastAsia" w:hint="eastAsia"/>
                      <w:sz w:val="18"/>
                      <w:szCs w:val="18"/>
                    </w:rPr>
                    <w:alias w:val="董事参加董事会的出席情况明细-是否连续两次未亲自参加会议"/>
                    <w:tag w:val="_GBC_4748dc7c4f9b495f9d97d5c22a5e08e6"/>
                    <w:id w:val="866951510"/>
                    <w:lock w:val="sdtLocked"/>
                    <w:comboBox>
                      <w:listItem w:displayText="是" w:value="是"/>
                      <w:listItem w:displayText="否" w:value="否"/>
                    </w:comboBox>
                  </w:sdtPr>
                  <w:sdtContent>
                    <w:tc>
                      <w:tcPr>
                        <w:tcW w:w="714" w:type="pct"/>
                      </w:tcPr>
                      <w:p w14:paraId="040E040C" w14:textId="77777777" w:rsidR="00D878DE" w:rsidRPr="00E66257" w:rsidRDefault="00437B6F" w:rsidP="00E6625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否</w:t>
                        </w:r>
                      </w:p>
                    </w:tc>
                  </w:sdtContent>
                </w:sdt>
                <w:tc>
                  <w:tcPr>
                    <w:tcW w:w="697" w:type="pct"/>
                  </w:tcPr>
                  <w:p w14:paraId="28BE05E5" w14:textId="77777777" w:rsidR="00D878DE" w:rsidRPr="00E66257" w:rsidRDefault="00297C6B" w:rsidP="00F766CF">
                    <w:pPr>
                      <w:jc w:val="right"/>
                      <w:rPr>
                        <w:rFonts w:asciiTheme="minorEastAsia" w:eastAsiaTheme="minorEastAsia" w:hAnsiTheme="minorEastAsia"/>
                        <w:sz w:val="18"/>
                        <w:szCs w:val="18"/>
                      </w:rPr>
                    </w:pPr>
                    <w:r w:rsidRPr="00E66257">
                      <w:rPr>
                        <w:rFonts w:asciiTheme="minorEastAsia" w:eastAsiaTheme="minorEastAsia" w:hAnsiTheme="minorEastAsia" w:hint="eastAsia"/>
                        <w:sz w:val="18"/>
                        <w:szCs w:val="18"/>
                      </w:rPr>
                      <w:t>1</w:t>
                    </w:r>
                  </w:p>
                </w:tc>
              </w:tr>
            </w:sdtContent>
          </w:sdt>
        </w:tbl>
        <w:p w14:paraId="7AF1AD8B" w14:textId="77777777" w:rsidR="00D878DE" w:rsidRDefault="00D878DE"/>
        <w:p w14:paraId="249BAFA6" w14:textId="77777777" w:rsidR="00FB33C1" w:rsidRDefault="00D16763">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14:paraId="03AE3A6A" w14:textId="77777777" w:rsidR="00FB33C1" w:rsidRDefault="00D16763" w:rsidP="00B567C0">
              <w:pPr>
                <w:rPr>
                  <w:szCs w:val="21"/>
                </w:rPr>
              </w:pPr>
              <w:r>
                <w:rPr>
                  <w:szCs w:val="21"/>
                </w:rPr>
                <w:fldChar w:fldCharType="begin"/>
              </w:r>
              <w:r w:rsidR="00B567C0">
                <w:rPr>
                  <w:szCs w:val="21"/>
                </w:rPr>
                <w:instrText xml:space="preserve">MACROBUTTON  SnrToggleCheckbox □适用 </w:instrText>
              </w:r>
              <w:r>
                <w:rPr>
                  <w:szCs w:val="21"/>
                </w:rPr>
                <w:fldChar w:fldCharType="end"/>
              </w:r>
              <w:r>
                <w:rPr>
                  <w:szCs w:val="21"/>
                </w:rPr>
                <w:fldChar w:fldCharType="begin"/>
              </w:r>
              <w:r w:rsidR="00B567C0">
                <w:rPr>
                  <w:szCs w:val="21"/>
                </w:rPr>
                <w:instrText xml:space="preserve"> MACROBUTTON  SnrToggleCheckbox √不适用 </w:instrText>
              </w:r>
              <w:r>
                <w:rPr>
                  <w:szCs w:val="21"/>
                </w:rPr>
                <w:fldChar w:fldCharType="end"/>
              </w:r>
            </w:p>
          </w:sdtContent>
        </w:sdt>
      </w:sdtContent>
    </w:sdt>
    <w:p w14:paraId="4E03B672" w14:textId="77777777" w:rsidR="00FB33C1" w:rsidRDefault="00FB33C1">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FB33C1" w14:paraId="78B8DACD" w14:textId="77777777" w:rsidTr="00187B4D">
            <w:sdt>
              <w:sdtPr>
                <w:rPr>
                  <w:szCs w:val="21"/>
                </w:rPr>
                <w:tag w:val="_PLD_0fc68bf164f04edda97a907df4cc747d"/>
                <w:id w:val="463468430"/>
                <w:lock w:val="sdtLocked"/>
              </w:sdtPr>
              <w:sdtEndPr>
                <w:rPr>
                  <w:szCs w:val="24"/>
                </w:rPr>
              </w:sdtEndPr>
              <w:sdtContent>
                <w:tc>
                  <w:tcPr>
                    <w:tcW w:w="4524" w:type="dxa"/>
                  </w:tcPr>
                  <w:p w14:paraId="7F7B0741" w14:textId="77777777" w:rsidR="00FB33C1" w:rsidRDefault="00D16763">
                    <w:pPr>
                      <w:rPr>
                        <w:szCs w:val="21"/>
                      </w:rPr>
                    </w:pPr>
                    <w:r>
                      <w:rPr>
                        <w:szCs w:val="21"/>
                      </w:rPr>
                      <w:t>年内召开董事会会议次数</w:t>
                    </w:r>
                  </w:p>
                </w:tc>
              </w:sdtContent>
            </w:sdt>
            <w:tc>
              <w:tcPr>
                <w:tcW w:w="4525" w:type="dxa"/>
              </w:tcPr>
              <w:p w14:paraId="2DD252A2" w14:textId="77777777" w:rsidR="00FB33C1" w:rsidRDefault="00297C6B">
                <w:pPr>
                  <w:rPr>
                    <w:szCs w:val="21"/>
                  </w:rPr>
                </w:pPr>
                <w:r>
                  <w:rPr>
                    <w:rFonts w:hint="eastAsia"/>
                    <w:szCs w:val="21"/>
                  </w:rPr>
                  <w:t>6</w:t>
                </w:r>
              </w:p>
            </w:tc>
          </w:tr>
          <w:tr w:rsidR="00FB33C1" w14:paraId="29DA6DD0" w14:textId="77777777" w:rsidTr="00187B4D">
            <w:sdt>
              <w:sdtPr>
                <w:tag w:val="_PLD_4b8c260bccff4db1858924291237c1f5"/>
                <w:id w:val="1782994462"/>
                <w:lock w:val="sdtLocked"/>
              </w:sdtPr>
              <w:sdtContent>
                <w:tc>
                  <w:tcPr>
                    <w:tcW w:w="4524" w:type="dxa"/>
                  </w:tcPr>
                  <w:p w14:paraId="66AEF563" w14:textId="77777777" w:rsidR="00FB33C1" w:rsidRDefault="00D16763">
                    <w:pPr>
                      <w:rPr>
                        <w:szCs w:val="21"/>
                      </w:rPr>
                    </w:pPr>
                    <w:r>
                      <w:rPr>
                        <w:szCs w:val="21"/>
                      </w:rPr>
                      <w:t>其中：现场会议次数</w:t>
                    </w:r>
                  </w:p>
                </w:tc>
              </w:sdtContent>
            </w:sdt>
            <w:tc>
              <w:tcPr>
                <w:tcW w:w="4525" w:type="dxa"/>
              </w:tcPr>
              <w:p w14:paraId="6108CE2D" w14:textId="77777777" w:rsidR="00FB33C1" w:rsidRDefault="006A7B52">
                <w:pPr>
                  <w:rPr>
                    <w:szCs w:val="21"/>
                  </w:rPr>
                </w:pPr>
                <w:r>
                  <w:rPr>
                    <w:rFonts w:hint="eastAsia"/>
                    <w:szCs w:val="21"/>
                  </w:rPr>
                  <w:t>2</w:t>
                </w:r>
              </w:p>
            </w:tc>
          </w:tr>
          <w:tr w:rsidR="00FB33C1" w14:paraId="4E995186" w14:textId="77777777" w:rsidTr="00187B4D">
            <w:sdt>
              <w:sdtPr>
                <w:tag w:val="_PLD_ef23f45437624d3eb28d9b3b0c444b8c"/>
                <w:id w:val="570315041"/>
                <w:lock w:val="sdtLocked"/>
              </w:sdtPr>
              <w:sdtContent>
                <w:tc>
                  <w:tcPr>
                    <w:tcW w:w="4524" w:type="dxa"/>
                  </w:tcPr>
                  <w:p w14:paraId="3BB399C2" w14:textId="77777777" w:rsidR="00FB33C1" w:rsidRDefault="00D16763">
                    <w:pPr>
                      <w:rPr>
                        <w:szCs w:val="21"/>
                      </w:rPr>
                    </w:pPr>
                    <w:r>
                      <w:rPr>
                        <w:szCs w:val="21"/>
                      </w:rPr>
                      <w:t>通讯方式召开会议次数</w:t>
                    </w:r>
                  </w:p>
                </w:tc>
              </w:sdtContent>
            </w:sdt>
            <w:tc>
              <w:tcPr>
                <w:tcW w:w="4525" w:type="dxa"/>
              </w:tcPr>
              <w:p w14:paraId="741E6F1B" w14:textId="77777777" w:rsidR="00FB33C1" w:rsidRDefault="006A7B52">
                <w:pPr>
                  <w:rPr>
                    <w:szCs w:val="21"/>
                  </w:rPr>
                </w:pPr>
                <w:r>
                  <w:rPr>
                    <w:rFonts w:hint="eastAsia"/>
                    <w:szCs w:val="21"/>
                  </w:rPr>
                  <w:t>4</w:t>
                </w:r>
              </w:p>
            </w:tc>
          </w:tr>
          <w:tr w:rsidR="00FB33C1" w14:paraId="417D7434" w14:textId="77777777" w:rsidTr="00187B4D">
            <w:sdt>
              <w:sdtPr>
                <w:tag w:val="_PLD_362bf2274fd043da9e03bf0d73a8e1bd"/>
                <w:id w:val="-1386104067"/>
                <w:lock w:val="sdtLocked"/>
              </w:sdtPr>
              <w:sdtContent>
                <w:tc>
                  <w:tcPr>
                    <w:tcW w:w="4524" w:type="dxa"/>
                  </w:tcPr>
                  <w:p w14:paraId="6AD95F1D" w14:textId="77777777" w:rsidR="00FB33C1" w:rsidRDefault="00D16763">
                    <w:pPr>
                      <w:rPr>
                        <w:szCs w:val="21"/>
                      </w:rPr>
                    </w:pPr>
                    <w:r>
                      <w:rPr>
                        <w:szCs w:val="21"/>
                      </w:rPr>
                      <w:t>现场结合通讯方式召开会议次数</w:t>
                    </w:r>
                  </w:p>
                </w:tc>
              </w:sdtContent>
            </w:sdt>
            <w:tc>
              <w:tcPr>
                <w:tcW w:w="4525" w:type="dxa"/>
              </w:tcPr>
              <w:p w14:paraId="3022C8C8" w14:textId="77777777" w:rsidR="00FB33C1" w:rsidRDefault="00297C6B">
                <w:pPr>
                  <w:rPr>
                    <w:szCs w:val="21"/>
                  </w:rPr>
                </w:pPr>
                <w:r>
                  <w:rPr>
                    <w:rFonts w:hint="eastAsia"/>
                    <w:szCs w:val="21"/>
                  </w:rPr>
                  <w:t>0</w:t>
                </w:r>
              </w:p>
            </w:tc>
          </w:tr>
        </w:tbl>
      </w:sdtContent>
    </w:sdt>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14:paraId="04DFB6AD" w14:textId="77777777" w:rsidR="00FB33C1" w:rsidRDefault="00D16763" w:rsidP="003C38A3">
          <w:pPr>
            <w:pStyle w:val="30"/>
            <w:numPr>
              <w:ilvl w:val="0"/>
              <w:numId w:val="4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14:paraId="156FBEC7" w14:textId="77777777" w:rsidR="00FB33C1" w:rsidRPr="00B567C0" w:rsidRDefault="00D16763">
              <w:r>
                <w:fldChar w:fldCharType="begin"/>
              </w:r>
              <w:r w:rsidR="00B567C0">
                <w:instrText xml:space="preserve">MACROBUTTON  SnrToggleCheckbox □适用 </w:instrText>
              </w:r>
              <w:r>
                <w:fldChar w:fldCharType="end"/>
              </w:r>
              <w:r>
                <w:fldChar w:fldCharType="begin"/>
              </w:r>
              <w:r w:rsidR="00B567C0">
                <w:instrText xml:space="preserve"> MACROBUTTON  SnrToggleCheckbox √不适用 </w:instrText>
              </w:r>
              <w:r>
                <w:fldChar w:fldCharType="end"/>
              </w:r>
            </w:p>
          </w:sdtContent>
        </w:sdt>
      </w:sdtContent>
    </w:sdt>
    <w:p w14:paraId="7AF6870C" w14:textId="77777777" w:rsidR="00FB33C1" w:rsidRDefault="00FB33C1">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14:paraId="5EA7BE62" w14:textId="77777777" w:rsidR="00FB33C1" w:rsidRDefault="00D16763" w:rsidP="003C38A3">
          <w:pPr>
            <w:pStyle w:val="30"/>
            <w:numPr>
              <w:ilvl w:val="0"/>
              <w:numId w:val="41"/>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14:paraId="643FAC83" w14:textId="77777777" w:rsidR="00FB33C1" w:rsidRDefault="00D16763" w:rsidP="00B567C0">
              <w:pPr>
                <w:rPr>
                  <w:szCs w:val="21"/>
                </w:rPr>
              </w:pPr>
              <w:r>
                <w:rPr>
                  <w:szCs w:val="21"/>
                </w:rPr>
                <w:fldChar w:fldCharType="begin"/>
              </w:r>
              <w:r w:rsidR="00B567C0">
                <w:rPr>
                  <w:szCs w:val="21"/>
                </w:rPr>
                <w:instrText xml:space="preserve"> MACROBUTTON  SnrToggleCheckbox □适用  </w:instrText>
              </w:r>
              <w:r>
                <w:rPr>
                  <w:szCs w:val="21"/>
                </w:rPr>
                <w:fldChar w:fldCharType="end"/>
              </w:r>
              <w:r>
                <w:rPr>
                  <w:szCs w:val="21"/>
                </w:rPr>
                <w:fldChar w:fldCharType="begin"/>
              </w:r>
              <w:r w:rsidR="00B567C0">
                <w:rPr>
                  <w:szCs w:val="21"/>
                </w:rPr>
                <w:instrText xml:space="preserve"> MACROBUTTON  SnrToggleCheckbox √不适用 </w:instrText>
              </w:r>
              <w:r>
                <w:rPr>
                  <w:szCs w:val="21"/>
                </w:rPr>
                <w:fldChar w:fldCharType="end"/>
              </w:r>
            </w:p>
          </w:sdtContent>
        </w:sdt>
      </w:sdtContent>
    </w:sdt>
    <w:p w14:paraId="79CA018A" w14:textId="77777777" w:rsidR="00FB33C1" w:rsidRDefault="00FB33C1">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14:paraId="55AA172C" w14:textId="77777777" w:rsidR="00FB33C1" w:rsidRDefault="00D16763" w:rsidP="003C38A3">
          <w:pPr>
            <w:pStyle w:val="20"/>
            <w:numPr>
              <w:ilvl w:val="0"/>
              <w:numId w:val="40"/>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14:paraId="7947DF8D" w14:textId="77777777" w:rsidR="00FB33C1" w:rsidRDefault="00D16763">
              <w:pPr>
                <w:rPr>
                  <w:szCs w:val="21"/>
                </w:rPr>
              </w:pPr>
              <w:r>
                <w:rPr>
                  <w:szCs w:val="21"/>
                </w:rPr>
                <w:fldChar w:fldCharType="begin"/>
              </w:r>
              <w:r w:rsidR="00D24969">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14:paraId="55582BFE" w14:textId="77777777" w:rsidR="00D24969" w:rsidRPr="00D24969" w:rsidRDefault="00D24969" w:rsidP="00B90A3A">
              <w:pPr>
                <w:ind w:firstLineChars="200" w:firstLine="420"/>
                <w:rPr>
                  <w:szCs w:val="21"/>
                </w:rPr>
              </w:pPr>
              <w:r w:rsidRPr="00D24969">
                <w:rPr>
                  <w:szCs w:val="21"/>
                </w:rPr>
                <w:t>1、报告期内，公司董事会审计委员会依照有关法律、法规以及《公司章程》、本公司《审计委员会实施细则》的有关规定，勤勉尽责，切实履行职责。此外，审计委员会依照中国证监会《公开发行证券的公司信息披露内容与格式准则第2号——年度报告的内容与格式》（201</w:t>
              </w:r>
              <w:r>
                <w:rPr>
                  <w:rFonts w:hint="eastAsia"/>
                  <w:szCs w:val="21"/>
                </w:rPr>
                <w:t>6</w:t>
              </w:r>
              <w:r w:rsidRPr="00D24969">
                <w:rPr>
                  <w:szCs w:val="21"/>
                </w:rPr>
                <w:t>年修订）、上海证券交易所《关于做好上市公司201</w:t>
              </w:r>
              <w:r>
                <w:rPr>
                  <w:rFonts w:hint="eastAsia"/>
                  <w:szCs w:val="21"/>
                </w:rPr>
                <w:t>6</w:t>
              </w:r>
              <w:r w:rsidRPr="00D24969">
                <w:rPr>
                  <w:szCs w:val="21"/>
                </w:rPr>
                <w:t>年年度报告工作的通知》及《企业内部控制基本规范》、《上市公司内部控制指引》的有关要求，积极配合与监督本公司201</w:t>
              </w:r>
              <w:r>
                <w:rPr>
                  <w:rFonts w:hint="eastAsia"/>
                  <w:szCs w:val="21"/>
                </w:rPr>
                <w:t>6</w:t>
              </w:r>
              <w:r w:rsidRPr="00D24969">
                <w:rPr>
                  <w:szCs w:val="21"/>
                </w:rPr>
                <w:t>年度年报编制工作、内控报告编制工作及相关审计工作。重点围绕公司定期报告、财务信息、内部控制制度建设、</w:t>
              </w:r>
              <w:r w:rsidRPr="00D24969">
                <w:rPr>
                  <w:rFonts w:hint="eastAsia"/>
                  <w:szCs w:val="21"/>
                </w:rPr>
                <w:t>关联交易、对外担保、资金占用情况、内部风险控制等事项的审核，主要开展了如下工作：</w:t>
              </w:r>
            </w:p>
            <w:p w14:paraId="329C8E35" w14:textId="77777777" w:rsidR="00D24969" w:rsidRPr="00D24969" w:rsidRDefault="00D24969" w:rsidP="00D24969">
              <w:pPr>
                <w:rPr>
                  <w:szCs w:val="21"/>
                </w:rPr>
              </w:pPr>
              <w:r w:rsidRPr="00D24969">
                <w:rPr>
                  <w:szCs w:val="21"/>
                </w:rPr>
                <w:t xml:space="preserve">   1）参与年度财务报告工作</w:t>
              </w:r>
            </w:p>
            <w:p w14:paraId="3B08666A" w14:textId="77777777" w:rsidR="00D24969" w:rsidRPr="00D24969" w:rsidRDefault="00D24969" w:rsidP="00B90A3A">
              <w:pPr>
                <w:ind w:firstLineChars="200" w:firstLine="420"/>
                <w:rPr>
                  <w:szCs w:val="21"/>
                </w:rPr>
              </w:pPr>
              <w:r w:rsidRPr="00D24969">
                <w:rPr>
                  <w:rFonts w:hint="eastAsia"/>
                  <w:szCs w:val="21"/>
                </w:rPr>
                <w:t>①年审注册会计师进场前，审计委员会与会计师事务所沟通确定了公司年度审计工作的时间安排及人员安排，并在年度结束后及时审阅了公司编制的</w:t>
              </w:r>
              <w:r w:rsidRPr="00D24969">
                <w:rPr>
                  <w:szCs w:val="21"/>
                </w:rPr>
                <w:t>201</w:t>
              </w:r>
              <w:r>
                <w:rPr>
                  <w:rFonts w:hint="eastAsia"/>
                  <w:szCs w:val="21"/>
                </w:rPr>
                <w:t>6</w:t>
              </w:r>
              <w:r w:rsidRPr="00D24969">
                <w:rPr>
                  <w:szCs w:val="21"/>
                </w:rPr>
                <w:t>年度财务会计报表，认为财务会计报表能够反映公司的201</w:t>
              </w:r>
              <w:r>
                <w:rPr>
                  <w:rFonts w:hint="eastAsia"/>
                  <w:szCs w:val="21"/>
                </w:rPr>
                <w:t>6</w:t>
              </w:r>
              <w:r w:rsidRPr="00D24969">
                <w:rPr>
                  <w:szCs w:val="21"/>
                </w:rPr>
                <w:t>年度的财务状况和经营成果。注册会计师进场后，审计委员会与会计师进行了多次沟通，督促其在计划时限内提交财务审计报告。在会计师出具初步审计意见后，审计委员会对公司财务会计报表进行了第二次审阅，认为公司财务会计报表能够真实、准确、完整地反映公司的整体情况，并向董事会提交了相关意见。</w:t>
              </w:r>
            </w:p>
            <w:p w14:paraId="4C4DBE35" w14:textId="77777777" w:rsidR="00D24969" w:rsidRPr="00D24969" w:rsidRDefault="00D24969" w:rsidP="00B90A3A">
              <w:pPr>
                <w:ind w:firstLineChars="200" w:firstLine="420"/>
                <w:rPr>
                  <w:szCs w:val="21"/>
                </w:rPr>
              </w:pPr>
              <w:r w:rsidRPr="00D24969">
                <w:rPr>
                  <w:rFonts w:hint="eastAsia"/>
                  <w:szCs w:val="21"/>
                </w:rPr>
                <w:t>②审计工作结束后，审计委员会与会计师事务所针对初步审计结果进行了当面沟通并对他们的工作进行了全面总结，认为公司</w:t>
              </w:r>
              <w:r w:rsidRPr="00D24969">
                <w:rPr>
                  <w:szCs w:val="21"/>
                </w:rPr>
                <w:t>201</w:t>
              </w:r>
              <w:r>
                <w:rPr>
                  <w:rFonts w:hint="eastAsia"/>
                  <w:szCs w:val="21"/>
                </w:rPr>
                <w:t>6</w:t>
              </w:r>
              <w:r w:rsidRPr="00D24969">
                <w:rPr>
                  <w:szCs w:val="21"/>
                </w:rPr>
                <w:t>年度年审会计师事务所--立信会计师事务所（特殊普通合伙）在为公司提供审计服务中，恪尽职守，遵循独立、客观、公正的执业准则，较好地完成了公司委托的各项工作，建议公司董事会续聘其为201</w:t>
              </w:r>
              <w:r>
                <w:rPr>
                  <w:rFonts w:hint="eastAsia"/>
                  <w:szCs w:val="21"/>
                </w:rPr>
                <w:t>7</w:t>
              </w:r>
              <w:r w:rsidRPr="00D24969">
                <w:rPr>
                  <w:szCs w:val="21"/>
                </w:rPr>
                <w:t>年度财务报告审计机构。</w:t>
              </w:r>
            </w:p>
            <w:p w14:paraId="5D86DEF4" w14:textId="77777777" w:rsidR="00D24969" w:rsidRPr="00D24969" w:rsidRDefault="00D24969" w:rsidP="00B90A3A">
              <w:pPr>
                <w:ind w:firstLineChars="200" w:firstLine="420"/>
                <w:rPr>
                  <w:szCs w:val="21"/>
                </w:rPr>
              </w:pPr>
              <w:r w:rsidRPr="00D24969">
                <w:rPr>
                  <w:szCs w:val="21"/>
                </w:rPr>
                <w:t>2）参与年度内部控制评价报告工作</w:t>
              </w:r>
            </w:p>
            <w:p w14:paraId="1A241F78" w14:textId="77777777" w:rsidR="00D24969" w:rsidRPr="00D24969" w:rsidRDefault="00D24969" w:rsidP="00D24969">
              <w:pPr>
                <w:rPr>
                  <w:szCs w:val="21"/>
                </w:rPr>
              </w:pPr>
              <w:r w:rsidRPr="00D24969">
                <w:rPr>
                  <w:szCs w:val="21"/>
                </w:rPr>
                <w:t xml:space="preserve">   ①年审注册会计师进场前，审计委员会与会计师事务所沟通确定了公司年度审计工作的时间安排及人员安排，并在审阅《江苏吴中实业股份有限公司201</w:t>
              </w:r>
              <w:r>
                <w:rPr>
                  <w:rFonts w:hint="eastAsia"/>
                  <w:szCs w:val="21"/>
                </w:rPr>
                <w:t>6</w:t>
              </w:r>
              <w:r w:rsidRPr="00D24969">
                <w:rPr>
                  <w:szCs w:val="21"/>
                </w:rPr>
                <w:t>年内部控制审计计划》后认为：立信会计师事务所出具的内控审计计划中所涉及的目标、范围、程序、方法等内容是科学、合理、有效的。注册会计师进场后，审计委员会与会计师进行了多次沟通，督促其在计划时限内提交内控审计报告。在会计师出具初步审计意见后，审计委员会对公司内控评价报告进行了审阅，认为公司内部控制评价报告是合理、有效的，并向董事会提交了相关意见。</w:t>
              </w:r>
            </w:p>
            <w:p w14:paraId="76D7F67D" w14:textId="77777777" w:rsidR="00D24969" w:rsidRPr="00D24969" w:rsidRDefault="00D24969" w:rsidP="00B90A3A">
              <w:pPr>
                <w:ind w:firstLineChars="200" w:firstLine="420"/>
                <w:rPr>
                  <w:szCs w:val="21"/>
                </w:rPr>
              </w:pPr>
              <w:r w:rsidRPr="00D24969">
                <w:rPr>
                  <w:rFonts w:hint="eastAsia"/>
                  <w:szCs w:val="21"/>
                </w:rPr>
                <w:t>②审计工作结束后，审计委员会与会计师事务所针对初步审计结果进行了当面沟通并对他们的工作进行了全面总结，认为公司</w:t>
              </w:r>
              <w:r w:rsidRPr="00D24969">
                <w:rPr>
                  <w:szCs w:val="21"/>
                </w:rPr>
                <w:t>201</w:t>
              </w:r>
              <w:r>
                <w:rPr>
                  <w:rFonts w:hint="eastAsia"/>
                  <w:szCs w:val="21"/>
                </w:rPr>
                <w:t>6</w:t>
              </w:r>
              <w:r w:rsidRPr="00D24969">
                <w:rPr>
                  <w:szCs w:val="21"/>
                </w:rPr>
                <w:t>年度年审会计师事务所--立信会计师事务所（特殊普通合伙）在为公司提供审计服务中，恪尽职守，遵循独立、客观、公正的执业准则，较好地完成了公司委托的各项工作，建议公司董事会续聘其为2016年度内部控制审计机构。</w:t>
              </w:r>
            </w:p>
            <w:p w14:paraId="56180694" w14:textId="77777777" w:rsidR="00D24969" w:rsidRPr="00D24969" w:rsidRDefault="00D24969" w:rsidP="00B90A3A">
              <w:pPr>
                <w:ind w:firstLineChars="200" w:firstLine="420"/>
                <w:rPr>
                  <w:szCs w:val="21"/>
                </w:rPr>
              </w:pPr>
              <w:r w:rsidRPr="00D24969">
                <w:rPr>
                  <w:szCs w:val="21"/>
                </w:rPr>
                <w:t>2、报告期内，公司董事会薪酬与考核委员会严格按照《公司章程》、《公司董事会薪酬与考核委员会实施细则》开展了如下主要工作：</w:t>
              </w:r>
            </w:p>
            <w:p w14:paraId="72C14EA1" w14:textId="77777777" w:rsidR="00D24969" w:rsidRPr="00D24969" w:rsidRDefault="00D24969" w:rsidP="00B90A3A">
              <w:pPr>
                <w:ind w:firstLineChars="200" w:firstLine="420"/>
                <w:rPr>
                  <w:szCs w:val="21"/>
                </w:rPr>
              </w:pPr>
              <w:r w:rsidRPr="00D24969">
                <w:rPr>
                  <w:rFonts w:hint="eastAsia"/>
                  <w:szCs w:val="21"/>
                </w:rPr>
                <w:t>报告期内，薪酬与考核委员会结合董事会制定的“</w:t>
              </w:r>
              <w:r w:rsidRPr="00D24969">
                <w:rPr>
                  <w:szCs w:val="21"/>
                </w:rPr>
                <w:t>201</w:t>
              </w:r>
              <w:r>
                <w:rPr>
                  <w:rFonts w:hint="eastAsia"/>
                  <w:szCs w:val="21"/>
                </w:rPr>
                <w:t>6</w:t>
              </w:r>
              <w:r w:rsidRPr="00D24969">
                <w:rPr>
                  <w:szCs w:val="21"/>
                </w:rPr>
                <w:t>年度董事会对总经理经营目标绩效考核方案”的相关要求，公司董事会薪酬与考核委员会审查了公司董事及高管人员201</w:t>
              </w:r>
              <w:r>
                <w:rPr>
                  <w:rFonts w:hint="eastAsia"/>
                  <w:szCs w:val="21"/>
                </w:rPr>
                <w:t>6</w:t>
              </w:r>
              <w:r w:rsidRPr="00D24969">
                <w:rPr>
                  <w:szCs w:val="21"/>
                </w:rPr>
                <w:t>年履行职责的情况，并依照考核标准及相关薪酬政策对公司高管人员进行了年度绩效情况考核后认为：公司经营管理层领取的津贴及薪酬情况符合公司薪酬管理体系及其岗位职责完成情况考核的相关规定，不存在违反公司薪酬管理制度情形，相关数据真实、准确，发放符合经公司董事会、股东大会审议通过的标准。</w:t>
              </w:r>
            </w:p>
            <w:p w14:paraId="7CF261C8" w14:textId="06A9B2A8" w:rsidR="00FB33C1" w:rsidRDefault="00D24969" w:rsidP="00B90A3A">
              <w:pPr>
                <w:ind w:firstLineChars="200" w:firstLine="420"/>
                <w:rPr>
                  <w:szCs w:val="21"/>
                </w:rPr>
              </w:pPr>
              <w:r w:rsidRPr="00D24969">
                <w:rPr>
                  <w:szCs w:val="21"/>
                </w:rPr>
                <w:t>3、报告期内，公司董事会战略委员会严格按照《公司章程》、《公司董事会战略委员会实施细则》，结合公司发展现状，就公司编制的《</w:t>
              </w:r>
              <w:r w:rsidRPr="00D24969">
                <w:rPr>
                  <w:rFonts w:hint="eastAsia"/>
                  <w:szCs w:val="21"/>
                </w:rPr>
                <w:t>江苏吴中实业股份有限公司三年发展战略规划（</w:t>
              </w:r>
              <w:r w:rsidRPr="00D24969">
                <w:rPr>
                  <w:szCs w:val="21"/>
                </w:rPr>
                <w:t>2017-2019）纲要(草案)》专门召开了会议并形成了相关决议。</w:t>
              </w:r>
            </w:p>
          </w:sdtContent>
        </w:sdt>
      </w:sdtContent>
    </w:sdt>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14:paraId="799E3A0D" w14:textId="77777777" w:rsidR="00FB33C1" w:rsidRDefault="00D16763" w:rsidP="003C38A3">
          <w:pPr>
            <w:pStyle w:val="20"/>
            <w:numPr>
              <w:ilvl w:val="0"/>
              <w:numId w:val="40"/>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14:paraId="4626036D" w14:textId="77777777" w:rsidR="00FB33C1" w:rsidRDefault="00D16763">
              <w:r>
                <w:fldChar w:fldCharType="begin"/>
              </w:r>
              <w:r w:rsidR="0098253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监事会发现公司存在风险的说明"/>
            <w:tag w:val="_GBC_8ef16060cd5c4095a63b669cc8c051fe"/>
            <w:id w:val="50744206"/>
            <w:lock w:val="sdtLocked"/>
            <w:placeholder>
              <w:docPart w:val="GBC22222222222222222222222222222"/>
            </w:placeholder>
          </w:sdtPr>
          <w:sdtContent>
            <w:p w14:paraId="3B5E4C6E" w14:textId="77777777" w:rsidR="00FB33C1" w:rsidRDefault="0098253D">
              <w:pPr>
                <w:rPr>
                  <w:szCs w:val="21"/>
                </w:rPr>
              </w:pPr>
              <w:r w:rsidRPr="0098253D">
                <w:rPr>
                  <w:rFonts w:hint="eastAsia"/>
                  <w:szCs w:val="21"/>
                </w:rPr>
                <w:t>公司监事会对报告期内的监督事项无异议。</w:t>
              </w:r>
            </w:p>
          </w:sdtContent>
        </w:sdt>
      </w:sdtContent>
    </w:sdt>
    <w:p w14:paraId="2BA6FE04" w14:textId="77777777" w:rsidR="00FB33C1" w:rsidRDefault="00FB33C1">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14:paraId="406BA211" w14:textId="77777777" w:rsidR="00FB33C1" w:rsidRDefault="00D16763" w:rsidP="003C38A3">
          <w:pPr>
            <w:pStyle w:val="20"/>
            <w:numPr>
              <w:ilvl w:val="0"/>
              <w:numId w:val="40"/>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14:paraId="7C352C01" w14:textId="77777777" w:rsidR="00FB33C1" w:rsidRDefault="00D16763" w:rsidP="00B567C0">
              <w:pPr>
                <w:rPr>
                  <w:szCs w:val="21"/>
                </w:rPr>
              </w:pPr>
              <w:r>
                <w:rPr>
                  <w:szCs w:val="21"/>
                </w:rPr>
                <w:fldChar w:fldCharType="begin"/>
              </w:r>
              <w:r w:rsidR="00B567C0">
                <w:rPr>
                  <w:szCs w:val="21"/>
                </w:rPr>
                <w:instrText xml:space="preserve"> MACROBUTTON  SnrToggleCheckbox □适用  </w:instrText>
              </w:r>
              <w:r>
                <w:rPr>
                  <w:szCs w:val="21"/>
                </w:rPr>
                <w:fldChar w:fldCharType="end"/>
              </w:r>
              <w:r>
                <w:rPr>
                  <w:szCs w:val="21"/>
                </w:rPr>
                <w:fldChar w:fldCharType="begin"/>
              </w:r>
              <w:r w:rsidR="00B567C0">
                <w:rPr>
                  <w:szCs w:val="21"/>
                </w:rPr>
                <w:instrText xml:space="preserve"> MACROBUTTON  SnrToggleCheckbox √不适用 </w:instrText>
              </w:r>
              <w:r>
                <w:rPr>
                  <w:szCs w:val="21"/>
                </w:rPr>
                <w:fldChar w:fldCharType="end"/>
              </w:r>
            </w:p>
          </w:sdtContent>
        </w:sdt>
        <w:p w14:paraId="1EE62DA8" w14:textId="77777777" w:rsidR="00FB33C1" w:rsidRDefault="00FB33C1">
          <w:pPr>
            <w:rPr>
              <w:szCs w:val="21"/>
            </w:rPr>
          </w:pPr>
        </w:p>
        <w:p w14:paraId="7F725347" w14:textId="77777777" w:rsidR="00FB33C1" w:rsidRDefault="00D16763">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14:paraId="5FF1D569" w14:textId="77777777" w:rsidR="00FB33C1" w:rsidRDefault="00D16763" w:rsidP="00B567C0">
              <w:pPr>
                <w:rPr>
                  <w:szCs w:val="21"/>
                </w:rPr>
              </w:pPr>
              <w:r>
                <w:rPr>
                  <w:szCs w:val="21"/>
                </w:rPr>
                <w:fldChar w:fldCharType="begin"/>
              </w:r>
              <w:r w:rsidR="00B567C0">
                <w:rPr>
                  <w:szCs w:val="21"/>
                </w:rPr>
                <w:instrText xml:space="preserve"> MACROBUTTON  SnrToggleCheckbox □适用  </w:instrText>
              </w:r>
              <w:r>
                <w:rPr>
                  <w:szCs w:val="21"/>
                </w:rPr>
                <w:fldChar w:fldCharType="end"/>
              </w:r>
              <w:r>
                <w:rPr>
                  <w:szCs w:val="21"/>
                </w:rPr>
                <w:fldChar w:fldCharType="begin"/>
              </w:r>
              <w:r w:rsidR="00B567C0">
                <w:rPr>
                  <w:szCs w:val="21"/>
                </w:rPr>
                <w:instrText xml:space="preserve"> MACROBUTTON  SnrToggleCheckbox √不适用 </w:instrText>
              </w:r>
              <w:r>
                <w:rPr>
                  <w:szCs w:val="21"/>
                </w:rPr>
                <w:fldChar w:fldCharType="end"/>
              </w:r>
            </w:p>
          </w:sdtContent>
        </w:sdt>
      </w:sdtContent>
    </w:sdt>
    <w:p w14:paraId="5B94F87B" w14:textId="77777777" w:rsidR="00FB33C1" w:rsidRDefault="00FB33C1">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14:paraId="7D0D70A1" w14:textId="77777777" w:rsidR="00FB33C1" w:rsidRDefault="00D16763" w:rsidP="003C38A3">
          <w:pPr>
            <w:pStyle w:val="20"/>
            <w:numPr>
              <w:ilvl w:val="0"/>
              <w:numId w:val="4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14:paraId="07A6CA8D" w14:textId="77777777" w:rsidR="00FB33C1" w:rsidRDefault="00D16763">
              <w:pPr>
                <w:rPr>
                  <w:szCs w:val="21"/>
                </w:rPr>
              </w:pPr>
              <w:r>
                <w:rPr>
                  <w:szCs w:val="21"/>
                </w:rPr>
                <w:fldChar w:fldCharType="begin"/>
              </w:r>
              <w:r w:rsidR="0098253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14:paraId="24B532A7" w14:textId="77777777" w:rsidR="007C1405" w:rsidRDefault="007C1405" w:rsidP="00B90A3A">
              <w:pPr>
                <w:ind w:firstLineChars="200" w:firstLine="420"/>
                <w:rPr>
                  <w:szCs w:val="21"/>
                </w:rPr>
              </w:pPr>
              <w:r w:rsidRPr="0098253D">
                <w:rPr>
                  <w:rFonts w:hint="eastAsia"/>
                  <w:szCs w:val="21"/>
                </w:rPr>
                <w:t>报告期内，公司通过董事会薪酬与考核委员会对高管人员实施年度考核与测评，所有高管人员的薪资收入直接和其岗位职责完成情况以及公司的经营业绩挂钩，使公司激励机制充分地发挥了有效的激励作用。</w:t>
              </w:r>
            </w:p>
            <w:p w14:paraId="566509AF" w14:textId="77777777" w:rsidR="007C1405" w:rsidRDefault="007C1405" w:rsidP="00B90A3A">
              <w:pPr>
                <w:ind w:firstLineChars="200" w:firstLine="420"/>
                <w:rPr>
                  <w:szCs w:val="21"/>
                </w:rPr>
              </w:pPr>
              <w:r w:rsidRPr="005C5849">
                <w:rPr>
                  <w:rFonts w:hint="eastAsia"/>
                  <w:szCs w:val="21"/>
                </w:rPr>
                <w:t>报告期内，公司规定的限制性股票激励计划第二个解锁期的解锁条件已经成就，2017年5月11日，公司对实施的限制性股票激励计划第二期进行解锁。其中高级管理人员限制性股票激励计划解锁情况如下表：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962"/>
                <w:gridCol w:w="1728"/>
                <w:gridCol w:w="1559"/>
                <w:gridCol w:w="1973"/>
                <w:gridCol w:w="2290"/>
              </w:tblGrid>
              <w:tr w:rsidR="007C1405" w:rsidRPr="00826628" w14:paraId="6E74B64B" w14:textId="77777777" w:rsidTr="007C1405">
                <w:trPr>
                  <w:jc w:val="center"/>
                </w:trPr>
                <w:tc>
                  <w:tcPr>
                    <w:tcW w:w="0" w:type="auto"/>
                    <w:shd w:val="clear" w:color="auto" w:fill="E0E0E0"/>
                    <w:vAlign w:val="center"/>
                  </w:tcPr>
                  <w:p w14:paraId="7D315051" w14:textId="77777777" w:rsidR="007C1405" w:rsidRPr="00826628" w:rsidRDefault="007C1405" w:rsidP="00632639">
                    <w:pPr>
                      <w:autoSpaceDE w:val="0"/>
                      <w:autoSpaceDN w:val="0"/>
                      <w:adjustRightInd w:val="0"/>
                      <w:rPr>
                        <w:rFonts w:cs="黑体"/>
                        <w:b/>
                        <w:color w:val="000000"/>
                        <w:szCs w:val="21"/>
                      </w:rPr>
                    </w:pPr>
                    <w:r w:rsidRPr="00826628">
                      <w:rPr>
                        <w:rFonts w:cs="黑体" w:hint="eastAsia"/>
                        <w:b/>
                        <w:color w:val="000000"/>
                        <w:szCs w:val="21"/>
                      </w:rPr>
                      <w:t>序号</w:t>
                    </w:r>
                  </w:p>
                </w:tc>
                <w:tc>
                  <w:tcPr>
                    <w:tcW w:w="962" w:type="dxa"/>
                    <w:shd w:val="clear" w:color="auto" w:fill="E0E0E0"/>
                    <w:vAlign w:val="center"/>
                  </w:tcPr>
                  <w:p w14:paraId="67E33A25" w14:textId="77777777" w:rsidR="007C1405" w:rsidRPr="00826628" w:rsidRDefault="007C1405" w:rsidP="00632639">
                    <w:pPr>
                      <w:autoSpaceDE w:val="0"/>
                      <w:autoSpaceDN w:val="0"/>
                      <w:adjustRightInd w:val="0"/>
                      <w:jc w:val="center"/>
                      <w:rPr>
                        <w:rFonts w:cs="黑体"/>
                        <w:b/>
                        <w:color w:val="000000"/>
                        <w:szCs w:val="21"/>
                      </w:rPr>
                    </w:pPr>
                    <w:r w:rsidRPr="00826628">
                      <w:rPr>
                        <w:rFonts w:cs="黑体" w:hint="eastAsia"/>
                        <w:b/>
                        <w:color w:val="000000"/>
                        <w:szCs w:val="21"/>
                      </w:rPr>
                      <w:t>姓名</w:t>
                    </w:r>
                  </w:p>
                </w:tc>
                <w:tc>
                  <w:tcPr>
                    <w:tcW w:w="1728" w:type="dxa"/>
                    <w:shd w:val="clear" w:color="auto" w:fill="E0E0E0"/>
                    <w:vAlign w:val="center"/>
                  </w:tcPr>
                  <w:p w14:paraId="133A8E10" w14:textId="77777777" w:rsidR="007C1405" w:rsidRPr="00826628" w:rsidRDefault="007C1405" w:rsidP="00632639">
                    <w:pPr>
                      <w:jc w:val="center"/>
                      <w:rPr>
                        <w:b/>
                        <w:color w:val="000000"/>
                        <w:szCs w:val="21"/>
                      </w:rPr>
                    </w:pPr>
                    <w:r w:rsidRPr="00826628">
                      <w:rPr>
                        <w:rFonts w:cs="黑体" w:hint="eastAsia"/>
                        <w:b/>
                        <w:color w:val="000000"/>
                        <w:szCs w:val="21"/>
                      </w:rPr>
                      <w:t>职务</w:t>
                    </w:r>
                  </w:p>
                </w:tc>
                <w:tc>
                  <w:tcPr>
                    <w:tcW w:w="1559" w:type="dxa"/>
                    <w:shd w:val="clear" w:color="auto" w:fill="E0E0E0"/>
                    <w:vAlign w:val="center"/>
                  </w:tcPr>
                  <w:p w14:paraId="4868AF83" w14:textId="77777777" w:rsidR="007C1405" w:rsidRPr="00826628" w:rsidRDefault="007C1405" w:rsidP="00632639">
                    <w:pPr>
                      <w:autoSpaceDE w:val="0"/>
                      <w:autoSpaceDN w:val="0"/>
                      <w:adjustRightInd w:val="0"/>
                      <w:jc w:val="center"/>
                      <w:rPr>
                        <w:b/>
                        <w:color w:val="000000"/>
                        <w:szCs w:val="21"/>
                      </w:rPr>
                    </w:pPr>
                    <w:r w:rsidRPr="00826628">
                      <w:rPr>
                        <w:rFonts w:hint="eastAsia"/>
                        <w:b/>
                        <w:color w:val="000000"/>
                        <w:szCs w:val="21"/>
                      </w:rPr>
                      <w:t>已获授予限制性股票数量</w:t>
                    </w:r>
                  </w:p>
                  <w:p w14:paraId="73221B2A" w14:textId="77777777" w:rsidR="007C1405" w:rsidRPr="00826628" w:rsidRDefault="007C1405" w:rsidP="00632639">
                    <w:pPr>
                      <w:autoSpaceDE w:val="0"/>
                      <w:autoSpaceDN w:val="0"/>
                      <w:adjustRightInd w:val="0"/>
                      <w:jc w:val="center"/>
                      <w:rPr>
                        <w:b/>
                        <w:color w:val="000000"/>
                        <w:szCs w:val="21"/>
                      </w:rPr>
                    </w:pPr>
                    <w:r w:rsidRPr="00826628">
                      <w:rPr>
                        <w:rFonts w:hint="eastAsia"/>
                        <w:b/>
                        <w:color w:val="000000"/>
                        <w:szCs w:val="21"/>
                      </w:rPr>
                      <w:t>（万股）</w:t>
                    </w:r>
                  </w:p>
                </w:tc>
                <w:tc>
                  <w:tcPr>
                    <w:tcW w:w="1973" w:type="dxa"/>
                    <w:shd w:val="clear" w:color="auto" w:fill="E0E0E0"/>
                    <w:vAlign w:val="center"/>
                  </w:tcPr>
                  <w:p w14:paraId="7E790DA5" w14:textId="77777777" w:rsidR="007C1405" w:rsidRPr="00826628" w:rsidRDefault="007C1405" w:rsidP="00632639">
                    <w:pPr>
                      <w:autoSpaceDE w:val="0"/>
                      <w:autoSpaceDN w:val="0"/>
                      <w:adjustRightInd w:val="0"/>
                      <w:jc w:val="center"/>
                      <w:rPr>
                        <w:b/>
                        <w:color w:val="000000"/>
                        <w:szCs w:val="21"/>
                      </w:rPr>
                    </w:pPr>
                    <w:r w:rsidRPr="00826628">
                      <w:rPr>
                        <w:rFonts w:hint="eastAsia"/>
                        <w:b/>
                        <w:color w:val="000000"/>
                        <w:szCs w:val="21"/>
                      </w:rPr>
                      <w:t>本次可解锁限制性股票数量（万股）</w:t>
                    </w:r>
                  </w:p>
                </w:tc>
                <w:tc>
                  <w:tcPr>
                    <w:tcW w:w="0" w:type="auto"/>
                    <w:shd w:val="clear" w:color="auto" w:fill="E0E0E0"/>
                    <w:vAlign w:val="center"/>
                  </w:tcPr>
                  <w:p w14:paraId="050D68A8" w14:textId="77777777" w:rsidR="007C1405" w:rsidRPr="00826628" w:rsidRDefault="007C1405" w:rsidP="00632639">
                    <w:pPr>
                      <w:autoSpaceDE w:val="0"/>
                      <w:autoSpaceDN w:val="0"/>
                      <w:adjustRightInd w:val="0"/>
                      <w:jc w:val="center"/>
                      <w:rPr>
                        <w:b/>
                        <w:color w:val="000000"/>
                        <w:szCs w:val="21"/>
                      </w:rPr>
                    </w:pPr>
                    <w:r w:rsidRPr="00826628">
                      <w:rPr>
                        <w:rFonts w:hint="eastAsia"/>
                        <w:b/>
                        <w:color w:val="000000"/>
                        <w:szCs w:val="21"/>
                      </w:rPr>
                      <w:t>本次解锁数量占已获授予限制性股票比例</w:t>
                    </w:r>
                  </w:p>
                </w:tc>
              </w:tr>
              <w:tr w:rsidR="007C1405" w:rsidRPr="00826628" w14:paraId="356EF0FA" w14:textId="77777777" w:rsidTr="007C1405">
                <w:trPr>
                  <w:jc w:val="center"/>
                </w:trPr>
                <w:tc>
                  <w:tcPr>
                    <w:tcW w:w="0" w:type="auto"/>
                    <w:gridSpan w:val="6"/>
                    <w:vAlign w:val="center"/>
                  </w:tcPr>
                  <w:p w14:paraId="0E823D1B" w14:textId="77777777" w:rsidR="007C1405" w:rsidRPr="00826628" w:rsidRDefault="007C1405" w:rsidP="00632639">
                    <w:pPr>
                      <w:rPr>
                        <w:color w:val="000000"/>
                        <w:szCs w:val="21"/>
                      </w:rPr>
                    </w:pPr>
                    <w:r w:rsidRPr="00826628">
                      <w:rPr>
                        <w:rFonts w:hint="eastAsia"/>
                        <w:b/>
                        <w:color w:val="000000"/>
                        <w:szCs w:val="21"/>
                      </w:rPr>
                      <w:t>一、董事、监事、高级管理人员</w:t>
                    </w:r>
                  </w:p>
                </w:tc>
              </w:tr>
              <w:tr w:rsidR="007C1405" w:rsidRPr="00826628" w14:paraId="54F2F4FE" w14:textId="77777777" w:rsidTr="007C1405">
                <w:trPr>
                  <w:jc w:val="center"/>
                </w:trPr>
                <w:tc>
                  <w:tcPr>
                    <w:tcW w:w="0" w:type="auto"/>
                    <w:vAlign w:val="center"/>
                  </w:tcPr>
                  <w:p w14:paraId="7C1F7B30" w14:textId="77777777" w:rsidR="007C1405" w:rsidRPr="00826628" w:rsidRDefault="007C1405" w:rsidP="00632639">
                    <w:pPr>
                      <w:jc w:val="center"/>
                      <w:rPr>
                        <w:color w:val="000000"/>
                        <w:szCs w:val="21"/>
                      </w:rPr>
                    </w:pPr>
                    <w:r w:rsidRPr="00826628">
                      <w:rPr>
                        <w:color w:val="000000"/>
                        <w:szCs w:val="21"/>
                      </w:rPr>
                      <w:t>1</w:t>
                    </w:r>
                  </w:p>
                </w:tc>
                <w:tc>
                  <w:tcPr>
                    <w:tcW w:w="962" w:type="dxa"/>
                    <w:vAlign w:val="center"/>
                  </w:tcPr>
                  <w:p w14:paraId="5EC5CE81" w14:textId="77777777" w:rsidR="007C1405" w:rsidRPr="00826628" w:rsidRDefault="007C1405" w:rsidP="00632639">
                    <w:pPr>
                      <w:autoSpaceDE w:val="0"/>
                      <w:autoSpaceDN w:val="0"/>
                      <w:adjustRightInd w:val="0"/>
                      <w:rPr>
                        <w:color w:val="000000"/>
                        <w:szCs w:val="21"/>
                      </w:rPr>
                    </w:pPr>
                    <w:r w:rsidRPr="00826628">
                      <w:rPr>
                        <w:rFonts w:hint="eastAsia"/>
                        <w:color w:val="000000"/>
                        <w:szCs w:val="21"/>
                      </w:rPr>
                      <w:t>孙田江</w:t>
                    </w:r>
                  </w:p>
                </w:tc>
                <w:tc>
                  <w:tcPr>
                    <w:tcW w:w="1728" w:type="dxa"/>
                    <w:vAlign w:val="center"/>
                  </w:tcPr>
                  <w:p w14:paraId="6590249F" w14:textId="77777777" w:rsidR="007C1405" w:rsidRPr="00826628" w:rsidRDefault="007C1405" w:rsidP="00632639">
                    <w:pPr>
                      <w:autoSpaceDE w:val="0"/>
                      <w:autoSpaceDN w:val="0"/>
                      <w:adjustRightInd w:val="0"/>
                      <w:ind w:rightChars="-51" w:right="-107"/>
                      <w:rPr>
                        <w:color w:val="000000"/>
                        <w:szCs w:val="21"/>
                      </w:rPr>
                    </w:pPr>
                    <w:r w:rsidRPr="00826628">
                      <w:rPr>
                        <w:rFonts w:hint="eastAsia"/>
                        <w:color w:val="000000"/>
                        <w:szCs w:val="21"/>
                      </w:rPr>
                      <w:t>副总经理</w:t>
                    </w:r>
                  </w:p>
                </w:tc>
                <w:tc>
                  <w:tcPr>
                    <w:tcW w:w="1559" w:type="dxa"/>
                    <w:vAlign w:val="center"/>
                  </w:tcPr>
                  <w:p w14:paraId="65D9C7F8" w14:textId="77777777" w:rsidR="007C1405" w:rsidRPr="00826628" w:rsidRDefault="007C1405" w:rsidP="00632639">
                    <w:pPr>
                      <w:autoSpaceDE w:val="0"/>
                      <w:autoSpaceDN w:val="0"/>
                      <w:adjustRightInd w:val="0"/>
                      <w:ind w:rightChars="-51" w:right="-107"/>
                      <w:jc w:val="center"/>
                      <w:rPr>
                        <w:color w:val="000000"/>
                        <w:szCs w:val="21"/>
                      </w:rPr>
                    </w:pPr>
                    <w:r w:rsidRPr="00826628">
                      <w:rPr>
                        <w:rFonts w:hint="eastAsia"/>
                        <w:color w:val="000000"/>
                        <w:szCs w:val="21"/>
                      </w:rPr>
                      <w:t>30</w:t>
                    </w:r>
                  </w:p>
                </w:tc>
                <w:tc>
                  <w:tcPr>
                    <w:tcW w:w="1973" w:type="dxa"/>
                    <w:vAlign w:val="center"/>
                  </w:tcPr>
                  <w:p w14:paraId="6ED9579F"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9</w:t>
                    </w:r>
                  </w:p>
                </w:tc>
                <w:tc>
                  <w:tcPr>
                    <w:tcW w:w="0" w:type="auto"/>
                    <w:vAlign w:val="center"/>
                  </w:tcPr>
                  <w:p w14:paraId="2303697F"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30</w:t>
                    </w:r>
                    <w:r w:rsidRPr="00826628">
                      <w:rPr>
                        <w:rFonts w:hint="eastAsia"/>
                        <w:color w:val="000000"/>
                        <w:szCs w:val="21"/>
                      </w:rPr>
                      <w:t>%</w:t>
                    </w:r>
                  </w:p>
                </w:tc>
              </w:tr>
              <w:tr w:rsidR="007C1405" w:rsidRPr="00826628" w14:paraId="7954C85E" w14:textId="77777777" w:rsidTr="007C1405">
                <w:trPr>
                  <w:jc w:val="center"/>
                </w:trPr>
                <w:tc>
                  <w:tcPr>
                    <w:tcW w:w="0" w:type="auto"/>
                    <w:vAlign w:val="center"/>
                  </w:tcPr>
                  <w:p w14:paraId="07AD9589" w14:textId="77777777" w:rsidR="007C1405" w:rsidRPr="00826628" w:rsidRDefault="007C1405" w:rsidP="00632639">
                    <w:pPr>
                      <w:jc w:val="center"/>
                      <w:rPr>
                        <w:color w:val="000000"/>
                        <w:szCs w:val="21"/>
                      </w:rPr>
                    </w:pPr>
                    <w:r w:rsidRPr="00826628">
                      <w:rPr>
                        <w:color w:val="000000"/>
                        <w:szCs w:val="21"/>
                      </w:rPr>
                      <w:t>2</w:t>
                    </w:r>
                  </w:p>
                </w:tc>
                <w:tc>
                  <w:tcPr>
                    <w:tcW w:w="962" w:type="dxa"/>
                    <w:vAlign w:val="center"/>
                  </w:tcPr>
                  <w:p w14:paraId="294E5368" w14:textId="77777777" w:rsidR="007C1405" w:rsidRPr="00826628" w:rsidRDefault="007C1405" w:rsidP="00632639">
                    <w:pPr>
                      <w:autoSpaceDE w:val="0"/>
                      <w:autoSpaceDN w:val="0"/>
                      <w:adjustRightInd w:val="0"/>
                      <w:rPr>
                        <w:color w:val="000000"/>
                        <w:szCs w:val="21"/>
                      </w:rPr>
                    </w:pPr>
                    <w:r w:rsidRPr="00826628">
                      <w:rPr>
                        <w:rFonts w:hint="eastAsia"/>
                        <w:color w:val="000000"/>
                        <w:szCs w:val="21"/>
                      </w:rPr>
                      <w:t>许良枝</w:t>
                    </w:r>
                  </w:p>
                </w:tc>
                <w:tc>
                  <w:tcPr>
                    <w:tcW w:w="1728" w:type="dxa"/>
                    <w:vAlign w:val="center"/>
                  </w:tcPr>
                  <w:p w14:paraId="3CE27DD2" w14:textId="77777777" w:rsidR="007C1405" w:rsidRPr="00826628" w:rsidRDefault="007C1405" w:rsidP="00632639">
                    <w:pPr>
                      <w:autoSpaceDE w:val="0"/>
                      <w:autoSpaceDN w:val="0"/>
                      <w:adjustRightInd w:val="0"/>
                      <w:ind w:rightChars="-51" w:right="-107"/>
                      <w:rPr>
                        <w:color w:val="000000"/>
                        <w:szCs w:val="21"/>
                      </w:rPr>
                    </w:pPr>
                    <w:r w:rsidRPr="00826628">
                      <w:rPr>
                        <w:rFonts w:hint="eastAsia"/>
                        <w:color w:val="000000"/>
                        <w:szCs w:val="21"/>
                      </w:rPr>
                      <w:t>副总经理</w:t>
                    </w:r>
                  </w:p>
                </w:tc>
                <w:tc>
                  <w:tcPr>
                    <w:tcW w:w="1559" w:type="dxa"/>
                    <w:vAlign w:val="center"/>
                  </w:tcPr>
                  <w:p w14:paraId="5801AE3D" w14:textId="77777777" w:rsidR="007C1405" w:rsidRPr="00826628" w:rsidRDefault="007C1405" w:rsidP="00632639">
                    <w:pPr>
                      <w:autoSpaceDE w:val="0"/>
                      <w:autoSpaceDN w:val="0"/>
                      <w:adjustRightInd w:val="0"/>
                      <w:ind w:rightChars="-51" w:right="-107"/>
                      <w:jc w:val="center"/>
                      <w:rPr>
                        <w:color w:val="000000"/>
                        <w:szCs w:val="21"/>
                      </w:rPr>
                    </w:pPr>
                    <w:r w:rsidRPr="00826628">
                      <w:rPr>
                        <w:rFonts w:hint="eastAsia"/>
                        <w:color w:val="000000"/>
                        <w:szCs w:val="21"/>
                      </w:rPr>
                      <w:t>30</w:t>
                    </w:r>
                  </w:p>
                </w:tc>
                <w:tc>
                  <w:tcPr>
                    <w:tcW w:w="1973" w:type="dxa"/>
                    <w:vAlign w:val="center"/>
                  </w:tcPr>
                  <w:p w14:paraId="538648E7"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9</w:t>
                    </w:r>
                  </w:p>
                </w:tc>
                <w:tc>
                  <w:tcPr>
                    <w:tcW w:w="0" w:type="auto"/>
                    <w:vAlign w:val="center"/>
                  </w:tcPr>
                  <w:p w14:paraId="61A7B197"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30</w:t>
                    </w:r>
                    <w:r w:rsidRPr="00826628">
                      <w:rPr>
                        <w:rFonts w:hint="eastAsia"/>
                        <w:color w:val="000000"/>
                        <w:szCs w:val="21"/>
                      </w:rPr>
                      <w:t>%</w:t>
                    </w:r>
                  </w:p>
                </w:tc>
              </w:tr>
              <w:tr w:rsidR="007C1405" w:rsidRPr="00826628" w14:paraId="2CC11E0F" w14:textId="77777777" w:rsidTr="007C1405">
                <w:trPr>
                  <w:jc w:val="center"/>
                </w:trPr>
                <w:tc>
                  <w:tcPr>
                    <w:tcW w:w="0" w:type="auto"/>
                    <w:vAlign w:val="center"/>
                  </w:tcPr>
                  <w:p w14:paraId="4497A82C" w14:textId="77777777" w:rsidR="007C1405" w:rsidRPr="00826628" w:rsidRDefault="007C1405" w:rsidP="00632639">
                    <w:pPr>
                      <w:jc w:val="center"/>
                      <w:rPr>
                        <w:color w:val="000000"/>
                        <w:szCs w:val="21"/>
                      </w:rPr>
                    </w:pPr>
                    <w:r w:rsidRPr="00826628">
                      <w:rPr>
                        <w:rFonts w:hint="eastAsia"/>
                        <w:color w:val="000000"/>
                        <w:szCs w:val="21"/>
                      </w:rPr>
                      <w:t>3</w:t>
                    </w:r>
                  </w:p>
                </w:tc>
                <w:tc>
                  <w:tcPr>
                    <w:tcW w:w="962" w:type="dxa"/>
                    <w:vAlign w:val="center"/>
                  </w:tcPr>
                  <w:p w14:paraId="091B7ABA" w14:textId="77777777" w:rsidR="007C1405" w:rsidRPr="00826628" w:rsidRDefault="007C1405" w:rsidP="00632639">
                    <w:pPr>
                      <w:autoSpaceDE w:val="0"/>
                      <w:autoSpaceDN w:val="0"/>
                      <w:adjustRightInd w:val="0"/>
                      <w:rPr>
                        <w:color w:val="000000"/>
                        <w:szCs w:val="21"/>
                      </w:rPr>
                    </w:pPr>
                    <w:r w:rsidRPr="00826628">
                      <w:rPr>
                        <w:rFonts w:hint="eastAsia"/>
                        <w:color w:val="000000"/>
                        <w:szCs w:val="21"/>
                      </w:rPr>
                      <w:t>朱菊芳</w:t>
                    </w:r>
                  </w:p>
                </w:tc>
                <w:tc>
                  <w:tcPr>
                    <w:tcW w:w="1728" w:type="dxa"/>
                    <w:vAlign w:val="center"/>
                  </w:tcPr>
                  <w:p w14:paraId="7E3FE3C5" w14:textId="77777777" w:rsidR="007C1405" w:rsidRPr="00826628" w:rsidRDefault="007C1405" w:rsidP="00632639">
                    <w:pPr>
                      <w:rPr>
                        <w:color w:val="000000"/>
                        <w:szCs w:val="21"/>
                      </w:rPr>
                    </w:pPr>
                    <w:r w:rsidRPr="00826628">
                      <w:rPr>
                        <w:rFonts w:hint="eastAsia"/>
                        <w:color w:val="000000"/>
                        <w:szCs w:val="21"/>
                      </w:rPr>
                      <w:t>副总经理兼董事会秘书</w:t>
                    </w:r>
                  </w:p>
                </w:tc>
                <w:tc>
                  <w:tcPr>
                    <w:tcW w:w="1559" w:type="dxa"/>
                    <w:vAlign w:val="center"/>
                  </w:tcPr>
                  <w:p w14:paraId="7411F13A" w14:textId="77777777" w:rsidR="007C1405" w:rsidRPr="00826628" w:rsidRDefault="007C1405" w:rsidP="00632639">
                    <w:pPr>
                      <w:autoSpaceDE w:val="0"/>
                      <w:autoSpaceDN w:val="0"/>
                      <w:adjustRightInd w:val="0"/>
                      <w:ind w:rightChars="-51" w:right="-107"/>
                      <w:jc w:val="center"/>
                      <w:rPr>
                        <w:color w:val="000000"/>
                        <w:szCs w:val="21"/>
                      </w:rPr>
                    </w:pPr>
                    <w:r w:rsidRPr="00826628">
                      <w:rPr>
                        <w:rFonts w:hint="eastAsia"/>
                        <w:color w:val="000000"/>
                        <w:szCs w:val="21"/>
                      </w:rPr>
                      <w:t>30</w:t>
                    </w:r>
                  </w:p>
                </w:tc>
                <w:tc>
                  <w:tcPr>
                    <w:tcW w:w="1973" w:type="dxa"/>
                    <w:vAlign w:val="center"/>
                  </w:tcPr>
                  <w:p w14:paraId="6F60373A"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9</w:t>
                    </w:r>
                  </w:p>
                </w:tc>
                <w:tc>
                  <w:tcPr>
                    <w:tcW w:w="0" w:type="auto"/>
                    <w:vAlign w:val="center"/>
                  </w:tcPr>
                  <w:p w14:paraId="5933A155"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30</w:t>
                    </w:r>
                    <w:r w:rsidRPr="00826628">
                      <w:rPr>
                        <w:rFonts w:hint="eastAsia"/>
                        <w:color w:val="000000"/>
                        <w:szCs w:val="21"/>
                      </w:rPr>
                      <w:t>%</w:t>
                    </w:r>
                  </w:p>
                </w:tc>
              </w:tr>
              <w:tr w:rsidR="007C1405" w:rsidRPr="00826628" w14:paraId="654FCAE3" w14:textId="77777777" w:rsidTr="007C1405">
                <w:trPr>
                  <w:jc w:val="center"/>
                </w:trPr>
                <w:tc>
                  <w:tcPr>
                    <w:tcW w:w="0" w:type="auto"/>
                    <w:vAlign w:val="center"/>
                  </w:tcPr>
                  <w:p w14:paraId="07AAF9AC" w14:textId="77777777" w:rsidR="007C1405" w:rsidRPr="00826628" w:rsidRDefault="007C1405" w:rsidP="00632639">
                    <w:pPr>
                      <w:jc w:val="center"/>
                      <w:rPr>
                        <w:color w:val="000000"/>
                        <w:szCs w:val="21"/>
                      </w:rPr>
                    </w:pPr>
                    <w:r w:rsidRPr="00826628">
                      <w:rPr>
                        <w:rFonts w:hint="eastAsia"/>
                        <w:color w:val="000000"/>
                        <w:szCs w:val="21"/>
                      </w:rPr>
                      <w:t>4</w:t>
                    </w:r>
                  </w:p>
                </w:tc>
                <w:tc>
                  <w:tcPr>
                    <w:tcW w:w="962" w:type="dxa"/>
                    <w:vAlign w:val="center"/>
                  </w:tcPr>
                  <w:p w14:paraId="4538F541" w14:textId="77777777" w:rsidR="007C1405" w:rsidRPr="00826628" w:rsidRDefault="007C1405" w:rsidP="00632639">
                    <w:pPr>
                      <w:autoSpaceDE w:val="0"/>
                      <w:autoSpaceDN w:val="0"/>
                      <w:adjustRightInd w:val="0"/>
                      <w:rPr>
                        <w:color w:val="000000"/>
                        <w:szCs w:val="21"/>
                      </w:rPr>
                    </w:pPr>
                    <w:proofErr w:type="gramStart"/>
                    <w:r w:rsidRPr="00826628">
                      <w:rPr>
                        <w:rFonts w:hint="eastAsia"/>
                        <w:color w:val="000000"/>
                        <w:szCs w:val="21"/>
                      </w:rPr>
                      <w:t>承希</w:t>
                    </w:r>
                    <w:proofErr w:type="gramEnd"/>
                  </w:p>
                </w:tc>
                <w:tc>
                  <w:tcPr>
                    <w:tcW w:w="1728" w:type="dxa"/>
                    <w:vAlign w:val="center"/>
                  </w:tcPr>
                  <w:p w14:paraId="35259A2D" w14:textId="77777777" w:rsidR="007C1405" w:rsidRPr="00826628" w:rsidRDefault="007C1405" w:rsidP="00632639">
                    <w:pPr>
                      <w:rPr>
                        <w:color w:val="000000"/>
                        <w:szCs w:val="21"/>
                      </w:rPr>
                    </w:pPr>
                    <w:r w:rsidRPr="00826628">
                      <w:rPr>
                        <w:rFonts w:hint="eastAsia"/>
                        <w:color w:val="000000"/>
                        <w:szCs w:val="21"/>
                      </w:rPr>
                      <w:t>财务总监</w:t>
                    </w:r>
                  </w:p>
                </w:tc>
                <w:tc>
                  <w:tcPr>
                    <w:tcW w:w="1559" w:type="dxa"/>
                    <w:vAlign w:val="center"/>
                  </w:tcPr>
                  <w:p w14:paraId="7E9888D6" w14:textId="77777777" w:rsidR="007C1405" w:rsidRPr="00826628" w:rsidRDefault="007C1405" w:rsidP="00632639">
                    <w:pPr>
                      <w:autoSpaceDE w:val="0"/>
                      <w:autoSpaceDN w:val="0"/>
                      <w:adjustRightInd w:val="0"/>
                      <w:ind w:rightChars="-51" w:right="-107"/>
                      <w:jc w:val="center"/>
                      <w:rPr>
                        <w:color w:val="000000"/>
                        <w:szCs w:val="21"/>
                      </w:rPr>
                    </w:pPr>
                    <w:r w:rsidRPr="00826628">
                      <w:rPr>
                        <w:rFonts w:hint="eastAsia"/>
                        <w:color w:val="000000"/>
                        <w:szCs w:val="21"/>
                      </w:rPr>
                      <w:t>20</w:t>
                    </w:r>
                  </w:p>
                </w:tc>
                <w:tc>
                  <w:tcPr>
                    <w:tcW w:w="1973" w:type="dxa"/>
                    <w:vAlign w:val="center"/>
                  </w:tcPr>
                  <w:p w14:paraId="3CC66770"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6</w:t>
                    </w:r>
                  </w:p>
                </w:tc>
                <w:tc>
                  <w:tcPr>
                    <w:tcW w:w="0" w:type="auto"/>
                    <w:vAlign w:val="center"/>
                  </w:tcPr>
                  <w:p w14:paraId="227B0A88"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30</w:t>
                    </w:r>
                    <w:r w:rsidRPr="00826628">
                      <w:rPr>
                        <w:rFonts w:hint="eastAsia"/>
                        <w:color w:val="000000"/>
                        <w:szCs w:val="21"/>
                      </w:rPr>
                      <w:t>%</w:t>
                    </w:r>
                  </w:p>
                </w:tc>
              </w:tr>
              <w:tr w:rsidR="007C1405" w:rsidRPr="00826628" w14:paraId="64BA0440" w14:textId="77777777" w:rsidTr="007C1405">
                <w:trPr>
                  <w:jc w:val="center"/>
                </w:trPr>
                <w:tc>
                  <w:tcPr>
                    <w:tcW w:w="3227" w:type="dxa"/>
                    <w:gridSpan w:val="3"/>
                    <w:vAlign w:val="center"/>
                  </w:tcPr>
                  <w:p w14:paraId="41274B3E" w14:textId="77777777" w:rsidR="007C1405" w:rsidRPr="00826628" w:rsidRDefault="007C1405" w:rsidP="00632639">
                    <w:pPr>
                      <w:autoSpaceDE w:val="0"/>
                      <w:autoSpaceDN w:val="0"/>
                      <w:adjustRightInd w:val="0"/>
                      <w:rPr>
                        <w:b/>
                        <w:color w:val="000000"/>
                        <w:szCs w:val="21"/>
                      </w:rPr>
                    </w:pPr>
                    <w:r w:rsidRPr="00826628">
                      <w:rPr>
                        <w:rFonts w:hint="eastAsia"/>
                        <w:b/>
                        <w:color w:val="000000"/>
                        <w:szCs w:val="21"/>
                      </w:rPr>
                      <w:t>董事、监事、高级管理人员小计</w:t>
                    </w:r>
                  </w:p>
                </w:tc>
                <w:tc>
                  <w:tcPr>
                    <w:tcW w:w="1559" w:type="dxa"/>
                    <w:vAlign w:val="center"/>
                  </w:tcPr>
                  <w:p w14:paraId="1B7E6F21" w14:textId="77777777" w:rsidR="007C1405" w:rsidRPr="00826628" w:rsidRDefault="007C1405" w:rsidP="00632639">
                    <w:pPr>
                      <w:autoSpaceDE w:val="0"/>
                      <w:autoSpaceDN w:val="0"/>
                      <w:adjustRightInd w:val="0"/>
                      <w:ind w:rightChars="-51" w:right="-107"/>
                      <w:jc w:val="center"/>
                      <w:rPr>
                        <w:color w:val="000000"/>
                        <w:szCs w:val="21"/>
                      </w:rPr>
                    </w:pPr>
                    <w:r w:rsidRPr="00826628">
                      <w:rPr>
                        <w:rFonts w:hint="eastAsia"/>
                        <w:color w:val="000000"/>
                        <w:szCs w:val="21"/>
                      </w:rPr>
                      <w:t>110</w:t>
                    </w:r>
                  </w:p>
                </w:tc>
                <w:tc>
                  <w:tcPr>
                    <w:tcW w:w="1973" w:type="dxa"/>
                    <w:vAlign w:val="center"/>
                  </w:tcPr>
                  <w:p w14:paraId="5C7A0427"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33</w:t>
                    </w:r>
                  </w:p>
                </w:tc>
                <w:tc>
                  <w:tcPr>
                    <w:tcW w:w="0" w:type="auto"/>
                    <w:vAlign w:val="center"/>
                  </w:tcPr>
                  <w:p w14:paraId="4FFE2ABA" w14:textId="77777777" w:rsidR="007C1405" w:rsidRPr="00826628" w:rsidRDefault="007C1405" w:rsidP="00632639">
                    <w:pPr>
                      <w:autoSpaceDE w:val="0"/>
                      <w:autoSpaceDN w:val="0"/>
                      <w:adjustRightInd w:val="0"/>
                      <w:ind w:rightChars="-51" w:right="-107"/>
                      <w:jc w:val="center"/>
                      <w:rPr>
                        <w:color w:val="000000"/>
                        <w:szCs w:val="21"/>
                      </w:rPr>
                    </w:pPr>
                    <w:r>
                      <w:rPr>
                        <w:rFonts w:hint="eastAsia"/>
                        <w:color w:val="000000"/>
                        <w:szCs w:val="21"/>
                      </w:rPr>
                      <w:t>30</w:t>
                    </w:r>
                    <w:r w:rsidRPr="00826628">
                      <w:rPr>
                        <w:rFonts w:hint="eastAsia"/>
                        <w:color w:val="000000"/>
                        <w:szCs w:val="21"/>
                      </w:rPr>
                      <w:t>%</w:t>
                    </w:r>
                  </w:p>
                </w:tc>
              </w:tr>
            </w:tbl>
            <w:p w14:paraId="4F41ED8E" w14:textId="77777777" w:rsidR="00FB33C1" w:rsidRPr="002163F3" w:rsidRDefault="001429B9"/>
          </w:sdtContent>
        </w:sdt>
      </w:sdtContent>
    </w:sdt>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14:paraId="2F43466A" w14:textId="77777777" w:rsidR="00FB33C1" w:rsidRDefault="00D16763" w:rsidP="003C38A3">
          <w:pPr>
            <w:pStyle w:val="20"/>
            <w:numPr>
              <w:ilvl w:val="0"/>
              <w:numId w:val="40"/>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14:paraId="42F12494" w14:textId="77777777" w:rsidR="00FB33C1" w:rsidRDefault="00D16763">
              <w:pPr>
                <w:rPr>
                  <w:szCs w:val="21"/>
                </w:rPr>
              </w:pPr>
              <w:r>
                <w:rPr>
                  <w:szCs w:val="21"/>
                </w:rPr>
                <w:fldChar w:fldCharType="begin"/>
              </w:r>
              <w:r w:rsidR="0098253D">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14:paraId="381513F6" w14:textId="77777777" w:rsidR="00FB33C1" w:rsidRDefault="0098253D" w:rsidP="0098253D">
              <w:pPr>
                <w:rPr>
                  <w:szCs w:val="21"/>
                </w:rPr>
              </w:pPr>
              <w:r w:rsidRPr="0098253D">
                <w:rPr>
                  <w:rFonts w:hint="eastAsia"/>
                  <w:szCs w:val="21"/>
                </w:rPr>
                <w:t>公司</w:t>
              </w:r>
              <w:r w:rsidRPr="0098253D">
                <w:rPr>
                  <w:szCs w:val="21"/>
                </w:rPr>
                <w:t>201</w:t>
              </w:r>
              <w:r>
                <w:rPr>
                  <w:rFonts w:hint="eastAsia"/>
                  <w:szCs w:val="21"/>
                </w:rPr>
                <w:t>7</w:t>
              </w:r>
              <w:r w:rsidRPr="0098253D">
                <w:rPr>
                  <w:szCs w:val="21"/>
                </w:rPr>
                <w:t>年度内部控制评价报告详见上海证券交易所网站。</w:t>
              </w:r>
            </w:p>
          </w:sdtContent>
        </w:sdt>
        <w:p w14:paraId="1BABA82D" w14:textId="77777777" w:rsidR="00FB33C1" w:rsidRDefault="00FB33C1">
          <w:pPr>
            <w:rPr>
              <w:szCs w:val="21"/>
            </w:rPr>
          </w:pPr>
        </w:p>
        <w:p w14:paraId="235F77BA" w14:textId="77777777" w:rsidR="00FB33C1" w:rsidRDefault="00D16763">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14:paraId="0C75659B" w14:textId="7894558C" w:rsidR="00FB33C1" w:rsidRDefault="00D16763" w:rsidP="00FC1ECD">
              <w:pPr>
                <w:rPr>
                  <w:szCs w:val="21"/>
                </w:rPr>
              </w:pPr>
              <w:r>
                <w:rPr>
                  <w:szCs w:val="21"/>
                </w:rPr>
                <w:fldChar w:fldCharType="begin"/>
              </w:r>
              <w:r w:rsidR="00FC1ECD">
                <w:rPr>
                  <w:szCs w:val="21"/>
                </w:rPr>
                <w:instrText xml:space="preserve">MACROBUTTON  SnrToggleCheckbox □适用 </w:instrText>
              </w:r>
              <w:r>
                <w:rPr>
                  <w:szCs w:val="21"/>
                </w:rPr>
                <w:fldChar w:fldCharType="end"/>
              </w:r>
              <w:r>
                <w:rPr>
                  <w:szCs w:val="21"/>
                </w:rPr>
                <w:fldChar w:fldCharType="begin"/>
              </w:r>
              <w:r w:rsidR="00FC1ECD">
                <w:rPr>
                  <w:szCs w:val="21"/>
                </w:rPr>
                <w:instrText xml:space="preserve"> MACROBUTTON  SnrToggleCheckbox √不适用 </w:instrText>
              </w:r>
              <w:r>
                <w:rPr>
                  <w:szCs w:val="21"/>
                </w:rPr>
                <w:fldChar w:fldCharType="end"/>
              </w:r>
            </w:p>
          </w:sdtContent>
        </w:sdt>
      </w:sdtContent>
    </w:sdt>
    <w:p w14:paraId="0EC7AF0C" w14:textId="77777777" w:rsidR="00FB33C1" w:rsidRDefault="00FB33C1">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14:paraId="1D931AA1" w14:textId="77777777" w:rsidR="00FB33C1" w:rsidRDefault="00D16763" w:rsidP="003C38A3">
          <w:pPr>
            <w:pStyle w:val="20"/>
            <w:numPr>
              <w:ilvl w:val="0"/>
              <w:numId w:val="4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placeholder>
              <w:docPart w:val="GBC22222222222222222222222222222"/>
            </w:placeholder>
          </w:sdtPr>
          <w:sdtContent>
            <w:p w14:paraId="2F715FF7" w14:textId="4F223B6E" w:rsidR="00FB33C1" w:rsidRDefault="00D16763">
              <w:pPr>
                <w:rPr>
                  <w:szCs w:val="21"/>
                </w:rPr>
              </w:pPr>
              <w:r>
                <w:rPr>
                  <w:szCs w:val="21"/>
                </w:rPr>
                <w:fldChar w:fldCharType="begin"/>
              </w:r>
              <w:r w:rsidR="00FC1ECD">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14:paraId="2B7B5987" w14:textId="4E67C450" w:rsidR="00FB33C1" w:rsidRDefault="00FC1ECD" w:rsidP="00FC1ECD">
              <w:pPr>
                <w:ind w:firstLineChars="200" w:firstLine="420"/>
                <w:rPr>
                  <w:szCs w:val="21"/>
                </w:rPr>
              </w:pPr>
              <w:r w:rsidRPr="00FC1ECD">
                <w:rPr>
                  <w:rFonts w:hint="eastAsia"/>
                  <w:szCs w:val="21"/>
                </w:rPr>
                <w:t>公司聘请立信会计师事务所（特殊普通合伙）对公司</w:t>
              </w:r>
              <w:r w:rsidRPr="00FC1ECD">
                <w:rPr>
                  <w:szCs w:val="21"/>
                </w:rPr>
                <w:t>201</w:t>
              </w:r>
              <w:r w:rsidR="00874F56">
                <w:rPr>
                  <w:rFonts w:hint="eastAsia"/>
                  <w:szCs w:val="21"/>
                </w:rPr>
                <w:t>7</w:t>
              </w:r>
              <w:r w:rsidRPr="00FC1ECD">
                <w:rPr>
                  <w:szCs w:val="21"/>
                </w:rPr>
                <w:t>年度的内部控制进行了审计，并出具了标准无保留意见的内控审计报告，公司内部控制审计报告详见上海证券交易所网站。</w:t>
              </w:r>
            </w:p>
          </w:sdtContent>
        </w:sdt>
        <w:p w14:paraId="36265EDE" w14:textId="3B95F850" w:rsidR="00FB33C1" w:rsidRDefault="00D16763">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FC1ECD">
                <w:rPr>
                  <w:szCs w:val="21"/>
                </w:rPr>
                <w:t>是</w:t>
              </w:r>
            </w:sdtContent>
          </w:sdt>
        </w:p>
      </w:sdtContent>
    </w:sdt>
    <w:p w14:paraId="791247C8" w14:textId="77777777" w:rsidR="00FB33C1" w:rsidRDefault="00FB33C1">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14:paraId="4D58BB64" w14:textId="77777777" w:rsidR="00FB33C1" w:rsidRDefault="00D16763" w:rsidP="003C38A3">
          <w:pPr>
            <w:pStyle w:val="20"/>
            <w:numPr>
              <w:ilvl w:val="0"/>
              <w:numId w:val="40"/>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14:paraId="5934C2B4" w14:textId="7226AC3E" w:rsidR="00FB33C1" w:rsidRDefault="00D16763" w:rsidP="00FC1ECD">
              <w:pPr>
                <w:rPr>
                  <w:szCs w:val="21"/>
                </w:rPr>
              </w:pPr>
              <w:r>
                <w:rPr>
                  <w:szCs w:val="21"/>
                </w:rPr>
                <w:fldChar w:fldCharType="begin"/>
              </w:r>
              <w:r w:rsidR="00FC1ECD">
                <w:rPr>
                  <w:szCs w:val="21"/>
                </w:rPr>
                <w:instrText xml:space="preserve"> MACROBUTTON  SnrToggleCheckbox □适用  </w:instrText>
              </w:r>
              <w:r>
                <w:rPr>
                  <w:szCs w:val="21"/>
                </w:rPr>
                <w:fldChar w:fldCharType="end"/>
              </w:r>
              <w:r>
                <w:rPr>
                  <w:szCs w:val="21"/>
                </w:rPr>
                <w:fldChar w:fldCharType="begin"/>
              </w:r>
              <w:r w:rsidR="00FC1ECD">
                <w:rPr>
                  <w:szCs w:val="21"/>
                </w:rPr>
                <w:instrText xml:space="preserve"> MACROBUTTON  SnrToggleCheckbox √不适用 </w:instrText>
              </w:r>
              <w:r>
                <w:rPr>
                  <w:szCs w:val="21"/>
                </w:rPr>
                <w:fldChar w:fldCharType="end"/>
              </w:r>
            </w:p>
          </w:sdtContent>
        </w:sdt>
      </w:sdtContent>
    </w:sdt>
    <w:p w14:paraId="581E5BC4" w14:textId="77777777" w:rsidR="00FB33C1" w:rsidRDefault="00FB33C1">
      <w:pPr>
        <w:rPr>
          <w:szCs w:val="21"/>
        </w:rPr>
      </w:pPr>
    </w:p>
    <w:p w14:paraId="1FB34905" w14:textId="77777777" w:rsidR="00FB33C1" w:rsidRDefault="00D16763">
      <w:pPr>
        <w:pStyle w:val="12"/>
        <w:numPr>
          <w:ilvl w:val="0"/>
          <w:numId w:val="3"/>
        </w:numPr>
        <w:rPr>
          <w:bCs w:val="0"/>
          <w:szCs w:val="28"/>
        </w:rPr>
      </w:pPr>
      <w:bookmarkStart w:id="76" w:name="_Toc437440717"/>
      <w:bookmarkStart w:id="77" w:name="_Toc469563084"/>
      <w:r>
        <w:rPr>
          <w:rFonts w:hint="eastAsia"/>
          <w:bCs w:val="0"/>
          <w:szCs w:val="28"/>
        </w:rPr>
        <w:t>公司债券相关情况</w:t>
      </w:r>
      <w:bookmarkEnd w:id="76"/>
      <w:bookmarkEnd w:id="77"/>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14:paraId="3C04FDFD" w14:textId="77777777" w:rsidR="00B567C0" w:rsidRPr="00C80F55" w:rsidRDefault="00D16763" w:rsidP="00B567C0">
          <w:pPr>
            <w:rPr>
              <w:u w:val="single"/>
            </w:rPr>
          </w:pPr>
          <w:r>
            <w:rPr>
              <w:szCs w:val="21"/>
            </w:rPr>
            <w:fldChar w:fldCharType="begin"/>
          </w:r>
          <w:r w:rsidR="00B567C0">
            <w:rPr>
              <w:szCs w:val="21"/>
            </w:rPr>
            <w:instrText xml:space="preserve">MACROBUTTON  SnrToggleCheckbox □适用 </w:instrText>
          </w:r>
          <w:r>
            <w:rPr>
              <w:szCs w:val="21"/>
            </w:rPr>
            <w:fldChar w:fldCharType="end"/>
          </w:r>
          <w:r>
            <w:rPr>
              <w:szCs w:val="21"/>
            </w:rPr>
            <w:fldChar w:fldCharType="begin"/>
          </w:r>
          <w:r w:rsidR="00B567C0">
            <w:rPr>
              <w:szCs w:val="21"/>
            </w:rPr>
            <w:instrText xml:space="preserve"> MACROBUTTON  SnrToggleCheckbox √不适用 </w:instrText>
          </w:r>
          <w:r>
            <w:rPr>
              <w:szCs w:val="21"/>
            </w:rPr>
            <w:fldChar w:fldCharType="end"/>
          </w:r>
        </w:p>
      </w:sdtContent>
    </w:sdt>
    <w:p w14:paraId="26909D17" w14:textId="77777777" w:rsidR="00FB33C1" w:rsidRPr="00C80F55" w:rsidRDefault="00FB33C1">
      <w:pPr>
        <w:rPr>
          <w:u w:val="single"/>
        </w:rPr>
        <w:sectPr w:rsidR="00FB33C1" w:rsidRPr="00C80F55" w:rsidSect="002B7544">
          <w:pgSz w:w="11906" w:h="16838"/>
          <w:pgMar w:top="1525" w:right="1276" w:bottom="1440" w:left="1797" w:header="851" w:footer="992" w:gutter="0"/>
          <w:cols w:space="425"/>
          <w:docGrid w:linePitch="312"/>
        </w:sectPr>
      </w:pPr>
    </w:p>
    <w:p w14:paraId="14E74E74" w14:textId="77777777" w:rsidR="00FB33C1" w:rsidRDefault="00D16763">
      <w:pPr>
        <w:pStyle w:val="12"/>
        <w:numPr>
          <w:ilvl w:val="0"/>
          <w:numId w:val="3"/>
        </w:numPr>
        <w:rPr>
          <w:rFonts w:ascii="宋体" w:eastAsia="宋体" w:hAnsi="宋体"/>
          <w:bCs w:val="0"/>
          <w:szCs w:val="28"/>
        </w:rPr>
      </w:pPr>
      <w:bookmarkStart w:id="78" w:name="_Toc407111364"/>
      <w:bookmarkStart w:id="79" w:name="_Toc469563085"/>
      <w:r>
        <w:rPr>
          <w:rFonts w:ascii="宋体" w:eastAsia="宋体" w:hAnsi="宋体"/>
          <w:bCs w:val="0"/>
          <w:szCs w:val="28"/>
        </w:rPr>
        <w:lastRenderedPageBreak/>
        <w:t>财务报告</w:t>
      </w:r>
      <w:bookmarkEnd w:id="78"/>
      <w:bookmarkEnd w:id="79"/>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14:paraId="08B97C7B" w14:textId="77777777" w:rsidR="00FB33C1" w:rsidRDefault="00D16763" w:rsidP="003C38A3">
          <w:pPr>
            <w:pStyle w:val="20"/>
            <w:numPr>
              <w:ilvl w:val="0"/>
              <w:numId w:val="42"/>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14:paraId="4EE920F9" w14:textId="1E043DBA" w:rsidR="00FB33C1" w:rsidRDefault="00D16763">
              <w:r>
                <w:fldChar w:fldCharType="begin"/>
              </w:r>
              <w:r w:rsidR="002A3368">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14:paraId="037C39DB" w14:textId="23DFAD7F" w:rsidR="009F5331" w:rsidRPr="00B333EA" w:rsidRDefault="009F5331" w:rsidP="009F5331">
              <w:pPr>
                <w:adjustRightInd w:val="0"/>
                <w:snapToGrid w:val="0"/>
                <w:jc w:val="center"/>
                <w:rPr>
                  <w:rFonts w:ascii="Times New Roman" w:hAnsi="Times New Roman" w:cs="Times New Roman"/>
                  <w:b/>
                  <w:sz w:val="36"/>
                </w:rPr>
              </w:pPr>
              <w:r w:rsidRPr="00B333EA">
                <w:rPr>
                  <w:rFonts w:ascii="Times New Roman" w:hAnsi="Times New Roman" w:cs="Times New Roman" w:hint="eastAsia"/>
                  <w:b/>
                  <w:sz w:val="36"/>
                </w:rPr>
                <w:t>审计报告</w:t>
              </w:r>
            </w:p>
            <w:p w14:paraId="4FC43131" w14:textId="77777777" w:rsidR="009F5331" w:rsidRPr="00B333EA" w:rsidRDefault="009F5331" w:rsidP="009F5331">
              <w:pPr>
                <w:adjustRightInd w:val="0"/>
                <w:snapToGrid w:val="0"/>
                <w:ind w:firstLine="567"/>
                <w:rPr>
                  <w:rFonts w:ascii="Times New Roman" w:hAnsi="Times New Roman" w:cs="Times New Roman"/>
                  <w:sz w:val="28"/>
                </w:rPr>
              </w:pPr>
            </w:p>
            <w:p w14:paraId="34A00C34" w14:textId="203DF7C4" w:rsidR="009F5331" w:rsidRPr="00B333EA" w:rsidRDefault="009F5331" w:rsidP="009F5331">
              <w:pPr>
                <w:adjustRightInd w:val="0"/>
                <w:snapToGrid w:val="0"/>
                <w:ind w:right="210" w:firstLine="567"/>
                <w:jc w:val="right"/>
                <w:rPr>
                  <w:rFonts w:ascii="Times New Roman" w:hAnsi="Times New Roman" w:cs="Times New Roman"/>
                </w:rPr>
              </w:pPr>
              <w:r w:rsidRPr="00B333EA">
                <w:rPr>
                  <w:rFonts w:ascii="Times New Roman" w:hAnsi="Times New Roman" w:cs="Times New Roman" w:hint="eastAsia"/>
                </w:rPr>
                <w:t>信会师报字</w:t>
              </w:r>
              <w:r w:rsidRPr="00B333EA">
                <w:rPr>
                  <w:rFonts w:ascii="Times New Roman" w:hAnsi="Times New Roman" w:cs="Times New Roman"/>
                </w:rPr>
                <w:t>[20</w:t>
              </w:r>
              <w:r w:rsidR="00B333EA" w:rsidRPr="00B333EA">
                <w:rPr>
                  <w:rFonts w:ascii="Times New Roman" w:hAnsi="Times New Roman" w:cs="Times New Roman" w:hint="eastAsia"/>
                </w:rPr>
                <w:t>18</w:t>
              </w:r>
              <w:r w:rsidRPr="00B333EA">
                <w:rPr>
                  <w:rFonts w:ascii="Times New Roman" w:hAnsi="Times New Roman" w:cs="Times New Roman"/>
                </w:rPr>
                <w:t>]</w:t>
              </w:r>
              <w:r w:rsidRPr="00B333EA">
                <w:rPr>
                  <w:rFonts w:ascii="Times New Roman" w:hAnsi="Times New Roman" w:cs="Times New Roman" w:hint="eastAsia"/>
                </w:rPr>
                <w:t>第</w:t>
              </w:r>
              <w:r w:rsidR="00866A73">
                <w:rPr>
                  <w:rFonts w:ascii="Times New Roman" w:hAnsi="Times New Roman" w:cs="Times New Roman" w:hint="eastAsia"/>
                </w:rPr>
                <w:t>ZA11156</w:t>
              </w:r>
              <w:r w:rsidRPr="00B333EA">
                <w:rPr>
                  <w:rFonts w:ascii="Times New Roman" w:hAnsi="Times New Roman" w:cs="Times New Roman" w:hint="eastAsia"/>
                </w:rPr>
                <w:t>号</w:t>
              </w:r>
            </w:p>
            <w:p w14:paraId="7B00F3D7" w14:textId="77777777" w:rsidR="009F5331" w:rsidRPr="00B333EA" w:rsidRDefault="009F5331" w:rsidP="009F5331">
              <w:pPr>
                <w:pStyle w:val="15"/>
              </w:pPr>
            </w:p>
            <w:p w14:paraId="6E976DD9" w14:textId="77777777" w:rsidR="009F5331" w:rsidRPr="00B333EA" w:rsidRDefault="009F5331" w:rsidP="009F5331">
              <w:pPr>
                <w:adjustRightInd w:val="0"/>
                <w:snapToGrid w:val="0"/>
                <w:rPr>
                  <w:rFonts w:ascii="Times New Roman" w:hAnsi="Times New Roman" w:cs="Times New Roman"/>
                  <w:b/>
                  <w:szCs w:val="21"/>
                </w:rPr>
              </w:pPr>
              <w:r w:rsidRPr="00B333EA">
                <w:rPr>
                  <w:rFonts w:ascii="Times New Roman" w:hAnsi="Times New Roman" w:cs="Times New Roman" w:hint="eastAsia"/>
                  <w:b/>
                  <w:szCs w:val="21"/>
                </w:rPr>
                <w:t>江苏吴中实业股份有限公司全体股东：</w:t>
              </w:r>
            </w:p>
            <w:p w14:paraId="425E09A7" w14:textId="77777777" w:rsidR="009F5331" w:rsidRPr="00B333EA" w:rsidRDefault="009F5331" w:rsidP="009F5331">
              <w:pPr>
                <w:adjustRightInd w:val="0"/>
                <w:snapToGrid w:val="0"/>
                <w:ind w:firstLine="567"/>
                <w:rPr>
                  <w:rFonts w:ascii="Times New Roman" w:hAnsi="Times New Roman" w:cs="Times New Roman"/>
                  <w:szCs w:val="21"/>
                </w:rPr>
              </w:pPr>
            </w:p>
            <w:p w14:paraId="2CA53432" w14:textId="77777777" w:rsidR="009F5331" w:rsidRPr="00B333EA" w:rsidRDefault="009F5331" w:rsidP="009F5331">
              <w:pPr>
                <w:pStyle w:val="11"/>
                <w:rPr>
                  <w:rFonts w:ascii="Times New Roman" w:hAnsi="Times New Roman"/>
                  <w:sz w:val="21"/>
                  <w:szCs w:val="21"/>
                </w:rPr>
              </w:pPr>
              <w:r w:rsidRPr="00B333EA">
                <w:rPr>
                  <w:rFonts w:ascii="Times New Roman" w:hAnsi="Times New Roman" w:hint="eastAsia"/>
                  <w:sz w:val="21"/>
                  <w:szCs w:val="21"/>
                </w:rPr>
                <w:t>审计意见</w:t>
              </w:r>
            </w:p>
            <w:p w14:paraId="44170C84" w14:textId="77777777" w:rsidR="009F5331" w:rsidRPr="00B333EA" w:rsidRDefault="009F5331" w:rsidP="00B333EA">
              <w:pPr>
                <w:adjustRightInd w:val="0"/>
                <w:snapToGrid w:val="0"/>
                <w:ind w:firstLineChars="200" w:firstLine="420"/>
                <w:rPr>
                  <w:rFonts w:ascii="Times New Roman" w:hAnsi="Times New Roman" w:cs="Times New Roman"/>
                  <w:szCs w:val="21"/>
                </w:rPr>
              </w:pPr>
              <w:r w:rsidRPr="00B333EA">
                <w:rPr>
                  <w:rFonts w:ascii="Times New Roman" w:hAnsi="Times New Roman" w:cs="Times New Roman" w:hint="eastAsia"/>
                  <w:szCs w:val="21"/>
                </w:rPr>
                <w:t>我们审计了江苏吴中实业股份有限公司（以下简称江苏吴中）财务报表，包括</w:t>
              </w:r>
              <w:r w:rsidRPr="00B333EA">
                <w:rPr>
                  <w:rFonts w:ascii="Times New Roman" w:hAnsi="Times New Roman" w:cs="Times New Roman"/>
                  <w:szCs w:val="21"/>
                </w:rPr>
                <w:t>2017</w:t>
              </w:r>
              <w:r w:rsidRPr="00B333EA">
                <w:rPr>
                  <w:rFonts w:ascii="Times New Roman" w:hAnsi="Times New Roman" w:cs="Times New Roman" w:hint="eastAsia"/>
                  <w:szCs w:val="21"/>
                </w:rPr>
                <w:t>年</w:t>
              </w:r>
              <w:r w:rsidRPr="00B333EA">
                <w:rPr>
                  <w:rFonts w:ascii="Times New Roman" w:hAnsi="Times New Roman" w:cs="Times New Roman"/>
                  <w:szCs w:val="21"/>
                </w:rPr>
                <w:t>12</w:t>
              </w:r>
              <w:r w:rsidRPr="00B333EA">
                <w:rPr>
                  <w:rFonts w:ascii="Times New Roman" w:hAnsi="Times New Roman" w:cs="Times New Roman" w:hint="eastAsia"/>
                  <w:szCs w:val="21"/>
                </w:rPr>
                <w:t>月</w:t>
              </w:r>
              <w:r w:rsidRPr="00B333EA">
                <w:rPr>
                  <w:rFonts w:ascii="Times New Roman" w:hAnsi="Times New Roman" w:cs="Times New Roman"/>
                  <w:szCs w:val="21"/>
                </w:rPr>
                <w:t>31</w:t>
              </w:r>
              <w:r w:rsidRPr="00B333EA">
                <w:rPr>
                  <w:rFonts w:ascii="Times New Roman" w:hAnsi="Times New Roman" w:cs="Times New Roman" w:hint="eastAsia"/>
                  <w:szCs w:val="21"/>
                </w:rPr>
                <w:t>日的合并及母公司资产负债表，</w:t>
              </w:r>
              <w:r w:rsidRPr="00B333EA">
                <w:rPr>
                  <w:rFonts w:ascii="Times New Roman" w:hAnsi="Times New Roman" w:cs="Times New Roman"/>
                  <w:szCs w:val="21"/>
                </w:rPr>
                <w:t>2017</w:t>
              </w:r>
              <w:r w:rsidRPr="00B333EA">
                <w:rPr>
                  <w:rFonts w:ascii="Times New Roman" w:hAnsi="Times New Roman" w:cs="Times New Roman" w:hint="eastAsia"/>
                  <w:szCs w:val="21"/>
                </w:rPr>
                <w:t>年度的合并及母公司利润表、合并及母公司现金流量表、合并及母公司股东权益变动表以及相关财务报表附注。</w:t>
              </w:r>
            </w:p>
            <w:p w14:paraId="4347EEE2" w14:textId="77777777" w:rsidR="009F5331" w:rsidRPr="009F5331" w:rsidRDefault="009F5331" w:rsidP="00B333EA">
              <w:pPr>
                <w:adjustRightInd w:val="0"/>
                <w:snapToGrid w:val="0"/>
                <w:ind w:firstLineChars="200" w:firstLine="420"/>
                <w:rPr>
                  <w:rFonts w:ascii="Times New Roman" w:hAnsi="Times New Roman" w:cs="Times New Roman"/>
                  <w:szCs w:val="21"/>
                </w:rPr>
              </w:pPr>
              <w:r w:rsidRPr="00B333EA">
                <w:rPr>
                  <w:rFonts w:ascii="Times New Roman" w:hAnsi="Times New Roman" w:cs="Times New Roman" w:hint="eastAsia"/>
                  <w:szCs w:val="21"/>
                </w:rPr>
                <w:t>我们认为，后附的财务报表在所有重大方面按照企业会计准则的规定编制，公允反映了江苏吴中</w:t>
              </w:r>
              <w:r w:rsidRPr="00B333EA">
                <w:rPr>
                  <w:rFonts w:ascii="Times New Roman" w:hAnsi="Times New Roman" w:cs="Times New Roman"/>
                  <w:szCs w:val="21"/>
                </w:rPr>
                <w:t>2017</w:t>
              </w:r>
              <w:r w:rsidRPr="00B333EA">
                <w:rPr>
                  <w:rFonts w:ascii="Times New Roman" w:hAnsi="Times New Roman" w:cs="Times New Roman" w:hint="eastAsia"/>
                  <w:szCs w:val="21"/>
                </w:rPr>
                <w:t>年</w:t>
              </w:r>
              <w:r w:rsidRPr="00B333EA">
                <w:rPr>
                  <w:rFonts w:ascii="Times New Roman" w:hAnsi="Times New Roman" w:cs="Times New Roman"/>
                  <w:szCs w:val="21"/>
                </w:rPr>
                <w:t>12</w:t>
              </w:r>
              <w:r w:rsidRPr="00B333EA">
                <w:rPr>
                  <w:rFonts w:ascii="Times New Roman" w:hAnsi="Times New Roman" w:cs="Times New Roman" w:hint="eastAsia"/>
                  <w:szCs w:val="21"/>
                </w:rPr>
                <w:t>月</w:t>
              </w:r>
              <w:r w:rsidRPr="00B333EA">
                <w:rPr>
                  <w:rFonts w:ascii="Times New Roman" w:hAnsi="Times New Roman" w:cs="Times New Roman"/>
                  <w:szCs w:val="21"/>
                </w:rPr>
                <w:t>31</w:t>
              </w:r>
              <w:r w:rsidRPr="00B333EA">
                <w:rPr>
                  <w:rFonts w:ascii="Times New Roman" w:hAnsi="Times New Roman" w:cs="Times New Roman" w:hint="eastAsia"/>
                  <w:szCs w:val="21"/>
                </w:rPr>
                <w:t>日的合并及母公司财务状况以及</w:t>
              </w:r>
              <w:r w:rsidRPr="00B333EA">
                <w:rPr>
                  <w:rFonts w:ascii="Times New Roman" w:hAnsi="Times New Roman" w:cs="Times New Roman"/>
                  <w:szCs w:val="21"/>
                </w:rPr>
                <w:t>2017</w:t>
              </w:r>
              <w:r w:rsidRPr="00B333EA">
                <w:rPr>
                  <w:rFonts w:ascii="Times New Roman" w:hAnsi="Times New Roman" w:cs="Times New Roman" w:hint="eastAsia"/>
                  <w:szCs w:val="21"/>
                </w:rPr>
                <w:t>年度的合并及母公司经营成果和现金流量。</w:t>
              </w:r>
            </w:p>
            <w:p w14:paraId="39A42028" w14:textId="77777777" w:rsidR="009F5331" w:rsidRPr="009F5331" w:rsidRDefault="009F5331" w:rsidP="009F5331">
              <w:pPr>
                <w:adjustRightInd w:val="0"/>
                <w:snapToGrid w:val="0"/>
                <w:ind w:firstLine="567"/>
                <w:rPr>
                  <w:rFonts w:ascii="Times New Roman" w:hAnsi="Times New Roman" w:cs="Times New Roman"/>
                  <w:szCs w:val="21"/>
                </w:rPr>
              </w:pPr>
            </w:p>
            <w:p w14:paraId="68726004" w14:textId="77777777" w:rsidR="009F5331" w:rsidRPr="009F5331" w:rsidRDefault="009F5331" w:rsidP="009F5331">
              <w:pPr>
                <w:pStyle w:val="11"/>
                <w:rPr>
                  <w:rFonts w:ascii="Times New Roman" w:hAnsi="Times New Roman"/>
                  <w:sz w:val="21"/>
                  <w:szCs w:val="21"/>
                </w:rPr>
              </w:pPr>
              <w:r w:rsidRPr="009F5331">
                <w:rPr>
                  <w:rFonts w:ascii="Times New Roman" w:hAnsi="Times New Roman" w:hint="eastAsia"/>
                  <w:sz w:val="21"/>
                  <w:szCs w:val="21"/>
                </w:rPr>
                <w:t>形成审计意见的基础</w:t>
              </w:r>
            </w:p>
            <w:p w14:paraId="050FC401" w14:textId="77777777" w:rsidR="009F5331" w:rsidRPr="009F5331" w:rsidRDefault="009F5331" w:rsidP="00B333EA">
              <w:pPr>
                <w:adjustRightInd w:val="0"/>
                <w:snapToGrid w:val="0"/>
                <w:ind w:firstLineChars="200" w:firstLine="420"/>
                <w:rPr>
                  <w:rFonts w:ascii="Times New Roman" w:hAnsi="Times New Roman" w:cs="Times New Roman"/>
                  <w:szCs w:val="21"/>
                </w:rPr>
              </w:pPr>
              <w:r w:rsidRPr="009F5331">
                <w:rPr>
                  <w:rFonts w:ascii="Times New Roman" w:hAnsi="Times New Roman" w:cs="Times New Roman" w:hint="eastAsia"/>
                  <w:szCs w:val="21"/>
                </w:rPr>
                <w:t>我们按照中国注册会计师审计准则的规定执行了审计工作。审计报告的</w:t>
              </w:r>
              <w:r w:rsidRPr="00B333EA">
                <w:rPr>
                  <w:rFonts w:ascii="Times New Roman" w:hAnsi="Times New Roman" w:cs="Times New Roman" w:hint="eastAsia"/>
                  <w:szCs w:val="21"/>
                </w:rPr>
                <w:t>“</w:t>
              </w:r>
              <w:r w:rsidRPr="009F5331">
                <w:rPr>
                  <w:rFonts w:ascii="Times New Roman" w:hAnsi="Times New Roman" w:cs="Times New Roman" w:hint="eastAsia"/>
                  <w:szCs w:val="21"/>
                </w:rPr>
                <w:t>注册会计师对财务报表审计的责任</w:t>
              </w:r>
              <w:r w:rsidRPr="00B333EA">
                <w:rPr>
                  <w:rFonts w:ascii="Times New Roman" w:hAnsi="Times New Roman" w:cs="Times New Roman" w:hint="eastAsia"/>
                  <w:szCs w:val="21"/>
                </w:rPr>
                <w:t>”</w:t>
              </w:r>
              <w:r w:rsidRPr="009F5331">
                <w:rPr>
                  <w:rFonts w:ascii="Times New Roman" w:hAnsi="Times New Roman" w:cs="Times New Roman" w:hint="eastAsia"/>
                  <w:szCs w:val="21"/>
                </w:rPr>
                <w:t>部分进一步阐述了我们在这些准则下的责任。按照中国注册会计师职业道德守则，我们独立于江苏吴中，并履行了职业道德方面的其他责任。我们相信，我们获取的审计证据是充分、适当的，为发表审计意见提供了基础。</w:t>
              </w:r>
            </w:p>
            <w:p w14:paraId="48DEFB8E" w14:textId="77777777" w:rsidR="009F5331" w:rsidRPr="009F5331" w:rsidRDefault="009F5331" w:rsidP="009F5331">
              <w:pPr>
                <w:adjustRightInd w:val="0"/>
                <w:snapToGrid w:val="0"/>
                <w:ind w:firstLine="567"/>
                <w:rPr>
                  <w:rFonts w:ascii="Times New Roman" w:hAnsi="Times New Roman" w:cs="Times New Roman"/>
                  <w:szCs w:val="21"/>
                </w:rPr>
              </w:pPr>
            </w:p>
            <w:p w14:paraId="2D656256" w14:textId="77777777" w:rsidR="009F5331" w:rsidRPr="009F5331" w:rsidRDefault="009F5331" w:rsidP="009F5331">
              <w:pPr>
                <w:pStyle w:val="11"/>
                <w:rPr>
                  <w:rFonts w:ascii="Times New Roman" w:hAnsi="Times New Roman"/>
                  <w:sz w:val="21"/>
                  <w:szCs w:val="21"/>
                </w:rPr>
              </w:pPr>
              <w:r w:rsidRPr="009F5331">
                <w:rPr>
                  <w:rFonts w:ascii="Times New Roman" w:hAnsi="Times New Roman" w:hint="eastAsia"/>
                  <w:sz w:val="21"/>
                  <w:szCs w:val="21"/>
                </w:rPr>
                <w:t>关键审计事项</w:t>
              </w:r>
            </w:p>
            <w:p w14:paraId="5CD10753" w14:textId="77777777" w:rsidR="009F5331" w:rsidRPr="009F5331" w:rsidRDefault="009F5331" w:rsidP="00B333EA">
              <w:pPr>
                <w:adjustRightInd w:val="0"/>
                <w:snapToGrid w:val="0"/>
                <w:ind w:firstLineChars="200" w:firstLine="420"/>
                <w:rPr>
                  <w:rFonts w:ascii="Times New Roman" w:hAnsi="Times New Roman" w:cs="Times New Roman"/>
                  <w:szCs w:val="21"/>
                </w:rPr>
              </w:pPr>
              <w:r w:rsidRPr="009F5331">
                <w:rPr>
                  <w:rFonts w:ascii="Times New Roman" w:hAnsi="Times New Roman" w:cs="Times New Roman" w:hint="eastAsia"/>
                  <w:szCs w:val="21"/>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14:paraId="1633D9F9" w14:textId="77777777" w:rsidR="009F5331" w:rsidRPr="009F5331" w:rsidRDefault="009F5331" w:rsidP="009F5331">
              <w:pPr>
                <w:adjustRightInd w:val="0"/>
                <w:snapToGrid w:val="0"/>
                <w:ind w:firstLine="567"/>
                <w:rPr>
                  <w:rFonts w:ascii="Times New Roman" w:hAnsi="Times New Roman" w:cs="Times New Roman"/>
                  <w:szCs w:val="21"/>
                </w:rPr>
              </w:pPr>
            </w:p>
            <w:tbl>
              <w:tblPr>
                <w:tblStyle w:val="a6"/>
                <w:tblW w:w="0" w:type="auto"/>
                <w:tblInd w:w="108" w:type="dxa"/>
                <w:tblLook w:val="04A0" w:firstRow="1" w:lastRow="0" w:firstColumn="1" w:lastColumn="0" w:noHBand="0" w:noVBand="1"/>
              </w:tblPr>
              <w:tblGrid>
                <w:gridCol w:w="4153"/>
                <w:gridCol w:w="4778"/>
              </w:tblGrid>
              <w:tr w:rsidR="009F5331" w:rsidRPr="009F5331" w14:paraId="597740E7" w14:textId="77777777" w:rsidTr="00B333EA">
                <w:tc>
                  <w:tcPr>
                    <w:tcW w:w="4153" w:type="dxa"/>
                    <w:tcBorders>
                      <w:top w:val="single" w:sz="4" w:space="0" w:color="auto"/>
                      <w:left w:val="single" w:sz="4" w:space="0" w:color="auto"/>
                      <w:bottom w:val="single" w:sz="4" w:space="0" w:color="auto"/>
                      <w:right w:val="single" w:sz="4" w:space="0" w:color="auto"/>
                    </w:tcBorders>
                    <w:hideMark/>
                  </w:tcPr>
                  <w:p w14:paraId="5E3DDABB" w14:textId="77777777" w:rsidR="009F5331" w:rsidRPr="009F5331" w:rsidRDefault="009F5331" w:rsidP="00320D77">
                    <w:pPr>
                      <w:adjustRightInd w:val="0"/>
                      <w:snapToGrid w:val="0"/>
                      <w:jc w:val="center"/>
                      <w:rPr>
                        <w:rFonts w:ascii="Times New Roman" w:hAnsi="Times New Roman" w:cs="Times New Roman"/>
                        <w:b/>
                        <w:szCs w:val="21"/>
                      </w:rPr>
                    </w:pPr>
                    <w:r w:rsidRPr="009F5331">
                      <w:rPr>
                        <w:rFonts w:ascii="Times New Roman" w:hAnsi="Times New Roman" w:cs="Times New Roman" w:hint="eastAsia"/>
                        <w:b/>
                        <w:szCs w:val="21"/>
                      </w:rPr>
                      <w:t>关键审计事项</w:t>
                    </w:r>
                  </w:p>
                </w:tc>
                <w:tc>
                  <w:tcPr>
                    <w:tcW w:w="4778" w:type="dxa"/>
                    <w:tcBorders>
                      <w:top w:val="single" w:sz="4" w:space="0" w:color="auto"/>
                      <w:left w:val="single" w:sz="4" w:space="0" w:color="auto"/>
                      <w:bottom w:val="single" w:sz="4" w:space="0" w:color="auto"/>
                      <w:right w:val="single" w:sz="4" w:space="0" w:color="auto"/>
                    </w:tcBorders>
                    <w:hideMark/>
                  </w:tcPr>
                  <w:p w14:paraId="05FD1765" w14:textId="77777777" w:rsidR="009F5331" w:rsidRPr="009F5331" w:rsidRDefault="009F5331" w:rsidP="00320D77">
                    <w:pPr>
                      <w:adjustRightInd w:val="0"/>
                      <w:snapToGrid w:val="0"/>
                      <w:jc w:val="center"/>
                      <w:rPr>
                        <w:rFonts w:ascii="Times New Roman" w:hAnsi="Times New Roman" w:cs="Times New Roman"/>
                        <w:b/>
                        <w:szCs w:val="21"/>
                      </w:rPr>
                    </w:pPr>
                    <w:r w:rsidRPr="009F5331">
                      <w:rPr>
                        <w:rFonts w:ascii="Times New Roman" w:hAnsi="Times New Roman" w:cs="Times New Roman" w:hint="eastAsia"/>
                        <w:b/>
                        <w:szCs w:val="21"/>
                      </w:rPr>
                      <w:t>该事项在审计中是如何应对的</w:t>
                    </w:r>
                  </w:p>
                </w:tc>
              </w:tr>
              <w:tr w:rsidR="009F5331" w:rsidRPr="009F5331" w14:paraId="0F8EC3AE" w14:textId="77777777" w:rsidTr="00B333EA">
                <w:tc>
                  <w:tcPr>
                    <w:tcW w:w="8931" w:type="dxa"/>
                    <w:gridSpan w:val="2"/>
                    <w:tcBorders>
                      <w:top w:val="single" w:sz="4" w:space="0" w:color="auto"/>
                      <w:left w:val="single" w:sz="4" w:space="0" w:color="auto"/>
                      <w:bottom w:val="single" w:sz="4" w:space="0" w:color="auto"/>
                      <w:right w:val="single" w:sz="4" w:space="0" w:color="auto"/>
                    </w:tcBorders>
                    <w:hideMark/>
                  </w:tcPr>
                  <w:p w14:paraId="4F01B522" w14:textId="77777777" w:rsidR="009F5331" w:rsidRPr="009F5331" w:rsidRDefault="009F5331" w:rsidP="00320D77">
                    <w:pPr>
                      <w:adjustRightInd w:val="0"/>
                      <w:snapToGrid w:val="0"/>
                      <w:rPr>
                        <w:rFonts w:ascii="Times New Roman" w:hAnsi="Times New Roman" w:cs="Times New Roman"/>
                        <w:b/>
                        <w:color w:val="0000FF"/>
                        <w:szCs w:val="21"/>
                      </w:rPr>
                    </w:pPr>
                    <w:r w:rsidRPr="009F5331">
                      <w:rPr>
                        <w:rFonts w:ascii="Times New Roman" w:hAnsi="Times New Roman" w:cs="Times New Roman" w:hint="eastAsia"/>
                        <w:b/>
                        <w:color w:val="000000" w:themeColor="text1"/>
                        <w:szCs w:val="21"/>
                      </w:rPr>
                      <w:t>（一）商誉减值评估</w:t>
                    </w:r>
                  </w:p>
                </w:tc>
              </w:tr>
              <w:tr w:rsidR="009F5331" w:rsidRPr="009F5331" w14:paraId="0FF0CA38" w14:textId="77777777" w:rsidTr="00B333EA">
                <w:tc>
                  <w:tcPr>
                    <w:tcW w:w="4153" w:type="dxa"/>
                    <w:tcBorders>
                      <w:top w:val="single" w:sz="4" w:space="0" w:color="auto"/>
                      <w:left w:val="single" w:sz="4" w:space="0" w:color="auto"/>
                      <w:bottom w:val="single" w:sz="4" w:space="0" w:color="auto"/>
                      <w:right w:val="single" w:sz="4" w:space="0" w:color="auto"/>
                    </w:tcBorders>
                  </w:tcPr>
                  <w:p w14:paraId="523C6B4B" w14:textId="423CCD75" w:rsidR="009F5331" w:rsidRPr="0063606C" w:rsidRDefault="009F5331" w:rsidP="0063606C">
                    <w:pPr>
                      <w:adjustRightInd w:val="0"/>
                      <w:snapToGrid w:val="0"/>
                      <w:ind w:firstLineChars="200" w:firstLine="420"/>
                      <w:rPr>
                        <w:rFonts w:ascii="Times New Roman" w:eastAsiaTheme="minorEastAsia" w:hAnsi="Times New Roman"/>
                        <w:color w:val="000000"/>
                      </w:rPr>
                    </w:pPr>
                    <w:r w:rsidRPr="009F5331">
                      <w:rPr>
                        <w:rFonts w:ascii="Times New Roman" w:eastAsiaTheme="minorEastAsia" w:hAnsi="Times New Roman" w:hint="eastAsia"/>
                        <w:color w:val="000000"/>
                      </w:rPr>
                      <w:t>截至</w:t>
                    </w:r>
                    <w:r w:rsidRPr="009F5331">
                      <w:rPr>
                        <w:rFonts w:ascii="Times New Roman" w:eastAsiaTheme="minorEastAsia" w:hAnsi="Times New Roman"/>
                        <w:color w:val="000000"/>
                      </w:rPr>
                      <w:t>2017</w:t>
                    </w:r>
                    <w:r w:rsidRPr="009F5331">
                      <w:rPr>
                        <w:rFonts w:ascii="Times New Roman" w:eastAsiaTheme="minorEastAsia" w:hAnsi="Times New Roman" w:hint="eastAsia"/>
                        <w:color w:val="000000"/>
                      </w:rPr>
                      <w:t>年</w:t>
                    </w:r>
                    <w:r w:rsidRPr="009F5331">
                      <w:rPr>
                        <w:rFonts w:ascii="Times New Roman" w:eastAsiaTheme="minorEastAsia" w:hAnsi="Times New Roman"/>
                        <w:color w:val="000000"/>
                      </w:rPr>
                      <w:t>12</w:t>
                    </w:r>
                    <w:r w:rsidRPr="009F5331">
                      <w:rPr>
                        <w:rFonts w:ascii="Times New Roman" w:eastAsiaTheme="minorEastAsia" w:hAnsi="Times New Roman" w:hint="eastAsia"/>
                        <w:color w:val="000000"/>
                      </w:rPr>
                      <w:t>月</w:t>
                    </w:r>
                    <w:r w:rsidRPr="009F5331">
                      <w:rPr>
                        <w:rFonts w:ascii="Times New Roman" w:eastAsiaTheme="minorEastAsia" w:hAnsi="Times New Roman"/>
                        <w:color w:val="000000"/>
                      </w:rPr>
                      <w:t>31</w:t>
                    </w:r>
                    <w:r w:rsidRPr="009F5331">
                      <w:rPr>
                        <w:rFonts w:ascii="Times New Roman" w:eastAsiaTheme="minorEastAsia" w:hAnsi="Times New Roman" w:hint="eastAsia"/>
                        <w:color w:val="000000"/>
                      </w:rPr>
                      <w:t>日，江苏吴中合并资产负债表中的商誉净值为人民币</w:t>
                    </w:r>
                    <w:r w:rsidRPr="009F5331">
                      <w:rPr>
                        <w:rFonts w:ascii="Times New Roman" w:eastAsiaTheme="minorEastAsia" w:hAnsi="Times New Roman"/>
                        <w:color w:val="000000"/>
                      </w:rPr>
                      <w:t>379,774,257.08</w:t>
                    </w:r>
                    <w:r w:rsidRPr="009F5331">
                      <w:rPr>
                        <w:rFonts w:ascii="Times New Roman" w:eastAsiaTheme="minorEastAsia" w:hAnsi="Times New Roman" w:hint="eastAsia"/>
                        <w:color w:val="000000"/>
                      </w:rPr>
                      <w:t>元，江苏吴中管理层每年聘请外部估值专家基于管理层编制的现金流量表预测采用预计未来现金流折现的模型计算各相关资产及资产组的预计未来现金流量现值。由于商誉及对子公司响水</w:t>
                    </w:r>
                    <w:proofErr w:type="gramStart"/>
                    <w:r w:rsidRPr="009F5331">
                      <w:rPr>
                        <w:rFonts w:ascii="Times New Roman" w:eastAsiaTheme="minorEastAsia" w:hAnsi="Times New Roman" w:hint="eastAsia"/>
                        <w:color w:val="000000"/>
                      </w:rPr>
                      <w:t>恒</w:t>
                    </w:r>
                    <w:proofErr w:type="gramEnd"/>
                    <w:r w:rsidRPr="009F5331">
                      <w:rPr>
                        <w:rFonts w:ascii="Times New Roman" w:eastAsiaTheme="minorEastAsia" w:hAnsi="Times New Roman" w:hint="eastAsia"/>
                        <w:color w:val="000000"/>
                      </w:rPr>
                      <w:t>利达科技化工有限公司投资的账面价值分别对合并财务报表及个别财务报表的重要性，同时在确定是否应计提减值时涉及重大的管理</w:t>
                    </w:r>
                    <w:proofErr w:type="gramStart"/>
                    <w:r w:rsidRPr="009F5331">
                      <w:rPr>
                        <w:rFonts w:ascii="Times New Roman" w:eastAsiaTheme="minorEastAsia" w:hAnsi="Times New Roman" w:hint="eastAsia"/>
                        <w:color w:val="000000"/>
                      </w:rPr>
                      <w:t>层判断</w:t>
                    </w:r>
                    <w:proofErr w:type="gramEnd"/>
                    <w:r w:rsidRPr="009F5331">
                      <w:rPr>
                        <w:rFonts w:ascii="Times New Roman" w:eastAsiaTheme="minorEastAsia" w:hAnsi="Times New Roman" w:hint="eastAsia"/>
                        <w:color w:val="000000"/>
                      </w:rPr>
                      <w:t>和估计，特别在预测未来现金流量方面包括对预测收入、长期平均增长率和利润率以及确定恰当的折现率所作的关键假设，这些关键假设具有固有不确定性且可能受到管理层偏向的影响，因此，我们将评估合并财务报表中商誉及个别财务报表中对</w:t>
                    </w:r>
                    <w:r w:rsidRPr="009F5331">
                      <w:rPr>
                        <w:rFonts w:ascii="Times New Roman" w:eastAsiaTheme="minorEastAsia" w:hAnsi="Times New Roman" w:hint="eastAsia"/>
                        <w:color w:val="000000"/>
                      </w:rPr>
                      <w:lastRenderedPageBreak/>
                      <w:t>子公司投资的减值识别为关键审计事项。</w:t>
                    </w:r>
                  </w:p>
                </w:tc>
                <w:tc>
                  <w:tcPr>
                    <w:tcW w:w="4778" w:type="dxa"/>
                    <w:tcBorders>
                      <w:top w:val="single" w:sz="4" w:space="0" w:color="auto"/>
                      <w:left w:val="single" w:sz="4" w:space="0" w:color="auto"/>
                      <w:bottom w:val="single" w:sz="4" w:space="0" w:color="auto"/>
                      <w:right w:val="single" w:sz="4" w:space="0" w:color="auto"/>
                    </w:tcBorders>
                    <w:vAlign w:val="center"/>
                    <w:hideMark/>
                  </w:tcPr>
                  <w:p w14:paraId="72ECF03D" w14:textId="77777777" w:rsidR="009F5331" w:rsidRPr="009F5331"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lastRenderedPageBreak/>
                      <w:t>1</w:t>
                    </w:r>
                    <w:r w:rsidRPr="00B333EA">
                      <w:rPr>
                        <w:rFonts w:ascii="HelveticaNeue" w:hAnsi="HelveticaNeue" w:cs="HelveticaNeue" w:hint="eastAsia"/>
                        <w:color w:val="141414"/>
                      </w:rPr>
                      <w:t>、获取管理层</w:t>
                    </w:r>
                    <w:r w:rsidRPr="009F5331">
                      <w:rPr>
                        <w:rFonts w:ascii="HelveticaNeue" w:hAnsi="HelveticaNeue" w:cs="HelveticaNeue" w:hint="eastAsia"/>
                        <w:color w:val="141414"/>
                      </w:rPr>
                      <w:t>商誉减值测试的内控流程，并进行测试，确保有设计有效和执行有效的内控流程。</w:t>
                    </w:r>
                  </w:p>
                  <w:p w14:paraId="06C945C1" w14:textId="77777777" w:rsidR="009F5331" w:rsidRPr="009F5331" w:rsidRDefault="009F5331" w:rsidP="00B333EA">
                    <w:pPr>
                      <w:adjustRightInd w:val="0"/>
                      <w:snapToGrid w:val="0"/>
                      <w:ind w:firstLineChars="200" w:firstLine="420"/>
                      <w:rPr>
                        <w:rFonts w:ascii="HelveticaNeue" w:hAnsi="HelveticaNeue" w:cs="HelveticaNeue"/>
                        <w:color w:val="141414"/>
                      </w:rPr>
                    </w:pPr>
                    <w:r w:rsidRPr="009F5331">
                      <w:rPr>
                        <w:rFonts w:ascii="HelveticaNeue" w:hAnsi="HelveticaNeue" w:cs="HelveticaNeue"/>
                        <w:color w:val="141414"/>
                      </w:rPr>
                      <w:t>2</w:t>
                    </w:r>
                    <w:r w:rsidRPr="009F5331">
                      <w:rPr>
                        <w:rFonts w:ascii="HelveticaNeue" w:hAnsi="HelveticaNeue" w:cs="HelveticaNeue" w:hint="eastAsia"/>
                        <w:color w:val="141414"/>
                      </w:rPr>
                      <w:t>、测试管理层减值测试所依据的基础数据，利用外部估值专家评估管理层减值测试中所采用的关键假设及判断合理性，以及了解和评价管理层利用其估值专家的工作。</w:t>
                    </w:r>
                  </w:p>
                  <w:p w14:paraId="7285BEAC" w14:textId="77777777" w:rsidR="009F5331" w:rsidRPr="009F5331" w:rsidRDefault="009F5331" w:rsidP="00B333EA">
                    <w:pPr>
                      <w:adjustRightInd w:val="0"/>
                      <w:snapToGrid w:val="0"/>
                      <w:ind w:firstLineChars="200" w:firstLine="420"/>
                      <w:rPr>
                        <w:rFonts w:ascii="HelveticaNeue" w:hAnsi="HelveticaNeue" w:cs="HelveticaNeue"/>
                        <w:color w:val="141414"/>
                      </w:rPr>
                    </w:pPr>
                    <w:r w:rsidRPr="009F5331">
                      <w:rPr>
                        <w:rFonts w:ascii="HelveticaNeue" w:hAnsi="HelveticaNeue" w:cs="HelveticaNeue"/>
                        <w:color w:val="141414"/>
                      </w:rPr>
                      <w:t>3</w:t>
                    </w:r>
                    <w:r w:rsidRPr="009F5331">
                      <w:rPr>
                        <w:rFonts w:ascii="HelveticaNeue" w:hAnsi="HelveticaNeue" w:cs="HelveticaNeue" w:hint="eastAsia"/>
                        <w:color w:val="141414"/>
                      </w:rPr>
                      <w:t>、测试包括所属资产组的预计产量、未来销售价格、增长率、预计毛利率以及相关费用等，且与相关资产组的历史数据及行业水平进行比较分析。</w:t>
                    </w:r>
                  </w:p>
                </w:tc>
              </w:tr>
              <w:tr w:rsidR="009F5331" w:rsidRPr="009F5331" w14:paraId="11454C6A" w14:textId="77777777" w:rsidTr="00B333EA">
                <w:tc>
                  <w:tcPr>
                    <w:tcW w:w="8931" w:type="dxa"/>
                    <w:gridSpan w:val="2"/>
                    <w:tcBorders>
                      <w:top w:val="single" w:sz="4" w:space="0" w:color="auto"/>
                      <w:left w:val="single" w:sz="4" w:space="0" w:color="auto"/>
                      <w:bottom w:val="single" w:sz="4" w:space="0" w:color="auto"/>
                      <w:right w:val="single" w:sz="4" w:space="0" w:color="auto"/>
                    </w:tcBorders>
                    <w:hideMark/>
                  </w:tcPr>
                  <w:p w14:paraId="238A7207" w14:textId="77777777" w:rsidR="009F5331" w:rsidRPr="009F5331" w:rsidRDefault="009F5331" w:rsidP="00320D77">
                    <w:pPr>
                      <w:adjustRightInd w:val="0"/>
                      <w:snapToGrid w:val="0"/>
                      <w:rPr>
                        <w:rFonts w:ascii="Times New Roman" w:hAnsi="Times New Roman" w:cs="Times New Roman"/>
                        <w:color w:val="000000"/>
                        <w:szCs w:val="21"/>
                      </w:rPr>
                    </w:pPr>
                    <w:r w:rsidRPr="009F5331">
                      <w:rPr>
                        <w:rFonts w:ascii="Times New Roman" w:hAnsi="Times New Roman" w:cs="Times New Roman" w:hint="eastAsia"/>
                        <w:b/>
                        <w:color w:val="000000" w:themeColor="text1"/>
                        <w:szCs w:val="21"/>
                      </w:rPr>
                      <w:lastRenderedPageBreak/>
                      <w:t>（二）关联交易</w:t>
                    </w:r>
                  </w:p>
                </w:tc>
              </w:tr>
              <w:tr w:rsidR="009F5331" w:rsidRPr="009F5331" w14:paraId="11E40F2E" w14:textId="77777777" w:rsidTr="00B333EA">
                <w:tc>
                  <w:tcPr>
                    <w:tcW w:w="4153" w:type="dxa"/>
                    <w:tcBorders>
                      <w:top w:val="single" w:sz="4" w:space="0" w:color="auto"/>
                      <w:left w:val="single" w:sz="4" w:space="0" w:color="auto"/>
                      <w:bottom w:val="single" w:sz="4" w:space="0" w:color="auto"/>
                      <w:right w:val="single" w:sz="4" w:space="0" w:color="auto"/>
                    </w:tcBorders>
                  </w:tcPr>
                  <w:p w14:paraId="2023179E" w14:textId="3AA72C03" w:rsidR="009F5331" w:rsidRPr="00B333EA" w:rsidRDefault="009F5331" w:rsidP="00B333EA">
                    <w:pPr>
                      <w:adjustRightInd w:val="0"/>
                      <w:snapToGrid w:val="0"/>
                      <w:ind w:firstLineChars="200" w:firstLine="420"/>
                      <w:rPr>
                        <w:rFonts w:ascii="Times New Roman" w:eastAsiaTheme="minorEastAsia" w:hAnsi="Times New Roman" w:cs="Times New Roman"/>
                        <w:color w:val="000000" w:themeColor="text1"/>
                        <w:szCs w:val="21"/>
                      </w:rPr>
                    </w:pPr>
                    <w:r w:rsidRPr="009F5331">
                      <w:rPr>
                        <w:rFonts w:ascii="Times New Roman" w:eastAsiaTheme="minorEastAsia" w:hAnsi="Times New Roman"/>
                        <w:color w:val="000000" w:themeColor="text1"/>
                      </w:rPr>
                      <w:t>2017</w:t>
                    </w:r>
                    <w:r w:rsidRPr="009F5331">
                      <w:rPr>
                        <w:rFonts w:ascii="Times New Roman" w:eastAsiaTheme="minorEastAsia" w:hAnsi="Times New Roman" w:hint="eastAsia"/>
                        <w:color w:val="000000" w:themeColor="text1"/>
                      </w:rPr>
                      <w:t>年度，公司与其全资子公司响水</w:t>
                    </w:r>
                    <w:proofErr w:type="gramStart"/>
                    <w:r w:rsidRPr="009F5331">
                      <w:rPr>
                        <w:rFonts w:ascii="Times New Roman" w:eastAsiaTheme="minorEastAsia" w:hAnsi="Times New Roman" w:hint="eastAsia"/>
                        <w:color w:val="000000" w:themeColor="text1"/>
                      </w:rPr>
                      <w:t>恒</w:t>
                    </w:r>
                    <w:proofErr w:type="gramEnd"/>
                    <w:r w:rsidRPr="009F5331">
                      <w:rPr>
                        <w:rFonts w:ascii="Times New Roman" w:eastAsiaTheme="minorEastAsia" w:hAnsi="Times New Roman" w:hint="eastAsia"/>
                        <w:color w:val="000000" w:themeColor="text1"/>
                      </w:rPr>
                      <w:t>利达科技化工</w:t>
                    </w:r>
                    <w:r w:rsidRPr="00B333EA">
                      <w:rPr>
                        <w:rFonts w:ascii="Times New Roman" w:hAnsi="Times New Roman" w:cs="Times New Roman" w:hint="eastAsia"/>
                        <w:szCs w:val="21"/>
                      </w:rPr>
                      <w:t>有限公司</w:t>
                    </w:r>
                    <w:r w:rsidRPr="009F5331">
                      <w:rPr>
                        <w:rFonts w:ascii="Times New Roman" w:eastAsiaTheme="minorEastAsia" w:hAnsi="Times New Roman" w:hint="eastAsia"/>
                        <w:color w:val="000000" w:themeColor="text1"/>
                      </w:rPr>
                      <w:t>发生关联交易不含税金额为</w:t>
                    </w:r>
                    <w:r w:rsidRPr="009F5331">
                      <w:rPr>
                        <w:rFonts w:ascii="Times New Roman" w:eastAsiaTheme="minorEastAsia" w:hAnsi="Times New Roman"/>
                        <w:color w:val="000000" w:themeColor="text1"/>
                      </w:rPr>
                      <w:t>113,601,939.69</w:t>
                    </w:r>
                    <w:r w:rsidRPr="009F5331">
                      <w:rPr>
                        <w:rFonts w:ascii="Times New Roman" w:eastAsiaTheme="minorEastAsia" w:hAnsi="Times New Roman" w:hint="eastAsia"/>
                        <w:color w:val="000000" w:themeColor="text1"/>
                      </w:rPr>
                      <w:t>元，占营业总收入总额的</w:t>
                    </w:r>
                    <w:r w:rsidRPr="009F5331">
                      <w:rPr>
                        <w:rFonts w:ascii="Times New Roman" w:eastAsiaTheme="minorEastAsia" w:hAnsi="Times New Roman"/>
                        <w:color w:val="000000" w:themeColor="text1"/>
                      </w:rPr>
                      <w:t>3.26%</w:t>
                    </w:r>
                    <w:r w:rsidRPr="009F5331">
                      <w:rPr>
                        <w:rFonts w:ascii="Times New Roman" w:eastAsiaTheme="minorEastAsia" w:hAnsi="Times New Roman" w:hint="eastAsia"/>
                        <w:color w:val="000000" w:themeColor="text1"/>
                      </w:rPr>
                      <w:t>，且较上期有所增加，公司子公司响水</w:t>
                    </w:r>
                    <w:proofErr w:type="gramStart"/>
                    <w:r w:rsidRPr="009F5331">
                      <w:rPr>
                        <w:rFonts w:ascii="Times New Roman" w:eastAsiaTheme="minorEastAsia" w:hAnsi="Times New Roman" w:hint="eastAsia"/>
                        <w:color w:val="000000" w:themeColor="text1"/>
                      </w:rPr>
                      <w:t>恒</w:t>
                    </w:r>
                    <w:proofErr w:type="gramEnd"/>
                    <w:r w:rsidRPr="009F5331">
                      <w:rPr>
                        <w:rFonts w:ascii="Times New Roman" w:eastAsiaTheme="minorEastAsia" w:hAnsi="Times New Roman" w:hint="eastAsia"/>
                        <w:color w:val="000000" w:themeColor="text1"/>
                      </w:rPr>
                      <w:t>利达生产的</w:t>
                    </w:r>
                    <w:r w:rsidRPr="009F5331">
                      <w:rPr>
                        <w:rFonts w:ascii="Times New Roman" w:eastAsiaTheme="minorEastAsia" w:hAnsi="Times New Roman"/>
                        <w:color w:val="000000" w:themeColor="text1"/>
                      </w:rPr>
                      <w:t xml:space="preserve"> 4 </w:t>
                    </w:r>
                    <w:r w:rsidRPr="009F5331">
                      <w:rPr>
                        <w:rFonts w:ascii="Times New Roman" w:eastAsiaTheme="minorEastAsia" w:hAnsi="Times New Roman" w:hint="eastAsia"/>
                        <w:color w:val="000000" w:themeColor="text1"/>
                      </w:rPr>
                      <w:t>氯</w:t>
                    </w:r>
                    <w:r w:rsidRPr="009F5331">
                      <w:rPr>
                        <w:rFonts w:ascii="Times New Roman" w:eastAsiaTheme="minorEastAsia" w:hAnsi="Times New Roman"/>
                        <w:color w:val="000000" w:themeColor="text1"/>
                      </w:rPr>
                      <w:t xml:space="preserve"> 25 </w:t>
                    </w:r>
                    <w:r w:rsidRPr="009F5331">
                      <w:rPr>
                        <w:rFonts w:ascii="Times New Roman" w:eastAsiaTheme="minorEastAsia" w:hAnsi="Times New Roman" w:hint="eastAsia"/>
                        <w:color w:val="000000" w:themeColor="text1"/>
                      </w:rPr>
                      <w:t>是梅</w:t>
                    </w:r>
                    <w:proofErr w:type="gramStart"/>
                    <w:r w:rsidRPr="009F5331">
                      <w:rPr>
                        <w:rFonts w:ascii="Times New Roman" w:eastAsiaTheme="minorEastAsia" w:hAnsi="Times New Roman" w:hint="eastAsia"/>
                        <w:color w:val="000000" w:themeColor="text1"/>
                      </w:rPr>
                      <w:t>堰三友生产色酚</w:t>
                    </w:r>
                    <w:proofErr w:type="gramEnd"/>
                    <w:r w:rsidRPr="009F5331">
                      <w:rPr>
                        <w:rFonts w:ascii="Times New Roman" w:eastAsiaTheme="minorEastAsia" w:hAnsi="Times New Roman"/>
                        <w:color w:val="000000" w:themeColor="text1"/>
                      </w:rPr>
                      <w:t xml:space="preserve"> AS-IRG </w:t>
                    </w:r>
                    <w:r w:rsidRPr="009F5331">
                      <w:rPr>
                        <w:rFonts w:ascii="Times New Roman" w:eastAsiaTheme="minorEastAsia" w:hAnsi="Times New Roman" w:hint="eastAsia"/>
                        <w:color w:val="000000" w:themeColor="text1"/>
                      </w:rPr>
                      <w:t>的主要原料，涉及本次募集配套资金投资项目，二期项目主要产品即包括色</w:t>
                    </w:r>
                    <w:proofErr w:type="gramStart"/>
                    <w:r w:rsidRPr="009F5331">
                      <w:rPr>
                        <w:rFonts w:ascii="Times New Roman" w:eastAsiaTheme="minorEastAsia" w:hAnsi="Times New Roman" w:hint="eastAsia"/>
                        <w:color w:val="000000" w:themeColor="text1"/>
                      </w:rPr>
                      <w:t>酚</w:t>
                    </w:r>
                    <w:proofErr w:type="gramEnd"/>
                    <w:r w:rsidRPr="009F5331">
                      <w:rPr>
                        <w:rFonts w:ascii="Times New Roman" w:eastAsiaTheme="minorEastAsia" w:hAnsi="Times New Roman"/>
                        <w:color w:val="000000" w:themeColor="text1"/>
                      </w:rPr>
                      <w:t xml:space="preserve"> AS-IRG</w:t>
                    </w:r>
                    <w:r w:rsidRPr="009F5331">
                      <w:rPr>
                        <w:rFonts w:ascii="Times New Roman" w:eastAsiaTheme="minorEastAsia" w:hAnsi="Times New Roman" w:hint="eastAsia"/>
                        <w:color w:val="000000" w:themeColor="text1"/>
                      </w:rPr>
                      <w:t>。该项目建成投产后，响水</w:t>
                    </w:r>
                    <w:proofErr w:type="gramStart"/>
                    <w:r w:rsidRPr="009F5331">
                      <w:rPr>
                        <w:rFonts w:ascii="Times New Roman" w:eastAsiaTheme="minorEastAsia" w:hAnsi="Times New Roman" w:hint="eastAsia"/>
                        <w:color w:val="000000" w:themeColor="text1"/>
                      </w:rPr>
                      <w:t>恒</w:t>
                    </w:r>
                    <w:proofErr w:type="gramEnd"/>
                    <w:r w:rsidRPr="009F5331">
                      <w:rPr>
                        <w:rFonts w:ascii="Times New Roman" w:eastAsiaTheme="minorEastAsia" w:hAnsi="Times New Roman" w:hint="eastAsia"/>
                        <w:color w:val="000000" w:themeColor="text1"/>
                      </w:rPr>
                      <w:t>利达生产的</w:t>
                    </w:r>
                    <w:r w:rsidRPr="009F5331">
                      <w:rPr>
                        <w:rFonts w:ascii="Times New Roman" w:eastAsiaTheme="minorEastAsia" w:hAnsi="Times New Roman"/>
                        <w:color w:val="000000" w:themeColor="text1"/>
                      </w:rPr>
                      <w:t xml:space="preserve"> 4 </w:t>
                    </w:r>
                    <w:r w:rsidRPr="009F5331">
                      <w:rPr>
                        <w:rFonts w:ascii="Times New Roman" w:eastAsiaTheme="minorEastAsia" w:hAnsi="Times New Roman" w:hint="eastAsia"/>
                        <w:color w:val="000000" w:themeColor="text1"/>
                      </w:rPr>
                      <w:t>氯</w:t>
                    </w:r>
                    <w:r w:rsidRPr="009F5331">
                      <w:rPr>
                        <w:rFonts w:ascii="Times New Roman" w:eastAsiaTheme="minorEastAsia" w:hAnsi="Times New Roman"/>
                        <w:color w:val="000000" w:themeColor="text1"/>
                      </w:rPr>
                      <w:t xml:space="preserve"> 25 </w:t>
                    </w:r>
                    <w:r w:rsidRPr="009F5331">
                      <w:rPr>
                        <w:rFonts w:ascii="Times New Roman" w:eastAsiaTheme="minorEastAsia" w:hAnsi="Times New Roman" w:hint="eastAsia"/>
                        <w:color w:val="000000" w:themeColor="text1"/>
                      </w:rPr>
                      <w:t>产品将转为自行生产色</w:t>
                    </w:r>
                    <w:proofErr w:type="gramStart"/>
                    <w:r w:rsidRPr="009F5331">
                      <w:rPr>
                        <w:rFonts w:ascii="Times New Roman" w:eastAsiaTheme="minorEastAsia" w:hAnsi="Times New Roman" w:hint="eastAsia"/>
                        <w:color w:val="000000" w:themeColor="text1"/>
                      </w:rPr>
                      <w:t>酚</w:t>
                    </w:r>
                    <w:proofErr w:type="gramEnd"/>
                    <w:r w:rsidRPr="009F5331">
                      <w:rPr>
                        <w:rFonts w:ascii="Times New Roman" w:eastAsiaTheme="minorEastAsia" w:hAnsi="Times New Roman"/>
                        <w:color w:val="000000" w:themeColor="text1"/>
                      </w:rPr>
                      <w:t xml:space="preserve"> AS-IRG </w:t>
                    </w:r>
                    <w:r w:rsidRPr="009F5331">
                      <w:rPr>
                        <w:rFonts w:ascii="Times New Roman" w:eastAsiaTheme="minorEastAsia" w:hAnsi="Times New Roman" w:hint="eastAsia"/>
                        <w:color w:val="000000" w:themeColor="text1"/>
                      </w:rPr>
                      <w:t>的主要原材料，根据《避免同业竞争、减少和规范关联交易协议》，自响水</w:t>
                    </w:r>
                    <w:proofErr w:type="gramStart"/>
                    <w:r w:rsidRPr="009F5331">
                      <w:rPr>
                        <w:rFonts w:ascii="Times New Roman" w:eastAsiaTheme="minorEastAsia" w:hAnsi="Times New Roman" w:hint="eastAsia"/>
                        <w:color w:val="000000" w:themeColor="text1"/>
                      </w:rPr>
                      <w:t>恒</w:t>
                    </w:r>
                    <w:proofErr w:type="gramEnd"/>
                    <w:r w:rsidRPr="009F5331">
                      <w:rPr>
                        <w:rFonts w:ascii="Times New Roman" w:eastAsiaTheme="minorEastAsia" w:hAnsi="Times New Roman" w:hint="eastAsia"/>
                        <w:color w:val="000000" w:themeColor="text1"/>
                      </w:rPr>
                      <w:t>利达二期项目中相关重叠产品</w:t>
                    </w:r>
                    <w:r w:rsidRPr="009F5331">
                      <w:rPr>
                        <w:rFonts w:ascii="Times New Roman" w:eastAsiaTheme="minorEastAsia" w:hAnsi="Times New Roman"/>
                        <w:color w:val="000000" w:themeColor="text1"/>
                      </w:rPr>
                      <w:t>(</w:t>
                    </w:r>
                    <w:r w:rsidRPr="009F5331">
                      <w:rPr>
                        <w:rFonts w:ascii="Times New Roman" w:eastAsiaTheme="minorEastAsia" w:hAnsi="Times New Roman" w:hint="eastAsia"/>
                        <w:color w:val="000000" w:themeColor="text1"/>
                      </w:rPr>
                      <w:t>指色</w:t>
                    </w:r>
                    <w:proofErr w:type="gramStart"/>
                    <w:r w:rsidRPr="009F5331">
                      <w:rPr>
                        <w:rFonts w:ascii="Times New Roman" w:eastAsiaTheme="minorEastAsia" w:hAnsi="Times New Roman" w:hint="eastAsia"/>
                        <w:color w:val="000000" w:themeColor="text1"/>
                      </w:rPr>
                      <w:t>酚</w:t>
                    </w:r>
                    <w:proofErr w:type="gramEnd"/>
                    <w:r w:rsidRPr="009F5331">
                      <w:rPr>
                        <w:rFonts w:ascii="Times New Roman" w:eastAsiaTheme="minorEastAsia" w:hAnsi="Times New Roman"/>
                        <w:color w:val="000000" w:themeColor="text1"/>
                      </w:rPr>
                      <w:t xml:space="preserve"> AS-IRG </w:t>
                    </w:r>
                    <w:r w:rsidRPr="009F5331">
                      <w:rPr>
                        <w:rFonts w:ascii="Times New Roman" w:eastAsiaTheme="minorEastAsia" w:hAnsi="Times New Roman" w:hint="eastAsia"/>
                        <w:color w:val="000000" w:themeColor="text1"/>
                      </w:rPr>
                      <w:t>及红色基</w:t>
                    </w:r>
                    <w:r w:rsidRPr="009F5331">
                      <w:rPr>
                        <w:rFonts w:ascii="Times New Roman" w:eastAsiaTheme="minorEastAsia" w:hAnsi="Times New Roman"/>
                        <w:color w:val="000000" w:themeColor="text1"/>
                      </w:rPr>
                      <w:t xml:space="preserve"> KD)</w:t>
                    </w:r>
                    <w:r w:rsidRPr="009F5331">
                      <w:rPr>
                        <w:rFonts w:ascii="Times New Roman" w:eastAsiaTheme="minorEastAsia" w:hAnsi="Times New Roman" w:hint="eastAsia"/>
                        <w:color w:val="000000" w:themeColor="text1"/>
                      </w:rPr>
                      <w:t>试生产验收合格之日起，梅</w:t>
                    </w:r>
                    <w:proofErr w:type="gramStart"/>
                    <w:r w:rsidRPr="009F5331">
                      <w:rPr>
                        <w:rFonts w:ascii="Times New Roman" w:eastAsiaTheme="minorEastAsia" w:hAnsi="Times New Roman" w:hint="eastAsia"/>
                        <w:color w:val="000000" w:themeColor="text1"/>
                      </w:rPr>
                      <w:t>堰三友不得</w:t>
                    </w:r>
                    <w:proofErr w:type="gramEnd"/>
                    <w:r w:rsidRPr="009F5331">
                      <w:rPr>
                        <w:rFonts w:ascii="Times New Roman" w:eastAsiaTheme="minorEastAsia" w:hAnsi="Times New Roman" w:hint="eastAsia"/>
                        <w:color w:val="000000" w:themeColor="text1"/>
                      </w:rPr>
                      <w:t>再生产、销售相关重叠产品。报告期内公司全资子公司响水</w:t>
                    </w:r>
                    <w:proofErr w:type="gramStart"/>
                    <w:r w:rsidRPr="009F5331">
                      <w:rPr>
                        <w:rFonts w:ascii="Times New Roman" w:eastAsiaTheme="minorEastAsia" w:hAnsi="Times New Roman" w:hint="eastAsia"/>
                        <w:color w:val="000000" w:themeColor="text1"/>
                      </w:rPr>
                      <w:t>恒</w:t>
                    </w:r>
                    <w:proofErr w:type="gramEnd"/>
                    <w:r w:rsidRPr="009F5331">
                      <w:rPr>
                        <w:rFonts w:ascii="Times New Roman" w:eastAsiaTheme="minorEastAsia" w:hAnsi="Times New Roman" w:hint="eastAsia"/>
                        <w:color w:val="000000" w:themeColor="text1"/>
                      </w:rPr>
                      <w:t>利达科技化工有限公司向梅</w:t>
                    </w:r>
                    <w:proofErr w:type="gramStart"/>
                    <w:r w:rsidRPr="009F5331">
                      <w:rPr>
                        <w:rFonts w:ascii="Times New Roman" w:eastAsiaTheme="minorEastAsia" w:hAnsi="Times New Roman" w:hint="eastAsia"/>
                        <w:color w:val="000000" w:themeColor="text1"/>
                      </w:rPr>
                      <w:t>堰三友销售</w:t>
                    </w:r>
                    <w:proofErr w:type="gramEnd"/>
                    <w:r w:rsidRPr="009F5331">
                      <w:rPr>
                        <w:rFonts w:ascii="Times New Roman" w:eastAsiaTheme="minorEastAsia" w:hAnsi="Times New Roman" w:hint="eastAsia"/>
                        <w:color w:val="000000" w:themeColor="text1"/>
                      </w:rPr>
                      <w:t>的</w:t>
                    </w:r>
                    <w:r w:rsidRPr="009F5331">
                      <w:rPr>
                        <w:rFonts w:ascii="Times New Roman" w:eastAsiaTheme="minorEastAsia" w:hAnsi="Times New Roman"/>
                        <w:color w:val="000000" w:themeColor="text1"/>
                      </w:rPr>
                      <w:t xml:space="preserve">4 </w:t>
                    </w:r>
                    <w:r w:rsidRPr="009F5331">
                      <w:rPr>
                        <w:rFonts w:ascii="Times New Roman" w:eastAsiaTheme="minorEastAsia" w:hAnsi="Times New Roman" w:hint="eastAsia"/>
                        <w:color w:val="000000" w:themeColor="text1"/>
                      </w:rPr>
                      <w:t>氯</w:t>
                    </w:r>
                    <w:r w:rsidRPr="009F5331">
                      <w:rPr>
                        <w:rFonts w:ascii="Times New Roman" w:eastAsiaTheme="minorEastAsia" w:hAnsi="Times New Roman"/>
                        <w:color w:val="000000" w:themeColor="text1"/>
                      </w:rPr>
                      <w:t>25</w:t>
                    </w:r>
                    <w:r w:rsidRPr="009F5331">
                      <w:rPr>
                        <w:rFonts w:ascii="Times New Roman" w:eastAsiaTheme="minorEastAsia" w:hAnsi="Times New Roman" w:hint="eastAsia"/>
                        <w:color w:val="000000" w:themeColor="text1"/>
                      </w:rPr>
                      <w:t>的价格为</w:t>
                    </w:r>
                    <w:proofErr w:type="gramStart"/>
                    <w:r w:rsidRPr="009F5331">
                      <w:rPr>
                        <w:rFonts w:ascii="Times New Roman" w:eastAsiaTheme="minorEastAsia" w:hAnsi="Times New Roman" w:hint="eastAsia"/>
                        <w:color w:val="000000" w:themeColor="text1"/>
                      </w:rPr>
                      <w:t>独立第三</w:t>
                    </w:r>
                    <w:proofErr w:type="gramEnd"/>
                    <w:r w:rsidRPr="009F5331">
                      <w:rPr>
                        <w:rFonts w:ascii="Times New Roman" w:eastAsiaTheme="minorEastAsia" w:hAnsi="Times New Roman" w:hint="eastAsia"/>
                        <w:color w:val="000000" w:themeColor="text1"/>
                      </w:rPr>
                      <w:t>方的市场价格。因此我们将公司与其子公司的关联交易的真实性、交易价格的公允性会对财务报表的公允反映产生重要影响作为关键审计事项。</w:t>
                    </w:r>
                  </w:p>
                </w:tc>
                <w:tc>
                  <w:tcPr>
                    <w:tcW w:w="4778" w:type="dxa"/>
                    <w:tcBorders>
                      <w:top w:val="single" w:sz="4" w:space="0" w:color="auto"/>
                      <w:left w:val="single" w:sz="4" w:space="0" w:color="auto"/>
                      <w:bottom w:val="single" w:sz="4" w:space="0" w:color="auto"/>
                      <w:right w:val="single" w:sz="4" w:space="0" w:color="auto"/>
                    </w:tcBorders>
                    <w:vAlign w:val="center"/>
                  </w:tcPr>
                  <w:p w14:paraId="7D4DC2C4"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1</w:t>
                    </w:r>
                    <w:r w:rsidRPr="00B333EA">
                      <w:rPr>
                        <w:rFonts w:ascii="HelveticaNeue" w:hAnsi="HelveticaNeue" w:cs="HelveticaNeue" w:hint="eastAsia"/>
                        <w:color w:val="141414"/>
                      </w:rPr>
                      <w:t>、获取管理层对关联交易相关内部控制制度，获取公司对于关联</w:t>
                    </w:r>
                    <w:proofErr w:type="gramStart"/>
                    <w:r w:rsidRPr="00B333EA">
                      <w:rPr>
                        <w:rFonts w:ascii="HelveticaNeue" w:hAnsi="HelveticaNeue" w:cs="HelveticaNeue" w:hint="eastAsia"/>
                        <w:color w:val="141414"/>
                      </w:rPr>
                      <w:t>方销售</w:t>
                    </w:r>
                    <w:proofErr w:type="gramEnd"/>
                    <w:r w:rsidRPr="00B333EA">
                      <w:rPr>
                        <w:rFonts w:ascii="HelveticaNeue" w:hAnsi="HelveticaNeue" w:cs="HelveticaNeue" w:hint="eastAsia"/>
                        <w:color w:val="141414"/>
                      </w:rPr>
                      <w:t>的定价政策，阐明对关联交易价格公允性的判断。</w:t>
                    </w:r>
                  </w:p>
                  <w:p w14:paraId="2B35C627"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2</w:t>
                    </w:r>
                    <w:r w:rsidRPr="00B333EA">
                      <w:rPr>
                        <w:rFonts w:ascii="HelveticaNeue" w:hAnsi="HelveticaNeue" w:cs="HelveticaNeue" w:hint="eastAsia"/>
                        <w:color w:val="141414"/>
                      </w:rPr>
                      <w:t>、获取公司涉及关联交易产品的发货记录</w:t>
                    </w:r>
                    <w:r w:rsidRPr="00B333EA">
                      <w:rPr>
                        <w:rFonts w:ascii="HelveticaNeue" w:hAnsi="HelveticaNeue" w:cs="HelveticaNeue"/>
                        <w:color w:val="141414"/>
                      </w:rPr>
                      <w:t>,</w:t>
                    </w:r>
                    <w:r w:rsidRPr="00B333EA">
                      <w:rPr>
                        <w:rFonts w:ascii="HelveticaNeue" w:hAnsi="HelveticaNeue" w:cs="HelveticaNeue" w:hint="eastAsia"/>
                        <w:color w:val="141414"/>
                      </w:rPr>
                      <w:t>签收记录以及开票记录等证据，对发货量以及金额进行发函确认，对金额和数量的及时性和准确性进行确认，验证支持管理层认定的内部或外部数据来源，验证关联交易的真实性性以及合理性。</w:t>
                    </w:r>
                  </w:p>
                  <w:p w14:paraId="48FF7DD7"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3</w:t>
                    </w:r>
                    <w:r w:rsidRPr="00B333EA">
                      <w:rPr>
                        <w:rFonts w:ascii="HelveticaNeue" w:hAnsi="HelveticaNeue" w:cs="HelveticaNeue" w:hint="eastAsia"/>
                        <w:color w:val="141414"/>
                      </w:rPr>
                      <w:t>、对关联方梅堰三友进行了延伸审阅，查阅关联方收发存库存记录，查验采购记录以及发货记录，测试采购交易的公允性以及产品消耗的合理性，</w:t>
                    </w:r>
                    <w:proofErr w:type="gramStart"/>
                    <w:r w:rsidRPr="00B333EA">
                      <w:rPr>
                        <w:rFonts w:ascii="HelveticaNeue" w:hAnsi="HelveticaNeue" w:cs="HelveticaNeue" w:hint="eastAsia"/>
                        <w:color w:val="141414"/>
                      </w:rPr>
                      <w:t>函证关联</w:t>
                    </w:r>
                    <w:proofErr w:type="gramEnd"/>
                    <w:r w:rsidRPr="00B333EA">
                      <w:rPr>
                        <w:rFonts w:ascii="HelveticaNeue" w:hAnsi="HelveticaNeue" w:cs="HelveticaNeue" w:hint="eastAsia"/>
                        <w:color w:val="141414"/>
                      </w:rPr>
                      <w:t>交易</w:t>
                    </w:r>
                    <w:r w:rsidRPr="00B333EA">
                      <w:rPr>
                        <w:rFonts w:ascii="HelveticaNeue" w:hAnsi="HelveticaNeue" w:cs="HelveticaNeue"/>
                        <w:color w:val="141414"/>
                      </w:rPr>
                      <w:t xml:space="preserve">4 </w:t>
                    </w:r>
                    <w:r w:rsidRPr="00B333EA">
                      <w:rPr>
                        <w:rFonts w:ascii="HelveticaNeue" w:hAnsi="HelveticaNeue" w:cs="HelveticaNeue" w:hint="eastAsia"/>
                        <w:color w:val="141414"/>
                      </w:rPr>
                      <w:t>氯</w:t>
                    </w:r>
                    <w:r w:rsidRPr="00B333EA">
                      <w:rPr>
                        <w:rFonts w:ascii="HelveticaNeue" w:hAnsi="HelveticaNeue" w:cs="HelveticaNeue"/>
                        <w:color w:val="141414"/>
                      </w:rPr>
                      <w:t>25</w:t>
                    </w:r>
                    <w:r w:rsidRPr="00B333EA">
                      <w:rPr>
                        <w:rFonts w:ascii="HelveticaNeue" w:hAnsi="HelveticaNeue" w:cs="HelveticaNeue" w:hint="eastAsia"/>
                        <w:color w:val="141414"/>
                      </w:rPr>
                      <w:t>最终形成的产品色</w:t>
                    </w:r>
                    <w:proofErr w:type="gramStart"/>
                    <w:r w:rsidRPr="00B333EA">
                      <w:rPr>
                        <w:rFonts w:ascii="HelveticaNeue" w:hAnsi="HelveticaNeue" w:cs="HelveticaNeue" w:hint="eastAsia"/>
                        <w:color w:val="141414"/>
                      </w:rPr>
                      <w:t>酚</w:t>
                    </w:r>
                    <w:proofErr w:type="gramEnd"/>
                    <w:r w:rsidRPr="00B333EA">
                      <w:rPr>
                        <w:rFonts w:ascii="HelveticaNeue" w:hAnsi="HelveticaNeue" w:cs="HelveticaNeue"/>
                        <w:color w:val="141414"/>
                      </w:rPr>
                      <w:t xml:space="preserve"> AS-IRG</w:t>
                    </w:r>
                    <w:r w:rsidRPr="00B333EA">
                      <w:rPr>
                        <w:rFonts w:ascii="HelveticaNeue" w:hAnsi="HelveticaNeue" w:cs="HelveticaNeue" w:hint="eastAsia"/>
                        <w:color w:val="141414"/>
                      </w:rPr>
                      <w:t>营业收入和应收账款，验证关联交易形成的必要性和合理性。</w:t>
                    </w:r>
                  </w:p>
                  <w:p w14:paraId="5DBC0A4D" w14:textId="3A505238" w:rsidR="009F5331" w:rsidRPr="00B333EA" w:rsidRDefault="009F5331" w:rsidP="00B333EA">
                    <w:pPr>
                      <w:adjustRightInd w:val="0"/>
                      <w:snapToGrid w:val="0"/>
                      <w:ind w:firstLineChars="200" w:firstLine="420"/>
                      <w:rPr>
                        <w:rFonts w:ascii="Times New Roman" w:eastAsiaTheme="minorEastAsia" w:hAnsi="Times New Roman" w:cs="Times New Roman"/>
                        <w:color w:val="000000"/>
                        <w:szCs w:val="21"/>
                      </w:rPr>
                    </w:pPr>
                    <w:r w:rsidRPr="00B333EA">
                      <w:rPr>
                        <w:rFonts w:ascii="HelveticaNeue" w:hAnsi="HelveticaNeue" w:cs="HelveticaNeue"/>
                        <w:color w:val="141414"/>
                      </w:rPr>
                      <w:t>4</w:t>
                    </w:r>
                    <w:r w:rsidRPr="00B333EA">
                      <w:rPr>
                        <w:rFonts w:ascii="HelveticaNeue" w:hAnsi="HelveticaNeue" w:cs="HelveticaNeue" w:hint="eastAsia"/>
                        <w:color w:val="141414"/>
                      </w:rPr>
                      <w:t>、关联交易按照适用的财务报告编制基础得到恰当会计处理和披露。</w:t>
                    </w:r>
                  </w:p>
                </w:tc>
              </w:tr>
              <w:tr w:rsidR="009F5331" w:rsidRPr="009F5331" w14:paraId="78B96184" w14:textId="77777777" w:rsidTr="00B333EA">
                <w:tc>
                  <w:tcPr>
                    <w:tcW w:w="8931" w:type="dxa"/>
                    <w:gridSpan w:val="2"/>
                    <w:tcBorders>
                      <w:top w:val="single" w:sz="4" w:space="0" w:color="auto"/>
                      <w:left w:val="single" w:sz="4" w:space="0" w:color="auto"/>
                      <w:bottom w:val="single" w:sz="4" w:space="0" w:color="auto"/>
                      <w:right w:val="single" w:sz="4" w:space="0" w:color="auto"/>
                    </w:tcBorders>
                    <w:hideMark/>
                  </w:tcPr>
                  <w:p w14:paraId="75271E11" w14:textId="77777777" w:rsidR="009F5331" w:rsidRPr="009F5331" w:rsidRDefault="009F5331" w:rsidP="00320D77">
                    <w:pPr>
                      <w:adjustRightInd w:val="0"/>
                      <w:snapToGrid w:val="0"/>
                      <w:rPr>
                        <w:rFonts w:ascii="Times New Roman" w:hAnsi="Times New Roman" w:cs="Times New Roman"/>
                        <w:b/>
                        <w:color w:val="000000" w:themeColor="text1"/>
                        <w:szCs w:val="21"/>
                      </w:rPr>
                    </w:pPr>
                    <w:r w:rsidRPr="009F5331">
                      <w:rPr>
                        <w:rFonts w:ascii="Times New Roman" w:hAnsi="Times New Roman" w:cs="Times New Roman" w:hint="eastAsia"/>
                        <w:b/>
                        <w:color w:val="000000" w:themeColor="text1"/>
                        <w:szCs w:val="21"/>
                      </w:rPr>
                      <w:t>（三）递延所得税资产</w:t>
                    </w:r>
                  </w:p>
                </w:tc>
              </w:tr>
              <w:tr w:rsidR="009F5331" w:rsidRPr="009F5331" w14:paraId="2BD662FE" w14:textId="77777777" w:rsidTr="00B333EA">
                <w:tc>
                  <w:tcPr>
                    <w:tcW w:w="4153" w:type="dxa"/>
                    <w:tcBorders>
                      <w:top w:val="single" w:sz="4" w:space="0" w:color="auto"/>
                      <w:left w:val="single" w:sz="4" w:space="0" w:color="auto"/>
                      <w:bottom w:val="single" w:sz="4" w:space="0" w:color="auto"/>
                      <w:right w:val="single" w:sz="4" w:space="0" w:color="auto"/>
                    </w:tcBorders>
                  </w:tcPr>
                  <w:p w14:paraId="5862A673" w14:textId="599F5D65" w:rsidR="009F5331" w:rsidRPr="00B333EA" w:rsidRDefault="009F5331" w:rsidP="00B333EA">
                    <w:pPr>
                      <w:adjustRightInd w:val="0"/>
                      <w:snapToGrid w:val="0"/>
                      <w:ind w:firstLineChars="200" w:firstLine="420"/>
                      <w:rPr>
                        <w:rFonts w:ascii="Times New Roman" w:eastAsiaTheme="minorEastAsia" w:hAnsi="Times New Roman" w:cs="Times New Roman"/>
                        <w:color w:val="000000"/>
                        <w:szCs w:val="21"/>
                      </w:rPr>
                    </w:pPr>
                    <w:r w:rsidRPr="00B333EA">
                      <w:rPr>
                        <w:rFonts w:ascii="HelveticaNeue" w:hAnsi="HelveticaNeue" w:cs="HelveticaNeue" w:hint="eastAsia"/>
                        <w:color w:val="141414"/>
                      </w:rPr>
                      <w:t>截至</w:t>
                    </w:r>
                    <w:r w:rsidRPr="00B333EA">
                      <w:rPr>
                        <w:rFonts w:ascii="HelveticaNeue" w:hAnsi="HelveticaNeue" w:cs="HelveticaNeue"/>
                        <w:color w:val="141414"/>
                      </w:rPr>
                      <w:t>2017</w:t>
                    </w:r>
                    <w:r w:rsidRPr="00B333EA">
                      <w:rPr>
                        <w:rFonts w:ascii="HelveticaNeue" w:hAnsi="HelveticaNeue" w:cs="HelveticaNeue" w:hint="eastAsia"/>
                        <w:color w:val="141414"/>
                      </w:rPr>
                      <w:t>年</w:t>
                    </w:r>
                    <w:r w:rsidRPr="00B333EA">
                      <w:rPr>
                        <w:rFonts w:ascii="HelveticaNeue" w:hAnsi="HelveticaNeue" w:cs="HelveticaNeue"/>
                        <w:color w:val="141414"/>
                      </w:rPr>
                      <w:t>12</w:t>
                    </w:r>
                    <w:r w:rsidRPr="00B333EA">
                      <w:rPr>
                        <w:rFonts w:ascii="HelveticaNeue" w:hAnsi="HelveticaNeue" w:cs="HelveticaNeue" w:hint="eastAsia"/>
                        <w:color w:val="141414"/>
                      </w:rPr>
                      <w:t>月</w:t>
                    </w:r>
                    <w:r w:rsidRPr="00B333EA">
                      <w:rPr>
                        <w:rFonts w:ascii="HelveticaNeue" w:hAnsi="HelveticaNeue" w:cs="HelveticaNeue"/>
                        <w:color w:val="141414"/>
                      </w:rPr>
                      <w:t>31</w:t>
                    </w:r>
                    <w:r w:rsidRPr="00B333EA">
                      <w:rPr>
                        <w:rFonts w:ascii="HelveticaNeue" w:hAnsi="HelveticaNeue" w:cs="HelveticaNeue" w:hint="eastAsia"/>
                        <w:color w:val="141414"/>
                      </w:rPr>
                      <w:t>日，公司合并资产负债表中列示了</w:t>
                    </w:r>
                    <w:r w:rsidRPr="00B333EA">
                      <w:rPr>
                        <w:rFonts w:ascii="HelveticaNeue" w:hAnsi="HelveticaNeue" w:cs="HelveticaNeue" w:hint="eastAsia"/>
                        <w:color w:val="141414"/>
                      </w:rPr>
                      <w:t>5</w:t>
                    </w:r>
                    <w:r w:rsidRPr="00B333EA">
                      <w:rPr>
                        <w:rFonts w:ascii="HelveticaNeue" w:hAnsi="HelveticaNeue" w:cs="HelveticaNeue"/>
                        <w:color w:val="141414"/>
                      </w:rPr>
                      <w:t>,</w:t>
                    </w:r>
                    <w:r w:rsidRPr="00B333EA">
                      <w:rPr>
                        <w:rFonts w:ascii="HelveticaNeue" w:hAnsi="HelveticaNeue" w:cs="HelveticaNeue" w:hint="eastAsia"/>
                        <w:color w:val="141414"/>
                      </w:rPr>
                      <w:t>962.90</w:t>
                    </w:r>
                    <w:r w:rsidRPr="00B333EA">
                      <w:rPr>
                        <w:rFonts w:ascii="HelveticaNeue" w:hAnsi="HelveticaNeue" w:cs="HelveticaNeue" w:hint="eastAsia"/>
                        <w:color w:val="141414"/>
                      </w:rPr>
                      <w:t>万元的递延所得税资产。其中母公司江苏吴中实业股份有限公司</w:t>
                    </w:r>
                    <w:r w:rsidRPr="00B333EA">
                      <w:rPr>
                        <w:rFonts w:ascii="HelveticaNeue" w:hAnsi="HelveticaNeue" w:cs="HelveticaNeue"/>
                        <w:color w:val="141414"/>
                      </w:rPr>
                      <w:t>4,833.20</w:t>
                    </w:r>
                    <w:r w:rsidRPr="00B333EA">
                      <w:rPr>
                        <w:rFonts w:ascii="HelveticaNeue" w:hAnsi="HelveticaNeue" w:cs="HelveticaNeue" w:hint="eastAsia"/>
                        <w:color w:val="141414"/>
                      </w:rPr>
                      <w:t>万元递延所得税资产与可抵扣亏损相关。在确认与可抵扣亏损相关的递延所得税资产时，公司管理层在很有可能有足够的应纳税利润来抵扣亏损的限度内，就所有未利用的税务亏损确认递延所得税资产。这需要公司管理层运用大量的判断来估计未来应纳税利润发生的时间和金额，结合纳税筹划策略，以决定应确认的递延所得税资产的金额。评估递延所得税资产能否在未来期间得以实现需要管理层</w:t>
                    </w:r>
                    <w:proofErr w:type="gramStart"/>
                    <w:r w:rsidRPr="00B333EA">
                      <w:rPr>
                        <w:rFonts w:ascii="HelveticaNeue" w:hAnsi="HelveticaNeue" w:cs="HelveticaNeue" w:hint="eastAsia"/>
                        <w:color w:val="141414"/>
                      </w:rPr>
                      <w:t>作出</w:t>
                    </w:r>
                    <w:proofErr w:type="gramEnd"/>
                    <w:r w:rsidRPr="00B333EA">
                      <w:rPr>
                        <w:rFonts w:ascii="HelveticaNeue" w:hAnsi="HelveticaNeue" w:cs="HelveticaNeue" w:hint="eastAsia"/>
                        <w:color w:val="141414"/>
                      </w:rPr>
                      <w:t>重大判断，并且管理层的估计和假设具有不确定性。</w:t>
                    </w:r>
                  </w:p>
                </w:tc>
                <w:tc>
                  <w:tcPr>
                    <w:tcW w:w="4778" w:type="dxa"/>
                    <w:tcBorders>
                      <w:top w:val="single" w:sz="4" w:space="0" w:color="auto"/>
                      <w:left w:val="single" w:sz="4" w:space="0" w:color="auto"/>
                      <w:bottom w:val="single" w:sz="4" w:space="0" w:color="auto"/>
                      <w:right w:val="single" w:sz="4" w:space="0" w:color="auto"/>
                    </w:tcBorders>
                    <w:vAlign w:val="center"/>
                  </w:tcPr>
                  <w:p w14:paraId="5B987599"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hint="eastAsia"/>
                        <w:color w:val="141414"/>
                      </w:rPr>
                      <w:t>在审计相关税务事项时，我们实施的审计程序主要包括：</w:t>
                    </w:r>
                  </w:p>
                  <w:p w14:paraId="02E45709"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1</w:t>
                    </w:r>
                    <w:r w:rsidRPr="00B333EA">
                      <w:rPr>
                        <w:rFonts w:ascii="HelveticaNeue" w:hAnsi="HelveticaNeue" w:cs="HelveticaNeue" w:hint="eastAsia"/>
                        <w:color w:val="141414"/>
                      </w:rPr>
                      <w:t>、我们对公司与税务事项相关的内部控制的设计与执行进行了评估；</w:t>
                    </w:r>
                  </w:p>
                  <w:p w14:paraId="0CEBAFB1"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2</w:t>
                    </w:r>
                    <w:r w:rsidRPr="00B333EA">
                      <w:rPr>
                        <w:rFonts w:ascii="HelveticaNeue" w:hAnsi="HelveticaNeue" w:cs="HelveticaNeue" w:hint="eastAsia"/>
                        <w:color w:val="141414"/>
                      </w:rPr>
                      <w:t>、我们获取了与可抵扣亏损相关的所得税汇算清缴资料，并复核了可抵扣亏损金额；</w:t>
                    </w:r>
                  </w:p>
                  <w:p w14:paraId="48BFCE5A" w14:textId="77777777"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3</w:t>
                    </w:r>
                    <w:r w:rsidRPr="00B333EA">
                      <w:rPr>
                        <w:rFonts w:ascii="HelveticaNeue" w:hAnsi="HelveticaNeue" w:cs="HelveticaNeue" w:hint="eastAsia"/>
                        <w:color w:val="141414"/>
                      </w:rPr>
                      <w:t>、我们获取了经管理层批准的相关母</w:t>
                    </w:r>
                    <w:proofErr w:type="gramStart"/>
                    <w:r w:rsidRPr="00B333EA">
                      <w:rPr>
                        <w:rFonts w:ascii="HelveticaNeue" w:hAnsi="HelveticaNeue" w:cs="HelveticaNeue" w:hint="eastAsia"/>
                        <w:color w:val="141414"/>
                      </w:rPr>
                      <w:t>公司公司</w:t>
                    </w:r>
                    <w:proofErr w:type="gramEnd"/>
                    <w:r w:rsidRPr="00B333EA">
                      <w:rPr>
                        <w:rFonts w:ascii="HelveticaNeue" w:hAnsi="HelveticaNeue" w:cs="HelveticaNeue" w:hint="eastAsia"/>
                        <w:color w:val="141414"/>
                      </w:rPr>
                      <w:t>未来期间的财务预测，评估其编制是否符合母公司实际的经营情况（包括投资和筹资情况），是否考虑了特殊情况的影响，并对其可实现性进行了评估；</w:t>
                    </w:r>
                  </w:p>
                  <w:p w14:paraId="494D0C1C" w14:textId="4C801EFF" w:rsidR="009F5331" w:rsidRPr="00B333EA" w:rsidRDefault="009F5331" w:rsidP="00B333EA">
                    <w:pPr>
                      <w:adjustRightInd w:val="0"/>
                      <w:snapToGrid w:val="0"/>
                      <w:ind w:firstLineChars="200" w:firstLine="420"/>
                      <w:rPr>
                        <w:rFonts w:ascii="HelveticaNeue" w:hAnsi="HelveticaNeue" w:cs="HelveticaNeue"/>
                        <w:color w:val="141414"/>
                      </w:rPr>
                    </w:pPr>
                    <w:r w:rsidRPr="00B333EA">
                      <w:rPr>
                        <w:rFonts w:ascii="HelveticaNeue" w:hAnsi="HelveticaNeue" w:cs="HelveticaNeue"/>
                        <w:color w:val="141414"/>
                      </w:rPr>
                      <w:t>4</w:t>
                    </w:r>
                    <w:r w:rsidRPr="00B333EA">
                      <w:rPr>
                        <w:rFonts w:ascii="HelveticaNeue" w:hAnsi="HelveticaNeue" w:cs="HelveticaNeue" w:hint="eastAsia"/>
                        <w:color w:val="141414"/>
                      </w:rPr>
                      <w:t>、我们复核了递延所得税资产的确认是否以未来期间很可能取得用来抵扣可抵扣亏损的应纳税所得额为限。</w:t>
                    </w:r>
                    <w:r w:rsidRPr="00B333EA">
                      <w:rPr>
                        <w:rFonts w:ascii="HelveticaNeue" w:hAnsi="HelveticaNeue" w:cs="HelveticaNeue"/>
                        <w:color w:val="141414"/>
                      </w:rPr>
                      <w:t xml:space="preserve"> </w:t>
                    </w:r>
                  </w:p>
                </w:tc>
              </w:tr>
            </w:tbl>
            <w:p w14:paraId="5A7D83C4" w14:textId="77777777" w:rsidR="009F5331" w:rsidRPr="009F5331" w:rsidRDefault="009F5331" w:rsidP="009F5331">
              <w:pPr>
                <w:pStyle w:val="11"/>
                <w:rPr>
                  <w:rFonts w:ascii="Times New Roman" w:hAnsi="Times New Roman"/>
                  <w:sz w:val="21"/>
                  <w:szCs w:val="21"/>
                </w:rPr>
              </w:pPr>
              <w:r w:rsidRPr="009F5331">
                <w:rPr>
                  <w:rFonts w:ascii="Times New Roman" w:hAnsi="Times New Roman" w:hint="eastAsia"/>
                  <w:sz w:val="21"/>
                  <w:szCs w:val="21"/>
                </w:rPr>
                <w:t>其他信息</w:t>
              </w:r>
            </w:p>
            <w:p w14:paraId="349BFF73"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江苏吴中管理层（以下简称管理层）对其他信息负责。其他信息包括江苏吴中</w:t>
              </w:r>
              <w:r w:rsidRPr="0063606C">
                <w:rPr>
                  <w:rFonts w:ascii="HelveticaNeue" w:hAnsi="HelveticaNeue" w:cs="HelveticaNeue"/>
                  <w:color w:val="141414"/>
                </w:rPr>
                <w:t>2017</w:t>
              </w:r>
              <w:r w:rsidRPr="0063606C">
                <w:rPr>
                  <w:rFonts w:ascii="HelveticaNeue" w:hAnsi="HelveticaNeue" w:cs="HelveticaNeue" w:hint="eastAsia"/>
                  <w:color w:val="141414"/>
                </w:rPr>
                <w:t>年年度报告中涵盖的信息，但不包括财务报表和我们的审计报告。</w:t>
              </w:r>
            </w:p>
            <w:p w14:paraId="5FA3A881"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我们对财务报表发表的审计意见</w:t>
              </w:r>
              <w:proofErr w:type="gramStart"/>
              <w:r w:rsidRPr="0063606C">
                <w:rPr>
                  <w:rFonts w:ascii="HelveticaNeue" w:hAnsi="HelveticaNeue" w:cs="HelveticaNeue" w:hint="eastAsia"/>
                  <w:color w:val="141414"/>
                </w:rPr>
                <w:t>不</w:t>
              </w:r>
              <w:proofErr w:type="gramEnd"/>
              <w:r w:rsidRPr="0063606C">
                <w:rPr>
                  <w:rFonts w:ascii="HelveticaNeue" w:hAnsi="HelveticaNeue" w:cs="HelveticaNeue" w:hint="eastAsia"/>
                  <w:color w:val="141414"/>
                </w:rPr>
                <w:t>涵盖其他信息，我们也不对其他信息发表任何形式的</w:t>
              </w:r>
              <w:proofErr w:type="gramStart"/>
              <w:r w:rsidRPr="0063606C">
                <w:rPr>
                  <w:rFonts w:ascii="HelveticaNeue" w:hAnsi="HelveticaNeue" w:cs="HelveticaNeue" w:hint="eastAsia"/>
                  <w:color w:val="141414"/>
                </w:rPr>
                <w:t>鉴证</w:t>
              </w:r>
              <w:proofErr w:type="gramEnd"/>
              <w:r w:rsidRPr="0063606C">
                <w:rPr>
                  <w:rFonts w:ascii="HelveticaNeue" w:hAnsi="HelveticaNeue" w:cs="HelveticaNeue" w:hint="eastAsia"/>
                  <w:color w:val="141414"/>
                </w:rPr>
                <w:t>结论。</w:t>
              </w:r>
            </w:p>
            <w:p w14:paraId="248452E1"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结合我们对财务报表的审计，我们的责任是阅读其他信息，在此过程中，考虑其他信息是否与财务报表或我们在审计过程中了解到的情况存在重大不一致或者似乎存在重大错报。</w:t>
              </w:r>
            </w:p>
            <w:p w14:paraId="036C3871"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基于我们已执行的工作，如果我们确定其他信息存在重大错报，我们应当报告该事实。在这方面，我们无任何事项需要报告。</w:t>
              </w:r>
            </w:p>
            <w:p w14:paraId="69BDEB17" w14:textId="77777777" w:rsidR="009F5331" w:rsidRPr="009F5331" w:rsidRDefault="009F5331" w:rsidP="009F5331">
              <w:pPr>
                <w:adjustRightInd w:val="0"/>
                <w:snapToGrid w:val="0"/>
                <w:ind w:firstLine="567"/>
                <w:rPr>
                  <w:rFonts w:ascii="Times New Roman" w:hAnsi="Times New Roman" w:cs="Times New Roman"/>
                  <w:szCs w:val="21"/>
                </w:rPr>
              </w:pPr>
            </w:p>
            <w:p w14:paraId="35F0B95B" w14:textId="77777777" w:rsidR="009F5331" w:rsidRPr="009F5331" w:rsidRDefault="009F5331" w:rsidP="009F5331">
              <w:pPr>
                <w:pStyle w:val="11"/>
                <w:rPr>
                  <w:rFonts w:ascii="Times New Roman" w:hAnsi="Times New Roman"/>
                  <w:sz w:val="21"/>
                  <w:szCs w:val="21"/>
                </w:rPr>
              </w:pPr>
              <w:r w:rsidRPr="009F5331">
                <w:rPr>
                  <w:rFonts w:ascii="Times New Roman" w:hAnsi="Times New Roman" w:hint="eastAsia"/>
                  <w:sz w:val="21"/>
                  <w:szCs w:val="21"/>
                </w:rPr>
                <w:lastRenderedPageBreak/>
                <w:t>管理层和治理层对财务报表的责任</w:t>
              </w:r>
            </w:p>
            <w:p w14:paraId="7C790E77"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管理</w:t>
              </w:r>
              <w:proofErr w:type="gramStart"/>
              <w:r w:rsidRPr="0063606C">
                <w:rPr>
                  <w:rFonts w:ascii="HelveticaNeue" w:hAnsi="HelveticaNeue" w:cs="HelveticaNeue" w:hint="eastAsia"/>
                  <w:color w:val="141414"/>
                </w:rPr>
                <w:t>层负责</w:t>
              </w:r>
              <w:proofErr w:type="gramEnd"/>
              <w:r w:rsidRPr="0063606C">
                <w:rPr>
                  <w:rFonts w:ascii="HelveticaNeue" w:hAnsi="HelveticaNeue" w:cs="HelveticaNeue" w:hint="eastAsia"/>
                  <w:color w:val="141414"/>
                </w:rPr>
                <w:t>按照企业会计准则的规定编制财务报表，使其实现公允反映，并设计、执行和维护必要的内部控制，以使财务报表不存在由于舞弊或错误导致的重大错报。</w:t>
              </w:r>
            </w:p>
            <w:p w14:paraId="4B2CDA0D"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在编制财务报表时，管理</w:t>
              </w:r>
              <w:proofErr w:type="gramStart"/>
              <w:r w:rsidRPr="0063606C">
                <w:rPr>
                  <w:rFonts w:ascii="HelveticaNeue" w:hAnsi="HelveticaNeue" w:cs="HelveticaNeue" w:hint="eastAsia"/>
                  <w:color w:val="141414"/>
                </w:rPr>
                <w:t>层负责</w:t>
              </w:r>
              <w:proofErr w:type="gramEnd"/>
              <w:r w:rsidRPr="0063606C">
                <w:rPr>
                  <w:rFonts w:ascii="HelveticaNeue" w:hAnsi="HelveticaNeue" w:cs="HelveticaNeue" w:hint="eastAsia"/>
                  <w:color w:val="141414"/>
                </w:rPr>
                <w:t>评估江苏吴中的持续经营能力，披露与持续经营相关的事项（如适用），并运用持续经营假设，除非计划进行清算、终止运营或别无其他现实的选择。</w:t>
              </w:r>
            </w:p>
            <w:p w14:paraId="12B5F114"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治理</w:t>
              </w:r>
              <w:proofErr w:type="gramStart"/>
              <w:r w:rsidRPr="0063606C">
                <w:rPr>
                  <w:rFonts w:ascii="HelveticaNeue" w:hAnsi="HelveticaNeue" w:cs="HelveticaNeue" w:hint="eastAsia"/>
                  <w:color w:val="141414"/>
                </w:rPr>
                <w:t>层负责</w:t>
              </w:r>
              <w:proofErr w:type="gramEnd"/>
              <w:r w:rsidRPr="0063606C">
                <w:rPr>
                  <w:rFonts w:ascii="HelveticaNeue" w:hAnsi="HelveticaNeue" w:cs="HelveticaNeue" w:hint="eastAsia"/>
                  <w:color w:val="141414"/>
                </w:rPr>
                <w:t>监督江苏吴中的财务报告过程。</w:t>
              </w:r>
            </w:p>
            <w:p w14:paraId="68EE4343" w14:textId="77777777" w:rsidR="009F5331" w:rsidRPr="009F5331" w:rsidRDefault="009F5331" w:rsidP="009F5331">
              <w:pPr>
                <w:adjustRightInd w:val="0"/>
                <w:snapToGrid w:val="0"/>
                <w:ind w:firstLine="567"/>
                <w:rPr>
                  <w:rFonts w:ascii="Times New Roman" w:hAnsi="Times New Roman" w:cs="Times New Roman"/>
                  <w:szCs w:val="21"/>
                </w:rPr>
              </w:pPr>
            </w:p>
            <w:p w14:paraId="1797479F" w14:textId="77777777" w:rsidR="009F5331" w:rsidRPr="009F5331" w:rsidRDefault="009F5331" w:rsidP="009F5331">
              <w:pPr>
                <w:pStyle w:val="11"/>
                <w:rPr>
                  <w:rFonts w:ascii="Times New Roman" w:hAnsi="Times New Roman"/>
                  <w:sz w:val="21"/>
                  <w:szCs w:val="21"/>
                </w:rPr>
              </w:pPr>
              <w:r w:rsidRPr="009F5331">
                <w:rPr>
                  <w:rFonts w:ascii="Times New Roman" w:hAnsi="Times New Roman" w:hint="eastAsia"/>
                  <w:sz w:val="21"/>
                  <w:szCs w:val="21"/>
                </w:rPr>
                <w:t>注册会计师对财务报表审计的责任</w:t>
              </w:r>
            </w:p>
            <w:p w14:paraId="113DA3D8"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63606C">
                <w:rPr>
                  <w:rFonts w:ascii="HelveticaNeue" w:hAnsi="HelveticaNeue" w:cs="HelveticaNeue" w:hint="eastAsia"/>
                  <w:color w:val="141414"/>
                </w:rPr>
                <w:t>报存在</w:t>
              </w:r>
              <w:proofErr w:type="gramEnd"/>
              <w:r w:rsidRPr="0063606C">
                <w:rPr>
                  <w:rFonts w:ascii="HelveticaNeue" w:hAnsi="HelveticaNeue" w:cs="HelveticaNeue" w:hint="eastAsia"/>
                  <w:color w:val="141414"/>
                </w:rPr>
                <w:t>时总能发现。错报可能由于舞弊或错误导致，如果合理预期错报单独或汇总起来可能影响财务报表使用者依据财务报表</w:t>
              </w:r>
              <w:proofErr w:type="gramStart"/>
              <w:r w:rsidRPr="0063606C">
                <w:rPr>
                  <w:rFonts w:ascii="HelveticaNeue" w:hAnsi="HelveticaNeue" w:cs="HelveticaNeue" w:hint="eastAsia"/>
                  <w:color w:val="141414"/>
                </w:rPr>
                <w:t>作出</w:t>
              </w:r>
              <w:proofErr w:type="gramEnd"/>
              <w:r w:rsidRPr="0063606C">
                <w:rPr>
                  <w:rFonts w:ascii="HelveticaNeue" w:hAnsi="HelveticaNeue" w:cs="HelveticaNeue" w:hint="eastAsia"/>
                  <w:color w:val="141414"/>
                </w:rPr>
                <w:t>的经济决策，则通常认为错报是重大的。</w:t>
              </w:r>
            </w:p>
            <w:p w14:paraId="04C35529"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在按照审计准则执行审计工作的过程中，我们运用职业判断，并保持职业怀疑。同时，我们也执行以下工作：</w:t>
              </w:r>
            </w:p>
            <w:p w14:paraId="54A6C881"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w:t>
              </w:r>
              <w:r w:rsidRPr="0063606C">
                <w:rPr>
                  <w:rFonts w:ascii="HelveticaNeue" w:hAnsi="HelveticaNeue" w:cs="HelveticaNeue"/>
                  <w:color w:val="141414"/>
                </w:rPr>
                <w:t>1</w:t>
              </w:r>
              <w:r w:rsidRPr="0063606C">
                <w:rPr>
                  <w:rFonts w:ascii="HelveticaNeue" w:hAnsi="HelveticaNeue" w:cs="HelveticaNeue" w:hint="eastAsia"/>
                  <w:color w:val="141414"/>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D66E910"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w:t>
              </w:r>
              <w:r w:rsidRPr="0063606C">
                <w:rPr>
                  <w:rFonts w:ascii="HelveticaNeue" w:hAnsi="HelveticaNeue" w:cs="HelveticaNeue"/>
                  <w:color w:val="141414"/>
                </w:rPr>
                <w:t>2</w:t>
              </w:r>
              <w:r w:rsidRPr="0063606C">
                <w:rPr>
                  <w:rFonts w:ascii="HelveticaNeue" w:hAnsi="HelveticaNeue" w:cs="HelveticaNeue" w:hint="eastAsia"/>
                  <w:color w:val="141414"/>
                </w:rPr>
                <w:t>）了解与审计相关的内部控制，以设计恰当的审计程序。</w:t>
              </w:r>
            </w:p>
            <w:p w14:paraId="1007C962"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w:t>
              </w:r>
              <w:r w:rsidRPr="0063606C">
                <w:rPr>
                  <w:rFonts w:ascii="HelveticaNeue" w:hAnsi="HelveticaNeue" w:cs="HelveticaNeue"/>
                  <w:color w:val="141414"/>
                </w:rPr>
                <w:t>3</w:t>
              </w:r>
              <w:r w:rsidRPr="0063606C">
                <w:rPr>
                  <w:rFonts w:ascii="HelveticaNeue" w:hAnsi="HelveticaNeue" w:cs="HelveticaNeue" w:hint="eastAsia"/>
                  <w:color w:val="141414"/>
                </w:rPr>
                <w:t>）评价管理层选用会计政策的恰当性和</w:t>
              </w:r>
              <w:proofErr w:type="gramStart"/>
              <w:r w:rsidRPr="0063606C">
                <w:rPr>
                  <w:rFonts w:ascii="HelveticaNeue" w:hAnsi="HelveticaNeue" w:cs="HelveticaNeue" w:hint="eastAsia"/>
                  <w:color w:val="141414"/>
                </w:rPr>
                <w:t>作出</w:t>
              </w:r>
              <w:proofErr w:type="gramEnd"/>
              <w:r w:rsidRPr="0063606C">
                <w:rPr>
                  <w:rFonts w:ascii="HelveticaNeue" w:hAnsi="HelveticaNeue" w:cs="HelveticaNeue" w:hint="eastAsia"/>
                  <w:color w:val="141414"/>
                </w:rPr>
                <w:t>会计估计及相关披露的合理性。</w:t>
              </w:r>
            </w:p>
            <w:p w14:paraId="15C55B6B"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w:t>
              </w:r>
              <w:r w:rsidRPr="0063606C">
                <w:rPr>
                  <w:rFonts w:ascii="HelveticaNeue" w:hAnsi="HelveticaNeue" w:cs="HelveticaNeue"/>
                  <w:color w:val="141414"/>
                </w:rPr>
                <w:t>4</w:t>
              </w:r>
              <w:r w:rsidRPr="0063606C">
                <w:rPr>
                  <w:rFonts w:ascii="HelveticaNeue" w:hAnsi="HelveticaNeue" w:cs="HelveticaNeue" w:hint="eastAsia"/>
                  <w:color w:val="141414"/>
                </w:rPr>
                <w:t>）对管理层使用持续经营假设的恰当性得出结论。同时，根据获取的审计证据，就可能导致对江苏吴中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江苏吴中不能持续经营。</w:t>
              </w:r>
            </w:p>
            <w:p w14:paraId="4F50CECB"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w:t>
              </w:r>
              <w:r w:rsidRPr="0063606C">
                <w:rPr>
                  <w:rFonts w:ascii="HelveticaNeue" w:hAnsi="HelveticaNeue" w:cs="HelveticaNeue"/>
                  <w:color w:val="141414"/>
                </w:rPr>
                <w:t>5</w:t>
              </w:r>
              <w:r w:rsidRPr="0063606C">
                <w:rPr>
                  <w:rFonts w:ascii="HelveticaNeue" w:hAnsi="HelveticaNeue" w:cs="HelveticaNeue" w:hint="eastAsia"/>
                  <w:color w:val="141414"/>
                </w:rPr>
                <w:t>）评价财务报表的总</w:t>
              </w:r>
              <w:proofErr w:type="gramStart"/>
              <w:r w:rsidRPr="0063606C">
                <w:rPr>
                  <w:rFonts w:ascii="HelveticaNeue" w:hAnsi="HelveticaNeue" w:cs="HelveticaNeue" w:hint="eastAsia"/>
                  <w:color w:val="141414"/>
                </w:rPr>
                <w:t>体列</w:t>
              </w:r>
              <w:proofErr w:type="gramEnd"/>
              <w:r w:rsidRPr="0063606C">
                <w:rPr>
                  <w:rFonts w:ascii="HelveticaNeue" w:hAnsi="HelveticaNeue" w:cs="HelveticaNeue" w:hint="eastAsia"/>
                  <w:color w:val="141414"/>
                </w:rPr>
                <w:t>报、结构和内容（包括披露），并评价财务报表是否公允反映相关交易和事项。</w:t>
              </w:r>
            </w:p>
            <w:p w14:paraId="6A1A210D"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w:t>
              </w:r>
              <w:r w:rsidRPr="0063606C">
                <w:rPr>
                  <w:rFonts w:ascii="HelveticaNeue" w:hAnsi="HelveticaNeue" w:cs="HelveticaNeue"/>
                  <w:color w:val="141414"/>
                </w:rPr>
                <w:t>6</w:t>
              </w:r>
              <w:r w:rsidRPr="0063606C">
                <w:rPr>
                  <w:rFonts w:ascii="HelveticaNeue" w:hAnsi="HelveticaNeue" w:cs="HelveticaNeue" w:hint="eastAsia"/>
                  <w:color w:val="141414"/>
                </w:rPr>
                <w:t>）就江苏吴中</w:t>
              </w:r>
              <w:proofErr w:type="gramStart"/>
              <w:r w:rsidRPr="0063606C">
                <w:rPr>
                  <w:rFonts w:ascii="HelveticaNeue" w:hAnsi="HelveticaNeue" w:cs="HelveticaNeue" w:hint="eastAsia"/>
                  <w:color w:val="141414"/>
                </w:rPr>
                <w:t>中</w:t>
              </w:r>
              <w:proofErr w:type="gramEnd"/>
              <w:r w:rsidRPr="0063606C">
                <w:rPr>
                  <w:rFonts w:ascii="HelveticaNeue" w:hAnsi="HelveticaNeue" w:cs="HelveticaNeue" w:hint="eastAsia"/>
                  <w:color w:val="141414"/>
                </w:rPr>
                <w:t>实体或业务活动的财务信息获取充分、适当的审计证据，以对财务报表发表审计意见。我们负责指导、监督和执行集团审计，并对审计意见承担全部责任。</w:t>
              </w:r>
            </w:p>
            <w:p w14:paraId="0772F1BA"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我们与治理层就计划的审计范围、时间安排和重大审计发现等事项进行沟通，包括沟通我们在审计中识别出的值得关注的内部控制缺陷。</w:t>
              </w:r>
            </w:p>
            <w:p w14:paraId="5FB025AA"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我们还就已遵守与独立性相关的职业道德要求向治理层提供声明，并与治理层沟通可能被</w:t>
              </w:r>
              <w:proofErr w:type="gramStart"/>
              <w:r w:rsidRPr="0063606C">
                <w:rPr>
                  <w:rFonts w:ascii="HelveticaNeue" w:hAnsi="HelveticaNeue" w:cs="HelveticaNeue" w:hint="eastAsia"/>
                  <w:color w:val="141414"/>
                </w:rPr>
                <w:t>合理认为</w:t>
              </w:r>
              <w:proofErr w:type="gramEnd"/>
              <w:r w:rsidRPr="0063606C">
                <w:rPr>
                  <w:rFonts w:ascii="HelveticaNeue" w:hAnsi="HelveticaNeue" w:cs="HelveticaNeue" w:hint="eastAsia"/>
                  <w:color w:val="141414"/>
                </w:rPr>
                <w:t>影响我们独立性的所有关系和其他事项，以及相关的防范措施（如适用）。</w:t>
              </w:r>
            </w:p>
            <w:p w14:paraId="03A1D456" w14:textId="77777777" w:rsidR="009F5331" w:rsidRPr="0063606C" w:rsidRDefault="009F5331" w:rsidP="0063606C">
              <w:pPr>
                <w:widowControl w:val="0"/>
                <w:adjustRightInd w:val="0"/>
                <w:snapToGrid w:val="0"/>
                <w:ind w:firstLineChars="200" w:firstLine="420"/>
                <w:jc w:val="both"/>
                <w:rPr>
                  <w:rFonts w:ascii="HelveticaNeue" w:hAnsi="HelveticaNeue" w:cs="HelveticaNeue"/>
                  <w:color w:val="141414"/>
                </w:rPr>
              </w:pPr>
              <w:r w:rsidRPr="0063606C">
                <w:rPr>
                  <w:rFonts w:ascii="HelveticaNeue" w:hAnsi="HelveticaNeue" w:cs="HelveticaNeue" w:hint="eastAsia"/>
                  <w:color w:val="141414"/>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725B9818" w14:textId="77777777" w:rsidR="009F5331" w:rsidRPr="009F5331" w:rsidRDefault="009F5331" w:rsidP="009F5331">
              <w:pPr>
                <w:adjustRightInd w:val="0"/>
                <w:snapToGrid w:val="0"/>
                <w:ind w:firstLine="567"/>
                <w:rPr>
                  <w:rFonts w:ascii="Times New Roman" w:hAnsi="Times New Roman" w:cs="Times New Roman"/>
                  <w:szCs w:val="21"/>
                </w:rPr>
              </w:pPr>
            </w:p>
            <w:p w14:paraId="3EE6BB0B" w14:textId="0BDEF125" w:rsidR="009F5331" w:rsidRPr="009F5331" w:rsidRDefault="009F5331" w:rsidP="009F5331">
              <w:pPr>
                <w:adjustRightInd w:val="0"/>
                <w:snapToGrid w:val="0"/>
                <w:ind w:firstLineChars="98" w:firstLine="207"/>
                <w:rPr>
                  <w:rFonts w:ascii="Times New Roman" w:hAnsi="Times New Roman" w:cs="Times New Roman"/>
                  <w:b/>
                  <w:szCs w:val="21"/>
                </w:rPr>
              </w:pPr>
              <w:r w:rsidRPr="009F5331">
                <w:rPr>
                  <w:rFonts w:ascii="Times New Roman" w:hAnsi="Times New Roman" w:cs="Times New Roman" w:hint="eastAsia"/>
                  <w:b/>
                  <w:szCs w:val="21"/>
                </w:rPr>
                <w:t>立信会计师事务所</w:t>
              </w:r>
              <w:r w:rsidRPr="009F5331">
                <w:rPr>
                  <w:rFonts w:ascii="Times New Roman" w:hAnsi="Times New Roman" w:cs="Times New Roman"/>
                  <w:b/>
                  <w:szCs w:val="21"/>
                </w:rPr>
                <w:tab/>
                <w:t xml:space="preserve"> </w:t>
              </w:r>
              <w:r>
                <w:rPr>
                  <w:rFonts w:ascii="Times New Roman" w:hAnsi="Times New Roman" w:cs="Times New Roman"/>
                  <w:b/>
                  <w:szCs w:val="21"/>
                </w:rPr>
                <w:t xml:space="preserve">                   </w:t>
              </w:r>
              <w:r w:rsidRPr="009F5331">
                <w:rPr>
                  <w:rFonts w:ascii="Times New Roman" w:hAnsi="Times New Roman" w:cs="Times New Roman"/>
                  <w:b/>
                  <w:szCs w:val="21"/>
                </w:rPr>
                <w:t xml:space="preserve"> </w:t>
              </w:r>
              <w:r w:rsidRPr="009F5331">
                <w:rPr>
                  <w:rFonts w:ascii="Times New Roman" w:hAnsi="Times New Roman" w:cs="Times New Roman" w:hint="eastAsia"/>
                  <w:b/>
                  <w:szCs w:val="21"/>
                </w:rPr>
                <w:t>中国注册会计师：杨力生（项目合伙人）</w:t>
              </w:r>
            </w:p>
            <w:p w14:paraId="34A2653F" w14:textId="77777777" w:rsidR="009F5331" w:rsidRPr="009F5331" w:rsidRDefault="009F5331" w:rsidP="009F5331">
              <w:pPr>
                <w:adjustRightInd w:val="0"/>
                <w:snapToGrid w:val="0"/>
                <w:ind w:firstLineChars="98" w:firstLine="207"/>
                <w:rPr>
                  <w:rFonts w:ascii="Times New Roman" w:hAnsi="Times New Roman" w:cs="Times New Roman"/>
                  <w:b/>
                  <w:szCs w:val="21"/>
                </w:rPr>
              </w:pPr>
              <w:r w:rsidRPr="009F5331">
                <w:rPr>
                  <w:rFonts w:ascii="Times New Roman" w:hAnsi="Times New Roman" w:cs="Times New Roman" w:hint="eastAsia"/>
                  <w:b/>
                  <w:szCs w:val="21"/>
                </w:rPr>
                <w:t>（特殊普通合伙）</w:t>
              </w:r>
            </w:p>
            <w:p w14:paraId="5512E9F7" w14:textId="77777777" w:rsidR="009F5331" w:rsidRPr="009F5331" w:rsidRDefault="009F5331" w:rsidP="009F5331">
              <w:pPr>
                <w:adjustRightInd w:val="0"/>
                <w:snapToGrid w:val="0"/>
                <w:ind w:firstLineChars="98" w:firstLine="206"/>
                <w:rPr>
                  <w:rFonts w:ascii="Times New Roman" w:hAnsi="Times New Roman" w:cs="Times New Roman"/>
                  <w:szCs w:val="21"/>
                </w:rPr>
              </w:pPr>
            </w:p>
            <w:p w14:paraId="51A69EE4" w14:textId="77777777" w:rsidR="009F5331" w:rsidRPr="009F5331" w:rsidRDefault="009F5331" w:rsidP="009F5331">
              <w:pPr>
                <w:adjustRightInd w:val="0"/>
                <w:snapToGrid w:val="0"/>
                <w:ind w:firstLineChars="98" w:firstLine="206"/>
                <w:rPr>
                  <w:rFonts w:ascii="Times New Roman" w:hAnsi="Times New Roman" w:cs="Times New Roman"/>
                  <w:szCs w:val="21"/>
                </w:rPr>
              </w:pPr>
            </w:p>
            <w:p w14:paraId="002A7BD4" w14:textId="02D5D0CB" w:rsidR="009F5331" w:rsidRPr="009F5331" w:rsidRDefault="009F5331" w:rsidP="009F5331">
              <w:pPr>
                <w:adjustRightInd w:val="0"/>
                <w:snapToGrid w:val="0"/>
                <w:ind w:firstLineChars="98" w:firstLine="207"/>
                <w:rPr>
                  <w:rFonts w:ascii="Times New Roman" w:hAnsi="Times New Roman" w:cs="Times New Roman"/>
                  <w:b/>
                  <w:szCs w:val="21"/>
                </w:rPr>
              </w:pPr>
              <w:r w:rsidRPr="009F5331">
                <w:rPr>
                  <w:rFonts w:ascii="Times New Roman" w:hAnsi="Times New Roman" w:cs="Times New Roman"/>
                  <w:b/>
                  <w:szCs w:val="21"/>
                </w:rPr>
                <w:t xml:space="preserve">                </w:t>
              </w:r>
              <w:r w:rsidRPr="009F5331">
                <w:rPr>
                  <w:rFonts w:ascii="Times New Roman" w:hAnsi="Times New Roman" w:cs="Times New Roman"/>
                  <w:b/>
                  <w:szCs w:val="21"/>
                </w:rPr>
                <w:tab/>
              </w:r>
              <w:r>
                <w:rPr>
                  <w:rFonts w:ascii="Times New Roman" w:hAnsi="Times New Roman" w:cs="Times New Roman"/>
                  <w:b/>
                  <w:szCs w:val="21"/>
                </w:rPr>
                <w:t xml:space="preserve">                   </w:t>
              </w:r>
              <w:r w:rsidRPr="009F5331">
                <w:rPr>
                  <w:rFonts w:ascii="Times New Roman" w:hAnsi="Times New Roman" w:cs="Times New Roman"/>
                  <w:b/>
                  <w:szCs w:val="21"/>
                </w:rPr>
                <w:t xml:space="preserve">  </w:t>
              </w:r>
              <w:r w:rsidRPr="009F5331">
                <w:rPr>
                  <w:rFonts w:ascii="Times New Roman" w:hAnsi="Times New Roman" w:cs="Times New Roman" w:hint="eastAsia"/>
                  <w:b/>
                  <w:szCs w:val="21"/>
                </w:rPr>
                <w:t>中国注册会计师：张洪</w:t>
              </w:r>
            </w:p>
            <w:p w14:paraId="78DD362D" w14:textId="77777777" w:rsidR="009F5331" w:rsidRPr="009F5331" w:rsidRDefault="009F5331" w:rsidP="009F5331">
              <w:pPr>
                <w:adjustRightInd w:val="0"/>
                <w:snapToGrid w:val="0"/>
                <w:ind w:firstLineChars="98" w:firstLine="206"/>
                <w:rPr>
                  <w:rFonts w:ascii="Times New Roman" w:hAnsi="Times New Roman" w:cs="Times New Roman"/>
                  <w:szCs w:val="21"/>
                </w:rPr>
              </w:pPr>
            </w:p>
            <w:p w14:paraId="59744519" w14:textId="77777777" w:rsidR="009F5331" w:rsidRPr="009F5331" w:rsidRDefault="009F5331" w:rsidP="009F5331">
              <w:pPr>
                <w:adjustRightInd w:val="0"/>
                <w:snapToGrid w:val="0"/>
                <w:ind w:firstLineChars="98" w:firstLine="206"/>
                <w:rPr>
                  <w:rFonts w:ascii="Times New Roman" w:hAnsi="Times New Roman" w:cs="Times New Roman"/>
                  <w:szCs w:val="21"/>
                </w:rPr>
              </w:pPr>
            </w:p>
            <w:p w14:paraId="5C8BB5C2" w14:textId="0287FB27" w:rsidR="009F5331" w:rsidRPr="009F5331" w:rsidRDefault="009F5331" w:rsidP="009F5331">
              <w:pPr>
                <w:adjustRightInd w:val="0"/>
                <w:snapToGrid w:val="0"/>
                <w:ind w:firstLineChars="98" w:firstLine="207"/>
                <w:rPr>
                  <w:rFonts w:ascii="Times New Roman" w:hAnsi="Times New Roman" w:cs="Times New Roman"/>
                  <w:b/>
                  <w:szCs w:val="21"/>
                </w:rPr>
              </w:pPr>
              <w:r w:rsidRPr="009F5331">
                <w:rPr>
                  <w:rFonts w:ascii="Times New Roman" w:hAnsi="Times New Roman" w:cs="Times New Roman" w:hint="eastAsia"/>
                  <w:b/>
                  <w:szCs w:val="21"/>
                </w:rPr>
                <w:t>中国</w:t>
              </w:r>
              <w:r w:rsidRPr="009F5331">
                <w:rPr>
                  <w:rFonts w:ascii="Times New Roman" w:hAnsi="Times New Roman" w:cs="Times New Roman"/>
                  <w:b/>
                  <w:szCs w:val="21"/>
                </w:rPr>
                <w:t>•</w:t>
              </w:r>
              <w:r w:rsidRPr="009F5331">
                <w:rPr>
                  <w:rFonts w:ascii="Times New Roman" w:hAnsi="Times New Roman" w:cs="Times New Roman" w:hint="eastAsia"/>
                  <w:b/>
                  <w:szCs w:val="21"/>
                </w:rPr>
                <w:t>上海</w:t>
              </w:r>
              <w:r w:rsidRPr="009F5331">
                <w:rPr>
                  <w:rFonts w:ascii="Times New Roman" w:hAnsi="Times New Roman" w:cs="Times New Roman"/>
                  <w:b/>
                  <w:szCs w:val="21"/>
                </w:rPr>
                <w:tab/>
              </w:r>
              <w:r w:rsidRPr="009F5331">
                <w:rPr>
                  <w:rFonts w:ascii="Times New Roman" w:hAnsi="Times New Roman" w:cs="Times New Roman"/>
                  <w:b/>
                  <w:szCs w:val="21"/>
                </w:rPr>
                <w:tab/>
                <w:t xml:space="preserve">   </w:t>
              </w:r>
              <w:r w:rsidRPr="009F5331">
                <w:rPr>
                  <w:rFonts w:ascii="Times New Roman" w:hAnsi="Times New Roman" w:cs="Times New Roman"/>
                  <w:b/>
                  <w:szCs w:val="21"/>
                </w:rPr>
                <w:tab/>
              </w:r>
              <w:r>
                <w:rPr>
                  <w:rFonts w:ascii="Times New Roman" w:hAnsi="Times New Roman" w:cs="Times New Roman"/>
                  <w:b/>
                  <w:szCs w:val="21"/>
                </w:rPr>
                <w:t xml:space="preserve">          </w:t>
              </w:r>
              <w:r w:rsidR="00FD4AB0">
                <w:rPr>
                  <w:rFonts w:ascii="Times New Roman" w:hAnsi="Times New Roman" w:cs="Times New Roman"/>
                  <w:b/>
                  <w:szCs w:val="21"/>
                </w:rPr>
                <w:t xml:space="preserve">                             </w:t>
              </w:r>
              <w:r w:rsidRPr="009F5331">
                <w:rPr>
                  <w:rFonts w:ascii="Times New Roman" w:hAnsi="Times New Roman" w:cs="Times New Roman"/>
                  <w:b/>
                  <w:szCs w:val="21"/>
                </w:rPr>
                <w:t xml:space="preserve"> </w:t>
              </w:r>
              <w:r w:rsidR="00FD4AB0" w:rsidRPr="00FD4AB0">
                <w:rPr>
                  <w:rFonts w:ascii="Times New Roman" w:hAnsi="Times New Roman" w:cs="Times New Roman" w:hint="eastAsia"/>
                  <w:b/>
                  <w:szCs w:val="21"/>
                </w:rPr>
                <w:t>二</w:t>
              </w:r>
              <w:r w:rsidR="00FD4AB0" w:rsidRPr="00FD4AB0">
                <w:rPr>
                  <w:rFonts w:ascii="Times New Roman" w:hAnsi="Times New Roman" w:cs="Times New Roman"/>
                  <w:b/>
                  <w:szCs w:val="21"/>
                </w:rPr>
                <w:t>O</w:t>
              </w:r>
              <w:r w:rsidR="00FD4AB0" w:rsidRPr="00FD4AB0">
                <w:rPr>
                  <w:rFonts w:ascii="Times New Roman" w:hAnsi="Times New Roman" w:cs="Times New Roman"/>
                  <w:b/>
                  <w:szCs w:val="21"/>
                </w:rPr>
                <w:t>一八年三月二十九日</w:t>
              </w:r>
            </w:p>
            <w:p w14:paraId="76C8BFF8" w14:textId="39198A69" w:rsidR="009F5331" w:rsidRDefault="009F5331" w:rsidP="009F5331">
              <w:pPr>
                <w:adjustRightInd w:val="0"/>
                <w:snapToGrid w:val="0"/>
                <w:spacing w:line="400" w:lineRule="atLeast"/>
                <w:ind w:firstLine="567"/>
              </w:pPr>
            </w:p>
            <w:p w14:paraId="60A2C353" w14:textId="6A224896" w:rsidR="00FB33C1" w:rsidRDefault="001429B9"/>
          </w:sdtContent>
        </w:sdt>
      </w:sdtContent>
    </w:sdt>
    <w:p w14:paraId="5F2C434F" w14:textId="77777777" w:rsidR="00FB33C1" w:rsidRDefault="00FB33C1"/>
    <w:p w14:paraId="401F06B7" w14:textId="77777777" w:rsidR="00FB33C1" w:rsidRDefault="00D16763" w:rsidP="003C38A3">
      <w:pPr>
        <w:pStyle w:val="20"/>
        <w:numPr>
          <w:ilvl w:val="0"/>
          <w:numId w:val="42"/>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118501254"/>
        <w:lock w:val="sdtLocked"/>
        <w:placeholder>
          <w:docPart w:val="GBC22222222222222222222222222222"/>
        </w:placeholder>
      </w:sdt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14:paraId="01516C3B" w14:textId="77777777" w:rsidR="00FB33C1" w:rsidRDefault="00D16763">
              <w:pPr>
                <w:snapToGrid w:val="0"/>
                <w:jc w:val="center"/>
                <w:outlineLvl w:val="2"/>
                <w:rPr>
                  <w:b/>
                  <w:szCs w:val="21"/>
                </w:rPr>
              </w:pPr>
              <w:r>
                <w:rPr>
                  <w:rFonts w:hint="eastAsia"/>
                  <w:b/>
                  <w:szCs w:val="21"/>
                </w:rPr>
                <w:t>合并资产负债表</w:t>
              </w:r>
            </w:p>
            <w:p w14:paraId="2BB1CD6E" w14:textId="77777777" w:rsidR="00FB33C1" w:rsidRDefault="00D16763">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14:paraId="5F22BF11" w14:textId="77777777" w:rsidR="00FB33C1" w:rsidRDefault="00D16763">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437B6F">
                    <w:rPr>
                      <w:rFonts w:hint="eastAsia"/>
                      <w:szCs w:val="21"/>
                    </w:rPr>
                    <w:t>江苏吴中实业股份有限公司</w:t>
                  </w:r>
                </w:sdtContent>
              </w:sdt>
            </w:p>
            <w:p w14:paraId="5308C6CE" w14:textId="77777777" w:rsidR="00FB33C1" w:rsidRDefault="00D16763">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2973B6" w14:paraId="760E8FB3" w14:textId="77777777" w:rsidTr="002973B6">
                <w:sdt>
                  <w:sdtPr>
                    <w:tag w:val="_PLD_a567e89d95b24f65a7c4af96e36ba281"/>
                    <w:id w:val="-39766810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4AE9B8D1" w14:textId="77777777" w:rsidR="002973B6" w:rsidRDefault="002973B6" w:rsidP="002973B6">
                        <w:pPr>
                          <w:jc w:val="center"/>
                          <w:rPr>
                            <w:b/>
                            <w:szCs w:val="21"/>
                          </w:rPr>
                        </w:pPr>
                        <w:r>
                          <w:rPr>
                            <w:b/>
                            <w:szCs w:val="21"/>
                          </w:rPr>
                          <w:t>项目</w:t>
                        </w:r>
                      </w:p>
                    </w:tc>
                  </w:sdtContent>
                </w:sdt>
                <w:sdt>
                  <w:sdtPr>
                    <w:tag w:val="_PLD_e291b726ceda4ed59f0d6a322c8c9d9c"/>
                    <w:id w:val="-1955551925"/>
                    <w:lock w:val="sdtLocked"/>
                  </w:sdtPr>
                  <w:sdtContent>
                    <w:tc>
                      <w:tcPr>
                        <w:tcW w:w="543" w:type="pct"/>
                        <w:tcBorders>
                          <w:top w:val="outset" w:sz="6" w:space="0" w:color="auto"/>
                          <w:left w:val="outset" w:sz="6" w:space="0" w:color="auto"/>
                          <w:bottom w:val="outset" w:sz="6" w:space="0" w:color="auto"/>
                          <w:right w:val="outset" w:sz="6" w:space="0" w:color="auto"/>
                        </w:tcBorders>
                        <w:vAlign w:val="center"/>
                      </w:tcPr>
                      <w:p w14:paraId="036415FA" w14:textId="77777777" w:rsidR="002973B6" w:rsidRDefault="002973B6" w:rsidP="002973B6">
                        <w:pPr>
                          <w:jc w:val="center"/>
                          <w:rPr>
                            <w:b/>
                            <w:szCs w:val="21"/>
                          </w:rPr>
                        </w:pPr>
                        <w:r>
                          <w:rPr>
                            <w:rFonts w:hint="eastAsia"/>
                            <w:b/>
                            <w:szCs w:val="21"/>
                          </w:rPr>
                          <w:t>附注</w:t>
                        </w:r>
                      </w:p>
                    </w:tc>
                  </w:sdtContent>
                </w:sdt>
                <w:sdt>
                  <w:sdtPr>
                    <w:tag w:val="_PLD_550ab916ef4d4dd39194df18eeaa3e4c"/>
                    <w:id w:val="2101684859"/>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14:paraId="31ABC873" w14:textId="77777777" w:rsidR="002973B6" w:rsidRDefault="002973B6" w:rsidP="002973B6">
                        <w:pPr>
                          <w:jc w:val="center"/>
                          <w:rPr>
                            <w:b/>
                            <w:szCs w:val="21"/>
                          </w:rPr>
                        </w:pPr>
                        <w:r>
                          <w:rPr>
                            <w:b/>
                            <w:szCs w:val="21"/>
                          </w:rPr>
                          <w:t>期末余额</w:t>
                        </w:r>
                      </w:p>
                    </w:tc>
                  </w:sdtContent>
                </w:sdt>
                <w:sdt>
                  <w:sdtPr>
                    <w:tag w:val="_PLD_344969c5a3684c70a014e3d10f3aa87e"/>
                    <w:id w:val="-87154118"/>
                    <w:lock w:val="sdtLocked"/>
                  </w:sdtPr>
                  <w:sdtContent>
                    <w:tc>
                      <w:tcPr>
                        <w:tcW w:w="1220" w:type="pct"/>
                        <w:tcBorders>
                          <w:top w:val="outset" w:sz="6" w:space="0" w:color="auto"/>
                          <w:left w:val="outset" w:sz="6" w:space="0" w:color="auto"/>
                          <w:bottom w:val="outset" w:sz="6" w:space="0" w:color="auto"/>
                          <w:right w:val="outset" w:sz="6" w:space="0" w:color="auto"/>
                        </w:tcBorders>
                        <w:vAlign w:val="center"/>
                      </w:tcPr>
                      <w:p w14:paraId="2635B933" w14:textId="77777777" w:rsidR="002973B6" w:rsidRDefault="002973B6" w:rsidP="002973B6">
                        <w:pPr>
                          <w:jc w:val="center"/>
                          <w:rPr>
                            <w:b/>
                            <w:szCs w:val="21"/>
                          </w:rPr>
                        </w:pPr>
                        <w:r>
                          <w:rPr>
                            <w:rFonts w:hint="eastAsia"/>
                            <w:b/>
                            <w:szCs w:val="21"/>
                          </w:rPr>
                          <w:t>期初</w:t>
                        </w:r>
                        <w:r>
                          <w:rPr>
                            <w:b/>
                            <w:szCs w:val="21"/>
                          </w:rPr>
                          <w:t>余额</w:t>
                        </w:r>
                      </w:p>
                    </w:tc>
                  </w:sdtContent>
                </w:sdt>
              </w:tr>
              <w:tr w:rsidR="002973B6" w14:paraId="3D32CBA9" w14:textId="77777777" w:rsidTr="002973B6">
                <w:sdt>
                  <w:sdtPr>
                    <w:tag w:val="_PLD_6f75f553196941ed9e474bcc084d9a26"/>
                    <w:id w:val="16289745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7ABAC62" w14:textId="77777777" w:rsidR="002973B6" w:rsidRDefault="002973B6" w:rsidP="002973B6">
                        <w:pPr>
                          <w:rPr>
                            <w:szCs w:val="21"/>
                          </w:rPr>
                        </w:pPr>
                        <w:r>
                          <w:rPr>
                            <w:rFonts w:hint="eastAsia"/>
                            <w:b/>
                            <w:bCs/>
                            <w:szCs w:val="21"/>
                          </w:rPr>
                          <w:t>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14:paraId="0000E3E0" w14:textId="77777777" w:rsidR="002973B6" w:rsidRDefault="002973B6" w:rsidP="002973B6">
                    <w:pPr>
                      <w:rPr>
                        <w:b/>
                        <w:color w:val="FF00FF"/>
                        <w:szCs w:val="21"/>
                      </w:rPr>
                    </w:pPr>
                  </w:p>
                </w:tc>
              </w:tr>
              <w:tr w:rsidR="002973B6" w14:paraId="5A96C08B" w14:textId="77777777" w:rsidTr="002973B6">
                <w:sdt>
                  <w:sdtPr>
                    <w:tag w:val="_PLD_36e37ee7cbdb4e48834034f72a5fa720"/>
                    <w:id w:val="112736093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0BBF094" w14:textId="77777777" w:rsidR="002973B6" w:rsidRDefault="002973B6" w:rsidP="002973B6">
                        <w:pPr>
                          <w:ind w:firstLineChars="100" w:firstLine="210"/>
                          <w:rPr>
                            <w:szCs w:val="21"/>
                          </w:rPr>
                        </w:pPr>
                        <w:r>
                          <w:rPr>
                            <w:rFonts w:hint="eastAsia"/>
                            <w:szCs w:val="21"/>
                          </w:rPr>
                          <w:t>货币资金</w:t>
                        </w:r>
                      </w:p>
                    </w:tc>
                  </w:sdtContent>
                </w:sdt>
                <w:tc>
                  <w:tcPr>
                    <w:tcW w:w="543" w:type="pct"/>
                    <w:tcBorders>
                      <w:top w:val="outset" w:sz="6" w:space="0" w:color="auto"/>
                      <w:left w:val="outset" w:sz="6" w:space="0" w:color="auto"/>
                      <w:bottom w:val="outset" w:sz="6" w:space="0" w:color="auto"/>
                      <w:right w:val="outset" w:sz="6" w:space="0" w:color="auto"/>
                    </w:tcBorders>
                  </w:tcPr>
                  <w:p w14:paraId="250951C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19239D8" w14:textId="77777777" w:rsidR="002973B6" w:rsidRDefault="002973B6" w:rsidP="002973B6">
                    <w:pPr>
                      <w:jc w:val="right"/>
                      <w:rPr>
                        <w:szCs w:val="21"/>
                      </w:rPr>
                    </w:pPr>
                    <w:r>
                      <w:t>769,682,469.38</w:t>
                    </w:r>
                  </w:p>
                </w:tc>
                <w:tc>
                  <w:tcPr>
                    <w:tcW w:w="1220" w:type="pct"/>
                    <w:tcBorders>
                      <w:top w:val="outset" w:sz="6" w:space="0" w:color="auto"/>
                      <w:left w:val="outset" w:sz="6" w:space="0" w:color="auto"/>
                      <w:bottom w:val="outset" w:sz="6" w:space="0" w:color="auto"/>
                      <w:right w:val="outset" w:sz="6" w:space="0" w:color="auto"/>
                    </w:tcBorders>
                  </w:tcPr>
                  <w:p w14:paraId="11C2006B" w14:textId="77777777" w:rsidR="002973B6" w:rsidRDefault="002973B6" w:rsidP="002973B6">
                    <w:pPr>
                      <w:jc w:val="right"/>
                      <w:rPr>
                        <w:szCs w:val="21"/>
                      </w:rPr>
                    </w:pPr>
                    <w:r>
                      <w:t>847,563,904.69</w:t>
                    </w:r>
                  </w:p>
                </w:tc>
              </w:tr>
              <w:tr w:rsidR="002973B6" w14:paraId="61165229" w14:textId="77777777" w:rsidTr="002973B6">
                <w:sdt>
                  <w:sdtPr>
                    <w:tag w:val="_PLD_241a980383e4407aa0f05c30820b3ffe"/>
                    <w:id w:val="-19995747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4656CC2" w14:textId="77777777" w:rsidR="002973B6" w:rsidRDefault="002973B6" w:rsidP="002973B6">
                        <w:pPr>
                          <w:ind w:firstLineChars="100" w:firstLine="210"/>
                          <w:rPr>
                            <w:szCs w:val="21"/>
                          </w:rPr>
                        </w:pPr>
                        <w:r>
                          <w:rPr>
                            <w:rFonts w:hint="eastAsia"/>
                            <w:szCs w:val="21"/>
                          </w:rPr>
                          <w:t>结算备付金</w:t>
                        </w:r>
                      </w:p>
                    </w:tc>
                  </w:sdtContent>
                </w:sdt>
                <w:tc>
                  <w:tcPr>
                    <w:tcW w:w="543" w:type="pct"/>
                    <w:tcBorders>
                      <w:top w:val="outset" w:sz="6" w:space="0" w:color="auto"/>
                      <w:left w:val="outset" w:sz="6" w:space="0" w:color="auto"/>
                      <w:bottom w:val="outset" w:sz="6" w:space="0" w:color="auto"/>
                      <w:right w:val="outset" w:sz="6" w:space="0" w:color="auto"/>
                    </w:tcBorders>
                  </w:tcPr>
                  <w:p w14:paraId="220A4DA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050FCB3"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DFAFF06" w14:textId="77777777" w:rsidR="002973B6" w:rsidRDefault="002973B6" w:rsidP="002973B6">
                    <w:pPr>
                      <w:jc w:val="right"/>
                      <w:rPr>
                        <w:szCs w:val="21"/>
                      </w:rPr>
                    </w:pPr>
                  </w:p>
                </w:tc>
              </w:tr>
              <w:tr w:rsidR="002973B6" w14:paraId="18F40589" w14:textId="77777777" w:rsidTr="002973B6">
                <w:sdt>
                  <w:sdtPr>
                    <w:tag w:val="_PLD_e1c370478a8342dda976d9771a72cc73"/>
                    <w:id w:val="-16540527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05AD3F9" w14:textId="77777777" w:rsidR="002973B6" w:rsidRDefault="002973B6" w:rsidP="002973B6">
                        <w:pPr>
                          <w:ind w:firstLineChars="100" w:firstLine="210"/>
                          <w:rPr>
                            <w:szCs w:val="21"/>
                          </w:rPr>
                        </w:pPr>
                        <w:r>
                          <w:rPr>
                            <w:rFonts w:hint="eastAsia"/>
                            <w:szCs w:val="21"/>
                          </w:rPr>
                          <w:t>拆出资金</w:t>
                        </w:r>
                      </w:p>
                    </w:tc>
                  </w:sdtContent>
                </w:sdt>
                <w:tc>
                  <w:tcPr>
                    <w:tcW w:w="543" w:type="pct"/>
                    <w:tcBorders>
                      <w:top w:val="outset" w:sz="6" w:space="0" w:color="auto"/>
                      <w:left w:val="outset" w:sz="6" w:space="0" w:color="auto"/>
                      <w:bottom w:val="outset" w:sz="6" w:space="0" w:color="auto"/>
                      <w:right w:val="outset" w:sz="6" w:space="0" w:color="auto"/>
                    </w:tcBorders>
                  </w:tcPr>
                  <w:p w14:paraId="2782D29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0D50015"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67105AF" w14:textId="77777777" w:rsidR="002973B6" w:rsidRDefault="002973B6" w:rsidP="002973B6">
                    <w:pPr>
                      <w:jc w:val="right"/>
                      <w:rPr>
                        <w:szCs w:val="21"/>
                      </w:rPr>
                    </w:pPr>
                  </w:p>
                </w:tc>
              </w:tr>
              <w:tr w:rsidR="002973B6" w14:paraId="3D7FC7C9" w14:textId="77777777" w:rsidTr="002973B6">
                <w:sdt>
                  <w:sdtPr>
                    <w:tag w:val="_PLD_7814799f15f643a7a2b2f6e810aa8745"/>
                    <w:id w:val="-4880910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4850F04" w14:textId="77777777" w:rsidR="002973B6" w:rsidRDefault="002973B6" w:rsidP="002973B6">
                        <w:pPr>
                          <w:ind w:firstLineChars="100" w:firstLine="210"/>
                          <w:rPr>
                            <w:szCs w:val="21"/>
                          </w:rPr>
                        </w:pPr>
                        <w:r>
                          <w:rPr>
                            <w:rFonts w:hint="eastAsia"/>
                            <w:szCs w:val="21"/>
                          </w:rPr>
                          <w:t>以公允价值计量且其变动计入当期损益的金融资产</w:t>
                        </w:r>
                      </w:p>
                    </w:tc>
                  </w:sdtContent>
                </w:sdt>
                <w:tc>
                  <w:tcPr>
                    <w:tcW w:w="543" w:type="pct"/>
                    <w:tcBorders>
                      <w:top w:val="outset" w:sz="6" w:space="0" w:color="auto"/>
                      <w:left w:val="outset" w:sz="6" w:space="0" w:color="auto"/>
                      <w:bottom w:val="outset" w:sz="6" w:space="0" w:color="auto"/>
                      <w:right w:val="outset" w:sz="6" w:space="0" w:color="auto"/>
                    </w:tcBorders>
                  </w:tcPr>
                  <w:p w14:paraId="5F9DF9C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A83FB4B" w14:textId="77777777" w:rsidR="002973B6" w:rsidRDefault="002973B6" w:rsidP="002973B6">
                    <w:pPr>
                      <w:jc w:val="right"/>
                      <w:rPr>
                        <w:szCs w:val="21"/>
                      </w:rPr>
                    </w:pPr>
                    <w:r>
                      <w:t>836,824.38</w:t>
                    </w:r>
                  </w:p>
                </w:tc>
                <w:tc>
                  <w:tcPr>
                    <w:tcW w:w="1220" w:type="pct"/>
                    <w:tcBorders>
                      <w:top w:val="outset" w:sz="6" w:space="0" w:color="auto"/>
                      <w:left w:val="outset" w:sz="6" w:space="0" w:color="auto"/>
                      <w:bottom w:val="outset" w:sz="6" w:space="0" w:color="auto"/>
                      <w:right w:val="outset" w:sz="6" w:space="0" w:color="auto"/>
                    </w:tcBorders>
                  </w:tcPr>
                  <w:p w14:paraId="444C4855" w14:textId="77777777" w:rsidR="002973B6" w:rsidRDefault="002973B6" w:rsidP="002973B6">
                    <w:pPr>
                      <w:jc w:val="right"/>
                      <w:rPr>
                        <w:szCs w:val="21"/>
                      </w:rPr>
                    </w:pPr>
                    <w:r>
                      <w:t>813,076.70</w:t>
                    </w:r>
                  </w:p>
                </w:tc>
              </w:tr>
              <w:tr w:rsidR="002973B6" w14:paraId="2E1724E6" w14:textId="77777777" w:rsidTr="002973B6">
                <w:sdt>
                  <w:sdtPr>
                    <w:tag w:val="_PLD_0bf8ae9bc0f64c7cb2897c7cb5d8f7cc"/>
                    <w:id w:val="174205395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A203ADD" w14:textId="77777777" w:rsidR="002973B6" w:rsidRDefault="002973B6" w:rsidP="002973B6">
                        <w:pPr>
                          <w:ind w:firstLineChars="100" w:firstLine="210"/>
                          <w:rPr>
                            <w:szCs w:val="21"/>
                          </w:rPr>
                        </w:pPr>
                        <w:r>
                          <w:rPr>
                            <w:rFonts w:hint="eastAsia"/>
                            <w:szCs w:val="21"/>
                          </w:rPr>
                          <w:t>衍生金融资产</w:t>
                        </w:r>
                      </w:p>
                    </w:tc>
                  </w:sdtContent>
                </w:sdt>
                <w:tc>
                  <w:tcPr>
                    <w:tcW w:w="543" w:type="pct"/>
                    <w:tcBorders>
                      <w:top w:val="outset" w:sz="6" w:space="0" w:color="auto"/>
                      <w:left w:val="outset" w:sz="6" w:space="0" w:color="auto"/>
                      <w:bottom w:val="outset" w:sz="6" w:space="0" w:color="auto"/>
                      <w:right w:val="outset" w:sz="6" w:space="0" w:color="auto"/>
                    </w:tcBorders>
                  </w:tcPr>
                  <w:p w14:paraId="717F301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7659DBB"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5060D6A4" w14:textId="77777777" w:rsidR="002973B6" w:rsidRDefault="002973B6" w:rsidP="002973B6">
                    <w:pPr>
                      <w:jc w:val="right"/>
                      <w:rPr>
                        <w:szCs w:val="21"/>
                      </w:rPr>
                    </w:pPr>
                  </w:p>
                </w:tc>
              </w:tr>
              <w:tr w:rsidR="002973B6" w14:paraId="1FAAFE35" w14:textId="77777777" w:rsidTr="002973B6">
                <w:sdt>
                  <w:sdtPr>
                    <w:tag w:val="_PLD_133a1d6007d141a29ec210bca8481f8e"/>
                    <w:id w:val="-20445031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48EF64CB" w14:textId="77777777" w:rsidR="002973B6" w:rsidRDefault="002973B6" w:rsidP="002973B6">
                        <w:pPr>
                          <w:ind w:firstLineChars="100" w:firstLine="210"/>
                          <w:rPr>
                            <w:szCs w:val="21"/>
                          </w:rPr>
                        </w:pPr>
                        <w:r>
                          <w:rPr>
                            <w:rFonts w:hint="eastAsia"/>
                            <w:szCs w:val="21"/>
                          </w:rPr>
                          <w:t>应收票据</w:t>
                        </w:r>
                      </w:p>
                    </w:tc>
                  </w:sdtContent>
                </w:sdt>
                <w:tc>
                  <w:tcPr>
                    <w:tcW w:w="543" w:type="pct"/>
                    <w:tcBorders>
                      <w:top w:val="outset" w:sz="6" w:space="0" w:color="auto"/>
                      <w:left w:val="outset" w:sz="6" w:space="0" w:color="auto"/>
                      <w:bottom w:val="outset" w:sz="6" w:space="0" w:color="auto"/>
                      <w:right w:val="outset" w:sz="6" w:space="0" w:color="auto"/>
                    </w:tcBorders>
                  </w:tcPr>
                  <w:p w14:paraId="22FAA66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4CE6B0E" w14:textId="77777777" w:rsidR="002973B6" w:rsidRDefault="002973B6" w:rsidP="002973B6">
                    <w:pPr>
                      <w:jc w:val="right"/>
                      <w:rPr>
                        <w:szCs w:val="21"/>
                      </w:rPr>
                    </w:pPr>
                    <w:r>
                      <w:t>228,637,817.57</w:t>
                    </w:r>
                  </w:p>
                </w:tc>
                <w:tc>
                  <w:tcPr>
                    <w:tcW w:w="1220" w:type="pct"/>
                    <w:tcBorders>
                      <w:top w:val="outset" w:sz="6" w:space="0" w:color="auto"/>
                      <w:left w:val="outset" w:sz="6" w:space="0" w:color="auto"/>
                      <w:bottom w:val="outset" w:sz="6" w:space="0" w:color="auto"/>
                      <w:right w:val="outset" w:sz="6" w:space="0" w:color="auto"/>
                    </w:tcBorders>
                  </w:tcPr>
                  <w:p w14:paraId="7DED9CF2" w14:textId="77777777" w:rsidR="002973B6" w:rsidRDefault="002973B6" w:rsidP="002973B6">
                    <w:pPr>
                      <w:jc w:val="right"/>
                      <w:rPr>
                        <w:szCs w:val="21"/>
                      </w:rPr>
                    </w:pPr>
                    <w:r>
                      <w:t>111,294,746.17</w:t>
                    </w:r>
                  </w:p>
                </w:tc>
              </w:tr>
              <w:tr w:rsidR="002973B6" w14:paraId="179D1658" w14:textId="77777777" w:rsidTr="002973B6">
                <w:sdt>
                  <w:sdtPr>
                    <w:tag w:val="_PLD_75ec9f36418f4654a794af21e9690b30"/>
                    <w:id w:val="-18485542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DE6E854" w14:textId="77777777" w:rsidR="002973B6" w:rsidRDefault="002973B6" w:rsidP="002973B6">
                        <w:pPr>
                          <w:ind w:firstLineChars="100" w:firstLine="210"/>
                          <w:rPr>
                            <w:szCs w:val="21"/>
                          </w:rPr>
                        </w:pPr>
                        <w:r>
                          <w:rPr>
                            <w:rFonts w:hint="eastAsia"/>
                            <w:szCs w:val="21"/>
                          </w:rPr>
                          <w:t>应收账款</w:t>
                        </w:r>
                      </w:p>
                    </w:tc>
                  </w:sdtContent>
                </w:sdt>
                <w:tc>
                  <w:tcPr>
                    <w:tcW w:w="543" w:type="pct"/>
                    <w:tcBorders>
                      <w:top w:val="outset" w:sz="6" w:space="0" w:color="auto"/>
                      <w:left w:val="outset" w:sz="6" w:space="0" w:color="auto"/>
                      <w:bottom w:val="outset" w:sz="6" w:space="0" w:color="auto"/>
                      <w:right w:val="outset" w:sz="6" w:space="0" w:color="auto"/>
                    </w:tcBorders>
                  </w:tcPr>
                  <w:p w14:paraId="1E6BDDBF"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B26AC59" w14:textId="77777777" w:rsidR="002973B6" w:rsidRDefault="002973B6" w:rsidP="002973B6">
                    <w:pPr>
                      <w:jc w:val="right"/>
                      <w:rPr>
                        <w:szCs w:val="21"/>
                      </w:rPr>
                    </w:pPr>
                    <w:r>
                      <w:t>364,681,832.69</w:t>
                    </w:r>
                  </w:p>
                </w:tc>
                <w:tc>
                  <w:tcPr>
                    <w:tcW w:w="1220" w:type="pct"/>
                    <w:tcBorders>
                      <w:top w:val="outset" w:sz="6" w:space="0" w:color="auto"/>
                      <w:left w:val="outset" w:sz="6" w:space="0" w:color="auto"/>
                      <w:bottom w:val="outset" w:sz="6" w:space="0" w:color="auto"/>
                      <w:right w:val="outset" w:sz="6" w:space="0" w:color="auto"/>
                    </w:tcBorders>
                  </w:tcPr>
                  <w:p w14:paraId="05AEA282" w14:textId="77777777" w:rsidR="002973B6" w:rsidRDefault="002973B6" w:rsidP="002973B6">
                    <w:pPr>
                      <w:jc w:val="right"/>
                      <w:rPr>
                        <w:szCs w:val="21"/>
                      </w:rPr>
                    </w:pPr>
                    <w:r>
                      <w:t>333,421,542.14</w:t>
                    </w:r>
                  </w:p>
                </w:tc>
              </w:tr>
              <w:tr w:rsidR="002973B6" w14:paraId="24E490FC" w14:textId="77777777" w:rsidTr="002973B6">
                <w:sdt>
                  <w:sdtPr>
                    <w:tag w:val="_PLD_6341bc0dde954f1e95ffffbe008a632e"/>
                    <w:id w:val="11508674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06EDB88" w14:textId="77777777" w:rsidR="002973B6" w:rsidRDefault="002973B6" w:rsidP="002973B6">
                        <w:pPr>
                          <w:ind w:firstLineChars="100" w:firstLine="210"/>
                          <w:rPr>
                            <w:szCs w:val="21"/>
                          </w:rPr>
                        </w:pPr>
                        <w:r>
                          <w:rPr>
                            <w:rFonts w:hint="eastAsia"/>
                            <w:szCs w:val="21"/>
                          </w:rPr>
                          <w:t>预付款项</w:t>
                        </w:r>
                      </w:p>
                    </w:tc>
                  </w:sdtContent>
                </w:sdt>
                <w:tc>
                  <w:tcPr>
                    <w:tcW w:w="543" w:type="pct"/>
                    <w:tcBorders>
                      <w:top w:val="outset" w:sz="6" w:space="0" w:color="auto"/>
                      <w:left w:val="outset" w:sz="6" w:space="0" w:color="auto"/>
                      <w:bottom w:val="outset" w:sz="6" w:space="0" w:color="auto"/>
                      <w:right w:val="outset" w:sz="6" w:space="0" w:color="auto"/>
                    </w:tcBorders>
                  </w:tcPr>
                  <w:p w14:paraId="37E88E4E"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FA80C05" w14:textId="77777777" w:rsidR="002973B6" w:rsidRDefault="002973B6" w:rsidP="002973B6">
                    <w:pPr>
                      <w:jc w:val="right"/>
                      <w:rPr>
                        <w:szCs w:val="21"/>
                      </w:rPr>
                    </w:pPr>
                    <w:r>
                      <w:t>60,707,402.22</w:t>
                    </w:r>
                  </w:p>
                </w:tc>
                <w:tc>
                  <w:tcPr>
                    <w:tcW w:w="1220" w:type="pct"/>
                    <w:tcBorders>
                      <w:top w:val="outset" w:sz="6" w:space="0" w:color="auto"/>
                      <w:left w:val="outset" w:sz="6" w:space="0" w:color="auto"/>
                      <w:bottom w:val="outset" w:sz="6" w:space="0" w:color="auto"/>
                      <w:right w:val="outset" w:sz="6" w:space="0" w:color="auto"/>
                    </w:tcBorders>
                  </w:tcPr>
                  <w:p w14:paraId="1CE1FE46" w14:textId="77777777" w:rsidR="002973B6" w:rsidRDefault="002973B6" w:rsidP="002973B6">
                    <w:pPr>
                      <w:jc w:val="right"/>
                      <w:rPr>
                        <w:szCs w:val="21"/>
                      </w:rPr>
                    </w:pPr>
                    <w:r>
                      <w:t>231,885,251.23</w:t>
                    </w:r>
                  </w:p>
                </w:tc>
              </w:tr>
              <w:tr w:rsidR="002973B6" w14:paraId="5F29C71E" w14:textId="77777777" w:rsidTr="002973B6">
                <w:sdt>
                  <w:sdtPr>
                    <w:tag w:val="_PLD_294e989236b341eda8e75f3055d9082a"/>
                    <w:id w:val="-162229614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F9AC6F2" w14:textId="77777777" w:rsidR="002973B6" w:rsidRDefault="002973B6" w:rsidP="002973B6">
                        <w:pPr>
                          <w:ind w:firstLineChars="100" w:firstLine="210"/>
                          <w:rPr>
                            <w:szCs w:val="21"/>
                          </w:rPr>
                        </w:pPr>
                        <w:r>
                          <w:rPr>
                            <w:rFonts w:hint="eastAsia"/>
                            <w:szCs w:val="21"/>
                          </w:rPr>
                          <w:t>应收保费</w:t>
                        </w:r>
                      </w:p>
                    </w:tc>
                  </w:sdtContent>
                </w:sdt>
                <w:tc>
                  <w:tcPr>
                    <w:tcW w:w="543" w:type="pct"/>
                    <w:tcBorders>
                      <w:top w:val="outset" w:sz="6" w:space="0" w:color="auto"/>
                      <w:left w:val="outset" w:sz="6" w:space="0" w:color="auto"/>
                      <w:bottom w:val="outset" w:sz="6" w:space="0" w:color="auto"/>
                      <w:right w:val="outset" w:sz="6" w:space="0" w:color="auto"/>
                    </w:tcBorders>
                  </w:tcPr>
                  <w:p w14:paraId="1FCF22F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87DD4C4"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E585E63" w14:textId="77777777" w:rsidR="002973B6" w:rsidRDefault="002973B6" w:rsidP="002973B6">
                    <w:pPr>
                      <w:jc w:val="right"/>
                      <w:rPr>
                        <w:szCs w:val="21"/>
                      </w:rPr>
                    </w:pPr>
                  </w:p>
                </w:tc>
              </w:tr>
              <w:tr w:rsidR="002973B6" w14:paraId="61D2F30D" w14:textId="77777777" w:rsidTr="002973B6">
                <w:sdt>
                  <w:sdtPr>
                    <w:tag w:val="_PLD_c808c14328284dfaa3e258736774bfa5"/>
                    <w:id w:val="21428446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0C8AADB" w14:textId="77777777" w:rsidR="002973B6" w:rsidRDefault="002973B6" w:rsidP="002973B6">
                        <w:pPr>
                          <w:ind w:firstLineChars="100" w:firstLine="210"/>
                          <w:rPr>
                            <w:szCs w:val="21"/>
                          </w:rPr>
                        </w:pPr>
                        <w:r>
                          <w:rPr>
                            <w:rFonts w:hint="eastAsia"/>
                            <w:szCs w:val="21"/>
                          </w:rPr>
                          <w:t>应收分保账款</w:t>
                        </w:r>
                      </w:p>
                    </w:tc>
                  </w:sdtContent>
                </w:sdt>
                <w:tc>
                  <w:tcPr>
                    <w:tcW w:w="543" w:type="pct"/>
                    <w:tcBorders>
                      <w:top w:val="outset" w:sz="6" w:space="0" w:color="auto"/>
                      <w:left w:val="outset" w:sz="6" w:space="0" w:color="auto"/>
                      <w:bottom w:val="outset" w:sz="6" w:space="0" w:color="auto"/>
                      <w:right w:val="outset" w:sz="6" w:space="0" w:color="auto"/>
                    </w:tcBorders>
                  </w:tcPr>
                  <w:p w14:paraId="0D4F6F0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B63F0E2"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41CD98F" w14:textId="77777777" w:rsidR="002973B6" w:rsidRDefault="002973B6" w:rsidP="002973B6">
                    <w:pPr>
                      <w:jc w:val="right"/>
                      <w:rPr>
                        <w:szCs w:val="21"/>
                      </w:rPr>
                    </w:pPr>
                  </w:p>
                </w:tc>
              </w:tr>
              <w:tr w:rsidR="002973B6" w14:paraId="4BC140FF" w14:textId="77777777" w:rsidTr="002973B6">
                <w:sdt>
                  <w:sdtPr>
                    <w:tag w:val="_PLD_5e61ffd159144c2d8fed8b5735b6b959"/>
                    <w:id w:val="-180715569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4C32B16" w14:textId="77777777" w:rsidR="002973B6" w:rsidRDefault="002973B6" w:rsidP="002973B6">
                        <w:pPr>
                          <w:ind w:firstLineChars="100" w:firstLine="210"/>
                          <w:rPr>
                            <w:szCs w:val="21"/>
                          </w:rPr>
                        </w:pPr>
                        <w:r>
                          <w:rPr>
                            <w:rFonts w:hint="eastAsia"/>
                            <w:szCs w:val="21"/>
                          </w:rPr>
                          <w:t>应收分保合同准备金</w:t>
                        </w:r>
                      </w:p>
                    </w:tc>
                  </w:sdtContent>
                </w:sdt>
                <w:tc>
                  <w:tcPr>
                    <w:tcW w:w="543" w:type="pct"/>
                    <w:tcBorders>
                      <w:top w:val="outset" w:sz="6" w:space="0" w:color="auto"/>
                      <w:left w:val="outset" w:sz="6" w:space="0" w:color="auto"/>
                      <w:bottom w:val="outset" w:sz="6" w:space="0" w:color="auto"/>
                      <w:right w:val="outset" w:sz="6" w:space="0" w:color="auto"/>
                    </w:tcBorders>
                  </w:tcPr>
                  <w:p w14:paraId="7E58E45F"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33E1A9B"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708F7D27" w14:textId="77777777" w:rsidR="002973B6" w:rsidRDefault="002973B6" w:rsidP="002973B6">
                    <w:pPr>
                      <w:jc w:val="right"/>
                      <w:rPr>
                        <w:szCs w:val="21"/>
                      </w:rPr>
                    </w:pPr>
                  </w:p>
                </w:tc>
              </w:tr>
              <w:tr w:rsidR="002973B6" w14:paraId="1C1E7E1C" w14:textId="77777777" w:rsidTr="002973B6">
                <w:sdt>
                  <w:sdtPr>
                    <w:tag w:val="_PLD_08a0e4bbe5814d60bb2c8a8f244ab2e9"/>
                    <w:id w:val="9000300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4FE74BFB" w14:textId="77777777" w:rsidR="002973B6" w:rsidRDefault="002973B6" w:rsidP="002973B6">
                        <w:pPr>
                          <w:ind w:firstLineChars="100" w:firstLine="210"/>
                          <w:rPr>
                            <w:szCs w:val="21"/>
                          </w:rPr>
                        </w:pPr>
                        <w:r>
                          <w:rPr>
                            <w:rFonts w:hint="eastAsia"/>
                            <w:szCs w:val="21"/>
                          </w:rPr>
                          <w:t>应收利息</w:t>
                        </w:r>
                      </w:p>
                    </w:tc>
                  </w:sdtContent>
                </w:sdt>
                <w:tc>
                  <w:tcPr>
                    <w:tcW w:w="543" w:type="pct"/>
                    <w:tcBorders>
                      <w:top w:val="outset" w:sz="6" w:space="0" w:color="auto"/>
                      <w:left w:val="outset" w:sz="6" w:space="0" w:color="auto"/>
                      <w:bottom w:val="outset" w:sz="6" w:space="0" w:color="auto"/>
                      <w:right w:val="outset" w:sz="6" w:space="0" w:color="auto"/>
                    </w:tcBorders>
                  </w:tcPr>
                  <w:p w14:paraId="775AB1C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D61FD38"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33C51E4" w14:textId="77777777" w:rsidR="002973B6" w:rsidRDefault="002973B6" w:rsidP="002973B6">
                    <w:pPr>
                      <w:jc w:val="right"/>
                      <w:rPr>
                        <w:szCs w:val="21"/>
                      </w:rPr>
                    </w:pPr>
                  </w:p>
                </w:tc>
              </w:tr>
              <w:tr w:rsidR="002973B6" w14:paraId="608E26C8" w14:textId="77777777" w:rsidTr="002973B6">
                <w:sdt>
                  <w:sdtPr>
                    <w:tag w:val="_PLD_60bd8d4c0bd7459d8e628dd5faa9eb04"/>
                    <w:id w:val="355546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8D8A953" w14:textId="77777777" w:rsidR="002973B6" w:rsidRDefault="002973B6" w:rsidP="002973B6">
                        <w:pPr>
                          <w:ind w:firstLineChars="100" w:firstLine="210"/>
                          <w:rPr>
                            <w:szCs w:val="21"/>
                          </w:rPr>
                        </w:pPr>
                        <w:r>
                          <w:rPr>
                            <w:rFonts w:hint="eastAsia"/>
                            <w:szCs w:val="21"/>
                          </w:rPr>
                          <w:t>应收股利</w:t>
                        </w:r>
                      </w:p>
                    </w:tc>
                  </w:sdtContent>
                </w:sdt>
                <w:tc>
                  <w:tcPr>
                    <w:tcW w:w="543" w:type="pct"/>
                    <w:tcBorders>
                      <w:top w:val="outset" w:sz="6" w:space="0" w:color="auto"/>
                      <w:left w:val="outset" w:sz="6" w:space="0" w:color="auto"/>
                      <w:bottom w:val="outset" w:sz="6" w:space="0" w:color="auto"/>
                      <w:right w:val="outset" w:sz="6" w:space="0" w:color="auto"/>
                    </w:tcBorders>
                  </w:tcPr>
                  <w:p w14:paraId="0AE4B4F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3000D9A"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4168F8F" w14:textId="77777777" w:rsidR="002973B6" w:rsidRDefault="002973B6" w:rsidP="002973B6">
                    <w:pPr>
                      <w:jc w:val="right"/>
                      <w:rPr>
                        <w:szCs w:val="21"/>
                      </w:rPr>
                    </w:pPr>
                  </w:p>
                </w:tc>
              </w:tr>
              <w:tr w:rsidR="002973B6" w14:paraId="63BB3846" w14:textId="77777777" w:rsidTr="002973B6">
                <w:sdt>
                  <w:sdtPr>
                    <w:tag w:val="_PLD_28c5c849407c4e238423f5891ebdb9aa"/>
                    <w:id w:val="213843714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4872C296" w14:textId="77777777" w:rsidR="002973B6" w:rsidRDefault="002973B6" w:rsidP="002973B6">
                        <w:pPr>
                          <w:ind w:firstLineChars="100" w:firstLine="210"/>
                          <w:rPr>
                            <w:szCs w:val="21"/>
                          </w:rPr>
                        </w:pPr>
                        <w:r>
                          <w:rPr>
                            <w:rFonts w:hint="eastAsia"/>
                            <w:szCs w:val="21"/>
                          </w:rPr>
                          <w:t>其他应收款</w:t>
                        </w:r>
                      </w:p>
                    </w:tc>
                  </w:sdtContent>
                </w:sdt>
                <w:tc>
                  <w:tcPr>
                    <w:tcW w:w="543" w:type="pct"/>
                    <w:tcBorders>
                      <w:top w:val="outset" w:sz="6" w:space="0" w:color="auto"/>
                      <w:left w:val="outset" w:sz="6" w:space="0" w:color="auto"/>
                      <w:bottom w:val="outset" w:sz="6" w:space="0" w:color="auto"/>
                      <w:right w:val="outset" w:sz="6" w:space="0" w:color="auto"/>
                    </w:tcBorders>
                  </w:tcPr>
                  <w:p w14:paraId="759FDEF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13987D8" w14:textId="77777777" w:rsidR="002973B6" w:rsidRDefault="002973B6" w:rsidP="002973B6">
                    <w:pPr>
                      <w:jc w:val="right"/>
                      <w:rPr>
                        <w:szCs w:val="21"/>
                      </w:rPr>
                    </w:pPr>
                    <w:r>
                      <w:t>62,132,532.77</w:t>
                    </w:r>
                  </w:p>
                </w:tc>
                <w:tc>
                  <w:tcPr>
                    <w:tcW w:w="1220" w:type="pct"/>
                    <w:tcBorders>
                      <w:top w:val="outset" w:sz="6" w:space="0" w:color="auto"/>
                      <w:left w:val="outset" w:sz="6" w:space="0" w:color="auto"/>
                      <w:bottom w:val="outset" w:sz="6" w:space="0" w:color="auto"/>
                      <w:right w:val="outset" w:sz="6" w:space="0" w:color="auto"/>
                    </w:tcBorders>
                  </w:tcPr>
                  <w:p w14:paraId="671D2256" w14:textId="77777777" w:rsidR="002973B6" w:rsidRDefault="002973B6" w:rsidP="002973B6">
                    <w:pPr>
                      <w:jc w:val="right"/>
                      <w:rPr>
                        <w:szCs w:val="21"/>
                      </w:rPr>
                    </w:pPr>
                    <w:r>
                      <w:t>121,917,164.24</w:t>
                    </w:r>
                  </w:p>
                </w:tc>
              </w:tr>
              <w:tr w:rsidR="002973B6" w14:paraId="64BF86FF" w14:textId="77777777" w:rsidTr="002973B6">
                <w:sdt>
                  <w:sdtPr>
                    <w:tag w:val="_PLD_cb54efc8e1e74a6788465a863a547256"/>
                    <w:id w:val="-2360955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06AB903" w14:textId="77777777" w:rsidR="002973B6" w:rsidRDefault="002973B6" w:rsidP="002973B6">
                        <w:pPr>
                          <w:ind w:firstLineChars="100" w:firstLine="210"/>
                          <w:rPr>
                            <w:szCs w:val="21"/>
                          </w:rPr>
                        </w:pPr>
                        <w:r>
                          <w:rPr>
                            <w:rFonts w:hint="eastAsia"/>
                            <w:szCs w:val="21"/>
                          </w:rPr>
                          <w:t>买入返售金融资产</w:t>
                        </w:r>
                      </w:p>
                    </w:tc>
                  </w:sdtContent>
                </w:sdt>
                <w:tc>
                  <w:tcPr>
                    <w:tcW w:w="543" w:type="pct"/>
                    <w:tcBorders>
                      <w:top w:val="outset" w:sz="6" w:space="0" w:color="auto"/>
                      <w:left w:val="outset" w:sz="6" w:space="0" w:color="auto"/>
                      <w:bottom w:val="outset" w:sz="6" w:space="0" w:color="auto"/>
                      <w:right w:val="outset" w:sz="6" w:space="0" w:color="auto"/>
                    </w:tcBorders>
                  </w:tcPr>
                  <w:p w14:paraId="39486AE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A3AE0D6"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2FD04A4F" w14:textId="77777777" w:rsidR="002973B6" w:rsidRDefault="002973B6" w:rsidP="002973B6">
                    <w:pPr>
                      <w:jc w:val="right"/>
                      <w:rPr>
                        <w:szCs w:val="21"/>
                      </w:rPr>
                    </w:pPr>
                  </w:p>
                </w:tc>
              </w:tr>
              <w:tr w:rsidR="002973B6" w14:paraId="689BB72B" w14:textId="77777777" w:rsidTr="002973B6">
                <w:sdt>
                  <w:sdtPr>
                    <w:tag w:val="_PLD_5fb0933cee85492f98f5e0485cbefe82"/>
                    <w:id w:val="11876346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2AADDB9" w14:textId="77777777" w:rsidR="002973B6" w:rsidRDefault="002973B6" w:rsidP="002973B6">
                        <w:pPr>
                          <w:ind w:firstLineChars="100" w:firstLine="210"/>
                          <w:rPr>
                            <w:szCs w:val="21"/>
                          </w:rPr>
                        </w:pPr>
                        <w:r>
                          <w:rPr>
                            <w:rFonts w:hint="eastAsia"/>
                            <w:szCs w:val="21"/>
                          </w:rPr>
                          <w:t>存货</w:t>
                        </w:r>
                      </w:p>
                    </w:tc>
                  </w:sdtContent>
                </w:sdt>
                <w:tc>
                  <w:tcPr>
                    <w:tcW w:w="543" w:type="pct"/>
                    <w:tcBorders>
                      <w:top w:val="outset" w:sz="6" w:space="0" w:color="auto"/>
                      <w:left w:val="outset" w:sz="6" w:space="0" w:color="auto"/>
                      <w:bottom w:val="outset" w:sz="6" w:space="0" w:color="auto"/>
                      <w:right w:val="outset" w:sz="6" w:space="0" w:color="auto"/>
                    </w:tcBorders>
                  </w:tcPr>
                  <w:p w14:paraId="1008CA1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C3CA912" w14:textId="77777777" w:rsidR="002973B6" w:rsidRDefault="002973B6" w:rsidP="002973B6">
                    <w:pPr>
                      <w:jc w:val="right"/>
                      <w:rPr>
                        <w:szCs w:val="21"/>
                      </w:rPr>
                    </w:pPr>
                    <w:r>
                      <w:t>922,414,705.68</w:t>
                    </w:r>
                  </w:p>
                </w:tc>
                <w:tc>
                  <w:tcPr>
                    <w:tcW w:w="1220" w:type="pct"/>
                    <w:tcBorders>
                      <w:top w:val="outset" w:sz="6" w:space="0" w:color="auto"/>
                      <w:left w:val="outset" w:sz="6" w:space="0" w:color="auto"/>
                      <w:bottom w:val="outset" w:sz="6" w:space="0" w:color="auto"/>
                      <w:right w:val="outset" w:sz="6" w:space="0" w:color="auto"/>
                    </w:tcBorders>
                  </w:tcPr>
                  <w:p w14:paraId="7E2EE888" w14:textId="77777777" w:rsidR="002973B6" w:rsidRDefault="002973B6" w:rsidP="002973B6">
                    <w:pPr>
                      <w:jc w:val="right"/>
                      <w:rPr>
                        <w:szCs w:val="21"/>
                      </w:rPr>
                    </w:pPr>
                    <w:r>
                      <w:t>1,248,969,849.37</w:t>
                    </w:r>
                  </w:p>
                </w:tc>
              </w:tr>
              <w:tr w:rsidR="002973B6" w14:paraId="1A5EB871" w14:textId="77777777" w:rsidTr="002973B6">
                <w:sdt>
                  <w:sdtPr>
                    <w:tag w:val="_PLD_40dcb6c5a551462e96d19fec6031085f"/>
                    <w:id w:val="-15815182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8CEDFF0" w14:textId="77777777" w:rsidR="002973B6" w:rsidRDefault="002973B6" w:rsidP="002973B6">
                        <w:pPr>
                          <w:ind w:firstLineChars="100" w:firstLine="210"/>
                          <w:rPr>
                            <w:szCs w:val="21"/>
                          </w:rPr>
                        </w:pPr>
                        <w:r>
                          <w:rPr>
                            <w:rFonts w:hint="eastAsia"/>
                            <w:szCs w:val="21"/>
                          </w:rPr>
                          <w:t>持有待售资产</w:t>
                        </w:r>
                      </w:p>
                    </w:tc>
                  </w:sdtContent>
                </w:sdt>
                <w:tc>
                  <w:tcPr>
                    <w:tcW w:w="543" w:type="pct"/>
                    <w:tcBorders>
                      <w:top w:val="outset" w:sz="6" w:space="0" w:color="auto"/>
                      <w:left w:val="outset" w:sz="6" w:space="0" w:color="auto"/>
                      <w:bottom w:val="outset" w:sz="6" w:space="0" w:color="auto"/>
                      <w:right w:val="outset" w:sz="6" w:space="0" w:color="auto"/>
                    </w:tcBorders>
                  </w:tcPr>
                  <w:p w14:paraId="7371C29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E422058"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79DFD0EB" w14:textId="77777777" w:rsidR="002973B6" w:rsidRDefault="002973B6" w:rsidP="002973B6">
                    <w:pPr>
                      <w:jc w:val="right"/>
                      <w:rPr>
                        <w:szCs w:val="21"/>
                      </w:rPr>
                    </w:pPr>
                  </w:p>
                </w:tc>
              </w:tr>
              <w:tr w:rsidR="002973B6" w14:paraId="4084B85D" w14:textId="77777777" w:rsidTr="002973B6">
                <w:sdt>
                  <w:sdtPr>
                    <w:tag w:val="_PLD_7ba7594aa48b49709829a2d7f6625035"/>
                    <w:id w:val="-20595335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ED67E46" w14:textId="77777777" w:rsidR="002973B6" w:rsidRDefault="002973B6" w:rsidP="002973B6">
                        <w:pPr>
                          <w:ind w:firstLineChars="100" w:firstLine="210"/>
                          <w:rPr>
                            <w:szCs w:val="21"/>
                          </w:rPr>
                        </w:pPr>
                        <w:r>
                          <w:rPr>
                            <w:rFonts w:hint="eastAsia"/>
                            <w:szCs w:val="21"/>
                          </w:rPr>
                          <w:t>一年内到期的非流动资产</w:t>
                        </w:r>
                      </w:p>
                    </w:tc>
                  </w:sdtContent>
                </w:sdt>
                <w:tc>
                  <w:tcPr>
                    <w:tcW w:w="543" w:type="pct"/>
                    <w:tcBorders>
                      <w:top w:val="outset" w:sz="6" w:space="0" w:color="auto"/>
                      <w:left w:val="outset" w:sz="6" w:space="0" w:color="auto"/>
                      <w:bottom w:val="outset" w:sz="6" w:space="0" w:color="auto"/>
                      <w:right w:val="outset" w:sz="6" w:space="0" w:color="auto"/>
                    </w:tcBorders>
                  </w:tcPr>
                  <w:p w14:paraId="45B7184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C2A1A68"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1643C261" w14:textId="77777777" w:rsidR="002973B6" w:rsidRDefault="002973B6" w:rsidP="002973B6">
                    <w:pPr>
                      <w:jc w:val="right"/>
                      <w:rPr>
                        <w:szCs w:val="21"/>
                      </w:rPr>
                    </w:pPr>
                  </w:p>
                </w:tc>
              </w:tr>
              <w:tr w:rsidR="002973B6" w14:paraId="6E93405D" w14:textId="77777777" w:rsidTr="002973B6">
                <w:sdt>
                  <w:sdtPr>
                    <w:tag w:val="_PLD_1804ac8f3b89409fb558041857923e9f"/>
                    <w:id w:val="-163787712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EA1994F" w14:textId="77777777" w:rsidR="002973B6" w:rsidRDefault="002973B6" w:rsidP="002973B6">
                        <w:pPr>
                          <w:ind w:firstLineChars="100" w:firstLine="210"/>
                          <w:rPr>
                            <w:szCs w:val="21"/>
                          </w:rPr>
                        </w:pPr>
                        <w:r>
                          <w:rPr>
                            <w:rFonts w:hint="eastAsia"/>
                            <w:szCs w:val="21"/>
                          </w:rPr>
                          <w:t>其他流动资产</w:t>
                        </w:r>
                      </w:p>
                    </w:tc>
                  </w:sdtContent>
                </w:sdt>
                <w:tc>
                  <w:tcPr>
                    <w:tcW w:w="543" w:type="pct"/>
                    <w:tcBorders>
                      <w:top w:val="outset" w:sz="6" w:space="0" w:color="auto"/>
                      <w:left w:val="outset" w:sz="6" w:space="0" w:color="auto"/>
                      <w:bottom w:val="outset" w:sz="6" w:space="0" w:color="auto"/>
                      <w:right w:val="outset" w:sz="6" w:space="0" w:color="auto"/>
                    </w:tcBorders>
                  </w:tcPr>
                  <w:p w14:paraId="5883372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CE7A9A3" w14:textId="77777777" w:rsidR="002973B6" w:rsidRDefault="002973B6" w:rsidP="002973B6">
                    <w:pPr>
                      <w:jc w:val="right"/>
                      <w:rPr>
                        <w:szCs w:val="21"/>
                      </w:rPr>
                    </w:pPr>
                    <w:r>
                      <w:t>111,265,117.20</w:t>
                    </w:r>
                  </w:p>
                </w:tc>
                <w:tc>
                  <w:tcPr>
                    <w:tcW w:w="1220" w:type="pct"/>
                    <w:tcBorders>
                      <w:top w:val="outset" w:sz="6" w:space="0" w:color="auto"/>
                      <w:left w:val="outset" w:sz="6" w:space="0" w:color="auto"/>
                      <w:bottom w:val="outset" w:sz="6" w:space="0" w:color="auto"/>
                      <w:right w:val="outset" w:sz="6" w:space="0" w:color="auto"/>
                    </w:tcBorders>
                  </w:tcPr>
                  <w:p w14:paraId="1E639D38" w14:textId="77777777" w:rsidR="002973B6" w:rsidRDefault="002973B6" w:rsidP="002973B6">
                    <w:pPr>
                      <w:jc w:val="right"/>
                      <w:rPr>
                        <w:szCs w:val="21"/>
                      </w:rPr>
                    </w:pPr>
                    <w:r>
                      <w:t>172,410,463.17</w:t>
                    </w:r>
                  </w:p>
                </w:tc>
              </w:tr>
              <w:tr w:rsidR="002973B6" w14:paraId="7BDFE73B" w14:textId="77777777" w:rsidTr="002973B6">
                <w:sdt>
                  <w:sdtPr>
                    <w:tag w:val="_PLD_e08e2af2cc52460babf8014f70849983"/>
                    <w:id w:val="47757990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2191384" w14:textId="77777777" w:rsidR="002973B6" w:rsidRDefault="002973B6" w:rsidP="002973B6">
                        <w:pPr>
                          <w:ind w:firstLineChars="200" w:firstLine="420"/>
                          <w:rPr>
                            <w:szCs w:val="21"/>
                          </w:rPr>
                        </w:pPr>
                        <w:r>
                          <w:rPr>
                            <w:rFonts w:hint="eastAsia"/>
                            <w:szCs w:val="21"/>
                          </w:rPr>
                          <w:t>流动资产合计</w:t>
                        </w:r>
                      </w:p>
                    </w:tc>
                  </w:sdtContent>
                </w:sdt>
                <w:tc>
                  <w:tcPr>
                    <w:tcW w:w="543" w:type="pct"/>
                    <w:tcBorders>
                      <w:top w:val="outset" w:sz="6" w:space="0" w:color="auto"/>
                      <w:left w:val="outset" w:sz="6" w:space="0" w:color="auto"/>
                      <w:bottom w:val="outset" w:sz="6" w:space="0" w:color="auto"/>
                      <w:right w:val="outset" w:sz="6" w:space="0" w:color="auto"/>
                    </w:tcBorders>
                  </w:tcPr>
                  <w:p w14:paraId="370E7FC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249B4F0" w14:textId="77777777" w:rsidR="002973B6" w:rsidRDefault="002973B6" w:rsidP="002973B6">
                    <w:pPr>
                      <w:jc w:val="right"/>
                      <w:rPr>
                        <w:szCs w:val="21"/>
                      </w:rPr>
                    </w:pPr>
                    <w:r>
                      <w:t>2,520,358,701.89</w:t>
                    </w:r>
                  </w:p>
                </w:tc>
                <w:tc>
                  <w:tcPr>
                    <w:tcW w:w="1220" w:type="pct"/>
                    <w:tcBorders>
                      <w:top w:val="outset" w:sz="6" w:space="0" w:color="auto"/>
                      <w:left w:val="outset" w:sz="6" w:space="0" w:color="auto"/>
                      <w:bottom w:val="outset" w:sz="6" w:space="0" w:color="auto"/>
                      <w:right w:val="outset" w:sz="6" w:space="0" w:color="auto"/>
                    </w:tcBorders>
                  </w:tcPr>
                  <w:p w14:paraId="20AF3062" w14:textId="77777777" w:rsidR="002973B6" w:rsidRDefault="002973B6" w:rsidP="002973B6">
                    <w:pPr>
                      <w:jc w:val="right"/>
                      <w:rPr>
                        <w:szCs w:val="21"/>
                      </w:rPr>
                    </w:pPr>
                    <w:r>
                      <w:t>3,068,275,997.71</w:t>
                    </w:r>
                  </w:p>
                </w:tc>
              </w:tr>
              <w:tr w:rsidR="002973B6" w14:paraId="7F232167" w14:textId="77777777" w:rsidTr="002973B6">
                <w:sdt>
                  <w:sdtPr>
                    <w:tag w:val="_PLD_762bf4b40461416e91c25a3f4cb9c29d"/>
                    <w:id w:val="1083930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7B6B526" w14:textId="77777777" w:rsidR="002973B6" w:rsidRDefault="002973B6" w:rsidP="002973B6">
                        <w:pPr>
                          <w:rPr>
                            <w:szCs w:val="21"/>
                          </w:rPr>
                        </w:pPr>
                        <w:r>
                          <w:rPr>
                            <w:rFonts w:hint="eastAsia"/>
                            <w:b/>
                            <w:bCs/>
                            <w:szCs w:val="21"/>
                          </w:rPr>
                          <w:t>非流动资产：</w:t>
                        </w:r>
                      </w:p>
                    </w:tc>
                  </w:sdtContent>
                </w:sdt>
                <w:tc>
                  <w:tcPr>
                    <w:tcW w:w="2983" w:type="pct"/>
                    <w:gridSpan w:val="3"/>
                    <w:tcBorders>
                      <w:top w:val="outset" w:sz="6" w:space="0" w:color="auto"/>
                      <w:left w:val="outset" w:sz="6" w:space="0" w:color="auto"/>
                      <w:bottom w:val="outset" w:sz="6" w:space="0" w:color="auto"/>
                      <w:right w:val="outset" w:sz="6" w:space="0" w:color="auto"/>
                    </w:tcBorders>
                  </w:tcPr>
                  <w:p w14:paraId="1750503E" w14:textId="77777777" w:rsidR="002973B6" w:rsidRDefault="002973B6" w:rsidP="002973B6">
                    <w:pPr>
                      <w:rPr>
                        <w:color w:val="008000"/>
                        <w:szCs w:val="21"/>
                      </w:rPr>
                    </w:pPr>
                  </w:p>
                </w:tc>
              </w:tr>
              <w:tr w:rsidR="002973B6" w14:paraId="194C084D" w14:textId="77777777" w:rsidTr="002973B6">
                <w:sdt>
                  <w:sdtPr>
                    <w:tag w:val="_PLD_c5bda00b683744dabaa65910d9ba29ce"/>
                    <w:id w:val="-64157540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1C5662E" w14:textId="77777777" w:rsidR="002973B6" w:rsidRDefault="002973B6" w:rsidP="002973B6">
                        <w:pPr>
                          <w:ind w:firstLineChars="100" w:firstLine="210"/>
                          <w:rPr>
                            <w:szCs w:val="21"/>
                          </w:rPr>
                        </w:pPr>
                        <w:r>
                          <w:rPr>
                            <w:rFonts w:hint="eastAsia"/>
                            <w:szCs w:val="21"/>
                          </w:rPr>
                          <w:t>发放贷款和垫款</w:t>
                        </w:r>
                      </w:p>
                    </w:tc>
                  </w:sdtContent>
                </w:sdt>
                <w:tc>
                  <w:tcPr>
                    <w:tcW w:w="543" w:type="pct"/>
                    <w:tcBorders>
                      <w:top w:val="outset" w:sz="6" w:space="0" w:color="auto"/>
                      <w:left w:val="outset" w:sz="6" w:space="0" w:color="auto"/>
                      <w:bottom w:val="outset" w:sz="6" w:space="0" w:color="auto"/>
                      <w:right w:val="outset" w:sz="6" w:space="0" w:color="auto"/>
                    </w:tcBorders>
                  </w:tcPr>
                  <w:p w14:paraId="0CEDACA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50485FE"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9952226" w14:textId="77777777" w:rsidR="002973B6" w:rsidRDefault="002973B6" w:rsidP="002973B6">
                    <w:pPr>
                      <w:jc w:val="right"/>
                      <w:rPr>
                        <w:szCs w:val="21"/>
                      </w:rPr>
                    </w:pPr>
                  </w:p>
                </w:tc>
              </w:tr>
              <w:tr w:rsidR="002973B6" w14:paraId="49DA2F4D" w14:textId="77777777" w:rsidTr="002973B6">
                <w:sdt>
                  <w:sdtPr>
                    <w:tag w:val="_PLD_458cb5f73a594d0eb2f6d88da4d5b637"/>
                    <w:id w:val="15997581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4E730C4" w14:textId="77777777" w:rsidR="002973B6" w:rsidRDefault="002973B6" w:rsidP="002973B6">
                        <w:pPr>
                          <w:ind w:firstLineChars="100" w:firstLine="210"/>
                          <w:rPr>
                            <w:szCs w:val="21"/>
                          </w:rPr>
                        </w:pPr>
                        <w:r>
                          <w:rPr>
                            <w:rFonts w:hint="eastAsia"/>
                            <w:szCs w:val="21"/>
                          </w:rPr>
                          <w:t>可供出售金融资产</w:t>
                        </w:r>
                      </w:p>
                    </w:tc>
                  </w:sdtContent>
                </w:sdt>
                <w:tc>
                  <w:tcPr>
                    <w:tcW w:w="543" w:type="pct"/>
                    <w:tcBorders>
                      <w:top w:val="outset" w:sz="6" w:space="0" w:color="auto"/>
                      <w:left w:val="outset" w:sz="6" w:space="0" w:color="auto"/>
                      <w:bottom w:val="outset" w:sz="6" w:space="0" w:color="auto"/>
                      <w:right w:val="outset" w:sz="6" w:space="0" w:color="auto"/>
                    </w:tcBorders>
                  </w:tcPr>
                  <w:p w14:paraId="04468AE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14C50A9" w14:textId="77777777" w:rsidR="002973B6" w:rsidRDefault="002973B6" w:rsidP="002973B6">
                    <w:pPr>
                      <w:jc w:val="right"/>
                      <w:rPr>
                        <w:szCs w:val="21"/>
                      </w:rPr>
                    </w:pPr>
                    <w:r>
                      <w:t>354,210,943.97</w:t>
                    </w:r>
                  </w:p>
                </w:tc>
                <w:tc>
                  <w:tcPr>
                    <w:tcW w:w="1220" w:type="pct"/>
                    <w:tcBorders>
                      <w:top w:val="outset" w:sz="6" w:space="0" w:color="auto"/>
                      <w:left w:val="outset" w:sz="6" w:space="0" w:color="auto"/>
                      <w:bottom w:val="outset" w:sz="6" w:space="0" w:color="auto"/>
                      <w:right w:val="outset" w:sz="6" w:space="0" w:color="auto"/>
                    </w:tcBorders>
                  </w:tcPr>
                  <w:p w14:paraId="07BF1D78" w14:textId="77777777" w:rsidR="002973B6" w:rsidRDefault="002973B6" w:rsidP="002973B6">
                    <w:pPr>
                      <w:jc w:val="right"/>
                      <w:rPr>
                        <w:szCs w:val="21"/>
                      </w:rPr>
                    </w:pPr>
                    <w:r>
                      <w:t>547,337,098.62</w:t>
                    </w:r>
                  </w:p>
                </w:tc>
              </w:tr>
              <w:tr w:rsidR="002973B6" w14:paraId="150E819E" w14:textId="77777777" w:rsidTr="002973B6">
                <w:sdt>
                  <w:sdtPr>
                    <w:tag w:val="_PLD_ca48327f85484bb6836a79e8c40bcb26"/>
                    <w:id w:val="132747791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2558B57" w14:textId="77777777" w:rsidR="002973B6" w:rsidRDefault="002973B6" w:rsidP="002973B6">
                        <w:pPr>
                          <w:ind w:firstLineChars="100" w:firstLine="210"/>
                          <w:rPr>
                            <w:szCs w:val="21"/>
                          </w:rPr>
                        </w:pPr>
                        <w:r>
                          <w:rPr>
                            <w:rFonts w:hint="eastAsia"/>
                            <w:szCs w:val="21"/>
                          </w:rPr>
                          <w:t>持有至到期投资</w:t>
                        </w:r>
                      </w:p>
                    </w:tc>
                  </w:sdtContent>
                </w:sdt>
                <w:tc>
                  <w:tcPr>
                    <w:tcW w:w="543" w:type="pct"/>
                    <w:tcBorders>
                      <w:top w:val="outset" w:sz="6" w:space="0" w:color="auto"/>
                      <w:left w:val="outset" w:sz="6" w:space="0" w:color="auto"/>
                      <w:bottom w:val="outset" w:sz="6" w:space="0" w:color="auto"/>
                      <w:right w:val="outset" w:sz="6" w:space="0" w:color="auto"/>
                    </w:tcBorders>
                  </w:tcPr>
                  <w:p w14:paraId="36CF77C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033BC3A"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BC8E538" w14:textId="77777777" w:rsidR="002973B6" w:rsidRDefault="002973B6" w:rsidP="002973B6">
                    <w:pPr>
                      <w:jc w:val="right"/>
                      <w:rPr>
                        <w:szCs w:val="21"/>
                      </w:rPr>
                    </w:pPr>
                  </w:p>
                </w:tc>
              </w:tr>
              <w:tr w:rsidR="002973B6" w14:paraId="0F368A06" w14:textId="77777777" w:rsidTr="002973B6">
                <w:sdt>
                  <w:sdtPr>
                    <w:tag w:val="_PLD_f3bd42265bec494bab31b065151264b6"/>
                    <w:id w:val="6050772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88F5001" w14:textId="77777777" w:rsidR="002973B6" w:rsidRDefault="002973B6" w:rsidP="002973B6">
                        <w:pPr>
                          <w:ind w:firstLineChars="100" w:firstLine="210"/>
                          <w:rPr>
                            <w:szCs w:val="21"/>
                          </w:rPr>
                        </w:pPr>
                        <w:r>
                          <w:rPr>
                            <w:rFonts w:hint="eastAsia"/>
                            <w:szCs w:val="21"/>
                          </w:rPr>
                          <w:t>长期应收款</w:t>
                        </w:r>
                      </w:p>
                    </w:tc>
                  </w:sdtContent>
                </w:sdt>
                <w:tc>
                  <w:tcPr>
                    <w:tcW w:w="543" w:type="pct"/>
                    <w:tcBorders>
                      <w:top w:val="outset" w:sz="6" w:space="0" w:color="auto"/>
                      <w:left w:val="outset" w:sz="6" w:space="0" w:color="auto"/>
                      <w:bottom w:val="outset" w:sz="6" w:space="0" w:color="auto"/>
                      <w:right w:val="outset" w:sz="6" w:space="0" w:color="auto"/>
                    </w:tcBorders>
                  </w:tcPr>
                  <w:p w14:paraId="5CFD2CC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7AA9B49"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714420B" w14:textId="77777777" w:rsidR="002973B6" w:rsidRDefault="002973B6" w:rsidP="002973B6">
                    <w:pPr>
                      <w:jc w:val="right"/>
                      <w:rPr>
                        <w:szCs w:val="21"/>
                      </w:rPr>
                    </w:pPr>
                  </w:p>
                </w:tc>
              </w:tr>
              <w:tr w:rsidR="002973B6" w14:paraId="30005BFD" w14:textId="77777777" w:rsidTr="002973B6">
                <w:sdt>
                  <w:sdtPr>
                    <w:tag w:val="_PLD_fc19b8f1ed084718ae53f5ea495213db"/>
                    <w:id w:val="-201143996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A59BC7B" w14:textId="77777777" w:rsidR="002973B6" w:rsidRDefault="002973B6" w:rsidP="002973B6">
                        <w:pPr>
                          <w:ind w:firstLineChars="100" w:firstLine="210"/>
                          <w:rPr>
                            <w:szCs w:val="21"/>
                          </w:rPr>
                        </w:pPr>
                        <w:r>
                          <w:rPr>
                            <w:rFonts w:hint="eastAsia"/>
                            <w:szCs w:val="21"/>
                          </w:rPr>
                          <w:t>长期股权投资</w:t>
                        </w:r>
                      </w:p>
                    </w:tc>
                  </w:sdtContent>
                </w:sdt>
                <w:tc>
                  <w:tcPr>
                    <w:tcW w:w="543" w:type="pct"/>
                    <w:tcBorders>
                      <w:top w:val="outset" w:sz="6" w:space="0" w:color="auto"/>
                      <w:left w:val="outset" w:sz="6" w:space="0" w:color="auto"/>
                      <w:bottom w:val="outset" w:sz="6" w:space="0" w:color="auto"/>
                      <w:right w:val="outset" w:sz="6" w:space="0" w:color="auto"/>
                    </w:tcBorders>
                  </w:tcPr>
                  <w:p w14:paraId="1FA08C4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D327893" w14:textId="77777777" w:rsidR="002973B6" w:rsidRDefault="002973B6" w:rsidP="002973B6">
                    <w:pPr>
                      <w:jc w:val="right"/>
                      <w:rPr>
                        <w:szCs w:val="21"/>
                      </w:rPr>
                    </w:pPr>
                    <w:r>
                      <w:t>59,321,997.02</w:t>
                    </w:r>
                  </w:p>
                </w:tc>
                <w:tc>
                  <w:tcPr>
                    <w:tcW w:w="1220" w:type="pct"/>
                    <w:tcBorders>
                      <w:top w:val="outset" w:sz="6" w:space="0" w:color="auto"/>
                      <w:left w:val="outset" w:sz="6" w:space="0" w:color="auto"/>
                      <w:bottom w:val="outset" w:sz="6" w:space="0" w:color="auto"/>
                      <w:right w:val="outset" w:sz="6" w:space="0" w:color="auto"/>
                    </w:tcBorders>
                  </w:tcPr>
                  <w:p w14:paraId="4448981D" w14:textId="77777777" w:rsidR="002973B6" w:rsidRDefault="002973B6" w:rsidP="002973B6">
                    <w:pPr>
                      <w:jc w:val="right"/>
                      <w:rPr>
                        <w:szCs w:val="21"/>
                      </w:rPr>
                    </w:pPr>
                    <w:r>
                      <w:t>59,629,443.60</w:t>
                    </w:r>
                  </w:p>
                </w:tc>
              </w:tr>
              <w:tr w:rsidR="002973B6" w14:paraId="7C6AC1D7" w14:textId="77777777" w:rsidTr="002973B6">
                <w:sdt>
                  <w:sdtPr>
                    <w:tag w:val="_PLD_03e43ed999884064b1a0b9632d43e0e1"/>
                    <w:id w:val="12921803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8D5CF61" w14:textId="77777777" w:rsidR="002973B6" w:rsidRDefault="002973B6" w:rsidP="002973B6">
                        <w:pPr>
                          <w:ind w:firstLineChars="100" w:firstLine="210"/>
                          <w:rPr>
                            <w:szCs w:val="21"/>
                          </w:rPr>
                        </w:pPr>
                        <w:r>
                          <w:rPr>
                            <w:rFonts w:hint="eastAsia"/>
                            <w:szCs w:val="21"/>
                          </w:rPr>
                          <w:t>投资性房地产</w:t>
                        </w:r>
                      </w:p>
                    </w:tc>
                  </w:sdtContent>
                </w:sdt>
                <w:tc>
                  <w:tcPr>
                    <w:tcW w:w="543" w:type="pct"/>
                    <w:tcBorders>
                      <w:top w:val="outset" w:sz="6" w:space="0" w:color="auto"/>
                      <w:left w:val="outset" w:sz="6" w:space="0" w:color="auto"/>
                      <w:bottom w:val="outset" w:sz="6" w:space="0" w:color="auto"/>
                      <w:right w:val="outset" w:sz="6" w:space="0" w:color="auto"/>
                    </w:tcBorders>
                  </w:tcPr>
                  <w:p w14:paraId="5D81873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D2E288B" w14:textId="77777777" w:rsidR="002973B6" w:rsidRDefault="002973B6" w:rsidP="002973B6">
                    <w:pPr>
                      <w:jc w:val="right"/>
                      <w:rPr>
                        <w:szCs w:val="21"/>
                      </w:rPr>
                    </w:pPr>
                    <w:r>
                      <w:t>106,910,525.23</w:t>
                    </w:r>
                  </w:p>
                </w:tc>
                <w:tc>
                  <w:tcPr>
                    <w:tcW w:w="1220" w:type="pct"/>
                    <w:tcBorders>
                      <w:top w:val="outset" w:sz="6" w:space="0" w:color="auto"/>
                      <w:left w:val="outset" w:sz="6" w:space="0" w:color="auto"/>
                      <w:bottom w:val="outset" w:sz="6" w:space="0" w:color="auto"/>
                      <w:right w:val="outset" w:sz="6" w:space="0" w:color="auto"/>
                    </w:tcBorders>
                  </w:tcPr>
                  <w:p w14:paraId="7ED64039" w14:textId="77777777" w:rsidR="002973B6" w:rsidRDefault="002973B6" w:rsidP="002973B6">
                    <w:pPr>
                      <w:jc w:val="right"/>
                      <w:rPr>
                        <w:szCs w:val="21"/>
                      </w:rPr>
                    </w:pPr>
                    <w:r>
                      <w:t>112,313,423.33</w:t>
                    </w:r>
                  </w:p>
                </w:tc>
              </w:tr>
              <w:tr w:rsidR="002973B6" w14:paraId="64D349F9" w14:textId="77777777" w:rsidTr="002973B6">
                <w:sdt>
                  <w:sdtPr>
                    <w:tag w:val="_PLD_0d66bbb8ffe1431096001ebcedbc897c"/>
                    <w:id w:val="9383464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69B4E1E" w14:textId="77777777" w:rsidR="002973B6" w:rsidRDefault="002973B6" w:rsidP="002973B6">
                        <w:pPr>
                          <w:ind w:firstLineChars="100" w:firstLine="210"/>
                          <w:rPr>
                            <w:szCs w:val="21"/>
                          </w:rPr>
                        </w:pPr>
                        <w:r>
                          <w:rPr>
                            <w:rFonts w:hint="eastAsia"/>
                            <w:szCs w:val="21"/>
                          </w:rPr>
                          <w:t>固定资产</w:t>
                        </w:r>
                      </w:p>
                    </w:tc>
                  </w:sdtContent>
                </w:sdt>
                <w:tc>
                  <w:tcPr>
                    <w:tcW w:w="543" w:type="pct"/>
                    <w:tcBorders>
                      <w:top w:val="outset" w:sz="6" w:space="0" w:color="auto"/>
                      <w:left w:val="outset" w:sz="6" w:space="0" w:color="auto"/>
                      <w:bottom w:val="outset" w:sz="6" w:space="0" w:color="auto"/>
                      <w:right w:val="outset" w:sz="6" w:space="0" w:color="auto"/>
                    </w:tcBorders>
                  </w:tcPr>
                  <w:p w14:paraId="2F1095D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A520545" w14:textId="77777777" w:rsidR="002973B6" w:rsidRDefault="002973B6" w:rsidP="002973B6">
                    <w:pPr>
                      <w:jc w:val="right"/>
                      <w:rPr>
                        <w:szCs w:val="21"/>
                      </w:rPr>
                    </w:pPr>
                    <w:r>
                      <w:t>593,861,244.20</w:t>
                    </w:r>
                  </w:p>
                </w:tc>
                <w:tc>
                  <w:tcPr>
                    <w:tcW w:w="1220" w:type="pct"/>
                    <w:tcBorders>
                      <w:top w:val="outset" w:sz="6" w:space="0" w:color="auto"/>
                      <w:left w:val="outset" w:sz="6" w:space="0" w:color="auto"/>
                      <w:bottom w:val="outset" w:sz="6" w:space="0" w:color="auto"/>
                      <w:right w:val="outset" w:sz="6" w:space="0" w:color="auto"/>
                    </w:tcBorders>
                  </w:tcPr>
                  <w:p w14:paraId="27A0F492" w14:textId="77777777" w:rsidR="002973B6" w:rsidRDefault="002973B6" w:rsidP="002973B6">
                    <w:pPr>
                      <w:jc w:val="right"/>
                      <w:rPr>
                        <w:szCs w:val="21"/>
                      </w:rPr>
                    </w:pPr>
                    <w:r>
                      <w:t>630,709,289.49</w:t>
                    </w:r>
                  </w:p>
                </w:tc>
              </w:tr>
              <w:tr w:rsidR="002973B6" w14:paraId="25331C69" w14:textId="77777777" w:rsidTr="002973B6">
                <w:sdt>
                  <w:sdtPr>
                    <w:tag w:val="_PLD_66c48dcf4b114970902232f71c96d1be"/>
                    <w:id w:val="-11498232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8C9B37F" w14:textId="77777777" w:rsidR="002973B6" w:rsidRDefault="002973B6" w:rsidP="002973B6">
                        <w:pPr>
                          <w:ind w:firstLineChars="100" w:firstLine="210"/>
                          <w:rPr>
                            <w:szCs w:val="21"/>
                          </w:rPr>
                        </w:pPr>
                        <w:r>
                          <w:rPr>
                            <w:rFonts w:hint="eastAsia"/>
                            <w:szCs w:val="21"/>
                          </w:rPr>
                          <w:t>在建工程</w:t>
                        </w:r>
                      </w:p>
                    </w:tc>
                  </w:sdtContent>
                </w:sdt>
                <w:tc>
                  <w:tcPr>
                    <w:tcW w:w="543" w:type="pct"/>
                    <w:tcBorders>
                      <w:top w:val="outset" w:sz="6" w:space="0" w:color="auto"/>
                      <w:left w:val="outset" w:sz="6" w:space="0" w:color="auto"/>
                      <w:bottom w:val="outset" w:sz="6" w:space="0" w:color="auto"/>
                      <w:right w:val="outset" w:sz="6" w:space="0" w:color="auto"/>
                    </w:tcBorders>
                  </w:tcPr>
                  <w:p w14:paraId="0CF7C10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7B5756D" w14:textId="77777777" w:rsidR="002973B6" w:rsidRDefault="002973B6" w:rsidP="002973B6">
                    <w:pPr>
                      <w:jc w:val="right"/>
                      <w:rPr>
                        <w:szCs w:val="21"/>
                      </w:rPr>
                    </w:pPr>
                    <w:r>
                      <w:t>318,231,710.50</w:t>
                    </w:r>
                  </w:p>
                </w:tc>
                <w:tc>
                  <w:tcPr>
                    <w:tcW w:w="1220" w:type="pct"/>
                    <w:tcBorders>
                      <w:top w:val="outset" w:sz="6" w:space="0" w:color="auto"/>
                      <w:left w:val="outset" w:sz="6" w:space="0" w:color="auto"/>
                      <w:bottom w:val="outset" w:sz="6" w:space="0" w:color="auto"/>
                      <w:right w:val="outset" w:sz="6" w:space="0" w:color="auto"/>
                    </w:tcBorders>
                  </w:tcPr>
                  <w:p w14:paraId="27669371" w14:textId="77777777" w:rsidR="002973B6" w:rsidRDefault="002973B6" w:rsidP="002973B6">
                    <w:pPr>
                      <w:jc w:val="right"/>
                      <w:rPr>
                        <w:szCs w:val="21"/>
                      </w:rPr>
                    </w:pPr>
                    <w:r>
                      <w:t>171,734,902.39</w:t>
                    </w:r>
                  </w:p>
                </w:tc>
              </w:tr>
              <w:tr w:rsidR="002973B6" w14:paraId="4E06C768" w14:textId="77777777" w:rsidTr="002973B6">
                <w:sdt>
                  <w:sdtPr>
                    <w:tag w:val="_PLD_9749cdf1ef6c4097921d546d5228cd02"/>
                    <w:id w:val="-5504622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4D5B120" w14:textId="77777777" w:rsidR="002973B6" w:rsidRDefault="002973B6" w:rsidP="002973B6">
                        <w:pPr>
                          <w:ind w:firstLineChars="100" w:firstLine="210"/>
                          <w:rPr>
                            <w:szCs w:val="21"/>
                          </w:rPr>
                        </w:pPr>
                        <w:r>
                          <w:rPr>
                            <w:rFonts w:hint="eastAsia"/>
                            <w:szCs w:val="21"/>
                          </w:rPr>
                          <w:t>工程物资</w:t>
                        </w:r>
                      </w:p>
                    </w:tc>
                  </w:sdtContent>
                </w:sdt>
                <w:tc>
                  <w:tcPr>
                    <w:tcW w:w="543" w:type="pct"/>
                    <w:tcBorders>
                      <w:top w:val="outset" w:sz="6" w:space="0" w:color="auto"/>
                      <w:left w:val="outset" w:sz="6" w:space="0" w:color="auto"/>
                      <w:bottom w:val="outset" w:sz="6" w:space="0" w:color="auto"/>
                      <w:right w:val="outset" w:sz="6" w:space="0" w:color="auto"/>
                    </w:tcBorders>
                  </w:tcPr>
                  <w:p w14:paraId="04F8EF5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D01D655"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2A8867E7" w14:textId="77777777" w:rsidR="002973B6" w:rsidRDefault="002973B6" w:rsidP="002973B6">
                    <w:pPr>
                      <w:jc w:val="right"/>
                      <w:rPr>
                        <w:szCs w:val="21"/>
                      </w:rPr>
                    </w:pPr>
                  </w:p>
                </w:tc>
              </w:tr>
              <w:tr w:rsidR="002973B6" w14:paraId="5053D5A0" w14:textId="77777777" w:rsidTr="002973B6">
                <w:sdt>
                  <w:sdtPr>
                    <w:tag w:val="_PLD_01c29b6b304a4fedbf4693cd1e0683ad"/>
                    <w:id w:val="132732484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51CCD59" w14:textId="77777777" w:rsidR="002973B6" w:rsidRDefault="002973B6" w:rsidP="002973B6">
                        <w:pPr>
                          <w:ind w:firstLineChars="100" w:firstLine="210"/>
                          <w:rPr>
                            <w:szCs w:val="21"/>
                          </w:rPr>
                        </w:pPr>
                        <w:r>
                          <w:rPr>
                            <w:rFonts w:hint="eastAsia"/>
                            <w:szCs w:val="21"/>
                          </w:rPr>
                          <w:t>固定资产清理</w:t>
                        </w:r>
                      </w:p>
                    </w:tc>
                  </w:sdtContent>
                </w:sdt>
                <w:tc>
                  <w:tcPr>
                    <w:tcW w:w="543" w:type="pct"/>
                    <w:tcBorders>
                      <w:top w:val="outset" w:sz="6" w:space="0" w:color="auto"/>
                      <w:left w:val="outset" w:sz="6" w:space="0" w:color="auto"/>
                      <w:bottom w:val="outset" w:sz="6" w:space="0" w:color="auto"/>
                      <w:right w:val="outset" w:sz="6" w:space="0" w:color="auto"/>
                    </w:tcBorders>
                  </w:tcPr>
                  <w:p w14:paraId="6CFED71A"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78EDF62"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F1C6B7A" w14:textId="77777777" w:rsidR="002973B6" w:rsidRDefault="002973B6" w:rsidP="002973B6">
                    <w:pPr>
                      <w:jc w:val="right"/>
                      <w:rPr>
                        <w:szCs w:val="21"/>
                      </w:rPr>
                    </w:pPr>
                  </w:p>
                </w:tc>
              </w:tr>
              <w:tr w:rsidR="002973B6" w14:paraId="4EC34B78" w14:textId="77777777" w:rsidTr="002973B6">
                <w:sdt>
                  <w:sdtPr>
                    <w:tag w:val="_PLD_fac3209b10f64ec7be829e2ff5021b4c"/>
                    <w:id w:val="-14456890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B373EB5" w14:textId="77777777" w:rsidR="002973B6" w:rsidRDefault="002973B6" w:rsidP="002973B6">
                        <w:pPr>
                          <w:ind w:firstLineChars="100" w:firstLine="210"/>
                          <w:rPr>
                            <w:szCs w:val="21"/>
                          </w:rPr>
                        </w:pPr>
                        <w:r>
                          <w:rPr>
                            <w:rFonts w:hint="eastAsia"/>
                            <w:szCs w:val="21"/>
                          </w:rPr>
                          <w:t>生产性生物资产</w:t>
                        </w:r>
                      </w:p>
                    </w:tc>
                  </w:sdtContent>
                </w:sdt>
                <w:tc>
                  <w:tcPr>
                    <w:tcW w:w="543" w:type="pct"/>
                    <w:tcBorders>
                      <w:top w:val="outset" w:sz="6" w:space="0" w:color="auto"/>
                      <w:left w:val="outset" w:sz="6" w:space="0" w:color="auto"/>
                      <w:bottom w:val="outset" w:sz="6" w:space="0" w:color="auto"/>
                      <w:right w:val="outset" w:sz="6" w:space="0" w:color="auto"/>
                    </w:tcBorders>
                  </w:tcPr>
                  <w:p w14:paraId="516D689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D524397"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7F7F6CA" w14:textId="77777777" w:rsidR="002973B6" w:rsidRDefault="002973B6" w:rsidP="002973B6">
                    <w:pPr>
                      <w:jc w:val="right"/>
                      <w:rPr>
                        <w:szCs w:val="21"/>
                      </w:rPr>
                    </w:pPr>
                  </w:p>
                </w:tc>
              </w:tr>
              <w:tr w:rsidR="002973B6" w14:paraId="24CD34F9" w14:textId="77777777" w:rsidTr="002973B6">
                <w:sdt>
                  <w:sdtPr>
                    <w:tag w:val="_PLD_59f6ed2b71f04bee81f31773902facf0"/>
                    <w:id w:val="20992869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5331B41" w14:textId="77777777" w:rsidR="002973B6" w:rsidRDefault="002973B6" w:rsidP="002973B6">
                        <w:pPr>
                          <w:ind w:firstLineChars="100" w:firstLine="210"/>
                          <w:rPr>
                            <w:szCs w:val="21"/>
                          </w:rPr>
                        </w:pPr>
                        <w:r>
                          <w:rPr>
                            <w:rFonts w:hint="eastAsia"/>
                            <w:szCs w:val="21"/>
                          </w:rPr>
                          <w:t>油气资产</w:t>
                        </w:r>
                      </w:p>
                    </w:tc>
                  </w:sdtContent>
                </w:sdt>
                <w:tc>
                  <w:tcPr>
                    <w:tcW w:w="543" w:type="pct"/>
                    <w:tcBorders>
                      <w:top w:val="outset" w:sz="6" w:space="0" w:color="auto"/>
                      <w:left w:val="outset" w:sz="6" w:space="0" w:color="auto"/>
                      <w:bottom w:val="outset" w:sz="6" w:space="0" w:color="auto"/>
                      <w:right w:val="outset" w:sz="6" w:space="0" w:color="auto"/>
                    </w:tcBorders>
                  </w:tcPr>
                  <w:p w14:paraId="04A94C3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DDE2F13"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7FC0DC37" w14:textId="77777777" w:rsidR="002973B6" w:rsidRDefault="002973B6" w:rsidP="002973B6">
                    <w:pPr>
                      <w:jc w:val="right"/>
                      <w:rPr>
                        <w:szCs w:val="21"/>
                      </w:rPr>
                    </w:pPr>
                  </w:p>
                </w:tc>
              </w:tr>
              <w:tr w:rsidR="002973B6" w14:paraId="51EBD432" w14:textId="77777777" w:rsidTr="002973B6">
                <w:sdt>
                  <w:sdtPr>
                    <w:tag w:val="_PLD_a3cd0f7002184b87a2ca8689c0a6887e"/>
                    <w:id w:val="209913761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F760C32" w14:textId="77777777" w:rsidR="002973B6" w:rsidRDefault="002973B6" w:rsidP="002973B6">
                        <w:pPr>
                          <w:ind w:firstLineChars="100" w:firstLine="210"/>
                          <w:rPr>
                            <w:szCs w:val="21"/>
                          </w:rPr>
                        </w:pPr>
                        <w:r>
                          <w:rPr>
                            <w:rFonts w:hint="eastAsia"/>
                            <w:szCs w:val="21"/>
                          </w:rPr>
                          <w:t>无形资产</w:t>
                        </w:r>
                      </w:p>
                    </w:tc>
                  </w:sdtContent>
                </w:sdt>
                <w:tc>
                  <w:tcPr>
                    <w:tcW w:w="543" w:type="pct"/>
                    <w:tcBorders>
                      <w:top w:val="outset" w:sz="6" w:space="0" w:color="auto"/>
                      <w:left w:val="outset" w:sz="6" w:space="0" w:color="auto"/>
                      <w:bottom w:val="outset" w:sz="6" w:space="0" w:color="auto"/>
                      <w:right w:val="outset" w:sz="6" w:space="0" w:color="auto"/>
                    </w:tcBorders>
                  </w:tcPr>
                  <w:p w14:paraId="1EBECEE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9144DC2" w14:textId="77777777" w:rsidR="002973B6" w:rsidRDefault="002973B6" w:rsidP="002973B6">
                    <w:pPr>
                      <w:jc w:val="right"/>
                      <w:rPr>
                        <w:szCs w:val="21"/>
                      </w:rPr>
                    </w:pPr>
                    <w:r>
                      <w:t>102,768,731.19</w:t>
                    </w:r>
                  </w:p>
                </w:tc>
                <w:tc>
                  <w:tcPr>
                    <w:tcW w:w="1220" w:type="pct"/>
                    <w:tcBorders>
                      <w:top w:val="outset" w:sz="6" w:space="0" w:color="auto"/>
                      <w:left w:val="outset" w:sz="6" w:space="0" w:color="auto"/>
                      <w:bottom w:val="outset" w:sz="6" w:space="0" w:color="auto"/>
                      <w:right w:val="outset" w:sz="6" w:space="0" w:color="auto"/>
                    </w:tcBorders>
                  </w:tcPr>
                  <w:p w14:paraId="3AF7DD26" w14:textId="77777777" w:rsidR="002973B6" w:rsidRDefault="002973B6" w:rsidP="002973B6">
                    <w:pPr>
                      <w:jc w:val="right"/>
                      <w:rPr>
                        <w:szCs w:val="21"/>
                      </w:rPr>
                    </w:pPr>
                    <w:r>
                      <w:t>109,262,499.66</w:t>
                    </w:r>
                  </w:p>
                </w:tc>
              </w:tr>
              <w:tr w:rsidR="002973B6" w14:paraId="1F996C52" w14:textId="77777777" w:rsidTr="002973B6">
                <w:sdt>
                  <w:sdtPr>
                    <w:tag w:val="_PLD_2294bb1b9f84483eb48a014268cbe52a"/>
                    <w:id w:val="30521276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F385063" w14:textId="77777777" w:rsidR="002973B6" w:rsidRDefault="002973B6" w:rsidP="002973B6">
                        <w:pPr>
                          <w:ind w:firstLineChars="100" w:firstLine="210"/>
                          <w:rPr>
                            <w:szCs w:val="21"/>
                          </w:rPr>
                        </w:pPr>
                        <w:r>
                          <w:rPr>
                            <w:rFonts w:hint="eastAsia"/>
                            <w:szCs w:val="21"/>
                          </w:rPr>
                          <w:t>开发支出</w:t>
                        </w:r>
                      </w:p>
                    </w:tc>
                  </w:sdtContent>
                </w:sdt>
                <w:tc>
                  <w:tcPr>
                    <w:tcW w:w="543" w:type="pct"/>
                    <w:tcBorders>
                      <w:top w:val="outset" w:sz="6" w:space="0" w:color="auto"/>
                      <w:left w:val="outset" w:sz="6" w:space="0" w:color="auto"/>
                      <w:bottom w:val="outset" w:sz="6" w:space="0" w:color="auto"/>
                      <w:right w:val="outset" w:sz="6" w:space="0" w:color="auto"/>
                    </w:tcBorders>
                  </w:tcPr>
                  <w:p w14:paraId="0E70D81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A1E699C" w14:textId="77777777" w:rsidR="002973B6" w:rsidRDefault="002973B6" w:rsidP="002973B6">
                    <w:pPr>
                      <w:jc w:val="right"/>
                      <w:rPr>
                        <w:szCs w:val="21"/>
                      </w:rPr>
                    </w:pPr>
                    <w:r>
                      <w:t>90,971,484.85</w:t>
                    </w:r>
                  </w:p>
                </w:tc>
                <w:tc>
                  <w:tcPr>
                    <w:tcW w:w="1220" w:type="pct"/>
                    <w:tcBorders>
                      <w:top w:val="outset" w:sz="6" w:space="0" w:color="auto"/>
                      <w:left w:val="outset" w:sz="6" w:space="0" w:color="auto"/>
                      <w:bottom w:val="outset" w:sz="6" w:space="0" w:color="auto"/>
                      <w:right w:val="outset" w:sz="6" w:space="0" w:color="auto"/>
                    </w:tcBorders>
                  </w:tcPr>
                  <w:p w14:paraId="1BC64032" w14:textId="77777777" w:rsidR="002973B6" w:rsidRDefault="002973B6" w:rsidP="002973B6">
                    <w:pPr>
                      <w:jc w:val="right"/>
                      <w:rPr>
                        <w:szCs w:val="21"/>
                      </w:rPr>
                    </w:pPr>
                    <w:r>
                      <w:t>84,448,926.52</w:t>
                    </w:r>
                  </w:p>
                </w:tc>
              </w:tr>
              <w:tr w:rsidR="002973B6" w14:paraId="1AFA0B7A" w14:textId="77777777" w:rsidTr="002973B6">
                <w:sdt>
                  <w:sdtPr>
                    <w:tag w:val="_PLD_a69ddf88faed4019a771a660f40dbabc"/>
                    <w:id w:val="-93929131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BDD5B6E" w14:textId="77777777" w:rsidR="002973B6" w:rsidRDefault="002973B6" w:rsidP="002973B6">
                        <w:pPr>
                          <w:ind w:firstLineChars="100" w:firstLine="210"/>
                          <w:rPr>
                            <w:szCs w:val="21"/>
                          </w:rPr>
                        </w:pPr>
                        <w:r>
                          <w:rPr>
                            <w:rFonts w:hint="eastAsia"/>
                            <w:szCs w:val="21"/>
                          </w:rPr>
                          <w:t>商誉</w:t>
                        </w:r>
                      </w:p>
                    </w:tc>
                  </w:sdtContent>
                </w:sdt>
                <w:tc>
                  <w:tcPr>
                    <w:tcW w:w="543" w:type="pct"/>
                    <w:tcBorders>
                      <w:top w:val="outset" w:sz="6" w:space="0" w:color="auto"/>
                      <w:left w:val="outset" w:sz="6" w:space="0" w:color="auto"/>
                      <w:bottom w:val="outset" w:sz="6" w:space="0" w:color="auto"/>
                      <w:right w:val="outset" w:sz="6" w:space="0" w:color="auto"/>
                    </w:tcBorders>
                  </w:tcPr>
                  <w:p w14:paraId="56097C6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4F65568" w14:textId="77777777" w:rsidR="002973B6" w:rsidRDefault="002973B6" w:rsidP="002973B6">
                    <w:pPr>
                      <w:jc w:val="right"/>
                      <w:rPr>
                        <w:szCs w:val="21"/>
                      </w:rPr>
                    </w:pPr>
                    <w:r>
                      <w:t>379,774,257.08</w:t>
                    </w:r>
                  </w:p>
                </w:tc>
                <w:tc>
                  <w:tcPr>
                    <w:tcW w:w="1220" w:type="pct"/>
                    <w:tcBorders>
                      <w:top w:val="outset" w:sz="6" w:space="0" w:color="auto"/>
                      <w:left w:val="outset" w:sz="6" w:space="0" w:color="auto"/>
                      <w:bottom w:val="outset" w:sz="6" w:space="0" w:color="auto"/>
                      <w:right w:val="outset" w:sz="6" w:space="0" w:color="auto"/>
                    </w:tcBorders>
                  </w:tcPr>
                  <w:p w14:paraId="39375664" w14:textId="77777777" w:rsidR="002973B6" w:rsidRDefault="002973B6" w:rsidP="002973B6">
                    <w:pPr>
                      <w:jc w:val="right"/>
                      <w:rPr>
                        <w:szCs w:val="21"/>
                      </w:rPr>
                    </w:pPr>
                    <w:r>
                      <w:t>379,774,257.08</w:t>
                    </w:r>
                  </w:p>
                </w:tc>
              </w:tr>
              <w:tr w:rsidR="002973B6" w14:paraId="4F93E3AA" w14:textId="77777777" w:rsidTr="002973B6">
                <w:sdt>
                  <w:sdtPr>
                    <w:tag w:val="_PLD_8dcbcceb0d1d40e18efcba7de168492c"/>
                    <w:id w:val="-158675751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597164C" w14:textId="77777777" w:rsidR="002973B6" w:rsidRDefault="002973B6" w:rsidP="002973B6">
                        <w:pPr>
                          <w:ind w:firstLineChars="100" w:firstLine="210"/>
                          <w:rPr>
                            <w:szCs w:val="21"/>
                          </w:rPr>
                        </w:pPr>
                        <w:r>
                          <w:rPr>
                            <w:rFonts w:hint="eastAsia"/>
                            <w:szCs w:val="21"/>
                          </w:rPr>
                          <w:t>长期待摊费用</w:t>
                        </w:r>
                      </w:p>
                    </w:tc>
                  </w:sdtContent>
                </w:sdt>
                <w:tc>
                  <w:tcPr>
                    <w:tcW w:w="543" w:type="pct"/>
                    <w:tcBorders>
                      <w:top w:val="outset" w:sz="6" w:space="0" w:color="auto"/>
                      <w:left w:val="outset" w:sz="6" w:space="0" w:color="auto"/>
                      <w:bottom w:val="outset" w:sz="6" w:space="0" w:color="auto"/>
                      <w:right w:val="outset" w:sz="6" w:space="0" w:color="auto"/>
                    </w:tcBorders>
                  </w:tcPr>
                  <w:p w14:paraId="103F265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1ADE0EB" w14:textId="77777777" w:rsidR="002973B6" w:rsidRDefault="002973B6" w:rsidP="002973B6">
                    <w:pPr>
                      <w:jc w:val="right"/>
                      <w:rPr>
                        <w:szCs w:val="21"/>
                      </w:rPr>
                    </w:pPr>
                    <w:r>
                      <w:t>3,092,106.31</w:t>
                    </w:r>
                  </w:p>
                </w:tc>
                <w:tc>
                  <w:tcPr>
                    <w:tcW w:w="1220" w:type="pct"/>
                    <w:tcBorders>
                      <w:top w:val="outset" w:sz="6" w:space="0" w:color="auto"/>
                      <w:left w:val="outset" w:sz="6" w:space="0" w:color="auto"/>
                      <w:bottom w:val="outset" w:sz="6" w:space="0" w:color="auto"/>
                      <w:right w:val="outset" w:sz="6" w:space="0" w:color="auto"/>
                    </w:tcBorders>
                  </w:tcPr>
                  <w:p w14:paraId="669A7BFF" w14:textId="77777777" w:rsidR="002973B6" w:rsidRDefault="002973B6" w:rsidP="002973B6">
                    <w:pPr>
                      <w:jc w:val="right"/>
                      <w:rPr>
                        <w:szCs w:val="21"/>
                      </w:rPr>
                    </w:pPr>
                    <w:r>
                      <w:t>241,708.48</w:t>
                    </w:r>
                  </w:p>
                </w:tc>
              </w:tr>
              <w:tr w:rsidR="002973B6" w14:paraId="419E0CC3" w14:textId="77777777" w:rsidTr="002973B6">
                <w:sdt>
                  <w:sdtPr>
                    <w:tag w:val="_PLD_46aa52e566f54cbab0f8c9d11c8db6e9"/>
                    <w:id w:val="189546875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791DE86" w14:textId="77777777" w:rsidR="002973B6" w:rsidRDefault="002973B6" w:rsidP="002973B6">
                        <w:pPr>
                          <w:ind w:firstLineChars="100" w:firstLine="210"/>
                          <w:rPr>
                            <w:szCs w:val="21"/>
                          </w:rPr>
                        </w:pPr>
                        <w:r>
                          <w:rPr>
                            <w:rFonts w:hint="eastAsia"/>
                            <w:szCs w:val="21"/>
                          </w:rPr>
                          <w:t>递延所得税资产</w:t>
                        </w:r>
                      </w:p>
                    </w:tc>
                  </w:sdtContent>
                </w:sdt>
                <w:tc>
                  <w:tcPr>
                    <w:tcW w:w="543" w:type="pct"/>
                    <w:tcBorders>
                      <w:top w:val="outset" w:sz="6" w:space="0" w:color="auto"/>
                      <w:left w:val="outset" w:sz="6" w:space="0" w:color="auto"/>
                      <w:bottom w:val="outset" w:sz="6" w:space="0" w:color="auto"/>
                      <w:right w:val="outset" w:sz="6" w:space="0" w:color="auto"/>
                    </w:tcBorders>
                  </w:tcPr>
                  <w:p w14:paraId="3212BED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4309AEC" w14:textId="77777777" w:rsidR="002973B6" w:rsidRDefault="002973B6" w:rsidP="002973B6">
                    <w:pPr>
                      <w:jc w:val="right"/>
                      <w:rPr>
                        <w:szCs w:val="21"/>
                      </w:rPr>
                    </w:pPr>
                    <w:r>
                      <w:t>59,629,036.56</w:t>
                    </w:r>
                  </w:p>
                </w:tc>
                <w:tc>
                  <w:tcPr>
                    <w:tcW w:w="1220" w:type="pct"/>
                    <w:tcBorders>
                      <w:top w:val="outset" w:sz="6" w:space="0" w:color="auto"/>
                      <w:left w:val="outset" w:sz="6" w:space="0" w:color="auto"/>
                      <w:bottom w:val="outset" w:sz="6" w:space="0" w:color="auto"/>
                      <w:right w:val="outset" w:sz="6" w:space="0" w:color="auto"/>
                    </w:tcBorders>
                  </w:tcPr>
                  <w:p w14:paraId="27B40E87" w14:textId="77777777" w:rsidR="002973B6" w:rsidRDefault="002973B6" w:rsidP="002973B6">
                    <w:pPr>
                      <w:jc w:val="right"/>
                      <w:rPr>
                        <w:szCs w:val="21"/>
                      </w:rPr>
                    </w:pPr>
                    <w:r>
                      <w:t>72,634,852.65</w:t>
                    </w:r>
                  </w:p>
                </w:tc>
              </w:tr>
              <w:tr w:rsidR="002973B6" w14:paraId="1B4E8FEB" w14:textId="77777777" w:rsidTr="002973B6">
                <w:sdt>
                  <w:sdtPr>
                    <w:tag w:val="_PLD_c2eec2b591724d37b759dc17b5a5d827"/>
                    <w:id w:val="73343344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75C65C3" w14:textId="77777777" w:rsidR="002973B6" w:rsidRDefault="002973B6" w:rsidP="002973B6">
                        <w:pPr>
                          <w:ind w:firstLineChars="100" w:firstLine="210"/>
                          <w:rPr>
                            <w:szCs w:val="21"/>
                          </w:rPr>
                        </w:pPr>
                        <w:r>
                          <w:rPr>
                            <w:rFonts w:hint="eastAsia"/>
                            <w:szCs w:val="21"/>
                          </w:rPr>
                          <w:t>其他非流动资产</w:t>
                        </w:r>
                      </w:p>
                    </w:tc>
                  </w:sdtContent>
                </w:sdt>
                <w:tc>
                  <w:tcPr>
                    <w:tcW w:w="543" w:type="pct"/>
                    <w:tcBorders>
                      <w:top w:val="outset" w:sz="6" w:space="0" w:color="auto"/>
                      <w:left w:val="outset" w:sz="6" w:space="0" w:color="auto"/>
                      <w:bottom w:val="outset" w:sz="6" w:space="0" w:color="auto"/>
                      <w:right w:val="outset" w:sz="6" w:space="0" w:color="auto"/>
                    </w:tcBorders>
                  </w:tcPr>
                  <w:p w14:paraId="5EB8CA4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234B080" w14:textId="77777777" w:rsidR="002973B6" w:rsidRDefault="002973B6" w:rsidP="002973B6">
                    <w:pPr>
                      <w:jc w:val="right"/>
                      <w:rPr>
                        <w:szCs w:val="21"/>
                      </w:rPr>
                    </w:pPr>
                    <w:r>
                      <w:t>45,450,649.00</w:t>
                    </w:r>
                  </w:p>
                </w:tc>
                <w:tc>
                  <w:tcPr>
                    <w:tcW w:w="1220" w:type="pct"/>
                    <w:tcBorders>
                      <w:top w:val="outset" w:sz="6" w:space="0" w:color="auto"/>
                      <w:left w:val="outset" w:sz="6" w:space="0" w:color="auto"/>
                      <w:bottom w:val="outset" w:sz="6" w:space="0" w:color="auto"/>
                      <w:right w:val="outset" w:sz="6" w:space="0" w:color="auto"/>
                    </w:tcBorders>
                  </w:tcPr>
                  <w:p w14:paraId="6A640CDE" w14:textId="77777777" w:rsidR="002973B6" w:rsidRDefault="002973B6" w:rsidP="002973B6">
                    <w:pPr>
                      <w:jc w:val="right"/>
                      <w:rPr>
                        <w:szCs w:val="21"/>
                      </w:rPr>
                    </w:pPr>
                    <w:r>
                      <w:t>3,190,000.00</w:t>
                    </w:r>
                  </w:p>
                </w:tc>
              </w:tr>
              <w:tr w:rsidR="002973B6" w14:paraId="272BE5F9" w14:textId="77777777" w:rsidTr="002973B6">
                <w:sdt>
                  <w:sdtPr>
                    <w:tag w:val="_PLD_eb2dcf0ceabc456faf7e587cb9b9ead0"/>
                    <w:id w:val="-22877061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FF3FA19" w14:textId="77777777" w:rsidR="002973B6" w:rsidRDefault="002973B6" w:rsidP="002973B6">
                        <w:pPr>
                          <w:ind w:firstLineChars="200" w:firstLine="420"/>
                          <w:rPr>
                            <w:szCs w:val="21"/>
                          </w:rPr>
                        </w:pPr>
                        <w:r>
                          <w:rPr>
                            <w:rFonts w:hint="eastAsia"/>
                            <w:szCs w:val="21"/>
                          </w:rPr>
                          <w:t>非流动资产合计</w:t>
                        </w:r>
                      </w:p>
                    </w:tc>
                  </w:sdtContent>
                </w:sdt>
                <w:tc>
                  <w:tcPr>
                    <w:tcW w:w="543" w:type="pct"/>
                    <w:tcBorders>
                      <w:top w:val="outset" w:sz="6" w:space="0" w:color="auto"/>
                      <w:left w:val="outset" w:sz="6" w:space="0" w:color="auto"/>
                      <w:bottom w:val="outset" w:sz="6" w:space="0" w:color="auto"/>
                      <w:right w:val="outset" w:sz="6" w:space="0" w:color="auto"/>
                    </w:tcBorders>
                  </w:tcPr>
                  <w:p w14:paraId="3DCE4EC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EAFE209" w14:textId="77777777" w:rsidR="002973B6" w:rsidRDefault="002973B6" w:rsidP="002973B6">
                    <w:pPr>
                      <w:jc w:val="right"/>
                      <w:rPr>
                        <w:szCs w:val="21"/>
                      </w:rPr>
                    </w:pPr>
                    <w:r>
                      <w:t>2,114,222,685.91</w:t>
                    </w:r>
                  </w:p>
                </w:tc>
                <w:tc>
                  <w:tcPr>
                    <w:tcW w:w="1220" w:type="pct"/>
                    <w:tcBorders>
                      <w:top w:val="outset" w:sz="6" w:space="0" w:color="auto"/>
                      <w:left w:val="outset" w:sz="6" w:space="0" w:color="auto"/>
                      <w:bottom w:val="outset" w:sz="6" w:space="0" w:color="auto"/>
                      <w:right w:val="outset" w:sz="6" w:space="0" w:color="auto"/>
                    </w:tcBorders>
                  </w:tcPr>
                  <w:p w14:paraId="2C7F3548" w14:textId="77777777" w:rsidR="002973B6" w:rsidRDefault="002973B6" w:rsidP="002973B6">
                    <w:pPr>
                      <w:jc w:val="right"/>
                      <w:rPr>
                        <w:szCs w:val="21"/>
                      </w:rPr>
                    </w:pPr>
                    <w:r>
                      <w:t>2,171,276,401.82</w:t>
                    </w:r>
                  </w:p>
                </w:tc>
              </w:tr>
              <w:tr w:rsidR="002973B6" w14:paraId="6EB07EBB" w14:textId="77777777" w:rsidTr="002973B6">
                <w:sdt>
                  <w:sdtPr>
                    <w:tag w:val="_PLD_aa6a668131bc44eba2ddaedb54875b16"/>
                    <w:id w:val="-2393417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A223AA0" w14:textId="77777777" w:rsidR="002973B6" w:rsidRDefault="002973B6" w:rsidP="002973B6">
                        <w:pPr>
                          <w:ind w:firstLineChars="300" w:firstLine="630"/>
                          <w:rPr>
                            <w:szCs w:val="21"/>
                          </w:rPr>
                        </w:pPr>
                        <w:r>
                          <w:rPr>
                            <w:rFonts w:hint="eastAsia"/>
                            <w:szCs w:val="21"/>
                          </w:rPr>
                          <w:t>资产总计</w:t>
                        </w:r>
                      </w:p>
                    </w:tc>
                  </w:sdtContent>
                </w:sdt>
                <w:tc>
                  <w:tcPr>
                    <w:tcW w:w="543" w:type="pct"/>
                    <w:tcBorders>
                      <w:top w:val="outset" w:sz="6" w:space="0" w:color="auto"/>
                      <w:left w:val="outset" w:sz="6" w:space="0" w:color="auto"/>
                      <w:bottom w:val="outset" w:sz="6" w:space="0" w:color="auto"/>
                      <w:right w:val="outset" w:sz="6" w:space="0" w:color="auto"/>
                    </w:tcBorders>
                  </w:tcPr>
                  <w:p w14:paraId="6E2FFCAA"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1FCFF37" w14:textId="77777777" w:rsidR="002973B6" w:rsidRDefault="002973B6" w:rsidP="002973B6">
                    <w:pPr>
                      <w:jc w:val="right"/>
                      <w:rPr>
                        <w:szCs w:val="21"/>
                      </w:rPr>
                    </w:pPr>
                    <w:r>
                      <w:t>4,634,581,387.80</w:t>
                    </w:r>
                  </w:p>
                </w:tc>
                <w:tc>
                  <w:tcPr>
                    <w:tcW w:w="1220" w:type="pct"/>
                    <w:tcBorders>
                      <w:top w:val="outset" w:sz="6" w:space="0" w:color="auto"/>
                      <w:left w:val="outset" w:sz="6" w:space="0" w:color="auto"/>
                      <w:bottom w:val="outset" w:sz="6" w:space="0" w:color="auto"/>
                      <w:right w:val="outset" w:sz="6" w:space="0" w:color="auto"/>
                    </w:tcBorders>
                  </w:tcPr>
                  <w:p w14:paraId="21D7CBC1" w14:textId="77777777" w:rsidR="002973B6" w:rsidRDefault="002973B6" w:rsidP="002973B6">
                    <w:pPr>
                      <w:jc w:val="right"/>
                      <w:rPr>
                        <w:szCs w:val="21"/>
                      </w:rPr>
                    </w:pPr>
                    <w:r>
                      <w:t>5,239,552,399.53</w:t>
                    </w:r>
                  </w:p>
                </w:tc>
              </w:tr>
              <w:tr w:rsidR="002973B6" w14:paraId="5ADF5368" w14:textId="77777777" w:rsidTr="002973B6">
                <w:sdt>
                  <w:sdtPr>
                    <w:tag w:val="_PLD_d351329030d14bb3867409e01990c9f9"/>
                    <w:id w:val="10218169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3FAC10D" w14:textId="77777777" w:rsidR="002973B6" w:rsidRDefault="002973B6" w:rsidP="002973B6">
                        <w:pPr>
                          <w:rPr>
                            <w:szCs w:val="21"/>
                          </w:rPr>
                        </w:pPr>
                        <w:r>
                          <w:rPr>
                            <w:rFonts w:hint="eastAsia"/>
                            <w:b/>
                            <w:bCs/>
                            <w:szCs w:val="21"/>
                          </w:rPr>
                          <w:t>流动负债：</w:t>
                        </w:r>
                      </w:p>
                    </w:tc>
                  </w:sdtContent>
                </w:sdt>
                <w:tc>
                  <w:tcPr>
                    <w:tcW w:w="2983" w:type="pct"/>
                    <w:gridSpan w:val="3"/>
                    <w:tcBorders>
                      <w:top w:val="outset" w:sz="6" w:space="0" w:color="auto"/>
                      <w:left w:val="outset" w:sz="6" w:space="0" w:color="auto"/>
                      <w:bottom w:val="outset" w:sz="6" w:space="0" w:color="auto"/>
                      <w:right w:val="outset" w:sz="6" w:space="0" w:color="auto"/>
                    </w:tcBorders>
                  </w:tcPr>
                  <w:p w14:paraId="45CCBF9A" w14:textId="77777777" w:rsidR="002973B6" w:rsidRDefault="002973B6" w:rsidP="002973B6">
                    <w:pPr>
                      <w:rPr>
                        <w:color w:val="FF00FF"/>
                        <w:szCs w:val="21"/>
                      </w:rPr>
                    </w:pPr>
                  </w:p>
                </w:tc>
              </w:tr>
              <w:tr w:rsidR="002973B6" w14:paraId="550680D0" w14:textId="77777777" w:rsidTr="002973B6">
                <w:sdt>
                  <w:sdtPr>
                    <w:tag w:val="_PLD_afcf90e394824b28aaa039d99f196057"/>
                    <w:id w:val="-206847914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448F9C2A" w14:textId="77777777" w:rsidR="002973B6" w:rsidRDefault="002973B6" w:rsidP="002973B6">
                        <w:pPr>
                          <w:ind w:firstLineChars="100" w:firstLine="210"/>
                          <w:rPr>
                            <w:szCs w:val="21"/>
                          </w:rPr>
                        </w:pPr>
                        <w:r>
                          <w:rPr>
                            <w:rFonts w:hint="eastAsia"/>
                            <w:szCs w:val="21"/>
                          </w:rPr>
                          <w:t>短期借款</w:t>
                        </w:r>
                      </w:p>
                    </w:tc>
                  </w:sdtContent>
                </w:sdt>
                <w:tc>
                  <w:tcPr>
                    <w:tcW w:w="543" w:type="pct"/>
                    <w:tcBorders>
                      <w:top w:val="outset" w:sz="6" w:space="0" w:color="auto"/>
                      <w:left w:val="outset" w:sz="6" w:space="0" w:color="auto"/>
                      <w:bottom w:val="outset" w:sz="6" w:space="0" w:color="auto"/>
                      <w:right w:val="outset" w:sz="6" w:space="0" w:color="auto"/>
                    </w:tcBorders>
                  </w:tcPr>
                  <w:p w14:paraId="5466D9D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8C0CEA0" w14:textId="77777777" w:rsidR="002973B6" w:rsidRDefault="002973B6" w:rsidP="002973B6">
                    <w:pPr>
                      <w:jc w:val="right"/>
                      <w:rPr>
                        <w:szCs w:val="21"/>
                      </w:rPr>
                    </w:pPr>
                    <w:r>
                      <w:t>731,130,149.20</w:t>
                    </w:r>
                  </w:p>
                </w:tc>
                <w:tc>
                  <w:tcPr>
                    <w:tcW w:w="1220" w:type="pct"/>
                    <w:tcBorders>
                      <w:top w:val="outset" w:sz="6" w:space="0" w:color="auto"/>
                      <w:left w:val="outset" w:sz="6" w:space="0" w:color="auto"/>
                      <w:bottom w:val="outset" w:sz="6" w:space="0" w:color="auto"/>
                      <w:right w:val="outset" w:sz="6" w:space="0" w:color="auto"/>
                    </w:tcBorders>
                  </w:tcPr>
                  <w:p w14:paraId="67C393B5" w14:textId="77777777" w:rsidR="002973B6" w:rsidRDefault="002973B6" w:rsidP="002973B6">
                    <w:pPr>
                      <w:jc w:val="right"/>
                      <w:rPr>
                        <w:szCs w:val="21"/>
                      </w:rPr>
                    </w:pPr>
                    <w:r>
                      <w:t>1,086,000,000.00</w:t>
                    </w:r>
                  </w:p>
                </w:tc>
              </w:tr>
              <w:tr w:rsidR="002973B6" w14:paraId="0C8DCD63" w14:textId="77777777" w:rsidTr="002973B6">
                <w:sdt>
                  <w:sdtPr>
                    <w:tag w:val="_PLD_c9bd92cff2f944009d75a2a1fa13fc5b"/>
                    <w:id w:val="130982450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5888147" w14:textId="77777777" w:rsidR="002973B6" w:rsidRDefault="002973B6" w:rsidP="002973B6">
                        <w:pPr>
                          <w:ind w:firstLineChars="100" w:firstLine="210"/>
                          <w:rPr>
                            <w:szCs w:val="21"/>
                          </w:rPr>
                        </w:pPr>
                        <w:r>
                          <w:rPr>
                            <w:rFonts w:hint="eastAsia"/>
                            <w:szCs w:val="21"/>
                          </w:rPr>
                          <w:t>向中央银行借款</w:t>
                        </w:r>
                      </w:p>
                    </w:tc>
                  </w:sdtContent>
                </w:sdt>
                <w:tc>
                  <w:tcPr>
                    <w:tcW w:w="543" w:type="pct"/>
                    <w:tcBorders>
                      <w:top w:val="outset" w:sz="6" w:space="0" w:color="auto"/>
                      <w:left w:val="outset" w:sz="6" w:space="0" w:color="auto"/>
                      <w:bottom w:val="outset" w:sz="6" w:space="0" w:color="auto"/>
                      <w:right w:val="outset" w:sz="6" w:space="0" w:color="auto"/>
                    </w:tcBorders>
                  </w:tcPr>
                  <w:p w14:paraId="10D4793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23A95D5"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5C92F354" w14:textId="77777777" w:rsidR="002973B6" w:rsidRDefault="002973B6" w:rsidP="002973B6">
                    <w:pPr>
                      <w:jc w:val="right"/>
                      <w:rPr>
                        <w:szCs w:val="21"/>
                      </w:rPr>
                    </w:pPr>
                  </w:p>
                </w:tc>
              </w:tr>
              <w:tr w:rsidR="002973B6" w14:paraId="6F805ED1" w14:textId="77777777" w:rsidTr="002973B6">
                <w:sdt>
                  <w:sdtPr>
                    <w:tag w:val="_PLD_0b9448d2ca8c46ec9da62f81b1afc01a"/>
                    <w:id w:val="-147182556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70D09B6" w14:textId="77777777" w:rsidR="002973B6" w:rsidRDefault="002973B6" w:rsidP="002973B6">
                        <w:pPr>
                          <w:ind w:firstLineChars="100" w:firstLine="210"/>
                          <w:rPr>
                            <w:szCs w:val="21"/>
                          </w:rPr>
                        </w:pPr>
                        <w:r>
                          <w:rPr>
                            <w:rFonts w:hint="eastAsia"/>
                            <w:szCs w:val="21"/>
                          </w:rPr>
                          <w:t>吸收存款及同业存放</w:t>
                        </w:r>
                      </w:p>
                    </w:tc>
                  </w:sdtContent>
                </w:sdt>
                <w:tc>
                  <w:tcPr>
                    <w:tcW w:w="543" w:type="pct"/>
                    <w:tcBorders>
                      <w:top w:val="outset" w:sz="6" w:space="0" w:color="auto"/>
                      <w:left w:val="outset" w:sz="6" w:space="0" w:color="auto"/>
                      <w:bottom w:val="outset" w:sz="6" w:space="0" w:color="auto"/>
                      <w:right w:val="outset" w:sz="6" w:space="0" w:color="auto"/>
                    </w:tcBorders>
                  </w:tcPr>
                  <w:p w14:paraId="0A3A4E2E"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9D603FD"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2263F37A" w14:textId="77777777" w:rsidR="002973B6" w:rsidRDefault="002973B6" w:rsidP="002973B6">
                    <w:pPr>
                      <w:jc w:val="right"/>
                      <w:rPr>
                        <w:szCs w:val="21"/>
                      </w:rPr>
                    </w:pPr>
                  </w:p>
                </w:tc>
              </w:tr>
              <w:tr w:rsidR="002973B6" w14:paraId="403B1A9D" w14:textId="77777777" w:rsidTr="002973B6">
                <w:sdt>
                  <w:sdtPr>
                    <w:tag w:val="_PLD_c0d481a9ad964075b46425165bbd5b19"/>
                    <w:id w:val="110685033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AC26D6A" w14:textId="77777777" w:rsidR="002973B6" w:rsidRDefault="002973B6" w:rsidP="002973B6">
                        <w:pPr>
                          <w:ind w:firstLineChars="100" w:firstLine="210"/>
                          <w:rPr>
                            <w:szCs w:val="21"/>
                          </w:rPr>
                        </w:pPr>
                        <w:r>
                          <w:rPr>
                            <w:rFonts w:hint="eastAsia"/>
                            <w:szCs w:val="21"/>
                          </w:rPr>
                          <w:t>拆入资金</w:t>
                        </w:r>
                      </w:p>
                    </w:tc>
                  </w:sdtContent>
                </w:sdt>
                <w:tc>
                  <w:tcPr>
                    <w:tcW w:w="543" w:type="pct"/>
                    <w:tcBorders>
                      <w:top w:val="outset" w:sz="6" w:space="0" w:color="auto"/>
                      <w:left w:val="outset" w:sz="6" w:space="0" w:color="auto"/>
                      <w:bottom w:val="outset" w:sz="6" w:space="0" w:color="auto"/>
                      <w:right w:val="outset" w:sz="6" w:space="0" w:color="auto"/>
                    </w:tcBorders>
                  </w:tcPr>
                  <w:p w14:paraId="7FEC4E2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77F156C"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51658F66" w14:textId="77777777" w:rsidR="002973B6" w:rsidRDefault="002973B6" w:rsidP="002973B6">
                    <w:pPr>
                      <w:jc w:val="right"/>
                      <w:rPr>
                        <w:szCs w:val="21"/>
                      </w:rPr>
                    </w:pPr>
                  </w:p>
                </w:tc>
              </w:tr>
              <w:tr w:rsidR="002973B6" w14:paraId="0FF3DD1E" w14:textId="77777777" w:rsidTr="002973B6">
                <w:sdt>
                  <w:sdtPr>
                    <w:tag w:val="_PLD_ca0b1cc819b845b18a04dcf67402ddb1"/>
                    <w:id w:val="-184393452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678DBB7" w14:textId="77777777" w:rsidR="002973B6" w:rsidRDefault="002973B6" w:rsidP="002973B6">
                        <w:pPr>
                          <w:ind w:firstLineChars="100" w:firstLine="210"/>
                          <w:rPr>
                            <w:szCs w:val="21"/>
                          </w:rPr>
                        </w:pPr>
                        <w:r>
                          <w:rPr>
                            <w:rFonts w:hint="eastAsia"/>
                            <w:szCs w:val="21"/>
                          </w:rPr>
                          <w:t>以公允价值计量且其变动计入当期损益的金融负债</w:t>
                        </w:r>
                      </w:p>
                    </w:tc>
                  </w:sdtContent>
                </w:sdt>
                <w:tc>
                  <w:tcPr>
                    <w:tcW w:w="543" w:type="pct"/>
                    <w:tcBorders>
                      <w:top w:val="outset" w:sz="6" w:space="0" w:color="auto"/>
                      <w:left w:val="outset" w:sz="6" w:space="0" w:color="auto"/>
                      <w:bottom w:val="outset" w:sz="6" w:space="0" w:color="auto"/>
                      <w:right w:val="outset" w:sz="6" w:space="0" w:color="auto"/>
                    </w:tcBorders>
                  </w:tcPr>
                  <w:p w14:paraId="5591DDC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7F64DD9"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1F1551E7" w14:textId="77777777" w:rsidR="002973B6" w:rsidRDefault="002973B6" w:rsidP="002973B6">
                    <w:pPr>
                      <w:jc w:val="right"/>
                      <w:rPr>
                        <w:szCs w:val="21"/>
                      </w:rPr>
                    </w:pPr>
                  </w:p>
                </w:tc>
              </w:tr>
              <w:tr w:rsidR="002973B6" w14:paraId="23484BE5" w14:textId="77777777" w:rsidTr="002973B6">
                <w:sdt>
                  <w:sdtPr>
                    <w:tag w:val="_PLD_b454da7bdeff4b9f98517f2244f90911"/>
                    <w:id w:val="44928563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9768558" w14:textId="77777777" w:rsidR="002973B6" w:rsidRDefault="002973B6" w:rsidP="002973B6">
                        <w:pPr>
                          <w:ind w:firstLineChars="100" w:firstLine="210"/>
                          <w:rPr>
                            <w:szCs w:val="21"/>
                          </w:rPr>
                        </w:pPr>
                        <w:r>
                          <w:rPr>
                            <w:rFonts w:hint="eastAsia"/>
                            <w:szCs w:val="21"/>
                          </w:rPr>
                          <w:t>衍生金融负债</w:t>
                        </w:r>
                      </w:p>
                    </w:tc>
                  </w:sdtContent>
                </w:sdt>
                <w:tc>
                  <w:tcPr>
                    <w:tcW w:w="543" w:type="pct"/>
                    <w:tcBorders>
                      <w:top w:val="outset" w:sz="6" w:space="0" w:color="auto"/>
                      <w:left w:val="outset" w:sz="6" w:space="0" w:color="auto"/>
                      <w:bottom w:val="outset" w:sz="6" w:space="0" w:color="auto"/>
                      <w:right w:val="outset" w:sz="6" w:space="0" w:color="auto"/>
                    </w:tcBorders>
                  </w:tcPr>
                  <w:p w14:paraId="72E6325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4264EB6"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4CA64F98" w14:textId="77777777" w:rsidR="002973B6" w:rsidRDefault="002973B6" w:rsidP="002973B6">
                    <w:pPr>
                      <w:jc w:val="right"/>
                      <w:rPr>
                        <w:szCs w:val="21"/>
                      </w:rPr>
                    </w:pPr>
                  </w:p>
                </w:tc>
              </w:tr>
              <w:tr w:rsidR="002973B6" w14:paraId="42B72DF6" w14:textId="77777777" w:rsidTr="002973B6">
                <w:sdt>
                  <w:sdtPr>
                    <w:tag w:val="_PLD_20985b0971b64cbd8b6dba61946de5c8"/>
                    <w:id w:val="-178440832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7944338" w14:textId="77777777" w:rsidR="002973B6" w:rsidRDefault="002973B6" w:rsidP="002973B6">
                        <w:pPr>
                          <w:ind w:firstLineChars="100" w:firstLine="210"/>
                          <w:rPr>
                            <w:szCs w:val="21"/>
                          </w:rPr>
                        </w:pPr>
                        <w:r>
                          <w:rPr>
                            <w:rFonts w:hint="eastAsia"/>
                            <w:szCs w:val="21"/>
                          </w:rPr>
                          <w:t>应付票据</w:t>
                        </w:r>
                      </w:p>
                    </w:tc>
                  </w:sdtContent>
                </w:sdt>
                <w:tc>
                  <w:tcPr>
                    <w:tcW w:w="543" w:type="pct"/>
                    <w:tcBorders>
                      <w:top w:val="outset" w:sz="6" w:space="0" w:color="auto"/>
                      <w:left w:val="outset" w:sz="6" w:space="0" w:color="auto"/>
                      <w:bottom w:val="outset" w:sz="6" w:space="0" w:color="auto"/>
                      <w:right w:val="outset" w:sz="6" w:space="0" w:color="auto"/>
                    </w:tcBorders>
                  </w:tcPr>
                  <w:p w14:paraId="7DE3899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D2171CB" w14:textId="77777777" w:rsidR="002973B6" w:rsidRDefault="002973B6" w:rsidP="002973B6">
                    <w:pPr>
                      <w:jc w:val="right"/>
                      <w:rPr>
                        <w:szCs w:val="21"/>
                      </w:rPr>
                    </w:pPr>
                    <w:r>
                      <w:t>2,000.00</w:t>
                    </w:r>
                  </w:p>
                </w:tc>
                <w:tc>
                  <w:tcPr>
                    <w:tcW w:w="1220" w:type="pct"/>
                    <w:tcBorders>
                      <w:top w:val="outset" w:sz="6" w:space="0" w:color="auto"/>
                      <w:left w:val="outset" w:sz="6" w:space="0" w:color="auto"/>
                      <w:bottom w:val="outset" w:sz="6" w:space="0" w:color="auto"/>
                      <w:right w:val="outset" w:sz="6" w:space="0" w:color="auto"/>
                    </w:tcBorders>
                  </w:tcPr>
                  <w:p w14:paraId="271744CD" w14:textId="77777777" w:rsidR="002973B6" w:rsidRDefault="002973B6" w:rsidP="002973B6">
                    <w:pPr>
                      <w:jc w:val="right"/>
                      <w:rPr>
                        <w:szCs w:val="21"/>
                      </w:rPr>
                    </w:pPr>
                    <w:r>
                      <w:t>3,069,232.30</w:t>
                    </w:r>
                  </w:p>
                </w:tc>
              </w:tr>
              <w:tr w:rsidR="002973B6" w14:paraId="6937DC79" w14:textId="77777777" w:rsidTr="002973B6">
                <w:sdt>
                  <w:sdtPr>
                    <w:tag w:val="_PLD_5c5943ef6b5c47ba9b7726c09500962a"/>
                    <w:id w:val="-15011953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86B06C5" w14:textId="77777777" w:rsidR="002973B6" w:rsidRDefault="002973B6" w:rsidP="002973B6">
                        <w:pPr>
                          <w:ind w:firstLineChars="100" w:firstLine="210"/>
                          <w:rPr>
                            <w:szCs w:val="21"/>
                          </w:rPr>
                        </w:pPr>
                        <w:r>
                          <w:rPr>
                            <w:rFonts w:hint="eastAsia"/>
                            <w:szCs w:val="21"/>
                          </w:rPr>
                          <w:t>应付账款</w:t>
                        </w:r>
                      </w:p>
                    </w:tc>
                  </w:sdtContent>
                </w:sdt>
                <w:tc>
                  <w:tcPr>
                    <w:tcW w:w="543" w:type="pct"/>
                    <w:tcBorders>
                      <w:top w:val="outset" w:sz="6" w:space="0" w:color="auto"/>
                      <w:left w:val="outset" w:sz="6" w:space="0" w:color="auto"/>
                      <w:bottom w:val="outset" w:sz="6" w:space="0" w:color="auto"/>
                      <w:right w:val="outset" w:sz="6" w:space="0" w:color="auto"/>
                    </w:tcBorders>
                  </w:tcPr>
                  <w:p w14:paraId="0CEF633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6BE4943" w14:textId="77777777" w:rsidR="002973B6" w:rsidRDefault="002973B6" w:rsidP="002973B6">
                    <w:pPr>
                      <w:jc w:val="right"/>
                      <w:rPr>
                        <w:szCs w:val="21"/>
                      </w:rPr>
                    </w:pPr>
                    <w:r>
                      <w:t>290,148,943.32</w:t>
                    </w:r>
                  </w:p>
                </w:tc>
                <w:tc>
                  <w:tcPr>
                    <w:tcW w:w="1220" w:type="pct"/>
                    <w:tcBorders>
                      <w:top w:val="outset" w:sz="6" w:space="0" w:color="auto"/>
                      <w:left w:val="outset" w:sz="6" w:space="0" w:color="auto"/>
                      <w:bottom w:val="outset" w:sz="6" w:space="0" w:color="auto"/>
                      <w:right w:val="outset" w:sz="6" w:space="0" w:color="auto"/>
                    </w:tcBorders>
                  </w:tcPr>
                  <w:p w14:paraId="5D0D7B16" w14:textId="77777777" w:rsidR="002973B6" w:rsidRDefault="002973B6" w:rsidP="002973B6">
                    <w:pPr>
                      <w:jc w:val="right"/>
                      <w:rPr>
                        <w:szCs w:val="21"/>
                      </w:rPr>
                    </w:pPr>
                    <w:r>
                      <w:t>399,266,892.26</w:t>
                    </w:r>
                  </w:p>
                </w:tc>
              </w:tr>
              <w:tr w:rsidR="002973B6" w14:paraId="5CDD12A7" w14:textId="77777777" w:rsidTr="002973B6">
                <w:sdt>
                  <w:sdtPr>
                    <w:tag w:val="_PLD_b1916700bfc34a2d92db8f195bda6d12"/>
                    <w:id w:val="-64566020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F11F3DD" w14:textId="77777777" w:rsidR="002973B6" w:rsidRDefault="002973B6" w:rsidP="002973B6">
                        <w:pPr>
                          <w:ind w:firstLineChars="100" w:firstLine="210"/>
                          <w:rPr>
                            <w:szCs w:val="21"/>
                          </w:rPr>
                        </w:pPr>
                        <w:r>
                          <w:rPr>
                            <w:rFonts w:hint="eastAsia"/>
                            <w:szCs w:val="21"/>
                          </w:rPr>
                          <w:t>预收款项</w:t>
                        </w:r>
                      </w:p>
                    </w:tc>
                  </w:sdtContent>
                </w:sdt>
                <w:tc>
                  <w:tcPr>
                    <w:tcW w:w="543" w:type="pct"/>
                    <w:tcBorders>
                      <w:top w:val="outset" w:sz="6" w:space="0" w:color="auto"/>
                      <w:left w:val="outset" w:sz="6" w:space="0" w:color="auto"/>
                      <w:bottom w:val="outset" w:sz="6" w:space="0" w:color="auto"/>
                      <w:right w:val="outset" w:sz="6" w:space="0" w:color="auto"/>
                    </w:tcBorders>
                  </w:tcPr>
                  <w:p w14:paraId="0EC519F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A81C071" w14:textId="77777777" w:rsidR="002973B6" w:rsidRDefault="002973B6" w:rsidP="002973B6">
                    <w:pPr>
                      <w:jc w:val="right"/>
                      <w:rPr>
                        <w:szCs w:val="21"/>
                      </w:rPr>
                    </w:pPr>
                    <w:r>
                      <w:t>232,793,425.14</w:t>
                    </w:r>
                  </w:p>
                </w:tc>
                <w:tc>
                  <w:tcPr>
                    <w:tcW w:w="1220" w:type="pct"/>
                    <w:tcBorders>
                      <w:top w:val="outset" w:sz="6" w:space="0" w:color="auto"/>
                      <w:left w:val="outset" w:sz="6" w:space="0" w:color="auto"/>
                      <w:bottom w:val="outset" w:sz="6" w:space="0" w:color="auto"/>
                      <w:right w:val="outset" w:sz="6" w:space="0" w:color="auto"/>
                    </w:tcBorders>
                  </w:tcPr>
                  <w:p w14:paraId="1EC0933B" w14:textId="77777777" w:rsidR="002973B6" w:rsidRDefault="002973B6" w:rsidP="002973B6">
                    <w:pPr>
                      <w:jc w:val="right"/>
                      <w:rPr>
                        <w:szCs w:val="21"/>
                      </w:rPr>
                    </w:pPr>
                    <w:r>
                      <w:t>292,989,895.05</w:t>
                    </w:r>
                  </w:p>
                </w:tc>
              </w:tr>
              <w:tr w:rsidR="002973B6" w14:paraId="437D3BD4" w14:textId="77777777" w:rsidTr="002973B6">
                <w:sdt>
                  <w:sdtPr>
                    <w:tag w:val="_PLD_d0e64d28d9724c41a9b85d2561fa0686"/>
                    <w:id w:val="-152323761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82170CE" w14:textId="77777777" w:rsidR="002973B6" w:rsidRDefault="002973B6" w:rsidP="002973B6">
                        <w:pPr>
                          <w:ind w:firstLineChars="100" w:firstLine="210"/>
                          <w:rPr>
                            <w:szCs w:val="21"/>
                          </w:rPr>
                        </w:pPr>
                        <w:r>
                          <w:rPr>
                            <w:rFonts w:hint="eastAsia"/>
                            <w:szCs w:val="21"/>
                          </w:rPr>
                          <w:t>卖出回购金融资产款</w:t>
                        </w:r>
                      </w:p>
                    </w:tc>
                  </w:sdtContent>
                </w:sdt>
                <w:tc>
                  <w:tcPr>
                    <w:tcW w:w="543" w:type="pct"/>
                    <w:tcBorders>
                      <w:top w:val="outset" w:sz="6" w:space="0" w:color="auto"/>
                      <w:left w:val="outset" w:sz="6" w:space="0" w:color="auto"/>
                      <w:bottom w:val="outset" w:sz="6" w:space="0" w:color="auto"/>
                      <w:right w:val="outset" w:sz="6" w:space="0" w:color="auto"/>
                    </w:tcBorders>
                  </w:tcPr>
                  <w:p w14:paraId="25F1440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3CBE5C3"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03A312C" w14:textId="77777777" w:rsidR="002973B6" w:rsidRDefault="002973B6" w:rsidP="002973B6">
                    <w:pPr>
                      <w:jc w:val="right"/>
                      <w:rPr>
                        <w:szCs w:val="21"/>
                      </w:rPr>
                    </w:pPr>
                  </w:p>
                </w:tc>
              </w:tr>
              <w:tr w:rsidR="002973B6" w14:paraId="48E19E16" w14:textId="77777777" w:rsidTr="002973B6">
                <w:sdt>
                  <w:sdtPr>
                    <w:tag w:val="_PLD_614fefd1c9b149e38009ae91bad31167"/>
                    <w:id w:val="2222584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66CFB80" w14:textId="77777777" w:rsidR="002973B6" w:rsidRDefault="002973B6" w:rsidP="002973B6">
                        <w:pPr>
                          <w:ind w:firstLineChars="100" w:firstLine="210"/>
                          <w:rPr>
                            <w:szCs w:val="21"/>
                          </w:rPr>
                        </w:pPr>
                        <w:r>
                          <w:rPr>
                            <w:rFonts w:hint="eastAsia"/>
                            <w:szCs w:val="21"/>
                          </w:rPr>
                          <w:t>应付手续费及佣金</w:t>
                        </w:r>
                      </w:p>
                    </w:tc>
                  </w:sdtContent>
                </w:sdt>
                <w:tc>
                  <w:tcPr>
                    <w:tcW w:w="543" w:type="pct"/>
                    <w:tcBorders>
                      <w:top w:val="outset" w:sz="6" w:space="0" w:color="auto"/>
                      <w:left w:val="outset" w:sz="6" w:space="0" w:color="auto"/>
                      <w:bottom w:val="outset" w:sz="6" w:space="0" w:color="auto"/>
                      <w:right w:val="outset" w:sz="6" w:space="0" w:color="auto"/>
                    </w:tcBorders>
                  </w:tcPr>
                  <w:p w14:paraId="0DF91BE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8B0C59D"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2099D734" w14:textId="77777777" w:rsidR="002973B6" w:rsidRDefault="002973B6" w:rsidP="002973B6">
                    <w:pPr>
                      <w:jc w:val="right"/>
                      <w:rPr>
                        <w:szCs w:val="21"/>
                      </w:rPr>
                    </w:pPr>
                  </w:p>
                </w:tc>
              </w:tr>
              <w:tr w:rsidR="002973B6" w14:paraId="6FE67022" w14:textId="77777777" w:rsidTr="002973B6">
                <w:sdt>
                  <w:sdtPr>
                    <w:tag w:val="_PLD_ab9d9836383942a1b155877e51b73291"/>
                    <w:id w:val="213852557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27A94AD" w14:textId="77777777" w:rsidR="002973B6" w:rsidRDefault="002973B6" w:rsidP="002973B6">
                        <w:pPr>
                          <w:ind w:firstLineChars="100" w:firstLine="210"/>
                          <w:rPr>
                            <w:szCs w:val="21"/>
                          </w:rPr>
                        </w:pPr>
                        <w:r>
                          <w:rPr>
                            <w:rFonts w:hint="eastAsia"/>
                            <w:szCs w:val="21"/>
                          </w:rPr>
                          <w:t>应付职工薪酬</w:t>
                        </w:r>
                      </w:p>
                    </w:tc>
                  </w:sdtContent>
                </w:sdt>
                <w:tc>
                  <w:tcPr>
                    <w:tcW w:w="543" w:type="pct"/>
                    <w:tcBorders>
                      <w:top w:val="outset" w:sz="6" w:space="0" w:color="auto"/>
                      <w:left w:val="outset" w:sz="6" w:space="0" w:color="auto"/>
                      <w:bottom w:val="outset" w:sz="6" w:space="0" w:color="auto"/>
                      <w:right w:val="outset" w:sz="6" w:space="0" w:color="auto"/>
                    </w:tcBorders>
                  </w:tcPr>
                  <w:p w14:paraId="03A66CC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2A86736" w14:textId="77777777" w:rsidR="002973B6" w:rsidRDefault="002973B6" w:rsidP="002973B6">
                    <w:pPr>
                      <w:jc w:val="right"/>
                      <w:rPr>
                        <w:szCs w:val="21"/>
                      </w:rPr>
                    </w:pPr>
                    <w:r>
                      <w:t>41,585,990.65</w:t>
                    </w:r>
                  </w:p>
                </w:tc>
                <w:tc>
                  <w:tcPr>
                    <w:tcW w:w="1220" w:type="pct"/>
                    <w:tcBorders>
                      <w:top w:val="outset" w:sz="6" w:space="0" w:color="auto"/>
                      <w:left w:val="outset" w:sz="6" w:space="0" w:color="auto"/>
                      <w:bottom w:val="outset" w:sz="6" w:space="0" w:color="auto"/>
                      <w:right w:val="outset" w:sz="6" w:space="0" w:color="auto"/>
                    </w:tcBorders>
                  </w:tcPr>
                  <w:p w14:paraId="318C56B0" w14:textId="77777777" w:rsidR="002973B6" w:rsidRDefault="002973B6" w:rsidP="002973B6">
                    <w:pPr>
                      <w:jc w:val="right"/>
                      <w:rPr>
                        <w:szCs w:val="21"/>
                      </w:rPr>
                    </w:pPr>
                    <w:r>
                      <w:t>41,658,643.18</w:t>
                    </w:r>
                  </w:p>
                </w:tc>
              </w:tr>
              <w:tr w:rsidR="002973B6" w14:paraId="3B78BDAB" w14:textId="77777777" w:rsidTr="002973B6">
                <w:sdt>
                  <w:sdtPr>
                    <w:tag w:val="_PLD_3860ea695481443187d3e9a5167466c2"/>
                    <w:id w:val="-7619242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668AC27" w14:textId="77777777" w:rsidR="002973B6" w:rsidRDefault="002973B6" w:rsidP="002973B6">
                        <w:pPr>
                          <w:ind w:firstLineChars="100" w:firstLine="210"/>
                          <w:rPr>
                            <w:szCs w:val="21"/>
                          </w:rPr>
                        </w:pPr>
                        <w:r>
                          <w:rPr>
                            <w:rFonts w:hint="eastAsia"/>
                            <w:szCs w:val="21"/>
                          </w:rPr>
                          <w:t>应交税费</w:t>
                        </w:r>
                      </w:p>
                    </w:tc>
                  </w:sdtContent>
                </w:sdt>
                <w:tc>
                  <w:tcPr>
                    <w:tcW w:w="543" w:type="pct"/>
                    <w:tcBorders>
                      <w:top w:val="outset" w:sz="6" w:space="0" w:color="auto"/>
                      <w:left w:val="outset" w:sz="6" w:space="0" w:color="auto"/>
                      <w:bottom w:val="outset" w:sz="6" w:space="0" w:color="auto"/>
                      <w:right w:val="outset" w:sz="6" w:space="0" w:color="auto"/>
                    </w:tcBorders>
                  </w:tcPr>
                  <w:p w14:paraId="28A1524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FDE15E1" w14:textId="77777777" w:rsidR="002973B6" w:rsidRDefault="002973B6" w:rsidP="002973B6">
                    <w:pPr>
                      <w:jc w:val="right"/>
                      <w:rPr>
                        <w:szCs w:val="21"/>
                      </w:rPr>
                    </w:pPr>
                    <w:r>
                      <w:t>25,596,339.65</w:t>
                    </w:r>
                  </w:p>
                </w:tc>
                <w:tc>
                  <w:tcPr>
                    <w:tcW w:w="1220" w:type="pct"/>
                    <w:tcBorders>
                      <w:top w:val="outset" w:sz="6" w:space="0" w:color="auto"/>
                      <w:left w:val="outset" w:sz="6" w:space="0" w:color="auto"/>
                      <w:bottom w:val="outset" w:sz="6" w:space="0" w:color="auto"/>
                      <w:right w:val="outset" w:sz="6" w:space="0" w:color="auto"/>
                    </w:tcBorders>
                  </w:tcPr>
                  <w:p w14:paraId="15FA3966" w14:textId="77777777" w:rsidR="002973B6" w:rsidRDefault="002973B6" w:rsidP="002973B6">
                    <w:pPr>
                      <w:jc w:val="right"/>
                      <w:rPr>
                        <w:szCs w:val="21"/>
                      </w:rPr>
                    </w:pPr>
                    <w:r>
                      <w:t>24,870,768.04</w:t>
                    </w:r>
                  </w:p>
                </w:tc>
              </w:tr>
              <w:tr w:rsidR="002973B6" w14:paraId="119E86C2" w14:textId="77777777" w:rsidTr="002973B6">
                <w:sdt>
                  <w:sdtPr>
                    <w:tag w:val="_PLD_1f65a6bebc17402fa4215db3c157bd2f"/>
                    <w:id w:val="-200518894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2112B21" w14:textId="77777777" w:rsidR="002973B6" w:rsidRDefault="002973B6" w:rsidP="002973B6">
                        <w:pPr>
                          <w:ind w:firstLineChars="100" w:firstLine="210"/>
                          <w:rPr>
                            <w:szCs w:val="21"/>
                          </w:rPr>
                        </w:pPr>
                        <w:r>
                          <w:rPr>
                            <w:rFonts w:hint="eastAsia"/>
                            <w:szCs w:val="21"/>
                          </w:rPr>
                          <w:t>应付利息</w:t>
                        </w:r>
                      </w:p>
                    </w:tc>
                  </w:sdtContent>
                </w:sdt>
                <w:tc>
                  <w:tcPr>
                    <w:tcW w:w="543" w:type="pct"/>
                    <w:tcBorders>
                      <w:top w:val="outset" w:sz="6" w:space="0" w:color="auto"/>
                      <w:left w:val="outset" w:sz="6" w:space="0" w:color="auto"/>
                      <w:bottom w:val="outset" w:sz="6" w:space="0" w:color="auto"/>
                      <w:right w:val="outset" w:sz="6" w:space="0" w:color="auto"/>
                    </w:tcBorders>
                  </w:tcPr>
                  <w:p w14:paraId="07B05AF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39DB41C" w14:textId="77777777" w:rsidR="002973B6" w:rsidRDefault="002973B6" w:rsidP="002973B6">
                    <w:pPr>
                      <w:jc w:val="right"/>
                      <w:rPr>
                        <w:szCs w:val="21"/>
                      </w:rPr>
                    </w:pPr>
                    <w:r>
                      <w:t>1,124,873.92</w:t>
                    </w:r>
                  </w:p>
                </w:tc>
                <w:tc>
                  <w:tcPr>
                    <w:tcW w:w="1220" w:type="pct"/>
                    <w:tcBorders>
                      <w:top w:val="outset" w:sz="6" w:space="0" w:color="auto"/>
                      <w:left w:val="outset" w:sz="6" w:space="0" w:color="auto"/>
                      <w:bottom w:val="outset" w:sz="6" w:space="0" w:color="auto"/>
                      <w:right w:val="outset" w:sz="6" w:space="0" w:color="auto"/>
                    </w:tcBorders>
                  </w:tcPr>
                  <w:p w14:paraId="24134082" w14:textId="77777777" w:rsidR="002973B6" w:rsidRDefault="002973B6" w:rsidP="002973B6">
                    <w:pPr>
                      <w:jc w:val="right"/>
                      <w:rPr>
                        <w:szCs w:val="21"/>
                      </w:rPr>
                    </w:pPr>
                    <w:r>
                      <w:t>1,434,717.22</w:t>
                    </w:r>
                  </w:p>
                </w:tc>
              </w:tr>
              <w:tr w:rsidR="002973B6" w14:paraId="40E6869D" w14:textId="77777777" w:rsidTr="002973B6">
                <w:sdt>
                  <w:sdtPr>
                    <w:tag w:val="_PLD_f68961c9a555459c8d3ee21317b126d8"/>
                    <w:id w:val="-71557958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9A4778D" w14:textId="77777777" w:rsidR="002973B6" w:rsidRDefault="002973B6" w:rsidP="002973B6">
                        <w:pPr>
                          <w:ind w:firstLineChars="100" w:firstLine="210"/>
                          <w:rPr>
                            <w:szCs w:val="21"/>
                          </w:rPr>
                        </w:pPr>
                        <w:r>
                          <w:rPr>
                            <w:rFonts w:hint="eastAsia"/>
                            <w:szCs w:val="21"/>
                          </w:rPr>
                          <w:t>应付股利</w:t>
                        </w:r>
                      </w:p>
                    </w:tc>
                  </w:sdtContent>
                </w:sdt>
                <w:tc>
                  <w:tcPr>
                    <w:tcW w:w="543" w:type="pct"/>
                    <w:tcBorders>
                      <w:top w:val="outset" w:sz="6" w:space="0" w:color="auto"/>
                      <w:left w:val="outset" w:sz="6" w:space="0" w:color="auto"/>
                      <w:bottom w:val="outset" w:sz="6" w:space="0" w:color="auto"/>
                      <w:right w:val="outset" w:sz="6" w:space="0" w:color="auto"/>
                    </w:tcBorders>
                  </w:tcPr>
                  <w:p w14:paraId="058B231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5CE9634" w14:textId="77777777" w:rsidR="002973B6" w:rsidRDefault="002973B6" w:rsidP="002973B6">
                    <w:pPr>
                      <w:jc w:val="right"/>
                      <w:rPr>
                        <w:szCs w:val="21"/>
                      </w:rPr>
                    </w:pPr>
                    <w:r>
                      <w:t>102,930.00</w:t>
                    </w:r>
                  </w:p>
                </w:tc>
                <w:tc>
                  <w:tcPr>
                    <w:tcW w:w="1220" w:type="pct"/>
                    <w:tcBorders>
                      <w:top w:val="outset" w:sz="6" w:space="0" w:color="auto"/>
                      <w:left w:val="outset" w:sz="6" w:space="0" w:color="auto"/>
                      <w:bottom w:val="outset" w:sz="6" w:space="0" w:color="auto"/>
                      <w:right w:val="outset" w:sz="6" w:space="0" w:color="auto"/>
                    </w:tcBorders>
                  </w:tcPr>
                  <w:p w14:paraId="2165291A" w14:textId="77777777" w:rsidR="002973B6" w:rsidRDefault="002973B6" w:rsidP="002973B6">
                    <w:pPr>
                      <w:jc w:val="right"/>
                      <w:rPr>
                        <w:szCs w:val="21"/>
                      </w:rPr>
                    </w:pPr>
                    <w:r>
                      <w:t>121,260.00</w:t>
                    </w:r>
                  </w:p>
                </w:tc>
              </w:tr>
              <w:tr w:rsidR="002973B6" w14:paraId="07F629A4" w14:textId="77777777" w:rsidTr="002973B6">
                <w:sdt>
                  <w:sdtPr>
                    <w:tag w:val="_PLD_853243d7d57f4fae9e567b2675b74b4c"/>
                    <w:id w:val="-182180526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6C70967" w14:textId="77777777" w:rsidR="002973B6" w:rsidRDefault="002973B6" w:rsidP="002973B6">
                        <w:pPr>
                          <w:ind w:firstLineChars="100" w:firstLine="210"/>
                          <w:rPr>
                            <w:szCs w:val="21"/>
                          </w:rPr>
                        </w:pPr>
                        <w:r>
                          <w:rPr>
                            <w:rFonts w:hint="eastAsia"/>
                            <w:szCs w:val="21"/>
                          </w:rPr>
                          <w:t>其他应付款</w:t>
                        </w:r>
                      </w:p>
                    </w:tc>
                  </w:sdtContent>
                </w:sdt>
                <w:tc>
                  <w:tcPr>
                    <w:tcW w:w="543" w:type="pct"/>
                    <w:tcBorders>
                      <w:top w:val="outset" w:sz="6" w:space="0" w:color="auto"/>
                      <w:left w:val="outset" w:sz="6" w:space="0" w:color="auto"/>
                      <w:bottom w:val="outset" w:sz="6" w:space="0" w:color="auto"/>
                      <w:right w:val="outset" w:sz="6" w:space="0" w:color="auto"/>
                    </w:tcBorders>
                  </w:tcPr>
                  <w:p w14:paraId="7CC0A27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52668BC" w14:textId="77777777" w:rsidR="002973B6" w:rsidRDefault="002973B6" w:rsidP="002973B6">
                    <w:pPr>
                      <w:jc w:val="right"/>
                      <w:rPr>
                        <w:szCs w:val="21"/>
                      </w:rPr>
                    </w:pPr>
                    <w:r>
                      <w:t>155,833,933.18</w:t>
                    </w:r>
                  </w:p>
                </w:tc>
                <w:tc>
                  <w:tcPr>
                    <w:tcW w:w="1220" w:type="pct"/>
                    <w:tcBorders>
                      <w:top w:val="outset" w:sz="6" w:space="0" w:color="auto"/>
                      <w:left w:val="outset" w:sz="6" w:space="0" w:color="auto"/>
                      <w:bottom w:val="outset" w:sz="6" w:space="0" w:color="auto"/>
                      <w:right w:val="outset" w:sz="6" w:space="0" w:color="auto"/>
                    </w:tcBorders>
                  </w:tcPr>
                  <w:p w14:paraId="2D8CA72D" w14:textId="77777777" w:rsidR="002973B6" w:rsidRDefault="002973B6" w:rsidP="002973B6">
                    <w:pPr>
                      <w:jc w:val="right"/>
                      <w:rPr>
                        <w:szCs w:val="21"/>
                      </w:rPr>
                    </w:pPr>
                    <w:r>
                      <w:t>134,079,361.81</w:t>
                    </w:r>
                  </w:p>
                </w:tc>
              </w:tr>
              <w:tr w:rsidR="002973B6" w14:paraId="0018495A" w14:textId="77777777" w:rsidTr="002973B6">
                <w:sdt>
                  <w:sdtPr>
                    <w:tag w:val="_PLD_19a3bc876e504312bdd155b7d8f856c3"/>
                    <w:id w:val="133025520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9A82637" w14:textId="77777777" w:rsidR="002973B6" w:rsidRDefault="002973B6" w:rsidP="002973B6">
                        <w:pPr>
                          <w:ind w:firstLineChars="100" w:firstLine="210"/>
                          <w:rPr>
                            <w:szCs w:val="21"/>
                          </w:rPr>
                        </w:pPr>
                        <w:r>
                          <w:rPr>
                            <w:rFonts w:hint="eastAsia"/>
                            <w:szCs w:val="21"/>
                          </w:rPr>
                          <w:t>应付分保账款</w:t>
                        </w:r>
                      </w:p>
                    </w:tc>
                  </w:sdtContent>
                </w:sdt>
                <w:tc>
                  <w:tcPr>
                    <w:tcW w:w="543" w:type="pct"/>
                    <w:tcBorders>
                      <w:top w:val="outset" w:sz="6" w:space="0" w:color="auto"/>
                      <w:left w:val="outset" w:sz="6" w:space="0" w:color="auto"/>
                      <w:bottom w:val="outset" w:sz="6" w:space="0" w:color="auto"/>
                      <w:right w:val="outset" w:sz="6" w:space="0" w:color="auto"/>
                    </w:tcBorders>
                  </w:tcPr>
                  <w:p w14:paraId="12CEB0D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E633666"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5F2A980E" w14:textId="77777777" w:rsidR="002973B6" w:rsidRDefault="002973B6" w:rsidP="002973B6">
                    <w:pPr>
                      <w:jc w:val="right"/>
                      <w:rPr>
                        <w:szCs w:val="21"/>
                      </w:rPr>
                    </w:pPr>
                  </w:p>
                </w:tc>
              </w:tr>
              <w:tr w:rsidR="002973B6" w14:paraId="4595229B" w14:textId="77777777" w:rsidTr="002973B6">
                <w:sdt>
                  <w:sdtPr>
                    <w:tag w:val="_PLD_3ca11205b3714fa590760682908bb8fd"/>
                    <w:id w:val="178245357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EC2A343" w14:textId="77777777" w:rsidR="002973B6" w:rsidRDefault="002973B6" w:rsidP="002973B6">
                        <w:pPr>
                          <w:ind w:firstLineChars="100" w:firstLine="210"/>
                          <w:rPr>
                            <w:szCs w:val="21"/>
                          </w:rPr>
                        </w:pPr>
                        <w:r>
                          <w:rPr>
                            <w:rFonts w:hint="eastAsia"/>
                            <w:szCs w:val="21"/>
                          </w:rPr>
                          <w:t>保险合同准备金</w:t>
                        </w:r>
                      </w:p>
                    </w:tc>
                  </w:sdtContent>
                </w:sdt>
                <w:tc>
                  <w:tcPr>
                    <w:tcW w:w="543" w:type="pct"/>
                    <w:tcBorders>
                      <w:top w:val="outset" w:sz="6" w:space="0" w:color="auto"/>
                      <w:left w:val="outset" w:sz="6" w:space="0" w:color="auto"/>
                      <w:bottom w:val="outset" w:sz="6" w:space="0" w:color="auto"/>
                      <w:right w:val="outset" w:sz="6" w:space="0" w:color="auto"/>
                    </w:tcBorders>
                  </w:tcPr>
                  <w:p w14:paraId="4BFE299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08D7A30"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7E956D75" w14:textId="77777777" w:rsidR="002973B6" w:rsidRDefault="002973B6" w:rsidP="002973B6">
                    <w:pPr>
                      <w:jc w:val="right"/>
                      <w:rPr>
                        <w:szCs w:val="21"/>
                      </w:rPr>
                    </w:pPr>
                  </w:p>
                </w:tc>
              </w:tr>
              <w:tr w:rsidR="002973B6" w14:paraId="16A1EFB1" w14:textId="77777777" w:rsidTr="002973B6">
                <w:sdt>
                  <w:sdtPr>
                    <w:tag w:val="_PLD_3c7e3d0503654f1596dfc18a6e8390df"/>
                    <w:id w:val="200353968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55D6CF4" w14:textId="77777777" w:rsidR="002973B6" w:rsidRDefault="002973B6" w:rsidP="002973B6">
                        <w:pPr>
                          <w:ind w:firstLineChars="100" w:firstLine="210"/>
                          <w:rPr>
                            <w:szCs w:val="21"/>
                          </w:rPr>
                        </w:pPr>
                        <w:r>
                          <w:rPr>
                            <w:rFonts w:hint="eastAsia"/>
                            <w:szCs w:val="21"/>
                          </w:rPr>
                          <w:t>代理买卖证券款</w:t>
                        </w:r>
                      </w:p>
                    </w:tc>
                  </w:sdtContent>
                </w:sdt>
                <w:tc>
                  <w:tcPr>
                    <w:tcW w:w="543" w:type="pct"/>
                    <w:tcBorders>
                      <w:top w:val="outset" w:sz="6" w:space="0" w:color="auto"/>
                      <w:left w:val="outset" w:sz="6" w:space="0" w:color="auto"/>
                      <w:bottom w:val="outset" w:sz="6" w:space="0" w:color="auto"/>
                      <w:right w:val="outset" w:sz="6" w:space="0" w:color="auto"/>
                    </w:tcBorders>
                  </w:tcPr>
                  <w:p w14:paraId="6C297B8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E757876"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4B9B0F2C" w14:textId="77777777" w:rsidR="002973B6" w:rsidRDefault="002973B6" w:rsidP="002973B6">
                    <w:pPr>
                      <w:jc w:val="right"/>
                      <w:rPr>
                        <w:szCs w:val="21"/>
                      </w:rPr>
                    </w:pPr>
                  </w:p>
                </w:tc>
              </w:tr>
              <w:tr w:rsidR="002973B6" w14:paraId="51A085A6" w14:textId="77777777" w:rsidTr="002973B6">
                <w:sdt>
                  <w:sdtPr>
                    <w:tag w:val="_PLD_e061ce6402744771a441c2ee42c05202"/>
                    <w:id w:val="-7888940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D751192" w14:textId="77777777" w:rsidR="002973B6" w:rsidRDefault="002973B6" w:rsidP="002973B6">
                        <w:pPr>
                          <w:ind w:firstLineChars="100" w:firstLine="210"/>
                          <w:rPr>
                            <w:szCs w:val="21"/>
                          </w:rPr>
                        </w:pPr>
                        <w:r>
                          <w:rPr>
                            <w:rFonts w:hint="eastAsia"/>
                            <w:szCs w:val="21"/>
                          </w:rPr>
                          <w:t>代理承销证券款</w:t>
                        </w:r>
                      </w:p>
                    </w:tc>
                  </w:sdtContent>
                </w:sdt>
                <w:tc>
                  <w:tcPr>
                    <w:tcW w:w="543" w:type="pct"/>
                    <w:tcBorders>
                      <w:top w:val="outset" w:sz="6" w:space="0" w:color="auto"/>
                      <w:left w:val="outset" w:sz="6" w:space="0" w:color="auto"/>
                      <w:bottom w:val="outset" w:sz="6" w:space="0" w:color="auto"/>
                      <w:right w:val="outset" w:sz="6" w:space="0" w:color="auto"/>
                    </w:tcBorders>
                  </w:tcPr>
                  <w:p w14:paraId="6F2FF7AF"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E3DF920"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4A8B008A" w14:textId="77777777" w:rsidR="002973B6" w:rsidRDefault="002973B6" w:rsidP="002973B6">
                    <w:pPr>
                      <w:jc w:val="right"/>
                      <w:rPr>
                        <w:szCs w:val="21"/>
                      </w:rPr>
                    </w:pPr>
                  </w:p>
                </w:tc>
              </w:tr>
              <w:tr w:rsidR="002973B6" w14:paraId="32B0986D" w14:textId="77777777" w:rsidTr="002973B6">
                <w:sdt>
                  <w:sdtPr>
                    <w:tag w:val="_PLD_8e4ec36586894dfaa2a01a10d865ecb0"/>
                    <w:id w:val="163035759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6341124" w14:textId="77777777" w:rsidR="002973B6" w:rsidRDefault="002973B6" w:rsidP="002973B6">
                        <w:pPr>
                          <w:ind w:firstLineChars="100" w:firstLine="210"/>
                          <w:rPr>
                            <w:szCs w:val="21"/>
                          </w:rPr>
                        </w:pPr>
                        <w:r>
                          <w:rPr>
                            <w:rFonts w:hint="eastAsia"/>
                            <w:szCs w:val="21"/>
                          </w:rPr>
                          <w:t>持有待售负债</w:t>
                        </w:r>
                      </w:p>
                    </w:tc>
                  </w:sdtContent>
                </w:sdt>
                <w:tc>
                  <w:tcPr>
                    <w:tcW w:w="543" w:type="pct"/>
                    <w:tcBorders>
                      <w:top w:val="outset" w:sz="6" w:space="0" w:color="auto"/>
                      <w:left w:val="outset" w:sz="6" w:space="0" w:color="auto"/>
                      <w:bottom w:val="outset" w:sz="6" w:space="0" w:color="auto"/>
                      <w:right w:val="outset" w:sz="6" w:space="0" w:color="auto"/>
                    </w:tcBorders>
                  </w:tcPr>
                  <w:p w14:paraId="668251C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087B52E"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13E6B8B" w14:textId="77777777" w:rsidR="002973B6" w:rsidRDefault="002973B6" w:rsidP="002973B6">
                    <w:pPr>
                      <w:jc w:val="right"/>
                      <w:rPr>
                        <w:szCs w:val="21"/>
                      </w:rPr>
                    </w:pPr>
                  </w:p>
                </w:tc>
              </w:tr>
              <w:tr w:rsidR="002973B6" w14:paraId="342CA3C7" w14:textId="77777777" w:rsidTr="002973B6">
                <w:sdt>
                  <w:sdtPr>
                    <w:tag w:val="_PLD_490dc1c5cd944f30b78668ddc7847b97"/>
                    <w:id w:val="168941095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BD45AC6" w14:textId="77777777" w:rsidR="002973B6" w:rsidRDefault="002973B6" w:rsidP="002973B6">
                        <w:pPr>
                          <w:ind w:firstLineChars="100" w:firstLine="210"/>
                          <w:rPr>
                            <w:szCs w:val="21"/>
                          </w:rPr>
                        </w:pPr>
                        <w:r>
                          <w:rPr>
                            <w:rFonts w:hint="eastAsia"/>
                            <w:szCs w:val="21"/>
                          </w:rPr>
                          <w:t>一年内到期的非流动负债</w:t>
                        </w:r>
                      </w:p>
                    </w:tc>
                  </w:sdtContent>
                </w:sdt>
                <w:tc>
                  <w:tcPr>
                    <w:tcW w:w="543" w:type="pct"/>
                    <w:tcBorders>
                      <w:top w:val="outset" w:sz="6" w:space="0" w:color="auto"/>
                      <w:left w:val="outset" w:sz="6" w:space="0" w:color="auto"/>
                      <w:bottom w:val="outset" w:sz="6" w:space="0" w:color="auto"/>
                      <w:right w:val="outset" w:sz="6" w:space="0" w:color="auto"/>
                    </w:tcBorders>
                  </w:tcPr>
                  <w:p w14:paraId="5CAB3B3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00B8C4A"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4611CE85" w14:textId="77777777" w:rsidR="002973B6" w:rsidRDefault="002973B6" w:rsidP="002973B6">
                    <w:pPr>
                      <w:jc w:val="right"/>
                      <w:rPr>
                        <w:szCs w:val="21"/>
                      </w:rPr>
                    </w:pPr>
                  </w:p>
                </w:tc>
              </w:tr>
              <w:tr w:rsidR="002973B6" w14:paraId="4BF55A05" w14:textId="77777777" w:rsidTr="002973B6">
                <w:sdt>
                  <w:sdtPr>
                    <w:tag w:val="_PLD_b49e662f6967469ab11d931b4c0ec2e5"/>
                    <w:id w:val="-845912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F93CC81" w14:textId="77777777" w:rsidR="002973B6" w:rsidRDefault="002973B6" w:rsidP="002973B6">
                        <w:pPr>
                          <w:ind w:firstLineChars="100" w:firstLine="210"/>
                          <w:rPr>
                            <w:szCs w:val="21"/>
                          </w:rPr>
                        </w:pPr>
                        <w:r>
                          <w:rPr>
                            <w:rFonts w:hint="eastAsia"/>
                            <w:szCs w:val="21"/>
                          </w:rPr>
                          <w:t>其他流动负债</w:t>
                        </w:r>
                      </w:p>
                    </w:tc>
                  </w:sdtContent>
                </w:sdt>
                <w:tc>
                  <w:tcPr>
                    <w:tcW w:w="543" w:type="pct"/>
                    <w:tcBorders>
                      <w:top w:val="outset" w:sz="6" w:space="0" w:color="auto"/>
                      <w:left w:val="outset" w:sz="6" w:space="0" w:color="auto"/>
                      <w:bottom w:val="outset" w:sz="6" w:space="0" w:color="auto"/>
                      <w:right w:val="outset" w:sz="6" w:space="0" w:color="auto"/>
                    </w:tcBorders>
                  </w:tcPr>
                  <w:p w14:paraId="5419481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8EF1196"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6829E08" w14:textId="77777777" w:rsidR="002973B6" w:rsidRDefault="002973B6" w:rsidP="002973B6">
                    <w:pPr>
                      <w:jc w:val="right"/>
                      <w:rPr>
                        <w:szCs w:val="21"/>
                      </w:rPr>
                    </w:pPr>
                  </w:p>
                </w:tc>
              </w:tr>
              <w:tr w:rsidR="002973B6" w14:paraId="18DB34B5" w14:textId="77777777" w:rsidTr="002973B6">
                <w:sdt>
                  <w:sdtPr>
                    <w:tag w:val="_PLD_f50b2a3a6a384a538ae80b85aa6d61c6"/>
                    <w:id w:val="-189126405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E8B45BD" w14:textId="77777777" w:rsidR="002973B6" w:rsidRDefault="002973B6" w:rsidP="002973B6">
                        <w:pPr>
                          <w:ind w:firstLineChars="200" w:firstLine="420"/>
                          <w:rPr>
                            <w:szCs w:val="21"/>
                          </w:rPr>
                        </w:pPr>
                        <w:r>
                          <w:rPr>
                            <w:rFonts w:hint="eastAsia"/>
                            <w:szCs w:val="21"/>
                          </w:rPr>
                          <w:t>流动负债合计</w:t>
                        </w:r>
                      </w:p>
                    </w:tc>
                  </w:sdtContent>
                </w:sdt>
                <w:tc>
                  <w:tcPr>
                    <w:tcW w:w="543" w:type="pct"/>
                    <w:tcBorders>
                      <w:top w:val="outset" w:sz="6" w:space="0" w:color="auto"/>
                      <w:left w:val="outset" w:sz="6" w:space="0" w:color="auto"/>
                      <w:bottom w:val="outset" w:sz="6" w:space="0" w:color="auto"/>
                      <w:right w:val="outset" w:sz="6" w:space="0" w:color="auto"/>
                    </w:tcBorders>
                  </w:tcPr>
                  <w:p w14:paraId="5FFF27E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AAB4E6B" w14:textId="77777777" w:rsidR="002973B6" w:rsidRDefault="002973B6" w:rsidP="002973B6">
                    <w:pPr>
                      <w:jc w:val="right"/>
                      <w:rPr>
                        <w:szCs w:val="21"/>
                      </w:rPr>
                    </w:pPr>
                    <w:r>
                      <w:t>1,478,318,585.06</w:t>
                    </w:r>
                  </w:p>
                </w:tc>
                <w:tc>
                  <w:tcPr>
                    <w:tcW w:w="1220" w:type="pct"/>
                    <w:tcBorders>
                      <w:top w:val="outset" w:sz="6" w:space="0" w:color="auto"/>
                      <w:left w:val="outset" w:sz="6" w:space="0" w:color="auto"/>
                      <w:bottom w:val="outset" w:sz="6" w:space="0" w:color="auto"/>
                      <w:right w:val="outset" w:sz="6" w:space="0" w:color="auto"/>
                    </w:tcBorders>
                  </w:tcPr>
                  <w:p w14:paraId="78EC35DC" w14:textId="77777777" w:rsidR="002973B6" w:rsidRDefault="002973B6" w:rsidP="002973B6">
                    <w:pPr>
                      <w:jc w:val="right"/>
                      <w:rPr>
                        <w:szCs w:val="21"/>
                      </w:rPr>
                    </w:pPr>
                    <w:r>
                      <w:t>1,983,490,769.86</w:t>
                    </w:r>
                  </w:p>
                </w:tc>
              </w:tr>
              <w:tr w:rsidR="002973B6" w14:paraId="2271EC27" w14:textId="77777777" w:rsidTr="002973B6">
                <w:sdt>
                  <w:sdtPr>
                    <w:tag w:val="_PLD_8c6825e310e949edb1f83dfc758544c1"/>
                    <w:id w:val="183156363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C81B9EE" w14:textId="77777777" w:rsidR="002973B6" w:rsidRDefault="002973B6" w:rsidP="002973B6">
                        <w:pPr>
                          <w:rPr>
                            <w:szCs w:val="21"/>
                          </w:rPr>
                        </w:pPr>
                        <w:r>
                          <w:rPr>
                            <w:rFonts w:hint="eastAsia"/>
                            <w:b/>
                            <w:bCs/>
                            <w:szCs w:val="21"/>
                          </w:rPr>
                          <w:t>非流动负债：</w:t>
                        </w:r>
                      </w:p>
                    </w:tc>
                  </w:sdtContent>
                </w:sdt>
                <w:tc>
                  <w:tcPr>
                    <w:tcW w:w="543" w:type="pct"/>
                    <w:tcBorders>
                      <w:top w:val="outset" w:sz="6" w:space="0" w:color="auto"/>
                      <w:left w:val="outset" w:sz="6" w:space="0" w:color="auto"/>
                      <w:bottom w:val="outset" w:sz="6" w:space="0" w:color="auto"/>
                      <w:right w:val="outset" w:sz="6" w:space="0" w:color="auto"/>
                    </w:tcBorders>
                  </w:tcPr>
                  <w:p w14:paraId="07C69F74" w14:textId="77777777" w:rsidR="002973B6" w:rsidRDefault="002973B6" w:rsidP="002973B6">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14:paraId="69DFDD42" w14:textId="77777777" w:rsidR="002973B6" w:rsidRDefault="002973B6" w:rsidP="002973B6">
                    <w:pPr>
                      <w:ind w:right="210"/>
                      <w:jc w:val="right"/>
                      <w:rPr>
                        <w:szCs w:val="21"/>
                      </w:rPr>
                    </w:pPr>
                    <w:r>
                      <w:t xml:space="preserve">　</w:t>
                    </w:r>
                  </w:p>
                </w:tc>
                <w:tc>
                  <w:tcPr>
                    <w:tcW w:w="1220" w:type="pct"/>
                    <w:tcBorders>
                      <w:top w:val="outset" w:sz="6" w:space="0" w:color="auto"/>
                      <w:left w:val="outset" w:sz="6" w:space="0" w:color="auto"/>
                      <w:bottom w:val="outset" w:sz="6" w:space="0" w:color="auto"/>
                      <w:right w:val="outset" w:sz="6" w:space="0" w:color="auto"/>
                    </w:tcBorders>
                  </w:tcPr>
                  <w:p w14:paraId="4C382F0D" w14:textId="77777777" w:rsidR="002973B6" w:rsidRDefault="002973B6" w:rsidP="002973B6">
                    <w:pPr>
                      <w:jc w:val="right"/>
                      <w:rPr>
                        <w:szCs w:val="21"/>
                      </w:rPr>
                    </w:pPr>
                    <w:r>
                      <w:t xml:space="preserve">　</w:t>
                    </w:r>
                  </w:p>
                </w:tc>
              </w:tr>
              <w:tr w:rsidR="002973B6" w14:paraId="67F19599" w14:textId="77777777" w:rsidTr="002973B6">
                <w:sdt>
                  <w:sdtPr>
                    <w:tag w:val="_PLD_11789b59e7534dd39c73e2c59b259dfe"/>
                    <w:id w:val="14347157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77D5343" w14:textId="77777777" w:rsidR="002973B6" w:rsidRDefault="002973B6" w:rsidP="002973B6">
                        <w:pPr>
                          <w:ind w:firstLineChars="100" w:firstLine="210"/>
                          <w:rPr>
                            <w:szCs w:val="21"/>
                          </w:rPr>
                        </w:pPr>
                        <w:r>
                          <w:rPr>
                            <w:rFonts w:hint="eastAsia"/>
                            <w:szCs w:val="21"/>
                          </w:rPr>
                          <w:t>长期借款</w:t>
                        </w:r>
                      </w:p>
                    </w:tc>
                  </w:sdtContent>
                </w:sdt>
                <w:tc>
                  <w:tcPr>
                    <w:tcW w:w="543" w:type="pct"/>
                    <w:tcBorders>
                      <w:top w:val="outset" w:sz="6" w:space="0" w:color="auto"/>
                      <w:left w:val="outset" w:sz="6" w:space="0" w:color="auto"/>
                      <w:bottom w:val="outset" w:sz="6" w:space="0" w:color="auto"/>
                      <w:right w:val="outset" w:sz="6" w:space="0" w:color="auto"/>
                    </w:tcBorders>
                  </w:tcPr>
                  <w:p w14:paraId="6DEFE29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6D3BB7B" w14:textId="77777777" w:rsidR="002973B6" w:rsidRDefault="002973B6" w:rsidP="002973B6">
                    <w:pPr>
                      <w:jc w:val="right"/>
                      <w:rPr>
                        <w:szCs w:val="21"/>
                      </w:rPr>
                    </w:pPr>
                    <w:r>
                      <w:t>88,000,000.00</w:t>
                    </w:r>
                  </w:p>
                </w:tc>
                <w:tc>
                  <w:tcPr>
                    <w:tcW w:w="1220" w:type="pct"/>
                    <w:tcBorders>
                      <w:top w:val="outset" w:sz="6" w:space="0" w:color="auto"/>
                      <w:left w:val="outset" w:sz="6" w:space="0" w:color="auto"/>
                      <w:bottom w:val="outset" w:sz="6" w:space="0" w:color="auto"/>
                      <w:right w:val="outset" w:sz="6" w:space="0" w:color="auto"/>
                    </w:tcBorders>
                  </w:tcPr>
                  <w:p w14:paraId="23CC1941" w14:textId="77777777" w:rsidR="002973B6" w:rsidRDefault="002973B6" w:rsidP="002973B6">
                    <w:pPr>
                      <w:jc w:val="right"/>
                      <w:rPr>
                        <w:szCs w:val="21"/>
                      </w:rPr>
                    </w:pPr>
                    <w:r>
                      <w:t>88,000,000.00</w:t>
                    </w:r>
                  </w:p>
                </w:tc>
              </w:tr>
              <w:tr w:rsidR="002973B6" w14:paraId="7BC2F5CC" w14:textId="77777777" w:rsidTr="002973B6">
                <w:sdt>
                  <w:sdtPr>
                    <w:tag w:val="_PLD_74659d1e7fff40fab4810f3ce6c77018"/>
                    <w:id w:val="-1095922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A04F742" w14:textId="77777777" w:rsidR="002973B6" w:rsidRDefault="002973B6" w:rsidP="002973B6">
                        <w:pPr>
                          <w:ind w:firstLineChars="100" w:firstLine="210"/>
                          <w:rPr>
                            <w:szCs w:val="21"/>
                          </w:rPr>
                        </w:pPr>
                        <w:r>
                          <w:rPr>
                            <w:rFonts w:hint="eastAsia"/>
                            <w:szCs w:val="21"/>
                          </w:rPr>
                          <w:t>应付债券</w:t>
                        </w:r>
                      </w:p>
                    </w:tc>
                  </w:sdtContent>
                </w:sdt>
                <w:tc>
                  <w:tcPr>
                    <w:tcW w:w="543" w:type="pct"/>
                    <w:tcBorders>
                      <w:top w:val="outset" w:sz="6" w:space="0" w:color="auto"/>
                      <w:left w:val="outset" w:sz="6" w:space="0" w:color="auto"/>
                      <w:bottom w:val="outset" w:sz="6" w:space="0" w:color="auto"/>
                      <w:right w:val="outset" w:sz="6" w:space="0" w:color="auto"/>
                    </w:tcBorders>
                  </w:tcPr>
                  <w:p w14:paraId="6B8E6F4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250AC05"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7BE42DEE" w14:textId="77777777" w:rsidR="002973B6" w:rsidRDefault="002973B6" w:rsidP="002973B6">
                    <w:pPr>
                      <w:jc w:val="right"/>
                      <w:rPr>
                        <w:szCs w:val="21"/>
                      </w:rPr>
                    </w:pPr>
                  </w:p>
                </w:tc>
              </w:tr>
              <w:tr w:rsidR="002973B6" w14:paraId="0F82A2DA" w14:textId="77777777" w:rsidTr="002973B6">
                <w:sdt>
                  <w:sdtPr>
                    <w:tag w:val="_PLD_eb73e118cfd842b0a5a81284249584f8"/>
                    <w:id w:val="85192386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15C9A82" w14:textId="77777777" w:rsidR="002973B6" w:rsidRDefault="002973B6" w:rsidP="002973B6">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14:paraId="58A0296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360DC11"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5E724FD" w14:textId="77777777" w:rsidR="002973B6" w:rsidRDefault="002973B6" w:rsidP="002973B6">
                    <w:pPr>
                      <w:jc w:val="right"/>
                      <w:rPr>
                        <w:szCs w:val="21"/>
                      </w:rPr>
                    </w:pPr>
                  </w:p>
                </w:tc>
              </w:tr>
              <w:tr w:rsidR="002973B6" w14:paraId="0A6A2DD0" w14:textId="77777777" w:rsidTr="002973B6">
                <w:sdt>
                  <w:sdtPr>
                    <w:tag w:val="_PLD_b686da6e552949f0a739658200abdb37"/>
                    <w:id w:val="31123266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1AE4DBA" w14:textId="77777777" w:rsidR="002973B6" w:rsidRDefault="002973B6" w:rsidP="002973B6">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14:paraId="36E8ABD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7144333"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7F62BFEF" w14:textId="77777777" w:rsidR="002973B6" w:rsidRDefault="002973B6" w:rsidP="002973B6">
                    <w:pPr>
                      <w:jc w:val="right"/>
                      <w:rPr>
                        <w:szCs w:val="21"/>
                      </w:rPr>
                    </w:pPr>
                  </w:p>
                </w:tc>
              </w:tr>
              <w:tr w:rsidR="002973B6" w14:paraId="2A7D9241" w14:textId="77777777" w:rsidTr="002973B6">
                <w:sdt>
                  <w:sdtPr>
                    <w:tag w:val="_PLD_295ee8f1e87a49699b56fe5782633ca1"/>
                    <w:id w:val="139084183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66C2CF3" w14:textId="77777777" w:rsidR="002973B6" w:rsidRDefault="002973B6" w:rsidP="002973B6">
                        <w:pPr>
                          <w:ind w:firstLineChars="100" w:firstLine="210"/>
                          <w:rPr>
                            <w:szCs w:val="21"/>
                          </w:rPr>
                        </w:pPr>
                        <w:r>
                          <w:rPr>
                            <w:rFonts w:hint="eastAsia"/>
                            <w:szCs w:val="21"/>
                          </w:rPr>
                          <w:t>长期应付款</w:t>
                        </w:r>
                      </w:p>
                    </w:tc>
                  </w:sdtContent>
                </w:sdt>
                <w:tc>
                  <w:tcPr>
                    <w:tcW w:w="543" w:type="pct"/>
                    <w:tcBorders>
                      <w:top w:val="outset" w:sz="6" w:space="0" w:color="auto"/>
                      <w:left w:val="outset" w:sz="6" w:space="0" w:color="auto"/>
                      <w:bottom w:val="outset" w:sz="6" w:space="0" w:color="auto"/>
                      <w:right w:val="outset" w:sz="6" w:space="0" w:color="auto"/>
                    </w:tcBorders>
                  </w:tcPr>
                  <w:p w14:paraId="1F053C7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6ECB6E9"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231C5C9" w14:textId="77777777" w:rsidR="002973B6" w:rsidRDefault="002973B6" w:rsidP="002973B6">
                    <w:pPr>
                      <w:jc w:val="right"/>
                      <w:rPr>
                        <w:szCs w:val="21"/>
                      </w:rPr>
                    </w:pPr>
                  </w:p>
                </w:tc>
              </w:tr>
              <w:tr w:rsidR="002973B6" w14:paraId="21176B33" w14:textId="77777777" w:rsidTr="002973B6">
                <w:sdt>
                  <w:sdtPr>
                    <w:tag w:val="_PLD_c78baedbae144e93aff3cadbf8b9585a"/>
                    <w:id w:val="1517270081"/>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E60801C" w14:textId="77777777" w:rsidR="002973B6" w:rsidRDefault="002973B6" w:rsidP="002973B6">
                        <w:pPr>
                          <w:ind w:firstLineChars="100" w:firstLine="210"/>
                          <w:rPr>
                            <w:szCs w:val="21"/>
                          </w:rPr>
                        </w:pPr>
                        <w:r>
                          <w:rPr>
                            <w:rFonts w:hint="eastAsia"/>
                            <w:szCs w:val="21"/>
                          </w:rPr>
                          <w:t>长期应付职工薪酬</w:t>
                        </w:r>
                      </w:p>
                    </w:tc>
                  </w:sdtContent>
                </w:sdt>
                <w:tc>
                  <w:tcPr>
                    <w:tcW w:w="543" w:type="pct"/>
                    <w:tcBorders>
                      <w:top w:val="outset" w:sz="6" w:space="0" w:color="auto"/>
                      <w:left w:val="outset" w:sz="6" w:space="0" w:color="auto"/>
                      <w:bottom w:val="outset" w:sz="6" w:space="0" w:color="auto"/>
                      <w:right w:val="outset" w:sz="6" w:space="0" w:color="auto"/>
                    </w:tcBorders>
                  </w:tcPr>
                  <w:p w14:paraId="471F8A5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00BE39C"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32798A4" w14:textId="77777777" w:rsidR="002973B6" w:rsidRDefault="002973B6" w:rsidP="002973B6">
                    <w:pPr>
                      <w:jc w:val="right"/>
                      <w:rPr>
                        <w:szCs w:val="21"/>
                      </w:rPr>
                    </w:pPr>
                  </w:p>
                </w:tc>
              </w:tr>
              <w:tr w:rsidR="002973B6" w14:paraId="2D97C902" w14:textId="77777777" w:rsidTr="002973B6">
                <w:sdt>
                  <w:sdtPr>
                    <w:tag w:val="_PLD_282aecc67f994ef6a2985cb7d3937131"/>
                    <w:id w:val="19430340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A785009" w14:textId="77777777" w:rsidR="002973B6" w:rsidRDefault="002973B6" w:rsidP="002973B6">
                        <w:pPr>
                          <w:ind w:firstLineChars="100" w:firstLine="210"/>
                          <w:rPr>
                            <w:szCs w:val="21"/>
                          </w:rPr>
                        </w:pPr>
                        <w:r>
                          <w:rPr>
                            <w:rFonts w:hint="eastAsia"/>
                            <w:szCs w:val="21"/>
                          </w:rPr>
                          <w:t>专项应付款</w:t>
                        </w:r>
                      </w:p>
                    </w:tc>
                  </w:sdtContent>
                </w:sdt>
                <w:tc>
                  <w:tcPr>
                    <w:tcW w:w="543" w:type="pct"/>
                    <w:tcBorders>
                      <w:top w:val="outset" w:sz="6" w:space="0" w:color="auto"/>
                      <w:left w:val="outset" w:sz="6" w:space="0" w:color="auto"/>
                      <w:bottom w:val="outset" w:sz="6" w:space="0" w:color="auto"/>
                      <w:right w:val="outset" w:sz="6" w:space="0" w:color="auto"/>
                    </w:tcBorders>
                  </w:tcPr>
                  <w:p w14:paraId="14A31ED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0E31970"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353B6C7" w14:textId="77777777" w:rsidR="002973B6" w:rsidRDefault="002973B6" w:rsidP="002973B6">
                    <w:pPr>
                      <w:jc w:val="right"/>
                      <w:rPr>
                        <w:szCs w:val="21"/>
                      </w:rPr>
                    </w:pPr>
                  </w:p>
                </w:tc>
              </w:tr>
              <w:tr w:rsidR="002973B6" w14:paraId="527122E2" w14:textId="77777777" w:rsidTr="002973B6">
                <w:sdt>
                  <w:sdtPr>
                    <w:tag w:val="_PLD_5b7f84208e574f7b8b8038632176a08b"/>
                    <w:id w:val="747312849"/>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3072DF7" w14:textId="77777777" w:rsidR="002973B6" w:rsidRDefault="002973B6" w:rsidP="002973B6">
                        <w:pPr>
                          <w:ind w:firstLineChars="100" w:firstLine="210"/>
                          <w:rPr>
                            <w:szCs w:val="21"/>
                          </w:rPr>
                        </w:pPr>
                        <w:r>
                          <w:rPr>
                            <w:rFonts w:hint="eastAsia"/>
                            <w:szCs w:val="21"/>
                          </w:rPr>
                          <w:t>预计负债</w:t>
                        </w:r>
                      </w:p>
                    </w:tc>
                  </w:sdtContent>
                </w:sdt>
                <w:tc>
                  <w:tcPr>
                    <w:tcW w:w="543" w:type="pct"/>
                    <w:tcBorders>
                      <w:top w:val="outset" w:sz="6" w:space="0" w:color="auto"/>
                      <w:left w:val="outset" w:sz="6" w:space="0" w:color="auto"/>
                      <w:bottom w:val="outset" w:sz="6" w:space="0" w:color="auto"/>
                      <w:right w:val="outset" w:sz="6" w:space="0" w:color="auto"/>
                    </w:tcBorders>
                  </w:tcPr>
                  <w:p w14:paraId="357B273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09C0B39" w14:textId="64316C80"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D6763ED" w14:textId="77777777" w:rsidR="002973B6" w:rsidRDefault="002973B6" w:rsidP="002973B6">
                    <w:pPr>
                      <w:jc w:val="right"/>
                      <w:rPr>
                        <w:szCs w:val="21"/>
                      </w:rPr>
                    </w:pPr>
                    <w:r>
                      <w:t>1,587,785.75</w:t>
                    </w:r>
                  </w:p>
                </w:tc>
              </w:tr>
              <w:tr w:rsidR="002973B6" w14:paraId="2AF141B1" w14:textId="77777777" w:rsidTr="002973B6">
                <w:sdt>
                  <w:sdtPr>
                    <w:tag w:val="_PLD_9c716d72f5194fc4be233b7c169cf709"/>
                    <w:id w:val="-1965263992"/>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954233F" w14:textId="77777777" w:rsidR="002973B6" w:rsidRDefault="002973B6" w:rsidP="002973B6">
                        <w:pPr>
                          <w:ind w:firstLineChars="100" w:firstLine="210"/>
                          <w:rPr>
                            <w:szCs w:val="21"/>
                          </w:rPr>
                        </w:pPr>
                        <w:r>
                          <w:rPr>
                            <w:rFonts w:hint="eastAsia"/>
                            <w:szCs w:val="21"/>
                          </w:rPr>
                          <w:t>递延收益</w:t>
                        </w:r>
                      </w:p>
                    </w:tc>
                  </w:sdtContent>
                </w:sdt>
                <w:tc>
                  <w:tcPr>
                    <w:tcW w:w="543" w:type="pct"/>
                    <w:tcBorders>
                      <w:top w:val="outset" w:sz="6" w:space="0" w:color="auto"/>
                      <w:left w:val="outset" w:sz="6" w:space="0" w:color="auto"/>
                      <w:bottom w:val="outset" w:sz="6" w:space="0" w:color="auto"/>
                      <w:right w:val="outset" w:sz="6" w:space="0" w:color="auto"/>
                    </w:tcBorders>
                  </w:tcPr>
                  <w:p w14:paraId="0BD91E5A"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36E1CD7" w14:textId="77777777" w:rsidR="002973B6" w:rsidRDefault="002973B6" w:rsidP="002973B6">
                    <w:pPr>
                      <w:jc w:val="right"/>
                      <w:rPr>
                        <w:szCs w:val="21"/>
                      </w:rPr>
                    </w:pPr>
                    <w:r>
                      <w:t>63,256,900.81</w:t>
                    </w:r>
                  </w:p>
                </w:tc>
                <w:tc>
                  <w:tcPr>
                    <w:tcW w:w="1220" w:type="pct"/>
                    <w:tcBorders>
                      <w:top w:val="outset" w:sz="6" w:space="0" w:color="auto"/>
                      <w:left w:val="outset" w:sz="6" w:space="0" w:color="auto"/>
                      <w:bottom w:val="outset" w:sz="6" w:space="0" w:color="auto"/>
                      <w:right w:val="outset" w:sz="6" w:space="0" w:color="auto"/>
                    </w:tcBorders>
                  </w:tcPr>
                  <w:p w14:paraId="52553C25" w14:textId="77777777" w:rsidR="002973B6" w:rsidRDefault="002973B6" w:rsidP="002973B6">
                    <w:pPr>
                      <w:jc w:val="right"/>
                      <w:rPr>
                        <w:szCs w:val="21"/>
                      </w:rPr>
                    </w:pPr>
                    <w:r>
                      <w:t>77,460,430.16</w:t>
                    </w:r>
                  </w:p>
                </w:tc>
              </w:tr>
              <w:tr w:rsidR="002973B6" w14:paraId="7542B151" w14:textId="77777777" w:rsidTr="002973B6">
                <w:sdt>
                  <w:sdtPr>
                    <w:tag w:val="_PLD_b815554feb5e4bb7a4d323ad38d0ff5e"/>
                    <w:id w:val="-201953408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471EC82" w14:textId="77777777" w:rsidR="002973B6" w:rsidRDefault="002973B6" w:rsidP="002973B6">
                        <w:pPr>
                          <w:ind w:firstLineChars="100" w:firstLine="210"/>
                          <w:rPr>
                            <w:szCs w:val="21"/>
                          </w:rPr>
                        </w:pPr>
                        <w:r>
                          <w:rPr>
                            <w:rFonts w:hint="eastAsia"/>
                            <w:szCs w:val="21"/>
                          </w:rPr>
                          <w:t>递延所得税负债</w:t>
                        </w:r>
                      </w:p>
                    </w:tc>
                  </w:sdtContent>
                </w:sdt>
                <w:tc>
                  <w:tcPr>
                    <w:tcW w:w="543" w:type="pct"/>
                    <w:tcBorders>
                      <w:top w:val="outset" w:sz="6" w:space="0" w:color="auto"/>
                      <w:left w:val="outset" w:sz="6" w:space="0" w:color="auto"/>
                      <w:bottom w:val="outset" w:sz="6" w:space="0" w:color="auto"/>
                      <w:right w:val="outset" w:sz="6" w:space="0" w:color="auto"/>
                    </w:tcBorders>
                  </w:tcPr>
                  <w:p w14:paraId="218AFC7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C040E69" w14:textId="77777777" w:rsidR="002973B6" w:rsidRDefault="002973B6" w:rsidP="002973B6">
                    <w:pPr>
                      <w:jc w:val="right"/>
                      <w:rPr>
                        <w:szCs w:val="21"/>
                      </w:rPr>
                    </w:pPr>
                    <w:r>
                      <w:t>73,612,751.14</w:t>
                    </w:r>
                  </w:p>
                </w:tc>
                <w:tc>
                  <w:tcPr>
                    <w:tcW w:w="1220" w:type="pct"/>
                    <w:tcBorders>
                      <w:top w:val="outset" w:sz="6" w:space="0" w:color="auto"/>
                      <w:left w:val="outset" w:sz="6" w:space="0" w:color="auto"/>
                      <w:bottom w:val="outset" w:sz="6" w:space="0" w:color="auto"/>
                      <w:right w:val="outset" w:sz="6" w:space="0" w:color="auto"/>
                    </w:tcBorders>
                  </w:tcPr>
                  <w:p w14:paraId="72A9C049" w14:textId="77777777" w:rsidR="002973B6" w:rsidRDefault="002973B6" w:rsidP="002973B6">
                    <w:pPr>
                      <w:jc w:val="right"/>
                      <w:rPr>
                        <w:szCs w:val="21"/>
                      </w:rPr>
                    </w:pPr>
                    <w:r>
                      <w:t>120,586,287.49</w:t>
                    </w:r>
                  </w:p>
                </w:tc>
              </w:tr>
              <w:tr w:rsidR="002973B6" w14:paraId="49BEAB19" w14:textId="77777777" w:rsidTr="002973B6">
                <w:sdt>
                  <w:sdtPr>
                    <w:tag w:val="_PLD_2f37839882e44fc4ab4591bb142e4d5f"/>
                    <w:id w:val="1783293014"/>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A9979EC" w14:textId="77777777" w:rsidR="002973B6" w:rsidRDefault="002973B6" w:rsidP="002973B6">
                        <w:pPr>
                          <w:ind w:firstLineChars="100" w:firstLine="210"/>
                          <w:rPr>
                            <w:szCs w:val="21"/>
                          </w:rPr>
                        </w:pPr>
                        <w:r>
                          <w:rPr>
                            <w:rFonts w:hint="eastAsia"/>
                            <w:szCs w:val="21"/>
                          </w:rPr>
                          <w:t>其他非流动负债</w:t>
                        </w:r>
                      </w:p>
                    </w:tc>
                  </w:sdtContent>
                </w:sdt>
                <w:tc>
                  <w:tcPr>
                    <w:tcW w:w="543" w:type="pct"/>
                    <w:tcBorders>
                      <w:top w:val="outset" w:sz="6" w:space="0" w:color="auto"/>
                      <w:left w:val="outset" w:sz="6" w:space="0" w:color="auto"/>
                      <w:bottom w:val="outset" w:sz="6" w:space="0" w:color="auto"/>
                      <w:right w:val="outset" w:sz="6" w:space="0" w:color="auto"/>
                    </w:tcBorders>
                  </w:tcPr>
                  <w:p w14:paraId="0CE7123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7B2029A"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231A79C8" w14:textId="77777777" w:rsidR="002973B6" w:rsidRDefault="002973B6" w:rsidP="002973B6">
                    <w:pPr>
                      <w:jc w:val="right"/>
                      <w:rPr>
                        <w:szCs w:val="21"/>
                      </w:rPr>
                    </w:pPr>
                  </w:p>
                </w:tc>
              </w:tr>
              <w:tr w:rsidR="002973B6" w14:paraId="6568DC09" w14:textId="77777777" w:rsidTr="002973B6">
                <w:sdt>
                  <w:sdtPr>
                    <w:tag w:val="_PLD_287c4d7c7f9b4a76a80564d2bb866d4b"/>
                    <w:id w:val="51697082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2B6B5D3" w14:textId="77777777" w:rsidR="002973B6" w:rsidRDefault="002973B6" w:rsidP="002973B6">
                        <w:pPr>
                          <w:ind w:firstLineChars="200" w:firstLine="420"/>
                          <w:rPr>
                            <w:szCs w:val="21"/>
                          </w:rPr>
                        </w:pPr>
                        <w:r>
                          <w:rPr>
                            <w:rFonts w:hint="eastAsia"/>
                            <w:szCs w:val="21"/>
                          </w:rPr>
                          <w:t>非流动负债合计</w:t>
                        </w:r>
                      </w:p>
                    </w:tc>
                  </w:sdtContent>
                </w:sdt>
                <w:tc>
                  <w:tcPr>
                    <w:tcW w:w="543" w:type="pct"/>
                    <w:tcBorders>
                      <w:top w:val="outset" w:sz="6" w:space="0" w:color="auto"/>
                      <w:left w:val="outset" w:sz="6" w:space="0" w:color="auto"/>
                      <w:bottom w:val="outset" w:sz="6" w:space="0" w:color="auto"/>
                      <w:right w:val="outset" w:sz="6" w:space="0" w:color="auto"/>
                    </w:tcBorders>
                  </w:tcPr>
                  <w:p w14:paraId="266A2E0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2749C3B" w14:textId="77777777" w:rsidR="002973B6" w:rsidRDefault="002973B6" w:rsidP="002973B6">
                    <w:pPr>
                      <w:jc w:val="right"/>
                      <w:rPr>
                        <w:szCs w:val="21"/>
                      </w:rPr>
                    </w:pPr>
                    <w:r>
                      <w:t>224,869,651.95</w:t>
                    </w:r>
                  </w:p>
                </w:tc>
                <w:tc>
                  <w:tcPr>
                    <w:tcW w:w="1220" w:type="pct"/>
                    <w:tcBorders>
                      <w:top w:val="outset" w:sz="6" w:space="0" w:color="auto"/>
                      <w:left w:val="outset" w:sz="6" w:space="0" w:color="auto"/>
                      <w:bottom w:val="outset" w:sz="6" w:space="0" w:color="auto"/>
                      <w:right w:val="outset" w:sz="6" w:space="0" w:color="auto"/>
                    </w:tcBorders>
                  </w:tcPr>
                  <w:p w14:paraId="5E9A6D88" w14:textId="77777777" w:rsidR="002973B6" w:rsidRDefault="002973B6" w:rsidP="002973B6">
                    <w:pPr>
                      <w:jc w:val="right"/>
                      <w:rPr>
                        <w:szCs w:val="21"/>
                      </w:rPr>
                    </w:pPr>
                    <w:r>
                      <w:t>287,634,503.40</w:t>
                    </w:r>
                  </w:p>
                </w:tc>
              </w:tr>
              <w:tr w:rsidR="002973B6" w14:paraId="6A165E0B" w14:textId="77777777" w:rsidTr="002973B6">
                <w:sdt>
                  <w:sdtPr>
                    <w:tag w:val="_PLD_6235b3b396e74845bc0410540e393215"/>
                    <w:id w:val="-1446416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2CE391D" w14:textId="77777777" w:rsidR="002973B6" w:rsidRDefault="002973B6" w:rsidP="002973B6">
                        <w:pPr>
                          <w:ind w:firstLineChars="300" w:firstLine="630"/>
                          <w:rPr>
                            <w:szCs w:val="21"/>
                          </w:rPr>
                        </w:pPr>
                        <w:r>
                          <w:rPr>
                            <w:rFonts w:hint="eastAsia"/>
                            <w:szCs w:val="21"/>
                          </w:rPr>
                          <w:t>负债合计</w:t>
                        </w:r>
                      </w:p>
                    </w:tc>
                  </w:sdtContent>
                </w:sdt>
                <w:tc>
                  <w:tcPr>
                    <w:tcW w:w="543" w:type="pct"/>
                    <w:tcBorders>
                      <w:top w:val="outset" w:sz="6" w:space="0" w:color="auto"/>
                      <w:left w:val="outset" w:sz="6" w:space="0" w:color="auto"/>
                      <w:bottom w:val="outset" w:sz="6" w:space="0" w:color="auto"/>
                      <w:right w:val="outset" w:sz="6" w:space="0" w:color="auto"/>
                    </w:tcBorders>
                  </w:tcPr>
                  <w:p w14:paraId="3C71B9F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1F82DEB" w14:textId="77777777" w:rsidR="002973B6" w:rsidRDefault="002973B6" w:rsidP="002973B6">
                    <w:pPr>
                      <w:jc w:val="right"/>
                      <w:rPr>
                        <w:szCs w:val="21"/>
                      </w:rPr>
                    </w:pPr>
                    <w:r>
                      <w:t>1,703,188,237.01</w:t>
                    </w:r>
                  </w:p>
                </w:tc>
                <w:tc>
                  <w:tcPr>
                    <w:tcW w:w="1220" w:type="pct"/>
                    <w:tcBorders>
                      <w:top w:val="outset" w:sz="6" w:space="0" w:color="auto"/>
                      <w:left w:val="outset" w:sz="6" w:space="0" w:color="auto"/>
                      <w:bottom w:val="outset" w:sz="6" w:space="0" w:color="auto"/>
                      <w:right w:val="outset" w:sz="6" w:space="0" w:color="auto"/>
                    </w:tcBorders>
                  </w:tcPr>
                  <w:p w14:paraId="59068482" w14:textId="77777777" w:rsidR="002973B6" w:rsidRDefault="002973B6" w:rsidP="002973B6">
                    <w:pPr>
                      <w:jc w:val="right"/>
                      <w:rPr>
                        <w:szCs w:val="21"/>
                      </w:rPr>
                    </w:pPr>
                    <w:r>
                      <w:t>2,271,125,273.26</w:t>
                    </w:r>
                  </w:p>
                </w:tc>
              </w:tr>
              <w:tr w:rsidR="002973B6" w14:paraId="722CA9C7" w14:textId="77777777" w:rsidTr="002973B6">
                <w:sdt>
                  <w:sdtPr>
                    <w:tag w:val="_PLD_2b9b6fbc0d344bfda6487e502514d1d6"/>
                    <w:id w:val="191543399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722BEA2" w14:textId="77777777" w:rsidR="002973B6" w:rsidRDefault="002973B6" w:rsidP="002973B6">
                        <w:pPr>
                          <w:rPr>
                            <w:szCs w:val="21"/>
                          </w:rPr>
                        </w:pPr>
                        <w:r>
                          <w:rPr>
                            <w:rFonts w:hint="eastAsia"/>
                            <w:b/>
                            <w:bCs/>
                            <w:szCs w:val="21"/>
                          </w:rPr>
                          <w:t>所有者权益</w:t>
                        </w:r>
                      </w:p>
                    </w:tc>
                  </w:sdtContent>
                </w:sdt>
                <w:tc>
                  <w:tcPr>
                    <w:tcW w:w="2983" w:type="pct"/>
                    <w:gridSpan w:val="3"/>
                    <w:tcBorders>
                      <w:top w:val="outset" w:sz="6" w:space="0" w:color="auto"/>
                      <w:left w:val="outset" w:sz="6" w:space="0" w:color="auto"/>
                      <w:bottom w:val="outset" w:sz="6" w:space="0" w:color="auto"/>
                      <w:right w:val="outset" w:sz="6" w:space="0" w:color="auto"/>
                    </w:tcBorders>
                  </w:tcPr>
                  <w:p w14:paraId="0AF8499C" w14:textId="77777777" w:rsidR="002973B6" w:rsidRDefault="002973B6" w:rsidP="002973B6">
                    <w:pPr>
                      <w:rPr>
                        <w:color w:val="008000"/>
                        <w:szCs w:val="21"/>
                      </w:rPr>
                    </w:pPr>
                  </w:p>
                </w:tc>
              </w:tr>
              <w:tr w:rsidR="002973B6" w14:paraId="579FAA6A" w14:textId="77777777" w:rsidTr="002973B6">
                <w:sdt>
                  <w:sdtPr>
                    <w:tag w:val="_PLD_6aa3392d4c284fba957fc7ee32595fbd"/>
                    <w:id w:val="-184592501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367A3BC4" w14:textId="77777777" w:rsidR="002973B6" w:rsidRDefault="002973B6" w:rsidP="002973B6">
                        <w:pPr>
                          <w:ind w:firstLineChars="100" w:firstLine="210"/>
                          <w:rPr>
                            <w:szCs w:val="21"/>
                          </w:rPr>
                        </w:pPr>
                        <w:r>
                          <w:rPr>
                            <w:rFonts w:hint="eastAsia"/>
                            <w:szCs w:val="21"/>
                          </w:rPr>
                          <w:t>股本</w:t>
                        </w:r>
                      </w:p>
                    </w:tc>
                  </w:sdtContent>
                </w:sdt>
                <w:tc>
                  <w:tcPr>
                    <w:tcW w:w="543" w:type="pct"/>
                    <w:tcBorders>
                      <w:top w:val="outset" w:sz="6" w:space="0" w:color="auto"/>
                      <w:left w:val="outset" w:sz="6" w:space="0" w:color="auto"/>
                      <w:bottom w:val="outset" w:sz="6" w:space="0" w:color="auto"/>
                      <w:right w:val="outset" w:sz="6" w:space="0" w:color="auto"/>
                    </w:tcBorders>
                  </w:tcPr>
                  <w:p w14:paraId="0A53AD7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731765B" w14:textId="77777777" w:rsidR="002973B6" w:rsidRDefault="002973B6" w:rsidP="002973B6">
                    <w:pPr>
                      <w:jc w:val="right"/>
                      <w:rPr>
                        <w:szCs w:val="21"/>
                      </w:rPr>
                    </w:pPr>
                    <w:r>
                      <w:t>721,891,958.00</w:t>
                    </w:r>
                  </w:p>
                </w:tc>
                <w:tc>
                  <w:tcPr>
                    <w:tcW w:w="1220" w:type="pct"/>
                    <w:tcBorders>
                      <w:top w:val="outset" w:sz="6" w:space="0" w:color="auto"/>
                      <w:left w:val="outset" w:sz="6" w:space="0" w:color="auto"/>
                      <w:bottom w:val="outset" w:sz="6" w:space="0" w:color="auto"/>
                      <w:right w:val="outset" w:sz="6" w:space="0" w:color="auto"/>
                    </w:tcBorders>
                  </w:tcPr>
                  <w:p w14:paraId="4F9664A3" w14:textId="77777777" w:rsidR="002973B6" w:rsidRDefault="002973B6" w:rsidP="002973B6">
                    <w:pPr>
                      <w:jc w:val="right"/>
                      <w:rPr>
                        <w:szCs w:val="21"/>
                      </w:rPr>
                    </w:pPr>
                    <w:r>
                      <w:t>721,891,958.00</w:t>
                    </w:r>
                  </w:p>
                </w:tc>
              </w:tr>
              <w:tr w:rsidR="002973B6" w14:paraId="1D645CCA" w14:textId="77777777" w:rsidTr="002973B6">
                <w:sdt>
                  <w:sdtPr>
                    <w:tag w:val="_PLD_a2ced1d2248c4cc08677e312de2815bd"/>
                    <w:id w:val="-6135143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3597F40" w14:textId="77777777" w:rsidR="002973B6" w:rsidRDefault="002973B6" w:rsidP="002973B6">
                        <w:pPr>
                          <w:ind w:firstLineChars="100" w:firstLine="210"/>
                          <w:rPr>
                            <w:szCs w:val="21"/>
                          </w:rPr>
                        </w:pPr>
                        <w:r>
                          <w:rPr>
                            <w:rFonts w:hint="eastAsia"/>
                            <w:szCs w:val="21"/>
                          </w:rPr>
                          <w:t>其他权益工具</w:t>
                        </w:r>
                      </w:p>
                    </w:tc>
                  </w:sdtContent>
                </w:sdt>
                <w:tc>
                  <w:tcPr>
                    <w:tcW w:w="543" w:type="pct"/>
                    <w:tcBorders>
                      <w:top w:val="outset" w:sz="6" w:space="0" w:color="auto"/>
                      <w:left w:val="outset" w:sz="6" w:space="0" w:color="auto"/>
                      <w:bottom w:val="outset" w:sz="6" w:space="0" w:color="auto"/>
                      <w:right w:val="outset" w:sz="6" w:space="0" w:color="auto"/>
                    </w:tcBorders>
                  </w:tcPr>
                  <w:p w14:paraId="3B736C7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6146C71"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6890FDC5" w14:textId="77777777" w:rsidR="002973B6" w:rsidRDefault="002973B6" w:rsidP="002973B6">
                    <w:pPr>
                      <w:jc w:val="right"/>
                      <w:rPr>
                        <w:szCs w:val="21"/>
                      </w:rPr>
                    </w:pPr>
                  </w:p>
                </w:tc>
              </w:tr>
              <w:tr w:rsidR="002973B6" w14:paraId="43B673D6" w14:textId="77777777" w:rsidTr="002973B6">
                <w:sdt>
                  <w:sdtPr>
                    <w:tag w:val="_PLD_7d512021900641f7888600c2e9d82688"/>
                    <w:id w:val="-178086287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E486C47" w14:textId="77777777" w:rsidR="002973B6" w:rsidRDefault="002973B6" w:rsidP="002973B6">
                        <w:pPr>
                          <w:ind w:firstLineChars="100" w:firstLine="210"/>
                          <w:rPr>
                            <w:szCs w:val="21"/>
                          </w:rPr>
                        </w:pPr>
                        <w:r>
                          <w:rPr>
                            <w:rFonts w:hint="eastAsia"/>
                            <w:szCs w:val="21"/>
                          </w:rPr>
                          <w:t>其中：优先股</w:t>
                        </w:r>
                      </w:p>
                    </w:tc>
                  </w:sdtContent>
                </w:sdt>
                <w:tc>
                  <w:tcPr>
                    <w:tcW w:w="543" w:type="pct"/>
                    <w:tcBorders>
                      <w:top w:val="outset" w:sz="6" w:space="0" w:color="auto"/>
                      <w:left w:val="outset" w:sz="6" w:space="0" w:color="auto"/>
                      <w:bottom w:val="outset" w:sz="6" w:space="0" w:color="auto"/>
                      <w:right w:val="outset" w:sz="6" w:space="0" w:color="auto"/>
                    </w:tcBorders>
                  </w:tcPr>
                  <w:p w14:paraId="2B6EB0C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0811CC8"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043A17FA" w14:textId="77777777" w:rsidR="002973B6" w:rsidRDefault="002973B6" w:rsidP="002973B6">
                    <w:pPr>
                      <w:jc w:val="right"/>
                      <w:rPr>
                        <w:szCs w:val="21"/>
                      </w:rPr>
                    </w:pPr>
                  </w:p>
                </w:tc>
              </w:tr>
              <w:tr w:rsidR="002973B6" w14:paraId="17CE472B" w14:textId="77777777" w:rsidTr="002973B6">
                <w:sdt>
                  <w:sdtPr>
                    <w:tag w:val="_PLD_4154ea0194e94cbfb65f2f93de4d11c2"/>
                    <w:id w:val="-152184539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4986C46A" w14:textId="77777777" w:rsidR="002973B6" w:rsidRDefault="002973B6" w:rsidP="002973B6">
                        <w:pPr>
                          <w:ind w:leftChars="300" w:left="630" w:firstLineChars="100" w:firstLine="210"/>
                          <w:rPr>
                            <w:szCs w:val="21"/>
                          </w:rPr>
                        </w:pPr>
                        <w:r>
                          <w:rPr>
                            <w:rFonts w:hint="eastAsia"/>
                            <w:szCs w:val="21"/>
                          </w:rPr>
                          <w:t>永续债</w:t>
                        </w:r>
                      </w:p>
                    </w:tc>
                  </w:sdtContent>
                </w:sdt>
                <w:tc>
                  <w:tcPr>
                    <w:tcW w:w="543" w:type="pct"/>
                    <w:tcBorders>
                      <w:top w:val="outset" w:sz="6" w:space="0" w:color="auto"/>
                      <w:left w:val="outset" w:sz="6" w:space="0" w:color="auto"/>
                      <w:bottom w:val="outset" w:sz="6" w:space="0" w:color="auto"/>
                      <w:right w:val="outset" w:sz="6" w:space="0" w:color="auto"/>
                    </w:tcBorders>
                  </w:tcPr>
                  <w:p w14:paraId="5229F10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E1036D7"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3F14B0C5" w14:textId="77777777" w:rsidR="002973B6" w:rsidRDefault="002973B6" w:rsidP="002973B6">
                    <w:pPr>
                      <w:jc w:val="right"/>
                      <w:rPr>
                        <w:szCs w:val="21"/>
                      </w:rPr>
                    </w:pPr>
                  </w:p>
                </w:tc>
              </w:tr>
              <w:tr w:rsidR="002973B6" w14:paraId="2E6B1894" w14:textId="77777777" w:rsidTr="002973B6">
                <w:sdt>
                  <w:sdtPr>
                    <w:tag w:val="_PLD_72e80f1c855e40beae4fa0f97ff67ec2"/>
                    <w:id w:val="25039342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F8CE8AD" w14:textId="77777777" w:rsidR="002973B6" w:rsidRDefault="002973B6" w:rsidP="002973B6">
                        <w:pPr>
                          <w:ind w:firstLineChars="100" w:firstLine="210"/>
                          <w:rPr>
                            <w:szCs w:val="21"/>
                          </w:rPr>
                        </w:pPr>
                        <w:r>
                          <w:rPr>
                            <w:rFonts w:hint="eastAsia"/>
                            <w:szCs w:val="21"/>
                          </w:rPr>
                          <w:t>资本公积</w:t>
                        </w:r>
                      </w:p>
                    </w:tc>
                  </w:sdtContent>
                </w:sdt>
                <w:tc>
                  <w:tcPr>
                    <w:tcW w:w="543" w:type="pct"/>
                    <w:tcBorders>
                      <w:top w:val="outset" w:sz="6" w:space="0" w:color="auto"/>
                      <w:left w:val="outset" w:sz="6" w:space="0" w:color="auto"/>
                      <w:bottom w:val="outset" w:sz="6" w:space="0" w:color="auto"/>
                      <w:right w:val="outset" w:sz="6" w:space="0" w:color="auto"/>
                    </w:tcBorders>
                  </w:tcPr>
                  <w:p w14:paraId="3BC72D8F"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32B9253" w14:textId="77777777" w:rsidR="002973B6" w:rsidRDefault="002973B6" w:rsidP="002973B6">
                    <w:pPr>
                      <w:jc w:val="right"/>
                      <w:rPr>
                        <w:szCs w:val="21"/>
                      </w:rPr>
                    </w:pPr>
                    <w:r>
                      <w:t>1,446,399,476.41</w:t>
                    </w:r>
                  </w:p>
                </w:tc>
                <w:tc>
                  <w:tcPr>
                    <w:tcW w:w="1220" w:type="pct"/>
                    <w:tcBorders>
                      <w:top w:val="outset" w:sz="6" w:space="0" w:color="auto"/>
                      <w:left w:val="outset" w:sz="6" w:space="0" w:color="auto"/>
                      <w:bottom w:val="outset" w:sz="6" w:space="0" w:color="auto"/>
                      <w:right w:val="outset" w:sz="6" w:space="0" w:color="auto"/>
                    </w:tcBorders>
                  </w:tcPr>
                  <w:p w14:paraId="19997004" w14:textId="77777777" w:rsidR="002973B6" w:rsidRDefault="002973B6" w:rsidP="002973B6">
                    <w:pPr>
                      <w:jc w:val="right"/>
                      <w:rPr>
                        <w:szCs w:val="21"/>
                      </w:rPr>
                    </w:pPr>
                    <w:r>
                      <w:t>1,444,467,376.44</w:t>
                    </w:r>
                  </w:p>
                </w:tc>
              </w:tr>
              <w:tr w:rsidR="002973B6" w14:paraId="1B5155D2" w14:textId="77777777" w:rsidTr="002973B6">
                <w:sdt>
                  <w:sdtPr>
                    <w:tag w:val="_PLD_8509852a86bd426d95842c7384a05f8a"/>
                    <w:id w:val="-126004938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D9AB869" w14:textId="77777777" w:rsidR="002973B6" w:rsidRDefault="002973B6" w:rsidP="002973B6">
                        <w:pPr>
                          <w:ind w:firstLineChars="100" w:firstLine="210"/>
                          <w:rPr>
                            <w:szCs w:val="21"/>
                          </w:rPr>
                        </w:pPr>
                        <w:r>
                          <w:rPr>
                            <w:rFonts w:hint="eastAsia"/>
                            <w:szCs w:val="21"/>
                          </w:rPr>
                          <w:t>减：库存股</w:t>
                        </w:r>
                      </w:p>
                    </w:tc>
                  </w:sdtContent>
                </w:sdt>
                <w:tc>
                  <w:tcPr>
                    <w:tcW w:w="543" w:type="pct"/>
                    <w:tcBorders>
                      <w:top w:val="outset" w:sz="6" w:space="0" w:color="auto"/>
                      <w:left w:val="outset" w:sz="6" w:space="0" w:color="auto"/>
                      <w:bottom w:val="outset" w:sz="6" w:space="0" w:color="auto"/>
                      <w:right w:val="outset" w:sz="6" w:space="0" w:color="auto"/>
                    </w:tcBorders>
                  </w:tcPr>
                  <w:p w14:paraId="13A17B66"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507B712" w14:textId="424E21FA" w:rsidR="002973B6" w:rsidRDefault="002973B6" w:rsidP="002973B6">
                    <w:pPr>
                      <w:jc w:val="right"/>
                      <w:rPr>
                        <w:szCs w:val="21"/>
                      </w:rPr>
                    </w:pPr>
                    <w:r>
                      <w:t>8,780,070.00</w:t>
                    </w:r>
                  </w:p>
                </w:tc>
                <w:tc>
                  <w:tcPr>
                    <w:tcW w:w="1220" w:type="pct"/>
                    <w:tcBorders>
                      <w:top w:val="outset" w:sz="6" w:space="0" w:color="auto"/>
                      <w:left w:val="outset" w:sz="6" w:space="0" w:color="auto"/>
                      <w:bottom w:val="outset" w:sz="6" w:space="0" w:color="auto"/>
                      <w:right w:val="outset" w:sz="6" w:space="0" w:color="auto"/>
                    </w:tcBorders>
                  </w:tcPr>
                  <w:p w14:paraId="0406FE2A" w14:textId="77777777" w:rsidR="002973B6" w:rsidRDefault="002973B6" w:rsidP="002973B6">
                    <w:pPr>
                      <w:jc w:val="right"/>
                      <w:rPr>
                        <w:szCs w:val="21"/>
                      </w:rPr>
                    </w:pPr>
                    <w:r>
                      <w:t>17,644,740.00</w:t>
                    </w:r>
                  </w:p>
                </w:tc>
              </w:tr>
              <w:tr w:rsidR="002973B6" w14:paraId="44EE3DB8" w14:textId="77777777" w:rsidTr="002973B6">
                <w:sdt>
                  <w:sdtPr>
                    <w:tag w:val="_PLD_e7e8c3c588d847ff80904a5742e8dde7"/>
                    <w:id w:val="-1044442367"/>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1A56147C" w14:textId="77777777" w:rsidR="002973B6" w:rsidRDefault="002973B6" w:rsidP="002973B6">
                        <w:pPr>
                          <w:ind w:firstLineChars="100" w:firstLine="210"/>
                          <w:rPr>
                            <w:szCs w:val="21"/>
                          </w:rPr>
                        </w:pPr>
                        <w:r>
                          <w:rPr>
                            <w:rFonts w:hint="eastAsia"/>
                            <w:szCs w:val="21"/>
                          </w:rPr>
                          <w:t>其他综合收益</w:t>
                        </w:r>
                      </w:p>
                    </w:tc>
                  </w:sdtContent>
                </w:sdt>
                <w:tc>
                  <w:tcPr>
                    <w:tcW w:w="543" w:type="pct"/>
                    <w:tcBorders>
                      <w:top w:val="outset" w:sz="6" w:space="0" w:color="auto"/>
                      <w:left w:val="outset" w:sz="6" w:space="0" w:color="auto"/>
                      <w:bottom w:val="outset" w:sz="6" w:space="0" w:color="auto"/>
                      <w:right w:val="outset" w:sz="6" w:space="0" w:color="auto"/>
                    </w:tcBorders>
                  </w:tcPr>
                  <w:p w14:paraId="735C9F8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361E181" w14:textId="77777777" w:rsidR="002973B6" w:rsidRDefault="002973B6" w:rsidP="002973B6">
                    <w:pPr>
                      <w:jc w:val="right"/>
                      <w:rPr>
                        <w:szCs w:val="21"/>
                      </w:rPr>
                    </w:pPr>
                    <w:r>
                      <w:t>209,217,662.09</w:t>
                    </w:r>
                  </w:p>
                </w:tc>
                <w:tc>
                  <w:tcPr>
                    <w:tcW w:w="1220" w:type="pct"/>
                    <w:tcBorders>
                      <w:top w:val="outset" w:sz="6" w:space="0" w:color="auto"/>
                      <w:left w:val="outset" w:sz="6" w:space="0" w:color="auto"/>
                      <w:bottom w:val="outset" w:sz="6" w:space="0" w:color="auto"/>
                      <w:right w:val="outset" w:sz="6" w:space="0" w:color="auto"/>
                    </w:tcBorders>
                  </w:tcPr>
                  <w:p w14:paraId="1D14E051" w14:textId="77777777" w:rsidR="002973B6" w:rsidRDefault="002973B6" w:rsidP="002973B6">
                    <w:pPr>
                      <w:jc w:val="right"/>
                      <w:rPr>
                        <w:szCs w:val="21"/>
                      </w:rPr>
                    </w:pPr>
                    <w:r>
                      <w:t>347,904,923.31</w:t>
                    </w:r>
                  </w:p>
                </w:tc>
              </w:tr>
              <w:tr w:rsidR="002973B6" w14:paraId="5604ADA4" w14:textId="77777777" w:rsidTr="002973B6">
                <w:sdt>
                  <w:sdtPr>
                    <w:tag w:val="_PLD_6e71cce626a9419fa71c0bd99b415b67"/>
                    <w:id w:val="129271469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2C2A1D3" w14:textId="77777777" w:rsidR="002973B6" w:rsidRDefault="002973B6" w:rsidP="002973B6">
                        <w:pPr>
                          <w:ind w:firstLineChars="100" w:firstLine="210"/>
                          <w:rPr>
                            <w:szCs w:val="21"/>
                          </w:rPr>
                        </w:pPr>
                        <w:r>
                          <w:rPr>
                            <w:rFonts w:hint="eastAsia"/>
                            <w:szCs w:val="21"/>
                          </w:rPr>
                          <w:t>专项储备</w:t>
                        </w:r>
                      </w:p>
                    </w:tc>
                  </w:sdtContent>
                </w:sdt>
                <w:tc>
                  <w:tcPr>
                    <w:tcW w:w="543" w:type="pct"/>
                    <w:tcBorders>
                      <w:top w:val="outset" w:sz="6" w:space="0" w:color="auto"/>
                      <w:left w:val="outset" w:sz="6" w:space="0" w:color="auto"/>
                      <w:bottom w:val="outset" w:sz="6" w:space="0" w:color="auto"/>
                      <w:right w:val="outset" w:sz="6" w:space="0" w:color="auto"/>
                    </w:tcBorders>
                  </w:tcPr>
                  <w:p w14:paraId="7FC6D74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A3E4892" w14:textId="77777777" w:rsidR="002973B6" w:rsidRDefault="002973B6" w:rsidP="002973B6">
                    <w:pPr>
                      <w:jc w:val="right"/>
                      <w:rPr>
                        <w:szCs w:val="21"/>
                      </w:rPr>
                    </w:pPr>
                    <w:r>
                      <w:t>83,167.14</w:t>
                    </w:r>
                  </w:p>
                </w:tc>
                <w:tc>
                  <w:tcPr>
                    <w:tcW w:w="1220" w:type="pct"/>
                    <w:tcBorders>
                      <w:top w:val="outset" w:sz="6" w:space="0" w:color="auto"/>
                      <w:left w:val="outset" w:sz="6" w:space="0" w:color="auto"/>
                      <w:bottom w:val="outset" w:sz="6" w:space="0" w:color="auto"/>
                      <w:right w:val="outset" w:sz="6" w:space="0" w:color="auto"/>
                    </w:tcBorders>
                  </w:tcPr>
                  <w:p w14:paraId="1272B7DF" w14:textId="77777777" w:rsidR="002973B6" w:rsidRDefault="002973B6" w:rsidP="002973B6">
                    <w:pPr>
                      <w:jc w:val="right"/>
                      <w:rPr>
                        <w:szCs w:val="21"/>
                      </w:rPr>
                    </w:pPr>
                    <w:r>
                      <w:t>3,799,335.69</w:t>
                    </w:r>
                  </w:p>
                </w:tc>
              </w:tr>
              <w:tr w:rsidR="002973B6" w14:paraId="03C02790" w14:textId="77777777" w:rsidTr="002973B6">
                <w:sdt>
                  <w:sdtPr>
                    <w:tag w:val="_PLD_b6e8a243dc224f9ab46043e905d6d49e"/>
                    <w:id w:val="-190558970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C865F4C" w14:textId="77777777" w:rsidR="002973B6" w:rsidRDefault="002973B6" w:rsidP="002973B6">
                        <w:pPr>
                          <w:ind w:firstLineChars="100" w:firstLine="210"/>
                          <w:rPr>
                            <w:szCs w:val="21"/>
                          </w:rPr>
                        </w:pPr>
                        <w:r>
                          <w:rPr>
                            <w:rFonts w:hint="eastAsia"/>
                            <w:szCs w:val="21"/>
                          </w:rPr>
                          <w:t>盈余公积</w:t>
                        </w:r>
                      </w:p>
                    </w:tc>
                  </w:sdtContent>
                </w:sdt>
                <w:tc>
                  <w:tcPr>
                    <w:tcW w:w="543" w:type="pct"/>
                    <w:tcBorders>
                      <w:top w:val="outset" w:sz="6" w:space="0" w:color="auto"/>
                      <w:left w:val="outset" w:sz="6" w:space="0" w:color="auto"/>
                      <w:bottom w:val="outset" w:sz="6" w:space="0" w:color="auto"/>
                      <w:right w:val="outset" w:sz="6" w:space="0" w:color="auto"/>
                    </w:tcBorders>
                  </w:tcPr>
                  <w:p w14:paraId="1A029D9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1652995" w14:textId="77777777" w:rsidR="002973B6" w:rsidRDefault="002973B6" w:rsidP="002973B6">
                    <w:pPr>
                      <w:jc w:val="right"/>
                      <w:rPr>
                        <w:szCs w:val="21"/>
                      </w:rPr>
                    </w:pPr>
                    <w:r>
                      <w:t>118,306,693.75</w:t>
                    </w:r>
                  </w:p>
                </w:tc>
                <w:tc>
                  <w:tcPr>
                    <w:tcW w:w="1220" w:type="pct"/>
                    <w:tcBorders>
                      <w:top w:val="outset" w:sz="6" w:space="0" w:color="auto"/>
                      <w:left w:val="outset" w:sz="6" w:space="0" w:color="auto"/>
                      <w:bottom w:val="outset" w:sz="6" w:space="0" w:color="auto"/>
                      <w:right w:val="outset" w:sz="6" w:space="0" w:color="auto"/>
                    </w:tcBorders>
                  </w:tcPr>
                  <w:p w14:paraId="50F93702" w14:textId="77777777" w:rsidR="002973B6" w:rsidRDefault="002973B6" w:rsidP="002973B6">
                    <w:pPr>
                      <w:jc w:val="right"/>
                      <w:rPr>
                        <w:szCs w:val="21"/>
                      </w:rPr>
                    </w:pPr>
                    <w:r>
                      <w:t>118,306,693.75</w:t>
                    </w:r>
                  </w:p>
                </w:tc>
              </w:tr>
              <w:tr w:rsidR="002973B6" w14:paraId="1EADB686" w14:textId="77777777" w:rsidTr="002973B6">
                <w:sdt>
                  <w:sdtPr>
                    <w:tag w:val="_PLD_fc8d83ec8caa41bd9b182f9a28152bb8"/>
                    <w:id w:val="877510558"/>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7DBA7F00" w14:textId="77777777" w:rsidR="002973B6" w:rsidRDefault="002973B6" w:rsidP="002973B6">
                        <w:pPr>
                          <w:ind w:firstLineChars="100" w:firstLine="210"/>
                          <w:rPr>
                            <w:szCs w:val="21"/>
                          </w:rPr>
                        </w:pPr>
                        <w:r>
                          <w:rPr>
                            <w:rFonts w:hint="eastAsia"/>
                            <w:szCs w:val="21"/>
                          </w:rPr>
                          <w:t>一般风险准备</w:t>
                        </w:r>
                      </w:p>
                    </w:tc>
                  </w:sdtContent>
                </w:sdt>
                <w:tc>
                  <w:tcPr>
                    <w:tcW w:w="543" w:type="pct"/>
                    <w:tcBorders>
                      <w:top w:val="outset" w:sz="6" w:space="0" w:color="auto"/>
                      <w:left w:val="outset" w:sz="6" w:space="0" w:color="auto"/>
                      <w:bottom w:val="outset" w:sz="6" w:space="0" w:color="auto"/>
                      <w:right w:val="outset" w:sz="6" w:space="0" w:color="auto"/>
                    </w:tcBorders>
                  </w:tcPr>
                  <w:p w14:paraId="76A70BF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1833BBC" w14:textId="77777777" w:rsidR="002973B6" w:rsidRDefault="002973B6" w:rsidP="002973B6">
                    <w:pPr>
                      <w:jc w:val="right"/>
                      <w:rPr>
                        <w:szCs w:val="21"/>
                      </w:rPr>
                    </w:pPr>
                  </w:p>
                </w:tc>
                <w:tc>
                  <w:tcPr>
                    <w:tcW w:w="1220" w:type="pct"/>
                    <w:tcBorders>
                      <w:top w:val="outset" w:sz="6" w:space="0" w:color="auto"/>
                      <w:left w:val="outset" w:sz="6" w:space="0" w:color="auto"/>
                      <w:bottom w:val="outset" w:sz="6" w:space="0" w:color="auto"/>
                      <w:right w:val="outset" w:sz="6" w:space="0" w:color="auto"/>
                    </w:tcBorders>
                  </w:tcPr>
                  <w:p w14:paraId="22973A8B" w14:textId="77777777" w:rsidR="002973B6" w:rsidRDefault="002973B6" w:rsidP="002973B6">
                    <w:pPr>
                      <w:jc w:val="right"/>
                      <w:rPr>
                        <w:szCs w:val="21"/>
                      </w:rPr>
                    </w:pPr>
                  </w:p>
                </w:tc>
              </w:tr>
              <w:tr w:rsidR="002973B6" w14:paraId="5B0B62D3" w14:textId="77777777" w:rsidTr="002973B6">
                <w:sdt>
                  <w:sdtPr>
                    <w:tag w:val="_PLD_78cf81c7d33f40579fcefca0f7b1e5fd"/>
                    <w:id w:val="-2016910000"/>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93FF15C" w14:textId="77777777" w:rsidR="002973B6" w:rsidRDefault="002973B6" w:rsidP="002973B6">
                        <w:pPr>
                          <w:ind w:firstLineChars="100" w:firstLine="210"/>
                          <w:rPr>
                            <w:szCs w:val="21"/>
                          </w:rPr>
                        </w:pPr>
                        <w:r>
                          <w:rPr>
                            <w:rFonts w:hint="eastAsia"/>
                            <w:szCs w:val="21"/>
                          </w:rPr>
                          <w:t>未分配利润</w:t>
                        </w:r>
                      </w:p>
                    </w:tc>
                  </w:sdtContent>
                </w:sdt>
                <w:tc>
                  <w:tcPr>
                    <w:tcW w:w="543" w:type="pct"/>
                    <w:tcBorders>
                      <w:top w:val="outset" w:sz="6" w:space="0" w:color="auto"/>
                      <w:left w:val="outset" w:sz="6" w:space="0" w:color="auto"/>
                      <w:bottom w:val="outset" w:sz="6" w:space="0" w:color="auto"/>
                      <w:right w:val="outset" w:sz="6" w:space="0" w:color="auto"/>
                    </w:tcBorders>
                  </w:tcPr>
                  <w:p w14:paraId="751B1ADE"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BE2A0F0" w14:textId="77777777" w:rsidR="002973B6" w:rsidRDefault="002973B6" w:rsidP="002973B6">
                    <w:pPr>
                      <w:jc w:val="right"/>
                      <w:rPr>
                        <w:szCs w:val="21"/>
                      </w:rPr>
                    </w:pPr>
                    <w:r>
                      <w:t>432,511,700.59</w:t>
                    </w:r>
                  </w:p>
                </w:tc>
                <w:tc>
                  <w:tcPr>
                    <w:tcW w:w="1220" w:type="pct"/>
                    <w:tcBorders>
                      <w:top w:val="outset" w:sz="6" w:space="0" w:color="auto"/>
                      <w:left w:val="outset" w:sz="6" w:space="0" w:color="auto"/>
                      <w:bottom w:val="outset" w:sz="6" w:space="0" w:color="auto"/>
                      <w:right w:val="outset" w:sz="6" w:space="0" w:color="auto"/>
                    </w:tcBorders>
                  </w:tcPr>
                  <w:p w14:paraId="3044D0CF" w14:textId="77777777" w:rsidR="002973B6" w:rsidRDefault="002973B6" w:rsidP="002973B6">
                    <w:pPr>
                      <w:jc w:val="right"/>
                      <w:rPr>
                        <w:szCs w:val="21"/>
                      </w:rPr>
                    </w:pPr>
                    <w:r>
                      <w:t>321,063,208.85</w:t>
                    </w:r>
                  </w:p>
                </w:tc>
              </w:tr>
              <w:tr w:rsidR="002973B6" w14:paraId="762C7F82" w14:textId="77777777" w:rsidTr="002973B6">
                <w:sdt>
                  <w:sdtPr>
                    <w:tag w:val="_PLD_26150724f3e841888bf60ddb3502bf5e"/>
                    <w:id w:val="213703983"/>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5EDB1962" w14:textId="77777777" w:rsidR="002973B6" w:rsidRDefault="002973B6" w:rsidP="002973B6">
                        <w:pPr>
                          <w:ind w:firstLineChars="100" w:firstLine="210"/>
                          <w:rPr>
                            <w:szCs w:val="21"/>
                          </w:rPr>
                        </w:pPr>
                        <w:r>
                          <w:rPr>
                            <w:rFonts w:hint="eastAsia"/>
                            <w:szCs w:val="21"/>
                          </w:rPr>
                          <w:t>归属于母公司所有者权益合计</w:t>
                        </w:r>
                      </w:p>
                    </w:tc>
                  </w:sdtContent>
                </w:sdt>
                <w:tc>
                  <w:tcPr>
                    <w:tcW w:w="543" w:type="pct"/>
                    <w:tcBorders>
                      <w:top w:val="outset" w:sz="6" w:space="0" w:color="auto"/>
                      <w:left w:val="outset" w:sz="6" w:space="0" w:color="auto"/>
                      <w:bottom w:val="outset" w:sz="6" w:space="0" w:color="auto"/>
                      <w:right w:val="outset" w:sz="6" w:space="0" w:color="auto"/>
                    </w:tcBorders>
                  </w:tcPr>
                  <w:p w14:paraId="1669B18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FCD25BE" w14:textId="77777777" w:rsidR="002973B6" w:rsidRDefault="002973B6" w:rsidP="002973B6">
                    <w:pPr>
                      <w:jc w:val="right"/>
                      <w:rPr>
                        <w:szCs w:val="21"/>
                      </w:rPr>
                    </w:pPr>
                    <w:r>
                      <w:t>2,919,630,587.98</w:t>
                    </w:r>
                  </w:p>
                </w:tc>
                <w:tc>
                  <w:tcPr>
                    <w:tcW w:w="1220" w:type="pct"/>
                    <w:tcBorders>
                      <w:top w:val="outset" w:sz="6" w:space="0" w:color="auto"/>
                      <w:left w:val="outset" w:sz="6" w:space="0" w:color="auto"/>
                      <w:bottom w:val="outset" w:sz="6" w:space="0" w:color="auto"/>
                      <w:right w:val="outset" w:sz="6" w:space="0" w:color="auto"/>
                    </w:tcBorders>
                  </w:tcPr>
                  <w:p w14:paraId="2C2DDAB8" w14:textId="77777777" w:rsidR="002973B6" w:rsidRDefault="002973B6" w:rsidP="002973B6">
                    <w:pPr>
                      <w:jc w:val="right"/>
                      <w:rPr>
                        <w:szCs w:val="21"/>
                      </w:rPr>
                    </w:pPr>
                    <w:r>
                      <w:t>2,939,788,756.04</w:t>
                    </w:r>
                  </w:p>
                </w:tc>
              </w:tr>
              <w:tr w:rsidR="002973B6" w14:paraId="33914858" w14:textId="77777777" w:rsidTr="002973B6">
                <w:sdt>
                  <w:sdtPr>
                    <w:tag w:val="_PLD_65e5def60ac84a2d89ec10d7e60c00df"/>
                    <w:id w:val="-123461463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2424A70C" w14:textId="77777777" w:rsidR="002973B6" w:rsidRDefault="002973B6" w:rsidP="002973B6">
                        <w:pPr>
                          <w:ind w:firstLineChars="100" w:firstLine="210"/>
                          <w:rPr>
                            <w:szCs w:val="21"/>
                          </w:rPr>
                        </w:pPr>
                        <w:r>
                          <w:rPr>
                            <w:rFonts w:hint="eastAsia"/>
                            <w:szCs w:val="21"/>
                          </w:rPr>
                          <w:t>少数股东权益</w:t>
                        </w:r>
                      </w:p>
                    </w:tc>
                  </w:sdtContent>
                </w:sdt>
                <w:tc>
                  <w:tcPr>
                    <w:tcW w:w="543" w:type="pct"/>
                    <w:tcBorders>
                      <w:top w:val="outset" w:sz="6" w:space="0" w:color="auto"/>
                      <w:left w:val="outset" w:sz="6" w:space="0" w:color="auto"/>
                      <w:bottom w:val="outset" w:sz="6" w:space="0" w:color="auto"/>
                      <w:right w:val="outset" w:sz="6" w:space="0" w:color="auto"/>
                    </w:tcBorders>
                  </w:tcPr>
                  <w:p w14:paraId="2D2944E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3457869" w14:textId="77777777" w:rsidR="002973B6" w:rsidRDefault="002973B6" w:rsidP="002973B6">
                    <w:pPr>
                      <w:jc w:val="right"/>
                      <w:rPr>
                        <w:szCs w:val="21"/>
                      </w:rPr>
                    </w:pPr>
                    <w:r>
                      <w:t>11,762,562.81</w:t>
                    </w:r>
                  </w:p>
                </w:tc>
                <w:tc>
                  <w:tcPr>
                    <w:tcW w:w="1220" w:type="pct"/>
                    <w:tcBorders>
                      <w:top w:val="outset" w:sz="6" w:space="0" w:color="auto"/>
                      <w:left w:val="outset" w:sz="6" w:space="0" w:color="auto"/>
                      <w:bottom w:val="outset" w:sz="6" w:space="0" w:color="auto"/>
                      <w:right w:val="outset" w:sz="6" w:space="0" w:color="auto"/>
                    </w:tcBorders>
                  </w:tcPr>
                  <w:p w14:paraId="3B291ED9" w14:textId="77777777" w:rsidR="002973B6" w:rsidRDefault="002973B6" w:rsidP="002973B6">
                    <w:pPr>
                      <w:jc w:val="right"/>
                      <w:rPr>
                        <w:szCs w:val="21"/>
                      </w:rPr>
                    </w:pPr>
                    <w:r>
                      <w:t>28,638,370.23</w:t>
                    </w:r>
                  </w:p>
                </w:tc>
              </w:tr>
              <w:tr w:rsidR="002973B6" w14:paraId="7DC1A6A7" w14:textId="77777777" w:rsidTr="002973B6">
                <w:sdt>
                  <w:sdtPr>
                    <w:tag w:val="_PLD_94b3403306774e8687494272e2660a3f"/>
                    <w:id w:val="-380866386"/>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679125D1" w14:textId="77777777" w:rsidR="002973B6" w:rsidRDefault="002973B6" w:rsidP="002973B6">
                        <w:pPr>
                          <w:ind w:firstLineChars="200" w:firstLine="420"/>
                          <w:rPr>
                            <w:szCs w:val="21"/>
                          </w:rPr>
                        </w:pPr>
                        <w:r>
                          <w:rPr>
                            <w:rFonts w:hint="eastAsia"/>
                            <w:szCs w:val="21"/>
                          </w:rPr>
                          <w:t>所有者权益合计</w:t>
                        </w:r>
                      </w:p>
                    </w:tc>
                  </w:sdtContent>
                </w:sdt>
                <w:tc>
                  <w:tcPr>
                    <w:tcW w:w="543" w:type="pct"/>
                    <w:tcBorders>
                      <w:top w:val="outset" w:sz="6" w:space="0" w:color="auto"/>
                      <w:left w:val="outset" w:sz="6" w:space="0" w:color="auto"/>
                      <w:bottom w:val="outset" w:sz="6" w:space="0" w:color="auto"/>
                      <w:right w:val="outset" w:sz="6" w:space="0" w:color="auto"/>
                    </w:tcBorders>
                  </w:tcPr>
                  <w:p w14:paraId="4664B89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1094CE6" w14:textId="77777777" w:rsidR="002973B6" w:rsidRDefault="002973B6" w:rsidP="002973B6">
                    <w:pPr>
                      <w:jc w:val="right"/>
                      <w:rPr>
                        <w:szCs w:val="21"/>
                      </w:rPr>
                    </w:pPr>
                    <w:r>
                      <w:t>2,931,393,150.79</w:t>
                    </w:r>
                  </w:p>
                </w:tc>
                <w:tc>
                  <w:tcPr>
                    <w:tcW w:w="1220" w:type="pct"/>
                    <w:tcBorders>
                      <w:top w:val="outset" w:sz="6" w:space="0" w:color="auto"/>
                      <w:left w:val="outset" w:sz="6" w:space="0" w:color="auto"/>
                      <w:bottom w:val="outset" w:sz="6" w:space="0" w:color="auto"/>
                      <w:right w:val="outset" w:sz="6" w:space="0" w:color="auto"/>
                    </w:tcBorders>
                  </w:tcPr>
                  <w:p w14:paraId="7CD7CC32" w14:textId="77777777" w:rsidR="002973B6" w:rsidRDefault="002973B6" w:rsidP="002973B6">
                    <w:pPr>
                      <w:jc w:val="right"/>
                      <w:rPr>
                        <w:szCs w:val="21"/>
                      </w:rPr>
                    </w:pPr>
                    <w:r>
                      <w:t>2,968,427,126.27</w:t>
                    </w:r>
                  </w:p>
                </w:tc>
              </w:tr>
              <w:tr w:rsidR="002973B6" w14:paraId="2C48EA42" w14:textId="77777777" w:rsidTr="002973B6">
                <w:sdt>
                  <w:sdtPr>
                    <w:tag w:val="_PLD_69ee7f4ac76549739d51147090a6dbd7"/>
                    <w:id w:val="343218325"/>
                    <w:lock w:val="sdtLocked"/>
                  </w:sdtPr>
                  <w:sdtContent>
                    <w:tc>
                      <w:tcPr>
                        <w:tcW w:w="2017" w:type="pct"/>
                        <w:tcBorders>
                          <w:top w:val="outset" w:sz="6" w:space="0" w:color="auto"/>
                          <w:left w:val="outset" w:sz="6" w:space="0" w:color="auto"/>
                          <w:bottom w:val="outset" w:sz="6" w:space="0" w:color="auto"/>
                          <w:right w:val="outset" w:sz="6" w:space="0" w:color="auto"/>
                        </w:tcBorders>
                        <w:vAlign w:val="center"/>
                      </w:tcPr>
                      <w:p w14:paraId="092344B0" w14:textId="77777777" w:rsidR="002973B6" w:rsidRDefault="002973B6" w:rsidP="002973B6">
                        <w:pPr>
                          <w:ind w:firstLineChars="300" w:firstLine="630"/>
                          <w:rPr>
                            <w:szCs w:val="21"/>
                          </w:rPr>
                        </w:pPr>
                        <w:r>
                          <w:rPr>
                            <w:rFonts w:hint="eastAsia"/>
                            <w:szCs w:val="21"/>
                          </w:rPr>
                          <w:t>负债和所有者权益总计</w:t>
                        </w:r>
                      </w:p>
                    </w:tc>
                  </w:sdtContent>
                </w:sdt>
                <w:tc>
                  <w:tcPr>
                    <w:tcW w:w="543" w:type="pct"/>
                    <w:tcBorders>
                      <w:top w:val="outset" w:sz="6" w:space="0" w:color="auto"/>
                      <w:left w:val="outset" w:sz="6" w:space="0" w:color="auto"/>
                      <w:bottom w:val="outset" w:sz="6" w:space="0" w:color="auto"/>
                      <w:right w:val="outset" w:sz="6" w:space="0" w:color="auto"/>
                    </w:tcBorders>
                  </w:tcPr>
                  <w:p w14:paraId="290EDCB2"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A355A74" w14:textId="77777777" w:rsidR="002973B6" w:rsidRDefault="002973B6" w:rsidP="002973B6">
                    <w:pPr>
                      <w:jc w:val="right"/>
                      <w:rPr>
                        <w:szCs w:val="21"/>
                      </w:rPr>
                    </w:pPr>
                    <w:r>
                      <w:t>4,634,581,387.80</w:t>
                    </w:r>
                  </w:p>
                </w:tc>
                <w:tc>
                  <w:tcPr>
                    <w:tcW w:w="1220" w:type="pct"/>
                    <w:tcBorders>
                      <w:top w:val="outset" w:sz="6" w:space="0" w:color="auto"/>
                      <w:left w:val="outset" w:sz="6" w:space="0" w:color="auto"/>
                      <w:bottom w:val="outset" w:sz="6" w:space="0" w:color="auto"/>
                      <w:right w:val="outset" w:sz="6" w:space="0" w:color="auto"/>
                    </w:tcBorders>
                  </w:tcPr>
                  <w:p w14:paraId="2BDBDA0D" w14:textId="77777777" w:rsidR="002973B6" w:rsidRDefault="002973B6" w:rsidP="002973B6">
                    <w:pPr>
                      <w:jc w:val="right"/>
                      <w:rPr>
                        <w:szCs w:val="21"/>
                      </w:rPr>
                    </w:pPr>
                    <w:r>
                      <w:t>5,239,552,399.53</w:t>
                    </w:r>
                  </w:p>
                </w:tc>
              </w:tr>
            </w:tbl>
            <w:p w14:paraId="4E3910F8" w14:textId="54F37FAA" w:rsidR="00FB33C1" w:rsidRDefault="00D16763" w:rsidP="00B90A3A">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63606C">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63606C">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p w14:paraId="7E4CC9D0" w14:textId="77777777" w:rsidR="00FB33C1" w:rsidRDefault="001429B9" w:rsidP="00B90A3A">
              <w:pPr>
                <w:ind w:rightChars="-73" w:right="-153"/>
                <w:rPr>
                  <w:b/>
                  <w:bCs/>
                  <w:color w:val="008000"/>
                  <w:szCs w:val="21"/>
                  <w:u w:val="single"/>
                </w:rPr>
              </w:pPr>
            </w:p>
          </w:sdtContent>
        </w:sdt>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14:paraId="5BCD8F5C" w14:textId="77777777" w:rsidR="00FB33C1" w:rsidRDefault="00D16763">
              <w:pPr>
                <w:jc w:val="center"/>
                <w:outlineLvl w:val="2"/>
                <w:rPr>
                  <w:b/>
                  <w:bCs/>
                  <w:szCs w:val="21"/>
                </w:rPr>
              </w:pPr>
              <w:r>
                <w:rPr>
                  <w:rFonts w:hint="eastAsia"/>
                  <w:b/>
                  <w:bCs/>
                  <w:szCs w:val="21"/>
                </w:rPr>
                <w:t>母公司</w:t>
              </w:r>
              <w:r>
                <w:rPr>
                  <w:b/>
                  <w:bCs/>
                  <w:szCs w:val="21"/>
                </w:rPr>
                <w:t>资产负债表</w:t>
              </w:r>
            </w:p>
            <w:p w14:paraId="7801ABC3" w14:textId="77777777" w:rsidR="00FB33C1" w:rsidRDefault="00D16763">
              <w:pPr>
                <w:jc w:val="center"/>
                <w:rPr>
                  <w:b/>
                  <w:bCs/>
                  <w:szCs w:val="21"/>
                </w:rPr>
              </w:pPr>
              <w:r>
                <w:rPr>
                  <w:szCs w:val="21"/>
                </w:rPr>
                <w:t>201</w:t>
              </w:r>
              <w:r>
                <w:rPr>
                  <w:rFonts w:hint="eastAsia"/>
                  <w:szCs w:val="21"/>
                </w:rPr>
                <w:t>7</w:t>
              </w:r>
              <w:r>
                <w:rPr>
                  <w:szCs w:val="21"/>
                </w:rPr>
                <w:t>年</w:t>
              </w:r>
              <w:r>
                <w:rPr>
                  <w:rFonts w:hint="eastAsia"/>
                  <w:szCs w:val="21"/>
                </w:rPr>
                <w:t>12</w:t>
              </w:r>
              <w:r>
                <w:rPr>
                  <w:szCs w:val="21"/>
                </w:rPr>
                <w:t>月3</w:t>
              </w:r>
              <w:r>
                <w:rPr>
                  <w:rFonts w:hint="eastAsia"/>
                  <w:szCs w:val="21"/>
                </w:rPr>
                <w:t>1</w:t>
              </w:r>
              <w:r>
                <w:rPr>
                  <w:szCs w:val="21"/>
                </w:rPr>
                <w:t>日</w:t>
              </w:r>
            </w:p>
            <w:p w14:paraId="732754E4" w14:textId="77777777" w:rsidR="00FB33C1" w:rsidRDefault="00D16763">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00437B6F">
                    <w:rPr>
                      <w:rFonts w:hint="eastAsia"/>
                      <w:szCs w:val="21"/>
                    </w:rPr>
                    <w:t>江苏吴中实业股份有限公司</w:t>
                  </w:r>
                </w:sdtContent>
              </w:sdt>
              <w:r>
                <w:rPr>
                  <w:szCs w:val="21"/>
                </w:rPr>
                <w:t> </w:t>
              </w:r>
            </w:p>
            <w:p w14:paraId="46F0B52D" w14:textId="77777777" w:rsidR="00FB33C1" w:rsidRDefault="00D16763">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2973B6" w14:paraId="0F672444" w14:textId="77777777" w:rsidTr="002973B6">
                <w:trPr>
                  <w:cantSplit/>
                </w:trPr>
                <w:sdt>
                  <w:sdtPr>
                    <w:tag w:val="_PLD_8759b8a6ea284518be7cd72569f915c4"/>
                    <w:id w:val="-202276402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EDDB7CD" w14:textId="77777777" w:rsidR="002973B6" w:rsidRDefault="002973B6" w:rsidP="002973B6">
                        <w:pPr>
                          <w:jc w:val="center"/>
                          <w:rPr>
                            <w:b/>
                            <w:szCs w:val="21"/>
                          </w:rPr>
                        </w:pPr>
                        <w:r>
                          <w:rPr>
                            <w:b/>
                            <w:szCs w:val="21"/>
                          </w:rPr>
                          <w:t>项目</w:t>
                        </w:r>
                      </w:p>
                    </w:tc>
                  </w:sdtContent>
                </w:sdt>
                <w:sdt>
                  <w:sdtPr>
                    <w:tag w:val="_PLD_efc959faf9884dd18327270f45dfec4e"/>
                    <w:id w:val="592137961"/>
                    <w:lock w:val="sdtLocked"/>
                  </w:sdtPr>
                  <w:sdtContent>
                    <w:tc>
                      <w:tcPr>
                        <w:tcW w:w="528" w:type="pct"/>
                        <w:tcBorders>
                          <w:top w:val="outset" w:sz="6" w:space="0" w:color="auto"/>
                          <w:left w:val="outset" w:sz="6" w:space="0" w:color="auto"/>
                          <w:bottom w:val="outset" w:sz="6" w:space="0" w:color="auto"/>
                          <w:right w:val="outset" w:sz="6" w:space="0" w:color="auto"/>
                        </w:tcBorders>
                        <w:vAlign w:val="center"/>
                      </w:tcPr>
                      <w:p w14:paraId="5AE1157A" w14:textId="77777777" w:rsidR="002973B6" w:rsidRDefault="002973B6" w:rsidP="002973B6">
                        <w:pPr>
                          <w:jc w:val="center"/>
                          <w:rPr>
                            <w:b/>
                            <w:szCs w:val="21"/>
                          </w:rPr>
                        </w:pPr>
                        <w:r>
                          <w:rPr>
                            <w:rFonts w:hint="eastAsia"/>
                            <w:b/>
                            <w:szCs w:val="21"/>
                          </w:rPr>
                          <w:t>附注</w:t>
                        </w:r>
                      </w:p>
                    </w:tc>
                  </w:sdtContent>
                </w:sdt>
                <w:sdt>
                  <w:sdtPr>
                    <w:tag w:val="_PLD_a98dc2a430fd438fa383c77fba98b21b"/>
                    <w:id w:val="-194713986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14:paraId="0801D9A4" w14:textId="77777777" w:rsidR="002973B6" w:rsidRDefault="002973B6" w:rsidP="002973B6">
                        <w:pPr>
                          <w:jc w:val="center"/>
                          <w:rPr>
                            <w:b/>
                            <w:szCs w:val="21"/>
                          </w:rPr>
                        </w:pPr>
                        <w:r>
                          <w:rPr>
                            <w:b/>
                            <w:szCs w:val="21"/>
                          </w:rPr>
                          <w:t>期末余额</w:t>
                        </w:r>
                      </w:p>
                    </w:tc>
                  </w:sdtContent>
                </w:sdt>
                <w:sdt>
                  <w:sdtPr>
                    <w:tag w:val="_PLD_958661ad0d2948d88e53667b78522a5f"/>
                    <w:id w:val="802898763"/>
                    <w:lock w:val="sdtLocked"/>
                  </w:sdtPr>
                  <w:sdtContent>
                    <w:tc>
                      <w:tcPr>
                        <w:tcW w:w="1236" w:type="pct"/>
                        <w:tcBorders>
                          <w:top w:val="outset" w:sz="6" w:space="0" w:color="auto"/>
                          <w:left w:val="outset" w:sz="6" w:space="0" w:color="auto"/>
                          <w:bottom w:val="outset" w:sz="6" w:space="0" w:color="auto"/>
                          <w:right w:val="outset" w:sz="6" w:space="0" w:color="auto"/>
                        </w:tcBorders>
                        <w:vAlign w:val="center"/>
                      </w:tcPr>
                      <w:p w14:paraId="4A0726C5" w14:textId="77777777" w:rsidR="002973B6" w:rsidRDefault="002973B6" w:rsidP="002973B6">
                        <w:pPr>
                          <w:jc w:val="center"/>
                          <w:rPr>
                            <w:b/>
                            <w:szCs w:val="21"/>
                          </w:rPr>
                        </w:pPr>
                        <w:r>
                          <w:rPr>
                            <w:rFonts w:hint="eastAsia"/>
                            <w:b/>
                            <w:szCs w:val="21"/>
                          </w:rPr>
                          <w:t>期初</w:t>
                        </w:r>
                        <w:r>
                          <w:rPr>
                            <w:b/>
                            <w:szCs w:val="21"/>
                          </w:rPr>
                          <w:t>余额</w:t>
                        </w:r>
                      </w:p>
                    </w:tc>
                  </w:sdtContent>
                </w:sdt>
              </w:tr>
              <w:tr w:rsidR="002973B6" w14:paraId="790425E5" w14:textId="77777777" w:rsidTr="002973B6">
                <w:sdt>
                  <w:sdtPr>
                    <w:tag w:val="_PLD_41cb068a89814be5a64dd1782b1abafa"/>
                    <w:id w:val="-9725114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2E7103C" w14:textId="77777777" w:rsidR="002973B6" w:rsidRDefault="002973B6" w:rsidP="002973B6">
                        <w:pPr>
                          <w:rPr>
                            <w:szCs w:val="21"/>
                          </w:rPr>
                        </w:pPr>
                        <w:r>
                          <w:rPr>
                            <w:rFonts w:hint="eastAsia"/>
                            <w:b/>
                            <w:bCs/>
                            <w:szCs w:val="21"/>
                          </w:rPr>
                          <w:t>流动资产：</w:t>
                        </w:r>
                      </w:p>
                    </w:tc>
                  </w:sdtContent>
                </w:sdt>
                <w:tc>
                  <w:tcPr>
                    <w:tcW w:w="2975" w:type="pct"/>
                    <w:gridSpan w:val="3"/>
                    <w:tcBorders>
                      <w:top w:val="outset" w:sz="6" w:space="0" w:color="auto"/>
                      <w:left w:val="outset" w:sz="6" w:space="0" w:color="auto"/>
                      <w:bottom w:val="outset" w:sz="6" w:space="0" w:color="auto"/>
                      <w:right w:val="outset" w:sz="6" w:space="0" w:color="auto"/>
                    </w:tcBorders>
                    <w:vAlign w:val="center"/>
                  </w:tcPr>
                  <w:p w14:paraId="756684DE" w14:textId="77777777" w:rsidR="002973B6" w:rsidRDefault="002973B6" w:rsidP="002973B6">
                    <w:pPr>
                      <w:rPr>
                        <w:szCs w:val="21"/>
                      </w:rPr>
                    </w:pPr>
                  </w:p>
                </w:tc>
              </w:tr>
              <w:tr w:rsidR="002973B6" w14:paraId="6DEFFD6C" w14:textId="77777777" w:rsidTr="002973B6">
                <w:sdt>
                  <w:sdtPr>
                    <w:tag w:val="_PLD_41becba144ce4cc398897ecda4a5de80"/>
                    <w:id w:val="-14683531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F2EACAA" w14:textId="77777777" w:rsidR="002973B6" w:rsidRDefault="002973B6" w:rsidP="002973B6">
                        <w:pPr>
                          <w:ind w:firstLineChars="100" w:firstLine="210"/>
                          <w:rPr>
                            <w:szCs w:val="21"/>
                          </w:rPr>
                        </w:pPr>
                        <w:r>
                          <w:rPr>
                            <w:rFonts w:hint="eastAsia"/>
                            <w:szCs w:val="21"/>
                          </w:rPr>
                          <w:t>货币资金</w:t>
                        </w:r>
                      </w:p>
                    </w:tc>
                  </w:sdtContent>
                </w:sdt>
                <w:tc>
                  <w:tcPr>
                    <w:tcW w:w="528" w:type="pct"/>
                    <w:tcBorders>
                      <w:top w:val="outset" w:sz="6" w:space="0" w:color="auto"/>
                      <w:left w:val="outset" w:sz="6" w:space="0" w:color="auto"/>
                      <w:bottom w:val="outset" w:sz="6" w:space="0" w:color="auto"/>
                      <w:right w:val="outset" w:sz="6" w:space="0" w:color="auto"/>
                    </w:tcBorders>
                  </w:tcPr>
                  <w:p w14:paraId="2CA2D3F2"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DA9AAC0" w14:textId="77777777" w:rsidR="002973B6" w:rsidRDefault="002973B6" w:rsidP="002973B6">
                    <w:pPr>
                      <w:jc w:val="right"/>
                      <w:rPr>
                        <w:szCs w:val="21"/>
                      </w:rPr>
                    </w:pPr>
                    <w:r>
                      <w:t>302,426,367.85</w:t>
                    </w:r>
                  </w:p>
                </w:tc>
                <w:tc>
                  <w:tcPr>
                    <w:tcW w:w="1236" w:type="pct"/>
                    <w:tcBorders>
                      <w:top w:val="outset" w:sz="6" w:space="0" w:color="auto"/>
                      <w:left w:val="outset" w:sz="6" w:space="0" w:color="auto"/>
                      <w:bottom w:val="outset" w:sz="6" w:space="0" w:color="auto"/>
                      <w:right w:val="outset" w:sz="6" w:space="0" w:color="auto"/>
                    </w:tcBorders>
                  </w:tcPr>
                  <w:p w14:paraId="71087EA9" w14:textId="77777777" w:rsidR="002973B6" w:rsidRDefault="002973B6" w:rsidP="002973B6">
                    <w:pPr>
                      <w:jc w:val="right"/>
                      <w:rPr>
                        <w:szCs w:val="21"/>
                      </w:rPr>
                    </w:pPr>
                    <w:r>
                      <w:t>147,593,463.58</w:t>
                    </w:r>
                  </w:p>
                </w:tc>
              </w:tr>
              <w:tr w:rsidR="002973B6" w14:paraId="6A28E679" w14:textId="77777777" w:rsidTr="002973B6">
                <w:sdt>
                  <w:sdtPr>
                    <w:tag w:val="_PLD_64a0c099a94943689f843828b1fc1640"/>
                    <w:id w:val="-146241575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ADA04F5" w14:textId="77777777" w:rsidR="002973B6" w:rsidRDefault="002973B6" w:rsidP="002973B6">
                        <w:pPr>
                          <w:ind w:firstLineChars="100" w:firstLine="210"/>
                          <w:rPr>
                            <w:szCs w:val="21"/>
                          </w:rPr>
                        </w:pPr>
                        <w:r>
                          <w:rPr>
                            <w:rFonts w:hint="eastAsia"/>
                            <w:szCs w:val="21"/>
                          </w:rPr>
                          <w:t>以公允价值计量且其变动计入当期损益的金融资产</w:t>
                        </w:r>
                      </w:p>
                    </w:tc>
                  </w:sdtContent>
                </w:sdt>
                <w:tc>
                  <w:tcPr>
                    <w:tcW w:w="528" w:type="pct"/>
                    <w:tcBorders>
                      <w:top w:val="outset" w:sz="6" w:space="0" w:color="auto"/>
                      <w:left w:val="outset" w:sz="6" w:space="0" w:color="auto"/>
                      <w:bottom w:val="outset" w:sz="6" w:space="0" w:color="auto"/>
                      <w:right w:val="outset" w:sz="6" w:space="0" w:color="auto"/>
                    </w:tcBorders>
                  </w:tcPr>
                  <w:p w14:paraId="08FCF410"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B2BC11B" w14:textId="77777777" w:rsidR="002973B6" w:rsidRDefault="002973B6" w:rsidP="002973B6">
                    <w:pPr>
                      <w:jc w:val="right"/>
                      <w:rPr>
                        <w:szCs w:val="21"/>
                      </w:rPr>
                    </w:pPr>
                    <w:r>
                      <w:t>836,824.38</w:t>
                    </w:r>
                  </w:p>
                </w:tc>
                <w:tc>
                  <w:tcPr>
                    <w:tcW w:w="1236" w:type="pct"/>
                    <w:tcBorders>
                      <w:top w:val="outset" w:sz="6" w:space="0" w:color="auto"/>
                      <w:left w:val="outset" w:sz="6" w:space="0" w:color="auto"/>
                      <w:bottom w:val="outset" w:sz="6" w:space="0" w:color="auto"/>
                      <w:right w:val="outset" w:sz="6" w:space="0" w:color="auto"/>
                    </w:tcBorders>
                  </w:tcPr>
                  <w:p w14:paraId="089C2AF6" w14:textId="77777777" w:rsidR="002973B6" w:rsidRDefault="002973B6" w:rsidP="002973B6">
                    <w:pPr>
                      <w:jc w:val="right"/>
                      <w:rPr>
                        <w:szCs w:val="21"/>
                      </w:rPr>
                    </w:pPr>
                    <w:r>
                      <w:t>813,076.70</w:t>
                    </w:r>
                  </w:p>
                </w:tc>
              </w:tr>
              <w:tr w:rsidR="002973B6" w14:paraId="5F764076" w14:textId="77777777" w:rsidTr="002973B6">
                <w:sdt>
                  <w:sdtPr>
                    <w:tag w:val="_PLD_e65f5542eaf74ee1915afe4f053ae73d"/>
                    <w:id w:val="-208651819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E1E9842" w14:textId="77777777" w:rsidR="002973B6" w:rsidRDefault="002973B6" w:rsidP="002973B6">
                        <w:pPr>
                          <w:ind w:firstLineChars="100" w:firstLine="210"/>
                          <w:rPr>
                            <w:szCs w:val="21"/>
                          </w:rPr>
                        </w:pPr>
                        <w:r>
                          <w:rPr>
                            <w:rFonts w:hint="eastAsia"/>
                            <w:szCs w:val="21"/>
                          </w:rPr>
                          <w:t>衍生金融资产</w:t>
                        </w:r>
                      </w:p>
                    </w:tc>
                  </w:sdtContent>
                </w:sdt>
                <w:tc>
                  <w:tcPr>
                    <w:tcW w:w="528" w:type="pct"/>
                    <w:tcBorders>
                      <w:top w:val="outset" w:sz="6" w:space="0" w:color="auto"/>
                      <w:left w:val="outset" w:sz="6" w:space="0" w:color="auto"/>
                      <w:bottom w:val="outset" w:sz="6" w:space="0" w:color="auto"/>
                      <w:right w:val="outset" w:sz="6" w:space="0" w:color="auto"/>
                    </w:tcBorders>
                  </w:tcPr>
                  <w:p w14:paraId="36C3EFD2"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5D42EF2"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819C3B9" w14:textId="77777777" w:rsidR="002973B6" w:rsidRDefault="002973B6" w:rsidP="002973B6">
                    <w:pPr>
                      <w:jc w:val="right"/>
                      <w:rPr>
                        <w:szCs w:val="21"/>
                      </w:rPr>
                    </w:pPr>
                  </w:p>
                </w:tc>
              </w:tr>
              <w:tr w:rsidR="002973B6" w14:paraId="5E54C4E9" w14:textId="77777777" w:rsidTr="002973B6">
                <w:sdt>
                  <w:sdtPr>
                    <w:tag w:val="_PLD_ca8093ce6972450db004eea869b90150"/>
                    <w:id w:val="-181578483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693C7CE" w14:textId="77777777" w:rsidR="002973B6" w:rsidRDefault="002973B6" w:rsidP="002973B6">
                        <w:pPr>
                          <w:ind w:firstLineChars="100" w:firstLine="210"/>
                          <w:rPr>
                            <w:szCs w:val="21"/>
                          </w:rPr>
                        </w:pPr>
                        <w:r>
                          <w:rPr>
                            <w:rFonts w:hint="eastAsia"/>
                            <w:szCs w:val="21"/>
                          </w:rPr>
                          <w:t>应收票据</w:t>
                        </w:r>
                      </w:p>
                    </w:tc>
                  </w:sdtContent>
                </w:sdt>
                <w:tc>
                  <w:tcPr>
                    <w:tcW w:w="528" w:type="pct"/>
                    <w:tcBorders>
                      <w:top w:val="outset" w:sz="6" w:space="0" w:color="auto"/>
                      <w:left w:val="outset" w:sz="6" w:space="0" w:color="auto"/>
                      <w:bottom w:val="outset" w:sz="6" w:space="0" w:color="auto"/>
                      <w:right w:val="outset" w:sz="6" w:space="0" w:color="auto"/>
                    </w:tcBorders>
                  </w:tcPr>
                  <w:p w14:paraId="7E651AF9"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7C8CD4E" w14:textId="77777777" w:rsidR="002973B6" w:rsidRDefault="002973B6" w:rsidP="002973B6">
                    <w:pPr>
                      <w:jc w:val="right"/>
                      <w:rPr>
                        <w:szCs w:val="21"/>
                      </w:rPr>
                    </w:pPr>
                    <w:r>
                      <w:t>20,000,000.00</w:t>
                    </w:r>
                  </w:p>
                </w:tc>
                <w:tc>
                  <w:tcPr>
                    <w:tcW w:w="1236" w:type="pct"/>
                    <w:tcBorders>
                      <w:top w:val="outset" w:sz="6" w:space="0" w:color="auto"/>
                      <w:left w:val="outset" w:sz="6" w:space="0" w:color="auto"/>
                      <w:bottom w:val="outset" w:sz="6" w:space="0" w:color="auto"/>
                      <w:right w:val="outset" w:sz="6" w:space="0" w:color="auto"/>
                    </w:tcBorders>
                  </w:tcPr>
                  <w:p w14:paraId="3D78CCC7" w14:textId="77777777" w:rsidR="002973B6" w:rsidRDefault="002973B6" w:rsidP="002973B6">
                    <w:pPr>
                      <w:jc w:val="right"/>
                      <w:rPr>
                        <w:szCs w:val="21"/>
                      </w:rPr>
                    </w:pPr>
                  </w:p>
                </w:tc>
              </w:tr>
              <w:tr w:rsidR="002973B6" w14:paraId="5150AB28" w14:textId="77777777" w:rsidTr="002973B6">
                <w:sdt>
                  <w:sdtPr>
                    <w:tag w:val="_PLD_27ba3e962bd84b6a9956d064010e4fd2"/>
                    <w:id w:val="101011345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512F795" w14:textId="77777777" w:rsidR="002973B6" w:rsidRDefault="002973B6" w:rsidP="002973B6">
                        <w:pPr>
                          <w:ind w:firstLineChars="100" w:firstLine="210"/>
                          <w:rPr>
                            <w:szCs w:val="21"/>
                          </w:rPr>
                        </w:pPr>
                        <w:r>
                          <w:rPr>
                            <w:rFonts w:hint="eastAsia"/>
                            <w:szCs w:val="21"/>
                          </w:rPr>
                          <w:t>应收账款</w:t>
                        </w:r>
                      </w:p>
                    </w:tc>
                  </w:sdtContent>
                </w:sdt>
                <w:tc>
                  <w:tcPr>
                    <w:tcW w:w="528" w:type="pct"/>
                    <w:tcBorders>
                      <w:top w:val="outset" w:sz="6" w:space="0" w:color="auto"/>
                      <w:left w:val="outset" w:sz="6" w:space="0" w:color="auto"/>
                      <w:bottom w:val="outset" w:sz="6" w:space="0" w:color="auto"/>
                      <w:right w:val="outset" w:sz="6" w:space="0" w:color="auto"/>
                    </w:tcBorders>
                  </w:tcPr>
                  <w:p w14:paraId="73B10045"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8643BB1"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6852F367" w14:textId="77777777" w:rsidR="002973B6" w:rsidRDefault="002973B6" w:rsidP="002973B6">
                    <w:pPr>
                      <w:jc w:val="right"/>
                      <w:rPr>
                        <w:szCs w:val="21"/>
                      </w:rPr>
                    </w:pPr>
                  </w:p>
                </w:tc>
              </w:tr>
              <w:tr w:rsidR="002973B6" w14:paraId="2525CDAC" w14:textId="77777777" w:rsidTr="002973B6">
                <w:sdt>
                  <w:sdtPr>
                    <w:tag w:val="_PLD_267c1a9f01ad41ed82f0e812f47edaa0"/>
                    <w:id w:val="-134901928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EC2F739" w14:textId="77777777" w:rsidR="002973B6" w:rsidRDefault="002973B6" w:rsidP="002973B6">
                        <w:pPr>
                          <w:ind w:firstLineChars="100" w:firstLine="210"/>
                          <w:rPr>
                            <w:szCs w:val="21"/>
                          </w:rPr>
                        </w:pPr>
                        <w:r>
                          <w:rPr>
                            <w:rFonts w:hint="eastAsia"/>
                            <w:szCs w:val="21"/>
                          </w:rPr>
                          <w:t>预付款项</w:t>
                        </w:r>
                      </w:p>
                    </w:tc>
                  </w:sdtContent>
                </w:sdt>
                <w:tc>
                  <w:tcPr>
                    <w:tcW w:w="528" w:type="pct"/>
                    <w:tcBorders>
                      <w:top w:val="outset" w:sz="6" w:space="0" w:color="auto"/>
                      <w:left w:val="outset" w:sz="6" w:space="0" w:color="auto"/>
                      <w:bottom w:val="outset" w:sz="6" w:space="0" w:color="auto"/>
                      <w:right w:val="outset" w:sz="6" w:space="0" w:color="auto"/>
                    </w:tcBorders>
                  </w:tcPr>
                  <w:p w14:paraId="38930971"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BDE15AE"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11F2A80E" w14:textId="77777777" w:rsidR="002973B6" w:rsidRDefault="002973B6" w:rsidP="002973B6">
                    <w:pPr>
                      <w:jc w:val="right"/>
                      <w:rPr>
                        <w:szCs w:val="21"/>
                      </w:rPr>
                    </w:pPr>
                    <w:r>
                      <w:t>55,620.00</w:t>
                    </w:r>
                  </w:p>
                </w:tc>
              </w:tr>
              <w:tr w:rsidR="002973B6" w14:paraId="0E9B72EE" w14:textId="77777777" w:rsidTr="002973B6">
                <w:sdt>
                  <w:sdtPr>
                    <w:tag w:val="_PLD_685a5eff69b54c16ae18e7375e833192"/>
                    <w:id w:val="138421683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64FF5E2" w14:textId="77777777" w:rsidR="002973B6" w:rsidRDefault="002973B6" w:rsidP="002973B6">
                        <w:pPr>
                          <w:ind w:firstLineChars="100" w:firstLine="210"/>
                          <w:rPr>
                            <w:szCs w:val="21"/>
                          </w:rPr>
                        </w:pPr>
                        <w:r>
                          <w:rPr>
                            <w:rFonts w:hint="eastAsia"/>
                            <w:szCs w:val="21"/>
                          </w:rPr>
                          <w:t>应收利息</w:t>
                        </w:r>
                      </w:p>
                    </w:tc>
                  </w:sdtContent>
                </w:sdt>
                <w:tc>
                  <w:tcPr>
                    <w:tcW w:w="528" w:type="pct"/>
                    <w:tcBorders>
                      <w:top w:val="outset" w:sz="6" w:space="0" w:color="auto"/>
                      <w:left w:val="outset" w:sz="6" w:space="0" w:color="auto"/>
                      <w:bottom w:val="outset" w:sz="6" w:space="0" w:color="auto"/>
                      <w:right w:val="outset" w:sz="6" w:space="0" w:color="auto"/>
                    </w:tcBorders>
                  </w:tcPr>
                  <w:p w14:paraId="3498B3FF"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13E0FC2"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24EF6251" w14:textId="77777777" w:rsidR="002973B6" w:rsidRDefault="002973B6" w:rsidP="002973B6">
                    <w:pPr>
                      <w:jc w:val="right"/>
                      <w:rPr>
                        <w:szCs w:val="21"/>
                      </w:rPr>
                    </w:pPr>
                  </w:p>
                </w:tc>
              </w:tr>
              <w:tr w:rsidR="002973B6" w14:paraId="10FB0D35" w14:textId="77777777" w:rsidTr="002973B6">
                <w:sdt>
                  <w:sdtPr>
                    <w:tag w:val="_PLD_2102f65308074ad2871cb80de6359834"/>
                    <w:id w:val="-57041862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C94BC18" w14:textId="77777777" w:rsidR="002973B6" w:rsidRDefault="002973B6" w:rsidP="002973B6">
                        <w:pPr>
                          <w:ind w:firstLineChars="100" w:firstLine="210"/>
                          <w:rPr>
                            <w:szCs w:val="21"/>
                          </w:rPr>
                        </w:pPr>
                        <w:r>
                          <w:rPr>
                            <w:rFonts w:hint="eastAsia"/>
                            <w:szCs w:val="21"/>
                          </w:rPr>
                          <w:t>应收股利</w:t>
                        </w:r>
                      </w:p>
                    </w:tc>
                  </w:sdtContent>
                </w:sdt>
                <w:tc>
                  <w:tcPr>
                    <w:tcW w:w="528" w:type="pct"/>
                    <w:tcBorders>
                      <w:top w:val="outset" w:sz="6" w:space="0" w:color="auto"/>
                      <w:left w:val="outset" w:sz="6" w:space="0" w:color="auto"/>
                      <w:bottom w:val="outset" w:sz="6" w:space="0" w:color="auto"/>
                      <w:right w:val="outset" w:sz="6" w:space="0" w:color="auto"/>
                    </w:tcBorders>
                  </w:tcPr>
                  <w:p w14:paraId="7100E84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4ADC5D96"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2FF2354" w14:textId="77777777" w:rsidR="002973B6" w:rsidRDefault="002973B6" w:rsidP="002973B6">
                    <w:pPr>
                      <w:jc w:val="right"/>
                      <w:rPr>
                        <w:szCs w:val="21"/>
                      </w:rPr>
                    </w:pPr>
                  </w:p>
                </w:tc>
              </w:tr>
              <w:tr w:rsidR="002973B6" w14:paraId="22BB3028" w14:textId="77777777" w:rsidTr="002973B6">
                <w:sdt>
                  <w:sdtPr>
                    <w:tag w:val="_PLD_7d7416f67bae4021af6fbb55023dd993"/>
                    <w:id w:val="6099397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A366CDF" w14:textId="77777777" w:rsidR="002973B6" w:rsidRDefault="002973B6" w:rsidP="002973B6">
                        <w:pPr>
                          <w:ind w:firstLineChars="100" w:firstLine="210"/>
                          <w:rPr>
                            <w:szCs w:val="21"/>
                          </w:rPr>
                        </w:pPr>
                        <w:r>
                          <w:rPr>
                            <w:rFonts w:hint="eastAsia"/>
                            <w:szCs w:val="21"/>
                          </w:rPr>
                          <w:t>其他应收款</w:t>
                        </w:r>
                      </w:p>
                    </w:tc>
                  </w:sdtContent>
                </w:sdt>
                <w:tc>
                  <w:tcPr>
                    <w:tcW w:w="528" w:type="pct"/>
                    <w:tcBorders>
                      <w:top w:val="outset" w:sz="6" w:space="0" w:color="auto"/>
                      <w:left w:val="outset" w:sz="6" w:space="0" w:color="auto"/>
                      <w:bottom w:val="outset" w:sz="6" w:space="0" w:color="auto"/>
                      <w:right w:val="outset" w:sz="6" w:space="0" w:color="auto"/>
                    </w:tcBorders>
                  </w:tcPr>
                  <w:p w14:paraId="64FB5D7C"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A3E39E9" w14:textId="77777777" w:rsidR="002973B6" w:rsidRDefault="002973B6" w:rsidP="002973B6">
                    <w:pPr>
                      <w:jc w:val="right"/>
                      <w:rPr>
                        <w:szCs w:val="21"/>
                      </w:rPr>
                    </w:pPr>
                    <w:r>
                      <w:t>404,374,256.44</w:t>
                    </w:r>
                  </w:p>
                </w:tc>
                <w:tc>
                  <w:tcPr>
                    <w:tcW w:w="1236" w:type="pct"/>
                    <w:tcBorders>
                      <w:top w:val="outset" w:sz="6" w:space="0" w:color="auto"/>
                      <w:left w:val="outset" w:sz="6" w:space="0" w:color="auto"/>
                      <w:bottom w:val="outset" w:sz="6" w:space="0" w:color="auto"/>
                      <w:right w:val="outset" w:sz="6" w:space="0" w:color="auto"/>
                    </w:tcBorders>
                  </w:tcPr>
                  <w:p w14:paraId="60406DA5" w14:textId="77777777" w:rsidR="002973B6" w:rsidRDefault="002973B6" w:rsidP="002973B6">
                    <w:pPr>
                      <w:jc w:val="right"/>
                      <w:rPr>
                        <w:szCs w:val="21"/>
                      </w:rPr>
                    </w:pPr>
                    <w:r>
                      <w:t>690,219,447.59</w:t>
                    </w:r>
                  </w:p>
                </w:tc>
              </w:tr>
              <w:tr w:rsidR="002973B6" w14:paraId="6EE3853F" w14:textId="77777777" w:rsidTr="002973B6">
                <w:sdt>
                  <w:sdtPr>
                    <w:tag w:val="_PLD_8ffad44fe5d84eeebc31dc35fb40c378"/>
                    <w:id w:val="-209083814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2332083" w14:textId="77777777" w:rsidR="002973B6" w:rsidRDefault="002973B6" w:rsidP="002973B6">
                        <w:pPr>
                          <w:ind w:firstLineChars="100" w:firstLine="210"/>
                          <w:rPr>
                            <w:szCs w:val="21"/>
                          </w:rPr>
                        </w:pPr>
                        <w:r>
                          <w:rPr>
                            <w:rFonts w:hint="eastAsia"/>
                            <w:szCs w:val="21"/>
                          </w:rPr>
                          <w:t>存货</w:t>
                        </w:r>
                      </w:p>
                    </w:tc>
                  </w:sdtContent>
                </w:sdt>
                <w:tc>
                  <w:tcPr>
                    <w:tcW w:w="528" w:type="pct"/>
                    <w:tcBorders>
                      <w:top w:val="outset" w:sz="6" w:space="0" w:color="auto"/>
                      <w:left w:val="outset" w:sz="6" w:space="0" w:color="auto"/>
                      <w:bottom w:val="outset" w:sz="6" w:space="0" w:color="auto"/>
                      <w:right w:val="outset" w:sz="6" w:space="0" w:color="auto"/>
                    </w:tcBorders>
                  </w:tcPr>
                  <w:p w14:paraId="7E72FAF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C1374A3"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316E4897" w14:textId="77777777" w:rsidR="002973B6" w:rsidRDefault="002973B6" w:rsidP="002973B6">
                    <w:pPr>
                      <w:jc w:val="right"/>
                      <w:rPr>
                        <w:szCs w:val="21"/>
                      </w:rPr>
                    </w:pPr>
                  </w:p>
                </w:tc>
              </w:tr>
              <w:tr w:rsidR="002973B6" w14:paraId="56DFE5C4" w14:textId="77777777" w:rsidTr="002973B6">
                <w:sdt>
                  <w:sdtPr>
                    <w:tag w:val="_PLD_67f3a53e7dec42efa7c5f4ad4ac6acc3"/>
                    <w:id w:val="152127622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97BAB2A" w14:textId="77777777" w:rsidR="002973B6" w:rsidRDefault="002973B6" w:rsidP="002973B6">
                        <w:pPr>
                          <w:ind w:firstLineChars="100" w:firstLine="210"/>
                          <w:rPr>
                            <w:szCs w:val="21"/>
                          </w:rPr>
                        </w:pPr>
                        <w:r>
                          <w:rPr>
                            <w:rFonts w:hint="eastAsia"/>
                            <w:szCs w:val="21"/>
                          </w:rPr>
                          <w:t>持有待售资产</w:t>
                        </w:r>
                      </w:p>
                    </w:tc>
                  </w:sdtContent>
                </w:sdt>
                <w:tc>
                  <w:tcPr>
                    <w:tcW w:w="528" w:type="pct"/>
                    <w:tcBorders>
                      <w:top w:val="outset" w:sz="6" w:space="0" w:color="auto"/>
                      <w:left w:val="outset" w:sz="6" w:space="0" w:color="auto"/>
                      <w:bottom w:val="outset" w:sz="6" w:space="0" w:color="auto"/>
                      <w:right w:val="outset" w:sz="6" w:space="0" w:color="auto"/>
                    </w:tcBorders>
                  </w:tcPr>
                  <w:p w14:paraId="086225AE"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84C3943"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5F3D89E4" w14:textId="77777777" w:rsidR="002973B6" w:rsidRDefault="002973B6" w:rsidP="002973B6">
                    <w:pPr>
                      <w:jc w:val="right"/>
                      <w:rPr>
                        <w:szCs w:val="21"/>
                      </w:rPr>
                    </w:pPr>
                  </w:p>
                </w:tc>
              </w:tr>
              <w:tr w:rsidR="002973B6" w14:paraId="2DA93E61" w14:textId="77777777" w:rsidTr="002973B6">
                <w:sdt>
                  <w:sdtPr>
                    <w:tag w:val="_PLD_f06cc83ffda1406fb56e35fb477b5b33"/>
                    <w:id w:val="-26392943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67E664B" w14:textId="77777777" w:rsidR="002973B6" w:rsidRDefault="002973B6" w:rsidP="002973B6">
                        <w:pPr>
                          <w:ind w:firstLineChars="100" w:firstLine="210"/>
                          <w:rPr>
                            <w:szCs w:val="21"/>
                          </w:rPr>
                        </w:pPr>
                        <w:r>
                          <w:rPr>
                            <w:rFonts w:hint="eastAsia"/>
                            <w:szCs w:val="21"/>
                          </w:rPr>
                          <w:t>一年内到期的非流动资产</w:t>
                        </w:r>
                      </w:p>
                    </w:tc>
                  </w:sdtContent>
                </w:sdt>
                <w:tc>
                  <w:tcPr>
                    <w:tcW w:w="528" w:type="pct"/>
                    <w:tcBorders>
                      <w:top w:val="outset" w:sz="6" w:space="0" w:color="auto"/>
                      <w:left w:val="outset" w:sz="6" w:space="0" w:color="auto"/>
                      <w:bottom w:val="outset" w:sz="6" w:space="0" w:color="auto"/>
                      <w:right w:val="outset" w:sz="6" w:space="0" w:color="auto"/>
                    </w:tcBorders>
                  </w:tcPr>
                  <w:p w14:paraId="1A274023"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ED43FFA"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5FA73BAD" w14:textId="77777777" w:rsidR="002973B6" w:rsidRDefault="002973B6" w:rsidP="002973B6">
                    <w:pPr>
                      <w:jc w:val="right"/>
                      <w:rPr>
                        <w:szCs w:val="21"/>
                      </w:rPr>
                    </w:pPr>
                  </w:p>
                </w:tc>
              </w:tr>
              <w:tr w:rsidR="002973B6" w14:paraId="62663A2A" w14:textId="77777777" w:rsidTr="002973B6">
                <w:sdt>
                  <w:sdtPr>
                    <w:tag w:val="_PLD_5c5f67206cdb4b8487c728e0f91dc020"/>
                    <w:id w:val="-5253272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0CAE39B" w14:textId="77777777" w:rsidR="002973B6" w:rsidRDefault="002973B6" w:rsidP="002973B6">
                        <w:pPr>
                          <w:ind w:firstLineChars="100" w:firstLine="210"/>
                          <w:rPr>
                            <w:szCs w:val="21"/>
                          </w:rPr>
                        </w:pPr>
                        <w:r>
                          <w:rPr>
                            <w:rFonts w:hint="eastAsia"/>
                            <w:szCs w:val="21"/>
                          </w:rPr>
                          <w:t>其他流动资产</w:t>
                        </w:r>
                      </w:p>
                    </w:tc>
                  </w:sdtContent>
                </w:sdt>
                <w:tc>
                  <w:tcPr>
                    <w:tcW w:w="528" w:type="pct"/>
                    <w:tcBorders>
                      <w:top w:val="outset" w:sz="6" w:space="0" w:color="auto"/>
                      <w:left w:val="outset" w:sz="6" w:space="0" w:color="auto"/>
                      <w:bottom w:val="outset" w:sz="6" w:space="0" w:color="auto"/>
                      <w:right w:val="outset" w:sz="6" w:space="0" w:color="auto"/>
                    </w:tcBorders>
                  </w:tcPr>
                  <w:p w14:paraId="128A9F62"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B111F8E"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AF48A31" w14:textId="77777777" w:rsidR="002973B6" w:rsidRDefault="002973B6" w:rsidP="002973B6">
                    <w:pPr>
                      <w:jc w:val="right"/>
                      <w:rPr>
                        <w:szCs w:val="21"/>
                      </w:rPr>
                    </w:pPr>
                    <w:r>
                      <w:t>1,121,810.22</w:t>
                    </w:r>
                  </w:p>
                </w:tc>
              </w:tr>
              <w:tr w:rsidR="002973B6" w14:paraId="712AF7B7" w14:textId="77777777" w:rsidTr="002973B6">
                <w:sdt>
                  <w:sdtPr>
                    <w:tag w:val="_PLD_4a5f3540cd514bda8bcbc8a26f910da4"/>
                    <w:id w:val="-4475594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6D23839" w14:textId="77777777" w:rsidR="002973B6" w:rsidRDefault="002973B6" w:rsidP="002973B6">
                        <w:pPr>
                          <w:ind w:firstLineChars="200" w:firstLine="420"/>
                          <w:rPr>
                            <w:szCs w:val="21"/>
                          </w:rPr>
                        </w:pPr>
                        <w:r>
                          <w:rPr>
                            <w:rFonts w:hint="eastAsia"/>
                            <w:szCs w:val="21"/>
                          </w:rPr>
                          <w:t>流动资产合计</w:t>
                        </w:r>
                      </w:p>
                    </w:tc>
                  </w:sdtContent>
                </w:sdt>
                <w:tc>
                  <w:tcPr>
                    <w:tcW w:w="528" w:type="pct"/>
                    <w:tcBorders>
                      <w:top w:val="outset" w:sz="6" w:space="0" w:color="auto"/>
                      <w:left w:val="outset" w:sz="6" w:space="0" w:color="auto"/>
                      <w:bottom w:val="outset" w:sz="6" w:space="0" w:color="auto"/>
                      <w:right w:val="outset" w:sz="6" w:space="0" w:color="auto"/>
                    </w:tcBorders>
                  </w:tcPr>
                  <w:p w14:paraId="49C3A9D0"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25678DC" w14:textId="77777777" w:rsidR="002973B6" w:rsidRDefault="002973B6" w:rsidP="002973B6">
                    <w:pPr>
                      <w:jc w:val="right"/>
                      <w:rPr>
                        <w:szCs w:val="21"/>
                      </w:rPr>
                    </w:pPr>
                    <w:r>
                      <w:t>727,637,448.67</w:t>
                    </w:r>
                  </w:p>
                </w:tc>
                <w:tc>
                  <w:tcPr>
                    <w:tcW w:w="1236" w:type="pct"/>
                    <w:tcBorders>
                      <w:top w:val="outset" w:sz="6" w:space="0" w:color="auto"/>
                      <w:left w:val="outset" w:sz="6" w:space="0" w:color="auto"/>
                      <w:bottom w:val="outset" w:sz="6" w:space="0" w:color="auto"/>
                      <w:right w:val="outset" w:sz="6" w:space="0" w:color="auto"/>
                    </w:tcBorders>
                  </w:tcPr>
                  <w:p w14:paraId="7A678A20" w14:textId="77777777" w:rsidR="002973B6" w:rsidRDefault="002973B6" w:rsidP="002973B6">
                    <w:pPr>
                      <w:jc w:val="right"/>
                      <w:rPr>
                        <w:szCs w:val="21"/>
                      </w:rPr>
                    </w:pPr>
                    <w:r>
                      <w:t>839,803,418.09</w:t>
                    </w:r>
                  </w:p>
                </w:tc>
              </w:tr>
              <w:tr w:rsidR="002973B6" w14:paraId="2D302545" w14:textId="77777777" w:rsidTr="002973B6">
                <w:sdt>
                  <w:sdtPr>
                    <w:tag w:val="_PLD_cf86f3a4454044c7b2fa6929f80187a9"/>
                    <w:id w:val="7077483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86E1EB2" w14:textId="77777777" w:rsidR="002973B6" w:rsidRDefault="002973B6" w:rsidP="002973B6">
                        <w:pPr>
                          <w:rPr>
                            <w:szCs w:val="21"/>
                          </w:rPr>
                        </w:pPr>
                        <w:r>
                          <w:rPr>
                            <w:rFonts w:hint="eastAsia"/>
                            <w:b/>
                            <w:bCs/>
                            <w:szCs w:val="21"/>
                          </w:rPr>
                          <w:t>非流动资产：</w:t>
                        </w:r>
                      </w:p>
                    </w:tc>
                  </w:sdtContent>
                </w:sdt>
                <w:tc>
                  <w:tcPr>
                    <w:tcW w:w="2975" w:type="pct"/>
                    <w:gridSpan w:val="3"/>
                    <w:tcBorders>
                      <w:top w:val="outset" w:sz="6" w:space="0" w:color="auto"/>
                      <w:left w:val="outset" w:sz="6" w:space="0" w:color="auto"/>
                      <w:bottom w:val="outset" w:sz="6" w:space="0" w:color="auto"/>
                      <w:right w:val="outset" w:sz="6" w:space="0" w:color="auto"/>
                    </w:tcBorders>
                  </w:tcPr>
                  <w:p w14:paraId="539C45D7" w14:textId="77777777" w:rsidR="002973B6" w:rsidRDefault="002973B6" w:rsidP="002973B6">
                    <w:pPr>
                      <w:rPr>
                        <w:color w:val="008000"/>
                        <w:szCs w:val="21"/>
                      </w:rPr>
                    </w:pPr>
                  </w:p>
                </w:tc>
              </w:tr>
              <w:tr w:rsidR="002973B6" w14:paraId="03742C9D" w14:textId="77777777" w:rsidTr="002973B6">
                <w:sdt>
                  <w:sdtPr>
                    <w:tag w:val="_PLD_9ebb0b838a7b4898ad14449d5b98fc9b"/>
                    <w:id w:val="-152246969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B128B94" w14:textId="77777777" w:rsidR="002973B6" w:rsidRDefault="002973B6" w:rsidP="002973B6">
                        <w:pPr>
                          <w:ind w:firstLineChars="100" w:firstLine="210"/>
                          <w:rPr>
                            <w:szCs w:val="21"/>
                          </w:rPr>
                        </w:pPr>
                        <w:r>
                          <w:rPr>
                            <w:rFonts w:hint="eastAsia"/>
                            <w:szCs w:val="21"/>
                          </w:rPr>
                          <w:t>可供出售金融资产</w:t>
                        </w:r>
                      </w:p>
                    </w:tc>
                  </w:sdtContent>
                </w:sdt>
                <w:tc>
                  <w:tcPr>
                    <w:tcW w:w="528" w:type="pct"/>
                    <w:tcBorders>
                      <w:top w:val="outset" w:sz="6" w:space="0" w:color="auto"/>
                      <w:left w:val="outset" w:sz="6" w:space="0" w:color="auto"/>
                      <w:bottom w:val="outset" w:sz="6" w:space="0" w:color="auto"/>
                      <w:right w:val="outset" w:sz="6" w:space="0" w:color="auto"/>
                    </w:tcBorders>
                  </w:tcPr>
                  <w:p w14:paraId="0181797F"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F1EB09C" w14:textId="77777777" w:rsidR="002973B6" w:rsidRDefault="002973B6" w:rsidP="002973B6">
                    <w:pPr>
                      <w:jc w:val="right"/>
                      <w:rPr>
                        <w:szCs w:val="21"/>
                      </w:rPr>
                    </w:pPr>
                    <w:r>
                      <w:t>342,002,724.71</w:t>
                    </w:r>
                  </w:p>
                </w:tc>
                <w:tc>
                  <w:tcPr>
                    <w:tcW w:w="1236" w:type="pct"/>
                    <w:tcBorders>
                      <w:top w:val="outset" w:sz="6" w:space="0" w:color="auto"/>
                      <w:left w:val="outset" w:sz="6" w:space="0" w:color="auto"/>
                      <w:bottom w:val="outset" w:sz="6" w:space="0" w:color="auto"/>
                      <w:right w:val="outset" w:sz="6" w:space="0" w:color="auto"/>
                    </w:tcBorders>
                  </w:tcPr>
                  <w:p w14:paraId="376A48B6" w14:textId="77777777" w:rsidR="002973B6" w:rsidRDefault="002973B6" w:rsidP="002973B6">
                    <w:pPr>
                      <w:jc w:val="right"/>
                      <w:rPr>
                        <w:szCs w:val="21"/>
                      </w:rPr>
                    </w:pPr>
                    <w:r>
                      <w:t>533,859,542.51</w:t>
                    </w:r>
                  </w:p>
                </w:tc>
              </w:tr>
              <w:tr w:rsidR="002973B6" w14:paraId="589319F8" w14:textId="77777777" w:rsidTr="002973B6">
                <w:sdt>
                  <w:sdtPr>
                    <w:tag w:val="_PLD_e033aa03627f4ee5a2099a0411158683"/>
                    <w:id w:val="109899070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AE022E2" w14:textId="77777777" w:rsidR="002973B6" w:rsidRDefault="002973B6" w:rsidP="002973B6">
                        <w:pPr>
                          <w:ind w:firstLineChars="100" w:firstLine="210"/>
                          <w:rPr>
                            <w:szCs w:val="21"/>
                          </w:rPr>
                        </w:pPr>
                        <w:r>
                          <w:rPr>
                            <w:rFonts w:hint="eastAsia"/>
                            <w:szCs w:val="21"/>
                          </w:rPr>
                          <w:t>持有至到期投资</w:t>
                        </w:r>
                      </w:p>
                    </w:tc>
                  </w:sdtContent>
                </w:sdt>
                <w:tc>
                  <w:tcPr>
                    <w:tcW w:w="528" w:type="pct"/>
                    <w:tcBorders>
                      <w:top w:val="outset" w:sz="6" w:space="0" w:color="auto"/>
                      <w:left w:val="outset" w:sz="6" w:space="0" w:color="auto"/>
                      <w:bottom w:val="outset" w:sz="6" w:space="0" w:color="auto"/>
                      <w:right w:val="outset" w:sz="6" w:space="0" w:color="auto"/>
                    </w:tcBorders>
                  </w:tcPr>
                  <w:p w14:paraId="23A6F326"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6CAB160"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39038F09" w14:textId="77777777" w:rsidR="002973B6" w:rsidRDefault="002973B6" w:rsidP="002973B6">
                    <w:pPr>
                      <w:jc w:val="right"/>
                      <w:rPr>
                        <w:szCs w:val="21"/>
                      </w:rPr>
                    </w:pPr>
                  </w:p>
                </w:tc>
              </w:tr>
              <w:tr w:rsidR="002973B6" w14:paraId="1FE47616" w14:textId="77777777" w:rsidTr="002973B6">
                <w:sdt>
                  <w:sdtPr>
                    <w:tag w:val="_PLD_161b546f23de45f8bfe25f352442db7f"/>
                    <w:id w:val="192599783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E5826CC" w14:textId="77777777" w:rsidR="002973B6" w:rsidRDefault="002973B6" w:rsidP="002973B6">
                        <w:pPr>
                          <w:ind w:firstLineChars="100" w:firstLine="210"/>
                          <w:rPr>
                            <w:szCs w:val="21"/>
                          </w:rPr>
                        </w:pPr>
                        <w:r>
                          <w:rPr>
                            <w:rFonts w:hint="eastAsia"/>
                            <w:szCs w:val="21"/>
                          </w:rPr>
                          <w:t>长期应收款</w:t>
                        </w:r>
                      </w:p>
                    </w:tc>
                  </w:sdtContent>
                </w:sdt>
                <w:tc>
                  <w:tcPr>
                    <w:tcW w:w="528" w:type="pct"/>
                    <w:tcBorders>
                      <w:top w:val="outset" w:sz="6" w:space="0" w:color="auto"/>
                      <w:left w:val="outset" w:sz="6" w:space="0" w:color="auto"/>
                      <w:bottom w:val="outset" w:sz="6" w:space="0" w:color="auto"/>
                      <w:right w:val="outset" w:sz="6" w:space="0" w:color="auto"/>
                    </w:tcBorders>
                  </w:tcPr>
                  <w:p w14:paraId="36D52292"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99C194D"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648365C7" w14:textId="77777777" w:rsidR="002973B6" w:rsidRDefault="002973B6" w:rsidP="002973B6">
                    <w:pPr>
                      <w:jc w:val="right"/>
                      <w:rPr>
                        <w:szCs w:val="21"/>
                      </w:rPr>
                    </w:pPr>
                  </w:p>
                </w:tc>
              </w:tr>
              <w:tr w:rsidR="002973B6" w14:paraId="344C2D54" w14:textId="77777777" w:rsidTr="002973B6">
                <w:sdt>
                  <w:sdtPr>
                    <w:tag w:val="_PLD_2b47587ab087490e9d78145727b2f6a3"/>
                    <w:id w:val="7224160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A92E7F6" w14:textId="77777777" w:rsidR="002973B6" w:rsidRDefault="002973B6" w:rsidP="002973B6">
                        <w:pPr>
                          <w:ind w:firstLineChars="100" w:firstLine="210"/>
                          <w:rPr>
                            <w:szCs w:val="21"/>
                          </w:rPr>
                        </w:pPr>
                        <w:r>
                          <w:rPr>
                            <w:rFonts w:hint="eastAsia"/>
                            <w:szCs w:val="21"/>
                          </w:rPr>
                          <w:t>长期股权投资</w:t>
                        </w:r>
                      </w:p>
                    </w:tc>
                  </w:sdtContent>
                </w:sdt>
                <w:tc>
                  <w:tcPr>
                    <w:tcW w:w="528" w:type="pct"/>
                    <w:tcBorders>
                      <w:top w:val="outset" w:sz="6" w:space="0" w:color="auto"/>
                      <w:left w:val="outset" w:sz="6" w:space="0" w:color="auto"/>
                      <w:bottom w:val="outset" w:sz="6" w:space="0" w:color="auto"/>
                      <w:right w:val="outset" w:sz="6" w:space="0" w:color="auto"/>
                    </w:tcBorders>
                  </w:tcPr>
                  <w:p w14:paraId="10D9842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3AFF0CA" w14:textId="77777777" w:rsidR="002973B6" w:rsidRDefault="002973B6" w:rsidP="002973B6">
                    <w:pPr>
                      <w:jc w:val="right"/>
                      <w:rPr>
                        <w:szCs w:val="21"/>
                      </w:rPr>
                    </w:pPr>
                    <w:r>
                      <w:t>1,519,323,652.91</w:t>
                    </w:r>
                  </w:p>
                </w:tc>
                <w:tc>
                  <w:tcPr>
                    <w:tcW w:w="1236" w:type="pct"/>
                    <w:tcBorders>
                      <w:top w:val="outset" w:sz="6" w:space="0" w:color="auto"/>
                      <w:left w:val="outset" w:sz="6" w:space="0" w:color="auto"/>
                      <w:bottom w:val="outset" w:sz="6" w:space="0" w:color="auto"/>
                      <w:right w:val="outset" w:sz="6" w:space="0" w:color="auto"/>
                    </w:tcBorders>
                  </w:tcPr>
                  <w:p w14:paraId="0FB52B56" w14:textId="77777777" w:rsidR="002973B6" w:rsidRDefault="002973B6" w:rsidP="002973B6">
                    <w:pPr>
                      <w:jc w:val="right"/>
                      <w:rPr>
                        <w:szCs w:val="21"/>
                      </w:rPr>
                    </w:pPr>
                    <w:r>
                      <w:t>1,529,997,930.25</w:t>
                    </w:r>
                  </w:p>
                </w:tc>
              </w:tr>
              <w:tr w:rsidR="002973B6" w14:paraId="4DAF8AD4" w14:textId="77777777" w:rsidTr="002973B6">
                <w:sdt>
                  <w:sdtPr>
                    <w:tag w:val="_PLD_d8689acee559410cb395dbcc45b2789d"/>
                    <w:id w:val="146554137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973B3FF" w14:textId="77777777" w:rsidR="002973B6" w:rsidRDefault="002973B6" w:rsidP="002973B6">
                        <w:pPr>
                          <w:ind w:firstLineChars="100" w:firstLine="210"/>
                          <w:rPr>
                            <w:szCs w:val="21"/>
                          </w:rPr>
                        </w:pPr>
                        <w:r>
                          <w:rPr>
                            <w:rFonts w:hint="eastAsia"/>
                            <w:szCs w:val="21"/>
                          </w:rPr>
                          <w:t>投资性房地产</w:t>
                        </w:r>
                      </w:p>
                    </w:tc>
                  </w:sdtContent>
                </w:sdt>
                <w:tc>
                  <w:tcPr>
                    <w:tcW w:w="528" w:type="pct"/>
                    <w:tcBorders>
                      <w:top w:val="outset" w:sz="6" w:space="0" w:color="auto"/>
                      <w:left w:val="outset" w:sz="6" w:space="0" w:color="auto"/>
                      <w:bottom w:val="outset" w:sz="6" w:space="0" w:color="auto"/>
                      <w:right w:val="outset" w:sz="6" w:space="0" w:color="auto"/>
                    </w:tcBorders>
                  </w:tcPr>
                  <w:p w14:paraId="16CD3E9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AE6F17C" w14:textId="77777777" w:rsidR="002973B6" w:rsidRDefault="002973B6" w:rsidP="002973B6">
                    <w:pPr>
                      <w:jc w:val="right"/>
                      <w:rPr>
                        <w:szCs w:val="21"/>
                      </w:rPr>
                    </w:pPr>
                    <w:r>
                      <w:t>106,910,525.23</w:t>
                    </w:r>
                  </w:p>
                </w:tc>
                <w:tc>
                  <w:tcPr>
                    <w:tcW w:w="1236" w:type="pct"/>
                    <w:tcBorders>
                      <w:top w:val="outset" w:sz="6" w:space="0" w:color="auto"/>
                      <w:left w:val="outset" w:sz="6" w:space="0" w:color="auto"/>
                      <w:bottom w:val="outset" w:sz="6" w:space="0" w:color="auto"/>
                      <w:right w:val="outset" w:sz="6" w:space="0" w:color="auto"/>
                    </w:tcBorders>
                  </w:tcPr>
                  <w:p w14:paraId="68CAF896" w14:textId="77777777" w:rsidR="002973B6" w:rsidRDefault="002973B6" w:rsidP="002973B6">
                    <w:pPr>
                      <w:jc w:val="right"/>
                      <w:rPr>
                        <w:szCs w:val="21"/>
                      </w:rPr>
                    </w:pPr>
                    <w:r>
                      <w:t>112,313,423.33</w:t>
                    </w:r>
                  </w:p>
                </w:tc>
              </w:tr>
              <w:tr w:rsidR="002973B6" w14:paraId="6DAC0AC4" w14:textId="77777777" w:rsidTr="002973B6">
                <w:sdt>
                  <w:sdtPr>
                    <w:tag w:val="_PLD_c5838fbfff0441f4bea1d86c8a96d778"/>
                    <w:id w:val="-72353096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26DB5EA" w14:textId="77777777" w:rsidR="002973B6" w:rsidRDefault="002973B6" w:rsidP="002973B6">
                        <w:pPr>
                          <w:ind w:firstLineChars="100" w:firstLine="210"/>
                          <w:rPr>
                            <w:szCs w:val="21"/>
                          </w:rPr>
                        </w:pPr>
                        <w:r>
                          <w:rPr>
                            <w:rFonts w:hint="eastAsia"/>
                            <w:szCs w:val="21"/>
                          </w:rPr>
                          <w:t>固定资产</w:t>
                        </w:r>
                      </w:p>
                    </w:tc>
                  </w:sdtContent>
                </w:sdt>
                <w:tc>
                  <w:tcPr>
                    <w:tcW w:w="528" w:type="pct"/>
                    <w:tcBorders>
                      <w:top w:val="outset" w:sz="6" w:space="0" w:color="auto"/>
                      <w:left w:val="outset" w:sz="6" w:space="0" w:color="auto"/>
                      <w:bottom w:val="outset" w:sz="6" w:space="0" w:color="auto"/>
                      <w:right w:val="outset" w:sz="6" w:space="0" w:color="auto"/>
                    </w:tcBorders>
                  </w:tcPr>
                  <w:p w14:paraId="25E8B61D"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B9F43C9" w14:textId="77777777" w:rsidR="002973B6" w:rsidRDefault="002973B6" w:rsidP="002973B6">
                    <w:pPr>
                      <w:jc w:val="right"/>
                      <w:rPr>
                        <w:szCs w:val="21"/>
                      </w:rPr>
                    </w:pPr>
                    <w:r>
                      <w:t>198,024,113.75</w:t>
                    </w:r>
                  </w:p>
                </w:tc>
                <w:tc>
                  <w:tcPr>
                    <w:tcW w:w="1236" w:type="pct"/>
                    <w:tcBorders>
                      <w:top w:val="outset" w:sz="6" w:space="0" w:color="auto"/>
                      <w:left w:val="outset" w:sz="6" w:space="0" w:color="auto"/>
                      <w:bottom w:val="outset" w:sz="6" w:space="0" w:color="auto"/>
                      <w:right w:val="outset" w:sz="6" w:space="0" w:color="auto"/>
                    </w:tcBorders>
                  </w:tcPr>
                  <w:p w14:paraId="57F85A46" w14:textId="77777777" w:rsidR="002973B6" w:rsidRDefault="002973B6" w:rsidP="002973B6">
                    <w:pPr>
                      <w:jc w:val="right"/>
                      <w:rPr>
                        <w:szCs w:val="21"/>
                      </w:rPr>
                    </w:pPr>
                    <w:r>
                      <w:t>213,058,524.94</w:t>
                    </w:r>
                  </w:p>
                </w:tc>
              </w:tr>
              <w:tr w:rsidR="002973B6" w14:paraId="2B317A4F" w14:textId="77777777" w:rsidTr="002973B6">
                <w:sdt>
                  <w:sdtPr>
                    <w:tag w:val="_PLD_35fc4cd04092472d868d754040788500"/>
                    <w:id w:val="149537354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C25EB26" w14:textId="77777777" w:rsidR="002973B6" w:rsidRDefault="002973B6" w:rsidP="002973B6">
                        <w:pPr>
                          <w:ind w:firstLineChars="100" w:firstLine="210"/>
                          <w:rPr>
                            <w:szCs w:val="21"/>
                          </w:rPr>
                        </w:pPr>
                        <w:r>
                          <w:rPr>
                            <w:rFonts w:hint="eastAsia"/>
                            <w:szCs w:val="21"/>
                          </w:rPr>
                          <w:t>在建工程</w:t>
                        </w:r>
                      </w:p>
                    </w:tc>
                  </w:sdtContent>
                </w:sdt>
                <w:tc>
                  <w:tcPr>
                    <w:tcW w:w="528" w:type="pct"/>
                    <w:tcBorders>
                      <w:top w:val="outset" w:sz="6" w:space="0" w:color="auto"/>
                      <w:left w:val="outset" w:sz="6" w:space="0" w:color="auto"/>
                      <w:bottom w:val="outset" w:sz="6" w:space="0" w:color="auto"/>
                      <w:right w:val="outset" w:sz="6" w:space="0" w:color="auto"/>
                    </w:tcBorders>
                  </w:tcPr>
                  <w:p w14:paraId="55BB0B03"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3A255D3"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5C32A11" w14:textId="77777777" w:rsidR="002973B6" w:rsidRDefault="002973B6" w:rsidP="002973B6">
                    <w:pPr>
                      <w:jc w:val="right"/>
                      <w:rPr>
                        <w:szCs w:val="21"/>
                      </w:rPr>
                    </w:pPr>
                  </w:p>
                </w:tc>
              </w:tr>
              <w:tr w:rsidR="002973B6" w14:paraId="04C403C8" w14:textId="77777777" w:rsidTr="002973B6">
                <w:sdt>
                  <w:sdtPr>
                    <w:tag w:val="_PLD_f308acfd54c245408c042bd07300bfb1"/>
                    <w:id w:val="-37763037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42E0204" w14:textId="77777777" w:rsidR="002973B6" w:rsidRDefault="002973B6" w:rsidP="002973B6">
                        <w:pPr>
                          <w:ind w:firstLineChars="100" w:firstLine="210"/>
                          <w:rPr>
                            <w:szCs w:val="21"/>
                          </w:rPr>
                        </w:pPr>
                        <w:r>
                          <w:rPr>
                            <w:rFonts w:hint="eastAsia"/>
                            <w:szCs w:val="21"/>
                          </w:rPr>
                          <w:t>工程物资</w:t>
                        </w:r>
                      </w:p>
                    </w:tc>
                  </w:sdtContent>
                </w:sdt>
                <w:tc>
                  <w:tcPr>
                    <w:tcW w:w="528" w:type="pct"/>
                    <w:tcBorders>
                      <w:top w:val="outset" w:sz="6" w:space="0" w:color="auto"/>
                      <w:left w:val="outset" w:sz="6" w:space="0" w:color="auto"/>
                      <w:bottom w:val="outset" w:sz="6" w:space="0" w:color="auto"/>
                      <w:right w:val="outset" w:sz="6" w:space="0" w:color="auto"/>
                    </w:tcBorders>
                  </w:tcPr>
                  <w:p w14:paraId="14101AB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48DD87FE"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75B6E6E0" w14:textId="77777777" w:rsidR="002973B6" w:rsidRDefault="002973B6" w:rsidP="002973B6">
                    <w:pPr>
                      <w:jc w:val="right"/>
                      <w:rPr>
                        <w:szCs w:val="21"/>
                      </w:rPr>
                    </w:pPr>
                  </w:p>
                </w:tc>
              </w:tr>
              <w:tr w:rsidR="002973B6" w14:paraId="490FD584" w14:textId="77777777" w:rsidTr="002973B6">
                <w:sdt>
                  <w:sdtPr>
                    <w:tag w:val="_PLD_9949e19d33814e7eaa5345902c8b077c"/>
                    <w:id w:val="-152771271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ED1D26A" w14:textId="77777777" w:rsidR="002973B6" w:rsidRDefault="002973B6" w:rsidP="002973B6">
                        <w:pPr>
                          <w:ind w:firstLineChars="100" w:firstLine="210"/>
                          <w:rPr>
                            <w:szCs w:val="21"/>
                          </w:rPr>
                        </w:pPr>
                        <w:r>
                          <w:rPr>
                            <w:rFonts w:hint="eastAsia"/>
                            <w:szCs w:val="21"/>
                          </w:rPr>
                          <w:t>固定资产清理</w:t>
                        </w:r>
                      </w:p>
                    </w:tc>
                  </w:sdtContent>
                </w:sdt>
                <w:tc>
                  <w:tcPr>
                    <w:tcW w:w="528" w:type="pct"/>
                    <w:tcBorders>
                      <w:top w:val="outset" w:sz="6" w:space="0" w:color="auto"/>
                      <w:left w:val="outset" w:sz="6" w:space="0" w:color="auto"/>
                      <w:bottom w:val="outset" w:sz="6" w:space="0" w:color="auto"/>
                      <w:right w:val="outset" w:sz="6" w:space="0" w:color="auto"/>
                    </w:tcBorders>
                  </w:tcPr>
                  <w:p w14:paraId="028226A5"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6113E6A"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6E94445F" w14:textId="77777777" w:rsidR="002973B6" w:rsidRDefault="002973B6" w:rsidP="002973B6">
                    <w:pPr>
                      <w:jc w:val="right"/>
                      <w:rPr>
                        <w:szCs w:val="21"/>
                      </w:rPr>
                    </w:pPr>
                  </w:p>
                </w:tc>
              </w:tr>
              <w:tr w:rsidR="002973B6" w14:paraId="7CD2272A" w14:textId="77777777" w:rsidTr="002973B6">
                <w:sdt>
                  <w:sdtPr>
                    <w:tag w:val="_PLD_35e47916ac454780aa955fc42775de04"/>
                    <w:id w:val="9822343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F7EFD18" w14:textId="77777777" w:rsidR="002973B6" w:rsidRDefault="002973B6" w:rsidP="002973B6">
                        <w:pPr>
                          <w:ind w:firstLineChars="100" w:firstLine="210"/>
                          <w:rPr>
                            <w:szCs w:val="21"/>
                          </w:rPr>
                        </w:pPr>
                        <w:r>
                          <w:rPr>
                            <w:rFonts w:hint="eastAsia"/>
                            <w:szCs w:val="21"/>
                          </w:rPr>
                          <w:t>生产性生物资产</w:t>
                        </w:r>
                      </w:p>
                    </w:tc>
                  </w:sdtContent>
                </w:sdt>
                <w:tc>
                  <w:tcPr>
                    <w:tcW w:w="528" w:type="pct"/>
                    <w:tcBorders>
                      <w:top w:val="outset" w:sz="6" w:space="0" w:color="auto"/>
                      <w:left w:val="outset" w:sz="6" w:space="0" w:color="auto"/>
                      <w:bottom w:val="outset" w:sz="6" w:space="0" w:color="auto"/>
                      <w:right w:val="outset" w:sz="6" w:space="0" w:color="auto"/>
                    </w:tcBorders>
                  </w:tcPr>
                  <w:p w14:paraId="45C0813F"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52B2DB9"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6485D1E5" w14:textId="77777777" w:rsidR="002973B6" w:rsidRDefault="002973B6" w:rsidP="002973B6">
                    <w:pPr>
                      <w:jc w:val="right"/>
                      <w:rPr>
                        <w:szCs w:val="21"/>
                      </w:rPr>
                    </w:pPr>
                  </w:p>
                </w:tc>
              </w:tr>
              <w:tr w:rsidR="002973B6" w14:paraId="33A2DF83" w14:textId="77777777" w:rsidTr="002973B6">
                <w:sdt>
                  <w:sdtPr>
                    <w:tag w:val="_PLD_eaf78c31ff8344b8bd63bb456f49da64"/>
                    <w:id w:val="-115505793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5356275" w14:textId="77777777" w:rsidR="002973B6" w:rsidRDefault="002973B6" w:rsidP="002973B6">
                        <w:pPr>
                          <w:ind w:firstLineChars="100" w:firstLine="210"/>
                          <w:rPr>
                            <w:szCs w:val="21"/>
                          </w:rPr>
                        </w:pPr>
                        <w:r>
                          <w:rPr>
                            <w:rFonts w:hint="eastAsia"/>
                            <w:szCs w:val="21"/>
                          </w:rPr>
                          <w:t>油气资产</w:t>
                        </w:r>
                      </w:p>
                    </w:tc>
                  </w:sdtContent>
                </w:sdt>
                <w:tc>
                  <w:tcPr>
                    <w:tcW w:w="528" w:type="pct"/>
                    <w:tcBorders>
                      <w:top w:val="outset" w:sz="6" w:space="0" w:color="auto"/>
                      <w:left w:val="outset" w:sz="6" w:space="0" w:color="auto"/>
                      <w:bottom w:val="outset" w:sz="6" w:space="0" w:color="auto"/>
                      <w:right w:val="outset" w:sz="6" w:space="0" w:color="auto"/>
                    </w:tcBorders>
                  </w:tcPr>
                  <w:p w14:paraId="0C0EE113"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1DD3CB7"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F6F15C5" w14:textId="77777777" w:rsidR="002973B6" w:rsidRDefault="002973B6" w:rsidP="002973B6">
                    <w:pPr>
                      <w:jc w:val="right"/>
                      <w:rPr>
                        <w:szCs w:val="21"/>
                      </w:rPr>
                    </w:pPr>
                  </w:p>
                </w:tc>
              </w:tr>
              <w:tr w:rsidR="002973B6" w14:paraId="66E5D93A" w14:textId="77777777" w:rsidTr="002973B6">
                <w:sdt>
                  <w:sdtPr>
                    <w:tag w:val="_PLD_e549c12f5c3c4896ac802cd3edf108f7"/>
                    <w:id w:val="57078040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A65803B" w14:textId="77777777" w:rsidR="002973B6" w:rsidRDefault="002973B6" w:rsidP="002973B6">
                        <w:pPr>
                          <w:ind w:firstLineChars="100" w:firstLine="210"/>
                          <w:rPr>
                            <w:szCs w:val="21"/>
                          </w:rPr>
                        </w:pPr>
                        <w:r>
                          <w:rPr>
                            <w:rFonts w:hint="eastAsia"/>
                            <w:szCs w:val="21"/>
                          </w:rPr>
                          <w:t>无形资产</w:t>
                        </w:r>
                      </w:p>
                    </w:tc>
                  </w:sdtContent>
                </w:sdt>
                <w:tc>
                  <w:tcPr>
                    <w:tcW w:w="528" w:type="pct"/>
                    <w:tcBorders>
                      <w:top w:val="outset" w:sz="6" w:space="0" w:color="auto"/>
                      <w:left w:val="outset" w:sz="6" w:space="0" w:color="auto"/>
                      <w:bottom w:val="outset" w:sz="6" w:space="0" w:color="auto"/>
                      <w:right w:val="outset" w:sz="6" w:space="0" w:color="auto"/>
                    </w:tcBorders>
                  </w:tcPr>
                  <w:p w14:paraId="72F5108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E87F49E" w14:textId="77777777" w:rsidR="002973B6" w:rsidRDefault="002973B6" w:rsidP="002973B6">
                    <w:pPr>
                      <w:jc w:val="right"/>
                      <w:rPr>
                        <w:szCs w:val="21"/>
                      </w:rPr>
                    </w:pPr>
                    <w:r>
                      <w:t>45,976,982.66</w:t>
                    </w:r>
                  </w:p>
                </w:tc>
                <w:tc>
                  <w:tcPr>
                    <w:tcW w:w="1236" w:type="pct"/>
                    <w:tcBorders>
                      <w:top w:val="outset" w:sz="6" w:space="0" w:color="auto"/>
                      <w:left w:val="outset" w:sz="6" w:space="0" w:color="auto"/>
                      <w:bottom w:val="outset" w:sz="6" w:space="0" w:color="auto"/>
                      <w:right w:val="outset" w:sz="6" w:space="0" w:color="auto"/>
                    </w:tcBorders>
                  </w:tcPr>
                  <w:p w14:paraId="00C028B2" w14:textId="77777777" w:rsidR="002973B6" w:rsidRDefault="002973B6" w:rsidP="002973B6">
                    <w:pPr>
                      <w:jc w:val="right"/>
                      <w:rPr>
                        <w:szCs w:val="21"/>
                      </w:rPr>
                    </w:pPr>
                    <w:r>
                      <w:t>47,453,305.48</w:t>
                    </w:r>
                  </w:p>
                </w:tc>
              </w:tr>
              <w:tr w:rsidR="002973B6" w14:paraId="14443B0D" w14:textId="77777777" w:rsidTr="002973B6">
                <w:sdt>
                  <w:sdtPr>
                    <w:tag w:val="_PLD_93c9d53a181e4b9a878721991c851345"/>
                    <w:id w:val="137188488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ACB787D" w14:textId="77777777" w:rsidR="002973B6" w:rsidRDefault="002973B6" w:rsidP="002973B6">
                        <w:pPr>
                          <w:ind w:firstLineChars="100" w:firstLine="210"/>
                          <w:rPr>
                            <w:szCs w:val="21"/>
                          </w:rPr>
                        </w:pPr>
                        <w:r>
                          <w:rPr>
                            <w:rFonts w:hint="eastAsia"/>
                            <w:szCs w:val="21"/>
                          </w:rPr>
                          <w:t>开发支出</w:t>
                        </w:r>
                      </w:p>
                    </w:tc>
                  </w:sdtContent>
                </w:sdt>
                <w:tc>
                  <w:tcPr>
                    <w:tcW w:w="528" w:type="pct"/>
                    <w:tcBorders>
                      <w:top w:val="outset" w:sz="6" w:space="0" w:color="auto"/>
                      <w:left w:val="outset" w:sz="6" w:space="0" w:color="auto"/>
                      <w:bottom w:val="outset" w:sz="6" w:space="0" w:color="auto"/>
                      <w:right w:val="outset" w:sz="6" w:space="0" w:color="auto"/>
                    </w:tcBorders>
                  </w:tcPr>
                  <w:p w14:paraId="0ADA205D"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D18582A"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59FB2EEE" w14:textId="77777777" w:rsidR="002973B6" w:rsidRDefault="002973B6" w:rsidP="002973B6">
                    <w:pPr>
                      <w:jc w:val="right"/>
                      <w:rPr>
                        <w:szCs w:val="21"/>
                      </w:rPr>
                    </w:pPr>
                  </w:p>
                </w:tc>
              </w:tr>
              <w:tr w:rsidR="002973B6" w14:paraId="3CB0D719" w14:textId="77777777" w:rsidTr="002973B6">
                <w:sdt>
                  <w:sdtPr>
                    <w:tag w:val="_PLD_4477314d049c440e93098a060ea8acdc"/>
                    <w:id w:val="82309520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89A2C5B" w14:textId="77777777" w:rsidR="002973B6" w:rsidRDefault="002973B6" w:rsidP="002973B6">
                        <w:pPr>
                          <w:ind w:firstLineChars="100" w:firstLine="210"/>
                          <w:rPr>
                            <w:szCs w:val="21"/>
                          </w:rPr>
                        </w:pPr>
                        <w:r>
                          <w:rPr>
                            <w:rFonts w:hint="eastAsia"/>
                            <w:szCs w:val="21"/>
                          </w:rPr>
                          <w:t>商誉</w:t>
                        </w:r>
                      </w:p>
                    </w:tc>
                  </w:sdtContent>
                </w:sdt>
                <w:tc>
                  <w:tcPr>
                    <w:tcW w:w="528" w:type="pct"/>
                    <w:tcBorders>
                      <w:top w:val="outset" w:sz="6" w:space="0" w:color="auto"/>
                      <w:left w:val="outset" w:sz="6" w:space="0" w:color="auto"/>
                      <w:bottom w:val="outset" w:sz="6" w:space="0" w:color="auto"/>
                      <w:right w:val="outset" w:sz="6" w:space="0" w:color="auto"/>
                    </w:tcBorders>
                  </w:tcPr>
                  <w:p w14:paraId="6DA44F3C"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380A921"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9E54C68" w14:textId="77777777" w:rsidR="002973B6" w:rsidRDefault="002973B6" w:rsidP="002973B6">
                    <w:pPr>
                      <w:jc w:val="right"/>
                      <w:rPr>
                        <w:szCs w:val="21"/>
                      </w:rPr>
                    </w:pPr>
                  </w:p>
                </w:tc>
              </w:tr>
              <w:tr w:rsidR="002973B6" w14:paraId="16D95CCB" w14:textId="77777777" w:rsidTr="002973B6">
                <w:sdt>
                  <w:sdtPr>
                    <w:tag w:val="_PLD_94c9866db7cf497b9fddb2216915a887"/>
                    <w:id w:val="-175719701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7389F17" w14:textId="77777777" w:rsidR="002973B6" w:rsidRDefault="002973B6" w:rsidP="002973B6">
                        <w:pPr>
                          <w:ind w:firstLineChars="100" w:firstLine="210"/>
                          <w:rPr>
                            <w:szCs w:val="21"/>
                          </w:rPr>
                        </w:pPr>
                        <w:r>
                          <w:rPr>
                            <w:rFonts w:hint="eastAsia"/>
                            <w:szCs w:val="21"/>
                          </w:rPr>
                          <w:t>长期待摊费用</w:t>
                        </w:r>
                      </w:p>
                    </w:tc>
                  </w:sdtContent>
                </w:sdt>
                <w:tc>
                  <w:tcPr>
                    <w:tcW w:w="528" w:type="pct"/>
                    <w:tcBorders>
                      <w:top w:val="outset" w:sz="6" w:space="0" w:color="auto"/>
                      <w:left w:val="outset" w:sz="6" w:space="0" w:color="auto"/>
                      <w:bottom w:val="outset" w:sz="6" w:space="0" w:color="auto"/>
                      <w:right w:val="outset" w:sz="6" w:space="0" w:color="auto"/>
                    </w:tcBorders>
                  </w:tcPr>
                  <w:p w14:paraId="023C1A5D"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6CC0F91" w14:textId="77777777" w:rsidR="002973B6" w:rsidRDefault="002973B6" w:rsidP="002973B6">
                    <w:pPr>
                      <w:jc w:val="right"/>
                      <w:rPr>
                        <w:szCs w:val="21"/>
                      </w:rPr>
                    </w:pPr>
                    <w:r>
                      <w:t>214,875.00</w:t>
                    </w:r>
                  </w:p>
                </w:tc>
                <w:tc>
                  <w:tcPr>
                    <w:tcW w:w="1236" w:type="pct"/>
                    <w:tcBorders>
                      <w:top w:val="outset" w:sz="6" w:space="0" w:color="auto"/>
                      <w:left w:val="outset" w:sz="6" w:space="0" w:color="auto"/>
                      <w:bottom w:val="outset" w:sz="6" w:space="0" w:color="auto"/>
                      <w:right w:val="outset" w:sz="6" w:space="0" w:color="auto"/>
                    </w:tcBorders>
                  </w:tcPr>
                  <w:p w14:paraId="6D7E06D7" w14:textId="77777777" w:rsidR="002973B6" w:rsidRDefault="002973B6" w:rsidP="002973B6">
                    <w:pPr>
                      <w:jc w:val="right"/>
                      <w:rPr>
                        <w:szCs w:val="21"/>
                      </w:rPr>
                    </w:pPr>
                    <w:r>
                      <w:t>228,375.00</w:t>
                    </w:r>
                  </w:p>
                </w:tc>
              </w:tr>
              <w:tr w:rsidR="002973B6" w14:paraId="59BB5EE5" w14:textId="77777777" w:rsidTr="002973B6">
                <w:sdt>
                  <w:sdtPr>
                    <w:tag w:val="_PLD_e1c904b94871456fad92eb947ac1c335"/>
                    <w:id w:val="67283900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BC9A6CC" w14:textId="77777777" w:rsidR="002973B6" w:rsidRDefault="002973B6" w:rsidP="002973B6">
                        <w:pPr>
                          <w:ind w:firstLineChars="100" w:firstLine="210"/>
                          <w:rPr>
                            <w:szCs w:val="21"/>
                          </w:rPr>
                        </w:pPr>
                        <w:r>
                          <w:rPr>
                            <w:rFonts w:hint="eastAsia"/>
                            <w:szCs w:val="21"/>
                          </w:rPr>
                          <w:t>递延所得税资产</w:t>
                        </w:r>
                      </w:p>
                    </w:tc>
                  </w:sdtContent>
                </w:sdt>
                <w:tc>
                  <w:tcPr>
                    <w:tcW w:w="528" w:type="pct"/>
                    <w:tcBorders>
                      <w:top w:val="outset" w:sz="6" w:space="0" w:color="auto"/>
                      <w:left w:val="outset" w:sz="6" w:space="0" w:color="auto"/>
                      <w:bottom w:val="outset" w:sz="6" w:space="0" w:color="auto"/>
                      <w:right w:val="outset" w:sz="6" w:space="0" w:color="auto"/>
                    </w:tcBorders>
                  </w:tcPr>
                  <w:p w14:paraId="7210ABC9"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49B2965" w14:textId="77777777" w:rsidR="002973B6" w:rsidRDefault="002973B6" w:rsidP="002973B6">
                    <w:pPr>
                      <w:jc w:val="right"/>
                      <w:rPr>
                        <w:szCs w:val="21"/>
                      </w:rPr>
                    </w:pPr>
                    <w:r>
                      <w:t>53,137,711.94</w:t>
                    </w:r>
                  </w:p>
                </w:tc>
                <w:tc>
                  <w:tcPr>
                    <w:tcW w:w="1236" w:type="pct"/>
                    <w:tcBorders>
                      <w:top w:val="outset" w:sz="6" w:space="0" w:color="auto"/>
                      <w:left w:val="outset" w:sz="6" w:space="0" w:color="auto"/>
                      <w:bottom w:val="outset" w:sz="6" w:space="0" w:color="auto"/>
                      <w:right w:val="outset" w:sz="6" w:space="0" w:color="auto"/>
                    </w:tcBorders>
                  </w:tcPr>
                  <w:p w14:paraId="4F8FC668" w14:textId="77777777" w:rsidR="002973B6" w:rsidRDefault="002973B6" w:rsidP="002973B6">
                    <w:pPr>
                      <w:jc w:val="right"/>
                      <w:rPr>
                        <w:szCs w:val="21"/>
                      </w:rPr>
                    </w:pPr>
                    <w:r>
                      <w:t>64,868,300.50</w:t>
                    </w:r>
                  </w:p>
                </w:tc>
              </w:tr>
              <w:tr w:rsidR="002973B6" w14:paraId="586ED69D" w14:textId="77777777" w:rsidTr="002973B6">
                <w:sdt>
                  <w:sdtPr>
                    <w:tag w:val="_PLD_ea01a01a220f4f9b8e3563d3e5016377"/>
                    <w:id w:val="28941343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4344C3D" w14:textId="77777777" w:rsidR="002973B6" w:rsidRDefault="002973B6" w:rsidP="002973B6">
                        <w:pPr>
                          <w:ind w:firstLineChars="100" w:firstLine="210"/>
                          <w:rPr>
                            <w:szCs w:val="21"/>
                          </w:rPr>
                        </w:pPr>
                        <w:r>
                          <w:rPr>
                            <w:rFonts w:hint="eastAsia"/>
                            <w:szCs w:val="21"/>
                          </w:rPr>
                          <w:t>其他非流动资产</w:t>
                        </w:r>
                      </w:p>
                    </w:tc>
                  </w:sdtContent>
                </w:sdt>
                <w:tc>
                  <w:tcPr>
                    <w:tcW w:w="528" w:type="pct"/>
                    <w:tcBorders>
                      <w:top w:val="outset" w:sz="6" w:space="0" w:color="auto"/>
                      <w:left w:val="outset" w:sz="6" w:space="0" w:color="auto"/>
                      <w:bottom w:val="outset" w:sz="6" w:space="0" w:color="auto"/>
                      <w:right w:val="outset" w:sz="6" w:space="0" w:color="auto"/>
                    </w:tcBorders>
                  </w:tcPr>
                  <w:p w14:paraId="655D79D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4E189B27"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210503C8" w14:textId="77777777" w:rsidR="002973B6" w:rsidRDefault="002973B6" w:rsidP="002973B6">
                    <w:pPr>
                      <w:jc w:val="right"/>
                      <w:rPr>
                        <w:szCs w:val="21"/>
                      </w:rPr>
                    </w:pPr>
                  </w:p>
                </w:tc>
              </w:tr>
              <w:tr w:rsidR="002973B6" w14:paraId="5E2B8727" w14:textId="77777777" w:rsidTr="002973B6">
                <w:sdt>
                  <w:sdtPr>
                    <w:tag w:val="_PLD_6c692982344b4bd8ad82b9c2cf34a68f"/>
                    <w:id w:val="14914455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F2C1F66" w14:textId="77777777" w:rsidR="002973B6" w:rsidRDefault="002973B6" w:rsidP="002973B6">
                        <w:pPr>
                          <w:ind w:firstLineChars="200" w:firstLine="420"/>
                          <w:rPr>
                            <w:szCs w:val="21"/>
                          </w:rPr>
                        </w:pPr>
                        <w:r>
                          <w:rPr>
                            <w:rFonts w:hint="eastAsia"/>
                            <w:szCs w:val="21"/>
                          </w:rPr>
                          <w:t>非流动资产合计</w:t>
                        </w:r>
                      </w:p>
                    </w:tc>
                  </w:sdtContent>
                </w:sdt>
                <w:tc>
                  <w:tcPr>
                    <w:tcW w:w="528" w:type="pct"/>
                    <w:tcBorders>
                      <w:top w:val="outset" w:sz="6" w:space="0" w:color="auto"/>
                      <w:left w:val="outset" w:sz="6" w:space="0" w:color="auto"/>
                      <w:bottom w:val="outset" w:sz="6" w:space="0" w:color="auto"/>
                      <w:right w:val="outset" w:sz="6" w:space="0" w:color="auto"/>
                    </w:tcBorders>
                  </w:tcPr>
                  <w:p w14:paraId="4ABD6824"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F510FFB" w14:textId="77777777" w:rsidR="002973B6" w:rsidRDefault="002973B6" w:rsidP="002973B6">
                    <w:pPr>
                      <w:jc w:val="right"/>
                      <w:rPr>
                        <w:szCs w:val="21"/>
                      </w:rPr>
                    </w:pPr>
                    <w:r>
                      <w:t>2,265,590,586.20</w:t>
                    </w:r>
                  </w:p>
                </w:tc>
                <w:tc>
                  <w:tcPr>
                    <w:tcW w:w="1236" w:type="pct"/>
                    <w:tcBorders>
                      <w:top w:val="outset" w:sz="6" w:space="0" w:color="auto"/>
                      <w:left w:val="outset" w:sz="6" w:space="0" w:color="auto"/>
                      <w:bottom w:val="outset" w:sz="6" w:space="0" w:color="auto"/>
                      <w:right w:val="outset" w:sz="6" w:space="0" w:color="auto"/>
                    </w:tcBorders>
                  </w:tcPr>
                  <w:p w14:paraId="43DF0765" w14:textId="77777777" w:rsidR="002973B6" w:rsidRDefault="002973B6" w:rsidP="002973B6">
                    <w:pPr>
                      <w:jc w:val="right"/>
                      <w:rPr>
                        <w:szCs w:val="21"/>
                      </w:rPr>
                    </w:pPr>
                    <w:r>
                      <w:t>2,501,779,402.01</w:t>
                    </w:r>
                  </w:p>
                </w:tc>
              </w:tr>
              <w:tr w:rsidR="002973B6" w14:paraId="3FA0FF61" w14:textId="77777777" w:rsidTr="002973B6">
                <w:sdt>
                  <w:sdtPr>
                    <w:tag w:val="_PLD_2afb595abd114461b30f7d7b6e81aca6"/>
                    <w:id w:val="-118396537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46ECDEBA" w14:textId="77777777" w:rsidR="002973B6" w:rsidRDefault="002973B6" w:rsidP="002973B6">
                        <w:pPr>
                          <w:ind w:firstLineChars="300" w:firstLine="630"/>
                          <w:rPr>
                            <w:szCs w:val="21"/>
                          </w:rPr>
                        </w:pPr>
                        <w:r>
                          <w:rPr>
                            <w:rFonts w:hint="eastAsia"/>
                            <w:szCs w:val="21"/>
                          </w:rPr>
                          <w:t>资产总计</w:t>
                        </w:r>
                      </w:p>
                    </w:tc>
                  </w:sdtContent>
                </w:sdt>
                <w:tc>
                  <w:tcPr>
                    <w:tcW w:w="528" w:type="pct"/>
                    <w:tcBorders>
                      <w:top w:val="outset" w:sz="6" w:space="0" w:color="auto"/>
                      <w:left w:val="outset" w:sz="6" w:space="0" w:color="auto"/>
                      <w:bottom w:val="outset" w:sz="6" w:space="0" w:color="auto"/>
                      <w:right w:val="outset" w:sz="6" w:space="0" w:color="auto"/>
                    </w:tcBorders>
                  </w:tcPr>
                  <w:p w14:paraId="08294D35"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383903E" w14:textId="77777777" w:rsidR="002973B6" w:rsidRDefault="002973B6" w:rsidP="002973B6">
                    <w:pPr>
                      <w:jc w:val="right"/>
                      <w:rPr>
                        <w:szCs w:val="21"/>
                      </w:rPr>
                    </w:pPr>
                    <w:r>
                      <w:t>2,993,228,034.87</w:t>
                    </w:r>
                  </w:p>
                </w:tc>
                <w:tc>
                  <w:tcPr>
                    <w:tcW w:w="1236" w:type="pct"/>
                    <w:tcBorders>
                      <w:top w:val="outset" w:sz="6" w:space="0" w:color="auto"/>
                      <w:left w:val="outset" w:sz="6" w:space="0" w:color="auto"/>
                      <w:bottom w:val="outset" w:sz="6" w:space="0" w:color="auto"/>
                      <w:right w:val="outset" w:sz="6" w:space="0" w:color="auto"/>
                    </w:tcBorders>
                  </w:tcPr>
                  <w:p w14:paraId="594177E2" w14:textId="77777777" w:rsidR="002973B6" w:rsidRDefault="002973B6" w:rsidP="002973B6">
                    <w:pPr>
                      <w:jc w:val="right"/>
                      <w:rPr>
                        <w:szCs w:val="21"/>
                      </w:rPr>
                    </w:pPr>
                    <w:r>
                      <w:t>3,341,582,820.10</w:t>
                    </w:r>
                  </w:p>
                </w:tc>
              </w:tr>
              <w:tr w:rsidR="002973B6" w14:paraId="7E3D43F7" w14:textId="77777777" w:rsidTr="002973B6">
                <w:sdt>
                  <w:sdtPr>
                    <w:tag w:val="_PLD_864f2616f3c249a4afccfadd0dc09f5c"/>
                    <w:id w:val="-1176878653"/>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E7203C2" w14:textId="77777777" w:rsidR="002973B6" w:rsidRDefault="002973B6" w:rsidP="002973B6">
                        <w:pPr>
                          <w:rPr>
                            <w:szCs w:val="21"/>
                          </w:rPr>
                        </w:pPr>
                        <w:r>
                          <w:rPr>
                            <w:rFonts w:hint="eastAsia"/>
                            <w:b/>
                            <w:bCs/>
                            <w:szCs w:val="21"/>
                          </w:rPr>
                          <w:t>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14:paraId="1706E2F3" w14:textId="77777777" w:rsidR="002973B6" w:rsidRDefault="002973B6" w:rsidP="002973B6">
                    <w:pPr>
                      <w:rPr>
                        <w:color w:val="008000"/>
                        <w:szCs w:val="21"/>
                      </w:rPr>
                    </w:pPr>
                  </w:p>
                </w:tc>
              </w:tr>
              <w:tr w:rsidR="002973B6" w14:paraId="339138A2" w14:textId="77777777" w:rsidTr="002973B6">
                <w:sdt>
                  <w:sdtPr>
                    <w:tag w:val="_PLD_8bc4541218364860ba8766205e370f16"/>
                    <w:id w:val="4458879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F6543B5" w14:textId="77777777" w:rsidR="002973B6" w:rsidRDefault="002973B6" w:rsidP="002973B6">
                        <w:pPr>
                          <w:ind w:firstLineChars="100" w:firstLine="210"/>
                          <w:rPr>
                            <w:szCs w:val="21"/>
                          </w:rPr>
                        </w:pPr>
                        <w:r>
                          <w:rPr>
                            <w:rFonts w:hint="eastAsia"/>
                            <w:szCs w:val="21"/>
                          </w:rPr>
                          <w:t>短期借款</w:t>
                        </w:r>
                      </w:p>
                    </w:tc>
                  </w:sdtContent>
                </w:sdt>
                <w:tc>
                  <w:tcPr>
                    <w:tcW w:w="528" w:type="pct"/>
                    <w:tcBorders>
                      <w:top w:val="outset" w:sz="6" w:space="0" w:color="auto"/>
                      <w:left w:val="outset" w:sz="6" w:space="0" w:color="auto"/>
                      <w:bottom w:val="outset" w:sz="6" w:space="0" w:color="auto"/>
                      <w:right w:val="outset" w:sz="6" w:space="0" w:color="auto"/>
                    </w:tcBorders>
                  </w:tcPr>
                  <w:p w14:paraId="3AE33CA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A9B0B4B" w14:textId="77777777" w:rsidR="002973B6" w:rsidRDefault="002973B6" w:rsidP="002973B6">
                    <w:pPr>
                      <w:jc w:val="right"/>
                      <w:rPr>
                        <w:szCs w:val="21"/>
                      </w:rPr>
                    </w:pPr>
                    <w:r>
                      <w:t>120,000,000.00</w:t>
                    </w:r>
                  </w:p>
                </w:tc>
                <w:tc>
                  <w:tcPr>
                    <w:tcW w:w="1236" w:type="pct"/>
                    <w:tcBorders>
                      <w:top w:val="outset" w:sz="6" w:space="0" w:color="auto"/>
                      <w:left w:val="outset" w:sz="6" w:space="0" w:color="auto"/>
                      <w:bottom w:val="outset" w:sz="6" w:space="0" w:color="auto"/>
                      <w:right w:val="outset" w:sz="6" w:space="0" w:color="auto"/>
                    </w:tcBorders>
                  </w:tcPr>
                  <w:p w14:paraId="690D054D" w14:textId="77777777" w:rsidR="002973B6" w:rsidRDefault="002973B6" w:rsidP="002973B6">
                    <w:pPr>
                      <w:jc w:val="right"/>
                      <w:rPr>
                        <w:szCs w:val="21"/>
                      </w:rPr>
                    </w:pPr>
                    <w:r>
                      <w:t>195,000,000.00</w:t>
                    </w:r>
                  </w:p>
                </w:tc>
              </w:tr>
              <w:tr w:rsidR="002973B6" w14:paraId="5F54CDAA" w14:textId="77777777" w:rsidTr="002973B6">
                <w:sdt>
                  <w:sdtPr>
                    <w:tag w:val="_PLD_ed858f0f6c40461aa4bbb34dfc212854"/>
                    <w:id w:val="-13539466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5367AA3" w14:textId="77777777" w:rsidR="002973B6" w:rsidRDefault="002973B6" w:rsidP="002973B6">
                        <w:pPr>
                          <w:ind w:firstLineChars="100" w:firstLine="210"/>
                          <w:rPr>
                            <w:szCs w:val="21"/>
                          </w:rPr>
                        </w:pPr>
                        <w:r>
                          <w:rPr>
                            <w:rFonts w:hint="eastAsia"/>
                            <w:szCs w:val="21"/>
                          </w:rPr>
                          <w:t>以公允价值计量且其变动计入当期损益的金融负债</w:t>
                        </w:r>
                      </w:p>
                    </w:tc>
                  </w:sdtContent>
                </w:sdt>
                <w:tc>
                  <w:tcPr>
                    <w:tcW w:w="528" w:type="pct"/>
                    <w:tcBorders>
                      <w:top w:val="outset" w:sz="6" w:space="0" w:color="auto"/>
                      <w:left w:val="outset" w:sz="6" w:space="0" w:color="auto"/>
                      <w:bottom w:val="outset" w:sz="6" w:space="0" w:color="auto"/>
                      <w:right w:val="outset" w:sz="6" w:space="0" w:color="auto"/>
                    </w:tcBorders>
                  </w:tcPr>
                  <w:p w14:paraId="760BAC9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8E9BE01"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7A2B0467" w14:textId="77777777" w:rsidR="002973B6" w:rsidRDefault="002973B6" w:rsidP="002973B6">
                    <w:pPr>
                      <w:jc w:val="right"/>
                      <w:rPr>
                        <w:szCs w:val="21"/>
                      </w:rPr>
                    </w:pPr>
                  </w:p>
                </w:tc>
              </w:tr>
              <w:tr w:rsidR="002973B6" w14:paraId="3B648E5B" w14:textId="77777777" w:rsidTr="002973B6">
                <w:sdt>
                  <w:sdtPr>
                    <w:tag w:val="_PLD_43b12567d49e4ce08d8685dc2031bbd9"/>
                    <w:id w:val="141004306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362E27A" w14:textId="77777777" w:rsidR="002973B6" w:rsidRDefault="002973B6" w:rsidP="002973B6">
                        <w:pPr>
                          <w:ind w:firstLineChars="100" w:firstLine="210"/>
                          <w:rPr>
                            <w:szCs w:val="21"/>
                          </w:rPr>
                        </w:pPr>
                        <w:r>
                          <w:rPr>
                            <w:rFonts w:hint="eastAsia"/>
                            <w:szCs w:val="21"/>
                          </w:rPr>
                          <w:t>衍生金融负债</w:t>
                        </w:r>
                      </w:p>
                    </w:tc>
                  </w:sdtContent>
                </w:sdt>
                <w:tc>
                  <w:tcPr>
                    <w:tcW w:w="528" w:type="pct"/>
                    <w:tcBorders>
                      <w:top w:val="outset" w:sz="6" w:space="0" w:color="auto"/>
                      <w:left w:val="outset" w:sz="6" w:space="0" w:color="auto"/>
                      <w:bottom w:val="outset" w:sz="6" w:space="0" w:color="auto"/>
                      <w:right w:val="outset" w:sz="6" w:space="0" w:color="auto"/>
                    </w:tcBorders>
                  </w:tcPr>
                  <w:p w14:paraId="1397357E"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AEBEE14"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38193DCC" w14:textId="77777777" w:rsidR="002973B6" w:rsidRDefault="002973B6" w:rsidP="002973B6">
                    <w:pPr>
                      <w:jc w:val="right"/>
                      <w:rPr>
                        <w:szCs w:val="21"/>
                      </w:rPr>
                    </w:pPr>
                  </w:p>
                </w:tc>
              </w:tr>
              <w:tr w:rsidR="002973B6" w14:paraId="43DF4E34" w14:textId="77777777" w:rsidTr="002973B6">
                <w:sdt>
                  <w:sdtPr>
                    <w:tag w:val="_PLD_038d37315e7e456f9bae598a8bbf8801"/>
                    <w:id w:val="-191300303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BB60B55" w14:textId="77777777" w:rsidR="002973B6" w:rsidRDefault="002973B6" w:rsidP="002973B6">
                        <w:pPr>
                          <w:ind w:firstLineChars="100" w:firstLine="210"/>
                          <w:rPr>
                            <w:szCs w:val="21"/>
                          </w:rPr>
                        </w:pPr>
                        <w:r>
                          <w:rPr>
                            <w:rFonts w:hint="eastAsia"/>
                            <w:szCs w:val="21"/>
                          </w:rPr>
                          <w:t>应付票据</w:t>
                        </w:r>
                      </w:p>
                    </w:tc>
                  </w:sdtContent>
                </w:sdt>
                <w:tc>
                  <w:tcPr>
                    <w:tcW w:w="528" w:type="pct"/>
                    <w:tcBorders>
                      <w:top w:val="outset" w:sz="6" w:space="0" w:color="auto"/>
                      <w:left w:val="outset" w:sz="6" w:space="0" w:color="auto"/>
                      <w:bottom w:val="outset" w:sz="6" w:space="0" w:color="auto"/>
                      <w:right w:val="outset" w:sz="6" w:space="0" w:color="auto"/>
                    </w:tcBorders>
                  </w:tcPr>
                  <w:p w14:paraId="31DD804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98F6A81"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2DF5A59D" w14:textId="77777777" w:rsidR="002973B6" w:rsidRDefault="002973B6" w:rsidP="002973B6">
                    <w:pPr>
                      <w:jc w:val="right"/>
                      <w:rPr>
                        <w:szCs w:val="21"/>
                      </w:rPr>
                    </w:pPr>
                  </w:p>
                </w:tc>
              </w:tr>
              <w:tr w:rsidR="002973B6" w14:paraId="5DE8731D" w14:textId="77777777" w:rsidTr="002973B6">
                <w:sdt>
                  <w:sdtPr>
                    <w:tag w:val="_PLD_d96184e807e1404ebebb06c2fe1c2d4f"/>
                    <w:id w:val="-7749355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8C7F662" w14:textId="77777777" w:rsidR="002973B6" w:rsidRDefault="002973B6" w:rsidP="002973B6">
                        <w:pPr>
                          <w:ind w:firstLineChars="100" w:firstLine="210"/>
                          <w:rPr>
                            <w:szCs w:val="21"/>
                          </w:rPr>
                        </w:pPr>
                        <w:r>
                          <w:rPr>
                            <w:rFonts w:hint="eastAsia"/>
                            <w:szCs w:val="21"/>
                          </w:rPr>
                          <w:t>应付账款</w:t>
                        </w:r>
                      </w:p>
                    </w:tc>
                  </w:sdtContent>
                </w:sdt>
                <w:tc>
                  <w:tcPr>
                    <w:tcW w:w="528" w:type="pct"/>
                    <w:tcBorders>
                      <w:top w:val="outset" w:sz="6" w:space="0" w:color="auto"/>
                      <w:left w:val="outset" w:sz="6" w:space="0" w:color="auto"/>
                      <w:bottom w:val="outset" w:sz="6" w:space="0" w:color="auto"/>
                      <w:right w:val="outset" w:sz="6" w:space="0" w:color="auto"/>
                    </w:tcBorders>
                  </w:tcPr>
                  <w:p w14:paraId="5A43F11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B857B09" w14:textId="77777777" w:rsidR="002973B6" w:rsidRDefault="002973B6" w:rsidP="002973B6">
                    <w:pPr>
                      <w:jc w:val="right"/>
                      <w:rPr>
                        <w:szCs w:val="21"/>
                      </w:rPr>
                    </w:pPr>
                    <w:r>
                      <w:t>2,153,502.46</w:t>
                    </w:r>
                  </w:p>
                </w:tc>
                <w:tc>
                  <w:tcPr>
                    <w:tcW w:w="1236" w:type="pct"/>
                    <w:tcBorders>
                      <w:top w:val="outset" w:sz="6" w:space="0" w:color="auto"/>
                      <w:left w:val="outset" w:sz="6" w:space="0" w:color="auto"/>
                      <w:bottom w:val="outset" w:sz="6" w:space="0" w:color="auto"/>
                      <w:right w:val="outset" w:sz="6" w:space="0" w:color="auto"/>
                    </w:tcBorders>
                  </w:tcPr>
                  <w:p w14:paraId="4ACE0D7E" w14:textId="77777777" w:rsidR="002973B6" w:rsidRDefault="002973B6" w:rsidP="002973B6">
                    <w:pPr>
                      <w:jc w:val="right"/>
                      <w:rPr>
                        <w:szCs w:val="21"/>
                      </w:rPr>
                    </w:pPr>
                    <w:r>
                      <w:t>12,801,850.07</w:t>
                    </w:r>
                  </w:p>
                </w:tc>
              </w:tr>
              <w:tr w:rsidR="002973B6" w14:paraId="7AEBFC4C" w14:textId="77777777" w:rsidTr="002973B6">
                <w:sdt>
                  <w:sdtPr>
                    <w:tag w:val="_PLD_2248ad0ccae94e448672a06866f87183"/>
                    <w:id w:val="-16440089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994FF4B" w14:textId="77777777" w:rsidR="002973B6" w:rsidRDefault="002973B6" w:rsidP="002973B6">
                        <w:pPr>
                          <w:ind w:firstLineChars="100" w:firstLine="210"/>
                          <w:rPr>
                            <w:szCs w:val="21"/>
                          </w:rPr>
                        </w:pPr>
                        <w:r>
                          <w:rPr>
                            <w:rFonts w:hint="eastAsia"/>
                            <w:szCs w:val="21"/>
                          </w:rPr>
                          <w:t>预收款项</w:t>
                        </w:r>
                      </w:p>
                    </w:tc>
                  </w:sdtContent>
                </w:sdt>
                <w:tc>
                  <w:tcPr>
                    <w:tcW w:w="528" w:type="pct"/>
                    <w:tcBorders>
                      <w:top w:val="outset" w:sz="6" w:space="0" w:color="auto"/>
                      <w:left w:val="outset" w:sz="6" w:space="0" w:color="auto"/>
                      <w:bottom w:val="outset" w:sz="6" w:space="0" w:color="auto"/>
                      <w:right w:val="outset" w:sz="6" w:space="0" w:color="auto"/>
                    </w:tcBorders>
                  </w:tcPr>
                  <w:p w14:paraId="2412BF55"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E42E69C" w14:textId="77777777" w:rsidR="002973B6" w:rsidRDefault="002973B6" w:rsidP="002973B6">
                    <w:pPr>
                      <w:jc w:val="right"/>
                      <w:rPr>
                        <w:szCs w:val="21"/>
                      </w:rPr>
                    </w:pPr>
                    <w:r>
                      <w:t>1,264,729.68</w:t>
                    </w:r>
                  </w:p>
                </w:tc>
                <w:tc>
                  <w:tcPr>
                    <w:tcW w:w="1236" w:type="pct"/>
                    <w:tcBorders>
                      <w:top w:val="outset" w:sz="6" w:space="0" w:color="auto"/>
                      <w:left w:val="outset" w:sz="6" w:space="0" w:color="auto"/>
                      <w:bottom w:val="outset" w:sz="6" w:space="0" w:color="auto"/>
                      <w:right w:val="outset" w:sz="6" w:space="0" w:color="auto"/>
                    </w:tcBorders>
                  </w:tcPr>
                  <w:p w14:paraId="6795DA7E" w14:textId="77777777" w:rsidR="002973B6" w:rsidRDefault="002973B6" w:rsidP="002973B6">
                    <w:pPr>
                      <w:jc w:val="right"/>
                      <w:rPr>
                        <w:szCs w:val="21"/>
                      </w:rPr>
                    </w:pPr>
                    <w:r>
                      <w:t>1,021,331.33</w:t>
                    </w:r>
                  </w:p>
                </w:tc>
              </w:tr>
              <w:tr w:rsidR="002973B6" w14:paraId="3EE0156C" w14:textId="77777777" w:rsidTr="002973B6">
                <w:sdt>
                  <w:sdtPr>
                    <w:tag w:val="_PLD_e7a17401467742a78bd0697f49e9c910"/>
                    <w:id w:val="3604849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4A3AD85C" w14:textId="77777777" w:rsidR="002973B6" w:rsidRDefault="002973B6" w:rsidP="002973B6">
                        <w:pPr>
                          <w:ind w:firstLineChars="100" w:firstLine="210"/>
                          <w:rPr>
                            <w:szCs w:val="21"/>
                          </w:rPr>
                        </w:pPr>
                        <w:r>
                          <w:rPr>
                            <w:rFonts w:hint="eastAsia"/>
                            <w:szCs w:val="21"/>
                          </w:rPr>
                          <w:t>应付职工薪酬</w:t>
                        </w:r>
                      </w:p>
                    </w:tc>
                  </w:sdtContent>
                </w:sdt>
                <w:tc>
                  <w:tcPr>
                    <w:tcW w:w="528" w:type="pct"/>
                    <w:tcBorders>
                      <w:top w:val="outset" w:sz="6" w:space="0" w:color="auto"/>
                      <w:left w:val="outset" w:sz="6" w:space="0" w:color="auto"/>
                      <w:bottom w:val="outset" w:sz="6" w:space="0" w:color="auto"/>
                      <w:right w:val="outset" w:sz="6" w:space="0" w:color="auto"/>
                    </w:tcBorders>
                  </w:tcPr>
                  <w:p w14:paraId="4E8B18DD"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4945AF26" w14:textId="77777777" w:rsidR="002973B6" w:rsidRDefault="002973B6" w:rsidP="002973B6">
                    <w:pPr>
                      <w:jc w:val="right"/>
                      <w:rPr>
                        <w:szCs w:val="21"/>
                      </w:rPr>
                    </w:pPr>
                    <w:r>
                      <w:t>16,000,000.00</w:t>
                    </w:r>
                  </w:p>
                </w:tc>
                <w:tc>
                  <w:tcPr>
                    <w:tcW w:w="1236" w:type="pct"/>
                    <w:tcBorders>
                      <w:top w:val="outset" w:sz="6" w:space="0" w:color="auto"/>
                      <w:left w:val="outset" w:sz="6" w:space="0" w:color="auto"/>
                      <w:bottom w:val="outset" w:sz="6" w:space="0" w:color="auto"/>
                      <w:right w:val="outset" w:sz="6" w:space="0" w:color="auto"/>
                    </w:tcBorders>
                  </w:tcPr>
                  <w:p w14:paraId="115D2EFB" w14:textId="77777777" w:rsidR="002973B6" w:rsidRDefault="002973B6" w:rsidP="002973B6">
                    <w:pPr>
                      <w:jc w:val="right"/>
                      <w:rPr>
                        <w:szCs w:val="21"/>
                      </w:rPr>
                    </w:pPr>
                    <w:r>
                      <w:t>15,000,000.00</w:t>
                    </w:r>
                  </w:p>
                </w:tc>
              </w:tr>
              <w:tr w:rsidR="002973B6" w14:paraId="3E35B808" w14:textId="77777777" w:rsidTr="002973B6">
                <w:sdt>
                  <w:sdtPr>
                    <w:tag w:val="_PLD_961258be893d42609770e67f984becc1"/>
                    <w:id w:val="-82743592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5A29997" w14:textId="77777777" w:rsidR="002973B6" w:rsidRDefault="002973B6" w:rsidP="002973B6">
                        <w:pPr>
                          <w:ind w:firstLineChars="100" w:firstLine="210"/>
                          <w:rPr>
                            <w:szCs w:val="21"/>
                          </w:rPr>
                        </w:pPr>
                        <w:r>
                          <w:rPr>
                            <w:rFonts w:hint="eastAsia"/>
                            <w:szCs w:val="21"/>
                          </w:rPr>
                          <w:t>应交税费</w:t>
                        </w:r>
                      </w:p>
                    </w:tc>
                  </w:sdtContent>
                </w:sdt>
                <w:tc>
                  <w:tcPr>
                    <w:tcW w:w="528" w:type="pct"/>
                    <w:tcBorders>
                      <w:top w:val="outset" w:sz="6" w:space="0" w:color="auto"/>
                      <w:left w:val="outset" w:sz="6" w:space="0" w:color="auto"/>
                      <w:bottom w:val="outset" w:sz="6" w:space="0" w:color="auto"/>
                      <w:right w:val="outset" w:sz="6" w:space="0" w:color="auto"/>
                    </w:tcBorders>
                  </w:tcPr>
                  <w:p w14:paraId="39EB090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8C61CD9" w14:textId="77777777" w:rsidR="002973B6" w:rsidRDefault="002973B6" w:rsidP="002973B6">
                    <w:pPr>
                      <w:jc w:val="right"/>
                      <w:rPr>
                        <w:szCs w:val="21"/>
                      </w:rPr>
                    </w:pPr>
                    <w:r>
                      <w:t>2,011,969.81</w:t>
                    </w:r>
                  </w:p>
                </w:tc>
                <w:tc>
                  <w:tcPr>
                    <w:tcW w:w="1236" w:type="pct"/>
                    <w:tcBorders>
                      <w:top w:val="outset" w:sz="6" w:space="0" w:color="auto"/>
                      <w:left w:val="outset" w:sz="6" w:space="0" w:color="auto"/>
                      <w:bottom w:val="outset" w:sz="6" w:space="0" w:color="auto"/>
                      <w:right w:val="outset" w:sz="6" w:space="0" w:color="auto"/>
                    </w:tcBorders>
                  </w:tcPr>
                  <w:p w14:paraId="334D795D" w14:textId="77777777" w:rsidR="002973B6" w:rsidRDefault="002973B6" w:rsidP="002973B6">
                    <w:pPr>
                      <w:jc w:val="right"/>
                      <w:rPr>
                        <w:szCs w:val="21"/>
                      </w:rPr>
                    </w:pPr>
                    <w:r>
                      <w:t>1,948,337.32</w:t>
                    </w:r>
                  </w:p>
                </w:tc>
              </w:tr>
              <w:tr w:rsidR="002973B6" w14:paraId="3AB3EF5D" w14:textId="77777777" w:rsidTr="002973B6">
                <w:sdt>
                  <w:sdtPr>
                    <w:tag w:val="_PLD_0d9b65f038764cbc93b13594164bd09f"/>
                    <w:id w:val="147648591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DE1DD2E" w14:textId="77777777" w:rsidR="002973B6" w:rsidRDefault="002973B6" w:rsidP="002973B6">
                        <w:pPr>
                          <w:ind w:firstLineChars="100" w:firstLine="210"/>
                          <w:rPr>
                            <w:szCs w:val="21"/>
                          </w:rPr>
                        </w:pPr>
                        <w:r>
                          <w:rPr>
                            <w:rFonts w:hint="eastAsia"/>
                            <w:szCs w:val="21"/>
                          </w:rPr>
                          <w:t>应付利息</w:t>
                        </w:r>
                      </w:p>
                    </w:tc>
                  </w:sdtContent>
                </w:sdt>
                <w:tc>
                  <w:tcPr>
                    <w:tcW w:w="528" w:type="pct"/>
                    <w:tcBorders>
                      <w:top w:val="outset" w:sz="6" w:space="0" w:color="auto"/>
                      <w:left w:val="outset" w:sz="6" w:space="0" w:color="auto"/>
                      <w:bottom w:val="outset" w:sz="6" w:space="0" w:color="auto"/>
                      <w:right w:val="outset" w:sz="6" w:space="0" w:color="auto"/>
                    </w:tcBorders>
                  </w:tcPr>
                  <w:p w14:paraId="4CEEF21F"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5CB62E3" w14:textId="77777777" w:rsidR="002973B6" w:rsidRDefault="002973B6" w:rsidP="002973B6">
                    <w:pPr>
                      <w:jc w:val="right"/>
                      <w:rPr>
                        <w:szCs w:val="21"/>
                      </w:rPr>
                    </w:pPr>
                    <w:r>
                      <w:t>293,913.89</w:t>
                    </w:r>
                  </w:p>
                </w:tc>
                <w:tc>
                  <w:tcPr>
                    <w:tcW w:w="1236" w:type="pct"/>
                    <w:tcBorders>
                      <w:top w:val="outset" w:sz="6" w:space="0" w:color="auto"/>
                      <w:left w:val="outset" w:sz="6" w:space="0" w:color="auto"/>
                      <w:bottom w:val="outset" w:sz="6" w:space="0" w:color="auto"/>
                      <w:right w:val="outset" w:sz="6" w:space="0" w:color="auto"/>
                    </w:tcBorders>
                  </w:tcPr>
                  <w:p w14:paraId="669D46D9" w14:textId="77777777" w:rsidR="002973B6" w:rsidRDefault="002973B6" w:rsidP="002973B6">
                    <w:pPr>
                      <w:jc w:val="right"/>
                      <w:rPr>
                        <w:szCs w:val="21"/>
                      </w:rPr>
                    </w:pPr>
                    <w:r>
                      <w:t>390,278.47</w:t>
                    </w:r>
                  </w:p>
                </w:tc>
              </w:tr>
              <w:tr w:rsidR="002973B6" w14:paraId="79F9C1EB" w14:textId="77777777" w:rsidTr="002973B6">
                <w:sdt>
                  <w:sdtPr>
                    <w:tag w:val="_PLD_78a97e3c0c4b4edbbc1bf73335f28461"/>
                    <w:id w:val="-94453389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3F29848" w14:textId="77777777" w:rsidR="002973B6" w:rsidRDefault="002973B6" w:rsidP="002973B6">
                        <w:pPr>
                          <w:ind w:firstLineChars="100" w:firstLine="210"/>
                          <w:rPr>
                            <w:szCs w:val="21"/>
                          </w:rPr>
                        </w:pPr>
                        <w:r>
                          <w:rPr>
                            <w:rFonts w:hint="eastAsia"/>
                            <w:szCs w:val="21"/>
                          </w:rPr>
                          <w:t>应付股利</w:t>
                        </w:r>
                      </w:p>
                    </w:tc>
                  </w:sdtContent>
                </w:sdt>
                <w:tc>
                  <w:tcPr>
                    <w:tcW w:w="528" w:type="pct"/>
                    <w:tcBorders>
                      <w:top w:val="outset" w:sz="6" w:space="0" w:color="auto"/>
                      <w:left w:val="outset" w:sz="6" w:space="0" w:color="auto"/>
                      <w:bottom w:val="outset" w:sz="6" w:space="0" w:color="auto"/>
                      <w:right w:val="outset" w:sz="6" w:space="0" w:color="auto"/>
                    </w:tcBorders>
                  </w:tcPr>
                  <w:p w14:paraId="2CC8BF4D"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C5FA8D8" w14:textId="77777777" w:rsidR="002973B6" w:rsidRDefault="002973B6" w:rsidP="002973B6">
                    <w:pPr>
                      <w:jc w:val="right"/>
                      <w:rPr>
                        <w:szCs w:val="21"/>
                      </w:rPr>
                    </w:pPr>
                    <w:r>
                      <w:t>102,930.00</w:t>
                    </w:r>
                  </w:p>
                </w:tc>
                <w:tc>
                  <w:tcPr>
                    <w:tcW w:w="1236" w:type="pct"/>
                    <w:tcBorders>
                      <w:top w:val="outset" w:sz="6" w:space="0" w:color="auto"/>
                      <w:left w:val="outset" w:sz="6" w:space="0" w:color="auto"/>
                      <w:bottom w:val="outset" w:sz="6" w:space="0" w:color="auto"/>
                      <w:right w:val="outset" w:sz="6" w:space="0" w:color="auto"/>
                    </w:tcBorders>
                  </w:tcPr>
                  <w:p w14:paraId="6CDD1EF6" w14:textId="77777777" w:rsidR="002973B6" w:rsidRDefault="002973B6" w:rsidP="002973B6">
                    <w:pPr>
                      <w:jc w:val="right"/>
                      <w:rPr>
                        <w:szCs w:val="21"/>
                      </w:rPr>
                    </w:pPr>
                    <w:r>
                      <w:t>121,260.00</w:t>
                    </w:r>
                  </w:p>
                </w:tc>
              </w:tr>
              <w:tr w:rsidR="002973B6" w14:paraId="73DB0CB0" w14:textId="77777777" w:rsidTr="002973B6">
                <w:sdt>
                  <w:sdtPr>
                    <w:tag w:val="_PLD_fb72db00dd4e473c8185bc3883c4d1de"/>
                    <w:id w:val="6460699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D914CA1" w14:textId="77777777" w:rsidR="002973B6" w:rsidRDefault="002973B6" w:rsidP="002973B6">
                        <w:pPr>
                          <w:ind w:firstLineChars="100" w:firstLine="210"/>
                          <w:rPr>
                            <w:szCs w:val="21"/>
                          </w:rPr>
                        </w:pPr>
                        <w:r>
                          <w:rPr>
                            <w:rFonts w:hint="eastAsia"/>
                            <w:szCs w:val="21"/>
                          </w:rPr>
                          <w:t>其他应付款</w:t>
                        </w:r>
                      </w:p>
                    </w:tc>
                  </w:sdtContent>
                </w:sdt>
                <w:tc>
                  <w:tcPr>
                    <w:tcW w:w="528" w:type="pct"/>
                    <w:tcBorders>
                      <w:top w:val="outset" w:sz="6" w:space="0" w:color="auto"/>
                      <w:left w:val="outset" w:sz="6" w:space="0" w:color="auto"/>
                      <w:bottom w:val="outset" w:sz="6" w:space="0" w:color="auto"/>
                      <w:right w:val="outset" w:sz="6" w:space="0" w:color="auto"/>
                    </w:tcBorders>
                  </w:tcPr>
                  <w:p w14:paraId="4A35AAD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7E882D5" w14:textId="77777777" w:rsidR="002973B6" w:rsidRDefault="002973B6" w:rsidP="002973B6">
                    <w:pPr>
                      <w:jc w:val="right"/>
                      <w:rPr>
                        <w:szCs w:val="21"/>
                      </w:rPr>
                    </w:pPr>
                    <w:r>
                      <w:t>110,054,646.79</w:t>
                    </w:r>
                  </w:p>
                </w:tc>
                <w:tc>
                  <w:tcPr>
                    <w:tcW w:w="1236" w:type="pct"/>
                    <w:tcBorders>
                      <w:top w:val="outset" w:sz="6" w:space="0" w:color="auto"/>
                      <w:left w:val="outset" w:sz="6" w:space="0" w:color="auto"/>
                      <w:bottom w:val="outset" w:sz="6" w:space="0" w:color="auto"/>
                      <w:right w:val="outset" w:sz="6" w:space="0" w:color="auto"/>
                    </w:tcBorders>
                  </w:tcPr>
                  <w:p w14:paraId="7DEFCEBC" w14:textId="77777777" w:rsidR="002973B6" w:rsidRDefault="002973B6" w:rsidP="002973B6">
                    <w:pPr>
                      <w:jc w:val="right"/>
                      <w:rPr>
                        <w:szCs w:val="21"/>
                      </w:rPr>
                    </w:pPr>
                    <w:r>
                      <w:t>210,260,262.33</w:t>
                    </w:r>
                  </w:p>
                </w:tc>
              </w:tr>
              <w:tr w:rsidR="002973B6" w14:paraId="2839B82C" w14:textId="77777777" w:rsidTr="002973B6">
                <w:sdt>
                  <w:sdtPr>
                    <w:tag w:val="_PLD_9e68b8a4f28c4180b70f142c008b95ef"/>
                    <w:id w:val="116967714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582A8A9" w14:textId="77777777" w:rsidR="002973B6" w:rsidRDefault="002973B6" w:rsidP="002973B6">
                        <w:pPr>
                          <w:ind w:firstLineChars="100" w:firstLine="210"/>
                          <w:rPr>
                            <w:szCs w:val="21"/>
                          </w:rPr>
                        </w:pPr>
                        <w:r>
                          <w:rPr>
                            <w:rFonts w:hint="eastAsia"/>
                            <w:szCs w:val="21"/>
                          </w:rPr>
                          <w:t>持有待售负债</w:t>
                        </w:r>
                      </w:p>
                    </w:tc>
                  </w:sdtContent>
                </w:sdt>
                <w:tc>
                  <w:tcPr>
                    <w:tcW w:w="528" w:type="pct"/>
                    <w:tcBorders>
                      <w:top w:val="outset" w:sz="6" w:space="0" w:color="auto"/>
                      <w:left w:val="outset" w:sz="6" w:space="0" w:color="auto"/>
                      <w:bottom w:val="outset" w:sz="6" w:space="0" w:color="auto"/>
                      <w:right w:val="outset" w:sz="6" w:space="0" w:color="auto"/>
                    </w:tcBorders>
                  </w:tcPr>
                  <w:p w14:paraId="708D2472"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1BC2D6F"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5B27FDA0" w14:textId="77777777" w:rsidR="002973B6" w:rsidRDefault="002973B6" w:rsidP="002973B6">
                    <w:pPr>
                      <w:jc w:val="right"/>
                      <w:rPr>
                        <w:szCs w:val="21"/>
                      </w:rPr>
                    </w:pPr>
                  </w:p>
                </w:tc>
              </w:tr>
              <w:tr w:rsidR="002973B6" w14:paraId="0EE68FAA" w14:textId="77777777" w:rsidTr="002973B6">
                <w:sdt>
                  <w:sdtPr>
                    <w:tag w:val="_PLD_b8f6c3f341f64bbc9d6e61027fcfcfb4"/>
                    <w:id w:val="-121064198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495B29AE" w14:textId="77777777" w:rsidR="002973B6" w:rsidRDefault="002973B6" w:rsidP="002973B6">
                        <w:pPr>
                          <w:ind w:firstLineChars="100" w:firstLine="210"/>
                          <w:rPr>
                            <w:szCs w:val="21"/>
                          </w:rPr>
                        </w:pPr>
                        <w:r>
                          <w:rPr>
                            <w:rFonts w:hint="eastAsia"/>
                            <w:szCs w:val="21"/>
                          </w:rPr>
                          <w:t>一年内到期的非流动负债</w:t>
                        </w:r>
                      </w:p>
                    </w:tc>
                  </w:sdtContent>
                </w:sdt>
                <w:tc>
                  <w:tcPr>
                    <w:tcW w:w="528" w:type="pct"/>
                    <w:tcBorders>
                      <w:top w:val="outset" w:sz="6" w:space="0" w:color="auto"/>
                      <w:left w:val="outset" w:sz="6" w:space="0" w:color="auto"/>
                      <w:bottom w:val="outset" w:sz="6" w:space="0" w:color="auto"/>
                      <w:right w:val="outset" w:sz="6" w:space="0" w:color="auto"/>
                    </w:tcBorders>
                  </w:tcPr>
                  <w:p w14:paraId="495ACCCE"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B6FD773"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4CA91DBC" w14:textId="77777777" w:rsidR="002973B6" w:rsidRDefault="002973B6" w:rsidP="002973B6">
                    <w:pPr>
                      <w:jc w:val="right"/>
                      <w:rPr>
                        <w:szCs w:val="21"/>
                      </w:rPr>
                    </w:pPr>
                  </w:p>
                </w:tc>
              </w:tr>
              <w:tr w:rsidR="002973B6" w14:paraId="218200E7" w14:textId="77777777" w:rsidTr="002973B6">
                <w:sdt>
                  <w:sdtPr>
                    <w:tag w:val="_PLD_0a0c2c8e2457403c8dfd0d3df870e2a7"/>
                    <w:id w:val="-169614708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E22227B" w14:textId="77777777" w:rsidR="002973B6" w:rsidRDefault="002973B6" w:rsidP="002973B6">
                        <w:pPr>
                          <w:ind w:firstLineChars="100" w:firstLine="210"/>
                          <w:rPr>
                            <w:szCs w:val="21"/>
                          </w:rPr>
                        </w:pPr>
                        <w:r>
                          <w:rPr>
                            <w:rFonts w:hint="eastAsia"/>
                            <w:szCs w:val="21"/>
                          </w:rPr>
                          <w:t>其他流动负债</w:t>
                        </w:r>
                      </w:p>
                    </w:tc>
                  </w:sdtContent>
                </w:sdt>
                <w:tc>
                  <w:tcPr>
                    <w:tcW w:w="528" w:type="pct"/>
                    <w:tcBorders>
                      <w:top w:val="outset" w:sz="6" w:space="0" w:color="auto"/>
                      <w:left w:val="outset" w:sz="6" w:space="0" w:color="auto"/>
                      <w:bottom w:val="outset" w:sz="6" w:space="0" w:color="auto"/>
                      <w:right w:val="outset" w:sz="6" w:space="0" w:color="auto"/>
                    </w:tcBorders>
                  </w:tcPr>
                  <w:p w14:paraId="3E91AB9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757090B3"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7A6C22DA" w14:textId="77777777" w:rsidR="002973B6" w:rsidRDefault="002973B6" w:rsidP="002973B6">
                    <w:pPr>
                      <w:jc w:val="right"/>
                      <w:rPr>
                        <w:szCs w:val="21"/>
                      </w:rPr>
                    </w:pPr>
                  </w:p>
                </w:tc>
              </w:tr>
              <w:tr w:rsidR="002973B6" w14:paraId="7EAF056A" w14:textId="77777777" w:rsidTr="002973B6">
                <w:sdt>
                  <w:sdtPr>
                    <w:tag w:val="_PLD_9dee3405737d4a158246c62d03b8284b"/>
                    <w:id w:val="-14678157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3697390" w14:textId="77777777" w:rsidR="002973B6" w:rsidRDefault="002973B6" w:rsidP="002973B6">
                        <w:pPr>
                          <w:ind w:firstLineChars="200" w:firstLine="420"/>
                          <w:rPr>
                            <w:szCs w:val="21"/>
                          </w:rPr>
                        </w:pPr>
                        <w:r>
                          <w:rPr>
                            <w:rFonts w:hint="eastAsia"/>
                            <w:szCs w:val="21"/>
                          </w:rPr>
                          <w:t>流动负债合计</w:t>
                        </w:r>
                      </w:p>
                    </w:tc>
                  </w:sdtContent>
                </w:sdt>
                <w:tc>
                  <w:tcPr>
                    <w:tcW w:w="528" w:type="pct"/>
                    <w:tcBorders>
                      <w:top w:val="outset" w:sz="6" w:space="0" w:color="auto"/>
                      <w:left w:val="outset" w:sz="6" w:space="0" w:color="auto"/>
                      <w:bottom w:val="outset" w:sz="6" w:space="0" w:color="auto"/>
                      <w:right w:val="outset" w:sz="6" w:space="0" w:color="auto"/>
                    </w:tcBorders>
                  </w:tcPr>
                  <w:p w14:paraId="4F832664"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14:paraId="7564A450" w14:textId="77777777" w:rsidR="002973B6" w:rsidRDefault="002973B6" w:rsidP="002973B6">
                    <w:pPr>
                      <w:jc w:val="right"/>
                      <w:rPr>
                        <w:szCs w:val="21"/>
                      </w:rPr>
                    </w:pPr>
                    <w:r>
                      <w:t>251,881,692.63</w:t>
                    </w:r>
                  </w:p>
                </w:tc>
                <w:tc>
                  <w:tcPr>
                    <w:tcW w:w="1236" w:type="pct"/>
                    <w:tcBorders>
                      <w:top w:val="outset" w:sz="6" w:space="0" w:color="auto"/>
                      <w:left w:val="outset" w:sz="6" w:space="0" w:color="auto"/>
                      <w:bottom w:val="outset" w:sz="6" w:space="0" w:color="auto"/>
                      <w:right w:val="outset" w:sz="6" w:space="0" w:color="auto"/>
                    </w:tcBorders>
                  </w:tcPr>
                  <w:p w14:paraId="31009709" w14:textId="77777777" w:rsidR="002973B6" w:rsidRDefault="002973B6" w:rsidP="002973B6">
                    <w:pPr>
                      <w:jc w:val="right"/>
                      <w:rPr>
                        <w:szCs w:val="21"/>
                      </w:rPr>
                    </w:pPr>
                    <w:r>
                      <w:t>436,543,319.52</w:t>
                    </w:r>
                  </w:p>
                </w:tc>
              </w:tr>
              <w:tr w:rsidR="002973B6" w14:paraId="0523CA5F" w14:textId="77777777" w:rsidTr="002973B6">
                <w:sdt>
                  <w:sdtPr>
                    <w:tag w:val="_PLD_fa6370ec401c4a10970b636a56791807"/>
                    <w:id w:val="-52686889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B6FA8D9" w14:textId="77777777" w:rsidR="002973B6" w:rsidRDefault="002973B6" w:rsidP="002973B6">
                        <w:pPr>
                          <w:rPr>
                            <w:szCs w:val="21"/>
                          </w:rPr>
                        </w:pPr>
                        <w:r>
                          <w:rPr>
                            <w:rFonts w:hint="eastAsia"/>
                            <w:b/>
                            <w:bCs/>
                            <w:szCs w:val="21"/>
                          </w:rPr>
                          <w:t>非流动负债：</w:t>
                        </w:r>
                      </w:p>
                    </w:tc>
                  </w:sdtContent>
                </w:sdt>
                <w:tc>
                  <w:tcPr>
                    <w:tcW w:w="2975" w:type="pct"/>
                    <w:gridSpan w:val="3"/>
                    <w:tcBorders>
                      <w:top w:val="outset" w:sz="6" w:space="0" w:color="auto"/>
                      <w:left w:val="outset" w:sz="6" w:space="0" w:color="auto"/>
                      <w:bottom w:val="outset" w:sz="6" w:space="0" w:color="auto"/>
                      <w:right w:val="outset" w:sz="6" w:space="0" w:color="auto"/>
                    </w:tcBorders>
                  </w:tcPr>
                  <w:p w14:paraId="25AD51B1" w14:textId="77777777" w:rsidR="002973B6" w:rsidRDefault="002973B6" w:rsidP="002973B6">
                    <w:pPr>
                      <w:rPr>
                        <w:color w:val="008000"/>
                        <w:szCs w:val="21"/>
                      </w:rPr>
                    </w:pPr>
                  </w:p>
                </w:tc>
              </w:tr>
              <w:tr w:rsidR="002973B6" w14:paraId="05D7A3CC" w14:textId="77777777" w:rsidTr="002973B6">
                <w:sdt>
                  <w:sdtPr>
                    <w:tag w:val="_PLD_c46389970f4b487fa9e5d85f655cff17"/>
                    <w:id w:val="-94260142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49175489" w14:textId="77777777" w:rsidR="002973B6" w:rsidRDefault="002973B6" w:rsidP="002973B6">
                        <w:pPr>
                          <w:ind w:firstLineChars="100" w:firstLine="210"/>
                          <w:rPr>
                            <w:szCs w:val="21"/>
                          </w:rPr>
                        </w:pPr>
                        <w:r>
                          <w:rPr>
                            <w:rFonts w:hint="eastAsia"/>
                            <w:szCs w:val="21"/>
                          </w:rPr>
                          <w:t>长期借款</w:t>
                        </w:r>
                      </w:p>
                    </w:tc>
                  </w:sdtContent>
                </w:sdt>
                <w:tc>
                  <w:tcPr>
                    <w:tcW w:w="528" w:type="pct"/>
                    <w:tcBorders>
                      <w:top w:val="outset" w:sz="6" w:space="0" w:color="auto"/>
                      <w:left w:val="outset" w:sz="6" w:space="0" w:color="auto"/>
                      <w:bottom w:val="outset" w:sz="6" w:space="0" w:color="auto"/>
                      <w:right w:val="outset" w:sz="6" w:space="0" w:color="auto"/>
                    </w:tcBorders>
                  </w:tcPr>
                  <w:p w14:paraId="1F12E430"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2C8C5CD" w14:textId="77777777" w:rsidR="002973B6" w:rsidRDefault="002973B6" w:rsidP="002973B6">
                    <w:pPr>
                      <w:jc w:val="right"/>
                      <w:rPr>
                        <w:szCs w:val="21"/>
                      </w:rPr>
                    </w:pPr>
                    <w:r>
                      <w:t>88,000,000.00</w:t>
                    </w:r>
                  </w:p>
                </w:tc>
                <w:tc>
                  <w:tcPr>
                    <w:tcW w:w="1236" w:type="pct"/>
                    <w:tcBorders>
                      <w:top w:val="outset" w:sz="6" w:space="0" w:color="auto"/>
                      <w:left w:val="outset" w:sz="6" w:space="0" w:color="auto"/>
                      <w:bottom w:val="outset" w:sz="6" w:space="0" w:color="auto"/>
                      <w:right w:val="outset" w:sz="6" w:space="0" w:color="auto"/>
                    </w:tcBorders>
                  </w:tcPr>
                  <w:p w14:paraId="5B59246F" w14:textId="77777777" w:rsidR="002973B6" w:rsidRDefault="002973B6" w:rsidP="002973B6">
                    <w:pPr>
                      <w:jc w:val="right"/>
                      <w:rPr>
                        <w:szCs w:val="21"/>
                      </w:rPr>
                    </w:pPr>
                    <w:r>
                      <w:t>88,000,000.00</w:t>
                    </w:r>
                  </w:p>
                </w:tc>
              </w:tr>
              <w:tr w:rsidR="002973B6" w14:paraId="52FFBD60" w14:textId="77777777" w:rsidTr="002973B6">
                <w:sdt>
                  <w:sdtPr>
                    <w:tag w:val="_PLD_04347ade59a644a48ee2107473ed9d17"/>
                    <w:id w:val="-86944944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CB38B0C" w14:textId="77777777" w:rsidR="002973B6" w:rsidRDefault="002973B6" w:rsidP="002973B6">
                        <w:pPr>
                          <w:ind w:firstLineChars="100" w:firstLine="210"/>
                          <w:rPr>
                            <w:szCs w:val="21"/>
                          </w:rPr>
                        </w:pPr>
                        <w:r>
                          <w:rPr>
                            <w:rFonts w:hint="eastAsia"/>
                            <w:szCs w:val="21"/>
                          </w:rPr>
                          <w:t>应付债券</w:t>
                        </w:r>
                      </w:p>
                    </w:tc>
                  </w:sdtContent>
                </w:sdt>
                <w:tc>
                  <w:tcPr>
                    <w:tcW w:w="528" w:type="pct"/>
                    <w:tcBorders>
                      <w:top w:val="outset" w:sz="6" w:space="0" w:color="auto"/>
                      <w:left w:val="outset" w:sz="6" w:space="0" w:color="auto"/>
                      <w:bottom w:val="outset" w:sz="6" w:space="0" w:color="auto"/>
                      <w:right w:val="outset" w:sz="6" w:space="0" w:color="auto"/>
                    </w:tcBorders>
                  </w:tcPr>
                  <w:p w14:paraId="4EEA1F34"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6BBF18D"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732E51A9" w14:textId="77777777" w:rsidR="002973B6" w:rsidRDefault="002973B6" w:rsidP="002973B6">
                    <w:pPr>
                      <w:jc w:val="right"/>
                      <w:rPr>
                        <w:szCs w:val="21"/>
                      </w:rPr>
                    </w:pPr>
                  </w:p>
                </w:tc>
              </w:tr>
              <w:tr w:rsidR="002973B6" w14:paraId="1D65418C" w14:textId="77777777" w:rsidTr="002973B6">
                <w:sdt>
                  <w:sdtPr>
                    <w:tag w:val="_PLD_4281801b9b9b4664b4432a193074626f"/>
                    <w:id w:val="-128588080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810E4D1" w14:textId="77777777" w:rsidR="002973B6" w:rsidRDefault="002973B6" w:rsidP="002973B6">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14:paraId="7B26F0B3"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FED0DDF"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6439EDD0" w14:textId="77777777" w:rsidR="002973B6" w:rsidRDefault="002973B6" w:rsidP="002973B6">
                    <w:pPr>
                      <w:jc w:val="right"/>
                      <w:rPr>
                        <w:szCs w:val="21"/>
                      </w:rPr>
                    </w:pPr>
                  </w:p>
                </w:tc>
              </w:tr>
              <w:tr w:rsidR="002973B6" w14:paraId="4AA7517B" w14:textId="77777777" w:rsidTr="002973B6">
                <w:sdt>
                  <w:sdtPr>
                    <w:tag w:val="_PLD_57fa55664ced47f394f2067809b75b8e"/>
                    <w:id w:val="-202677848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0904A6F" w14:textId="77777777" w:rsidR="002973B6" w:rsidRDefault="002973B6" w:rsidP="002973B6">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14:paraId="4A84757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69B3AB5"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1C2821D9" w14:textId="77777777" w:rsidR="002973B6" w:rsidRDefault="002973B6" w:rsidP="002973B6">
                    <w:pPr>
                      <w:jc w:val="right"/>
                      <w:rPr>
                        <w:szCs w:val="21"/>
                      </w:rPr>
                    </w:pPr>
                  </w:p>
                </w:tc>
              </w:tr>
              <w:tr w:rsidR="002973B6" w14:paraId="663297F6" w14:textId="77777777" w:rsidTr="002973B6">
                <w:sdt>
                  <w:sdtPr>
                    <w:tag w:val="_PLD_5297b294e79e40cb89ced8f97a973d72"/>
                    <w:id w:val="170768231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FEDB8BF" w14:textId="77777777" w:rsidR="002973B6" w:rsidRDefault="002973B6" w:rsidP="002973B6">
                        <w:pPr>
                          <w:ind w:firstLineChars="100" w:firstLine="210"/>
                          <w:rPr>
                            <w:szCs w:val="21"/>
                          </w:rPr>
                        </w:pPr>
                        <w:r>
                          <w:rPr>
                            <w:rFonts w:hint="eastAsia"/>
                            <w:szCs w:val="21"/>
                          </w:rPr>
                          <w:t>长期应付款</w:t>
                        </w:r>
                      </w:p>
                    </w:tc>
                  </w:sdtContent>
                </w:sdt>
                <w:tc>
                  <w:tcPr>
                    <w:tcW w:w="528" w:type="pct"/>
                    <w:tcBorders>
                      <w:top w:val="outset" w:sz="6" w:space="0" w:color="auto"/>
                      <w:left w:val="outset" w:sz="6" w:space="0" w:color="auto"/>
                      <w:bottom w:val="outset" w:sz="6" w:space="0" w:color="auto"/>
                      <w:right w:val="outset" w:sz="6" w:space="0" w:color="auto"/>
                    </w:tcBorders>
                  </w:tcPr>
                  <w:p w14:paraId="2DD541C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vAlign w:val="center"/>
                  </w:tcPr>
                  <w:p w14:paraId="6949CA62"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4EE5EFF0" w14:textId="77777777" w:rsidR="002973B6" w:rsidRDefault="002973B6" w:rsidP="002973B6">
                    <w:pPr>
                      <w:jc w:val="right"/>
                      <w:rPr>
                        <w:szCs w:val="21"/>
                      </w:rPr>
                    </w:pPr>
                  </w:p>
                </w:tc>
              </w:tr>
              <w:tr w:rsidR="002973B6" w14:paraId="6624DF8C" w14:textId="77777777" w:rsidTr="002973B6">
                <w:sdt>
                  <w:sdtPr>
                    <w:tag w:val="_PLD_92825885bfec4e7faad825dda6a4631c"/>
                    <w:id w:val="14619998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3DFCA709" w14:textId="77777777" w:rsidR="002973B6" w:rsidRDefault="002973B6" w:rsidP="002973B6">
                        <w:pPr>
                          <w:ind w:firstLineChars="100" w:firstLine="210"/>
                          <w:rPr>
                            <w:szCs w:val="21"/>
                          </w:rPr>
                        </w:pPr>
                        <w:r>
                          <w:rPr>
                            <w:rFonts w:hint="eastAsia"/>
                            <w:szCs w:val="21"/>
                          </w:rPr>
                          <w:t>长期应付职工薪酬</w:t>
                        </w:r>
                      </w:p>
                    </w:tc>
                  </w:sdtContent>
                </w:sdt>
                <w:tc>
                  <w:tcPr>
                    <w:tcW w:w="528" w:type="pct"/>
                    <w:tcBorders>
                      <w:top w:val="outset" w:sz="6" w:space="0" w:color="auto"/>
                      <w:left w:val="outset" w:sz="6" w:space="0" w:color="auto"/>
                      <w:bottom w:val="outset" w:sz="6" w:space="0" w:color="auto"/>
                      <w:right w:val="outset" w:sz="6" w:space="0" w:color="auto"/>
                    </w:tcBorders>
                  </w:tcPr>
                  <w:p w14:paraId="20A0E8F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8167717"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70E39700" w14:textId="77777777" w:rsidR="002973B6" w:rsidRDefault="002973B6" w:rsidP="002973B6">
                    <w:pPr>
                      <w:jc w:val="right"/>
                      <w:rPr>
                        <w:szCs w:val="21"/>
                      </w:rPr>
                    </w:pPr>
                  </w:p>
                </w:tc>
              </w:tr>
              <w:tr w:rsidR="002973B6" w14:paraId="1D991417" w14:textId="77777777" w:rsidTr="002973B6">
                <w:sdt>
                  <w:sdtPr>
                    <w:tag w:val="_PLD_d519de2234f24f919d787b20a6db7b09"/>
                    <w:id w:val="-193034424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FA0E423" w14:textId="77777777" w:rsidR="002973B6" w:rsidRDefault="002973B6" w:rsidP="002973B6">
                        <w:pPr>
                          <w:ind w:firstLineChars="100" w:firstLine="210"/>
                          <w:rPr>
                            <w:szCs w:val="21"/>
                          </w:rPr>
                        </w:pPr>
                        <w:r>
                          <w:rPr>
                            <w:rFonts w:hint="eastAsia"/>
                            <w:szCs w:val="21"/>
                          </w:rPr>
                          <w:t>专项应付款</w:t>
                        </w:r>
                      </w:p>
                    </w:tc>
                  </w:sdtContent>
                </w:sdt>
                <w:tc>
                  <w:tcPr>
                    <w:tcW w:w="528" w:type="pct"/>
                    <w:tcBorders>
                      <w:top w:val="outset" w:sz="6" w:space="0" w:color="auto"/>
                      <w:left w:val="outset" w:sz="6" w:space="0" w:color="auto"/>
                      <w:bottom w:val="outset" w:sz="6" w:space="0" w:color="auto"/>
                      <w:right w:val="outset" w:sz="6" w:space="0" w:color="auto"/>
                    </w:tcBorders>
                  </w:tcPr>
                  <w:p w14:paraId="4A5CEA3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992B944"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3CDA4BC2" w14:textId="77777777" w:rsidR="002973B6" w:rsidRDefault="002973B6" w:rsidP="002973B6">
                    <w:pPr>
                      <w:jc w:val="right"/>
                      <w:rPr>
                        <w:szCs w:val="21"/>
                      </w:rPr>
                    </w:pPr>
                  </w:p>
                </w:tc>
              </w:tr>
              <w:tr w:rsidR="002973B6" w14:paraId="16318600" w14:textId="77777777" w:rsidTr="002973B6">
                <w:sdt>
                  <w:sdtPr>
                    <w:tag w:val="_PLD_772d802e8e1d40f8a2d61898ba635d36"/>
                    <w:id w:val="-130446584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4A47C31" w14:textId="77777777" w:rsidR="002973B6" w:rsidRDefault="002973B6" w:rsidP="002973B6">
                        <w:pPr>
                          <w:ind w:firstLineChars="100" w:firstLine="210"/>
                          <w:rPr>
                            <w:szCs w:val="21"/>
                          </w:rPr>
                        </w:pPr>
                        <w:r>
                          <w:rPr>
                            <w:rFonts w:hint="eastAsia"/>
                            <w:szCs w:val="21"/>
                          </w:rPr>
                          <w:t>预计负债</w:t>
                        </w:r>
                      </w:p>
                    </w:tc>
                  </w:sdtContent>
                </w:sdt>
                <w:tc>
                  <w:tcPr>
                    <w:tcW w:w="528" w:type="pct"/>
                    <w:tcBorders>
                      <w:top w:val="outset" w:sz="6" w:space="0" w:color="auto"/>
                      <w:left w:val="outset" w:sz="6" w:space="0" w:color="auto"/>
                      <w:bottom w:val="outset" w:sz="6" w:space="0" w:color="auto"/>
                      <w:right w:val="outset" w:sz="6" w:space="0" w:color="auto"/>
                    </w:tcBorders>
                  </w:tcPr>
                  <w:p w14:paraId="053D225F"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55C3D54"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EA97671" w14:textId="77777777" w:rsidR="002973B6" w:rsidRDefault="002973B6" w:rsidP="002973B6">
                    <w:pPr>
                      <w:jc w:val="right"/>
                      <w:rPr>
                        <w:szCs w:val="21"/>
                      </w:rPr>
                    </w:pPr>
                  </w:p>
                </w:tc>
              </w:tr>
              <w:tr w:rsidR="002973B6" w14:paraId="0B7E2A29" w14:textId="77777777" w:rsidTr="002973B6">
                <w:sdt>
                  <w:sdtPr>
                    <w:tag w:val="_PLD_9b1656e5631c47bcb64a260b547cfc8f"/>
                    <w:id w:val="-1696146371"/>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4EE6347" w14:textId="77777777" w:rsidR="002973B6" w:rsidRDefault="002973B6" w:rsidP="002973B6">
                        <w:pPr>
                          <w:ind w:firstLineChars="100" w:firstLine="210"/>
                          <w:rPr>
                            <w:szCs w:val="21"/>
                          </w:rPr>
                        </w:pPr>
                        <w:r>
                          <w:rPr>
                            <w:rFonts w:hint="eastAsia"/>
                            <w:szCs w:val="21"/>
                          </w:rPr>
                          <w:t>递延收益</w:t>
                        </w:r>
                      </w:p>
                    </w:tc>
                  </w:sdtContent>
                </w:sdt>
                <w:tc>
                  <w:tcPr>
                    <w:tcW w:w="528" w:type="pct"/>
                    <w:tcBorders>
                      <w:top w:val="outset" w:sz="6" w:space="0" w:color="auto"/>
                      <w:left w:val="outset" w:sz="6" w:space="0" w:color="auto"/>
                      <w:bottom w:val="outset" w:sz="6" w:space="0" w:color="auto"/>
                      <w:right w:val="outset" w:sz="6" w:space="0" w:color="auto"/>
                    </w:tcBorders>
                  </w:tcPr>
                  <w:p w14:paraId="486353E3"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596150A"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09B1F7DA" w14:textId="77777777" w:rsidR="002973B6" w:rsidRDefault="002973B6" w:rsidP="002973B6">
                    <w:pPr>
                      <w:jc w:val="right"/>
                      <w:rPr>
                        <w:szCs w:val="21"/>
                      </w:rPr>
                    </w:pPr>
                  </w:p>
                </w:tc>
              </w:tr>
              <w:tr w:rsidR="002973B6" w14:paraId="763000F3" w14:textId="77777777" w:rsidTr="002973B6">
                <w:sdt>
                  <w:sdtPr>
                    <w:tag w:val="_PLD_aa83bc071cfb427783c7c4360406cd53"/>
                    <w:id w:val="214376584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22410B5" w14:textId="77777777" w:rsidR="002973B6" w:rsidRDefault="002973B6" w:rsidP="002973B6">
                        <w:pPr>
                          <w:ind w:firstLineChars="100" w:firstLine="210"/>
                          <w:rPr>
                            <w:szCs w:val="21"/>
                          </w:rPr>
                        </w:pPr>
                        <w:r>
                          <w:rPr>
                            <w:rFonts w:hint="eastAsia"/>
                            <w:szCs w:val="21"/>
                          </w:rPr>
                          <w:t>递延所得税负债</w:t>
                        </w:r>
                      </w:p>
                    </w:tc>
                  </w:sdtContent>
                </w:sdt>
                <w:tc>
                  <w:tcPr>
                    <w:tcW w:w="528" w:type="pct"/>
                    <w:tcBorders>
                      <w:top w:val="outset" w:sz="6" w:space="0" w:color="auto"/>
                      <w:left w:val="outset" w:sz="6" w:space="0" w:color="auto"/>
                      <w:bottom w:val="outset" w:sz="6" w:space="0" w:color="auto"/>
                      <w:right w:val="outset" w:sz="6" w:space="0" w:color="auto"/>
                    </w:tcBorders>
                  </w:tcPr>
                  <w:p w14:paraId="3CA1B0DE"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20B0893" w14:textId="77777777" w:rsidR="002973B6" w:rsidRDefault="002973B6" w:rsidP="002973B6">
                    <w:pPr>
                      <w:jc w:val="right"/>
                      <w:rPr>
                        <w:szCs w:val="21"/>
                      </w:rPr>
                    </w:pPr>
                    <w:r>
                      <w:t>69,739,220.70</w:t>
                    </w:r>
                  </w:p>
                </w:tc>
                <w:tc>
                  <w:tcPr>
                    <w:tcW w:w="1236" w:type="pct"/>
                    <w:tcBorders>
                      <w:top w:val="outset" w:sz="6" w:space="0" w:color="auto"/>
                      <w:left w:val="outset" w:sz="6" w:space="0" w:color="auto"/>
                      <w:bottom w:val="outset" w:sz="6" w:space="0" w:color="auto"/>
                      <w:right w:val="outset" w:sz="6" w:space="0" w:color="auto"/>
                    </w:tcBorders>
                  </w:tcPr>
                  <w:p w14:paraId="1C54A44E" w14:textId="77777777" w:rsidR="002973B6" w:rsidRDefault="002973B6" w:rsidP="002973B6">
                    <w:pPr>
                      <w:jc w:val="right"/>
                      <w:rPr>
                        <w:szCs w:val="21"/>
                      </w:rPr>
                    </w:pPr>
                    <w:r>
                      <w:t>115,968,307.77</w:t>
                    </w:r>
                  </w:p>
                </w:tc>
              </w:tr>
              <w:tr w:rsidR="002973B6" w14:paraId="41DD0327" w14:textId="77777777" w:rsidTr="002973B6">
                <w:sdt>
                  <w:sdtPr>
                    <w:tag w:val="_PLD_a8f789380d55438fb1f08cb03d9586f3"/>
                    <w:id w:val="-84732816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2AA16875" w14:textId="77777777" w:rsidR="002973B6" w:rsidRDefault="002973B6" w:rsidP="002973B6">
                        <w:pPr>
                          <w:ind w:firstLineChars="100" w:firstLine="210"/>
                          <w:rPr>
                            <w:szCs w:val="21"/>
                          </w:rPr>
                        </w:pPr>
                        <w:r>
                          <w:rPr>
                            <w:rFonts w:hint="eastAsia"/>
                            <w:szCs w:val="21"/>
                          </w:rPr>
                          <w:t>其他非流动负债</w:t>
                        </w:r>
                      </w:p>
                    </w:tc>
                  </w:sdtContent>
                </w:sdt>
                <w:tc>
                  <w:tcPr>
                    <w:tcW w:w="528" w:type="pct"/>
                    <w:tcBorders>
                      <w:top w:val="outset" w:sz="6" w:space="0" w:color="auto"/>
                      <w:left w:val="outset" w:sz="6" w:space="0" w:color="auto"/>
                      <w:bottom w:val="outset" w:sz="6" w:space="0" w:color="auto"/>
                      <w:right w:val="outset" w:sz="6" w:space="0" w:color="auto"/>
                    </w:tcBorders>
                  </w:tcPr>
                  <w:p w14:paraId="0D3125D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185CB67"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74D8F286" w14:textId="77777777" w:rsidR="002973B6" w:rsidRDefault="002973B6" w:rsidP="002973B6">
                    <w:pPr>
                      <w:jc w:val="right"/>
                      <w:rPr>
                        <w:szCs w:val="21"/>
                      </w:rPr>
                    </w:pPr>
                  </w:p>
                </w:tc>
              </w:tr>
              <w:tr w:rsidR="002973B6" w14:paraId="6082C9E6" w14:textId="77777777" w:rsidTr="002973B6">
                <w:sdt>
                  <w:sdtPr>
                    <w:tag w:val="_PLD_ce35268af46b44618291ed6b45982d64"/>
                    <w:id w:val="-25953502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6CECE67" w14:textId="77777777" w:rsidR="002973B6" w:rsidRDefault="002973B6" w:rsidP="002973B6">
                        <w:pPr>
                          <w:ind w:firstLineChars="200" w:firstLine="420"/>
                          <w:rPr>
                            <w:szCs w:val="21"/>
                          </w:rPr>
                        </w:pPr>
                        <w:r>
                          <w:rPr>
                            <w:rFonts w:hint="eastAsia"/>
                            <w:szCs w:val="21"/>
                          </w:rPr>
                          <w:t>非流动负债合计</w:t>
                        </w:r>
                      </w:p>
                    </w:tc>
                  </w:sdtContent>
                </w:sdt>
                <w:tc>
                  <w:tcPr>
                    <w:tcW w:w="528" w:type="pct"/>
                    <w:tcBorders>
                      <w:top w:val="outset" w:sz="6" w:space="0" w:color="auto"/>
                      <w:left w:val="outset" w:sz="6" w:space="0" w:color="auto"/>
                      <w:bottom w:val="outset" w:sz="6" w:space="0" w:color="auto"/>
                      <w:right w:val="outset" w:sz="6" w:space="0" w:color="auto"/>
                    </w:tcBorders>
                  </w:tcPr>
                  <w:p w14:paraId="56D11A16"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EE2A193" w14:textId="77777777" w:rsidR="002973B6" w:rsidRDefault="002973B6" w:rsidP="002973B6">
                    <w:pPr>
                      <w:jc w:val="right"/>
                      <w:rPr>
                        <w:szCs w:val="21"/>
                      </w:rPr>
                    </w:pPr>
                    <w:r>
                      <w:t>157,739,220.70</w:t>
                    </w:r>
                  </w:p>
                </w:tc>
                <w:tc>
                  <w:tcPr>
                    <w:tcW w:w="1236" w:type="pct"/>
                    <w:tcBorders>
                      <w:top w:val="outset" w:sz="6" w:space="0" w:color="auto"/>
                      <w:left w:val="outset" w:sz="6" w:space="0" w:color="auto"/>
                      <w:bottom w:val="outset" w:sz="6" w:space="0" w:color="auto"/>
                      <w:right w:val="outset" w:sz="6" w:space="0" w:color="auto"/>
                    </w:tcBorders>
                  </w:tcPr>
                  <w:p w14:paraId="475D473D" w14:textId="77777777" w:rsidR="002973B6" w:rsidRDefault="002973B6" w:rsidP="002973B6">
                    <w:pPr>
                      <w:jc w:val="right"/>
                      <w:rPr>
                        <w:szCs w:val="21"/>
                      </w:rPr>
                    </w:pPr>
                    <w:r>
                      <w:t>203,968,307.77</w:t>
                    </w:r>
                  </w:p>
                </w:tc>
              </w:tr>
              <w:tr w:rsidR="002973B6" w14:paraId="44D72CE2" w14:textId="77777777" w:rsidTr="002973B6">
                <w:sdt>
                  <w:sdtPr>
                    <w:tag w:val="_PLD_12f404de8116437382e054c30b4be3fb"/>
                    <w:id w:val="102490102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488551F" w14:textId="77777777" w:rsidR="002973B6" w:rsidRDefault="002973B6" w:rsidP="002973B6">
                        <w:pPr>
                          <w:ind w:firstLineChars="300" w:firstLine="630"/>
                          <w:rPr>
                            <w:szCs w:val="21"/>
                          </w:rPr>
                        </w:pPr>
                        <w:r>
                          <w:rPr>
                            <w:rFonts w:hint="eastAsia"/>
                            <w:szCs w:val="21"/>
                          </w:rPr>
                          <w:t>负债合计</w:t>
                        </w:r>
                      </w:p>
                    </w:tc>
                  </w:sdtContent>
                </w:sdt>
                <w:tc>
                  <w:tcPr>
                    <w:tcW w:w="528" w:type="pct"/>
                    <w:tcBorders>
                      <w:top w:val="outset" w:sz="6" w:space="0" w:color="auto"/>
                      <w:left w:val="outset" w:sz="6" w:space="0" w:color="auto"/>
                      <w:bottom w:val="outset" w:sz="6" w:space="0" w:color="auto"/>
                      <w:right w:val="outset" w:sz="6" w:space="0" w:color="auto"/>
                    </w:tcBorders>
                  </w:tcPr>
                  <w:p w14:paraId="4D365490"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3856EB09" w14:textId="77777777" w:rsidR="002973B6" w:rsidRDefault="002973B6" w:rsidP="002973B6">
                    <w:pPr>
                      <w:jc w:val="right"/>
                      <w:rPr>
                        <w:szCs w:val="21"/>
                      </w:rPr>
                    </w:pPr>
                    <w:r>
                      <w:t>409,620,913.33</w:t>
                    </w:r>
                  </w:p>
                </w:tc>
                <w:tc>
                  <w:tcPr>
                    <w:tcW w:w="1236" w:type="pct"/>
                    <w:tcBorders>
                      <w:top w:val="outset" w:sz="6" w:space="0" w:color="auto"/>
                      <w:left w:val="outset" w:sz="6" w:space="0" w:color="auto"/>
                      <w:bottom w:val="outset" w:sz="6" w:space="0" w:color="auto"/>
                      <w:right w:val="outset" w:sz="6" w:space="0" w:color="auto"/>
                    </w:tcBorders>
                  </w:tcPr>
                  <w:p w14:paraId="7983801F" w14:textId="77777777" w:rsidR="002973B6" w:rsidRDefault="002973B6" w:rsidP="002973B6">
                    <w:pPr>
                      <w:jc w:val="right"/>
                      <w:rPr>
                        <w:szCs w:val="21"/>
                      </w:rPr>
                    </w:pPr>
                    <w:r>
                      <w:t>640,511,627.29</w:t>
                    </w:r>
                  </w:p>
                </w:tc>
              </w:tr>
              <w:tr w:rsidR="002973B6" w14:paraId="5BCAC6C7" w14:textId="77777777" w:rsidTr="002973B6">
                <w:sdt>
                  <w:sdtPr>
                    <w:tag w:val="_PLD_c3d0722bb96245beb1642541f8788a9f"/>
                    <w:id w:val="1951738572"/>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DE1AB41" w14:textId="77777777" w:rsidR="002973B6" w:rsidRDefault="002973B6" w:rsidP="002973B6">
                        <w:pPr>
                          <w:rPr>
                            <w:szCs w:val="21"/>
                          </w:rPr>
                        </w:pPr>
                        <w:r>
                          <w:rPr>
                            <w:rFonts w:hint="eastAsia"/>
                            <w:b/>
                            <w:bCs/>
                            <w:szCs w:val="21"/>
                          </w:rPr>
                          <w:t>所有者权益：</w:t>
                        </w:r>
                      </w:p>
                    </w:tc>
                  </w:sdtContent>
                </w:sdt>
                <w:tc>
                  <w:tcPr>
                    <w:tcW w:w="2975" w:type="pct"/>
                    <w:gridSpan w:val="3"/>
                    <w:tcBorders>
                      <w:top w:val="outset" w:sz="6" w:space="0" w:color="auto"/>
                      <w:left w:val="outset" w:sz="6" w:space="0" w:color="auto"/>
                      <w:bottom w:val="outset" w:sz="6" w:space="0" w:color="auto"/>
                      <w:right w:val="outset" w:sz="6" w:space="0" w:color="auto"/>
                    </w:tcBorders>
                  </w:tcPr>
                  <w:p w14:paraId="2573853A" w14:textId="77777777" w:rsidR="002973B6" w:rsidRDefault="002973B6" w:rsidP="002973B6">
                    <w:pPr>
                      <w:rPr>
                        <w:color w:val="008000"/>
                        <w:szCs w:val="21"/>
                      </w:rPr>
                    </w:pPr>
                  </w:p>
                </w:tc>
              </w:tr>
              <w:tr w:rsidR="002973B6" w14:paraId="3260F419" w14:textId="77777777" w:rsidTr="002973B6">
                <w:sdt>
                  <w:sdtPr>
                    <w:tag w:val="_PLD_c35a2c484ab24403b597179218f792d1"/>
                    <w:id w:val="75185733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D38AFCA" w14:textId="77777777" w:rsidR="002973B6" w:rsidRDefault="002973B6" w:rsidP="002973B6">
                        <w:pPr>
                          <w:ind w:firstLineChars="100" w:firstLine="210"/>
                          <w:rPr>
                            <w:szCs w:val="21"/>
                          </w:rPr>
                        </w:pPr>
                        <w:r>
                          <w:rPr>
                            <w:rFonts w:hint="eastAsia"/>
                            <w:szCs w:val="21"/>
                          </w:rPr>
                          <w:t>股本</w:t>
                        </w:r>
                      </w:p>
                    </w:tc>
                  </w:sdtContent>
                </w:sdt>
                <w:tc>
                  <w:tcPr>
                    <w:tcW w:w="528" w:type="pct"/>
                    <w:tcBorders>
                      <w:top w:val="outset" w:sz="6" w:space="0" w:color="auto"/>
                      <w:left w:val="outset" w:sz="6" w:space="0" w:color="auto"/>
                      <w:bottom w:val="outset" w:sz="6" w:space="0" w:color="auto"/>
                      <w:right w:val="outset" w:sz="6" w:space="0" w:color="auto"/>
                    </w:tcBorders>
                  </w:tcPr>
                  <w:p w14:paraId="52BC96A6"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7EC35F9" w14:textId="77777777" w:rsidR="002973B6" w:rsidRDefault="002973B6" w:rsidP="002973B6">
                    <w:pPr>
                      <w:jc w:val="right"/>
                      <w:rPr>
                        <w:szCs w:val="21"/>
                      </w:rPr>
                    </w:pPr>
                    <w:r>
                      <w:t>721,891,958.00</w:t>
                    </w:r>
                  </w:p>
                </w:tc>
                <w:tc>
                  <w:tcPr>
                    <w:tcW w:w="1236" w:type="pct"/>
                    <w:tcBorders>
                      <w:top w:val="outset" w:sz="6" w:space="0" w:color="auto"/>
                      <w:left w:val="outset" w:sz="6" w:space="0" w:color="auto"/>
                      <w:bottom w:val="outset" w:sz="6" w:space="0" w:color="auto"/>
                      <w:right w:val="outset" w:sz="6" w:space="0" w:color="auto"/>
                    </w:tcBorders>
                  </w:tcPr>
                  <w:p w14:paraId="2BDF58DE" w14:textId="77777777" w:rsidR="002973B6" w:rsidRDefault="002973B6" w:rsidP="002973B6">
                    <w:pPr>
                      <w:jc w:val="right"/>
                      <w:rPr>
                        <w:szCs w:val="21"/>
                      </w:rPr>
                    </w:pPr>
                    <w:r>
                      <w:t>721,891,958.00</w:t>
                    </w:r>
                  </w:p>
                </w:tc>
              </w:tr>
              <w:tr w:rsidR="002973B6" w14:paraId="045D9CAD" w14:textId="77777777" w:rsidTr="002973B6">
                <w:sdt>
                  <w:sdtPr>
                    <w:tag w:val="_PLD_635c8f83b57248dab2a6c2132bc0580b"/>
                    <w:id w:val="-67039209"/>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4C812671" w14:textId="77777777" w:rsidR="002973B6" w:rsidRDefault="002973B6" w:rsidP="002973B6">
                        <w:pPr>
                          <w:ind w:firstLineChars="100" w:firstLine="210"/>
                          <w:rPr>
                            <w:szCs w:val="21"/>
                          </w:rPr>
                        </w:pPr>
                        <w:r>
                          <w:rPr>
                            <w:rFonts w:hint="eastAsia"/>
                            <w:szCs w:val="21"/>
                          </w:rPr>
                          <w:t>其他权益工具</w:t>
                        </w:r>
                      </w:p>
                    </w:tc>
                  </w:sdtContent>
                </w:sdt>
                <w:tc>
                  <w:tcPr>
                    <w:tcW w:w="528" w:type="pct"/>
                    <w:tcBorders>
                      <w:top w:val="outset" w:sz="6" w:space="0" w:color="auto"/>
                      <w:left w:val="outset" w:sz="6" w:space="0" w:color="auto"/>
                      <w:bottom w:val="outset" w:sz="6" w:space="0" w:color="auto"/>
                      <w:right w:val="outset" w:sz="6" w:space="0" w:color="auto"/>
                    </w:tcBorders>
                  </w:tcPr>
                  <w:p w14:paraId="11ACA235"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6D786F9"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3561CF61" w14:textId="77777777" w:rsidR="002973B6" w:rsidRDefault="002973B6" w:rsidP="002973B6">
                    <w:pPr>
                      <w:jc w:val="right"/>
                      <w:rPr>
                        <w:szCs w:val="21"/>
                      </w:rPr>
                    </w:pPr>
                  </w:p>
                </w:tc>
              </w:tr>
              <w:tr w:rsidR="002973B6" w14:paraId="1AF5954A" w14:textId="77777777" w:rsidTr="002973B6">
                <w:sdt>
                  <w:sdtPr>
                    <w:tag w:val="_PLD_15f23f0e4bf148358078d8712b67e25c"/>
                    <w:id w:val="-166030442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650438F" w14:textId="77777777" w:rsidR="002973B6" w:rsidRDefault="002973B6" w:rsidP="002973B6">
                        <w:pPr>
                          <w:ind w:firstLineChars="100" w:firstLine="210"/>
                          <w:rPr>
                            <w:szCs w:val="21"/>
                          </w:rPr>
                        </w:pPr>
                        <w:r>
                          <w:rPr>
                            <w:rFonts w:hint="eastAsia"/>
                            <w:szCs w:val="21"/>
                          </w:rPr>
                          <w:t>其中：优先股</w:t>
                        </w:r>
                      </w:p>
                    </w:tc>
                  </w:sdtContent>
                </w:sdt>
                <w:tc>
                  <w:tcPr>
                    <w:tcW w:w="528" w:type="pct"/>
                    <w:tcBorders>
                      <w:top w:val="outset" w:sz="6" w:space="0" w:color="auto"/>
                      <w:left w:val="outset" w:sz="6" w:space="0" w:color="auto"/>
                      <w:bottom w:val="outset" w:sz="6" w:space="0" w:color="auto"/>
                      <w:right w:val="outset" w:sz="6" w:space="0" w:color="auto"/>
                    </w:tcBorders>
                  </w:tcPr>
                  <w:p w14:paraId="203C8CF5"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4DF85BD5"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4BE7E97F" w14:textId="77777777" w:rsidR="002973B6" w:rsidRDefault="002973B6" w:rsidP="002973B6">
                    <w:pPr>
                      <w:jc w:val="right"/>
                      <w:rPr>
                        <w:szCs w:val="21"/>
                      </w:rPr>
                    </w:pPr>
                  </w:p>
                </w:tc>
              </w:tr>
              <w:tr w:rsidR="002973B6" w14:paraId="5E016D94" w14:textId="77777777" w:rsidTr="002973B6">
                <w:sdt>
                  <w:sdtPr>
                    <w:tag w:val="_PLD_9c4ba290727d46c28cb7c74b03a77a6d"/>
                    <w:id w:val="479273886"/>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A6CFDCA" w14:textId="77777777" w:rsidR="002973B6" w:rsidRDefault="002973B6" w:rsidP="002973B6">
                        <w:pPr>
                          <w:ind w:leftChars="300" w:left="630" w:firstLineChars="100" w:firstLine="210"/>
                          <w:rPr>
                            <w:szCs w:val="21"/>
                          </w:rPr>
                        </w:pPr>
                        <w:r>
                          <w:rPr>
                            <w:rFonts w:hint="eastAsia"/>
                            <w:szCs w:val="21"/>
                          </w:rPr>
                          <w:t>永续债</w:t>
                        </w:r>
                      </w:p>
                    </w:tc>
                  </w:sdtContent>
                </w:sdt>
                <w:tc>
                  <w:tcPr>
                    <w:tcW w:w="528" w:type="pct"/>
                    <w:tcBorders>
                      <w:top w:val="outset" w:sz="6" w:space="0" w:color="auto"/>
                      <w:left w:val="outset" w:sz="6" w:space="0" w:color="auto"/>
                      <w:bottom w:val="outset" w:sz="6" w:space="0" w:color="auto"/>
                      <w:right w:val="outset" w:sz="6" w:space="0" w:color="auto"/>
                    </w:tcBorders>
                  </w:tcPr>
                  <w:p w14:paraId="22511A48"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C6A0537"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2A56C647" w14:textId="77777777" w:rsidR="002973B6" w:rsidRDefault="002973B6" w:rsidP="002973B6">
                    <w:pPr>
                      <w:jc w:val="right"/>
                      <w:rPr>
                        <w:szCs w:val="21"/>
                      </w:rPr>
                    </w:pPr>
                  </w:p>
                </w:tc>
              </w:tr>
              <w:tr w:rsidR="002973B6" w14:paraId="027CC798" w14:textId="77777777" w:rsidTr="002973B6">
                <w:sdt>
                  <w:sdtPr>
                    <w:tag w:val="_PLD_d9a17c0946fd4a73a865db91cf8a03be"/>
                    <w:id w:val="-1430502855"/>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7D5B428" w14:textId="77777777" w:rsidR="002973B6" w:rsidRDefault="002973B6" w:rsidP="002973B6">
                        <w:pPr>
                          <w:ind w:firstLineChars="100" w:firstLine="210"/>
                          <w:rPr>
                            <w:szCs w:val="21"/>
                          </w:rPr>
                        </w:pPr>
                        <w:r>
                          <w:rPr>
                            <w:rFonts w:hint="eastAsia"/>
                            <w:szCs w:val="21"/>
                          </w:rPr>
                          <w:t>资本公积</w:t>
                        </w:r>
                      </w:p>
                    </w:tc>
                  </w:sdtContent>
                </w:sdt>
                <w:tc>
                  <w:tcPr>
                    <w:tcW w:w="528" w:type="pct"/>
                    <w:tcBorders>
                      <w:top w:val="outset" w:sz="6" w:space="0" w:color="auto"/>
                      <w:left w:val="outset" w:sz="6" w:space="0" w:color="auto"/>
                      <w:bottom w:val="outset" w:sz="6" w:space="0" w:color="auto"/>
                      <w:right w:val="outset" w:sz="6" w:space="0" w:color="auto"/>
                    </w:tcBorders>
                  </w:tcPr>
                  <w:p w14:paraId="5C6D6A3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6C910B1C" w14:textId="77777777" w:rsidR="002973B6" w:rsidRDefault="002973B6" w:rsidP="002973B6">
                    <w:pPr>
                      <w:jc w:val="right"/>
                      <w:rPr>
                        <w:szCs w:val="21"/>
                      </w:rPr>
                    </w:pPr>
                    <w:r>
                      <w:t>1,458,650,703.24</w:t>
                    </w:r>
                  </w:p>
                </w:tc>
                <w:tc>
                  <w:tcPr>
                    <w:tcW w:w="1236" w:type="pct"/>
                    <w:tcBorders>
                      <w:top w:val="outset" w:sz="6" w:space="0" w:color="auto"/>
                      <w:left w:val="outset" w:sz="6" w:space="0" w:color="auto"/>
                      <w:bottom w:val="outset" w:sz="6" w:space="0" w:color="auto"/>
                      <w:right w:val="outset" w:sz="6" w:space="0" w:color="auto"/>
                    </w:tcBorders>
                  </w:tcPr>
                  <w:p w14:paraId="13641B6C" w14:textId="77777777" w:rsidR="002973B6" w:rsidRDefault="002973B6" w:rsidP="002973B6">
                    <w:pPr>
                      <w:jc w:val="right"/>
                      <w:rPr>
                        <w:szCs w:val="21"/>
                      </w:rPr>
                    </w:pPr>
                    <w:r>
                      <w:t>1,456,718,603.27</w:t>
                    </w:r>
                  </w:p>
                </w:tc>
              </w:tr>
              <w:tr w:rsidR="002973B6" w14:paraId="024D8E6D" w14:textId="77777777" w:rsidTr="002973B6">
                <w:sdt>
                  <w:sdtPr>
                    <w:tag w:val="_PLD_e7910fc38d3847839abc745f8ca59a31"/>
                    <w:id w:val="-90514213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0801BF08" w14:textId="77777777" w:rsidR="002973B6" w:rsidRDefault="002973B6" w:rsidP="002973B6">
                        <w:pPr>
                          <w:ind w:firstLineChars="100" w:firstLine="210"/>
                          <w:rPr>
                            <w:szCs w:val="21"/>
                          </w:rPr>
                        </w:pPr>
                        <w:r>
                          <w:rPr>
                            <w:rFonts w:hint="eastAsia"/>
                            <w:szCs w:val="21"/>
                          </w:rPr>
                          <w:t>减：库存股</w:t>
                        </w:r>
                      </w:p>
                    </w:tc>
                  </w:sdtContent>
                </w:sdt>
                <w:tc>
                  <w:tcPr>
                    <w:tcW w:w="528" w:type="pct"/>
                    <w:tcBorders>
                      <w:top w:val="outset" w:sz="6" w:space="0" w:color="auto"/>
                      <w:left w:val="outset" w:sz="6" w:space="0" w:color="auto"/>
                      <w:bottom w:val="outset" w:sz="6" w:space="0" w:color="auto"/>
                      <w:right w:val="outset" w:sz="6" w:space="0" w:color="auto"/>
                    </w:tcBorders>
                  </w:tcPr>
                  <w:p w14:paraId="460A3AD9"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1180765C" w14:textId="77777777" w:rsidR="002973B6" w:rsidRDefault="002973B6" w:rsidP="002973B6">
                    <w:pPr>
                      <w:jc w:val="right"/>
                      <w:rPr>
                        <w:szCs w:val="21"/>
                      </w:rPr>
                    </w:pPr>
                    <w:r>
                      <w:t>8,780,070.00</w:t>
                    </w:r>
                  </w:p>
                </w:tc>
                <w:tc>
                  <w:tcPr>
                    <w:tcW w:w="1236" w:type="pct"/>
                    <w:tcBorders>
                      <w:top w:val="outset" w:sz="6" w:space="0" w:color="auto"/>
                      <w:left w:val="outset" w:sz="6" w:space="0" w:color="auto"/>
                      <w:bottom w:val="outset" w:sz="6" w:space="0" w:color="auto"/>
                      <w:right w:val="outset" w:sz="6" w:space="0" w:color="auto"/>
                    </w:tcBorders>
                  </w:tcPr>
                  <w:p w14:paraId="08496252" w14:textId="77777777" w:rsidR="002973B6" w:rsidRDefault="002973B6" w:rsidP="002973B6">
                    <w:pPr>
                      <w:jc w:val="right"/>
                      <w:rPr>
                        <w:szCs w:val="21"/>
                      </w:rPr>
                    </w:pPr>
                    <w:r>
                      <w:t>17,644,740.00</w:t>
                    </w:r>
                  </w:p>
                </w:tc>
              </w:tr>
              <w:tr w:rsidR="002973B6" w14:paraId="6DCD146E" w14:textId="77777777" w:rsidTr="002973B6">
                <w:sdt>
                  <w:sdtPr>
                    <w:tag w:val="_PLD_c1ebcec7ff3e4e3da982eeb14df495c3"/>
                    <w:id w:val="-207503991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45DACA2" w14:textId="77777777" w:rsidR="002973B6" w:rsidRDefault="002973B6" w:rsidP="002973B6">
                        <w:pPr>
                          <w:ind w:firstLineChars="100" w:firstLine="210"/>
                          <w:rPr>
                            <w:szCs w:val="21"/>
                          </w:rPr>
                        </w:pPr>
                        <w:r>
                          <w:rPr>
                            <w:rFonts w:hint="eastAsia"/>
                            <w:szCs w:val="21"/>
                          </w:rPr>
                          <w:t>其他综合收益</w:t>
                        </w:r>
                      </w:p>
                    </w:tc>
                  </w:sdtContent>
                </w:sdt>
                <w:tc>
                  <w:tcPr>
                    <w:tcW w:w="528" w:type="pct"/>
                    <w:tcBorders>
                      <w:top w:val="outset" w:sz="6" w:space="0" w:color="auto"/>
                      <w:left w:val="outset" w:sz="6" w:space="0" w:color="auto"/>
                      <w:bottom w:val="outset" w:sz="6" w:space="0" w:color="auto"/>
                      <w:right w:val="outset" w:sz="6" w:space="0" w:color="auto"/>
                    </w:tcBorders>
                  </w:tcPr>
                  <w:p w14:paraId="48B4B62B"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7BD6F01" w14:textId="77777777" w:rsidR="002973B6" w:rsidRDefault="002973B6" w:rsidP="002973B6">
                    <w:pPr>
                      <w:jc w:val="right"/>
                      <w:rPr>
                        <w:szCs w:val="21"/>
                      </w:rPr>
                    </w:pPr>
                    <w:r>
                      <w:t>209,217,662.09</w:t>
                    </w:r>
                  </w:p>
                </w:tc>
                <w:tc>
                  <w:tcPr>
                    <w:tcW w:w="1236" w:type="pct"/>
                    <w:tcBorders>
                      <w:top w:val="outset" w:sz="6" w:space="0" w:color="auto"/>
                      <w:left w:val="outset" w:sz="6" w:space="0" w:color="auto"/>
                      <w:bottom w:val="outset" w:sz="6" w:space="0" w:color="auto"/>
                      <w:right w:val="outset" w:sz="6" w:space="0" w:color="auto"/>
                    </w:tcBorders>
                  </w:tcPr>
                  <w:p w14:paraId="19585BF9" w14:textId="77777777" w:rsidR="002973B6" w:rsidRDefault="002973B6" w:rsidP="002973B6">
                    <w:pPr>
                      <w:jc w:val="right"/>
                      <w:rPr>
                        <w:szCs w:val="21"/>
                      </w:rPr>
                    </w:pPr>
                    <w:r>
                      <w:t>347,904,923.31</w:t>
                    </w:r>
                  </w:p>
                </w:tc>
              </w:tr>
              <w:tr w:rsidR="002973B6" w14:paraId="486C44B1" w14:textId="77777777" w:rsidTr="002973B6">
                <w:sdt>
                  <w:sdtPr>
                    <w:tag w:val="_PLD_90b96ca3d60c4d47a58bdec14404ec17"/>
                    <w:id w:val="-144191005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6F95A9E8" w14:textId="77777777" w:rsidR="002973B6" w:rsidRDefault="002973B6" w:rsidP="002973B6">
                        <w:pPr>
                          <w:ind w:firstLineChars="100" w:firstLine="210"/>
                          <w:rPr>
                            <w:szCs w:val="21"/>
                          </w:rPr>
                        </w:pPr>
                        <w:r>
                          <w:rPr>
                            <w:rFonts w:hint="eastAsia"/>
                            <w:szCs w:val="21"/>
                          </w:rPr>
                          <w:t>专项储备</w:t>
                        </w:r>
                      </w:p>
                    </w:tc>
                  </w:sdtContent>
                </w:sdt>
                <w:tc>
                  <w:tcPr>
                    <w:tcW w:w="528" w:type="pct"/>
                    <w:tcBorders>
                      <w:top w:val="outset" w:sz="6" w:space="0" w:color="auto"/>
                      <w:left w:val="outset" w:sz="6" w:space="0" w:color="auto"/>
                      <w:bottom w:val="outset" w:sz="6" w:space="0" w:color="auto"/>
                      <w:right w:val="outset" w:sz="6" w:space="0" w:color="auto"/>
                    </w:tcBorders>
                  </w:tcPr>
                  <w:p w14:paraId="5BA4237D"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42F25624" w14:textId="77777777" w:rsidR="002973B6" w:rsidRDefault="002973B6" w:rsidP="002973B6">
                    <w:pPr>
                      <w:jc w:val="right"/>
                      <w:rPr>
                        <w:szCs w:val="21"/>
                      </w:rPr>
                    </w:pPr>
                  </w:p>
                </w:tc>
                <w:tc>
                  <w:tcPr>
                    <w:tcW w:w="1236" w:type="pct"/>
                    <w:tcBorders>
                      <w:top w:val="outset" w:sz="6" w:space="0" w:color="auto"/>
                      <w:left w:val="outset" w:sz="6" w:space="0" w:color="auto"/>
                      <w:bottom w:val="outset" w:sz="6" w:space="0" w:color="auto"/>
                      <w:right w:val="outset" w:sz="6" w:space="0" w:color="auto"/>
                    </w:tcBorders>
                  </w:tcPr>
                  <w:p w14:paraId="65DF73D9" w14:textId="77777777" w:rsidR="002973B6" w:rsidRDefault="002973B6" w:rsidP="002973B6">
                    <w:pPr>
                      <w:jc w:val="right"/>
                      <w:rPr>
                        <w:szCs w:val="21"/>
                      </w:rPr>
                    </w:pPr>
                  </w:p>
                </w:tc>
              </w:tr>
              <w:tr w:rsidR="002973B6" w14:paraId="1FB3C266" w14:textId="77777777" w:rsidTr="002973B6">
                <w:sdt>
                  <w:sdtPr>
                    <w:tag w:val="_PLD_6c7243f199194a6f8d5fb3aefeb82d79"/>
                    <w:id w:val="-1401133158"/>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7C94139D" w14:textId="77777777" w:rsidR="002973B6" w:rsidRDefault="002973B6" w:rsidP="002973B6">
                        <w:pPr>
                          <w:ind w:firstLineChars="100" w:firstLine="210"/>
                          <w:rPr>
                            <w:szCs w:val="21"/>
                          </w:rPr>
                        </w:pPr>
                        <w:r>
                          <w:rPr>
                            <w:rFonts w:hint="eastAsia"/>
                            <w:szCs w:val="21"/>
                          </w:rPr>
                          <w:t>盈余公积</w:t>
                        </w:r>
                      </w:p>
                    </w:tc>
                  </w:sdtContent>
                </w:sdt>
                <w:tc>
                  <w:tcPr>
                    <w:tcW w:w="528" w:type="pct"/>
                    <w:tcBorders>
                      <w:top w:val="outset" w:sz="6" w:space="0" w:color="auto"/>
                      <w:left w:val="outset" w:sz="6" w:space="0" w:color="auto"/>
                      <w:bottom w:val="outset" w:sz="6" w:space="0" w:color="auto"/>
                      <w:right w:val="outset" w:sz="6" w:space="0" w:color="auto"/>
                    </w:tcBorders>
                  </w:tcPr>
                  <w:p w14:paraId="57C15BA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FE60BFB" w14:textId="77777777" w:rsidR="002973B6" w:rsidRDefault="002973B6" w:rsidP="002973B6">
                    <w:pPr>
                      <w:jc w:val="right"/>
                      <w:rPr>
                        <w:szCs w:val="21"/>
                      </w:rPr>
                    </w:pPr>
                    <w:r>
                      <w:t>118,306,693.75</w:t>
                    </w:r>
                  </w:p>
                </w:tc>
                <w:tc>
                  <w:tcPr>
                    <w:tcW w:w="1236" w:type="pct"/>
                    <w:tcBorders>
                      <w:top w:val="outset" w:sz="6" w:space="0" w:color="auto"/>
                      <w:left w:val="outset" w:sz="6" w:space="0" w:color="auto"/>
                      <w:bottom w:val="outset" w:sz="6" w:space="0" w:color="auto"/>
                      <w:right w:val="outset" w:sz="6" w:space="0" w:color="auto"/>
                    </w:tcBorders>
                  </w:tcPr>
                  <w:p w14:paraId="27666EC2" w14:textId="77777777" w:rsidR="002973B6" w:rsidRDefault="002973B6" w:rsidP="002973B6">
                    <w:pPr>
                      <w:jc w:val="right"/>
                      <w:rPr>
                        <w:szCs w:val="21"/>
                      </w:rPr>
                    </w:pPr>
                    <w:r>
                      <w:t>118,306,693.75</w:t>
                    </w:r>
                  </w:p>
                </w:tc>
              </w:tr>
              <w:tr w:rsidR="002973B6" w14:paraId="3B005F97" w14:textId="77777777" w:rsidTr="002973B6">
                <w:sdt>
                  <w:sdtPr>
                    <w:tag w:val="_PLD_0d54495806e749ad8ebc3ad0111d03f3"/>
                    <w:id w:val="-585143434"/>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4E358631" w14:textId="77777777" w:rsidR="002973B6" w:rsidRDefault="002973B6" w:rsidP="002973B6">
                        <w:pPr>
                          <w:ind w:firstLineChars="100" w:firstLine="210"/>
                          <w:rPr>
                            <w:szCs w:val="21"/>
                          </w:rPr>
                        </w:pPr>
                        <w:r>
                          <w:rPr>
                            <w:rFonts w:hint="eastAsia"/>
                            <w:szCs w:val="21"/>
                          </w:rPr>
                          <w:t>未分配利润</w:t>
                        </w:r>
                      </w:p>
                    </w:tc>
                  </w:sdtContent>
                </w:sdt>
                <w:tc>
                  <w:tcPr>
                    <w:tcW w:w="528" w:type="pct"/>
                    <w:tcBorders>
                      <w:top w:val="outset" w:sz="6" w:space="0" w:color="auto"/>
                      <w:left w:val="outset" w:sz="6" w:space="0" w:color="auto"/>
                      <w:bottom w:val="outset" w:sz="6" w:space="0" w:color="auto"/>
                      <w:right w:val="outset" w:sz="6" w:space="0" w:color="auto"/>
                    </w:tcBorders>
                  </w:tcPr>
                  <w:p w14:paraId="7669D60C"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554578CD" w14:textId="77777777" w:rsidR="002973B6" w:rsidRDefault="002973B6" w:rsidP="002973B6">
                    <w:pPr>
                      <w:jc w:val="right"/>
                      <w:rPr>
                        <w:szCs w:val="21"/>
                      </w:rPr>
                    </w:pPr>
                    <w:r>
                      <w:t>84,320,174.46</w:t>
                    </w:r>
                  </w:p>
                </w:tc>
                <w:tc>
                  <w:tcPr>
                    <w:tcW w:w="1236" w:type="pct"/>
                    <w:tcBorders>
                      <w:top w:val="outset" w:sz="6" w:space="0" w:color="auto"/>
                      <w:left w:val="outset" w:sz="6" w:space="0" w:color="auto"/>
                      <w:bottom w:val="outset" w:sz="6" w:space="0" w:color="auto"/>
                      <w:right w:val="outset" w:sz="6" w:space="0" w:color="auto"/>
                    </w:tcBorders>
                  </w:tcPr>
                  <w:p w14:paraId="653846C8" w14:textId="77777777" w:rsidR="002973B6" w:rsidRDefault="002973B6" w:rsidP="002973B6">
                    <w:pPr>
                      <w:jc w:val="right"/>
                      <w:rPr>
                        <w:szCs w:val="21"/>
                      </w:rPr>
                    </w:pPr>
                    <w:r>
                      <w:t>73,893,754.48</w:t>
                    </w:r>
                  </w:p>
                </w:tc>
              </w:tr>
              <w:tr w:rsidR="002973B6" w14:paraId="1F0D64C1" w14:textId="77777777" w:rsidTr="002973B6">
                <w:sdt>
                  <w:sdtPr>
                    <w:tag w:val="_PLD_68e8dd566acc45f183a93d868f757aca"/>
                    <w:id w:val="-176419907"/>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18600424" w14:textId="77777777" w:rsidR="002973B6" w:rsidRDefault="002973B6" w:rsidP="002973B6">
                        <w:pPr>
                          <w:ind w:firstLineChars="200" w:firstLine="420"/>
                          <w:rPr>
                            <w:szCs w:val="21"/>
                          </w:rPr>
                        </w:pPr>
                        <w:r>
                          <w:rPr>
                            <w:rFonts w:hint="eastAsia"/>
                            <w:szCs w:val="21"/>
                          </w:rPr>
                          <w:t>所有者权益合计</w:t>
                        </w:r>
                      </w:p>
                    </w:tc>
                  </w:sdtContent>
                </w:sdt>
                <w:tc>
                  <w:tcPr>
                    <w:tcW w:w="528" w:type="pct"/>
                    <w:tcBorders>
                      <w:top w:val="outset" w:sz="6" w:space="0" w:color="auto"/>
                      <w:left w:val="outset" w:sz="6" w:space="0" w:color="auto"/>
                      <w:bottom w:val="outset" w:sz="6" w:space="0" w:color="auto"/>
                      <w:right w:val="outset" w:sz="6" w:space="0" w:color="auto"/>
                    </w:tcBorders>
                  </w:tcPr>
                  <w:p w14:paraId="368B9C37"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24F4BA3B" w14:textId="77777777" w:rsidR="002973B6" w:rsidRDefault="002973B6" w:rsidP="002973B6">
                    <w:pPr>
                      <w:jc w:val="right"/>
                      <w:rPr>
                        <w:szCs w:val="21"/>
                      </w:rPr>
                    </w:pPr>
                    <w:r>
                      <w:t>2,583,607,121.54</w:t>
                    </w:r>
                  </w:p>
                </w:tc>
                <w:tc>
                  <w:tcPr>
                    <w:tcW w:w="1236" w:type="pct"/>
                    <w:tcBorders>
                      <w:top w:val="outset" w:sz="6" w:space="0" w:color="auto"/>
                      <w:left w:val="outset" w:sz="6" w:space="0" w:color="auto"/>
                      <w:bottom w:val="outset" w:sz="6" w:space="0" w:color="auto"/>
                      <w:right w:val="outset" w:sz="6" w:space="0" w:color="auto"/>
                    </w:tcBorders>
                  </w:tcPr>
                  <w:p w14:paraId="5B993183" w14:textId="77777777" w:rsidR="002973B6" w:rsidRDefault="002973B6" w:rsidP="002973B6">
                    <w:pPr>
                      <w:jc w:val="right"/>
                      <w:rPr>
                        <w:szCs w:val="21"/>
                      </w:rPr>
                    </w:pPr>
                    <w:r>
                      <w:t>2,701,071,192.81</w:t>
                    </w:r>
                  </w:p>
                </w:tc>
              </w:tr>
              <w:tr w:rsidR="002973B6" w14:paraId="6D9B9579" w14:textId="77777777" w:rsidTr="002973B6">
                <w:sdt>
                  <w:sdtPr>
                    <w:tag w:val="_PLD_9dc1c8a3df144807a4a084ac8a6a0ed7"/>
                    <w:id w:val="-1921937970"/>
                    <w:lock w:val="sdtLocked"/>
                  </w:sdtPr>
                  <w:sdtContent>
                    <w:tc>
                      <w:tcPr>
                        <w:tcW w:w="2025" w:type="pct"/>
                        <w:tcBorders>
                          <w:top w:val="outset" w:sz="6" w:space="0" w:color="auto"/>
                          <w:left w:val="outset" w:sz="6" w:space="0" w:color="auto"/>
                          <w:bottom w:val="outset" w:sz="6" w:space="0" w:color="auto"/>
                          <w:right w:val="outset" w:sz="6" w:space="0" w:color="auto"/>
                        </w:tcBorders>
                        <w:vAlign w:val="center"/>
                      </w:tcPr>
                      <w:p w14:paraId="5FDF04BF" w14:textId="77777777" w:rsidR="002973B6" w:rsidRDefault="002973B6" w:rsidP="002973B6">
                        <w:pPr>
                          <w:ind w:firstLineChars="300" w:firstLine="630"/>
                          <w:rPr>
                            <w:szCs w:val="21"/>
                          </w:rPr>
                        </w:pPr>
                        <w:r>
                          <w:rPr>
                            <w:rFonts w:hint="eastAsia"/>
                            <w:szCs w:val="21"/>
                          </w:rPr>
                          <w:t>负债和所有者权益总计</w:t>
                        </w:r>
                      </w:p>
                    </w:tc>
                  </w:sdtContent>
                </w:sdt>
                <w:tc>
                  <w:tcPr>
                    <w:tcW w:w="528" w:type="pct"/>
                    <w:tcBorders>
                      <w:top w:val="outset" w:sz="6" w:space="0" w:color="auto"/>
                      <w:left w:val="outset" w:sz="6" w:space="0" w:color="auto"/>
                      <w:bottom w:val="outset" w:sz="6" w:space="0" w:color="auto"/>
                      <w:right w:val="outset" w:sz="6" w:space="0" w:color="auto"/>
                    </w:tcBorders>
                  </w:tcPr>
                  <w:p w14:paraId="09C5FBEA" w14:textId="77777777" w:rsidR="002973B6" w:rsidRDefault="002973B6" w:rsidP="002973B6">
                    <w:pPr>
                      <w:rPr>
                        <w:szCs w:val="21"/>
                      </w:rPr>
                    </w:pPr>
                  </w:p>
                </w:tc>
                <w:tc>
                  <w:tcPr>
                    <w:tcW w:w="1212" w:type="pct"/>
                    <w:tcBorders>
                      <w:top w:val="outset" w:sz="6" w:space="0" w:color="auto"/>
                      <w:left w:val="outset" w:sz="6" w:space="0" w:color="auto"/>
                      <w:bottom w:val="outset" w:sz="6" w:space="0" w:color="auto"/>
                      <w:right w:val="outset" w:sz="6" w:space="0" w:color="auto"/>
                    </w:tcBorders>
                  </w:tcPr>
                  <w:p w14:paraId="0B5E0266" w14:textId="77777777" w:rsidR="002973B6" w:rsidRDefault="002973B6" w:rsidP="002973B6">
                    <w:pPr>
                      <w:jc w:val="right"/>
                      <w:rPr>
                        <w:szCs w:val="21"/>
                      </w:rPr>
                    </w:pPr>
                    <w:r>
                      <w:t>2,993,228,034.87</w:t>
                    </w:r>
                  </w:p>
                </w:tc>
                <w:tc>
                  <w:tcPr>
                    <w:tcW w:w="1236" w:type="pct"/>
                    <w:tcBorders>
                      <w:top w:val="outset" w:sz="6" w:space="0" w:color="auto"/>
                      <w:left w:val="outset" w:sz="6" w:space="0" w:color="auto"/>
                      <w:bottom w:val="outset" w:sz="6" w:space="0" w:color="auto"/>
                      <w:right w:val="outset" w:sz="6" w:space="0" w:color="auto"/>
                    </w:tcBorders>
                  </w:tcPr>
                  <w:p w14:paraId="308EB3FC" w14:textId="77777777" w:rsidR="002973B6" w:rsidRDefault="002973B6" w:rsidP="002973B6">
                    <w:pPr>
                      <w:jc w:val="right"/>
                      <w:rPr>
                        <w:szCs w:val="21"/>
                      </w:rPr>
                    </w:pPr>
                    <w:r>
                      <w:t>3,341,582,820.10</w:t>
                    </w:r>
                  </w:p>
                </w:tc>
              </w:tr>
            </w:tbl>
            <w:p w14:paraId="0CE5E1EE" w14:textId="13BDD10C" w:rsidR="00FB33C1" w:rsidRDefault="00D16763" w:rsidP="00B90A3A">
              <w:pPr>
                <w:ind w:rightChars="-73" w:right="-153"/>
                <w:rPr>
                  <w:szCs w:val="21"/>
                </w:rPr>
              </w:pPr>
              <w:r>
                <w:rPr>
                  <w:szCs w:val="21"/>
                </w:rPr>
                <w:lastRenderedPageBreak/>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63606C">
                <w:rPr>
                  <w:rFonts w:hint="eastAsia"/>
                  <w:szCs w:val="21"/>
                </w:rPr>
                <w:t xml:space="preserve">       主</w:t>
              </w:r>
              <w:r>
                <w:rPr>
                  <w:szCs w:val="21"/>
                </w:rPr>
                <w:t>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63606C">
                <w:rPr>
                  <w:rFonts w:hint="eastAsia"/>
                  <w:szCs w:val="21"/>
                </w:rPr>
                <w:t xml:space="preserve">           会</w:t>
              </w:r>
              <w:r>
                <w:rPr>
                  <w:szCs w:val="21"/>
                </w:rPr>
                <w:t>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6A1916E3" w14:textId="4C0AD206" w:rsidR="00FB33C1" w:rsidRDefault="001429B9">
          <w:pPr>
            <w:snapToGrid w:val="0"/>
            <w:rPr>
              <w:szCs w:val="21"/>
            </w:rPr>
          </w:pPr>
        </w:p>
      </w:sdtContent>
    </w:sdt>
    <w:sdt>
      <w:sdtPr>
        <w:rPr>
          <w:rFonts w:hint="eastAsia"/>
          <w:b/>
          <w:szCs w:val="21"/>
        </w:rPr>
        <w:alias w:val="选项模块:需要编制合并报表"/>
        <w:tag w:val="_GBC_bf89afc47e17438594730edb3412d929"/>
        <w:id w:val="-1267069215"/>
        <w:lock w:val="sdtLocked"/>
        <w:placeholder>
          <w:docPart w:val="GBC22222222222222222222222222222"/>
        </w:placeholder>
      </w:sdtPr>
      <w:sdtEndPr>
        <w:rPr>
          <w:rFonts w:cs="宋体-方正超大字符集"/>
          <w:b w:val="0"/>
        </w:rPr>
      </w:sdtEndPr>
      <w:sdtContent>
        <w:p w14:paraId="32A38D37" w14:textId="77777777" w:rsidR="00FB33C1" w:rsidRDefault="00FB33C1">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14:paraId="476D5757" w14:textId="77777777" w:rsidR="00FB33C1" w:rsidRDefault="00D16763">
              <w:pPr>
                <w:jc w:val="center"/>
                <w:outlineLvl w:val="2"/>
                <w:rPr>
                  <w:b/>
                  <w:bCs/>
                  <w:szCs w:val="21"/>
                </w:rPr>
              </w:pPr>
              <w:r>
                <w:rPr>
                  <w:rFonts w:hint="eastAsia"/>
                  <w:b/>
                  <w:szCs w:val="21"/>
                </w:rPr>
                <w:t>合并</w:t>
              </w:r>
              <w:r>
                <w:rPr>
                  <w:b/>
                  <w:bCs/>
                  <w:szCs w:val="21"/>
                </w:rPr>
                <w:t>利润表</w:t>
              </w:r>
            </w:p>
            <w:p w14:paraId="48BC6EB6" w14:textId="77777777" w:rsidR="00FB33C1" w:rsidRDefault="00D16763">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14:paraId="7FF0083E" w14:textId="77777777" w:rsidR="00FB33C1" w:rsidRDefault="00D16763">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2973B6" w14:paraId="408FA9A1" w14:textId="77777777" w:rsidTr="002973B6">
                <w:trPr>
                  <w:cantSplit/>
                </w:trPr>
                <w:sdt>
                  <w:sdtPr>
                    <w:tag w:val="_PLD_422a88dc7aea413e87d5e866f1a1564e"/>
                    <w:id w:val="172494172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ED05BFE" w14:textId="77777777" w:rsidR="002973B6" w:rsidRDefault="002973B6" w:rsidP="002973B6">
                        <w:pPr>
                          <w:ind w:leftChars="-19" w:hangingChars="19" w:hanging="40"/>
                          <w:jc w:val="center"/>
                          <w:rPr>
                            <w:b/>
                            <w:szCs w:val="21"/>
                          </w:rPr>
                        </w:pPr>
                        <w:r>
                          <w:rPr>
                            <w:b/>
                            <w:szCs w:val="21"/>
                          </w:rPr>
                          <w:t>项目</w:t>
                        </w:r>
                      </w:p>
                    </w:tc>
                  </w:sdtContent>
                </w:sdt>
                <w:sdt>
                  <w:sdtPr>
                    <w:tag w:val="_PLD_db57159857394903aaa2e877e45338ce"/>
                    <w:id w:val="-1423643520"/>
                    <w:lock w:val="sdtLocked"/>
                  </w:sdtPr>
                  <w:sdtContent>
                    <w:tc>
                      <w:tcPr>
                        <w:tcW w:w="534" w:type="pct"/>
                        <w:tcBorders>
                          <w:top w:val="outset" w:sz="6" w:space="0" w:color="auto"/>
                          <w:left w:val="outset" w:sz="6" w:space="0" w:color="auto"/>
                          <w:bottom w:val="outset" w:sz="6" w:space="0" w:color="auto"/>
                          <w:right w:val="outset" w:sz="6" w:space="0" w:color="auto"/>
                        </w:tcBorders>
                        <w:vAlign w:val="center"/>
                      </w:tcPr>
                      <w:p w14:paraId="6A65EA80" w14:textId="77777777" w:rsidR="002973B6" w:rsidRDefault="002973B6" w:rsidP="002973B6">
                        <w:pPr>
                          <w:jc w:val="center"/>
                          <w:rPr>
                            <w:b/>
                            <w:szCs w:val="21"/>
                          </w:rPr>
                        </w:pPr>
                        <w:r>
                          <w:rPr>
                            <w:rFonts w:hint="eastAsia"/>
                            <w:b/>
                            <w:szCs w:val="21"/>
                          </w:rPr>
                          <w:t>附注</w:t>
                        </w:r>
                      </w:p>
                    </w:tc>
                  </w:sdtContent>
                </w:sdt>
                <w:sdt>
                  <w:sdtPr>
                    <w:tag w:val="_PLD_cbe53f21bce544ad81cc6f9b90c01eeb"/>
                    <w:id w:val="1262022151"/>
                    <w:lock w:val="sdtLocked"/>
                  </w:sdtPr>
                  <w:sdtContent>
                    <w:tc>
                      <w:tcPr>
                        <w:tcW w:w="1090" w:type="pct"/>
                        <w:tcBorders>
                          <w:top w:val="outset" w:sz="6" w:space="0" w:color="auto"/>
                          <w:left w:val="outset" w:sz="6" w:space="0" w:color="auto"/>
                          <w:bottom w:val="outset" w:sz="6" w:space="0" w:color="auto"/>
                          <w:right w:val="outset" w:sz="6" w:space="0" w:color="auto"/>
                        </w:tcBorders>
                        <w:vAlign w:val="center"/>
                      </w:tcPr>
                      <w:p w14:paraId="62E2186C" w14:textId="77777777" w:rsidR="002973B6" w:rsidRDefault="002973B6" w:rsidP="002973B6">
                        <w:pPr>
                          <w:jc w:val="center"/>
                          <w:rPr>
                            <w:b/>
                            <w:szCs w:val="21"/>
                          </w:rPr>
                        </w:pPr>
                        <w:r>
                          <w:rPr>
                            <w:b/>
                            <w:szCs w:val="21"/>
                          </w:rPr>
                          <w:t>本期</w:t>
                        </w:r>
                        <w:r>
                          <w:rPr>
                            <w:rFonts w:hint="eastAsia"/>
                            <w:b/>
                            <w:szCs w:val="21"/>
                          </w:rPr>
                          <w:t>发生额</w:t>
                        </w:r>
                      </w:p>
                    </w:tc>
                  </w:sdtContent>
                </w:sdt>
                <w:sdt>
                  <w:sdtPr>
                    <w:tag w:val="_PLD_551b00fd480547dabe7063a7e3284ad1"/>
                    <w:id w:val="-270006842"/>
                    <w:lock w:val="sdtLocked"/>
                  </w:sdtPr>
                  <w:sdtContent>
                    <w:tc>
                      <w:tcPr>
                        <w:tcW w:w="1096" w:type="pct"/>
                        <w:tcBorders>
                          <w:top w:val="outset" w:sz="6" w:space="0" w:color="auto"/>
                          <w:left w:val="outset" w:sz="6" w:space="0" w:color="auto"/>
                          <w:bottom w:val="outset" w:sz="6" w:space="0" w:color="auto"/>
                          <w:right w:val="outset" w:sz="6" w:space="0" w:color="auto"/>
                        </w:tcBorders>
                        <w:vAlign w:val="center"/>
                      </w:tcPr>
                      <w:p w14:paraId="16CFE4F8" w14:textId="77777777" w:rsidR="002973B6" w:rsidRDefault="002973B6" w:rsidP="002973B6">
                        <w:pPr>
                          <w:jc w:val="center"/>
                          <w:rPr>
                            <w:b/>
                            <w:szCs w:val="21"/>
                          </w:rPr>
                        </w:pPr>
                        <w:r>
                          <w:rPr>
                            <w:b/>
                            <w:szCs w:val="21"/>
                          </w:rPr>
                          <w:t>上期</w:t>
                        </w:r>
                        <w:r>
                          <w:rPr>
                            <w:rFonts w:hint="eastAsia"/>
                            <w:b/>
                            <w:szCs w:val="21"/>
                          </w:rPr>
                          <w:t>发生额</w:t>
                        </w:r>
                      </w:p>
                    </w:tc>
                  </w:sdtContent>
                </w:sdt>
              </w:tr>
              <w:tr w:rsidR="002973B6" w14:paraId="71AEDD15" w14:textId="77777777" w:rsidTr="002973B6">
                <w:sdt>
                  <w:sdtPr>
                    <w:tag w:val="_PLD_805610bb11a641ccb71b73740950fd34"/>
                    <w:id w:val="-110850359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26B4D6B" w14:textId="77777777" w:rsidR="002973B6" w:rsidRDefault="002973B6" w:rsidP="002973B6">
                        <w:pPr>
                          <w:rPr>
                            <w:color w:val="000000"/>
                            <w:szCs w:val="21"/>
                          </w:rPr>
                        </w:pPr>
                        <w:r>
                          <w:rPr>
                            <w:rFonts w:hint="eastAsia"/>
                            <w:szCs w:val="21"/>
                          </w:rPr>
                          <w:t>一、营业总收入</w:t>
                        </w:r>
                      </w:p>
                    </w:tc>
                  </w:sdtContent>
                </w:sdt>
                <w:tc>
                  <w:tcPr>
                    <w:tcW w:w="534" w:type="pct"/>
                    <w:tcBorders>
                      <w:top w:val="outset" w:sz="6" w:space="0" w:color="auto"/>
                      <w:left w:val="outset" w:sz="6" w:space="0" w:color="auto"/>
                      <w:bottom w:val="outset" w:sz="6" w:space="0" w:color="auto"/>
                      <w:right w:val="outset" w:sz="6" w:space="0" w:color="auto"/>
                    </w:tcBorders>
                  </w:tcPr>
                  <w:p w14:paraId="4985EA19"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1728DF6" w14:textId="77777777" w:rsidR="002973B6" w:rsidRDefault="002973B6" w:rsidP="002973B6">
                    <w:pPr>
                      <w:jc w:val="right"/>
                      <w:rPr>
                        <w:szCs w:val="21"/>
                      </w:rPr>
                    </w:pPr>
                    <w:r>
                      <w:t>2,960,487,767.54</w:t>
                    </w:r>
                  </w:p>
                </w:tc>
                <w:tc>
                  <w:tcPr>
                    <w:tcW w:w="1096" w:type="pct"/>
                    <w:tcBorders>
                      <w:top w:val="outset" w:sz="6" w:space="0" w:color="auto"/>
                      <w:left w:val="outset" w:sz="6" w:space="0" w:color="auto"/>
                      <w:bottom w:val="outset" w:sz="6" w:space="0" w:color="auto"/>
                      <w:right w:val="outset" w:sz="6" w:space="0" w:color="auto"/>
                    </w:tcBorders>
                  </w:tcPr>
                  <w:p w14:paraId="12BCD7C8" w14:textId="77777777" w:rsidR="002973B6" w:rsidRDefault="002973B6" w:rsidP="002973B6">
                    <w:pPr>
                      <w:jc w:val="right"/>
                      <w:rPr>
                        <w:szCs w:val="21"/>
                      </w:rPr>
                    </w:pPr>
                    <w:r>
                      <w:t>3,989,290,786.10</w:t>
                    </w:r>
                  </w:p>
                </w:tc>
              </w:tr>
              <w:tr w:rsidR="002973B6" w14:paraId="51DA2B45" w14:textId="77777777" w:rsidTr="002973B6">
                <w:sdt>
                  <w:sdtPr>
                    <w:tag w:val="_PLD_44798201c98b414c96e2bfceeaa419e3"/>
                    <w:id w:val="179857485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C646F21" w14:textId="77777777" w:rsidR="002973B6" w:rsidRDefault="002973B6" w:rsidP="002973B6">
                        <w:pPr>
                          <w:rPr>
                            <w:color w:val="000000"/>
                            <w:szCs w:val="21"/>
                          </w:rPr>
                        </w:pPr>
                        <w:r>
                          <w:rPr>
                            <w:rFonts w:hint="eastAsia"/>
                            <w:szCs w:val="21"/>
                          </w:rPr>
                          <w:t>其中：营业收入</w:t>
                        </w:r>
                      </w:p>
                    </w:tc>
                  </w:sdtContent>
                </w:sdt>
                <w:tc>
                  <w:tcPr>
                    <w:tcW w:w="534" w:type="pct"/>
                    <w:tcBorders>
                      <w:top w:val="outset" w:sz="6" w:space="0" w:color="auto"/>
                      <w:left w:val="outset" w:sz="6" w:space="0" w:color="auto"/>
                      <w:bottom w:val="outset" w:sz="6" w:space="0" w:color="auto"/>
                      <w:right w:val="outset" w:sz="6" w:space="0" w:color="auto"/>
                    </w:tcBorders>
                  </w:tcPr>
                  <w:p w14:paraId="1408329D"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198A5A8C" w14:textId="77777777" w:rsidR="002973B6" w:rsidRDefault="002973B6" w:rsidP="002973B6">
                    <w:pPr>
                      <w:jc w:val="right"/>
                      <w:rPr>
                        <w:szCs w:val="21"/>
                      </w:rPr>
                    </w:pPr>
                    <w:r>
                      <w:t>2,960,487,767.54</w:t>
                    </w:r>
                  </w:p>
                </w:tc>
                <w:tc>
                  <w:tcPr>
                    <w:tcW w:w="1096" w:type="pct"/>
                    <w:tcBorders>
                      <w:top w:val="outset" w:sz="6" w:space="0" w:color="auto"/>
                      <w:left w:val="outset" w:sz="6" w:space="0" w:color="auto"/>
                      <w:bottom w:val="outset" w:sz="6" w:space="0" w:color="auto"/>
                      <w:right w:val="outset" w:sz="6" w:space="0" w:color="auto"/>
                    </w:tcBorders>
                  </w:tcPr>
                  <w:p w14:paraId="6BC07876" w14:textId="77777777" w:rsidR="002973B6" w:rsidRDefault="002973B6" w:rsidP="002973B6">
                    <w:pPr>
                      <w:jc w:val="right"/>
                      <w:rPr>
                        <w:szCs w:val="21"/>
                      </w:rPr>
                    </w:pPr>
                    <w:r>
                      <w:t>3,989,290,786.10</w:t>
                    </w:r>
                  </w:p>
                </w:tc>
              </w:tr>
              <w:tr w:rsidR="002973B6" w14:paraId="64AA0261" w14:textId="77777777" w:rsidTr="002973B6">
                <w:sdt>
                  <w:sdtPr>
                    <w:tag w:val="_PLD_3d84cda5fe3e44da94993a1be83d2f4c"/>
                    <w:id w:val="-36938146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9BADF31" w14:textId="77777777" w:rsidR="002973B6" w:rsidRDefault="002973B6" w:rsidP="002973B6">
                        <w:pPr>
                          <w:ind w:firstLineChars="300" w:firstLine="630"/>
                          <w:rPr>
                            <w:color w:val="000000"/>
                            <w:szCs w:val="21"/>
                          </w:rPr>
                        </w:pPr>
                        <w:r>
                          <w:rPr>
                            <w:rFonts w:hint="eastAsia"/>
                            <w:szCs w:val="21"/>
                          </w:rPr>
                          <w:t>利息收入</w:t>
                        </w:r>
                      </w:p>
                    </w:tc>
                  </w:sdtContent>
                </w:sdt>
                <w:tc>
                  <w:tcPr>
                    <w:tcW w:w="534" w:type="pct"/>
                    <w:tcBorders>
                      <w:top w:val="outset" w:sz="6" w:space="0" w:color="auto"/>
                      <w:left w:val="outset" w:sz="6" w:space="0" w:color="auto"/>
                      <w:bottom w:val="outset" w:sz="6" w:space="0" w:color="auto"/>
                      <w:right w:val="outset" w:sz="6" w:space="0" w:color="auto"/>
                    </w:tcBorders>
                  </w:tcPr>
                  <w:p w14:paraId="51112E92"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1B3473BA"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4648747F" w14:textId="77777777" w:rsidR="002973B6" w:rsidRDefault="002973B6" w:rsidP="002973B6">
                    <w:pPr>
                      <w:jc w:val="right"/>
                      <w:rPr>
                        <w:szCs w:val="21"/>
                      </w:rPr>
                    </w:pPr>
                  </w:p>
                </w:tc>
              </w:tr>
              <w:tr w:rsidR="002973B6" w14:paraId="61E689F0" w14:textId="77777777" w:rsidTr="002973B6">
                <w:sdt>
                  <w:sdtPr>
                    <w:tag w:val="_PLD_423a95483a9141c7918caa8a559d0226"/>
                    <w:id w:val="10933520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92A1FB3" w14:textId="77777777" w:rsidR="002973B6" w:rsidRDefault="002973B6" w:rsidP="002973B6">
                        <w:pPr>
                          <w:ind w:firstLineChars="300" w:firstLine="630"/>
                          <w:rPr>
                            <w:szCs w:val="21"/>
                          </w:rPr>
                        </w:pPr>
                        <w:r>
                          <w:rPr>
                            <w:rFonts w:hint="eastAsia"/>
                            <w:szCs w:val="21"/>
                          </w:rPr>
                          <w:t>已赚保费</w:t>
                        </w:r>
                      </w:p>
                    </w:tc>
                  </w:sdtContent>
                </w:sdt>
                <w:tc>
                  <w:tcPr>
                    <w:tcW w:w="534" w:type="pct"/>
                    <w:tcBorders>
                      <w:top w:val="outset" w:sz="6" w:space="0" w:color="auto"/>
                      <w:left w:val="outset" w:sz="6" w:space="0" w:color="auto"/>
                      <w:bottom w:val="outset" w:sz="6" w:space="0" w:color="auto"/>
                      <w:right w:val="outset" w:sz="6" w:space="0" w:color="auto"/>
                    </w:tcBorders>
                  </w:tcPr>
                  <w:p w14:paraId="100EF56A"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28E99FC0"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25A26417" w14:textId="77777777" w:rsidR="002973B6" w:rsidRDefault="002973B6" w:rsidP="002973B6">
                    <w:pPr>
                      <w:jc w:val="right"/>
                      <w:rPr>
                        <w:szCs w:val="21"/>
                      </w:rPr>
                    </w:pPr>
                  </w:p>
                </w:tc>
              </w:tr>
              <w:tr w:rsidR="002973B6" w14:paraId="72DB5C3A" w14:textId="77777777" w:rsidTr="002973B6">
                <w:sdt>
                  <w:sdtPr>
                    <w:tag w:val="_PLD_66c94eb02b8f40e0984dcf94243081c8"/>
                    <w:id w:val="65356783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446B63E" w14:textId="77777777" w:rsidR="002973B6" w:rsidRDefault="002973B6" w:rsidP="002973B6">
                        <w:pPr>
                          <w:ind w:firstLineChars="300" w:firstLine="630"/>
                          <w:rPr>
                            <w:szCs w:val="21"/>
                          </w:rPr>
                        </w:pPr>
                        <w:r>
                          <w:rPr>
                            <w:rFonts w:hint="eastAsia"/>
                            <w:szCs w:val="21"/>
                          </w:rPr>
                          <w:t>手续费及佣金收入</w:t>
                        </w:r>
                      </w:p>
                    </w:tc>
                  </w:sdtContent>
                </w:sdt>
                <w:tc>
                  <w:tcPr>
                    <w:tcW w:w="534" w:type="pct"/>
                    <w:tcBorders>
                      <w:top w:val="outset" w:sz="6" w:space="0" w:color="auto"/>
                      <w:left w:val="outset" w:sz="6" w:space="0" w:color="auto"/>
                      <w:bottom w:val="outset" w:sz="6" w:space="0" w:color="auto"/>
                      <w:right w:val="outset" w:sz="6" w:space="0" w:color="auto"/>
                    </w:tcBorders>
                  </w:tcPr>
                  <w:p w14:paraId="07CA649C"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7A82605A"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76B758EC" w14:textId="77777777" w:rsidR="002973B6" w:rsidRDefault="002973B6" w:rsidP="002973B6">
                    <w:pPr>
                      <w:jc w:val="right"/>
                      <w:rPr>
                        <w:szCs w:val="21"/>
                      </w:rPr>
                    </w:pPr>
                  </w:p>
                </w:tc>
              </w:tr>
              <w:tr w:rsidR="002973B6" w14:paraId="6A279FA5" w14:textId="77777777" w:rsidTr="002973B6">
                <w:sdt>
                  <w:sdtPr>
                    <w:tag w:val="_PLD_01c2470f2abf4c8e9f571c31dccc966e"/>
                    <w:id w:val="10895069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46E1F12" w14:textId="77777777" w:rsidR="002973B6" w:rsidRDefault="002973B6" w:rsidP="002973B6">
                        <w:pPr>
                          <w:rPr>
                            <w:color w:val="000000"/>
                            <w:szCs w:val="21"/>
                          </w:rPr>
                        </w:pPr>
                        <w:r>
                          <w:rPr>
                            <w:rFonts w:hint="eastAsia"/>
                            <w:szCs w:val="21"/>
                          </w:rPr>
                          <w:t>二、营业总成本</w:t>
                        </w:r>
                      </w:p>
                    </w:tc>
                  </w:sdtContent>
                </w:sdt>
                <w:tc>
                  <w:tcPr>
                    <w:tcW w:w="534" w:type="pct"/>
                    <w:tcBorders>
                      <w:top w:val="outset" w:sz="6" w:space="0" w:color="auto"/>
                      <w:left w:val="outset" w:sz="6" w:space="0" w:color="auto"/>
                      <w:bottom w:val="outset" w:sz="6" w:space="0" w:color="auto"/>
                      <w:right w:val="outset" w:sz="6" w:space="0" w:color="auto"/>
                    </w:tcBorders>
                  </w:tcPr>
                  <w:p w14:paraId="6FAAD512"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7BD0416" w14:textId="77777777" w:rsidR="002973B6" w:rsidRDefault="002973B6" w:rsidP="002973B6">
                    <w:pPr>
                      <w:jc w:val="right"/>
                      <w:rPr>
                        <w:szCs w:val="21"/>
                      </w:rPr>
                    </w:pPr>
                    <w:r>
                      <w:t>2,881,432,125.66</w:t>
                    </w:r>
                  </w:p>
                </w:tc>
                <w:tc>
                  <w:tcPr>
                    <w:tcW w:w="1096" w:type="pct"/>
                    <w:tcBorders>
                      <w:top w:val="outset" w:sz="6" w:space="0" w:color="auto"/>
                      <w:left w:val="outset" w:sz="6" w:space="0" w:color="auto"/>
                      <w:bottom w:val="outset" w:sz="6" w:space="0" w:color="auto"/>
                      <w:right w:val="outset" w:sz="6" w:space="0" w:color="auto"/>
                    </w:tcBorders>
                  </w:tcPr>
                  <w:p w14:paraId="79526CDF" w14:textId="77777777" w:rsidR="002973B6" w:rsidRDefault="002973B6" w:rsidP="002973B6">
                    <w:pPr>
                      <w:jc w:val="right"/>
                      <w:rPr>
                        <w:szCs w:val="21"/>
                      </w:rPr>
                    </w:pPr>
                    <w:r>
                      <w:t>3,956,374,078.20</w:t>
                    </w:r>
                  </w:p>
                </w:tc>
              </w:tr>
              <w:tr w:rsidR="002973B6" w14:paraId="5E29701C" w14:textId="77777777" w:rsidTr="002973B6">
                <w:sdt>
                  <w:sdtPr>
                    <w:tag w:val="_PLD_210951583a3d4749b02c1b72537fc120"/>
                    <w:id w:val="-203387738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D2467DE" w14:textId="77777777" w:rsidR="002973B6" w:rsidRDefault="002973B6" w:rsidP="002973B6">
                        <w:pPr>
                          <w:rPr>
                            <w:color w:val="000000"/>
                            <w:szCs w:val="21"/>
                          </w:rPr>
                        </w:pPr>
                        <w:r>
                          <w:rPr>
                            <w:rFonts w:hint="eastAsia"/>
                            <w:szCs w:val="21"/>
                          </w:rPr>
                          <w:t>其中：营业成本</w:t>
                        </w:r>
                      </w:p>
                    </w:tc>
                  </w:sdtContent>
                </w:sdt>
                <w:tc>
                  <w:tcPr>
                    <w:tcW w:w="534" w:type="pct"/>
                    <w:tcBorders>
                      <w:top w:val="outset" w:sz="6" w:space="0" w:color="auto"/>
                      <w:left w:val="outset" w:sz="6" w:space="0" w:color="auto"/>
                      <w:bottom w:val="outset" w:sz="6" w:space="0" w:color="auto"/>
                      <w:right w:val="outset" w:sz="6" w:space="0" w:color="auto"/>
                    </w:tcBorders>
                  </w:tcPr>
                  <w:p w14:paraId="48B16AD7"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95CA6FA" w14:textId="77777777" w:rsidR="002973B6" w:rsidRDefault="002973B6" w:rsidP="002973B6">
                    <w:pPr>
                      <w:jc w:val="right"/>
                      <w:rPr>
                        <w:szCs w:val="21"/>
                      </w:rPr>
                    </w:pPr>
                    <w:r>
                      <w:t>2,320,247,772.49</w:t>
                    </w:r>
                  </w:p>
                </w:tc>
                <w:tc>
                  <w:tcPr>
                    <w:tcW w:w="1096" w:type="pct"/>
                    <w:tcBorders>
                      <w:top w:val="outset" w:sz="6" w:space="0" w:color="auto"/>
                      <w:left w:val="outset" w:sz="6" w:space="0" w:color="auto"/>
                      <w:bottom w:val="outset" w:sz="6" w:space="0" w:color="auto"/>
                      <w:right w:val="outset" w:sz="6" w:space="0" w:color="auto"/>
                    </w:tcBorders>
                  </w:tcPr>
                  <w:p w14:paraId="527E9BBD" w14:textId="77777777" w:rsidR="002973B6" w:rsidRDefault="002973B6" w:rsidP="002973B6">
                    <w:pPr>
                      <w:jc w:val="right"/>
                      <w:rPr>
                        <w:szCs w:val="21"/>
                      </w:rPr>
                    </w:pPr>
                    <w:r>
                      <w:t>3,527,149,103.10</w:t>
                    </w:r>
                  </w:p>
                </w:tc>
              </w:tr>
              <w:tr w:rsidR="002973B6" w14:paraId="6303FA9D" w14:textId="77777777" w:rsidTr="002973B6">
                <w:sdt>
                  <w:sdtPr>
                    <w:tag w:val="_PLD_dc0269d0b593415c8c70dd30c24c667e"/>
                    <w:id w:val="198943840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76BEC2D4" w14:textId="77777777" w:rsidR="002973B6" w:rsidRDefault="002973B6" w:rsidP="002973B6">
                        <w:pPr>
                          <w:ind w:firstLineChars="300" w:firstLine="630"/>
                          <w:rPr>
                            <w:szCs w:val="21"/>
                          </w:rPr>
                        </w:pPr>
                        <w:r>
                          <w:rPr>
                            <w:rFonts w:hint="eastAsia"/>
                            <w:szCs w:val="21"/>
                          </w:rPr>
                          <w:t>利息支出</w:t>
                        </w:r>
                      </w:p>
                    </w:tc>
                  </w:sdtContent>
                </w:sdt>
                <w:tc>
                  <w:tcPr>
                    <w:tcW w:w="534" w:type="pct"/>
                    <w:tcBorders>
                      <w:top w:val="outset" w:sz="6" w:space="0" w:color="auto"/>
                      <w:left w:val="outset" w:sz="6" w:space="0" w:color="auto"/>
                      <w:bottom w:val="outset" w:sz="6" w:space="0" w:color="auto"/>
                      <w:right w:val="outset" w:sz="6" w:space="0" w:color="auto"/>
                    </w:tcBorders>
                  </w:tcPr>
                  <w:p w14:paraId="0F4524FF"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6AA9065A"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7165A1FA" w14:textId="77777777" w:rsidR="002973B6" w:rsidRDefault="002973B6" w:rsidP="002973B6">
                    <w:pPr>
                      <w:jc w:val="right"/>
                      <w:rPr>
                        <w:szCs w:val="21"/>
                      </w:rPr>
                    </w:pPr>
                  </w:p>
                </w:tc>
              </w:tr>
              <w:tr w:rsidR="002973B6" w14:paraId="3B151DB2" w14:textId="77777777" w:rsidTr="002973B6">
                <w:sdt>
                  <w:sdtPr>
                    <w:tag w:val="_PLD_f3f0c24904f14270bd64418ecebbf9ae"/>
                    <w:id w:val="8642584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AB2508C" w14:textId="77777777" w:rsidR="002973B6" w:rsidRDefault="002973B6" w:rsidP="002973B6">
                        <w:pPr>
                          <w:ind w:firstLineChars="300" w:firstLine="630"/>
                          <w:rPr>
                            <w:szCs w:val="21"/>
                          </w:rPr>
                        </w:pPr>
                        <w:r>
                          <w:rPr>
                            <w:rFonts w:hint="eastAsia"/>
                            <w:szCs w:val="21"/>
                          </w:rPr>
                          <w:t>手续费及佣金支出</w:t>
                        </w:r>
                      </w:p>
                    </w:tc>
                  </w:sdtContent>
                </w:sdt>
                <w:tc>
                  <w:tcPr>
                    <w:tcW w:w="534" w:type="pct"/>
                    <w:tcBorders>
                      <w:top w:val="outset" w:sz="6" w:space="0" w:color="auto"/>
                      <w:left w:val="outset" w:sz="6" w:space="0" w:color="auto"/>
                      <w:bottom w:val="outset" w:sz="6" w:space="0" w:color="auto"/>
                      <w:right w:val="outset" w:sz="6" w:space="0" w:color="auto"/>
                    </w:tcBorders>
                  </w:tcPr>
                  <w:p w14:paraId="15C8D9D6"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559AB73"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6C134A45" w14:textId="77777777" w:rsidR="002973B6" w:rsidRDefault="002973B6" w:rsidP="002973B6">
                    <w:pPr>
                      <w:jc w:val="right"/>
                      <w:rPr>
                        <w:szCs w:val="21"/>
                      </w:rPr>
                    </w:pPr>
                  </w:p>
                </w:tc>
              </w:tr>
              <w:tr w:rsidR="002973B6" w14:paraId="0B9A2F8E" w14:textId="77777777" w:rsidTr="002973B6">
                <w:sdt>
                  <w:sdtPr>
                    <w:tag w:val="_PLD_605f37de0b2b443789200a95f8d4ac15"/>
                    <w:id w:val="-103426093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4210D68" w14:textId="77777777" w:rsidR="002973B6" w:rsidRDefault="002973B6" w:rsidP="002973B6">
                        <w:pPr>
                          <w:ind w:firstLineChars="300" w:firstLine="630"/>
                          <w:rPr>
                            <w:szCs w:val="21"/>
                          </w:rPr>
                        </w:pPr>
                        <w:r>
                          <w:rPr>
                            <w:rFonts w:hint="eastAsia"/>
                            <w:szCs w:val="21"/>
                          </w:rPr>
                          <w:t>退保金</w:t>
                        </w:r>
                      </w:p>
                    </w:tc>
                  </w:sdtContent>
                </w:sdt>
                <w:tc>
                  <w:tcPr>
                    <w:tcW w:w="534" w:type="pct"/>
                    <w:tcBorders>
                      <w:top w:val="outset" w:sz="6" w:space="0" w:color="auto"/>
                      <w:left w:val="outset" w:sz="6" w:space="0" w:color="auto"/>
                      <w:bottom w:val="outset" w:sz="6" w:space="0" w:color="auto"/>
                      <w:right w:val="outset" w:sz="6" w:space="0" w:color="auto"/>
                    </w:tcBorders>
                  </w:tcPr>
                  <w:p w14:paraId="730C1D27"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2C76139"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25E98B85" w14:textId="77777777" w:rsidR="002973B6" w:rsidRDefault="002973B6" w:rsidP="002973B6">
                    <w:pPr>
                      <w:jc w:val="right"/>
                      <w:rPr>
                        <w:szCs w:val="21"/>
                      </w:rPr>
                    </w:pPr>
                  </w:p>
                </w:tc>
              </w:tr>
              <w:tr w:rsidR="002973B6" w14:paraId="56CCE182" w14:textId="77777777" w:rsidTr="002973B6">
                <w:sdt>
                  <w:sdtPr>
                    <w:tag w:val="_PLD_a19a1e3135ed4289b44217326100c7b5"/>
                    <w:id w:val="-110241380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51F23F1" w14:textId="77777777" w:rsidR="002973B6" w:rsidRDefault="002973B6" w:rsidP="002973B6">
                        <w:pPr>
                          <w:ind w:firstLineChars="300" w:firstLine="630"/>
                          <w:rPr>
                            <w:szCs w:val="21"/>
                          </w:rPr>
                        </w:pPr>
                        <w:r>
                          <w:rPr>
                            <w:rFonts w:hint="eastAsia"/>
                            <w:szCs w:val="21"/>
                          </w:rPr>
                          <w:t>赔付支出净额</w:t>
                        </w:r>
                      </w:p>
                    </w:tc>
                  </w:sdtContent>
                </w:sdt>
                <w:tc>
                  <w:tcPr>
                    <w:tcW w:w="534" w:type="pct"/>
                    <w:tcBorders>
                      <w:top w:val="outset" w:sz="6" w:space="0" w:color="auto"/>
                      <w:left w:val="outset" w:sz="6" w:space="0" w:color="auto"/>
                      <w:bottom w:val="outset" w:sz="6" w:space="0" w:color="auto"/>
                      <w:right w:val="outset" w:sz="6" w:space="0" w:color="auto"/>
                    </w:tcBorders>
                  </w:tcPr>
                  <w:p w14:paraId="06B2A7BA"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ED92F83"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3D007D1F" w14:textId="77777777" w:rsidR="002973B6" w:rsidRDefault="002973B6" w:rsidP="002973B6">
                    <w:pPr>
                      <w:jc w:val="right"/>
                      <w:rPr>
                        <w:szCs w:val="21"/>
                      </w:rPr>
                    </w:pPr>
                  </w:p>
                </w:tc>
              </w:tr>
              <w:tr w:rsidR="002973B6" w14:paraId="2C06ED50" w14:textId="77777777" w:rsidTr="002973B6">
                <w:sdt>
                  <w:sdtPr>
                    <w:tag w:val="_PLD_906ab00ad43d492793887dfb1d29cd3e"/>
                    <w:id w:val="120436836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CF40A80" w14:textId="77777777" w:rsidR="002973B6" w:rsidRDefault="002973B6" w:rsidP="002973B6">
                        <w:pPr>
                          <w:ind w:firstLineChars="300" w:firstLine="630"/>
                          <w:rPr>
                            <w:szCs w:val="21"/>
                          </w:rPr>
                        </w:pPr>
                        <w:r>
                          <w:rPr>
                            <w:rFonts w:hint="eastAsia"/>
                            <w:szCs w:val="21"/>
                          </w:rPr>
                          <w:t>提取保险合同准备金净额</w:t>
                        </w:r>
                      </w:p>
                    </w:tc>
                  </w:sdtContent>
                </w:sdt>
                <w:tc>
                  <w:tcPr>
                    <w:tcW w:w="534" w:type="pct"/>
                    <w:tcBorders>
                      <w:top w:val="outset" w:sz="6" w:space="0" w:color="auto"/>
                      <w:left w:val="outset" w:sz="6" w:space="0" w:color="auto"/>
                      <w:bottom w:val="outset" w:sz="6" w:space="0" w:color="auto"/>
                      <w:right w:val="outset" w:sz="6" w:space="0" w:color="auto"/>
                    </w:tcBorders>
                  </w:tcPr>
                  <w:p w14:paraId="094394EA"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0B48245"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27F63974" w14:textId="77777777" w:rsidR="002973B6" w:rsidRDefault="002973B6" w:rsidP="002973B6">
                    <w:pPr>
                      <w:jc w:val="right"/>
                      <w:rPr>
                        <w:szCs w:val="21"/>
                      </w:rPr>
                    </w:pPr>
                  </w:p>
                </w:tc>
              </w:tr>
              <w:tr w:rsidR="002973B6" w14:paraId="5C39B623" w14:textId="77777777" w:rsidTr="002973B6">
                <w:sdt>
                  <w:sdtPr>
                    <w:tag w:val="_PLD_dca8d043a608499890906dfac5c36dac"/>
                    <w:id w:val="-71998546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0CAD0B2" w14:textId="77777777" w:rsidR="002973B6" w:rsidRDefault="002973B6" w:rsidP="002973B6">
                        <w:pPr>
                          <w:ind w:firstLineChars="300" w:firstLine="630"/>
                          <w:rPr>
                            <w:szCs w:val="21"/>
                          </w:rPr>
                        </w:pPr>
                        <w:r>
                          <w:rPr>
                            <w:rFonts w:hint="eastAsia"/>
                            <w:szCs w:val="21"/>
                          </w:rPr>
                          <w:t>保单红利支出</w:t>
                        </w:r>
                      </w:p>
                    </w:tc>
                  </w:sdtContent>
                </w:sdt>
                <w:tc>
                  <w:tcPr>
                    <w:tcW w:w="534" w:type="pct"/>
                    <w:tcBorders>
                      <w:top w:val="outset" w:sz="6" w:space="0" w:color="auto"/>
                      <w:left w:val="outset" w:sz="6" w:space="0" w:color="auto"/>
                      <w:bottom w:val="outset" w:sz="6" w:space="0" w:color="auto"/>
                      <w:right w:val="outset" w:sz="6" w:space="0" w:color="auto"/>
                    </w:tcBorders>
                  </w:tcPr>
                  <w:p w14:paraId="1FB5087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7F122CC8"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774CE6A8" w14:textId="77777777" w:rsidR="002973B6" w:rsidRDefault="002973B6" w:rsidP="002973B6">
                    <w:pPr>
                      <w:jc w:val="right"/>
                      <w:rPr>
                        <w:szCs w:val="21"/>
                      </w:rPr>
                    </w:pPr>
                  </w:p>
                </w:tc>
              </w:tr>
              <w:tr w:rsidR="002973B6" w14:paraId="6E904D3A" w14:textId="77777777" w:rsidTr="002973B6">
                <w:sdt>
                  <w:sdtPr>
                    <w:tag w:val="_PLD_af2472bc83c24e90aff47da9839e298f"/>
                    <w:id w:val="210321639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D0D4757" w14:textId="77777777" w:rsidR="002973B6" w:rsidRDefault="002973B6" w:rsidP="002973B6">
                        <w:pPr>
                          <w:ind w:firstLineChars="300" w:firstLine="630"/>
                          <w:rPr>
                            <w:szCs w:val="21"/>
                          </w:rPr>
                        </w:pPr>
                        <w:r>
                          <w:rPr>
                            <w:rFonts w:hint="eastAsia"/>
                            <w:szCs w:val="21"/>
                          </w:rPr>
                          <w:t>分保费用</w:t>
                        </w:r>
                      </w:p>
                    </w:tc>
                  </w:sdtContent>
                </w:sdt>
                <w:tc>
                  <w:tcPr>
                    <w:tcW w:w="534" w:type="pct"/>
                    <w:tcBorders>
                      <w:top w:val="outset" w:sz="6" w:space="0" w:color="auto"/>
                      <w:left w:val="outset" w:sz="6" w:space="0" w:color="auto"/>
                      <w:bottom w:val="outset" w:sz="6" w:space="0" w:color="auto"/>
                      <w:right w:val="outset" w:sz="6" w:space="0" w:color="auto"/>
                    </w:tcBorders>
                  </w:tcPr>
                  <w:p w14:paraId="71769A49"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6E09DFDF"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0BDE69DF" w14:textId="77777777" w:rsidR="002973B6" w:rsidRDefault="002973B6" w:rsidP="002973B6">
                    <w:pPr>
                      <w:jc w:val="right"/>
                      <w:rPr>
                        <w:szCs w:val="21"/>
                      </w:rPr>
                    </w:pPr>
                  </w:p>
                </w:tc>
              </w:tr>
              <w:tr w:rsidR="002973B6" w14:paraId="0A63F54F" w14:textId="77777777" w:rsidTr="002973B6">
                <w:sdt>
                  <w:sdtPr>
                    <w:tag w:val="_PLD_19fea275865f4f5ea6bc2d0b98b1ea82"/>
                    <w:id w:val="77436776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0EF9345" w14:textId="77777777" w:rsidR="002973B6" w:rsidRDefault="002973B6" w:rsidP="002973B6">
                        <w:pPr>
                          <w:ind w:firstLineChars="300" w:firstLine="630"/>
                          <w:rPr>
                            <w:szCs w:val="21"/>
                          </w:rPr>
                        </w:pPr>
                        <w:r>
                          <w:rPr>
                            <w:rFonts w:hint="eastAsia"/>
                            <w:szCs w:val="21"/>
                          </w:rPr>
                          <w:t>税金及附加</w:t>
                        </w:r>
                      </w:p>
                    </w:tc>
                  </w:sdtContent>
                </w:sdt>
                <w:tc>
                  <w:tcPr>
                    <w:tcW w:w="534" w:type="pct"/>
                    <w:tcBorders>
                      <w:top w:val="outset" w:sz="6" w:space="0" w:color="auto"/>
                      <w:left w:val="outset" w:sz="6" w:space="0" w:color="auto"/>
                      <w:bottom w:val="outset" w:sz="6" w:space="0" w:color="auto"/>
                      <w:right w:val="outset" w:sz="6" w:space="0" w:color="auto"/>
                    </w:tcBorders>
                  </w:tcPr>
                  <w:p w14:paraId="71F198CD"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C7FEF66" w14:textId="77777777" w:rsidR="002973B6" w:rsidRDefault="002973B6" w:rsidP="002973B6">
                    <w:pPr>
                      <w:jc w:val="right"/>
                      <w:rPr>
                        <w:szCs w:val="21"/>
                      </w:rPr>
                    </w:pPr>
                    <w:r>
                      <w:t>27,267,594.09</w:t>
                    </w:r>
                  </w:p>
                </w:tc>
                <w:tc>
                  <w:tcPr>
                    <w:tcW w:w="1096" w:type="pct"/>
                    <w:tcBorders>
                      <w:top w:val="outset" w:sz="6" w:space="0" w:color="auto"/>
                      <w:left w:val="outset" w:sz="6" w:space="0" w:color="auto"/>
                      <w:bottom w:val="outset" w:sz="6" w:space="0" w:color="auto"/>
                      <w:right w:val="outset" w:sz="6" w:space="0" w:color="auto"/>
                    </w:tcBorders>
                  </w:tcPr>
                  <w:p w14:paraId="331010DE" w14:textId="77777777" w:rsidR="002973B6" w:rsidRDefault="002973B6" w:rsidP="002973B6">
                    <w:pPr>
                      <w:jc w:val="right"/>
                      <w:rPr>
                        <w:szCs w:val="21"/>
                      </w:rPr>
                    </w:pPr>
                    <w:r>
                      <w:t>50,040,952.23</w:t>
                    </w:r>
                  </w:p>
                </w:tc>
              </w:tr>
              <w:tr w:rsidR="002973B6" w14:paraId="71535336" w14:textId="77777777" w:rsidTr="002973B6">
                <w:sdt>
                  <w:sdtPr>
                    <w:tag w:val="_PLD_f07a1118b5e24a5299a155e133a2e8d7"/>
                    <w:id w:val="11719810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7C69750" w14:textId="77777777" w:rsidR="002973B6" w:rsidRDefault="002973B6" w:rsidP="002973B6">
                        <w:pPr>
                          <w:ind w:firstLineChars="300" w:firstLine="630"/>
                          <w:rPr>
                            <w:szCs w:val="21"/>
                          </w:rPr>
                        </w:pPr>
                        <w:r>
                          <w:rPr>
                            <w:rFonts w:hint="eastAsia"/>
                            <w:szCs w:val="21"/>
                          </w:rPr>
                          <w:t>销售费用</w:t>
                        </w:r>
                      </w:p>
                    </w:tc>
                  </w:sdtContent>
                </w:sdt>
                <w:tc>
                  <w:tcPr>
                    <w:tcW w:w="534" w:type="pct"/>
                    <w:tcBorders>
                      <w:top w:val="outset" w:sz="6" w:space="0" w:color="auto"/>
                      <w:left w:val="outset" w:sz="6" w:space="0" w:color="auto"/>
                      <w:bottom w:val="outset" w:sz="6" w:space="0" w:color="auto"/>
                      <w:right w:val="outset" w:sz="6" w:space="0" w:color="auto"/>
                    </w:tcBorders>
                  </w:tcPr>
                  <w:p w14:paraId="58A7BA11"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59A0E7F" w14:textId="77777777" w:rsidR="002973B6" w:rsidRDefault="002973B6" w:rsidP="002973B6">
                    <w:pPr>
                      <w:jc w:val="right"/>
                      <w:rPr>
                        <w:szCs w:val="21"/>
                      </w:rPr>
                    </w:pPr>
                    <w:r>
                      <w:t>311,091,517.57</w:t>
                    </w:r>
                  </w:p>
                </w:tc>
                <w:tc>
                  <w:tcPr>
                    <w:tcW w:w="1096" w:type="pct"/>
                    <w:tcBorders>
                      <w:top w:val="outset" w:sz="6" w:space="0" w:color="auto"/>
                      <w:left w:val="outset" w:sz="6" w:space="0" w:color="auto"/>
                      <w:bottom w:val="outset" w:sz="6" w:space="0" w:color="auto"/>
                      <w:right w:val="outset" w:sz="6" w:space="0" w:color="auto"/>
                    </w:tcBorders>
                  </w:tcPr>
                  <w:p w14:paraId="722ADC53" w14:textId="77777777" w:rsidR="002973B6" w:rsidRDefault="002973B6" w:rsidP="002973B6">
                    <w:pPr>
                      <w:jc w:val="right"/>
                      <w:rPr>
                        <w:szCs w:val="21"/>
                      </w:rPr>
                    </w:pPr>
                    <w:r>
                      <w:t>186,236,279.87</w:t>
                    </w:r>
                  </w:p>
                </w:tc>
              </w:tr>
              <w:tr w:rsidR="002973B6" w14:paraId="69668E4F" w14:textId="77777777" w:rsidTr="002973B6">
                <w:sdt>
                  <w:sdtPr>
                    <w:tag w:val="_PLD_235ac2086c9444d996a69d1ec49ca56b"/>
                    <w:id w:val="-85172132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4AC3096" w14:textId="77777777" w:rsidR="002973B6" w:rsidRDefault="002973B6" w:rsidP="002973B6">
                        <w:pPr>
                          <w:ind w:firstLineChars="300" w:firstLine="630"/>
                          <w:rPr>
                            <w:szCs w:val="21"/>
                          </w:rPr>
                        </w:pPr>
                        <w:r>
                          <w:rPr>
                            <w:rFonts w:hint="eastAsia"/>
                            <w:szCs w:val="21"/>
                          </w:rPr>
                          <w:t>管理费用</w:t>
                        </w:r>
                      </w:p>
                    </w:tc>
                  </w:sdtContent>
                </w:sdt>
                <w:tc>
                  <w:tcPr>
                    <w:tcW w:w="534" w:type="pct"/>
                    <w:tcBorders>
                      <w:top w:val="outset" w:sz="6" w:space="0" w:color="auto"/>
                      <w:left w:val="outset" w:sz="6" w:space="0" w:color="auto"/>
                      <w:bottom w:val="outset" w:sz="6" w:space="0" w:color="auto"/>
                      <w:right w:val="outset" w:sz="6" w:space="0" w:color="auto"/>
                    </w:tcBorders>
                  </w:tcPr>
                  <w:p w14:paraId="7CD0A89B"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6BE13266" w14:textId="77777777" w:rsidR="002973B6" w:rsidRDefault="002973B6" w:rsidP="002973B6">
                    <w:pPr>
                      <w:jc w:val="right"/>
                      <w:rPr>
                        <w:szCs w:val="21"/>
                      </w:rPr>
                    </w:pPr>
                    <w:r>
                      <w:t>182,710,874.61</w:t>
                    </w:r>
                  </w:p>
                </w:tc>
                <w:tc>
                  <w:tcPr>
                    <w:tcW w:w="1096" w:type="pct"/>
                    <w:tcBorders>
                      <w:top w:val="outset" w:sz="6" w:space="0" w:color="auto"/>
                      <w:left w:val="outset" w:sz="6" w:space="0" w:color="auto"/>
                      <w:bottom w:val="outset" w:sz="6" w:space="0" w:color="auto"/>
                      <w:right w:val="outset" w:sz="6" w:space="0" w:color="auto"/>
                    </w:tcBorders>
                  </w:tcPr>
                  <w:p w14:paraId="39576911" w14:textId="77777777" w:rsidR="002973B6" w:rsidRDefault="002973B6" w:rsidP="002973B6">
                    <w:pPr>
                      <w:jc w:val="right"/>
                      <w:rPr>
                        <w:szCs w:val="21"/>
                      </w:rPr>
                    </w:pPr>
                    <w:r>
                      <w:t>153,826,544.25</w:t>
                    </w:r>
                  </w:p>
                </w:tc>
              </w:tr>
              <w:tr w:rsidR="002973B6" w14:paraId="31AD1798" w14:textId="77777777" w:rsidTr="002973B6">
                <w:sdt>
                  <w:sdtPr>
                    <w:tag w:val="_PLD_69e363efc7414e279e6001f1478677e3"/>
                    <w:id w:val="-1540753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1E6E6470" w14:textId="77777777" w:rsidR="002973B6" w:rsidRDefault="002973B6" w:rsidP="002973B6">
                        <w:pPr>
                          <w:ind w:firstLineChars="300" w:firstLine="630"/>
                          <w:rPr>
                            <w:szCs w:val="21"/>
                          </w:rPr>
                        </w:pPr>
                        <w:r>
                          <w:rPr>
                            <w:rFonts w:hint="eastAsia"/>
                            <w:szCs w:val="21"/>
                          </w:rPr>
                          <w:t>财务费用</w:t>
                        </w:r>
                      </w:p>
                    </w:tc>
                  </w:sdtContent>
                </w:sdt>
                <w:tc>
                  <w:tcPr>
                    <w:tcW w:w="534" w:type="pct"/>
                    <w:tcBorders>
                      <w:top w:val="outset" w:sz="6" w:space="0" w:color="auto"/>
                      <w:left w:val="outset" w:sz="6" w:space="0" w:color="auto"/>
                      <w:bottom w:val="outset" w:sz="6" w:space="0" w:color="auto"/>
                      <w:right w:val="outset" w:sz="6" w:space="0" w:color="auto"/>
                    </w:tcBorders>
                  </w:tcPr>
                  <w:p w14:paraId="0C0FDA3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732DB99" w14:textId="77777777" w:rsidR="002973B6" w:rsidRDefault="002973B6" w:rsidP="002973B6">
                    <w:pPr>
                      <w:jc w:val="right"/>
                      <w:rPr>
                        <w:szCs w:val="21"/>
                      </w:rPr>
                    </w:pPr>
                    <w:r>
                      <w:t>33,170,915.93</w:t>
                    </w:r>
                  </w:p>
                </w:tc>
                <w:tc>
                  <w:tcPr>
                    <w:tcW w:w="1096" w:type="pct"/>
                    <w:tcBorders>
                      <w:top w:val="outset" w:sz="6" w:space="0" w:color="auto"/>
                      <w:left w:val="outset" w:sz="6" w:space="0" w:color="auto"/>
                      <w:bottom w:val="outset" w:sz="6" w:space="0" w:color="auto"/>
                      <w:right w:val="outset" w:sz="6" w:space="0" w:color="auto"/>
                    </w:tcBorders>
                  </w:tcPr>
                  <w:p w14:paraId="551F6D33" w14:textId="77777777" w:rsidR="002973B6" w:rsidRDefault="002973B6" w:rsidP="002973B6">
                    <w:pPr>
                      <w:jc w:val="right"/>
                      <w:rPr>
                        <w:szCs w:val="21"/>
                      </w:rPr>
                    </w:pPr>
                    <w:r>
                      <w:t>41,732,781.22</w:t>
                    </w:r>
                  </w:p>
                </w:tc>
              </w:tr>
              <w:tr w:rsidR="002973B6" w14:paraId="10DA67C0" w14:textId="77777777" w:rsidTr="002973B6">
                <w:sdt>
                  <w:sdtPr>
                    <w:tag w:val="_PLD_67cd6ffb7b854c3793ca3032617d079b"/>
                    <w:id w:val="-899425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86EE26E" w14:textId="77777777" w:rsidR="002973B6" w:rsidRDefault="002973B6" w:rsidP="002973B6">
                        <w:pPr>
                          <w:ind w:firstLineChars="300" w:firstLine="630"/>
                          <w:rPr>
                            <w:szCs w:val="21"/>
                          </w:rPr>
                        </w:pPr>
                        <w:r>
                          <w:rPr>
                            <w:rFonts w:hint="eastAsia"/>
                            <w:szCs w:val="21"/>
                          </w:rPr>
                          <w:t>资产减值损失</w:t>
                        </w:r>
                      </w:p>
                    </w:tc>
                  </w:sdtContent>
                </w:sdt>
                <w:tc>
                  <w:tcPr>
                    <w:tcW w:w="534" w:type="pct"/>
                    <w:tcBorders>
                      <w:top w:val="outset" w:sz="6" w:space="0" w:color="auto"/>
                      <w:left w:val="outset" w:sz="6" w:space="0" w:color="auto"/>
                      <w:bottom w:val="outset" w:sz="6" w:space="0" w:color="auto"/>
                      <w:right w:val="outset" w:sz="6" w:space="0" w:color="auto"/>
                    </w:tcBorders>
                  </w:tcPr>
                  <w:p w14:paraId="30F1895A"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D2F110B" w14:textId="77777777" w:rsidR="002973B6" w:rsidRDefault="002973B6" w:rsidP="002973B6">
                    <w:pPr>
                      <w:jc w:val="right"/>
                      <w:rPr>
                        <w:szCs w:val="21"/>
                      </w:rPr>
                    </w:pPr>
                    <w:r>
                      <w:t>6,943,450.97</w:t>
                    </w:r>
                  </w:p>
                </w:tc>
                <w:tc>
                  <w:tcPr>
                    <w:tcW w:w="1096" w:type="pct"/>
                    <w:tcBorders>
                      <w:top w:val="outset" w:sz="6" w:space="0" w:color="auto"/>
                      <w:left w:val="outset" w:sz="6" w:space="0" w:color="auto"/>
                      <w:bottom w:val="outset" w:sz="6" w:space="0" w:color="auto"/>
                      <w:right w:val="outset" w:sz="6" w:space="0" w:color="auto"/>
                    </w:tcBorders>
                  </w:tcPr>
                  <w:p w14:paraId="51ADBA8C" w14:textId="77777777" w:rsidR="002973B6" w:rsidRDefault="002973B6" w:rsidP="002973B6">
                    <w:pPr>
                      <w:jc w:val="right"/>
                      <w:rPr>
                        <w:szCs w:val="21"/>
                      </w:rPr>
                    </w:pPr>
                    <w:r>
                      <w:t>-2,611,582.47</w:t>
                    </w:r>
                  </w:p>
                </w:tc>
              </w:tr>
              <w:tr w:rsidR="002973B6" w14:paraId="113FE528" w14:textId="77777777" w:rsidTr="002973B6">
                <w:sdt>
                  <w:sdtPr>
                    <w:tag w:val="_PLD_e4e761b0417c43b0a97f9095da7669ab"/>
                    <w:id w:val="-145100726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5CAF0E4" w14:textId="77777777" w:rsidR="002973B6" w:rsidRDefault="002973B6" w:rsidP="002973B6">
                        <w:pPr>
                          <w:ind w:firstLineChars="100" w:firstLine="210"/>
                          <w:rPr>
                            <w:color w:val="000000"/>
                            <w:szCs w:val="21"/>
                          </w:rPr>
                        </w:pPr>
                        <w:r>
                          <w:rPr>
                            <w:rFonts w:hint="eastAsia"/>
                            <w:szCs w:val="21"/>
                          </w:rPr>
                          <w:t>加：公允价值变动收益（损失以“－”号填列）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14:paraId="758820E2"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26277F0" w14:textId="77777777" w:rsidR="002973B6" w:rsidRDefault="002973B6" w:rsidP="002973B6">
                    <w:pPr>
                      <w:jc w:val="right"/>
                      <w:rPr>
                        <w:szCs w:val="21"/>
                      </w:rPr>
                    </w:pPr>
                    <w:r>
                      <w:t>23,747.68</w:t>
                    </w:r>
                  </w:p>
                </w:tc>
                <w:tc>
                  <w:tcPr>
                    <w:tcW w:w="1096" w:type="pct"/>
                    <w:tcBorders>
                      <w:top w:val="outset" w:sz="6" w:space="0" w:color="auto"/>
                      <w:left w:val="outset" w:sz="6" w:space="0" w:color="auto"/>
                      <w:bottom w:val="outset" w:sz="6" w:space="0" w:color="auto"/>
                      <w:right w:val="outset" w:sz="6" w:space="0" w:color="auto"/>
                    </w:tcBorders>
                  </w:tcPr>
                  <w:p w14:paraId="169FF327" w14:textId="77777777" w:rsidR="002973B6" w:rsidRDefault="002973B6" w:rsidP="002973B6">
                    <w:pPr>
                      <w:jc w:val="right"/>
                      <w:rPr>
                        <w:szCs w:val="21"/>
                      </w:rPr>
                    </w:pPr>
                    <w:r>
                      <w:t>-184,347.11</w:t>
                    </w:r>
                  </w:p>
                </w:tc>
              </w:tr>
              <w:tr w:rsidR="002973B6" w14:paraId="12D5F7EF" w14:textId="77777777" w:rsidTr="002973B6">
                <w:sdt>
                  <w:sdtPr>
                    <w:tag w:val="_PLD_8b924f6b0be04c3cafa7e8a74f341804"/>
                    <w:id w:val="11002280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B46ECAC" w14:textId="77777777" w:rsidR="002973B6" w:rsidRDefault="002973B6" w:rsidP="002973B6">
                        <w:pPr>
                          <w:ind w:firstLineChars="300" w:firstLine="630"/>
                          <w:rPr>
                            <w:szCs w:val="21"/>
                          </w:rPr>
                        </w:pPr>
                        <w:r>
                          <w:rPr>
                            <w:rFonts w:hint="eastAsia"/>
                            <w:szCs w:val="21"/>
                          </w:rPr>
                          <w:t>投资收益（损失以“－”号填列）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14:paraId="4AF264B7"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00E9F57" w14:textId="77777777" w:rsidR="002973B6" w:rsidRDefault="002973B6" w:rsidP="002973B6">
                    <w:pPr>
                      <w:jc w:val="right"/>
                      <w:rPr>
                        <w:szCs w:val="21"/>
                      </w:rPr>
                    </w:pPr>
                    <w:r>
                      <w:t>85,717,350.30</w:t>
                    </w:r>
                  </w:p>
                </w:tc>
                <w:tc>
                  <w:tcPr>
                    <w:tcW w:w="1096" w:type="pct"/>
                    <w:tcBorders>
                      <w:top w:val="outset" w:sz="6" w:space="0" w:color="auto"/>
                      <w:left w:val="outset" w:sz="6" w:space="0" w:color="auto"/>
                      <w:bottom w:val="outset" w:sz="6" w:space="0" w:color="auto"/>
                      <w:right w:val="outset" w:sz="6" w:space="0" w:color="auto"/>
                    </w:tcBorders>
                  </w:tcPr>
                  <w:p w14:paraId="5C03A4CB" w14:textId="77777777" w:rsidR="002973B6" w:rsidRDefault="002973B6" w:rsidP="002973B6">
                    <w:pPr>
                      <w:jc w:val="right"/>
                      <w:rPr>
                        <w:szCs w:val="21"/>
                      </w:rPr>
                    </w:pPr>
                    <w:r>
                      <w:t>6,665,341.14</w:t>
                    </w:r>
                  </w:p>
                </w:tc>
              </w:tr>
              <w:tr w:rsidR="002973B6" w14:paraId="5CDC65FB" w14:textId="77777777" w:rsidTr="002973B6">
                <w:sdt>
                  <w:sdtPr>
                    <w:tag w:val="_PLD_49dccd066a8846a3aa72e81c2fa74820"/>
                    <w:id w:val="-17101793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5954CCA" w14:textId="77777777" w:rsidR="002973B6" w:rsidRDefault="002973B6" w:rsidP="002973B6">
                        <w:pPr>
                          <w:ind w:firstLineChars="300" w:firstLine="630"/>
                          <w:rPr>
                            <w:szCs w:val="21"/>
                          </w:rPr>
                        </w:pPr>
                        <w:r>
                          <w:rPr>
                            <w:rFonts w:hint="eastAsia"/>
                            <w:szCs w:val="21"/>
                          </w:rPr>
                          <w:t>其中：对联营企业和合营企业的投资收益</w:t>
                        </w:r>
                      </w:p>
                    </w:tc>
                  </w:sdtContent>
                </w:sdt>
                <w:tc>
                  <w:tcPr>
                    <w:tcW w:w="534" w:type="pct"/>
                    <w:tcBorders>
                      <w:top w:val="outset" w:sz="6" w:space="0" w:color="auto"/>
                      <w:left w:val="outset" w:sz="6" w:space="0" w:color="auto"/>
                      <w:bottom w:val="outset" w:sz="6" w:space="0" w:color="auto"/>
                      <w:right w:val="outset" w:sz="6" w:space="0" w:color="auto"/>
                    </w:tcBorders>
                  </w:tcPr>
                  <w:p w14:paraId="3BAFA75E"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CB48DA6" w14:textId="77777777" w:rsidR="002973B6" w:rsidRDefault="002973B6" w:rsidP="002973B6">
                    <w:pPr>
                      <w:jc w:val="right"/>
                      <w:rPr>
                        <w:szCs w:val="21"/>
                      </w:rPr>
                    </w:pPr>
                    <w:r>
                      <w:t>-307,446.58</w:t>
                    </w:r>
                  </w:p>
                </w:tc>
                <w:tc>
                  <w:tcPr>
                    <w:tcW w:w="1096" w:type="pct"/>
                    <w:tcBorders>
                      <w:top w:val="outset" w:sz="6" w:space="0" w:color="auto"/>
                      <w:left w:val="outset" w:sz="6" w:space="0" w:color="auto"/>
                      <w:bottom w:val="outset" w:sz="6" w:space="0" w:color="auto"/>
                      <w:right w:val="outset" w:sz="6" w:space="0" w:color="auto"/>
                    </w:tcBorders>
                  </w:tcPr>
                  <w:p w14:paraId="15AB049B" w14:textId="77777777" w:rsidR="002973B6" w:rsidRDefault="002973B6" w:rsidP="002973B6">
                    <w:pPr>
                      <w:jc w:val="right"/>
                      <w:rPr>
                        <w:szCs w:val="21"/>
                      </w:rPr>
                    </w:pPr>
                    <w:r>
                      <w:t>-600,556.40</w:t>
                    </w:r>
                  </w:p>
                </w:tc>
              </w:tr>
              <w:tr w:rsidR="002973B6" w14:paraId="032EBADA" w14:textId="77777777" w:rsidTr="002973B6">
                <w:sdt>
                  <w:sdtPr>
                    <w:rPr>
                      <w:rFonts w:hint="eastAsia"/>
                    </w:rPr>
                    <w:tag w:val="_PLD_33ed92ca8cb742929bd5f90c17f3a945"/>
                    <w:id w:val="207477076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E412674" w14:textId="77777777" w:rsidR="002973B6" w:rsidRDefault="002973B6" w:rsidP="002973B6">
                        <w:pPr>
                          <w:ind w:firstLineChars="300" w:firstLine="630"/>
                        </w:pPr>
                        <w:r>
                          <w:rPr>
                            <w:rFonts w:hint="eastAsia"/>
                          </w:rPr>
                          <w:t>资产处置收益（损失以“－”号填列）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14:paraId="746CE291"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103CB7E2" w14:textId="77777777" w:rsidR="002973B6" w:rsidRDefault="002973B6" w:rsidP="002973B6">
                    <w:pPr>
                      <w:jc w:val="right"/>
                      <w:rPr>
                        <w:szCs w:val="21"/>
                      </w:rPr>
                    </w:pPr>
                    <w:r>
                      <w:t>-595,193.79</w:t>
                    </w:r>
                  </w:p>
                </w:tc>
                <w:tc>
                  <w:tcPr>
                    <w:tcW w:w="1096" w:type="pct"/>
                    <w:tcBorders>
                      <w:top w:val="outset" w:sz="6" w:space="0" w:color="auto"/>
                      <w:left w:val="outset" w:sz="6" w:space="0" w:color="auto"/>
                      <w:bottom w:val="outset" w:sz="6" w:space="0" w:color="auto"/>
                      <w:right w:val="outset" w:sz="6" w:space="0" w:color="auto"/>
                    </w:tcBorders>
                  </w:tcPr>
                  <w:p w14:paraId="04671F77" w14:textId="77777777" w:rsidR="002973B6" w:rsidRDefault="002973B6" w:rsidP="002973B6">
                    <w:pPr>
                      <w:jc w:val="right"/>
                      <w:rPr>
                        <w:szCs w:val="21"/>
                      </w:rPr>
                    </w:pPr>
                    <w:r>
                      <w:t>4,009.53</w:t>
                    </w:r>
                  </w:p>
                </w:tc>
              </w:tr>
              <w:tr w:rsidR="002973B6" w14:paraId="33E365DF" w14:textId="77777777" w:rsidTr="002973B6">
                <w:sdt>
                  <w:sdtPr>
                    <w:tag w:val="_PLD_c731003478bb48f2ad10af27197c8011"/>
                    <w:id w:val="-165159572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2C2ED86" w14:textId="77777777" w:rsidR="002973B6" w:rsidRDefault="002973B6" w:rsidP="002973B6">
                        <w:pPr>
                          <w:ind w:firstLineChars="300" w:firstLine="630"/>
                          <w:rPr>
                            <w:szCs w:val="21"/>
                          </w:rPr>
                        </w:pPr>
                        <w:r>
                          <w:rPr>
                            <w:rFonts w:hint="eastAsia"/>
                            <w:szCs w:val="21"/>
                          </w:rPr>
                          <w:t>汇兑收益（损失以“－”号填列）</w:t>
                        </w:r>
                      </w:p>
                    </w:tc>
                  </w:sdtContent>
                </w:sdt>
                <w:tc>
                  <w:tcPr>
                    <w:tcW w:w="534" w:type="pct"/>
                    <w:tcBorders>
                      <w:top w:val="outset" w:sz="6" w:space="0" w:color="auto"/>
                      <w:left w:val="outset" w:sz="6" w:space="0" w:color="auto"/>
                      <w:bottom w:val="outset" w:sz="6" w:space="0" w:color="auto"/>
                      <w:right w:val="outset" w:sz="6" w:space="0" w:color="auto"/>
                    </w:tcBorders>
                  </w:tcPr>
                  <w:p w14:paraId="7B1F0D96"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71593783"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06B39EE5" w14:textId="77777777" w:rsidR="002973B6" w:rsidRDefault="002973B6" w:rsidP="002973B6">
                    <w:pPr>
                      <w:jc w:val="right"/>
                      <w:rPr>
                        <w:szCs w:val="21"/>
                      </w:rPr>
                    </w:pPr>
                  </w:p>
                </w:tc>
              </w:tr>
              <w:tr w:rsidR="002973B6" w14:paraId="3AE48F4D" w14:textId="77777777" w:rsidTr="002973B6">
                <w:sdt>
                  <w:sdtPr>
                    <w:tag w:val="_PLD_0c3d31b80a28464d948979287146fb07"/>
                    <w:id w:val="-32697871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5C7FC12" w14:textId="77777777" w:rsidR="002973B6" w:rsidRDefault="002973B6" w:rsidP="002973B6">
                        <w:pPr>
                          <w:ind w:firstLineChars="300" w:firstLine="630"/>
                          <w:rPr>
                            <w:szCs w:val="21"/>
                          </w:rPr>
                        </w:pPr>
                        <w:r>
                          <w:rPr>
                            <w:rFonts w:hint="eastAsia"/>
                            <w:szCs w:val="21"/>
                          </w:rPr>
                          <w:t>其他收益</w:t>
                        </w:r>
                      </w:p>
                    </w:tc>
                  </w:sdtContent>
                </w:sdt>
                <w:tc>
                  <w:tcPr>
                    <w:tcW w:w="534" w:type="pct"/>
                    <w:tcBorders>
                      <w:top w:val="outset" w:sz="6" w:space="0" w:color="auto"/>
                      <w:left w:val="outset" w:sz="6" w:space="0" w:color="auto"/>
                      <w:bottom w:val="outset" w:sz="6" w:space="0" w:color="auto"/>
                      <w:right w:val="outset" w:sz="6" w:space="0" w:color="auto"/>
                    </w:tcBorders>
                  </w:tcPr>
                  <w:p w14:paraId="541E1322"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20D0DBF7" w14:textId="77777777" w:rsidR="002973B6" w:rsidRDefault="002973B6" w:rsidP="002973B6">
                    <w:pPr>
                      <w:jc w:val="right"/>
                      <w:rPr>
                        <w:szCs w:val="21"/>
                      </w:rPr>
                    </w:pPr>
                    <w:r>
                      <w:t>11,857,400.00</w:t>
                    </w:r>
                  </w:p>
                </w:tc>
                <w:tc>
                  <w:tcPr>
                    <w:tcW w:w="1096" w:type="pct"/>
                    <w:tcBorders>
                      <w:top w:val="outset" w:sz="6" w:space="0" w:color="auto"/>
                      <w:left w:val="outset" w:sz="6" w:space="0" w:color="auto"/>
                      <w:bottom w:val="outset" w:sz="6" w:space="0" w:color="auto"/>
                      <w:right w:val="outset" w:sz="6" w:space="0" w:color="auto"/>
                    </w:tcBorders>
                  </w:tcPr>
                  <w:p w14:paraId="079359B1" w14:textId="77777777" w:rsidR="002973B6" w:rsidRDefault="002973B6" w:rsidP="002973B6">
                    <w:pPr>
                      <w:jc w:val="right"/>
                      <w:rPr>
                        <w:szCs w:val="21"/>
                      </w:rPr>
                    </w:pPr>
                    <w:r>
                      <w:t>0.00</w:t>
                    </w:r>
                  </w:p>
                </w:tc>
              </w:tr>
              <w:tr w:rsidR="002973B6" w14:paraId="48DC1B94" w14:textId="77777777" w:rsidTr="002973B6">
                <w:sdt>
                  <w:sdtPr>
                    <w:tag w:val="_PLD_e1ef843a89db4473939c54aecf540154"/>
                    <w:id w:val="7386717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D5A590F" w14:textId="77777777" w:rsidR="002973B6" w:rsidRDefault="002973B6" w:rsidP="002973B6">
                        <w:pPr>
                          <w:rPr>
                            <w:color w:val="000000"/>
                            <w:szCs w:val="21"/>
                          </w:rPr>
                        </w:pPr>
                        <w:r>
                          <w:rPr>
                            <w:rFonts w:hint="eastAsia"/>
                            <w:szCs w:val="21"/>
                          </w:rPr>
                          <w:t>三、营业利润（亏损以“－”号填列）</w:t>
                        </w:r>
                      </w:p>
                    </w:tc>
                  </w:sdtContent>
                </w:sdt>
                <w:tc>
                  <w:tcPr>
                    <w:tcW w:w="534" w:type="pct"/>
                    <w:tcBorders>
                      <w:top w:val="outset" w:sz="6" w:space="0" w:color="auto"/>
                      <w:left w:val="outset" w:sz="6" w:space="0" w:color="auto"/>
                      <w:bottom w:val="outset" w:sz="6" w:space="0" w:color="auto"/>
                      <w:right w:val="outset" w:sz="6" w:space="0" w:color="auto"/>
                    </w:tcBorders>
                  </w:tcPr>
                  <w:p w14:paraId="3E17775B"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254AAEE8" w14:textId="77777777" w:rsidR="002973B6" w:rsidRDefault="002973B6" w:rsidP="002973B6">
                    <w:pPr>
                      <w:jc w:val="right"/>
                      <w:rPr>
                        <w:szCs w:val="21"/>
                      </w:rPr>
                    </w:pPr>
                    <w:r>
                      <w:t>176,058,946.07</w:t>
                    </w:r>
                  </w:p>
                </w:tc>
                <w:tc>
                  <w:tcPr>
                    <w:tcW w:w="1096" w:type="pct"/>
                    <w:tcBorders>
                      <w:top w:val="outset" w:sz="6" w:space="0" w:color="auto"/>
                      <w:left w:val="outset" w:sz="6" w:space="0" w:color="auto"/>
                      <w:bottom w:val="outset" w:sz="6" w:space="0" w:color="auto"/>
                      <w:right w:val="outset" w:sz="6" w:space="0" w:color="auto"/>
                    </w:tcBorders>
                  </w:tcPr>
                  <w:p w14:paraId="3D24D3BF" w14:textId="77777777" w:rsidR="002973B6" w:rsidRDefault="002973B6" w:rsidP="002973B6">
                    <w:pPr>
                      <w:jc w:val="right"/>
                      <w:rPr>
                        <w:szCs w:val="21"/>
                      </w:rPr>
                    </w:pPr>
                    <w:r>
                      <w:t>39,401,711.46</w:t>
                    </w:r>
                  </w:p>
                </w:tc>
              </w:tr>
              <w:tr w:rsidR="002973B6" w14:paraId="11782E81" w14:textId="77777777" w:rsidTr="002973B6">
                <w:sdt>
                  <w:sdtPr>
                    <w:tag w:val="_PLD_c3cb74221e67421ca38c3600c69966e2"/>
                    <w:id w:val="-64797579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F1AEAC3" w14:textId="77777777" w:rsidR="002973B6" w:rsidRDefault="002973B6" w:rsidP="002973B6">
                        <w:pPr>
                          <w:ind w:firstLineChars="100" w:firstLine="210"/>
                          <w:rPr>
                            <w:szCs w:val="21"/>
                          </w:rPr>
                        </w:pPr>
                        <w:r>
                          <w:rPr>
                            <w:rFonts w:hint="eastAsia"/>
                            <w:szCs w:val="21"/>
                          </w:rPr>
                          <w:t>加：营业外收入</w:t>
                        </w:r>
                      </w:p>
                    </w:tc>
                  </w:sdtContent>
                </w:sdt>
                <w:tc>
                  <w:tcPr>
                    <w:tcW w:w="534" w:type="pct"/>
                    <w:tcBorders>
                      <w:top w:val="outset" w:sz="6" w:space="0" w:color="auto"/>
                      <w:left w:val="outset" w:sz="6" w:space="0" w:color="auto"/>
                      <w:bottom w:val="outset" w:sz="6" w:space="0" w:color="auto"/>
                      <w:right w:val="outset" w:sz="6" w:space="0" w:color="auto"/>
                    </w:tcBorders>
                  </w:tcPr>
                  <w:p w14:paraId="06AD0732"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6F9C02A" w14:textId="77777777" w:rsidR="002973B6" w:rsidRDefault="002973B6" w:rsidP="002973B6">
                    <w:pPr>
                      <w:jc w:val="right"/>
                      <w:rPr>
                        <w:szCs w:val="21"/>
                      </w:rPr>
                    </w:pPr>
                    <w:r>
                      <w:t>11,277,048.05</w:t>
                    </w:r>
                  </w:p>
                </w:tc>
                <w:tc>
                  <w:tcPr>
                    <w:tcW w:w="1096" w:type="pct"/>
                    <w:tcBorders>
                      <w:top w:val="outset" w:sz="6" w:space="0" w:color="auto"/>
                      <w:left w:val="outset" w:sz="6" w:space="0" w:color="auto"/>
                      <w:bottom w:val="outset" w:sz="6" w:space="0" w:color="auto"/>
                      <w:right w:val="outset" w:sz="6" w:space="0" w:color="auto"/>
                    </w:tcBorders>
                  </w:tcPr>
                  <w:p w14:paraId="264DCB2C" w14:textId="77777777" w:rsidR="002973B6" w:rsidRDefault="002973B6" w:rsidP="002973B6">
                    <w:pPr>
                      <w:jc w:val="right"/>
                      <w:rPr>
                        <w:szCs w:val="21"/>
                      </w:rPr>
                    </w:pPr>
                    <w:r>
                      <w:t>18,002,286.00</w:t>
                    </w:r>
                  </w:p>
                </w:tc>
              </w:tr>
              <w:tr w:rsidR="002973B6" w14:paraId="4B86E21D" w14:textId="77777777" w:rsidTr="002973B6">
                <w:sdt>
                  <w:sdtPr>
                    <w:tag w:val="_PLD_6118314a34104c3bb020534bda05734f"/>
                    <w:id w:val="1492288774"/>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4A9CC455" w14:textId="77777777" w:rsidR="002973B6" w:rsidRDefault="002973B6" w:rsidP="002973B6">
                        <w:pPr>
                          <w:ind w:firstLineChars="100" w:firstLine="210"/>
                          <w:rPr>
                            <w:szCs w:val="21"/>
                          </w:rPr>
                        </w:pPr>
                        <w:r>
                          <w:rPr>
                            <w:rFonts w:hint="eastAsia"/>
                            <w:szCs w:val="21"/>
                          </w:rPr>
                          <w:t>减：营业外支出</w:t>
                        </w:r>
                      </w:p>
                    </w:tc>
                  </w:sdtContent>
                </w:sdt>
                <w:tc>
                  <w:tcPr>
                    <w:tcW w:w="534" w:type="pct"/>
                    <w:tcBorders>
                      <w:top w:val="outset" w:sz="6" w:space="0" w:color="auto"/>
                      <w:left w:val="outset" w:sz="6" w:space="0" w:color="auto"/>
                      <w:bottom w:val="outset" w:sz="6" w:space="0" w:color="auto"/>
                      <w:right w:val="outset" w:sz="6" w:space="0" w:color="auto"/>
                    </w:tcBorders>
                  </w:tcPr>
                  <w:p w14:paraId="7B24D6EE"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4F56516F" w14:textId="77777777" w:rsidR="002973B6" w:rsidRDefault="002973B6" w:rsidP="002973B6">
                    <w:pPr>
                      <w:jc w:val="right"/>
                      <w:rPr>
                        <w:szCs w:val="21"/>
                      </w:rPr>
                    </w:pPr>
                    <w:r>
                      <w:t>3,786,203.17</w:t>
                    </w:r>
                  </w:p>
                </w:tc>
                <w:tc>
                  <w:tcPr>
                    <w:tcW w:w="1096" w:type="pct"/>
                    <w:tcBorders>
                      <w:top w:val="outset" w:sz="6" w:space="0" w:color="auto"/>
                      <w:left w:val="outset" w:sz="6" w:space="0" w:color="auto"/>
                      <w:bottom w:val="outset" w:sz="6" w:space="0" w:color="auto"/>
                      <w:right w:val="outset" w:sz="6" w:space="0" w:color="auto"/>
                    </w:tcBorders>
                  </w:tcPr>
                  <w:p w14:paraId="3D7EFB99" w14:textId="77777777" w:rsidR="002973B6" w:rsidRDefault="002973B6" w:rsidP="002973B6">
                    <w:pPr>
                      <w:jc w:val="right"/>
                      <w:rPr>
                        <w:szCs w:val="21"/>
                      </w:rPr>
                    </w:pPr>
                    <w:r>
                      <w:t>9,568,592.49</w:t>
                    </w:r>
                  </w:p>
                </w:tc>
              </w:tr>
              <w:tr w:rsidR="002973B6" w14:paraId="2B6C9EE2" w14:textId="77777777" w:rsidTr="002973B6">
                <w:sdt>
                  <w:sdtPr>
                    <w:tag w:val="_PLD_4e24372a2ef5447a8b83a9f05c83ca58"/>
                    <w:id w:val="-165791439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109D61F5" w14:textId="77777777" w:rsidR="002973B6" w:rsidRDefault="002973B6" w:rsidP="002973B6">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14:paraId="00C3AB4E"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6D8F84C2" w14:textId="77777777" w:rsidR="002973B6" w:rsidRDefault="002973B6" w:rsidP="002973B6">
                    <w:pPr>
                      <w:jc w:val="right"/>
                      <w:rPr>
                        <w:szCs w:val="21"/>
                      </w:rPr>
                    </w:pPr>
                    <w:r>
                      <w:t>183,549,790.95</w:t>
                    </w:r>
                  </w:p>
                </w:tc>
                <w:tc>
                  <w:tcPr>
                    <w:tcW w:w="1096" w:type="pct"/>
                    <w:tcBorders>
                      <w:top w:val="outset" w:sz="6" w:space="0" w:color="auto"/>
                      <w:left w:val="outset" w:sz="6" w:space="0" w:color="auto"/>
                      <w:bottom w:val="outset" w:sz="6" w:space="0" w:color="auto"/>
                      <w:right w:val="outset" w:sz="6" w:space="0" w:color="auto"/>
                    </w:tcBorders>
                  </w:tcPr>
                  <w:p w14:paraId="35E4F3E0" w14:textId="77777777" w:rsidR="002973B6" w:rsidRDefault="002973B6" w:rsidP="002973B6">
                    <w:pPr>
                      <w:jc w:val="right"/>
                      <w:rPr>
                        <w:szCs w:val="21"/>
                      </w:rPr>
                    </w:pPr>
                    <w:r>
                      <w:t>47,835,404.97</w:t>
                    </w:r>
                  </w:p>
                </w:tc>
              </w:tr>
              <w:tr w:rsidR="002973B6" w14:paraId="06E92440" w14:textId="77777777" w:rsidTr="002973B6">
                <w:sdt>
                  <w:sdtPr>
                    <w:tag w:val="_PLD_0ee7df56b2e34dbca1bcf5c5f4e35ad0"/>
                    <w:id w:val="-177962427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1181B06" w14:textId="77777777" w:rsidR="002973B6" w:rsidRDefault="002973B6" w:rsidP="002973B6">
                        <w:pPr>
                          <w:ind w:firstLineChars="100" w:firstLine="210"/>
                          <w:rPr>
                            <w:color w:val="000000"/>
                            <w:szCs w:val="21"/>
                          </w:rPr>
                        </w:pPr>
                        <w:r>
                          <w:rPr>
                            <w:rFonts w:hint="eastAsia"/>
                            <w:szCs w:val="21"/>
                          </w:rPr>
                          <w:t>减：所得税费用</w:t>
                        </w:r>
                      </w:p>
                    </w:tc>
                  </w:sdtContent>
                </w:sdt>
                <w:tc>
                  <w:tcPr>
                    <w:tcW w:w="534" w:type="pct"/>
                    <w:tcBorders>
                      <w:top w:val="outset" w:sz="6" w:space="0" w:color="auto"/>
                      <w:left w:val="outset" w:sz="6" w:space="0" w:color="auto"/>
                      <w:bottom w:val="outset" w:sz="6" w:space="0" w:color="auto"/>
                      <w:right w:val="outset" w:sz="6" w:space="0" w:color="auto"/>
                    </w:tcBorders>
                  </w:tcPr>
                  <w:p w14:paraId="14D15D4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EF3DA5D" w14:textId="77777777" w:rsidR="002973B6" w:rsidRDefault="002973B6" w:rsidP="002973B6">
                    <w:pPr>
                      <w:jc w:val="right"/>
                      <w:rPr>
                        <w:szCs w:val="21"/>
                      </w:rPr>
                    </w:pPr>
                    <w:r>
                      <w:t>48,292,057.70</w:t>
                    </w:r>
                  </w:p>
                </w:tc>
                <w:tc>
                  <w:tcPr>
                    <w:tcW w:w="1096" w:type="pct"/>
                    <w:tcBorders>
                      <w:top w:val="outset" w:sz="6" w:space="0" w:color="auto"/>
                      <w:left w:val="outset" w:sz="6" w:space="0" w:color="auto"/>
                      <w:bottom w:val="outset" w:sz="6" w:space="0" w:color="auto"/>
                      <w:right w:val="outset" w:sz="6" w:space="0" w:color="auto"/>
                    </w:tcBorders>
                  </w:tcPr>
                  <w:p w14:paraId="2C0CECE7" w14:textId="77777777" w:rsidR="002973B6" w:rsidRDefault="002973B6" w:rsidP="002973B6">
                    <w:pPr>
                      <w:jc w:val="right"/>
                      <w:rPr>
                        <w:szCs w:val="21"/>
                      </w:rPr>
                    </w:pPr>
                    <w:r>
                      <w:t>-30,214,411.23</w:t>
                    </w:r>
                  </w:p>
                </w:tc>
              </w:tr>
              <w:tr w:rsidR="002973B6" w14:paraId="6A6F3DF8" w14:textId="77777777" w:rsidTr="002973B6">
                <w:sdt>
                  <w:sdtPr>
                    <w:tag w:val="_PLD_727181bc1541420ab504dbe4477e761d"/>
                    <w:id w:val="-147151475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92065EB" w14:textId="77777777" w:rsidR="002973B6" w:rsidRDefault="002973B6" w:rsidP="002973B6">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534" w:type="pct"/>
                    <w:tcBorders>
                      <w:top w:val="outset" w:sz="6" w:space="0" w:color="auto"/>
                      <w:left w:val="outset" w:sz="6" w:space="0" w:color="auto"/>
                      <w:bottom w:val="outset" w:sz="6" w:space="0" w:color="auto"/>
                      <w:right w:val="outset" w:sz="6" w:space="0" w:color="auto"/>
                    </w:tcBorders>
                  </w:tcPr>
                  <w:p w14:paraId="2AF2CAD4"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F5BF46B" w14:textId="77777777" w:rsidR="002973B6" w:rsidRDefault="002973B6" w:rsidP="002973B6">
                    <w:pPr>
                      <w:jc w:val="right"/>
                      <w:rPr>
                        <w:szCs w:val="21"/>
                      </w:rPr>
                    </w:pPr>
                    <w:r>
                      <w:t>135,257,733.25</w:t>
                    </w:r>
                  </w:p>
                </w:tc>
                <w:tc>
                  <w:tcPr>
                    <w:tcW w:w="1096" w:type="pct"/>
                    <w:tcBorders>
                      <w:top w:val="outset" w:sz="6" w:space="0" w:color="auto"/>
                      <w:left w:val="outset" w:sz="6" w:space="0" w:color="auto"/>
                      <w:bottom w:val="outset" w:sz="6" w:space="0" w:color="auto"/>
                      <w:right w:val="outset" w:sz="6" w:space="0" w:color="auto"/>
                    </w:tcBorders>
                  </w:tcPr>
                  <w:p w14:paraId="45BC78B3" w14:textId="77777777" w:rsidR="002973B6" w:rsidRDefault="002973B6" w:rsidP="002973B6">
                    <w:pPr>
                      <w:jc w:val="right"/>
                      <w:rPr>
                        <w:szCs w:val="21"/>
                      </w:rPr>
                    </w:pPr>
                    <w:r>
                      <w:t>78,049,816.20</w:t>
                    </w:r>
                  </w:p>
                </w:tc>
              </w:tr>
              <w:tr w:rsidR="002973B6" w14:paraId="4515B323" w14:textId="77777777" w:rsidTr="002973B6">
                <w:sdt>
                  <w:sdtPr>
                    <w:tag w:val="_PLD_70820377acb145de8750dcde15f3c32c"/>
                    <w:id w:val="167521880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48A95638" w14:textId="77777777" w:rsidR="002973B6" w:rsidRDefault="002973B6" w:rsidP="002973B6">
                        <w:pPr>
                          <w:ind w:firstLineChars="100" w:firstLine="210"/>
                        </w:pPr>
                        <w:r>
                          <w:t>(</w:t>
                        </w:r>
                        <w:proofErr w:type="gramStart"/>
                        <w:r>
                          <w:t>一</w:t>
                        </w:r>
                        <w:proofErr w:type="gramEnd"/>
                        <w:r>
                          <w:t>)按经营持续性分类</w:t>
                        </w:r>
                      </w:p>
                    </w:tc>
                  </w:sdtContent>
                </w:sdt>
                <w:tc>
                  <w:tcPr>
                    <w:tcW w:w="534" w:type="pct"/>
                    <w:tcBorders>
                      <w:top w:val="outset" w:sz="6" w:space="0" w:color="auto"/>
                      <w:left w:val="outset" w:sz="6" w:space="0" w:color="auto"/>
                      <w:bottom w:val="outset" w:sz="6" w:space="0" w:color="auto"/>
                      <w:right w:val="outset" w:sz="6" w:space="0" w:color="auto"/>
                    </w:tcBorders>
                  </w:tcPr>
                  <w:p w14:paraId="235D773D"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3B43148" w14:textId="77777777" w:rsidR="002973B6" w:rsidRDefault="002973B6" w:rsidP="002973B6">
                    <w:pPr>
                      <w:jc w:val="right"/>
                      <w:rPr>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14:paraId="42D373FE" w14:textId="77777777" w:rsidR="002973B6" w:rsidRDefault="002973B6" w:rsidP="002973B6">
                    <w:pPr>
                      <w:jc w:val="right"/>
                      <w:rPr>
                        <w:szCs w:val="21"/>
                      </w:rPr>
                    </w:pPr>
                    <w:r>
                      <w:t xml:space="preserve">　</w:t>
                    </w:r>
                  </w:p>
                </w:tc>
              </w:tr>
              <w:tr w:rsidR="002973B6" w14:paraId="22042733" w14:textId="77777777" w:rsidTr="002973B6">
                <w:sdt>
                  <w:sdtPr>
                    <w:rPr>
                      <w:rFonts w:hint="eastAsia"/>
                    </w:rPr>
                    <w:tag w:val="_PLD_5f0a8ab02e8a407a9af19c608eb8fa60"/>
                    <w:id w:val="-124039737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C8613B6" w14:textId="77777777" w:rsidR="002973B6" w:rsidRDefault="002973B6" w:rsidP="002973B6">
                        <w:pPr>
                          <w:ind w:firstLineChars="200" w:firstLine="420"/>
                        </w:pPr>
                        <w:r>
                          <w:t>1.持续经营净利润（净亏损以“－”号填列）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14:paraId="6EAF30B0"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1EBCEA4" w14:textId="77777777" w:rsidR="002973B6" w:rsidRDefault="002973B6" w:rsidP="002973B6">
                    <w:pPr>
                      <w:jc w:val="right"/>
                      <w:rPr>
                        <w:szCs w:val="21"/>
                      </w:rPr>
                    </w:pPr>
                    <w:r>
                      <w:t>135,257,733.25</w:t>
                    </w:r>
                  </w:p>
                </w:tc>
                <w:tc>
                  <w:tcPr>
                    <w:tcW w:w="1096" w:type="pct"/>
                    <w:tcBorders>
                      <w:top w:val="outset" w:sz="6" w:space="0" w:color="auto"/>
                      <w:left w:val="outset" w:sz="6" w:space="0" w:color="auto"/>
                      <w:bottom w:val="outset" w:sz="6" w:space="0" w:color="auto"/>
                      <w:right w:val="outset" w:sz="6" w:space="0" w:color="auto"/>
                    </w:tcBorders>
                  </w:tcPr>
                  <w:p w14:paraId="5E634969" w14:textId="77777777" w:rsidR="002973B6" w:rsidRDefault="002973B6" w:rsidP="002973B6">
                    <w:pPr>
                      <w:jc w:val="right"/>
                      <w:rPr>
                        <w:szCs w:val="21"/>
                      </w:rPr>
                    </w:pPr>
                    <w:r>
                      <w:t>78,049,816.20</w:t>
                    </w:r>
                  </w:p>
                </w:tc>
              </w:tr>
              <w:tr w:rsidR="002973B6" w14:paraId="4B5E9A0D" w14:textId="77777777" w:rsidTr="002973B6">
                <w:sdt>
                  <w:sdtPr>
                    <w:rPr>
                      <w:rFonts w:hint="eastAsia"/>
                    </w:rPr>
                    <w:tag w:val="_PLD_442bcac1570442309b94389470cd3d36"/>
                    <w:id w:val="96331942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14609224" w14:textId="77777777" w:rsidR="002973B6" w:rsidRDefault="002973B6" w:rsidP="002973B6">
                        <w:pPr>
                          <w:ind w:firstLineChars="200" w:firstLine="420"/>
                        </w:pPr>
                        <w:r>
                          <w:t>2.终止经营净利润（净亏损以“－”号填列）</w:t>
                        </w:r>
                      </w:p>
                    </w:tc>
                  </w:sdtContent>
                </w:sdt>
                <w:tc>
                  <w:tcPr>
                    <w:tcW w:w="534" w:type="pct"/>
                    <w:tcBorders>
                      <w:top w:val="outset" w:sz="6" w:space="0" w:color="auto"/>
                      <w:left w:val="outset" w:sz="6" w:space="0" w:color="auto"/>
                      <w:bottom w:val="outset" w:sz="6" w:space="0" w:color="auto"/>
                      <w:right w:val="outset" w:sz="6" w:space="0" w:color="auto"/>
                    </w:tcBorders>
                  </w:tcPr>
                  <w:p w14:paraId="57D334E9"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CA1B392"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4272DB94" w14:textId="77777777" w:rsidR="002973B6" w:rsidRDefault="002973B6" w:rsidP="002973B6">
                    <w:pPr>
                      <w:jc w:val="right"/>
                      <w:rPr>
                        <w:szCs w:val="21"/>
                      </w:rPr>
                    </w:pPr>
                  </w:p>
                </w:tc>
              </w:tr>
              <w:tr w:rsidR="002973B6" w14:paraId="55413C32" w14:textId="77777777" w:rsidTr="002973B6">
                <w:sdt>
                  <w:sdtPr>
                    <w:tag w:val="_PLD_0c84f280f59847078d186186b1a99ce2"/>
                    <w:id w:val="-173183818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748C409" w14:textId="77777777" w:rsidR="002973B6" w:rsidRDefault="002973B6" w:rsidP="002973B6">
                        <w:pPr>
                          <w:ind w:firstLineChars="100" w:firstLine="210"/>
                        </w:pPr>
                        <w:r>
                          <w:t>(二)按所有权归属分类</w:t>
                        </w:r>
                      </w:p>
                    </w:tc>
                  </w:sdtContent>
                </w:sdt>
                <w:tc>
                  <w:tcPr>
                    <w:tcW w:w="534" w:type="pct"/>
                    <w:tcBorders>
                      <w:top w:val="outset" w:sz="6" w:space="0" w:color="auto"/>
                      <w:left w:val="outset" w:sz="6" w:space="0" w:color="auto"/>
                      <w:bottom w:val="outset" w:sz="6" w:space="0" w:color="auto"/>
                      <w:right w:val="outset" w:sz="6" w:space="0" w:color="auto"/>
                    </w:tcBorders>
                  </w:tcPr>
                  <w:p w14:paraId="0D95428C"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226ADF5" w14:textId="77777777" w:rsidR="002973B6" w:rsidRDefault="002973B6" w:rsidP="002973B6">
                    <w:pPr>
                      <w:jc w:val="right"/>
                      <w:rPr>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14:paraId="10EC5338" w14:textId="77777777" w:rsidR="002973B6" w:rsidRDefault="002973B6" w:rsidP="002973B6">
                    <w:pPr>
                      <w:jc w:val="right"/>
                      <w:rPr>
                        <w:szCs w:val="21"/>
                      </w:rPr>
                    </w:pPr>
                    <w:r>
                      <w:t xml:space="preserve">　</w:t>
                    </w:r>
                  </w:p>
                </w:tc>
              </w:tr>
              <w:tr w:rsidR="002973B6" w14:paraId="53A62FB1" w14:textId="77777777" w:rsidTr="002973B6">
                <w:sdt>
                  <w:sdtPr>
                    <w:tag w:val="_PLD_e1c9fc6591fd42f28317e0f35b7b3566"/>
                    <w:id w:val="10239815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42AF347D" w14:textId="77777777" w:rsidR="002973B6" w:rsidRDefault="002973B6" w:rsidP="002973B6">
                        <w:pPr>
                          <w:ind w:firstLineChars="200" w:firstLine="420"/>
                          <w:rPr>
                            <w:szCs w:val="21"/>
                          </w:rPr>
                        </w:pPr>
                        <w:r>
                          <w:rPr>
                            <w:rFonts w:hint="eastAsia"/>
                          </w:rPr>
                          <w:t>1</w:t>
                        </w:r>
                        <w:r>
                          <w:t>.</w:t>
                        </w:r>
                        <w:r>
                          <w:rPr>
                            <w:rFonts w:hint="eastAsia"/>
                            <w:szCs w:val="21"/>
                          </w:rPr>
                          <w:t>少数股东损益</w:t>
                        </w:r>
                      </w:p>
                    </w:tc>
                  </w:sdtContent>
                </w:sdt>
                <w:tc>
                  <w:tcPr>
                    <w:tcW w:w="534" w:type="pct"/>
                    <w:tcBorders>
                      <w:top w:val="outset" w:sz="6" w:space="0" w:color="auto"/>
                      <w:left w:val="outset" w:sz="6" w:space="0" w:color="auto"/>
                      <w:bottom w:val="outset" w:sz="6" w:space="0" w:color="auto"/>
                      <w:right w:val="outset" w:sz="6" w:space="0" w:color="auto"/>
                    </w:tcBorders>
                  </w:tcPr>
                  <w:p w14:paraId="567D6F9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252E8E9B" w14:textId="77777777" w:rsidR="002973B6" w:rsidRDefault="002973B6" w:rsidP="002973B6">
                    <w:pPr>
                      <w:jc w:val="right"/>
                      <w:rPr>
                        <w:szCs w:val="21"/>
                      </w:rPr>
                    </w:pPr>
                    <w:r>
                      <w:t>2,152,482.77</w:t>
                    </w:r>
                  </w:p>
                </w:tc>
                <w:tc>
                  <w:tcPr>
                    <w:tcW w:w="1096" w:type="pct"/>
                    <w:tcBorders>
                      <w:top w:val="outset" w:sz="6" w:space="0" w:color="auto"/>
                      <w:left w:val="outset" w:sz="6" w:space="0" w:color="auto"/>
                      <w:bottom w:val="outset" w:sz="6" w:space="0" w:color="auto"/>
                      <w:right w:val="outset" w:sz="6" w:space="0" w:color="auto"/>
                    </w:tcBorders>
                  </w:tcPr>
                  <w:p w14:paraId="0621A43B" w14:textId="77777777" w:rsidR="002973B6" w:rsidRDefault="002973B6" w:rsidP="002973B6">
                    <w:pPr>
                      <w:jc w:val="right"/>
                      <w:rPr>
                        <w:szCs w:val="21"/>
                      </w:rPr>
                    </w:pPr>
                    <w:r>
                      <w:t>6,053,681.51</w:t>
                    </w:r>
                  </w:p>
                </w:tc>
              </w:tr>
              <w:tr w:rsidR="002973B6" w14:paraId="51B239C1" w14:textId="77777777" w:rsidTr="002973B6">
                <w:sdt>
                  <w:sdtPr>
                    <w:tag w:val="_PLD_33f7737492a54eda9dae1a3846a44e94"/>
                    <w:id w:val="176156017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9808559" w14:textId="77777777" w:rsidR="002973B6" w:rsidRDefault="002973B6" w:rsidP="002973B6">
                        <w:pPr>
                          <w:ind w:firstLineChars="200" w:firstLine="420"/>
                          <w:rPr>
                            <w:szCs w:val="21"/>
                          </w:rPr>
                        </w:pPr>
                        <w:r>
                          <w:rPr>
                            <w:rFonts w:hint="eastAsia"/>
                          </w:rPr>
                          <w:t>2</w:t>
                        </w:r>
                        <w:r>
                          <w:t>.</w:t>
                        </w:r>
                        <w:r>
                          <w:rPr>
                            <w:rFonts w:hint="eastAsia"/>
                            <w:szCs w:val="21"/>
                          </w:rPr>
                          <w:t>归属于母</w:t>
                        </w:r>
                        <w:r>
                          <w:rPr>
                            <w:rFonts w:hint="eastAsia"/>
                          </w:rPr>
                          <w:t>公司</w:t>
                        </w:r>
                        <w:r>
                          <w:rPr>
                            <w:rFonts w:hint="eastAsia"/>
                            <w:szCs w:val="21"/>
                          </w:rPr>
                          <w:t>股东的净利润</w:t>
                        </w:r>
                      </w:p>
                    </w:tc>
                  </w:sdtContent>
                </w:sdt>
                <w:tc>
                  <w:tcPr>
                    <w:tcW w:w="534" w:type="pct"/>
                    <w:tcBorders>
                      <w:top w:val="outset" w:sz="6" w:space="0" w:color="auto"/>
                      <w:left w:val="outset" w:sz="6" w:space="0" w:color="auto"/>
                      <w:bottom w:val="outset" w:sz="6" w:space="0" w:color="auto"/>
                      <w:right w:val="outset" w:sz="6" w:space="0" w:color="auto"/>
                    </w:tcBorders>
                  </w:tcPr>
                  <w:p w14:paraId="42887E53"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9630B93" w14:textId="77777777" w:rsidR="002973B6" w:rsidRDefault="002973B6" w:rsidP="002973B6">
                    <w:pPr>
                      <w:jc w:val="right"/>
                      <w:rPr>
                        <w:szCs w:val="21"/>
                      </w:rPr>
                    </w:pPr>
                    <w:r>
                      <w:t>133,105,250.48</w:t>
                    </w:r>
                  </w:p>
                </w:tc>
                <w:tc>
                  <w:tcPr>
                    <w:tcW w:w="1096" w:type="pct"/>
                    <w:tcBorders>
                      <w:top w:val="outset" w:sz="6" w:space="0" w:color="auto"/>
                      <w:left w:val="outset" w:sz="6" w:space="0" w:color="auto"/>
                      <w:bottom w:val="outset" w:sz="6" w:space="0" w:color="auto"/>
                      <w:right w:val="outset" w:sz="6" w:space="0" w:color="auto"/>
                    </w:tcBorders>
                  </w:tcPr>
                  <w:p w14:paraId="37BFBC94" w14:textId="77777777" w:rsidR="002973B6" w:rsidRDefault="002973B6" w:rsidP="002973B6">
                    <w:pPr>
                      <w:jc w:val="right"/>
                      <w:rPr>
                        <w:szCs w:val="21"/>
                      </w:rPr>
                    </w:pPr>
                    <w:r>
                      <w:t>71,996,134.69</w:t>
                    </w:r>
                  </w:p>
                </w:tc>
              </w:tr>
              <w:tr w:rsidR="002973B6" w14:paraId="1165E4BA" w14:textId="77777777" w:rsidTr="002973B6">
                <w:sdt>
                  <w:sdtPr>
                    <w:tag w:val="_PLD_74731c3932034215943c43427c4d9b75"/>
                    <w:id w:val="-767596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D5E7F99" w14:textId="77777777" w:rsidR="002973B6" w:rsidRDefault="002973B6" w:rsidP="002973B6">
                        <w:pPr>
                          <w:rPr>
                            <w:szCs w:val="21"/>
                          </w:rPr>
                        </w:pPr>
                        <w:r>
                          <w:rPr>
                            <w:rFonts w:hint="eastAsia"/>
                            <w:szCs w:val="21"/>
                          </w:rPr>
                          <w:t>六、其他综合收益的税后净额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14:paraId="6D51EC4B"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7AE2DFAB" w14:textId="77777777" w:rsidR="002973B6" w:rsidRDefault="002973B6" w:rsidP="002973B6">
                    <w:pPr>
                      <w:jc w:val="right"/>
                      <w:rPr>
                        <w:szCs w:val="21"/>
                      </w:rPr>
                    </w:pPr>
                    <w:r>
                      <w:t>-138,687,261.22</w:t>
                    </w:r>
                  </w:p>
                </w:tc>
                <w:tc>
                  <w:tcPr>
                    <w:tcW w:w="1096" w:type="pct"/>
                    <w:tcBorders>
                      <w:top w:val="outset" w:sz="6" w:space="0" w:color="auto"/>
                      <w:left w:val="outset" w:sz="6" w:space="0" w:color="auto"/>
                      <w:bottom w:val="outset" w:sz="6" w:space="0" w:color="auto"/>
                      <w:right w:val="outset" w:sz="6" w:space="0" w:color="auto"/>
                    </w:tcBorders>
                  </w:tcPr>
                  <w:p w14:paraId="6CABAF03" w14:textId="77777777" w:rsidR="002973B6" w:rsidRDefault="002973B6" w:rsidP="002973B6">
                    <w:pPr>
                      <w:jc w:val="right"/>
                      <w:rPr>
                        <w:szCs w:val="21"/>
                      </w:rPr>
                    </w:pPr>
                    <w:r>
                      <w:t>347,904,923.31</w:t>
                    </w:r>
                  </w:p>
                </w:tc>
              </w:tr>
              <w:tr w:rsidR="002973B6" w14:paraId="0B177D99" w14:textId="77777777" w:rsidTr="002973B6">
                <w:sdt>
                  <w:sdtPr>
                    <w:tag w:val="_PLD_af7cc66172384f80b5e35eeef5117fa4"/>
                    <w:id w:val="39338913"/>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0D0476EF" w14:textId="77777777" w:rsidR="002973B6" w:rsidRDefault="002973B6" w:rsidP="002973B6">
                        <w:pPr>
                          <w:ind w:firstLineChars="100" w:firstLine="210"/>
                          <w:rPr>
                            <w:szCs w:val="21"/>
                          </w:rPr>
                        </w:pPr>
                        <w:r>
                          <w:rPr>
                            <w:rFonts w:hint="eastAsia"/>
                            <w:szCs w:val="21"/>
                          </w:rPr>
                          <w:t>归属母公司所有者的其他综合收益的税后净额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14:paraId="7F536D9C"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EA1021E" w14:textId="77777777" w:rsidR="002973B6" w:rsidRDefault="002973B6" w:rsidP="002973B6">
                    <w:pPr>
                      <w:jc w:val="right"/>
                      <w:rPr>
                        <w:szCs w:val="21"/>
                      </w:rPr>
                    </w:pPr>
                    <w:r>
                      <w:t>-138,687,261.22</w:t>
                    </w:r>
                  </w:p>
                </w:tc>
                <w:tc>
                  <w:tcPr>
                    <w:tcW w:w="1096" w:type="pct"/>
                    <w:tcBorders>
                      <w:top w:val="outset" w:sz="6" w:space="0" w:color="auto"/>
                      <w:left w:val="outset" w:sz="6" w:space="0" w:color="auto"/>
                      <w:bottom w:val="outset" w:sz="6" w:space="0" w:color="auto"/>
                      <w:right w:val="outset" w:sz="6" w:space="0" w:color="auto"/>
                    </w:tcBorders>
                  </w:tcPr>
                  <w:p w14:paraId="41DB09E5" w14:textId="77777777" w:rsidR="002973B6" w:rsidRDefault="002973B6" w:rsidP="002973B6">
                    <w:pPr>
                      <w:jc w:val="right"/>
                      <w:rPr>
                        <w:szCs w:val="21"/>
                      </w:rPr>
                    </w:pPr>
                    <w:r>
                      <w:t>347,904,923.31</w:t>
                    </w:r>
                  </w:p>
                </w:tc>
              </w:tr>
              <w:tr w:rsidR="002973B6" w14:paraId="3611DA7A" w14:textId="77777777" w:rsidTr="002973B6">
                <w:sdt>
                  <w:sdtPr>
                    <w:tag w:val="_PLD_3af77dd09453473bbe31d9243a72a7c4"/>
                    <w:id w:val="-66492572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1F39FD2C" w14:textId="77777777" w:rsidR="002973B6" w:rsidRDefault="002973B6" w:rsidP="002973B6">
                        <w:pPr>
                          <w:ind w:firstLineChars="200" w:firstLine="420"/>
                          <w:rPr>
                            <w:szCs w:val="21"/>
                          </w:rPr>
                        </w:pPr>
                        <w:r>
                          <w:rPr>
                            <w:rFonts w:hint="eastAsia"/>
                            <w:szCs w:val="21"/>
                          </w:rPr>
                          <w:t>（一）以后不能重分类进损益的其他综合收益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14:paraId="0EB2495E"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68B56074"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11424305" w14:textId="77777777" w:rsidR="002973B6" w:rsidRDefault="002973B6" w:rsidP="002973B6">
                    <w:pPr>
                      <w:jc w:val="right"/>
                      <w:rPr>
                        <w:szCs w:val="21"/>
                      </w:rPr>
                    </w:pPr>
                  </w:p>
                </w:tc>
              </w:tr>
              <w:tr w:rsidR="002973B6" w14:paraId="1CA5C43B" w14:textId="77777777" w:rsidTr="002973B6">
                <w:sdt>
                  <w:sdtPr>
                    <w:tag w:val="_PLD_2b85d1ff7de24b29849775de04738f18"/>
                    <w:id w:val="-26105975"/>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5F754FB" w14:textId="77777777" w:rsidR="002973B6" w:rsidRDefault="002973B6" w:rsidP="002973B6">
                        <w:pPr>
                          <w:ind w:firstLineChars="300" w:firstLine="630"/>
                          <w:rPr>
                            <w:szCs w:val="21"/>
                          </w:rPr>
                        </w:pPr>
                        <w:r>
                          <w:rPr>
                            <w:szCs w:val="21"/>
                          </w:rPr>
                          <w:t>1.重新计量设定受益计划净负债或净资产的变动</w:t>
                        </w:r>
                      </w:p>
                    </w:tc>
                  </w:sdtContent>
                </w:sdt>
                <w:tc>
                  <w:tcPr>
                    <w:tcW w:w="534" w:type="pct"/>
                    <w:tcBorders>
                      <w:top w:val="outset" w:sz="6" w:space="0" w:color="auto"/>
                      <w:left w:val="outset" w:sz="6" w:space="0" w:color="auto"/>
                      <w:bottom w:val="outset" w:sz="6" w:space="0" w:color="auto"/>
                      <w:right w:val="outset" w:sz="6" w:space="0" w:color="auto"/>
                    </w:tcBorders>
                  </w:tcPr>
                  <w:p w14:paraId="5C841924"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2C572DD"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7BD45AA1" w14:textId="77777777" w:rsidR="002973B6" w:rsidRDefault="002973B6" w:rsidP="002973B6">
                    <w:pPr>
                      <w:jc w:val="right"/>
                      <w:rPr>
                        <w:szCs w:val="21"/>
                      </w:rPr>
                    </w:pPr>
                  </w:p>
                </w:tc>
              </w:tr>
              <w:tr w:rsidR="002973B6" w14:paraId="47113CAA" w14:textId="77777777" w:rsidTr="002973B6">
                <w:sdt>
                  <w:sdtPr>
                    <w:tag w:val="_PLD_ac42cea7100445f6a1e9175af4a7d9a2"/>
                    <w:id w:val="-1775396629"/>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1E65DB16" w14:textId="77777777" w:rsidR="002973B6" w:rsidRDefault="002973B6" w:rsidP="002973B6">
                        <w:pPr>
                          <w:ind w:firstLineChars="300" w:firstLine="630"/>
                          <w:rPr>
                            <w:szCs w:val="21"/>
                          </w:rPr>
                        </w:pPr>
                        <w:r>
                          <w:rPr>
                            <w:szCs w:val="21"/>
                          </w:rPr>
                          <w:t>2.权益法下在被投资单位不能重分类进损益的其他综合收益中享有的份额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14:paraId="449291B1"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45EBFDB4"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0970CA65" w14:textId="77777777" w:rsidR="002973B6" w:rsidRDefault="002973B6" w:rsidP="002973B6">
                    <w:pPr>
                      <w:jc w:val="right"/>
                      <w:rPr>
                        <w:szCs w:val="21"/>
                      </w:rPr>
                    </w:pPr>
                  </w:p>
                </w:tc>
              </w:tr>
              <w:tr w:rsidR="002973B6" w14:paraId="4C0780F6" w14:textId="77777777" w:rsidTr="002973B6">
                <w:sdt>
                  <w:sdtPr>
                    <w:tag w:val="_PLD_91222f320c1c4a4989c654d8162b2c85"/>
                    <w:id w:val="-6170620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7B511388" w14:textId="77777777" w:rsidR="002973B6" w:rsidRDefault="002973B6" w:rsidP="002973B6">
                        <w:pPr>
                          <w:ind w:firstLineChars="200" w:firstLine="420"/>
                          <w:rPr>
                            <w:szCs w:val="21"/>
                          </w:rPr>
                        </w:pPr>
                        <w:r>
                          <w:rPr>
                            <w:rFonts w:hint="eastAsia"/>
                            <w:szCs w:val="21"/>
                          </w:rPr>
                          <w:t>（二）以后将重分类进损益的其他综合收益</w:t>
                        </w:r>
                      </w:p>
                    </w:tc>
                  </w:sdtContent>
                </w:sdt>
                <w:tc>
                  <w:tcPr>
                    <w:tcW w:w="534" w:type="pct"/>
                    <w:tcBorders>
                      <w:top w:val="outset" w:sz="6" w:space="0" w:color="auto"/>
                      <w:left w:val="outset" w:sz="6" w:space="0" w:color="auto"/>
                      <w:bottom w:val="outset" w:sz="6" w:space="0" w:color="auto"/>
                      <w:right w:val="outset" w:sz="6" w:space="0" w:color="auto"/>
                    </w:tcBorders>
                  </w:tcPr>
                  <w:p w14:paraId="70673713"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42B8B8AE" w14:textId="77777777" w:rsidR="002973B6" w:rsidRDefault="002973B6" w:rsidP="002973B6">
                    <w:pPr>
                      <w:jc w:val="right"/>
                      <w:rPr>
                        <w:szCs w:val="21"/>
                      </w:rPr>
                    </w:pPr>
                    <w:r>
                      <w:t>-138,687,261.22</w:t>
                    </w:r>
                  </w:p>
                </w:tc>
                <w:tc>
                  <w:tcPr>
                    <w:tcW w:w="1096" w:type="pct"/>
                    <w:tcBorders>
                      <w:top w:val="outset" w:sz="6" w:space="0" w:color="auto"/>
                      <w:left w:val="outset" w:sz="6" w:space="0" w:color="auto"/>
                      <w:bottom w:val="outset" w:sz="6" w:space="0" w:color="auto"/>
                      <w:right w:val="outset" w:sz="6" w:space="0" w:color="auto"/>
                    </w:tcBorders>
                  </w:tcPr>
                  <w:p w14:paraId="4391D0E4" w14:textId="77777777" w:rsidR="002973B6" w:rsidRDefault="002973B6" w:rsidP="002973B6">
                    <w:pPr>
                      <w:jc w:val="right"/>
                      <w:rPr>
                        <w:szCs w:val="21"/>
                      </w:rPr>
                    </w:pPr>
                    <w:r>
                      <w:t>347,904,923.31</w:t>
                    </w:r>
                  </w:p>
                </w:tc>
              </w:tr>
              <w:tr w:rsidR="002973B6" w14:paraId="67B96EEB" w14:textId="77777777" w:rsidTr="002973B6">
                <w:sdt>
                  <w:sdtPr>
                    <w:tag w:val="_PLD_8c83580443bb436cb7b74699061eba67"/>
                    <w:id w:val="1828387391"/>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6EB37CE" w14:textId="77777777" w:rsidR="002973B6" w:rsidRDefault="002973B6" w:rsidP="002973B6">
                        <w:pPr>
                          <w:ind w:firstLineChars="300" w:firstLine="630"/>
                          <w:rPr>
                            <w:szCs w:val="21"/>
                          </w:rPr>
                        </w:pPr>
                        <w:r>
                          <w:rPr>
                            <w:szCs w:val="21"/>
                          </w:rPr>
                          <w:t>1.权益法下在被投资单位以后将重分类进损益的其他综合收益中享有的份额</w:t>
                        </w:r>
                      </w:p>
                    </w:tc>
                  </w:sdtContent>
                </w:sdt>
                <w:tc>
                  <w:tcPr>
                    <w:tcW w:w="534" w:type="pct"/>
                    <w:tcBorders>
                      <w:top w:val="outset" w:sz="6" w:space="0" w:color="auto"/>
                      <w:left w:val="outset" w:sz="6" w:space="0" w:color="auto"/>
                      <w:bottom w:val="outset" w:sz="6" w:space="0" w:color="auto"/>
                      <w:right w:val="outset" w:sz="6" w:space="0" w:color="auto"/>
                    </w:tcBorders>
                  </w:tcPr>
                  <w:p w14:paraId="18C8BCE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6803559C"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62F83941" w14:textId="77777777" w:rsidR="002973B6" w:rsidRDefault="002973B6" w:rsidP="002973B6">
                    <w:pPr>
                      <w:jc w:val="right"/>
                      <w:rPr>
                        <w:szCs w:val="21"/>
                      </w:rPr>
                    </w:pPr>
                  </w:p>
                </w:tc>
              </w:tr>
              <w:tr w:rsidR="002973B6" w14:paraId="7AA5255B" w14:textId="77777777" w:rsidTr="002973B6">
                <w:sdt>
                  <w:sdtPr>
                    <w:tag w:val="_PLD_d61d4805eb8e4e0a853e6e9a583e0730"/>
                    <w:id w:val="-117912645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4FE11452" w14:textId="77777777" w:rsidR="002973B6" w:rsidRDefault="002973B6" w:rsidP="002973B6">
                        <w:pPr>
                          <w:ind w:firstLineChars="300" w:firstLine="630"/>
                          <w:rPr>
                            <w:szCs w:val="21"/>
                          </w:rPr>
                        </w:pPr>
                        <w:r>
                          <w:rPr>
                            <w:szCs w:val="21"/>
                          </w:rPr>
                          <w:t>2.可供出售金融资产公允价值变动损益</w:t>
                        </w:r>
                      </w:p>
                    </w:tc>
                  </w:sdtContent>
                </w:sdt>
                <w:tc>
                  <w:tcPr>
                    <w:tcW w:w="534" w:type="pct"/>
                    <w:tcBorders>
                      <w:top w:val="outset" w:sz="6" w:space="0" w:color="auto"/>
                      <w:left w:val="outset" w:sz="6" w:space="0" w:color="auto"/>
                      <w:bottom w:val="outset" w:sz="6" w:space="0" w:color="auto"/>
                      <w:right w:val="outset" w:sz="6" w:space="0" w:color="auto"/>
                    </w:tcBorders>
                  </w:tcPr>
                  <w:p w14:paraId="08D57DA9"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1427724" w14:textId="77777777" w:rsidR="002973B6" w:rsidRDefault="002973B6" w:rsidP="002973B6">
                    <w:pPr>
                      <w:jc w:val="right"/>
                      <w:rPr>
                        <w:szCs w:val="21"/>
                      </w:rPr>
                    </w:pPr>
                    <w:r>
                      <w:t>-138,687,261.22</w:t>
                    </w:r>
                  </w:p>
                </w:tc>
                <w:tc>
                  <w:tcPr>
                    <w:tcW w:w="1096" w:type="pct"/>
                    <w:tcBorders>
                      <w:top w:val="outset" w:sz="6" w:space="0" w:color="auto"/>
                      <w:left w:val="outset" w:sz="6" w:space="0" w:color="auto"/>
                      <w:bottom w:val="outset" w:sz="6" w:space="0" w:color="auto"/>
                      <w:right w:val="outset" w:sz="6" w:space="0" w:color="auto"/>
                    </w:tcBorders>
                  </w:tcPr>
                  <w:p w14:paraId="6DE16323" w14:textId="77777777" w:rsidR="002973B6" w:rsidRDefault="002973B6" w:rsidP="002973B6">
                    <w:pPr>
                      <w:jc w:val="right"/>
                      <w:rPr>
                        <w:szCs w:val="21"/>
                      </w:rPr>
                    </w:pPr>
                    <w:r>
                      <w:t>347,904,923.31</w:t>
                    </w:r>
                  </w:p>
                </w:tc>
              </w:tr>
              <w:tr w:rsidR="002973B6" w14:paraId="0C679045" w14:textId="77777777" w:rsidTr="002973B6">
                <w:sdt>
                  <w:sdtPr>
                    <w:tag w:val="_PLD_e151d806d7364b35824f801e8a9adfce"/>
                    <w:id w:val="10814203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C97122A" w14:textId="77777777" w:rsidR="002973B6" w:rsidRDefault="002973B6" w:rsidP="002973B6">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534" w:type="pct"/>
                    <w:tcBorders>
                      <w:top w:val="outset" w:sz="6" w:space="0" w:color="auto"/>
                      <w:left w:val="outset" w:sz="6" w:space="0" w:color="auto"/>
                      <w:bottom w:val="outset" w:sz="6" w:space="0" w:color="auto"/>
                      <w:right w:val="outset" w:sz="6" w:space="0" w:color="auto"/>
                    </w:tcBorders>
                  </w:tcPr>
                  <w:p w14:paraId="3AA0A3B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FB53769"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261B9D20" w14:textId="77777777" w:rsidR="002973B6" w:rsidRDefault="002973B6" w:rsidP="002973B6">
                    <w:pPr>
                      <w:jc w:val="right"/>
                      <w:rPr>
                        <w:szCs w:val="21"/>
                      </w:rPr>
                    </w:pPr>
                  </w:p>
                </w:tc>
              </w:tr>
              <w:tr w:rsidR="002973B6" w14:paraId="2CEB5DA9" w14:textId="77777777" w:rsidTr="002973B6">
                <w:sdt>
                  <w:sdtPr>
                    <w:tag w:val="_PLD_4aa90d316a924dd0a053905fb85d6918"/>
                    <w:id w:val="97264690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7C167104" w14:textId="77777777" w:rsidR="002973B6" w:rsidRDefault="002973B6" w:rsidP="002973B6">
                        <w:pPr>
                          <w:ind w:firstLineChars="300" w:firstLine="630"/>
                          <w:rPr>
                            <w:szCs w:val="21"/>
                          </w:rPr>
                        </w:pPr>
                        <w:r>
                          <w:rPr>
                            <w:szCs w:val="21"/>
                          </w:rPr>
                          <w:t>4.现金流量套期损益的有效部分</w:t>
                        </w:r>
                      </w:p>
                    </w:tc>
                  </w:sdtContent>
                </w:sdt>
                <w:tc>
                  <w:tcPr>
                    <w:tcW w:w="534" w:type="pct"/>
                    <w:tcBorders>
                      <w:top w:val="outset" w:sz="6" w:space="0" w:color="auto"/>
                      <w:left w:val="outset" w:sz="6" w:space="0" w:color="auto"/>
                      <w:bottom w:val="outset" w:sz="6" w:space="0" w:color="auto"/>
                      <w:right w:val="outset" w:sz="6" w:space="0" w:color="auto"/>
                    </w:tcBorders>
                  </w:tcPr>
                  <w:p w14:paraId="03FAB160"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43735A5C"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3B5E54E3" w14:textId="77777777" w:rsidR="002973B6" w:rsidRDefault="002973B6" w:rsidP="002973B6">
                    <w:pPr>
                      <w:jc w:val="right"/>
                      <w:rPr>
                        <w:szCs w:val="21"/>
                      </w:rPr>
                    </w:pPr>
                  </w:p>
                </w:tc>
              </w:tr>
              <w:tr w:rsidR="002973B6" w14:paraId="65B70B17" w14:textId="77777777" w:rsidTr="002973B6">
                <w:sdt>
                  <w:sdtPr>
                    <w:tag w:val="_PLD_1cd53917431145088b0fcbdda26e9b64"/>
                    <w:id w:val="2467906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C74E406" w14:textId="77777777" w:rsidR="002973B6" w:rsidRDefault="002973B6" w:rsidP="002973B6">
                        <w:pPr>
                          <w:ind w:firstLineChars="300" w:firstLine="630"/>
                          <w:rPr>
                            <w:szCs w:val="21"/>
                          </w:rPr>
                        </w:pPr>
                        <w:r>
                          <w:rPr>
                            <w:szCs w:val="21"/>
                          </w:rPr>
                          <w:t>5.外币财务报表折算差额</w:t>
                        </w:r>
                      </w:p>
                    </w:tc>
                  </w:sdtContent>
                </w:sdt>
                <w:tc>
                  <w:tcPr>
                    <w:tcW w:w="534" w:type="pct"/>
                    <w:tcBorders>
                      <w:top w:val="outset" w:sz="6" w:space="0" w:color="auto"/>
                      <w:left w:val="outset" w:sz="6" w:space="0" w:color="auto"/>
                      <w:bottom w:val="outset" w:sz="6" w:space="0" w:color="auto"/>
                      <w:right w:val="outset" w:sz="6" w:space="0" w:color="auto"/>
                    </w:tcBorders>
                  </w:tcPr>
                  <w:p w14:paraId="0B5CACE6"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7D61AA8C"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26D8C980" w14:textId="77777777" w:rsidR="002973B6" w:rsidRDefault="002973B6" w:rsidP="002973B6">
                    <w:pPr>
                      <w:jc w:val="right"/>
                      <w:rPr>
                        <w:szCs w:val="21"/>
                      </w:rPr>
                    </w:pPr>
                  </w:p>
                </w:tc>
              </w:tr>
              <w:tr w:rsidR="002973B6" w14:paraId="21C55B5B" w14:textId="77777777" w:rsidTr="002973B6">
                <w:sdt>
                  <w:sdtPr>
                    <w:tag w:val="_PLD_ef05c9a5ca5f46dfb4a5ca12f6658bb0"/>
                    <w:id w:val="193393147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3A315828" w14:textId="77777777" w:rsidR="002973B6" w:rsidRDefault="002973B6" w:rsidP="002973B6">
                        <w:pPr>
                          <w:ind w:firstLineChars="300" w:firstLine="630"/>
                          <w:rPr>
                            <w:szCs w:val="21"/>
                          </w:rPr>
                        </w:pPr>
                        <w:r>
                          <w:rPr>
                            <w:szCs w:val="21"/>
                          </w:rPr>
                          <w:t>6.其他</w:t>
                        </w:r>
                      </w:p>
                    </w:tc>
                  </w:sdtContent>
                </w:sdt>
                <w:tc>
                  <w:tcPr>
                    <w:tcW w:w="534" w:type="pct"/>
                    <w:tcBorders>
                      <w:top w:val="outset" w:sz="6" w:space="0" w:color="auto"/>
                      <w:left w:val="outset" w:sz="6" w:space="0" w:color="auto"/>
                      <w:bottom w:val="outset" w:sz="6" w:space="0" w:color="auto"/>
                      <w:right w:val="outset" w:sz="6" w:space="0" w:color="auto"/>
                    </w:tcBorders>
                  </w:tcPr>
                  <w:p w14:paraId="120FD877"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04F01038"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08AAF6A9" w14:textId="77777777" w:rsidR="002973B6" w:rsidRDefault="002973B6" w:rsidP="002973B6">
                    <w:pPr>
                      <w:jc w:val="right"/>
                      <w:rPr>
                        <w:szCs w:val="21"/>
                      </w:rPr>
                    </w:pPr>
                  </w:p>
                </w:tc>
              </w:tr>
              <w:tr w:rsidR="002973B6" w14:paraId="5B07CA35" w14:textId="77777777" w:rsidTr="002973B6">
                <w:sdt>
                  <w:sdtPr>
                    <w:tag w:val="_PLD_f120171355d14293b50267ede8f7cdc9"/>
                    <w:id w:val="1059899980"/>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B4E811C" w14:textId="77777777" w:rsidR="002973B6" w:rsidRDefault="002973B6" w:rsidP="002973B6">
                        <w:pPr>
                          <w:ind w:firstLineChars="100" w:firstLine="210"/>
                          <w:rPr>
                            <w:szCs w:val="21"/>
                          </w:rPr>
                        </w:pPr>
                        <w:r>
                          <w:rPr>
                            <w:rFonts w:hint="eastAsia"/>
                            <w:szCs w:val="21"/>
                          </w:rPr>
                          <w:t>归属于少数股东的其他综合收益的税后净额</w:t>
                        </w:r>
                      </w:p>
                    </w:tc>
                  </w:sdtContent>
                </w:sdt>
                <w:tc>
                  <w:tcPr>
                    <w:tcW w:w="534" w:type="pct"/>
                    <w:tcBorders>
                      <w:top w:val="outset" w:sz="6" w:space="0" w:color="auto"/>
                      <w:left w:val="outset" w:sz="6" w:space="0" w:color="auto"/>
                      <w:bottom w:val="outset" w:sz="6" w:space="0" w:color="auto"/>
                      <w:right w:val="outset" w:sz="6" w:space="0" w:color="auto"/>
                    </w:tcBorders>
                  </w:tcPr>
                  <w:p w14:paraId="7DBBDAD9"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2AC7A235" w14:textId="77777777" w:rsidR="002973B6" w:rsidRDefault="002973B6" w:rsidP="002973B6">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14:paraId="47A689F8" w14:textId="77777777" w:rsidR="002973B6" w:rsidRDefault="002973B6" w:rsidP="002973B6">
                    <w:pPr>
                      <w:jc w:val="right"/>
                      <w:rPr>
                        <w:szCs w:val="21"/>
                      </w:rPr>
                    </w:pPr>
                  </w:p>
                </w:tc>
              </w:tr>
              <w:tr w:rsidR="002973B6" w14:paraId="6B5FCF8B" w14:textId="77777777" w:rsidTr="002973B6">
                <w:sdt>
                  <w:sdtPr>
                    <w:tag w:val="_PLD_dacf3da75af34646a63d2d3ccd17b77d"/>
                    <w:id w:val="94318749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4E5284C" w14:textId="77777777" w:rsidR="002973B6" w:rsidRDefault="002973B6" w:rsidP="002973B6">
                        <w:pPr>
                          <w:rPr>
                            <w:szCs w:val="21"/>
                          </w:rPr>
                        </w:pPr>
                        <w:r>
                          <w:rPr>
                            <w:rFonts w:hint="eastAsia"/>
                            <w:szCs w:val="21"/>
                          </w:rPr>
                          <w:t>七、综合收益总额</w:t>
                        </w:r>
                      </w:p>
                    </w:tc>
                  </w:sdtContent>
                </w:sdt>
                <w:tc>
                  <w:tcPr>
                    <w:tcW w:w="534" w:type="pct"/>
                    <w:tcBorders>
                      <w:top w:val="outset" w:sz="6" w:space="0" w:color="auto"/>
                      <w:left w:val="outset" w:sz="6" w:space="0" w:color="auto"/>
                      <w:bottom w:val="outset" w:sz="6" w:space="0" w:color="auto"/>
                      <w:right w:val="outset" w:sz="6" w:space="0" w:color="auto"/>
                    </w:tcBorders>
                  </w:tcPr>
                  <w:p w14:paraId="7647CBAA"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B5D33B7" w14:textId="77777777" w:rsidR="002973B6" w:rsidRDefault="002973B6" w:rsidP="002973B6">
                    <w:pPr>
                      <w:jc w:val="right"/>
                      <w:rPr>
                        <w:szCs w:val="21"/>
                      </w:rPr>
                    </w:pPr>
                    <w:r>
                      <w:t>-3,429,527.97</w:t>
                    </w:r>
                  </w:p>
                </w:tc>
                <w:tc>
                  <w:tcPr>
                    <w:tcW w:w="1096" w:type="pct"/>
                    <w:tcBorders>
                      <w:top w:val="outset" w:sz="6" w:space="0" w:color="auto"/>
                      <w:left w:val="outset" w:sz="6" w:space="0" w:color="auto"/>
                      <w:bottom w:val="outset" w:sz="6" w:space="0" w:color="auto"/>
                      <w:right w:val="outset" w:sz="6" w:space="0" w:color="auto"/>
                    </w:tcBorders>
                  </w:tcPr>
                  <w:p w14:paraId="0195D02C" w14:textId="77777777" w:rsidR="002973B6" w:rsidRDefault="002973B6" w:rsidP="002973B6">
                    <w:pPr>
                      <w:jc w:val="right"/>
                      <w:rPr>
                        <w:szCs w:val="21"/>
                      </w:rPr>
                    </w:pPr>
                    <w:r>
                      <w:t>425,954,739.51</w:t>
                    </w:r>
                  </w:p>
                </w:tc>
              </w:tr>
              <w:tr w:rsidR="002973B6" w14:paraId="5229CA8D" w14:textId="77777777" w:rsidTr="002973B6">
                <w:sdt>
                  <w:sdtPr>
                    <w:tag w:val="_PLD_6df7fd37b6e44e61a9f393770ed344cd"/>
                    <w:id w:val="-314564248"/>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55AA041A" w14:textId="77777777" w:rsidR="002973B6" w:rsidRDefault="002973B6" w:rsidP="002973B6">
                        <w:pPr>
                          <w:ind w:firstLineChars="100" w:firstLine="210"/>
                          <w:rPr>
                            <w:szCs w:val="21"/>
                          </w:rPr>
                        </w:pPr>
                        <w:r>
                          <w:rPr>
                            <w:rFonts w:hint="eastAsia"/>
                            <w:szCs w:val="21"/>
                          </w:rPr>
                          <w:t>归属于母公司所有者的综合收益总额</w:t>
                        </w:r>
                      </w:p>
                    </w:tc>
                  </w:sdtContent>
                </w:sdt>
                <w:tc>
                  <w:tcPr>
                    <w:tcW w:w="534" w:type="pct"/>
                    <w:tcBorders>
                      <w:top w:val="outset" w:sz="6" w:space="0" w:color="auto"/>
                      <w:left w:val="outset" w:sz="6" w:space="0" w:color="auto"/>
                      <w:bottom w:val="outset" w:sz="6" w:space="0" w:color="auto"/>
                      <w:right w:val="outset" w:sz="6" w:space="0" w:color="auto"/>
                    </w:tcBorders>
                  </w:tcPr>
                  <w:p w14:paraId="766C4185"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321A709F" w14:textId="77777777" w:rsidR="002973B6" w:rsidRDefault="002973B6" w:rsidP="002973B6">
                    <w:pPr>
                      <w:jc w:val="right"/>
                      <w:rPr>
                        <w:szCs w:val="21"/>
                      </w:rPr>
                    </w:pPr>
                    <w:r>
                      <w:t>-5,582,010.74</w:t>
                    </w:r>
                  </w:p>
                </w:tc>
                <w:tc>
                  <w:tcPr>
                    <w:tcW w:w="1096" w:type="pct"/>
                    <w:tcBorders>
                      <w:top w:val="outset" w:sz="6" w:space="0" w:color="auto"/>
                      <w:left w:val="outset" w:sz="6" w:space="0" w:color="auto"/>
                      <w:bottom w:val="outset" w:sz="6" w:space="0" w:color="auto"/>
                      <w:right w:val="outset" w:sz="6" w:space="0" w:color="auto"/>
                    </w:tcBorders>
                  </w:tcPr>
                  <w:p w14:paraId="3B5F4D6B" w14:textId="77777777" w:rsidR="002973B6" w:rsidRDefault="002973B6" w:rsidP="002973B6">
                    <w:pPr>
                      <w:jc w:val="right"/>
                      <w:rPr>
                        <w:szCs w:val="21"/>
                      </w:rPr>
                    </w:pPr>
                    <w:r>
                      <w:t>419,901,058.00</w:t>
                    </w:r>
                  </w:p>
                </w:tc>
              </w:tr>
              <w:tr w:rsidR="002973B6" w14:paraId="73B02AEB" w14:textId="77777777" w:rsidTr="002973B6">
                <w:sdt>
                  <w:sdtPr>
                    <w:tag w:val="_PLD_db5637d53588444085c11ed32115cc99"/>
                    <w:id w:val="-62839608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284C6468" w14:textId="77777777" w:rsidR="002973B6" w:rsidRDefault="002973B6" w:rsidP="002973B6">
                        <w:pPr>
                          <w:ind w:firstLineChars="100" w:firstLine="210"/>
                          <w:rPr>
                            <w:szCs w:val="21"/>
                          </w:rPr>
                        </w:pPr>
                        <w:r>
                          <w:rPr>
                            <w:rFonts w:hint="eastAsia"/>
                            <w:szCs w:val="21"/>
                          </w:rPr>
                          <w:t>归属于少数股东的综合收益总额</w:t>
                        </w:r>
                      </w:p>
                    </w:tc>
                  </w:sdtContent>
                </w:sdt>
                <w:tc>
                  <w:tcPr>
                    <w:tcW w:w="534" w:type="pct"/>
                    <w:tcBorders>
                      <w:top w:val="outset" w:sz="6" w:space="0" w:color="auto"/>
                      <w:left w:val="outset" w:sz="6" w:space="0" w:color="auto"/>
                      <w:bottom w:val="outset" w:sz="6" w:space="0" w:color="auto"/>
                      <w:right w:val="outset" w:sz="6" w:space="0" w:color="auto"/>
                    </w:tcBorders>
                  </w:tcPr>
                  <w:p w14:paraId="15B4B3D0"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062F7B8" w14:textId="77777777" w:rsidR="002973B6" w:rsidRDefault="002973B6" w:rsidP="002973B6">
                    <w:pPr>
                      <w:jc w:val="right"/>
                      <w:rPr>
                        <w:szCs w:val="21"/>
                      </w:rPr>
                    </w:pPr>
                    <w:r>
                      <w:t>2,152,482.77</w:t>
                    </w:r>
                  </w:p>
                </w:tc>
                <w:tc>
                  <w:tcPr>
                    <w:tcW w:w="1096" w:type="pct"/>
                    <w:tcBorders>
                      <w:top w:val="outset" w:sz="6" w:space="0" w:color="auto"/>
                      <w:left w:val="outset" w:sz="6" w:space="0" w:color="auto"/>
                      <w:bottom w:val="outset" w:sz="6" w:space="0" w:color="auto"/>
                      <w:right w:val="outset" w:sz="6" w:space="0" w:color="auto"/>
                    </w:tcBorders>
                  </w:tcPr>
                  <w:p w14:paraId="7FC640C8" w14:textId="77777777" w:rsidR="002973B6" w:rsidRDefault="002973B6" w:rsidP="002973B6">
                    <w:pPr>
                      <w:jc w:val="right"/>
                      <w:rPr>
                        <w:szCs w:val="21"/>
                      </w:rPr>
                    </w:pPr>
                    <w:r>
                      <w:t>6,053,681.51</w:t>
                    </w:r>
                  </w:p>
                </w:tc>
              </w:tr>
              <w:tr w:rsidR="002973B6" w14:paraId="526AB3B9" w14:textId="77777777" w:rsidTr="002973B6">
                <w:sdt>
                  <w:sdtPr>
                    <w:tag w:val="_PLD_879057d68b7f46b6aac49eb0a9cdc001"/>
                    <w:id w:val="-703481727"/>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486B79B9" w14:textId="77777777" w:rsidR="002973B6" w:rsidRDefault="002973B6" w:rsidP="002973B6">
                        <w:pPr>
                          <w:rPr>
                            <w:color w:val="000000"/>
                            <w:szCs w:val="21"/>
                          </w:rPr>
                        </w:pPr>
                        <w:r>
                          <w:rPr>
                            <w:rFonts w:hint="eastAsia"/>
                            <w:szCs w:val="21"/>
                          </w:rPr>
                          <w:t>八、每股收益：</w:t>
                        </w:r>
                      </w:p>
                    </w:tc>
                  </w:sdtContent>
                </w:sdt>
                <w:tc>
                  <w:tcPr>
                    <w:tcW w:w="534" w:type="pct"/>
                    <w:tcBorders>
                      <w:top w:val="outset" w:sz="6" w:space="0" w:color="auto"/>
                      <w:left w:val="outset" w:sz="6" w:space="0" w:color="auto"/>
                      <w:bottom w:val="outset" w:sz="6" w:space="0" w:color="auto"/>
                      <w:right w:val="outset" w:sz="6" w:space="0" w:color="auto"/>
                    </w:tcBorders>
                  </w:tcPr>
                  <w:p w14:paraId="5E298DE4" w14:textId="77777777" w:rsidR="002973B6" w:rsidRDefault="002973B6" w:rsidP="002973B6">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14:paraId="7B353BF1" w14:textId="77777777" w:rsidR="002973B6" w:rsidRDefault="002973B6" w:rsidP="002973B6">
                    <w:pPr>
                      <w:jc w:val="right"/>
                      <w:rPr>
                        <w:szCs w:val="21"/>
                      </w:rPr>
                    </w:pPr>
                    <w:r>
                      <w:t xml:space="preserve">　</w:t>
                    </w:r>
                  </w:p>
                </w:tc>
                <w:tc>
                  <w:tcPr>
                    <w:tcW w:w="1096" w:type="pct"/>
                    <w:tcBorders>
                      <w:top w:val="outset" w:sz="6" w:space="0" w:color="auto"/>
                      <w:left w:val="outset" w:sz="6" w:space="0" w:color="auto"/>
                      <w:bottom w:val="outset" w:sz="6" w:space="0" w:color="auto"/>
                      <w:right w:val="outset" w:sz="6" w:space="0" w:color="auto"/>
                    </w:tcBorders>
                  </w:tcPr>
                  <w:p w14:paraId="44497DC4" w14:textId="77777777" w:rsidR="002973B6" w:rsidRDefault="002973B6" w:rsidP="002973B6">
                    <w:pPr>
                      <w:jc w:val="right"/>
                      <w:rPr>
                        <w:szCs w:val="21"/>
                      </w:rPr>
                    </w:pPr>
                    <w:r>
                      <w:t xml:space="preserve">　</w:t>
                    </w:r>
                  </w:p>
                </w:tc>
              </w:tr>
              <w:tr w:rsidR="002973B6" w14:paraId="25D3BB1C" w14:textId="77777777" w:rsidTr="002973B6">
                <w:sdt>
                  <w:sdtPr>
                    <w:tag w:val="_PLD_15aa74545b644977b0b19dc58b4648ea"/>
                    <w:id w:val="-1644118916"/>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627DB325" w14:textId="77777777" w:rsidR="002973B6" w:rsidRDefault="002973B6" w:rsidP="002973B6">
                        <w:pPr>
                          <w:ind w:firstLineChars="100" w:firstLine="210"/>
                          <w:rPr>
                            <w:szCs w:val="21"/>
                          </w:rPr>
                        </w:pPr>
                        <w:r>
                          <w:rPr>
                            <w:szCs w:val="21"/>
                          </w:rPr>
                          <w:t>（一）基本每股收益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14:paraId="0B4E84B6"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E45EDAB" w14:textId="77777777" w:rsidR="002973B6" w:rsidRDefault="002973B6" w:rsidP="002973B6">
                    <w:pPr>
                      <w:jc w:val="right"/>
                      <w:rPr>
                        <w:szCs w:val="21"/>
                      </w:rPr>
                    </w:pPr>
                    <w:r>
                      <w:t>0.185</w:t>
                    </w:r>
                  </w:p>
                </w:tc>
                <w:tc>
                  <w:tcPr>
                    <w:tcW w:w="1096" w:type="pct"/>
                    <w:tcBorders>
                      <w:top w:val="outset" w:sz="6" w:space="0" w:color="auto"/>
                      <w:left w:val="outset" w:sz="6" w:space="0" w:color="auto"/>
                      <w:bottom w:val="outset" w:sz="6" w:space="0" w:color="auto"/>
                      <w:right w:val="outset" w:sz="6" w:space="0" w:color="auto"/>
                    </w:tcBorders>
                  </w:tcPr>
                  <w:p w14:paraId="3BBB91C3" w14:textId="77777777" w:rsidR="002973B6" w:rsidRDefault="002973B6" w:rsidP="002973B6">
                    <w:pPr>
                      <w:jc w:val="right"/>
                      <w:rPr>
                        <w:szCs w:val="21"/>
                      </w:rPr>
                    </w:pPr>
                    <w:r>
                      <w:t>0.105</w:t>
                    </w:r>
                  </w:p>
                </w:tc>
              </w:tr>
              <w:tr w:rsidR="002973B6" w14:paraId="19111FAC" w14:textId="77777777" w:rsidTr="002973B6">
                <w:sdt>
                  <w:sdtPr>
                    <w:tag w:val="_PLD_589c4182d863400a84a1acead2f9df01"/>
                    <w:id w:val="904257272"/>
                    <w:lock w:val="sdtLocked"/>
                  </w:sdtPr>
                  <w:sdtContent>
                    <w:tc>
                      <w:tcPr>
                        <w:tcW w:w="2280" w:type="pct"/>
                        <w:tcBorders>
                          <w:top w:val="outset" w:sz="6" w:space="0" w:color="auto"/>
                          <w:left w:val="outset" w:sz="6" w:space="0" w:color="auto"/>
                          <w:bottom w:val="outset" w:sz="6" w:space="0" w:color="auto"/>
                          <w:right w:val="outset" w:sz="6" w:space="0" w:color="auto"/>
                        </w:tcBorders>
                        <w:vAlign w:val="center"/>
                      </w:tcPr>
                      <w:p w14:paraId="46BDEFC6" w14:textId="77777777" w:rsidR="002973B6" w:rsidRDefault="002973B6" w:rsidP="002973B6">
                        <w:pPr>
                          <w:ind w:firstLineChars="100" w:firstLine="210"/>
                          <w:rPr>
                            <w:szCs w:val="21"/>
                          </w:rPr>
                        </w:pPr>
                        <w:r>
                          <w:rPr>
                            <w:szCs w:val="21"/>
                          </w:rPr>
                          <w:t>（二）稀释每股收益</w:t>
                        </w:r>
                        <w:r>
                          <w:rPr>
                            <w:rFonts w:hint="eastAsia"/>
                            <w:szCs w:val="21"/>
                          </w:rPr>
                          <w:t>(元/股)</w:t>
                        </w:r>
                      </w:p>
                    </w:tc>
                  </w:sdtContent>
                </w:sdt>
                <w:tc>
                  <w:tcPr>
                    <w:tcW w:w="534" w:type="pct"/>
                    <w:tcBorders>
                      <w:top w:val="outset" w:sz="6" w:space="0" w:color="auto"/>
                      <w:left w:val="outset" w:sz="6" w:space="0" w:color="auto"/>
                      <w:bottom w:val="outset" w:sz="6" w:space="0" w:color="auto"/>
                      <w:right w:val="outset" w:sz="6" w:space="0" w:color="auto"/>
                    </w:tcBorders>
                  </w:tcPr>
                  <w:p w14:paraId="7FA44728" w14:textId="77777777" w:rsidR="002973B6" w:rsidRDefault="002973B6" w:rsidP="002973B6">
                    <w:pPr>
                      <w:rPr>
                        <w:szCs w:val="21"/>
                      </w:rPr>
                    </w:pPr>
                  </w:p>
                </w:tc>
                <w:tc>
                  <w:tcPr>
                    <w:tcW w:w="1090" w:type="pct"/>
                    <w:tcBorders>
                      <w:top w:val="outset" w:sz="6" w:space="0" w:color="auto"/>
                      <w:left w:val="outset" w:sz="6" w:space="0" w:color="auto"/>
                      <w:bottom w:val="outset" w:sz="6" w:space="0" w:color="auto"/>
                      <w:right w:val="outset" w:sz="6" w:space="0" w:color="auto"/>
                    </w:tcBorders>
                  </w:tcPr>
                  <w:p w14:paraId="5C4ACDA1" w14:textId="77777777" w:rsidR="002973B6" w:rsidRDefault="002973B6" w:rsidP="002973B6">
                    <w:pPr>
                      <w:jc w:val="right"/>
                      <w:rPr>
                        <w:szCs w:val="21"/>
                      </w:rPr>
                    </w:pPr>
                    <w:r>
                      <w:t>0.185</w:t>
                    </w:r>
                  </w:p>
                </w:tc>
                <w:tc>
                  <w:tcPr>
                    <w:tcW w:w="1096" w:type="pct"/>
                    <w:tcBorders>
                      <w:top w:val="outset" w:sz="6" w:space="0" w:color="auto"/>
                      <w:left w:val="outset" w:sz="6" w:space="0" w:color="auto"/>
                      <w:bottom w:val="outset" w:sz="6" w:space="0" w:color="auto"/>
                      <w:right w:val="outset" w:sz="6" w:space="0" w:color="auto"/>
                    </w:tcBorders>
                  </w:tcPr>
                  <w:p w14:paraId="3CBF7C52" w14:textId="77777777" w:rsidR="002973B6" w:rsidRDefault="002973B6" w:rsidP="002973B6">
                    <w:pPr>
                      <w:jc w:val="right"/>
                      <w:rPr>
                        <w:szCs w:val="21"/>
                      </w:rPr>
                    </w:pPr>
                    <w:r>
                      <w:t>0.105</w:t>
                    </w:r>
                  </w:p>
                </w:tc>
              </w:tr>
            </w:tbl>
            <w:p w14:paraId="4FF2AA52" w14:textId="61A6ED4B" w:rsidR="00FB33C1" w:rsidRDefault="00D16763">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F12765">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F12765">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7103A8D9" w14:textId="77777777" w:rsidR="00FB33C1" w:rsidRDefault="00FB33C1">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14:paraId="34718219" w14:textId="77777777" w:rsidR="00FB33C1" w:rsidRDefault="00D16763">
              <w:pPr>
                <w:jc w:val="center"/>
                <w:outlineLvl w:val="2"/>
                <w:rPr>
                  <w:b/>
                  <w:bCs/>
                  <w:szCs w:val="21"/>
                </w:rPr>
              </w:pPr>
              <w:r>
                <w:rPr>
                  <w:rFonts w:hint="eastAsia"/>
                  <w:b/>
                  <w:bCs/>
                  <w:szCs w:val="21"/>
                </w:rPr>
                <w:t>母公司</w:t>
              </w:r>
              <w:r>
                <w:rPr>
                  <w:b/>
                  <w:bCs/>
                  <w:szCs w:val="21"/>
                </w:rPr>
                <w:t>利润表</w:t>
              </w:r>
            </w:p>
            <w:p w14:paraId="0198B6E7" w14:textId="77777777" w:rsidR="00FB33C1" w:rsidRDefault="00D16763">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14:paraId="5AAD69C6" w14:textId="77777777" w:rsidR="00FB33C1" w:rsidRDefault="00D16763">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97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718"/>
                <w:gridCol w:w="785"/>
                <w:gridCol w:w="1803"/>
                <w:gridCol w:w="1700"/>
              </w:tblGrid>
              <w:tr w:rsidR="002973B6" w14:paraId="3A95CA0C" w14:textId="77777777" w:rsidTr="00F12765">
                <w:trPr>
                  <w:cantSplit/>
                  <w:jc w:val="center"/>
                </w:trPr>
                <w:sdt>
                  <w:sdtPr>
                    <w:tag w:val="_PLD_0ee6820233bb491aa818df2dd8e2cf9c"/>
                    <w:id w:val="1005560920"/>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1298E206" w14:textId="77777777" w:rsidR="002973B6" w:rsidRDefault="002973B6" w:rsidP="002973B6">
                        <w:pPr>
                          <w:ind w:leftChars="-19" w:hangingChars="19" w:hanging="40"/>
                          <w:jc w:val="center"/>
                          <w:rPr>
                            <w:b/>
                            <w:szCs w:val="21"/>
                          </w:rPr>
                        </w:pPr>
                        <w:r>
                          <w:rPr>
                            <w:b/>
                            <w:szCs w:val="21"/>
                          </w:rPr>
                          <w:t>项目</w:t>
                        </w:r>
                      </w:p>
                    </w:tc>
                  </w:sdtContent>
                </w:sdt>
                <w:sdt>
                  <w:sdtPr>
                    <w:tag w:val="_PLD_bf2f4ec87c484946a1ce09bfb1767f4f"/>
                    <w:id w:val="831727196"/>
                    <w:lock w:val="sdtLocked"/>
                  </w:sdtPr>
                  <w:sdtContent>
                    <w:tc>
                      <w:tcPr>
                        <w:tcW w:w="436" w:type="pct"/>
                        <w:tcBorders>
                          <w:top w:val="outset" w:sz="6" w:space="0" w:color="auto"/>
                          <w:left w:val="outset" w:sz="6" w:space="0" w:color="auto"/>
                          <w:bottom w:val="outset" w:sz="6" w:space="0" w:color="auto"/>
                          <w:right w:val="outset" w:sz="6" w:space="0" w:color="auto"/>
                        </w:tcBorders>
                      </w:tcPr>
                      <w:p w14:paraId="0E23B828" w14:textId="77777777" w:rsidR="002973B6" w:rsidRDefault="002973B6" w:rsidP="002973B6">
                        <w:pPr>
                          <w:jc w:val="center"/>
                          <w:rPr>
                            <w:b/>
                            <w:szCs w:val="21"/>
                          </w:rPr>
                        </w:pPr>
                        <w:r>
                          <w:rPr>
                            <w:rFonts w:hint="eastAsia"/>
                            <w:b/>
                            <w:szCs w:val="21"/>
                          </w:rPr>
                          <w:t>附注</w:t>
                        </w:r>
                      </w:p>
                    </w:tc>
                  </w:sdtContent>
                </w:sdt>
                <w:sdt>
                  <w:sdtPr>
                    <w:tag w:val="_PLD_14ae317c09f34a48b87515f1f720c514"/>
                    <w:id w:val="-489712043"/>
                    <w:lock w:val="sdtLocked"/>
                  </w:sdtPr>
                  <w:sdtContent>
                    <w:tc>
                      <w:tcPr>
                        <w:tcW w:w="1001" w:type="pct"/>
                        <w:tcBorders>
                          <w:top w:val="outset" w:sz="6" w:space="0" w:color="auto"/>
                          <w:left w:val="outset" w:sz="6" w:space="0" w:color="auto"/>
                          <w:bottom w:val="outset" w:sz="6" w:space="0" w:color="auto"/>
                          <w:right w:val="outset" w:sz="6" w:space="0" w:color="auto"/>
                        </w:tcBorders>
                        <w:vAlign w:val="center"/>
                      </w:tcPr>
                      <w:p w14:paraId="0B5C7DF2" w14:textId="77777777" w:rsidR="002973B6" w:rsidRDefault="002973B6" w:rsidP="002973B6">
                        <w:pPr>
                          <w:jc w:val="center"/>
                          <w:rPr>
                            <w:b/>
                            <w:szCs w:val="21"/>
                          </w:rPr>
                        </w:pPr>
                        <w:r>
                          <w:rPr>
                            <w:b/>
                            <w:szCs w:val="21"/>
                          </w:rPr>
                          <w:t>本期</w:t>
                        </w:r>
                        <w:r>
                          <w:rPr>
                            <w:rFonts w:hint="eastAsia"/>
                            <w:b/>
                            <w:szCs w:val="21"/>
                          </w:rPr>
                          <w:t>发生</w:t>
                        </w:r>
                        <w:r>
                          <w:rPr>
                            <w:b/>
                            <w:szCs w:val="21"/>
                          </w:rPr>
                          <w:t>额</w:t>
                        </w:r>
                      </w:p>
                    </w:tc>
                  </w:sdtContent>
                </w:sdt>
                <w:sdt>
                  <w:sdtPr>
                    <w:tag w:val="_PLD_1373f40c739342958f8cccf0d7546dd4"/>
                    <w:id w:val="-1690674477"/>
                    <w:lock w:val="sdtLocked"/>
                  </w:sdtPr>
                  <w:sdtContent>
                    <w:tc>
                      <w:tcPr>
                        <w:tcW w:w="944" w:type="pct"/>
                        <w:tcBorders>
                          <w:top w:val="outset" w:sz="6" w:space="0" w:color="auto"/>
                          <w:left w:val="outset" w:sz="6" w:space="0" w:color="auto"/>
                          <w:bottom w:val="outset" w:sz="6" w:space="0" w:color="auto"/>
                          <w:right w:val="outset" w:sz="6" w:space="0" w:color="auto"/>
                        </w:tcBorders>
                        <w:vAlign w:val="center"/>
                      </w:tcPr>
                      <w:p w14:paraId="76587538" w14:textId="77777777" w:rsidR="002973B6" w:rsidRDefault="002973B6" w:rsidP="002973B6">
                        <w:pPr>
                          <w:jc w:val="center"/>
                          <w:rPr>
                            <w:b/>
                            <w:szCs w:val="21"/>
                          </w:rPr>
                        </w:pPr>
                        <w:r>
                          <w:rPr>
                            <w:b/>
                            <w:szCs w:val="21"/>
                          </w:rPr>
                          <w:t>上期</w:t>
                        </w:r>
                        <w:r>
                          <w:rPr>
                            <w:rFonts w:hint="eastAsia"/>
                            <w:b/>
                            <w:szCs w:val="21"/>
                          </w:rPr>
                          <w:t>发生</w:t>
                        </w:r>
                        <w:r>
                          <w:rPr>
                            <w:b/>
                            <w:szCs w:val="21"/>
                          </w:rPr>
                          <w:t>额</w:t>
                        </w:r>
                      </w:p>
                    </w:tc>
                  </w:sdtContent>
                </w:sdt>
              </w:tr>
              <w:tr w:rsidR="002973B6" w14:paraId="75425CF3" w14:textId="77777777" w:rsidTr="00F12765">
                <w:trPr>
                  <w:jc w:val="center"/>
                </w:trPr>
                <w:sdt>
                  <w:sdtPr>
                    <w:tag w:val="_PLD_9dc428edd5b247688a5818ee18a9b96a"/>
                    <w:id w:val="-1430964165"/>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1F750CFF" w14:textId="77777777" w:rsidR="002973B6" w:rsidRDefault="002973B6" w:rsidP="002973B6">
                        <w:pPr>
                          <w:ind w:left="-19"/>
                          <w:rPr>
                            <w:color w:val="000000"/>
                            <w:szCs w:val="21"/>
                          </w:rPr>
                        </w:pPr>
                        <w:r>
                          <w:rPr>
                            <w:rFonts w:hint="eastAsia"/>
                            <w:szCs w:val="21"/>
                          </w:rPr>
                          <w:t>一、营业收入</w:t>
                        </w:r>
                      </w:p>
                    </w:tc>
                  </w:sdtContent>
                </w:sdt>
                <w:tc>
                  <w:tcPr>
                    <w:tcW w:w="436" w:type="pct"/>
                    <w:tcBorders>
                      <w:top w:val="outset" w:sz="6" w:space="0" w:color="auto"/>
                      <w:left w:val="outset" w:sz="6" w:space="0" w:color="auto"/>
                      <w:bottom w:val="outset" w:sz="6" w:space="0" w:color="auto"/>
                      <w:right w:val="outset" w:sz="6" w:space="0" w:color="auto"/>
                    </w:tcBorders>
                  </w:tcPr>
                  <w:p w14:paraId="688055EC"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1E6D1CEC" w14:textId="77777777" w:rsidR="002973B6" w:rsidRDefault="002973B6" w:rsidP="002973B6">
                    <w:pPr>
                      <w:jc w:val="right"/>
                      <w:rPr>
                        <w:szCs w:val="21"/>
                      </w:rPr>
                    </w:pPr>
                    <w:r>
                      <w:t>16,104,173.87</w:t>
                    </w:r>
                  </w:p>
                </w:tc>
                <w:tc>
                  <w:tcPr>
                    <w:tcW w:w="944" w:type="pct"/>
                    <w:tcBorders>
                      <w:top w:val="outset" w:sz="6" w:space="0" w:color="auto"/>
                      <w:left w:val="outset" w:sz="6" w:space="0" w:color="auto"/>
                      <w:bottom w:val="outset" w:sz="6" w:space="0" w:color="auto"/>
                      <w:right w:val="outset" w:sz="6" w:space="0" w:color="auto"/>
                    </w:tcBorders>
                  </w:tcPr>
                  <w:p w14:paraId="5AFB4992" w14:textId="77777777" w:rsidR="002973B6" w:rsidRDefault="002973B6" w:rsidP="002973B6">
                    <w:pPr>
                      <w:jc w:val="right"/>
                      <w:rPr>
                        <w:szCs w:val="21"/>
                      </w:rPr>
                    </w:pPr>
                    <w:r>
                      <w:t>16,495,101.42</w:t>
                    </w:r>
                  </w:p>
                </w:tc>
              </w:tr>
              <w:tr w:rsidR="002973B6" w14:paraId="601E67E9" w14:textId="77777777" w:rsidTr="00F12765">
                <w:trPr>
                  <w:jc w:val="center"/>
                </w:trPr>
                <w:sdt>
                  <w:sdtPr>
                    <w:tag w:val="_PLD_c42829d48d1a44538ebc655fd69644f6"/>
                    <w:id w:val="-1813940962"/>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DF4BA3C" w14:textId="77777777" w:rsidR="002973B6" w:rsidRDefault="002973B6" w:rsidP="002973B6">
                        <w:pPr>
                          <w:ind w:firstLineChars="100" w:firstLine="210"/>
                          <w:rPr>
                            <w:color w:val="000000"/>
                            <w:szCs w:val="21"/>
                          </w:rPr>
                        </w:pPr>
                        <w:r>
                          <w:rPr>
                            <w:rFonts w:hint="eastAsia"/>
                            <w:szCs w:val="21"/>
                          </w:rPr>
                          <w:t>减：营业成本</w:t>
                        </w:r>
                      </w:p>
                    </w:tc>
                  </w:sdtContent>
                </w:sdt>
                <w:tc>
                  <w:tcPr>
                    <w:tcW w:w="436" w:type="pct"/>
                    <w:tcBorders>
                      <w:top w:val="outset" w:sz="6" w:space="0" w:color="auto"/>
                      <w:left w:val="outset" w:sz="6" w:space="0" w:color="auto"/>
                      <w:bottom w:val="outset" w:sz="6" w:space="0" w:color="auto"/>
                      <w:right w:val="outset" w:sz="6" w:space="0" w:color="auto"/>
                    </w:tcBorders>
                  </w:tcPr>
                  <w:p w14:paraId="00994F44"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1482916A" w14:textId="77777777" w:rsidR="002973B6" w:rsidRDefault="002973B6" w:rsidP="002973B6">
                    <w:pPr>
                      <w:jc w:val="right"/>
                      <w:rPr>
                        <w:szCs w:val="21"/>
                      </w:rPr>
                    </w:pPr>
                    <w:r>
                      <w:t>12,600,711.61</w:t>
                    </w:r>
                  </w:p>
                </w:tc>
                <w:tc>
                  <w:tcPr>
                    <w:tcW w:w="944" w:type="pct"/>
                    <w:tcBorders>
                      <w:top w:val="outset" w:sz="6" w:space="0" w:color="auto"/>
                      <w:left w:val="outset" w:sz="6" w:space="0" w:color="auto"/>
                      <w:bottom w:val="outset" w:sz="6" w:space="0" w:color="auto"/>
                      <w:right w:val="outset" w:sz="6" w:space="0" w:color="auto"/>
                    </w:tcBorders>
                  </w:tcPr>
                  <w:p w14:paraId="70113B57" w14:textId="77777777" w:rsidR="002973B6" w:rsidRDefault="002973B6" w:rsidP="002973B6">
                    <w:pPr>
                      <w:jc w:val="right"/>
                      <w:rPr>
                        <w:szCs w:val="21"/>
                      </w:rPr>
                    </w:pPr>
                    <w:r>
                      <w:t>12,090,388.55</w:t>
                    </w:r>
                  </w:p>
                </w:tc>
              </w:tr>
              <w:tr w:rsidR="002973B6" w14:paraId="23384CED" w14:textId="77777777" w:rsidTr="00F12765">
                <w:trPr>
                  <w:jc w:val="center"/>
                </w:trPr>
                <w:sdt>
                  <w:sdtPr>
                    <w:tag w:val="_PLD_0812febee2734d47a10b32fbe0de6140"/>
                    <w:id w:val="126965990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9853C13" w14:textId="77777777" w:rsidR="002973B6" w:rsidRDefault="002973B6" w:rsidP="002973B6">
                        <w:pPr>
                          <w:ind w:firstLineChars="300" w:firstLine="630"/>
                          <w:rPr>
                            <w:szCs w:val="21"/>
                          </w:rPr>
                        </w:pPr>
                        <w:r>
                          <w:rPr>
                            <w:rFonts w:hint="eastAsia"/>
                            <w:szCs w:val="21"/>
                          </w:rPr>
                          <w:t>税金及附加</w:t>
                        </w:r>
                      </w:p>
                    </w:tc>
                  </w:sdtContent>
                </w:sdt>
                <w:tc>
                  <w:tcPr>
                    <w:tcW w:w="436" w:type="pct"/>
                    <w:tcBorders>
                      <w:top w:val="outset" w:sz="6" w:space="0" w:color="auto"/>
                      <w:left w:val="outset" w:sz="6" w:space="0" w:color="auto"/>
                      <w:bottom w:val="outset" w:sz="6" w:space="0" w:color="auto"/>
                      <w:right w:val="outset" w:sz="6" w:space="0" w:color="auto"/>
                    </w:tcBorders>
                  </w:tcPr>
                  <w:p w14:paraId="575E63FE"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5B2EDEDD" w14:textId="77777777" w:rsidR="002973B6" w:rsidRDefault="002973B6" w:rsidP="002973B6">
                    <w:pPr>
                      <w:jc w:val="right"/>
                      <w:rPr>
                        <w:szCs w:val="21"/>
                      </w:rPr>
                    </w:pPr>
                    <w:r>
                      <w:t>3,092,071.77</w:t>
                    </w:r>
                  </w:p>
                </w:tc>
                <w:tc>
                  <w:tcPr>
                    <w:tcW w:w="944" w:type="pct"/>
                    <w:tcBorders>
                      <w:top w:val="outset" w:sz="6" w:space="0" w:color="auto"/>
                      <w:left w:val="outset" w:sz="6" w:space="0" w:color="auto"/>
                      <w:bottom w:val="outset" w:sz="6" w:space="0" w:color="auto"/>
                      <w:right w:val="outset" w:sz="6" w:space="0" w:color="auto"/>
                    </w:tcBorders>
                  </w:tcPr>
                  <w:p w14:paraId="3028AB17" w14:textId="77777777" w:rsidR="002973B6" w:rsidRDefault="002973B6" w:rsidP="002973B6">
                    <w:pPr>
                      <w:jc w:val="right"/>
                      <w:rPr>
                        <w:szCs w:val="21"/>
                      </w:rPr>
                    </w:pPr>
                    <w:r>
                      <w:t>2,674,516.18</w:t>
                    </w:r>
                  </w:p>
                </w:tc>
              </w:tr>
              <w:tr w:rsidR="002973B6" w14:paraId="33EA5418" w14:textId="77777777" w:rsidTr="00F12765">
                <w:trPr>
                  <w:jc w:val="center"/>
                </w:trPr>
                <w:sdt>
                  <w:sdtPr>
                    <w:tag w:val="_PLD_7bb9509f2e6f45a281ead4e6131a4f93"/>
                    <w:id w:val="-1550829228"/>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41EBE315" w14:textId="77777777" w:rsidR="002973B6" w:rsidRDefault="002973B6" w:rsidP="002973B6">
                        <w:pPr>
                          <w:ind w:firstLineChars="300" w:firstLine="630"/>
                          <w:rPr>
                            <w:szCs w:val="21"/>
                          </w:rPr>
                        </w:pPr>
                        <w:r>
                          <w:rPr>
                            <w:rFonts w:hint="eastAsia"/>
                            <w:szCs w:val="21"/>
                          </w:rPr>
                          <w:t>销售费用</w:t>
                        </w:r>
                      </w:p>
                    </w:tc>
                  </w:sdtContent>
                </w:sdt>
                <w:tc>
                  <w:tcPr>
                    <w:tcW w:w="436" w:type="pct"/>
                    <w:tcBorders>
                      <w:top w:val="outset" w:sz="6" w:space="0" w:color="auto"/>
                      <w:left w:val="outset" w:sz="6" w:space="0" w:color="auto"/>
                      <w:bottom w:val="outset" w:sz="6" w:space="0" w:color="auto"/>
                      <w:right w:val="outset" w:sz="6" w:space="0" w:color="auto"/>
                    </w:tcBorders>
                  </w:tcPr>
                  <w:p w14:paraId="1173854F"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17CDD1A9" w14:textId="77777777" w:rsidR="002973B6" w:rsidRDefault="002973B6" w:rsidP="002973B6">
                    <w:pPr>
                      <w:jc w:val="right"/>
                      <w:rPr>
                        <w:szCs w:val="21"/>
                      </w:rPr>
                    </w:pPr>
                    <w:r>
                      <w:t>0.00</w:t>
                    </w:r>
                  </w:p>
                </w:tc>
                <w:tc>
                  <w:tcPr>
                    <w:tcW w:w="944" w:type="pct"/>
                    <w:tcBorders>
                      <w:top w:val="outset" w:sz="6" w:space="0" w:color="auto"/>
                      <w:left w:val="outset" w:sz="6" w:space="0" w:color="auto"/>
                      <w:bottom w:val="outset" w:sz="6" w:space="0" w:color="auto"/>
                      <w:right w:val="outset" w:sz="6" w:space="0" w:color="auto"/>
                    </w:tcBorders>
                  </w:tcPr>
                  <w:p w14:paraId="4DF10F71" w14:textId="77777777" w:rsidR="002973B6" w:rsidRDefault="002973B6" w:rsidP="002973B6">
                    <w:pPr>
                      <w:jc w:val="right"/>
                      <w:rPr>
                        <w:szCs w:val="21"/>
                      </w:rPr>
                    </w:pPr>
                  </w:p>
                </w:tc>
              </w:tr>
              <w:tr w:rsidR="002973B6" w14:paraId="632F41DC" w14:textId="77777777" w:rsidTr="00F12765">
                <w:trPr>
                  <w:jc w:val="center"/>
                </w:trPr>
                <w:sdt>
                  <w:sdtPr>
                    <w:tag w:val="_PLD_09049ae3a8cc46fdb350aeed0d495755"/>
                    <w:id w:val="-1820107682"/>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3FA8E1BA" w14:textId="77777777" w:rsidR="002973B6" w:rsidRDefault="002973B6" w:rsidP="002973B6">
                        <w:pPr>
                          <w:ind w:firstLineChars="300" w:firstLine="630"/>
                          <w:rPr>
                            <w:szCs w:val="21"/>
                          </w:rPr>
                        </w:pPr>
                        <w:r>
                          <w:rPr>
                            <w:rFonts w:hint="eastAsia"/>
                            <w:szCs w:val="21"/>
                          </w:rPr>
                          <w:t>管理费用</w:t>
                        </w:r>
                      </w:p>
                    </w:tc>
                  </w:sdtContent>
                </w:sdt>
                <w:tc>
                  <w:tcPr>
                    <w:tcW w:w="436" w:type="pct"/>
                    <w:tcBorders>
                      <w:top w:val="outset" w:sz="6" w:space="0" w:color="auto"/>
                      <w:left w:val="outset" w:sz="6" w:space="0" w:color="auto"/>
                      <w:bottom w:val="outset" w:sz="6" w:space="0" w:color="auto"/>
                      <w:right w:val="outset" w:sz="6" w:space="0" w:color="auto"/>
                    </w:tcBorders>
                  </w:tcPr>
                  <w:p w14:paraId="4CE88193"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0EBFB88D" w14:textId="77777777" w:rsidR="002973B6" w:rsidRDefault="002973B6" w:rsidP="002973B6">
                    <w:pPr>
                      <w:jc w:val="right"/>
                      <w:rPr>
                        <w:szCs w:val="21"/>
                      </w:rPr>
                    </w:pPr>
                    <w:r>
                      <w:t>49,511,096.63</w:t>
                    </w:r>
                  </w:p>
                </w:tc>
                <w:tc>
                  <w:tcPr>
                    <w:tcW w:w="944" w:type="pct"/>
                    <w:tcBorders>
                      <w:top w:val="outset" w:sz="6" w:space="0" w:color="auto"/>
                      <w:left w:val="outset" w:sz="6" w:space="0" w:color="auto"/>
                      <w:bottom w:val="outset" w:sz="6" w:space="0" w:color="auto"/>
                      <w:right w:val="outset" w:sz="6" w:space="0" w:color="auto"/>
                    </w:tcBorders>
                  </w:tcPr>
                  <w:p w14:paraId="6C17AC06" w14:textId="77777777" w:rsidR="002973B6" w:rsidRDefault="002973B6" w:rsidP="002973B6">
                    <w:pPr>
                      <w:jc w:val="right"/>
                      <w:rPr>
                        <w:szCs w:val="21"/>
                      </w:rPr>
                    </w:pPr>
                    <w:r>
                      <w:t>57,575,699.84</w:t>
                    </w:r>
                  </w:p>
                </w:tc>
              </w:tr>
              <w:tr w:rsidR="002973B6" w14:paraId="06596BB5" w14:textId="77777777" w:rsidTr="00F12765">
                <w:trPr>
                  <w:jc w:val="center"/>
                </w:trPr>
                <w:sdt>
                  <w:sdtPr>
                    <w:tag w:val="_PLD_dbf089f5ba7a4955988d80616577f283"/>
                    <w:id w:val="-813791723"/>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6FE937A" w14:textId="77777777" w:rsidR="002973B6" w:rsidRDefault="002973B6" w:rsidP="002973B6">
                        <w:pPr>
                          <w:ind w:firstLineChars="300" w:firstLine="630"/>
                          <w:rPr>
                            <w:szCs w:val="21"/>
                          </w:rPr>
                        </w:pPr>
                        <w:r>
                          <w:rPr>
                            <w:rFonts w:hint="eastAsia"/>
                            <w:szCs w:val="21"/>
                          </w:rPr>
                          <w:t>财务费用</w:t>
                        </w:r>
                      </w:p>
                    </w:tc>
                  </w:sdtContent>
                </w:sdt>
                <w:tc>
                  <w:tcPr>
                    <w:tcW w:w="436" w:type="pct"/>
                    <w:tcBorders>
                      <w:top w:val="outset" w:sz="6" w:space="0" w:color="auto"/>
                      <w:left w:val="outset" w:sz="6" w:space="0" w:color="auto"/>
                      <w:bottom w:val="outset" w:sz="6" w:space="0" w:color="auto"/>
                      <w:right w:val="outset" w:sz="6" w:space="0" w:color="auto"/>
                    </w:tcBorders>
                  </w:tcPr>
                  <w:p w14:paraId="0F6C8125"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50A32967" w14:textId="77777777" w:rsidR="002973B6" w:rsidRDefault="002973B6" w:rsidP="002973B6">
                    <w:pPr>
                      <w:jc w:val="right"/>
                      <w:rPr>
                        <w:szCs w:val="21"/>
                      </w:rPr>
                    </w:pPr>
                    <w:r>
                      <w:t>8,014,261.28</w:t>
                    </w:r>
                  </w:p>
                </w:tc>
                <w:tc>
                  <w:tcPr>
                    <w:tcW w:w="944" w:type="pct"/>
                    <w:tcBorders>
                      <w:top w:val="outset" w:sz="6" w:space="0" w:color="auto"/>
                      <w:left w:val="outset" w:sz="6" w:space="0" w:color="auto"/>
                      <w:bottom w:val="outset" w:sz="6" w:space="0" w:color="auto"/>
                      <w:right w:val="outset" w:sz="6" w:space="0" w:color="auto"/>
                    </w:tcBorders>
                  </w:tcPr>
                  <w:p w14:paraId="1E7840C4" w14:textId="77777777" w:rsidR="002973B6" w:rsidRDefault="002973B6" w:rsidP="002973B6">
                    <w:pPr>
                      <w:jc w:val="right"/>
                      <w:rPr>
                        <w:szCs w:val="21"/>
                      </w:rPr>
                    </w:pPr>
                    <w:r>
                      <w:t>5,257,138.18</w:t>
                    </w:r>
                  </w:p>
                </w:tc>
              </w:tr>
              <w:tr w:rsidR="002973B6" w14:paraId="2C7492D8" w14:textId="77777777" w:rsidTr="00F12765">
                <w:trPr>
                  <w:jc w:val="center"/>
                </w:trPr>
                <w:sdt>
                  <w:sdtPr>
                    <w:tag w:val="_PLD_d1b2b44dd48e4a6caa97fbf5affb955f"/>
                    <w:id w:val="735900799"/>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F85C3B0" w14:textId="77777777" w:rsidR="002973B6" w:rsidRDefault="002973B6" w:rsidP="002973B6">
                        <w:pPr>
                          <w:ind w:firstLineChars="300" w:firstLine="630"/>
                          <w:rPr>
                            <w:szCs w:val="21"/>
                          </w:rPr>
                        </w:pPr>
                        <w:r>
                          <w:rPr>
                            <w:rFonts w:hint="eastAsia"/>
                            <w:szCs w:val="21"/>
                          </w:rPr>
                          <w:t>资产减值损失</w:t>
                        </w:r>
                      </w:p>
                    </w:tc>
                  </w:sdtContent>
                </w:sdt>
                <w:tc>
                  <w:tcPr>
                    <w:tcW w:w="436" w:type="pct"/>
                    <w:tcBorders>
                      <w:top w:val="outset" w:sz="6" w:space="0" w:color="auto"/>
                      <w:left w:val="outset" w:sz="6" w:space="0" w:color="auto"/>
                      <w:bottom w:val="outset" w:sz="6" w:space="0" w:color="auto"/>
                      <w:right w:val="outset" w:sz="6" w:space="0" w:color="auto"/>
                    </w:tcBorders>
                  </w:tcPr>
                  <w:p w14:paraId="39B114F9"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597E6CB9" w14:textId="77777777" w:rsidR="002973B6" w:rsidRDefault="002973B6" w:rsidP="002973B6">
                    <w:pPr>
                      <w:jc w:val="right"/>
                      <w:rPr>
                        <w:szCs w:val="21"/>
                      </w:rPr>
                    </w:pPr>
                    <w:r>
                      <w:t>-7,249,274.44</w:t>
                    </w:r>
                  </w:p>
                </w:tc>
                <w:tc>
                  <w:tcPr>
                    <w:tcW w:w="944" w:type="pct"/>
                    <w:tcBorders>
                      <w:top w:val="outset" w:sz="6" w:space="0" w:color="auto"/>
                      <w:left w:val="outset" w:sz="6" w:space="0" w:color="auto"/>
                      <w:bottom w:val="outset" w:sz="6" w:space="0" w:color="auto"/>
                      <w:right w:val="outset" w:sz="6" w:space="0" w:color="auto"/>
                    </w:tcBorders>
                  </w:tcPr>
                  <w:p w14:paraId="621DCDFF" w14:textId="77777777" w:rsidR="002973B6" w:rsidRDefault="002973B6" w:rsidP="002973B6">
                    <w:pPr>
                      <w:jc w:val="right"/>
                      <w:rPr>
                        <w:szCs w:val="21"/>
                      </w:rPr>
                    </w:pPr>
                    <w:r>
                      <w:t>5,886,816.49</w:t>
                    </w:r>
                  </w:p>
                </w:tc>
              </w:tr>
              <w:tr w:rsidR="002973B6" w14:paraId="5F0F7E41" w14:textId="77777777" w:rsidTr="00F12765">
                <w:trPr>
                  <w:jc w:val="center"/>
                </w:trPr>
                <w:sdt>
                  <w:sdtPr>
                    <w:tag w:val="_PLD_4bfe9b66e6b94aa1a7fc380d62cdf9ea"/>
                    <w:id w:val="74191059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F322ED4" w14:textId="77777777" w:rsidR="002973B6" w:rsidRDefault="002973B6" w:rsidP="002973B6">
                        <w:pPr>
                          <w:ind w:firstLineChars="100" w:firstLine="210"/>
                          <w:rPr>
                            <w:color w:val="000000"/>
                            <w:szCs w:val="21"/>
                          </w:rPr>
                        </w:pPr>
                        <w:r>
                          <w:rPr>
                            <w:rFonts w:hint="eastAsia"/>
                            <w:szCs w:val="21"/>
                          </w:rPr>
                          <w:t>加：公允价值变动收益（损失以“－”号填列）</w:t>
                        </w:r>
                      </w:p>
                    </w:tc>
                  </w:sdtContent>
                </w:sdt>
                <w:tc>
                  <w:tcPr>
                    <w:tcW w:w="436" w:type="pct"/>
                    <w:tcBorders>
                      <w:top w:val="outset" w:sz="6" w:space="0" w:color="auto"/>
                      <w:left w:val="outset" w:sz="6" w:space="0" w:color="auto"/>
                      <w:bottom w:val="outset" w:sz="6" w:space="0" w:color="auto"/>
                      <w:right w:val="outset" w:sz="6" w:space="0" w:color="auto"/>
                    </w:tcBorders>
                  </w:tcPr>
                  <w:p w14:paraId="133B4400"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3AC6454" w14:textId="77777777" w:rsidR="002973B6" w:rsidRDefault="002973B6" w:rsidP="002973B6">
                    <w:pPr>
                      <w:jc w:val="right"/>
                      <w:rPr>
                        <w:szCs w:val="21"/>
                      </w:rPr>
                    </w:pPr>
                    <w:r>
                      <w:t>23,747.68</w:t>
                    </w:r>
                  </w:p>
                </w:tc>
                <w:tc>
                  <w:tcPr>
                    <w:tcW w:w="944" w:type="pct"/>
                    <w:tcBorders>
                      <w:top w:val="outset" w:sz="6" w:space="0" w:color="auto"/>
                      <w:left w:val="outset" w:sz="6" w:space="0" w:color="auto"/>
                      <w:bottom w:val="outset" w:sz="6" w:space="0" w:color="auto"/>
                      <w:right w:val="outset" w:sz="6" w:space="0" w:color="auto"/>
                    </w:tcBorders>
                  </w:tcPr>
                  <w:p w14:paraId="6791CA6C" w14:textId="77777777" w:rsidR="002973B6" w:rsidRDefault="002973B6" w:rsidP="002973B6">
                    <w:pPr>
                      <w:jc w:val="right"/>
                      <w:rPr>
                        <w:szCs w:val="21"/>
                      </w:rPr>
                    </w:pPr>
                    <w:r>
                      <w:t>-125,847.11</w:t>
                    </w:r>
                  </w:p>
                </w:tc>
              </w:tr>
              <w:tr w:rsidR="002973B6" w14:paraId="1FB75B89" w14:textId="77777777" w:rsidTr="00F12765">
                <w:trPr>
                  <w:jc w:val="center"/>
                </w:trPr>
                <w:sdt>
                  <w:sdtPr>
                    <w:tag w:val="_PLD_9b2bbba6fef049d0a30aa6ca664bd738"/>
                    <w:id w:val="-192163051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706B6877" w14:textId="77777777" w:rsidR="002973B6" w:rsidRDefault="002973B6" w:rsidP="002973B6">
                        <w:pPr>
                          <w:ind w:firstLineChars="300" w:firstLine="630"/>
                          <w:rPr>
                            <w:szCs w:val="21"/>
                          </w:rPr>
                        </w:pPr>
                        <w:r>
                          <w:rPr>
                            <w:rFonts w:hint="eastAsia"/>
                            <w:szCs w:val="21"/>
                          </w:rPr>
                          <w:t>投资收益（损失以“－”号填列）</w:t>
                        </w:r>
                      </w:p>
                    </w:tc>
                  </w:sdtContent>
                </w:sdt>
                <w:tc>
                  <w:tcPr>
                    <w:tcW w:w="436" w:type="pct"/>
                    <w:tcBorders>
                      <w:top w:val="outset" w:sz="6" w:space="0" w:color="auto"/>
                      <w:left w:val="outset" w:sz="6" w:space="0" w:color="auto"/>
                      <w:bottom w:val="outset" w:sz="6" w:space="0" w:color="auto"/>
                      <w:right w:val="outset" w:sz="6" w:space="0" w:color="auto"/>
                    </w:tcBorders>
                  </w:tcPr>
                  <w:p w14:paraId="639389CD"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2E1A5EF5" w14:textId="77777777" w:rsidR="002973B6" w:rsidRDefault="002973B6" w:rsidP="002973B6">
                    <w:pPr>
                      <w:jc w:val="right"/>
                      <w:rPr>
                        <w:szCs w:val="21"/>
                      </w:rPr>
                    </w:pPr>
                    <w:r>
                      <w:t>90,111,172.97</w:t>
                    </w:r>
                  </w:p>
                </w:tc>
                <w:tc>
                  <w:tcPr>
                    <w:tcW w:w="944" w:type="pct"/>
                    <w:tcBorders>
                      <w:top w:val="outset" w:sz="6" w:space="0" w:color="auto"/>
                      <w:left w:val="outset" w:sz="6" w:space="0" w:color="auto"/>
                      <w:bottom w:val="outset" w:sz="6" w:space="0" w:color="auto"/>
                      <w:right w:val="outset" w:sz="6" w:space="0" w:color="auto"/>
                    </w:tcBorders>
                  </w:tcPr>
                  <w:p w14:paraId="44B99C8B" w14:textId="77777777" w:rsidR="002973B6" w:rsidRDefault="002973B6" w:rsidP="002973B6">
                    <w:pPr>
                      <w:jc w:val="right"/>
                      <w:rPr>
                        <w:szCs w:val="21"/>
                      </w:rPr>
                    </w:pPr>
                    <w:r>
                      <w:t>67,650,000.00</w:t>
                    </w:r>
                  </w:p>
                </w:tc>
              </w:tr>
              <w:tr w:rsidR="002973B6" w14:paraId="2349ED20" w14:textId="77777777" w:rsidTr="00F12765">
                <w:trPr>
                  <w:jc w:val="center"/>
                </w:trPr>
                <w:sdt>
                  <w:sdtPr>
                    <w:tag w:val="_PLD_d6ba7f6effad4110990c5f7cae25df23"/>
                    <w:id w:val="1561589349"/>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583F64D8" w14:textId="77777777" w:rsidR="002973B6" w:rsidRDefault="002973B6" w:rsidP="002973B6">
                        <w:pPr>
                          <w:ind w:firstLineChars="300" w:firstLine="630"/>
                          <w:rPr>
                            <w:szCs w:val="21"/>
                          </w:rPr>
                        </w:pPr>
                        <w:r>
                          <w:rPr>
                            <w:rFonts w:hint="eastAsia"/>
                            <w:szCs w:val="21"/>
                          </w:rPr>
                          <w:t>其中：对联营企业和合营企业的投资收益</w:t>
                        </w:r>
                      </w:p>
                    </w:tc>
                  </w:sdtContent>
                </w:sdt>
                <w:tc>
                  <w:tcPr>
                    <w:tcW w:w="436" w:type="pct"/>
                    <w:tcBorders>
                      <w:top w:val="outset" w:sz="6" w:space="0" w:color="auto"/>
                      <w:left w:val="outset" w:sz="6" w:space="0" w:color="auto"/>
                      <w:bottom w:val="outset" w:sz="6" w:space="0" w:color="auto"/>
                      <w:right w:val="outset" w:sz="6" w:space="0" w:color="auto"/>
                    </w:tcBorders>
                  </w:tcPr>
                  <w:p w14:paraId="130C96A7"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4FC3286"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3A2B1ED0" w14:textId="77777777" w:rsidR="002973B6" w:rsidRDefault="002973B6" w:rsidP="002973B6">
                    <w:pPr>
                      <w:jc w:val="right"/>
                      <w:rPr>
                        <w:szCs w:val="21"/>
                      </w:rPr>
                    </w:pPr>
                  </w:p>
                </w:tc>
              </w:tr>
              <w:tr w:rsidR="002973B6" w14:paraId="79DC8A5B" w14:textId="77777777" w:rsidTr="00F12765">
                <w:trPr>
                  <w:jc w:val="center"/>
                </w:trPr>
                <w:sdt>
                  <w:sdtPr>
                    <w:rPr>
                      <w:rFonts w:hint="eastAsia"/>
                    </w:rPr>
                    <w:tag w:val="_PLD_c0e648627f5f4883add1deb0e0ffd782"/>
                    <w:id w:val="-458417624"/>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661ABD1D" w14:textId="77777777" w:rsidR="002973B6" w:rsidRDefault="002973B6" w:rsidP="002973B6">
                        <w:pPr>
                          <w:ind w:firstLineChars="300" w:firstLine="630"/>
                        </w:pPr>
                        <w:r>
                          <w:rPr>
                            <w:rFonts w:hint="eastAsia"/>
                          </w:rPr>
                          <w:t>资产处置收益（损失以“－”号填列）</w:t>
                        </w:r>
                      </w:p>
                    </w:tc>
                  </w:sdtContent>
                </w:sdt>
                <w:tc>
                  <w:tcPr>
                    <w:tcW w:w="436" w:type="pct"/>
                    <w:tcBorders>
                      <w:top w:val="outset" w:sz="6" w:space="0" w:color="auto"/>
                      <w:left w:val="outset" w:sz="6" w:space="0" w:color="auto"/>
                      <w:bottom w:val="outset" w:sz="6" w:space="0" w:color="auto"/>
                      <w:right w:val="outset" w:sz="6" w:space="0" w:color="auto"/>
                    </w:tcBorders>
                  </w:tcPr>
                  <w:p w14:paraId="2AD5EF3B"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C478146"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0E374847" w14:textId="77777777" w:rsidR="002973B6" w:rsidRDefault="002973B6" w:rsidP="002973B6">
                    <w:pPr>
                      <w:jc w:val="right"/>
                      <w:rPr>
                        <w:szCs w:val="21"/>
                      </w:rPr>
                    </w:pPr>
                  </w:p>
                </w:tc>
              </w:tr>
              <w:tr w:rsidR="002973B6" w14:paraId="0391C272" w14:textId="77777777" w:rsidTr="00F12765">
                <w:trPr>
                  <w:jc w:val="center"/>
                </w:trPr>
                <w:sdt>
                  <w:sdtPr>
                    <w:tag w:val="_PLD_2413c4a4b1ad4daba160a3c4b2af1558"/>
                    <w:id w:val="-1272857853"/>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1CB4B89A" w14:textId="77777777" w:rsidR="002973B6" w:rsidRDefault="002973B6" w:rsidP="002973B6">
                        <w:pPr>
                          <w:ind w:firstLineChars="300" w:firstLine="630"/>
                          <w:rPr>
                            <w:szCs w:val="21"/>
                          </w:rPr>
                        </w:pPr>
                        <w:r>
                          <w:rPr>
                            <w:rFonts w:hint="eastAsia"/>
                            <w:szCs w:val="21"/>
                          </w:rPr>
                          <w:t>其他收益</w:t>
                        </w:r>
                      </w:p>
                    </w:tc>
                  </w:sdtContent>
                </w:sdt>
                <w:tc>
                  <w:tcPr>
                    <w:tcW w:w="436" w:type="pct"/>
                    <w:tcBorders>
                      <w:top w:val="outset" w:sz="6" w:space="0" w:color="auto"/>
                      <w:left w:val="outset" w:sz="6" w:space="0" w:color="auto"/>
                      <w:bottom w:val="outset" w:sz="6" w:space="0" w:color="auto"/>
                      <w:right w:val="outset" w:sz="6" w:space="0" w:color="auto"/>
                    </w:tcBorders>
                  </w:tcPr>
                  <w:p w14:paraId="5C1AA304"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04ECBDB4" w14:textId="77777777" w:rsidR="002973B6" w:rsidRDefault="002973B6" w:rsidP="002973B6">
                    <w:pPr>
                      <w:jc w:val="right"/>
                      <w:rPr>
                        <w:szCs w:val="21"/>
                      </w:rPr>
                    </w:pPr>
                    <w:r>
                      <w:t>4,332,000.00</w:t>
                    </w:r>
                  </w:p>
                </w:tc>
                <w:tc>
                  <w:tcPr>
                    <w:tcW w:w="944" w:type="pct"/>
                    <w:tcBorders>
                      <w:top w:val="outset" w:sz="6" w:space="0" w:color="auto"/>
                      <w:left w:val="outset" w:sz="6" w:space="0" w:color="auto"/>
                      <w:bottom w:val="outset" w:sz="6" w:space="0" w:color="auto"/>
                      <w:right w:val="outset" w:sz="6" w:space="0" w:color="auto"/>
                    </w:tcBorders>
                  </w:tcPr>
                  <w:p w14:paraId="09364F6D" w14:textId="77777777" w:rsidR="002973B6" w:rsidRDefault="002973B6" w:rsidP="002973B6">
                    <w:pPr>
                      <w:jc w:val="right"/>
                      <w:rPr>
                        <w:szCs w:val="21"/>
                      </w:rPr>
                    </w:pPr>
                  </w:p>
                </w:tc>
              </w:tr>
              <w:tr w:rsidR="002973B6" w14:paraId="63433DA4" w14:textId="77777777" w:rsidTr="00F12765">
                <w:trPr>
                  <w:jc w:val="center"/>
                </w:trPr>
                <w:sdt>
                  <w:sdtPr>
                    <w:tag w:val="_PLD_19a58956f87a4434b1f94c0ef09874db"/>
                    <w:id w:val="-1226289269"/>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9DD4B96" w14:textId="77777777" w:rsidR="002973B6" w:rsidRDefault="002973B6" w:rsidP="002973B6">
                        <w:pPr>
                          <w:ind w:left="-19"/>
                          <w:rPr>
                            <w:color w:val="000000"/>
                            <w:szCs w:val="21"/>
                          </w:rPr>
                        </w:pPr>
                        <w:r>
                          <w:rPr>
                            <w:rFonts w:hint="eastAsia"/>
                            <w:szCs w:val="21"/>
                          </w:rPr>
                          <w:t>二、营业利润（亏损以“－”号填列）</w:t>
                        </w:r>
                      </w:p>
                    </w:tc>
                  </w:sdtContent>
                </w:sdt>
                <w:tc>
                  <w:tcPr>
                    <w:tcW w:w="436" w:type="pct"/>
                    <w:tcBorders>
                      <w:top w:val="outset" w:sz="6" w:space="0" w:color="auto"/>
                      <w:left w:val="outset" w:sz="6" w:space="0" w:color="auto"/>
                      <w:bottom w:val="outset" w:sz="6" w:space="0" w:color="auto"/>
                      <w:right w:val="outset" w:sz="6" w:space="0" w:color="auto"/>
                    </w:tcBorders>
                  </w:tcPr>
                  <w:p w14:paraId="09A96780"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42F46135" w14:textId="77777777" w:rsidR="002973B6" w:rsidRDefault="002973B6" w:rsidP="002973B6">
                    <w:pPr>
                      <w:jc w:val="right"/>
                      <w:rPr>
                        <w:szCs w:val="21"/>
                      </w:rPr>
                    </w:pPr>
                    <w:r>
                      <w:t>44,602,227.67</w:t>
                    </w:r>
                  </w:p>
                </w:tc>
                <w:tc>
                  <w:tcPr>
                    <w:tcW w:w="944" w:type="pct"/>
                    <w:tcBorders>
                      <w:top w:val="outset" w:sz="6" w:space="0" w:color="auto"/>
                      <w:left w:val="outset" w:sz="6" w:space="0" w:color="auto"/>
                      <w:bottom w:val="outset" w:sz="6" w:space="0" w:color="auto"/>
                      <w:right w:val="outset" w:sz="6" w:space="0" w:color="auto"/>
                    </w:tcBorders>
                  </w:tcPr>
                  <w:p w14:paraId="34420193" w14:textId="77777777" w:rsidR="002973B6" w:rsidRDefault="002973B6" w:rsidP="002973B6">
                    <w:pPr>
                      <w:jc w:val="right"/>
                      <w:rPr>
                        <w:szCs w:val="21"/>
                      </w:rPr>
                    </w:pPr>
                    <w:r>
                      <w:t>534,695.07</w:t>
                    </w:r>
                  </w:p>
                </w:tc>
              </w:tr>
              <w:tr w:rsidR="002973B6" w14:paraId="6D440526" w14:textId="77777777" w:rsidTr="00F12765">
                <w:trPr>
                  <w:jc w:val="center"/>
                </w:trPr>
                <w:sdt>
                  <w:sdtPr>
                    <w:tag w:val="_PLD_5f0c66c4b3b94323a5b486713f620a29"/>
                    <w:id w:val="-635961981"/>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5A0A33B" w14:textId="77777777" w:rsidR="002973B6" w:rsidRDefault="002973B6" w:rsidP="002973B6">
                        <w:pPr>
                          <w:ind w:firstLineChars="100" w:firstLine="210"/>
                          <w:rPr>
                            <w:color w:val="000000"/>
                            <w:szCs w:val="21"/>
                          </w:rPr>
                        </w:pPr>
                        <w:r>
                          <w:rPr>
                            <w:rFonts w:hint="eastAsia"/>
                            <w:szCs w:val="21"/>
                          </w:rPr>
                          <w:t>加：营业外收入</w:t>
                        </w:r>
                      </w:p>
                    </w:tc>
                  </w:sdtContent>
                </w:sdt>
                <w:tc>
                  <w:tcPr>
                    <w:tcW w:w="436" w:type="pct"/>
                    <w:tcBorders>
                      <w:top w:val="outset" w:sz="6" w:space="0" w:color="auto"/>
                      <w:left w:val="outset" w:sz="6" w:space="0" w:color="auto"/>
                      <w:bottom w:val="outset" w:sz="6" w:space="0" w:color="auto"/>
                      <w:right w:val="outset" w:sz="6" w:space="0" w:color="auto"/>
                    </w:tcBorders>
                  </w:tcPr>
                  <w:p w14:paraId="1EA2E26E"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9D56130" w14:textId="77777777" w:rsidR="002973B6" w:rsidRDefault="002973B6" w:rsidP="002973B6">
                    <w:pPr>
                      <w:jc w:val="right"/>
                      <w:rPr>
                        <w:szCs w:val="21"/>
                      </w:rPr>
                    </w:pPr>
                    <w:r>
                      <w:t>225,868.17</w:t>
                    </w:r>
                  </w:p>
                </w:tc>
                <w:tc>
                  <w:tcPr>
                    <w:tcW w:w="944" w:type="pct"/>
                    <w:tcBorders>
                      <w:top w:val="outset" w:sz="6" w:space="0" w:color="auto"/>
                      <w:left w:val="outset" w:sz="6" w:space="0" w:color="auto"/>
                      <w:bottom w:val="outset" w:sz="6" w:space="0" w:color="auto"/>
                      <w:right w:val="outset" w:sz="6" w:space="0" w:color="auto"/>
                    </w:tcBorders>
                  </w:tcPr>
                  <w:p w14:paraId="39FE565D" w14:textId="77777777" w:rsidR="002973B6" w:rsidRDefault="002973B6" w:rsidP="002973B6">
                    <w:pPr>
                      <w:jc w:val="right"/>
                      <w:rPr>
                        <w:szCs w:val="21"/>
                      </w:rPr>
                    </w:pPr>
                    <w:r>
                      <w:t>1,356,162.27</w:t>
                    </w:r>
                  </w:p>
                </w:tc>
              </w:tr>
              <w:tr w:rsidR="002973B6" w14:paraId="77CE347E" w14:textId="77777777" w:rsidTr="00F12765">
                <w:trPr>
                  <w:jc w:val="center"/>
                </w:trPr>
                <w:sdt>
                  <w:sdtPr>
                    <w:tag w:val="_PLD_ab1244538a354fca9db8d39095a3f3b0"/>
                    <w:id w:val="-26500269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65867B10" w14:textId="77777777" w:rsidR="002973B6" w:rsidRDefault="002973B6" w:rsidP="002973B6">
                        <w:pPr>
                          <w:ind w:firstLineChars="100" w:firstLine="210"/>
                          <w:rPr>
                            <w:color w:val="000000"/>
                            <w:szCs w:val="21"/>
                          </w:rPr>
                        </w:pPr>
                        <w:r>
                          <w:rPr>
                            <w:rFonts w:hint="eastAsia"/>
                            <w:szCs w:val="21"/>
                          </w:rPr>
                          <w:t>减：营业外支出</w:t>
                        </w:r>
                      </w:p>
                    </w:tc>
                  </w:sdtContent>
                </w:sdt>
                <w:tc>
                  <w:tcPr>
                    <w:tcW w:w="436" w:type="pct"/>
                    <w:tcBorders>
                      <w:top w:val="outset" w:sz="6" w:space="0" w:color="auto"/>
                      <w:left w:val="outset" w:sz="6" w:space="0" w:color="auto"/>
                      <w:bottom w:val="outset" w:sz="6" w:space="0" w:color="auto"/>
                      <w:right w:val="outset" w:sz="6" w:space="0" w:color="auto"/>
                    </w:tcBorders>
                  </w:tcPr>
                  <w:p w14:paraId="732C032E"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7A82EAE7" w14:textId="77777777" w:rsidR="002973B6" w:rsidRDefault="002973B6" w:rsidP="002973B6">
                    <w:pPr>
                      <w:jc w:val="right"/>
                      <w:rPr>
                        <w:szCs w:val="21"/>
                      </w:rPr>
                    </w:pPr>
                    <w:r>
                      <w:t>1,014,328.56</w:t>
                    </w:r>
                  </w:p>
                </w:tc>
                <w:tc>
                  <w:tcPr>
                    <w:tcW w:w="944" w:type="pct"/>
                    <w:tcBorders>
                      <w:top w:val="outset" w:sz="6" w:space="0" w:color="auto"/>
                      <w:left w:val="outset" w:sz="6" w:space="0" w:color="auto"/>
                      <w:bottom w:val="outset" w:sz="6" w:space="0" w:color="auto"/>
                      <w:right w:val="outset" w:sz="6" w:space="0" w:color="auto"/>
                    </w:tcBorders>
                  </w:tcPr>
                  <w:p w14:paraId="0B7A8F0A" w14:textId="77777777" w:rsidR="002973B6" w:rsidRDefault="002973B6" w:rsidP="002973B6">
                    <w:pPr>
                      <w:jc w:val="right"/>
                      <w:rPr>
                        <w:szCs w:val="21"/>
                      </w:rPr>
                    </w:pPr>
                    <w:r>
                      <w:t>225,100.01</w:t>
                    </w:r>
                  </w:p>
                </w:tc>
              </w:tr>
              <w:tr w:rsidR="002973B6" w14:paraId="01849B73" w14:textId="77777777" w:rsidTr="00F12765">
                <w:trPr>
                  <w:jc w:val="center"/>
                </w:trPr>
                <w:sdt>
                  <w:sdtPr>
                    <w:tag w:val="_PLD_7dc9949d3f6b4ae0a8942215915c767e"/>
                    <w:id w:val="-181359703"/>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3CC0B904" w14:textId="77777777" w:rsidR="002973B6" w:rsidRDefault="002973B6" w:rsidP="002973B6">
                        <w:pPr>
                          <w:ind w:left="-19"/>
                          <w:rPr>
                            <w:color w:val="000000"/>
                            <w:szCs w:val="21"/>
                          </w:rPr>
                        </w:pPr>
                        <w:r>
                          <w:rPr>
                            <w:rFonts w:hint="eastAsia"/>
                            <w:szCs w:val="21"/>
                          </w:rPr>
                          <w:t>三、利润总额（亏损总额以“－”号填列）</w:t>
                        </w:r>
                      </w:p>
                    </w:tc>
                  </w:sdtContent>
                </w:sdt>
                <w:tc>
                  <w:tcPr>
                    <w:tcW w:w="436" w:type="pct"/>
                    <w:tcBorders>
                      <w:top w:val="outset" w:sz="6" w:space="0" w:color="auto"/>
                      <w:left w:val="outset" w:sz="6" w:space="0" w:color="auto"/>
                      <w:bottom w:val="outset" w:sz="6" w:space="0" w:color="auto"/>
                      <w:right w:val="outset" w:sz="6" w:space="0" w:color="auto"/>
                    </w:tcBorders>
                  </w:tcPr>
                  <w:p w14:paraId="48869004"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D4FC0D1" w14:textId="77777777" w:rsidR="002973B6" w:rsidRDefault="002973B6" w:rsidP="002973B6">
                    <w:pPr>
                      <w:jc w:val="right"/>
                      <w:rPr>
                        <w:szCs w:val="21"/>
                      </w:rPr>
                    </w:pPr>
                    <w:r>
                      <w:t>43,813,767.28</w:t>
                    </w:r>
                  </w:p>
                </w:tc>
                <w:tc>
                  <w:tcPr>
                    <w:tcW w:w="944" w:type="pct"/>
                    <w:tcBorders>
                      <w:top w:val="outset" w:sz="6" w:space="0" w:color="auto"/>
                      <w:left w:val="outset" w:sz="6" w:space="0" w:color="auto"/>
                      <w:bottom w:val="outset" w:sz="6" w:space="0" w:color="auto"/>
                      <w:right w:val="outset" w:sz="6" w:space="0" w:color="auto"/>
                    </w:tcBorders>
                  </w:tcPr>
                  <w:p w14:paraId="27A50A30" w14:textId="77777777" w:rsidR="002973B6" w:rsidRDefault="002973B6" w:rsidP="002973B6">
                    <w:pPr>
                      <w:jc w:val="right"/>
                      <w:rPr>
                        <w:szCs w:val="21"/>
                      </w:rPr>
                    </w:pPr>
                    <w:r>
                      <w:t>1,665,757.33</w:t>
                    </w:r>
                  </w:p>
                </w:tc>
              </w:tr>
              <w:tr w:rsidR="002973B6" w14:paraId="1AB59947" w14:textId="77777777" w:rsidTr="00F12765">
                <w:trPr>
                  <w:jc w:val="center"/>
                </w:trPr>
                <w:sdt>
                  <w:sdtPr>
                    <w:tag w:val="_PLD_49c8476576fc48f1974c8893393b0548"/>
                    <w:id w:val="-517238575"/>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574C2D3E" w14:textId="77777777" w:rsidR="002973B6" w:rsidRDefault="002973B6" w:rsidP="002973B6">
                        <w:pPr>
                          <w:ind w:left="-19" w:firstLineChars="200" w:firstLine="420"/>
                          <w:rPr>
                            <w:color w:val="000000"/>
                            <w:szCs w:val="21"/>
                          </w:rPr>
                        </w:pPr>
                        <w:r>
                          <w:rPr>
                            <w:rFonts w:hint="eastAsia"/>
                            <w:szCs w:val="21"/>
                          </w:rPr>
                          <w:t>减：所得税费用</w:t>
                        </w:r>
                      </w:p>
                    </w:tc>
                  </w:sdtContent>
                </w:sdt>
                <w:tc>
                  <w:tcPr>
                    <w:tcW w:w="436" w:type="pct"/>
                    <w:tcBorders>
                      <w:top w:val="outset" w:sz="6" w:space="0" w:color="auto"/>
                      <w:left w:val="outset" w:sz="6" w:space="0" w:color="auto"/>
                      <w:bottom w:val="outset" w:sz="6" w:space="0" w:color="auto"/>
                      <w:right w:val="outset" w:sz="6" w:space="0" w:color="auto"/>
                    </w:tcBorders>
                  </w:tcPr>
                  <w:p w14:paraId="207092A5"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19B69132" w14:textId="77777777" w:rsidR="002973B6" w:rsidRDefault="002973B6" w:rsidP="002973B6">
                    <w:pPr>
                      <w:jc w:val="right"/>
                      <w:rPr>
                        <w:szCs w:val="21"/>
                      </w:rPr>
                    </w:pPr>
                    <w:r>
                      <w:t>11,730,588.56</w:t>
                    </w:r>
                  </w:p>
                </w:tc>
                <w:tc>
                  <w:tcPr>
                    <w:tcW w:w="944" w:type="pct"/>
                    <w:tcBorders>
                      <w:top w:val="outset" w:sz="6" w:space="0" w:color="auto"/>
                      <w:left w:val="outset" w:sz="6" w:space="0" w:color="auto"/>
                      <w:bottom w:val="outset" w:sz="6" w:space="0" w:color="auto"/>
                      <w:right w:val="outset" w:sz="6" w:space="0" w:color="auto"/>
                    </w:tcBorders>
                  </w:tcPr>
                  <w:p w14:paraId="0BECE90F" w14:textId="77777777" w:rsidR="002973B6" w:rsidRDefault="002973B6" w:rsidP="002973B6">
                    <w:pPr>
                      <w:jc w:val="right"/>
                      <w:rPr>
                        <w:szCs w:val="21"/>
                      </w:rPr>
                    </w:pPr>
                    <w:r>
                      <w:t>-59,747,531.75</w:t>
                    </w:r>
                  </w:p>
                </w:tc>
              </w:tr>
              <w:tr w:rsidR="002973B6" w14:paraId="7A525BBA" w14:textId="77777777" w:rsidTr="00F12765">
                <w:trPr>
                  <w:jc w:val="center"/>
                </w:trPr>
                <w:sdt>
                  <w:sdtPr>
                    <w:tag w:val="_PLD_5aeefaea67524a10932f24b56025534b"/>
                    <w:id w:val="295881358"/>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43C5EE71" w14:textId="77777777" w:rsidR="002973B6" w:rsidRDefault="002973B6" w:rsidP="002973B6">
                        <w:pPr>
                          <w:ind w:left="-19"/>
                          <w:rPr>
                            <w:color w:val="000000"/>
                            <w:szCs w:val="21"/>
                          </w:rPr>
                        </w:pPr>
                        <w:r>
                          <w:rPr>
                            <w:rFonts w:hint="eastAsia"/>
                            <w:szCs w:val="21"/>
                          </w:rPr>
                          <w:t>四、净利润（净亏损以“－”号填列）</w:t>
                        </w:r>
                      </w:p>
                    </w:tc>
                  </w:sdtContent>
                </w:sdt>
                <w:tc>
                  <w:tcPr>
                    <w:tcW w:w="436" w:type="pct"/>
                    <w:tcBorders>
                      <w:top w:val="outset" w:sz="6" w:space="0" w:color="auto"/>
                      <w:left w:val="outset" w:sz="6" w:space="0" w:color="auto"/>
                      <w:bottom w:val="outset" w:sz="6" w:space="0" w:color="auto"/>
                      <w:right w:val="outset" w:sz="6" w:space="0" w:color="auto"/>
                    </w:tcBorders>
                  </w:tcPr>
                  <w:p w14:paraId="1B5940FE"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4A1EFEE1" w14:textId="77777777" w:rsidR="002973B6" w:rsidRDefault="002973B6" w:rsidP="002973B6">
                    <w:pPr>
                      <w:jc w:val="right"/>
                      <w:rPr>
                        <w:szCs w:val="21"/>
                      </w:rPr>
                    </w:pPr>
                    <w:r>
                      <w:t>32,083,178.72</w:t>
                    </w:r>
                  </w:p>
                </w:tc>
                <w:tc>
                  <w:tcPr>
                    <w:tcW w:w="944" w:type="pct"/>
                    <w:tcBorders>
                      <w:top w:val="outset" w:sz="6" w:space="0" w:color="auto"/>
                      <w:left w:val="outset" w:sz="6" w:space="0" w:color="auto"/>
                      <w:bottom w:val="outset" w:sz="6" w:space="0" w:color="auto"/>
                      <w:right w:val="outset" w:sz="6" w:space="0" w:color="auto"/>
                    </w:tcBorders>
                  </w:tcPr>
                  <w:p w14:paraId="2224D6D5" w14:textId="77777777" w:rsidR="002973B6" w:rsidRDefault="002973B6" w:rsidP="002973B6">
                    <w:pPr>
                      <w:jc w:val="right"/>
                      <w:rPr>
                        <w:szCs w:val="21"/>
                      </w:rPr>
                    </w:pPr>
                    <w:r>
                      <w:t>61,413,289.08</w:t>
                    </w:r>
                  </w:p>
                </w:tc>
              </w:tr>
              <w:tr w:rsidR="002973B6" w14:paraId="14F5245C" w14:textId="77777777" w:rsidTr="00F12765">
                <w:trPr>
                  <w:jc w:val="center"/>
                </w:trPr>
                <w:sdt>
                  <w:sdtPr>
                    <w:tag w:val="_PLD_f92bd5f7979642c5bf37234aa1c80219"/>
                    <w:id w:val="427083994"/>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4495F12C" w14:textId="77777777" w:rsidR="002973B6" w:rsidRDefault="002973B6" w:rsidP="002973B6">
                        <w:pPr>
                          <w:ind w:left="-17" w:firstLineChars="200" w:firstLine="420"/>
                        </w:pPr>
                        <w:r>
                          <w:t>(</w:t>
                        </w:r>
                        <w:proofErr w:type="gramStart"/>
                        <w:r>
                          <w:t>一</w:t>
                        </w:r>
                        <w:proofErr w:type="gramEnd"/>
                        <w:r>
                          <w:t>)持续经营净利润（净亏损以“－”号填列）</w:t>
                        </w:r>
                      </w:p>
                    </w:tc>
                  </w:sdtContent>
                </w:sdt>
                <w:tc>
                  <w:tcPr>
                    <w:tcW w:w="436" w:type="pct"/>
                    <w:tcBorders>
                      <w:top w:val="outset" w:sz="6" w:space="0" w:color="auto"/>
                      <w:left w:val="outset" w:sz="6" w:space="0" w:color="auto"/>
                      <w:bottom w:val="outset" w:sz="6" w:space="0" w:color="auto"/>
                      <w:right w:val="outset" w:sz="6" w:space="0" w:color="auto"/>
                    </w:tcBorders>
                  </w:tcPr>
                  <w:p w14:paraId="4751EF8A"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2D5F50B5" w14:textId="77777777" w:rsidR="002973B6" w:rsidRDefault="002973B6" w:rsidP="002973B6">
                    <w:pPr>
                      <w:jc w:val="right"/>
                      <w:rPr>
                        <w:szCs w:val="21"/>
                      </w:rPr>
                    </w:pPr>
                    <w:r>
                      <w:t>32,083,178.72</w:t>
                    </w:r>
                  </w:p>
                </w:tc>
                <w:tc>
                  <w:tcPr>
                    <w:tcW w:w="944" w:type="pct"/>
                    <w:tcBorders>
                      <w:top w:val="outset" w:sz="6" w:space="0" w:color="auto"/>
                      <w:left w:val="outset" w:sz="6" w:space="0" w:color="auto"/>
                      <w:bottom w:val="outset" w:sz="6" w:space="0" w:color="auto"/>
                      <w:right w:val="outset" w:sz="6" w:space="0" w:color="auto"/>
                    </w:tcBorders>
                  </w:tcPr>
                  <w:p w14:paraId="3CA805D9" w14:textId="77777777" w:rsidR="002973B6" w:rsidRDefault="002973B6" w:rsidP="002973B6">
                    <w:pPr>
                      <w:jc w:val="right"/>
                      <w:rPr>
                        <w:szCs w:val="21"/>
                      </w:rPr>
                    </w:pPr>
                    <w:r>
                      <w:t>61,413,289.08</w:t>
                    </w:r>
                  </w:p>
                </w:tc>
              </w:tr>
              <w:tr w:rsidR="002973B6" w14:paraId="31F1F05E" w14:textId="77777777" w:rsidTr="00F12765">
                <w:trPr>
                  <w:jc w:val="center"/>
                </w:trPr>
                <w:sdt>
                  <w:sdtPr>
                    <w:rPr>
                      <w:rFonts w:hint="eastAsia"/>
                    </w:rPr>
                    <w:tag w:val="_PLD_089952b72cd5499f86111405e218d28f"/>
                    <w:id w:val="-1048843142"/>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1B809EB0" w14:textId="77777777" w:rsidR="002973B6" w:rsidRDefault="002973B6" w:rsidP="002973B6">
                        <w:pPr>
                          <w:ind w:left="-17" w:firstLineChars="200" w:firstLine="420"/>
                        </w:pPr>
                        <w:r>
                          <w:rPr>
                            <w:rFonts w:hint="eastAsia"/>
                          </w:rPr>
                          <w:t>（二）终止经营净利润（净亏损以“－”号填列）</w:t>
                        </w:r>
                      </w:p>
                    </w:tc>
                  </w:sdtContent>
                </w:sdt>
                <w:tc>
                  <w:tcPr>
                    <w:tcW w:w="436" w:type="pct"/>
                    <w:tcBorders>
                      <w:top w:val="outset" w:sz="6" w:space="0" w:color="auto"/>
                      <w:left w:val="outset" w:sz="6" w:space="0" w:color="auto"/>
                      <w:bottom w:val="outset" w:sz="6" w:space="0" w:color="auto"/>
                      <w:right w:val="outset" w:sz="6" w:space="0" w:color="auto"/>
                    </w:tcBorders>
                  </w:tcPr>
                  <w:p w14:paraId="3054816F"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34F63B58"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654F6566" w14:textId="77777777" w:rsidR="002973B6" w:rsidRDefault="002973B6" w:rsidP="002973B6">
                    <w:pPr>
                      <w:jc w:val="right"/>
                      <w:rPr>
                        <w:szCs w:val="21"/>
                      </w:rPr>
                    </w:pPr>
                  </w:p>
                </w:tc>
              </w:tr>
              <w:tr w:rsidR="002973B6" w14:paraId="544A9C75" w14:textId="77777777" w:rsidTr="00F12765">
                <w:trPr>
                  <w:jc w:val="center"/>
                </w:trPr>
                <w:sdt>
                  <w:sdtPr>
                    <w:tag w:val="_PLD_f25a82c317584bf5b308dc8dd9fda5b6"/>
                    <w:id w:val="182600568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99F18B9" w14:textId="77777777" w:rsidR="002973B6" w:rsidRDefault="002973B6" w:rsidP="002973B6">
                        <w:pPr>
                          <w:ind w:leftChars="-19" w:hangingChars="19" w:hanging="40"/>
                          <w:rPr>
                            <w:szCs w:val="21"/>
                          </w:rPr>
                        </w:pPr>
                        <w:r>
                          <w:rPr>
                            <w:rFonts w:hint="eastAsia"/>
                            <w:szCs w:val="21"/>
                          </w:rPr>
                          <w:t>五、其他综合收益的税后净额</w:t>
                        </w:r>
                      </w:p>
                    </w:tc>
                  </w:sdtContent>
                </w:sdt>
                <w:tc>
                  <w:tcPr>
                    <w:tcW w:w="436" w:type="pct"/>
                    <w:tcBorders>
                      <w:top w:val="outset" w:sz="6" w:space="0" w:color="auto"/>
                      <w:left w:val="outset" w:sz="6" w:space="0" w:color="auto"/>
                      <w:bottom w:val="outset" w:sz="6" w:space="0" w:color="auto"/>
                      <w:right w:val="outset" w:sz="6" w:space="0" w:color="auto"/>
                    </w:tcBorders>
                  </w:tcPr>
                  <w:p w14:paraId="57842B20"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04775421" w14:textId="77777777" w:rsidR="002973B6" w:rsidRDefault="002973B6" w:rsidP="002973B6">
                    <w:pPr>
                      <w:jc w:val="right"/>
                      <w:rPr>
                        <w:szCs w:val="21"/>
                      </w:rPr>
                    </w:pPr>
                    <w:r>
                      <w:t>-138,687,261.22</w:t>
                    </w:r>
                  </w:p>
                </w:tc>
                <w:tc>
                  <w:tcPr>
                    <w:tcW w:w="944" w:type="pct"/>
                    <w:tcBorders>
                      <w:top w:val="outset" w:sz="6" w:space="0" w:color="auto"/>
                      <w:left w:val="outset" w:sz="6" w:space="0" w:color="auto"/>
                      <w:bottom w:val="outset" w:sz="6" w:space="0" w:color="auto"/>
                      <w:right w:val="outset" w:sz="6" w:space="0" w:color="auto"/>
                    </w:tcBorders>
                  </w:tcPr>
                  <w:p w14:paraId="70E31FDF" w14:textId="77777777" w:rsidR="002973B6" w:rsidRDefault="002973B6" w:rsidP="002973B6">
                    <w:pPr>
                      <w:jc w:val="right"/>
                      <w:rPr>
                        <w:szCs w:val="21"/>
                      </w:rPr>
                    </w:pPr>
                    <w:r>
                      <w:t>347,904,923.31</w:t>
                    </w:r>
                  </w:p>
                </w:tc>
              </w:tr>
              <w:tr w:rsidR="002973B6" w14:paraId="25675FD6" w14:textId="77777777" w:rsidTr="00F12765">
                <w:trPr>
                  <w:jc w:val="center"/>
                </w:trPr>
                <w:sdt>
                  <w:sdtPr>
                    <w:tag w:val="_PLD_79a0c03574304f338d503f72d8b7a0c7"/>
                    <w:id w:val="1859692893"/>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4D610474" w14:textId="77777777" w:rsidR="002973B6" w:rsidRDefault="002973B6" w:rsidP="002973B6">
                        <w:pPr>
                          <w:ind w:firstLineChars="100" w:firstLine="210"/>
                          <w:rPr>
                            <w:szCs w:val="21"/>
                          </w:rPr>
                        </w:pPr>
                        <w:r>
                          <w:rPr>
                            <w:rFonts w:hint="eastAsia"/>
                            <w:szCs w:val="21"/>
                          </w:rPr>
                          <w:t>（一）以后不能重分类进损益的其他综合收益</w:t>
                        </w:r>
                      </w:p>
                    </w:tc>
                  </w:sdtContent>
                </w:sdt>
                <w:tc>
                  <w:tcPr>
                    <w:tcW w:w="436" w:type="pct"/>
                    <w:tcBorders>
                      <w:top w:val="outset" w:sz="6" w:space="0" w:color="auto"/>
                      <w:left w:val="outset" w:sz="6" w:space="0" w:color="auto"/>
                      <w:bottom w:val="outset" w:sz="6" w:space="0" w:color="auto"/>
                      <w:right w:val="outset" w:sz="6" w:space="0" w:color="auto"/>
                    </w:tcBorders>
                  </w:tcPr>
                  <w:p w14:paraId="1DF4A8B7"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4DF92E66"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6B75E88D" w14:textId="77777777" w:rsidR="002973B6" w:rsidRDefault="002973B6" w:rsidP="002973B6">
                    <w:pPr>
                      <w:jc w:val="right"/>
                      <w:rPr>
                        <w:szCs w:val="21"/>
                      </w:rPr>
                    </w:pPr>
                  </w:p>
                </w:tc>
              </w:tr>
              <w:tr w:rsidR="002973B6" w14:paraId="1819FE43" w14:textId="77777777" w:rsidTr="00F12765">
                <w:trPr>
                  <w:jc w:val="center"/>
                </w:trPr>
                <w:sdt>
                  <w:sdtPr>
                    <w:tag w:val="_PLD_b1ab83ce221d49a2afb2428405e754df"/>
                    <w:id w:val="-1375527553"/>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9D45CE7" w14:textId="77777777" w:rsidR="002973B6" w:rsidRDefault="002973B6" w:rsidP="002973B6">
                        <w:pPr>
                          <w:ind w:firstLineChars="200" w:firstLine="420"/>
                          <w:rPr>
                            <w:szCs w:val="21"/>
                          </w:rPr>
                        </w:pPr>
                        <w:r>
                          <w:rPr>
                            <w:szCs w:val="21"/>
                          </w:rPr>
                          <w:t>1.重新计量设定受益计划净负债</w:t>
                        </w:r>
                        <w:r>
                          <w:rPr>
                            <w:rFonts w:hint="eastAsia"/>
                            <w:szCs w:val="21"/>
                          </w:rPr>
                          <w:t>或</w:t>
                        </w:r>
                        <w:r>
                          <w:rPr>
                            <w:szCs w:val="21"/>
                          </w:rPr>
                          <w:t>净资产的变动</w:t>
                        </w:r>
                      </w:p>
                    </w:tc>
                  </w:sdtContent>
                </w:sdt>
                <w:tc>
                  <w:tcPr>
                    <w:tcW w:w="436" w:type="pct"/>
                    <w:tcBorders>
                      <w:top w:val="outset" w:sz="6" w:space="0" w:color="auto"/>
                      <w:left w:val="outset" w:sz="6" w:space="0" w:color="auto"/>
                      <w:bottom w:val="outset" w:sz="6" w:space="0" w:color="auto"/>
                      <w:right w:val="outset" w:sz="6" w:space="0" w:color="auto"/>
                    </w:tcBorders>
                  </w:tcPr>
                  <w:p w14:paraId="32FCBA53"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2484C2AB"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142CDCA9" w14:textId="77777777" w:rsidR="002973B6" w:rsidRDefault="002973B6" w:rsidP="002973B6">
                    <w:pPr>
                      <w:jc w:val="right"/>
                      <w:rPr>
                        <w:szCs w:val="21"/>
                      </w:rPr>
                    </w:pPr>
                  </w:p>
                </w:tc>
              </w:tr>
              <w:tr w:rsidR="002973B6" w14:paraId="6B074B3B" w14:textId="77777777" w:rsidTr="00F12765">
                <w:trPr>
                  <w:jc w:val="center"/>
                </w:trPr>
                <w:sdt>
                  <w:sdtPr>
                    <w:tag w:val="_PLD_1c95f85c2b174fa791d8604a6ce2a386"/>
                    <w:id w:val="-615914601"/>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383C1307" w14:textId="77777777" w:rsidR="002973B6" w:rsidRDefault="002973B6" w:rsidP="002973B6">
                        <w:pPr>
                          <w:ind w:left="-57" w:firstLineChars="200" w:firstLine="420"/>
                          <w:rPr>
                            <w:szCs w:val="21"/>
                          </w:rPr>
                        </w:pPr>
                        <w:r>
                          <w:rPr>
                            <w:szCs w:val="21"/>
                          </w:rPr>
                          <w:t>2.权益法下在被投资单位不能重分类进损益的其他综合收益中享有的份额</w:t>
                        </w:r>
                      </w:p>
                    </w:tc>
                  </w:sdtContent>
                </w:sdt>
                <w:tc>
                  <w:tcPr>
                    <w:tcW w:w="436" w:type="pct"/>
                    <w:tcBorders>
                      <w:top w:val="outset" w:sz="6" w:space="0" w:color="auto"/>
                      <w:left w:val="outset" w:sz="6" w:space="0" w:color="auto"/>
                      <w:bottom w:val="outset" w:sz="6" w:space="0" w:color="auto"/>
                      <w:right w:val="outset" w:sz="6" w:space="0" w:color="auto"/>
                    </w:tcBorders>
                  </w:tcPr>
                  <w:p w14:paraId="73B2C057"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2B89D0C7"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611B2FD8" w14:textId="77777777" w:rsidR="002973B6" w:rsidRDefault="002973B6" w:rsidP="002973B6">
                    <w:pPr>
                      <w:jc w:val="right"/>
                      <w:rPr>
                        <w:szCs w:val="21"/>
                      </w:rPr>
                    </w:pPr>
                  </w:p>
                </w:tc>
              </w:tr>
              <w:tr w:rsidR="002973B6" w14:paraId="4802BE70" w14:textId="77777777" w:rsidTr="00F12765">
                <w:trPr>
                  <w:jc w:val="center"/>
                </w:trPr>
                <w:sdt>
                  <w:sdtPr>
                    <w:tag w:val="_PLD_ea21e5286b2f46e1a28543f4cdb68787"/>
                    <w:id w:val="201549561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11DE0781" w14:textId="77777777" w:rsidR="002973B6" w:rsidRDefault="002973B6" w:rsidP="002973B6">
                        <w:pPr>
                          <w:ind w:firstLineChars="100" w:firstLine="210"/>
                          <w:rPr>
                            <w:szCs w:val="21"/>
                          </w:rPr>
                        </w:pPr>
                        <w:r>
                          <w:rPr>
                            <w:rFonts w:hint="eastAsia"/>
                            <w:szCs w:val="21"/>
                          </w:rPr>
                          <w:t>（二）以后将重分类进损益的其他综合收益</w:t>
                        </w:r>
                      </w:p>
                    </w:tc>
                  </w:sdtContent>
                </w:sdt>
                <w:tc>
                  <w:tcPr>
                    <w:tcW w:w="436" w:type="pct"/>
                    <w:tcBorders>
                      <w:top w:val="outset" w:sz="6" w:space="0" w:color="auto"/>
                      <w:left w:val="outset" w:sz="6" w:space="0" w:color="auto"/>
                      <w:bottom w:val="outset" w:sz="6" w:space="0" w:color="auto"/>
                      <w:right w:val="outset" w:sz="6" w:space="0" w:color="auto"/>
                    </w:tcBorders>
                  </w:tcPr>
                  <w:p w14:paraId="0DD29717"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2FAFBCF" w14:textId="77777777" w:rsidR="002973B6" w:rsidRDefault="002973B6" w:rsidP="002973B6">
                    <w:pPr>
                      <w:jc w:val="right"/>
                      <w:rPr>
                        <w:szCs w:val="21"/>
                      </w:rPr>
                    </w:pPr>
                    <w:r>
                      <w:t>-138,687,261.22</w:t>
                    </w:r>
                  </w:p>
                </w:tc>
                <w:tc>
                  <w:tcPr>
                    <w:tcW w:w="944" w:type="pct"/>
                    <w:tcBorders>
                      <w:top w:val="outset" w:sz="6" w:space="0" w:color="auto"/>
                      <w:left w:val="outset" w:sz="6" w:space="0" w:color="auto"/>
                      <w:bottom w:val="outset" w:sz="6" w:space="0" w:color="auto"/>
                      <w:right w:val="outset" w:sz="6" w:space="0" w:color="auto"/>
                    </w:tcBorders>
                  </w:tcPr>
                  <w:p w14:paraId="519B25B7" w14:textId="77777777" w:rsidR="002973B6" w:rsidRDefault="002973B6" w:rsidP="002973B6">
                    <w:pPr>
                      <w:jc w:val="right"/>
                      <w:rPr>
                        <w:szCs w:val="21"/>
                      </w:rPr>
                    </w:pPr>
                    <w:r>
                      <w:t>347,904,923.31</w:t>
                    </w:r>
                  </w:p>
                </w:tc>
              </w:tr>
              <w:tr w:rsidR="002973B6" w14:paraId="502EB808" w14:textId="77777777" w:rsidTr="00F12765">
                <w:trPr>
                  <w:jc w:val="center"/>
                </w:trPr>
                <w:sdt>
                  <w:sdtPr>
                    <w:tag w:val="_PLD_3043410bc6b744399e377e7b85f350d2"/>
                    <w:id w:val="-699317582"/>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C50AA2D" w14:textId="77777777" w:rsidR="002973B6" w:rsidRDefault="002973B6" w:rsidP="002973B6">
                        <w:pPr>
                          <w:ind w:firstLineChars="200" w:firstLine="420"/>
                          <w:rPr>
                            <w:szCs w:val="21"/>
                          </w:rPr>
                        </w:pPr>
                        <w:r>
                          <w:rPr>
                            <w:szCs w:val="21"/>
                          </w:rPr>
                          <w:t>1.权益法下在被投资单位以后将重分类进损益的其他综合收益中享有的份额</w:t>
                        </w:r>
                      </w:p>
                    </w:tc>
                  </w:sdtContent>
                </w:sdt>
                <w:tc>
                  <w:tcPr>
                    <w:tcW w:w="436" w:type="pct"/>
                    <w:tcBorders>
                      <w:top w:val="outset" w:sz="6" w:space="0" w:color="auto"/>
                      <w:left w:val="outset" w:sz="6" w:space="0" w:color="auto"/>
                      <w:bottom w:val="outset" w:sz="6" w:space="0" w:color="auto"/>
                      <w:right w:val="outset" w:sz="6" w:space="0" w:color="auto"/>
                    </w:tcBorders>
                  </w:tcPr>
                  <w:p w14:paraId="2D9D51DF"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075AA378"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3B3DE2B3" w14:textId="77777777" w:rsidR="002973B6" w:rsidRDefault="002973B6" w:rsidP="002973B6">
                    <w:pPr>
                      <w:jc w:val="right"/>
                      <w:rPr>
                        <w:szCs w:val="21"/>
                      </w:rPr>
                    </w:pPr>
                  </w:p>
                </w:tc>
              </w:tr>
              <w:tr w:rsidR="002973B6" w14:paraId="7C81590D" w14:textId="77777777" w:rsidTr="00F12765">
                <w:trPr>
                  <w:jc w:val="center"/>
                </w:trPr>
                <w:sdt>
                  <w:sdtPr>
                    <w:tag w:val="_PLD_97a9ae7abdc84da09140ff24ed811e9c"/>
                    <w:id w:val="-303546399"/>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B56DDEE" w14:textId="77777777" w:rsidR="002973B6" w:rsidRDefault="002973B6" w:rsidP="002973B6">
                        <w:pPr>
                          <w:ind w:firstLineChars="200" w:firstLine="420"/>
                          <w:rPr>
                            <w:szCs w:val="21"/>
                          </w:rPr>
                        </w:pPr>
                        <w:r>
                          <w:rPr>
                            <w:szCs w:val="21"/>
                          </w:rPr>
                          <w:t>2.可供出售金融资产公允价值变动损益</w:t>
                        </w:r>
                      </w:p>
                    </w:tc>
                  </w:sdtContent>
                </w:sdt>
                <w:tc>
                  <w:tcPr>
                    <w:tcW w:w="436" w:type="pct"/>
                    <w:tcBorders>
                      <w:top w:val="outset" w:sz="6" w:space="0" w:color="auto"/>
                      <w:left w:val="outset" w:sz="6" w:space="0" w:color="auto"/>
                      <w:bottom w:val="outset" w:sz="6" w:space="0" w:color="auto"/>
                      <w:right w:val="outset" w:sz="6" w:space="0" w:color="auto"/>
                    </w:tcBorders>
                  </w:tcPr>
                  <w:p w14:paraId="3E8CB0D4"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366885CA" w14:textId="77777777" w:rsidR="002973B6" w:rsidRDefault="002973B6" w:rsidP="002973B6">
                    <w:pPr>
                      <w:jc w:val="right"/>
                      <w:rPr>
                        <w:szCs w:val="21"/>
                      </w:rPr>
                    </w:pPr>
                    <w:r>
                      <w:t>-138,687,261.22</w:t>
                    </w:r>
                  </w:p>
                </w:tc>
                <w:tc>
                  <w:tcPr>
                    <w:tcW w:w="944" w:type="pct"/>
                    <w:tcBorders>
                      <w:top w:val="outset" w:sz="6" w:space="0" w:color="auto"/>
                      <w:left w:val="outset" w:sz="6" w:space="0" w:color="auto"/>
                      <w:bottom w:val="outset" w:sz="6" w:space="0" w:color="auto"/>
                      <w:right w:val="outset" w:sz="6" w:space="0" w:color="auto"/>
                    </w:tcBorders>
                  </w:tcPr>
                  <w:p w14:paraId="62E168E1" w14:textId="77777777" w:rsidR="002973B6" w:rsidRDefault="002973B6" w:rsidP="002973B6">
                    <w:pPr>
                      <w:jc w:val="right"/>
                      <w:rPr>
                        <w:szCs w:val="21"/>
                      </w:rPr>
                    </w:pPr>
                    <w:r>
                      <w:t>347,904,923.31</w:t>
                    </w:r>
                  </w:p>
                </w:tc>
              </w:tr>
              <w:tr w:rsidR="002973B6" w14:paraId="1DFD0EE2" w14:textId="77777777" w:rsidTr="00F12765">
                <w:trPr>
                  <w:jc w:val="center"/>
                </w:trPr>
                <w:sdt>
                  <w:sdtPr>
                    <w:tag w:val="_PLD_b8de071d78aa4800af2b72f88184edf3"/>
                    <w:id w:val="-433208366"/>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9423559" w14:textId="77777777" w:rsidR="002973B6" w:rsidRDefault="002973B6" w:rsidP="002973B6">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Content>
                </w:sdt>
                <w:tc>
                  <w:tcPr>
                    <w:tcW w:w="436" w:type="pct"/>
                    <w:tcBorders>
                      <w:top w:val="outset" w:sz="6" w:space="0" w:color="auto"/>
                      <w:left w:val="outset" w:sz="6" w:space="0" w:color="auto"/>
                      <w:bottom w:val="outset" w:sz="6" w:space="0" w:color="auto"/>
                      <w:right w:val="outset" w:sz="6" w:space="0" w:color="auto"/>
                    </w:tcBorders>
                  </w:tcPr>
                  <w:p w14:paraId="4C0540EB"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009849F2"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6D5982D5" w14:textId="77777777" w:rsidR="002973B6" w:rsidRDefault="002973B6" w:rsidP="002973B6">
                    <w:pPr>
                      <w:jc w:val="right"/>
                      <w:rPr>
                        <w:szCs w:val="21"/>
                      </w:rPr>
                    </w:pPr>
                  </w:p>
                </w:tc>
              </w:tr>
              <w:tr w:rsidR="002973B6" w14:paraId="344F8A1F" w14:textId="77777777" w:rsidTr="00F12765">
                <w:trPr>
                  <w:jc w:val="center"/>
                </w:trPr>
                <w:sdt>
                  <w:sdtPr>
                    <w:tag w:val="_PLD_e9b97c1a67af4960ad9a37f1308b0648"/>
                    <w:id w:val="-1479061830"/>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1030A987" w14:textId="77777777" w:rsidR="002973B6" w:rsidRDefault="002973B6" w:rsidP="002973B6">
                        <w:pPr>
                          <w:ind w:firstLineChars="200" w:firstLine="420"/>
                          <w:rPr>
                            <w:szCs w:val="21"/>
                          </w:rPr>
                        </w:pPr>
                        <w:r>
                          <w:rPr>
                            <w:szCs w:val="21"/>
                          </w:rPr>
                          <w:t>4.现金流量套期损益的有效部分</w:t>
                        </w:r>
                      </w:p>
                    </w:tc>
                  </w:sdtContent>
                </w:sdt>
                <w:tc>
                  <w:tcPr>
                    <w:tcW w:w="436" w:type="pct"/>
                    <w:tcBorders>
                      <w:top w:val="outset" w:sz="6" w:space="0" w:color="auto"/>
                      <w:left w:val="outset" w:sz="6" w:space="0" w:color="auto"/>
                      <w:bottom w:val="outset" w:sz="6" w:space="0" w:color="auto"/>
                      <w:right w:val="outset" w:sz="6" w:space="0" w:color="auto"/>
                    </w:tcBorders>
                  </w:tcPr>
                  <w:p w14:paraId="35E46713"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1653253D"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0EC846C4" w14:textId="77777777" w:rsidR="002973B6" w:rsidRDefault="002973B6" w:rsidP="002973B6">
                    <w:pPr>
                      <w:jc w:val="right"/>
                      <w:rPr>
                        <w:szCs w:val="21"/>
                      </w:rPr>
                    </w:pPr>
                  </w:p>
                </w:tc>
              </w:tr>
              <w:tr w:rsidR="002973B6" w14:paraId="740ECC4D" w14:textId="77777777" w:rsidTr="00F12765">
                <w:trPr>
                  <w:jc w:val="center"/>
                </w:trPr>
                <w:sdt>
                  <w:sdtPr>
                    <w:tag w:val="_PLD_ab0e1998f1c74435b315275fdbe6afcb"/>
                    <w:id w:val="-1674406107"/>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6A729496" w14:textId="77777777" w:rsidR="002973B6" w:rsidRDefault="002973B6" w:rsidP="002973B6">
                        <w:pPr>
                          <w:ind w:firstLineChars="200" w:firstLine="420"/>
                          <w:rPr>
                            <w:szCs w:val="21"/>
                          </w:rPr>
                        </w:pPr>
                        <w:r>
                          <w:rPr>
                            <w:szCs w:val="21"/>
                          </w:rPr>
                          <w:t>5.外币财务报表折算差额</w:t>
                        </w:r>
                      </w:p>
                    </w:tc>
                  </w:sdtContent>
                </w:sdt>
                <w:tc>
                  <w:tcPr>
                    <w:tcW w:w="436" w:type="pct"/>
                    <w:tcBorders>
                      <w:top w:val="outset" w:sz="6" w:space="0" w:color="auto"/>
                      <w:left w:val="outset" w:sz="6" w:space="0" w:color="auto"/>
                      <w:bottom w:val="outset" w:sz="6" w:space="0" w:color="auto"/>
                      <w:right w:val="outset" w:sz="6" w:space="0" w:color="auto"/>
                    </w:tcBorders>
                  </w:tcPr>
                  <w:p w14:paraId="48BB29B7"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4F3C288C"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51EC5F3F" w14:textId="77777777" w:rsidR="002973B6" w:rsidRDefault="002973B6" w:rsidP="002973B6">
                    <w:pPr>
                      <w:jc w:val="right"/>
                      <w:rPr>
                        <w:szCs w:val="21"/>
                      </w:rPr>
                    </w:pPr>
                  </w:p>
                </w:tc>
              </w:tr>
              <w:tr w:rsidR="002973B6" w14:paraId="4E8CC512" w14:textId="77777777" w:rsidTr="00F12765">
                <w:trPr>
                  <w:jc w:val="center"/>
                </w:trPr>
                <w:sdt>
                  <w:sdtPr>
                    <w:tag w:val="_PLD_0328b938f1a34dc29d65920935b95fe1"/>
                    <w:id w:val="-1061865960"/>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76C08CB2" w14:textId="77777777" w:rsidR="002973B6" w:rsidRDefault="002973B6" w:rsidP="002973B6">
                        <w:pPr>
                          <w:ind w:firstLineChars="200" w:firstLine="420"/>
                          <w:rPr>
                            <w:szCs w:val="21"/>
                          </w:rPr>
                        </w:pPr>
                        <w:r>
                          <w:rPr>
                            <w:szCs w:val="21"/>
                          </w:rPr>
                          <w:t>6.其他</w:t>
                        </w:r>
                      </w:p>
                    </w:tc>
                  </w:sdtContent>
                </w:sdt>
                <w:tc>
                  <w:tcPr>
                    <w:tcW w:w="436" w:type="pct"/>
                    <w:tcBorders>
                      <w:top w:val="outset" w:sz="6" w:space="0" w:color="auto"/>
                      <w:left w:val="outset" w:sz="6" w:space="0" w:color="auto"/>
                      <w:bottom w:val="outset" w:sz="6" w:space="0" w:color="auto"/>
                      <w:right w:val="outset" w:sz="6" w:space="0" w:color="auto"/>
                    </w:tcBorders>
                  </w:tcPr>
                  <w:p w14:paraId="53E28A10"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34D77C54"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49C9674D" w14:textId="77777777" w:rsidR="002973B6" w:rsidRDefault="002973B6" w:rsidP="002973B6">
                    <w:pPr>
                      <w:jc w:val="right"/>
                      <w:rPr>
                        <w:szCs w:val="21"/>
                      </w:rPr>
                    </w:pPr>
                  </w:p>
                </w:tc>
              </w:tr>
              <w:tr w:rsidR="002973B6" w14:paraId="1B0A31BB" w14:textId="77777777" w:rsidTr="00F12765">
                <w:trPr>
                  <w:jc w:val="center"/>
                </w:trPr>
                <w:sdt>
                  <w:sdtPr>
                    <w:tag w:val="_PLD_f99fbc3be6204192a0effa8697790a8f"/>
                    <w:id w:val="-2140639099"/>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971240D" w14:textId="77777777" w:rsidR="002973B6" w:rsidRDefault="002973B6" w:rsidP="002973B6">
                        <w:pPr>
                          <w:ind w:left="-19"/>
                          <w:rPr>
                            <w:szCs w:val="21"/>
                          </w:rPr>
                        </w:pPr>
                        <w:r>
                          <w:rPr>
                            <w:rFonts w:hint="eastAsia"/>
                            <w:szCs w:val="21"/>
                          </w:rPr>
                          <w:t>六、综合收益总额</w:t>
                        </w:r>
                      </w:p>
                    </w:tc>
                  </w:sdtContent>
                </w:sdt>
                <w:tc>
                  <w:tcPr>
                    <w:tcW w:w="436" w:type="pct"/>
                    <w:tcBorders>
                      <w:top w:val="outset" w:sz="6" w:space="0" w:color="auto"/>
                      <w:left w:val="outset" w:sz="6" w:space="0" w:color="auto"/>
                      <w:bottom w:val="outset" w:sz="6" w:space="0" w:color="auto"/>
                      <w:right w:val="outset" w:sz="6" w:space="0" w:color="auto"/>
                    </w:tcBorders>
                  </w:tcPr>
                  <w:p w14:paraId="5480B866"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92F0B4D" w14:textId="77777777" w:rsidR="002973B6" w:rsidRDefault="002973B6" w:rsidP="002973B6">
                    <w:pPr>
                      <w:jc w:val="right"/>
                      <w:rPr>
                        <w:szCs w:val="21"/>
                      </w:rPr>
                    </w:pPr>
                    <w:r>
                      <w:t>-106,604,082.50</w:t>
                    </w:r>
                  </w:p>
                </w:tc>
                <w:tc>
                  <w:tcPr>
                    <w:tcW w:w="944" w:type="pct"/>
                    <w:tcBorders>
                      <w:top w:val="outset" w:sz="6" w:space="0" w:color="auto"/>
                      <w:left w:val="outset" w:sz="6" w:space="0" w:color="auto"/>
                      <w:bottom w:val="outset" w:sz="6" w:space="0" w:color="auto"/>
                      <w:right w:val="outset" w:sz="6" w:space="0" w:color="auto"/>
                    </w:tcBorders>
                  </w:tcPr>
                  <w:p w14:paraId="4CD1788A" w14:textId="77777777" w:rsidR="002973B6" w:rsidRDefault="002973B6" w:rsidP="002973B6">
                    <w:pPr>
                      <w:jc w:val="right"/>
                      <w:rPr>
                        <w:szCs w:val="21"/>
                      </w:rPr>
                    </w:pPr>
                    <w:r>
                      <w:t>409,318,212.39</w:t>
                    </w:r>
                  </w:p>
                </w:tc>
              </w:tr>
              <w:tr w:rsidR="002973B6" w14:paraId="2CAD2F22" w14:textId="77777777" w:rsidTr="00F12765">
                <w:trPr>
                  <w:jc w:val="center"/>
                </w:trPr>
                <w:sdt>
                  <w:sdtPr>
                    <w:tag w:val="_PLD_bd81fce23b854eb7a3a0ad07914800e9"/>
                    <w:id w:val="-128255309"/>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7122A67A" w14:textId="77777777" w:rsidR="002973B6" w:rsidRDefault="002973B6" w:rsidP="002973B6">
                        <w:pPr>
                          <w:ind w:leftChars="-19" w:hangingChars="19" w:hanging="40"/>
                          <w:rPr>
                            <w:szCs w:val="21"/>
                          </w:rPr>
                        </w:pPr>
                        <w:r>
                          <w:rPr>
                            <w:rFonts w:hint="eastAsia"/>
                            <w:szCs w:val="21"/>
                          </w:rPr>
                          <w:t>七</w:t>
                        </w:r>
                        <w:r>
                          <w:rPr>
                            <w:szCs w:val="21"/>
                          </w:rPr>
                          <w:t>、每股收益：</w:t>
                        </w:r>
                      </w:p>
                    </w:tc>
                  </w:sdtContent>
                </w:sdt>
                <w:tc>
                  <w:tcPr>
                    <w:tcW w:w="436" w:type="pct"/>
                    <w:tcBorders>
                      <w:top w:val="outset" w:sz="6" w:space="0" w:color="auto"/>
                      <w:left w:val="outset" w:sz="6" w:space="0" w:color="auto"/>
                      <w:bottom w:val="outset" w:sz="6" w:space="0" w:color="auto"/>
                      <w:right w:val="outset" w:sz="6" w:space="0" w:color="auto"/>
                    </w:tcBorders>
                  </w:tcPr>
                  <w:p w14:paraId="59598477"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5A3BA3AB" w14:textId="77777777" w:rsidR="002973B6" w:rsidRDefault="002973B6" w:rsidP="002973B6">
                    <w:pPr>
                      <w:jc w:val="right"/>
                      <w:rPr>
                        <w:szCs w:val="21"/>
                      </w:rPr>
                    </w:pPr>
                    <w:r>
                      <w:t xml:space="preserve">　</w:t>
                    </w:r>
                  </w:p>
                </w:tc>
                <w:tc>
                  <w:tcPr>
                    <w:tcW w:w="944" w:type="pct"/>
                    <w:tcBorders>
                      <w:top w:val="outset" w:sz="6" w:space="0" w:color="auto"/>
                      <w:left w:val="outset" w:sz="6" w:space="0" w:color="auto"/>
                      <w:bottom w:val="outset" w:sz="6" w:space="0" w:color="auto"/>
                      <w:right w:val="outset" w:sz="6" w:space="0" w:color="auto"/>
                    </w:tcBorders>
                  </w:tcPr>
                  <w:p w14:paraId="3D02BA2D" w14:textId="77777777" w:rsidR="002973B6" w:rsidRDefault="002973B6" w:rsidP="002973B6">
                    <w:pPr>
                      <w:jc w:val="right"/>
                      <w:rPr>
                        <w:szCs w:val="21"/>
                      </w:rPr>
                    </w:pPr>
                    <w:r>
                      <w:t xml:space="preserve">　</w:t>
                    </w:r>
                  </w:p>
                </w:tc>
              </w:tr>
              <w:tr w:rsidR="002973B6" w14:paraId="6BA48344" w14:textId="77777777" w:rsidTr="00F12765">
                <w:trPr>
                  <w:jc w:val="center"/>
                </w:trPr>
                <w:sdt>
                  <w:sdtPr>
                    <w:tag w:val="_PLD_dd4ad0d9c61d4f4a8d0bbb597acd9f09"/>
                    <w:id w:val="436569428"/>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0AF5FC94" w14:textId="77777777" w:rsidR="002973B6" w:rsidRDefault="002973B6" w:rsidP="002973B6">
                        <w:pPr>
                          <w:ind w:left="-19" w:firstLineChars="200" w:firstLine="420"/>
                          <w:rPr>
                            <w:szCs w:val="21"/>
                          </w:rPr>
                        </w:pPr>
                        <w:r>
                          <w:rPr>
                            <w:szCs w:val="21"/>
                          </w:rPr>
                          <w:t>（一）基本每股收益</w:t>
                        </w:r>
                        <w:r>
                          <w:rPr>
                            <w:rFonts w:hint="eastAsia"/>
                            <w:szCs w:val="21"/>
                          </w:rPr>
                          <w:t>(元/股)</w:t>
                        </w:r>
                      </w:p>
                    </w:tc>
                  </w:sdtContent>
                </w:sdt>
                <w:tc>
                  <w:tcPr>
                    <w:tcW w:w="436" w:type="pct"/>
                    <w:tcBorders>
                      <w:top w:val="outset" w:sz="6" w:space="0" w:color="auto"/>
                      <w:left w:val="outset" w:sz="6" w:space="0" w:color="auto"/>
                      <w:bottom w:val="outset" w:sz="6" w:space="0" w:color="auto"/>
                      <w:right w:val="outset" w:sz="6" w:space="0" w:color="auto"/>
                    </w:tcBorders>
                  </w:tcPr>
                  <w:p w14:paraId="19E76959"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5DC13BEB"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5924963D" w14:textId="77777777" w:rsidR="002973B6" w:rsidRDefault="002973B6" w:rsidP="002973B6">
                    <w:pPr>
                      <w:jc w:val="right"/>
                      <w:rPr>
                        <w:szCs w:val="21"/>
                      </w:rPr>
                    </w:pPr>
                  </w:p>
                </w:tc>
              </w:tr>
              <w:tr w:rsidR="002973B6" w14:paraId="09BE6B23" w14:textId="77777777" w:rsidTr="00F12765">
                <w:trPr>
                  <w:jc w:val="center"/>
                </w:trPr>
                <w:sdt>
                  <w:sdtPr>
                    <w:tag w:val="_PLD_20852bc6a24249569a98c1aad7bb42da"/>
                    <w:id w:val="1383989667"/>
                    <w:lock w:val="sdtLocked"/>
                  </w:sdtPr>
                  <w:sdtContent>
                    <w:tc>
                      <w:tcPr>
                        <w:tcW w:w="2619" w:type="pct"/>
                        <w:tcBorders>
                          <w:top w:val="outset" w:sz="6" w:space="0" w:color="auto"/>
                          <w:left w:val="outset" w:sz="6" w:space="0" w:color="auto"/>
                          <w:bottom w:val="outset" w:sz="6" w:space="0" w:color="auto"/>
                          <w:right w:val="outset" w:sz="6" w:space="0" w:color="auto"/>
                        </w:tcBorders>
                        <w:vAlign w:val="center"/>
                      </w:tcPr>
                      <w:p w14:paraId="214CB121" w14:textId="77777777" w:rsidR="002973B6" w:rsidRDefault="002973B6" w:rsidP="002973B6">
                        <w:pPr>
                          <w:ind w:left="-19" w:firstLineChars="200" w:firstLine="420"/>
                          <w:rPr>
                            <w:szCs w:val="21"/>
                          </w:rPr>
                        </w:pPr>
                        <w:r>
                          <w:rPr>
                            <w:szCs w:val="21"/>
                          </w:rPr>
                          <w:t>（二）稀释每股收益</w:t>
                        </w:r>
                        <w:r>
                          <w:rPr>
                            <w:rFonts w:hint="eastAsia"/>
                            <w:szCs w:val="21"/>
                          </w:rPr>
                          <w:t>(元/股)</w:t>
                        </w:r>
                      </w:p>
                    </w:tc>
                  </w:sdtContent>
                </w:sdt>
                <w:tc>
                  <w:tcPr>
                    <w:tcW w:w="436" w:type="pct"/>
                    <w:tcBorders>
                      <w:top w:val="outset" w:sz="6" w:space="0" w:color="auto"/>
                      <w:left w:val="outset" w:sz="6" w:space="0" w:color="auto"/>
                      <w:bottom w:val="outset" w:sz="6" w:space="0" w:color="auto"/>
                      <w:right w:val="outset" w:sz="6" w:space="0" w:color="auto"/>
                    </w:tcBorders>
                  </w:tcPr>
                  <w:p w14:paraId="16340859" w14:textId="77777777" w:rsidR="002973B6" w:rsidRDefault="002973B6" w:rsidP="002973B6">
                    <w:pPr>
                      <w:rPr>
                        <w:szCs w:val="21"/>
                      </w:rPr>
                    </w:pPr>
                  </w:p>
                </w:tc>
                <w:tc>
                  <w:tcPr>
                    <w:tcW w:w="1001" w:type="pct"/>
                    <w:tcBorders>
                      <w:top w:val="outset" w:sz="6" w:space="0" w:color="auto"/>
                      <w:left w:val="outset" w:sz="6" w:space="0" w:color="auto"/>
                      <w:bottom w:val="outset" w:sz="6" w:space="0" w:color="auto"/>
                      <w:right w:val="outset" w:sz="6" w:space="0" w:color="auto"/>
                    </w:tcBorders>
                  </w:tcPr>
                  <w:p w14:paraId="6530EB23" w14:textId="77777777" w:rsidR="002973B6" w:rsidRDefault="002973B6" w:rsidP="002973B6">
                    <w:pPr>
                      <w:jc w:val="right"/>
                      <w:rPr>
                        <w:szCs w:val="21"/>
                      </w:rPr>
                    </w:pPr>
                  </w:p>
                </w:tc>
                <w:tc>
                  <w:tcPr>
                    <w:tcW w:w="944" w:type="pct"/>
                    <w:tcBorders>
                      <w:top w:val="outset" w:sz="6" w:space="0" w:color="auto"/>
                      <w:left w:val="outset" w:sz="6" w:space="0" w:color="auto"/>
                      <w:bottom w:val="outset" w:sz="6" w:space="0" w:color="auto"/>
                      <w:right w:val="outset" w:sz="6" w:space="0" w:color="auto"/>
                    </w:tcBorders>
                  </w:tcPr>
                  <w:p w14:paraId="20B98F62" w14:textId="77777777" w:rsidR="002973B6" w:rsidRDefault="002973B6" w:rsidP="002973B6">
                    <w:pPr>
                      <w:jc w:val="right"/>
                      <w:rPr>
                        <w:szCs w:val="21"/>
                      </w:rPr>
                    </w:pPr>
                  </w:p>
                </w:tc>
              </w:tr>
            </w:tbl>
            <w:p w14:paraId="793D7AF5" w14:textId="60A33CAE" w:rsidR="00FB33C1" w:rsidRDefault="00D16763" w:rsidP="00B90A3A">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F12765">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F12765">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46A30E73" w14:textId="675D13A1" w:rsidR="00FB33C1" w:rsidRDefault="001429B9" w:rsidP="00B90A3A">
          <w:pPr>
            <w:snapToGrid w:val="0"/>
            <w:spacing w:line="240" w:lineRule="atLeast"/>
            <w:ind w:rightChars="-73" w:right="-153"/>
            <w:rPr>
              <w:b/>
              <w:bCs/>
              <w:color w:val="FF0000"/>
              <w:szCs w:val="21"/>
            </w:rPr>
          </w:pPr>
        </w:p>
      </w:sdtContent>
    </w:sd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14:paraId="7E6129B7" w14:textId="77777777" w:rsidR="00FB33C1" w:rsidRDefault="00D16763">
              <w:pPr>
                <w:jc w:val="center"/>
                <w:outlineLvl w:val="2"/>
                <w:rPr>
                  <w:b/>
                  <w:bCs/>
                  <w:szCs w:val="21"/>
                </w:rPr>
              </w:pPr>
              <w:r>
                <w:rPr>
                  <w:rFonts w:hint="eastAsia"/>
                  <w:b/>
                  <w:bCs/>
                  <w:szCs w:val="21"/>
                </w:rPr>
                <w:t>合并</w:t>
              </w:r>
              <w:r>
                <w:rPr>
                  <w:b/>
                  <w:bCs/>
                  <w:szCs w:val="21"/>
                </w:rPr>
                <w:t>现金流量表</w:t>
              </w:r>
            </w:p>
            <w:p w14:paraId="708A59FF" w14:textId="77777777" w:rsidR="00FB33C1" w:rsidRDefault="00D16763">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14:paraId="06AB8A0B" w14:textId="77777777" w:rsidR="00FB33C1" w:rsidRDefault="00D16763">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7310AA" w14:paraId="46426449" w14:textId="77777777" w:rsidTr="00A43044">
                <w:sdt>
                  <w:sdtPr>
                    <w:tag w:val="_PLD_a9423ff131744e85b4f932804038e0fc"/>
                    <w:id w:val="1657791656"/>
                    <w:lock w:val="sdtLocked"/>
                  </w:sdtPr>
                  <w:sdtContent>
                    <w:tc>
                      <w:tcPr>
                        <w:tcW w:w="2017" w:type="pct"/>
                        <w:tcBorders>
                          <w:top w:val="outset" w:sz="6" w:space="0" w:color="auto"/>
                          <w:left w:val="outset" w:sz="6" w:space="0" w:color="auto"/>
                          <w:bottom w:val="outset" w:sz="6" w:space="0" w:color="auto"/>
                          <w:right w:val="outset" w:sz="6" w:space="0" w:color="auto"/>
                        </w:tcBorders>
                      </w:tcPr>
                      <w:p w14:paraId="0908512F" w14:textId="77777777" w:rsidR="007310AA" w:rsidRDefault="007310AA" w:rsidP="00A43044">
                        <w:pPr>
                          <w:jc w:val="center"/>
                          <w:rPr>
                            <w:b/>
                            <w:bCs/>
                            <w:szCs w:val="21"/>
                          </w:rPr>
                        </w:pPr>
                        <w:r>
                          <w:rPr>
                            <w:b/>
                            <w:szCs w:val="21"/>
                          </w:rPr>
                          <w:t>项目</w:t>
                        </w:r>
                      </w:p>
                    </w:tc>
                  </w:sdtContent>
                </w:sdt>
                <w:sdt>
                  <w:sdtPr>
                    <w:tag w:val="_PLD_cd9b3259e9724ed0af628fcf81fd0b43"/>
                    <w:id w:val="1552501913"/>
                    <w:lock w:val="sdtLocked"/>
                  </w:sdtPr>
                  <w:sdtContent>
                    <w:tc>
                      <w:tcPr>
                        <w:tcW w:w="543" w:type="pct"/>
                        <w:tcBorders>
                          <w:top w:val="outset" w:sz="6" w:space="0" w:color="auto"/>
                          <w:left w:val="outset" w:sz="6" w:space="0" w:color="auto"/>
                          <w:bottom w:val="outset" w:sz="6" w:space="0" w:color="auto"/>
                          <w:right w:val="outset" w:sz="6" w:space="0" w:color="auto"/>
                        </w:tcBorders>
                      </w:tcPr>
                      <w:p w14:paraId="1F1F39F0" w14:textId="77777777" w:rsidR="007310AA" w:rsidRDefault="007310AA" w:rsidP="00A43044">
                        <w:pPr>
                          <w:jc w:val="center"/>
                          <w:rPr>
                            <w:b/>
                            <w:szCs w:val="21"/>
                          </w:rPr>
                        </w:pPr>
                        <w:r>
                          <w:rPr>
                            <w:b/>
                            <w:szCs w:val="21"/>
                          </w:rPr>
                          <w:t>附注</w:t>
                        </w:r>
                      </w:p>
                    </w:tc>
                  </w:sdtContent>
                </w:sdt>
                <w:sdt>
                  <w:sdtPr>
                    <w:tag w:val="_PLD_80e14358c1114bdca7d8dc3e51fd3478"/>
                    <w:id w:val="-590777427"/>
                    <w:lock w:val="sdtLocked"/>
                  </w:sdtPr>
                  <w:sdtContent>
                    <w:tc>
                      <w:tcPr>
                        <w:tcW w:w="1224" w:type="pct"/>
                        <w:tcBorders>
                          <w:top w:val="outset" w:sz="6" w:space="0" w:color="auto"/>
                          <w:left w:val="outset" w:sz="6" w:space="0" w:color="auto"/>
                          <w:bottom w:val="outset" w:sz="6" w:space="0" w:color="auto"/>
                          <w:right w:val="outset" w:sz="6" w:space="0" w:color="auto"/>
                        </w:tcBorders>
                      </w:tcPr>
                      <w:p w14:paraId="0BFE7911" w14:textId="77777777" w:rsidR="007310AA" w:rsidRDefault="007310AA" w:rsidP="00A43044">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d023ec06b64d45ceaefe8c9b7265d515"/>
                    <w:id w:val="296812718"/>
                    <w:lock w:val="sdtLocked"/>
                  </w:sdtPr>
                  <w:sdtContent>
                    <w:tc>
                      <w:tcPr>
                        <w:tcW w:w="1216" w:type="pct"/>
                        <w:tcBorders>
                          <w:top w:val="outset" w:sz="6" w:space="0" w:color="auto"/>
                          <w:left w:val="outset" w:sz="6" w:space="0" w:color="auto"/>
                          <w:bottom w:val="outset" w:sz="6" w:space="0" w:color="auto"/>
                          <w:right w:val="outset" w:sz="6" w:space="0" w:color="auto"/>
                        </w:tcBorders>
                      </w:tcPr>
                      <w:p w14:paraId="3C774297" w14:textId="77777777" w:rsidR="007310AA" w:rsidRDefault="007310AA" w:rsidP="00A43044">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7310AA" w14:paraId="26A24D11" w14:textId="77777777" w:rsidTr="00A43044">
                <w:sdt>
                  <w:sdtPr>
                    <w:tag w:val="_PLD_c03c8258c1684fb989d96332af6834de"/>
                    <w:id w:val="1810514292"/>
                    <w:lock w:val="sdtLocked"/>
                  </w:sdtPr>
                  <w:sdtContent>
                    <w:tc>
                      <w:tcPr>
                        <w:tcW w:w="2017" w:type="pct"/>
                        <w:tcBorders>
                          <w:top w:val="outset" w:sz="6" w:space="0" w:color="auto"/>
                          <w:left w:val="outset" w:sz="6" w:space="0" w:color="auto"/>
                          <w:bottom w:val="outset" w:sz="6" w:space="0" w:color="auto"/>
                          <w:right w:val="outset" w:sz="6" w:space="0" w:color="auto"/>
                        </w:tcBorders>
                      </w:tcPr>
                      <w:p w14:paraId="7C0E1EA8" w14:textId="77777777" w:rsidR="007310AA" w:rsidRDefault="007310AA" w:rsidP="00A43044">
                        <w:pPr>
                          <w:rPr>
                            <w:color w:val="000000"/>
                            <w:szCs w:val="21"/>
                          </w:rPr>
                        </w:pPr>
                        <w:r>
                          <w:rPr>
                            <w:rFonts w:hint="eastAsia"/>
                            <w:b/>
                            <w:bCs/>
                            <w:szCs w:val="21"/>
                          </w:rPr>
                          <w:t>一、经营活动产生的现金流量：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14:paraId="44BB0094"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5511F6D2" w14:textId="77777777" w:rsidR="007310AA" w:rsidRDefault="007310AA" w:rsidP="00A43044">
                    <w:pPr>
                      <w:rPr>
                        <w:szCs w:val="21"/>
                      </w:rPr>
                    </w:pPr>
                  </w:p>
                </w:tc>
                <w:tc>
                  <w:tcPr>
                    <w:tcW w:w="1216" w:type="pct"/>
                    <w:tcBorders>
                      <w:top w:val="outset" w:sz="6" w:space="0" w:color="auto"/>
                      <w:left w:val="outset" w:sz="6" w:space="0" w:color="auto"/>
                      <w:bottom w:val="outset" w:sz="6" w:space="0" w:color="auto"/>
                      <w:right w:val="outset" w:sz="6" w:space="0" w:color="auto"/>
                    </w:tcBorders>
                  </w:tcPr>
                  <w:p w14:paraId="2D36B3F3" w14:textId="77777777" w:rsidR="007310AA" w:rsidRDefault="007310AA" w:rsidP="00A43044">
                    <w:pPr>
                      <w:rPr>
                        <w:szCs w:val="21"/>
                      </w:rPr>
                    </w:pPr>
                  </w:p>
                </w:tc>
              </w:tr>
              <w:tr w:rsidR="007310AA" w14:paraId="578C5358" w14:textId="77777777" w:rsidTr="00A43044">
                <w:sdt>
                  <w:sdtPr>
                    <w:tag w:val="_PLD_bb7e55e1cfcb4655808df7bda47d97ec"/>
                    <w:id w:val="1298033912"/>
                    <w:lock w:val="sdtLocked"/>
                  </w:sdtPr>
                  <w:sdtContent>
                    <w:tc>
                      <w:tcPr>
                        <w:tcW w:w="2017" w:type="pct"/>
                        <w:tcBorders>
                          <w:top w:val="outset" w:sz="6" w:space="0" w:color="auto"/>
                          <w:left w:val="outset" w:sz="6" w:space="0" w:color="auto"/>
                          <w:bottom w:val="outset" w:sz="6" w:space="0" w:color="auto"/>
                          <w:right w:val="outset" w:sz="6" w:space="0" w:color="auto"/>
                        </w:tcBorders>
                      </w:tcPr>
                      <w:p w14:paraId="3B734C35" w14:textId="77777777" w:rsidR="007310AA" w:rsidRDefault="007310AA" w:rsidP="00A43044">
                        <w:pPr>
                          <w:ind w:firstLineChars="100" w:firstLine="210"/>
                          <w:rPr>
                            <w:color w:val="000000"/>
                            <w:szCs w:val="21"/>
                          </w:rPr>
                        </w:pPr>
                        <w:r>
                          <w:rPr>
                            <w:rFonts w:hint="eastAsia"/>
                            <w:szCs w:val="21"/>
                          </w:rPr>
                          <w:t>销售商品、提供劳务收到的现金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513F6E96"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9824876" w14:textId="77777777" w:rsidR="007310AA" w:rsidRDefault="007310AA" w:rsidP="00A43044">
                    <w:pPr>
                      <w:jc w:val="right"/>
                      <w:rPr>
                        <w:szCs w:val="21"/>
                      </w:rPr>
                    </w:pPr>
                    <w:r>
                      <w:t>3,450,824,160.52</w:t>
                    </w:r>
                  </w:p>
                </w:tc>
                <w:tc>
                  <w:tcPr>
                    <w:tcW w:w="1216" w:type="pct"/>
                    <w:tcBorders>
                      <w:top w:val="outset" w:sz="6" w:space="0" w:color="auto"/>
                      <w:left w:val="outset" w:sz="6" w:space="0" w:color="auto"/>
                      <w:bottom w:val="outset" w:sz="6" w:space="0" w:color="auto"/>
                      <w:right w:val="outset" w:sz="6" w:space="0" w:color="auto"/>
                    </w:tcBorders>
                  </w:tcPr>
                  <w:p w14:paraId="662293C8" w14:textId="77777777" w:rsidR="007310AA" w:rsidRDefault="007310AA" w:rsidP="00A43044">
                    <w:pPr>
                      <w:jc w:val="right"/>
                      <w:rPr>
                        <w:szCs w:val="21"/>
                      </w:rPr>
                    </w:pPr>
                    <w:r>
                      <w:t>4,317,558,298.41</w:t>
                    </w:r>
                  </w:p>
                </w:tc>
              </w:tr>
              <w:tr w:rsidR="007310AA" w14:paraId="49889E4D" w14:textId="77777777" w:rsidTr="00A43044">
                <w:sdt>
                  <w:sdtPr>
                    <w:tag w:val="_PLD_ccd6a1da1ce04969ab94f3d191b3bb83"/>
                    <w:id w:val="-1229373045"/>
                    <w:lock w:val="sdtLocked"/>
                  </w:sdtPr>
                  <w:sdtContent>
                    <w:tc>
                      <w:tcPr>
                        <w:tcW w:w="2017" w:type="pct"/>
                        <w:tcBorders>
                          <w:top w:val="outset" w:sz="6" w:space="0" w:color="auto"/>
                          <w:left w:val="outset" w:sz="6" w:space="0" w:color="auto"/>
                          <w:bottom w:val="outset" w:sz="6" w:space="0" w:color="auto"/>
                          <w:right w:val="outset" w:sz="6" w:space="0" w:color="auto"/>
                        </w:tcBorders>
                      </w:tcPr>
                      <w:p w14:paraId="3D664231" w14:textId="77777777" w:rsidR="007310AA" w:rsidRDefault="007310AA" w:rsidP="00A43044">
                        <w:pPr>
                          <w:ind w:firstLineChars="100" w:firstLine="210"/>
                          <w:rPr>
                            <w:szCs w:val="21"/>
                          </w:rPr>
                        </w:pPr>
                        <w:r>
                          <w:rPr>
                            <w:rFonts w:hint="eastAsia"/>
                            <w:szCs w:val="21"/>
                          </w:rPr>
                          <w:t>客户存款和同业存放款项净增加额</w:t>
                        </w:r>
                      </w:p>
                    </w:tc>
                  </w:sdtContent>
                </w:sdt>
                <w:tc>
                  <w:tcPr>
                    <w:tcW w:w="543" w:type="pct"/>
                    <w:tcBorders>
                      <w:top w:val="outset" w:sz="6" w:space="0" w:color="auto"/>
                      <w:left w:val="outset" w:sz="6" w:space="0" w:color="auto"/>
                      <w:bottom w:val="outset" w:sz="6" w:space="0" w:color="auto"/>
                      <w:right w:val="outset" w:sz="6" w:space="0" w:color="auto"/>
                    </w:tcBorders>
                  </w:tcPr>
                  <w:p w14:paraId="170628DF"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25AA909"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4B1396AF" w14:textId="77777777" w:rsidR="007310AA" w:rsidRDefault="007310AA" w:rsidP="00A43044">
                    <w:pPr>
                      <w:jc w:val="right"/>
                      <w:rPr>
                        <w:szCs w:val="21"/>
                      </w:rPr>
                    </w:pPr>
                  </w:p>
                </w:tc>
              </w:tr>
              <w:tr w:rsidR="007310AA" w14:paraId="2055600C" w14:textId="77777777" w:rsidTr="00A43044">
                <w:sdt>
                  <w:sdtPr>
                    <w:tag w:val="_PLD_4e6146827638482e8d56c6d2250d1792"/>
                    <w:id w:val="-748581743"/>
                    <w:lock w:val="sdtLocked"/>
                  </w:sdtPr>
                  <w:sdtContent>
                    <w:tc>
                      <w:tcPr>
                        <w:tcW w:w="2017" w:type="pct"/>
                        <w:tcBorders>
                          <w:top w:val="outset" w:sz="6" w:space="0" w:color="auto"/>
                          <w:left w:val="outset" w:sz="6" w:space="0" w:color="auto"/>
                          <w:bottom w:val="outset" w:sz="6" w:space="0" w:color="auto"/>
                          <w:right w:val="outset" w:sz="6" w:space="0" w:color="auto"/>
                        </w:tcBorders>
                      </w:tcPr>
                      <w:p w14:paraId="192DCAF0" w14:textId="77777777" w:rsidR="007310AA" w:rsidRDefault="007310AA" w:rsidP="00A43044">
                        <w:pPr>
                          <w:ind w:firstLineChars="100" w:firstLine="210"/>
                          <w:rPr>
                            <w:szCs w:val="21"/>
                          </w:rPr>
                        </w:pPr>
                        <w:r>
                          <w:rPr>
                            <w:rFonts w:hint="eastAsia"/>
                            <w:szCs w:val="21"/>
                          </w:rPr>
                          <w:t>向中央银行借款净增加额</w:t>
                        </w:r>
                      </w:p>
                    </w:tc>
                  </w:sdtContent>
                </w:sdt>
                <w:tc>
                  <w:tcPr>
                    <w:tcW w:w="543" w:type="pct"/>
                    <w:tcBorders>
                      <w:top w:val="outset" w:sz="6" w:space="0" w:color="auto"/>
                      <w:left w:val="outset" w:sz="6" w:space="0" w:color="auto"/>
                      <w:bottom w:val="outset" w:sz="6" w:space="0" w:color="auto"/>
                      <w:right w:val="outset" w:sz="6" w:space="0" w:color="auto"/>
                    </w:tcBorders>
                  </w:tcPr>
                  <w:p w14:paraId="0CCF204C"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116C58D"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61A55FB4" w14:textId="77777777" w:rsidR="007310AA" w:rsidRDefault="007310AA" w:rsidP="00A43044">
                    <w:pPr>
                      <w:jc w:val="right"/>
                      <w:rPr>
                        <w:szCs w:val="21"/>
                      </w:rPr>
                    </w:pPr>
                  </w:p>
                </w:tc>
              </w:tr>
              <w:tr w:rsidR="007310AA" w14:paraId="113F11D4" w14:textId="77777777" w:rsidTr="00A43044">
                <w:sdt>
                  <w:sdtPr>
                    <w:tag w:val="_PLD_cc462c73e35f4efc9fdcb3be58aa752a"/>
                    <w:id w:val="-505209994"/>
                    <w:lock w:val="sdtLocked"/>
                  </w:sdtPr>
                  <w:sdtContent>
                    <w:tc>
                      <w:tcPr>
                        <w:tcW w:w="2017" w:type="pct"/>
                        <w:tcBorders>
                          <w:top w:val="outset" w:sz="6" w:space="0" w:color="auto"/>
                          <w:left w:val="outset" w:sz="6" w:space="0" w:color="auto"/>
                          <w:bottom w:val="outset" w:sz="6" w:space="0" w:color="auto"/>
                          <w:right w:val="outset" w:sz="6" w:space="0" w:color="auto"/>
                        </w:tcBorders>
                      </w:tcPr>
                      <w:p w14:paraId="065281A2" w14:textId="77777777" w:rsidR="007310AA" w:rsidRDefault="007310AA" w:rsidP="00A43044">
                        <w:pPr>
                          <w:ind w:firstLineChars="100" w:firstLine="210"/>
                          <w:rPr>
                            <w:szCs w:val="21"/>
                          </w:rPr>
                        </w:pPr>
                        <w:r>
                          <w:rPr>
                            <w:rFonts w:hint="eastAsia"/>
                            <w:szCs w:val="21"/>
                          </w:rPr>
                          <w:t>向其他金融机构拆入资金净增加额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14:paraId="2643CC17"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1F95697"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257B963B" w14:textId="77777777" w:rsidR="007310AA" w:rsidRDefault="007310AA" w:rsidP="00A43044">
                    <w:pPr>
                      <w:jc w:val="right"/>
                      <w:rPr>
                        <w:szCs w:val="21"/>
                      </w:rPr>
                    </w:pPr>
                  </w:p>
                </w:tc>
              </w:tr>
              <w:tr w:rsidR="007310AA" w14:paraId="7E296A93" w14:textId="77777777" w:rsidTr="00A43044">
                <w:sdt>
                  <w:sdtPr>
                    <w:tag w:val="_PLD_3eaf2afeecda4cc3b13be54aecb18895"/>
                    <w:id w:val="-740102219"/>
                    <w:lock w:val="sdtLocked"/>
                  </w:sdtPr>
                  <w:sdtContent>
                    <w:tc>
                      <w:tcPr>
                        <w:tcW w:w="2017" w:type="pct"/>
                        <w:tcBorders>
                          <w:top w:val="outset" w:sz="6" w:space="0" w:color="auto"/>
                          <w:left w:val="outset" w:sz="6" w:space="0" w:color="auto"/>
                          <w:bottom w:val="outset" w:sz="6" w:space="0" w:color="auto"/>
                          <w:right w:val="outset" w:sz="6" w:space="0" w:color="auto"/>
                        </w:tcBorders>
                      </w:tcPr>
                      <w:p w14:paraId="3B9BB4ED" w14:textId="77777777" w:rsidR="007310AA" w:rsidRDefault="007310AA" w:rsidP="00A43044">
                        <w:pPr>
                          <w:ind w:firstLineChars="100" w:firstLine="210"/>
                          <w:rPr>
                            <w:szCs w:val="21"/>
                          </w:rPr>
                        </w:pPr>
                        <w:r>
                          <w:rPr>
                            <w:rFonts w:hint="eastAsia"/>
                            <w:szCs w:val="21"/>
                          </w:rPr>
                          <w:t>收到原保险合同保费取得的现金</w:t>
                        </w:r>
                      </w:p>
                    </w:tc>
                  </w:sdtContent>
                </w:sdt>
                <w:tc>
                  <w:tcPr>
                    <w:tcW w:w="543" w:type="pct"/>
                    <w:tcBorders>
                      <w:top w:val="outset" w:sz="6" w:space="0" w:color="auto"/>
                      <w:left w:val="outset" w:sz="6" w:space="0" w:color="auto"/>
                      <w:bottom w:val="outset" w:sz="6" w:space="0" w:color="auto"/>
                      <w:right w:val="outset" w:sz="6" w:space="0" w:color="auto"/>
                    </w:tcBorders>
                  </w:tcPr>
                  <w:p w14:paraId="5F78C9CD"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7E2B848"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FC470D6" w14:textId="77777777" w:rsidR="007310AA" w:rsidRDefault="007310AA" w:rsidP="00A43044">
                    <w:pPr>
                      <w:jc w:val="right"/>
                      <w:rPr>
                        <w:szCs w:val="21"/>
                      </w:rPr>
                    </w:pPr>
                  </w:p>
                </w:tc>
              </w:tr>
              <w:tr w:rsidR="007310AA" w14:paraId="57297D22" w14:textId="77777777" w:rsidTr="00A43044">
                <w:sdt>
                  <w:sdtPr>
                    <w:tag w:val="_PLD_38918403295945ef9b28a3ebb7c9affe"/>
                    <w:id w:val="1638996143"/>
                    <w:lock w:val="sdtLocked"/>
                  </w:sdtPr>
                  <w:sdtContent>
                    <w:tc>
                      <w:tcPr>
                        <w:tcW w:w="2017" w:type="pct"/>
                        <w:tcBorders>
                          <w:top w:val="outset" w:sz="6" w:space="0" w:color="auto"/>
                          <w:left w:val="outset" w:sz="6" w:space="0" w:color="auto"/>
                          <w:bottom w:val="outset" w:sz="6" w:space="0" w:color="auto"/>
                          <w:right w:val="outset" w:sz="6" w:space="0" w:color="auto"/>
                        </w:tcBorders>
                      </w:tcPr>
                      <w:p w14:paraId="15EA8962" w14:textId="77777777" w:rsidR="007310AA" w:rsidRDefault="007310AA" w:rsidP="00A43044">
                        <w:pPr>
                          <w:ind w:firstLineChars="100" w:firstLine="210"/>
                          <w:rPr>
                            <w:szCs w:val="21"/>
                          </w:rPr>
                        </w:pPr>
                        <w:r>
                          <w:rPr>
                            <w:rFonts w:hint="eastAsia"/>
                            <w:szCs w:val="21"/>
                          </w:rPr>
                          <w:t>收到再保险业务现金净额</w:t>
                        </w:r>
                      </w:p>
                    </w:tc>
                  </w:sdtContent>
                </w:sdt>
                <w:tc>
                  <w:tcPr>
                    <w:tcW w:w="543" w:type="pct"/>
                    <w:tcBorders>
                      <w:top w:val="outset" w:sz="6" w:space="0" w:color="auto"/>
                      <w:left w:val="outset" w:sz="6" w:space="0" w:color="auto"/>
                      <w:bottom w:val="outset" w:sz="6" w:space="0" w:color="auto"/>
                      <w:right w:val="outset" w:sz="6" w:space="0" w:color="auto"/>
                    </w:tcBorders>
                  </w:tcPr>
                  <w:p w14:paraId="61A5315E"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963C8E7"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241F1305" w14:textId="77777777" w:rsidR="007310AA" w:rsidRDefault="007310AA" w:rsidP="00A43044">
                    <w:pPr>
                      <w:jc w:val="right"/>
                      <w:rPr>
                        <w:szCs w:val="21"/>
                      </w:rPr>
                    </w:pPr>
                  </w:p>
                </w:tc>
              </w:tr>
              <w:tr w:rsidR="007310AA" w14:paraId="353CDB96" w14:textId="77777777" w:rsidTr="00A43044">
                <w:sdt>
                  <w:sdtPr>
                    <w:tag w:val="_PLD_b35720274c044244992b1a395261f295"/>
                    <w:id w:val="1365182723"/>
                    <w:lock w:val="sdtLocked"/>
                  </w:sdtPr>
                  <w:sdtContent>
                    <w:tc>
                      <w:tcPr>
                        <w:tcW w:w="2017" w:type="pct"/>
                        <w:tcBorders>
                          <w:top w:val="outset" w:sz="6" w:space="0" w:color="auto"/>
                          <w:left w:val="outset" w:sz="6" w:space="0" w:color="auto"/>
                          <w:bottom w:val="outset" w:sz="6" w:space="0" w:color="auto"/>
                          <w:right w:val="outset" w:sz="6" w:space="0" w:color="auto"/>
                        </w:tcBorders>
                      </w:tcPr>
                      <w:p w14:paraId="6DB264C7" w14:textId="77777777" w:rsidR="007310AA" w:rsidRDefault="007310AA" w:rsidP="00A43044">
                        <w:pPr>
                          <w:ind w:firstLineChars="100" w:firstLine="210"/>
                          <w:rPr>
                            <w:szCs w:val="21"/>
                          </w:rPr>
                        </w:pPr>
                        <w:r>
                          <w:rPr>
                            <w:rFonts w:hint="eastAsia"/>
                            <w:szCs w:val="21"/>
                          </w:rPr>
                          <w:t>保户储金及投资款净增加额</w:t>
                        </w:r>
                      </w:p>
                    </w:tc>
                  </w:sdtContent>
                </w:sdt>
                <w:tc>
                  <w:tcPr>
                    <w:tcW w:w="543" w:type="pct"/>
                    <w:tcBorders>
                      <w:top w:val="outset" w:sz="6" w:space="0" w:color="auto"/>
                      <w:left w:val="outset" w:sz="6" w:space="0" w:color="auto"/>
                      <w:bottom w:val="outset" w:sz="6" w:space="0" w:color="auto"/>
                      <w:right w:val="outset" w:sz="6" w:space="0" w:color="auto"/>
                    </w:tcBorders>
                  </w:tcPr>
                  <w:p w14:paraId="6FD127EB"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45F54580"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6D782553" w14:textId="77777777" w:rsidR="007310AA" w:rsidRDefault="007310AA" w:rsidP="00A43044">
                    <w:pPr>
                      <w:jc w:val="right"/>
                      <w:rPr>
                        <w:szCs w:val="21"/>
                      </w:rPr>
                    </w:pPr>
                  </w:p>
                </w:tc>
              </w:tr>
              <w:tr w:rsidR="007310AA" w14:paraId="461DCCF9" w14:textId="77777777" w:rsidTr="00A43044">
                <w:sdt>
                  <w:sdtPr>
                    <w:tag w:val="_PLD_cc407d1048e34dc9b3a8944f1740ce45"/>
                    <w:id w:val="241299300"/>
                    <w:lock w:val="sdtLocked"/>
                  </w:sdtPr>
                  <w:sdtContent>
                    <w:tc>
                      <w:tcPr>
                        <w:tcW w:w="2017" w:type="pct"/>
                        <w:tcBorders>
                          <w:top w:val="outset" w:sz="6" w:space="0" w:color="auto"/>
                          <w:left w:val="outset" w:sz="6" w:space="0" w:color="auto"/>
                          <w:bottom w:val="outset" w:sz="6" w:space="0" w:color="auto"/>
                          <w:right w:val="outset" w:sz="6" w:space="0" w:color="auto"/>
                        </w:tcBorders>
                      </w:tcPr>
                      <w:p w14:paraId="7AC0DBD6" w14:textId="77777777" w:rsidR="007310AA" w:rsidRDefault="007310AA" w:rsidP="00A43044">
                        <w:pPr>
                          <w:ind w:firstLineChars="100" w:firstLine="210"/>
                          <w:rPr>
                            <w:szCs w:val="21"/>
                          </w:rPr>
                        </w:pPr>
                        <w:r>
                          <w:rPr>
                            <w:rFonts w:hint="eastAsia"/>
                            <w:szCs w:val="21"/>
                          </w:rPr>
                          <w:t>处置以公允价值计量且其变动计入当期损益的金融资产净增加额</w:t>
                        </w:r>
                      </w:p>
                    </w:tc>
                  </w:sdtContent>
                </w:sdt>
                <w:tc>
                  <w:tcPr>
                    <w:tcW w:w="543" w:type="pct"/>
                    <w:tcBorders>
                      <w:top w:val="outset" w:sz="6" w:space="0" w:color="auto"/>
                      <w:left w:val="outset" w:sz="6" w:space="0" w:color="auto"/>
                      <w:bottom w:val="outset" w:sz="6" w:space="0" w:color="auto"/>
                      <w:right w:val="outset" w:sz="6" w:space="0" w:color="auto"/>
                    </w:tcBorders>
                  </w:tcPr>
                  <w:p w14:paraId="53BE927C"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51066EB2"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7ED17FB9" w14:textId="77777777" w:rsidR="007310AA" w:rsidRDefault="007310AA" w:rsidP="00A43044">
                    <w:pPr>
                      <w:jc w:val="right"/>
                      <w:rPr>
                        <w:szCs w:val="21"/>
                      </w:rPr>
                    </w:pPr>
                  </w:p>
                </w:tc>
              </w:tr>
              <w:tr w:rsidR="007310AA" w14:paraId="73BB0605" w14:textId="77777777" w:rsidTr="00A43044">
                <w:sdt>
                  <w:sdtPr>
                    <w:tag w:val="_PLD_23820705d1a140a38a43eaf3b8d9f705"/>
                    <w:id w:val="800429409"/>
                    <w:lock w:val="sdtLocked"/>
                  </w:sdtPr>
                  <w:sdtContent>
                    <w:tc>
                      <w:tcPr>
                        <w:tcW w:w="2017" w:type="pct"/>
                        <w:tcBorders>
                          <w:top w:val="outset" w:sz="6" w:space="0" w:color="auto"/>
                          <w:left w:val="outset" w:sz="6" w:space="0" w:color="auto"/>
                          <w:bottom w:val="outset" w:sz="6" w:space="0" w:color="auto"/>
                          <w:right w:val="outset" w:sz="6" w:space="0" w:color="auto"/>
                        </w:tcBorders>
                      </w:tcPr>
                      <w:p w14:paraId="004D5489" w14:textId="77777777" w:rsidR="007310AA" w:rsidRDefault="007310AA" w:rsidP="00A43044">
                        <w:pPr>
                          <w:ind w:firstLineChars="100" w:firstLine="210"/>
                          <w:rPr>
                            <w:szCs w:val="21"/>
                          </w:rPr>
                        </w:pPr>
                        <w:r>
                          <w:rPr>
                            <w:rFonts w:hint="eastAsia"/>
                            <w:szCs w:val="21"/>
                          </w:rPr>
                          <w:t>收取利息、手续费及佣金的现金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14:paraId="31B0CAB6"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65D71C5"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29E28FFF" w14:textId="77777777" w:rsidR="007310AA" w:rsidRDefault="007310AA" w:rsidP="00A43044">
                    <w:pPr>
                      <w:jc w:val="right"/>
                      <w:rPr>
                        <w:szCs w:val="21"/>
                      </w:rPr>
                    </w:pPr>
                  </w:p>
                </w:tc>
              </w:tr>
              <w:tr w:rsidR="007310AA" w14:paraId="4C8CA7C5" w14:textId="77777777" w:rsidTr="00A43044">
                <w:sdt>
                  <w:sdtPr>
                    <w:tag w:val="_PLD_b637576284b6468992df1f554100cbd7"/>
                    <w:id w:val="450371937"/>
                    <w:lock w:val="sdtLocked"/>
                  </w:sdtPr>
                  <w:sdtContent>
                    <w:tc>
                      <w:tcPr>
                        <w:tcW w:w="2017" w:type="pct"/>
                        <w:tcBorders>
                          <w:top w:val="outset" w:sz="6" w:space="0" w:color="auto"/>
                          <w:left w:val="outset" w:sz="6" w:space="0" w:color="auto"/>
                          <w:bottom w:val="outset" w:sz="6" w:space="0" w:color="auto"/>
                          <w:right w:val="outset" w:sz="6" w:space="0" w:color="auto"/>
                        </w:tcBorders>
                      </w:tcPr>
                      <w:p w14:paraId="68E2EC98" w14:textId="77777777" w:rsidR="007310AA" w:rsidRDefault="007310AA" w:rsidP="00A43044">
                        <w:pPr>
                          <w:ind w:firstLineChars="100" w:firstLine="210"/>
                          <w:rPr>
                            <w:szCs w:val="21"/>
                          </w:rPr>
                        </w:pPr>
                        <w:r>
                          <w:rPr>
                            <w:rFonts w:hint="eastAsia"/>
                            <w:szCs w:val="21"/>
                          </w:rPr>
                          <w:t>拆入资金净增加额</w:t>
                        </w:r>
                      </w:p>
                    </w:tc>
                  </w:sdtContent>
                </w:sdt>
                <w:tc>
                  <w:tcPr>
                    <w:tcW w:w="543" w:type="pct"/>
                    <w:tcBorders>
                      <w:top w:val="outset" w:sz="6" w:space="0" w:color="auto"/>
                      <w:left w:val="outset" w:sz="6" w:space="0" w:color="auto"/>
                      <w:bottom w:val="outset" w:sz="6" w:space="0" w:color="auto"/>
                      <w:right w:val="outset" w:sz="6" w:space="0" w:color="auto"/>
                    </w:tcBorders>
                  </w:tcPr>
                  <w:p w14:paraId="649B69F2"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93C43E1"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5804D5D8" w14:textId="77777777" w:rsidR="007310AA" w:rsidRDefault="007310AA" w:rsidP="00A43044">
                    <w:pPr>
                      <w:jc w:val="right"/>
                      <w:rPr>
                        <w:szCs w:val="21"/>
                      </w:rPr>
                    </w:pPr>
                  </w:p>
                </w:tc>
              </w:tr>
              <w:tr w:rsidR="007310AA" w14:paraId="53E65815" w14:textId="77777777" w:rsidTr="00A43044">
                <w:sdt>
                  <w:sdtPr>
                    <w:tag w:val="_PLD_03021ffbcba945e3b020b2a8a345189d"/>
                    <w:id w:val="-467360257"/>
                    <w:lock w:val="sdtLocked"/>
                  </w:sdtPr>
                  <w:sdtContent>
                    <w:tc>
                      <w:tcPr>
                        <w:tcW w:w="2017" w:type="pct"/>
                        <w:tcBorders>
                          <w:top w:val="outset" w:sz="6" w:space="0" w:color="auto"/>
                          <w:left w:val="outset" w:sz="6" w:space="0" w:color="auto"/>
                          <w:bottom w:val="outset" w:sz="6" w:space="0" w:color="auto"/>
                          <w:right w:val="outset" w:sz="6" w:space="0" w:color="auto"/>
                        </w:tcBorders>
                      </w:tcPr>
                      <w:p w14:paraId="4B0D0469" w14:textId="77777777" w:rsidR="007310AA" w:rsidRDefault="007310AA" w:rsidP="00A43044">
                        <w:pPr>
                          <w:ind w:firstLineChars="100" w:firstLine="210"/>
                          <w:rPr>
                            <w:szCs w:val="21"/>
                          </w:rPr>
                        </w:pPr>
                        <w:r>
                          <w:rPr>
                            <w:rFonts w:hint="eastAsia"/>
                            <w:szCs w:val="21"/>
                          </w:rPr>
                          <w:t>回购业务资金净增加额</w:t>
                        </w:r>
                      </w:p>
                    </w:tc>
                  </w:sdtContent>
                </w:sdt>
                <w:tc>
                  <w:tcPr>
                    <w:tcW w:w="543" w:type="pct"/>
                    <w:tcBorders>
                      <w:top w:val="outset" w:sz="6" w:space="0" w:color="auto"/>
                      <w:left w:val="outset" w:sz="6" w:space="0" w:color="auto"/>
                      <w:bottom w:val="outset" w:sz="6" w:space="0" w:color="auto"/>
                      <w:right w:val="outset" w:sz="6" w:space="0" w:color="auto"/>
                    </w:tcBorders>
                  </w:tcPr>
                  <w:p w14:paraId="4D6F13CC"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9576947"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696E9F68" w14:textId="77777777" w:rsidR="007310AA" w:rsidRDefault="007310AA" w:rsidP="00A43044">
                    <w:pPr>
                      <w:jc w:val="right"/>
                      <w:rPr>
                        <w:szCs w:val="21"/>
                      </w:rPr>
                    </w:pPr>
                  </w:p>
                </w:tc>
              </w:tr>
              <w:tr w:rsidR="007310AA" w14:paraId="45724380" w14:textId="77777777" w:rsidTr="00A43044">
                <w:sdt>
                  <w:sdtPr>
                    <w:tag w:val="_PLD_db5959da352549aaba5dd3bad9321535"/>
                    <w:id w:val="-1857884659"/>
                    <w:lock w:val="sdtLocked"/>
                  </w:sdtPr>
                  <w:sdtContent>
                    <w:tc>
                      <w:tcPr>
                        <w:tcW w:w="2017" w:type="pct"/>
                        <w:tcBorders>
                          <w:top w:val="outset" w:sz="6" w:space="0" w:color="auto"/>
                          <w:left w:val="outset" w:sz="6" w:space="0" w:color="auto"/>
                          <w:bottom w:val="outset" w:sz="6" w:space="0" w:color="auto"/>
                          <w:right w:val="outset" w:sz="6" w:space="0" w:color="auto"/>
                        </w:tcBorders>
                      </w:tcPr>
                      <w:p w14:paraId="46CE0EC5" w14:textId="77777777" w:rsidR="007310AA" w:rsidRDefault="007310AA" w:rsidP="00A43044">
                        <w:pPr>
                          <w:ind w:firstLineChars="100" w:firstLine="210"/>
                          <w:rPr>
                            <w:szCs w:val="21"/>
                          </w:rPr>
                        </w:pPr>
                        <w:r>
                          <w:rPr>
                            <w:rFonts w:hint="eastAsia"/>
                            <w:szCs w:val="21"/>
                          </w:rPr>
                          <w:t>收到的税费返还</w:t>
                        </w:r>
                      </w:p>
                    </w:tc>
                  </w:sdtContent>
                </w:sdt>
                <w:tc>
                  <w:tcPr>
                    <w:tcW w:w="543" w:type="pct"/>
                    <w:tcBorders>
                      <w:top w:val="outset" w:sz="6" w:space="0" w:color="auto"/>
                      <w:left w:val="outset" w:sz="6" w:space="0" w:color="auto"/>
                      <w:bottom w:val="outset" w:sz="6" w:space="0" w:color="auto"/>
                      <w:right w:val="outset" w:sz="6" w:space="0" w:color="auto"/>
                    </w:tcBorders>
                  </w:tcPr>
                  <w:p w14:paraId="6A19800B"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F521616" w14:textId="77777777" w:rsidR="007310AA" w:rsidRDefault="007310AA" w:rsidP="00A43044">
                    <w:pPr>
                      <w:jc w:val="right"/>
                      <w:rPr>
                        <w:szCs w:val="21"/>
                      </w:rPr>
                    </w:pPr>
                    <w:r>
                      <w:t>55,112,975.35</w:t>
                    </w:r>
                  </w:p>
                </w:tc>
                <w:tc>
                  <w:tcPr>
                    <w:tcW w:w="1216" w:type="pct"/>
                    <w:tcBorders>
                      <w:top w:val="outset" w:sz="6" w:space="0" w:color="auto"/>
                      <w:left w:val="outset" w:sz="6" w:space="0" w:color="auto"/>
                      <w:bottom w:val="outset" w:sz="6" w:space="0" w:color="auto"/>
                      <w:right w:val="outset" w:sz="6" w:space="0" w:color="auto"/>
                    </w:tcBorders>
                  </w:tcPr>
                  <w:p w14:paraId="3B264001" w14:textId="77777777" w:rsidR="007310AA" w:rsidRDefault="007310AA" w:rsidP="00A43044">
                    <w:pPr>
                      <w:jc w:val="right"/>
                      <w:rPr>
                        <w:szCs w:val="21"/>
                      </w:rPr>
                    </w:pPr>
                    <w:r>
                      <w:t>72,668,524.07</w:t>
                    </w:r>
                  </w:p>
                </w:tc>
              </w:tr>
              <w:tr w:rsidR="007310AA" w14:paraId="58331507" w14:textId="77777777" w:rsidTr="00A43044">
                <w:sdt>
                  <w:sdtPr>
                    <w:tag w:val="_PLD_6c812e39a8d445bc9e28f1b9a56eab81"/>
                    <w:id w:val="-780808256"/>
                    <w:lock w:val="sdtLocked"/>
                  </w:sdtPr>
                  <w:sdtContent>
                    <w:tc>
                      <w:tcPr>
                        <w:tcW w:w="2017" w:type="pct"/>
                        <w:tcBorders>
                          <w:top w:val="outset" w:sz="6" w:space="0" w:color="auto"/>
                          <w:left w:val="outset" w:sz="6" w:space="0" w:color="auto"/>
                          <w:bottom w:val="outset" w:sz="6" w:space="0" w:color="auto"/>
                          <w:right w:val="outset" w:sz="6" w:space="0" w:color="auto"/>
                        </w:tcBorders>
                      </w:tcPr>
                      <w:p w14:paraId="4B9456DF" w14:textId="77777777" w:rsidR="007310AA" w:rsidRDefault="007310AA" w:rsidP="00A43044">
                        <w:pPr>
                          <w:ind w:firstLineChars="100" w:firstLine="210"/>
                          <w:rPr>
                            <w:szCs w:val="21"/>
                          </w:rPr>
                        </w:pPr>
                        <w:r>
                          <w:rPr>
                            <w:rFonts w:hint="eastAsia"/>
                            <w:szCs w:val="21"/>
                          </w:rPr>
                          <w:t>收到其他与经营活动有关的现金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14:paraId="14D58CE5"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5F8AE589" w14:textId="77777777" w:rsidR="007310AA" w:rsidRDefault="007310AA" w:rsidP="00A43044">
                    <w:pPr>
                      <w:jc w:val="right"/>
                      <w:rPr>
                        <w:szCs w:val="21"/>
                      </w:rPr>
                    </w:pPr>
                    <w:r>
                      <w:t>162,742,487.47</w:t>
                    </w:r>
                  </w:p>
                </w:tc>
                <w:tc>
                  <w:tcPr>
                    <w:tcW w:w="1216" w:type="pct"/>
                    <w:tcBorders>
                      <w:top w:val="outset" w:sz="6" w:space="0" w:color="auto"/>
                      <w:left w:val="outset" w:sz="6" w:space="0" w:color="auto"/>
                      <w:bottom w:val="outset" w:sz="6" w:space="0" w:color="auto"/>
                      <w:right w:val="outset" w:sz="6" w:space="0" w:color="auto"/>
                    </w:tcBorders>
                  </w:tcPr>
                  <w:p w14:paraId="6E94A962" w14:textId="77777777" w:rsidR="007310AA" w:rsidRDefault="007310AA" w:rsidP="00A43044">
                    <w:pPr>
                      <w:jc w:val="right"/>
                      <w:rPr>
                        <w:szCs w:val="21"/>
                      </w:rPr>
                    </w:pPr>
                    <w:r>
                      <w:t>359,652,923.33</w:t>
                    </w:r>
                  </w:p>
                </w:tc>
              </w:tr>
              <w:tr w:rsidR="007310AA" w14:paraId="6065F72C" w14:textId="77777777" w:rsidTr="00A43044">
                <w:sdt>
                  <w:sdtPr>
                    <w:tag w:val="_PLD_6ad3f8d4c3534e0ab5b93752e1aec8cb"/>
                    <w:id w:val="1911428794"/>
                    <w:lock w:val="sdtLocked"/>
                  </w:sdtPr>
                  <w:sdtContent>
                    <w:tc>
                      <w:tcPr>
                        <w:tcW w:w="2017" w:type="pct"/>
                        <w:tcBorders>
                          <w:top w:val="outset" w:sz="6" w:space="0" w:color="auto"/>
                          <w:left w:val="outset" w:sz="6" w:space="0" w:color="auto"/>
                          <w:bottom w:val="outset" w:sz="6" w:space="0" w:color="auto"/>
                          <w:right w:val="outset" w:sz="6" w:space="0" w:color="auto"/>
                        </w:tcBorders>
                      </w:tcPr>
                      <w:p w14:paraId="3ABA9445" w14:textId="77777777" w:rsidR="007310AA" w:rsidRDefault="007310AA" w:rsidP="00A43044">
                        <w:pPr>
                          <w:ind w:firstLineChars="200" w:firstLine="420"/>
                          <w:rPr>
                            <w:color w:val="000000"/>
                            <w:szCs w:val="21"/>
                          </w:rPr>
                        </w:pPr>
                        <w:r>
                          <w:rPr>
                            <w:rFonts w:hint="eastAsia"/>
                            <w:szCs w:val="21"/>
                          </w:rPr>
                          <w:t>经营活动现金流入小计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14:paraId="22D6F608"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2BA95804" w14:textId="77777777" w:rsidR="007310AA" w:rsidRDefault="007310AA" w:rsidP="00A43044">
                    <w:pPr>
                      <w:jc w:val="right"/>
                      <w:rPr>
                        <w:szCs w:val="21"/>
                      </w:rPr>
                    </w:pPr>
                    <w:r>
                      <w:t>3,668,679,623.34</w:t>
                    </w:r>
                  </w:p>
                </w:tc>
                <w:tc>
                  <w:tcPr>
                    <w:tcW w:w="1216" w:type="pct"/>
                    <w:tcBorders>
                      <w:top w:val="outset" w:sz="6" w:space="0" w:color="auto"/>
                      <w:left w:val="outset" w:sz="6" w:space="0" w:color="auto"/>
                      <w:bottom w:val="outset" w:sz="6" w:space="0" w:color="auto"/>
                      <w:right w:val="outset" w:sz="6" w:space="0" w:color="auto"/>
                    </w:tcBorders>
                  </w:tcPr>
                  <w:p w14:paraId="1AA25365" w14:textId="77777777" w:rsidR="007310AA" w:rsidRDefault="007310AA" w:rsidP="00A43044">
                    <w:pPr>
                      <w:jc w:val="right"/>
                      <w:rPr>
                        <w:szCs w:val="21"/>
                      </w:rPr>
                    </w:pPr>
                    <w:r>
                      <w:t>4,749,879,745.81</w:t>
                    </w:r>
                  </w:p>
                </w:tc>
              </w:tr>
              <w:tr w:rsidR="007310AA" w14:paraId="5FF8014C" w14:textId="77777777" w:rsidTr="00A43044">
                <w:sdt>
                  <w:sdtPr>
                    <w:tag w:val="_PLD_fbb303b247624b63b84a3dc2e0703e2f"/>
                    <w:id w:val="543800569"/>
                    <w:lock w:val="sdtLocked"/>
                  </w:sdtPr>
                  <w:sdtContent>
                    <w:tc>
                      <w:tcPr>
                        <w:tcW w:w="2017" w:type="pct"/>
                        <w:tcBorders>
                          <w:top w:val="outset" w:sz="6" w:space="0" w:color="auto"/>
                          <w:left w:val="outset" w:sz="6" w:space="0" w:color="auto"/>
                          <w:bottom w:val="outset" w:sz="6" w:space="0" w:color="auto"/>
                          <w:right w:val="outset" w:sz="6" w:space="0" w:color="auto"/>
                        </w:tcBorders>
                      </w:tcPr>
                      <w:p w14:paraId="42C836A4" w14:textId="77777777" w:rsidR="007310AA" w:rsidRDefault="007310AA" w:rsidP="00A43044">
                        <w:pPr>
                          <w:ind w:firstLineChars="100" w:firstLine="210"/>
                          <w:rPr>
                            <w:szCs w:val="21"/>
                          </w:rPr>
                        </w:pPr>
                        <w:r>
                          <w:rPr>
                            <w:rFonts w:hint="eastAsia"/>
                            <w:szCs w:val="21"/>
                          </w:rPr>
                          <w:t>购买商品、接受劳务支付的现金</w:t>
                        </w:r>
                      </w:p>
                    </w:tc>
                  </w:sdtContent>
                </w:sdt>
                <w:tc>
                  <w:tcPr>
                    <w:tcW w:w="543" w:type="pct"/>
                    <w:tcBorders>
                      <w:top w:val="outset" w:sz="6" w:space="0" w:color="auto"/>
                      <w:left w:val="outset" w:sz="6" w:space="0" w:color="auto"/>
                      <w:bottom w:val="outset" w:sz="6" w:space="0" w:color="auto"/>
                      <w:right w:val="outset" w:sz="6" w:space="0" w:color="auto"/>
                    </w:tcBorders>
                  </w:tcPr>
                  <w:p w14:paraId="15E4FB63"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C8CB539" w14:textId="77777777" w:rsidR="007310AA" w:rsidRDefault="007310AA" w:rsidP="00A43044">
                    <w:pPr>
                      <w:jc w:val="right"/>
                      <w:rPr>
                        <w:szCs w:val="21"/>
                      </w:rPr>
                    </w:pPr>
                    <w:r>
                      <w:t>2,717,112,161.53</w:t>
                    </w:r>
                  </w:p>
                </w:tc>
                <w:tc>
                  <w:tcPr>
                    <w:tcW w:w="1216" w:type="pct"/>
                    <w:tcBorders>
                      <w:top w:val="outset" w:sz="6" w:space="0" w:color="auto"/>
                      <w:left w:val="outset" w:sz="6" w:space="0" w:color="auto"/>
                      <w:bottom w:val="outset" w:sz="6" w:space="0" w:color="auto"/>
                      <w:right w:val="outset" w:sz="6" w:space="0" w:color="auto"/>
                    </w:tcBorders>
                  </w:tcPr>
                  <w:p w14:paraId="0D10FE49" w14:textId="77777777" w:rsidR="007310AA" w:rsidRDefault="007310AA" w:rsidP="00A43044">
                    <w:pPr>
                      <w:jc w:val="right"/>
                      <w:rPr>
                        <w:szCs w:val="21"/>
                      </w:rPr>
                    </w:pPr>
                    <w:r>
                      <w:t>3,323,294,995.56</w:t>
                    </w:r>
                  </w:p>
                </w:tc>
              </w:tr>
              <w:tr w:rsidR="007310AA" w14:paraId="044421FC" w14:textId="77777777" w:rsidTr="00A43044">
                <w:sdt>
                  <w:sdtPr>
                    <w:tag w:val="_PLD_ac1e3fff2fc2437c8b902c4b8e4226c0"/>
                    <w:id w:val="-65719960"/>
                    <w:lock w:val="sdtLocked"/>
                  </w:sdtPr>
                  <w:sdtContent>
                    <w:tc>
                      <w:tcPr>
                        <w:tcW w:w="2017" w:type="pct"/>
                        <w:tcBorders>
                          <w:top w:val="outset" w:sz="6" w:space="0" w:color="auto"/>
                          <w:left w:val="outset" w:sz="6" w:space="0" w:color="auto"/>
                          <w:bottom w:val="outset" w:sz="6" w:space="0" w:color="auto"/>
                          <w:right w:val="outset" w:sz="6" w:space="0" w:color="auto"/>
                        </w:tcBorders>
                      </w:tcPr>
                      <w:p w14:paraId="4856A517" w14:textId="77777777" w:rsidR="007310AA" w:rsidRDefault="007310AA" w:rsidP="00A43044">
                        <w:pPr>
                          <w:ind w:firstLineChars="100" w:firstLine="210"/>
                          <w:rPr>
                            <w:szCs w:val="21"/>
                          </w:rPr>
                        </w:pPr>
                        <w:r>
                          <w:rPr>
                            <w:rFonts w:hint="eastAsia"/>
                            <w:szCs w:val="21"/>
                          </w:rPr>
                          <w:t>客户贷款及垫款净增加额</w:t>
                        </w:r>
                      </w:p>
                    </w:tc>
                  </w:sdtContent>
                </w:sdt>
                <w:tc>
                  <w:tcPr>
                    <w:tcW w:w="543" w:type="pct"/>
                    <w:tcBorders>
                      <w:top w:val="outset" w:sz="6" w:space="0" w:color="auto"/>
                      <w:left w:val="outset" w:sz="6" w:space="0" w:color="auto"/>
                      <w:bottom w:val="outset" w:sz="6" w:space="0" w:color="auto"/>
                      <w:right w:val="outset" w:sz="6" w:space="0" w:color="auto"/>
                    </w:tcBorders>
                  </w:tcPr>
                  <w:p w14:paraId="3F082D16"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7B674A4"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6DA594A3" w14:textId="77777777" w:rsidR="007310AA" w:rsidRDefault="007310AA" w:rsidP="00A43044">
                    <w:pPr>
                      <w:jc w:val="right"/>
                      <w:rPr>
                        <w:szCs w:val="21"/>
                      </w:rPr>
                    </w:pPr>
                  </w:p>
                </w:tc>
              </w:tr>
              <w:tr w:rsidR="007310AA" w14:paraId="6AD949B4" w14:textId="77777777" w:rsidTr="00A43044">
                <w:sdt>
                  <w:sdtPr>
                    <w:tag w:val="_PLD_607e96a6744a4f12ad0ded2770585802"/>
                    <w:id w:val="-1517149857"/>
                    <w:lock w:val="sdtLocked"/>
                  </w:sdtPr>
                  <w:sdtContent>
                    <w:tc>
                      <w:tcPr>
                        <w:tcW w:w="2017" w:type="pct"/>
                        <w:tcBorders>
                          <w:top w:val="outset" w:sz="6" w:space="0" w:color="auto"/>
                          <w:left w:val="outset" w:sz="6" w:space="0" w:color="auto"/>
                          <w:bottom w:val="outset" w:sz="6" w:space="0" w:color="auto"/>
                          <w:right w:val="outset" w:sz="6" w:space="0" w:color="auto"/>
                        </w:tcBorders>
                      </w:tcPr>
                      <w:p w14:paraId="44D88242" w14:textId="77777777" w:rsidR="007310AA" w:rsidRDefault="007310AA" w:rsidP="00A43044">
                        <w:pPr>
                          <w:ind w:firstLineChars="100" w:firstLine="210"/>
                          <w:rPr>
                            <w:szCs w:val="21"/>
                          </w:rPr>
                        </w:pPr>
                        <w:r>
                          <w:rPr>
                            <w:rFonts w:hint="eastAsia"/>
                            <w:szCs w:val="21"/>
                          </w:rPr>
                          <w:t>存放中央银行和同业款项净增加额</w:t>
                        </w:r>
                      </w:p>
                    </w:tc>
                  </w:sdtContent>
                </w:sdt>
                <w:tc>
                  <w:tcPr>
                    <w:tcW w:w="543" w:type="pct"/>
                    <w:tcBorders>
                      <w:top w:val="outset" w:sz="6" w:space="0" w:color="auto"/>
                      <w:left w:val="outset" w:sz="6" w:space="0" w:color="auto"/>
                      <w:bottom w:val="outset" w:sz="6" w:space="0" w:color="auto"/>
                      <w:right w:val="outset" w:sz="6" w:space="0" w:color="auto"/>
                    </w:tcBorders>
                  </w:tcPr>
                  <w:p w14:paraId="410A0348"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82CAAD0"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24A1B63F" w14:textId="77777777" w:rsidR="007310AA" w:rsidRDefault="007310AA" w:rsidP="00A43044">
                    <w:pPr>
                      <w:jc w:val="right"/>
                      <w:rPr>
                        <w:szCs w:val="21"/>
                      </w:rPr>
                    </w:pPr>
                  </w:p>
                </w:tc>
              </w:tr>
              <w:tr w:rsidR="007310AA" w14:paraId="44964E02" w14:textId="77777777" w:rsidTr="00A43044">
                <w:sdt>
                  <w:sdtPr>
                    <w:tag w:val="_PLD_9c5e53965ac242e7b9cfb2bf7b10ffdb"/>
                    <w:id w:val="-1741705046"/>
                    <w:lock w:val="sdtLocked"/>
                  </w:sdtPr>
                  <w:sdtContent>
                    <w:tc>
                      <w:tcPr>
                        <w:tcW w:w="2017" w:type="pct"/>
                        <w:tcBorders>
                          <w:top w:val="outset" w:sz="6" w:space="0" w:color="auto"/>
                          <w:left w:val="outset" w:sz="6" w:space="0" w:color="auto"/>
                          <w:bottom w:val="outset" w:sz="6" w:space="0" w:color="auto"/>
                          <w:right w:val="outset" w:sz="6" w:space="0" w:color="auto"/>
                        </w:tcBorders>
                      </w:tcPr>
                      <w:p w14:paraId="2CED6EC9" w14:textId="77777777" w:rsidR="007310AA" w:rsidRDefault="007310AA" w:rsidP="00A43044">
                        <w:pPr>
                          <w:ind w:firstLineChars="100" w:firstLine="210"/>
                          <w:rPr>
                            <w:szCs w:val="21"/>
                          </w:rPr>
                        </w:pPr>
                        <w:r>
                          <w:rPr>
                            <w:rFonts w:hint="eastAsia"/>
                            <w:szCs w:val="21"/>
                          </w:rPr>
                          <w:t>支付原保险合同赔付款项的现金</w:t>
                        </w:r>
                      </w:p>
                    </w:tc>
                  </w:sdtContent>
                </w:sdt>
                <w:tc>
                  <w:tcPr>
                    <w:tcW w:w="543" w:type="pct"/>
                    <w:tcBorders>
                      <w:top w:val="outset" w:sz="6" w:space="0" w:color="auto"/>
                      <w:left w:val="outset" w:sz="6" w:space="0" w:color="auto"/>
                      <w:bottom w:val="outset" w:sz="6" w:space="0" w:color="auto"/>
                      <w:right w:val="outset" w:sz="6" w:space="0" w:color="auto"/>
                    </w:tcBorders>
                  </w:tcPr>
                  <w:p w14:paraId="2BBFDA2E"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7A21E349"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11959CA" w14:textId="77777777" w:rsidR="007310AA" w:rsidRDefault="007310AA" w:rsidP="00A43044">
                    <w:pPr>
                      <w:jc w:val="right"/>
                      <w:rPr>
                        <w:szCs w:val="21"/>
                      </w:rPr>
                    </w:pPr>
                  </w:p>
                </w:tc>
              </w:tr>
              <w:tr w:rsidR="007310AA" w14:paraId="0EA00E84" w14:textId="77777777" w:rsidTr="00A43044">
                <w:sdt>
                  <w:sdtPr>
                    <w:tag w:val="_PLD_2b7a60b5f03c4c6d870ee06f94f6dd17"/>
                    <w:id w:val="-942526556"/>
                    <w:lock w:val="sdtLocked"/>
                  </w:sdtPr>
                  <w:sdtContent>
                    <w:tc>
                      <w:tcPr>
                        <w:tcW w:w="2017" w:type="pct"/>
                        <w:tcBorders>
                          <w:top w:val="outset" w:sz="6" w:space="0" w:color="auto"/>
                          <w:left w:val="outset" w:sz="6" w:space="0" w:color="auto"/>
                          <w:bottom w:val="outset" w:sz="6" w:space="0" w:color="auto"/>
                          <w:right w:val="outset" w:sz="6" w:space="0" w:color="auto"/>
                        </w:tcBorders>
                      </w:tcPr>
                      <w:p w14:paraId="553B8256" w14:textId="77777777" w:rsidR="007310AA" w:rsidRDefault="007310AA" w:rsidP="00A43044">
                        <w:pPr>
                          <w:ind w:firstLineChars="100" w:firstLine="210"/>
                          <w:rPr>
                            <w:szCs w:val="21"/>
                          </w:rPr>
                        </w:pPr>
                        <w:r>
                          <w:rPr>
                            <w:rFonts w:hint="eastAsia"/>
                            <w:szCs w:val="21"/>
                          </w:rPr>
                          <w:t>支付利息、手续费及佣金的现金</w:t>
                        </w:r>
                      </w:p>
                    </w:tc>
                  </w:sdtContent>
                </w:sdt>
                <w:tc>
                  <w:tcPr>
                    <w:tcW w:w="543" w:type="pct"/>
                    <w:tcBorders>
                      <w:top w:val="outset" w:sz="6" w:space="0" w:color="auto"/>
                      <w:left w:val="outset" w:sz="6" w:space="0" w:color="auto"/>
                      <w:bottom w:val="outset" w:sz="6" w:space="0" w:color="auto"/>
                      <w:right w:val="outset" w:sz="6" w:space="0" w:color="auto"/>
                    </w:tcBorders>
                  </w:tcPr>
                  <w:p w14:paraId="6703F9DA"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E950D85"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57345B51" w14:textId="77777777" w:rsidR="007310AA" w:rsidRDefault="007310AA" w:rsidP="00A43044">
                    <w:pPr>
                      <w:jc w:val="right"/>
                      <w:rPr>
                        <w:szCs w:val="21"/>
                      </w:rPr>
                    </w:pPr>
                  </w:p>
                </w:tc>
              </w:tr>
              <w:tr w:rsidR="007310AA" w14:paraId="06BD1728" w14:textId="77777777" w:rsidTr="00A43044">
                <w:sdt>
                  <w:sdtPr>
                    <w:tag w:val="_PLD_88c03498242b4021a15af0d67036302b"/>
                    <w:id w:val="-43757465"/>
                    <w:lock w:val="sdtLocked"/>
                  </w:sdtPr>
                  <w:sdtContent>
                    <w:tc>
                      <w:tcPr>
                        <w:tcW w:w="2017" w:type="pct"/>
                        <w:tcBorders>
                          <w:top w:val="outset" w:sz="6" w:space="0" w:color="auto"/>
                          <w:left w:val="outset" w:sz="6" w:space="0" w:color="auto"/>
                          <w:bottom w:val="outset" w:sz="6" w:space="0" w:color="auto"/>
                          <w:right w:val="outset" w:sz="6" w:space="0" w:color="auto"/>
                        </w:tcBorders>
                      </w:tcPr>
                      <w:p w14:paraId="2D599A7F" w14:textId="77777777" w:rsidR="007310AA" w:rsidRDefault="007310AA" w:rsidP="00A43044">
                        <w:pPr>
                          <w:ind w:firstLineChars="100" w:firstLine="210"/>
                          <w:rPr>
                            <w:szCs w:val="21"/>
                          </w:rPr>
                        </w:pPr>
                        <w:r>
                          <w:rPr>
                            <w:rFonts w:hint="eastAsia"/>
                            <w:szCs w:val="21"/>
                          </w:rPr>
                          <w:t>支付保单红利的现金</w:t>
                        </w:r>
                      </w:p>
                    </w:tc>
                  </w:sdtContent>
                </w:sdt>
                <w:tc>
                  <w:tcPr>
                    <w:tcW w:w="543" w:type="pct"/>
                    <w:tcBorders>
                      <w:top w:val="outset" w:sz="6" w:space="0" w:color="auto"/>
                      <w:left w:val="outset" w:sz="6" w:space="0" w:color="auto"/>
                      <w:bottom w:val="outset" w:sz="6" w:space="0" w:color="auto"/>
                      <w:right w:val="outset" w:sz="6" w:space="0" w:color="auto"/>
                    </w:tcBorders>
                  </w:tcPr>
                  <w:p w14:paraId="6188CAFC"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57DFFF03"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4746EB48" w14:textId="77777777" w:rsidR="007310AA" w:rsidRDefault="007310AA" w:rsidP="00A43044">
                    <w:pPr>
                      <w:jc w:val="right"/>
                      <w:rPr>
                        <w:szCs w:val="21"/>
                      </w:rPr>
                    </w:pPr>
                  </w:p>
                </w:tc>
              </w:tr>
              <w:tr w:rsidR="007310AA" w14:paraId="44514CE9" w14:textId="77777777" w:rsidTr="00A43044">
                <w:sdt>
                  <w:sdtPr>
                    <w:tag w:val="_PLD_ed3ba95030be45a28bed0514b778814a"/>
                    <w:id w:val="-697694349"/>
                    <w:lock w:val="sdtLocked"/>
                  </w:sdtPr>
                  <w:sdtContent>
                    <w:tc>
                      <w:tcPr>
                        <w:tcW w:w="2017" w:type="pct"/>
                        <w:tcBorders>
                          <w:top w:val="outset" w:sz="6" w:space="0" w:color="auto"/>
                          <w:left w:val="outset" w:sz="6" w:space="0" w:color="auto"/>
                          <w:bottom w:val="outset" w:sz="6" w:space="0" w:color="auto"/>
                          <w:right w:val="outset" w:sz="6" w:space="0" w:color="auto"/>
                        </w:tcBorders>
                      </w:tcPr>
                      <w:p w14:paraId="1F2DFF86" w14:textId="77777777" w:rsidR="007310AA" w:rsidRDefault="007310AA" w:rsidP="00A43044">
                        <w:pPr>
                          <w:ind w:firstLineChars="100" w:firstLine="210"/>
                          <w:rPr>
                            <w:szCs w:val="21"/>
                          </w:rPr>
                        </w:pPr>
                        <w:r>
                          <w:rPr>
                            <w:rFonts w:hint="eastAsia"/>
                            <w:szCs w:val="21"/>
                          </w:rPr>
                          <w:t>支付给职工以及为职工支付的现金</w:t>
                        </w:r>
                      </w:p>
                    </w:tc>
                  </w:sdtContent>
                </w:sdt>
                <w:tc>
                  <w:tcPr>
                    <w:tcW w:w="543" w:type="pct"/>
                    <w:tcBorders>
                      <w:top w:val="outset" w:sz="6" w:space="0" w:color="auto"/>
                      <w:left w:val="outset" w:sz="6" w:space="0" w:color="auto"/>
                      <w:bottom w:val="outset" w:sz="6" w:space="0" w:color="auto"/>
                      <w:right w:val="outset" w:sz="6" w:space="0" w:color="auto"/>
                    </w:tcBorders>
                  </w:tcPr>
                  <w:p w14:paraId="42B06EAD"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592C921" w14:textId="77777777" w:rsidR="007310AA" w:rsidRDefault="007310AA" w:rsidP="00A43044">
                    <w:pPr>
                      <w:jc w:val="right"/>
                      <w:rPr>
                        <w:szCs w:val="21"/>
                      </w:rPr>
                    </w:pPr>
                    <w:r>
                      <w:t>178,443,062.43</w:t>
                    </w:r>
                  </w:p>
                </w:tc>
                <w:tc>
                  <w:tcPr>
                    <w:tcW w:w="1216" w:type="pct"/>
                    <w:tcBorders>
                      <w:top w:val="outset" w:sz="6" w:space="0" w:color="auto"/>
                      <w:left w:val="outset" w:sz="6" w:space="0" w:color="auto"/>
                      <w:bottom w:val="outset" w:sz="6" w:space="0" w:color="auto"/>
                      <w:right w:val="outset" w:sz="6" w:space="0" w:color="auto"/>
                    </w:tcBorders>
                  </w:tcPr>
                  <w:p w14:paraId="6B3AA824" w14:textId="77777777" w:rsidR="007310AA" w:rsidRDefault="007310AA" w:rsidP="00A43044">
                    <w:pPr>
                      <w:jc w:val="right"/>
                      <w:rPr>
                        <w:szCs w:val="21"/>
                      </w:rPr>
                    </w:pPr>
                    <w:r>
                      <w:t>136,439,927.85</w:t>
                    </w:r>
                  </w:p>
                </w:tc>
              </w:tr>
              <w:tr w:rsidR="007310AA" w14:paraId="2E8EA41A" w14:textId="77777777" w:rsidTr="00A43044">
                <w:sdt>
                  <w:sdtPr>
                    <w:tag w:val="_PLD_b488588795384f7280c2f4257b7c6a1c"/>
                    <w:id w:val="219104946"/>
                    <w:lock w:val="sdtLocked"/>
                  </w:sdtPr>
                  <w:sdtContent>
                    <w:tc>
                      <w:tcPr>
                        <w:tcW w:w="2017" w:type="pct"/>
                        <w:tcBorders>
                          <w:top w:val="outset" w:sz="6" w:space="0" w:color="auto"/>
                          <w:left w:val="outset" w:sz="6" w:space="0" w:color="auto"/>
                          <w:bottom w:val="outset" w:sz="6" w:space="0" w:color="auto"/>
                          <w:right w:val="outset" w:sz="6" w:space="0" w:color="auto"/>
                        </w:tcBorders>
                      </w:tcPr>
                      <w:p w14:paraId="7E006CC5" w14:textId="77777777" w:rsidR="007310AA" w:rsidRDefault="007310AA" w:rsidP="00A43044">
                        <w:pPr>
                          <w:ind w:firstLineChars="100" w:firstLine="210"/>
                          <w:rPr>
                            <w:szCs w:val="21"/>
                          </w:rPr>
                        </w:pPr>
                        <w:r>
                          <w:rPr>
                            <w:rFonts w:hint="eastAsia"/>
                            <w:szCs w:val="21"/>
                          </w:rPr>
                          <w:t>支付的各项税费</w:t>
                        </w:r>
                      </w:p>
                    </w:tc>
                  </w:sdtContent>
                </w:sdt>
                <w:tc>
                  <w:tcPr>
                    <w:tcW w:w="543" w:type="pct"/>
                    <w:tcBorders>
                      <w:top w:val="outset" w:sz="6" w:space="0" w:color="auto"/>
                      <w:left w:val="outset" w:sz="6" w:space="0" w:color="auto"/>
                      <w:bottom w:val="outset" w:sz="6" w:space="0" w:color="auto"/>
                      <w:right w:val="outset" w:sz="6" w:space="0" w:color="auto"/>
                    </w:tcBorders>
                  </w:tcPr>
                  <w:p w14:paraId="7159B182"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8FBB074" w14:textId="77777777" w:rsidR="007310AA" w:rsidRDefault="007310AA" w:rsidP="00A43044">
                    <w:pPr>
                      <w:jc w:val="right"/>
                      <w:rPr>
                        <w:szCs w:val="21"/>
                      </w:rPr>
                    </w:pPr>
                    <w:r>
                      <w:t>174,641,878.60</w:t>
                    </w:r>
                  </w:p>
                </w:tc>
                <w:tc>
                  <w:tcPr>
                    <w:tcW w:w="1216" w:type="pct"/>
                    <w:tcBorders>
                      <w:top w:val="outset" w:sz="6" w:space="0" w:color="auto"/>
                      <w:left w:val="outset" w:sz="6" w:space="0" w:color="auto"/>
                      <w:bottom w:val="outset" w:sz="6" w:space="0" w:color="auto"/>
                      <w:right w:val="outset" w:sz="6" w:space="0" w:color="auto"/>
                    </w:tcBorders>
                  </w:tcPr>
                  <w:p w14:paraId="0AAD1F18" w14:textId="77777777" w:rsidR="007310AA" w:rsidRDefault="007310AA" w:rsidP="00A43044">
                    <w:pPr>
                      <w:jc w:val="right"/>
                      <w:rPr>
                        <w:szCs w:val="21"/>
                      </w:rPr>
                    </w:pPr>
                    <w:r>
                      <w:t>181,108,289.60</w:t>
                    </w:r>
                  </w:p>
                </w:tc>
              </w:tr>
              <w:tr w:rsidR="007310AA" w14:paraId="15EE2932" w14:textId="77777777" w:rsidTr="00A43044">
                <w:sdt>
                  <w:sdtPr>
                    <w:tag w:val="_PLD_a492121c84cd4c6e8c4692c9d1aa7dad"/>
                    <w:id w:val="2041550059"/>
                    <w:lock w:val="sdtLocked"/>
                  </w:sdtPr>
                  <w:sdtContent>
                    <w:tc>
                      <w:tcPr>
                        <w:tcW w:w="2017" w:type="pct"/>
                        <w:tcBorders>
                          <w:top w:val="outset" w:sz="6" w:space="0" w:color="auto"/>
                          <w:left w:val="outset" w:sz="6" w:space="0" w:color="auto"/>
                          <w:bottom w:val="outset" w:sz="6" w:space="0" w:color="auto"/>
                          <w:right w:val="outset" w:sz="6" w:space="0" w:color="auto"/>
                        </w:tcBorders>
                      </w:tcPr>
                      <w:p w14:paraId="313A3EC1" w14:textId="77777777" w:rsidR="007310AA" w:rsidRDefault="007310AA" w:rsidP="00A43044">
                        <w:pPr>
                          <w:ind w:firstLineChars="100" w:firstLine="210"/>
                          <w:rPr>
                            <w:szCs w:val="21"/>
                          </w:rPr>
                        </w:pPr>
                        <w:r>
                          <w:rPr>
                            <w:rFonts w:hint="eastAsia"/>
                            <w:szCs w:val="21"/>
                          </w:rPr>
                          <w:t>支付其他与经营活动有关的现金</w:t>
                        </w:r>
                      </w:p>
                    </w:tc>
                  </w:sdtContent>
                </w:sdt>
                <w:tc>
                  <w:tcPr>
                    <w:tcW w:w="543" w:type="pct"/>
                    <w:tcBorders>
                      <w:top w:val="outset" w:sz="6" w:space="0" w:color="auto"/>
                      <w:left w:val="outset" w:sz="6" w:space="0" w:color="auto"/>
                      <w:bottom w:val="outset" w:sz="6" w:space="0" w:color="auto"/>
                      <w:right w:val="outset" w:sz="6" w:space="0" w:color="auto"/>
                    </w:tcBorders>
                  </w:tcPr>
                  <w:p w14:paraId="22864CA1"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5368027" w14:textId="77777777" w:rsidR="007310AA" w:rsidRDefault="007310AA" w:rsidP="00A43044">
                    <w:pPr>
                      <w:jc w:val="right"/>
                      <w:rPr>
                        <w:szCs w:val="21"/>
                      </w:rPr>
                    </w:pPr>
                    <w:r>
                      <w:t>349,340,998.77</w:t>
                    </w:r>
                  </w:p>
                </w:tc>
                <w:tc>
                  <w:tcPr>
                    <w:tcW w:w="1216" w:type="pct"/>
                    <w:tcBorders>
                      <w:top w:val="outset" w:sz="6" w:space="0" w:color="auto"/>
                      <w:left w:val="outset" w:sz="6" w:space="0" w:color="auto"/>
                      <w:bottom w:val="outset" w:sz="6" w:space="0" w:color="auto"/>
                      <w:right w:val="outset" w:sz="6" w:space="0" w:color="auto"/>
                    </w:tcBorders>
                  </w:tcPr>
                  <w:p w14:paraId="66DF0C77" w14:textId="77777777" w:rsidR="007310AA" w:rsidRDefault="007310AA" w:rsidP="00A43044">
                    <w:pPr>
                      <w:jc w:val="right"/>
                      <w:rPr>
                        <w:szCs w:val="21"/>
                      </w:rPr>
                    </w:pPr>
                    <w:r>
                      <w:t>415,583,085.54</w:t>
                    </w:r>
                  </w:p>
                </w:tc>
              </w:tr>
              <w:tr w:rsidR="007310AA" w14:paraId="31F4E6F3" w14:textId="77777777" w:rsidTr="00A43044">
                <w:sdt>
                  <w:sdtPr>
                    <w:tag w:val="_PLD_06fb8d6a15c242f1b6e51ee709f4bab7"/>
                    <w:id w:val="1315453470"/>
                    <w:lock w:val="sdtLocked"/>
                  </w:sdtPr>
                  <w:sdtContent>
                    <w:tc>
                      <w:tcPr>
                        <w:tcW w:w="2017" w:type="pct"/>
                        <w:tcBorders>
                          <w:top w:val="outset" w:sz="6" w:space="0" w:color="auto"/>
                          <w:left w:val="outset" w:sz="6" w:space="0" w:color="auto"/>
                          <w:bottom w:val="outset" w:sz="6" w:space="0" w:color="auto"/>
                          <w:right w:val="outset" w:sz="6" w:space="0" w:color="auto"/>
                        </w:tcBorders>
                      </w:tcPr>
                      <w:p w14:paraId="6CAF0F38" w14:textId="77777777" w:rsidR="007310AA" w:rsidRDefault="007310AA" w:rsidP="00A43044">
                        <w:pPr>
                          <w:ind w:firstLineChars="200" w:firstLine="420"/>
                          <w:rPr>
                            <w:color w:val="000000"/>
                            <w:szCs w:val="21"/>
                          </w:rPr>
                        </w:pPr>
                        <w:r>
                          <w:rPr>
                            <w:rFonts w:hint="eastAsia"/>
                            <w:szCs w:val="21"/>
                          </w:rPr>
                          <w:t>经营活动现金流出小计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14:paraId="12E7D00E"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2257489" w14:textId="77777777" w:rsidR="007310AA" w:rsidRDefault="007310AA" w:rsidP="00A43044">
                    <w:pPr>
                      <w:jc w:val="right"/>
                      <w:rPr>
                        <w:szCs w:val="21"/>
                      </w:rPr>
                    </w:pPr>
                    <w:r>
                      <w:t>3,419,538,101.33</w:t>
                    </w:r>
                  </w:p>
                </w:tc>
                <w:tc>
                  <w:tcPr>
                    <w:tcW w:w="1216" w:type="pct"/>
                    <w:tcBorders>
                      <w:top w:val="outset" w:sz="6" w:space="0" w:color="auto"/>
                      <w:left w:val="outset" w:sz="6" w:space="0" w:color="auto"/>
                      <w:bottom w:val="outset" w:sz="6" w:space="0" w:color="auto"/>
                      <w:right w:val="outset" w:sz="6" w:space="0" w:color="auto"/>
                    </w:tcBorders>
                  </w:tcPr>
                  <w:p w14:paraId="51F4A899" w14:textId="77777777" w:rsidR="007310AA" w:rsidRDefault="007310AA" w:rsidP="00A43044">
                    <w:pPr>
                      <w:jc w:val="right"/>
                      <w:rPr>
                        <w:szCs w:val="21"/>
                      </w:rPr>
                    </w:pPr>
                    <w:r>
                      <w:t>4,056,426,298.55</w:t>
                    </w:r>
                  </w:p>
                </w:tc>
              </w:tr>
              <w:tr w:rsidR="007310AA" w14:paraId="1A2F1C5B" w14:textId="77777777" w:rsidTr="00A43044">
                <w:sdt>
                  <w:sdtPr>
                    <w:tag w:val="_PLD_441a992a38b8411b905e8c206db6ab55"/>
                    <w:id w:val="-513532423"/>
                    <w:lock w:val="sdtLocked"/>
                  </w:sdtPr>
                  <w:sdtContent>
                    <w:tc>
                      <w:tcPr>
                        <w:tcW w:w="2017" w:type="pct"/>
                        <w:tcBorders>
                          <w:top w:val="outset" w:sz="6" w:space="0" w:color="auto"/>
                          <w:left w:val="outset" w:sz="6" w:space="0" w:color="auto"/>
                          <w:bottom w:val="outset" w:sz="6" w:space="0" w:color="auto"/>
                          <w:right w:val="outset" w:sz="6" w:space="0" w:color="auto"/>
                        </w:tcBorders>
                      </w:tcPr>
                      <w:p w14:paraId="1B4CCB4D" w14:textId="77777777" w:rsidR="007310AA" w:rsidRDefault="007310AA" w:rsidP="00A43044">
                        <w:pPr>
                          <w:ind w:firstLineChars="300" w:firstLine="630"/>
                          <w:rPr>
                            <w:color w:val="000000"/>
                            <w:szCs w:val="21"/>
                          </w:rPr>
                        </w:pPr>
                        <w:r>
                          <w:rPr>
                            <w:rFonts w:hint="eastAsia"/>
                            <w:szCs w:val="21"/>
                          </w:rPr>
                          <w:t>经营活动产生的现金流量净额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14:paraId="6C200656"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23A00861" w14:textId="77777777" w:rsidR="007310AA" w:rsidRDefault="007310AA" w:rsidP="00A43044">
                    <w:pPr>
                      <w:jc w:val="right"/>
                      <w:rPr>
                        <w:szCs w:val="21"/>
                      </w:rPr>
                    </w:pPr>
                    <w:r>
                      <w:t>249,141,522.01</w:t>
                    </w:r>
                  </w:p>
                </w:tc>
                <w:tc>
                  <w:tcPr>
                    <w:tcW w:w="1216" w:type="pct"/>
                    <w:tcBorders>
                      <w:top w:val="outset" w:sz="6" w:space="0" w:color="auto"/>
                      <w:left w:val="outset" w:sz="6" w:space="0" w:color="auto"/>
                      <w:bottom w:val="outset" w:sz="6" w:space="0" w:color="auto"/>
                      <w:right w:val="outset" w:sz="6" w:space="0" w:color="auto"/>
                    </w:tcBorders>
                  </w:tcPr>
                  <w:p w14:paraId="4D6E43E2" w14:textId="77777777" w:rsidR="007310AA" w:rsidRDefault="007310AA" w:rsidP="00A43044">
                    <w:pPr>
                      <w:jc w:val="right"/>
                      <w:rPr>
                        <w:szCs w:val="21"/>
                      </w:rPr>
                    </w:pPr>
                    <w:r>
                      <w:t>693,453,447.26</w:t>
                    </w:r>
                  </w:p>
                </w:tc>
              </w:tr>
              <w:tr w:rsidR="007310AA" w14:paraId="22348E5F" w14:textId="77777777" w:rsidTr="00A43044">
                <w:sdt>
                  <w:sdtPr>
                    <w:tag w:val="_PLD_cb59aa0e2bd944b8ba7271368c6da00a"/>
                    <w:id w:val="780612736"/>
                    <w:lock w:val="sdtLocked"/>
                  </w:sdtPr>
                  <w:sdtContent>
                    <w:tc>
                      <w:tcPr>
                        <w:tcW w:w="2017" w:type="pct"/>
                        <w:tcBorders>
                          <w:top w:val="outset" w:sz="6" w:space="0" w:color="auto"/>
                          <w:left w:val="outset" w:sz="6" w:space="0" w:color="auto"/>
                          <w:bottom w:val="outset" w:sz="6" w:space="0" w:color="auto"/>
                          <w:right w:val="outset" w:sz="6" w:space="0" w:color="auto"/>
                        </w:tcBorders>
                      </w:tcPr>
                      <w:p w14:paraId="1C5F8E13" w14:textId="77777777" w:rsidR="007310AA" w:rsidRDefault="007310AA" w:rsidP="00A43044">
                        <w:pPr>
                          <w:rPr>
                            <w:color w:val="000000"/>
                            <w:szCs w:val="21"/>
                          </w:rPr>
                        </w:pPr>
                        <w:r>
                          <w:rPr>
                            <w:rFonts w:hint="eastAsia"/>
                            <w:b/>
                            <w:bCs/>
                            <w:szCs w:val="21"/>
                          </w:rPr>
                          <w:t>二、投资活动产生的现金流量：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14:paraId="18DA3F87" w14:textId="77777777" w:rsidR="007310AA" w:rsidRDefault="007310AA" w:rsidP="00A43044">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14:paraId="07C3E29B" w14:textId="77777777" w:rsidR="007310AA" w:rsidRDefault="007310AA" w:rsidP="00A43044">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14:paraId="00D90F82" w14:textId="77777777" w:rsidR="007310AA" w:rsidRDefault="007310AA" w:rsidP="00A43044">
                    <w:pPr>
                      <w:jc w:val="right"/>
                      <w:rPr>
                        <w:szCs w:val="21"/>
                      </w:rPr>
                    </w:pPr>
                    <w:r>
                      <w:t xml:space="preserve">　</w:t>
                    </w:r>
                  </w:p>
                </w:tc>
              </w:tr>
              <w:tr w:rsidR="007310AA" w14:paraId="4583B6DA" w14:textId="77777777" w:rsidTr="00A43044">
                <w:sdt>
                  <w:sdtPr>
                    <w:tag w:val="_PLD_d755636761194418b2b21a581a3bb314"/>
                    <w:id w:val="1819140610"/>
                    <w:lock w:val="sdtLocked"/>
                  </w:sdtPr>
                  <w:sdtContent>
                    <w:tc>
                      <w:tcPr>
                        <w:tcW w:w="2017" w:type="pct"/>
                        <w:tcBorders>
                          <w:top w:val="outset" w:sz="6" w:space="0" w:color="auto"/>
                          <w:left w:val="outset" w:sz="6" w:space="0" w:color="auto"/>
                          <w:bottom w:val="outset" w:sz="6" w:space="0" w:color="auto"/>
                          <w:right w:val="outset" w:sz="6" w:space="0" w:color="auto"/>
                        </w:tcBorders>
                      </w:tcPr>
                      <w:p w14:paraId="5546A96E" w14:textId="77777777" w:rsidR="007310AA" w:rsidRDefault="007310AA" w:rsidP="00A43044">
                        <w:pPr>
                          <w:ind w:firstLineChars="100" w:firstLine="210"/>
                          <w:rPr>
                            <w:szCs w:val="21"/>
                          </w:rPr>
                        </w:pPr>
                        <w:r>
                          <w:rPr>
                            <w:rFonts w:hint="eastAsia"/>
                            <w:szCs w:val="21"/>
                          </w:rPr>
                          <w:t>收回投资收到的现金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12DEBAEA"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5B56BFE" w14:textId="77777777" w:rsidR="007310AA" w:rsidRDefault="007310AA" w:rsidP="00A43044">
                    <w:pPr>
                      <w:jc w:val="right"/>
                      <w:rPr>
                        <w:szCs w:val="21"/>
                      </w:rPr>
                    </w:pPr>
                    <w:r>
                      <w:t>74,228,117.23</w:t>
                    </w:r>
                  </w:p>
                </w:tc>
                <w:tc>
                  <w:tcPr>
                    <w:tcW w:w="1216" w:type="pct"/>
                    <w:tcBorders>
                      <w:top w:val="outset" w:sz="6" w:space="0" w:color="auto"/>
                      <w:left w:val="outset" w:sz="6" w:space="0" w:color="auto"/>
                      <w:bottom w:val="outset" w:sz="6" w:space="0" w:color="auto"/>
                      <w:right w:val="outset" w:sz="6" w:space="0" w:color="auto"/>
                    </w:tcBorders>
                  </w:tcPr>
                  <w:p w14:paraId="1BFC9F9B" w14:textId="77777777" w:rsidR="007310AA" w:rsidRDefault="007310AA" w:rsidP="00A43044">
                    <w:pPr>
                      <w:jc w:val="right"/>
                      <w:rPr>
                        <w:szCs w:val="21"/>
                      </w:rPr>
                    </w:pPr>
                  </w:p>
                </w:tc>
              </w:tr>
              <w:tr w:rsidR="007310AA" w14:paraId="08136683" w14:textId="77777777" w:rsidTr="00A43044">
                <w:sdt>
                  <w:sdtPr>
                    <w:tag w:val="_PLD_6b3a49948dc446c78ab0fa3bbe264a1c"/>
                    <w:id w:val="-737787049"/>
                    <w:lock w:val="sdtLocked"/>
                  </w:sdtPr>
                  <w:sdtContent>
                    <w:tc>
                      <w:tcPr>
                        <w:tcW w:w="2017" w:type="pct"/>
                        <w:tcBorders>
                          <w:top w:val="outset" w:sz="6" w:space="0" w:color="auto"/>
                          <w:left w:val="outset" w:sz="6" w:space="0" w:color="auto"/>
                          <w:bottom w:val="outset" w:sz="6" w:space="0" w:color="auto"/>
                          <w:right w:val="outset" w:sz="6" w:space="0" w:color="auto"/>
                        </w:tcBorders>
                      </w:tcPr>
                      <w:p w14:paraId="690AB637" w14:textId="77777777" w:rsidR="007310AA" w:rsidRDefault="007310AA" w:rsidP="00A43044">
                        <w:pPr>
                          <w:ind w:firstLineChars="100" w:firstLine="210"/>
                          <w:rPr>
                            <w:szCs w:val="21"/>
                          </w:rPr>
                        </w:pPr>
                        <w:r>
                          <w:rPr>
                            <w:rFonts w:hint="eastAsia"/>
                            <w:szCs w:val="21"/>
                          </w:rPr>
                          <w:t>取得投资收益收到的现金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5AFD40D5"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40AD17F3" w14:textId="77777777" w:rsidR="007310AA" w:rsidRDefault="007310AA" w:rsidP="00A43044">
                    <w:pPr>
                      <w:jc w:val="right"/>
                      <w:rPr>
                        <w:szCs w:val="21"/>
                      </w:rPr>
                    </w:pPr>
                    <w:r>
                      <w:t>14,284,439.15</w:t>
                    </w:r>
                  </w:p>
                </w:tc>
                <w:tc>
                  <w:tcPr>
                    <w:tcW w:w="1216" w:type="pct"/>
                    <w:tcBorders>
                      <w:top w:val="outset" w:sz="6" w:space="0" w:color="auto"/>
                      <w:left w:val="outset" w:sz="6" w:space="0" w:color="auto"/>
                      <w:bottom w:val="outset" w:sz="6" w:space="0" w:color="auto"/>
                      <w:right w:val="outset" w:sz="6" w:space="0" w:color="auto"/>
                    </w:tcBorders>
                  </w:tcPr>
                  <w:p w14:paraId="4B7CA6AF" w14:textId="77777777" w:rsidR="007310AA" w:rsidRDefault="007310AA" w:rsidP="00A43044">
                    <w:pPr>
                      <w:jc w:val="right"/>
                      <w:rPr>
                        <w:szCs w:val="21"/>
                      </w:rPr>
                    </w:pPr>
                    <w:r>
                      <w:t>7,366,897.54</w:t>
                    </w:r>
                  </w:p>
                </w:tc>
              </w:tr>
              <w:tr w:rsidR="007310AA" w14:paraId="5C532BAA" w14:textId="77777777" w:rsidTr="00A43044">
                <w:sdt>
                  <w:sdtPr>
                    <w:tag w:val="_PLD_81c0cb329dc14342a1251732653eac4e"/>
                    <w:id w:val="-1550835300"/>
                    <w:lock w:val="sdtLocked"/>
                  </w:sdtPr>
                  <w:sdtContent>
                    <w:tc>
                      <w:tcPr>
                        <w:tcW w:w="2017" w:type="pct"/>
                        <w:tcBorders>
                          <w:top w:val="outset" w:sz="6" w:space="0" w:color="auto"/>
                          <w:left w:val="outset" w:sz="6" w:space="0" w:color="auto"/>
                          <w:bottom w:val="outset" w:sz="6" w:space="0" w:color="auto"/>
                          <w:right w:val="outset" w:sz="6" w:space="0" w:color="auto"/>
                        </w:tcBorders>
                      </w:tcPr>
                      <w:p w14:paraId="6B506862" w14:textId="77777777" w:rsidR="007310AA" w:rsidRDefault="007310AA" w:rsidP="00A43044">
                        <w:pPr>
                          <w:ind w:firstLineChars="100" w:firstLine="210"/>
                          <w:rPr>
                            <w:szCs w:val="21"/>
                          </w:rPr>
                        </w:pPr>
                        <w:r>
                          <w:rPr>
                            <w:rFonts w:hint="eastAsia"/>
                            <w:szCs w:val="21"/>
                          </w:rPr>
                          <w:t>处置固定资产、无形资产和其他长期资产收回的现金净额</w:t>
                        </w:r>
                      </w:p>
                    </w:tc>
                  </w:sdtContent>
                </w:sdt>
                <w:tc>
                  <w:tcPr>
                    <w:tcW w:w="543" w:type="pct"/>
                    <w:tcBorders>
                      <w:top w:val="outset" w:sz="6" w:space="0" w:color="auto"/>
                      <w:left w:val="outset" w:sz="6" w:space="0" w:color="auto"/>
                      <w:bottom w:val="outset" w:sz="6" w:space="0" w:color="auto"/>
                      <w:right w:val="outset" w:sz="6" w:space="0" w:color="auto"/>
                    </w:tcBorders>
                  </w:tcPr>
                  <w:p w14:paraId="06C16BAB"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454C4089" w14:textId="77777777" w:rsidR="007310AA" w:rsidRDefault="007310AA" w:rsidP="00A43044">
                    <w:pPr>
                      <w:jc w:val="right"/>
                      <w:rPr>
                        <w:szCs w:val="21"/>
                      </w:rPr>
                    </w:pPr>
                    <w:r>
                      <w:t>266,652.50</w:t>
                    </w:r>
                  </w:p>
                </w:tc>
                <w:tc>
                  <w:tcPr>
                    <w:tcW w:w="1216" w:type="pct"/>
                    <w:tcBorders>
                      <w:top w:val="outset" w:sz="6" w:space="0" w:color="auto"/>
                      <w:left w:val="outset" w:sz="6" w:space="0" w:color="auto"/>
                      <w:bottom w:val="outset" w:sz="6" w:space="0" w:color="auto"/>
                      <w:right w:val="outset" w:sz="6" w:space="0" w:color="auto"/>
                    </w:tcBorders>
                  </w:tcPr>
                  <w:p w14:paraId="19549134" w14:textId="77777777" w:rsidR="007310AA" w:rsidRDefault="007310AA" w:rsidP="00A43044">
                    <w:pPr>
                      <w:jc w:val="right"/>
                      <w:rPr>
                        <w:szCs w:val="21"/>
                      </w:rPr>
                    </w:pPr>
                    <w:r>
                      <w:t>159,420.69</w:t>
                    </w:r>
                  </w:p>
                </w:tc>
              </w:tr>
              <w:tr w:rsidR="007310AA" w14:paraId="51F7988B" w14:textId="77777777" w:rsidTr="00A43044">
                <w:sdt>
                  <w:sdtPr>
                    <w:tag w:val="_PLD_b3f8a3b92f714220bfd5b95bf8eb97d7"/>
                    <w:id w:val="-1315949697"/>
                    <w:lock w:val="sdtLocked"/>
                  </w:sdtPr>
                  <w:sdtContent>
                    <w:tc>
                      <w:tcPr>
                        <w:tcW w:w="2017" w:type="pct"/>
                        <w:tcBorders>
                          <w:top w:val="outset" w:sz="6" w:space="0" w:color="auto"/>
                          <w:left w:val="outset" w:sz="6" w:space="0" w:color="auto"/>
                          <w:bottom w:val="outset" w:sz="6" w:space="0" w:color="auto"/>
                          <w:right w:val="outset" w:sz="6" w:space="0" w:color="auto"/>
                        </w:tcBorders>
                      </w:tcPr>
                      <w:p w14:paraId="7DBF064D" w14:textId="77777777" w:rsidR="007310AA" w:rsidRDefault="007310AA" w:rsidP="00A43044">
                        <w:pPr>
                          <w:ind w:firstLineChars="100" w:firstLine="210"/>
                          <w:rPr>
                            <w:szCs w:val="21"/>
                          </w:rPr>
                        </w:pPr>
                        <w:r>
                          <w:rPr>
                            <w:rFonts w:hint="eastAsia"/>
                            <w:szCs w:val="21"/>
                          </w:rPr>
                          <w:t>处置子公司及其他营业单位收到的现金净额</w:t>
                        </w:r>
                      </w:p>
                    </w:tc>
                  </w:sdtContent>
                </w:sdt>
                <w:tc>
                  <w:tcPr>
                    <w:tcW w:w="543" w:type="pct"/>
                    <w:tcBorders>
                      <w:top w:val="outset" w:sz="6" w:space="0" w:color="auto"/>
                      <w:left w:val="outset" w:sz="6" w:space="0" w:color="auto"/>
                      <w:bottom w:val="outset" w:sz="6" w:space="0" w:color="auto"/>
                      <w:right w:val="outset" w:sz="6" w:space="0" w:color="auto"/>
                    </w:tcBorders>
                  </w:tcPr>
                  <w:p w14:paraId="2461A73E"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5159C552" w14:textId="77777777" w:rsidR="007310AA" w:rsidRDefault="007310AA" w:rsidP="00A43044">
                    <w:pPr>
                      <w:jc w:val="right"/>
                      <w:rPr>
                        <w:szCs w:val="21"/>
                      </w:rPr>
                    </w:pPr>
                    <w:r>
                      <w:t>-10,307,686.65</w:t>
                    </w:r>
                  </w:p>
                </w:tc>
                <w:tc>
                  <w:tcPr>
                    <w:tcW w:w="1216" w:type="pct"/>
                    <w:tcBorders>
                      <w:top w:val="outset" w:sz="6" w:space="0" w:color="auto"/>
                      <w:left w:val="outset" w:sz="6" w:space="0" w:color="auto"/>
                      <w:bottom w:val="outset" w:sz="6" w:space="0" w:color="auto"/>
                      <w:right w:val="outset" w:sz="6" w:space="0" w:color="auto"/>
                    </w:tcBorders>
                  </w:tcPr>
                  <w:p w14:paraId="7BF3C5C9" w14:textId="77777777" w:rsidR="007310AA" w:rsidRDefault="007310AA" w:rsidP="00A43044">
                    <w:pPr>
                      <w:jc w:val="right"/>
                      <w:rPr>
                        <w:szCs w:val="21"/>
                      </w:rPr>
                    </w:pPr>
                  </w:p>
                </w:tc>
              </w:tr>
              <w:tr w:rsidR="007310AA" w14:paraId="0D3836B6" w14:textId="77777777" w:rsidTr="00A43044">
                <w:sdt>
                  <w:sdtPr>
                    <w:tag w:val="_PLD_4888590169394725b2f2e0e1479ea4b4"/>
                    <w:id w:val="-810859090"/>
                    <w:lock w:val="sdtLocked"/>
                  </w:sdtPr>
                  <w:sdtContent>
                    <w:tc>
                      <w:tcPr>
                        <w:tcW w:w="2017" w:type="pct"/>
                        <w:tcBorders>
                          <w:top w:val="outset" w:sz="6" w:space="0" w:color="auto"/>
                          <w:left w:val="outset" w:sz="6" w:space="0" w:color="auto"/>
                          <w:bottom w:val="outset" w:sz="6" w:space="0" w:color="auto"/>
                          <w:right w:val="outset" w:sz="6" w:space="0" w:color="auto"/>
                        </w:tcBorders>
                      </w:tcPr>
                      <w:p w14:paraId="22A3F553" w14:textId="77777777" w:rsidR="007310AA" w:rsidRDefault="007310AA" w:rsidP="00A43044">
                        <w:pPr>
                          <w:ind w:firstLineChars="100" w:firstLine="210"/>
                          <w:rPr>
                            <w:szCs w:val="21"/>
                          </w:rPr>
                        </w:pPr>
                        <w:r>
                          <w:rPr>
                            <w:rFonts w:hint="eastAsia"/>
                            <w:szCs w:val="21"/>
                          </w:rPr>
                          <w:t>收到其他与投资活动有关的现金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14:paraId="0707290D"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8BE9E88" w14:textId="77777777" w:rsidR="007310AA" w:rsidRDefault="007310AA" w:rsidP="00A43044">
                    <w:pPr>
                      <w:jc w:val="right"/>
                      <w:rPr>
                        <w:szCs w:val="21"/>
                      </w:rPr>
                    </w:pPr>
                    <w:r>
                      <w:t>455,000,000.00</w:t>
                    </w:r>
                  </w:p>
                </w:tc>
                <w:tc>
                  <w:tcPr>
                    <w:tcW w:w="1216" w:type="pct"/>
                    <w:tcBorders>
                      <w:top w:val="outset" w:sz="6" w:space="0" w:color="auto"/>
                      <w:left w:val="outset" w:sz="6" w:space="0" w:color="auto"/>
                      <w:bottom w:val="outset" w:sz="6" w:space="0" w:color="auto"/>
                      <w:right w:val="outset" w:sz="6" w:space="0" w:color="auto"/>
                    </w:tcBorders>
                  </w:tcPr>
                  <w:p w14:paraId="03D493D6" w14:textId="77777777" w:rsidR="007310AA" w:rsidRDefault="007310AA" w:rsidP="00A43044">
                    <w:pPr>
                      <w:jc w:val="right"/>
                      <w:rPr>
                        <w:szCs w:val="21"/>
                      </w:rPr>
                    </w:pPr>
                    <w:r>
                      <w:t>405,000,000.00</w:t>
                    </w:r>
                  </w:p>
                </w:tc>
              </w:tr>
              <w:tr w:rsidR="007310AA" w14:paraId="38D29BC0" w14:textId="77777777" w:rsidTr="00A43044">
                <w:sdt>
                  <w:sdtPr>
                    <w:tag w:val="_PLD_119e5112f34449a2904ef319f479546c"/>
                    <w:id w:val="1739285392"/>
                    <w:lock w:val="sdtLocked"/>
                  </w:sdtPr>
                  <w:sdtContent>
                    <w:tc>
                      <w:tcPr>
                        <w:tcW w:w="2017" w:type="pct"/>
                        <w:tcBorders>
                          <w:top w:val="outset" w:sz="6" w:space="0" w:color="auto"/>
                          <w:left w:val="outset" w:sz="6" w:space="0" w:color="auto"/>
                          <w:bottom w:val="outset" w:sz="6" w:space="0" w:color="auto"/>
                          <w:right w:val="outset" w:sz="6" w:space="0" w:color="auto"/>
                        </w:tcBorders>
                      </w:tcPr>
                      <w:p w14:paraId="40979FE9" w14:textId="77777777" w:rsidR="007310AA" w:rsidRDefault="007310AA" w:rsidP="00A43044">
                        <w:pPr>
                          <w:ind w:firstLineChars="200" w:firstLine="420"/>
                          <w:rPr>
                            <w:color w:val="000000"/>
                            <w:szCs w:val="21"/>
                          </w:rPr>
                        </w:pPr>
                        <w:r>
                          <w:rPr>
                            <w:rFonts w:hint="eastAsia"/>
                            <w:szCs w:val="21"/>
                          </w:rPr>
                          <w:t>投资活动现金流入小计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14:paraId="13DE858A"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5AB5B514" w14:textId="77777777" w:rsidR="007310AA" w:rsidRDefault="007310AA" w:rsidP="00A43044">
                    <w:pPr>
                      <w:jc w:val="right"/>
                      <w:rPr>
                        <w:szCs w:val="21"/>
                      </w:rPr>
                    </w:pPr>
                    <w:r>
                      <w:t>533,471,522.23</w:t>
                    </w:r>
                  </w:p>
                </w:tc>
                <w:tc>
                  <w:tcPr>
                    <w:tcW w:w="1216" w:type="pct"/>
                    <w:tcBorders>
                      <w:top w:val="outset" w:sz="6" w:space="0" w:color="auto"/>
                      <w:left w:val="outset" w:sz="6" w:space="0" w:color="auto"/>
                      <w:bottom w:val="outset" w:sz="6" w:space="0" w:color="auto"/>
                      <w:right w:val="outset" w:sz="6" w:space="0" w:color="auto"/>
                    </w:tcBorders>
                  </w:tcPr>
                  <w:p w14:paraId="07F0B814" w14:textId="77777777" w:rsidR="007310AA" w:rsidRDefault="007310AA" w:rsidP="00A43044">
                    <w:pPr>
                      <w:jc w:val="right"/>
                      <w:rPr>
                        <w:szCs w:val="21"/>
                      </w:rPr>
                    </w:pPr>
                    <w:r>
                      <w:t>412,526,318.23</w:t>
                    </w:r>
                  </w:p>
                </w:tc>
              </w:tr>
              <w:tr w:rsidR="007310AA" w14:paraId="576DBAF6" w14:textId="77777777" w:rsidTr="00A43044">
                <w:sdt>
                  <w:sdtPr>
                    <w:tag w:val="_PLD_7611d94f242442f680b6179a4c7a46f5"/>
                    <w:id w:val="-243877757"/>
                    <w:lock w:val="sdtLocked"/>
                  </w:sdtPr>
                  <w:sdtContent>
                    <w:tc>
                      <w:tcPr>
                        <w:tcW w:w="2017" w:type="pct"/>
                        <w:tcBorders>
                          <w:top w:val="outset" w:sz="6" w:space="0" w:color="auto"/>
                          <w:left w:val="outset" w:sz="6" w:space="0" w:color="auto"/>
                          <w:bottom w:val="outset" w:sz="6" w:space="0" w:color="auto"/>
                          <w:right w:val="outset" w:sz="6" w:space="0" w:color="auto"/>
                        </w:tcBorders>
                      </w:tcPr>
                      <w:p w14:paraId="02ADEF58" w14:textId="77777777" w:rsidR="007310AA" w:rsidRDefault="007310AA" w:rsidP="00A43044">
                        <w:pPr>
                          <w:ind w:firstLineChars="100" w:firstLine="210"/>
                          <w:rPr>
                            <w:color w:val="000000"/>
                            <w:szCs w:val="21"/>
                          </w:rPr>
                        </w:pPr>
                        <w:r>
                          <w:rPr>
                            <w:rFonts w:hint="eastAsia"/>
                            <w:szCs w:val="21"/>
                          </w:rPr>
                          <w:t>购建固定资产、无形资产和其他长期资产支付的现金</w:t>
                        </w:r>
                      </w:p>
                    </w:tc>
                  </w:sdtContent>
                </w:sdt>
                <w:tc>
                  <w:tcPr>
                    <w:tcW w:w="543" w:type="pct"/>
                    <w:tcBorders>
                      <w:top w:val="outset" w:sz="6" w:space="0" w:color="auto"/>
                      <w:left w:val="outset" w:sz="6" w:space="0" w:color="auto"/>
                      <w:bottom w:val="outset" w:sz="6" w:space="0" w:color="auto"/>
                      <w:right w:val="outset" w:sz="6" w:space="0" w:color="auto"/>
                    </w:tcBorders>
                  </w:tcPr>
                  <w:p w14:paraId="65C3A73B"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DF37F58" w14:textId="77777777" w:rsidR="007310AA" w:rsidRDefault="007310AA" w:rsidP="00A43044">
                    <w:pPr>
                      <w:jc w:val="right"/>
                      <w:rPr>
                        <w:szCs w:val="21"/>
                      </w:rPr>
                    </w:pPr>
                    <w:r>
                      <w:t>280,053,613.53</w:t>
                    </w:r>
                  </w:p>
                </w:tc>
                <w:tc>
                  <w:tcPr>
                    <w:tcW w:w="1216" w:type="pct"/>
                    <w:tcBorders>
                      <w:top w:val="outset" w:sz="6" w:space="0" w:color="auto"/>
                      <w:left w:val="outset" w:sz="6" w:space="0" w:color="auto"/>
                      <w:bottom w:val="outset" w:sz="6" w:space="0" w:color="auto"/>
                      <w:right w:val="outset" w:sz="6" w:space="0" w:color="auto"/>
                    </w:tcBorders>
                  </w:tcPr>
                  <w:p w14:paraId="21691595" w14:textId="77777777" w:rsidR="007310AA" w:rsidRDefault="007310AA" w:rsidP="00A43044">
                    <w:pPr>
                      <w:jc w:val="right"/>
                      <w:rPr>
                        <w:szCs w:val="21"/>
                      </w:rPr>
                    </w:pPr>
                    <w:r>
                      <w:t>138,935,739.90</w:t>
                    </w:r>
                  </w:p>
                </w:tc>
              </w:tr>
              <w:tr w:rsidR="007310AA" w14:paraId="13EAE895" w14:textId="77777777" w:rsidTr="00A43044">
                <w:sdt>
                  <w:sdtPr>
                    <w:tag w:val="_PLD_f2c7b2b7e74747c99f13be4faf8a27a0"/>
                    <w:id w:val="-343785051"/>
                    <w:lock w:val="sdtLocked"/>
                  </w:sdtPr>
                  <w:sdtContent>
                    <w:tc>
                      <w:tcPr>
                        <w:tcW w:w="2017" w:type="pct"/>
                        <w:tcBorders>
                          <w:top w:val="outset" w:sz="6" w:space="0" w:color="auto"/>
                          <w:left w:val="outset" w:sz="6" w:space="0" w:color="auto"/>
                          <w:bottom w:val="outset" w:sz="6" w:space="0" w:color="auto"/>
                          <w:right w:val="outset" w:sz="6" w:space="0" w:color="auto"/>
                        </w:tcBorders>
                      </w:tcPr>
                      <w:p w14:paraId="27AA544C" w14:textId="77777777" w:rsidR="007310AA" w:rsidRDefault="007310AA" w:rsidP="00A43044">
                        <w:pPr>
                          <w:ind w:firstLineChars="100" w:firstLine="210"/>
                          <w:rPr>
                            <w:szCs w:val="21"/>
                          </w:rPr>
                        </w:pPr>
                        <w:r>
                          <w:rPr>
                            <w:rFonts w:hint="eastAsia"/>
                            <w:szCs w:val="21"/>
                          </w:rPr>
                          <w:t>投资支付的现金</w:t>
                        </w:r>
                      </w:p>
                    </w:tc>
                  </w:sdtContent>
                </w:sdt>
                <w:tc>
                  <w:tcPr>
                    <w:tcW w:w="543" w:type="pct"/>
                    <w:tcBorders>
                      <w:top w:val="outset" w:sz="6" w:space="0" w:color="auto"/>
                      <w:left w:val="outset" w:sz="6" w:space="0" w:color="auto"/>
                      <w:bottom w:val="outset" w:sz="6" w:space="0" w:color="auto"/>
                      <w:right w:val="outset" w:sz="6" w:space="0" w:color="auto"/>
                    </w:tcBorders>
                  </w:tcPr>
                  <w:p w14:paraId="4C70B4C9"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AD4604F"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607F6FA5" w14:textId="77777777" w:rsidR="007310AA" w:rsidRDefault="007310AA" w:rsidP="00A43044">
                    <w:pPr>
                      <w:jc w:val="right"/>
                      <w:rPr>
                        <w:szCs w:val="21"/>
                      </w:rPr>
                    </w:pPr>
                    <w:r>
                      <w:t>39,055,000.00</w:t>
                    </w:r>
                  </w:p>
                </w:tc>
              </w:tr>
              <w:tr w:rsidR="007310AA" w14:paraId="3CD4C1EA" w14:textId="77777777" w:rsidTr="00A43044">
                <w:sdt>
                  <w:sdtPr>
                    <w:tag w:val="_PLD_961281e46c8a4f0e8b0ed014d1f6f10f"/>
                    <w:id w:val="-1709411070"/>
                    <w:lock w:val="sdtLocked"/>
                  </w:sdtPr>
                  <w:sdtContent>
                    <w:tc>
                      <w:tcPr>
                        <w:tcW w:w="2017" w:type="pct"/>
                        <w:tcBorders>
                          <w:top w:val="outset" w:sz="6" w:space="0" w:color="auto"/>
                          <w:left w:val="outset" w:sz="6" w:space="0" w:color="auto"/>
                          <w:bottom w:val="outset" w:sz="6" w:space="0" w:color="auto"/>
                          <w:right w:val="outset" w:sz="6" w:space="0" w:color="auto"/>
                        </w:tcBorders>
                      </w:tcPr>
                      <w:p w14:paraId="35E9553A" w14:textId="77777777" w:rsidR="007310AA" w:rsidRDefault="007310AA" w:rsidP="00A43044">
                        <w:pPr>
                          <w:ind w:firstLineChars="100" w:firstLine="210"/>
                          <w:rPr>
                            <w:szCs w:val="21"/>
                          </w:rPr>
                        </w:pPr>
                        <w:r>
                          <w:rPr>
                            <w:rFonts w:hint="eastAsia"/>
                            <w:szCs w:val="21"/>
                          </w:rPr>
                          <w:t>质押贷款净增加额</w:t>
                        </w:r>
                      </w:p>
                    </w:tc>
                  </w:sdtContent>
                </w:sdt>
                <w:tc>
                  <w:tcPr>
                    <w:tcW w:w="543" w:type="pct"/>
                    <w:tcBorders>
                      <w:top w:val="outset" w:sz="6" w:space="0" w:color="auto"/>
                      <w:left w:val="outset" w:sz="6" w:space="0" w:color="auto"/>
                      <w:bottom w:val="outset" w:sz="6" w:space="0" w:color="auto"/>
                      <w:right w:val="outset" w:sz="6" w:space="0" w:color="auto"/>
                    </w:tcBorders>
                  </w:tcPr>
                  <w:p w14:paraId="53775548"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240F8260"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20960D7" w14:textId="77777777" w:rsidR="007310AA" w:rsidRDefault="007310AA" w:rsidP="00A43044">
                    <w:pPr>
                      <w:jc w:val="right"/>
                      <w:rPr>
                        <w:szCs w:val="21"/>
                      </w:rPr>
                    </w:pPr>
                  </w:p>
                </w:tc>
              </w:tr>
              <w:tr w:rsidR="007310AA" w14:paraId="21261102" w14:textId="77777777" w:rsidTr="00A43044">
                <w:sdt>
                  <w:sdtPr>
                    <w:tag w:val="_PLD_dc35a2ba3e2b478fb911a7d343da0789"/>
                    <w:id w:val="430167637"/>
                    <w:lock w:val="sdtLocked"/>
                  </w:sdtPr>
                  <w:sdtContent>
                    <w:tc>
                      <w:tcPr>
                        <w:tcW w:w="2017" w:type="pct"/>
                        <w:tcBorders>
                          <w:top w:val="outset" w:sz="6" w:space="0" w:color="auto"/>
                          <w:left w:val="outset" w:sz="6" w:space="0" w:color="auto"/>
                          <w:bottom w:val="outset" w:sz="6" w:space="0" w:color="auto"/>
                          <w:right w:val="outset" w:sz="6" w:space="0" w:color="auto"/>
                        </w:tcBorders>
                      </w:tcPr>
                      <w:p w14:paraId="4920157C" w14:textId="77777777" w:rsidR="007310AA" w:rsidRDefault="007310AA" w:rsidP="00A43044">
                        <w:pPr>
                          <w:ind w:firstLineChars="100" w:firstLine="210"/>
                          <w:rPr>
                            <w:szCs w:val="21"/>
                          </w:rPr>
                        </w:pPr>
                        <w:r>
                          <w:rPr>
                            <w:rFonts w:hint="eastAsia"/>
                            <w:szCs w:val="21"/>
                          </w:rPr>
                          <w:t>取得子公司及其他营业单位支付的现金净额</w:t>
                        </w:r>
                      </w:p>
                    </w:tc>
                  </w:sdtContent>
                </w:sdt>
                <w:tc>
                  <w:tcPr>
                    <w:tcW w:w="543" w:type="pct"/>
                    <w:tcBorders>
                      <w:top w:val="outset" w:sz="6" w:space="0" w:color="auto"/>
                      <w:left w:val="outset" w:sz="6" w:space="0" w:color="auto"/>
                      <w:bottom w:val="outset" w:sz="6" w:space="0" w:color="auto"/>
                      <w:right w:val="outset" w:sz="6" w:space="0" w:color="auto"/>
                    </w:tcBorders>
                  </w:tcPr>
                  <w:p w14:paraId="6EE520F8"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72EABA6"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47BEC54" w14:textId="77777777" w:rsidR="007310AA" w:rsidRDefault="007310AA" w:rsidP="00A43044">
                    <w:pPr>
                      <w:jc w:val="right"/>
                      <w:rPr>
                        <w:szCs w:val="21"/>
                      </w:rPr>
                    </w:pPr>
                    <w:r>
                      <w:t>198,919,000.31</w:t>
                    </w:r>
                  </w:p>
                </w:tc>
              </w:tr>
              <w:tr w:rsidR="007310AA" w14:paraId="1D52748D" w14:textId="77777777" w:rsidTr="00A43044">
                <w:sdt>
                  <w:sdtPr>
                    <w:tag w:val="_PLD_3d7b5c905e8c422089771f49c5e64ed5"/>
                    <w:id w:val="-589927517"/>
                    <w:lock w:val="sdtLocked"/>
                  </w:sdtPr>
                  <w:sdtContent>
                    <w:tc>
                      <w:tcPr>
                        <w:tcW w:w="2017" w:type="pct"/>
                        <w:tcBorders>
                          <w:top w:val="outset" w:sz="6" w:space="0" w:color="auto"/>
                          <w:left w:val="outset" w:sz="6" w:space="0" w:color="auto"/>
                          <w:bottom w:val="outset" w:sz="6" w:space="0" w:color="auto"/>
                          <w:right w:val="outset" w:sz="6" w:space="0" w:color="auto"/>
                        </w:tcBorders>
                      </w:tcPr>
                      <w:p w14:paraId="4C673FEF" w14:textId="77777777" w:rsidR="007310AA" w:rsidRDefault="007310AA" w:rsidP="00A43044">
                        <w:pPr>
                          <w:ind w:firstLineChars="100" w:firstLine="210"/>
                          <w:rPr>
                            <w:szCs w:val="21"/>
                          </w:rPr>
                        </w:pPr>
                        <w:r>
                          <w:rPr>
                            <w:rFonts w:hint="eastAsia"/>
                            <w:szCs w:val="21"/>
                          </w:rPr>
                          <w:t>支付其他与投资活动有关的现金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14:paraId="300C953B"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DC5D75E" w14:textId="77777777" w:rsidR="007310AA" w:rsidRDefault="007310AA" w:rsidP="00A43044">
                    <w:pPr>
                      <w:jc w:val="right"/>
                      <w:rPr>
                        <w:szCs w:val="21"/>
                      </w:rPr>
                    </w:pPr>
                    <w:r>
                      <w:t>390,000,000.00</w:t>
                    </w:r>
                  </w:p>
                </w:tc>
                <w:tc>
                  <w:tcPr>
                    <w:tcW w:w="1216" w:type="pct"/>
                    <w:tcBorders>
                      <w:top w:val="outset" w:sz="6" w:space="0" w:color="auto"/>
                      <w:left w:val="outset" w:sz="6" w:space="0" w:color="auto"/>
                      <w:bottom w:val="outset" w:sz="6" w:space="0" w:color="auto"/>
                      <w:right w:val="outset" w:sz="6" w:space="0" w:color="auto"/>
                    </w:tcBorders>
                  </w:tcPr>
                  <w:p w14:paraId="59E4104E" w14:textId="77777777" w:rsidR="007310AA" w:rsidRDefault="007310AA" w:rsidP="00A43044">
                    <w:pPr>
                      <w:jc w:val="right"/>
                      <w:rPr>
                        <w:szCs w:val="21"/>
                      </w:rPr>
                    </w:pPr>
                    <w:r>
                      <w:t>350,000,000.00</w:t>
                    </w:r>
                  </w:p>
                </w:tc>
              </w:tr>
              <w:tr w:rsidR="007310AA" w14:paraId="2F4DC57F" w14:textId="77777777" w:rsidTr="00A43044">
                <w:sdt>
                  <w:sdtPr>
                    <w:tag w:val="_PLD_f4451a783354412fb1a11734aee5dc5e"/>
                    <w:id w:val="-1486540658"/>
                    <w:lock w:val="sdtLocked"/>
                  </w:sdtPr>
                  <w:sdtContent>
                    <w:tc>
                      <w:tcPr>
                        <w:tcW w:w="2017" w:type="pct"/>
                        <w:tcBorders>
                          <w:top w:val="outset" w:sz="6" w:space="0" w:color="auto"/>
                          <w:left w:val="outset" w:sz="6" w:space="0" w:color="auto"/>
                          <w:bottom w:val="outset" w:sz="6" w:space="0" w:color="auto"/>
                          <w:right w:val="outset" w:sz="6" w:space="0" w:color="auto"/>
                        </w:tcBorders>
                      </w:tcPr>
                      <w:p w14:paraId="7F4E147E" w14:textId="77777777" w:rsidR="007310AA" w:rsidRDefault="007310AA" w:rsidP="00A43044">
                        <w:pPr>
                          <w:ind w:firstLineChars="200" w:firstLine="420"/>
                          <w:rPr>
                            <w:color w:val="000000"/>
                            <w:szCs w:val="21"/>
                          </w:rPr>
                        </w:pPr>
                        <w:r>
                          <w:rPr>
                            <w:rFonts w:hint="eastAsia"/>
                            <w:szCs w:val="21"/>
                          </w:rPr>
                          <w:t>投资活动现金流出小计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14:paraId="71752CB7"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7416DEE" w14:textId="77777777" w:rsidR="007310AA" w:rsidRDefault="007310AA" w:rsidP="00A43044">
                    <w:pPr>
                      <w:jc w:val="right"/>
                      <w:rPr>
                        <w:szCs w:val="21"/>
                      </w:rPr>
                    </w:pPr>
                    <w:r>
                      <w:t>670,053,613.53</w:t>
                    </w:r>
                  </w:p>
                </w:tc>
                <w:tc>
                  <w:tcPr>
                    <w:tcW w:w="1216" w:type="pct"/>
                    <w:tcBorders>
                      <w:top w:val="outset" w:sz="6" w:space="0" w:color="auto"/>
                      <w:left w:val="outset" w:sz="6" w:space="0" w:color="auto"/>
                      <w:bottom w:val="outset" w:sz="6" w:space="0" w:color="auto"/>
                      <w:right w:val="outset" w:sz="6" w:space="0" w:color="auto"/>
                    </w:tcBorders>
                  </w:tcPr>
                  <w:p w14:paraId="64230A44" w14:textId="77777777" w:rsidR="007310AA" w:rsidRDefault="007310AA" w:rsidP="00A43044">
                    <w:pPr>
                      <w:jc w:val="right"/>
                      <w:rPr>
                        <w:szCs w:val="21"/>
                      </w:rPr>
                    </w:pPr>
                    <w:r>
                      <w:t>726,909,740.21</w:t>
                    </w:r>
                  </w:p>
                </w:tc>
              </w:tr>
              <w:tr w:rsidR="007310AA" w14:paraId="7179CD88" w14:textId="77777777" w:rsidTr="00A43044">
                <w:sdt>
                  <w:sdtPr>
                    <w:tag w:val="_PLD_a8c3638f311941baa0ff8aad9a945e6a"/>
                    <w:id w:val="377743176"/>
                    <w:lock w:val="sdtLocked"/>
                  </w:sdtPr>
                  <w:sdtContent>
                    <w:tc>
                      <w:tcPr>
                        <w:tcW w:w="2017" w:type="pct"/>
                        <w:tcBorders>
                          <w:top w:val="outset" w:sz="6" w:space="0" w:color="auto"/>
                          <w:left w:val="outset" w:sz="6" w:space="0" w:color="auto"/>
                          <w:bottom w:val="outset" w:sz="6" w:space="0" w:color="auto"/>
                          <w:right w:val="outset" w:sz="6" w:space="0" w:color="auto"/>
                        </w:tcBorders>
                      </w:tcPr>
                      <w:p w14:paraId="559E571A" w14:textId="77777777" w:rsidR="007310AA" w:rsidRDefault="007310AA" w:rsidP="00A43044">
                        <w:pPr>
                          <w:ind w:firstLineChars="300" w:firstLine="630"/>
                          <w:rPr>
                            <w:color w:val="000000"/>
                            <w:szCs w:val="21"/>
                          </w:rPr>
                        </w:pPr>
                        <w:r>
                          <w:rPr>
                            <w:rFonts w:hint="eastAsia"/>
                            <w:szCs w:val="21"/>
                          </w:rPr>
                          <w:t>投资活动产生的现金流量净额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14:paraId="3680629A"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765385D5" w14:textId="77777777" w:rsidR="007310AA" w:rsidRDefault="007310AA" w:rsidP="00A43044">
                    <w:pPr>
                      <w:jc w:val="right"/>
                      <w:rPr>
                        <w:szCs w:val="21"/>
                      </w:rPr>
                    </w:pPr>
                    <w:r>
                      <w:t>-136,582,091.30</w:t>
                    </w:r>
                  </w:p>
                </w:tc>
                <w:tc>
                  <w:tcPr>
                    <w:tcW w:w="1216" w:type="pct"/>
                    <w:tcBorders>
                      <w:top w:val="outset" w:sz="6" w:space="0" w:color="auto"/>
                      <w:left w:val="outset" w:sz="6" w:space="0" w:color="auto"/>
                      <w:bottom w:val="outset" w:sz="6" w:space="0" w:color="auto"/>
                      <w:right w:val="outset" w:sz="6" w:space="0" w:color="auto"/>
                    </w:tcBorders>
                  </w:tcPr>
                  <w:p w14:paraId="7D423F0D" w14:textId="77777777" w:rsidR="007310AA" w:rsidRDefault="007310AA" w:rsidP="00A43044">
                    <w:pPr>
                      <w:jc w:val="right"/>
                      <w:rPr>
                        <w:szCs w:val="21"/>
                      </w:rPr>
                    </w:pPr>
                    <w:r>
                      <w:t>-314,383,421.98</w:t>
                    </w:r>
                  </w:p>
                </w:tc>
              </w:tr>
              <w:tr w:rsidR="007310AA" w14:paraId="5586EF77" w14:textId="77777777" w:rsidTr="00A43044">
                <w:sdt>
                  <w:sdtPr>
                    <w:tag w:val="_PLD_8e0d926902804b5baefad8990e4523b4"/>
                    <w:id w:val="654121321"/>
                    <w:lock w:val="sdtLocked"/>
                  </w:sdtPr>
                  <w:sdtContent>
                    <w:tc>
                      <w:tcPr>
                        <w:tcW w:w="2017" w:type="pct"/>
                        <w:tcBorders>
                          <w:top w:val="outset" w:sz="6" w:space="0" w:color="auto"/>
                          <w:left w:val="outset" w:sz="6" w:space="0" w:color="auto"/>
                          <w:bottom w:val="outset" w:sz="6" w:space="0" w:color="auto"/>
                          <w:right w:val="outset" w:sz="6" w:space="0" w:color="auto"/>
                        </w:tcBorders>
                      </w:tcPr>
                      <w:p w14:paraId="68CEC554" w14:textId="77777777" w:rsidR="007310AA" w:rsidRDefault="007310AA" w:rsidP="00A43044">
                        <w:pPr>
                          <w:rPr>
                            <w:color w:val="000000"/>
                            <w:szCs w:val="21"/>
                          </w:rPr>
                        </w:pPr>
                        <w:r>
                          <w:rPr>
                            <w:rFonts w:hint="eastAsia"/>
                            <w:b/>
                            <w:bCs/>
                            <w:szCs w:val="21"/>
                          </w:rPr>
                          <w:t>三、筹资活动产生的现金流量：</w:t>
                        </w:r>
                      </w:p>
                    </w:tc>
                  </w:sdtContent>
                </w:sdt>
                <w:tc>
                  <w:tcPr>
                    <w:tcW w:w="543" w:type="pct"/>
                    <w:tcBorders>
                      <w:top w:val="outset" w:sz="6" w:space="0" w:color="auto"/>
                      <w:left w:val="outset" w:sz="6" w:space="0" w:color="auto"/>
                      <w:bottom w:val="outset" w:sz="6" w:space="0" w:color="auto"/>
                      <w:right w:val="outset" w:sz="6" w:space="0" w:color="auto"/>
                    </w:tcBorders>
                  </w:tcPr>
                  <w:p w14:paraId="5F750925" w14:textId="77777777" w:rsidR="007310AA" w:rsidRDefault="007310AA" w:rsidP="00A43044">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14:paraId="27ECC448" w14:textId="77777777" w:rsidR="007310AA" w:rsidRDefault="007310AA" w:rsidP="00A43044">
                    <w:pPr>
                      <w:jc w:val="right"/>
                      <w:rPr>
                        <w:szCs w:val="21"/>
                      </w:rPr>
                    </w:pPr>
                    <w:r>
                      <w:t xml:space="preserve">　</w:t>
                    </w:r>
                  </w:p>
                </w:tc>
                <w:tc>
                  <w:tcPr>
                    <w:tcW w:w="1216" w:type="pct"/>
                    <w:tcBorders>
                      <w:top w:val="outset" w:sz="6" w:space="0" w:color="auto"/>
                      <w:left w:val="outset" w:sz="6" w:space="0" w:color="auto"/>
                      <w:bottom w:val="outset" w:sz="6" w:space="0" w:color="auto"/>
                      <w:right w:val="outset" w:sz="6" w:space="0" w:color="auto"/>
                    </w:tcBorders>
                  </w:tcPr>
                  <w:p w14:paraId="4132D0F4" w14:textId="77777777" w:rsidR="007310AA" w:rsidRDefault="007310AA" w:rsidP="00A43044">
                    <w:pPr>
                      <w:jc w:val="right"/>
                      <w:rPr>
                        <w:szCs w:val="21"/>
                      </w:rPr>
                    </w:pPr>
                    <w:r>
                      <w:t xml:space="preserve">　</w:t>
                    </w:r>
                  </w:p>
                </w:tc>
              </w:tr>
              <w:tr w:rsidR="007310AA" w14:paraId="1325C1A2" w14:textId="77777777" w:rsidTr="00A43044">
                <w:sdt>
                  <w:sdtPr>
                    <w:tag w:val="_PLD_40c58235dfbd4be4b6a6d7cbeace3487"/>
                    <w:id w:val="816225202"/>
                    <w:lock w:val="sdtLocked"/>
                  </w:sdtPr>
                  <w:sdtContent>
                    <w:tc>
                      <w:tcPr>
                        <w:tcW w:w="2017" w:type="pct"/>
                        <w:tcBorders>
                          <w:top w:val="outset" w:sz="6" w:space="0" w:color="auto"/>
                          <w:left w:val="outset" w:sz="6" w:space="0" w:color="auto"/>
                          <w:bottom w:val="outset" w:sz="6" w:space="0" w:color="auto"/>
                          <w:right w:val="outset" w:sz="6" w:space="0" w:color="auto"/>
                        </w:tcBorders>
                      </w:tcPr>
                      <w:p w14:paraId="349D855E" w14:textId="77777777" w:rsidR="007310AA" w:rsidRDefault="007310AA" w:rsidP="00A43044">
                        <w:pPr>
                          <w:ind w:firstLineChars="100" w:firstLine="210"/>
                          <w:rPr>
                            <w:color w:val="000000"/>
                            <w:szCs w:val="21"/>
                          </w:rPr>
                        </w:pPr>
                        <w:r>
                          <w:rPr>
                            <w:rFonts w:hint="eastAsia"/>
                            <w:szCs w:val="21"/>
                          </w:rPr>
                          <w:t>吸收投资收到的现金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1A123886"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480F2A32"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8D29EE1" w14:textId="77777777" w:rsidR="007310AA" w:rsidRDefault="007310AA" w:rsidP="00A43044">
                    <w:pPr>
                      <w:jc w:val="right"/>
                      <w:rPr>
                        <w:szCs w:val="21"/>
                      </w:rPr>
                    </w:pPr>
                    <w:r>
                      <w:t>590,174,697.00</w:t>
                    </w:r>
                  </w:p>
                </w:tc>
              </w:tr>
              <w:tr w:rsidR="007310AA" w14:paraId="344EAC62" w14:textId="77777777" w:rsidTr="00A43044">
                <w:sdt>
                  <w:sdtPr>
                    <w:tag w:val="_PLD_b0825a09b9704822ae416df2302e2ccb"/>
                    <w:id w:val="1281231110"/>
                    <w:lock w:val="sdtLocked"/>
                  </w:sdtPr>
                  <w:sdtContent>
                    <w:tc>
                      <w:tcPr>
                        <w:tcW w:w="2017" w:type="pct"/>
                        <w:tcBorders>
                          <w:top w:val="outset" w:sz="6" w:space="0" w:color="auto"/>
                          <w:left w:val="outset" w:sz="6" w:space="0" w:color="auto"/>
                          <w:bottom w:val="outset" w:sz="6" w:space="0" w:color="auto"/>
                          <w:right w:val="outset" w:sz="6" w:space="0" w:color="auto"/>
                        </w:tcBorders>
                      </w:tcPr>
                      <w:p w14:paraId="2A82178E" w14:textId="77777777" w:rsidR="007310AA" w:rsidRDefault="007310AA" w:rsidP="00A43044">
                        <w:pPr>
                          <w:ind w:firstLineChars="100" w:firstLine="210"/>
                          <w:rPr>
                            <w:color w:val="000000"/>
                            <w:szCs w:val="21"/>
                          </w:rPr>
                        </w:pPr>
                        <w:r>
                          <w:rPr>
                            <w:rFonts w:hint="eastAsia"/>
                            <w:szCs w:val="21"/>
                          </w:rPr>
                          <w:t>其中：子公司吸收少数股东投资收到的现金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5BCE62CC"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7B11F80"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11240DA" w14:textId="77777777" w:rsidR="007310AA" w:rsidRDefault="007310AA" w:rsidP="00A43044">
                    <w:pPr>
                      <w:jc w:val="right"/>
                      <w:rPr>
                        <w:szCs w:val="21"/>
                      </w:rPr>
                    </w:pPr>
                    <w:r>
                      <w:t>175,000.00</w:t>
                    </w:r>
                  </w:p>
                </w:tc>
              </w:tr>
              <w:tr w:rsidR="007310AA" w14:paraId="4FCBE05F" w14:textId="77777777" w:rsidTr="00A43044">
                <w:sdt>
                  <w:sdtPr>
                    <w:tag w:val="_PLD_caf6109564ff45fa8b03e279d1cee3e7"/>
                    <w:id w:val="1936557285"/>
                    <w:lock w:val="sdtLocked"/>
                  </w:sdtPr>
                  <w:sdtContent>
                    <w:tc>
                      <w:tcPr>
                        <w:tcW w:w="2017" w:type="pct"/>
                        <w:tcBorders>
                          <w:top w:val="outset" w:sz="6" w:space="0" w:color="auto"/>
                          <w:left w:val="outset" w:sz="6" w:space="0" w:color="auto"/>
                          <w:bottom w:val="outset" w:sz="6" w:space="0" w:color="auto"/>
                          <w:right w:val="outset" w:sz="6" w:space="0" w:color="auto"/>
                        </w:tcBorders>
                      </w:tcPr>
                      <w:p w14:paraId="4938067E" w14:textId="77777777" w:rsidR="007310AA" w:rsidRDefault="007310AA" w:rsidP="00A43044">
                        <w:pPr>
                          <w:ind w:firstLineChars="100" w:firstLine="210"/>
                          <w:rPr>
                            <w:color w:val="000000"/>
                            <w:szCs w:val="21"/>
                          </w:rPr>
                        </w:pPr>
                        <w:r>
                          <w:rPr>
                            <w:rFonts w:hint="eastAsia"/>
                            <w:szCs w:val="21"/>
                          </w:rPr>
                          <w:t>取得借款收到的现金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055DDB6B"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7CB7462C" w14:textId="77777777" w:rsidR="007310AA" w:rsidRDefault="007310AA" w:rsidP="00A43044">
                    <w:pPr>
                      <w:jc w:val="right"/>
                      <w:rPr>
                        <w:szCs w:val="21"/>
                      </w:rPr>
                    </w:pPr>
                    <w:r>
                      <w:t>791,152,111.04</w:t>
                    </w:r>
                  </w:p>
                </w:tc>
                <w:tc>
                  <w:tcPr>
                    <w:tcW w:w="1216" w:type="pct"/>
                    <w:tcBorders>
                      <w:top w:val="outset" w:sz="6" w:space="0" w:color="auto"/>
                      <w:left w:val="outset" w:sz="6" w:space="0" w:color="auto"/>
                      <w:bottom w:val="outset" w:sz="6" w:space="0" w:color="auto"/>
                      <w:right w:val="outset" w:sz="6" w:space="0" w:color="auto"/>
                    </w:tcBorders>
                  </w:tcPr>
                  <w:p w14:paraId="1E0C0FEE" w14:textId="77777777" w:rsidR="007310AA" w:rsidRDefault="007310AA" w:rsidP="00A43044">
                    <w:pPr>
                      <w:jc w:val="right"/>
                      <w:rPr>
                        <w:szCs w:val="21"/>
                      </w:rPr>
                    </w:pPr>
                    <w:r>
                      <w:t>1,520,207,214.83</w:t>
                    </w:r>
                  </w:p>
                </w:tc>
              </w:tr>
              <w:tr w:rsidR="007310AA" w14:paraId="1FE679EC" w14:textId="77777777" w:rsidTr="00A43044">
                <w:sdt>
                  <w:sdtPr>
                    <w:tag w:val="_PLD_8ffd460f127d43c7b8a26203ff0f1184"/>
                    <w:id w:val="-1602792907"/>
                    <w:lock w:val="sdtLocked"/>
                  </w:sdtPr>
                  <w:sdtContent>
                    <w:tc>
                      <w:tcPr>
                        <w:tcW w:w="2017" w:type="pct"/>
                        <w:tcBorders>
                          <w:top w:val="outset" w:sz="6" w:space="0" w:color="auto"/>
                          <w:left w:val="outset" w:sz="6" w:space="0" w:color="auto"/>
                          <w:bottom w:val="outset" w:sz="6" w:space="0" w:color="auto"/>
                          <w:right w:val="outset" w:sz="6" w:space="0" w:color="auto"/>
                        </w:tcBorders>
                      </w:tcPr>
                      <w:p w14:paraId="5B6B7E38" w14:textId="77777777" w:rsidR="007310AA" w:rsidRDefault="007310AA" w:rsidP="00A43044">
                        <w:pPr>
                          <w:ind w:firstLineChars="100" w:firstLine="210"/>
                          <w:rPr>
                            <w:color w:val="000000"/>
                            <w:szCs w:val="21"/>
                          </w:rPr>
                        </w:pPr>
                        <w:r>
                          <w:rPr>
                            <w:rFonts w:hint="eastAsia"/>
                            <w:szCs w:val="21"/>
                          </w:rPr>
                          <w:t>发行债券收到的现金</w:t>
                        </w:r>
                      </w:p>
                    </w:tc>
                  </w:sdtContent>
                </w:sdt>
                <w:tc>
                  <w:tcPr>
                    <w:tcW w:w="543" w:type="pct"/>
                    <w:tcBorders>
                      <w:top w:val="outset" w:sz="6" w:space="0" w:color="auto"/>
                      <w:left w:val="outset" w:sz="6" w:space="0" w:color="auto"/>
                      <w:bottom w:val="outset" w:sz="6" w:space="0" w:color="auto"/>
                      <w:right w:val="outset" w:sz="6" w:space="0" w:color="auto"/>
                    </w:tcBorders>
                  </w:tcPr>
                  <w:p w14:paraId="45D5FECA"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D9C5A0F"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3237C0A6" w14:textId="77777777" w:rsidR="007310AA" w:rsidRDefault="007310AA" w:rsidP="00A43044">
                    <w:pPr>
                      <w:jc w:val="right"/>
                      <w:rPr>
                        <w:szCs w:val="21"/>
                      </w:rPr>
                    </w:pPr>
                  </w:p>
                </w:tc>
              </w:tr>
              <w:tr w:rsidR="007310AA" w14:paraId="38616C8A" w14:textId="77777777" w:rsidTr="00A43044">
                <w:sdt>
                  <w:sdtPr>
                    <w:tag w:val="_PLD_a504d291cebe439096ddf0d24d691766"/>
                    <w:id w:val="176011639"/>
                    <w:lock w:val="sdtLocked"/>
                  </w:sdtPr>
                  <w:sdtContent>
                    <w:tc>
                      <w:tcPr>
                        <w:tcW w:w="2017" w:type="pct"/>
                        <w:tcBorders>
                          <w:top w:val="outset" w:sz="6" w:space="0" w:color="auto"/>
                          <w:left w:val="outset" w:sz="6" w:space="0" w:color="auto"/>
                          <w:bottom w:val="outset" w:sz="6" w:space="0" w:color="auto"/>
                          <w:right w:val="outset" w:sz="6" w:space="0" w:color="auto"/>
                        </w:tcBorders>
                      </w:tcPr>
                      <w:p w14:paraId="67E00F80" w14:textId="77777777" w:rsidR="007310AA" w:rsidRDefault="007310AA" w:rsidP="00A43044">
                        <w:pPr>
                          <w:ind w:firstLineChars="100" w:firstLine="210"/>
                          <w:rPr>
                            <w:color w:val="000000"/>
                            <w:szCs w:val="21"/>
                          </w:rPr>
                        </w:pPr>
                        <w:r>
                          <w:rPr>
                            <w:rFonts w:hint="eastAsia"/>
                            <w:szCs w:val="21"/>
                          </w:rPr>
                          <w:t>收到其他与筹资活动有关的现金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14:paraId="19BF8741"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63B495B6" w14:textId="77777777" w:rsidR="007310AA" w:rsidRDefault="007310AA" w:rsidP="00A43044">
                    <w:pPr>
                      <w:jc w:val="right"/>
                      <w:rPr>
                        <w:szCs w:val="21"/>
                      </w:rPr>
                    </w:pPr>
                    <w:r>
                      <w:t>0.00</w:t>
                    </w:r>
                  </w:p>
                </w:tc>
                <w:tc>
                  <w:tcPr>
                    <w:tcW w:w="1216" w:type="pct"/>
                    <w:tcBorders>
                      <w:top w:val="outset" w:sz="6" w:space="0" w:color="auto"/>
                      <w:left w:val="outset" w:sz="6" w:space="0" w:color="auto"/>
                      <w:bottom w:val="outset" w:sz="6" w:space="0" w:color="auto"/>
                      <w:right w:val="outset" w:sz="6" w:space="0" w:color="auto"/>
                    </w:tcBorders>
                  </w:tcPr>
                  <w:p w14:paraId="21E063CD" w14:textId="77777777" w:rsidR="007310AA" w:rsidRDefault="007310AA" w:rsidP="00A43044">
                    <w:pPr>
                      <w:jc w:val="right"/>
                      <w:rPr>
                        <w:szCs w:val="21"/>
                      </w:rPr>
                    </w:pPr>
                  </w:p>
                </w:tc>
              </w:tr>
              <w:tr w:rsidR="007310AA" w14:paraId="3B7A77FF" w14:textId="77777777" w:rsidTr="00A43044">
                <w:sdt>
                  <w:sdtPr>
                    <w:tag w:val="_PLD_380f65d9d6674747ab42df48196250ff"/>
                    <w:id w:val="-2112429484"/>
                    <w:lock w:val="sdtLocked"/>
                  </w:sdtPr>
                  <w:sdtContent>
                    <w:tc>
                      <w:tcPr>
                        <w:tcW w:w="2017" w:type="pct"/>
                        <w:tcBorders>
                          <w:top w:val="outset" w:sz="6" w:space="0" w:color="auto"/>
                          <w:left w:val="outset" w:sz="6" w:space="0" w:color="auto"/>
                          <w:bottom w:val="outset" w:sz="6" w:space="0" w:color="auto"/>
                          <w:right w:val="outset" w:sz="6" w:space="0" w:color="auto"/>
                        </w:tcBorders>
                      </w:tcPr>
                      <w:p w14:paraId="0C8DC566" w14:textId="77777777" w:rsidR="007310AA" w:rsidRDefault="007310AA" w:rsidP="00A43044">
                        <w:pPr>
                          <w:ind w:firstLineChars="200" w:firstLine="420"/>
                          <w:rPr>
                            <w:color w:val="000000"/>
                            <w:szCs w:val="21"/>
                          </w:rPr>
                        </w:pPr>
                        <w:r>
                          <w:rPr>
                            <w:rFonts w:hint="eastAsia"/>
                            <w:szCs w:val="21"/>
                          </w:rPr>
                          <w:t>筹资活动现金流入小计</w:t>
                        </w:r>
                      </w:p>
                    </w:tc>
                  </w:sdtContent>
                </w:sdt>
                <w:tc>
                  <w:tcPr>
                    <w:tcW w:w="543" w:type="pct"/>
                    <w:tcBorders>
                      <w:top w:val="outset" w:sz="6" w:space="0" w:color="auto"/>
                      <w:left w:val="outset" w:sz="6" w:space="0" w:color="auto"/>
                      <w:bottom w:val="outset" w:sz="6" w:space="0" w:color="auto"/>
                      <w:right w:val="outset" w:sz="6" w:space="0" w:color="auto"/>
                    </w:tcBorders>
                  </w:tcPr>
                  <w:p w14:paraId="35DA96AC"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DD31C4E" w14:textId="77777777" w:rsidR="007310AA" w:rsidRDefault="007310AA" w:rsidP="00A43044">
                    <w:pPr>
                      <w:jc w:val="right"/>
                      <w:rPr>
                        <w:szCs w:val="21"/>
                      </w:rPr>
                    </w:pPr>
                    <w:r>
                      <w:t>791,152,111.04</w:t>
                    </w:r>
                  </w:p>
                </w:tc>
                <w:tc>
                  <w:tcPr>
                    <w:tcW w:w="1216" w:type="pct"/>
                    <w:tcBorders>
                      <w:top w:val="outset" w:sz="6" w:space="0" w:color="auto"/>
                      <w:left w:val="outset" w:sz="6" w:space="0" w:color="auto"/>
                      <w:bottom w:val="outset" w:sz="6" w:space="0" w:color="auto"/>
                      <w:right w:val="outset" w:sz="6" w:space="0" w:color="auto"/>
                    </w:tcBorders>
                  </w:tcPr>
                  <w:p w14:paraId="46F18B51" w14:textId="77777777" w:rsidR="007310AA" w:rsidRDefault="007310AA" w:rsidP="00A43044">
                    <w:pPr>
                      <w:jc w:val="right"/>
                      <w:rPr>
                        <w:szCs w:val="21"/>
                      </w:rPr>
                    </w:pPr>
                    <w:r>
                      <w:t>2,110,381,911.83</w:t>
                    </w:r>
                  </w:p>
                </w:tc>
              </w:tr>
              <w:tr w:rsidR="007310AA" w14:paraId="7C78EA28" w14:textId="77777777" w:rsidTr="00A43044">
                <w:sdt>
                  <w:sdtPr>
                    <w:tag w:val="_PLD_aff7930be8e64ed1b13f59d6d08f096a"/>
                    <w:id w:val="588588159"/>
                    <w:lock w:val="sdtLocked"/>
                  </w:sdtPr>
                  <w:sdtContent>
                    <w:tc>
                      <w:tcPr>
                        <w:tcW w:w="2017" w:type="pct"/>
                        <w:tcBorders>
                          <w:top w:val="outset" w:sz="6" w:space="0" w:color="auto"/>
                          <w:left w:val="outset" w:sz="6" w:space="0" w:color="auto"/>
                          <w:bottom w:val="outset" w:sz="6" w:space="0" w:color="auto"/>
                          <w:right w:val="outset" w:sz="6" w:space="0" w:color="auto"/>
                        </w:tcBorders>
                      </w:tcPr>
                      <w:p w14:paraId="645A35BF" w14:textId="77777777" w:rsidR="007310AA" w:rsidRDefault="007310AA" w:rsidP="00A43044">
                        <w:pPr>
                          <w:ind w:firstLineChars="100" w:firstLine="210"/>
                          <w:rPr>
                            <w:color w:val="000000"/>
                            <w:szCs w:val="21"/>
                          </w:rPr>
                        </w:pPr>
                        <w:r>
                          <w:rPr>
                            <w:rFonts w:hint="eastAsia"/>
                            <w:szCs w:val="21"/>
                          </w:rPr>
                          <w:t>偿还债务支付的现金</w:t>
                        </w:r>
                      </w:p>
                    </w:tc>
                  </w:sdtContent>
                </w:sdt>
                <w:tc>
                  <w:tcPr>
                    <w:tcW w:w="543" w:type="pct"/>
                    <w:tcBorders>
                      <w:top w:val="outset" w:sz="6" w:space="0" w:color="auto"/>
                      <w:left w:val="outset" w:sz="6" w:space="0" w:color="auto"/>
                      <w:bottom w:val="outset" w:sz="6" w:space="0" w:color="auto"/>
                      <w:right w:val="outset" w:sz="6" w:space="0" w:color="auto"/>
                    </w:tcBorders>
                  </w:tcPr>
                  <w:p w14:paraId="73CCBE7E"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10B4ED60" w14:textId="77777777" w:rsidR="007310AA" w:rsidRDefault="007310AA" w:rsidP="00A43044">
                    <w:pPr>
                      <w:jc w:val="right"/>
                      <w:rPr>
                        <w:szCs w:val="21"/>
                      </w:rPr>
                    </w:pPr>
                    <w:r>
                      <w:t>896,000,000.00</w:t>
                    </w:r>
                  </w:p>
                </w:tc>
                <w:tc>
                  <w:tcPr>
                    <w:tcW w:w="1216" w:type="pct"/>
                    <w:tcBorders>
                      <w:top w:val="outset" w:sz="6" w:space="0" w:color="auto"/>
                      <w:left w:val="outset" w:sz="6" w:space="0" w:color="auto"/>
                      <w:bottom w:val="outset" w:sz="6" w:space="0" w:color="auto"/>
                      <w:right w:val="outset" w:sz="6" w:space="0" w:color="auto"/>
                    </w:tcBorders>
                  </w:tcPr>
                  <w:p w14:paraId="08032A42" w14:textId="77777777" w:rsidR="007310AA" w:rsidRDefault="007310AA" w:rsidP="00A43044">
                    <w:pPr>
                      <w:jc w:val="right"/>
                      <w:rPr>
                        <w:szCs w:val="21"/>
                      </w:rPr>
                    </w:pPr>
                    <w:r>
                      <w:t>2,019,700,714.56</w:t>
                    </w:r>
                  </w:p>
                </w:tc>
              </w:tr>
              <w:tr w:rsidR="007310AA" w14:paraId="2E270DBC" w14:textId="77777777" w:rsidTr="00A43044">
                <w:sdt>
                  <w:sdtPr>
                    <w:tag w:val="_PLD_1bca8b27544e494dae353545d0c6bb93"/>
                    <w:id w:val="2020801945"/>
                    <w:lock w:val="sdtLocked"/>
                  </w:sdtPr>
                  <w:sdtContent>
                    <w:tc>
                      <w:tcPr>
                        <w:tcW w:w="2017" w:type="pct"/>
                        <w:tcBorders>
                          <w:top w:val="outset" w:sz="6" w:space="0" w:color="auto"/>
                          <w:left w:val="outset" w:sz="6" w:space="0" w:color="auto"/>
                          <w:bottom w:val="outset" w:sz="6" w:space="0" w:color="auto"/>
                          <w:right w:val="outset" w:sz="6" w:space="0" w:color="auto"/>
                        </w:tcBorders>
                      </w:tcPr>
                      <w:p w14:paraId="45BC0BF9" w14:textId="77777777" w:rsidR="007310AA" w:rsidRDefault="007310AA" w:rsidP="00A43044">
                        <w:pPr>
                          <w:ind w:firstLineChars="100" w:firstLine="210"/>
                          <w:rPr>
                            <w:szCs w:val="21"/>
                          </w:rPr>
                        </w:pPr>
                        <w:r>
                          <w:rPr>
                            <w:rFonts w:hint="eastAsia"/>
                            <w:szCs w:val="21"/>
                          </w:rPr>
                          <w:t>分配股利、利润或偿付利息支付的现金</w:t>
                        </w:r>
                      </w:p>
                    </w:tc>
                  </w:sdtContent>
                </w:sdt>
                <w:tc>
                  <w:tcPr>
                    <w:tcW w:w="543" w:type="pct"/>
                    <w:tcBorders>
                      <w:top w:val="outset" w:sz="6" w:space="0" w:color="auto"/>
                      <w:left w:val="outset" w:sz="6" w:space="0" w:color="auto"/>
                      <w:bottom w:val="outset" w:sz="6" w:space="0" w:color="auto"/>
                      <w:right w:val="outset" w:sz="6" w:space="0" w:color="auto"/>
                    </w:tcBorders>
                  </w:tcPr>
                  <w:p w14:paraId="5A242AA5"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884D7F4" w14:textId="77777777" w:rsidR="007310AA" w:rsidRDefault="007310AA" w:rsidP="00A43044">
                    <w:pPr>
                      <w:jc w:val="right"/>
                      <w:rPr>
                        <w:szCs w:val="21"/>
                      </w:rPr>
                    </w:pPr>
                    <w:r>
                      <w:t>63,911,223.88</w:t>
                    </w:r>
                  </w:p>
                </w:tc>
                <w:tc>
                  <w:tcPr>
                    <w:tcW w:w="1216" w:type="pct"/>
                    <w:tcBorders>
                      <w:top w:val="outset" w:sz="6" w:space="0" w:color="auto"/>
                      <w:left w:val="outset" w:sz="6" w:space="0" w:color="auto"/>
                      <w:bottom w:val="outset" w:sz="6" w:space="0" w:color="auto"/>
                      <w:right w:val="outset" w:sz="6" w:space="0" w:color="auto"/>
                    </w:tcBorders>
                  </w:tcPr>
                  <w:p w14:paraId="5B5D8794" w14:textId="77777777" w:rsidR="007310AA" w:rsidRDefault="007310AA" w:rsidP="00A43044">
                    <w:pPr>
                      <w:jc w:val="right"/>
                      <w:rPr>
                        <w:szCs w:val="21"/>
                      </w:rPr>
                    </w:pPr>
                    <w:r>
                      <w:t>204,086,805.20</w:t>
                    </w:r>
                  </w:p>
                </w:tc>
              </w:tr>
              <w:tr w:rsidR="007310AA" w14:paraId="67950594" w14:textId="77777777" w:rsidTr="00A43044">
                <w:sdt>
                  <w:sdtPr>
                    <w:tag w:val="_PLD_51ab8b61b0154cdfa8b4f223a9b20fa6"/>
                    <w:id w:val="1076477699"/>
                    <w:lock w:val="sdtLocked"/>
                  </w:sdtPr>
                  <w:sdtContent>
                    <w:tc>
                      <w:tcPr>
                        <w:tcW w:w="2017" w:type="pct"/>
                        <w:tcBorders>
                          <w:top w:val="outset" w:sz="6" w:space="0" w:color="auto"/>
                          <w:left w:val="outset" w:sz="6" w:space="0" w:color="auto"/>
                          <w:bottom w:val="outset" w:sz="6" w:space="0" w:color="auto"/>
                          <w:right w:val="outset" w:sz="6" w:space="0" w:color="auto"/>
                        </w:tcBorders>
                      </w:tcPr>
                      <w:p w14:paraId="2B46BE63" w14:textId="77777777" w:rsidR="007310AA" w:rsidRDefault="007310AA" w:rsidP="00A43044">
                        <w:pPr>
                          <w:ind w:firstLineChars="100" w:firstLine="210"/>
                          <w:rPr>
                            <w:szCs w:val="21"/>
                          </w:rPr>
                        </w:pPr>
                        <w:r>
                          <w:rPr>
                            <w:rFonts w:hint="eastAsia"/>
                            <w:szCs w:val="21"/>
                          </w:rPr>
                          <w:t>其中：子公司支付给少数股东的股利、利润</w:t>
                        </w:r>
                      </w:p>
                    </w:tc>
                  </w:sdtContent>
                </w:sdt>
                <w:tc>
                  <w:tcPr>
                    <w:tcW w:w="543" w:type="pct"/>
                    <w:tcBorders>
                      <w:top w:val="outset" w:sz="6" w:space="0" w:color="auto"/>
                      <w:left w:val="outset" w:sz="6" w:space="0" w:color="auto"/>
                      <w:bottom w:val="outset" w:sz="6" w:space="0" w:color="auto"/>
                      <w:right w:val="outset" w:sz="6" w:space="0" w:color="auto"/>
                    </w:tcBorders>
                  </w:tcPr>
                  <w:p w14:paraId="5402B4AE"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6DA5374" w14:textId="77777777"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00C02D43" w14:textId="77777777" w:rsidR="007310AA" w:rsidRDefault="007310AA" w:rsidP="00A43044">
                    <w:pPr>
                      <w:jc w:val="right"/>
                      <w:rPr>
                        <w:szCs w:val="21"/>
                      </w:rPr>
                    </w:pPr>
                    <w:r>
                      <w:t>115,750,000.00</w:t>
                    </w:r>
                  </w:p>
                </w:tc>
              </w:tr>
              <w:tr w:rsidR="007310AA" w14:paraId="3EED632F" w14:textId="77777777" w:rsidTr="00A43044">
                <w:sdt>
                  <w:sdtPr>
                    <w:tag w:val="_PLD_a0e8fdaaed8747fe8ad8fd59610df512"/>
                    <w:id w:val="969782946"/>
                    <w:lock w:val="sdtLocked"/>
                  </w:sdtPr>
                  <w:sdtContent>
                    <w:tc>
                      <w:tcPr>
                        <w:tcW w:w="2017" w:type="pct"/>
                        <w:tcBorders>
                          <w:top w:val="outset" w:sz="6" w:space="0" w:color="auto"/>
                          <w:left w:val="outset" w:sz="6" w:space="0" w:color="auto"/>
                          <w:bottom w:val="outset" w:sz="6" w:space="0" w:color="auto"/>
                          <w:right w:val="outset" w:sz="6" w:space="0" w:color="auto"/>
                        </w:tcBorders>
                      </w:tcPr>
                      <w:p w14:paraId="5B03FF58" w14:textId="77777777" w:rsidR="007310AA" w:rsidRDefault="007310AA" w:rsidP="00A43044">
                        <w:pPr>
                          <w:ind w:firstLineChars="100" w:firstLine="210"/>
                          <w:rPr>
                            <w:szCs w:val="21"/>
                          </w:rPr>
                        </w:pPr>
                        <w:r>
                          <w:rPr>
                            <w:rFonts w:hint="eastAsia"/>
                            <w:szCs w:val="21"/>
                          </w:rPr>
                          <w:t>支付其他与筹资活动有关的现金</w:t>
                        </w:r>
                      </w:p>
                    </w:tc>
                  </w:sdtContent>
                </w:sdt>
                <w:tc>
                  <w:tcPr>
                    <w:tcW w:w="543" w:type="pct"/>
                    <w:tcBorders>
                      <w:top w:val="outset" w:sz="6" w:space="0" w:color="auto"/>
                      <w:left w:val="outset" w:sz="6" w:space="0" w:color="auto"/>
                      <w:bottom w:val="outset" w:sz="6" w:space="0" w:color="auto"/>
                      <w:right w:val="outset" w:sz="6" w:space="0" w:color="auto"/>
                    </w:tcBorders>
                  </w:tcPr>
                  <w:p w14:paraId="4367AC95"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7B54B341" w14:textId="02E5C149" w:rsidR="007310AA" w:rsidRDefault="007310AA" w:rsidP="00A43044">
                    <w:pPr>
                      <w:jc w:val="right"/>
                      <w:rPr>
                        <w:szCs w:val="21"/>
                      </w:rPr>
                    </w:pPr>
                  </w:p>
                </w:tc>
                <w:tc>
                  <w:tcPr>
                    <w:tcW w:w="1216" w:type="pct"/>
                    <w:tcBorders>
                      <w:top w:val="outset" w:sz="6" w:space="0" w:color="auto"/>
                      <w:left w:val="outset" w:sz="6" w:space="0" w:color="auto"/>
                      <w:bottom w:val="outset" w:sz="6" w:space="0" w:color="auto"/>
                      <w:right w:val="outset" w:sz="6" w:space="0" w:color="auto"/>
                    </w:tcBorders>
                  </w:tcPr>
                  <w:p w14:paraId="7B6DD0BA" w14:textId="77777777" w:rsidR="007310AA" w:rsidRDefault="007310AA" w:rsidP="00A43044">
                    <w:pPr>
                      <w:jc w:val="right"/>
                      <w:rPr>
                        <w:szCs w:val="21"/>
                      </w:rPr>
                    </w:pPr>
                    <w:r>
                      <w:t>19,613,776.95</w:t>
                    </w:r>
                  </w:p>
                </w:tc>
              </w:tr>
              <w:tr w:rsidR="007310AA" w14:paraId="3F5DA644" w14:textId="77777777" w:rsidTr="00A43044">
                <w:sdt>
                  <w:sdtPr>
                    <w:tag w:val="_PLD_29c16ab7e982410e87084b3173f3248b"/>
                    <w:id w:val="-1118066097"/>
                    <w:lock w:val="sdtLocked"/>
                  </w:sdtPr>
                  <w:sdtContent>
                    <w:tc>
                      <w:tcPr>
                        <w:tcW w:w="2017" w:type="pct"/>
                        <w:tcBorders>
                          <w:top w:val="outset" w:sz="6" w:space="0" w:color="auto"/>
                          <w:left w:val="outset" w:sz="6" w:space="0" w:color="auto"/>
                          <w:bottom w:val="outset" w:sz="6" w:space="0" w:color="auto"/>
                          <w:right w:val="outset" w:sz="6" w:space="0" w:color="auto"/>
                        </w:tcBorders>
                      </w:tcPr>
                      <w:p w14:paraId="3402E667" w14:textId="77777777" w:rsidR="007310AA" w:rsidRDefault="007310AA" w:rsidP="00A43044">
                        <w:pPr>
                          <w:ind w:firstLineChars="200" w:firstLine="420"/>
                          <w:rPr>
                            <w:color w:val="000000"/>
                            <w:szCs w:val="21"/>
                          </w:rPr>
                        </w:pPr>
                        <w:r>
                          <w:rPr>
                            <w:rFonts w:hint="eastAsia"/>
                            <w:szCs w:val="21"/>
                          </w:rPr>
                          <w:t>筹资活动现金流出小计</w:t>
                        </w:r>
                      </w:p>
                    </w:tc>
                  </w:sdtContent>
                </w:sdt>
                <w:tc>
                  <w:tcPr>
                    <w:tcW w:w="543" w:type="pct"/>
                    <w:tcBorders>
                      <w:top w:val="outset" w:sz="6" w:space="0" w:color="auto"/>
                      <w:left w:val="outset" w:sz="6" w:space="0" w:color="auto"/>
                      <w:bottom w:val="outset" w:sz="6" w:space="0" w:color="auto"/>
                      <w:right w:val="outset" w:sz="6" w:space="0" w:color="auto"/>
                    </w:tcBorders>
                  </w:tcPr>
                  <w:p w14:paraId="6E4DDF92"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C86E24B" w14:textId="77777777" w:rsidR="007310AA" w:rsidRDefault="007310AA" w:rsidP="00A43044">
                    <w:pPr>
                      <w:jc w:val="right"/>
                      <w:rPr>
                        <w:szCs w:val="21"/>
                      </w:rPr>
                    </w:pPr>
                    <w:r>
                      <w:t>959,911,223.88</w:t>
                    </w:r>
                  </w:p>
                </w:tc>
                <w:tc>
                  <w:tcPr>
                    <w:tcW w:w="1216" w:type="pct"/>
                    <w:tcBorders>
                      <w:top w:val="outset" w:sz="6" w:space="0" w:color="auto"/>
                      <w:left w:val="outset" w:sz="6" w:space="0" w:color="auto"/>
                      <w:bottom w:val="outset" w:sz="6" w:space="0" w:color="auto"/>
                      <w:right w:val="outset" w:sz="6" w:space="0" w:color="auto"/>
                    </w:tcBorders>
                  </w:tcPr>
                  <w:p w14:paraId="1DA433A3" w14:textId="77777777" w:rsidR="007310AA" w:rsidRDefault="007310AA" w:rsidP="00A43044">
                    <w:pPr>
                      <w:jc w:val="right"/>
                      <w:rPr>
                        <w:szCs w:val="21"/>
                      </w:rPr>
                    </w:pPr>
                    <w:r>
                      <w:t>2,243,401,296.71</w:t>
                    </w:r>
                  </w:p>
                </w:tc>
              </w:tr>
              <w:tr w:rsidR="007310AA" w14:paraId="59ED38A6" w14:textId="77777777" w:rsidTr="00A43044">
                <w:sdt>
                  <w:sdtPr>
                    <w:tag w:val="_PLD_d8b367a0b3e640df869e3dfe9c9e7295"/>
                    <w:id w:val="29685803"/>
                    <w:lock w:val="sdtLocked"/>
                  </w:sdtPr>
                  <w:sdtContent>
                    <w:tc>
                      <w:tcPr>
                        <w:tcW w:w="2017" w:type="pct"/>
                        <w:tcBorders>
                          <w:top w:val="outset" w:sz="6" w:space="0" w:color="auto"/>
                          <w:left w:val="outset" w:sz="6" w:space="0" w:color="auto"/>
                          <w:bottom w:val="outset" w:sz="6" w:space="0" w:color="auto"/>
                          <w:right w:val="outset" w:sz="6" w:space="0" w:color="auto"/>
                        </w:tcBorders>
                      </w:tcPr>
                      <w:p w14:paraId="06C0656F" w14:textId="77777777" w:rsidR="007310AA" w:rsidRDefault="007310AA" w:rsidP="00A43044">
                        <w:pPr>
                          <w:ind w:firstLineChars="300" w:firstLine="630"/>
                          <w:rPr>
                            <w:color w:val="000000"/>
                            <w:szCs w:val="21"/>
                          </w:rPr>
                        </w:pPr>
                        <w:r>
                          <w:rPr>
                            <w:rFonts w:hint="eastAsia"/>
                            <w:szCs w:val="21"/>
                          </w:rPr>
                          <w:t>筹资活动产生的现金流量净额</w:t>
                        </w:r>
                      </w:p>
                    </w:tc>
                  </w:sdtContent>
                </w:sdt>
                <w:tc>
                  <w:tcPr>
                    <w:tcW w:w="543" w:type="pct"/>
                    <w:tcBorders>
                      <w:top w:val="outset" w:sz="6" w:space="0" w:color="auto"/>
                      <w:left w:val="outset" w:sz="6" w:space="0" w:color="auto"/>
                      <w:bottom w:val="outset" w:sz="6" w:space="0" w:color="auto"/>
                      <w:right w:val="outset" w:sz="6" w:space="0" w:color="auto"/>
                    </w:tcBorders>
                  </w:tcPr>
                  <w:p w14:paraId="1E0007ED"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023CD635" w14:textId="77777777" w:rsidR="007310AA" w:rsidRDefault="007310AA" w:rsidP="00A43044">
                    <w:pPr>
                      <w:jc w:val="right"/>
                      <w:rPr>
                        <w:szCs w:val="21"/>
                      </w:rPr>
                    </w:pPr>
                    <w:r>
                      <w:t>-168,759,112.84</w:t>
                    </w:r>
                  </w:p>
                </w:tc>
                <w:tc>
                  <w:tcPr>
                    <w:tcW w:w="1216" w:type="pct"/>
                    <w:tcBorders>
                      <w:top w:val="outset" w:sz="6" w:space="0" w:color="auto"/>
                      <w:left w:val="outset" w:sz="6" w:space="0" w:color="auto"/>
                      <w:bottom w:val="outset" w:sz="6" w:space="0" w:color="auto"/>
                      <w:right w:val="outset" w:sz="6" w:space="0" w:color="auto"/>
                    </w:tcBorders>
                  </w:tcPr>
                  <w:p w14:paraId="72F27130" w14:textId="77777777" w:rsidR="007310AA" w:rsidRDefault="007310AA" w:rsidP="00A43044">
                    <w:pPr>
                      <w:jc w:val="right"/>
                      <w:rPr>
                        <w:szCs w:val="21"/>
                      </w:rPr>
                    </w:pPr>
                    <w:r>
                      <w:t>-133,019,384.88</w:t>
                    </w:r>
                  </w:p>
                </w:tc>
              </w:tr>
              <w:tr w:rsidR="007310AA" w14:paraId="6264C0BF" w14:textId="77777777" w:rsidTr="00A43044">
                <w:sdt>
                  <w:sdtPr>
                    <w:tag w:val="_PLD_eb283b5426a14b14b38c0e391c747203"/>
                    <w:id w:val="-337696959"/>
                    <w:lock w:val="sdtLocked"/>
                  </w:sdtPr>
                  <w:sdtContent>
                    <w:tc>
                      <w:tcPr>
                        <w:tcW w:w="2017" w:type="pct"/>
                        <w:tcBorders>
                          <w:top w:val="outset" w:sz="6" w:space="0" w:color="auto"/>
                          <w:left w:val="outset" w:sz="6" w:space="0" w:color="auto"/>
                          <w:bottom w:val="outset" w:sz="6" w:space="0" w:color="auto"/>
                          <w:right w:val="outset" w:sz="6" w:space="0" w:color="auto"/>
                        </w:tcBorders>
                      </w:tcPr>
                      <w:p w14:paraId="7CA30C98" w14:textId="77777777" w:rsidR="007310AA" w:rsidRDefault="007310AA" w:rsidP="00A43044">
                        <w:pPr>
                          <w:rPr>
                            <w:color w:val="000000"/>
                            <w:szCs w:val="21"/>
                          </w:rPr>
                        </w:pPr>
                        <w:r>
                          <w:rPr>
                            <w:rFonts w:hint="eastAsia"/>
                            <w:b/>
                            <w:bCs/>
                            <w:szCs w:val="21"/>
                          </w:rPr>
                          <w:t>四、汇率变动对现金及现金等价物的影响</w:t>
                        </w:r>
                      </w:p>
                    </w:tc>
                  </w:sdtContent>
                </w:sdt>
                <w:tc>
                  <w:tcPr>
                    <w:tcW w:w="543" w:type="pct"/>
                    <w:tcBorders>
                      <w:top w:val="outset" w:sz="6" w:space="0" w:color="auto"/>
                      <w:left w:val="outset" w:sz="6" w:space="0" w:color="auto"/>
                      <w:bottom w:val="outset" w:sz="6" w:space="0" w:color="auto"/>
                      <w:right w:val="outset" w:sz="6" w:space="0" w:color="auto"/>
                    </w:tcBorders>
                  </w:tcPr>
                  <w:p w14:paraId="162730B0"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78838103" w14:textId="77777777" w:rsidR="007310AA" w:rsidRDefault="007310AA" w:rsidP="00A43044">
                    <w:pPr>
                      <w:jc w:val="right"/>
                      <w:rPr>
                        <w:szCs w:val="21"/>
                      </w:rPr>
                    </w:pPr>
                    <w:r>
                      <w:t>826,580.44</w:t>
                    </w:r>
                  </w:p>
                </w:tc>
                <w:tc>
                  <w:tcPr>
                    <w:tcW w:w="1216" w:type="pct"/>
                    <w:tcBorders>
                      <w:top w:val="outset" w:sz="6" w:space="0" w:color="auto"/>
                      <w:left w:val="outset" w:sz="6" w:space="0" w:color="auto"/>
                      <w:bottom w:val="outset" w:sz="6" w:space="0" w:color="auto"/>
                      <w:right w:val="outset" w:sz="6" w:space="0" w:color="auto"/>
                    </w:tcBorders>
                  </w:tcPr>
                  <w:p w14:paraId="67F94F51" w14:textId="77777777" w:rsidR="007310AA" w:rsidRDefault="007310AA" w:rsidP="00A43044">
                    <w:pPr>
                      <w:jc w:val="right"/>
                      <w:rPr>
                        <w:szCs w:val="21"/>
                      </w:rPr>
                    </w:pPr>
                    <w:r>
                      <w:t>-6,225,070.86</w:t>
                    </w:r>
                  </w:p>
                </w:tc>
              </w:tr>
              <w:tr w:rsidR="007310AA" w14:paraId="301E9360" w14:textId="77777777" w:rsidTr="00A43044">
                <w:sdt>
                  <w:sdtPr>
                    <w:tag w:val="_PLD_3529ca6f8e5e45689b9190b11509b477"/>
                    <w:id w:val="1227022509"/>
                    <w:lock w:val="sdtLocked"/>
                  </w:sdtPr>
                  <w:sdtContent>
                    <w:tc>
                      <w:tcPr>
                        <w:tcW w:w="2017" w:type="pct"/>
                        <w:tcBorders>
                          <w:top w:val="outset" w:sz="6" w:space="0" w:color="auto"/>
                          <w:left w:val="outset" w:sz="6" w:space="0" w:color="auto"/>
                          <w:bottom w:val="outset" w:sz="6" w:space="0" w:color="auto"/>
                          <w:right w:val="outset" w:sz="6" w:space="0" w:color="auto"/>
                        </w:tcBorders>
                      </w:tcPr>
                      <w:p w14:paraId="4E4355EC" w14:textId="77777777" w:rsidR="007310AA" w:rsidRDefault="007310AA" w:rsidP="00A43044">
                        <w:pPr>
                          <w:rPr>
                            <w:color w:val="000000"/>
                            <w:szCs w:val="21"/>
                          </w:rPr>
                        </w:pPr>
                        <w:r>
                          <w:rPr>
                            <w:rFonts w:hint="eastAsia"/>
                            <w:b/>
                            <w:bCs/>
                            <w:szCs w:val="21"/>
                          </w:rPr>
                          <w:t>五、现金及现金等价物净增加额</w:t>
                        </w:r>
                      </w:p>
                    </w:tc>
                  </w:sdtContent>
                </w:sdt>
                <w:tc>
                  <w:tcPr>
                    <w:tcW w:w="543" w:type="pct"/>
                    <w:tcBorders>
                      <w:top w:val="outset" w:sz="6" w:space="0" w:color="auto"/>
                      <w:left w:val="outset" w:sz="6" w:space="0" w:color="auto"/>
                      <w:bottom w:val="outset" w:sz="6" w:space="0" w:color="auto"/>
                      <w:right w:val="outset" w:sz="6" w:space="0" w:color="auto"/>
                    </w:tcBorders>
                  </w:tcPr>
                  <w:p w14:paraId="08442637"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97AB98A" w14:textId="77777777" w:rsidR="007310AA" w:rsidRDefault="007310AA" w:rsidP="00A43044">
                    <w:pPr>
                      <w:jc w:val="right"/>
                      <w:rPr>
                        <w:szCs w:val="21"/>
                      </w:rPr>
                    </w:pPr>
                    <w:r>
                      <w:t>-55,373,101.69</w:t>
                    </w:r>
                  </w:p>
                </w:tc>
                <w:tc>
                  <w:tcPr>
                    <w:tcW w:w="1216" w:type="pct"/>
                    <w:tcBorders>
                      <w:top w:val="outset" w:sz="6" w:space="0" w:color="auto"/>
                      <w:left w:val="outset" w:sz="6" w:space="0" w:color="auto"/>
                      <w:bottom w:val="outset" w:sz="6" w:space="0" w:color="auto"/>
                      <w:right w:val="outset" w:sz="6" w:space="0" w:color="auto"/>
                    </w:tcBorders>
                  </w:tcPr>
                  <w:p w14:paraId="342CA765" w14:textId="77777777" w:rsidR="007310AA" w:rsidRDefault="007310AA" w:rsidP="00A43044">
                    <w:pPr>
                      <w:jc w:val="right"/>
                      <w:rPr>
                        <w:szCs w:val="21"/>
                      </w:rPr>
                    </w:pPr>
                    <w:r>
                      <w:t>239,825,569.54</w:t>
                    </w:r>
                  </w:p>
                </w:tc>
              </w:tr>
              <w:tr w:rsidR="007310AA" w14:paraId="3FC0A014" w14:textId="77777777" w:rsidTr="00A43044">
                <w:sdt>
                  <w:sdtPr>
                    <w:tag w:val="_PLD_0e2e4a176094436e80351302050eec3e"/>
                    <w:id w:val="-1102030781"/>
                    <w:lock w:val="sdtLocked"/>
                  </w:sdtPr>
                  <w:sdtContent>
                    <w:tc>
                      <w:tcPr>
                        <w:tcW w:w="2017" w:type="pct"/>
                        <w:tcBorders>
                          <w:top w:val="outset" w:sz="6" w:space="0" w:color="auto"/>
                          <w:left w:val="outset" w:sz="6" w:space="0" w:color="auto"/>
                          <w:bottom w:val="outset" w:sz="6" w:space="0" w:color="auto"/>
                          <w:right w:val="outset" w:sz="6" w:space="0" w:color="auto"/>
                        </w:tcBorders>
                      </w:tcPr>
                      <w:p w14:paraId="2008A0DE" w14:textId="77777777" w:rsidR="007310AA" w:rsidRDefault="007310AA" w:rsidP="00A43044">
                        <w:pPr>
                          <w:ind w:firstLineChars="100" w:firstLine="210"/>
                          <w:rPr>
                            <w:color w:val="000000"/>
                            <w:szCs w:val="21"/>
                          </w:rPr>
                        </w:pPr>
                        <w:r>
                          <w:rPr>
                            <w:rFonts w:hint="eastAsia"/>
                            <w:szCs w:val="21"/>
                          </w:rPr>
                          <w:t>加：期初现金及现金等价物余额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14:paraId="06103A12"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37907AB7" w14:textId="77777777" w:rsidR="007310AA" w:rsidRDefault="007310AA" w:rsidP="00A43044">
                    <w:pPr>
                      <w:jc w:val="right"/>
                      <w:rPr>
                        <w:szCs w:val="21"/>
                      </w:rPr>
                    </w:pPr>
                    <w:r>
                      <w:t>820,026,336.97</w:t>
                    </w:r>
                  </w:p>
                </w:tc>
                <w:tc>
                  <w:tcPr>
                    <w:tcW w:w="1216" w:type="pct"/>
                    <w:tcBorders>
                      <w:top w:val="outset" w:sz="6" w:space="0" w:color="auto"/>
                      <w:left w:val="outset" w:sz="6" w:space="0" w:color="auto"/>
                      <w:bottom w:val="outset" w:sz="6" w:space="0" w:color="auto"/>
                      <w:right w:val="outset" w:sz="6" w:space="0" w:color="auto"/>
                    </w:tcBorders>
                  </w:tcPr>
                  <w:p w14:paraId="3CC07E78" w14:textId="77777777" w:rsidR="007310AA" w:rsidRDefault="007310AA" w:rsidP="00A43044">
                    <w:pPr>
                      <w:jc w:val="right"/>
                      <w:rPr>
                        <w:szCs w:val="21"/>
                      </w:rPr>
                    </w:pPr>
                    <w:r>
                      <w:t>580,200,767.43</w:t>
                    </w:r>
                  </w:p>
                </w:tc>
              </w:tr>
              <w:tr w:rsidR="007310AA" w14:paraId="320D52B5" w14:textId="77777777" w:rsidTr="00A43044">
                <w:sdt>
                  <w:sdtPr>
                    <w:tag w:val="_PLD_5ffa189f12434f85b8eca19ea30d6b29"/>
                    <w:id w:val="1510877703"/>
                    <w:lock w:val="sdtLocked"/>
                  </w:sdtPr>
                  <w:sdtContent>
                    <w:tc>
                      <w:tcPr>
                        <w:tcW w:w="2017" w:type="pct"/>
                        <w:tcBorders>
                          <w:top w:val="outset" w:sz="6" w:space="0" w:color="auto"/>
                          <w:left w:val="outset" w:sz="6" w:space="0" w:color="auto"/>
                          <w:bottom w:val="outset" w:sz="6" w:space="0" w:color="auto"/>
                          <w:right w:val="outset" w:sz="6" w:space="0" w:color="auto"/>
                        </w:tcBorders>
                      </w:tcPr>
                      <w:p w14:paraId="5BC9FAFA" w14:textId="77777777" w:rsidR="007310AA" w:rsidRDefault="007310AA" w:rsidP="00A43044">
                        <w:pPr>
                          <w:rPr>
                            <w:color w:val="000000"/>
                            <w:szCs w:val="21"/>
                          </w:rPr>
                        </w:pPr>
                        <w:r>
                          <w:rPr>
                            <w:rFonts w:hint="eastAsia"/>
                            <w:b/>
                            <w:bCs/>
                            <w:szCs w:val="21"/>
                          </w:rPr>
                          <w:t>六、期末现金及现金等价物余额</w:t>
                        </w:r>
                      </w:p>
                    </w:tc>
                  </w:sdtContent>
                </w:sdt>
                <w:tc>
                  <w:tcPr>
                    <w:tcW w:w="543" w:type="pct"/>
                    <w:tcBorders>
                      <w:top w:val="outset" w:sz="6" w:space="0" w:color="auto"/>
                      <w:left w:val="outset" w:sz="6" w:space="0" w:color="auto"/>
                      <w:bottom w:val="outset" w:sz="6" w:space="0" w:color="auto"/>
                      <w:right w:val="outset" w:sz="6" w:space="0" w:color="auto"/>
                    </w:tcBorders>
                  </w:tcPr>
                  <w:p w14:paraId="6EAE2F3F" w14:textId="77777777" w:rsidR="007310AA" w:rsidRDefault="007310AA" w:rsidP="00A43044">
                    <w:pPr>
                      <w:rPr>
                        <w:szCs w:val="21"/>
                      </w:rPr>
                    </w:pPr>
                  </w:p>
                </w:tc>
                <w:tc>
                  <w:tcPr>
                    <w:tcW w:w="1224" w:type="pct"/>
                    <w:tcBorders>
                      <w:top w:val="outset" w:sz="6" w:space="0" w:color="auto"/>
                      <w:left w:val="outset" w:sz="6" w:space="0" w:color="auto"/>
                      <w:bottom w:val="outset" w:sz="6" w:space="0" w:color="auto"/>
                      <w:right w:val="outset" w:sz="6" w:space="0" w:color="auto"/>
                    </w:tcBorders>
                  </w:tcPr>
                  <w:p w14:paraId="2B576957" w14:textId="77777777" w:rsidR="007310AA" w:rsidRDefault="007310AA" w:rsidP="00A43044">
                    <w:pPr>
                      <w:jc w:val="right"/>
                      <w:rPr>
                        <w:szCs w:val="21"/>
                      </w:rPr>
                    </w:pPr>
                    <w:r>
                      <w:t>764,653,235.28</w:t>
                    </w:r>
                  </w:p>
                </w:tc>
                <w:tc>
                  <w:tcPr>
                    <w:tcW w:w="1216" w:type="pct"/>
                    <w:tcBorders>
                      <w:top w:val="outset" w:sz="6" w:space="0" w:color="auto"/>
                      <w:left w:val="outset" w:sz="6" w:space="0" w:color="auto"/>
                      <w:bottom w:val="outset" w:sz="6" w:space="0" w:color="auto"/>
                      <w:right w:val="outset" w:sz="6" w:space="0" w:color="auto"/>
                    </w:tcBorders>
                  </w:tcPr>
                  <w:p w14:paraId="53710658" w14:textId="77777777" w:rsidR="007310AA" w:rsidRDefault="007310AA" w:rsidP="00A43044">
                    <w:pPr>
                      <w:jc w:val="right"/>
                      <w:rPr>
                        <w:szCs w:val="21"/>
                      </w:rPr>
                    </w:pPr>
                    <w:r>
                      <w:t>820,026,336.97</w:t>
                    </w:r>
                  </w:p>
                </w:tc>
              </w:tr>
            </w:tbl>
            <w:p w14:paraId="4DD687DB" w14:textId="69C257C4" w:rsidR="00FB33C1" w:rsidRDefault="00D16763" w:rsidP="00B90A3A">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F12765">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F12765">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3A26BF3D" w14:textId="77777777" w:rsidR="00FB33C1" w:rsidRDefault="00FB33C1">
          <w:pPr>
            <w:rPr>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14:paraId="7B71E00E" w14:textId="77777777" w:rsidR="00FB33C1" w:rsidRDefault="00D16763">
              <w:pPr>
                <w:jc w:val="center"/>
                <w:outlineLvl w:val="2"/>
                <w:rPr>
                  <w:b/>
                  <w:bCs/>
                  <w:szCs w:val="21"/>
                </w:rPr>
              </w:pPr>
              <w:r>
                <w:rPr>
                  <w:rFonts w:hint="eastAsia"/>
                  <w:b/>
                  <w:bCs/>
                  <w:szCs w:val="21"/>
                </w:rPr>
                <w:t>母公司</w:t>
              </w:r>
              <w:r>
                <w:rPr>
                  <w:b/>
                  <w:bCs/>
                  <w:szCs w:val="21"/>
                </w:rPr>
                <w:t>现金流量表</w:t>
              </w:r>
            </w:p>
            <w:p w14:paraId="5AAD7398" w14:textId="77777777" w:rsidR="00FB33C1" w:rsidRDefault="00D16763">
              <w:pPr>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14:paraId="4B386775" w14:textId="77777777" w:rsidR="00FB33C1" w:rsidRDefault="00D16763">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2973B6" w14:paraId="2344C3C7" w14:textId="77777777" w:rsidTr="002973B6">
                <w:sdt>
                  <w:sdtPr>
                    <w:tag w:val="_PLD_dbd632ad27004226909162b6aa1def77"/>
                    <w:id w:val="-126782839"/>
                    <w:lock w:val="sdtLocked"/>
                  </w:sdtPr>
                  <w:sdtContent>
                    <w:tc>
                      <w:tcPr>
                        <w:tcW w:w="2017" w:type="pct"/>
                        <w:tcBorders>
                          <w:top w:val="outset" w:sz="6" w:space="0" w:color="auto"/>
                          <w:left w:val="outset" w:sz="6" w:space="0" w:color="auto"/>
                          <w:bottom w:val="outset" w:sz="6" w:space="0" w:color="auto"/>
                          <w:right w:val="outset" w:sz="6" w:space="0" w:color="auto"/>
                        </w:tcBorders>
                      </w:tcPr>
                      <w:p w14:paraId="6EAC4478" w14:textId="77777777" w:rsidR="002973B6" w:rsidRDefault="002973B6" w:rsidP="002973B6">
                        <w:pPr>
                          <w:jc w:val="center"/>
                          <w:rPr>
                            <w:b/>
                            <w:bCs/>
                            <w:szCs w:val="21"/>
                          </w:rPr>
                        </w:pPr>
                        <w:r>
                          <w:rPr>
                            <w:b/>
                            <w:bCs/>
                            <w:szCs w:val="21"/>
                          </w:rPr>
                          <w:t>项目</w:t>
                        </w:r>
                      </w:p>
                    </w:tc>
                  </w:sdtContent>
                </w:sdt>
                <w:sdt>
                  <w:sdtPr>
                    <w:tag w:val="_PLD_d7928421f4344984a0dd7c0af69b07b5"/>
                    <w:id w:val="1052973852"/>
                    <w:lock w:val="sdtLocked"/>
                  </w:sdtPr>
                  <w:sdtContent>
                    <w:tc>
                      <w:tcPr>
                        <w:tcW w:w="550" w:type="pct"/>
                        <w:tcBorders>
                          <w:top w:val="outset" w:sz="6" w:space="0" w:color="auto"/>
                          <w:left w:val="outset" w:sz="6" w:space="0" w:color="auto"/>
                          <w:bottom w:val="outset" w:sz="6" w:space="0" w:color="auto"/>
                          <w:right w:val="outset" w:sz="6" w:space="0" w:color="auto"/>
                        </w:tcBorders>
                      </w:tcPr>
                      <w:p w14:paraId="61CB91F9" w14:textId="77777777" w:rsidR="002973B6" w:rsidRDefault="002973B6" w:rsidP="002973B6">
                        <w:pPr>
                          <w:autoSpaceDE w:val="0"/>
                          <w:autoSpaceDN w:val="0"/>
                          <w:adjustRightInd w:val="0"/>
                          <w:jc w:val="center"/>
                          <w:rPr>
                            <w:b/>
                            <w:szCs w:val="21"/>
                          </w:rPr>
                        </w:pPr>
                        <w:r>
                          <w:rPr>
                            <w:b/>
                            <w:szCs w:val="21"/>
                          </w:rPr>
                          <w:t>附注</w:t>
                        </w:r>
                      </w:p>
                    </w:tc>
                  </w:sdtContent>
                </w:sdt>
                <w:sdt>
                  <w:sdtPr>
                    <w:tag w:val="_PLD_25d062f3e13d469eb2a3bf1c11f2d11b"/>
                    <w:id w:val="1040626784"/>
                    <w:lock w:val="sdtLocked"/>
                  </w:sdtPr>
                  <w:sdtContent>
                    <w:tc>
                      <w:tcPr>
                        <w:tcW w:w="1220" w:type="pct"/>
                        <w:tcBorders>
                          <w:top w:val="outset" w:sz="6" w:space="0" w:color="auto"/>
                          <w:left w:val="outset" w:sz="6" w:space="0" w:color="auto"/>
                          <w:bottom w:val="outset" w:sz="6" w:space="0" w:color="auto"/>
                          <w:right w:val="outset" w:sz="6" w:space="0" w:color="auto"/>
                        </w:tcBorders>
                      </w:tcPr>
                      <w:p w14:paraId="59ABEA54" w14:textId="77777777" w:rsidR="002973B6" w:rsidRDefault="002973B6" w:rsidP="002973B6">
                        <w:pPr>
                          <w:autoSpaceDE w:val="0"/>
                          <w:autoSpaceDN w:val="0"/>
                          <w:adjustRightInd w:val="0"/>
                          <w:jc w:val="center"/>
                          <w:rPr>
                            <w:b/>
                            <w:szCs w:val="21"/>
                          </w:rPr>
                        </w:pPr>
                        <w:r>
                          <w:rPr>
                            <w:b/>
                            <w:szCs w:val="21"/>
                          </w:rPr>
                          <w:t>本期</w:t>
                        </w:r>
                        <w:r>
                          <w:rPr>
                            <w:rFonts w:hint="eastAsia"/>
                            <w:b/>
                            <w:szCs w:val="21"/>
                          </w:rPr>
                          <w:t>发生</w:t>
                        </w:r>
                        <w:r>
                          <w:rPr>
                            <w:b/>
                            <w:szCs w:val="21"/>
                          </w:rPr>
                          <w:t>额</w:t>
                        </w:r>
                      </w:p>
                    </w:tc>
                  </w:sdtContent>
                </w:sdt>
                <w:sdt>
                  <w:sdtPr>
                    <w:tag w:val="_PLD_33886e7f774a4236accfb53c544224c4"/>
                    <w:id w:val="844908241"/>
                    <w:lock w:val="sdtLocked"/>
                  </w:sdtPr>
                  <w:sdtContent>
                    <w:tc>
                      <w:tcPr>
                        <w:tcW w:w="1213" w:type="pct"/>
                        <w:tcBorders>
                          <w:top w:val="outset" w:sz="6" w:space="0" w:color="auto"/>
                          <w:left w:val="outset" w:sz="6" w:space="0" w:color="auto"/>
                          <w:bottom w:val="outset" w:sz="6" w:space="0" w:color="auto"/>
                          <w:right w:val="outset" w:sz="6" w:space="0" w:color="auto"/>
                        </w:tcBorders>
                      </w:tcPr>
                      <w:p w14:paraId="33496F6F" w14:textId="77777777" w:rsidR="002973B6" w:rsidRDefault="002973B6" w:rsidP="002973B6">
                        <w:pPr>
                          <w:autoSpaceDE w:val="0"/>
                          <w:autoSpaceDN w:val="0"/>
                          <w:adjustRightInd w:val="0"/>
                          <w:jc w:val="center"/>
                          <w:rPr>
                            <w:b/>
                            <w:szCs w:val="21"/>
                          </w:rPr>
                        </w:pPr>
                        <w:r>
                          <w:rPr>
                            <w:b/>
                            <w:szCs w:val="21"/>
                          </w:rPr>
                          <w:t>上期</w:t>
                        </w:r>
                        <w:r>
                          <w:rPr>
                            <w:rFonts w:hint="eastAsia"/>
                            <w:b/>
                            <w:szCs w:val="21"/>
                          </w:rPr>
                          <w:t>发生</w:t>
                        </w:r>
                        <w:r>
                          <w:rPr>
                            <w:b/>
                            <w:szCs w:val="21"/>
                          </w:rPr>
                          <w:t>额</w:t>
                        </w:r>
                      </w:p>
                    </w:tc>
                  </w:sdtContent>
                </w:sdt>
              </w:tr>
              <w:tr w:rsidR="002973B6" w14:paraId="0806DD1D" w14:textId="77777777" w:rsidTr="002973B6">
                <w:sdt>
                  <w:sdtPr>
                    <w:tag w:val="_PLD_d5384e7a1c2841c78793ee2e647fdb97"/>
                    <w:id w:val="126055413"/>
                    <w:lock w:val="sdtLocked"/>
                  </w:sdtPr>
                  <w:sdtContent>
                    <w:tc>
                      <w:tcPr>
                        <w:tcW w:w="2017" w:type="pct"/>
                        <w:tcBorders>
                          <w:top w:val="outset" w:sz="6" w:space="0" w:color="auto"/>
                          <w:left w:val="outset" w:sz="6" w:space="0" w:color="auto"/>
                          <w:bottom w:val="outset" w:sz="6" w:space="0" w:color="auto"/>
                          <w:right w:val="outset" w:sz="6" w:space="0" w:color="auto"/>
                        </w:tcBorders>
                      </w:tcPr>
                      <w:p w14:paraId="20176397" w14:textId="77777777" w:rsidR="002973B6" w:rsidRDefault="002973B6" w:rsidP="002973B6">
                        <w:pPr>
                          <w:rPr>
                            <w:color w:val="000000"/>
                            <w:szCs w:val="21"/>
                          </w:rPr>
                        </w:pPr>
                        <w:r>
                          <w:rPr>
                            <w:rFonts w:hint="eastAsia"/>
                            <w:b/>
                            <w:bCs/>
                            <w:szCs w:val="21"/>
                          </w:rPr>
                          <w:t>一、经营活动产生的现金流量：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14:paraId="3C54577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AAC789B" w14:textId="77777777" w:rsidR="002973B6" w:rsidRDefault="002973B6" w:rsidP="002973B6">
                    <w:pPr>
                      <w:rPr>
                        <w:szCs w:val="21"/>
                      </w:rPr>
                    </w:pPr>
                  </w:p>
                </w:tc>
                <w:tc>
                  <w:tcPr>
                    <w:tcW w:w="1213" w:type="pct"/>
                    <w:tcBorders>
                      <w:top w:val="outset" w:sz="6" w:space="0" w:color="auto"/>
                      <w:left w:val="outset" w:sz="6" w:space="0" w:color="auto"/>
                      <w:bottom w:val="outset" w:sz="6" w:space="0" w:color="auto"/>
                      <w:right w:val="outset" w:sz="6" w:space="0" w:color="auto"/>
                    </w:tcBorders>
                  </w:tcPr>
                  <w:p w14:paraId="159B75E7" w14:textId="77777777" w:rsidR="002973B6" w:rsidRDefault="002973B6" w:rsidP="002973B6">
                    <w:pPr>
                      <w:rPr>
                        <w:szCs w:val="21"/>
                      </w:rPr>
                    </w:pPr>
                  </w:p>
                </w:tc>
              </w:tr>
              <w:tr w:rsidR="002973B6" w14:paraId="64F44821" w14:textId="77777777" w:rsidTr="002973B6">
                <w:sdt>
                  <w:sdtPr>
                    <w:tag w:val="_PLD_2ef21863579e463191f73e8d1ed04b07"/>
                    <w:id w:val="-376318496"/>
                    <w:lock w:val="sdtLocked"/>
                  </w:sdtPr>
                  <w:sdtContent>
                    <w:tc>
                      <w:tcPr>
                        <w:tcW w:w="2017" w:type="pct"/>
                        <w:tcBorders>
                          <w:top w:val="outset" w:sz="6" w:space="0" w:color="auto"/>
                          <w:left w:val="outset" w:sz="6" w:space="0" w:color="auto"/>
                          <w:bottom w:val="outset" w:sz="6" w:space="0" w:color="auto"/>
                          <w:right w:val="outset" w:sz="6" w:space="0" w:color="auto"/>
                        </w:tcBorders>
                      </w:tcPr>
                      <w:p w14:paraId="0A5D4BE0" w14:textId="77777777" w:rsidR="002973B6" w:rsidRDefault="002973B6" w:rsidP="002973B6">
                        <w:pPr>
                          <w:ind w:firstLineChars="100" w:firstLine="210"/>
                          <w:rPr>
                            <w:color w:val="000000"/>
                            <w:szCs w:val="21"/>
                          </w:rPr>
                        </w:pPr>
                        <w:r>
                          <w:rPr>
                            <w:rFonts w:hint="eastAsia"/>
                            <w:szCs w:val="21"/>
                          </w:rPr>
                          <w:t>销售商品、提供劳务收到的现金</w:t>
                        </w:r>
                      </w:p>
                    </w:tc>
                  </w:sdtContent>
                </w:sdt>
                <w:tc>
                  <w:tcPr>
                    <w:tcW w:w="550" w:type="pct"/>
                    <w:tcBorders>
                      <w:top w:val="outset" w:sz="6" w:space="0" w:color="auto"/>
                      <w:left w:val="outset" w:sz="6" w:space="0" w:color="auto"/>
                      <w:bottom w:val="outset" w:sz="6" w:space="0" w:color="auto"/>
                      <w:right w:val="outset" w:sz="6" w:space="0" w:color="auto"/>
                    </w:tcBorders>
                  </w:tcPr>
                  <w:p w14:paraId="3834758A"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F8E0C91" w14:textId="77777777" w:rsidR="002973B6" w:rsidRDefault="002973B6" w:rsidP="002973B6">
                    <w:pPr>
                      <w:jc w:val="right"/>
                      <w:rPr>
                        <w:szCs w:val="21"/>
                      </w:rPr>
                    </w:pPr>
                    <w:r>
                      <w:t>18,217,935.26</w:t>
                    </w:r>
                  </w:p>
                </w:tc>
                <w:tc>
                  <w:tcPr>
                    <w:tcW w:w="1213" w:type="pct"/>
                    <w:tcBorders>
                      <w:top w:val="outset" w:sz="6" w:space="0" w:color="auto"/>
                      <w:left w:val="outset" w:sz="6" w:space="0" w:color="auto"/>
                      <w:bottom w:val="outset" w:sz="6" w:space="0" w:color="auto"/>
                      <w:right w:val="outset" w:sz="6" w:space="0" w:color="auto"/>
                    </w:tcBorders>
                  </w:tcPr>
                  <w:p w14:paraId="178503ED" w14:textId="77777777" w:rsidR="002973B6" w:rsidRDefault="002973B6" w:rsidP="002973B6">
                    <w:pPr>
                      <w:jc w:val="right"/>
                      <w:rPr>
                        <w:szCs w:val="21"/>
                      </w:rPr>
                    </w:pPr>
                    <w:r>
                      <w:t>17,695,028.33</w:t>
                    </w:r>
                  </w:p>
                </w:tc>
              </w:tr>
              <w:tr w:rsidR="002973B6" w14:paraId="25CC2D24" w14:textId="77777777" w:rsidTr="002973B6">
                <w:sdt>
                  <w:sdtPr>
                    <w:tag w:val="_PLD_fd1d35e1b7d64d4d96ab3870ac133ece"/>
                    <w:id w:val="1560679793"/>
                    <w:lock w:val="sdtLocked"/>
                  </w:sdtPr>
                  <w:sdtContent>
                    <w:tc>
                      <w:tcPr>
                        <w:tcW w:w="2017" w:type="pct"/>
                        <w:tcBorders>
                          <w:top w:val="outset" w:sz="6" w:space="0" w:color="auto"/>
                          <w:left w:val="outset" w:sz="6" w:space="0" w:color="auto"/>
                          <w:bottom w:val="outset" w:sz="6" w:space="0" w:color="auto"/>
                          <w:right w:val="outset" w:sz="6" w:space="0" w:color="auto"/>
                        </w:tcBorders>
                      </w:tcPr>
                      <w:p w14:paraId="0A7FFA33" w14:textId="77777777" w:rsidR="002973B6" w:rsidRDefault="002973B6" w:rsidP="002973B6">
                        <w:pPr>
                          <w:ind w:firstLineChars="100" w:firstLine="210"/>
                          <w:rPr>
                            <w:color w:val="000000"/>
                            <w:szCs w:val="21"/>
                          </w:rPr>
                        </w:pPr>
                        <w:r>
                          <w:rPr>
                            <w:rFonts w:hint="eastAsia"/>
                            <w:szCs w:val="21"/>
                          </w:rPr>
                          <w:t>收到的税费返还</w:t>
                        </w:r>
                      </w:p>
                    </w:tc>
                  </w:sdtContent>
                </w:sdt>
                <w:tc>
                  <w:tcPr>
                    <w:tcW w:w="550" w:type="pct"/>
                    <w:tcBorders>
                      <w:top w:val="outset" w:sz="6" w:space="0" w:color="auto"/>
                      <w:left w:val="outset" w:sz="6" w:space="0" w:color="auto"/>
                      <w:bottom w:val="outset" w:sz="6" w:space="0" w:color="auto"/>
                      <w:right w:val="outset" w:sz="6" w:space="0" w:color="auto"/>
                    </w:tcBorders>
                  </w:tcPr>
                  <w:p w14:paraId="6AAE32B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7DBAB09"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013D3FFB" w14:textId="77777777" w:rsidR="002973B6" w:rsidRDefault="002973B6" w:rsidP="002973B6">
                    <w:pPr>
                      <w:jc w:val="right"/>
                      <w:rPr>
                        <w:szCs w:val="21"/>
                      </w:rPr>
                    </w:pPr>
                  </w:p>
                </w:tc>
              </w:tr>
              <w:tr w:rsidR="002973B6" w14:paraId="76B73EC3" w14:textId="77777777" w:rsidTr="002973B6">
                <w:sdt>
                  <w:sdtPr>
                    <w:tag w:val="_PLD_88831a6e784247068be3b652641fab29"/>
                    <w:id w:val="-346014903"/>
                    <w:lock w:val="sdtLocked"/>
                  </w:sdtPr>
                  <w:sdtContent>
                    <w:tc>
                      <w:tcPr>
                        <w:tcW w:w="2017" w:type="pct"/>
                        <w:tcBorders>
                          <w:top w:val="outset" w:sz="6" w:space="0" w:color="auto"/>
                          <w:left w:val="outset" w:sz="6" w:space="0" w:color="auto"/>
                          <w:bottom w:val="outset" w:sz="6" w:space="0" w:color="auto"/>
                          <w:right w:val="outset" w:sz="6" w:space="0" w:color="auto"/>
                        </w:tcBorders>
                      </w:tcPr>
                      <w:p w14:paraId="24EC9752" w14:textId="77777777" w:rsidR="002973B6" w:rsidRDefault="002973B6" w:rsidP="002973B6">
                        <w:pPr>
                          <w:ind w:firstLineChars="100" w:firstLine="210"/>
                          <w:rPr>
                            <w:color w:val="000000"/>
                            <w:szCs w:val="21"/>
                          </w:rPr>
                        </w:pPr>
                        <w:r>
                          <w:rPr>
                            <w:rFonts w:hint="eastAsia"/>
                            <w:szCs w:val="21"/>
                          </w:rPr>
                          <w:t>收到其他与经营活动有关的现金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14:paraId="2375F09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E9B4068" w14:textId="77777777" w:rsidR="002973B6" w:rsidRDefault="002973B6" w:rsidP="002973B6">
                    <w:pPr>
                      <w:jc w:val="right"/>
                      <w:rPr>
                        <w:szCs w:val="21"/>
                      </w:rPr>
                    </w:pPr>
                    <w:r>
                      <w:t>535,301,949.88</w:t>
                    </w:r>
                  </w:p>
                </w:tc>
                <w:tc>
                  <w:tcPr>
                    <w:tcW w:w="1213" w:type="pct"/>
                    <w:tcBorders>
                      <w:top w:val="outset" w:sz="6" w:space="0" w:color="auto"/>
                      <w:left w:val="outset" w:sz="6" w:space="0" w:color="auto"/>
                      <w:bottom w:val="outset" w:sz="6" w:space="0" w:color="auto"/>
                      <w:right w:val="outset" w:sz="6" w:space="0" w:color="auto"/>
                    </w:tcBorders>
                  </w:tcPr>
                  <w:p w14:paraId="2502C7C9" w14:textId="77777777" w:rsidR="002973B6" w:rsidRDefault="002973B6" w:rsidP="002973B6">
                    <w:pPr>
                      <w:jc w:val="right"/>
                      <w:rPr>
                        <w:szCs w:val="21"/>
                      </w:rPr>
                    </w:pPr>
                    <w:r>
                      <w:t>441,719,054.13</w:t>
                    </w:r>
                  </w:p>
                </w:tc>
              </w:tr>
              <w:tr w:rsidR="002973B6" w14:paraId="101B7C35" w14:textId="77777777" w:rsidTr="002973B6">
                <w:sdt>
                  <w:sdtPr>
                    <w:tag w:val="_PLD_4f13f44c456d4cb2868156eb6f97ce2d"/>
                    <w:id w:val="-1502812435"/>
                    <w:lock w:val="sdtLocked"/>
                  </w:sdtPr>
                  <w:sdtContent>
                    <w:tc>
                      <w:tcPr>
                        <w:tcW w:w="2017" w:type="pct"/>
                        <w:tcBorders>
                          <w:top w:val="outset" w:sz="6" w:space="0" w:color="auto"/>
                          <w:left w:val="outset" w:sz="6" w:space="0" w:color="auto"/>
                          <w:bottom w:val="outset" w:sz="6" w:space="0" w:color="auto"/>
                          <w:right w:val="outset" w:sz="6" w:space="0" w:color="auto"/>
                        </w:tcBorders>
                      </w:tcPr>
                      <w:p w14:paraId="6EEFA963" w14:textId="77777777" w:rsidR="002973B6" w:rsidRDefault="002973B6" w:rsidP="002973B6">
                        <w:pPr>
                          <w:ind w:firstLineChars="200" w:firstLine="420"/>
                          <w:rPr>
                            <w:color w:val="000000"/>
                            <w:szCs w:val="21"/>
                          </w:rPr>
                        </w:pPr>
                        <w:r>
                          <w:rPr>
                            <w:rFonts w:hint="eastAsia"/>
                            <w:szCs w:val="21"/>
                          </w:rPr>
                          <w:t>经营活动现金流入小计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14:paraId="7B42203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2D9E0ED" w14:textId="77777777" w:rsidR="002973B6" w:rsidRDefault="002973B6" w:rsidP="002973B6">
                    <w:pPr>
                      <w:jc w:val="right"/>
                      <w:rPr>
                        <w:szCs w:val="21"/>
                      </w:rPr>
                    </w:pPr>
                    <w:r>
                      <w:t>553,519,885.14</w:t>
                    </w:r>
                  </w:p>
                </w:tc>
                <w:tc>
                  <w:tcPr>
                    <w:tcW w:w="1213" w:type="pct"/>
                    <w:tcBorders>
                      <w:top w:val="outset" w:sz="6" w:space="0" w:color="auto"/>
                      <w:left w:val="outset" w:sz="6" w:space="0" w:color="auto"/>
                      <w:bottom w:val="outset" w:sz="6" w:space="0" w:color="auto"/>
                      <w:right w:val="outset" w:sz="6" w:space="0" w:color="auto"/>
                    </w:tcBorders>
                  </w:tcPr>
                  <w:p w14:paraId="6B96B7F1" w14:textId="77777777" w:rsidR="002973B6" w:rsidRDefault="002973B6" w:rsidP="002973B6">
                    <w:pPr>
                      <w:jc w:val="right"/>
                      <w:rPr>
                        <w:szCs w:val="21"/>
                      </w:rPr>
                    </w:pPr>
                    <w:r>
                      <w:t>459,414,082.46</w:t>
                    </w:r>
                  </w:p>
                </w:tc>
              </w:tr>
              <w:tr w:rsidR="002973B6" w14:paraId="2C5716F0" w14:textId="77777777" w:rsidTr="002973B6">
                <w:sdt>
                  <w:sdtPr>
                    <w:tag w:val="_PLD_abdeb3944de44affa4c6abe789333af9"/>
                    <w:id w:val="-1861801888"/>
                    <w:lock w:val="sdtLocked"/>
                  </w:sdtPr>
                  <w:sdtContent>
                    <w:tc>
                      <w:tcPr>
                        <w:tcW w:w="2017" w:type="pct"/>
                        <w:tcBorders>
                          <w:top w:val="outset" w:sz="6" w:space="0" w:color="auto"/>
                          <w:left w:val="outset" w:sz="6" w:space="0" w:color="auto"/>
                          <w:bottom w:val="outset" w:sz="6" w:space="0" w:color="auto"/>
                          <w:right w:val="outset" w:sz="6" w:space="0" w:color="auto"/>
                        </w:tcBorders>
                      </w:tcPr>
                      <w:p w14:paraId="0978C736" w14:textId="77777777" w:rsidR="002973B6" w:rsidRDefault="002973B6" w:rsidP="002973B6">
                        <w:pPr>
                          <w:ind w:firstLineChars="100" w:firstLine="210"/>
                          <w:rPr>
                            <w:szCs w:val="21"/>
                          </w:rPr>
                        </w:pPr>
                        <w:r>
                          <w:rPr>
                            <w:rFonts w:hint="eastAsia"/>
                            <w:szCs w:val="21"/>
                          </w:rPr>
                          <w:t>购买商品、接受劳务支付的现金</w:t>
                        </w:r>
                      </w:p>
                    </w:tc>
                  </w:sdtContent>
                </w:sdt>
                <w:tc>
                  <w:tcPr>
                    <w:tcW w:w="550" w:type="pct"/>
                    <w:tcBorders>
                      <w:top w:val="outset" w:sz="6" w:space="0" w:color="auto"/>
                      <w:left w:val="outset" w:sz="6" w:space="0" w:color="auto"/>
                      <w:bottom w:val="outset" w:sz="6" w:space="0" w:color="auto"/>
                      <w:right w:val="outset" w:sz="6" w:space="0" w:color="auto"/>
                    </w:tcBorders>
                  </w:tcPr>
                  <w:p w14:paraId="797F20CE"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D1A75E6"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1B29C429" w14:textId="77777777" w:rsidR="002973B6" w:rsidRDefault="002973B6" w:rsidP="002973B6">
                    <w:pPr>
                      <w:jc w:val="right"/>
                      <w:rPr>
                        <w:szCs w:val="21"/>
                      </w:rPr>
                    </w:pPr>
                  </w:p>
                </w:tc>
              </w:tr>
              <w:tr w:rsidR="002973B6" w14:paraId="3EED06C3" w14:textId="77777777" w:rsidTr="002973B6">
                <w:sdt>
                  <w:sdtPr>
                    <w:tag w:val="_PLD_c1b9609c767847a484c31f0cdf800e1a"/>
                    <w:id w:val="693117089"/>
                    <w:lock w:val="sdtLocked"/>
                  </w:sdtPr>
                  <w:sdtContent>
                    <w:tc>
                      <w:tcPr>
                        <w:tcW w:w="2017" w:type="pct"/>
                        <w:tcBorders>
                          <w:top w:val="outset" w:sz="6" w:space="0" w:color="auto"/>
                          <w:left w:val="outset" w:sz="6" w:space="0" w:color="auto"/>
                          <w:bottom w:val="outset" w:sz="6" w:space="0" w:color="auto"/>
                          <w:right w:val="outset" w:sz="6" w:space="0" w:color="auto"/>
                        </w:tcBorders>
                      </w:tcPr>
                      <w:p w14:paraId="2417B7F3" w14:textId="77777777" w:rsidR="002973B6" w:rsidRDefault="002973B6" w:rsidP="002973B6">
                        <w:pPr>
                          <w:ind w:firstLineChars="100" w:firstLine="210"/>
                          <w:rPr>
                            <w:szCs w:val="21"/>
                          </w:rPr>
                        </w:pPr>
                        <w:r>
                          <w:rPr>
                            <w:rFonts w:hint="eastAsia"/>
                            <w:szCs w:val="21"/>
                          </w:rPr>
                          <w:t>支付给职工以及为职工支付的现金</w:t>
                        </w:r>
                      </w:p>
                    </w:tc>
                  </w:sdtContent>
                </w:sdt>
                <w:tc>
                  <w:tcPr>
                    <w:tcW w:w="550" w:type="pct"/>
                    <w:tcBorders>
                      <w:top w:val="outset" w:sz="6" w:space="0" w:color="auto"/>
                      <w:left w:val="outset" w:sz="6" w:space="0" w:color="auto"/>
                      <w:bottom w:val="outset" w:sz="6" w:space="0" w:color="auto"/>
                      <w:right w:val="outset" w:sz="6" w:space="0" w:color="auto"/>
                    </w:tcBorders>
                  </w:tcPr>
                  <w:p w14:paraId="3CF8B90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CDFDE0C" w14:textId="77777777" w:rsidR="002973B6" w:rsidRDefault="002973B6" w:rsidP="002973B6">
                    <w:pPr>
                      <w:jc w:val="right"/>
                      <w:rPr>
                        <w:szCs w:val="21"/>
                      </w:rPr>
                    </w:pPr>
                    <w:r>
                      <w:t>23,613,543.82</w:t>
                    </w:r>
                  </w:p>
                </w:tc>
                <w:tc>
                  <w:tcPr>
                    <w:tcW w:w="1213" w:type="pct"/>
                    <w:tcBorders>
                      <w:top w:val="outset" w:sz="6" w:space="0" w:color="auto"/>
                      <w:left w:val="outset" w:sz="6" w:space="0" w:color="auto"/>
                      <w:bottom w:val="outset" w:sz="6" w:space="0" w:color="auto"/>
                      <w:right w:val="outset" w:sz="6" w:space="0" w:color="auto"/>
                    </w:tcBorders>
                  </w:tcPr>
                  <w:p w14:paraId="23564049" w14:textId="77777777" w:rsidR="002973B6" w:rsidRDefault="002973B6" w:rsidP="002973B6">
                    <w:pPr>
                      <w:jc w:val="right"/>
                      <w:rPr>
                        <w:szCs w:val="21"/>
                      </w:rPr>
                    </w:pPr>
                    <w:r>
                      <w:t>16,417,026.40</w:t>
                    </w:r>
                  </w:p>
                </w:tc>
              </w:tr>
              <w:tr w:rsidR="002973B6" w14:paraId="05C590BF" w14:textId="77777777" w:rsidTr="002973B6">
                <w:sdt>
                  <w:sdtPr>
                    <w:tag w:val="_PLD_56edb572c5f54e9f8abd0b8028e38134"/>
                    <w:id w:val="370357844"/>
                    <w:lock w:val="sdtLocked"/>
                  </w:sdtPr>
                  <w:sdtContent>
                    <w:tc>
                      <w:tcPr>
                        <w:tcW w:w="2017" w:type="pct"/>
                        <w:tcBorders>
                          <w:top w:val="outset" w:sz="6" w:space="0" w:color="auto"/>
                          <w:left w:val="outset" w:sz="6" w:space="0" w:color="auto"/>
                          <w:bottom w:val="outset" w:sz="6" w:space="0" w:color="auto"/>
                          <w:right w:val="outset" w:sz="6" w:space="0" w:color="auto"/>
                        </w:tcBorders>
                      </w:tcPr>
                      <w:p w14:paraId="2629434E" w14:textId="77777777" w:rsidR="002973B6" w:rsidRDefault="002973B6" w:rsidP="002973B6">
                        <w:pPr>
                          <w:ind w:firstLineChars="100" w:firstLine="210"/>
                          <w:rPr>
                            <w:szCs w:val="21"/>
                          </w:rPr>
                        </w:pPr>
                        <w:r>
                          <w:rPr>
                            <w:rFonts w:hint="eastAsia"/>
                            <w:szCs w:val="21"/>
                          </w:rPr>
                          <w:t>支付的各项税费</w:t>
                        </w:r>
                      </w:p>
                    </w:tc>
                  </w:sdtContent>
                </w:sdt>
                <w:tc>
                  <w:tcPr>
                    <w:tcW w:w="550" w:type="pct"/>
                    <w:tcBorders>
                      <w:top w:val="outset" w:sz="6" w:space="0" w:color="auto"/>
                      <w:left w:val="outset" w:sz="6" w:space="0" w:color="auto"/>
                      <w:bottom w:val="outset" w:sz="6" w:space="0" w:color="auto"/>
                      <w:right w:val="outset" w:sz="6" w:space="0" w:color="auto"/>
                    </w:tcBorders>
                  </w:tcPr>
                  <w:p w14:paraId="1807C05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C6B45A9" w14:textId="77777777" w:rsidR="002973B6" w:rsidRDefault="002973B6" w:rsidP="002973B6">
                    <w:pPr>
                      <w:jc w:val="right"/>
                      <w:rPr>
                        <w:szCs w:val="21"/>
                      </w:rPr>
                    </w:pPr>
                    <w:r>
                      <w:t>3,553,414.95</w:t>
                    </w:r>
                  </w:p>
                </w:tc>
                <w:tc>
                  <w:tcPr>
                    <w:tcW w:w="1213" w:type="pct"/>
                    <w:tcBorders>
                      <w:top w:val="outset" w:sz="6" w:space="0" w:color="auto"/>
                      <w:left w:val="outset" w:sz="6" w:space="0" w:color="auto"/>
                      <w:bottom w:val="outset" w:sz="6" w:space="0" w:color="auto"/>
                      <w:right w:val="outset" w:sz="6" w:space="0" w:color="auto"/>
                    </w:tcBorders>
                  </w:tcPr>
                  <w:p w14:paraId="3A5C6619" w14:textId="77777777" w:rsidR="002973B6" w:rsidRDefault="002973B6" w:rsidP="002973B6">
                    <w:pPr>
                      <w:jc w:val="right"/>
                      <w:rPr>
                        <w:szCs w:val="21"/>
                      </w:rPr>
                    </w:pPr>
                    <w:r>
                      <w:t>3,517,536.04</w:t>
                    </w:r>
                  </w:p>
                </w:tc>
              </w:tr>
              <w:tr w:rsidR="002973B6" w14:paraId="06177130" w14:textId="77777777" w:rsidTr="002973B6">
                <w:sdt>
                  <w:sdtPr>
                    <w:tag w:val="_PLD_0211410dc7504eef9b16a4a91a48be78"/>
                    <w:id w:val="-2123763302"/>
                    <w:lock w:val="sdtLocked"/>
                  </w:sdtPr>
                  <w:sdtContent>
                    <w:tc>
                      <w:tcPr>
                        <w:tcW w:w="2017" w:type="pct"/>
                        <w:tcBorders>
                          <w:top w:val="outset" w:sz="6" w:space="0" w:color="auto"/>
                          <w:left w:val="outset" w:sz="6" w:space="0" w:color="auto"/>
                          <w:bottom w:val="outset" w:sz="6" w:space="0" w:color="auto"/>
                          <w:right w:val="outset" w:sz="6" w:space="0" w:color="auto"/>
                        </w:tcBorders>
                      </w:tcPr>
                      <w:p w14:paraId="074EA3B1" w14:textId="77777777" w:rsidR="002973B6" w:rsidRDefault="002973B6" w:rsidP="002973B6">
                        <w:pPr>
                          <w:ind w:firstLineChars="100" w:firstLine="210"/>
                          <w:rPr>
                            <w:szCs w:val="21"/>
                          </w:rPr>
                        </w:pPr>
                        <w:r>
                          <w:rPr>
                            <w:rFonts w:hint="eastAsia"/>
                            <w:szCs w:val="21"/>
                          </w:rPr>
                          <w:t>支付其他与经营活动有关的现金</w:t>
                        </w:r>
                      </w:p>
                    </w:tc>
                  </w:sdtContent>
                </w:sdt>
                <w:tc>
                  <w:tcPr>
                    <w:tcW w:w="550" w:type="pct"/>
                    <w:tcBorders>
                      <w:top w:val="outset" w:sz="6" w:space="0" w:color="auto"/>
                      <w:left w:val="outset" w:sz="6" w:space="0" w:color="auto"/>
                      <w:bottom w:val="outset" w:sz="6" w:space="0" w:color="auto"/>
                      <w:right w:val="outset" w:sz="6" w:space="0" w:color="auto"/>
                    </w:tcBorders>
                  </w:tcPr>
                  <w:p w14:paraId="6EEA688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1B92231" w14:textId="77777777" w:rsidR="002973B6" w:rsidRDefault="002973B6" w:rsidP="002973B6">
                    <w:pPr>
                      <w:jc w:val="right"/>
                      <w:rPr>
                        <w:szCs w:val="21"/>
                      </w:rPr>
                    </w:pPr>
                    <w:r>
                      <w:t>371,590,886.55</w:t>
                    </w:r>
                  </w:p>
                </w:tc>
                <w:tc>
                  <w:tcPr>
                    <w:tcW w:w="1213" w:type="pct"/>
                    <w:tcBorders>
                      <w:top w:val="outset" w:sz="6" w:space="0" w:color="auto"/>
                      <w:left w:val="outset" w:sz="6" w:space="0" w:color="auto"/>
                      <w:bottom w:val="outset" w:sz="6" w:space="0" w:color="auto"/>
                      <w:right w:val="outset" w:sz="6" w:space="0" w:color="auto"/>
                    </w:tcBorders>
                  </w:tcPr>
                  <w:p w14:paraId="26618426" w14:textId="77777777" w:rsidR="002973B6" w:rsidRDefault="002973B6" w:rsidP="002973B6">
                    <w:pPr>
                      <w:jc w:val="right"/>
                      <w:rPr>
                        <w:szCs w:val="21"/>
                      </w:rPr>
                    </w:pPr>
                    <w:r>
                      <w:t>390,162,668.87</w:t>
                    </w:r>
                  </w:p>
                </w:tc>
              </w:tr>
              <w:tr w:rsidR="002973B6" w14:paraId="54E7DBD1" w14:textId="77777777" w:rsidTr="002973B6">
                <w:sdt>
                  <w:sdtPr>
                    <w:tag w:val="_PLD_571b44c4271c45dd91c639d4c338a5d0"/>
                    <w:id w:val="437416177"/>
                    <w:lock w:val="sdtLocked"/>
                  </w:sdtPr>
                  <w:sdtContent>
                    <w:tc>
                      <w:tcPr>
                        <w:tcW w:w="2017" w:type="pct"/>
                        <w:tcBorders>
                          <w:top w:val="outset" w:sz="6" w:space="0" w:color="auto"/>
                          <w:left w:val="outset" w:sz="6" w:space="0" w:color="auto"/>
                          <w:bottom w:val="outset" w:sz="6" w:space="0" w:color="auto"/>
                          <w:right w:val="outset" w:sz="6" w:space="0" w:color="auto"/>
                        </w:tcBorders>
                      </w:tcPr>
                      <w:p w14:paraId="4C5DE793" w14:textId="77777777" w:rsidR="002973B6" w:rsidRDefault="002973B6" w:rsidP="002973B6">
                        <w:pPr>
                          <w:ind w:firstLineChars="200" w:firstLine="420"/>
                          <w:rPr>
                            <w:color w:val="000000"/>
                            <w:szCs w:val="21"/>
                          </w:rPr>
                        </w:pPr>
                        <w:r>
                          <w:rPr>
                            <w:rFonts w:hint="eastAsia"/>
                            <w:szCs w:val="21"/>
                          </w:rPr>
                          <w:t>经营活动现金流出小计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14:paraId="4989C18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4D22AB0" w14:textId="77777777" w:rsidR="002973B6" w:rsidRDefault="002973B6" w:rsidP="002973B6">
                    <w:pPr>
                      <w:jc w:val="right"/>
                      <w:rPr>
                        <w:szCs w:val="21"/>
                      </w:rPr>
                    </w:pPr>
                    <w:r>
                      <w:t>398,757,845.32</w:t>
                    </w:r>
                  </w:p>
                </w:tc>
                <w:tc>
                  <w:tcPr>
                    <w:tcW w:w="1213" w:type="pct"/>
                    <w:tcBorders>
                      <w:top w:val="outset" w:sz="6" w:space="0" w:color="auto"/>
                      <w:left w:val="outset" w:sz="6" w:space="0" w:color="auto"/>
                      <w:bottom w:val="outset" w:sz="6" w:space="0" w:color="auto"/>
                      <w:right w:val="outset" w:sz="6" w:space="0" w:color="auto"/>
                    </w:tcBorders>
                  </w:tcPr>
                  <w:p w14:paraId="4DBC8930" w14:textId="77777777" w:rsidR="002973B6" w:rsidRDefault="002973B6" w:rsidP="002973B6">
                    <w:pPr>
                      <w:jc w:val="right"/>
                      <w:rPr>
                        <w:szCs w:val="21"/>
                      </w:rPr>
                    </w:pPr>
                    <w:r>
                      <w:t>410,097,231.31</w:t>
                    </w:r>
                  </w:p>
                </w:tc>
              </w:tr>
              <w:tr w:rsidR="002973B6" w14:paraId="59B22A53" w14:textId="77777777" w:rsidTr="002973B6">
                <w:sdt>
                  <w:sdtPr>
                    <w:tag w:val="_PLD_2bd623fb02854cf69c888f364463777d"/>
                    <w:id w:val="926627452"/>
                    <w:lock w:val="sdtLocked"/>
                  </w:sdtPr>
                  <w:sdtContent>
                    <w:tc>
                      <w:tcPr>
                        <w:tcW w:w="2017" w:type="pct"/>
                        <w:tcBorders>
                          <w:top w:val="outset" w:sz="6" w:space="0" w:color="auto"/>
                          <w:left w:val="outset" w:sz="6" w:space="0" w:color="auto"/>
                          <w:bottom w:val="outset" w:sz="6" w:space="0" w:color="auto"/>
                          <w:right w:val="outset" w:sz="6" w:space="0" w:color="auto"/>
                        </w:tcBorders>
                      </w:tcPr>
                      <w:p w14:paraId="5DE8B18C" w14:textId="77777777" w:rsidR="002973B6" w:rsidRDefault="002973B6" w:rsidP="002973B6">
                        <w:pPr>
                          <w:ind w:firstLineChars="100" w:firstLine="210"/>
                          <w:rPr>
                            <w:color w:val="000000"/>
                            <w:szCs w:val="21"/>
                          </w:rPr>
                        </w:pPr>
                        <w:r>
                          <w:rPr>
                            <w:rFonts w:hint="eastAsia"/>
                            <w:szCs w:val="21"/>
                          </w:rPr>
                          <w:t>经营活动产生的现金流量净额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14:paraId="42F032C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3D90437" w14:textId="77777777" w:rsidR="002973B6" w:rsidRDefault="002973B6" w:rsidP="002973B6">
                    <w:pPr>
                      <w:jc w:val="right"/>
                      <w:rPr>
                        <w:szCs w:val="21"/>
                      </w:rPr>
                    </w:pPr>
                    <w:r>
                      <w:t>154,762,039.82</w:t>
                    </w:r>
                  </w:p>
                </w:tc>
                <w:tc>
                  <w:tcPr>
                    <w:tcW w:w="1213" w:type="pct"/>
                    <w:tcBorders>
                      <w:top w:val="outset" w:sz="6" w:space="0" w:color="auto"/>
                      <w:left w:val="outset" w:sz="6" w:space="0" w:color="auto"/>
                      <w:bottom w:val="outset" w:sz="6" w:space="0" w:color="auto"/>
                      <w:right w:val="outset" w:sz="6" w:space="0" w:color="auto"/>
                    </w:tcBorders>
                  </w:tcPr>
                  <w:p w14:paraId="0783787E" w14:textId="77777777" w:rsidR="002973B6" w:rsidRDefault="002973B6" w:rsidP="002973B6">
                    <w:pPr>
                      <w:jc w:val="right"/>
                      <w:rPr>
                        <w:szCs w:val="21"/>
                      </w:rPr>
                    </w:pPr>
                    <w:r>
                      <w:t>49,316,851.15</w:t>
                    </w:r>
                  </w:p>
                </w:tc>
              </w:tr>
              <w:tr w:rsidR="002973B6" w14:paraId="3A76A7E7" w14:textId="77777777" w:rsidTr="002973B6">
                <w:sdt>
                  <w:sdtPr>
                    <w:tag w:val="_PLD_ea89a8f6b76943769d484d535b94417c"/>
                    <w:id w:val="1999773110"/>
                    <w:lock w:val="sdtLocked"/>
                  </w:sdtPr>
                  <w:sdtContent>
                    <w:tc>
                      <w:tcPr>
                        <w:tcW w:w="2017" w:type="pct"/>
                        <w:tcBorders>
                          <w:top w:val="outset" w:sz="6" w:space="0" w:color="auto"/>
                          <w:left w:val="outset" w:sz="6" w:space="0" w:color="auto"/>
                          <w:bottom w:val="outset" w:sz="6" w:space="0" w:color="auto"/>
                          <w:right w:val="outset" w:sz="6" w:space="0" w:color="auto"/>
                        </w:tcBorders>
                      </w:tcPr>
                      <w:p w14:paraId="230EA6F8" w14:textId="77777777" w:rsidR="002973B6" w:rsidRDefault="002973B6" w:rsidP="002973B6">
                        <w:pPr>
                          <w:rPr>
                            <w:color w:val="000000"/>
                            <w:szCs w:val="21"/>
                          </w:rPr>
                        </w:pPr>
                        <w:r>
                          <w:rPr>
                            <w:rFonts w:hint="eastAsia"/>
                            <w:b/>
                            <w:bCs/>
                            <w:szCs w:val="21"/>
                          </w:rPr>
                          <w:t>二、投资活动产生的现金流量：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14:paraId="04283264" w14:textId="77777777" w:rsidR="002973B6" w:rsidRDefault="002973B6" w:rsidP="002973B6">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14:paraId="1521E5F2" w14:textId="77777777" w:rsidR="002973B6" w:rsidRDefault="002973B6" w:rsidP="002973B6">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14:paraId="507F308E" w14:textId="77777777" w:rsidR="002973B6" w:rsidRDefault="002973B6" w:rsidP="002973B6">
                    <w:pPr>
                      <w:jc w:val="right"/>
                      <w:rPr>
                        <w:szCs w:val="21"/>
                      </w:rPr>
                    </w:pPr>
                    <w:r>
                      <w:t xml:space="preserve">　</w:t>
                    </w:r>
                  </w:p>
                </w:tc>
              </w:tr>
              <w:tr w:rsidR="002973B6" w14:paraId="5B1F74BD" w14:textId="77777777" w:rsidTr="002973B6">
                <w:sdt>
                  <w:sdtPr>
                    <w:tag w:val="_PLD_4ce712d8e5af44048c1a4e5bdf4fd7c9"/>
                    <w:id w:val="220728247"/>
                    <w:lock w:val="sdtLocked"/>
                  </w:sdtPr>
                  <w:sdtContent>
                    <w:tc>
                      <w:tcPr>
                        <w:tcW w:w="2017" w:type="pct"/>
                        <w:tcBorders>
                          <w:top w:val="outset" w:sz="6" w:space="0" w:color="auto"/>
                          <w:left w:val="outset" w:sz="6" w:space="0" w:color="auto"/>
                          <w:bottom w:val="outset" w:sz="6" w:space="0" w:color="auto"/>
                          <w:right w:val="outset" w:sz="6" w:space="0" w:color="auto"/>
                        </w:tcBorders>
                      </w:tcPr>
                      <w:p w14:paraId="75142D78" w14:textId="77777777" w:rsidR="002973B6" w:rsidRDefault="002973B6" w:rsidP="002973B6">
                        <w:pPr>
                          <w:ind w:firstLineChars="100" w:firstLine="210"/>
                          <w:rPr>
                            <w:szCs w:val="21"/>
                          </w:rPr>
                        </w:pPr>
                        <w:r>
                          <w:rPr>
                            <w:rFonts w:hint="eastAsia"/>
                            <w:szCs w:val="21"/>
                          </w:rPr>
                          <w:t>收回投资收到的现金</w:t>
                        </w:r>
                      </w:p>
                    </w:tc>
                  </w:sdtContent>
                </w:sdt>
                <w:tc>
                  <w:tcPr>
                    <w:tcW w:w="550" w:type="pct"/>
                    <w:tcBorders>
                      <w:top w:val="outset" w:sz="6" w:space="0" w:color="auto"/>
                      <w:left w:val="outset" w:sz="6" w:space="0" w:color="auto"/>
                      <w:bottom w:val="outset" w:sz="6" w:space="0" w:color="auto"/>
                      <w:right w:val="outset" w:sz="6" w:space="0" w:color="auto"/>
                    </w:tcBorders>
                  </w:tcPr>
                  <w:p w14:paraId="22214BA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26037A2" w14:textId="77777777" w:rsidR="002973B6" w:rsidRDefault="002973B6" w:rsidP="002973B6">
                    <w:pPr>
                      <w:jc w:val="right"/>
                      <w:rPr>
                        <w:szCs w:val="21"/>
                      </w:rPr>
                    </w:pPr>
                    <w:r>
                      <w:t>74,228,117.23</w:t>
                    </w:r>
                  </w:p>
                </w:tc>
                <w:tc>
                  <w:tcPr>
                    <w:tcW w:w="1213" w:type="pct"/>
                    <w:tcBorders>
                      <w:top w:val="outset" w:sz="6" w:space="0" w:color="auto"/>
                      <w:left w:val="outset" w:sz="6" w:space="0" w:color="auto"/>
                      <w:bottom w:val="outset" w:sz="6" w:space="0" w:color="auto"/>
                      <w:right w:val="outset" w:sz="6" w:space="0" w:color="auto"/>
                    </w:tcBorders>
                  </w:tcPr>
                  <w:p w14:paraId="70432641" w14:textId="39FA82E6" w:rsidR="002973B6" w:rsidRDefault="002973B6" w:rsidP="002973B6">
                    <w:pPr>
                      <w:jc w:val="right"/>
                      <w:rPr>
                        <w:szCs w:val="21"/>
                      </w:rPr>
                    </w:pPr>
                  </w:p>
                </w:tc>
              </w:tr>
              <w:tr w:rsidR="002973B6" w14:paraId="68E439AD" w14:textId="77777777" w:rsidTr="002973B6">
                <w:sdt>
                  <w:sdtPr>
                    <w:tag w:val="_PLD_95da103cdf014eafaca98189ca68f328"/>
                    <w:id w:val="-1005046775"/>
                    <w:lock w:val="sdtLocked"/>
                  </w:sdtPr>
                  <w:sdtContent>
                    <w:tc>
                      <w:tcPr>
                        <w:tcW w:w="2017" w:type="pct"/>
                        <w:tcBorders>
                          <w:top w:val="outset" w:sz="6" w:space="0" w:color="auto"/>
                          <w:left w:val="outset" w:sz="6" w:space="0" w:color="auto"/>
                          <w:bottom w:val="outset" w:sz="6" w:space="0" w:color="auto"/>
                          <w:right w:val="outset" w:sz="6" w:space="0" w:color="auto"/>
                        </w:tcBorders>
                      </w:tcPr>
                      <w:p w14:paraId="60CE4A81" w14:textId="77777777" w:rsidR="002973B6" w:rsidRDefault="002973B6" w:rsidP="002973B6">
                        <w:pPr>
                          <w:ind w:firstLineChars="100" w:firstLine="210"/>
                          <w:rPr>
                            <w:szCs w:val="21"/>
                          </w:rPr>
                        </w:pPr>
                        <w:r>
                          <w:rPr>
                            <w:rFonts w:hint="eastAsia"/>
                            <w:szCs w:val="21"/>
                          </w:rPr>
                          <w:t>取得投资收益收到的现金</w:t>
                        </w:r>
                      </w:p>
                    </w:tc>
                  </w:sdtContent>
                </w:sdt>
                <w:tc>
                  <w:tcPr>
                    <w:tcW w:w="550" w:type="pct"/>
                    <w:tcBorders>
                      <w:top w:val="outset" w:sz="6" w:space="0" w:color="auto"/>
                      <w:left w:val="outset" w:sz="6" w:space="0" w:color="auto"/>
                      <w:bottom w:val="outset" w:sz="6" w:space="0" w:color="auto"/>
                      <w:right w:val="outset" w:sz="6" w:space="0" w:color="auto"/>
                    </w:tcBorders>
                  </w:tcPr>
                  <w:p w14:paraId="650D1A8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2BF2A1F" w14:textId="77777777" w:rsidR="002973B6" w:rsidRDefault="002973B6" w:rsidP="002973B6">
                    <w:pPr>
                      <w:jc w:val="right"/>
                      <w:rPr>
                        <w:szCs w:val="21"/>
                      </w:rPr>
                    </w:pPr>
                    <w:r>
                      <w:t>9,240,137.53</w:t>
                    </w:r>
                  </w:p>
                </w:tc>
                <w:tc>
                  <w:tcPr>
                    <w:tcW w:w="1213" w:type="pct"/>
                    <w:tcBorders>
                      <w:top w:val="outset" w:sz="6" w:space="0" w:color="auto"/>
                      <w:left w:val="outset" w:sz="6" w:space="0" w:color="auto"/>
                      <w:bottom w:val="outset" w:sz="6" w:space="0" w:color="auto"/>
                      <w:right w:val="outset" w:sz="6" w:space="0" w:color="auto"/>
                    </w:tcBorders>
                  </w:tcPr>
                  <w:p w14:paraId="3ABFBDE1" w14:textId="77777777" w:rsidR="002973B6" w:rsidRDefault="002973B6" w:rsidP="002973B6">
                    <w:pPr>
                      <w:jc w:val="right"/>
                      <w:rPr>
                        <w:szCs w:val="21"/>
                      </w:rPr>
                    </w:pPr>
                    <w:r>
                      <w:t>67,650,000.00</w:t>
                    </w:r>
                  </w:p>
                </w:tc>
              </w:tr>
              <w:tr w:rsidR="002973B6" w14:paraId="1377BD25" w14:textId="77777777" w:rsidTr="002973B6">
                <w:sdt>
                  <w:sdtPr>
                    <w:tag w:val="_PLD_fc5d667691994cebb9f9498e60404099"/>
                    <w:id w:val="-1977827456"/>
                    <w:lock w:val="sdtLocked"/>
                  </w:sdtPr>
                  <w:sdtContent>
                    <w:tc>
                      <w:tcPr>
                        <w:tcW w:w="2017" w:type="pct"/>
                        <w:tcBorders>
                          <w:top w:val="outset" w:sz="6" w:space="0" w:color="auto"/>
                          <w:left w:val="outset" w:sz="6" w:space="0" w:color="auto"/>
                          <w:bottom w:val="outset" w:sz="6" w:space="0" w:color="auto"/>
                          <w:right w:val="outset" w:sz="6" w:space="0" w:color="auto"/>
                        </w:tcBorders>
                      </w:tcPr>
                      <w:p w14:paraId="168592FE" w14:textId="77777777" w:rsidR="002973B6" w:rsidRDefault="002973B6" w:rsidP="002973B6">
                        <w:pPr>
                          <w:ind w:firstLineChars="100" w:firstLine="210"/>
                          <w:rPr>
                            <w:szCs w:val="21"/>
                          </w:rPr>
                        </w:pPr>
                        <w:r>
                          <w:rPr>
                            <w:rFonts w:hint="eastAsia"/>
                            <w:szCs w:val="21"/>
                          </w:rPr>
                          <w:t>处置固定资产、无形资产和其他长期资产收回的现金净额</w:t>
                        </w:r>
                      </w:p>
                    </w:tc>
                  </w:sdtContent>
                </w:sdt>
                <w:tc>
                  <w:tcPr>
                    <w:tcW w:w="550" w:type="pct"/>
                    <w:tcBorders>
                      <w:top w:val="outset" w:sz="6" w:space="0" w:color="auto"/>
                      <w:left w:val="outset" w:sz="6" w:space="0" w:color="auto"/>
                      <w:bottom w:val="outset" w:sz="6" w:space="0" w:color="auto"/>
                      <w:right w:val="outset" w:sz="6" w:space="0" w:color="auto"/>
                    </w:tcBorders>
                  </w:tcPr>
                  <w:p w14:paraId="1D64D86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0CE3E0F"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432F9519" w14:textId="77777777" w:rsidR="002973B6" w:rsidRDefault="002973B6" w:rsidP="002973B6">
                    <w:pPr>
                      <w:jc w:val="right"/>
                      <w:rPr>
                        <w:szCs w:val="21"/>
                      </w:rPr>
                    </w:pPr>
                  </w:p>
                </w:tc>
              </w:tr>
              <w:tr w:rsidR="002973B6" w14:paraId="4351A177" w14:textId="77777777" w:rsidTr="002973B6">
                <w:sdt>
                  <w:sdtPr>
                    <w:tag w:val="_PLD_ec46cd9c926c4fb7a23ace231fd8a392"/>
                    <w:id w:val="-262615333"/>
                    <w:lock w:val="sdtLocked"/>
                  </w:sdtPr>
                  <w:sdtContent>
                    <w:tc>
                      <w:tcPr>
                        <w:tcW w:w="2017" w:type="pct"/>
                        <w:tcBorders>
                          <w:top w:val="outset" w:sz="6" w:space="0" w:color="auto"/>
                          <w:left w:val="outset" w:sz="6" w:space="0" w:color="auto"/>
                          <w:bottom w:val="outset" w:sz="6" w:space="0" w:color="auto"/>
                          <w:right w:val="outset" w:sz="6" w:space="0" w:color="auto"/>
                        </w:tcBorders>
                      </w:tcPr>
                      <w:p w14:paraId="739FFED8" w14:textId="77777777" w:rsidR="002973B6" w:rsidRDefault="002973B6" w:rsidP="002973B6">
                        <w:pPr>
                          <w:ind w:firstLineChars="100" w:firstLine="210"/>
                          <w:rPr>
                            <w:szCs w:val="21"/>
                          </w:rPr>
                        </w:pPr>
                        <w:r>
                          <w:rPr>
                            <w:rFonts w:hint="eastAsia"/>
                            <w:szCs w:val="21"/>
                          </w:rPr>
                          <w:t>处置子公司及其他营业单位收到的现金净额</w:t>
                        </w:r>
                      </w:p>
                    </w:tc>
                  </w:sdtContent>
                </w:sdt>
                <w:tc>
                  <w:tcPr>
                    <w:tcW w:w="550" w:type="pct"/>
                    <w:tcBorders>
                      <w:top w:val="outset" w:sz="6" w:space="0" w:color="auto"/>
                      <w:left w:val="outset" w:sz="6" w:space="0" w:color="auto"/>
                      <w:bottom w:val="outset" w:sz="6" w:space="0" w:color="auto"/>
                      <w:right w:val="outset" w:sz="6" w:space="0" w:color="auto"/>
                    </w:tcBorders>
                  </w:tcPr>
                  <w:p w14:paraId="5C008C78"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C19B5EE" w14:textId="77777777" w:rsidR="002973B6" w:rsidRDefault="002973B6" w:rsidP="002973B6">
                    <w:pPr>
                      <w:jc w:val="right"/>
                      <w:rPr>
                        <w:szCs w:val="21"/>
                      </w:rPr>
                    </w:pPr>
                    <w:r>
                      <w:t>24,910,200.00</w:t>
                    </w:r>
                  </w:p>
                </w:tc>
                <w:tc>
                  <w:tcPr>
                    <w:tcW w:w="1213" w:type="pct"/>
                    <w:tcBorders>
                      <w:top w:val="outset" w:sz="6" w:space="0" w:color="auto"/>
                      <w:left w:val="outset" w:sz="6" w:space="0" w:color="auto"/>
                      <w:bottom w:val="outset" w:sz="6" w:space="0" w:color="auto"/>
                      <w:right w:val="outset" w:sz="6" w:space="0" w:color="auto"/>
                    </w:tcBorders>
                  </w:tcPr>
                  <w:p w14:paraId="2165393D" w14:textId="590E2F7C" w:rsidR="002973B6" w:rsidRDefault="002973B6" w:rsidP="002973B6">
                    <w:pPr>
                      <w:jc w:val="right"/>
                      <w:rPr>
                        <w:szCs w:val="21"/>
                      </w:rPr>
                    </w:pPr>
                  </w:p>
                </w:tc>
              </w:tr>
              <w:tr w:rsidR="002973B6" w14:paraId="2BF983F9" w14:textId="77777777" w:rsidTr="002973B6">
                <w:sdt>
                  <w:sdtPr>
                    <w:tag w:val="_PLD_4f33478ab7994146bb46b5f307568279"/>
                    <w:id w:val="253938016"/>
                    <w:lock w:val="sdtLocked"/>
                  </w:sdtPr>
                  <w:sdtContent>
                    <w:tc>
                      <w:tcPr>
                        <w:tcW w:w="2017" w:type="pct"/>
                        <w:tcBorders>
                          <w:top w:val="outset" w:sz="6" w:space="0" w:color="auto"/>
                          <w:left w:val="outset" w:sz="6" w:space="0" w:color="auto"/>
                          <w:bottom w:val="outset" w:sz="6" w:space="0" w:color="auto"/>
                          <w:right w:val="outset" w:sz="6" w:space="0" w:color="auto"/>
                        </w:tcBorders>
                      </w:tcPr>
                      <w:p w14:paraId="2DAC36EF" w14:textId="77777777" w:rsidR="002973B6" w:rsidRDefault="002973B6" w:rsidP="002973B6">
                        <w:pPr>
                          <w:ind w:firstLineChars="100" w:firstLine="210"/>
                          <w:rPr>
                            <w:szCs w:val="21"/>
                          </w:rPr>
                        </w:pPr>
                        <w:r>
                          <w:rPr>
                            <w:rFonts w:hint="eastAsia"/>
                            <w:szCs w:val="21"/>
                          </w:rPr>
                          <w:t>收到其他与投资活动有关的现金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14:paraId="42C44D7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FDC6B26"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4607955A" w14:textId="77777777" w:rsidR="002973B6" w:rsidRDefault="002973B6" w:rsidP="002973B6">
                    <w:pPr>
                      <w:jc w:val="right"/>
                      <w:rPr>
                        <w:szCs w:val="21"/>
                      </w:rPr>
                    </w:pPr>
                  </w:p>
                </w:tc>
              </w:tr>
              <w:tr w:rsidR="002973B6" w14:paraId="41859D4E" w14:textId="77777777" w:rsidTr="002973B6">
                <w:sdt>
                  <w:sdtPr>
                    <w:tag w:val="_PLD_49e19665d1ca4dc28a1050ba1220a0b8"/>
                    <w:id w:val="-911849180"/>
                    <w:lock w:val="sdtLocked"/>
                  </w:sdtPr>
                  <w:sdtContent>
                    <w:tc>
                      <w:tcPr>
                        <w:tcW w:w="2017" w:type="pct"/>
                        <w:tcBorders>
                          <w:top w:val="outset" w:sz="6" w:space="0" w:color="auto"/>
                          <w:left w:val="outset" w:sz="6" w:space="0" w:color="auto"/>
                          <w:bottom w:val="outset" w:sz="6" w:space="0" w:color="auto"/>
                          <w:right w:val="outset" w:sz="6" w:space="0" w:color="auto"/>
                        </w:tcBorders>
                      </w:tcPr>
                      <w:p w14:paraId="1E48BEFA" w14:textId="77777777" w:rsidR="002973B6" w:rsidRDefault="002973B6" w:rsidP="002973B6">
                        <w:pPr>
                          <w:ind w:firstLineChars="200" w:firstLine="420"/>
                          <w:rPr>
                            <w:color w:val="000000"/>
                            <w:szCs w:val="21"/>
                          </w:rPr>
                        </w:pPr>
                        <w:r>
                          <w:rPr>
                            <w:rFonts w:hint="eastAsia"/>
                            <w:szCs w:val="21"/>
                          </w:rPr>
                          <w:t>投资活动现金流入小计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14:paraId="67D3364A"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CD69AF0" w14:textId="77777777" w:rsidR="002973B6" w:rsidRDefault="002973B6" w:rsidP="002973B6">
                    <w:pPr>
                      <w:jc w:val="right"/>
                      <w:rPr>
                        <w:szCs w:val="21"/>
                      </w:rPr>
                    </w:pPr>
                    <w:r>
                      <w:t>108,378,454.76</w:t>
                    </w:r>
                  </w:p>
                </w:tc>
                <w:tc>
                  <w:tcPr>
                    <w:tcW w:w="1213" w:type="pct"/>
                    <w:tcBorders>
                      <w:top w:val="outset" w:sz="6" w:space="0" w:color="auto"/>
                      <w:left w:val="outset" w:sz="6" w:space="0" w:color="auto"/>
                      <w:bottom w:val="outset" w:sz="6" w:space="0" w:color="auto"/>
                      <w:right w:val="outset" w:sz="6" w:space="0" w:color="auto"/>
                    </w:tcBorders>
                  </w:tcPr>
                  <w:p w14:paraId="4002ABCD" w14:textId="77777777" w:rsidR="002973B6" w:rsidRDefault="002973B6" w:rsidP="002973B6">
                    <w:pPr>
                      <w:jc w:val="right"/>
                      <w:rPr>
                        <w:szCs w:val="21"/>
                      </w:rPr>
                    </w:pPr>
                    <w:r>
                      <w:t>67,650,000.00</w:t>
                    </w:r>
                  </w:p>
                </w:tc>
              </w:tr>
              <w:tr w:rsidR="002973B6" w14:paraId="0610140D" w14:textId="77777777" w:rsidTr="002973B6">
                <w:sdt>
                  <w:sdtPr>
                    <w:tag w:val="_PLD_546530351deb46daab62d978a5ef2bc0"/>
                    <w:id w:val="1209456937"/>
                    <w:lock w:val="sdtLocked"/>
                  </w:sdtPr>
                  <w:sdtContent>
                    <w:tc>
                      <w:tcPr>
                        <w:tcW w:w="2017" w:type="pct"/>
                        <w:tcBorders>
                          <w:top w:val="outset" w:sz="6" w:space="0" w:color="auto"/>
                          <w:left w:val="outset" w:sz="6" w:space="0" w:color="auto"/>
                          <w:bottom w:val="outset" w:sz="6" w:space="0" w:color="auto"/>
                          <w:right w:val="outset" w:sz="6" w:space="0" w:color="auto"/>
                        </w:tcBorders>
                      </w:tcPr>
                      <w:p w14:paraId="3DF09E44" w14:textId="77777777" w:rsidR="002973B6" w:rsidRDefault="002973B6" w:rsidP="002973B6">
                        <w:pPr>
                          <w:ind w:firstLineChars="100" w:firstLine="210"/>
                          <w:rPr>
                            <w:szCs w:val="21"/>
                          </w:rPr>
                        </w:pPr>
                        <w:r>
                          <w:rPr>
                            <w:rFonts w:hint="eastAsia"/>
                            <w:szCs w:val="21"/>
                          </w:rPr>
                          <w:t>购建固定资产、无形资产和其他长期资产支付的现金</w:t>
                        </w:r>
                      </w:p>
                    </w:tc>
                  </w:sdtContent>
                </w:sdt>
                <w:tc>
                  <w:tcPr>
                    <w:tcW w:w="550" w:type="pct"/>
                    <w:tcBorders>
                      <w:top w:val="outset" w:sz="6" w:space="0" w:color="auto"/>
                      <w:left w:val="outset" w:sz="6" w:space="0" w:color="auto"/>
                      <w:bottom w:val="outset" w:sz="6" w:space="0" w:color="auto"/>
                      <w:right w:val="outset" w:sz="6" w:space="0" w:color="auto"/>
                    </w:tcBorders>
                  </w:tcPr>
                  <w:p w14:paraId="52F463E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4A88C07" w14:textId="77777777" w:rsidR="002973B6" w:rsidRDefault="002973B6" w:rsidP="002973B6">
                    <w:pPr>
                      <w:jc w:val="right"/>
                      <w:rPr>
                        <w:szCs w:val="21"/>
                      </w:rPr>
                    </w:pPr>
                    <w:r>
                      <w:t>2,565,054.87</w:t>
                    </w:r>
                  </w:p>
                </w:tc>
                <w:tc>
                  <w:tcPr>
                    <w:tcW w:w="1213" w:type="pct"/>
                    <w:tcBorders>
                      <w:top w:val="outset" w:sz="6" w:space="0" w:color="auto"/>
                      <w:left w:val="outset" w:sz="6" w:space="0" w:color="auto"/>
                      <w:bottom w:val="outset" w:sz="6" w:space="0" w:color="auto"/>
                      <w:right w:val="outset" w:sz="6" w:space="0" w:color="auto"/>
                    </w:tcBorders>
                  </w:tcPr>
                  <w:p w14:paraId="5110A17D" w14:textId="77777777" w:rsidR="002973B6" w:rsidRDefault="002973B6" w:rsidP="002973B6">
                    <w:pPr>
                      <w:jc w:val="right"/>
                      <w:rPr>
                        <w:szCs w:val="21"/>
                      </w:rPr>
                    </w:pPr>
                    <w:r>
                      <w:t>6,510,476.69</w:t>
                    </w:r>
                  </w:p>
                </w:tc>
              </w:tr>
              <w:tr w:rsidR="002973B6" w14:paraId="38BA2003" w14:textId="77777777" w:rsidTr="002973B6">
                <w:sdt>
                  <w:sdtPr>
                    <w:tag w:val="_PLD_bc118d77a17e4461a6c7af661dfc7663"/>
                    <w:id w:val="1667590287"/>
                    <w:lock w:val="sdtLocked"/>
                  </w:sdtPr>
                  <w:sdtContent>
                    <w:tc>
                      <w:tcPr>
                        <w:tcW w:w="2017" w:type="pct"/>
                        <w:tcBorders>
                          <w:top w:val="outset" w:sz="6" w:space="0" w:color="auto"/>
                          <w:left w:val="outset" w:sz="6" w:space="0" w:color="auto"/>
                          <w:bottom w:val="outset" w:sz="6" w:space="0" w:color="auto"/>
                          <w:right w:val="outset" w:sz="6" w:space="0" w:color="auto"/>
                        </w:tcBorders>
                      </w:tcPr>
                      <w:p w14:paraId="31DDEFD2" w14:textId="77777777" w:rsidR="002973B6" w:rsidRDefault="002973B6" w:rsidP="002973B6">
                        <w:pPr>
                          <w:ind w:firstLineChars="100" w:firstLine="210"/>
                          <w:rPr>
                            <w:szCs w:val="21"/>
                          </w:rPr>
                        </w:pPr>
                        <w:r>
                          <w:rPr>
                            <w:rFonts w:hint="eastAsia"/>
                            <w:szCs w:val="21"/>
                          </w:rPr>
                          <w:t>投资支付的现金</w:t>
                        </w:r>
                      </w:p>
                    </w:tc>
                  </w:sdtContent>
                </w:sdt>
                <w:tc>
                  <w:tcPr>
                    <w:tcW w:w="550" w:type="pct"/>
                    <w:tcBorders>
                      <w:top w:val="outset" w:sz="6" w:space="0" w:color="auto"/>
                      <w:left w:val="outset" w:sz="6" w:space="0" w:color="auto"/>
                      <w:bottom w:val="outset" w:sz="6" w:space="0" w:color="auto"/>
                      <w:right w:val="outset" w:sz="6" w:space="0" w:color="auto"/>
                    </w:tcBorders>
                  </w:tcPr>
                  <w:p w14:paraId="2A460E8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CA71BB7"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11DF25CF" w14:textId="77777777" w:rsidR="002973B6" w:rsidRDefault="002973B6" w:rsidP="002973B6">
                    <w:pPr>
                      <w:jc w:val="right"/>
                      <w:rPr>
                        <w:szCs w:val="21"/>
                      </w:rPr>
                    </w:pPr>
                    <w:r>
                      <w:t>515,280,000.00</w:t>
                    </w:r>
                  </w:p>
                </w:tc>
              </w:tr>
              <w:tr w:rsidR="002973B6" w14:paraId="5D5DDF3C" w14:textId="77777777" w:rsidTr="002973B6">
                <w:sdt>
                  <w:sdtPr>
                    <w:tag w:val="_PLD_eb23d66ae8c248918870ce5a171e20e5"/>
                    <w:id w:val="-1860729507"/>
                    <w:lock w:val="sdtLocked"/>
                  </w:sdtPr>
                  <w:sdtContent>
                    <w:tc>
                      <w:tcPr>
                        <w:tcW w:w="2017" w:type="pct"/>
                        <w:tcBorders>
                          <w:top w:val="outset" w:sz="6" w:space="0" w:color="auto"/>
                          <w:left w:val="outset" w:sz="6" w:space="0" w:color="auto"/>
                          <w:bottom w:val="outset" w:sz="6" w:space="0" w:color="auto"/>
                          <w:right w:val="outset" w:sz="6" w:space="0" w:color="auto"/>
                        </w:tcBorders>
                      </w:tcPr>
                      <w:p w14:paraId="576AD434" w14:textId="77777777" w:rsidR="002973B6" w:rsidRDefault="002973B6" w:rsidP="002973B6">
                        <w:pPr>
                          <w:ind w:firstLineChars="100" w:firstLine="210"/>
                          <w:rPr>
                            <w:szCs w:val="21"/>
                          </w:rPr>
                        </w:pPr>
                        <w:r>
                          <w:rPr>
                            <w:rFonts w:hint="eastAsia"/>
                            <w:szCs w:val="21"/>
                          </w:rPr>
                          <w:t>取得子公司及其他营业单位支付的现金净额</w:t>
                        </w:r>
                      </w:p>
                    </w:tc>
                  </w:sdtContent>
                </w:sdt>
                <w:tc>
                  <w:tcPr>
                    <w:tcW w:w="550" w:type="pct"/>
                    <w:tcBorders>
                      <w:top w:val="outset" w:sz="6" w:space="0" w:color="auto"/>
                      <w:left w:val="outset" w:sz="6" w:space="0" w:color="auto"/>
                      <w:bottom w:val="outset" w:sz="6" w:space="0" w:color="auto"/>
                      <w:right w:val="outset" w:sz="6" w:space="0" w:color="auto"/>
                    </w:tcBorders>
                  </w:tcPr>
                  <w:p w14:paraId="385BA2D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E81C9D3"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44286956" w14:textId="77777777" w:rsidR="002973B6" w:rsidRDefault="002973B6" w:rsidP="002973B6">
                    <w:pPr>
                      <w:jc w:val="right"/>
                      <w:rPr>
                        <w:szCs w:val="21"/>
                      </w:rPr>
                    </w:pPr>
                  </w:p>
                </w:tc>
              </w:tr>
              <w:tr w:rsidR="002973B6" w14:paraId="6DAC29E4" w14:textId="77777777" w:rsidTr="002973B6">
                <w:sdt>
                  <w:sdtPr>
                    <w:tag w:val="_PLD_b5cdf4aaa86348a1be747298511eff1e"/>
                    <w:id w:val="-1700083564"/>
                    <w:lock w:val="sdtLocked"/>
                  </w:sdtPr>
                  <w:sdtContent>
                    <w:tc>
                      <w:tcPr>
                        <w:tcW w:w="2017" w:type="pct"/>
                        <w:tcBorders>
                          <w:top w:val="outset" w:sz="6" w:space="0" w:color="auto"/>
                          <w:left w:val="outset" w:sz="6" w:space="0" w:color="auto"/>
                          <w:bottom w:val="outset" w:sz="6" w:space="0" w:color="auto"/>
                          <w:right w:val="outset" w:sz="6" w:space="0" w:color="auto"/>
                        </w:tcBorders>
                      </w:tcPr>
                      <w:p w14:paraId="7549D636" w14:textId="77777777" w:rsidR="002973B6" w:rsidRDefault="002973B6" w:rsidP="002973B6">
                        <w:pPr>
                          <w:ind w:firstLineChars="100" w:firstLine="210"/>
                          <w:rPr>
                            <w:szCs w:val="21"/>
                          </w:rPr>
                        </w:pPr>
                        <w:r>
                          <w:rPr>
                            <w:rFonts w:hint="eastAsia"/>
                            <w:szCs w:val="21"/>
                          </w:rPr>
                          <w:t>支付其他与投资活动有关的现金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14:paraId="2CABD885"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79E2661"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69333CB0" w14:textId="77777777" w:rsidR="002973B6" w:rsidRDefault="002973B6" w:rsidP="002973B6">
                    <w:pPr>
                      <w:jc w:val="right"/>
                      <w:rPr>
                        <w:szCs w:val="21"/>
                      </w:rPr>
                    </w:pPr>
                  </w:p>
                </w:tc>
              </w:tr>
              <w:tr w:rsidR="002973B6" w14:paraId="005F375B" w14:textId="77777777" w:rsidTr="002973B6">
                <w:sdt>
                  <w:sdtPr>
                    <w:tag w:val="_PLD_ac0780cd021c4287a1ea74e3ffe0fbf6"/>
                    <w:id w:val="1063140457"/>
                    <w:lock w:val="sdtLocked"/>
                  </w:sdtPr>
                  <w:sdtContent>
                    <w:tc>
                      <w:tcPr>
                        <w:tcW w:w="2017" w:type="pct"/>
                        <w:tcBorders>
                          <w:top w:val="outset" w:sz="6" w:space="0" w:color="auto"/>
                          <w:left w:val="outset" w:sz="6" w:space="0" w:color="auto"/>
                          <w:bottom w:val="outset" w:sz="6" w:space="0" w:color="auto"/>
                          <w:right w:val="outset" w:sz="6" w:space="0" w:color="auto"/>
                        </w:tcBorders>
                      </w:tcPr>
                      <w:p w14:paraId="00CFF6A2" w14:textId="77777777" w:rsidR="002973B6" w:rsidRDefault="002973B6" w:rsidP="002973B6">
                        <w:pPr>
                          <w:ind w:firstLineChars="200" w:firstLine="420"/>
                          <w:rPr>
                            <w:color w:val="000000"/>
                            <w:szCs w:val="21"/>
                          </w:rPr>
                        </w:pPr>
                        <w:r>
                          <w:rPr>
                            <w:rFonts w:hint="eastAsia"/>
                            <w:szCs w:val="21"/>
                          </w:rPr>
                          <w:t>投资活动现金流出小计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14:paraId="4535606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2BC0D239" w14:textId="77777777" w:rsidR="002973B6" w:rsidRDefault="002973B6" w:rsidP="002973B6">
                    <w:pPr>
                      <w:jc w:val="right"/>
                      <w:rPr>
                        <w:szCs w:val="21"/>
                      </w:rPr>
                    </w:pPr>
                    <w:r>
                      <w:t>2,565,054.87</w:t>
                    </w:r>
                  </w:p>
                </w:tc>
                <w:tc>
                  <w:tcPr>
                    <w:tcW w:w="1213" w:type="pct"/>
                    <w:tcBorders>
                      <w:top w:val="outset" w:sz="6" w:space="0" w:color="auto"/>
                      <w:left w:val="outset" w:sz="6" w:space="0" w:color="auto"/>
                      <w:bottom w:val="outset" w:sz="6" w:space="0" w:color="auto"/>
                      <w:right w:val="outset" w:sz="6" w:space="0" w:color="auto"/>
                    </w:tcBorders>
                  </w:tcPr>
                  <w:p w14:paraId="1F4DA27C" w14:textId="77777777" w:rsidR="002973B6" w:rsidRDefault="002973B6" w:rsidP="002973B6">
                    <w:pPr>
                      <w:jc w:val="right"/>
                      <w:rPr>
                        <w:szCs w:val="21"/>
                      </w:rPr>
                    </w:pPr>
                    <w:r>
                      <w:t>521,790,476.69</w:t>
                    </w:r>
                  </w:p>
                </w:tc>
              </w:tr>
              <w:tr w:rsidR="002973B6" w14:paraId="63BF25DF" w14:textId="77777777" w:rsidTr="002973B6">
                <w:sdt>
                  <w:sdtPr>
                    <w:tag w:val="_PLD_fdf5b53cf5cf497a8338bc2f314305cd"/>
                    <w:id w:val="-548910426"/>
                    <w:lock w:val="sdtLocked"/>
                  </w:sdtPr>
                  <w:sdtContent>
                    <w:tc>
                      <w:tcPr>
                        <w:tcW w:w="2017" w:type="pct"/>
                        <w:tcBorders>
                          <w:top w:val="outset" w:sz="6" w:space="0" w:color="auto"/>
                          <w:left w:val="outset" w:sz="6" w:space="0" w:color="auto"/>
                          <w:bottom w:val="outset" w:sz="6" w:space="0" w:color="auto"/>
                          <w:right w:val="outset" w:sz="6" w:space="0" w:color="auto"/>
                        </w:tcBorders>
                      </w:tcPr>
                      <w:p w14:paraId="5FDB5C66" w14:textId="77777777" w:rsidR="002973B6" w:rsidRDefault="002973B6" w:rsidP="002973B6">
                        <w:pPr>
                          <w:ind w:firstLineChars="300" w:firstLine="630"/>
                          <w:rPr>
                            <w:color w:val="000000"/>
                            <w:szCs w:val="21"/>
                          </w:rPr>
                        </w:pPr>
                        <w:r>
                          <w:rPr>
                            <w:rFonts w:hint="eastAsia"/>
                            <w:szCs w:val="21"/>
                          </w:rPr>
                          <w:t>投资活动产生的现金流量净额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14:paraId="7D7493B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C52BEF8" w14:textId="77777777" w:rsidR="002973B6" w:rsidRDefault="002973B6" w:rsidP="002973B6">
                    <w:pPr>
                      <w:jc w:val="right"/>
                      <w:rPr>
                        <w:szCs w:val="21"/>
                      </w:rPr>
                    </w:pPr>
                    <w:r>
                      <w:t>105,813,399.89</w:t>
                    </w:r>
                  </w:p>
                </w:tc>
                <w:tc>
                  <w:tcPr>
                    <w:tcW w:w="1213" w:type="pct"/>
                    <w:tcBorders>
                      <w:top w:val="outset" w:sz="6" w:space="0" w:color="auto"/>
                      <w:left w:val="outset" w:sz="6" w:space="0" w:color="auto"/>
                      <w:bottom w:val="outset" w:sz="6" w:space="0" w:color="auto"/>
                      <w:right w:val="outset" w:sz="6" w:space="0" w:color="auto"/>
                    </w:tcBorders>
                  </w:tcPr>
                  <w:p w14:paraId="0D753000" w14:textId="77777777" w:rsidR="002973B6" w:rsidRDefault="002973B6" w:rsidP="002973B6">
                    <w:pPr>
                      <w:jc w:val="right"/>
                      <w:rPr>
                        <w:szCs w:val="21"/>
                      </w:rPr>
                    </w:pPr>
                    <w:r>
                      <w:t>-454,140,476.69</w:t>
                    </w:r>
                  </w:p>
                </w:tc>
              </w:tr>
              <w:tr w:rsidR="002973B6" w14:paraId="3711C208" w14:textId="77777777" w:rsidTr="002973B6">
                <w:sdt>
                  <w:sdtPr>
                    <w:tag w:val="_PLD_8b6929c78db14ee1bde1ca4b9a47a65c"/>
                    <w:id w:val="208157810"/>
                    <w:lock w:val="sdtLocked"/>
                  </w:sdtPr>
                  <w:sdtContent>
                    <w:tc>
                      <w:tcPr>
                        <w:tcW w:w="2017" w:type="pct"/>
                        <w:tcBorders>
                          <w:top w:val="outset" w:sz="6" w:space="0" w:color="auto"/>
                          <w:left w:val="outset" w:sz="6" w:space="0" w:color="auto"/>
                          <w:bottom w:val="outset" w:sz="6" w:space="0" w:color="auto"/>
                          <w:right w:val="outset" w:sz="6" w:space="0" w:color="auto"/>
                        </w:tcBorders>
                      </w:tcPr>
                      <w:p w14:paraId="371CCCDB" w14:textId="77777777" w:rsidR="002973B6" w:rsidRDefault="002973B6" w:rsidP="002973B6">
                        <w:pPr>
                          <w:rPr>
                            <w:color w:val="000000"/>
                            <w:szCs w:val="21"/>
                          </w:rPr>
                        </w:pPr>
                        <w:r>
                          <w:rPr>
                            <w:rFonts w:hint="eastAsia"/>
                            <w:b/>
                            <w:bCs/>
                            <w:szCs w:val="21"/>
                          </w:rPr>
                          <w:t>三、筹资活动产生的现金流量：</w:t>
                        </w:r>
                      </w:p>
                    </w:tc>
                  </w:sdtContent>
                </w:sdt>
                <w:tc>
                  <w:tcPr>
                    <w:tcW w:w="550" w:type="pct"/>
                    <w:tcBorders>
                      <w:top w:val="outset" w:sz="6" w:space="0" w:color="auto"/>
                      <w:left w:val="outset" w:sz="6" w:space="0" w:color="auto"/>
                      <w:bottom w:val="outset" w:sz="6" w:space="0" w:color="auto"/>
                      <w:right w:val="outset" w:sz="6" w:space="0" w:color="auto"/>
                    </w:tcBorders>
                  </w:tcPr>
                  <w:p w14:paraId="66EBB629" w14:textId="77777777" w:rsidR="002973B6" w:rsidRDefault="002973B6" w:rsidP="002973B6">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14:paraId="7BB84378" w14:textId="77777777" w:rsidR="002973B6" w:rsidRDefault="002973B6" w:rsidP="002973B6">
                    <w:pPr>
                      <w:jc w:val="right"/>
                      <w:rPr>
                        <w:szCs w:val="21"/>
                      </w:rPr>
                    </w:pPr>
                    <w:r>
                      <w:t xml:space="preserve">　</w:t>
                    </w:r>
                  </w:p>
                </w:tc>
                <w:tc>
                  <w:tcPr>
                    <w:tcW w:w="1213" w:type="pct"/>
                    <w:tcBorders>
                      <w:top w:val="outset" w:sz="6" w:space="0" w:color="auto"/>
                      <w:left w:val="outset" w:sz="6" w:space="0" w:color="auto"/>
                      <w:bottom w:val="outset" w:sz="6" w:space="0" w:color="auto"/>
                      <w:right w:val="outset" w:sz="6" w:space="0" w:color="auto"/>
                    </w:tcBorders>
                  </w:tcPr>
                  <w:p w14:paraId="6701471B" w14:textId="77777777" w:rsidR="002973B6" w:rsidRDefault="002973B6" w:rsidP="002973B6">
                    <w:pPr>
                      <w:jc w:val="right"/>
                      <w:rPr>
                        <w:szCs w:val="21"/>
                      </w:rPr>
                    </w:pPr>
                    <w:r>
                      <w:t xml:space="preserve">　</w:t>
                    </w:r>
                  </w:p>
                </w:tc>
              </w:tr>
              <w:tr w:rsidR="002973B6" w14:paraId="29F708FB" w14:textId="77777777" w:rsidTr="002973B6">
                <w:sdt>
                  <w:sdtPr>
                    <w:tag w:val="_PLD_0f08e006241c4d5b851db5e35d88c8c1"/>
                    <w:id w:val="847919415"/>
                    <w:lock w:val="sdtLocked"/>
                  </w:sdtPr>
                  <w:sdtContent>
                    <w:tc>
                      <w:tcPr>
                        <w:tcW w:w="2017" w:type="pct"/>
                        <w:tcBorders>
                          <w:top w:val="outset" w:sz="6" w:space="0" w:color="auto"/>
                          <w:left w:val="outset" w:sz="6" w:space="0" w:color="auto"/>
                          <w:bottom w:val="outset" w:sz="6" w:space="0" w:color="auto"/>
                          <w:right w:val="outset" w:sz="6" w:space="0" w:color="auto"/>
                        </w:tcBorders>
                      </w:tcPr>
                      <w:p w14:paraId="3F4D83F9" w14:textId="77777777" w:rsidR="002973B6" w:rsidRDefault="002973B6" w:rsidP="002973B6">
                        <w:pPr>
                          <w:ind w:firstLineChars="100" w:firstLine="210"/>
                          <w:rPr>
                            <w:color w:val="000000"/>
                            <w:szCs w:val="21"/>
                          </w:rPr>
                        </w:pPr>
                        <w:r>
                          <w:rPr>
                            <w:rFonts w:hint="eastAsia"/>
                            <w:szCs w:val="21"/>
                          </w:rPr>
                          <w:t>吸收投资收到的现金</w:t>
                        </w:r>
                      </w:p>
                    </w:tc>
                  </w:sdtContent>
                </w:sdt>
                <w:tc>
                  <w:tcPr>
                    <w:tcW w:w="550" w:type="pct"/>
                    <w:tcBorders>
                      <w:top w:val="outset" w:sz="6" w:space="0" w:color="auto"/>
                      <w:left w:val="outset" w:sz="6" w:space="0" w:color="auto"/>
                      <w:bottom w:val="outset" w:sz="6" w:space="0" w:color="auto"/>
                      <w:right w:val="outset" w:sz="6" w:space="0" w:color="auto"/>
                    </w:tcBorders>
                  </w:tcPr>
                  <w:p w14:paraId="1BCCC3D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9820DE3"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2D5B7DD4" w14:textId="77777777" w:rsidR="002973B6" w:rsidRDefault="002973B6" w:rsidP="002973B6">
                    <w:pPr>
                      <w:jc w:val="right"/>
                      <w:rPr>
                        <w:szCs w:val="21"/>
                      </w:rPr>
                    </w:pPr>
                    <w:r>
                      <w:t>589,999,697.00</w:t>
                    </w:r>
                  </w:p>
                </w:tc>
              </w:tr>
              <w:tr w:rsidR="002973B6" w14:paraId="50AAFA59" w14:textId="77777777" w:rsidTr="002973B6">
                <w:sdt>
                  <w:sdtPr>
                    <w:tag w:val="_PLD_a1cdcf4a2a7c448b82fbb03d2e492772"/>
                    <w:id w:val="1240368892"/>
                    <w:lock w:val="sdtLocked"/>
                  </w:sdtPr>
                  <w:sdtContent>
                    <w:tc>
                      <w:tcPr>
                        <w:tcW w:w="2017" w:type="pct"/>
                        <w:tcBorders>
                          <w:top w:val="outset" w:sz="6" w:space="0" w:color="auto"/>
                          <w:left w:val="outset" w:sz="6" w:space="0" w:color="auto"/>
                          <w:bottom w:val="outset" w:sz="6" w:space="0" w:color="auto"/>
                          <w:right w:val="outset" w:sz="6" w:space="0" w:color="auto"/>
                        </w:tcBorders>
                      </w:tcPr>
                      <w:p w14:paraId="05204C4B" w14:textId="77777777" w:rsidR="002973B6" w:rsidRDefault="002973B6" w:rsidP="002973B6">
                        <w:pPr>
                          <w:ind w:firstLineChars="100" w:firstLine="210"/>
                          <w:rPr>
                            <w:color w:val="000000"/>
                            <w:szCs w:val="21"/>
                          </w:rPr>
                        </w:pPr>
                        <w:r>
                          <w:rPr>
                            <w:rFonts w:hint="eastAsia"/>
                            <w:szCs w:val="21"/>
                          </w:rPr>
                          <w:t>取得借款收到的现金</w:t>
                        </w:r>
                      </w:p>
                    </w:tc>
                  </w:sdtContent>
                </w:sdt>
                <w:tc>
                  <w:tcPr>
                    <w:tcW w:w="550" w:type="pct"/>
                    <w:tcBorders>
                      <w:top w:val="outset" w:sz="6" w:space="0" w:color="auto"/>
                      <w:left w:val="outset" w:sz="6" w:space="0" w:color="auto"/>
                      <w:bottom w:val="outset" w:sz="6" w:space="0" w:color="auto"/>
                      <w:right w:val="outset" w:sz="6" w:space="0" w:color="auto"/>
                    </w:tcBorders>
                  </w:tcPr>
                  <w:p w14:paraId="431B9B2F"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51D2DEC" w14:textId="77777777" w:rsidR="002973B6" w:rsidRDefault="002973B6" w:rsidP="002973B6">
                    <w:pPr>
                      <w:jc w:val="right"/>
                      <w:rPr>
                        <w:szCs w:val="21"/>
                      </w:rPr>
                    </w:pPr>
                    <w:r>
                      <w:t>150,000,000.00</w:t>
                    </w:r>
                  </w:p>
                </w:tc>
                <w:tc>
                  <w:tcPr>
                    <w:tcW w:w="1213" w:type="pct"/>
                    <w:tcBorders>
                      <w:top w:val="outset" w:sz="6" w:space="0" w:color="auto"/>
                      <w:left w:val="outset" w:sz="6" w:space="0" w:color="auto"/>
                      <w:bottom w:val="outset" w:sz="6" w:space="0" w:color="auto"/>
                      <w:right w:val="outset" w:sz="6" w:space="0" w:color="auto"/>
                    </w:tcBorders>
                  </w:tcPr>
                  <w:p w14:paraId="1B777407" w14:textId="77777777" w:rsidR="002973B6" w:rsidRDefault="002973B6" w:rsidP="002973B6">
                    <w:pPr>
                      <w:jc w:val="right"/>
                      <w:rPr>
                        <w:szCs w:val="21"/>
                      </w:rPr>
                    </w:pPr>
                    <w:r>
                      <w:t>265,000,000.00</w:t>
                    </w:r>
                  </w:p>
                </w:tc>
              </w:tr>
              <w:tr w:rsidR="002973B6" w14:paraId="127A5B93" w14:textId="77777777" w:rsidTr="002973B6">
                <w:sdt>
                  <w:sdtPr>
                    <w:tag w:val="_PLD_b98aa7aead3c4446b857251866381f65"/>
                    <w:id w:val="-628087444"/>
                    <w:lock w:val="sdtLocked"/>
                  </w:sdtPr>
                  <w:sdtContent>
                    <w:tc>
                      <w:tcPr>
                        <w:tcW w:w="2017" w:type="pct"/>
                        <w:tcBorders>
                          <w:top w:val="outset" w:sz="6" w:space="0" w:color="auto"/>
                          <w:left w:val="outset" w:sz="6" w:space="0" w:color="auto"/>
                          <w:bottom w:val="outset" w:sz="6" w:space="0" w:color="auto"/>
                          <w:right w:val="outset" w:sz="6" w:space="0" w:color="auto"/>
                        </w:tcBorders>
                      </w:tcPr>
                      <w:p w14:paraId="4A52FEF3" w14:textId="77777777" w:rsidR="002973B6" w:rsidRDefault="002973B6" w:rsidP="002973B6">
                        <w:pPr>
                          <w:ind w:firstLineChars="100" w:firstLine="210"/>
                          <w:rPr>
                            <w:szCs w:val="21"/>
                          </w:rPr>
                        </w:pPr>
                        <w:r>
                          <w:rPr>
                            <w:rFonts w:hint="eastAsia"/>
                            <w:szCs w:val="21"/>
                          </w:rPr>
                          <w:t>发行债券收到的现金</w:t>
                        </w:r>
                      </w:p>
                    </w:tc>
                  </w:sdtContent>
                </w:sdt>
                <w:tc>
                  <w:tcPr>
                    <w:tcW w:w="550" w:type="pct"/>
                    <w:tcBorders>
                      <w:top w:val="outset" w:sz="6" w:space="0" w:color="auto"/>
                      <w:left w:val="outset" w:sz="6" w:space="0" w:color="auto"/>
                      <w:bottom w:val="outset" w:sz="6" w:space="0" w:color="auto"/>
                      <w:right w:val="outset" w:sz="6" w:space="0" w:color="auto"/>
                    </w:tcBorders>
                  </w:tcPr>
                  <w:p w14:paraId="6D0B8937"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E9BF41F"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6FF12DE3" w14:textId="77777777" w:rsidR="002973B6" w:rsidRDefault="002973B6" w:rsidP="002973B6">
                    <w:pPr>
                      <w:jc w:val="right"/>
                      <w:rPr>
                        <w:szCs w:val="21"/>
                      </w:rPr>
                    </w:pPr>
                  </w:p>
                </w:tc>
              </w:tr>
              <w:tr w:rsidR="002973B6" w14:paraId="62A69A15" w14:textId="77777777" w:rsidTr="002973B6">
                <w:sdt>
                  <w:sdtPr>
                    <w:tag w:val="_PLD_c04b6e3c34ff4c51ae23871e4ca3cb40"/>
                    <w:id w:val="-211417541"/>
                    <w:lock w:val="sdtLocked"/>
                  </w:sdtPr>
                  <w:sdtContent>
                    <w:tc>
                      <w:tcPr>
                        <w:tcW w:w="2017" w:type="pct"/>
                        <w:tcBorders>
                          <w:top w:val="outset" w:sz="6" w:space="0" w:color="auto"/>
                          <w:left w:val="outset" w:sz="6" w:space="0" w:color="auto"/>
                          <w:bottom w:val="outset" w:sz="6" w:space="0" w:color="auto"/>
                          <w:right w:val="outset" w:sz="6" w:space="0" w:color="auto"/>
                        </w:tcBorders>
                      </w:tcPr>
                      <w:p w14:paraId="7B17BE7C" w14:textId="77777777" w:rsidR="002973B6" w:rsidRDefault="002973B6" w:rsidP="002973B6">
                        <w:pPr>
                          <w:ind w:firstLineChars="100" w:firstLine="210"/>
                          <w:rPr>
                            <w:color w:val="000000"/>
                            <w:szCs w:val="21"/>
                          </w:rPr>
                        </w:pPr>
                        <w:r>
                          <w:rPr>
                            <w:rFonts w:hint="eastAsia"/>
                            <w:szCs w:val="21"/>
                          </w:rPr>
                          <w:t>收到其他与筹资活动有关的现金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14:paraId="58F3A21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159D4C4E"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4E8515EA" w14:textId="77777777" w:rsidR="002973B6" w:rsidRDefault="002973B6" w:rsidP="002973B6">
                    <w:pPr>
                      <w:jc w:val="right"/>
                      <w:rPr>
                        <w:szCs w:val="21"/>
                      </w:rPr>
                    </w:pPr>
                  </w:p>
                </w:tc>
              </w:tr>
              <w:tr w:rsidR="002973B6" w14:paraId="62A2711F" w14:textId="77777777" w:rsidTr="002973B6">
                <w:sdt>
                  <w:sdtPr>
                    <w:tag w:val="_PLD_bf7fbf014785409195a7287852d3d035"/>
                    <w:id w:val="1602306568"/>
                    <w:lock w:val="sdtLocked"/>
                  </w:sdtPr>
                  <w:sdtContent>
                    <w:tc>
                      <w:tcPr>
                        <w:tcW w:w="2017" w:type="pct"/>
                        <w:tcBorders>
                          <w:top w:val="outset" w:sz="6" w:space="0" w:color="auto"/>
                          <w:left w:val="outset" w:sz="6" w:space="0" w:color="auto"/>
                          <w:bottom w:val="outset" w:sz="6" w:space="0" w:color="auto"/>
                          <w:right w:val="outset" w:sz="6" w:space="0" w:color="auto"/>
                        </w:tcBorders>
                      </w:tcPr>
                      <w:p w14:paraId="2C71FCEF" w14:textId="77777777" w:rsidR="002973B6" w:rsidRDefault="002973B6" w:rsidP="002973B6">
                        <w:pPr>
                          <w:ind w:firstLineChars="200" w:firstLine="420"/>
                          <w:rPr>
                            <w:color w:val="000000"/>
                            <w:szCs w:val="21"/>
                          </w:rPr>
                        </w:pPr>
                        <w:r>
                          <w:rPr>
                            <w:rFonts w:hint="eastAsia"/>
                            <w:szCs w:val="21"/>
                          </w:rPr>
                          <w:t>筹资活动现金流入小计</w:t>
                        </w:r>
                      </w:p>
                    </w:tc>
                  </w:sdtContent>
                </w:sdt>
                <w:tc>
                  <w:tcPr>
                    <w:tcW w:w="550" w:type="pct"/>
                    <w:tcBorders>
                      <w:top w:val="outset" w:sz="6" w:space="0" w:color="auto"/>
                      <w:left w:val="outset" w:sz="6" w:space="0" w:color="auto"/>
                      <w:bottom w:val="outset" w:sz="6" w:space="0" w:color="auto"/>
                      <w:right w:val="outset" w:sz="6" w:space="0" w:color="auto"/>
                    </w:tcBorders>
                  </w:tcPr>
                  <w:p w14:paraId="2C01267B"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32E055D" w14:textId="77777777" w:rsidR="002973B6" w:rsidRDefault="002973B6" w:rsidP="002973B6">
                    <w:pPr>
                      <w:jc w:val="right"/>
                      <w:rPr>
                        <w:szCs w:val="21"/>
                      </w:rPr>
                    </w:pPr>
                    <w:r>
                      <w:t>150,000,000.00</w:t>
                    </w:r>
                  </w:p>
                </w:tc>
                <w:tc>
                  <w:tcPr>
                    <w:tcW w:w="1213" w:type="pct"/>
                    <w:tcBorders>
                      <w:top w:val="outset" w:sz="6" w:space="0" w:color="auto"/>
                      <w:left w:val="outset" w:sz="6" w:space="0" w:color="auto"/>
                      <w:bottom w:val="outset" w:sz="6" w:space="0" w:color="auto"/>
                      <w:right w:val="outset" w:sz="6" w:space="0" w:color="auto"/>
                    </w:tcBorders>
                  </w:tcPr>
                  <w:p w14:paraId="5790A1F7" w14:textId="77777777" w:rsidR="002973B6" w:rsidRDefault="002973B6" w:rsidP="002973B6">
                    <w:pPr>
                      <w:tabs>
                        <w:tab w:val="center" w:pos="989"/>
                        <w:tab w:val="right" w:pos="1979"/>
                      </w:tabs>
                      <w:jc w:val="right"/>
                      <w:rPr>
                        <w:szCs w:val="21"/>
                      </w:rPr>
                    </w:pPr>
                    <w:r>
                      <w:t>854,999,697.00</w:t>
                    </w:r>
                  </w:p>
                </w:tc>
              </w:tr>
              <w:tr w:rsidR="002973B6" w14:paraId="29A5B102" w14:textId="77777777" w:rsidTr="002973B6">
                <w:sdt>
                  <w:sdtPr>
                    <w:tag w:val="_PLD_72c875707060490882af91b3254ebf86"/>
                    <w:id w:val="-2042893159"/>
                    <w:lock w:val="sdtLocked"/>
                  </w:sdtPr>
                  <w:sdtContent>
                    <w:tc>
                      <w:tcPr>
                        <w:tcW w:w="2017" w:type="pct"/>
                        <w:tcBorders>
                          <w:top w:val="outset" w:sz="6" w:space="0" w:color="auto"/>
                          <w:left w:val="outset" w:sz="6" w:space="0" w:color="auto"/>
                          <w:bottom w:val="outset" w:sz="6" w:space="0" w:color="auto"/>
                          <w:right w:val="outset" w:sz="6" w:space="0" w:color="auto"/>
                        </w:tcBorders>
                      </w:tcPr>
                      <w:p w14:paraId="0CDA9DCA" w14:textId="77777777" w:rsidR="002973B6" w:rsidRDefault="002973B6" w:rsidP="002973B6">
                        <w:pPr>
                          <w:ind w:firstLineChars="100" w:firstLine="210"/>
                          <w:rPr>
                            <w:szCs w:val="21"/>
                          </w:rPr>
                        </w:pPr>
                        <w:r>
                          <w:rPr>
                            <w:rFonts w:hint="eastAsia"/>
                            <w:szCs w:val="21"/>
                          </w:rPr>
                          <w:t>偿还债务支付的现金</w:t>
                        </w:r>
                      </w:p>
                    </w:tc>
                  </w:sdtContent>
                </w:sdt>
                <w:tc>
                  <w:tcPr>
                    <w:tcW w:w="550" w:type="pct"/>
                    <w:tcBorders>
                      <w:top w:val="outset" w:sz="6" w:space="0" w:color="auto"/>
                      <w:left w:val="outset" w:sz="6" w:space="0" w:color="auto"/>
                      <w:bottom w:val="outset" w:sz="6" w:space="0" w:color="auto"/>
                      <w:right w:val="outset" w:sz="6" w:space="0" w:color="auto"/>
                    </w:tcBorders>
                  </w:tcPr>
                  <w:p w14:paraId="39E3F49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92B5D7B" w14:textId="77777777" w:rsidR="002973B6" w:rsidRDefault="002973B6" w:rsidP="002973B6">
                    <w:pPr>
                      <w:jc w:val="right"/>
                      <w:rPr>
                        <w:szCs w:val="21"/>
                      </w:rPr>
                    </w:pPr>
                    <w:r>
                      <w:t>225,000,000.00</w:t>
                    </w:r>
                  </w:p>
                </w:tc>
                <w:tc>
                  <w:tcPr>
                    <w:tcW w:w="1213" w:type="pct"/>
                    <w:tcBorders>
                      <w:top w:val="outset" w:sz="6" w:space="0" w:color="auto"/>
                      <w:left w:val="outset" w:sz="6" w:space="0" w:color="auto"/>
                      <w:bottom w:val="outset" w:sz="6" w:space="0" w:color="auto"/>
                      <w:right w:val="outset" w:sz="6" w:space="0" w:color="auto"/>
                    </w:tcBorders>
                  </w:tcPr>
                  <w:p w14:paraId="0FAE37F7" w14:textId="77777777" w:rsidR="002973B6" w:rsidRDefault="002973B6" w:rsidP="002973B6">
                    <w:pPr>
                      <w:jc w:val="right"/>
                      <w:rPr>
                        <w:szCs w:val="21"/>
                      </w:rPr>
                    </w:pPr>
                    <w:r>
                      <w:t>386,000,000.00</w:t>
                    </w:r>
                  </w:p>
                </w:tc>
              </w:tr>
              <w:tr w:rsidR="002973B6" w14:paraId="2942AD92" w14:textId="77777777" w:rsidTr="002973B6">
                <w:sdt>
                  <w:sdtPr>
                    <w:tag w:val="_PLD_d227ef1d4c704287b692609a03d18a2a"/>
                    <w:id w:val="402951897"/>
                    <w:lock w:val="sdtLocked"/>
                  </w:sdtPr>
                  <w:sdtContent>
                    <w:tc>
                      <w:tcPr>
                        <w:tcW w:w="2017" w:type="pct"/>
                        <w:tcBorders>
                          <w:top w:val="outset" w:sz="6" w:space="0" w:color="auto"/>
                          <w:left w:val="outset" w:sz="6" w:space="0" w:color="auto"/>
                          <w:bottom w:val="outset" w:sz="6" w:space="0" w:color="auto"/>
                          <w:right w:val="outset" w:sz="6" w:space="0" w:color="auto"/>
                        </w:tcBorders>
                      </w:tcPr>
                      <w:p w14:paraId="54846EFE" w14:textId="77777777" w:rsidR="002973B6" w:rsidRDefault="002973B6" w:rsidP="002973B6">
                        <w:pPr>
                          <w:ind w:firstLineChars="100" w:firstLine="210"/>
                          <w:rPr>
                            <w:szCs w:val="21"/>
                          </w:rPr>
                        </w:pPr>
                        <w:r>
                          <w:rPr>
                            <w:rFonts w:hint="eastAsia"/>
                            <w:szCs w:val="21"/>
                          </w:rPr>
                          <w:t>分配股利、利润或偿付利息支付的现金</w:t>
                        </w:r>
                      </w:p>
                    </w:tc>
                  </w:sdtContent>
                </w:sdt>
                <w:tc>
                  <w:tcPr>
                    <w:tcW w:w="550" w:type="pct"/>
                    <w:tcBorders>
                      <w:top w:val="outset" w:sz="6" w:space="0" w:color="auto"/>
                      <w:left w:val="outset" w:sz="6" w:space="0" w:color="auto"/>
                      <w:bottom w:val="outset" w:sz="6" w:space="0" w:color="auto"/>
                      <w:right w:val="outset" w:sz="6" w:space="0" w:color="auto"/>
                    </w:tcBorders>
                  </w:tcPr>
                  <w:p w14:paraId="77A2FB3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28D1B64" w14:textId="77777777" w:rsidR="002973B6" w:rsidRDefault="002973B6" w:rsidP="002973B6">
                    <w:pPr>
                      <w:jc w:val="right"/>
                      <w:rPr>
                        <w:szCs w:val="21"/>
                      </w:rPr>
                    </w:pPr>
                    <w:r>
                      <w:t>30,700,836.87</w:t>
                    </w:r>
                  </w:p>
                </w:tc>
                <w:tc>
                  <w:tcPr>
                    <w:tcW w:w="1213" w:type="pct"/>
                    <w:tcBorders>
                      <w:top w:val="outset" w:sz="6" w:space="0" w:color="auto"/>
                      <w:left w:val="outset" w:sz="6" w:space="0" w:color="auto"/>
                      <w:bottom w:val="outset" w:sz="6" w:space="0" w:color="auto"/>
                      <w:right w:val="outset" w:sz="6" w:space="0" w:color="auto"/>
                    </w:tcBorders>
                  </w:tcPr>
                  <w:p w14:paraId="3A60A910" w14:textId="77777777" w:rsidR="002973B6" w:rsidRDefault="002973B6" w:rsidP="002973B6">
                    <w:pPr>
                      <w:jc w:val="right"/>
                      <w:rPr>
                        <w:szCs w:val="21"/>
                      </w:rPr>
                    </w:pPr>
                    <w:r>
                      <w:t>24,095,789.42</w:t>
                    </w:r>
                  </w:p>
                </w:tc>
              </w:tr>
              <w:tr w:rsidR="002973B6" w14:paraId="79042179" w14:textId="77777777" w:rsidTr="002973B6">
                <w:sdt>
                  <w:sdtPr>
                    <w:tag w:val="_PLD_e548bc4b8c0e4edfbb6fc435c82efb9b"/>
                    <w:id w:val="1724868686"/>
                    <w:lock w:val="sdtLocked"/>
                  </w:sdtPr>
                  <w:sdtContent>
                    <w:tc>
                      <w:tcPr>
                        <w:tcW w:w="2017" w:type="pct"/>
                        <w:tcBorders>
                          <w:top w:val="outset" w:sz="6" w:space="0" w:color="auto"/>
                          <w:left w:val="outset" w:sz="6" w:space="0" w:color="auto"/>
                          <w:bottom w:val="outset" w:sz="6" w:space="0" w:color="auto"/>
                          <w:right w:val="outset" w:sz="6" w:space="0" w:color="auto"/>
                        </w:tcBorders>
                      </w:tcPr>
                      <w:p w14:paraId="7E097CF2" w14:textId="77777777" w:rsidR="002973B6" w:rsidRDefault="002973B6" w:rsidP="002973B6">
                        <w:pPr>
                          <w:ind w:firstLineChars="100" w:firstLine="210"/>
                          <w:rPr>
                            <w:color w:val="000000"/>
                            <w:szCs w:val="21"/>
                          </w:rPr>
                        </w:pPr>
                        <w:r>
                          <w:rPr>
                            <w:rFonts w:hint="eastAsia"/>
                            <w:szCs w:val="21"/>
                          </w:rPr>
                          <w:t>支付其他与筹资活动有关的现金</w:t>
                        </w:r>
                      </w:p>
                    </w:tc>
                  </w:sdtContent>
                </w:sdt>
                <w:tc>
                  <w:tcPr>
                    <w:tcW w:w="550" w:type="pct"/>
                    <w:tcBorders>
                      <w:top w:val="outset" w:sz="6" w:space="0" w:color="auto"/>
                      <w:left w:val="outset" w:sz="6" w:space="0" w:color="auto"/>
                      <w:bottom w:val="outset" w:sz="6" w:space="0" w:color="auto"/>
                      <w:right w:val="outset" w:sz="6" w:space="0" w:color="auto"/>
                    </w:tcBorders>
                  </w:tcPr>
                  <w:p w14:paraId="4D0B57FC"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473B32FE" w14:textId="77777777" w:rsidR="002973B6" w:rsidRDefault="002973B6" w:rsidP="002973B6">
                    <w:pPr>
                      <w:jc w:val="right"/>
                      <w:rPr>
                        <w:szCs w:val="21"/>
                      </w:rPr>
                    </w:pPr>
                  </w:p>
                </w:tc>
                <w:tc>
                  <w:tcPr>
                    <w:tcW w:w="1213" w:type="pct"/>
                    <w:tcBorders>
                      <w:top w:val="outset" w:sz="6" w:space="0" w:color="auto"/>
                      <w:left w:val="outset" w:sz="6" w:space="0" w:color="auto"/>
                      <w:bottom w:val="outset" w:sz="6" w:space="0" w:color="auto"/>
                      <w:right w:val="outset" w:sz="6" w:space="0" w:color="auto"/>
                    </w:tcBorders>
                  </w:tcPr>
                  <w:p w14:paraId="452008F3" w14:textId="77777777" w:rsidR="002973B6" w:rsidRDefault="002973B6" w:rsidP="002973B6">
                    <w:pPr>
                      <w:jc w:val="right"/>
                      <w:rPr>
                        <w:szCs w:val="21"/>
                      </w:rPr>
                    </w:pPr>
                    <w:r>
                      <w:t>8,465,276.95</w:t>
                    </w:r>
                  </w:p>
                </w:tc>
              </w:tr>
              <w:tr w:rsidR="002973B6" w14:paraId="6849B810" w14:textId="77777777" w:rsidTr="002973B6">
                <w:sdt>
                  <w:sdtPr>
                    <w:tag w:val="_PLD_46f002dfd3184462b13e47e17b1f7e41"/>
                    <w:id w:val="-1042124910"/>
                    <w:lock w:val="sdtLocked"/>
                  </w:sdtPr>
                  <w:sdtContent>
                    <w:tc>
                      <w:tcPr>
                        <w:tcW w:w="2017" w:type="pct"/>
                        <w:tcBorders>
                          <w:top w:val="outset" w:sz="6" w:space="0" w:color="auto"/>
                          <w:left w:val="outset" w:sz="6" w:space="0" w:color="auto"/>
                          <w:bottom w:val="outset" w:sz="6" w:space="0" w:color="auto"/>
                          <w:right w:val="outset" w:sz="6" w:space="0" w:color="auto"/>
                        </w:tcBorders>
                      </w:tcPr>
                      <w:p w14:paraId="2E851EF0" w14:textId="77777777" w:rsidR="002973B6" w:rsidRDefault="002973B6" w:rsidP="002973B6">
                        <w:pPr>
                          <w:ind w:firstLineChars="200" w:firstLine="420"/>
                          <w:rPr>
                            <w:color w:val="000000"/>
                            <w:szCs w:val="21"/>
                          </w:rPr>
                        </w:pPr>
                        <w:r>
                          <w:rPr>
                            <w:rFonts w:hint="eastAsia"/>
                            <w:szCs w:val="21"/>
                          </w:rPr>
                          <w:t>筹资活动现金流出小计</w:t>
                        </w:r>
                      </w:p>
                    </w:tc>
                  </w:sdtContent>
                </w:sdt>
                <w:tc>
                  <w:tcPr>
                    <w:tcW w:w="550" w:type="pct"/>
                    <w:tcBorders>
                      <w:top w:val="outset" w:sz="6" w:space="0" w:color="auto"/>
                      <w:left w:val="outset" w:sz="6" w:space="0" w:color="auto"/>
                      <w:bottom w:val="outset" w:sz="6" w:space="0" w:color="auto"/>
                      <w:right w:val="outset" w:sz="6" w:space="0" w:color="auto"/>
                    </w:tcBorders>
                  </w:tcPr>
                  <w:p w14:paraId="440099F4"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61F0B64" w14:textId="77777777" w:rsidR="002973B6" w:rsidRDefault="002973B6" w:rsidP="002973B6">
                    <w:pPr>
                      <w:jc w:val="right"/>
                      <w:rPr>
                        <w:szCs w:val="21"/>
                      </w:rPr>
                    </w:pPr>
                    <w:r>
                      <w:t>255,700,836.87</w:t>
                    </w:r>
                  </w:p>
                </w:tc>
                <w:tc>
                  <w:tcPr>
                    <w:tcW w:w="1213" w:type="pct"/>
                    <w:tcBorders>
                      <w:top w:val="outset" w:sz="6" w:space="0" w:color="auto"/>
                      <w:left w:val="outset" w:sz="6" w:space="0" w:color="auto"/>
                      <w:bottom w:val="outset" w:sz="6" w:space="0" w:color="auto"/>
                      <w:right w:val="outset" w:sz="6" w:space="0" w:color="auto"/>
                    </w:tcBorders>
                  </w:tcPr>
                  <w:p w14:paraId="5004EECB" w14:textId="77777777" w:rsidR="002973B6" w:rsidRDefault="002973B6" w:rsidP="002973B6">
                    <w:pPr>
                      <w:jc w:val="right"/>
                      <w:rPr>
                        <w:szCs w:val="21"/>
                      </w:rPr>
                    </w:pPr>
                    <w:r>
                      <w:t>418,561,066.37</w:t>
                    </w:r>
                  </w:p>
                </w:tc>
              </w:tr>
              <w:tr w:rsidR="002973B6" w14:paraId="371B520D" w14:textId="77777777" w:rsidTr="002973B6">
                <w:sdt>
                  <w:sdtPr>
                    <w:tag w:val="_PLD_bf96432273b64f2a90a299496d059280"/>
                    <w:id w:val="-1764450695"/>
                    <w:lock w:val="sdtLocked"/>
                  </w:sdtPr>
                  <w:sdtContent>
                    <w:tc>
                      <w:tcPr>
                        <w:tcW w:w="2017" w:type="pct"/>
                        <w:tcBorders>
                          <w:top w:val="outset" w:sz="6" w:space="0" w:color="auto"/>
                          <w:left w:val="outset" w:sz="6" w:space="0" w:color="auto"/>
                          <w:bottom w:val="outset" w:sz="6" w:space="0" w:color="auto"/>
                          <w:right w:val="outset" w:sz="6" w:space="0" w:color="auto"/>
                        </w:tcBorders>
                      </w:tcPr>
                      <w:p w14:paraId="6F27213D" w14:textId="77777777" w:rsidR="002973B6" w:rsidRDefault="002973B6" w:rsidP="002973B6">
                        <w:pPr>
                          <w:ind w:firstLineChars="300" w:firstLine="630"/>
                          <w:rPr>
                            <w:color w:val="000000"/>
                            <w:szCs w:val="21"/>
                          </w:rPr>
                        </w:pPr>
                        <w:r>
                          <w:rPr>
                            <w:rFonts w:hint="eastAsia"/>
                            <w:szCs w:val="21"/>
                          </w:rPr>
                          <w:t>筹资活动产生的现金流量净额</w:t>
                        </w:r>
                      </w:p>
                    </w:tc>
                  </w:sdtContent>
                </w:sdt>
                <w:tc>
                  <w:tcPr>
                    <w:tcW w:w="550" w:type="pct"/>
                    <w:tcBorders>
                      <w:top w:val="outset" w:sz="6" w:space="0" w:color="auto"/>
                      <w:left w:val="outset" w:sz="6" w:space="0" w:color="auto"/>
                      <w:bottom w:val="outset" w:sz="6" w:space="0" w:color="auto"/>
                      <w:right w:val="outset" w:sz="6" w:space="0" w:color="auto"/>
                    </w:tcBorders>
                  </w:tcPr>
                  <w:p w14:paraId="4B3322C9"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03CA5C27" w14:textId="77777777" w:rsidR="002973B6" w:rsidRDefault="002973B6" w:rsidP="002973B6">
                    <w:pPr>
                      <w:jc w:val="right"/>
                      <w:rPr>
                        <w:szCs w:val="21"/>
                      </w:rPr>
                    </w:pPr>
                    <w:r>
                      <w:t>-105,700,836.87</w:t>
                    </w:r>
                  </w:p>
                </w:tc>
                <w:tc>
                  <w:tcPr>
                    <w:tcW w:w="1213" w:type="pct"/>
                    <w:tcBorders>
                      <w:top w:val="outset" w:sz="6" w:space="0" w:color="auto"/>
                      <w:left w:val="outset" w:sz="6" w:space="0" w:color="auto"/>
                      <w:bottom w:val="outset" w:sz="6" w:space="0" w:color="auto"/>
                      <w:right w:val="outset" w:sz="6" w:space="0" w:color="auto"/>
                    </w:tcBorders>
                  </w:tcPr>
                  <w:p w14:paraId="053E0390" w14:textId="77777777" w:rsidR="002973B6" w:rsidRDefault="002973B6" w:rsidP="002973B6">
                    <w:pPr>
                      <w:jc w:val="right"/>
                      <w:rPr>
                        <w:szCs w:val="21"/>
                      </w:rPr>
                    </w:pPr>
                    <w:r>
                      <w:t>436,438,630.63</w:t>
                    </w:r>
                  </w:p>
                </w:tc>
              </w:tr>
              <w:tr w:rsidR="002973B6" w14:paraId="1EB29FEB" w14:textId="77777777" w:rsidTr="002973B6">
                <w:sdt>
                  <w:sdtPr>
                    <w:tag w:val="_PLD_3748beadbe2649c39d73f63f5cb997df"/>
                    <w:id w:val="-199859320"/>
                    <w:lock w:val="sdtLocked"/>
                  </w:sdtPr>
                  <w:sdtContent>
                    <w:tc>
                      <w:tcPr>
                        <w:tcW w:w="2017" w:type="pct"/>
                        <w:tcBorders>
                          <w:top w:val="outset" w:sz="6" w:space="0" w:color="auto"/>
                          <w:left w:val="outset" w:sz="6" w:space="0" w:color="auto"/>
                          <w:bottom w:val="outset" w:sz="6" w:space="0" w:color="auto"/>
                          <w:right w:val="outset" w:sz="6" w:space="0" w:color="auto"/>
                        </w:tcBorders>
                      </w:tcPr>
                      <w:p w14:paraId="2E27930B" w14:textId="77777777" w:rsidR="002973B6" w:rsidRDefault="002973B6" w:rsidP="002973B6">
                        <w:pPr>
                          <w:rPr>
                            <w:color w:val="000000"/>
                            <w:szCs w:val="21"/>
                          </w:rPr>
                        </w:pPr>
                        <w:r>
                          <w:rPr>
                            <w:rFonts w:hint="eastAsia"/>
                            <w:b/>
                            <w:bCs/>
                            <w:szCs w:val="21"/>
                          </w:rPr>
                          <w:t>四、汇率变动对现金及现金等价物的影响</w:t>
                        </w:r>
                      </w:p>
                    </w:tc>
                  </w:sdtContent>
                </w:sdt>
                <w:tc>
                  <w:tcPr>
                    <w:tcW w:w="550" w:type="pct"/>
                    <w:tcBorders>
                      <w:top w:val="outset" w:sz="6" w:space="0" w:color="auto"/>
                      <w:left w:val="outset" w:sz="6" w:space="0" w:color="auto"/>
                      <w:bottom w:val="outset" w:sz="6" w:space="0" w:color="auto"/>
                      <w:right w:val="outset" w:sz="6" w:space="0" w:color="auto"/>
                    </w:tcBorders>
                  </w:tcPr>
                  <w:p w14:paraId="3F40CA10"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3394A314" w14:textId="77777777" w:rsidR="002973B6" w:rsidRDefault="002973B6" w:rsidP="002973B6">
                    <w:pPr>
                      <w:jc w:val="right"/>
                      <w:rPr>
                        <w:szCs w:val="21"/>
                      </w:rPr>
                    </w:pPr>
                    <w:r>
                      <w:t>-41,698.57</w:t>
                    </w:r>
                  </w:p>
                </w:tc>
                <w:tc>
                  <w:tcPr>
                    <w:tcW w:w="1213" w:type="pct"/>
                    <w:tcBorders>
                      <w:top w:val="outset" w:sz="6" w:space="0" w:color="auto"/>
                      <w:left w:val="outset" w:sz="6" w:space="0" w:color="auto"/>
                      <w:bottom w:val="outset" w:sz="6" w:space="0" w:color="auto"/>
                      <w:right w:val="outset" w:sz="6" w:space="0" w:color="auto"/>
                    </w:tcBorders>
                  </w:tcPr>
                  <w:p w14:paraId="6840F2E1" w14:textId="77777777" w:rsidR="002973B6" w:rsidRDefault="002973B6" w:rsidP="002973B6">
                    <w:pPr>
                      <w:jc w:val="right"/>
                      <w:rPr>
                        <w:szCs w:val="21"/>
                      </w:rPr>
                    </w:pPr>
                    <w:r>
                      <w:t>45,881.53</w:t>
                    </w:r>
                  </w:p>
                </w:tc>
              </w:tr>
              <w:tr w:rsidR="002973B6" w14:paraId="17ADCEA6" w14:textId="77777777" w:rsidTr="002973B6">
                <w:sdt>
                  <w:sdtPr>
                    <w:tag w:val="_PLD_fdcd6a9f439542219b17ab909e3b23c1"/>
                    <w:id w:val="-1279637820"/>
                    <w:lock w:val="sdtLocked"/>
                  </w:sdtPr>
                  <w:sdtContent>
                    <w:tc>
                      <w:tcPr>
                        <w:tcW w:w="2017" w:type="pct"/>
                        <w:tcBorders>
                          <w:top w:val="outset" w:sz="6" w:space="0" w:color="auto"/>
                          <w:left w:val="outset" w:sz="6" w:space="0" w:color="auto"/>
                          <w:bottom w:val="outset" w:sz="6" w:space="0" w:color="auto"/>
                          <w:right w:val="outset" w:sz="6" w:space="0" w:color="auto"/>
                        </w:tcBorders>
                      </w:tcPr>
                      <w:p w14:paraId="45ADCFB7" w14:textId="77777777" w:rsidR="002973B6" w:rsidRDefault="002973B6" w:rsidP="002973B6">
                        <w:pPr>
                          <w:rPr>
                            <w:color w:val="000000"/>
                            <w:szCs w:val="21"/>
                          </w:rPr>
                        </w:pPr>
                        <w:r>
                          <w:rPr>
                            <w:rFonts w:hint="eastAsia"/>
                            <w:b/>
                            <w:bCs/>
                            <w:szCs w:val="21"/>
                          </w:rPr>
                          <w:t>五、现金及现金等价物净增加额</w:t>
                        </w:r>
                      </w:p>
                    </w:tc>
                  </w:sdtContent>
                </w:sdt>
                <w:tc>
                  <w:tcPr>
                    <w:tcW w:w="550" w:type="pct"/>
                    <w:tcBorders>
                      <w:top w:val="outset" w:sz="6" w:space="0" w:color="auto"/>
                      <w:left w:val="outset" w:sz="6" w:space="0" w:color="auto"/>
                      <w:bottom w:val="outset" w:sz="6" w:space="0" w:color="auto"/>
                      <w:right w:val="outset" w:sz="6" w:space="0" w:color="auto"/>
                    </w:tcBorders>
                  </w:tcPr>
                  <w:p w14:paraId="3806750D"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6AC537D5" w14:textId="77777777" w:rsidR="002973B6" w:rsidRDefault="002973B6" w:rsidP="002973B6">
                    <w:pPr>
                      <w:jc w:val="right"/>
                      <w:rPr>
                        <w:szCs w:val="21"/>
                      </w:rPr>
                    </w:pPr>
                    <w:r>
                      <w:t>154,832,904.27</w:t>
                    </w:r>
                  </w:p>
                </w:tc>
                <w:tc>
                  <w:tcPr>
                    <w:tcW w:w="1213" w:type="pct"/>
                    <w:tcBorders>
                      <w:top w:val="outset" w:sz="6" w:space="0" w:color="auto"/>
                      <w:left w:val="outset" w:sz="6" w:space="0" w:color="auto"/>
                      <w:bottom w:val="outset" w:sz="6" w:space="0" w:color="auto"/>
                      <w:right w:val="outset" w:sz="6" w:space="0" w:color="auto"/>
                    </w:tcBorders>
                  </w:tcPr>
                  <w:p w14:paraId="2AFBC47E" w14:textId="77777777" w:rsidR="002973B6" w:rsidRDefault="002973B6" w:rsidP="002973B6">
                    <w:pPr>
                      <w:jc w:val="right"/>
                      <w:rPr>
                        <w:szCs w:val="21"/>
                      </w:rPr>
                    </w:pPr>
                    <w:r>
                      <w:t>31,660,886.62</w:t>
                    </w:r>
                  </w:p>
                </w:tc>
              </w:tr>
              <w:tr w:rsidR="002973B6" w14:paraId="52BF8ED1" w14:textId="77777777" w:rsidTr="002973B6">
                <w:sdt>
                  <w:sdtPr>
                    <w:tag w:val="_PLD_f682e233026f4a77a71017410d43b010"/>
                    <w:id w:val="730265305"/>
                    <w:lock w:val="sdtLocked"/>
                  </w:sdtPr>
                  <w:sdtContent>
                    <w:tc>
                      <w:tcPr>
                        <w:tcW w:w="2017" w:type="pct"/>
                        <w:tcBorders>
                          <w:top w:val="outset" w:sz="6" w:space="0" w:color="auto"/>
                          <w:left w:val="outset" w:sz="6" w:space="0" w:color="auto"/>
                          <w:bottom w:val="outset" w:sz="6" w:space="0" w:color="auto"/>
                          <w:right w:val="outset" w:sz="6" w:space="0" w:color="auto"/>
                        </w:tcBorders>
                      </w:tcPr>
                      <w:p w14:paraId="01DD649D" w14:textId="77777777" w:rsidR="002973B6" w:rsidRDefault="002973B6" w:rsidP="002973B6">
                        <w:pPr>
                          <w:ind w:firstLineChars="100" w:firstLine="210"/>
                          <w:rPr>
                            <w:color w:val="000000"/>
                            <w:szCs w:val="21"/>
                          </w:rPr>
                        </w:pPr>
                        <w:r>
                          <w:rPr>
                            <w:rFonts w:hint="eastAsia"/>
                            <w:szCs w:val="21"/>
                          </w:rPr>
                          <w:t>加：期初现金及现金等价物余额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14:paraId="25699841"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5F02B873" w14:textId="77777777" w:rsidR="002973B6" w:rsidRDefault="002973B6" w:rsidP="002973B6">
                    <w:pPr>
                      <w:jc w:val="right"/>
                      <w:rPr>
                        <w:szCs w:val="21"/>
                      </w:rPr>
                    </w:pPr>
                    <w:r>
                      <w:t>147,593,463.58</w:t>
                    </w:r>
                  </w:p>
                </w:tc>
                <w:tc>
                  <w:tcPr>
                    <w:tcW w:w="1213" w:type="pct"/>
                    <w:tcBorders>
                      <w:top w:val="outset" w:sz="6" w:space="0" w:color="auto"/>
                      <w:left w:val="outset" w:sz="6" w:space="0" w:color="auto"/>
                      <w:bottom w:val="outset" w:sz="6" w:space="0" w:color="auto"/>
                      <w:right w:val="outset" w:sz="6" w:space="0" w:color="auto"/>
                    </w:tcBorders>
                  </w:tcPr>
                  <w:p w14:paraId="066B0586" w14:textId="77777777" w:rsidR="002973B6" w:rsidRDefault="002973B6" w:rsidP="002973B6">
                    <w:pPr>
                      <w:jc w:val="right"/>
                      <w:rPr>
                        <w:szCs w:val="21"/>
                      </w:rPr>
                    </w:pPr>
                    <w:r>
                      <w:t>115,932,576.96</w:t>
                    </w:r>
                  </w:p>
                </w:tc>
              </w:tr>
              <w:tr w:rsidR="002973B6" w14:paraId="67460E05" w14:textId="77777777" w:rsidTr="002973B6">
                <w:sdt>
                  <w:sdtPr>
                    <w:tag w:val="_PLD_afef5f0af84f4cfd9fbcc61dd369331c"/>
                    <w:id w:val="1248537674"/>
                    <w:lock w:val="sdtLocked"/>
                  </w:sdtPr>
                  <w:sdtContent>
                    <w:tc>
                      <w:tcPr>
                        <w:tcW w:w="2017" w:type="pct"/>
                        <w:tcBorders>
                          <w:top w:val="outset" w:sz="6" w:space="0" w:color="auto"/>
                          <w:left w:val="outset" w:sz="6" w:space="0" w:color="auto"/>
                          <w:bottom w:val="outset" w:sz="6" w:space="0" w:color="auto"/>
                          <w:right w:val="outset" w:sz="6" w:space="0" w:color="auto"/>
                        </w:tcBorders>
                      </w:tcPr>
                      <w:p w14:paraId="19D6B70D" w14:textId="77777777" w:rsidR="002973B6" w:rsidRDefault="002973B6" w:rsidP="002973B6">
                        <w:pPr>
                          <w:rPr>
                            <w:color w:val="000000"/>
                            <w:szCs w:val="21"/>
                          </w:rPr>
                        </w:pPr>
                        <w:r>
                          <w:rPr>
                            <w:rFonts w:hint="eastAsia"/>
                            <w:b/>
                            <w:bCs/>
                            <w:szCs w:val="21"/>
                          </w:rPr>
                          <w:t>六、期末现金及现金等价物余额</w:t>
                        </w:r>
                      </w:p>
                    </w:tc>
                  </w:sdtContent>
                </w:sdt>
                <w:tc>
                  <w:tcPr>
                    <w:tcW w:w="550" w:type="pct"/>
                    <w:tcBorders>
                      <w:top w:val="outset" w:sz="6" w:space="0" w:color="auto"/>
                      <w:left w:val="outset" w:sz="6" w:space="0" w:color="auto"/>
                      <w:bottom w:val="outset" w:sz="6" w:space="0" w:color="auto"/>
                      <w:right w:val="outset" w:sz="6" w:space="0" w:color="auto"/>
                    </w:tcBorders>
                  </w:tcPr>
                  <w:p w14:paraId="5D39405E" w14:textId="77777777" w:rsidR="002973B6" w:rsidRDefault="002973B6" w:rsidP="002973B6">
                    <w:pPr>
                      <w:rPr>
                        <w:szCs w:val="21"/>
                      </w:rPr>
                    </w:pPr>
                  </w:p>
                </w:tc>
                <w:tc>
                  <w:tcPr>
                    <w:tcW w:w="1220" w:type="pct"/>
                    <w:tcBorders>
                      <w:top w:val="outset" w:sz="6" w:space="0" w:color="auto"/>
                      <w:left w:val="outset" w:sz="6" w:space="0" w:color="auto"/>
                      <w:bottom w:val="outset" w:sz="6" w:space="0" w:color="auto"/>
                      <w:right w:val="outset" w:sz="6" w:space="0" w:color="auto"/>
                    </w:tcBorders>
                  </w:tcPr>
                  <w:p w14:paraId="78673D66" w14:textId="77777777" w:rsidR="002973B6" w:rsidRDefault="002973B6" w:rsidP="002973B6">
                    <w:pPr>
                      <w:jc w:val="right"/>
                      <w:rPr>
                        <w:szCs w:val="21"/>
                      </w:rPr>
                    </w:pPr>
                    <w:r>
                      <w:t>302,426,367.85</w:t>
                    </w:r>
                  </w:p>
                </w:tc>
                <w:tc>
                  <w:tcPr>
                    <w:tcW w:w="1213" w:type="pct"/>
                    <w:tcBorders>
                      <w:top w:val="outset" w:sz="6" w:space="0" w:color="auto"/>
                      <w:left w:val="outset" w:sz="6" w:space="0" w:color="auto"/>
                      <w:bottom w:val="outset" w:sz="6" w:space="0" w:color="auto"/>
                      <w:right w:val="outset" w:sz="6" w:space="0" w:color="auto"/>
                    </w:tcBorders>
                  </w:tcPr>
                  <w:p w14:paraId="2BAB576F" w14:textId="77777777" w:rsidR="002973B6" w:rsidRDefault="002973B6" w:rsidP="002973B6">
                    <w:pPr>
                      <w:jc w:val="right"/>
                      <w:rPr>
                        <w:szCs w:val="21"/>
                      </w:rPr>
                    </w:pPr>
                    <w:r>
                      <w:t>147,593,463.58</w:t>
                    </w:r>
                  </w:p>
                </w:tc>
              </w:tr>
            </w:tbl>
            <w:p w14:paraId="261B27B1" w14:textId="51D6FEC9" w:rsidR="00FB33C1" w:rsidRDefault="00D16763" w:rsidP="00B90A3A">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F12765">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F12765">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7ACE66DF" w14:textId="314E2246" w:rsidR="00FB33C1" w:rsidRDefault="001429B9">
          <w:pPr>
            <w:rPr>
              <w:b/>
              <w:bCs/>
              <w:color w:val="FF0000"/>
              <w:szCs w:val="21"/>
            </w:rPr>
          </w:pPr>
        </w:p>
      </w:sdtContent>
    </w:sdt>
    <w:p w14:paraId="5B4D7458" w14:textId="77777777" w:rsidR="00FB33C1" w:rsidRDefault="00FB33C1" w:rsidP="00B90A3A">
      <w:pPr>
        <w:snapToGrid w:val="0"/>
        <w:spacing w:line="240" w:lineRule="atLeast"/>
        <w:ind w:rightChars="-73" w:right="-153"/>
        <w:rPr>
          <w:szCs w:val="21"/>
        </w:rPr>
      </w:pPr>
    </w:p>
    <w:p w14:paraId="45752D35" w14:textId="77777777" w:rsidR="00FB33C1" w:rsidRDefault="00FB33C1" w:rsidP="00B90A3A">
      <w:pPr>
        <w:snapToGrid w:val="0"/>
        <w:spacing w:line="240" w:lineRule="atLeast"/>
        <w:ind w:rightChars="-73" w:right="-153"/>
        <w:rPr>
          <w:szCs w:val="21"/>
        </w:rPr>
        <w:sectPr w:rsidR="00FB33C1" w:rsidSect="002B7544">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14:paraId="27E50847" w14:textId="66271D93" w:rsidR="00FB33C1" w:rsidRDefault="00D16763" w:rsidP="00F12765">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14:paraId="187B5706" w14:textId="77777777" w:rsidR="00FB33C1" w:rsidRDefault="00D16763" w:rsidP="00B90A3A">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1—12月</w:t>
              </w:r>
            </w:p>
            <w:p w14:paraId="4EC642BE" w14:textId="77777777" w:rsidR="00FB33C1" w:rsidRDefault="00D16763">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1409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993"/>
                <w:gridCol w:w="538"/>
                <w:gridCol w:w="567"/>
                <w:gridCol w:w="567"/>
                <w:gridCol w:w="1134"/>
                <w:gridCol w:w="992"/>
                <w:gridCol w:w="993"/>
                <w:gridCol w:w="992"/>
                <w:gridCol w:w="1127"/>
                <w:gridCol w:w="574"/>
                <w:gridCol w:w="993"/>
                <w:gridCol w:w="1101"/>
                <w:gridCol w:w="1308"/>
              </w:tblGrid>
              <w:tr w:rsidR="00C80C5B" w:rsidRPr="004F72B6" w14:paraId="4BDC98FB" w14:textId="77777777" w:rsidTr="0057137B">
                <w:trPr>
                  <w:cantSplit/>
                </w:trPr>
                <w:sdt>
                  <w:sdtPr>
                    <w:rPr>
                      <w:sz w:val="11"/>
                      <w:szCs w:val="11"/>
                    </w:rPr>
                    <w:tag w:val="_PLD_b6404b4a7d23488d8be2cee9753617cc"/>
                    <w:id w:val="-1297986996"/>
                    <w:lock w:val="sdtLocked"/>
                  </w:sdtPr>
                  <w:sdtContent>
                    <w:tc>
                      <w:tcPr>
                        <w:tcW w:w="2211" w:type="dxa"/>
                        <w:vMerge w:val="restart"/>
                        <w:vAlign w:val="center"/>
                      </w:tcPr>
                      <w:p w14:paraId="0E254780" w14:textId="77777777" w:rsidR="00C80C5B" w:rsidRPr="000774BB" w:rsidRDefault="00C80C5B" w:rsidP="0057137B">
                        <w:pPr>
                          <w:snapToGrid w:val="0"/>
                          <w:spacing w:line="240" w:lineRule="atLeast"/>
                          <w:jc w:val="center"/>
                          <w:rPr>
                            <w:sz w:val="11"/>
                            <w:szCs w:val="11"/>
                          </w:rPr>
                        </w:pPr>
                        <w:r w:rsidRPr="000774BB">
                          <w:rPr>
                            <w:sz w:val="11"/>
                            <w:szCs w:val="11"/>
                          </w:rPr>
                          <w:t>项目</w:t>
                        </w:r>
                      </w:p>
                    </w:tc>
                  </w:sdtContent>
                </w:sdt>
                <w:sdt>
                  <w:sdtPr>
                    <w:rPr>
                      <w:sz w:val="11"/>
                      <w:szCs w:val="11"/>
                    </w:rPr>
                    <w:tag w:val="_PLD_5f5a099531d04742b1d6a5bb09b20be9"/>
                    <w:id w:val="-1954706495"/>
                    <w:lock w:val="sdtLocked"/>
                  </w:sdtPr>
                  <w:sdtContent>
                    <w:tc>
                      <w:tcPr>
                        <w:tcW w:w="11879" w:type="dxa"/>
                        <w:gridSpan w:val="13"/>
                        <w:vAlign w:val="center"/>
                      </w:tcPr>
                      <w:p w14:paraId="4734B3A5" w14:textId="77777777" w:rsidR="00C80C5B" w:rsidRPr="000774BB" w:rsidRDefault="00C80C5B" w:rsidP="0057137B">
                        <w:pPr>
                          <w:snapToGrid w:val="0"/>
                          <w:spacing w:line="240" w:lineRule="atLeast"/>
                          <w:ind w:rightChars="-759" w:right="-1594"/>
                          <w:jc w:val="center"/>
                          <w:rPr>
                            <w:sz w:val="11"/>
                            <w:szCs w:val="11"/>
                          </w:rPr>
                        </w:pPr>
                        <w:r w:rsidRPr="000774BB">
                          <w:rPr>
                            <w:rFonts w:hint="eastAsia"/>
                            <w:sz w:val="11"/>
                            <w:szCs w:val="11"/>
                          </w:rPr>
                          <w:t>本期</w:t>
                        </w:r>
                      </w:p>
                    </w:tc>
                  </w:sdtContent>
                </w:sdt>
              </w:tr>
              <w:tr w:rsidR="00C80C5B" w:rsidRPr="004F72B6" w14:paraId="4C9BDA68" w14:textId="77777777" w:rsidTr="0057137B">
                <w:trPr>
                  <w:cantSplit/>
                  <w:trHeight w:val="540"/>
                </w:trPr>
                <w:tc>
                  <w:tcPr>
                    <w:tcW w:w="2211" w:type="dxa"/>
                    <w:vMerge/>
                  </w:tcPr>
                  <w:p w14:paraId="68E5BF6E" w14:textId="77777777" w:rsidR="00C80C5B" w:rsidRPr="000774BB" w:rsidRDefault="00C80C5B" w:rsidP="0057137B">
                    <w:pPr>
                      <w:snapToGrid w:val="0"/>
                      <w:spacing w:line="240" w:lineRule="atLeast"/>
                      <w:ind w:rightChars="-759" w:right="-1594"/>
                      <w:rPr>
                        <w:sz w:val="11"/>
                        <w:szCs w:val="11"/>
                      </w:rPr>
                    </w:pPr>
                  </w:p>
                </w:tc>
                <w:sdt>
                  <w:sdtPr>
                    <w:rPr>
                      <w:sz w:val="11"/>
                      <w:szCs w:val="11"/>
                    </w:rPr>
                    <w:tag w:val="_PLD_48b1c4daa55343f0a820ecc94c441958"/>
                    <w:id w:val="-975680664"/>
                    <w:lock w:val="sdtLocked"/>
                  </w:sdtPr>
                  <w:sdtContent>
                    <w:tc>
                      <w:tcPr>
                        <w:tcW w:w="9470" w:type="dxa"/>
                        <w:gridSpan w:val="11"/>
                        <w:vAlign w:val="center"/>
                      </w:tcPr>
                      <w:p w14:paraId="50EDCE87" w14:textId="77777777" w:rsidR="00C80C5B" w:rsidRPr="000774BB" w:rsidRDefault="00C80C5B" w:rsidP="0057137B">
                        <w:pPr>
                          <w:snapToGrid w:val="0"/>
                          <w:spacing w:line="240" w:lineRule="atLeast"/>
                          <w:ind w:rightChars="-759" w:right="-1594"/>
                          <w:jc w:val="center"/>
                          <w:rPr>
                            <w:sz w:val="11"/>
                            <w:szCs w:val="11"/>
                          </w:rPr>
                        </w:pPr>
                        <w:r w:rsidRPr="000774BB">
                          <w:rPr>
                            <w:sz w:val="11"/>
                            <w:szCs w:val="11"/>
                          </w:rPr>
                          <w:t>归属于母公司所有者权益</w:t>
                        </w:r>
                      </w:p>
                    </w:tc>
                  </w:sdtContent>
                </w:sdt>
                <w:sdt>
                  <w:sdtPr>
                    <w:rPr>
                      <w:sz w:val="11"/>
                      <w:szCs w:val="11"/>
                    </w:rPr>
                    <w:tag w:val="_PLD_de4010a56d78401ebd4bb48e62167082"/>
                    <w:id w:val="578638374"/>
                    <w:lock w:val="sdtLocked"/>
                  </w:sdtPr>
                  <w:sdtContent>
                    <w:tc>
                      <w:tcPr>
                        <w:tcW w:w="1101" w:type="dxa"/>
                        <w:vMerge w:val="restart"/>
                        <w:vAlign w:val="center"/>
                      </w:tcPr>
                      <w:p w14:paraId="4E18FCA4" w14:textId="77777777" w:rsidR="00C80C5B" w:rsidRPr="000774BB" w:rsidRDefault="00C80C5B" w:rsidP="0057137B">
                        <w:pPr>
                          <w:jc w:val="center"/>
                          <w:rPr>
                            <w:sz w:val="11"/>
                            <w:szCs w:val="11"/>
                          </w:rPr>
                        </w:pPr>
                        <w:r w:rsidRPr="000774BB">
                          <w:rPr>
                            <w:sz w:val="11"/>
                            <w:szCs w:val="11"/>
                          </w:rPr>
                          <w:t>少数股东权益</w:t>
                        </w:r>
                      </w:p>
                    </w:tc>
                  </w:sdtContent>
                </w:sdt>
                <w:sdt>
                  <w:sdtPr>
                    <w:rPr>
                      <w:sz w:val="11"/>
                      <w:szCs w:val="11"/>
                    </w:rPr>
                    <w:tag w:val="_PLD_ff9bc6143ed9429e80e1ed144f5ff16d"/>
                    <w:id w:val="-674799854"/>
                    <w:lock w:val="sdtLocked"/>
                  </w:sdtPr>
                  <w:sdtContent>
                    <w:tc>
                      <w:tcPr>
                        <w:tcW w:w="1308" w:type="dxa"/>
                        <w:vMerge w:val="restart"/>
                        <w:vAlign w:val="center"/>
                      </w:tcPr>
                      <w:p w14:paraId="2FA0F320" w14:textId="77777777" w:rsidR="00C80C5B" w:rsidRPr="000774BB" w:rsidRDefault="00C80C5B" w:rsidP="0057137B">
                        <w:pPr>
                          <w:jc w:val="center"/>
                          <w:rPr>
                            <w:sz w:val="11"/>
                            <w:szCs w:val="11"/>
                          </w:rPr>
                        </w:pPr>
                        <w:r w:rsidRPr="000774BB">
                          <w:rPr>
                            <w:sz w:val="11"/>
                            <w:szCs w:val="11"/>
                          </w:rPr>
                          <w:t>所有者权益合计</w:t>
                        </w:r>
                      </w:p>
                    </w:tc>
                  </w:sdtContent>
                </w:sdt>
              </w:tr>
              <w:tr w:rsidR="00C80C5B" w:rsidRPr="004F72B6" w14:paraId="50CBFF62" w14:textId="77777777" w:rsidTr="0057137B">
                <w:trPr>
                  <w:cantSplit/>
                  <w:trHeight w:val="352"/>
                </w:trPr>
                <w:tc>
                  <w:tcPr>
                    <w:tcW w:w="2211" w:type="dxa"/>
                    <w:vMerge/>
                  </w:tcPr>
                  <w:p w14:paraId="1216A213" w14:textId="77777777" w:rsidR="00C80C5B" w:rsidRPr="000774BB" w:rsidRDefault="00C80C5B" w:rsidP="0057137B">
                    <w:pPr>
                      <w:snapToGrid w:val="0"/>
                      <w:spacing w:line="240" w:lineRule="atLeast"/>
                      <w:ind w:rightChars="-759" w:right="-1594"/>
                      <w:rPr>
                        <w:sz w:val="11"/>
                        <w:szCs w:val="11"/>
                      </w:rPr>
                    </w:pPr>
                  </w:p>
                </w:tc>
                <w:sdt>
                  <w:sdtPr>
                    <w:rPr>
                      <w:sz w:val="11"/>
                      <w:szCs w:val="11"/>
                    </w:rPr>
                    <w:tag w:val="_PLD_2a43f0f223d141f0855f6cbb9e60b12f"/>
                    <w:id w:val="-1995944060"/>
                    <w:lock w:val="sdtLocked"/>
                  </w:sdtPr>
                  <w:sdtContent>
                    <w:tc>
                      <w:tcPr>
                        <w:tcW w:w="993" w:type="dxa"/>
                        <w:vMerge w:val="restart"/>
                        <w:vAlign w:val="center"/>
                      </w:tcPr>
                      <w:p w14:paraId="095461A9" w14:textId="77777777" w:rsidR="00C80C5B" w:rsidRPr="000774BB" w:rsidRDefault="00C80C5B" w:rsidP="0057137B">
                        <w:pPr>
                          <w:snapToGrid w:val="0"/>
                          <w:spacing w:line="240" w:lineRule="atLeast"/>
                          <w:jc w:val="center"/>
                          <w:rPr>
                            <w:sz w:val="11"/>
                            <w:szCs w:val="11"/>
                          </w:rPr>
                        </w:pPr>
                        <w:r w:rsidRPr="000774BB">
                          <w:rPr>
                            <w:rFonts w:hint="eastAsia"/>
                            <w:sz w:val="11"/>
                            <w:szCs w:val="11"/>
                          </w:rPr>
                          <w:t>股本</w:t>
                        </w:r>
                      </w:p>
                    </w:tc>
                  </w:sdtContent>
                </w:sdt>
                <w:sdt>
                  <w:sdtPr>
                    <w:rPr>
                      <w:sz w:val="11"/>
                      <w:szCs w:val="11"/>
                    </w:rPr>
                    <w:tag w:val="_PLD_39cb94703877409e9e50d4bf964d43e4"/>
                    <w:id w:val="-1112510041"/>
                    <w:lock w:val="sdtLocked"/>
                  </w:sdtPr>
                  <w:sdtContent>
                    <w:tc>
                      <w:tcPr>
                        <w:tcW w:w="1672" w:type="dxa"/>
                        <w:gridSpan w:val="3"/>
                        <w:vAlign w:val="center"/>
                      </w:tcPr>
                      <w:p w14:paraId="05335110" w14:textId="77777777" w:rsidR="00C80C5B" w:rsidRPr="000774BB" w:rsidRDefault="00C80C5B" w:rsidP="0057137B">
                        <w:pPr>
                          <w:snapToGrid w:val="0"/>
                          <w:spacing w:line="240" w:lineRule="atLeast"/>
                          <w:jc w:val="center"/>
                          <w:rPr>
                            <w:sz w:val="11"/>
                            <w:szCs w:val="11"/>
                          </w:rPr>
                        </w:pPr>
                        <w:r w:rsidRPr="000774BB">
                          <w:rPr>
                            <w:rFonts w:hint="eastAsia"/>
                            <w:sz w:val="11"/>
                            <w:szCs w:val="11"/>
                          </w:rPr>
                          <w:t>其他权益工具</w:t>
                        </w:r>
                      </w:p>
                    </w:tc>
                  </w:sdtContent>
                </w:sdt>
                <w:sdt>
                  <w:sdtPr>
                    <w:rPr>
                      <w:sz w:val="11"/>
                      <w:szCs w:val="11"/>
                    </w:rPr>
                    <w:tag w:val="_PLD_0a2a84969d8f4cc5ab2f59451a4cf45c"/>
                    <w:id w:val="1610706065"/>
                    <w:lock w:val="sdtLocked"/>
                  </w:sdtPr>
                  <w:sdtContent>
                    <w:tc>
                      <w:tcPr>
                        <w:tcW w:w="1134" w:type="dxa"/>
                        <w:vMerge w:val="restart"/>
                        <w:vAlign w:val="center"/>
                      </w:tcPr>
                      <w:p w14:paraId="1CB97CED" w14:textId="77777777" w:rsidR="00C80C5B" w:rsidRPr="000774BB" w:rsidRDefault="00C80C5B" w:rsidP="0057137B">
                        <w:pPr>
                          <w:snapToGrid w:val="0"/>
                          <w:spacing w:line="240" w:lineRule="atLeast"/>
                          <w:jc w:val="center"/>
                          <w:rPr>
                            <w:sz w:val="11"/>
                            <w:szCs w:val="11"/>
                          </w:rPr>
                        </w:pPr>
                        <w:r w:rsidRPr="000774BB">
                          <w:rPr>
                            <w:rFonts w:hint="eastAsia"/>
                            <w:sz w:val="11"/>
                            <w:szCs w:val="11"/>
                          </w:rPr>
                          <w:t>资本公积</w:t>
                        </w:r>
                      </w:p>
                    </w:tc>
                  </w:sdtContent>
                </w:sdt>
                <w:sdt>
                  <w:sdtPr>
                    <w:rPr>
                      <w:sz w:val="11"/>
                      <w:szCs w:val="11"/>
                    </w:rPr>
                    <w:tag w:val="_PLD_3eb4af6d758d4787987e21e90e79351d"/>
                    <w:id w:val="1199350849"/>
                    <w:lock w:val="sdtLocked"/>
                  </w:sdtPr>
                  <w:sdtContent>
                    <w:tc>
                      <w:tcPr>
                        <w:tcW w:w="992" w:type="dxa"/>
                        <w:vMerge w:val="restart"/>
                        <w:vAlign w:val="center"/>
                      </w:tcPr>
                      <w:p w14:paraId="12FA46B9" w14:textId="77777777" w:rsidR="00C80C5B" w:rsidRPr="000774BB" w:rsidRDefault="00C80C5B" w:rsidP="0057137B">
                        <w:pPr>
                          <w:snapToGrid w:val="0"/>
                          <w:spacing w:line="240" w:lineRule="atLeast"/>
                          <w:jc w:val="center"/>
                          <w:rPr>
                            <w:sz w:val="11"/>
                            <w:szCs w:val="11"/>
                          </w:rPr>
                        </w:pPr>
                        <w:r w:rsidRPr="000774BB">
                          <w:rPr>
                            <w:rFonts w:hint="eastAsia"/>
                            <w:sz w:val="11"/>
                            <w:szCs w:val="11"/>
                          </w:rPr>
                          <w:t>减：库存股</w:t>
                        </w:r>
                      </w:p>
                    </w:tc>
                  </w:sdtContent>
                </w:sdt>
                <w:sdt>
                  <w:sdtPr>
                    <w:rPr>
                      <w:sz w:val="11"/>
                      <w:szCs w:val="11"/>
                    </w:rPr>
                    <w:tag w:val="_PLD_63b36aa6d5e74a289a4f2e40e95da929"/>
                    <w:id w:val="-1077752440"/>
                    <w:lock w:val="sdtLocked"/>
                  </w:sdtPr>
                  <w:sdtContent>
                    <w:tc>
                      <w:tcPr>
                        <w:tcW w:w="993" w:type="dxa"/>
                        <w:vMerge w:val="restart"/>
                        <w:vAlign w:val="center"/>
                      </w:tcPr>
                      <w:p w14:paraId="2677EAA5" w14:textId="77777777" w:rsidR="00C80C5B" w:rsidRPr="000774BB" w:rsidRDefault="00C80C5B" w:rsidP="0057137B">
                        <w:pPr>
                          <w:snapToGrid w:val="0"/>
                          <w:spacing w:line="240" w:lineRule="atLeast"/>
                          <w:jc w:val="center"/>
                          <w:rPr>
                            <w:sz w:val="11"/>
                            <w:szCs w:val="11"/>
                          </w:rPr>
                        </w:pPr>
                        <w:r w:rsidRPr="000774BB">
                          <w:rPr>
                            <w:rFonts w:hint="eastAsia"/>
                            <w:sz w:val="11"/>
                            <w:szCs w:val="11"/>
                          </w:rPr>
                          <w:t>其他综合收益</w:t>
                        </w:r>
                      </w:p>
                    </w:tc>
                  </w:sdtContent>
                </w:sdt>
                <w:sdt>
                  <w:sdtPr>
                    <w:rPr>
                      <w:sz w:val="11"/>
                      <w:szCs w:val="11"/>
                    </w:rPr>
                    <w:tag w:val="_PLD_1560331b8c2f411cb5a844cb35b3d2b6"/>
                    <w:id w:val="819695955"/>
                    <w:lock w:val="sdtLocked"/>
                  </w:sdtPr>
                  <w:sdtContent>
                    <w:tc>
                      <w:tcPr>
                        <w:tcW w:w="992" w:type="dxa"/>
                        <w:vMerge w:val="restart"/>
                        <w:vAlign w:val="center"/>
                      </w:tcPr>
                      <w:p w14:paraId="617181B3" w14:textId="77777777" w:rsidR="00C80C5B" w:rsidRPr="000774BB" w:rsidRDefault="00C80C5B" w:rsidP="0057137B">
                        <w:pPr>
                          <w:snapToGrid w:val="0"/>
                          <w:spacing w:line="240" w:lineRule="atLeast"/>
                          <w:jc w:val="center"/>
                          <w:rPr>
                            <w:sz w:val="11"/>
                            <w:szCs w:val="11"/>
                          </w:rPr>
                        </w:pPr>
                        <w:r w:rsidRPr="000774BB">
                          <w:rPr>
                            <w:rFonts w:hint="eastAsia"/>
                            <w:sz w:val="11"/>
                            <w:szCs w:val="11"/>
                          </w:rPr>
                          <w:t>专项储备</w:t>
                        </w:r>
                      </w:p>
                    </w:tc>
                  </w:sdtContent>
                </w:sdt>
                <w:sdt>
                  <w:sdtPr>
                    <w:rPr>
                      <w:sz w:val="11"/>
                      <w:szCs w:val="11"/>
                    </w:rPr>
                    <w:tag w:val="_PLD_6f43f79cacca48dca49685537156084f"/>
                    <w:id w:val="1785382530"/>
                    <w:lock w:val="sdtLocked"/>
                  </w:sdtPr>
                  <w:sdtContent>
                    <w:tc>
                      <w:tcPr>
                        <w:tcW w:w="1127" w:type="dxa"/>
                        <w:vMerge w:val="restart"/>
                        <w:vAlign w:val="center"/>
                      </w:tcPr>
                      <w:p w14:paraId="5A898DFC" w14:textId="77777777" w:rsidR="00C80C5B" w:rsidRPr="000774BB" w:rsidRDefault="00C80C5B" w:rsidP="0057137B">
                        <w:pPr>
                          <w:snapToGrid w:val="0"/>
                          <w:spacing w:line="240" w:lineRule="atLeast"/>
                          <w:jc w:val="center"/>
                          <w:rPr>
                            <w:sz w:val="11"/>
                            <w:szCs w:val="11"/>
                          </w:rPr>
                        </w:pPr>
                        <w:r w:rsidRPr="000774BB">
                          <w:rPr>
                            <w:rFonts w:hint="eastAsia"/>
                            <w:sz w:val="11"/>
                            <w:szCs w:val="11"/>
                          </w:rPr>
                          <w:t>盈余公积</w:t>
                        </w:r>
                      </w:p>
                    </w:tc>
                  </w:sdtContent>
                </w:sdt>
                <w:sdt>
                  <w:sdtPr>
                    <w:rPr>
                      <w:sz w:val="11"/>
                      <w:szCs w:val="11"/>
                    </w:rPr>
                    <w:tag w:val="_PLD_56a430dce9564c199812862caead59b2"/>
                    <w:id w:val="-1091315477"/>
                    <w:lock w:val="sdtLocked"/>
                  </w:sdtPr>
                  <w:sdtContent>
                    <w:tc>
                      <w:tcPr>
                        <w:tcW w:w="574" w:type="dxa"/>
                        <w:vMerge w:val="restart"/>
                        <w:vAlign w:val="center"/>
                      </w:tcPr>
                      <w:p w14:paraId="6A18F435" w14:textId="77777777" w:rsidR="00C80C5B" w:rsidRPr="000774BB" w:rsidRDefault="00C80C5B" w:rsidP="0057137B">
                        <w:pPr>
                          <w:snapToGrid w:val="0"/>
                          <w:spacing w:line="240" w:lineRule="atLeast"/>
                          <w:jc w:val="center"/>
                          <w:rPr>
                            <w:sz w:val="11"/>
                            <w:szCs w:val="11"/>
                          </w:rPr>
                        </w:pPr>
                        <w:r w:rsidRPr="000774BB">
                          <w:rPr>
                            <w:rFonts w:hint="eastAsia"/>
                            <w:sz w:val="11"/>
                            <w:szCs w:val="11"/>
                          </w:rPr>
                          <w:t>一般风险准备</w:t>
                        </w:r>
                      </w:p>
                    </w:tc>
                  </w:sdtContent>
                </w:sdt>
                <w:sdt>
                  <w:sdtPr>
                    <w:rPr>
                      <w:sz w:val="11"/>
                      <w:szCs w:val="11"/>
                    </w:rPr>
                    <w:tag w:val="_PLD_cbc8cc4f323b4146bc3e0b624cb6a030"/>
                    <w:id w:val="533008125"/>
                    <w:lock w:val="sdtLocked"/>
                  </w:sdtPr>
                  <w:sdtContent>
                    <w:tc>
                      <w:tcPr>
                        <w:tcW w:w="993" w:type="dxa"/>
                        <w:vMerge w:val="restart"/>
                        <w:vAlign w:val="center"/>
                      </w:tcPr>
                      <w:p w14:paraId="5A5D722A" w14:textId="77777777" w:rsidR="00C80C5B" w:rsidRPr="000774BB" w:rsidRDefault="00C80C5B" w:rsidP="0057137B">
                        <w:pPr>
                          <w:snapToGrid w:val="0"/>
                          <w:spacing w:line="240" w:lineRule="atLeast"/>
                          <w:jc w:val="center"/>
                          <w:rPr>
                            <w:sz w:val="11"/>
                            <w:szCs w:val="11"/>
                          </w:rPr>
                        </w:pPr>
                        <w:r w:rsidRPr="000774BB">
                          <w:rPr>
                            <w:rFonts w:hint="eastAsia"/>
                            <w:sz w:val="11"/>
                            <w:szCs w:val="11"/>
                          </w:rPr>
                          <w:t>未分配利润</w:t>
                        </w:r>
                      </w:p>
                    </w:tc>
                  </w:sdtContent>
                </w:sdt>
                <w:tc>
                  <w:tcPr>
                    <w:tcW w:w="1101" w:type="dxa"/>
                    <w:vMerge/>
                    <w:vAlign w:val="center"/>
                  </w:tcPr>
                  <w:p w14:paraId="4DF19816" w14:textId="77777777" w:rsidR="00C80C5B" w:rsidRPr="000774BB" w:rsidRDefault="00C80C5B" w:rsidP="0057137B">
                    <w:pPr>
                      <w:jc w:val="center"/>
                      <w:rPr>
                        <w:sz w:val="11"/>
                        <w:szCs w:val="11"/>
                      </w:rPr>
                    </w:pPr>
                  </w:p>
                </w:tc>
                <w:tc>
                  <w:tcPr>
                    <w:tcW w:w="1308" w:type="dxa"/>
                    <w:vMerge/>
                    <w:vAlign w:val="center"/>
                  </w:tcPr>
                  <w:p w14:paraId="4864743C" w14:textId="77777777" w:rsidR="00C80C5B" w:rsidRPr="000774BB" w:rsidRDefault="00C80C5B" w:rsidP="0057137B">
                    <w:pPr>
                      <w:jc w:val="center"/>
                      <w:rPr>
                        <w:sz w:val="11"/>
                        <w:szCs w:val="11"/>
                      </w:rPr>
                    </w:pPr>
                  </w:p>
                </w:tc>
              </w:tr>
              <w:tr w:rsidR="00C80C5B" w:rsidRPr="004F72B6" w14:paraId="0027D1F3" w14:textId="77777777" w:rsidTr="0057137B">
                <w:trPr>
                  <w:cantSplit/>
                  <w:trHeight w:val="345"/>
                </w:trPr>
                <w:tc>
                  <w:tcPr>
                    <w:tcW w:w="2211" w:type="dxa"/>
                    <w:vMerge/>
                  </w:tcPr>
                  <w:p w14:paraId="3D11276C" w14:textId="77777777" w:rsidR="00C80C5B" w:rsidRPr="000774BB" w:rsidRDefault="00C80C5B" w:rsidP="0057137B">
                    <w:pPr>
                      <w:snapToGrid w:val="0"/>
                      <w:spacing w:line="240" w:lineRule="atLeast"/>
                      <w:ind w:rightChars="-759" w:right="-1594"/>
                      <w:rPr>
                        <w:sz w:val="11"/>
                        <w:szCs w:val="11"/>
                      </w:rPr>
                    </w:pPr>
                  </w:p>
                </w:tc>
                <w:tc>
                  <w:tcPr>
                    <w:tcW w:w="993" w:type="dxa"/>
                    <w:vMerge/>
                  </w:tcPr>
                  <w:p w14:paraId="56222563" w14:textId="77777777" w:rsidR="00C80C5B" w:rsidRPr="000774BB" w:rsidRDefault="00C80C5B" w:rsidP="0057137B">
                    <w:pPr>
                      <w:snapToGrid w:val="0"/>
                      <w:spacing w:line="240" w:lineRule="atLeast"/>
                      <w:jc w:val="center"/>
                      <w:rPr>
                        <w:sz w:val="11"/>
                        <w:szCs w:val="11"/>
                      </w:rPr>
                    </w:pPr>
                  </w:p>
                </w:tc>
                <w:sdt>
                  <w:sdtPr>
                    <w:rPr>
                      <w:sz w:val="11"/>
                      <w:szCs w:val="11"/>
                    </w:rPr>
                    <w:tag w:val="_PLD_b607c17c743149d295a2a79708dbacd2"/>
                    <w:id w:val="1381056527"/>
                    <w:lock w:val="sdtLocked"/>
                  </w:sdtPr>
                  <w:sdtContent>
                    <w:tc>
                      <w:tcPr>
                        <w:tcW w:w="538" w:type="dxa"/>
                        <w:vAlign w:val="center"/>
                      </w:tcPr>
                      <w:p w14:paraId="770127EB" w14:textId="77777777" w:rsidR="00C80C5B" w:rsidRPr="000774BB" w:rsidRDefault="00C80C5B" w:rsidP="0057137B">
                        <w:pPr>
                          <w:snapToGrid w:val="0"/>
                          <w:spacing w:line="240" w:lineRule="atLeast"/>
                          <w:jc w:val="center"/>
                          <w:rPr>
                            <w:sz w:val="11"/>
                            <w:szCs w:val="11"/>
                          </w:rPr>
                        </w:pPr>
                        <w:r w:rsidRPr="000774BB">
                          <w:rPr>
                            <w:rFonts w:hint="eastAsia"/>
                            <w:sz w:val="11"/>
                            <w:szCs w:val="11"/>
                          </w:rPr>
                          <w:t>优先股</w:t>
                        </w:r>
                      </w:p>
                    </w:tc>
                  </w:sdtContent>
                </w:sdt>
                <w:sdt>
                  <w:sdtPr>
                    <w:rPr>
                      <w:sz w:val="11"/>
                      <w:szCs w:val="11"/>
                    </w:rPr>
                    <w:tag w:val="_PLD_ff95d9a5f43c439aac9ba6d07675d878"/>
                    <w:id w:val="-843628354"/>
                    <w:lock w:val="sdtLocked"/>
                  </w:sdtPr>
                  <w:sdtContent>
                    <w:tc>
                      <w:tcPr>
                        <w:tcW w:w="567" w:type="dxa"/>
                        <w:vAlign w:val="center"/>
                      </w:tcPr>
                      <w:p w14:paraId="0265643A" w14:textId="77777777" w:rsidR="00C80C5B" w:rsidRPr="000774BB" w:rsidRDefault="00C80C5B" w:rsidP="0057137B">
                        <w:pPr>
                          <w:snapToGrid w:val="0"/>
                          <w:spacing w:line="240" w:lineRule="atLeast"/>
                          <w:jc w:val="center"/>
                          <w:rPr>
                            <w:sz w:val="11"/>
                            <w:szCs w:val="11"/>
                          </w:rPr>
                        </w:pPr>
                        <w:r w:rsidRPr="000774BB">
                          <w:rPr>
                            <w:rFonts w:hint="eastAsia"/>
                            <w:sz w:val="11"/>
                            <w:szCs w:val="11"/>
                          </w:rPr>
                          <w:t>永续债</w:t>
                        </w:r>
                      </w:p>
                    </w:tc>
                  </w:sdtContent>
                </w:sdt>
                <w:sdt>
                  <w:sdtPr>
                    <w:rPr>
                      <w:sz w:val="11"/>
                      <w:szCs w:val="11"/>
                    </w:rPr>
                    <w:tag w:val="_PLD_172b1cd40c094b6fa71aba6fe6a10f81"/>
                    <w:id w:val="-92097034"/>
                    <w:lock w:val="sdtLocked"/>
                  </w:sdtPr>
                  <w:sdtContent>
                    <w:tc>
                      <w:tcPr>
                        <w:tcW w:w="567" w:type="dxa"/>
                        <w:vAlign w:val="center"/>
                      </w:tcPr>
                      <w:p w14:paraId="06C2B04F" w14:textId="77777777" w:rsidR="00C80C5B" w:rsidRPr="000774BB" w:rsidRDefault="00C80C5B" w:rsidP="0057137B">
                        <w:pPr>
                          <w:snapToGrid w:val="0"/>
                          <w:spacing w:line="240" w:lineRule="atLeast"/>
                          <w:jc w:val="center"/>
                          <w:rPr>
                            <w:sz w:val="11"/>
                            <w:szCs w:val="11"/>
                          </w:rPr>
                        </w:pPr>
                        <w:r w:rsidRPr="000774BB">
                          <w:rPr>
                            <w:rFonts w:hint="eastAsia"/>
                            <w:sz w:val="11"/>
                            <w:szCs w:val="11"/>
                          </w:rPr>
                          <w:t>其他</w:t>
                        </w:r>
                      </w:p>
                    </w:tc>
                  </w:sdtContent>
                </w:sdt>
                <w:tc>
                  <w:tcPr>
                    <w:tcW w:w="1134" w:type="dxa"/>
                    <w:vMerge/>
                  </w:tcPr>
                  <w:p w14:paraId="75F272C2" w14:textId="77777777" w:rsidR="00C80C5B" w:rsidRPr="000774BB" w:rsidRDefault="00C80C5B" w:rsidP="0057137B">
                    <w:pPr>
                      <w:snapToGrid w:val="0"/>
                      <w:spacing w:line="240" w:lineRule="atLeast"/>
                      <w:jc w:val="center"/>
                      <w:rPr>
                        <w:sz w:val="11"/>
                        <w:szCs w:val="11"/>
                      </w:rPr>
                    </w:pPr>
                  </w:p>
                </w:tc>
                <w:tc>
                  <w:tcPr>
                    <w:tcW w:w="992" w:type="dxa"/>
                    <w:vMerge/>
                  </w:tcPr>
                  <w:p w14:paraId="712965D0" w14:textId="77777777" w:rsidR="00C80C5B" w:rsidRPr="000774BB" w:rsidRDefault="00C80C5B" w:rsidP="0057137B">
                    <w:pPr>
                      <w:snapToGrid w:val="0"/>
                      <w:spacing w:line="240" w:lineRule="atLeast"/>
                      <w:jc w:val="center"/>
                      <w:rPr>
                        <w:sz w:val="11"/>
                        <w:szCs w:val="11"/>
                      </w:rPr>
                    </w:pPr>
                  </w:p>
                </w:tc>
                <w:tc>
                  <w:tcPr>
                    <w:tcW w:w="993" w:type="dxa"/>
                    <w:vMerge/>
                  </w:tcPr>
                  <w:p w14:paraId="5C33DC77" w14:textId="77777777" w:rsidR="00C80C5B" w:rsidRPr="000774BB" w:rsidRDefault="00C80C5B" w:rsidP="0057137B">
                    <w:pPr>
                      <w:snapToGrid w:val="0"/>
                      <w:spacing w:line="240" w:lineRule="atLeast"/>
                      <w:jc w:val="center"/>
                      <w:rPr>
                        <w:sz w:val="11"/>
                        <w:szCs w:val="11"/>
                      </w:rPr>
                    </w:pPr>
                  </w:p>
                </w:tc>
                <w:tc>
                  <w:tcPr>
                    <w:tcW w:w="992" w:type="dxa"/>
                    <w:vMerge/>
                  </w:tcPr>
                  <w:p w14:paraId="4C9D9D77" w14:textId="77777777" w:rsidR="00C80C5B" w:rsidRPr="000774BB" w:rsidRDefault="00C80C5B" w:rsidP="0057137B">
                    <w:pPr>
                      <w:snapToGrid w:val="0"/>
                      <w:spacing w:line="240" w:lineRule="atLeast"/>
                      <w:jc w:val="center"/>
                      <w:rPr>
                        <w:sz w:val="11"/>
                        <w:szCs w:val="11"/>
                      </w:rPr>
                    </w:pPr>
                  </w:p>
                </w:tc>
                <w:tc>
                  <w:tcPr>
                    <w:tcW w:w="1127" w:type="dxa"/>
                    <w:vMerge/>
                  </w:tcPr>
                  <w:p w14:paraId="55AECF12" w14:textId="77777777" w:rsidR="00C80C5B" w:rsidRPr="000774BB" w:rsidRDefault="00C80C5B" w:rsidP="0057137B">
                    <w:pPr>
                      <w:snapToGrid w:val="0"/>
                      <w:spacing w:line="240" w:lineRule="atLeast"/>
                      <w:jc w:val="center"/>
                      <w:rPr>
                        <w:sz w:val="11"/>
                        <w:szCs w:val="11"/>
                      </w:rPr>
                    </w:pPr>
                  </w:p>
                </w:tc>
                <w:tc>
                  <w:tcPr>
                    <w:tcW w:w="574" w:type="dxa"/>
                    <w:vMerge/>
                  </w:tcPr>
                  <w:p w14:paraId="2E4AD482" w14:textId="77777777" w:rsidR="00C80C5B" w:rsidRPr="000774BB" w:rsidRDefault="00C80C5B" w:rsidP="0057137B">
                    <w:pPr>
                      <w:snapToGrid w:val="0"/>
                      <w:spacing w:line="240" w:lineRule="atLeast"/>
                      <w:jc w:val="center"/>
                      <w:rPr>
                        <w:sz w:val="11"/>
                        <w:szCs w:val="11"/>
                      </w:rPr>
                    </w:pPr>
                  </w:p>
                </w:tc>
                <w:tc>
                  <w:tcPr>
                    <w:tcW w:w="993" w:type="dxa"/>
                    <w:vMerge/>
                  </w:tcPr>
                  <w:p w14:paraId="07C75972" w14:textId="77777777" w:rsidR="00C80C5B" w:rsidRPr="000774BB" w:rsidRDefault="00C80C5B" w:rsidP="0057137B">
                    <w:pPr>
                      <w:snapToGrid w:val="0"/>
                      <w:spacing w:line="240" w:lineRule="atLeast"/>
                      <w:jc w:val="center"/>
                      <w:rPr>
                        <w:sz w:val="11"/>
                        <w:szCs w:val="11"/>
                      </w:rPr>
                    </w:pPr>
                  </w:p>
                </w:tc>
                <w:tc>
                  <w:tcPr>
                    <w:tcW w:w="1101" w:type="dxa"/>
                    <w:vMerge/>
                  </w:tcPr>
                  <w:p w14:paraId="05BF1234" w14:textId="77777777" w:rsidR="00C80C5B" w:rsidRPr="000774BB" w:rsidRDefault="00C80C5B" w:rsidP="0057137B">
                    <w:pPr>
                      <w:jc w:val="center"/>
                      <w:rPr>
                        <w:sz w:val="11"/>
                        <w:szCs w:val="11"/>
                      </w:rPr>
                    </w:pPr>
                  </w:p>
                </w:tc>
                <w:tc>
                  <w:tcPr>
                    <w:tcW w:w="1308" w:type="dxa"/>
                    <w:vMerge/>
                    <w:tcBorders>
                      <w:bottom w:val="nil"/>
                    </w:tcBorders>
                  </w:tcPr>
                  <w:p w14:paraId="0E2A19AE" w14:textId="77777777" w:rsidR="00C80C5B" w:rsidRPr="000774BB" w:rsidRDefault="00C80C5B" w:rsidP="0057137B">
                    <w:pPr>
                      <w:jc w:val="center"/>
                      <w:rPr>
                        <w:sz w:val="11"/>
                        <w:szCs w:val="11"/>
                      </w:rPr>
                    </w:pPr>
                  </w:p>
                </w:tc>
              </w:tr>
              <w:tr w:rsidR="00C80C5B" w:rsidRPr="004F72B6" w14:paraId="6EB3ED9A" w14:textId="77777777" w:rsidTr="0057137B">
                <w:sdt>
                  <w:sdtPr>
                    <w:rPr>
                      <w:sz w:val="11"/>
                      <w:szCs w:val="11"/>
                    </w:rPr>
                    <w:tag w:val="_PLD_4fdfc5e6b5c34cfdb08e5d5e3943966e"/>
                    <w:id w:val="329801355"/>
                    <w:lock w:val="sdtLocked"/>
                  </w:sdtPr>
                  <w:sdtContent>
                    <w:tc>
                      <w:tcPr>
                        <w:tcW w:w="2211" w:type="dxa"/>
                      </w:tcPr>
                      <w:p w14:paraId="12AE116D" w14:textId="77777777" w:rsidR="00C80C5B" w:rsidRPr="000774BB" w:rsidRDefault="00C80C5B" w:rsidP="0057137B">
                        <w:pPr>
                          <w:rPr>
                            <w:sz w:val="11"/>
                            <w:szCs w:val="11"/>
                          </w:rPr>
                        </w:pPr>
                        <w:r w:rsidRPr="000774BB">
                          <w:rPr>
                            <w:sz w:val="11"/>
                            <w:szCs w:val="11"/>
                          </w:rPr>
                          <w:t>一、上年</w:t>
                        </w:r>
                        <w:r w:rsidRPr="000774BB">
                          <w:rPr>
                            <w:rFonts w:hint="eastAsia"/>
                            <w:sz w:val="11"/>
                            <w:szCs w:val="11"/>
                          </w:rPr>
                          <w:t>期</w:t>
                        </w:r>
                        <w:r w:rsidRPr="000774BB">
                          <w:rPr>
                            <w:sz w:val="11"/>
                            <w:szCs w:val="11"/>
                          </w:rPr>
                          <w:t>末余额</w:t>
                        </w:r>
                      </w:p>
                    </w:tc>
                  </w:sdtContent>
                </w:sdt>
                <w:tc>
                  <w:tcPr>
                    <w:tcW w:w="993" w:type="dxa"/>
                  </w:tcPr>
                  <w:p w14:paraId="3ADF3447" w14:textId="77777777" w:rsidR="00C80C5B" w:rsidRPr="000774BB" w:rsidRDefault="00C80C5B" w:rsidP="0057137B">
                    <w:pPr>
                      <w:jc w:val="right"/>
                      <w:rPr>
                        <w:sz w:val="11"/>
                        <w:szCs w:val="11"/>
                      </w:rPr>
                    </w:pPr>
                    <w:r w:rsidRPr="000774BB">
                      <w:rPr>
                        <w:sz w:val="11"/>
                        <w:szCs w:val="11"/>
                      </w:rPr>
                      <w:t>721,891,958.00</w:t>
                    </w:r>
                  </w:p>
                </w:tc>
                <w:tc>
                  <w:tcPr>
                    <w:tcW w:w="538" w:type="dxa"/>
                  </w:tcPr>
                  <w:p w14:paraId="1FE55A0C" w14:textId="77777777" w:rsidR="00C80C5B" w:rsidRPr="000774BB" w:rsidRDefault="00C80C5B" w:rsidP="0057137B">
                    <w:pPr>
                      <w:jc w:val="right"/>
                      <w:rPr>
                        <w:sz w:val="11"/>
                        <w:szCs w:val="11"/>
                      </w:rPr>
                    </w:pPr>
                  </w:p>
                </w:tc>
                <w:tc>
                  <w:tcPr>
                    <w:tcW w:w="567" w:type="dxa"/>
                  </w:tcPr>
                  <w:p w14:paraId="3CBC4AA3" w14:textId="77777777" w:rsidR="00C80C5B" w:rsidRPr="000774BB" w:rsidRDefault="00C80C5B" w:rsidP="0057137B">
                    <w:pPr>
                      <w:jc w:val="right"/>
                      <w:rPr>
                        <w:sz w:val="11"/>
                        <w:szCs w:val="11"/>
                      </w:rPr>
                    </w:pPr>
                  </w:p>
                </w:tc>
                <w:tc>
                  <w:tcPr>
                    <w:tcW w:w="567" w:type="dxa"/>
                  </w:tcPr>
                  <w:p w14:paraId="1E88259C" w14:textId="77777777" w:rsidR="00C80C5B" w:rsidRPr="000774BB" w:rsidRDefault="00C80C5B" w:rsidP="0057137B">
                    <w:pPr>
                      <w:jc w:val="right"/>
                      <w:rPr>
                        <w:sz w:val="11"/>
                        <w:szCs w:val="11"/>
                      </w:rPr>
                    </w:pPr>
                  </w:p>
                </w:tc>
                <w:tc>
                  <w:tcPr>
                    <w:tcW w:w="1134" w:type="dxa"/>
                  </w:tcPr>
                  <w:p w14:paraId="681795B4" w14:textId="77777777" w:rsidR="00C80C5B" w:rsidRPr="000774BB" w:rsidRDefault="00C80C5B" w:rsidP="0057137B">
                    <w:pPr>
                      <w:jc w:val="right"/>
                      <w:rPr>
                        <w:sz w:val="11"/>
                        <w:szCs w:val="11"/>
                      </w:rPr>
                    </w:pPr>
                    <w:r w:rsidRPr="000774BB">
                      <w:rPr>
                        <w:sz w:val="11"/>
                        <w:szCs w:val="11"/>
                      </w:rPr>
                      <w:t>1,444,467,376.44</w:t>
                    </w:r>
                  </w:p>
                </w:tc>
                <w:tc>
                  <w:tcPr>
                    <w:tcW w:w="992" w:type="dxa"/>
                  </w:tcPr>
                  <w:p w14:paraId="6BD717E5" w14:textId="77777777" w:rsidR="00C80C5B" w:rsidRPr="000774BB" w:rsidRDefault="00C80C5B" w:rsidP="0057137B">
                    <w:pPr>
                      <w:jc w:val="right"/>
                      <w:rPr>
                        <w:sz w:val="11"/>
                        <w:szCs w:val="11"/>
                      </w:rPr>
                    </w:pPr>
                    <w:r w:rsidRPr="000774BB">
                      <w:rPr>
                        <w:sz w:val="11"/>
                        <w:szCs w:val="11"/>
                      </w:rPr>
                      <w:t>17,644,740.00</w:t>
                    </w:r>
                  </w:p>
                </w:tc>
                <w:tc>
                  <w:tcPr>
                    <w:tcW w:w="993" w:type="dxa"/>
                  </w:tcPr>
                  <w:p w14:paraId="35BC8F8C" w14:textId="77777777" w:rsidR="00C80C5B" w:rsidRPr="000774BB" w:rsidRDefault="00C80C5B" w:rsidP="0057137B">
                    <w:pPr>
                      <w:jc w:val="right"/>
                      <w:rPr>
                        <w:sz w:val="11"/>
                        <w:szCs w:val="11"/>
                      </w:rPr>
                    </w:pPr>
                    <w:r w:rsidRPr="000774BB">
                      <w:rPr>
                        <w:sz w:val="11"/>
                        <w:szCs w:val="11"/>
                      </w:rPr>
                      <w:t>347,904,923.31</w:t>
                    </w:r>
                  </w:p>
                </w:tc>
                <w:tc>
                  <w:tcPr>
                    <w:tcW w:w="992" w:type="dxa"/>
                  </w:tcPr>
                  <w:p w14:paraId="1DDBC24E" w14:textId="77777777" w:rsidR="00C80C5B" w:rsidRPr="000774BB" w:rsidRDefault="00C80C5B" w:rsidP="0057137B">
                    <w:pPr>
                      <w:jc w:val="right"/>
                      <w:rPr>
                        <w:sz w:val="11"/>
                        <w:szCs w:val="11"/>
                      </w:rPr>
                    </w:pPr>
                    <w:r w:rsidRPr="000774BB">
                      <w:rPr>
                        <w:sz w:val="11"/>
                        <w:szCs w:val="11"/>
                      </w:rPr>
                      <w:t>3,799,335.69</w:t>
                    </w:r>
                  </w:p>
                </w:tc>
                <w:tc>
                  <w:tcPr>
                    <w:tcW w:w="1127" w:type="dxa"/>
                  </w:tcPr>
                  <w:p w14:paraId="12B9F904" w14:textId="77777777" w:rsidR="00C80C5B" w:rsidRPr="000774BB" w:rsidRDefault="00C80C5B" w:rsidP="0057137B">
                    <w:pPr>
                      <w:jc w:val="right"/>
                      <w:rPr>
                        <w:sz w:val="11"/>
                        <w:szCs w:val="11"/>
                      </w:rPr>
                    </w:pPr>
                    <w:r w:rsidRPr="000774BB">
                      <w:rPr>
                        <w:sz w:val="11"/>
                        <w:szCs w:val="11"/>
                      </w:rPr>
                      <w:t>118,306,693.75</w:t>
                    </w:r>
                  </w:p>
                </w:tc>
                <w:tc>
                  <w:tcPr>
                    <w:tcW w:w="574" w:type="dxa"/>
                  </w:tcPr>
                  <w:p w14:paraId="0392B74B" w14:textId="77777777" w:rsidR="00C80C5B" w:rsidRPr="000774BB" w:rsidRDefault="00C80C5B" w:rsidP="0057137B">
                    <w:pPr>
                      <w:jc w:val="right"/>
                      <w:rPr>
                        <w:sz w:val="11"/>
                        <w:szCs w:val="11"/>
                      </w:rPr>
                    </w:pPr>
                  </w:p>
                </w:tc>
                <w:tc>
                  <w:tcPr>
                    <w:tcW w:w="993" w:type="dxa"/>
                  </w:tcPr>
                  <w:p w14:paraId="2E8E6B80" w14:textId="77777777" w:rsidR="00C80C5B" w:rsidRPr="000774BB" w:rsidRDefault="00C80C5B" w:rsidP="0057137B">
                    <w:pPr>
                      <w:jc w:val="right"/>
                      <w:rPr>
                        <w:sz w:val="11"/>
                        <w:szCs w:val="11"/>
                      </w:rPr>
                    </w:pPr>
                    <w:r w:rsidRPr="000774BB">
                      <w:rPr>
                        <w:sz w:val="11"/>
                        <w:szCs w:val="11"/>
                      </w:rPr>
                      <w:t>321,063,208.85</w:t>
                    </w:r>
                  </w:p>
                </w:tc>
                <w:tc>
                  <w:tcPr>
                    <w:tcW w:w="1101" w:type="dxa"/>
                  </w:tcPr>
                  <w:p w14:paraId="28BECA45" w14:textId="77777777" w:rsidR="00C80C5B" w:rsidRPr="000774BB" w:rsidRDefault="00C80C5B" w:rsidP="0057137B">
                    <w:pPr>
                      <w:jc w:val="right"/>
                      <w:rPr>
                        <w:sz w:val="11"/>
                        <w:szCs w:val="11"/>
                      </w:rPr>
                    </w:pPr>
                    <w:r w:rsidRPr="000774BB">
                      <w:rPr>
                        <w:sz w:val="11"/>
                        <w:szCs w:val="11"/>
                      </w:rPr>
                      <w:t>28,638,370.23</w:t>
                    </w:r>
                  </w:p>
                </w:tc>
                <w:tc>
                  <w:tcPr>
                    <w:tcW w:w="1308" w:type="dxa"/>
                  </w:tcPr>
                  <w:p w14:paraId="3A627875" w14:textId="77777777" w:rsidR="00C80C5B" w:rsidRPr="000774BB" w:rsidRDefault="00C80C5B" w:rsidP="0057137B">
                    <w:pPr>
                      <w:jc w:val="right"/>
                      <w:rPr>
                        <w:sz w:val="11"/>
                        <w:szCs w:val="11"/>
                      </w:rPr>
                    </w:pPr>
                    <w:r w:rsidRPr="000774BB">
                      <w:rPr>
                        <w:sz w:val="11"/>
                        <w:szCs w:val="11"/>
                      </w:rPr>
                      <w:t>2,968,427,126.27</w:t>
                    </w:r>
                  </w:p>
                </w:tc>
              </w:tr>
              <w:tr w:rsidR="00C80C5B" w:rsidRPr="004F72B6" w14:paraId="2D34CB9F" w14:textId="77777777" w:rsidTr="0057137B">
                <w:sdt>
                  <w:sdtPr>
                    <w:rPr>
                      <w:sz w:val="11"/>
                      <w:szCs w:val="11"/>
                    </w:rPr>
                    <w:tag w:val="_PLD_90f04cf20717467298c2824a1c7b2f71"/>
                    <w:id w:val="1527901604"/>
                    <w:lock w:val="sdtLocked"/>
                  </w:sdtPr>
                  <w:sdtContent>
                    <w:tc>
                      <w:tcPr>
                        <w:tcW w:w="2211" w:type="dxa"/>
                      </w:tcPr>
                      <w:p w14:paraId="07AF29A1" w14:textId="77777777" w:rsidR="00C80C5B" w:rsidRPr="000774BB" w:rsidRDefault="00C80C5B" w:rsidP="0057137B">
                        <w:pPr>
                          <w:rPr>
                            <w:sz w:val="11"/>
                            <w:szCs w:val="11"/>
                          </w:rPr>
                        </w:pPr>
                        <w:r w:rsidRPr="000774BB">
                          <w:rPr>
                            <w:rFonts w:hint="eastAsia"/>
                            <w:sz w:val="11"/>
                            <w:szCs w:val="11"/>
                          </w:rPr>
                          <w:t>加：</w:t>
                        </w:r>
                        <w:r w:rsidRPr="000774BB">
                          <w:rPr>
                            <w:sz w:val="11"/>
                            <w:szCs w:val="11"/>
                          </w:rPr>
                          <w:t>会计政策变更</w:t>
                        </w:r>
                      </w:p>
                    </w:tc>
                  </w:sdtContent>
                </w:sdt>
                <w:tc>
                  <w:tcPr>
                    <w:tcW w:w="993" w:type="dxa"/>
                  </w:tcPr>
                  <w:p w14:paraId="65DCC28E" w14:textId="77777777" w:rsidR="00C80C5B" w:rsidRPr="000774BB" w:rsidRDefault="00C80C5B" w:rsidP="0057137B">
                    <w:pPr>
                      <w:jc w:val="right"/>
                      <w:rPr>
                        <w:sz w:val="11"/>
                        <w:szCs w:val="11"/>
                      </w:rPr>
                    </w:pPr>
                  </w:p>
                </w:tc>
                <w:tc>
                  <w:tcPr>
                    <w:tcW w:w="538" w:type="dxa"/>
                  </w:tcPr>
                  <w:p w14:paraId="61209CD9" w14:textId="77777777" w:rsidR="00C80C5B" w:rsidRPr="000774BB" w:rsidRDefault="00C80C5B" w:rsidP="0057137B">
                    <w:pPr>
                      <w:jc w:val="right"/>
                      <w:rPr>
                        <w:sz w:val="11"/>
                        <w:szCs w:val="11"/>
                      </w:rPr>
                    </w:pPr>
                  </w:p>
                </w:tc>
                <w:tc>
                  <w:tcPr>
                    <w:tcW w:w="567" w:type="dxa"/>
                  </w:tcPr>
                  <w:p w14:paraId="3B2E13D0" w14:textId="77777777" w:rsidR="00C80C5B" w:rsidRPr="000774BB" w:rsidRDefault="00C80C5B" w:rsidP="0057137B">
                    <w:pPr>
                      <w:jc w:val="right"/>
                      <w:rPr>
                        <w:sz w:val="11"/>
                        <w:szCs w:val="11"/>
                      </w:rPr>
                    </w:pPr>
                  </w:p>
                </w:tc>
                <w:tc>
                  <w:tcPr>
                    <w:tcW w:w="567" w:type="dxa"/>
                  </w:tcPr>
                  <w:p w14:paraId="71BAEA60" w14:textId="77777777" w:rsidR="00C80C5B" w:rsidRPr="000774BB" w:rsidRDefault="00C80C5B" w:rsidP="0057137B">
                    <w:pPr>
                      <w:jc w:val="right"/>
                      <w:rPr>
                        <w:sz w:val="11"/>
                        <w:szCs w:val="11"/>
                      </w:rPr>
                    </w:pPr>
                  </w:p>
                </w:tc>
                <w:tc>
                  <w:tcPr>
                    <w:tcW w:w="1134" w:type="dxa"/>
                  </w:tcPr>
                  <w:p w14:paraId="2ABE6095" w14:textId="77777777" w:rsidR="00C80C5B" w:rsidRPr="000774BB" w:rsidRDefault="00C80C5B" w:rsidP="0057137B">
                    <w:pPr>
                      <w:jc w:val="right"/>
                      <w:rPr>
                        <w:sz w:val="11"/>
                        <w:szCs w:val="11"/>
                      </w:rPr>
                    </w:pPr>
                  </w:p>
                </w:tc>
                <w:tc>
                  <w:tcPr>
                    <w:tcW w:w="992" w:type="dxa"/>
                  </w:tcPr>
                  <w:p w14:paraId="648C09C5" w14:textId="77777777" w:rsidR="00C80C5B" w:rsidRPr="000774BB" w:rsidRDefault="00C80C5B" w:rsidP="0057137B">
                    <w:pPr>
                      <w:jc w:val="right"/>
                      <w:rPr>
                        <w:sz w:val="11"/>
                        <w:szCs w:val="11"/>
                      </w:rPr>
                    </w:pPr>
                  </w:p>
                </w:tc>
                <w:tc>
                  <w:tcPr>
                    <w:tcW w:w="993" w:type="dxa"/>
                  </w:tcPr>
                  <w:p w14:paraId="6B5FBC01" w14:textId="77777777" w:rsidR="00C80C5B" w:rsidRPr="000774BB" w:rsidRDefault="00C80C5B" w:rsidP="0057137B">
                    <w:pPr>
                      <w:jc w:val="right"/>
                      <w:rPr>
                        <w:sz w:val="11"/>
                        <w:szCs w:val="11"/>
                      </w:rPr>
                    </w:pPr>
                  </w:p>
                </w:tc>
                <w:tc>
                  <w:tcPr>
                    <w:tcW w:w="992" w:type="dxa"/>
                  </w:tcPr>
                  <w:p w14:paraId="52BC72B7" w14:textId="77777777" w:rsidR="00C80C5B" w:rsidRPr="000774BB" w:rsidRDefault="00C80C5B" w:rsidP="0057137B">
                    <w:pPr>
                      <w:jc w:val="right"/>
                      <w:rPr>
                        <w:sz w:val="11"/>
                        <w:szCs w:val="11"/>
                      </w:rPr>
                    </w:pPr>
                  </w:p>
                </w:tc>
                <w:tc>
                  <w:tcPr>
                    <w:tcW w:w="1127" w:type="dxa"/>
                  </w:tcPr>
                  <w:p w14:paraId="2289B62B" w14:textId="77777777" w:rsidR="00C80C5B" w:rsidRPr="000774BB" w:rsidRDefault="00C80C5B" w:rsidP="0057137B">
                    <w:pPr>
                      <w:jc w:val="right"/>
                      <w:rPr>
                        <w:sz w:val="11"/>
                        <w:szCs w:val="11"/>
                      </w:rPr>
                    </w:pPr>
                  </w:p>
                </w:tc>
                <w:tc>
                  <w:tcPr>
                    <w:tcW w:w="574" w:type="dxa"/>
                  </w:tcPr>
                  <w:p w14:paraId="181E4160" w14:textId="77777777" w:rsidR="00C80C5B" w:rsidRPr="000774BB" w:rsidRDefault="00C80C5B" w:rsidP="0057137B">
                    <w:pPr>
                      <w:jc w:val="right"/>
                      <w:rPr>
                        <w:sz w:val="11"/>
                        <w:szCs w:val="11"/>
                      </w:rPr>
                    </w:pPr>
                  </w:p>
                </w:tc>
                <w:tc>
                  <w:tcPr>
                    <w:tcW w:w="993" w:type="dxa"/>
                  </w:tcPr>
                  <w:p w14:paraId="5BBECABA" w14:textId="77777777" w:rsidR="00C80C5B" w:rsidRPr="000774BB" w:rsidRDefault="00C80C5B" w:rsidP="0057137B">
                    <w:pPr>
                      <w:jc w:val="right"/>
                      <w:rPr>
                        <w:sz w:val="11"/>
                        <w:szCs w:val="11"/>
                      </w:rPr>
                    </w:pPr>
                  </w:p>
                </w:tc>
                <w:tc>
                  <w:tcPr>
                    <w:tcW w:w="1101" w:type="dxa"/>
                  </w:tcPr>
                  <w:p w14:paraId="41742D05" w14:textId="77777777" w:rsidR="00C80C5B" w:rsidRPr="000774BB" w:rsidRDefault="00C80C5B" w:rsidP="0057137B">
                    <w:pPr>
                      <w:jc w:val="right"/>
                      <w:rPr>
                        <w:sz w:val="11"/>
                        <w:szCs w:val="11"/>
                      </w:rPr>
                    </w:pPr>
                  </w:p>
                </w:tc>
                <w:tc>
                  <w:tcPr>
                    <w:tcW w:w="1308" w:type="dxa"/>
                  </w:tcPr>
                  <w:p w14:paraId="20EFDE6D" w14:textId="77777777" w:rsidR="00C80C5B" w:rsidRPr="000774BB" w:rsidRDefault="00C80C5B" w:rsidP="0057137B">
                    <w:pPr>
                      <w:jc w:val="right"/>
                      <w:rPr>
                        <w:sz w:val="11"/>
                        <w:szCs w:val="11"/>
                      </w:rPr>
                    </w:pPr>
                  </w:p>
                </w:tc>
              </w:tr>
              <w:tr w:rsidR="00C80C5B" w:rsidRPr="004F72B6" w14:paraId="4F5E3319" w14:textId="77777777" w:rsidTr="0057137B">
                <w:sdt>
                  <w:sdtPr>
                    <w:rPr>
                      <w:sz w:val="11"/>
                      <w:szCs w:val="11"/>
                    </w:rPr>
                    <w:tag w:val="_PLD_d724580d38484f718fafd008f24a7505"/>
                    <w:id w:val="105699294"/>
                    <w:lock w:val="sdtLocked"/>
                  </w:sdtPr>
                  <w:sdtContent>
                    <w:tc>
                      <w:tcPr>
                        <w:tcW w:w="2211" w:type="dxa"/>
                      </w:tcPr>
                      <w:p w14:paraId="5D746C4D" w14:textId="77777777" w:rsidR="00C80C5B" w:rsidRPr="000774BB" w:rsidRDefault="00C80C5B" w:rsidP="0057137B">
                        <w:pPr>
                          <w:ind w:firstLineChars="200" w:firstLine="220"/>
                          <w:rPr>
                            <w:sz w:val="11"/>
                            <w:szCs w:val="11"/>
                          </w:rPr>
                        </w:pPr>
                        <w:r w:rsidRPr="000774BB">
                          <w:rPr>
                            <w:sz w:val="11"/>
                            <w:szCs w:val="11"/>
                          </w:rPr>
                          <w:t>前期差错更正</w:t>
                        </w:r>
                      </w:p>
                    </w:tc>
                  </w:sdtContent>
                </w:sdt>
                <w:tc>
                  <w:tcPr>
                    <w:tcW w:w="993" w:type="dxa"/>
                  </w:tcPr>
                  <w:p w14:paraId="566BA222" w14:textId="77777777" w:rsidR="00C80C5B" w:rsidRPr="000774BB" w:rsidRDefault="00C80C5B" w:rsidP="0057137B">
                    <w:pPr>
                      <w:jc w:val="right"/>
                      <w:rPr>
                        <w:sz w:val="11"/>
                        <w:szCs w:val="11"/>
                      </w:rPr>
                    </w:pPr>
                  </w:p>
                </w:tc>
                <w:tc>
                  <w:tcPr>
                    <w:tcW w:w="538" w:type="dxa"/>
                  </w:tcPr>
                  <w:p w14:paraId="7A37DC39" w14:textId="77777777" w:rsidR="00C80C5B" w:rsidRPr="000774BB" w:rsidRDefault="00C80C5B" w:rsidP="0057137B">
                    <w:pPr>
                      <w:jc w:val="right"/>
                      <w:rPr>
                        <w:sz w:val="11"/>
                        <w:szCs w:val="11"/>
                      </w:rPr>
                    </w:pPr>
                  </w:p>
                </w:tc>
                <w:tc>
                  <w:tcPr>
                    <w:tcW w:w="567" w:type="dxa"/>
                  </w:tcPr>
                  <w:p w14:paraId="4C0869CC" w14:textId="77777777" w:rsidR="00C80C5B" w:rsidRPr="000774BB" w:rsidRDefault="00C80C5B" w:rsidP="0057137B">
                    <w:pPr>
                      <w:jc w:val="right"/>
                      <w:rPr>
                        <w:sz w:val="11"/>
                        <w:szCs w:val="11"/>
                      </w:rPr>
                    </w:pPr>
                  </w:p>
                </w:tc>
                <w:tc>
                  <w:tcPr>
                    <w:tcW w:w="567" w:type="dxa"/>
                  </w:tcPr>
                  <w:p w14:paraId="79CF90F2" w14:textId="77777777" w:rsidR="00C80C5B" w:rsidRPr="000774BB" w:rsidRDefault="00C80C5B" w:rsidP="0057137B">
                    <w:pPr>
                      <w:jc w:val="right"/>
                      <w:rPr>
                        <w:sz w:val="11"/>
                        <w:szCs w:val="11"/>
                      </w:rPr>
                    </w:pPr>
                  </w:p>
                </w:tc>
                <w:tc>
                  <w:tcPr>
                    <w:tcW w:w="1134" w:type="dxa"/>
                  </w:tcPr>
                  <w:p w14:paraId="2AF88BF3" w14:textId="77777777" w:rsidR="00C80C5B" w:rsidRPr="000774BB" w:rsidRDefault="00C80C5B" w:rsidP="0057137B">
                    <w:pPr>
                      <w:jc w:val="right"/>
                      <w:rPr>
                        <w:sz w:val="11"/>
                        <w:szCs w:val="11"/>
                      </w:rPr>
                    </w:pPr>
                  </w:p>
                </w:tc>
                <w:tc>
                  <w:tcPr>
                    <w:tcW w:w="992" w:type="dxa"/>
                  </w:tcPr>
                  <w:p w14:paraId="1C1DC2D2" w14:textId="77777777" w:rsidR="00C80C5B" w:rsidRPr="000774BB" w:rsidRDefault="00C80C5B" w:rsidP="0057137B">
                    <w:pPr>
                      <w:jc w:val="right"/>
                      <w:rPr>
                        <w:sz w:val="11"/>
                        <w:szCs w:val="11"/>
                      </w:rPr>
                    </w:pPr>
                  </w:p>
                </w:tc>
                <w:tc>
                  <w:tcPr>
                    <w:tcW w:w="993" w:type="dxa"/>
                  </w:tcPr>
                  <w:p w14:paraId="3CC7A817" w14:textId="77777777" w:rsidR="00C80C5B" w:rsidRPr="000774BB" w:rsidRDefault="00C80C5B" w:rsidP="0057137B">
                    <w:pPr>
                      <w:jc w:val="right"/>
                      <w:rPr>
                        <w:sz w:val="11"/>
                        <w:szCs w:val="11"/>
                      </w:rPr>
                    </w:pPr>
                  </w:p>
                </w:tc>
                <w:tc>
                  <w:tcPr>
                    <w:tcW w:w="992" w:type="dxa"/>
                  </w:tcPr>
                  <w:p w14:paraId="52883DDD" w14:textId="77777777" w:rsidR="00C80C5B" w:rsidRPr="000774BB" w:rsidRDefault="00C80C5B" w:rsidP="0057137B">
                    <w:pPr>
                      <w:jc w:val="right"/>
                      <w:rPr>
                        <w:sz w:val="11"/>
                        <w:szCs w:val="11"/>
                      </w:rPr>
                    </w:pPr>
                  </w:p>
                </w:tc>
                <w:tc>
                  <w:tcPr>
                    <w:tcW w:w="1127" w:type="dxa"/>
                  </w:tcPr>
                  <w:p w14:paraId="4FBA3A60" w14:textId="77777777" w:rsidR="00C80C5B" w:rsidRPr="000774BB" w:rsidRDefault="00C80C5B" w:rsidP="0057137B">
                    <w:pPr>
                      <w:jc w:val="right"/>
                      <w:rPr>
                        <w:sz w:val="11"/>
                        <w:szCs w:val="11"/>
                      </w:rPr>
                    </w:pPr>
                  </w:p>
                </w:tc>
                <w:tc>
                  <w:tcPr>
                    <w:tcW w:w="574" w:type="dxa"/>
                  </w:tcPr>
                  <w:p w14:paraId="365E4EB7" w14:textId="77777777" w:rsidR="00C80C5B" w:rsidRPr="000774BB" w:rsidRDefault="00C80C5B" w:rsidP="0057137B">
                    <w:pPr>
                      <w:jc w:val="right"/>
                      <w:rPr>
                        <w:sz w:val="11"/>
                        <w:szCs w:val="11"/>
                      </w:rPr>
                    </w:pPr>
                  </w:p>
                </w:tc>
                <w:tc>
                  <w:tcPr>
                    <w:tcW w:w="993" w:type="dxa"/>
                  </w:tcPr>
                  <w:p w14:paraId="5AFE9427" w14:textId="77777777" w:rsidR="00C80C5B" w:rsidRPr="000774BB" w:rsidRDefault="00C80C5B" w:rsidP="0057137B">
                    <w:pPr>
                      <w:jc w:val="right"/>
                      <w:rPr>
                        <w:sz w:val="11"/>
                        <w:szCs w:val="11"/>
                      </w:rPr>
                    </w:pPr>
                  </w:p>
                </w:tc>
                <w:tc>
                  <w:tcPr>
                    <w:tcW w:w="1101" w:type="dxa"/>
                  </w:tcPr>
                  <w:p w14:paraId="7386758E" w14:textId="77777777" w:rsidR="00C80C5B" w:rsidRPr="000774BB" w:rsidRDefault="00C80C5B" w:rsidP="0057137B">
                    <w:pPr>
                      <w:jc w:val="right"/>
                      <w:rPr>
                        <w:sz w:val="11"/>
                        <w:szCs w:val="11"/>
                      </w:rPr>
                    </w:pPr>
                  </w:p>
                </w:tc>
                <w:tc>
                  <w:tcPr>
                    <w:tcW w:w="1308" w:type="dxa"/>
                  </w:tcPr>
                  <w:p w14:paraId="0858BD2E" w14:textId="77777777" w:rsidR="00C80C5B" w:rsidRPr="000774BB" w:rsidRDefault="00C80C5B" w:rsidP="0057137B">
                    <w:pPr>
                      <w:jc w:val="right"/>
                      <w:rPr>
                        <w:sz w:val="11"/>
                        <w:szCs w:val="11"/>
                      </w:rPr>
                    </w:pPr>
                  </w:p>
                </w:tc>
              </w:tr>
              <w:tr w:rsidR="00C80C5B" w:rsidRPr="004F72B6" w14:paraId="1EEB364D" w14:textId="77777777" w:rsidTr="0057137B">
                <w:sdt>
                  <w:sdtPr>
                    <w:rPr>
                      <w:sz w:val="11"/>
                      <w:szCs w:val="11"/>
                    </w:rPr>
                    <w:tag w:val="_PLD_7107f73d7a074f5ea2342b03040f2d87"/>
                    <w:id w:val="-898352879"/>
                    <w:lock w:val="sdtLocked"/>
                  </w:sdtPr>
                  <w:sdtContent>
                    <w:tc>
                      <w:tcPr>
                        <w:tcW w:w="2211" w:type="dxa"/>
                      </w:tcPr>
                      <w:p w14:paraId="6BDB386C" w14:textId="77777777" w:rsidR="00C80C5B" w:rsidRPr="000774BB" w:rsidRDefault="00C80C5B" w:rsidP="0057137B">
                        <w:pPr>
                          <w:ind w:firstLineChars="200" w:firstLine="220"/>
                          <w:rPr>
                            <w:sz w:val="11"/>
                            <w:szCs w:val="11"/>
                          </w:rPr>
                        </w:pPr>
                        <w:r w:rsidRPr="000774BB">
                          <w:rPr>
                            <w:rFonts w:hint="eastAsia"/>
                            <w:sz w:val="11"/>
                            <w:szCs w:val="11"/>
                          </w:rPr>
                          <w:t>同</w:t>
                        </w:r>
                        <w:proofErr w:type="gramStart"/>
                        <w:r w:rsidRPr="000774BB">
                          <w:rPr>
                            <w:rFonts w:hint="eastAsia"/>
                            <w:sz w:val="11"/>
                            <w:szCs w:val="11"/>
                          </w:rPr>
                          <w:t>一控制</w:t>
                        </w:r>
                        <w:proofErr w:type="gramEnd"/>
                        <w:r w:rsidRPr="000774BB">
                          <w:rPr>
                            <w:rFonts w:hint="eastAsia"/>
                            <w:sz w:val="11"/>
                            <w:szCs w:val="11"/>
                          </w:rPr>
                          <w:t>下企业合并</w:t>
                        </w:r>
                      </w:p>
                    </w:tc>
                  </w:sdtContent>
                </w:sdt>
                <w:tc>
                  <w:tcPr>
                    <w:tcW w:w="993" w:type="dxa"/>
                  </w:tcPr>
                  <w:p w14:paraId="5410681E" w14:textId="77777777" w:rsidR="00C80C5B" w:rsidRPr="000774BB" w:rsidRDefault="00C80C5B" w:rsidP="0057137B">
                    <w:pPr>
                      <w:jc w:val="right"/>
                      <w:rPr>
                        <w:sz w:val="11"/>
                        <w:szCs w:val="11"/>
                      </w:rPr>
                    </w:pPr>
                  </w:p>
                </w:tc>
                <w:tc>
                  <w:tcPr>
                    <w:tcW w:w="538" w:type="dxa"/>
                  </w:tcPr>
                  <w:p w14:paraId="14771B7F" w14:textId="77777777" w:rsidR="00C80C5B" w:rsidRPr="000774BB" w:rsidRDefault="00C80C5B" w:rsidP="0057137B">
                    <w:pPr>
                      <w:jc w:val="right"/>
                      <w:rPr>
                        <w:sz w:val="11"/>
                        <w:szCs w:val="11"/>
                      </w:rPr>
                    </w:pPr>
                  </w:p>
                </w:tc>
                <w:tc>
                  <w:tcPr>
                    <w:tcW w:w="567" w:type="dxa"/>
                  </w:tcPr>
                  <w:p w14:paraId="38668D63" w14:textId="77777777" w:rsidR="00C80C5B" w:rsidRPr="000774BB" w:rsidRDefault="00C80C5B" w:rsidP="0057137B">
                    <w:pPr>
                      <w:jc w:val="right"/>
                      <w:rPr>
                        <w:sz w:val="11"/>
                        <w:szCs w:val="11"/>
                      </w:rPr>
                    </w:pPr>
                  </w:p>
                </w:tc>
                <w:tc>
                  <w:tcPr>
                    <w:tcW w:w="567" w:type="dxa"/>
                  </w:tcPr>
                  <w:p w14:paraId="514AD5EC" w14:textId="77777777" w:rsidR="00C80C5B" w:rsidRPr="000774BB" w:rsidRDefault="00C80C5B" w:rsidP="0057137B">
                    <w:pPr>
                      <w:jc w:val="right"/>
                      <w:rPr>
                        <w:sz w:val="11"/>
                        <w:szCs w:val="11"/>
                      </w:rPr>
                    </w:pPr>
                  </w:p>
                </w:tc>
                <w:tc>
                  <w:tcPr>
                    <w:tcW w:w="1134" w:type="dxa"/>
                  </w:tcPr>
                  <w:p w14:paraId="3EFD9919" w14:textId="77777777" w:rsidR="00C80C5B" w:rsidRPr="000774BB" w:rsidRDefault="00C80C5B" w:rsidP="0057137B">
                    <w:pPr>
                      <w:jc w:val="right"/>
                      <w:rPr>
                        <w:sz w:val="11"/>
                        <w:szCs w:val="11"/>
                      </w:rPr>
                    </w:pPr>
                  </w:p>
                </w:tc>
                <w:tc>
                  <w:tcPr>
                    <w:tcW w:w="992" w:type="dxa"/>
                  </w:tcPr>
                  <w:p w14:paraId="21E7302C" w14:textId="77777777" w:rsidR="00C80C5B" w:rsidRPr="000774BB" w:rsidRDefault="00C80C5B" w:rsidP="0057137B">
                    <w:pPr>
                      <w:jc w:val="right"/>
                      <w:rPr>
                        <w:sz w:val="11"/>
                        <w:szCs w:val="11"/>
                      </w:rPr>
                    </w:pPr>
                  </w:p>
                </w:tc>
                <w:tc>
                  <w:tcPr>
                    <w:tcW w:w="993" w:type="dxa"/>
                  </w:tcPr>
                  <w:p w14:paraId="3D2FC487" w14:textId="77777777" w:rsidR="00C80C5B" w:rsidRPr="000774BB" w:rsidRDefault="00C80C5B" w:rsidP="0057137B">
                    <w:pPr>
                      <w:jc w:val="right"/>
                      <w:rPr>
                        <w:sz w:val="11"/>
                        <w:szCs w:val="11"/>
                      </w:rPr>
                    </w:pPr>
                  </w:p>
                </w:tc>
                <w:tc>
                  <w:tcPr>
                    <w:tcW w:w="992" w:type="dxa"/>
                  </w:tcPr>
                  <w:p w14:paraId="6C933FE3" w14:textId="77777777" w:rsidR="00C80C5B" w:rsidRPr="000774BB" w:rsidRDefault="00C80C5B" w:rsidP="0057137B">
                    <w:pPr>
                      <w:jc w:val="right"/>
                      <w:rPr>
                        <w:sz w:val="11"/>
                        <w:szCs w:val="11"/>
                      </w:rPr>
                    </w:pPr>
                  </w:p>
                </w:tc>
                <w:tc>
                  <w:tcPr>
                    <w:tcW w:w="1127" w:type="dxa"/>
                  </w:tcPr>
                  <w:p w14:paraId="6806E74A" w14:textId="77777777" w:rsidR="00C80C5B" w:rsidRPr="000774BB" w:rsidRDefault="00C80C5B" w:rsidP="0057137B">
                    <w:pPr>
                      <w:jc w:val="right"/>
                      <w:rPr>
                        <w:sz w:val="11"/>
                        <w:szCs w:val="11"/>
                      </w:rPr>
                    </w:pPr>
                  </w:p>
                </w:tc>
                <w:tc>
                  <w:tcPr>
                    <w:tcW w:w="574" w:type="dxa"/>
                  </w:tcPr>
                  <w:p w14:paraId="6BE3FD96" w14:textId="77777777" w:rsidR="00C80C5B" w:rsidRPr="000774BB" w:rsidRDefault="00C80C5B" w:rsidP="0057137B">
                    <w:pPr>
                      <w:jc w:val="right"/>
                      <w:rPr>
                        <w:sz w:val="11"/>
                        <w:szCs w:val="11"/>
                      </w:rPr>
                    </w:pPr>
                  </w:p>
                </w:tc>
                <w:tc>
                  <w:tcPr>
                    <w:tcW w:w="993" w:type="dxa"/>
                  </w:tcPr>
                  <w:p w14:paraId="24845F6D" w14:textId="77777777" w:rsidR="00C80C5B" w:rsidRPr="000774BB" w:rsidRDefault="00C80C5B" w:rsidP="0057137B">
                    <w:pPr>
                      <w:jc w:val="right"/>
                      <w:rPr>
                        <w:sz w:val="11"/>
                        <w:szCs w:val="11"/>
                      </w:rPr>
                    </w:pPr>
                  </w:p>
                </w:tc>
                <w:tc>
                  <w:tcPr>
                    <w:tcW w:w="1101" w:type="dxa"/>
                  </w:tcPr>
                  <w:p w14:paraId="054D9CDC" w14:textId="77777777" w:rsidR="00C80C5B" w:rsidRPr="000774BB" w:rsidRDefault="00C80C5B" w:rsidP="0057137B">
                    <w:pPr>
                      <w:jc w:val="right"/>
                      <w:rPr>
                        <w:sz w:val="11"/>
                        <w:szCs w:val="11"/>
                      </w:rPr>
                    </w:pPr>
                  </w:p>
                </w:tc>
                <w:tc>
                  <w:tcPr>
                    <w:tcW w:w="1308" w:type="dxa"/>
                  </w:tcPr>
                  <w:p w14:paraId="0D87699C" w14:textId="77777777" w:rsidR="00C80C5B" w:rsidRPr="000774BB" w:rsidRDefault="00C80C5B" w:rsidP="0057137B">
                    <w:pPr>
                      <w:jc w:val="right"/>
                      <w:rPr>
                        <w:sz w:val="11"/>
                        <w:szCs w:val="11"/>
                      </w:rPr>
                    </w:pPr>
                  </w:p>
                </w:tc>
              </w:tr>
              <w:tr w:rsidR="00C80C5B" w:rsidRPr="004F72B6" w14:paraId="13B8FA4A" w14:textId="77777777" w:rsidTr="0057137B">
                <w:sdt>
                  <w:sdtPr>
                    <w:rPr>
                      <w:sz w:val="11"/>
                      <w:szCs w:val="11"/>
                    </w:rPr>
                    <w:tag w:val="_PLD_122e3287ddd140fb9d031a4dab8a8b13"/>
                    <w:id w:val="-1521153734"/>
                    <w:lock w:val="sdtLocked"/>
                  </w:sdtPr>
                  <w:sdtContent>
                    <w:tc>
                      <w:tcPr>
                        <w:tcW w:w="2211" w:type="dxa"/>
                      </w:tcPr>
                      <w:p w14:paraId="408EFD64" w14:textId="77777777" w:rsidR="00C80C5B" w:rsidRPr="000774BB" w:rsidRDefault="00C80C5B" w:rsidP="0057137B">
                        <w:pPr>
                          <w:ind w:firstLineChars="200" w:firstLine="220"/>
                          <w:rPr>
                            <w:sz w:val="11"/>
                            <w:szCs w:val="11"/>
                          </w:rPr>
                        </w:pPr>
                        <w:r w:rsidRPr="000774BB">
                          <w:rPr>
                            <w:rFonts w:hint="eastAsia"/>
                            <w:sz w:val="11"/>
                            <w:szCs w:val="11"/>
                          </w:rPr>
                          <w:t>其他</w:t>
                        </w:r>
                      </w:p>
                    </w:tc>
                  </w:sdtContent>
                </w:sdt>
                <w:tc>
                  <w:tcPr>
                    <w:tcW w:w="993" w:type="dxa"/>
                  </w:tcPr>
                  <w:p w14:paraId="489BC1DD" w14:textId="77777777" w:rsidR="00C80C5B" w:rsidRPr="000774BB" w:rsidRDefault="00C80C5B" w:rsidP="0057137B">
                    <w:pPr>
                      <w:jc w:val="right"/>
                      <w:rPr>
                        <w:sz w:val="11"/>
                        <w:szCs w:val="11"/>
                      </w:rPr>
                    </w:pPr>
                  </w:p>
                </w:tc>
                <w:tc>
                  <w:tcPr>
                    <w:tcW w:w="538" w:type="dxa"/>
                  </w:tcPr>
                  <w:p w14:paraId="1A6921A4" w14:textId="77777777" w:rsidR="00C80C5B" w:rsidRPr="000774BB" w:rsidRDefault="00C80C5B" w:rsidP="0057137B">
                    <w:pPr>
                      <w:jc w:val="right"/>
                      <w:rPr>
                        <w:sz w:val="11"/>
                        <w:szCs w:val="11"/>
                      </w:rPr>
                    </w:pPr>
                  </w:p>
                </w:tc>
                <w:tc>
                  <w:tcPr>
                    <w:tcW w:w="567" w:type="dxa"/>
                  </w:tcPr>
                  <w:p w14:paraId="4E3C48B3" w14:textId="77777777" w:rsidR="00C80C5B" w:rsidRPr="000774BB" w:rsidRDefault="00C80C5B" w:rsidP="0057137B">
                    <w:pPr>
                      <w:jc w:val="right"/>
                      <w:rPr>
                        <w:sz w:val="11"/>
                        <w:szCs w:val="11"/>
                      </w:rPr>
                    </w:pPr>
                  </w:p>
                </w:tc>
                <w:tc>
                  <w:tcPr>
                    <w:tcW w:w="567" w:type="dxa"/>
                  </w:tcPr>
                  <w:p w14:paraId="79BDD6BD" w14:textId="77777777" w:rsidR="00C80C5B" w:rsidRPr="000774BB" w:rsidRDefault="00C80C5B" w:rsidP="0057137B">
                    <w:pPr>
                      <w:jc w:val="right"/>
                      <w:rPr>
                        <w:sz w:val="11"/>
                        <w:szCs w:val="11"/>
                      </w:rPr>
                    </w:pPr>
                  </w:p>
                </w:tc>
                <w:tc>
                  <w:tcPr>
                    <w:tcW w:w="1134" w:type="dxa"/>
                  </w:tcPr>
                  <w:p w14:paraId="02E3F717" w14:textId="77777777" w:rsidR="00C80C5B" w:rsidRPr="000774BB" w:rsidRDefault="00C80C5B" w:rsidP="0057137B">
                    <w:pPr>
                      <w:jc w:val="right"/>
                      <w:rPr>
                        <w:sz w:val="11"/>
                        <w:szCs w:val="11"/>
                      </w:rPr>
                    </w:pPr>
                  </w:p>
                </w:tc>
                <w:tc>
                  <w:tcPr>
                    <w:tcW w:w="992" w:type="dxa"/>
                  </w:tcPr>
                  <w:p w14:paraId="7E8AEC84" w14:textId="77777777" w:rsidR="00C80C5B" w:rsidRPr="000774BB" w:rsidRDefault="00C80C5B" w:rsidP="0057137B">
                    <w:pPr>
                      <w:jc w:val="right"/>
                      <w:rPr>
                        <w:sz w:val="11"/>
                        <w:szCs w:val="11"/>
                      </w:rPr>
                    </w:pPr>
                  </w:p>
                </w:tc>
                <w:tc>
                  <w:tcPr>
                    <w:tcW w:w="993" w:type="dxa"/>
                  </w:tcPr>
                  <w:p w14:paraId="32A088E1" w14:textId="77777777" w:rsidR="00C80C5B" w:rsidRPr="000774BB" w:rsidRDefault="00C80C5B" w:rsidP="0057137B">
                    <w:pPr>
                      <w:jc w:val="right"/>
                      <w:rPr>
                        <w:sz w:val="11"/>
                        <w:szCs w:val="11"/>
                      </w:rPr>
                    </w:pPr>
                  </w:p>
                </w:tc>
                <w:tc>
                  <w:tcPr>
                    <w:tcW w:w="992" w:type="dxa"/>
                  </w:tcPr>
                  <w:p w14:paraId="53AFF322" w14:textId="77777777" w:rsidR="00C80C5B" w:rsidRPr="000774BB" w:rsidRDefault="00C80C5B" w:rsidP="0057137B">
                    <w:pPr>
                      <w:jc w:val="right"/>
                      <w:rPr>
                        <w:sz w:val="11"/>
                        <w:szCs w:val="11"/>
                      </w:rPr>
                    </w:pPr>
                  </w:p>
                </w:tc>
                <w:tc>
                  <w:tcPr>
                    <w:tcW w:w="1127" w:type="dxa"/>
                  </w:tcPr>
                  <w:p w14:paraId="200F3F90" w14:textId="77777777" w:rsidR="00C80C5B" w:rsidRPr="000774BB" w:rsidRDefault="00C80C5B" w:rsidP="0057137B">
                    <w:pPr>
                      <w:jc w:val="right"/>
                      <w:rPr>
                        <w:sz w:val="11"/>
                        <w:szCs w:val="11"/>
                      </w:rPr>
                    </w:pPr>
                  </w:p>
                </w:tc>
                <w:tc>
                  <w:tcPr>
                    <w:tcW w:w="574" w:type="dxa"/>
                  </w:tcPr>
                  <w:p w14:paraId="0406337C" w14:textId="77777777" w:rsidR="00C80C5B" w:rsidRPr="000774BB" w:rsidRDefault="00C80C5B" w:rsidP="0057137B">
                    <w:pPr>
                      <w:jc w:val="right"/>
                      <w:rPr>
                        <w:sz w:val="11"/>
                        <w:szCs w:val="11"/>
                      </w:rPr>
                    </w:pPr>
                  </w:p>
                </w:tc>
                <w:tc>
                  <w:tcPr>
                    <w:tcW w:w="993" w:type="dxa"/>
                  </w:tcPr>
                  <w:p w14:paraId="7CF1CA0D" w14:textId="77777777" w:rsidR="00C80C5B" w:rsidRPr="000774BB" w:rsidRDefault="00C80C5B" w:rsidP="0057137B">
                    <w:pPr>
                      <w:jc w:val="right"/>
                      <w:rPr>
                        <w:sz w:val="11"/>
                        <w:szCs w:val="11"/>
                      </w:rPr>
                    </w:pPr>
                  </w:p>
                </w:tc>
                <w:tc>
                  <w:tcPr>
                    <w:tcW w:w="1101" w:type="dxa"/>
                  </w:tcPr>
                  <w:p w14:paraId="62E142CA" w14:textId="77777777" w:rsidR="00C80C5B" w:rsidRPr="000774BB" w:rsidRDefault="00C80C5B" w:rsidP="0057137B">
                    <w:pPr>
                      <w:jc w:val="right"/>
                      <w:rPr>
                        <w:sz w:val="11"/>
                        <w:szCs w:val="11"/>
                      </w:rPr>
                    </w:pPr>
                  </w:p>
                </w:tc>
                <w:tc>
                  <w:tcPr>
                    <w:tcW w:w="1308" w:type="dxa"/>
                  </w:tcPr>
                  <w:p w14:paraId="76CC3923" w14:textId="77777777" w:rsidR="00C80C5B" w:rsidRPr="000774BB" w:rsidRDefault="00C80C5B" w:rsidP="0057137B">
                    <w:pPr>
                      <w:jc w:val="right"/>
                      <w:rPr>
                        <w:sz w:val="11"/>
                        <w:szCs w:val="11"/>
                      </w:rPr>
                    </w:pPr>
                  </w:p>
                </w:tc>
              </w:tr>
              <w:tr w:rsidR="00C80C5B" w:rsidRPr="004F72B6" w14:paraId="1DE81F89" w14:textId="77777777" w:rsidTr="0057137B">
                <w:sdt>
                  <w:sdtPr>
                    <w:rPr>
                      <w:sz w:val="11"/>
                      <w:szCs w:val="11"/>
                    </w:rPr>
                    <w:tag w:val="_PLD_04db836e110543eab1bb1c6fb46bd857"/>
                    <w:id w:val="943962049"/>
                    <w:lock w:val="sdtLocked"/>
                  </w:sdtPr>
                  <w:sdtContent>
                    <w:tc>
                      <w:tcPr>
                        <w:tcW w:w="2211" w:type="dxa"/>
                      </w:tcPr>
                      <w:p w14:paraId="3A66A50D" w14:textId="77777777" w:rsidR="00C80C5B" w:rsidRPr="000774BB" w:rsidRDefault="00C80C5B" w:rsidP="0057137B">
                        <w:pPr>
                          <w:rPr>
                            <w:sz w:val="11"/>
                            <w:szCs w:val="11"/>
                          </w:rPr>
                        </w:pPr>
                        <w:r w:rsidRPr="000774BB">
                          <w:rPr>
                            <w:sz w:val="11"/>
                            <w:szCs w:val="11"/>
                          </w:rPr>
                          <w:t>二、本年</w:t>
                        </w:r>
                        <w:r w:rsidRPr="000774BB">
                          <w:rPr>
                            <w:rFonts w:hint="eastAsia"/>
                            <w:sz w:val="11"/>
                            <w:szCs w:val="11"/>
                          </w:rPr>
                          <w:t>期</w:t>
                        </w:r>
                        <w:r w:rsidRPr="000774BB">
                          <w:rPr>
                            <w:sz w:val="11"/>
                            <w:szCs w:val="11"/>
                          </w:rPr>
                          <w:t>初余额</w:t>
                        </w:r>
                      </w:p>
                    </w:tc>
                  </w:sdtContent>
                </w:sdt>
                <w:tc>
                  <w:tcPr>
                    <w:tcW w:w="993" w:type="dxa"/>
                  </w:tcPr>
                  <w:p w14:paraId="0ED6B818" w14:textId="77777777" w:rsidR="00C80C5B" w:rsidRPr="000774BB" w:rsidRDefault="00C80C5B" w:rsidP="0057137B">
                    <w:pPr>
                      <w:jc w:val="right"/>
                      <w:rPr>
                        <w:sz w:val="11"/>
                        <w:szCs w:val="11"/>
                      </w:rPr>
                    </w:pPr>
                    <w:r w:rsidRPr="000774BB">
                      <w:rPr>
                        <w:sz w:val="11"/>
                        <w:szCs w:val="11"/>
                      </w:rPr>
                      <w:t>721,891,958.00</w:t>
                    </w:r>
                  </w:p>
                </w:tc>
                <w:tc>
                  <w:tcPr>
                    <w:tcW w:w="538" w:type="dxa"/>
                  </w:tcPr>
                  <w:p w14:paraId="5E61386C" w14:textId="77777777" w:rsidR="00C80C5B" w:rsidRPr="000774BB" w:rsidRDefault="00C80C5B" w:rsidP="0057137B">
                    <w:pPr>
                      <w:jc w:val="right"/>
                      <w:rPr>
                        <w:sz w:val="11"/>
                        <w:szCs w:val="11"/>
                      </w:rPr>
                    </w:pPr>
                  </w:p>
                </w:tc>
                <w:tc>
                  <w:tcPr>
                    <w:tcW w:w="567" w:type="dxa"/>
                  </w:tcPr>
                  <w:p w14:paraId="52BE80EB" w14:textId="77777777" w:rsidR="00C80C5B" w:rsidRPr="000774BB" w:rsidRDefault="00C80C5B" w:rsidP="0057137B">
                    <w:pPr>
                      <w:jc w:val="right"/>
                      <w:rPr>
                        <w:sz w:val="11"/>
                        <w:szCs w:val="11"/>
                      </w:rPr>
                    </w:pPr>
                  </w:p>
                </w:tc>
                <w:tc>
                  <w:tcPr>
                    <w:tcW w:w="567" w:type="dxa"/>
                  </w:tcPr>
                  <w:p w14:paraId="7164909C" w14:textId="77777777" w:rsidR="00C80C5B" w:rsidRPr="000774BB" w:rsidRDefault="00C80C5B" w:rsidP="0057137B">
                    <w:pPr>
                      <w:jc w:val="right"/>
                      <w:rPr>
                        <w:sz w:val="11"/>
                        <w:szCs w:val="11"/>
                      </w:rPr>
                    </w:pPr>
                  </w:p>
                </w:tc>
                <w:tc>
                  <w:tcPr>
                    <w:tcW w:w="1134" w:type="dxa"/>
                  </w:tcPr>
                  <w:p w14:paraId="3A0C9753" w14:textId="77777777" w:rsidR="00C80C5B" w:rsidRPr="000774BB" w:rsidRDefault="00C80C5B" w:rsidP="0057137B">
                    <w:pPr>
                      <w:jc w:val="right"/>
                      <w:rPr>
                        <w:sz w:val="11"/>
                        <w:szCs w:val="11"/>
                      </w:rPr>
                    </w:pPr>
                    <w:r w:rsidRPr="000774BB">
                      <w:rPr>
                        <w:sz w:val="11"/>
                        <w:szCs w:val="11"/>
                      </w:rPr>
                      <w:t>1,444,467,376.44</w:t>
                    </w:r>
                  </w:p>
                </w:tc>
                <w:tc>
                  <w:tcPr>
                    <w:tcW w:w="992" w:type="dxa"/>
                  </w:tcPr>
                  <w:p w14:paraId="10161F4D" w14:textId="77777777" w:rsidR="00C80C5B" w:rsidRPr="000774BB" w:rsidRDefault="00C80C5B" w:rsidP="0057137B">
                    <w:pPr>
                      <w:jc w:val="right"/>
                      <w:rPr>
                        <w:sz w:val="11"/>
                        <w:szCs w:val="11"/>
                      </w:rPr>
                    </w:pPr>
                    <w:r w:rsidRPr="000774BB">
                      <w:rPr>
                        <w:sz w:val="11"/>
                        <w:szCs w:val="11"/>
                      </w:rPr>
                      <w:t>17,644,740.00</w:t>
                    </w:r>
                  </w:p>
                </w:tc>
                <w:tc>
                  <w:tcPr>
                    <w:tcW w:w="993" w:type="dxa"/>
                  </w:tcPr>
                  <w:p w14:paraId="3BBB7FC6" w14:textId="77777777" w:rsidR="00C80C5B" w:rsidRPr="000774BB" w:rsidRDefault="00C80C5B" w:rsidP="0057137B">
                    <w:pPr>
                      <w:jc w:val="right"/>
                      <w:rPr>
                        <w:sz w:val="11"/>
                        <w:szCs w:val="11"/>
                      </w:rPr>
                    </w:pPr>
                    <w:r w:rsidRPr="000774BB">
                      <w:rPr>
                        <w:sz w:val="11"/>
                        <w:szCs w:val="11"/>
                      </w:rPr>
                      <w:t>347,904,923.31</w:t>
                    </w:r>
                  </w:p>
                </w:tc>
                <w:tc>
                  <w:tcPr>
                    <w:tcW w:w="992" w:type="dxa"/>
                  </w:tcPr>
                  <w:p w14:paraId="2321AE9D" w14:textId="77777777" w:rsidR="00C80C5B" w:rsidRPr="000774BB" w:rsidRDefault="00C80C5B" w:rsidP="0057137B">
                    <w:pPr>
                      <w:jc w:val="right"/>
                      <w:rPr>
                        <w:sz w:val="11"/>
                        <w:szCs w:val="11"/>
                      </w:rPr>
                    </w:pPr>
                    <w:r w:rsidRPr="000774BB">
                      <w:rPr>
                        <w:sz w:val="11"/>
                        <w:szCs w:val="11"/>
                      </w:rPr>
                      <w:t>3,799,335.69</w:t>
                    </w:r>
                  </w:p>
                </w:tc>
                <w:tc>
                  <w:tcPr>
                    <w:tcW w:w="1127" w:type="dxa"/>
                  </w:tcPr>
                  <w:p w14:paraId="5E349526" w14:textId="77777777" w:rsidR="00C80C5B" w:rsidRPr="000774BB" w:rsidRDefault="00C80C5B" w:rsidP="0057137B">
                    <w:pPr>
                      <w:jc w:val="right"/>
                      <w:rPr>
                        <w:sz w:val="11"/>
                        <w:szCs w:val="11"/>
                      </w:rPr>
                    </w:pPr>
                    <w:r w:rsidRPr="000774BB">
                      <w:rPr>
                        <w:sz w:val="11"/>
                        <w:szCs w:val="11"/>
                      </w:rPr>
                      <w:t>118,306,693.75</w:t>
                    </w:r>
                  </w:p>
                </w:tc>
                <w:tc>
                  <w:tcPr>
                    <w:tcW w:w="574" w:type="dxa"/>
                  </w:tcPr>
                  <w:p w14:paraId="224AC406" w14:textId="77777777" w:rsidR="00C80C5B" w:rsidRPr="000774BB" w:rsidRDefault="00C80C5B" w:rsidP="0057137B">
                    <w:pPr>
                      <w:jc w:val="right"/>
                      <w:rPr>
                        <w:sz w:val="11"/>
                        <w:szCs w:val="11"/>
                      </w:rPr>
                    </w:pPr>
                  </w:p>
                </w:tc>
                <w:tc>
                  <w:tcPr>
                    <w:tcW w:w="993" w:type="dxa"/>
                  </w:tcPr>
                  <w:p w14:paraId="294EDF44" w14:textId="77777777" w:rsidR="00C80C5B" w:rsidRPr="000774BB" w:rsidRDefault="00C80C5B" w:rsidP="0057137B">
                    <w:pPr>
                      <w:jc w:val="right"/>
                      <w:rPr>
                        <w:sz w:val="11"/>
                        <w:szCs w:val="11"/>
                      </w:rPr>
                    </w:pPr>
                    <w:r w:rsidRPr="000774BB">
                      <w:rPr>
                        <w:sz w:val="11"/>
                        <w:szCs w:val="11"/>
                      </w:rPr>
                      <w:t>321,063,208.85</w:t>
                    </w:r>
                  </w:p>
                </w:tc>
                <w:tc>
                  <w:tcPr>
                    <w:tcW w:w="1101" w:type="dxa"/>
                  </w:tcPr>
                  <w:p w14:paraId="51D7F950" w14:textId="77777777" w:rsidR="00C80C5B" w:rsidRPr="000774BB" w:rsidRDefault="00C80C5B" w:rsidP="0057137B">
                    <w:pPr>
                      <w:jc w:val="right"/>
                      <w:rPr>
                        <w:sz w:val="11"/>
                        <w:szCs w:val="11"/>
                      </w:rPr>
                    </w:pPr>
                    <w:r w:rsidRPr="000774BB">
                      <w:rPr>
                        <w:sz w:val="11"/>
                        <w:szCs w:val="11"/>
                      </w:rPr>
                      <w:t>28,638,370.23</w:t>
                    </w:r>
                  </w:p>
                </w:tc>
                <w:tc>
                  <w:tcPr>
                    <w:tcW w:w="1308" w:type="dxa"/>
                  </w:tcPr>
                  <w:p w14:paraId="65844215" w14:textId="77777777" w:rsidR="00C80C5B" w:rsidRPr="000774BB" w:rsidRDefault="00C80C5B" w:rsidP="0057137B">
                    <w:pPr>
                      <w:jc w:val="right"/>
                      <w:rPr>
                        <w:sz w:val="11"/>
                        <w:szCs w:val="11"/>
                      </w:rPr>
                    </w:pPr>
                    <w:r w:rsidRPr="000774BB">
                      <w:rPr>
                        <w:sz w:val="11"/>
                        <w:szCs w:val="11"/>
                      </w:rPr>
                      <w:t>2,968,427,126.27</w:t>
                    </w:r>
                  </w:p>
                </w:tc>
              </w:tr>
              <w:tr w:rsidR="00C80C5B" w:rsidRPr="004F72B6" w14:paraId="22C64F95" w14:textId="77777777" w:rsidTr="0057137B">
                <w:sdt>
                  <w:sdtPr>
                    <w:rPr>
                      <w:sz w:val="11"/>
                      <w:szCs w:val="11"/>
                    </w:rPr>
                    <w:tag w:val="_PLD_1ca4768a663c4afc8e9fee3a8dc71bc6"/>
                    <w:id w:val="-620311421"/>
                    <w:lock w:val="sdtLocked"/>
                  </w:sdtPr>
                  <w:sdtContent>
                    <w:tc>
                      <w:tcPr>
                        <w:tcW w:w="2211" w:type="dxa"/>
                      </w:tcPr>
                      <w:p w14:paraId="6D0E8091" w14:textId="77777777" w:rsidR="00C80C5B" w:rsidRPr="000774BB" w:rsidRDefault="00C80C5B" w:rsidP="0057137B">
                        <w:pPr>
                          <w:rPr>
                            <w:sz w:val="11"/>
                            <w:szCs w:val="11"/>
                          </w:rPr>
                        </w:pPr>
                        <w:r w:rsidRPr="000774BB">
                          <w:rPr>
                            <w:sz w:val="11"/>
                            <w:szCs w:val="11"/>
                          </w:rPr>
                          <w:t>三、本</w:t>
                        </w:r>
                        <w:r w:rsidRPr="000774BB">
                          <w:rPr>
                            <w:rFonts w:hint="eastAsia"/>
                            <w:sz w:val="11"/>
                            <w:szCs w:val="11"/>
                          </w:rPr>
                          <w:t>期</w:t>
                        </w:r>
                        <w:r w:rsidRPr="000774BB">
                          <w:rPr>
                            <w:sz w:val="11"/>
                            <w:szCs w:val="11"/>
                          </w:rPr>
                          <w:t>增减变动金额（减少以“－”号填列）</w:t>
                        </w:r>
                      </w:p>
                    </w:tc>
                  </w:sdtContent>
                </w:sdt>
                <w:tc>
                  <w:tcPr>
                    <w:tcW w:w="993" w:type="dxa"/>
                  </w:tcPr>
                  <w:p w14:paraId="6067248C" w14:textId="77777777" w:rsidR="00C80C5B" w:rsidRPr="000774BB" w:rsidRDefault="00C80C5B" w:rsidP="0057137B">
                    <w:pPr>
                      <w:jc w:val="right"/>
                      <w:rPr>
                        <w:sz w:val="11"/>
                        <w:szCs w:val="11"/>
                      </w:rPr>
                    </w:pPr>
                  </w:p>
                </w:tc>
                <w:tc>
                  <w:tcPr>
                    <w:tcW w:w="538" w:type="dxa"/>
                  </w:tcPr>
                  <w:p w14:paraId="6FF20206" w14:textId="77777777" w:rsidR="00C80C5B" w:rsidRPr="000774BB" w:rsidRDefault="00C80C5B" w:rsidP="0057137B">
                    <w:pPr>
                      <w:jc w:val="right"/>
                      <w:rPr>
                        <w:sz w:val="11"/>
                        <w:szCs w:val="11"/>
                      </w:rPr>
                    </w:pPr>
                  </w:p>
                </w:tc>
                <w:tc>
                  <w:tcPr>
                    <w:tcW w:w="567" w:type="dxa"/>
                  </w:tcPr>
                  <w:p w14:paraId="324480FD" w14:textId="77777777" w:rsidR="00C80C5B" w:rsidRPr="000774BB" w:rsidRDefault="00C80C5B" w:rsidP="0057137B">
                    <w:pPr>
                      <w:jc w:val="right"/>
                      <w:rPr>
                        <w:sz w:val="11"/>
                        <w:szCs w:val="11"/>
                      </w:rPr>
                    </w:pPr>
                  </w:p>
                </w:tc>
                <w:tc>
                  <w:tcPr>
                    <w:tcW w:w="567" w:type="dxa"/>
                  </w:tcPr>
                  <w:p w14:paraId="09153777" w14:textId="77777777" w:rsidR="00C80C5B" w:rsidRPr="000774BB" w:rsidRDefault="00C80C5B" w:rsidP="0057137B">
                    <w:pPr>
                      <w:jc w:val="right"/>
                      <w:rPr>
                        <w:sz w:val="11"/>
                        <w:szCs w:val="11"/>
                      </w:rPr>
                    </w:pPr>
                  </w:p>
                </w:tc>
                <w:tc>
                  <w:tcPr>
                    <w:tcW w:w="1134" w:type="dxa"/>
                  </w:tcPr>
                  <w:p w14:paraId="0DFD83A2" w14:textId="77777777" w:rsidR="00C80C5B" w:rsidRPr="000774BB" w:rsidRDefault="00C80C5B" w:rsidP="0057137B">
                    <w:pPr>
                      <w:jc w:val="right"/>
                      <w:rPr>
                        <w:sz w:val="11"/>
                        <w:szCs w:val="11"/>
                      </w:rPr>
                    </w:pPr>
                    <w:r w:rsidRPr="000774BB">
                      <w:rPr>
                        <w:sz w:val="11"/>
                        <w:szCs w:val="11"/>
                      </w:rPr>
                      <w:t>1,932,099.97</w:t>
                    </w:r>
                  </w:p>
                </w:tc>
                <w:tc>
                  <w:tcPr>
                    <w:tcW w:w="992" w:type="dxa"/>
                  </w:tcPr>
                  <w:p w14:paraId="51AFA88E" w14:textId="77777777" w:rsidR="00C80C5B" w:rsidRPr="000774BB" w:rsidRDefault="00C80C5B" w:rsidP="0057137B">
                    <w:pPr>
                      <w:jc w:val="right"/>
                      <w:rPr>
                        <w:sz w:val="11"/>
                        <w:szCs w:val="11"/>
                      </w:rPr>
                    </w:pPr>
                    <w:r w:rsidRPr="000774BB">
                      <w:rPr>
                        <w:sz w:val="11"/>
                        <w:szCs w:val="11"/>
                      </w:rPr>
                      <w:t>-8,864,670.00</w:t>
                    </w:r>
                  </w:p>
                </w:tc>
                <w:tc>
                  <w:tcPr>
                    <w:tcW w:w="993" w:type="dxa"/>
                  </w:tcPr>
                  <w:p w14:paraId="5AE22D18" w14:textId="77777777" w:rsidR="00C80C5B" w:rsidRPr="000774BB" w:rsidRDefault="00C80C5B" w:rsidP="0057137B">
                    <w:pPr>
                      <w:jc w:val="right"/>
                      <w:rPr>
                        <w:sz w:val="11"/>
                        <w:szCs w:val="11"/>
                      </w:rPr>
                    </w:pPr>
                    <w:r w:rsidRPr="000774BB">
                      <w:rPr>
                        <w:sz w:val="11"/>
                        <w:szCs w:val="11"/>
                      </w:rPr>
                      <w:t>-138,687,261.22</w:t>
                    </w:r>
                  </w:p>
                </w:tc>
                <w:tc>
                  <w:tcPr>
                    <w:tcW w:w="992" w:type="dxa"/>
                  </w:tcPr>
                  <w:p w14:paraId="31E8E5EF" w14:textId="77777777" w:rsidR="00C80C5B" w:rsidRPr="000774BB" w:rsidRDefault="00C80C5B" w:rsidP="0057137B">
                    <w:pPr>
                      <w:jc w:val="right"/>
                      <w:rPr>
                        <w:sz w:val="11"/>
                        <w:szCs w:val="11"/>
                      </w:rPr>
                    </w:pPr>
                    <w:r w:rsidRPr="000774BB">
                      <w:rPr>
                        <w:sz w:val="11"/>
                        <w:szCs w:val="11"/>
                      </w:rPr>
                      <w:t>-3,716,168.55</w:t>
                    </w:r>
                  </w:p>
                </w:tc>
                <w:tc>
                  <w:tcPr>
                    <w:tcW w:w="1127" w:type="dxa"/>
                  </w:tcPr>
                  <w:p w14:paraId="4EC9D119" w14:textId="77777777" w:rsidR="00C80C5B" w:rsidRPr="000774BB" w:rsidRDefault="00C80C5B" w:rsidP="0057137B">
                    <w:pPr>
                      <w:jc w:val="right"/>
                      <w:rPr>
                        <w:sz w:val="11"/>
                        <w:szCs w:val="11"/>
                      </w:rPr>
                    </w:pPr>
                  </w:p>
                </w:tc>
                <w:tc>
                  <w:tcPr>
                    <w:tcW w:w="574" w:type="dxa"/>
                  </w:tcPr>
                  <w:p w14:paraId="2F678CAA" w14:textId="77777777" w:rsidR="00C80C5B" w:rsidRPr="000774BB" w:rsidRDefault="00C80C5B" w:rsidP="0057137B">
                    <w:pPr>
                      <w:jc w:val="right"/>
                      <w:rPr>
                        <w:sz w:val="11"/>
                        <w:szCs w:val="11"/>
                      </w:rPr>
                    </w:pPr>
                  </w:p>
                </w:tc>
                <w:tc>
                  <w:tcPr>
                    <w:tcW w:w="993" w:type="dxa"/>
                  </w:tcPr>
                  <w:p w14:paraId="328C34C5" w14:textId="77777777" w:rsidR="00C80C5B" w:rsidRPr="000774BB" w:rsidRDefault="00C80C5B" w:rsidP="0057137B">
                    <w:pPr>
                      <w:jc w:val="right"/>
                      <w:rPr>
                        <w:sz w:val="11"/>
                        <w:szCs w:val="11"/>
                      </w:rPr>
                    </w:pPr>
                    <w:r w:rsidRPr="000774BB">
                      <w:rPr>
                        <w:sz w:val="11"/>
                        <w:szCs w:val="11"/>
                      </w:rPr>
                      <w:t>111,448,491.74</w:t>
                    </w:r>
                  </w:p>
                </w:tc>
                <w:tc>
                  <w:tcPr>
                    <w:tcW w:w="1101" w:type="dxa"/>
                  </w:tcPr>
                  <w:p w14:paraId="47D12955" w14:textId="77777777" w:rsidR="00C80C5B" w:rsidRPr="000774BB" w:rsidRDefault="00C80C5B" w:rsidP="0057137B">
                    <w:pPr>
                      <w:jc w:val="right"/>
                      <w:rPr>
                        <w:sz w:val="11"/>
                        <w:szCs w:val="11"/>
                      </w:rPr>
                    </w:pPr>
                    <w:r w:rsidRPr="000774BB">
                      <w:rPr>
                        <w:sz w:val="11"/>
                        <w:szCs w:val="11"/>
                      </w:rPr>
                      <w:t>-16,875,807.42</w:t>
                    </w:r>
                  </w:p>
                </w:tc>
                <w:tc>
                  <w:tcPr>
                    <w:tcW w:w="1308" w:type="dxa"/>
                  </w:tcPr>
                  <w:p w14:paraId="3E2B6B75" w14:textId="77777777" w:rsidR="00C80C5B" w:rsidRPr="000774BB" w:rsidRDefault="00C80C5B" w:rsidP="0057137B">
                    <w:pPr>
                      <w:jc w:val="right"/>
                      <w:rPr>
                        <w:sz w:val="11"/>
                        <w:szCs w:val="11"/>
                      </w:rPr>
                    </w:pPr>
                    <w:r w:rsidRPr="000774BB">
                      <w:rPr>
                        <w:sz w:val="11"/>
                        <w:szCs w:val="11"/>
                      </w:rPr>
                      <w:t>-37,033,975.48</w:t>
                    </w:r>
                  </w:p>
                </w:tc>
              </w:tr>
              <w:tr w:rsidR="00C80C5B" w:rsidRPr="004F72B6" w14:paraId="5C58CCDC" w14:textId="77777777" w:rsidTr="0057137B">
                <w:sdt>
                  <w:sdtPr>
                    <w:rPr>
                      <w:sz w:val="11"/>
                      <w:szCs w:val="11"/>
                    </w:rPr>
                    <w:tag w:val="_PLD_55a20255a0a245fd951d5eb42c559389"/>
                    <w:id w:val="795336393"/>
                    <w:lock w:val="sdtLocked"/>
                  </w:sdtPr>
                  <w:sdtContent>
                    <w:tc>
                      <w:tcPr>
                        <w:tcW w:w="2211" w:type="dxa"/>
                      </w:tcPr>
                      <w:p w14:paraId="2CE7C612" w14:textId="77777777" w:rsidR="00C80C5B" w:rsidRPr="000774BB" w:rsidRDefault="00C80C5B" w:rsidP="0057137B">
                        <w:pPr>
                          <w:rPr>
                            <w:sz w:val="11"/>
                            <w:szCs w:val="11"/>
                          </w:rPr>
                        </w:pPr>
                        <w:r w:rsidRPr="000774BB">
                          <w:rPr>
                            <w:rFonts w:hint="eastAsia"/>
                            <w:sz w:val="11"/>
                            <w:szCs w:val="11"/>
                          </w:rPr>
                          <w:t>（一）综合收益总额</w:t>
                        </w:r>
                      </w:p>
                    </w:tc>
                  </w:sdtContent>
                </w:sdt>
                <w:tc>
                  <w:tcPr>
                    <w:tcW w:w="993" w:type="dxa"/>
                  </w:tcPr>
                  <w:p w14:paraId="52A66A31" w14:textId="77777777" w:rsidR="00C80C5B" w:rsidRPr="000774BB" w:rsidRDefault="00C80C5B" w:rsidP="0057137B">
                    <w:pPr>
                      <w:jc w:val="right"/>
                      <w:rPr>
                        <w:sz w:val="11"/>
                        <w:szCs w:val="11"/>
                      </w:rPr>
                    </w:pPr>
                  </w:p>
                </w:tc>
                <w:tc>
                  <w:tcPr>
                    <w:tcW w:w="538" w:type="dxa"/>
                  </w:tcPr>
                  <w:p w14:paraId="5544C8D8" w14:textId="77777777" w:rsidR="00C80C5B" w:rsidRPr="000774BB" w:rsidRDefault="00C80C5B" w:rsidP="0057137B">
                    <w:pPr>
                      <w:jc w:val="right"/>
                      <w:rPr>
                        <w:sz w:val="11"/>
                        <w:szCs w:val="11"/>
                      </w:rPr>
                    </w:pPr>
                  </w:p>
                </w:tc>
                <w:tc>
                  <w:tcPr>
                    <w:tcW w:w="567" w:type="dxa"/>
                  </w:tcPr>
                  <w:p w14:paraId="4AD9E7A7" w14:textId="77777777" w:rsidR="00C80C5B" w:rsidRPr="000774BB" w:rsidRDefault="00C80C5B" w:rsidP="0057137B">
                    <w:pPr>
                      <w:jc w:val="right"/>
                      <w:rPr>
                        <w:sz w:val="11"/>
                        <w:szCs w:val="11"/>
                      </w:rPr>
                    </w:pPr>
                  </w:p>
                </w:tc>
                <w:tc>
                  <w:tcPr>
                    <w:tcW w:w="567" w:type="dxa"/>
                  </w:tcPr>
                  <w:p w14:paraId="2498BBB3" w14:textId="77777777" w:rsidR="00C80C5B" w:rsidRPr="000774BB" w:rsidRDefault="00C80C5B" w:rsidP="0057137B">
                    <w:pPr>
                      <w:jc w:val="right"/>
                      <w:rPr>
                        <w:sz w:val="11"/>
                        <w:szCs w:val="11"/>
                      </w:rPr>
                    </w:pPr>
                  </w:p>
                </w:tc>
                <w:tc>
                  <w:tcPr>
                    <w:tcW w:w="1134" w:type="dxa"/>
                  </w:tcPr>
                  <w:p w14:paraId="12658730" w14:textId="77777777" w:rsidR="00C80C5B" w:rsidRPr="000774BB" w:rsidRDefault="00C80C5B" w:rsidP="0057137B">
                    <w:pPr>
                      <w:jc w:val="right"/>
                      <w:rPr>
                        <w:sz w:val="11"/>
                        <w:szCs w:val="11"/>
                      </w:rPr>
                    </w:pPr>
                  </w:p>
                </w:tc>
                <w:tc>
                  <w:tcPr>
                    <w:tcW w:w="992" w:type="dxa"/>
                  </w:tcPr>
                  <w:p w14:paraId="5C000903" w14:textId="77777777" w:rsidR="00C80C5B" w:rsidRPr="000774BB" w:rsidRDefault="00C80C5B" w:rsidP="0057137B">
                    <w:pPr>
                      <w:jc w:val="right"/>
                      <w:rPr>
                        <w:sz w:val="11"/>
                        <w:szCs w:val="11"/>
                      </w:rPr>
                    </w:pPr>
                  </w:p>
                </w:tc>
                <w:tc>
                  <w:tcPr>
                    <w:tcW w:w="993" w:type="dxa"/>
                  </w:tcPr>
                  <w:p w14:paraId="0866AA5C" w14:textId="77777777" w:rsidR="00C80C5B" w:rsidRPr="000774BB" w:rsidRDefault="00C80C5B" w:rsidP="0057137B">
                    <w:pPr>
                      <w:jc w:val="right"/>
                      <w:rPr>
                        <w:sz w:val="11"/>
                        <w:szCs w:val="11"/>
                      </w:rPr>
                    </w:pPr>
                    <w:r w:rsidRPr="000774BB">
                      <w:rPr>
                        <w:sz w:val="11"/>
                        <w:szCs w:val="11"/>
                      </w:rPr>
                      <w:t>-138,687,261.22</w:t>
                    </w:r>
                  </w:p>
                </w:tc>
                <w:tc>
                  <w:tcPr>
                    <w:tcW w:w="992" w:type="dxa"/>
                  </w:tcPr>
                  <w:p w14:paraId="65A23EF8" w14:textId="77777777" w:rsidR="00C80C5B" w:rsidRPr="000774BB" w:rsidRDefault="00C80C5B" w:rsidP="0057137B">
                    <w:pPr>
                      <w:jc w:val="right"/>
                      <w:rPr>
                        <w:sz w:val="11"/>
                        <w:szCs w:val="11"/>
                      </w:rPr>
                    </w:pPr>
                  </w:p>
                </w:tc>
                <w:tc>
                  <w:tcPr>
                    <w:tcW w:w="1127" w:type="dxa"/>
                  </w:tcPr>
                  <w:p w14:paraId="1C56AF1A" w14:textId="77777777" w:rsidR="00C80C5B" w:rsidRPr="000774BB" w:rsidRDefault="00C80C5B" w:rsidP="0057137B">
                    <w:pPr>
                      <w:jc w:val="right"/>
                      <w:rPr>
                        <w:sz w:val="11"/>
                        <w:szCs w:val="11"/>
                      </w:rPr>
                    </w:pPr>
                  </w:p>
                </w:tc>
                <w:tc>
                  <w:tcPr>
                    <w:tcW w:w="574" w:type="dxa"/>
                  </w:tcPr>
                  <w:p w14:paraId="4488275A" w14:textId="77777777" w:rsidR="00C80C5B" w:rsidRPr="000774BB" w:rsidRDefault="00C80C5B" w:rsidP="0057137B">
                    <w:pPr>
                      <w:jc w:val="right"/>
                      <w:rPr>
                        <w:sz w:val="11"/>
                        <w:szCs w:val="11"/>
                      </w:rPr>
                    </w:pPr>
                  </w:p>
                </w:tc>
                <w:tc>
                  <w:tcPr>
                    <w:tcW w:w="993" w:type="dxa"/>
                  </w:tcPr>
                  <w:p w14:paraId="365A764C" w14:textId="77777777" w:rsidR="00C80C5B" w:rsidRPr="000774BB" w:rsidRDefault="00C80C5B" w:rsidP="0057137B">
                    <w:pPr>
                      <w:jc w:val="right"/>
                      <w:rPr>
                        <w:sz w:val="11"/>
                        <w:szCs w:val="11"/>
                      </w:rPr>
                    </w:pPr>
                    <w:r w:rsidRPr="000774BB">
                      <w:rPr>
                        <w:sz w:val="11"/>
                        <w:szCs w:val="11"/>
                      </w:rPr>
                      <w:t>133,105,250.48</w:t>
                    </w:r>
                  </w:p>
                </w:tc>
                <w:tc>
                  <w:tcPr>
                    <w:tcW w:w="1101" w:type="dxa"/>
                  </w:tcPr>
                  <w:p w14:paraId="477909D7" w14:textId="77777777" w:rsidR="00C80C5B" w:rsidRPr="000774BB" w:rsidRDefault="00C80C5B" w:rsidP="0057137B">
                    <w:pPr>
                      <w:jc w:val="right"/>
                      <w:rPr>
                        <w:sz w:val="11"/>
                        <w:szCs w:val="11"/>
                      </w:rPr>
                    </w:pPr>
                    <w:r w:rsidRPr="000774BB">
                      <w:rPr>
                        <w:sz w:val="11"/>
                        <w:szCs w:val="11"/>
                      </w:rPr>
                      <w:t>2,152,482.77</w:t>
                    </w:r>
                  </w:p>
                </w:tc>
                <w:tc>
                  <w:tcPr>
                    <w:tcW w:w="1308" w:type="dxa"/>
                  </w:tcPr>
                  <w:p w14:paraId="097B5AD8" w14:textId="77777777" w:rsidR="00C80C5B" w:rsidRPr="000774BB" w:rsidRDefault="00C80C5B" w:rsidP="0057137B">
                    <w:pPr>
                      <w:jc w:val="right"/>
                      <w:rPr>
                        <w:sz w:val="11"/>
                        <w:szCs w:val="11"/>
                      </w:rPr>
                    </w:pPr>
                    <w:r w:rsidRPr="000774BB">
                      <w:rPr>
                        <w:sz w:val="11"/>
                        <w:szCs w:val="11"/>
                      </w:rPr>
                      <w:t>-3,429,527.97</w:t>
                    </w:r>
                  </w:p>
                </w:tc>
              </w:tr>
              <w:tr w:rsidR="00C80C5B" w:rsidRPr="004F72B6" w14:paraId="11F803F3" w14:textId="77777777" w:rsidTr="0057137B">
                <w:sdt>
                  <w:sdtPr>
                    <w:rPr>
                      <w:sz w:val="11"/>
                      <w:szCs w:val="11"/>
                    </w:rPr>
                    <w:tag w:val="_PLD_cabd5a3f22a849b08cf8df11a07115b5"/>
                    <w:id w:val="844671145"/>
                    <w:lock w:val="sdtLocked"/>
                  </w:sdtPr>
                  <w:sdtContent>
                    <w:tc>
                      <w:tcPr>
                        <w:tcW w:w="2211" w:type="dxa"/>
                      </w:tcPr>
                      <w:p w14:paraId="55B7FD32" w14:textId="77777777" w:rsidR="00C80C5B" w:rsidRPr="000774BB" w:rsidRDefault="00C80C5B" w:rsidP="0057137B">
                        <w:pPr>
                          <w:rPr>
                            <w:sz w:val="11"/>
                            <w:szCs w:val="11"/>
                          </w:rPr>
                        </w:pPr>
                        <w:r w:rsidRPr="000774BB">
                          <w:rPr>
                            <w:sz w:val="11"/>
                            <w:szCs w:val="11"/>
                          </w:rPr>
                          <w:t>（</w:t>
                        </w:r>
                        <w:r w:rsidRPr="000774BB">
                          <w:rPr>
                            <w:rFonts w:hint="eastAsia"/>
                            <w:sz w:val="11"/>
                            <w:szCs w:val="11"/>
                          </w:rPr>
                          <w:t>二</w:t>
                        </w:r>
                        <w:r w:rsidRPr="000774BB">
                          <w:rPr>
                            <w:sz w:val="11"/>
                            <w:szCs w:val="11"/>
                          </w:rPr>
                          <w:t>）所有者投入和减少资本</w:t>
                        </w:r>
                      </w:p>
                    </w:tc>
                  </w:sdtContent>
                </w:sdt>
                <w:tc>
                  <w:tcPr>
                    <w:tcW w:w="993" w:type="dxa"/>
                  </w:tcPr>
                  <w:p w14:paraId="0E7948E0" w14:textId="77777777" w:rsidR="00C80C5B" w:rsidRPr="000774BB" w:rsidRDefault="00C80C5B" w:rsidP="0057137B">
                    <w:pPr>
                      <w:jc w:val="right"/>
                      <w:rPr>
                        <w:sz w:val="11"/>
                        <w:szCs w:val="11"/>
                      </w:rPr>
                    </w:pPr>
                  </w:p>
                </w:tc>
                <w:tc>
                  <w:tcPr>
                    <w:tcW w:w="538" w:type="dxa"/>
                  </w:tcPr>
                  <w:p w14:paraId="5DED6774" w14:textId="77777777" w:rsidR="00C80C5B" w:rsidRPr="000774BB" w:rsidRDefault="00C80C5B" w:rsidP="0057137B">
                    <w:pPr>
                      <w:jc w:val="right"/>
                      <w:rPr>
                        <w:sz w:val="11"/>
                        <w:szCs w:val="11"/>
                      </w:rPr>
                    </w:pPr>
                  </w:p>
                </w:tc>
                <w:tc>
                  <w:tcPr>
                    <w:tcW w:w="567" w:type="dxa"/>
                  </w:tcPr>
                  <w:p w14:paraId="77A6C22D" w14:textId="77777777" w:rsidR="00C80C5B" w:rsidRPr="000774BB" w:rsidRDefault="00C80C5B" w:rsidP="0057137B">
                    <w:pPr>
                      <w:jc w:val="right"/>
                      <w:rPr>
                        <w:sz w:val="11"/>
                        <w:szCs w:val="11"/>
                      </w:rPr>
                    </w:pPr>
                  </w:p>
                </w:tc>
                <w:tc>
                  <w:tcPr>
                    <w:tcW w:w="567" w:type="dxa"/>
                  </w:tcPr>
                  <w:p w14:paraId="53742DE9" w14:textId="77777777" w:rsidR="00C80C5B" w:rsidRPr="000774BB" w:rsidRDefault="00C80C5B" w:rsidP="0057137B">
                    <w:pPr>
                      <w:jc w:val="right"/>
                      <w:rPr>
                        <w:sz w:val="11"/>
                        <w:szCs w:val="11"/>
                      </w:rPr>
                    </w:pPr>
                  </w:p>
                </w:tc>
                <w:tc>
                  <w:tcPr>
                    <w:tcW w:w="1134" w:type="dxa"/>
                  </w:tcPr>
                  <w:p w14:paraId="2B121D56" w14:textId="77777777" w:rsidR="00C80C5B" w:rsidRPr="000774BB" w:rsidRDefault="00C80C5B" w:rsidP="0057137B">
                    <w:pPr>
                      <w:jc w:val="right"/>
                      <w:rPr>
                        <w:sz w:val="11"/>
                        <w:szCs w:val="11"/>
                      </w:rPr>
                    </w:pPr>
                    <w:r w:rsidRPr="000774BB">
                      <w:rPr>
                        <w:sz w:val="11"/>
                        <w:szCs w:val="11"/>
                      </w:rPr>
                      <w:t>1,932,099.97</w:t>
                    </w:r>
                  </w:p>
                </w:tc>
                <w:tc>
                  <w:tcPr>
                    <w:tcW w:w="992" w:type="dxa"/>
                  </w:tcPr>
                  <w:p w14:paraId="70FC2FFA" w14:textId="77777777" w:rsidR="00C80C5B" w:rsidRPr="000774BB" w:rsidRDefault="00C80C5B" w:rsidP="0057137B">
                    <w:pPr>
                      <w:jc w:val="right"/>
                      <w:rPr>
                        <w:sz w:val="11"/>
                        <w:szCs w:val="11"/>
                      </w:rPr>
                    </w:pPr>
                    <w:r w:rsidRPr="000774BB">
                      <w:rPr>
                        <w:sz w:val="11"/>
                        <w:szCs w:val="11"/>
                      </w:rPr>
                      <w:t>-8,864,670.00</w:t>
                    </w:r>
                  </w:p>
                </w:tc>
                <w:tc>
                  <w:tcPr>
                    <w:tcW w:w="993" w:type="dxa"/>
                  </w:tcPr>
                  <w:p w14:paraId="15C96B74" w14:textId="77777777" w:rsidR="00C80C5B" w:rsidRPr="000774BB" w:rsidRDefault="00C80C5B" w:rsidP="0057137B">
                    <w:pPr>
                      <w:jc w:val="right"/>
                      <w:rPr>
                        <w:sz w:val="11"/>
                        <w:szCs w:val="11"/>
                      </w:rPr>
                    </w:pPr>
                  </w:p>
                </w:tc>
                <w:tc>
                  <w:tcPr>
                    <w:tcW w:w="992" w:type="dxa"/>
                  </w:tcPr>
                  <w:p w14:paraId="6B2C0EB0" w14:textId="77777777" w:rsidR="00C80C5B" w:rsidRPr="000774BB" w:rsidRDefault="00C80C5B" w:rsidP="0057137B">
                    <w:pPr>
                      <w:jc w:val="right"/>
                      <w:rPr>
                        <w:sz w:val="11"/>
                        <w:szCs w:val="11"/>
                      </w:rPr>
                    </w:pPr>
                  </w:p>
                </w:tc>
                <w:tc>
                  <w:tcPr>
                    <w:tcW w:w="1127" w:type="dxa"/>
                  </w:tcPr>
                  <w:p w14:paraId="143C7611" w14:textId="77777777" w:rsidR="00C80C5B" w:rsidRPr="000774BB" w:rsidRDefault="00C80C5B" w:rsidP="0057137B">
                    <w:pPr>
                      <w:jc w:val="right"/>
                      <w:rPr>
                        <w:sz w:val="11"/>
                        <w:szCs w:val="11"/>
                      </w:rPr>
                    </w:pPr>
                  </w:p>
                </w:tc>
                <w:tc>
                  <w:tcPr>
                    <w:tcW w:w="574" w:type="dxa"/>
                  </w:tcPr>
                  <w:p w14:paraId="6E8A3507" w14:textId="77777777" w:rsidR="00C80C5B" w:rsidRPr="000774BB" w:rsidRDefault="00C80C5B" w:rsidP="0057137B">
                    <w:pPr>
                      <w:jc w:val="right"/>
                      <w:rPr>
                        <w:sz w:val="11"/>
                        <w:szCs w:val="11"/>
                      </w:rPr>
                    </w:pPr>
                  </w:p>
                </w:tc>
                <w:tc>
                  <w:tcPr>
                    <w:tcW w:w="993" w:type="dxa"/>
                  </w:tcPr>
                  <w:p w14:paraId="472138FD" w14:textId="77777777" w:rsidR="00C80C5B" w:rsidRPr="000774BB" w:rsidRDefault="00C80C5B" w:rsidP="0057137B">
                    <w:pPr>
                      <w:jc w:val="right"/>
                      <w:rPr>
                        <w:sz w:val="11"/>
                        <w:szCs w:val="11"/>
                      </w:rPr>
                    </w:pPr>
                  </w:p>
                </w:tc>
                <w:tc>
                  <w:tcPr>
                    <w:tcW w:w="1101" w:type="dxa"/>
                  </w:tcPr>
                  <w:p w14:paraId="60942E08" w14:textId="77777777" w:rsidR="00C80C5B" w:rsidRPr="00A43044" w:rsidRDefault="00C80C5B" w:rsidP="0057137B">
                    <w:pPr>
                      <w:jc w:val="right"/>
                      <w:rPr>
                        <w:sz w:val="11"/>
                        <w:szCs w:val="11"/>
                      </w:rPr>
                    </w:pPr>
                    <w:r w:rsidRPr="00A43044">
                      <w:rPr>
                        <w:sz w:val="11"/>
                        <w:szCs w:val="11"/>
                      </w:rPr>
                      <w:t>-19,028,290.19</w:t>
                    </w:r>
                  </w:p>
                </w:tc>
                <w:tc>
                  <w:tcPr>
                    <w:tcW w:w="1308" w:type="dxa"/>
                  </w:tcPr>
                  <w:p w14:paraId="2FB6C6DE" w14:textId="77777777" w:rsidR="00C80C5B" w:rsidRPr="00C80C5B" w:rsidRDefault="00C80C5B" w:rsidP="0057137B">
                    <w:pPr>
                      <w:jc w:val="right"/>
                      <w:rPr>
                        <w:sz w:val="11"/>
                        <w:szCs w:val="11"/>
                      </w:rPr>
                    </w:pPr>
                    <w:r w:rsidRPr="00C80C5B">
                      <w:rPr>
                        <w:sz w:val="11"/>
                        <w:szCs w:val="11"/>
                      </w:rPr>
                      <w:t>-8,231,520.22</w:t>
                    </w:r>
                  </w:p>
                </w:tc>
              </w:tr>
              <w:tr w:rsidR="00C80C5B" w:rsidRPr="004F72B6" w14:paraId="41C45612" w14:textId="77777777" w:rsidTr="0057137B">
                <w:sdt>
                  <w:sdtPr>
                    <w:rPr>
                      <w:sz w:val="11"/>
                      <w:szCs w:val="11"/>
                    </w:rPr>
                    <w:tag w:val="_PLD_4d4d24462cb048579eb01f9b1c8956b1"/>
                    <w:id w:val="-1387877229"/>
                    <w:lock w:val="sdtLocked"/>
                  </w:sdtPr>
                  <w:sdtContent>
                    <w:tc>
                      <w:tcPr>
                        <w:tcW w:w="2211" w:type="dxa"/>
                      </w:tcPr>
                      <w:p w14:paraId="72BC37D3" w14:textId="77777777" w:rsidR="00C80C5B" w:rsidRPr="000774BB" w:rsidRDefault="00C80C5B" w:rsidP="0057137B">
                        <w:pPr>
                          <w:rPr>
                            <w:sz w:val="11"/>
                            <w:szCs w:val="11"/>
                          </w:rPr>
                        </w:pPr>
                        <w:r w:rsidRPr="000774BB">
                          <w:rPr>
                            <w:rFonts w:hint="eastAsia"/>
                            <w:sz w:val="11"/>
                            <w:szCs w:val="11"/>
                          </w:rPr>
                          <w:t>1．股东投入的普通股</w:t>
                        </w:r>
                      </w:p>
                    </w:tc>
                  </w:sdtContent>
                </w:sdt>
                <w:tc>
                  <w:tcPr>
                    <w:tcW w:w="993" w:type="dxa"/>
                  </w:tcPr>
                  <w:p w14:paraId="39B67C7C" w14:textId="77777777" w:rsidR="00C80C5B" w:rsidRPr="000774BB" w:rsidRDefault="00C80C5B" w:rsidP="0057137B">
                    <w:pPr>
                      <w:jc w:val="right"/>
                      <w:rPr>
                        <w:sz w:val="11"/>
                        <w:szCs w:val="11"/>
                      </w:rPr>
                    </w:pPr>
                  </w:p>
                </w:tc>
                <w:tc>
                  <w:tcPr>
                    <w:tcW w:w="538" w:type="dxa"/>
                  </w:tcPr>
                  <w:p w14:paraId="28D26B01" w14:textId="77777777" w:rsidR="00C80C5B" w:rsidRPr="000774BB" w:rsidRDefault="00C80C5B" w:rsidP="0057137B">
                    <w:pPr>
                      <w:jc w:val="right"/>
                      <w:rPr>
                        <w:sz w:val="11"/>
                        <w:szCs w:val="11"/>
                      </w:rPr>
                    </w:pPr>
                  </w:p>
                </w:tc>
                <w:tc>
                  <w:tcPr>
                    <w:tcW w:w="567" w:type="dxa"/>
                  </w:tcPr>
                  <w:p w14:paraId="2B5FC38E" w14:textId="77777777" w:rsidR="00C80C5B" w:rsidRPr="000774BB" w:rsidRDefault="00C80C5B" w:rsidP="0057137B">
                    <w:pPr>
                      <w:jc w:val="right"/>
                      <w:rPr>
                        <w:sz w:val="11"/>
                        <w:szCs w:val="11"/>
                      </w:rPr>
                    </w:pPr>
                  </w:p>
                </w:tc>
                <w:tc>
                  <w:tcPr>
                    <w:tcW w:w="567" w:type="dxa"/>
                  </w:tcPr>
                  <w:p w14:paraId="13DDEF49" w14:textId="77777777" w:rsidR="00C80C5B" w:rsidRPr="000774BB" w:rsidRDefault="00C80C5B" w:rsidP="0057137B">
                    <w:pPr>
                      <w:jc w:val="right"/>
                      <w:rPr>
                        <w:sz w:val="11"/>
                        <w:szCs w:val="11"/>
                      </w:rPr>
                    </w:pPr>
                  </w:p>
                </w:tc>
                <w:tc>
                  <w:tcPr>
                    <w:tcW w:w="1134" w:type="dxa"/>
                  </w:tcPr>
                  <w:p w14:paraId="44318F0C" w14:textId="77777777" w:rsidR="00C80C5B" w:rsidRPr="000774BB" w:rsidRDefault="00C80C5B" w:rsidP="0057137B">
                    <w:pPr>
                      <w:jc w:val="right"/>
                      <w:rPr>
                        <w:sz w:val="11"/>
                        <w:szCs w:val="11"/>
                      </w:rPr>
                    </w:pPr>
                    <w:r w:rsidRPr="000774BB">
                      <w:rPr>
                        <w:sz w:val="11"/>
                        <w:szCs w:val="11"/>
                      </w:rPr>
                      <w:t>5,710,398.98</w:t>
                    </w:r>
                  </w:p>
                </w:tc>
                <w:tc>
                  <w:tcPr>
                    <w:tcW w:w="992" w:type="dxa"/>
                  </w:tcPr>
                  <w:p w14:paraId="3C499CCC" w14:textId="77777777" w:rsidR="00C80C5B" w:rsidRPr="000774BB" w:rsidRDefault="00C80C5B" w:rsidP="0057137B">
                    <w:pPr>
                      <w:jc w:val="right"/>
                      <w:rPr>
                        <w:sz w:val="11"/>
                        <w:szCs w:val="11"/>
                      </w:rPr>
                    </w:pPr>
                    <w:r w:rsidRPr="000774BB">
                      <w:rPr>
                        <w:sz w:val="11"/>
                        <w:szCs w:val="11"/>
                      </w:rPr>
                      <w:t>-8,864,670.00</w:t>
                    </w:r>
                  </w:p>
                </w:tc>
                <w:tc>
                  <w:tcPr>
                    <w:tcW w:w="993" w:type="dxa"/>
                  </w:tcPr>
                  <w:p w14:paraId="6F1104FD" w14:textId="77777777" w:rsidR="00C80C5B" w:rsidRPr="000774BB" w:rsidRDefault="00C80C5B" w:rsidP="0057137B">
                    <w:pPr>
                      <w:jc w:val="right"/>
                      <w:rPr>
                        <w:sz w:val="11"/>
                        <w:szCs w:val="11"/>
                      </w:rPr>
                    </w:pPr>
                  </w:p>
                </w:tc>
                <w:tc>
                  <w:tcPr>
                    <w:tcW w:w="992" w:type="dxa"/>
                  </w:tcPr>
                  <w:p w14:paraId="7AF957AA" w14:textId="77777777" w:rsidR="00C80C5B" w:rsidRPr="000774BB" w:rsidRDefault="00C80C5B" w:rsidP="0057137B">
                    <w:pPr>
                      <w:jc w:val="right"/>
                      <w:rPr>
                        <w:sz w:val="11"/>
                        <w:szCs w:val="11"/>
                      </w:rPr>
                    </w:pPr>
                  </w:p>
                </w:tc>
                <w:tc>
                  <w:tcPr>
                    <w:tcW w:w="1127" w:type="dxa"/>
                  </w:tcPr>
                  <w:p w14:paraId="4AA51B67" w14:textId="77777777" w:rsidR="00C80C5B" w:rsidRPr="000774BB" w:rsidRDefault="00C80C5B" w:rsidP="0057137B">
                    <w:pPr>
                      <w:jc w:val="right"/>
                      <w:rPr>
                        <w:sz w:val="11"/>
                        <w:szCs w:val="11"/>
                      </w:rPr>
                    </w:pPr>
                  </w:p>
                </w:tc>
                <w:tc>
                  <w:tcPr>
                    <w:tcW w:w="574" w:type="dxa"/>
                  </w:tcPr>
                  <w:p w14:paraId="3B1927FE" w14:textId="77777777" w:rsidR="00C80C5B" w:rsidRPr="000774BB" w:rsidRDefault="00C80C5B" w:rsidP="0057137B">
                    <w:pPr>
                      <w:jc w:val="right"/>
                      <w:rPr>
                        <w:sz w:val="11"/>
                        <w:szCs w:val="11"/>
                      </w:rPr>
                    </w:pPr>
                  </w:p>
                </w:tc>
                <w:tc>
                  <w:tcPr>
                    <w:tcW w:w="993" w:type="dxa"/>
                  </w:tcPr>
                  <w:p w14:paraId="4F20127D" w14:textId="77777777" w:rsidR="00C80C5B" w:rsidRPr="000774BB" w:rsidRDefault="00C80C5B" w:rsidP="0057137B">
                    <w:pPr>
                      <w:jc w:val="right"/>
                      <w:rPr>
                        <w:sz w:val="11"/>
                        <w:szCs w:val="11"/>
                      </w:rPr>
                    </w:pPr>
                  </w:p>
                </w:tc>
                <w:tc>
                  <w:tcPr>
                    <w:tcW w:w="1101" w:type="dxa"/>
                  </w:tcPr>
                  <w:p w14:paraId="1C722FBC" w14:textId="77777777" w:rsidR="00C80C5B" w:rsidRPr="00A43044" w:rsidRDefault="00C80C5B" w:rsidP="0057137B">
                    <w:pPr>
                      <w:jc w:val="right"/>
                      <w:rPr>
                        <w:sz w:val="11"/>
                        <w:szCs w:val="11"/>
                      </w:rPr>
                    </w:pPr>
                  </w:p>
                </w:tc>
                <w:tc>
                  <w:tcPr>
                    <w:tcW w:w="1308" w:type="dxa"/>
                  </w:tcPr>
                  <w:p w14:paraId="639E0F78" w14:textId="77777777" w:rsidR="00C80C5B" w:rsidRPr="00C80C5B" w:rsidRDefault="00C80C5B" w:rsidP="0057137B">
                    <w:pPr>
                      <w:jc w:val="right"/>
                      <w:rPr>
                        <w:sz w:val="11"/>
                        <w:szCs w:val="11"/>
                      </w:rPr>
                    </w:pPr>
                    <w:r w:rsidRPr="00C80C5B">
                      <w:rPr>
                        <w:sz w:val="11"/>
                        <w:szCs w:val="11"/>
                      </w:rPr>
                      <w:t>14,575,068.98</w:t>
                    </w:r>
                  </w:p>
                </w:tc>
              </w:tr>
              <w:tr w:rsidR="00C80C5B" w:rsidRPr="004F72B6" w14:paraId="1BCE071D" w14:textId="77777777" w:rsidTr="0057137B">
                <w:sdt>
                  <w:sdtPr>
                    <w:rPr>
                      <w:sz w:val="11"/>
                      <w:szCs w:val="11"/>
                    </w:rPr>
                    <w:tag w:val="_PLD_2b1df3030d9b41699f4a3e651f6c74e7"/>
                    <w:id w:val="-229461996"/>
                    <w:lock w:val="sdtLocked"/>
                  </w:sdtPr>
                  <w:sdtContent>
                    <w:tc>
                      <w:tcPr>
                        <w:tcW w:w="2211" w:type="dxa"/>
                      </w:tcPr>
                      <w:p w14:paraId="2426C476" w14:textId="77777777" w:rsidR="00C80C5B" w:rsidRPr="000774BB" w:rsidRDefault="00C80C5B" w:rsidP="0057137B">
                        <w:pPr>
                          <w:rPr>
                            <w:sz w:val="11"/>
                            <w:szCs w:val="11"/>
                          </w:rPr>
                        </w:pPr>
                        <w:r w:rsidRPr="000774BB">
                          <w:rPr>
                            <w:rFonts w:hint="eastAsia"/>
                            <w:sz w:val="11"/>
                            <w:szCs w:val="11"/>
                          </w:rPr>
                          <w:t>2．其他权益工具持有者投入资本</w:t>
                        </w:r>
                      </w:p>
                    </w:tc>
                  </w:sdtContent>
                </w:sdt>
                <w:tc>
                  <w:tcPr>
                    <w:tcW w:w="993" w:type="dxa"/>
                  </w:tcPr>
                  <w:p w14:paraId="7E4BA720" w14:textId="77777777" w:rsidR="00C80C5B" w:rsidRPr="000774BB" w:rsidRDefault="00C80C5B" w:rsidP="0057137B">
                    <w:pPr>
                      <w:jc w:val="right"/>
                      <w:rPr>
                        <w:sz w:val="11"/>
                        <w:szCs w:val="11"/>
                      </w:rPr>
                    </w:pPr>
                  </w:p>
                </w:tc>
                <w:tc>
                  <w:tcPr>
                    <w:tcW w:w="538" w:type="dxa"/>
                  </w:tcPr>
                  <w:p w14:paraId="375762AC" w14:textId="77777777" w:rsidR="00C80C5B" w:rsidRPr="000774BB" w:rsidRDefault="00C80C5B" w:rsidP="0057137B">
                    <w:pPr>
                      <w:jc w:val="right"/>
                      <w:rPr>
                        <w:sz w:val="11"/>
                        <w:szCs w:val="11"/>
                      </w:rPr>
                    </w:pPr>
                  </w:p>
                </w:tc>
                <w:tc>
                  <w:tcPr>
                    <w:tcW w:w="567" w:type="dxa"/>
                  </w:tcPr>
                  <w:p w14:paraId="2E7137A1" w14:textId="77777777" w:rsidR="00C80C5B" w:rsidRPr="000774BB" w:rsidRDefault="00C80C5B" w:rsidP="0057137B">
                    <w:pPr>
                      <w:jc w:val="right"/>
                      <w:rPr>
                        <w:sz w:val="11"/>
                        <w:szCs w:val="11"/>
                      </w:rPr>
                    </w:pPr>
                  </w:p>
                </w:tc>
                <w:tc>
                  <w:tcPr>
                    <w:tcW w:w="567" w:type="dxa"/>
                  </w:tcPr>
                  <w:p w14:paraId="486FD87B" w14:textId="77777777" w:rsidR="00C80C5B" w:rsidRPr="000774BB" w:rsidRDefault="00C80C5B" w:rsidP="0057137B">
                    <w:pPr>
                      <w:jc w:val="right"/>
                      <w:rPr>
                        <w:sz w:val="11"/>
                        <w:szCs w:val="11"/>
                      </w:rPr>
                    </w:pPr>
                  </w:p>
                </w:tc>
                <w:tc>
                  <w:tcPr>
                    <w:tcW w:w="1134" w:type="dxa"/>
                  </w:tcPr>
                  <w:p w14:paraId="05D0BAFB" w14:textId="77777777" w:rsidR="00C80C5B" w:rsidRPr="000774BB" w:rsidRDefault="00C80C5B" w:rsidP="0057137B">
                    <w:pPr>
                      <w:jc w:val="right"/>
                      <w:rPr>
                        <w:sz w:val="11"/>
                        <w:szCs w:val="11"/>
                      </w:rPr>
                    </w:pPr>
                  </w:p>
                </w:tc>
                <w:tc>
                  <w:tcPr>
                    <w:tcW w:w="992" w:type="dxa"/>
                  </w:tcPr>
                  <w:p w14:paraId="33A1EFEC" w14:textId="77777777" w:rsidR="00C80C5B" w:rsidRPr="000774BB" w:rsidRDefault="00C80C5B" w:rsidP="0057137B">
                    <w:pPr>
                      <w:jc w:val="right"/>
                      <w:rPr>
                        <w:sz w:val="11"/>
                        <w:szCs w:val="11"/>
                      </w:rPr>
                    </w:pPr>
                  </w:p>
                </w:tc>
                <w:tc>
                  <w:tcPr>
                    <w:tcW w:w="993" w:type="dxa"/>
                  </w:tcPr>
                  <w:p w14:paraId="667E082C" w14:textId="77777777" w:rsidR="00C80C5B" w:rsidRPr="000774BB" w:rsidRDefault="00C80C5B" w:rsidP="0057137B">
                    <w:pPr>
                      <w:jc w:val="right"/>
                      <w:rPr>
                        <w:sz w:val="11"/>
                        <w:szCs w:val="11"/>
                      </w:rPr>
                    </w:pPr>
                  </w:p>
                </w:tc>
                <w:tc>
                  <w:tcPr>
                    <w:tcW w:w="992" w:type="dxa"/>
                  </w:tcPr>
                  <w:p w14:paraId="0C0C7F37" w14:textId="77777777" w:rsidR="00C80C5B" w:rsidRPr="000774BB" w:rsidRDefault="00C80C5B" w:rsidP="0057137B">
                    <w:pPr>
                      <w:jc w:val="right"/>
                      <w:rPr>
                        <w:sz w:val="11"/>
                        <w:szCs w:val="11"/>
                      </w:rPr>
                    </w:pPr>
                  </w:p>
                </w:tc>
                <w:tc>
                  <w:tcPr>
                    <w:tcW w:w="1127" w:type="dxa"/>
                  </w:tcPr>
                  <w:p w14:paraId="567924CA" w14:textId="77777777" w:rsidR="00C80C5B" w:rsidRPr="000774BB" w:rsidRDefault="00C80C5B" w:rsidP="0057137B">
                    <w:pPr>
                      <w:jc w:val="right"/>
                      <w:rPr>
                        <w:sz w:val="11"/>
                        <w:szCs w:val="11"/>
                      </w:rPr>
                    </w:pPr>
                  </w:p>
                </w:tc>
                <w:tc>
                  <w:tcPr>
                    <w:tcW w:w="574" w:type="dxa"/>
                  </w:tcPr>
                  <w:p w14:paraId="008541FD" w14:textId="77777777" w:rsidR="00C80C5B" w:rsidRPr="000774BB" w:rsidRDefault="00C80C5B" w:rsidP="0057137B">
                    <w:pPr>
                      <w:jc w:val="right"/>
                      <w:rPr>
                        <w:sz w:val="11"/>
                        <w:szCs w:val="11"/>
                      </w:rPr>
                    </w:pPr>
                  </w:p>
                </w:tc>
                <w:tc>
                  <w:tcPr>
                    <w:tcW w:w="993" w:type="dxa"/>
                  </w:tcPr>
                  <w:p w14:paraId="134129E8" w14:textId="77777777" w:rsidR="00C80C5B" w:rsidRPr="000774BB" w:rsidRDefault="00C80C5B" w:rsidP="0057137B">
                    <w:pPr>
                      <w:jc w:val="right"/>
                      <w:rPr>
                        <w:sz w:val="11"/>
                        <w:szCs w:val="11"/>
                      </w:rPr>
                    </w:pPr>
                  </w:p>
                </w:tc>
                <w:tc>
                  <w:tcPr>
                    <w:tcW w:w="1101" w:type="dxa"/>
                  </w:tcPr>
                  <w:p w14:paraId="45F15617" w14:textId="77777777" w:rsidR="00C80C5B" w:rsidRPr="000774BB" w:rsidRDefault="00C80C5B" w:rsidP="0057137B">
                    <w:pPr>
                      <w:jc w:val="right"/>
                      <w:rPr>
                        <w:sz w:val="11"/>
                        <w:szCs w:val="11"/>
                      </w:rPr>
                    </w:pPr>
                  </w:p>
                </w:tc>
                <w:tc>
                  <w:tcPr>
                    <w:tcW w:w="1308" w:type="dxa"/>
                  </w:tcPr>
                  <w:p w14:paraId="56808729" w14:textId="77777777" w:rsidR="00C80C5B" w:rsidRPr="000774BB" w:rsidRDefault="00C80C5B" w:rsidP="0057137B">
                    <w:pPr>
                      <w:jc w:val="right"/>
                      <w:rPr>
                        <w:sz w:val="11"/>
                        <w:szCs w:val="11"/>
                      </w:rPr>
                    </w:pPr>
                  </w:p>
                </w:tc>
              </w:tr>
              <w:tr w:rsidR="00C80C5B" w:rsidRPr="004F72B6" w14:paraId="22AB0F3A" w14:textId="77777777" w:rsidTr="0057137B">
                <w:sdt>
                  <w:sdtPr>
                    <w:rPr>
                      <w:sz w:val="11"/>
                      <w:szCs w:val="11"/>
                    </w:rPr>
                    <w:tag w:val="_PLD_bf20c7d29dbe4ecc8acea7b1a1149bd3"/>
                    <w:id w:val="1409498680"/>
                    <w:lock w:val="sdtLocked"/>
                  </w:sdtPr>
                  <w:sdtContent>
                    <w:tc>
                      <w:tcPr>
                        <w:tcW w:w="2211" w:type="dxa"/>
                      </w:tcPr>
                      <w:p w14:paraId="49F3A77F" w14:textId="77777777" w:rsidR="00C80C5B" w:rsidRPr="000774BB" w:rsidRDefault="00C80C5B" w:rsidP="0057137B">
                        <w:pPr>
                          <w:rPr>
                            <w:sz w:val="11"/>
                            <w:szCs w:val="11"/>
                          </w:rPr>
                        </w:pPr>
                        <w:r w:rsidRPr="000774BB">
                          <w:rPr>
                            <w:rFonts w:hint="eastAsia"/>
                            <w:sz w:val="11"/>
                            <w:szCs w:val="11"/>
                          </w:rPr>
                          <w:t>3</w:t>
                        </w:r>
                        <w:r w:rsidRPr="000774BB">
                          <w:rPr>
                            <w:sz w:val="11"/>
                            <w:szCs w:val="11"/>
                          </w:rPr>
                          <w:t>．股份支付计入所有者权益的金额</w:t>
                        </w:r>
                      </w:p>
                    </w:tc>
                  </w:sdtContent>
                </w:sdt>
                <w:tc>
                  <w:tcPr>
                    <w:tcW w:w="993" w:type="dxa"/>
                  </w:tcPr>
                  <w:p w14:paraId="236D8350" w14:textId="77777777" w:rsidR="00C80C5B" w:rsidRPr="000774BB" w:rsidRDefault="00C80C5B" w:rsidP="0057137B">
                    <w:pPr>
                      <w:jc w:val="right"/>
                      <w:rPr>
                        <w:sz w:val="11"/>
                        <w:szCs w:val="11"/>
                      </w:rPr>
                    </w:pPr>
                  </w:p>
                </w:tc>
                <w:tc>
                  <w:tcPr>
                    <w:tcW w:w="538" w:type="dxa"/>
                  </w:tcPr>
                  <w:p w14:paraId="3B53552D" w14:textId="77777777" w:rsidR="00C80C5B" w:rsidRPr="000774BB" w:rsidRDefault="00C80C5B" w:rsidP="0057137B">
                    <w:pPr>
                      <w:jc w:val="right"/>
                      <w:rPr>
                        <w:sz w:val="11"/>
                        <w:szCs w:val="11"/>
                      </w:rPr>
                    </w:pPr>
                  </w:p>
                </w:tc>
                <w:tc>
                  <w:tcPr>
                    <w:tcW w:w="567" w:type="dxa"/>
                  </w:tcPr>
                  <w:p w14:paraId="06F77345" w14:textId="77777777" w:rsidR="00C80C5B" w:rsidRPr="000774BB" w:rsidRDefault="00C80C5B" w:rsidP="0057137B">
                    <w:pPr>
                      <w:jc w:val="right"/>
                      <w:rPr>
                        <w:sz w:val="11"/>
                        <w:szCs w:val="11"/>
                      </w:rPr>
                    </w:pPr>
                  </w:p>
                </w:tc>
                <w:tc>
                  <w:tcPr>
                    <w:tcW w:w="567" w:type="dxa"/>
                  </w:tcPr>
                  <w:p w14:paraId="5E0DE253" w14:textId="77777777" w:rsidR="00C80C5B" w:rsidRPr="000774BB" w:rsidRDefault="00C80C5B" w:rsidP="0057137B">
                    <w:pPr>
                      <w:jc w:val="right"/>
                      <w:rPr>
                        <w:sz w:val="11"/>
                        <w:szCs w:val="11"/>
                      </w:rPr>
                    </w:pPr>
                  </w:p>
                </w:tc>
                <w:tc>
                  <w:tcPr>
                    <w:tcW w:w="1134" w:type="dxa"/>
                  </w:tcPr>
                  <w:p w14:paraId="55B07633" w14:textId="77777777" w:rsidR="00C80C5B" w:rsidRPr="000774BB" w:rsidRDefault="00C80C5B" w:rsidP="0057137B">
                    <w:pPr>
                      <w:jc w:val="right"/>
                      <w:rPr>
                        <w:sz w:val="11"/>
                        <w:szCs w:val="11"/>
                      </w:rPr>
                    </w:pPr>
                    <w:r w:rsidRPr="000774BB">
                      <w:rPr>
                        <w:sz w:val="11"/>
                        <w:szCs w:val="11"/>
                      </w:rPr>
                      <w:t>-3,778,299.01</w:t>
                    </w:r>
                  </w:p>
                </w:tc>
                <w:tc>
                  <w:tcPr>
                    <w:tcW w:w="992" w:type="dxa"/>
                  </w:tcPr>
                  <w:p w14:paraId="6DB35984" w14:textId="77777777" w:rsidR="00C80C5B" w:rsidRPr="000774BB" w:rsidRDefault="00C80C5B" w:rsidP="0057137B">
                    <w:pPr>
                      <w:jc w:val="right"/>
                      <w:rPr>
                        <w:sz w:val="11"/>
                        <w:szCs w:val="11"/>
                      </w:rPr>
                    </w:pPr>
                  </w:p>
                </w:tc>
                <w:tc>
                  <w:tcPr>
                    <w:tcW w:w="993" w:type="dxa"/>
                  </w:tcPr>
                  <w:p w14:paraId="147E18BD" w14:textId="77777777" w:rsidR="00C80C5B" w:rsidRPr="000774BB" w:rsidRDefault="00C80C5B" w:rsidP="0057137B">
                    <w:pPr>
                      <w:jc w:val="right"/>
                      <w:rPr>
                        <w:sz w:val="11"/>
                        <w:szCs w:val="11"/>
                      </w:rPr>
                    </w:pPr>
                  </w:p>
                </w:tc>
                <w:tc>
                  <w:tcPr>
                    <w:tcW w:w="992" w:type="dxa"/>
                  </w:tcPr>
                  <w:p w14:paraId="4487C0D5" w14:textId="77777777" w:rsidR="00C80C5B" w:rsidRPr="000774BB" w:rsidRDefault="00C80C5B" w:rsidP="0057137B">
                    <w:pPr>
                      <w:jc w:val="right"/>
                      <w:rPr>
                        <w:sz w:val="11"/>
                        <w:szCs w:val="11"/>
                      </w:rPr>
                    </w:pPr>
                  </w:p>
                </w:tc>
                <w:tc>
                  <w:tcPr>
                    <w:tcW w:w="1127" w:type="dxa"/>
                  </w:tcPr>
                  <w:p w14:paraId="26FD91BC" w14:textId="77777777" w:rsidR="00C80C5B" w:rsidRPr="000774BB" w:rsidRDefault="00C80C5B" w:rsidP="0057137B">
                    <w:pPr>
                      <w:jc w:val="right"/>
                      <w:rPr>
                        <w:sz w:val="11"/>
                        <w:szCs w:val="11"/>
                      </w:rPr>
                    </w:pPr>
                  </w:p>
                </w:tc>
                <w:tc>
                  <w:tcPr>
                    <w:tcW w:w="574" w:type="dxa"/>
                  </w:tcPr>
                  <w:p w14:paraId="68CC916A" w14:textId="77777777" w:rsidR="00C80C5B" w:rsidRPr="000774BB" w:rsidRDefault="00C80C5B" w:rsidP="0057137B">
                    <w:pPr>
                      <w:jc w:val="right"/>
                      <w:rPr>
                        <w:sz w:val="11"/>
                        <w:szCs w:val="11"/>
                      </w:rPr>
                    </w:pPr>
                  </w:p>
                </w:tc>
                <w:tc>
                  <w:tcPr>
                    <w:tcW w:w="993" w:type="dxa"/>
                  </w:tcPr>
                  <w:p w14:paraId="0AF39196" w14:textId="77777777" w:rsidR="00C80C5B" w:rsidRPr="000774BB" w:rsidRDefault="00C80C5B" w:rsidP="0057137B">
                    <w:pPr>
                      <w:jc w:val="right"/>
                      <w:rPr>
                        <w:sz w:val="11"/>
                        <w:szCs w:val="11"/>
                      </w:rPr>
                    </w:pPr>
                  </w:p>
                </w:tc>
                <w:tc>
                  <w:tcPr>
                    <w:tcW w:w="1101" w:type="dxa"/>
                  </w:tcPr>
                  <w:p w14:paraId="3D24E78E" w14:textId="77777777" w:rsidR="00C80C5B" w:rsidRPr="000774BB" w:rsidRDefault="00C80C5B" w:rsidP="0057137B">
                    <w:pPr>
                      <w:jc w:val="right"/>
                      <w:rPr>
                        <w:sz w:val="11"/>
                        <w:szCs w:val="11"/>
                      </w:rPr>
                    </w:pPr>
                  </w:p>
                </w:tc>
                <w:tc>
                  <w:tcPr>
                    <w:tcW w:w="1308" w:type="dxa"/>
                  </w:tcPr>
                  <w:p w14:paraId="4BD4180A" w14:textId="77777777" w:rsidR="00C80C5B" w:rsidRPr="000774BB" w:rsidRDefault="00C80C5B" w:rsidP="0057137B">
                    <w:pPr>
                      <w:jc w:val="right"/>
                      <w:rPr>
                        <w:sz w:val="11"/>
                        <w:szCs w:val="11"/>
                      </w:rPr>
                    </w:pPr>
                    <w:r w:rsidRPr="000774BB">
                      <w:rPr>
                        <w:sz w:val="11"/>
                        <w:szCs w:val="11"/>
                      </w:rPr>
                      <w:t>-3,778,299.01</w:t>
                    </w:r>
                  </w:p>
                </w:tc>
              </w:tr>
              <w:tr w:rsidR="00C80C5B" w:rsidRPr="004F72B6" w14:paraId="7162DC73" w14:textId="77777777" w:rsidTr="0057137B">
                <w:sdt>
                  <w:sdtPr>
                    <w:rPr>
                      <w:sz w:val="11"/>
                      <w:szCs w:val="11"/>
                    </w:rPr>
                    <w:tag w:val="_PLD_d3ce563048a9409f9366506e205c4124"/>
                    <w:id w:val="769354390"/>
                    <w:lock w:val="sdtLocked"/>
                  </w:sdtPr>
                  <w:sdtContent>
                    <w:tc>
                      <w:tcPr>
                        <w:tcW w:w="2211" w:type="dxa"/>
                      </w:tcPr>
                      <w:p w14:paraId="1773E483" w14:textId="77777777" w:rsidR="00C80C5B" w:rsidRPr="000774BB" w:rsidRDefault="00C80C5B" w:rsidP="0057137B">
                        <w:pPr>
                          <w:rPr>
                            <w:sz w:val="11"/>
                            <w:szCs w:val="11"/>
                          </w:rPr>
                        </w:pPr>
                        <w:r w:rsidRPr="000774BB">
                          <w:rPr>
                            <w:rFonts w:hint="eastAsia"/>
                            <w:sz w:val="11"/>
                            <w:szCs w:val="11"/>
                          </w:rPr>
                          <w:t>4</w:t>
                        </w:r>
                        <w:r w:rsidRPr="000774BB">
                          <w:rPr>
                            <w:sz w:val="11"/>
                            <w:szCs w:val="11"/>
                          </w:rPr>
                          <w:t>．其他</w:t>
                        </w:r>
                      </w:p>
                    </w:tc>
                  </w:sdtContent>
                </w:sdt>
                <w:tc>
                  <w:tcPr>
                    <w:tcW w:w="993" w:type="dxa"/>
                  </w:tcPr>
                  <w:p w14:paraId="54123128" w14:textId="77777777" w:rsidR="00C80C5B" w:rsidRPr="000774BB" w:rsidRDefault="00C80C5B" w:rsidP="0057137B">
                    <w:pPr>
                      <w:jc w:val="right"/>
                      <w:rPr>
                        <w:sz w:val="11"/>
                        <w:szCs w:val="11"/>
                      </w:rPr>
                    </w:pPr>
                  </w:p>
                </w:tc>
                <w:tc>
                  <w:tcPr>
                    <w:tcW w:w="538" w:type="dxa"/>
                  </w:tcPr>
                  <w:p w14:paraId="58F4B4E1" w14:textId="77777777" w:rsidR="00C80C5B" w:rsidRPr="000774BB" w:rsidRDefault="00C80C5B" w:rsidP="0057137B">
                    <w:pPr>
                      <w:jc w:val="right"/>
                      <w:rPr>
                        <w:sz w:val="11"/>
                        <w:szCs w:val="11"/>
                      </w:rPr>
                    </w:pPr>
                  </w:p>
                </w:tc>
                <w:tc>
                  <w:tcPr>
                    <w:tcW w:w="567" w:type="dxa"/>
                  </w:tcPr>
                  <w:p w14:paraId="3ECC046A" w14:textId="77777777" w:rsidR="00C80C5B" w:rsidRPr="000774BB" w:rsidRDefault="00C80C5B" w:rsidP="0057137B">
                    <w:pPr>
                      <w:jc w:val="right"/>
                      <w:rPr>
                        <w:sz w:val="11"/>
                        <w:szCs w:val="11"/>
                      </w:rPr>
                    </w:pPr>
                  </w:p>
                </w:tc>
                <w:tc>
                  <w:tcPr>
                    <w:tcW w:w="567" w:type="dxa"/>
                  </w:tcPr>
                  <w:p w14:paraId="33D226D5" w14:textId="77777777" w:rsidR="00C80C5B" w:rsidRPr="000774BB" w:rsidRDefault="00C80C5B" w:rsidP="0057137B">
                    <w:pPr>
                      <w:jc w:val="right"/>
                      <w:rPr>
                        <w:sz w:val="11"/>
                        <w:szCs w:val="11"/>
                      </w:rPr>
                    </w:pPr>
                  </w:p>
                </w:tc>
                <w:tc>
                  <w:tcPr>
                    <w:tcW w:w="1134" w:type="dxa"/>
                  </w:tcPr>
                  <w:p w14:paraId="2028886E" w14:textId="77777777" w:rsidR="00C80C5B" w:rsidRPr="000774BB" w:rsidRDefault="00C80C5B" w:rsidP="0057137B">
                    <w:pPr>
                      <w:jc w:val="right"/>
                      <w:rPr>
                        <w:sz w:val="11"/>
                        <w:szCs w:val="11"/>
                      </w:rPr>
                    </w:pPr>
                    <w:r w:rsidRPr="000774BB">
                      <w:rPr>
                        <w:sz w:val="11"/>
                        <w:szCs w:val="11"/>
                      </w:rPr>
                      <w:t>               -  </w:t>
                    </w:r>
                  </w:p>
                </w:tc>
                <w:tc>
                  <w:tcPr>
                    <w:tcW w:w="992" w:type="dxa"/>
                  </w:tcPr>
                  <w:p w14:paraId="4E06AFA3" w14:textId="77777777" w:rsidR="00C80C5B" w:rsidRPr="000774BB" w:rsidRDefault="00C80C5B" w:rsidP="0057137B">
                    <w:pPr>
                      <w:jc w:val="right"/>
                      <w:rPr>
                        <w:sz w:val="11"/>
                        <w:szCs w:val="11"/>
                      </w:rPr>
                    </w:pPr>
                  </w:p>
                </w:tc>
                <w:tc>
                  <w:tcPr>
                    <w:tcW w:w="993" w:type="dxa"/>
                  </w:tcPr>
                  <w:p w14:paraId="718CEB96" w14:textId="77777777" w:rsidR="00C80C5B" w:rsidRPr="000774BB" w:rsidRDefault="00C80C5B" w:rsidP="0057137B">
                    <w:pPr>
                      <w:jc w:val="right"/>
                      <w:rPr>
                        <w:sz w:val="11"/>
                        <w:szCs w:val="11"/>
                      </w:rPr>
                    </w:pPr>
                  </w:p>
                </w:tc>
                <w:tc>
                  <w:tcPr>
                    <w:tcW w:w="992" w:type="dxa"/>
                  </w:tcPr>
                  <w:p w14:paraId="4636BE7F" w14:textId="77777777" w:rsidR="00C80C5B" w:rsidRPr="000774BB" w:rsidRDefault="00C80C5B" w:rsidP="0057137B">
                    <w:pPr>
                      <w:jc w:val="right"/>
                      <w:rPr>
                        <w:sz w:val="11"/>
                        <w:szCs w:val="11"/>
                      </w:rPr>
                    </w:pPr>
                  </w:p>
                </w:tc>
                <w:tc>
                  <w:tcPr>
                    <w:tcW w:w="1127" w:type="dxa"/>
                  </w:tcPr>
                  <w:p w14:paraId="3D36E248" w14:textId="77777777" w:rsidR="00C80C5B" w:rsidRPr="000774BB" w:rsidRDefault="00C80C5B" w:rsidP="0057137B">
                    <w:pPr>
                      <w:jc w:val="right"/>
                      <w:rPr>
                        <w:sz w:val="11"/>
                        <w:szCs w:val="11"/>
                      </w:rPr>
                    </w:pPr>
                  </w:p>
                </w:tc>
                <w:tc>
                  <w:tcPr>
                    <w:tcW w:w="574" w:type="dxa"/>
                  </w:tcPr>
                  <w:p w14:paraId="7D93BD51" w14:textId="77777777" w:rsidR="00C80C5B" w:rsidRPr="000774BB" w:rsidRDefault="00C80C5B" w:rsidP="0057137B">
                    <w:pPr>
                      <w:jc w:val="right"/>
                      <w:rPr>
                        <w:sz w:val="11"/>
                        <w:szCs w:val="11"/>
                      </w:rPr>
                    </w:pPr>
                  </w:p>
                </w:tc>
                <w:tc>
                  <w:tcPr>
                    <w:tcW w:w="993" w:type="dxa"/>
                  </w:tcPr>
                  <w:p w14:paraId="27D2D279" w14:textId="77777777" w:rsidR="00C80C5B" w:rsidRPr="000774BB" w:rsidRDefault="00C80C5B" w:rsidP="0057137B">
                    <w:pPr>
                      <w:jc w:val="right"/>
                      <w:rPr>
                        <w:sz w:val="11"/>
                        <w:szCs w:val="11"/>
                      </w:rPr>
                    </w:pPr>
                  </w:p>
                </w:tc>
                <w:tc>
                  <w:tcPr>
                    <w:tcW w:w="1101" w:type="dxa"/>
                  </w:tcPr>
                  <w:p w14:paraId="5DE14425" w14:textId="77777777" w:rsidR="00C80C5B" w:rsidRPr="000774BB" w:rsidRDefault="00C80C5B" w:rsidP="0057137B">
                    <w:pPr>
                      <w:jc w:val="right"/>
                      <w:rPr>
                        <w:sz w:val="11"/>
                        <w:szCs w:val="11"/>
                      </w:rPr>
                    </w:pPr>
                    <w:r w:rsidRPr="000774BB">
                      <w:rPr>
                        <w:sz w:val="11"/>
                        <w:szCs w:val="11"/>
                      </w:rPr>
                      <w:t>-19,028,290.19</w:t>
                    </w:r>
                  </w:p>
                </w:tc>
                <w:tc>
                  <w:tcPr>
                    <w:tcW w:w="1308" w:type="dxa"/>
                  </w:tcPr>
                  <w:p w14:paraId="260037A1" w14:textId="77777777" w:rsidR="00C80C5B" w:rsidRPr="000774BB" w:rsidRDefault="00C80C5B" w:rsidP="0057137B">
                    <w:pPr>
                      <w:jc w:val="right"/>
                      <w:rPr>
                        <w:sz w:val="11"/>
                        <w:szCs w:val="11"/>
                      </w:rPr>
                    </w:pPr>
                    <w:r w:rsidRPr="000774BB">
                      <w:rPr>
                        <w:sz w:val="11"/>
                        <w:szCs w:val="11"/>
                      </w:rPr>
                      <w:t>-19,028,290.19</w:t>
                    </w:r>
                  </w:p>
                </w:tc>
              </w:tr>
              <w:tr w:rsidR="00C80C5B" w:rsidRPr="004F72B6" w14:paraId="035EF3B4" w14:textId="77777777" w:rsidTr="0057137B">
                <w:sdt>
                  <w:sdtPr>
                    <w:rPr>
                      <w:sz w:val="11"/>
                      <w:szCs w:val="11"/>
                    </w:rPr>
                    <w:tag w:val="_PLD_e5ace973797c4072b589e43841b34142"/>
                    <w:id w:val="1451974598"/>
                    <w:lock w:val="sdtLocked"/>
                  </w:sdtPr>
                  <w:sdtContent>
                    <w:tc>
                      <w:tcPr>
                        <w:tcW w:w="2211" w:type="dxa"/>
                      </w:tcPr>
                      <w:p w14:paraId="78B0141F" w14:textId="77777777" w:rsidR="00C80C5B" w:rsidRPr="000774BB" w:rsidRDefault="00C80C5B" w:rsidP="0057137B">
                        <w:pPr>
                          <w:rPr>
                            <w:sz w:val="11"/>
                            <w:szCs w:val="11"/>
                          </w:rPr>
                        </w:pPr>
                        <w:r w:rsidRPr="000774BB">
                          <w:rPr>
                            <w:sz w:val="11"/>
                            <w:szCs w:val="11"/>
                          </w:rPr>
                          <w:t>（</w:t>
                        </w:r>
                        <w:r w:rsidRPr="000774BB">
                          <w:rPr>
                            <w:rFonts w:hint="eastAsia"/>
                            <w:sz w:val="11"/>
                            <w:szCs w:val="11"/>
                          </w:rPr>
                          <w:t>三</w:t>
                        </w:r>
                        <w:r w:rsidRPr="000774BB">
                          <w:rPr>
                            <w:sz w:val="11"/>
                            <w:szCs w:val="11"/>
                          </w:rPr>
                          <w:t>）利润分配</w:t>
                        </w:r>
                      </w:p>
                    </w:tc>
                  </w:sdtContent>
                </w:sdt>
                <w:tc>
                  <w:tcPr>
                    <w:tcW w:w="993" w:type="dxa"/>
                  </w:tcPr>
                  <w:p w14:paraId="1600DC48" w14:textId="77777777" w:rsidR="00C80C5B" w:rsidRPr="000774BB" w:rsidRDefault="00C80C5B" w:rsidP="0057137B">
                    <w:pPr>
                      <w:jc w:val="right"/>
                      <w:rPr>
                        <w:sz w:val="11"/>
                        <w:szCs w:val="11"/>
                      </w:rPr>
                    </w:pPr>
                  </w:p>
                </w:tc>
                <w:tc>
                  <w:tcPr>
                    <w:tcW w:w="538" w:type="dxa"/>
                  </w:tcPr>
                  <w:p w14:paraId="3A0F62BD" w14:textId="77777777" w:rsidR="00C80C5B" w:rsidRPr="000774BB" w:rsidRDefault="00C80C5B" w:rsidP="0057137B">
                    <w:pPr>
                      <w:jc w:val="right"/>
                      <w:rPr>
                        <w:sz w:val="11"/>
                        <w:szCs w:val="11"/>
                      </w:rPr>
                    </w:pPr>
                  </w:p>
                </w:tc>
                <w:tc>
                  <w:tcPr>
                    <w:tcW w:w="567" w:type="dxa"/>
                  </w:tcPr>
                  <w:p w14:paraId="7B4BC96B" w14:textId="77777777" w:rsidR="00C80C5B" w:rsidRPr="000774BB" w:rsidRDefault="00C80C5B" w:rsidP="0057137B">
                    <w:pPr>
                      <w:jc w:val="right"/>
                      <w:rPr>
                        <w:sz w:val="11"/>
                        <w:szCs w:val="11"/>
                      </w:rPr>
                    </w:pPr>
                  </w:p>
                </w:tc>
                <w:tc>
                  <w:tcPr>
                    <w:tcW w:w="567" w:type="dxa"/>
                  </w:tcPr>
                  <w:p w14:paraId="257B0921" w14:textId="77777777" w:rsidR="00C80C5B" w:rsidRPr="000774BB" w:rsidRDefault="00C80C5B" w:rsidP="0057137B">
                    <w:pPr>
                      <w:jc w:val="right"/>
                      <w:rPr>
                        <w:sz w:val="11"/>
                        <w:szCs w:val="11"/>
                      </w:rPr>
                    </w:pPr>
                  </w:p>
                </w:tc>
                <w:tc>
                  <w:tcPr>
                    <w:tcW w:w="1134" w:type="dxa"/>
                  </w:tcPr>
                  <w:p w14:paraId="7C1A092E" w14:textId="77777777" w:rsidR="00C80C5B" w:rsidRPr="000774BB" w:rsidRDefault="00C80C5B" w:rsidP="0057137B">
                    <w:pPr>
                      <w:jc w:val="right"/>
                      <w:rPr>
                        <w:sz w:val="11"/>
                        <w:szCs w:val="11"/>
                      </w:rPr>
                    </w:pPr>
                  </w:p>
                </w:tc>
                <w:tc>
                  <w:tcPr>
                    <w:tcW w:w="992" w:type="dxa"/>
                  </w:tcPr>
                  <w:p w14:paraId="0DDF33E2" w14:textId="77777777" w:rsidR="00C80C5B" w:rsidRPr="000774BB" w:rsidRDefault="00C80C5B" w:rsidP="0057137B">
                    <w:pPr>
                      <w:jc w:val="right"/>
                      <w:rPr>
                        <w:sz w:val="11"/>
                        <w:szCs w:val="11"/>
                      </w:rPr>
                    </w:pPr>
                  </w:p>
                </w:tc>
                <w:tc>
                  <w:tcPr>
                    <w:tcW w:w="993" w:type="dxa"/>
                  </w:tcPr>
                  <w:p w14:paraId="46D6167B" w14:textId="77777777" w:rsidR="00C80C5B" w:rsidRPr="000774BB" w:rsidRDefault="00C80C5B" w:rsidP="0057137B">
                    <w:pPr>
                      <w:jc w:val="right"/>
                      <w:rPr>
                        <w:sz w:val="11"/>
                        <w:szCs w:val="11"/>
                      </w:rPr>
                    </w:pPr>
                  </w:p>
                </w:tc>
                <w:tc>
                  <w:tcPr>
                    <w:tcW w:w="992" w:type="dxa"/>
                  </w:tcPr>
                  <w:p w14:paraId="1E293B10" w14:textId="77777777" w:rsidR="00C80C5B" w:rsidRPr="000774BB" w:rsidRDefault="00C80C5B" w:rsidP="0057137B">
                    <w:pPr>
                      <w:jc w:val="right"/>
                      <w:rPr>
                        <w:sz w:val="11"/>
                        <w:szCs w:val="11"/>
                      </w:rPr>
                    </w:pPr>
                  </w:p>
                </w:tc>
                <w:tc>
                  <w:tcPr>
                    <w:tcW w:w="1127" w:type="dxa"/>
                  </w:tcPr>
                  <w:p w14:paraId="2ECB8824" w14:textId="77777777" w:rsidR="00C80C5B" w:rsidRPr="000774BB" w:rsidRDefault="00C80C5B" w:rsidP="0057137B">
                    <w:pPr>
                      <w:jc w:val="right"/>
                      <w:rPr>
                        <w:sz w:val="11"/>
                        <w:szCs w:val="11"/>
                      </w:rPr>
                    </w:pPr>
                  </w:p>
                </w:tc>
                <w:tc>
                  <w:tcPr>
                    <w:tcW w:w="574" w:type="dxa"/>
                  </w:tcPr>
                  <w:p w14:paraId="513290D0" w14:textId="77777777" w:rsidR="00C80C5B" w:rsidRPr="000774BB" w:rsidRDefault="00C80C5B" w:rsidP="0057137B">
                    <w:pPr>
                      <w:jc w:val="right"/>
                      <w:rPr>
                        <w:sz w:val="11"/>
                        <w:szCs w:val="11"/>
                      </w:rPr>
                    </w:pPr>
                  </w:p>
                </w:tc>
                <w:tc>
                  <w:tcPr>
                    <w:tcW w:w="993" w:type="dxa"/>
                  </w:tcPr>
                  <w:p w14:paraId="1BEA5D32" w14:textId="77777777" w:rsidR="00C80C5B" w:rsidRPr="000774BB" w:rsidRDefault="00C80C5B" w:rsidP="0057137B">
                    <w:pPr>
                      <w:jc w:val="right"/>
                      <w:rPr>
                        <w:sz w:val="11"/>
                        <w:szCs w:val="11"/>
                      </w:rPr>
                    </w:pPr>
                    <w:r w:rsidRPr="000774BB">
                      <w:rPr>
                        <w:sz w:val="11"/>
                        <w:szCs w:val="11"/>
                      </w:rPr>
                      <w:t>-21,656,758.74</w:t>
                    </w:r>
                  </w:p>
                </w:tc>
                <w:tc>
                  <w:tcPr>
                    <w:tcW w:w="1101" w:type="dxa"/>
                  </w:tcPr>
                  <w:p w14:paraId="090614A5" w14:textId="77777777" w:rsidR="00C80C5B" w:rsidRPr="000774BB" w:rsidRDefault="00C80C5B" w:rsidP="0057137B">
                    <w:pPr>
                      <w:jc w:val="right"/>
                      <w:rPr>
                        <w:sz w:val="11"/>
                        <w:szCs w:val="11"/>
                      </w:rPr>
                    </w:pPr>
                  </w:p>
                </w:tc>
                <w:tc>
                  <w:tcPr>
                    <w:tcW w:w="1308" w:type="dxa"/>
                  </w:tcPr>
                  <w:p w14:paraId="4952AA60" w14:textId="77777777" w:rsidR="00C80C5B" w:rsidRPr="000774BB" w:rsidRDefault="00C80C5B" w:rsidP="0057137B">
                    <w:pPr>
                      <w:jc w:val="right"/>
                      <w:rPr>
                        <w:sz w:val="11"/>
                        <w:szCs w:val="11"/>
                      </w:rPr>
                    </w:pPr>
                    <w:r w:rsidRPr="000774BB">
                      <w:rPr>
                        <w:sz w:val="11"/>
                        <w:szCs w:val="11"/>
                      </w:rPr>
                      <w:t>-21,656,758.74</w:t>
                    </w:r>
                  </w:p>
                </w:tc>
              </w:tr>
              <w:tr w:rsidR="00C80C5B" w:rsidRPr="004F72B6" w14:paraId="5A3D6D45" w14:textId="77777777" w:rsidTr="0057137B">
                <w:sdt>
                  <w:sdtPr>
                    <w:rPr>
                      <w:sz w:val="11"/>
                      <w:szCs w:val="11"/>
                    </w:rPr>
                    <w:tag w:val="_PLD_56984731c08d48a08692b6a589fbe555"/>
                    <w:id w:val="-2054146670"/>
                    <w:lock w:val="sdtLocked"/>
                  </w:sdtPr>
                  <w:sdtContent>
                    <w:tc>
                      <w:tcPr>
                        <w:tcW w:w="2211" w:type="dxa"/>
                      </w:tcPr>
                      <w:p w14:paraId="6CB7F729" w14:textId="77777777" w:rsidR="00C80C5B" w:rsidRPr="000774BB" w:rsidRDefault="00C80C5B" w:rsidP="0057137B">
                        <w:pPr>
                          <w:rPr>
                            <w:sz w:val="11"/>
                            <w:szCs w:val="11"/>
                          </w:rPr>
                        </w:pPr>
                        <w:r w:rsidRPr="000774BB">
                          <w:rPr>
                            <w:sz w:val="11"/>
                            <w:szCs w:val="11"/>
                          </w:rPr>
                          <w:t>1．提取盈余公积</w:t>
                        </w:r>
                      </w:p>
                    </w:tc>
                  </w:sdtContent>
                </w:sdt>
                <w:tc>
                  <w:tcPr>
                    <w:tcW w:w="993" w:type="dxa"/>
                  </w:tcPr>
                  <w:p w14:paraId="6891D7A1" w14:textId="77777777" w:rsidR="00C80C5B" w:rsidRPr="000774BB" w:rsidRDefault="00C80C5B" w:rsidP="0057137B">
                    <w:pPr>
                      <w:jc w:val="right"/>
                      <w:rPr>
                        <w:sz w:val="11"/>
                        <w:szCs w:val="11"/>
                      </w:rPr>
                    </w:pPr>
                  </w:p>
                </w:tc>
                <w:tc>
                  <w:tcPr>
                    <w:tcW w:w="538" w:type="dxa"/>
                  </w:tcPr>
                  <w:p w14:paraId="3E0A1F85" w14:textId="77777777" w:rsidR="00C80C5B" w:rsidRPr="000774BB" w:rsidRDefault="00C80C5B" w:rsidP="0057137B">
                    <w:pPr>
                      <w:jc w:val="right"/>
                      <w:rPr>
                        <w:sz w:val="11"/>
                        <w:szCs w:val="11"/>
                      </w:rPr>
                    </w:pPr>
                  </w:p>
                </w:tc>
                <w:tc>
                  <w:tcPr>
                    <w:tcW w:w="567" w:type="dxa"/>
                  </w:tcPr>
                  <w:p w14:paraId="2567F79A" w14:textId="77777777" w:rsidR="00C80C5B" w:rsidRPr="000774BB" w:rsidRDefault="00C80C5B" w:rsidP="0057137B">
                    <w:pPr>
                      <w:jc w:val="right"/>
                      <w:rPr>
                        <w:sz w:val="11"/>
                        <w:szCs w:val="11"/>
                      </w:rPr>
                    </w:pPr>
                  </w:p>
                </w:tc>
                <w:tc>
                  <w:tcPr>
                    <w:tcW w:w="567" w:type="dxa"/>
                  </w:tcPr>
                  <w:p w14:paraId="209290F6" w14:textId="77777777" w:rsidR="00C80C5B" w:rsidRPr="000774BB" w:rsidRDefault="00C80C5B" w:rsidP="0057137B">
                    <w:pPr>
                      <w:jc w:val="right"/>
                      <w:rPr>
                        <w:sz w:val="11"/>
                        <w:szCs w:val="11"/>
                      </w:rPr>
                    </w:pPr>
                  </w:p>
                </w:tc>
                <w:tc>
                  <w:tcPr>
                    <w:tcW w:w="1134" w:type="dxa"/>
                  </w:tcPr>
                  <w:p w14:paraId="31CFE1D1" w14:textId="77777777" w:rsidR="00C80C5B" w:rsidRPr="000774BB" w:rsidRDefault="00C80C5B" w:rsidP="0057137B">
                    <w:pPr>
                      <w:jc w:val="right"/>
                      <w:rPr>
                        <w:sz w:val="11"/>
                        <w:szCs w:val="11"/>
                      </w:rPr>
                    </w:pPr>
                  </w:p>
                </w:tc>
                <w:tc>
                  <w:tcPr>
                    <w:tcW w:w="992" w:type="dxa"/>
                  </w:tcPr>
                  <w:p w14:paraId="0F16EE76" w14:textId="77777777" w:rsidR="00C80C5B" w:rsidRPr="000774BB" w:rsidRDefault="00C80C5B" w:rsidP="0057137B">
                    <w:pPr>
                      <w:jc w:val="right"/>
                      <w:rPr>
                        <w:sz w:val="11"/>
                        <w:szCs w:val="11"/>
                      </w:rPr>
                    </w:pPr>
                  </w:p>
                </w:tc>
                <w:tc>
                  <w:tcPr>
                    <w:tcW w:w="993" w:type="dxa"/>
                  </w:tcPr>
                  <w:p w14:paraId="7DC6EF0B" w14:textId="77777777" w:rsidR="00C80C5B" w:rsidRPr="000774BB" w:rsidRDefault="00C80C5B" w:rsidP="0057137B">
                    <w:pPr>
                      <w:jc w:val="right"/>
                      <w:rPr>
                        <w:sz w:val="11"/>
                        <w:szCs w:val="11"/>
                      </w:rPr>
                    </w:pPr>
                  </w:p>
                </w:tc>
                <w:tc>
                  <w:tcPr>
                    <w:tcW w:w="992" w:type="dxa"/>
                  </w:tcPr>
                  <w:p w14:paraId="53CD7274" w14:textId="77777777" w:rsidR="00C80C5B" w:rsidRPr="000774BB" w:rsidRDefault="00C80C5B" w:rsidP="0057137B">
                    <w:pPr>
                      <w:jc w:val="right"/>
                      <w:rPr>
                        <w:sz w:val="11"/>
                        <w:szCs w:val="11"/>
                      </w:rPr>
                    </w:pPr>
                  </w:p>
                </w:tc>
                <w:tc>
                  <w:tcPr>
                    <w:tcW w:w="1127" w:type="dxa"/>
                  </w:tcPr>
                  <w:p w14:paraId="0BACB6EB" w14:textId="77777777" w:rsidR="00C80C5B" w:rsidRPr="000774BB" w:rsidRDefault="00C80C5B" w:rsidP="0057137B">
                    <w:pPr>
                      <w:jc w:val="right"/>
                      <w:rPr>
                        <w:sz w:val="11"/>
                        <w:szCs w:val="11"/>
                      </w:rPr>
                    </w:pPr>
                  </w:p>
                </w:tc>
                <w:tc>
                  <w:tcPr>
                    <w:tcW w:w="574" w:type="dxa"/>
                  </w:tcPr>
                  <w:p w14:paraId="7BF202A0" w14:textId="77777777" w:rsidR="00C80C5B" w:rsidRPr="000774BB" w:rsidRDefault="00C80C5B" w:rsidP="0057137B">
                    <w:pPr>
                      <w:jc w:val="right"/>
                      <w:rPr>
                        <w:sz w:val="11"/>
                        <w:szCs w:val="11"/>
                      </w:rPr>
                    </w:pPr>
                  </w:p>
                </w:tc>
                <w:tc>
                  <w:tcPr>
                    <w:tcW w:w="993" w:type="dxa"/>
                  </w:tcPr>
                  <w:p w14:paraId="0E5BA93E" w14:textId="77777777" w:rsidR="00C80C5B" w:rsidRPr="000774BB" w:rsidRDefault="00C80C5B" w:rsidP="0057137B">
                    <w:pPr>
                      <w:jc w:val="right"/>
                      <w:rPr>
                        <w:sz w:val="11"/>
                        <w:szCs w:val="11"/>
                      </w:rPr>
                    </w:pPr>
                  </w:p>
                </w:tc>
                <w:tc>
                  <w:tcPr>
                    <w:tcW w:w="1101" w:type="dxa"/>
                  </w:tcPr>
                  <w:p w14:paraId="6D785F66" w14:textId="77777777" w:rsidR="00C80C5B" w:rsidRPr="000774BB" w:rsidRDefault="00C80C5B" w:rsidP="0057137B">
                    <w:pPr>
                      <w:jc w:val="right"/>
                      <w:rPr>
                        <w:sz w:val="11"/>
                        <w:szCs w:val="11"/>
                      </w:rPr>
                    </w:pPr>
                  </w:p>
                </w:tc>
                <w:tc>
                  <w:tcPr>
                    <w:tcW w:w="1308" w:type="dxa"/>
                  </w:tcPr>
                  <w:p w14:paraId="3DF0CEE1" w14:textId="77777777" w:rsidR="00C80C5B" w:rsidRPr="000774BB" w:rsidRDefault="00C80C5B" w:rsidP="0057137B">
                    <w:pPr>
                      <w:jc w:val="right"/>
                      <w:rPr>
                        <w:sz w:val="11"/>
                        <w:szCs w:val="11"/>
                      </w:rPr>
                    </w:pPr>
                  </w:p>
                </w:tc>
              </w:tr>
              <w:tr w:rsidR="00C80C5B" w:rsidRPr="004F72B6" w14:paraId="1BB19EDE" w14:textId="77777777" w:rsidTr="0057137B">
                <w:sdt>
                  <w:sdtPr>
                    <w:rPr>
                      <w:sz w:val="11"/>
                      <w:szCs w:val="11"/>
                    </w:rPr>
                    <w:tag w:val="_PLD_d30e7cefb4de4113b5c1abddf8a241d4"/>
                    <w:id w:val="1774745330"/>
                    <w:lock w:val="sdtLocked"/>
                  </w:sdtPr>
                  <w:sdtContent>
                    <w:tc>
                      <w:tcPr>
                        <w:tcW w:w="2211" w:type="dxa"/>
                      </w:tcPr>
                      <w:p w14:paraId="0195E09D" w14:textId="77777777" w:rsidR="00C80C5B" w:rsidRPr="000774BB" w:rsidRDefault="00C80C5B" w:rsidP="0057137B">
                        <w:pPr>
                          <w:rPr>
                            <w:sz w:val="11"/>
                            <w:szCs w:val="11"/>
                          </w:rPr>
                        </w:pPr>
                        <w:r w:rsidRPr="000774BB">
                          <w:rPr>
                            <w:sz w:val="11"/>
                            <w:szCs w:val="11"/>
                          </w:rPr>
                          <w:t>2．提取一般风险准备</w:t>
                        </w:r>
                      </w:p>
                    </w:tc>
                  </w:sdtContent>
                </w:sdt>
                <w:tc>
                  <w:tcPr>
                    <w:tcW w:w="993" w:type="dxa"/>
                  </w:tcPr>
                  <w:p w14:paraId="6DD693C4" w14:textId="77777777" w:rsidR="00C80C5B" w:rsidRPr="000774BB" w:rsidRDefault="00C80C5B" w:rsidP="0057137B">
                    <w:pPr>
                      <w:jc w:val="right"/>
                      <w:rPr>
                        <w:sz w:val="11"/>
                        <w:szCs w:val="11"/>
                      </w:rPr>
                    </w:pPr>
                  </w:p>
                </w:tc>
                <w:tc>
                  <w:tcPr>
                    <w:tcW w:w="538" w:type="dxa"/>
                  </w:tcPr>
                  <w:p w14:paraId="5BEFB0E7" w14:textId="77777777" w:rsidR="00C80C5B" w:rsidRPr="000774BB" w:rsidRDefault="00C80C5B" w:rsidP="0057137B">
                    <w:pPr>
                      <w:jc w:val="right"/>
                      <w:rPr>
                        <w:sz w:val="11"/>
                        <w:szCs w:val="11"/>
                      </w:rPr>
                    </w:pPr>
                  </w:p>
                </w:tc>
                <w:tc>
                  <w:tcPr>
                    <w:tcW w:w="567" w:type="dxa"/>
                  </w:tcPr>
                  <w:p w14:paraId="1562661D" w14:textId="77777777" w:rsidR="00C80C5B" w:rsidRPr="000774BB" w:rsidRDefault="00C80C5B" w:rsidP="0057137B">
                    <w:pPr>
                      <w:jc w:val="right"/>
                      <w:rPr>
                        <w:sz w:val="11"/>
                        <w:szCs w:val="11"/>
                      </w:rPr>
                    </w:pPr>
                  </w:p>
                </w:tc>
                <w:tc>
                  <w:tcPr>
                    <w:tcW w:w="567" w:type="dxa"/>
                  </w:tcPr>
                  <w:p w14:paraId="7AF411FE" w14:textId="77777777" w:rsidR="00C80C5B" w:rsidRPr="000774BB" w:rsidRDefault="00C80C5B" w:rsidP="0057137B">
                    <w:pPr>
                      <w:jc w:val="right"/>
                      <w:rPr>
                        <w:sz w:val="11"/>
                        <w:szCs w:val="11"/>
                      </w:rPr>
                    </w:pPr>
                  </w:p>
                </w:tc>
                <w:tc>
                  <w:tcPr>
                    <w:tcW w:w="1134" w:type="dxa"/>
                  </w:tcPr>
                  <w:p w14:paraId="0063249B" w14:textId="77777777" w:rsidR="00C80C5B" w:rsidRPr="000774BB" w:rsidRDefault="00C80C5B" w:rsidP="0057137B">
                    <w:pPr>
                      <w:jc w:val="right"/>
                      <w:rPr>
                        <w:sz w:val="11"/>
                        <w:szCs w:val="11"/>
                      </w:rPr>
                    </w:pPr>
                  </w:p>
                </w:tc>
                <w:tc>
                  <w:tcPr>
                    <w:tcW w:w="992" w:type="dxa"/>
                  </w:tcPr>
                  <w:p w14:paraId="767FEE00" w14:textId="77777777" w:rsidR="00C80C5B" w:rsidRPr="000774BB" w:rsidRDefault="00C80C5B" w:rsidP="0057137B">
                    <w:pPr>
                      <w:jc w:val="right"/>
                      <w:rPr>
                        <w:sz w:val="11"/>
                        <w:szCs w:val="11"/>
                      </w:rPr>
                    </w:pPr>
                  </w:p>
                </w:tc>
                <w:tc>
                  <w:tcPr>
                    <w:tcW w:w="993" w:type="dxa"/>
                  </w:tcPr>
                  <w:p w14:paraId="24DA6FD6" w14:textId="77777777" w:rsidR="00C80C5B" w:rsidRPr="000774BB" w:rsidRDefault="00C80C5B" w:rsidP="0057137B">
                    <w:pPr>
                      <w:jc w:val="right"/>
                      <w:rPr>
                        <w:sz w:val="11"/>
                        <w:szCs w:val="11"/>
                      </w:rPr>
                    </w:pPr>
                  </w:p>
                </w:tc>
                <w:tc>
                  <w:tcPr>
                    <w:tcW w:w="992" w:type="dxa"/>
                  </w:tcPr>
                  <w:p w14:paraId="6B0133F0" w14:textId="77777777" w:rsidR="00C80C5B" w:rsidRPr="000774BB" w:rsidRDefault="00C80C5B" w:rsidP="0057137B">
                    <w:pPr>
                      <w:jc w:val="right"/>
                      <w:rPr>
                        <w:sz w:val="11"/>
                        <w:szCs w:val="11"/>
                      </w:rPr>
                    </w:pPr>
                  </w:p>
                </w:tc>
                <w:tc>
                  <w:tcPr>
                    <w:tcW w:w="1127" w:type="dxa"/>
                  </w:tcPr>
                  <w:p w14:paraId="28327E2B" w14:textId="77777777" w:rsidR="00C80C5B" w:rsidRPr="000774BB" w:rsidRDefault="00C80C5B" w:rsidP="0057137B">
                    <w:pPr>
                      <w:jc w:val="right"/>
                      <w:rPr>
                        <w:sz w:val="11"/>
                        <w:szCs w:val="11"/>
                      </w:rPr>
                    </w:pPr>
                  </w:p>
                </w:tc>
                <w:tc>
                  <w:tcPr>
                    <w:tcW w:w="574" w:type="dxa"/>
                  </w:tcPr>
                  <w:p w14:paraId="341EF464" w14:textId="77777777" w:rsidR="00C80C5B" w:rsidRPr="000774BB" w:rsidRDefault="00C80C5B" w:rsidP="0057137B">
                    <w:pPr>
                      <w:jc w:val="right"/>
                      <w:rPr>
                        <w:sz w:val="11"/>
                        <w:szCs w:val="11"/>
                      </w:rPr>
                    </w:pPr>
                  </w:p>
                </w:tc>
                <w:tc>
                  <w:tcPr>
                    <w:tcW w:w="993" w:type="dxa"/>
                  </w:tcPr>
                  <w:p w14:paraId="22925FB8" w14:textId="77777777" w:rsidR="00C80C5B" w:rsidRPr="000774BB" w:rsidRDefault="00C80C5B" w:rsidP="0057137B">
                    <w:pPr>
                      <w:jc w:val="right"/>
                      <w:rPr>
                        <w:sz w:val="11"/>
                        <w:szCs w:val="11"/>
                      </w:rPr>
                    </w:pPr>
                  </w:p>
                </w:tc>
                <w:tc>
                  <w:tcPr>
                    <w:tcW w:w="1101" w:type="dxa"/>
                  </w:tcPr>
                  <w:p w14:paraId="646EE2F1" w14:textId="77777777" w:rsidR="00C80C5B" w:rsidRPr="000774BB" w:rsidRDefault="00C80C5B" w:rsidP="0057137B">
                    <w:pPr>
                      <w:jc w:val="right"/>
                      <w:rPr>
                        <w:sz w:val="11"/>
                        <w:szCs w:val="11"/>
                      </w:rPr>
                    </w:pPr>
                  </w:p>
                </w:tc>
                <w:tc>
                  <w:tcPr>
                    <w:tcW w:w="1308" w:type="dxa"/>
                  </w:tcPr>
                  <w:p w14:paraId="0D05343C" w14:textId="77777777" w:rsidR="00C80C5B" w:rsidRPr="000774BB" w:rsidRDefault="00C80C5B" w:rsidP="0057137B">
                    <w:pPr>
                      <w:jc w:val="right"/>
                      <w:rPr>
                        <w:sz w:val="11"/>
                        <w:szCs w:val="11"/>
                      </w:rPr>
                    </w:pPr>
                  </w:p>
                </w:tc>
              </w:tr>
              <w:tr w:rsidR="00C80C5B" w:rsidRPr="004F72B6" w14:paraId="00D60491" w14:textId="77777777" w:rsidTr="0057137B">
                <w:sdt>
                  <w:sdtPr>
                    <w:rPr>
                      <w:sz w:val="11"/>
                      <w:szCs w:val="11"/>
                    </w:rPr>
                    <w:tag w:val="_PLD_6d573481d9af49e2a8ab22ecd061ccf7"/>
                    <w:id w:val="-2144033899"/>
                    <w:lock w:val="sdtLocked"/>
                  </w:sdtPr>
                  <w:sdtContent>
                    <w:tc>
                      <w:tcPr>
                        <w:tcW w:w="2211" w:type="dxa"/>
                      </w:tcPr>
                      <w:p w14:paraId="08285F8D" w14:textId="77777777" w:rsidR="00C80C5B" w:rsidRPr="000774BB" w:rsidRDefault="00C80C5B" w:rsidP="0057137B">
                        <w:pPr>
                          <w:rPr>
                            <w:sz w:val="11"/>
                            <w:szCs w:val="11"/>
                          </w:rPr>
                        </w:pPr>
                        <w:r w:rsidRPr="000774BB">
                          <w:rPr>
                            <w:sz w:val="11"/>
                            <w:szCs w:val="11"/>
                          </w:rPr>
                          <w:t>3．对所有者（或股东）的分配</w:t>
                        </w:r>
                      </w:p>
                    </w:tc>
                  </w:sdtContent>
                </w:sdt>
                <w:tc>
                  <w:tcPr>
                    <w:tcW w:w="993" w:type="dxa"/>
                  </w:tcPr>
                  <w:p w14:paraId="0FE660D8" w14:textId="77777777" w:rsidR="00C80C5B" w:rsidRPr="000774BB" w:rsidRDefault="00C80C5B" w:rsidP="0057137B">
                    <w:pPr>
                      <w:jc w:val="right"/>
                      <w:rPr>
                        <w:sz w:val="11"/>
                        <w:szCs w:val="11"/>
                      </w:rPr>
                    </w:pPr>
                  </w:p>
                </w:tc>
                <w:tc>
                  <w:tcPr>
                    <w:tcW w:w="538" w:type="dxa"/>
                  </w:tcPr>
                  <w:p w14:paraId="141DEFED" w14:textId="77777777" w:rsidR="00C80C5B" w:rsidRPr="000774BB" w:rsidRDefault="00C80C5B" w:rsidP="0057137B">
                    <w:pPr>
                      <w:jc w:val="right"/>
                      <w:rPr>
                        <w:sz w:val="11"/>
                        <w:szCs w:val="11"/>
                      </w:rPr>
                    </w:pPr>
                  </w:p>
                </w:tc>
                <w:tc>
                  <w:tcPr>
                    <w:tcW w:w="567" w:type="dxa"/>
                  </w:tcPr>
                  <w:p w14:paraId="5B8A0614" w14:textId="77777777" w:rsidR="00C80C5B" w:rsidRPr="000774BB" w:rsidRDefault="00C80C5B" w:rsidP="0057137B">
                    <w:pPr>
                      <w:jc w:val="right"/>
                      <w:rPr>
                        <w:sz w:val="11"/>
                        <w:szCs w:val="11"/>
                      </w:rPr>
                    </w:pPr>
                  </w:p>
                </w:tc>
                <w:tc>
                  <w:tcPr>
                    <w:tcW w:w="567" w:type="dxa"/>
                  </w:tcPr>
                  <w:p w14:paraId="591802D5" w14:textId="77777777" w:rsidR="00C80C5B" w:rsidRPr="000774BB" w:rsidRDefault="00C80C5B" w:rsidP="0057137B">
                    <w:pPr>
                      <w:jc w:val="right"/>
                      <w:rPr>
                        <w:sz w:val="11"/>
                        <w:szCs w:val="11"/>
                      </w:rPr>
                    </w:pPr>
                  </w:p>
                </w:tc>
                <w:tc>
                  <w:tcPr>
                    <w:tcW w:w="1134" w:type="dxa"/>
                  </w:tcPr>
                  <w:p w14:paraId="09318FDB" w14:textId="77777777" w:rsidR="00C80C5B" w:rsidRPr="000774BB" w:rsidRDefault="00C80C5B" w:rsidP="0057137B">
                    <w:pPr>
                      <w:jc w:val="right"/>
                      <w:rPr>
                        <w:sz w:val="11"/>
                        <w:szCs w:val="11"/>
                      </w:rPr>
                    </w:pPr>
                  </w:p>
                </w:tc>
                <w:tc>
                  <w:tcPr>
                    <w:tcW w:w="992" w:type="dxa"/>
                  </w:tcPr>
                  <w:p w14:paraId="4D687C4E" w14:textId="77777777" w:rsidR="00C80C5B" w:rsidRPr="000774BB" w:rsidRDefault="00C80C5B" w:rsidP="0057137B">
                    <w:pPr>
                      <w:jc w:val="right"/>
                      <w:rPr>
                        <w:sz w:val="11"/>
                        <w:szCs w:val="11"/>
                      </w:rPr>
                    </w:pPr>
                  </w:p>
                </w:tc>
                <w:tc>
                  <w:tcPr>
                    <w:tcW w:w="993" w:type="dxa"/>
                  </w:tcPr>
                  <w:p w14:paraId="3C759B92" w14:textId="77777777" w:rsidR="00C80C5B" w:rsidRPr="000774BB" w:rsidRDefault="00C80C5B" w:rsidP="0057137B">
                    <w:pPr>
                      <w:jc w:val="right"/>
                      <w:rPr>
                        <w:sz w:val="11"/>
                        <w:szCs w:val="11"/>
                      </w:rPr>
                    </w:pPr>
                  </w:p>
                </w:tc>
                <w:tc>
                  <w:tcPr>
                    <w:tcW w:w="992" w:type="dxa"/>
                  </w:tcPr>
                  <w:p w14:paraId="06DE04B6" w14:textId="77777777" w:rsidR="00C80C5B" w:rsidRPr="000774BB" w:rsidRDefault="00C80C5B" w:rsidP="0057137B">
                    <w:pPr>
                      <w:jc w:val="right"/>
                      <w:rPr>
                        <w:sz w:val="11"/>
                        <w:szCs w:val="11"/>
                      </w:rPr>
                    </w:pPr>
                  </w:p>
                </w:tc>
                <w:tc>
                  <w:tcPr>
                    <w:tcW w:w="1127" w:type="dxa"/>
                  </w:tcPr>
                  <w:p w14:paraId="0E677756" w14:textId="77777777" w:rsidR="00C80C5B" w:rsidRPr="000774BB" w:rsidRDefault="00C80C5B" w:rsidP="0057137B">
                    <w:pPr>
                      <w:jc w:val="right"/>
                      <w:rPr>
                        <w:sz w:val="11"/>
                        <w:szCs w:val="11"/>
                      </w:rPr>
                    </w:pPr>
                  </w:p>
                </w:tc>
                <w:tc>
                  <w:tcPr>
                    <w:tcW w:w="574" w:type="dxa"/>
                  </w:tcPr>
                  <w:p w14:paraId="3259E114" w14:textId="77777777" w:rsidR="00C80C5B" w:rsidRPr="000774BB" w:rsidRDefault="00C80C5B" w:rsidP="0057137B">
                    <w:pPr>
                      <w:jc w:val="right"/>
                      <w:rPr>
                        <w:sz w:val="11"/>
                        <w:szCs w:val="11"/>
                      </w:rPr>
                    </w:pPr>
                  </w:p>
                </w:tc>
                <w:tc>
                  <w:tcPr>
                    <w:tcW w:w="993" w:type="dxa"/>
                  </w:tcPr>
                  <w:p w14:paraId="3D1C9701" w14:textId="77777777" w:rsidR="00C80C5B" w:rsidRPr="000774BB" w:rsidRDefault="00C80C5B" w:rsidP="0057137B">
                    <w:pPr>
                      <w:jc w:val="right"/>
                      <w:rPr>
                        <w:sz w:val="11"/>
                        <w:szCs w:val="11"/>
                      </w:rPr>
                    </w:pPr>
                    <w:r w:rsidRPr="000774BB">
                      <w:rPr>
                        <w:sz w:val="11"/>
                        <w:szCs w:val="11"/>
                      </w:rPr>
                      <w:t>-21,656,758.74</w:t>
                    </w:r>
                  </w:p>
                </w:tc>
                <w:tc>
                  <w:tcPr>
                    <w:tcW w:w="1101" w:type="dxa"/>
                  </w:tcPr>
                  <w:p w14:paraId="0CD9D9EF" w14:textId="77777777" w:rsidR="00C80C5B" w:rsidRPr="000774BB" w:rsidRDefault="00C80C5B" w:rsidP="0057137B">
                    <w:pPr>
                      <w:jc w:val="right"/>
                      <w:rPr>
                        <w:sz w:val="11"/>
                        <w:szCs w:val="11"/>
                      </w:rPr>
                    </w:pPr>
                  </w:p>
                </w:tc>
                <w:tc>
                  <w:tcPr>
                    <w:tcW w:w="1308" w:type="dxa"/>
                  </w:tcPr>
                  <w:p w14:paraId="1C8A4DC3" w14:textId="77777777" w:rsidR="00C80C5B" w:rsidRPr="000774BB" w:rsidRDefault="00C80C5B" w:rsidP="0057137B">
                    <w:pPr>
                      <w:jc w:val="right"/>
                      <w:rPr>
                        <w:sz w:val="11"/>
                        <w:szCs w:val="11"/>
                      </w:rPr>
                    </w:pPr>
                    <w:r w:rsidRPr="000774BB">
                      <w:rPr>
                        <w:sz w:val="11"/>
                        <w:szCs w:val="11"/>
                      </w:rPr>
                      <w:t>-21,656,758.74</w:t>
                    </w:r>
                  </w:p>
                </w:tc>
              </w:tr>
              <w:tr w:rsidR="00C80C5B" w:rsidRPr="004F72B6" w14:paraId="5285DA23" w14:textId="77777777" w:rsidTr="0057137B">
                <w:sdt>
                  <w:sdtPr>
                    <w:rPr>
                      <w:sz w:val="11"/>
                      <w:szCs w:val="11"/>
                    </w:rPr>
                    <w:tag w:val="_PLD_dd87d5b565c74b3faf2e05ed9840875a"/>
                    <w:id w:val="-326134947"/>
                    <w:lock w:val="sdtLocked"/>
                  </w:sdtPr>
                  <w:sdtContent>
                    <w:tc>
                      <w:tcPr>
                        <w:tcW w:w="2211" w:type="dxa"/>
                      </w:tcPr>
                      <w:p w14:paraId="2D79D02C" w14:textId="77777777" w:rsidR="00C80C5B" w:rsidRPr="000774BB" w:rsidRDefault="00C80C5B" w:rsidP="0057137B">
                        <w:pPr>
                          <w:rPr>
                            <w:sz w:val="11"/>
                            <w:szCs w:val="11"/>
                          </w:rPr>
                        </w:pPr>
                        <w:r w:rsidRPr="000774BB">
                          <w:rPr>
                            <w:sz w:val="11"/>
                            <w:szCs w:val="11"/>
                          </w:rPr>
                          <w:t>4．其他</w:t>
                        </w:r>
                      </w:p>
                    </w:tc>
                  </w:sdtContent>
                </w:sdt>
                <w:tc>
                  <w:tcPr>
                    <w:tcW w:w="993" w:type="dxa"/>
                  </w:tcPr>
                  <w:p w14:paraId="3533E2E1" w14:textId="77777777" w:rsidR="00C80C5B" w:rsidRPr="000774BB" w:rsidRDefault="00C80C5B" w:rsidP="0057137B">
                    <w:pPr>
                      <w:jc w:val="right"/>
                      <w:rPr>
                        <w:sz w:val="11"/>
                        <w:szCs w:val="11"/>
                      </w:rPr>
                    </w:pPr>
                  </w:p>
                </w:tc>
                <w:tc>
                  <w:tcPr>
                    <w:tcW w:w="538" w:type="dxa"/>
                  </w:tcPr>
                  <w:p w14:paraId="2293AE3D" w14:textId="77777777" w:rsidR="00C80C5B" w:rsidRPr="000774BB" w:rsidRDefault="00C80C5B" w:rsidP="0057137B">
                    <w:pPr>
                      <w:jc w:val="right"/>
                      <w:rPr>
                        <w:sz w:val="11"/>
                        <w:szCs w:val="11"/>
                      </w:rPr>
                    </w:pPr>
                  </w:p>
                </w:tc>
                <w:tc>
                  <w:tcPr>
                    <w:tcW w:w="567" w:type="dxa"/>
                  </w:tcPr>
                  <w:p w14:paraId="169029D9" w14:textId="77777777" w:rsidR="00C80C5B" w:rsidRPr="000774BB" w:rsidRDefault="00C80C5B" w:rsidP="0057137B">
                    <w:pPr>
                      <w:jc w:val="right"/>
                      <w:rPr>
                        <w:sz w:val="11"/>
                        <w:szCs w:val="11"/>
                      </w:rPr>
                    </w:pPr>
                  </w:p>
                </w:tc>
                <w:tc>
                  <w:tcPr>
                    <w:tcW w:w="567" w:type="dxa"/>
                  </w:tcPr>
                  <w:p w14:paraId="33A23732" w14:textId="77777777" w:rsidR="00C80C5B" w:rsidRPr="000774BB" w:rsidRDefault="00C80C5B" w:rsidP="0057137B">
                    <w:pPr>
                      <w:jc w:val="right"/>
                      <w:rPr>
                        <w:sz w:val="11"/>
                        <w:szCs w:val="11"/>
                      </w:rPr>
                    </w:pPr>
                  </w:p>
                </w:tc>
                <w:tc>
                  <w:tcPr>
                    <w:tcW w:w="1134" w:type="dxa"/>
                  </w:tcPr>
                  <w:p w14:paraId="712C54B0" w14:textId="77777777" w:rsidR="00C80C5B" w:rsidRPr="000774BB" w:rsidRDefault="00C80C5B" w:rsidP="0057137B">
                    <w:pPr>
                      <w:jc w:val="right"/>
                      <w:rPr>
                        <w:sz w:val="11"/>
                        <w:szCs w:val="11"/>
                      </w:rPr>
                    </w:pPr>
                  </w:p>
                </w:tc>
                <w:tc>
                  <w:tcPr>
                    <w:tcW w:w="992" w:type="dxa"/>
                  </w:tcPr>
                  <w:p w14:paraId="4CB9CC20" w14:textId="77777777" w:rsidR="00C80C5B" w:rsidRPr="000774BB" w:rsidRDefault="00C80C5B" w:rsidP="0057137B">
                    <w:pPr>
                      <w:jc w:val="right"/>
                      <w:rPr>
                        <w:sz w:val="11"/>
                        <w:szCs w:val="11"/>
                      </w:rPr>
                    </w:pPr>
                  </w:p>
                </w:tc>
                <w:tc>
                  <w:tcPr>
                    <w:tcW w:w="993" w:type="dxa"/>
                  </w:tcPr>
                  <w:p w14:paraId="0ED8C451" w14:textId="77777777" w:rsidR="00C80C5B" w:rsidRPr="000774BB" w:rsidRDefault="00C80C5B" w:rsidP="0057137B">
                    <w:pPr>
                      <w:jc w:val="right"/>
                      <w:rPr>
                        <w:sz w:val="11"/>
                        <w:szCs w:val="11"/>
                      </w:rPr>
                    </w:pPr>
                  </w:p>
                </w:tc>
                <w:tc>
                  <w:tcPr>
                    <w:tcW w:w="992" w:type="dxa"/>
                  </w:tcPr>
                  <w:p w14:paraId="2CEFFEFD" w14:textId="77777777" w:rsidR="00C80C5B" w:rsidRPr="000774BB" w:rsidRDefault="00C80C5B" w:rsidP="0057137B">
                    <w:pPr>
                      <w:jc w:val="right"/>
                      <w:rPr>
                        <w:sz w:val="11"/>
                        <w:szCs w:val="11"/>
                      </w:rPr>
                    </w:pPr>
                  </w:p>
                </w:tc>
                <w:tc>
                  <w:tcPr>
                    <w:tcW w:w="1127" w:type="dxa"/>
                  </w:tcPr>
                  <w:p w14:paraId="0E160628" w14:textId="77777777" w:rsidR="00C80C5B" w:rsidRPr="000774BB" w:rsidRDefault="00C80C5B" w:rsidP="0057137B">
                    <w:pPr>
                      <w:jc w:val="right"/>
                      <w:rPr>
                        <w:sz w:val="11"/>
                        <w:szCs w:val="11"/>
                      </w:rPr>
                    </w:pPr>
                  </w:p>
                </w:tc>
                <w:tc>
                  <w:tcPr>
                    <w:tcW w:w="574" w:type="dxa"/>
                  </w:tcPr>
                  <w:p w14:paraId="7DF6E2A0" w14:textId="77777777" w:rsidR="00C80C5B" w:rsidRPr="000774BB" w:rsidRDefault="00C80C5B" w:rsidP="0057137B">
                    <w:pPr>
                      <w:jc w:val="right"/>
                      <w:rPr>
                        <w:sz w:val="11"/>
                        <w:szCs w:val="11"/>
                      </w:rPr>
                    </w:pPr>
                  </w:p>
                </w:tc>
                <w:tc>
                  <w:tcPr>
                    <w:tcW w:w="993" w:type="dxa"/>
                  </w:tcPr>
                  <w:p w14:paraId="036119E0" w14:textId="77777777" w:rsidR="00C80C5B" w:rsidRPr="000774BB" w:rsidRDefault="00C80C5B" w:rsidP="0057137B">
                    <w:pPr>
                      <w:jc w:val="right"/>
                      <w:rPr>
                        <w:sz w:val="11"/>
                        <w:szCs w:val="11"/>
                      </w:rPr>
                    </w:pPr>
                  </w:p>
                </w:tc>
                <w:tc>
                  <w:tcPr>
                    <w:tcW w:w="1101" w:type="dxa"/>
                  </w:tcPr>
                  <w:p w14:paraId="3F2A62B1" w14:textId="77777777" w:rsidR="00C80C5B" w:rsidRPr="000774BB" w:rsidRDefault="00C80C5B" w:rsidP="0057137B">
                    <w:pPr>
                      <w:jc w:val="right"/>
                      <w:rPr>
                        <w:sz w:val="11"/>
                        <w:szCs w:val="11"/>
                      </w:rPr>
                    </w:pPr>
                  </w:p>
                </w:tc>
                <w:tc>
                  <w:tcPr>
                    <w:tcW w:w="1308" w:type="dxa"/>
                  </w:tcPr>
                  <w:p w14:paraId="5819029B" w14:textId="77777777" w:rsidR="00C80C5B" w:rsidRPr="000774BB" w:rsidRDefault="00C80C5B" w:rsidP="0057137B">
                    <w:pPr>
                      <w:jc w:val="right"/>
                      <w:rPr>
                        <w:sz w:val="11"/>
                        <w:szCs w:val="11"/>
                      </w:rPr>
                    </w:pPr>
                  </w:p>
                </w:tc>
              </w:tr>
              <w:tr w:rsidR="00C80C5B" w:rsidRPr="004F72B6" w14:paraId="3886C08B" w14:textId="77777777" w:rsidTr="0057137B">
                <w:sdt>
                  <w:sdtPr>
                    <w:rPr>
                      <w:sz w:val="11"/>
                      <w:szCs w:val="11"/>
                    </w:rPr>
                    <w:tag w:val="_PLD_92da940e723e49d8b19944c326b0a372"/>
                    <w:id w:val="-1173799181"/>
                    <w:lock w:val="sdtLocked"/>
                  </w:sdtPr>
                  <w:sdtContent>
                    <w:tc>
                      <w:tcPr>
                        <w:tcW w:w="2211" w:type="dxa"/>
                      </w:tcPr>
                      <w:p w14:paraId="740E44C8" w14:textId="77777777" w:rsidR="00C80C5B" w:rsidRPr="000774BB" w:rsidRDefault="00C80C5B" w:rsidP="0057137B">
                        <w:pPr>
                          <w:rPr>
                            <w:sz w:val="11"/>
                            <w:szCs w:val="11"/>
                          </w:rPr>
                        </w:pPr>
                        <w:r w:rsidRPr="000774BB">
                          <w:rPr>
                            <w:sz w:val="11"/>
                            <w:szCs w:val="11"/>
                          </w:rPr>
                          <w:t>（</w:t>
                        </w:r>
                        <w:r w:rsidRPr="000774BB">
                          <w:rPr>
                            <w:rFonts w:hint="eastAsia"/>
                            <w:sz w:val="11"/>
                            <w:szCs w:val="11"/>
                          </w:rPr>
                          <w:t>四</w:t>
                        </w:r>
                        <w:r w:rsidRPr="000774BB">
                          <w:rPr>
                            <w:sz w:val="11"/>
                            <w:szCs w:val="11"/>
                          </w:rPr>
                          <w:t>）所有者权益内部结转</w:t>
                        </w:r>
                      </w:p>
                    </w:tc>
                  </w:sdtContent>
                </w:sdt>
                <w:tc>
                  <w:tcPr>
                    <w:tcW w:w="993" w:type="dxa"/>
                  </w:tcPr>
                  <w:p w14:paraId="6271A537" w14:textId="77777777" w:rsidR="00C80C5B" w:rsidRPr="000774BB" w:rsidRDefault="00C80C5B" w:rsidP="0057137B">
                    <w:pPr>
                      <w:jc w:val="right"/>
                      <w:rPr>
                        <w:sz w:val="11"/>
                        <w:szCs w:val="11"/>
                      </w:rPr>
                    </w:pPr>
                  </w:p>
                </w:tc>
                <w:tc>
                  <w:tcPr>
                    <w:tcW w:w="538" w:type="dxa"/>
                  </w:tcPr>
                  <w:p w14:paraId="3CDC12DC" w14:textId="77777777" w:rsidR="00C80C5B" w:rsidRPr="000774BB" w:rsidRDefault="00C80C5B" w:rsidP="0057137B">
                    <w:pPr>
                      <w:jc w:val="right"/>
                      <w:rPr>
                        <w:sz w:val="11"/>
                        <w:szCs w:val="11"/>
                      </w:rPr>
                    </w:pPr>
                  </w:p>
                </w:tc>
                <w:tc>
                  <w:tcPr>
                    <w:tcW w:w="567" w:type="dxa"/>
                  </w:tcPr>
                  <w:p w14:paraId="61CC60A1" w14:textId="77777777" w:rsidR="00C80C5B" w:rsidRPr="000774BB" w:rsidRDefault="00C80C5B" w:rsidP="0057137B">
                    <w:pPr>
                      <w:jc w:val="right"/>
                      <w:rPr>
                        <w:sz w:val="11"/>
                        <w:szCs w:val="11"/>
                      </w:rPr>
                    </w:pPr>
                  </w:p>
                </w:tc>
                <w:tc>
                  <w:tcPr>
                    <w:tcW w:w="567" w:type="dxa"/>
                  </w:tcPr>
                  <w:p w14:paraId="78A3F11A" w14:textId="77777777" w:rsidR="00C80C5B" w:rsidRPr="000774BB" w:rsidRDefault="00C80C5B" w:rsidP="0057137B">
                    <w:pPr>
                      <w:jc w:val="right"/>
                      <w:rPr>
                        <w:sz w:val="11"/>
                        <w:szCs w:val="11"/>
                      </w:rPr>
                    </w:pPr>
                  </w:p>
                </w:tc>
                <w:tc>
                  <w:tcPr>
                    <w:tcW w:w="1134" w:type="dxa"/>
                  </w:tcPr>
                  <w:p w14:paraId="446572DF" w14:textId="77777777" w:rsidR="00C80C5B" w:rsidRPr="000774BB" w:rsidRDefault="00C80C5B" w:rsidP="0057137B">
                    <w:pPr>
                      <w:jc w:val="right"/>
                      <w:rPr>
                        <w:sz w:val="11"/>
                        <w:szCs w:val="11"/>
                      </w:rPr>
                    </w:pPr>
                  </w:p>
                </w:tc>
                <w:tc>
                  <w:tcPr>
                    <w:tcW w:w="992" w:type="dxa"/>
                  </w:tcPr>
                  <w:p w14:paraId="02F4BBBE" w14:textId="77777777" w:rsidR="00C80C5B" w:rsidRPr="000774BB" w:rsidRDefault="00C80C5B" w:rsidP="0057137B">
                    <w:pPr>
                      <w:jc w:val="right"/>
                      <w:rPr>
                        <w:sz w:val="11"/>
                        <w:szCs w:val="11"/>
                      </w:rPr>
                    </w:pPr>
                  </w:p>
                </w:tc>
                <w:tc>
                  <w:tcPr>
                    <w:tcW w:w="993" w:type="dxa"/>
                  </w:tcPr>
                  <w:p w14:paraId="01D31CA1" w14:textId="77777777" w:rsidR="00C80C5B" w:rsidRPr="000774BB" w:rsidRDefault="00C80C5B" w:rsidP="0057137B">
                    <w:pPr>
                      <w:jc w:val="right"/>
                      <w:rPr>
                        <w:sz w:val="11"/>
                        <w:szCs w:val="11"/>
                      </w:rPr>
                    </w:pPr>
                  </w:p>
                </w:tc>
                <w:tc>
                  <w:tcPr>
                    <w:tcW w:w="992" w:type="dxa"/>
                  </w:tcPr>
                  <w:p w14:paraId="1AFDED3D" w14:textId="77777777" w:rsidR="00C80C5B" w:rsidRPr="000774BB" w:rsidRDefault="00C80C5B" w:rsidP="0057137B">
                    <w:pPr>
                      <w:jc w:val="right"/>
                      <w:rPr>
                        <w:sz w:val="11"/>
                        <w:szCs w:val="11"/>
                      </w:rPr>
                    </w:pPr>
                  </w:p>
                </w:tc>
                <w:tc>
                  <w:tcPr>
                    <w:tcW w:w="1127" w:type="dxa"/>
                  </w:tcPr>
                  <w:p w14:paraId="1A82EFBC" w14:textId="77777777" w:rsidR="00C80C5B" w:rsidRPr="000774BB" w:rsidRDefault="00C80C5B" w:rsidP="0057137B">
                    <w:pPr>
                      <w:jc w:val="right"/>
                      <w:rPr>
                        <w:sz w:val="11"/>
                        <w:szCs w:val="11"/>
                      </w:rPr>
                    </w:pPr>
                  </w:p>
                </w:tc>
                <w:tc>
                  <w:tcPr>
                    <w:tcW w:w="574" w:type="dxa"/>
                  </w:tcPr>
                  <w:p w14:paraId="2C33C26F" w14:textId="77777777" w:rsidR="00C80C5B" w:rsidRPr="000774BB" w:rsidRDefault="00C80C5B" w:rsidP="0057137B">
                    <w:pPr>
                      <w:jc w:val="right"/>
                      <w:rPr>
                        <w:sz w:val="11"/>
                        <w:szCs w:val="11"/>
                      </w:rPr>
                    </w:pPr>
                  </w:p>
                </w:tc>
                <w:tc>
                  <w:tcPr>
                    <w:tcW w:w="993" w:type="dxa"/>
                  </w:tcPr>
                  <w:p w14:paraId="58B6EC92" w14:textId="77777777" w:rsidR="00C80C5B" w:rsidRPr="000774BB" w:rsidRDefault="00C80C5B" w:rsidP="0057137B">
                    <w:pPr>
                      <w:jc w:val="right"/>
                      <w:rPr>
                        <w:sz w:val="11"/>
                        <w:szCs w:val="11"/>
                      </w:rPr>
                    </w:pPr>
                  </w:p>
                </w:tc>
                <w:tc>
                  <w:tcPr>
                    <w:tcW w:w="1101" w:type="dxa"/>
                  </w:tcPr>
                  <w:p w14:paraId="7C9E8B7B" w14:textId="77777777" w:rsidR="00C80C5B" w:rsidRPr="000774BB" w:rsidRDefault="00C80C5B" w:rsidP="0057137B">
                    <w:pPr>
                      <w:jc w:val="right"/>
                      <w:rPr>
                        <w:sz w:val="11"/>
                        <w:szCs w:val="11"/>
                      </w:rPr>
                    </w:pPr>
                  </w:p>
                </w:tc>
                <w:tc>
                  <w:tcPr>
                    <w:tcW w:w="1308" w:type="dxa"/>
                  </w:tcPr>
                  <w:p w14:paraId="6959E3D8" w14:textId="77777777" w:rsidR="00C80C5B" w:rsidRPr="000774BB" w:rsidRDefault="00C80C5B" w:rsidP="0057137B">
                    <w:pPr>
                      <w:jc w:val="right"/>
                      <w:rPr>
                        <w:sz w:val="11"/>
                        <w:szCs w:val="11"/>
                      </w:rPr>
                    </w:pPr>
                  </w:p>
                </w:tc>
              </w:tr>
              <w:tr w:rsidR="00C80C5B" w:rsidRPr="004F72B6" w14:paraId="6E34A6A8" w14:textId="77777777" w:rsidTr="0057137B">
                <w:sdt>
                  <w:sdtPr>
                    <w:rPr>
                      <w:sz w:val="11"/>
                      <w:szCs w:val="11"/>
                    </w:rPr>
                    <w:tag w:val="_PLD_88fb253c66e143fa8d6fda4d400657ec"/>
                    <w:id w:val="1185175013"/>
                    <w:lock w:val="sdtLocked"/>
                  </w:sdtPr>
                  <w:sdtContent>
                    <w:tc>
                      <w:tcPr>
                        <w:tcW w:w="2211" w:type="dxa"/>
                      </w:tcPr>
                      <w:p w14:paraId="24955DA1" w14:textId="77777777" w:rsidR="00C80C5B" w:rsidRPr="000774BB" w:rsidRDefault="00C80C5B" w:rsidP="0057137B">
                        <w:pPr>
                          <w:rPr>
                            <w:sz w:val="11"/>
                            <w:szCs w:val="11"/>
                          </w:rPr>
                        </w:pPr>
                        <w:r w:rsidRPr="000774BB">
                          <w:rPr>
                            <w:sz w:val="11"/>
                            <w:szCs w:val="11"/>
                          </w:rPr>
                          <w:t>1．资本公积转增资本（或股本）</w:t>
                        </w:r>
                      </w:p>
                    </w:tc>
                  </w:sdtContent>
                </w:sdt>
                <w:tc>
                  <w:tcPr>
                    <w:tcW w:w="993" w:type="dxa"/>
                  </w:tcPr>
                  <w:p w14:paraId="1135A7C2" w14:textId="77777777" w:rsidR="00C80C5B" w:rsidRPr="000774BB" w:rsidRDefault="00C80C5B" w:rsidP="0057137B">
                    <w:pPr>
                      <w:jc w:val="right"/>
                      <w:rPr>
                        <w:sz w:val="11"/>
                        <w:szCs w:val="11"/>
                      </w:rPr>
                    </w:pPr>
                  </w:p>
                </w:tc>
                <w:tc>
                  <w:tcPr>
                    <w:tcW w:w="538" w:type="dxa"/>
                  </w:tcPr>
                  <w:p w14:paraId="52716EC7" w14:textId="77777777" w:rsidR="00C80C5B" w:rsidRPr="000774BB" w:rsidRDefault="00C80C5B" w:rsidP="0057137B">
                    <w:pPr>
                      <w:jc w:val="right"/>
                      <w:rPr>
                        <w:sz w:val="11"/>
                        <w:szCs w:val="11"/>
                      </w:rPr>
                    </w:pPr>
                  </w:p>
                </w:tc>
                <w:tc>
                  <w:tcPr>
                    <w:tcW w:w="567" w:type="dxa"/>
                  </w:tcPr>
                  <w:p w14:paraId="64B3B610" w14:textId="77777777" w:rsidR="00C80C5B" w:rsidRPr="000774BB" w:rsidRDefault="00C80C5B" w:rsidP="0057137B">
                    <w:pPr>
                      <w:jc w:val="right"/>
                      <w:rPr>
                        <w:sz w:val="11"/>
                        <w:szCs w:val="11"/>
                      </w:rPr>
                    </w:pPr>
                  </w:p>
                </w:tc>
                <w:tc>
                  <w:tcPr>
                    <w:tcW w:w="567" w:type="dxa"/>
                  </w:tcPr>
                  <w:p w14:paraId="5D5C619F" w14:textId="77777777" w:rsidR="00C80C5B" w:rsidRPr="000774BB" w:rsidRDefault="00C80C5B" w:rsidP="0057137B">
                    <w:pPr>
                      <w:jc w:val="right"/>
                      <w:rPr>
                        <w:sz w:val="11"/>
                        <w:szCs w:val="11"/>
                      </w:rPr>
                    </w:pPr>
                  </w:p>
                </w:tc>
                <w:tc>
                  <w:tcPr>
                    <w:tcW w:w="1134" w:type="dxa"/>
                  </w:tcPr>
                  <w:p w14:paraId="3C19FA7C" w14:textId="77777777" w:rsidR="00C80C5B" w:rsidRPr="000774BB" w:rsidRDefault="00C80C5B" w:rsidP="0057137B">
                    <w:pPr>
                      <w:jc w:val="right"/>
                      <w:rPr>
                        <w:sz w:val="11"/>
                        <w:szCs w:val="11"/>
                      </w:rPr>
                    </w:pPr>
                  </w:p>
                </w:tc>
                <w:tc>
                  <w:tcPr>
                    <w:tcW w:w="992" w:type="dxa"/>
                  </w:tcPr>
                  <w:p w14:paraId="4BAB4C33" w14:textId="77777777" w:rsidR="00C80C5B" w:rsidRPr="000774BB" w:rsidRDefault="00C80C5B" w:rsidP="0057137B">
                    <w:pPr>
                      <w:jc w:val="right"/>
                      <w:rPr>
                        <w:sz w:val="11"/>
                        <w:szCs w:val="11"/>
                      </w:rPr>
                    </w:pPr>
                  </w:p>
                </w:tc>
                <w:tc>
                  <w:tcPr>
                    <w:tcW w:w="993" w:type="dxa"/>
                  </w:tcPr>
                  <w:p w14:paraId="0597229D" w14:textId="77777777" w:rsidR="00C80C5B" w:rsidRPr="000774BB" w:rsidRDefault="00C80C5B" w:rsidP="0057137B">
                    <w:pPr>
                      <w:jc w:val="right"/>
                      <w:rPr>
                        <w:sz w:val="11"/>
                        <w:szCs w:val="11"/>
                      </w:rPr>
                    </w:pPr>
                  </w:p>
                </w:tc>
                <w:tc>
                  <w:tcPr>
                    <w:tcW w:w="992" w:type="dxa"/>
                  </w:tcPr>
                  <w:p w14:paraId="12178B99" w14:textId="77777777" w:rsidR="00C80C5B" w:rsidRPr="000774BB" w:rsidRDefault="00C80C5B" w:rsidP="0057137B">
                    <w:pPr>
                      <w:jc w:val="right"/>
                      <w:rPr>
                        <w:sz w:val="11"/>
                        <w:szCs w:val="11"/>
                      </w:rPr>
                    </w:pPr>
                  </w:p>
                </w:tc>
                <w:tc>
                  <w:tcPr>
                    <w:tcW w:w="1127" w:type="dxa"/>
                  </w:tcPr>
                  <w:p w14:paraId="2C5326A7" w14:textId="77777777" w:rsidR="00C80C5B" w:rsidRPr="000774BB" w:rsidRDefault="00C80C5B" w:rsidP="0057137B">
                    <w:pPr>
                      <w:jc w:val="right"/>
                      <w:rPr>
                        <w:sz w:val="11"/>
                        <w:szCs w:val="11"/>
                      </w:rPr>
                    </w:pPr>
                  </w:p>
                </w:tc>
                <w:tc>
                  <w:tcPr>
                    <w:tcW w:w="574" w:type="dxa"/>
                  </w:tcPr>
                  <w:p w14:paraId="0CFEA5BE" w14:textId="77777777" w:rsidR="00C80C5B" w:rsidRPr="000774BB" w:rsidRDefault="00C80C5B" w:rsidP="0057137B">
                    <w:pPr>
                      <w:jc w:val="right"/>
                      <w:rPr>
                        <w:sz w:val="11"/>
                        <w:szCs w:val="11"/>
                      </w:rPr>
                    </w:pPr>
                  </w:p>
                </w:tc>
                <w:tc>
                  <w:tcPr>
                    <w:tcW w:w="993" w:type="dxa"/>
                  </w:tcPr>
                  <w:p w14:paraId="20293208" w14:textId="77777777" w:rsidR="00C80C5B" w:rsidRPr="000774BB" w:rsidRDefault="00C80C5B" w:rsidP="0057137B">
                    <w:pPr>
                      <w:jc w:val="right"/>
                      <w:rPr>
                        <w:sz w:val="11"/>
                        <w:szCs w:val="11"/>
                      </w:rPr>
                    </w:pPr>
                  </w:p>
                </w:tc>
                <w:tc>
                  <w:tcPr>
                    <w:tcW w:w="1101" w:type="dxa"/>
                  </w:tcPr>
                  <w:p w14:paraId="677125BC" w14:textId="77777777" w:rsidR="00C80C5B" w:rsidRPr="000774BB" w:rsidRDefault="00C80C5B" w:rsidP="0057137B">
                    <w:pPr>
                      <w:jc w:val="right"/>
                      <w:rPr>
                        <w:sz w:val="11"/>
                        <w:szCs w:val="11"/>
                      </w:rPr>
                    </w:pPr>
                  </w:p>
                </w:tc>
                <w:tc>
                  <w:tcPr>
                    <w:tcW w:w="1308" w:type="dxa"/>
                  </w:tcPr>
                  <w:p w14:paraId="7AC18C6A" w14:textId="77777777" w:rsidR="00C80C5B" w:rsidRPr="000774BB" w:rsidRDefault="00C80C5B" w:rsidP="0057137B">
                    <w:pPr>
                      <w:jc w:val="right"/>
                      <w:rPr>
                        <w:sz w:val="11"/>
                        <w:szCs w:val="11"/>
                      </w:rPr>
                    </w:pPr>
                  </w:p>
                </w:tc>
              </w:tr>
              <w:tr w:rsidR="00C80C5B" w:rsidRPr="004F72B6" w14:paraId="31B57DA5" w14:textId="77777777" w:rsidTr="0057137B">
                <w:sdt>
                  <w:sdtPr>
                    <w:rPr>
                      <w:sz w:val="11"/>
                      <w:szCs w:val="11"/>
                    </w:rPr>
                    <w:tag w:val="_PLD_15cc23aa9ca343c08333ba7ee1b1325c"/>
                    <w:id w:val="1988511231"/>
                    <w:lock w:val="sdtLocked"/>
                  </w:sdtPr>
                  <w:sdtContent>
                    <w:tc>
                      <w:tcPr>
                        <w:tcW w:w="2211" w:type="dxa"/>
                      </w:tcPr>
                      <w:p w14:paraId="74EA6773" w14:textId="77777777" w:rsidR="00C80C5B" w:rsidRPr="000774BB" w:rsidRDefault="00C80C5B" w:rsidP="0057137B">
                        <w:pPr>
                          <w:rPr>
                            <w:sz w:val="11"/>
                            <w:szCs w:val="11"/>
                          </w:rPr>
                        </w:pPr>
                        <w:r w:rsidRPr="000774BB">
                          <w:rPr>
                            <w:sz w:val="11"/>
                            <w:szCs w:val="11"/>
                          </w:rPr>
                          <w:t>2．盈余公积转增资本（或股本）</w:t>
                        </w:r>
                      </w:p>
                    </w:tc>
                  </w:sdtContent>
                </w:sdt>
                <w:tc>
                  <w:tcPr>
                    <w:tcW w:w="993" w:type="dxa"/>
                  </w:tcPr>
                  <w:p w14:paraId="5F8FA0AF" w14:textId="77777777" w:rsidR="00C80C5B" w:rsidRPr="000774BB" w:rsidRDefault="00C80C5B" w:rsidP="0057137B">
                    <w:pPr>
                      <w:jc w:val="right"/>
                      <w:rPr>
                        <w:sz w:val="11"/>
                        <w:szCs w:val="11"/>
                      </w:rPr>
                    </w:pPr>
                  </w:p>
                </w:tc>
                <w:tc>
                  <w:tcPr>
                    <w:tcW w:w="538" w:type="dxa"/>
                  </w:tcPr>
                  <w:p w14:paraId="241447CC" w14:textId="77777777" w:rsidR="00C80C5B" w:rsidRPr="000774BB" w:rsidRDefault="00C80C5B" w:rsidP="0057137B">
                    <w:pPr>
                      <w:jc w:val="right"/>
                      <w:rPr>
                        <w:sz w:val="11"/>
                        <w:szCs w:val="11"/>
                      </w:rPr>
                    </w:pPr>
                  </w:p>
                </w:tc>
                <w:tc>
                  <w:tcPr>
                    <w:tcW w:w="567" w:type="dxa"/>
                  </w:tcPr>
                  <w:p w14:paraId="39131801" w14:textId="77777777" w:rsidR="00C80C5B" w:rsidRPr="000774BB" w:rsidRDefault="00C80C5B" w:rsidP="0057137B">
                    <w:pPr>
                      <w:jc w:val="right"/>
                      <w:rPr>
                        <w:sz w:val="11"/>
                        <w:szCs w:val="11"/>
                      </w:rPr>
                    </w:pPr>
                  </w:p>
                </w:tc>
                <w:tc>
                  <w:tcPr>
                    <w:tcW w:w="567" w:type="dxa"/>
                  </w:tcPr>
                  <w:p w14:paraId="2C8CAF5D" w14:textId="77777777" w:rsidR="00C80C5B" w:rsidRPr="000774BB" w:rsidRDefault="00C80C5B" w:rsidP="0057137B">
                    <w:pPr>
                      <w:jc w:val="right"/>
                      <w:rPr>
                        <w:sz w:val="11"/>
                        <w:szCs w:val="11"/>
                      </w:rPr>
                    </w:pPr>
                  </w:p>
                </w:tc>
                <w:tc>
                  <w:tcPr>
                    <w:tcW w:w="1134" w:type="dxa"/>
                  </w:tcPr>
                  <w:p w14:paraId="2C3043D3" w14:textId="77777777" w:rsidR="00C80C5B" w:rsidRPr="000774BB" w:rsidRDefault="00C80C5B" w:rsidP="0057137B">
                    <w:pPr>
                      <w:jc w:val="right"/>
                      <w:rPr>
                        <w:sz w:val="11"/>
                        <w:szCs w:val="11"/>
                      </w:rPr>
                    </w:pPr>
                  </w:p>
                </w:tc>
                <w:tc>
                  <w:tcPr>
                    <w:tcW w:w="992" w:type="dxa"/>
                  </w:tcPr>
                  <w:p w14:paraId="52A6C29A" w14:textId="77777777" w:rsidR="00C80C5B" w:rsidRPr="000774BB" w:rsidRDefault="00C80C5B" w:rsidP="0057137B">
                    <w:pPr>
                      <w:jc w:val="right"/>
                      <w:rPr>
                        <w:sz w:val="11"/>
                        <w:szCs w:val="11"/>
                      </w:rPr>
                    </w:pPr>
                  </w:p>
                </w:tc>
                <w:tc>
                  <w:tcPr>
                    <w:tcW w:w="993" w:type="dxa"/>
                  </w:tcPr>
                  <w:p w14:paraId="62847CB0" w14:textId="77777777" w:rsidR="00C80C5B" w:rsidRPr="000774BB" w:rsidRDefault="00C80C5B" w:rsidP="0057137B">
                    <w:pPr>
                      <w:jc w:val="right"/>
                      <w:rPr>
                        <w:sz w:val="11"/>
                        <w:szCs w:val="11"/>
                      </w:rPr>
                    </w:pPr>
                  </w:p>
                </w:tc>
                <w:tc>
                  <w:tcPr>
                    <w:tcW w:w="992" w:type="dxa"/>
                  </w:tcPr>
                  <w:p w14:paraId="0FB0579D" w14:textId="77777777" w:rsidR="00C80C5B" w:rsidRPr="000774BB" w:rsidRDefault="00C80C5B" w:rsidP="0057137B">
                    <w:pPr>
                      <w:jc w:val="right"/>
                      <w:rPr>
                        <w:sz w:val="11"/>
                        <w:szCs w:val="11"/>
                      </w:rPr>
                    </w:pPr>
                  </w:p>
                </w:tc>
                <w:tc>
                  <w:tcPr>
                    <w:tcW w:w="1127" w:type="dxa"/>
                  </w:tcPr>
                  <w:p w14:paraId="7B1DD62F" w14:textId="77777777" w:rsidR="00C80C5B" w:rsidRPr="000774BB" w:rsidRDefault="00C80C5B" w:rsidP="0057137B">
                    <w:pPr>
                      <w:jc w:val="right"/>
                      <w:rPr>
                        <w:sz w:val="11"/>
                        <w:szCs w:val="11"/>
                      </w:rPr>
                    </w:pPr>
                  </w:p>
                </w:tc>
                <w:tc>
                  <w:tcPr>
                    <w:tcW w:w="574" w:type="dxa"/>
                  </w:tcPr>
                  <w:p w14:paraId="42AEB319" w14:textId="77777777" w:rsidR="00C80C5B" w:rsidRPr="000774BB" w:rsidRDefault="00C80C5B" w:rsidP="0057137B">
                    <w:pPr>
                      <w:jc w:val="right"/>
                      <w:rPr>
                        <w:sz w:val="11"/>
                        <w:szCs w:val="11"/>
                      </w:rPr>
                    </w:pPr>
                  </w:p>
                </w:tc>
                <w:tc>
                  <w:tcPr>
                    <w:tcW w:w="993" w:type="dxa"/>
                  </w:tcPr>
                  <w:p w14:paraId="4319A0D2" w14:textId="77777777" w:rsidR="00C80C5B" w:rsidRPr="000774BB" w:rsidRDefault="00C80C5B" w:rsidP="0057137B">
                    <w:pPr>
                      <w:jc w:val="right"/>
                      <w:rPr>
                        <w:sz w:val="11"/>
                        <w:szCs w:val="11"/>
                      </w:rPr>
                    </w:pPr>
                  </w:p>
                </w:tc>
                <w:tc>
                  <w:tcPr>
                    <w:tcW w:w="1101" w:type="dxa"/>
                  </w:tcPr>
                  <w:p w14:paraId="493B70DB" w14:textId="77777777" w:rsidR="00C80C5B" w:rsidRPr="000774BB" w:rsidRDefault="00C80C5B" w:rsidP="0057137B">
                    <w:pPr>
                      <w:jc w:val="right"/>
                      <w:rPr>
                        <w:sz w:val="11"/>
                        <w:szCs w:val="11"/>
                      </w:rPr>
                    </w:pPr>
                  </w:p>
                </w:tc>
                <w:tc>
                  <w:tcPr>
                    <w:tcW w:w="1308" w:type="dxa"/>
                  </w:tcPr>
                  <w:p w14:paraId="08654FDD" w14:textId="77777777" w:rsidR="00C80C5B" w:rsidRPr="000774BB" w:rsidRDefault="00C80C5B" w:rsidP="0057137B">
                    <w:pPr>
                      <w:jc w:val="right"/>
                      <w:rPr>
                        <w:sz w:val="11"/>
                        <w:szCs w:val="11"/>
                      </w:rPr>
                    </w:pPr>
                  </w:p>
                </w:tc>
              </w:tr>
              <w:tr w:rsidR="00C80C5B" w:rsidRPr="004F72B6" w14:paraId="2B60F52F" w14:textId="77777777" w:rsidTr="0057137B">
                <w:sdt>
                  <w:sdtPr>
                    <w:rPr>
                      <w:sz w:val="11"/>
                      <w:szCs w:val="11"/>
                    </w:rPr>
                    <w:tag w:val="_PLD_9db953ff4eb242bd9b2d516481ce5c51"/>
                    <w:id w:val="-1470827301"/>
                    <w:lock w:val="sdtLocked"/>
                  </w:sdtPr>
                  <w:sdtContent>
                    <w:tc>
                      <w:tcPr>
                        <w:tcW w:w="2211" w:type="dxa"/>
                      </w:tcPr>
                      <w:p w14:paraId="1AA1EACD" w14:textId="77777777" w:rsidR="00C80C5B" w:rsidRPr="000774BB" w:rsidRDefault="00C80C5B" w:rsidP="0057137B">
                        <w:pPr>
                          <w:rPr>
                            <w:sz w:val="11"/>
                            <w:szCs w:val="11"/>
                          </w:rPr>
                        </w:pPr>
                        <w:r w:rsidRPr="000774BB">
                          <w:rPr>
                            <w:sz w:val="11"/>
                            <w:szCs w:val="11"/>
                          </w:rPr>
                          <w:t>3．盈余公积弥补亏损</w:t>
                        </w:r>
                      </w:p>
                    </w:tc>
                  </w:sdtContent>
                </w:sdt>
                <w:tc>
                  <w:tcPr>
                    <w:tcW w:w="993" w:type="dxa"/>
                  </w:tcPr>
                  <w:p w14:paraId="50B9755E" w14:textId="77777777" w:rsidR="00C80C5B" w:rsidRPr="000774BB" w:rsidRDefault="00C80C5B" w:rsidP="0057137B">
                    <w:pPr>
                      <w:jc w:val="right"/>
                      <w:rPr>
                        <w:sz w:val="11"/>
                        <w:szCs w:val="11"/>
                      </w:rPr>
                    </w:pPr>
                  </w:p>
                </w:tc>
                <w:tc>
                  <w:tcPr>
                    <w:tcW w:w="538" w:type="dxa"/>
                  </w:tcPr>
                  <w:p w14:paraId="75D86825" w14:textId="77777777" w:rsidR="00C80C5B" w:rsidRPr="000774BB" w:rsidRDefault="00C80C5B" w:rsidP="0057137B">
                    <w:pPr>
                      <w:jc w:val="right"/>
                      <w:rPr>
                        <w:sz w:val="11"/>
                        <w:szCs w:val="11"/>
                      </w:rPr>
                    </w:pPr>
                  </w:p>
                </w:tc>
                <w:tc>
                  <w:tcPr>
                    <w:tcW w:w="567" w:type="dxa"/>
                  </w:tcPr>
                  <w:p w14:paraId="0A203AD9" w14:textId="77777777" w:rsidR="00C80C5B" w:rsidRPr="000774BB" w:rsidRDefault="00C80C5B" w:rsidP="0057137B">
                    <w:pPr>
                      <w:jc w:val="right"/>
                      <w:rPr>
                        <w:sz w:val="11"/>
                        <w:szCs w:val="11"/>
                      </w:rPr>
                    </w:pPr>
                  </w:p>
                </w:tc>
                <w:tc>
                  <w:tcPr>
                    <w:tcW w:w="567" w:type="dxa"/>
                  </w:tcPr>
                  <w:p w14:paraId="117E3D6C" w14:textId="77777777" w:rsidR="00C80C5B" w:rsidRPr="000774BB" w:rsidRDefault="00C80C5B" w:rsidP="0057137B">
                    <w:pPr>
                      <w:jc w:val="right"/>
                      <w:rPr>
                        <w:sz w:val="11"/>
                        <w:szCs w:val="11"/>
                      </w:rPr>
                    </w:pPr>
                  </w:p>
                </w:tc>
                <w:tc>
                  <w:tcPr>
                    <w:tcW w:w="1134" w:type="dxa"/>
                  </w:tcPr>
                  <w:p w14:paraId="3307209E" w14:textId="77777777" w:rsidR="00C80C5B" w:rsidRPr="000774BB" w:rsidRDefault="00C80C5B" w:rsidP="0057137B">
                    <w:pPr>
                      <w:jc w:val="right"/>
                      <w:rPr>
                        <w:sz w:val="11"/>
                        <w:szCs w:val="11"/>
                      </w:rPr>
                    </w:pPr>
                  </w:p>
                </w:tc>
                <w:tc>
                  <w:tcPr>
                    <w:tcW w:w="992" w:type="dxa"/>
                  </w:tcPr>
                  <w:p w14:paraId="337B12B5" w14:textId="77777777" w:rsidR="00C80C5B" w:rsidRPr="000774BB" w:rsidRDefault="00C80C5B" w:rsidP="0057137B">
                    <w:pPr>
                      <w:jc w:val="right"/>
                      <w:rPr>
                        <w:sz w:val="11"/>
                        <w:szCs w:val="11"/>
                      </w:rPr>
                    </w:pPr>
                  </w:p>
                </w:tc>
                <w:tc>
                  <w:tcPr>
                    <w:tcW w:w="993" w:type="dxa"/>
                  </w:tcPr>
                  <w:p w14:paraId="13898445" w14:textId="77777777" w:rsidR="00C80C5B" w:rsidRPr="000774BB" w:rsidRDefault="00C80C5B" w:rsidP="0057137B">
                    <w:pPr>
                      <w:jc w:val="right"/>
                      <w:rPr>
                        <w:sz w:val="11"/>
                        <w:szCs w:val="11"/>
                      </w:rPr>
                    </w:pPr>
                  </w:p>
                </w:tc>
                <w:tc>
                  <w:tcPr>
                    <w:tcW w:w="992" w:type="dxa"/>
                  </w:tcPr>
                  <w:p w14:paraId="1DA40EBB" w14:textId="77777777" w:rsidR="00C80C5B" w:rsidRPr="000774BB" w:rsidRDefault="00C80C5B" w:rsidP="0057137B">
                    <w:pPr>
                      <w:jc w:val="right"/>
                      <w:rPr>
                        <w:sz w:val="11"/>
                        <w:szCs w:val="11"/>
                      </w:rPr>
                    </w:pPr>
                  </w:p>
                </w:tc>
                <w:tc>
                  <w:tcPr>
                    <w:tcW w:w="1127" w:type="dxa"/>
                  </w:tcPr>
                  <w:p w14:paraId="39D5D03C" w14:textId="77777777" w:rsidR="00C80C5B" w:rsidRPr="000774BB" w:rsidRDefault="00C80C5B" w:rsidP="0057137B">
                    <w:pPr>
                      <w:jc w:val="right"/>
                      <w:rPr>
                        <w:sz w:val="11"/>
                        <w:szCs w:val="11"/>
                      </w:rPr>
                    </w:pPr>
                  </w:p>
                </w:tc>
                <w:tc>
                  <w:tcPr>
                    <w:tcW w:w="574" w:type="dxa"/>
                  </w:tcPr>
                  <w:p w14:paraId="5AA25F64" w14:textId="77777777" w:rsidR="00C80C5B" w:rsidRPr="000774BB" w:rsidRDefault="00C80C5B" w:rsidP="0057137B">
                    <w:pPr>
                      <w:jc w:val="right"/>
                      <w:rPr>
                        <w:sz w:val="11"/>
                        <w:szCs w:val="11"/>
                      </w:rPr>
                    </w:pPr>
                  </w:p>
                </w:tc>
                <w:tc>
                  <w:tcPr>
                    <w:tcW w:w="993" w:type="dxa"/>
                  </w:tcPr>
                  <w:p w14:paraId="2232781D" w14:textId="77777777" w:rsidR="00C80C5B" w:rsidRPr="000774BB" w:rsidRDefault="00C80C5B" w:rsidP="0057137B">
                    <w:pPr>
                      <w:jc w:val="right"/>
                      <w:rPr>
                        <w:sz w:val="11"/>
                        <w:szCs w:val="11"/>
                      </w:rPr>
                    </w:pPr>
                  </w:p>
                </w:tc>
                <w:tc>
                  <w:tcPr>
                    <w:tcW w:w="1101" w:type="dxa"/>
                  </w:tcPr>
                  <w:p w14:paraId="0536C2E3" w14:textId="77777777" w:rsidR="00C80C5B" w:rsidRPr="000774BB" w:rsidRDefault="00C80C5B" w:rsidP="0057137B">
                    <w:pPr>
                      <w:jc w:val="right"/>
                      <w:rPr>
                        <w:sz w:val="11"/>
                        <w:szCs w:val="11"/>
                      </w:rPr>
                    </w:pPr>
                  </w:p>
                </w:tc>
                <w:tc>
                  <w:tcPr>
                    <w:tcW w:w="1308" w:type="dxa"/>
                  </w:tcPr>
                  <w:p w14:paraId="20DF237B" w14:textId="77777777" w:rsidR="00C80C5B" w:rsidRPr="000774BB" w:rsidRDefault="00C80C5B" w:rsidP="0057137B">
                    <w:pPr>
                      <w:jc w:val="right"/>
                      <w:rPr>
                        <w:sz w:val="11"/>
                        <w:szCs w:val="11"/>
                      </w:rPr>
                    </w:pPr>
                  </w:p>
                </w:tc>
              </w:tr>
              <w:tr w:rsidR="00C80C5B" w:rsidRPr="004F72B6" w14:paraId="08D7B961" w14:textId="77777777" w:rsidTr="0057137B">
                <w:sdt>
                  <w:sdtPr>
                    <w:rPr>
                      <w:sz w:val="11"/>
                      <w:szCs w:val="11"/>
                    </w:rPr>
                    <w:tag w:val="_PLD_3ac599075bf24593ba41b1bec2fb0e9e"/>
                    <w:id w:val="-289902195"/>
                    <w:lock w:val="sdtLocked"/>
                  </w:sdtPr>
                  <w:sdtContent>
                    <w:tc>
                      <w:tcPr>
                        <w:tcW w:w="2211" w:type="dxa"/>
                      </w:tcPr>
                      <w:p w14:paraId="41AADB33" w14:textId="77777777" w:rsidR="00C80C5B" w:rsidRPr="000774BB" w:rsidRDefault="00C80C5B" w:rsidP="0057137B">
                        <w:pPr>
                          <w:rPr>
                            <w:sz w:val="11"/>
                            <w:szCs w:val="11"/>
                          </w:rPr>
                        </w:pPr>
                        <w:r w:rsidRPr="000774BB">
                          <w:rPr>
                            <w:sz w:val="11"/>
                            <w:szCs w:val="11"/>
                          </w:rPr>
                          <w:t>4．其他</w:t>
                        </w:r>
                      </w:p>
                    </w:tc>
                  </w:sdtContent>
                </w:sdt>
                <w:tc>
                  <w:tcPr>
                    <w:tcW w:w="993" w:type="dxa"/>
                  </w:tcPr>
                  <w:p w14:paraId="52A8062C" w14:textId="77777777" w:rsidR="00C80C5B" w:rsidRPr="000774BB" w:rsidRDefault="00C80C5B" w:rsidP="0057137B">
                    <w:pPr>
                      <w:jc w:val="right"/>
                      <w:rPr>
                        <w:sz w:val="11"/>
                        <w:szCs w:val="11"/>
                      </w:rPr>
                    </w:pPr>
                  </w:p>
                </w:tc>
                <w:tc>
                  <w:tcPr>
                    <w:tcW w:w="538" w:type="dxa"/>
                  </w:tcPr>
                  <w:p w14:paraId="1301AD3D" w14:textId="77777777" w:rsidR="00C80C5B" w:rsidRPr="000774BB" w:rsidRDefault="00C80C5B" w:rsidP="0057137B">
                    <w:pPr>
                      <w:jc w:val="right"/>
                      <w:rPr>
                        <w:sz w:val="11"/>
                        <w:szCs w:val="11"/>
                      </w:rPr>
                    </w:pPr>
                  </w:p>
                </w:tc>
                <w:tc>
                  <w:tcPr>
                    <w:tcW w:w="567" w:type="dxa"/>
                  </w:tcPr>
                  <w:p w14:paraId="425FBC2D" w14:textId="77777777" w:rsidR="00C80C5B" w:rsidRPr="000774BB" w:rsidRDefault="00C80C5B" w:rsidP="0057137B">
                    <w:pPr>
                      <w:jc w:val="right"/>
                      <w:rPr>
                        <w:sz w:val="11"/>
                        <w:szCs w:val="11"/>
                      </w:rPr>
                    </w:pPr>
                  </w:p>
                </w:tc>
                <w:tc>
                  <w:tcPr>
                    <w:tcW w:w="567" w:type="dxa"/>
                  </w:tcPr>
                  <w:p w14:paraId="6DC2DAF8" w14:textId="77777777" w:rsidR="00C80C5B" w:rsidRPr="000774BB" w:rsidRDefault="00C80C5B" w:rsidP="0057137B">
                    <w:pPr>
                      <w:jc w:val="right"/>
                      <w:rPr>
                        <w:sz w:val="11"/>
                        <w:szCs w:val="11"/>
                      </w:rPr>
                    </w:pPr>
                  </w:p>
                </w:tc>
                <w:tc>
                  <w:tcPr>
                    <w:tcW w:w="1134" w:type="dxa"/>
                  </w:tcPr>
                  <w:p w14:paraId="67574704" w14:textId="77777777" w:rsidR="00C80C5B" w:rsidRPr="000774BB" w:rsidRDefault="00C80C5B" w:rsidP="0057137B">
                    <w:pPr>
                      <w:jc w:val="right"/>
                      <w:rPr>
                        <w:sz w:val="11"/>
                        <w:szCs w:val="11"/>
                      </w:rPr>
                    </w:pPr>
                  </w:p>
                </w:tc>
                <w:tc>
                  <w:tcPr>
                    <w:tcW w:w="992" w:type="dxa"/>
                  </w:tcPr>
                  <w:p w14:paraId="1A4C4616" w14:textId="77777777" w:rsidR="00C80C5B" w:rsidRPr="000774BB" w:rsidRDefault="00C80C5B" w:rsidP="0057137B">
                    <w:pPr>
                      <w:jc w:val="right"/>
                      <w:rPr>
                        <w:sz w:val="11"/>
                        <w:szCs w:val="11"/>
                      </w:rPr>
                    </w:pPr>
                  </w:p>
                </w:tc>
                <w:tc>
                  <w:tcPr>
                    <w:tcW w:w="993" w:type="dxa"/>
                  </w:tcPr>
                  <w:p w14:paraId="7B298777" w14:textId="77777777" w:rsidR="00C80C5B" w:rsidRPr="000774BB" w:rsidRDefault="00C80C5B" w:rsidP="0057137B">
                    <w:pPr>
                      <w:jc w:val="right"/>
                      <w:rPr>
                        <w:sz w:val="11"/>
                        <w:szCs w:val="11"/>
                      </w:rPr>
                    </w:pPr>
                  </w:p>
                </w:tc>
                <w:tc>
                  <w:tcPr>
                    <w:tcW w:w="992" w:type="dxa"/>
                  </w:tcPr>
                  <w:p w14:paraId="033ED965" w14:textId="77777777" w:rsidR="00C80C5B" w:rsidRPr="000774BB" w:rsidRDefault="00C80C5B" w:rsidP="0057137B">
                    <w:pPr>
                      <w:jc w:val="right"/>
                      <w:rPr>
                        <w:sz w:val="11"/>
                        <w:szCs w:val="11"/>
                      </w:rPr>
                    </w:pPr>
                  </w:p>
                </w:tc>
                <w:tc>
                  <w:tcPr>
                    <w:tcW w:w="1127" w:type="dxa"/>
                  </w:tcPr>
                  <w:p w14:paraId="1D26A03B" w14:textId="77777777" w:rsidR="00C80C5B" w:rsidRPr="000774BB" w:rsidRDefault="00C80C5B" w:rsidP="0057137B">
                    <w:pPr>
                      <w:jc w:val="right"/>
                      <w:rPr>
                        <w:sz w:val="11"/>
                        <w:szCs w:val="11"/>
                      </w:rPr>
                    </w:pPr>
                  </w:p>
                </w:tc>
                <w:tc>
                  <w:tcPr>
                    <w:tcW w:w="574" w:type="dxa"/>
                  </w:tcPr>
                  <w:p w14:paraId="6DDDB52D" w14:textId="77777777" w:rsidR="00C80C5B" w:rsidRPr="000774BB" w:rsidRDefault="00C80C5B" w:rsidP="0057137B">
                    <w:pPr>
                      <w:jc w:val="right"/>
                      <w:rPr>
                        <w:sz w:val="11"/>
                        <w:szCs w:val="11"/>
                      </w:rPr>
                    </w:pPr>
                  </w:p>
                </w:tc>
                <w:tc>
                  <w:tcPr>
                    <w:tcW w:w="993" w:type="dxa"/>
                  </w:tcPr>
                  <w:p w14:paraId="6D7C6399" w14:textId="77777777" w:rsidR="00C80C5B" w:rsidRPr="000774BB" w:rsidRDefault="00C80C5B" w:rsidP="0057137B">
                    <w:pPr>
                      <w:jc w:val="right"/>
                      <w:rPr>
                        <w:sz w:val="11"/>
                        <w:szCs w:val="11"/>
                      </w:rPr>
                    </w:pPr>
                  </w:p>
                </w:tc>
                <w:tc>
                  <w:tcPr>
                    <w:tcW w:w="1101" w:type="dxa"/>
                  </w:tcPr>
                  <w:p w14:paraId="5805E648" w14:textId="77777777" w:rsidR="00C80C5B" w:rsidRPr="000774BB" w:rsidRDefault="00C80C5B" w:rsidP="0057137B">
                    <w:pPr>
                      <w:jc w:val="right"/>
                      <w:rPr>
                        <w:sz w:val="11"/>
                        <w:szCs w:val="11"/>
                      </w:rPr>
                    </w:pPr>
                  </w:p>
                </w:tc>
                <w:tc>
                  <w:tcPr>
                    <w:tcW w:w="1308" w:type="dxa"/>
                  </w:tcPr>
                  <w:p w14:paraId="7560422D" w14:textId="77777777" w:rsidR="00C80C5B" w:rsidRPr="000774BB" w:rsidRDefault="00C80C5B" w:rsidP="0057137B">
                    <w:pPr>
                      <w:jc w:val="right"/>
                      <w:rPr>
                        <w:sz w:val="11"/>
                        <w:szCs w:val="11"/>
                      </w:rPr>
                    </w:pPr>
                  </w:p>
                </w:tc>
              </w:tr>
              <w:tr w:rsidR="00C80C5B" w:rsidRPr="004F72B6" w14:paraId="2196F089" w14:textId="77777777" w:rsidTr="0057137B">
                <w:sdt>
                  <w:sdtPr>
                    <w:rPr>
                      <w:sz w:val="11"/>
                      <w:szCs w:val="11"/>
                    </w:rPr>
                    <w:tag w:val="_PLD_e606d8680d944e6999b3743f1fcf75f9"/>
                    <w:id w:val="-2104720930"/>
                    <w:lock w:val="sdtLocked"/>
                  </w:sdtPr>
                  <w:sdtContent>
                    <w:tc>
                      <w:tcPr>
                        <w:tcW w:w="2211" w:type="dxa"/>
                      </w:tcPr>
                      <w:p w14:paraId="56EF699F" w14:textId="77777777" w:rsidR="00C80C5B" w:rsidRPr="000774BB" w:rsidRDefault="00C80C5B" w:rsidP="0057137B">
                        <w:pPr>
                          <w:rPr>
                            <w:sz w:val="11"/>
                            <w:szCs w:val="11"/>
                          </w:rPr>
                        </w:pPr>
                        <w:r w:rsidRPr="000774BB">
                          <w:rPr>
                            <w:rFonts w:hint="eastAsia"/>
                            <w:sz w:val="11"/>
                            <w:szCs w:val="11"/>
                          </w:rPr>
                          <w:t>（五）专项储备</w:t>
                        </w:r>
                      </w:p>
                    </w:tc>
                  </w:sdtContent>
                </w:sdt>
                <w:tc>
                  <w:tcPr>
                    <w:tcW w:w="993" w:type="dxa"/>
                  </w:tcPr>
                  <w:p w14:paraId="39B3D91F" w14:textId="77777777" w:rsidR="00C80C5B" w:rsidRPr="000774BB" w:rsidRDefault="00C80C5B" w:rsidP="0057137B">
                    <w:pPr>
                      <w:jc w:val="right"/>
                      <w:rPr>
                        <w:sz w:val="11"/>
                        <w:szCs w:val="11"/>
                      </w:rPr>
                    </w:pPr>
                  </w:p>
                </w:tc>
                <w:tc>
                  <w:tcPr>
                    <w:tcW w:w="538" w:type="dxa"/>
                  </w:tcPr>
                  <w:p w14:paraId="439D445E" w14:textId="77777777" w:rsidR="00C80C5B" w:rsidRPr="000774BB" w:rsidRDefault="00C80C5B" w:rsidP="0057137B">
                    <w:pPr>
                      <w:jc w:val="right"/>
                      <w:rPr>
                        <w:sz w:val="11"/>
                        <w:szCs w:val="11"/>
                      </w:rPr>
                    </w:pPr>
                  </w:p>
                </w:tc>
                <w:tc>
                  <w:tcPr>
                    <w:tcW w:w="567" w:type="dxa"/>
                  </w:tcPr>
                  <w:p w14:paraId="03549648" w14:textId="77777777" w:rsidR="00C80C5B" w:rsidRPr="000774BB" w:rsidRDefault="00C80C5B" w:rsidP="0057137B">
                    <w:pPr>
                      <w:jc w:val="right"/>
                      <w:rPr>
                        <w:sz w:val="11"/>
                        <w:szCs w:val="11"/>
                      </w:rPr>
                    </w:pPr>
                  </w:p>
                </w:tc>
                <w:tc>
                  <w:tcPr>
                    <w:tcW w:w="567" w:type="dxa"/>
                  </w:tcPr>
                  <w:p w14:paraId="5F15EA3F" w14:textId="77777777" w:rsidR="00C80C5B" w:rsidRPr="000774BB" w:rsidRDefault="00C80C5B" w:rsidP="0057137B">
                    <w:pPr>
                      <w:jc w:val="right"/>
                      <w:rPr>
                        <w:sz w:val="11"/>
                        <w:szCs w:val="11"/>
                      </w:rPr>
                    </w:pPr>
                  </w:p>
                </w:tc>
                <w:tc>
                  <w:tcPr>
                    <w:tcW w:w="1134" w:type="dxa"/>
                  </w:tcPr>
                  <w:p w14:paraId="66C86587" w14:textId="77777777" w:rsidR="00C80C5B" w:rsidRPr="000774BB" w:rsidRDefault="00C80C5B" w:rsidP="0057137B">
                    <w:pPr>
                      <w:jc w:val="right"/>
                      <w:rPr>
                        <w:sz w:val="11"/>
                        <w:szCs w:val="11"/>
                      </w:rPr>
                    </w:pPr>
                  </w:p>
                </w:tc>
                <w:tc>
                  <w:tcPr>
                    <w:tcW w:w="992" w:type="dxa"/>
                  </w:tcPr>
                  <w:p w14:paraId="30EBD971" w14:textId="77777777" w:rsidR="00C80C5B" w:rsidRPr="000774BB" w:rsidRDefault="00C80C5B" w:rsidP="0057137B">
                    <w:pPr>
                      <w:jc w:val="right"/>
                      <w:rPr>
                        <w:sz w:val="11"/>
                        <w:szCs w:val="11"/>
                      </w:rPr>
                    </w:pPr>
                  </w:p>
                </w:tc>
                <w:tc>
                  <w:tcPr>
                    <w:tcW w:w="993" w:type="dxa"/>
                  </w:tcPr>
                  <w:p w14:paraId="63017F04" w14:textId="77777777" w:rsidR="00C80C5B" w:rsidRPr="000774BB" w:rsidRDefault="00C80C5B" w:rsidP="0057137B">
                    <w:pPr>
                      <w:jc w:val="right"/>
                      <w:rPr>
                        <w:sz w:val="11"/>
                        <w:szCs w:val="11"/>
                      </w:rPr>
                    </w:pPr>
                  </w:p>
                </w:tc>
                <w:tc>
                  <w:tcPr>
                    <w:tcW w:w="992" w:type="dxa"/>
                  </w:tcPr>
                  <w:p w14:paraId="4B72BAC8" w14:textId="77777777" w:rsidR="00C80C5B" w:rsidRPr="000774BB" w:rsidRDefault="00C80C5B" w:rsidP="0057137B">
                    <w:pPr>
                      <w:jc w:val="right"/>
                      <w:rPr>
                        <w:sz w:val="11"/>
                        <w:szCs w:val="11"/>
                      </w:rPr>
                    </w:pPr>
                    <w:r w:rsidRPr="000774BB">
                      <w:rPr>
                        <w:sz w:val="11"/>
                        <w:szCs w:val="11"/>
                      </w:rPr>
                      <w:t>-3,716,168.55</w:t>
                    </w:r>
                  </w:p>
                </w:tc>
                <w:tc>
                  <w:tcPr>
                    <w:tcW w:w="1127" w:type="dxa"/>
                  </w:tcPr>
                  <w:p w14:paraId="0B746DF1" w14:textId="77777777" w:rsidR="00C80C5B" w:rsidRPr="000774BB" w:rsidRDefault="00C80C5B" w:rsidP="0057137B">
                    <w:pPr>
                      <w:jc w:val="right"/>
                      <w:rPr>
                        <w:sz w:val="11"/>
                        <w:szCs w:val="11"/>
                      </w:rPr>
                    </w:pPr>
                  </w:p>
                </w:tc>
                <w:tc>
                  <w:tcPr>
                    <w:tcW w:w="574" w:type="dxa"/>
                  </w:tcPr>
                  <w:p w14:paraId="0CAA5D84" w14:textId="77777777" w:rsidR="00C80C5B" w:rsidRPr="000774BB" w:rsidRDefault="00C80C5B" w:rsidP="0057137B">
                    <w:pPr>
                      <w:jc w:val="right"/>
                      <w:rPr>
                        <w:sz w:val="11"/>
                        <w:szCs w:val="11"/>
                      </w:rPr>
                    </w:pPr>
                  </w:p>
                </w:tc>
                <w:tc>
                  <w:tcPr>
                    <w:tcW w:w="993" w:type="dxa"/>
                  </w:tcPr>
                  <w:p w14:paraId="7ED255CF" w14:textId="77777777" w:rsidR="00C80C5B" w:rsidRPr="000774BB" w:rsidRDefault="00C80C5B" w:rsidP="0057137B">
                    <w:pPr>
                      <w:jc w:val="right"/>
                      <w:rPr>
                        <w:sz w:val="11"/>
                        <w:szCs w:val="11"/>
                      </w:rPr>
                    </w:pPr>
                  </w:p>
                </w:tc>
                <w:tc>
                  <w:tcPr>
                    <w:tcW w:w="1101" w:type="dxa"/>
                  </w:tcPr>
                  <w:p w14:paraId="6632E3A1" w14:textId="77777777" w:rsidR="00C80C5B" w:rsidRPr="000774BB" w:rsidRDefault="00C80C5B" w:rsidP="0057137B">
                    <w:pPr>
                      <w:jc w:val="right"/>
                      <w:rPr>
                        <w:sz w:val="11"/>
                        <w:szCs w:val="11"/>
                      </w:rPr>
                    </w:pPr>
                  </w:p>
                </w:tc>
                <w:tc>
                  <w:tcPr>
                    <w:tcW w:w="1308" w:type="dxa"/>
                  </w:tcPr>
                  <w:p w14:paraId="49537406" w14:textId="77777777" w:rsidR="00C80C5B" w:rsidRPr="000774BB" w:rsidRDefault="00C80C5B" w:rsidP="0057137B">
                    <w:pPr>
                      <w:jc w:val="right"/>
                      <w:rPr>
                        <w:sz w:val="11"/>
                        <w:szCs w:val="11"/>
                      </w:rPr>
                    </w:pPr>
                    <w:r w:rsidRPr="000774BB">
                      <w:rPr>
                        <w:sz w:val="11"/>
                        <w:szCs w:val="11"/>
                      </w:rPr>
                      <w:t>-3,716,168.55</w:t>
                    </w:r>
                  </w:p>
                </w:tc>
              </w:tr>
              <w:tr w:rsidR="00C80C5B" w:rsidRPr="004F72B6" w14:paraId="25AF95C5" w14:textId="77777777" w:rsidTr="0057137B">
                <w:sdt>
                  <w:sdtPr>
                    <w:rPr>
                      <w:sz w:val="11"/>
                      <w:szCs w:val="11"/>
                    </w:rPr>
                    <w:tag w:val="_PLD_c1e7a107b4eb42c48000b98a786d499c"/>
                    <w:id w:val="-2070254364"/>
                    <w:lock w:val="sdtLocked"/>
                  </w:sdtPr>
                  <w:sdtContent>
                    <w:tc>
                      <w:tcPr>
                        <w:tcW w:w="2211" w:type="dxa"/>
                      </w:tcPr>
                      <w:p w14:paraId="36966FE4" w14:textId="77777777" w:rsidR="00C80C5B" w:rsidRPr="004F72B6" w:rsidRDefault="00C80C5B" w:rsidP="0057137B">
                        <w:pPr>
                          <w:rPr>
                            <w:sz w:val="11"/>
                            <w:szCs w:val="11"/>
                          </w:rPr>
                        </w:pPr>
                        <w:r w:rsidRPr="004F72B6">
                          <w:rPr>
                            <w:rFonts w:hint="eastAsia"/>
                            <w:sz w:val="11"/>
                            <w:szCs w:val="11"/>
                          </w:rPr>
                          <w:t>1．本期提取</w:t>
                        </w:r>
                      </w:p>
                    </w:tc>
                  </w:sdtContent>
                </w:sdt>
                <w:tc>
                  <w:tcPr>
                    <w:tcW w:w="993" w:type="dxa"/>
                  </w:tcPr>
                  <w:p w14:paraId="444F598A" w14:textId="77777777" w:rsidR="00C80C5B" w:rsidRPr="004F72B6" w:rsidRDefault="00C80C5B" w:rsidP="0057137B">
                    <w:pPr>
                      <w:jc w:val="right"/>
                      <w:rPr>
                        <w:sz w:val="11"/>
                        <w:szCs w:val="11"/>
                      </w:rPr>
                    </w:pPr>
                  </w:p>
                </w:tc>
                <w:tc>
                  <w:tcPr>
                    <w:tcW w:w="538" w:type="dxa"/>
                  </w:tcPr>
                  <w:p w14:paraId="332AE990" w14:textId="77777777" w:rsidR="00C80C5B" w:rsidRPr="004F72B6" w:rsidRDefault="00C80C5B" w:rsidP="0057137B">
                    <w:pPr>
                      <w:jc w:val="right"/>
                      <w:rPr>
                        <w:sz w:val="11"/>
                        <w:szCs w:val="11"/>
                      </w:rPr>
                    </w:pPr>
                  </w:p>
                </w:tc>
                <w:tc>
                  <w:tcPr>
                    <w:tcW w:w="567" w:type="dxa"/>
                  </w:tcPr>
                  <w:p w14:paraId="104EF868" w14:textId="77777777" w:rsidR="00C80C5B" w:rsidRPr="004F72B6" w:rsidRDefault="00C80C5B" w:rsidP="0057137B">
                    <w:pPr>
                      <w:jc w:val="right"/>
                      <w:rPr>
                        <w:sz w:val="11"/>
                        <w:szCs w:val="11"/>
                      </w:rPr>
                    </w:pPr>
                  </w:p>
                </w:tc>
                <w:tc>
                  <w:tcPr>
                    <w:tcW w:w="567" w:type="dxa"/>
                  </w:tcPr>
                  <w:p w14:paraId="409C5F02" w14:textId="77777777" w:rsidR="00C80C5B" w:rsidRPr="004F72B6" w:rsidRDefault="00C80C5B" w:rsidP="0057137B">
                    <w:pPr>
                      <w:jc w:val="right"/>
                      <w:rPr>
                        <w:sz w:val="11"/>
                        <w:szCs w:val="11"/>
                      </w:rPr>
                    </w:pPr>
                  </w:p>
                </w:tc>
                <w:tc>
                  <w:tcPr>
                    <w:tcW w:w="1134" w:type="dxa"/>
                  </w:tcPr>
                  <w:p w14:paraId="49F5B687" w14:textId="77777777" w:rsidR="00C80C5B" w:rsidRPr="004F72B6" w:rsidRDefault="00C80C5B" w:rsidP="0057137B">
                    <w:pPr>
                      <w:jc w:val="right"/>
                      <w:rPr>
                        <w:sz w:val="11"/>
                        <w:szCs w:val="11"/>
                      </w:rPr>
                    </w:pPr>
                  </w:p>
                </w:tc>
                <w:tc>
                  <w:tcPr>
                    <w:tcW w:w="992" w:type="dxa"/>
                  </w:tcPr>
                  <w:p w14:paraId="72683AF9" w14:textId="77777777" w:rsidR="00C80C5B" w:rsidRPr="004F72B6" w:rsidRDefault="00C80C5B" w:rsidP="0057137B">
                    <w:pPr>
                      <w:jc w:val="right"/>
                      <w:rPr>
                        <w:sz w:val="11"/>
                        <w:szCs w:val="11"/>
                      </w:rPr>
                    </w:pPr>
                  </w:p>
                </w:tc>
                <w:tc>
                  <w:tcPr>
                    <w:tcW w:w="993" w:type="dxa"/>
                  </w:tcPr>
                  <w:p w14:paraId="23AB4BCF" w14:textId="77777777" w:rsidR="00C80C5B" w:rsidRPr="004F72B6" w:rsidRDefault="00C80C5B" w:rsidP="0057137B">
                    <w:pPr>
                      <w:jc w:val="right"/>
                      <w:rPr>
                        <w:sz w:val="11"/>
                        <w:szCs w:val="11"/>
                      </w:rPr>
                    </w:pPr>
                  </w:p>
                </w:tc>
                <w:tc>
                  <w:tcPr>
                    <w:tcW w:w="992" w:type="dxa"/>
                  </w:tcPr>
                  <w:p w14:paraId="7D8806A8" w14:textId="77777777" w:rsidR="00C80C5B" w:rsidRPr="004F72B6" w:rsidRDefault="00C80C5B" w:rsidP="0057137B">
                    <w:pPr>
                      <w:jc w:val="right"/>
                      <w:rPr>
                        <w:sz w:val="11"/>
                        <w:szCs w:val="11"/>
                      </w:rPr>
                    </w:pPr>
                    <w:r w:rsidRPr="004F72B6">
                      <w:rPr>
                        <w:sz w:val="11"/>
                        <w:szCs w:val="11"/>
                      </w:rPr>
                      <w:t>2,081,222.22</w:t>
                    </w:r>
                  </w:p>
                </w:tc>
                <w:tc>
                  <w:tcPr>
                    <w:tcW w:w="1127" w:type="dxa"/>
                  </w:tcPr>
                  <w:p w14:paraId="66745FA7" w14:textId="77777777" w:rsidR="00C80C5B" w:rsidRPr="004F72B6" w:rsidRDefault="00C80C5B" w:rsidP="0057137B">
                    <w:pPr>
                      <w:jc w:val="right"/>
                      <w:rPr>
                        <w:sz w:val="11"/>
                        <w:szCs w:val="11"/>
                      </w:rPr>
                    </w:pPr>
                  </w:p>
                </w:tc>
                <w:tc>
                  <w:tcPr>
                    <w:tcW w:w="574" w:type="dxa"/>
                  </w:tcPr>
                  <w:p w14:paraId="198676FE" w14:textId="77777777" w:rsidR="00C80C5B" w:rsidRPr="004F72B6" w:rsidRDefault="00C80C5B" w:rsidP="0057137B">
                    <w:pPr>
                      <w:jc w:val="right"/>
                      <w:rPr>
                        <w:sz w:val="11"/>
                        <w:szCs w:val="11"/>
                      </w:rPr>
                    </w:pPr>
                  </w:p>
                </w:tc>
                <w:tc>
                  <w:tcPr>
                    <w:tcW w:w="993" w:type="dxa"/>
                  </w:tcPr>
                  <w:p w14:paraId="568FA246" w14:textId="77777777" w:rsidR="00C80C5B" w:rsidRPr="004F72B6" w:rsidRDefault="00C80C5B" w:rsidP="0057137B">
                    <w:pPr>
                      <w:jc w:val="right"/>
                      <w:rPr>
                        <w:sz w:val="11"/>
                        <w:szCs w:val="11"/>
                      </w:rPr>
                    </w:pPr>
                  </w:p>
                </w:tc>
                <w:tc>
                  <w:tcPr>
                    <w:tcW w:w="1101" w:type="dxa"/>
                  </w:tcPr>
                  <w:p w14:paraId="5F513384" w14:textId="77777777" w:rsidR="00C80C5B" w:rsidRPr="004F72B6" w:rsidRDefault="00C80C5B" w:rsidP="0057137B">
                    <w:pPr>
                      <w:jc w:val="right"/>
                      <w:rPr>
                        <w:sz w:val="11"/>
                        <w:szCs w:val="11"/>
                      </w:rPr>
                    </w:pPr>
                  </w:p>
                </w:tc>
                <w:tc>
                  <w:tcPr>
                    <w:tcW w:w="1308" w:type="dxa"/>
                  </w:tcPr>
                  <w:p w14:paraId="493231DC" w14:textId="77777777" w:rsidR="00C80C5B" w:rsidRPr="004F72B6" w:rsidRDefault="00C80C5B" w:rsidP="0057137B">
                    <w:pPr>
                      <w:jc w:val="right"/>
                      <w:rPr>
                        <w:sz w:val="11"/>
                        <w:szCs w:val="11"/>
                      </w:rPr>
                    </w:pPr>
                    <w:r w:rsidRPr="004F72B6">
                      <w:rPr>
                        <w:sz w:val="11"/>
                        <w:szCs w:val="11"/>
                      </w:rPr>
                      <w:t>2,081,222.22</w:t>
                    </w:r>
                  </w:p>
                </w:tc>
              </w:tr>
              <w:tr w:rsidR="00C80C5B" w:rsidRPr="004F72B6" w14:paraId="1BFE3619" w14:textId="77777777" w:rsidTr="0057137B">
                <w:sdt>
                  <w:sdtPr>
                    <w:rPr>
                      <w:sz w:val="11"/>
                      <w:szCs w:val="11"/>
                    </w:rPr>
                    <w:tag w:val="_PLD_69b59bbd4f7a49708a1fc0c2a96e3869"/>
                    <w:id w:val="-1185972799"/>
                    <w:lock w:val="sdtLocked"/>
                  </w:sdtPr>
                  <w:sdtContent>
                    <w:tc>
                      <w:tcPr>
                        <w:tcW w:w="2211" w:type="dxa"/>
                      </w:tcPr>
                      <w:p w14:paraId="5C118008" w14:textId="77777777" w:rsidR="00C80C5B" w:rsidRPr="004F72B6" w:rsidRDefault="00C80C5B" w:rsidP="0057137B">
                        <w:pPr>
                          <w:rPr>
                            <w:sz w:val="11"/>
                            <w:szCs w:val="11"/>
                          </w:rPr>
                        </w:pPr>
                        <w:r w:rsidRPr="004F72B6">
                          <w:rPr>
                            <w:rFonts w:hint="eastAsia"/>
                            <w:sz w:val="11"/>
                            <w:szCs w:val="11"/>
                          </w:rPr>
                          <w:t>2．本期使用</w:t>
                        </w:r>
                      </w:p>
                    </w:tc>
                  </w:sdtContent>
                </w:sdt>
                <w:tc>
                  <w:tcPr>
                    <w:tcW w:w="993" w:type="dxa"/>
                  </w:tcPr>
                  <w:p w14:paraId="2669881A" w14:textId="77777777" w:rsidR="00C80C5B" w:rsidRPr="004F72B6" w:rsidRDefault="00C80C5B" w:rsidP="0057137B">
                    <w:pPr>
                      <w:jc w:val="right"/>
                      <w:rPr>
                        <w:sz w:val="11"/>
                        <w:szCs w:val="11"/>
                      </w:rPr>
                    </w:pPr>
                  </w:p>
                </w:tc>
                <w:tc>
                  <w:tcPr>
                    <w:tcW w:w="538" w:type="dxa"/>
                  </w:tcPr>
                  <w:p w14:paraId="39971514" w14:textId="77777777" w:rsidR="00C80C5B" w:rsidRPr="004F72B6" w:rsidRDefault="00C80C5B" w:rsidP="0057137B">
                    <w:pPr>
                      <w:jc w:val="right"/>
                      <w:rPr>
                        <w:sz w:val="11"/>
                        <w:szCs w:val="11"/>
                      </w:rPr>
                    </w:pPr>
                  </w:p>
                </w:tc>
                <w:tc>
                  <w:tcPr>
                    <w:tcW w:w="567" w:type="dxa"/>
                  </w:tcPr>
                  <w:p w14:paraId="74106C9D" w14:textId="77777777" w:rsidR="00C80C5B" w:rsidRPr="004F72B6" w:rsidRDefault="00C80C5B" w:rsidP="0057137B">
                    <w:pPr>
                      <w:jc w:val="right"/>
                      <w:rPr>
                        <w:sz w:val="11"/>
                        <w:szCs w:val="11"/>
                      </w:rPr>
                    </w:pPr>
                  </w:p>
                </w:tc>
                <w:tc>
                  <w:tcPr>
                    <w:tcW w:w="567" w:type="dxa"/>
                  </w:tcPr>
                  <w:p w14:paraId="3523C6C3" w14:textId="77777777" w:rsidR="00C80C5B" w:rsidRPr="004F72B6" w:rsidRDefault="00C80C5B" w:rsidP="0057137B">
                    <w:pPr>
                      <w:jc w:val="right"/>
                      <w:rPr>
                        <w:sz w:val="11"/>
                        <w:szCs w:val="11"/>
                      </w:rPr>
                    </w:pPr>
                  </w:p>
                </w:tc>
                <w:tc>
                  <w:tcPr>
                    <w:tcW w:w="1134" w:type="dxa"/>
                  </w:tcPr>
                  <w:p w14:paraId="388CE6E8" w14:textId="77777777" w:rsidR="00C80C5B" w:rsidRPr="004F72B6" w:rsidRDefault="00C80C5B" w:rsidP="0057137B">
                    <w:pPr>
                      <w:jc w:val="right"/>
                      <w:rPr>
                        <w:sz w:val="11"/>
                        <w:szCs w:val="11"/>
                      </w:rPr>
                    </w:pPr>
                  </w:p>
                </w:tc>
                <w:tc>
                  <w:tcPr>
                    <w:tcW w:w="992" w:type="dxa"/>
                  </w:tcPr>
                  <w:p w14:paraId="10831160" w14:textId="77777777" w:rsidR="00C80C5B" w:rsidRPr="004F72B6" w:rsidRDefault="00C80C5B" w:rsidP="0057137B">
                    <w:pPr>
                      <w:jc w:val="right"/>
                      <w:rPr>
                        <w:sz w:val="11"/>
                        <w:szCs w:val="11"/>
                      </w:rPr>
                    </w:pPr>
                  </w:p>
                </w:tc>
                <w:tc>
                  <w:tcPr>
                    <w:tcW w:w="993" w:type="dxa"/>
                  </w:tcPr>
                  <w:p w14:paraId="0F3E411B" w14:textId="77777777" w:rsidR="00C80C5B" w:rsidRPr="004F72B6" w:rsidRDefault="00C80C5B" w:rsidP="0057137B">
                    <w:pPr>
                      <w:jc w:val="right"/>
                      <w:rPr>
                        <w:sz w:val="11"/>
                        <w:szCs w:val="11"/>
                      </w:rPr>
                    </w:pPr>
                  </w:p>
                </w:tc>
                <w:tc>
                  <w:tcPr>
                    <w:tcW w:w="992" w:type="dxa"/>
                  </w:tcPr>
                  <w:p w14:paraId="6254693F" w14:textId="77777777" w:rsidR="00C80C5B" w:rsidRPr="004F72B6" w:rsidRDefault="00C80C5B" w:rsidP="0057137B">
                    <w:pPr>
                      <w:jc w:val="right"/>
                      <w:rPr>
                        <w:sz w:val="11"/>
                        <w:szCs w:val="11"/>
                      </w:rPr>
                    </w:pPr>
                    <w:r w:rsidRPr="004F72B6">
                      <w:rPr>
                        <w:sz w:val="11"/>
                        <w:szCs w:val="11"/>
                      </w:rPr>
                      <w:t>5,797,390.77</w:t>
                    </w:r>
                  </w:p>
                </w:tc>
                <w:tc>
                  <w:tcPr>
                    <w:tcW w:w="1127" w:type="dxa"/>
                  </w:tcPr>
                  <w:p w14:paraId="5B5677D1" w14:textId="77777777" w:rsidR="00C80C5B" w:rsidRPr="004F72B6" w:rsidRDefault="00C80C5B" w:rsidP="0057137B">
                    <w:pPr>
                      <w:jc w:val="right"/>
                      <w:rPr>
                        <w:sz w:val="11"/>
                        <w:szCs w:val="11"/>
                      </w:rPr>
                    </w:pPr>
                  </w:p>
                </w:tc>
                <w:tc>
                  <w:tcPr>
                    <w:tcW w:w="574" w:type="dxa"/>
                  </w:tcPr>
                  <w:p w14:paraId="1F3F7647" w14:textId="77777777" w:rsidR="00C80C5B" w:rsidRPr="004F72B6" w:rsidRDefault="00C80C5B" w:rsidP="0057137B">
                    <w:pPr>
                      <w:jc w:val="right"/>
                      <w:rPr>
                        <w:sz w:val="11"/>
                        <w:szCs w:val="11"/>
                      </w:rPr>
                    </w:pPr>
                  </w:p>
                </w:tc>
                <w:tc>
                  <w:tcPr>
                    <w:tcW w:w="993" w:type="dxa"/>
                  </w:tcPr>
                  <w:p w14:paraId="60A9441A" w14:textId="77777777" w:rsidR="00C80C5B" w:rsidRPr="004F72B6" w:rsidRDefault="00C80C5B" w:rsidP="0057137B">
                    <w:pPr>
                      <w:jc w:val="right"/>
                      <w:rPr>
                        <w:sz w:val="11"/>
                        <w:szCs w:val="11"/>
                      </w:rPr>
                    </w:pPr>
                  </w:p>
                </w:tc>
                <w:tc>
                  <w:tcPr>
                    <w:tcW w:w="1101" w:type="dxa"/>
                  </w:tcPr>
                  <w:p w14:paraId="58A69021" w14:textId="77777777" w:rsidR="00C80C5B" w:rsidRPr="004F72B6" w:rsidRDefault="00C80C5B" w:rsidP="0057137B">
                    <w:pPr>
                      <w:jc w:val="right"/>
                      <w:rPr>
                        <w:sz w:val="11"/>
                        <w:szCs w:val="11"/>
                      </w:rPr>
                    </w:pPr>
                  </w:p>
                </w:tc>
                <w:tc>
                  <w:tcPr>
                    <w:tcW w:w="1308" w:type="dxa"/>
                  </w:tcPr>
                  <w:p w14:paraId="08F43768" w14:textId="77777777" w:rsidR="00C80C5B" w:rsidRPr="004F72B6" w:rsidRDefault="00C80C5B" w:rsidP="0057137B">
                    <w:pPr>
                      <w:jc w:val="right"/>
                      <w:rPr>
                        <w:sz w:val="11"/>
                        <w:szCs w:val="11"/>
                      </w:rPr>
                    </w:pPr>
                    <w:r w:rsidRPr="004F72B6">
                      <w:rPr>
                        <w:sz w:val="11"/>
                        <w:szCs w:val="11"/>
                      </w:rPr>
                      <w:t>5,797,390.77</w:t>
                    </w:r>
                  </w:p>
                </w:tc>
              </w:tr>
              <w:tr w:rsidR="00C80C5B" w:rsidRPr="004F72B6" w14:paraId="3CCF4EE8" w14:textId="77777777" w:rsidTr="0057137B">
                <w:sdt>
                  <w:sdtPr>
                    <w:rPr>
                      <w:sz w:val="11"/>
                      <w:szCs w:val="11"/>
                    </w:rPr>
                    <w:tag w:val="_PLD_8e6f5912872d41cc910f3bdca18b82d0"/>
                    <w:id w:val="-1204864309"/>
                    <w:lock w:val="sdtLocked"/>
                  </w:sdtPr>
                  <w:sdtContent>
                    <w:tc>
                      <w:tcPr>
                        <w:tcW w:w="2211" w:type="dxa"/>
                      </w:tcPr>
                      <w:p w14:paraId="026E2218" w14:textId="77777777" w:rsidR="00C80C5B" w:rsidRPr="004F72B6" w:rsidRDefault="00C80C5B" w:rsidP="0057137B">
                        <w:pPr>
                          <w:rPr>
                            <w:sz w:val="11"/>
                            <w:szCs w:val="11"/>
                          </w:rPr>
                        </w:pPr>
                        <w:r w:rsidRPr="004F72B6">
                          <w:rPr>
                            <w:rFonts w:hint="eastAsia"/>
                            <w:sz w:val="11"/>
                            <w:szCs w:val="11"/>
                          </w:rPr>
                          <w:t>（六）其他</w:t>
                        </w:r>
                      </w:p>
                    </w:tc>
                  </w:sdtContent>
                </w:sdt>
                <w:tc>
                  <w:tcPr>
                    <w:tcW w:w="993" w:type="dxa"/>
                  </w:tcPr>
                  <w:p w14:paraId="561EB15C" w14:textId="77777777" w:rsidR="00C80C5B" w:rsidRPr="004F72B6" w:rsidRDefault="00C80C5B" w:rsidP="0057137B">
                    <w:pPr>
                      <w:jc w:val="right"/>
                      <w:rPr>
                        <w:sz w:val="11"/>
                        <w:szCs w:val="11"/>
                      </w:rPr>
                    </w:pPr>
                  </w:p>
                </w:tc>
                <w:tc>
                  <w:tcPr>
                    <w:tcW w:w="538" w:type="dxa"/>
                  </w:tcPr>
                  <w:p w14:paraId="7286EA91" w14:textId="77777777" w:rsidR="00C80C5B" w:rsidRPr="004F72B6" w:rsidRDefault="00C80C5B" w:rsidP="0057137B">
                    <w:pPr>
                      <w:jc w:val="right"/>
                      <w:rPr>
                        <w:sz w:val="11"/>
                        <w:szCs w:val="11"/>
                      </w:rPr>
                    </w:pPr>
                  </w:p>
                </w:tc>
                <w:tc>
                  <w:tcPr>
                    <w:tcW w:w="567" w:type="dxa"/>
                  </w:tcPr>
                  <w:p w14:paraId="3CE1ACD8" w14:textId="77777777" w:rsidR="00C80C5B" w:rsidRPr="004F72B6" w:rsidRDefault="00C80C5B" w:rsidP="0057137B">
                    <w:pPr>
                      <w:jc w:val="right"/>
                      <w:rPr>
                        <w:sz w:val="11"/>
                        <w:szCs w:val="11"/>
                      </w:rPr>
                    </w:pPr>
                  </w:p>
                </w:tc>
                <w:tc>
                  <w:tcPr>
                    <w:tcW w:w="567" w:type="dxa"/>
                  </w:tcPr>
                  <w:p w14:paraId="38B0B129" w14:textId="77777777" w:rsidR="00C80C5B" w:rsidRPr="004F72B6" w:rsidRDefault="00C80C5B" w:rsidP="0057137B">
                    <w:pPr>
                      <w:jc w:val="right"/>
                      <w:rPr>
                        <w:sz w:val="11"/>
                        <w:szCs w:val="11"/>
                      </w:rPr>
                    </w:pPr>
                  </w:p>
                </w:tc>
                <w:tc>
                  <w:tcPr>
                    <w:tcW w:w="1134" w:type="dxa"/>
                  </w:tcPr>
                  <w:p w14:paraId="6D8951CD" w14:textId="77777777" w:rsidR="00C80C5B" w:rsidRPr="004F72B6" w:rsidRDefault="00C80C5B" w:rsidP="0057137B">
                    <w:pPr>
                      <w:ind w:right="840"/>
                      <w:jc w:val="right"/>
                      <w:rPr>
                        <w:sz w:val="11"/>
                        <w:szCs w:val="11"/>
                      </w:rPr>
                    </w:pPr>
                  </w:p>
                </w:tc>
                <w:tc>
                  <w:tcPr>
                    <w:tcW w:w="992" w:type="dxa"/>
                  </w:tcPr>
                  <w:p w14:paraId="4814127E" w14:textId="77777777" w:rsidR="00C80C5B" w:rsidRPr="004F72B6" w:rsidRDefault="00C80C5B" w:rsidP="0057137B">
                    <w:pPr>
                      <w:jc w:val="right"/>
                      <w:rPr>
                        <w:sz w:val="11"/>
                        <w:szCs w:val="11"/>
                      </w:rPr>
                    </w:pPr>
                  </w:p>
                </w:tc>
                <w:tc>
                  <w:tcPr>
                    <w:tcW w:w="993" w:type="dxa"/>
                  </w:tcPr>
                  <w:p w14:paraId="451650B4" w14:textId="77777777" w:rsidR="00C80C5B" w:rsidRPr="004F72B6" w:rsidRDefault="00C80C5B" w:rsidP="0057137B">
                    <w:pPr>
                      <w:jc w:val="right"/>
                      <w:rPr>
                        <w:sz w:val="11"/>
                        <w:szCs w:val="11"/>
                      </w:rPr>
                    </w:pPr>
                  </w:p>
                </w:tc>
                <w:tc>
                  <w:tcPr>
                    <w:tcW w:w="992" w:type="dxa"/>
                  </w:tcPr>
                  <w:p w14:paraId="0422D692" w14:textId="77777777" w:rsidR="00C80C5B" w:rsidRPr="004F72B6" w:rsidRDefault="00C80C5B" w:rsidP="0057137B">
                    <w:pPr>
                      <w:jc w:val="right"/>
                      <w:rPr>
                        <w:sz w:val="11"/>
                        <w:szCs w:val="11"/>
                      </w:rPr>
                    </w:pPr>
                  </w:p>
                </w:tc>
                <w:tc>
                  <w:tcPr>
                    <w:tcW w:w="1127" w:type="dxa"/>
                  </w:tcPr>
                  <w:p w14:paraId="478E55F6" w14:textId="77777777" w:rsidR="00C80C5B" w:rsidRPr="004F72B6" w:rsidRDefault="00C80C5B" w:rsidP="0057137B">
                    <w:pPr>
                      <w:jc w:val="right"/>
                      <w:rPr>
                        <w:sz w:val="11"/>
                        <w:szCs w:val="11"/>
                      </w:rPr>
                    </w:pPr>
                  </w:p>
                </w:tc>
                <w:tc>
                  <w:tcPr>
                    <w:tcW w:w="574" w:type="dxa"/>
                  </w:tcPr>
                  <w:p w14:paraId="3A849DAD" w14:textId="77777777" w:rsidR="00C80C5B" w:rsidRPr="004F72B6" w:rsidRDefault="00C80C5B" w:rsidP="0057137B">
                    <w:pPr>
                      <w:jc w:val="right"/>
                      <w:rPr>
                        <w:sz w:val="11"/>
                        <w:szCs w:val="11"/>
                      </w:rPr>
                    </w:pPr>
                  </w:p>
                </w:tc>
                <w:tc>
                  <w:tcPr>
                    <w:tcW w:w="993" w:type="dxa"/>
                  </w:tcPr>
                  <w:p w14:paraId="0CA1D17D" w14:textId="77777777" w:rsidR="00C80C5B" w:rsidRPr="004F72B6" w:rsidRDefault="00C80C5B" w:rsidP="0057137B">
                    <w:pPr>
                      <w:jc w:val="right"/>
                      <w:rPr>
                        <w:sz w:val="11"/>
                        <w:szCs w:val="11"/>
                      </w:rPr>
                    </w:pPr>
                  </w:p>
                </w:tc>
                <w:tc>
                  <w:tcPr>
                    <w:tcW w:w="1101" w:type="dxa"/>
                  </w:tcPr>
                  <w:p w14:paraId="36EE6182" w14:textId="77777777" w:rsidR="00C80C5B" w:rsidRPr="004F72B6" w:rsidRDefault="00C80C5B" w:rsidP="0057137B">
                    <w:pPr>
                      <w:jc w:val="right"/>
                      <w:rPr>
                        <w:sz w:val="11"/>
                        <w:szCs w:val="11"/>
                      </w:rPr>
                    </w:pPr>
                  </w:p>
                </w:tc>
                <w:tc>
                  <w:tcPr>
                    <w:tcW w:w="1308" w:type="dxa"/>
                  </w:tcPr>
                  <w:p w14:paraId="721F7B6F" w14:textId="77777777" w:rsidR="00C80C5B" w:rsidRPr="004F72B6" w:rsidRDefault="00C80C5B" w:rsidP="0057137B">
                    <w:pPr>
                      <w:ind w:right="840"/>
                      <w:rPr>
                        <w:sz w:val="11"/>
                        <w:szCs w:val="11"/>
                      </w:rPr>
                    </w:pPr>
                  </w:p>
                </w:tc>
              </w:tr>
              <w:tr w:rsidR="00C80C5B" w:rsidRPr="004F72B6" w14:paraId="73A81A7E" w14:textId="77777777" w:rsidTr="0057137B">
                <w:sdt>
                  <w:sdtPr>
                    <w:rPr>
                      <w:sz w:val="11"/>
                      <w:szCs w:val="11"/>
                    </w:rPr>
                    <w:tag w:val="_PLD_f6ec7abefe954758b48497b1b1440546"/>
                    <w:id w:val="-920335757"/>
                    <w:lock w:val="sdtLocked"/>
                  </w:sdtPr>
                  <w:sdtContent>
                    <w:tc>
                      <w:tcPr>
                        <w:tcW w:w="2211" w:type="dxa"/>
                      </w:tcPr>
                      <w:p w14:paraId="7812DE3D" w14:textId="77777777" w:rsidR="00C80C5B" w:rsidRPr="004F72B6" w:rsidRDefault="00C80C5B" w:rsidP="0057137B">
                        <w:pPr>
                          <w:rPr>
                            <w:sz w:val="11"/>
                            <w:szCs w:val="11"/>
                          </w:rPr>
                        </w:pPr>
                        <w:r w:rsidRPr="004F72B6">
                          <w:rPr>
                            <w:sz w:val="11"/>
                            <w:szCs w:val="11"/>
                          </w:rPr>
                          <w:t>四、本期期末余额</w:t>
                        </w:r>
                      </w:p>
                    </w:tc>
                  </w:sdtContent>
                </w:sdt>
                <w:tc>
                  <w:tcPr>
                    <w:tcW w:w="993" w:type="dxa"/>
                  </w:tcPr>
                  <w:p w14:paraId="06E4C0B3" w14:textId="77777777" w:rsidR="00C80C5B" w:rsidRPr="004F72B6" w:rsidRDefault="00C80C5B" w:rsidP="0057137B">
                    <w:pPr>
                      <w:jc w:val="right"/>
                      <w:rPr>
                        <w:sz w:val="11"/>
                        <w:szCs w:val="11"/>
                      </w:rPr>
                    </w:pPr>
                    <w:r w:rsidRPr="004F72B6">
                      <w:rPr>
                        <w:sz w:val="11"/>
                        <w:szCs w:val="11"/>
                      </w:rPr>
                      <w:t>721,891,958.00</w:t>
                    </w:r>
                  </w:p>
                </w:tc>
                <w:tc>
                  <w:tcPr>
                    <w:tcW w:w="538" w:type="dxa"/>
                  </w:tcPr>
                  <w:p w14:paraId="10C1544B" w14:textId="77777777" w:rsidR="00C80C5B" w:rsidRPr="004F72B6" w:rsidRDefault="00C80C5B" w:rsidP="0057137B">
                    <w:pPr>
                      <w:jc w:val="right"/>
                      <w:rPr>
                        <w:sz w:val="11"/>
                        <w:szCs w:val="11"/>
                      </w:rPr>
                    </w:pPr>
                  </w:p>
                </w:tc>
                <w:tc>
                  <w:tcPr>
                    <w:tcW w:w="567" w:type="dxa"/>
                  </w:tcPr>
                  <w:p w14:paraId="63CB7CBD" w14:textId="77777777" w:rsidR="00C80C5B" w:rsidRPr="004F72B6" w:rsidRDefault="00C80C5B" w:rsidP="0057137B">
                    <w:pPr>
                      <w:jc w:val="right"/>
                      <w:rPr>
                        <w:sz w:val="11"/>
                        <w:szCs w:val="11"/>
                      </w:rPr>
                    </w:pPr>
                  </w:p>
                </w:tc>
                <w:tc>
                  <w:tcPr>
                    <w:tcW w:w="567" w:type="dxa"/>
                  </w:tcPr>
                  <w:p w14:paraId="107D410B" w14:textId="77777777" w:rsidR="00C80C5B" w:rsidRPr="004F72B6" w:rsidRDefault="00C80C5B" w:rsidP="0057137B">
                    <w:pPr>
                      <w:jc w:val="right"/>
                      <w:rPr>
                        <w:sz w:val="11"/>
                        <w:szCs w:val="11"/>
                      </w:rPr>
                    </w:pPr>
                  </w:p>
                </w:tc>
                <w:tc>
                  <w:tcPr>
                    <w:tcW w:w="1134" w:type="dxa"/>
                  </w:tcPr>
                  <w:p w14:paraId="3035096E" w14:textId="77777777" w:rsidR="00C80C5B" w:rsidRPr="004F72B6" w:rsidRDefault="00C80C5B" w:rsidP="0057137B">
                    <w:pPr>
                      <w:jc w:val="right"/>
                      <w:rPr>
                        <w:sz w:val="11"/>
                        <w:szCs w:val="11"/>
                      </w:rPr>
                    </w:pPr>
                    <w:r w:rsidRPr="004F72B6">
                      <w:rPr>
                        <w:sz w:val="11"/>
                        <w:szCs w:val="11"/>
                      </w:rPr>
                      <w:t>1,446,399,476.41</w:t>
                    </w:r>
                  </w:p>
                </w:tc>
                <w:tc>
                  <w:tcPr>
                    <w:tcW w:w="992" w:type="dxa"/>
                  </w:tcPr>
                  <w:p w14:paraId="7DB790E8" w14:textId="77777777" w:rsidR="00C80C5B" w:rsidRPr="004F72B6" w:rsidRDefault="00C80C5B" w:rsidP="0057137B">
                    <w:pPr>
                      <w:jc w:val="right"/>
                      <w:rPr>
                        <w:sz w:val="11"/>
                        <w:szCs w:val="11"/>
                      </w:rPr>
                    </w:pPr>
                    <w:r w:rsidRPr="004F72B6">
                      <w:rPr>
                        <w:sz w:val="11"/>
                        <w:szCs w:val="11"/>
                      </w:rPr>
                      <w:t>8,780,070.00</w:t>
                    </w:r>
                  </w:p>
                </w:tc>
                <w:tc>
                  <w:tcPr>
                    <w:tcW w:w="993" w:type="dxa"/>
                  </w:tcPr>
                  <w:p w14:paraId="063F0D38" w14:textId="77777777" w:rsidR="00C80C5B" w:rsidRPr="004F72B6" w:rsidRDefault="00C80C5B" w:rsidP="0057137B">
                    <w:pPr>
                      <w:jc w:val="right"/>
                      <w:rPr>
                        <w:sz w:val="11"/>
                        <w:szCs w:val="11"/>
                      </w:rPr>
                    </w:pPr>
                    <w:r w:rsidRPr="004F72B6">
                      <w:rPr>
                        <w:sz w:val="11"/>
                        <w:szCs w:val="11"/>
                      </w:rPr>
                      <w:t>209,217,662.09</w:t>
                    </w:r>
                  </w:p>
                </w:tc>
                <w:tc>
                  <w:tcPr>
                    <w:tcW w:w="992" w:type="dxa"/>
                  </w:tcPr>
                  <w:p w14:paraId="3BEAD76A" w14:textId="77777777" w:rsidR="00C80C5B" w:rsidRPr="004F72B6" w:rsidRDefault="00C80C5B" w:rsidP="0057137B">
                    <w:pPr>
                      <w:jc w:val="right"/>
                      <w:rPr>
                        <w:sz w:val="11"/>
                        <w:szCs w:val="11"/>
                      </w:rPr>
                    </w:pPr>
                    <w:r w:rsidRPr="004F72B6">
                      <w:rPr>
                        <w:sz w:val="11"/>
                        <w:szCs w:val="11"/>
                      </w:rPr>
                      <w:t>83,167.14</w:t>
                    </w:r>
                  </w:p>
                </w:tc>
                <w:tc>
                  <w:tcPr>
                    <w:tcW w:w="1127" w:type="dxa"/>
                  </w:tcPr>
                  <w:p w14:paraId="3B56CE95" w14:textId="77777777" w:rsidR="00C80C5B" w:rsidRPr="004F72B6" w:rsidRDefault="00C80C5B" w:rsidP="0057137B">
                    <w:pPr>
                      <w:jc w:val="right"/>
                      <w:rPr>
                        <w:sz w:val="11"/>
                        <w:szCs w:val="11"/>
                      </w:rPr>
                    </w:pPr>
                    <w:r w:rsidRPr="004F72B6">
                      <w:rPr>
                        <w:sz w:val="11"/>
                        <w:szCs w:val="11"/>
                      </w:rPr>
                      <w:t>118,306,693.75</w:t>
                    </w:r>
                  </w:p>
                </w:tc>
                <w:tc>
                  <w:tcPr>
                    <w:tcW w:w="574" w:type="dxa"/>
                  </w:tcPr>
                  <w:p w14:paraId="0C3FF223" w14:textId="77777777" w:rsidR="00C80C5B" w:rsidRPr="004F72B6" w:rsidRDefault="00C80C5B" w:rsidP="0057137B">
                    <w:pPr>
                      <w:jc w:val="right"/>
                      <w:rPr>
                        <w:sz w:val="11"/>
                        <w:szCs w:val="11"/>
                      </w:rPr>
                    </w:pPr>
                  </w:p>
                </w:tc>
                <w:tc>
                  <w:tcPr>
                    <w:tcW w:w="993" w:type="dxa"/>
                  </w:tcPr>
                  <w:p w14:paraId="0C38F18C" w14:textId="77777777" w:rsidR="00C80C5B" w:rsidRPr="004F72B6" w:rsidRDefault="00C80C5B" w:rsidP="0057137B">
                    <w:pPr>
                      <w:jc w:val="right"/>
                      <w:rPr>
                        <w:sz w:val="11"/>
                        <w:szCs w:val="11"/>
                      </w:rPr>
                    </w:pPr>
                    <w:r w:rsidRPr="004F72B6">
                      <w:rPr>
                        <w:sz w:val="11"/>
                        <w:szCs w:val="11"/>
                      </w:rPr>
                      <w:t>432,511,700.59</w:t>
                    </w:r>
                  </w:p>
                </w:tc>
                <w:tc>
                  <w:tcPr>
                    <w:tcW w:w="1101" w:type="dxa"/>
                  </w:tcPr>
                  <w:p w14:paraId="7F97509C" w14:textId="77777777" w:rsidR="00C80C5B" w:rsidRPr="004F72B6" w:rsidRDefault="00C80C5B" w:rsidP="0057137B">
                    <w:pPr>
                      <w:jc w:val="right"/>
                      <w:rPr>
                        <w:sz w:val="11"/>
                        <w:szCs w:val="11"/>
                      </w:rPr>
                    </w:pPr>
                    <w:r w:rsidRPr="004F72B6">
                      <w:rPr>
                        <w:sz w:val="11"/>
                        <w:szCs w:val="11"/>
                      </w:rPr>
                      <w:t>11,762,562.81</w:t>
                    </w:r>
                  </w:p>
                </w:tc>
                <w:tc>
                  <w:tcPr>
                    <w:tcW w:w="1308" w:type="dxa"/>
                  </w:tcPr>
                  <w:p w14:paraId="6AFC7F2F" w14:textId="77777777" w:rsidR="00C80C5B" w:rsidRPr="006006C3" w:rsidRDefault="00C80C5B" w:rsidP="0057137B">
                    <w:pPr>
                      <w:jc w:val="right"/>
                      <w:rPr>
                        <w:sz w:val="11"/>
                        <w:szCs w:val="11"/>
                      </w:rPr>
                    </w:pPr>
                    <w:r w:rsidRPr="006006C3">
                      <w:rPr>
                        <w:sz w:val="11"/>
                        <w:szCs w:val="11"/>
                      </w:rPr>
                      <w:t>2,931,393,150.79</w:t>
                    </w:r>
                  </w:p>
                </w:tc>
              </w:tr>
            </w:tbl>
            <w:p w14:paraId="130D4DAF" w14:textId="77777777" w:rsidR="00C80C5B" w:rsidRDefault="00C80C5B"/>
            <w:p w14:paraId="7F92C5D2" w14:textId="77777777" w:rsidR="00F12765" w:rsidRDefault="00F12765"/>
            <w:p w14:paraId="02C549CA" w14:textId="77777777" w:rsidR="00FB33C1" w:rsidRDefault="00FB33C1" w:rsidP="00B90A3A">
              <w:pPr>
                <w:snapToGrid w:val="0"/>
                <w:spacing w:line="240" w:lineRule="atLeast"/>
                <w:ind w:rightChars="-759" w:right="-1594"/>
                <w:rPr>
                  <w:szCs w:val="21"/>
                </w:rPr>
              </w:pPr>
            </w:p>
            <w:p w14:paraId="47211C35" w14:textId="77777777" w:rsidR="00B400B3" w:rsidRDefault="00B400B3" w:rsidP="00B90A3A">
              <w:pPr>
                <w:snapToGrid w:val="0"/>
                <w:spacing w:line="240" w:lineRule="atLeast"/>
                <w:ind w:rightChars="-759" w:right="-1594"/>
                <w:rPr>
                  <w:szCs w:val="21"/>
                </w:rPr>
              </w:pPr>
            </w:p>
            <w:p w14:paraId="249684AD" w14:textId="77777777" w:rsidR="004F72B6" w:rsidRDefault="004F72B6" w:rsidP="00B90A3A">
              <w:pPr>
                <w:snapToGrid w:val="0"/>
                <w:spacing w:line="240" w:lineRule="atLeast"/>
                <w:ind w:rightChars="-759" w:right="-1594"/>
                <w:rPr>
                  <w:szCs w:val="21"/>
                </w:rPr>
              </w:pPr>
            </w:p>
            <w:tbl>
              <w:tblPr>
                <w:tblW w:w="1424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5"/>
                <w:gridCol w:w="993"/>
                <w:gridCol w:w="680"/>
                <w:gridCol w:w="567"/>
                <w:gridCol w:w="567"/>
                <w:gridCol w:w="1134"/>
                <w:gridCol w:w="992"/>
                <w:gridCol w:w="993"/>
                <w:gridCol w:w="992"/>
                <w:gridCol w:w="1134"/>
                <w:gridCol w:w="567"/>
                <w:gridCol w:w="992"/>
                <w:gridCol w:w="1081"/>
                <w:gridCol w:w="1329"/>
              </w:tblGrid>
              <w:tr w:rsidR="004F72B6" w14:paraId="41D86656" w14:textId="77777777" w:rsidTr="00F12765">
                <w:trPr>
                  <w:cantSplit/>
                </w:trPr>
                <w:sdt>
                  <w:sdtPr>
                    <w:rPr>
                      <w:sz w:val="11"/>
                      <w:szCs w:val="11"/>
                    </w:rPr>
                    <w:tag w:val="_PLD_0b0331d67a8d429ab0406a64c53c73ca"/>
                    <w:id w:val="-239803859"/>
                    <w:lock w:val="sdtLocked"/>
                  </w:sdtPr>
                  <w:sdtContent>
                    <w:tc>
                      <w:tcPr>
                        <w:tcW w:w="2225" w:type="dxa"/>
                        <w:vMerge w:val="restart"/>
                        <w:vAlign w:val="center"/>
                      </w:tcPr>
                      <w:p w14:paraId="471B5F86" w14:textId="77777777" w:rsidR="004F72B6" w:rsidRPr="00B400B3" w:rsidRDefault="004F72B6" w:rsidP="00B400B3">
                        <w:pPr>
                          <w:snapToGrid w:val="0"/>
                          <w:spacing w:line="240" w:lineRule="atLeast"/>
                          <w:jc w:val="center"/>
                          <w:rPr>
                            <w:sz w:val="11"/>
                            <w:szCs w:val="11"/>
                          </w:rPr>
                        </w:pPr>
                        <w:r w:rsidRPr="00B400B3">
                          <w:rPr>
                            <w:sz w:val="11"/>
                            <w:szCs w:val="11"/>
                          </w:rPr>
                          <w:t>项目</w:t>
                        </w:r>
                      </w:p>
                    </w:tc>
                  </w:sdtContent>
                </w:sdt>
                <w:sdt>
                  <w:sdtPr>
                    <w:rPr>
                      <w:sz w:val="11"/>
                      <w:szCs w:val="11"/>
                    </w:rPr>
                    <w:tag w:val="_PLD_1b5efd3934e54ea6af1c4e73044e16b2"/>
                    <w:id w:val="1160958512"/>
                    <w:lock w:val="sdtLocked"/>
                  </w:sdtPr>
                  <w:sdtContent>
                    <w:tc>
                      <w:tcPr>
                        <w:tcW w:w="12021" w:type="dxa"/>
                        <w:gridSpan w:val="13"/>
                      </w:tcPr>
                      <w:p w14:paraId="002C62D6" w14:textId="77777777" w:rsidR="004F72B6" w:rsidRPr="00B400B3" w:rsidRDefault="004F72B6" w:rsidP="00B400B3">
                        <w:pPr>
                          <w:snapToGrid w:val="0"/>
                          <w:spacing w:line="240" w:lineRule="atLeast"/>
                          <w:ind w:rightChars="-759" w:right="-1594"/>
                          <w:jc w:val="center"/>
                          <w:rPr>
                            <w:sz w:val="11"/>
                            <w:szCs w:val="11"/>
                          </w:rPr>
                        </w:pPr>
                        <w:r w:rsidRPr="00B400B3">
                          <w:rPr>
                            <w:rFonts w:hint="eastAsia"/>
                            <w:sz w:val="11"/>
                            <w:szCs w:val="11"/>
                          </w:rPr>
                          <w:t>上期</w:t>
                        </w:r>
                      </w:p>
                    </w:tc>
                  </w:sdtContent>
                </w:sdt>
              </w:tr>
              <w:tr w:rsidR="004F72B6" w14:paraId="7FD836E4" w14:textId="77777777" w:rsidTr="00F12765">
                <w:trPr>
                  <w:cantSplit/>
                  <w:trHeight w:val="471"/>
                </w:trPr>
                <w:tc>
                  <w:tcPr>
                    <w:tcW w:w="2225" w:type="dxa"/>
                    <w:vMerge/>
                  </w:tcPr>
                  <w:p w14:paraId="25DACCBC" w14:textId="77777777" w:rsidR="004F72B6" w:rsidRPr="00B400B3" w:rsidRDefault="004F72B6" w:rsidP="00B400B3">
                    <w:pPr>
                      <w:snapToGrid w:val="0"/>
                      <w:spacing w:line="240" w:lineRule="atLeast"/>
                      <w:ind w:rightChars="-759" w:right="-1594"/>
                      <w:rPr>
                        <w:sz w:val="11"/>
                        <w:szCs w:val="11"/>
                      </w:rPr>
                    </w:pPr>
                  </w:p>
                </w:tc>
                <w:sdt>
                  <w:sdtPr>
                    <w:rPr>
                      <w:sz w:val="11"/>
                      <w:szCs w:val="11"/>
                    </w:rPr>
                    <w:tag w:val="_PLD_e725a8cacf9d4d1abedbfeae17c394e0"/>
                    <w:id w:val="-144818058"/>
                    <w:lock w:val="sdtLocked"/>
                  </w:sdtPr>
                  <w:sdtContent>
                    <w:tc>
                      <w:tcPr>
                        <w:tcW w:w="9611" w:type="dxa"/>
                        <w:gridSpan w:val="11"/>
                        <w:vAlign w:val="center"/>
                      </w:tcPr>
                      <w:p w14:paraId="55ED01D7" w14:textId="77777777" w:rsidR="004F72B6" w:rsidRPr="00B400B3" w:rsidRDefault="004F72B6" w:rsidP="00B400B3">
                        <w:pPr>
                          <w:snapToGrid w:val="0"/>
                          <w:spacing w:line="240" w:lineRule="atLeast"/>
                          <w:ind w:rightChars="-759" w:right="-1594"/>
                          <w:jc w:val="center"/>
                          <w:rPr>
                            <w:sz w:val="11"/>
                            <w:szCs w:val="11"/>
                          </w:rPr>
                        </w:pPr>
                        <w:r w:rsidRPr="00B400B3">
                          <w:rPr>
                            <w:sz w:val="11"/>
                            <w:szCs w:val="11"/>
                          </w:rPr>
                          <w:t>归属于母公司所有者权益</w:t>
                        </w:r>
                      </w:p>
                    </w:tc>
                  </w:sdtContent>
                </w:sdt>
                <w:sdt>
                  <w:sdtPr>
                    <w:rPr>
                      <w:sz w:val="11"/>
                      <w:szCs w:val="11"/>
                    </w:rPr>
                    <w:tag w:val="_PLD_fe6c49384f0941088b29ad945caeb72b"/>
                    <w:id w:val="1269890451"/>
                    <w:lock w:val="sdtLocked"/>
                  </w:sdtPr>
                  <w:sdtContent>
                    <w:tc>
                      <w:tcPr>
                        <w:tcW w:w="1081" w:type="dxa"/>
                        <w:vMerge w:val="restart"/>
                        <w:vAlign w:val="center"/>
                      </w:tcPr>
                      <w:p w14:paraId="006C8221" w14:textId="77777777" w:rsidR="004F72B6" w:rsidRPr="00B400B3" w:rsidRDefault="004F72B6" w:rsidP="00B400B3">
                        <w:pPr>
                          <w:jc w:val="center"/>
                          <w:rPr>
                            <w:sz w:val="11"/>
                            <w:szCs w:val="11"/>
                          </w:rPr>
                        </w:pPr>
                        <w:r w:rsidRPr="00B400B3">
                          <w:rPr>
                            <w:sz w:val="11"/>
                            <w:szCs w:val="11"/>
                          </w:rPr>
                          <w:t>少数股东权益</w:t>
                        </w:r>
                      </w:p>
                    </w:tc>
                  </w:sdtContent>
                </w:sdt>
                <w:sdt>
                  <w:sdtPr>
                    <w:rPr>
                      <w:sz w:val="11"/>
                      <w:szCs w:val="11"/>
                    </w:rPr>
                    <w:tag w:val="_PLD_bbe71d4307504d648ce52638ee90ccd4"/>
                    <w:id w:val="1827781603"/>
                    <w:lock w:val="sdtLocked"/>
                  </w:sdtPr>
                  <w:sdtContent>
                    <w:tc>
                      <w:tcPr>
                        <w:tcW w:w="1329" w:type="dxa"/>
                        <w:vMerge w:val="restart"/>
                        <w:vAlign w:val="center"/>
                      </w:tcPr>
                      <w:p w14:paraId="5DC8EA7A" w14:textId="77777777" w:rsidR="004F72B6" w:rsidRPr="00B400B3" w:rsidRDefault="004F72B6" w:rsidP="00B400B3">
                        <w:pPr>
                          <w:jc w:val="center"/>
                          <w:rPr>
                            <w:sz w:val="11"/>
                            <w:szCs w:val="11"/>
                          </w:rPr>
                        </w:pPr>
                        <w:r w:rsidRPr="00B400B3">
                          <w:rPr>
                            <w:sz w:val="11"/>
                            <w:szCs w:val="11"/>
                          </w:rPr>
                          <w:t>所有者权益合计</w:t>
                        </w:r>
                      </w:p>
                    </w:tc>
                  </w:sdtContent>
                </w:sdt>
              </w:tr>
              <w:tr w:rsidR="004F72B6" w14:paraId="316DBC62" w14:textId="77777777" w:rsidTr="00F12765">
                <w:trPr>
                  <w:cantSplit/>
                  <w:trHeight w:val="383"/>
                </w:trPr>
                <w:tc>
                  <w:tcPr>
                    <w:tcW w:w="2225" w:type="dxa"/>
                    <w:vMerge/>
                  </w:tcPr>
                  <w:p w14:paraId="24BEB5B3" w14:textId="77777777" w:rsidR="004F72B6" w:rsidRPr="00B400B3" w:rsidRDefault="004F72B6" w:rsidP="00B400B3">
                    <w:pPr>
                      <w:snapToGrid w:val="0"/>
                      <w:spacing w:line="240" w:lineRule="atLeast"/>
                      <w:ind w:rightChars="-759" w:right="-1594"/>
                      <w:rPr>
                        <w:sz w:val="11"/>
                        <w:szCs w:val="11"/>
                      </w:rPr>
                    </w:pPr>
                  </w:p>
                </w:tc>
                <w:sdt>
                  <w:sdtPr>
                    <w:rPr>
                      <w:sz w:val="11"/>
                      <w:szCs w:val="11"/>
                    </w:rPr>
                    <w:tag w:val="_PLD_941585ba85eb48fa931876151974e425"/>
                    <w:id w:val="1397937153"/>
                    <w:lock w:val="sdtLocked"/>
                  </w:sdtPr>
                  <w:sdtContent>
                    <w:tc>
                      <w:tcPr>
                        <w:tcW w:w="993" w:type="dxa"/>
                        <w:vMerge w:val="restart"/>
                        <w:vAlign w:val="center"/>
                      </w:tcPr>
                      <w:p w14:paraId="434D6B05" w14:textId="77777777" w:rsidR="004F72B6" w:rsidRPr="00B400B3" w:rsidRDefault="004F72B6" w:rsidP="00B400B3">
                        <w:pPr>
                          <w:snapToGrid w:val="0"/>
                          <w:spacing w:line="240" w:lineRule="atLeast"/>
                          <w:jc w:val="center"/>
                          <w:rPr>
                            <w:sz w:val="11"/>
                            <w:szCs w:val="11"/>
                          </w:rPr>
                        </w:pPr>
                        <w:r w:rsidRPr="00B400B3">
                          <w:rPr>
                            <w:rFonts w:hint="eastAsia"/>
                            <w:sz w:val="11"/>
                            <w:szCs w:val="11"/>
                          </w:rPr>
                          <w:t>股本</w:t>
                        </w:r>
                      </w:p>
                    </w:tc>
                  </w:sdtContent>
                </w:sdt>
                <w:sdt>
                  <w:sdtPr>
                    <w:rPr>
                      <w:sz w:val="11"/>
                      <w:szCs w:val="11"/>
                    </w:rPr>
                    <w:tag w:val="_PLD_4097b1c4c4f449ef94e9dedb67cf7c3a"/>
                    <w:id w:val="-1851482936"/>
                    <w:lock w:val="sdtLocked"/>
                  </w:sdtPr>
                  <w:sdtContent>
                    <w:tc>
                      <w:tcPr>
                        <w:tcW w:w="1814" w:type="dxa"/>
                        <w:gridSpan w:val="3"/>
                        <w:vAlign w:val="center"/>
                      </w:tcPr>
                      <w:p w14:paraId="0C0F743D" w14:textId="77777777" w:rsidR="004F72B6" w:rsidRPr="00B400B3" w:rsidRDefault="004F72B6" w:rsidP="00B400B3">
                        <w:pPr>
                          <w:snapToGrid w:val="0"/>
                          <w:spacing w:line="240" w:lineRule="atLeast"/>
                          <w:jc w:val="center"/>
                          <w:rPr>
                            <w:sz w:val="11"/>
                            <w:szCs w:val="11"/>
                          </w:rPr>
                        </w:pPr>
                        <w:r w:rsidRPr="00B400B3">
                          <w:rPr>
                            <w:rFonts w:hint="eastAsia"/>
                            <w:sz w:val="11"/>
                            <w:szCs w:val="11"/>
                          </w:rPr>
                          <w:t>其他权益工具</w:t>
                        </w:r>
                      </w:p>
                    </w:tc>
                  </w:sdtContent>
                </w:sdt>
                <w:sdt>
                  <w:sdtPr>
                    <w:rPr>
                      <w:sz w:val="11"/>
                      <w:szCs w:val="11"/>
                    </w:rPr>
                    <w:tag w:val="_PLD_f8441471f9a041ac884142e2c9e87055"/>
                    <w:id w:val="-170253946"/>
                    <w:lock w:val="sdtLocked"/>
                  </w:sdtPr>
                  <w:sdtContent>
                    <w:tc>
                      <w:tcPr>
                        <w:tcW w:w="1134" w:type="dxa"/>
                        <w:vMerge w:val="restart"/>
                        <w:vAlign w:val="center"/>
                      </w:tcPr>
                      <w:p w14:paraId="47EAFE55" w14:textId="77777777" w:rsidR="004F72B6" w:rsidRPr="00B400B3" w:rsidRDefault="004F72B6" w:rsidP="00B400B3">
                        <w:pPr>
                          <w:snapToGrid w:val="0"/>
                          <w:spacing w:line="240" w:lineRule="atLeast"/>
                          <w:jc w:val="center"/>
                          <w:rPr>
                            <w:sz w:val="11"/>
                            <w:szCs w:val="11"/>
                          </w:rPr>
                        </w:pPr>
                        <w:r w:rsidRPr="00B400B3">
                          <w:rPr>
                            <w:rFonts w:hint="eastAsia"/>
                            <w:sz w:val="11"/>
                            <w:szCs w:val="11"/>
                          </w:rPr>
                          <w:t>资本公积</w:t>
                        </w:r>
                      </w:p>
                    </w:tc>
                  </w:sdtContent>
                </w:sdt>
                <w:sdt>
                  <w:sdtPr>
                    <w:rPr>
                      <w:sz w:val="11"/>
                      <w:szCs w:val="11"/>
                    </w:rPr>
                    <w:tag w:val="_PLD_f972a7ccc15d4f409243ecc02ea77629"/>
                    <w:id w:val="1929924472"/>
                    <w:lock w:val="sdtLocked"/>
                  </w:sdtPr>
                  <w:sdtContent>
                    <w:tc>
                      <w:tcPr>
                        <w:tcW w:w="992" w:type="dxa"/>
                        <w:vMerge w:val="restart"/>
                        <w:vAlign w:val="center"/>
                      </w:tcPr>
                      <w:p w14:paraId="1D2BE93C" w14:textId="77777777" w:rsidR="004F72B6" w:rsidRPr="00B400B3" w:rsidRDefault="004F72B6" w:rsidP="00B400B3">
                        <w:pPr>
                          <w:snapToGrid w:val="0"/>
                          <w:spacing w:line="240" w:lineRule="atLeast"/>
                          <w:jc w:val="center"/>
                          <w:rPr>
                            <w:sz w:val="11"/>
                            <w:szCs w:val="11"/>
                          </w:rPr>
                        </w:pPr>
                        <w:r w:rsidRPr="00B400B3">
                          <w:rPr>
                            <w:rFonts w:hint="eastAsia"/>
                            <w:sz w:val="11"/>
                            <w:szCs w:val="11"/>
                          </w:rPr>
                          <w:t>减：库存股</w:t>
                        </w:r>
                      </w:p>
                    </w:tc>
                  </w:sdtContent>
                </w:sdt>
                <w:sdt>
                  <w:sdtPr>
                    <w:rPr>
                      <w:sz w:val="11"/>
                      <w:szCs w:val="11"/>
                    </w:rPr>
                    <w:tag w:val="_PLD_32394603dc124fdb904af0ad8606aa79"/>
                    <w:id w:val="243460846"/>
                    <w:lock w:val="sdtLocked"/>
                  </w:sdtPr>
                  <w:sdtContent>
                    <w:tc>
                      <w:tcPr>
                        <w:tcW w:w="993" w:type="dxa"/>
                        <w:vMerge w:val="restart"/>
                        <w:vAlign w:val="center"/>
                      </w:tcPr>
                      <w:p w14:paraId="389F5AEB" w14:textId="77777777" w:rsidR="004F72B6" w:rsidRPr="00B400B3" w:rsidRDefault="004F72B6" w:rsidP="00B400B3">
                        <w:pPr>
                          <w:snapToGrid w:val="0"/>
                          <w:spacing w:line="240" w:lineRule="atLeast"/>
                          <w:jc w:val="center"/>
                          <w:rPr>
                            <w:sz w:val="11"/>
                            <w:szCs w:val="11"/>
                          </w:rPr>
                        </w:pPr>
                        <w:r w:rsidRPr="00B400B3">
                          <w:rPr>
                            <w:rFonts w:hint="eastAsia"/>
                            <w:sz w:val="11"/>
                            <w:szCs w:val="11"/>
                          </w:rPr>
                          <w:t>其他综合收益</w:t>
                        </w:r>
                      </w:p>
                    </w:tc>
                  </w:sdtContent>
                </w:sdt>
                <w:sdt>
                  <w:sdtPr>
                    <w:rPr>
                      <w:sz w:val="11"/>
                      <w:szCs w:val="11"/>
                    </w:rPr>
                    <w:tag w:val="_PLD_af29ec23e072452c89c8447237a4831e"/>
                    <w:id w:val="516514611"/>
                    <w:lock w:val="sdtLocked"/>
                  </w:sdtPr>
                  <w:sdtContent>
                    <w:tc>
                      <w:tcPr>
                        <w:tcW w:w="992" w:type="dxa"/>
                        <w:vMerge w:val="restart"/>
                        <w:vAlign w:val="center"/>
                      </w:tcPr>
                      <w:p w14:paraId="546FC515" w14:textId="77777777" w:rsidR="004F72B6" w:rsidRPr="00B400B3" w:rsidRDefault="004F72B6" w:rsidP="00B400B3">
                        <w:pPr>
                          <w:snapToGrid w:val="0"/>
                          <w:spacing w:line="240" w:lineRule="atLeast"/>
                          <w:jc w:val="center"/>
                          <w:rPr>
                            <w:sz w:val="11"/>
                            <w:szCs w:val="11"/>
                          </w:rPr>
                        </w:pPr>
                        <w:r w:rsidRPr="00B400B3">
                          <w:rPr>
                            <w:rFonts w:hint="eastAsia"/>
                            <w:sz w:val="11"/>
                            <w:szCs w:val="11"/>
                          </w:rPr>
                          <w:t>专项储备</w:t>
                        </w:r>
                      </w:p>
                    </w:tc>
                  </w:sdtContent>
                </w:sdt>
                <w:sdt>
                  <w:sdtPr>
                    <w:rPr>
                      <w:sz w:val="11"/>
                      <w:szCs w:val="11"/>
                    </w:rPr>
                    <w:tag w:val="_PLD_81a68447a616402b99500dae3d54a22d"/>
                    <w:id w:val="28618017"/>
                    <w:lock w:val="sdtLocked"/>
                  </w:sdtPr>
                  <w:sdtContent>
                    <w:tc>
                      <w:tcPr>
                        <w:tcW w:w="1134" w:type="dxa"/>
                        <w:vMerge w:val="restart"/>
                        <w:vAlign w:val="center"/>
                      </w:tcPr>
                      <w:p w14:paraId="5EE89D0E" w14:textId="77777777" w:rsidR="004F72B6" w:rsidRPr="00B400B3" w:rsidRDefault="004F72B6" w:rsidP="00B400B3">
                        <w:pPr>
                          <w:snapToGrid w:val="0"/>
                          <w:spacing w:line="240" w:lineRule="atLeast"/>
                          <w:jc w:val="center"/>
                          <w:rPr>
                            <w:sz w:val="11"/>
                            <w:szCs w:val="11"/>
                          </w:rPr>
                        </w:pPr>
                        <w:r w:rsidRPr="00B400B3">
                          <w:rPr>
                            <w:rFonts w:hint="eastAsia"/>
                            <w:sz w:val="11"/>
                            <w:szCs w:val="11"/>
                          </w:rPr>
                          <w:t>盈余公积</w:t>
                        </w:r>
                      </w:p>
                    </w:tc>
                  </w:sdtContent>
                </w:sdt>
                <w:sdt>
                  <w:sdtPr>
                    <w:rPr>
                      <w:sz w:val="11"/>
                      <w:szCs w:val="11"/>
                    </w:rPr>
                    <w:tag w:val="_PLD_ad0dadbaf28f45779fefb69d05b7215d"/>
                    <w:id w:val="457845157"/>
                    <w:lock w:val="sdtLocked"/>
                  </w:sdtPr>
                  <w:sdtContent>
                    <w:tc>
                      <w:tcPr>
                        <w:tcW w:w="567" w:type="dxa"/>
                        <w:vMerge w:val="restart"/>
                        <w:vAlign w:val="center"/>
                      </w:tcPr>
                      <w:p w14:paraId="1CDE078B" w14:textId="77777777" w:rsidR="004F72B6" w:rsidRPr="00B400B3" w:rsidRDefault="004F72B6" w:rsidP="00B400B3">
                        <w:pPr>
                          <w:snapToGrid w:val="0"/>
                          <w:spacing w:line="240" w:lineRule="atLeast"/>
                          <w:jc w:val="center"/>
                          <w:rPr>
                            <w:sz w:val="11"/>
                            <w:szCs w:val="11"/>
                          </w:rPr>
                        </w:pPr>
                        <w:r w:rsidRPr="00B400B3">
                          <w:rPr>
                            <w:rFonts w:hint="eastAsia"/>
                            <w:sz w:val="11"/>
                            <w:szCs w:val="11"/>
                          </w:rPr>
                          <w:t>一般风险准备</w:t>
                        </w:r>
                      </w:p>
                    </w:tc>
                  </w:sdtContent>
                </w:sdt>
                <w:sdt>
                  <w:sdtPr>
                    <w:rPr>
                      <w:sz w:val="11"/>
                      <w:szCs w:val="11"/>
                    </w:rPr>
                    <w:tag w:val="_PLD_a51f5c6bdac744979b275b09b6a9d1d8"/>
                    <w:id w:val="-270167457"/>
                    <w:lock w:val="sdtLocked"/>
                  </w:sdtPr>
                  <w:sdtContent>
                    <w:tc>
                      <w:tcPr>
                        <w:tcW w:w="992" w:type="dxa"/>
                        <w:vMerge w:val="restart"/>
                        <w:vAlign w:val="center"/>
                      </w:tcPr>
                      <w:p w14:paraId="0CD410BA" w14:textId="77777777" w:rsidR="004F72B6" w:rsidRPr="00B400B3" w:rsidRDefault="004F72B6" w:rsidP="00B400B3">
                        <w:pPr>
                          <w:snapToGrid w:val="0"/>
                          <w:spacing w:line="240" w:lineRule="atLeast"/>
                          <w:jc w:val="center"/>
                          <w:rPr>
                            <w:sz w:val="11"/>
                            <w:szCs w:val="11"/>
                          </w:rPr>
                        </w:pPr>
                        <w:r w:rsidRPr="00B400B3">
                          <w:rPr>
                            <w:rFonts w:hint="eastAsia"/>
                            <w:sz w:val="11"/>
                            <w:szCs w:val="11"/>
                          </w:rPr>
                          <w:t>未分配利润</w:t>
                        </w:r>
                      </w:p>
                    </w:tc>
                  </w:sdtContent>
                </w:sdt>
                <w:tc>
                  <w:tcPr>
                    <w:tcW w:w="1081" w:type="dxa"/>
                    <w:vMerge/>
                    <w:vAlign w:val="center"/>
                  </w:tcPr>
                  <w:p w14:paraId="3E927002" w14:textId="77777777" w:rsidR="004F72B6" w:rsidRPr="00B400B3" w:rsidRDefault="004F72B6" w:rsidP="00B400B3">
                    <w:pPr>
                      <w:jc w:val="center"/>
                      <w:rPr>
                        <w:sz w:val="11"/>
                        <w:szCs w:val="11"/>
                      </w:rPr>
                    </w:pPr>
                  </w:p>
                </w:tc>
                <w:tc>
                  <w:tcPr>
                    <w:tcW w:w="1329" w:type="dxa"/>
                    <w:vMerge/>
                  </w:tcPr>
                  <w:p w14:paraId="12DFDEA9" w14:textId="77777777" w:rsidR="004F72B6" w:rsidRPr="00B400B3" w:rsidRDefault="004F72B6" w:rsidP="00B400B3">
                    <w:pPr>
                      <w:jc w:val="center"/>
                      <w:rPr>
                        <w:sz w:val="11"/>
                        <w:szCs w:val="11"/>
                      </w:rPr>
                    </w:pPr>
                  </w:p>
                </w:tc>
              </w:tr>
              <w:tr w:rsidR="004F72B6" w14:paraId="21F3BA12" w14:textId="77777777" w:rsidTr="00F12765">
                <w:trPr>
                  <w:cantSplit/>
                  <w:trHeight w:val="303"/>
                </w:trPr>
                <w:tc>
                  <w:tcPr>
                    <w:tcW w:w="2225" w:type="dxa"/>
                    <w:vMerge/>
                  </w:tcPr>
                  <w:p w14:paraId="59E0BDE9" w14:textId="77777777" w:rsidR="004F72B6" w:rsidRPr="00B400B3" w:rsidRDefault="004F72B6" w:rsidP="00B400B3">
                    <w:pPr>
                      <w:snapToGrid w:val="0"/>
                      <w:spacing w:line="240" w:lineRule="atLeast"/>
                      <w:ind w:rightChars="-759" w:right="-1594"/>
                      <w:rPr>
                        <w:sz w:val="11"/>
                        <w:szCs w:val="11"/>
                      </w:rPr>
                    </w:pPr>
                  </w:p>
                </w:tc>
                <w:tc>
                  <w:tcPr>
                    <w:tcW w:w="993" w:type="dxa"/>
                    <w:vMerge/>
                  </w:tcPr>
                  <w:p w14:paraId="1DE28A55" w14:textId="77777777" w:rsidR="004F72B6" w:rsidRPr="00B400B3" w:rsidRDefault="004F72B6" w:rsidP="00B400B3">
                    <w:pPr>
                      <w:snapToGrid w:val="0"/>
                      <w:spacing w:line="240" w:lineRule="atLeast"/>
                      <w:jc w:val="center"/>
                      <w:rPr>
                        <w:sz w:val="11"/>
                        <w:szCs w:val="11"/>
                      </w:rPr>
                    </w:pPr>
                  </w:p>
                </w:tc>
                <w:sdt>
                  <w:sdtPr>
                    <w:rPr>
                      <w:sz w:val="11"/>
                      <w:szCs w:val="11"/>
                    </w:rPr>
                    <w:tag w:val="_PLD_c8e4e3f938444f399262729a0267aa59"/>
                    <w:id w:val="-1746797309"/>
                    <w:lock w:val="sdtLocked"/>
                  </w:sdtPr>
                  <w:sdtContent>
                    <w:tc>
                      <w:tcPr>
                        <w:tcW w:w="680" w:type="dxa"/>
                        <w:vAlign w:val="center"/>
                      </w:tcPr>
                      <w:p w14:paraId="16E1ADEE" w14:textId="77777777" w:rsidR="004F72B6" w:rsidRPr="00B400B3" w:rsidRDefault="004F72B6" w:rsidP="00B400B3">
                        <w:pPr>
                          <w:jc w:val="center"/>
                          <w:rPr>
                            <w:sz w:val="11"/>
                            <w:szCs w:val="11"/>
                          </w:rPr>
                        </w:pPr>
                        <w:r w:rsidRPr="00B400B3">
                          <w:rPr>
                            <w:rFonts w:hint="eastAsia"/>
                            <w:sz w:val="11"/>
                            <w:szCs w:val="11"/>
                          </w:rPr>
                          <w:t>优先股</w:t>
                        </w:r>
                      </w:p>
                    </w:tc>
                  </w:sdtContent>
                </w:sdt>
                <w:sdt>
                  <w:sdtPr>
                    <w:rPr>
                      <w:sz w:val="11"/>
                      <w:szCs w:val="11"/>
                    </w:rPr>
                    <w:tag w:val="_PLD_70f3796cf4ab4ecbb92343a346942a09"/>
                    <w:id w:val="-921330026"/>
                    <w:lock w:val="sdtLocked"/>
                  </w:sdtPr>
                  <w:sdtContent>
                    <w:tc>
                      <w:tcPr>
                        <w:tcW w:w="567" w:type="dxa"/>
                        <w:vAlign w:val="center"/>
                      </w:tcPr>
                      <w:p w14:paraId="6ADA4F23" w14:textId="77777777" w:rsidR="004F72B6" w:rsidRPr="00B400B3" w:rsidRDefault="004F72B6" w:rsidP="00B400B3">
                        <w:pPr>
                          <w:jc w:val="center"/>
                          <w:rPr>
                            <w:sz w:val="11"/>
                            <w:szCs w:val="11"/>
                          </w:rPr>
                        </w:pPr>
                        <w:r w:rsidRPr="00B400B3">
                          <w:rPr>
                            <w:rFonts w:hint="eastAsia"/>
                            <w:sz w:val="11"/>
                            <w:szCs w:val="11"/>
                          </w:rPr>
                          <w:t>永续债</w:t>
                        </w:r>
                      </w:p>
                    </w:tc>
                  </w:sdtContent>
                </w:sdt>
                <w:sdt>
                  <w:sdtPr>
                    <w:rPr>
                      <w:sz w:val="11"/>
                      <w:szCs w:val="11"/>
                    </w:rPr>
                    <w:tag w:val="_PLD_a3d4853d11ed4217a1c5e27cfc45c1c9"/>
                    <w:id w:val="1188103718"/>
                    <w:lock w:val="sdtLocked"/>
                  </w:sdtPr>
                  <w:sdtContent>
                    <w:tc>
                      <w:tcPr>
                        <w:tcW w:w="567" w:type="dxa"/>
                        <w:vAlign w:val="center"/>
                      </w:tcPr>
                      <w:p w14:paraId="541ADD16" w14:textId="77777777" w:rsidR="004F72B6" w:rsidRPr="00B400B3" w:rsidRDefault="004F72B6" w:rsidP="00B400B3">
                        <w:pPr>
                          <w:jc w:val="center"/>
                          <w:rPr>
                            <w:sz w:val="11"/>
                            <w:szCs w:val="11"/>
                          </w:rPr>
                        </w:pPr>
                        <w:r w:rsidRPr="00B400B3">
                          <w:rPr>
                            <w:rFonts w:hint="eastAsia"/>
                            <w:sz w:val="11"/>
                            <w:szCs w:val="11"/>
                          </w:rPr>
                          <w:t>其他</w:t>
                        </w:r>
                      </w:p>
                    </w:tc>
                  </w:sdtContent>
                </w:sdt>
                <w:tc>
                  <w:tcPr>
                    <w:tcW w:w="1134" w:type="dxa"/>
                    <w:vMerge/>
                  </w:tcPr>
                  <w:p w14:paraId="25A07A13" w14:textId="77777777" w:rsidR="004F72B6" w:rsidRPr="00B400B3" w:rsidRDefault="004F72B6" w:rsidP="00B400B3">
                    <w:pPr>
                      <w:snapToGrid w:val="0"/>
                      <w:spacing w:line="240" w:lineRule="atLeast"/>
                      <w:jc w:val="center"/>
                      <w:rPr>
                        <w:sz w:val="11"/>
                        <w:szCs w:val="11"/>
                      </w:rPr>
                    </w:pPr>
                  </w:p>
                </w:tc>
                <w:tc>
                  <w:tcPr>
                    <w:tcW w:w="992" w:type="dxa"/>
                    <w:vMerge/>
                  </w:tcPr>
                  <w:p w14:paraId="1877DFA8" w14:textId="77777777" w:rsidR="004F72B6" w:rsidRPr="00B400B3" w:rsidRDefault="004F72B6" w:rsidP="00B400B3">
                    <w:pPr>
                      <w:snapToGrid w:val="0"/>
                      <w:spacing w:line="240" w:lineRule="atLeast"/>
                      <w:jc w:val="center"/>
                      <w:rPr>
                        <w:sz w:val="11"/>
                        <w:szCs w:val="11"/>
                      </w:rPr>
                    </w:pPr>
                  </w:p>
                </w:tc>
                <w:tc>
                  <w:tcPr>
                    <w:tcW w:w="993" w:type="dxa"/>
                    <w:vMerge/>
                  </w:tcPr>
                  <w:p w14:paraId="49CBDEB6" w14:textId="77777777" w:rsidR="004F72B6" w:rsidRPr="00B400B3" w:rsidRDefault="004F72B6" w:rsidP="00B400B3">
                    <w:pPr>
                      <w:snapToGrid w:val="0"/>
                      <w:spacing w:line="240" w:lineRule="atLeast"/>
                      <w:jc w:val="center"/>
                      <w:rPr>
                        <w:sz w:val="11"/>
                        <w:szCs w:val="11"/>
                      </w:rPr>
                    </w:pPr>
                  </w:p>
                </w:tc>
                <w:tc>
                  <w:tcPr>
                    <w:tcW w:w="992" w:type="dxa"/>
                    <w:vMerge/>
                  </w:tcPr>
                  <w:p w14:paraId="2D2BCC2D" w14:textId="77777777" w:rsidR="004F72B6" w:rsidRPr="00B400B3" w:rsidRDefault="004F72B6" w:rsidP="00B400B3">
                    <w:pPr>
                      <w:snapToGrid w:val="0"/>
                      <w:spacing w:line="240" w:lineRule="atLeast"/>
                      <w:jc w:val="center"/>
                      <w:rPr>
                        <w:sz w:val="11"/>
                        <w:szCs w:val="11"/>
                      </w:rPr>
                    </w:pPr>
                  </w:p>
                </w:tc>
                <w:tc>
                  <w:tcPr>
                    <w:tcW w:w="1134" w:type="dxa"/>
                    <w:vMerge/>
                  </w:tcPr>
                  <w:p w14:paraId="0444AEF2" w14:textId="77777777" w:rsidR="004F72B6" w:rsidRPr="00B400B3" w:rsidRDefault="004F72B6" w:rsidP="00B400B3">
                    <w:pPr>
                      <w:snapToGrid w:val="0"/>
                      <w:spacing w:line="240" w:lineRule="atLeast"/>
                      <w:jc w:val="center"/>
                      <w:rPr>
                        <w:sz w:val="11"/>
                        <w:szCs w:val="11"/>
                      </w:rPr>
                    </w:pPr>
                  </w:p>
                </w:tc>
                <w:tc>
                  <w:tcPr>
                    <w:tcW w:w="567" w:type="dxa"/>
                    <w:vMerge/>
                  </w:tcPr>
                  <w:p w14:paraId="59F83029" w14:textId="77777777" w:rsidR="004F72B6" w:rsidRPr="00B400B3" w:rsidRDefault="004F72B6" w:rsidP="00B400B3">
                    <w:pPr>
                      <w:snapToGrid w:val="0"/>
                      <w:spacing w:line="240" w:lineRule="atLeast"/>
                      <w:jc w:val="center"/>
                      <w:rPr>
                        <w:sz w:val="11"/>
                        <w:szCs w:val="11"/>
                      </w:rPr>
                    </w:pPr>
                  </w:p>
                </w:tc>
                <w:tc>
                  <w:tcPr>
                    <w:tcW w:w="992" w:type="dxa"/>
                    <w:vMerge/>
                  </w:tcPr>
                  <w:p w14:paraId="215C8238" w14:textId="77777777" w:rsidR="004F72B6" w:rsidRPr="00B400B3" w:rsidRDefault="004F72B6" w:rsidP="00B400B3">
                    <w:pPr>
                      <w:snapToGrid w:val="0"/>
                      <w:spacing w:line="240" w:lineRule="atLeast"/>
                      <w:jc w:val="center"/>
                      <w:rPr>
                        <w:sz w:val="11"/>
                        <w:szCs w:val="11"/>
                      </w:rPr>
                    </w:pPr>
                  </w:p>
                </w:tc>
                <w:tc>
                  <w:tcPr>
                    <w:tcW w:w="1081" w:type="dxa"/>
                    <w:vMerge/>
                  </w:tcPr>
                  <w:p w14:paraId="74FC5257" w14:textId="77777777" w:rsidR="004F72B6" w:rsidRPr="00B400B3" w:rsidRDefault="004F72B6" w:rsidP="00B400B3">
                    <w:pPr>
                      <w:jc w:val="center"/>
                      <w:rPr>
                        <w:sz w:val="11"/>
                        <w:szCs w:val="11"/>
                      </w:rPr>
                    </w:pPr>
                  </w:p>
                </w:tc>
                <w:tc>
                  <w:tcPr>
                    <w:tcW w:w="1329" w:type="dxa"/>
                    <w:vMerge/>
                    <w:tcBorders>
                      <w:bottom w:val="nil"/>
                    </w:tcBorders>
                  </w:tcPr>
                  <w:p w14:paraId="0EEFD60F" w14:textId="77777777" w:rsidR="004F72B6" w:rsidRPr="00B400B3" w:rsidRDefault="004F72B6" w:rsidP="00B400B3">
                    <w:pPr>
                      <w:jc w:val="center"/>
                      <w:rPr>
                        <w:sz w:val="11"/>
                        <w:szCs w:val="11"/>
                      </w:rPr>
                    </w:pPr>
                  </w:p>
                </w:tc>
              </w:tr>
              <w:tr w:rsidR="004F72B6" w14:paraId="067B67A0" w14:textId="77777777" w:rsidTr="00F12765">
                <w:sdt>
                  <w:sdtPr>
                    <w:rPr>
                      <w:sz w:val="11"/>
                      <w:szCs w:val="11"/>
                    </w:rPr>
                    <w:tag w:val="_PLD_24c39056f5874862855dc37ef7f0d558"/>
                    <w:id w:val="906963566"/>
                    <w:lock w:val="sdtLocked"/>
                  </w:sdtPr>
                  <w:sdtContent>
                    <w:tc>
                      <w:tcPr>
                        <w:tcW w:w="2225" w:type="dxa"/>
                      </w:tcPr>
                      <w:p w14:paraId="1E35F5FE" w14:textId="77777777" w:rsidR="004F72B6" w:rsidRPr="00B400B3" w:rsidRDefault="004F72B6" w:rsidP="00B400B3">
                        <w:pPr>
                          <w:rPr>
                            <w:sz w:val="11"/>
                            <w:szCs w:val="11"/>
                          </w:rPr>
                        </w:pPr>
                        <w:r w:rsidRPr="00B400B3">
                          <w:rPr>
                            <w:sz w:val="11"/>
                            <w:szCs w:val="11"/>
                          </w:rPr>
                          <w:t>一、上年</w:t>
                        </w:r>
                        <w:r w:rsidRPr="00B400B3">
                          <w:rPr>
                            <w:rFonts w:hint="eastAsia"/>
                            <w:sz w:val="11"/>
                            <w:szCs w:val="11"/>
                          </w:rPr>
                          <w:t>期</w:t>
                        </w:r>
                        <w:r w:rsidRPr="00B400B3">
                          <w:rPr>
                            <w:sz w:val="11"/>
                            <w:szCs w:val="11"/>
                          </w:rPr>
                          <w:t>末余额</w:t>
                        </w:r>
                      </w:p>
                    </w:tc>
                  </w:sdtContent>
                </w:sdt>
                <w:tc>
                  <w:tcPr>
                    <w:tcW w:w="993" w:type="dxa"/>
                  </w:tcPr>
                  <w:p w14:paraId="172AE69F" w14:textId="77777777" w:rsidR="004F72B6" w:rsidRPr="00B400B3" w:rsidRDefault="004F72B6" w:rsidP="00B400B3">
                    <w:pPr>
                      <w:jc w:val="right"/>
                      <w:rPr>
                        <w:sz w:val="11"/>
                        <w:szCs w:val="11"/>
                      </w:rPr>
                    </w:pPr>
                    <w:r w:rsidRPr="00B400B3">
                      <w:rPr>
                        <w:sz w:val="11"/>
                        <w:szCs w:val="11"/>
                      </w:rPr>
                      <w:t>669,646,070.00</w:t>
                    </w:r>
                  </w:p>
                </w:tc>
                <w:tc>
                  <w:tcPr>
                    <w:tcW w:w="680" w:type="dxa"/>
                  </w:tcPr>
                  <w:p w14:paraId="63DE10F7" w14:textId="77777777" w:rsidR="004F72B6" w:rsidRPr="00B400B3" w:rsidRDefault="004F72B6" w:rsidP="00B400B3">
                    <w:pPr>
                      <w:ind w:leftChars="-60" w:left="-126" w:firstLineChars="115" w:firstLine="126"/>
                      <w:jc w:val="right"/>
                      <w:rPr>
                        <w:sz w:val="11"/>
                        <w:szCs w:val="11"/>
                      </w:rPr>
                    </w:pPr>
                  </w:p>
                </w:tc>
                <w:tc>
                  <w:tcPr>
                    <w:tcW w:w="567" w:type="dxa"/>
                  </w:tcPr>
                  <w:p w14:paraId="593DBE34" w14:textId="77777777" w:rsidR="004F72B6" w:rsidRPr="00B400B3" w:rsidRDefault="004F72B6" w:rsidP="00B400B3">
                    <w:pPr>
                      <w:jc w:val="right"/>
                      <w:rPr>
                        <w:sz w:val="11"/>
                        <w:szCs w:val="11"/>
                      </w:rPr>
                    </w:pPr>
                  </w:p>
                </w:tc>
                <w:tc>
                  <w:tcPr>
                    <w:tcW w:w="567" w:type="dxa"/>
                  </w:tcPr>
                  <w:p w14:paraId="30B6AF00" w14:textId="77777777" w:rsidR="004F72B6" w:rsidRPr="00B400B3" w:rsidRDefault="004F72B6" w:rsidP="00B400B3">
                    <w:pPr>
                      <w:jc w:val="right"/>
                      <w:rPr>
                        <w:sz w:val="11"/>
                        <w:szCs w:val="11"/>
                      </w:rPr>
                    </w:pPr>
                  </w:p>
                </w:tc>
                <w:tc>
                  <w:tcPr>
                    <w:tcW w:w="1134" w:type="dxa"/>
                  </w:tcPr>
                  <w:p w14:paraId="6B64723B" w14:textId="77777777" w:rsidR="004F72B6" w:rsidRPr="00B400B3" w:rsidRDefault="004F72B6" w:rsidP="00B400B3">
                    <w:pPr>
                      <w:jc w:val="right"/>
                      <w:rPr>
                        <w:sz w:val="11"/>
                        <w:szCs w:val="11"/>
                      </w:rPr>
                    </w:pPr>
                    <w:r w:rsidRPr="00B400B3">
                      <w:rPr>
                        <w:sz w:val="11"/>
                        <w:szCs w:val="11"/>
                      </w:rPr>
                      <w:t>520,230,171.52</w:t>
                    </w:r>
                  </w:p>
                </w:tc>
                <w:tc>
                  <w:tcPr>
                    <w:tcW w:w="992" w:type="dxa"/>
                  </w:tcPr>
                  <w:p w14:paraId="077F3C78" w14:textId="77777777" w:rsidR="004F72B6" w:rsidRPr="00B400B3" w:rsidRDefault="004F72B6" w:rsidP="00B400B3">
                    <w:pPr>
                      <w:jc w:val="right"/>
                      <w:rPr>
                        <w:sz w:val="11"/>
                        <w:szCs w:val="11"/>
                      </w:rPr>
                    </w:pPr>
                    <w:r w:rsidRPr="00B400B3">
                      <w:rPr>
                        <w:sz w:val="11"/>
                        <w:szCs w:val="11"/>
                      </w:rPr>
                      <w:t>30,772,000.00</w:t>
                    </w:r>
                  </w:p>
                </w:tc>
                <w:tc>
                  <w:tcPr>
                    <w:tcW w:w="993" w:type="dxa"/>
                  </w:tcPr>
                  <w:p w14:paraId="373F84F6" w14:textId="77777777" w:rsidR="004F72B6" w:rsidRPr="00B400B3" w:rsidRDefault="004F72B6" w:rsidP="00B400B3">
                    <w:pPr>
                      <w:jc w:val="right"/>
                      <w:rPr>
                        <w:sz w:val="11"/>
                        <w:szCs w:val="11"/>
                      </w:rPr>
                    </w:pPr>
                  </w:p>
                </w:tc>
                <w:tc>
                  <w:tcPr>
                    <w:tcW w:w="992" w:type="dxa"/>
                  </w:tcPr>
                  <w:p w14:paraId="1ADCA224" w14:textId="77777777" w:rsidR="004F72B6" w:rsidRPr="00B400B3" w:rsidRDefault="004F72B6" w:rsidP="00B400B3">
                    <w:pPr>
                      <w:jc w:val="right"/>
                      <w:rPr>
                        <w:sz w:val="11"/>
                        <w:szCs w:val="11"/>
                      </w:rPr>
                    </w:pPr>
                  </w:p>
                </w:tc>
                <w:tc>
                  <w:tcPr>
                    <w:tcW w:w="1134" w:type="dxa"/>
                  </w:tcPr>
                  <w:p w14:paraId="1D451194" w14:textId="77777777" w:rsidR="004F72B6" w:rsidRPr="00B400B3" w:rsidRDefault="004F72B6" w:rsidP="00B400B3">
                    <w:pPr>
                      <w:jc w:val="right"/>
                      <w:rPr>
                        <w:sz w:val="11"/>
                        <w:szCs w:val="11"/>
                      </w:rPr>
                    </w:pPr>
                    <w:r w:rsidRPr="00B400B3">
                      <w:rPr>
                        <w:sz w:val="11"/>
                        <w:szCs w:val="11"/>
                      </w:rPr>
                      <w:t>118,306,693.75</w:t>
                    </w:r>
                  </w:p>
                </w:tc>
                <w:tc>
                  <w:tcPr>
                    <w:tcW w:w="567" w:type="dxa"/>
                  </w:tcPr>
                  <w:p w14:paraId="7DC00DB7" w14:textId="77777777" w:rsidR="004F72B6" w:rsidRPr="00B400B3" w:rsidRDefault="004F72B6" w:rsidP="00B400B3">
                    <w:pPr>
                      <w:jc w:val="right"/>
                      <w:rPr>
                        <w:sz w:val="11"/>
                        <w:szCs w:val="11"/>
                      </w:rPr>
                    </w:pPr>
                  </w:p>
                </w:tc>
                <w:tc>
                  <w:tcPr>
                    <w:tcW w:w="992" w:type="dxa"/>
                  </w:tcPr>
                  <w:p w14:paraId="4BDB131A" w14:textId="77777777" w:rsidR="004F72B6" w:rsidRPr="00B400B3" w:rsidRDefault="004F72B6" w:rsidP="00B400B3">
                    <w:pPr>
                      <w:jc w:val="right"/>
                      <w:rPr>
                        <w:sz w:val="11"/>
                        <w:szCs w:val="11"/>
                      </w:rPr>
                    </w:pPr>
                    <w:r w:rsidRPr="00B400B3">
                      <w:rPr>
                        <w:sz w:val="11"/>
                        <w:szCs w:val="11"/>
                      </w:rPr>
                      <w:t>264,460,333.77</w:t>
                    </w:r>
                  </w:p>
                </w:tc>
                <w:tc>
                  <w:tcPr>
                    <w:tcW w:w="1081" w:type="dxa"/>
                  </w:tcPr>
                  <w:p w14:paraId="2E789C65" w14:textId="77777777" w:rsidR="004F72B6" w:rsidRPr="00B400B3" w:rsidRDefault="004F72B6" w:rsidP="00B400B3">
                    <w:pPr>
                      <w:jc w:val="right"/>
                      <w:rPr>
                        <w:sz w:val="11"/>
                        <w:szCs w:val="11"/>
                      </w:rPr>
                    </w:pPr>
                    <w:r w:rsidRPr="00B400B3">
                      <w:rPr>
                        <w:sz w:val="11"/>
                        <w:szCs w:val="11"/>
                      </w:rPr>
                      <w:t>160,135,635.95</w:t>
                    </w:r>
                  </w:p>
                </w:tc>
                <w:tc>
                  <w:tcPr>
                    <w:tcW w:w="1329" w:type="dxa"/>
                  </w:tcPr>
                  <w:p w14:paraId="6414A143" w14:textId="77777777" w:rsidR="004F72B6" w:rsidRPr="00B400B3" w:rsidRDefault="004F72B6" w:rsidP="00B400B3">
                    <w:pPr>
                      <w:jc w:val="right"/>
                      <w:rPr>
                        <w:sz w:val="11"/>
                        <w:szCs w:val="11"/>
                      </w:rPr>
                    </w:pPr>
                    <w:r w:rsidRPr="00B400B3">
                      <w:rPr>
                        <w:sz w:val="11"/>
                        <w:szCs w:val="11"/>
                      </w:rPr>
                      <w:t>1,702,006,904.99</w:t>
                    </w:r>
                  </w:p>
                </w:tc>
              </w:tr>
              <w:tr w:rsidR="004F72B6" w14:paraId="4F7F127B" w14:textId="77777777" w:rsidTr="00F12765">
                <w:sdt>
                  <w:sdtPr>
                    <w:rPr>
                      <w:sz w:val="11"/>
                      <w:szCs w:val="11"/>
                    </w:rPr>
                    <w:tag w:val="_PLD_5feb351bb250466a8fad5b20d2922c70"/>
                    <w:id w:val="301043775"/>
                    <w:lock w:val="sdtLocked"/>
                  </w:sdtPr>
                  <w:sdtContent>
                    <w:tc>
                      <w:tcPr>
                        <w:tcW w:w="2225" w:type="dxa"/>
                      </w:tcPr>
                      <w:p w14:paraId="47432843" w14:textId="77777777" w:rsidR="004F72B6" w:rsidRPr="00B400B3" w:rsidRDefault="004F72B6" w:rsidP="00B400B3">
                        <w:pPr>
                          <w:rPr>
                            <w:sz w:val="11"/>
                            <w:szCs w:val="11"/>
                          </w:rPr>
                        </w:pPr>
                        <w:r w:rsidRPr="00B400B3">
                          <w:rPr>
                            <w:rFonts w:hint="eastAsia"/>
                            <w:sz w:val="11"/>
                            <w:szCs w:val="11"/>
                          </w:rPr>
                          <w:t>加：</w:t>
                        </w:r>
                        <w:r w:rsidRPr="00B400B3">
                          <w:rPr>
                            <w:sz w:val="11"/>
                            <w:szCs w:val="11"/>
                          </w:rPr>
                          <w:t>会计政策变更</w:t>
                        </w:r>
                      </w:p>
                    </w:tc>
                  </w:sdtContent>
                </w:sdt>
                <w:tc>
                  <w:tcPr>
                    <w:tcW w:w="993" w:type="dxa"/>
                  </w:tcPr>
                  <w:p w14:paraId="766C6296" w14:textId="77777777" w:rsidR="004F72B6" w:rsidRPr="00B400B3" w:rsidRDefault="004F72B6" w:rsidP="00B400B3">
                    <w:pPr>
                      <w:jc w:val="right"/>
                      <w:rPr>
                        <w:sz w:val="11"/>
                        <w:szCs w:val="11"/>
                      </w:rPr>
                    </w:pPr>
                  </w:p>
                </w:tc>
                <w:tc>
                  <w:tcPr>
                    <w:tcW w:w="680" w:type="dxa"/>
                  </w:tcPr>
                  <w:p w14:paraId="370F02F0" w14:textId="77777777" w:rsidR="004F72B6" w:rsidRPr="00B400B3" w:rsidRDefault="004F72B6" w:rsidP="00B400B3">
                    <w:pPr>
                      <w:jc w:val="right"/>
                      <w:rPr>
                        <w:sz w:val="11"/>
                        <w:szCs w:val="11"/>
                      </w:rPr>
                    </w:pPr>
                  </w:p>
                </w:tc>
                <w:tc>
                  <w:tcPr>
                    <w:tcW w:w="567" w:type="dxa"/>
                  </w:tcPr>
                  <w:p w14:paraId="55F08123" w14:textId="77777777" w:rsidR="004F72B6" w:rsidRPr="00B400B3" w:rsidRDefault="004F72B6" w:rsidP="00B400B3">
                    <w:pPr>
                      <w:jc w:val="right"/>
                      <w:rPr>
                        <w:sz w:val="11"/>
                        <w:szCs w:val="11"/>
                      </w:rPr>
                    </w:pPr>
                  </w:p>
                </w:tc>
                <w:tc>
                  <w:tcPr>
                    <w:tcW w:w="567" w:type="dxa"/>
                  </w:tcPr>
                  <w:p w14:paraId="0696EE4A" w14:textId="77777777" w:rsidR="004F72B6" w:rsidRPr="00B400B3" w:rsidRDefault="004F72B6" w:rsidP="00B400B3">
                    <w:pPr>
                      <w:jc w:val="right"/>
                      <w:rPr>
                        <w:sz w:val="11"/>
                        <w:szCs w:val="11"/>
                      </w:rPr>
                    </w:pPr>
                  </w:p>
                </w:tc>
                <w:tc>
                  <w:tcPr>
                    <w:tcW w:w="1134" w:type="dxa"/>
                  </w:tcPr>
                  <w:p w14:paraId="674046CD" w14:textId="77777777" w:rsidR="004F72B6" w:rsidRPr="00B400B3" w:rsidRDefault="004F72B6" w:rsidP="00B400B3">
                    <w:pPr>
                      <w:jc w:val="right"/>
                      <w:rPr>
                        <w:sz w:val="11"/>
                        <w:szCs w:val="11"/>
                      </w:rPr>
                    </w:pPr>
                  </w:p>
                </w:tc>
                <w:tc>
                  <w:tcPr>
                    <w:tcW w:w="992" w:type="dxa"/>
                  </w:tcPr>
                  <w:p w14:paraId="27E90FF9" w14:textId="77777777" w:rsidR="004F72B6" w:rsidRPr="00B400B3" w:rsidRDefault="004F72B6" w:rsidP="00B400B3">
                    <w:pPr>
                      <w:jc w:val="right"/>
                      <w:rPr>
                        <w:sz w:val="11"/>
                        <w:szCs w:val="11"/>
                      </w:rPr>
                    </w:pPr>
                  </w:p>
                </w:tc>
                <w:tc>
                  <w:tcPr>
                    <w:tcW w:w="993" w:type="dxa"/>
                  </w:tcPr>
                  <w:p w14:paraId="331693B5" w14:textId="77777777" w:rsidR="004F72B6" w:rsidRPr="00B400B3" w:rsidRDefault="004F72B6" w:rsidP="00B400B3">
                    <w:pPr>
                      <w:jc w:val="right"/>
                      <w:rPr>
                        <w:sz w:val="11"/>
                        <w:szCs w:val="11"/>
                      </w:rPr>
                    </w:pPr>
                  </w:p>
                </w:tc>
                <w:tc>
                  <w:tcPr>
                    <w:tcW w:w="992" w:type="dxa"/>
                  </w:tcPr>
                  <w:p w14:paraId="042D4ED7" w14:textId="77777777" w:rsidR="004F72B6" w:rsidRPr="00B400B3" w:rsidRDefault="004F72B6" w:rsidP="00B400B3">
                    <w:pPr>
                      <w:jc w:val="right"/>
                      <w:rPr>
                        <w:sz w:val="11"/>
                        <w:szCs w:val="11"/>
                      </w:rPr>
                    </w:pPr>
                  </w:p>
                </w:tc>
                <w:tc>
                  <w:tcPr>
                    <w:tcW w:w="1134" w:type="dxa"/>
                  </w:tcPr>
                  <w:p w14:paraId="5936378A" w14:textId="77777777" w:rsidR="004F72B6" w:rsidRPr="00B400B3" w:rsidRDefault="004F72B6" w:rsidP="00B400B3">
                    <w:pPr>
                      <w:jc w:val="right"/>
                      <w:rPr>
                        <w:sz w:val="11"/>
                        <w:szCs w:val="11"/>
                      </w:rPr>
                    </w:pPr>
                  </w:p>
                </w:tc>
                <w:tc>
                  <w:tcPr>
                    <w:tcW w:w="567" w:type="dxa"/>
                  </w:tcPr>
                  <w:p w14:paraId="0FFD9422" w14:textId="77777777" w:rsidR="004F72B6" w:rsidRPr="00B400B3" w:rsidRDefault="004F72B6" w:rsidP="00B400B3">
                    <w:pPr>
                      <w:jc w:val="right"/>
                      <w:rPr>
                        <w:sz w:val="11"/>
                        <w:szCs w:val="11"/>
                      </w:rPr>
                    </w:pPr>
                  </w:p>
                </w:tc>
                <w:tc>
                  <w:tcPr>
                    <w:tcW w:w="992" w:type="dxa"/>
                  </w:tcPr>
                  <w:p w14:paraId="0E289E84" w14:textId="77777777" w:rsidR="004F72B6" w:rsidRPr="00B400B3" w:rsidRDefault="004F72B6" w:rsidP="00B400B3">
                    <w:pPr>
                      <w:jc w:val="right"/>
                      <w:rPr>
                        <w:sz w:val="11"/>
                        <w:szCs w:val="11"/>
                      </w:rPr>
                    </w:pPr>
                  </w:p>
                </w:tc>
                <w:tc>
                  <w:tcPr>
                    <w:tcW w:w="1081" w:type="dxa"/>
                  </w:tcPr>
                  <w:p w14:paraId="4755F057" w14:textId="77777777" w:rsidR="004F72B6" w:rsidRPr="00B400B3" w:rsidRDefault="004F72B6" w:rsidP="00B400B3">
                    <w:pPr>
                      <w:jc w:val="right"/>
                      <w:rPr>
                        <w:sz w:val="11"/>
                        <w:szCs w:val="11"/>
                      </w:rPr>
                    </w:pPr>
                  </w:p>
                </w:tc>
                <w:tc>
                  <w:tcPr>
                    <w:tcW w:w="1329" w:type="dxa"/>
                  </w:tcPr>
                  <w:p w14:paraId="46F210E6" w14:textId="77777777" w:rsidR="004F72B6" w:rsidRPr="00B400B3" w:rsidRDefault="004F72B6" w:rsidP="00B400B3">
                    <w:pPr>
                      <w:jc w:val="right"/>
                      <w:rPr>
                        <w:sz w:val="11"/>
                        <w:szCs w:val="11"/>
                      </w:rPr>
                    </w:pPr>
                  </w:p>
                </w:tc>
              </w:tr>
              <w:tr w:rsidR="004F72B6" w14:paraId="62393E46" w14:textId="77777777" w:rsidTr="00F12765">
                <w:sdt>
                  <w:sdtPr>
                    <w:rPr>
                      <w:sz w:val="11"/>
                      <w:szCs w:val="11"/>
                    </w:rPr>
                    <w:tag w:val="_PLD_b3480764b7144ae885e5b5b29f4f4705"/>
                    <w:id w:val="740689623"/>
                    <w:lock w:val="sdtLocked"/>
                  </w:sdtPr>
                  <w:sdtContent>
                    <w:tc>
                      <w:tcPr>
                        <w:tcW w:w="2225" w:type="dxa"/>
                      </w:tcPr>
                      <w:p w14:paraId="58F4EB19" w14:textId="77777777" w:rsidR="004F72B6" w:rsidRPr="00B400B3" w:rsidRDefault="004F72B6" w:rsidP="00B400B3">
                        <w:pPr>
                          <w:ind w:firstLineChars="200" w:firstLine="220"/>
                          <w:rPr>
                            <w:sz w:val="11"/>
                            <w:szCs w:val="11"/>
                          </w:rPr>
                        </w:pPr>
                        <w:r w:rsidRPr="00B400B3">
                          <w:rPr>
                            <w:sz w:val="11"/>
                            <w:szCs w:val="11"/>
                          </w:rPr>
                          <w:t>前期差错更正</w:t>
                        </w:r>
                      </w:p>
                    </w:tc>
                  </w:sdtContent>
                </w:sdt>
                <w:tc>
                  <w:tcPr>
                    <w:tcW w:w="993" w:type="dxa"/>
                  </w:tcPr>
                  <w:p w14:paraId="46EC05EF" w14:textId="77777777" w:rsidR="004F72B6" w:rsidRPr="00B400B3" w:rsidRDefault="004F72B6" w:rsidP="00B400B3">
                    <w:pPr>
                      <w:jc w:val="right"/>
                      <w:rPr>
                        <w:sz w:val="11"/>
                        <w:szCs w:val="11"/>
                      </w:rPr>
                    </w:pPr>
                  </w:p>
                </w:tc>
                <w:tc>
                  <w:tcPr>
                    <w:tcW w:w="680" w:type="dxa"/>
                  </w:tcPr>
                  <w:p w14:paraId="67AC7238" w14:textId="77777777" w:rsidR="004F72B6" w:rsidRPr="00B400B3" w:rsidRDefault="004F72B6" w:rsidP="00B400B3">
                    <w:pPr>
                      <w:jc w:val="right"/>
                      <w:rPr>
                        <w:sz w:val="11"/>
                        <w:szCs w:val="11"/>
                      </w:rPr>
                    </w:pPr>
                  </w:p>
                </w:tc>
                <w:tc>
                  <w:tcPr>
                    <w:tcW w:w="567" w:type="dxa"/>
                  </w:tcPr>
                  <w:p w14:paraId="5DA6CAB9" w14:textId="77777777" w:rsidR="004F72B6" w:rsidRPr="00B400B3" w:rsidRDefault="004F72B6" w:rsidP="00B400B3">
                    <w:pPr>
                      <w:jc w:val="right"/>
                      <w:rPr>
                        <w:sz w:val="11"/>
                        <w:szCs w:val="11"/>
                      </w:rPr>
                    </w:pPr>
                  </w:p>
                </w:tc>
                <w:tc>
                  <w:tcPr>
                    <w:tcW w:w="567" w:type="dxa"/>
                  </w:tcPr>
                  <w:p w14:paraId="62BC0920" w14:textId="77777777" w:rsidR="004F72B6" w:rsidRPr="00B400B3" w:rsidRDefault="004F72B6" w:rsidP="00B400B3">
                    <w:pPr>
                      <w:jc w:val="right"/>
                      <w:rPr>
                        <w:sz w:val="11"/>
                        <w:szCs w:val="11"/>
                      </w:rPr>
                    </w:pPr>
                  </w:p>
                </w:tc>
                <w:tc>
                  <w:tcPr>
                    <w:tcW w:w="1134" w:type="dxa"/>
                  </w:tcPr>
                  <w:p w14:paraId="62B6FC5F" w14:textId="77777777" w:rsidR="004F72B6" w:rsidRPr="00B400B3" w:rsidRDefault="004F72B6" w:rsidP="00B400B3">
                    <w:pPr>
                      <w:jc w:val="right"/>
                      <w:rPr>
                        <w:sz w:val="11"/>
                        <w:szCs w:val="11"/>
                      </w:rPr>
                    </w:pPr>
                  </w:p>
                </w:tc>
                <w:tc>
                  <w:tcPr>
                    <w:tcW w:w="992" w:type="dxa"/>
                  </w:tcPr>
                  <w:p w14:paraId="20FCA9FF" w14:textId="77777777" w:rsidR="004F72B6" w:rsidRPr="00B400B3" w:rsidRDefault="004F72B6" w:rsidP="00B400B3">
                    <w:pPr>
                      <w:jc w:val="right"/>
                      <w:rPr>
                        <w:sz w:val="11"/>
                        <w:szCs w:val="11"/>
                      </w:rPr>
                    </w:pPr>
                  </w:p>
                </w:tc>
                <w:tc>
                  <w:tcPr>
                    <w:tcW w:w="993" w:type="dxa"/>
                  </w:tcPr>
                  <w:p w14:paraId="18125B2E" w14:textId="77777777" w:rsidR="004F72B6" w:rsidRPr="00B400B3" w:rsidRDefault="004F72B6" w:rsidP="00B400B3">
                    <w:pPr>
                      <w:jc w:val="right"/>
                      <w:rPr>
                        <w:sz w:val="11"/>
                        <w:szCs w:val="11"/>
                      </w:rPr>
                    </w:pPr>
                  </w:p>
                </w:tc>
                <w:tc>
                  <w:tcPr>
                    <w:tcW w:w="992" w:type="dxa"/>
                  </w:tcPr>
                  <w:p w14:paraId="1340A863" w14:textId="77777777" w:rsidR="004F72B6" w:rsidRPr="00B400B3" w:rsidRDefault="004F72B6" w:rsidP="00B400B3">
                    <w:pPr>
                      <w:jc w:val="right"/>
                      <w:rPr>
                        <w:sz w:val="11"/>
                        <w:szCs w:val="11"/>
                      </w:rPr>
                    </w:pPr>
                  </w:p>
                </w:tc>
                <w:tc>
                  <w:tcPr>
                    <w:tcW w:w="1134" w:type="dxa"/>
                  </w:tcPr>
                  <w:p w14:paraId="3288AC0B" w14:textId="77777777" w:rsidR="004F72B6" w:rsidRPr="00B400B3" w:rsidRDefault="004F72B6" w:rsidP="00B400B3">
                    <w:pPr>
                      <w:jc w:val="right"/>
                      <w:rPr>
                        <w:sz w:val="11"/>
                        <w:szCs w:val="11"/>
                      </w:rPr>
                    </w:pPr>
                  </w:p>
                </w:tc>
                <w:tc>
                  <w:tcPr>
                    <w:tcW w:w="567" w:type="dxa"/>
                  </w:tcPr>
                  <w:p w14:paraId="403CDFD0" w14:textId="77777777" w:rsidR="004F72B6" w:rsidRPr="00B400B3" w:rsidRDefault="004F72B6" w:rsidP="00B400B3">
                    <w:pPr>
                      <w:jc w:val="right"/>
                      <w:rPr>
                        <w:sz w:val="11"/>
                        <w:szCs w:val="11"/>
                      </w:rPr>
                    </w:pPr>
                  </w:p>
                </w:tc>
                <w:tc>
                  <w:tcPr>
                    <w:tcW w:w="992" w:type="dxa"/>
                  </w:tcPr>
                  <w:p w14:paraId="7A6302C7" w14:textId="77777777" w:rsidR="004F72B6" w:rsidRPr="00B400B3" w:rsidRDefault="004F72B6" w:rsidP="00B400B3">
                    <w:pPr>
                      <w:jc w:val="right"/>
                      <w:rPr>
                        <w:sz w:val="11"/>
                        <w:szCs w:val="11"/>
                      </w:rPr>
                    </w:pPr>
                  </w:p>
                </w:tc>
                <w:tc>
                  <w:tcPr>
                    <w:tcW w:w="1081" w:type="dxa"/>
                  </w:tcPr>
                  <w:p w14:paraId="436E92CA" w14:textId="77777777" w:rsidR="004F72B6" w:rsidRPr="00B400B3" w:rsidRDefault="004F72B6" w:rsidP="00B400B3">
                    <w:pPr>
                      <w:jc w:val="right"/>
                      <w:rPr>
                        <w:sz w:val="11"/>
                        <w:szCs w:val="11"/>
                      </w:rPr>
                    </w:pPr>
                  </w:p>
                </w:tc>
                <w:tc>
                  <w:tcPr>
                    <w:tcW w:w="1329" w:type="dxa"/>
                  </w:tcPr>
                  <w:p w14:paraId="04022B06" w14:textId="77777777" w:rsidR="004F72B6" w:rsidRPr="00B400B3" w:rsidRDefault="004F72B6" w:rsidP="00B400B3">
                    <w:pPr>
                      <w:jc w:val="right"/>
                      <w:rPr>
                        <w:sz w:val="11"/>
                        <w:szCs w:val="11"/>
                      </w:rPr>
                    </w:pPr>
                  </w:p>
                </w:tc>
              </w:tr>
              <w:tr w:rsidR="004F72B6" w14:paraId="5F526736" w14:textId="77777777" w:rsidTr="00F12765">
                <w:sdt>
                  <w:sdtPr>
                    <w:rPr>
                      <w:sz w:val="11"/>
                      <w:szCs w:val="11"/>
                    </w:rPr>
                    <w:tag w:val="_PLD_03f09ee4c9b7416b9923560f93f21ac6"/>
                    <w:id w:val="-1620364770"/>
                    <w:lock w:val="sdtLocked"/>
                  </w:sdtPr>
                  <w:sdtContent>
                    <w:tc>
                      <w:tcPr>
                        <w:tcW w:w="2225" w:type="dxa"/>
                      </w:tcPr>
                      <w:p w14:paraId="4916ED01" w14:textId="77777777" w:rsidR="004F72B6" w:rsidRPr="00B400B3" w:rsidRDefault="004F72B6" w:rsidP="00B400B3">
                        <w:pPr>
                          <w:ind w:firstLineChars="200" w:firstLine="220"/>
                          <w:rPr>
                            <w:sz w:val="11"/>
                            <w:szCs w:val="11"/>
                          </w:rPr>
                        </w:pPr>
                        <w:r w:rsidRPr="00B400B3">
                          <w:rPr>
                            <w:rFonts w:hint="eastAsia"/>
                            <w:sz w:val="11"/>
                            <w:szCs w:val="11"/>
                          </w:rPr>
                          <w:t>同</w:t>
                        </w:r>
                        <w:proofErr w:type="gramStart"/>
                        <w:r w:rsidRPr="00B400B3">
                          <w:rPr>
                            <w:rFonts w:hint="eastAsia"/>
                            <w:sz w:val="11"/>
                            <w:szCs w:val="11"/>
                          </w:rPr>
                          <w:t>一控制</w:t>
                        </w:r>
                        <w:proofErr w:type="gramEnd"/>
                        <w:r w:rsidRPr="00B400B3">
                          <w:rPr>
                            <w:rFonts w:hint="eastAsia"/>
                            <w:sz w:val="11"/>
                            <w:szCs w:val="11"/>
                          </w:rPr>
                          <w:t>下企业合并</w:t>
                        </w:r>
                      </w:p>
                    </w:tc>
                  </w:sdtContent>
                </w:sdt>
                <w:tc>
                  <w:tcPr>
                    <w:tcW w:w="993" w:type="dxa"/>
                  </w:tcPr>
                  <w:p w14:paraId="0F8F1695" w14:textId="77777777" w:rsidR="004F72B6" w:rsidRPr="00B400B3" w:rsidRDefault="004F72B6" w:rsidP="00B400B3">
                    <w:pPr>
                      <w:jc w:val="right"/>
                      <w:rPr>
                        <w:sz w:val="11"/>
                        <w:szCs w:val="11"/>
                      </w:rPr>
                    </w:pPr>
                  </w:p>
                </w:tc>
                <w:tc>
                  <w:tcPr>
                    <w:tcW w:w="680" w:type="dxa"/>
                  </w:tcPr>
                  <w:p w14:paraId="7F621616" w14:textId="77777777" w:rsidR="004F72B6" w:rsidRPr="00B400B3" w:rsidRDefault="004F72B6" w:rsidP="00B400B3">
                    <w:pPr>
                      <w:jc w:val="right"/>
                      <w:rPr>
                        <w:sz w:val="11"/>
                        <w:szCs w:val="11"/>
                      </w:rPr>
                    </w:pPr>
                  </w:p>
                </w:tc>
                <w:tc>
                  <w:tcPr>
                    <w:tcW w:w="567" w:type="dxa"/>
                  </w:tcPr>
                  <w:p w14:paraId="70F64087" w14:textId="77777777" w:rsidR="004F72B6" w:rsidRPr="00B400B3" w:rsidRDefault="004F72B6" w:rsidP="00B400B3">
                    <w:pPr>
                      <w:jc w:val="right"/>
                      <w:rPr>
                        <w:sz w:val="11"/>
                        <w:szCs w:val="11"/>
                      </w:rPr>
                    </w:pPr>
                  </w:p>
                </w:tc>
                <w:tc>
                  <w:tcPr>
                    <w:tcW w:w="567" w:type="dxa"/>
                  </w:tcPr>
                  <w:p w14:paraId="321662AC" w14:textId="77777777" w:rsidR="004F72B6" w:rsidRPr="00B400B3" w:rsidRDefault="004F72B6" w:rsidP="00B400B3">
                    <w:pPr>
                      <w:jc w:val="right"/>
                      <w:rPr>
                        <w:sz w:val="11"/>
                        <w:szCs w:val="11"/>
                      </w:rPr>
                    </w:pPr>
                  </w:p>
                </w:tc>
                <w:tc>
                  <w:tcPr>
                    <w:tcW w:w="1134" w:type="dxa"/>
                  </w:tcPr>
                  <w:p w14:paraId="1FD41C0E" w14:textId="77777777" w:rsidR="004F72B6" w:rsidRPr="00B400B3" w:rsidRDefault="004F72B6" w:rsidP="00B400B3">
                    <w:pPr>
                      <w:jc w:val="right"/>
                      <w:rPr>
                        <w:sz w:val="11"/>
                        <w:szCs w:val="11"/>
                      </w:rPr>
                    </w:pPr>
                  </w:p>
                </w:tc>
                <w:tc>
                  <w:tcPr>
                    <w:tcW w:w="992" w:type="dxa"/>
                  </w:tcPr>
                  <w:p w14:paraId="27450813" w14:textId="77777777" w:rsidR="004F72B6" w:rsidRPr="00B400B3" w:rsidRDefault="004F72B6" w:rsidP="00B400B3">
                    <w:pPr>
                      <w:jc w:val="right"/>
                      <w:rPr>
                        <w:sz w:val="11"/>
                        <w:szCs w:val="11"/>
                      </w:rPr>
                    </w:pPr>
                  </w:p>
                </w:tc>
                <w:tc>
                  <w:tcPr>
                    <w:tcW w:w="993" w:type="dxa"/>
                  </w:tcPr>
                  <w:p w14:paraId="1E538337" w14:textId="77777777" w:rsidR="004F72B6" w:rsidRPr="00B400B3" w:rsidRDefault="004F72B6" w:rsidP="00B400B3">
                    <w:pPr>
                      <w:jc w:val="right"/>
                      <w:rPr>
                        <w:sz w:val="11"/>
                        <w:szCs w:val="11"/>
                      </w:rPr>
                    </w:pPr>
                  </w:p>
                </w:tc>
                <w:tc>
                  <w:tcPr>
                    <w:tcW w:w="992" w:type="dxa"/>
                  </w:tcPr>
                  <w:p w14:paraId="04DDA54F" w14:textId="77777777" w:rsidR="004F72B6" w:rsidRPr="00B400B3" w:rsidRDefault="004F72B6" w:rsidP="00B400B3">
                    <w:pPr>
                      <w:jc w:val="right"/>
                      <w:rPr>
                        <w:sz w:val="11"/>
                        <w:szCs w:val="11"/>
                      </w:rPr>
                    </w:pPr>
                  </w:p>
                </w:tc>
                <w:tc>
                  <w:tcPr>
                    <w:tcW w:w="1134" w:type="dxa"/>
                  </w:tcPr>
                  <w:p w14:paraId="461B7063" w14:textId="77777777" w:rsidR="004F72B6" w:rsidRPr="00B400B3" w:rsidRDefault="004F72B6" w:rsidP="00B400B3">
                    <w:pPr>
                      <w:jc w:val="right"/>
                      <w:rPr>
                        <w:sz w:val="11"/>
                        <w:szCs w:val="11"/>
                      </w:rPr>
                    </w:pPr>
                  </w:p>
                </w:tc>
                <w:tc>
                  <w:tcPr>
                    <w:tcW w:w="567" w:type="dxa"/>
                  </w:tcPr>
                  <w:p w14:paraId="25B351A5" w14:textId="77777777" w:rsidR="004F72B6" w:rsidRPr="00B400B3" w:rsidRDefault="004F72B6" w:rsidP="00B400B3">
                    <w:pPr>
                      <w:jc w:val="right"/>
                      <w:rPr>
                        <w:sz w:val="11"/>
                        <w:szCs w:val="11"/>
                      </w:rPr>
                    </w:pPr>
                  </w:p>
                </w:tc>
                <w:tc>
                  <w:tcPr>
                    <w:tcW w:w="992" w:type="dxa"/>
                  </w:tcPr>
                  <w:p w14:paraId="6B4FEBF3" w14:textId="77777777" w:rsidR="004F72B6" w:rsidRPr="00B400B3" w:rsidRDefault="004F72B6" w:rsidP="00B400B3">
                    <w:pPr>
                      <w:jc w:val="right"/>
                      <w:rPr>
                        <w:sz w:val="11"/>
                        <w:szCs w:val="11"/>
                      </w:rPr>
                    </w:pPr>
                  </w:p>
                </w:tc>
                <w:tc>
                  <w:tcPr>
                    <w:tcW w:w="1081" w:type="dxa"/>
                  </w:tcPr>
                  <w:p w14:paraId="741BAE47" w14:textId="77777777" w:rsidR="004F72B6" w:rsidRPr="00B400B3" w:rsidRDefault="004F72B6" w:rsidP="00B400B3">
                    <w:pPr>
                      <w:jc w:val="right"/>
                      <w:rPr>
                        <w:sz w:val="11"/>
                        <w:szCs w:val="11"/>
                      </w:rPr>
                    </w:pPr>
                  </w:p>
                </w:tc>
                <w:tc>
                  <w:tcPr>
                    <w:tcW w:w="1329" w:type="dxa"/>
                  </w:tcPr>
                  <w:p w14:paraId="64F9D44C" w14:textId="77777777" w:rsidR="004F72B6" w:rsidRPr="00B400B3" w:rsidRDefault="004F72B6" w:rsidP="00B400B3">
                    <w:pPr>
                      <w:jc w:val="right"/>
                      <w:rPr>
                        <w:sz w:val="11"/>
                        <w:szCs w:val="11"/>
                      </w:rPr>
                    </w:pPr>
                  </w:p>
                </w:tc>
              </w:tr>
              <w:tr w:rsidR="004F72B6" w14:paraId="43226E61" w14:textId="77777777" w:rsidTr="00F12765">
                <w:sdt>
                  <w:sdtPr>
                    <w:rPr>
                      <w:sz w:val="11"/>
                      <w:szCs w:val="11"/>
                    </w:rPr>
                    <w:tag w:val="_PLD_3226061f12cf4cf887adc2639edc13d6"/>
                    <w:id w:val="-366066111"/>
                    <w:lock w:val="sdtLocked"/>
                  </w:sdtPr>
                  <w:sdtContent>
                    <w:tc>
                      <w:tcPr>
                        <w:tcW w:w="2225" w:type="dxa"/>
                      </w:tcPr>
                      <w:p w14:paraId="774E6944" w14:textId="77777777" w:rsidR="004F72B6" w:rsidRPr="00B400B3" w:rsidRDefault="004F72B6" w:rsidP="00B400B3">
                        <w:pPr>
                          <w:ind w:firstLineChars="200" w:firstLine="220"/>
                          <w:rPr>
                            <w:sz w:val="11"/>
                            <w:szCs w:val="11"/>
                          </w:rPr>
                        </w:pPr>
                        <w:r w:rsidRPr="00B400B3">
                          <w:rPr>
                            <w:rFonts w:hint="eastAsia"/>
                            <w:sz w:val="11"/>
                            <w:szCs w:val="11"/>
                          </w:rPr>
                          <w:t>其他</w:t>
                        </w:r>
                      </w:p>
                    </w:tc>
                  </w:sdtContent>
                </w:sdt>
                <w:tc>
                  <w:tcPr>
                    <w:tcW w:w="993" w:type="dxa"/>
                  </w:tcPr>
                  <w:p w14:paraId="16295010" w14:textId="77777777" w:rsidR="004F72B6" w:rsidRPr="00B400B3" w:rsidRDefault="004F72B6" w:rsidP="00B400B3">
                    <w:pPr>
                      <w:jc w:val="right"/>
                      <w:rPr>
                        <w:sz w:val="11"/>
                        <w:szCs w:val="11"/>
                      </w:rPr>
                    </w:pPr>
                  </w:p>
                </w:tc>
                <w:tc>
                  <w:tcPr>
                    <w:tcW w:w="680" w:type="dxa"/>
                  </w:tcPr>
                  <w:p w14:paraId="49F1411D" w14:textId="77777777" w:rsidR="004F72B6" w:rsidRPr="00B400B3" w:rsidRDefault="004F72B6" w:rsidP="00B400B3">
                    <w:pPr>
                      <w:jc w:val="right"/>
                      <w:rPr>
                        <w:sz w:val="11"/>
                        <w:szCs w:val="11"/>
                      </w:rPr>
                    </w:pPr>
                  </w:p>
                </w:tc>
                <w:tc>
                  <w:tcPr>
                    <w:tcW w:w="567" w:type="dxa"/>
                  </w:tcPr>
                  <w:p w14:paraId="475BE46E" w14:textId="77777777" w:rsidR="004F72B6" w:rsidRPr="00B400B3" w:rsidRDefault="004F72B6" w:rsidP="00B400B3">
                    <w:pPr>
                      <w:jc w:val="right"/>
                      <w:rPr>
                        <w:sz w:val="11"/>
                        <w:szCs w:val="11"/>
                      </w:rPr>
                    </w:pPr>
                  </w:p>
                </w:tc>
                <w:tc>
                  <w:tcPr>
                    <w:tcW w:w="567" w:type="dxa"/>
                  </w:tcPr>
                  <w:p w14:paraId="2B572335" w14:textId="77777777" w:rsidR="004F72B6" w:rsidRPr="00B400B3" w:rsidRDefault="004F72B6" w:rsidP="00B400B3">
                    <w:pPr>
                      <w:jc w:val="right"/>
                      <w:rPr>
                        <w:sz w:val="11"/>
                        <w:szCs w:val="11"/>
                      </w:rPr>
                    </w:pPr>
                  </w:p>
                </w:tc>
                <w:tc>
                  <w:tcPr>
                    <w:tcW w:w="1134" w:type="dxa"/>
                  </w:tcPr>
                  <w:p w14:paraId="48EE7A86" w14:textId="77777777" w:rsidR="004F72B6" w:rsidRPr="00B400B3" w:rsidRDefault="004F72B6" w:rsidP="00B400B3">
                    <w:pPr>
                      <w:jc w:val="right"/>
                      <w:rPr>
                        <w:sz w:val="11"/>
                        <w:szCs w:val="11"/>
                      </w:rPr>
                    </w:pPr>
                  </w:p>
                </w:tc>
                <w:tc>
                  <w:tcPr>
                    <w:tcW w:w="992" w:type="dxa"/>
                  </w:tcPr>
                  <w:p w14:paraId="7FDF5173" w14:textId="77777777" w:rsidR="004F72B6" w:rsidRPr="00B400B3" w:rsidRDefault="004F72B6" w:rsidP="00B400B3">
                    <w:pPr>
                      <w:jc w:val="right"/>
                      <w:rPr>
                        <w:sz w:val="11"/>
                        <w:szCs w:val="11"/>
                      </w:rPr>
                    </w:pPr>
                  </w:p>
                </w:tc>
                <w:tc>
                  <w:tcPr>
                    <w:tcW w:w="993" w:type="dxa"/>
                  </w:tcPr>
                  <w:p w14:paraId="3544A2C3" w14:textId="77777777" w:rsidR="004F72B6" w:rsidRPr="00B400B3" w:rsidRDefault="004F72B6" w:rsidP="00B400B3">
                    <w:pPr>
                      <w:jc w:val="right"/>
                      <w:rPr>
                        <w:sz w:val="11"/>
                        <w:szCs w:val="11"/>
                      </w:rPr>
                    </w:pPr>
                  </w:p>
                </w:tc>
                <w:tc>
                  <w:tcPr>
                    <w:tcW w:w="992" w:type="dxa"/>
                  </w:tcPr>
                  <w:p w14:paraId="2524E197" w14:textId="77777777" w:rsidR="004F72B6" w:rsidRPr="00B400B3" w:rsidRDefault="004F72B6" w:rsidP="00B400B3">
                    <w:pPr>
                      <w:jc w:val="right"/>
                      <w:rPr>
                        <w:sz w:val="11"/>
                        <w:szCs w:val="11"/>
                      </w:rPr>
                    </w:pPr>
                  </w:p>
                </w:tc>
                <w:tc>
                  <w:tcPr>
                    <w:tcW w:w="1134" w:type="dxa"/>
                  </w:tcPr>
                  <w:p w14:paraId="12EF3407" w14:textId="77777777" w:rsidR="004F72B6" w:rsidRPr="00B400B3" w:rsidRDefault="004F72B6" w:rsidP="00B400B3">
                    <w:pPr>
                      <w:jc w:val="right"/>
                      <w:rPr>
                        <w:sz w:val="11"/>
                        <w:szCs w:val="11"/>
                      </w:rPr>
                    </w:pPr>
                  </w:p>
                </w:tc>
                <w:tc>
                  <w:tcPr>
                    <w:tcW w:w="567" w:type="dxa"/>
                  </w:tcPr>
                  <w:p w14:paraId="7DAB9FAB" w14:textId="77777777" w:rsidR="004F72B6" w:rsidRPr="00B400B3" w:rsidRDefault="004F72B6" w:rsidP="00B400B3">
                    <w:pPr>
                      <w:jc w:val="right"/>
                      <w:rPr>
                        <w:sz w:val="11"/>
                        <w:szCs w:val="11"/>
                      </w:rPr>
                    </w:pPr>
                  </w:p>
                </w:tc>
                <w:tc>
                  <w:tcPr>
                    <w:tcW w:w="992" w:type="dxa"/>
                  </w:tcPr>
                  <w:p w14:paraId="3C196CFD" w14:textId="77777777" w:rsidR="004F72B6" w:rsidRPr="00B400B3" w:rsidRDefault="004F72B6" w:rsidP="00B400B3">
                    <w:pPr>
                      <w:jc w:val="right"/>
                      <w:rPr>
                        <w:sz w:val="11"/>
                        <w:szCs w:val="11"/>
                      </w:rPr>
                    </w:pPr>
                  </w:p>
                </w:tc>
                <w:tc>
                  <w:tcPr>
                    <w:tcW w:w="1081" w:type="dxa"/>
                  </w:tcPr>
                  <w:p w14:paraId="36770824" w14:textId="77777777" w:rsidR="004F72B6" w:rsidRPr="00B400B3" w:rsidRDefault="004F72B6" w:rsidP="00B400B3">
                    <w:pPr>
                      <w:jc w:val="right"/>
                      <w:rPr>
                        <w:sz w:val="11"/>
                        <w:szCs w:val="11"/>
                      </w:rPr>
                    </w:pPr>
                  </w:p>
                </w:tc>
                <w:tc>
                  <w:tcPr>
                    <w:tcW w:w="1329" w:type="dxa"/>
                  </w:tcPr>
                  <w:p w14:paraId="0F802BF1" w14:textId="77777777" w:rsidR="004F72B6" w:rsidRPr="00B400B3" w:rsidRDefault="004F72B6" w:rsidP="00B400B3">
                    <w:pPr>
                      <w:jc w:val="right"/>
                      <w:rPr>
                        <w:sz w:val="11"/>
                        <w:szCs w:val="11"/>
                      </w:rPr>
                    </w:pPr>
                  </w:p>
                </w:tc>
              </w:tr>
              <w:tr w:rsidR="004F72B6" w14:paraId="170CFE7F" w14:textId="77777777" w:rsidTr="00F12765">
                <w:sdt>
                  <w:sdtPr>
                    <w:rPr>
                      <w:sz w:val="11"/>
                      <w:szCs w:val="11"/>
                    </w:rPr>
                    <w:tag w:val="_PLD_6438083d485a4ed1a2cb2a35b3d400f3"/>
                    <w:id w:val="-1971740000"/>
                    <w:lock w:val="sdtLocked"/>
                  </w:sdtPr>
                  <w:sdtContent>
                    <w:tc>
                      <w:tcPr>
                        <w:tcW w:w="2225" w:type="dxa"/>
                      </w:tcPr>
                      <w:p w14:paraId="1AF15110" w14:textId="77777777" w:rsidR="004F72B6" w:rsidRPr="00B400B3" w:rsidRDefault="004F72B6" w:rsidP="00B400B3">
                        <w:pPr>
                          <w:rPr>
                            <w:sz w:val="11"/>
                            <w:szCs w:val="11"/>
                          </w:rPr>
                        </w:pPr>
                        <w:r w:rsidRPr="00B400B3">
                          <w:rPr>
                            <w:sz w:val="11"/>
                            <w:szCs w:val="11"/>
                          </w:rPr>
                          <w:t>二、本年</w:t>
                        </w:r>
                        <w:r w:rsidRPr="00B400B3">
                          <w:rPr>
                            <w:rFonts w:hint="eastAsia"/>
                            <w:sz w:val="11"/>
                            <w:szCs w:val="11"/>
                          </w:rPr>
                          <w:t>期</w:t>
                        </w:r>
                        <w:r w:rsidRPr="00B400B3">
                          <w:rPr>
                            <w:sz w:val="11"/>
                            <w:szCs w:val="11"/>
                          </w:rPr>
                          <w:t>初余额</w:t>
                        </w:r>
                      </w:p>
                    </w:tc>
                  </w:sdtContent>
                </w:sdt>
                <w:tc>
                  <w:tcPr>
                    <w:tcW w:w="993" w:type="dxa"/>
                  </w:tcPr>
                  <w:p w14:paraId="36BF93C7" w14:textId="77777777" w:rsidR="004F72B6" w:rsidRPr="00B400B3" w:rsidRDefault="004F72B6" w:rsidP="00B400B3">
                    <w:pPr>
                      <w:jc w:val="right"/>
                      <w:rPr>
                        <w:sz w:val="11"/>
                        <w:szCs w:val="11"/>
                      </w:rPr>
                    </w:pPr>
                    <w:r w:rsidRPr="00B400B3">
                      <w:rPr>
                        <w:sz w:val="11"/>
                        <w:szCs w:val="11"/>
                      </w:rPr>
                      <w:t>669,646,070.00</w:t>
                    </w:r>
                  </w:p>
                </w:tc>
                <w:tc>
                  <w:tcPr>
                    <w:tcW w:w="680" w:type="dxa"/>
                  </w:tcPr>
                  <w:p w14:paraId="6E94FF46" w14:textId="77777777" w:rsidR="004F72B6" w:rsidRPr="00B400B3" w:rsidRDefault="004F72B6" w:rsidP="00B400B3">
                    <w:pPr>
                      <w:jc w:val="right"/>
                      <w:rPr>
                        <w:sz w:val="11"/>
                        <w:szCs w:val="11"/>
                      </w:rPr>
                    </w:pPr>
                  </w:p>
                </w:tc>
                <w:tc>
                  <w:tcPr>
                    <w:tcW w:w="567" w:type="dxa"/>
                  </w:tcPr>
                  <w:p w14:paraId="6512134B" w14:textId="77777777" w:rsidR="004F72B6" w:rsidRPr="00B400B3" w:rsidRDefault="004F72B6" w:rsidP="00B400B3">
                    <w:pPr>
                      <w:jc w:val="right"/>
                      <w:rPr>
                        <w:sz w:val="11"/>
                        <w:szCs w:val="11"/>
                      </w:rPr>
                    </w:pPr>
                  </w:p>
                </w:tc>
                <w:tc>
                  <w:tcPr>
                    <w:tcW w:w="567" w:type="dxa"/>
                  </w:tcPr>
                  <w:p w14:paraId="017B0F9F" w14:textId="77777777" w:rsidR="004F72B6" w:rsidRPr="00B400B3" w:rsidRDefault="004F72B6" w:rsidP="00B400B3">
                    <w:pPr>
                      <w:jc w:val="right"/>
                      <w:rPr>
                        <w:sz w:val="11"/>
                        <w:szCs w:val="11"/>
                      </w:rPr>
                    </w:pPr>
                  </w:p>
                </w:tc>
                <w:tc>
                  <w:tcPr>
                    <w:tcW w:w="1134" w:type="dxa"/>
                  </w:tcPr>
                  <w:p w14:paraId="69130566" w14:textId="77777777" w:rsidR="004F72B6" w:rsidRPr="00B400B3" w:rsidRDefault="004F72B6" w:rsidP="00B400B3">
                    <w:pPr>
                      <w:jc w:val="right"/>
                      <w:rPr>
                        <w:sz w:val="11"/>
                        <w:szCs w:val="11"/>
                      </w:rPr>
                    </w:pPr>
                    <w:r w:rsidRPr="00B400B3">
                      <w:rPr>
                        <w:sz w:val="11"/>
                        <w:szCs w:val="11"/>
                      </w:rPr>
                      <w:t>520,230,171.52</w:t>
                    </w:r>
                  </w:p>
                </w:tc>
                <w:tc>
                  <w:tcPr>
                    <w:tcW w:w="992" w:type="dxa"/>
                  </w:tcPr>
                  <w:p w14:paraId="19C31491" w14:textId="77777777" w:rsidR="004F72B6" w:rsidRPr="00B400B3" w:rsidRDefault="004F72B6" w:rsidP="00B400B3">
                    <w:pPr>
                      <w:jc w:val="right"/>
                      <w:rPr>
                        <w:sz w:val="11"/>
                        <w:szCs w:val="11"/>
                      </w:rPr>
                    </w:pPr>
                    <w:r w:rsidRPr="00B400B3">
                      <w:rPr>
                        <w:sz w:val="11"/>
                        <w:szCs w:val="11"/>
                      </w:rPr>
                      <w:t>30,772,000.00</w:t>
                    </w:r>
                  </w:p>
                </w:tc>
                <w:tc>
                  <w:tcPr>
                    <w:tcW w:w="993" w:type="dxa"/>
                  </w:tcPr>
                  <w:p w14:paraId="6BF8BCF0" w14:textId="77777777" w:rsidR="004F72B6" w:rsidRPr="00B400B3" w:rsidRDefault="004F72B6" w:rsidP="00B400B3">
                    <w:pPr>
                      <w:jc w:val="right"/>
                      <w:rPr>
                        <w:sz w:val="11"/>
                        <w:szCs w:val="11"/>
                      </w:rPr>
                    </w:pPr>
                  </w:p>
                </w:tc>
                <w:tc>
                  <w:tcPr>
                    <w:tcW w:w="992" w:type="dxa"/>
                  </w:tcPr>
                  <w:p w14:paraId="40754138" w14:textId="77777777" w:rsidR="004F72B6" w:rsidRPr="00B400B3" w:rsidRDefault="004F72B6" w:rsidP="00B400B3">
                    <w:pPr>
                      <w:jc w:val="right"/>
                      <w:rPr>
                        <w:sz w:val="11"/>
                        <w:szCs w:val="11"/>
                      </w:rPr>
                    </w:pPr>
                  </w:p>
                </w:tc>
                <w:tc>
                  <w:tcPr>
                    <w:tcW w:w="1134" w:type="dxa"/>
                  </w:tcPr>
                  <w:p w14:paraId="6D53C8E6" w14:textId="77777777" w:rsidR="004F72B6" w:rsidRPr="00B400B3" w:rsidRDefault="004F72B6" w:rsidP="00B400B3">
                    <w:pPr>
                      <w:jc w:val="right"/>
                      <w:rPr>
                        <w:sz w:val="11"/>
                        <w:szCs w:val="11"/>
                      </w:rPr>
                    </w:pPr>
                    <w:r w:rsidRPr="00B400B3">
                      <w:rPr>
                        <w:sz w:val="11"/>
                        <w:szCs w:val="11"/>
                      </w:rPr>
                      <w:t>118,306,693.75</w:t>
                    </w:r>
                  </w:p>
                </w:tc>
                <w:tc>
                  <w:tcPr>
                    <w:tcW w:w="567" w:type="dxa"/>
                  </w:tcPr>
                  <w:p w14:paraId="424F0B4D" w14:textId="77777777" w:rsidR="004F72B6" w:rsidRPr="00B400B3" w:rsidRDefault="004F72B6" w:rsidP="00B400B3">
                    <w:pPr>
                      <w:jc w:val="right"/>
                      <w:rPr>
                        <w:sz w:val="11"/>
                        <w:szCs w:val="11"/>
                      </w:rPr>
                    </w:pPr>
                  </w:p>
                </w:tc>
                <w:tc>
                  <w:tcPr>
                    <w:tcW w:w="992" w:type="dxa"/>
                  </w:tcPr>
                  <w:p w14:paraId="6D716A9A" w14:textId="77777777" w:rsidR="004F72B6" w:rsidRPr="00B400B3" w:rsidRDefault="004F72B6" w:rsidP="00B400B3">
                    <w:pPr>
                      <w:jc w:val="right"/>
                      <w:rPr>
                        <w:sz w:val="11"/>
                        <w:szCs w:val="11"/>
                      </w:rPr>
                    </w:pPr>
                    <w:r w:rsidRPr="00B400B3">
                      <w:rPr>
                        <w:sz w:val="11"/>
                        <w:szCs w:val="11"/>
                      </w:rPr>
                      <w:t>264,460,333.77</w:t>
                    </w:r>
                  </w:p>
                </w:tc>
                <w:tc>
                  <w:tcPr>
                    <w:tcW w:w="1081" w:type="dxa"/>
                  </w:tcPr>
                  <w:p w14:paraId="331389C9" w14:textId="77777777" w:rsidR="004F72B6" w:rsidRPr="00B400B3" w:rsidRDefault="004F72B6" w:rsidP="00B400B3">
                    <w:pPr>
                      <w:jc w:val="right"/>
                      <w:rPr>
                        <w:sz w:val="11"/>
                        <w:szCs w:val="11"/>
                      </w:rPr>
                    </w:pPr>
                    <w:r w:rsidRPr="00B400B3">
                      <w:rPr>
                        <w:sz w:val="11"/>
                        <w:szCs w:val="11"/>
                      </w:rPr>
                      <w:t>160,135,635.95</w:t>
                    </w:r>
                  </w:p>
                </w:tc>
                <w:tc>
                  <w:tcPr>
                    <w:tcW w:w="1329" w:type="dxa"/>
                  </w:tcPr>
                  <w:p w14:paraId="0F99B6F8" w14:textId="77777777" w:rsidR="004F72B6" w:rsidRPr="00B400B3" w:rsidRDefault="004F72B6" w:rsidP="00B400B3">
                    <w:pPr>
                      <w:jc w:val="right"/>
                      <w:rPr>
                        <w:sz w:val="11"/>
                        <w:szCs w:val="11"/>
                      </w:rPr>
                    </w:pPr>
                    <w:r w:rsidRPr="00B400B3">
                      <w:rPr>
                        <w:sz w:val="11"/>
                        <w:szCs w:val="11"/>
                      </w:rPr>
                      <w:t>1,702,006,904.99</w:t>
                    </w:r>
                  </w:p>
                </w:tc>
              </w:tr>
              <w:tr w:rsidR="004F72B6" w14:paraId="2F6D8579" w14:textId="77777777" w:rsidTr="00F12765">
                <w:sdt>
                  <w:sdtPr>
                    <w:rPr>
                      <w:sz w:val="11"/>
                      <w:szCs w:val="11"/>
                    </w:rPr>
                    <w:tag w:val="_PLD_a0d70a8ecfa64251bc0240cb363e3dd7"/>
                    <w:id w:val="1050339656"/>
                    <w:lock w:val="sdtLocked"/>
                  </w:sdtPr>
                  <w:sdtContent>
                    <w:tc>
                      <w:tcPr>
                        <w:tcW w:w="2225" w:type="dxa"/>
                      </w:tcPr>
                      <w:p w14:paraId="688BFCAA" w14:textId="77777777" w:rsidR="004F72B6" w:rsidRPr="00B400B3" w:rsidRDefault="004F72B6" w:rsidP="00B400B3">
                        <w:pPr>
                          <w:rPr>
                            <w:sz w:val="11"/>
                            <w:szCs w:val="11"/>
                          </w:rPr>
                        </w:pPr>
                        <w:r w:rsidRPr="00B400B3">
                          <w:rPr>
                            <w:sz w:val="11"/>
                            <w:szCs w:val="11"/>
                          </w:rPr>
                          <w:t>三、本</w:t>
                        </w:r>
                        <w:r w:rsidRPr="00B400B3">
                          <w:rPr>
                            <w:rFonts w:hint="eastAsia"/>
                            <w:sz w:val="11"/>
                            <w:szCs w:val="11"/>
                          </w:rPr>
                          <w:t>期</w:t>
                        </w:r>
                        <w:r w:rsidRPr="00B400B3">
                          <w:rPr>
                            <w:sz w:val="11"/>
                            <w:szCs w:val="11"/>
                          </w:rPr>
                          <w:t>增减变动金额（减少以“－”号填列）</w:t>
                        </w:r>
                      </w:p>
                    </w:tc>
                  </w:sdtContent>
                </w:sdt>
                <w:tc>
                  <w:tcPr>
                    <w:tcW w:w="993" w:type="dxa"/>
                  </w:tcPr>
                  <w:p w14:paraId="5D68FE3E" w14:textId="77777777" w:rsidR="004F72B6" w:rsidRPr="00B400B3" w:rsidRDefault="004F72B6" w:rsidP="00B400B3">
                    <w:pPr>
                      <w:jc w:val="right"/>
                      <w:rPr>
                        <w:sz w:val="11"/>
                        <w:szCs w:val="11"/>
                      </w:rPr>
                    </w:pPr>
                    <w:r w:rsidRPr="00B400B3">
                      <w:rPr>
                        <w:sz w:val="11"/>
                        <w:szCs w:val="11"/>
                      </w:rPr>
                      <w:t>52,245,888.00</w:t>
                    </w:r>
                  </w:p>
                </w:tc>
                <w:tc>
                  <w:tcPr>
                    <w:tcW w:w="680" w:type="dxa"/>
                  </w:tcPr>
                  <w:p w14:paraId="1FEE6D5D" w14:textId="77777777" w:rsidR="004F72B6" w:rsidRPr="00B400B3" w:rsidRDefault="004F72B6" w:rsidP="00B400B3">
                    <w:pPr>
                      <w:jc w:val="right"/>
                      <w:rPr>
                        <w:sz w:val="11"/>
                        <w:szCs w:val="11"/>
                      </w:rPr>
                    </w:pPr>
                  </w:p>
                </w:tc>
                <w:tc>
                  <w:tcPr>
                    <w:tcW w:w="567" w:type="dxa"/>
                  </w:tcPr>
                  <w:p w14:paraId="18E63E49" w14:textId="77777777" w:rsidR="004F72B6" w:rsidRPr="00B400B3" w:rsidRDefault="004F72B6" w:rsidP="00B400B3">
                    <w:pPr>
                      <w:jc w:val="right"/>
                      <w:rPr>
                        <w:sz w:val="11"/>
                        <w:szCs w:val="11"/>
                      </w:rPr>
                    </w:pPr>
                  </w:p>
                </w:tc>
                <w:tc>
                  <w:tcPr>
                    <w:tcW w:w="567" w:type="dxa"/>
                  </w:tcPr>
                  <w:p w14:paraId="53F04485" w14:textId="77777777" w:rsidR="004F72B6" w:rsidRPr="00B400B3" w:rsidRDefault="004F72B6" w:rsidP="00B400B3">
                    <w:pPr>
                      <w:jc w:val="right"/>
                      <w:rPr>
                        <w:sz w:val="11"/>
                        <w:szCs w:val="11"/>
                      </w:rPr>
                    </w:pPr>
                  </w:p>
                </w:tc>
                <w:tc>
                  <w:tcPr>
                    <w:tcW w:w="1134" w:type="dxa"/>
                  </w:tcPr>
                  <w:p w14:paraId="43817F87" w14:textId="77777777" w:rsidR="004F72B6" w:rsidRPr="00B400B3" w:rsidRDefault="004F72B6" w:rsidP="00B400B3">
                    <w:pPr>
                      <w:jc w:val="right"/>
                      <w:rPr>
                        <w:sz w:val="11"/>
                        <w:szCs w:val="11"/>
                      </w:rPr>
                    </w:pPr>
                    <w:r w:rsidRPr="00B400B3">
                      <w:rPr>
                        <w:sz w:val="11"/>
                        <w:szCs w:val="11"/>
                      </w:rPr>
                      <w:t>924,237,204.92</w:t>
                    </w:r>
                  </w:p>
                </w:tc>
                <w:tc>
                  <w:tcPr>
                    <w:tcW w:w="992" w:type="dxa"/>
                  </w:tcPr>
                  <w:p w14:paraId="5A063662" w14:textId="77777777" w:rsidR="004F72B6" w:rsidRPr="00B400B3" w:rsidRDefault="004F72B6" w:rsidP="00B400B3">
                    <w:pPr>
                      <w:jc w:val="right"/>
                      <w:rPr>
                        <w:sz w:val="11"/>
                        <w:szCs w:val="11"/>
                      </w:rPr>
                    </w:pPr>
                    <w:r w:rsidRPr="00B400B3">
                      <w:rPr>
                        <w:sz w:val="11"/>
                        <w:szCs w:val="11"/>
                      </w:rPr>
                      <w:t>-13,127,260.00</w:t>
                    </w:r>
                  </w:p>
                </w:tc>
                <w:tc>
                  <w:tcPr>
                    <w:tcW w:w="993" w:type="dxa"/>
                  </w:tcPr>
                  <w:p w14:paraId="3B612D5C" w14:textId="77777777" w:rsidR="004F72B6" w:rsidRPr="00B400B3" w:rsidRDefault="004F72B6" w:rsidP="00B400B3">
                    <w:pPr>
                      <w:jc w:val="right"/>
                      <w:rPr>
                        <w:sz w:val="11"/>
                        <w:szCs w:val="11"/>
                      </w:rPr>
                    </w:pPr>
                    <w:r w:rsidRPr="00B400B3">
                      <w:rPr>
                        <w:sz w:val="11"/>
                        <w:szCs w:val="11"/>
                      </w:rPr>
                      <w:t>347,904,923.31</w:t>
                    </w:r>
                  </w:p>
                </w:tc>
                <w:tc>
                  <w:tcPr>
                    <w:tcW w:w="992" w:type="dxa"/>
                  </w:tcPr>
                  <w:p w14:paraId="1A160182" w14:textId="77777777" w:rsidR="004F72B6" w:rsidRPr="00B400B3" w:rsidRDefault="004F72B6" w:rsidP="00B400B3">
                    <w:pPr>
                      <w:jc w:val="right"/>
                      <w:rPr>
                        <w:sz w:val="11"/>
                        <w:szCs w:val="11"/>
                      </w:rPr>
                    </w:pPr>
                    <w:r w:rsidRPr="00B400B3">
                      <w:rPr>
                        <w:sz w:val="11"/>
                        <w:szCs w:val="11"/>
                      </w:rPr>
                      <w:t>3,799,335.69</w:t>
                    </w:r>
                  </w:p>
                </w:tc>
                <w:tc>
                  <w:tcPr>
                    <w:tcW w:w="1134" w:type="dxa"/>
                  </w:tcPr>
                  <w:p w14:paraId="59449EF5" w14:textId="77777777" w:rsidR="004F72B6" w:rsidRPr="00B400B3" w:rsidRDefault="004F72B6" w:rsidP="00B400B3">
                    <w:pPr>
                      <w:jc w:val="right"/>
                      <w:rPr>
                        <w:sz w:val="11"/>
                        <w:szCs w:val="11"/>
                      </w:rPr>
                    </w:pPr>
                  </w:p>
                </w:tc>
                <w:tc>
                  <w:tcPr>
                    <w:tcW w:w="567" w:type="dxa"/>
                  </w:tcPr>
                  <w:p w14:paraId="389308D4" w14:textId="77777777" w:rsidR="004F72B6" w:rsidRPr="00B400B3" w:rsidRDefault="004F72B6" w:rsidP="00B400B3">
                    <w:pPr>
                      <w:jc w:val="right"/>
                      <w:rPr>
                        <w:sz w:val="11"/>
                        <w:szCs w:val="11"/>
                      </w:rPr>
                    </w:pPr>
                  </w:p>
                </w:tc>
                <w:tc>
                  <w:tcPr>
                    <w:tcW w:w="992" w:type="dxa"/>
                  </w:tcPr>
                  <w:p w14:paraId="7BC66F19" w14:textId="77777777" w:rsidR="004F72B6" w:rsidRPr="00B400B3" w:rsidRDefault="004F72B6" w:rsidP="00B400B3">
                    <w:pPr>
                      <w:jc w:val="right"/>
                      <w:rPr>
                        <w:sz w:val="11"/>
                        <w:szCs w:val="11"/>
                      </w:rPr>
                    </w:pPr>
                    <w:r w:rsidRPr="00B400B3">
                      <w:rPr>
                        <w:sz w:val="11"/>
                        <w:szCs w:val="11"/>
                      </w:rPr>
                      <w:t>56,602,875.08</w:t>
                    </w:r>
                  </w:p>
                </w:tc>
                <w:tc>
                  <w:tcPr>
                    <w:tcW w:w="1081" w:type="dxa"/>
                  </w:tcPr>
                  <w:p w14:paraId="06A11A3B" w14:textId="77777777" w:rsidR="004F72B6" w:rsidRPr="00B400B3" w:rsidRDefault="004F72B6" w:rsidP="00B400B3">
                    <w:pPr>
                      <w:jc w:val="right"/>
                      <w:rPr>
                        <w:sz w:val="11"/>
                        <w:szCs w:val="11"/>
                      </w:rPr>
                    </w:pPr>
                    <w:r w:rsidRPr="00B400B3">
                      <w:rPr>
                        <w:sz w:val="11"/>
                        <w:szCs w:val="11"/>
                      </w:rPr>
                      <w:t>-131,497,265.72</w:t>
                    </w:r>
                  </w:p>
                </w:tc>
                <w:tc>
                  <w:tcPr>
                    <w:tcW w:w="1329" w:type="dxa"/>
                  </w:tcPr>
                  <w:p w14:paraId="6D77FE8E" w14:textId="77777777" w:rsidR="004F72B6" w:rsidRPr="00B400B3" w:rsidRDefault="004F72B6" w:rsidP="00B400B3">
                    <w:pPr>
                      <w:jc w:val="right"/>
                      <w:rPr>
                        <w:sz w:val="11"/>
                        <w:szCs w:val="11"/>
                      </w:rPr>
                    </w:pPr>
                    <w:r w:rsidRPr="00B400B3">
                      <w:rPr>
                        <w:sz w:val="11"/>
                        <w:szCs w:val="11"/>
                      </w:rPr>
                      <w:t>1,266,420,221.28</w:t>
                    </w:r>
                  </w:p>
                </w:tc>
              </w:tr>
              <w:tr w:rsidR="004F72B6" w14:paraId="1E3F549B" w14:textId="77777777" w:rsidTr="00F12765">
                <w:sdt>
                  <w:sdtPr>
                    <w:rPr>
                      <w:sz w:val="11"/>
                      <w:szCs w:val="11"/>
                    </w:rPr>
                    <w:tag w:val="_PLD_d3b5283bf10a4a3c8882e3f3c30046c5"/>
                    <w:id w:val="-592396910"/>
                    <w:lock w:val="sdtLocked"/>
                  </w:sdtPr>
                  <w:sdtContent>
                    <w:tc>
                      <w:tcPr>
                        <w:tcW w:w="2225" w:type="dxa"/>
                      </w:tcPr>
                      <w:p w14:paraId="17A63E6A" w14:textId="77777777" w:rsidR="004F72B6" w:rsidRPr="00B400B3" w:rsidRDefault="004F72B6" w:rsidP="00B400B3">
                        <w:pPr>
                          <w:rPr>
                            <w:sz w:val="11"/>
                            <w:szCs w:val="11"/>
                          </w:rPr>
                        </w:pPr>
                        <w:r w:rsidRPr="00B400B3">
                          <w:rPr>
                            <w:rFonts w:hint="eastAsia"/>
                            <w:sz w:val="11"/>
                            <w:szCs w:val="11"/>
                          </w:rPr>
                          <w:t>（一）综合收益总额</w:t>
                        </w:r>
                      </w:p>
                    </w:tc>
                  </w:sdtContent>
                </w:sdt>
                <w:tc>
                  <w:tcPr>
                    <w:tcW w:w="993" w:type="dxa"/>
                  </w:tcPr>
                  <w:p w14:paraId="5FB5189C" w14:textId="77777777" w:rsidR="004F72B6" w:rsidRPr="00B400B3" w:rsidRDefault="004F72B6" w:rsidP="00B400B3">
                    <w:pPr>
                      <w:jc w:val="right"/>
                      <w:rPr>
                        <w:sz w:val="11"/>
                        <w:szCs w:val="11"/>
                      </w:rPr>
                    </w:pPr>
                  </w:p>
                </w:tc>
                <w:tc>
                  <w:tcPr>
                    <w:tcW w:w="680" w:type="dxa"/>
                  </w:tcPr>
                  <w:p w14:paraId="417E0A0A" w14:textId="77777777" w:rsidR="004F72B6" w:rsidRPr="00B400B3" w:rsidRDefault="004F72B6" w:rsidP="00B400B3">
                    <w:pPr>
                      <w:jc w:val="right"/>
                      <w:rPr>
                        <w:sz w:val="11"/>
                        <w:szCs w:val="11"/>
                      </w:rPr>
                    </w:pPr>
                  </w:p>
                </w:tc>
                <w:tc>
                  <w:tcPr>
                    <w:tcW w:w="567" w:type="dxa"/>
                  </w:tcPr>
                  <w:p w14:paraId="1B53F4A8" w14:textId="77777777" w:rsidR="004F72B6" w:rsidRPr="00B400B3" w:rsidRDefault="004F72B6" w:rsidP="00B400B3">
                    <w:pPr>
                      <w:jc w:val="right"/>
                      <w:rPr>
                        <w:sz w:val="11"/>
                        <w:szCs w:val="11"/>
                      </w:rPr>
                    </w:pPr>
                  </w:p>
                </w:tc>
                <w:tc>
                  <w:tcPr>
                    <w:tcW w:w="567" w:type="dxa"/>
                  </w:tcPr>
                  <w:p w14:paraId="7EDD8E65" w14:textId="77777777" w:rsidR="004F72B6" w:rsidRPr="00B400B3" w:rsidRDefault="004F72B6" w:rsidP="00B400B3">
                    <w:pPr>
                      <w:jc w:val="right"/>
                      <w:rPr>
                        <w:sz w:val="11"/>
                        <w:szCs w:val="11"/>
                      </w:rPr>
                    </w:pPr>
                  </w:p>
                </w:tc>
                <w:tc>
                  <w:tcPr>
                    <w:tcW w:w="1134" w:type="dxa"/>
                  </w:tcPr>
                  <w:p w14:paraId="14ACAFD5" w14:textId="77777777" w:rsidR="004F72B6" w:rsidRPr="00B400B3" w:rsidRDefault="004F72B6" w:rsidP="00B400B3">
                    <w:pPr>
                      <w:jc w:val="right"/>
                      <w:rPr>
                        <w:sz w:val="11"/>
                        <w:szCs w:val="11"/>
                      </w:rPr>
                    </w:pPr>
                  </w:p>
                </w:tc>
                <w:tc>
                  <w:tcPr>
                    <w:tcW w:w="992" w:type="dxa"/>
                  </w:tcPr>
                  <w:p w14:paraId="3FE22AA9" w14:textId="77777777" w:rsidR="004F72B6" w:rsidRPr="00B400B3" w:rsidRDefault="004F72B6" w:rsidP="00B400B3">
                    <w:pPr>
                      <w:jc w:val="right"/>
                      <w:rPr>
                        <w:sz w:val="11"/>
                        <w:szCs w:val="11"/>
                      </w:rPr>
                    </w:pPr>
                  </w:p>
                </w:tc>
                <w:tc>
                  <w:tcPr>
                    <w:tcW w:w="993" w:type="dxa"/>
                  </w:tcPr>
                  <w:p w14:paraId="628B7CA5" w14:textId="77777777" w:rsidR="004F72B6" w:rsidRPr="00B400B3" w:rsidRDefault="004F72B6" w:rsidP="00B400B3">
                    <w:pPr>
                      <w:jc w:val="right"/>
                      <w:rPr>
                        <w:sz w:val="11"/>
                        <w:szCs w:val="11"/>
                      </w:rPr>
                    </w:pPr>
                    <w:r w:rsidRPr="00B400B3">
                      <w:rPr>
                        <w:sz w:val="11"/>
                        <w:szCs w:val="11"/>
                      </w:rPr>
                      <w:t>347,904,923.31</w:t>
                    </w:r>
                  </w:p>
                </w:tc>
                <w:tc>
                  <w:tcPr>
                    <w:tcW w:w="992" w:type="dxa"/>
                  </w:tcPr>
                  <w:p w14:paraId="1C39AB52" w14:textId="77777777" w:rsidR="004F72B6" w:rsidRPr="00B400B3" w:rsidRDefault="004F72B6" w:rsidP="00B400B3">
                    <w:pPr>
                      <w:jc w:val="right"/>
                      <w:rPr>
                        <w:sz w:val="11"/>
                        <w:szCs w:val="11"/>
                      </w:rPr>
                    </w:pPr>
                  </w:p>
                </w:tc>
                <w:tc>
                  <w:tcPr>
                    <w:tcW w:w="1134" w:type="dxa"/>
                  </w:tcPr>
                  <w:p w14:paraId="6B6E3969" w14:textId="77777777" w:rsidR="004F72B6" w:rsidRPr="00B400B3" w:rsidRDefault="004F72B6" w:rsidP="00B400B3">
                    <w:pPr>
                      <w:jc w:val="right"/>
                      <w:rPr>
                        <w:sz w:val="11"/>
                        <w:szCs w:val="11"/>
                      </w:rPr>
                    </w:pPr>
                  </w:p>
                </w:tc>
                <w:tc>
                  <w:tcPr>
                    <w:tcW w:w="567" w:type="dxa"/>
                  </w:tcPr>
                  <w:p w14:paraId="7E9D5C10" w14:textId="77777777" w:rsidR="004F72B6" w:rsidRPr="00B400B3" w:rsidRDefault="004F72B6" w:rsidP="00B400B3">
                    <w:pPr>
                      <w:jc w:val="right"/>
                      <w:rPr>
                        <w:sz w:val="11"/>
                        <w:szCs w:val="11"/>
                      </w:rPr>
                    </w:pPr>
                  </w:p>
                </w:tc>
                <w:tc>
                  <w:tcPr>
                    <w:tcW w:w="992" w:type="dxa"/>
                  </w:tcPr>
                  <w:p w14:paraId="75E1D9CE" w14:textId="77777777" w:rsidR="004F72B6" w:rsidRPr="00B400B3" w:rsidRDefault="004F72B6" w:rsidP="00B400B3">
                    <w:pPr>
                      <w:jc w:val="right"/>
                      <w:rPr>
                        <w:sz w:val="11"/>
                        <w:szCs w:val="11"/>
                      </w:rPr>
                    </w:pPr>
                    <w:r w:rsidRPr="00B400B3">
                      <w:rPr>
                        <w:sz w:val="11"/>
                        <w:szCs w:val="11"/>
                      </w:rPr>
                      <w:t>71,996,134.69</w:t>
                    </w:r>
                  </w:p>
                </w:tc>
                <w:tc>
                  <w:tcPr>
                    <w:tcW w:w="1081" w:type="dxa"/>
                  </w:tcPr>
                  <w:p w14:paraId="746DA7BF" w14:textId="77777777" w:rsidR="004F72B6" w:rsidRPr="00B400B3" w:rsidRDefault="004F72B6" w:rsidP="00B400B3">
                    <w:pPr>
                      <w:jc w:val="right"/>
                      <w:rPr>
                        <w:sz w:val="11"/>
                        <w:szCs w:val="11"/>
                      </w:rPr>
                    </w:pPr>
                    <w:r w:rsidRPr="00B400B3">
                      <w:rPr>
                        <w:sz w:val="11"/>
                        <w:szCs w:val="11"/>
                      </w:rPr>
                      <w:t>6,053,681.51</w:t>
                    </w:r>
                  </w:p>
                </w:tc>
                <w:tc>
                  <w:tcPr>
                    <w:tcW w:w="1329" w:type="dxa"/>
                  </w:tcPr>
                  <w:p w14:paraId="2DC94A97" w14:textId="77777777" w:rsidR="004F72B6" w:rsidRPr="00B400B3" w:rsidRDefault="004F72B6" w:rsidP="00B400B3">
                    <w:pPr>
                      <w:jc w:val="right"/>
                      <w:rPr>
                        <w:sz w:val="11"/>
                        <w:szCs w:val="11"/>
                      </w:rPr>
                    </w:pPr>
                    <w:r w:rsidRPr="00B400B3">
                      <w:rPr>
                        <w:sz w:val="11"/>
                        <w:szCs w:val="11"/>
                      </w:rPr>
                      <w:t>425,954,739.51</w:t>
                    </w:r>
                  </w:p>
                </w:tc>
              </w:tr>
              <w:tr w:rsidR="004F72B6" w14:paraId="577D2813" w14:textId="77777777" w:rsidTr="00F12765">
                <w:sdt>
                  <w:sdtPr>
                    <w:rPr>
                      <w:sz w:val="11"/>
                      <w:szCs w:val="11"/>
                    </w:rPr>
                    <w:tag w:val="_PLD_ecb1a0919fe148e5893e9977ac112e36"/>
                    <w:id w:val="6181554"/>
                    <w:lock w:val="sdtLocked"/>
                  </w:sdtPr>
                  <w:sdtContent>
                    <w:tc>
                      <w:tcPr>
                        <w:tcW w:w="2225" w:type="dxa"/>
                      </w:tcPr>
                      <w:p w14:paraId="7E9D784D" w14:textId="77777777" w:rsidR="004F72B6" w:rsidRPr="00B400B3" w:rsidRDefault="004F72B6" w:rsidP="00B400B3">
                        <w:pPr>
                          <w:rPr>
                            <w:sz w:val="11"/>
                            <w:szCs w:val="11"/>
                          </w:rPr>
                        </w:pPr>
                        <w:r w:rsidRPr="00B400B3">
                          <w:rPr>
                            <w:sz w:val="11"/>
                            <w:szCs w:val="11"/>
                          </w:rPr>
                          <w:t>（</w:t>
                        </w:r>
                        <w:r w:rsidRPr="00B400B3">
                          <w:rPr>
                            <w:rFonts w:hint="eastAsia"/>
                            <w:sz w:val="11"/>
                            <w:szCs w:val="11"/>
                          </w:rPr>
                          <w:t>二</w:t>
                        </w:r>
                        <w:r w:rsidRPr="00B400B3">
                          <w:rPr>
                            <w:sz w:val="11"/>
                            <w:szCs w:val="11"/>
                          </w:rPr>
                          <w:t>）所有者投入和减少资本</w:t>
                        </w:r>
                      </w:p>
                    </w:tc>
                  </w:sdtContent>
                </w:sdt>
                <w:tc>
                  <w:tcPr>
                    <w:tcW w:w="993" w:type="dxa"/>
                  </w:tcPr>
                  <w:p w14:paraId="7A1D1270" w14:textId="77777777" w:rsidR="004F72B6" w:rsidRPr="00B400B3" w:rsidRDefault="004F72B6" w:rsidP="00B400B3">
                    <w:pPr>
                      <w:jc w:val="right"/>
                      <w:rPr>
                        <w:sz w:val="11"/>
                        <w:szCs w:val="11"/>
                      </w:rPr>
                    </w:pPr>
                    <w:r w:rsidRPr="00B400B3">
                      <w:rPr>
                        <w:sz w:val="11"/>
                        <w:szCs w:val="11"/>
                      </w:rPr>
                      <w:t>52,245,888.00</w:t>
                    </w:r>
                  </w:p>
                </w:tc>
                <w:tc>
                  <w:tcPr>
                    <w:tcW w:w="680" w:type="dxa"/>
                  </w:tcPr>
                  <w:p w14:paraId="48594541" w14:textId="77777777" w:rsidR="004F72B6" w:rsidRPr="00B400B3" w:rsidRDefault="004F72B6" w:rsidP="00B400B3">
                    <w:pPr>
                      <w:jc w:val="right"/>
                      <w:rPr>
                        <w:sz w:val="11"/>
                        <w:szCs w:val="11"/>
                      </w:rPr>
                    </w:pPr>
                  </w:p>
                </w:tc>
                <w:tc>
                  <w:tcPr>
                    <w:tcW w:w="567" w:type="dxa"/>
                  </w:tcPr>
                  <w:p w14:paraId="23C29E1D" w14:textId="77777777" w:rsidR="004F72B6" w:rsidRPr="00B400B3" w:rsidRDefault="004F72B6" w:rsidP="00B400B3">
                    <w:pPr>
                      <w:jc w:val="right"/>
                      <w:rPr>
                        <w:sz w:val="11"/>
                        <w:szCs w:val="11"/>
                      </w:rPr>
                    </w:pPr>
                  </w:p>
                </w:tc>
                <w:tc>
                  <w:tcPr>
                    <w:tcW w:w="567" w:type="dxa"/>
                  </w:tcPr>
                  <w:p w14:paraId="7C388DA8" w14:textId="77777777" w:rsidR="004F72B6" w:rsidRPr="00B400B3" w:rsidRDefault="004F72B6" w:rsidP="00B400B3">
                    <w:pPr>
                      <w:jc w:val="right"/>
                      <w:rPr>
                        <w:sz w:val="11"/>
                        <w:szCs w:val="11"/>
                      </w:rPr>
                    </w:pPr>
                  </w:p>
                </w:tc>
                <w:tc>
                  <w:tcPr>
                    <w:tcW w:w="1134" w:type="dxa"/>
                  </w:tcPr>
                  <w:p w14:paraId="209F5F0B" w14:textId="77777777" w:rsidR="004F72B6" w:rsidRPr="00B400B3" w:rsidRDefault="004F72B6" w:rsidP="00B400B3">
                    <w:pPr>
                      <w:jc w:val="right"/>
                      <w:rPr>
                        <w:sz w:val="11"/>
                        <w:szCs w:val="11"/>
                      </w:rPr>
                    </w:pPr>
                    <w:r w:rsidRPr="00B400B3">
                      <w:rPr>
                        <w:sz w:val="11"/>
                        <w:szCs w:val="11"/>
                      </w:rPr>
                      <w:t>931,316,257.69</w:t>
                    </w:r>
                  </w:p>
                </w:tc>
                <w:tc>
                  <w:tcPr>
                    <w:tcW w:w="992" w:type="dxa"/>
                  </w:tcPr>
                  <w:p w14:paraId="1D0DE9F6" w14:textId="77777777" w:rsidR="004F72B6" w:rsidRPr="00B400B3" w:rsidRDefault="004F72B6" w:rsidP="00B400B3">
                    <w:pPr>
                      <w:jc w:val="right"/>
                      <w:rPr>
                        <w:sz w:val="11"/>
                        <w:szCs w:val="11"/>
                      </w:rPr>
                    </w:pPr>
                    <w:r w:rsidRPr="00B400B3">
                      <w:rPr>
                        <w:sz w:val="11"/>
                        <w:szCs w:val="11"/>
                      </w:rPr>
                      <w:t>-13,127,260.00</w:t>
                    </w:r>
                  </w:p>
                </w:tc>
                <w:tc>
                  <w:tcPr>
                    <w:tcW w:w="993" w:type="dxa"/>
                  </w:tcPr>
                  <w:p w14:paraId="39D5485A" w14:textId="77777777" w:rsidR="004F72B6" w:rsidRPr="00B400B3" w:rsidRDefault="004F72B6" w:rsidP="00B400B3">
                    <w:pPr>
                      <w:jc w:val="right"/>
                      <w:rPr>
                        <w:sz w:val="11"/>
                        <w:szCs w:val="11"/>
                      </w:rPr>
                    </w:pPr>
                  </w:p>
                </w:tc>
                <w:tc>
                  <w:tcPr>
                    <w:tcW w:w="992" w:type="dxa"/>
                  </w:tcPr>
                  <w:p w14:paraId="46457132" w14:textId="77777777" w:rsidR="004F72B6" w:rsidRPr="00B400B3" w:rsidRDefault="004F72B6" w:rsidP="00B400B3">
                    <w:pPr>
                      <w:jc w:val="right"/>
                      <w:rPr>
                        <w:sz w:val="11"/>
                        <w:szCs w:val="11"/>
                      </w:rPr>
                    </w:pPr>
                  </w:p>
                </w:tc>
                <w:tc>
                  <w:tcPr>
                    <w:tcW w:w="1134" w:type="dxa"/>
                  </w:tcPr>
                  <w:p w14:paraId="71147675" w14:textId="77777777" w:rsidR="004F72B6" w:rsidRPr="00B400B3" w:rsidRDefault="004F72B6" w:rsidP="00B400B3">
                    <w:pPr>
                      <w:jc w:val="right"/>
                      <w:rPr>
                        <w:sz w:val="11"/>
                        <w:szCs w:val="11"/>
                      </w:rPr>
                    </w:pPr>
                  </w:p>
                </w:tc>
                <w:tc>
                  <w:tcPr>
                    <w:tcW w:w="567" w:type="dxa"/>
                  </w:tcPr>
                  <w:p w14:paraId="39116AE7" w14:textId="77777777" w:rsidR="004F72B6" w:rsidRPr="00B400B3" w:rsidRDefault="004F72B6" w:rsidP="00B400B3">
                    <w:pPr>
                      <w:jc w:val="right"/>
                      <w:rPr>
                        <w:sz w:val="11"/>
                        <w:szCs w:val="11"/>
                      </w:rPr>
                    </w:pPr>
                  </w:p>
                </w:tc>
                <w:tc>
                  <w:tcPr>
                    <w:tcW w:w="992" w:type="dxa"/>
                  </w:tcPr>
                  <w:p w14:paraId="6C3EF842" w14:textId="77777777" w:rsidR="004F72B6" w:rsidRPr="00B400B3" w:rsidRDefault="004F72B6" w:rsidP="00B400B3">
                    <w:pPr>
                      <w:jc w:val="right"/>
                      <w:rPr>
                        <w:sz w:val="11"/>
                        <w:szCs w:val="11"/>
                      </w:rPr>
                    </w:pPr>
                  </w:p>
                </w:tc>
                <w:tc>
                  <w:tcPr>
                    <w:tcW w:w="1081" w:type="dxa"/>
                  </w:tcPr>
                  <w:p w14:paraId="46C6DBBC" w14:textId="77777777" w:rsidR="004F72B6" w:rsidRPr="00B400B3" w:rsidRDefault="004F72B6" w:rsidP="00B400B3">
                    <w:pPr>
                      <w:jc w:val="right"/>
                      <w:rPr>
                        <w:sz w:val="11"/>
                        <w:szCs w:val="11"/>
                      </w:rPr>
                    </w:pPr>
                    <w:r w:rsidRPr="00B400B3">
                      <w:rPr>
                        <w:sz w:val="11"/>
                        <w:szCs w:val="11"/>
                      </w:rPr>
                      <w:t>150,000.00</w:t>
                    </w:r>
                  </w:p>
                </w:tc>
                <w:tc>
                  <w:tcPr>
                    <w:tcW w:w="1329" w:type="dxa"/>
                  </w:tcPr>
                  <w:p w14:paraId="55E89A88" w14:textId="77777777" w:rsidR="004F72B6" w:rsidRPr="00B400B3" w:rsidRDefault="004F72B6" w:rsidP="00B400B3">
                    <w:pPr>
                      <w:jc w:val="right"/>
                      <w:rPr>
                        <w:sz w:val="11"/>
                        <w:szCs w:val="11"/>
                      </w:rPr>
                    </w:pPr>
                    <w:r w:rsidRPr="00B400B3">
                      <w:rPr>
                        <w:sz w:val="11"/>
                        <w:szCs w:val="11"/>
                      </w:rPr>
                      <w:t>996,839,405.69</w:t>
                    </w:r>
                  </w:p>
                </w:tc>
              </w:tr>
              <w:tr w:rsidR="004F72B6" w14:paraId="0033E661" w14:textId="77777777" w:rsidTr="00F12765">
                <w:sdt>
                  <w:sdtPr>
                    <w:rPr>
                      <w:sz w:val="11"/>
                      <w:szCs w:val="11"/>
                    </w:rPr>
                    <w:tag w:val="_PLD_611ba2ed8c6b439788c9acf67433da0c"/>
                    <w:id w:val="-675260897"/>
                    <w:lock w:val="sdtLocked"/>
                  </w:sdtPr>
                  <w:sdtContent>
                    <w:tc>
                      <w:tcPr>
                        <w:tcW w:w="2225" w:type="dxa"/>
                      </w:tcPr>
                      <w:p w14:paraId="7777447B" w14:textId="77777777" w:rsidR="004F72B6" w:rsidRPr="00B400B3" w:rsidRDefault="004F72B6" w:rsidP="00B400B3">
                        <w:pPr>
                          <w:rPr>
                            <w:sz w:val="11"/>
                            <w:szCs w:val="11"/>
                          </w:rPr>
                        </w:pPr>
                        <w:r w:rsidRPr="00B400B3">
                          <w:rPr>
                            <w:rFonts w:hint="eastAsia"/>
                            <w:sz w:val="11"/>
                            <w:szCs w:val="11"/>
                          </w:rPr>
                          <w:t>1．股东投入的普通股</w:t>
                        </w:r>
                      </w:p>
                    </w:tc>
                  </w:sdtContent>
                </w:sdt>
                <w:tc>
                  <w:tcPr>
                    <w:tcW w:w="993" w:type="dxa"/>
                  </w:tcPr>
                  <w:p w14:paraId="358B0BE2" w14:textId="77777777" w:rsidR="004F72B6" w:rsidRPr="00B400B3" w:rsidRDefault="004F72B6" w:rsidP="00B400B3">
                    <w:pPr>
                      <w:jc w:val="right"/>
                      <w:rPr>
                        <w:sz w:val="11"/>
                        <w:szCs w:val="11"/>
                      </w:rPr>
                    </w:pPr>
                    <w:r w:rsidRPr="00B400B3">
                      <w:rPr>
                        <w:sz w:val="11"/>
                        <w:szCs w:val="11"/>
                      </w:rPr>
                      <w:t>34,105,300.00</w:t>
                    </w:r>
                  </w:p>
                </w:tc>
                <w:tc>
                  <w:tcPr>
                    <w:tcW w:w="680" w:type="dxa"/>
                  </w:tcPr>
                  <w:p w14:paraId="3253B7D7" w14:textId="77777777" w:rsidR="004F72B6" w:rsidRPr="00B400B3" w:rsidRDefault="004F72B6" w:rsidP="00B400B3">
                    <w:pPr>
                      <w:jc w:val="right"/>
                      <w:rPr>
                        <w:sz w:val="11"/>
                        <w:szCs w:val="11"/>
                      </w:rPr>
                    </w:pPr>
                  </w:p>
                </w:tc>
                <w:tc>
                  <w:tcPr>
                    <w:tcW w:w="567" w:type="dxa"/>
                  </w:tcPr>
                  <w:p w14:paraId="50C08BAC" w14:textId="77777777" w:rsidR="004F72B6" w:rsidRPr="00B400B3" w:rsidRDefault="004F72B6" w:rsidP="00B400B3">
                    <w:pPr>
                      <w:jc w:val="right"/>
                      <w:rPr>
                        <w:sz w:val="11"/>
                        <w:szCs w:val="11"/>
                      </w:rPr>
                    </w:pPr>
                  </w:p>
                </w:tc>
                <w:tc>
                  <w:tcPr>
                    <w:tcW w:w="567" w:type="dxa"/>
                  </w:tcPr>
                  <w:p w14:paraId="05BB13CA" w14:textId="77777777" w:rsidR="004F72B6" w:rsidRPr="00B400B3" w:rsidRDefault="004F72B6" w:rsidP="00B400B3">
                    <w:pPr>
                      <w:jc w:val="right"/>
                      <w:rPr>
                        <w:sz w:val="11"/>
                        <w:szCs w:val="11"/>
                      </w:rPr>
                    </w:pPr>
                  </w:p>
                </w:tc>
                <w:tc>
                  <w:tcPr>
                    <w:tcW w:w="1134" w:type="dxa"/>
                  </w:tcPr>
                  <w:p w14:paraId="74F2D8BD" w14:textId="77777777" w:rsidR="004F72B6" w:rsidRPr="00B400B3" w:rsidRDefault="004F72B6" w:rsidP="00B400B3">
                    <w:pPr>
                      <w:jc w:val="right"/>
                      <w:rPr>
                        <w:sz w:val="11"/>
                        <w:szCs w:val="11"/>
                      </w:rPr>
                    </w:pPr>
                    <w:r w:rsidRPr="00B400B3">
                      <w:rPr>
                        <w:sz w:val="11"/>
                        <w:szCs w:val="11"/>
                      </w:rPr>
                      <w:t>544,698,557.99</w:t>
                    </w:r>
                  </w:p>
                </w:tc>
                <w:tc>
                  <w:tcPr>
                    <w:tcW w:w="992" w:type="dxa"/>
                  </w:tcPr>
                  <w:p w14:paraId="2371B8E2" w14:textId="77777777" w:rsidR="004F72B6" w:rsidRPr="00B400B3" w:rsidRDefault="004F72B6" w:rsidP="00B400B3">
                    <w:pPr>
                      <w:jc w:val="right"/>
                      <w:rPr>
                        <w:sz w:val="11"/>
                        <w:szCs w:val="11"/>
                      </w:rPr>
                    </w:pPr>
                    <w:r w:rsidRPr="00B400B3">
                      <w:rPr>
                        <w:sz w:val="11"/>
                        <w:szCs w:val="11"/>
                      </w:rPr>
                      <w:t>-13,127,260.00</w:t>
                    </w:r>
                  </w:p>
                </w:tc>
                <w:tc>
                  <w:tcPr>
                    <w:tcW w:w="993" w:type="dxa"/>
                  </w:tcPr>
                  <w:p w14:paraId="5CCE7112" w14:textId="77777777" w:rsidR="004F72B6" w:rsidRPr="00B400B3" w:rsidRDefault="004F72B6" w:rsidP="00B400B3">
                    <w:pPr>
                      <w:jc w:val="right"/>
                      <w:rPr>
                        <w:sz w:val="11"/>
                        <w:szCs w:val="11"/>
                      </w:rPr>
                    </w:pPr>
                  </w:p>
                </w:tc>
                <w:tc>
                  <w:tcPr>
                    <w:tcW w:w="992" w:type="dxa"/>
                  </w:tcPr>
                  <w:p w14:paraId="76D49780" w14:textId="77777777" w:rsidR="004F72B6" w:rsidRPr="00B400B3" w:rsidRDefault="004F72B6" w:rsidP="00B400B3">
                    <w:pPr>
                      <w:jc w:val="right"/>
                      <w:rPr>
                        <w:sz w:val="11"/>
                        <w:szCs w:val="11"/>
                      </w:rPr>
                    </w:pPr>
                  </w:p>
                </w:tc>
                <w:tc>
                  <w:tcPr>
                    <w:tcW w:w="1134" w:type="dxa"/>
                  </w:tcPr>
                  <w:p w14:paraId="54C51324" w14:textId="77777777" w:rsidR="004F72B6" w:rsidRPr="00B400B3" w:rsidRDefault="004F72B6" w:rsidP="00B400B3">
                    <w:pPr>
                      <w:jc w:val="right"/>
                      <w:rPr>
                        <w:sz w:val="11"/>
                        <w:szCs w:val="11"/>
                      </w:rPr>
                    </w:pPr>
                  </w:p>
                </w:tc>
                <w:tc>
                  <w:tcPr>
                    <w:tcW w:w="567" w:type="dxa"/>
                  </w:tcPr>
                  <w:p w14:paraId="277C3FD8" w14:textId="77777777" w:rsidR="004F72B6" w:rsidRPr="00B400B3" w:rsidRDefault="004F72B6" w:rsidP="00B400B3">
                    <w:pPr>
                      <w:jc w:val="right"/>
                      <w:rPr>
                        <w:sz w:val="11"/>
                        <w:szCs w:val="11"/>
                      </w:rPr>
                    </w:pPr>
                  </w:p>
                </w:tc>
                <w:tc>
                  <w:tcPr>
                    <w:tcW w:w="992" w:type="dxa"/>
                  </w:tcPr>
                  <w:p w14:paraId="64AA0D4B" w14:textId="77777777" w:rsidR="004F72B6" w:rsidRPr="00B400B3" w:rsidRDefault="004F72B6" w:rsidP="00B400B3">
                    <w:pPr>
                      <w:jc w:val="right"/>
                      <w:rPr>
                        <w:sz w:val="11"/>
                        <w:szCs w:val="11"/>
                      </w:rPr>
                    </w:pPr>
                  </w:p>
                </w:tc>
                <w:tc>
                  <w:tcPr>
                    <w:tcW w:w="1081" w:type="dxa"/>
                  </w:tcPr>
                  <w:p w14:paraId="6ACCEF8D" w14:textId="77777777" w:rsidR="004F72B6" w:rsidRPr="00B400B3" w:rsidRDefault="004F72B6" w:rsidP="00B400B3">
                    <w:pPr>
                      <w:jc w:val="right"/>
                      <w:rPr>
                        <w:sz w:val="11"/>
                        <w:szCs w:val="11"/>
                      </w:rPr>
                    </w:pPr>
                    <w:r w:rsidRPr="00B400B3">
                      <w:rPr>
                        <w:sz w:val="11"/>
                        <w:szCs w:val="11"/>
                      </w:rPr>
                      <w:t>150,000.00</w:t>
                    </w:r>
                  </w:p>
                </w:tc>
                <w:tc>
                  <w:tcPr>
                    <w:tcW w:w="1329" w:type="dxa"/>
                  </w:tcPr>
                  <w:p w14:paraId="530EF759" w14:textId="77777777" w:rsidR="004F72B6" w:rsidRPr="00B400B3" w:rsidRDefault="004F72B6" w:rsidP="00B400B3">
                    <w:pPr>
                      <w:jc w:val="right"/>
                      <w:rPr>
                        <w:sz w:val="11"/>
                        <w:szCs w:val="11"/>
                      </w:rPr>
                    </w:pPr>
                    <w:r w:rsidRPr="00B400B3">
                      <w:rPr>
                        <w:sz w:val="11"/>
                        <w:szCs w:val="11"/>
                      </w:rPr>
                      <w:t>592,081,117.99</w:t>
                    </w:r>
                  </w:p>
                </w:tc>
              </w:tr>
              <w:tr w:rsidR="004F72B6" w14:paraId="4D2B419B" w14:textId="77777777" w:rsidTr="00F12765">
                <w:sdt>
                  <w:sdtPr>
                    <w:rPr>
                      <w:sz w:val="11"/>
                      <w:szCs w:val="11"/>
                    </w:rPr>
                    <w:tag w:val="_PLD_c90ad87987d54aec9ebb059ca9fe2d83"/>
                    <w:id w:val="1158580478"/>
                    <w:lock w:val="sdtLocked"/>
                  </w:sdtPr>
                  <w:sdtContent>
                    <w:tc>
                      <w:tcPr>
                        <w:tcW w:w="2225" w:type="dxa"/>
                      </w:tcPr>
                      <w:p w14:paraId="6219D0EE" w14:textId="77777777" w:rsidR="004F72B6" w:rsidRPr="00B400B3" w:rsidRDefault="004F72B6" w:rsidP="00B400B3">
                        <w:pPr>
                          <w:rPr>
                            <w:sz w:val="11"/>
                            <w:szCs w:val="11"/>
                          </w:rPr>
                        </w:pPr>
                        <w:r w:rsidRPr="00B400B3">
                          <w:rPr>
                            <w:rFonts w:hint="eastAsia"/>
                            <w:sz w:val="11"/>
                            <w:szCs w:val="11"/>
                          </w:rPr>
                          <w:t>2．其他权益工具持有者投入资本</w:t>
                        </w:r>
                      </w:p>
                    </w:tc>
                  </w:sdtContent>
                </w:sdt>
                <w:tc>
                  <w:tcPr>
                    <w:tcW w:w="993" w:type="dxa"/>
                  </w:tcPr>
                  <w:p w14:paraId="1371356C" w14:textId="77777777" w:rsidR="004F72B6" w:rsidRPr="00B400B3" w:rsidRDefault="004F72B6" w:rsidP="00B400B3">
                    <w:pPr>
                      <w:jc w:val="right"/>
                      <w:rPr>
                        <w:sz w:val="11"/>
                        <w:szCs w:val="11"/>
                      </w:rPr>
                    </w:pPr>
                    <w:r w:rsidRPr="00B400B3">
                      <w:rPr>
                        <w:sz w:val="11"/>
                        <w:szCs w:val="11"/>
                      </w:rPr>
                      <w:t>18,140,588.00</w:t>
                    </w:r>
                  </w:p>
                </w:tc>
                <w:tc>
                  <w:tcPr>
                    <w:tcW w:w="680" w:type="dxa"/>
                  </w:tcPr>
                  <w:p w14:paraId="791B34DE" w14:textId="77777777" w:rsidR="004F72B6" w:rsidRPr="00B400B3" w:rsidRDefault="004F72B6" w:rsidP="00B400B3">
                    <w:pPr>
                      <w:jc w:val="right"/>
                      <w:rPr>
                        <w:sz w:val="11"/>
                        <w:szCs w:val="11"/>
                      </w:rPr>
                    </w:pPr>
                  </w:p>
                </w:tc>
                <w:tc>
                  <w:tcPr>
                    <w:tcW w:w="567" w:type="dxa"/>
                  </w:tcPr>
                  <w:p w14:paraId="23C8112D" w14:textId="77777777" w:rsidR="004F72B6" w:rsidRPr="00B400B3" w:rsidRDefault="004F72B6" w:rsidP="00B400B3">
                    <w:pPr>
                      <w:jc w:val="right"/>
                      <w:rPr>
                        <w:sz w:val="11"/>
                        <w:szCs w:val="11"/>
                      </w:rPr>
                    </w:pPr>
                  </w:p>
                </w:tc>
                <w:tc>
                  <w:tcPr>
                    <w:tcW w:w="567" w:type="dxa"/>
                  </w:tcPr>
                  <w:p w14:paraId="4D47ADCF" w14:textId="77777777" w:rsidR="004F72B6" w:rsidRPr="00B400B3" w:rsidRDefault="004F72B6" w:rsidP="00B400B3">
                    <w:pPr>
                      <w:jc w:val="right"/>
                      <w:rPr>
                        <w:sz w:val="11"/>
                        <w:szCs w:val="11"/>
                      </w:rPr>
                    </w:pPr>
                  </w:p>
                </w:tc>
                <w:tc>
                  <w:tcPr>
                    <w:tcW w:w="1134" w:type="dxa"/>
                  </w:tcPr>
                  <w:p w14:paraId="51E3BC75" w14:textId="77777777" w:rsidR="004F72B6" w:rsidRPr="00B400B3" w:rsidRDefault="004F72B6" w:rsidP="00B400B3">
                    <w:pPr>
                      <w:jc w:val="right"/>
                      <w:rPr>
                        <w:sz w:val="11"/>
                        <w:szCs w:val="11"/>
                      </w:rPr>
                    </w:pPr>
                    <w:r w:rsidRPr="00B400B3">
                      <w:rPr>
                        <w:sz w:val="11"/>
                        <w:szCs w:val="11"/>
                      </w:rPr>
                      <w:t>381,859,412.00</w:t>
                    </w:r>
                  </w:p>
                </w:tc>
                <w:tc>
                  <w:tcPr>
                    <w:tcW w:w="992" w:type="dxa"/>
                  </w:tcPr>
                  <w:p w14:paraId="28C1C1AD" w14:textId="77777777" w:rsidR="004F72B6" w:rsidRPr="00B400B3" w:rsidRDefault="004F72B6" w:rsidP="00B400B3">
                    <w:pPr>
                      <w:jc w:val="right"/>
                      <w:rPr>
                        <w:sz w:val="11"/>
                        <w:szCs w:val="11"/>
                      </w:rPr>
                    </w:pPr>
                  </w:p>
                </w:tc>
                <w:tc>
                  <w:tcPr>
                    <w:tcW w:w="993" w:type="dxa"/>
                  </w:tcPr>
                  <w:p w14:paraId="2C2FD647" w14:textId="77777777" w:rsidR="004F72B6" w:rsidRPr="00B400B3" w:rsidRDefault="004F72B6" w:rsidP="00B400B3">
                    <w:pPr>
                      <w:jc w:val="right"/>
                      <w:rPr>
                        <w:sz w:val="11"/>
                        <w:szCs w:val="11"/>
                      </w:rPr>
                    </w:pPr>
                  </w:p>
                </w:tc>
                <w:tc>
                  <w:tcPr>
                    <w:tcW w:w="992" w:type="dxa"/>
                  </w:tcPr>
                  <w:p w14:paraId="423C1FC2" w14:textId="77777777" w:rsidR="004F72B6" w:rsidRPr="00B400B3" w:rsidRDefault="004F72B6" w:rsidP="00B400B3">
                    <w:pPr>
                      <w:jc w:val="right"/>
                      <w:rPr>
                        <w:sz w:val="11"/>
                        <w:szCs w:val="11"/>
                      </w:rPr>
                    </w:pPr>
                  </w:p>
                </w:tc>
                <w:tc>
                  <w:tcPr>
                    <w:tcW w:w="1134" w:type="dxa"/>
                  </w:tcPr>
                  <w:p w14:paraId="179B37A3" w14:textId="77777777" w:rsidR="004F72B6" w:rsidRPr="00B400B3" w:rsidRDefault="004F72B6" w:rsidP="00B400B3">
                    <w:pPr>
                      <w:jc w:val="right"/>
                      <w:rPr>
                        <w:sz w:val="11"/>
                        <w:szCs w:val="11"/>
                      </w:rPr>
                    </w:pPr>
                  </w:p>
                </w:tc>
                <w:tc>
                  <w:tcPr>
                    <w:tcW w:w="567" w:type="dxa"/>
                  </w:tcPr>
                  <w:p w14:paraId="38B219BE" w14:textId="77777777" w:rsidR="004F72B6" w:rsidRPr="00B400B3" w:rsidRDefault="004F72B6" w:rsidP="00B400B3">
                    <w:pPr>
                      <w:jc w:val="right"/>
                      <w:rPr>
                        <w:sz w:val="11"/>
                        <w:szCs w:val="11"/>
                      </w:rPr>
                    </w:pPr>
                  </w:p>
                </w:tc>
                <w:tc>
                  <w:tcPr>
                    <w:tcW w:w="992" w:type="dxa"/>
                  </w:tcPr>
                  <w:p w14:paraId="23926A56" w14:textId="77777777" w:rsidR="004F72B6" w:rsidRPr="00B400B3" w:rsidRDefault="004F72B6" w:rsidP="00B400B3">
                    <w:pPr>
                      <w:jc w:val="right"/>
                      <w:rPr>
                        <w:sz w:val="11"/>
                        <w:szCs w:val="11"/>
                      </w:rPr>
                    </w:pPr>
                  </w:p>
                </w:tc>
                <w:tc>
                  <w:tcPr>
                    <w:tcW w:w="1081" w:type="dxa"/>
                  </w:tcPr>
                  <w:p w14:paraId="430636B0" w14:textId="77777777" w:rsidR="004F72B6" w:rsidRPr="00B400B3" w:rsidRDefault="004F72B6" w:rsidP="00B400B3">
                    <w:pPr>
                      <w:jc w:val="right"/>
                      <w:rPr>
                        <w:sz w:val="11"/>
                        <w:szCs w:val="11"/>
                      </w:rPr>
                    </w:pPr>
                  </w:p>
                </w:tc>
                <w:tc>
                  <w:tcPr>
                    <w:tcW w:w="1329" w:type="dxa"/>
                  </w:tcPr>
                  <w:p w14:paraId="606CE8C9" w14:textId="77777777" w:rsidR="004F72B6" w:rsidRPr="00B400B3" w:rsidRDefault="004F72B6" w:rsidP="00B400B3">
                    <w:pPr>
                      <w:jc w:val="right"/>
                      <w:rPr>
                        <w:sz w:val="11"/>
                        <w:szCs w:val="11"/>
                      </w:rPr>
                    </w:pPr>
                    <w:r w:rsidRPr="00B400B3">
                      <w:rPr>
                        <w:sz w:val="11"/>
                        <w:szCs w:val="11"/>
                      </w:rPr>
                      <w:t>400,000,000.00</w:t>
                    </w:r>
                  </w:p>
                </w:tc>
              </w:tr>
              <w:tr w:rsidR="004F72B6" w14:paraId="65F047B7" w14:textId="77777777" w:rsidTr="00F12765">
                <w:sdt>
                  <w:sdtPr>
                    <w:rPr>
                      <w:sz w:val="11"/>
                      <w:szCs w:val="11"/>
                    </w:rPr>
                    <w:tag w:val="_PLD_d73580ad15ab461695606b09453b2233"/>
                    <w:id w:val="-640874585"/>
                    <w:lock w:val="sdtLocked"/>
                  </w:sdtPr>
                  <w:sdtContent>
                    <w:tc>
                      <w:tcPr>
                        <w:tcW w:w="2225" w:type="dxa"/>
                      </w:tcPr>
                      <w:p w14:paraId="0F80C84E" w14:textId="77777777" w:rsidR="004F72B6" w:rsidRPr="00B400B3" w:rsidRDefault="004F72B6" w:rsidP="00B400B3">
                        <w:pPr>
                          <w:rPr>
                            <w:sz w:val="11"/>
                            <w:szCs w:val="11"/>
                          </w:rPr>
                        </w:pPr>
                        <w:r w:rsidRPr="00B400B3">
                          <w:rPr>
                            <w:rFonts w:hint="eastAsia"/>
                            <w:sz w:val="11"/>
                            <w:szCs w:val="11"/>
                          </w:rPr>
                          <w:t>3</w:t>
                        </w:r>
                        <w:r w:rsidRPr="00B400B3">
                          <w:rPr>
                            <w:sz w:val="11"/>
                            <w:szCs w:val="11"/>
                          </w:rPr>
                          <w:t>．股份支付计入所有者权益的金额</w:t>
                        </w:r>
                      </w:p>
                    </w:tc>
                  </w:sdtContent>
                </w:sdt>
                <w:tc>
                  <w:tcPr>
                    <w:tcW w:w="993" w:type="dxa"/>
                  </w:tcPr>
                  <w:p w14:paraId="5A910883" w14:textId="77777777" w:rsidR="004F72B6" w:rsidRPr="00B400B3" w:rsidRDefault="004F72B6" w:rsidP="00B400B3">
                    <w:pPr>
                      <w:jc w:val="right"/>
                      <w:rPr>
                        <w:sz w:val="11"/>
                        <w:szCs w:val="11"/>
                      </w:rPr>
                    </w:pPr>
                  </w:p>
                </w:tc>
                <w:tc>
                  <w:tcPr>
                    <w:tcW w:w="680" w:type="dxa"/>
                  </w:tcPr>
                  <w:p w14:paraId="090081EE" w14:textId="77777777" w:rsidR="004F72B6" w:rsidRPr="00B400B3" w:rsidRDefault="004F72B6" w:rsidP="00B400B3">
                    <w:pPr>
                      <w:jc w:val="right"/>
                      <w:rPr>
                        <w:sz w:val="11"/>
                        <w:szCs w:val="11"/>
                      </w:rPr>
                    </w:pPr>
                  </w:p>
                </w:tc>
                <w:tc>
                  <w:tcPr>
                    <w:tcW w:w="567" w:type="dxa"/>
                  </w:tcPr>
                  <w:p w14:paraId="73852FFF" w14:textId="77777777" w:rsidR="004F72B6" w:rsidRPr="00B400B3" w:rsidRDefault="004F72B6" w:rsidP="00B400B3">
                    <w:pPr>
                      <w:jc w:val="right"/>
                      <w:rPr>
                        <w:sz w:val="11"/>
                        <w:szCs w:val="11"/>
                      </w:rPr>
                    </w:pPr>
                  </w:p>
                </w:tc>
                <w:tc>
                  <w:tcPr>
                    <w:tcW w:w="567" w:type="dxa"/>
                  </w:tcPr>
                  <w:p w14:paraId="578F2DBD" w14:textId="77777777" w:rsidR="004F72B6" w:rsidRPr="00B400B3" w:rsidRDefault="004F72B6" w:rsidP="00B400B3">
                    <w:pPr>
                      <w:jc w:val="right"/>
                      <w:rPr>
                        <w:sz w:val="11"/>
                        <w:szCs w:val="11"/>
                      </w:rPr>
                    </w:pPr>
                  </w:p>
                </w:tc>
                <w:tc>
                  <w:tcPr>
                    <w:tcW w:w="1134" w:type="dxa"/>
                  </w:tcPr>
                  <w:p w14:paraId="2ADA9F47" w14:textId="77777777" w:rsidR="004F72B6" w:rsidRPr="00B400B3" w:rsidRDefault="004F72B6" w:rsidP="00B400B3">
                    <w:pPr>
                      <w:jc w:val="right"/>
                      <w:rPr>
                        <w:sz w:val="11"/>
                        <w:szCs w:val="11"/>
                      </w:rPr>
                    </w:pPr>
                    <w:r w:rsidRPr="00B400B3">
                      <w:rPr>
                        <w:sz w:val="11"/>
                        <w:szCs w:val="11"/>
                      </w:rPr>
                      <w:t>4,758,287.70</w:t>
                    </w:r>
                  </w:p>
                </w:tc>
                <w:tc>
                  <w:tcPr>
                    <w:tcW w:w="992" w:type="dxa"/>
                  </w:tcPr>
                  <w:p w14:paraId="201D24B0" w14:textId="77777777" w:rsidR="004F72B6" w:rsidRPr="00B400B3" w:rsidRDefault="004F72B6" w:rsidP="00B400B3">
                    <w:pPr>
                      <w:jc w:val="right"/>
                      <w:rPr>
                        <w:sz w:val="11"/>
                        <w:szCs w:val="11"/>
                      </w:rPr>
                    </w:pPr>
                  </w:p>
                </w:tc>
                <w:tc>
                  <w:tcPr>
                    <w:tcW w:w="993" w:type="dxa"/>
                  </w:tcPr>
                  <w:p w14:paraId="191528C4" w14:textId="77777777" w:rsidR="004F72B6" w:rsidRPr="00B400B3" w:rsidRDefault="004F72B6" w:rsidP="00B400B3">
                    <w:pPr>
                      <w:jc w:val="right"/>
                      <w:rPr>
                        <w:sz w:val="11"/>
                        <w:szCs w:val="11"/>
                      </w:rPr>
                    </w:pPr>
                  </w:p>
                </w:tc>
                <w:tc>
                  <w:tcPr>
                    <w:tcW w:w="992" w:type="dxa"/>
                  </w:tcPr>
                  <w:p w14:paraId="5BC99CDA" w14:textId="77777777" w:rsidR="004F72B6" w:rsidRPr="00B400B3" w:rsidRDefault="004F72B6" w:rsidP="00B400B3">
                    <w:pPr>
                      <w:jc w:val="right"/>
                      <w:rPr>
                        <w:sz w:val="11"/>
                        <w:szCs w:val="11"/>
                      </w:rPr>
                    </w:pPr>
                  </w:p>
                </w:tc>
                <w:tc>
                  <w:tcPr>
                    <w:tcW w:w="1134" w:type="dxa"/>
                  </w:tcPr>
                  <w:p w14:paraId="60933321" w14:textId="77777777" w:rsidR="004F72B6" w:rsidRPr="00B400B3" w:rsidRDefault="004F72B6" w:rsidP="00B400B3">
                    <w:pPr>
                      <w:jc w:val="right"/>
                      <w:rPr>
                        <w:sz w:val="11"/>
                        <w:szCs w:val="11"/>
                      </w:rPr>
                    </w:pPr>
                  </w:p>
                </w:tc>
                <w:tc>
                  <w:tcPr>
                    <w:tcW w:w="567" w:type="dxa"/>
                  </w:tcPr>
                  <w:p w14:paraId="0A1D7453" w14:textId="77777777" w:rsidR="004F72B6" w:rsidRPr="00B400B3" w:rsidRDefault="004F72B6" w:rsidP="00B400B3">
                    <w:pPr>
                      <w:jc w:val="right"/>
                      <w:rPr>
                        <w:sz w:val="11"/>
                        <w:szCs w:val="11"/>
                      </w:rPr>
                    </w:pPr>
                  </w:p>
                </w:tc>
                <w:tc>
                  <w:tcPr>
                    <w:tcW w:w="992" w:type="dxa"/>
                  </w:tcPr>
                  <w:p w14:paraId="270446E1" w14:textId="77777777" w:rsidR="004F72B6" w:rsidRPr="00B400B3" w:rsidRDefault="004F72B6" w:rsidP="00B400B3">
                    <w:pPr>
                      <w:jc w:val="right"/>
                      <w:rPr>
                        <w:sz w:val="11"/>
                        <w:szCs w:val="11"/>
                      </w:rPr>
                    </w:pPr>
                  </w:p>
                </w:tc>
                <w:tc>
                  <w:tcPr>
                    <w:tcW w:w="1081" w:type="dxa"/>
                  </w:tcPr>
                  <w:p w14:paraId="6A1FFE73" w14:textId="77777777" w:rsidR="004F72B6" w:rsidRPr="00B400B3" w:rsidRDefault="004F72B6" w:rsidP="00B400B3">
                    <w:pPr>
                      <w:jc w:val="right"/>
                      <w:rPr>
                        <w:sz w:val="11"/>
                        <w:szCs w:val="11"/>
                      </w:rPr>
                    </w:pPr>
                  </w:p>
                </w:tc>
                <w:tc>
                  <w:tcPr>
                    <w:tcW w:w="1329" w:type="dxa"/>
                  </w:tcPr>
                  <w:p w14:paraId="68718460" w14:textId="77777777" w:rsidR="004F72B6" w:rsidRPr="00B400B3" w:rsidRDefault="004F72B6" w:rsidP="00B400B3">
                    <w:pPr>
                      <w:jc w:val="right"/>
                      <w:rPr>
                        <w:sz w:val="11"/>
                        <w:szCs w:val="11"/>
                      </w:rPr>
                    </w:pPr>
                    <w:r w:rsidRPr="00B400B3">
                      <w:rPr>
                        <w:sz w:val="11"/>
                        <w:szCs w:val="11"/>
                      </w:rPr>
                      <w:t>4,758,287.70</w:t>
                    </w:r>
                  </w:p>
                </w:tc>
              </w:tr>
              <w:tr w:rsidR="004F72B6" w14:paraId="6C451F09" w14:textId="77777777" w:rsidTr="00F12765">
                <w:sdt>
                  <w:sdtPr>
                    <w:rPr>
                      <w:sz w:val="11"/>
                      <w:szCs w:val="11"/>
                    </w:rPr>
                    <w:tag w:val="_PLD_32d1c7d278224bfa80a28845c7639c86"/>
                    <w:id w:val="-446009396"/>
                    <w:lock w:val="sdtLocked"/>
                  </w:sdtPr>
                  <w:sdtContent>
                    <w:tc>
                      <w:tcPr>
                        <w:tcW w:w="2225" w:type="dxa"/>
                      </w:tcPr>
                      <w:p w14:paraId="4DFC2673" w14:textId="77777777" w:rsidR="004F72B6" w:rsidRPr="00B400B3" w:rsidRDefault="004F72B6" w:rsidP="00B400B3">
                        <w:pPr>
                          <w:rPr>
                            <w:sz w:val="11"/>
                            <w:szCs w:val="11"/>
                          </w:rPr>
                        </w:pPr>
                        <w:r w:rsidRPr="00B400B3">
                          <w:rPr>
                            <w:rFonts w:hint="eastAsia"/>
                            <w:sz w:val="11"/>
                            <w:szCs w:val="11"/>
                          </w:rPr>
                          <w:t>4</w:t>
                        </w:r>
                        <w:r w:rsidRPr="00B400B3">
                          <w:rPr>
                            <w:sz w:val="11"/>
                            <w:szCs w:val="11"/>
                          </w:rPr>
                          <w:t>．其他</w:t>
                        </w:r>
                      </w:p>
                    </w:tc>
                  </w:sdtContent>
                </w:sdt>
                <w:tc>
                  <w:tcPr>
                    <w:tcW w:w="993" w:type="dxa"/>
                  </w:tcPr>
                  <w:p w14:paraId="5D5BE3FD" w14:textId="77777777" w:rsidR="004F72B6" w:rsidRPr="00B400B3" w:rsidRDefault="004F72B6" w:rsidP="00B400B3">
                    <w:pPr>
                      <w:jc w:val="right"/>
                      <w:rPr>
                        <w:sz w:val="11"/>
                        <w:szCs w:val="11"/>
                      </w:rPr>
                    </w:pPr>
                  </w:p>
                </w:tc>
                <w:tc>
                  <w:tcPr>
                    <w:tcW w:w="680" w:type="dxa"/>
                  </w:tcPr>
                  <w:p w14:paraId="2946556D" w14:textId="77777777" w:rsidR="004F72B6" w:rsidRPr="00B400B3" w:rsidRDefault="004F72B6" w:rsidP="00B400B3">
                    <w:pPr>
                      <w:jc w:val="right"/>
                      <w:rPr>
                        <w:sz w:val="11"/>
                        <w:szCs w:val="11"/>
                      </w:rPr>
                    </w:pPr>
                  </w:p>
                </w:tc>
                <w:tc>
                  <w:tcPr>
                    <w:tcW w:w="567" w:type="dxa"/>
                  </w:tcPr>
                  <w:p w14:paraId="0A47FB63" w14:textId="77777777" w:rsidR="004F72B6" w:rsidRPr="00B400B3" w:rsidRDefault="004F72B6" w:rsidP="00B400B3">
                    <w:pPr>
                      <w:jc w:val="right"/>
                      <w:rPr>
                        <w:sz w:val="11"/>
                        <w:szCs w:val="11"/>
                      </w:rPr>
                    </w:pPr>
                  </w:p>
                </w:tc>
                <w:tc>
                  <w:tcPr>
                    <w:tcW w:w="567" w:type="dxa"/>
                  </w:tcPr>
                  <w:p w14:paraId="0683AEB4" w14:textId="77777777" w:rsidR="004F72B6" w:rsidRPr="00B400B3" w:rsidRDefault="004F72B6" w:rsidP="00B400B3">
                    <w:pPr>
                      <w:jc w:val="right"/>
                      <w:rPr>
                        <w:sz w:val="11"/>
                        <w:szCs w:val="11"/>
                      </w:rPr>
                    </w:pPr>
                  </w:p>
                </w:tc>
                <w:tc>
                  <w:tcPr>
                    <w:tcW w:w="1134" w:type="dxa"/>
                  </w:tcPr>
                  <w:p w14:paraId="04D1E98A" w14:textId="77777777" w:rsidR="004F72B6" w:rsidRPr="00B400B3" w:rsidRDefault="004F72B6" w:rsidP="00B400B3">
                    <w:pPr>
                      <w:jc w:val="right"/>
                      <w:rPr>
                        <w:sz w:val="11"/>
                        <w:szCs w:val="11"/>
                      </w:rPr>
                    </w:pPr>
                  </w:p>
                </w:tc>
                <w:tc>
                  <w:tcPr>
                    <w:tcW w:w="992" w:type="dxa"/>
                  </w:tcPr>
                  <w:p w14:paraId="03F904D0" w14:textId="77777777" w:rsidR="004F72B6" w:rsidRPr="00B400B3" w:rsidRDefault="004F72B6" w:rsidP="00B400B3">
                    <w:pPr>
                      <w:jc w:val="right"/>
                      <w:rPr>
                        <w:sz w:val="11"/>
                        <w:szCs w:val="11"/>
                      </w:rPr>
                    </w:pPr>
                  </w:p>
                </w:tc>
                <w:tc>
                  <w:tcPr>
                    <w:tcW w:w="993" w:type="dxa"/>
                  </w:tcPr>
                  <w:p w14:paraId="033A6374" w14:textId="77777777" w:rsidR="004F72B6" w:rsidRPr="00B400B3" w:rsidRDefault="004F72B6" w:rsidP="00B400B3">
                    <w:pPr>
                      <w:jc w:val="right"/>
                      <w:rPr>
                        <w:sz w:val="11"/>
                        <w:szCs w:val="11"/>
                      </w:rPr>
                    </w:pPr>
                  </w:p>
                </w:tc>
                <w:tc>
                  <w:tcPr>
                    <w:tcW w:w="992" w:type="dxa"/>
                  </w:tcPr>
                  <w:p w14:paraId="7205FBFB" w14:textId="77777777" w:rsidR="004F72B6" w:rsidRPr="00B400B3" w:rsidRDefault="004F72B6" w:rsidP="00B400B3">
                    <w:pPr>
                      <w:jc w:val="right"/>
                      <w:rPr>
                        <w:sz w:val="11"/>
                        <w:szCs w:val="11"/>
                      </w:rPr>
                    </w:pPr>
                  </w:p>
                </w:tc>
                <w:tc>
                  <w:tcPr>
                    <w:tcW w:w="1134" w:type="dxa"/>
                  </w:tcPr>
                  <w:p w14:paraId="6AA0B7C8" w14:textId="77777777" w:rsidR="004F72B6" w:rsidRPr="00B400B3" w:rsidRDefault="004F72B6" w:rsidP="00B400B3">
                    <w:pPr>
                      <w:jc w:val="right"/>
                      <w:rPr>
                        <w:sz w:val="11"/>
                        <w:szCs w:val="11"/>
                      </w:rPr>
                    </w:pPr>
                  </w:p>
                </w:tc>
                <w:tc>
                  <w:tcPr>
                    <w:tcW w:w="567" w:type="dxa"/>
                  </w:tcPr>
                  <w:p w14:paraId="32B75E48" w14:textId="77777777" w:rsidR="004F72B6" w:rsidRPr="00B400B3" w:rsidRDefault="004F72B6" w:rsidP="00B400B3">
                    <w:pPr>
                      <w:jc w:val="right"/>
                      <w:rPr>
                        <w:sz w:val="11"/>
                        <w:szCs w:val="11"/>
                      </w:rPr>
                    </w:pPr>
                  </w:p>
                </w:tc>
                <w:tc>
                  <w:tcPr>
                    <w:tcW w:w="992" w:type="dxa"/>
                  </w:tcPr>
                  <w:p w14:paraId="3FA8B5D7" w14:textId="77777777" w:rsidR="004F72B6" w:rsidRPr="00B400B3" w:rsidRDefault="004F72B6" w:rsidP="00B400B3">
                    <w:pPr>
                      <w:jc w:val="right"/>
                      <w:rPr>
                        <w:sz w:val="11"/>
                        <w:szCs w:val="11"/>
                      </w:rPr>
                    </w:pPr>
                  </w:p>
                </w:tc>
                <w:tc>
                  <w:tcPr>
                    <w:tcW w:w="1081" w:type="dxa"/>
                  </w:tcPr>
                  <w:p w14:paraId="4654D019" w14:textId="77777777" w:rsidR="004F72B6" w:rsidRPr="00B400B3" w:rsidRDefault="004F72B6" w:rsidP="00B400B3">
                    <w:pPr>
                      <w:jc w:val="right"/>
                      <w:rPr>
                        <w:sz w:val="11"/>
                        <w:szCs w:val="11"/>
                      </w:rPr>
                    </w:pPr>
                  </w:p>
                </w:tc>
                <w:tc>
                  <w:tcPr>
                    <w:tcW w:w="1329" w:type="dxa"/>
                  </w:tcPr>
                  <w:p w14:paraId="3EC02480" w14:textId="77777777" w:rsidR="004F72B6" w:rsidRPr="00B400B3" w:rsidRDefault="004F72B6" w:rsidP="00B400B3">
                    <w:pPr>
                      <w:jc w:val="right"/>
                      <w:rPr>
                        <w:sz w:val="11"/>
                        <w:szCs w:val="11"/>
                      </w:rPr>
                    </w:pPr>
                  </w:p>
                </w:tc>
              </w:tr>
              <w:tr w:rsidR="004F72B6" w14:paraId="08623D3C" w14:textId="77777777" w:rsidTr="00F12765">
                <w:sdt>
                  <w:sdtPr>
                    <w:rPr>
                      <w:sz w:val="11"/>
                      <w:szCs w:val="11"/>
                    </w:rPr>
                    <w:tag w:val="_PLD_4f4c1a0d22784a4a81a90a7b772560b9"/>
                    <w:id w:val="1054506017"/>
                    <w:lock w:val="sdtLocked"/>
                  </w:sdtPr>
                  <w:sdtContent>
                    <w:tc>
                      <w:tcPr>
                        <w:tcW w:w="2225" w:type="dxa"/>
                      </w:tcPr>
                      <w:p w14:paraId="32C4829F" w14:textId="77777777" w:rsidR="004F72B6" w:rsidRPr="00B400B3" w:rsidRDefault="004F72B6" w:rsidP="00B400B3">
                        <w:pPr>
                          <w:rPr>
                            <w:sz w:val="11"/>
                            <w:szCs w:val="11"/>
                          </w:rPr>
                        </w:pPr>
                        <w:r w:rsidRPr="00B400B3">
                          <w:rPr>
                            <w:sz w:val="11"/>
                            <w:szCs w:val="11"/>
                          </w:rPr>
                          <w:t>（</w:t>
                        </w:r>
                        <w:r w:rsidRPr="00B400B3">
                          <w:rPr>
                            <w:rFonts w:hint="eastAsia"/>
                            <w:sz w:val="11"/>
                            <w:szCs w:val="11"/>
                          </w:rPr>
                          <w:t>三</w:t>
                        </w:r>
                        <w:r w:rsidRPr="00B400B3">
                          <w:rPr>
                            <w:sz w:val="11"/>
                            <w:szCs w:val="11"/>
                          </w:rPr>
                          <w:t>）利润分配</w:t>
                        </w:r>
                      </w:p>
                    </w:tc>
                  </w:sdtContent>
                </w:sdt>
                <w:tc>
                  <w:tcPr>
                    <w:tcW w:w="993" w:type="dxa"/>
                  </w:tcPr>
                  <w:p w14:paraId="37D3EC66" w14:textId="77777777" w:rsidR="004F72B6" w:rsidRPr="00B400B3" w:rsidRDefault="004F72B6" w:rsidP="00B400B3">
                    <w:pPr>
                      <w:jc w:val="right"/>
                      <w:rPr>
                        <w:sz w:val="11"/>
                        <w:szCs w:val="11"/>
                      </w:rPr>
                    </w:pPr>
                  </w:p>
                </w:tc>
                <w:tc>
                  <w:tcPr>
                    <w:tcW w:w="680" w:type="dxa"/>
                  </w:tcPr>
                  <w:p w14:paraId="5820C857" w14:textId="77777777" w:rsidR="004F72B6" w:rsidRPr="00B400B3" w:rsidRDefault="004F72B6" w:rsidP="00B400B3">
                    <w:pPr>
                      <w:jc w:val="right"/>
                      <w:rPr>
                        <w:sz w:val="11"/>
                        <w:szCs w:val="11"/>
                      </w:rPr>
                    </w:pPr>
                  </w:p>
                </w:tc>
                <w:tc>
                  <w:tcPr>
                    <w:tcW w:w="567" w:type="dxa"/>
                  </w:tcPr>
                  <w:p w14:paraId="7CB28FC9" w14:textId="77777777" w:rsidR="004F72B6" w:rsidRPr="00B400B3" w:rsidRDefault="004F72B6" w:rsidP="00B400B3">
                    <w:pPr>
                      <w:jc w:val="right"/>
                      <w:rPr>
                        <w:sz w:val="11"/>
                        <w:szCs w:val="11"/>
                      </w:rPr>
                    </w:pPr>
                  </w:p>
                </w:tc>
                <w:tc>
                  <w:tcPr>
                    <w:tcW w:w="567" w:type="dxa"/>
                  </w:tcPr>
                  <w:p w14:paraId="69431E95" w14:textId="77777777" w:rsidR="004F72B6" w:rsidRPr="00B400B3" w:rsidRDefault="004F72B6" w:rsidP="00B400B3">
                    <w:pPr>
                      <w:jc w:val="right"/>
                      <w:rPr>
                        <w:sz w:val="11"/>
                        <w:szCs w:val="11"/>
                      </w:rPr>
                    </w:pPr>
                  </w:p>
                </w:tc>
                <w:tc>
                  <w:tcPr>
                    <w:tcW w:w="1134" w:type="dxa"/>
                  </w:tcPr>
                  <w:p w14:paraId="4EF9310A" w14:textId="77777777" w:rsidR="004F72B6" w:rsidRPr="00B400B3" w:rsidRDefault="004F72B6" w:rsidP="00B400B3">
                    <w:pPr>
                      <w:jc w:val="right"/>
                      <w:rPr>
                        <w:sz w:val="11"/>
                        <w:szCs w:val="11"/>
                      </w:rPr>
                    </w:pPr>
                  </w:p>
                </w:tc>
                <w:tc>
                  <w:tcPr>
                    <w:tcW w:w="992" w:type="dxa"/>
                  </w:tcPr>
                  <w:p w14:paraId="48DB3096" w14:textId="77777777" w:rsidR="004F72B6" w:rsidRPr="00B400B3" w:rsidRDefault="004F72B6" w:rsidP="00B400B3">
                    <w:pPr>
                      <w:jc w:val="right"/>
                      <w:rPr>
                        <w:sz w:val="11"/>
                        <w:szCs w:val="11"/>
                      </w:rPr>
                    </w:pPr>
                  </w:p>
                </w:tc>
                <w:tc>
                  <w:tcPr>
                    <w:tcW w:w="993" w:type="dxa"/>
                  </w:tcPr>
                  <w:p w14:paraId="1BE3D02C" w14:textId="77777777" w:rsidR="004F72B6" w:rsidRPr="00B400B3" w:rsidRDefault="004F72B6" w:rsidP="00B400B3">
                    <w:pPr>
                      <w:jc w:val="right"/>
                      <w:rPr>
                        <w:sz w:val="11"/>
                        <w:szCs w:val="11"/>
                      </w:rPr>
                    </w:pPr>
                  </w:p>
                </w:tc>
                <w:tc>
                  <w:tcPr>
                    <w:tcW w:w="992" w:type="dxa"/>
                  </w:tcPr>
                  <w:p w14:paraId="0DB5EE1F" w14:textId="77777777" w:rsidR="004F72B6" w:rsidRPr="00B400B3" w:rsidRDefault="004F72B6" w:rsidP="00B400B3">
                    <w:pPr>
                      <w:jc w:val="right"/>
                      <w:rPr>
                        <w:sz w:val="11"/>
                        <w:szCs w:val="11"/>
                      </w:rPr>
                    </w:pPr>
                  </w:p>
                </w:tc>
                <w:tc>
                  <w:tcPr>
                    <w:tcW w:w="1134" w:type="dxa"/>
                  </w:tcPr>
                  <w:p w14:paraId="177CCF57" w14:textId="77777777" w:rsidR="004F72B6" w:rsidRPr="00B400B3" w:rsidRDefault="004F72B6" w:rsidP="00B400B3">
                    <w:pPr>
                      <w:jc w:val="right"/>
                      <w:rPr>
                        <w:sz w:val="11"/>
                        <w:szCs w:val="11"/>
                      </w:rPr>
                    </w:pPr>
                  </w:p>
                </w:tc>
                <w:tc>
                  <w:tcPr>
                    <w:tcW w:w="567" w:type="dxa"/>
                  </w:tcPr>
                  <w:p w14:paraId="2A2AF94D" w14:textId="77777777" w:rsidR="004F72B6" w:rsidRPr="00B400B3" w:rsidRDefault="004F72B6" w:rsidP="00B400B3">
                    <w:pPr>
                      <w:jc w:val="right"/>
                      <w:rPr>
                        <w:sz w:val="11"/>
                        <w:szCs w:val="11"/>
                      </w:rPr>
                    </w:pPr>
                  </w:p>
                </w:tc>
                <w:tc>
                  <w:tcPr>
                    <w:tcW w:w="992" w:type="dxa"/>
                  </w:tcPr>
                  <w:p w14:paraId="4DAAB765" w14:textId="77777777" w:rsidR="004F72B6" w:rsidRPr="00B400B3" w:rsidRDefault="004F72B6" w:rsidP="00B400B3">
                    <w:pPr>
                      <w:jc w:val="right"/>
                      <w:rPr>
                        <w:sz w:val="11"/>
                        <w:szCs w:val="11"/>
                      </w:rPr>
                    </w:pPr>
                    <w:r w:rsidRPr="00B400B3">
                      <w:rPr>
                        <w:sz w:val="11"/>
                        <w:szCs w:val="11"/>
                      </w:rPr>
                      <w:t>-15,393,259.61</w:t>
                    </w:r>
                  </w:p>
                </w:tc>
                <w:tc>
                  <w:tcPr>
                    <w:tcW w:w="1081" w:type="dxa"/>
                  </w:tcPr>
                  <w:p w14:paraId="294A6EEA" w14:textId="77777777" w:rsidR="004F72B6" w:rsidRPr="00B400B3" w:rsidRDefault="004F72B6" w:rsidP="00B400B3">
                    <w:pPr>
                      <w:jc w:val="right"/>
                      <w:rPr>
                        <w:sz w:val="11"/>
                        <w:szCs w:val="11"/>
                      </w:rPr>
                    </w:pPr>
                    <w:r w:rsidRPr="00B400B3">
                      <w:rPr>
                        <w:sz w:val="11"/>
                        <w:szCs w:val="11"/>
                      </w:rPr>
                      <w:t>-115,750,000.00</w:t>
                    </w:r>
                  </w:p>
                </w:tc>
                <w:tc>
                  <w:tcPr>
                    <w:tcW w:w="1329" w:type="dxa"/>
                  </w:tcPr>
                  <w:p w14:paraId="278DDCF4" w14:textId="77777777" w:rsidR="004F72B6" w:rsidRPr="00B400B3" w:rsidRDefault="004F72B6" w:rsidP="00B400B3">
                    <w:pPr>
                      <w:jc w:val="right"/>
                      <w:rPr>
                        <w:sz w:val="11"/>
                        <w:szCs w:val="11"/>
                      </w:rPr>
                    </w:pPr>
                    <w:r w:rsidRPr="00B400B3">
                      <w:rPr>
                        <w:sz w:val="11"/>
                        <w:szCs w:val="11"/>
                      </w:rPr>
                      <w:t>-131,143,259.61</w:t>
                    </w:r>
                  </w:p>
                </w:tc>
              </w:tr>
              <w:tr w:rsidR="004F72B6" w14:paraId="4523843B" w14:textId="77777777" w:rsidTr="00F12765">
                <w:sdt>
                  <w:sdtPr>
                    <w:rPr>
                      <w:sz w:val="11"/>
                      <w:szCs w:val="11"/>
                    </w:rPr>
                    <w:tag w:val="_PLD_73a49eb420a24cdbb4f7f5ce05660344"/>
                    <w:id w:val="1715154485"/>
                    <w:lock w:val="sdtLocked"/>
                  </w:sdtPr>
                  <w:sdtContent>
                    <w:tc>
                      <w:tcPr>
                        <w:tcW w:w="2225" w:type="dxa"/>
                      </w:tcPr>
                      <w:p w14:paraId="3BD3C9F0" w14:textId="77777777" w:rsidR="004F72B6" w:rsidRPr="00B400B3" w:rsidRDefault="004F72B6" w:rsidP="00B400B3">
                        <w:pPr>
                          <w:rPr>
                            <w:sz w:val="11"/>
                            <w:szCs w:val="11"/>
                          </w:rPr>
                        </w:pPr>
                        <w:r w:rsidRPr="00B400B3">
                          <w:rPr>
                            <w:sz w:val="11"/>
                            <w:szCs w:val="11"/>
                          </w:rPr>
                          <w:t>1．提取盈余公积</w:t>
                        </w:r>
                      </w:p>
                    </w:tc>
                  </w:sdtContent>
                </w:sdt>
                <w:tc>
                  <w:tcPr>
                    <w:tcW w:w="993" w:type="dxa"/>
                  </w:tcPr>
                  <w:p w14:paraId="46F6DD4B" w14:textId="77777777" w:rsidR="004F72B6" w:rsidRPr="00B400B3" w:rsidRDefault="004F72B6" w:rsidP="00B400B3">
                    <w:pPr>
                      <w:jc w:val="right"/>
                      <w:rPr>
                        <w:sz w:val="11"/>
                        <w:szCs w:val="11"/>
                      </w:rPr>
                    </w:pPr>
                  </w:p>
                </w:tc>
                <w:tc>
                  <w:tcPr>
                    <w:tcW w:w="680" w:type="dxa"/>
                  </w:tcPr>
                  <w:p w14:paraId="07946FAD" w14:textId="77777777" w:rsidR="004F72B6" w:rsidRPr="00B400B3" w:rsidRDefault="004F72B6" w:rsidP="00B400B3">
                    <w:pPr>
                      <w:jc w:val="right"/>
                      <w:rPr>
                        <w:sz w:val="11"/>
                        <w:szCs w:val="11"/>
                      </w:rPr>
                    </w:pPr>
                  </w:p>
                </w:tc>
                <w:tc>
                  <w:tcPr>
                    <w:tcW w:w="567" w:type="dxa"/>
                  </w:tcPr>
                  <w:p w14:paraId="648CE2C3" w14:textId="77777777" w:rsidR="004F72B6" w:rsidRPr="00B400B3" w:rsidRDefault="004F72B6" w:rsidP="00B400B3">
                    <w:pPr>
                      <w:jc w:val="right"/>
                      <w:rPr>
                        <w:sz w:val="11"/>
                        <w:szCs w:val="11"/>
                      </w:rPr>
                    </w:pPr>
                  </w:p>
                </w:tc>
                <w:tc>
                  <w:tcPr>
                    <w:tcW w:w="567" w:type="dxa"/>
                  </w:tcPr>
                  <w:p w14:paraId="0BE44569" w14:textId="77777777" w:rsidR="004F72B6" w:rsidRPr="00B400B3" w:rsidRDefault="004F72B6" w:rsidP="00B400B3">
                    <w:pPr>
                      <w:jc w:val="right"/>
                      <w:rPr>
                        <w:sz w:val="11"/>
                        <w:szCs w:val="11"/>
                      </w:rPr>
                    </w:pPr>
                  </w:p>
                </w:tc>
                <w:tc>
                  <w:tcPr>
                    <w:tcW w:w="1134" w:type="dxa"/>
                  </w:tcPr>
                  <w:p w14:paraId="4F477634" w14:textId="77777777" w:rsidR="004F72B6" w:rsidRPr="00B400B3" w:rsidRDefault="004F72B6" w:rsidP="00B400B3">
                    <w:pPr>
                      <w:jc w:val="right"/>
                      <w:rPr>
                        <w:sz w:val="11"/>
                        <w:szCs w:val="11"/>
                      </w:rPr>
                    </w:pPr>
                  </w:p>
                </w:tc>
                <w:tc>
                  <w:tcPr>
                    <w:tcW w:w="992" w:type="dxa"/>
                  </w:tcPr>
                  <w:p w14:paraId="038E976A" w14:textId="77777777" w:rsidR="004F72B6" w:rsidRPr="00B400B3" w:rsidRDefault="004F72B6" w:rsidP="00B400B3">
                    <w:pPr>
                      <w:jc w:val="right"/>
                      <w:rPr>
                        <w:sz w:val="11"/>
                        <w:szCs w:val="11"/>
                      </w:rPr>
                    </w:pPr>
                  </w:p>
                </w:tc>
                <w:tc>
                  <w:tcPr>
                    <w:tcW w:w="993" w:type="dxa"/>
                  </w:tcPr>
                  <w:p w14:paraId="10536DEA" w14:textId="77777777" w:rsidR="004F72B6" w:rsidRPr="00B400B3" w:rsidRDefault="004F72B6" w:rsidP="00B400B3">
                    <w:pPr>
                      <w:jc w:val="right"/>
                      <w:rPr>
                        <w:sz w:val="11"/>
                        <w:szCs w:val="11"/>
                      </w:rPr>
                    </w:pPr>
                  </w:p>
                </w:tc>
                <w:tc>
                  <w:tcPr>
                    <w:tcW w:w="992" w:type="dxa"/>
                  </w:tcPr>
                  <w:p w14:paraId="6BAC6A85" w14:textId="77777777" w:rsidR="004F72B6" w:rsidRPr="00B400B3" w:rsidRDefault="004F72B6" w:rsidP="00B400B3">
                    <w:pPr>
                      <w:jc w:val="right"/>
                      <w:rPr>
                        <w:sz w:val="11"/>
                        <w:szCs w:val="11"/>
                      </w:rPr>
                    </w:pPr>
                  </w:p>
                </w:tc>
                <w:tc>
                  <w:tcPr>
                    <w:tcW w:w="1134" w:type="dxa"/>
                  </w:tcPr>
                  <w:p w14:paraId="507F5937" w14:textId="77777777" w:rsidR="004F72B6" w:rsidRPr="00B400B3" w:rsidRDefault="004F72B6" w:rsidP="00B400B3">
                    <w:pPr>
                      <w:jc w:val="right"/>
                      <w:rPr>
                        <w:sz w:val="11"/>
                        <w:szCs w:val="11"/>
                      </w:rPr>
                    </w:pPr>
                  </w:p>
                </w:tc>
                <w:tc>
                  <w:tcPr>
                    <w:tcW w:w="567" w:type="dxa"/>
                  </w:tcPr>
                  <w:p w14:paraId="408E7835" w14:textId="77777777" w:rsidR="004F72B6" w:rsidRPr="00B400B3" w:rsidRDefault="004F72B6" w:rsidP="00B400B3">
                    <w:pPr>
                      <w:jc w:val="right"/>
                      <w:rPr>
                        <w:sz w:val="11"/>
                        <w:szCs w:val="11"/>
                      </w:rPr>
                    </w:pPr>
                  </w:p>
                </w:tc>
                <w:tc>
                  <w:tcPr>
                    <w:tcW w:w="992" w:type="dxa"/>
                  </w:tcPr>
                  <w:p w14:paraId="34A6724E" w14:textId="77777777" w:rsidR="004F72B6" w:rsidRPr="00B400B3" w:rsidRDefault="004F72B6" w:rsidP="00B400B3">
                    <w:pPr>
                      <w:jc w:val="right"/>
                      <w:rPr>
                        <w:sz w:val="11"/>
                        <w:szCs w:val="11"/>
                      </w:rPr>
                    </w:pPr>
                  </w:p>
                </w:tc>
                <w:tc>
                  <w:tcPr>
                    <w:tcW w:w="1081" w:type="dxa"/>
                  </w:tcPr>
                  <w:p w14:paraId="707BE723" w14:textId="77777777" w:rsidR="004F72B6" w:rsidRPr="00B400B3" w:rsidRDefault="004F72B6" w:rsidP="00B400B3">
                    <w:pPr>
                      <w:jc w:val="right"/>
                      <w:rPr>
                        <w:sz w:val="11"/>
                        <w:szCs w:val="11"/>
                      </w:rPr>
                    </w:pPr>
                  </w:p>
                </w:tc>
                <w:tc>
                  <w:tcPr>
                    <w:tcW w:w="1329" w:type="dxa"/>
                  </w:tcPr>
                  <w:p w14:paraId="5C5F0A85" w14:textId="77777777" w:rsidR="004F72B6" w:rsidRPr="00B400B3" w:rsidRDefault="004F72B6" w:rsidP="00B400B3">
                    <w:pPr>
                      <w:jc w:val="right"/>
                      <w:rPr>
                        <w:sz w:val="11"/>
                        <w:szCs w:val="11"/>
                      </w:rPr>
                    </w:pPr>
                  </w:p>
                </w:tc>
              </w:tr>
              <w:tr w:rsidR="004F72B6" w14:paraId="33F04A02" w14:textId="77777777" w:rsidTr="00F12765">
                <w:sdt>
                  <w:sdtPr>
                    <w:rPr>
                      <w:sz w:val="11"/>
                      <w:szCs w:val="11"/>
                    </w:rPr>
                    <w:tag w:val="_PLD_230083ca1b684aa0b92b69b31995ea1b"/>
                    <w:id w:val="68557700"/>
                    <w:lock w:val="sdtLocked"/>
                  </w:sdtPr>
                  <w:sdtContent>
                    <w:tc>
                      <w:tcPr>
                        <w:tcW w:w="2225" w:type="dxa"/>
                      </w:tcPr>
                      <w:p w14:paraId="7E94A532" w14:textId="77777777" w:rsidR="004F72B6" w:rsidRPr="00B400B3" w:rsidRDefault="004F72B6" w:rsidP="00B400B3">
                        <w:pPr>
                          <w:rPr>
                            <w:sz w:val="11"/>
                            <w:szCs w:val="11"/>
                          </w:rPr>
                        </w:pPr>
                        <w:r w:rsidRPr="00B400B3">
                          <w:rPr>
                            <w:sz w:val="11"/>
                            <w:szCs w:val="11"/>
                          </w:rPr>
                          <w:t>2．提取一般风险准备</w:t>
                        </w:r>
                      </w:p>
                    </w:tc>
                  </w:sdtContent>
                </w:sdt>
                <w:tc>
                  <w:tcPr>
                    <w:tcW w:w="993" w:type="dxa"/>
                  </w:tcPr>
                  <w:p w14:paraId="2792603C" w14:textId="77777777" w:rsidR="004F72B6" w:rsidRPr="00B400B3" w:rsidRDefault="004F72B6" w:rsidP="00B400B3">
                    <w:pPr>
                      <w:jc w:val="right"/>
                      <w:rPr>
                        <w:sz w:val="11"/>
                        <w:szCs w:val="11"/>
                      </w:rPr>
                    </w:pPr>
                  </w:p>
                </w:tc>
                <w:tc>
                  <w:tcPr>
                    <w:tcW w:w="680" w:type="dxa"/>
                  </w:tcPr>
                  <w:p w14:paraId="35829505" w14:textId="77777777" w:rsidR="004F72B6" w:rsidRPr="00B400B3" w:rsidRDefault="004F72B6" w:rsidP="00B400B3">
                    <w:pPr>
                      <w:jc w:val="right"/>
                      <w:rPr>
                        <w:sz w:val="11"/>
                        <w:szCs w:val="11"/>
                      </w:rPr>
                    </w:pPr>
                  </w:p>
                </w:tc>
                <w:tc>
                  <w:tcPr>
                    <w:tcW w:w="567" w:type="dxa"/>
                  </w:tcPr>
                  <w:p w14:paraId="6D9BB5A2" w14:textId="77777777" w:rsidR="004F72B6" w:rsidRPr="00B400B3" w:rsidRDefault="004F72B6" w:rsidP="00B400B3">
                    <w:pPr>
                      <w:jc w:val="right"/>
                      <w:rPr>
                        <w:sz w:val="11"/>
                        <w:szCs w:val="11"/>
                      </w:rPr>
                    </w:pPr>
                  </w:p>
                </w:tc>
                <w:tc>
                  <w:tcPr>
                    <w:tcW w:w="567" w:type="dxa"/>
                  </w:tcPr>
                  <w:p w14:paraId="0993F95F" w14:textId="77777777" w:rsidR="004F72B6" w:rsidRPr="00B400B3" w:rsidRDefault="004F72B6" w:rsidP="00B400B3">
                    <w:pPr>
                      <w:jc w:val="right"/>
                      <w:rPr>
                        <w:sz w:val="11"/>
                        <w:szCs w:val="11"/>
                      </w:rPr>
                    </w:pPr>
                  </w:p>
                </w:tc>
                <w:tc>
                  <w:tcPr>
                    <w:tcW w:w="1134" w:type="dxa"/>
                  </w:tcPr>
                  <w:p w14:paraId="0CD26C2F" w14:textId="77777777" w:rsidR="004F72B6" w:rsidRPr="00B400B3" w:rsidRDefault="004F72B6" w:rsidP="00B400B3">
                    <w:pPr>
                      <w:jc w:val="right"/>
                      <w:rPr>
                        <w:sz w:val="11"/>
                        <w:szCs w:val="11"/>
                      </w:rPr>
                    </w:pPr>
                  </w:p>
                </w:tc>
                <w:tc>
                  <w:tcPr>
                    <w:tcW w:w="992" w:type="dxa"/>
                  </w:tcPr>
                  <w:p w14:paraId="7F8D032A" w14:textId="77777777" w:rsidR="004F72B6" w:rsidRPr="00B400B3" w:rsidRDefault="004F72B6" w:rsidP="00B400B3">
                    <w:pPr>
                      <w:jc w:val="right"/>
                      <w:rPr>
                        <w:sz w:val="11"/>
                        <w:szCs w:val="11"/>
                      </w:rPr>
                    </w:pPr>
                  </w:p>
                </w:tc>
                <w:tc>
                  <w:tcPr>
                    <w:tcW w:w="993" w:type="dxa"/>
                  </w:tcPr>
                  <w:p w14:paraId="5FBF5605" w14:textId="77777777" w:rsidR="004F72B6" w:rsidRPr="00B400B3" w:rsidRDefault="004F72B6" w:rsidP="00B400B3">
                    <w:pPr>
                      <w:jc w:val="right"/>
                      <w:rPr>
                        <w:sz w:val="11"/>
                        <w:szCs w:val="11"/>
                      </w:rPr>
                    </w:pPr>
                  </w:p>
                </w:tc>
                <w:tc>
                  <w:tcPr>
                    <w:tcW w:w="992" w:type="dxa"/>
                  </w:tcPr>
                  <w:p w14:paraId="4A53F015" w14:textId="77777777" w:rsidR="004F72B6" w:rsidRPr="00B400B3" w:rsidRDefault="004F72B6" w:rsidP="00B400B3">
                    <w:pPr>
                      <w:jc w:val="right"/>
                      <w:rPr>
                        <w:sz w:val="11"/>
                        <w:szCs w:val="11"/>
                      </w:rPr>
                    </w:pPr>
                  </w:p>
                </w:tc>
                <w:tc>
                  <w:tcPr>
                    <w:tcW w:w="1134" w:type="dxa"/>
                  </w:tcPr>
                  <w:p w14:paraId="112E2F8C" w14:textId="77777777" w:rsidR="004F72B6" w:rsidRPr="00B400B3" w:rsidRDefault="004F72B6" w:rsidP="00B400B3">
                    <w:pPr>
                      <w:jc w:val="right"/>
                      <w:rPr>
                        <w:sz w:val="11"/>
                        <w:szCs w:val="11"/>
                      </w:rPr>
                    </w:pPr>
                  </w:p>
                </w:tc>
                <w:tc>
                  <w:tcPr>
                    <w:tcW w:w="567" w:type="dxa"/>
                  </w:tcPr>
                  <w:p w14:paraId="33E2C023" w14:textId="77777777" w:rsidR="004F72B6" w:rsidRPr="00B400B3" w:rsidRDefault="004F72B6" w:rsidP="00B400B3">
                    <w:pPr>
                      <w:jc w:val="right"/>
                      <w:rPr>
                        <w:sz w:val="11"/>
                        <w:szCs w:val="11"/>
                      </w:rPr>
                    </w:pPr>
                  </w:p>
                </w:tc>
                <w:tc>
                  <w:tcPr>
                    <w:tcW w:w="992" w:type="dxa"/>
                  </w:tcPr>
                  <w:p w14:paraId="1CF1D3FC" w14:textId="77777777" w:rsidR="004F72B6" w:rsidRPr="00B400B3" w:rsidRDefault="004F72B6" w:rsidP="00B400B3">
                    <w:pPr>
                      <w:jc w:val="right"/>
                      <w:rPr>
                        <w:sz w:val="11"/>
                        <w:szCs w:val="11"/>
                      </w:rPr>
                    </w:pPr>
                  </w:p>
                </w:tc>
                <w:tc>
                  <w:tcPr>
                    <w:tcW w:w="1081" w:type="dxa"/>
                  </w:tcPr>
                  <w:p w14:paraId="045E3927" w14:textId="77777777" w:rsidR="004F72B6" w:rsidRPr="00B400B3" w:rsidRDefault="004F72B6" w:rsidP="00B400B3">
                    <w:pPr>
                      <w:jc w:val="right"/>
                      <w:rPr>
                        <w:sz w:val="11"/>
                        <w:szCs w:val="11"/>
                      </w:rPr>
                    </w:pPr>
                  </w:p>
                </w:tc>
                <w:tc>
                  <w:tcPr>
                    <w:tcW w:w="1329" w:type="dxa"/>
                  </w:tcPr>
                  <w:p w14:paraId="2DC32F09" w14:textId="77777777" w:rsidR="004F72B6" w:rsidRPr="00B400B3" w:rsidRDefault="004F72B6" w:rsidP="00B400B3">
                    <w:pPr>
                      <w:jc w:val="right"/>
                      <w:rPr>
                        <w:sz w:val="11"/>
                        <w:szCs w:val="11"/>
                      </w:rPr>
                    </w:pPr>
                  </w:p>
                </w:tc>
              </w:tr>
              <w:tr w:rsidR="004F72B6" w14:paraId="4ED162A9" w14:textId="77777777" w:rsidTr="00F12765">
                <w:sdt>
                  <w:sdtPr>
                    <w:rPr>
                      <w:sz w:val="11"/>
                      <w:szCs w:val="11"/>
                    </w:rPr>
                    <w:tag w:val="_PLD_d19b1d04bab14e67b22ee23afd215d76"/>
                    <w:id w:val="-662624649"/>
                    <w:lock w:val="sdtLocked"/>
                  </w:sdtPr>
                  <w:sdtContent>
                    <w:tc>
                      <w:tcPr>
                        <w:tcW w:w="2225" w:type="dxa"/>
                      </w:tcPr>
                      <w:p w14:paraId="2453EB1F" w14:textId="77777777" w:rsidR="004F72B6" w:rsidRPr="00B400B3" w:rsidRDefault="004F72B6" w:rsidP="00B400B3">
                        <w:pPr>
                          <w:rPr>
                            <w:sz w:val="11"/>
                            <w:szCs w:val="11"/>
                          </w:rPr>
                        </w:pPr>
                        <w:r w:rsidRPr="00B400B3">
                          <w:rPr>
                            <w:sz w:val="11"/>
                            <w:szCs w:val="11"/>
                          </w:rPr>
                          <w:t>3．对所有者（或股东）的分配</w:t>
                        </w:r>
                      </w:p>
                    </w:tc>
                  </w:sdtContent>
                </w:sdt>
                <w:tc>
                  <w:tcPr>
                    <w:tcW w:w="993" w:type="dxa"/>
                  </w:tcPr>
                  <w:p w14:paraId="426FC72C" w14:textId="77777777" w:rsidR="004F72B6" w:rsidRPr="00B400B3" w:rsidRDefault="004F72B6" w:rsidP="00B400B3">
                    <w:pPr>
                      <w:jc w:val="right"/>
                      <w:rPr>
                        <w:sz w:val="11"/>
                        <w:szCs w:val="11"/>
                      </w:rPr>
                    </w:pPr>
                  </w:p>
                </w:tc>
                <w:tc>
                  <w:tcPr>
                    <w:tcW w:w="680" w:type="dxa"/>
                  </w:tcPr>
                  <w:p w14:paraId="5538C4B1" w14:textId="77777777" w:rsidR="004F72B6" w:rsidRPr="00B400B3" w:rsidRDefault="004F72B6" w:rsidP="00B400B3">
                    <w:pPr>
                      <w:jc w:val="right"/>
                      <w:rPr>
                        <w:sz w:val="11"/>
                        <w:szCs w:val="11"/>
                      </w:rPr>
                    </w:pPr>
                  </w:p>
                </w:tc>
                <w:tc>
                  <w:tcPr>
                    <w:tcW w:w="567" w:type="dxa"/>
                  </w:tcPr>
                  <w:p w14:paraId="7DDE8EBE" w14:textId="77777777" w:rsidR="004F72B6" w:rsidRPr="00B400B3" w:rsidRDefault="004F72B6" w:rsidP="00B400B3">
                    <w:pPr>
                      <w:jc w:val="right"/>
                      <w:rPr>
                        <w:sz w:val="11"/>
                        <w:szCs w:val="11"/>
                      </w:rPr>
                    </w:pPr>
                  </w:p>
                </w:tc>
                <w:tc>
                  <w:tcPr>
                    <w:tcW w:w="567" w:type="dxa"/>
                  </w:tcPr>
                  <w:p w14:paraId="5E17040F" w14:textId="77777777" w:rsidR="004F72B6" w:rsidRPr="00B400B3" w:rsidRDefault="004F72B6" w:rsidP="00B400B3">
                    <w:pPr>
                      <w:jc w:val="right"/>
                      <w:rPr>
                        <w:sz w:val="11"/>
                        <w:szCs w:val="11"/>
                      </w:rPr>
                    </w:pPr>
                  </w:p>
                </w:tc>
                <w:tc>
                  <w:tcPr>
                    <w:tcW w:w="1134" w:type="dxa"/>
                  </w:tcPr>
                  <w:p w14:paraId="3403A92A" w14:textId="77777777" w:rsidR="004F72B6" w:rsidRPr="00B400B3" w:rsidRDefault="004F72B6" w:rsidP="00B400B3">
                    <w:pPr>
                      <w:jc w:val="right"/>
                      <w:rPr>
                        <w:sz w:val="11"/>
                        <w:szCs w:val="11"/>
                      </w:rPr>
                    </w:pPr>
                  </w:p>
                </w:tc>
                <w:tc>
                  <w:tcPr>
                    <w:tcW w:w="992" w:type="dxa"/>
                  </w:tcPr>
                  <w:p w14:paraId="0B7D7173" w14:textId="77777777" w:rsidR="004F72B6" w:rsidRPr="00B400B3" w:rsidRDefault="004F72B6" w:rsidP="00B400B3">
                    <w:pPr>
                      <w:jc w:val="right"/>
                      <w:rPr>
                        <w:sz w:val="11"/>
                        <w:szCs w:val="11"/>
                      </w:rPr>
                    </w:pPr>
                  </w:p>
                </w:tc>
                <w:tc>
                  <w:tcPr>
                    <w:tcW w:w="993" w:type="dxa"/>
                  </w:tcPr>
                  <w:p w14:paraId="6675FD4D" w14:textId="77777777" w:rsidR="004F72B6" w:rsidRPr="00B400B3" w:rsidRDefault="004F72B6" w:rsidP="00B400B3">
                    <w:pPr>
                      <w:jc w:val="right"/>
                      <w:rPr>
                        <w:sz w:val="11"/>
                        <w:szCs w:val="11"/>
                      </w:rPr>
                    </w:pPr>
                  </w:p>
                </w:tc>
                <w:tc>
                  <w:tcPr>
                    <w:tcW w:w="992" w:type="dxa"/>
                  </w:tcPr>
                  <w:p w14:paraId="57835979" w14:textId="77777777" w:rsidR="004F72B6" w:rsidRPr="00B400B3" w:rsidRDefault="004F72B6" w:rsidP="00B400B3">
                    <w:pPr>
                      <w:jc w:val="right"/>
                      <w:rPr>
                        <w:sz w:val="11"/>
                        <w:szCs w:val="11"/>
                      </w:rPr>
                    </w:pPr>
                  </w:p>
                </w:tc>
                <w:tc>
                  <w:tcPr>
                    <w:tcW w:w="1134" w:type="dxa"/>
                  </w:tcPr>
                  <w:p w14:paraId="650C6360" w14:textId="77777777" w:rsidR="004F72B6" w:rsidRPr="00B400B3" w:rsidRDefault="004F72B6" w:rsidP="00B400B3">
                    <w:pPr>
                      <w:jc w:val="right"/>
                      <w:rPr>
                        <w:sz w:val="11"/>
                        <w:szCs w:val="11"/>
                      </w:rPr>
                    </w:pPr>
                  </w:p>
                </w:tc>
                <w:tc>
                  <w:tcPr>
                    <w:tcW w:w="567" w:type="dxa"/>
                  </w:tcPr>
                  <w:p w14:paraId="274D53B6" w14:textId="77777777" w:rsidR="004F72B6" w:rsidRPr="00B400B3" w:rsidRDefault="004F72B6" w:rsidP="00B400B3">
                    <w:pPr>
                      <w:jc w:val="right"/>
                      <w:rPr>
                        <w:sz w:val="11"/>
                        <w:szCs w:val="11"/>
                      </w:rPr>
                    </w:pPr>
                  </w:p>
                </w:tc>
                <w:tc>
                  <w:tcPr>
                    <w:tcW w:w="992" w:type="dxa"/>
                  </w:tcPr>
                  <w:p w14:paraId="5C912DEE" w14:textId="77777777" w:rsidR="004F72B6" w:rsidRPr="00B400B3" w:rsidRDefault="004F72B6" w:rsidP="00B400B3">
                    <w:pPr>
                      <w:jc w:val="right"/>
                      <w:rPr>
                        <w:sz w:val="11"/>
                        <w:szCs w:val="11"/>
                      </w:rPr>
                    </w:pPr>
                    <w:r w:rsidRPr="00B400B3">
                      <w:rPr>
                        <w:sz w:val="11"/>
                        <w:szCs w:val="11"/>
                      </w:rPr>
                      <w:t>-15,393,259.61</w:t>
                    </w:r>
                  </w:p>
                </w:tc>
                <w:tc>
                  <w:tcPr>
                    <w:tcW w:w="1081" w:type="dxa"/>
                  </w:tcPr>
                  <w:p w14:paraId="489BE1DF" w14:textId="77777777" w:rsidR="004F72B6" w:rsidRPr="00B400B3" w:rsidRDefault="004F72B6" w:rsidP="00B400B3">
                    <w:pPr>
                      <w:jc w:val="right"/>
                      <w:rPr>
                        <w:sz w:val="11"/>
                        <w:szCs w:val="11"/>
                      </w:rPr>
                    </w:pPr>
                    <w:r w:rsidRPr="00B400B3">
                      <w:rPr>
                        <w:sz w:val="11"/>
                        <w:szCs w:val="11"/>
                      </w:rPr>
                      <w:t>-115,750,000.00</w:t>
                    </w:r>
                  </w:p>
                </w:tc>
                <w:tc>
                  <w:tcPr>
                    <w:tcW w:w="1329" w:type="dxa"/>
                  </w:tcPr>
                  <w:p w14:paraId="1F34FCC2" w14:textId="77777777" w:rsidR="004F72B6" w:rsidRPr="00B400B3" w:rsidRDefault="004F72B6" w:rsidP="00B400B3">
                    <w:pPr>
                      <w:jc w:val="right"/>
                      <w:rPr>
                        <w:sz w:val="11"/>
                        <w:szCs w:val="11"/>
                      </w:rPr>
                    </w:pPr>
                    <w:r w:rsidRPr="00B400B3">
                      <w:rPr>
                        <w:sz w:val="11"/>
                        <w:szCs w:val="11"/>
                      </w:rPr>
                      <w:t>-131,143,259.61</w:t>
                    </w:r>
                  </w:p>
                </w:tc>
              </w:tr>
              <w:tr w:rsidR="004F72B6" w14:paraId="61D8632E" w14:textId="77777777" w:rsidTr="00F12765">
                <w:sdt>
                  <w:sdtPr>
                    <w:rPr>
                      <w:sz w:val="11"/>
                      <w:szCs w:val="11"/>
                    </w:rPr>
                    <w:tag w:val="_PLD_6e5628e129d04d23a2d71da503cecfdd"/>
                    <w:id w:val="-381088918"/>
                    <w:lock w:val="sdtLocked"/>
                  </w:sdtPr>
                  <w:sdtContent>
                    <w:tc>
                      <w:tcPr>
                        <w:tcW w:w="2225" w:type="dxa"/>
                      </w:tcPr>
                      <w:p w14:paraId="51C2D279" w14:textId="77777777" w:rsidR="004F72B6" w:rsidRPr="00B400B3" w:rsidRDefault="004F72B6" w:rsidP="00B400B3">
                        <w:pPr>
                          <w:rPr>
                            <w:sz w:val="11"/>
                            <w:szCs w:val="11"/>
                          </w:rPr>
                        </w:pPr>
                        <w:r w:rsidRPr="00B400B3">
                          <w:rPr>
                            <w:sz w:val="11"/>
                            <w:szCs w:val="11"/>
                          </w:rPr>
                          <w:t>4．其他</w:t>
                        </w:r>
                      </w:p>
                    </w:tc>
                  </w:sdtContent>
                </w:sdt>
                <w:tc>
                  <w:tcPr>
                    <w:tcW w:w="993" w:type="dxa"/>
                  </w:tcPr>
                  <w:p w14:paraId="3A114712" w14:textId="77777777" w:rsidR="004F72B6" w:rsidRPr="00B400B3" w:rsidRDefault="004F72B6" w:rsidP="00B400B3">
                    <w:pPr>
                      <w:jc w:val="right"/>
                      <w:rPr>
                        <w:sz w:val="11"/>
                        <w:szCs w:val="11"/>
                      </w:rPr>
                    </w:pPr>
                  </w:p>
                </w:tc>
                <w:tc>
                  <w:tcPr>
                    <w:tcW w:w="680" w:type="dxa"/>
                  </w:tcPr>
                  <w:p w14:paraId="43E05295" w14:textId="77777777" w:rsidR="004F72B6" w:rsidRPr="00B400B3" w:rsidRDefault="004F72B6" w:rsidP="00B400B3">
                    <w:pPr>
                      <w:jc w:val="right"/>
                      <w:rPr>
                        <w:sz w:val="11"/>
                        <w:szCs w:val="11"/>
                      </w:rPr>
                    </w:pPr>
                  </w:p>
                </w:tc>
                <w:tc>
                  <w:tcPr>
                    <w:tcW w:w="567" w:type="dxa"/>
                  </w:tcPr>
                  <w:p w14:paraId="0FCCFE31" w14:textId="77777777" w:rsidR="004F72B6" w:rsidRPr="00B400B3" w:rsidRDefault="004F72B6" w:rsidP="00B400B3">
                    <w:pPr>
                      <w:jc w:val="right"/>
                      <w:rPr>
                        <w:sz w:val="11"/>
                        <w:szCs w:val="11"/>
                      </w:rPr>
                    </w:pPr>
                  </w:p>
                </w:tc>
                <w:tc>
                  <w:tcPr>
                    <w:tcW w:w="567" w:type="dxa"/>
                  </w:tcPr>
                  <w:p w14:paraId="46404C08" w14:textId="77777777" w:rsidR="004F72B6" w:rsidRPr="00B400B3" w:rsidRDefault="004F72B6" w:rsidP="00B400B3">
                    <w:pPr>
                      <w:jc w:val="right"/>
                      <w:rPr>
                        <w:sz w:val="11"/>
                        <w:szCs w:val="11"/>
                      </w:rPr>
                    </w:pPr>
                  </w:p>
                </w:tc>
                <w:tc>
                  <w:tcPr>
                    <w:tcW w:w="1134" w:type="dxa"/>
                  </w:tcPr>
                  <w:p w14:paraId="2BB1AB85" w14:textId="77777777" w:rsidR="004F72B6" w:rsidRPr="00B400B3" w:rsidRDefault="004F72B6" w:rsidP="00B400B3">
                    <w:pPr>
                      <w:jc w:val="right"/>
                      <w:rPr>
                        <w:sz w:val="11"/>
                        <w:szCs w:val="11"/>
                      </w:rPr>
                    </w:pPr>
                  </w:p>
                </w:tc>
                <w:tc>
                  <w:tcPr>
                    <w:tcW w:w="992" w:type="dxa"/>
                  </w:tcPr>
                  <w:p w14:paraId="5A0DD446" w14:textId="77777777" w:rsidR="004F72B6" w:rsidRPr="00B400B3" w:rsidRDefault="004F72B6" w:rsidP="00B400B3">
                    <w:pPr>
                      <w:jc w:val="right"/>
                      <w:rPr>
                        <w:sz w:val="11"/>
                        <w:szCs w:val="11"/>
                      </w:rPr>
                    </w:pPr>
                  </w:p>
                </w:tc>
                <w:tc>
                  <w:tcPr>
                    <w:tcW w:w="993" w:type="dxa"/>
                  </w:tcPr>
                  <w:p w14:paraId="5F955BCB" w14:textId="77777777" w:rsidR="004F72B6" w:rsidRPr="00B400B3" w:rsidRDefault="004F72B6" w:rsidP="00B400B3">
                    <w:pPr>
                      <w:jc w:val="right"/>
                      <w:rPr>
                        <w:sz w:val="11"/>
                        <w:szCs w:val="11"/>
                      </w:rPr>
                    </w:pPr>
                  </w:p>
                </w:tc>
                <w:tc>
                  <w:tcPr>
                    <w:tcW w:w="992" w:type="dxa"/>
                  </w:tcPr>
                  <w:p w14:paraId="7FEF56D4" w14:textId="77777777" w:rsidR="004F72B6" w:rsidRPr="00B400B3" w:rsidRDefault="004F72B6" w:rsidP="00B400B3">
                    <w:pPr>
                      <w:jc w:val="right"/>
                      <w:rPr>
                        <w:sz w:val="11"/>
                        <w:szCs w:val="11"/>
                      </w:rPr>
                    </w:pPr>
                  </w:p>
                </w:tc>
                <w:tc>
                  <w:tcPr>
                    <w:tcW w:w="1134" w:type="dxa"/>
                  </w:tcPr>
                  <w:p w14:paraId="1BE30C49" w14:textId="77777777" w:rsidR="004F72B6" w:rsidRPr="00B400B3" w:rsidRDefault="004F72B6" w:rsidP="00B400B3">
                    <w:pPr>
                      <w:jc w:val="right"/>
                      <w:rPr>
                        <w:sz w:val="11"/>
                        <w:szCs w:val="11"/>
                      </w:rPr>
                    </w:pPr>
                  </w:p>
                </w:tc>
                <w:tc>
                  <w:tcPr>
                    <w:tcW w:w="567" w:type="dxa"/>
                  </w:tcPr>
                  <w:p w14:paraId="705B1D5D" w14:textId="77777777" w:rsidR="004F72B6" w:rsidRPr="00B400B3" w:rsidRDefault="004F72B6" w:rsidP="00B400B3">
                    <w:pPr>
                      <w:jc w:val="right"/>
                      <w:rPr>
                        <w:sz w:val="11"/>
                        <w:szCs w:val="11"/>
                      </w:rPr>
                    </w:pPr>
                  </w:p>
                </w:tc>
                <w:tc>
                  <w:tcPr>
                    <w:tcW w:w="992" w:type="dxa"/>
                  </w:tcPr>
                  <w:p w14:paraId="7282789C" w14:textId="77777777" w:rsidR="004F72B6" w:rsidRPr="00B400B3" w:rsidRDefault="004F72B6" w:rsidP="00B400B3">
                    <w:pPr>
                      <w:jc w:val="right"/>
                      <w:rPr>
                        <w:sz w:val="11"/>
                        <w:szCs w:val="11"/>
                      </w:rPr>
                    </w:pPr>
                  </w:p>
                </w:tc>
                <w:tc>
                  <w:tcPr>
                    <w:tcW w:w="1081" w:type="dxa"/>
                  </w:tcPr>
                  <w:p w14:paraId="1259F462" w14:textId="77777777" w:rsidR="004F72B6" w:rsidRPr="00B400B3" w:rsidRDefault="004F72B6" w:rsidP="00B400B3">
                    <w:pPr>
                      <w:jc w:val="right"/>
                      <w:rPr>
                        <w:sz w:val="11"/>
                        <w:szCs w:val="11"/>
                      </w:rPr>
                    </w:pPr>
                  </w:p>
                </w:tc>
                <w:tc>
                  <w:tcPr>
                    <w:tcW w:w="1329" w:type="dxa"/>
                  </w:tcPr>
                  <w:p w14:paraId="200102E2" w14:textId="77777777" w:rsidR="004F72B6" w:rsidRPr="00B400B3" w:rsidRDefault="004F72B6" w:rsidP="00B400B3">
                    <w:pPr>
                      <w:jc w:val="right"/>
                      <w:rPr>
                        <w:sz w:val="11"/>
                        <w:szCs w:val="11"/>
                      </w:rPr>
                    </w:pPr>
                  </w:p>
                </w:tc>
              </w:tr>
              <w:tr w:rsidR="004F72B6" w14:paraId="69523DC7" w14:textId="77777777" w:rsidTr="00F12765">
                <w:sdt>
                  <w:sdtPr>
                    <w:rPr>
                      <w:sz w:val="11"/>
                      <w:szCs w:val="11"/>
                    </w:rPr>
                    <w:tag w:val="_PLD_a953b61d69004a7a91974afa1318df0a"/>
                    <w:id w:val="647563178"/>
                    <w:lock w:val="sdtLocked"/>
                  </w:sdtPr>
                  <w:sdtContent>
                    <w:tc>
                      <w:tcPr>
                        <w:tcW w:w="2225" w:type="dxa"/>
                      </w:tcPr>
                      <w:p w14:paraId="4561B5B3" w14:textId="77777777" w:rsidR="004F72B6" w:rsidRPr="00B400B3" w:rsidRDefault="004F72B6" w:rsidP="00B400B3">
                        <w:pPr>
                          <w:rPr>
                            <w:sz w:val="11"/>
                            <w:szCs w:val="11"/>
                          </w:rPr>
                        </w:pPr>
                        <w:r w:rsidRPr="00B400B3">
                          <w:rPr>
                            <w:sz w:val="11"/>
                            <w:szCs w:val="11"/>
                          </w:rPr>
                          <w:t>（</w:t>
                        </w:r>
                        <w:r w:rsidRPr="00B400B3">
                          <w:rPr>
                            <w:rFonts w:hint="eastAsia"/>
                            <w:sz w:val="11"/>
                            <w:szCs w:val="11"/>
                          </w:rPr>
                          <w:t>四</w:t>
                        </w:r>
                        <w:r w:rsidRPr="00B400B3">
                          <w:rPr>
                            <w:sz w:val="11"/>
                            <w:szCs w:val="11"/>
                          </w:rPr>
                          <w:t>）所有者权益内部结转</w:t>
                        </w:r>
                      </w:p>
                    </w:tc>
                  </w:sdtContent>
                </w:sdt>
                <w:tc>
                  <w:tcPr>
                    <w:tcW w:w="993" w:type="dxa"/>
                  </w:tcPr>
                  <w:p w14:paraId="508473A3" w14:textId="77777777" w:rsidR="004F72B6" w:rsidRPr="00B400B3" w:rsidRDefault="004F72B6" w:rsidP="00B400B3">
                    <w:pPr>
                      <w:jc w:val="right"/>
                      <w:rPr>
                        <w:sz w:val="11"/>
                        <w:szCs w:val="11"/>
                      </w:rPr>
                    </w:pPr>
                  </w:p>
                </w:tc>
                <w:tc>
                  <w:tcPr>
                    <w:tcW w:w="680" w:type="dxa"/>
                  </w:tcPr>
                  <w:p w14:paraId="0455055E" w14:textId="77777777" w:rsidR="004F72B6" w:rsidRPr="00B400B3" w:rsidRDefault="004F72B6" w:rsidP="00B400B3">
                    <w:pPr>
                      <w:jc w:val="right"/>
                      <w:rPr>
                        <w:sz w:val="11"/>
                        <w:szCs w:val="11"/>
                      </w:rPr>
                    </w:pPr>
                  </w:p>
                </w:tc>
                <w:tc>
                  <w:tcPr>
                    <w:tcW w:w="567" w:type="dxa"/>
                  </w:tcPr>
                  <w:p w14:paraId="4CBB8FC2" w14:textId="77777777" w:rsidR="004F72B6" w:rsidRPr="00B400B3" w:rsidRDefault="004F72B6" w:rsidP="00B400B3">
                    <w:pPr>
                      <w:jc w:val="right"/>
                      <w:rPr>
                        <w:sz w:val="11"/>
                        <w:szCs w:val="11"/>
                      </w:rPr>
                    </w:pPr>
                  </w:p>
                </w:tc>
                <w:tc>
                  <w:tcPr>
                    <w:tcW w:w="567" w:type="dxa"/>
                  </w:tcPr>
                  <w:p w14:paraId="5286F08C" w14:textId="77777777" w:rsidR="004F72B6" w:rsidRPr="00B400B3" w:rsidRDefault="004F72B6" w:rsidP="00B400B3">
                    <w:pPr>
                      <w:jc w:val="right"/>
                      <w:rPr>
                        <w:sz w:val="11"/>
                        <w:szCs w:val="11"/>
                      </w:rPr>
                    </w:pPr>
                  </w:p>
                </w:tc>
                <w:tc>
                  <w:tcPr>
                    <w:tcW w:w="1134" w:type="dxa"/>
                  </w:tcPr>
                  <w:p w14:paraId="1DC71A5B" w14:textId="77777777" w:rsidR="004F72B6" w:rsidRPr="00B400B3" w:rsidRDefault="004F72B6" w:rsidP="00B400B3">
                    <w:pPr>
                      <w:jc w:val="right"/>
                      <w:rPr>
                        <w:sz w:val="11"/>
                        <w:szCs w:val="11"/>
                      </w:rPr>
                    </w:pPr>
                  </w:p>
                </w:tc>
                <w:tc>
                  <w:tcPr>
                    <w:tcW w:w="992" w:type="dxa"/>
                  </w:tcPr>
                  <w:p w14:paraId="7A4AD352" w14:textId="77777777" w:rsidR="004F72B6" w:rsidRPr="00B400B3" w:rsidRDefault="004F72B6" w:rsidP="00B400B3">
                    <w:pPr>
                      <w:jc w:val="right"/>
                      <w:rPr>
                        <w:sz w:val="11"/>
                        <w:szCs w:val="11"/>
                      </w:rPr>
                    </w:pPr>
                  </w:p>
                </w:tc>
                <w:tc>
                  <w:tcPr>
                    <w:tcW w:w="993" w:type="dxa"/>
                  </w:tcPr>
                  <w:p w14:paraId="2399EED2" w14:textId="77777777" w:rsidR="004F72B6" w:rsidRPr="00B400B3" w:rsidRDefault="004F72B6" w:rsidP="00B400B3">
                    <w:pPr>
                      <w:jc w:val="right"/>
                      <w:rPr>
                        <w:sz w:val="11"/>
                        <w:szCs w:val="11"/>
                      </w:rPr>
                    </w:pPr>
                  </w:p>
                </w:tc>
                <w:tc>
                  <w:tcPr>
                    <w:tcW w:w="992" w:type="dxa"/>
                  </w:tcPr>
                  <w:p w14:paraId="636BB5D8" w14:textId="77777777" w:rsidR="004F72B6" w:rsidRPr="00B400B3" w:rsidRDefault="004F72B6" w:rsidP="00B400B3">
                    <w:pPr>
                      <w:jc w:val="right"/>
                      <w:rPr>
                        <w:sz w:val="11"/>
                        <w:szCs w:val="11"/>
                      </w:rPr>
                    </w:pPr>
                  </w:p>
                </w:tc>
                <w:tc>
                  <w:tcPr>
                    <w:tcW w:w="1134" w:type="dxa"/>
                  </w:tcPr>
                  <w:p w14:paraId="362C0B37" w14:textId="77777777" w:rsidR="004F72B6" w:rsidRPr="00B400B3" w:rsidRDefault="004F72B6" w:rsidP="00B400B3">
                    <w:pPr>
                      <w:jc w:val="right"/>
                      <w:rPr>
                        <w:sz w:val="11"/>
                        <w:szCs w:val="11"/>
                      </w:rPr>
                    </w:pPr>
                  </w:p>
                </w:tc>
                <w:tc>
                  <w:tcPr>
                    <w:tcW w:w="567" w:type="dxa"/>
                  </w:tcPr>
                  <w:p w14:paraId="52B71E76" w14:textId="77777777" w:rsidR="004F72B6" w:rsidRPr="00B400B3" w:rsidRDefault="004F72B6" w:rsidP="00B400B3">
                    <w:pPr>
                      <w:jc w:val="right"/>
                      <w:rPr>
                        <w:sz w:val="11"/>
                        <w:szCs w:val="11"/>
                      </w:rPr>
                    </w:pPr>
                  </w:p>
                </w:tc>
                <w:tc>
                  <w:tcPr>
                    <w:tcW w:w="992" w:type="dxa"/>
                  </w:tcPr>
                  <w:p w14:paraId="56187AC5" w14:textId="77777777" w:rsidR="004F72B6" w:rsidRPr="00B400B3" w:rsidRDefault="004F72B6" w:rsidP="00B400B3">
                    <w:pPr>
                      <w:jc w:val="right"/>
                      <w:rPr>
                        <w:sz w:val="11"/>
                        <w:szCs w:val="11"/>
                      </w:rPr>
                    </w:pPr>
                  </w:p>
                </w:tc>
                <w:tc>
                  <w:tcPr>
                    <w:tcW w:w="1081" w:type="dxa"/>
                  </w:tcPr>
                  <w:p w14:paraId="042AB29C" w14:textId="77777777" w:rsidR="004F72B6" w:rsidRPr="00B400B3" w:rsidRDefault="004F72B6" w:rsidP="00B400B3">
                    <w:pPr>
                      <w:jc w:val="right"/>
                      <w:rPr>
                        <w:sz w:val="11"/>
                        <w:szCs w:val="11"/>
                      </w:rPr>
                    </w:pPr>
                  </w:p>
                </w:tc>
                <w:tc>
                  <w:tcPr>
                    <w:tcW w:w="1329" w:type="dxa"/>
                  </w:tcPr>
                  <w:p w14:paraId="7512B262" w14:textId="77777777" w:rsidR="004F72B6" w:rsidRPr="00B400B3" w:rsidRDefault="004F72B6" w:rsidP="00B400B3">
                    <w:pPr>
                      <w:jc w:val="right"/>
                      <w:rPr>
                        <w:sz w:val="11"/>
                        <w:szCs w:val="11"/>
                      </w:rPr>
                    </w:pPr>
                  </w:p>
                </w:tc>
              </w:tr>
              <w:tr w:rsidR="004F72B6" w14:paraId="0207661C" w14:textId="77777777" w:rsidTr="00F12765">
                <w:sdt>
                  <w:sdtPr>
                    <w:rPr>
                      <w:sz w:val="11"/>
                      <w:szCs w:val="11"/>
                    </w:rPr>
                    <w:tag w:val="_PLD_278fa3d290b3473aacd1d849016a2959"/>
                    <w:id w:val="1368955727"/>
                    <w:lock w:val="sdtLocked"/>
                  </w:sdtPr>
                  <w:sdtContent>
                    <w:tc>
                      <w:tcPr>
                        <w:tcW w:w="2225" w:type="dxa"/>
                      </w:tcPr>
                      <w:p w14:paraId="1318F5F4" w14:textId="77777777" w:rsidR="004F72B6" w:rsidRPr="00B400B3" w:rsidRDefault="004F72B6" w:rsidP="00B400B3">
                        <w:pPr>
                          <w:rPr>
                            <w:sz w:val="11"/>
                            <w:szCs w:val="11"/>
                          </w:rPr>
                        </w:pPr>
                        <w:r w:rsidRPr="00B400B3">
                          <w:rPr>
                            <w:sz w:val="11"/>
                            <w:szCs w:val="11"/>
                          </w:rPr>
                          <w:t>1．资本公积转增资本（或股本）</w:t>
                        </w:r>
                      </w:p>
                    </w:tc>
                  </w:sdtContent>
                </w:sdt>
                <w:tc>
                  <w:tcPr>
                    <w:tcW w:w="993" w:type="dxa"/>
                  </w:tcPr>
                  <w:p w14:paraId="3FA05261" w14:textId="77777777" w:rsidR="004F72B6" w:rsidRPr="00B400B3" w:rsidRDefault="004F72B6" w:rsidP="00B400B3">
                    <w:pPr>
                      <w:jc w:val="right"/>
                      <w:rPr>
                        <w:sz w:val="11"/>
                        <w:szCs w:val="11"/>
                      </w:rPr>
                    </w:pPr>
                  </w:p>
                </w:tc>
                <w:tc>
                  <w:tcPr>
                    <w:tcW w:w="680" w:type="dxa"/>
                  </w:tcPr>
                  <w:p w14:paraId="04852AAF" w14:textId="77777777" w:rsidR="004F72B6" w:rsidRPr="00B400B3" w:rsidRDefault="004F72B6" w:rsidP="00B400B3">
                    <w:pPr>
                      <w:jc w:val="right"/>
                      <w:rPr>
                        <w:sz w:val="11"/>
                        <w:szCs w:val="11"/>
                      </w:rPr>
                    </w:pPr>
                  </w:p>
                </w:tc>
                <w:tc>
                  <w:tcPr>
                    <w:tcW w:w="567" w:type="dxa"/>
                  </w:tcPr>
                  <w:p w14:paraId="03C32E14" w14:textId="77777777" w:rsidR="004F72B6" w:rsidRPr="00B400B3" w:rsidRDefault="004F72B6" w:rsidP="00B400B3">
                    <w:pPr>
                      <w:jc w:val="right"/>
                      <w:rPr>
                        <w:sz w:val="11"/>
                        <w:szCs w:val="11"/>
                      </w:rPr>
                    </w:pPr>
                  </w:p>
                </w:tc>
                <w:tc>
                  <w:tcPr>
                    <w:tcW w:w="567" w:type="dxa"/>
                  </w:tcPr>
                  <w:p w14:paraId="71CB7913" w14:textId="77777777" w:rsidR="004F72B6" w:rsidRPr="00B400B3" w:rsidRDefault="004F72B6" w:rsidP="00B400B3">
                    <w:pPr>
                      <w:jc w:val="right"/>
                      <w:rPr>
                        <w:sz w:val="11"/>
                        <w:szCs w:val="11"/>
                      </w:rPr>
                    </w:pPr>
                  </w:p>
                </w:tc>
                <w:tc>
                  <w:tcPr>
                    <w:tcW w:w="1134" w:type="dxa"/>
                  </w:tcPr>
                  <w:p w14:paraId="25F0B681" w14:textId="77777777" w:rsidR="004F72B6" w:rsidRPr="00B400B3" w:rsidRDefault="004F72B6" w:rsidP="00B400B3">
                    <w:pPr>
                      <w:jc w:val="right"/>
                      <w:rPr>
                        <w:sz w:val="11"/>
                        <w:szCs w:val="11"/>
                      </w:rPr>
                    </w:pPr>
                  </w:p>
                </w:tc>
                <w:tc>
                  <w:tcPr>
                    <w:tcW w:w="992" w:type="dxa"/>
                  </w:tcPr>
                  <w:p w14:paraId="1E963C38" w14:textId="77777777" w:rsidR="004F72B6" w:rsidRPr="00B400B3" w:rsidRDefault="004F72B6" w:rsidP="00B400B3">
                    <w:pPr>
                      <w:jc w:val="right"/>
                      <w:rPr>
                        <w:sz w:val="11"/>
                        <w:szCs w:val="11"/>
                      </w:rPr>
                    </w:pPr>
                  </w:p>
                </w:tc>
                <w:tc>
                  <w:tcPr>
                    <w:tcW w:w="993" w:type="dxa"/>
                  </w:tcPr>
                  <w:p w14:paraId="04910385" w14:textId="77777777" w:rsidR="004F72B6" w:rsidRPr="00B400B3" w:rsidRDefault="004F72B6" w:rsidP="00B400B3">
                    <w:pPr>
                      <w:jc w:val="right"/>
                      <w:rPr>
                        <w:sz w:val="11"/>
                        <w:szCs w:val="11"/>
                      </w:rPr>
                    </w:pPr>
                  </w:p>
                </w:tc>
                <w:tc>
                  <w:tcPr>
                    <w:tcW w:w="992" w:type="dxa"/>
                  </w:tcPr>
                  <w:p w14:paraId="4A40AA41" w14:textId="77777777" w:rsidR="004F72B6" w:rsidRPr="00B400B3" w:rsidRDefault="004F72B6" w:rsidP="00B400B3">
                    <w:pPr>
                      <w:jc w:val="right"/>
                      <w:rPr>
                        <w:sz w:val="11"/>
                        <w:szCs w:val="11"/>
                      </w:rPr>
                    </w:pPr>
                  </w:p>
                </w:tc>
                <w:tc>
                  <w:tcPr>
                    <w:tcW w:w="1134" w:type="dxa"/>
                  </w:tcPr>
                  <w:p w14:paraId="2DD06E82" w14:textId="77777777" w:rsidR="004F72B6" w:rsidRPr="00B400B3" w:rsidRDefault="004F72B6" w:rsidP="00B400B3">
                    <w:pPr>
                      <w:jc w:val="right"/>
                      <w:rPr>
                        <w:sz w:val="11"/>
                        <w:szCs w:val="11"/>
                      </w:rPr>
                    </w:pPr>
                  </w:p>
                </w:tc>
                <w:tc>
                  <w:tcPr>
                    <w:tcW w:w="567" w:type="dxa"/>
                  </w:tcPr>
                  <w:p w14:paraId="302C4479" w14:textId="77777777" w:rsidR="004F72B6" w:rsidRPr="00B400B3" w:rsidRDefault="004F72B6" w:rsidP="00B400B3">
                    <w:pPr>
                      <w:jc w:val="right"/>
                      <w:rPr>
                        <w:sz w:val="11"/>
                        <w:szCs w:val="11"/>
                      </w:rPr>
                    </w:pPr>
                  </w:p>
                </w:tc>
                <w:tc>
                  <w:tcPr>
                    <w:tcW w:w="992" w:type="dxa"/>
                  </w:tcPr>
                  <w:p w14:paraId="2D4BA83B" w14:textId="77777777" w:rsidR="004F72B6" w:rsidRPr="00B400B3" w:rsidRDefault="004F72B6" w:rsidP="00B400B3">
                    <w:pPr>
                      <w:jc w:val="right"/>
                      <w:rPr>
                        <w:sz w:val="11"/>
                        <w:szCs w:val="11"/>
                      </w:rPr>
                    </w:pPr>
                  </w:p>
                </w:tc>
                <w:tc>
                  <w:tcPr>
                    <w:tcW w:w="1081" w:type="dxa"/>
                  </w:tcPr>
                  <w:p w14:paraId="4A81A3D8" w14:textId="77777777" w:rsidR="004F72B6" w:rsidRPr="00B400B3" w:rsidRDefault="004F72B6" w:rsidP="00B400B3">
                    <w:pPr>
                      <w:jc w:val="right"/>
                      <w:rPr>
                        <w:sz w:val="11"/>
                        <w:szCs w:val="11"/>
                      </w:rPr>
                    </w:pPr>
                  </w:p>
                </w:tc>
                <w:tc>
                  <w:tcPr>
                    <w:tcW w:w="1329" w:type="dxa"/>
                  </w:tcPr>
                  <w:p w14:paraId="6A776916" w14:textId="77777777" w:rsidR="004F72B6" w:rsidRPr="00B400B3" w:rsidRDefault="004F72B6" w:rsidP="00B400B3">
                    <w:pPr>
                      <w:jc w:val="right"/>
                      <w:rPr>
                        <w:sz w:val="11"/>
                        <w:szCs w:val="11"/>
                      </w:rPr>
                    </w:pPr>
                  </w:p>
                </w:tc>
              </w:tr>
              <w:tr w:rsidR="004F72B6" w14:paraId="2B55A907" w14:textId="77777777" w:rsidTr="00F12765">
                <w:sdt>
                  <w:sdtPr>
                    <w:rPr>
                      <w:sz w:val="11"/>
                      <w:szCs w:val="11"/>
                    </w:rPr>
                    <w:tag w:val="_PLD_2dbeb2e6cbbd4ba2a65e4f369c7e7929"/>
                    <w:id w:val="-1963951280"/>
                    <w:lock w:val="sdtLocked"/>
                  </w:sdtPr>
                  <w:sdtContent>
                    <w:tc>
                      <w:tcPr>
                        <w:tcW w:w="2225" w:type="dxa"/>
                      </w:tcPr>
                      <w:p w14:paraId="70E4EFF9" w14:textId="77777777" w:rsidR="004F72B6" w:rsidRPr="00B400B3" w:rsidRDefault="004F72B6" w:rsidP="00B400B3">
                        <w:pPr>
                          <w:rPr>
                            <w:sz w:val="11"/>
                            <w:szCs w:val="11"/>
                          </w:rPr>
                        </w:pPr>
                        <w:r w:rsidRPr="00B400B3">
                          <w:rPr>
                            <w:sz w:val="11"/>
                            <w:szCs w:val="11"/>
                          </w:rPr>
                          <w:t>2．盈余公积转增资本（或股本）</w:t>
                        </w:r>
                      </w:p>
                    </w:tc>
                  </w:sdtContent>
                </w:sdt>
                <w:tc>
                  <w:tcPr>
                    <w:tcW w:w="993" w:type="dxa"/>
                  </w:tcPr>
                  <w:p w14:paraId="19D71F52" w14:textId="77777777" w:rsidR="004F72B6" w:rsidRPr="00B400B3" w:rsidRDefault="004F72B6" w:rsidP="00B400B3">
                    <w:pPr>
                      <w:jc w:val="right"/>
                      <w:rPr>
                        <w:sz w:val="11"/>
                        <w:szCs w:val="11"/>
                      </w:rPr>
                    </w:pPr>
                  </w:p>
                </w:tc>
                <w:tc>
                  <w:tcPr>
                    <w:tcW w:w="680" w:type="dxa"/>
                  </w:tcPr>
                  <w:p w14:paraId="6CD93A91" w14:textId="77777777" w:rsidR="004F72B6" w:rsidRPr="00B400B3" w:rsidRDefault="004F72B6" w:rsidP="00B400B3">
                    <w:pPr>
                      <w:jc w:val="right"/>
                      <w:rPr>
                        <w:sz w:val="11"/>
                        <w:szCs w:val="11"/>
                      </w:rPr>
                    </w:pPr>
                  </w:p>
                </w:tc>
                <w:tc>
                  <w:tcPr>
                    <w:tcW w:w="567" w:type="dxa"/>
                  </w:tcPr>
                  <w:p w14:paraId="64A8CC34" w14:textId="77777777" w:rsidR="004F72B6" w:rsidRPr="00B400B3" w:rsidRDefault="004F72B6" w:rsidP="00B400B3">
                    <w:pPr>
                      <w:jc w:val="right"/>
                      <w:rPr>
                        <w:sz w:val="11"/>
                        <w:szCs w:val="11"/>
                      </w:rPr>
                    </w:pPr>
                  </w:p>
                </w:tc>
                <w:tc>
                  <w:tcPr>
                    <w:tcW w:w="567" w:type="dxa"/>
                  </w:tcPr>
                  <w:p w14:paraId="3AAEC6B9" w14:textId="77777777" w:rsidR="004F72B6" w:rsidRPr="00B400B3" w:rsidRDefault="004F72B6" w:rsidP="00B400B3">
                    <w:pPr>
                      <w:jc w:val="right"/>
                      <w:rPr>
                        <w:sz w:val="11"/>
                        <w:szCs w:val="11"/>
                      </w:rPr>
                    </w:pPr>
                  </w:p>
                </w:tc>
                <w:tc>
                  <w:tcPr>
                    <w:tcW w:w="1134" w:type="dxa"/>
                  </w:tcPr>
                  <w:p w14:paraId="5E0A8D42" w14:textId="77777777" w:rsidR="004F72B6" w:rsidRPr="00B400B3" w:rsidRDefault="004F72B6" w:rsidP="00B400B3">
                    <w:pPr>
                      <w:jc w:val="right"/>
                      <w:rPr>
                        <w:sz w:val="11"/>
                        <w:szCs w:val="11"/>
                      </w:rPr>
                    </w:pPr>
                  </w:p>
                </w:tc>
                <w:tc>
                  <w:tcPr>
                    <w:tcW w:w="992" w:type="dxa"/>
                  </w:tcPr>
                  <w:p w14:paraId="55DA05F3" w14:textId="77777777" w:rsidR="004F72B6" w:rsidRPr="00B400B3" w:rsidRDefault="004F72B6" w:rsidP="00B400B3">
                    <w:pPr>
                      <w:jc w:val="right"/>
                      <w:rPr>
                        <w:sz w:val="11"/>
                        <w:szCs w:val="11"/>
                      </w:rPr>
                    </w:pPr>
                  </w:p>
                </w:tc>
                <w:tc>
                  <w:tcPr>
                    <w:tcW w:w="993" w:type="dxa"/>
                  </w:tcPr>
                  <w:p w14:paraId="2823277A" w14:textId="77777777" w:rsidR="004F72B6" w:rsidRPr="00B400B3" w:rsidRDefault="004F72B6" w:rsidP="00B400B3">
                    <w:pPr>
                      <w:jc w:val="right"/>
                      <w:rPr>
                        <w:sz w:val="11"/>
                        <w:szCs w:val="11"/>
                      </w:rPr>
                    </w:pPr>
                  </w:p>
                </w:tc>
                <w:tc>
                  <w:tcPr>
                    <w:tcW w:w="992" w:type="dxa"/>
                  </w:tcPr>
                  <w:p w14:paraId="67AE31E2" w14:textId="77777777" w:rsidR="004F72B6" w:rsidRPr="00B400B3" w:rsidRDefault="004F72B6" w:rsidP="00B400B3">
                    <w:pPr>
                      <w:jc w:val="right"/>
                      <w:rPr>
                        <w:sz w:val="11"/>
                        <w:szCs w:val="11"/>
                      </w:rPr>
                    </w:pPr>
                  </w:p>
                </w:tc>
                <w:tc>
                  <w:tcPr>
                    <w:tcW w:w="1134" w:type="dxa"/>
                  </w:tcPr>
                  <w:p w14:paraId="20BC9EA5" w14:textId="77777777" w:rsidR="004F72B6" w:rsidRPr="00B400B3" w:rsidRDefault="004F72B6" w:rsidP="00B400B3">
                    <w:pPr>
                      <w:jc w:val="right"/>
                      <w:rPr>
                        <w:sz w:val="11"/>
                        <w:szCs w:val="11"/>
                      </w:rPr>
                    </w:pPr>
                  </w:p>
                </w:tc>
                <w:tc>
                  <w:tcPr>
                    <w:tcW w:w="567" w:type="dxa"/>
                  </w:tcPr>
                  <w:p w14:paraId="7F1ED6DC" w14:textId="77777777" w:rsidR="004F72B6" w:rsidRPr="00B400B3" w:rsidRDefault="004F72B6" w:rsidP="00B400B3">
                    <w:pPr>
                      <w:jc w:val="right"/>
                      <w:rPr>
                        <w:sz w:val="11"/>
                        <w:szCs w:val="11"/>
                      </w:rPr>
                    </w:pPr>
                  </w:p>
                </w:tc>
                <w:tc>
                  <w:tcPr>
                    <w:tcW w:w="992" w:type="dxa"/>
                  </w:tcPr>
                  <w:p w14:paraId="5D25BB98" w14:textId="77777777" w:rsidR="004F72B6" w:rsidRPr="00B400B3" w:rsidRDefault="004F72B6" w:rsidP="00B400B3">
                    <w:pPr>
                      <w:jc w:val="right"/>
                      <w:rPr>
                        <w:sz w:val="11"/>
                        <w:szCs w:val="11"/>
                      </w:rPr>
                    </w:pPr>
                  </w:p>
                </w:tc>
                <w:tc>
                  <w:tcPr>
                    <w:tcW w:w="1081" w:type="dxa"/>
                  </w:tcPr>
                  <w:p w14:paraId="0B9A91DC" w14:textId="77777777" w:rsidR="004F72B6" w:rsidRPr="00B400B3" w:rsidRDefault="004F72B6" w:rsidP="00B400B3">
                    <w:pPr>
                      <w:jc w:val="right"/>
                      <w:rPr>
                        <w:sz w:val="11"/>
                        <w:szCs w:val="11"/>
                      </w:rPr>
                    </w:pPr>
                  </w:p>
                </w:tc>
                <w:tc>
                  <w:tcPr>
                    <w:tcW w:w="1329" w:type="dxa"/>
                  </w:tcPr>
                  <w:p w14:paraId="43DA5E04" w14:textId="77777777" w:rsidR="004F72B6" w:rsidRPr="00B400B3" w:rsidRDefault="004F72B6" w:rsidP="00B400B3">
                    <w:pPr>
                      <w:jc w:val="right"/>
                      <w:rPr>
                        <w:sz w:val="11"/>
                        <w:szCs w:val="11"/>
                      </w:rPr>
                    </w:pPr>
                  </w:p>
                </w:tc>
              </w:tr>
              <w:tr w:rsidR="004F72B6" w14:paraId="51C66CBA" w14:textId="77777777" w:rsidTr="00F12765">
                <w:sdt>
                  <w:sdtPr>
                    <w:rPr>
                      <w:sz w:val="11"/>
                      <w:szCs w:val="11"/>
                    </w:rPr>
                    <w:tag w:val="_PLD_58f2b570df754e85bb72c0f63cdd3f1c"/>
                    <w:id w:val="-76134264"/>
                    <w:lock w:val="sdtLocked"/>
                  </w:sdtPr>
                  <w:sdtContent>
                    <w:tc>
                      <w:tcPr>
                        <w:tcW w:w="2225" w:type="dxa"/>
                      </w:tcPr>
                      <w:p w14:paraId="104248C3" w14:textId="77777777" w:rsidR="004F72B6" w:rsidRPr="00B400B3" w:rsidRDefault="004F72B6" w:rsidP="00B400B3">
                        <w:pPr>
                          <w:rPr>
                            <w:sz w:val="11"/>
                            <w:szCs w:val="11"/>
                          </w:rPr>
                        </w:pPr>
                        <w:r w:rsidRPr="00B400B3">
                          <w:rPr>
                            <w:sz w:val="11"/>
                            <w:szCs w:val="11"/>
                          </w:rPr>
                          <w:t>3．盈余公积弥补亏损</w:t>
                        </w:r>
                      </w:p>
                    </w:tc>
                  </w:sdtContent>
                </w:sdt>
                <w:tc>
                  <w:tcPr>
                    <w:tcW w:w="993" w:type="dxa"/>
                  </w:tcPr>
                  <w:p w14:paraId="59EE24CC" w14:textId="77777777" w:rsidR="004F72B6" w:rsidRPr="00B400B3" w:rsidRDefault="004F72B6" w:rsidP="00B400B3">
                    <w:pPr>
                      <w:jc w:val="right"/>
                      <w:rPr>
                        <w:sz w:val="11"/>
                        <w:szCs w:val="11"/>
                      </w:rPr>
                    </w:pPr>
                  </w:p>
                </w:tc>
                <w:tc>
                  <w:tcPr>
                    <w:tcW w:w="680" w:type="dxa"/>
                  </w:tcPr>
                  <w:p w14:paraId="20069CA6" w14:textId="77777777" w:rsidR="004F72B6" w:rsidRPr="00B400B3" w:rsidRDefault="004F72B6" w:rsidP="00B400B3">
                    <w:pPr>
                      <w:jc w:val="right"/>
                      <w:rPr>
                        <w:sz w:val="11"/>
                        <w:szCs w:val="11"/>
                      </w:rPr>
                    </w:pPr>
                  </w:p>
                </w:tc>
                <w:tc>
                  <w:tcPr>
                    <w:tcW w:w="567" w:type="dxa"/>
                  </w:tcPr>
                  <w:p w14:paraId="38B44D6B" w14:textId="77777777" w:rsidR="004F72B6" w:rsidRPr="00B400B3" w:rsidRDefault="004F72B6" w:rsidP="00B400B3">
                    <w:pPr>
                      <w:jc w:val="right"/>
                      <w:rPr>
                        <w:sz w:val="11"/>
                        <w:szCs w:val="11"/>
                      </w:rPr>
                    </w:pPr>
                  </w:p>
                </w:tc>
                <w:tc>
                  <w:tcPr>
                    <w:tcW w:w="567" w:type="dxa"/>
                  </w:tcPr>
                  <w:p w14:paraId="780AD5CA" w14:textId="77777777" w:rsidR="004F72B6" w:rsidRPr="00B400B3" w:rsidRDefault="004F72B6" w:rsidP="00B400B3">
                    <w:pPr>
                      <w:jc w:val="right"/>
                      <w:rPr>
                        <w:sz w:val="11"/>
                        <w:szCs w:val="11"/>
                      </w:rPr>
                    </w:pPr>
                  </w:p>
                </w:tc>
                <w:tc>
                  <w:tcPr>
                    <w:tcW w:w="1134" w:type="dxa"/>
                  </w:tcPr>
                  <w:p w14:paraId="52B89101" w14:textId="77777777" w:rsidR="004F72B6" w:rsidRPr="00B400B3" w:rsidRDefault="004F72B6" w:rsidP="00B400B3">
                    <w:pPr>
                      <w:jc w:val="right"/>
                      <w:rPr>
                        <w:sz w:val="11"/>
                        <w:szCs w:val="11"/>
                      </w:rPr>
                    </w:pPr>
                  </w:p>
                </w:tc>
                <w:tc>
                  <w:tcPr>
                    <w:tcW w:w="992" w:type="dxa"/>
                  </w:tcPr>
                  <w:p w14:paraId="0D9FBF7D" w14:textId="77777777" w:rsidR="004F72B6" w:rsidRPr="00B400B3" w:rsidRDefault="004F72B6" w:rsidP="00B400B3">
                    <w:pPr>
                      <w:jc w:val="right"/>
                      <w:rPr>
                        <w:sz w:val="11"/>
                        <w:szCs w:val="11"/>
                      </w:rPr>
                    </w:pPr>
                  </w:p>
                </w:tc>
                <w:tc>
                  <w:tcPr>
                    <w:tcW w:w="993" w:type="dxa"/>
                  </w:tcPr>
                  <w:p w14:paraId="4481D602" w14:textId="77777777" w:rsidR="004F72B6" w:rsidRPr="00B400B3" w:rsidRDefault="004F72B6" w:rsidP="00B400B3">
                    <w:pPr>
                      <w:jc w:val="right"/>
                      <w:rPr>
                        <w:sz w:val="11"/>
                        <w:szCs w:val="11"/>
                      </w:rPr>
                    </w:pPr>
                  </w:p>
                </w:tc>
                <w:tc>
                  <w:tcPr>
                    <w:tcW w:w="992" w:type="dxa"/>
                  </w:tcPr>
                  <w:p w14:paraId="43FBDC06" w14:textId="77777777" w:rsidR="004F72B6" w:rsidRPr="00B400B3" w:rsidRDefault="004F72B6" w:rsidP="00B400B3">
                    <w:pPr>
                      <w:jc w:val="right"/>
                      <w:rPr>
                        <w:sz w:val="11"/>
                        <w:szCs w:val="11"/>
                      </w:rPr>
                    </w:pPr>
                  </w:p>
                </w:tc>
                <w:tc>
                  <w:tcPr>
                    <w:tcW w:w="1134" w:type="dxa"/>
                  </w:tcPr>
                  <w:p w14:paraId="3034AF18" w14:textId="77777777" w:rsidR="004F72B6" w:rsidRPr="00B400B3" w:rsidRDefault="004F72B6" w:rsidP="00B400B3">
                    <w:pPr>
                      <w:jc w:val="right"/>
                      <w:rPr>
                        <w:sz w:val="11"/>
                        <w:szCs w:val="11"/>
                      </w:rPr>
                    </w:pPr>
                  </w:p>
                </w:tc>
                <w:tc>
                  <w:tcPr>
                    <w:tcW w:w="567" w:type="dxa"/>
                  </w:tcPr>
                  <w:p w14:paraId="702DE82F" w14:textId="77777777" w:rsidR="004F72B6" w:rsidRPr="00B400B3" w:rsidRDefault="004F72B6" w:rsidP="00B400B3">
                    <w:pPr>
                      <w:jc w:val="right"/>
                      <w:rPr>
                        <w:sz w:val="11"/>
                        <w:szCs w:val="11"/>
                      </w:rPr>
                    </w:pPr>
                  </w:p>
                </w:tc>
                <w:tc>
                  <w:tcPr>
                    <w:tcW w:w="992" w:type="dxa"/>
                  </w:tcPr>
                  <w:p w14:paraId="2C314351" w14:textId="77777777" w:rsidR="004F72B6" w:rsidRPr="00B400B3" w:rsidRDefault="004F72B6" w:rsidP="00B400B3">
                    <w:pPr>
                      <w:jc w:val="right"/>
                      <w:rPr>
                        <w:sz w:val="11"/>
                        <w:szCs w:val="11"/>
                      </w:rPr>
                    </w:pPr>
                  </w:p>
                </w:tc>
                <w:tc>
                  <w:tcPr>
                    <w:tcW w:w="1081" w:type="dxa"/>
                  </w:tcPr>
                  <w:p w14:paraId="78F05828" w14:textId="77777777" w:rsidR="004F72B6" w:rsidRPr="00B400B3" w:rsidRDefault="004F72B6" w:rsidP="00B400B3">
                    <w:pPr>
                      <w:jc w:val="right"/>
                      <w:rPr>
                        <w:sz w:val="11"/>
                        <w:szCs w:val="11"/>
                      </w:rPr>
                    </w:pPr>
                  </w:p>
                </w:tc>
                <w:tc>
                  <w:tcPr>
                    <w:tcW w:w="1329" w:type="dxa"/>
                  </w:tcPr>
                  <w:p w14:paraId="3772FFA7" w14:textId="77777777" w:rsidR="004F72B6" w:rsidRPr="00B400B3" w:rsidRDefault="004F72B6" w:rsidP="00B400B3">
                    <w:pPr>
                      <w:jc w:val="right"/>
                      <w:rPr>
                        <w:sz w:val="11"/>
                        <w:szCs w:val="11"/>
                      </w:rPr>
                    </w:pPr>
                  </w:p>
                </w:tc>
              </w:tr>
              <w:tr w:rsidR="004F72B6" w14:paraId="064EC50E" w14:textId="77777777" w:rsidTr="00F12765">
                <w:sdt>
                  <w:sdtPr>
                    <w:rPr>
                      <w:sz w:val="11"/>
                      <w:szCs w:val="11"/>
                    </w:rPr>
                    <w:tag w:val="_PLD_5844253ac18b45ceaa765e5b2f55d052"/>
                    <w:id w:val="-557398917"/>
                    <w:lock w:val="sdtLocked"/>
                  </w:sdtPr>
                  <w:sdtContent>
                    <w:tc>
                      <w:tcPr>
                        <w:tcW w:w="2225" w:type="dxa"/>
                      </w:tcPr>
                      <w:p w14:paraId="44460B37" w14:textId="77777777" w:rsidR="004F72B6" w:rsidRPr="00B400B3" w:rsidRDefault="004F72B6" w:rsidP="00B400B3">
                        <w:pPr>
                          <w:rPr>
                            <w:sz w:val="11"/>
                            <w:szCs w:val="11"/>
                          </w:rPr>
                        </w:pPr>
                        <w:r w:rsidRPr="00B400B3">
                          <w:rPr>
                            <w:sz w:val="11"/>
                            <w:szCs w:val="11"/>
                          </w:rPr>
                          <w:t>4．其他</w:t>
                        </w:r>
                      </w:p>
                    </w:tc>
                  </w:sdtContent>
                </w:sdt>
                <w:tc>
                  <w:tcPr>
                    <w:tcW w:w="993" w:type="dxa"/>
                  </w:tcPr>
                  <w:p w14:paraId="4E29092F" w14:textId="77777777" w:rsidR="004F72B6" w:rsidRPr="00B400B3" w:rsidRDefault="004F72B6" w:rsidP="00B400B3">
                    <w:pPr>
                      <w:jc w:val="right"/>
                      <w:rPr>
                        <w:sz w:val="11"/>
                        <w:szCs w:val="11"/>
                      </w:rPr>
                    </w:pPr>
                  </w:p>
                </w:tc>
                <w:tc>
                  <w:tcPr>
                    <w:tcW w:w="680" w:type="dxa"/>
                  </w:tcPr>
                  <w:p w14:paraId="17521F80" w14:textId="77777777" w:rsidR="004F72B6" w:rsidRPr="00B400B3" w:rsidRDefault="004F72B6" w:rsidP="00B400B3">
                    <w:pPr>
                      <w:jc w:val="right"/>
                      <w:rPr>
                        <w:sz w:val="11"/>
                        <w:szCs w:val="11"/>
                      </w:rPr>
                    </w:pPr>
                  </w:p>
                </w:tc>
                <w:tc>
                  <w:tcPr>
                    <w:tcW w:w="567" w:type="dxa"/>
                  </w:tcPr>
                  <w:p w14:paraId="448F39A8" w14:textId="77777777" w:rsidR="004F72B6" w:rsidRPr="00B400B3" w:rsidRDefault="004F72B6" w:rsidP="00B400B3">
                    <w:pPr>
                      <w:jc w:val="right"/>
                      <w:rPr>
                        <w:sz w:val="11"/>
                        <w:szCs w:val="11"/>
                      </w:rPr>
                    </w:pPr>
                  </w:p>
                </w:tc>
                <w:tc>
                  <w:tcPr>
                    <w:tcW w:w="567" w:type="dxa"/>
                  </w:tcPr>
                  <w:p w14:paraId="45A3B8CC" w14:textId="77777777" w:rsidR="004F72B6" w:rsidRPr="00B400B3" w:rsidRDefault="004F72B6" w:rsidP="00B400B3">
                    <w:pPr>
                      <w:jc w:val="right"/>
                      <w:rPr>
                        <w:sz w:val="11"/>
                        <w:szCs w:val="11"/>
                      </w:rPr>
                    </w:pPr>
                  </w:p>
                </w:tc>
                <w:tc>
                  <w:tcPr>
                    <w:tcW w:w="1134" w:type="dxa"/>
                  </w:tcPr>
                  <w:p w14:paraId="34F550FD" w14:textId="77777777" w:rsidR="004F72B6" w:rsidRPr="00B400B3" w:rsidRDefault="004F72B6" w:rsidP="00B400B3">
                    <w:pPr>
                      <w:jc w:val="right"/>
                      <w:rPr>
                        <w:sz w:val="11"/>
                        <w:szCs w:val="11"/>
                      </w:rPr>
                    </w:pPr>
                  </w:p>
                </w:tc>
                <w:tc>
                  <w:tcPr>
                    <w:tcW w:w="992" w:type="dxa"/>
                  </w:tcPr>
                  <w:p w14:paraId="4230BC72" w14:textId="77777777" w:rsidR="004F72B6" w:rsidRPr="00B400B3" w:rsidRDefault="004F72B6" w:rsidP="00B400B3">
                    <w:pPr>
                      <w:jc w:val="right"/>
                      <w:rPr>
                        <w:sz w:val="11"/>
                        <w:szCs w:val="11"/>
                      </w:rPr>
                    </w:pPr>
                  </w:p>
                </w:tc>
                <w:tc>
                  <w:tcPr>
                    <w:tcW w:w="993" w:type="dxa"/>
                  </w:tcPr>
                  <w:p w14:paraId="62BA46A4" w14:textId="77777777" w:rsidR="004F72B6" w:rsidRPr="00B400B3" w:rsidRDefault="004F72B6" w:rsidP="00B400B3">
                    <w:pPr>
                      <w:jc w:val="right"/>
                      <w:rPr>
                        <w:sz w:val="11"/>
                        <w:szCs w:val="11"/>
                      </w:rPr>
                    </w:pPr>
                  </w:p>
                </w:tc>
                <w:tc>
                  <w:tcPr>
                    <w:tcW w:w="992" w:type="dxa"/>
                  </w:tcPr>
                  <w:p w14:paraId="1F34EAA1" w14:textId="77777777" w:rsidR="004F72B6" w:rsidRPr="00B400B3" w:rsidRDefault="004F72B6" w:rsidP="00B400B3">
                    <w:pPr>
                      <w:jc w:val="right"/>
                      <w:rPr>
                        <w:sz w:val="11"/>
                        <w:szCs w:val="11"/>
                      </w:rPr>
                    </w:pPr>
                  </w:p>
                </w:tc>
                <w:tc>
                  <w:tcPr>
                    <w:tcW w:w="1134" w:type="dxa"/>
                  </w:tcPr>
                  <w:p w14:paraId="4C19EF4A" w14:textId="77777777" w:rsidR="004F72B6" w:rsidRPr="00B400B3" w:rsidRDefault="004F72B6" w:rsidP="00B400B3">
                    <w:pPr>
                      <w:jc w:val="right"/>
                      <w:rPr>
                        <w:sz w:val="11"/>
                        <w:szCs w:val="11"/>
                      </w:rPr>
                    </w:pPr>
                  </w:p>
                </w:tc>
                <w:tc>
                  <w:tcPr>
                    <w:tcW w:w="567" w:type="dxa"/>
                  </w:tcPr>
                  <w:p w14:paraId="19FDCAB1" w14:textId="77777777" w:rsidR="004F72B6" w:rsidRPr="00B400B3" w:rsidRDefault="004F72B6" w:rsidP="00B400B3">
                    <w:pPr>
                      <w:jc w:val="right"/>
                      <w:rPr>
                        <w:sz w:val="11"/>
                        <w:szCs w:val="11"/>
                      </w:rPr>
                    </w:pPr>
                  </w:p>
                </w:tc>
                <w:tc>
                  <w:tcPr>
                    <w:tcW w:w="992" w:type="dxa"/>
                  </w:tcPr>
                  <w:p w14:paraId="3855B5DA" w14:textId="77777777" w:rsidR="004F72B6" w:rsidRPr="00B400B3" w:rsidRDefault="004F72B6" w:rsidP="00B400B3">
                    <w:pPr>
                      <w:jc w:val="right"/>
                      <w:rPr>
                        <w:sz w:val="11"/>
                        <w:szCs w:val="11"/>
                      </w:rPr>
                    </w:pPr>
                  </w:p>
                </w:tc>
                <w:tc>
                  <w:tcPr>
                    <w:tcW w:w="1081" w:type="dxa"/>
                  </w:tcPr>
                  <w:p w14:paraId="4B2E45F6" w14:textId="77777777" w:rsidR="004F72B6" w:rsidRPr="00B400B3" w:rsidRDefault="004F72B6" w:rsidP="00B400B3">
                    <w:pPr>
                      <w:jc w:val="right"/>
                      <w:rPr>
                        <w:sz w:val="11"/>
                        <w:szCs w:val="11"/>
                      </w:rPr>
                    </w:pPr>
                  </w:p>
                </w:tc>
                <w:tc>
                  <w:tcPr>
                    <w:tcW w:w="1329" w:type="dxa"/>
                  </w:tcPr>
                  <w:p w14:paraId="493EB912" w14:textId="77777777" w:rsidR="004F72B6" w:rsidRPr="00B400B3" w:rsidRDefault="004F72B6" w:rsidP="00B400B3">
                    <w:pPr>
                      <w:jc w:val="right"/>
                      <w:rPr>
                        <w:sz w:val="11"/>
                        <w:szCs w:val="11"/>
                      </w:rPr>
                    </w:pPr>
                  </w:p>
                </w:tc>
              </w:tr>
              <w:tr w:rsidR="004F72B6" w14:paraId="2F427E1E" w14:textId="77777777" w:rsidTr="00F12765">
                <w:sdt>
                  <w:sdtPr>
                    <w:rPr>
                      <w:sz w:val="11"/>
                      <w:szCs w:val="11"/>
                    </w:rPr>
                    <w:tag w:val="_PLD_3bbf2260615f4991a49bda77fd1fc28b"/>
                    <w:id w:val="397179125"/>
                    <w:lock w:val="sdtLocked"/>
                  </w:sdtPr>
                  <w:sdtContent>
                    <w:tc>
                      <w:tcPr>
                        <w:tcW w:w="2225" w:type="dxa"/>
                      </w:tcPr>
                      <w:p w14:paraId="16EA5193" w14:textId="77777777" w:rsidR="004F72B6" w:rsidRPr="00B400B3" w:rsidRDefault="004F72B6" w:rsidP="00B400B3">
                        <w:pPr>
                          <w:rPr>
                            <w:sz w:val="11"/>
                            <w:szCs w:val="11"/>
                          </w:rPr>
                        </w:pPr>
                        <w:r w:rsidRPr="00B400B3">
                          <w:rPr>
                            <w:rFonts w:hint="eastAsia"/>
                            <w:sz w:val="11"/>
                            <w:szCs w:val="11"/>
                          </w:rPr>
                          <w:t>（五）专项储备</w:t>
                        </w:r>
                      </w:p>
                    </w:tc>
                  </w:sdtContent>
                </w:sdt>
                <w:tc>
                  <w:tcPr>
                    <w:tcW w:w="993" w:type="dxa"/>
                  </w:tcPr>
                  <w:p w14:paraId="364843AD" w14:textId="77777777" w:rsidR="004F72B6" w:rsidRPr="00B400B3" w:rsidRDefault="004F72B6" w:rsidP="00B400B3">
                    <w:pPr>
                      <w:jc w:val="right"/>
                      <w:rPr>
                        <w:sz w:val="11"/>
                        <w:szCs w:val="11"/>
                      </w:rPr>
                    </w:pPr>
                  </w:p>
                </w:tc>
                <w:tc>
                  <w:tcPr>
                    <w:tcW w:w="680" w:type="dxa"/>
                  </w:tcPr>
                  <w:p w14:paraId="0D59246F" w14:textId="77777777" w:rsidR="004F72B6" w:rsidRPr="00B400B3" w:rsidRDefault="004F72B6" w:rsidP="00B400B3">
                    <w:pPr>
                      <w:jc w:val="right"/>
                      <w:rPr>
                        <w:sz w:val="11"/>
                        <w:szCs w:val="11"/>
                      </w:rPr>
                    </w:pPr>
                  </w:p>
                </w:tc>
                <w:tc>
                  <w:tcPr>
                    <w:tcW w:w="567" w:type="dxa"/>
                  </w:tcPr>
                  <w:p w14:paraId="2FD76EF9" w14:textId="77777777" w:rsidR="004F72B6" w:rsidRPr="00B400B3" w:rsidRDefault="004F72B6" w:rsidP="00B400B3">
                    <w:pPr>
                      <w:jc w:val="right"/>
                      <w:rPr>
                        <w:sz w:val="11"/>
                        <w:szCs w:val="11"/>
                      </w:rPr>
                    </w:pPr>
                  </w:p>
                </w:tc>
                <w:tc>
                  <w:tcPr>
                    <w:tcW w:w="567" w:type="dxa"/>
                  </w:tcPr>
                  <w:p w14:paraId="76C90638" w14:textId="77777777" w:rsidR="004F72B6" w:rsidRPr="00B400B3" w:rsidRDefault="004F72B6" w:rsidP="00B400B3">
                    <w:pPr>
                      <w:jc w:val="right"/>
                      <w:rPr>
                        <w:sz w:val="11"/>
                        <w:szCs w:val="11"/>
                      </w:rPr>
                    </w:pPr>
                  </w:p>
                </w:tc>
                <w:tc>
                  <w:tcPr>
                    <w:tcW w:w="1134" w:type="dxa"/>
                  </w:tcPr>
                  <w:p w14:paraId="1900824A" w14:textId="77777777" w:rsidR="004F72B6" w:rsidRPr="00B400B3" w:rsidRDefault="004F72B6" w:rsidP="00B400B3">
                    <w:pPr>
                      <w:jc w:val="right"/>
                      <w:rPr>
                        <w:sz w:val="11"/>
                        <w:szCs w:val="11"/>
                      </w:rPr>
                    </w:pPr>
                  </w:p>
                </w:tc>
                <w:tc>
                  <w:tcPr>
                    <w:tcW w:w="992" w:type="dxa"/>
                  </w:tcPr>
                  <w:p w14:paraId="439312BF" w14:textId="77777777" w:rsidR="004F72B6" w:rsidRPr="00B400B3" w:rsidRDefault="004F72B6" w:rsidP="00B400B3">
                    <w:pPr>
                      <w:jc w:val="right"/>
                      <w:rPr>
                        <w:sz w:val="11"/>
                        <w:szCs w:val="11"/>
                      </w:rPr>
                    </w:pPr>
                  </w:p>
                </w:tc>
                <w:tc>
                  <w:tcPr>
                    <w:tcW w:w="993" w:type="dxa"/>
                  </w:tcPr>
                  <w:p w14:paraId="7C42F643" w14:textId="77777777" w:rsidR="004F72B6" w:rsidRPr="00B400B3" w:rsidRDefault="004F72B6" w:rsidP="00B400B3">
                    <w:pPr>
                      <w:jc w:val="right"/>
                      <w:rPr>
                        <w:sz w:val="11"/>
                        <w:szCs w:val="11"/>
                      </w:rPr>
                    </w:pPr>
                  </w:p>
                </w:tc>
                <w:tc>
                  <w:tcPr>
                    <w:tcW w:w="992" w:type="dxa"/>
                  </w:tcPr>
                  <w:p w14:paraId="2FEE501E" w14:textId="77777777" w:rsidR="004F72B6" w:rsidRPr="00B400B3" w:rsidRDefault="004F72B6" w:rsidP="00B400B3">
                    <w:pPr>
                      <w:jc w:val="right"/>
                      <w:rPr>
                        <w:sz w:val="11"/>
                        <w:szCs w:val="11"/>
                      </w:rPr>
                    </w:pPr>
                    <w:r w:rsidRPr="00B400B3">
                      <w:rPr>
                        <w:sz w:val="11"/>
                        <w:szCs w:val="11"/>
                      </w:rPr>
                      <w:t>3,799,335.69</w:t>
                    </w:r>
                  </w:p>
                </w:tc>
                <w:tc>
                  <w:tcPr>
                    <w:tcW w:w="1134" w:type="dxa"/>
                  </w:tcPr>
                  <w:p w14:paraId="64845867" w14:textId="77777777" w:rsidR="004F72B6" w:rsidRPr="00B400B3" w:rsidRDefault="004F72B6" w:rsidP="00B400B3">
                    <w:pPr>
                      <w:jc w:val="right"/>
                      <w:rPr>
                        <w:sz w:val="11"/>
                        <w:szCs w:val="11"/>
                      </w:rPr>
                    </w:pPr>
                  </w:p>
                </w:tc>
                <w:tc>
                  <w:tcPr>
                    <w:tcW w:w="567" w:type="dxa"/>
                  </w:tcPr>
                  <w:p w14:paraId="44404886" w14:textId="77777777" w:rsidR="004F72B6" w:rsidRPr="00B400B3" w:rsidRDefault="004F72B6" w:rsidP="00B400B3">
                    <w:pPr>
                      <w:jc w:val="right"/>
                      <w:rPr>
                        <w:sz w:val="11"/>
                        <w:szCs w:val="11"/>
                      </w:rPr>
                    </w:pPr>
                  </w:p>
                </w:tc>
                <w:tc>
                  <w:tcPr>
                    <w:tcW w:w="992" w:type="dxa"/>
                  </w:tcPr>
                  <w:p w14:paraId="712B261A" w14:textId="77777777" w:rsidR="004F72B6" w:rsidRPr="00B400B3" w:rsidRDefault="004F72B6" w:rsidP="00B400B3">
                    <w:pPr>
                      <w:jc w:val="right"/>
                      <w:rPr>
                        <w:sz w:val="11"/>
                        <w:szCs w:val="11"/>
                      </w:rPr>
                    </w:pPr>
                  </w:p>
                </w:tc>
                <w:tc>
                  <w:tcPr>
                    <w:tcW w:w="1081" w:type="dxa"/>
                  </w:tcPr>
                  <w:p w14:paraId="1F61A317" w14:textId="77777777" w:rsidR="004F72B6" w:rsidRPr="00B400B3" w:rsidRDefault="004F72B6" w:rsidP="00B400B3">
                    <w:pPr>
                      <w:jc w:val="right"/>
                      <w:rPr>
                        <w:sz w:val="11"/>
                        <w:szCs w:val="11"/>
                      </w:rPr>
                    </w:pPr>
                  </w:p>
                </w:tc>
                <w:tc>
                  <w:tcPr>
                    <w:tcW w:w="1329" w:type="dxa"/>
                  </w:tcPr>
                  <w:p w14:paraId="7FBA75B4" w14:textId="77777777" w:rsidR="004F72B6" w:rsidRPr="00B400B3" w:rsidRDefault="004F72B6" w:rsidP="00B400B3">
                    <w:pPr>
                      <w:jc w:val="right"/>
                      <w:rPr>
                        <w:sz w:val="11"/>
                        <w:szCs w:val="11"/>
                      </w:rPr>
                    </w:pPr>
                    <w:r w:rsidRPr="00B400B3">
                      <w:rPr>
                        <w:sz w:val="11"/>
                        <w:szCs w:val="11"/>
                      </w:rPr>
                      <w:t>3,799,335.69</w:t>
                    </w:r>
                  </w:p>
                </w:tc>
              </w:tr>
              <w:tr w:rsidR="004F72B6" w14:paraId="19177622" w14:textId="77777777" w:rsidTr="00F12765">
                <w:sdt>
                  <w:sdtPr>
                    <w:rPr>
                      <w:sz w:val="11"/>
                      <w:szCs w:val="11"/>
                    </w:rPr>
                    <w:tag w:val=""/>
                    <w:id w:val="-1466048514"/>
                  </w:sdtPr>
                  <w:sdtContent>
                    <w:tc>
                      <w:tcPr>
                        <w:tcW w:w="2225" w:type="dxa"/>
                      </w:tcPr>
                      <w:p w14:paraId="24ED04F7" w14:textId="77777777" w:rsidR="004F72B6" w:rsidRPr="00B400B3" w:rsidRDefault="004F72B6" w:rsidP="00B400B3">
                        <w:pPr>
                          <w:rPr>
                            <w:sz w:val="11"/>
                            <w:szCs w:val="11"/>
                          </w:rPr>
                        </w:pPr>
                        <w:r w:rsidRPr="00B400B3">
                          <w:rPr>
                            <w:rFonts w:hint="eastAsia"/>
                            <w:sz w:val="11"/>
                            <w:szCs w:val="11"/>
                          </w:rPr>
                          <w:t>本期增加</w:t>
                        </w:r>
                      </w:p>
                    </w:tc>
                  </w:sdtContent>
                </w:sdt>
                <w:sdt>
                  <w:sdtPr>
                    <w:rPr>
                      <w:sz w:val="11"/>
                      <w:szCs w:val="11"/>
                    </w:rPr>
                    <w:alias w:val="本期增加股本"/>
                    <w:tag w:val="_GBC_0079d8412be844d193873700003e3c42"/>
                    <w:id w:val="2016182045"/>
                    <w:lock w:val="sdtLocked"/>
                  </w:sdtPr>
                  <w:sdtContent>
                    <w:tc>
                      <w:tcPr>
                        <w:tcW w:w="993" w:type="dxa"/>
                      </w:tcPr>
                      <w:p w14:paraId="33E436D2" w14:textId="77777777" w:rsidR="004F72B6" w:rsidRPr="00B400B3" w:rsidRDefault="004F72B6" w:rsidP="00B400B3">
                        <w:pPr>
                          <w:jc w:val="right"/>
                          <w:rPr>
                            <w:sz w:val="11"/>
                            <w:szCs w:val="11"/>
                          </w:rPr>
                        </w:pPr>
                      </w:p>
                    </w:tc>
                  </w:sdtContent>
                </w:sdt>
                <w:sdt>
                  <w:sdtPr>
                    <w:rPr>
                      <w:sz w:val="11"/>
                      <w:szCs w:val="11"/>
                    </w:rPr>
                    <w:alias w:val="本期增加优先股"/>
                    <w:tag w:val="_GBC_c0ebc1d7d0c445c68bc245dae2720ae8"/>
                    <w:id w:val="-879468419"/>
                    <w:lock w:val="sdtLocked"/>
                  </w:sdtPr>
                  <w:sdtContent>
                    <w:tc>
                      <w:tcPr>
                        <w:tcW w:w="680" w:type="dxa"/>
                      </w:tcPr>
                      <w:p w14:paraId="5517EDE1" w14:textId="77777777" w:rsidR="004F72B6" w:rsidRPr="00B400B3" w:rsidRDefault="004F72B6" w:rsidP="00B400B3">
                        <w:pPr>
                          <w:jc w:val="right"/>
                          <w:rPr>
                            <w:sz w:val="11"/>
                            <w:szCs w:val="11"/>
                          </w:rPr>
                        </w:pPr>
                      </w:p>
                    </w:tc>
                  </w:sdtContent>
                </w:sdt>
                <w:sdt>
                  <w:sdtPr>
                    <w:rPr>
                      <w:sz w:val="11"/>
                      <w:szCs w:val="11"/>
                    </w:rPr>
                    <w:alias w:val="本期增加永续债"/>
                    <w:tag w:val="_GBC_ee6f07fb82154ab3b28f6e9de627a520"/>
                    <w:id w:val="100696660"/>
                    <w:lock w:val="sdtLocked"/>
                  </w:sdtPr>
                  <w:sdtContent>
                    <w:tc>
                      <w:tcPr>
                        <w:tcW w:w="567" w:type="dxa"/>
                      </w:tcPr>
                      <w:p w14:paraId="120DB78B" w14:textId="77777777" w:rsidR="004F72B6" w:rsidRPr="00B400B3" w:rsidRDefault="004F72B6" w:rsidP="00B400B3">
                        <w:pPr>
                          <w:jc w:val="right"/>
                          <w:rPr>
                            <w:sz w:val="11"/>
                            <w:szCs w:val="11"/>
                          </w:rPr>
                        </w:pPr>
                      </w:p>
                    </w:tc>
                  </w:sdtContent>
                </w:sdt>
                <w:sdt>
                  <w:sdtPr>
                    <w:rPr>
                      <w:sz w:val="11"/>
                      <w:szCs w:val="11"/>
                    </w:rPr>
                    <w:alias w:val="本期增加其他"/>
                    <w:tag w:val="_GBC_694d15828d6e4d33a7f22ed748c2c546"/>
                    <w:id w:val="1022746772"/>
                    <w:lock w:val="sdtLocked"/>
                  </w:sdtPr>
                  <w:sdtContent>
                    <w:tc>
                      <w:tcPr>
                        <w:tcW w:w="567" w:type="dxa"/>
                      </w:tcPr>
                      <w:p w14:paraId="33470B11" w14:textId="77777777" w:rsidR="004F72B6" w:rsidRPr="00B400B3" w:rsidRDefault="004F72B6" w:rsidP="00B400B3">
                        <w:pPr>
                          <w:jc w:val="right"/>
                          <w:rPr>
                            <w:sz w:val="11"/>
                            <w:szCs w:val="11"/>
                          </w:rPr>
                        </w:pPr>
                      </w:p>
                    </w:tc>
                  </w:sdtContent>
                </w:sdt>
                <w:sdt>
                  <w:sdtPr>
                    <w:rPr>
                      <w:sz w:val="11"/>
                      <w:szCs w:val="11"/>
                    </w:rPr>
                    <w:alias w:val="本期增加资本公积"/>
                    <w:tag w:val="_GBC_4748a6be7e654e569785cb3f8dd3f527"/>
                    <w:id w:val="-5830122"/>
                    <w:lock w:val="sdtLocked"/>
                  </w:sdtPr>
                  <w:sdtContent>
                    <w:tc>
                      <w:tcPr>
                        <w:tcW w:w="1134" w:type="dxa"/>
                      </w:tcPr>
                      <w:p w14:paraId="47804E29" w14:textId="77777777" w:rsidR="004F72B6" w:rsidRPr="00B400B3" w:rsidRDefault="004F72B6" w:rsidP="00B400B3">
                        <w:pPr>
                          <w:jc w:val="right"/>
                          <w:rPr>
                            <w:sz w:val="11"/>
                            <w:szCs w:val="11"/>
                          </w:rPr>
                        </w:pPr>
                      </w:p>
                    </w:tc>
                  </w:sdtContent>
                </w:sdt>
                <w:sdt>
                  <w:sdtPr>
                    <w:rPr>
                      <w:sz w:val="11"/>
                      <w:szCs w:val="11"/>
                    </w:rPr>
                    <w:alias w:val="本期增加减：库存股"/>
                    <w:tag w:val="_GBC_12143f4841834a1fb671b18ad4b579bd"/>
                    <w:id w:val="1226028239"/>
                    <w:lock w:val="sdtLocked"/>
                  </w:sdtPr>
                  <w:sdtContent>
                    <w:tc>
                      <w:tcPr>
                        <w:tcW w:w="992" w:type="dxa"/>
                      </w:tcPr>
                      <w:p w14:paraId="20436392" w14:textId="77777777" w:rsidR="004F72B6" w:rsidRPr="00B400B3" w:rsidRDefault="004F72B6" w:rsidP="00B400B3">
                        <w:pPr>
                          <w:jc w:val="right"/>
                          <w:rPr>
                            <w:sz w:val="11"/>
                            <w:szCs w:val="11"/>
                          </w:rPr>
                        </w:pPr>
                      </w:p>
                    </w:tc>
                  </w:sdtContent>
                </w:sdt>
                <w:sdt>
                  <w:sdtPr>
                    <w:rPr>
                      <w:sz w:val="11"/>
                      <w:szCs w:val="11"/>
                    </w:rPr>
                    <w:alias w:val="本期增加其他综合收益"/>
                    <w:tag w:val="_GBC_5909569229374d3cafae7ba07e719ebf"/>
                    <w:id w:val="-1138334570"/>
                    <w:lock w:val="sdtLocked"/>
                  </w:sdtPr>
                  <w:sdtContent>
                    <w:tc>
                      <w:tcPr>
                        <w:tcW w:w="993" w:type="dxa"/>
                      </w:tcPr>
                      <w:p w14:paraId="544FA85C" w14:textId="77777777" w:rsidR="004F72B6" w:rsidRPr="00B400B3" w:rsidRDefault="004F72B6" w:rsidP="00B400B3">
                        <w:pPr>
                          <w:jc w:val="right"/>
                          <w:rPr>
                            <w:sz w:val="11"/>
                            <w:szCs w:val="11"/>
                          </w:rPr>
                        </w:pPr>
                      </w:p>
                    </w:tc>
                  </w:sdtContent>
                </w:sdt>
                <w:sdt>
                  <w:sdtPr>
                    <w:rPr>
                      <w:sz w:val="11"/>
                      <w:szCs w:val="11"/>
                    </w:rPr>
                    <w:alias w:val="本期增加专项储备"/>
                    <w:tag w:val="_GBC_2492ed54030a4af993ce65fbb7cd8d41"/>
                    <w:id w:val="759337338"/>
                    <w:lock w:val="sdtLocked"/>
                  </w:sdtPr>
                  <w:sdtContent>
                    <w:tc>
                      <w:tcPr>
                        <w:tcW w:w="992" w:type="dxa"/>
                      </w:tcPr>
                      <w:p w14:paraId="0EFAC6D6" w14:textId="77777777" w:rsidR="004F72B6" w:rsidRPr="00B400B3" w:rsidRDefault="004F72B6" w:rsidP="00B400B3">
                        <w:pPr>
                          <w:jc w:val="right"/>
                          <w:rPr>
                            <w:sz w:val="11"/>
                            <w:szCs w:val="11"/>
                          </w:rPr>
                        </w:pPr>
                        <w:r w:rsidRPr="00B400B3">
                          <w:rPr>
                            <w:sz w:val="11"/>
                            <w:szCs w:val="11"/>
                          </w:rPr>
                          <w:t>6,063,930.37</w:t>
                        </w:r>
                      </w:p>
                    </w:tc>
                  </w:sdtContent>
                </w:sdt>
                <w:sdt>
                  <w:sdtPr>
                    <w:rPr>
                      <w:sz w:val="11"/>
                      <w:szCs w:val="11"/>
                    </w:rPr>
                    <w:alias w:val="本期增加盈余公积"/>
                    <w:tag w:val="_GBC_f8062565ff82429fba265fefc843f46f"/>
                    <w:id w:val="1530908184"/>
                    <w:lock w:val="sdtLocked"/>
                  </w:sdtPr>
                  <w:sdtContent>
                    <w:tc>
                      <w:tcPr>
                        <w:tcW w:w="1134" w:type="dxa"/>
                      </w:tcPr>
                      <w:p w14:paraId="45AACB6B" w14:textId="77777777" w:rsidR="004F72B6" w:rsidRPr="00B400B3" w:rsidRDefault="004F72B6" w:rsidP="00B400B3">
                        <w:pPr>
                          <w:jc w:val="right"/>
                          <w:rPr>
                            <w:sz w:val="11"/>
                            <w:szCs w:val="11"/>
                          </w:rPr>
                        </w:pPr>
                      </w:p>
                    </w:tc>
                  </w:sdtContent>
                </w:sdt>
                <w:sdt>
                  <w:sdtPr>
                    <w:rPr>
                      <w:sz w:val="11"/>
                      <w:szCs w:val="11"/>
                    </w:rPr>
                    <w:alias w:val="本期增加一般风险准备"/>
                    <w:tag w:val="_GBC_77ef29cde2364ecab3990d89bb0eac74"/>
                    <w:id w:val="-705714388"/>
                    <w:lock w:val="sdtLocked"/>
                  </w:sdtPr>
                  <w:sdtContent>
                    <w:tc>
                      <w:tcPr>
                        <w:tcW w:w="567" w:type="dxa"/>
                      </w:tcPr>
                      <w:p w14:paraId="444AB33E" w14:textId="77777777" w:rsidR="004F72B6" w:rsidRPr="00B400B3" w:rsidRDefault="004F72B6" w:rsidP="00B400B3">
                        <w:pPr>
                          <w:jc w:val="right"/>
                          <w:rPr>
                            <w:sz w:val="11"/>
                            <w:szCs w:val="11"/>
                          </w:rPr>
                        </w:pPr>
                      </w:p>
                    </w:tc>
                  </w:sdtContent>
                </w:sdt>
                <w:sdt>
                  <w:sdtPr>
                    <w:rPr>
                      <w:sz w:val="11"/>
                      <w:szCs w:val="11"/>
                    </w:rPr>
                    <w:alias w:val="本期增加未分配利润"/>
                    <w:tag w:val="_GBC_442d8806f13e43ba8f3fc9b639a0624b"/>
                    <w:id w:val="-1336138440"/>
                    <w:lock w:val="sdtLocked"/>
                  </w:sdtPr>
                  <w:sdtContent>
                    <w:tc>
                      <w:tcPr>
                        <w:tcW w:w="992" w:type="dxa"/>
                      </w:tcPr>
                      <w:p w14:paraId="00CB3688" w14:textId="77777777" w:rsidR="004F72B6" w:rsidRPr="00B400B3" w:rsidRDefault="004F72B6" w:rsidP="00B400B3">
                        <w:pPr>
                          <w:jc w:val="right"/>
                          <w:rPr>
                            <w:sz w:val="11"/>
                            <w:szCs w:val="11"/>
                          </w:rPr>
                        </w:pPr>
                      </w:p>
                    </w:tc>
                  </w:sdtContent>
                </w:sdt>
                <w:sdt>
                  <w:sdtPr>
                    <w:rPr>
                      <w:sz w:val="11"/>
                      <w:szCs w:val="11"/>
                    </w:rPr>
                    <w:alias w:val="本期增加少数股东权益"/>
                    <w:tag w:val="_GBC_9e6ac71722254c409616dc03edc3fe18"/>
                    <w:id w:val="820304609"/>
                    <w:lock w:val="sdtLocked"/>
                  </w:sdtPr>
                  <w:sdtContent>
                    <w:tc>
                      <w:tcPr>
                        <w:tcW w:w="1081" w:type="dxa"/>
                      </w:tcPr>
                      <w:p w14:paraId="0EF7AD31" w14:textId="77777777" w:rsidR="004F72B6" w:rsidRPr="00B400B3" w:rsidRDefault="004F72B6" w:rsidP="00B400B3">
                        <w:pPr>
                          <w:jc w:val="right"/>
                          <w:rPr>
                            <w:sz w:val="11"/>
                            <w:szCs w:val="11"/>
                          </w:rPr>
                        </w:pPr>
                      </w:p>
                    </w:tc>
                  </w:sdtContent>
                </w:sdt>
                <w:sdt>
                  <w:sdtPr>
                    <w:rPr>
                      <w:sz w:val="11"/>
                      <w:szCs w:val="11"/>
                    </w:rPr>
                    <w:alias w:val="本期增加所有者权益合计"/>
                    <w:tag w:val="_GBC_058c57ad2e82487bab1fecd317dbb7ef"/>
                    <w:id w:val="1105067579"/>
                    <w:lock w:val="sdtLocked"/>
                  </w:sdtPr>
                  <w:sdtContent>
                    <w:tc>
                      <w:tcPr>
                        <w:tcW w:w="1329" w:type="dxa"/>
                      </w:tcPr>
                      <w:p w14:paraId="4EBBE39A" w14:textId="77777777" w:rsidR="004F72B6" w:rsidRPr="00B400B3" w:rsidRDefault="004F72B6" w:rsidP="00B400B3">
                        <w:pPr>
                          <w:jc w:val="right"/>
                          <w:rPr>
                            <w:sz w:val="11"/>
                            <w:szCs w:val="11"/>
                          </w:rPr>
                        </w:pPr>
                        <w:r w:rsidRPr="00B400B3">
                          <w:rPr>
                            <w:sz w:val="11"/>
                            <w:szCs w:val="11"/>
                          </w:rPr>
                          <w:t>6,063,930.37</w:t>
                        </w:r>
                      </w:p>
                    </w:tc>
                  </w:sdtContent>
                </w:sdt>
              </w:tr>
              <w:tr w:rsidR="004F72B6" w14:paraId="24EEE098" w14:textId="77777777" w:rsidTr="00F12765">
                <w:sdt>
                  <w:sdtPr>
                    <w:rPr>
                      <w:sz w:val="11"/>
                      <w:szCs w:val="11"/>
                    </w:rPr>
                    <w:tag w:val="_PLD_f1e833fa15ec452384f3784c7a9b36fe"/>
                    <w:id w:val="-2102406847"/>
                    <w:lock w:val="sdtLocked"/>
                  </w:sdtPr>
                  <w:sdtContent>
                    <w:tc>
                      <w:tcPr>
                        <w:tcW w:w="2225" w:type="dxa"/>
                      </w:tcPr>
                      <w:p w14:paraId="341BB6CA" w14:textId="77777777" w:rsidR="004F72B6" w:rsidRPr="00B400B3" w:rsidRDefault="004F72B6" w:rsidP="00B400B3">
                        <w:pPr>
                          <w:rPr>
                            <w:sz w:val="11"/>
                            <w:szCs w:val="11"/>
                          </w:rPr>
                        </w:pPr>
                        <w:r w:rsidRPr="00B400B3">
                          <w:rPr>
                            <w:rFonts w:hint="eastAsia"/>
                            <w:sz w:val="11"/>
                            <w:szCs w:val="11"/>
                          </w:rPr>
                          <w:t>1．本期提取</w:t>
                        </w:r>
                      </w:p>
                    </w:tc>
                  </w:sdtContent>
                </w:sdt>
                <w:tc>
                  <w:tcPr>
                    <w:tcW w:w="993" w:type="dxa"/>
                  </w:tcPr>
                  <w:p w14:paraId="26404551" w14:textId="77777777" w:rsidR="004F72B6" w:rsidRPr="00B400B3" w:rsidRDefault="004F72B6" w:rsidP="00B400B3">
                    <w:pPr>
                      <w:jc w:val="right"/>
                      <w:rPr>
                        <w:sz w:val="11"/>
                        <w:szCs w:val="11"/>
                      </w:rPr>
                    </w:pPr>
                  </w:p>
                </w:tc>
                <w:tc>
                  <w:tcPr>
                    <w:tcW w:w="680" w:type="dxa"/>
                  </w:tcPr>
                  <w:p w14:paraId="0AAFF76A" w14:textId="77777777" w:rsidR="004F72B6" w:rsidRPr="00B400B3" w:rsidRDefault="004F72B6" w:rsidP="00B400B3">
                    <w:pPr>
                      <w:jc w:val="right"/>
                      <w:rPr>
                        <w:sz w:val="11"/>
                        <w:szCs w:val="11"/>
                      </w:rPr>
                    </w:pPr>
                  </w:p>
                </w:tc>
                <w:tc>
                  <w:tcPr>
                    <w:tcW w:w="567" w:type="dxa"/>
                  </w:tcPr>
                  <w:p w14:paraId="1BB35FD2" w14:textId="77777777" w:rsidR="004F72B6" w:rsidRPr="00B400B3" w:rsidRDefault="004F72B6" w:rsidP="00B400B3">
                    <w:pPr>
                      <w:jc w:val="right"/>
                      <w:rPr>
                        <w:sz w:val="11"/>
                        <w:szCs w:val="11"/>
                      </w:rPr>
                    </w:pPr>
                  </w:p>
                </w:tc>
                <w:tc>
                  <w:tcPr>
                    <w:tcW w:w="567" w:type="dxa"/>
                  </w:tcPr>
                  <w:p w14:paraId="4B6FCB9D" w14:textId="77777777" w:rsidR="004F72B6" w:rsidRPr="00B400B3" w:rsidRDefault="004F72B6" w:rsidP="00B400B3">
                    <w:pPr>
                      <w:jc w:val="right"/>
                      <w:rPr>
                        <w:sz w:val="11"/>
                        <w:szCs w:val="11"/>
                      </w:rPr>
                    </w:pPr>
                  </w:p>
                </w:tc>
                <w:tc>
                  <w:tcPr>
                    <w:tcW w:w="1134" w:type="dxa"/>
                  </w:tcPr>
                  <w:p w14:paraId="1AE31516" w14:textId="77777777" w:rsidR="004F72B6" w:rsidRPr="00B400B3" w:rsidRDefault="004F72B6" w:rsidP="00B400B3">
                    <w:pPr>
                      <w:jc w:val="right"/>
                      <w:rPr>
                        <w:sz w:val="11"/>
                        <w:szCs w:val="11"/>
                      </w:rPr>
                    </w:pPr>
                  </w:p>
                </w:tc>
                <w:tc>
                  <w:tcPr>
                    <w:tcW w:w="992" w:type="dxa"/>
                  </w:tcPr>
                  <w:p w14:paraId="14ACB8AC" w14:textId="77777777" w:rsidR="004F72B6" w:rsidRPr="00B400B3" w:rsidRDefault="004F72B6" w:rsidP="00B400B3">
                    <w:pPr>
                      <w:jc w:val="right"/>
                      <w:rPr>
                        <w:sz w:val="11"/>
                        <w:szCs w:val="11"/>
                      </w:rPr>
                    </w:pPr>
                  </w:p>
                </w:tc>
                <w:tc>
                  <w:tcPr>
                    <w:tcW w:w="993" w:type="dxa"/>
                  </w:tcPr>
                  <w:p w14:paraId="4135637E" w14:textId="77777777" w:rsidR="004F72B6" w:rsidRPr="00B400B3" w:rsidRDefault="004F72B6" w:rsidP="00B400B3">
                    <w:pPr>
                      <w:jc w:val="right"/>
                      <w:rPr>
                        <w:sz w:val="11"/>
                        <w:szCs w:val="11"/>
                      </w:rPr>
                    </w:pPr>
                  </w:p>
                </w:tc>
                <w:tc>
                  <w:tcPr>
                    <w:tcW w:w="992" w:type="dxa"/>
                  </w:tcPr>
                  <w:p w14:paraId="3836BDC7" w14:textId="77777777" w:rsidR="004F72B6" w:rsidRPr="00B400B3" w:rsidRDefault="004F72B6" w:rsidP="00B400B3">
                    <w:pPr>
                      <w:jc w:val="right"/>
                      <w:rPr>
                        <w:sz w:val="11"/>
                        <w:szCs w:val="11"/>
                      </w:rPr>
                    </w:pPr>
                    <w:r w:rsidRPr="00B400B3">
                      <w:rPr>
                        <w:sz w:val="11"/>
                        <w:szCs w:val="11"/>
                      </w:rPr>
                      <w:t>1,211,141.28</w:t>
                    </w:r>
                  </w:p>
                </w:tc>
                <w:tc>
                  <w:tcPr>
                    <w:tcW w:w="1134" w:type="dxa"/>
                  </w:tcPr>
                  <w:p w14:paraId="271B4F70" w14:textId="77777777" w:rsidR="004F72B6" w:rsidRPr="00B400B3" w:rsidRDefault="004F72B6" w:rsidP="00B400B3">
                    <w:pPr>
                      <w:jc w:val="right"/>
                      <w:rPr>
                        <w:sz w:val="11"/>
                        <w:szCs w:val="11"/>
                      </w:rPr>
                    </w:pPr>
                  </w:p>
                </w:tc>
                <w:tc>
                  <w:tcPr>
                    <w:tcW w:w="567" w:type="dxa"/>
                  </w:tcPr>
                  <w:p w14:paraId="5DC354DA" w14:textId="77777777" w:rsidR="004F72B6" w:rsidRPr="00B400B3" w:rsidRDefault="004F72B6" w:rsidP="00B400B3">
                    <w:pPr>
                      <w:jc w:val="right"/>
                      <w:rPr>
                        <w:sz w:val="11"/>
                        <w:szCs w:val="11"/>
                      </w:rPr>
                    </w:pPr>
                  </w:p>
                </w:tc>
                <w:tc>
                  <w:tcPr>
                    <w:tcW w:w="992" w:type="dxa"/>
                  </w:tcPr>
                  <w:p w14:paraId="299B0EE1" w14:textId="77777777" w:rsidR="004F72B6" w:rsidRPr="00B400B3" w:rsidRDefault="004F72B6" w:rsidP="00B400B3">
                    <w:pPr>
                      <w:jc w:val="right"/>
                      <w:rPr>
                        <w:sz w:val="11"/>
                        <w:szCs w:val="11"/>
                      </w:rPr>
                    </w:pPr>
                  </w:p>
                </w:tc>
                <w:tc>
                  <w:tcPr>
                    <w:tcW w:w="1081" w:type="dxa"/>
                  </w:tcPr>
                  <w:p w14:paraId="3C96A5DB" w14:textId="77777777" w:rsidR="004F72B6" w:rsidRPr="00B400B3" w:rsidRDefault="004F72B6" w:rsidP="00B400B3">
                    <w:pPr>
                      <w:jc w:val="right"/>
                      <w:rPr>
                        <w:sz w:val="11"/>
                        <w:szCs w:val="11"/>
                      </w:rPr>
                    </w:pPr>
                  </w:p>
                </w:tc>
                <w:tc>
                  <w:tcPr>
                    <w:tcW w:w="1329" w:type="dxa"/>
                  </w:tcPr>
                  <w:p w14:paraId="7A658D69" w14:textId="77777777" w:rsidR="004F72B6" w:rsidRPr="00B400B3" w:rsidRDefault="004F72B6" w:rsidP="00B400B3">
                    <w:pPr>
                      <w:jc w:val="right"/>
                      <w:rPr>
                        <w:sz w:val="11"/>
                        <w:szCs w:val="11"/>
                      </w:rPr>
                    </w:pPr>
                    <w:r w:rsidRPr="00B400B3">
                      <w:rPr>
                        <w:sz w:val="11"/>
                        <w:szCs w:val="11"/>
                      </w:rPr>
                      <w:t>1,211,141.28</w:t>
                    </w:r>
                  </w:p>
                </w:tc>
              </w:tr>
              <w:tr w:rsidR="004F72B6" w14:paraId="387F40DC" w14:textId="77777777" w:rsidTr="00F12765">
                <w:sdt>
                  <w:sdtPr>
                    <w:rPr>
                      <w:sz w:val="11"/>
                      <w:szCs w:val="11"/>
                    </w:rPr>
                    <w:tag w:val="_PLD_301fc21ab7954268be9851ddd0cf2d8a"/>
                    <w:id w:val="75410372"/>
                    <w:lock w:val="sdtLocked"/>
                  </w:sdtPr>
                  <w:sdtContent>
                    <w:tc>
                      <w:tcPr>
                        <w:tcW w:w="2225" w:type="dxa"/>
                      </w:tcPr>
                      <w:p w14:paraId="7B2AECF9" w14:textId="77777777" w:rsidR="004F72B6" w:rsidRPr="00B400B3" w:rsidRDefault="004F72B6" w:rsidP="00B400B3">
                        <w:pPr>
                          <w:rPr>
                            <w:sz w:val="11"/>
                            <w:szCs w:val="11"/>
                          </w:rPr>
                        </w:pPr>
                        <w:r w:rsidRPr="00B400B3">
                          <w:rPr>
                            <w:rFonts w:hint="eastAsia"/>
                            <w:sz w:val="11"/>
                            <w:szCs w:val="11"/>
                          </w:rPr>
                          <w:t>2．本期使用</w:t>
                        </w:r>
                      </w:p>
                    </w:tc>
                  </w:sdtContent>
                </w:sdt>
                <w:tc>
                  <w:tcPr>
                    <w:tcW w:w="993" w:type="dxa"/>
                  </w:tcPr>
                  <w:p w14:paraId="38D210C8" w14:textId="77777777" w:rsidR="004F72B6" w:rsidRPr="00B400B3" w:rsidRDefault="004F72B6" w:rsidP="00B400B3">
                    <w:pPr>
                      <w:jc w:val="right"/>
                      <w:rPr>
                        <w:sz w:val="11"/>
                        <w:szCs w:val="11"/>
                      </w:rPr>
                    </w:pPr>
                  </w:p>
                </w:tc>
                <w:tc>
                  <w:tcPr>
                    <w:tcW w:w="680" w:type="dxa"/>
                  </w:tcPr>
                  <w:p w14:paraId="6DDA9A1A" w14:textId="77777777" w:rsidR="004F72B6" w:rsidRPr="00B400B3" w:rsidRDefault="004F72B6" w:rsidP="00B400B3">
                    <w:pPr>
                      <w:jc w:val="right"/>
                      <w:rPr>
                        <w:sz w:val="11"/>
                        <w:szCs w:val="11"/>
                      </w:rPr>
                    </w:pPr>
                  </w:p>
                </w:tc>
                <w:tc>
                  <w:tcPr>
                    <w:tcW w:w="567" w:type="dxa"/>
                  </w:tcPr>
                  <w:p w14:paraId="7656C24A" w14:textId="77777777" w:rsidR="004F72B6" w:rsidRPr="00B400B3" w:rsidRDefault="004F72B6" w:rsidP="00B400B3">
                    <w:pPr>
                      <w:jc w:val="right"/>
                      <w:rPr>
                        <w:sz w:val="11"/>
                        <w:szCs w:val="11"/>
                      </w:rPr>
                    </w:pPr>
                  </w:p>
                </w:tc>
                <w:tc>
                  <w:tcPr>
                    <w:tcW w:w="567" w:type="dxa"/>
                  </w:tcPr>
                  <w:p w14:paraId="796891FB" w14:textId="77777777" w:rsidR="004F72B6" w:rsidRPr="00B400B3" w:rsidRDefault="004F72B6" w:rsidP="00B400B3">
                    <w:pPr>
                      <w:jc w:val="right"/>
                      <w:rPr>
                        <w:sz w:val="11"/>
                        <w:szCs w:val="11"/>
                      </w:rPr>
                    </w:pPr>
                  </w:p>
                </w:tc>
                <w:tc>
                  <w:tcPr>
                    <w:tcW w:w="1134" w:type="dxa"/>
                  </w:tcPr>
                  <w:p w14:paraId="3BB54930" w14:textId="77777777" w:rsidR="004F72B6" w:rsidRPr="00B400B3" w:rsidRDefault="004F72B6" w:rsidP="00B400B3">
                    <w:pPr>
                      <w:jc w:val="right"/>
                      <w:rPr>
                        <w:sz w:val="11"/>
                        <w:szCs w:val="11"/>
                      </w:rPr>
                    </w:pPr>
                  </w:p>
                </w:tc>
                <w:tc>
                  <w:tcPr>
                    <w:tcW w:w="992" w:type="dxa"/>
                  </w:tcPr>
                  <w:p w14:paraId="34C58BC8" w14:textId="77777777" w:rsidR="004F72B6" w:rsidRPr="00B400B3" w:rsidRDefault="004F72B6" w:rsidP="00B400B3">
                    <w:pPr>
                      <w:jc w:val="right"/>
                      <w:rPr>
                        <w:sz w:val="11"/>
                        <w:szCs w:val="11"/>
                      </w:rPr>
                    </w:pPr>
                  </w:p>
                </w:tc>
                <w:tc>
                  <w:tcPr>
                    <w:tcW w:w="993" w:type="dxa"/>
                  </w:tcPr>
                  <w:p w14:paraId="19904D3A" w14:textId="77777777" w:rsidR="004F72B6" w:rsidRPr="00B400B3" w:rsidRDefault="004F72B6" w:rsidP="00B400B3">
                    <w:pPr>
                      <w:jc w:val="right"/>
                      <w:rPr>
                        <w:sz w:val="11"/>
                        <w:szCs w:val="11"/>
                      </w:rPr>
                    </w:pPr>
                  </w:p>
                </w:tc>
                <w:tc>
                  <w:tcPr>
                    <w:tcW w:w="992" w:type="dxa"/>
                  </w:tcPr>
                  <w:p w14:paraId="4FEF6E2E" w14:textId="77777777" w:rsidR="004F72B6" w:rsidRPr="00B400B3" w:rsidRDefault="004F72B6" w:rsidP="00B400B3">
                    <w:pPr>
                      <w:jc w:val="right"/>
                      <w:rPr>
                        <w:sz w:val="11"/>
                        <w:szCs w:val="11"/>
                      </w:rPr>
                    </w:pPr>
                    <w:r w:rsidRPr="00B400B3">
                      <w:rPr>
                        <w:sz w:val="11"/>
                        <w:szCs w:val="11"/>
                      </w:rPr>
                      <w:t>3,475,735.96</w:t>
                    </w:r>
                  </w:p>
                </w:tc>
                <w:tc>
                  <w:tcPr>
                    <w:tcW w:w="1134" w:type="dxa"/>
                  </w:tcPr>
                  <w:p w14:paraId="2F62B8D2" w14:textId="77777777" w:rsidR="004F72B6" w:rsidRPr="00B400B3" w:rsidRDefault="004F72B6" w:rsidP="00B400B3">
                    <w:pPr>
                      <w:jc w:val="right"/>
                      <w:rPr>
                        <w:sz w:val="11"/>
                        <w:szCs w:val="11"/>
                      </w:rPr>
                    </w:pPr>
                  </w:p>
                </w:tc>
                <w:tc>
                  <w:tcPr>
                    <w:tcW w:w="567" w:type="dxa"/>
                  </w:tcPr>
                  <w:p w14:paraId="79592F85" w14:textId="77777777" w:rsidR="004F72B6" w:rsidRPr="00B400B3" w:rsidRDefault="004F72B6" w:rsidP="00B400B3">
                    <w:pPr>
                      <w:jc w:val="right"/>
                      <w:rPr>
                        <w:sz w:val="11"/>
                        <w:szCs w:val="11"/>
                      </w:rPr>
                    </w:pPr>
                  </w:p>
                </w:tc>
                <w:tc>
                  <w:tcPr>
                    <w:tcW w:w="992" w:type="dxa"/>
                  </w:tcPr>
                  <w:p w14:paraId="6D80FC59" w14:textId="77777777" w:rsidR="004F72B6" w:rsidRPr="00B400B3" w:rsidRDefault="004F72B6" w:rsidP="00B400B3">
                    <w:pPr>
                      <w:jc w:val="right"/>
                      <w:rPr>
                        <w:sz w:val="11"/>
                        <w:szCs w:val="11"/>
                      </w:rPr>
                    </w:pPr>
                  </w:p>
                </w:tc>
                <w:tc>
                  <w:tcPr>
                    <w:tcW w:w="1081" w:type="dxa"/>
                  </w:tcPr>
                  <w:p w14:paraId="085DC611" w14:textId="77777777" w:rsidR="004F72B6" w:rsidRPr="00B400B3" w:rsidRDefault="004F72B6" w:rsidP="00B400B3">
                    <w:pPr>
                      <w:jc w:val="right"/>
                      <w:rPr>
                        <w:sz w:val="11"/>
                        <w:szCs w:val="11"/>
                      </w:rPr>
                    </w:pPr>
                  </w:p>
                </w:tc>
                <w:tc>
                  <w:tcPr>
                    <w:tcW w:w="1329" w:type="dxa"/>
                  </w:tcPr>
                  <w:p w14:paraId="108424AA" w14:textId="77777777" w:rsidR="004F72B6" w:rsidRPr="00B400B3" w:rsidRDefault="004F72B6" w:rsidP="00B400B3">
                    <w:pPr>
                      <w:jc w:val="right"/>
                      <w:rPr>
                        <w:sz w:val="11"/>
                        <w:szCs w:val="11"/>
                      </w:rPr>
                    </w:pPr>
                    <w:r w:rsidRPr="00B400B3">
                      <w:rPr>
                        <w:sz w:val="11"/>
                        <w:szCs w:val="11"/>
                      </w:rPr>
                      <w:t>3,475,735.96</w:t>
                    </w:r>
                  </w:p>
                </w:tc>
              </w:tr>
              <w:tr w:rsidR="004F72B6" w14:paraId="4E834BD7" w14:textId="77777777" w:rsidTr="00F12765">
                <w:sdt>
                  <w:sdtPr>
                    <w:rPr>
                      <w:sz w:val="11"/>
                      <w:szCs w:val="11"/>
                    </w:rPr>
                    <w:tag w:val="_PLD_43b1e5b489b047e98cf38f8c5f130759"/>
                    <w:id w:val="-208332721"/>
                    <w:lock w:val="sdtLocked"/>
                  </w:sdtPr>
                  <w:sdtContent>
                    <w:tc>
                      <w:tcPr>
                        <w:tcW w:w="2225" w:type="dxa"/>
                      </w:tcPr>
                      <w:p w14:paraId="04E80D1F" w14:textId="77777777" w:rsidR="004F72B6" w:rsidRPr="00B400B3" w:rsidRDefault="004F72B6" w:rsidP="00B400B3">
                        <w:pPr>
                          <w:rPr>
                            <w:sz w:val="11"/>
                            <w:szCs w:val="11"/>
                          </w:rPr>
                        </w:pPr>
                        <w:r w:rsidRPr="00B400B3">
                          <w:rPr>
                            <w:rFonts w:hint="eastAsia"/>
                            <w:sz w:val="11"/>
                            <w:szCs w:val="11"/>
                          </w:rPr>
                          <w:t>（六）其他</w:t>
                        </w:r>
                      </w:p>
                    </w:tc>
                  </w:sdtContent>
                </w:sdt>
                <w:tc>
                  <w:tcPr>
                    <w:tcW w:w="993" w:type="dxa"/>
                  </w:tcPr>
                  <w:p w14:paraId="554BFF87" w14:textId="77777777" w:rsidR="004F72B6" w:rsidRPr="00B400B3" w:rsidRDefault="004F72B6" w:rsidP="00B400B3">
                    <w:pPr>
                      <w:jc w:val="right"/>
                      <w:rPr>
                        <w:sz w:val="11"/>
                        <w:szCs w:val="11"/>
                      </w:rPr>
                    </w:pPr>
                  </w:p>
                </w:tc>
                <w:tc>
                  <w:tcPr>
                    <w:tcW w:w="680" w:type="dxa"/>
                  </w:tcPr>
                  <w:p w14:paraId="5F96D0C2" w14:textId="77777777" w:rsidR="004F72B6" w:rsidRPr="00B400B3" w:rsidRDefault="004F72B6" w:rsidP="00B400B3">
                    <w:pPr>
                      <w:jc w:val="right"/>
                      <w:rPr>
                        <w:sz w:val="11"/>
                        <w:szCs w:val="11"/>
                      </w:rPr>
                    </w:pPr>
                  </w:p>
                </w:tc>
                <w:tc>
                  <w:tcPr>
                    <w:tcW w:w="567" w:type="dxa"/>
                  </w:tcPr>
                  <w:p w14:paraId="37D37FD7" w14:textId="77777777" w:rsidR="004F72B6" w:rsidRPr="00B400B3" w:rsidRDefault="004F72B6" w:rsidP="00B400B3">
                    <w:pPr>
                      <w:jc w:val="right"/>
                      <w:rPr>
                        <w:sz w:val="11"/>
                        <w:szCs w:val="11"/>
                      </w:rPr>
                    </w:pPr>
                  </w:p>
                </w:tc>
                <w:tc>
                  <w:tcPr>
                    <w:tcW w:w="567" w:type="dxa"/>
                  </w:tcPr>
                  <w:p w14:paraId="47DC1B05" w14:textId="77777777" w:rsidR="004F72B6" w:rsidRPr="00B400B3" w:rsidRDefault="004F72B6" w:rsidP="00B400B3">
                    <w:pPr>
                      <w:jc w:val="right"/>
                      <w:rPr>
                        <w:sz w:val="11"/>
                        <w:szCs w:val="11"/>
                      </w:rPr>
                    </w:pPr>
                  </w:p>
                </w:tc>
                <w:tc>
                  <w:tcPr>
                    <w:tcW w:w="1134" w:type="dxa"/>
                  </w:tcPr>
                  <w:p w14:paraId="62056655" w14:textId="77777777" w:rsidR="004F72B6" w:rsidRPr="00B400B3" w:rsidRDefault="004F72B6" w:rsidP="00B400B3">
                    <w:pPr>
                      <w:jc w:val="right"/>
                      <w:rPr>
                        <w:sz w:val="11"/>
                        <w:szCs w:val="11"/>
                      </w:rPr>
                    </w:pPr>
                    <w:r w:rsidRPr="00B400B3">
                      <w:rPr>
                        <w:sz w:val="11"/>
                        <w:szCs w:val="11"/>
                      </w:rPr>
                      <w:t>-7,079,052.77</w:t>
                    </w:r>
                  </w:p>
                </w:tc>
                <w:tc>
                  <w:tcPr>
                    <w:tcW w:w="992" w:type="dxa"/>
                  </w:tcPr>
                  <w:p w14:paraId="0433AAB7" w14:textId="77777777" w:rsidR="004F72B6" w:rsidRPr="00B400B3" w:rsidRDefault="004F72B6" w:rsidP="00B400B3">
                    <w:pPr>
                      <w:jc w:val="right"/>
                      <w:rPr>
                        <w:sz w:val="11"/>
                        <w:szCs w:val="11"/>
                      </w:rPr>
                    </w:pPr>
                  </w:p>
                </w:tc>
                <w:tc>
                  <w:tcPr>
                    <w:tcW w:w="993" w:type="dxa"/>
                  </w:tcPr>
                  <w:p w14:paraId="4D28EE2B" w14:textId="77777777" w:rsidR="004F72B6" w:rsidRPr="00B400B3" w:rsidRDefault="004F72B6" w:rsidP="00B400B3">
                    <w:pPr>
                      <w:jc w:val="right"/>
                      <w:rPr>
                        <w:sz w:val="11"/>
                        <w:szCs w:val="11"/>
                      </w:rPr>
                    </w:pPr>
                  </w:p>
                </w:tc>
                <w:tc>
                  <w:tcPr>
                    <w:tcW w:w="992" w:type="dxa"/>
                  </w:tcPr>
                  <w:p w14:paraId="3645D099" w14:textId="77777777" w:rsidR="004F72B6" w:rsidRPr="00B400B3" w:rsidRDefault="004F72B6" w:rsidP="00B400B3">
                    <w:pPr>
                      <w:jc w:val="right"/>
                      <w:rPr>
                        <w:sz w:val="11"/>
                        <w:szCs w:val="11"/>
                      </w:rPr>
                    </w:pPr>
                  </w:p>
                </w:tc>
                <w:tc>
                  <w:tcPr>
                    <w:tcW w:w="1134" w:type="dxa"/>
                  </w:tcPr>
                  <w:p w14:paraId="2F60436B" w14:textId="77777777" w:rsidR="004F72B6" w:rsidRPr="00B400B3" w:rsidRDefault="004F72B6" w:rsidP="00B400B3">
                    <w:pPr>
                      <w:jc w:val="right"/>
                      <w:rPr>
                        <w:sz w:val="11"/>
                        <w:szCs w:val="11"/>
                      </w:rPr>
                    </w:pPr>
                  </w:p>
                </w:tc>
                <w:tc>
                  <w:tcPr>
                    <w:tcW w:w="567" w:type="dxa"/>
                  </w:tcPr>
                  <w:p w14:paraId="1B071E70" w14:textId="77777777" w:rsidR="004F72B6" w:rsidRPr="00B400B3" w:rsidRDefault="004F72B6" w:rsidP="00B400B3">
                    <w:pPr>
                      <w:jc w:val="right"/>
                      <w:rPr>
                        <w:sz w:val="11"/>
                        <w:szCs w:val="11"/>
                      </w:rPr>
                    </w:pPr>
                  </w:p>
                </w:tc>
                <w:tc>
                  <w:tcPr>
                    <w:tcW w:w="992" w:type="dxa"/>
                  </w:tcPr>
                  <w:p w14:paraId="7B277BDC" w14:textId="77777777" w:rsidR="004F72B6" w:rsidRPr="00B400B3" w:rsidRDefault="004F72B6" w:rsidP="00B400B3">
                    <w:pPr>
                      <w:jc w:val="right"/>
                      <w:rPr>
                        <w:sz w:val="11"/>
                        <w:szCs w:val="11"/>
                      </w:rPr>
                    </w:pPr>
                  </w:p>
                </w:tc>
                <w:tc>
                  <w:tcPr>
                    <w:tcW w:w="1081" w:type="dxa"/>
                  </w:tcPr>
                  <w:p w14:paraId="34C7AA92" w14:textId="77777777" w:rsidR="004F72B6" w:rsidRPr="00B400B3" w:rsidRDefault="004F72B6" w:rsidP="00B400B3">
                    <w:pPr>
                      <w:jc w:val="right"/>
                      <w:rPr>
                        <w:sz w:val="11"/>
                        <w:szCs w:val="11"/>
                      </w:rPr>
                    </w:pPr>
                    <w:r w:rsidRPr="00B400B3">
                      <w:rPr>
                        <w:sz w:val="11"/>
                        <w:szCs w:val="11"/>
                      </w:rPr>
                      <w:t>-21,950,947.23</w:t>
                    </w:r>
                  </w:p>
                </w:tc>
                <w:tc>
                  <w:tcPr>
                    <w:tcW w:w="1329" w:type="dxa"/>
                  </w:tcPr>
                  <w:p w14:paraId="6AE7826C" w14:textId="77777777" w:rsidR="004F72B6" w:rsidRPr="00B400B3" w:rsidRDefault="004F72B6" w:rsidP="00B400B3">
                    <w:pPr>
                      <w:jc w:val="right"/>
                      <w:rPr>
                        <w:sz w:val="11"/>
                        <w:szCs w:val="11"/>
                      </w:rPr>
                    </w:pPr>
                    <w:r w:rsidRPr="00B400B3">
                      <w:rPr>
                        <w:sz w:val="11"/>
                        <w:szCs w:val="11"/>
                      </w:rPr>
                      <w:t>-29,030,000.00</w:t>
                    </w:r>
                  </w:p>
                </w:tc>
              </w:tr>
              <w:tr w:rsidR="004F72B6" w14:paraId="162DC094" w14:textId="77777777" w:rsidTr="00F12765">
                <w:sdt>
                  <w:sdtPr>
                    <w:rPr>
                      <w:sz w:val="11"/>
                      <w:szCs w:val="11"/>
                    </w:rPr>
                    <w:tag w:val="_PLD_7355d7c321c84166a15737d2581911bf"/>
                    <w:id w:val="-633176584"/>
                    <w:lock w:val="sdtLocked"/>
                  </w:sdtPr>
                  <w:sdtContent>
                    <w:tc>
                      <w:tcPr>
                        <w:tcW w:w="2225" w:type="dxa"/>
                      </w:tcPr>
                      <w:p w14:paraId="1E015272" w14:textId="77777777" w:rsidR="004F72B6" w:rsidRPr="00B400B3" w:rsidRDefault="004F72B6" w:rsidP="00B400B3">
                        <w:pPr>
                          <w:rPr>
                            <w:sz w:val="11"/>
                            <w:szCs w:val="11"/>
                          </w:rPr>
                        </w:pPr>
                        <w:r w:rsidRPr="00B400B3">
                          <w:rPr>
                            <w:sz w:val="11"/>
                            <w:szCs w:val="11"/>
                          </w:rPr>
                          <w:t>四、本期期末余额</w:t>
                        </w:r>
                      </w:p>
                    </w:tc>
                  </w:sdtContent>
                </w:sdt>
                <w:tc>
                  <w:tcPr>
                    <w:tcW w:w="993" w:type="dxa"/>
                  </w:tcPr>
                  <w:p w14:paraId="33C4A300" w14:textId="77777777" w:rsidR="004F72B6" w:rsidRPr="00B400B3" w:rsidRDefault="004F72B6" w:rsidP="00B400B3">
                    <w:pPr>
                      <w:jc w:val="right"/>
                      <w:rPr>
                        <w:sz w:val="11"/>
                        <w:szCs w:val="11"/>
                      </w:rPr>
                    </w:pPr>
                    <w:r w:rsidRPr="00B400B3">
                      <w:rPr>
                        <w:sz w:val="11"/>
                        <w:szCs w:val="11"/>
                      </w:rPr>
                      <w:t>721,891,958.00</w:t>
                    </w:r>
                  </w:p>
                </w:tc>
                <w:tc>
                  <w:tcPr>
                    <w:tcW w:w="680" w:type="dxa"/>
                  </w:tcPr>
                  <w:p w14:paraId="19AE0AB3" w14:textId="77777777" w:rsidR="004F72B6" w:rsidRPr="00B400B3" w:rsidRDefault="004F72B6" w:rsidP="00B400B3">
                    <w:pPr>
                      <w:jc w:val="right"/>
                      <w:rPr>
                        <w:sz w:val="11"/>
                        <w:szCs w:val="11"/>
                      </w:rPr>
                    </w:pPr>
                  </w:p>
                </w:tc>
                <w:tc>
                  <w:tcPr>
                    <w:tcW w:w="567" w:type="dxa"/>
                  </w:tcPr>
                  <w:p w14:paraId="44DD2462" w14:textId="77777777" w:rsidR="004F72B6" w:rsidRPr="00B400B3" w:rsidRDefault="004F72B6" w:rsidP="00B400B3">
                    <w:pPr>
                      <w:jc w:val="right"/>
                      <w:rPr>
                        <w:sz w:val="11"/>
                        <w:szCs w:val="11"/>
                      </w:rPr>
                    </w:pPr>
                  </w:p>
                </w:tc>
                <w:tc>
                  <w:tcPr>
                    <w:tcW w:w="567" w:type="dxa"/>
                  </w:tcPr>
                  <w:p w14:paraId="72C995A5" w14:textId="77777777" w:rsidR="004F72B6" w:rsidRPr="00B400B3" w:rsidRDefault="004F72B6" w:rsidP="00B400B3">
                    <w:pPr>
                      <w:jc w:val="right"/>
                      <w:rPr>
                        <w:sz w:val="11"/>
                        <w:szCs w:val="11"/>
                      </w:rPr>
                    </w:pPr>
                  </w:p>
                </w:tc>
                <w:tc>
                  <w:tcPr>
                    <w:tcW w:w="1134" w:type="dxa"/>
                  </w:tcPr>
                  <w:p w14:paraId="3A7ED72C" w14:textId="77777777" w:rsidR="004F72B6" w:rsidRPr="00B400B3" w:rsidRDefault="004F72B6" w:rsidP="00B400B3">
                    <w:pPr>
                      <w:jc w:val="right"/>
                      <w:rPr>
                        <w:sz w:val="11"/>
                        <w:szCs w:val="11"/>
                      </w:rPr>
                    </w:pPr>
                    <w:r w:rsidRPr="00B400B3">
                      <w:rPr>
                        <w:sz w:val="11"/>
                        <w:szCs w:val="11"/>
                      </w:rPr>
                      <w:t>1,444,467,376.44</w:t>
                    </w:r>
                  </w:p>
                </w:tc>
                <w:tc>
                  <w:tcPr>
                    <w:tcW w:w="992" w:type="dxa"/>
                  </w:tcPr>
                  <w:p w14:paraId="2F11931E" w14:textId="77777777" w:rsidR="004F72B6" w:rsidRPr="00B400B3" w:rsidRDefault="004F72B6" w:rsidP="00B400B3">
                    <w:pPr>
                      <w:jc w:val="right"/>
                      <w:rPr>
                        <w:sz w:val="11"/>
                        <w:szCs w:val="11"/>
                      </w:rPr>
                    </w:pPr>
                    <w:r w:rsidRPr="00B400B3">
                      <w:rPr>
                        <w:sz w:val="11"/>
                        <w:szCs w:val="11"/>
                      </w:rPr>
                      <w:t>17,644,740.00</w:t>
                    </w:r>
                  </w:p>
                </w:tc>
                <w:tc>
                  <w:tcPr>
                    <w:tcW w:w="993" w:type="dxa"/>
                  </w:tcPr>
                  <w:p w14:paraId="5045C176" w14:textId="77777777" w:rsidR="004F72B6" w:rsidRPr="00B400B3" w:rsidRDefault="004F72B6" w:rsidP="00B400B3">
                    <w:pPr>
                      <w:jc w:val="right"/>
                      <w:rPr>
                        <w:sz w:val="11"/>
                        <w:szCs w:val="11"/>
                      </w:rPr>
                    </w:pPr>
                    <w:r w:rsidRPr="00B400B3">
                      <w:rPr>
                        <w:sz w:val="11"/>
                        <w:szCs w:val="11"/>
                      </w:rPr>
                      <w:t>347,904,923.31</w:t>
                    </w:r>
                  </w:p>
                </w:tc>
                <w:tc>
                  <w:tcPr>
                    <w:tcW w:w="992" w:type="dxa"/>
                  </w:tcPr>
                  <w:p w14:paraId="1F1BA45C" w14:textId="77777777" w:rsidR="004F72B6" w:rsidRPr="00B400B3" w:rsidRDefault="004F72B6" w:rsidP="00B400B3">
                    <w:pPr>
                      <w:jc w:val="right"/>
                      <w:rPr>
                        <w:sz w:val="11"/>
                        <w:szCs w:val="11"/>
                      </w:rPr>
                    </w:pPr>
                    <w:r w:rsidRPr="00B400B3">
                      <w:rPr>
                        <w:sz w:val="11"/>
                        <w:szCs w:val="11"/>
                      </w:rPr>
                      <w:t>3,799,335.69</w:t>
                    </w:r>
                  </w:p>
                </w:tc>
                <w:tc>
                  <w:tcPr>
                    <w:tcW w:w="1134" w:type="dxa"/>
                  </w:tcPr>
                  <w:p w14:paraId="027D24C2" w14:textId="77777777" w:rsidR="004F72B6" w:rsidRPr="00B400B3" w:rsidRDefault="004F72B6" w:rsidP="00B400B3">
                    <w:pPr>
                      <w:jc w:val="right"/>
                      <w:rPr>
                        <w:sz w:val="11"/>
                        <w:szCs w:val="11"/>
                      </w:rPr>
                    </w:pPr>
                    <w:r w:rsidRPr="00B400B3">
                      <w:rPr>
                        <w:sz w:val="11"/>
                        <w:szCs w:val="11"/>
                      </w:rPr>
                      <w:t>118,306,693.75</w:t>
                    </w:r>
                  </w:p>
                </w:tc>
                <w:tc>
                  <w:tcPr>
                    <w:tcW w:w="567" w:type="dxa"/>
                  </w:tcPr>
                  <w:p w14:paraId="15F7D6F5" w14:textId="77777777" w:rsidR="004F72B6" w:rsidRPr="00B400B3" w:rsidRDefault="004F72B6" w:rsidP="00B400B3">
                    <w:pPr>
                      <w:jc w:val="right"/>
                      <w:rPr>
                        <w:sz w:val="11"/>
                        <w:szCs w:val="11"/>
                      </w:rPr>
                    </w:pPr>
                  </w:p>
                </w:tc>
                <w:tc>
                  <w:tcPr>
                    <w:tcW w:w="992" w:type="dxa"/>
                  </w:tcPr>
                  <w:p w14:paraId="5FFE3C7C" w14:textId="77777777" w:rsidR="004F72B6" w:rsidRPr="00B400B3" w:rsidRDefault="004F72B6" w:rsidP="00B400B3">
                    <w:pPr>
                      <w:jc w:val="right"/>
                      <w:rPr>
                        <w:sz w:val="11"/>
                        <w:szCs w:val="11"/>
                      </w:rPr>
                    </w:pPr>
                    <w:r w:rsidRPr="00B400B3">
                      <w:rPr>
                        <w:sz w:val="11"/>
                        <w:szCs w:val="11"/>
                      </w:rPr>
                      <w:t>321,063,208.85</w:t>
                    </w:r>
                  </w:p>
                </w:tc>
                <w:tc>
                  <w:tcPr>
                    <w:tcW w:w="1081" w:type="dxa"/>
                  </w:tcPr>
                  <w:p w14:paraId="37635CD4" w14:textId="77777777" w:rsidR="004F72B6" w:rsidRPr="00B400B3" w:rsidRDefault="004F72B6" w:rsidP="00B400B3">
                    <w:pPr>
                      <w:jc w:val="right"/>
                      <w:rPr>
                        <w:sz w:val="11"/>
                        <w:szCs w:val="11"/>
                      </w:rPr>
                    </w:pPr>
                    <w:r w:rsidRPr="00B400B3">
                      <w:rPr>
                        <w:sz w:val="11"/>
                        <w:szCs w:val="11"/>
                      </w:rPr>
                      <w:t>28,638,370.23</w:t>
                    </w:r>
                  </w:p>
                </w:tc>
                <w:tc>
                  <w:tcPr>
                    <w:tcW w:w="1329" w:type="dxa"/>
                  </w:tcPr>
                  <w:p w14:paraId="79ED0D8D" w14:textId="77777777" w:rsidR="004F72B6" w:rsidRPr="00B400B3" w:rsidRDefault="004F72B6" w:rsidP="00B400B3">
                    <w:pPr>
                      <w:jc w:val="right"/>
                      <w:rPr>
                        <w:sz w:val="11"/>
                        <w:szCs w:val="11"/>
                      </w:rPr>
                    </w:pPr>
                    <w:r w:rsidRPr="00B400B3">
                      <w:rPr>
                        <w:sz w:val="11"/>
                        <w:szCs w:val="11"/>
                      </w:rPr>
                      <w:t>2,968,427,126.27</w:t>
                    </w:r>
                  </w:p>
                </w:tc>
              </w:tr>
            </w:tbl>
            <w:p w14:paraId="7441A609" w14:textId="77777777" w:rsidR="004F72B6" w:rsidRDefault="004F72B6"/>
            <w:p w14:paraId="6127E35B" w14:textId="7F212EFD" w:rsidR="00FB33C1" w:rsidRDefault="00D16763">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F12765">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F12765">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524A146A" w14:textId="77777777" w:rsidR="00FB33C1" w:rsidRDefault="00FB33C1">
          <w:pPr>
            <w:rPr>
              <w:szCs w:val="21"/>
            </w:rPr>
          </w:pPr>
        </w:p>
        <w:p w14:paraId="7EFE1818" w14:textId="77777777" w:rsidR="00FB33C1" w:rsidRDefault="00FB33C1">
          <w:pPr>
            <w:rPr>
              <w:szCs w:val="21"/>
            </w:rPr>
          </w:pPr>
        </w:p>
        <w:p w14:paraId="243C9315" w14:textId="77777777" w:rsidR="00F12765" w:rsidRDefault="00F12765">
          <w:pPr>
            <w:rPr>
              <w:szCs w:val="21"/>
            </w:rPr>
          </w:pPr>
        </w:p>
        <w:p w14:paraId="42E34B7E" w14:textId="77777777" w:rsidR="00F12765" w:rsidRDefault="00F12765">
          <w:pPr>
            <w:rPr>
              <w:szCs w:val="21"/>
            </w:rPr>
          </w:pPr>
        </w:p>
        <w:p w14:paraId="24D409D3" w14:textId="77777777" w:rsidR="00F12765" w:rsidRDefault="00F12765">
          <w:pPr>
            <w:rPr>
              <w:szCs w:val="21"/>
            </w:rPr>
          </w:pPr>
        </w:p>
        <w:p w14:paraId="3CBBFA95" w14:textId="77777777" w:rsidR="00F12765" w:rsidRDefault="00F12765">
          <w:pPr>
            <w:rPr>
              <w:szCs w:val="21"/>
            </w:rPr>
          </w:pPr>
        </w:p>
        <w:p w14:paraId="7589B073" w14:textId="77777777" w:rsidR="00F12765" w:rsidRDefault="00F12765">
          <w:pPr>
            <w:rPr>
              <w:szCs w:val="21"/>
            </w:rPr>
          </w:pPr>
        </w:p>
        <w:p w14:paraId="3E4332F3" w14:textId="77777777" w:rsidR="00F12765" w:rsidRDefault="00F12765">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14:paraId="74EF5F01" w14:textId="77777777" w:rsidR="00FB33C1" w:rsidRDefault="00D16763" w:rsidP="00B90A3A">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1E1CA72C" w14:textId="77777777" w:rsidR="00FB33C1" w:rsidRDefault="00D16763" w:rsidP="00B90A3A">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1—12</w:t>
              </w:r>
              <w:r>
                <w:rPr>
                  <w:szCs w:val="21"/>
                </w:rPr>
                <w:t>月</w:t>
              </w:r>
            </w:p>
            <w:p w14:paraId="4C45F590" w14:textId="77777777" w:rsidR="00FB33C1" w:rsidRDefault="00D16763">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13806"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176"/>
                <w:gridCol w:w="683"/>
                <w:gridCol w:w="709"/>
                <w:gridCol w:w="567"/>
                <w:gridCol w:w="1275"/>
                <w:gridCol w:w="1134"/>
                <w:gridCol w:w="1276"/>
                <w:gridCol w:w="850"/>
                <w:gridCol w:w="1134"/>
                <w:gridCol w:w="1134"/>
                <w:gridCol w:w="1418"/>
              </w:tblGrid>
              <w:tr w:rsidR="00AD05B5" w:rsidRPr="00AD05B5" w14:paraId="559C81B4" w14:textId="77777777" w:rsidTr="00F12765">
                <w:trPr>
                  <w:trHeight w:val="20"/>
                </w:trPr>
                <w:sdt>
                  <w:sdtPr>
                    <w:rPr>
                      <w:sz w:val="13"/>
                      <w:szCs w:val="13"/>
                    </w:rPr>
                    <w:tag w:val="_PLD_9f249a701e3b4cf380a4e7f0cd84aff6"/>
                    <w:id w:val="2083248362"/>
                    <w:lock w:val="sdtLocked"/>
                  </w:sdtPr>
                  <w:sdtContent>
                    <w:tc>
                      <w:tcPr>
                        <w:tcW w:w="2450" w:type="dxa"/>
                        <w:vMerge w:val="restart"/>
                        <w:vAlign w:val="center"/>
                      </w:tcPr>
                      <w:p w14:paraId="0B3D6F70" w14:textId="77777777" w:rsidR="00AD05B5" w:rsidRPr="00AD05B5" w:rsidRDefault="00AD05B5" w:rsidP="005E6C96">
                        <w:pPr>
                          <w:adjustRightInd w:val="0"/>
                          <w:snapToGrid w:val="0"/>
                          <w:jc w:val="center"/>
                          <w:rPr>
                            <w:sz w:val="13"/>
                            <w:szCs w:val="13"/>
                          </w:rPr>
                        </w:pPr>
                        <w:r w:rsidRPr="00AD05B5">
                          <w:rPr>
                            <w:sz w:val="13"/>
                            <w:szCs w:val="13"/>
                          </w:rPr>
                          <w:t>项目</w:t>
                        </w:r>
                      </w:p>
                    </w:tc>
                  </w:sdtContent>
                </w:sdt>
                <w:sdt>
                  <w:sdtPr>
                    <w:rPr>
                      <w:sz w:val="13"/>
                      <w:szCs w:val="13"/>
                    </w:rPr>
                    <w:tag w:val="_PLD_7087176f30f246749d78990c387543ef"/>
                    <w:id w:val="-74211708"/>
                    <w:lock w:val="sdtLocked"/>
                  </w:sdtPr>
                  <w:sdtContent>
                    <w:tc>
                      <w:tcPr>
                        <w:tcW w:w="11356" w:type="dxa"/>
                        <w:gridSpan w:val="11"/>
                        <w:vAlign w:val="center"/>
                      </w:tcPr>
                      <w:p w14:paraId="4EE8D768" w14:textId="77777777" w:rsidR="00AD05B5" w:rsidRPr="00AD05B5" w:rsidRDefault="00AD05B5" w:rsidP="005E6C96">
                        <w:pPr>
                          <w:adjustRightInd w:val="0"/>
                          <w:snapToGrid w:val="0"/>
                          <w:jc w:val="center"/>
                          <w:rPr>
                            <w:sz w:val="13"/>
                            <w:szCs w:val="13"/>
                          </w:rPr>
                        </w:pPr>
                        <w:r w:rsidRPr="00AD05B5">
                          <w:rPr>
                            <w:rFonts w:hint="eastAsia"/>
                            <w:sz w:val="13"/>
                            <w:szCs w:val="13"/>
                          </w:rPr>
                          <w:t>本期</w:t>
                        </w:r>
                      </w:p>
                    </w:tc>
                  </w:sdtContent>
                </w:sdt>
              </w:tr>
              <w:tr w:rsidR="00AD05B5" w:rsidRPr="00AD05B5" w14:paraId="23DD0527" w14:textId="77777777" w:rsidTr="00F12765">
                <w:trPr>
                  <w:trHeight w:val="315"/>
                </w:trPr>
                <w:tc>
                  <w:tcPr>
                    <w:tcW w:w="2450" w:type="dxa"/>
                    <w:vMerge/>
                  </w:tcPr>
                  <w:p w14:paraId="7028B6D2" w14:textId="77777777" w:rsidR="00AD05B5" w:rsidRPr="00AD05B5" w:rsidRDefault="00AD05B5" w:rsidP="005E6C96">
                    <w:pPr>
                      <w:adjustRightInd w:val="0"/>
                      <w:snapToGrid w:val="0"/>
                      <w:rPr>
                        <w:sz w:val="13"/>
                        <w:szCs w:val="13"/>
                      </w:rPr>
                    </w:pPr>
                  </w:p>
                </w:tc>
                <w:sdt>
                  <w:sdtPr>
                    <w:rPr>
                      <w:sz w:val="13"/>
                      <w:szCs w:val="13"/>
                    </w:rPr>
                    <w:tag w:val="_PLD_d42b0ce5c44e4777bd36491652f20dd8"/>
                    <w:id w:val="-1621841863"/>
                    <w:lock w:val="sdtLocked"/>
                  </w:sdtPr>
                  <w:sdtContent>
                    <w:tc>
                      <w:tcPr>
                        <w:tcW w:w="1176" w:type="dxa"/>
                        <w:vMerge w:val="restart"/>
                        <w:tcBorders>
                          <w:right w:val="single" w:sz="4" w:space="0" w:color="auto"/>
                        </w:tcBorders>
                        <w:vAlign w:val="center"/>
                      </w:tcPr>
                      <w:p w14:paraId="64FA8DB9" w14:textId="77777777" w:rsidR="00AD05B5" w:rsidRPr="00AD05B5" w:rsidRDefault="00AD05B5" w:rsidP="005E6C96">
                        <w:pPr>
                          <w:adjustRightInd w:val="0"/>
                          <w:snapToGrid w:val="0"/>
                          <w:jc w:val="center"/>
                          <w:rPr>
                            <w:sz w:val="13"/>
                            <w:szCs w:val="13"/>
                          </w:rPr>
                        </w:pPr>
                        <w:r w:rsidRPr="00AD05B5">
                          <w:rPr>
                            <w:rFonts w:hint="eastAsia"/>
                            <w:sz w:val="13"/>
                            <w:szCs w:val="13"/>
                          </w:rPr>
                          <w:t>股本</w:t>
                        </w:r>
                      </w:p>
                    </w:tc>
                  </w:sdtContent>
                </w:sdt>
                <w:sdt>
                  <w:sdtPr>
                    <w:rPr>
                      <w:sz w:val="13"/>
                      <w:szCs w:val="13"/>
                    </w:rPr>
                    <w:tag w:val="_PLD_2b96b9233b354a859329aa59fac6fc9e"/>
                    <w:id w:val="-368773760"/>
                    <w:lock w:val="sdtLocked"/>
                  </w:sdtPr>
                  <w:sdtContent>
                    <w:tc>
                      <w:tcPr>
                        <w:tcW w:w="1959" w:type="dxa"/>
                        <w:gridSpan w:val="3"/>
                        <w:tcBorders>
                          <w:left w:val="single" w:sz="4" w:space="0" w:color="auto"/>
                          <w:bottom w:val="single" w:sz="4" w:space="0" w:color="auto"/>
                        </w:tcBorders>
                        <w:vAlign w:val="center"/>
                      </w:tcPr>
                      <w:p w14:paraId="7B1BE0B9" w14:textId="77777777" w:rsidR="00AD05B5" w:rsidRPr="00AD05B5" w:rsidRDefault="00AD05B5" w:rsidP="005E6C96">
                        <w:pPr>
                          <w:adjustRightInd w:val="0"/>
                          <w:snapToGrid w:val="0"/>
                          <w:jc w:val="center"/>
                          <w:rPr>
                            <w:sz w:val="13"/>
                            <w:szCs w:val="13"/>
                          </w:rPr>
                        </w:pPr>
                        <w:r w:rsidRPr="00AD05B5">
                          <w:rPr>
                            <w:rFonts w:hint="eastAsia"/>
                            <w:sz w:val="13"/>
                            <w:szCs w:val="13"/>
                          </w:rPr>
                          <w:t>其他权益工具</w:t>
                        </w:r>
                      </w:p>
                    </w:tc>
                  </w:sdtContent>
                </w:sdt>
                <w:sdt>
                  <w:sdtPr>
                    <w:rPr>
                      <w:sz w:val="13"/>
                      <w:szCs w:val="13"/>
                    </w:rPr>
                    <w:tag w:val="_PLD_dafb11707213467d9f285bde7429767a"/>
                    <w:id w:val="-1675099231"/>
                    <w:lock w:val="sdtLocked"/>
                  </w:sdtPr>
                  <w:sdtContent>
                    <w:tc>
                      <w:tcPr>
                        <w:tcW w:w="1275" w:type="dxa"/>
                        <w:vMerge w:val="restart"/>
                        <w:vAlign w:val="center"/>
                      </w:tcPr>
                      <w:p w14:paraId="77891656" w14:textId="77777777" w:rsidR="00AD05B5" w:rsidRPr="00AD05B5" w:rsidRDefault="00AD05B5" w:rsidP="005E6C96">
                        <w:pPr>
                          <w:adjustRightInd w:val="0"/>
                          <w:snapToGrid w:val="0"/>
                          <w:jc w:val="center"/>
                          <w:rPr>
                            <w:sz w:val="13"/>
                            <w:szCs w:val="13"/>
                          </w:rPr>
                        </w:pPr>
                        <w:r w:rsidRPr="00AD05B5">
                          <w:rPr>
                            <w:sz w:val="13"/>
                            <w:szCs w:val="13"/>
                          </w:rPr>
                          <w:t>资本公积</w:t>
                        </w:r>
                      </w:p>
                    </w:tc>
                  </w:sdtContent>
                </w:sdt>
                <w:sdt>
                  <w:sdtPr>
                    <w:rPr>
                      <w:sz w:val="13"/>
                      <w:szCs w:val="13"/>
                    </w:rPr>
                    <w:tag w:val="_PLD_2fb702eaa01c41839715d0f477a28608"/>
                    <w:id w:val="2096819295"/>
                    <w:lock w:val="sdtLocked"/>
                  </w:sdtPr>
                  <w:sdtContent>
                    <w:tc>
                      <w:tcPr>
                        <w:tcW w:w="1134" w:type="dxa"/>
                        <w:vMerge w:val="restart"/>
                        <w:vAlign w:val="center"/>
                      </w:tcPr>
                      <w:p w14:paraId="612AC844" w14:textId="77777777" w:rsidR="00AD05B5" w:rsidRPr="00AD05B5" w:rsidRDefault="00AD05B5" w:rsidP="005E6C96">
                        <w:pPr>
                          <w:adjustRightInd w:val="0"/>
                          <w:snapToGrid w:val="0"/>
                          <w:jc w:val="center"/>
                          <w:rPr>
                            <w:sz w:val="13"/>
                            <w:szCs w:val="13"/>
                          </w:rPr>
                        </w:pPr>
                        <w:r w:rsidRPr="00AD05B5">
                          <w:rPr>
                            <w:sz w:val="13"/>
                            <w:szCs w:val="13"/>
                          </w:rPr>
                          <w:t>减：库存股</w:t>
                        </w:r>
                      </w:p>
                    </w:tc>
                  </w:sdtContent>
                </w:sdt>
                <w:sdt>
                  <w:sdtPr>
                    <w:rPr>
                      <w:sz w:val="13"/>
                      <w:szCs w:val="13"/>
                    </w:rPr>
                    <w:tag w:val="_PLD_01fd07c61bdc4289ad848770e21829f0"/>
                    <w:id w:val="1725099509"/>
                    <w:lock w:val="sdtLocked"/>
                  </w:sdtPr>
                  <w:sdtContent>
                    <w:tc>
                      <w:tcPr>
                        <w:tcW w:w="1276" w:type="dxa"/>
                        <w:vMerge w:val="restart"/>
                        <w:vAlign w:val="center"/>
                      </w:tcPr>
                      <w:p w14:paraId="4151CF9D" w14:textId="77777777" w:rsidR="00AD05B5" w:rsidRPr="00AD05B5" w:rsidRDefault="00AD05B5" w:rsidP="005E6C96">
                        <w:pPr>
                          <w:jc w:val="center"/>
                          <w:rPr>
                            <w:sz w:val="13"/>
                            <w:szCs w:val="13"/>
                          </w:rPr>
                        </w:pPr>
                        <w:r w:rsidRPr="00AD05B5">
                          <w:rPr>
                            <w:rFonts w:hint="eastAsia"/>
                            <w:sz w:val="13"/>
                            <w:szCs w:val="13"/>
                          </w:rPr>
                          <w:t>其他综合收益</w:t>
                        </w:r>
                      </w:p>
                    </w:tc>
                  </w:sdtContent>
                </w:sdt>
                <w:sdt>
                  <w:sdtPr>
                    <w:rPr>
                      <w:sz w:val="13"/>
                      <w:szCs w:val="13"/>
                    </w:rPr>
                    <w:tag w:val="_PLD_90a7206226784441ae3a059bd6e2aeb9"/>
                    <w:id w:val="1164050253"/>
                    <w:lock w:val="sdtLocked"/>
                  </w:sdtPr>
                  <w:sdtContent>
                    <w:tc>
                      <w:tcPr>
                        <w:tcW w:w="850" w:type="dxa"/>
                        <w:vMerge w:val="restart"/>
                        <w:vAlign w:val="center"/>
                      </w:tcPr>
                      <w:p w14:paraId="7A969DFC" w14:textId="77777777" w:rsidR="00AD05B5" w:rsidRPr="00AD05B5" w:rsidRDefault="00AD05B5" w:rsidP="005E6C96">
                        <w:pPr>
                          <w:adjustRightInd w:val="0"/>
                          <w:snapToGrid w:val="0"/>
                          <w:jc w:val="center"/>
                          <w:rPr>
                            <w:sz w:val="13"/>
                            <w:szCs w:val="13"/>
                          </w:rPr>
                        </w:pPr>
                        <w:r w:rsidRPr="00AD05B5">
                          <w:rPr>
                            <w:rFonts w:hint="eastAsia"/>
                            <w:sz w:val="13"/>
                            <w:szCs w:val="13"/>
                          </w:rPr>
                          <w:t>专项储备</w:t>
                        </w:r>
                      </w:p>
                    </w:tc>
                  </w:sdtContent>
                </w:sdt>
                <w:sdt>
                  <w:sdtPr>
                    <w:rPr>
                      <w:sz w:val="13"/>
                      <w:szCs w:val="13"/>
                    </w:rPr>
                    <w:tag w:val="_PLD_e9a70df1813948df997635772bea7de3"/>
                    <w:id w:val="-1543975802"/>
                    <w:lock w:val="sdtLocked"/>
                  </w:sdtPr>
                  <w:sdtContent>
                    <w:tc>
                      <w:tcPr>
                        <w:tcW w:w="1134" w:type="dxa"/>
                        <w:vMerge w:val="restart"/>
                        <w:vAlign w:val="center"/>
                      </w:tcPr>
                      <w:p w14:paraId="7F37D896" w14:textId="77777777" w:rsidR="00AD05B5" w:rsidRPr="00AD05B5" w:rsidRDefault="00AD05B5" w:rsidP="005E6C96">
                        <w:pPr>
                          <w:adjustRightInd w:val="0"/>
                          <w:snapToGrid w:val="0"/>
                          <w:jc w:val="center"/>
                          <w:rPr>
                            <w:sz w:val="13"/>
                            <w:szCs w:val="13"/>
                          </w:rPr>
                        </w:pPr>
                        <w:r w:rsidRPr="00AD05B5">
                          <w:rPr>
                            <w:sz w:val="13"/>
                            <w:szCs w:val="13"/>
                          </w:rPr>
                          <w:t>盈余公积</w:t>
                        </w:r>
                      </w:p>
                    </w:tc>
                  </w:sdtContent>
                </w:sdt>
                <w:sdt>
                  <w:sdtPr>
                    <w:rPr>
                      <w:sz w:val="13"/>
                      <w:szCs w:val="13"/>
                    </w:rPr>
                    <w:tag w:val="_PLD_9b2be5c2b4a3447c85cf695b1da440fa"/>
                    <w:id w:val="-1851482779"/>
                    <w:lock w:val="sdtLocked"/>
                  </w:sdtPr>
                  <w:sdtContent>
                    <w:tc>
                      <w:tcPr>
                        <w:tcW w:w="1134" w:type="dxa"/>
                        <w:vMerge w:val="restart"/>
                        <w:vAlign w:val="center"/>
                      </w:tcPr>
                      <w:p w14:paraId="1C7CDF11" w14:textId="77777777" w:rsidR="00AD05B5" w:rsidRPr="00AD05B5" w:rsidRDefault="00AD05B5" w:rsidP="005E6C96">
                        <w:pPr>
                          <w:adjustRightInd w:val="0"/>
                          <w:snapToGrid w:val="0"/>
                          <w:jc w:val="center"/>
                          <w:rPr>
                            <w:sz w:val="13"/>
                            <w:szCs w:val="13"/>
                          </w:rPr>
                        </w:pPr>
                        <w:r w:rsidRPr="00AD05B5">
                          <w:rPr>
                            <w:sz w:val="13"/>
                            <w:szCs w:val="13"/>
                          </w:rPr>
                          <w:t>未分配利润</w:t>
                        </w:r>
                      </w:p>
                    </w:tc>
                  </w:sdtContent>
                </w:sdt>
                <w:sdt>
                  <w:sdtPr>
                    <w:rPr>
                      <w:sz w:val="13"/>
                      <w:szCs w:val="13"/>
                    </w:rPr>
                    <w:tag w:val="_PLD_61dd0378fbe645dfb87cfecfbc846206"/>
                    <w:id w:val="-1937888238"/>
                    <w:lock w:val="sdtLocked"/>
                  </w:sdtPr>
                  <w:sdtContent>
                    <w:tc>
                      <w:tcPr>
                        <w:tcW w:w="1418" w:type="dxa"/>
                        <w:vMerge w:val="restart"/>
                        <w:vAlign w:val="center"/>
                      </w:tcPr>
                      <w:p w14:paraId="7D864A4A" w14:textId="77777777" w:rsidR="00AD05B5" w:rsidRPr="00AD05B5" w:rsidRDefault="00AD05B5" w:rsidP="005E6C96">
                        <w:pPr>
                          <w:adjustRightInd w:val="0"/>
                          <w:snapToGrid w:val="0"/>
                          <w:jc w:val="center"/>
                          <w:rPr>
                            <w:sz w:val="13"/>
                            <w:szCs w:val="13"/>
                          </w:rPr>
                        </w:pPr>
                        <w:r w:rsidRPr="00AD05B5">
                          <w:rPr>
                            <w:sz w:val="13"/>
                            <w:szCs w:val="13"/>
                          </w:rPr>
                          <w:t>所有者权益合计</w:t>
                        </w:r>
                      </w:p>
                    </w:tc>
                  </w:sdtContent>
                </w:sdt>
              </w:tr>
              <w:tr w:rsidR="00AD05B5" w:rsidRPr="00AD05B5" w14:paraId="080D83F9" w14:textId="77777777" w:rsidTr="00F12765">
                <w:trPr>
                  <w:trHeight w:val="294"/>
                </w:trPr>
                <w:tc>
                  <w:tcPr>
                    <w:tcW w:w="2450" w:type="dxa"/>
                    <w:vMerge/>
                  </w:tcPr>
                  <w:p w14:paraId="711B5DD7" w14:textId="77777777" w:rsidR="00AD05B5" w:rsidRPr="00AD05B5" w:rsidRDefault="00AD05B5" w:rsidP="005E6C96">
                    <w:pPr>
                      <w:adjustRightInd w:val="0"/>
                      <w:snapToGrid w:val="0"/>
                      <w:rPr>
                        <w:sz w:val="13"/>
                        <w:szCs w:val="13"/>
                      </w:rPr>
                    </w:pPr>
                  </w:p>
                </w:tc>
                <w:tc>
                  <w:tcPr>
                    <w:tcW w:w="1176" w:type="dxa"/>
                    <w:vMerge/>
                    <w:tcBorders>
                      <w:right w:val="single" w:sz="4" w:space="0" w:color="auto"/>
                    </w:tcBorders>
                    <w:vAlign w:val="center"/>
                  </w:tcPr>
                  <w:p w14:paraId="41EBF58B" w14:textId="77777777" w:rsidR="00AD05B5" w:rsidRPr="00AD05B5" w:rsidRDefault="00AD05B5" w:rsidP="005E6C96">
                    <w:pPr>
                      <w:adjustRightInd w:val="0"/>
                      <w:snapToGrid w:val="0"/>
                      <w:jc w:val="center"/>
                      <w:rPr>
                        <w:sz w:val="13"/>
                        <w:szCs w:val="13"/>
                      </w:rPr>
                    </w:pPr>
                  </w:p>
                </w:tc>
                <w:sdt>
                  <w:sdtPr>
                    <w:rPr>
                      <w:sz w:val="13"/>
                      <w:szCs w:val="13"/>
                    </w:rPr>
                    <w:tag w:val="_PLD_506dd395f17d4bea92c50a0850471ea4"/>
                    <w:id w:val="-77608630"/>
                    <w:lock w:val="sdtLocked"/>
                  </w:sdtPr>
                  <w:sdtContent>
                    <w:tc>
                      <w:tcPr>
                        <w:tcW w:w="683" w:type="dxa"/>
                        <w:tcBorders>
                          <w:top w:val="single" w:sz="4" w:space="0" w:color="auto"/>
                          <w:left w:val="single" w:sz="4" w:space="0" w:color="auto"/>
                          <w:right w:val="single" w:sz="4" w:space="0" w:color="auto"/>
                        </w:tcBorders>
                        <w:vAlign w:val="center"/>
                      </w:tcPr>
                      <w:p w14:paraId="1437B9D4" w14:textId="77777777" w:rsidR="00AD05B5" w:rsidRPr="00AD05B5" w:rsidRDefault="00AD05B5" w:rsidP="005E6C96">
                        <w:pPr>
                          <w:adjustRightInd w:val="0"/>
                          <w:snapToGrid w:val="0"/>
                          <w:jc w:val="center"/>
                          <w:rPr>
                            <w:sz w:val="13"/>
                            <w:szCs w:val="13"/>
                          </w:rPr>
                        </w:pPr>
                        <w:r w:rsidRPr="00AD05B5">
                          <w:rPr>
                            <w:rFonts w:hint="eastAsia"/>
                            <w:sz w:val="13"/>
                            <w:szCs w:val="13"/>
                          </w:rPr>
                          <w:t>优先股</w:t>
                        </w:r>
                      </w:p>
                    </w:tc>
                  </w:sdtContent>
                </w:sdt>
                <w:sdt>
                  <w:sdtPr>
                    <w:rPr>
                      <w:sz w:val="13"/>
                      <w:szCs w:val="13"/>
                    </w:rPr>
                    <w:tag w:val="_PLD_d66ebd59f659426db31ba0d488ae47d0"/>
                    <w:id w:val="2098747523"/>
                    <w:lock w:val="sdtLocked"/>
                  </w:sdtPr>
                  <w:sdtContent>
                    <w:tc>
                      <w:tcPr>
                        <w:tcW w:w="709" w:type="dxa"/>
                        <w:tcBorders>
                          <w:top w:val="single" w:sz="4" w:space="0" w:color="auto"/>
                          <w:left w:val="single" w:sz="4" w:space="0" w:color="auto"/>
                          <w:right w:val="single" w:sz="4" w:space="0" w:color="auto"/>
                        </w:tcBorders>
                        <w:vAlign w:val="center"/>
                      </w:tcPr>
                      <w:p w14:paraId="38E0B5CF" w14:textId="77777777" w:rsidR="00AD05B5" w:rsidRPr="00AD05B5" w:rsidRDefault="00AD05B5" w:rsidP="005E6C96">
                        <w:pPr>
                          <w:adjustRightInd w:val="0"/>
                          <w:snapToGrid w:val="0"/>
                          <w:jc w:val="center"/>
                          <w:rPr>
                            <w:sz w:val="13"/>
                            <w:szCs w:val="13"/>
                          </w:rPr>
                        </w:pPr>
                        <w:r w:rsidRPr="00AD05B5">
                          <w:rPr>
                            <w:rFonts w:hint="eastAsia"/>
                            <w:sz w:val="13"/>
                            <w:szCs w:val="13"/>
                          </w:rPr>
                          <w:t>永续债</w:t>
                        </w:r>
                      </w:p>
                    </w:tc>
                  </w:sdtContent>
                </w:sdt>
                <w:sdt>
                  <w:sdtPr>
                    <w:rPr>
                      <w:sz w:val="13"/>
                      <w:szCs w:val="13"/>
                    </w:rPr>
                    <w:tag w:val="_PLD_997e05d9124249eeb1a10ac094efcb41"/>
                    <w:id w:val="-57176785"/>
                    <w:lock w:val="sdtLocked"/>
                  </w:sdtPr>
                  <w:sdtContent>
                    <w:tc>
                      <w:tcPr>
                        <w:tcW w:w="567" w:type="dxa"/>
                        <w:tcBorders>
                          <w:top w:val="single" w:sz="4" w:space="0" w:color="auto"/>
                          <w:left w:val="single" w:sz="4" w:space="0" w:color="auto"/>
                        </w:tcBorders>
                        <w:vAlign w:val="center"/>
                      </w:tcPr>
                      <w:p w14:paraId="1FAB9E18" w14:textId="77777777" w:rsidR="00AD05B5" w:rsidRPr="00AD05B5" w:rsidRDefault="00AD05B5" w:rsidP="005E6C96">
                        <w:pPr>
                          <w:adjustRightInd w:val="0"/>
                          <w:snapToGrid w:val="0"/>
                          <w:jc w:val="center"/>
                          <w:rPr>
                            <w:sz w:val="13"/>
                            <w:szCs w:val="13"/>
                          </w:rPr>
                        </w:pPr>
                        <w:r w:rsidRPr="00AD05B5">
                          <w:rPr>
                            <w:rFonts w:hint="eastAsia"/>
                            <w:sz w:val="13"/>
                            <w:szCs w:val="13"/>
                          </w:rPr>
                          <w:t>其他</w:t>
                        </w:r>
                      </w:p>
                    </w:tc>
                  </w:sdtContent>
                </w:sdt>
                <w:tc>
                  <w:tcPr>
                    <w:tcW w:w="1275" w:type="dxa"/>
                    <w:vMerge/>
                  </w:tcPr>
                  <w:p w14:paraId="15DCB4AC" w14:textId="77777777" w:rsidR="00AD05B5" w:rsidRPr="00AD05B5" w:rsidRDefault="00AD05B5" w:rsidP="005E6C96">
                    <w:pPr>
                      <w:adjustRightInd w:val="0"/>
                      <w:snapToGrid w:val="0"/>
                      <w:jc w:val="center"/>
                      <w:rPr>
                        <w:sz w:val="13"/>
                        <w:szCs w:val="13"/>
                      </w:rPr>
                    </w:pPr>
                  </w:p>
                </w:tc>
                <w:tc>
                  <w:tcPr>
                    <w:tcW w:w="1134" w:type="dxa"/>
                    <w:vMerge/>
                  </w:tcPr>
                  <w:p w14:paraId="4F0BD591" w14:textId="77777777" w:rsidR="00AD05B5" w:rsidRPr="00AD05B5" w:rsidRDefault="00AD05B5" w:rsidP="005E6C96">
                    <w:pPr>
                      <w:adjustRightInd w:val="0"/>
                      <w:snapToGrid w:val="0"/>
                      <w:jc w:val="center"/>
                      <w:rPr>
                        <w:sz w:val="13"/>
                        <w:szCs w:val="13"/>
                      </w:rPr>
                    </w:pPr>
                  </w:p>
                </w:tc>
                <w:tc>
                  <w:tcPr>
                    <w:tcW w:w="1276" w:type="dxa"/>
                    <w:vMerge/>
                  </w:tcPr>
                  <w:p w14:paraId="140D0687" w14:textId="77777777" w:rsidR="00AD05B5" w:rsidRPr="00AD05B5" w:rsidRDefault="00AD05B5" w:rsidP="005E6C96">
                    <w:pPr>
                      <w:jc w:val="center"/>
                      <w:rPr>
                        <w:sz w:val="13"/>
                        <w:szCs w:val="13"/>
                      </w:rPr>
                    </w:pPr>
                  </w:p>
                </w:tc>
                <w:tc>
                  <w:tcPr>
                    <w:tcW w:w="850" w:type="dxa"/>
                    <w:vMerge/>
                  </w:tcPr>
                  <w:p w14:paraId="52C01D44" w14:textId="77777777" w:rsidR="00AD05B5" w:rsidRPr="00AD05B5" w:rsidRDefault="00AD05B5" w:rsidP="005E6C96">
                    <w:pPr>
                      <w:adjustRightInd w:val="0"/>
                      <w:snapToGrid w:val="0"/>
                      <w:jc w:val="center"/>
                      <w:rPr>
                        <w:sz w:val="13"/>
                        <w:szCs w:val="13"/>
                      </w:rPr>
                    </w:pPr>
                  </w:p>
                </w:tc>
                <w:tc>
                  <w:tcPr>
                    <w:tcW w:w="1134" w:type="dxa"/>
                    <w:vMerge/>
                  </w:tcPr>
                  <w:p w14:paraId="2F2FAAB2" w14:textId="77777777" w:rsidR="00AD05B5" w:rsidRPr="00AD05B5" w:rsidRDefault="00AD05B5" w:rsidP="005E6C96">
                    <w:pPr>
                      <w:adjustRightInd w:val="0"/>
                      <w:snapToGrid w:val="0"/>
                      <w:jc w:val="center"/>
                      <w:rPr>
                        <w:sz w:val="13"/>
                        <w:szCs w:val="13"/>
                      </w:rPr>
                    </w:pPr>
                  </w:p>
                </w:tc>
                <w:tc>
                  <w:tcPr>
                    <w:tcW w:w="1134" w:type="dxa"/>
                    <w:vMerge/>
                  </w:tcPr>
                  <w:p w14:paraId="52B44535" w14:textId="77777777" w:rsidR="00AD05B5" w:rsidRPr="00AD05B5" w:rsidRDefault="00AD05B5" w:rsidP="005E6C96">
                    <w:pPr>
                      <w:adjustRightInd w:val="0"/>
                      <w:snapToGrid w:val="0"/>
                      <w:jc w:val="center"/>
                      <w:rPr>
                        <w:sz w:val="13"/>
                        <w:szCs w:val="13"/>
                      </w:rPr>
                    </w:pPr>
                  </w:p>
                </w:tc>
                <w:tc>
                  <w:tcPr>
                    <w:tcW w:w="1418" w:type="dxa"/>
                    <w:vMerge/>
                  </w:tcPr>
                  <w:p w14:paraId="68CFD439" w14:textId="77777777" w:rsidR="00AD05B5" w:rsidRPr="00AD05B5" w:rsidRDefault="00AD05B5" w:rsidP="005E6C96">
                    <w:pPr>
                      <w:adjustRightInd w:val="0"/>
                      <w:snapToGrid w:val="0"/>
                      <w:jc w:val="center"/>
                      <w:rPr>
                        <w:sz w:val="13"/>
                        <w:szCs w:val="13"/>
                      </w:rPr>
                    </w:pPr>
                  </w:p>
                </w:tc>
              </w:tr>
              <w:tr w:rsidR="00AD05B5" w:rsidRPr="00AD05B5" w14:paraId="64F64BE1" w14:textId="77777777" w:rsidTr="00F12765">
                <w:trPr>
                  <w:trHeight w:val="20"/>
                </w:trPr>
                <w:sdt>
                  <w:sdtPr>
                    <w:rPr>
                      <w:sz w:val="13"/>
                      <w:szCs w:val="13"/>
                    </w:rPr>
                    <w:tag w:val="_PLD_08f8c5f19f2b42f7ae650f62c6878570"/>
                    <w:id w:val="-1771764546"/>
                    <w:lock w:val="sdtLocked"/>
                  </w:sdtPr>
                  <w:sdtContent>
                    <w:tc>
                      <w:tcPr>
                        <w:tcW w:w="2450" w:type="dxa"/>
                      </w:tcPr>
                      <w:p w14:paraId="098CA534" w14:textId="77777777" w:rsidR="00AD05B5" w:rsidRPr="00AD05B5" w:rsidRDefault="00AD05B5" w:rsidP="005E6C96">
                        <w:pPr>
                          <w:rPr>
                            <w:sz w:val="13"/>
                            <w:szCs w:val="13"/>
                          </w:rPr>
                        </w:pPr>
                        <w:r w:rsidRPr="00AD05B5">
                          <w:rPr>
                            <w:sz w:val="13"/>
                            <w:szCs w:val="13"/>
                          </w:rPr>
                          <w:t>一、上年</w:t>
                        </w:r>
                        <w:r w:rsidRPr="00AD05B5">
                          <w:rPr>
                            <w:rFonts w:hint="eastAsia"/>
                            <w:sz w:val="13"/>
                            <w:szCs w:val="13"/>
                          </w:rPr>
                          <w:t>期</w:t>
                        </w:r>
                        <w:r w:rsidRPr="00AD05B5">
                          <w:rPr>
                            <w:sz w:val="13"/>
                            <w:szCs w:val="13"/>
                          </w:rPr>
                          <w:t>末余额</w:t>
                        </w:r>
                      </w:p>
                    </w:tc>
                  </w:sdtContent>
                </w:sdt>
                <w:tc>
                  <w:tcPr>
                    <w:tcW w:w="1176" w:type="dxa"/>
                    <w:tcBorders>
                      <w:right w:val="single" w:sz="4" w:space="0" w:color="auto"/>
                    </w:tcBorders>
                  </w:tcPr>
                  <w:p w14:paraId="73AA62C7" w14:textId="77777777" w:rsidR="00AD05B5" w:rsidRPr="00AD05B5" w:rsidRDefault="00AD05B5" w:rsidP="005E6C96">
                    <w:pPr>
                      <w:jc w:val="right"/>
                      <w:rPr>
                        <w:sz w:val="13"/>
                        <w:szCs w:val="13"/>
                      </w:rPr>
                    </w:pPr>
                    <w:r w:rsidRPr="00AD05B5">
                      <w:rPr>
                        <w:sz w:val="13"/>
                        <w:szCs w:val="13"/>
                      </w:rPr>
                      <w:t>721,891,958.00</w:t>
                    </w:r>
                  </w:p>
                </w:tc>
                <w:tc>
                  <w:tcPr>
                    <w:tcW w:w="683" w:type="dxa"/>
                    <w:tcBorders>
                      <w:left w:val="single" w:sz="4" w:space="0" w:color="auto"/>
                      <w:right w:val="single" w:sz="4" w:space="0" w:color="auto"/>
                    </w:tcBorders>
                  </w:tcPr>
                  <w:p w14:paraId="6A9C508B"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09CAE633"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47EDF61D" w14:textId="77777777" w:rsidR="00AD05B5" w:rsidRPr="00AD05B5" w:rsidRDefault="00AD05B5" w:rsidP="005E6C96">
                    <w:pPr>
                      <w:jc w:val="right"/>
                      <w:rPr>
                        <w:sz w:val="13"/>
                        <w:szCs w:val="13"/>
                      </w:rPr>
                    </w:pPr>
                  </w:p>
                </w:tc>
                <w:tc>
                  <w:tcPr>
                    <w:tcW w:w="1275" w:type="dxa"/>
                    <w:tcBorders>
                      <w:left w:val="single" w:sz="4" w:space="0" w:color="auto"/>
                    </w:tcBorders>
                  </w:tcPr>
                  <w:p w14:paraId="0F078A3C" w14:textId="77777777" w:rsidR="00AD05B5" w:rsidRPr="00AD05B5" w:rsidRDefault="00AD05B5" w:rsidP="005E6C96">
                    <w:pPr>
                      <w:jc w:val="right"/>
                      <w:rPr>
                        <w:sz w:val="13"/>
                        <w:szCs w:val="13"/>
                      </w:rPr>
                    </w:pPr>
                    <w:r w:rsidRPr="00AD05B5">
                      <w:rPr>
                        <w:sz w:val="13"/>
                        <w:szCs w:val="13"/>
                      </w:rPr>
                      <w:t>1,456,718,603.27</w:t>
                    </w:r>
                  </w:p>
                </w:tc>
                <w:tc>
                  <w:tcPr>
                    <w:tcW w:w="1134" w:type="dxa"/>
                  </w:tcPr>
                  <w:p w14:paraId="2F4ECF27" w14:textId="77777777" w:rsidR="00AD05B5" w:rsidRPr="00AD05B5" w:rsidRDefault="00AD05B5" w:rsidP="005E6C96">
                    <w:pPr>
                      <w:jc w:val="right"/>
                      <w:rPr>
                        <w:sz w:val="13"/>
                        <w:szCs w:val="13"/>
                      </w:rPr>
                    </w:pPr>
                    <w:r w:rsidRPr="00AD05B5">
                      <w:rPr>
                        <w:sz w:val="13"/>
                        <w:szCs w:val="13"/>
                      </w:rPr>
                      <w:t>17,644,740.00</w:t>
                    </w:r>
                  </w:p>
                </w:tc>
                <w:tc>
                  <w:tcPr>
                    <w:tcW w:w="1276" w:type="dxa"/>
                  </w:tcPr>
                  <w:p w14:paraId="7D6DDD36" w14:textId="77777777" w:rsidR="00AD05B5" w:rsidRPr="00AD05B5" w:rsidRDefault="00AD05B5" w:rsidP="005E6C96">
                    <w:pPr>
                      <w:jc w:val="right"/>
                      <w:rPr>
                        <w:sz w:val="13"/>
                        <w:szCs w:val="13"/>
                      </w:rPr>
                    </w:pPr>
                    <w:r w:rsidRPr="00AD05B5">
                      <w:rPr>
                        <w:sz w:val="13"/>
                        <w:szCs w:val="13"/>
                      </w:rPr>
                      <w:t>347,904,923.31</w:t>
                    </w:r>
                  </w:p>
                </w:tc>
                <w:tc>
                  <w:tcPr>
                    <w:tcW w:w="850" w:type="dxa"/>
                  </w:tcPr>
                  <w:p w14:paraId="7ACC5CD8" w14:textId="77777777" w:rsidR="00AD05B5" w:rsidRPr="00AD05B5" w:rsidRDefault="00AD05B5" w:rsidP="005E6C96">
                    <w:pPr>
                      <w:jc w:val="right"/>
                      <w:rPr>
                        <w:sz w:val="13"/>
                        <w:szCs w:val="13"/>
                      </w:rPr>
                    </w:pPr>
                  </w:p>
                </w:tc>
                <w:tc>
                  <w:tcPr>
                    <w:tcW w:w="1134" w:type="dxa"/>
                  </w:tcPr>
                  <w:p w14:paraId="0D12D0F8" w14:textId="77777777" w:rsidR="00AD05B5" w:rsidRPr="00AD05B5" w:rsidRDefault="00AD05B5" w:rsidP="005E6C96">
                    <w:pPr>
                      <w:jc w:val="right"/>
                      <w:rPr>
                        <w:sz w:val="13"/>
                        <w:szCs w:val="13"/>
                      </w:rPr>
                    </w:pPr>
                    <w:r w:rsidRPr="00AD05B5">
                      <w:rPr>
                        <w:sz w:val="13"/>
                        <w:szCs w:val="13"/>
                      </w:rPr>
                      <w:t>118,306,693.75</w:t>
                    </w:r>
                  </w:p>
                </w:tc>
                <w:tc>
                  <w:tcPr>
                    <w:tcW w:w="1134" w:type="dxa"/>
                  </w:tcPr>
                  <w:p w14:paraId="25E76F5F" w14:textId="77777777" w:rsidR="00AD05B5" w:rsidRPr="00AD05B5" w:rsidRDefault="00AD05B5" w:rsidP="005E6C96">
                    <w:pPr>
                      <w:jc w:val="right"/>
                      <w:rPr>
                        <w:sz w:val="13"/>
                        <w:szCs w:val="13"/>
                      </w:rPr>
                    </w:pPr>
                    <w:r w:rsidRPr="00AD05B5">
                      <w:rPr>
                        <w:sz w:val="13"/>
                        <w:szCs w:val="13"/>
                      </w:rPr>
                      <w:t>73,893,754.48</w:t>
                    </w:r>
                  </w:p>
                </w:tc>
                <w:tc>
                  <w:tcPr>
                    <w:tcW w:w="1418" w:type="dxa"/>
                  </w:tcPr>
                  <w:p w14:paraId="3AA8489C" w14:textId="77777777" w:rsidR="00AD05B5" w:rsidRPr="00AD05B5" w:rsidRDefault="00AD05B5" w:rsidP="005E6C96">
                    <w:pPr>
                      <w:jc w:val="right"/>
                      <w:rPr>
                        <w:sz w:val="13"/>
                        <w:szCs w:val="13"/>
                      </w:rPr>
                    </w:pPr>
                    <w:r w:rsidRPr="00AD05B5">
                      <w:rPr>
                        <w:sz w:val="13"/>
                        <w:szCs w:val="13"/>
                      </w:rPr>
                      <w:t>2,701,071,192.81</w:t>
                    </w:r>
                  </w:p>
                </w:tc>
              </w:tr>
              <w:tr w:rsidR="00AD05B5" w:rsidRPr="00AD05B5" w14:paraId="710468ED" w14:textId="77777777" w:rsidTr="00F12765">
                <w:trPr>
                  <w:trHeight w:val="20"/>
                </w:trPr>
                <w:sdt>
                  <w:sdtPr>
                    <w:rPr>
                      <w:sz w:val="13"/>
                      <w:szCs w:val="13"/>
                    </w:rPr>
                    <w:tag w:val="_PLD_f977aa291b254801929edbd8e09eff6f"/>
                    <w:id w:val="954991441"/>
                    <w:lock w:val="sdtLocked"/>
                  </w:sdtPr>
                  <w:sdtContent>
                    <w:tc>
                      <w:tcPr>
                        <w:tcW w:w="2450" w:type="dxa"/>
                      </w:tcPr>
                      <w:p w14:paraId="57C9F451" w14:textId="77777777" w:rsidR="00AD05B5" w:rsidRPr="00AD05B5" w:rsidRDefault="00AD05B5" w:rsidP="005E6C96">
                        <w:pPr>
                          <w:rPr>
                            <w:sz w:val="13"/>
                            <w:szCs w:val="13"/>
                          </w:rPr>
                        </w:pPr>
                        <w:r w:rsidRPr="00AD05B5">
                          <w:rPr>
                            <w:sz w:val="13"/>
                            <w:szCs w:val="13"/>
                          </w:rPr>
                          <w:t>加：会计政策变更</w:t>
                        </w:r>
                      </w:p>
                    </w:tc>
                  </w:sdtContent>
                </w:sdt>
                <w:tc>
                  <w:tcPr>
                    <w:tcW w:w="1176" w:type="dxa"/>
                    <w:tcBorders>
                      <w:right w:val="single" w:sz="4" w:space="0" w:color="auto"/>
                    </w:tcBorders>
                  </w:tcPr>
                  <w:p w14:paraId="79AEB1BF"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DE5E2EC"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373F5F5C"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153A2E48" w14:textId="77777777" w:rsidR="00AD05B5" w:rsidRPr="00AD05B5" w:rsidRDefault="00AD05B5" w:rsidP="005E6C96">
                    <w:pPr>
                      <w:jc w:val="right"/>
                      <w:rPr>
                        <w:sz w:val="13"/>
                        <w:szCs w:val="13"/>
                      </w:rPr>
                    </w:pPr>
                  </w:p>
                </w:tc>
                <w:tc>
                  <w:tcPr>
                    <w:tcW w:w="1275" w:type="dxa"/>
                    <w:tcBorders>
                      <w:left w:val="single" w:sz="4" w:space="0" w:color="auto"/>
                    </w:tcBorders>
                  </w:tcPr>
                  <w:p w14:paraId="740E3C2C" w14:textId="77777777" w:rsidR="00AD05B5" w:rsidRPr="00AD05B5" w:rsidRDefault="00AD05B5" w:rsidP="005E6C96">
                    <w:pPr>
                      <w:jc w:val="right"/>
                      <w:rPr>
                        <w:sz w:val="13"/>
                        <w:szCs w:val="13"/>
                      </w:rPr>
                    </w:pPr>
                  </w:p>
                </w:tc>
                <w:tc>
                  <w:tcPr>
                    <w:tcW w:w="1134" w:type="dxa"/>
                  </w:tcPr>
                  <w:p w14:paraId="612750C7" w14:textId="77777777" w:rsidR="00AD05B5" w:rsidRPr="00AD05B5" w:rsidRDefault="00AD05B5" w:rsidP="005E6C96">
                    <w:pPr>
                      <w:jc w:val="right"/>
                      <w:rPr>
                        <w:sz w:val="13"/>
                        <w:szCs w:val="13"/>
                      </w:rPr>
                    </w:pPr>
                  </w:p>
                </w:tc>
                <w:tc>
                  <w:tcPr>
                    <w:tcW w:w="1276" w:type="dxa"/>
                  </w:tcPr>
                  <w:p w14:paraId="3C52D89B" w14:textId="77777777" w:rsidR="00AD05B5" w:rsidRPr="00AD05B5" w:rsidRDefault="00AD05B5" w:rsidP="005E6C96">
                    <w:pPr>
                      <w:jc w:val="right"/>
                      <w:rPr>
                        <w:sz w:val="13"/>
                        <w:szCs w:val="13"/>
                      </w:rPr>
                    </w:pPr>
                  </w:p>
                </w:tc>
                <w:tc>
                  <w:tcPr>
                    <w:tcW w:w="850" w:type="dxa"/>
                  </w:tcPr>
                  <w:p w14:paraId="514C84E1" w14:textId="77777777" w:rsidR="00AD05B5" w:rsidRPr="00AD05B5" w:rsidRDefault="00AD05B5" w:rsidP="005E6C96">
                    <w:pPr>
                      <w:jc w:val="right"/>
                      <w:rPr>
                        <w:sz w:val="13"/>
                        <w:szCs w:val="13"/>
                      </w:rPr>
                    </w:pPr>
                  </w:p>
                </w:tc>
                <w:tc>
                  <w:tcPr>
                    <w:tcW w:w="1134" w:type="dxa"/>
                  </w:tcPr>
                  <w:p w14:paraId="7F928C05" w14:textId="77777777" w:rsidR="00AD05B5" w:rsidRPr="00AD05B5" w:rsidRDefault="00AD05B5" w:rsidP="005E6C96">
                    <w:pPr>
                      <w:jc w:val="right"/>
                      <w:rPr>
                        <w:sz w:val="13"/>
                        <w:szCs w:val="13"/>
                      </w:rPr>
                    </w:pPr>
                  </w:p>
                </w:tc>
                <w:tc>
                  <w:tcPr>
                    <w:tcW w:w="1134" w:type="dxa"/>
                  </w:tcPr>
                  <w:p w14:paraId="34128551" w14:textId="77777777" w:rsidR="00AD05B5" w:rsidRPr="00AD05B5" w:rsidRDefault="00AD05B5" w:rsidP="005E6C96">
                    <w:pPr>
                      <w:jc w:val="right"/>
                      <w:rPr>
                        <w:sz w:val="13"/>
                        <w:szCs w:val="13"/>
                      </w:rPr>
                    </w:pPr>
                  </w:p>
                </w:tc>
                <w:tc>
                  <w:tcPr>
                    <w:tcW w:w="1418" w:type="dxa"/>
                  </w:tcPr>
                  <w:p w14:paraId="459144AD" w14:textId="77777777" w:rsidR="00AD05B5" w:rsidRPr="00AD05B5" w:rsidRDefault="00AD05B5" w:rsidP="005E6C96">
                    <w:pPr>
                      <w:jc w:val="right"/>
                      <w:rPr>
                        <w:sz w:val="13"/>
                        <w:szCs w:val="13"/>
                      </w:rPr>
                    </w:pPr>
                  </w:p>
                </w:tc>
              </w:tr>
              <w:tr w:rsidR="00AD05B5" w:rsidRPr="00AD05B5" w14:paraId="5ADB669A" w14:textId="77777777" w:rsidTr="00F12765">
                <w:trPr>
                  <w:trHeight w:val="20"/>
                </w:trPr>
                <w:sdt>
                  <w:sdtPr>
                    <w:rPr>
                      <w:sz w:val="13"/>
                      <w:szCs w:val="13"/>
                    </w:rPr>
                    <w:tag w:val="_PLD_1dcd3d26f66745c0b48a5fac832ef867"/>
                    <w:id w:val="-2010979838"/>
                    <w:lock w:val="sdtLocked"/>
                  </w:sdtPr>
                  <w:sdtContent>
                    <w:tc>
                      <w:tcPr>
                        <w:tcW w:w="2450" w:type="dxa"/>
                      </w:tcPr>
                      <w:p w14:paraId="513A4242" w14:textId="77777777" w:rsidR="00AD05B5" w:rsidRPr="00AD05B5" w:rsidRDefault="00AD05B5" w:rsidP="005E6C96">
                        <w:pPr>
                          <w:ind w:firstLineChars="200" w:firstLine="260"/>
                          <w:rPr>
                            <w:sz w:val="13"/>
                            <w:szCs w:val="13"/>
                          </w:rPr>
                        </w:pPr>
                        <w:r w:rsidRPr="00AD05B5">
                          <w:rPr>
                            <w:sz w:val="13"/>
                            <w:szCs w:val="13"/>
                          </w:rPr>
                          <w:t>前期差错更正</w:t>
                        </w:r>
                      </w:p>
                    </w:tc>
                  </w:sdtContent>
                </w:sdt>
                <w:tc>
                  <w:tcPr>
                    <w:tcW w:w="1176" w:type="dxa"/>
                    <w:tcBorders>
                      <w:right w:val="single" w:sz="4" w:space="0" w:color="auto"/>
                    </w:tcBorders>
                  </w:tcPr>
                  <w:p w14:paraId="430CC90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C89C0DA"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2BB84FD3"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58DB2951" w14:textId="77777777" w:rsidR="00AD05B5" w:rsidRPr="00AD05B5" w:rsidRDefault="00AD05B5" w:rsidP="005E6C96">
                    <w:pPr>
                      <w:jc w:val="right"/>
                      <w:rPr>
                        <w:sz w:val="13"/>
                        <w:szCs w:val="13"/>
                      </w:rPr>
                    </w:pPr>
                  </w:p>
                </w:tc>
                <w:tc>
                  <w:tcPr>
                    <w:tcW w:w="1275" w:type="dxa"/>
                    <w:tcBorders>
                      <w:left w:val="single" w:sz="4" w:space="0" w:color="auto"/>
                    </w:tcBorders>
                  </w:tcPr>
                  <w:p w14:paraId="6ACCF632" w14:textId="77777777" w:rsidR="00AD05B5" w:rsidRPr="00AD05B5" w:rsidRDefault="00AD05B5" w:rsidP="005E6C96">
                    <w:pPr>
                      <w:jc w:val="right"/>
                      <w:rPr>
                        <w:sz w:val="13"/>
                        <w:szCs w:val="13"/>
                      </w:rPr>
                    </w:pPr>
                  </w:p>
                </w:tc>
                <w:tc>
                  <w:tcPr>
                    <w:tcW w:w="1134" w:type="dxa"/>
                  </w:tcPr>
                  <w:p w14:paraId="540DB9F9" w14:textId="77777777" w:rsidR="00AD05B5" w:rsidRPr="00AD05B5" w:rsidRDefault="00AD05B5" w:rsidP="005E6C96">
                    <w:pPr>
                      <w:jc w:val="right"/>
                      <w:rPr>
                        <w:sz w:val="13"/>
                        <w:szCs w:val="13"/>
                      </w:rPr>
                    </w:pPr>
                  </w:p>
                </w:tc>
                <w:tc>
                  <w:tcPr>
                    <w:tcW w:w="1276" w:type="dxa"/>
                  </w:tcPr>
                  <w:p w14:paraId="2DA46F2F" w14:textId="77777777" w:rsidR="00AD05B5" w:rsidRPr="00AD05B5" w:rsidRDefault="00AD05B5" w:rsidP="005E6C96">
                    <w:pPr>
                      <w:jc w:val="right"/>
                      <w:rPr>
                        <w:sz w:val="13"/>
                        <w:szCs w:val="13"/>
                      </w:rPr>
                    </w:pPr>
                  </w:p>
                </w:tc>
                <w:tc>
                  <w:tcPr>
                    <w:tcW w:w="850" w:type="dxa"/>
                  </w:tcPr>
                  <w:p w14:paraId="184A1CDE" w14:textId="77777777" w:rsidR="00AD05B5" w:rsidRPr="00AD05B5" w:rsidRDefault="00AD05B5" w:rsidP="005E6C96">
                    <w:pPr>
                      <w:jc w:val="right"/>
                      <w:rPr>
                        <w:sz w:val="13"/>
                        <w:szCs w:val="13"/>
                      </w:rPr>
                    </w:pPr>
                  </w:p>
                </w:tc>
                <w:tc>
                  <w:tcPr>
                    <w:tcW w:w="1134" w:type="dxa"/>
                  </w:tcPr>
                  <w:p w14:paraId="6E422C5D" w14:textId="77777777" w:rsidR="00AD05B5" w:rsidRPr="00AD05B5" w:rsidRDefault="00AD05B5" w:rsidP="005E6C96">
                    <w:pPr>
                      <w:jc w:val="right"/>
                      <w:rPr>
                        <w:sz w:val="13"/>
                        <w:szCs w:val="13"/>
                      </w:rPr>
                    </w:pPr>
                  </w:p>
                </w:tc>
                <w:tc>
                  <w:tcPr>
                    <w:tcW w:w="1134" w:type="dxa"/>
                  </w:tcPr>
                  <w:p w14:paraId="7BACE311" w14:textId="77777777" w:rsidR="00AD05B5" w:rsidRPr="00AD05B5" w:rsidRDefault="00AD05B5" w:rsidP="005E6C96">
                    <w:pPr>
                      <w:jc w:val="right"/>
                      <w:rPr>
                        <w:sz w:val="13"/>
                        <w:szCs w:val="13"/>
                      </w:rPr>
                    </w:pPr>
                  </w:p>
                </w:tc>
                <w:tc>
                  <w:tcPr>
                    <w:tcW w:w="1418" w:type="dxa"/>
                  </w:tcPr>
                  <w:p w14:paraId="329009F9" w14:textId="77777777" w:rsidR="00AD05B5" w:rsidRPr="00AD05B5" w:rsidRDefault="00AD05B5" w:rsidP="005E6C96">
                    <w:pPr>
                      <w:jc w:val="right"/>
                      <w:rPr>
                        <w:sz w:val="13"/>
                        <w:szCs w:val="13"/>
                      </w:rPr>
                    </w:pPr>
                  </w:p>
                </w:tc>
              </w:tr>
              <w:tr w:rsidR="00AD05B5" w:rsidRPr="00AD05B5" w14:paraId="22043A2E" w14:textId="77777777" w:rsidTr="00F12765">
                <w:trPr>
                  <w:trHeight w:val="20"/>
                </w:trPr>
                <w:sdt>
                  <w:sdtPr>
                    <w:rPr>
                      <w:sz w:val="13"/>
                      <w:szCs w:val="13"/>
                    </w:rPr>
                    <w:tag w:val="_PLD_1e1d4d884e6e401b8c40d08e9d6c5d32"/>
                    <w:id w:val="2086802456"/>
                    <w:lock w:val="sdtLocked"/>
                  </w:sdtPr>
                  <w:sdtContent>
                    <w:tc>
                      <w:tcPr>
                        <w:tcW w:w="2450" w:type="dxa"/>
                      </w:tcPr>
                      <w:p w14:paraId="2DFC1749" w14:textId="77777777" w:rsidR="00AD05B5" w:rsidRPr="00AD05B5" w:rsidRDefault="00AD05B5" w:rsidP="005E6C96">
                        <w:pPr>
                          <w:ind w:firstLineChars="200" w:firstLine="260"/>
                          <w:rPr>
                            <w:sz w:val="13"/>
                            <w:szCs w:val="13"/>
                          </w:rPr>
                        </w:pPr>
                        <w:r w:rsidRPr="00AD05B5">
                          <w:rPr>
                            <w:rFonts w:hint="eastAsia"/>
                            <w:sz w:val="13"/>
                            <w:szCs w:val="13"/>
                          </w:rPr>
                          <w:t>其他</w:t>
                        </w:r>
                      </w:p>
                    </w:tc>
                  </w:sdtContent>
                </w:sdt>
                <w:tc>
                  <w:tcPr>
                    <w:tcW w:w="1176" w:type="dxa"/>
                    <w:tcBorders>
                      <w:right w:val="single" w:sz="4" w:space="0" w:color="auto"/>
                    </w:tcBorders>
                  </w:tcPr>
                  <w:p w14:paraId="3B16103B"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8797090"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45E028F1"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438F7D38" w14:textId="77777777" w:rsidR="00AD05B5" w:rsidRPr="00AD05B5" w:rsidRDefault="00AD05B5" w:rsidP="005E6C96">
                    <w:pPr>
                      <w:jc w:val="right"/>
                      <w:rPr>
                        <w:sz w:val="13"/>
                        <w:szCs w:val="13"/>
                      </w:rPr>
                    </w:pPr>
                  </w:p>
                </w:tc>
                <w:tc>
                  <w:tcPr>
                    <w:tcW w:w="1275" w:type="dxa"/>
                    <w:tcBorders>
                      <w:left w:val="single" w:sz="4" w:space="0" w:color="auto"/>
                    </w:tcBorders>
                  </w:tcPr>
                  <w:p w14:paraId="72C394BF" w14:textId="77777777" w:rsidR="00AD05B5" w:rsidRPr="00AD05B5" w:rsidRDefault="00AD05B5" w:rsidP="005E6C96">
                    <w:pPr>
                      <w:jc w:val="right"/>
                      <w:rPr>
                        <w:sz w:val="13"/>
                        <w:szCs w:val="13"/>
                      </w:rPr>
                    </w:pPr>
                  </w:p>
                </w:tc>
                <w:tc>
                  <w:tcPr>
                    <w:tcW w:w="1134" w:type="dxa"/>
                  </w:tcPr>
                  <w:p w14:paraId="542E678F" w14:textId="77777777" w:rsidR="00AD05B5" w:rsidRPr="00AD05B5" w:rsidRDefault="00AD05B5" w:rsidP="005E6C96">
                    <w:pPr>
                      <w:jc w:val="right"/>
                      <w:rPr>
                        <w:sz w:val="13"/>
                        <w:szCs w:val="13"/>
                      </w:rPr>
                    </w:pPr>
                  </w:p>
                </w:tc>
                <w:tc>
                  <w:tcPr>
                    <w:tcW w:w="1276" w:type="dxa"/>
                  </w:tcPr>
                  <w:p w14:paraId="1347C2AD" w14:textId="77777777" w:rsidR="00AD05B5" w:rsidRPr="00AD05B5" w:rsidRDefault="00AD05B5" w:rsidP="005E6C96">
                    <w:pPr>
                      <w:jc w:val="right"/>
                      <w:rPr>
                        <w:sz w:val="13"/>
                        <w:szCs w:val="13"/>
                      </w:rPr>
                    </w:pPr>
                  </w:p>
                </w:tc>
                <w:tc>
                  <w:tcPr>
                    <w:tcW w:w="850" w:type="dxa"/>
                  </w:tcPr>
                  <w:p w14:paraId="430425A3" w14:textId="77777777" w:rsidR="00AD05B5" w:rsidRPr="00AD05B5" w:rsidRDefault="00AD05B5" w:rsidP="005E6C96">
                    <w:pPr>
                      <w:jc w:val="right"/>
                      <w:rPr>
                        <w:sz w:val="13"/>
                        <w:szCs w:val="13"/>
                      </w:rPr>
                    </w:pPr>
                  </w:p>
                </w:tc>
                <w:tc>
                  <w:tcPr>
                    <w:tcW w:w="1134" w:type="dxa"/>
                  </w:tcPr>
                  <w:p w14:paraId="1124C04D" w14:textId="77777777" w:rsidR="00AD05B5" w:rsidRPr="00AD05B5" w:rsidRDefault="00AD05B5" w:rsidP="005E6C96">
                    <w:pPr>
                      <w:jc w:val="right"/>
                      <w:rPr>
                        <w:sz w:val="13"/>
                        <w:szCs w:val="13"/>
                      </w:rPr>
                    </w:pPr>
                  </w:p>
                </w:tc>
                <w:tc>
                  <w:tcPr>
                    <w:tcW w:w="1134" w:type="dxa"/>
                  </w:tcPr>
                  <w:p w14:paraId="49F1F488" w14:textId="77777777" w:rsidR="00AD05B5" w:rsidRPr="00AD05B5" w:rsidRDefault="00AD05B5" w:rsidP="005E6C96">
                    <w:pPr>
                      <w:jc w:val="right"/>
                      <w:rPr>
                        <w:sz w:val="13"/>
                        <w:szCs w:val="13"/>
                      </w:rPr>
                    </w:pPr>
                  </w:p>
                </w:tc>
                <w:tc>
                  <w:tcPr>
                    <w:tcW w:w="1418" w:type="dxa"/>
                  </w:tcPr>
                  <w:p w14:paraId="623EE5D6" w14:textId="77777777" w:rsidR="00AD05B5" w:rsidRPr="00AD05B5" w:rsidRDefault="00AD05B5" w:rsidP="005E6C96">
                    <w:pPr>
                      <w:jc w:val="right"/>
                      <w:rPr>
                        <w:sz w:val="13"/>
                        <w:szCs w:val="13"/>
                      </w:rPr>
                    </w:pPr>
                  </w:p>
                </w:tc>
              </w:tr>
              <w:tr w:rsidR="00AD05B5" w:rsidRPr="00AD05B5" w14:paraId="60F26519" w14:textId="77777777" w:rsidTr="00F12765">
                <w:trPr>
                  <w:trHeight w:val="20"/>
                </w:trPr>
                <w:sdt>
                  <w:sdtPr>
                    <w:rPr>
                      <w:sz w:val="13"/>
                      <w:szCs w:val="13"/>
                    </w:rPr>
                    <w:tag w:val="_PLD_abc6effbbaad4f92a93b112da199425f"/>
                    <w:id w:val="517280239"/>
                    <w:lock w:val="sdtLocked"/>
                  </w:sdtPr>
                  <w:sdtContent>
                    <w:tc>
                      <w:tcPr>
                        <w:tcW w:w="2450" w:type="dxa"/>
                      </w:tcPr>
                      <w:p w14:paraId="1738BEB8" w14:textId="77777777" w:rsidR="00AD05B5" w:rsidRPr="00AD05B5" w:rsidRDefault="00AD05B5" w:rsidP="005E6C96">
                        <w:pPr>
                          <w:rPr>
                            <w:sz w:val="13"/>
                            <w:szCs w:val="13"/>
                          </w:rPr>
                        </w:pPr>
                        <w:r w:rsidRPr="00AD05B5">
                          <w:rPr>
                            <w:sz w:val="13"/>
                            <w:szCs w:val="13"/>
                          </w:rPr>
                          <w:t>二、本年</w:t>
                        </w:r>
                        <w:r w:rsidRPr="00AD05B5">
                          <w:rPr>
                            <w:rFonts w:hint="eastAsia"/>
                            <w:sz w:val="13"/>
                            <w:szCs w:val="13"/>
                          </w:rPr>
                          <w:t>期</w:t>
                        </w:r>
                        <w:r w:rsidRPr="00AD05B5">
                          <w:rPr>
                            <w:sz w:val="13"/>
                            <w:szCs w:val="13"/>
                          </w:rPr>
                          <w:t>初余额</w:t>
                        </w:r>
                      </w:p>
                    </w:tc>
                  </w:sdtContent>
                </w:sdt>
                <w:tc>
                  <w:tcPr>
                    <w:tcW w:w="1176" w:type="dxa"/>
                    <w:tcBorders>
                      <w:right w:val="single" w:sz="4" w:space="0" w:color="auto"/>
                    </w:tcBorders>
                  </w:tcPr>
                  <w:p w14:paraId="76F961AC" w14:textId="77777777" w:rsidR="00AD05B5" w:rsidRPr="00AD05B5" w:rsidRDefault="00AD05B5" w:rsidP="005E6C96">
                    <w:pPr>
                      <w:jc w:val="right"/>
                      <w:rPr>
                        <w:sz w:val="13"/>
                        <w:szCs w:val="13"/>
                      </w:rPr>
                    </w:pPr>
                    <w:r w:rsidRPr="00AD05B5">
                      <w:rPr>
                        <w:sz w:val="13"/>
                        <w:szCs w:val="13"/>
                      </w:rPr>
                      <w:t>721,891,958.00</w:t>
                    </w:r>
                  </w:p>
                </w:tc>
                <w:tc>
                  <w:tcPr>
                    <w:tcW w:w="683" w:type="dxa"/>
                    <w:tcBorders>
                      <w:left w:val="single" w:sz="4" w:space="0" w:color="auto"/>
                      <w:right w:val="single" w:sz="4" w:space="0" w:color="auto"/>
                    </w:tcBorders>
                  </w:tcPr>
                  <w:p w14:paraId="5824F29A"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1C7BE62C"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5839F2DC" w14:textId="77777777" w:rsidR="00AD05B5" w:rsidRPr="00AD05B5" w:rsidRDefault="00AD05B5" w:rsidP="005E6C96">
                    <w:pPr>
                      <w:jc w:val="right"/>
                      <w:rPr>
                        <w:sz w:val="13"/>
                        <w:szCs w:val="13"/>
                      </w:rPr>
                    </w:pPr>
                  </w:p>
                </w:tc>
                <w:tc>
                  <w:tcPr>
                    <w:tcW w:w="1275" w:type="dxa"/>
                    <w:tcBorders>
                      <w:left w:val="single" w:sz="4" w:space="0" w:color="auto"/>
                    </w:tcBorders>
                  </w:tcPr>
                  <w:p w14:paraId="4226C9B3" w14:textId="77777777" w:rsidR="00AD05B5" w:rsidRPr="00AD05B5" w:rsidRDefault="00AD05B5" w:rsidP="005E6C96">
                    <w:pPr>
                      <w:jc w:val="right"/>
                      <w:rPr>
                        <w:sz w:val="13"/>
                        <w:szCs w:val="13"/>
                      </w:rPr>
                    </w:pPr>
                    <w:r w:rsidRPr="00AD05B5">
                      <w:rPr>
                        <w:sz w:val="13"/>
                        <w:szCs w:val="13"/>
                      </w:rPr>
                      <w:t>1,456,718,603.27</w:t>
                    </w:r>
                  </w:p>
                </w:tc>
                <w:tc>
                  <w:tcPr>
                    <w:tcW w:w="1134" w:type="dxa"/>
                  </w:tcPr>
                  <w:p w14:paraId="6514A175" w14:textId="77777777" w:rsidR="00AD05B5" w:rsidRPr="00AD05B5" w:rsidRDefault="00AD05B5" w:rsidP="005E6C96">
                    <w:pPr>
                      <w:jc w:val="right"/>
                      <w:rPr>
                        <w:sz w:val="13"/>
                        <w:szCs w:val="13"/>
                      </w:rPr>
                    </w:pPr>
                    <w:r w:rsidRPr="00AD05B5">
                      <w:rPr>
                        <w:sz w:val="13"/>
                        <w:szCs w:val="13"/>
                      </w:rPr>
                      <w:t>17,644,740.00</w:t>
                    </w:r>
                  </w:p>
                </w:tc>
                <w:tc>
                  <w:tcPr>
                    <w:tcW w:w="1276" w:type="dxa"/>
                  </w:tcPr>
                  <w:p w14:paraId="6382DFA4" w14:textId="77777777" w:rsidR="00AD05B5" w:rsidRPr="00AD05B5" w:rsidRDefault="00AD05B5" w:rsidP="005E6C96">
                    <w:pPr>
                      <w:jc w:val="right"/>
                      <w:rPr>
                        <w:sz w:val="13"/>
                        <w:szCs w:val="13"/>
                      </w:rPr>
                    </w:pPr>
                    <w:r w:rsidRPr="00AD05B5">
                      <w:rPr>
                        <w:sz w:val="13"/>
                        <w:szCs w:val="13"/>
                      </w:rPr>
                      <w:t>347,904,923.31</w:t>
                    </w:r>
                  </w:p>
                </w:tc>
                <w:tc>
                  <w:tcPr>
                    <w:tcW w:w="850" w:type="dxa"/>
                  </w:tcPr>
                  <w:p w14:paraId="2ECA8420" w14:textId="77777777" w:rsidR="00AD05B5" w:rsidRPr="00AD05B5" w:rsidRDefault="00AD05B5" w:rsidP="005E6C96">
                    <w:pPr>
                      <w:jc w:val="right"/>
                      <w:rPr>
                        <w:sz w:val="13"/>
                        <w:szCs w:val="13"/>
                      </w:rPr>
                    </w:pPr>
                  </w:p>
                </w:tc>
                <w:tc>
                  <w:tcPr>
                    <w:tcW w:w="1134" w:type="dxa"/>
                  </w:tcPr>
                  <w:p w14:paraId="2A3B8888" w14:textId="77777777" w:rsidR="00AD05B5" w:rsidRPr="00AD05B5" w:rsidRDefault="00AD05B5" w:rsidP="005E6C96">
                    <w:pPr>
                      <w:jc w:val="right"/>
                      <w:rPr>
                        <w:sz w:val="13"/>
                        <w:szCs w:val="13"/>
                      </w:rPr>
                    </w:pPr>
                    <w:r w:rsidRPr="00AD05B5">
                      <w:rPr>
                        <w:sz w:val="13"/>
                        <w:szCs w:val="13"/>
                      </w:rPr>
                      <w:t>118,306,693.75</w:t>
                    </w:r>
                  </w:p>
                </w:tc>
                <w:tc>
                  <w:tcPr>
                    <w:tcW w:w="1134" w:type="dxa"/>
                  </w:tcPr>
                  <w:p w14:paraId="48F19921" w14:textId="77777777" w:rsidR="00AD05B5" w:rsidRPr="00AD05B5" w:rsidRDefault="00AD05B5" w:rsidP="005E6C96">
                    <w:pPr>
                      <w:jc w:val="right"/>
                      <w:rPr>
                        <w:sz w:val="13"/>
                        <w:szCs w:val="13"/>
                      </w:rPr>
                    </w:pPr>
                    <w:r w:rsidRPr="00AD05B5">
                      <w:rPr>
                        <w:sz w:val="13"/>
                        <w:szCs w:val="13"/>
                      </w:rPr>
                      <w:t>73,893,754.48</w:t>
                    </w:r>
                  </w:p>
                </w:tc>
                <w:tc>
                  <w:tcPr>
                    <w:tcW w:w="1418" w:type="dxa"/>
                  </w:tcPr>
                  <w:p w14:paraId="778C6B04" w14:textId="77777777" w:rsidR="00AD05B5" w:rsidRPr="00AD05B5" w:rsidRDefault="00AD05B5" w:rsidP="005E6C96">
                    <w:pPr>
                      <w:jc w:val="right"/>
                      <w:rPr>
                        <w:sz w:val="13"/>
                        <w:szCs w:val="13"/>
                      </w:rPr>
                    </w:pPr>
                    <w:r w:rsidRPr="00AD05B5">
                      <w:rPr>
                        <w:sz w:val="13"/>
                        <w:szCs w:val="13"/>
                      </w:rPr>
                      <w:t>2,701,071,192.81</w:t>
                    </w:r>
                  </w:p>
                </w:tc>
              </w:tr>
              <w:tr w:rsidR="00AD05B5" w:rsidRPr="00AD05B5" w14:paraId="6B39FCFA" w14:textId="77777777" w:rsidTr="00F12765">
                <w:trPr>
                  <w:trHeight w:val="20"/>
                </w:trPr>
                <w:sdt>
                  <w:sdtPr>
                    <w:rPr>
                      <w:sz w:val="13"/>
                      <w:szCs w:val="13"/>
                    </w:rPr>
                    <w:tag w:val="_PLD_22eea8f5bd284adbb011ea489737927b"/>
                    <w:id w:val="1398782003"/>
                    <w:lock w:val="sdtLocked"/>
                  </w:sdtPr>
                  <w:sdtContent>
                    <w:tc>
                      <w:tcPr>
                        <w:tcW w:w="2450" w:type="dxa"/>
                      </w:tcPr>
                      <w:p w14:paraId="4E1D589B" w14:textId="77777777" w:rsidR="00AD05B5" w:rsidRPr="00AD05B5" w:rsidRDefault="00AD05B5" w:rsidP="005E6C96">
                        <w:pPr>
                          <w:rPr>
                            <w:sz w:val="13"/>
                            <w:szCs w:val="13"/>
                          </w:rPr>
                        </w:pPr>
                        <w:r w:rsidRPr="00AD05B5">
                          <w:rPr>
                            <w:sz w:val="13"/>
                            <w:szCs w:val="13"/>
                          </w:rPr>
                          <w:t>三、本</w:t>
                        </w:r>
                        <w:r w:rsidRPr="00AD05B5">
                          <w:rPr>
                            <w:rFonts w:hint="eastAsia"/>
                            <w:sz w:val="13"/>
                            <w:szCs w:val="13"/>
                          </w:rPr>
                          <w:t>期</w:t>
                        </w:r>
                        <w:r w:rsidRPr="00AD05B5">
                          <w:rPr>
                            <w:sz w:val="13"/>
                            <w:szCs w:val="13"/>
                          </w:rPr>
                          <w:t>增减变动金额（减少以“－”号填列）</w:t>
                        </w:r>
                      </w:p>
                    </w:tc>
                  </w:sdtContent>
                </w:sdt>
                <w:tc>
                  <w:tcPr>
                    <w:tcW w:w="1176" w:type="dxa"/>
                    <w:tcBorders>
                      <w:right w:val="single" w:sz="4" w:space="0" w:color="auto"/>
                    </w:tcBorders>
                  </w:tcPr>
                  <w:p w14:paraId="56DD1B0F"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B63E5BD"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427174F4" w14:textId="77777777" w:rsidR="00AD05B5" w:rsidRPr="00AD05B5" w:rsidRDefault="00AD05B5" w:rsidP="005E6C96">
                    <w:pPr>
                      <w:jc w:val="right"/>
                      <w:rPr>
                        <w:sz w:val="13"/>
                        <w:szCs w:val="13"/>
                      </w:rPr>
                    </w:pPr>
                  </w:p>
                </w:tc>
                <w:tc>
                  <w:tcPr>
                    <w:tcW w:w="567" w:type="dxa"/>
                    <w:tcBorders>
                      <w:left w:val="single" w:sz="4" w:space="0" w:color="auto"/>
                    </w:tcBorders>
                  </w:tcPr>
                  <w:p w14:paraId="15A080B2" w14:textId="77777777" w:rsidR="00AD05B5" w:rsidRPr="00AD05B5" w:rsidRDefault="00AD05B5" w:rsidP="005E6C96">
                    <w:pPr>
                      <w:jc w:val="right"/>
                      <w:rPr>
                        <w:sz w:val="13"/>
                        <w:szCs w:val="13"/>
                      </w:rPr>
                    </w:pPr>
                  </w:p>
                </w:tc>
                <w:tc>
                  <w:tcPr>
                    <w:tcW w:w="1275" w:type="dxa"/>
                  </w:tcPr>
                  <w:p w14:paraId="4975EE27" w14:textId="77777777" w:rsidR="00AD05B5" w:rsidRPr="00AD05B5" w:rsidRDefault="00AD05B5" w:rsidP="005E6C96">
                    <w:pPr>
                      <w:jc w:val="right"/>
                      <w:rPr>
                        <w:sz w:val="13"/>
                        <w:szCs w:val="13"/>
                      </w:rPr>
                    </w:pPr>
                    <w:r w:rsidRPr="00AD05B5">
                      <w:rPr>
                        <w:sz w:val="13"/>
                        <w:szCs w:val="13"/>
                      </w:rPr>
                      <w:t>1,932,099.97</w:t>
                    </w:r>
                  </w:p>
                </w:tc>
                <w:tc>
                  <w:tcPr>
                    <w:tcW w:w="1134" w:type="dxa"/>
                  </w:tcPr>
                  <w:p w14:paraId="4C3E1E91" w14:textId="77777777" w:rsidR="00AD05B5" w:rsidRPr="00AD05B5" w:rsidRDefault="00AD05B5" w:rsidP="005E6C96">
                    <w:pPr>
                      <w:jc w:val="right"/>
                      <w:rPr>
                        <w:sz w:val="13"/>
                        <w:szCs w:val="13"/>
                      </w:rPr>
                    </w:pPr>
                    <w:r w:rsidRPr="00AD05B5">
                      <w:rPr>
                        <w:sz w:val="13"/>
                        <w:szCs w:val="13"/>
                      </w:rPr>
                      <w:t>-8,864,670.00</w:t>
                    </w:r>
                  </w:p>
                </w:tc>
                <w:tc>
                  <w:tcPr>
                    <w:tcW w:w="1276" w:type="dxa"/>
                  </w:tcPr>
                  <w:p w14:paraId="062776B3" w14:textId="77777777" w:rsidR="00AD05B5" w:rsidRPr="00AD05B5" w:rsidRDefault="00AD05B5" w:rsidP="005E6C96">
                    <w:pPr>
                      <w:jc w:val="right"/>
                      <w:rPr>
                        <w:sz w:val="13"/>
                        <w:szCs w:val="13"/>
                      </w:rPr>
                    </w:pPr>
                    <w:r w:rsidRPr="00AD05B5">
                      <w:rPr>
                        <w:sz w:val="13"/>
                        <w:szCs w:val="13"/>
                      </w:rPr>
                      <w:t>-138,687,261.22</w:t>
                    </w:r>
                  </w:p>
                </w:tc>
                <w:tc>
                  <w:tcPr>
                    <w:tcW w:w="850" w:type="dxa"/>
                  </w:tcPr>
                  <w:p w14:paraId="33015239" w14:textId="77777777" w:rsidR="00AD05B5" w:rsidRPr="00AD05B5" w:rsidRDefault="00AD05B5" w:rsidP="005E6C96">
                    <w:pPr>
                      <w:jc w:val="right"/>
                      <w:rPr>
                        <w:sz w:val="13"/>
                        <w:szCs w:val="13"/>
                      </w:rPr>
                    </w:pPr>
                  </w:p>
                </w:tc>
                <w:tc>
                  <w:tcPr>
                    <w:tcW w:w="1134" w:type="dxa"/>
                  </w:tcPr>
                  <w:p w14:paraId="54BC1A17" w14:textId="77777777" w:rsidR="00AD05B5" w:rsidRPr="00AD05B5" w:rsidRDefault="00AD05B5" w:rsidP="005E6C96">
                    <w:pPr>
                      <w:jc w:val="right"/>
                      <w:rPr>
                        <w:sz w:val="13"/>
                        <w:szCs w:val="13"/>
                      </w:rPr>
                    </w:pPr>
                  </w:p>
                </w:tc>
                <w:tc>
                  <w:tcPr>
                    <w:tcW w:w="1134" w:type="dxa"/>
                  </w:tcPr>
                  <w:p w14:paraId="4F41C5D6" w14:textId="77777777" w:rsidR="00AD05B5" w:rsidRPr="00AD05B5" w:rsidRDefault="00AD05B5" w:rsidP="005E6C96">
                    <w:pPr>
                      <w:jc w:val="right"/>
                      <w:rPr>
                        <w:sz w:val="13"/>
                        <w:szCs w:val="13"/>
                      </w:rPr>
                    </w:pPr>
                    <w:r w:rsidRPr="00AD05B5">
                      <w:rPr>
                        <w:sz w:val="13"/>
                        <w:szCs w:val="13"/>
                      </w:rPr>
                      <w:t>10,426,419.98</w:t>
                    </w:r>
                  </w:p>
                </w:tc>
                <w:tc>
                  <w:tcPr>
                    <w:tcW w:w="1418" w:type="dxa"/>
                  </w:tcPr>
                  <w:p w14:paraId="294F88A5" w14:textId="77777777" w:rsidR="00AD05B5" w:rsidRPr="00AD05B5" w:rsidRDefault="00AD05B5" w:rsidP="005E6C96">
                    <w:pPr>
                      <w:jc w:val="right"/>
                      <w:rPr>
                        <w:sz w:val="13"/>
                        <w:szCs w:val="13"/>
                      </w:rPr>
                    </w:pPr>
                    <w:r w:rsidRPr="00AD05B5">
                      <w:rPr>
                        <w:sz w:val="13"/>
                        <w:szCs w:val="13"/>
                      </w:rPr>
                      <w:t>-117,464,071.27</w:t>
                    </w:r>
                  </w:p>
                </w:tc>
              </w:tr>
              <w:tr w:rsidR="00AD05B5" w:rsidRPr="00AD05B5" w14:paraId="53F7CDED" w14:textId="77777777" w:rsidTr="00F12765">
                <w:trPr>
                  <w:trHeight w:val="20"/>
                </w:trPr>
                <w:sdt>
                  <w:sdtPr>
                    <w:rPr>
                      <w:sz w:val="13"/>
                      <w:szCs w:val="13"/>
                    </w:rPr>
                    <w:tag w:val="_PLD_16bc7260292e4c19ad140bdfdf1ee46c"/>
                    <w:id w:val="-276572043"/>
                    <w:lock w:val="sdtLocked"/>
                  </w:sdtPr>
                  <w:sdtContent>
                    <w:tc>
                      <w:tcPr>
                        <w:tcW w:w="2450" w:type="dxa"/>
                      </w:tcPr>
                      <w:p w14:paraId="2AAAF743" w14:textId="77777777" w:rsidR="00AD05B5" w:rsidRPr="00AD05B5" w:rsidRDefault="00AD05B5" w:rsidP="005E6C96">
                        <w:pPr>
                          <w:rPr>
                            <w:sz w:val="13"/>
                            <w:szCs w:val="13"/>
                          </w:rPr>
                        </w:pPr>
                        <w:r w:rsidRPr="00AD05B5">
                          <w:rPr>
                            <w:rFonts w:hint="eastAsia"/>
                            <w:sz w:val="13"/>
                            <w:szCs w:val="13"/>
                          </w:rPr>
                          <w:t>（一）综合收益总额</w:t>
                        </w:r>
                      </w:p>
                    </w:tc>
                  </w:sdtContent>
                </w:sdt>
                <w:tc>
                  <w:tcPr>
                    <w:tcW w:w="1176" w:type="dxa"/>
                    <w:tcBorders>
                      <w:right w:val="single" w:sz="4" w:space="0" w:color="auto"/>
                    </w:tcBorders>
                  </w:tcPr>
                  <w:p w14:paraId="7BDC834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5A6297E"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62929ED0" w14:textId="77777777" w:rsidR="00AD05B5" w:rsidRPr="00AD05B5" w:rsidRDefault="00AD05B5" w:rsidP="005E6C96">
                    <w:pPr>
                      <w:jc w:val="right"/>
                      <w:rPr>
                        <w:sz w:val="13"/>
                        <w:szCs w:val="13"/>
                      </w:rPr>
                    </w:pPr>
                  </w:p>
                </w:tc>
                <w:tc>
                  <w:tcPr>
                    <w:tcW w:w="567" w:type="dxa"/>
                    <w:tcBorders>
                      <w:left w:val="single" w:sz="4" w:space="0" w:color="auto"/>
                    </w:tcBorders>
                  </w:tcPr>
                  <w:p w14:paraId="2DE37BD0" w14:textId="77777777" w:rsidR="00AD05B5" w:rsidRPr="00AD05B5" w:rsidRDefault="00AD05B5" w:rsidP="005E6C96">
                    <w:pPr>
                      <w:jc w:val="right"/>
                      <w:rPr>
                        <w:sz w:val="13"/>
                        <w:szCs w:val="13"/>
                      </w:rPr>
                    </w:pPr>
                  </w:p>
                </w:tc>
                <w:tc>
                  <w:tcPr>
                    <w:tcW w:w="1275" w:type="dxa"/>
                  </w:tcPr>
                  <w:p w14:paraId="0B11A3C5" w14:textId="77777777" w:rsidR="00AD05B5" w:rsidRPr="00AD05B5" w:rsidRDefault="00AD05B5" w:rsidP="005E6C96">
                    <w:pPr>
                      <w:jc w:val="right"/>
                      <w:rPr>
                        <w:sz w:val="13"/>
                        <w:szCs w:val="13"/>
                      </w:rPr>
                    </w:pPr>
                  </w:p>
                </w:tc>
                <w:tc>
                  <w:tcPr>
                    <w:tcW w:w="1134" w:type="dxa"/>
                  </w:tcPr>
                  <w:p w14:paraId="3EC481CD" w14:textId="77777777" w:rsidR="00AD05B5" w:rsidRPr="00AD05B5" w:rsidRDefault="00AD05B5" w:rsidP="005E6C96">
                    <w:pPr>
                      <w:jc w:val="right"/>
                      <w:rPr>
                        <w:sz w:val="13"/>
                        <w:szCs w:val="13"/>
                      </w:rPr>
                    </w:pPr>
                  </w:p>
                </w:tc>
                <w:tc>
                  <w:tcPr>
                    <w:tcW w:w="1276" w:type="dxa"/>
                  </w:tcPr>
                  <w:p w14:paraId="13B46905" w14:textId="3783A80A" w:rsidR="00AD05B5" w:rsidRPr="00AD05B5" w:rsidRDefault="00B032A9" w:rsidP="005E6C96">
                    <w:pPr>
                      <w:jc w:val="right"/>
                      <w:rPr>
                        <w:sz w:val="13"/>
                        <w:szCs w:val="13"/>
                      </w:rPr>
                    </w:pPr>
                    <w:r w:rsidRPr="00AD05B5">
                      <w:rPr>
                        <w:sz w:val="13"/>
                        <w:szCs w:val="13"/>
                      </w:rPr>
                      <w:t>-138,687,261.22</w:t>
                    </w:r>
                  </w:p>
                </w:tc>
                <w:tc>
                  <w:tcPr>
                    <w:tcW w:w="850" w:type="dxa"/>
                  </w:tcPr>
                  <w:p w14:paraId="0B2DAC9A" w14:textId="77777777" w:rsidR="00AD05B5" w:rsidRPr="00AD05B5" w:rsidRDefault="00AD05B5" w:rsidP="005E6C96">
                    <w:pPr>
                      <w:jc w:val="right"/>
                      <w:rPr>
                        <w:sz w:val="13"/>
                        <w:szCs w:val="13"/>
                      </w:rPr>
                    </w:pPr>
                  </w:p>
                </w:tc>
                <w:tc>
                  <w:tcPr>
                    <w:tcW w:w="1134" w:type="dxa"/>
                  </w:tcPr>
                  <w:p w14:paraId="724343DE" w14:textId="77777777" w:rsidR="00AD05B5" w:rsidRPr="00AD05B5" w:rsidRDefault="00AD05B5" w:rsidP="005E6C96">
                    <w:pPr>
                      <w:jc w:val="right"/>
                      <w:rPr>
                        <w:sz w:val="13"/>
                        <w:szCs w:val="13"/>
                      </w:rPr>
                    </w:pPr>
                  </w:p>
                </w:tc>
                <w:tc>
                  <w:tcPr>
                    <w:tcW w:w="1134" w:type="dxa"/>
                  </w:tcPr>
                  <w:p w14:paraId="198F9722" w14:textId="77777777" w:rsidR="00AD05B5" w:rsidRPr="00AD05B5" w:rsidRDefault="00AD05B5" w:rsidP="005E6C96">
                    <w:pPr>
                      <w:jc w:val="right"/>
                      <w:rPr>
                        <w:sz w:val="13"/>
                        <w:szCs w:val="13"/>
                      </w:rPr>
                    </w:pPr>
                    <w:r w:rsidRPr="00AD05B5">
                      <w:rPr>
                        <w:sz w:val="13"/>
                        <w:szCs w:val="13"/>
                      </w:rPr>
                      <w:t>32,083,178.72</w:t>
                    </w:r>
                  </w:p>
                </w:tc>
                <w:tc>
                  <w:tcPr>
                    <w:tcW w:w="1418" w:type="dxa"/>
                  </w:tcPr>
                  <w:p w14:paraId="34A5B404" w14:textId="77777777" w:rsidR="00AD05B5" w:rsidRPr="00AD05B5" w:rsidRDefault="00AD05B5" w:rsidP="005E6C96">
                    <w:pPr>
                      <w:jc w:val="right"/>
                      <w:rPr>
                        <w:sz w:val="13"/>
                        <w:szCs w:val="13"/>
                      </w:rPr>
                    </w:pPr>
                    <w:r w:rsidRPr="00AD05B5">
                      <w:rPr>
                        <w:sz w:val="13"/>
                        <w:szCs w:val="13"/>
                      </w:rPr>
                      <w:t>-106,604,082.50</w:t>
                    </w:r>
                  </w:p>
                </w:tc>
              </w:tr>
              <w:tr w:rsidR="00AD05B5" w:rsidRPr="00AD05B5" w14:paraId="1E5F4CC0" w14:textId="77777777" w:rsidTr="00F12765">
                <w:trPr>
                  <w:trHeight w:val="153"/>
                </w:trPr>
                <w:sdt>
                  <w:sdtPr>
                    <w:rPr>
                      <w:sz w:val="13"/>
                      <w:szCs w:val="13"/>
                    </w:rPr>
                    <w:tag w:val="_PLD_878006a38fe64d8788706ec54fa4a47b"/>
                    <w:id w:val="1755087816"/>
                    <w:lock w:val="sdtLocked"/>
                  </w:sdtPr>
                  <w:sdtContent>
                    <w:tc>
                      <w:tcPr>
                        <w:tcW w:w="2450" w:type="dxa"/>
                      </w:tcPr>
                      <w:p w14:paraId="64A3DA15" w14:textId="77777777" w:rsidR="00AD05B5" w:rsidRPr="00AD05B5" w:rsidRDefault="00AD05B5" w:rsidP="005E6C96">
                        <w:pPr>
                          <w:rPr>
                            <w:sz w:val="13"/>
                            <w:szCs w:val="13"/>
                          </w:rPr>
                        </w:pPr>
                        <w:r w:rsidRPr="00AD05B5">
                          <w:rPr>
                            <w:sz w:val="13"/>
                            <w:szCs w:val="13"/>
                          </w:rPr>
                          <w:t>（</w:t>
                        </w:r>
                        <w:r w:rsidRPr="00AD05B5">
                          <w:rPr>
                            <w:rFonts w:hint="eastAsia"/>
                            <w:sz w:val="13"/>
                            <w:szCs w:val="13"/>
                          </w:rPr>
                          <w:t>二</w:t>
                        </w:r>
                        <w:r w:rsidRPr="00AD05B5">
                          <w:rPr>
                            <w:sz w:val="13"/>
                            <w:szCs w:val="13"/>
                          </w:rPr>
                          <w:t>）所有者投入和减少资本</w:t>
                        </w:r>
                      </w:p>
                    </w:tc>
                  </w:sdtContent>
                </w:sdt>
                <w:tc>
                  <w:tcPr>
                    <w:tcW w:w="1176" w:type="dxa"/>
                    <w:tcBorders>
                      <w:right w:val="single" w:sz="4" w:space="0" w:color="auto"/>
                    </w:tcBorders>
                  </w:tcPr>
                  <w:p w14:paraId="7CF2416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4C4DEB7"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3FA116E1" w14:textId="77777777" w:rsidR="00AD05B5" w:rsidRPr="00AD05B5" w:rsidRDefault="00AD05B5" w:rsidP="005E6C96">
                    <w:pPr>
                      <w:jc w:val="right"/>
                      <w:rPr>
                        <w:sz w:val="13"/>
                        <w:szCs w:val="13"/>
                      </w:rPr>
                    </w:pPr>
                  </w:p>
                </w:tc>
                <w:tc>
                  <w:tcPr>
                    <w:tcW w:w="567" w:type="dxa"/>
                    <w:tcBorders>
                      <w:left w:val="single" w:sz="4" w:space="0" w:color="auto"/>
                    </w:tcBorders>
                  </w:tcPr>
                  <w:p w14:paraId="21F78E15" w14:textId="77777777" w:rsidR="00AD05B5" w:rsidRPr="00AD05B5" w:rsidRDefault="00AD05B5" w:rsidP="005E6C96">
                    <w:pPr>
                      <w:jc w:val="right"/>
                      <w:rPr>
                        <w:sz w:val="13"/>
                        <w:szCs w:val="13"/>
                      </w:rPr>
                    </w:pPr>
                  </w:p>
                </w:tc>
                <w:tc>
                  <w:tcPr>
                    <w:tcW w:w="1275" w:type="dxa"/>
                  </w:tcPr>
                  <w:p w14:paraId="31127506" w14:textId="77777777" w:rsidR="00AD05B5" w:rsidRPr="00AD05B5" w:rsidRDefault="00AD05B5" w:rsidP="005E6C96">
                    <w:pPr>
                      <w:jc w:val="right"/>
                      <w:rPr>
                        <w:sz w:val="13"/>
                        <w:szCs w:val="13"/>
                      </w:rPr>
                    </w:pPr>
                    <w:r w:rsidRPr="00AD05B5">
                      <w:rPr>
                        <w:sz w:val="13"/>
                        <w:szCs w:val="13"/>
                      </w:rPr>
                      <w:t>1,932,099.97</w:t>
                    </w:r>
                  </w:p>
                </w:tc>
                <w:tc>
                  <w:tcPr>
                    <w:tcW w:w="1134" w:type="dxa"/>
                  </w:tcPr>
                  <w:p w14:paraId="2C204644" w14:textId="77777777" w:rsidR="00AD05B5" w:rsidRPr="00AD05B5" w:rsidRDefault="00AD05B5" w:rsidP="005E6C96">
                    <w:pPr>
                      <w:jc w:val="right"/>
                      <w:rPr>
                        <w:sz w:val="13"/>
                        <w:szCs w:val="13"/>
                      </w:rPr>
                    </w:pPr>
                    <w:r w:rsidRPr="00AD05B5">
                      <w:rPr>
                        <w:sz w:val="13"/>
                        <w:szCs w:val="13"/>
                      </w:rPr>
                      <w:t>-8,864,670.00</w:t>
                    </w:r>
                  </w:p>
                </w:tc>
                <w:tc>
                  <w:tcPr>
                    <w:tcW w:w="1276" w:type="dxa"/>
                  </w:tcPr>
                  <w:p w14:paraId="6D34656F" w14:textId="2E37A007" w:rsidR="00AD05B5" w:rsidRPr="00AD05B5" w:rsidRDefault="00AD05B5" w:rsidP="00B16199">
                    <w:pPr>
                      <w:jc w:val="right"/>
                      <w:rPr>
                        <w:sz w:val="13"/>
                        <w:szCs w:val="13"/>
                      </w:rPr>
                    </w:pPr>
                    <w:r w:rsidRPr="00AD05B5">
                      <w:rPr>
                        <w:sz w:val="13"/>
                        <w:szCs w:val="13"/>
                      </w:rPr>
                      <w:t> </w:t>
                    </w:r>
                  </w:p>
                </w:tc>
                <w:tc>
                  <w:tcPr>
                    <w:tcW w:w="850" w:type="dxa"/>
                  </w:tcPr>
                  <w:p w14:paraId="0E243F26" w14:textId="77777777" w:rsidR="00AD05B5" w:rsidRPr="00AD05B5" w:rsidRDefault="00AD05B5" w:rsidP="005E6C96">
                    <w:pPr>
                      <w:jc w:val="right"/>
                      <w:rPr>
                        <w:sz w:val="13"/>
                        <w:szCs w:val="13"/>
                      </w:rPr>
                    </w:pPr>
                  </w:p>
                </w:tc>
                <w:tc>
                  <w:tcPr>
                    <w:tcW w:w="1134" w:type="dxa"/>
                  </w:tcPr>
                  <w:p w14:paraId="1F9756F8" w14:textId="77777777" w:rsidR="00AD05B5" w:rsidRPr="00AD05B5" w:rsidRDefault="00AD05B5" w:rsidP="005E6C96">
                    <w:pPr>
                      <w:jc w:val="right"/>
                      <w:rPr>
                        <w:sz w:val="13"/>
                        <w:szCs w:val="13"/>
                      </w:rPr>
                    </w:pPr>
                  </w:p>
                </w:tc>
                <w:tc>
                  <w:tcPr>
                    <w:tcW w:w="1134" w:type="dxa"/>
                  </w:tcPr>
                  <w:p w14:paraId="0BF02A7C" w14:textId="77777777" w:rsidR="00AD05B5" w:rsidRPr="00AD05B5" w:rsidRDefault="00AD05B5" w:rsidP="005E6C96">
                    <w:pPr>
                      <w:jc w:val="right"/>
                      <w:rPr>
                        <w:sz w:val="13"/>
                        <w:szCs w:val="13"/>
                      </w:rPr>
                    </w:pPr>
                  </w:p>
                </w:tc>
                <w:tc>
                  <w:tcPr>
                    <w:tcW w:w="1418" w:type="dxa"/>
                  </w:tcPr>
                  <w:p w14:paraId="179A87FA" w14:textId="77777777" w:rsidR="00AD05B5" w:rsidRPr="00AD05B5" w:rsidRDefault="00AD05B5" w:rsidP="005E6C96">
                    <w:pPr>
                      <w:jc w:val="right"/>
                      <w:rPr>
                        <w:sz w:val="13"/>
                        <w:szCs w:val="13"/>
                      </w:rPr>
                    </w:pPr>
                    <w:r w:rsidRPr="00AD05B5">
                      <w:rPr>
                        <w:sz w:val="13"/>
                        <w:szCs w:val="13"/>
                      </w:rPr>
                      <w:t>10,796,769.97</w:t>
                    </w:r>
                  </w:p>
                </w:tc>
              </w:tr>
              <w:tr w:rsidR="00AD05B5" w:rsidRPr="00AD05B5" w14:paraId="4DBE6CB3" w14:textId="77777777" w:rsidTr="00F12765">
                <w:trPr>
                  <w:trHeight w:val="20"/>
                </w:trPr>
                <w:sdt>
                  <w:sdtPr>
                    <w:rPr>
                      <w:sz w:val="13"/>
                      <w:szCs w:val="13"/>
                    </w:rPr>
                    <w:tag w:val="_PLD_87b7ce2356df4876b71161948845f6e6"/>
                    <w:id w:val="-272328580"/>
                    <w:lock w:val="sdtLocked"/>
                  </w:sdtPr>
                  <w:sdtContent>
                    <w:tc>
                      <w:tcPr>
                        <w:tcW w:w="2450" w:type="dxa"/>
                      </w:tcPr>
                      <w:p w14:paraId="49102DCD" w14:textId="77777777" w:rsidR="00AD05B5" w:rsidRPr="00AD05B5" w:rsidRDefault="00AD05B5" w:rsidP="005E6C96">
                        <w:pPr>
                          <w:rPr>
                            <w:sz w:val="13"/>
                            <w:szCs w:val="13"/>
                          </w:rPr>
                        </w:pPr>
                        <w:r w:rsidRPr="00AD05B5">
                          <w:rPr>
                            <w:rFonts w:hint="eastAsia"/>
                            <w:sz w:val="13"/>
                            <w:szCs w:val="13"/>
                          </w:rPr>
                          <w:t>1．股东投入的普通股</w:t>
                        </w:r>
                      </w:p>
                    </w:tc>
                  </w:sdtContent>
                </w:sdt>
                <w:tc>
                  <w:tcPr>
                    <w:tcW w:w="1176" w:type="dxa"/>
                    <w:tcBorders>
                      <w:right w:val="single" w:sz="4" w:space="0" w:color="auto"/>
                    </w:tcBorders>
                  </w:tcPr>
                  <w:p w14:paraId="0CB9F954"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59EB58D"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44A7B83E" w14:textId="77777777" w:rsidR="00AD05B5" w:rsidRPr="00AD05B5" w:rsidRDefault="00AD05B5" w:rsidP="005E6C96">
                    <w:pPr>
                      <w:jc w:val="right"/>
                      <w:rPr>
                        <w:sz w:val="13"/>
                        <w:szCs w:val="13"/>
                      </w:rPr>
                    </w:pPr>
                  </w:p>
                </w:tc>
                <w:tc>
                  <w:tcPr>
                    <w:tcW w:w="567" w:type="dxa"/>
                    <w:tcBorders>
                      <w:left w:val="single" w:sz="4" w:space="0" w:color="auto"/>
                    </w:tcBorders>
                  </w:tcPr>
                  <w:p w14:paraId="7153EA14" w14:textId="77777777" w:rsidR="00AD05B5" w:rsidRPr="00AD05B5" w:rsidRDefault="00AD05B5" w:rsidP="005E6C96">
                    <w:pPr>
                      <w:jc w:val="right"/>
                      <w:rPr>
                        <w:sz w:val="13"/>
                        <w:szCs w:val="13"/>
                      </w:rPr>
                    </w:pPr>
                  </w:p>
                </w:tc>
                <w:tc>
                  <w:tcPr>
                    <w:tcW w:w="1275" w:type="dxa"/>
                  </w:tcPr>
                  <w:p w14:paraId="3B47ED03" w14:textId="77777777" w:rsidR="00AD05B5" w:rsidRPr="00AD05B5" w:rsidRDefault="00AD05B5" w:rsidP="005E6C96">
                    <w:pPr>
                      <w:jc w:val="right"/>
                      <w:rPr>
                        <w:sz w:val="13"/>
                        <w:szCs w:val="13"/>
                      </w:rPr>
                    </w:pPr>
                    <w:r w:rsidRPr="00AD05B5">
                      <w:rPr>
                        <w:sz w:val="13"/>
                        <w:szCs w:val="13"/>
                      </w:rPr>
                      <w:t>5,710,398.98</w:t>
                    </w:r>
                  </w:p>
                </w:tc>
                <w:tc>
                  <w:tcPr>
                    <w:tcW w:w="1134" w:type="dxa"/>
                  </w:tcPr>
                  <w:p w14:paraId="515C6DB8" w14:textId="77777777" w:rsidR="00AD05B5" w:rsidRPr="00AD05B5" w:rsidRDefault="00AD05B5" w:rsidP="005E6C96">
                    <w:pPr>
                      <w:jc w:val="right"/>
                      <w:rPr>
                        <w:sz w:val="13"/>
                        <w:szCs w:val="13"/>
                      </w:rPr>
                    </w:pPr>
                    <w:r w:rsidRPr="00AD05B5">
                      <w:rPr>
                        <w:sz w:val="13"/>
                        <w:szCs w:val="13"/>
                      </w:rPr>
                      <w:t>-8,864,670.00</w:t>
                    </w:r>
                  </w:p>
                </w:tc>
                <w:tc>
                  <w:tcPr>
                    <w:tcW w:w="1276" w:type="dxa"/>
                  </w:tcPr>
                  <w:p w14:paraId="61EA1FAE" w14:textId="77777777" w:rsidR="00AD05B5" w:rsidRPr="00AD05B5" w:rsidRDefault="00AD05B5" w:rsidP="00B16199">
                    <w:pPr>
                      <w:ind w:right="260"/>
                      <w:rPr>
                        <w:sz w:val="13"/>
                        <w:szCs w:val="13"/>
                      </w:rPr>
                    </w:pPr>
                  </w:p>
                </w:tc>
                <w:tc>
                  <w:tcPr>
                    <w:tcW w:w="850" w:type="dxa"/>
                  </w:tcPr>
                  <w:p w14:paraId="6DCE4F5E" w14:textId="77777777" w:rsidR="00AD05B5" w:rsidRPr="00AD05B5" w:rsidRDefault="00AD05B5" w:rsidP="005E6C96">
                    <w:pPr>
                      <w:jc w:val="right"/>
                      <w:rPr>
                        <w:sz w:val="13"/>
                        <w:szCs w:val="13"/>
                      </w:rPr>
                    </w:pPr>
                  </w:p>
                </w:tc>
                <w:tc>
                  <w:tcPr>
                    <w:tcW w:w="1134" w:type="dxa"/>
                  </w:tcPr>
                  <w:p w14:paraId="1EC7BE57" w14:textId="77777777" w:rsidR="00AD05B5" w:rsidRPr="00AD05B5" w:rsidRDefault="00AD05B5" w:rsidP="005E6C96">
                    <w:pPr>
                      <w:jc w:val="right"/>
                      <w:rPr>
                        <w:sz w:val="13"/>
                        <w:szCs w:val="13"/>
                      </w:rPr>
                    </w:pPr>
                  </w:p>
                </w:tc>
                <w:tc>
                  <w:tcPr>
                    <w:tcW w:w="1134" w:type="dxa"/>
                  </w:tcPr>
                  <w:p w14:paraId="6FDDC660" w14:textId="77777777" w:rsidR="00AD05B5" w:rsidRPr="00AD05B5" w:rsidRDefault="00AD05B5" w:rsidP="005E6C96">
                    <w:pPr>
                      <w:jc w:val="right"/>
                      <w:rPr>
                        <w:sz w:val="13"/>
                        <w:szCs w:val="13"/>
                      </w:rPr>
                    </w:pPr>
                  </w:p>
                </w:tc>
                <w:tc>
                  <w:tcPr>
                    <w:tcW w:w="1418" w:type="dxa"/>
                  </w:tcPr>
                  <w:p w14:paraId="2A10489D" w14:textId="77777777" w:rsidR="00AD05B5" w:rsidRPr="00AD05B5" w:rsidRDefault="00AD05B5" w:rsidP="005E6C96">
                    <w:pPr>
                      <w:jc w:val="right"/>
                      <w:rPr>
                        <w:sz w:val="13"/>
                        <w:szCs w:val="13"/>
                      </w:rPr>
                    </w:pPr>
                    <w:r w:rsidRPr="00AD05B5">
                      <w:rPr>
                        <w:sz w:val="13"/>
                        <w:szCs w:val="13"/>
                      </w:rPr>
                      <w:t>14,575,068.98</w:t>
                    </w:r>
                  </w:p>
                </w:tc>
              </w:tr>
              <w:tr w:rsidR="00AD05B5" w:rsidRPr="00AD05B5" w14:paraId="6E6FE2F8" w14:textId="77777777" w:rsidTr="00F12765">
                <w:trPr>
                  <w:trHeight w:val="20"/>
                </w:trPr>
                <w:sdt>
                  <w:sdtPr>
                    <w:rPr>
                      <w:sz w:val="13"/>
                      <w:szCs w:val="13"/>
                    </w:rPr>
                    <w:tag w:val="_PLD_364b722055ed48639a8a73b5223e270d"/>
                    <w:id w:val="667061408"/>
                    <w:lock w:val="sdtLocked"/>
                  </w:sdtPr>
                  <w:sdtContent>
                    <w:tc>
                      <w:tcPr>
                        <w:tcW w:w="2450" w:type="dxa"/>
                      </w:tcPr>
                      <w:p w14:paraId="1D5CFBAD" w14:textId="77777777" w:rsidR="00AD05B5" w:rsidRPr="00AD05B5" w:rsidRDefault="00AD05B5" w:rsidP="005E6C96">
                        <w:pPr>
                          <w:rPr>
                            <w:sz w:val="13"/>
                            <w:szCs w:val="13"/>
                          </w:rPr>
                        </w:pPr>
                        <w:r w:rsidRPr="00AD05B5">
                          <w:rPr>
                            <w:rFonts w:hint="eastAsia"/>
                            <w:sz w:val="13"/>
                            <w:szCs w:val="13"/>
                          </w:rPr>
                          <w:t>2．其他权益工具持有者投入资本</w:t>
                        </w:r>
                      </w:p>
                    </w:tc>
                  </w:sdtContent>
                </w:sdt>
                <w:tc>
                  <w:tcPr>
                    <w:tcW w:w="1176" w:type="dxa"/>
                    <w:tcBorders>
                      <w:right w:val="single" w:sz="4" w:space="0" w:color="auto"/>
                    </w:tcBorders>
                  </w:tcPr>
                  <w:p w14:paraId="132FDDD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2E5F1BBD"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11B7DAD5" w14:textId="77777777" w:rsidR="00AD05B5" w:rsidRPr="00AD05B5" w:rsidRDefault="00AD05B5" w:rsidP="005E6C96">
                    <w:pPr>
                      <w:jc w:val="right"/>
                      <w:rPr>
                        <w:sz w:val="13"/>
                        <w:szCs w:val="13"/>
                      </w:rPr>
                    </w:pPr>
                  </w:p>
                </w:tc>
                <w:tc>
                  <w:tcPr>
                    <w:tcW w:w="567" w:type="dxa"/>
                    <w:tcBorders>
                      <w:left w:val="single" w:sz="4" w:space="0" w:color="auto"/>
                    </w:tcBorders>
                  </w:tcPr>
                  <w:p w14:paraId="5552E78F" w14:textId="77777777" w:rsidR="00AD05B5" w:rsidRPr="00AD05B5" w:rsidRDefault="00AD05B5" w:rsidP="005E6C96">
                    <w:pPr>
                      <w:jc w:val="right"/>
                      <w:rPr>
                        <w:sz w:val="13"/>
                        <w:szCs w:val="13"/>
                      </w:rPr>
                    </w:pPr>
                  </w:p>
                </w:tc>
                <w:tc>
                  <w:tcPr>
                    <w:tcW w:w="1275" w:type="dxa"/>
                  </w:tcPr>
                  <w:p w14:paraId="688A2C0B" w14:textId="77777777" w:rsidR="00AD05B5" w:rsidRPr="00AD05B5" w:rsidRDefault="00AD05B5" w:rsidP="005E6C96">
                    <w:pPr>
                      <w:jc w:val="right"/>
                      <w:rPr>
                        <w:sz w:val="13"/>
                        <w:szCs w:val="13"/>
                      </w:rPr>
                    </w:pPr>
                  </w:p>
                </w:tc>
                <w:tc>
                  <w:tcPr>
                    <w:tcW w:w="1134" w:type="dxa"/>
                  </w:tcPr>
                  <w:p w14:paraId="17C88CB2" w14:textId="77777777" w:rsidR="00AD05B5" w:rsidRPr="00AD05B5" w:rsidRDefault="00AD05B5" w:rsidP="005E6C96">
                    <w:pPr>
                      <w:jc w:val="right"/>
                      <w:rPr>
                        <w:sz w:val="13"/>
                        <w:szCs w:val="13"/>
                      </w:rPr>
                    </w:pPr>
                  </w:p>
                </w:tc>
                <w:tc>
                  <w:tcPr>
                    <w:tcW w:w="1276" w:type="dxa"/>
                  </w:tcPr>
                  <w:p w14:paraId="03CA5552" w14:textId="2702F753" w:rsidR="00AD05B5" w:rsidRPr="00AD05B5" w:rsidRDefault="00AD05B5" w:rsidP="005E763B">
                    <w:pPr>
                      <w:jc w:val="right"/>
                      <w:rPr>
                        <w:sz w:val="13"/>
                        <w:szCs w:val="13"/>
                      </w:rPr>
                    </w:pPr>
                  </w:p>
                </w:tc>
                <w:tc>
                  <w:tcPr>
                    <w:tcW w:w="850" w:type="dxa"/>
                  </w:tcPr>
                  <w:p w14:paraId="0437D74D" w14:textId="77777777" w:rsidR="00AD05B5" w:rsidRPr="00AD05B5" w:rsidRDefault="00AD05B5" w:rsidP="005E6C96">
                    <w:pPr>
                      <w:jc w:val="right"/>
                      <w:rPr>
                        <w:sz w:val="13"/>
                        <w:szCs w:val="13"/>
                      </w:rPr>
                    </w:pPr>
                  </w:p>
                </w:tc>
                <w:tc>
                  <w:tcPr>
                    <w:tcW w:w="1134" w:type="dxa"/>
                  </w:tcPr>
                  <w:p w14:paraId="6D4B5466" w14:textId="77777777" w:rsidR="00AD05B5" w:rsidRPr="00AD05B5" w:rsidRDefault="00AD05B5" w:rsidP="005E6C96">
                    <w:pPr>
                      <w:jc w:val="right"/>
                      <w:rPr>
                        <w:sz w:val="13"/>
                        <w:szCs w:val="13"/>
                      </w:rPr>
                    </w:pPr>
                  </w:p>
                </w:tc>
                <w:tc>
                  <w:tcPr>
                    <w:tcW w:w="1134" w:type="dxa"/>
                  </w:tcPr>
                  <w:p w14:paraId="7DF1CC6E" w14:textId="77777777" w:rsidR="00AD05B5" w:rsidRPr="00AD05B5" w:rsidRDefault="00AD05B5" w:rsidP="005E6C96">
                    <w:pPr>
                      <w:jc w:val="right"/>
                      <w:rPr>
                        <w:sz w:val="13"/>
                        <w:szCs w:val="13"/>
                      </w:rPr>
                    </w:pPr>
                  </w:p>
                </w:tc>
                <w:tc>
                  <w:tcPr>
                    <w:tcW w:w="1418" w:type="dxa"/>
                  </w:tcPr>
                  <w:p w14:paraId="403C9012" w14:textId="77777777" w:rsidR="00AD05B5" w:rsidRPr="00AD05B5" w:rsidRDefault="00AD05B5" w:rsidP="005E6C96">
                    <w:pPr>
                      <w:jc w:val="right"/>
                      <w:rPr>
                        <w:sz w:val="13"/>
                        <w:szCs w:val="13"/>
                      </w:rPr>
                    </w:pPr>
                  </w:p>
                </w:tc>
              </w:tr>
              <w:tr w:rsidR="00AD05B5" w:rsidRPr="00AD05B5" w14:paraId="680E5ACC" w14:textId="77777777" w:rsidTr="00F12765">
                <w:trPr>
                  <w:trHeight w:val="20"/>
                </w:trPr>
                <w:sdt>
                  <w:sdtPr>
                    <w:rPr>
                      <w:sz w:val="13"/>
                      <w:szCs w:val="13"/>
                    </w:rPr>
                    <w:tag w:val="_PLD_224ee219054e4248b57b186593db85a6"/>
                    <w:id w:val="572404188"/>
                    <w:lock w:val="sdtLocked"/>
                  </w:sdtPr>
                  <w:sdtContent>
                    <w:tc>
                      <w:tcPr>
                        <w:tcW w:w="2450" w:type="dxa"/>
                      </w:tcPr>
                      <w:p w14:paraId="55633B87" w14:textId="77777777" w:rsidR="00AD05B5" w:rsidRPr="00AD05B5" w:rsidRDefault="00AD05B5" w:rsidP="005E6C96">
                        <w:pPr>
                          <w:rPr>
                            <w:sz w:val="13"/>
                            <w:szCs w:val="13"/>
                          </w:rPr>
                        </w:pPr>
                        <w:r w:rsidRPr="00AD05B5">
                          <w:rPr>
                            <w:rFonts w:hint="eastAsia"/>
                            <w:sz w:val="13"/>
                            <w:szCs w:val="13"/>
                          </w:rPr>
                          <w:t>3</w:t>
                        </w:r>
                        <w:r w:rsidRPr="00AD05B5">
                          <w:rPr>
                            <w:sz w:val="13"/>
                            <w:szCs w:val="13"/>
                          </w:rPr>
                          <w:t>．股份支付计入所有者权益的金额</w:t>
                        </w:r>
                      </w:p>
                    </w:tc>
                  </w:sdtContent>
                </w:sdt>
                <w:tc>
                  <w:tcPr>
                    <w:tcW w:w="1176" w:type="dxa"/>
                    <w:tcBorders>
                      <w:right w:val="single" w:sz="4" w:space="0" w:color="auto"/>
                    </w:tcBorders>
                  </w:tcPr>
                  <w:p w14:paraId="5AEF9890"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4BCA315"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43C91D24" w14:textId="77777777" w:rsidR="00AD05B5" w:rsidRPr="00AD05B5" w:rsidRDefault="00AD05B5" w:rsidP="005E6C96">
                    <w:pPr>
                      <w:jc w:val="right"/>
                      <w:rPr>
                        <w:sz w:val="13"/>
                        <w:szCs w:val="13"/>
                      </w:rPr>
                    </w:pPr>
                  </w:p>
                </w:tc>
                <w:tc>
                  <w:tcPr>
                    <w:tcW w:w="567" w:type="dxa"/>
                    <w:tcBorders>
                      <w:left w:val="single" w:sz="4" w:space="0" w:color="auto"/>
                    </w:tcBorders>
                  </w:tcPr>
                  <w:p w14:paraId="156FD6FB" w14:textId="77777777" w:rsidR="00AD05B5" w:rsidRPr="00AD05B5" w:rsidRDefault="00AD05B5" w:rsidP="005E6C96">
                    <w:pPr>
                      <w:jc w:val="right"/>
                      <w:rPr>
                        <w:sz w:val="13"/>
                        <w:szCs w:val="13"/>
                      </w:rPr>
                    </w:pPr>
                  </w:p>
                </w:tc>
                <w:tc>
                  <w:tcPr>
                    <w:tcW w:w="1275" w:type="dxa"/>
                  </w:tcPr>
                  <w:p w14:paraId="7E971A0C" w14:textId="74AEF053" w:rsidR="00AD05B5" w:rsidRPr="00AD05B5" w:rsidRDefault="00925008" w:rsidP="005E6C96">
                    <w:pPr>
                      <w:jc w:val="right"/>
                      <w:rPr>
                        <w:sz w:val="13"/>
                        <w:szCs w:val="13"/>
                      </w:rPr>
                    </w:pPr>
                    <w:r w:rsidRPr="00AD05B5">
                      <w:rPr>
                        <w:sz w:val="13"/>
                        <w:szCs w:val="13"/>
                      </w:rPr>
                      <w:t>-3,778,299.01</w:t>
                    </w:r>
                  </w:p>
                </w:tc>
                <w:tc>
                  <w:tcPr>
                    <w:tcW w:w="1134" w:type="dxa"/>
                  </w:tcPr>
                  <w:p w14:paraId="05CF276A" w14:textId="77777777" w:rsidR="00AD05B5" w:rsidRPr="00AD05B5" w:rsidRDefault="00AD05B5" w:rsidP="005E6C96">
                    <w:pPr>
                      <w:jc w:val="right"/>
                      <w:rPr>
                        <w:sz w:val="13"/>
                        <w:szCs w:val="13"/>
                      </w:rPr>
                    </w:pPr>
                  </w:p>
                </w:tc>
                <w:tc>
                  <w:tcPr>
                    <w:tcW w:w="1276" w:type="dxa"/>
                  </w:tcPr>
                  <w:p w14:paraId="7727B418" w14:textId="77777777" w:rsidR="00AD05B5" w:rsidRPr="00AD05B5" w:rsidRDefault="00AD05B5" w:rsidP="005E6C96">
                    <w:pPr>
                      <w:jc w:val="right"/>
                      <w:rPr>
                        <w:sz w:val="13"/>
                        <w:szCs w:val="13"/>
                      </w:rPr>
                    </w:pPr>
                  </w:p>
                </w:tc>
                <w:tc>
                  <w:tcPr>
                    <w:tcW w:w="850" w:type="dxa"/>
                  </w:tcPr>
                  <w:p w14:paraId="4934EB76" w14:textId="77777777" w:rsidR="00AD05B5" w:rsidRPr="00AD05B5" w:rsidRDefault="00AD05B5" w:rsidP="005E6C96">
                    <w:pPr>
                      <w:jc w:val="right"/>
                      <w:rPr>
                        <w:sz w:val="13"/>
                        <w:szCs w:val="13"/>
                      </w:rPr>
                    </w:pPr>
                  </w:p>
                </w:tc>
                <w:tc>
                  <w:tcPr>
                    <w:tcW w:w="1134" w:type="dxa"/>
                  </w:tcPr>
                  <w:p w14:paraId="0E39F9B1" w14:textId="77777777" w:rsidR="00AD05B5" w:rsidRPr="00AD05B5" w:rsidRDefault="00AD05B5" w:rsidP="005E6C96">
                    <w:pPr>
                      <w:jc w:val="right"/>
                      <w:rPr>
                        <w:sz w:val="13"/>
                        <w:szCs w:val="13"/>
                      </w:rPr>
                    </w:pPr>
                  </w:p>
                </w:tc>
                <w:tc>
                  <w:tcPr>
                    <w:tcW w:w="1134" w:type="dxa"/>
                  </w:tcPr>
                  <w:p w14:paraId="612CBD63" w14:textId="77777777" w:rsidR="00AD05B5" w:rsidRPr="00AD05B5" w:rsidRDefault="00AD05B5" w:rsidP="005E6C96">
                    <w:pPr>
                      <w:jc w:val="right"/>
                      <w:rPr>
                        <w:sz w:val="13"/>
                        <w:szCs w:val="13"/>
                      </w:rPr>
                    </w:pPr>
                  </w:p>
                </w:tc>
                <w:tc>
                  <w:tcPr>
                    <w:tcW w:w="1418" w:type="dxa"/>
                  </w:tcPr>
                  <w:p w14:paraId="0C6A60C0" w14:textId="77777777" w:rsidR="00AD05B5" w:rsidRPr="00AD05B5" w:rsidRDefault="00AD05B5" w:rsidP="005E6C96">
                    <w:pPr>
                      <w:jc w:val="right"/>
                      <w:rPr>
                        <w:sz w:val="13"/>
                        <w:szCs w:val="13"/>
                      </w:rPr>
                    </w:pPr>
                    <w:r w:rsidRPr="00AD05B5">
                      <w:rPr>
                        <w:sz w:val="13"/>
                        <w:szCs w:val="13"/>
                      </w:rPr>
                      <w:t>-3,778,299.01</w:t>
                    </w:r>
                  </w:p>
                </w:tc>
              </w:tr>
              <w:tr w:rsidR="00AD05B5" w:rsidRPr="00AD05B5" w14:paraId="5040E60C" w14:textId="77777777" w:rsidTr="00F12765">
                <w:trPr>
                  <w:trHeight w:val="20"/>
                </w:trPr>
                <w:sdt>
                  <w:sdtPr>
                    <w:rPr>
                      <w:sz w:val="13"/>
                      <w:szCs w:val="13"/>
                    </w:rPr>
                    <w:tag w:val="_PLD_2bb07b8c813f401e9b889121fc03b9bd"/>
                    <w:id w:val="675622503"/>
                    <w:lock w:val="sdtLocked"/>
                  </w:sdtPr>
                  <w:sdtContent>
                    <w:tc>
                      <w:tcPr>
                        <w:tcW w:w="2450" w:type="dxa"/>
                      </w:tcPr>
                      <w:p w14:paraId="09BE3508" w14:textId="77777777" w:rsidR="00AD05B5" w:rsidRPr="00AD05B5" w:rsidRDefault="00AD05B5" w:rsidP="005E6C96">
                        <w:pPr>
                          <w:rPr>
                            <w:sz w:val="13"/>
                            <w:szCs w:val="13"/>
                          </w:rPr>
                        </w:pPr>
                        <w:r w:rsidRPr="00AD05B5">
                          <w:rPr>
                            <w:rFonts w:hint="eastAsia"/>
                            <w:sz w:val="13"/>
                            <w:szCs w:val="13"/>
                          </w:rPr>
                          <w:t>4</w:t>
                        </w:r>
                        <w:r w:rsidRPr="00AD05B5">
                          <w:rPr>
                            <w:sz w:val="13"/>
                            <w:szCs w:val="13"/>
                          </w:rPr>
                          <w:t>．其他</w:t>
                        </w:r>
                      </w:p>
                    </w:tc>
                  </w:sdtContent>
                </w:sdt>
                <w:tc>
                  <w:tcPr>
                    <w:tcW w:w="1176" w:type="dxa"/>
                    <w:tcBorders>
                      <w:right w:val="single" w:sz="4" w:space="0" w:color="auto"/>
                    </w:tcBorders>
                  </w:tcPr>
                  <w:p w14:paraId="61051D1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1C3ADDFE"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196327CD" w14:textId="77777777" w:rsidR="00AD05B5" w:rsidRPr="00AD05B5" w:rsidRDefault="00AD05B5" w:rsidP="005E6C96">
                    <w:pPr>
                      <w:jc w:val="right"/>
                      <w:rPr>
                        <w:sz w:val="13"/>
                        <w:szCs w:val="13"/>
                      </w:rPr>
                    </w:pPr>
                  </w:p>
                </w:tc>
                <w:tc>
                  <w:tcPr>
                    <w:tcW w:w="567" w:type="dxa"/>
                    <w:tcBorders>
                      <w:left w:val="single" w:sz="4" w:space="0" w:color="auto"/>
                    </w:tcBorders>
                  </w:tcPr>
                  <w:p w14:paraId="0BFAA4BD" w14:textId="77777777" w:rsidR="00AD05B5" w:rsidRPr="00AD05B5" w:rsidRDefault="00AD05B5" w:rsidP="005E6C96">
                    <w:pPr>
                      <w:jc w:val="right"/>
                      <w:rPr>
                        <w:sz w:val="13"/>
                        <w:szCs w:val="13"/>
                      </w:rPr>
                    </w:pPr>
                  </w:p>
                </w:tc>
                <w:tc>
                  <w:tcPr>
                    <w:tcW w:w="1275" w:type="dxa"/>
                  </w:tcPr>
                  <w:p w14:paraId="298EA228" w14:textId="77777777" w:rsidR="00AD05B5" w:rsidRPr="00AD05B5" w:rsidRDefault="00AD05B5" w:rsidP="005E6C96">
                    <w:pPr>
                      <w:jc w:val="right"/>
                      <w:rPr>
                        <w:sz w:val="13"/>
                        <w:szCs w:val="13"/>
                      </w:rPr>
                    </w:pPr>
                  </w:p>
                </w:tc>
                <w:tc>
                  <w:tcPr>
                    <w:tcW w:w="1134" w:type="dxa"/>
                  </w:tcPr>
                  <w:p w14:paraId="5FEF948C" w14:textId="77777777" w:rsidR="00AD05B5" w:rsidRPr="00AD05B5" w:rsidRDefault="00AD05B5" w:rsidP="005E6C96">
                    <w:pPr>
                      <w:jc w:val="right"/>
                      <w:rPr>
                        <w:sz w:val="13"/>
                        <w:szCs w:val="13"/>
                      </w:rPr>
                    </w:pPr>
                  </w:p>
                </w:tc>
                <w:tc>
                  <w:tcPr>
                    <w:tcW w:w="1276" w:type="dxa"/>
                  </w:tcPr>
                  <w:p w14:paraId="0522ABA9" w14:textId="77777777" w:rsidR="00AD05B5" w:rsidRPr="00AD05B5" w:rsidRDefault="00AD05B5" w:rsidP="005E6C96">
                    <w:pPr>
                      <w:jc w:val="right"/>
                      <w:rPr>
                        <w:sz w:val="13"/>
                        <w:szCs w:val="13"/>
                      </w:rPr>
                    </w:pPr>
                  </w:p>
                </w:tc>
                <w:tc>
                  <w:tcPr>
                    <w:tcW w:w="850" w:type="dxa"/>
                  </w:tcPr>
                  <w:p w14:paraId="1E201BFB" w14:textId="77777777" w:rsidR="00AD05B5" w:rsidRPr="00AD05B5" w:rsidRDefault="00AD05B5" w:rsidP="005E6C96">
                    <w:pPr>
                      <w:jc w:val="right"/>
                      <w:rPr>
                        <w:sz w:val="13"/>
                        <w:szCs w:val="13"/>
                      </w:rPr>
                    </w:pPr>
                  </w:p>
                </w:tc>
                <w:tc>
                  <w:tcPr>
                    <w:tcW w:w="1134" w:type="dxa"/>
                  </w:tcPr>
                  <w:p w14:paraId="50DE3EC1" w14:textId="77777777" w:rsidR="00AD05B5" w:rsidRPr="00AD05B5" w:rsidRDefault="00AD05B5" w:rsidP="005E6C96">
                    <w:pPr>
                      <w:jc w:val="right"/>
                      <w:rPr>
                        <w:sz w:val="13"/>
                        <w:szCs w:val="13"/>
                      </w:rPr>
                    </w:pPr>
                  </w:p>
                </w:tc>
                <w:tc>
                  <w:tcPr>
                    <w:tcW w:w="1134" w:type="dxa"/>
                  </w:tcPr>
                  <w:p w14:paraId="791A5265" w14:textId="77777777" w:rsidR="00AD05B5" w:rsidRPr="00AD05B5" w:rsidRDefault="00AD05B5" w:rsidP="005E6C96">
                    <w:pPr>
                      <w:jc w:val="right"/>
                      <w:rPr>
                        <w:sz w:val="13"/>
                        <w:szCs w:val="13"/>
                      </w:rPr>
                    </w:pPr>
                  </w:p>
                </w:tc>
                <w:tc>
                  <w:tcPr>
                    <w:tcW w:w="1418" w:type="dxa"/>
                  </w:tcPr>
                  <w:p w14:paraId="01D7D632" w14:textId="77777777" w:rsidR="00AD05B5" w:rsidRPr="00AD05B5" w:rsidRDefault="00AD05B5" w:rsidP="005E6C96">
                    <w:pPr>
                      <w:jc w:val="right"/>
                      <w:rPr>
                        <w:sz w:val="13"/>
                        <w:szCs w:val="13"/>
                      </w:rPr>
                    </w:pPr>
                  </w:p>
                </w:tc>
              </w:tr>
              <w:tr w:rsidR="00AD05B5" w:rsidRPr="00AD05B5" w14:paraId="0D11873F" w14:textId="77777777" w:rsidTr="00F12765">
                <w:trPr>
                  <w:trHeight w:val="20"/>
                </w:trPr>
                <w:sdt>
                  <w:sdtPr>
                    <w:rPr>
                      <w:sz w:val="13"/>
                      <w:szCs w:val="13"/>
                    </w:rPr>
                    <w:tag w:val="_PLD_b280cf7ceeaa4dd8b4b782055ca20607"/>
                    <w:id w:val="1784234834"/>
                    <w:lock w:val="sdtLocked"/>
                  </w:sdtPr>
                  <w:sdtContent>
                    <w:tc>
                      <w:tcPr>
                        <w:tcW w:w="2450" w:type="dxa"/>
                      </w:tcPr>
                      <w:p w14:paraId="64C648CE" w14:textId="77777777" w:rsidR="00AD05B5" w:rsidRPr="00AD05B5" w:rsidRDefault="00AD05B5" w:rsidP="005E6C96">
                        <w:pPr>
                          <w:rPr>
                            <w:sz w:val="13"/>
                            <w:szCs w:val="13"/>
                          </w:rPr>
                        </w:pPr>
                        <w:r w:rsidRPr="00AD05B5">
                          <w:rPr>
                            <w:sz w:val="13"/>
                            <w:szCs w:val="13"/>
                          </w:rPr>
                          <w:t>（</w:t>
                        </w:r>
                        <w:r w:rsidRPr="00AD05B5">
                          <w:rPr>
                            <w:rFonts w:hint="eastAsia"/>
                            <w:sz w:val="13"/>
                            <w:szCs w:val="13"/>
                          </w:rPr>
                          <w:t>三</w:t>
                        </w:r>
                        <w:r w:rsidRPr="00AD05B5">
                          <w:rPr>
                            <w:sz w:val="13"/>
                            <w:szCs w:val="13"/>
                          </w:rPr>
                          <w:t>）利润分配</w:t>
                        </w:r>
                      </w:p>
                    </w:tc>
                  </w:sdtContent>
                </w:sdt>
                <w:tc>
                  <w:tcPr>
                    <w:tcW w:w="1176" w:type="dxa"/>
                    <w:tcBorders>
                      <w:right w:val="single" w:sz="4" w:space="0" w:color="auto"/>
                    </w:tcBorders>
                  </w:tcPr>
                  <w:p w14:paraId="25E3EDA4"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4206826"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5A483CCA" w14:textId="77777777" w:rsidR="00AD05B5" w:rsidRPr="00AD05B5" w:rsidRDefault="00AD05B5" w:rsidP="005E6C96">
                    <w:pPr>
                      <w:jc w:val="right"/>
                      <w:rPr>
                        <w:sz w:val="13"/>
                        <w:szCs w:val="13"/>
                      </w:rPr>
                    </w:pPr>
                  </w:p>
                </w:tc>
                <w:tc>
                  <w:tcPr>
                    <w:tcW w:w="567" w:type="dxa"/>
                    <w:tcBorders>
                      <w:left w:val="single" w:sz="4" w:space="0" w:color="auto"/>
                    </w:tcBorders>
                  </w:tcPr>
                  <w:p w14:paraId="2050FA0F" w14:textId="77777777" w:rsidR="00AD05B5" w:rsidRPr="00AD05B5" w:rsidRDefault="00AD05B5" w:rsidP="005E6C96">
                    <w:pPr>
                      <w:jc w:val="right"/>
                      <w:rPr>
                        <w:sz w:val="13"/>
                        <w:szCs w:val="13"/>
                      </w:rPr>
                    </w:pPr>
                  </w:p>
                </w:tc>
                <w:tc>
                  <w:tcPr>
                    <w:tcW w:w="1275" w:type="dxa"/>
                  </w:tcPr>
                  <w:p w14:paraId="5D95E1C5" w14:textId="77777777" w:rsidR="00AD05B5" w:rsidRPr="00AD05B5" w:rsidRDefault="00AD05B5" w:rsidP="005E6C96">
                    <w:pPr>
                      <w:jc w:val="right"/>
                      <w:rPr>
                        <w:sz w:val="13"/>
                        <w:szCs w:val="13"/>
                      </w:rPr>
                    </w:pPr>
                  </w:p>
                </w:tc>
                <w:tc>
                  <w:tcPr>
                    <w:tcW w:w="1134" w:type="dxa"/>
                  </w:tcPr>
                  <w:p w14:paraId="5A0337FA" w14:textId="77777777" w:rsidR="00AD05B5" w:rsidRPr="00AD05B5" w:rsidRDefault="00AD05B5" w:rsidP="005E6C96">
                    <w:pPr>
                      <w:jc w:val="right"/>
                      <w:rPr>
                        <w:sz w:val="13"/>
                        <w:szCs w:val="13"/>
                      </w:rPr>
                    </w:pPr>
                  </w:p>
                </w:tc>
                <w:tc>
                  <w:tcPr>
                    <w:tcW w:w="1276" w:type="dxa"/>
                  </w:tcPr>
                  <w:p w14:paraId="488763DC" w14:textId="77777777" w:rsidR="00AD05B5" w:rsidRPr="00AD05B5" w:rsidRDefault="00AD05B5" w:rsidP="005E6C96">
                    <w:pPr>
                      <w:jc w:val="right"/>
                      <w:rPr>
                        <w:sz w:val="13"/>
                        <w:szCs w:val="13"/>
                      </w:rPr>
                    </w:pPr>
                  </w:p>
                </w:tc>
                <w:tc>
                  <w:tcPr>
                    <w:tcW w:w="850" w:type="dxa"/>
                  </w:tcPr>
                  <w:p w14:paraId="0D0EDA4C" w14:textId="77777777" w:rsidR="00AD05B5" w:rsidRPr="00AD05B5" w:rsidRDefault="00AD05B5" w:rsidP="005E6C96">
                    <w:pPr>
                      <w:jc w:val="right"/>
                      <w:rPr>
                        <w:sz w:val="13"/>
                        <w:szCs w:val="13"/>
                      </w:rPr>
                    </w:pPr>
                  </w:p>
                </w:tc>
                <w:tc>
                  <w:tcPr>
                    <w:tcW w:w="1134" w:type="dxa"/>
                  </w:tcPr>
                  <w:p w14:paraId="0DD95441" w14:textId="77777777" w:rsidR="00AD05B5" w:rsidRPr="00AD05B5" w:rsidRDefault="00AD05B5" w:rsidP="005E6C96">
                    <w:pPr>
                      <w:jc w:val="right"/>
                      <w:rPr>
                        <w:sz w:val="13"/>
                        <w:szCs w:val="13"/>
                      </w:rPr>
                    </w:pPr>
                  </w:p>
                </w:tc>
                <w:tc>
                  <w:tcPr>
                    <w:tcW w:w="1134" w:type="dxa"/>
                  </w:tcPr>
                  <w:p w14:paraId="6581EF64" w14:textId="77777777" w:rsidR="00AD05B5" w:rsidRPr="00AD05B5" w:rsidRDefault="00AD05B5" w:rsidP="005E6C96">
                    <w:pPr>
                      <w:jc w:val="right"/>
                      <w:rPr>
                        <w:sz w:val="13"/>
                        <w:szCs w:val="13"/>
                      </w:rPr>
                    </w:pPr>
                    <w:r w:rsidRPr="00AD05B5">
                      <w:rPr>
                        <w:sz w:val="13"/>
                        <w:szCs w:val="13"/>
                      </w:rPr>
                      <w:t>-21,656,758.74</w:t>
                    </w:r>
                  </w:p>
                </w:tc>
                <w:tc>
                  <w:tcPr>
                    <w:tcW w:w="1418" w:type="dxa"/>
                  </w:tcPr>
                  <w:p w14:paraId="44C9CEDB" w14:textId="77777777" w:rsidR="00AD05B5" w:rsidRPr="00AD05B5" w:rsidRDefault="00AD05B5" w:rsidP="005E6C96">
                    <w:pPr>
                      <w:jc w:val="right"/>
                      <w:rPr>
                        <w:sz w:val="13"/>
                        <w:szCs w:val="13"/>
                      </w:rPr>
                    </w:pPr>
                    <w:r w:rsidRPr="00AD05B5">
                      <w:rPr>
                        <w:sz w:val="13"/>
                        <w:szCs w:val="13"/>
                      </w:rPr>
                      <w:t>-21,656,758.74</w:t>
                    </w:r>
                  </w:p>
                </w:tc>
              </w:tr>
              <w:tr w:rsidR="00AD05B5" w:rsidRPr="00AD05B5" w14:paraId="6E23E391" w14:textId="77777777" w:rsidTr="00F12765">
                <w:trPr>
                  <w:trHeight w:val="20"/>
                </w:trPr>
                <w:sdt>
                  <w:sdtPr>
                    <w:rPr>
                      <w:sz w:val="13"/>
                      <w:szCs w:val="13"/>
                    </w:rPr>
                    <w:tag w:val="_PLD_bae08be416ce4c01886da1cc65a38bd8"/>
                    <w:id w:val="-66732660"/>
                    <w:lock w:val="sdtLocked"/>
                  </w:sdtPr>
                  <w:sdtContent>
                    <w:tc>
                      <w:tcPr>
                        <w:tcW w:w="2450" w:type="dxa"/>
                      </w:tcPr>
                      <w:p w14:paraId="747E2DA3" w14:textId="77777777" w:rsidR="00AD05B5" w:rsidRPr="00AD05B5" w:rsidRDefault="00AD05B5" w:rsidP="005E6C96">
                        <w:pPr>
                          <w:rPr>
                            <w:sz w:val="13"/>
                            <w:szCs w:val="13"/>
                          </w:rPr>
                        </w:pPr>
                        <w:r w:rsidRPr="00AD05B5">
                          <w:rPr>
                            <w:sz w:val="13"/>
                            <w:szCs w:val="13"/>
                          </w:rPr>
                          <w:t>1．提取盈余公积</w:t>
                        </w:r>
                      </w:p>
                    </w:tc>
                  </w:sdtContent>
                </w:sdt>
                <w:tc>
                  <w:tcPr>
                    <w:tcW w:w="1176" w:type="dxa"/>
                    <w:tcBorders>
                      <w:right w:val="single" w:sz="4" w:space="0" w:color="auto"/>
                    </w:tcBorders>
                  </w:tcPr>
                  <w:p w14:paraId="27A9B76F"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4EEE27C"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4B737BA0" w14:textId="77777777" w:rsidR="00AD05B5" w:rsidRPr="00AD05B5" w:rsidRDefault="00AD05B5" w:rsidP="005E6C96">
                    <w:pPr>
                      <w:jc w:val="right"/>
                      <w:rPr>
                        <w:sz w:val="13"/>
                        <w:szCs w:val="13"/>
                      </w:rPr>
                    </w:pPr>
                  </w:p>
                </w:tc>
                <w:tc>
                  <w:tcPr>
                    <w:tcW w:w="567" w:type="dxa"/>
                    <w:tcBorders>
                      <w:left w:val="single" w:sz="4" w:space="0" w:color="auto"/>
                    </w:tcBorders>
                  </w:tcPr>
                  <w:p w14:paraId="285A7507" w14:textId="77777777" w:rsidR="00AD05B5" w:rsidRPr="00AD05B5" w:rsidRDefault="00AD05B5" w:rsidP="005E6C96">
                    <w:pPr>
                      <w:jc w:val="right"/>
                      <w:rPr>
                        <w:sz w:val="13"/>
                        <w:szCs w:val="13"/>
                      </w:rPr>
                    </w:pPr>
                  </w:p>
                </w:tc>
                <w:tc>
                  <w:tcPr>
                    <w:tcW w:w="1275" w:type="dxa"/>
                  </w:tcPr>
                  <w:p w14:paraId="31486775" w14:textId="77777777" w:rsidR="00AD05B5" w:rsidRPr="00AD05B5" w:rsidRDefault="00AD05B5" w:rsidP="005E6C96">
                    <w:pPr>
                      <w:jc w:val="right"/>
                      <w:rPr>
                        <w:sz w:val="13"/>
                        <w:szCs w:val="13"/>
                      </w:rPr>
                    </w:pPr>
                  </w:p>
                </w:tc>
                <w:tc>
                  <w:tcPr>
                    <w:tcW w:w="1134" w:type="dxa"/>
                  </w:tcPr>
                  <w:p w14:paraId="41B5CC25" w14:textId="77777777" w:rsidR="00AD05B5" w:rsidRPr="00AD05B5" w:rsidRDefault="00AD05B5" w:rsidP="005E6C96">
                    <w:pPr>
                      <w:jc w:val="right"/>
                      <w:rPr>
                        <w:sz w:val="13"/>
                        <w:szCs w:val="13"/>
                      </w:rPr>
                    </w:pPr>
                  </w:p>
                </w:tc>
                <w:tc>
                  <w:tcPr>
                    <w:tcW w:w="1276" w:type="dxa"/>
                  </w:tcPr>
                  <w:p w14:paraId="76657CB5" w14:textId="77777777" w:rsidR="00AD05B5" w:rsidRPr="00AD05B5" w:rsidRDefault="00AD05B5" w:rsidP="005E6C96">
                    <w:pPr>
                      <w:jc w:val="right"/>
                      <w:rPr>
                        <w:sz w:val="13"/>
                        <w:szCs w:val="13"/>
                      </w:rPr>
                    </w:pPr>
                  </w:p>
                </w:tc>
                <w:tc>
                  <w:tcPr>
                    <w:tcW w:w="850" w:type="dxa"/>
                  </w:tcPr>
                  <w:p w14:paraId="2E6E20B8" w14:textId="77777777" w:rsidR="00AD05B5" w:rsidRPr="00AD05B5" w:rsidRDefault="00AD05B5" w:rsidP="005E6C96">
                    <w:pPr>
                      <w:jc w:val="right"/>
                      <w:rPr>
                        <w:sz w:val="13"/>
                        <w:szCs w:val="13"/>
                      </w:rPr>
                    </w:pPr>
                  </w:p>
                </w:tc>
                <w:tc>
                  <w:tcPr>
                    <w:tcW w:w="1134" w:type="dxa"/>
                  </w:tcPr>
                  <w:p w14:paraId="51E9FB26" w14:textId="77777777" w:rsidR="00AD05B5" w:rsidRPr="00AD05B5" w:rsidRDefault="00AD05B5" w:rsidP="005E6C96">
                    <w:pPr>
                      <w:jc w:val="right"/>
                      <w:rPr>
                        <w:sz w:val="13"/>
                        <w:szCs w:val="13"/>
                      </w:rPr>
                    </w:pPr>
                  </w:p>
                </w:tc>
                <w:tc>
                  <w:tcPr>
                    <w:tcW w:w="1134" w:type="dxa"/>
                  </w:tcPr>
                  <w:p w14:paraId="1854C583" w14:textId="77777777" w:rsidR="00AD05B5" w:rsidRPr="00AD05B5" w:rsidRDefault="00AD05B5" w:rsidP="005E6C96">
                    <w:pPr>
                      <w:jc w:val="right"/>
                      <w:rPr>
                        <w:sz w:val="13"/>
                        <w:szCs w:val="13"/>
                      </w:rPr>
                    </w:pPr>
                  </w:p>
                </w:tc>
                <w:tc>
                  <w:tcPr>
                    <w:tcW w:w="1418" w:type="dxa"/>
                  </w:tcPr>
                  <w:p w14:paraId="0729EADD" w14:textId="77777777" w:rsidR="00AD05B5" w:rsidRPr="00AD05B5" w:rsidRDefault="00AD05B5" w:rsidP="005E6C96">
                    <w:pPr>
                      <w:jc w:val="right"/>
                      <w:rPr>
                        <w:sz w:val="13"/>
                        <w:szCs w:val="13"/>
                      </w:rPr>
                    </w:pPr>
                  </w:p>
                </w:tc>
              </w:tr>
              <w:tr w:rsidR="00AD05B5" w:rsidRPr="00AD05B5" w14:paraId="6B1535BB" w14:textId="77777777" w:rsidTr="00F12765">
                <w:trPr>
                  <w:trHeight w:val="20"/>
                </w:trPr>
                <w:sdt>
                  <w:sdtPr>
                    <w:rPr>
                      <w:sz w:val="13"/>
                      <w:szCs w:val="13"/>
                    </w:rPr>
                    <w:tag w:val="_PLD_4deac8941f8344f99337c17d7e8feb6f"/>
                    <w:id w:val="299806001"/>
                    <w:lock w:val="sdtLocked"/>
                  </w:sdtPr>
                  <w:sdtContent>
                    <w:tc>
                      <w:tcPr>
                        <w:tcW w:w="2450" w:type="dxa"/>
                      </w:tcPr>
                      <w:p w14:paraId="71DE3639" w14:textId="77777777" w:rsidR="00AD05B5" w:rsidRPr="00AD05B5" w:rsidRDefault="00AD05B5" w:rsidP="005E6C96">
                        <w:pPr>
                          <w:rPr>
                            <w:sz w:val="13"/>
                            <w:szCs w:val="13"/>
                          </w:rPr>
                        </w:pPr>
                        <w:r w:rsidRPr="00AD05B5">
                          <w:rPr>
                            <w:rFonts w:hint="eastAsia"/>
                            <w:sz w:val="13"/>
                            <w:szCs w:val="13"/>
                          </w:rPr>
                          <w:t>2</w:t>
                        </w:r>
                        <w:r w:rsidRPr="00AD05B5">
                          <w:rPr>
                            <w:sz w:val="13"/>
                            <w:szCs w:val="13"/>
                          </w:rPr>
                          <w:t>．对所有者（或股东）的分配</w:t>
                        </w:r>
                      </w:p>
                    </w:tc>
                  </w:sdtContent>
                </w:sdt>
                <w:tc>
                  <w:tcPr>
                    <w:tcW w:w="1176" w:type="dxa"/>
                    <w:tcBorders>
                      <w:right w:val="single" w:sz="4" w:space="0" w:color="auto"/>
                    </w:tcBorders>
                  </w:tcPr>
                  <w:p w14:paraId="74D30EFB"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FF2B123"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7C827297" w14:textId="77777777" w:rsidR="00AD05B5" w:rsidRPr="00AD05B5" w:rsidRDefault="00AD05B5" w:rsidP="005E6C96">
                    <w:pPr>
                      <w:jc w:val="right"/>
                      <w:rPr>
                        <w:sz w:val="13"/>
                        <w:szCs w:val="13"/>
                      </w:rPr>
                    </w:pPr>
                  </w:p>
                </w:tc>
                <w:tc>
                  <w:tcPr>
                    <w:tcW w:w="567" w:type="dxa"/>
                    <w:tcBorders>
                      <w:left w:val="single" w:sz="4" w:space="0" w:color="auto"/>
                    </w:tcBorders>
                  </w:tcPr>
                  <w:p w14:paraId="3372F3C2" w14:textId="77777777" w:rsidR="00AD05B5" w:rsidRPr="00AD05B5" w:rsidRDefault="00AD05B5" w:rsidP="005E6C96">
                    <w:pPr>
                      <w:jc w:val="right"/>
                      <w:rPr>
                        <w:sz w:val="13"/>
                        <w:szCs w:val="13"/>
                      </w:rPr>
                    </w:pPr>
                  </w:p>
                </w:tc>
                <w:tc>
                  <w:tcPr>
                    <w:tcW w:w="1275" w:type="dxa"/>
                  </w:tcPr>
                  <w:p w14:paraId="5BFE1857" w14:textId="77777777" w:rsidR="00AD05B5" w:rsidRPr="00AD05B5" w:rsidRDefault="00AD05B5" w:rsidP="005E6C96">
                    <w:pPr>
                      <w:jc w:val="right"/>
                      <w:rPr>
                        <w:sz w:val="13"/>
                        <w:szCs w:val="13"/>
                      </w:rPr>
                    </w:pPr>
                  </w:p>
                </w:tc>
                <w:tc>
                  <w:tcPr>
                    <w:tcW w:w="1134" w:type="dxa"/>
                  </w:tcPr>
                  <w:p w14:paraId="3DF8AAA8" w14:textId="77777777" w:rsidR="00AD05B5" w:rsidRPr="00AD05B5" w:rsidRDefault="00AD05B5" w:rsidP="005E6C96">
                    <w:pPr>
                      <w:jc w:val="right"/>
                      <w:rPr>
                        <w:sz w:val="13"/>
                        <w:szCs w:val="13"/>
                      </w:rPr>
                    </w:pPr>
                  </w:p>
                </w:tc>
                <w:tc>
                  <w:tcPr>
                    <w:tcW w:w="1276" w:type="dxa"/>
                  </w:tcPr>
                  <w:p w14:paraId="07B7BBD6" w14:textId="77777777" w:rsidR="00AD05B5" w:rsidRPr="00AD05B5" w:rsidRDefault="00AD05B5" w:rsidP="005E6C96">
                    <w:pPr>
                      <w:jc w:val="right"/>
                      <w:rPr>
                        <w:sz w:val="13"/>
                        <w:szCs w:val="13"/>
                      </w:rPr>
                    </w:pPr>
                  </w:p>
                </w:tc>
                <w:tc>
                  <w:tcPr>
                    <w:tcW w:w="850" w:type="dxa"/>
                  </w:tcPr>
                  <w:p w14:paraId="2EADBB30" w14:textId="77777777" w:rsidR="00AD05B5" w:rsidRPr="00AD05B5" w:rsidRDefault="00AD05B5" w:rsidP="005E6C96">
                    <w:pPr>
                      <w:jc w:val="right"/>
                      <w:rPr>
                        <w:sz w:val="13"/>
                        <w:szCs w:val="13"/>
                      </w:rPr>
                    </w:pPr>
                  </w:p>
                </w:tc>
                <w:tc>
                  <w:tcPr>
                    <w:tcW w:w="1134" w:type="dxa"/>
                  </w:tcPr>
                  <w:p w14:paraId="59F2EDFD" w14:textId="77777777" w:rsidR="00AD05B5" w:rsidRPr="00AD05B5" w:rsidRDefault="00AD05B5" w:rsidP="005E6C96">
                    <w:pPr>
                      <w:jc w:val="right"/>
                      <w:rPr>
                        <w:sz w:val="13"/>
                        <w:szCs w:val="13"/>
                      </w:rPr>
                    </w:pPr>
                  </w:p>
                </w:tc>
                <w:tc>
                  <w:tcPr>
                    <w:tcW w:w="1134" w:type="dxa"/>
                  </w:tcPr>
                  <w:p w14:paraId="57A0DCAC" w14:textId="77777777" w:rsidR="00AD05B5" w:rsidRPr="00AD05B5" w:rsidRDefault="00AD05B5" w:rsidP="005E6C96">
                    <w:pPr>
                      <w:jc w:val="right"/>
                      <w:rPr>
                        <w:sz w:val="13"/>
                        <w:szCs w:val="13"/>
                      </w:rPr>
                    </w:pPr>
                    <w:r w:rsidRPr="00AD05B5">
                      <w:rPr>
                        <w:sz w:val="13"/>
                        <w:szCs w:val="13"/>
                      </w:rPr>
                      <w:t>-21,656,758.74</w:t>
                    </w:r>
                  </w:p>
                </w:tc>
                <w:tc>
                  <w:tcPr>
                    <w:tcW w:w="1418" w:type="dxa"/>
                  </w:tcPr>
                  <w:p w14:paraId="513EA38D" w14:textId="77777777" w:rsidR="00AD05B5" w:rsidRPr="00AD05B5" w:rsidRDefault="00AD05B5" w:rsidP="005E6C96">
                    <w:pPr>
                      <w:jc w:val="right"/>
                      <w:rPr>
                        <w:sz w:val="13"/>
                        <w:szCs w:val="13"/>
                      </w:rPr>
                    </w:pPr>
                    <w:r w:rsidRPr="00AD05B5">
                      <w:rPr>
                        <w:sz w:val="13"/>
                        <w:szCs w:val="13"/>
                      </w:rPr>
                      <w:t>-21,656,758.74</w:t>
                    </w:r>
                  </w:p>
                </w:tc>
              </w:tr>
              <w:tr w:rsidR="00AD05B5" w:rsidRPr="00AD05B5" w14:paraId="0FF65B27" w14:textId="77777777" w:rsidTr="00F12765">
                <w:trPr>
                  <w:trHeight w:val="20"/>
                </w:trPr>
                <w:sdt>
                  <w:sdtPr>
                    <w:rPr>
                      <w:sz w:val="13"/>
                      <w:szCs w:val="13"/>
                    </w:rPr>
                    <w:tag w:val="_PLD_ff58a7e98f194ea88a1175d96b9527b1"/>
                    <w:id w:val="-1580197701"/>
                    <w:lock w:val="sdtLocked"/>
                  </w:sdtPr>
                  <w:sdtContent>
                    <w:tc>
                      <w:tcPr>
                        <w:tcW w:w="2450" w:type="dxa"/>
                      </w:tcPr>
                      <w:p w14:paraId="27BB3B26" w14:textId="77777777" w:rsidR="00AD05B5" w:rsidRPr="00AD05B5" w:rsidRDefault="00AD05B5" w:rsidP="005E6C96">
                        <w:pPr>
                          <w:rPr>
                            <w:sz w:val="13"/>
                            <w:szCs w:val="13"/>
                          </w:rPr>
                        </w:pPr>
                        <w:r w:rsidRPr="00AD05B5">
                          <w:rPr>
                            <w:rFonts w:hint="eastAsia"/>
                            <w:sz w:val="13"/>
                            <w:szCs w:val="13"/>
                          </w:rPr>
                          <w:t>3</w:t>
                        </w:r>
                        <w:r w:rsidRPr="00AD05B5">
                          <w:rPr>
                            <w:sz w:val="13"/>
                            <w:szCs w:val="13"/>
                          </w:rPr>
                          <w:t>．其他</w:t>
                        </w:r>
                      </w:p>
                    </w:tc>
                  </w:sdtContent>
                </w:sdt>
                <w:tc>
                  <w:tcPr>
                    <w:tcW w:w="1176" w:type="dxa"/>
                    <w:tcBorders>
                      <w:right w:val="single" w:sz="4" w:space="0" w:color="auto"/>
                    </w:tcBorders>
                  </w:tcPr>
                  <w:p w14:paraId="54D8F027"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2181EFB9"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10D640BC" w14:textId="77777777" w:rsidR="00AD05B5" w:rsidRPr="00AD05B5" w:rsidRDefault="00AD05B5" w:rsidP="005E6C96">
                    <w:pPr>
                      <w:jc w:val="right"/>
                      <w:rPr>
                        <w:sz w:val="13"/>
                        <w:szCs w:val="13"/>
                      </w:rPr>
                    </w:pPr>
                  </w:p>
                </w:tc>
                <w:tc>
                  <w:tcPr>
                    <w:tcW w:w="567" w:type="dxa"/>
                    <w:tcBorders>
                      <w:left w:val="single" w:sz="4" w:space="0" w:color="auto"/>
                    </w:tcBorders>
                  </w:tcPr>
                  <w:p w14:paraId="067E2C70" w14:textId="77777777" w:rsidR="00AD05B5" w:rsidRPr="00AD05B5" w:rsidRDefault="00AD05B5" w:rsidP="005E6C96">
                    <w:pPr>
                      <w:jc w:val="right"/>
                      <w:rPr>
                        <w:sz w:val="13"/>
                        <w:szCs w:val="13"/>
                      </w:rPr>
                    </w:pPr>
                  </w:p>
                </w:tc>
                <w:tc>
                  <w:tcPr>
                    <w:tcW w:w="1275" w:type="dxa"/>
                  </w:tcPr>
                  <w:p w14:paraId="317B8ABF" w14:textId="77777777" w:rsidR="00AD05B5" w:rsidRPr="00AD05B5" w:rsidRDefault="00AD05B5" w:rsidP="005E6C96">
                    <w:pPr>
                      <w:jc w:val="right"/>
                      <w:rPr>
                        <w:sz w:val="13"/>
                        <w:szCs w:val="13"/>
                      </w:rPr>
                    </w:pPr>
                  </w:p>
                </w:tc>
                <w:tc>
                  <w:tcPr>
                    <w:tcW w:w="1134" w:type="dxa"/>
                  </w:tcPr>
                  <w:p w14:paraId="6B8694DB" w14:textId="77777777" w:rsidR="00AD05B5" w:rsidRPr="00AD05B5" w:rsidRDefault="00AD05B5" w:rsidP="005E6C96">
                    <w:pPr>
                      <w:jc w:val="right"/>
                      <w:rPr>
                        <w:sz w:val="13"/>
                        <w:szCs w:val="13"/>
                      </w:rPr>
                    </w:pPr>
                  </w:p>
                </w:tc>
                <w:tc>
                  <w:tcPr>
                    <w:tcW w:w="1276" w:type="dxa"/>
                  </w:tcPr>
                  <w:p w14:paraId="25097CBD" w14:textId="77777777" w:rsidR="00AD05B5" w:rsidRPr="00AD05B5" w:rsidRDefault="00AD05B5" w:rsidP="005E6C96">
                    <w:pPr>
                      <w:jc w:val="right"/>
                      <w:rPr>
                        <w:sz w:val="13"/>
                        <w:szCs w:val="13"/>
                      </w:rPr>
                    </w:pPr>
                  </w:p>
                </w:tc>
                <w:tc>
                  <w:tcPr>
                    <w:tcW w:w="850" w:type="dxa"/>
                  </w:tcPr>
                  <w:p w14:paraId="780316C7" w14:textId="77777777" w:rsidR="00AD05B5" w:rsidRPr="00AD05B5" w:rsidRDefault="00AD05B5" w:rsidP="005E6C96">
                    <w:pPr>
                      <w:jc w:val="right"/>
                      <w:rPr>
                        <w:sz w:val="13"/>
                        <w:szCs w:val="13"/>
                      </w:rPr>
                    </w:pPr>
                  </w:p>
                </w:tc>
                <w:tc>
                  <w:tcPr>
                    <w:tcW w:w="1134" w:type="dxa"/>
                  </w:tcPr>
                  <w:p w14:paraId="298DD25F" w14:textId="77777777" w:rsidR="00AD05B5" w:rsidRPr="00AD05B5" w:rsidRDefault="00AD05B5" w:rsidP="005E6C96">
                    <w:pPr>
                      <w:jc w:val="right"/>
                      <w:rPr>
                        <w:sz w:val="13"/>
                        <w:szCs w:val="13"/>
                      </w:rPr>
                    </w:pPr>
                  </w:p>
                </w:tc>
                <w:tc>
                  <w:tcPr>
                    <w:tcW w:w="1134" w:type="dxa"/>
                  </w:tcPr>
                  <w:p w14:paraId="40CC4693" w14:textId="77777777" w:rsidR="00AD05B5" w:rsidRPr="00AD05B5" w:rsidRDefault="00AD05B5" w:rsidP="005E6C96">
                    <w:pPr>
                      <w:jc w:val="right"/>
                      <w:rPr>
                        <w:sz w:val="13"/>
                        <w:szCs w:val="13"/>
                      </w:rPr>
                    </w:pPr>
                  </w:p>
                </w:tc>
                <w:tc>
                  <w:tcPr>
                    <w:tcW w:w="1418" w:type="dxa"/>
                  </w:tcPr>
                  <w:p w14:paraId="77BC5ADA" w14:textId="77777777" w:rsidR="00AD05B5" w:rsidRPr="00AD05B5" w:rsidRDefault="00AD05B5" w:rsidP="005E6C96">
                    <w:pPr>
                      <w:jc w:val="right"/>
                      <w:rPr>
                        <w:sz w:val="13"/>
                        <w:szCs w:val="13"/>
                      </w:rPr>
                    </w:pPr>
                  </w:p>
                </w:tc>
              </w:tr>
              <w:tr w:rsidR="00AD05B5" w:rsidRPr="00AD05B5" w14:paraId="74734416" w14:textId="77777777" w:rsidTr="00F12765">
                <w:trPr>
                  <w:trHeight w:val="20"/>
                </w:trPr>
                <w:sdt>
                  <w:sdtPr>
                    <w:rPr>
                      <w:sz w:val="13"/>
                      <w:szCs w:val="13"/>
                    </w:rPr>
                    <w:tag w:val="_PLD_8938fb7f04ef4f54b6183645ffa42f40"/>
                    <w:id w:val="42492152"/>
                    <w:lock w:val="sdtLocked"/>
                  </w:sdtPr>
                  <w:sdtContent>
                    <w:tc>
                      <w:tcPr>
                        <w:tcW w:w="2450" w:type="dxa"/>
                      </w:tcPr>
                      <w:p w14:paraId="7913A7AE" w14:textId="77777777" w:rsidR="00AD05B5" w:rsidRPr="00AD05B5" w:rsidRDefault="00AD05B5" w:rsidP="005E6C96">
                        <w:pPr>
                          <w:rPr>
                            <w:sz w:val="13"/>
                            <w:szCs w:val="13"/>
                          </w:rPr>
                        </w:pPr>
                        <w:r w:rsidRPr="00AD05B5">
                          <w:rPr>
                            <w:sz w:val="13"/>
                            <w:szCs w:val="13"/>
                          </w:rPr>
                          <w:t>（</w:t>
                        </w:r>
                        <w:r w:rsidRPr="00AD05B5">
                          <w:rPr>
                            <w:rFonts w:hint="eastAsia"/>
                            <w:sz w:val="13"/>
                            <w:szCs w:val="13"/>
                          </w:rPr>
                          <w:t>四</w:t>
                        </w:r>
                        <w:r w:rsidRPr="00AD05B5">
                          <w:rPr>
                            <w:sz w:val="13"/>
                            <w:szCs w:val="13"/>
                          </w:rPr>
                          <w:t>）所有者权益内部结转</w:t>
                        </w:r>
                      </w:p>
                    </w:tc>
                  </w:sdtContent>
                </w:sdt>
                <w:tc>
                  <w:tcPr>
                    <w:tcW w:w="1176" w:type="dxa"/>
                    <w:tcBorders>
                      <w:right w:val="single" w:sz="4" w:space="0" w:color="auto"/>
                    </w:tcBorders>
                  </w:tcPr>
                  <w:p w14:paraId="0214A71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6D5BC266"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743DAC1B" w14:textId="77777777" w:rsidR="00AD05B5" w:rsidRPr="00AD05B5" w:rsidRDefault="00AD05B5" w:rsidP="005E6C96">
                    <w:pPr>
                      <w:jc w:val="right"/>
                      <w:rPr>
                        <w:sz w:val="13"/>
                        <w:szCs w:val="13"/>
                      </w:rPr>
                    </w:pPr>
                  </w:p>
                </w:tc>
                <w:tc>
                  <w:tcPr>
                    <w:tcW w:w="567" w:type="dxa"/>
                    <w:tcBorders>
                      <w:left w:val="single" w:sz="4" w:space="0" w:color="auto"/>
                    </w:tcBorders>
                  </w:tcPr>
                  <w:p w14:paraId="7D006BAF" w14:textId="77777777" w:rsidR="00AD05B5" w:rsidRPr="00AD05B5" w:rsidRDefault="00AD05B5" w:rsidP="005E6C96">
                    <w:pPr>
                      <w:jc w:val="right"/>
                      <w:rPr>
                        <w:sz w:val="13"/>
                        <w:szCs w:val="13"/>
                      </w:rPr>
                    </w:pPr>
                  </w:p>
                </w:tc>
                <w:tc>
                  <w:tcPr>
                    <w:tcW w:w="1275" w:type="dxa"/>
                  </w:tcPr>
                  <w:p w14:paraId="14301DBA" w14:textId="77777777" w:rsidR="00AD05B5" w:rsidRPr="00AD05B5" w:rsidRDefault="00AD05B5" w:rsidP="005E6C96">
                    <w:pPr>
                      <w:jc w:val="right"/>
                      <w:rPr>
                        <w:sz w:val="13"/>
                        <w:szCs w:val="13"/>
                      </w:rPr>
                    </w:pPr>
                  </w:p>
                </w:tc>
                <w:tc>
                  <w:tcPr>
                    <w:tcW w:w="1134" w:type="dxa"/>
                  </w:tcPr>
                  <w:p w14:paraId="14F11382" w14:textId="77777777" w:rsidR="00AD05B5" w:rsidRPr="00AD05B5" w:rsidRDefault="00AD05B5" w:rsidP="005E6C96">
                    <w:pPr>
                      <w:jc w:val="right"/>
                      <w:rPr>
                        <w:sz w:val="13"/>
                        <w:szCs w:val="13"/>
                      </w:rPr>
                    </w:pPr>
                  </w:p>
                </w:tc>
                <w:tc>
                  <w:tcPr>
                    <w:tcW w:w="1276" w:type="dxa"/>
                  </w:tcPr>
                  <w:p w14:paraId="7F8618C5" w14:textId="77777777" w:rsidR="00AD05B5" w:rsidRPr="00AD05B5" w:rsidRDefault="00AD05B5" w:rsidP="005E6C96">
                    <w:pPr>
                      <w:jc w:val="right"/>
                      <w:rPr>
                        <w:sz w:val="13"/>
                        <w:szCs w:val="13"/>
                      </w:rPr>
                    </w:pPr>
                  </w:p>
                </w:tc>
                <w:tc>
                  <w:tcPr>
                    <w:tcW w:w="850" w:type="dxa"/>
                  </w:tcPr>
                  <w:p w14:paraId="567146C2" w14:textId="77777777" w:rsidR="00AD05B5" w:rsidRPr="00AD05B5" w:rsidRDefault="00AD05B5" w:rsidP="005E6C96">
                    <w:pPr>
                      <w:jc w:val="right"/>
                      <w:rPr>
                        <w:sz w:val="13"/>
                        <w:szCs w:val="13"/>
                      </w:rPr>
                    </w:pPr>
                  </w:p>
                </w:tc>
                <w:tc>
                  <w:tcPr>
                    <w:tcW w:w="1134" w:type="dxa"/>
                  </w:tcPr>
                  <w:p w14:paraId="52B470CB" w14:textId="77777777" w:rsidR="00AD05B5" w:rsidRPr="00AD05B5" w:rsidRDefault="00AD05B5" w:rsidP="005E6C96">
                    <w:pPr>
                      <w:jc w:val="right"/>
                      <w:rPr>
                        <w:sz w:val="13"/>
                        <w:szCs w:val="13"/>
                      </w:rPr>
                    </w:pPr>
                  </w:p>
                </w:tc>
                <w:tc>
                  <w:tcPr>
                    <w:tcW w:w="1134" w:type="dxa"/>
                  </w:tcPr>
                  <w:p w14:paraId="6F58004C" w14:textId="77777777" w:rsidR="00AD05B5" w:rsidRPr="00AD05B5" w:rsidRDefault="00AD05B5" w:rsidP="005E6C96">
                    <w:pPr>
                      <w:jc w:val="right"/>
                      <w:rPr>
                        <w:sz w:val="13"/>
                        <w:szCs w:val="13"/>
                      </w:rPr>
                    </w:pPr>
                  </w:p>
                </w:tc>
                <w:tc>
                  <w:tcPr>
                    <w:tcW w:w="1418" w:type="dxa"/>
                  </w:tcPr>
                  <w:p w14:paraId="1E105AAC" w14:textId="77777777" w:rsidR="00AD05B5" w:rsidRPr="00AD05B5" w:rsidRDefault="00AD05B5" w:rsidP="005E6C96">
                    <w:pPr>
                      <w:jc w:val="right"/>
                      <w:rPr>
                        <w:sz w:val="13"/>
                        <w:szCs w:val="13"/>
                      </w:rPr>
                    </w:pPr>
                  </w:p>
                </w:tc>
              </w:tr>
              <w:tr w:rsidR="00AD05B5" w:rsidRPr="00AD05B5" w14:paraId="640A052A" w14:textId="77777777" w:rsidTr="00F12765">
                <w:trPr>
                  <w:trHeight w:val="20"/>
                </w:trPr>
                <w:sdt>
                  <w:sdtPr>
                    <w:rPr>
                      <w:sz w:val="13"/>
                      <w:szCs w:val="13"/>
                    </w:rPr>
                    <w:tag w:val="_PLD_805f473e3b5c4efd99b4c472dc99ddb5"/>
                    <w:id w:val="1953200997"/>
                    <w:lock w:val="sdtLocked"/>
                  </w:sdtPr>
                  <w:sdtContent>
                    <w:tc>
                      <w:tcPr>
                        <w:tcW w:w="2450" w:type="dxa"/>
                      </w:tcPr>
                      <w:p w14:paraId="0507E466" w14:textId="77777777" w:rsidR="00AD05B5" w:rsidRPr="00AD05B5" w:rsidRDefault="00AD05B5" w:rsidP="005E6C96">
                        <w:pPr>
                          <w:rPr>
                            <w:sz w:val="13"/>
                            <w:szCs w:val="13"/>
                          </w:rPr>
                        </w:pPr>
                        <w:r w:rsidRPr="00AD05B5">
                          <w:rPr>
                            <w:sz w:val="13"/>
                            <w:szCs w:val="13"/>
                          </w:rPr>
                          <w:t>1．资本公积转增资本（或股本）</w:t>
                        </w:r>
                      </w:p>
                    </w:tc>
                  </w:sdtContent>
                </w:sdt>
                <w:tc>
                  <w:tcPr>
                    <w:tcW w:w="1176" w:type="dxa"/>
                    <w:tcBorders>
                      <w:right w:val="single" w:sz="4" w:space="0" w:color="auto"/>
                    </w:tcBorders>
                  </w:tcPr>
                  <w:p w14:paraId="1AD1DFD2"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008428B3"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691A1159" w14:textId="77777777" w:rsidR="00AD05B5" w:rsidRPr="00AD05B5" w:rsidRDefault="00AD05B5" w:rsidP="005E6C96">
                    <w:pPr>
                      <w:jc w:val="right"/>
                      <w:rPr>
                        <w:sz w:val="13"/>
                        <w:szCs w:val="13"/>
                      </w:rPr>
                    </w:pPr>
                  </w:p>
                </w:tc>
                <w:tc>
                  <w:tcPr>
                    <w:tcW w:w="567" w:type="dxa"/>
                    <w:tcBorders>
                      <w:left w:val="single" w:sz="4" w:space="0" w:color="auto"/>
                    </w:tcBorders>
                  </w:tcPr>
                  <w:p w14:paraId="281877A0" w14:textId="77777777" w:rsidR="00AD05B5" w:rsidRPr="00AD05B5" w:rsidRDefault="00AD05B5" w:rsidP="005E6C96">
                    <w:pPr>
                      <w:jc w:val="right"/>
                      <w:rPr>
                        <w:sz w:val="13"/>
                        <w:szCs w:val="13"/>
                      </w:rPr>
                    </w:pPr>
                  </w:p>
                </w:tc>
                <w:tc>
                  <w:tcPr>
                    <w:tcW w:w="1275" w:type="dxa"/>
                  </w:tcPr>
                  <w:p w14:paraId="4DB1F078" w14:textId="77777777" w:rsidR="00AD05B5" w:rsidRPr="00AD05B5" w:rsidRDefault="00AD05B5" w:rsidP="005E6C96">
                    <w:pPr>
                      <w:jc w:val="right"/>
                      <w:rPr>
                        <w:sz w:val="13"/>
                        <w:szCs w:val="13"/>
                      </w:rPr>
                    </w:pPr>
                  </w:p>
                </w:tc>
                <w:tc>
                  <w:tcPr>
                    <w:tcW w:w="1134" w:type="dxa"/>
                  </w:tcPr>
                  <w:p w14:paraId="3E63000A" w14:textId="77777777" w:rsidR="00AD05B5" w:rsidRPr="00AD05B5" w:rsidRDefault="00AD05B5" w:rsidP="005E6C96">
                    <w:pPr>
                      <w:jc w:val="right"/>
                      <w:rPr>
                        <w:sz w:val="13"/>
                        <w:szCs w:val="13"/>
                      </w:rPr>
                    </w:pPr>
                  </w:p>
                </w:tc>
                <w:tc>
                  <w:tcPr>
                    <w:tcW w:w="1276" w:type="dxa"/>
                  </w:tcPr>
                  <w:p w14:paraId="77054E4E" w14:textId="77777777" w:rsidR="00AD05B5" w:rsidRPr="00AD05B5" w:rsidRDefault="00AD05B5" w:rsidP="005E6C96">
                    <w:pPr>
                      <w:jc w:val="right"/>
                      <w:rPr>
                        <w:sz w:val="13"/>
                        <w:szCs w:val="13"/>
                      </w:rPr>
                    </w:pPr>
                  </w:p>
                </w:tc>
                <w:tc>
                  <w:tcPr>
                    <w:tcW w:w="850" w:type="dxa"/>
                  </w:tcPr>
                  <w:p w14:paraId="2199FBE7" w14:textId="77777777" w:rsidR="00AD05B5" w:rsidRPr="00AD05B5" w:rsidRDefault="00AD05B5" w:rsidP="005E6C96">
                    <w:pPr>
                      <w:jc w:val="right"/>
                      <w:rPr>
                        <w:sz w:val="13"/>
                        <w:szCs w:val="13"/>
                      </w:rPr>
                    </w:pPr>
                  </w:p>
                </w:tc>
                <w:tc>
                  <w:tcPr>
                    <w:tcW w:w="1134" w:type="dxa"/>
                  </w:tcPr>
                  <w:p w14:paraId="2B61803F" w14:textId="77777777" w:rsidR="00AD05B5" w:rsidRPr="00AD05B5" w:rsidRDefault="00AD05B5" w:rsidP="005E6C96">
                    <w:pPr>
                      <w:jc w:val="right"/>
                      <w:rPr>
                        <w:sz w:val="13"/>
                        <w:szCs w:val="13"/>
                      </w:rPr>
                    </w:pPr>
                  </w:p>
                </w:tc>
                <w:tc>
                  <w:tcPr>
                    <w:tcW w:w="1134" w:type="dxa"/>
                  </w:tcPr>
                  <w:p w14:paraId="5681B49F" w14:textId="77777777" w:rsidR="00AD05B5" w:rsidRPr="00AD05B5" w:rsidRDefault="00AD05B5" w:rsidP="005E6C96">
                    <w:pPr>
                      <w:jc w:val="right"/>
                      <w:rPr>
                        <w:sz w:val="13"/>
                        <w:szCs w:val="13"/>
                      </w:rPr>
                    </w:pPr>
                  </w:p>
                </w:tc>
                <w:tc>
                  <w:tcPr>
                    <w:tcW w:w="1418" w:type="dxa"/>
                  </w:tcPr>
                  <w:p w14:paraId="48FB1965" w14:textId="77777777" w:rsidR="00AD05B5" w:rsidRPr="00AD05B5" w:rsidRDefault="00AD05B5" w:rsidP="005E6C96">
                    <w:pPr>
                      <w:jc w:val="right"/>
                      <w:rPr>
                        <w:sz w:val="13"/>
                        <w:szCs w:val="13"/>
                      </w:rPr>
                    </w:pPr>
                  </w:p>
                </w:tc>
              </w:tr>
              <w:tr w:rsidR="00AD05B5" w:rsidRPr="00AD05B5" w14:paraId="4C75597E" w14:textId="77777777" w:rsidTr="00F12765">
                <w:trPr>
                  <w:trHeight w:val="20"/>
                </w:trPr>
                <w:sdt>
                  <w:sdtPr>
                    <w:rPr>
                      <w:sz w:val="13"/>
                      <w:szCs w:val="13"/>
                    </w:rPr>
                    <w:tag w:val="_PLD_c2dd17db22d54e02ba5942412d96f3ac"/>
                    <w:id w:val="700527441"/>
                    <w:lock w:val="sdtLocked"/>
                  </w:sdtPr>
                  <w:sdtContent>
                    <w:tc>
                      <w:tcPr>
                        <w:tcW w:w="2450" w:type="dxa"/>
                      </w:tcPr>
                      <w:p w14:paraId="6F75156A" w14:textId="77777777" w:rsidR="00AD05B5" w:rsidRPr="00AD05B5" w:rsidRDefault="00AD05B5" w:rsidP="005E6C96">
                        <w:pPr>
                          <w:rPr>
                            <w:sz w:val="13"/>
                            <w:szCs w:val="13"/>
                          </w:rPr>
                        </w:pPr>
                        <w:r w:rsidRPr="00AD05B5">
                          <w:rPr>
                            <w:sz w:val="13"/>
                            <w:szCs w:val="13"/>
                          </w:rPr>
                          <w:t>2．盈余公积转增资本（或股本）</w:t>
                        </w:r>
                      </w:p>
                    </w:tc>
                  </w:sdtContent>
                </w:sdt>
                <w:tc>
                  <w:tcPr>
                    <w:tcW w:w="1176" w:type="dxa"/>
                    <w:tcBorders>
                      <w:right w:val="single" w:sz="4" w:space="0" w:color="auto"/>
                    </w:tcBorders>
                  </w:tcPr>
                  <w:p w14:paraId="79C378B1"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AFA21CC"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48EF86EB" w14:textId="77777777" w:rsidR="00AD05B5" w:rsidRPr="00AD05B5" w:rsidRDefault="00AD05B5" w:rsidP="005E6C96">
                    <w:pPr>
                      <w:jc w:val="right"/>
                      <w:rPr>
                        <w:sz w:val="13"/>
                        <w:szCs w:val="13"/>
                      </w:rPr>
                    </w:pPr>
                  </w:p>
                </w:tc>
                <w:tc>
                  <w:tcPr>
                    <w:tcW w:w="567" w:type="dxa"/>
                    <w:tcBorders>
                      <w:left w:val="single" w:sz="4" w:space="0" w:color="auto"/>
                    </w:tcBorders>
                  </w:tcPr>
                  <w:p w14:paraId="2817D038" w14:textId="77777777" w:rsidR="00AD05B5" w:rsidRPr="00AD05B5" w:rsidRDefault="00AD05B5" w:rsidP="005E6C96">
                    <w:pPr>
                      <w:jc w:val="right"/>
                      <w:rPr>
                        <w:sz w:val="13"/>
                        <w:szCs w:val="13"/>
                      </w:rPr>
                    </w:pPr>
                  </w:p>
                </w:tc>
                <w:tc>
                  <w:tcPr>
                    <w:tcW w:w="1275" w:type="dxa"/>
                  </w:tcPr>
                  <w:p w14:paraId="349BCEEF" w14:textId="77777777" w:rsidR="00AD05B5" w:rsidRPr="00AD05B5" w:rsidRDefault="00AD05B5" w:rsidP="005E6C96">
                    <w:pPr>
                      <w:jc w:val="right"/>
                      <w:rPr>
                        <w:sz w:val="13"/>
                        <w:szCs w:val="13"/>
                      </w:rPr>
                    </w:pPr>
                  </w:p>
                </w:tc>
                <w:tc>
                  <w:tcPr>
                    <w:tcW w:w="1134" w:type="dxa"/>
                  </w:tcPr>
                  <w:p w14:paraId="585E7174" w14:textId="77777777" w:rsidR="00AD05B5" w:rsidRPr="00AD05B5" w:rsidRDefault="00AD05B5" w:rsidP="005E6C96">
                    <w:pPr>
                      <w:jc w:val="right"/>
                      <w:rPr>
                        <w:sz w:val="13"/>
                        <w:szCs w:val="13"/>
                      </w:rPr>
                    </w:pPr>
                  </w:p>
                </w:tc>
                <w:tc>
                  <w:tcPr>
                    <w:tcW w:w="1276" w:type="dxa"/>
                  </w:tcPr>
                  <w:p w14:paraId="3A3345AF" w14:textId="77777777" w:rsidR="00AD05B5" w:rsidRPr="00AD05B5" w:rsidRDefault="00AD05B5" w:rsidP="005E6C96">
                    <w:pPr>
                      <w:jc w:val="right"/>
                      <w:rPr>
                        <w:sz w:val="13"/>
                        <w:szCs w:val="13"/>
                      </w:rPr>
                    </w:pPr>
                  </w:p>
                </w:tc>
                <w:tc>
                  <w:tcPr>
                    <w:tcW w:w="850" w:type="dxa"/>
                  </w:tcPr>
                  <w:p w14:paraId="5C051C8B" w14:textId="77777777" w:rsidR="00AD05B5" w:rsidRPr="00AD05B5" w:rsidRDefault="00AD05B5" w:rsidP="005E6C96">
                    <w:pPr>
                      <w:jc w:val="right"/>
                      <w:rPr>
                        <w:sz w:val="13"/>
                        <w:szCs w:val="13"/>
                      </w:rPr>
                    </w:pPr>
                  </w:p>
                </w:tc>
                <w:tc>
                  <w:tcPr>
                    <w:tcW w:w="1134" w:type="dxa"/>
                  </w:tcPr>
                  <w:p w14:paraId="4B24F5C2" w14:textId="77777777" w:rsidR="00AD05B5" w:rsidRPr="00AD05B5" w:rsidRDefault="00AD05B5" w:rsidP="005E6C96">
                    <w:pPr>
                      <w:jc w:val="right"/>
                      <w:rPr>
                        <w:sz w:val="13"/>
                        <w:szCs w:val="13"/>
                      </w:rPr>
                    </w:pPr>
                  </w:p>
                </w:tc>
                <w:tc>
                  <w:tcPr>
                    <w:tcW w:w="1134" w:type="dxa"/>
                  </w:tcPr>
                  <w:p w14:paraId="63F4F794" w14:textId="77777777" w:rsidR="00AD05B5" w:rsidRPr="00AD05B5" w:rsidRDefault="00AD05B5" w:rsidP="005E6C96">
                    <w:pPr>
                      <w:jc w:val="right"/>
                      <w:rPr>
                        <w:sz w:val="13"/>
                        <w:szCs w:val="13"/>
                      </w:rPr>
                    </w:pPr>
                  </w:p>
                </w:tc>
                <w:tc>
                  <w:tcPr>
                    <w:tcW w:w="1418" w:type="dxa"/>
                  </w:tcPr>
                  <w:p w14:paraId="47CADC61" w14:textId="77777777" w:rsidR="00AD05B5" w:rsidRPr="00AD05B5" w:rsidRDefault="00AD05B5" w:rsidP="005E6C96">
                    <w:pPr>
                      <w:jc w:val="right"/>
                      <w:rPr>
                        <w:sz w:val="13"/>
                        <w:szCs w:val="13"/>
                      </w:rPr>
                    </w:pPr>
                  </w:p>
                </w:tc>
              </w:tr>
              <w:tr w:rsidR="00AD05B5" w:rsidRPr="00AD05B5" w14:paraId="1C93E437" w14:textId="77777777" w:rsidTr="00F12765">
                <w:trPr>
                  <w:trHeight w:val="20"/>
                </w:trPr>
                <w:sdt>
                  <w:sdtPr>
                    <w:rPr>
                      <w:sz w:val="13"/>
                      <w:szCs w:val="13"/>
                    </w:rPr>
                    <w:tag w:val="_PLD_de8855f6aaf94578a33d614865e23362"/>
                    <w:id w:val="-85085054"/>
                    <w:lock w:val="sdtLocked"/>
                  </w:sdtPr>
                  <w:sdtContent>
                    <w:tc>
                      <w:tcPr>
                        <w:tcW w:w="2450" w:type="dxa"/>
                      </w:tcPr>
                      <w:p w14:paraId="4CF711F6" w14:textId="77777777" w:rsidR="00AD05B5" w:rsidRPr="00AD05B5" w:rsidRDefault="00AD05B5" w:rsidP="005E6C96">
                        <w:pPr>
                          <w:rPr>
                            <w:sz w:val="13"/>
                            <w:szCs w:val="13"/>
                          </w:rPr>
                        </w:pPr>
                        <w:r w:rsidRPr="00AD05B5">
                          <w:rPr>
                            <w:sz w:val="13"/>
                            <w:szCs w:val="13"/>
                          </w:rPr>
                          <w:t>3．盈余公积弥补亏损</w:t>
                        </w:r>
                      </w:p>
                    </w:tc>
                  </w:sdtContent>
                </w:sdt>
                <w:tc>
                  <w:tcPr>
                    <w:tcW w:w="1176" w:type="dxa"/>
                    <w:tcBorders>
                      <w:right w:val="single" w:sz="4" w:space="0" w:color="auto"/>
                    </w:tcBorders>
                  </w:tcPr>
                  <w:p w14:paraId="3D78E661"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622AF32C"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24BFDA51" w14:textId="77777777" w:rsidR="00AD05B5" w:rsidRPr="00AD05B5" w:rsidRDefault="00AD05B5" w:rsidP="005E6C96">
                    <w:pPr>
                      <w:jc w:val="right"/>
                      <w:rPr>
                        <w:sz w:val="13"/>
                        <w:szCs w:val="13"/>
                      </w:rPr>
                    </w:pPr>
                  </w:p>
                </w:tc>
                <w:tc>
                  <w:tcPr>
                    <w:tcW w:w="567" w:type="dxa"/>
                    <w:tcBorders>
                      <w:left w:val="single" w:sz="4" w:space="0" w:color="auto"/>
                    </w:tcBorders>
                  </w:tcPr>
                  <w:p w14:paraId="6F272E83" w14:textId="77777777" w:rsidR="00AD05B5" w:rsidRPr="00AD05B5" w:rsidRDefault="00AD05B5" w:rsidP="005E6C96">
                    <w:pPr>
                      <w:jc w:val="right"/>
                      <w:rPr>
                        <w:sz w:val="13"/>
                        <w:szCs w:val="13"/>
                      </w:rPr>
                    </w:pPr>
                  </w:p>
                </w:tc>
                <w:tc>
                  <w:tcPr>
                    <w:tcW w:w="1275" w:type="dxa"/>
                  </w:tcPr>
                  <w:p w14:paraId="4D3056AB" w14:textId="77777777" w:rsidR="00AD05B5" w:rsidRPr="00AD05B5" w:rsidRDefault="00AD05B5" w:rsidP="005E6C96">
                    <w:pPr>
                      <w:jc w:val="right"/>
                      <w:rPr>
                        <w:sz w:val="13"/>
                        <w:szCs w:val="13"/>
                      </w:rPr>
                    </w:pPr>
                  </w:p>
                </w:tc>
                <w:tc>
                  <w:tcPr>
                    <w:tcW w:w="1134" w:type="dxa"/>
                  </w:tcPr>
                  <w:p w14:paraId="5279BA5B" w14:textId="77777777" w:rsidR="00AD05B5" w:rsidRPr="00AD05B5" w:rsidRDefault="00AD05B5" w:rsidP="005E6C96">
                    <w:pPr>
                      <w:jc w:val="right"/>
                      <w:rPr>
                        <w:sz w:val="13"/>
                        <w:szCs w:val="13"/>
                      </w:rPr>
                    </w:pPr>
                  </w:p>
                </w:tc>
                <w:tc>
                  <w:tcPr>
                    <w:tcW w:w="1276" w:type="dxa"/>
                  </w:tcPr>
                  <w:p w14:paraId="22EF25E7" w14:textId="77777777" w:rsidR="00AD05B5" w:rsidRPr="00AD05B5" w:rsidRDefault="00AD05B5" w:rsidP="005E6C96">
                    <w:pPr>
                      <w:jc w:val="right"/>
                      <w:rPr>
                        <w:sz w:val="13"/>
                        <w:szCs w:val="13"/>
                      </w:rPr>
                    </w:pPr>
                  </w:p>
                </w:tc>
                <w:tc>
                  <w:tcPr>
                    <w:tcW w:w="850" w:type="dxa"/>
                  </w:tcPr>
                  <w:p w14:paraId="4B8DD786" w14:textId="77777777" w:rsidR="00AD05B5" w:rsidRPr="00AD05B5" w:rsidRDefault="00AD05B5" w:rsidP="005E6C96">
                    <w:pPr>
                      <w:jc w:val="right"/>
                      <w:rPr>
                        <w:sz w:val="13"/>
                        <w:szCs w:val="13"/>
                      </w:rPr>
                    </w:pPr>
                  </w:p>
                </w:tc>
                <w:tc>
                  <w:tcPr>
                    <w:tcW w:w="1134" w:type="dxa"/>
                  </w:tcPr>
                  <w:p w14:paraId="1B9209E5" w14:textId="77777777" w:rsidR="00AD05B5" w:rsidRPr="00AD05B5" w:rsidRDefault="00AD05B5" w:rsidP="005E6C96">
                    <w:pPr>
                      <w:jc w:val="right"/>
                      <w:rPr>
                        <w:sz w:val="13"/>
                        <w:szCs w:val="13"/>
                      </w:rPr>
                    </w:pPr>
                  </w:p>
                </w:tc>
                <w:tc>
                  <w:tcPr>
                    <w:tcW w:w="1134" w:type="dxa"/>
                  </w:tcPr>
                  <w:p w14:paraId="4C926457" w14:textId="77777777" w:rsidR="00AD05B5" w:rsidRPr="00AD05B5" w:rsidRDefault="00AD05B5" w:rsidP="005E6C96">
                    <w:pPr>
                      <w:jc w:val="right"/>
                      <w:rPr>
                        <w:sz w:val="13"/>
                        <w:szCs w:val="13"/>
                      </w:rPr>
                    </w:pPr>
                  </w:p>
                </w:tc>
                <w:tc>
                  <w:tcPr>
                    <w:tcW w:w="1418" w:type="dxa"/>
                  </w:tcPr>
                  <w:p w14:paraId="272048C1" w14:textId="77777777" w:rsidR="00AD05B5" w:rsidRPr="00AD05B5" w:rsidRDefault="00AD05B5" w:rsidP="005E6C96">
                    <w:pPr>
                      <w:jc w:val="right"/>
                      <w:rPr>
                        <w:sz w:val="13"/>
                        <w:szCs w:val="13"/>
                      </w:rPr>
                    </w:pPr>
                  </w:p>
                </w:tc>
              </w:tr>
              <w:tr w:rsidR="00AD05B5" w:rsidRPr="00AD05B5" w14:paraId="65DBE817" w14:textId="77777777" w:rsidTr="00F12765">
                <w:trPr>
                  <w:trHeight w:val="20"/>
                </w:trPr>
                <w:sdt>
                  <w:sdtPr>
                    <w:rPr>
                      <w:sz w:val="13"/>
                      <w:szCs w:val="13"/>
                    </w:rPr>
                    <w:tag w:val="_PLD_b04e443f06ab4905ac992c8e27175566"/>
                    <w:id w:val="927862176"/>
                    <w:lock w:val="sdtLocked"/>
                  </w:sdtPr>
                  <w:sdtContent>
                    <w:tc>
                      <w:tcPr>
                        <w:tcW w:w="2450" w:type="dxa"/>
                      </w:tcPr>
                      <w:p w14:paraId="70A6CC1F" w14:textId="77777777" w:rsidR="00AD05B5" w:rsidRPr="00AD05B5" w:rsidRDefault="00AD05B5" w:rsidP="005E6C96">
                        <w:pPr>
                          <w:rPr>
                            <w:sz w:val="13"/>
                            <w:szCs w:val="13"/>
                          </w:rPr>
                        </w:pPr>
                        <w:r w:rsidRPr="00AD05B5">
                          <w:rPr>
                            <w:sz w:val="13"/>
                            <w:szCs w:val="13"/>
                          </w:rPr>
                          <w:t>4．其他</w:t>
                        </w:r>
                      </w:p>
                    </w:tc>
                  </w:sdtContent>
                </w:sdt>
                <w:tc>
                  <w:tcPr>
                    <w:tcW w:w="1176" w:type="dxa"/>
                    <w:tcBorders>
                      <w:right w:val="single" w:sz="4" w:space="0" w:color="auto"/>
                    </w:tcBorders>
                  </w:tcPr>
                  <w:p w14:paraId="49F1BFAA"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A52C714"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34AC40CE" w14:textId="77777777" w:rsidR="00AD05B5" w:rsidRPr="00AD05B5" w:rsidRDefault="00AD05B5" w:rsidP="005E6C96">
                    <w:pPr>
                      <w:jc w:val="right"/>
                      <w:rPr>
                        <w:sz w:val="13"/>
                        <w:szCs w:val="13"/>
                      </w:rPr>
                    </w:pPr>
                  </w:p>
                </w:tc>
                <w:tc>
                  <w:tcPr>
                    <w:tcW w:w="567" w:type="dxa"/>
                    <w:tcBorders>
                      <w:left w:val="single" w:sz="4" w:space="0" w:color="auto"/>
                    </w:tcBorders>
                  </w:tcPr>
                  <w:p w14:paraId="4F3EDFF3" w14:textId="77777777" w:rsidR="00AD05B5" w:rsidRPr="00AD05B5" w:rsidRDefault="00AD05B5" w:rsidP="005E6C96">
                    <w:pPr>
                      <w:jc w:val="right"/>
                      <w:rPr>
                        <w:sz w:val="13"/>
                        <w:szCs w:val="13"/>
                      </w:rPr>
                    </w:pPr>
                  </w:p>
                </w:tc>
                <w:tc>
                  <w:tcPr>
                    <w:tcW w:w="1275" w:type="dxa"/>
                  </w:tcPr>
                  <w:p w14:paraId="3A224133" w14:textId="77777777" w:rsidR="00AD05B5" w:rsidRPr="00AD05B5" w:rsidRDefault="00AD05B5" w:rsidP="005E6C96">
                    <w:pPr>
                      <w:jc w:val="right"/>
                      <w:rPr>
                        <w:sz w:val="13"/>
                        <w:szCs w:val="13"/>
                      </w:rPr>
                    </w:pPr>
                  </w:p>
                </w:tc>
                <w:tc>
                  <w:tcPr>
                    <w:tcW w:w="1134" w:type="dxa"/>
                  </w:tcPr>
                  <w:p w14:paraId="4F2C05C9" w14:textId="77777777" w:rsidR="00AD05B5" w:rsidRPr="00AD05B5" w:rsidRDefault="00AD05B5" w:rsidP="005E6C96">
                    <w:pPr>
                      <w:jc w:val="right"/>
                      <w:rPr>
                        <w:sz w:val="13"/>
                        <w:szCs w:val="13"/>
                      </w:rPr>
                    </w:pPr>
                  </w:p>
                </w:tc>
                <w:tc>
                  <w:tcPr>
                    <w:tcW w:w="1276" w:type="dxa"/>
                  </w:tcPr>
                  <w:p w14:paraId="66E6DC10" w14:textId="77777777" w:rsidR="00AD05B5" w:rsidRPr="00AD05B5" w:rsidRDefault="00AD05B5" w:rsidP="005E6C96">
                    <w:pPr>
                      <w:jc w:val="right"/>
                      <w:rPr>
                        <w:sz w:val="13"/>
                        <w:szCs w:val="13"/>
                      </w:rPr>
                    </w:pPr>
                  </w:p>
                </w:tc>
                <w:tc>
                  <w:tcPr>
                    <w:tcW w:w="850" w:type="dxa"/>
                  </w:tcPr>
                  <w:p w14:paraId="41954F2B" w14:textId="77777777" w:rsidR="00AD05B5" w:rsidRPr="00AD05B5" w:rsidRDefault="00AD05B5" w:rsidP="005E6C96">
                    <w:pPr>
                      <w:jc w:val="right"/>
                      <w:rPr>
                        <w:sz w:val="13"/>
                        <w:szCs w:val="13"/>
                      </w:rPr>
                    </w:pPr>
                  </w:p>
                </w:tc>
                <w:tc>
                  <w:tcPr>
                    <w:tcW w:w="1134" w:type="dxa"/>
                  </w:tcPr>
                  <w:p w14:paraId="180AFA0B" w14:textId="77777777" w:rsidR="00AD05B5" w:rsidRPr="00AD05B5" w:rsidRDefault="00AD05B5" w:rsidP="005E6C96">
                    <w:pPr>
                      <w:jc w:val="right"/>
                      <w:rPr>
                        <w:sz w:val="13"/>
                        <w:szCs w:val="13"/>
                      </w:rPr>
                    </w:pPr>
                  </w:p>
                </w:tc>
                <w:tc>
                  <w:tcPr>
                    <w:tcW w:w="1134" w:type="dxa"/>
                  </w:tcPr>
                  <w:p w14:paraId="78272E2B" w14:textId="77777777" w:rsidR="00AD05B5" w:rsidRPr="00AD05B5" w:rsidRDefault="00AD05B5" w:rsidP="005E6C96">
                    <w:pPr>
                      <w:jc w:val="right"/>
                      <w:rPr>
                        <w:sz w:val="13"/>
                        <w:szCs w:val="13"/>
                      </w:rPr>
                    </w:pPr>
                  </w:p>
                </w:tc>
                <w:tc>
                  <w:tcPr>
                    <w:tcW w:w="1418" w:type="dxa"/>
                  </w:tcPr>
                  <w:p w14:paraId="12230DFA" w14:textId="77777777" w:rsidR="00AD05B5" w:rsidRPr="00AD05B5" w:rsidRDefault="00AD05B5" w:rsidP="005E6C96">
                    <w:pPr>
                      <w:jc w:val="right"/>
                      <w:rPr>
                        <w:sz w:val="13"/>
                        <w:szCs w:val="13"/>
                      </w:rPr>
                    </w:pPr>
                  </w:p>
                </w:tc>
              </w:tr>
              <w:tr w:rsidR="00AD05B5" w:rsidRPr="00AD05B5" w14:paraId="377AC745" w14:textId="77777777" w:rsidTr="00F12765">
                <w:trPr>
                  <w:trHeight w:val="20"/>
                </w:trPr>
                <w:sdt>
                  <w:sdtPr>
                    <w:rPr>
                      <w:sz w:val="13"/>
                      <w:szCs w:val="13"/>
                    </w:rPr>
                    <w:tag w:val="_PLD_ea236cbce24c48eabfeb2f3f4a19c5a8"/>
                    <w:id w:val="-40752541"/>
                    <w:lock w:val="sdtLocked"/>
                  </w:sdtPr>
                  <w:sdtContent>
                    <w:tc>
                      <w:tcPr>
                        <w:tcW w:w="2450" w:type="dxa"/>
                        <w:vAlign w:val="center"/>
                      </w:tcPr>
                      <w:p w14:paraId="4063A401" w14:textId="77777777" w:rsidR="00AD05B5" w:rsidRPr="00AD05B5" w:rsidRDefault="00AD05B5" w:rsidP="005E6C96">
                        <w:pPr>
                          <w:rPr>
                            <w:sz w:val="13"/>
                            <w:szCs w:val="13"/>
                          </w:rPr>
                        </w:pPr>
                        <w:r w:rsidRPr="00AD05B5">
                          <w:rPr>
                            <w:rFonts w:hint="eastAsia"/>
                            <w:sz w:val="13"/>
                            <w:szCs w:val="13"/>
                          </w:rPr>
                          <w:t xml:space="preserve"> （五）专项储备</w:t>
                        </w:r>
                      </w:p>
                    </w:tc>
                  </w:sdtContent>
                </w:sdt>
                <w:tc>
                  <w:tcPr>
                    <w:tcW w:w="1176" w:type="dxa"/>
                    <w:tcBorders>
                      <w:right w:val="single" w:sz="4" w:space="0" w:color="auto"/>
                    </w:tcBorders>
                  </w:tcPr>
                  <w:p w14:paraId="4997988C"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7C4190F"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19024B5D" w14:textId="77777777" w:rsidR="00AD05B5" w:rsidRPr="00AD05B5" w:rsidRDefault="00AD05B5" w:rsidP="005E6C96">
                    <w:pPr>
                      <w:jc w:val="right"/>
                      <w:rPr>
                        <w:sz w:val="13"/>
                        <w:szCs w:val="13"/>
                      </w:rPr>
                    </w:pPr>
                  </w:p>
                </w:tc>
                <w:tc>
                  <w:tcPr>
                    <w:tcW w:w="567" w:type="dxa"/>
                    <w:tcBorders>
                      <w:left w:val="single" w:sz="4" w:space="0" w:color="auto"/>
                    </w:tcBorders>
                  </w:tcPr>
                  <w:p w14:paraId="0811EC61" w14:textId="77777777" w:rsidR="00AD05B5" w:rsidRPr="00AD05B5" w:rsidRDefault="00AD05B5" w:rsidP="005E6C96">
                    <w:pPr>
                      <w:jc w:val="right"/>
                      <w:rPr>
                        <w:sz w:val="13"/>
                        <w:szCs w:val="13"/>
                      </w:rPr>
                    </w:pPr>
                  </w:p>
                </w:tc>
                <w:tc>
                  <w:tcPr>
                    <w:tcW w:w="1275" w:type="dxa"/>
                  </w:tcPr>
                  <w:p w14:paraId="32A6048E" w14:textId="77777777" w:rsidR="00AD05B5" w:rsidRPr="00AD05B5" w:rsidRDefault="00AD05B5" w:rsidP="005E6C96">
                    <w:pPr>
                      <w:jc w:val="right"/>
                      <w:rPr>
                        <w:sz w:val="13"/>
                        <w:szCs w:val="13"/>
                      </w:rPr>
                    </w:pPr>
                  </w:p>
                </w:tc>
                <w:tc>
                  <w:tcPr>
                    <w:tcW w:w="1134" w:type="dxa"/>
                  </w:tcPr>
                  <w:p w14:paraId="260981B9" w14:textId="77777777" w:rsidR="00AD05B5" w:rsidRPr="00AD05B5" w:rsidRDefault="00AD05B5" w:rsidP="005E6C96">
                    <w:pPr>
                      <w:jc w:val="right"/>
                      <w:rPr>
                        <w:sz w:val="13"/>
                        <w:szCs w:val="13"/>
                      </w:rPr>
                    </w:pPr>
                  </w:p>
                </w:tc>
                <w:tc>
                  <w:tcPr>
                    <w:tcW w:w="1276" w:type="dxa"/>
                  </w:tcPr>
                  <w:p w14:paraId="55C24A48" w14:textId="77777777" w:rsidR="00AD05B5" w:rsidRPr="00AD05B5" w:rsidRDefault="00AD05B5" w:rsidP="005E6C96">
                    <w:pPr>
                      <w:jc w:val="right"/>
                      <w:rPr>
                        <w:sz w:val="13"/>
                        <w:szCs w:val="13"/>
                      </w:rPr>
                    </w:pPr>
                  </w:p>
                </w:tc>
                <w:tc>
                  <w:tcPr>
                    <w:tcW w:w="850" w:type="dxa"/>
                  </w:tcPr>
                  <w:p w14:paraId="19A88F37" w14:textId="77777777" w:rsidR="00AD05B5" w:rsidRPr="00AD05B5" w:rsidRDefault="00AD05B5" w:rsidP="005E6C96">
                    <w:pPr>
                      <w:jc w:val="right"/>
                      <w:rPr>
                        <w:sz w:val="13"/>
                        <w:szCs w:val="13"/>
                      </w:rPr>
                    </w:pPr>
                  </w:p>
                </w:tc>
                <w:tc>
                  <w:tcPr>
                    <w:tcW w:w="1134" w:type="dxa"/>
                  </w:tcPr>
                  <w:p w14:paraId="728AE966" w14:textId="77777777" w:rsidR="00AD05B5" w:rsidRPr="00AD05B5" w:rsidRDefault="00AD05B5" w:rsidP="005E6C96">
                    <w:pPr>
                      <w:jc w:val="right"/>
                      <w:rPr>
                        <w:sz w:val="13"/>
                        <w:szCs w:val="13"/>
                      </w:rPr>
                    </w:pPr>
                  </w:p>
                </w:tc>
                <w:tc>
                  <w:tcPr>
                    <w:tcW w:w="1134" w:type="dxa"/>
                  </w:tcPr>
                  <w:p w14:paraId="5628E5A4" w14:textId="77777777" w:rsidR="00AD05B5" w:rsidRPr="00AD05B5" w:rsidRDefault="00AD05B5" w:rsidP="005E6C96">
                    <w:pPr>
                      <w:jc w:val="right"/>
                      <w:rPr>
                        <w:sz w:val="13"/>
                        <w:szCs w:val="13"/>
                      </w:rPr>
                    </w:pPr>
                  </w:p>
                </w:tc>
                <w:tc>
                  <w:tcPr>
                    <w:tcW w:w="1418" w:type="dxa"/>
                  </w:tcPr>
                  <w:p w14:paraId="79FE9A85" w14:textId="77777777" w:rsidR="00AD05B5" w:rsidRPr="00AD05B5" w:rsidRDefault="00AD05B5" w:rsidP="005E6C96">
                    <w:pPr>
                      <w:jc w:val="right"/>
                      <w:rPr>
                        <w:sz w:val="13"/>
                        <w:szCs w:val="13"/>
                      </w:rPr>
                    </w:pPr>
                  </w:p>
                </w:tc>
              </w:tr>
              <w:tr w:rsidR="00AD05B5" w:rsidRPr="00AD05B5" w14:paraId="14B47465" w14:textId="77777777" w:rsidTr="00F12765">
                <w:trPr>
                  <w:trHeight w:val="20"/>
                </w:trPr>
                <w:sdt>
                  <w:sdtPr>
                    <w:rPr>
                      <w:sz w:val="13"/>
                      <w:szCs w:val="13"/>
                    </w:rPr>
                    <w:tag w:val="_PLD_f798cf6aa8f24816a06eab77e71e6a42"/>
                    <w:id w:val="1851217825"/>
                    <w:lock w:val="sdtLocked"/>
                  </w:sdtPr>
                  <w:sdtContent>
                    <w:tc>
                      <w:tcPr>
                        <w:tcW w:w="2450" w:type="dxa"/>
                        <w:vAlign w:val="center"/>
                      </w:tcPr>
                      <w:p w14:paraId="7C3B6BB8" w14:textId="77777777" w:rsidR="00AD05B5" w:rsidRPr="00AD05B5" w:rsidRDefault="00AD05B5" w:rsidP="005E6C96">
                        <w:pPr>
                          <w:rPr>
                            <w:sz w:val="13"/>
                            <w:szCs w:val="13"/>
                          </w:rPr>
                        </w:pPr>
                        <w:r w:rsidRPr="00AD05B5">
                          <w:rPr>
                            <w:rFonts w:hint="eastAsia"/>
                            <w:sz w:val="13"/>
                            <w:szCs w:val="13"/>
                          </w:rPr>
                          <w:t>1．本期提取</w:t>
                        </w:r>
                      </w:p>
                    </w:tc>
                  </w:sdtContent>
                </w:sdt>
                <w:tc>
                  <w:tcPr>
                    <w:tcW w:w="1176" w:type="dxa"/>
                    <w:tcBorders>
                      <w:right w:val="single" w:sz="4" w:space="0" w:color="auto"/>
                    </w:tcBorders>
                  </w:tcPr>
                  <w:p w14:paraId="0EA060E4"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9B1C5CC"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73FDFB13" w14:textId="77777777" w:rsidR="00AD05B5" w:rsidRPr="00AD05B5" w:rsidRDefault="00AD05B5" w:rsidP="005E6C96">
                    <w:pPr>
                      <w:jc w:val="right"/>
                      <w:rPr>
                        <w:sz w:val="13"/>
                        <w:szCs w:val="13"/>
                      </w:rPr>
                    </w:pPr>
                  </w:p>
                </w:tc>
                <w:tc>
                  <w:tcPr>
                    <w:tcW w:w="567" w:type="dxa"/>
                    <w:tcBorders>
                      <w:left w:val="single" w:sz="4" w:space="0" w:color="auto"/>
                    </w:tcBorders>
                  </w:tcPr>
                  <w:p w14:paraId="7195EB2E" w14:textId="77777777" w:rsidR="00AD05B5" w:rsidRPr="00AD05B5" w:rsidRDefault="00AD05B5" w:rsidP="005E6C96">
                    <w:pPr>
                      <w:jc w:val="right"/>
                      <w:rPr>
                        <w:sz w:val="13"/>
                        <w:szCs w:val="13"/>
                      </w:rPr>
                    </w:pPr>
                  </w:p>
                </w:tc>
                <w:tc>
                  <w:tcPr>
                    <w:tcW w:w="1275" w:type="dxa"/>
                  </w:tcPr>
                  <w:p w14:paraId="1F6C377A" w14:textId="77777777" w:rsidR="00AD05B5" w:rsidRPr="00AD05B5" w:rsidRDefault="00AD05B5" w:rsidP="005E6C96">
                    <w:pPr>
                      <w:jc w:val="right"/>
                      <w:rPr>
                        <w:sz w:val="13"/>
                        <w:szCs w:val="13"/>
                      </w:rPr>
                    </w:pPr>
                  </w:p>
                </w:tc>
                <w:tc>
                  <w:tcPr>
                    <w:tcW w:w="1134" w:type="dxa"/>
                  </w:tcPr>
                  <w:p w14:paraId="15990F3A" w14:textId="77777777" w:rsidR="00AD05B5" w:rsidRPr="00AD05B5" w:rsidRDefault="00AD05B5" w:rsidP="005E6C96">
                    <w:pPr>
                      <w:jc w:val="right"/>
                      <w:rPr>
                        <w:sz w:val="13"/>
                        <w:szCs w:val="13"/>
                      </w:rPr>
                    </w:pPr>
                  </w:p>
                </w:tc>
                <w:tc>
                  <w:tcPr>
                    <w:tcW w:w="1276" w:type="dxa"/>
                  </w:tcPr>
                  <w:p w14:paraId="2BE9D79F" w14:textId="77777777" w:rsidR="00AD05B5" w:rsidRPr="00AD05B5" w:rsidRDefault="00AD05B5" w:rsidP="005E6C96">
                    <w:pPr>
                      <w:jc w:val="right"/>
                      <w:rPr>
                        <w:sz w:val="13"/>
                        <w:szCs w:val="13"/>
                      </w:rPr>
                    </w:pPr>
                  </w:p>
                </w:tc>
                <w:tc>
                  <w:tcPr>
                    <w:tcW w:w="850" w:type="dxa"/>
                  </w:tcPr>
                  <w:p w14:paraId="4501C767" w14:textId="77777777" w:rsidR="00AD05B5" w:rsidRPr="00AD05B5" w:rsidRDefault="00AD05B5" w:rsidP="005E6C96">
                    <w:pPr>
                      <w:jc w:val="right"/>
                      <w:rPr>
                        <w:sz w:val="13"/>
                        <w:szCs w:val="13"/>
                      </w:rPr>
                    </w:pPr>
                  </w:p>
                </w:tc>
                <w:tc>
                  <w:tcPr>
                    <w:tcW w:w="1134" w:type="dxa"/>
                  </w:tcPr>
                  <w:p w14:paraId="704B8FAF" w14:textId="77777777" w:rsidR="00AD05B5" w:rsidRPr="00AD05B5" w:rsidRDefault="00AD05B5" w:rsidP="005E6C96">
                    <w:pPr>
                      <w:jc w:val="right"/>
                      <w:rPr>
                        <w:sz w:val="13"/>
                        <w:szCs w:val="13"/>
                      </w:rPr>
                    </w:pPr>
                  </w:p>
                </w:tc>
                <w:tc>
                  <w:tcPr>
                    <w:tcW w:w="1134" w:type="dxa"/>
                  </w:tcPr>
                  <w:p w14:paraId="1DD4218A" w14:textId="77777777" w:rsidR="00AD05B5" w:rsidRPr="00AD05B5" w:rsidRDefault="00AD05B5" w:rsidP="005E6C96">
                    <w:pPr>
                      <w:jc w:val="right"/>
                      <w:rPr>
                        <w:sz w:val="13"/>
                        <w:szCs w:val="13"/>
                      </w:rPr>
                    </w:pPr>
                  </w:p>
                </w:tc>
                <w:tc>
                  <w:tcPr>
                    <w:tcW w:w="1418" w:type="dxa"/>
                  </w:tcPr>
                  <w:p w14:paraId="6E177370" w14:textId="77777777" w:rsidR="00AD05B5" w:rsidRPr="00AD05B5" w:rsidRDefault="00AD05B5" w:rsidP="005E6C96">
                    <w:pPr>
                      <w:jc w:val="right"/>
                      <w:rPr>
                        <w:sz w:val="13"/>
                        <w:szCs w:val="13"/>
                      </w:rPr>
                    </w:pPr>
                  </w:p>
                </w:tc>
              </w:tr>
              <w:tr w:rsidR="00AD05B5" w:rsidRPr="00AD05B5" w14:paraId="431EC7A4" w14:textId="77777777" w:rsidTr="00F12765">
                <w:trPr>
                  <w:trHeight w:val="20"/>
                </w:trPr>
                <w:sdt>
                  <w:sdtPr>
                    <w:rPr>
                      <w:sz w:val="13"/>
                      <w:szCs w:val="13"/>
                    </w:rPr>
                    <w:tag w:val="_PLD_294f6f5256724757ad52c27b29a0bb7d"/>
                    <w:id w:val="96983633"/>
                    <w:lock w:val="sdtLocked"/>
                  </w:sdtPr>
                  <w:sdtContent>
                    <w:tc>
                      <w:tcPr>
                        <w:tcW w:w="2450" w:type="dxa"/>
                        <w:vAlign w:val="center"/>
                      </w:tcPr>
                      <w:p w14:paraId="69E1FEF6" w14:textId="77777777" w:rsidR="00AD05B5" w:rsidRPr="00AD05B5" w:rsidRDefault="00AD05B5" w:rsidP="005E6C96">
                        <w:pPr>
                          <w:rPr>
                            <w:sz w:val="13"/>
                            <w:szCs w:val="13"/>
                          </w:rPr>
                        </w:pPr>
                        <w:r w:rsidRPr="00AD05B5">
                          <w:rPr>
                            <w:rFonts w:hint="eastAsia"/>
                            <w:sz w:val="13"/>
                            <w:szCs w:val="13"/>
                          </w:rPr>
                          <w:t>2．本期使用</w:t>
                        </w:r>
                      </w:p>
                    </w:tc>
                  </w:sdtContent>
                </w:sdt>
                <w:tc>
                  <w:tcPr>
                    <w:tcW w:w="1176" w:type="dxa"/>
                    <w:tcBorders>
                      <w:right w:val="single" w:sz="4" w:space="0" w:color="auto"/>
                    </w:tcBorders>
                  </w:tcPr>
                  <w:p w14:paraId="1DFF0D05"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CA330A3"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7B8DC36A" w14:textId="77777777" w:rsidR="00AD05B5" w:rsidRPr="00AD05B5" w:rsidRDefault="00AD05B5" w:rsidP="005E6C96">
                    <w:pPr>
                      <w:jc w:val="right"/>
                      <w:rPr>
                        <w:sz w:val="13"/>
                        <w:szCs w:val="13"/>
                      </w:rPr>
                    </w:pPr>
                  </w:p>
                </w:tc>
                <w:tc>
                  <w:tcPr>
                    <w:tcW w:w="567" w:type="dxa"/>
                    <w:tcBorders>
                      <w:left w:val="single" w:sz="4" w:space="0" w:color="auto"/>
                    </w:tcBorders>
                  </w:tcPr>
                  <w:p w14:paraId="088EB06C" w14:textId="77777777" w:rsidR="00AD05B5" w:rsidRPr="00AD05B5" w:rsidRDefault="00AD05B5" w:rsidP="005E6C96">
                    <w:pPr>
                      <w:jc w:val="right"/>
                      <w:rPr>
                        <w:sz w:val="13"/>
                        <w:szCs w:val="13"/>
                      </w:rPr>
                    </w:pPr>
                  </w:p>
                </w:tc>
                <w:tc>
                  <w:tcPr>
                    <w:tcW w:w="1275" w:type="dxa"/>
                  </w:tcPr>
                  <w:p w14:paraId="6512DCE6" w14:textId="77777777" w:rsidR="00AD05B5" w:rsidRPr="00AD05B5" w:rsidRDefault="00AD05B5" w:rsidP="005E6C96">
                    <w:pPr>
                      <w:jc w:val="right"/>
                      <w:rPr>
                        <w:sz w:val="13"/>
                        <w:szCs w:val="13"/>
                      </w:rPr>
                    </w:pPr>
                  </w:p>
                </w:tc>
                <w:tc>
                  <w:tcPr>
                    <w:tcW w:w="1134" w:type="dxa"/>
                  </w:tcPr>
                  <w:p w14:paraId="1FB15034" w14:textId="77777777" w:rsidR="00AD05B5" w:rsidRPr="00AD05B5" w:rsidRDefault="00AD05B5" w:rsidP="005E6C96">
                    <w:pPr>
                      <w:jc w:val="right"/>
                      <w:rPr>
                        <w:sz w:val="13"/>
                        <w:szCs w:val="13"/>
                      </w:rPr>
                    </w:pPr>
                  </w:p>
                </w:tc>
                <w:tc>
                  <w:tcPr>
                    <w:tcW w:w="1276" w:type="dxa"/>
                  </w:tcPr>
                  <w:p w14:paraId="705E9CE6" w14:textId="77777777" w:rsidR="00AD05B5" w:rsidRPr="00AD05B5" w:rsidRDefault="00AD05B5" w:rsidP="005E6C96">
                    <w:pPr>
                      <w:jc w:val="right"/>
                      <w:rPr>
                        <w:sz w:val="13"/>
                        <w:szCs w:val="13"/>
                      </w:rPr>
                    </w:pPr>
                  </w:p>
                </w:tc>
                <w:tc>
                  <w:tcPr>
                    <w:tcW w:w="850" w:type="dxa"/>
                  </w:tcPr>
                  <w:p w14:paraId="78B624BA" w14:textId="77777777" w:rsidR="00AD05B5" w:rsidRPr="00AD05B5" w:rsidRDefault="00AD05B5" w:rsidP="005E6C96">
                    <w:pPr>
                      <w:jc w:val="right"/>
                      <w:rPr>
                        <w:sz w:val="13"/>
                        <w:szCs w:val="13"/>
                      </w:rPr>
                    </w:pPr>
                  </w:p>
                </w:tc>
                <w:tc>
                  <w:tcPr>
                    <w:tcW w:w="1134" w:type="dxa"/>
                  </w:tcPr>
                  <w:p w14:paraId="7EABF977" w14:textId="77777777" w:rsidR="00AD05B5" w:rsidRPr="00AD05B5" w:rsidRDefault="00AD05B5" w:rsidP="005E6C96">
                    <w:pPr>
                      <w:jc w:val="right"/>
                      <w:rPr>
                        <w:sz w:val="13"/>
                        <w:szCs w:val="13"/>
                      </w:rPr>
                    </w:pPr>
                  </w:p>
                </w:tc>
                <w:tc>
                  <w:tcPr>
                    <w:tcW w:w="1134" w:type="dxa"/>
                  </w:tcPr>
                  <w:p w14:paraId="268E3AD9" w14:textId="77777777" w:rsidR="00AD05B5" w:rsidRPr="00AD05B5" w:rsidRDefault="00AD05B5" w:rsidP="005E6C96">
                    <w:pPr>
                      <w:jc w:val="right"/>
                      <w:rPr>
                        <w:sz w:val="13"/>
                        <w:szCs w:val="13"/>
                      </w:rPr>
                    </w:pPr>
                  </w:p>
                </w:tc>
                <w:tc>
                  <w:tcPr>
                    <w:tcW w:w="1418" w:type="dxa"/>
                  </w:tcPr>
                  <w:p w14:paraId="397470F9" w14:textId="77777777" w:rsidR="00AD05B5" w:rsidRPr="00AD05B5" w:rsidRDefault="00AD05B5" w:rsidP="005E6C96">
                    <w:pPr>
                      <w:jc w:val="right"/>
                      <w:rPr>
                        <w:sz w:val="13"/>
                        <w:szCs w:val="13"/>
                      </w:rPr>
                    </w:pPr>
                  </w:p>
                </w:tc>
              </w:tr>
              <w:tr w:rsidR="00AD05B5" w:rsidRPr="00AD05B5" w14:paraId="6D87624D" w14:textId="77777777" w:rsidTr="00F12765">
                <w:trPr>
                  <w:trHeight w:val="20"/>
                </w:trPr>
                <w:sdt>
                  <w:sdtPr>
                    <w:rPr>
                      <w:sz w:val="13"/>
                      <w:szCs w:val="13"/>
                    </w:rPr>
                    <w:tag w:val="_PLD_6633049a29464fd58ed8f9bdc82f6c7b"/>
                    <w:id w:val="-834136815"/>
                    <w:lock w:val="sdtLocked"/>
                  </w:sdtPr>
                  <w:sdtContent>
                    <w:tc>
                      <w:tcPr>
                        <w:tcW w:w="2450" w:type="dxa"/>
                      </w:tcPr>
                      <w:p w14:paraId="0EDDA77D" w14:textId="77777777" w:rsidR="00AD05B5" w:rsidRPr="00AD05B5" w:rsidRDefault="00AD05B5" w:rsidP="005E6C96">
                        <w:pPr>
                          <w:rPr>
                            <w:sz w:val="13"/>
                            <w:szCs w:val="13"/>
                          </w:rPr>
                        </w:pPr>
                        <w:r w:rsidRPr="00AD05B5">
                          <w:rPr>
                            <w:rFonts w:hint="eastAsia"/>
                            <w:sz w:val="13"/>
                            <w:szCs w:val="13"/>
                          </w:rPr>
                          <w:t>（六）其他</w:t>
                        </w:r>
                      </w:p>
                    </w:tc>
                  </w:sdtContent>
                </w:sdt>
                <w:tc>
                  <w:tcPr>
                    <w:tcW w:w="1176" w:type="dxa"/>
                    <w:tcBorders>
                      <w:right w:val="single" w:sz="4" w:space="0" w:color="auto"/>
                    </w:tcBorders>
                  </w:tcPr>
                  <w:p w14:paraId="686F0FC5"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07BCDC99"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73679FDD" w14:textId="77777777" w:rsidR="00AD05B5" w:rsidRPr="00AD05B5" w:rsidRDefault="00AD05B5" w:rsidP="005E6C96">
                    <w:pPr>
                      <w:jc w:val="right"/>
                      <w:rPr>
                        <w:sz w:val="13"/>
                        <w:szCs w:val="13"/>
                      </w:rPr>
                    </w:pPr>
                  </w:p>
                </w:tc>
                <w:tc>
                  <w:tcPr>
                    <w:tcW w:w="567" w:type="dxa"/>
                    <w:tcBorders>
                      <w:left w:val="single" w:sz="4" w:space="0" w:color="auto"/>
                    </w:tcBorders>
                  </w:tcPr>
                  <w:p w14:paraId="696CC9A8" w14:textId="77777777" w:rsidR="00AD05B5" w:rsidRPr="00AD05B5" w:rsidRDefault="00AD05B5" w:rsidP="005E6C96">
                    <w:pPr>
                      <w:jc w:val="right"/>
                      <w:rPr>
                        <w:sz w:val="13"/>
                        <w:szCs w:val="13"/>
                      </w:rPr>
                    </w:pPr>
                  </w:p>
                </w:tc>
                <w:tc>
                  <w:tcPr>
                    <w:tcW w:w="1275" w:type="dxa"/>
                  </w:tcPr>
                  <w:p w14:paraId="0D813349" w14:textId="77777777" w:rsidR="00AD05B5" w:rsidRPr="00AD05B5" w:rsidRDefault="00AD05B5" w:rsidP="005E6C96">
                    <w:pPr>
                      <w:jc w:val="right"/>
                      <w:rPr>
                        <w:sz w:val="13"/>
                        <w:szCs w:val="13"/>
                      </w:rPr>
                    </w:pPr>
                  </w:p>
                </w:tc>
                <w:tc>
                  <w:tcPr>
                    <w:tcW w:w="1134" w:type="dxa"/>
                  </w:tcPr>
                  <w:p w14:paraId="309937A9" w14:textId="77777777" w:rsidR="00AD05B5" w:rsidRPr="00AD05B5" w:rsidRDefault="00AD05B5" w:rsidP="005E6C96">
                    <w:pPr>
                      <w:jc w:val="right"/>
                      <w:rPr>
                        <w:sz w:val="13"/>
                        <w:szCs w:val="13"/>
                      </w:rPr>
                    </w:pPr>
                  </w:p>
                </w:tc>
                <w:tc>
                  <w:tcPr>
                    <w:tcW w:w="1276" w:type="dxa"/>
                  </w:tcPr>
                  <w:p w14:paraId="00F91475" w14:textId="77777777" w:rsidR="00AD05B5" w:rsidRPr="00AD05B5" w:rsidRDefault="00AD05B5" w:rsidP="005E6C96">
                    <w:pPr>
                      <w:jc w:val="right"/>
                      <w:rPr>
                        <w:sz w:val="13"/>
                        <w:szCs w:val="13"/>
                      </w:rPr>
                    </w:pPr>
                  </w:p>
                </w:tc>
                <w:tc>
                  <w:tcPr>
                    <w:tcW w:w="850" w:type="dxa"/>
                  </w:tcPr>
                  <w:p w14:paraId="6E92799C" w14:textId="77777777" w:rsidR="00AD05B5" w:rsidRPr="00AD05B5" w:rsidRDefault="00AD05B5" w:rsidP="005E6C96">
                    <w:pPr>
                      <w:jc w:val="right"/>
                      <w:rPr>
                        <w:sz w:val="13"/>
                        <w:szCs w:val="13"/>
                      </w:rPr>
                    </w:pPr>
                  </w:p>
                </w:tc>
                <w:tc>
                  <w:tcPr>
                    <w:tcW w:w="1134" w:type="dxa"/>
                  </w:tcPr>
                  <w:p w14:paraId="04503CDA" w14:textId="77777777" w:rsidR="00AD05B5" w:rsidRPr="00AD05B5" w:rsidRDefault="00AD05B5" w:rsidP="005E6C96">
                    <w:pPr>
                      <w:jc w:val="right"/>
                      <w:rPr>
                        <w:sz w:val="13"/>
                        <w:szCs w:val="13"/>
                      </w:rPr>
                    </w:pPr>
                  </w:p>
                </w:tc>
                <w:tc>
                  <w:tcPr>
                    <w:tcW w:w="1134" w:type="dxa"/>
                  </w:tcPr>
                  <w:p w14:paraId="153B3ADC" w14:textId="77777777" w:rsidR="00AD05B5" w:rsidRPr="00AD05B5" w:rsidRDefault="00AD05B5" w:rsidP="005E6C96">
                    <w:pPr>
                      <w:jc w:val="right"/>
                      <w:rPr>
                        <w:sz w:val="13"/>
                        <w:szCs w:val="13"/>
                      </w:rPr>
                    </w:pPr>
                  </w:p>
                </w:tc>
                <w:tc>
                  <w:tcPr>
                    <w:tcW w:w="1418" w:type="dxa"/>
                  </w:tcPr>
                  <w:p w14:paraId="1C4DBE39" w14:textId="77777777" w:rsidR="00AD05B5" w:rsidRPr="00AD05B5" w:rsidRDefault="00AD05B5" w:rsidP="005E6C96">
                    <w:pPr>
                      <w:jc w:val="right"/>
                      <w:rPr>
                        <w:sz w:val="13"/>
                        <w:szCs w:val="13"/>
                      </w:rPr>
                    </w:pPr>
                  </w:p>
                </w:tc>
              </w:tr>
              <w:tr w:rsidR="00AD05B5" w:rsidRPr="00AD05B5" w14:paraId="03952253" w14:textId="77777777" w:rsidTr="00F12765">
                <w:trPr>
                  <w:trHeight w:val="20"/>
                </w:trPr>
                <w:sdt>
                  <w:sdtPr>
                    <w:rPr>
                      <w:sz w:val="13"/>
                      <w:szCs w:val="13"/>
                    </w:rPr>
                    <w:tag w:val="_PLD_0d209cea233c428da026233fffdd75cf"/>
                    <w:id w:val="-1956404299"/>
                    <w:lock w:val="sdtLocked"/>
                  </w:sdtPr>
                  <w:sdtContent>
                    <w:tc>
                      <w:tcPr>
                        <w:tcW w:w="2450" w:type="dxa"/>
                      </w:tcPr>
                      <w:p w14:paraId="7DD31CC1" w14:textId="77777777" w:rsidR="00AD05B5" w:rsidRPr="00AD05B5" w:rsidRDefault="00AD05B5" w:rsidP="005E6C96">
                        <w:pPr>
                          <w:rPr>
                            <w:sz w:val="13"/>
                            <w:szCs w:val="13"/>
                          </w:rPr>
                        </w:pPr>
                        <w:r w:rsidRPr="00AD05B5">
                          <w:rPr>
                            <w:sz w:val="13"/>
                            <w:szCs w:val="13"/>
                          </w:rPr>
                          <w:t>四、本期期末余额</w:t>
                        </w:r>
                      </w:p>
                    </w:tc>
                  </w:sdtContent>
                </w:sdt>
                <w:tc>
                  <w:tcPr>
                    <w:tcW w:w="1176" w:type="dxa"/>
                    <w:tcBorders>
                      <w:right w:val="single" w:sz="4" w:space="0" w:color="auto"/>
                    </w:tcBorders>
                  </w:tcPr>
                  <w:p w14:paraId="270310D3" w14:textId="77777777" w:rsidR="00AD05B5" w:rsidRPr="00AD05B5" w:rsidRDefault="00AD05B5" w:rsidP="005E6C96">
                    <w:pPr>
                      <w:jc w:val="right"/>
                      <w:rPr>
                        <w:sz w:val="13"/>
                        <w:szCs w:val="13"/>
                      </w:rPr>
                    </w:pPr>
                    <w:r w:rsidRPr="00AD05B5">
                      <w:rPr>
                        <w:sz w:val="13"/>
                        <w:szCs w:val="13"/>
                      </w:rPr>
                      <w:t>721,891,958.00</w:t>
                    </w:r>
                  </w:p>
                </w:tc>
                <w:tc>
                  <w:tcPr>
                    <w:tcW w:w="683" w:type="dxa"/>
                    <w:tcBorders>
                      <w:left w:val="single" w:sz="4" w:space="0" w:color="auto"/>
                      <w:right w:val="single" w:sz="4" w:space="0" w:color="auto"/>
                    </w:tcBorders>
                  </w:tcPr>
                  <w:p w14:paraId="3BA93A1B" w14:textId="77777777" w:rsidR="00AD05B5" w:rsidRPr="00AD05B5" w:rsidRDefault="00AD05B5" w:rsidP="005E6C96">
                    <w:pPr>
                      <w:jc w:val="right"/>
                      <w:rPr>
                        <w:sz w:val="13"/>
                        <w:szCs w:val="13"/>
                      </w:rPr>
                    </w:pPr>
                  </w:p>
                </w:tc>
                <w:tc>
                  <w:tcPr>
                    <w:tcW w:w="709" w:type="dxa"/>
                    <w:tcBorders>
                      <w:left w:val="single" w:sz="4" w:space="0" w:color="auto"/>
                      <w:right w:val="single" w:sz="4" w:space="0" w:color="auto"/>
                    </w:tcBorders>
                  </w:tcPr>
                  <w:p w14:paraId="6626F446" w14:textId="77777777" w:rsidR="00AD05B5" w:rsidRPr="00AD05B5" w:rsidRDefault="00AD05B5" w:rsidP="005E6C96">
                    <w:pPr>
                      <w:jc w:val="right"/>
                      <w:rPr>
                        <w:sz w:val="13"/>
                        <w:szCs w:val="13"/>
                      </w:rPr>
                    </w:pPr>
                  </w:p>
                </w:tc>
                <w:tc>
                  <w:tcPr>
                    <w:tcW w:w="567" w:type="dxa"/>
                    <w:tcBorders>
                      <w:left w:val="single" w:sz="4" w:space="0" w:color="auto"/>
                    </w:tcBorders>
                  </w:tcPr>
                  <w:p w14:paraId="7F7612CB" w14:textId="77777777" w:rsidR="00AD05B5" w:rsidRPr="00AD05B5" w:rsidRDefault="00AD05B5" w:rsidP="005E6C96">
                    <w:pPr>
                      <w:jc w:val="right"/>
                      <w:rPr>
                        <w:sz w:val="13"/>
                        <w:szCs w:val="13"/>
                      </w:rPr>
                    </w:pPr>
                  </w:p>
                </w:tc>
                <w:tc>
                  <w:tcPr>
                    <w:tcW w:w="1275" w:type="dxa"/>
                  </w:tcPr>
                  <w:p w14:paraId="6FBBEF21" w14:textId="77777777" w:rsidR="00AD05B5" w:rsidRPr="00AD05B5" w:rsidRDefault="00AD05B5" w:rsidP="005E6C96">
                    <w:pPr>
                      <w:jc w:val="right"/>
                      <w:rPr>
                        <w:sz w:val="13"/>
                        <w:szCs w:val="13"/>
                      </w:rPr>
                    </w:pPr>
                    <w:r w:rsidRPr="00AD05B5">
                      <w:rPr>
                        <w:sz w:val="13"/>
                        <w:szCs w:val="13"/>
                      </w:rPr>
                      <w:t>1,458,650,703.24</w:t>
                    </w:r>
                  </w:p>
                </w:tc>
                <w:tc>
                  <w:tcPr>
                    <w:tcW w:w="1134" w:type="dxa"/>
                  </w:tcPr>
                  <w:p w14:paraId="17D1A8B8" w14:textId="77777777" w:rsidR="00AD05B5" w:rsidRPr="00AD05B5" w:rsidRDefault="00AD05B5" w:rsidP="005E6C96">
                    <w:pPr>
                      <w:jc w:val="right"/>
                      <w:rPr>
                        <w:sz w:val="13"/>
                        <w:szCs w:val="13"/>
                      </w:rPr>
                    </w:pPr>
                    <w:r w:rsidRPr="00AD05B5">
                      <w:rPr>
                        <w:sz w:val="13"/>
                        <w:szCs w:val="13"/>
                      </w:rPr>
                      <w:t>8,780,070.00</w:t>
                    </w:r>
                  </w:p>
                </w:tc>
                <w:tc>
                  <w:tcPr>
                    <w:tcW w:w="1276" w:type="dxa"/>
                  </w:tcPr>
                  <w:p w14:paraId="61426BB1" w14:textId="77777777" w:rsidR="00AD05B5" w:rsidRPr="00AD05B5" w:rsidRDefault="00AD05B5" w:rsidP="005E6C96">
                    <w:pPr>
                      <w:jc w:val="right"/>
                      <w:rPr>
                        <w:sz w:val="13"/>
                        <w:szCs w:val="13"/>
                      </w:rPr>
                    </w:pPr>
                    <w:r w:rsidRPr="00AD05B5">
                      <w:rPr>
                        <w:sz w:val="13"/>
                        <w:szCs w:val="13"/>
                      </w:rPr>
                      <w:t>209,217,662.09</w:t>
                    </w:r>
                  </w:p>
                </w:tc>
                <w:tc>
                  <w:tcPr>
                    <w:tcW w:w="850" w:type="dxa"/>
                  </w:tcPr>
                  <w:p w14:paraId="4C2A3EC4" w14:textId="77777777" w:rsidR="00AD05B5" w:rsidRPr="00AD05B5" w:rsidRDefault="00AD05B5" w:rsidP="005E6C96">
                    <w:pPr>
                      <w:jc w:val="right"/>
                      <w:rPr>
                        <w:sz w:val="13"/>
                        <w:szCs w:val="13"/>
                      </w:rPr>
                    </w:pPr>
                  </w:p>
                </w:tc>
                <w:tc>
                  <w:tcPr>
                    <w:tcW w:w="1134" w:type="dxa"/>
                  </w:tcPr>
                  <w:p w14:paraId="0BB6BA66" w14:textId="77777777" w:rsidR="00AD05B5" w:rsidRPr="00AD05B5" w:rsidRDefault="00AD05B5" w:rsidP="005E6C96">
                    <w:pPr>
                      <w:jc w:val="right"/>
                      <w:rPr>
                        <w:sz w:val="13"/>
                        <w:szCs w:val="13"/>
                      </w:rPr>
                    </w:pPr>
                    <w:r w:rsidRPr="00AD05B5">
                      <w:rPr>
                        <w:sz w:val="13"/>
                        <w:szCs w:val="13"/>
                      </w:rPr>
                      <w:t>118,306,693.75</w:t>
                    </w:r>
                  </w:p>
                </w:tc>
                <w:tc>
                  <w:tcPr>
                    <w:tcW w:w="1134" w:type="dxa"/>
                  </w:tcPr>
                  <w:p w14:paraId="7C19A2AF" w14:textId="77777777" w:rsidR="00AD05B5" w:rsidRPr="00AD05B5" w:rsidRDefault="00AD05B5" w:rsidP="005E6C96">
                    <w:pPr>
                      <w:jc w:val="right"/>
                      <w:rPr>
                        <w:sz w:val="13"/>
                        <w:szCs w:val="13"/>
                      </w:rPr>
                    </w:pPr>
                    <w:r w:rsidRPr="00AD05B5">
                      <w:rPr>
                        <w:sz w:val="13"/>
                        <w:szCs w:val="13"/>
                      </w:rPr>
                      <w:t>84,320,174.46</w:t>
                    </w:r>
                  </w:p>
                </w:tc>
                <w:tc>
                  <w:tcPr>
                    <w:tcW w:w="1418" w:type="dxa"/>
                  </w:tcPr>
                  <w:p w14:paraId="7E830649" w14:textId="77777777" w:rsidR="00AD05B5" w:rsidRPr="00AD05B5" w:rsidRDefault="00AD05B5" w:rsidP="005E6C96">
                    <w:pPr>
                      <w:jc w:val="right"/>
                      <w:rPr>
                        <w:sz w:val="13"/>
                        <w:szCs w:val="13"/>
                      </w:rPr>
                    </w:pPr>
                    <w:r w:rsidRPr="00AD05B5">
                      <w:rPr>
                        <w:sz w:val="13"/>
                        <w:szCs w:val="13"/>
                      </w:rPr>
                      <w:t>2,583,607,121.54</w:t>
                    </w:r>
                  </w:p>
                </w:tc>
              </w:tr>
            </w:tbl>
            <w:p w14:paraId="0B526AC0" w14:textId="77777777" w:rsidR="00AD05B5" w:rsidRDefault="00AD05B5"/>
            <w:tbl>
              <w:tblPr>
                <w:tblW w:w="138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176"/>
                <w:gridCol w:w="683"/>
                <w:gridCol w:w="850"/>
                <w:gridCol w:w="567"/>
                <w:gridCol w:w="1276"/>
                <w:gridCol w:w="1134"/>
                <w:gridCol w:w="1276"/>
                <w:gridCol w:w="850"/>
                <w:gridCol w:w="1134"/>
                <w:gridCol w:w="1134"/>
                <w:gridCol w:w="1418"/>
              </w:tblGrid>
              <w:tr w:rsidR="00AD05B5" w14:paraId="5B741585" w14:textId="77777777" w:rsidTr="00F12765">
                <w:trPr>
                  <w:trHeight w:val="20"/>
                  <w:jc w:val="center"/>
                </w:trPr>
                <w:sdt>
                  <w:sdtPr>
                    <w:rPr>
                      <w:sz w:val="13"/>
                      <w:szCs w:val="13"/>
                    </w:rPr>
                    <w:tag w:val="_PLD_62f572898ca6420ebbb872acf24793af"/>
                    <w:id w:val="188188940"/>
                    <w:lock w:val="sdtLocked"/>
                  </w:sdtPr>
                  <w:sdtContent>
                    <w:tc>
                      <w:tcPr>
                        <w:tcW w:w="2394" w:type="dxa"/>
                        <w:vMerge w:val="restart"/>
                        <w:vAlign w:val="center"/>
                      </w:tcPr>
                      <w:p w14:paraId="36127EF1" w14:textId="77777777" w:rsidR="00AD05B5" w:rsidRPr="00AD05B5" w:rsidRDefault="00AD05B5" w:rsidP="005E6C96">
                        <w:pPr>
                          <w:adjustRightInd w:val="0"/>
                          <w:snapToGrid w:val="0"/>
                          <w:jc w:val="center"/>
                          <w:rPr>
                            <w:sz w:val="13"/>
                            <w:szCs w:val="13"/>
                          </w:rPr>
                        </w:pPr>
                        <w:r w:rsidRPr="00AD05B5">
                          <w:rPr>
                            <w:sz w:val="13"/>
                            <w:szCs w:val="13"/>
                          </w:rPr>
                          <w:t>项目</w:t>
                        </w:r>
                      </w:p>
                    </w:tc>
                  </w:sdtContent>
                </w:sdt>
                <w:sdt>
                  <w:sdtPr>
                    <w:rPr>
                      <w:sz w:val="13"/>
                      <w:szCs w:val="13"/>
                    </w:rPr>
                    <w:tag w:val="_PLD_692c3f3e64354ff1944bb15fcef5a42c"/>
                    <w:id w:val="-348878329"/>
                    <w:lock w:val="sdtLocked"/>
                  </w:sdtPr>
                  <w:sdtContent>
                    <w:tc>
                      <w:tcPr>
                        <w:tcW w:w="11498" w:type="dxa"/>
                        <w:gridSpan w:val="11"/>
                      </w:tcPr>
                      <w:p w14:paraId="7E9CABB4" w14:textId="77777777" w:rsidR="00AD05B5" w:rsidRPr="00AD05B5" w:rsidRDefault="00AD05B5" w:rsidP="005E6C96">
                        <w:pPr>
                          <w:adjustRightInd w:val="0"/>
                          <w:snapToGrid w:val="0"/>
                          <w:jc w:val="center"/>
                          <w:rPr>
                            <w:sz w:val="13"/>
                            <w:szCs w:val="13"/>
                          </w:rPr>
                        </w:pPr>
                        <w:r w:rsidRPr="00AD05B5">
                          <w:rPr>
                            <w:rFonts w:hint="eastAsia"/>
                            <w:sz w:val="13"/>
                            <w:szCs w:val="13"/>
                          </w:rPr>
                          <w:t>上期</w:t>
                        </w:r>
                      </w:p>
                    </w:tc>
                  </w:sdtContent>
                </w:sdt>
              </w:tr>
              <w:tr w:rsidR="00AD05B5" w14:paraId="56D66A08" w14:textId="77777777" w:rsidTr="00F12765">
                <w:trPr>
                  <w:trHeight w:val="315"/>
                  <w:jc w:val="center"/>
                </w:trPr>
                <w:tc>
                  <w:tcPr>
                    <w:tcW w:w="2394" w:type="dxa"/>
                    <w:vMerge/>
                  </w:tcPr>
                  <w:p w14:paraId="0F6A7659" w14:textId="77777777" w:rsidR="00AD05B5" w:rsidRPr="00AD05B5" w:rsidRDefault="00AD05B5" w:rsidP="005E6C96">
                    <w:pPr>
                      <w:adjustRightInd w:val="0"/>
                      <w:snapToGrid w:val="0"/>
                      <w:rPr>
                        <w:sz w:val="13"/>
                        <w:szCs w:val="13"/>
                      </w:rPr>
                    </w:pPr>
                  </w:p>
                </w:tc>
                <w:sdt>
                  <w:sdtPr>
                    <w:rPr>
                      <w:sz w:val="13"/>
                      <w:szCs w:val="13"/>
                    </w:rPr>
                    <w:tag w:val="_PLD_e0e316f064db43a38ddec14c349b4dfa"/>
                    <w:id w:val="-2020771452"/>
                    <w:lock w:val="sdtLocked"/>
                  </w:sdtPr>
                  <w:sdtContent>
                    <w:tc>
                      <w:tcPr>
                        <w:tcW w:w="1176" w:type="dxa"/>
                        <w:vMerge w:val="restart"/>
                        <w:tcBorders>
                          <w:right w:val="single" w:sz="4" w:space="0" w:color="auto"/>
                        </w:tcBorders>
                        <w:vAlign w:val="center"/>
                      </w:tcPr>
                      <w:p w14:paraId="024ADE72" w14:textId="77777777" w:rsidR="00AD05B5" w:rsidRPr="00AD05B5" w:rsidRDefault="00AD05B5" w:rsidP="005E6C96">
                        <w:pPr>
                          <w:adjustRightInd w:val="0"/>
                          <w:snapToGrid w:val="0"/>
                          <w:jc w:val="center"/>
                          <w:rPr>
                            <w:sz w:val="13"/>
                            <w:szCs w:val="13"/>
                          </w:rPr>
                        </w:pPr>
                        <w:r w:rsidRPr="00AD05B5">
                          <w:rPr>
                            <w:rFonts w:hint="eastAsia"/>
                            <w:sz w:val="13"/>
                            <w:szCs w:val="13"/>
                          </w:rPr>
                          <w:t>股本</w:t>
                        </w:r>
                      </w:p>
                    </w:tc>
                  </w:sdtContent>
                </w:sdt>
                <w:sdt>
                  <w:sdtPr>
                    <w:rPr>
                      <w:sz w:val="13"/>
                      <w:szCs w:val="13"/>
                    </w:rPr>
                    <w:tag w:val="_PLD_2c82747108ee4c518651265b45dbebcd"/>
                    <w:id w:val="623515704"/>
                    <w:lock w:val="sdtLocked"/>
                  </w:sdtPr>
                  <w:sdtContent>
                    <w:tc>
                      <w:tcPr>
                        <w:tcW w:w="2100" w:type="dxa"/>
                        <w:gridSpan w:val="3"/>
                        <w:tcBorders>
                          <w:left w:val="single" w:sz="4" w:space="0" w:color="auto"/>
                          <w:bottom w:val="single" w:sz="4" w:space="0" w:color="auto"/>
                        </w:tcBorders>
                        <w:vAlign w:val="center"/>
                      </w:tcPr>
                      <w:p w14:paraId="0D44720A" w14:textId="77777777" w:rsidR="00AD05B5" w:rsidRPr="00AD05B5" w:rsidRDefault="00AD05B5" w:rsidP="005E6C96">
                        <w:pPr>
                          <w:adjustRightInd w:val="0"/>
                          <w:snapToGrid w:val="0"/>
                          <w:jc w:val="center"/>
                          <w:rPr>
                            <w:sz w:val="13"/>
                            <w:szCs w:val="13"/>
                          </w:rPr>
                        </w:pPr>
                        <w:r w:rsidRPr="00AD05B5">
                          <w:rPr>
                            <w:rFonts w:hint="eastAsia"/>
                            <w:sz w:val="13"/>
                            <w:szCs w:val="13"/>
                          </w:rPr>
                          <w:t>其他权益工具</w:t>
                        </w:r>
                      </w:p>
                    </w:tc>
                  </w:sdtContent>
                </w:sdt>
                <w:sdt>
                  <w:sdtPr>
                    <w:rPr>
                      <w:sz w:val="13"/>
                      <w:szCs w:val="13"/>
                    </w:rPr>
                    <w:tag w:val="_PLD_c459549b516242be83fce2e92cc794e6"/>
                    <w:id w:val="1997451226"/>
                    <w:lock w:val="sdtLocked"/>
                  </w:sdtPr>
                  <w:sdtContent>
                    <w:tc>
                      <w:tcPr>
                        <w:tcW w:w="1276" w:type="dxa"/>
                        <w:vMerge w:val="restart"/>
                        <w:vAlign w:val="center"/>
                      </w:tcPr>
                      <w:p w14:paraId="15D7AD13" w14:textId="77777777" w:rsidR="00AD05B5" w:rsidRPr="00AD05B5" w:rsidRDefault="00AD05B5" w:rsidP="005E6C96">
                        <w:pPr>
                          <w:adjustRightInd w:val="0"/>
                          <w:snapToGrid w:val="0"/>
                          <w:jc w:val="center"/>
                          <w:rPr>
                            <w:sz w:val="13"/>
                            <w:szCs w:val="13"/>
                          </w:rPr>
                        </w:pPr>
                        <w:r w:rsidRPr="00AD05B5">
                          <w:rPr>
                            <w:sz w:val="13"/>
                            <w:szCs w:val="13"/>
                          </w:rPr>
                          <w:t>资本公积</w:t>
                        </w:r>
                      </w:p>
                    </w:tc>
                  </w:sdtContent>
                </w:sdt>
                <w:sdt>
                  <w:sdtPr>
                    <w:rPr>
                      <w:sz w:val="13"/>
                      <w:szCs w:val="13"/>
                    </w:rPr>
                    <w:tag w:val="_PLD_9979085a666a4b7a9ee698268b0bb615"/>
                    <w:id w:val="-1376544408"/>
                    <w:lock w:val="sdtLocked"/>
                  </w:sdtPr>
                  <w:sdtContent>
                    <w:tc>
                      <w:tcPr>
                        <w:tcW w:w="1134" w:type="dxa"/>
                        <w:vMerge w:val="restart"/>
                        <w:vAlign w:val="center"/>
                      </w:tcPr>
                      <w:p w14:paraId="0E17684B" w14:textId="77777777" w:rsidR="00AD05B5" w:rsidRPr="00AD05B5" w:rsidRDefault="00AD05B5" w:rsidP="005E6C96">
                        <w:pPr>
                          <w:adjustRightInd w:val="0"/>
                          <w:snapToGrid w:val="0"/>
                          <w:jc w:val="center"/>
                          <w:rPr>
                            <w:sz w:val="13"/>
                            <w:szCs w:val="13"/>
                          </w:rPr>
                        </w:pPr>
                        <w:r w:rsidRPr="00AD05B5">
                          <w:rPr>
                            <w:sz w:val="13"/>
                            <w:szCs w:val="13"/>
                          </w:rPr>
                          <w:t>减：库存股</w:t>
                        </w:r>
                      </w:p>
                    </w:tc>
                  </w:sdtContent>
                </w:sdt>
                <w:sdt>
                  <w:sdtPr>
                    <w:rPr>
                      <w:sz w:val="13"/>
                      <w:szCs w:val="13"/>
                    </w:rPr>
                    <w:tag w:val="_PLD_3b870c2efbdc421980e0e6ed21bc828a"/>
                    <w:id w:val="-1820178240"/>
                    <w:lock w:val="sdtLocked"/>
                  </w:sdtPr>
                  <w:sdtContent>
                    <w:tc>
                      <w:tcPr>
                        <w:tcW w:w="1276" w:type="dxa"/>
                        <w:vMerge w:val="restart"/>
                        <w:vAlign w:val="center"/>
                      </w:tcPr>
                      <w:p w14:paraId="3308CAE5" w14:textId="77777777" w:rsidR="00AD05B5" w:rsidRPr="00AD05B5" w:rsidRDefault="00AD05B5" w:rsidP="005E6C96">
                        <w:pPr>
                          <w:jc w:val="center"/>
                          <w:rPr>
                            <w:sz w:val="13"/>
                            <w:szCs w:val="13"/>
                          </w:rPr>
                        </w:pPr>
                        <w:r w:rsidRPr="00AD05B5">
                          <w:rPr>
                            <w:rFonts w:hint="eastAsia"/>
                            <w:sz w:val="13"/>
                            <w:szCs w:val="13"/>
                          </w:rPr>
                          <w:t>其他综合收益</w:t>
                        </w:r>
                      </w:p>
                    </w:tc>
                  </w:sdtContent>
                </w:sdt>
                <w:sdt>
                  <w:sdtPr>
                    <w:rPr>
                      <w:sz w:val="13"/>
                      <w:szCs w:val="13"/>
                    </w:rPr>
                    <w:tag w:val="_PLD_68a9918174cf4752ad67388e59bb3c51"/>
                    <w:id w:val="1340197217"/>
                    <w:lock w:val="sdtLocked"/>
                  </w:sdtPr>
                  <w:sdtContent>
                    <w:tc>
                      <w:tcPr>
                        <w:tcW w:w="850" w:type="dxa"/>
                        <w:vMerge w:val="restart"/>
                        <w:vAlign w:val="center"/>
                      </w:tcPr>
                      <w:p w14:paraId="735C7384" w14:textId="77777777" w:rsidR="00AD05B5" w:rsidRPr="00AD05B5" w:rsidRDefault="00AD05B5" w:rsidP="005E6C96">
                        <w:pPr>
                          <w:adjustRightInd w:val="0"/>
                          <w:snapToGrid w:val="0"/>
                          <w:jc w:val="center"/>
                          <w:rPr>
                            <w:sz w:val="13"/>
                            <w:szCs w:val="13"/>
                          </w:rPr>
                        </w:pPr>
                        <w:r w:rsidRPr="00AD05B5">
                          <w:rPr>
                            <w:rFonts w:hint="eastAsia"/>
                            <w:sz w:val="13"/>
                            <w:szCs w:val="13"/>
                          </w:rPr>
                          <w:t>专项储备</w:t>
                        </w:r>
                      </w:p>
                    </w:tc>
                  </w:sdtContent>
                </w:sdt>
                <w:sdt>
                  <w:sdtPr>
                    <w:rPr>
                      <w:sz w:val="13"/>
                      <w:szCs w:val="13"/>
                    </w:rPr>
                    <w:tag w:val="_PLD_eddda9b1710646a5811c9efb65bf8703"/>
                    <w:id w:val="-223213897"/>
                    <w:lock w:val="sdtLocked"/>
                  </w:sdtPr>
                  <w:sdtContent>
                    <w:tc>
                      <w:tcPr>
                        <w:tcW w:w="1134" w:type="dxa"/>
                        <w:vMerge w:val="restart"/>
                        <w:vAlign w:val="center"/>
                      </w:tcPr>
                      <w:p w14:paraId="3CC8799D" w14:textId="77777777" w:rsidR="00AD05B5" w:rsidRPr="00AD05B5" w:rsidRDefault="00AD05B5" w:rsidP="005E6C96">
                        <w:pPr>
                          <w:adjustRightInd w:val="0"/>
                          <w:snapToGrid w:val="0"/>
                          <w:jc w:val="center"/>
                          <w:rPr>
                            <w:sz w:val="13"/>
                            <w:szCs w:val="13"/>
                          </w:rPr>
                        </w:pPr>
                        <w:r w:rsidRPr="00AD05B5">
                          <w:rPr>
                            <w:sz w:val="13"/>
                            <w:szCs w:val="13"/>
                          </w:rPr>
                          <w:t>盈余公积</w:t>
                        </w:r>
                      </w:p>
                    </w:tc>
                  </w:sdtContent>
                </w:sdt>
                <w:sdt>
                  <w:sdtPr>
                    <w:rPr>
                      <w:sz w:val="13"/>
                      <w:szCs w:val="13"/>
                    </w:rPr>
                    <w:tag w:val="_PLD_d210b1f3e63743b7b7ad078da7c00997"/>
                    <w:id w:val="-646134773"/>
                    <w:lock w:val="sdtLocked"/>
                  </w:sdtPr>
                  <w:sdtContent>
                    <w:tc>
                      <w:tcPr>
                        <w:tcW w:w="1134" w:type="dxa"/>
                        <w:vMerge w:val="restart"/>
                        <w:vAlign w:val="center"/>
                      </w:tcPr>
                      <w:p w14:paraId="71EE586B" w14:textId="77777777" w:rsidR="00AD05B5" w:rsidRPr="00AD05B5" w:rsidRDefault="00AD05B5" w:rsidP="005E6C96">
                        <w:pPr>
                          <w:adjustRightInd w:val="0"/>
                          <w:snapToGrid w:val="0"/>
                          <w:jc w:val="center"/>
                          <w:rPr>
                            <w:sz w:val="13"/>
                            <w:szCs w:val="13"/>
                          </w:rPr>
                        </w:pPr>
                        <w:r w:rsidRPr="00AD05B5">
                          <w:rPr>
                            <w:sz w:val="13"/>
                            <w:szCs w:val="13"/>
                          </w:rPr>
                          <w:t>未分配利润</w:t>
                        </w:r>
                      </w:p>
                    </w:tc>
                  </w:sdtContent>
                </w:sdt>
                <w:sdt>
                  <w:sdtPr>
                    <w:rPr>
                      <w:sz w:val="13"/>
                      <w:szCs w:val="13"/>
                    </w:rPr>
                    <w:tag w:val="_PLD_d0efa115b304401592a693cab0f3a46a"/>
                    <w:id w:val="957063906"/>
                    <w:lock w:val="sdtLocked"/>
                  </w:sdtPr>
                  <w:sdtContent>
                    <w:tc>
                      <w:tcPr>
                        <w:tcW w:w="1418" w:type="dxa"/>
                        <w:vMerge w:val="restart"/>
                        <w:vAlign w:val="center"/>
                      </w:tcPr>
                      <w:p w14:paraId="5FC2FFA6" w14:textId="77777777" w:rsidR="00AD05B5" w:rsidRPr="00AD05B5" w:rsidRDefault="00AD05B5" w:rsidP="005E6C96">
                        <w:pPr>
                          <w:adjustRightInd w:val="0"/>
                          <w:snapToGrid w:val="0"/>
                          <w:jc w:val="center"/>
                          <w:rPr>
                            <w:sz w:val="13"/>
                            <w:szCs w:val="13"/>
                          </w:rPr>
                        </w:pPr>
                        <w:r w:rsidRPr="00AD05B5">
                          <w:rPr>
                            <w:sz w:val="13"/>
                            <w:szCs w:val="13"/>
                          </w:rPr>
                          <w:t>所有者权益合计</w:t>
                        </w:r>
                      </w:p>
                    </w:tc>
                  </w:sdtContent>
                </w:sdt>
              </w:tr>
              <w:tr w:rsidR="00AD05B5" w14:paraId="3F61B40F" w14:textId="77777777" w:rsidTr="00F12765">
                <w:trPr>
                  <w:trHeight w:val="294"/>
                  <w:jc w:val="center"/>
                </w:trPr>
                <w:tc>
                  <w:tcPr>
                    <w:tcW w:w="2394" w:type="dxa"/>
                    <w:vMerge/>
                  </w:tcPr>
                  <w:p w14:paraId="7AAE8FDE" w14:textId="77777777" w:rsidR="00AD05B5" w:rsidRPr="00AD05B5" w:rsidRDefault="00AD05B5" w:rsidP="005E6C96">
                    <w:pPr>
                      <w:adjustRightInd w:val="0"/>
                      <w:snapToGrid w:val="0"/>
                      <w:rPr>
                        <w:sz w:val="13"/>
                        <w:szCs w:val="13"/>
                      </w:rPr>
                    </w:pPr>
                  </w:p>
                </w:tc>
                <w:tc>
                  <w:tcPr>
                    <w:tcW w:w="1176" w:type="dxa"/>
                    <w:vMerge/>
                    <w:tcBorders>
                      <w:right w:val="single" w:sz="4" w:space="0" w:color="auto"/>
                    </w:tcBorders>
                  </w:tcPr>
                  <w:p w14:paraId="15D2251F" w14:textId="77777777" w:rsidR="00AD05B5" w:rsidRPr="00AD05B5" w:rsidRDefault="00AD05B5" w:rsidP="005E6C96">
                    <w:pPr>
                      <w:adjustRightInd w:val="0"/>
                      <w:snapToGrid w:val="0"/>
                      <w:jc w:val="center"/>
                      <w:rPr>
                        <w:sz w:val="13"/>
                        <w:szCs w:val="13"/>
                      </w:rPr>
                    </w:pPr>
                  </w:p>
                </w:tc>
                <w:sdt>
                  <w:sdtPr>
                    <w:rPr>
                      <w:sz w:val="13"/>
                      <w:szCs w:val="13"/>
                    </w:rPr>
                    <w:tag w:val="_PLD_f219b4732c3e4bd5a67b8c298432fd3d"/>
                    <w:id w:val="694193066"/>
                    <w:lock w:val="sdtLocked"/>
                  </w:sdtPr>
                  <w:sdtContent>
                    <w:tc>
                      <w:tcPr>
                        <w:tcW w:w="683" w:type="dxa"/>
                        <w:tcBorders>
                          <w:top w:val="single" w:sz="4" w:space="0" w:color="auto"/>
                          <w:left w:val="single" w:sz="4" w:space="0" w:color="auto"/>
                          <w:right w:val="single" w:sz="4" w:space="0" w:color="auto"/>
                        </w:tcBorders>
                        <w:vAlign w:val="center"/>
                      </w:tcPr>
                      <w:p w14:paraId="39E6D846" w14:textId="77777777" w:rsidR="00AD05B5" w:rsidRPr="00AD05B5" w:rsidRDefault="00AD05B5" w:rsidP="005E6C96">
                        <w:pPr>
                          <w:adjustRightInd w:val="0"/>
                          <w:snapToGrid w:val="0"/>
                          <w:jc w:val="center"/>
                          <w:rPr>
                            <w:sz w:val="13"/>
                            <w:szCs w:val="13"/>
                          </w:rPr>
                        </w:pPr>
                        <w:r w:rsidRPr="00AD05B5">
                          <w:rPr>
                            <w:rFonts w:hint="eastAsia"/>
                            <w:sz w:val="13"/>
                            <w:szCs w:val="13"/>
                          </w:rPr>
                          <w:t>优先股</w:t>
                        </w:r>
                      </w:p>
                    </w:tc>
                  </w:sdtContent>
                </w:sdt>
                <w:sdt>
                  <w:sdtPr>
                    <w:rPr>
                      <w:sz w:val="13"/>
                      <w:szCs w:val="13"/>
                    </w:rPr>
                    <w:tag w:val="_PLD_9c8ca36c728447658d99fee93d742edf"/>
                    <w:id w:val="1257791944"/>
                    <w:lock w:val="sdtLocked"/>
                  </w:sdtPr>
                  <w:sdtContent>
                    <w:tc>
                      <w:tcPr>
                        <w:tcW w:w="850" w:type="dxa"/>
                        <w:tcBorders>
                          <w:top w:val="single" w:sz="4" w:space="0" w:color="auto"/>
                          <w:left w:val="single" w:sz="4" w:space="0" w:color="auto"/>
                          <w:right w:val="single" w:sz="4" w:space="0" w:color="auto"/>
                        </w:tcBorders>
                        <w:vAlign w:val="center"/>
                      </w:tcPr>
                      <w:p w14:paraId="6803D03E" w14:textId="77777777" w:rsidR="00AD05B5" w:rsidRPr="00AD05B5" w:rsidRDefault="00AD05B5" w:rsidP="005E6C96">
                        <w:pPr>
                          <w:adjustRightInd w:val="0"/>
                          <w:snapToGrid w:val="0"/>
                          <w:jc w:val="center"/>
                          <w:rPr>
                            <w:sz w:val="13"/>
                            <w:szCs w:val="13"/>
                          </w:rPr>
                        </w:pPr>
                        <w:r w:rsidRPr="00AD05B5">
                          <w:rPr>
                            <w:rFonts w:hint="eastAsia"/>
                            <w:sz w:val="13"/>
                            <w:szCs w:val="13"/>
                          </w:rPr>
                          <w:t>永续债</w:t>
                        </w:r>
                      </w:p>
                    </w:tc>
                  </w:sdtContent>
                </w:sdt>
                <w:sdt>
                  <w:sdtPr>
                    <w:rPr>
                      <w:sz w:val="13"/>
                      <w:szCs w:val="13"/>
                    </w:rPr>
                    <w:tag w:val="_PLD_d053abd77b574111883b8fafe3a173d2"/>
                    <w:id w:val="-2138091560"/>
                    <w:lock w:val="sdtLocked"/>
                  </w:sdtPr>
                  <w:sdtContent>
                    <w:tc>
                      <w:tcPr>
                        <w:tcW w:w="567" w:type="dxa"/>
                        <w:tcBorders>
                          <w:top w:val="single" w:sz="4" w:space="0" w:color="auto"/>
                          <w:left w:val="single" w:sz="4" w:space="0" w:color="auto"/>
                        </w:tcBorders>
                        <w:vAlign w:val="center"/>
                      </w:tcPr>
                      <w:p w14:paraId="7558BA0E" w14:textId="77777777" w:rsidR="00AD05B5" w:rsidRPr="00AD05B5" w:rsidRDefault="00AD05B5" w:rsidP="005E6C96">
                        <w:pPr>
                          <w:adjustRightInd w:val="0"/>
                          <w:snapToGrid w:val="0"/>
                          <w:jc w:val="center"/>
                          <w:rPr>
                            <w:sz w:val="13"/>
                            <w:szCs w:val="13"/>
                          </w:rPr>
                        </w:pPr>
                        <w:r w:rsidRPr="00AD05B5">
                          <w:rPr>
                            <w:rFonts w:hint="eastAsia"/>
                            <w:sz w:val="13"/>
                            <w:szCs w:val="13"/>
                          </w:rPr>
                          <w:t>其他</w:t>
                        </w:r>
                      </w:p>
                    </w:tc>
                  </w:sdtContent>
                </w:sdt>
                <w:tc>
                  <w:tcPr>
                    <w:tcW w:w="1276" w:type="dxa"/>
                    <w:vMerge/>
                  </w:tcPr>
                  <w:p w14:paraId="67E69BA0" w14:textId="77777777" w:rsidR="00AD05B5" w:rsidRPr="00AD05B5" w:rsidRDefault="00AD05B5" w:rsidP="005E6C96">
                    <w:pPr>
                      <w:adjustRightInd w:val="0"/>
                      <w:snapToGrid w:val="0"/>
                      <w:jc w:val="center"/>
                      <w:rPr>
                        <w:sz w:val="13"/>
                        <w:szCs w:val="13"/>
                      </w:rPr>
                    </w:pPr>
                  </w:p>
                </w:tc>
                <w:tc>
                  <w:tcPr>
                    <w:tcW w:w="1134" w:type="dxa"/>
                    <w:vMerge/>
                  </w:tcPr>
                  <w:p w14:paraId="14ED42BD" w14:textId="77777777" w:rsidR="00AD05B5" w:rsidRPr="00AD05B5" w:rsidRDefault="00AD05B5" w:rsidP="005E6C96">
                    <w:pPr>
                      <w:adjustRightInd w:val="0"/>
                      <w:snapToGrid w:val="0"/>
                      <w:jc w:val="center"/>
                      <w:rPr>
                        <w:sz w:val="13"/>
                        <w:szCs w:val="13"/>
                      </w:rPr>
                    </w:pPr>
                  </w:p>
                </w:tc>
                <w:tc>
                  <w:tcPr>
                    <w:tcW w:w="1276" w:type="dxa"/>
                    <w:vMerge/>
                  </w:tcPr>
                  <w:p w14:paraId="6D25F891" w14:textId="77777777" w:rsidR="00AD05B5" w:rsidRPr="00AD05B5" w:rsidRDefault="00AD05B5" w:rsidP="005E6C96">
                    <w:pPr>
                      <w:jc w:val="center"/>
                      <w:rPr>
                        <w:sz w:val="13"/>
                        <w:szCs w:val="13"/>
                      </w:rPr>
                    </w:pPr>
                  </w:p>
                </w:tc>
                <w:tc>
                  <w:tcPr>
                    <w:tcW w:w="850" w:type="dxa"/>
                    <w:vMerge/>
                  </w:tcPr>
                  <w:p w14:paraId="64BDBD72" w14:textId="77777777" w:rsidR="00AD05B5" w:rsidRPr="00AD05B5" w:rsidRDefault="00AD05B5" w:rsidP="005E6C96">
                    <w:pPr>
                      <w:adjustRightInd w:val="0"/>
                      <w:snapToGrid w:val="0"/>
                      <w:jc w:val="center"/>
                      <w:rPr>
                        <w:sz w:val="13"/>
                        <w:szCs w:val="13"/>
                      </w:rPr>
                    </w:pPr>
                  </w:p>
                </w:tc>
                <w:tc>
                  <w:tcPr>
                    <w:tcW w:w="1134" w:type="dxa"/>
                    <w:vMerge/>
                  </w:tcPr>
                  <w:p w14:paraId="5E19B879" w14:textId="77777777" w:rsidR="00AD05B5" w:rsidRPr="00AD05B5" w:rsidRDefault="00AD05B5" w:rsidP="005E6C96">
                    <w:pPr>
                      <w:adjustRightInd w:val="0"/>
                      <w:snapToGrid w:val="0"/>
                      <w:jc w:val="center"/>
                      <w:rPr>
                        <w:sz w:val="13"/>
                        <w:szCs w:val="13"/>
                      </w:rPr>
                    </w:pPr>
                  </w:p>
                </w:tc>
                <w:tc>
                  <w:tcPr>
                    <w:tcW w:w="1134" w:type="dxa"/>
                    <w:vMerge/>
                  </w:tcPr>
                  <w:p w14:paraId="1BC6CFAD" w14:textId="77777777" w:rsidR="00AD05B5" w:rsidRPr="00AD05B5" w:rsidRDefault="00AD05B5" w:rsidP="005E6C96">
                    <w:pPr>
                      <w:adjustRightInd w:val="0"/>
                      <w:snapToGrid w:val="0"/>
                      <w:jc w:val="center"/>
                      <w:rPr>
                        <w:sz w:val="13"/>
                        <w:szCs w:val="13"/>
                      </w:rPr>
                    </w:pPr>
                  </w:p>
                </w:tc>
                <w:tc>
                  <w:tcPr>
                    <w:tcW w:w="1418" w:type="dxa"/>
                    <w:vMerge/>
                  </w:tcPr>
                  <w:p w14:paraId="3519F1E5" w14:textId="77777777" w:rsidR="00AD05B5" w:rsidRPr="00AD05B5" w:rsidRDefault="00AD05B5" w:rsidP="005E6C96">
                    <w:pPr>
                      <w:adjustRightInd w:val="0"/>
                      <w:snapToGrid w:val="0"/>
                      <w:jc w:val="center"/>
                      <w:rPr>
                        <w:sz w:val="13"/>
                        <w:szCs w:val="13"/>
                      </w:rPr>
                    </w:pPr>
                  </w:p>
                </w:tc>
              </w:tr>
              <w:tr w:rsidR="00AD05B5" w14:paraId="20B8F219" w14:textId="77777777" w:rsidTr="00F12765">
                <w:trPr>
                  <w:trHeight w:val="20"/>
                  <w:jc w:val="center"/>
                </w:trPr>
                <w:sdt>
                  <w:sdtPr>
                    <w:rPr>
                      <w:sz w:val="13"/>
                      <w:szCs w:val="13"/>
                    </w:rPr>
                    <w:tag w:val="_PLD_4b9f68f704bb4acfae62b3d3cbf0d790"/>
                    <w:id w:val="1735188487"/>
                    <w:lock w:val="sdtLocked"/>
                  </w:sdtPr>
                  <w:sdtContent>
                    <w:tc>
                      <w:tcPr>
                        <w:tcW w:w="2394" w:type="dxa"/>
                      </w:tcPr>
                      <w:p w14:paraId="2245836F" w14:textId="77777777" w:rsidR="00AD05B5" w:rsidRPr="00AD05B5" w:rsidRDefault="00AD05B5" w:rsidP="005E6C96">
                        <w:pPr>
                          <w:rPr>
                            <w:sz w:val="13"/>
                            <w:szCs w:val="13"/>
                          </w:rPr>
                        </w:pPr>
                        <w:r w:rsidRPr="00AD05B5">
                          <w:rPr>
                            <w:sz w:val="13"/>
                            <w:szCs w:val="13"/>
                          </w:rPr>
                          <w:t>一、上年</w:t>
                        </w:r>
                        <w:r w:rsidRPr="00AD05B5">
                          <w:rPr>
                            <w:rFonts w:hint="eastAsia"/>
                            <w:sz w:val="13"/>
                            <w:szCs w:val="13"/>
                          </w:rPr>
                          <w:t>期</w:t>
                        </w:r>
                        <w:r w:rsidRPr="00AD05B5">
                          <w:rPr>
                            <w:sz w:val="13"/>
                            <w:szCs w:val="13"/>
                          </w:rPr>
                          <w:t>末余额</w:t>
                        </w:r>
                      </w:p>
                    </w:tc>
                  </w:sdtContent>
                </w:sdt>
                <w:tc>
                  <w:tcPr>
                    <w:tcW w:w="1176" w:type="dxa"/>
                    <w:tcBorders>
                      <w:right w:val="single" w:sz="4" w:space="0" w:color="auto"/>
                    </w:tcBorders>
                  </w:tcPr>
                  <w:p w14:paraId="5FD006F3" w14:textId="77777777" w:rsidR="00AD05B5" w:rsidRPr="00AD05B5" w:rsidRDefault="00AD05B5" w:rsidP="005E6C96">
                    <w:pPr>
                      <w:jc w:val="right"/>
                      <w:rPr>
                        <w:sz w:val="13"/>
                        <w:szCs w:val="13"/>
                      </w:rPr>
                    </w:pPr>
                    <w:r w:rsidRPr="00AD05B5">
                      <w:rPr>
                        <w:sz w:val="13"/>
                        <w:szCs w:val="13"/>
                      </w:rPr>
                      <w:t>669,646,070.00</w:t>
                    </w:r>
                  </w:p>
                </w:tc>
                <w:tc>
                  <w:tcPr>
                    <w:tcW w:w="683" w:type="dxa"/>
                    <w:tcBorders>
                      <w:left w:val="single" w:sz="4" w:space="0" w:color="auto"/>
                      <w:right w:val="single" w:sz="4" w:space="0" w:color="auto"/>
                    </w:tcBorders>
                  </w:tcPr>
                  <w:p w14:paraId="4AA77902"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15DA2EAD"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6E3D5A5E" w14:textId="77777777" w:rsidR="00AD05B5" w:rsidRPr="00AD05B5" w:rsidRDefault="00AD05B5" w:rsidP="005E6C96">
                    <w:pPr>
                      <w:jc w:val="right"/>
                      <w:rPr>
                        <w:sz w:val="13"/>
                        <w:szCs w:val="13"/>
                      </w:rPr>
                    </w:pPr>
                  </w:p>
                </w:tc>
                <w:tc>
                  <w:tcPr>
                    <w:tcW w:w="1276" w:type="dxa"/>
                    <w:tcBorders>
                      <w:left w:val="single" w:sz="4" w:space="0" w:color="auto"/>
                    </w:tcBorders>
                  </w:tcPr>
                  <w:p w14:paraId="42C0B8D7" w14:textId="77777777" w:rsidR="00AD05B5" w:rsidRPr="00AD05B5" w:rsidRDefault="00AD05B5" w:rsidP="005E6C96">
                    <w:pPr>
                      <w:jc w:val="right"/>
                      <w:rPr>
                        <w:sz w:val="13"/>
                        <w:szCs w:val="13"/>
                      </w:rPr>
                    </w:pPr>
                    <w:r w:rsidRPr="00AD05B5">
                      <w:rPr>
                        <w:sz w:val="13"/>
                        <w:szCs w:val="13"/>
                      </w:rPr>
                      <w:t>525,402,345.58</w:t>
                    </w:r>
                  </w:p>
                </w:tc>
                <w:tc>
                  <w:tcPr>
                    <w:tcW w:w="1134" w:type="dxa"/>
                  </w:tcPr>
                  <w:p w14:paraId="767FF122" w14:textId="77777777" w:rsidR="00AD05B5" w:rsidRPr="00AD05B5" w:rsidRDefault="00AD05B5" w:rsidP="005E6C96">
                    <w:pPr>
                      <w:jc w:val="right"/>
                      <w:rPr>
                        <w:sz w:val="13"/>
                        <w:szCs w:val="13"/>
                      </w:rPr>
                    </w:pPr>
                    <w:r w:rsidRPr="00AD05B5">
                      <w:rPr>
                        <w:sz w:val="13"/>
                        <w:szCs w:val="13"/>
                      </w:rPr>
                      <w:t>30,772,000.00</w:t>
                    </w:r>
                  </w:p>
                </w:tc>
                <w:tc>
                  <w:tcPr>
                    <w:tcW w:w="1276" w:type="dxa"/>
                  </w:tcPr>
                  <w:p w14:paraId="2552AE2C" w14:textId="77777777" w:rsidR="00AD05B5" w:rsidRPr="00AD05B5" w:rsidRDefault="00AD05B5" w:rsidP="005E6C96">
                    <w:pPr>
                      <w:jc w:val="right"/>
                      <w:rPr>
                        <w:sz w:val="13"/>
                        <w:szCs w:val="13"/>
                      </w:rPr>
                    </w:pPr>
                  </w:p>
                </w:tc>
                <w:tc>
                  <w:tcPr>
                    <w:tcW w:w="850" w:type="dxa"/>
                  </w:tcPr>
                  <w:p w14:paraId="6FF09B88" w14:textId="77777777" w:rsidR="00AD05B5" w:rsidRPr="00AD05B5" w:rsidRDefault="00AD05B5" w:rsidP="005E6C96">
                    <w:pPr>
                      <w:jc w:val="right"/>
                      <w:rPr>
                        <w:sz w:val="13"/>
                        <w:szCs w:val="13"/>
                      </w:rPr>
                    </w:pPr>
                  </w:p>
                </w:tc>
                <w:tc>
                  <w:tcPr>
                    <w:tcW w:w="1134" w:type="dxa"/>
                  </w:tcPr>
                  <w:p w14:paraId="7C8BB088" w14:textId="77777777" w:rsidR="00AD05B5" w:rsidRPr="00AD05B5" w:rsidRDefault="00AD05B5" w:rsidP="005E6C96">
                    <w:pPr>
                      <w:jc w:val="right"/>
                      <w:rPr>
                        <w:sz w:val="13"/>
                        <w:szCs w:val="13"/>
                      </w:rPr>
                    </w:pPr>
                    <w:r w:rsidRPr="00AD05B5">
                      <w:rPr>
                        <w:sz w:val="13"/>
                        <w:szCs w:val="13"/>
                      </w:rPr>
                      <w:t>118,306,693.75</w:t>
                    </w:r>
                  </w:p>
                </w:tc>
                <w:tc>
                  <w:tcPr>
                    <w:tcW w:w="1134" w:type="dxa"/>
                  </w:tcPr>
                  <w:p w14:paraId="160042A0" w14:textId="77777777" w:rsidR="00AD05B5" w:rsidRPr="00AD05B5" w:rsidRDefault="00AD05B5" w:rsidP="005E6C96">
                    <w:pPr>
                      <w:jc w:val="right"/>
                      <w:rPr>
                        <w:sz w:val="13"/>
                        <w:szCs w:val="13"/>
                      </w:rPr>
                    </w:pPr>
                    <w:r w:rsidRPr="00AD05B5">
                      <w:rPr>
                        <w:sz w:val="13"/>
                        <w:szCs w:val="13"/>
                      </w:rPr>
                      <w:t>27,873,725.01</w:t>
                    </w:r>
                  </w:p>
                </w:tc>
                <w:tc>
                  <w:tcPr>
                    <w:tcW w:w="1418" w:type="dxa"/>
                  </w:tcPr>
                  <w:p w14:paraId="2308B949" w14:textId="77777777" w:rsidR="00AD05B5" w:rsidRPr="00AD05B5" w:rsidRDefault="00AD05B5" w:rsidP="005E6C96">
                    <w:pPr>
                      <w:jc w:val="right"/>
                      <w:rPr>
                        <w:sz w:val="13"/>
                        <w:szCs w:val="13"/>
                      </w:rPr>
                    </w:pPr>
                    <w:r w:rsidRPr="00AD05B5">
                      <w:rPr>
                        <w:sz w:val="13"/>
                        <w:szCs w:val="13"/>
                      </w:rPr>
                      <w:t>1,310,456,834.34</w:t>
                    </w:r>
                  </w:p>
                </w:tc>
              </w:tr>
              <w:tr w:rsidR="00AD05B5" w14:paraId="362AE05F" w14:textId="77777777" w:rsidTr="00F12765">
                <w:trPr>
                  <w:trHeight w:val="20"/>
                  <w:jc w:val="center"/>
                </w:trPr>
                <w:sdt>
                  <w:sdtPr>
                    <w:rPr>
                      <w:sz w:val="13"/>
                      <w:szCs w:val="13"/>
                    </w:rPr>
                    <w:tag w:val="_PLD_f7c284bf05bc4bb48bad7c818c157aa9"/>
                    <w:id w:val="-437532249"/>
                    <w:lock w:val="sdtLocked"/>
                  </w:sdtPr>
                  <w:sdtContent>
                    <w:tc>
                      <w:tcPr>
                        <w:tcW w:w="2394" w:type="dxa"/>
                      </w:tcPr>
                      <w:p w14:paraId="722C74FB" w14:textId="77777777" w:rsidR="00AD05B5" w:rsidRPr="00AD05B5" w:rsidRDefault="00AD05B5" w:rsidP="005E6C96">
                        <w:pPr>
                          <w:rPr>
                            <w:sz w:val="13"/>
                            <w:szCs w:val="13"/>
                          </w:rPr>
                        </w:pPr>
                        <w:r w:rsidRPr="00AD05B5">
                          <w:rPr>
                            <w:sz w:val="13"/>
                            <w:szCs w:val="13"/>
                          </w:rPr>
                          <w:t>加：会计政策变更</w:t>
                        </w:r>
                      </w:p>
                    </w:tc>
                  </w:sdtContent>
                </w:sdt>
                <w:tc>
                  <w:tcPr>
                    <w:tcW w:w="1176" w:type="dxa"/>
                    <w:tcBorders>
                      <w:right w:val="single" w:sz="4" w:space="0" w:color="auto"/>
                    </w:tcBorders>
                  </w:tcPr>
                  <w:p w14:paraId="2E90C176"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025AA483"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6A65E47E"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61FBAABD" w14:textId="77777777" w:rsidR="00AD05B5" w:rsidRPr="00AD05B5" w:rsidRDefault="00AD05B5" w:rsidP="005E6C96">
                    <w:pPr>
                      <w:jc w:val="right"/>
                      <w:rPr>
                        <w:sz w:val="13"/>
                        <w:szCs w:val="13"/>
                      </w:rPr>
                    </w:pPr>
                  </w:p>
                </w:tc>
                <w:tc>
                  <w:tcPr>
                    <w:tcW w:w="1276" w:type="dxa"/>
                    <w:tcBorders>
                      <w:left w:val="single" w:sz="4" w:space="0" w:color="auto"/>
                    </w:tcBorders>
                  </w:tcPr>
                  <w:p w14:paraId="0ED1F3E6" w14:textId="77777777" w:rsidR="00AD05B5" w:rsidRPr="00AD05B5" w:rsidRDefault="00AD05B5" w:rsidP="005E6C96">
                    <w:pPr>
                      <w:jc w:val="right"/>
                      <w:rPr>
                        <w:sz w:val="13"/>
                        <w:szCs w:val="13"/>
                      </w:rPr>
                    </w:pPr>
                  </w:p>
                </w:tc>
                <w:tc>
                  <w:tcPr>
                    <w:tcW w:w="1134" w:type="dxa"/>
                  </w:tcPr>
                  <w:p w14:paraId="27866CDD" w14:textId="77777777" w:rsidR="00AD05B5" w:rsidRPr="00AD05B5" w:rsidRDefault="00AD05B5" w:rsidP="005E6C96">
                    <w:pPr>
                      <w:jc w:val="right"/>
                      <w:rPr>
                        <w:sz w:val="13"/>
                        <w:szCs w:val="13"/>
                      </w:rPr>
                    </w:pPr>
                  </w:p>
                </w:tc>
                <w:tc>
                  <w:tcPr>
                    <w:tcW w:w="1276" w:type="dxa"/>
                  </w:tcPr>
                  <w:p w14:paraId="6B0B1780" w14:textId="77777777" w:rsidR="00AD05B5" w:rsidRPr="00AD05B5" w:rsidRDefault="00AD05B5" w:rsidP="005E6C96">
                    <w:pPr>
                      <w:jc w:val="right"/>
                      <w:rPr>
                        <w:sz w:val="13"/>
                        <w:szCs w:val="13"/>
                      </w:rPr>
                    </w:pPr>
                  </w:p>
                </w:tc>
                <w:tc>
                  <w:tcPr>
                    <w:tcW w:w="850" w:type="dxa"/>
                  </w:tcPr>
                  <w:p w14:paraId="239172B4" w14:textId="77777777" w:rsidR="00AD05B5" w:rsidRPr="00AD05B5" w:rsidRDefault="00AD05B5" w:rsidP="005E6C96">
                    <w:pPr>
                      <w:jc w:val="right"/>
                      <w:rPr>
                        <w:sz w:val="13"/>
                        <w:szCs w:val="13"/>
                      </w:rPr>
                    </w:pPr>
                  </w:p>
                </w:tc>
                <w:tc>
                  <w:tcPr>
                    <w:tcW w:w="1134" w:type="dxa"/>
                  </w:tcPr>
                  <w:p w14:paraId="1DEA17C5" w14:textId="77777777" w:rsidR="00AD05B5" w:rsidRPr="00AD05B5" w:rsidRDefault="00AD05B5" w:rsidP="005E6C96">
                    <w:pPr>
                      <w:jc w:val="right"/>
                      <w:rPr>
                        <w:sz w:val="13"/>
                        <w:szCs w:val="13"/>
                      </w:rPr>
                    </w:pPr>
                  </w:p>
                </w:tc>
                <w:tc>
                  <w:tcPr>
                    <w:tcW w:w="1134" w:type="dxa"/>
                  </w:tcPr>
                  <w:p w14:paraId="389E92C5" w14:textId="77777777" w:rsidR="00AD05B5" w:rsidRPr="00AD05B5" w:rsidRDefault="00AD05B5" w:rsidP="005E6C96">
                    <w:pPr>
                      <w:jc w:val="right"/>
                      <w:rPr>
                        <w:sz w:val="13"/>
                        <w:szCs w:val="13"/>
                      </w:rPr>
                    </w:pPr>
                  </w:p>
                </w:tc>
                <w:tc>
                  <w:tcPr>
                    <w:tcW w:w="1418" w:type="dxa"/>
                  </w:tcPr>
                  <w:p w14:paraId="36715DDE" w14:textId="77777777" w:rsidR="00AD05B5" w:rsidRPr="00AD05B5" w:rsidRDefault="00AD05B5" w:rsidP="005E6C96">
                    <w:pPr>
                      <w:jc w:val="right"/>
                      <w:rPr>
                        <w:sz w:val="13"/>
                        <w:szCs w:val="13"/>
                      </w:rPr>
                    </w:pPr>
                  </w:p>
                </w:tc>
              </w:tr>
              <w:tr w:rsidR="00AD05B5" w14:paraId="324AD054" w14:textId="77777777" w:rsidTr="00F12765">
                <w:trPr>
                  <w:trHeight w:val="20"/>
                  <w:jc w:val="center"/>
                </w:trPr>
                <w:sdt>
                  <w:sdtPr>
                    <w:rPr>
                      <w:sz w:val="13"/>
                      <w:szCs w:val="13"/>
                    </w:rPr>
                    <w:tag w:val="_PLD_b84d86ae618141938210b68f81aeafe0"/>
                    <w:id w:val="-2102485917"/>
                    <w:lock w:val="sdtLocked"/>
                  </w:sdtPr>
                  <w:sdtContent>
                    <w:tc>
                      <w:tcPr>
                        <w:tcW w:w="2394" w:type="dxa"/>
                      </w:tcPr>
                      <w:p w14:paraId="25EE645F" w14:textId="77777777" w:rsidR="00AD05B5" w:rsidRPr="00AD05B5" w:rsidRDefault="00AD05B5" w:rsidP="005E6C96">
                        <w:pPr>
                          <w:ind w:firstLineChars="200" w:firstLine="260"/>
                          <w:rPr>
                            <w:sz w:val="13"/>
                            <w:szCs w:val="13"/>
                          </w:rPr>
                        </w:pPr>
                        <w:r w:rsidRPr="00AD05B5">
                          <w:rPr>
                            <w:sz w:val="13"/>
                            <w:szCs w:val="13"/>
                          </w:rPr>
                          <w:t>前期差错更正</w:t>
                        </w:r>
                      </w:p>
                    </w:tc>
                  </w:sdtContent>
                </w:sdt>
                <w:tc>
                  <w:tcPr>
                    <w:tcW w:w="1176" w:type="dxa"/>
                    <w:tcBorders>
                      <w:right w:val="single" w:sz="4" w:space="0" w:color="auto"/>
                    </w:tcBorders>
                  </w:tcPr>
                  <w:p w14:paraId="458D4B68"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892A5C7"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0CEEAAB3"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3B173B9E" w14:textId="77777777" w:rsidR="00AD05B5" w:rsidRPr="00AD05B5" w:rsidRDefault="00AD05B5" w:rsidP="005E6C96">
                    <w:pPr>
                      <w:jc w:val="right"/>
                      <w:rPr>
                        <w:sz w:val="13"/>
                        <w:szCs w:val="13"/>
                      </w:rPr>
                    </w:pPr>
                  </w:p>
                </w:tc>
                <w:tc>
                  <w:tcPr>
                    <w:tcW w:w="1276" w:type="dxa"/>
                    <w:tcBorders>
                      <w:left w:val="single" w:sz="4" w:space="0" w:color="auto"/>
                    </w:tcBorders>
                  </w:tcPr>
                  <w:p w14:paraId="0556E4C8" w14:textId="77777777" w:rsidR="00AD05B5" w:rsidRPr="00AD05B5" w:rsidRDefault="00AD05B5" w:rsidP="005E6C96">
                    <w:pPr>
                      <w:jc w:val="right"/>
                      <w:rPr>
                        <w:sz w:val="13"/>
                        <w:szCs w:val="13"/>
                      </w:rPr>
                    </w:pPr>
                  </w:p>
                </w:tc>
                <w:tc>
                  <w:tcPr>
                    <w:tcW w:w="1134" w:type="dxa"/>
                  </w:tcPr>
                  <w:p w14:paraId="719391F6" w14:textId="77777777" w:rsidR="00AD05B5" w:rsidRPr="00AD05B5" w:rsidRDefault="00AD05B5" w:rsidP="005E6C96">
                    <w:pPr>
                      <w:jc w:val="right"/>
                      <w:rPr>
                        <w:sz w:val="13"/>
                        <w:szCs w:val="13"/>
                      </w:rPr>
                    </w:pPr>
                  </w:p>
                </w:tc>
                <w:tc>
                  <w:tcPr>
                    <w:tcW w:w="1276" w:type="dxa"/>
                  </w:tcPr>
                  <w:p w14:paraId="45538B3E" w14:textId="77777777" w:rsidR="00AD05B5" w:rsidRPr="00AD05B5" w:rsidRDefault="00AD05B5" w:rsidP="005E6C96">
                    <w:pPr>
                      <w:jc w:val="right"/>
                      <w:rPr>
                        <w:sz w:val="13"/>
                        <w:szCs w:val="13"/>
                      </w:rPr>
                    </w:pPr>
                  </w:p>
                </w:tc>
                <w:tc>
                  <w:tcPr>
                    <w:tcW w:w="850" w:type="dxa"/>
                  </w:tcPr>
                  <w:p w14:paraId="3111B38C" w14:textId="77777777" w:rsidR="00AD05B5" w:rsidRPr="00AD05B5" w:rsidRDefault="00AD05B5" w:rsidP="005E6C96">
                    <w:pPr>
                      <w:jc w:val="right"/>
                      <w:rPr>
                        <w:sz w:val="13"/>
                        <w:szCs w:val="13"/>
                      </w:rPr>
                    </w:pPr>
                  </w:p>
                </w:tc>
                <w:tc>
                  <w:tcPr>
                    <w:tcW w:w="1134" w:type="dxa"/>
                  </w:tcPr>
                  <w:p w14:paraId="0F21DC87" w14:textId="77777777" w:rsidR="00AD05B5" w:rsidRPr="00AD05B5" w:rsidRDefault="00AD05B5" w:rsidP="005E6C96">
                    <w:pPr>
                      <w:jc w:val="right"/>
                      <w:rPr>
                        <w:sz w:val="13"/>
                        <w:szCs w:val="13"/>
                      </w:rPr>
                    </w:pPr>
                  </w:p>
                </w:tc>
                <w:tc>
                  <w:tcPr>
                    <w:tcW w:w="1134" w:type="dxa"/>
                  </w:tcPr>
                  <w:p w14:paraId="2115D247" w14:textId="77777777" w:rsidR="00AD05B5" w:rsidRPr="00AD05B5" w:rsidRDefault="00AD05B5" w:rsidP="005E6C96">
                    <w:pPr>
                      <w:jc w:val="right"/>
                      <w:rPr>
                        <w:sz w:val="13"/>
                        <w:szCs w:val="13"/>
                      </w:rPr>
                    </w:pPr>
                  </w:p>
                </w:tc>
                <w:tc>
                  <w:tcPr>
                    <w:tcW w:w="1418" w:type="dxa"/>
                  </w:tcPr>
                  <w:p w14:paraId="5D30C036" w14:textId="77777777" w:rsidR="00AD05B5" w:rsidRPr="00AD05B5" w:rsidRDefault="00AD05B5" w:rsidP="005E6C96">
                    <w:pPr>
                      <w:jc w:val="right"/>
                      <w:rPr>
                        <w:sz w:val="13"/>
                        <w:szCs w:val="13"/>
                      </w:rPr>
                    </w:pPr>
                  </w:p>
                </w:tc>
              </w:tr>
              <w:tr w:rsidR="00AD05B5" w14:paraId="341ED7EF" w14:textId="77777777" w:rsidTr="00F12765">
                <w:trPr>
                  <w:trHeight w:val="20"/>
                  <w:jc w:val="center"/>
                </w:trPr>
                <w:sdt>
                  <w:sdtPr>
                    <w:rPr>
                      <w:sz w:val="13"/>
                      <w:szCs w:val="13"/>
                    </w:rPr>
                    <w:tag w:val="_PLD_ae13695d51ae418dba0671a598b76ffb"/>
                    <w:id w:val="-734858350"/>
                    <w:lock w:val="sdtLocked"/>
                  </w:sdtPr>
                  <w:sdtContent>
                    <w:tc>
                      <w:tcPr>
                        <w:tcW w:w="2394" w:type="dxa"/>
                      </w:tcPr>
                      <w:p w14:paraId="7B26F1E4" w14:textId="77777777" w:rsidR="00AD05B5" w:rsidRPr="00AD05B5" w:rsidRDefault="00AD05B5" w:rsidP="005E6C96">
                        <w:pPr>
                          <w:ind w:firstLineChars="200" w:firstLine="260"/>
                          <w:rPr>
                            <w:sz w:val="13"/>
                            <w:szCs w:val="13"/>
                          </w:rPr>
                        </w:pPr>
                        <w:r w:rsidRPr="00AD05B5">
                          <w:rPr>
                            <w:rFonts w:hint="eastAsia"/>
                            <w:sz w:val="13"/>
                            <w:szCs w:val="13"/>
                          </w:rPr>
                          <w:t>其他</w:t>
                        </w:r>
                      </w:p>
                    </w:tc>
                  </w:sdtContent>
                </w:sdt>
                <w:tc>
                  <w:tcPr>
                    <w:tcW w:w="1176" w:type="dxa"/>
                    <w:tcBorders>
                      <w:right w:val="single" w:sz="4" w:space="0" w:color="auto"/>
                    </w:tcBorders>
                  </w:tcPr>
                  <w:p w14:paraId="201AADB1"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A862E80"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48B2BE1D"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0C3441AB" w14:textId="77777777" w:rsidR="00AD05B5" w:rsidRPr="00AD05B5" w:rsidRDefault="00AD05B5" w:rsidP="005E6C96">
                    <w:pPr>
                      <w:jc w:val="right"/>
                      <w:rPr>
                        <w:sz w:val="13"/>
                        <w:szCs w:val="13"/>
                      </w:rPr>
                    </w:pPr>
                  </w:p>
                </w:tc>
                <w:tc>
                  <w:tcPr>
                    <w:tcW w:w="1276" w:type="dxa"/>
                    <w:tcBorders>
                      <w:left w:val="single" w:sz="4" w:space="0" w:color="auto"/>
                    </w:tcBorders>
                  </w:tcPr>
                  <w:p w14:paraId="4BC7FC83" w14:textId="77777777" w:rsidR="00AD05B5" w:rsidRPr="00AD05B5" w:rsidRDefault="00AD05B5" w:rsidP="005E6C96">
                    <w:pPr>
                      <w:jc w:val="right"/>
                      <w:rPr>
                        <w:sz w:val="13"/>
                        <w:szCs w:val="13"/>
                      </w:rPr>
                    </w:pPr>
                  </w:p>
                </w:tc>
                <w:tc>
                  <w:tcPr>
                    <w:tcW w:w="1134" w:type="dxa"/>
                  </w:tcPr>
                  <w:p w14:paraId="522EFAB1" w14:textId="77777777" w:rsidR="00AD05B5" w:rsidRPr="00AD05B5" w:rsidRDefault="00AD05B5" w:rsidP="005E6C96">
                    <w:pPr>
                      <w:jc w:val="right"/>
                      <w:rPr>
                        <w:sz w:val="13"/>
                        <w:szCs w:val="13"/>
                      </w:rPr>
                    </w:pPr>
                  </w:p>
                </w:tc>
                <w:tc>
                  <w:tcPr>
                    <w:tcW w:w="1276" w:type="dxa"/>
                  </w:tcPr>
                  <w:p w14:paraId="6F542E9E" w14:textId="77777777" w:rsidR="00AD05B5" w:rsidRPr="00AD05B5" w:rsidRDefault="00AD05B5" w:rsidP="005E6C96">
                    <w:pPr>
                      <w:jc w:val="right"/>
                      <w:rPr>
                        <w:sz w:val="13"/>
                        <w:szCs w:val="13"/>
                      </w:rPr>
                    </w:pPr>
                  </w:p>
                </w:tc>
                <w:tc>
                  <w:tcPr>
                    <w:tcW w:w="850" w:type="dxa"/>
                  </w:tcPr>
                  <w:p w14:paraId="0B8D46D5" w14:textId="77777777" w:rsidR="00AD05B5" w:rsidRPr="00AD05B5" w:rsidRDefault="00AD05B5" w:rsidP="005E6C96">
                    <w:pPr>
                      <w:jc w:val="right"/>
                      <w:rPr>
                        <w:sz w:val="13"/>
                        <w:szCs w:val="13"/>
                      </w:rPr>
                    </w:pPr>
                  </w:p>
                </w:tc>
                <w:tc>
                  <w:tcPr>
                    <w:tcW w:w="1134" w:type="dxa"/>
                  </w:tcPr>
                  <w:p w14:paraId="45E30E5A" w14:textId="77777777" w:rsidR="00AD05B5" w:rsidRPr="00AD05B5" w:rsidRDefault="00AD05B5" w:rsidP="005E6C96">
                    <w:pPr>
                      <w:jc w:val="right"/>
                      <w:rPr>
                        <w:sz w:val="13"/>
                        <w:szCs w:val="13"/>
                      </w:rPr>
                    </w:pPr>
                  </w:p>
                </w:tc>
                <w:tc>
                  <w:tcPr>
                    <w:tcW w:w="1134" w:type="dxa"/>
                  </w:tcPr>
                  <w:p w14:paraId="32AA7CA5" w14:textId="77777777" w:rsidR="00AD05B5" w:rsidRPr="00AD05B5" w:rsidRDefault="00AD05B5" w:rsidP="005E6C96">
                    <w:pPr>
                      <w:jc w:val="right"/>
                      <w:rPr>
                        <w:sz w:val="13"/>
                        <w:szCs w:val="13"/>
                      </w:rPr>
                    </w:pPr>
                  </w:p>
                </w:tc>
                <w:tc>
                  <w:tcPr>
                    <w:tcW w:w="1418" w:type="dxa"/>
                  </w:tcPr>
                  <w:p w14:paraId="517C99A3" w14:textId="77777777" w:rsidR="00AD05B5" w:rsidRPr="00AD05B5" w:rsidRDefault="00AD05B5" w:rsidP="005E6C96">
                    <w:pPr>
                      <w:jc w:val="right"/>
                      <w:rPr>
                        <w:sz w:val="13"/>
                        <w:szCs w:val="13"/>
                      </w:rPr>
                    </w:pPr>
                  </w:p>
                </w:tc>
              </w:tr>
              <w:tr w:rsidR="00AD05B5" w14:paraId="4809AC0B" w14:textId="77777777" w:rsidTr="00F12765">
                <w:trPr>
                  <w:trHeight w:val="20"/>
                  <w:jc w:val="center"/>
                </w:trPr>
                <w:sdt>
                  <w:sdtPr>
                    <w:rPr>
                      <w:sz w:val="13"/>
                      <w:szCs w:val="13"/>
                    </w:rPr>
                    <w:tag w:val="_PLD_4841ceb909a14a2abffb67eeb3435694"/>
                    <w:id w:val="-1643951537"/>
                    <w:lock w:val="sdtLocked"/>
                  </w:sdtPr>
                  <w:sdtContent>
                    <w:tc>
                      <w:tcPr>
                        <w:tcW w:w="2394" w:type="dxa"/>
                      </w:tcPr>
                      <w:p w14:paraId="1E4EBDE0" w14:textId="77777777" w:rsidR="00AD05B5" w:rsidRPr="00AD05B5" w:rsidRDefault="00AD05B5" w:rsidP="005E6C96">
                        <w:pPr>
                          <w:rPr>
                            <w:sz w:val="13"/>
                            <w:szCs w:val="13"/>
                          </w:rPr>
                        </w:pPr>
                        <w:r w:rsidRPr="00AD05B5">
                          <w:rPr>
                            <w:sz w:val="13"/>
                            <w:szCs w:val="13"/>
                          </w:rPr>
                          <w:t>二、本年</w:t>
                        </w:r>
                        <w:r w:rsidRPr="00AD05B5">
                          <w:rPr>
                            <w:rFonts w:hint="eastAsia"/>
                            <w:sz w:val="13"/>
                            <w:szCs w:val="13"/>
                          </w:rPr>
                          <w:t>期</w:t>
                        </w:r>
                        <w:r w:rsidRPr="00AD05B5">
                          <w:rPr>
                            <w:sz w:val="13"/>
                            <w:szCs w:val="13"/>
                          </w:rPr>
                          <w:t>初余额</w:t>
                        </w:r>
                      </w:p>
                    </w:tc>
                  </w:sdtContent>
                </w:sdt>
                <w:tc>
                  <w:tcPr>
                    <w:tcW w:w="1176" w:type="dxa"/>
                    <w:tcBorders>
                      <w:right w:val="single" w:sz="4" w:space="0" w:color="auto"/>
                    </w:tcBorders>
                  </w:tcPr>
                  <w:p w14:paraId="4DD6E9E1" w14:textId="77777777" w:rsidR="00AD05B5" w:rsidRPr="00AD05B5" w:rsidRDefault="00AD05B5" w:rsidP="005E6C96">
                    <w:pPr>
                      <w:jc w:val="right"/>
                      <w:rPr>
                        <w:sz w:val="13"/>
                        <w:szCs w:val="13"/>
                      </w:rPr>
                    </w:pPr>
                    <w:r w:rsidRPr="00AD05B5">
                      <w:rPr>
                        <w:sz w:val="13"/>
                        <w:szCs w:val="13"/>
                      </w:rPr>
                      <w:t>669,646,070.00</w:t>
                    </w:r>
                  </w:p>
                </w:tc>
                <w:tc>
                  <w:tcPr>
                    <w:tcW w:w="683" w:type="dxa"/>
                    <w:tcBorders>
                      <w:left w:val="single" w:sz="4" w:space="0" w:color="auto"/>
                      <w:right w:val="single" w:sz="4" w:space="0" w:color="auto"/>
                    </w:tcBorders>
                  </w:tcPr>
                  <w:p w14:paraId="48D73CB9"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044152D6" w14:textId="77777777" w:rsidR="00AD05B5" w:rsidRPr="00AD05B5" w:rsidRDefault="00AD05B5" w:rsidP="005E6C96">
                    <w:pPr>
                      <w:jc w:val="right"/>
                      <w:rPr>
                        <w:sz w:val="13"/>
                        <w:szCs w:val="13"/>
                      </w:rPr>
                    </w:pPr>
                  </w:p>
                </w:tc>
                <w:tc>
                  <w:tcPr>
                    <w:tcW w:w="567" w:type="dxa"/>
                    <w:tcBorders>
                      <w:left w:val="single" w:sz="4" w:space="0" w:color="auto"/>
                      <w:right w:val="single" w:sz="4" w:space="0" w:color="auto"/>
                    </w:tcBorders>
                  </w:tcPr>
                  <w:p w14:paraId="5913961C" w14:textId="77777777" w:rsidR="00AD05B5" w:rsidRPr="00AD05B5" w:rsidRDefault="00AD05B5" w:rsidP="005E6C96">
                    <w:pPr>
                      <w:jc w:val="right"/>
                      <w:rPr>
                        <w:sz w:val="13"/>
                        <w:szCs w:val="13"/>
                      </w:rPr>
                    </w:pPr>
                  </w:p>
                </w:tc>
                <w:tc>
                  <w:tcPr>
                    <w:tcW w:w="1276" w:type="dxa"/>
                    <w:tcBorders>
                      <w:left w:val="single" w:sz="4" w:space="0" w:color="auto"/>
                    </w:tcBorders>
                  </w:tcPr>
                  <w:p w14:paraId="5F729D1E" w14:textId="77777777" w:rsidR="00AD05B5" w:rsidRPr="00AD05B5" w:rsidRDefault="00AD05B5" w:rsidP="005E6C96">
                    <w:pPr>
                      <w:jc w:val="right"/>
                      <w:rPr>
                        <w:sz w:val="13"/>
                        <w:szCs w:val="13"/>
                      </w:rPr>
                    </w:pPr>
                    <w:r w:rsidRPr="00AD05B5">
                      <w:rPr>
                        <w:sz w:val="13"/>
                        <w:szCs w:val="13"/>
                      </w:rPr>
                      <w:t>525,402,345.58</w:t>
                    </w:r>
                  </w:p>
                </w:tc>
                <w:tc>
                  <w:tcPr>
                    <w:tcW w:w="1134" w:type="dxa"/>
                  </w:tcPr>
                  <w:p w14:paraId="4B0265C9" w14:textId="77777777" w:rsidR="00AD05B5" w:rsidRPr="00AD05B5" w:rsidRDefault="00AD05B5" w:rsidP="005E6C96">
                    <w:pPr>
                      <w:jc w:val="right"/>
                      <w:rPr>
                        <w:sz w:val="13"/>
                        <w:szCs w:val="13"/>
                      </w:rPr>
                    </w:pPr>
                    <w:r w:rsidRPr="00AD05B5">
                      <w:rPr>
                        <w:sz w:val="13"/>
                        <w:szCs w:val="13"/>
                      </w:rPr>
                      <w:t>30,772,000.00</w:t>
                    </w:r>
                  </w:p>
                </w:tc>
                <w:tc>
                  <w:tcPr>
                    <w:tcW w:w="1276" w:type="dxa"/>
                  </w:tcPr>
                  <w:p w14:paraId="36079A59" w14:textId="77777777" w:rsidR="00AD05B5" w:rsidRPr="00AD05B5" w:rsidRDefault="00AD05B5" w:rsidP="005E6C96">
                    <w:pPr>
                      <w:jc w:val="right"/>
                      <w:rPr>
                        <w:sz w:val="13"/>
                        <w:szCs w:val="13"/>
                      </w:rPr>
                    </w:pPr>
                  </w:p>
                </w:tc>
                <w:tc>
                  <w:tcPr>
                    <w:tcW w:w="850" w:type="dxa"/>
                  </w:tcPr>
                  <w:p w14:paraId="5CB9295D" w14:textId="77777777" w:rsidR="00AD05B5" w:rsidRPr="00AD05B5" w:rsidRDefault="00AD05B5" w:rsidP="005E6C96">
                    <w:pPr>
                      <w:jc w:val="right"/>
                      <w:rPr>
                        <w:sz w:val="13"/>
                        <w:szCs w:val="13"/>
                      </w:rPr>
                    </w:pPr>
                  </w:p>
                </w:tc>
                <w:tc>
                  <w:tcPr>
                    <w:tcW w:w="1134" w:type="dxa"/>
                  </w:tcPr>
                  <w:p w14:paraId="4674B73E" w14:textId="77777777" w:rsidR="00AD05B5" w:rsidRPr="00AD05B5" w:rsidRDefault="00AD05B5" w:rsidP="005E6C96">
                    <w:pPr>
                      <w:jc w:val="right"/>
                      <w:rPr>
                        <w:sz w:val="13"/>
                        <w:szCs w:val="13"/>
                      </w:rPr>
                    </w:pPr>
                    <w:r w:rsidRPr="00AD05B5">
                      <w:rPr>
                        <w:sz w:val="13"/>
                        <w:szCs w:val="13"/>
                      </w:rPr>
                      <w:t>118,306,693.75</w:t>
                    </w:r>
                  </w:p>
                </w:tc>
                <w:tc>
                  <w:tcPr>
                    <w:tcW w:w="1134" w:type="dxa"/>
                  </w:tcPr>
                  <w:p w14:paraId="06A692EE" w14:textId="77777777" w:rsidR="00AD05B5" w:rsidRPr="00AD05B5" w:rsidRDefault="00AD05B5" w:rsidP="005E6C96">
                    <w:pPr>
                      <w:jc w:val="right"/>
                      <w:rPr>
                        <w:sz w:val="13"/>
                        <w:szCs w:val="13"/>
                      </w:rPr>
                    </w:pPr>
                    <w:r w:rsidRPr="00AD05B5">
                      <w:rPr>
                        <w:sz w:val="13"/>
                        <w:szCs w:val="13"/>
                      </w:rPr>
                      <w:t>27,873,725.01</w:t>
                    </w:r>
                  </w:p>
                </w:tc>
                <w:tc>
                  <w:tcPr>
                    <w:tcW w:w="1418" w:type="dxa"/>
                  </w:tcPr>
                  <w:p w14:paraId="3F5F59ED" w14:textId="77777777" w:rsidR="00AD05B5" w:rsidRPr="00AD05B5" w:rsidRDefault="00AD05B5" w:rsidP="005E6C96">
                    <w:pPr>
                      <w:jc w:val="right"/>
                      <w:rPr>
                        <w:sz w:val="13"/>
                        <w:szCs w:val="13"/>
                      </w:rPr>
                    </w:pPr>
                    <w:r w:rsidRPr="00AD05B5">
                      <w:rPr>
                        <w:sz w:val="13"/>
                        <w:szCs w:val="13"/>
                      </w:rPr>
                      <w:t>1,310,456,834.34</w:t>
                    </w:r>
                  </w:p>
                </w:tc>
              </w:tr>
              <w:tr w:rsidR="00AD05B5" w14:paraId="264F3587" w14:textId="77777777" w:rsidTr="00F12765">
                <w:trPr>
                  <w:trHeight w:val="20"/>
                  <w:jc w:val="center"/>
                </w:trPr>
                <w:sdt>
                  <w:sdtPr>
                    <w:rPr>
                      <w:sz w:val="13"/>
                      <w:szCs w:val="13"/>
                    </w:rPr>
                    <w:tag w:val="_PLD_302909e63784410386a25e7b0c2339c7"/>
                    <w:id w:val="-84528932"/>
                    <w:lock w:val="sdtLocked"/>
                  </w:sdtPr>
                  <w:sdtContent>
                    <w:tc>
                      <w:tcPr>
                        <w:tcW w:w="2394" w:type="dxa"/>
                      </w:tcPr>
                      <w:p w14:paraId="3619FEC2" w14:textId="77777777" w:rsidR="00AD05B5" w:rsidRPr="00AD05B5" w:rsidRDefault="00AD05B5" w:rsidP="005E6C96">
                        <w:pPr>
                          <w:rPr>
                            <w:sz w:val="13"/>
                            <w:szCs w:val="13"/>
                          </w:rPr>
                        </w:pPr>
                        <w:r w:rsidRPr="00AD05B5">
                          <w:rPr>
                            <w:sz w:val="13"/>
                            <w:szCs w:val="13"/>
                          </w:rPr>
                          <w:t>三、本</w:t>
                        </w:r>
                        <w:r w:rsidRPr="00AD05B5">
                          <w:rPr>
                            <w:rFonts w:hint="eastAsia"/>
                            <w:sz w:val="13"/>
                            <w:szCs w:val="13"/>
                          </w:rPr>
                          <w:t>期</w:t>
                        </w:r>
                        <w:r w:rsidRPr="00AD05B5">
                          <w:rPr>
                            <w:sz w:val="13"/>
                            <w:szCs w:val="13"/>
                          </w:rPr>
                          <w:t>增减变动金额（减少以“－”</w:t>
                        </w:r>
                        <w:r w:rsidRPr="00AD05B5">
                          <w:rPr>
                            <w:sz w:val="13"/>
                            <w:szCs w:val="13"/>
                          </w:rPr>
                          <w:lastRenderedPageBreak/>
                          <w:t>号填列）</w:t>
                        </w:r>
                      </w:p>
                    </w:tc>
                  </w:sdtContent>
                </w:sdt>
                <w:tc>
                  <w:tcPr>
                    <w:tcW w:w="1176" w:type="dxa"/>
                    <w:tcBorders>
                      <w:right w:val="single" w:sz="4" w:space="0" w:color="auto"/>
                    </w:tcBorders>
                  </w:tcPr>
                  <w:p w14:paraId="1E4F2D5F" w14:textId="77777777" w:rsidR="00AD05B5" w:rsidRPr="00AD05B5" w:rsidRDefault="00AD05B5" w:rsidP="005E6C96">
                    <w:pPr>
                      <w:jc w:val="right"/>
                      <w:rPr>
                        <w:sz w:val="13"/>
                        <w:szCs w:val="13"/>
                      </w:rPr>
                    </w:pPr>
                    <w:r w:rsidRPr="00AD05B5">
                      <w:rPr>
                        <w:sz w:val="13"/>
                        <w:szCs w:val="13"/>
                      </w:rPr>
                      <w:lastRenderedPageBreak/>
                      <w:t>52,245,888.00</w:t>
                    </w:r>
                  </w:p>
                </w:tc>
                <w:tc>
                  <w:tcPr>
                    <w:tcW w:w="683" w:type="dxa"/>
                    <w:tcBorders>
                      <w:left w:val="single" w:sz="4" w:space="0" w:color="auto"/>
                      <w:right w:val="single" w:sz="4" w:space="0" w:color="auto"/>
                    </w:tcBorders>
                  </w:tcPr>
                  <w:p w14:paraId="5E8C67A2"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4B708EB0" w14:textId="77777777" w:rsidR="00AD05B5" w:rsidRPr="00AD05B5" w:rsidRDefault="00AD05B5" w:rsidP="005E6C96">
                    <w:pPr>
                      <w:jc w:val="right"/>
                      <w:rPr>
                        <w:sz w:val="13"/>
                        <w:szCs w:val="13"/>
                      </w:rPr>
                    </w:pPr>
                  </w:p>
                </w:tc>
                <w:tc>
                  <w:tcPr>
                    <w:tcW w:w="567" w:type="dxa"/>
                    <w:tcBorders>
                      <w:left w:val="single" w:sz="4" w:space="0" w:color="auto"/>
                    </w:tcBorders>
                  </w:tcPr>
                  <w:p w14:paraId="381ED1CD" w14:textId="77777777" w:rsidR="00AD05B5" w:rsidRPr="00AD05B5" w:rsidRDefault="00AD05B5" w:rsidP="005E6C96">
                    <w:pPr>
                      <w:jc w:val="right"/>
                      <w:rPr>
                        <w:sz w:val="13"/>
                        <w:szCs w:val="13"/>
                      </w:rPr>
                    </w:pPr>
                  </w:p>
                </w:tc>
                <w:tc>
                  <w:tcPr>
                    <w:tcW w:w="1276" w:type="dxa"/>
                  </w:tcPr>
                  <w:p w14:paraId="1163737A" w14:textId="77777777" w:rsidR="00AD05B5" w:rsidRPr="00AD05B5" w:rsidRDefault="00AD05B5" w:rsidP="005E6C96">
                    <w:pPr>
                      <w:jc w:val="right"/>
                      <w:rPr>
                        <w:sz w:val="13"/>
                        <w:szCs w:val="13"/>
                      </w:rPr>
                    </w:pPr>
                    <w:r w:rsidRPr="00AD05B5">
                      <w:rPr>
                        <w:sz w:val="13"/>
                        <w:szCs w:val="13"/>
                      </w:rPr>
                      <w:t>931,316,257.69</w:t>
                    </w:r>
                  </w:p>
                </w:tc>
                <w:tc>
                  <w:tcPr>
                    <w:tcW w:w="1134" w:type="dxa"/>
                  </w:tcPr>
                  <w:p w14:paraId="2F51C62B" w14:textId="77777777" w:rsidR="00AD05B5" w:rsidRPr="00AD05B5" w:rsidRDefault="00AD05B5" w:rsidP="005E6C96">
                    <w:pPr>
                      <w:jc w:val="right"/>
                      <w:rPr>
                        <w:sz w:val="13"/>
                        <w:szCs w:val="13"/>
                      </w:rPr>
                    </w:pPr>
                    <w:r w:rsidRPr="00AD05B5">
                      <w:rPr>
                        <w:sz w:val="13"/>
                        <w:szCs w:val="13"/>
                      </w:rPr>
                      <w:t>-13,127,260.00</w:t>
                    </w:r>
                  </w:p>
                </w:tc>
                <w:tc>
                  <w:tcPr>
                    <w:tcW w:w="1276" w:type="dxa"/>
                  </w:tcPr>
                  <w:p w14:paraId="6F2C37F6" w14:textId="77777777" w:rsidR="00AD05B5" w:rsidRPr="00AD05B5" w:rsidRDefault="00AD05B5" w:rsidP="005E6C96">
                    <w:pPr>
                      <w:jc w:val="right"/>
                      <w:rPr>
                        <w:sz w:val="13"/>
                        <w:szCs w:val="13"/>
                      </w:rPr>
                    </w:pPr>
                    <w:r w:rsidRPr="00AD05B5">
                      <w:rPr>
                        <w:sz w:val="13"/>
                        <w:szCs w:val="13"/>
                      </w:rPr>
                      <w:t>347,904,923.31</w:t>
                    </w:r>
                  </w:p>
                </w:tc>
                <w:tc>
                  <w:tcPr>
                    <w:tcW w:w="850" w:type="dxa"/>
                  </w:tcPr>
                  <w:p w14:paraId="0E6BB821" w14:textId="77777777" w:rsidR="00AD05B5" w:rsidRPr="00AD05B5" w:rsidRDefault="00AD05B5" w:rsidP="005E6C96">
                    <w:pPr>
                      <w:jc w:val="right"/>
                      <w:rPr>
                        <w:sz w:val="13"/>
                        <w:szCs w:val="13"/>
                      </w:rPr>
                    </w:pPr>
                  </w:p>
                </w:tc>
                <w:tc>
                  <w:tcPr>
                    <w:tcW w:w="1134" w:type="dxa"/>
                  </w:tcPr>
                  <w:p w14:paraId="558382DC" w14:textId="77777777" w:rsidR="00AD05B5" w:rsidRPr="00AD05B5" w:rsidRDefault="00AD05B5" w:rsidP="005E6C96">
                    <w:pPr>
                      <w:jc w:val="right"/>
                      <w:rPr>
                        <w:sz w:val="13"/>
                        <w:szCs w:val="13"/>
                      </w:rPr>
                    </w:pPr>
                  </w:p>
                </w:tc>
                <w:tc>
                  <w:tcPr>
                    <w:tcW w:w="1134" w:type="dxa"/>
                  </w:tcPr>
                  <w:p w14:paraId="31400698" w14:textId="77777777" w:rsidR="00AD05B5" w:rsidRPr="00AD05B5" w:rsidRDefault="00AD05B5" w:rsidP="005E6C96">
                    <w:pPr>
                      <w:jc w:val="right"/>
                      <w:rPr>
                        <w:sz w:val="13"/>
                        <w:szCs w:val="13"/>
                      </w:rPr>
                    </w:pPr>
                    <w:r w:rsidRPr="00AD05B5">
                      <w:rPr>
                        <w:sz w:val="13"/>
                        <w:szCs w:val="13"/>
                      </w:rPr>
                      <w:t>46,020,029.47</w:t>
                    </w:r>
                  </w:p>
                </w:tc>
                <w:tc>
                  <w:tcPr>
                    <w:tcW w:w="1418" w:type="dxa"/>
                  </w:tcPr>
                  <w:p w14:paraId="0049B270" w14:textId="77777777" w:rsidR="00AD05B5" w:rsidRPr="00AD05B5" w:rsidRDefault="00AD05B5" w:rsidP="005E6C96">
                    <w:pPr>
                      <w:jc w:val="right"/>
                      <w:rPr>
                        <w:sz w:val="13"/>
                        <w:szCs w:val="13"/>
                      </w:rPr>
                    </w:pPr>
                    <w:r w:rsidRPr="00AD05B5">
                      <w:rPr>
                        <w:sz w:val="13"/>
                        <w:szCs w:val="13"/>
                      </w:rPr>
                      <w:t>1,390,614,358.47</w:t>
                    </w:r>
                  </w:p>
                </w:tc>
              </w:tr>
              <w:tr w:rsidR="00AD05B5" w14:paraId="48972EBA" w14:textId="77777777" w:rsidTr="00F12765">
                <w:trPr>
                  <w:trHeight w:val="20"/>
                  <w:jc w:val="center"/>
                </w:trPr>
                <w:sdt>
                  <w:sdtPr>
                    <w:rPr>
                      <w:sz w:val="13"/>
                      <w:szCs w:val="13"/>
                    </w:rPr>
                    <w:tag w:val="_PLD_565b6c314fb34fb6b0c677b992754d48"/>
                    <w:id w:val="-1283178369"/>
                    <w:lock w:val="sdtLocked"/>
                  </w:sdtPr>
                  <w:sdtContent>
                    <w:tc>
                      <w:tcPr>
                        <w:tcW w:w="2394" w:type="dxa"/>
                      </w:tcPr>
                      <w:p w14:paraId="47C5306B" w14:textId="77777777" w:rsidR="00AD05B5" w:rsidRPr="00AD05B5" w:rsidRDefault="00AD05B5" w:rsidP="005E6C96">
                        <w:pPr>
                          <w:rPr>
                            <w:sz w:val="13"/>
                            <w:szCs w:val="13"/>
                          </w:rPr>
                        </w:pPr>
                        <w:r w:rsidRPr="00AD05B5">
                          <w:rPr>
                            <w:rFonts w:hint="eastAsia"/>
                            <w:sz w:val="13"/>
                            <w:szCs w:val="13"/>
                          </w:rPr>
                          <w:t>（一）综合收益总额</w:t>
                        </w:r>
                      </w:p>
                    </w:tc>
                  </w:sdtContent>
                </w:sdt>
                <w:tc>
                  <w:tcPr>
                    <w:tcW w:w="1176" w:type="dxa"/>
                    <w:tcBorders>
                      <w:right w:val="single" w:sz="4" w:space="0" w:color="auto"/>
                    </w:tcBorders>
                  </w:tcPr>
                  <w:p w14:paraId="72DF5FD2"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E6BEB27"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0D293EB7" w14:textId="77777777" w:rsidR="00AD05B5" w:rsidRPr="00AD05B5" w:rsidRDefault="00AD05B5" w:rsidP="005E6C96">
                    <w:pPr>
                      <w:jc w:val="right"/>
                      <w:rPr>
                        <w:sz w:val="13"/>
                        <w:szCs w:val="13"/>
                      </w:rPr>
                    </w:pPr>
                  </w:p>
                </w:tc>
                <w:tc>
                  <w:tcPr>
                    <w:tcW w:w="567" w:type="dxa"/>
                    <w:tcBorders>
                      <w:left w:val="single" w:sz="4" w:space="0" w:color="auto"/>
                    </w:tcBorders>
                  </w:tcPr>
                  <w:p w14:paraId="0257BC97" w14:textId="77777777" w:rsidR="00AD05B5" w:rsidRPr="00AD05B5" w:rsidRDefault="00AD05B5" w:rsidP="005E6C96">
                    <w:pPr>
                      <w:jc w:val="right"/>
                      <w:rPr>
                        <w:sz w:val="13"/>
                        <w:szCs w:val="13"/>
                      </w:rPr>
                    </w:pPr>
                  </w:p>
                </w:tc>
                <w:tc>
                  <w:tcPr>
                    <w:tcW w:w="1276" w:type="dxa"/>
                  </w:tcPr>
                  <w:p w14:paraId="7AEA929E" w14:textId="77777777" w:rsidR="00AD05B5" w:rsidRPr="00AD05B5" w:rsidRDefault="00AD05B5" w:rsidP="005E6C96">
                    <w:pPr>
                      <w:jc w:val="right"/>
                      <w:rPr>
                        <w:sz w:val="13"/>
                        <w:szCs w:val="13"/>
                      </w:rPr>
                    </w:pPr>
                  </w:p>
                </w:tc>
                <w:tc>
                  <w:tcPr>
                    <w:tcW w:w="1134" w:type="dxa"/>
                  </w:tcPr>
                  <w:p w14:paraId="1407A639" w14:textId="77777777" w:rsidR="00AD05B5" w:rsidRPr="00AD05B5" w:rsidRDefault="00AD05B5" w:rsidP="005E6C96">
                    <w:pPr>
                      <w:jc w:val="right"/>
                      <w:rPr>
                        <w:sz w:val="13"/>
                        <w:szCs w:val="13"/>
                      </w:rPr>
                    </w:pPr>
                  </w:p>
                </w:tc>
                <w:tc>
                  <w:tcPr>
                    <w:tcW w:w="1276" w:type="dxa"/>
                  </w:tcPr>
                  <w:p w14:paraId="048095A1" w14:textId="77777777" w:rsidR="00AD05B5" w:rsidRPr="00AD05B5" w:rsidRDefault="00AD05B5" w:rsidP="005E6C96">
                    <w:pPr>
                      <w:jc w:val="right"/>
                      <w:rPr>
                        <w:sz w:val="13"/>
                        <w:szCs w:val="13"/>
                      </w:rPr>
                    </w:pPr>
                    <w:r w:rsidRPr="00AD05B5">
                      <w:rPr>
                        <w:sz w:val="13"/>
                        <w:szCs w:val="13"/>
                      </w:rPr>
                      <w:t>347,904,923.31</w:t>
                    </w:r>
                  </w:p>
                </w:tc>
                <w:tc>
                  <w:tcPr>
                    <w:tcW w:w="850" w:type="dxa"/>
                  </w:tcPr>
                  <w:p w14:paraId="53F8E873" w14:textId="77777777" w:rsidR="00AD05B5" w:rsidRPr="00AD05B5" w:rsidRDefault="00AD05B5" w:rsidP="005E6C96">
                    <w:pPr>
                      <w:jc w:val="right"/>
                      <w:rPr>
                        <w:sz w:val="13"/>
                        <w:szCs w:val="13"/>
                      </w:rPr>
                    </w:pPr>
                  </w:p>
                </w:tc>
                <w:tc>
                  <w:tcPr>
                    <w:tcW w:w="1134" w:type="dxa"/>
                  </w:tcPr>
                  <w:p w14:paraId="0EFA6F01" w14:textId="77777777" w:rsidR="00AD05B5" w:rsidRPr="00AD05B5" w:rsidRDefault="00AD05B5" w:rsidP="005E6C96">
                    <w:pPr>
                      <w:jc w:val="right"/>
                      <w:rPr>
                        <w:sz w:val="13"/>
                        <w:szCs w:val="13"/>
                      </w:rPr>
                    </w:pPr>
                  </w:p>
                </w:tc>
                <w:tc>
                  <w:tcPr>
                    <w:tcW w:w="1134" w:type="dxa"/>
                  </w:tcPr>
                  <w:p w14:paraId="38812A11" w14:textId="77777777" w:rsidR="00AD05B5" w:rsidRPr="00AD05B5" w:rsidRDefault="00AD05B5" w:rsidP="005E6C96">
                    <w:pPr>
                      <w:jc w:val="right"/>
                      <w:rPr>
                        <w:sz w:val="13"/>
                        <w:szCs w:val="13"/>
                      </w:rPr>
                    </w:pPr>
                    <w:r w:rsidRPr="00AD05B5">
                      <w:rPr>
                        <w:sz w:val="13"/>
                        <w:szCs w:val="13"/>
                      </w:rPr>
                      <w:t>61,413,289.08</w:t>
                    </w:r>
                  </w:p>
                </w:tc>
                <w:tc>
                  <w:tcPr>
                    <w:tcW w:w="1418" w:type="dxa"/>
                  </w:tcPr>
                  <w:p w14:paraId="4E37AA90" w14:textId="77777777" w:rsidR="00AD05B5" w:rsidRPr="00AD05B5" w:rsidRDefault="00AD05B5" w:rsidP="005E6C96">
                    <w:pPr>
                      <w:jc w:val="right"/>
                      <w:rPr>
                        <w:sz w:val="13"/>
                        <w:szCs w:val="13"/>
                      </w:rPr>
                    </w:pPr>
                    <w:r w:rsidRPr="00AD05B5">
                      <w:rPr>
                        <w:sz w:val="13"/>
                        <w:szCs w:val="13"/>
                      </w:rPr>
                      <w:t>409,318,212.39</w:t>
                    </w:r>
                  </w:p>
                </w:tc>
              </w:tr>
              <w:tr w:rsidR="00AD05B5" w14:paraId="7F1E2623" w14:textId="77777777" w:rsidTr="00F12765">
                <w:trPr>
                  <w:trHeight w:val="20"/>
                  <w:jc w:val="center"/>
                </w:trPr>
                <w:sdt>
                  <w:sdtPr>
                    <w:rPr>
                      <w:sz w:val="13"/>
                      <w:szCs w:val="13"/>
                    </w:rPr>
                    <w:tag w:val="_PLD_4f759bcfeb8744e79a2c846685bf5bf7"/>
                    <w:id w:val="-1452939628"/>
                    <w:lock w:val="sdtLocked"/>
                  </w:sdtPr>
                  <w:sdtContent>
                    <w:tc>
                      <w:tcPr>
                        <w:tcW w:w="2394" w:type="dxa"/>
                      </w:tcPr>
                      <w:p w14:paraId="6AE87C4B" w14:textId="77777777" w:rsidR="00AD05B5" w:rsidRPr="00AD05B5" w:rsidRDefault="00AD05B5" w:rsidP="005E6C96">
                        <w:pPr>
                          <w:rPr>
                            <w:sz w:val="13"/>
                            <w:szCs w:val="13"/>
                          </w:rPr>
                        </w:pPr>
                        <w:r w:rsidRPr="00AD05B5">
                          <w:rPr>
                            <w:sz w:val="13"/>
                            <w:szCs w:val="13"/>
                          </w:rPr>
                          <w:t>（</w:t>
                        </w:r>
                        <w:r w:rsidRPr="00AD05B5">
                          <w:rPr>
                            <w:rFonts w:hint="eastAsia"/>
                            <w:sz w:val="13"/>
                            <w:szCs w:val="13"/>
                          </w:rPr>
                          <w:t>二</w:t>
                        </w:r>
                        <w:r w:rsidRPr="00AD05B5">
                          <w:rPr>
                            <w:sz w:val="13"/>
                            <w:szCs w:val="13"/>
                          </w:rPr>
                          <w:t>）所有者投入和减少资本</w:t>
                        </w:r>
                      </w:p>
                    </w:tc>
                  </w:sdtContent>
                </w:sdt>
                <w:tc>
                  <w:tcPr>
                    <w:tcW w:w="1176" w:type="dxa"/>
                    <w:tcBorders>
                      <w:right w:val="single" w:sz="4" w:space="0" w:color="auto"/>
                    </w:tcBorders>
                  </w:tcPr>
                  <w:p w14:paraId="73F54A92" w14:textId="77777777" w:rsidR="00AD05B5" w:rsidRPr="00AD05B5" w:rsidRDefault="00AD05B5" w:rsidP="005E6C96">
                    <w:pPr>
                      <w:jc w:val="right"/>
                      <w:rPr>
                        <w:sz w:val="13"/>
                        <w:szCs w:val="13"/>
                      </w:rPr>
                    </w:pPr>
                    <w:r w:rsidRPr="00AD05B5">
                      <w:rPr>
                        <w:sz w:val="13"/>
                        <w:szCs w:val="13"/>
                      </w:rPr>
                      <w:t>52,245,888.00</w:t>
                    </w:r>
                  </w:p>
                </w:tc>
                <w:tc>
                  <w:tcPr>
                    <w:tcW w:w="683" w:type="dxa"/>
                    <w:tcBorders>
                      <w:left w:val="single" w:sz="4" w:space="0" w:color="auto"/>
                      <w:right w:val="single" w:sz="4" w:space="0" w:color="auto"/>
                    </w:tcBorders>
                  </w:tcPr>
                  <w:p w14:paraId="243AB0A9"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A981357" w14:textId="77777777" w:rsidR="00AD05B5" w:rsidRPr="00AD05B5" w:rsidRDefault="00AD05B5" w:rsidP="005E6C96">
                    <w:pPr>
                      <w:jc w:val="right"/>
                      <w:rPr>
                        <w:sz w:val="13"/>
                        <w:szCs w:val="13"/>
                      </w:rPr>
                    </w:pPr>
                  </w:p>
                </w:tc>
                <w:tc>
                  <w:tcPr>
                    <w:tcW w:w="567" w:type="dxa"/>
                    <w:tcBorders>
                      <w:left w:val="single" w:sz="4" w:space="0" w:color="auto"/>
                    </w:tcBorders>
                  </w:tcPr>
                  <w:p w14:paraId="372AE98A" w14:textId="77777777" w:rsidR="00AD05B5" w:rsidRPr="00AD05B5" w:rsidRDefault="00AD05B5" w:rsidP="005E6C96">
                    <w:pPr>
                      <w:jc w:val="right"/>
                      <w:rPr>
                        <w:sz w:val="13"/>
                        <w:szCs w:val="13"/>
                      </w:rPr>
                    </w:pPr>
                  </w:p>
                </w:tc>
                <w:tc>
                  <w:tcPr>
                    <w:tcW w:w="1276" w:type="dxa"/>
                  </w:tcPr>
                  <w:p w14:paraId="044E3392" w14:textId="77777777" w:rsidR="00AD05B5" w:rsidRPr="00AD05B5" w:rsidRDefault="00AD05B5" w:rsidP="005E6C96">
                    <w:pPr>
                      <w:jc w:val="right"/>
                      <w:rPr>
                        <w:sz w:val="13"/>
                        <w:szCs w:val="13"/>
                      </w:rPr>
                    </w:pPr>
                    <w:r w:rsidRPr="00AD05B5">
                      <w:rPr>
                        <w:sz w:val="13"/>
                        <w:szCs w:val="13"/>
                      </w:rPr>
                      <w:t>931,316,257.69</w:t>
                    </w:r>
                  </w:p>
                </w:tc>
                <w:tc>
                  <w:tcPr>
                    <w:tcW w:w="1134" w:type="dxa"/>
                  </w:tcPr>
                  <w:p w14:paraId="471D12C0" w14:textId="77777777" w:rsidR="00AD05B5" w:rsidRPr="00AD05B5" w:rsidRDefault="00AD05B5" w:rsidP="005E6C96">
                    <w:pPr>
                      <w:jc w:val="right"/>
                      <w:rPr>
                        <w:sz w:val="13"/>
                        <w:szCs w:val="13"/>
                      </w:rPr>
                    </w:pPr>
                    <w:r w:rsidRPr="00AD05B5">
                      <w:rPr>
                        <w:sz w:val="13"/>
                        <w:szCs w:val="13"/>
                      </w:rPr>
                      <w:t>-13,127,260.00</w:t>
                    </w:r>
                  </w:p>
                </w:tc>
                <w:tc>
                  <w:tcPr>
                    <w:tcW w:w="1276" w:type="dxa"/>
                  </w:tcPr>
                  <w:p w14:paraId="416517C2" w14:textId="77777777" w:rsidR="00AD05B5" w:rsidRPr="00AD05B5" w:rsidRDefault="00AD05B5" w:rsidP="005E6C96">
                    <w:pPr>
                      <w:jc w:val="right"/>
                      <w:rPr>
                        <w:sz w:val="13"/>
                        <w:szCs w:val="13"/>
                      </w:rPr>
                    </w:pPr>
                  </w:p>
                </w:tc>
                <w:tc>
                  <w:tcPr>
                    <w:tcW w:w="850" w:type="dxa"/>
                  </w:tcPr>
                  <w:p w14:paraId="5E4D364E" w14:textId="77777777" w:rsidR="00AD05B5" w:rsidRPr="00AD05B5" w:rsidRDefault="00AD05B5" w:rsidP="005E6C96">
                    <w:pPr>
                      <w:jc w:val="right"/>
                      <w:rPr>
                        <w:sz w:val="13"/>
                        <w:szCs w:val="13"/>
                      </w:rPr>
                    </w:pPr>
                  </w:p>
                </w:tc>
                <w:tc>
                  <w:tcPr>
                    <w:tcW w:w="1134" w:type="dxa"/>
                  </w:tcPr>
                  <w:p w14:paraId="53293D74" w14:textId="77777777" w:rsidR="00AD05B5" w:rsidRPr="00AD05B5" w:rsidRDefault="00AD05B5" w:rsidP="005E6C96">
                    <w:pPr>
                      <w:jc w:val="right"/>
                      <w:rPr>
                        <w:sz w:val="13"/>
                        <w:szCs w:val="13"/>
                      </w:rPr>
                    </w:pPr>
                  </w:p>
                </w:tc>
                <w:tc>
                  <w:tcPr>
                    <w:tcW w:w="1134" w:type="dxa"/>
                  </w:tcPr>
                  <w:p w14:paraId="7027734A" w14:textId="77777777" w:rsidR="00AD05B5" w:rsidRPr="00AD05B5" w:rsidRDefault="00AD05B5" w:rsidP="005E6C96">
                    <w:pPr>
                      <w:jc w:val="right"/>
                      <w:rPr>
                        <w:sz w:val="13"/>
                        <w:szCs w:val="13"/>
                      </w:rPr>
                    </w:pPr>
                  </w:p>
                </w:tc>
                <w:tc>
                  <w:tcPr>
                    <w:tcW w:w="1418" w:type="dxa"/>
                  </w:tcPr>
                  <w:p w14:paraId="347ECA28" w14:textId="77777777" w:rsidR="00AD05B5" w:rsidRPr="00AD05B5" w:rsidRDefault="00AD05B5" w:rsidP="005E6C96">
                    <w:pPr>
                      <w:jc w:val="right"/>
                      <w:rPr>
                        <w:sz w:val="13"/>
                        <w:szCs w:val="13"/>
                      </w:rPr>
                    </w:pPr>
                    <w:r w:rsidRPr="00AD05B5">
                      <w:rPr>
                        <w:sz w:val="13"/>
                        <w:szCs w:val="13"/>
                      </w:rPr>
                      <w:t>996,689,405.69</w:t>
                    </w:r>
                  </w:p>
                </w:tc>
              </w:tr>
              <w:tr w:rsidR="00AD05B5" w14:paraId="276161A2" w14:textId="77777777" w:rsidTr="00F12765">
                <w:trPr>
                  <w:trHeight w:val="20"/>
                  <w:jc w:val="center"/>
                </w:trPr>
                <w:sdt>
                  <w:sdtPr>
                    <w:rPr>
                      <w:sz w:val="13"/>
                      <w:szCs w:val="13"/>
                    </w:rPr>
                    <w:tag w:val="_PLD_2ca71442ff4441faa275f28e1236357f"/>
                    <w:id w:val="467250978"/>
                    <w:lock w:val="sdtLocked"/>
                  </w:sdtPr>
                  <w:sdtContent>
                    <w:tc>
                      <w:tcPr>
                        <w:tcW w:w="2394" w:type="dxa"/>
                      </w:tcPr>
                      <w:p w14:paraId="42AA031A" w14:textId="77777777" w:rsidR="00AD05B5" w:rsidRPr="00AD05B5" w:rsidRDefault="00AD05B5" w:rsidP="005E6C96">
                        <w:pPr>
                          <w:rPr>
                            <w:sz w:val="13"/>
                            <w:szCs w:val="13"/>
                          </w:rPr>
                        </w:pPr>
                        <w:r w:rsidRPr="00AD05B5">
                          <w:rPr>
                            <w:rFonts w:hint="eastAsia"/>
                            <w:sz w:val="13"/>
                            <w:szCs w:val="13"/>
                          </w:rPr>
                          <w:t>1．股东投入的普通股</w:t>
                        </w:r>
                      </w:p>
                    </w:tc>
                  </w:sdtContent>
                </w:sdt>
                <w:tc>
                  <w:tcPr>
                    <w:tcW w:w="1176" w:type="dxa"/>
                    <w:tcBorders>
                      <w:right w:val="single" w:sz="4" w:space="0" w:color="auto"/>
                    </w:tcBorders>
                  </w:tcPr>
                  <w:p w14:paraId="0F45D5FD" w14:textId="77777777" w:rsidR="00AD05B5" w:rsidRPr="00AD05B5" w:rsidRDefault="00AD05B5" w:rsidP="005E6C96">
                    <w:pPr>
                      <w:jc w:val="right"/>
                      <w:rPr>
                        <w:sz w:val="13"/>
                        <w:szCs w:val="13"/>
                      </w:rPr>
                    </w:pPr>
                    <w:r w:rsidRPr="00AD05B5">
                      <w:rPr>
                        <w:sz w:val="13"/>
                        <w:szCs w:val="13"/>
                      </w:rPr>
                      <w:t>34,105,300.00</w:t>
                    </w:r>
                  </w:p>
                </w:tc>
                <w:tc>
                  <w:tcPr>
                    <w:tcW w:w="683" w:type="dxa"/>
                    <w:tcBorders>
                      <w:left w:val="single" w:sz="4" w:space="0" w:color="auto"/>
                      <w:right w:val="single" w:sz="4" w:space="0" w:color="auto"/>
                    </w:tcBorders>
                  </w:tcPr>
                  <w:p w14:paraId="052F00B6"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73B09A0" w14:textId="77777777" w:rsidR="00AD05B5" w:rsidRPr="00AD05B5" w:rsidRDefault="00AD05B5" w:rsidP="005E6C96">
                    <w:pPr>
                      <w:jc w:val="right"/>
                      <w:rPr>
                        <w:sz w:val="13"/>
                        <w:szCs w:val="13"/>
                      </w:rPr>
                    </w:pPr>
                  </w:p>
                </w:tc>
                <w:tc>
                  <w:tcPr>
                    <w:tcW w:w="567" w:type="dxa"/>
                    <w:tcBorders>
                      <w:left w:val="single" w:sz="4" w:space="0" w:color="auto"/>
                    </w:tcBorders>
                  </w:tcPr>
                  <w:p w14:paraId="2EED3237" w14:textId="77777777" w:rsidR="00AD05B5" w:rsidRPr="00AD05B5" w:rsidRDefault="00AD05B5" w:rsidP="005E6C96">
                    <w:pPr>
                      <w:jc w:val="right"/>
                      <w:rPr>
                        <w:sz w:val="13"/>
                        <w:szCs w:val="13"/>
                      </w:rPr>
                    </w:pPr>
                  </w:p>
                </w:tc>
                <w:tc>
                  <w:tcPr>
                    <w:tcW w:w="1276" w:type="dxa"/>
                  </w:tcPr>
                  <w:p w14:paraId="5CAC41D1" w14:textId="77777777" w:rsidR="00AD05B5" w:rsidRPr="00AD05B5" w:rsidRDefault="00AD05B5" w:rsidP="005E6C96">
                    <w:pPr>
                      <w:jc w:val="right"/>
                      <w:rPr>
                        <w:sz w:val="13"/>
                        <w:szCs w:val="13"/>
                      </w:rPr>
                    </w:pPr>
                    <w:r w:rsidRPr="00AD05B5">
                      <w:rPr>
                        <w:sz w:val="13"/>
                        <w:szCs w:val="13"/>
                      </w:rPr>
                      <w:t>544,698,557.99</w:t>
                    </w:r>
                  </w:p>
                </w:tc>
                <w:tc>
                  <w:tcPr>
                    <w:tcW w:w="1134" w:type="dxa"/>
                  </w:tcPr>
                  <w:p w14:paraId="5765E6F6" w14:textId="77777777" w:rsidR="00AD05B5" w:rsidRPr="00AD05B5" w:rsidRDefault="00AD05B5" w:rsidP="005E6C96">
                    <w:pPr>
                      <w:jc w:val="right"/>
                      <w:rPr>
                        <w:sz w:val="13"/>
                        <w:szCs w:val="13"/>
                      </w:rPr>
                    </w:pPr>
                    <w:r w:rsidRPr="00AD05B5">
                      <w:rPr>
                        <w:sz w:val="13"/>
                        <w:szCs w:val="13"/>
                      </w:rPr>
                      <w:t>-13,127,260.00</w:t>
                    </w:r>
                  </w:p>
                </w:tc>
                <w:tc>
                  <w:tcPr>
                    <w:tcW w:w="1276" w:type="dxa"/>
                  </w:tcPr>
                  <w:p w14:paraId="7B5A44C1" w14:textId="77777777" w:rsidR="00AD05B5" w:rsidRPr="00AD05B5" w:rsidRDefault="00AD05B5" w:rsidP="005E6C96">
                    <w:pPr>
                      <w:jc w:val="right"/>
                      <w:rPr>
                        <w:sz w:val="13"/>
                        <w:szCs w:val="13"/>
                      </w:rPr>
                    </w:pPr>
                  </w:p>
                </w:tc>
                <w:tc>
                  <w:tcPr>
                    <w:tcW w:w="850" w:type="dxa"/>
                  </w:tcPr>
                  <w:p w14:paraId="510C94B3" w14:textId="77777777" w:rsidR="00AD05B5" w:rsidRPr="00AD05B5" w:rsidRDefault="00AD05B5" w:rsidP="005E6C96">
                    <w:pPr>
                      <w:jc w:val="right"/>
                      <w:rPr>
                        <w:sz w:val="13"/>
                        <w:szCs w:val="13"/>
                      </w:rPr>
                    </w:pPr>
                  </w:p>
                </w:tc>
                <w:tc>
                  <w:tcPr>
                    <w:tcW w:w="1134" w:type="dxa"/>
                  </w:tcPr>
                  <w:p w14:paraId="6AB18924" w14:textId="77777777" w:rsidR="00AD05B5" w:rsidRPr="00AD05B5" w:rsidRDefault="00AD05B5" w:rsidP="005E6C96">
                    <w:pPr>
                      <w:jc w:val="right"/>
                      <w:rPr>
                        <w:sz w:val="13"/>
                        <w:szCs w:val="13"/>
                      </w:rPr>
                    </w:pPr>
                  </w:p>
                </w:tc>
                <w:tc>
                  <w:tcPr>
                    <w:tcW w:w="1134" w:type="dxa"/>
                  </w:tcPr>
                  <w:p w14:paraId="37E71C6B" w14:textId="77777777" w:rsidR="00AD05B5" w:rsidRPr="00AD05B5" w:rsidRDefault="00AD05B5" w:rsidP="005E6C96">
                    <w:pPr>
                      <w:jc w:val="right"/>
                      <w:rPr>
                        <w:sz w:val="13"/>
                        <w:szCs w:val="13"/>
                      </w:rPr>
                    </w:pPr>
                  </w:p>
                </w:tc>
                <w:tc>
                  <w:tcPr>
                    <w:tcW w:w="1418" w:type="dxa"/>
                  </w:tcPr>
                  <w:p w14:paraId="383A15C1" w14:textId="77777777" w:rsidR="00AD05B5" w:rsidRPr="00AD05B5" w:rsidRDefault="00AD05B5" w:rsidP="005E6C96">
                    <w:pPr>
                      <w:jc w:val="right"/>
                      <w:rPr>
                        <w:sz w:val="13"/>
                        <w:szCs w:val="13"/>
                      </w:rPr>
                    </w:pPr>
                    <w:r w:rsidRPr="00AD05B5">
                      <w:rPr>
                        <w:sz w:val="13"/>
                        <w:szCs w:val="13"/>
                      </w:rPr>
                      <w:t>591,931,117.99</w:t>
                    </w:r>
                  </w:p>
                </w:tc>
              </w:tr>
              <w:tr w:rsidR="00AD05B5" w14:paraId="0DAA22E4" w14:textId="77777777" w:rsidTr="00F12765">
                <w:trPr>
                  <w:trHeight w:val="20"/>
                  <w:jc w:val="center"/>
                </w:trPr>
                <w:sdt>
                  <w:sdtPr>
                    <w:rPr>
                      <w:sz w:val="13"/>
                      <w:szCs w:val="13"/>
                    </w:rPr>
                    <w:tag w:val="_PLD_c9217abeeb6e46ac8415ee33ff13a461"/>
                    <w:id w:val="311914196"/>
                    <w:lock w:val="sdtLocked"/>
                  </w:sdtPr>
                  <w:sdtContent>
                    <w:tc>
                      <w:tcPr>
                        <w:tcW w:w="2394" w:type="dxa"/>
                      </w:tcPr>
                      <w:p w14:paraId="5DEB597E" w14:textId="77777777" w:rsidR="00AD05B5" w:rsidRPr="00AD05B5" w:rsidRDefault="00AD05B5" w:rsidP="005E6C96">
                        <w:pPr>
                          <w:rPr>
                            <w:sz w:val="13"/>
                            <w:szCs w:val="13"/>
                          </w:rPr>
                        </w:pPr>
                        <w:r w:rsidRPr="00AD05B5">
                          <w:rPr>
                            <w:rFonts w:hint="eastAsia"/>
                            <w:sz w:val="13"/>
                            <w:szCs w:val="13"/>
                          </w:rPr>
                          <w:t>2．其他权益工具持有者投入资本</w:t>
                        </w:r>
                      </w:p>
                    </w:tc>
                  </w:sdtContent>
                </w:sdt>
                <w:tc>
                  <w:tcPr>
                    <w:tcW w:w="1176" w:type="dxa"/>
                    <w:tcBorders>
                      <w:right w:val="single" w:sz="4" w:space="0" w:color="auto"/>
                    </w:tcBorders>
                  </w:tcPr>
                  <w:p w14:paraId="28D52837" w14:textId="77777777" w:rsidR="00AD05B5" w:rsidRPr="00AD05B5" w:rsidRDefault="00AD05B5" w:rsidP="005E6C96">
                    <w:pPr>
                      <w:jc w:val="right"/>
                      <w:rPr>
                        <w:sz w:val="13"/>
                        <w:szCs w:val="13"/>
                      </w:rPr>
                    </w:pPr>
                    <w:r w:rsidRPr="00AD05B5">
                      <w:rPr>
                        <w:sz w:val="13"/>
                        <w:szCs w:val="13"/>
                      </w:rPr>
                      <w:t>18,140,588.00</w:t>
                    </w:r>
                  </w:p>
                </w:tc>
                <w:tc>
                  <w:tcPr>
                    <w:tcW w:w="683" w:type="dxa"/>
                    <w:tcBorders>
                      <w:left w:val="single" w:sz="4" w:space="0" w:color="auto"/>
                      <w:right w:val="single" w:sz="4" w:space="0" w:color="auto"/>
                    </w:tcBorders>
                  </w:tcPr>
                  <w:p w14:paraId="14749FF9"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5929CCB3" w14:textId="77777777" w:rsidR="00AD05B5" w:rsidRPr="00AD05B5" w:rsidRDefault="00AD05B5" w:rsidP="005E6C96">
                    <w:pPr>
                      <w:jc w:val="right"/>
                      <w:rPr>
                        <w:sz w:val="13"/>
                        <w:szCs w:val="13"/>
                      </w:rPr>
                    </w:pPr>
                  </w:p>
                </w:tc>
                <w:tc>
                  <w:tcPr>
                    <w:tcW w:w="567" w:type="dxa"/>
                    <w:tcBorders>
                      <w:left w:val="single" w:sz="4" w:space="0" w:color="auto"/>
                    </w:tcBorders>
                  </w:tcPr>
                  <w:p w14:paraId="339EE68A" w14:textId="77777777" w:rsidR="00AD05B5" w:rsidRPr="00AD05B5" w:rsidRDefault="00AD05B5" w:rsidP="005E6C96">
                    <w:pPr>
                      <w:jc w:val="right"/>
                      <w:rPr>
                        <w:sz w:val="13"/>
                        <w:szCs w:val="13"/>
                      </w:rPr>
                    </w:pPr>
                  </w:p>
                </w:tc>
                <w:tc>
                  <w:tcPr>
                    <w:tcW w:w="1276" w:type="dxa"/>
                  </w:tcPr>
                  <w:p w14:paraId="71FF0B1B" w14:textId="77777777" w:rsidR="00AD05B5" w:rsidRPr="00AD05B5" w:rsidRDefault="00AD05B5" w:rsidP="005E6C96">
                    <w:pPr>
                      <w:jc w:val="right"/>
                      <w:rPr>
                        <w:sz w:val="13"/>
                        <w:szCs w:val="13"/>
                      </w:rPr>
                    </w:pPr>
                    <w:r w:rsidRPr="00AD05B5">
                      <w:rPr>
                        <w:sz w:val="13"/>
                        <w:szCs w:val="13"/>
                      </w:rPr>
                      <w:t>381,859,412.00</w:t>
                    </w:r>
                  </w:p>
                </w:tc>
                <w:tc>
                  <w:tcPr>
                    <w:tcW w:w="1134" w:type="dxa"/>
                  </w:tcPr>
                  <w:p w14:paraId="6059F5E1" w14:textId="77777777" w:rsidR="00AD05B5" w:rsidRPr="00AD05B5" w:rsidRDefault="00AD05B5" w:rsidP="005E6C96">
                    <w:pPr>
                      <w:jc w:val="right"/>
                      <w:rPr>
                        <w:sz w:val="13"/>
                        <w:szCs w:val="13"/>
                      </w:rPr>
                    </w:pPr>
                  </w:p>
                </w:tc>
                <w:tc>
                  <w:tcPr>
                    <w:tcW w:w="1276" w:type="dxa"/>
                  </w:tcPr>
                  <w:p w14:paraId="763AA84E" w14:textId="77777777" w:rsidR="00AD05B5" w:rsidRPr="00AD05B5" w:rsidRDefault="00AD05B5" w:rsidP="005E6C96">
                    <w:pPr>
                      <w:jc w:val="right"/>
                      <w:rPr>
                        <w:sz w:val="13"/>
                        <w:szCs w:val="13"/>
                      </w:rPr>
                    </w:pPr>
                  </w:p>
                </w:tc>
                <w:tc>
                  <w:tcPr>
                    <w:tcW w:w="850" w:type="dxa"/>
                  </w:tcPr>
                  <w:p w14:paraId="4357A3EF" w14:textId="77777777" w:rsidR="00AD05B5" w:rsidRPr="00AD05B5" w:rsidRDefault="00AD05B5" w:rsidP="005E6C96">
                    <w:pPr>
                      <w:jc w:val="right"/>
                      <w:rPr>
                        <w:sz w:val="13"/>
                        <w:szCs w:val="13"/>
                      </w:rPr>
                    </w:pPr>
                  </w:p>
                </w:tc>
                <w:tc>
                  <w:tcPr>
                    <w:tcW w:w="1134" w:type="dxa"/>
                  </w:tcPr>
                  <w:p w14:paraId="1438DB5F" w14:textId="77777777" w:rsidR="00AD05B5" w:rsidRPr="00AD05B5" w:rsidRDefault="00AD05B5" w:rsidP="005E6C96">
                    <w:pPr>
                      <w:jc w:val="right"/>
                      <w:rPr>
                        <w:sz w:val="13"/>
                        <w:szCs w:val="13"/>
                      </w:rPr>
                    </w:pPr>
                  </w:p>
                </w:tc>
                <w:tc>
                  <w:tcPr>
                    <w:tcW w:w="1134" w:type="dxa"/>
                  </w:tcPr>
                  <w:p w14:paraId="6444934B" w14:textId="77777777" w:rsidR="00AD05B5" w:rsidRPr="00AD05B5" w:rsidRDefault="00AD05B5" w:rsidP="005E6C96">
                    <w:pPr>
                      <w:jc w:val="right"/>
                      <w:rPr>
                        <w:sz w:val="13"/>
                        <w:szCs w:val="13"/>
                      </w:rPr>
                    </w:pPr>
                  </w:p>
                </w:tc>
                <w:tc>
                  <w:tcPr>
                    <w:tcW w:w="1418" w:type="dxa"/>
                  </w:tcPr>
                  <w:p w14:paraId="35D37E89" w14:textId="77777777" w:rsidR="00AD05B5" w:rsidRPr="00AD05B5" w:rsidRDefault="00AD05B5" w:rsidP="005E6C96">
                    <w:pPr>
                      <w:jc w:val="right"/>
                      <w:rPr>
                        <w:sz w:val="13"/>
                        <w:szCs w:val="13"/>
                      </w:rPr>
                    </w:pPr>
                    <w:r w:rsidRPr="00AD05B5">
                      <w:rPr>
                        <w:sz w:val="13"/>
                        <w:szCs w:val="13"/>
                      </w:rPr>
                      <w:t>400,000,000.00</w:t>
                    </w:r>
                  </w:p>
                </w:tc>
              </w:tr>
              <w:tr w:rsidR="00AD05B5" w14:paraId="6D0EF54E" w14:textId="77777777" w:rsidTr="00F12765">
                <w:trPr>
                  <w:trHeight w:val="20"/>
                  <w:jc w:val="center"/>
                </w:trPr>
                <w:sdt>
                  <w:sdtPr>
                    <w:rPr>
                      <w:sz w:val="13"/>
                      <w:szCs w:val="13"/>
                    </w:rPr>
                    <w:tag w:val="_PLD_5b62e12f39a04fa3a5e1647793ab3e5e"/>
                    <w:id w:val="108484179"/>
                    <w:lock w:val="sdtLocked"/>
                  </w:sdtPr>
                  <w:sdtContent>
                    <w:tc>
                      <w:tcPr>
                        <w:tcW w:w="2394" w:type="dxa"/>
                      </w:tcPr>
                      <w:p w14:paraId="5309457E" w14:textId="77777777" w:rsidR="00AD05B5" w:rsidRPr="00AD05B5" w:rsidRDefault="00AD05B5" w:rsidP="005E6C96">
                        <w:pPr>
                          <w:rPr>
                            <w:sz w:val="13"/>
                            <w:szCs w:val="13"/>
                          </w:rPr>
                        </w:pPr>
                        <w:r w:rsidRPr="00AD05B5">
                          <w:rPr>
                            <w:rFonts w:hint="eastAsia"/>
                            <w:sz w:val="13"/>
                            <w:szCs w:val="13"/>
                          </w:rPr>
                          <w:t>3</w:t>
                        </w:r>
                        <w:r w:rsidRPr="00AD05B5">
                          <w:rPr>
                            <w:sz w:val="13"/>
                            <w:szCs w:val="13"/>
                          </w:rPr>
                          <w:t>．股份支付计入所有者权益的金额</w:t>
                        </w:r>
                      </w:p>
                    </w:tc>
                  </w:sdtContent>
                </w:sdt>
                <w:tc>
                  <w:tcPr>
                    <w:tcW w:w="1176" w:type="dxa"/>
                    <w:tcBorders>
                      <w:right w:val="single" w:sz="4" w:space="0" w:color="auto"/>
                    </w:tcBorders>
                  </w:tcPr>
                  <w:p w14:paraId="25BBC340"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2F3E24E0"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E1968CF" w14:textId="77777777" w:rsidR="00AD05B5" w:rsidRPr="00AD05B5" w:rsidRDefault="00AD05B5" w:rsidP="005E6C96">
                    <w:pPr>
                      <w:jc w:val="right"/>
                      <w:rPr>
                        <w:sz w:val="13"/>
                        <w:szCs w:val="13"/>
                      </w:rPr>
                    </w:pPr>
                  </w:p>
                </w:tc>
                <w:tc>
                  <w:tcPr>
                    <w:tcW w:w="567" w:type="dxa"/>
                    <w:tcBorders>
                      <w:left w:val="single" w:sz="4" w:space="0" w:color="auto"/>
                    </w:tcBorders>
                  </w:tcPr>
                  <w:p w14:paraId="2FD6B952" w14:textId="77777777" w:rsidR="00AD05B5" w:rsidRPr="00AD05B5" w:rsidRDefault="00AD05B5" w:rsidP="005E6C96">
                    <w:pPr>
                      <w:jc w:val="right"/>
                      <w:rPr>
                        <w:sz w:val="13"/>
                        <w:szCs w:val="13"/>
                      </w:rPr>
                    </w:pPr>
                  </w:p>
                </w:tc>
                <w:tc>
                  <w:tcPr>
                    <w:tcW w:w="1276" w:type="dxa"/>
                  </w:tcPr>
                  <w:p w14:paraId="5B905CD3" w14:textId="77777777" w:rsidR="00AD05B5" w:rsidRPr="00AD05B5" w:rsidRDefault="00AD05B5" w:rsidP="005E6C96">
                    <w:pPr>
                      <w:jc w:val="right"/>
                      <w:rPr>
                        <w:sz w:val="13"/>
                        <w:szCs w:val="13"/>
                      </w:rPr>
                    </w:pPr>
                    <w:r w:rsidRPr="00AD05B5">
                      <w:rPr>
                        <w:sz w:val="13"/>
                        <w:szCs w:val="13"/>
                      </w:rPr>
                      <w:t>4,758,287.70</w:t>
                    </w:r>
                  </w:p>
                </w:tc>
                <w:tc>
                  <w:tcPr>
                    <w:tcW w:w="1134" w:type="dxa"/>
                  </w:tcPr>
                  <w:p w14:paraId="4C45E2EB" w14:textId="77777777" w:rsidR="00AD05B5" w:rsidRPr="00AD05B5" w:rsidRDefault="00AD05B5" w:rsidP="005E6C96">
                    <w:pPr>
                      <w:jc w:val="right"/>
                      <w:rPr>
                        <w:sz w:val="13"/>
                        <w:szCs w:val="13"/>
                      </w:rPr>
                    </w:pPr>
                  </w:p>
                </w:tc>
                <w:tc>
                  <w:tcPr>
                    <w:tcW w:w="1276" w:type="dxa"/>
                  </w:tcPr>
                  <w:p w14:paraId="301F2A2A" w14:textId="77777777" w:rsidR="00AD05B5" w:rsidRPr="00AD05B5" w:rsidRDefault="00AD05B5" w:rsidP="005E6C96">
                    <w:pPr>
                      <w:jc w:val="right"/>
                      <w:rPr>
                        <w:sz w:val="13"/>
                        <w:szCs w:val="13"/>
                      </w:rPr>
                    </w:pPr>
                  </w:p>
                </w:tc>
                <w:tc>
                  <w:tcPr>
                    <w:tcW w:w="850" w:type="dxa"/>
                  </w:tcPr>
                  <w:p w14:paraId="36A14A1A" w14:textId="77777777" w:rsidR="00AD05B5" w:rsidRPr="00AD05B5" w:rsidRDefault="00AD05B5" w:rsidP="005E6C96">
                    <w:pPr>
                      <w:jc w:val="right"/>
                      <w:rPr>
                        <w:sz w:val="13"/>
                        <w:szCs w:val="13"/>
                      </w:rPr>
                    </w:pPr>
                  </w:p>
                </w:tc>
                <w:tc>
                  <w:tcPr>
                    <w:tcW w:w="1134" w:type="dxa"/>
                  </w:tcPr>
                  <w:p w14:paraId="64A48DCD" w14:textId="77777777" w:rsidR="00AD05B5" w:rsidRPr="00AD05B5" w:rsidRDefault="00AD05B5" w:rsidP="005E6C96">
                    <w:pPr>
                      <w:jc w:val="right"/>
                      <w:rPr>
                        <w:sz w:val="13"/>
                        <w:szCs w:val="13"/>
                      </w:rPr>
                    </w:pPr>
                  </w:p>
                </w:tc>
                <w:tc>
                  <w:tcPr>
                    <w:tcW w:w="1134" w:type="dxa"/>
                  </w:tcPr>
                  <w:p w14:paraId="17E0E0D2" w14:textId="77777777" w:rsidR="00AD05B5" w:rsidRPr="00AD05B5" w:rsidRDefault="00AD05B5" w:rsidP="005E6C96">
                    <w:pPr>
                      <w:jc w:val="right"/>
                      <w:rPr>
                        <w:sz w:val="13"/>
                        <w:szCs w:val="13"/>
                      </w:rPr>
                    </w:pPr>
                  </w:p>
                </w:tc>
                <w:tc>
                  <w:tcPr>
                    <w:tcW w:w="1418" w:type="dxa"/>
                  </w:tcPr>
                  <w:p w14:paraId="291D889F" w14:textId="77777777" w:rsidR="00AD05B5" w:rsidRPr="00AD05B5" w:rsidRDefault="00AD05B5" w:rsidP="005E6C96">
                    <w:pPr>
                      <w:jc w:val="right"/>
                      <w:rPr>
                        <w:sz w:val="13"/>
                        <w:szCs w:val="13"/>
                      </w:rPr>
                    </w:pPr>
                    <w:r w:rsidRPr="00AD05B5">
                      <w:rPr>
                        <w:sz w:val="13"/>
                        <w:szCs w:val="13"/>
                      </w:rPr>
                      <w:t>4,758,287.70</w:t>
                    </w:r>
                  </w:p>
                </w:tc>
              </w:tr>
              <w:tr w:rsidR="00AD05B5" w14:paraId="6863598D" w14:textId="77777777" w:rsidTr="00F12765">
                <w:trPr>
                  <w:trHeight w:val="20"/>
                  <w:jc w:val="center"/>
                </w:trPr>
                <w:sdt>
                  <w:sdtPr>
                    <w:rPr>
                      <w:sz w:val="13"/>
                      <w:szCs w:val="13"/>
                    </w:rPr>
                    <w:tag w:val="_PLD_09a354c759244b168ea7e28904658be8"/>
                    <w:id w:val="246855614"/>
                    <w:lock w:val="sdtLocked"/>
                  </w:sdtPr>
                  <w:sdtContent>
                    <w:tc>
                      <w:tcPr>
                        <w:tcW w:w="2394" w:type="dxa"/>
                      </w:tcPr>
                      <w:p w14:paraId="71E59E5B" w14:textId="77777777" w:rsidR="00AD05B5" w:rsidRPr="00AD05B5" w:rsidRDefault="00AD05B5" w:rsidP="005E6C96">
                        <w:pPr>
                          <w:rPr>
                            <w:sz w:val="13"/>
                            <w:szCs w:val="13"/>
                          </w:rPr>
                        </w:pPr>
                        <w:r w:rsidRPr="00AD05B5">
                          <w:rPr>
                            <w:rFonts w:hint="eastAsia"/>
                            <w:sz w:val="13"/>
                            <w:szCs w:val="13"/>
                          </w:rPr>
                          <w:t>4</w:t>
                        </w:r>
                        <w:r w:rsidRPr="00AD05B5">
                          <w:rPr>
                            <w:sz w:val="13"/>
                            <w:szCs w:val="13"/>
                          </w:rPr>
                          <w:t>．其他</w:t>
                        </w:r>
                      </w:p>
                    </w:tc>
                  </w:sdtContent>
                </w:sdt>
                <w:tc>
                  <w:tcPr>
                    <w:tcW w:w="1176" w:type="dxa"/>
                    <w:tcBorders>
                      <w:right w:val="single" w:sz="4" w:space="0" w:color="auto"/>
                    </w:tcBorders>
                  </w:tcPr>
                  <w:p w14:paraId="10F8EDFD"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38CED029"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1149925" w14:textId="77777777" w:rsidR="00AD05B5" w:rsidRPr="00AD05B5" w:rsidRDefault="00AD05B5" w:rsidP="005E6C96">
                    <w:pPr>
                      <w:jc w:val="right"/>
                      <w:rPr>
                        <w:sz w:val="13"/>
                        <w:szCs w:val="13"/>
                      </w:rPr>
                    </w:pPr>
                  </w:p>
                </w:tc>
                <w:tc>
                  <w:tcPr>
                    <w:tcW w:w="567" w:type="dxa"/>
                    <w:tcBorders>
                      <w:left w:val="single" w:sz="4" w:space="0" w:color="auto"/>
                    </w:tcBorders>
                  </w:tcPr>
                  <w:p w14:paraId="3E4421FE" w14:textId="77777777" w:rsidR="00AD05B5" w:rsidRPr="00AD05B5" w:rsidRDefault="00AD05B5" w:rsidP="005E6C96">
                    <w:pPr>
                      <w:jc w:val="right"/>
                      <w:rPr>
                        <w:sz w:val="13"/>
                        <w:szCs w:val="13"/>
                      </w:rPr>
                    </w:pPr>
                  </w:p>
                </w:tc>
                <w:tc>
                  <w:tcPr>
                    <w:tcW w:w="1276" w:type="dxa"/>
                  </w:tcPr>
                  <w:p w14:paraId="56D8E95C" w14:textId="77777777" w:rsidR="00AD05B5" w:rsidRPr="00AD05B5" w:rsidRDefault="00AD05B5" w:rsidP="005E6C96">
                    <w:pPr>
                      <w:jc w:val="right"/>
                      <w:rPr>
                        <w:sz w:val="13"/>
                        <w:szCs w:val="13"/>
                      </w:rPr>
                    </w:pPr>
                  </w:p>
                </w:tc>
                <w:tc>
                  <w:tcPr>
                    <w:tcW w:w="1134" w:type="dxa"/>
                  </w:tcPr>
                  <w:p w14:paraId="5A7D5153" w14:textId="77777777" w:rsidR="00AD05B5" w:rsidRPr="00AD05B5" w:rsidRDefault="00AD05B5" w:rsidP="005E6C96">
                    <w:pPr>
                      <w:jc w:val="right"/>
                      <w:rPr>
                        <w:sz w:val="13"/>
                        <w:szCs w:val="13"/>
                      </w:rPr>
                    </w:pPr>
                  </w:p>
                </w:tc>
                <w:tc>
                  <w:tcPr>
                    <w:tcW w:w="1276" w:type="dxa"/>
                  </w:tcPr>
                  <w:p w14:paraId="14A5D45E" w14:textId="77777777" w:rsidR="00AD05B5" w:rsidRPr="00AD05B5" w:rsidRDefault="00AD05B5" w:rsidP="005E6C96">
                    <w:pPr>
                      <w:jc w:val="right"/>
                      <w:rPr>
                        <w:sz w:val="13"/>
                        <w:szCs w:val="13"/>
                      </w:rPr>
                    </w:pPr>
                  </w:p>
                </w:tc>
                <w:tc>
                  <w:tcPr>
                    <w:tcW w:w="850" w:type="dxa"/>
                  </w:tcPr>
                  <w:p w14:paraId="38D0CD40" w14:textId="77777777" w:rsidR="00AD05B5" w:rsidRPr="00AD05B5" w:rsidRDefault="00AD05B5" w:rsidP="005E6C96">
                    <w:pPr>
                      <w:jc w:val="right"/>
                      <w:rPr>
                        <w:sz w:val="13"/>
                        <w:szCs w:val="13"/>
                      </w:rPr>
                    </w:pPr>
                  </w:p>
                </w:tc>
                <w:tc>
                  <w:tcPr>
                    <w:tcW w:w="1134" w:type="dxa"/>
                  </w:tcPr>
                  <w:p w14:paraId="3D5EE572" w14:textId="77777777" w:rsidR="00AD05B5" w:rsidRPr="00AD05B5" w:rsidRDefault="00AD05B5" w:rsidP="005E6C96">
                    <w:pPr>
                      <w:jc w:val="right"/>
                      <w:rPr>
                        <w:sz w:val="13"/>
                        <w:szCs w:val="13"/>
                      </w:rPr>
                    </w:pPr>
                  </w:p>
                </w:tc>
                <w:tc>
                  <w:tcPr>
                    <w:tcW w:w="1134" w:type="dxa"/>
                  </w:tcPr>
                  <w:p w14:paraId="7C950E0B" w14:textId="77777777" w:rsidR="00AD05B5" w:rsidRPr="00AD05B5" w:rsidRDefault="00AD05B5" w:rsidP="005E6C96">
                    <w:pPr>
                      <w:jc w:val="right"/>
                      <w:rPr>
                        <w:sz w:val="13"/>
                        <w:szCs w:val="13"/>
                      </w:rPr>
                    </w:pPr>
                  </w:p>
                </w:tc>
                <w:tc>
                  <w:tcPr>
                    <w:tcW w:w="1418" w:type="dxa"/>
                  </w:tcPr>
                  <w:p w14:paraId="7D48AEB5" w14:textId="77777777" w:rsidR="00AD05B5" w:rsidRPr="00AD05B5" w:rsidRDefault="00AD05B5" w:rsidP="005E6C96">
                    <w:pPr>
                      <w:jc w:val="right"/>
                      <w:rPr>
                        <w:sz w:val="13"/>
                        <w:szCs w:val="13"/>
                      </w:rPr>
                    </w:pPr>
                  </w:p>
                </w:tc>
              </w:tr>
              <w:tr w:rsidR="00AD05B5" w14:paraId="100FB401" w14:textId="77777777" w:rsidTr="00F12765">
                <w:trPr>
                  <w:trHeight w:val="20"/>
                  <w:jc w:val="center"/>
                </w:trPr>
                <w:sdt>
                  <w:sdtPr>
                    <w:rPr>
                      <w:sz w:val="13"/>
                      <w:szCs w:val="13"/>
                    </w:rPr>
                    <w:tag w:val="_PLD_806901fee79c40f688fa2f02ab1d596d"/>
                    <w:id w:val="1430162629"/>
                    <w:lock w:val="sdtLocked"/>
                  </w:sdtPr>
                  <w:sdtContent>
                    <w:tc>
                      <w:tcPr>
                        <w:tcW w:w="2394" w:type="dxa"/>
                      </w:tcPr>
                      <w:p w14:paraId="466F638B" w14:textId="77777777" w:rsidR="00AD05B5" w:rsidRPr="00AD05B5" w:rsidRDefault="00AD05B5" w:rsidP="005E6C96">
                        <w:pPr>
                          <w:rPr>
                            <w:sz w:val="13"/>
                            <w:szCs w:val="13"/>
                          </w:rPr>
                        </w:pPr>
                        <w:r w:rsidRPr="00AD05B5">
                          <w:rPr>
                            <w:sz w:val="13"/>
                            <w:szCs w:val="13"/>
                          </w:rPr>
                          <w:t>（</w:t>
                        </w:r>
                        <w:r w:rsidRPr="00AD05B5">
                          <w:rPr>
                            <w:rFonts w:hint="eastAsia"/>
                            <w:sz w:val="13"/>
                            <w:szCs w:val="13"/>
                          </w:rPr>
                          <w:t>三</w:t>
                        </w:r>
                        <w:r w:rsidRPr="00AD05B5">
                          <w:rPr>
                            <w:sz w:val="13"/>
                            <w:szCs w:val="13"/>
                          </w:rPr>
                          <w:t>）利润分配</w:t>
                        </w:r>
                      </w:p>
                    </w:tc>
                  </w:sdtContent>
                </w:sdt>
                <w:tc>
                  <w:tcPr>
                    <w:tcW w:w="1176" w:type="dxa"/>
                    <w:tcBorders>
                      <w:right w:val="single" w:sz="4" w:space="0" w:color="auto"/>
                    </w:tcBorders>
                  </w:tcPr>
                  <w:p w14:paraId="3A4AA5DC"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5CC9C502"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4397C0A2" w14:textId="77777777" w:rsidR="00AD05B5" w:rsidRPr="00AD05B5" w:rsidRDefault="00AD05B5" w:rsidP="005E6C96">
                    <w:pPr>
                      <w:jc w:val="right"/>
                      <w:rPr>
                        <w:sz w:val="13"/>
                        <w:szCs w:val="13"/>
                      </w:rPr>
                    </w:pPr>
                  </w:p>
                </w:tc>
                <w:tc>
                  <w:tcPr>
                    <w:tcW w:w="567" w:type="dxa"/>
                    <w:tcBorders>
                      <w:left w:val="single" w:sz="4" w:space="0" w:color="auto"/>
                    </w:tcBorders>
                  </w:tcPr>
                  <w:p w14:paraId="2FC5D7B3" w14:textId="77777777" w:rsidR="00AD05B5" w:rsidRPr="00AD05B5" w:rsidRDefault="00AD05B5" w:rsidP="005E6C96">
                    <w:pPr>
                      <w:jc w:val="right"/>
                      <w:rPr>
                        <w:sz w:val="13"/>
                        <w:szCs w:val="13"/>
                      </w:rPr>
                    </w:pPr>
                  </w:p>
                </w:tc>
                <w:tc>
                  <w:tcPr>
                    <w:tcW w:w="1276" w:type="dxa"/>
                  </w:tcPr>
                  <w:p w14:paraId="53F0C77E" w14:textId="77777777" w:rsidR="00AD05B5" w:rsidRPr="00AD05B5" w:rsidRDefault="00AD05B5" w:rsidP="005E6C96">
                    <w:pPr>
                      <w:jc w:val="right"/>
                      <w:rPr>
                        <w:sz w:val="13"/>
                        <w:szCs w:val="13"/>
                      </w:rPr>
                    </w:pPr>
                  </w:p>
                </w:tc>
                <w:tc>
                  <w:tcPr>
                    <w:tcW w:w="1134" w:type="dxa"/>
                  </w:tcPr>
                  <w:p w14:paraId="572201F7" w14:textId="77777777" w:rsidR="00AD05B5" w:rsidRPr="00AD05B5" w:rsidRDefault="00AD05B5" w:rsidP="005E6C96">
                    <w:pPr>
                      <w:jc w:val="right"/>
                      <w:rPr>
                        <w:sz w:val="13"/>
                        <w:szCs w:val="13"/>
                      </w:rPr>
                    </w:pPr>
                  </w:p>
                </w:tc>
                <w:tc>
                  <w:tcPr>
                    <w:tcW w:w="1276" w:type="dxa"/>
                  </w:tcPr>
                  <w:p w14:paraId="4EB24EBA" w14:textId="77777777" w:rsidR="00AD05B5" w:rsidRPr="00AD05B5" w:rsidRDefault="00AD05B5" w:rsidP="005E6C96">
                    <w:pPr>
                      <w:jc w:val="right"/>
                      <w:rPr>
                        <w:sz w:val="13"/>
                        <w:szCs w:val="13"/>
                      </w:rPr>
                    </w:pPr>
                  </w:p>
                </w:tc>
                <w:tc>
                  <w:tcPr>
                    <w:tcW w:w="850" w:type="dxa"/>
                  </w:tcPr>
                  <w:p w14:paraId="298301ED" w14:textId="77777777" w:rsidR="00AD05B5" w:rsidRPr="00AD05B5" w:rsidRDefault="00AD05B5" w:rsidP="005E6C96">
                    <w:pPr>
                      <w:jc w:val="right"/>
                      <w:rPr>
                        <w:sz w:val="13"/>
                        <w:szCs w:val="13"/>
                      </w:rPr>
                    </w:pPr>
                  </w:p>
                </w:tc>
                <w:tc>
                  <w:tcPr>
                    <w:tcW w:w="1134" w:type="dxa"/>
                  </w:tcPr>
                  <w:p w14:paraId="21ED9819" w14:textId="77777777" w:rsidR="00AD05B5" w:rsidRPr="00AD05B5" w:rsidRDefault="00AD05B5" w:rsidP="005E6C96">
                    <w:pPr>
                      <w:jc w:val="right"/>
                      <w:rPr>
                        <w:sz w:val="13"/>
                        <w:szCs w:val="13"/>
                      </w:rPr>
                    </w:pPr>
                  </w:p>
                </w:tc>
                <w:tc>
                  <w:tcPr>
                    <w:tcW w:w="1134" w:type="dxa"/>
                  </w:tcPr>
                  <w:p w14:paraId="32F0B6FF" w14:textId="77777777" w:rsidR="00AD05B5" w:rsidRPr="00AD05B5" w:rsidRDefault="00AD05B5" w:rsidP="005E6C96">
                    <w:pPr>
                      <w:jc w:val="right"/>
                      <w:rPr>
                        <w:sz w:val="13"/>
                        <w:szCs w:val="13"/>
                      </w:rPr>
                    </w:pPr>
                    <w:r w:rsidRPr="00AD05B5">
                      <w:rPr>
                        <w:sz w:val="13"/>
                        <w:szCs w:val="13"/>
                      </w:rPr>
                      <w:t>-15,393,259.61</w:t>
                    </w:r>
                  </w:p>
                </w:tc>
                <w:tc>
                  <w:tcPr>
                    <w:tcW w:w="1418" w:type="dxa"/>
                  </w:tcPr>
                  <w:p w14:paraId="57A92C27" w14:textId="77777777" w:rsidR="00AD05B5" w:rsidRPr="00AD05B5" w:rsidRDefault="00AD05B5" w:rsidP="005E6C96">
                    <w:pPr>
                      <w:jc w:val="right"/>
                      <w:rPr>
                        <w:sz w:val="13"/>
                        <w:szCs w:val="13"/>
                      </w:rPr>
                    </w:pPr>
                    <w:r w:rsidRPr="00AD05B5">
                      <w:rPr>
                        <w:sz w:val="13"/>
                        <w:szCs w:val="13"/>
                      </w:rPr>
                      <w:t>-15,393,259.61</w:t>
                    </w:r>
                  </w:p>
                </w:tc>
              </w:tr>
              <w:tr w:rsidR="00AD05B5" w14:paraId="065FFADA" w14:textId="77777777" w:rsidTr="00F12765">
                <w:trPr>
                  <w:trHeight w:val="20"/>
                  <w:jc w:val="center"/>
                </w:trPr>
                <w:sdt>
                  <w:sdtPr>
                    <w:rPr>
                      <w:sz w:val="13"/>
                      <w:szCs w:val="13"/>
                    </w:rPr>
                    <w:tag w:val="_PLD_5936c2d33e22476597644c98158847c6"/>
                    <w:id w:val="-1268847533"/>
                    <w:lock w:val="sdtLocked"/>
                  </w:sdtPr>
                  <w:sdtContent>
                    <w:tc>
                      <w:tcPr>
                        <w:tcW w:w="2394" w:type="dxa"/>
                      </w:tcPr>
                      <w:p w14:paraId="45794A0D" w14:textId="77777777" w:rsidR="00AD05B5" w:rsidRPr="00AD05B5" w:rsidRDefault="00AD05B5" w:rsidP="005E6C96">
                        <w:pPr>
                          <w:rPr>
                            <w:sz w:val="13"/>
                            <w:szCs w:val="13"/>
                          </w:rPr>
                        </w:pPr>
                        <w:r w:rsidRPr="00AD05B5">
                          <w:rPr>
                            <w:sz w:val="13"/>
                            <w:szCs w:val="13"/>
                          </w:rPr>
                          <w:t>1．提取盈余公积</w:t>
                        </w:r>
                      </w:p>
                    </w:tc>
                  </w:sdtContent>
                </w:sdt>
                <w:tc>
                  <w:tcPr>
                    <w:tcW w:w="1176" w:type="dxa"/>
                    <w:tcBorders>
                      <w:right w:val="single" w:sz="4" w:space="0" w:color="auto"/>
                    </w:tcBorders>
                  </w:tcPr>
                  <w:p w14:paraId="591ABDB2"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1EC41DC"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0FA779DB" w14:textId="77777777" w:rsidR="00AD05B5" w:rsidRPr="00AD05B5" w:rsidRDefault="00AD05B5" w:rsidP="005E6C96">
                    <w:pPr>
                      <w:jc w:val="right"/>
                      <w:rPr>
                        <w:sz w:val="13"/>
                        <w:szCs w:val="13"/>
                      </w:rPr>
                    </w:pPr>
                  </w:p>
                </w:tc>
                <w:tc>
                  <w:tcPr>
                    <w:tcW w:w="567" w:type="dxa"/>
                    <w:tcBorders>
                      <w:left w:val="single" w:sz="4" w:space="0" w:color="auto"/>
                    </w:tcBorders>
                  </w:tcPr>
                  <w:p w14:paraId="26FA6D73" w14:textId="77777777" w:rsidR="00AD05B5" w:rsidRPr="00AD05B5" w:rsidRDefault="00AD05B5" w:rsidP="005E6C96">
                    <w:pPr>
                      <w:jc w:val="right"/>
                      <w:rPr>
                        <w:sz w:val="13"/>
                        <w:szCs w:val="13"/>
                      </w:rPr>
                    </w:pPr>
                  </w:p>
                </w:tc>
                <w:tc>
                  <w:tcPr>
                    <w:tcW w:w="1276" w:type="dxa"/>
                  </w:tcPr>
                  <w:p w14:paraId="704592AA" w14:textId="77777777" w:rsidR="00AD05B5" w:rsidRPr="00AD05B5" w:rsidRDefault="00AD05B5" w:rsidP="005E6C96">
                    <w:pPr>
                      <w:jc w:val="right"/>
                      <w:rPr>
                        <w:sz w:val="13"/>
                        <w:szCs w:val="13"/>
                      </w:rPr>
                    </w:pPr>
                  </w:p>
                </w:tc>
                <w:tc>
                  <w:tcPr>
                    <w:tcW w:w="1134" w:type="dxa"/>
                  </w:tcPr>
                  <w:p w14:paraId="3818854F" w14:textId="77777777" w:rsidR="00AD05B5" w:rsidRPr="00AD05B5" w:rsidRDefault="00AD05B5" w:rsidP="005E6C96">
                    <w:pPr>
                      <w:jc w:val="right"/>
                      <w:rPr>
                        <w:sz w:val="13"/>
                        <w:szCs w:val="13"/>
                      </w:rPr>
                    </w:pPr>
                  </w:p>
                </w:tc>
                <w:tc>
                  <w:tcPr>
                    <w:tcW w:w="1276" w:type="dxa"/>
                  </w:tcPr>
                  <w:p w14:paraId="1FBF03CA" w14:textId="77777777" w:rsidR="00AD05B5" w:rsidRPr="00AD05B5" w:rsidRDefault="00AD05B5" w:rsidP="005E6C96">
                    <w:pPr>
                      <w:jc w:val="right"/>
                      <w:rPr>
                        <w:sz w:val="13"/>
                        <w:szCs w:val="13"/>
                      </w:rPr>
                    </w:pPr>
                  </w:p>
                </w:tc>
                <w:tc>
                  <w:tcPr>
                    <w:tcW w:w="850" w:type="dxa"/>
                  </w:tcPr>
                  <w:p w14:paraId="7E0118EC" w14:textId="77777777" w:rsidR="00AD05B5" w:rsidRPr="00AD05B5" w:rsidRDefault="00AD05B5" w:rsidP="005E6C96">
                    <w:pPr>
                      <w:jc w:val="right"/>
                      <w:rPr>
                        <w:sz w:val="13"/>
                        <w:szCs w:val="13"/>
                      </w:rPr>
                    </w:pPr>
                  </w:p>
                </w:tc>
                <w:tc>
                  <w:tcPr>
                    <w:tcW w:w="1134" w:type="dxa"/>
                  </w:tcPr>
                  <w:p w14:paraId="0B260CF3" w14:textId="77777777" w:rsidR="00AD05B5" w:rsidRPr="00AD05B5" w:rsidRDefault="00AD05B5" w:rsidP="005E6C96">
                    <w:pPr>
                      <w:jc w:val="right"/>
                      <w:rPr>
                        <w:sz w:val="13"/>
                        <w:szCs w:val="13"/>
                      </w:rPr>
                    </w:pPr>
                  </w:p>
                </w:tc>
                <w:tc>
                  <w:tcPr>
                    <w:tcW w:w="1134" w:type="dxa"/>
                  </w:tcPr>
                  <w:p w14:paraId="4DCB7974" w14:textId="77777777" w:rsidR="00AD05B5" w:rsidRPr="00AD05B5" w:rsidRDefault="00AD05B5" w:rsidP="005E6C96">
                    <w:pPr>
                      <w:jc w:val="right"/>
                      <w:rPr>
                        <w:sz w:val="13"/>
                        <w:szCs w:val="13"/>
                      </w:rPr>
                    </w:pPr>
                  </w:p>
                </w:tc>
                <w:tc>
                  <w:tcPr>
                    <w:tcW w:w="1418" w:type="dxa"/>
                  </w:tcPr>
                  <w:p w14:paraId="11FF334E" w14:textId="77777777" w:rsidR="00AD05B5" w:rsidRPr="00AD05B5" w:rsidRDefault="00AD05B5" w:rsidP="005E6C96">
                    <w:pPr>
                      <w:jc w:val="right"/>
                      <w:rPr>
                        <w:sz w:val="13"/>
                        <w:szCs w:val="13"/>
                      </w:rPr>
                    </w:pPr>
                  </w:p>
                </w:tc>
              </w:tr>
              <w:tr w:rsidR="00AD05B5" w14:paraId="4783EA58" w14:textId="77777777" w:rsidTr="00F12765">
                <w:trPr>
                  <w:trHeight w:val="20"/>
                  <w:jc w:val="center"/>
                </w:trPr>
                <w:sdt>
                  <w:sdtPr>
                    <w:rPr>
                      <w:sz w:val="13"/>
                      <w:szCs w:val="13"/>
                    </w:rPr>
                    <w:tag w:val="_PLD_210044b047ac492dbe47ba7aedd16fad"/>
                    <w:id w:val="-1915925653"/>
                    <w:lock w:val="sdtLocked"/>
                  </w:sdtPr>
                  <w:sdtContent>
                    <w:tc>
                      <w:tcPr>
                        <w:tcW w:w="2394" w:type="dxa"/>
                      </w:tcPr>
                      <w:p w14:paraId="2B27238F" w14:textId="77777777" w:rsidR="00AD05B5" w:rsidRPr="00AD05B5" w:rsidRDefault="00AD05B5" w:rsidP="005E6C96">
                        <w:pPr>
                          <w:rPr>
                            <w:sz w:val="13"/>
                            <w:szCs w:val="13"/>
                          </w:rPr>
                        </w:pPr>
                        <w:r w:rsidRPr="00AD05B5">
                          <w:rPr>
                            <w:rFonts w:hint="eastAsia"/>
                            <w:sz w:val="13"/>
                            <w:szCs w:val="13"/>
                          </w:rPr>
                          <w:t>2</w:t>
                        </w:r>
                        <w:r w:rsidRPr="00AD05B5">
                          <w:rPr>
                            <w:sz w:val="13"/>
                            <w:szCs w:val="13"/>
                          </w:rPr>
                          <w:t>．对所有者（或股东）的分配</w:t>
                        </w:r>
                      </w:p>
                    </w:tc>
                  </w:sdtContent>
                </w:sdt>
                <w:tc>
                  <w:tcPr>
                    <w:tcW w:w="1176" w:type="dxa"/>
                    <w:tcBorders>
                      <w:right w:val="single" w:sz="4" w:space="0" w:color="auto"/>
                    </w:tcBorders>
                  </w:tcPr>
                  <w:p w14:paraId="178BFECB"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0BA5D0D"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3890BB7A" w14:textId="77777777" w:rsidR="00AD05B5" w:rsidRPr="00AD05B5" w:rsidRDefault="00AD05B5" w:rsidP="005E6C96">
                    <w:pPr>
                      <w:jc w:val="right"/>
                      <w:rPr>
                        <w:sz w:val="13"/>
                        <w:szCs w:val="13"/>
                      </w:rPr>
                    </w:pPr>
                  </w:p>
                </w:tc>
                <w:tc>
                  <w:tcPr>
                    <w:tcW w:w="567" w:type="dxa"/>
                    <w:tcBorders>
                      <w:left w:val="single" w:sz="4" w:space="0" w:color="auto"/>
                    </w:tcBorders>
                  </w:tcPr>
                  <w:p w14:paraId="2375059F" w14:textId="77777777" w:rsidR="00AD05B5" w:rsidRPr="00AD05B5" w:rsidRDefault="00AD05B5" w:rsidP="005E6C96">
                    <w:pPr>
                      <w:jc w:val="right"/>
                      <w:rPr>
                        <w:sz w:val="13"/>
                        <w:szCs w:val="13"/>
                      </w:rPr>
                    </w:pPr>
                  </w:p>
                </w:tc>
                <w:tc>
                  <w:tcPr>
                    <w:tcW w:w="1276" w:type="dxa"/>
                  </w:tcPr>
                  <w:p w14:paraId="5B65777B" w14:textId="77777777" w:rsidR="00AD05B5" w:rsidRPr="00AD05B5" w:rsidRDefault="00AD05B5" w:rsidP="005E6C96">
                    <w:pPr>
                      <w:jc w:val="right"/>
                      <w:rPr>
                        <w:sz w:val="13"/>
                        <w:szCs w:val="13"/>
                      </w:rPr>
                    </w:pPr>
                  </w:p>
                </w:tc>
                <w:tc>
                  <w:tcPr>
                    <w:tcW w:w="1134" w:type="dxa"/>
                  </w:tcPr>
                  <w:p w14:paraId="5EA597E7" w14:textId="77777777" w:rsidR="00AD05B5" w:rsidRPr="00AD05B5" w:rsidRDefault="00AD05B5" w:rsidP="005E6C96">
                    <w:pPr>
                      <w:jc w:val="right"/>
                      <w:rPr>
                        <w:sz w:val="13"/>
                        <w:szCs w:val="13"/>
                      </w:rPr>
                    </w:pPr>
                  </w:p>
                </w:tc>
                <w:tc>
                  <w:tcPr>
                    <w:tcW w:w="1276" w:type="dxa"/>
                  </w:tcPr>
                  <w:p w14:paraId="11C15A2E" w14:textId="77777777" w:rsidR="00AD05B5" w:rsidRPr="00AD05B5" w:rsidRDefault="00AD05B5" w:rsidP="005E6C96">
                    <w:pPr>
                      <w:jc w:val="right"/>
                      <w:rPr>
                        <w:sz w:val="13"/>
                        <w:szCs w:val="13"/>
                      </w:rPr>
                    </w:pPr>
                  </w:p>
                </w:tc>
                <w:tc>
                  <w:tcPr>
                    <w:tcW w:w="850" w:type="dxa"/>
                  </w:tcPr>
                  <w:p w14:paraId="41AD4158" w14:textId="77777777" w:rsidR="00AD05B5" w:rsidRPr="00AD05B5" w:rsidRDefault="00AD05B5" w:rsidP="005E6C96">
                    <w:pPr>
                      <w:jc w:val="right"/>
                      <w:rPr>
                        <w:sz w:val="13"/>
                        <w:szCs w:val="13"/>
                      </w:rPr>
                    </w:pPr>
                  </w:p>
                </w:tc>
                <w:tc>
                  <w:tcPr>
                    <w:tcW w:w="1134" w:type="dxa"/>
                  </w:tcPr>
                  <w:p w14:paraId="2EB0B45F" w14:textId="77777777" w:rsidR="00AD05B5" w:rsidRPr="00AD05B5" w:rsidRDefault="00AD05B5" w:rsidP="005E6C96">
                    <w:pPr>
                      <w:jc w:val="right"/>
                      <w:rPr>
                        <w:sz w:val="13"/>
                        <w:szCs w:val="13"/>
                      </w:rPr>
                    </w:pPr>
                  </w:p>
                </w:tc>
                <w:tc>
                  <w:tcPr>
                    <w:tcW w:w="1134" w:type="dxa"/>
                  </w:tcPr>
                  <w:p w14:paraId="4C046D76" w14:textId="77777777" w:rsidR="00AD05B5" w:rsidRPr="00AD05B5" w:rsidRDefault="00AD05B5" w:rsidP="005E6C96">
                    <w:pPr>
                      <w:jc w:val="right"/>
                      <w:rPr>
                        <w:sz w:val="13"/>
                        <w:szCs w:val="13"/>
                      </w:rPr>
                    </w:pPr>
                    <w:r w:rsidRPr="00AD05B5">
                      <w:rPr>
                        <w:sz w:val="13"/>
                        <w:szCs w:val="13"/>
                      </w:rPr>
                      <w:t>-15,393,259.61</w:t>
                    </w:r>
                  </w:p>
                </w:tc>
                <w:tc>
                  <w:tcPr>
                    <w:tcW w:w="1418" w:type="dxa"/>
                  </w:tcPr>
                  <w:p w14:paraId="60E8369C" w14:textId="77777777" w:rsidR="00AD05B5" w:rsidRPr="00AD05B5" w:rsidRDefault="00AD05B5" w:rsidP="005E6C96">
                    <w:pPr>
                      <w:jc w:val="right"/>
                      <w:rPr>
                        <w:sz w:val="13"/>
                        <w:szCs w:val="13"/>
                      </w:rPr>
                    </w:pPr>
                    <w:r w:rsidRPr="00AD05B5">
                      <w:rPr>
                        <w:sz w:val="13"/>
                        <w:szCs w:val="13"/>
                      </w:rPr>
                      <w:t>-15,393,259.61</w:t>
                    </w:r>
                  </w:p>
                </w:tc>
              </w:tr>
              <w:tr w:rsidR="00AD05B5" w14:paraId="09E24997" w14:textId="77777777" w:rsidTr="00F12765">
                <w:trPr>
                  <w:trHeight w:val="20"/>
                  <w:jc w:val="center"/>
                </w:trPr>
                <w:sdt>
                  <w:sdtPr>
                    <w:rPr>
                      <w:sz w:val="13"/>
                      <w:szCs w:val="13"/>
                    </w:rPr>
                    <w:tag w:val="_PLD_65affb7384874e8facf889d04ab4dd24"/>
                    <w:id w:val="-1397808887"/>
                    <w:lock w:val="sdtLocked"/>
                  </w:sdtPr>
                  <w:sdtContent>
                    <w:tc>
                      <w:tcPr>
                        <w:tcW w:w="2394" w:type="dxa"/>
                      </w:tcPr>
                      <w:p w14:paraId="2AC20C7C" w14:textId="77777777" w:rsidR="00AD05B5" w:rsidRPr="00AD05B5" w:rsidRDefault="00AD05B5" w:rsidP="005E6C96">
                        <w:pPr>
                          <w:rPr>
                            <w:sz w:val="13"/>
                            <w:szCs w:val="13"/>
                          </w:rPr>
                        </w:pPr>
                        <w:r w:rsidRPr="00AD05B5">
                          <w:rPr>
                            <w:rFonts w:hint="eastAsia"/>
                            <w:sz w:val="13"/>
                            <w:szCs w:val="13"/>
                          </w:rPr>
                          <w:t>3</w:t>
                        </w:r>
                        <w:r w:rsidRPr="00AD05B5">
                          <w:rPr>
                            <w:sz w:val="13"/>
                            <w:szCs w:val="13"/>
                          </w:rPr>
                          <w:t>．其他</w:t>
                        </w:r>
                      </w:p>
                    </w:tc>
                  </w:sdtContent>
                </w:sdt>
                <w:tc>
                  <w:tcPr>
                    <w:tcW w:w="1176" w:type="dxa"/>
                    <w:tcBorders>
                      <w:right w:val="single" w:sz="4" w:space="0" w:color="auto"/>
                    </w:tcBorders>
                  </w:tcPr>
                  <w:p w14:paraId="7165B4B4"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65D25E6A"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527D009E" w14:textId="77777777" w:rsidR="00AD05B5" w:rsidRPr="00AD05B5" w:rsidRDefault="00AD05B5" w:rsidP="005E6C96">
                    <w:pPr>
                      <w:jc w:val="right"/>
                      <w:rPr>
                        <w:sz w:val="13"/>
                        <w:szCs w:val="13"/>
                      </w:rPr>
                    </w:pPr>
                  </w:p>
                </w:tc>
                <w:tc>
                  <w:tcPr>
                    <w:tcW w:w="567" w:type="dxa"/>
                    <w:tcBorders>
                      <w:left w:val="single" w:sz="4" w:space="0" w:color="auto"/>
                    </w:tcBorders>
                  </w:tcPr>
                  <w:p w14:paraId="208D8DC2" w14:textId="77777777" w:rsidR="00AD05B5" w:rsidRPr="00AD05B5" w:rsidRDefault="00AD05B5" w:rsidP="005E6C96">
                    <w:pPr>
                      <w:jc w:val="right"/>
                      <w:rPr>
                        <w:sz w:val="13"/>
                        <w:szCs w:val="13"/>
                      </w:rPr>
                    </w:pPr>
                  </w:p>
                </w:tc>
                <w:tc>
                  <w:tcPr>
                    <w:tcW w:w="1276" w:type="dxa"/>
                  </w:tcPr>
                  <w:p w14:paraId="71841594" w14:textId="77777777" w:rsidR="00AD05B5" w:rsidRPr="00AD05B5" w:rsidRDefault="00AD05B5" w:rsidP="005E6C96">
                    <w:pPr>
                      <w:jc w:val="right"/>
                      <w:rPr>
                        <w:sz w:val="13"/>
                        <w:szCs w:val="13"/>
                      </w:rPr>
                    </w:pPr>
                  </w:p>
                </w:tc>
                <w:tc>
                  <w:tcPr>
                    <w:tcW w:w="1134" w:type="dxa"/>
                  </w:tcPr>
                  <w:p w14:paraId="733CC141" w14:textId="77777777" w:rsidR="00AD05B5" w:rsidRPr="00AD05B5" w:rsidRDefault="00AD05B5" w:rsidP="005E6C96">
                    <w:pPr>
                      <w:jc w:val="right"/>
                      <w:rPr>
                        <w:sz w:val="13"/>
                        <w:szCs w:val="13"/>
                      </w:rPr>
                    </w:pPr>
                  </w:p>
                </w:tc>
                <w:tc>
                  <w:tcPr>
                    <w:tcW w:w="1276" w:type="dxa"/>
                  </w:tcPr>
                  <w:p w14:paraId="7CCEC96E" w14:textId="77777777" w:rsidR="00AD05B5" w:rsidRPr="00AD05B5" w:rsidRDefault="00AD05B5" w:rsidP="005E6C96">
                    <w:pPr>
                      <w:jc w:val="right"/>
                      <w:rPr>
                        <w:sz w:val="13"/>
                        <w:szCs w:val="13"/>
                      </w:rPr>
                    </w:pPr>
                  </w:p>
                </w:tc>
                <w:tc>
                  <w:tcPr>
                    <w:tcW w:w="850" w:type="dxa"/>
                  </w:tcPr>
                  <w:p w14:paraId="241273AE" w14:textId="77777777" w:rsidR="00AD05B5" w:rsidRPr="00AD05B5" w:rsidRDefault="00AD05B5" w:rsidP="005E6C96">
                    <w:pPr>
                      <w:jc w:val="right"/>
                      <w:rPr>
                        <w:sz w:val="13"/>
                        <w:szCs w:val="13"/>
                      </w:rPr>
                    </w:pPr>
                  </w:p>
                </w:tc>
                <w:tc>
                  <w:tcPr>
                    <w:tcW w:w="1134" w:type="dxa"/>
                  </w:tcPr>
                  <w:p w14:paraId="72EC9148" w14:textId="77777777" w:rsidR="00AD05B5" w:rsidRPr="00AD05B5" w:rsidRDefault="00AD05B5" w:rsidP="005E6C96">
                    <w:pPr>
                      <w:jc w:val="right"/>
                      <w:rPr>
                        <w:sz w:val="13"/>
                        <w:szCs w:val="13"/>
                      </w:rPr>
                    </w:pPr>
                  </w:p>
                </w:tc>
                <w:tc>
                  <w:tcPr>
                    <w:tcW w:w="1134" w:type="dxa"/>
                  </w:tcPr>
                  <w:p w14:paraId="788E6466" w14:textId="77777777" w:rsidR="00AD05B5" w:rsidRPr="00AD05B5" w:rsidRDefault="00AD05B5" w:rsidP="005E6C96">
                    <w:pPr>
                      <w:jc w:val="right"/>
                      <w:rPr>
                        <w:sz w:val="13"/>
                        <w:szCs w:val="13"/>
                      </w:rPr>
                    </w:pPr>
                  </w:p>
                </w:tc>
                <w:tc>
                  <w:tcPr>
                    <w:tcW w:w="1418" w:type="dxa"/>
                  </w:tcPr>
                  <w:p w14:paraId="09AE96F7" w14:textId="77777777" w:rsidR="00AD05B5" w:rsidRPr="00AD05B5" w:rsidRDefault="00AD05B5" w:rsidP="005E6C96">
                    <w:pPr>
                      <w:jc w:val="right"/>
                      <w:rPr>
                        <w:sz w:val="13"/>
                        <w:szCs w:val="13"/>
                      </w:rPr>
                    </w:pPr>
                  </w:p>
                </w:tc>
              </w:tr>
              <w:tr w:rsidR="00AD05B5" w14:paraId="41A8E829" w14:textId="77777777" w:rsidTr="00F12765">
                <w:trPr>
                  <w:trHeight w:val="20"/>
                  <w:jc w:val="center"/>
                </w:trPr>
                <w:sdt>
                  <w:sdtPr>
                    <w:rPr>
                      <w:sz w:val="13"/>
                      <w:szCs w:val="13"/>
                    </w:rPr>
                    <w:tag w:val="_PLD_ed39015638e6485d9ecad98bd3aaac6b"/>
                    <w:id w:val="-1539033488"/>
                    <w:lock w:val="sdtLocked"/>
                  </w:sdtPr>
                  <w:sdtContent>
                    <w:tc>
                      <w:tcPr>
                        <w:tcW w:w="2394" w:type="dxa"/>
                      </w:tcPr>
                      <w:p w14:paraId="492DE0C0" w14:textId="77777777" w:rsidR="00AD05B5" w:rsidRPr="00AD05B5" w:rsidRDefault="00AD05B5" w:rsidP="005E6C96">
                        <w:pPr>
                          <w:rPr>
                            <w:sz w:val="13"/>
                            <w:szCs w:val="13"/>
                          </w:rPr>
                        </w:pPr>
                        <w:r w:rsidRPr="00AD05B5">
                          <w:rPr>
                            <w:sz w:val="13"/>
                            <w:szCs w:val="13"/>
                          </w:rPr>
                          <w:t>（</w:t>
                        </w:r>
                        <w:r w:rsidRPr="00AD05B5">
                          <w:rPr>
                            <w:rFonts w:hint="eastAsia"/>
                            <w:sz w:val="13"/>
                            <w:szCs w:val="13"/>
                          </w:rPr>
                          <w:t>四</w:t>
                        </w:r>
                        <w:r w:rsidRPr="00AD05B5">
                          <w:rPr>
                            <w:sz w:val="13"/>
                            <w:szCs w:val="13"/>
                          </w:rPr>
                          <w:t>）所有者权益内部结转</w:t>
                        </w:r>
                      </w:p>
                    </w:tc>
                  </w:sdtContent>
                </w:sdt>
                <w:tc>
                  <w:tcPr>
                    <w:tcW w:w="1176" w:type="dxa"/>
                    <w:tcBorders>
                      <w:right w:val="single" w:sz="4" w:space="0" w:color="auto"/>
                    </w:tcBorders>
                  </w:tcPr>
                  <w:p w14:paraId="0013F6C0"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18EDE4CA"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96EE655" w14:textId="77777777" w:rsidR="00AD05B5" w:rsidRPr="00AD05B5" w:rsidRDefault="00AD05B5" w:rsidP="005E6C96">
                    <w:pPr>
                      <w:jc w:val="right"/>
                      <w:rPr>
                        <w:sz w:val="13"/>
                        <w:szCs w:val="13"/>
                      </w:rPr>
                    </w:pPr>
                  </w:p>
                </w:tc>
                <w:tc>
                  <w:tcPr>
                    <w:tcW w:w="567" w:type="dxa"/>
                    <w:tcBorders>
                      <w:left w:val="single" w:sz="4" w:space="0" w:color="auto"/>
                    </w:tcBorders>
                  </w:tcPr>
                  <w:p w14:paraId="2E874748" w14:textId="77777777" w:rsidR="00AD05B5" w:rsidRPr="00AD05B5" w:rsidRDefault="00AD05B5" w:rsidP="005E6C96">
                    <w:pPr>
                      <w:jc w:val="right"/>
                      <w:rPr>
                        <w:sz w:val="13"/>
                        <w:szCs w:val="13"/>
                      </w:rPr>
                    </w:pPr>
                  </w:p>
                </w:tc>
                <w:tc>
                  <w:tcPr>
                    <w:tcW w:w="1276" w:type="dxa"/>
                  </w:tcPr>
                  <w:p w14:paraId="16C654EC" w14:textId="77777777" w:rsidR="00AD05B5" w:rsidRPr="00AD05B5" w:rsidRDefault="00AD05B5" w:rsidP="005E6C96">
                    <w:pPr>
                      <w:jc w:val="right"/>
                      <w:rPr>
                        <w:sz w:val="13"/>
                        <w:szCs w:val="13"/>
                      </w:rPr>
                    </w:pPr>
                  </w:p>
                </w:tc>
                <w:tc>
                  <w:tcPr>
                    <w:tcW w:w="1134" w:type="dxa"/>
                  </w:tcPr>
                  <w:p w14:paraId="51B4AB50" w14:textId="77777777" w:rsidR="00AD05B5" w:rsidRPr="00AD05B5" w:rsidRDefault="00AD05B5" w:rsidP="005E6C96">
                    <w:pPr>
                      <w:jc w:val="right"/>
                      <w:rPr>
                        <w:sz w:val="13"/>
                        <w:szCs w:val="13"/>
                      </w:rPr>
                    </w:pPr>
                  </w:p>
                </w:tc>
                <w:tc>
                  <w:tcPr>
                    <w:tcW w:w="1276" w:type="dxa"/>
                  </w:tcPr>
                  <w:p w14:paraId="1B1D0424" w14:textId="77777777" w:rsidR="00AD05B5" w:rsidRPr="00AD05B5" w:rsidRDefault="00AD05B5" w:rsidP="005E6C96">
                    <w:pPr>
                      <w:jc w:val="right"/>
                      <w:rPr>
                        <w:sz w:val="13"/>
                        <w:szCs w:val="13"/>
                      </w:rPr>
                    </w:pPr>
                  </w:p>
                </w:tc>
                <w:tc>
                  <w:tcPr>
                    <w:tcW w:w="850" w:type="dxa"/>
                  </w:tcPr>
                  <w:p w14:paraId="43349805" w14:textId="77777777" w:rsidR="00AD05B5" w:rsidRPr="00AD05B5" w:rsidRDefault="00AD05B5" w:rsidP="005E6C96">
                    <w:pPr>
                      <w:jc w:val="right"/>
                      <w:rPr>
                        <w:sz w:val="13"/>
                        <w:szCs w:val="13"/>
                      </w:rPr>
                    </w:pPr>
                  </w:p>
                </w:tc>
                <w:tc>
                  <w:tcPr>
                    <w:tcW w:w="1134" w:type="dxa"/>
                  </w:tcPr>
                  <w:p w14:paraId="53B8C178" w14:textId="77777777" w:rsidR="00AD05B5" w:rsidRPr="00AD05B5" w:rsidRDefault="00AD05B5" w:rsidP="005E6C96">
                    <w:pPr>
                      <w:jc w:val="right"/>
                      <w:rPr>
                        <w:sz w:val="13"/>
                        <w:szCs w:val="13"/>
                      </w:rPr>
                    </w:pPr>
                  </w:p>
                </w:tc>
                <w:tc>
                  <w:tcPr>
                    <w:tcW w:w="1134" w:type="dxa"/>
                  </w:tcPr>
                  <w:p w14:paraId="71E307A2" w14:textId="77777777" w:rsidR="00AD05B5" w:rsidRPr="00AD05B5" w:rsidRDefault="00AD05B5" w:rsidP="005E6C96">
                    <w:pPr>
                      <w:jc w:val="right"/>
                      <w:rPr>
                        <w:sz w:val="13"/>
                        <w:szCs w:val="13"/>
                      </w:rPr>
                    </w:pPr>
                  </w:p>
                </w:tc>
                <w:tc>
                  <w:tcPr>
                    <w:tcW w:w="1418" w:type="dxa"/>
                  </w:tcPr>
                  <w:p w14:paraId="2DA8D966" w14:textId="77777777" w:rsidR="00AD05B5" w:rsidRPr="00AD05B5" w:rsidRDefault="00AD05B5" w:rsidP="005E6C96">
                    <w:pPr>
                      <w:jc w:val="right"/>
                      <w:rPr>
                        <w:sz w:val="13"/>
                        <w:szCs w:val="13"/>
                      </w:rPr>
                    </w:pPr>
                  </w:p>
                </w:tc>
              </w:tr>
              <w:tr w:rsidR="00AD05B5" w14:paraId="505D0044" w14:textId="77777777" w:rsidTr="00F12765">
                <w:trPr>
                  <w:trHeight w:val="20"/>
                  <w:jc w:val="center"/>
                </w:trPr>
                <w:sdt>
                  <w:sdtPr>
                    <w:rPr>
                      <w:sz w:val="13"/>
                      <w:szCs w:val="13"/>
                    </w:rPr>
                    <w:tag w:val="_PLD_16ddc46b3a95453788bdcaaebfae99fa"/>
                    <w:id w:val="-1420322494"/>
                    <w:lock w:val="sdtLocked"/>
                  </w:sdtPr>
                  <w:sdtContent>
                    <w:tc>
                      <w:tcPr>
                        <w:tcW w:w="2394" w:type="dxa"/>
                      </w:tcPr>
                      <w:p w14:paraId="07DF3907" w14:textId="77777777" w:rsidR="00AD05B5" w:rsidRPr="00AD05B5" w:rsidRDefault="00AD05B5" w:rsidP="005E6C96">
                        <w:pPr>
                          <w:rPr>
                            <w:sz w:val="13"/>
                            <w:szCs w:val="13"/>
                          </w:rPr>
                        </w:pPr>
                        <w:r w:rsidRPr="00AD05B5">
                          <w:rPr>
                            <w:sz w:val="13"/>
                            <w:szCs w:val="13"/>
                          </w:rPr>
                          <w:t>1．资本公积转增资本（或股本）</w:t>
                        </w:r>
                      </w:p>
                    </w:tc>
                  </w:sdtContent>
                </w:sdt>
                <w:tc>
                  <w:tcPr>
                    <w:tcW w:w="1176" w:type="dxa"/>
                    <w:tcBorders>
                      <w:right w:val="single" w:sz="4" w:space="0" w:color="auto"/>
                    </w:tcBorders>
                  </w:tcPr>
                  <w:p w14:paraId="199B63A3"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94A307D"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2E33282B" w14:textId="77777777" w:rsidR="00AD05B5" w:rsidRPr="00AD05B5" w:rsidRDefault="00AD05B5" w:rsidP="005E6C96">
                    <w:pPr>
                      <w:jc w:val="right"/>
                      <w:rPr>
                        <w:sz w:val="13"/>
                        <w:szCs w:val="13"/>
                      </w:rPr>
                    </w:pPr>
                  </w:p>
                </w:tc>
                <w:tc>
                  <w:tcPr>
                    <w:tcW w:w="567" w:type="dxa"/>
                    <w:tcBorders>
                      <w:left w:val="single" w:sz="4" w:space="0" w:color="auto"/>
                    </w:tcBorders>
                  </w:tcPr>
                  <w:p w14:paraId="7B98BDBA" w14:textId="77777777" w:rsidR="00AD05B5" w:rsidRPr="00AD05B5" w:rsidRDefault="00AD05B5" w:rsidP="005E6C96">
                    <w:pPr>
                      <w:jc w:val="right"/>
                      <w:rPr>
                        <w:sz w:val="13"/>
                        <w:szCs w:val="13"/>
                      </w:rPr>
                    </w:pPr>
                  </w:p>
                </w:tc>
                <w:tc>
                  <w:tcPr>
                    <w:tcW w:w="1276" w:type="dxa"/>
                  </w:tcPr>
                  <w:p w14:paraId="2DB38D0C" w14:textId="77777777" w:rsidR="00AD05B5" w:rsidRPr="00AD05B5" w:rsidRDefault="00AD05B5" w:rsidP="005E6C96">
                    <w:pPr>
                      <w:jc w:val="right"/>
                      <w:rPr>
                        <w:sz w:val="13"/>
                        <w:szCs w:val="13"/>
                      </w:rPr>
                    </w:pPr>
                  </w:p>
                </w:tc>
                <w:tc>
                  <w:tcPr>
                    <w:tcW w:w="1134" w:type="dxa"/>
                  </w:tcPr>
                  <w:p w14:paraId="5C36BE3B" w14:textId="77777777" w:rsidR="00AD05B5" w:rsidRPr="00AD05B5" w:rsidRDefault="00AD05B5" w:rsidP="005E6C96">
                    <w:pPr>
                      <w:jc w:val="right"/>
                      <w:rPr>
                        <w:sz w:val="13"/>
                        <w:szCs w:val="13"/>
                      </w:rPr>
                    </w:pPr>
                  </w:p>
                </w:tc>
                <w:tc>
                  <w:tcPr>
                    <w:tcW w:w="1276" w:type="dxa"/>
                  </w:tcPr>
                  <w:p w14:paraId="3B2CB21A" w14:textId="77777777" w:rsidR="00AD05B5" w:rsidRPr="00AD05B5" w:rsidRDefault="00AD05B5" w:rsidP="005E6C96">
                    <w:pPr>
                      <w:jc w:val="right"/>
                      <w:rPr>
                        <w:sz w:val="13"/>
                        <w:szCs w:val="13"/>
                      </w:rPr>
                    </w:pPr>
                  </w:p>
                </w:tc>
                <w:tc>
                  <w:tcPr>
                    <w:tcW w:w="850" w:type="dxa"/>
                  </w:tcPr>
                  <w:p w14:paraId="3CB97307" w14:textId="77777777" w:rsidR="00AD05B5" w:rsidRPr="00AD05B5" w:rsidRDefault="00AD05B5" w:rsidP="005E6C96">
                    <w:pPr>
                      <w:jc w:val="right"/>
                      <w:rPr>
                        <w:sz w:val="13"/>
                        <w:szCs w:val="13"/>
                      </w:rPr>
                    </w:pPr>
                  </w:p>
                </w:tc>
                <w:tc>
                  <w:tcPr>
                    <w:tcW w:w="1134" w:type="dxa"/>
                  </w:tcPr>
                  <w:p w14:paraId="317E9661" w14:textId="77777777" w:rsidR="00AD05B5" w:rsidRPr="00AD05B5" w:rsidRDefault="00AD05B5" w:rsidP="005E6C96">
                    <w:pPr>
                      <w:jc w:val="right"/>
                      <w:rPr>
                        <w:sz w:val="13"/>
                        <w:szCs w:val="13"/>
                      </w:rPr>
                    </w:pPr>
                  </w:p>
                </w:tc>
                <w:tc>
                  <w:tcPr>
                    <w:tcW w:w="1134" w:type="dxa"/>
                  </w:tcPr>
                  <w:p w14:paraId="605BE1FA" w14:textId="77777777" w:rsidR="00AD05B5" w:rsidRPr="00AD05B5" w:rsidRDefault="00AD05B5" w:rsidP="005E6C96">
                    <w:pPr>
                      <w:jc w:val="right"/>
                      <w:rPr>
                        <w:sz w:val="13"/>
                        <w:szCs w:val="13"/>
                      </w:rPr>
                    </w:pPr>
                  </w:p>
                </w:tc>
                <w:tc>
                  <w:tcPr>
                    <w:tcW w:w="1418" w:type="dxa"/>
                  </w:tcPr>
                  <w:p w14:paraId="3FF90C63" w14:textId="77777777" w:rsidR="00AD05B5" w:rsidRPr="00AD05B5" w:rsidRDefault="00AD05B5" w:rsidP="005E6C96">
                    <w:pPr>
                      <w:jc w:val="right"/>
                      <w:rPr>
                        <w:sz w:val="13"/>
                        <w:szCs w:val="13"/>
                      </w:rPr>
                    </w:pPr>
                  </w:p>
                </w:tc>
              </w:tr>
              <w:tr w:rsidR="00AD05B5" w14:paraId="30550566" w14:textId="77777777" w:rsidTr="00F12765">
                <w:trPr>
                  <w:trHeight w:val="20"/>
                  <w:jc w:val="center"/>
                </w:trPr>
                <w:sdt>
                  <w:sdtPr>
                    <w:rPr>
                      <w:sz w:val="13"/>
                      <w:szCs w:val="13"/>
                    </w:rPr>
                    <w:tag w:val="_PLD_5f2b4bbca85e4693b990e3e25811eeab"/>
                    <w:id w:val="-386647058"/>
                    <w:lock w:val="sdtLocked"/>
                  </w:sdtPr>
                  <w:sdtContent>
                    <w:tc>
                      <w:tcPr>
                        <w:tcW w:w="2394" w:type="dxa"/>
                      </w:tcPr>
                      <w:p w14:paraId="1AE0036D" w14:textId="77777777" w:rsidR="00AD05B5" w:rsidRPr="00AD05B5" w:rsidRDefault="00AD05B5" w:rsidP="005E6C96">
                        <w:pPr>
                          <w:rPr>
                            <w:sz w:val="13"/>
                            <w:szCs w:val="13"/>
                          </w:rPr>
                        </w:pPr>
                        <w:r w:rsidRPr="00AD05B5">
                          <w:rPr>
                            <w:sz w:val="13"/>
                            <w:szCs w:val="13"/>
                          </w:rPr>
                          <w:t>2．盈余公积转增资本（或股本）</w:t>
                        </w:r>
                      </w:p>
                    </w:tc>
                  </w:sdtContent>
                </w:sdt>
                <w:tc>
                  <w:tcPr>
                    <w:tcW w:w="1176" w:type="dxa"/>
                    <w:tcBorders>
                      <w:right w:val="single" w:sz="4" w:space="0" w:color="auto"/>
                    </w:tcBorders>
                  </w:tcPr>
                  <w:p w14:paraId="1EF03475"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00192767"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6009450D" w14:textId="77777777" w:rsidR="00AD05B5" w:rsidRPr="00AD05B5" w:rsidRDefault="00AD05B5" w:rsidP="005E6C96">
                    <w:pPr>
                      <w:jc w:val="right"/>
                      <w:rPr>
                        <w:sz w:val="13"/>
                        <w:szCs w:val="13"/>
                      </w:rPr>
                    </w:pPr>
                  </w:p>
                </w:tc>
                <w:tc>
                  <w:tcPr>
                    <w:tcW w:w="567" w:type="dxa"/>
                    <w:tcBorders>
                      <w:left w:val="single" w:sz="4" w:space="0" w:color="auto"/>
                    </w:tcBorders>
                  </w:tcPr>
                  <w:p w14:paraId="5EAAEB20" w14:textId="77777777" w:rsidR="00AD05B5" w:rsidRPr="00AD05B5" w:rsidRDefault="00AD05B5" w:rsidP="005E6C96">
                    <w:pPr>
                      <w:jc w:val="right"/>
                      <w:rPr>
                        <w:sz w:val="13"/>
                        <w:szCs w:val="13"/>
                      </w:rPr>
                    </w:pPr>
                  </w:p>
                </w:tc>
                <w:tc>
                  <w:tcPr>
                    <w:tcW w:w="1276" w:type="dxa"/>
                  </w:tcPr>
                  <w:p w14:paraId="5E0B0536" w14:textId="77777777" w:rsidR="00AD05B5" w:rsidRPr="00AD05B5" w:rsidRDefault="00AD05B5" w:rsidP="005E6C96">
                    <w:pPr>
                      <w:jc w:val="right"/>
                      <w:rPr>
                        <w:sz w:val="13"/>
                        <w:szCs w:val="13"/>
                      </w:rPr>
                    </w:pPr>
                  </w:p>
                </w:tc>
                <w:tc>
                  <w:tcPr>
                    <w:tcW w:w="1134" w:type="dxa"/>
                  </w:tcPr>
                  <w:p w14:paraId="67D3D99B" w14:textId="77777777" w:rsidR="00AD05B5" w:rsidRPr="00AD05B5" w:rsidRDefault="00AD05B5" w:rsidP="005E6C96">
                    <w:pPr>
                      <w:jc w:val="right"/>
                      <w:rPr>
                        <w:sz w:val="13"/>
                        <w:szCs w:val="13"/>
                      </w:rPr>
                    </w:pPr>
                  </w:p>
                </w:tc>
                <w:tc>
                  <w:tcPr>
                    <w:tcW w:w="1276" w:type="dxa"/>
                  </w:tcPr>
                  <w:p w14:paraId="45500C37" w14:textId="77777777" w:rsidR="00AD05B5" w:rsidRPr="00AD05B5" w:rsidRDefault="00AD05B5" w:rsidP="005E6C96">
                    <w:pPr>
                      <w:jc w:val="right"/>
                      <w:rPr>
                        <w:sz w:val="13"/>
                        <w:szCs w:val="13"/>
                      </w:rPr>
                    </w:pPr>
                  </w:p>
                </w:tc>
                <w:tc>
                  <w:tcPr>
                    <w:tcW w:w="850" w:type="dxa"/>
                  </w:tcPr>
                  <w:p w14:paraId="2AF16BF4" w14:textId="77777777" w:rsidR="00AD05B5" w:rsidRPr="00AD05B5" w:rsidRDefault="00AD05B5" w:rsidP="005E6C96">
                    <w:pPr>
                      <w:jc w:val="right"/>
                      <w:rPr>
                        <w:sz w:val="13"/>
                        <w:szCs w:val="13"/>
                      </w:rPr>
                    </w:pPr>
                  </w:p>
                </w:tc>
                <w:tc>
                  <w:tcPr>
                    <w:tcW w:w="1134" w:type="dxa"/>
                  </w:tcPr>
                  <w:p w14:paraId="0AC73E8B" w14:textId="77777777" w:rsidR="00AD05B5" w:rsidRPr="00AD05B5" w:rsidRDefault="00AD05B5" w:rsidP="005E6C96">
                    <w:pPr>
                      <w:jc w:val="right"/>
                      <w:rPr>
                        <w:sz w:val="13"/>
                        <w:szCs w:val="13"/>
                      </w:rPr>
                    </w:pPr>
                  </w:p>
                </w:tc>
                <w:tc>
                  <w:tcPr>
                    <w:tcW w:w="1134" w:type="dxa"/>
                  </w:tcPr>
                  <w:p w14:paraId="18B7183D" w14:textId="77777777" w:rsidR="00AD05B5" w:rsidRPr="00AD05B5" w:rsidRDefault="00AD05B5" w:rsidP="005E6C96">
                    <w:pPr>
                      <w:jc w:val="right"/>
                      <w:rPr>
                        <w:sz w:val="13"/>
                        <w:szCs w:val="13"/>
                      </w:rPr>
                    </w:pPr>
                  </w:p>
                </w:tc>
                <w:tc>
                  <w:tcPr>
                    <w:tcW w:w="1418" w:type="dxa"/>
                  </w:tcPr>
                  <w:p w14:paraId="4329A969" w14:textId="77777777" w:rsidR="00AD05B5" w:rsidRPr="00AD05B5" w:rsidRDefault="00AD05B5" w:rsidP="005E6C96">
                    <w:pPr>
                      <w:jc w:val="right"/>
                      <w:rPr>
                        <w:sz w:val="13"/>
                        <w:szCs w:val="13"/>
                      </w:rPr>
                    </w:pPr>
                  </w:p>
                </w:tc>
              </w:tr>
              <w:tr w:rsidR="00AD05B5" w14:paraId="08B709E7" w14:textId="77777777" w:rsidTr="00F12765">
                <w:trPr>
                  <w:trHeight w:val="20"/>
                  <w:jc w:val="center"/>
                </w:trPr>
                <w:sdt>
                  <w:sdtPr>
                    <w:rPr>
                      <w:sz w:val="13"/>
                      <w:szCs w:val="13"/>
                    </w:rPr>
                    <w:tag w:val="_PLD_15d6c710562e41cc9b0f916bb42a3ecd"/>
                    <w:id w:val="1718467481"/>
                    <w:lock w:val="sdtLocked"/>
                  </w:sdtPr>
                  <w:sdtContent>
                    <w:tc>
                      <w:tcPr>
                        <w:tcW w:w="2394" w:type="dxa"/>
                      </w:tcPr>
                      <w:p w14:paraId="48BCF53E" w14:textId="77777777" w:rsidR="00AD05B5" w:rsidRPr="00AD05B5" w:rsidRDefault="00AD05B5" w:rsidP="005E6C96">
                        <w:pPr>
                          <w:rPr>
                            <w:sz w:val="13"/>
                            <w:szCs w:val="13"/>
                          </w:rPr>
                        </w:pPr>
                        <w:r w:rsidRPr="00AD05B5">
                          <w:rPr>
                            <w:sz w:val="13"/>
                            <w:szCs w:val="13"/>
                          </w:rPr>
                          <w:t>3．盈余公积弥补亏损</w:t>
                        </w:r>
                      </w:p>
                    </w:tc>
                  </w:sdtContent>
                </w:sdt>
                <w:tc>
                  <w:tcPr>
                    <w:tcW w:w="1176" w:type="dxa"/>
                    <w:tcBorders>
                      <w:right w:val="single" w:sz="4" w:space="0" w:color="auto"/>
                    </w:tcBorders>
                  </w:tcPr>
                  <w:p w14:paraId="1419278A"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240E8EB5"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5D858AB9" w14:textId="77777777" w:rsidR="00AD05B5" w:rsidRPr="00AD05B5" w:rsidRDefault="00AD05B5" w:rsidP="005E6C96">
                    <w:pPr>
                      <w:jc w:val="right"/>
                      <w:rPr>
                        <w:sz w:val="13"/>
                        <w:szCs w:val="13"/>
                      </w:rPr>
                    </w:pPr>
                  </w:p>
                </w:tc>
                <w:tc>
                  <w:tcPr>
                    <w:tcW w:w="567" w:type="dxa"/>
                    <w:tcBorders>
                      <w:left w:val="single" w:sz="4" w:space="0" w:color="auto"/>
                    </w:tcBorders>
                  </w:tcPr>
                  <w:p w14:paraId="6727B44B" w14:textId="77777777" w:rsidR="00AD05B5" w:rsidRPr="00AD05B5" w:rsidRDefault="00AD05B5" w:rsidP="005E6C96">
                    <w:pPr>
                      <w:jc w:val="right"/>
                      <w:rPr>
                        <w:sz w:val="13"/>
                        <w:szCs w:val="13"/>
                      </w:rPr>
                    </w:pPr>
                  </w:p>
                </w:tc>
                <w:tc>
                  <w:tcPr>
                    <w:tcW w:w="1276" w:type="dxa"/>
                  </w:tcPr>
                  <w:p w14:paraId="793CA052" w14:textId="77777777" w:rsidR="00AD05B5" w:rsidRPr="00AD05B5" w:rsidRDefault="00AD05B5" w:rsidP="005E6C96">
                    <w:pPr>
                      <w:jc w:val="right"/>
                      <w:rPr>
                        <w:sz w:val="13"/>
                        <w:szCs w:val="13"/>
                      </w:rPr>
                    </w:pPr>
                  </w:p>
                </w:tc>
                <w:tc>
                  <w:tcPr>
                    <w:tcW w:w="1134" w:type="dxa"/>
                  </w:tcPr>
                  <w:p w14:paraId="25DF6C64" w14:textId="77777777" w:rsidR="00AD05B5" w:rsidRPr="00AD05B5" w:rsidRDefault="00AD05B5" w:rsidP="005E6C96">
                    <w:pPr>
                      <w:jc w:val="right"/>
                      <w:rPr>
                        <w:sz w:val="13"/>
                        <w:szCs w:val="13"/>
                      </w:rPr>
                    </w:pPr>
                  </w:p>
                </w:tc>
                <w:tc>
                  <w:tcPr>
                    <w:tcW w:w="1276" w:type="dxa"/>
                  </w:tcPr>
                  <w:p w14:paraId="074E02E3" w14:textId="77777777" w:rsidR="00AD05B5" w:rsidRPr="00AD05B5" w:rsidRDefault="00AD05B5" w:rsidP="005E6C96">
                    <w:pPr>
                      <w:jc w:val="right"/>
                      <w:rPr>
                        <w:sz w:val="13"/>
                        <w:szCs w:val="13"/>
                      </w:rPr>
                    </w:pPr>
                  </w:p>
                </w:tc>
                <w:tc>
                  <w:tcPr>
                    <w:tcW w:w="850" w:type="dxa"/>
                  </w:tcPr>
                  <w:p w14:paraId="56D167AD" w14:textId="77777777" w:rsidR="00AD05B5" w:rsidRPr="00AD05B5" w:rsidRDefault="00AD05B5" w:rsidP="005E6C96">
                    <w:pPr>
                      <w:jc w:val="right"/>
                      <w:rPr>
                        <w:sz w:val="13"/>
                        <w:szCs w:val="13"/>
                      </w:rPr>
                    </w:pPr>
                  </w:p>
                </w:tc>
                <w:tc>
                  <w:tcPr>
                    <w:tcW w:w="1134" w:type="dxa"/>
                  </w:tcPr>
                  <w:p w14:paraId="3A832DF1" w14:textId="77777777" w:rsidR="00AD05B5" w:rsidRPr="00AD05B5" w:rsidRDefault="00AD05B5" w:rsidP="005E6C96">
                    <w:pPr>
                      <w:jc w:val="right"/>
                      <w:rPr>
                        <w:sz w:val="13"/>
                        <w:szCs w:val="13"/>
                      </w:rPr>
                    </w:pPr>
                  </w:p>
                </w:tc>
                <w:tc>
                  <w:tcPr>
                    <w:tcW w:w="1134" w:type="dxa"/>
                  </w:tcPr>
                  <w:p w14:paraId="55864513" w14:textId="77777777" w:rsidR="00AD05B5" w:rsidRPr="00AD05B5" w:rsidRDefault="00AD05B5" w:rsidP="005E6C96">
                    <w:pPr>
                      <w:jc w:val="right"/>
                      <w:rPr>
                        <w:sz w:val="13"/>
                        <w:szCs w:val="13"/>
                      </w:rPr>
                    </w:pPr>
                  </w:p>
                </w:tc>
                <w:tc>
                  <w:tcPr>
                    <w:tcW w:w="1418" w:type="dxa"/>
                  </w:tcPr>
                  <w:p w14:paraId="1B14D188" w14:textId="77777777" w:rsidR="00AD05B5" w:rsidRPr="00AD05B5" w:rsidRDefault="00AD05B5" w:rsidP="005E6C96">
                    <w:pPr>
                      <w:jc w:val="right"/>
                      <w:rPr>
                        <w:sz w:val="13"/>
                        <w:szCs w:val="13"/>
                      </w:rPr>
                    </w:pPr>
                  </w:p>
                </w:tc>
              </w:tr>
              <w:tr w:rsidR="00AD05B5" w14:paraId="3AD2F78C" w14:textId="77777777" w:rsidTr="00F12765">
                <w:trPr>
                  <w:trHeight w:val="20"/>
                  <w:jc w:val="center"/>
                </w:trPr>
                <w:sdt>
                  <w:sdtPr>
                    <w:rPr>
                      <w:sz w:val="13"/>
                      <w:szCs w:val="13"/>
                    </w:rPr>
                    <w:tag w:val="_PLD_0606d2caaedf4da893a310da39b97232"/>
                    <w:id w:val="1246609465"/>
                    <w:lock w:val="sdtLocked"/>
                  </w:sdtPr>
                  <w:sdtContent>
                    <w:tc>
                      <w:tcPr>
                        <w:tcW w:w="2394" w:type="dxa"/>
                      </w:tcPr>
                      <w:p w14:paraId="71039EEF" w14:textId="77777777" w:rsidR="00AD05B5" w:rsidRPr="00AD05B5" w:rsidRDefault="00AD05B5" w:rsidP="005E6C96">
                        <w:pPr>
                          <w:rPr>
                            <w:sz w:val="13"/>
                            <w:szCs w:val="13"/>
                          </w:rPr>
                        </w:pPr>
                        <w:r w:rsidRPr="00AD05B5">
                          <w:rPr>
                            <w:sz w:val="13"/>
                            <w:szCs w:val="13"/>
                          </w:rPr>
                          <w:t>4．其他</w:t>
                        </w:r>
                      </w:p>
                    </w:tc>
                  </w:sdtContent>
                </w:sdt>
                <w:tc>
                  <w:tcPr>
                    <w:tcW w:w="1176" w:type="dxa"/>
                    <w:tcBorders>
                      <w:right w:val="single" w:sz="4" w:space="0" w:color="auto"/>
                    </w:tcBorders>
                  </w:tcPr>
                  <w:p w14:paraId="32F5239F"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01645AB7"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01F8CAB1" w14:textId="77777777" w:rsidR="00AD05B5" w:rsidRPr="00AD05B5" w:rsidRDefault="00AD05B5" w:rsidP="005E6C96">
                    <w:pPr>
                      <w:jc w:val="right"/>
                      <w:rPr>
                        <w:sz w:val="13"/>
                        <w:szCs w:val="13"/>
                      </w:rPr>
                    </w:pPr>
                  </w:p>
                </w:tc>
                <w:tc>
                  <w:tcPr>
                    <w:tcW w:w="567" w:type="dxa"/>
                    <w:tcBorders>
                      <w:left w:val="single" w:sz="4" w:space="0" w:color="auto"/>
                    </w:tcBorders>
                  </w:tcPr>
                  <w:p w14:paraId="4084A239" w14:textId="77777777" w:rsidR="00AD05B5" w:rsidRPr="00AD05B5" w:rsidRDefault="00AD05B5" w:rsidP="005E6C96">
                    <w:pPr>
                      <w:jc w:val="right"/>
                      <w:rPr>
                        <w:sz w:val="13"/>
                        <w:szCs w:val="13"/>
                      </w:rPr>
                    </w:pPr>
                  </w:p>
                </w:tc>
                <w:tc>
                  <w:tcPr>
                    <w:tcW w:w="1276" w:type="dxa"/>
                  </w:tcPr>
                  <w:p w14:paraId="3B503358" w14:textId="77777777" w:rsidR="00AD05B5" w:rsidRPr="00AD05B5" w:rsidRDefault="00AD05B5" w:rsidP="005E6C96">
                    <w:pPr>
                      <w:jc w:val="right"/>
                      <w:rPr>
                        <w:sz w:val="13"/>
                        <w:szCs w:val="13"/>
                      </w:rPr>
                    </w:pPr>
                  </w:p>
                </w:tc>
                <w:tc>
                  <w:tcPr>
                    <w:tcW w:w="1134" w:type="dxa"/>
                  </w:tcPr>
                  <w:p w14:paraId="0ECE7EE7" w14:textId="77777777" w:rsidR="00AD05B5" w:rsidRPr="00AD05B5" w:rsidRDefault="00AD05B5" w:rsidP="005E6C96">
                    <w:pPr>
                      <w:jc w:val="right"/>
                      <w:rPr>
                        <w:sz w:val="13"/>
                        <w:szCs w:val="13"/>
                      </w:rPr>
                    </w:pPr>
                  </w:p>
                </w:tc>
                <w:tc>
                  <w:tcPr>
                    <w:tcW w:w="1276" w:type="dxa"/>
                  </w:tcPr>
                  <w:p w14:paraId="22E725C8" w14:textId="77777777" w:rsidR="00AD05B5" w:rsidRPr="00AD05B5" w:rsidRDefault="00AD05B5" w:rsidP="005E6C96">
                    <w:pPr>
                      <w:jc w:val="right"/>
                      <w:rPr>
                        <w:sz w:val="13"/>
                        <w:szCs w:val="13"/>
                      </w:rPr>
                    </w:pPr>
                  </w:p>
                </w:tc>
                <w:tc>
                  <w:tcPr>
                    <w:tcW w:w="850" w:type="dxa"/>
                  </w:tcPr>
                  <w:p w14:paraId="18A13689" w14:textId="77777777" w:rsidR="00AD05B5" w:rsidRPr="00AD05B5" w:rsidRDefault="00AD05B5" w:rsidP="005E6C96">
                    <w:pPr>
                      <w:jc w:val="right"/>
                      <w:rPr>
                        <w:sz w:val="13"/>
                        <w:szCs w:val="13"/>
                      </w:rPr>
                    </w:pPr>
                  </w:p>
                </w:tc>
                <w:tc>
                  <w:tcPr>
                    <w:tcW w:w="1134" w:type="dxa"/>
                  </w:tcPr>
                  <w:p w14:paraId="7BB5E72E" w14:textId="77777777" w:rsidR="00AD05B5" w:rsidRPr="00AD05B5" w:rsidRDefault="00AD05B5" w:rsidP="005E6C96">
                    <w:pPr>
                      <w:jc w:val="right"/>
                      <w:rPr>
                        <w:sz w:val="13"/>
                        <w:szCs w:val="13"/>
                      </w:rPr>
                    </w:pPr>
                  </w:p>
                </w:tc>
                <w:tc>
                  <w:tcPr>
                    <w:tcW w:w="1134" w:type="dxa"/>
                  </w:tcPr>
                  <w:p w14:paraId="0C72BF82" w14:textId="77777777" w:rsidR="00AD05B5" w:rsidRPr="00AD05B5" w:rsidRDefault="00AD05B5" w:rsidP="005E6C96">
                    <w:pPr>
                      <w:jc w:val="right"/>
                      <w:rPr>
                        <w:sz w:val="13"/>
                        <w:szCs w:val="13"/>
                      </w:rPr>
                    </w:pPr>
                  </w:p>
                </w:tc>
                <w:tc>
                  <w:tcPr>
                    <w:tcW w:w="1418" w:type="dxa"/>
                  </w:tcPr>
                  <w:p w14:paraId="29299201" w14:textId="77777777" w:rsidR="00AD05B5" w:rsidRPr="00AD05B5" w:rsidRDefault="00AD05B5" w:rsidP="005E6C96">
                    <w:pPr>
                      <w:jc w:val="right"/>
                      <w:rPr>
                        <w:sz w:val="13"/>
                        <w:szCs w:val="13"/>
                      </w:rPr>
                    </w:pPr>
                  </w:p>
                </w:tc>
              </w:tr>
              <w:tr w:rsidR="00AD05B5" w14:paraId="53BDDAA6" w14:textId="77777777" w:rsidTr="00F12765">
                <w:trPr>
                  <w:trHeight w:val="20"/>
                  <w:jc w:val="center"/>
                </w:trPr>
                <w:sdt>
                  <w:sdtPr>
                    <w:rPr>
                      <w:sz w:val="13"/>
                      <w:szCs w:val="13"/>
                    </w:rPr>
                    <w:tag w:val="_PLD_b6b13ecec0044452bf1609cb679a8ac5"/>
                    <w:id w:val="-1073358737"/>
                    <w:lock w:val="sdtLocked"/>
                  </w:sdtPr>
                  <w:sdtContent>
                    <w:tc>
                      <w:tcPr>
                        <w:tcW w:w="2394" w:type="dxa"/>
                        <w:vAlign w:val="center"/>
                      </w:tcPr>
                      <w:p w14:paraId="4A6F7EC4" w14:textId="77777777" w:rsidR="00AD05B5" w:rsidRPr="00AD05B5" w:rsidRDefault="00AD05B5" w:rsidP="005E6C96">
                        <w:pPr>
                          <w:rPr>
                            <w:sz w:val="13"/>
                            <w:szCs w:val="13"/>
                          </w:rPr>
                        </w:pPr>
                        <w:r w:rsidRPr="00AD05B5">
                          <w:rPr>
                            <w:rFonts w:hint="eastAsia"/>
                            <w:sz w:val="13"/>
                            <w:szCs w:val="13"/>
                          </w:rPr>
                          <w:t xml:space="preserve"> （五）专项储备</w:t>
                        </w:r>
                      </w:p>
                    </w:tc>
                  </w:sdtContent>
                </w:sdt>
                <w:tc>
                  <w:tcPr>
                    <w:tcW w:w="1176" w:type="dxa"/>
                    <w:tcBorders>
                      <w:right w:val="single" w:sz="4" w:space="0" w:color="auto"/>
                    </w:tcBorders>
                  </w:tcPr>
                  <w:p w14:paraId="325EF4EE"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FE70C20"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5DC91445" w14:textId="77777777" w:rsidR="00AD05B5" w:rsidRPr="00AD05B5" w:rsidRDefault="00AD05B5" w:rsidP="005E6C96">
                    <w:pPr>
                      <w:jc w:val="right"/>
                      <w:rPr>
                        <w:sz w:val="13"/>
                        <w:szCs w:val="13"/>
                      </w:rPr>
                    </w:pPr>
                  </w:p>
                </w:tc>
                <w:tc>
                  <w:tcPr>
                    <w:tcW w:w="567" w:type="dxa"/>
                    <w:tcBorders>
                      <w:left w:val="single" w:sz="4" w:space="0" w:color="auto"/>
                    </w:tcBorders>
                  </w:tcPr>
                  <w:p w14:paraId="061B8398" w14:textId="77777777" w:rsidR="00AD05B5" w:rsidRPr="00AD05B5" w:rsidRDefault="00AD05B5" w:rsidP="005E6C96">
                    <w:pPr>
                      <w:jc w:val="right"/>
                      <w:rPr>
                        <w:sz w:val="13"/>
                        <w:szCs w:val="13"/>
                      </w:rPr>
                    </w:pPr>
                  </w:p>
                </w:tc>
                <w:tc>
                  <w:tcPr>
                    <w:tcW w:w="1276" w:type="dxa"/>
                  </w:tcPr>
                  <w:p w14:paraId="6894209A" w14:textId="77777777" w:rsidR="00AD05B5" w:rsidRPr="00AD05B5" w:rsidRDefault="00AD05B5" w:rsidP="005E6C96">
                    <w:pPr>
                      <w:jc w:val="right"/>
                      <w:rPr>
                        <w:sz w:val="13"/>
                        <w:szCs w:val="13"/>
                      </w:rPr>
                    </w:pPr>
                  </w:p>
                </w:tc>
                <w:tc>
                  <w:tcPr>
                    <w:tcW w:w="1134" w:type="dxa"/>
                  </w:tcPr>
                  <w:p w14:paraId="15B3B19A" w14:textId="77777777" w:rsidR="00AD05B5" w:rsidRPr="00AD05B5" w:rsidRDefault="00AD05B5" w:rsidP="005E6C96">
                    <w:pPr>
                      <w:jc w:val="right"/>
                      <w:rPr>
                        <w:sz w:val="13"/>
                        <w:szCs w:val="13"/>
                      </w:rPr>
                    </w:pPr>
                  </w:p>
                </w:tc>
                <w:tc>
                  <w:tcPr>
                    <w:tcW w:w="1276" w:type="dxa"/>
                  </w:tcPr>
                  <w:p w14:paraId="29B12BE0" w14:textId="77777777" w:rsidR="00AD05B5" w:rsidRPr="00AD05B5" w:rsidRDefault="00AD05B5" w:rsidP="005E6C96">
                    <w:pPr>
                      <w:jc w:val="right"/>
                      <w:rPr>
                        <w:sz w:val="13"/>
                        <w:szCs w:val="13"/>
                      </w:rPr>
                    </w:pPr>
                  </w:p>
                </w:tc>
                <w:tc>
                  <w:tcPr>
                    <w:tcW w:w="850" w:type="dxa"/>
                  </w:tcPr>
                  <w:p w14:paraId="0CECFC6E" w14:textId="77777777" w:rsidR="00AD05B5" w:rsidRPr="00AD05B5" w:rsidRDefault="00AD05B5" w:rsidP="005E6C96">
                    <w:pPr>
                      <w:jc w:val="right"/>
                      <w:rPr>
                        <w:sz w:val="13"/>
                        <w:szCs w:val="13"/>
                      </w:rPr>
                    </w:pPr>
                  </w:p>
                </w:tc>
                <w:tc>
                  <w:tcPr>
                    <w:tcW w:w="1134" w:type="dxa"/>
                  </w:tcPr>
                  <w:p w14:paraId="7A9CC972" w14:textId="77777777" w:rsidR="00AD05B5" w:rsidRPr="00AD05B5" w:rsidRDefault="00AD05B5" w:rsidP="005E6C96">
                    <w:pPr>
                      <w:jc w:val="right"/>
                      <w:rPr>
                        <w:sz w:val="13"/>
                        <w:szCs w:val="13"/>
                      </w:rPr>
                    </w:pPr>
                  </w:p>
                </w:tc>
                <w:tc>
                  <w:tcPr>
                    <w:tcW w:w="1134" w:type="dxa"/>
                  </w:tcPr>
                  <w:p w14:paraId="6BE9112C" w14:textId="77777777" w:rsidR="00AD05B5" w:rsidRPr="00AD05B5" w:rsidRDefault="00AD05B5" w:rsidP="005E6C96">
                    <w:pPr>
                      <w:jc w:val="right"/>
                      <w:rPr>
                        <w:sz w:val="13"/>
                        <w:szCs w:val="13"/>
                      </w:rPr>
                    </w:pPr>
                  </w:p>
                </w:tc>
                <w:tc>
                  <w:tcPr>
                    <w:tcW w:w="1418" w:type="dxa"/>
                  </w:tcPr>
                  <w:p w14:paraId="6744C170" w14:textId="77777777" w:rsidR="00AD05B5" w:rsidRPr="00AD05B5" w:rsidRDefault="00AD05B5" w:rsidP="005E6C96">
                    <w:pPr>
                      <w:jc w:val="right"/>
                      <w:rPr>
                        <w:sz w:val="13"/>
                        <w:szCs w:val="13"/>
                      </w:rPr>
                    </w:pPr>
                  </w:p>
                </w:tc>
              </w:tr>
              <w:tr w:rsidR="00AD05B5" w14:paraId="7D610A2F" w14:textId="77777777" w:rsidTr="00F12765">
                <w:trPr>
                  <w:trHeight w:val="20"/>
                  <w:jc w:val="center"/>
                </w:trPr>
                <w:sdt>
                  <w:sdtPr>
                    <w:rPr>
                      <w:sz w:val="13"/>
                      <w:szCs w:val="13"/>
                    </w:rPr>
                    <w:tag w:val="_PLD_cbede54ab9934d5ea45cda3f59593c28"/>
                    <w:id w:val="-1905292089"/>
                    <w:lock w:val="sdtLocked"/>
                  </w:sdtPr>
                  <w:sdtContent>
                    <w:tc>
                      <w:tcPr>
                        <w:tcW w:w="2394" w:type="dxa"/>
                        <w:vAlign w:val="center"/>
                      </w:tcPr>
                      <w:p w14:paraId="357A00E6" w14:textId="77777777" w:rsidR="00AD05B5" w:rsidRPr="00AD05B5" w:rsidRDefault="00AD05B5" w:rsidP="005E6C96">
                        <w:pPr>
                          <w:rPr>
                            <w:sz w:val="13"/>
                            <w:szCs w:val="13"/>
                          </w:rPr>
                        </w:pPr>
                        <w:r w:rsidRPr="00AD05B5">
                          <w:rPr>
                            <w:rFonts w:hint="eastAsia"/>
                            <w:sz w:val="13"/>
                            <w:szCs w:val="13"/>
                          </w:rPr>
                          <w:t>1．本期提取</w:t>
                        </w:r>
                      </w:p>
                    </w:tc>
                  </w:sdtContent>
                </w:sdt>
                <w:tc>
                  <w:tcPr>
                    <w:tcW w:w="1176" w:type="dxa"/>
                    <w:tcBorders>
                      <w:right w:val="single" w:sz="4" w:space="0" w:color="auto"/>
                    </w:tcBorders>
                  </w:tcPr>
                  <w:p w14:paraId="2481554B"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10B1DAA4"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121D887E" w14:textId="77777777" w:rsidR="00AD05B5" w:rsidRPr="00AD05B5" w:rsidRDefault="00AD05B5" w:rsidP="005E6C96">
                    <w:pPr>
                      <w:jc w:val="right"/>
                      <w:rPr>
                        <w:sz w:val="13"/>
                        <w:szCs w:val="13"/>
                      </w:rPr>
                    </w:pPr>
                  </w:p>
                </w:tc>
                <w:tc>
                  <w:tcPr>
                    <w:tcW w:w="567" w:type="dxa"/>
                    <w:tcBorders>
                      <w:left w:val="single" w:sz="4" w:space="0" w:color="auto"/>
                    </w:tcBorders>
                  </w:tcPr>
                  <w:p w14:paraId="120A051F" w14:textId="77777777" w:rsidR="00AD05B5" w:rsidRPr="00AD05B5" w:rsidRDefault="00AD05B5" w:rsidP="005E6C96">
                    <w:pPr>
                      <w:jc w:val="right"/>
                      <w:rPr>
                        <w:sz w:val="13"/>
                        <w:szCs w:val="13"/>
                      </w:rPr>
                    </w:pPr>
                  </w:p>
                </w:tc>
                <w:tc>
                  <w:tcPr>
                    <w:tcW w:w="1276" w:type="dxa"/>
                  </w:tcPr>
                  <w:p w14:paraId="25732458" w14:textId="77777777" w:rsidR="00AD05B5" w:rsidRPr="00AD05B5" w:rsidRDefault="00AD05B5" w:rsidP="005E6C96">
                    <w:pPr>
                      <w:jc w:val="right"/>
                      <w:rPr>
                        <w:sz w:val="13"/>
                        <w:szCs w:val="13"/>
                      </w:rPr>
                    </w:pPr>
                  </w:p>
                </w:tc>
                <w:tc>
                  <w:tcPr>
                    <w:tcW w:w="1134" w:type="dxa"/>
                  </w:tcPr>
                  <w:p w14:paraId="4D4612A5" w14:textId="77777777" w:rsidR="00AD05B5" w:rsidRPr="00AD05B5" w:rsidRDefault="00AD05B5" w:rsidP="005E6C96">
                    <w:pPr>
                      <w:jc w:val="right"/>
                      <w:rPr>
                        <w:sz w:val="13"/>
                        <w:szCs w:val="13"/>
                      </w:rPr>
                    </w:pPr>
                  </w:p>
                </w:tc>
                <w:tc>
                  <w:tcPr>
                    <w:tcW w:w="1276" w:type="dxa"/>
                  </w:tcPr>
                  <w:p w14:paraId="14461325" w14:textId="77777777" w:rsidR="00AD05B5" w:rsidRPr="00AD05B5" w:rsidRDefault="00AD05B5" w:rsidP="005E6C96">
                    <w:pPr>
                      <w:jc w:val="right"/>
                      <w:rPr>
                        <w:sz w:val="13"/>
                        <w:szCs w:val="13"/>
                      </w:rPr>
                    </w:pPr>
                  </w:p>
                </w:tc>
                <w:tc>
                  <w:tcPr>
                    <w:tcW w:w="850" w:type="dxa"/>
                  </w:tcPr>
                  <w:p w14:paraId="5F5925B1" w14:textId="77777777" w:rsidR="00AD05B5" w:rsidRPr="00AD05B5" w:rsidRDefault="00AD05B5" w:rsidP="005E6C96">
                    <w:pPr>
                      <w:jc w:val="right"/>
                      <w:rPr>
                        <w:sz w:val="13"/>
                        <w:szCs w:val="13"/>
                      </w:rPr>
                    </w:pPr>
                  </w:p>
                </w:tc>
                <w:tc>
                  <w:tcPr>
                    <w:tcW w:w="1134" w:type="dxa"/>
                  </w:tcPr>
                  <w:p w14:paraId="7A07DA6D" w14:textId="77777777" w:rsidR="00AD05B5" w:rsidRPr="00AD05B5" w:rsidRDefault="00AD05B5" w:rsidP="005E6C96">
                    <w:pPr>
                      <w:jc w:val="right"/>
                      <w:rPr>
                        <w:sz w:val="13"/>
                        <w:szCs w:val="13"/>
                      </w:rPr>
                    </w:pPr>
                  </w:p>
                </w:tc>
                <w:tc>
                  <w:tcPr>
                    <w:tcW w:w="1134" w:type="dxa"/>
                  </w:tcPr>
                  <w:p w14:paraId="1A5393B7" w14:textId="77777777" w:rsidR="00AD05B5" w:rsidRPr="00AD05B5" w:rsidRDefault="00AD05B5" w:rsidP="005E6C96">
                    <w:pPr>
                      <w:jc w:val="right"/>
                      <w:rPr>
                        <w:sz w:val="13"/>
                        <w:szCs w:val="13"/>
                      </w:rPr>
                    </w:pPr>
                  </w:p>
                </w:tc>
                <w:tc>
                  <w:tcPr>
                    <w:tcW w:w="1418" w:type="dxa"/>
                  </w:tcPr>
                  <w:p w14:paraId="1356A0BC" w14:textId="77777777" w:rsidR="00AD05B5" w:rsidRPr="00AD05B5" w:rsidRDefault="00AD05B5" w:rsidP="005E6C96">
                    <w:pPr>
                      <w:jc w:val="right"/>
                      <w:rPr>
                        <w:sz w:val="13"/>
                        <w:szCs w:val="13"/>
                      </w:rPr>
                    </w:pPr>
                  </w:p>
                </w:tc>
              </w:tr>
              <w:tr w:rsidR="00AD05B5" w14:paraId="1FA98308" w14:textId="77777777" w:rsidTr="00F12765">
                <w:trPr>
                  <w:trHeight w:val="20"/>
                  <w:jc w:val="center"/>
                </w:trPr>
                <w:sdt>
                  <w:sdtPr>
                    <w:rPr>
                      <w:sz w:val="13"/>
                      <w:szCs w:val="13"/>
                    </w:rPr>
                    <w:tag w:val="_PLD_7900abe823e94277be091b3f1c7a54a5"/>
                    <w:id w:val="123271060"/>
                    <w:lock w:val="sdtLocked"/>
                  </w:sdtPr>
                  <w:sdtContent>
                    <w:tc>
                      <w:tcPr>
                        <w:tcW w:w="2394" w:type="dxa"/>
                        <w:vAlign w:val="center"/>
                      </w:tcPr>
                      <w:p w14:paraId="0ED0AEA1" w14:textId="77777777" w:rsidR="00AD05B5" w:rsidRPr="00AD05B5" w:rsidRDefault="00AD05B5" w:rsidP="005E6C96">
                        <w:pPr>
                          <w:rPr>
                            <w:sz w:val="13"/>
                            <w:szCs w:val="13"/>
                          </w:rPr>
                        </w:pPr>
                        <w:r w:rsidRPr="00AD05B5">
                          <w:rPr>
                            <w:rFonts w:hint="eastAsia"/>
                            <w:sz w:val="13"/>
                            <w:szCs w:val="13"/>
                          </w:rPr>
                          <w:t>2．本期使用</w:t>
                        </w:r>
                      </w:p>
                    </w:tc>
                  </w:sdtContent>
                </w:sdt>
                <w:tc>
                  <w:tcPr>
                    <w:tcW w:w="1176" w:type="dxa"/>
                    <w:tcBorders>
                      <w:right w:val="single" w:sz="4" w:space="0" w:color="auto"/>
                    </w:tcBorders>
                  </w:tcPr>
                  <w:p w14:paraId="76C80C35"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3895685"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6C92386" w14:textId="77777777" w:rsidR="00AD05B5" w:rsidRPr="00AD05B5" w:rsidRDefault="00AD05B5" w:rsidP="005E6C96">
                    <w:pPr>
                      <w:jc w:val="right"/>
                      <w:rPr>
                        <w:sz w:val="13"/>
                        <w:szCs w:val="13"/>
                      </w:rPr>
                    </w:pPr>
                  </w:p>
                </w:tc>
                <w:tc>
                  <w:tcPr>
                    <w:tcW w:w="567" w:type="dxa"/>
                    <w:tcBorders>
                      <w:left w:val="single" w:sz="4" w:space="0" w:color="auto"/>
                    </w:tcBorders>
                  </w:tcPr>
                  <w:p w14:paraId="1D64CB96" w14:textId="77777777" w:rsidR="00AD05B5" w:rsidRPr="00AD05B5" w:rsidRDefault="00AD05B5" w:rsidP="005E6C96">
                    <w:pPr>
                      <w:jc w:val="right"/>
                      <w:rPr>
                        <w:sz w:val="13"/>
                        <w:szCs w:val="13"/>
                      </w:rPr>
                    </w:pPr>
                  </w:p>
                </w:tc>
                <w:tc>
                  <w:tcPr>
                    <w:tcW w:w="1276" w:type="dxa"/>
                  </w:tcPr>
                  <w:p w14:paraId="3EE2EF5E" w14:textId="77777777" w:rsidR="00AD05B5" w:rsidRPr="00AD05B5" w:rsidRDefault="00AD05B5" w:rsidP="005E6C96">
                    <w:pPr>
                      <w:jc w:val="right"/>
                      <w:rPr>
                        <w:sz w:val="13"/>
                        <w:szCs w:val="13"/>
                      </w:rPr>
                    </w:pPr>
                  </w:p>
                </w:tc>
                <w:tc>
                  <w:tcPr>
                    <w:tcW w:w="1134" w:type="dxa"/>
                  </w:tcPr>
                  <w:p w14:paraId="2305B3A1" w14:textId="77777777" w:rsidR="00AD05B5" w:rsidRPr="00AD05B5" w:rsidRDefault="00AD05B5" w:rsidP="005E6C96">
                    <w:pPr>
                      <w:jc w:val="right"/>
                      <w:rPr>
                        <w:sz w:val="13"/>
                        <w:szCs w:val="13"/>
                      </w:rPr>
                    </w:pPr>
                  </w:p>
                </w:tc>
                <w:tc>
                  <w:tcPr>
                    <w:tcW w:w="1276" w:type="dxa"/>
                  </w:tcPr>
                  <w:p w14:paraId="2CC8F018" w14:textId="77777777" w:rsidR="00AD05B5" w:rsidRPr="00AD05B5" w:rsidRDefault="00AD05B5" w:rsidP="005E6C96">
                    <w:pPr>
                      <w:jc w:val="right"/>
                      <w:rPr>
                        <w:sz w:val="13"/>
                        <w:szCs w:val="13"/>
                      </w:rPr>
                    </w:pPr>
                  </w:p>
                </w:tc>
                <w:tc>
                  <w:tcPr>
                    <w:tcW w:w="850" w:type="dxa"/>
                  </w:tcPr>
                  <w:p w14:paraId="33AFA2EF" w14:textId="77777777" w:rsidR="00AD05B5" w:rsidRPr="00AD05B5" w:rsidRDefault="00AD05B5" w:rsidP="005E6C96">
                    <w:pPr>
                      <w:jc w:val="right"/>
                      <w:rPr>
                        <w:sz w:val="13"/>
                        <w:szCs w:val="13"/>
                      </w:rPr>
                    </w:pPr>
                  </w:p>
                </w:tc>
                <w:tc>
                  <w:tcPr>
                    <w:tcW w:w="1134" w:type="dxa"/>
                  </w:tcPr>
                  <w:p w14:paraId="740A78F9" w14:textId="77777777" w:rsidR="00AD05B5" w:rsidRPr="00AD05B5" w:rsidRDefault="00AD05B5" w:rsidP="005E6C96">
                    <w:pPr>
                      <w:jc w:val="right"/>
                      <w:rPr>
                        <w:sz w:val="13"/>
                        <w:szCs w:val="13"/>
                      </w:rPr>
                    </w:pPr>
                  </w:p>
                </w:tc>
                <w:tc>
                  <w:tcPr>
                    <w:tcW w:w="1134" w:type="dxa"/>
                  </w:tcPr>
                  <w:p w14:paraId="50CFD39B" w14:textId="77777777" w:rsidR="00AD05B5" w:rsidRPr="00AD05B5" w:rsidRDefault="00AD05B5" w:rsidP="005E6C96">
                    <w:pPr>
                      <w:jc w:val="right"/>
                      <w:rPr>
                        <w:sz w:val="13"/>
                        <w:szCs w:val="13"/>
                      </w:rPr>
                    </w:pPr>
                  </w:p>
                </w:tc>
                <w:tc>
                  <w:tcPr>
                    <w:tcW w:w="1418" w:type="dxa"/>
                  </w:tcPr>
                  <w:p w14:paraId="4FF5B18E" w14:textId="77777777" w:rsidR="00AD05B5" w:rsidRPr="00AD05B5" w:rsidRDefault="00AD05B5" w:rsidP="005E6C96">
                    <w:pPr>
                      <w:jc w:val="right"/>
                      <w:rPr>
                        <w:sz w:val="13"/>
                        <w:szCs w:val="13"/>
                      </w:rPr>
                    </w:pPr>
                  </w:p>
                </w:tc>
              </w:tr>
              <w:tr w:rsidR="00AD05B5" w14:paraId="2BA20B0E" w14:textId="77777777" w:rsidTr="00F12765">
                <w:trPr>
                  <w:trHeight w:val="20"/>
                  <w:jc w:val="center"/>
                </w:trPr>
                <w:sdt>
                  <w:sdtPr>
                    <w:rPr>
                      <w:sz w:val="13"/>
                      <w:szCs w:val="13"/>
                    </w:rPr>
                    <w:tag w:val="_PLD_7cf659a70268475ea7233d8b82adad5a"/>
                    <w:id w:val="1291939349"/>
                    <w:lock w:val="sdtLocked"/>
                  </w:sdtPr>
                  <w:sdtContent>
                    <w:tc>
                      <w:tcPr>
                        <w:tcW w:w="2394" w:type="dxa"/>
                      </w:tcPr>
                      <w:p w14:paraId="451499B4" w14:textId="77777777" w:rsidR="00AD05B5" w:rsidRPr="00AD05B5" w:rsidRDefault="00AD05B5" w:rsidP="005E6C96">
                        <w:pPr>
                          <w:rPr>
                            <w:sz w:val="13"/>
                            <w:szCs w:val="13"/>
                          </w:rPr>
                        </w:pPr>
                        <w:r w:rsidRPr="00AD05B5">
                          <w:rPr>
                            <w:rFonts w:hint="eastAsia"/>
                            <w:sz w:val="13"/>
                            <w:szCs w:val="13"/>
                          </w:rPr>
                          <w:t>（六）其他</w:t>
                        </w:r>
                      </w:p>
                    </w:tc>
                  </w:sdtContent>
                </w:sdt>
                <w:tc>
                  <w:tcPr>
                    <w:tcW w:w="1176" w:type="dxa"/>
                    <w:tcBorders>
                      <w:right w:val="single" w:sz="4" w:space="0" w:color="auto"/>
                    </w:tcBorders>
                  </w:tcPr>
                  <w:p w14:paraId="42597963" w14:textId="77777777" w:rsidR="00AD05B5" w:rsidRPr="00AD05B5" w:rsidRDefault="00AD05B5" w:rsidP="005E6C96">
                    <w:pPr>
                      <w:jc w:val="right"/>
                      <w:rPr>
                        <w:sz w:val="13"/>
                        <w:szCs w:val="13"/>
                      </w:rPr>
                    </w:pPr>
                  </w:p>
                </w:tc>
                <w:tc>
                  <w:tcPr>
                    <w:tcW w:w="683" w:type="dxa"/>
                    <w:tcBorders>
                      <w:left w:val="single" w:sz="4" w:space="0" w:color="auto"/>
                      <w:right w:val="single" w:sz="4" w:space="0" w:color="auto"/>
                    </w:tcBorders>
                  </w:tcPr>
                  <w:p w14:paraId="7D92B37D"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7FFCAB28" w14:textId="77777777" w:rsidR="00AD05B5" w:rsidRPr="00AD05B5" w:rsidRDefault="00AD05B5" w:rsidP="005E6C96">
                    <w:pPr>
                      <w:jc w:val="right"/>
                      <w:rPr>
                        <w:sz w:val="13"/>
                        <w:szCs w:val="13"/>
                      </w:rPr>
                    </w:pPr>
                  </w:p>
                </w:tc>
                <w:tc>
                  <w:tcPr>
                    <w:tcW w:w="567" w:type="dxa"/>
                    <w:tcBorders>
                      <w:left w:val="single" w:sz="4" w:space="0" w:color="auto"/>
                    </w:tcBorders>
                  </w:tcPr>
                  <w:p w14:paraId="1B3F1B57" w14:textId="77777777" w:rsidR="00AD05B5" w:rsidRPr="00AD05B5" w:rsidRDefault="00AD05B5" w:rsidP="005E6C96">
                    <w:pPr>
                      <w:jc w:val="right"/>
                      <w:rPr>
                        <w:sz w:val="13"/>
                        <w:szCs w:val="13"/>
                      </w:rPr>
                    </w:pPr>
                  </w:p>
                </w:tc>
                <w:tc>
                  <w:tcPr>
                    <w:tcW w:w="1276" w:type="dxa"/>
                  </w:tcPr>
                  <w:p w14:paraId="5F088B2E" w14:textId="77777777" w:rsidR="00AD05B5" w:rsidRPr="00AD05B5" w:rsidRDefault="00AD05B5" w:rsidP="005E6C96">
                    <w:pPr>
                      <w:jc w:val="right"/>
                      <w:rPr>
                        <w:sz w:val="13"/>
                        <w:szCs w:val="13"/>
                      </w:rPr>
                    </w:pPr>
                  </w:p>
                </w:tc>
                <w:tc>
                  <w:tcPr>
                    <w:tcW w:w="1134" w:type="dxa"/>
                  </w:tcPr>
                  <w:p w14:paraId="65D054DA" w14:textId="77777777" w:rsidR="00AD05B5" w:rsidRPr="00AD05B5" w:rsidRDefault="00AD05B5" w:rsidP="005E6C96">
                    <w:pPr>
                      <w:jc w:val="right"/>
                      <w:rPr>
                        <w:sz w:val="13"/>
                        <w:szCs w:val="13"/>
                      </w:rPr>
                    </w:pPr>
                  </w:p>
                </w:tc>
                <w:tc>
                  <w:tcPr>
                    <w:tcW w:w="1276" w:type="dxa"/>
                  </w:tcPr>
                  <w:p w14:paraId="045413AE" w14:textId="77777777" w:rsidR="00AD05B5" w:rsidRPr="00AD05B5" w:rsidRDefault="00AD05B5" w:rsidP="005E6C96">
                    <w:pPr>
                      <w:jc w:val="right"/>
                      <w:rPr>
                        <w:sz w:val="13"/>
                        <w:szCs w:val="13"/>
                      </w:rPr>
                    </w:pPr>
                  </w:p>
                </w:tc>
                <w:tc>
                  <w:tcPr>
                    <w:tcW w:w="850" w:type="dxa"/>
                  </w:tcPr>
                  <w:p w14:paraId="28839D94" w14:textId="77777777" w:rsidR="00AD05B5" w:rsidRPr="00AD05B5" w:rsidRDefault="00AD05B5" w:rsidP="005E6C96">
                    <w:pPr>
                      <w:jc w:val="right"/>
                      <w:rPr>
                        <w:sz w:val="13"/>
                        <w:szCs w:val="13"/>
                      </w:rPr>
                    </w:pPr>
                  </w:p>
                </w:tc>
                <w:tc>
                  <w:tcPr>
                    <w:tcW w:w="1134" w:type="dxa"/>
                  </w:tcPr>
                  <w:p w14:paraId="5C41066A" w14:textId="77777777" w:rsidR="00AD05B5" w:rsidRPr="00AD05B5" w:rsidRDefault="00AD05B5" w:rsidP="005E6C96">
                    <w:pPr>
                      <w:jc w:val="right"/>
                      <w:rPr>
                        <w:sz w:val="13"/>
                        <w:szCs w:val="13"/>
                      </w:rPr>
                    </w:pPr>
                  </w:p>
                </w:tc>
                <w:tc>
                  <w:tcPr>
                    <w:tcW w:w="1134" w:type="dxa"/>
                  </w:tcPr>
                  <w:p w14:paraId="459FED92" w14:textId="77777777" w:rsidR="00AD05B5" w:rsidRPr="00AD05B5" w:rsidRDefault="00AD05B5" w:rsidP="005E6C96">
                    <w:pPr>
                      <w:jc w:val="right"/>
                      <w:rPr>
                        <w:sz w:val="13"/>
                        <w:szCs w:val="13"/>
                      </w:rPr>
                    </w:pPr>
                  </w:p>
                </w:tc>
                <w:tc>
                  <w:tcPr>
                    <w:tcW w:w="1418" w:type="dxa"/>
                  </w:tcPr>
                  <w:p w14:paraId="2369C472" w14:textId="77777777" w:rsidR="00AD05B5" w:rsidRPr="00AD05B5" w:rsidRDefault="00AD05B5" w:rsidP="005E6C96">
                    <w:pPr>
                      <w:jc w:val="right"/>
                      <w:rPr>
                        <w:sz w:val="13"/>
                        <w:szCs w:val="13"/>
                      </w:rPr>
                    </w:pPr>
                  </w:p>
                </w:tc>
              </w:tr>
              <w:tr w:rsidR="00AD05B5" w14:paraId="1AD6B795" w14:textId="77777777" w:rsidTr="00F12765">
                <w:trPr>
                  <w:trHeight w:val="20"/>
                  <w:jc w:val="center"/>
                </w:trPr>
                <w:sdt>
                  <w:sdtPr>
                    <w:rPr>
                      <w:sz w:val="13"/>
                      <w:szCs w:val="13"/>
                    </w:rPr>
                    <w:tag w:val="_PLD_56eacf5a90be4746898504dda5c8a2c0"/>
                    <w:id w:val="1782221756"/>
                    <w:lock w:val="sdtLocked"/>
                  </w:sdtPr>
                  <w:sdtContent>
                    <w:tc>
                      <w:tcPr>
                        <w:tcW w:w="2394" w:type="dxa"/>
                      </w:tcPr>
                      <w:p w14:paraId="028ED010" w14:textId="77777777" w:rsidR="00AD05B5" w:rsidRPr="00AD05B5" w:rsidRDefault="00AD05B5" w:rsidP="005E6C96">
                        <w:pPr>
                          <w:rPr>
                            <w:sz w:val="13"/>
                            <w:szCs w:val="13"/>
                          </w:rPr>
                        </w:pPr>
                        <w:r w:rsidRPr="00AD05B5">
                          <w:rPr>
                            <w:sz w:val="13"/>
                            <w:szCs w:val="13"/>
                          </w:rPr>
                          <w:t>四、本期期末余额</w:t>
                        </w:r>
                      </w:p>
                    </w:tc>
                  </w:sdtContent>
                </w:sdt>
                <w:tc>
                  <w:tcPr>
                    <w:tcW w:w="1176" w:type="dxa"/>
                    <w:tcBorders>
                      <w:right w:val="single" w:sz="4" w:space="0" w:color="auto"/>
                    </w:tcBorders>
                  </w:tcPr>
                  <w:p w14:paraId="3BD09D3A" w14:textId="77777777" w:rsidR="00AD05B5" w:rsidRPr="00AD05B5" w:rsidRDefault="00AD05B5" w:rsidP="005E6C96">
                    <w:pPr>
                      <w:jc w:val="right"/>
                      <w:rPr>
                        <w:sz w:val="13"/>
                        <w:szCs w:val="13"/>
                      </w:rPr>
                    </w:pPr>
                    <w:r w:rsidRPr="00AD05B5">
                      <w:rPr>
                        <w:sz w:val="13"/>
                        <w:szCs w:val="13"/>
                      </w:rPr>
                      <w:t>721,891,958.00</w:t>
                    </w:r>
                  </w:p>
                </w:tc>
                <w:tc>
                  <w:tcPr>
                    <w:tcW w:w="683" w:type="dxa"/>
                    <w:tcBorders>
                      <w:left w:val="single" w:sz="4" w:space="0" w:color="auto"/>
                      <w:right w:val="single" w:sz="4" w:space="0" w:color="auto"/>
                    </w:tcBorders>
                  </w:tcPr>
                  <w:p w14:paraId="4D2C8261" w14:textId="77777777" w:rsidR="00AD05B5" w:rsidRPr="00AD05B5" w:rsidRDefault="00AD05B5" w:rsidP="005E6C96">
                    <w:pPr>
                      <w:jc w:val="right"/>
                      <w:rPr>
                        <w:sz w:val="13"/>
                        <w:szCs w:val="13"/>
                      </w:rPr>
                    </w:pPr>
                  </w:p>
                </w:tc>
                <w:tc>
                  <w:tcPr>
                    <w:tcW w:w="850" w:type="dxa"/>
                    <w:tcBorders>
                      <w:left w:val="single" w:sz="4" w:space="0" w:color="auto"/>
                      <w:right w:val="single" w:sz="4" w:space="0" w:color="auto"/>
                    </w:tcBorders>
                  </w:tcPr>
                  <w:p w14:paraId="3F929895" w14:textId="77777777" w:rsidR="00AD05B5" w:rsidRPr="00AD05B5" w:rsidRDefault="00AD05B5" w:rsidP="005E6C96">
                    <w:pPr>
                      <w:jc w:val="right"/>
                      <w:rPr>
                        <w:sz w:val="13"/>
                        <w:szCs w:val="13"/>
                      </w:rPr>
                    </w:pPr>
                  </w:p>
                </w:tc>
                <w:tc>
                  <w:tcPr>
                    <w:tcW w:w="567" w:type="dxa"/>
                    <w:tcBorders>
                      <w:left w:val="single" w:sz="4" w:space="0" w:color="auto"/>
                    </w:tcBorders>
                  </w:tcPr>
                  <w:p w14:paraId="75F461B2" w14:textId="77777777" w:rsidR="00AD05B5" w:rsidRPr="00AD05B5" w:rsidRDefault="00AD05B5" w:rsidP="005E6C96">
                    <w:pPr>
                      <w:jc w:val="right"/>
                      <w:rPr>
                        <w:sz w:val="13"/>
                        <w:szCs w:val="13"/>
                      </w:rPr>
                    </w:pPr>
                  </w:p>
                </w:tc>
                <w:tc>
                  <w:tcPr>
                    <w:tcW w:w="1276" w:type="dxa"/>
                  </w:tcPr>
                  <w:p w14:paraId="3B54D423" w14:textId="77777777" w:rsidR="00AD05B5" w:rsidRPr="00AD05B5" w:rsidRDefault="00AD05B5" w:rsidP="005E6C96">
                    <w:pPr>
                      <w:jc w:val="right"/>
                      <w:rPr>
                        <w:sz w:val="13"/>
                        <w:szCs w:val="13"/>
                      </w:rPr>
                    </w:pPr>
                    <w:r w:rsidRPr="00AD05B5">
                      <w:rPr>
                        <w:sz w:val="13"/>
                        <w:szCs w:val="13"/>
                      </w:rPr>
                      <w:t>1,456,718,603.27</w:t>
                    </w:r>
                  </w:p>
                </w:tc>
                <w:tc>
                  <w:tcPr>
                    <w:tcW w:w="1134" w:type="dxa"/>
                  </w:tcPr>
                  <w:p w14:paraId="405B20E6" w14:textId="77777777" w:rsidR="00AD05B5" w:rsidRPr="00AD05B5" w:rsidRDefault="00AD05B5" w:rsidP="005E6C96">
                    <w:pPr>
                      <w:jc w:val="right"/>
                      <w:rPr>
                        <w:sz w:val="13"/>
                        <w:szCs w:val="13"/>
                      </w:rPr>
                    </w:pPr>
                    <w:r w:rsidRPr="00AD05B5">
                      <w:rPr>
                        <w:sz w:val="13"/>
                        <w:szCs w:val="13"/>
                      </w:rPr>
                      <w:t>17,644,740.00</w:t>
                    </w:r>
                  </w:p>
                </w:tc>
                <w:tc>
                  <w:tcPr>
                    <w:tcW w:w="1276" w:type="dxa"/>
                  </w:tcPr>
                  <w:p w14:paraId="0309FDC3" w14:textId="77777777" w:rsidR="00AD05B5" w:rsidRPr="00AD05B5" w:rsidRDefault="00AD05B5" w:rsidP="005E6C96">
                    <w:pPr>
                      <w:jc w:val="right"/>
                      <w:rPr>
                        <w:sz w:val="13"/>
                        <w:szCs w:val="13"/>
                      </w:rPr>
                    </w:pPr>
                    <w:r w:rsidRPr="00AD05B5">
                      <w:rPr>
                        <w:sz w:val="13"/>
                        <w:szCs w:val="13"/>
                      </w:rPr>
                      <w:t>347,904,923.31</w:t>
                    </w:r>
                  </w:p>
                </w:tc>
                <w:tc>
                  <w:tcPr>
                    <w:tcW w:w="850" w:type="dxa"/>
                  </w:tcPr>
                  <w:p w14:paraId="3158CC07" w14:textId="77777777" w:rsidR="00AD05B5" w:rsidRPr="00AD05B5" w:rsidRDefault="00AD05B5" w:rsidP="005E6C96">
                    <w:pPr>
                      <w:jc w:val="right"/>
                      <w:rPr>
                        <w:sz w:val="13"/>
                        <w:szCs w:val="13"/>
                      </w:rPr>
                    </w:pPr>
                  </w:p>
                </w:tc>
                <w:tc>
                  <w:tcPr>
                    <w:tcW w:w="1134" w:type="dxa"/>
                  </w:tcPr>
                  <w:p w14:paraId="3697E623" w14:textId="77777777" w:rsidR="00AD05B5" w:rsidRPr="00AD05B5" w:rsidRDefault="00AD05B5" w:rsidP="005E6C96">
                    <w:pPr>
                      <w:jc w:val="right"/>
                      <w:rPr>
                        <w:sz w:val="13"/>
                        <w:szCs w:val="13"/>
                      </w:rPr>
                    </w:pPr>
                    <w:r w:rsidRPr="00AD05B5">
                      <w:rPr>
                        <w:sz w:val="13"/>
                        <w:szCs w:val="13"/>
                      </w:rPr>
                      <w:t>118,306,693.75</w:t>
                    </w:r>
                  </w:p>
                </w:tc>
                <w:tc>
                  <w:tcPr>
                    <w:tcW w:w="1134" w:type="dxa"/>
                  </w:tcPr>
                  <w:p w14:paraId="7C64A307" w14:textId="77777777" w:rsidR="00AD05B5" w:rsidRPr="00AD05B5" w:rsidRDefault="00AD05B5" w:rsidP="005E6C96">
                    <w:pPr>
                      <w:jc w:val="right"/>
                      <w:rPr>
                        <w:sz w:val="13"/>
                        <w:szCs w:val="13"/>
                      </w:rPr>
                    </w:pPr>
                    <w:r w:rsidRPr="00AD05B5">
                      <w:rPr>
                        <w:sz w:val="13"/>
                        <w:szCs w:val="13"/>
                      </w:rPr>
                      <w:t>73,893,754.48</w:t>
                    </w:r>
                  </w:p>
                </w:tc>
                <w:tc>
                  <w:tcPr>
                    <w:tcW w:w="1418" w:type="dxa"/>
                  </w:tcPr>
                  <w:p w14:paraId="3BCF4D56" w14:textId="77777777" w:rsidR="00AD05B5" w:rsidRPr="00AD05B5" w:rsidRDefault="00AD05B5" w:rsidP="005E6C96">
                    <w:pPr>
                      <w:jc w:val="right"/>
                      <w:rPr>
                        <w:sz w:val="13"/>
                        <w:szCs w:val="13"/>
                      </w:rPr>
                    </w:pPr>
                    <w:r w:rsidRPr="00AD05B5">
                      <w:rPr>
                        <w:sz w:val="13"/>
                        <w:szCs w:val="13"/>
                      </w:rPr>
                      <w:t>2,701,071,192.81</w:t>
                    </w:r>
                  </w:p>
                </w:tc>
              </w:tr>
            </w:tbl>
            <w:p w14:paraId="4CD18C74" w14:textId="6732D032" w:rsidR="00FB33C1" w:rsidRDefault="00D16763">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437B6F">
                    <w:rPr>
                      <w:rFonts w:hint="eastAsia"/>
                      <w:szCs w:val="21"/>
                    </w:rPr>
                    <w:t>赵唯一</w:t>
                  </w:r>
                </w:sdtContent>
              </w:sdt>
              <w:r>
                <w:rPr>
                  <w:rFonts w:hint="eastAsia"/>
                  <w:szCs w:val="21"/>
                </w:rPr>
                <w:t xml:space="preserve"> </w:t>
              </w:r>
              <w:r w:rsidR="00F12765">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proofErr w:type="gramStart"/>
                  <w:r w:rsidR="00437B6F">
                    <w:rPr>
                      <w:rFonts w:hint="eastAsia"/>
                      <w:szCs w:val="21"/>
                    </w:rPr>
                    <w:t>承希</w:t>
                  </w:r>
                  <w:proofErr w:type="gramEnd"/>
                </w:sdtContent>
              </w:sdt>
              <w:r>
                <w:rPr>
                  <w:rFonts w:hint="eastAsia"/>
                  <w:szCs w:val="21"/>
                </w:rPr>
                <w:t xml:space="preserve"> </w:t>
              </w:r>
              <w:r w:rsidR="00F12765">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437B6F">
                    <w:rPr>
                      <w:rFonts w:hint="eastAsia"/>
                      <w:szCs w:val="21"/>
                    </w:rPr>
                    <w:t>钟素芳</w:t>
                  </w:r>
                </w:sdtContent>
              </w:sdt>
            </w:p>
          </w:sdtContent>
        </w:sdt>
        <w:p w14:paraId="1E06234C" w14:textId="4745330E" w:rsidR="00FB33C1" w:rsidRDefault="001429B9">
          <w:pPr>
            <w:rPr>
              <w:color w:val="FF0000"/>
            </w:rPr>
          </w:pPr>
        </w:p>
      </w:sdtContent>
    </w:sdt>
    <w:p w14:paraId="6C84D653" w14:textId="77777777" w:rsidR="00FB33C1" w:rsidRDefault="00FB33C1">
      <w:pPr>
        <w:snapToGrid w:val="0"/>
        <w:spacing w:line="240" w:lineRule="atLeast"/>
        <w:rPr>
          <w:szCs w:val="21"/>
        </w:rPr>
      </w:pPr>
    </w:p>
    <w:p w14:paraId="3F1F2570" w14:textId="77777777" w:rsidR="00FB33C1" w:rsidRDefault="00FB33C1">
      <w:pPr>
        <w:snapToGrid w:val="0"/>
        <w:spacing w:line="240" w:lineRule="atLeast"/>
        <w:rPr>
          <w:szCs w:val="21"/>
        </w:rPr>
        <w:sectPr w:rsidR="00FB33C1" w:rsidSect="002B7544">
          <w:pgSz w:w="16838" w:h="11906" w:orient="landscape"/>
          <w:pgMar w:top="1276" w:right="1440" w:bottom="1797" w:left="1525" w:header="856" w:footer="992" w:gutter="0"/>
          <w:cols w:space="425"/>
          <w:docGrid w:linePitch="312"/>
        </w:sect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14:paraId="28EC1A1F" w14:textId="77777777" w:rsidR="00FB33C1" w:rsidRDefault="00D16763" w:rsidP="003C38A3">
          <w:pPr>
            <w:pStyle w:val="20"/>
            <w:numPr>
              <w:ilvl w:val="0"/>
              <w:numId w:val="42"/>
            </w:numPr>
            <w:rPr>
              <w:rFonts w:ascii="宋体" w:hAnsi="宋体"/>
            </w:rPr>
          </w:pPr>
          <w:r>
            <w:rPr>
              <w:rFonts w:ascii="宋体" w:hAnsi="宋体"/>
            </w:rPr>
            <w:t>公司基本情况</w:t>
          </w:r>
        </w:p>
        <w:p w14:paraId="04B2E857" w14:textId="77777777" w:rsidR="00FB33C1" w:rsidRDefault="00D16763" w:rsidP="003C38A3">
          <w:pPr>
            <w:pStyle w:val="30"/>
            <w:numPr>
              <w:ilvl w:val="0"/>
              <w:numId w:val="102"/>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14:paraId="5E87F33F" w14:textId="77777777" w:rsidR="00FB33C1" w:rsidRDefault="00D16763">
              <w:pPr>
                <w:rPr>
                  <w:szCs w:val="21"/>
                </w:rPr>
              </w:pPr>
              <w:r>
                <w:rPr>
                  <w:szCs w:val="21"/>
                </w:rPr>
                <w:fldChar w:fldCharType="begin"/>
              </w:r>
              <w:r w:rsidR="00290C9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14:paraId="208BA715" w14:textId="77777777" w:rsidR="00290C93" w:rsidRPr="00845C89" w:rsidRDefault="00290C93" w:rsidP="00845C89">
              <w:pPr>
                <w:ind w:firstLineChars="200" w:firstLine="420"/>
                <w:rPr>
                  <w:szCs w:val="21"/>
                </w:rPr>
              </w:pPr>
              <w:r w:rsidRPr="00845C89">
                <w:rPr>
                  <w:szCs w:val="21"/>
                </w:rPr>
                <w:t>江苏吴中实业股份有限公司（以下简称“本公司”或“公司”）系于1994年4月14日经江苏省体改委苏体改生[1994]114号文件批复，由江苏吴中集团有限公司等五家企业法人共同发起，以定向募集方式设立的股份有限公司。1999年3月经中国证监会[证</w:t>
              </w:r>
              <w:proofErr w:type="gramStart"/>
              <w:r w:rsidRPr="00845C89">
                <w:rPr>
                  <w:szCs w:val="21"/>
                </w:rPr>
                <w:t>监发行字</w:t>
              </w:r>
              <w:proofErr w:type="gramEnd"/>
              <w:r w:rsidRPr="00845C89">
                <w:rPr>
                  <w:szCs w:val="21"/>
                </w:rPr>
                <w:t>(1999)25号]文件批准，采用“上网定价”方式，通过上海证券交易所公开发行普通股A股3,350万股，1999年4月1日在上海证券交易所上市交易。目前所属行业为综合类。</w:t>
              </w:r>
            </w:p>
            <w:p w14:paraId="28959963" w14:textId="77777777" w:rsidR="00290C93" w:rsidRPr="00845C89" w:rsidRDefault="00290C93" w:rsidP="00845C89">
              <w:pPr>
                <w:ind w:firstLineChars="200" w:firstLine="420"/>
                <w:rPr>
                  <w:szCs w:val="21"/>
                </w:rPr>
              </w:pPr>
              <w:r w:rsidRPr="00845C89">
                <w:rPr>
                  <w:rFonts w:hint="eastAsia"/>
                  <w:szCs w:val="21"/>
                </w:rPr>
                <w:t>2005年11月29日，公司已完成股权分置改革方案。2015年1月16日，根据公司2015年度第一次临时股东大会对董事会的授权，公司召开第七届董事会2015年第一次临时会议，审议通过了《关于向股权激励对象授予限制性股票的议案》，确定公司激励计划拟激励对象总数为27名，拟授予的限制性股票总数为490万股。公司于2015年2月3日办理完限制性股票变更登记手续，总股本增至62,860万股。2015年9月14日，公司收到《关于核准江苏吴中实业股份有限公司非公开发行股票的批复》（证监许可[2015]2084号），核准公司非公开发行不超过4,538万股新股。2015年10月13日，公司完成非公开发行，以12.52元/股的价格向六</w:t>
              </w:r>
              <w:proofErr w:type="gramStart"/>
              <w:r w:rsidRPr="00845C89">
                <w:rPr>
                  <w:rFonts w:hint="eastAsia"/>
                  <w:szCs w:val="21"/>
                </w:rPr>
                <w:t>名特定</w:t>
              </w:r>
              <w:proofErr w:type="gramEnd"/>
              <w:r w:rsidRPr="00845C89">
                <w:rPr>
                  <w:rFonts w:hint="eastAsia"/>
                  <w:szCs w:val="21"/>
                </w:rPr>
                <w:t>投资者非公开发行股票共41,046,070股。本次非公开发行已经立信会计师事务所（特殊普通合伙）审验并出具了《验资报告》（信会师报字[2015]第115326号）。公司总股本增至669,646,070股。</w:t>
              </w:r>
            </w:p>
            <w:p w14:paraId="0E2A2CC1" w14:textId="77777777" w:rsidR="00290C93" w:rsidRPr="00845C89" w:rsidRDefault="00290C93" w:rsidP="00845C89">
              <w:pPr>
                <w:ind w:firstLineChars="200" w:firstLine="420"/>
                <w:rPr>
                  <w:szCs w:val="21"/>
                </w:rPr>
              </w:pPr>
              <w:r w:rsidRPr="00845C89">
                <w:rPr>
                  <w:rFonts w:hint="eastAsia"/>
                  <w:szCs w:val="21"/>
                </w:rPr>
                <w:t>因公司原激励对象邬海韵离职， 2016 年 3 月 4 日，公司完成对邬海韵</w:t>
              </w:r>
              <w:proofErr w:type="gramStart"/>
              <w:r w:rsidRPr="00845C89">
                <w:rPr>
                  <w:rFonts w:hint="eastAsia"/>
                  <w:szCs w:val="21"/>
                </w:rPr>
                <w:t>已获授但尚未</w:t>
              </w:r>
              <w:proofErr w:type="gramEnd"/>
              <w:r w:rsidRPr="00845C89">
                <w:rPr>
                  <w:rFonts w:hint="eastAsia"/>
                  <w:szCs w:val="21"/>
                </w:rPr>
                <w:t>解锁的 200,000 股限制性股票注销的事宜，注销完成后，公司注册资本由人民币 669,646,070 元变更为人民币 669,446,070 元，并由立信会计师事务所（特殊普通合伙）审验并出具了《验资报告》（信会师报字[2016]第112779号）</w:t>
              </w:r>
            </w:p>
            <w:p w14:paraId="3F37E1B7" w14:textId="59C06613" w:rsidR="00290C93" w:rsidRPr="00845C89" w:rsidRDefault="00290C93" w:rsidP="00845C89">
              <w:pPr>
                <w:ind w:firstLineChars="200" w:firstLine="420"/>
                <w:rPr>
                  <w:rFonts w:ascii="Times New Roman" w:eastAsiaTheme="minorEastAsia" w:hAnsi="Times New Roman"/>
                  <w:color w:val="000000"/>
                </w:rPr>
              </w:pPr>
              <w:r>
                <w:rPr>
                  <w:rFonts w:ascii="Times New Roman" w:eastAsiaTheme="minorEastAsia" w:hAnsi="Times New Roman" w:hint="eastAsia"/>
                  <w:color w:val="000000"/>
                </w:rPr>
                <w:t>经公司于</w:t>
              </w:r>
              <w:r>
                <w:rPr>
                  <w:rFonts w:ascii="Times New Roman" w:eastAsiaTheme="minorEastAsia" w:hAnsi="Times New Roman" w:hint="eastAsia"/>
                  <w:color w:val="000000"/>
                </w:rPr>
                <w:t>2016</w:t>
              </w:r>
              <w:r>
                <w:rPr>
                  <w:rFonts w:ascii="Times New Roman" w:eastAsiaTheme="minorEastAsia" w:hAnsi="Times New Roman" w:hint="eastAsia"/>
                  <w:color w:val="000000"/>
                </w:rPr>
                <w:t>年</w:t>
              </w:r>
              <w:r>
                <w:rPr>
                  <w:rFonts w:ascii="Times New Roman" w:eastAsiaTheme="minorEastAsia" w:hAnsi="Times New Roman" w:hint="eastAsia"/>
                  <w:color w:val="000000"/>
                </w:rPr>
                <w:t>3</w:t>
              </w:r>
              <w:r>
                <w:rPr>
                  <w:rFonts w:ascii="Times New Roman" w:eastAsiaTheme="minorEastAsia" w:hAnsi="Times New Roman" w:hint="eastAsia"/>
                  <w:color w:val="000000"/>
                </w:rPr>
                <w:t>月</w:t>
              </w:r>
              <w:r>
                <w:rPr>
                  <w:rFonts w:ascii="Times New Roman" w:eastAsiaTheme="minorEastAsia" w:hAnsi="Times New Roman" w:hint="eastAsia"/>
                  <w:color w:val="000000"/>
                </w:rPr>
                <w:t>18</w:t>
              </w:r>
              <w:r>
                <w:rPr>
                  <w:rFonts w:ascii="Times New Roman" w:eastAsiaTheme="minorEastAsia" w:hAnsi="Times New Roman" w:hint="eastAsia"/>
                  <w:color w:val="000000"/>
                </w:rPr>
                <w:t>日召开的第八届董事会第七次会议及第八届监事会第七次会议审议，通过了</w:t>
              </w:r>
              <w:r w:rsidRPr="00845C89">
                <w:rPr>
                  <w:rFonts w:hint="eastAsia"/>
                  <w:szCs w:val="21"/>
                </w:rPr>
                <w:t>《关于公司实施限制性股票激励计划第一期解锁的议案》</w:t>
              </w:r>
              <w:r>
                <w:rPr>
                  <w:rFonts w:ascii="Times New Roman" w:eastAsiaTheme="minorEastAsia" w:hAnsi="Times New Roman" w:hint="eastAsia"/>
                  <w:color w:val="000000"/>
                </w:rPr>
                <w:t>。公司董事会认为公司规定的限制性股票激励计划第一个解锁期的解锁条件已经成就，决定对实施的限制性股票激励计划第一期进行解锁。监事会对本次解锁的激励对象名单进行核查后认为该等人员作为激励对象的主体资格合法、有效，已符合公司规定的限制性股票激励计划第一期解锁的条件。本次合计解锁限制性股票</w:t>
              </w:r>
              <w:r>
                <w:rPr>
                  <w:rFonts w:ascii="Times New Roman" w:eastAsiaTheme="minorEastAsia" w:hAnsi="Times New Roman" w:hint="eastAsia"/>
                  <w:color w:val="000000"/>
                </w:rPr>
                <w:t>1,880,000</w:t>
              </w:r>
              <w:r>
                <w:rPr>
                  <w:rFonts w:ascii="Times New Roman" w:eastAsiaTheme="minorEastAsia" w:hAnsi="Times New Roman" w:hint="eastAsia"/>
                  <w:color w:val="000000"/>
                </w:rPr>
                <w:t>股，共计</w:t>
              </w:r>
              <w:r>
                <w:rPr>
                  <w:rFonts w:ascii="Times New Roman" w:eastAsiaTheme="minorEastAsia" w:hAnsi="Times New Roman" w:hint="eastAsia"/>
                  <w:color w:val="000000"/>
                </w:rPr>
                <w:t>26</w:t>
              </w:r>
              <w:r>
                <w:rPr>
                  <w:rFonts w:ascii="Times New Roman" w:eastAsiaTheme="minorEastAsia" w:hAnsi="Times New Roman" w:hint="eastAsia"/>
                  <w:color w:val="000000"/>
                </w:rPr>
                <w:t>人。</w:t>
              </w:r>
            </w:p>
            <w:p w14:paraId="5DDAF289" w14:textId="77777777" w:rsidR="00290C93" w:rsidRDefault="00290C93" w:rsidP="00845C89">
              <w:pPr>
                <w:ind w:firstLineChars="200" w:firstLine="420"/>
                <w:rPr>
                  <w:rFonts w:ascii="Times New Roman" w:eastAsiaTheme="minorEastAsia" w:hAnsi="Times New Roman"/>
                  <w:color w:val="000000"/>
                </w:rPr>
              </w:pPr>
              <w:r>
                <w:rPr>
                  <w:rFonts w:ascii="Times New Roman" w:eastAsiaTheme="minorEastAsia" w:hAnsi="Times New Roman" w:hint="eastAsia"/>
                  <w:color w:val="000000"/>
                </w:rPr>
                <w:t>根据公司第八届董事会第五次会议，第八届董事会第七次会议以及</w:t>
              </w:r>
              <w:r>
                <w:rPr>
                  <w:rFonts w:ascii="Times New Roman" w:eastAsiaTheme="minorEastAsia" w:hAnsi="Times New Roman" w:hint="eastAsia"/>
                  <w:color w:val="000000"/>
                </w:rPr>
                <w:t>2015</w:t>
              </w:r>
              <w:r>
                <w:rPr>
                  <w:rFonts w:ascii="Times New Roman" w:eastAsiaTheme="minorEastAsia" w:hAnsi="Times New Roman" w:hint="eastAsia"/>
                  <w:color w:val="000000"/>
                </w:rPr>
                <w:t>年度股东大会决议，并经中国证券监督管理委员会证监许可【</w:t>
              </w:r>
              <w:r>
                <w:rPr>
                  <w:rFonts w:ascii="Times New Roman" w:eastAsiaTheme="minorEastAsia" w:hAnsi="Times New Roman" w:hint="eastAsia"/>
                  <w:color w:val="000000"/>
                </w:rPr>
                <w:t>2016</w:t>
              </w:r>
              <w:r>
                <w:rPr>
                  <w:rFonts w:ascii="Times New Roman" w:eastAsiaTheme="minorEastAsia" w:hAnsi="Times New Roman" w:hint="eastAsia"/>
                  <w:color w:val="000000"/>
                </w:rPr>
                <w:t>】</w:t>
              </w:r>
              <w:r>
                <w:rPr>
                  <w:rFonts w:ascii="Times New Roman" w:eastAsiaTheme="minorEastAsia" w:hAnsi="Times New Roman" w:hint="eastAsia"/>
                  <w:color w:val="000000"/>
                </w:rPr>
                <w:t>1448</w:t>
              </w:r>
              <w:r>
                <w:rPr>
                  <w:rFonts w:ascii="Times New Roman" w:eastAsiaTheme="minorEastAsia" w:hAnsi="Times New Roman" w:hint="eastAsia"/>
                  <w:color w:val="000000"/>
                </w:rPr>
                <w:t>号《关于核准江苏吴中实业股份有限公司向毕红芬等发行股份购买资产并募集配套资金的批复》核准，向毕红芬、毕永星和潘培华三人合计发行</w:t>
              </w:r>
              <w:r>
                <w:rPr>
                  <w:rFonts w:ascii="Times New Roman" w:eastAsiaTheme="minorEastAsia" w:hAnsi="Times New Roman" w:hint="eastAsia"/>
                  <w:color w:val="000000"/>
                </w:rPr>
                <w:t xml:space="preserve"> 18,140,588</w:t>
              </w:r>
              <w:r>
                <w:rPr>
                  <w:rFonts w:ascii="Times New Roman" w:eastAsiaTheme="minorEastAsia" w:hAnsi="Times New Roman" w:hint="eastAsia"/>
                  <w:color w:val="000000"/>
                </w:rPr>
                <w:t>股股份购买相关资产，其中向毕红芬发行</w:t>
              </w:r>
              <w:r>
                <w:rPr>
                  <w:rFonts w:ascii="Times New Roman" w:eastAsiaTheme="minorEastAsia" w:hAnsi="Times New Roman" w:hint="eastAsia"/>
                  <w:color w:val="000000"/>
                </w:rPr>
                <w:t>14,663,038</w:t>
              </w:r>
              <w:r>
                <w:rPr>
                  <w:rFonts w:ascii="Times New Roman" w:eastAsiaTheme="minorEastAsia" w:hAnsi="Times New Roman" w:hint="eastAsia"/>
                  <w:color w:val="000000"/>
                </w:rPr>
                <w:t>股股份、向毕永</w:t>
              </w:r>
              <w:proofErr w:type="gramStart"/>
              <w:r>
                <w:rPr>
                  <w:rFonts w:ascii="Times New Roman" w:eastAsiaTheme="minorEastAsia" w:hAnsi="Times New Roman" w:hint="eastAsia"/>
                  <w:color w:val="000000"/>
                </w:rPr>
                <w:t>星发行</w:t>
              </w:r>
              <w:proofErr w:type="gramEnd"/>
              <w:r>
                <w:rPr>
                  <w:rFonts w:ascii="Times New Roman" w:eastAsiaTheme="minorEastAsia" w:hAnsi="Times New Roman" w:hint="eastAsia"/>
                  <w:color w:val="000000"/>
                </w:rPr>
                <w:t>1,814,058</w:t>
              </w:r>
              <w:r>
                <w:rPr>
                  <w:rFonts w:ascii="Times New Roman" w:eastAsiaTheme="minorEastAsia" w:hAnsi="Times New Roman" w:hint="eastAsia"/>
                  <w:color w:val="000000"/>
                </w:rPr>
                <w:t>股股份、向潘培华发行</w:t>
              </w:r>
              <w:r>
                <w:rPr>
                  <w:rFonts w:ascii="Times New Roman" w:eastAsiaTheme="minorEastAsia" w:hAnsi="Times New Roman" w:hint="eastAsia"/>
                  <w:color w:val="000000"/>
                </w:rPr>
                <w:t>1,663,492</w:t>
              </w:r>
              <w:proofErr w:type="gramStart"/>
              <w:r>
                <w:rPr>
                  <w:rFonts w:ascii="Times New Roman" w:eastAsiaTheme="minorEastAsia" w:hAnsi="Times New Roman" w:hint="eastAsia"/>
                  <w:color w:val="000000"/>
                </w:rPr>
                <w:t>股</w:t>
              </w:r>
              <w:proofErr w:type="gramEnd"/>
              <w:r>
                <w:rPr>
                  <w:rFonts w:ascii="Times New Roman" w:eastAsiaTheme="minorEastAsia" w:hAnsi="Times New Roman" w:hint="eastAsia"/>
                  <w:color w:val="000000"/>
                </w:rPr>
                <w:t>股份</w:t>
              </w:r>
              <w:r>
                <w:rPr>
                  <w:rFonts w:ascii="Times New Roman" w:eastAsiaTheme="minorEastAsia" w:hAnsi="Times New Roman" w:hint="eastAsia"/>
                  <w:color w:val="000000"/>
                </w:rPr>
                <w:t>,</w:t>
              </w:r>
              <w:r>
                <w:rPr>
                  <w:rFonts w:ascii="Times New Roman" w:eastAsiaTheme="minorEastAsia" w:hAnsi="Times New Roman" w:hint="eastAsia"/>
                  <w:color w:val="000000"/>
                </w:rPr>
                <w:t>用于购买上述自然人持有的响水</w:t>
              </w:r>
              <w:proofErr w:type="gramStart"/>
              <w:r>
                <w:rPr>
                  <w:rFonts w:ascii="Times New Roman" w:eastAsiaTheme="minorEastAsia" w:hAnsi="Times New Roman" w:hint="eastAsia"/>
                  <w:color w:val="000000"/>
                </w:rPr>
                <w:t>恒</w:t>
              </w:r>
              <w:proofErr w:type="gramEnd"/>
              <w:r>
                <w:rPr>
                  <w:rFonts w:ascii="Times New Roman" w:eastAsiaTheme="minorEastAsia" w:hAnsi="Times New Roman" w:hint="eastAsia"/>
                  <w:color w:val="000000"/>
                </w:rPr>
                <w:t>利达科技化工有限公司的</w:t>
              </w:r>
              <w:r>
                <w:rPr>
                  <w:rFonts w:ascii="Times New Roman" w:eastAsiaTheme="minorEastAsia" w:hAnsi="Times New Roman" w:hint="eastAsia"/>
                  <w:color w:val="000000"/>
                </w:rPr>
                <w:t>100%</w:t>
              </w:r>
              <w:r>
                <w:rPr>
                  <w:rFonts w:ascii="Times New Roman" w:eastAsiaTheme="minorEastAsia" w:hAnsi="Times New Roman" w:hint="eastAsia"/>
                  <w:color w:val="000000"/>
                </w:rPr>
                <w:t>股权。已经立信会计师事务所（特殊普通合伙）审验，并于</w:t>
              </w:r>
              <w:r>
                <w:rPr>
                  <w:rFonts w:ascii="Times New Roman" w:eastAsiaTheme="minorEastAsia" w:hAnsi="Times New Roman" w:hint="eastAsia"/>
                  <w:color w:val="000000"/>
                </w:rPr>
                <w:t>2016</w:t>
              </w:r>
              <w:r>
                <w:rPr>
                  <w:rFonts w:ascii="Times New Roman" w:eastAsiaTheme="minorEastAsia" w:hAnsi="Times New Roman" w:hint="eastAsia"/>
                  <w:color w:val="000000"/>
                </w:rPr>
                <w:t>年</w:t>
              </w:r>
              <w:r>
                <w:rPr>
                  <w:rFonts w:ascii="Times New Roman" w:eastAsiaTheme="minorEastAsia" w:hAnsi="Times New Roman" w:hint="eastAsia"/>
                  <w:color w:val="000000"/>
                </w:rPr>
                <w:t>7</w:t>
              </w:r>
              <w:r>
                <w:rPr>
                  <w:rFonts w:ascii="Times New Roman" w:eastAsiaTheme="minorEastAsia" w:hAnsi="Times New Roman" w:hint="eastAsia"/>
                  <w:color w:val="000000"/>
                </w:rPr>
                <w:t>月</w:t>
              </w:r>
              <w:r>
                <w:rPr>
                  <w:rFonts w:ascii="Times New Roman" w:eastAsiaTheme="minorEastAsia" w:hAnsi="Times New Roman" w:hint="eastAsia"/>
                  <w:color w:val="000000"/>
                </w:rPr>
                <w:t>8</w:t>
              </w:r>
              <w:r>
                <w:rPr>
                  <w:rFonts w:ascii="Times New Roman" w:eastAsiaTheme="minorEastAsia" w:hAnsi="Times New Roman" w:hint="eastAsia"/>
                  <w:color w:val="000000"/>
                </w:rPr>
                <w:t>日</w:t>
              </w:r>
              <w:proofErr w:type="gramStart"/>
              <w:r>
                <w:rPr>
                  <w:rFonts w:ascii="Times New Roman" w:eastAsiaTheme="minorEastAsia" w:hAnsi="Times New Roman" w:hint="eastAsia"/>
                  <w:color w:val="000000"/>
                </w:rPr>
                <w:t>出具信</w:t>
              </w:r>
              <w:proofErr w:type="gramEnd"/>
              <w:r>
                <w:rPr>
                  <w:rFonts w:ascii="Times New Roman" w:eastAsiaTheme="minorEastAsia" w:hAnsi="Times New Roman" w:hint="eastAsia"/>
                  <w:color w:val="000000"/>
                </w:rPr>
                <w:t>会师报字</w:t>
              </w:r>
              <w:r>
                <w:rPr>
                  <w:rFonts w:ascii="Times New Roman" w:eastAsiaTheme="minorEastAsia" w:hAnsi="Times New Roman" w:hint="eastAsia"/>
                  <w:color w:val="000000"/>
                </w:rPr>
                <w:t>[2016]</w:t>
              </w:r>
              <w:r>
                <w:rPr>
                  <w:rFonts w:ascii="Times New Roman" w:eastAsiaTheme="minorEastAsia" w:hAnsi="Times New Roman" w:hint="eastAsia"/>
                  <w:color w:val="000000"/>
                </w:rPr>
                <w:t>第</w:t>
              </w:r>
              <w:r>
                <w:rPr>
                  <w:rFonts w:ascii="Times New Roman" w:eastAsiaTheme="minorEastAsia" w:hAnsi="Times New Roman" w:hint="eastAsia"/>
                  <w:color w:val="000000"/>
                </w:rPr>
                <w:t>115497</w:t>
              </w:r>
              <w:r>
                <w:rPr>
                  <w:rFonts w:ascii="Times New Roman" w:eastAsiaTheme="minorEastAsia" w:hAnsi="Times New Roman" w:hint="eastAsia"/>
                  <w:color w:val="000000"/>
                </w:rPr>
                <w:t>号验资报告。</w:t>
              </w:r>
            </w:p>
            <w:p w14:paraId="3397666F" w14:textId="77777777" w:rsidR="00290C93" w:rsidRDefault="00290C93" w:rsidP="00845C89">
              <w:pPr>
                <w:ind w:firstLineChars="200" w:firstLine="420"/>
                <w:rPr>
                  <w:rFonts w:ascii="Times New Roman" w:eastAsiaTheme="minorEastAsia" w:hAnsi="Times New Roman"/>
                  <w:color w:val="000000"/>
                </w:rPr>
              </w:pPr>
              <w:r>
                <w:rPr>
                  <w:rFonts w:ascii="Times New Roman" w:eastAsiaTheme="minorEastAsia" w:hAnsi="Times New Roman" w:hint="eastAsia"/>
                  <w:color w:val="000000"/>
                </w:rPr>
                <w:t>根据公司第八届董事会第五次会议、第八届董事会第七次会议、</w:t>
              </w:r>
              <w:r>
                <w:rPr>
                  <w:rFonts w:ascii="Times New Roman" w:eastAsiaTheme="minorEastAsia" w:hAnsi="Times New Roman" w:hint="eastAsia"/>
                  <w:color w:val="000000"/>
                </w:rPr>
                <w:t>2015</w:t>
              </w:r>
              <w:r>
                <w:rPr>
                  <w:rFonts w:ascii="Times New Roman" w:eastAsiaTheme="minorEastAsia" w:hAnsi="Times New Roman" w:hint="eastAsia"/>
                  <w:color w:val="000000"/>
                </w:rPr>
                <w:t>年度股东大会审议通过，经第八届董事会</w:t>
              </w:r>
              <w:r>
                <w:rPr>
                  <w:rFonts w:ascii="Times New Roman" w:eastAsiaTheme="minorEastAsia" w:hAnsi="Times New Roman" w:hint="eastAsia"/>
                  <w:color w:val="000000"/>
                </w:rPr>
                <w:t>2016</w:t>
              </w:r>
              <w:r>
                <w:rPr>
                  <w:rFonts w:ascii="Times New Roman" w:eastAsiaTheme="minorEastAsia" w:hAnsi="Times New Roman" w:hint="eastAsia"/>
                  <w:color w:val="000000"/>
                </w:rPr>
                <w:t>年第三次临时会议和</w:t>
              </w:r>
              <w:r>
                <w:rPr>
                  <w:rFonts w:ascii="Times New Roman" w:eastAsiaTheme="minorEastAsia" w:hAnsi="Times New Roman" w:hint="eastAsia"/>
                  <w:color w:val="000000"/>
                </w:rPr>
                <w:t>2016</w:t>
              </w:r>
              <w:r>
                <w:rPr>
                  <w:rFonts w:ascii="Times New Roman" w:eastAsiaTheme="minorEastAsia" w:hAnsi="Times New Roman" w:hint="eastAsia"/>
                  <w:color w:val="000000"/>
                </w:rPr>
                <w:t>年第一次临时股东大会对配套募集资金发行底价进行调整，并经中国证券监督管理委员会（以下简称“中国证监会”）《证监许可</w:t>
              </w:r>
              <w:r>
                <w:rPr>
                  <w:rFonts w:ascii="Times New Roman" w:eastAsiaTheme="minorEastAsia" w:hAnsi="Times New Roman" w:hint="eastAsia"/>
                  <w:color w:val="000000"/>
                </w:rPr>
                <w:t>[2016]1448</w:t>
              </w:r>
              <w:r>
                <w:rPr>
                  <w:rFonts w:ascii="Times New Roman" w:eastAsiaTheme="minorEastAsia" w:hAnsi="Times New Roman" w:hint="eastAsia"/>
                  <w:color w:val="000000"/>
                </w:rPr>
                <w:t>号》文核准，江苏吴中拟采用询价方式向不超过</w:t>
              </w:r>
              <w:r>
                <w:rPr>
                  <w:rFonts w:ascii="Times New Roman" w:eastAsiaTheme="minorEastAsia" w:hAnsi="Times New Roman" w:hint="eastAsia"/>
                  <w:color w:val="000000"/>
                </w:rPr>
                <w:t>10</w:t>
              </w:r>
              <w:r>
                <w:rPr>
                  <w:rFonts w:ascii="Times New Roman" w:eastAsiaTheme="minorEastAsia" w:hAnsi="Times New Roman" w:hint="eastAsia"/>
                  <w:color w:val="000000"/>
                </w:rPr>
                <w:t>名符合条件的特定对象非公开发行不超过</w:t>
              </w:r>
              <w:r>
                <w:rPr>
                  <w:rFonts w:ascii="Times New Roman" w:eastAsiaTheme="minorEastAsia" w:hAnsi="Times New Roman" w:hint="eastAsia"/>
                  <w:color w:val="000000"/>
                </w:rPr>
                <w:t>34,324,942</w:t>
              </w:r>
              <w:r>
                <w:rPr>
                  <w:rFonts w:ascii="Times New Roman" w:eastAsiaTheme="minorEastAsia" w:hAnsi="Times New Roman" w:hint="eastAsia"/>
                  <w:color w:val="000000"/>
                </w:rPr>
                <w:t>股</w:t>
              </w:r>
              <w:r>
                <w:rPr>
                  <w:rFonts w:ascii="Times New Roman" w:eastAsiaTheme="minorEastAsia" w:hAnsi="Times New Roman" w:hint="eastAsia"/>
                  <w:color w:val="000000"/>
                </w:rPr>
                <w:t>A</w:t>
              </w:r>
              <w:r>
                <w:rPr>
                  <w:rFonts w:ascii="Times New Roman" w:eastAsiaTheme="minorEastAsia" w:hAnsi="Times New Roman" w:hint="eastAsia"/>
                  <w:color w:val="000000"/>
                </w:rPr>
                <w:t>股股票募集配套资金。公司本次募集资金总额为</w:t>
              </w:r>
              <w:r>
                <w:rPr>
                  <w:rFonts w:ascii="Times New Roman" w:eastAsiaTheme="minorEastAsia" w:hAnsi="Times New Roman" w:hint="eastAsia"/>
                  <w:color w:val="000000"/>
                </w:rPr>
                <w:t>599,999,697.00</w:t>
              </w:r>
              <w:r>
                <w:rPr>
                  <w:rFonts w:ascii="Times New Roman" w:eastAsiaTheme="minorEastAsia" w:hAnsi="Times New Roman" w:hint="eastAsia"/>
                  <w:color w:val="000000"/>
                </w:rPr>
                <w:t>元，扣除保荐承销费</w:t>
              </w:r>
              <w:r>
                <w:rPr>
                  <w:rFonts w:ascii="Times New Roman" w:eastAsiaTheme="minorEastAsia" w:hAnsi="Times New Roman" w:hint="eastAsia"/>
                  <w:color w:val="000000"/>
                </w:rPr>
                <w:t>10,000,000.00</w:t>
              </w:r>
              <w:r>
                <w:rPr>
                  <w:rFonts w:ascii="Times New Roman" w:eastAsiaTheme="minorEastAsia" w:hAnsi="Times New Roman" w:hint="eastAsia"/>
                  <w:color w:val="000000"/>
                </w:rPr>
                <w:t>元和其他发行费用</w:t>
              </w:r>
              <w:r>
                <w:rPr>
                  <w:rFonts w:ascii="Times New Roman" w:eastAsiaTheme="minorEastAsia" w:hAnsi="Times New Roman" w:hint="eastAsia"/>
                  <w:color w:val="000000"/>
                </w:rPr>
                <w:t>9,935,839.01</w:t>
              </w:r>
              <w:r>
                <w:rPr>
                  <w:rFonts w:ascii="Times New Roman" w:eastAsiaTheme="minorEastAsia" w:hAnsi="Times New Roman" w:hint="eastAsia"/>
                  <w:color w:val="000000"/>
                </w:rPr>
                <w:t>元后，募集资金净额为人民币</w:t>
              </w:r>
              <w:r>
                <w:rPr>
                  <w:rFonts w:ascii="Times New Roman" w:eastAsiaTheme="minorEastAsia" w:hAnsi="Times New Roman" w:hint="eastAsia"/>
                  <w:color w:val="000000"/>
                </w:rPr>
                <w:t>580,063,857.99</w:t>
              </w:r>
              <w:r>
                <w:rPr>
                  <w:rFonts w:ascii="Times New Roman" w:eastAsiaTheme="minorEastAsia" w:hAnsi="Times New Roman" w:hint="eastAsia"/>
                  <w:color w:val="000000"/>
                </w:rPr>
                <w:t>元，其中人民币</w:t>
              </w:r>
              <w:r>
                <w:rPr>
                  <w:rFonts w:ascii="Times New Roman" w:eastAsiaTheme="minorEastAsia" w:hAnsi="Times New Roman" w:hint="eastAsia"/>
                  <w:color w:val="000000"/>
                </w:rPr>
                <w:t>34,305,300.00</w:t>
              </w:r>
              <w:r>
                <w:rPr>
                  <w:rFonts w:ascii="Times New Roman" w:eastAsiaTheme="minorEastAsia" w:hAnsi="Times New Roman" w:hint="eastAsia"/>
                  <w:color w:val="000000"/>
                </w:rPr>
                <w:t>元记入注册资本（股本），资本溢价人民币</w:t>
              </w:r>
              <w:r>
                <w:rPr>
                  <w:rFonts w:ascii="Times New Roman" w:eastAsiaTheme="minorEastAsia" w:hAnsi="Times New Roman" w:hint="eastAsia"/>
                  <w:color w:val="000000"/>
                </w:rPr>
                <w:t>545,758,557.99</w:t>
              </w:r>
              <w:r>
                <w:rPr>
                  <w:rFonts w:ascii="Times New Roman" w:eastAsiaTheme="minorEastAsia" w:hAnsi="Times New Roman" w:hint="eastAsia"/>
                  <w:color w:val="000000"/>
                </w:rPr>
                <w:t>元记入资本公积。立信会计师事务所</w:t>
              </w:r>
              <w:r>
                <w:rPr>
                  <w:rFonts w:ascii="Times New Roman" w:eastAsiaTheme="minorEastAsia" w:hAnsi="Times New Roman" w:hint="eastAsia"/>
                  <w:color w:val="000000"/>
                </w:rPr>
                <w:t>(</w:t>
              </w:r>
              <w:r>
                <w:rPr>
                  <w:rFonts w:ascii="Times New Roman" w:eastAsiaTheme="minorEastAsia" w:hAnsi="Times New Roman" w:hint="eastAsia"/>
                  <w:color w:val="000000"/>
                </w:rPr>
                <w:t>特殊普通合伙</w:t>
              </w:r>
              <w:r>
                <w:rPr>
                  <w:rFonts w:ascii="Times New Roman" w:eastAsiaTheme="minorEastAsia" w:hAnsi="Times New Roman" w:hint="eastAsia"/>
                  <w:color w:val="000000"/>
                </w:rPr>
                <w:t>)</w:t>
              </w:r>
              <w:r>
                <w:rPr>
                  <w:rFonts w:ascii="Times New Roman" w:eastAsiaTheme="minorEastAsia" w:hAnsi="Times New Roman" w:hint="eastAsia"/>
                  <w:color w:val="000000"/>
                </w:rPr>
                <w:t>对本次发行情况进行审验，并于</w:t>
              </w:r>
              <w:r>
                <w:rPr>
                  <w:rFonts w:ascii="Times New Roman" w:eastAsiaTheme="minorEastAsia" w:hAnsi="Times New Roman" w:hint="eastAsia"/>
                  <w:color w:val="000000"/>
                </w:rPr>
                <w:t>2016</w:t>
              </w:r>
              <w:r>
                <w:rPr>
                  <w:rFonts w:ascii="Times New Roman" w:eastAsiaTheme="minorEastAsia" w:hAnsi="Times New Roman" w:hint="eastAsia"/>
                  <w:color w:val="000000"/>
                </w:rPr>
                <w:t>年</w:t>
              </w:r>
              <w:r>
                <w:rPr>
                  <w:rFonts w:ascii="Times New Roman" w:eastAsiaTheme="minorEastAsia" w:hAnsi="Times New Roman" w:hint="eastAsia"/>
                  <w:color w:val="000000"/>
                </w:rPr>
                <w:t>9</w:t>
              </w:r>
              <w:r>
                <w:rPr>
                  <w:rFonts w:ascii="Times New Roman" w:eastAsiaTheme="minorEastAsia" w:hAnsi="Times New Roman" w:hint="eastAsia"/>
                  <w:color w:val="000000"/>
                </w:rPr>
                <w:t>月</w:t>
              </w:r>
              <w:r>
                <w:rPr>
                  <w:rFonts w:ascii="Times New Roman" w:eastAsiaTheme="minorEastAsia" w:hAnsi="Times New Roman" w:hint="eastAsia"/>
                  <w:color w:val="000000"/>
                </w:rPr>
                <w:t>29</w:t>
              </w:r>
              <w:r>
                <w:rPr>
                  <w:rFonts w:ascii="Times New Roman" w:eastAsiaTheme="minorEastAsia" w:hAnsi="Times New Roman" w:hint="eastAsia"/>
                  <w:color w:val="000000"/>
                </w:rPr>
                <w:t>日</w:t>
              </w:r>
              <w:proofErr w:type="gramStart"/>
              <w:r>
                <w:rPr>
                  <w:rFonts w:ascii="Times New Roman" w:eastAsiaTheme="minorEastAsia" w:hAnsi="Times New Roman" w:hint="eastAsia"/>
                  <w:color w:val="000000"/>
                </w:rPr>
                <w:t>出具信</w:t>
              </w:r>
              <w:proofErr w:type="gramEnd"/>
              <w:r>
                <w:rPr>
                  <w:rFonts w:ascii="Times New Roman" w:eastAsiaTheme="minorEastAsia" w:hAnsi="Times New Roman" w:hint="eastAsia"/>
                  <w:color w:val="000000"/>
                </w:rPr>
                <w:t>会师报字</w:t>
              </w:r>
              <w:r>
                <w:rPr>
                  <w:rFonts w:ascii="Times New Roman" w:eastAsiaTheme="minorEastAsia" w:hAnsi="Times New Roman" w:hint="eastAsia"/>
                  <w:color w:val="000000"/>
                </w:rPr>
                <w:t>[2016]</w:t>
              </w:r>
              <w:r>
                <w:rPr>
                  <w:rFonts w:ascii="Times New Roman" w:eastAsiaTheme="minorEastAsia" w:hAnsi="Times New Roman" w:hint="eastAsia"/>
                  <w:color w:val="000000"/>
                </w:rPr>
                <w:t>第</w:t>
              </w:r>
              <w:r>
                <w:rPr>
                  <w:rFonts w:ascii="Times New Roman" w:eastAsiaTheme="minorEastAsia" w:hAnsi="Times New Roman" w:hint="eastAsia"/>
                  <w:color w:val="000000"/>
                </w:rPr>
                <w:t>116251</w:t>
              </w:r>
              <w:r>
                <w:rPr>
                  <w:rFonts w:ascii="Times New Roman" w:eastAsiaTheme="minorEastAsia" w:hAnsi="Times New Roman" w:hint="eastAsia"/>
                  <w:color w:val="000000"/>
                </w:rPr>
                <w:t>号验资报告。</w:t>
              </w:r>
            </w:p>
            <w:p w14:paraId="5241830B" w14:textId="77777777" w:rsidR="00290C93" w:rsidRDefault="00290C93" w:rsidP="00845C89">
              <w:pPr>
                <w:ind w:firstLineChars="200" w:firstLine="420"/>
                <w:rPr>
                  <w:rFonts w:eastAsiaTheme="minorEastAsia"/>
                  <w:color w:val="000000"/>
                  <w:szCs w:val="21"/>
                </w:rPr>
              </w:pPr>
              <w:r>
                <w:rPr>
                  <w:rFonts w:eastAsiaTheme="minorEastAsia" w:hint="eastAsia"/>
                  <w:color w:val="000000"/>
                  <w:szCs w:val="21"/>
                </w:rPr>
                <w:lastRenderedPageBreak/>
                <w:t>2017年5月3日，公司召开第八届董事会2017年第二次临时会议，审议通过了《关于公司实施限制性股票激励计划第二期解锁的议案》。公司董事会认为公司规定的限制性股票激励计划第二个解锁期的解锁条件已经成就，决定对实施的限制性股票激励计划第二期进行解锁。监事会对本次解锁的激励对象名单进行核查后认为该等人员作为激励对象的主体资格合法、有效，已符合公司规定的限制性股票激励计划第二期解锁的条件。本次合计解锁限制性股票1,410,000股，共计26人。</w:t>
              </w:r>
            </w:p>
            <w:p w14:paraId="364D2B37" w14:textId="77777777" w:rsidR="00290C93" w:rsidRDefault="00290C93" w:rsidP="00845C89">
              <w:pPr>
                <w:ind w:firstLineChars="200" w:firstLine="420"/>
                <w:rPr>
                  <w:rFonts w:eastAsiaTheme="minorEastAsia"/>
                  <w:color w:val="000000"/>
                  <w:szCs w:val="21"/>
                </w:rPr>
              </w:pPr>
              <w:r>
                <w:rPr>
                  <w:rFonts w:eastAsiaTheme="minorEastAsia" w:hint="eastAsia"/>
                  <w:color w:val="000000"/>
                  <w:szCs w:val="21"/>
                </w:rPr>
                <w:t>2017年7月6日，公司董事会根据《瑞信方正证券有限责任公司关于江苏吴中实业股份有限公司2016年度发行股份及支付现金购买资产并募集配套资金之限售股份解除限售的核查意见》，发布了《发行股份及支付现金购买资产并募集配套资金之发行股份购买资产部分限售股上市流通公告》。2017年7月12日，毕红芬、毕永星、潘培华持有的部分有限</w:t>
              </w:r>
              <w:proofErr w:type="gramStart"/>
              <w:r>
                <w:rPr>
                  <w:rFonts w:eastAsiaTheme="minorEastAsia" w:hint="eastAsia"/>
                  <w:color w:val="000000"/>
                  <w:szCs w:val="21"/>
                </w:rPr>
                <w:t>售条件</w:t>
              </w:r>
              <w:proofErr w:type="gramEnd"/>
              <w:r>
                <w:rPr>
                  <w:rFonts w:eastAsiaTheme="minorEastAsia" w:hint="eastAsia"/>
                  <w:color w:val="000000"/>
                  <w:szCs w:val="21"/>
                </w:rPr>
                <w:t>流通股上市流通。其中，毕红芬本次上市流通4,499,601股，毕永星本次上市流通556,674股，潘培华本次上市流通510,470股，合计5,566,745股。三人剩余限售股合计12,573,843股。</w:t>
              </w:r>
            </w:p>
            <w:p w14:paraId="497FBE3D" w14:textId="77777777" w:rsidR="00290C93" w:rsidRDefault="00290C93" w:rsidP="00845C89">
              <w:pPr>
                <w:ind w:firstLineChars="200" w:firstLine="420"/>
                <w:rPr>
                  <w:rFonts w:eastAsiaTheme="minorEastAsia"/>
                  <w:color w:val="000000"/>
                  <w:szCs w:val="21"/>
                </w:rPr>
              </w:pPr>
              <w:r>
                <w:rPr>
                  <w:rFonts w:eastAsiaTheme="minorEastAsia" w:hint="eastAsia"/>
                  <w:color w:val="000000"/>
                  <w:szCs w:val="21"/>
                </w:rPr>
                <w:t>2017年10月10日，公司董事会根据《瑞信方正证券有限责任公司关于江苏吴中实业股份有限公司2016年度发行股份及支付现金购买资产并募集配套资金部分限售股份解除限售之核查意见》，发布了《发行股份及支付现金购买资产并募集配套资金之募集配套资金限售股上市流通公告》。2017年10月16日，配套募集资金对应的全部股东的限售股上市流通，合计34,305,300股。本次限售股上市流通后，有限</w:t>
              </w:r>
              <w:proofErr w:type="gramStart"/>
              <w:r>
                <w:rPr>
                  <w:rFonts w:eastAsiaTheme="minorEastAsia" w:hint="eastAsia"/>
                  <w:color w:val="000000"/>
                  <w:szCs w:val="21"/>
                </w:rPr>
                <w:t>售条件</w:t>
              </w:r>
              <w:proofErr w:type="gramEnd"/>
              <w:r>
                <w:rPr>
                  <w:rFonts w:eastAsiaTheme="minorEastAsia" w:hint="eastAsia"/>
                  <w:color w:val="000000"/>
                  <w:szCs w:val="21"/>
                </w:rPr>
                <w:t>的流通股份有13,983,843股，占股份总数的1.94%，无限</w:t>
              </w:r>
              <w:proofErr w:type="gramStart"/>
              <w:r>
                <w:rPr>
                  <w:rFonts w:eastAsiaTheme="minorEastAsia" w:hint="eastAsia"/>
                  <w:color w:val="000000"/>
                  <w:szCs w:val="21"/>
                </w:rPr>
                <w:t>售条件</w:t>
              </w:r>
              <w:proofErr w:type="gramEnd"/>
              <w:r>
                <w:rPr>
                  <w:rFonts w:eastAsiaTheme="minorEastAsia" w:hint="eastAsia"/>
                  <w:color w:val="000000"/>
                  <w:szCs w:val="21"/>
                </w:rPr>
                <w:t>的流通股份有707,908,115，占股份总数的98.06%，合计共有721,891,958股流通股。</w:t>
              </w:r>
            </w:p>
            <w:p w14:paraId="44B1FB28" w14:textId="77777777" w:rsidR="00290C93" w:rsidRDefault="00290C93" w:rsidP="00290C93">
              <w:pPr>
                <w:pStyle w:val="afc"/>
                <w:ind w:leftChars="0" w:left="0"/>
                <w:rPr>
                  <w:rFonts w:ascii="Times New Roman" w:eastAsiaTheme="minorEastAsia" w:hAnsi="Times New Roman"/>
                  <w:color w:val="000000"/>
                </w:rPr>
              </w:pPr>
            </w:p>
            <w:p w14:paraId="7AFD14EE" w14:textId="77777777" w:rsidR="00290C93" w:rsidRDefault="00290C93" w:rsidP="00845C89">
              <w:pPr>
                <w:ind w:firstLineChars="200" w:firstLine="420"/>
                <w:rPr>
                  <w:rFonts w:ascii="Times New Roman" w:eastAsiaTheme="minorEastAsia" w:hAnsi="Times New Roman"/>
                  <w:color w:val="000000"/>
                  <w:szCs w:val="21"/>
                </w:rPr>
              </w:pPr>
              <w:r>
                <w:rPr>
                  <w:rFonts w:ascii="Times New Roman" w:eastAsiaTheme="minorEastAsia" w:hAnsi="Times New Roman"/>
                  <w:color w:val="000000"/>
                  <w:szCs w:val="21"/>
                </w:rPr>
                <w:t>公司经营范围为：</w:t>
              </w:r>
              <w:r>
                <w:rPr>
                  <w:rFonts w:ascii="Times New Roman" w:eastAsiaTheme="minorEastAsia" w:hAnsi="Times New Roman" w:hint="eastAsia"/>
                  <w:color w:val="000000"/>
                  <w:szCs w:val="21"/>
                </w:rPr>
                <w:t>输液剂、注射剂、冻干针剂、片剂、硬胶囊剂、栓剂制造、原料药、销售（限指定的分支机构领取许可证后经营）；房地产开发、经营，房屋租赁；服装、</w:t>
              </w:r>
              <w:r w:rsidRPr="00845C89">
                <w:rPr>
                  <w:rFonts w:eastAsiaTheme="minorEastAsia" w:hint="eastAsia"/>
                  <w:color w:val="000000"/>
                  <w:szCs w:val="21"/>
                </w:rPr>
                <w:t>工艺美术品</w:t>
              </w:r>
              <w:r>
                <w:rPr>
                  <w:rFonts w:ascii="Times New Roman" w:eastAsiaTheme="minorEastAsia" w:hAnsi="Times New Roman" w:hint="eastAsia"/>
                  <w:color w:val="000000"/>
                  <w:szCs w:val="21"/>
                </w:rPr>
                <w:t>[</w:t>
              </w:r>
              <w:r>
                <w:rPr>
                  <w:rFonts w:ascii="Times New Roman" w:eastAsiaTheme="minorEastAsia" w:hAnsi="Times New Roman" w:hint="eastAsia"/>
                  <w:color w:val="000000"/>
                  <w:szCs w:val="21"/>
                </w:rPr>
                <w:t>金银制品除外</w:t>
              </w:r>
              <w:r>
                <w:rPr>
                  <w:rFonts w:ascii="Times New Roman" w:eastAsiaTheme="minorEastAsia" w:hAnsi="Times New Roman" w:hint="eastAsia"/>
                  <w:color w:val="000000"/>
                  <w:szCs w:val="21"/>
                </w:rPr>
                <w:t>]</w:t>
              </w:r>
              <w:r>
                <w:rPr>
                  <w:rFonts w:ascii="Times New Roman" w:eastAsiaTheme="minorEastAsia" w:hAnsi="Times New Roman" w:hint="eastAsia"/>
                  <w:color w:val="000000"/>
                  <w:szCs w:val="21"/>
                </w:rPr>
                <w:t>、不锈钢制品、照相器材、皮革及制品、箱包的制造、销售、国内贸易（国家有专项规定的办理许可证后经营）。本企业自产的服装、</w:t>
              </w:r>
              <w:proofErr w:type="gramStart"/>
              <w:r>
                <w:rPr>
                  <w:rFonts w:ascii="Times New Roman" w:eastAsiaTheme="minorEastAsia" w:hAnsi="Times New Roman" w:hint="eastAsia"/>
                  <w:color w:val="000000"/>
                  <w:szCs w:val="21"/>
                </w:rPr>
                <w:t>绣什品</w:t>
              </w:r>
              <w:proofErr w:type="gramEnd"/>
              <w:r>
                <w:rPr>
                  <w:rFonts w:ascii="Times New Roman" w:eastAsiaTheme="minorEastAsia" w:hAnsi="Times New Roman" w:hint="eastAsia"/>
                  <w:color w:val="000000"/>
                  <w:szCs w:val="21"/>
                </w:rPr>
                <w:t>、床上用品、工艺美术品、箱包、皮革及其制品、不锈钢制品、药品、原料药出口业务，本企业生产、科研所需的原辅材料、机械设备、仪器仪表、零配件进出口业务。（依法须经批准的项目，经相关部门批准后方可开展经营活动）</w:t>
              </w:r>
            </w:p>
            <w:p w14:paraId="5A18E1C6" w14:textId="77777777" w:rsidR="00290C93" w:rsidRDefault="00290C93" w:rsidP="00845C89">
              <w:pPr>
                <w:ind w:firstLineChars="200" w:firstLine="420"/>
                <w:rPr>
                  <w:rFonts w:ascii="Times New Roman" w:eastAsiaTheme="minorEastAsia" w:hAnsi="Times New Roman"/>
                  <w:color w:val="000000"/>
                  <w:szCs w:val="21"/>
                </w:rPr>
              </w:pPr>
              <w:r>
                <w:rPr>
                  <w:rFonts w:ascii="Times New Roman" w:eastAsiaTheme="minorEastAsia" w:hAnsi="Times New Roman"/>
                  <w:color w:val="000000"/>
                  <w:szCs w:val="21"/>
                </w:rPr>
                <w:t>公司注册及总部办公地：江苏省</w:t>
              </w:r>
              <w:r w:rsidRPr="00845C89">
                <w:rPr>
                  <w:rFonts w:eastAsiaTheme="minorEastAsia"/>
                  <w:color w:val="000000"/>
                  <w:szCs w:val="21"/>
                </w:rPr>
                <w:t>苏州市</w:t>
              </w:r>
              <w:r>
                <w:rPr>
                  <w:rFonts w:ascii="Times New Roman" w:eastAsiaTheme="minorEastAsia" w:hAnsi="Times New Roman"/>
                  <w:color w:val="000000"/>
                  <w:szCs w:val="21"/>
                </w:rPr>
                <w:t>吴中区东方大道</w:t>
              </w:r>
              <w:r>
                <w:rPr>
                  <w:rFonts w:ascii="Times New Roman" w:eastAsiaTheme="minorEastAsia" w:hAnsi="Times New Roman"/>
                  <w:color w:val="000000"/>
                  <w:szCs w:val="21"/>
                </w:rPr>
                <w:t>988</w:t>
              </w:r>
              <w:r>
                <w:rPr>
                  <w:rFonts w:ascii="Times New Roman" w:eastAsiaTheme="minorEastAsia" w:hAnsi="Times New Roman"/>
                  <w:color w:val="000000"/>
                  <w:szCs w:val="21"/>
                </w:rPr>
                <w:t>号。</w:t>
              </w:r>
            </w:p>
            <w:p w14:paraId="47252D07" w14:textId="622111AF" w:rsidR="00FB33C1" w:rsidRPr="00284EBA" w:rsidRDefault="00290C93" w:rsidP="00284EBA">
              <w:pPr>
                <w:ind w:firstLineChars="200" w:firstLine="420"/>
                <w:rPr>
                  <w:rFonts w:ascii="Times New Roman" w:eastAsiaTheme="minorEastAsia" w:hAnsi="Times New Roman"/>
                </w:rPr>
              </w:pPr>
              <w:r>
                <w:rPr>
                  <w:rFonts w:ascii="Times New Roman" w:eastAsiaTheme="minorEastAsia" w:hAnsi="Times New Roman"/>
                </w:rPr>
                <w:t>本财务报表业经公司董事会于</w:t>
              </w:r>
              <w:r w:rsidRPr="00845C89">
                <w:rPr>
                  <w:rFonts w:ascii="Times New Roman" w:eastAsiaTheme="minorEastAsia" w:hAnsi="Times New Roman"/>
                </w:rPr>
                <w:t>2018</w:t>
              </w:r>
              <w:r w:rsidRPr="00845C89">
                <w:rPr>
                  <w:rFonts w:ascii="Times New Roman" w:eastAsiaTheme="minorEastAsia" w:hAnsi="Times New Roman" w:hint="eastAsia"/>
                </w:rPr>
                <w:t>年</w:t>
              </w:r>
              <w:r w:rsidRPr="00845C89">
                <w:rPr>
                  <w:rFonts w:ascii="Times New Roman" w:eastAsiaTheme="minorEastAsia" w:hAnsi="Times New Roman"/>
                </w:rPr>
                <w:t>3</w:t>
              </w:r>
              <w:r w:rsidRPr="00845C89">
                <w:rPr>
                  <w:rFonts w:ascii="Times New Roman" w:eastAsiaTheme="minorEastAsia" w:hAnsi="Times New Roman" w:hint="eastAsia"/>
                </w:rPr>
                <w:t>月</w:t>
              </w:r>
              <w:r w:rsidRPr="00845C89">
                <w:rPr>
                  <w:rFonts w:ascii="Times New Roman" w:eastAsiaTheme="minorEastAsia" w:hAnsi="Times New Roman"/>
                </w:rPr>
                <w:t>2</w:t>
              </w:r>
              <w:r w:rsidR="00C619D2" w:rsidRPr="00845C89">
                <w:rPr>
                  <w:rFonts w:ascii="Times New Roman" w:eastAsiaTheme="minorEastAsia" w:hAnsi="Times New Roman"/>
                </w:rPr>
                <w:t>9</w:t>
              </w:r>
              <w:r w:rsidRPr="00845C89">
                <w:rPr>
                  <w:rFonts w:ascii="Times New Roman" w:eastAsiaTheme="minorEastAsia" w:hAnsi="Times New Roman" w:hint="eastAsia"/>
                </w:rPr>
                <w:t>日</w:t>
              </w:r>
              <w:r w:rsidRPr="00845C89">
                <w:rPr>
                  <w:rFonts w:ascii="Times New Roman" w:eastAsiaTheme="minorEastAsia" w:hAnsi="Times New Roman"/>
                </w:rPr>
                <w:t>批准报出。</w:t>
              </w:r>
            </w:p>
          </w:sdtContent>
        </w:sdt>
        <w:p w14:paraId="783D3BEF" w14:textId="77777777" w:rsidR="00FB33C1" w:rsidRDefault="00FB33C1">
          <w:pPr>
            <w:rPr>
              <w:szCs w:val="21"/>
            </w:rPr>
          </w:pPr>
        </w:p>
        <w:p w14:paraId="60312A39" w14:textId="77777777" w:rsidR="00FB33C1" w:rsidRDefault="00D16763" w:rsidP="003C38A3">
          <w:pPr>
            <w:pStyle w:val="30"/>
            <w:numPr>
              <w:ilvl w:val="0"/>
              <w:numId w:val="102"/>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14:paraId="592DA3D9" w14:textId="77777777" w:rsidR="00FB33C1" w:rsidRDefault="00D16763">
              <w:pPr>
                <w:rPr>
                  <w:szCs w:val="21"/>
                </w:rPr>
              </w:pPr>
              <w:r>
                <w:rPr>
                  <w:szCs w:val="21"/>
                </w:rPr>
                <w:fldChar w:fldCharType="begin"/>
              </w:r>
              <w:r w:rsidR="00290C9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本年度合并财务报表范围"/>
            <w:tag w:val="_GBC_696c121eead146fba6371fa5b371b2fc"/>
            <w:id w:val="-544523265"/>
            <w:lock w:val="sdtLocked"/>
            <w:placeholder>
              <w:docPart w:val="GBC22222222222222222222222222222"/>
            </w:placeholder>
          </w:sdtPr>
          <w:sdtContent>
            <w:p w14:paraId="46F39F30" w14:textId="77777777" w:rsidR="00290C93" w:rsidRDefault="00290C93" w:rsidP="00290C93">
              <w:pPr>
                <w:pStyle w:val="afc"/>
                <w:spacing w:line="390" w:lineRule="atLeast"/>
                <w:ind w:leftChars="0" w:left="0" w:firstLineChars="200" w:firstLine="420"/>
                <w:rPr>
                  <w:rFonts w:ascii="Times New Roman" w:eastAsiaTheme="minorEastAsia" w:hAnsi="Times New Roman"/>
                </w:rPr>
              </w:pPr>
              <w:r>
                <w:rPr>
                  <w:rFonts w:ascii="Times New Roman" w:eastAsiaTheme="minorEastAsia" w:hAnsi="Times New Roman"/>
                </w:rPr>
                <w:t>截至</w:t>
              </w:r>
              <w:r>
                <w:rPr>
                  <w:rFonts w:ascii="Times New Roman" w:eastAsiaTheme="minorEastAsia" w:hAnsi="Times New Roman"/>
                </w:rPr>
                <w:t>201</w:t>
              </w:r>
              <w:r>
                <w:rPr>
                  <w:rFonts w:ascii="Times New Roman" w:eastAsiaTheme="minorEastAsia" w:hAnsi="Times New Roman" w:hint="eastAsia"/>
                </w:rPr>
                <w:t>7</w:t>
              </w:r>
              <w:r>
                <w:rPr>
                  <w:rFonts w:ascii="Times New Roman" w:eastAsiaTheme="minorEastAsia" w:hAnsi="Times New Roman"/>
                </w:rPr>
                <w:t>年</w:t>
              </w:r>
              <w:r>
                <w:rPr>
                  <w:rFonts w:ascii="Times New Roman" w:eastAsiaTheme="minorEastAsia" w:hAnsi="Times New Roman"/>
                </w:rPr>
                <w:t>12</w:t>
              </w:r>
              <w:r>
                <w:rPr>
                  <w:rFonts w:ascii="Times New Roman" w:eastAsiaTheme="minorEastAsia" w:hAnsi="Times New Roman"/>
                </w:rPr>
                <w:t>月</w:t>
              </w:r>
              <w:r>
                <w:rPr>
                  <w:rFonts w:ascii="Times New Roman" w:eastAsiaTheme="minorEastAsia" w:hAnsi="Times New Roman"/>
                </w:rPr>
                <w:t>31</w:t>
              </w:r>
              <w:r>
                <w:rPr>
                  <w:rFonts w:ascii="Times New Roman" w:eastAsiaTheme="minorEastAsia" w:hAnsi="Times New Roman"/>
                </w:rPr>
                <w:t>日止，本公司合并财务报表范围内子公司如下：</w:t>
              </w:r>
            </w:p>
            <w:tbl>
              <w:tblPr>
                <w:tblStyle w:val="22"/>
                <w:tblW w:w="8364" w:type="dxa"/>
                <w:tblLayout w:type="fixed"/>
                <w:tblLook w:val="04A0" w:firstRow="1" w:lastRow="0" w:firstColumn="1" w:lastColumn="0" w:noHBand="0" w:noVBand="1"/>
              </w:tblPr>
              <w:tblGrid>
                <w:gridCol w:w="8364"/>
              </w:tblGrid>
              <w:tr w:rsidR="00290C93" w14:paraId="1CD7950A" w14:textId="77777777" w:rsidTr="00FA46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64" w:type="dxa"/>
                  </w:tcPr>
                  <w:p w14:paraId="0B2EC8BC" w14:textId="77777777" w:rsidR="00290C93" w:rsidRDefault="00290C93" w:rsidP="00200740">
                    <w:pPr>
                      <w:snapToGrid w:val="0"/>
                      <w:spacing w:line="390" w:lineRule="atLeast"/>
                      <w:jc w:val="center"/>
                      <w:rPr>
                        <w:sz w:val="18"/>
                        <w:szCs w:val="18"/>
                      </w:rPr>
                    </w:pPr>
                    <w:r>
                      <w:rPr>
                        <w:sz w:val="18"/>
                        <w:szCs w:val="18"/>
                        <w:lang w:val="en-GB"/>
                      </w:rPr>
                      <w:t>子公司名称</w:t>
                    </w:r>
                  </w:p>
                </w:tc>
              </w:tr>
              <w:tr w:rsidR="00290C93" w14:paraId="03B48BFC"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157D51B7" w14:textId="77777777" w:rsidR="00290C93" w:rsidRDefault="00290C93" w:rsidP="00200740">
                    <w:pPr>
                      <w:snapToGrid w:val="0"/>
                      <w:spacing w:line="390" w:lineRule="atLeast"/>
                      <w:rPr>
                        <w:sz w:val="18"/>
                        <w:szCs w:val="18"/>
                        <w:lang w:val="en-GB"/>
                      </w:rPr>
                    </w:pPr>
                    <w:r>
                      <w:rPr>
                        <w:sz w:val="18"/>
                        <w:szCs w:val="18"/>
                      </w:rPr>
                      <w:t>江苏吴中医药集团有限公司</w:t>
                    </w:r>
                  </w:p>
                </w:tc>
              </w:tr>
              <w:tr w:rsidR="00290C93" w14:paraId="64DFB9A8"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406B065B" w14:textId="77777777" w:rsidR="00290C93" w:rsidRDefault="00290C93" w:rsidP="00200740">
                    <w:pPr>
                      <w:snapToGrid w:val="0"/>
                      <w:spacing w:line="390" w:lineRule="atLeast"/>
                      <w:rPr>
                        <w:sz w:val="18"/>
                        <w:szCs w:val="18"/>
                        <w:lang w:val="en-GB"/>
                      </w:rPr>
                    </w:pPr>
                    <w:r>
                      <w:rPr>
                        <w:sz w:val="18"/>
                        <w:szCs w:val="18"/>
                      </w:rPr>
                      <w:t>江苏吴中医药销售有限公司</w:t>
                    </w:r>
                  </w:p>
                </w:tc>
              </w:tr>
              <w:tr w:rsidR="00290C93" w14:paraId="066705ED"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75E251BF" w14:textId="77777777" w:rsidR="00290C93" w:rsidRDefault="00290C93" w:rsidP="00200740">
                    <w:pPr>
                      <w:snapToGrid w:val="0"/>
                      <w:spacing w:line="390" w:lineRule="atLeast"/>
                      <w:rPr>
                        <w:sz w:val="18"/>
                        <w:szCs w:val="18"/>
                        <w:lang w:val="en-GB"/>
                      </w:rPr>
                    </w:pPr>
                    <w:r>
                      <w:rPr>
                        <w:sz w:val="18"/>
                        <w:szCs w:val="18"/>
                      </w:rPr>
                      <w:t>江苏吴中进出口有限公司</w:t>
                    </w:r>
                  </w:p>
                </w:tc>
              </w:tr>
              <w:tr w:rsidR="00290C93" w14:paraId="723CD9E7"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395AFA30" w14:textId="77777777" w:rsidR="00290C93" w:rsidRDefault="00290C93" w:rsidP="00200740">
                    <w:pPr>
                      <w:snapToGrid w:val="0"/>
                      <w:spacing w:line="390" w:lineRule="atLeast"/>
                      <w:rPr>
                        <w:sz w:val="18"/>
                        <w:szCs w:val="18"/>
                        <w:lang w:val="en-GB"/>
                      </w:rPr>
                    </w:pPr>
                    <w:r>
                      <w:rPr>
                        <w:sz w:val="18"/>
                        <w:szCs w:val="18"/>
                      </w:rPr>
                      <w:t>江苏吴中海利国际贸易有限公司</w:t>
                    </w:r>
                  </w:p>
                </w:tc>
              </w:tr>
              <w:tr w:rsidR="00290C93" w14:paraId="0F94179E"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23806449" w14:textId="77777777" w:rsidR="00290C93" w:rsidRDefault="00290C93" w:rsidP="00200740">
                    <w:pPr>
                      <w:snapToGrid w:val="0"/>
                      <w:spacing w:line="390" w:lineRule="atLeast"/>
                      <w:rPr>
                        <w:sz w:val="18"/>
                        <w:szCs w:val="18"/>
                        <w:lang w:val="en-GB"/>
                      </w:rPr>
                    </w:pPr>
                    <w:r>
                      <w:rPr>
                        <w:sz w:val="18"/>
                        <w:szCs w:val="18"/>
                      </w:rPr>
                      <w:t>江苏吴中苏药医药开发有限公司</w:t>
                    </w:r>
                  </w:p>
                </w:tc>
              </w:tr>
              <w:tr w:rsidR="00290C93" w14:paraId="196D14F4"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3F5ACCBC" w14:textId="77777777" w:rsidR="00290C93" w:rsidRDefault="00290C93" w:rsidP="002007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18"/>
                        <w:szCs w:val="18"/>
                      </w:rPr>
                    </w:pPr>
                    <w:r>
                      <w:rPr>
                        <w:sz w:val="18"/>
                        <w:szCs w:val="18"/>
                      </w:rPr>
                      <w:t>苏州兴瑞贵金属材料有限公司(注</w:t>
                    </w:r>
                    <w:r>
                      <w:rPr>
                        <w:rFonts w:hint="eastAsia"/>
                        <w:sz w:val="18"/>
                        <w:szCs w:val="18"/>
                      </w:rPr>
                      <w:t>)</w:t>
                    </w:r>
                  </w:p>
                </w:tc>
              </w:tr>
              <w:tr w:rsidR="00290C93" w14:paraId="356C6499"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08C98127" w14:textId="77777777" w:rsidR="00290C93" w:rsidRDefault="00290C93" w:rsidP="00200740">
                    <w:pPr>
                      <w:snapToGrid w:val="0"/>
                      <w:spacing w:line="390" w:lineRule="atLeast"/>
                      <w:rPr>
                        <w:sz w:val="18"/>
                        <w:szCs w:val="18"/>
                        <w:lang w:val="en-GB"/>
                      </w:rPr>
                    </w:pPr>
                    <w:r>
                      <w:rPr>
                        <w:sz w:val="18"/>
                        <w:szCs w:val="18"/>
                      </w:rPr>
                      <w:lastRenderedPageBreak/>
                      <w:t>江苏中吴置业有限公司</w:t>
                    </w:r>
                  </w:p>
                </w:tc>
              </w:tr>
              <w:tr w:rsidR="00290C93" w14:paraId="5A753154"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1A5C1A99" w14:textId="77777777" w:rsidR="00290C93" w:rsidRDefault="00290C93" w:rsidP="00200740">
                    <w:pPr>
                      <w:snapToGrid w:val="0"/>
                      <w:spacing w:line="390" w:lineRule="atLeast"/>
                      <w:rPr>
                        <w:sz w:val="18"/>
                        <w:szCs w:val="18"/>
                        <w:lang w:val="en-GB"/>
                      </w:rPr>
                    </w:pPr>
                    <w:r>
                      <w:rPr>
                        <w:sz w:val="18"/>
                        <w:szCs w:val="18"/>
                      </w:rPr>
                      <w:t>苏州中吴物业管理有限公司</w:t>
                    </w:r>
                  </w:p>
                </w:tc>
              </w:tr>
              <w:tr w:rsidR="00290C93" w14:paraId="5522B27A"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5CF243DF" w14:textId="77777777" w:rsidR="00290C93" w:rsidRDefault="00290C93" w:rsidP="00200740">
                    <w:pPr>
                      <w:snapToGrid w:val="0"/>
                      <w:spacing w:line="390" w:lineRule="atLeast"/>
                      <w:rPr>
                        <w:sz w:val="18"/>
                        <w:szCs w:val="18"/>
                      </w:rPr>
                    </w:pPr>
                    <w:r>
                      <w:rPr>
                        <w:sz w:val="18"/>
                        <w:szCs w:val="18"/>
                      </w:rPr>
                      <w:t>宿迁</w:t>
                    </w:r>
                    <w:proofErr w:type="gramStart"/>
                    <w:r>
                      <w:rPr>
                        <w:sz w:val="18"/>
                        <w:szCs w:val="18"/>
                      </w:rPr>
                      <w:t>市苏宿置业</w:t>
                    </w:r>
                    <w:proofErr w:type="gramEnd"/>
                    <w:r>
                      <w:rPr>
                        <w:sz w:val="18"/>
                        <w:szCs w:val="18"/>
                      </w:rPr>
                      <w:t>有限公司</w:t>
                    </w:r>
                  </w:p>
                </w:tc>
              </w:tr>
              <w:tr w:rsidR="00290C93" w14:paraId="5BC7C804"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2F25E4D0" w14:textId="77777777" w:rsidR="00290C93" w:rsidRDefault="00290C93" w:rsidP="00200740">
                    <w:pPr>
                      <w:snapToGrid w:val="0"/>
                      <w:spacing w:line="390" w:lineRule="atLeast"/>
                      <w:rPr>
                        <w:sz w:val="18"/>
                        <w:szCs w:val="18"/>
                      </w:rPr>
                    </w:pPr>
                    <w:r>
                      <w:rPr>
                        <w:rFonts w:hint="eastAsia"/>
                        <w:sz w:val="18"/>
                        <w:szCs w:val="18"/>
                      </w:rPr>
                      <w:t>宿迁市吴中家天下物业服务有限公司</w:t>
                    </w:r>
                  </w:p>
                </w:tc>
              </w:tr>
              <w:tr w:rsidR="00290C93" w14:paraId="3848531D"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1A513419" w14:textId="77777777" w:rsidR="00290C93" w:rsidRDefault="00290C93" w:rsidP="00200740">
                    <w:pPr>
                      <w:snapToGrid w:val="0"/>
                      <w:spacing w:line="390" w:lineRule="atLeast"/>
                      <w:rPr>
                        <w:sz w:val="18"/>
                        <w:szCs w:val="18"/>
                      </w:rPr>
                    </w:pPr>
                    <w:r>
                      <w:rPr>
                        <w:sz w:val="18"/>
                        <w:szCs w:val="18"/>
                      </w:rPr>
                      <w:t>苏州隆兴置业有限公司</w:t>
                    </w:r>
                  </w:p>
                </w:tc>
              </w:tr>
              <w:tr w:rsidR="00290C93" w14:paraId="7D920F2D"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49A94392" w14:textId="77777777" w:rsidR="00290C93" w:rsidRDefault="00290C93" w:rsidP="00200740">
                    <w:pPr>
                      <w:snapToGrid w:val="0"/>
                      <w:spacing w:line="390" w:lineRule="atLeast"/>
                      <w:rPr>
                        <w:sz w:val="18"/>
                        <w:szCs w:val="18"/>
                      </w:rPr>
                    </w:pPr>
                    <w:r>
                      <w:rPr>
                        <w:rFonts w:hint="eastAsia"/>
                        <w:sz w:val="18"/>
                        <w:szCs w:val="18"/>
                      </w:rPr>
                      <w:t>响水</w:t>
                    </w:r>
                    <w:proofErr w:type="gramStart"/>
                    <w:r>
                      <w:rPr>
                        <w:sz w:val="18"/>
                        <w:szCs w:val="18"/>
                      </w:rPr>
                      <w:t>恒</w:t>
                    </w:r>
                    <w:proofErr w:type="gramEnd"/>
                    <w:r>
                      <w:rPr>
                        <w:sz w:val="18"/>
                        <w:szCs w:val="18"/>
                      </w:rPr>
                      <w:t>利达科技化工有限公司</w:t>
                    </w:r>
                  </w:p>
                </w:tc>
              </w:tr>
              <w:tr w:rsidR="00290C93" w14:paraId="7EAFCF9E" w14:textId="77777777" w:rsidTr="00FA46FC">
                <w:tc>
                  <w:tcPr>
                    <w:cnfStyle w:val="001000000000" w:firstRow="0" w:lastRow="0" w:firstColumn="1" w:lastColumn="0" w:oddVBand="0" w:evenVBand="0" w:oddHBand="0" w:evenHBand="0" w:firstRowFirstColumn="0" w:firstRowLastColumn="0" w:lastRowFirstColumn="0" w:lastRowLastColumn="0"/>
                    <w:tcW w:w="8364" w:type="dxa"/>
                  </w:tcPr>
                  <w:p w14:paraId="675D3B10" w14:textId="77777777" w:rsidR="00290C93" w:rsidRDefault="00290C93" w:rsidP="00200740">
                    <w:pPr>
                      <w:snapToGrid w:val="0"/>
                      <w:spacing w:line="390" w:lineRule="atLeast"/>
                      <w:rPr>
                        <w:sz w:val="18"/>
                        <w:szCs w:val="18"/>
                      </w:rPr>
                    </w:pPr>
                    <w:r>
                      <w:rPr>
                        <w:rFonts w:hint="eastAsia"/>
                        <w:sz w:val="18"/>
                        <w:szCs w:val="18"/>
                      </w:rPr>
                      <w:t>苏州</w:t>
                    </w:r>
                    <w:r>
                      <w:rPr>
                        <w:sz w:val="18"/>
                        <w:szCs w:val="18"/>
                      </w:rPr>
                      <w:t>恒信化工有限公司</w:t>
                    </w:r>
                  </w:p>
                </w:tc>
              </w:tr>
            </w:tbl>
            <w:p w14:paraId="39BCD570" w14:textId="77777777" w:rsidR="00290C93" w:rsidRDefault="00290C93" w:rsidP="00290C93">
              <w:pPr>
                <w:pStyle w:val="afc"/>
                <w:spacing w:line="390" w:lineRule="atLeast"/>
                <w:ind w:leftChars="0" w:left="0" w:firstLineChars="200" w:firstLine="420"/>
                <w:rPr>
                  <w:rFonts w:ascii="Times New Roman" w:eastAsiaTheme="minorEastAsia" w:hAnsi="Times New Roman"/>
                </w:rPr>
              </w:pPr>
              <w:r>
                <w:rPr>
                  <w:rFonts w:ascii="Times New Roman" w:eastAsiaTheme="minorEastAsia" w:hAnsi="Times New Roman"/>
                </w:rPr>
                <w:t>注</w:t>
              </w:r>
              <w:r>
                <w:rPr>
                  <w:rFonts w:ascii="Times New Roman" w:eastAsiaTheme="minorEastAsia" w:hAnsi="Times New Roman"/>
                </w:rPr>
                <w:t>:</w:t>
              </w:r>
              <w:r>
                <w:rPr>
                  <w:rFonts w:ascii="Times New Roman" w:eastAsiaTheme="minorEastAsia" w:hAnsi="Times New Roman"/>
                </w:rPr>
                <w:t>因转让苏州兴瑞贵金属材料有限公司</w:t>
              </w:r>
              <w:r>
                <w:rPr>
                  <w:rFonts w:ascii="Times New Roman" w:eastAsiaTheme="minorEastAsia" w:hAnsi="Times New Roman"/>
                </w:rPr>
                <w:t xml:space="preserve"> 51%</w:t>
              </w:r>
              <w:r>
                <w:rPr>
                  <w:rFonts w:ascii="Times New Roman" w:eastAsiaTheme="minorEastAsia" w:hAnsi="Times New Roman"/>
                </w:rPr>
                <w:t>股权，期末不再将其资产负债情况纳入合并资产负债表，合并资产负债表期初数不作调整，苏州兴瑞贵金属材料有限公司期初至</w:t>
              </w:r>
              <w:proofErr w:type="gramStart"/>
              <w:r>
                <w:rPr>
                  <w:rFonts w:ascii="Times New Roman" w:eastAsiaTheme="minorEastAsia" w:hAnsi="Times New Roman"/>
                </w:rPr>
                <w:t>处置日</w:t>
              </w:r>
              <w:proofErr w:type="gramEnd"/>
              <w:r>
                <w:rPr>
                  <w:rFonts w:ascii="Times New Roman" w:eastAsiaTheme="minorEastAsia" w:hAnsi="Times New Roman"/>
                </w:rPr>
                <w:t>的利润表纳入合并利润表，期初至</w:t>
              </w:r>
              <w:proofErr w:type="gramStart"/>
              <w:r>
                <w:rPr>
                  <w:rFonts w:ascii="Times New Roman" w:eastAsiaTheme="minorEastAsia" w:hAnsi="Times New Roman"/>
                </w:rPr>
                <w:t>处置日</w:t>
              </w:r>
              <w:proofErr w:type="gramEnd"/>
              <w:r>
                <w:rPr>
                  <w:rFonts w:ascii="Times New Roman" w:eastAsiaTheme="minorEastAsia" w:hAnsi="Times New Roman"/>
                </w:rPr>
                <w:t>的现金流量纳入合并现金流量表。</w:t>
              </w:r>
            </w:p>
            <w:p w14:paraId="1C54F90A" w14:textId="43791D50" w:rsidR="00290C93" w:rsidRDefault="00290C93" w:rsidP="00F5268E">
              <w:pPr>
                <w:pStyle w:val="afc"/>
                <w:spacing w:line="390" w:lineRule="atLeast"/>
                <w:ind w:leftChars="0" w:left="0" w:firstLineChars="202" w:firstLine="424"/>
                <w:rPr>
                  <w:rFonts w:ascii="Times New Roman" w:eastAsiaTheme="minorEastAsia" w:hAnsi="Times New Roman"/>
                </w:rPr>
              </w:pPr>
              <w:r>
                <w:rPr>
                  <w:rFonts w:ascii="Times New Roman" w:eastAsiaTheme="minorEastAsia" w:hAnsi="Times New Roman"/>
                </w:rPr>
                <w:t>本期合并财务报表范围及其变化情况详见本附注</w:t>
              </w:r>
              <w:r>
                <w:rPr>
                  <w:rFonts w:ascii="Times New Roman" w:eastAsiaTheme="minorEastAsia" w:hAnsi="Times New Roman"/>
                </w:rPr>
                <w:t>“</w:t>
              </w:r>
              <w:r w:rsidR="00F5268E">
                <w:rPr>
                  <w:rFonts w:ascii="Times New Roman" w:eastAsiaTheme="minorEastAsia" w:hAnsi="Times New Roman" w:hint="eastAsia"/>
                </w:rPr>
                <w:t>八</w:t>
              </w:r>
              <w:r>
                <w:rPr>
                  <w:rFonts w:ascii="Times New Roman" w:eastAsiaTheme="minorEastAsia" w:hAnsi="Times New Roman"/>
                </w:rPr>
                <w:t>、</w:t>
              </w:r>
              <w:r>
                <w:rPr>
                  <w:rFonts w:ascii="Times New Roman" w:eastAsiaTheme="minorEastAsia" w:hAnsi="Times New Roman" w:hint="eastAsia"/>
                </w:rPr>
                <w:t>合并范围的变更</w:t>
              </w:r>
              <w:r>
                <w:rPr>
                  <w:rFonts w:ascii="Times New Roman" w:eastAsiaTheme="minorEastAsia" w:hAnsi="Times New Roman"/>
                </w:rPr>
                <w:t>”</w:t>
              </w:r>
              <w:r w:rsidR="00F5268E" w:rsidRPr="00F5268E">
                <w:t xml:space="preserve"> </w:t>
              </w:r>
              <w:r w:rsidR="00F5268E" w:rsidRPr="00F5268E">
                <w:rPr>
                  <w:rFonts w:hint="eastAsia"/>
                </w:rPr>
                <w:t>和</w:t>
              </w:r>
              <w:r w:rsidR="00F5268E" w:rsidRPr="00F5268E">
                <w:t>“</w:t>
              </w:r>
              <w:r w:rsidR="00F5268E" w:rsidRPr="00F5268E">
                <w:rPr>
                  <w:rFonts w:eastAsiaTheme="minorEastAsia" w:hint="eastAsia"/>
                </w:rPr>
                <w:t>九</w:t>
              </w:r>
              <w:r w:rsidR="00F5268E" w:rsidRPr="00F5268E">
                <w:rPr>
                  <w:rFonts w:eastAsiaTheme="minorEastAsia"/>
                </w:rPr>
                <w:t>、在其他主体中的权益</w:t>
              </w:r>
              <w:r w:rsidR="00F5268E" w:rsidRPr="00F5268E">
                <w:t>”</w:t>
              </w:r>
              <w:r>
                <w:rPr>
                  <w:rFonts w:ascii="Times New Roman" w:eastAsiaTheme="minorEastAsia" w:hAnsi="Times New Roman"/>
                </w:rPr>
                <w:t>。</w:t>
              </w:r>
            </w:p>
            <w:p w14:paraId="4E66142D" w14:textId="78D6A01A" w:rsidR="00FB33C1" w:rsidRDefault="001429B9">
              <w:pPr>
                <w:rPr>
                  <w:szCs w:val="21"/>
                </w:rPr>
              </w:pPr>
            </w:p>
          </w:sdtContent>
        </w:sdt>
      </w:sdtContent>
    </w:sdt>
    <w:p w14:paraId="3D20E8DA" w14:textId="77777777" w:rsidR="00FB33C1" w:rsidRDefault="00D16763" w:rsidP="003C38A3">
      <w:pPr>
        <w:pStyle w:val="20"/>
        <w:numPr>
          <w:ilvl w:val="0"/>
          <w:numId w:val="42"/>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14:paraId="3291D042" w14:textId="77777777" w:rsidR="00FB33C1" w:rsidRDefault="00D16763" w:rsidP="003C38A3">
          <w:pPr>
            <w:pStyle w:val="30"/>
            <w:numPr>
              <w:ilvl w:val="0"/>
              <w:numId w:val="43"/>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14:paraId="1EEF3E62" w14:textId="77777777" w:rsidR="00FB33C1" w:rsidRDefault="00D16763">
              <w:pPr>
                <w:rPr>
                  <w:szCs w:val="21"/>
                </w:rPr>
              </w:pPr>
              <w:r>
                <w:rPr>
                  <w:szCs w:val="21"/>
                </w:rPr>
                <w:t>本公司财务报表以持续经营为编制基础。</w:t>
              </w:r>
              <w:r w:rsidR="00290C93">
                <w:rPr>
                  <w:rFonts w:ascii="Times New Roman" w:eastAsiaTheme="minorEastAsia" w:hAnsi="Times New Roman"/>
                  <w:color w:val="000000"/>
                </w:rPr>
                <w:t>根据实际发生的交易和事项，按照财政部颁布的《企业会计准则</w:t>
              </w:r>
              <w:r w:rsidR="00290C93">
                <w:rPr>
                  <w:rFonts w:ascii="Times New Roman" w:eastAsiaTheme="minorEastAsia" w:hAnsi="Times New Roman"/>
                  <w:color w:val="000000"/>
                </w:rPr>
                <w:t>——</w:t>
              </w:r>
              <w:r w:rsidR="00290C93">
                <w:rPr>
                  <w:rFonts w:ascii="Times New Roman" w:eastAsiaTheme="minorEastAsia" w:hAnsi="Times New Roman"/>
                  <w:color w:val="000000"/>
                </w:rPr>
                <w:t>基本准则》和具体会计准则、其后颁布的企业会计准则应用指南、企业会计准则解释及其他相关规定（以下合称</w:t>
              </w:r>
              <w:r w:rsidR="00290C93">
                <w:rPr>
                  <w:rFonts w:ascii="Times New Roman" w:eastAsiaTheme="minorEastAsia" w:hAnsi="Times New Roman"/>
                  <w:color w:val="000000"/>
                </w:rPr>
                <w:t>“</w:t>
              </w:r>
              <w:r w:rsidR="00290C93">
                <w:rPr>
                  <w:rFonts w:ascii="Times New Roman" w:eastAsiaTheme="minorEastAsia" w:hAnsi="Times New Roman"/>
                  <w:color w:val="000000"/>
                </w:rPr>
                <w:t>企业会计准则</w:t>
              </w:r>
              <w:r w:rsidR="00290C93">
                <w:rPr>
                  <w:rFonts w:ascii="Times New Roman" w:eastAsiaTheme="minorEastAsia" w:hAnsi="Times New Roman"/>
                  <w:color w:val="000000"/>
                </w:rPr>
                <w:t>”</w:t>
              </w:r>
              <w:r w:rsidR="00290C93">
                <w:rPr>
                  <w:rFonts w:ascii="Times New Roman" w:eastAsiaTheme="minorEastAsia" w:hAnsi="Times New Roman"/>
                  <w:color w:val="000000"/>
                </w:rPr>
                <w:t>）以及中国证券监督管理委员会《公开发行证券的公司信息披露编报规则第</w:t>
              </w:r>
              <w:r w:rsidR="00290C93">
                <w:rPr>
                  <w:rFonts w:ascii="Times New Roman" w:eastAsiaTheme="minorEastAsia" w:hAnsi="Times New Roman"/>
                  <w:color w:val="000000"/>
                </w:rPr>
                <w:t>15</w:t>
              </w:r>
              <w:r w:rsidR="00290C93">
                <w:rPr>
                  <w:rFonts w:ascii="Times New Roman" w:eastAsiaTheme="minorEastAsia" w:hAnsi="Times New Roman"/>
                  <w:color w:val="000000"/>
                </w:rPr>
                <w:t>号</w:t>
              </w:r>
              <w:r w:rsidR="00290C93">
                <w:rPr>
                  <w:rFonts w:ascii="Times New Roman" w:eastAsiaTheme="minorEastAsia" w:hAnsi="Times New Roman"/>
                  <w:color w:val="000000"/>
                </w:rPr>
                <w:t>—</w:t>
              </w:r>
              <w:r w:rsidR="00290C93">
                <w:rPr>
                  <w:rFonts w:ascii="Times New Roman" w:eastAsiaTheme="minorEastAsia" w:hAnsi="Times New Roman"/>
                  <w:color w:val="000000"/>
                </w:rPr>
                <w:t>财务报告的一般规定》（</w:t>
              </w:r>
              <w:r w:rsidR="00290C93">
                <w:rPr>
                  <w:rFonts w:ascii="Times New Roman" w:eastAsiaTheme="minorEastAsia" w:hAnsi="Times New Roman"/>
                  <w:color w:val="000000"/>
                </w:rPr>
                <w:t>2014</w:t>
              </w:r>
              <w:r w:rsidR="00290C93">
                <w:rPr>
                  <w:rFonts w:ascii="Times New Roman" w:eastAsiaTheme="minorEastAsia" w:hAnsi="Times New Roman"/>
                  <w:color w:val="000000"/>
                </w:rPr>
                <w:t>年修订）（证监会公告</w:t>
              </w:r>
              <w:r w:rsidR="00290C93">
                <w:rPr>
                  <w:rFonts w:ascii="Times New Roman" w:eastAsiaTheme="minorEastAsia" w:hAnsi="Times New Roman"/>
                  <w:color w:val="000000"/>
                </w:rPr>
                <w:t>[2014]54</w:t>
              </w:r>
              <w:r w:rsidR="00290C93">
                <w:rPr>
                  <w:rFonts w:ascii="Times New Roman" w:eastAsiaTheme="minorEastAsia" w:hAnsi="Times New Roman"/>
                  <w:color w:val="000000"/>
                </w:rPr>
                <w:t>号）的披露规定编制财务报表。</w:t>
              </w:r>
            </w:p>
          </w:sdtContent>
        </w:sdt>
      </w:sdtContent>
    </w:sdt>
    <w:p w14:paraId="5B38F73D" w14:textId="77777777" w:rsidR="00FB33C1" w:rsidRDefault="00FB33C1">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14:paraId="3371BD7F" w14:textId="77777777" w:rsidR="00FB33C1" w:rsidRDefault="00D16763" w:rsidP="003C38A3">
          <w:pPr>
            <w:pStyle w:val="30"/>
            <w:numPr>
              <w:ilvl w:val="0"/>
              <w:numId w:val="43"/>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14:paraId="2D7F7EEA" w14:textId="77777777" w:rsidR="00FB33C1" w:rsidRDefault="00D16763">
              <w:pPr>
                <w:rPr>
                  <w:szCs w:val="21"/>
                </w:rPr>
              </w:pPr>
              <w:r>
                <w:rPr>
                  <w:szCs w:val="21"/>
                </w:rPr>
                <w:fldChar w:fldCharType="begin"/>
              </w:r>
              <w:r w:rsidR="00290C9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14:paraId="0F349F51" w14:textId="77777777" w:rsidR="00FB33C1" w:rsidRDefault="00290C93">
              <w:pPr>
                <w:rPr>
                  <w:szCs w:val="21"/>
                </w:rPr>
              </w:pPr>
              <w:r>
                <w:rPr>
                  <w:rFonts w:ascii="Times New Roman" w:eastAsiaTheme="minorEastAsia" w:hAnsi="Times New Roman"/>
                </w:rPr>
                <w:t>公司自资产负债表日起</w:t>
              </w:r>
              <w:r>
                <w:rPr>
                  <w:rFonts w:ascii="Times New Roman" w:eastAsiaTheme="minorEastAsia" w:hAnsi="Times New Roman"/>
                </w:rPr>
                <w:t>12</w:t>
              </w:r>
              <w:r>
                <w:rPr>
                  <w:rFonts w:ascii="Times New Roman" w:eastAsiaTheme="minorEastAsia" w:hAnsi="Times New Roman"/>
                </w:rPr>
                <w:t>个月不存在对本公司持续经营能力产生重大疑虑的事项或情况。</w:t>
              </w:r>
            </w:p>
          </w:sdtContent>
        </w:sdt>
        <w:p w14:paraId="70D0A4C3" w14:textId="77777777" w:rsidR="00FB33C1" w:rsidRDefault="001429B9">
          <w:pPr>
            <w:rPr>
              <w:szCs w:val="21"/>
            </w:rPr>
          </w:pPr>
        </w:p>
      </w:sdtContent>
    </w:sdt>
    <w:p w14:paraId="0F4DD1D7" w14:textId="77777777" w:rsidR="00FB33C1" w:rsidRDefault="00D16763" w:rsidP="003C38A3">
      <w:pPr>
        <w:pStyle w:val="20"/>
        <w:numPr>
          <w:ilvl w:val="0"/>
          <w:numId w:val="42"/>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14:paraId="3777E878" w14:textId="77777777" w:rsidR="00FB33C1" w:rsidRDefault="00D16763">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14:paraId="304E4BAF" w14:textId="05809376" w:rsidR="00FB33C1" w:rsidRDefault="00D16763" w:rsidP="00845C89">
              <w:r>
                <w:fldChar w:fldCharType="begin"/>
              </w:r>
              <w:r w:rsidR="001C5BD1">
                <w:instrText xml:space="preserve">MACROBUTTON  SnrToggleCheckbox √适用 </w:instrText>
              </w:r>
              <w:r>
                <w:fldChar w:fldCharType="end"/>
              </w:r>
              <w:r>
                <w:fldChar w:fldCharType="begin"/>
              </w:r>
              <w:r w:rsidR="001C5BD1">
                <w:instrText xml:space="preserve"> MACROBUTTON  SnrToggleCheckbox □不适用 </w:instrText>
              </w:r>
              <w:r>
                <w:fldChar w:fldCharType="end"/>
              </w:r>
            </w:p>
          </w:sdtContent>
        </w:sdt>
        <w:sdt>
          <w:sdtPr>
            <w:alias w:val="具体会计政策和会计估计提示"/>
            <w:tag w:val="_GBC_caddaeaf0d1a454ab0bede37f0db7782"/>
            <w:id w:val="1857146552"/>
            <w:lock w:val="sdtLocked"/>
          </w:sdtPr>
          <w:sdtContent>
            <w:p w14:paraId="46BA497F" w14:textId="37173B94" w:rsidR="00FB33C1" w:rsidRDefault="001C5BD1">
              <w:r>
                <w:rPr>
                  <w:rFonts w:hint="eastAsia"/>
                </w:rPr>
                <w:t>具体见下：</w:t>
              </w:r>
            </w:p>
          </w:sdtContent>
        </w:sdt>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14:paraId="73A26D91" w14:textId="77777777" w:rsidR="00FB33C1" w:rsidRDefault="00D16763" w:rsidP="003C38A3">
          <w:pPr>
            <w:pStyle w:val="30"/>
            <w:numPr>
              <w:ilvl w:val="0"/>
              <w:numId w:val="44"/>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14:paraId="39524B1D" w14:textId="77777777" w:rsidR="00FB33C1" w:rsidRDefault="00D16763">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25185FB1" w14:textId="77777777" w:rsidR="00FB33C1" w:rsidRDefault="00FB33C1">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14:paraId="331BE012" w14:textId="77777777" w:rsidR="00FB33C1" w:rsidRDefault="00D16763" w:rsidP="003C38A3">
          <w:pPr>
            <w:pStyle w:val="30"/>
            <w:numPr>
              <w:ilvl w:val="0"/>
              <w:numId w:val="44"/>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14:paraId="4F6FD30D" w14:textId="77777777" w:rsidR="00FB33C1" w:rsidRDefault="00D16763">
              <w:pPr>
                <w:rPr>
                  <w:szCs w:val="21"/>
                </w:rPr>
              </w:pPr>
              <w:r>
                <w:rPr>
                  <w:szCs w:val="21"/>
                </w:rPr>
                <w:t>本公司会计年度自公历1月1日起至12月31日止。</w:t>
              </w:r>
            </w:p>
          </w:sdtContent>
        </w:sdt>
      </w:sdtContent>
    </w:sdt>
    <w:p w14:paraId="100082A0" w14:textId="77777777" w:rsidR="00FB33C1" w:rsidRDefault="00FB33C1">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14:paraId="7E9FF2FD" w14:textId="77777777" w:rsidR="00FB33C1" w:rsidRDefault="00D16763" w:rsidP="003C38A3">
          <w:pPr>
            <w:pStyle w:val="30"/>
            <w:numPr>
              <w:ilvl w:val="0"/>
              <w:numId w:val="44"/>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14:paraId="5939BCF5" w14:textId="77777777" w:rsidR="00FB33C1" w:rsidRDefault="00D16763">
              <w:pPr>
                <w:rPr>
                  <w:szCs w:val="21"/>
                </w:rPr>
              </w:pPr>
              <w:r>
                <w:rPr>
                  <w:szCs w:val="21"/>
                </w:rPr>
                <w:fldChar w:fldCharType="begin"/>
              </w:r>
              <w:r w:rsidR="00200740">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营业周期"/>
            <w:tag w:val="_GBC_e145e43187d9463889884f48e9e0b234"/>
            <w:id w:val="-1839073962"/>
            <w:lock w:val="sdtLocked"/>
            <w:placeholder>
              <w:docPart w:val="GBC22222222222222222222222222222"/>
            </w:placeholder>
          </w:sdtPr>
          <w:sdtContent>
            <w:p w14:paraId="1712F652" w14:textId="77777777" w:rsidR="00FB33C1" w:rsidRDefault="00200740" w:rsidP="00200740">
              <w:pPr>
                <w:pStyle w:val="afc"/>
                <w:ind w:leftChars="1" w:hangingChars="341" w:hanging="716"/>
              </w:pPr>
              <w:r>
                <w:rPr>
                  <w:rFonts w:ascii="Times New Roman" w:eastAsiaTheme="minorEastAsia" w:hAnsi="Times New Roman"/>
                </w:rPr>
                <w:t>本公司营业周期为</w:t>
              </w:r>
              <w:r>
                <w:rPr>
                  <w:rFonts w:ascii="Times New Roman" w:eastAsiaTheme="minorEastAsia" w:hAnsi="Times New Roman"/>
                </w:rPr>
                <w:t>12</w:t>
              </w:r>
              <w:r>
                <w:rPr>
                  <w:rFonts w:ascii="Times New Roman" w:eastAsiaTheme="minorEastAsia" w:hAnsi="Times New Roman"/>
                </w:rPr>
                <w:t>个月。</w:t>
              </w:r>
            </w:p>
          </w:sdtContent>
        </w:sdt>
      </w:sdtContent>
    </w:sdt>
    <w:p w14:paraId="4D80702B" w14:textId="77777777" w:rsidR="00FB33C1" w:rsidRDefault="00FB33C1">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14:paraId="535C0D4B" w14:textId="77777777" w:rsidR="00FB33C1" w:rsidRDefault="00D16763" w:rsidP="003C38A3">
          <w:pPr>
            <w:pStyle w:val="30"/>
            <w:numPr>
              <w:ilvl w:val="0"/>
              <w:numId w:val="44"/>
            </w:numPr>
          </w:pPr>
          <w:r>
            <w:t>记账本位币</w:t>
          </w:r>
        </w:p>
        <w:sdt>
          <w:sdtPr>
            <w:rPr>
              <w:rFonts w:cs="Times New Roman" w:hint="eastAsia"/>
              <w:kern w:val="2"/>
              <w:szCs w:val="21"/>
            </w:rPr>
            <w:alias w:val="记账本位币"/>
            <w:tag w:val="_GBC_3749a2357eba44e8b968cb41cda75ff1"/>
            <w:id w:val="425082386"/>
            <w:lock w:val="sdtLocked"/>
            <w:placeholder>
              <w:docPart w:val="GBC22222222222222222222222222222"/>
            </w:placeholder>
          </w:sdtPr>
          <w:sdtContent>
            <w:p w14:paraId="0D76D0C3" w14:textId="77777777" w:rsidR="00200740" w:rsidRDefault="00D16763" w:rsidP="00200740">
              <w:pPr>
                <w:ind w:firstLineChars="200" w:firstLine="420"/>
                <w:rPr>
                  <w:szCs w:val="21"/>
                </w:rPr>
              </w:pPr>
              <w:r>
                <w:rPr>
                  <w:szCs w:val="21"/>
                </w:rPr>
                <w:t>本公司的记账本位币为人民币。</w:t>
              </w:r>
            </w:p>
            <w:p w14:paraId="22338C81" w14:textId="77777777" w:rsidR="00FB33C1" w:rsidRDefault="00200740" w:rsidP="00200740">
              <w:pPr>
                <w:pStyle w:val="afc"/>
                <w:ind w:leftChars="0" w:left="0" w:firstLineChars="200" w:firstLine="420"/>
              </w:pPr>
              <w:r>
                <w:rPr>
                  <w:rFonts w:ascii="Times New Roman" w:eastAsiaTheme="minorEastAsia" w:hAnsi="Times New Roman"/>
                  <w:color w:val="000000"/>
                </w:rPr>
                <w:t>境外子公司以其经营所处的主要经济环境中的货币为记账本位币，编制财务报表时折算为人民币。</w:t>
              </w:r>
            </w:p>
          </w:sdtContent>
        </w:sdt>
        <w:p w14:paraId="2EA1E52A" w14:textId="77777777" w:rsidR="00FB33C1" w:rsidRDefault="001429B9">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14:paraId="13E14DDC" w14:textId="77777777" w:rsidR="00FB33C1" w:rsidRDefault="00D16763" w:rsidP="003C38A3">
          <w:pPr>
            <w:pStyle w:val="30"/>
            <w:numPr>
              <w:ilvl w:val="0"/>
              <w:numId w:val="44"/>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14:paraId="45749CFB" w14:textId="77777777" w:rsidR="00FB33C1" w:rsidRDefault="00D16763">
              <w:pPr>
                <w:rPr>
                  <w:szCs w:val="21"/>
                </w:rPr>
              </w:pPr>
              <w:r>
                <w:rPr>
                  <w:szCs w:val="21"/>
                </w:rPr>
                <w:fldChar w:fldCharType="begin"/>
              </w:r>
              <w:r w:rsidR="00200740">
                <w:rPr>
                  <w:szCs w:val="21"/>
                </w:rPr>
                <w:instrText xml:space="preserve"> MACROBUTTON  SnrToggleCheckbox √适用  </w:instrText>
              </w:r>
              <w:r>
                <w:rPr>
                  <w:szCs w:val="21"/>
                </w:rPr>
                <w:fldChar w:fldCharType="end"/>
              </w:r>
              <w:r>
                <w:rPr>
                  <w:szCs w:val="21"/>
                </w:rPr>
                <w:fldChar w:fldCharType="begin"/>
              </w:r>
              <w:r w:rsidR="00200740">
                <w:rPr>
                  <w:szCs w:val="21"/>
                </w:rPr>
                <w:instrText xml:space="preserve"> MACROBUTTON  SnrToggleCheckbox □不适用 </w:instrText>
              </w:r>
              <w:r>
                <w:rPr>
                  <w:szCs w:val="21"/>
                </w:rPr>
                <w:fldChar w:fldCharType="end"/>
              </w:r>
            </w:p>
          </w:sdtContent>
        </w:sdt>
        <w:sdt>
          <w:sdtPr>
            <w:rPr>
              <w:rFonts w:hint="eastAsia"/>
              <w:b w:val="0"/>
              <w:bCs w:val="0"/>
            </w:rPr>
            <w:alias w:val="同一控制下和非同一控制下企业合并的会计处理方法"/>
            <w:tag w:val="_GBC_ef4b9a8d4ac34f45a0f61a23267bcbb8"/>
            <w:id w:val="-1819805542"/>
            <w:lock w:val="sdtLocked"/>
            <w:placeholder>
              <w:docPart w:val="GBC22222222222222222222222222222"/>
            </w:placeholder>
          </w:sdtPr>
          <w:sdtContent>
            <w:p w14:paraId="25B71B88" w14:textId="40C4B2E1" w:rsidR="00200740" w:rsidRPr="00FA46FC" w:rsidRDefault="00FA46FC" w:rsidP="00FA46FC">
              <w:pPr>
                <w:pStyle w:val="afe"/>
                <w:ind w:leftChars="0" w:left="0" w:firstLineChars="200" w:firstLine="420"/>
                <w:rPr>
                  <w:rFonts w:ascii="Times New Roman" w:eastAsiaTheme="minorEastAsia" w:hAnsi="Times New Roman"/>
                  <w:color w:val="000000"/>
                </w:rPr>
              </w:pPr>
              <w:r w:rsidRPr="00FA46FC">
                <w:rPr>
                  <w:rFonts w:hint="eastAsia"/>
                  <w:bCs w:val="0"/>
                </w:rPr>
                <w:t>（1）</w:t>
              </w:r>
              <w:r w:rsidR="00200740" w:rsidRPr="00FA46FC">
                <w:rPr>
                  <w:rFonts w:ascii="Times New Roman" w:eastAsiaTheme="minorEastAsia" w:hAnsi="Times New Roman"/>
                  <w:color w:val="000000"/>
                </w:rPr>
                <w:t>同</w:t>
              </w:r>
              <w:proofErr w:type="gramStart"/>
              <w:r w:rsidR="00200740" w:rsidRPr="00FA46FC">
                <w:rPr>
                  <w:rFonts w:ascii="Times New Roman" w:eastAsiaTheme="minorEastAsia" w:hAnsi="Times New Roman"/>
                  <w:color w:val="000000"/>
                </w:rPr>
                <w:t>一控制</w:t>
              </w:r>
              <w:proofErr w:type="gramEnd"/>
              <w:r w:rsidR="00200740" w:rsidRPr="00FA46FC">
                <w:rPr>
                  <w:rFonts w:ascii="Times New Roman" w:eastAsiaTheme="minorEastAsia" w:hAnsi="Times New Roman"/>
                  <w:color w:val="000000"/>
                </w:rPr>
                <w:t>下企业合并</w:t>
              </w:r>
            </w:p>
            <w:p w14:paraId="7CA7FBC8" w14:textId="77777777" w:rsidR="00200740" w:rsidRDefault="00200740" w:rsidP="00200740">
              <w:pPr>
                <w:pStyle w:val="afd"/>
                <w:ind w:leftChars="0" w:left="0" w:firstLineChars="200" w:firstLine="420"/>
                <w:rPr>
                  <w:rFonts w:ascii="Times New Roman" w:eastAsiaTheme="minorEastAsia" w:hAnsi="Times New Roman"/>
                  <w:color w:val="000000"/>
                </w:rPr>
              </w:pPr>
              <w:r>
                <w:rPr>
                  <w:rFonts w:ascii="Times New Roman" w:eastAsiaTheme="minorEastAsia" w:hAnsi="Times New Roman"/>
                  <w:color w:val="000000"/>
                </w:rPr>
                <w:t>本公司在企业合并中取得的资产和负债，按照</w:t>
              </w:r>
              <w:proofErr w:type="gramStart"/>
              <w:r>
                <w:rPr>
                  <w:rFonts w:ascii="Times New Roman" w:eastAsiaTheme="minorEastAsia" w:hAnsi="Times New Roman"/>
                  <w:color w:val="000000"/>
                </w:rPr>
                <w:t>合并日</w:t>
              </w:r>
              <w:proofErr w:type="gramEnd"/>
              <w:r>
                <w:rPr>
                  <w:rFonts w:ascii="Times New Roman" w:eastAsiaTheme="minorEastAsia" w:hAnsi="Times New Roman"/>
                  <w:color w:val="000000"/>
                </w:rPr>
                <w:t>在被合并方资产、负债（包括最终控制</w:t>
              </w:r>
              <w:proofErr w:type="gramStart"/>
              <w:r>
                <w:rPr>
                  <w:rFonts w:ascii="Times New Roman" w:eastAsiaTheme="minorEastAsia" w:hAnsi="Times New Roman"/>
                  <w:color w:val="000000"/>
                </w:rPr>
                <w:t>方收购</w:t>
              </w:r>
              <w:proofErr w:type="gramEnd"/>
              <w:r>
                <w:rPr>
                  <w:rFonts w:ascii="Times New Roman" w:eastAsiaTheme="minorEastAsia" w:hAnsi="Times New Roman"/>
                  <w:color w:val="000000"/>
                </w:rPr>
                <w:t>被合并方而形成的商誉）在最终控制方合并财务报表中的账面价值计量。在合并中取得的净资产账面价值与支付的合并对价账面价值（或发行股份面值总额）的差额，调整资本公积中的股本溢价，资本公积中的股本溢价不足冲减的，调整留存收益。</w:t>
              </w:r>
            </w:p>
            <w:p w14:paraId="53731D85" w14:textId="66C8583D" w:rsidR="00200740" w:rsidRDefault="00FA46FC" w:rsidP="00FA46FC">
              <w:pPr>
                <w:pStyle w:val="afe"/>
                <w:tabs>
                  <w:tab w:val="clear" w:pos="1273"/>
                  <w:tab w:val="left" w:pos="1260"/>
                </w:tabs>
                <w:ind w:leftChars="0" w:left="0" w:firstLineChars="200" w:firstLine="422"/>
                <w:rPr>
                  <w:rFonts w:ascii="Times New Roman" w:eastAsiaTheme="minorEastAsia" w:hAnsi="Times New Roman"/>
                  <w:color w:val="000000"/>
                </w:rPr>
              </w:pPr>
              <w:r w:rsidRPr="00FA46FC">
                <w:rPr>
                  <w:rFonts w:ascii="Times New Roman" w:eastAsiaTheme="minorEastAsia" w:hAnsi="Times New Roman" w:hint="eastAsia"/>
                  <w:color w:val="000000"/>
                </w:rPr>
                <w:t>（</w:t>
              </w:r>
              <w:r w:rsidRPr="00FA46FC">
                <w:rPr>
                  <w:rFonts w:ascii="Times New Roman" w:eastAsiaTheme="minorEastAsia" w:hAnsi="Times New Roman" w:hint="eastAsia"/>
                  <w:color w:val="000000"/>
                </w:rPr>
                <w:t>2</w:t>
              </w:r>
              <w:r w:rsidRPr="00FA46FC">
                <w:rPr>
                  <w:rFonts w:ascii="Times New Roman" w:eastAsiaTheme="minorEastAsia" w:hAnsi="Times New Roman" w:hint="eastAsia"/>
                  <w:color w:val="000000"/>
                </w:rPr>
                <w:t>）</w:t>
              </w:r>
              <w:r w:rsidR="00200740">
                <w:rPr>
                  <w:rFonts w:ascii="Times New Roman" w:eastAsiaTheme="minorEastAsia" w:hAnsi="Times New Roman"/>
                  <w:color w:val="000000"/>
                </w:rPr>
                <w:t>非同</w:t>
              </w:r>
              <w:proofErr w:type="gramStart"/>
              <w:r w:rsidR="00200740">
                <w:rPr>
                  <w:rFonts w:ascii="Times New Roman" w:eastAsiaTheme="minorEastAsia" w:hAnsi="Times New Roman"/>
                  <w:color w:val="000000"/>
                </w:rPr>
                <w:t>一控制</w:t>
              </w:r>
              <w:proofErr w:type="gramEnd"/>
              <w:r w:rsidR="00200740">
                <w:rPr>
                  <w:rFonts w:ascii="Times New Roman" w:eastAsiaTheme="minorEastAsia" w:hAnsi="Times New Roman"/>
                  <w:color w:val="000000"/>
                </w:rPr>
                <w:t>下的企业合并</w:t>
              </w:r>
            </w:p>
            <w:p w14:paraId="02404685" w14:textId="77777777" w:rsidR="00200740" w:rsidRDefault="00200740" w:rsidP="00200740">
              <w:pPr>
                <w:pStyle w:val="afd"/>
                <w:ind w:leftChars="0" w:left="0" w:firstLineChars="200" w:firstLine="420"/>
                <w:rPr>
                  <w:rFonts w:ascii="Times New Roman" w:eastAsiaTheme="minorEastAsia" w:hAnsi="Times New Roman"/>
                  <w:color w:val="000000"/>
                </w:rPr>
              </w:pPr>
              <w:r>
                <w:rPr>
                  <w:rFonts w:ascii="Times New Roman" w:eastAsiaTheme="minorEastAsia" w:hAnsi="Times New Roman"/>
                  <w:color w:val="000000"/>
                </w:rPr>
                <w:t>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经复核后，计入当期损益。</w:t>
              </w:r>
            </w:p>
            <w:p w14:paraId="76DE0F90" w14:textId="77777777" w:rsidR="00200740" w:rsidRDefault="00200740" w:rsidP="00200740">
              <w:pPr>
                <w:pStyle w:val="afd"/>
                <w:tabs>
                  <w:tab w:val="clear" w:pos="630"/>
                  <w:tab w:val="left" w:pos="0"/>
                </w:tabs>
                <w:ind w:leftChars="0" w:left="0" w:firstLineChars="200" w:firstLine="420"/>
                <w:rPr>
                  <w:rFonts w:ascii="Times New Roman" w:eastAsiaTheme="minorEastAsia" w:hAnsi="Times New Roman"/>
                  <w:color w:val="000000"/>
                </w:rPr>
              </w:pPr>
              <w:r>
                <w:rPr>
                  <w:rFonts w:ascii="Times New Roman" w:eastAsiaTheme="minorEastAsia" w:hAnsi="Times New Roman"/>
                  <w:color w:val="000000"/>
                </w:rPr>
                <w:t>为企业合并发生的审计、法律服务、评估咨询等中介费用以及其他直接相关费用，于发生时计入当期损益；为企业合并而发行权益</w:t>
              </w:r>
              <w:proofErr w:type="gramStart"/>
              <w:r>
                <w:rPr>
                  <w:rFonts w:ascii="Times New Roman" w:eastAsiaTheme="minorEastAsia" w:hAnsi="Times New Roman"/>
                  <w:color w:val="000000"/>
                </w:rPr>
                <w:t>性证券</w:t>
              </w:r>
              <w:proofErr w:type="gramEnd"/>
              <w:r>
                <w:rPr>
                  <w:rFonts w:ascii="Times New Roman" w:eastAsiaTheme="minorEastAsia" w:hAnsi="Times New Roman"/>
                  <w:color w:val="000000"/>
                </w:rPr>
                <w:t>的交易费用，冲减权益。</w:t>
              </w:r>
            </w:p>
            <w:p w14:paraId="400810CF" w14:textId="77777777" w:rsidR="00FB33C1" w:rsidRDefault="001429B9" w:rsidP="00200740">
              <w:pPr>
                <w:pStyle w:val="afd"/>
                <w:ind w:leftChars="0" w:left="0" w:firstLineChars="200" w:firstLine="420"/>
              </w:pPr>
            </w:p>
          </w:sdtContent>
        </w:sdt>
      </w:sdtContent>
    </w:sdt>
    <w:p w14:paraId="1079AB98" w14:textId="77777777" w:rsidR="00FB33C1" w:rsidRDefault="00FB33C1">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14:paraId="26B8AA41" w14:textId="77777777" w:rsidR="00FB33C1" w:rsidRDefault="00D16763" w:rsidP="003C38A3">
          <w:pPr>
            <w:pStyle w:val="30"/>
            <w:numPr>
              <w:ilvl w:val="0"/>
              <w:numId w:val="44"/>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14:paraId="156856C2" w14:textId="5F7A5592" w:rsidR="00F5268E" w:rsidRDefault="00D16763" w:rsidP="00F5268E">
              <w:pPr>
                <w:rPr>
                  <w:szCs w:val="21"/>
                </w:rPr>
              </w:pPr>
              <w:r>
                <w:rPr>
                  <w:szCs w:val="21"/>
                </w:rPr>
                <w:fldChar w:fldCharType="begin"/>
              </w:r>
              <w:r w:rsidR="00F5268E">
                <w:rPr>
                  <w:szCs w:val="21"/>
                </w:rPr>
                <w:instrText xml:space="preserve"> MACROBUTTON  SnrToggleCheckbox √适用  </w:instrText>
              </w:r>
              <w:r>
                <w:rPr>
                  <w:szCs w:val="21"/>
                </w:rPr>
                <w:fldChar w:fldCharType="end"/>
              </w:r>
              <w:r>
                <w:rPr>
                  <w:szCs w:val="21"/>
                </w:rPr>
                <w:fldChar w:fldCharType="begin"/>
              </w:r>
              <w:r w:rsidR="00F5268E">
                <w:rPr>
                  <w:szCs w:val="21"/>
                </w:rPr>
                <w:instrText xml:space="preserve"> MACROBUTTON  SnrToggleCheckbox □不适用 </w:instrText>
              </w:r>
              <w:r>
                <w:rPr>
                  <w:szCs w:val="21"/>
                </w:rPr>
                <w:fldChar w:fldCharType="end"/>
              </w:r>
            </w:p>
          </w:sdtContent>
        </w:sdt>
        <w:sdt>
          <w:sdtPr>
            <w:rPr>
              <w:rFonts w:ascii="宋体" w:hAnsi="宋体" w:cs="宋体" w:hint="eastAsia"/>
              <w:b w:val="0"/>
              <w:color w:val="auto"/>
              <w:kern w:val="0"/>
              <w:szCs w:val="24"/>
            </w:rPr>
            <w:alias w:val="企业合并及合并财务报表的说明"/>
            <w:tag w:val="_GBC_5201beca0c0944939b4a0d8d100d6fcf"/>
            <w:id w:val="315152006"/>
            <w:lock w:val="sdtLocked"/>
          </w:sdtPr>
          <w:sdtEndPr>
            <w:rPr>
              <w:rFonts w:ascii="Times New Roman" w:hAnsi="Times New Roman" w:cs="Times New Roman"/>
              <w:color w:val="000000"/>
              <w:kern w:val="2"/>
            </w:rPr>
          </w:sdtEndPr>
          <w:sdtContent>
            <w:p w14:paraId="67D6C3D2" w14:textId="78A509BF" w:rsidR="00F5268E" w:rsidRPr="00FA46FC" w:rsidRDefault="00FA46FC" w:rsidP="00FA46FC">
              <w:pPr>
                <w:pStyle w:val="3"/>
                <w:numPr>
                  <w:ilvl w:val="0"/>
                  <w:numId w:val="0"/>
                </w:numPr>
                <w:ind w:firstLineChars="150" w:firstLine="315"/>
                <w:jc w:val="both"/>
                <w:rPr>
                  <w:rFonts w:eastAsiaTheme="minorEastAsia"/>
                  <w:bCs/>
                </w:rPr>
              </w:pPr>
              <w:r w:rsidRPr="00FA46FC">
                <w:rPr>
                  <w:rFonts w:eastAsiaTheme="minorEastAsia" w:hint="eastAsia"/>
                  <w:bCs/>
                </w:rPr>
                <w:t>（</w:t>
              </w:r>
              <w:r w:rsidRPr="00FA46FC">
                <w:rPr>
                  <w:rFonts w:eastAsiaTheme="minorEastAsia" w:hint="eastAsia"/>
                  <w:bCs/>
                </w:rPr>
                <w:t>1</w:t>
              </w:r>
              <w:r w:rsidRPr="00FA46FC">
                <w:rPr>
                  <w:rFonts w:eastAsiaTheme="minorEastAsia" w:hint="eastAsia"/>
                  <w:bCs/>
                </w:rPr>
                <w:t>）</w:t>
              </w:r>
              <w:r w:rsidR="00F5268E" w:rsidRPr="00FA46FC">
                <w:rPr>
                  <w:rFonts w:eastAsiaTheme="minorEastAsia"/>
                  <w:bCs/>
                </w:rPr>
                <w:t>合并范围</w:t>
              </w:r>
            </w:p>
            <w:p w14:paraId="35233006" w14:textId="77777777" w:rsidR="00F5268E" w:rsidRPr="00B21AB3" w:rsidRDefault="00F5268E" w:rsidP="00F5268E">
              <w:pPr>
                <w:pStyle w:val="34"/>
                <w:ind w:left="0" w:firstLineChars="202" w:firstLine="424"/>
                <w:rPr>
                  <w:rFonts w:eastAsiaTheme="minorEastAsia"/>
                </w:rPr>
              </w:pPr>
              <w:r w:rsidRPr="00B21AB3">
                <w:rPr>
                  <w:rFonts w:eastAsiaTheme="minorEastAsia"/>
                </w:rPr>
                <w:t>本公司合并财务报表的合并范围以控制为基础确定，所有子公司（包括本公司所控制的被投资方可分割的部分）均纳入合并财务报表。</w:t>
              </w:r>
            </w:p>
            <w:p w14:paraId="79BA42B9" w14:textId="6BEAAB12" w:rsidR="00F5268E" w:rsidRPr="00B21AB3" w:rsidRDefault="00FA46FC" w:rsidP="00FA46FC">
              <w:pPr>
                <w:pStyle w:val="3"/>
                <w:numPr>
                  <w:ilvl w:val="0"/>
                  <w:numId w:val="0"/>
                </w:numPr>
                <w:ind w:firstLineChars="150" w:firstLine="316"/>
                <w:jc w:val="both"/>
                <w:rPr>
                  <w:rFonts w:eastAsiaTheme="minorEastAsia"/>
                </w:rPr>
              </w:pPr>
              <w:r>
                <w:rPr>
                  <w:rFonts w:eastAsiaTheme="minorEastAsia" w:hint="eastAsia"/>
                </w:rPr>
                <w:t>（</w:t>
              </w:r>
              <w:r>
                <w:rPr>
                  <w:rFonts w:eastAsiaTheme="minorEastAsia" w:hint="eastAsia"/>
                </w:rPr>
                <w:t>2</w:t>
              </w:r>
              <w:r>
                <w:rPr>
                  <w:rFonts w:eastAsiaTheme="minorEastAsia" w:hint="eastAsia"/>
                </w:rPr>
                <w:t>）</w:t>
              </w:r>
              <w:r w:rsidR="00F5268E" w:rsidRPr="00B21AB3">
                <w:rPr>
                  <w:rFonts w:eastAsiaTheme="minorEastAsia"/>
                </w:rPr>
                <w:t>合并程序</w:t>
              </w:r>
            </w:p>
            <w:p w14:paraId="799EA3E5" w14:textId="77777777" w:rsidR="00F5268E" w:rsidRPr="00B21AB3" w:rsidRDefault="00F5268E" w:rsidP="00F5268E">
              <w:pPr>
                <w:pStyle w:val="34"/>
                <w:ind w:left="0" w:firstLineChars="202" w:firstLine="424"/>
                <w:rPr>
                  <w:rFonts w:eastAsiaTheme="minorEastAsia"/>
                </w:rPr>
              </w:pPr>
              <w:r w:rsidRPr="00B21AB3">
                <w:rPr>
                  <w:rFonts w:eastAsiaTheme="minorEastAsia"/>
                </w:rPr>
                <w:t>本公司以自身和各子公司的财务报表为基础，根据其他有关资料，编制合并财务报表。本公司编制合并财务报表，将整个企业集团视为一个会计主体，依据相关企业会计准则的确认、计量和列报要求，按照统一的会计政策，反映本企业集团整体财务状况、经营成果和现金流量。</w:t>
              </w:r>
            </w:p>
            <w:p w14:paraId="56028F96" w14:textId="77777777" w:rsidR="00F5268E" w:rsidRPr="00B21AB3" w:rsidRDefault="00F5268E" w:rsidP="00F5268E">
              <w:pPr>
                <w:pStyle w:val="34"/>
                <w:ind w:left="0" w:firstLineChars="202" w:firstLine="424"/>
                <w:rPr>
                  <w:rFonts w:eastAsiaTheme="minorEastAsia"/>
                </w:rPr>
              </w:pPr>
              <w:r w:rsidRPr="00B21AB3">
                <w:rPr>
                  <w:rFonts w:eastAsiaTheme="minorEastAsia"/>
                </w:rPr>
                <w:t>所有纳入合并财务报表合并范围的子公司所采用的会计政策、会计期间与本公司一致，如子公司采用的会计政策、会计期间与本公司不一致的，在编制合并财务报表时，按本公司</w:t>
              </w:r>
              <w:r w:rsidRPr="00B21AB3">
                <w:rPr>
                  <w:rFonts w:eastAsiaTheme="minorEastAsia"/>
                </w:rPr>
                <w:lastRenderedPageBreak/>
                <w:t>的会计政策、会计期间进行必要的调整。对于非同</w:t>
              </w:r>
              <w:proofErr w:type="gramStart"/>
              <w:r w:rsidRPr="00B21AB3">
                <w:rPr>
                  <w:rFonts w:eastAsiaTheme="minorEastAsia"/>
                </w:rPr>
                <w:t>一控制</w:t>
              </w:r>
              <w:proofErr w:type="gramEnd"/>
              <w:r w:rsidRPr="00B21AB3">
                <w:rPr>
                  <w:rFonts w:eastAsiaTheme="minorEastAsia"/>
                </w:rPr>
                <w:t>下企业合并取得的子公司，以购买日可辨认净资产公允价值为基础对其财务报表进行调整。对于同</w:t>
              </w:r>
              <w:proofErr w:type="gramStart"/>
              <w:r w:rsidRPr="00B21AB3">
                <w:rPr>
                  <w:rFonts w:eastAsiaTheme="minorEastAsia"/>
                </w:rPr>
                <w:t>一控制</w:t>
              </w:r>
              <w:proofErr w:type="gramEnd"/>
              <w:r w:rsidRPr="00B21AB3">
                <w:rPr>
                  <w:rFonts w:eastAsiaTheme="minorEastAsia"/>
                </w:rPr>
                <w:t>下企业合并取得的子公司，以其资产、负债（包括最终控制</w:t>
              </w:r>
              <w:proofErr w:type="gramStart"/>
              <w:r w:rsidRPr="00B21AB3">
                <w:rPr>
                  <w:rFonts w:eastAsiaTheme="minorEastAsia"/>
                </w:rPr>
                <w:t>方收购</w:t>
              </w:r>
              <w:proofErr w:type="gramEnd"/>
              <w:r w:rsidRPr="00B21AB3">
                <w:rPr>
                  <w:rFonts w:eastAsiaTheme="minorEastAsia"/>
                </w:rPr>
                <w:t>该子公司而形成的商誉）在最终控制方财务报表中的账面价值为基础对其财务报表进行调整。</w:t>
              </w:r>
            </w:p>
            <w:p w14:paraId="3B4B5006" w14:textId="77777777" w:rsidR="00F5268E" w:rsidRPr="00B21AB3" w:rsidRDefault="00F5268E" w:rsidP="00F5268E">
              <w:pPr>
                <w:pStyle w:val="34"/>
                <w:ind w:left="0" w:firstLineChars="202" w:firstLine="424"/>
                <w:rPr>
                  <w:rFonts w:eastAsiaTheme="minorEastAsia"/>
                </w:rPr>
              </w:pPr>
              <w:r w:rsidRPr="00B21AB3">
                <w:rPr>
                  <w:rFonts w:eastAsiaTheme="minorEastAsia"/>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B21AB3">
                <w:rPr>
                  <w:rFonts w:eastAsiaTheme="minorEastAsia"/>
                </w:rPr>
                <w:t>冲减少</w:t>
              </w:r>
              <w:proofErr w:type="gramEnd"/>
              <w:r w:rsidRPr="00B21AB3">
                <w:rPr>
                  <w:rFonts w:eastAsiaTheme="minorEastAsia"/>
                </w:rPr>
                <w:t>数股东权益。</w:t>
              </w:r>
            </w:p>
            <w:p w14:paraId="5349CA8C" w14:textId="18B30AE3" w:rsidR="00F5268E" w:rsidRPr="00B21AB3" w:rsidRDefault="00F5268E" w:rsidP="00F5268E">
              <w:pPr>
                <w:pStyle w:val="34"/>
                <w:ind w:left="0" w:firstLineChars="202" w:firstLine="424"/>
                <w:rPr>
                  <w:rFonts w:eastAsiaTheme="minorEastAsia"/>
                </w:rPr>
              </w:pPr>
              <w:r w:rsidRPr="00B21AB3">
                <w:rPr>
                  <w:rFonts w:eastAsiaTheme="minorEastAsia"/>
                </w:rPr>
                <w:t>1</w:t>
              </w:r>
              <w:r w:rsidRPr="00B21AB3">
                <w:rPr>
                  <w:rFonts w:eastAsiaTheme="minorEastAsia"/>
                </w:rPr>
                <w:t>）增加子公司或业务</w:t>
              </w:r>
            </w:p>
            <w:p w14:paraId="50EC4AEE" w14:textId="77777777" w:rsidR="00F5268E" w:rsidRPr="00B21AB3" w:rsidRDefault="00F5268E" w:rsidP="00F5268E">
              <w:pPr>
                <w:pStyle w:val="34"/>
                <w:ind w:left="0" w:firstLineChars="202" w:firstLine="424"/>
                <w:rPr>
                  <w:rFonts w:eastAsiaTheme="minorEastAsia"/>
                </w:rPr>
              </w:pPr>
              <w:r w:rsidRPr="00B21AB3">
                <w:rPr>
                  <w:rFonts w:eastAsiaTheme="minorEastAsia"/>
                </w:rPr>
                <w:t>在报告期内，若因同</w:t>
              </w:r>
              <w:proofErr w:type="gramStart"/>
              <w:r w:rsidRPr="00B21AB3">
                <w:rPr>
                  <w:rFonts w:eastAsiaTheme="minorEastAsia"/>
                </w:rPr>
                <w:t>一控制</w:t>
              </w:r>
              <w:proofErr w:type="gramEnd"/>
              <w:r w:rsidRPr="00B21AB3">
                <w:rPr>
                  <w:rFonts w:eastAsiaTheme="minorEastAsia"/>
                </w:rPr>
                <w:t>下企业合并增加子公司或业务的，则调整合并资产负债表的期初数；将子公司或业务合并当期期初</w:t>
              </w:r>
              <w:proofErr w:type="gramStart"/>
              <w:r w:rsidRPr="00B21AB3">
                <w:rPr>
                  <w:rFonts w:eastAsiaTheme="minorEastAsia"/>
                </w:rPr>
                <w:t>至报告</w:t>
              </w:r>
              <w:proofErr w:type="gramEnd"/>
              <w:r w:rsidRPr="00B21AB3">
                <w:rPr>
                  <w:rFonts w:eastAsiaTheme="minorEastAsia"/>
                </w:rPr>
                <w:t>期末的收入、费用、利润纳入合并利润表；将子公司或业务合并当期期初</w:t>
              </w:r>
              <w:proofErr w:type="gramStart"/>
              <w:r w:rsidRPr="00B21AB3">
                <w:rPr>
                  <w:rFonts w:eastAsiaTheme="minorEastAsia"/>
                </w:rPr>
                <w:t>至报告</w:t>
              </w:r>
              <w:proofErr w:type="gramEnd"/>
              <w:r w:rsidRPr="00B21AB3">
                <w:rPr>
                  <w:rFonts w:eastAsiaTheme="minorEastAsia"/>
                </w:rPr>
                <w:t>期末的现金流量纳入合并现金流量表，同时对比较报表的相关项目进行调整，视同合并后的报告主体</w:t>
              </w:r>
              <w:proofErr w:type="gramStart"/>
              <w:r w:rsidRPr="00B21AB3">
                <w:rPr>
                  <w:rFonts w:eastAsiaTheme="minorEastAsia"/>
                </w:rPr>
                <w:t>自最终</w:t>
              </w:r>
              <w:proofErr w:type="gramEnd"/>
              <w:r w:rsidRPr="00B21AB3">
                <w:rPr>
                  <w:rFonts w:eastAsiaTheme="minorEastAsia"/>
                </w:rPr>
                <w:t>控制方开始控制时点起一直存在。</w:t>
              </w:r>
            </w:p>
            <w:p w14:paraId="14035FC9" w14:textId="77777777" w:rsidR="00F5268E" w:rsidRPr="00B21AB3" w:rsidRDefault="00F5268E" w:rsidP="00F5268E">
              <w:pPr>
                <w:pStyle w:val="34"/>
                <w:ind w:left="0" w:firstLineChars="202" w:firstLine="424"/>
                <w:rPr>
                  <w:rFonts w:eastAsiaTheme="minorEastAsia"/>
                </w:rPr>
              </w:pPr>
              <w:r w:rsidRPr="005806DA">
                <w:rPr>
                  <w:rFonts w:eastAsiaTheme="minorEastAsia"/>
                </w:rPr>
                <w:t>因追加投资等原因能够对同</w:t>
              </w:r>
              <w:proofErr w:type="gramStart"/>
              <w:r w:rsidRPr="005806DA">
                <w:rPr>
                  <w:rFonts w:eastAsiaTheme="minorEastAsia"/>
                </w:rPr>
                <w:t>一控制</w:t>
              </w:r>
              <w:proofErr w:type="gramEnd"/>
              <w:r w:rsidRPr="005806DA">
                <w:rPr>
                  <w:rFonts w:eastAsiaTheme="minorEastAsia"/>
                </w:rPr>
                <w:t>下的被投资方实施控制的，视同参与合并的各方在最终控制方开始控制时即以目前的状态存在进行调整。在取得被合并方控制权之前持有的股权投资，在取得原股权之日与合并方和被合并方同处于同</w:t>
              </w:r>
              <w:proofErr w:type="gramStart"/>
              <w:r w:rsidRPr="005806DA">
                <w:rPr>
                  <w:rFonts w:eastAsiaTheme="minorEastAsia"/>
                </w:rPr>
                <w:t>一控制之日孰晚日</w:t>
              </w:r>
              <w:proofErr w:type="gramEnd"/>
              <w:r w:rsidRPr="005806DA">
                <w:rPr>
                  <w:rFonts w:eastAsiaTheme="minorEastAsia"/>
                </w:rPr>
                <w:t>起至</w:t>
              </w:r>
              <w:proofErr w:type="gramStart"/>
              <w:r w:rsidRPr="005806DA">
                <w:rPr>
                  <w:rFonts w:eastAsiaTheme="minorEastAsia"/>
                </w:rPr>
                <w:t>合并日</w:t>
              </w:r>
              <w:proofErr w:type="gramEnd"/>
              <w:r w:rsidRPr="005806DA">
                <w:rPr>
                  <w:rFonts w:eastAsiaTheme="minorEastAsia"/>
                </w:rPr>
                <w:t>之间已确认有关损益、其他综合收益以及其他净资产变动，分别冲减比较报表期间的期初留存收益或当期损益。</w:t>
              </w:r>
            </w:p>
            <w:p w14:paraId="607E54E5" w14:textId="77777777" w:rsidR="00F5268E" w:rsidRPr="00B21AB3" w:rsidRDefault="00F5268E" w:rsidP="00F5268E">
              <w:pPr>
                <w:pStyle w:val="34"/>
                <w:ind w:left="0" w:firstLineChars="202" w:firstLine="424"/>
                <w:rPr>
                  <w:rFonts w:eastAsiaTheme="minorEastAsia"/>
                </w:rPr>
              </w:pPr>
              <w:r w:rsidRPr="00B21AB3">
                <w:rPr>
                  <w:rFonts w:eastAsiaTheme="minorEastAsia"/>
                </w:rPr>
                <w:t>在报告期内，若因非同</w:t>
              </w:r>
              <w:proofErr w:type="gramStart"/>
              <w:r w:rsidRPr="00B21AB3">
                <w:rPr>
                  <w:rFonts w:eastAsiaTheme="minorEastAsia"/>
                </w:rPr>
                <w:t>一控制</w:t>
              </w:r>
              <w:proofErr w:type="gramEnd"/>
              <w:r w:rsidRPr="00B21AB3">
                <w:rPr>
                  <w:rFonts w:eastAsiaTheme="minorEastAsia"/>
                </w:rPr>
                <w:t>下企业合并增加子公司或业务的，则不调整合并资产负债表期初数；将该子公司或业务自购买日至报告期末的收入、费用、利润纳入合并利润表；该子公司或业务自购买日至报告期末的现金流量纳入合并现金流量表。</w:t>
              </w:r>
            </w:p>
            <w:p w14:paraId="698BBBD7" w14:textId="77777777" w:rsidR="00F5268E" w:rsidRPr="00B21AB3" w:rsidRDefault="00F5268E" w:rsidP="00F5268E">
              <w:pPr>
                <w:pStyle w:val="34"/>
                <w:ind w:left="0" w:firstLineChars="202" w:firstLine="424"/>
                <w:rPr>
                  <w:rFonts w:eastAsiaTheme="minorEastAsia"/>
                </w:rPr>
              </w:pPr>
              <w:r w:rsidRPr="005806DA">
                <w:rPr>
                  <w:rFonts w:eastAsiaTheme="minorEastAsia"/>
                </w:rPr>
                <w:t>因追加投资等原因能够对非同</w:t>
              </w:r>
              <w:proofErr w:type="gramStart"/>
              <w:r w:rsidRPr="005806DA">
                <w:rPr>
                  <w:rFonts w:eastAsiaTheme="minorEastAsia"/>
                </w:rPr>
                <w:t>一控制</w:t>
              </w:r>
              <w:proofErr w:type="gramEnd"/>
              <w:r w:rsidRPr="005806DA">
                <w:rPr>
                  <w:rFonts w:eastAsiaTheme="minorEastAsia"/>
                </w:rPr>
                <w:t>下的被投资方实施控制的，对于购买日之前持有的被购买方的股权，本公司按照该股权在购买日的公允价值进行重新计量，公允价值与其账面价值的差额计入当期投资收益。购买日之前持有的被购买方的股权涉及权益法核算下的其他综合收益以及除净损益、其他综合收益和利润分配之外的其他所有者权益变动的，与其相关的其他综合收益、其他所有者权益变动转为购买日所属当期投资收益，由于被投资方重新计量设定受益计划净负债或净资产变动而产生的其他综合收益除外。</w:t>
              </w:r>
            </w:p>
            <w:p w14:paraId="30B22177" w14:textId="27B556A5" w:rsidR="00F5268E" w:rsidRPr="00B21AB3" w:rsidRDefault="00F5268E" w:rsidP="00F5268E">
              <w:pPr>
                <w:pStyle w:val="34"/>
                <w:ind w:left="0" w:firstLineChars="202" w:firstLine="424"/>
                <w:rPr>
                  <w:rFonts w:eastAsiaTheme="minorEastAsia"/>
                </w:rPr>
              </w:pPr>
              <w:r w:rsidRPr="00B21AB3">
                <w:rPr>
                  <w:rFonts w:eastAsiaTheme="minorEastAsia"/>
                </w:rPr>
                <w:t>2</w:t>
              </w:r>
              <w:r w:rsidRPr="00B21AB3">
                <w:rPr>
                  <w:rFonts w:eastAsiaTheme="minorEastAsia"/>
                </w:rPr>
                <w:t>）处置子公司或业务</w:t>
              </w:r>
            </w:p>
            <w:p w14:paraId="3CBA9D76" w14:textId="77777777" w:rsidR="00F5268E" w:rsidRPr="005806DA" w:rsidRDefault="00F5268E" w:rsidP="005806DA">
              <w:pPr>
                <w:pStyle w:val="34"/>
                <w:ind w:left="0" w:firstLineChars="202" w:firstLine="424"/>
                <w:rPr>
                  <w:rFonts w:eastAsiaTheme="minorEastAsia"/>
                </w:rPr>
              </w:pPr>
              <w:r w:rsidRPr="00B21AB3">
                <w:rPr>
                  <w:rFonts w:ascii="宋体" w:hAnsi="宋体" w:cs="宋体" w:hint="eastAsia"/>
                </w:rPr>
                <w:t>①</w:t>
              </w:r>
              <w:r w:rsidRPr="00B21AB3">
                <w:rPr>
                  <w:rFonts w:eastAsiaTheme="minorEastAsia"/>
                </w:rPr>
                <w:t>一般</w:t>
              </w:r>
              <w:r w:rsidRPr="005806DA">
                <w:rPr>
                  <w:rFonts w:eastAsiaTheme="minorEastAsia"/>
                </w:rPr>
                <w:t>处理方法</w:t>
              </w:r>
            </w:p>
            <w:p w14:paraId="5E37796E" w14:textId="77777777" w:rsidR="00F5268E" w:rsidRPr="00B21AB3" w:rsidRDefault="00F5268E" w:rsidP="005806DA">
              <w:pPr>
                <w:pStyle w:val="34"/>
                <w:ind w:left="0" w:firstLineChars="202" w:firstLine="424"/>
                <w:rPr>
                  <w:rFonts w:eastAsiaTheme="minorEastAsia"/>
                </w:rPr>
              </w:pPr>
              <w:r w:rsidRPr="005806DA">
                <w:rPr>
                  <w:rFonts w:eastAsiaTheme="minorEastAsia"/>
                </w:rPr>
                <w:t>在报告期内，本公司</w:t>
              </w:r>
              <w:r w:rsidRPr="00B21AB3">
                <w:rPr>
                  <w:rFonts w:eastAsiaTheme="minorEastAsia"/>
                </w:rPr>
                <w:t>处置子公司或业务，则该子公司或业务期初至</w:t>
              </w:r>
              <w:proofErr w:type="gramStart"/>
              <w:r w:rsidRPr="00B21AB3">
                <w:rPr>
                  <w:rFonts w:eastAsiaTheme="minorEastAsia"/>
                </w:rPr>
                <w:t>处置日</w:t>
              </w:r>
              <w:proofErr w:type="gramEnd"/>
              <w:r w:rsidRPr="00B21AB3">
                <w:rPr>
                  <w:rFonts w:eastAsiaTheme="minorEastAsia"/>
                </w:rPr>
                <w:t>的收入、费用、利润纳入合并利润表；该子公司或业务期初至</w:t>
              </w:r>
              <w:proofErr w:type="gramStart"/>
              <w:r w:rsidRPr="00B21AB3">
                <w:rPr>
                  <w:rFonts w:eastAsiaTheme="minorEastAsia"/>
                </w:rPr>
                <w:t>处置日</w:t>
              </w:r>
              <w:proofErr w:type="gramEnd"/>
              <w:r w:rsidRPr="00B21AB3">
                <w:rPr>
                  <w:rFonts w:eastAsiaTheme="minorEastAsia"/>
                </w:rPr>
                <w:t>的现金流量纳入合并现金流量表。</w:t>
              </w:r>
            </w:p>
            <w:p w14:paraId="113A4855" w14:textId="77777777" w:rsidR="00F5268E" w:rsidRPr="00B21AB3" w:rsidRDefault="00F5268E" w:rsidP="005806DA">
              <w:pPr>
                <w:pStyle w:val="34"/>
                <w:ind w:left="0" w:firstLineChars="202" w:firstLine="424"/>
                <w:rPr>
                  <w:rFonts w:eastAsiaTheme="minorEastAsia"/>
                </w:rPr>
              </w:pPr>
              <w:r w:rsidRPr="00B21AB3">
                <w:rPr>
                  <w:rFonts w:eastAsiaTheme="minorEastAsia"/>
                </w:rPr>
                <w:t>因处置部分股权投资或其他原因丧失了对被投资方控制权时，对于处置后的剩余股权投资，本公司按照其在丧失控制权日的公允价值进行重新计量。处置股权取得的对价与剩余股权公允价值之和，减去按原持股比例计算应享有原有子公司自购买日或</w:t>
              </w:r>
              <w:proofErr w:type="gramStart"/>
              <w:r w:rsidRPr="00B21AB3">
                <w:rPr>
                  <w:rFonts w:eastAsiaTheme="minorEastAsia"/>
                </w:rPr>
                <w:t>合并日</w:t>
              </w:r>
              <w:proofErr w:type="gramEnd"/>
              <w:r w:rsidRPr="00B21AB3">
                <w:rPr>
                  <w:rFonts w:eastAsiaTheme="minorEastAsia"/>
                </w:rPr>
                <w:t>开始持续计算</w:t>
              </w:r>
              <w:r w:rsidRPr="00B21AB3">
                <w:rPr>
                  <w:rFonts w:eastAsiaTheme="minorEastAsia"/>
                </w:rPr>
                <w:lastRenderedPageBreak/>
                <w:t>的净资产的份额与商誉之和的差额，计入丧失控制权当期的投资收益。与原有子公司股权投资相关的其他综合收益或除净损益、其他综合收益及利润分配之外的其他所有者权益变动，在丧失控制权时转为当期投资收益，由于被投资方重新计量设定受益计划净负债或净资产变动而产生的其他综合收益除外。</w:t>
              </w:r>
            </w:p>
            <w:p w14:paraId="03F5906B" w14:textId="77777777" w:rsidR="00F5268E" w:rsidRPr="00B21AB3" w:rsidRDefault="00F5268E" w:rsidP="005806DA">
              <w:pPr>
                <w:pStyle w:val="34"/>
                <w:ind w:left="0" w:firstLineChars="202" w:firstLine="424"/>
                <w:rPr>
                  <w:rFonts w:eastAsiaTheme="minorEastAsia"/>
                </w:rPr>
              </w:pPr>
              <w:r w:rsidRPr="00B21AB3">
                <w:rPr>
                  <w:rFonts w:eastAsiaTheme="minorEastAsia"/>
                </w:rPr>
                <w:t>因其他投资方对子公司增资而导致本公司持股比例下降从而丧失控制权的，按照上述原则进行会计处理。</w:t>
              </w:r>
            </w:p>
            <w:p w14:paraId="7EB1FA6F" w14:textId="77777777" w:rsidR="00F5268E" w:rsidRPr="005806DA" w:rsidRDefault="00F5268E" w:rsidP="005806DA">
              <w:pPr>
                <w:pStyle w:val="34"/>
                <w:ind w:left="0" w:firstLineChars="202" w:firstLine="424"/>
                <w:rPr>
                  <w:rFonts w:eastAsiaTheme="minorEastAsia"/>
                </w:rPr>
              </w:pPr>
              <w:r w:rsidRPr="005806DA">
                <w:rPr>
                  <w:rFonts w:ascii="宋体" w:hAnsi="宋体" w:cs="宋体" w:hint="eastAsia"/>
                </w:rPr>
                <w:t>②</w:t>
              </w:r>
              <w:r w:rsidRPr="005806DA">
                <w:rPr>
                  <w:rFonts w:eastAsiaTheme="minorEastAsia"/>
                </w:rPr>
                <w:t>分步处置子公司</w:t>
              </w:r>
            </w:p>
            <w:p w14:paraId="0CE182EB" w14:textId="77777777" w:rsidR="00F5268E" w:rsidRPr="005806DA" w:rsidRDefault="00F5268E" w:rsidP="005806DA">
              <w:pPr>
                <w:pStyle w:val="34"/>
                <w:ind w:left="0" w:firstLineChars="202" w:firstLine="424"/>
                <w:rPr>
                  <w:rFonts w:eastAsiaTheme="minorEastAsia"/>
                </w:rPr>
              </w:pPr>
              <w:r w:rsidRPr="005806DA">
                <w:rPr>
                  <w:rFonts w:eastAsiaTheme="minorEastAsia"/>
                </w:rPr>
                <w:t>通过多次交易分步处置对子公司股权投资直至丧失控制权的，处置对子公司股权投资的各项交易的条款、条件以及经济影响符合以下一种或多种情况，通常表明应将多次交易事项作为一揽子交易进行会计处理：</w:t>
              </w:r>
            </w:p>
            <w:p w14:paraId="426817F6" w14:textId="77777777" w:rsidR="00F5268E" w:rsidRPr="005806DA" w:rsidRDefault="00F5268E" w:rsidP="005806DA">
              <w:pPr>
                <w:pStyle w:val="34"/>
                <w:ind w:left="0" w:firstLineChars="202" w:firstLine="424"/>
                <w:rPr>
                  <w:rFonts w:eastAsiaTheme="minorEastAsia"/>
                </w:rPr>
              </w:pPr>
              <w:r w:rsidRPr="005806DA">
                <w:rPr>
                  <w:rFonts w:ascii="宋体" w:hAnsi="宋体" w:cs="宋体" w:hint="eastAsia"/>
                </w:rPr>
                <w:t>ⅰ</w:t>
              </w:r>
              <w:r w:rsidRPr="005806DA">
                <w:rPr>
                  <w:rFonts w:eastAsiaTheme="minorEastAsia"/>
                </w:rPr>
                <w:t>．这些交易是同时或者在考虑了彼此影响的情况下订立的；</w:t>
              </w:r>
            </w:p>
            <w:p w14:paraId="2E6C00C0" w14:textId="77777777" w:rsidR="00F5268E" w:rsidRPr="005806DA" w:rsidRDefault="00F5268E" w:rsidP="005806DA">
              <w:pPr>
                <w:pStyle w:val="34"/>
                <w:ind w:left="0" w:firstLineChars="202" w:firstLine="424"/>
                <w:rPr>
                  <w:rFonts w:ascii="宋体" w:hAnsi="宋体" w:cs="宋体"/>
                </w:rPr>
              </w:pPr>
              <w:r w:rsidRPr="005806DA">
                <w:rPr>
                  <w:rFonts w:ascii="宋体" w:hAnsi="宋体" w:cs="宋体" w:hint="eastAsia"/>
                </w:rPr>
                <w:t>ⅱ</w:t>
              </w:r>
              <w:r w:rsidRPr="005806DA">
                <w:rPr>
                  <w:rFonts w:ascii="宋体" w:hAnsi="宋体" w:cs="宋体"/>
                </w:rPr>
                <w:t>．这些交易整体才能达成一项完整的商业结果；</w:t>
              </w:r>
            </w:p>
            <w:p w14:paraId="00658B10" w14:textId="77777777" w:rsidR="00F5268E" w:rsidRPr="005806DA" w:rsidRDefault="00F5268E" w:rsidP="005806DA">
              <w:pPr>
                <w:pStyle w:val="34"/>
                <w:ind w:left="0" w:firstLineChars="202" w:firstLine="424"/>
                <w:rPr>
                  <w:rFonts w:ascii="宋体" w:hAnsi="宋体" w:cs="宋体"/>
                </w:rPr>
              </w:pPr>
              <w:r w:rsidRPr="005806DA">
                <w:rPr>
                  <w:rFonts w:ascii="宋体" w:hAnsi="宋体" w:cs="宋体" w:hint="eastAsia"/>
                </w:rPr>
                <w:t>ⅲ</w:t>
              </w:r>
              <w:r w:rsidRPr="005806DA">
                <w:rPr>
                  <w:rFonts w:ascii="宋体" w:hAnsi="宋体" w:cs="宋体"/>
                </w:rPr>
                <w:t>．一项交易的发生取决于其他至少一项交易的发生；</w:t>
              </w:r>
            </w:p>
            <w:p w14:paraId="529498F6" w14:textId="77777777" w:rsidR="00F5268E" w:rsidRPr="005806DA" w:rsidRDefault="00F5268E" w:rsidP="005806DA">
              <w:pPr>
                <w:pStyle w:val="34"/>
                <w:ind w:left="0" w:firstLineChars="202" w:firstLine="424"/>
                <w:rPr>
                  <w:rFonts w:ascii="宋体" w:hAnsi="宋体" w:cs="宋体"/>
                </w:rPr>
              </w:pPr>
              <w:r w:rsidRPr="005806DA">
                <w:rPr>
                  <w:rFonts w:ascii="宋体" w:hAnsi="宋体" w:cs="宋体" w:hint="eastAsia"/>
                </w:rPr>
                <w:t>ⅳ</w:t>
              </w:r>
              <w:r w:rsidRPr="005806DA">
                <w:rPr>
                  <w:rFonts w:ascii="宋体" w:hAnsi="宋体" w:cs="宋体"/>
                </w:rPr>
                <w:t>．一项交易单独看是不经济的，但是和其他交易一并考虑时是经济的。</w:t>
              </w:r>
            </w:p>
            <w:p w14:paraId="29BCFF65" w14:textId="77777777" w:rsidR="00F5268E" w:rsidRPr="005806DA" w:rsidRDefault="00F5268E" w:rsidP="005806DA">
              <w:pPr>
                <w:pStyle w:val="34"/>
                <w:ind w:left="0" w:firstLineChars="202" w:firstLine="424"/>
                <w:rPr>
                  <w:rFonts w:ascii="宋体" w:hAnsi="宋体" w:cs="宋体"/>
                </w:rPr>
              </w:pPr>
              <w:r w:rsidRPr="005806DA">
                <w:rPr>
                  <w:rFonts w:ascii="宋体" w:hAnsi="宋体" w:cs="宋体"/>
                </w:rPr>
                <w:t>处置对子公司股权投资直至丧失控制权的各项交易属于一揽子交易的，本公司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p w14:paraId="529E8860" w14:textId="77777777" w:rsidR="00F5268E" w:rsidRPr="005806DA" w:rsidRDefault="00F5268E" w:rsidP="005806DA">
              <w:pPr>
                <w:pStyle w:val="34"/>
                <w:ind w:left="0" w:firstLineChars="202" w:firstLine="424"/>
                <w:rPr>
                  <w:rFonts w:ascii="宋体" w:hAnsi="宋体" w:cs="宋体"/>
                </w:rPr>
              </w:pPr>
              <w:r w:rsidRPr="005806DA">
                <w:rPr>
                  <w:rFonts w:ascii="宋体" w:hAnsi="宋体" w:cs="宋体"/>
                </w:rPr>
                <w:t>处置对子公司股权投资直至丧失控制权的各项交易不属于一揽子交易的，在丧失控制权之前，按不丧失控制权的情况下部分处置对子公司的股权投资的相关政策进行会计处理；在丧失控制权时，按处置子公司一般处理方法进行会计处理。</w:t>
              </w:r>
            </w:p>
            <w:p w14:paraId="26E2BE0B" w14:textId="72C9C9E9" w:rsidR="00F5268E" w:rsidRPr="005806DA" w:rsidRDefault="00F5268E" w:rsidP="005806DA">
              <w:pPr>
                <w:pStyle w:val="34"/>
                <w:ind w:left="0" w:firstLineChars="202" w:firstLine="424"/>
                <w:rPr>
                  <w:rFonts w:ascii="宋体" w:hAnsi="宋体" w:cs="宋体"/>
                </w:rPr>
              </w:pPr>
              <w:r w:rsidRPr="005806DA">
                <w:rPr>
                  <w:rFonts w:ascii="宋体" w:hAnsi="宋体" w:cs="宋体"/>
                </w:rPr>
                <w:t>3）购买子公司少数股权</w:t>
              </w:r>
            </w:p>
            <w:p w14:paraId="63A16670" w14:textId="77777777" w:rsidR="00F5268E" w:rsidRPr="005806DA" w:rsidRDefault="00F5268E" w:rsidP="005806DA">
              <w:pPr>
                <w:pStyle w:val="34"/>
                <w:ind w:left="0" w:firstLineChars="202" w:firstLine="424"/>
                <w:rPr>
                  <w:rFonts w:ascii="宋体" w:hAnsi="宋体" w:cs="宋体"/>
                </w:rPr>
              </w:pPr>
              <w:r w:rsidRPr="005806DA">
                <w:rPr>
                  <w:rFonts w:ascii="宋体" w:hAnsi="宋体" w:cs="宋体"/>
                </w:rPr>
                <w:t>本公司因购买少数股权新取得的长期股权投资与按照新增持股比例计算应享有子公司自购买日（或合并日）开始持续计算的净资产份额之间的差额，调整合并资产负债表中的资本公积中的股本溢价，资本公积中的股本溢价不足冲减的，调整留存收益。</w:t>
              </w:r>
            </w:p>
            <w:p w14:paraId="41E3CA9A" w14:textId="4253E4E8" w:rsidR="00F5268E" w:rsidRPr="005806DA" w:rsidRDefault="00F5268E" w:rsidP="005806DA">
              <w:pPr>
                <w:pStyle w:val="34"/>
                <w:ind w:left="0" w:firstLineChars="202" w:firstLine="424"/>
                <w:rPr>
                  <w:rFonts w:ascii="宋体" w:hAnsi="宋体" w:cs="宋体"/>
                </w:rPr>
              </w:pPr>
              <w:r w:rsidRPr="005806DA">
                <w:rPr>
                  <w:rFonts w:ascii="宋体" w:hAnsi="宋体" w:cs="宋体"/>
                </w:rPr>
                <w:t>4）不丧失控制权的情况下部分处置对子公司的股权投资</w:t>
              </w:r>
            </w:p>
            <w:p w14:paraId="4831C583" w14:textId="5AE04FB5" w:rsidR="00F5268E" w:rsidRDefault="00F5268E" w:rsidP="00FA46FC">
              <w:pPr>
                <w:pStyle w:val="34"/>
                <w:ind w:left="0" w:firstLineChars="202" w:firstLine="424"/>
                <w:rPr>
                  <w:szCs w:val="21"/>
                </w:rPr>
              </w:pPr>
              <w:r w:rsidRPr="005806DA">
                <w:rPr>
                  <w:rFonts w:eastAsiaTheme="minorEastAsia"/>
                </w:rPr>
                <w:t>在不丧失控制权的情况下因部分处置对子公司的长期股权投资而取得的处置价款与处置长期股权投资相对应享有子公司自购买日或</w:t>
              </w:r>
              <w:proofErr w:type="gramStart"/>
              <w:r w:rsidRPr="005806DA">
                <w:rPr>
                  <w:rFonts w:eastAsiaTheme="minorEastAsia"/>
                </w:rPr>
                <w:t>合并日</w:t>
              </w:r>
              <w:proofErr w:type="gramEnd"/>
              <w:r w:rsidRPr="005806DA">
                <w:rPr>
                  <w:rFonts w:eastAsiaTheme="minorEastAsia"/>
                </w:rPr>
                <w:t>开始持续计算的净资产份额之间的差额，调整合并资产负债表中的资本公积中的股本溢价，资本公积中的股本溢价不足冲减的，调整留存收益。</w:t>
              </w:r>
            </w:p>
          </w:sdtContent>
        </w:sdt>
        <w:p w14:paraId="46402B31" w14:textId="1418BF53" w:rsidR="00FB33C1" w:rsidRPr="00845C89" w:rsidRDefault="001429B9" w:rsidP="00845C89">
          <w:pPr>
            <w:ind w:firstLineChars="200" w:firstLine="420"/>
            <w:rPr>
              <w:rFonts w:ascii="Times New Roman" w:eastAsiaTheme="minorEastAsia" w:hAnsi="Times New Roman"/>
              <w:szCs w:val="21"/>
            </w:rPr>
          </w:pPr>
        </w:p>
      </w:sdtContent>
    </w:sdt>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14:paraId="0F6EA368" w14:textId="77777777" w:rsidR="00FB33C1" w:rsidRDefault="00D16763" w:rsidP="003C38A3">
          <w:pPr>
            <w:pStyle w:val="30"/>
            <w:numPr>
              <w:ilvl w:val="0"/>
              <w:numId w:val="44"/>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14:paraId="227F868E" w14:textId="77777777" w:rsidR="00FB33C1" w:rsidRDefault="00D16763">
              <w:r>
                <w:fldChar w:fldCharType="begin"/>
              </w:r>
              <w:r w:rsidR="006C2F62">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14:paraId="1159AACA"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合营安排分为共同经营和合营企业。</w:t>
              </w:r>
            </w:p>
            <w:p w14:paraId="37F9B983"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lastRenderedPageBreak/>
                <w:t>当本公司是合营安排的合营方，享有该安排相关资产且承担该安排相关负债时，为共同经营。</w:t>
              </w:r>
            </w:p>
            <w:p w14:paraId="024E9DED"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本公司确认与共同经营中利益份额相关的下列项目，并按照相关企业会计准则的规定进行会计处理：</w:t>
              </w:r>
            </w:p>
            <w:p w14:paraId="1D0D3D94"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w:t>
              </w:r>
              <w:r>
                <w:rPr>
                  <w:rFonts w:ascii="Times New Roman" w:eastAsiaTheme="minorEastAsia" w:hAnsi="Times New Roman"/>
                </w:rPr>
                <w:t>）确认本公司单独所持有的资产，以及按本公司份额确认共同持有的资产；</w:t>
              </w:r>
            </w:p>
            <w:p w14:paraId="20001E40"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2</w:t>
              </w:r>
              <w:r>
                <w:rPr>
                  <w:rFonts w:ascii="Times New Roman" w:eastAsiaTheme="minorEastAsia" w:hAnsi="Times New Roman"/>
                </w:rPr>
                <w:t>）确认本公司单独所承担的负债，以及按本公司份额确认共同承担的负债；</w:t>
              </w:r>
            </w:p>
            <w:p w14:paraId="3F9552AB"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3</w:t>
              </w:r>
              <w:r>
                <w:rPr>
                  <w:rFonts w:ascii="Times New Roman" w:eastAsiaTheme="minorEastAsia" w:hAnsi="Times New Roman"/>
                </w:rPr>
                <w:t>）确认出售本公司享有的共同经营产出份额所产生的收入；</w:t>
              </w:r>
            </w:p>
            <w:p w14:paraId="5E9146A8"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4</w:t>
              </w:r>
              <w:r>
                <w:rPr>
                  <w:rFonts w:ascii="Times New Roman" w:eastAsiaTheme="minorEastAsia" w:hAnsi="Times New Roman"/>
                </w:rPr>
                <w:t>）按本公司份额确认共同经营因出售产出所产生的收入；</w:t>
              </w:r>
            </w:p>
            <w:p w14:paraId="06508163" w14:textId="77777777" w:rsidR="006C2F62" w:rsidRDefault="006C2F62" w:rsidP="00845C89">
              <w:pPr>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5</w:t>
              </w:r>
              <w:r>
                <w:rPr>
                  <w:rFonts w:ascii="Times New Roman" w:eastAsiaTheme="minorEastAsia" w:hAnsi="Times New Roman"/>
                </w:rPr>
                <w:t>）确认单独所发生的费用，以及按本公司份额确认共同经营发生的费用。</w:t>
              </w:r>
            </w:p>
            <w:p w14:paraId="2E9906B5" w14:textId="77777777" w:rsidR="00FB33C1" w:rsidRDefault="001429B9">
              <w:pPr>
                <w:rPr>
                  <w:b/>
                  <w:bCs/>
                  <w:szCs w:val="21"/>
                </w:rPr>
              </w:pPr>
            </w:p>
          </w:sdtContent>
        </w:sdt>
      </w:sdtContent>
    </w:sdt>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14:paraId="6D55F060" w14:textId="77777777" w:rsidR="00FB33C1" w:rsidRDefault="00D16763" w:rsidP="003C38A3">
          <w:pPr>
            <w:pStyle w:val="30"/>
            <w:numPr>
              <w:ilvl w:val="0"/>
              <w:numId w:val="44"/>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14:paraId="14F390D5" w14:textId="1DC66025" w:rsidR="00FB33C1" w:rsidRDefault="0023102C" w:rsidP="00845C89">
              <w:pPr>
                <w:ind w:firstLineChars="200" w:firstLine="420"/>
                <w:rPr>
                  <w:szCs w:val="21"/>
                </w:rPr>
              </w:pPr>
              <w:r>
                <w:rPr>
                  <w:rFonts w:hint="eastAsia"/>
                </w:rPr>
                <w:t>在编制现金流量表时，将本公司库存现金以及可以随时用于支付的存款确认为现金。将同时具备期限短（从购买日起三个月内到期）、流动性强、易于转换为已知现金、价值变动风险很小四个条件的投资，确定为现金等价物。</w:t>
              </w:r>
            </w:p>
          </w:sdtContent>
        </w:sdt>
      </w:sdtContent>
    </w:sdt>
    <w:p w14:paraId="5F07FBE4" w14:textId="77777777" w:rsidR="00FB33C1" w:rsidRDefault="00FB33C1">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14:paraId="505742BA" w14:textId="77777777" w:rsidR="00FB33C1" w:rsidRDefault="00D16763" w:rsidP="003C38A3">
          <w:pPr>
            <w:pStyle w:val="30"/>
            <w:numPr>
              <w:ilvl w:val="0"/>
              <w:numId w:val="44"/>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14:paraId="3EA7BECD" w14:textId="1DB5BD4D" w:rsidR="0023102C" w:rsidRDefault="00D16763" w:rsidP="0023102C">
              <w:pPr>
                <w:rPr>
                  <w:szCs w:val="21"/>
                </w:rPr>
              </w:pPr>
              <w:r>
                <w:rPr>
                  <w:szCs w:val="21"/>
                </w:rPr>
                <w:fldChar w:fldCharType="begin"/>
              </w:r>
              <w:r w:rsidR="0023102C">
                <w:rPr>
                  <w:szCs w:val="21"/>
                </w:rPr>
                <w:instrText xml:space="preserve"> MACROBUTTON  SnrToggleCheckbox √适用  </w:instrText>
              </w:r>
              <w:r>
                <w:rPr>
                  <w:szCs w:val="21"/>
                </w:rPr>
                <w:fldChar w:fldCharType="end"/>
              </w:r>
              <w:r>
                <w:rPr>
                  <w:szCs w:val="21"/>
                </w:rPr>
                <w:fldChar w:fldCharType="begin"/>
              </w:r>
              <w:r w:rsidR="0023102C">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1"/>
            </w:rPr>
            <w:alias w:val="外币业务核算方法"/>
            <w:tag w:val="_GBC_1703fe5fc56b42a8972c0906a4ac6d6b"/>
            <w:id w:val="888381966"/>
            <w:lock w:val="sdtLocked"/>
          </w:sdtPr>
          <w:sdtContent>
            <w:p w14:paraId="5D221335" w14:textId="462CF6D2" w:rsidR="0023102C" w:rsidRPr="0057137B" w:rsidRDefault="0057137B" w:rsidP="0057137B">
              <w:pPr>
                <w:pStyle w:val="34"/>
                <w:ind w:left="0" w:firstLineChars="270" w:firstLine="567"/>
                <w:rPr>
                  <w:b/>
                  <w:color w:val="auto"/>
                  <w:szCs w:val="21"/>
                </w:rPr>
              </w:pPr>
              <w:r w:rsidRPr="0057137B">
                <w:rPr>
                  <w:rFonts w:hint="eastAsia"/>
                  <w:b/>
                  <w:szCs w:val="21"/>
                </w:rPr>
                <w:t>（</w:t>
              </w:r>
              <w:r w:rsidRPr="0057137B">
                <w:rPr>
                  <w:rFonts w:hint="eastAsia"/>
                  <w:b/>
                  <w:szCs w:val="21"/>
                </w:rPr>
                <w:t>1</w:t>
              </w:r>
              <w:r w:rsidRPr="0057137B">
                <w:rPr>
                  <w:rFonts w:hint="eastAsia"/>
                  <w:b/>
                  <w:szCs w:val="21"/>
                </w:rPr>
                <w:t>）、</w:t>
              </w:r>
              <w:r w:rsidR="0023102C" w:rsidRPr="0057137B">
                <w:rPr>
                  <w:rFonts w:hint="eastAsia"/>
                  <w:b/>
                  <w:color w:val="auto"/>
                </w:rPr>
                <w:t>外币业务</w:t>
              </w:r>
            </w:p>
            <w:p w14:paraId="7F47B4F0" w14:textId="77777777" w:rsidR="0023102C" w:rsidRDefault="0023102C" w:rsidP="0023102C">
              <w:pPr>
                <w:pStyle w:val="34"/>
                <w:ind w:left="0" w:firstLineChars="270" w:firstLine="567"/>
                <w:rPr>
                  <w:color w:val="auto"/>
                </w:rPr>
              </w:pPr>
              <w:r>
                <w:rPr>
                  <w:rFonts w:hint="eastAsia"/>
                  <w:color w:val="auto"/>
                </w:rPr>
                <w:t>外币业务采用交易发生日的即期汇率作为折算汇率将外币金额折合成人民币记账。</w:t>
              </w:r>
            </w:p>
            <w:p w14:paraId="7CF54F79" w14:textId="77777777" w:rsidR="0023102C" w:rsidRDefault="0023102C" w:rsidP="0023102C">
              <w:pPr>
                <w:pStyle w:val="34"/>
                <w:ind w:left="0" w:firstLineChars="270" w:firstLine="567"/>
                <w:rPr>
                  <w:color w:val="auto"/>
                </w:rPr>
              </w:pPr>
              <w:r>
                <w:rPr>
                  <w:rFonts w:hint="eastAsia"/>
                  <w:color w:val="auto"/>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p>
            <w:p w14:paraId="2B49CD8F" w14:textId="0BB215C5" w:rsidR="0023102C" w:rsidRPr="0057137B" w:rsidRDefault="0057137B" w:rsidP="0057137B">
              <w:pPr>
                <w:pStyle w:val="34"/>
                <w:ind w:left="0" w:firstLineChars="270" w:firstLine="569"/>
                <w:rPr>
                  <w:b/>
                  <w:szCs w:val="21"/>
                </w:rPr>
              </w:pPr>
              <w:bookmarkStart w:id="80" w:name="_Toc161412333"/>
              <w:r>
                <w:rPr>
                  <w:rFonts w:hint="eastAsia"/>
                  <w:b/>
                  <w:szCs w:val="21"/>
                </w:rPr>
                <w:t>（</w:t>
              </w:r>
              <w:r>
                <w:rPr>
                  <w:rFonts w:hint="eastAsia"/>
                  <w:b/>
                  <w:szCs w:val="21"/>
                </w:rPr>
                <w:t>2</w:t>
              </w:r>
              <w:r>
                <w:rPr>
                  <w:rFonts w:hint="eastAsia"/>
                  <w:b/>
                  <w:szCs w:val="21"/>
                </w:rPr>
                <w:t>）、</w:t>
              </w:r>
              <w:r w:rsidR="0023102C" w:rsidRPr="0057137B">
                <w:rPr>
                  <w:rFonts w:hint="eastAsia"/>
                  <w:b/>
                  <w:szCs w:val="21"/>
                </w:rPr>
                <w:t>外币财务报表的折算</w:t>
              </w:r>
              <w:bookmarkEnd w:id="80"/>
            </w:p>
            <w:p w14:paraId="495FC2BC" w14:textId="77777777" w:rsidR="0023102C" w:rsidRDefault="0023102C" w:rsidP="0023102C">
              <w:pPr>
                <w:pStyle w:val="34"/>
                <w:ind w:left="0" w:firstLineChars="270" w:firstLine="567"/>
                <w:rPr>
                  <w:color w:val="auto"/>
                </w:rPr>
              </w:pPr>
              <w:r>
                <w:rPr>
                  <w:rFonts w:hint="eastAsia"/>
                  <w:color w:val="auto"/>
                </w:rPr>
                <w:t>资产负债表中的资产和负债项目，采用资产负债表日的即期汇率折算；所有者权益项目除</w:t>
              </w:r>
              <w:r>
                <w:rPr>
                  <w:rFonts w:ascii="宋体" w:hAnsi="宋体" w:hint="eastAsia"/>
                  <w:color w:val="auto"/>
                </w:rPr>
                <w:t>“</w:t>
              </w:r>
              <w:r>
                <w:rPr>
                  <w:rFonts w:hint="eastAsia"/>
                  <w:color w:val="auto"/>
                </w:rPr>
                <w:t>未分配利润</w:t>
              </w:r>
              <w:r>
                <w:rPr>
                  <w:rFonts w:ascii="宋体" w:hAnsi="宋体" w:hint="eastAsia"/>
                  <w:color w:val="auto"/>
                </w:rPr>
                <w:t>”</w:t>
              </w:r>
              <w:r>
                <w:rPr>
                  <w:rFonts w:hint="eastAsia"/>
                  <w:color w:val="auto"/>
                </w:rPr>
                <w:t>项目外，其他项目采用发生时的即期汇率折算。利润表中的收入和费用项目，采用交易发生日的即期汇率折算。</w:t>
              </w:r>
            </w:p>
            <w:p w14:paraId="79BE93B0" w14:textId="77777777" w:rsidR="0023102C" w:rsidRDefault="0023102C" w:rsidP="0023102C">
              <w:pPr>
                <w:pStyle w:val="34"/>
                <w:ind w:left="0" w:firstLineChars="270" w:firstLine="567"/>
                <w:rPr>
                  <w:color w:val="auto"/>
                </w:rPr>
              </w:pPr>
              <w:r>
                <w:rPr>
                  <w:rFonts w:hint="eastAsia"/>
                  <w:color w:val="auto"/>
                </w:rPr>
                <w:t>处置境外经营时，将与该境外经营相关的外币财务报表折算差额，自所有者权益项目转入处置当期损益。</w:t>
              </w:r>
            </w:p>
            <w:p w14:paraId="50122C04" w14:textId="65A62E93" w:rsidR="0023102C" w:rsidRDefault="001429B9">
              <w:pPr>
                <w:rPr>
                  <w:rFonts w:cs="Times New Roman"/>
                  <w:kern w:val="2"/>
                  <w:szCs w:val="21"/>
                </w:rPr>
              </w:pPr>
            </w:p>
          </w:sdtContent>
        </w:sdt>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14:paraId="7BD3412E" w14:textId="77777777" w:rsidR="00FB33C1" w:rsidRDefault="00D16763" w:rsidP="003C38A3">
          <w:pPr>
            <w:pStyle w:val="30"/>
            <w:numPr>
              <w:ilvl w:val="0"/>
              <w:numId w:val="44"/>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14:paraId="72788E20" w14:textId="69C23173" w:rsidR="0023102C" w:rsidRDefault="00D16763" w:rsidP="0023102C">
              <w:pPr>
                <w:rPr>
                  <w:szCs w:val="21"/>
                </w:rPr>
              </w:pPr>
              <w:r>
                <w:rPr>
                  <w:szCs w:val="21"/>
                </w:rPr>
                <w:fldChar w:fldCharType="begin"/>
              </w:r>
              <w:r w:rsidR="0023102C">
                <w:rPr>
                  <w:szCs w:val="21"/>
                </w:rPr>
                <w:instrText xml:space="preserve"> MACROBUTTON  SnrToggleCheckbox √适用  </w:instrText>
              </w:r>
              <w:r>
                <w:rPr>
                  <w:szCs w:val="21"/>
                </w:rPr>
                <w:fldChar w:fldCharType="end"/>
              </w:r>
              <w:r>
                <w:rPr>
                  <w:szCs w:val="21"/>
                </w:rPr>
                <w:fldChar w:fldCharType="begin"/>
              </w:r>
              <w:r w:rsidR="0023102C">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1"/>
            </w:rPr>
            <w:alias w:val="金融资产和金融负债的核算方法"/>
            <w:tag w:val="_GBC_b358067bbe2a49bf880c383a5db50d8a"/>
            <w:id w:val="1207913491"/>
            <w:lock w:val="sdtLocked"/>
          </w:sdtPr>
          <w:sdtEndPr>
            <w:rPr>
              <w:rFonts w:ascii="Times New Roman" w:hAnsi="Times New Roman" w:cs="Times New Roman"/>
              <w:color w:val="000000"/>
              <w:kern w:val="2"/>
            </w:rPr>
          </w:sdtEndPr>
          <w:sdtContent>
            <w:p w14:paraId="75FECBA8" w14:textId="77777777" w:rsidR="0023102C" w:rsidRDefault="0023102C" w:rsidP="0023102C">
              <w:pPr>
                <w:pStyle w:val="23"/>
                <w:rPr>
                  <w:color w:val="auto"/>
                  <w:szCs w:val="21"/>
                </w:rPr>
              </w:pPr>
              <w:r>
                <w:rPr>
                  <w:rFonts w:hint="eastAsia"/>
                  <w:color w:val="auto"/>
                </w:rPr>
                <w:t>金融工具包括金融资产、金融负债和权益工具。</w:t>
              </w:r>
            </w:p>
            <w:p w14:paraId="4AD7DCF3" w14:textId="06B9526A" w:rsidR="0023102C" w:rsidRPr="0057137B" w:rsidRDefault="0057137B" w:rsidP="0057137B">
              <w:pPr>
                <w:pStyle w:val="34"/>
                <w:ind w:left="0" w:firstLineChars="270" w:firstLine="569"/>
                <w:rPr>
                  <w:b/>
                </w:rPr>
              </w:pPr>
              <w:r w:rsidRPr="0057137B">
                <w:rPr>
                  <w:rFonts w:hint="eastAsia"/>
                  <w:b/>
                </w:rPr>
                <w:t>（</w:t>
              </w:r>
              <w:r w:rsidRPr="0057137B">
                <w:rPr>
                  <w:rFonts w:hint="eastAsia"/>
                  <w:b/>
                </w:rPr>
                <w:t>1</w:t>
              </w:r>
              <w:r w:rsidR="00FA46FC">
                <w:rPr>
                  <w:rFonts w:hint="eastAsia"/>
                  <w:b/>
                </w:rPr>
                <w:t>）</w:t>
              </w:r>
              <w:r w:rsidR="0023102C" w:rsidRPr="0057137B">
                <w:rPr>
                  <w:rFonts w:hint="eastAsia"/>
                  <w:b/>
                </w:rPr>
                <w:t>金融工具的分类</w:t>
              </w:r>
            </w:p>
            <w:p w14:paraId="564425ED" w14:textId="77777777" w:rsidR="0023102C" w:rsidRDefault="0023102C" w:rsidP="0023102C">
              <w:pPr>
                <w:pStyle w:val="34"/>
                <w:ind w:left="0" w:firstLineChars="270" w:firstLine="567"/>
                <w:rPr>
                  <w:color w:val="auto"/>
                </w:rPr>
              </w:pPr>
              <w:r>
                <w:rPr>
                  <w:rFonts w:hint="eastAsia"/>
                  <w:color w:val="auto"/>
                </w:rPr>
                <w:t>金融资产和金融负债于初始确认时分类为：以公允价值计量且其变动计入当期损益的金融资产或金融负债，包括交易性金融资产或金融负债和直接指定为以公允价值计量且其变动计入当期损益的金融资产或金融负债；持有至到期投资；应收款项；可供出售金融资产；其他金融负债等。</w:t>
              </w:r>
            </w:p>
            <w:p w14:paraId="0F6FD229" w14:textId="77777777" w:rsidR="0023102C" w:rsidRDefault="0023102C" w:rsidP="0023102C">
              <w:pPr>
                <w:pStyle w:val="34"/>
                <w:rPr>
                  <w:color w:val="auto"/>
                </w:rPr>
              </w:pPr>
            </w:p>
            <w:p w14:paraId="4FDE394C" w14:textId="773370CA" w:rsidR="0023102C" w:rsidRDefault="00FA46FC" w:rsidP="00FA46FC">
              <w:pPr>
                <w:pStyle w:val="3"/>
                <w:numPr>
                  <w:ilvl w:val="0"/>
                  <w:numId w:val="0"/>
                </w:numPr>
                <w:ind w:left="1135" w:hanging="567"/>
                <w:jc w:val="both"/>
                <w:rPr>
                  <w:color w:val="auto"/>
                </w:rPr>
              </w:pPr>
              <w:r>
                <w:rPr>
                  <w:rFonts w:hint="eastAsia"/>
                  <w:color w:val="auto"/>
                </w:rPr>
                <w:lastRenderedPageBreak/>
                <w:t>（</w:t>
              </w:r>
              <w:r>
                <w:rPr>
                  <w:rFonts w:hint="eastAsia"/>
                  <w:color w:val="auto"/>
                </w:rPr>
                <w:t>2</w:t>
              </w:r>
              <w:r>
                <w:rPr>
                  <w:rFonts w:hint="eastAsia"/>
                  <w:color w:val="auto"/>
                </w:rPr>
                <w:t>）</w:t>
              </w:r>
              <w:r w:rsidR="0023102C">
                <w:rPr>
                  <w:rFonts w:hint="eastAsia"/>
                  <w:color w:val="auto"/>
                </w:rPr>
                <w:t>金融工具的确认依据和计量方法</w:t>
              </w:r>
            </w:p>
            <w:p w14:paraId="1B49009D" w14:textId="0E9B71E5" w:rsidR="0023102C" w:rsidRDefault="0023102C" w:rsidP="0023102C">
              <w:pPr>
                <w:pStyle w:val="34"/>
                <w:ind w:left="0" w:firstLineChars="270" w:firstLine="567"/>
                <w:rPr>
                  <w:color w:val="auto"/>
                </w:rPr>
              </w:pPr>
              <w:r>
                <w:rPr>
                  <w:color w:val="auto"/>
                </w:rPr>
                <w:t>1</w:t>
              </w:r>
              <w:r>
                <w:rPr>
                  <w:rFonts w:hint="eastAsia"/>
                  <w:color w:val="auto"/>
                </w:rPr>
                <w:t>）以公允价值计量且其变动计入当期损益的金融资产（金融负债）</w:t>
              </w:r>
            </w:p>
            <w:p w14:paraId="5AA93F01" w14:textId="77777777" w:rsidR="0023102C" w:rsidRDefault="0023102C" w:rsidP="0023102C">
              <w:pPr>
                <w:pStyle w:val="34"/>
                <w:ind w:left="0" w:firstLineChars="270" w:firstLine="567"/>
                <w:rPr>
                  <w:color w:val="auto"/>
                </w:rPr>
              </w:pPr>
              <w:r>
                <w:rPr>
                  <w:rFonts w:hint="eastAsia"/>
                  <w:color w:val="auto"/>
                </w:rPr>
                <w:t>取得时以公允价值（扣除已宣告但尚未发放的现金股利或已到</w:t>
              </w:r>
              <w:proofErr w:type="gramStart"/>
              <w:r>
                <w:rPr>
                  <w:rFonts w:hint="eastAsia"/>
                  <w:color w:val="auto"/>
                </w:rPr>
                <w:t>付息期但尚未</w:t>
              </w:r>
              <w:proofErr w:type="gramEnd"/>
              <w:r>
                <w:rPr>
                  <w:rFonts w:hint="eastAsia"/>
                  <w:color w:val="auto"/>
                </w:rPr>
                <w:t>领取的债券利息）作为初始确认金额，相关的交易费用计入当期损益。</w:t>
              </w:r>
            </w:p>
            <w:p w14:paraId="29E2FD81" w14:textId="77777777" w:rsidR="0023102C" w:rsidRDefault="0023102C" w:rsidP="0023102C">
              <w:pPr>
                <w:pStyle w:val="34"/>
                <w:ind w:left="0" w:firstLineChars="270" w:firstLine="567"/>
                <w:rPr>
                  <w:color w:val="auto"/>
                </w:rPr>
              </w:pPr>
              <w:r>
                <w:rPr>
                  <w:rFonts w:hint="eastAsia"/>
                  <w:color w:val="auto"/>
                </w:rPr>
                <w:t>持有期间将取得的利息或现金股利确认为投资收益，期末将公允价值变动计入当期损益。</w:t>
              </w:r>
            </w:p>
            <w:p w14:paraId="0424062C" w14:textId="77777777" w:rsidR="0023102C" w:rsidRDefault="0023102C" w:rsidP="0023102C">
              <w:pPr>
                <w:pStyle w:val="34"/>
                <w:ind w:left="0" w:firstLineChars="270" w:firstLine="567"/>
                <w:rPr>
                  <w:color w:val="auto"/>
                </w:rPr>
              </w:pPr>
              <w:r>
                <w:rPr>
                  <w:rFonts w:hint="eastAsia"/>
                  <w:color w:val="auto"/>
                </w:rPr>
                <w:t>处置时，其公允价值与初始入账金额之间的差额确认为投资收益，同时调整公允价值变动损益。</w:t>
              </w:r>
            </w:p>
            <w:p w14:paraId="750D8452" w14:textId="7C6D194E" w:rsidR="0023102C" w:rsidRDefault="0023102C" w:rsidP="0023102C">
              <w:pPr>
                <w:pStyle w:val="34"/>
                <w:ind w:left="0" w:firstLineChars="270" w:firstLine="567"/>
                <w:rPr>
                  <w:color w:val="auto"/>
                </w:rPr>
              </w:pPr>
              <w:r>
                <w:rPr>
                  <w:color w:val="auto"/>
                </w:rPr>
                <w:t>2</w:t>
              </w:r>
              <w:r>
                <w:rPr>
                  <w:rFonts w:hint="eastAsia"/>
                  <w:color w:val="auto"/>
                </w:rPr>
                <w:t>）持有至到期投资</w:t>
              </w:r>
            </w:p>
            <w:p w14:paraId="229A42CA" w14:textId="77777777" w:rsidR="0023102C" w:rsidRDefault="0023102C" w:rsidP="0023102C">
              <w:pPr>
                <w:pStyle w:val="34"/>
                <w:ind w:left="0" w:firstLineChars="270" w:firstLine="567"/>
                <w:rPr>
                  <w:color w:val="auto"/>
                </w:rPr>
              </w:pPr>
              <w:r>
                <w:rPr>
                  <w:rFonts w:hint="eastAsia"/>
                  <w:color w:val="auto"/>
                </w:rPr>
                <w:t>取得时按公允价值（扣除已到</w:t>
              </w:r>
              <w:proofErr w:type="gramStart"/>
              <w:r>
                <w:rPr>
                  <w:rFonts w:hint="eastAsia"/>
                  <w:color w:val="auto"/>
                </w:rPr>
                <w:t>付息期但尚未</w:t>
              </w:r>
              <w:proofErr w:type="gramEnd"/>
              <w:r>
                <w:rPr>
                  <w:rFonts w:hint="eastAsia"/>
                  <w:color w:val="auto"/>
                </w:rPr>
                <w:t>领取的债券利息）和相关交易费用之和作为初始确认金额。</w:t>
              </w:r>
            </w:p>
            <w:p w14:paraId="130102BF" w14:textId="77777777" w:rsidR="0023102C" w:rsidRDefault="0023102C" w:rsidP="0023102C">
              <w:pPr>
                <w:pStyle w:val="34"/>
                <w:ind w:left="0" w:firstLineChars="270" w:firstLine="567"/>
                <w:rPr>
                  <w:color w:val="auto"/>
                </w:rPr>
              </w:pPr>
              <w:r>
                <w:rPr>
                  <w:rFonts w:hint="eastAsia"/>
                  <w:color w:val="auto"/>
                </w:rPr>
                <w:t>持有期间按照摊</w:t>
              </w:r>
              <w:proofErr w:type="gramStart"/>
              <w:r>
                <w:rPr>
                  <w:rFonts w:hint="eastAsia"/>
                  <w:color w:val="auto"/>
                </w:rPr>
                <w:t>余成本</w:t>
              </w:r>
              <w:proofErr w:type="gramEnd"/>
              <w:r>
                <w:rPr>
                  <w:rFonts w:hint="eastAsia"/>
                  <w:color w:val="auto"/>
                </w:rPr>
                <w:t>和实际利率（如实际利率与票面利率差别较小的，按票面利率）计算确认利息收入，计入投资收益。实际利率在取得时确定，在该预期存续期间或适用的更短期间内保持不变。</w:t>
              </w:r>
            </w:p>
            <w:p w14:paraId="28D3182E" w14:textId="77777777" w:rsidR="0023102C" w:rsidRDefault="0023102C" w:rsidP="0023102C">
              <w:pPr>
                <w:pStyle w:val="34"/>
                <w:ind w:left="0" w:firstLineChars="270" w:firstLine="567"/>
                <w:rPr>
                  <w:color w:val="auto"/>
                </w:rPr>
              </w:pPr>
              <w:r>
                <w:rPr>
                  <w:rFonts w:hint="eastAsia"/>
                  <w:color w:val="auto"/>
                </w:rPr>
                <w:t>处置时，将所取得价款与该投资账面价值之间的差额计入投资收益。</w:t>
              </w:r>
            </w:p>
            <w:p w14:paraId="4553586E" w14:textId="0070D19B" w:rsidR="0023102C" w:rsidRDefault="0023102C" w:rsidP="0057137B">
              <w:pPr>
                <w:pStyle w:val="34"/>
                <w:ind w:left="0" w:firstLineChars="200" w:firstLine="420"/>
                <w:rPr>
                  <w:color w:val="auto"/>
                </w:rPr>
              </w:pPr>
              <w:r>
                <w:rPr>
                  <w:color w:val="auto"/>
                </w:rPr>
                <w:t>3</w:t>
              </w:r>
              <w:r>
                <w:rPr>
                  <w:rFonts w:hint="eastAsia"/>
                  <w:color w:val="auto"/>
                </w:rPr>
                <w:t>）应收款项</w:t>
              </w:r>
            </w:p>
            <w:p w14:paraId="297444E3" w14:textId="77777777" w:rsidR="0023102C" w:rsidRDefault="0023102C" w:rsidP="0023102C">
              <w:pPr>
                <w:pStyle w:val="34"/>
                <w:ind w:left="0" w:firstLineChars="270" w:firstLine="567"/>
                <w:rPr>
                  <w:color w:val="auto"/>
                </w:rPr>
              </w:pPr>
              <w:r>
                <w:rPr>
                  <w:rFonts w:hint="eastAsia"/>
                  <w:color w:val="auto"/>
                </w:rPr>
                <w:t>公司对外销售商品或提供劳务形成的应收债权，以及公司持有的其他企业的不包括在活跃市场上有报价的债务工具的债权，包括应收账款、其他应收款等，以向购货方应收的合同或协议价款作为初始确认金额；具有融资性质的，按其现值进行初始确认。</w:t>
              </w:r>
            </w:p>
            <w:p w14:paraId="6C837288" w14:textId="77777777" w:rsidR="0023102C" w:rsidRDefault="0023102C" w:rsidP="0023102C">
              <w:pPr>
                <w:pStyle w:val="34"/>
                <w:ind w:left="0" w:firstLineChars="270" w:firstLine="567"/>
                <w:rPr>
                  <w:color w:val="auto"/>
                </w:rPr>
              </w:pPr>
              <w:r>
                <w:rPr>
                  <w:rFonts w:hint="eastAsia"/>
                  <w:color w:val="auto"/>
                </w:rPr>
                <w:t>收回或处置时，将取得的价款与该应收款项账面价值之间的差额计入当期损益。</w:t>
              </w:r>
            </w:p>
            <w:p w14:paraId="09CDC2D8" w14:textId="0325DBFD" w:rsidR="0023102C" w:rsidRDefault="0023102C" w:rsidP="00FA46FC">
              <w:pPr>
                <w:pStyle w:val="34"/>
                <w:ind w:left="0" w:firstLineChars="200" w:firstLine="420"/>
                <w:rPr>
                  <w:color w:val="auto"/>
                </w:rPr>
              </w:pPr>
              <w:r>
                <w:rPr>
                  <w:color w:val="auto"/>
                </w:rPr>
                <w:t>4</w:t>
              </w:r>
              <w:r>
                <w:rPr>
                  <w:rFonts w:hint="eastAsia"/>
                  <w:color w:val="auto"/>
                </w:rPr>
                <w:t>）可供出售金融资产</w:t>
              </w:r>
            </w:p>
            <w:p w14:paraId="35B8A0A0" w14:textId="77777777" w:rsidR="0023102C" w:rsidRDefault="0023102C" w:rsidP="00FA46FC">
              <w:pPr>
                <w:pStyle w:val="34"/>
                <w:ind w:left="0" w:firstLineChars="270" w:firstLine="567"/>
                <w:rPr>
                  <w:color w:val="auto"/>
                </w:rPr>
              </w:pPr>
              <w:r>
                <w:rPr>
                  <w:rFonts w:hint="eastAsia"/>
                  <w:color w:val="auto"/>
                </w:rPr>
                <w:t>取得时按公允价值（扣除已宣告但尚未发放的现金股利或已到</w:t>
              </w:r>
              <w:proofErr w:type="gramStart"/>
              <w:r>
                <w:rPr>
                  <w:rFonts w:hint="eastAsia"/>
                  <w:color w:val="auto"/>
                </w:rPr>
                <w:t>付息期但尚未</w:t>
              </w:r>
              <w:proofErr w:type="gramEnd"/>
              <w:r>
                <w:rPr>
                  <w:rFonts w:hint="eastAsia"/>
                  <w:color w:val="auto"/>
                </w:rPr>
                <w:t>领取的债券利息）和相关交易费用之和作为初始确认金额。</w:t>
              </w:r>
            </w:p>
            <w:p w14:paraId="06F6F0E5" w14:textId="77777777" w:rsidR="0023102C" w:rsidRDefault="0023102C" w:rsidP="00FA46FC">
              <w:pPr>
                <w:pStyle w:val="34"/>
                <w:ind w:left="0" w:firstLineChars="270" w:firstLine="567"/>
                <w:rPr>
                  <w:color w:val="auto"/>
                </w:rPr>
              </w:pPr>
              <w:r>
                <w:rPr>
                  <w:rFonts w:hint="eastAsia"/>
                  <w:color w:val="auto"/>
                </w:rPr>
                <w:t>持有期间将取得的利息或现金股利确认为投资收益。</w:t>
              </w:r>
              <w:proofErr w:type="gramStart"/>
              <w:r>
                <w:rPr>
                  <w:rFonts w:hint="eastAsia"/>
                  <w:color w:val="auto"/>
                </w:rPr>
                <w:t>期末以</w:t>
              </w:r>
              <w:proofErr w:type="gramEnd"/>
              <w:r>
                <w:rPr>
                  <w:rFonts w:hint="eastAsia"/>
                  <w:color w:val="auto"/>
                </w:rPr>
                <w:t>公允价值计量且将公允价值变动计入其他综合收益。但是，在活跃市场中没有报价且其公允价值不能可靠计量的权益工具投资，以及与该权益工具挂钩并须通过交付该权益工具结算的衍生金融资产，按照成本计量。</w:t>
              </w:r>
            </w:p>
            <w:p w14:paraId="4A8441B4" w14:textId="77777777" w:rsidR="0023102C" w:rsidRDefault="0023102C" w:rsidP="00FA46FC">
              <w:pPr>
                <w:pStyle w:val="34"/>
                <w:ind w:left="0" w:firstLineChars="270" w:firstLine="567"/>
                <w:rPr>
                  <w:color w:val="auto"/>
                </w:rPr>
              </w:pPr>
              <w:r>
                <w:rPr>
                  <w:rFonts w:hint="eastAsia"/>
                  <w:color w:val="auto"/>
                </w:rPr>
                <w:t>处置时，将取得的价款与该金融资产账面价值之间的差额，计入投资损益；同时，将</w:t>
              </w:r>
              <w:proofErr w:type="gramStart"/>
              <w:r>
                <w:rPr>
                  <w:rFonts w:hint="eastAsia"/>
                  <w:color w:val="auto"/>
                </w:rPr>
                <w:t>原直接</w:t>
              </w:r>
              <w:proofErr w:type="gramEnd"/>
              <w:r>
                <w:rPr>
                  <w:rFonts w:hint="eastAsia"/>
                  <w:color w:val="auto"/>
                </w:rPr>
                <w:t>计入其他综合收益的公允价值变动累计额对应处置部分的金额转出，计入当期损益。</w:t>
              </w:r>
            </w:p>
            <w:p w14:paraId="4ED97F4A" w14:textId="0B099B3B" w:rsidR="0023102C" w:rsidRDefault="0023102C" w:rsidP="00FA46FC">
              <w:pPr>
                <w:pStyle w:val="34"/>
                <w:ind w:left="0" w:firstLineChars="270" w:firstLine="567"/>
                <w:rPr>
                  <w:color w:val="auto"/>
                </w:rPr>
              </w:pPr>
              <w:r>
                <w:rPr>
                  <w:color w:val="auto"/>
                </w:rPr>
                <w:t>5</w:t>
              </w:r>
              <w:r>
                <w:rPr>
                  <w:rFonts w:hint="eastAsia"/>
                  <w:color w:val="auto"/>
                </w:rPr>
                <w:t>）其他金融负债</w:t>
              </w:r>
            </w:p>
            <w:p w14:paraId="08F51F1D" w14:textId="77777777" w:rsidR="0023102C" w:rsidRDefault="0023102C" w:rsidP="00FA46FC">
              <w:pPr>
                <w:pStyle w:val="34"/>
                <w:ind w:left="0" w:firstLineChars="270" w:firstLine="567"/>
                <w:rPr>
                  <w:color w:val="auto"/>
                </w:rPr>
              </w:pPr>
              <w:r>
                <w:rPr>
                  <w:rFonts w:hint="eastAsia"/>
                  <w:color w:val="auto"/>
                </w:rPr>
                <w:t>按其公允价值和相关交易费用之和作为初始确认金额。采用摊</w:t>
              </w:r>
              <w:proofErr w:type="gramStart"/>
              <w:r>
                <w:rPr>
                  <w:rFonts w:hint="eastAsia"/>
                  <w:color w:val="auto"/>
                </w:rPr>
                <w:t>余成本</w:t>
              </w:r>
              <w:proofErr w:type="gramEnd"/>
              <w:r>
                <w:rPr>
                  <w:rFonts w:hint="eastAsia"/>
                  <w:color w:val="auto"/>
                </w:rPr>
                <w:t>进行后续计量。</w:t>
              </w:r>
            </w:p>
            <w:p w14:paraId="1BA67D83" w14:textId="0AC93935" w:rsidR="0023102C" w:rsidRDefault="00FA46FC" w:rsidP="00FA46FC">
              <w:pPr>
                <w:pStyle w:val="3"/>
                <w:numPr>
                  <w:ilvl w:val="0"/>
                  <w:numId w:val="0"/>
                </w:numPr>
                <w:ind w:left="1135" w:hanging="567"/>
                <w:jc w:val="both"/>
                <w:rPr>
                  <w:color w:val="auto"/>
                </w:rPr>
              </w:pPr>
              <w:r>
                <w:rPr>
                  <w:rFonts w:hint="eastAsia"/>
                  <w:color w:val="auto"/>
                </w:rPr>
                <w:t>（</w:t>
              </w:r>
              <w:r>
                <w:rPr>
                  <w:rFonts w:hint="eastAsia"/>
                  <w:color w:val="auto"/>
                </w:rPr>
                <w:t>3</w:t>
              </w:r>
              <w:r>
                <w:rPr>
                  <w:rFonts w:hint="eastAsia"/>
                  <w:color w:val="auto"/>
                </w:rPr>
                <w:t>）</w:t>
              </w:r>
              <w:r w:rsidR="0023102C">
                <w:rPr>
                  <w:rFonts w:hint="eastAsia"/>
                  <w:color w:val="auto"/>
                </w:rPr>
                <w:t>金融资产转移的确认依据和计量方法</w:t>
              </w:r>
            </w:p>
            <w:p w14:paraId="5D29C508" w14:textId="77777777" w:rsidR="0023102C" w:rsidRDefault="0023102C" w:rsidP="00FA46FC">
              <w:pPr>
                <w:pStyle w:val="34"/>
                <w:ind w:left="0" w:firstLineChars="270" w:firstLine="567"/>
                <w:rPr>
                  <w:color w:val="auto"/>
                </w:rPr>
              </w:pPr>
              <w:r>
                <w:rPr>
                  <w:rFonts w:hint="eastAsia"/>
                  <w:color w:val="auto"/>
                </w:rPr>
                <w:t>公司发生金融资产转移时，如已将金融资产所有权上几乎所有的风险和报酬转移给转入方，则终止确认该金融资产；如保留了金融资产所有权上几乎所有的风险和报酬的，则不</w:t>
              </w:r>
              <w:r>
                <w:rPr>
                  <w:rFonts w:hint="eastAsia"/>
                  <w:color w:val="auto"/>
                </w:rPr>
                <w:lastRenderedPageBreak/>
                <w:t>终止确认该金融资产。</w:t>
              </w:r>
            </w:p>
            <w:p w14:paraId="2678B7D2" w14:textId="77777777" w:rsidR="0023102C" w:rsidRDefault="0023102C" w:rsidP="00FA46FC">
              <w:pPr>
                <w:pStyle w:val="34"/>
                <w:ind w:left="0" w:firstLineChars="270" w:firstLine="567"/>
                <w:rPr>
                  <w:color w:val="auto"/>
                </w:rPr>
              </w:pPr>
              <w:r>
                <w:rPr>
                  <w:rFonts w:hint="eastAsia"/>
                  <w:color w:val="auto"/>
                </w:rPr>
                <w:t>在判断金融资产转移是否满足上述金融资产终止确认条件时，采用实质重于形式的原则。公司将金融资产转移区分为金融资产整体转移和部分转移。金融资产整体转移满足终止确认条件的，将下列两项金额的差额计入当期损益：</w:t>
              </w:r>
            </w:p>
            <w:p w14:paraId="0030CD0F" w14:textId="3384D694" w:rsidR="0023102C" w:rsidRDefault="0023102C" w:rsidP="00FA46FC">
              <w:pPr>
                <w:pStyle w:val="34"/>
                <w:ind w:left="0" w:firstLineChars="270" w:firstLine="567"/>
                <w:rPr>
                  <w:color w:val="auto"/>
                </w:rPr>
              </w:pPr>
              <w:r>
                <w:rPr>
                  <w:color w:val="auto"/>
                </w:rPr>
                <w:t>1</w:t>
              </w:r>
              <w:r>
                <w:rPr>
                  <w:rFonts w:hint="eastAsia"/>
                  <w:color w:val="auto"/>
                </w:rPr>
                <w:t>）所转移金融资产的账面价值；</w:t>
              </w:r>
            </w:p>
            <w:p w14:paraId="6B375CCA" w14:textId="0A28C037" w:rsidR="0023102C" w:rsidRDefault="0023102C" w:rsidP="00FA46FC">
              <w:pPr>
                <w:pStyle w:val="34"/>
                <w:ind w:left="0" w:firstLineChars="270" w:firstLine="567"/>
                <w:rPr>
                  <w:color w:val="auto"/>
                </w:rPr>
              </w:pPr>
              <w:r>
                <w:rPr>
                  <w:color w:val="auto"/>
                </w:rPr>
                <w:t>2</w:t>
              </w:r>
              <w:r>
                <w:rPr>
                  <w:rFonts w:hint="eastAsia"/>
                  <w:color w:val="auto"/>
                </w:rPr>
                <w:t>）因转移而收到的对价，与</w:t>
              </w:r>
              <w:proofErr w:type="gramStart"/>
              <w:r>
                <w:rPr>
                  <w:rFonts w:hint="eastAsia"/>
                  <w:color w:val="auto"/>
                </w:rPr>
                <w:t>原直接</w:t>
              </w:r>
              <w:proofErr w:type="gramEnd"/>
              <w:r>
                <w:rPr>
                  <w:rFonts w:hint="eastAsia"/>
                  <w:color w:val="auto"/>
                </w:rPr>
                <w:t>计入所有者权益的公允价值变动累计额（涉及转移的金融资产为可供出售金融资产的情形）之</w:t>
              </w:r>
              <w:proofErr w:type="gramStart"/>
              <w:r>
                <w:rPr>
                  <w:rFonts w:hint="eastAsia"/>
                  <w:color w:val="auto"/>
                </w:rPr>
                <w:t>和</w:t>
              </w:r>
              <w:proofErr w:type="gramEnd"/>
              <w:r>
                <w:rPr>
                  <w:rFonts w:hint="eastAsia"/>
                  <w:color w:val="auto"/>
                </w:rPr>
                <w:t>。</w:t>
              </w:r>
            </w:p>
            <w:p w14:paraId="1249C36E" w14:textId="77777777" w:rsidR="0023102C" w:rsidRDefault="0023102C" w:rsidP="00FA46FC">
              <w:pPr>
                <w:pStyle w:val="34"/>
                <w:ind w:left="0" w:firstLineChars="270" w:firstLine="567"/>
                <w:rPr>
                  <w:color w:val="auto"/>
                </w:rPr>
              </w:pPr>
              <w:r>
                <w:rPr>
                  <w:rFonts w:hint="eastAsia"/>
                  <w:color w:val="auto"/>
                </w:rPr>
                <w:t>金融资产部分转移满足终止确认条件的，将所转移金融资产整体的账面价值，在终止确认部分和未终止确认部分之间，按照各自的相对公允价值进行分摊，并将下列两项金额的差额计入当期损益：</w:t>
              </w:r>
            </w:p>
            <w:p w14:paraId="32DB1D71" w14:textId="5862A64A" w:rsidR="0023102C" w:rsidRDefault="0023102C" w:rsidP="00FA46FC">
              <w:pPr>
                <w:pStyle w:val="34"/>
                <w:ind w:left="0" w:firstLineChars="270" w:firstLine="567"/>
                <w:rPr>
                  <w:color w:val="auto"/>
                </w:rPr>
              </w:pPr>
              <w:r>
                <w:rPr>
                  <w:color w:val="auto"/>
                </w:rPr>
                <w:t>1</w:t>
              </w:r>
              <w:r>
                <w:rPr>
                  <w:rFonts w:hint="eastAsia"/>
                  <w:color w:val="auto"/>
                </w:rPr>
                <w:t>）终止确认部分的账面价值；</w:t>
              </w:r>
            </w:p>
            <w:p w14:paraId="1B0540A9" w14:textId="5B925A72" w:rsidR="0023102C" w:rsidRDefault="0023102C" w:rsidP="00FA46FC">
              <w:pPr>
                <w:pStyle w:val="34"/>
                <w:ind w:left="0" w:firstLineChars="270" w:firstLine="567"/>
                <w:rPr>
                  <w:color w:val="auto"/>
                </w:rPr>
              </w:pPr>
              <w:r>
                <w:rPr>
                  <w:color w:val="auto"/>
                </w:rPr>
                <w:t>2</w:t>
              </w:r>
              <w:r>
                <w:rPr>
                  <w:rFonts w:hint="eastAsia"/>
                  <w:color w:val="auto"/>
                </w:rPr>
                <w:t>）终止确认部分的对价，与</w:t>
              </w:r>
              <w:proofErr w:type="gramStart"/>
              <w:r>
                <w:rPr>
                  <w:rFonts w:hint="eastAsia"/>
                  <w:color w:val="auto"/>
                </w:rPr>
                <w:t>原直接</w:t>
              </w:r>
              <w:proofErr w:type="gramEnd"/>
              <w:r>
                <w:rPr>
                  <w:rFonts w:hint="eastAsia"/>
                  <w:color w:val="auto"/>
                </w:rPr>
                <w:t>计入所有者权益的公允价值变动累计额中对应终止确认部分的金额（涉及转移的金融资产为可供出售金融资产的情形）之</w:t>
              </w:r>
              <w:proofErr w:type="gramStart"/>
              <w:r>
                <w:rPr>
                  <w:rFonts w:hint="eastAsia"/>
                  <w:color w:val="auto"/>
                </w:rPr>
                <w:t>和</w:t>
              </w:r>
              <w:proofErr w:type="gramEnd"/>
              <w:r>
                <w:rPr>
                  <w:rFonts w:hint="eastAsia"/>
                  <w:color w:val="auto"/>
                </w:rPr>
                <w:t>。</w:t>
              </w:r>
            </w:p>
            <w:p w14:paraId="338E473F" w14:textId="77777777" w:rsidR="0023102C" w:rsidRDefault="0023102C" w:rsidP="00FA46FC">
              <w:pPr>
                <w:pStyle w:val="34"/>
                <w:ind w:left="0" w:firstLineChars="270" w:firstLine="567"/>
                <w:rPr>
                  <w:color w:val="auto"/>
                </w:rPr>
              </w:pPr>
              <w:r>
                <w:rPr>
                  <w:rFonts w:hint="eastAsia"/>
                  <w:color w:val="auto"/>
                </w:rPr>
                <w:t>金融资产转移不满足终止确认条件的，继续确认该金融资产，所收到的对价确认为一项金融负债。</w:t>
              </w:r>
            </w:p>
            <w:p w14:paraId="3D9DE66B" w14:textId="7EC26CAB" w:rsidR="0023102C" w:rsidRDefault="00FA46FC" w:rsidP="00FA46FC">
              <w:pPr>
                <w:pStyle w:val="3"/>
                <w:numPr>
                  <w:ilvl w:val="0"/>
                  <w:numId w:val="0"/>
                </w:numPr>
                <w:ind w:left="1135" w:hanging="567"/>
                <w:jc w:val="both"/>
                <w:rPr>
                  <w:color w:val="auto"/>
                </w:rPr>
              </w:pPr>
              <w:r>
                <w:rPr>
                  <w:rFonts w:hint="eastAsia"/>
                  <w:color w:val="auto"/>
                </w:rPr>
                <w:t>（</w:t>
              </w:r>
              <w:r>
                <w:rPr>
                  <w:rFonts w:hint="eastAsia"/>
                  <w:color w:val="auto"/>
                </w:rPr>
                <w:t>4</w:t>
              </w:r>
              <w:r>
                <w:rPr>
                  <w:rFonts w:hint="eastAsia"/>
                  <w:color w:val="auto"/>
                </w:rPr>
                <w:t>）</w:t>
              </w:r>
              <w:r w:rsidR="0023102C">
                <w:rPr>
                  <w:rFonts w:hint="eastAsia"/>
                  <w:color w:val="auto"/>
                </w:rPr>
                <w:t>金融负债终止确认条件</w:t>
              </w:r>
            </w:p>
            <w:p w14:paraId="6D9D671E" w14:textId="77777777" w:rsidR="0023102C" w:rsidRDefault="0023102C" w:rsidP="00FA46FC">
              <w:pPr>
                <w:pStyle w:val="34"/>
                <w:ind w:left="0" w:firstLineChars="270" w:firstLine="567"/>
                <w:rPr>
                  <w:color w:val="auto"/>
                </w:rPr>
              </w:pPr>
              <w:r>
                <w:rPr>
                  <w:rFonts w:hint="eastAsia"/>
                  <w:color w:val="auto"/>
                </w:rPr>
                <w:t>金融负债的现时义务全部或部分已经解除的，则终止确认该金融负债或其一部分；本公司若与债权人</w:t>
              </w:r>
              <w:proofErr w:type="gramStart"/>
              <w:r>
                <w:rPr>
                  <w:rFonts w:hint="eastAsia"/>
                  <w:color w:val="auto"/>
                </w:rPr>
                <w:t>签定</w:t>
              </w:r>
              <w:proofErr w:type="gramEnd"/>
              <w:r>
                <w:rPr>
                  <w:rFonts w:hint="eastAsia"/>
                  <w:color w:val="auto"/>
                </w:rPr>
                <w:t>协议，以承担新金融负债方式替换现存金融负债，且新金融负债与现存金融负债的合同条款实质上不同的，则终止确认现存金融负债，并同时确认新金融负债。</w:t>
              </w:r>
            </w:p>
            <w:p w14:paraId="4A89D858" w14:textId="77777777" w:rsidR="0023102C" w:rsidRDefault="0023102C" w:rsidP="00FA46FC">
              <w:pPr>
                <w:pStyle w:val="34"/>
                <w:ind w:left="0" w:firstLineChars="270" w:firstLine="567"/>
                <w:rPr>
                  <w:color w:val="auto"/>
                </w:rPr>
              </w:pPr>
              <w:r>
                <w:rPr>
                  <w:rFonts w:hint="eastAsia"/>
                  <w:color w:val="auto"/>
                </w:rPr>
                <w:t>对现存金融负债全部或部分合同条款</w:t>
              </w:r>
              <w:proofErr w:type="gramStart"/>
              <w:r>
                <w:rPr>
                  <w:rFonts w:hint="eastAsia"/>
                  <w:color w:val="auto"/>
                </w:rPr>
                <w:t>作出</w:t>
              </w:r>
              <w:proofErr w:type="gramEnd"/>
              <w:r>
                <w:rPr>
                  <w:rFonts w:hint="eastAsia"/>
                  <w:color w:val="auto"/>
                </w:rPr>
                <w:t>实质性修改的，则终止确认现存金融负债或其一部分，同时将修改条款后的金融负债确认为一项新金融负债。</w:t>
              </w:r>
            </w:p>
            <w:p w14:paraId="253D77EB" w14:textId="77777777" w:rsidR="0023102C" w:rsidRDefault="0023102C" w:rsidP="00FA46FC">
              <w:pPr>
                <w:pStyle w:val="34"/>
                <w:ind w:left="0" w:firstLineChars="270" w:firstLine="567"/>
                <w:rPr>
                  <w:color w:val="auto"/>
                </w:rPr>
              </w:pPr>
              <w:r>
                <w:rPr>
                  <w:rFonts w:hint="eastAsia"/>
                  <w:color w:val="auto"/>
                </w:rPr>
                <w:t>金融负债全部或部分终止确认时，终止确认的金融负债账面价值与支付对价（包括转出的非现金资产或承担的新金融负债）之间的差额，计入当期损益。</w:t>
              </w:r>
            </w:p>
            <w:p w14:paraId="422E44F1" w14:textId="77777777" w:rsidR="0023102C" w:rsidRDefault="0023102C" w:rsidP="00FA46FC">
              <w:pPr>
                <w:pStyle w:val="34"/>
                <w:ind w:left="0" w:firstLineChars="270" w:firstLine="567"/>
                <w:rPr>
                  <w:color w:val="auto"/>
                </w:rPr>
              </w:pPr>
              <w:r>
                <w:rPr>
                  <w:rFonts w:hint="eastAsia"/>
                  <w:color w:val="auto"/>
                </w:rPr>
                <w:t>本公司若回购部分金融负债的，在回购</w:t>
              </w:r>
              <w:proofErr w:type="gramStart"/>
              <w:r>
                <w:rPr>
                  <w:rFonts w:hint="eastAsia"/>
                  <w:color w:val="auto"/>
                </w:rPr>
                <w:t>日按照</w:t>
              </w:r>
              <w:proofErr w:type="gramEnd"/>
              <w:r>
                <w:rPr>
                  <w:rFonts w:hint="eastAsia"/>
                  <w:color w:val="auto"/>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14:paraId="1C0E21E1" w14:textId="32B9053E" w:rsidR="0023102C" w:rsidRDefault="00FA46FC" w:rsidP="00FA46FC">
              <w:pPr>
                <w:pStyle w:val="3"/>
                <w:numPr>
                  <w:ilvl w:val="0"/>
                  <w:numId w:val="0"/>
                </w:numPr>
                <w:ind w:left="1135" w:hanging="567"/>
                <w:jc w:val="both"/>
                <w:rPr>
                  <w:color w:val="auto"/>
                </w:rPr>
              </w:pPr>
              <w:r>
                <w:rPr>
                  <w:rFonts w:hint="eastAsia"/>
                  <w:color w:val="auto"/>
                </w:rPr>
                <w:t>（</w:t>
              </w:r>
              <w:r>
                <w:rPr>
                  <w:rFonts w:hint="eastAsia"/>
                  <w:color w:val="auto"/>
                </w:rPr>
                <w:t>5</w:t>
              </w:r>
              <w:r>
                <w:rPr>
                  <w:rFonts w:hint="eastAsia"/>
                  <w:color w:val="auto"/>
                </w:rPr>
                <w:t>）</w:t>
              </w:r>
              <w:r w:rsidR="0023102C">
                <w:rPr>
                  <w:rFonts w:hint="eastAsia"/>
                  <w:color w:val="auto"/>
                </w:rPr>
                <w:t>金融资产和金融负债的公允价值的确定方法</w:t>
              </w:r>
            </w:p>
            <w:p w14:paraId="653684FC" w14:textId="77777777" w:rsidR="0023102C" w:rsidRDefault="0023102C" w:rsidP="00FA46FC">
              <w:pPr>
                <w:pStyle w:val="34"/>
                <w:ind w:left="0" w:firstLineChars="270" w:firstLine="567"/>
                <w:rPr>
                  <w:color w:val="auto"/>
                </w:rPr>
              </w:pPr>
              <w:r>
                <w:rPr>
                  <w:rFonts w:hint="eastAsia"/>
                  <w:color w:val="auto"/>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14:paraId="3624D113" w14:textId="5863A42B" w:rsidR="0023102C" w:rsidRDefault="00FA46FC" w:rsidP="00FA46FC">
              <w:pPr>
                <w:pStyle w:val="3"/>
                <w:numPr>
                  <w:ilvl w:val="0"/>
                  <w:numId w:val="0"/>
                </w:numPr>
                <w:ind w:left="1135" w:hanging="567"/>
                <w:jc w:val="both"/>
                <w:rPr>
                  <w:color w:val="auto"/>
                </w:rPr>
              </w:pPr>
              <w:r>
                <w:rPr>
                  <w:rFonts w:hint="eastAsia"/>
                  <w:color w:val="auto"/>
                </w:rPr>
                <w:t>（</w:t>
              </w:r>
              <w:r>
                <w:rPr>
                  <w:rFonts w:hint="eastAsia"/>
                  <w:color w:val="auto"/>
                </w:rPr>
                <w:t>6</w:t>
              </w:r>
              <w:r>
                <w:rPr>
                  <w:rFonts w:hint="eastAsia"/>
                  <w:color w:val="auto"/>
                </w:rPr>
                <w:t>）</w:t>
              </w:r>
              <w:r w:rsidR="0023102C">
                <w:rPr>
                  <w:rFonts w:hint="eastAsia"/>
                  <w:color w:val="auto"/>
                </w:rPr>
                <w:t>金融资产（不含应收款项）减值的测试方法及会计处理方法</w:t>
              </w:r>
            </w:p>
            <w:p w14:paraId="3D758A9D" w14:textId="77777777" w:rsidR="0023102C" w:rsidRDefault="0023102C" w:rsidP="00FA46FC">
              <w:pPr>
                <w:pStyle w:val="34"/>
                <w:ind w:left="0" w:firstLineChars="270" w:firstLine="567"/>
                <w:rPr>
                  <w:color w:val="auto"/>
                </w:rPr>
              </w:pPr>
              <w:r>
                <w:rPr>
                  <w:rFonts w:hint="eastAsia"/>
                  <w:color w:val="auto"/>
                </w:rPr>
                <w:t>除以公允价值计量且其变动计入当期损益的金融资产外，本公司于资产负债表日对金</w:t>
              </w:r>
              <w:r>
                <w:rPr>
                  <w:rFonts w:hint="eastAsia"/>
                  <w:color w:val="auto"/>
                </w:rPr>
                <w:lastRenderedPageBreak/>
                <w:t>融资产的账面价值进行检查，如果有客观证据表明某项金融资产发生减值的，计提减值准备。</w:t>
              </w:r>
            </w:p>
            <w:p w14:paraId="6153722A" w14:textId="088C2A2E" w:rsidR="0023102C" w:rsidRDefault="0023102C" w:rsidP="00FA46FC">
              <w:pPr>
                <w:pStyle w:val="34"/>
                <w:ind w:left="0" w:firstLineChars="270" w:firstLine="567"/>
                <w:rPr>
                  <w:color w:val="auto"/>
                </w:rPr>
              </w:pPr>
              <w:r>
                <w:rPr>
                  <w:color w:val="auto"/>
                </w:rPr>
                <w:t>1</w:t>
              </w:r>
              <w:r>
                <w:rPr>
                  <w:rFonts w:hint="eastAsia"/>
                  <w:color w:val="auto"/>
                </w:rPr>
                <w:t>）可供出售金融资产的减值准备：</w:t>
              </w:r>
            </w:p>
            <w:p w14:paraId="594F99E3" w14:textId="77777777" w:rsidR="0023102C" w:rsidRDefault="0023102C" w:rsidP="00FA46FC">
              <w:pPr>
                <w:pStyle w:val="34"/>
                <w:ind w:left="0" w:firstLineChars="270" w:firstLine="567"/>
                <w:rPr>
                  <w:color w:val="auto"/>
                </w:rPr>
              </w:pPr>
              <w:r>
                <w:rPr>
                  <w:rFonts w:hint="eastAsia"/>
                  <w:color w:val="auto"/>
                </w:rPr>
                <w:t>期末如果可供出售金融资产的公允价值发生严重下降，或在综合考虑各种相关因素后，预期这种下降趋势属于非暂时性的，就认定其已发生减值，将</w:t>
              </w:r>
              <w:proofErr w:type="gramStart"/>
              <w:r>
                <w:rPr>
                  <w:rFonts w:hint="eastAsia"/>
                  <w:color w:val="auto"/>
                </w:rPr>
                <w:t>原直接</w:t>
              </w:r>
              <w:proofErr w:type="gramEnd"/>
              <w:r>
                <w:rPr>
                  <w:rFonts w:hint="eastAsia"/>
                  <w:color w:val="auto"/>
                </w:rPr>
                <w:t>计入所有者权益的公允价值下降形成的累计损失一并转出，确认减值损失。</w:t>
              </w:r>
            </w:p>
            <w:p w14:paraId="5DCF7121" w14:textId="77777777" w:rsidR="0023102C" w:rsidRDefault="0023102C" w:rsidP="00FA46FC">
              <w:pPr>
                <w:pStyle w:val="34"/>
                <w:ind w:left="0" w:firstLineChars="270" w:firstLine="567"/>
                <w:rPr>
                  <w:color w:val="auto"/>
                </w:rPr>
              </w:pPr>
              <w:r>
                <w:rPr>
                  <w:rFonts w:hint="eastAsia"/>
                  <w:color w:val="auto"/>
                </w:rPr>
                <w:t>对于已确认减值损失的可供出售债务工具，在随后的会计期间公允价值已上升且客观上与确认原减值损失确认后发生的事项有关的，原确认的减值损失予以转回，计入当期损益。</w:t>
              </w:r>
            </w:p>
            <w:p w14:paraId="130571A5" w14:textId="043AE637" w:rsidR="0023102C" w:rsidRPr="00FA46FC" w:rsidRDefault="0023102C" w:rsidP="00FA46FC">
              <w:pPr>
                <w:pStyle w:val="34"/>
                <w:ind w:left="0" w:firstLineChars="270" w:firstLine="567"/>
                <w:rPr>
                  <w:color w:val="auto"/>
                </w:rPr>
              </w:pPr>
              <w:r>
                <w:rPr>
                  <w:rFonts w:hint="eastAsia"/>
                  <w:color w:val="auto"/>
                </w:rPr>
                <w:t>可供出售权益工具投资发生的减值损失，不通过损益转回。</w:t>
              </w:r>
            </w:p>
          </w:sdtContent>
        </w:sdt>
        <w:p w14:paraId="4F5288A1" w14:textId="77777777" w:rsidR="00FB33C1" w:rsidRDefault="001429B9">
          <w:pPr>
            <w:rPr>
              <w:szCs w:val="21"/>
            </w:rPr>
          </w:pPr>
        </w:p>
      </w:sdtContent>
    </w:sdt>
    <w:sdt>
      <w:sdtPr>
        <w:rPr>
          <w:rFonts w:ascii="宋体" w:hAnsi="宋体" w:cs="宋体"/>
          <w:b w:val="0"/>
          <w:bCs w:val="0"/>
          <w:kern w:val="0"/>
          <w:szCs w:val="24"/>
        </w:rPr>
        <w:alias w:val="模块:单项金额重大并单项计提坏账准备的应收款项"/>
        <w:tag w:val="_GBC_1049cb1c0c11493f89bf524d2060bec8"/>
        <w:id w:val="-1207720272"/>
        <w:lock w:val="sdtLocked"/>
      </w:sdtPr>
      <w:sdtEndPr>
        <w:rPr>
          <w:rFonts w:eastAsiaTheme="minorEastAsia" w:hint="eastAsia"/>
        </w:rPr>
      </w:sdtEndPr>
      <w:sdtContent>
        <w:p w14:paraId="2C50774F" w14:textId="14C81CB5" w:rsidR="00FB33C1" w:rsidRDefault="00D16763" w:rsidP="003C38A3">
          <w:pPr>
            <w:pStyle w:val="30"/>
            <w:numPr>
              <w:ilvl w:val="0"/>
              <w:numId w:val="44"/>
            </w:numPr>
          </w:pPr>
          <w:r>
            <w:t>应收款项</w:t>
          </w:r>
        </w:p>
        <w:p w14:paraId="25FDDDFA" w14:textId="77777777" w:rsidR="00FB33C1" w:rsidRDefault="00D16763" w:rsidP="003C38A3">
          <w:pPr>
            <w:pStyle w:val="4"/>
            <w:numPr>
              <w:ilvl w:val="0"/>
              <w:numId w:val="45"/>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125660446"/>
            <w:lock w:val="sdtContentLocked"/>
            <w:placeholder>
              <w:docPart w:val="GBC22222222222222222222222222222"/>
            </w:placeholder>
          </w:sdtPr>
          <w:sdtContent>
            <w:p w14:paraId="24FACC04" w14:textId="7E63898C" w:rsidR="00FB33C1" w:rsidRDefault="00D16763" w:rsidP="00C374E5">
              <w:r>
                <w:fldChar w:fldCharType="begin"/>
              </w:r>
              <w:r w:rsidR="00C374E5">
                <w:instrText xml:space="preserve">MACROBUTTON  SnrToggleCheckbox √适用 </w:instrText>
              </w:r>
              <w:r>
                <w:fldChar w:fldCharType="end"/>
              </w:r>
              <w:r>
                <w:fldChar w:fldCharType="begin"/>
              </w:r>
              <w:r w:rsidR="00C374E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206"/>
          </w:tblGrid>
          <w:tr w:rsidR="00C374E5" w14:paraId="670799A8" w14:textId="77777777" w:rsidTr="00F96290">
            <w:sdt>
              <w:sdtPr>
                <w:tag w:val="_PLD_fb9ad35292bf4a918b0b6fb7e1cfb637"/>
                <w:id w:val="753008404"/>
                <w:lock w:val="sdtLocked"/>
              </w:sdtPr>
              <w:sdtContent>
                <w:tc>
                  <w:tcPr>
                    <w:tcW w:w="2532" w:type="pct"/>
                  </w:tcPr>
                  <w:p w14:paraId="6C710721" w14:textId="77777777" w:rsidR="00C374E5" w:rsidRDefault="00C374E5">
                    <w:pPr>
                      <w:rPr>
                        <w:szCs w:val="21"/>
                      </w:rPr>
                    </w:pPr>
                    <w:r>
                      <w:rPr>
                        <w:szCs w:val="21"/>
                      </w:rPr>
                      <w:t>单项金额重大的判断依据或金额标准</w:t>
                    </w:r>
                  </w:p>
                </w:tc>
              </w:sdtContent>
            </w:sdt>
            <w:tc>
              <w:tcPr>
                <w:tcW w:w="2468" w:type="pct"/>
              </w:tcPr>
              <w:p w14:paraId="472B667D" w14:textId="39F8B292" w:rsidR="00C374E5" w:rsidRDefault="00C374E5">
                <w:pPr>
                  <w:rPr>
                    <w:szCs w:val="21"/>
                  </w:rPr>
                </w:pPr>
                <w:r w:rsidRPr="00D2780A">
                  <w:rPr>
                    <w:rFonts w:eastAsiaTheme="minorEastAsia" w:hint="eastAsia"/>
                  </w:rPr>
                  <w:t>应收款项余额前五名或占应收款项余额10%以上的款项</w:t>
                </w:r>
                <w:r>
                  <w:rPr>
                    <w:rFonts w:eastAsiaTheme="minorEastAsia" w:hint="eastAsia"/>
                  </w:rPr>
                  <w:t>。</w:t>
                </w:r>
              </w:p>
            </w:tc>
          </w:tr>
          <w:tr w:rsidR="00C374E5" w14:paraId="387551E6" w14:textId="77777777" w:rsidTr="00F96290">
            <w:sdt>
              <w:sdtPr>
                <w:tag w:val="_PLD_54c9b761af6a4aca8e61318a24e83f05"/>
                <w:id w:val="188654611"/>
                <w:lock w:val="sdtLocked"/>
              </w:sdtPr>
              <w:sdtContent>
                <w:tc>
                  <w:tcPr>
                    <w:tcW w:w="2532" w:type="pct"/>
                  </w:tcPr>
                  <w:p w14:paraId="299EB07A" w14:textId="77777777" w:rsidR="00C374E5" w:rsidRDefault="00C374E5">
                    <w:pPr>
                      <w:rPr>
                        <w:szCs w:val="21"/>
                      </w:rPr>
                    </w:pPr>
                    <w:r>
                      <w:rPr>
                        <w:szCs w:val="21"/>
                      </w:rPr>
                      <w:t>单项金额重大并单项计提坏账准备的计提方法</w:t>
                    </w:r>
                  </w:p>
                </w:tc>
              </w:sdtContent>
            </w:sdt>
            <w:tc>
              <w:tcPr>
                <w:tcW w:w="2468" w:type="pct"/>
              </w:tcPr>
              <w:p w14:paraId="47E5081E" w14:textId="6E1E2040" w:rsidR="00C374E5" w:rsidRDefault="00C374E5">
                <w:pPr>
                  <w:rPr>
                    <w:szCs w:val="21"/>
                  </w:rPr>
                </w:pPr>
                <w:r w:rsidRPr="00D0012A">
                  <w:rPr>
                    <w:rFonts w:eastAsiaTheme="minorEastAsia" w:hint="eastAsia"/>
                  </w:rPr>
                  <w:t>对于期末单项金额重大的应收账款、其他应收款单项进行减值测试。如果有客观证据表明应收款项发生减值，则将其账面价值</w:t>
                </w:r>
                <w:proofErr w:type="gramStart"/>
                <w:r w:rsidRPr="00D0012A">
                  <w:rPr>
                    <w:rFonts w:eastAsiaTheme="minorEastAsia" w:hint="eastAsia"/>
                  </w:rPr>
                  <w:t>减记至</w:t>
                </w:r>
                <w:proofErr w:type="gramEnd"/>
                <w:r w:rsidRPr="00D0012A">
                  <w:rPr>
                    <w:rFonts w:eastAsiaTheme="minorEastAsia" w:hint="eastAsia"/>
                  </w:rPr>
                  <w:t>可收回金额，</w:t>
                </w:r>
                <w:proofErr w:type="gramStart"/>
                <w:r w:rsidRPr="00D0012A">
                  <w:rPr>
                    <w:rFonts w:eastAsiaTheme="minorEastAsia" w:hint="eastAsia"/>
                  </w:rPr>
                  <w:t>减记的</w:t>
                </w:r>
                <w:proofErr w:type="gramEnd"/>
                <w:r w:rsidRPr="00D0012A">
                  <w:rPr>
                    <w:rFonts w:eastAsiaTheme="minorEastAsia" w:hint="eastAsia"/>
                  </w:rPr>
                  <w:t>金额确认为资产减值损失，计入当期损益。短期应收款项的预计未来现金流量与其现值相差很小，在确定相关减值损失时，不对其预计未来现金流量进行折现。单项金额重大并单项测试未发生减值的，包括在具有类似信用风险特征的应收款项组合中再进行减值测试。</w:t>
                </w:r>
              </w:p>
            </w:tc>
          </w:tr>
        </w:tbl>
      </w:sdtContent>
    </w:sdt>
    <w:p w14:paraId="07D3A6B8" w14:textId="77777777" w:rsidR="00C374E5" w:rsidRDefault="00C374E5"/>
    <w:sdt>
      <w:sdtPr>
        <w:rPr>
          <w:rFonts w:ascii="宋体" w:hAnsi="宋体" w:cs="宋体"/>
          <w:b w:val="0"/>
          <w:bCs w:val="0"/>
          <w:kern w:val="0"/>
          <w:szCs w:val="24"/>
        </w:rPr>
        <w:alias w:val="模块:按组合计提坏账准备应收款项"/>
        <w:tag w:val="_GBC_8f8efa32335c4dda8872c175bbc98aa6"/>
        <w:id w:val="1402716868"/>
        <w:lock w:val="sdtLocked"/>
        <w:placeholder>
          <w:docPart w:val="GBC22222222222222222222222222222"/>
        </w:placeholder>
      </w:sdtPr>
      <w:sdtEndPr>
        <w:rPr>
          <w:rFonts w:hint="eastAsia"/>
          <w:szCs w:val="21"/>
        </w:rPr>
      </w:sdtEndPr>
      <w:sdtContent>
        <w:p w14:paraId="44716EA0" w14:textId="77777777" w:rsidR="00FB33C1" w:rsidRDefault="00D16763" w:rsidP="003C38A3">
          <w:pPr>
            <w:pStyle w:val="4"/>
            <w:numPr>
              <w:ilvl w:val="0"/>
              <w:numId w:val="45"/>
            </w:numPr>
          </w:pPr>
          <w:r>
            <w:t>按信用风险特征组合计提坏账准备的应收款项：</w:t>
          </w:r>
        </w:p>
        <w:sdt>
          <w:sdtPr>
            <w:alias w:val="是否适用：按信用风险特征组合计提坏账准备的应收款项[双击切换]"/>
            <w:tag w:val="_GBC_43e0acfb984643bf8e9362440e6d3d30"/>
            <w:id w:val="-921555796"/>
            <w:lock w:val="sdtContentLocked"/>
            <w:placeholder>
              <w:docPart w:val="GBC22222222222222222222222222222"/>
            </w:placeholder>
          </w:sdtPr>
          <w:sdtContent>
            <w:p w14:paraId="4EADBA4E" w14:textId="77777777" w:rsidR="00FB33C1" w:rsidRDefault="00D16763">
              <w:r>
                <w:fldChar w:fldCharType="begin"/>
              </w:r>
              <w:r w:rsidR="006C2F62">
                <w:instrText xml:space="preserve">MACROBUTTON  SnrToggleCheckbox √适用 </w:instrText>
              </w:r>
              <w:r>
                <w:fldChar w:fldCharType="end"/>
              </w:r>
              <w:r>
                <w:fldChar w:fldCharType="begin"/>
              </w:r>
              <w:r w:rsidR="006C2F6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206"/>
          </w:tblGrid>
          <w:tr w:rsidR="00FB33C1" w14:paraId="653007A8" w14:textId="77777777" w:rsidTr="00F96290">
            <w:sdt>
              <w:sdtPr>
                <w:tag w:val="_PLD_3c49c022f0c64207878761f96645e827"/>
                <w:id w:val="-1094700939"/>
                <w:lock w:val="sdtLocked"/>
              </w:sdtPr>
              <w:sdtContent>
                <w:tc>
                  <w:tcPr>
                    <w:tcW w:w="5000" w:type="pct"/>
                    <w:gridSpan w:val="2"/>
                  </w:tcPr>
                  <w:p w14:paraId="79D1156E" w14:textId="77777777" w:rsidR="00FB33C1" w:rsidRDefault="00D16763">
                    <w:pPr>
                      <w:rPr>
                        <w:szCs w:val="21"/>
                      </w:rPr>
                    </w:pPr>
                    <w:r>
                      <w:rPr>
                        <w:rFonts w:hint="eastAsia"/>
                        <w:szCs w:val="21"/>
                      </w:rPr>
                      <w:t>按信用风险特征组合计提坏账准备的计提方法（账龄分析法、余额百分比法、其他方法）</w:t>
                    </w:r>
                  </w:p>
                </w:tc>
              </w:sdtContent>
            </w:sdt>
          </w:tr>
          <w:sdt>
            <w:sdtPr>
              <w:rPr>
                <w:rFonts w:cstheme="minorBidi"/>
                <w:kern w:val="2"/>
                <w:szCs w:val="21"/>
              </w:rPr>
              <w:alias w:val="按信用风险特征组合计提坏账准备的应收款项明细"/>
              <w:tag w:val="_GBC_757caf6360334ab4802eb9d1db5ddf44"/>
              <w:id w:val="1971773564"/>
              <w:lock w:val="sdtLocked"/>
            </w:sdtPr>
            <w:sdtContent>
              <w:tr w:rsidR="00FB33C1" w14:paraId="544C50D3" w14:textId="77777777"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14:paraId="7EA2AB0B" w14:textId="77777777" w:rsidR="00FB33C1" w:rsidRDefault="006C2F62">
                        <w:pPr>
                          <w:rPr>
                            <w:szCs w:val="21"/>
                          </w:rPr>
                        </w:pPr>
                        <w:r>
                          <w:rPr>
                            <w:rFonts w:hint="eastAsia"/>
                            <w:szCs w:val="21"/>
                          </w:rPr>
                          <w:t>账龄分析法</w:t>
                        </w:r>
                      </w:p>
                    </w:tc>
                  </w:sdtContent>
                </w:sdt>
                <w:sdt>
                  <w:sdtPr>
                    <w:rPr>
                      <w:rFonts w:cs="宋体"/>
                      <w:kern w:val="0"/>
                      <w:szCs w:val="24"/>
                    </w:rPr>
                    <w:alias w:val="按信用风险特征组合计提坏账准备的应收款项明细-应收账款计提坏账准备方法"/>
                    <w:tag w:val="_GBC_f0223d8eed774f6d88e69c4a34cefffc"/>
                    <w:id w:val="1426451298"/>
                    <w:lock w:val="sdtLocked"/>
                  </w:sdtPr>
                  <w:sdtEndPr>
                    <w:rPr>
                      <w:rFonts w:cs="Times New Roman"/>
                      <w:kern w:val="2"/>
                      <w:szCs w:val="21"/>
                    </w:rPr>
                  </w:sdtEndPr>
                  <w:sdtContent>
                    <w:tc>
                      <w:tcPr>
                        <w:tcW w:w="2468" w:type="pct"/>
                      </w:tcPr>
                      <w:p w14:paraId="29A6A576" w14:textId="77777777" w:rsidR="005806DA" w:rsidRDefault="005806DA" w:rsidP="005806DA">
                        <w:pPr>
                          <w:pStyle w:val="afd"/>
                          <w:ind w:leftChars="45" w:left="94"/>
                          <w:rPr>
                            <w:rFonts w:eastAsiaTheme="minorEastAsia"/>
                            <w:kern w:val="0"/>
                            <w:szCs w:val="18"/>
                          </w:rPr>
                        </w:pPr>
                        <w:proofErr w:type="gramStart"/>
                        <w:r>
                          <w:rPr>
                            <w:rFonts w:eastAsiaTheme="minorEastAsia" w:hint="eastAsia"/>
                            <w:kern w:val="0"/>
                            <w:szCs w:val="18"/>
                          </w:rPr>
                          <w:t>账</w:t>
                        </w:r>
                        <w:proofErr w:type="gramEnd"/>
                        <w:r>
                          <w:rPr>
                            <w:rFonts w:eastAsiaTheme="minorEastAsia" w:hint="eastAsia"/>
                            <w:kern w:val="0"/>
                            <w:szCs w:val="18"/>
                          </w:rPr>
                          <w:t>龄组合：除单独测试并单项计提减值准备以及控制组合形式的应收账款以外的应收账款和其他应收款。</w:t>
                        </w:r>
                      </w:p>
                      <w:p w14:paraId="35F6B361" w14:textId="7926737C" w:rsidR="00FB33C1" w:rsidRPr="00845C89" w:rsidRDefault="006C2F62" w:rsidP="00845C89">
                        <w:pPr>
                          <w:pStyle w:val="afd"/>
                          <w:ind w:leftChars="45" w:left="94"/>
                          <w:rPr>
                            <w:rFonts w:ascii="Times New Roman" w:eastAsiaTheme="minorEastAsia" w:hAnsi="Times New Roman"/>
                            <w:color w:val="000000"/>
                            <w:szCs w:val="24"/>
                          </w:rPr>
                        </w:pPr>
                        <w:r>
                          <w:rPr>
                            <w:rFonts w:ascii="Times New Roman" w:eastAsiaTheme="minorEastAsia" w:hAnsi="Times New Roman"/>
                            <w:color w:val="000000"/>
                            <w:szCs w:val="24"/>
                          </w:rPr>
                          <w:t>除已单项计提减值准备的应收款项外，公司根据以前年度与之相同或相类似的、</w:t>
                        </w:r>
                        <w:proofErr w:type="gramStart"/>
                        <w:r>
                          <w:rPr>
                            <w:rFonts w:ascii="Times New Roman" w:eastAsiaTheme="minorEastAsia" w:hAnsi="Times New Roman"/>
                            <w:color w:val="000000"/>
                            <w:szCs w:val="24"/>
                          </w:rPr>
                          <w:t>按账龄段</w:t>
                        </w:r>
                        <w:proofErr w:type="gramEnd"/>
                        <w:r>
                          <w:rPr>
                            <w:rFonts w:ascii="Times New Roman" w:eastAsiaTheme="minorEastAsia" w:hAnsi="Times New Roman"/>
                            <w:color w:val="000000"/>
                            <w:szCs w:val="24"/>
                          </w:rPr>
                          <w:t>划分的具有类似信用风险特征的应收款项组合的实际损失率为基础，结合现时情况确定以下坏账准备计提的比例。</w:t>
                        </w:r>
                      </w:p>
                    </w:tc>
                  </w:sdtContent>
                </w:sdt>
              </w:tr>
            </w:sdtContent>
          </w:sdt>
        </w:tbl>
        <w:p w14:paraId="242971AD" w14:textId="77777777" w:rsidR="00FB33C1" w:rsidRDefault="001429B9">
          <w:pPr>
            <w:rPr>
              <w:szCs w:val="21"/>
            </w:rPr>
          </w:pPr>
        </w:p>
      </w:sdtContent>
    </w:sdt>
    <w:sdt>
      <w:sdtPr>
        <w:rPr>
          <w:szCs w:val="21"/>
        </w:rPr>
        <w:alias w:val="模块:组合中，采用账龄分析法计提坏账准备的"/>
        <w:tag w:val="_GBC_d2b0bcab648248b28260e0b64daec338"/>
        <w:id w:val="-438918786"/>
        <w:lock w:val="sdtLocked"/>
        <w:placeholder>
          <w:docPart w:val="GBC22222222222222222222222222222"/>
        </w:placeholder>
      </w:sdtPr>
      <w:sdtEndPr>
        <w:rPr>
          <w:szCs w:val="24"/>
        </w:rPr>
      </w:sdtEndPr>
      <w:sdtContent>
        <w:p w14:paraId="64FAC60C" w14:textId="77777777" w:rsidR="00FB33C1" w:rsidRDefault="00D16763">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830568741"/>
            <w:lock w:val="sdtContentLocked"/>
            <w:placeholder>
              <w:docPart w:val="GBC22222222222222222222222222222"/>
            </w:placeholder>
          </w:sdtPr>
          <w:sdtContent>
            <w:p w14:paraId="038CB027" w14:textId="77777777" w:rsidR="0003650E" w:rsidRDefault="00D16763">
              <w:pPr>
                <w:rPr>
                  <w:szCs w:val="21"/>
                </w:rPr>
              </w:pPr>
              <w:r>
                <w:rPr>
                  <w:szCs w:val="21"/>
                </w:rPr>
                <w:fldChar w:fldCharType="begin"/>
              </w:r>
              <w:r w:rsidR="0003650E">
                <w:rPr>
                  <w:szCs w:val="21"/>
                </w:rPr>
                <w:instrText xml:space="preserve">MACROBUTTON  SnrToggleCheckbox √适用 </w:instrText>
              </w:r>
              <w:r>
                <w:rPr>
                  <w:szCs w:val="21"/>
                </w:rPr>
                <w:fldChar w:fldCharType="end"/>
              </w:r>
              <w:r>
                <w:rPr>
                  <w:szCs w:val="21"/>
                </w:rPr>
                <w:fldChar w:fldCharType="begin"/>
              </w:r>
              <w:r w:rsidR="0003650E">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790"/>
            <w:gridCol w:w="2792"/>
          </w:tblGrid>
          <w:tr w:rsidR="00262DFC" w14:paraId="0DB5D563" w14:textId="77777777" w:rsidTr="001E4689">
            <w:sdt>
              <w:sdtPr>
                <w:tag w:val="_PLD_d97d65cce1bf4a6a8f99879893cc91b7"/>
                <w:id w:val="-237022489"/>
                <w:lock w:val="sdtLocked"/>
              </w:sdtPr>
              <w:sdtContent>
                <w:tc>
                  <w:tcPr>
                    <w:tcW w:w="1725" w:type="pct"/>
                    <w:vAlign w:val="center"/>
                  </w:tcPr>
                  <w:p w14:paraId="7BCB8344" w14:textId="77777777" w:rsidR="00262DFC" w:rsidRDefault="00262DFC" w:rsidP="001E4689">
                    <w:pPr>
                      <w:jc w:val="center"/>
                      <w:rPr>
                        <w:szCs w:val="21"/>
                      </w:rPr>
                    </w:pPr>
                    <w:r>
                      <w:rPr>
                        <w:szCs w:val="21"/>
                      </w:rPr>
                      <w:t>账龄</w:t>
                    </w:r>
                  </w:p>
                </w:tc>
              </w:sdtContent>
            </w:sdt>
            <w:sdt>
              <w:sdtPr>
                <w:tag w:val="_PLD_9da6d6a2c6224c1c9b9a84e7c47a9d2a"/>
                <w:id w:val="-1278176831"/>
                <w:lock w:val="sdtLocked"/>
              </w:sdtPr>
              <w:sdtContent>
                <w:tc>
                  <w:tcPr>
                    <w:tcW w:w="1637" w:type="pct"/>
                    <w:vAlign w:val="center"/>
                  </w:tcPr>
                  <w:p w14:paraId="4977CF06" w14:textId="77777777" w:rsidR="00262DFC" w:rsidRDefault="00262DFC" w:rsidP="001E4689">
                    <w:pPr>
                      <w:jc w:val="center"/>
                      <w:rPr>
                        <w:szCs w:val="21"/>
                      </w:rPr>
                    </w:pPr>
                    <w:r>
                      <w:rPr>
                        <w:szCs w:val="21"/>
                      </w:rPr>
                      <w:t>应收账款计提比例(%)</w:t>
                    </w:r>
                  </w:p>
                </w:tc>
              </w:sdtContent>
            </w:sdt>
            <w:sdt>
              <w:sdtPr>
                <w:tag w:val="_PLD_764b32984227485fad9b6089c57af395"/>
                <w:id w:val="178477748"/>
                <w:lock w:val="sdtLocked"/>
              </w:sdtPr>
              <w:sdtContent>
                <w:tc>
                  <w:tcPr>
                    <w:tcW w:w="1638" w:type="pct"/>
                    <w:vAlign w:val="center"/>
                  </w:tcPr>
                  <w:p w14:paraId="144DF4D2" w14:textId="77777777" w:rsidR="00262DFC" w:rsidRDefault="00262DFC" w:rsidP="001E4689">
                    <w:pPr>
                      <w:jc w:val="center"/>
                      <w:rPr>
                        <w:szCs w:val="21"/>
                      </w:rPr>
                    </w:pPr>
                    <w:r>
                      <w:rPr>
                        <w:rFonts w:hint="eastAsia"/>
                        <w:szCs w:val="21"/>
                      </w:rPr>
                      <w:t>其他应收款计提比例</w:t>
                    </w:r>
                    <w:r>
                      <w:rPr>
                        <w:szCs w:val="21"/>
                      </w:rPr>
                      <w:t>(%)</w:t>
                    </w:r>
                  </w:p>
                </w:tc>
              </w:sdtContent>
            </w:sdt>
          </w:tr>
          <w:sdt>
            <w:sdtPr>
              <w:rPr>
                <w:rFonts w:hint="eastAsia"/>
                <w:szCs w:val="21"/>
              </w:rPr>
              <w:alias w:val="其他帐龄计提情况"/>
              <w:tag w:val="_GBC_fa212b9d29604245b5ec91c29ef2ef1f"/>
              <w:id w:val="-142662747"/>
              <w:lock w:val="sdtLocked"/>
            </w:sdtPr>
            <w:sdtContent>
              <w:tr w:rsidR="00262DFC" w14:paraId="23F9E277" w14:textId="77777777" w:rsidTr="001E4689">
                <w:tc>
                  <w:tcPr>
                    <w:tcW w:w="1725" w:type="pct"/>
                  </w:tcPr>
                  <w:p w14:paraId="13C7FA2E" w14:textId="77777777" w:rsidR="00262DFC" w:rsidRDefault="00262DFC" w:rsidP="001E4689">
                    <w:pPr>
                      <w:rPr>
                        <w:szCs w:val="21"/>
                      </w:rPr>
                    </w:pPr>
                    <w:r>
                      <w:rPr>
                        <w:sz w:val="18"/>
                        <w:szCs w:val="18"/>
                      </w:rPr>
                      <w:t>信用期内</w:t>
                    </w:r>
                  </w:p>
                </w:tc>
                <w:tc>
                  <w:tcPr>
                    <w:tcW w:w="1637" w:type="pct"/>
                  </w:tcPr>
                  <w:p w14:paraId="79D56790" w14:textId="77777777" w:rsidR="00262DFC" w:rsidRDefault="00262DFC" w:rsidP="001E4689">
                    <w:pPr>
                      <w:jc w:val="right"/>
                      <w:rPr>
                        <w:szCs w:val="21"/>
                      </w:rPr>
                    </w:pPr>
                  </w:p>
                </w:tc>
                <w:tc>
                  <w:tcPr>
                    <w:tcW w:w="1638" w:type="pct"/>
                  </w:tcPr>
                  <w:p w14:paraId="0AF2E9A4" w14:textId="77777777" w:rsidR="00262DFC" w:rsidRDefault="00262DFC" w:rsidP="001E4689">
                    <w:pPr>
                      <w:jc w:val="right"/>
                      <w:rPr>
                        <w:szCs w:val="21"/>
                      </w:rPr>
                    </w:pPr>
                  </w:p>
                </w:tc>
              </w:tr>
            </w:sdtContent>
          </w:sdt>
          <w:sdt>
            <w:sdtPr>
              <w:rPr>
                <w:rFonts w:hint="eastAsia"/>
                <w:szCs w:val="21"/>
              </w:rPr>
              <w:alias w:val="其他帐龄计提情况"/>
              <w:tag w:val="_GBC_fa212b9d29604245b5ec91c29ef2ef1f"/>
              <w:id w:val="-802622603"/>
              <w:lock w:val="sdtLocked"/>
            </w:sdtPr>
            <w:sdtContent>
              <w:tr w:rsidR="00262DFC" w14:paraId="15ABF8E6" w14:textId="77777777" w:rsidTr="001E4689">
                <w:tc>
                  <w:tcPr>
                    <w:tcW w:w="1725" w:type="pct"/>
                  </w:tcPr>
                  <w:p w14:paraId="4471B750" w14:textId="77777777" w:rsidR="00262DFC" w:rsidRDefault="00262DFC" w:rsidP="001E4689">
                    <w:pPr>
                      <w:rPr>
                        <w:szCs w:val="21"/>
                      </w:rPr>
                    </w:pPr>
                    <w:r>
                      <w:rPr>
                        <w:sz w:val="18"/>
                        <w:szCs w:val="18"/>
                      </w:rPr>
                      <w:t>逾期一年内</w:t>
                    </w:r>
                  </w:p>
                </w:tc>
                <w:tc>
                  <w:tcPr>
                    <w:tcW w:w="1637" w:type="pct"/>
                  </w:tcPr>
                  <w:p w14:paraId="599247DC" w14:textId="77777777" w:rsidR="00262DFC" w:rsidRDefault="00262DFC" w:rsidP="001E4689">
                    <w:pPr>
                      <w:jc w:val="right"/>
                      <w:rPr>
                        <w:szCs w:val="21"/>
                      </w:rPr>
                    </w:pPr>
                    <w:r>
                      <w:rPr>
                        <w:rFonts w:hint="eastAsia"/>
                        <w:szCs w:val="21"/>
                      </w:rPr>
                      <w:t>5</w:t>
                    </w:r>
                  </w:p>
                </w:tc>
                <w:tc>
                  <w:tcPr>
                    <w:tcW w:w="1638" w:type="pct"/>
                  </w:tcPr>
                  <w:p w14:paraId="5BDBADEB" w14:textId="77777777" w:rsidR="00262DFC" w:rsidRDefault="00262DFC" w:rsidP="001E4689">
                    <w:pPr>
                      <w:jc w:val="right"/>
                      <w:rPr>
                        <w:szCs w:val="21"/>
                      </w:rPr>
                    </w:pPr>
                    <w:r>
                      <w:rPr>
                        <w:rFonts w:hint="eastAsia"/>
                        <w:szCs w:val="21"/>
                      </w:rPr>
                      <w:t>5</w:t>
                    </w:r>
                  </w:p>
                </w:tc>
              </w:tr>
            </w:sdtContent>
          </w:sdt>
          <w:sdt>
            <w:sdtPr>
              <w:rPr>
                <w:rFonts w:hint="eastAsia"/>
                <w:szCs w:val="21"/>
              </w:rPr>
              <w:alias w:val="其他帐龄计提情况"/>
              <w:tag w:val="_GBC_fa212b9d29604245b5ec91c29ef2ef1f"/>
              <w:id w:val="1322320688"/>
              <w:lock w:val="sdtLocked"/>
            </w:sdtPr>
            <w:sdtContent>
              <w:tr w:rsidR="00262DFC" w14:paraId="01CF2EA6" w14:textId="77777777" w:rsidTr="001E4689">
                <w:tc>
                  <w:tcPr>
                    <w:tcW w:w="1725" w:type="pct"/>
                  </w:tcPr>
                  <w:p w14:paraId="017851F2" w14:textId="77777777" w:rsidR="00262DFC" w:rsidRDefault="00262DFC" w:rsidP="001E4689">
                    <w:pPr>
                      <w:rPr>
                        <w:szCs w:val="21"/>
                      </w:rPr>
                    </w:pPr>
                    <w:r>
                      <w:rPr>
                        <w:sz w:val="18"/>
                        <w:szCs w:val="18"/>
                      </w:rPr>
                      <w:t>逾期一至二年</w:t>
                    </w:r>
                  </w:p>
                </w:tc>
                <w:tc>
                  <w:tcPr>
                    <w:tcW w:w="1637" w:type="pct"/>
                  </w:tcPr>
                  <w:p w14:paraId="7FEC61D7" w14:textId="77777777" w:rsidR="00262DFC" w:rsidRDefault="00262DFC" w:rsidP="001E4689">
                    <w:pPr>
                      <w:jc w:val="right"/>
                      <w:rPr>
                        <w:szCs w:val="21"/>
                      </w:rPr>
                    </w:pPr>
                    <w:r>
                      <w:rPr>
                        <w:rFonts w:hint="eastAsia"/>
                        <w:szCs w:val="21"/>
                      </w:rPr>
                      <w:t>15</w:t>
                    </w:r>
                  </w:p>
                </w:tc>
                <w:tc>
                  <w:tcPr>
                    <w:tcW w:w="1638" w:type="pct"/>
                  </w:tcPr>
                  <w:p w14:paraId="2A726666" w14:textId="77777777" w:rsidR="00262DFC" w:rsidRDefault="00262DFC" w:rsidP="001E4689">
                    <w:pPr>
                      <w:jc w:val="right"/>
                      <w:rPr>
                        <w:szCs w:val="21"/>
                      </w:rPr>
                    </w:pPr>
                    <w:r>
                      <w:rPr>
                        <w:rFonts w:hint="eastAsia"/>
                        <w:szCs w:val="21"/>
                      </w:rPr>
                      <w:t>15</w:t>
                    </w:r>
                  </w:p>
                </w:tc>
              </w:tr>
            </w:sdtContent>
          </w:sdt>
          <w:sdt>
            <w:sdtPr>
              <w:rPr>
                <w:rFonts w:hint="eastAsia"/>
                <w:szCs w:val="21"/>
              </w:rPr>
              <w:alias w:val="其他帐龄计提情况"/>
              <w:tag w:val="_GBC_fa212b9d29604245b5ec91c29ef2ef1f"/>
              <w:id w:val="-1590684318"/>
              <w:lock w:val="sdtLocked"/>
            </w:sdtPr>
            <w:sdtContent>
              <w:tr w:rsidR="00262DFC" w14:paraId="3AE03BDF" w14:textId="77777777" w:rsidTr="001E4689">
                <w:tc>
                  <w:tcPr>
                    <w:tcW w:w="1725" w:type="pct"/>
                  </w:tcPr>
                  <w:p w14:paraId="043D56BF" w14:textId="77777777" w:rsidR="00262DFC" w:rsidRDefault="00262DFC" w:rsidP="001E4689">
                    <w:pPr>
                      <w:rPr>
                        <w:szCs w:val="21"/>
                      </w:rPr>
                    </w:pPr>
                    <w:r>
                      <w:rPr>
                        <w:sz w:val="18"/>
                        <w:szCs w:val="18"/>
                      </w:rPr>
                      <w:t>逾期二至三年</w:t>
                    </w:r>
                  </w:p>
                </w:tc>
                <w:tc>
                  <w:tcPr>
                    <w:tcW w:w="1637" w:type="pct"/>
                  </w:tcPr>
                  <w:p w14:paraId="403598F5" w14:textId="77777777" w:rsidR="00262DFC" w:rsidRDefault="00262DFC" w:rsidP="001E4689">
                    <w:pPr>
                      <w:jc w:val="right"/>
                      <w:rPr>
                        <w:szCs w:val="21"/>
                      </w:rPr>
                    </w:pPr>
                    <w:r>
                      <w:rPr>
                        <w:rFonts w:hint="eastAsia"/>
                        <w:szCs w:val="21"/>
                      </w:rPr>
                      <w:t>40</w:t>
                    </w:r>
                  </w:p>
                </w:tc>
                <w:tc>
                  <w:tcPr>
                    <w:tcW w:w="1638" w:type="pct"/>
                  </w:tcPr>
                  <w:p w14:paraId="6339C8FB" w14:textId="77777777" w:rsidR="00262DFC" w:rsidRDefault="00262DFC" w:rsidP="001E4689">
                    <w:pPr>
                      <w:jc w:val="right"/>
                      <w:rPr>
                        <w:szCs w:val="21"/>
                      </w:rPr>
                    </w:pPr>
                    <w:r>
                      <w:rPr>
                        <w:rFonts w:hint="eastAsia"/>
                        <w:szCs w:val="21"/>
                      </w:rPr>
                      <w:t>40</w:t>
                    </w:r>
                  </w:p>
                </w:tc>
              </w:tr>
            </w:sdtContent>
          </w:sdt>
          <w:sdt>
            <w:sdtPr>
              <w:rPr>
                <w:rFonts w:hint="eastAsia"/>
                <w:szCs w:val="21"/>
              </w:rPr>
              <w:alias w:val="其他帐龄计提情况"/>
              <w:tag w:val="_GBC_fa212b9d29604245b5ec91c29ef2ef1f"/>
              <w:id w:val="-1584683818"/>
              <w:lock w:val="sdtLocked"/>
            </w:sdtPr>
            <w:sdtContent>
              <w:tr w:rsidR="00262DFC" w14:paraId="496CF1A9" w14:textId="77777777" w:rsidTr="001E4689">
                <w:tc>
                  <w:tcPr>
                    <w:tcW w:w="1725" w:type="pct"/>
                  </w:tcPr>
                  <w:p w14:paraId="4765A910" w14:textId="77777777" w:rsidR="00262DFC" w:rsidRDefault="00262DFC" w:rsidP="001E4689">
                    <w:pPr>
                      <w:rPr>
                        <w:szCs w:val="21"/>
                      </w:rPr>
                    </w:pPr>
                    <w:r>
                      <w:rPr>
                        <w:sz w:val="18"/>
                        <w:szCs w:val="18"/>
                      </w:rPr>
                      <w:t>逾期三至五年</w:t>
                    </w:r>
                  </w:p>
                </w:tc>
                <w:tc>
                  <w:tcPr>
                    <w:tcW w:w="1637" w:type="pct"/>
                  </w:tcPr>
                  <w:p w14:paraId="2213967E" w14:textId="77777777" w:rsidR="00262DFC" w:rsidRDefault="00262DFC" w:rsidP="001E4689">
                    <w:pPr>
                      <w:jc w:val="right"/>
                      <w:rPr>
                        <w:szCs w:val="21"/>
                      </w:rPr>
                    </w:pPr>
                    <w:r>
                      <w:rPr>
                        <w:rFonts w:hint="eastAsia"/>
                        <w:szCs w:val="21"/>
                      </w:rPr>
                      <w:t>60</w:t>
                    </w:r>
                  </w:p>
                </w:tc>
                <w:tc>
                  <w:tcPr>
                    <w:tcW w:w="1638" w:type="pct"/>
                  </w:tcPr>
                  <w:p w14:paraId="648124C8" w14:textId="77777777" w:rsidR="00262DFC" w:rsidRDefault="00262DFC" w:rsidP="001E4689">
                    <w:pPr>
                      <w:jc w:val="right"/>
                      <w:rPr>
                        <w:szCs w:val="21"/>
                      </w:rPr>
                    </w:pPr>
                    <w:r>
                      <w:rPr>
                        <w:rFonts w:hint="eastAsia"/>
                        <w:szCs w:val="21"/>
                      </w:rPr>
                      <w:t>60</w:t>
                    </w:r>
                  </w:p>
                </w:tc>
              </w:tr>
            </w:sdtContent>
          </w:sdt>
          <w:sdt>
            <w:sdtPr>
              <w:rPr>
                <w:rFonts w:hint="eastAsia"/>
                <w:szCs w:val="21"/>
              </w:rPr>
              <w:alias w:val="其他帐龄计提情况"/>
              <w:tag w:val="_GBC_fa212b9d29604245b5ec91c29ef2ef1f"/>
              <w:id w:val="99001688"/>
              <w:lock w:val="sdtLocked"/>
            </w:sdtPr>
            <w:sdtContent>
              <w:tr w:rsidR="00262DFC" w:rsidRPr="0003650E" w14:paraId="35FCAF1B" w14:textId="77777777" w:rsidTr="001E4689">
                <w:tc>
                  <w:tcPr>
                    <w:tcW w:w="1725" w:type="pct"/>
                  </w:tcPr>
                  <w:p w14:paraId="737FB489" w14:textId="77777777" w:rsidR="00262DFC" w:rsidRDefault="00262DFC" w:rsidP="001E4689">
                    <w:pPr>
                      <w:rPr>
                        <w:szCs w:val="21"/>
                      </w:rPr>
                    </w:pPr>
                    <w:r>
                      <w:rPr>
                        <w:sz w:val="18"/>
                        <w:szCs w:val="18"/>
                      </w:rPr>
                      <w:t>逾期五年以上</w:t>
                    </w:r>
                  </w:p>
                </w:tc>
                <w:tc>
                  <w:tcPr>
                    <w:tcW w:w="1637" w:type="pct"/>
                  </w:tcPr>
                  <w:p w14:paraId="053DEB4D" w14:textId="77777777" w:rsidR="00262DFC" w:rsidRDefault="00262DFC" w:rsidP="001E4689">
                    <w:pPr>
                      <w:jc w:val="right"/>
                      <w:rPr>
                        <w:szCs w:val="21"/>
                      </w:rPr>
                    </w:pPr>
                    <w:r>
                      <w:rPr>
                        <w:rFonts w:hint="eastAsia"/>
                        <w:szCs w:val="21"/>
                      </w:rPr>
                      <w:t>100</w:t>
                    </w:r>
                  </w:p>
                </w:tc>
                <w:tc>
                  <w:tcPr>
                    <w:tcW w:w="1638" w:type="pct"/>
                  </w:tcPr>
                  <w:p w14:paraId="3378A272" w14:textId="77777777" w:rsidR="00262DFC" w:rsidRDefault="00262DFC" w:rsidP="001E4689">
                    <w:pPr>
                      <w:jc w:val="right"/>
                      <w:rPr>
                        <w:szCs w:val="21"/>
                      </w:rPr>
                    </w:pPr>
                    <w:r>
                      <w:rPr>
                        <w:rFonts w:hint="eastAsia"/>
                        <w:szCs w:val="21"/>
                      </w:rPr>
                      <w:t>100</w:t>
                    </w:r>
                  </w:p>
                </w:tc>
              </w:tr>
            </w:sdtContent>
          </w:sdt>
        </w:tbl>
        <w:p w14:paraId="1036FC30" w14:textId="5976EC2C" w:rsidR="00FB33C1" w:rsidRPr="00845C89" w:rsidRDefault="0003650E" w:rsidP="00845C89">
          <w:pPr>
            <w:snapToGrid w:val="0"/>
            <w:spacing w:line="400" w:lineRule="atLeast"/>
            <w:ind w:firstLineChars="200" w:firstLine="420"/>
            <w:rPr>
              <w:rFonts w:eastAsiaTheme="minorEastAsia"/>
              <w:bCs/>
              <w:color w:val="000000"/>
              <w:szCs w:val="21"/>
            </w:rPr>
          </w:pPr>
          <w:r>
            <w:rPr>
              <w:rFonts w:eastAsiaTheme="minorEastAsia"/>
              <w:bCs/>
              <w:color w:val="000000"/>
              <w:szCs w:val="21"/>
            </w:rPr>
            <w:t>信用期一般指合约规定的收款期限，如合约没有明确则按企业政策所规定的收款信用期限，如合约和政策均没有规定收款期，则按逾期期间分别计算坏帐准备。</w:t>
          </w:r>
        </w:p>
      </w:sdtContent>
    </w:sdt>
    <w:p w14:paraId="28756AD9" w14:textId="77777777" w:rsidR="00FB33C1" w:rsidRDefault="00FB33C1">
      <w:pPr>
        <w:rPr>
          <w:szCs w:val="21"/>
        </w:rPr>
      </w:pPr>
    </w:p>
    <w:sdt>
      <w:sdtPr>
        <w:rPr>
          <w:szCs w:val="21"/>
        </w:rPr>
        <w:alias w:val="模块:组合中，采用余额百分比法计提坏账准备的"/>
        <w:tag w:val="_GBC_42695328443346a19705a83f0dd76480"/>
        <w:id w:val="-1833751041"/>
        <w:lock w:val="sdtLocked"/>
        <w:placeholder>
          <w:docPart w:val="GBC22222222222222222222222222222"/>
        </w:placeholder>
      </w:sdtPr>
      <w:sdtEndPr>
        <w:rPr>
          <w:rFonts w:hint="eastAsia"/>
        </w:rPr>
      </w:sdtEndPr>
      <w:sdtContent>
        <w:p w14:paraId="3B90BD28" w14:textId="77777777" w:rsidR="00FB33C1" w:rsidRDefault="00D16763">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1048678693"/>
            <w:lock w:val="sdtContentLocked"/>
            <w:placeholder>
              <w:docPart w:val="GBC22222222222222222222222222222"/>
            </w:placeholder>
          </w:sdtPr>
          <w:sdtContent>
            <w:p w14:paraId="3AB57575" w14:textId="77777777" w:rsidR="00FB33C1" w:rsidRDefault="00D16763" w:rsidP="0003650E">
              <w:pPr>
                <w:rPr>
                  <w:szCs w:val="21"/>
                </w:rPr>
              </w:pPr>
              <w:r>
                <w:rPr>
                  <w:szCs w:val="21"/>
                </w:rPr>
                <w:fldChar w:fldCharType="begin"/>
              </w:r>
              <w:r w:rsidR="0003650E">
                <w:rPr>
                  <w:szCs w:val="21"/>
                </w:rPr>
                <w:instrText xml:space="preserve">MACROBUTTON  SnrToggleCheckbox □适用 </w:instrText>
              </w:r>
              <w:r>
                <w:rPr>
                  <w:szCs w:val="21"/>
                </w:rPr>
                <w:fldChar w:fldCharType="end"/>
              </w:r>
              <w:r>
                <w:rPr>
                  <w:szCs w:val="21"/>
                </w:rPr>
                <w:fldChar w:fldCharType="begin"/>
              </w:r>
              <w:r w:rsidR="0003650E">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1129054794"/>
        <w:lock w:val="sdtLocked"/>
        <w:placeholder>
          <w:docPart w:val="GBC22222222222222222222222222222"/>
        </w:placeholder>
      </w:sdtPr>
      <w:sdtContent>
        <w:p w14:paraId="5E67DFBF" w14:textId="77777777" w:rsidR="00FB33C1" w:rsidRDefault="00D16763">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63921583"/>
            <w:lock w:val="sdtContentLocked"/>
            <w:placeholder>
              <w:docPart w:val="GBC22222222222222222222222222222"/>
            </w:placeholder>
          </w:sdtPr>
          <w:sdtContent>
            <w:p w14:paraId="51FF7ED9" w14:textId="77777777" w:rsidR="00FB33C1" w:rsidRDefault="00D16763" w:rsidP="0003650E">
              <w:pPr>
                <w:rPr>
                  <w:szCs w:val="21"/>
                </w:rPr>
              </w:pPr>
              <w:r>
                <w:rPr>
                  <w:szCs w:val="21"/>
                </w:rPr>
                <w:fldChar w:fldCharType="begin"/>
              </w:r>
              <w:r w:rsidR="0003650E">
                <w:rPr>
                  <w:szCs w:val="21"/>
                </w:rPr>
                <w:instrText xml:space="preserve">MACROBUTTON  SnrToggleCheckbox □适用 </w:instrText>
              </w:r>
              <w:r>
                <w:rPr>
                  <w:szCs w:val="21"/>
                </w:rPr>
                <w:fldChar w:fldCharType="end"/>
              </w:r>
              <w:r>
                <w:rPr>
                  <w:szCs w:val="21"/>
                </w:rPr>
                <w:fldChar w:fldCharType="begin"/>
              </w:r>
              <w:r w:rsidR="0003650E">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单项金额虽不重大但单项计提坏账准备的应收账款"/>
        <w:tag w:val="_GBC_33896797ad594644807d9982b1d20f12"/>
        <w:id w:val="-369684003"/>
        <w:lock w:val="sdtLocked"/>
      </w:sdtPr>
      <w:sdtEndPr>
        <w:rPr>
          <w:rFonts w:ascii="Times New Roman" w:eastAsiaTheme="minorEastAsia" w:hAnsi="Times New Roman"/>
          <w:color w:val="000000"/>
        </w:rPr>
      </w:sdtEndPr>
      <w:sdtContent>
        <w:p w14:paraId="51B22A37" w14:textId="40F7942C" w:rsidR="00FB33C1" w:rsidRDefault="00D16763" w:rsidP="003C38A3">
          <w:pPr>
            <w:pStyle w:val="4"/>
            <w:numPr>
              <w:ilvl w:val="0"/>
              <w:numId w:val="45"/>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34344bf7eb34f10b7dbb5288d105894"/>
            <w:id w:val="779618316"/>
            <w:lock w:val="sdtContentLocked"/>
            <w:placeholder>
              <w:docPart w:val="GBC22222222222222222222222222222"/>
            </w:placeholder>
          </w:sdtPr>
          <w:sdtContent>
            <w:p w14:paraId="3CAB61A3" w14:textId="43B2435A" w:rsidR="00FB33C1" w:rsidRDefault="00D16763" w:rsidP="002C3270">
              <w:r>
                <w:fldChar w:fldCharType="begin"/>
              </w:r>
              <w:r w:rsidR="002C3270">
                <w:instrText xml:space="preserve">MACROBUTTON  SnrToggleCheckbox √适用 </w:instrText>
              </w:r>
              <w:r>
                <w:fldChar w:fldCharType="end"/>
              </w:r>
              <w:r>
                <w:fldChar w:fldCharType="begin"/>
              </w:r>
              <w:r w:rsidR="002C327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437"/>
          </w:tblGrid>
          <w:tr w:rsidR="002C3270" w14:paraId="2B82FE1E" w14:textId="77777777" w:rsidTr="00F96290">
            <w:sdt>
              <w:sdtPr>
                <w:tag w:val="_PLD_2e3fad9ee2b9414e8c3991c3d6eb472d"/>
                <w:id w:val="580568715"/>
                <w:lock w:val="sdtLocked"/>
              </w:sdtPr>
              <w:sdtContent>
                <w:tc>
                  <w:tcPr>
                    <w:tcW w:w="2397" w:type="pct"/>
                  </w:tcPr>
                  <w:p w14:paraId="694150BE" w14:textId="77777777" w:rsidR="002C3270" w:rsidRDefault="002C3270">
                    <w:pPr>
                      <w:rPr>
                        <w:szCs w:val="21"/>
                      </w:rPr>
                    </w:pPr>
                    <w:r>
                      <w:rPr>
                        <w:szCs w:val="21"/>
                      </w:rPr>
                      <w:t>单项计提坏账准备的理由</w:t>
                    </w:r>
                  </w:p>
                </w:tc>
              </w:sdtContent>
            </w:sdt>
            <w:tc>
              <w:tcPr>
                <w:tcW w:w="2603" w:type="pct"/>
              </w:tcPr>
              <w:p w14:paraId="09C37C44" w14:textId="407620C4" w:rsidR="002C3270" w:rsidRDefault="002C3270">
                <w:pPr>
                  <w:rPr>
                    <w:szCs w:val="21"/>
                  </w:rPr>
                </w:pPr>
                <w:r>
                  <w:rPr>
                    <w:rFonts w:eastAsiaTheme="minorEastAsia" w:hint="eastAsia"/>
                  </w:rPr>
                  <w:t>账</w:t>
                </w:r>
                <w:proofErr w:type="gramStart"/>
                <w:r>
                  <w:rPr>
                    <w:rFonts w:eastAsiaTheme="minorEastAsia" w:hint="eastAsia"/>
                  </w:rPr>
                  <w:t>龄时间</w:t>
                </w:r>
                <w:proofErr w:type="gramEnd"/>
                <w:r>
                  <w:rPr>
                    <w:rFonts w:eastAsiaTheme="minorEastAsia" w:hint="eastAsia"/>
                  </w:rPr>
                  <w:t>较长且存在客观证据表面发生了减值。</w:t>
                </w:r>
              </w:p>
            </w:tc>
          </w:tr>
          <w:tr w:rsidR="002C3270" w14:paraId="7EBC2236" w14:textId="77777777" w:rsidTr="00F96290">
            <w:sdt>
              <w:sdtPr>
                <w:tag w:val="_PLD_b484c546328b4be5a217cba1daafe825"/>
                <w:id w:val="492847337"/>
                <w:lock w:val="sdtLocked"/>
              </w:sdtPr>
              <w:sdtContent>
                <w:tc>
                  <w:tcPr>
                    <w:tcW w:w="2397" w:type="pct"/>
                  </w:tcPr>
                  <w:p w14:paraId="5B5B8E54" w14:textId="77777777" w:rsidR="002C3270" w:rsidRDefault="002C3270">
                    <w:pPr>
                      <w:rPr>
                        <w:szCs w:val="21"/>
                      </w:rPr>
                    </w:pPr>
                    <w:r>
                      <w:rPr>
                        <w:szCs w:val="21"/>
                      </w:rPr>
                      <w:t>坏账准备的计提方法</w:t>
                    </w:r>
                  </w:p>
                </w:tc>
              </w:sdtContent>
            </w:sdt>
            <w:tc>
              <w:tcPr>
                <w:tcW w:w="2603" w:type="pct"/>
              </w:tcPr>
              <w:p w14:paraId="627006A7" w14:textId="11D55A58" w:rsidR="002C3270" w:rsidRDefault="002C3270">
                <w:pPr>
                  <w:rPr>
                    <w:szCs w:val="21"/>
                  </w:rPr>
                </w:pPr>
                <w:r>
                  <w:rPr>
                    <w:rFonts w:ascii="Times New Roman" w:eastAsiaTheme="minorEastAsia" w:hAnsi="Times New Roman" w:hint="eastAsia"/>
                    <w:color w:val="000000"/>
                  </w:rPr>
                  <w:t>单项计提坏账准备的方法：如果有客观证据表明应收款项发生减值，则将其账面价值</w:t>
                </w:r>
                <w:proofErr w:type="gramStart"/>
                <w:r>
                  <w:rPr>
                    <w:rFonts w:ascii="Times New Roman" w:eastAsiaTheme="minorEastAsia" w:hAnsi="Times New Roman" w:hint="eastAsia"/>
                    <w:color w:val="000000"/>
                  </w:rPr>
                  <w:t>减记至</w:t>
                </w:r>
                <w:proofErr w:type="gramEnd"/>
                <w:r>
                  <w:rPr>
                    <w:rFonts w:ascii="Times New Roman" w:eastAsiaTheme="minorEastAsia" w:hAnsi="Times New Roman" w:hint="eastAsia"/>
                    <w:color w:val="000000"/>
                  </w:rPr>
                  <w:t>可收回金额，</w:t>
                </w:r>
                <w:proofErr w:type="gramStart"/>
                <w:r>
                  <w:rPr>
                    <w:rFonts w:ascii="Times New Roman" w:eastAsiaTheme="minorEastAsia" w:hAnsi="Times New Roman" w:hint="eastAsia"/>
                    <w:color w:val="000000"/>
                  </w:rPr>
                  <w:t>减记的</w:t>
                </w:r>
                <w:proofErr w:type="gramEnd"/>
                <w:r>
                  <w:rPr>
                    <w:rFonts w:ascii="Times New Roman" w:eastAsiaTheme="minorEastAsia" w:hAnsi="Times New Roman" w:hint="eastAsia"/>
                    <w:color w:val="000000"/>
                  </w:rPr>
                  <w:t>金额确认为资产减值损失，计入当期损益。短期应收款项的预计未来现金流量与其现值相差很小，在确定相关减值损失时，不对其预计未来现金流量进行折现。</w:t>
                </w:r>
              </w:p>
            </w:tc>
          </w:tr>
        </w:tbl>
      </w:sdtContent>
    </w:sdt>
    <w:p w14:paraId="127960E4" w14:textId="77777777" w:rsidR="002C3270" w:rsidRDefault="002C3270"/>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14:paraId="15CD77D8" w14:textId="77777777" w:rsidR="00FB33C1" w:rsidRDefault="00D16763" w:rsidP="003C38A3">
          <w:pPr>
            <w:pStyle w:val="30"/>
            <w:numPr>
              <w:ilvl w:val="0"/>
              <w:numId w:val="44"/>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14:paraId="067B53D7" w14:textId="49A89A1E" w:rsidR="001E4689" w:rsidRDefault="00D16763" w:rsidP="001E4689">
              <w:pPr>
                <w:rPr>
                  <w:szCs w:val="21"/>
                </w:rPr>
              </w:pPr>
              <w:r>
                <w:rPr>
                  <w:szCs w:val="21"/>
                </w:rPr>
                <w:fldChar w:fldCharType="begin"/>
              </w:r>
              <w:r w:rsidR="001E4689">
                <w:rPr>
                  <w:szCs w:val="21"/>
                </w:rPr>
                <w:instrText xml:space="preserve"> MACROBUTTON  SnrToggleCheckbox √适用  </w:instrText>
              </w:r>
              <w:r>
                <w:rPr>
                  <w:szCs w:val="21"/>
                </w:rPr>
                <w:fldChar w:fldCharType="end"/>
              </w:r>
              <w:r>
                <w:rPr>
                  <w:szCs w:val="21"/>
                </w:rPr>
                <w:fldChar w:fldCharType="begin"/>
              </w:r>
              <w:r w:rsidR="001E4689">
                <w:rPr>
                  <w:szCs w:val="21"/>
                </w:rPr>
                <w:instrText xml:space="preserve"> MACROBUTTON  SnrToggleCheckbox □不适用 </w:instrText>
              </w:r>
              <w:r>
                <w:rPr>
                  <w:szCs w:val="21"/>
                </w:rPr>
                <w:fldChar w:fldCharType="end"/>
              </w:r>
            </w:p>
          </w:sdtContent>
        </w:sdt>
        <w:sdt>
          <w:sdtPr>
            <w:rPr>
              <w:rFonts w:ascii="宋体" w:hAnsi="宋体" w:cs="宋体"/>
              <w:b w:val="0"/>
              <w:color w:val="auto"/>
              <w:kern w:val="0"/>
              <w:szCs w:val="24"/>
            </w:rPr>
            <w:alias w:val="存货的核算方法"/>
            <w:tag w:val="_GBC_553fb8cba06d4979b05ae3dabe788fa6"/>
            <w:id w:val="-753122232"/>
            <w:lock w:val="sdtLocked"/>
          </w:sdtPr>
          <w:sdtEndPr>
            <w:rPr>
              <w:rFonts w:ascii="Times New Roman" w:hAnsi="Times New Roman" w:cs="Times New Roman"/>
              <w:color w:val="000000"/>
              <w:kern w:val="2"/>
            </w:rPr>
          </w:sdtEndPr>
          <w:sdtContent>
            <w:p w14:paraId="29772ECC" w14:textId="2FF09A36" w:rsidR="001E4689" w:rsidRPr="00B21AB3" w:rsidRDefault="00FA46FC" w:rsidP="00FA46FC">
              <w:pPr>
                <w:pStyle w:val="3"/>
                <w:numPr>
                  <w:ilvl w:val="0"/>
                  <w:numId w:val="0"/>
                </w:numPr>
                <w:ind w:firstLineChars="150" w:firstLine="315"/>
                <w:jc w:val="both"/>
                <w:rPr>
                  <w:rFonts w:eastAsiaTheme="minorEastAsia"/>
                </w:rPr>
              </w:pPr>
              <w:r>
                <w:rPr>
                  <w:rFonts w:eastAsiaTheme="minorEastAsia" w:hint="eastAsia"/>
                </w:rPr>
                <w:t>(1)</w:t>
              </w:r>
              <w:r w:rsidR="001E4689" w:rsidRPr="00B21AB3">
                <w:rPr>
                  <w:rFonts w:eastAsiaTheme="minorEastAsia"/>
                </w:rPr>
                <w:t>存货的分类</w:t>
              </w:r>
            </w:p>
            <w:p w14:paraId="24D4569D" w14:textId="77777777" w:rsidR="006779ED" w:rsidRDefault="001E4689" w:rsidP="006779ED">
              <w:pPr>
                <w:pStyle w:val="34"/>
                <w:ind w:left="0" w:firstLineChars="202" w:firstLine="424"/>
                <w:rPr>
                  <w:rFonts w:eastAsiaTheme="minorEastAsia"/>
                </w:rPr>
              </w:pPr>
              <w:r w:rsidRPr="00B21AB3">
                <w:rPr>
                  <w:rFonts w:eastAsiaTheme="minorEastAsia"/>
                </w:rPr>
                <w:t>存货分类为：</w:t>
              </w:r>
              <w:r>
                <w:rPr>
                  <w:rFonts w:eastAsiaTheme="minorEastAsia" w:hint="eastAsia"/>
                </w:rPr>
                <w:t>原材料、包装物、低值易耗品、在产品、库存商品（包括产成品、库存的外购商品、自制商品产品、自制半成品等）、委托加工物资、委托代销商品、分期收款发出商品、开发成本、拟开发土地、开发产品等。</w:t>
              </w:r>
            </w:p>
            <w:p w14:paraId="42A83D6E" w14:textId="49ACA2B7" w:rsidR="001E4689" w:rsidRPr="00FA46FC" w:rsidRDefault="006779ED" w:rsidP="00FA46FC">
              <w:pPr>
                <w:pStyle w:val="3"/>
                <w:numPr>
                  <w:ilvl w:val="0"/>
                  <w:numId w:val="0"/>
                </w:numPr>
                <w:ind w:firstLineChars="150" w:firstLine="316"/>
                <w:jc w:val="both"/>
                <w:rPr>
                  <w:rFonts w:eastAsiaTheme="minorEastAsia"/>
                </w:rPr>
              </w:pPr>
              <w:r w:rsidRPr="00FA46FC">
                <w:rPr>
                  <w:rFonts w:eastAsiaTheme="minorEastAsia"/>
                </w:rPr>
                <w:t>(2)</w:t>
              </w:r>
              <w:r w:rsidR="001E4689" w:rsidRPr="00FA46FC">
                <w:rPr>
                  <w:rFonts w:eastAsiaTheme="minorEastAsia"/>
                </w:rPr>
                <w:t>发出存货的计价方法</w:t>
              </w:r>
            </w:p>
            <w:p w14:paraId="2055E821" w14:textId="77777777" w:rsidR="006779ED" w:rsidRDefault="001E4689" w:rsidP="006779ED">
              <w:pPr>
                <w:pStyle w:val="34"/>
                <w:ind w:left="0" w:firstLineChars="202" w:firstLine="424"/>
                <w:rPr>
                  <w:rFonts w:eastAsiaTheme="minorEastAsia"/>
                </w:rPr>
              </w:pPr>
              <w:r w:rsidRPr="00B21AB3">
                <w:rPr>
                  <w:rFonts w:eastAsiaTheme="minorEastAsia"/>
                </w:rPr>
                <w:t>存货</w:t>
              </w:r>
              <w:r w:rsidRPr="000611AF">
                <w:rPr>
                  <w:rFonts w:eastAsiaTheme="minorEastAsia" w:hint="eastAsia"/>
                </w:rPr>
                <w:t>发出时按加权平均法计价。对于不能替代使用的存货以及为特定项目专门购入或制造的存货，公司采用个别计价法确定发出存货的成本。</w:t>
              </w:r>
            </w:p>
            <w:p w14:paraId="2DA6489D" w14:textId="6E93C2F2" w:rsidR="001E4689" w:rsidRPr="006779ED" w:rsidRDefault="006779ED" w:rsidP="006779ED">
              <w:pPr>
                <w:pStyle w:val="34"/>
                <w:ind w:left="0" w:firstLineChars="202" w:firstLine="426"/>
                <w:rPr>
                  <w:rFonts w:eastAsiaTheme="minorEastAsia"/>
                  <w:b/>
                </w:rPr>
              </w:pPr>
              <w:r w:rsidRPr="006779ED">
                <w:rPr>
                  <w:rFonts w:eastAsiaTheme="minorEastAsia"/>
                  <w:b/>
                </w:rPr>
                <w:t>(3)</w:t>
              </w:r>
              <w:r w:rsidR="001E4689" w:rsidRPr="006779ED">
                <w:rPr>
                  <w:rFonts w:eastAsiaTheme="minorEastAsia"/>
                  <w:b/>
                </w:rPr>
                <w:t>不同类别存货可变现净值的确定依据</w:t>
              </w:r>
            </w:p>
            <w:p w14:paraId="5F3C7E02" w14:textId="77777777" w:rsidR="001E4689" w:rsidRPr="00B21AB3" w:rsidRDefault="001E4689" w:rsidP="001E4689">
              <w:pPr>
                <w:pStyle w:val="34"/>
                <w:ind w:left="0" w:firstLineChars="202" w:firstLine="424"/>
                <w:rPr>
                  <w:rFonts w:eastAsiaTheme="minorEastAsia"/>
                </w:rPr>
              </w:pPr>
              <w:r w:rsidRPr="00B21AB3">
                <w:rPr>
                  <w:rFonts w:eastAsiaTheme="minorEastAsia"/>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w:t>
              </w:r>
              <w:r w:rsidRPr="00B21AB3">
                <w:rPr>
                  <w:rFonts w:eastAsiaTheme="minorEastAsia"/>
                </w:rPr>
                <w:lastRenderedPageBreak/>
                <w:t>销售合同或者劳务合同而持有的存货，其可变现净值以合同价格为基础计算，若持有存货的数量多于销售合同订购数量的，超出部分的存货的可变现净值以一般销售价格为基础计算。</w:t>
              </w:r>
            </w:p>
            <w:p w14:paraId="2EBAFDCD" w14:textId="77777777" w:rsidR="001E4689" w:rsidRPr="00362D5F" w:rsidRDefault="001E4689" w:rsidP="001E4689">
              <w:pPr>
                <w:tabs>
                  <w:tab w:val="num" w:pos="0"/>
                </w:tabs>
                <w:adjustRightInd w:val="0"/>
                <w:snapToGrid w:val="0"/>
                <w:ind w:firstLineChars="202" w:firstLine="424"/>
                <w:rPr>
                  <w:color w:val="000000"/>
                </w:rPr>
              </w:pPr>
              <w:r w:rsidRPr="00B21AB3">
                <w:t>期末按照单个存货项目计提存货跌价准备；但对于数量繁多、单价较低的存货，按照存货类别计提存货跌价准备；与在同一地区生产和销售的产品系列相关、具有相同或类似最终用途或目的，且难以与其他项目分开计量的存货，则合并计提存货跌价准备。</w:t>
              </w:r>
              <w:r w:rsidRPr="00362D5F">
                <w:rPr>
                  <w:color w:val="000000"/>
                </w:rPr>
                <w:t>公司的开发房产存货年末按照单个存货项目计提存货跌价准备；与在同一地区生产和销售的产品系列相关、具有相同或类似最终用途或目的，且难以与其他项目分开计量的存货，则合并计提存货跌价准备。</w:t>
              </w:r>
            </w:p>
            <w:p w14:paraId="6FB17A92" w14:textId="77777777" w:rsidR="001E4689" w:rsidRPr="00B21AB3" w:rsidRDefault="001E4689" w:rsidP="001E4689">
              <w:pPr>
                <w:pStyle w:val="34"/>
                <w:ind w:left="0" w:firstLineChars="202" w:firstLine="424"/>
                <w:rPr>
                  <w:rFonts w:eastAsiaTheme="minorEastAsia"/>
                </w:rPr>
              </w:pPr>
              <w:r w:rsidRPr="00B21AB3">
                <w:rPr>
                  <w:rFonts w:eastAsiaTheme="minorEastAsia"/>
                </w:rPr>
                <w:t>除有明确证据表明资产负债表日市场价格异常外，存货项目的可变现净值以资产负债表日市场价格为基础确定。</w:t>
              </w:r>
            </w:p>
            <w:p w14:paraId="4B129041" w14:textId="77777777" w:rsidR="006779ED" w:rsidRDefault="001E4689" w:rsidP="006779ED">
              <w:pPr>
                <w:pStyle w:val="34"/>
                <w:ind w:left="0" w:firstLineChars="202" w:firstLine="424"/>
                <w:rPr>
                  <w:rFonts w:eastAsiaTheme="minorEastAsia"/>
                </w:rPr>
              </w:pPr>
              <w:r w:rsidRPr="00B21AB3">
                <w:rPr>
                  <w:rFonts w:eastAsiaTheme="minorEastAsia"/>
                </w:rPr>
                <w:t>本期期末存货项目的可变现净值以</w:t>
              </w:r>
              <w:r w:rsidRPr="00845C89">
                <w:rPr>
                  <w:rFonts w:eastAsiaTheme="minorEastAsia"/>
                </w:rPr>
                <w:t>资产负债表日</w:t>
              </w:r>
              <w:r w:rsidRPr="00B21AB3">
                <w:rPr>
                  <w:rFonts w:eastAsiaTheme="minorEastAsia"/>
                </w:rPr>
                <w:t>市场价格为基础确定。</w:t>
              </w:r>
            </w:p>
            <w:p w14:paraId="0D974F78" w14:textId="1C7BC5C3" w:rsidR="001E4689" w:rsidRPr="006779ED" w:rsidRDefault="006779ED" w:rsidP="006779ED">
              <w:pPr>
                <w:pStyle w:val="34"/>
                <w:ind w:left="0" w:firstLineChars="202" w:firstLine="426"/>
                <w:rPr>
                  <w:rFonts w:eastAsiaTheme="minorEastAsia"/>
                  <w:b/>
                </w:rPr>
              </w:pPr>
              <w:r w:rsidRPr="006779ED">
                <w:rPr>
                  <w:rFonts w:eastAsiaTheme="minorEastAsia"/>
                  <w:b/>
                </w:rPr>
                <w:t>(4)</w:t>
              </w:r>
              <w:r w:rsidR="001E4689" w:rsidRPr="006779ED">
                <w:rPr>
                  <w:rFonts w:eastAsiaTheme="minorEastAsia"/>
                  <w:b/>
                </w:rPr>
                <w:t>存货的盘存制度</w:t>
              </w:r>
            </w:p>
            <w:p w14:paraId="0272777E" w14:textId="77777777" w:rsidR="006779ED" w:rsidRDefault="001E4689" w:rsidP="006779ED">
              <w:pPr>
                <w:pStyle w:val="34"/>
                <w:ind w:left="0" w:firstLineChars="202" w:firstLine="424"/>
                <w:rPr>
                  <w:rFonts w:eastAsiaTheme="minorEastAsia"/>
                </w:rPr>
              </w:pPr>
              <w:r w:rsidRPr="00B21AB3">
                <w:rPr>
                  <w:rFonts w:eastAsiaTheme="minorEastAsia"/>
                </w:rPr>
                <w:t>采用永续盘存制。</w:t>
              </w:r>
            </w:p>
            <w:p w14:paraId="475507DB" w14:textId="1610BA03" w:rsidR="001E4689" w:rsidRPr="006779ED" w:rsidRDefault="006779ED" w:rsidP="006779ED">
              <w:pPr>
                <w:pStyle w:val="34"/>
                <w:ind w:left="0" w:firstLineChars="202" w:firstLine="426"/>
                <w:rPr>
                  <w:rFonts w:eastAsiaTheme="minorEastAsia"/>
                  <w:b/>
                </w:rPr>
              </w:pPr>
              <w:r w:rsidRPr="006779ED">
                <w:rPr>
                  <w:rFonts w:eastAsiaTheme="minorEastAsia" w:hint="eastAsia"/>
                  <w:b/>
                </w:rPr>
                <w:t>(</w:t>
              </w:r>
              <w:r w:rsidRPr="006779ED">
                <w:rPr>
                  <w:rFonts w:eastAsiaTheme="minorEastAsia"/>
                  <w:b/>
                </w:rPr>
                <w:t>5</w:t>
              </w:r>
              <w:r w:rsidRPr="006779ED">
                <w:rPr>
                  <w:rFonts w:eastAsiaTheme="minorEastAsia" w:hint="eastAsia"/>
                  <w:b/>
                </w:rPr>
                <w:t>)</w:t>
              </w:r>
              <w:r w:rsidR="001E4689" w:rsidRPr="006779ED">
                <w:rPr>
                  <w:rFonts w:eastAsiaTheme="minorEastAsia"/>
                  <w:b/>
                </w:rPr>
                <w:t>低值易耗品和包装物的摊销方法</w:t>
              </w:r>
            </w:p>
            <w:p w14:paraId="241B361A" w14:textId="722E0A29" w:rsidR="001E4689" w:rsidRDefault="006779ED" w:rsidP="001E4689">
              <w:pPr>
                <w:pStyle w:val="34"/>
                <w:ind w:left="0" w:firstLineChars="135" w:firstLine="283"/>
                <w:rPr>
                  <w:rFonts w:eastAsiaTheme="minorEastAsia"/>
                </w:rPr>
              </w:pPr>
              <w:r>
                <w:rPr>
                  <w:rFonts w:eastAsiaTheme="minorEastAsia" w:hint="eastAsia"/>
                </w:rPr>
                <w:t>1</w:t>
              </w:r>
              <w:r>
                <w:rPr>
                  <w:rFonts w:eastAsiaTheme="minorEastAsia" w:hint="eastAsia"/>
                </w:rPr>
                <w:t>）</w:t>
              </w:r>
              <w:r w:rsidR="001E4689" w:rsidRPr="00B21AB3">
                <w:rPr>
                  <w:rFonts w:eastAsiaTheme="minorEastAsia"/>
                </w:rPr>
                <w:t>低值易耗品采用一次转销法</w:t>
              </w:r>
              <w:r w:rsidR="001E4689">
                <w:rPr>
                  <w:rFonts w:eastAsiaTheme="minorEastAsia" w:hint="eastAsia"/>
                </w:rPr>
                <w:t>。</w:t>
              </w:r>
            </w:p>
            <w:p w14:paraId="19A1686E" w14:textId="43D4AF1F" w:rsidR="001E4689" w:rsidRPr="00845C89" w:rsidRDefault="006779ED" w:rsidP="00845C89">
              <w:pPr>
                <w:pStyle w:val="34"/>
                <w:ind w:left="284"/>
                <w:rPr>
                  <w:rFonts w:eastAsiaTheme="minorEastAsia"/>
                </w:rPr>
              </w:pPr>
              <w:r>
                <w:rPr>
                  <w:rFonts w:eastAsiaTheme="minorEastAsia" w:hint="eastAsia"/>
                </w:rPr>
                <w:t>2</w:t>
              </w:r>
              <w:r>
                <w:rPr>
                  <w:rFonts w:eastAsiaTheme="minorEastAsia" w:hint="eastAsia"/>
                </w:rPr>
                <w:t>）</w:t>
              </w:r>
              <w:r w:rsidR="001E4689" w:rsidRPr="00B21AB3">
                <w:rPr>
                  <w:rFonts w:eastAsiaTheme="minorEastAsia"/>
                </w:rPr>
                <w:t>包装物采用一次转销法</w:t>
              </w:r>
              <w:r w:rsidR="001E4689">
                <w:rPr>
                  <w:rFonts w:eastAsiaTheme="minorEastAsia" w:hint="eastAsia"/>
                </w:rPr>
                <w:t>。</w:t>
              </w:r>
            </w:p>
          </w:sdtContent>
        </w:sdt>
        <w:p w14:paraId="2DF8B7E1" w14:textId="35E05036" w:rsidR="00FB33C1" w:rsidRDefault="001429B9">
          <w:pPr>
            <w:rPr>
              <w:rFonts w:cs="Times New Roman"/>
              <w:szCs w:val="21"/>
            </w:rPr>
          </w:pPr>
        </w:p>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Content>
        <w:p w14:paraId="39B31113" w14:textId="77777777" w:rsidR="00FB33C1" w:rsidRDefault="00D16763" w:rsidP="003C38A3">
          <w:pPr>
            <w:pStyle w:val="30"/>
            <w:numPr>
              <w:ilvl w:val="0"/>
              <w:numId w:val="44"/>
            </w:numPr>
            <w:rPr>
              <w:szCs w:val="21"/>
            </w:rPr>
          </w:pP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14:paraId="25A2D3AE" w14:textId="77777777" w:rsidR="00FB33C1" w:rsidRDefault="00D16763">
              <w:pPr>
                <w:rPr>
                  <w:szCs w:val="21"/>
                </w:rPr>
              </w:pPr>
              <w:r>
                <w:rPr>
                  <w:szCs w:val="21"/>
                </w:rPr>
                <w:fldChar w:fldCharType="begin"/>
              </w:r>
              <w:r w:rsidR="0003650E">
                <w:rPr>
                  <w:szCs w:val="21"/>
                </w:rPr>
                <w:instrText xml:space="preserve"> MACROBUTTON  SnrToggleCheckbox √适用  </w:instrText>
              </w:r>
              <w:r>
                <w:rPr>
                  <w:szCs w:val="21"/>
                </w:rPr>
                <w:fldChar w:fldCharType="end"/>
              </w:r>
              <w:r>
                <w:rPr>
                  <w:szCs w:val="21"/>
                </w:rPr>
                <w:fldChar w:fldCharType="begin"/>
              </w:r>
              <w:r w:rsidR="0003650E">
                <w:rPr>
                  <w:szCs w:val="21"/>
                </w:rPr>
                <w:instrText xml:space="preserve"> MACROBUTTON  SnrToggleCheckbox □不适用 </w:instrText>
              </w:r>
              <w:r>
                <w:rPr>
                  <w:szCs w:val="21"/>
                </w:rPr>
                <w:fldChar w:fldCharType="end"/>
              </w:r>
            </w:p>
          </w:sdtContent>
        </w:sdt>
        <w:sdt>
          <w:sdtPr>
            <w:alias w:val="划分为持有待售资产的确认标准"/>
            <w:tag w:val="_GBC_d8726eddbed2465794ccdff8edd6a7cc"/>
            <w:id w:val="1752152214"/>
            <w:lock w:val="sdtLocked"/>
            <w:placeholder>
              <w:docPart w:val="GBC22222222222222222222222222222"/>
            </w:placeholder>
          </w:sdtPr>
          <w:sdtContent>
            <w:p w14:paraId="6C5EE6A8" w14:textId="395FCF4F" w:rsidR="0003650E" w:rsidRPr="00845C89" w:rsidRDefault="0003650E" w:rsidP="00845C89">
              <w:pPr>
                <w:tabs>
                  <w:tab w:val="num" w:pos="0"/>
                </w:tabs>
                <w:adjustRightInd w:val="0"/>
                <w:snapToGrid w:val="0"/>
                <w:ind w:firstLineChars="202" w:firstLine="424"/>
                <w:rPr>
                  <w:color w:val="000000"/>
                </w:rPr>
              </w:pPr>
              <w:r w:rsidRPr="00845C89">
                <w:rPr>
                  <w:color w:val="000000"/>
                </w:rPr>
                <w:t>本公司将同时满足下列条件的组成部分（或非流动资产）确认为持有待售：</w:t>
              </w:r>
            </w:p>
            <w:p w14:paraId="0FC399AB"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（1）根据类似交易中出售此类资产或</w:t>
              </w:r>
              <w:proofErr w:type="gramStart"/>
              <w:r w:rsidRPr="00845C89">
                <w:rPr>
                  <w:color w:val="000000"/>
                </w:rPr>
                <w:t>处置组</w:t>
              </w:r>
              <w:proofErr w:type="gramEnd"/>
              <w:r w:rsidRPr="00845C89">
                <w:rPr>
                  <w:color w:val="000000"/>
                </w:rPr>
                <w:t>的惯例，在当前状况下即可立即出售；</w:t>
              </w:r>
            </w:p>
            <w:p w14:paraId="1A4B6BD7" w14:textId="2009CCF6" w:rsidR="00FB33C1" w:rsidRPr="00845C89" w:rsidRDefault="0003650E" w:rsidP="00845C89">
              <w:pPr>
                <w:tabs>
                  <w:tab w:val="num" w:pos="0"/>
                </w:tabs>
                <w:adjustRightInd w:val="0"/>
                <w:snapToGrid w:val="0"/>
                <w:ind w:firstLineChars="202" w:firstLine="424"/>
                <w:rPr>
                  <w:color w:val="000000"/>
                </w:rPr>
              </w:pPr>
              <w:r w:rsidRPr="00845C89">
                <w:rPr>
                  <w:color w:val="000000"/>
                </w:rPr>
                <w:t>（2）</w:t>
              </w:r>
              <w:proofErr w:type="gramStart"/>
              <w:r w:rsidRPr="00845C89">
                <w:rPr>
                  <w:color w:val="000000"/>
                </w:rPr>
                <w:t>出售极</w:t>
              </w:r>
              <w:proofErr w:type="gramEnd"/>
              <w:r w:rsidRPr="00845C89">
                <w:rPr>
                  <w:color w:val="000000"/>
                </w:rPr>
                <w:t>可能发生，即本公司已经就一项出售计划</w:t>
              </w:r>
              <w:proofErr w:type="gramStart"/>
              <w:r w:rsidRPr="00845C89">
                <w:rPr>
                  <w:color w:val="000000"/>
                </w:rPr>
                <w:t>作出</w:t>
              </w:r>
              <w:proofErr w:type="gramEnd"/>
              <w:r w:rsidRPr="00845C89">
                <w:rPr>
                  <w:color w:val="000000"/>
                </w:rPr>
                <w:t>决议且获得确定的购买承诺，预计出售将在一年内完成。有关规定要求本公司相关权力机构或者监管部门批准后方可出售的，已经获得批准。</w:t>
              </w:r>
            </w:p>
          </w:sdtContent>
        </w:sdt>
        <w:p w14:paraId="5A74D2D2" w14:textId="77777777" w:rsidR="00FB33C1" w:rsidRDefault="001429B9">
          <w:pPr>
            <w:rPr>
              <w:szCs w:val="21"/>
            </w:rPr>
          </w:pPr>
        </w:p>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14:paraId="4EC8B993" w14:textId="77777777" w:rsidR="00FB33C1" w:rsidRDefault="00D16763" w:rsidP="003C38A3">
          <w:pPr>
            <w:pStyle w:val="30"/>
            <w:numPr>
              <w:ilvl w:val="0"/>
              <w:numId w:val="44"/>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14:paraId="05841CD7" w14:textId="77777777" w:rsidR="00FB33C1" w:rsidRDefault="00D16763">
              <w:pPr>
                <w:rPr>
                  <w:szCs w:val="21"/>
                </w:rPr>
              </w:pPr>
              <w:r>
                <w:rPr>
                  <w:szCs w:val="21"/>
                </w:rPr>
                <w:fldChar w:fldCharType="begin"/>
              </w:r>
              <w:r w:rsidR="0003650E">
                <w:rPr>
                  <w:szCs w:val="21"/>
                </w:rPr>
                <w:instrText xml:space="preserve"> MACROBUTTON  SnrToggleCheckbox √适用  </w:instrText>
              </w:r>
              <w:r>
                <w:rPr>
                  <w:szCs w:val="21"/>
                </w:rPr>
                <w:fldChar w:fldCharType="end"/>
              </w:r>
              <w:r>
                <w:rPr>
                  <w:szCs w:val="21"/>
                </w:rPr>
                <w:fldChar w:fldCharType="begin"/>
              </w:r>
              <w:r w:rsidR="0003650E">
                <w:rPr>
                  <w:szCs w:val="21"/>
                </w:rPr>
                <w:instrText xml:space="preserve"> MACROBUTTON  SnrToggleCheckbox □不适用 </w:instrText>
              </w:r>
              <w:r>
                <w:rPr>
                  <w:szCs w:val="21"/>
                </w:rPr>
                <w:fldChar w:fldCharType="end"/>
              </w:r>
            </w:p>
          </w:sdtContent>
        </w:sdt>
        <w:sdt>
          <w:sdtPr>
            <w:rPr>
              <w:rFonts w:cs="宋体"/>
              <w:b w:val="0"/>
              <w:bCs w:val="0"/>
              <w:kern w:val="0"/>
              <w:szCs w:val="24"/>
            </w:rPr>
            <w:alias w:val="长期股权投资的核算方法"/>
            <w:tag w:val="_GBC_3e77074cd50946b1bccdff9bc1c9556f"/>
            <w:id w:val="835031590"/>
            <w:lock w:val="sdtLocked"/>
            <w:placeholder>
              <w:docPart w:val="GBC22222222222222222222222222222"/>
            </w:placeholder>
          </w:sdtPr>
          <w:sdtContent>
            <w:p w14:paraId="38530ED1" w14:textId="6139C5F9" w:rsidR="0003650E" w:rsidRDefault="00FA46FC" w:rsidP="00FA46FC">
              <w:pPr>
                <w:pStyle w:val="afe"/>
                <w:spacing w:line="380" w:lineRule="atLeast"/>
                <w:ind w:leftChars="0" w:left="0" w:firstLineChars="150" w:firstLine="315"/>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1</w:t>
              </w:r>
              <w:r>
                <w:rPr>
                  <w:rFonts w:ascii="Times New Roman" w:eastAsiaTheme="minorEastAsia" w:hAnsi="Times New Roman" w:hint="eastAsia"/>
                </w:rPr>
                <w:t>）</w:t>
              </w:r>
              <w:r w:rsidR="0003650E">
                <w:rPr>
                  <w:rFonts w:ascii="Times New Roman" w:eastAsiaTheme="minorEastAsia" w:hAnsi="Times New Roman"/>
                </w:rPr>
                <w:t>共同控制、重大影响的判断标准</w:t>
              </w:r>
            </w:p>
            <w:p w14:paraId="656C2FEE"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14:paraId="442771C9" w14:textId="7CB12B59" w:rsidR="0003650E" w:rsidRPr="00845C89" w:rsidRDefault="0003650E" w:rsidP="00845C89">
              <w:pPr>
                <w:tabs>
                  <w:tab w:val="num" w:pos="0"/>
                </w:tabs>
                <w:adjustRightInd w:val="0"/>
                <w:snapToGrid w:val="0"/>
                <w:ind w:firstLineChars="202" w:firstLine="424"/>
                <w:rPr>
                  <w:color w:val="000000"/>
                </w:rPr>
              </w:pPr>
              <w:r w:rsidRPr="00845C89">
                <w:rPr>
                  <w:color w:val="000000"/>
                </w:rPr>
                <w:t>重大影响，是指对一个企业的财务和经营决策有参与决策的权力，但并不能够控制或者与其他方一起共同控制这些政策的制定。本公司能够对被投资单位施加重大影响的，被投资单位为本公司联营企业。</w:t>
              </w:r>
            </w:p>
            <w:p w14:paraId="3845142C" w14:textId="08752B2F" w:rsidR="0003650E" w:rsidRDefault="00FA46FC" w:rsidP="00FA46FC">
              <w:pPr>
                <w:pStyle w:val="afe"/>
                <w:tabs>
                  <w:tab w:val="clear" w:pos="1273"/>
                </w:tabs>
                <w:spacing w:line="380" w:lineRule="atLeast"/>
                <w:ind w:leftChars="0" w:left="0" w:firstLineChars="200" w:firstLine="422"/>
                <w:rPr>
                  <w:rFonts w:ascii="Times New Roman" w:eastAsiaTheme="minorEastAsia" w:hAnsi="Times New Roman"/>
                  <w:sz w:val="24"/>
                  <w:szCs w:val="24"/>
                </w:rPr>
              </w:pPr>
              <w:r>
                <w:rPr>
                  <w:rFonts w:ascii="Times New Roman" w:eastAsiaTheme="minorEastAsia" w:hAnsi="Times New Roman" w:hint="eastAsia"/>
                </w:rPr>
                <w:t>（</w:t>
              </w:r>
              <w:r>
                <w:rPr>
                  <w:rFonts w:ascii="Times New Roman" w:eastAsiaTheme="minorEastAsia" w:hAnsi="Times New Roman" w:hint="eastAsia"/>
                </w:rPr>
                <w:t>2</w:t>
              </w:r>
              <w:r>
                <w:rPr>
                  <w:rFonts w:ascii="Times New Roman" w:eastAsiaTheme="minorEastAsia" w:hAnsi="Times New Roman" w:hint="eastAsia"/>
                </w:rPr>
                <w:t>）</w:t>
              </w:r>
              <w:r w:rsidR="0003650E">
                <w:rPr>
                  <w:rFonts w:ascii="Times New Roman" w:eastAsiaTheme="minorEastAsia" w:hAnsi="Times New Roman"/>
                </w:rPr>
                <w:t>初始投资成本的确定</w:t>
              </w:r>
            </w:p>
            <w:p w14:paraId="4D23B8E5" w14:textId="12066499" w:rsidR="0003650E" w:rsidRPr="00845C89" w:rsidRDefault="0003650E" w:rsidP="00845C89">
              <w:pPr>
                <w:tabs>
                  <w:tab w:val="num" w:pos="0"/>
                </w:tabs>
                <w:adjustRightInd w:val="0"/>
                <w:snapToGrid w:val="0"/>
                <w:ind w:firstLineChars="202" w:firstLine="424"/>
                <w:rPr>
                  <w:color w:val="000000"/>
                </w:rPr>
              </w:pPr>
              <w:r w:rsidRPr="00845C89">
                <w:rPr>
                  <w:color w:val="000000"/>
                </w:rPr>
                <w:t>1）企业合并形成的长期股权投资</w:t>
              </w:r>
            </w:p>
            <w:p w14:paraId="6E790C05"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同</w:t>
              </w:r>
              <w:proofErr w:type="gramStart"/>
              <w:r w:rsidRPr="00845C89">
                <w:rPr>
                  <w:color w:val="000000"/>
                </w:rPr>
                <w:t>一控制</w:t>
              </w:r>
              <w:proofErr w:type="gramEnd"/>
              <w:r w:rsidRPr="00845C89">
                <w:rPr>
                  <w:color w:val="000000"/>
                </w:rPr>
                <w:t>下的企业合并：公司以支付现金、</w:t>
              </w:r>
              <w:proofErr w:type="gramStart"/>
              <w:r w:rsidRPr="00845C89">
                <w:rPr>
                  <w:color w:val="000000"/>
                </w:rPr>
                <w:t>转让非</w:t>
              </w:r>
              <w:proofErr w:type="gramEnd"/>
              <w:r w:rsidRPr="00845C89">
                <w:rPr>
                  <w:color w:val="000000"/>
                </w:rPr>
                <w:t>现金资产或承担债务方式以及以发行权益</w:t>
              </w:r>
              <w:proofErr w:type="gramStart"/>
              <w:r w:rsidRPr="00845C89">
                <w:rPr>
                  <w:color w:val="000000"/>
                </w:rPr>
                <w:t>性证券</w:t>
              </w:r>
              <w:proofErr w:type="gramEnd"/>
              <w:r w:rsidRPr="00845C89">
                <w:rPr>
                  <w:color w:val="000000"/>
                </w:rPr>
                <w:t>作为合并对价的，在</w:t>
              </w:r>
              <w:proofErr w:type="gramStart"/>
              <w:r w:rsidRPr="00845C89">
                <w:rPr>
                  <w:color w:val="000000"/>
                </w:rPr>
                <w:t>合并日按照</w:t>
              </w:r>
              <w:proofErr w:type="gramEnd"/>
              <w:r w:rsidRPr="00845C89">
                <w:rPr>
                  <w:color w:val="000000"/>
                </w:rPr>
                <w:t>取得被合并方所有者权益在最终控制方合并财务报表中的账面价值的份额作为长期股权投资的初始投资成本。因追加投资等原因能够对同</w:t>
              </w:r>
              <w:proofErr w:type="gramStart"/>
              <w:r w:rsidRPr="00845C89">
                <w:rPr>
                  <w:color w:val="000000"/>
                </w:rPr>
                <w:t>一控制</w:t>
              </w:r>
              <w:proofErr w:type="gramEnd"/>
              <w:r w:rsidRPr="00845C89">
                <w:rPr>
                  <w:color w:val="000000"/>
                </w:rPr>
                <w:t>下的被投资单位实施控制的，在</w:t>
              </w:r>
              <w:proofErr w:type="gramStart"/>
              <w:r w:rsidRPr="00845C89">
                <w:rPr>
                  <w:color w:val="000000"/>
                </w:rPr>
                <w:t>合并日根据</w:t>
              </w:r>
              <w:proofErr w:type="gramEnd"/>
              <w:r w:rsidRPr="00845C89">
                <w:rPr>
                  <w:color w:val="000000"/>
                </w:rPr>
                <w:t>合并后应享有被合并方净资产在最终控制方合并财务报表中的账面价值的份额，确定长期股权投资的初始投资成本。</w:t>
              </w:r>
              <w:proofErr w:type="gramStart"/>
              <w:r w:rsidRPr="00845C89">
                <w:rPr>
                  <w:color w:val="000000"/>
                </w:rPr>
                <w:t>合并日长期</w:t>
              </w:r>
              <w:proofErr w:type="gramEnd"/>
              <w:r w:rsidRPr="00845C89">
                <w:rPr>
                  <w:color w:val="000000"/>
                </w:rPr>
                <w:t>股权投资的初始投资成本，与达到合并前的长期股权投资账面价值加上</w:t>
              </w:r>
              <w:proofErr w:type="gramStart"/>
              <w:r w:rsidRPr="00845C89">
                <w:rPr>
                  <w:color w:val="000000"/>
                </w:rPr>
                <w:t>合并日</w:t>
              </w:r>
              <w:proofErr w:type="gramEnd"/>
              <w:r w:rsidRPr="00845C89">
                <w:rPr>
                  <w:color w:val="000000"/>
                </w:rPr>
                <w:t>进一步取得股份新支付对价的账面价值之和的差额，调整股本溢价，股本溢价不足冲减的，冲减留存收益。</w:t>
              </w:r>
            </w:p>
            <w:p w14:paraId="34CF0C0F"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lastRenderedPageBreak/>
                <w:t>非同</w:t>
              </w:r>
              <w:proofErr w:type="gramStart"/>
              <w:r w:rsidRPr="00845C89">
                <w:rPr>
                  <w:color w:val="000000"/>
                </w:rPr>
                <w:t>一控制</w:t>
              </w:r>
              <w:proofErr w:type="gramEnd"/>
              <w:r w:rsidRPr="00845C89">
                <w:rPr>
                  <w:color w:val="000000"/>
                </w:rPr>
                <w:t>下的企业合并：公司按照购买日确定的合并成本作为长期股权投资的初始投资成本。因追加投资等原因能够对非同</w:t>
              </w:r>
              <w:proofErr w:type="gramStart"/>
              <w:r w:rsidRPr="00845C89">
                <w:rPr>
                  <w:color w:val="000000"/>
                </w:rPr>
                <w:t>一控制</w:t>
              </w:r>
              <w:proofErr w:type="gramEnd"/>
              <w:r w:rsidRPr="00845C89">
                <w:rPr>
                  <w:color w:val="000000"/>
                </w:rPr>
                <w:t>下的被投资单位实施控制的，按照原持有的股权投资账面价值加上新增投资成本之和，作为改按成本法核算的初始投资成本。</w:t>
              </w:r>
            </w:p>
            <w:p w14:paraId="060E7930" w14:textId="1A4DEFBE" w:rsidR="0003650E" w:rsidRPr="00845C89" w:rsidRDefault="0003650E" w:rsidP="00845C89">
              <w:pPr>
                <w:tabs>
                  <w:tab w:val="num" w:pos="0"/>
                </w:tabs>
                <w:adjustRightInd w:val="0"/>
                <w:snapToGrid w:val="0"/>
                <w:ind w:firstLineChars="202" w:firstLine="424"/>
                <w:rPr>
                  <w:color w:val="000000"/>
                </w:rPr>
              </w:pPr>
              <w:r w:rsidRPr="00845C89">
                <w:rPr>
                  <w:color w:val="000000"/>
                </w:rPr>
                <w:t>2）其他方式取得的长期股权投资</w:t>
              </w:r>
            </w:p>
            <w:p w14:paraId="744BE2D4"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以支付现金方式取得的长期股权投资，按照实际支付的购买价款作为初始投资成本。</w:t>
              </w:r>
            </w:p>
            <w:p w14:paraId="1E49C84B"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以发行权益</w:t>
              </w:r>
              <w:proofErr w:type="gramStart"/>
              <w:r w:rsidRPr="00845C89">
                <w:rPr>
                  <w:color w:val="000000"/>
                </w:rPr>
                <w:t>性证券</w:t>
              </w:r>
              <w:proofErr w:type="gramEnd"/>
              <w:r w:rsidRPr="00845C89">
                <w:rPr>
                  <w:color w:val="000000"/>
                </w:rPr>
                <w:t>取得的长期股权投资，按照发行权益</w:t>
              </w:r>
              <w:proofErr w:type="gramStart"/>
              <w:r w:rsidRPr="00845C89">
                <w:rPr>
                  <w:color w:val="000000"/>
                </w:rPr>
                <w:t>性证券</w:t>
              </w:r>
              <w:proofErr w:type="gramEnd"/>
              <w:r w:rsidRPr="00845C89">
                <w:rPr>
                  <w:color w:val="000000"/>
                </w:rPr>
                <w:t>的公允价值作为初始投资成本。</w:t>
              </w:r>
            </w:p>
            <w:p w14:paraId="0F95A0AB"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在非货币性资产交换具备商业实质和换入资产或换出资产的公允价值能够可靠计量的前提下，非货币性资产交换换入的长期股权投资以换出资产的公允价值和应支付的相关税</w:t>
              </w:r>
              <w:proofErr w:type="gramStart"/>
              <w:r w:rsidRPr="00845C89">
                <w:rPr>
                  <w:color w:val="000000"/>
                </w:rPr>
                <w:t>费确定</w:t>
              </w:r>
              <w:proofErr w:type="gramEnd"/>
              <w:r w:rsidRPr="00845C89">
                <w:rPr>
                  <w:color w:val="000000"/>
                </w:rPr>
                <w:t>其初始投资成本，除非有确凿证据表明换入资产的公允价值更加可靠；不满足上述前提的非货币性资产交换，以换出资产的账面价值和应支付的相关税费作为换入长期股权投资的初始投资成本。</w:t>
              </w:r>
            </w:p>
            <w:p w14:paraId="7A41752B"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通过债务重组取得的长期股权投资，其初始投资成本按照公允价值为基础确定。</w:t>
              </w:r>
            </w:p>
            <w:p w14:paraId="3C38E38A" w14:textId="3695DBBF" w:rsidR="0003650E" w:rsidRPr="00FA46FC" w:rsidRDefault="00FA46FC" w:rsidP="00FA46FC">
              <w:pPr>
                <w:pStyle w:val="afe"/>
                <w:tabs>
                  <w:tab w:val="clear" w:pos="1273"/>
                </w:tabs>
                <w:spacing w:line="380" w:lineRule="atLeast"/>
                <w:ind w:leftChars="0" w:left="0" w:firstLineChars="200" w:firstLine="422"/>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3</w:t>
              </w:r>
              <w:r>
                <w:rPr>
                  <w:rFonts w:ascii="Times New Roman" w:eastAsiaTheme="minorEastAsia" w:hAnsi="Times New Roman" w:hint="eastAsia"/>
                </w:rPr>
                <w:t>）</w:t>
              </w:r>
              <w:r w:rsidR="0003650E">
                <w:rPr>
                  <w:rFonts w:ascii="Times New Roman" w:eastAsiaTheme="minorEastAsia" w:hAnsi="Times New Roman"/>
                </w:rPr>
                <w:t>后续计量及损益确认方法</w:t>
              </w:r>
            </w:p>
            <w:p w14:paraId="6D7DF4C7" w14:textId="2E1BF319" w:rsidR="0003650E" w:rsidRPr="00845C89" w:rsidRDefault="0003650E" w:rsidP="00845C89">
              <w:pPr>
                <w:tabs>
                  <w:tab w:val="num" w:pos="0"/>
                </w:tabs>
                <w:adjustRightInd w:val="0"/>
                <w:snapToGrid w:val="0"/>
                <w:ind w:firstLineChars="202" w:firstLine="424"/>
                <w:rPr>
                  <w:color w:val="000000"/>
                </w:rPr>
              </w:pPr>
              <w:r w:rsidRPr="00845C89">
                <w:rPr>
                  <w:color w:val="000000"/>
                </w:rPr>
                <w:t>1）成本法核算的长期股权投资</w:t>
              </w:r>
            </w:p>
            <w:p w14:paraId="142479B8"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公司对子公司的长期股权投资，采用成本法核算。除取得投资时实际支付的价款或对价中包含的已宣告但尚未发放的现金股利或利润外，公司按照享有被投资单位宣告发放的现金股利或利润确认当期投资收益。</w:t>
              </w:r>
            </w:p>
            <w:p w14:paraId="565E5265" w14:textId="0149CF37" w:rsidR="0003650E" w:rsidRPr="00845C89" w:rsidRDefault="0003650E" w:rsidP="00845C89">
              <w:pPr>
                <w:tabs>
                  <w:tab w:val="num" w:pos="0"/>
                </w:tabs>
                <w:adjustRightInd w:val="0"/>
                <w:snapToGrid w:val="0"/>
                <w:ind w:firstLineChars="202" w:firstLine="424"/>
                <w:rPr>
                  <w:color w:val="000000"/>
                </w:rPr>
              </w:pPr>
              <w:r w:rsidRPr="00845C89">
                <w:rPr>
                  <w:color w:val="000000"/>
                </w:rPr>
                <w:t>2）权益法核算的长期股权投资</w:t>
              </w:r>
            </w:p>
            <w:p w14:paraId="7B8BE2A0"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w:t>
              </w:r>
            </w:p>
            <w:p w14:paraId="40821095"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所有者权益。</w:t>
              </w:r>
            </w:p>
            <w:p w14:paraId="49E6B82A" w14:textId="3FF9771F" w:rsidR="0003650E" w:rsidRPr="00845C89" w:rsidRDefault="0003650E" w:rsidP="00845C89">
              <w:pPr>
                <w:tabs>
                  <w:tab w:val="num" w:pos="0"/>
                </w:tabs>
                <w:adjustRightInd w:val="0"/>
                <w:snapToGrid w:val="0"/>
                <w:ind w:firstLineChars="202" w:firstLine="424"/>
                <w:rPr>
                  <w:color w:val="000000"/>
                </w:rPr>
              </w:pPr>
              <w:r w:rsidRPr="00845C89">
                <w:rPr>
                  <w:color w:val="000000"/>
                </w:rPr>
                <w:t>在确认应享有被投资单位净损益的份额时，以取得投资时被投资单位可辨认净资产的公允价值为基础，并按照公司的会计政策及会计期间，对被投资单位的净利润进行调整后确认。在持有投资期间，被投资单位编制合并财务报表的，以合并财务报表中的净利润、其他综合收益和其他所有者权益变动中归属于被投资单位的金额为基础进行核算。</w:t>
              </w:r>
            </w:p>
            <w:p w14:paraId="333400FF" w14:textId="05CB48EC" w:rsidR="0003650E" w:rsidRPr="00845C89" w:rsidRDefault="0003650E" w:rsidP="00845C89">
              <w:pPr>
                <w:tabs>
                  <w:tab w:val="num" w:pos="0"/>
                </w:tabs>
                <w:adjustRightInd w:val="0"/>
                <w:snapToGrid w:val="0"/>
                <w:ind w:firstLineChars="202" w:firstLine="424"/>
                <w:rPr>
                  <w:color w:val="000000"/>
                </w:rPr>
              </w:pPr>
              <w:r w:rsidRPr="00845C89">
                <w:rPr>
                  <w:color w:val="000000"/>
                </w:rPr>
                <w:t>公司与联营企业、合营企业之间发生的未实现内部交易损益按照应享有的比例计算归属于公司的部分，予以</w:t>
              </w:r>
              <w:proofErr w:type="gramStart"/>
              <w:r w:rsidRPr="00845C89">
                <w:rPr>
                  <w:color w:val="000000"/>
                </w:rPr>
                <w:t>抵销</w:t>
              </w:r>
              <w:proofErr w:type="gramEnd"/>
              <w:r w:rsidRPr="00845C89">
                <w:rPr>
                  <w:color w:val="000000"/>
                </w:rPr>
                <w:t>，在此基础上确认投资收益。与被投资单位发生的未实现内部交易损失，属于资产减值损失的，全额确认。公司与联营企业、合营企业之间发生投出或出售资产的交易，该资产构成业务的，</w:t>
              </w:r>
              <w:proofErr w:type="gramStart"/>
              <w:r w:rsidRPr="00845C89">
                <w:rPr>
                  <w:color w:val="000000"/>
                </w:rPr>
                <w:t>按照</w:t>
              </w:r>
              <w:r w:rsidRPr="00530AB3">
                <w:rPr>
                  <w:color w:val="000000"/>
                </w:rPr>
                <w:t>附</w:t>
              </w:r>
              <w:proofErr w:type="gramEnd"/>
              <w:r w:rsidR="00530AB3" w:rsidRPr="00530AB3">
                <w:rPr>
                  <w:rFonts w:eastAsiaTheme="minorEastAsia" w:hint="eastAsia"/>
                </w:rPr>
                <w:t>5、</w:t>
              </w:r>
              <w:r w:rsidR="00530AB3" w:rsidRPr="00530AB3">
                <w:rPr>
                  <w:rFonts w:eastAsiaTheme="minorEastAsia"/>
                </w:rPr>
                <w:t>同</w:t>
              </w:r>
              <w:proofErr w:type="gramStart"/>
              <w:r w:rsidR="00530AB3" w:rsidRPr="00530AB3">
                <w:rPr>
                  <w:rFonts w:eastAsiaTheme="minorEastAsia"/>
                </w:rPr>
                <w:t>一控制</w:t>
              </w:r>
              <w:proofErr w:type="gramEnd"/>
              <w:r w:rsidR="00530AB3" w:rsidRPr="00530AB3">
                <w:rPr>
                  <w:rFonts w:eastAsiaTheme="minorEastAsia"/>
                </w:rPr>
                <w:t>下和非同</w:t>
              </w:r>
              <w:proofErr w:type="gramStart"/>
              <w:r w:rsidR="00530AB3" w:rsidRPr="00530AB3">
                <w:rPr>
                  <w:rFonts w:eastAsiaTheme="minorEastAsia"/>
                </w:rPr>
                <w:t>一控制</w:t>
              </w:r>
              <w:proofErr w:type="gramEnd"/>
              <w:r w:rsidR="00530AB3" w:rsidRPr="00530AB3">
                <w:rPr>
                  <w:rFonts w:eastAsiaTheme="minorEastAsia"/>
                </w:rPr>
                <w:t>下企业合并的会计处理方法</w:t>
              </w:r>
              <w:proofErr w:type="gramStart"/>
              <w:r w:rsidR="00530AB3" w:rsidRPr="00530AB3">
                <w:t>”</w:t>
              </w:r>
              <w:proofErr w:type="gramEnd"/>
              <w:r w:rsidR="00530AB3" w:rsidRPr="00530AB3">
                <w:rPr>
                  <w:rFonts w:eastAsiaTheme="minorEastAsia"/>
                </w:rPr>
                <w:t>和</w:t>
              </w:r>
              <w:r w:rsidR="00530AB3" w:rsidRPr="00530AB3">
                <w:t>6</w:t>
              </w:r>
              <w:r w:rsidR="00530AB3" w:rsidRPr="00530AB3">
                <w:rPr>
                  <w:rFonts w:hint="eastAsia"/>
                </w:rPr>
                <w:t>、</w:t>
              </w:r>
              <w:r w:rsidR="00530AB3" w:rsidRPr="00530AB3">
                <w:rPr>
                  <w:rFonts w:eastAsiaTheme="minorEastAsia"/>
                </w:rPr>
                <w:t>合并财务报表的编制方法</w:t>
              </w:r>
              <w:proofErr w:type="gramStart"/>
              <w:r w:rsidR="00530AB3" w:rsidRPr="00530AB3">
                <w:t>”</w:t>
              </w:r>
              <w:proofErr w:type="gramEnd"/>
              <w:r w:rsidRPr="00845C89">
                <w:rPr>
                  <w:color w:val="000000"/>
                </w:rPr>
                <w:t>披露的相关政策进行会计处理。</w:t>
              </w:r>
            </w:p>
            <w:p w14:paraId="24763CD2" w14:textId="38671B7B" w:rsidR="0003650E" w:rsidRPr="00845C89" w:rsidRDefault="0003650E" w:rsidP="00845C89">
              <w:pPr>
                <w:tabs>
                  <w:tab w:val="num" w:pos="0"/>
                </w:tabs>
                <w:adjustRightInd w:val="0"/>
                <w:snapToGrid w:val="0"/>
                <w:ind w:firstLineChars="202" w:firstLine="424"/>
                <w:rPr>
                  <w:color w:val="000000"/>
                </w:rPr>
              </w:pPr>
              <w:r w:rsidRPr="00845C89">
                <w:rPr>
                  <w:color w:val="000000"/>
                </w:rPr>
                <w:t>在公司确认应分担被投资单位发生的亏损时，按照以下顺序进行处理：首先，冲减长期股权投资的账面价值。其次，长期股权投资的账面价值不足以冲减的，以其他实质上构成对被投资单位净投资的长期权益账面价值为限继续确认投资损失，冲减长期应收项目等的账面价值。最后，经过上述处理，按照投资合同或协议约定企业仍承担额外义务的，按预计承担的义务确认预计负债，计入当期投资损失。</w:t>
              </w:r>
            </w:p>
            <w:p w14:paraId="6707FFB5" w14:textId="079F2F40" w:rsidR="0003650E" w:rsidRPr="00845C89" w:rsidRDefault="0003650E" w:rsidP="00845C89">
              <w:pPr>
                <w:tabs>
                  <w:tab w:val="num" w:pos="0"/>
                </w:tabs>
                <w:adjustRightInd w:val="0"/>
                <w:snapToGrid w:val="0"/>
                <w:ind w:firstLineChars="202" w:firstLine="424"/>
                <w:rPr>
                  <w:color w:val="000000"/>
                </w:rPr>
              </w:pPr>
              <w:r w:rsidRPr="00845C89">
                <w:rPr>
                  <w:color w:val="000000"/>
                </w:rPr>
                <w:t>3）长期股权投资的处置</w:t>
              </w:r>
            </w:p>
            <w:p w14:paraId="38E99E2B"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处置长期股权投资，其账面价值与实际取得价款的差额，计入当期损益。</w:t>
              </w:r>
            </w:p>
            <w:p w14:paraId="7565A22C"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t>采用权益法核算的长期股权投资，在处置该项投资时，采用与被投资单位直接处置相关资产或负债相同的基础，按相应比例对原计入其他综合收益的部分进行会计处理。因被投资单位除净损益、其他综合收益和利润分配以外的其他所有者权益变动而确认的所有者权益，按比例结转入当期损益，由于被投资方重新计量设定受益计划净负债或净资产变动而产生的其他综合收益除外。</w:t>
              </w:r>
            </w:p>
            <w:p w14:paraId="570B67EC" w14:textId="77777777" w:rsidR="0003650E" w:rsidRPr="00845C89" w:rsidRDefault="0003650E" w:rsidP="00845C89">
              <w:pPr>
                <w:tabs>
                  <w:tab w:val="num" w:pos="0"/>
                </w:tabs>
                <w:adjustRightInd w:val="0"/>
                <w:snapToGrid w:val="0"/>
                <w:ind w:firstLineChars="202" w:firstLine="424"/>
                <w:rPr>
                  <w:color w:val="000000"/>
                </w:rPr>
              </w:pPr>
              <w:r w:rsidRPr="00845C89">
                <w:rPr>
                  <w:color w:val="000000"/>
                </w:rPr>
                <w:lastRenderedPageBreak/>
                <w:t>因处置部分股权投资等原因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损益。</w:t>
              </w:r>
            </w:p>
            <w:p w14:paraId="7E447A1D" w14:textId="77777777" w:rsidR="00801217" w:rsidRDefault="00801217" w:rsidP="00801217">
              <w:pPr>
                <w:tabs>
                  <w:tab w:val="num" w:pos="0"/>
                </w:tabs>
                <w:adjustRightInd w:val="0"/>
                <w:snapToGrid w:val="0"/>
                <w:ind w:firstLineChars="202" w:firstLine="424"/>
                <w:rPr>
                  <w:rFonts w:ascii="Times New Roman" w:hAnsi="Times New Roman" w:cs="Times New Roman"/>
                  <w:szCs w:val="21"/>
                </w:rPr>
              </w:pPr>
              <w:r>
                <w:rPr>
                  <w:rFonts w:hint="eastAsia"/>
                </w:rPr>
                <w:t>因处置部分</w:t>
              </w:r>
              <w:r w:rsidRPr="00801217">
                <w:rPr>
                  <w:rFonts w:hint="eastAsia"/>
                  <w:color w:val="000000"/>
                </w:rPr>
                <w:t>股权</w:t>
              </w:r>
              <w:r>
                <w:rPr>
                  <w:rFonts w:hint="eastAsia"/>
                </w:rPr>
                <w:t>投资、因其他投资方对子公司增资而导致本公司持股比例下降等原因丧失了对被投资单位控制权的，在编制个别财务报表时，剩余股权能够对被投资单位实施共同控制或重大影响的，改按权益法核算，并对该剩余股权视同自取得时即采用权益法核算进行调整；剩余股权不能对被投资单位实施共同控制或施加重大影响的，改按金融工具确认和计量准则的有关规定进行会计处理，其在丧失控制之日的公允价值与账面价值间的差额计入当期损益。</w:t>
              </w:r>
            </w:p>
            <w:p w14:paraId="0202960A" w14:textId="7177F517" w:rsidR="00FB33C1" w:rsidRDefault="0003650E" w:rsidP="00530AB3">
              <w:pPr>
                <w:tabs>
                  <w:tab w:val="num" w:pos="0"/>
                </w:tabs>
                <w:adjustRightInd w:val="0"/>
                <w:snapToGrid w:val="0"/>
                <w:ind w:firstLineChars="202" w:firstLine="424"/>
                <w:rPr>
                  <w:szCs w:val="21"/>
                </w:rPr>
              </w:pPr>
              <w:r w:rsidRPr="00845C89">
                <w:rPr>
                  <w:color w:val="000000"/>
                </w:rPr>
                <w:t>处置的股权是因追加投资等原因通过企业合并取得的，在编制个别财务报表时，处置后的剩余股权采用成本法或权益法核算的，购买日之前持有的股权投资因采用权益法核算而确认的其他综合收益和其他所有者权益按比例结转；处置后的剩余股权改按金融工具确认和计量准则进行会计处理的，其他综合收益和其他所有者权益全部结转。</w:t>
              </w:r>
            </w:p>
          </w:sdtContent>
        </w:sdt>
        <w:p w14:paraId="3842BB99" w14:textId="77777777" w:rsidR="00FB33C1" w:rsidRDefault="001429B9">
          <w:pPr>
            <w:rPr>
              <w:szCs w:val="21"/>
            </w:rPr>
          </w:pPr>
        </w:p>
      </w:sdtContent>
    </w:sdt>
    <w:p w14:paraId="7323BEBD" w14:textId="77777777" w:rsidR="00FB33C1" w:rsidRDefault="00D16763" w:rsidP="003C38A3">
      <w:pPr>
        <w:pStyle w:val="30"/>
        <w:numPr>
          <w:ilvl w:val="0"/>
          <w:numId w:val="44"/>
        </w:numPr>
      </w:pPr>
      <w:r>
        <w:t>投资性房地产</w:t>
      </w:r>
    </w:p>
    <w:sdt>
      <w:sdtPr>
        <w:rPr>
          <w:rFonts w:ascii="宋体" w:hAnsi="宋体" w:cs="宋体" w:hint="eastAsia"/>
          <w:b/>
          <w:bCs/>
          <w:color w:val="auto"/>
          <w:kern w:val="0"/>
        </w:rPr>
        <w:alias w:val="选项模块:成本计量模式"/>
        <w:tag w:val="_GBC_20b1c487c1e348188269523d7d980194"/>
        <w:id w:val="-292835151"/>
        <w:lock w:val="sdtLocked"/>
        <w:placeholder>
          <w:docPart w:val="GBC22222222222222222222222222222"/>
        </w:placeholder>
      </w:sdtPr>
      <w:sdtEndPr>
        <w:rPr>
          <w:rFonts w:ascii="Times New Roman" w:hAnsi="Times New Roman" w:cs="Times New Roman"/>
          <w:b w:val="0"/>
          <w:bCs w:val="0"/>
          <w:color w:val="000000"/>
          <w:kern w:val="2"/>
          <w:szCs w:val="21"/>
        </w:rPr>
      </w:sdtEndPr>
      <w:sdtContent>
        <w:sdt>
          <w:sdtPr>
            <w:rPr>
              <w:rFonts w:ascii="宋体" w:hAnsi="宋体" w:cs="宋体"/>
              <w:color w:val="auto"/>
              <w:kern w:val="0"/>
              <w:szCs w:val="21"/>
            </w:rPr>
            <w:alias w:val="采用成本计量模式的折旧或摊销方法"/>
            <w:tag w:val="_GBC_5b2898357289426780691d99ea19aa67"/>
            <w:id w:val="-1734990779"/>
            <w:lock w:val="sdtLocked"/>
          </w:sdtPr>
          <w:sdtEndPr>
            <w:rPr>
              <w:rFonts w:ascii="Times New Roman" w:hAnsi="Times New Roman" w:cs="Times New Roman"/>
              <w:color w:val="000000"/>
              <w:kern w:val="2"/>
            </w:rPr>
          </w:sdtEndPr>
          <w:sdtContent>
            <w:p w14:paraId="640B9BA0" w14:textId="77777777" w:rsidR="009450AB" w:rsidRDefault="009450AB" w:rsidP="009450AB">
              <w:pPr>
                <w:pStyle w:val="23"/>
                <w:ind w:left="0" w:firstLineChars="201" w:firstLine="424"/>
                <w:rPr>
                  <w:color w:val="auto"/>
                  <w:szCs w:val="21"/>
                </w:rPr>
              </w:pPr>
              <w:r>
                <w:rPr>
                  <w:rFonts w:hint="eastAsia"/>
                  <w:color w:val="auto"/>
                </w:rPr>
                <w:t>投资性房地产是指为赚取租金或资本增值，或两者兼有而持有的房地产，包括已出租的土地使用权、持有并</w:t>
              </w:r>
              <w:proofErr w:type="gramStart"/>
              <w:r>
                <w:rPr>
                  <w:rFonts w:hint="eastAsia"/>
                  <w:color w:val="auto"/>
                </w:rPr>
                <w:t>准备增值</w:t>
              </w:r>
              <w:proofErr w:type="gramEnd"/>
              <w:r>
                <w:rPr>
                  <w:rFonts w:hint="eastAsia"/>
                  <w:color w:val="auto"/>
                </w:rPr>
                <w:t>后转让的土地使用权、已出租的建筑物（含自行建造或开发活动完成后用于出租的建筑物以及正在建造或开发过程中将来用于出租的建筑物）。</w:t>
              </w:r>
            </w:p>
            <w:p w14:paraId="75D66706" w14:textId="00E45B8F" w:rsidR="00417D6F" w:rsidRPr="00FA46FC" w:rsidRDefault="009450AB" w:rsidP="00FA46FC">
              <w:pPr>
                <w:pStyle w:val="23"/>
                <w:ind w:left="0" w:firstLineChars="201" w:firstLine="422"/>
              </w:pPr>
              <w:r>
                <w:rPr>
                  <w:rFonts w:hint="eastAsia"/>
                </w:rPr>
                <w:t>公司对现有投资性房地产采用成本模式计量。对按照成本模式计量的投资性房地产－出租用建筑物采用与本公司固定资产相同的折旧政策，出租用土地使用权按与无形资产相同的摊销政策执行。</w:t>
              </w:r>
            </w:p>
          </w:sdtContent>
        </w:sdt>
      </w:sdtContent>
    </w:sdt>
    <w:p w14:paraId="00810DF4" w14:textId="77777777" w:rsidR="00FB33C1" w:rsidRDefault="00FB33C1">
      <w:pPr>
        <w:rPr>
          <w:szCs w:val="21"/>
        </w:rPr>
      </w:pPr>
    </w:p>
    <w:p w14:paraId="720108BA" w14:textId="77777777" w:rsidR="00FB33C1" w:rsidRDefault="00D16763" w:rsidP="003C38A3">
      <w:pPr>
        <w:pStyle w:val="30"/>
        <w:numPr>
          <w:ilvl w:val="0"/>
          <w:numId w:val="44"/>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cs="Times New Roman"/>
          <w:kern w:val="2"/>
          <w:szCs w:val="21"/>
        </w:rPr>
      </w:sdtEndPr>
      <w:sdtContent>
        <w:p w14:paraId="2CB8C587" w14:textId="77777777" w:rsidR="00FB33C1" w:rsidRDefault="00D16763" w:rsidP="003C38A3">
          <w:pPr>
            <w:pStyle w:val="4"/>
            <w:numPr>
              <w:ilvl w:val="0"/>
              <w:numId w:val="47"/>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14:paraId="477E9818" w14:textId="77777777" w:rsidR="00FB33C1" w:rsidRDefault="00D16763">
              <w:r>
                <w:fldChar w:fldCharType="begin"/>
              </w:r>
              <w:r w:rsidR="00176B6A">
                <w:instrText xml:space="preserve">MACROBUTTON  SnrToggleCheckbox √适用 </w:instrText>
              </w:r>
              <w:r>
                <w:fldChar w:fldCharType="end"/>
              </w:r>
              <w:r>
                <w:fldChar w:fldCharType="begin"/>
              </w:r>
              <w:r w:rsidR="00176B6A">
                <w:instrText xml:space="preserve"> MACROBUTTON  SnrToggleCheckbox □不适用 </w:instrText>
              </w:r>
              <w:r>
                <w:fldChar w:fldCharType="end"/>
              </w:r>
            </w:p>
          </w:sdtContent>
        </w:sdt>
        <w:sdt>
          <w:sdtPr>
            <w:rPr>
              <w:rFonts w:cs="宋体"/>
              <w:bCs/>
              <w:kern w:val="0"/>
              <w:szCs w:val="24"/>
            </w:rPr>
            <w:alias w:val="固定资产确认条件"/>
            <w:tag w:val="_GBC_3044d53470b143fa9477fa34b85d4ec5"/>
            <w:id w:val="143795786"/>
            <w:lock w:val="sdtLocked"/>
            <w:placeholder>
              <w:docPart w:val="GBC22222222222222222222222222222"/>
            </w:placeholder>
          </w:sdtPr>
          <w:sdtEndPr>
            <w:rPr>
              <w:rFonts w:cs="Times New Roman"/>
              <w:b/>
              <w:kern w:val="2"/>
              <w:szCs w:val="21"/>
            </w:rPr>
          </w:sdtEndPr>
          <w:sdtContent>
            <w:p w14:paraId="5E9DB891" w14:textId="77777777" w:rsidR="00176B6A" w:rsidRDefault="00176B6A" w:rsidP="00176B6A">
              <w:pPr>
                <w:pStyle w:val="afd"/>
                <w:ind w:leftChars="0" w:left="0" w:firstLineChars="202" w:firstLine="424"/>
                <w:rPr>
                  <w:rFonts w:ascii="Times New Roman" w:eastAsiaTheme="minorEastAsia" w:hAnsi="Times New Roman"/>
                  <w:color w:val="000000"/>
                </w:rPr>
              </w:pPr>
              <w:r>
                <w:rPr>
                  <w:rFonts w:ascii="Times New Roman" w:eastAsiaTheme="minorEastAsia" w:hAnsi="Times New Roman"/>
                  <w:color w:val="000000"/>
                </w:rPr>
                <w:t>固定资产指为生产商品、提供劳务、出租或经营管理而持有，并且使用寿命超过一个会计年度的有形资产。固定资产在同时满足下列条件时予以确认：</w:t>
              </w:r>
            </w:p>
            <w:p w14:paraId="63BE896F" w14:textId="61BE4926" w:rsidR="00176B6A" w:rsidRDefault="00176B6A" w:rsidP="00176B6A">
              <w:pPr>
                <w:pStyle w:val="afd"/>
                <w:ind w:leftChars="0" w:left="0" w:firstLineChars="200" w:firstLine="420"/>
                <w:rPr>
                  <w:rFonts w:ascii="Times New Roman" w:eastAsiaTheme="minorEastAsia" w:hAnsi="Times New Roman"/>
                  <w:color w:val="000000"/>
                </w:rPr>
              </w:pPr>
              <w:r>
                <w:rPr>
                  <w:rFonts w:ascii="Times New Roman" w:eastAsiaTheme="minorEastAsia" w:hAnsi="Times New Roman"/>
                  <w:color w:val="000000"/>
                </w:rPr>
                <w:t>1</w:t>
              </w:r>
              <w:r>
                <w:rPr>
                  <w:rFonts w:ascii="Times New Roman" w:eastAsiaTheme="minorEastAsia" w:hAnsi="Times New Roman"/>
                  <w:color w:val="000000"/>
                </w:rPr>
                <w:t>）与该固定资产有关的经济利益很可能流入企业；</w:t>
              </w:r>
            </w:p>
            <w:p w14:paraId="0D1CDE50" w14:textId="66B8AE9B" w:rsidR="00FB33C1" w:rsidRPr="00FA46FC" w:rsidRDefault="00176B6A" w:rsidP="00FA46FC">
              <w:pPr>
                <w:pStyle w:val="afd"/>
                <w:ind w:leftChars="0" w:left="0" w:firstLineChars="200" w:firstLine="420"/>
                <w:rPr>
                  <w:rFonts w:ascii="Times New Roman" w:eastAsiaTheme="minorEastAsia" w:hAnsi="Times New Roman"/>
                  <w:color w:val="000000"/>
                </w:rPr>
              </w:pPr>
              <w:r>
                <w:rPr>
                  <w:rFonts w:ascii="Times New Roman" w:eastAsiaTheme="minorEastAsia" w:hAnsi="Times New Roman"/>
                  <w:color w:val="000000"/>
                </w:rPr>
                <w:t>2</w:t>
              </w:r>
              <w:r>
                <w:rPr>
                  <w:rFonts w:ascii="Times New Roman" w:eastAsiaTheme="minorEastAsia" w:hAnsi="Times New Roman"/>
                  <w:color w:val="000000"/>
                </w:rPr>
                <w:t>）该固定资产的成本能够可靠地计量。</w:t>
              </w:r>
            </w:p>
          </w:sdtContent>
        </w:sdt>
      </w:sdtContent>
    </w:sdt>
    <w:p w14:paraId="27896873" w14:textId="77777777" w:rsidR="00FB33C1" w:rsidRDefault="00FB33C1">
      <w:pPr>
        <w:rPr>
          <w:szCs w:val="21"/>
        </w:rPr>
      </w:pPr>
    </w:p>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Times New Roman"/>
          <w:kern w:val="2"/>
          <w:szCs w:val="21"/>
        </w:rPr>
      </w:sdtEndPr>
      <w:sdtContent>
        <w:p w14:paraId="5D78BEE5" w14:textId="77777777" w:rsidR="00FB33C1" w:rsidRDefault="00D16763" w:rsidP="003C38A3">
          <w:pPr>
            <w:pStyle w:val="4"/>
            <w:numPr>
              <w:ilvl w:val="0"/>
              <w:numId w:val="47"/>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14:paraId="7C403D17" w14:textId="77777777" w:rsidR="00176B6A" w:rsidRDefault="00D16763">
              <w:r>
                <w:fldChar w:fldCharType="begin"/>
              </w:r>
              <w:r w:rsidR="00176B6A">
                <w:instrText xml:space="preserve">MACROBUTTON  SnrToggleCheckbox √适用 </w:instrText>
              </w:r>
              <w:r>
                <w:fldChar w:fldCharType="end"/>
              </w:r>
              <w:r>
                <w:fldChar w:fldCharType="begin"/>
              </w:r>
              <w:r w:rsidR="00176B6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725"/>
            <w:gridCol w:w="1727"/>
            <w:gridCol w:w="1727"/>
            <w:gridCol w:w="1727"/>
          </w:tblGrid>
          <w:tr w:rsidR="00176B6A" w14:paraId="3DC40244" w14:textId="77777777" w:rsidTr="00781872">
            <w:sdt>
              <w:sdtPr>
                <w:tag w:val="_PLD_b93b748ee97a4a8bae6f8263364d91d5"/>
                <w:id w:val="1808048875"/>
                <w:lock w:val="sdtLocked"/>
              </w:sdtPr>
              <w:sdtContent>
                <w:tc>
                  <w:tcPr>
                    <w:tcW w:w="949" w:type="pct"/>
                    <w:vAlign w:val="center"/>
                  </w:tcPr>
                  <w:p w14:paraId="47749CC2" w14:textId="77777777" w:rsidR="00176B6A" w:rsidRDefault="00176B6A" w:rsidP="00781872">
                    <w:pPr>
                      <w:jc w:val="center"/>
                      <w:rPr>
                        <w:szCs w:val="21"/>
                      </w:rPr>
                    </w:pPr>
                    <w:r>
                      <w:rPr>
                        <w:szCs w:val="21"/>
                      </w:rPr>
                      <w:t>类别</w:t>
                    </w:r>
                  </w:p>
                </w:tc>
              </w:sdtContent>
            </w:sdt>
            <w:sdt>
              <w:sdtPr>
                <w:tag w:val="_PLD_8eb75a8ba4fb45a3be1c35e2609526fb"/>
                <w:id w:val="1623575801"/>
                <w:lock w:val="sdtLocked"/>
              </w:sdtPr>
              <w:sdtContent>
                <w:tc>
                  <w:tcPr>
                    <w:tcW w:w="1012" w:type="pct"/>
                    <w:vAlign w:val="center"/>
                  </w:tcPr>
                  <w:p w14:paraId="5FAE8CA0" w14:textId="77777777" w:rsidR="00176B6A" w:rsidRDefault="00176B6A" w:rsidP="00781872">
                    <w:pPr>
                      <w:jc w:val="center"/>
                      <w:rPr>
                        <w:szCs w:val="21"/>
                      </w:rPr>
                    </w:pPr>
                    <w:r>
                      <w:rPr>
                        <w:rFonts w:hint="eastAsia"/>
                        <w:szCs w:val="21"/>
                      </w:rPr>
                      <w:t>折旧方法</w:t>
                    </w:r>
                  </w:p>
                </w:tc>
              </w:sdtContent>
            </w:sdt>
            <w:sdt>
              <w:sdtPr>
                <w:tag w:val="_PLD_288e4cb255e44ed98e0c53f336ac01e0"/>
                <w:id w:val="-787891564"/>
                <w:lock w:val="sdtLocked"/>
              </w:sdtPr>
              <w:sdtContent>
                <w:tc>
                  <w:tcPr>
                    <w:tcW w:w="1013" w:type="pct"/>
                    <w:vAlign w:val="center"/>
                  </w:tcPr>
                  <w:p w14:paraId="4655C146" w14:textId="77777777" w:rsidR="00176B6A" w:rsidRDefault="00176B6A" w:rsidP="00781872">
                    <w:pPr>
                      <w:jc w:val="center"/>
                      <w:rPr>
                        <w:szCs w:val="21"/>
                      </w:rPr>
                    </w:pPr>
                    <w:r>
                      <w:rPr>
                        <w:szCs w:val="21"/>
                      </w:rPr>
                      <w:t>折旧年限（年）</w:t>
                    </w:r>
                  </w:p>
                </w:tc>
              </w:sdtContent>
            </w:sdt>
            <w:sdt>
              <w:sdtPr>
                <w:tag w:val="_PLD_b978331f5a784568b426597e450ebc7a"/>
                <w:id w:val="334971701"/>
                <w:lock w:val="sdtLocked"/>
              </w:sdtPr>
              <w:sdtContent>
                <w:tc>
                  <w:tcPr>
                    <w:tcW w:w="1013" w:type="pct"/>
                    <w:vAlign w:val="center"/>
                  </w:tcPr>
                  <w:p w14:paraId="62E46A87" w14:textId="77777777" w:rsidR="00176B6A" w:rsidRDefault="00176B6A" w:rsidP="00781872">
                    <w:pPr>
                      <w:jc w:val="center"/>
                      <w:rPr>
                        <w:szCs w:val="21"/>
                      </w:rPr>
                    </w:pPr>
                    <w:r>
                      <w:rPr>
                        <w:szCs w:val="21"/>
                      </w:rPr>
                      <w:t>残值率</w:t>
                    </w:r>
                  </w:p>
                </w:tc>
              </w:sdtContent>
            </w:sdt>
            <w:sdt>
              <w:sdtPr>
                <w:tag w:val="_PLD_02921e2cbb3b427bb4fe2aba2949e56a"/>
                <w:id w:val="-1766294650"/>
                <w:lock w:val="sdtLocked"/>
              </w:sdtPr>
              <w:sdtContent>
                <w:tc>
                  <w:tcPr>
                    <w:tcW w:w="1013" w:type="pct"/>
                    <w:vAlign w:val="center"/>
                  </w:tcPr>
                  <w:p w14:paraId="6FD79D8C" w14:textId="77777777" w:rsidR="00176B6A" w:rsidRDefault="00176B6A" w:rsidP="00781872">
                    <w:pPr>
                      <w:jc w:val="center"/>
                      <w:rPr>
                        <w:szCs w:val="21"/>
                      </w:rPr>
                    </w:pPr>
                    <w:r>
                      <w:rPr>
                        <w:szCs w:val="21"/>
                      </w:rPr>
                      <w:t>年折旧率</w:t>
                    </w:r>
                  </w:p>
                </w:tc>
              </w:sdtContent>
            </w:sdt>
          </w:tr>
          <w:sdt>
            <w:sdtPr>
              <w:rPr>
                <w:szCs w:val="21"/>
              </w:rPr>
              <w:alias w:val="其他固定资产计价、折旧、减值方法"/>
              <w:tag w:val="_GBC_f1ad6125c5d74d2a98f593d2ba574474"/>
              <w:id w:val="588979737"/>
              <w:lock w:val="sdtLocked"/>
            </w:sdtPr>
            <w:sdtContent>
              <w:tr w:rsidR="00176B6A" w14:paraId="1208AD03" w14:textId="77777777" w:rsidTr="00781872">
                <w:tc>
                  <w:tcPr>
                    <w:tcW w:w="949" w:type="pct"/>
                  </w:tcPr>
                  <w:p w14:paraId="2397AEAA" w14:textId="77777777" w:rsidR="00176B6A" w:rsidRDefault="00176B6A" w:rsidP="00781872">
                    <w:pPr>
                      <w:rPr>
                        <w:szCs w:val="21"/>
                      </w:rPr>
                    </w:pPr>
                    <w:r>
                      <w:rPr>
                        <w:rFonts w:eastAsiaTheme="minorEastAsia"/>
                        <w:color w:val="000000"/>
                        <w:szCs w:val="21"/>
                      </w:rPr>
                      <w:t>房屋及建筑物</w:t>
                    </w:r>
                  </w:p>
                </w:tc>
                <w:tc>
                  <w:tcPr>
                    <w:tcW w:w="1012" w:type="pct"/>
                  </w:tcPr>
                  <w:p w14:paraId="0D147FEF" w14:textId="77777777" w:rsidR="00176B6A" w:rsidRDefault="00176B6A" w:rsidP="00781872">
                    <w:pPr>
                      <w:rPr>
                        <w:szCs w:val="21"/>
                      </w:rPr>
                    </w:pPr>
                    <w:r>
                      <w:rPr>
                        <w:rFonts w:hint="eastAsia"/>
                        <w:szCs w:val="21"/>
                      </w:rPr>
                      <w:t>年限平均法</w:t>
                    </w:r>
                  </w:p>
                </w:tc>
                <w:tc>
                  <w:tcPr>
                    <w:tcW w:w="1013" w:type="pct"/>
                  </w:tcPr>
                  <w:p w14:paraId="667CB4EF" w14:textId="77777777" w:rsidR="00176B6A" w:rsidRDefault="00176B6A" w:rsidP="00781872">
                    <w:pPr>
                      <w:rPr>
                        <w:szCs w:val="21"/>
                      </w:rPr>
                    </w:pPr>
                    <w:r>
                      <w:rPr>
                        <w:rFonts w:hint="eastAsia"/>
                        <w:szCs w:val="21"/>
                      </w:rPr>
                      <w:t>20</w:t>
                    </w:r>
                  </w:p>
                </w:tc>
                <w:tc>
                  <w:tcPr>
                    <w:tcW w:w="1013" w:type="pct"/>
                  </w:tcPr>
                  <w:p w14:paraId="59362F1B" w14:textId="77777777" w:rsidR="00176B6A" w:rsidRDefault="00176B6A" w:rsidP="00781872">
                    <w:pPr>
                      <w:rPr>
                        <w:szCs w:val="21"/>
                      </w:rPr>
                    </w:pPr>
                    <w:r>
                      <w:rPr>
                        <w:rFonts w:hint="eastAsia"/>
                        <w:szCs w:val="21"/>
                      </w:rPr>
                      <w:t>4</w:t>
                    </w:r>
                  </w:p>
                </w:tc>
                <w:tc>
                  <w:tcPr>
                    <w:tcW w:w="1013" w:type="pct"/>
                  </w:tcPr>
                  <w:p w14:paraId="0EBA096F" w14:textId="77777777" w:rsidR="00176B6A" w:rsidRDefault="00176B6A" w:rsidP="00781872">
                    <w:pPr>
                      <w:rPr>
                        <w:szCs w:val="21"/>
                      </w:rPr>
                    </w:pPr>
                    <w:r>
                      <w:rPr>
                        <w:rFonts w:hint="eastAsia"/>
                        <w:szCs w:val="21"/>
                      </w:rPr>
                      <w:t>4.8</w:t>
                    </w:r>
                  </w:p>
                </w:tc>
              </w:tr>
            </w:sdtContent>
          </w:sdt>
          <w:sdt>
            <w:sdtPr>
              <w:rPr>
                <w:szCs w:val="21"/>
              </w:rPr>
              <w:alias w:val="其他固定资产计价、折旧、减值方法"/>
              <w:tag w:val="_GBC_f1ad6125c5d74d2a98f593d2ba574474"/>
              <w:id w:val="24753694"/>
              <w:lock w:val="sdtLocked"/>
            </w:sdtPr>
            <w:sdtContent>
              <w:tr w:rsidR="00176B6A" w14:paraId="09A41BCD" w14:textId="77777777" w:rsidTr="00781872">
                <w:tc>
                  <w:tcPr>
                    <w:tcW w:w="949" w:type="pct"/>
                  </w:tcPr>
                  <w:p w14:paraId="71E1FCB7" w14:textId="77777777" w:rsidR="00176B6A" w:rsidRDefault="00176B6A" w:rsidP="00781872">
                    <w:pPr>
                      <w:rPr>
                        <w:szCs w:val="21"/>
                      </w:rPr>
                    </w:pPr>
                    <w:r>
                      <w:rPr>
                        <w:rFonts w:hint="eastAsia"/>
                        <w:szCs w:val="21"/>
                      </w:rPr>
                      <w:t>通用设备</w:t>
                    </w:r>
                  </w:p>
                </w:tc>
                <w:tc>
                  <w:tcPr>
                    <w:tcW w:w="1012" w:type="pct"/>
                  </w:tcPr>
                  <w:p w14:paraId="05A8F444" w14:textId="77777777" w:rsidR="00176B6A" w:rsidRDefault="00176B6A" w:rsidP="00781872">
                    <w:pPr>
                      <w:rPr>
                        <w:szCs w:val="21"/>
                      </w:rPr>
                    </w:pPr>
                    <w:r>
                      <w:rPr>
                        <w:rFonts w:hint="eastAsia"/>
                        <w:szCs w:val="21"/>
                      </w:rPr>
                      <w:t>年限平均法</w:t>
                    </w:r>
                  </w:p>
                </w:tc>
                <w:tc>
                  <w:tcPr>
                    <w:tcW w:w="1013" w:type="pct"/>
                  </w:tcPr>
                  <w:p w14:paraId="3DAF8AE0" w14:textId="77777777" w:rsidR="00176B6A" w:rsidRDefault="00176B6A" w:rsidP="00781872">
                    <w:pPr>
                      <w:rPr>
                        <w:szCs w:val="21"/>
                      </w:rPr>
                    </w:pPr>
                    <w:r>
                      <w:rPr>
                        <w:rFonts w:hint="eastAsia"/>
                        <w:szCs w:val="21"/>
                      </w:rPr>
                      <w:t>5-10</w:t>
                    </w:r>
                  </w:p>
                </w:tc>
                <w:tc>
                  <w:tcPr>
                    <w:tcW w:w="1013" w:type="pct"/>
                  </w:tcPr>
                  <w:p w14:paraId="126F99BB" w14:textId="77777777" w:rsidR="00176B6A" w:rsidRDefault="00176B6A" w:rsidP="00781872">
                    <w:pPr>
                      <w:rPr>
                        <w:szCs w:val="21"/>
                      </w:rPr>
                    </w:pPr>
                    <w:r>
                      <w:rPr>
                        <w:rFonts w:hint="eastAsia"/>
                        <w:szCs w:val="21"/>
                      </w:rPr>
                      <w:t>4</w:t>
                    </w:r>
                  </w:p>
                </w:tc>
                <w:tc>
                  <w:tcPr>
                    <w:tcW w:w="1013" w:type="pct"/>
                  </w:tcPr>
                  <w:p w14:paraId="5E69530E" w14:textId="77777777" w:rsidR="00176B6A" w:rsidRDefault="00176B6A" w:rsidP="00781872">
                    <w:pPr>
                      <w:rPr>
                        <w:szCs w:val="21"/>
                      </w:rPr>
                    </w:pPr>
                    <w:r>
                      <w:rPr>
                        <w:rFonts w:hint="eastAsia"/>
                        <w:szCs w:val="21"/>
                      </w:rPr>
                      <w:t>19.2-9.6</w:t>
                    </w:r>
                  </w:p>
                </w:tc>
              </w:tr>
            </w:sdtContent>
          </w:sdt>
          <w:sdt>
            <w:sdtPr>
              <w:rPr>
                <w:szCs w:val="21"/>
              </w:rPr>
              <w:alias w:val="其他固定资产计价、折旧、减值方法"/>
              <w:tag w:val="_GBC_f1ad6125c5d74d2a98f593d2ba574474"/>
              <w:id w:val="1547334794"/>
              <w:lock w:val="sdtLocked"/>
            </w:sdtPr>
            <w:sdtContent>
              <w:tr w:rsidR="00176B6A" w14:paraId="51AA84A8" w14:textId="77777777" w:rsidTr="00781872">
                <w:tc>
                  <w:tcPr>
                    <w:tcW w:w="949" w:type="pct"/>
                  </w:tcPr>
                  <w:p w14:paraId="77CB4789" w14:textId="77777777" w:rsidR="00176B6A" w:rsidRDefault="00176B6A" w:rsidP="00781872">
                    <w:pPr>
                      <w:rPr>
                        <w:szCs w:val="21"/>
                      </w:rPr>
                    </w:pPr>
                    <w:r>
                      <w:rPr>
                        <w:rFonts w:hint="eastAsia"/>
                        <w:szCs w:val="21"/>
                      </w:rPr>
                      <w:t>专用设备</w:t>
                    </w:r>
                  </w:p>
                </w:tc>
                <w:tc>
                  <w:tcPr>
                    <w:tcW w:w="1012" w:type="pct"/>
                  </w:tcPr>
                  <w:p w14:paraId="4C843839" w14:textId="77777777" w:rsidR="00176B6A" w:rsidRDefault="00176B6A" w:rsidP="00781872">
                    <w:pPr>
                      <w:rPr>
                        <w:szCs w:val="21"/>
                      </w:rPr>
                    </w:pPr>
                    <w:r>
                      <w:rPr>
                        <w:rFonts w:hint="eastAsia"/>
                        <w:szCs w:val="21"/>
                      </w:rPr>
                      <w:t>年限平均法</w:t>
                    </w:r>
                  </w:p>
                </w:tc>
                <w:tc>
                  <w:tcPr>
                    <w:tcW w:w="1013" w:type="pct"/>
                  </w:tcPr>
                  <w:p w14:paraId="076DBA74" w14:textId="77777777" w:rsidR="00176B6A" w:rsidRDefault="00176B6A" w:rsidP="00781872">
                    <w:pPr>
                      <w:rPr>
                        <w:szCs w:val="21"/>
                      </w:rPr>
                    </w:pPr>
                    <w:r>
                      <w:rPr>
                        <w:rFonts w:hint="eastAsia"/>
                        <w:szCs w:val="21"/>
                      </w:rPr>
                      <w:t>10-13</w:t>
                    </w:r>
                  </w:p>
                </w:tc>
                <w:tc>
                  <w:tcPr>
                    <w:tcW w:w="1013" w:type="pct"/>
                  </w:tcPr>
                  <w:p w14:paraId="17969C28" w14:textId="77777777" w:rsidR="00176B6A" w:rsidRDefault="00176B6A" w:rsidP="00781872">
                    <w:pPr>
                      <w:rPr>
                        <w:szCs w:val="21"/>
                      </w:rPr>
                    </w:pPr>
                    <w:r>
                      <w:rPr>
                        <w:rFonts w:hint="eastAsia"/>
                        <w:szCs w:val="21"/>
                      </w:rPr>
                      <w:t>4</w:t>
                    </w:r>
                  </w:p>
                </w:tc>
                <w:tc>
                  <w:tcPr>
                    <w:tcW w:w="1013" w:type="pct"/>
                  </w:tcPr>
                  <w:p w14:paraId="07F15DDC" w14:textId="77777777" w:rsidR="00176B6A" w:rsidRDefault="00176B6A" w:rsidP="00781872">
                    <w:pPr>
                      <w:rPr>
                        <w:szCs w:val="21"/>
                      </w:rPr>
                    </w:pPr>
                    <w:r>
                      <w:rPr>
                        <w:rFonts w:hint="eastAsia"/>
                        <w:szCs w:val="21"/>
                      </w:rPr>
                      <w:t>9.6-7.4</w:t>
                    </w:r>
                  </w:p>
                </w:tc>
              </w:tr>
            </w:sdtContent>
          </w:sdt>
          <w:sdt>
            <w:sdtPr>
              <w:rPr>
                <w:szCs w:val="21"/>
              </w:rPr>
              <w:alias w:val="其他固定资产计价、折旧、减值方法"/>
              <w:tag w:val="_GBC_f1ad6125c5d74d2a98f593d2ba574474"/>
              <w:id w:val="578795658"/>
              <w:lock w:val="sdtLocked"/>
            </w:sdtPr>
            <w:sdtContent>
              <w:tr w:rsidR="00176B6A" w14:paraId="39A027B9" w14:textId="77777777" w:rsidTr="00781872">
                <w:tc>
                  <w:tcPr>
                    <w:tcW w:w="949" w:type="pct"/>
                  </w:tcPr>
                  <w:p w14:paraId="15B002AA" w14:textId="77777777" w:rsidR="00176B6A" w:rsidRDefault="00176B6A" w:rsidP="00781872">
                    <w:pPr>
                      <w:rPr>
                        <w:szCs w:val="21"/>
                      </w:rPr>
                    </w:pPr>
                    <w:r>
                      <w:rPr>
                        <w:rFonts w:hint="eastAsia"/>
                        <w:szCs w:val="21"/>
                      </w:rPr>
                      <w:t>运输设备</w:t>
                    </w:r>
                  </w:p>
                </w:tc>
                <w:tc>
                  <w:tcPr>
                    <w:tcW w:w="1012" w:type="pct"/>
                  </w:tcPr>
                  <w:p w14:paraId="1C63013C" w14:textId="77777777" w:rsidR="00176B6A" w:rsidRDefault="00176B6A" w:rsidP="00781872">
                    <w:pPr>
                      <w:rPr>
                        <w:szCs w:val="21"/>
                      </w:rPr>
                    </w:pPr>
                    <w:r>
                      <w:rPr>
                        <w:rFonts w:hint="eastAsia"/>
                        <w:szCs w:val="21"/>
                      </w:rPr>
                      <w:t>年限平均法</w:t>
                    </w:r>
                  </w:p>
                </w:tc>
                <w:tc>
                  <w:tcPr>
                    <w:tcW w:w="1013" w:type="pct"/>
                  </w:tcPr>
                  <w:p w14:paraId="1D332D98" w14:textId="77777777" w:rsidR="00176B6A" w:rsidRDefault="00176B6A" w:rsidP="00781872">
                    <w:pPr>
                      <w:rPr>
                        <w:szCs w:val="21"/>
                      </w:rPr>
                    </w:pPr>
                    <w:r>
                      <w:rPr>
                        <w:rFonts w:hint="eastAsia"/>
                        <w:szCs w:val="21"/>
                      </w:rPr>
                      <w:t>5-10</w:t>
                    </w:r>
                  </w:p>
                </w:tc>
                <w:tc>
                  <w:tcPr>
                    <w:tcW w:w="1013" w:type="pct"/>
                  </w:tcPr>
                  <w:p w14:paraId="4F68EF0B" w14:textId="77777777" w:rsidR="00176B6A" w:rsidRDefault="00176B6A" w:rsidP="00781872">
                    <w:pPr>
                      <w:rPr>
                        <w:szCs w:val="21"/>
                      </w:rPr>
                    </w:pPr>
                    <w:r>
                      <w:rPr>
                        <w:rFonts w:hint="eastAsia"/>
                        <w:szCs w:val="21"/>
                      </w:rPr>
                      <w:t>4</w:t>
                    </w:r>
                  </w:p>
                </w:tc>
                <w:tc>
                  <w:tcPr>
                    <w:tcW w:w="1013" w:type="pct"/>
                  </w:tcPr>
                  <w:p w14:paraId="07A75623" w14:textId="77777777" w:rsidR="00176B6A" w:rsidRDefault="00176B6A" w:rsidP="00781872">
                    <w:pPr>
                      <w:rPr>
                        <w:szCs w:val="21"/>
                      </w:rPr>
                    </w:pPr>
                    <w:r>
                      <w:rPr>
                        <w:rFonts w:hint="eastAsia"/>
                        <w:szCs w:val="21"/>
                      </w:rPr>
                      <w:t>19.2-9.6</w:t>
                    </w:r>
                  </w:p>
                </w:tc>
              </w:tr>
            </w:sdtContent>
          </w:sdt>
          <w:sdt>
            <w:sdtPr>
              <w:rPr>
                <w:szCs w:val="21"/>
              </w:rPr>
              <w:alias w:val="其他固定资产计价、折旧、减值方法"/>
              <w:tag w:val="_GBC_f1ad6125c5d74d2a98f593d2ba574474"/>
              <w:id w:val="-232163676"/>
              <w:lock w:val="sdtLocked"/>
            </w:sdtPr>
            <w:sdtContent>
              <w:tr w:rsidR="00176B6A" w14:paraId="34EBBB94" w14:textId="77777777" w:rsidTr="00781872">
                <w:tc>
                  <w:tcPr>
                    <w:tcW w:w="949" w:type="pct"/>
                  </w:tcPr>
                  <w:p w14:paraId="5020C816" w14:textId="77777777" w:rsidR="00176B6A" w:rsidRDefault="00176B6A" w:rsidP="00781872">
                    <w:pPr>
                      <w:rPr>
                        <w:szCs w:val="21"/>
                      </w:rPr>
                    </w:pPr>
                    <w:r>
                      <w:rPr>
                        <w:rFonts w:hint="eastAsia"/>
                        <w:szCs w:val="21"/>
                      </w:rPr>
                      <w:t>其他设备</w:t>
                    </w:r>
                  </w:p>
                </w:tc>
                <w:tc>
                  <w:tcPr>
                    <w:tcW w:w="1012" w:type="pct"/>
                  </w:tcPr>
                  <w:p w14:paraId="14A8D2B4" w14:textId="77777777" w:rsidR="00176B6A" w:rsidRDefault="00176B6A" w:rsidP="00781872">
                    <w:pPr>
                      <w:rPr>
                        <w:szCs w:val="21"/>
                      </w:rPr>
                    </w:pPr>
                    <w:r>
                      <w:rPr>
                        <w:rFonts w:hint="eastAsia"/>
                        <w:szCs w:val="21"/>
                      </w:rPr>
                      <w:t>年限平均法</w:t>
                    </w:r>
                  </w:p>
                </w:tc>
                <w:tc>
                  <w:tcPr>
                    <w:tcW w:w="1013" w:type="pct"/>
                  </w:tcPr>
                  <w:p w14:paraId="2BA80DA5" w14:textId="77777777" w:rsidR="00176B6A" w:rsidRDefault="00176B6A" w:rsidP="00781872">
                    <w:pPr>
                      <w:rPr>
                        <w:szCs w:val="21"/>
                      </w:rPr>
                    </w:pPr>
                    <w:r>
                      <w:rPr>
                        <w:rFonts w:hint="eastAsia"/>
                        <w:szCs w:val="21"/>
                      </w:rPr>
                      <w:t>10</w:t>
                    </w:r>
                  </w:p>
                </w:tc>
                <w:tc>
                  <w:tcPr>
                    <w:tcW w:w="1013" w:type="pct"/>
                  </w:tcPr>
                  <w:p w14:paraId="69204D01" w14:textId="77777777" w:rsidR="00176B6A" w:rsidRDefault="00176B6A" w:rsidP="00781872">
                    <w:pPr>
                      <w:rPr>
                        <w:szCs w:val="21"/>
                      </w:rPr>
                    </w:pPr>
                    <w:r>
                      <w:rPr>
                        <w:rFonts w:hint="eastAsia"/>
                        <w:szCs w:val="21"/>
                      </w:rPr>
                      <w:t>4</w:t>
                    </w:r>
                  </w:p>
                </w:tc>
                <w:tc>
                  <w:tcPr>
                    <w:tcW w:w="1013" w:type="pct"/>
                  </w:tcPr>
                  <w:p w14:paraId="173705F1" w14:textId="77777777" w:rsidR="00176B6A" w:rsidRDefault="00176B6A" w:rsidP="00781872">
                    <w:pPr>
                      <w:rPr>
                        <w:szCs w:val="21"/>
                      </w:rPr>
                    </w:pPr>
                    <w:r>
                      <w:rPr>
                        <w:rFonts w:hint="eastAsia"/>
                        <w:szCs w:val="21"/>
                      </w:rPr>
                      <w:t>9.6</w:t>
                    </w:r>
                  </w:p>
                </w:tc>
              </w:tr>
            </w:sdtContent>
          </w:sdt>
        </w:tbl>
        <w:p w14:paraId="7440A0BA" w14:textId="77777777" w:rsidR="00801217" w:rsidRDefault="00801217" w:rsidP="00801217">
          <w:pPr>
            <w:pStyle w:val="afd"/>
            <w:ind w:leftChars="0" w:left="0" w:firstLineChars="202" w:firstLine="424"/>
            <w:rPr>
              <w:rFonts w:ascii="Times New Roman" w:hAnsi="Times New Roman"/>
            </w:rPr>
          </w:pPr>
          <w:r>
            <w:rPr>
              <w:rFonts w:hint="eastAsia"/>
            </w:rPr>
            <w:t>固定资产折旧采用年限平均法分类计提，根据固定资产类别、预计使用寿命和预计净残</w:t>
          </w:r>
          <w:r>
            <w:rPr>
              <w:rFonts w:hint="eastAsia"/>
            </w:rPr>
            <w:lastRenderedPageBreak/>
            <w:t>值率确定折旧率。如固定资产各组成部分的使用寿命不同或者以不同方式为企业提供经济利益，则选择不同折旧率或折旧方法，分别计提折旧。</w:t>
          </w:r>
        </w:p>
        <w:p w14:paraId="5A227D33" w14:textId="77777777" w:rsidR="00FA46FC" w:rsidRDefault="00801217" w:rsidP="00801217">
          <w:pPr>
            <w:pStyle w:val="afd"/>
            <w:ind w:leftChars="0" w:left="0" w:firstLineChars="202" w:firstLine="424"/>
          </w:pPr>
          <w:r>
            <w:rPr>
              <w:rFonts w:hint="eastAsia"/>
            </w:rPr>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p w14:paraId="4379FC16" w14:textId="7829EE1B" w:rsidR="00FB33C1" w:rsidRPr="00176B6A" w:rsidRDefault="001429B9" w:rsidP="00801217">
          <w:pPr>
            <w:pStyle w:val="afd"/>
            <w:ind w:leftChars="0" w:left="0" w:firstLineChars="202" w:firstLine="424"/>
          </w:pPr>
        </w:p>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14:paraId="6383483D" w14:textId="77777777" w:rsidR="00FB33C1" w:rsidRDefault="00D16763" w:rsidP="003C38A3">
          <w:pPr>
            <w:pStyle w:val="4"/>
            <w:numPr>
              <w:ilvl w:val="0"/>
              <w:numId w:val="47"/>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14:paraId="3E773895" w14:textId="77777777" w:rsidR="00FB33C1" w:rsidRDefault="00D16763">
              <w:pPr>
                <w:rPr>
                  <w:szCs w:val="21"/>
                </w:rPr>
              </w:pPr>
              <w:r>
                <w:rPr>
                  <w:szCs w:val="21"/>
                </w:rPr>
                <w:fldChar w:fldCharType="begin"/>
              </w:r>
              <w:r w:rsidR="00176B6A">
                <w:rPr>
                  <w:szCs w:val="21"/>
                </w:rPr>
                <w:instrText xml:space="preserve"> MACROBUTTON  SnrToggleCheckbox √适用  </w:instrText>
              </w:r>
              <w:r>
                <w:rPr>
                  <w:szCs w:val="21"/>
                </w:rPr>
                <w:fldChar w:fldCharType="end"/>
              </w:r>
              <w:r>
                <w:rPr>
                  <w:szCs w:val="21"/>
                </w:rPr>
                <w:fldChar w:fldCharType="begin"/>
              </w:r>
              <w:r w:rsidR="00176B6A">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1"/>
            </w:rPr>
            <w:alias w:val="固定资产计价和折旧方法及减值准备的计提方法"/>
            <w:tag w:val="_GBC_42d68e0aaa744ab7aaa46e6c7964e66f"/>
            <w:id w:val="2145379872"/>
            <w:lock w:val="sdtLocked"/>
            <w:placeholder>
              <w:docPart w:val="GBC22222222222222222222222222222"/>
            </w:placeholder>
          </w:sdtPr>
          <w:sdtContent>
            <w:p w14:paraId="03A68920" w14:textId="77777777" w:rsidR="00B32496" w:rsidRPr="00B32496" w:rsidRDefault="00B32496" w:rsidP="00B32496">
              <w:pPr>
                <w:pStyle w:val="34"/>
                <w:ind w:left="0" w:firstLineChars="202" w:firstLine="424"/>
                <w:rPr>
                  <w:rFonts w:eastAsiaTheme="minorEastAsia"/>
                  <w:szCs w:val="21"/>
                </w:rPr>
              </w:pPr>
              <w:r w:rsidRPr="00B32496">
                <w:rPr>
                  <w:rFonts w:eastAsiaTheme="minorEastAsia" w:hint="eastAsia"/>
                </w:rPr>
                <w:t>公司与租赁方所签订的租赁协议条款中规定了下列条件之一的，确认为融资租入资产：</w:t>
              </w:r>
            </w:p>
            <w:p w14:paraId="26E7399D" w14:textId="7BA0872D" w:rsidR="00B32496" w:rsidRPr="00B32496" w:rsidRDefault="00B32496" w:rsidP="00B32496">
              <w:pPr>
                <w:pStyle w:val="34"/>
                <w:ind w:left="0" w:firstLineChars="202" w:firstLine="424"/>
                <w:rPr>
                  <w:rFonts w:eastAsiaTheme="minorEastAsia"/>
                </w:rPr>
              </w:pPr>
              <w:r w:rsidRPr="00B32496">
                <w:rPr>
                  <w:rFonts w:eastAsiaTheme="minorEastAsia"/>
                </w:rPr>
                <w:t>1</w:t>
              </w:r>
              <w:r w:rsidRPr="00B32496">
                <w:rPr>
                  <w:rFonts w:eastAsiaTheme="minorEastAsia" w:hint="eastAsia"/>
                </w:rPr>
                <w:t>）租赁期满后租赁资产的所有权归属于本公司；</w:t>
              </w:r>
            </w:p>
            <w:p w14:paraId="0F99FD3A" w14:textId="586ED5D6" w:rsidR="00B32496" w:rsidRPr="00B32496" w:rsidRDefault="00B32496" w:rsidP="00B32496">
              <w:pPr>
                <w:pStyle w:val="34"/>
                <w:ind w:left="0" w:firstLineChars="202" w:firstLine="424"/>
                <w:rPr>
                  <w:rFonts w:eastAsiaTheme="minorEastAsia"/>
                </w:rPr>
              </w:pPr>
              <w:r w:rsidRPr="00B32496">
                <w:rPr>
                  <w:rFonts w:eastAsiaTheme="minorEastAsia"/>
                </w:rPr>
                <w:t>2</w:t>
              </w:r>
              <w:r w:rsidRPr="00B32496">
                <w:rPr>
                  <w:rFonts w:eastAsiaTheme="minorEastAsia" w:hint="eastAsia"/>
                </w:rPr>
                <w:t>）公司具有购买资产的选择权，购买价款远低于行使选择权时该资产的公允价值；</w:t>
              </w:r>
            </w:p>
            <w:p w14:paraId="21944E99" w14:textId="2F0E62C3" w:rsidR="00B32496" w:rsidRPr="00B32496" w:rsidRDefault="00B32496" w:rsidP="00B32496">
              <w:pPr>
                <w:pStyle w:val="34"/>
                <w:ind w:left="0" w:firstLineChars="202" w:firstLine="424"/>
                <w:rPr>
                  <w:rFonts w:eastAsiaTheme="minorEastAsia"/>
                </w:rPr>
              </w:pPr>
              <w:r w:rsidRPr="00B32496">
                <w:rPr>
                  <w:rFonts w:eastAsiaTheme="minorEastAsia"/>
                </w:rPr>
                <w:t>3</w:t>
              </w:r>
              <w:r w:rsidRPr="00B32496">
                <w:rPr>
                  <w:rFonts w:eastAsiaTheme="minorEastAsia" w:hint="eastAsia"/>
                </w:rPr>
                <w:t>）租赁期占所租赁资产使用寿命的大部分；</w:t>
              </w:r>
            </w:p>
            <w:p w14:paraId="519803B8" w14:textId="55EF9B85" w:rsidR="00B32496" w:rsidRPr="00B32496" w:rsidRDefault="00B32496" w:rsidP="00B32496">
              <w:pPr>
                <w:pStyle w:val="34"/>
                <w:ind w:left="0" w:firstLineChars="202" w:firstLine="424"/>
                <w:rPr>
                  <w:rFonts w:eastAsiaTheme="minorEastAsia"/>
                </w:rPr>
              </w:pPr>
              <w:r w:rsidRPr="00B32496">
                <w:rPr>
                  <w:rFonts w:eastAsiaTheme="minorEastAsia"/>
                </w:rPr>
                <w:t>4</w:t>
              </w:r>
              <w:r w:rsidRPr="00B32496">
                <w:rPr>
                  <w:rFonts w:eastAsiaTheme="minorEastAsia" w:hint="eastAsia"/>
                </w:rPr>
                <w:t>）租赁开始日的最低租赁付款额现值，与该资产的公允价值不存在较大的差异。</w:t>
              </w:r>
            </w:p>
            <w:p w14:paraId="036ACB7B" w14:textId="4FD39644" w:rsidR="00B32496" w:rsidRPr="00B32496" w:rsidRDefault="00B32496" w:rsidP="00B32496">
              <w:pPr>
                <w:tabs>
                  <w:tab w:val="left" w:pos="0"/>
                </w:tabs>
                <w:adjustRightInd w:val="0"/>
                <w:snapToGrid w:val="0"/>
                <w:spacing w:line="400" w:lineRule="atLeast"/>
                <w:ind w:firstLineChars="200" w:firstLine="420"/>
                <w:rPr>
                  <w:rFonts w:ascii="Times New Roman" w:eastAsiaTheme="minorEastAsia" w:hAnsi="Times New Roman" w:cs="Times New Roman"/>
                  <w:color w:val="000000"/>
                  <w:kern w:val="2"/>
                </w:rPr>
              </w:pPr>
              <w:r w:rsidRPr="00B32496">
                <w:rPr>
                  <w:rFonts w:ascii="Times New Roman" w:eastAsiaTheme="minorEastAsia" w:hAnsi="Times New Roman" w:cs="Times New Roman" w:hint="eastAsia"/>
                  <w:color w:val="000000"/>
                  <w:kern w:val="2"/>
                </w:rPr>
                <w:t>公司在承租开始日，将租赁资产公允价值与最低租赁付款额现值两者中较低者作为租入资产的入账价值，将最低租赁付款额作为长期应付款的入账价值，其差额作为未确认的融资费。</w:t>
              </w:r>
            </w:p>
            <w:p w14:paraId="4F345EB9" w14:textId="1AAA6C70" w:rsidR="00FB33C1" w:rsidRPr="00845C89" w:rsidRDefault="00E872D2" w:rsidP="00B32496">
              <w:pPr>
                <w:tabs>
                  <w:tab w:val="left" w:pos="0"/>
                </w:tabs>
                <w:adjustRightInd w:val="0"/>
                <w:snapToGrid w:val="0"/>
                <w:spacing w:line="400" w:lineRule="atLeast"/>
                <w:ind w:firstLineChars="200" w:firstLine="420"/>
                <w:rPr>
                  <w:rFonts w:eastAsiaTheme="minorEastAsia"/>
                  <w:bCs/>
                  <w:color w:val="000000"/>
                  <w:szCs w:val="21"/>
                </w:rPr>
              </w:pPr>
              <w:r>
                <w:rPr>
                  <w:rFonts w:eastAsiaTheme="minorEastAsia"/>
                  <w:bCs/>
                  <w:color w:val="000000"/>
                  <w:szCs w:val="21"/>
                </w:rPr>
                <w:t>融资租赁方式租入的固定资产，能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sdtContent>
        </w:sdt>
        <w:p w14:paraId="79F6C06F" w14:textId="77777777" w:rsidR="00FB33C1" w:rsidRDefault="001429B9">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14:paraId="0A414B27" w14:textId="77777777" w:rsidR="00FB33C1" w:rsidRDefault="00D16763" w:rsidP="003C38A3">
          <w:pPr>
            <w:pStyle w:val="30"/>
            <w:numPr>
              <w:ilvl w:val="0"/>
              <w:numId w:val="44"/>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14:paraId="05ECCF25" w14:textId="0A73170F" w:rsidR="00B32496" w:rsidRDefault="00D16763" w:rsidP="00B32496">
              <w:pPr>
                <w:rPr>
                  <w:szCs w:val="21"/>
                </w:rPr>
              </w:pPr>
              <w:r>
                <w:rPr>
                  <w:szCs w:val="21"/>
                </w:rPr>
                <w:fldChar w:fldCharType="begin"/>
              </w:r>
              <w:r w:rsidR="00B32496">
                <w:rPr>
                  <w:szCs w:val="21"/>
                </w:rPr>
                <w:instrText xml:space="preserve"> MACROBUTTON  SnrToggleCheckbox √适用  </w:instrText>
              </w:r>
              <w:r>
                <w:rPr>
                  <w:szCs w:val="21"/>
                </w:rPr>
                <w:fldChar w:fldCharType="end"/>
              </w:r>
              <w:r>
                <w:rPr>
                  <w:szCs w:val="21"/>
                </w:rPr>
                <w:fldChar w:fldCharType="begin"/>
              </w:r>
              <w:r w:rsidR="00B32496">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sdtPr>
          <w:sdtContent>
            <w:p w14:paraId="45EC6605" w14:textId="1BB0871F" w:rsidR="00B32496" w:rsidRDefault="00B32496" w:rsidP="00B32496">
              <w:pPr>
                <w:ind w:firstLineChars="200" w:firstLine="420"/>
                <w:rPr>
                  <w:szCs w:val="21"/>
                </w:rPr>
              </w:pPr>
              <w:r>
                <w:rPr>
                  <w:rFonts w:hint="eastAsia"/>
                </w:rPr>
                <w:t>在建工程项目按建造该项资产达到预定可使用状态前所发生的必要支出，作为固定资产的入账价值。所建造的固定资产在工程已达到预定可使用状态，但尚未办理竣工决算的，</w:t>
              </w:r>
              <w:proofErr w:type="gramStart"/>
              <w:r>
                <w:rPr>
                  <w:rFonts w:hint="eastAsia"/>
                </w:rPr>
                <w:t>自达到</w:t>
              </w:r>
              <w:proofErr w:type="gramEnd"/>
              <w:r>
                <w:rPr>
                  <w:rFonts w:hint="eastAsia"/>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sdtContent>
        </w:sdt>
        <w:p w14:paraId="489ED574" w14:textId="52E713FA" w:rsidR="00FB33C1" w:rsidRPr="00845C89" w:rsidRDefault="001429B9" w:rsidP="00845C89">
          <w:pPr>
            <w:tabs>
              <w:tab w:val="left" w:pos="0"/>
            </w:tabs>
            <w:adjustRightInd w:val="0"/>
            <w:snapToGrid w:val="0"/>
            <w:spacing w:line="400" w:lineRule="atLeast"/>
            <w:ind w:firstLineChars="200" w:firstLine="420"/>
            <w:rPr>
              <w:rFonts w:eastAsiaTheme="minorEastAsia"/>
              <w:bCs/>
              <w:color w:val="000000"/>
              <w:szCs w:val="21"/>
            </w:rPr>
          </w:pPr>
        </w:p>
      </w:sdtContent>
    </w:sdt>
    <w:p w14:paraId="106FAF91" w14:textId="77777777" w:rsidR="00FB33C1" w:rsidRDefault="00FB33C1">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14:paraId="27AEFAC9" w14:textId="77777777" w:rsidR="00FB33C1" w:rsidRDefault="00D16763" w:rsidP="003C38A3">
          <w:pPr>
            <w:pStyle w:val="30"/>
            <w:numPr>
              <w:ilvl w:val="0"/>
              <w:numId w:val="44"/>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14:paraId="7ED7B1D4" w14:textId="77777777" w:rsidR="00FB33C1" w:rsidRDefault="00D16763">
              <w:pPr>
                <w:rPr>
                  <w:szCs w:val="21"/>
                </w:rPr>
              </w:pPr>
              <w:r>
                <w:rPr>
                  <w:szCs w:val="21"/>
                </w:rPr>
                <w:fldChar w:fldCharType="begin"/>
              </w:r>
              <w:r w:rsidR="00973DA2">
                <w:rPr>
                  <w:szCs w:val="21"/>
                </w:rPr>
                <w:instrText xml:space="preserve"> MACROBUTTON  SnrToggleCheckbox √适用  </w:instrText>
              </w:r>
              <w:r>
                <w:rPr>
                  <w:szCs w:val="21"/>
                </w:rPr>
                <w:fldChar w:fldCharType="end"/>
              </w:r>
              <w:r>
                <w:rPr>
                  <w:szCs w:val="21"/>
                </w:rPr>
                <w:fldChar w:fldCharType="begin"/>
              </w:r>
              <w:r w:rsidR="00973DA2">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借款费用的会计处理方法"/>
            <w:tag w:val="_GBC_2101c32d32c64f39a8b8fcd2b72dbb0a"/>
            <w:id w:val="791020216"/>
            <w:lock w:val="sdtLocked"/>
            <w:placeholder>
              <w:docPart w:val="GBC22222222222222222222222222222"/>
            </w:placeholder>
          </w:sdtPr>
          <w:sdtContent>
            <w:p w14:paraId="33CE16CA" w14:textId="0659A342" w:rsidR="00973DA2" w:rsidRDefault="00FA46FC" w:rsidP="00FA46FC">
              <w:pPr>
                <w:pStyle w:val="afe"/>
                <w:tabs>
                  <w:tab w:val="clear" w:pos="1273"/>
                </w:tabs>
                <w:ind w:leftChars="0" w:left="0" w:firstLineChars="200" w:firstLine="420"/>
                <w:rPr>
                  <w:rFonts w:ascii="Times New Roman" w:eastAsiaTheme="minorEastAsia" w:hAnsi="Times New Roman"/>
                  <w:color w:val="000000"/>
                </w:rPr>
              </w:pPr>
              <w:r>
                <w:rPr>
                  <w:rFonts w:ascii="Times New Roman" w:eastAsiaTheme="minorEastAsia" w:hAnsi="Times New Roman" w:hint="eastAsia"/>
                </w:rPr>
                <w:t>（</w:t>
              </w:r>
              <w:r>
                <w:rPr>
                  <w:rFonts w:ascii="Times New Roman" w:eastAsiaTheme="minorEastAsia" w:hAnsi="Times New Roman" w:hint="eastAsia"/>
                </w:rPr>
                <w:t>1</w:t>
              </w:r>
              <w:r>
                <w:rPr>
                  <w:rFonts w:ascii="Times New Roman" w:eastAsiaTheme="minorEastAsia" w:hAnsi="Times New Roman" w:hint="eastAsia"/>
                </w:rPr>
                <w:t>）</w:t>
              </w:r>
              <w:r w:rsidR="00973DA2">
                <w:rPr>
                  <w:rFonts w:ascii="Times New Roman" w:eastAsiaTheme="minorEastAsia" w:hAnsi="Times New Roman"/>
                  <w:color w:val="000000"/>
                </w:rPr>
                <w:t>借款费用资本化的确认原则</w:t>
              </w:r>
            </w:p>
            <w:p w14:paraId="044D1821"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借款费用，包括借款利息、折价或者溢价的摊销、辅助费用以及因外币借款而发生的汇兑差额等</w:t>
              </w:r>
              <w:r w:rsidRPr="00845C89">
                <w:rPr>
                  <w:rFonts w:eastAsiaTheme="minorEastAsia" w:hint="eastAsia"/>
                  <w:bCs/>
                  <w:color w:val="000000"/>
                  <w:szCs w:val="21"/>
                </w:rPr>
                <w:t>。</w:t>
              </w:r>
            </w:p>
            <w:p w14:paraId="1CA36E2D"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lastRenderedPageBreak/>
                <w:t>公司发生的借款费用，可直接归属于符合资本化条件的资产的购建或者生产的，予以资本化，计入相关资产成本；其他借款费用，在发生时根据其发生额确认为费用，计入当期损益。</w:t>
              </w:r>
            </w:p>
            <w:p w14:paraId="44C67310"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符合资本化条件的资产，是指需要经过相当长时间的购建或者生产活动才能达到预定可使用或者可销售状态的固定资产、投资性房地产和存货等资产。</w:t>
              </w:r>
            </w:p>
            <w:p w14:paraId="0C3907EE"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 xml:space="preserve">借款费用同时满足下列条件时开始资本化： </w:t>
              </w:r>
            </w:p>
            <w:p w14:paraId="02F1E425" w14:textId="37D8C084"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1）资产支出已经发生，资产支出包括为购建或者生产符合资本化条件的资产而以支付现金、</w:t>
              </w:r>
              <w:proofErr w:type="gramStart"/>
              <w:r w:rsidRPr="00845C89">
                <w:rPr>
                  <w:rFonts w:eastAsiaTheme="minorEastAsia"/>
                  <w:bCs/>
                  <w:color w:val="000000"/>
                  <w:szCs w:val="21"/>
                </w:rPr>
                <w:t>转移非</w:t>
              </w:r>
              <w:proofErr w:type="gramEnd"/>
              <w:r w:rsidRPr="00845C89">
                <w:rPr>
                  <w:rFonts w:eastAsiaTheme="minorEastAsia"/>
                  <w:bCs/>
                  <w:color w:val="000000"/>
                  <w:szCs w:val="21"/>
                </w:rPr>
                <w:t xml:space="preserve">现金资产或者承担带息债务形式发生的支出； </w:t>
              </w:r>
            </w:p>
            <w:p w14:paraId="14CA1924" w14:textId="115E61DF"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 xml:space="preserve">2）借款费用已经发生； </w:t>
              </w:r>
            </w:p>
            <w:p w14:paraId="4D9E5250" w14:textId="6CDD5A49"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3）为使资产达到预定可使用或者可销售状态所必要的购建或者生产活动已经开始。</w:t>
              </w:r>
            </w:p>
            <w:p w14:paraId="4DC8AB51" w14:textId="7541698A" w:rsidR="00973DA2" w:rsidRDefault="00FA46FC" w:rsidP="00FA46FC">
              <w:pPr>
                <w:pStyle w:val="afe"/>
                <w:ind w:leftChars="0" w:left="0" w:firstLineChars="200" w:firstLine="422"/>
                <w:rPr>
                  <w:rFonts w:ascii="Times New Roman" w:eastAsiaTheme="minorEastAsia" w:hAnsi="Times New Roman"/>
                  <w:color w:val="000000"/>
                </w:rPr>
              </w:pPr>
              <w:r>
                <w:rPr>
                  <w:rFonts w:ascii="Times New Roman" w:eastAsiaTheme="minorEastAsia" w:hAnsi="Times New Roman" w:hint="eastAsia"/>
                </w:rPr>
                <w:t>（</w:t>
              </w:r>
              <w:r>
                <w:rPr>
                  <w:rFonts w:ascii="Times New Roman" w:eastAsiaTheme="minorEastAsia" w:hAnsi="Times New Roman" w:hint="eastAsia"/>
                </w:rPr>
                <w:t>2</w:t>
              </w:r>
              <w:r>
                <w:rPr>
                  <w:rFonts w:ascii="Times New Roman" w:eastAsiaTheme="minorEastAsia" w:hAnsi="Times New Roman" w:hint="eastAsia"/>
                </w:rPr>
                <w:t>）</w:t>
              </w:r>
              <w:r w:rsidR="00973DA2">
                <w:rPr>
                  <w:rFonts w:ascii="Times New Roman" w:eastAsiaTheme="minorEastAsia" w:hAnsi="Times New Roman"/>
                  <w:color w:val="000000"/>
                </w:rPr>
                <w:t>借款费用资本化期间</w:t>
              </w:r>
            </w:p>
            <w:p w14:paraId="26611D9E"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资本化期间，指从借款费用开始资本化时点到停止资本化时点的期间，借款费用暂停资本化的期间不包括在内。</w:t>
              </w:r>
            </w:p>
            <w:p w14:paraId="76B9EC0B"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proofErr w:type="gramStart"/>
              <w:r w:rsidRPr="00845C89">
                <w:rPr>
                  <w:rFonts w:eastAsiaTheme="minorEastAsia"/>
                  <w:bCs/>
                  <w:color w:val="000000"/>
                  <w:szCs w:val="21"/>
                </w:rPr>
                <w:t>当购建</w:t>
              </w:r>
              <w:proofErr w:type="gramEnd"/>
              <w:r w:rsidRPr="00845C89">
                <w:rPr>
                  <w:rFonts w:eastAsiaTheme="minorEastAsia"/>
                  <w:bCs/>
                  <w:color w:val="000000"/>
                  <w:szCs w:val="21"/>
                </w:rPr>
                <w:t>或者生产符合资本化条件的资产达到预定可使用或者可销售状态时，借款费用停止资本化。</w:t>
              </w:r>
            </w:p>
            <w:p w14:paraId="55A1644C"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proofErr w:type="gramStart"/>
              <w:r w:rsidRPr="00845C89">
                <w:rPr>
                  <w:rFonts w:eastAsiaTheme="minorEastAsia"/>
                  <w:bCs/>
                  <w:color w:val="000000"/>
                  <w:szCs w:val="21"/>
                </w:rPr>
                <w:t>当购建</w:t>
              </w:r>
              <w:proofErr w:type="gramEnd"/>
              <w:r w:rsidRPr="00845C89">
                <w:rPr>
                  <w:rFonts w:eastAsiaTheme="minorEastAsia"/>
                  <w:bCs/>
                  <w:color w:val="000000"/>
                  <w:szCs w:val="21"/>
                </w:rPr>
                <w:t>或者生产符合资本化条件的资产中部分项目分别完工且可单独使用时，该部分资产借款费用停止资本化。</w:t>
              </w:r>
            </w:p>
            <w:p w14:paraId="09CDC2BB" w14:textId="2E8ED396"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购建或者生产的资产的各部分分别完工，但必须等到整体完工后才可使用或可对外销售的，在该资产整体完工时停止借款费用资本化。</w:t>
              </w:r>
            </w:p>
            <w:p w14:paraId="35B42E2A" w14:textId="11F30901" w:rsidR="00973DA2" w:rsidRDefault="00FA46FC" w:rsidP="00FA46FC">
              <w:pPr>
                <w:pStyle w:val="afe"/>
                <w:tabs>
                  <w:tab w:val="clear" w:pos="1273"/>
                </w:tabs>
                <w:ind w:leftChars="0" w:left="0" w:firstLineChars="200" w:firstLine="422"/>
                <w:rPr>
                  <w:rFonts w:ascii="Times New Roman" w:eastAsiaTheme="minorEastAsia" w:hAnsi="Times New Roman"/>
                  <w:color w:val="000000"/>
                </w:rPr>
              </w:pPr>
              <w:r>
                <w:rPr>
                  <w:rFonts w:ascii="Times New Roman" w:eastAsiaTheme="minorEastAsia" w:hAnsi="Times New Roman" w:hint="eastAsia"/>
                </w:rPr>
                <w:t>（</w:t>
              </w:r>
              <w:r>
                <w:rPr>
                  <w:rFonts w:ascii="Times New Roman" w:eastAsiaTheme="minorEastAsia" w:hAnsi="Times New Roman" w:hint="eastAsia"/>
                </w:rPr>
                <w:t>3</w:t>
              </w:r>
              <w:r>
                <w:rPr>
                  <w:rFonts w:ascii="Times New Roman" w:eastAsiaTheme="minorEastAsia" w:hAnsi="Times New Roman" w:hint="eastAsia"/>
                </w:rPr>
                <w:t>）</w:t>
              </w:r>
              <w:r w:rsidR="00973DA2">
                <w:rPr>
                  <w:rFonts w:ascii="Times New Roman" w:eastAsiaTheme="minorEastAsia" w:hAnsi="Times New Roman"/>
                  <w:color w:val="000000"/>
                </w:rPr>
                <w:t>暂停资本化期间</w:t>
              </w:r>
            </w:p>
            <w:p w14:paraId="5C5BDDDE"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14:paraId="0F895676" w14:textId="4AC02952" w:rsidR="00973DA2" w:rsidRDefault="00FA46FC" w:rsidP="00FA46FC">
              <w:pPr>
                <w:pStyle w:val="afe"/>
                <w:tabs>
                  <w:tab w:val="clear" w:pos="1273"/>
                </w:tabs>
                <w:ind w:leftChars="0" w:left="0" w:firstLineChars="200" w:firstLine="422"/>
                <w:rPr>
                  <w:rFonts w:ascii="Times New Roman" w:eastAsiaTheme="minorEastAsia" w:hAnsi="Times New Roman"/>
                  <w:color w:val="000000"/>
                </w:rPr>
              </w:pPr>
              <w:r>
                <w:rPr>
                  <w:rFonts w:ascii="Times New Roman" w:eastAsiaTheme="minorEastAsia" w:hAnsi="Times New Roman" w:hint="eastAsia"/>
                </w:rPr>
                <w:t>（</w:t>
              </w:r>
              <w:r>
                <w:rPr>
                  <w:rFonts w:ascii="Times New Roman" w:eastAsiaTheme="minorEastAsia" w:hAnsi="Times New Roman" w:hint="eastAsia"/>
                </w:rPr>
                <w:t>4</w:t>
              </w:r>
              <w:r>
                <w:rPr>
                  <w:rFonts w:ascii="Times New Roman" w:eastAsiaTheme="minorEastAsia" w:hAnsi="Times New Roman" w:hint="eastAsia"/>
                </w:rPr>
                <w:t>）</w:t>
              </w:r>
              <w:r w:rsidR="00973DA2">
                <w:rPr>
                  <w:rFonts w:ascii="Times New Roman" w:eastAsiaTheme="minorEastAsia" w:hAnsi="Times New Roman"/>
                  <w:color w:val="000000"/>
                </w:rPr>
                <w:t>借款费用资本</w:t>
              </w:r>
              <w:proofErr w:type="gramStart"/>
              <w:r w:rsidR="00973DA2">
                <w:rPr>
                  <w:rFonts w:ascii="Times New Roman" w:eastAsiaTheme="minorEastAsia" w:hAnsi="Times New Roman"/>
                  <w:color w:val="000000"/>
                </w:rPr>
                <w:t>化金额</w:t>
              </w:r>
              <w:proofErr w:type="gramEnd"/>
              <w:r w:rsidR="00973DA2">
                <w:rPr>
                  <w:rFonts w:ascii="Times New Roman" w:eastAsiaTheme="minorEastAsia" w:hAnsi="Times New Roman"/>
                  <w:color w:val="000000"/>
                </w:rPr>
                <w:t>的计算方法</w:t>
              </w:r>
            </w:p>
            <w:p w14:paraId="22C6A298"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14:paraId="5CCC8367" w14:textId="50DEB7E5" w:rsidR="00FB33C1"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对于为购建或者生产符合资本化条件的资产而占用的一般借款，根据累计资产支出超过专门借款部分的资产支出加权平均数乘以所占用一般借款的资本化率，计算确定一般借款应予资本化的利息金额。资本化率根据一般借款加权平均利率计算确定。</w:t>
              </w:r>
            </w:p>
          </w:sdtContent>
        </w:sdt>
      </w:sdtContent>
    </w:sdt>
    <w:p w14:paraId="2CD9DB9D" w14:textId="77777777" w:rsidR="00FB33C1" w:rsidRDefault="00FB33C1">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14:paraId="3CCADDAB" w14:textId="77777777" w:rsidR="00FB33C1" w:rsidRDefault="00D16763" w:rsidP="003C38A3">
          <w:pPr>
            <w:pStyle w:val="30"/>
            <w:numPr>
              <w:ilvl w:val="0"/>
              <w:numId w:val="44"/>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14:paraId="4DA6B579" w14:textId="77777777" w:rsidR="00FB33C1" w:rsidRDefault="00D16763" w:rsidP="00973DA2">
              <w:pPr>
                <w:rPr>
                  <w:rFonts w:cs="Times New Roman"/>
                  <w:kern w:val="2"/>
                  <w:szCs w:val="21"/>
                </w:rPr>
              </w:pPr>
              <w:r>
                <w:rPr>
                  <w:szCs w:val="21"/>
                </w:rPr>
                <w:fldChar w:fldCharType="begin"/>
              </w:r>
              <w:r w:rsidR="00973DA2">
                <w:rPr>
                  <w:szCs w:val="21"/>
                </w:rPr>
                <w:instrText xml:space="preserve"> MACROBUTTON  SnrToggleCheckbox □适用  </w:instrText>
              </w:r>
              <w:r>
                <w:rPr>
                  <w:szCs w:val="21"/>
                </w:rPr>
                <w:fldChar w:fldCharType="end"/>
              </w:r>
              <w:r>
                <w:rPr>
                  <w:szCs w:val="21"/>
                </w:rPr>
                <w:fldChar w:fldCharType="begin"/>
              </w:r>
              <w:r w:rsidR="00973DA2">
                <w:rPr>
                  <w:szCs w:val="21"/>
                </w:rPr>
                <w:instrText xml:space="preserve"> MACROBUTTON  SnrToggleCheckbox √不适用 </w:instrText>
              </w:r>
              <w:r>
                <w:rPr>
                  <w:szCs w:val="21"/>
                </w:rPr>
                <w:fldChar w:fldCharType="end"/>
              </w:r>
            </w:p>
          </w:sdtContent>
        </w:sdt>
      </w:sdtContent>
    </w:sdt>
    <w:p w14:paraId="0F8CC052" w14:textId="77777777" w:rsidR="00FB33C1" w:rsidRDefault="00FB33C1">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14:paraId="25BAC9B4" w14:textId="77777777" w:rsidR="00FB33C1" w:rsidRDefault="00D16763" w:rsidP="003C38A3">
          <w:pPr>
            <w:pStyle w:val="30"/>
            <w:numPr>
              <w:ilvl w:val="0"/>
              <w:numId w:val="44"/>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14:paraId="09D8D5E9" w14:textId="77777777" w:rsidR="00FB33C1" w:rsidRDefault="00D16763" w:rsidP="00973DA2">
              <w:pPr>
                <w:rPr>
                  <w:rFonts w:cs="Times New Roman"/>
                  <w:kern w:val="2"/>
                  <w:szCs w:val="21"/>
                </w:rPr>
              </w:pPr>
              <w:r>
                <w:rPr>
                  <w:szCs w:val="21"/>
                </w:rPr>
                <w:fldChar w:fldCharType="begin"/>
              </w:r>
              <w:r w:rsidR="00973DA2">
                <w:rPr>
                  <w:szCs w:val="21"/>
                </w:rPr>
                <w:instrText xml:space="preserve"> MACROBUTTON  SnrToggleCheckbox □适用  </w:instrText>
              </w:r>
              <w:r>
                <w:rPr>
                  <w:szCs w:val="21"/>
                </w:rPr>
                <w:fldChar w:fldCharType="end"/>
              </w:r>
              <w:r>
                <w:rPr>
                  <w:szCs w:val="21"/>
                </w:rPr>
                <w:fldChar w:fldCharType="begin"/>
              </w:r>
              <w:r w:rsidR="00973DA2">
                <w:rPr>
                  <w:szCs w:val="21"/>
                </w:rPr>
                <w:instrText xml:space="preserve"> MACROBUTTON  SnrToggleCheckbox √不适用 </w:instrText>
              </w:r>
              <w:r>
                <w:rPr>
                  <w:szCs w:val="21"/>
                </w:rPr>
                <w:fldChar w:fldCharType="end"/>
              </w:r>
            </w:p>
          </w:sdtContent>
        </w:sdt>
      </w:sdtContent>
    </w:sdt>
    <w:p w14:paraId="5E93051D" w14:textId="77777777" w:rsidR="00FB33C1" w:rsidRDefault="00FB33C1">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14:paraId="49380F96" w14:textId="77777777" w:rsidR="00FB33C1" w:rsidRDefault="00D16763" w:rsidP="003C38A3">
          <w:pPr>
            <w:pStyle w:val="30"/>
            <w:numPr>
              <w:ilvl w:val="0"/>
              <w:numId w:val="44"/>
            </w:numPr>
          </w:pPr>
          <w:r>
            <w:t>无形资产</w:t>
          </w:r>
        </w:p>
        <w:p w14:paraId="06BAD678" w14:textId="77777777" w:rsidR="00FB33C1" w:rsidRDefault="00D16763" w:rsidP="003C38A3">
          <w:pPr>
            <w:pStyle w:val="4"/>
            <w:numPr>
              <w:ilvl w:val="3"/>
              <w:numId w:val="48"/>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14:paraId="48C27F6D" w14:textId="3E8675D4" w:rsidR="00B32496" w:rsidRDefault="00D16763" w:rsidP="00B32496">
              <w:r>
                <w:fldChar w:fldCharType="begin"/>
              </w:r>
              <w:r w:rsidR="00B32496">
                <w:instrText xml:space="preserve">MACROBUTTON  SnrToggleCheckbox √适用 </w:instrText>
              </w:r>
              <w:r>
                <w:fldChar w:fldCharType="end"/>
              </w:r>
              <w:r>
                <w:fldChar w:fldCharType="begin"/>
              </w:r>
              <w:r w:rsidR="00B32496">
                <w:instrText xml:space="preserve"> MACROBUTTON  SnrToggleCheckbox □不适用 </w:instrText>
              </w:r>
              <w:r>
                <w:fldChar w:fldCharType="end"/>
              </w:r>
            </w:p>
          </w:sdtContent>
        </w:sdt>
        <w:sdt>
          <w:sdtPr>
            <w:rPr>
              <w:rFonts w:ascii="宋体" w:hAnsi="宋体" w:cs="宋体"/>
              <w:b/>
              <w:color w:val="auto"/>
              <w:kern w:val="0"/>
            </w:rPr>
            <w:alias w:val="无形资产计价方法、使用寿命、减值测试"/>
            <w:tag w:val="_GBC_a9e64b18f452482eb6674ec605618dcc"/>
            <w:id w:val="-470597226"/>
            <w:lock w:val="sdtLocked"/>
          </w:sdtPr>
          <w:sdtEndPr>
            <w:rPr>
              <w:b w:val="0"/>
            </w:rPr>
          </w:sdtEndPr>
          <w:sdtContent>
            <w:p w14:paraId="38D890FF" w14:textId="6B61512D" w:rsidR="00B32496" w:rsidRPr="00FA46FC" w:rsidRDefault="00FA46FC" w:rsidP="00FA46FC">
              <w:pPr>
                <w:pStyle w:val="34"/>
                <w:ind w:left="709"/>
                <w:rPr>
                  <w:rFonts w:eastAsiaTheme="minorEastAsia"/>
                  <w:b/>
                  <w:szCs w:val="21"/>
                </w:rPr>
              </w:pPr>
              <w:r w:rsidRPr="00FA46FC">
                <w:rPr>
                  <w:rFonts w:eastAsiaTheme="minorEastAsia" w:hint="eastAsia"/>
                  <w:b/>
                  <w:szCs w:val="21"/>
                </w:rPr>
                <w:t>1</w:t>
              </w:r>
              <w:r w:rsidRPr="00FA46FC">
                <w:rPr>
                  <w:rFonts w:eastAsiaTheme="minorEastAsia" w:hint="eastAsia"/>
                  <w:b/>
                  <w:szCs w:val="21"/>
                </w:rPr>
                <w:t>）</w:t>
              </w:r>
              <w:r w:rsidR="00B32496" w:rsidRPr="00FA46FC">
                <w:rPr>
                  <w:rFonts w:eastAsiaTheme="minorEastAsia" w:hint="eastAsia"/>
                  <w:b/>
                  <w:szCs w:val="21"/>
                </w:rPr>
                <w:t>无形资产的计价方法</w:t>
              </w:r>
            </w:p>
            <w:p w14:paraId="673F68B7" w14:textId="750B35A7" w:rsidR="00B32496" w:rsidRDefault="00FA46FC" w:rsidP="00B32496">
              <w:pPr>
                <w:pStyle w:val="34"/>
                <w:ind w:left="709"/>
                <w:rPr>
                  <w:rFonts w:eastAsiaTheme="minorEastAsia"/>
                </w:rPr>
              </w:pPr>
              <w:r>
                <w:rPr>
                  <w:rFonts w:eastAsiaTheme="minorEastAsia" w:hint="eastAsia"/>
                </w:rPr>
                <w:t>a.</w:t>
              </w:r>
              <w:r w:rsidR="00B32496">
                <w:rPr>
                  <w:rFonts w:eastAsiaTheme="minorEastAsia" w:hint="eastAsia"/>
                </w:rPr>
                <w:t>公司取得无形资产时按成本进行初始计量；</w:t>
              </w:r>
            </w:p>
            <w:p w14:paraId="06A12BC5" w14:textId="77777777" w:rsidR="00B32496" w:rsidRPr="00FA46FC" w:rsidRDefault="00B32496" w:rsidP="00B32496">
              <w:pPr>
                <w:pStyle w:val="34"/>
                <w:ind w:left="0" w:firstLineChars="270" w:firstLine="567"/>
                <w:rPr>
                  <w:rFonts w:eastAsiaTheme="minorEastAsia"/>
                </w:rPr>
              </w:pPr>
              <w:r>
                <w:rPr>
                  <w:rFonts w:eastAsiaTheme="minorEastAsia" w:hint="eastAsia"/>
                </w:rPr>
                <w:t>外购无形资产的成本，包括购买价款、相关税费以及直接归属于使该项资产达到预定用途所发生的其他支出</w:t>
              </w:r>
              <w:r w:rsidRPr="00FA46FC">
                <w:rPr>
                  <w:rFonts w:eastAsiaTheme="minorEastAsia" w:hint="eastAsia"/>
                </w:rPr>
                <w:t>。购买无形资产的价款超过正常信用条件延期支付，实质上具有融资性质的，无形资产的成本以购买价款的现值为基础确定。</w:t>
              </w:r>
            </w:p>
            <w:p w14:paraId="7018DEA2" w14:textId="77777777" w:rsidR="00B32496" w:rsidRPr="00FA46FC" w:rsidRDefault="00B32496" w:rsidP="00B32496">
              <w:pPr>
                <w:pStyle w:val="34"/>
                <w:ind w:left="0" w:firstLineChars="270" w:firstLine="567"/>
                <w:rPr>
                  <w:rFonts w:eastAsiaTheme="minorEastAsia"/>
                </w:rPr>
              </w:pPr>
              <w:r w:rsidRPr="00FA46FC">
                <w:rPr>
                  <w:rFonts w:eastAsiaTheme="minorEastAsia" w:hint="eastAsia"/>
                </w:rPr>
                <w:t>债务重组取得债务人用以抵债的无形资产，以该无形资产的公允价值为基础确定其入账价值，并将重组债务的账面价值与该用以抵债的无形资产公允价值之间的差额，计入当期损益。</w:t>
              </w:r>
            </w:p>
            <w:p w14:paraId="0521E44B" w14:textId="77777777" w:rsidR="00B32496" w:rsidRDefault="00B32496" w:rsidP="00B32496">
              <w:pPr>
                <w:pStyle w:val="34"/>
                <w:ind w:left="0" w:firstLineChars="270" w:firstLine="567"/>
                <w:rPr>
                  <w:rFonts w:eastAsiaTheme="minorEastAsia"/>
                </w:rPr>
              </w:pPr>
              <w:r w:rsidRPr="00FA46FC">
                <w:rPr>
                  <w:rFonts w:eastAsiaTheme="minorEastAsia" w:hint="eastAsia"/>
                </w:rPr>
                <w:t>在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14:paraId="003FB30B" w14:textId="5589517B" w:rsidR="00B32496" w:rsidRDefault="00FA46FC" w:rsidP="00B32496">
              <w:pPr>
                <w:pStyle w:val="34"/>
                <w:ind w:left="0" w:firstLineChars="270" w:firstLine="567"/>
                <w:rPr>
                  <w:rFonts w:eastAsiaTheme="minorEastAsia"/>
                </w:rPr>
              </w:pPr>
              <w:r>
                <w:rPr>
                  <w:rFonts w:eastAsiaTheme="minorEastAsia" w:hint="eastAsia"/>
                </w:rPr>
                <w:t>b.</w:t>
              </w:r>
              <w:r w:rsidR="00B32496">
                <w:rPr>
                  <w:rFonts w:eastAsiaTheme="minorEastAsia" w:hint="eastAsia"/>
                </w:rPr>
                <w:t>后续计量</w:t>
              </w:r>
            </w:p>
            <w:p w14:paraId="26C45D67" w14:textId="77777777" w:rsidR="00B32496" w:rsidRDefault="00B32496" w:rsidP="00B32496">
              <w:pPr>
                <w:pStyle w:val="34"/>
                <w:ind w:left="0" w:firstLineChars="270" w:firstLine="567"/>
                <w:rPr>
                  <w:rFonts w:eastAsiaTheme="minorEastAsia"/>
                </w:rPr>
              </w:pPr>
              <w:r>
                <w:rPr>
                  <w:rFonts w:eastAsiaTheme="minorEastAsia" w:hint="eastAsia"/>
                </w:rPr>
                <w:t>在取得无形资产时分析判断其使用寿命。</w:t>
              </w:r>
            </w:p>
            <w:p w14:paraId="563FF8EF" w14:textId="77777777" w:rsidR="00B32496" w:rsidRDefault="00B32496" w:rsidP="00B32496">
              <w:pPr>
                <w:pStyle w:val="34"/>
                <w:ind w:left="0" w:firstLineChars="270" w:firstLine="567"/>
                <w:rPr>
                  <w:rFonts w:eastAsiaTheme="minorEastAsia"/>
                </w:rPr>
              </w:pPr>
              <w:r>
                <w:rPr>
                  <w:rFonts w:eastAsiaTheme="minorEastAsia" w:hint="eastAsia"/>
                </w:rPr>
                <w:t>对于使用寿命有限的无形资产，在为企业带来经济利益的期限内按直线法摊销；无法预见无形资产为企业带来经济利益期限的，视为使用寿命不确定的无形资产，不予摊销。</w:t>
              </w:r>
            </w:p>
            <w:p w14:paraId="2E0BB4D2" w14:textId="702AC7FC" w:rsidR="00B32496" w:rsidRDefault="00B32496" w:rsidP="00FA46FC">
              <w:pPr>
                <w:pStyle w:val="3"/>
                <w:numPr>
                  <w:ilvl w:val="0"/>
                  <w:numId w:val="131"/>
                </w:numPr>
                <w:jc w:val="both"/>
                <w:rPr>
                  <w:rFonts w:eastAsiaTheme="minorEastAsia"/>
                </w:rPr>
              </w:pPr>
              <w:r>
                <w:rPr>
                  <w:rFonts w:eastAsiaTheme="minorEastAsia" w:hint="eastAsia"/>
                </w:rPr>
                <w:t>使用寿命有限的无形资产的使用寿命估计情况：</w:t>
              </w:r>
            </w:p>
            <w:tbl>
              <w:tblPr>
                <w:tblStyle w:val="22"/>
                <w:tblW w:w="4886" w:type="pct"/>
                <w:jc w:val="center"/>
                <w:tblInd w:w="714" w:type="dxa"/>
                <w:tblLook w:val="04A0" w:firstRow="1" w:lastRow="0" w:firstColumn="1" w:lastColumn="0" w:noHBand="0" w:noVBand="1"/>
              </w:tblPr>
              <w:tblGrid>
                <w:gridCol w:w="4357"/>
                <w:gridCol w:w="3971"/>
              </w:tblGrid>
              <w:tr w:rsidR="00B32496" w14:paraId="09CD3ABA" w14:textId="77777777" w:rsidTr="00FA46FC">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2616" w:type="pct"/>
                    <w:tcBorders>
                      <w:top w:val="single" w:sz="12" w:space="0" w:color="auto"/>
                      <w:left w:val="nil"/>
                      <w:bottom w:val="dotted" w:sz="4" w:space="0" w:color="auto"/>
                      <w:right w:val="dotted" w:sz="4" w:space="0" w:color="auto"/>
                    </w:tcBorders>
                    <w:noWrap/>
                    <w:vAlign w:val="center"/>
                    <w:hideMark/>
                  </w:tcPr>
                  <w:p w14:paraId="241E70AA" w14:textId="77777777" w:rsidR="00B32496" w:rsidRDefault="00B32496">
                    <w:pPr>
                      <w:tabs>
                        <w:tab w:val="left" w:pos="0"/>
                      </w:tabs>
                      <w:adjustRightInd w:val="0"/>
                      <w:snapToGrid w:val="0"/>
                      <w:jc w:val="center"/>
                      <w:rPr>
                        <w:rFonts w:ascii="Times New Roman" w:eastAsiaTheme="minorEastAsia" w:hAnsi="Times New Roman"/>
                        <w:sz w:val="18"/>
                      </w:rPr>
                    </w:pPr>
                    <w:r>
                      <w:rPr>
                        <w:rFonts w:ascii="Times New Roman" w:hAnsi="Times New Roman" w:hint="eastAsia"/>
                        <w:sz w:val="18"/>
                      </w:rPr>
                      <w:t>项目</w:t>
                    </w:r>
                  </w:p>
                </w:tc>
                <w:tc>
                  <w:tcPr>
                    <w:tcW w:w="2384" w:type="pct"/>
                    <w:tcBorders>
                      <w:top w:val="single" w:sz="12" w:space="0" w:color="auto"/>
                      <w:left w:val="dotted" w:sz="4" w:space="0" w:color="auto"/>
                      <w:bottom w:val="dotted" w:sz="4" w:space="0" w:color="auto"/>
                      <w:right w:val="nil"/>
                    </w:tcBorders>
                    <w:noWrap/>
                    <w:vAlign w:val="center"/>
                    <w:hideMark/>
                  </w:tcPr>
                  <w:p w14:paraId="3ED4EE78" w14:textId="77777777" w:rsidR="00B32496" w:rsidRDefault="00B32496">
                    <w:pPr>
                      <w:tabs>
                        <w:tab w:val="left" w:pos="0"/>
                      </w:tabs>
                      <w:adjustRightInd w:val="0"/>
                      <w:snapToGri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hint="eastAsia"/>
                        <w:sz w:val="18"/>
                      </w:rPr>
                      <w:t>预计使用寿命</w:t>
                    </w:r>
                  </w:p>
                </w:tc>
              </w:tr>
              <w:tr w:rsidR="00B32496" w14:paraId="6B218F8D" w14:textId="77777777" w:rsidTr="00FA46FC">
                <w:trPr>
                  <w:jc w:val="center"/>
                </w:trPr>
                <w:tc>
                  <w:tcPr>
                    <w:cnfStyle w:val="001000000000" w:firstRow="0" w:lastRow="0" w:firstColumn="1" w:lastColumn="0" w:oddVBand="0" w:evenVBand="0" w:oddHBand="0" w:evenHBand="0" w:firstRowFirstColumn="0" w:firstRowLastColumn="0" w:lastRowFirstColumn="0" w:lastRowLastColumn="0"/>
                    <w:tcW w:w="2616" w:type="pct"/>
                    <w:tcBorders>
                      <w:top w:val="dotted" w:sz="4" w:space="0" w:color="auto"/>
                      <w:left w:val="nil"/>
                      <w:bottom w:val="dotted" w:sz="4" w:space="0" w:color="auto"/>
                      <w:right w:val="dotted" w:sz="4" w:space="0" w:color="auto"/>
                    </w:tcBorders>
                    <w:vAlign w:val="center"/>
                    <w:hideMark/>
                  </w:tcPr>
                  <w:p w14:paraId="2152AFD7" w14:textId="77777777" w:rsidR="00B32496" w:rsidRDefault="00B32496">
                    <w:pPr>
                      <w:widowControl w:val="0"/>
                      <w:tabs>
                        <w:tab w:val="left" w:pos="630"/>
                      </w:tabs>
                      <w:adjustRightInd w:val="0"/>
                      <w:snapToGrid w:val="0"/>
                      <w:ind w:firstLineChars="83" w:firstLine="149"/>
                      <w:jc w:val="left"/>
                      <w:rPr>
                        <w:rFonts w:ascii="Times New Roman" w:hAnsi="Times New Roman"/>
                        <w:sz w:val="18"/>
                        <w:szCs w:val="18"/>
                      </w:rPr>
                    </w:pPr>
                    <w:r>
                      <w:rPr>
                        <w:rFonts w:ascii="Times New Roman" w:hAnsi="Times New Roman" w:hint="eastAsia"/>
                        <w:sz w:val="18"/>
                        <w:szCs w:val="18"/>
                      </w:rPr>
                      <w:t>土地使用权</w:t>
                    </w:r>
                  </w:p>
                </w:tc>
                <w:tc>
                  <w:tcPr>
                    <w:tcW w:w="2384" w:type="pct"/>
                    <w:tcBorders>
                      <w:top w:val="dotted" w:sz="4" w:space="0" w:color="auto"/>
                      <w:left w:val="dotted" w:sz="4" w:space="0" w:color="auto"/>
                      <w:bottom w:val="dotted" w:sz="4" w:space="0" w:color="auto"/>
                      <w:right w:val="nil"/>
                    </w:tcBorders>
                    <w:noWrap/>
                    <w:vAlign w:val="center"/>
                    <w:hideMark/>
                  </w:tcPr>
                  <w:p w14:paraId="7C307C68" w14:textId="77777777" w:rsidR="00B32496" w:rsidRDefault="00B32496">
                    <w:pPr>
                      <w:widowControl w:val="0"/>
                      <w:tabs>
                        <w:tab w:val="left" w:pos="630"/>
                      </w:tabs>
                      <w:adjustRightInd w:val="0"/>
                      <w:snapToGrid w:val="0"/>
                      <w:ind w:rightChars="83" w:right="1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Pr>
                        <w:rFonts w:ascii="Times New Roman" w:hAnsi="Times New Roman" w:hint="eastAsia"/>
                        <w:sz w:val="18"/>
                        <w:szCs w:val="18"/>
                      </w:rPr>
                      <w:t>按权利</w:t>
                    </w:r>
                    <w:proofErr w:type="gramEnd"/>
                    <w:r>
                      <w:rPr>
                        <w:rFonts w:ascii="Times New Roman" w:hAnsi="Times New Roman" w:hint="eastAsia"/>
                        <w:sz w:val="18"/>
                        <w:szCs w:val="18"/>
                      </w:rPr>
                      <w:t>期限</w:t>
                    </w:r>
                  </w:p>
                </w:tc>
              </w:tr>
              <w:tr w:rsidR="00B32496" w14:paraId="4A0A7D67" w14:textId="77777777" w:rsidTr="00FA46FC">
                <w:trPr>
                  <w:jc w:val="center"/>
                </w:trPr>
                <w:tc>
                  <w:tcPr>
                    <w:cnfStyle w:val="001000000000" w:firstRow="0" w:lastRow="0" w:firstColumn="1" w:lastColumn="0" w:oddVBand="0" w:evenVBand="0" w:oddHBand="0" w:evenHBand="0" w:firstRowFirstColumn="0" w:firstRowLastColumn="0" w:lastRowFirstColumn="0" w:lastRowLastColumn="0"/>
                    <w:tcW w:w="2616" w:type="pct"/>
                    <w:tcBorders>
                      <w:top w:val="dotted" w:sz="4" w:space="0" w:color="auto"/>
                      <w:left w:val="nil"/>
                      <w:bottom w:val="dotted" w:sz="4" w:space="0" w:color="auto"/>
                      <w:right w:val="dotted" w:sz="4" w:space="0" w:color="auto"/>
                    </w:tcBorders>
                    <w:vAlign w:val="center"/>
                    <w:hideMark/>
                  </w:tcPr>
                  <w:p w14:paraId="018CF21D" w14:textId="77777777" w:rsidR="00B32496" w:rsidRDefault="00B32496">
                    <w:pPr>
                      <w:widowControl w:val="0"/>
                      <w:tabs>
                        <w:tab w:val="left" w:pos="630"/>
                      </w:tabs>
                      <w:adjustRightInd w:val="0"/>
                      <w:snapToGrid w:val="0"/>
                      <w:ind w:firstLineChars="83" w:firstLine="149"/>
                      <w:jc w:val="left"/>
                      <w:rPr>
                        <w:rFonts w:ascii="Times New Roman" w:hAnsi="Times New Roman"/>
                        <w:sz w:val="18"/>
                        <w:szCs w:val="18"/>
                      </w:rPr>
                    </w:pPr>
                    <w:r>
                      <w:rPr>
                        <w:rFonts w:ascii="Times New Roman" w:hAnsi="Times New Roman" w:hint="eastAsia"/>
                        <w:sz w:val="18"/>
                        <w:szCs w:val="18"/>
                      </w:rPr>
                      <w:t>专有技术</w:t>
                    </w:r>
                  </w:p>
                </w:tc>
                <w:tc>
                  <w:tcPr>
                    <w:tcW w:w="2384" w:type="pct"/>
                    <w:tcBorders>
                      <w:top w:val="dotted" w:sz="4" w:space="0" w:color="auto"/>
                      <w:left w:val="dotted" w:sz="4" w:space="0" w:color="auto"/>
                      <w:bottom w:val="dotted" w:sz="4" w:space="0" w:color="auto"/>
                      <w:right w:val="nil"/>
                    </w:tcBorders>
                    <w:noWrap/>
                    <w:vAlign w:val="center"/>
                    <w:hideMark/>
                  </w:tcPr>
                  <w:p w14:paraId="1730E694" w14:textId="77777777" w:rsidR="00B32496" w:rsidRDefault="00B32496">
                    <w:pPr>
                      <w:widowControl w:val="0"/>
                      <w:tabs>
                        <w:tab w:val="left" w:pos="630"/>
                      </w:tabs>
                      <w:adjustRightInd w:val="0"/>
                      <w:snapToGrid w:val="0"/>
                      <w:ind w:rightChars="83" w:right="1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10</w:t>
                    </w:r>
                    <w:r>
                      <w:rPr>
                        <w:rFonts w:ascii="Times New Roman" w:hAnsi="Times New Roman" w:hint="eastAsia"/>
                        <w:sz w:val="18"/>
                        <w:szCs w:val="18"/>
                      </w:rPr>
                      <w:t>年</w:t>
                    </w:r>
                  </w:p>
                </w:tc>
              </w:tr>
              <w:tr w:rsidR="00B32496" w14:paraId="15F4FC4A" w14:textId="77777777" w:rsidTr="00FA46FC">
                <w:trPr>
                  <w:jc w:val="center"/>
                </w:trPr>
                <w:tc>
                  <w:tcPr>
                    <w:cnfStyle w:val="001000000000" w:firstRow="0" w:lastRow="0" w:firstColumn="1" w:lastColumn="0" w:oddVBand="0" w:evenVBand="0" w:oddHBand="0" w:evenHBand="0" w:firstRowFirstColumn="0" w:firstRowLastColumn="0" w:lastRowFirstColumn="0" w:lastRowLastColumn="0"/>
                    <w:tcW w:w="2616" w:type="pct"/>
                    <w:tcBorders>
                      <w:top w:val="dotted" w:sz="4" w:space="0" w:color="auto"/>
                      <w:left w:val="nil"/>
                      <w:bottom w:val="dotted" w:sz="4" w:space="0" w:color="auto"/>
                      <w:right w:val="dotted" w:sz="4" w:space="0" w:color="auto"/>
                    </w:tcBorders>
                    <w:vAlign w:val="center"/>
                    <w:hideMark/>
                  </w:tcPr>
                  <w:p w14:paraId="0F79C242" w14:textId="77777777" w:rsidR="00B32496" w:rsidRDefault="00B32496">
                    <w:pPr>
                      <w:widowControl w:val="0"/>
                      <w:tabs>
                        <w:tab w:val="left" w:pos="630"/>
                      </w:tabs>
                      <w:adjustRightInd w:val="0"/>
                      <w:snapToGrid w:val="0"/>
                      <w:ind w:firstLineChars="83" w:firstLine="149"/>
                      <w:jc w:val="left"/>
                      <w:rPr>
                        <w:rFonts w:ascii="Times New Roman" w:hAnsi="Times New Roman"/>
                        <w:sz w:val="18"/>
                        <w:szCs w:val="18"/>
                      </w:rPr>
                    </w:pPr>
                    <w:r>
                      <w:rPr>
                        <w:rFonts w:ascii="Times New Roman" w:hAnsi="Times New Roman" w:hint="eastAsia"/>
                        <w:sz w:val="18"/>
                        <w:szCs w:val="18"/>
                      </w:rPr>
                      <w:t>特许经营权</w:t>
                    </w:r>
                  </w:p>
                </w:tc>
                <w:tc>
                  <w:tcPr>
                    <w:tcW w:w="2384" w:type="pct"/>
                    <w:tcBorders>
                      <w:top w:val="dotted" w:sz="4" w:space="0" w:color="auto"/>
                      <w:left w:val="dotted" w:sz="4" w:space="0" w:color="auto"/>
                      <w:bottom w:val="dotted" w:sz="4" w:space="0" w:color="auto"/>
                      <w:right w:val="nil"/>
                    </w:tcBorders>
                    <w:noWrap/>
                    <w:vAlign w:val="center"/>
                    <w:hideMark/>
                  </w:tcPr>
                  <w:p w14:paraId="4D1E1413" w14:textId="77777777" w:rsidR="00B32496" w:rsidRDefault="00B32496">
                    <w:pPr>
                      <w:widowControl w:val="0"/>
                      <w:tabs>
                        <w:tab w:val="left" w:pos="630"/>
                      </w:tabs>
                      <w:adjustRightInd w:val="0"/>
                      <w:snapToGrid w:val="0"/>
                      <w:ind w:rightChars="83" w:right="1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5</w:t>
                    </w:r>
                    <w:r>
                      <w:rPr>
                        <w:rFonts w:ascii="Times New Roman" w:hAnsi="Times New Roman" w:hint="eastAsia"/>
                        <w:sz w:val="18"/>
                        <w:szCs w:val="18"/>
                      </w:rPr>
                      <w:t>年</w:t>
                    </w:r>
                  </w:p>
                </w:tc>
              </w:tr>
              <w:tr w:rsidR="00B32496" w14:paraId="5F63AC64" w14:textId="77777777" w:rsidTr="00FA46FC">
                <w:trPr>
                  <w:jc w:val="center"/>
                </w:trPr>
                <w:tc>
                  <w:tcPr>
                    <w:cnfStyle w:val="001000000000" w:firstRow="0" w:lastRow="0" w:firstColumn="1" w:lastColumn="0" w:oddVBand="0" w:evenVBand="0" w:oddHBand="0" w:evenHBand="0" w:firstRowFirstColumn="0" w:firstRowLastColumn="0" w:lastRowFirstColumn="0" w:lastRowLastColumn="0"/>
                    <w:tcW w:w="2616" w:type="pct"/>
                    <w:tcBorders>
                      <w:top w:val="dotted" w:sz="4" w:space="0" w:color="auto"/>
                      <w:left w:val="nil"/>
                      <w:bottom w:val="single" w:sz="12" w:space="0" w:color="auto"/>
                      <w:right w:val="dotted" w:sz="4" w:space="0" w:color="auto"/>
                    </w:tcBorders>
                    <w:vAlign w:val="center"/>
                    <w:hideMark/>
                  </w:tcPr>
                  <w:p w14:paraId="727F5F1F" w14:textId="77777777" w:rsidR="00B32496" w:rsidRDefault="00B32496">
                    <w:pPr>
                      <w:widowControl w:val="0"/>
                      <w:tabs>
                        <w:tab w:val="left" w:pos="630"/>
                      </w:tabs>
                      <w:adjustRightInd w:val="0"/>
                      <w:snapToGrid w:val="0"/>
                      <w:ind w:firstLineChars="83" w:firstLine="149"/>
                      <w:jc w:val="left"/>
                      <w:rPr>
                        <w:rFonts w:ascii="Times New Roman" w:hAnsi="Times New Roman"/>
                        <w:sz w:val="18"/>
                        <w:szCs w:val="18"/>
                      </w:rPr>
                    </w:pPr>
                    <w:r>
                      <w:rPr>
                        <w:rFonts w:ascii="Times New Roman" w:hAnsi="Times New Roman" w:hint="eastAsia"/>
                        <w:sz w:val="18"/>
                        <w:szCs w:val="18"/>
                      </w:rPr>
                      <w:t>软</w:t>
                    </w:r>
                    <w:r>
                      <w:rPr>
                        <w:rFonts w:ascii="Times New Roman" w:hAnsi="Times New Roman"/>
                        <w:sz w:val="18"/>
                        <w:szCs w:val="18"/>
                      </w:rPr>
                      <w:t xml:space="preserve">  </w:t>
                    </w:r>
                    <w:r>
                      <w:rPr>
                        <w:rFonts w:ascii="Times New Roman" w:hAnsi="Times New Roman" w:hint="eastAsia"/>
                        <w:sz w:val="18"/>
                        <w:szCs w:val="18"/>
                      </w:rPr>
                      <w:t>件</w:t>
                    </w:r>
                  </w:p>
                </w:tc>
                <w:tc>
                  <w:tcPr>
                    <w:tcW w:w="2384" w:type="pct"/>
                    <w:tcBorders>
                      <w:top w:val="dotted" w:sz="4" w:space="0" w:color="auto"/>
                      <w:left w:val="dotted" w:sz="4" w:space="0" w:color="auto"/>
                      <w:bottom w:val="single" w:sz="12" w:space="0" w:color="auto"/>
                      <w:right w:val="nil"/>
                    </w:tcBorders>
                    <w:vAlign w:val="center"/>
                    <w:hideMark/>
                  </w:tcPr>
                  <w:p w14:paraId="1B7129F7" w14:textId="77777777" w:rsidR="00B32496" w:rsidRDefault="00B32496">
                    <w:pPr>
                      <w:widowControl w:val="0"/>
                      <w:tabs>
                        <w:tab w:val="left" w:pos="630"/>
                      </w:tabs>
                      <w:adjustRightInd w:val="0"/>
                      <w:snapToGrid w:val="0"/>
                      <w:ind w:rightChars="83" w:right="174"/>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5</w:t>
                    </w:r>
                    <w:r>
                      <w:rPr>
                        <w:rFonts w:ascii="Times New Roman" w:hAnsi="Times New Roman" w:hint="eastAsia"/>
                        <w:sz w:val="18"/>
                        <w:szCs w:val="18"/>
                      </w:rPr>
                      <w:t>年</w:t>
                    </w:r>
                  </w:p>
                </w:tc>
              </w:tr>
            </w:tbl>
            <w:p w14:paraId="6551ABDE" w14:textId="77777777" w:rsidR="00B32496" w:rsidRDefault="00B32496" w:rsidP="00B32496">
              <w:pPr>
                <w:pStyle w:val="34"/>
                <w:ind w:left="0" w:firstLineChars="270" w:firstLine="567"/>
                <w:rPr>
                  <w:rFonts w:eastAsiaTheme="minorEastAsia"/>
                </w:rPr>
              </w:pPr>
              <w:r>
                <w:rPr>
                  <w:rFonts w:eastAsiaTheme="minorEastAsia" w:hint="eastAsia"/>
                </w:rPr>
                <w:t>每年度终了，对使用寿命有限的无形资产的使用寿命及摊销方法进行复核。</w:t>
              </w:r>
            </w:p>
            <w:p w14:paraId="093B5C70" w14:textId="77777777" w:rsidR="00B32496" w:rsidRDefault="00B32496" w:rsidP="00B32496">
              <w:pPr>
                <w:pStyle w:val="34"/>
                <w:ind w:left="0" w:firstLineChars="270" w:firstLine="567"/>
                <w:rPr>
                  <w:rFonts w:eastAsiaTheme="minorEastAsia"/>
                </w:rPr>
              </w:pPr>
              <w:r>
                <w:rPr>
                  <w:rFonts w:eastAsiaTheme="minorEastAsia" w:hint="eastAsia"/>
                </w:rPr>
                <w:t>经复核，本年期末无形资产的使用寿命及摊销方法与以前估计未有不同。</w:t>
              </w:r>
            </w:p>
            <w:p w14:paraId="0A98F1DE" w14:textId="50FE13F2" w:rsidR="00B32496" w:rsidRPr="00FA46FC" w:rsidRDefault="00B32496" w:rsidP="00FA46FC">
              <w:pPr>
                <w:pStyle w:val="3"/>
                <w:numPr>
                  <w:ilvl w:val="0"/>
                  <w:numId w:val="131"/>
                </w:numPr>
                <w:jc w:val="both"/>
                <w:rPr>
                  <w:rFonts w:eastAsiaTheme="minorEastAsia"/>
                </w:rPr>
              </w:pPr>
              <w:r w:rsidRPr="00FA46FC">
                <w:rPr>
                  <w:rFonts w:eastAsiaTheme="minorEastAsia" w:hint="eastAsia"/>
                </w:rPr>
                <w:t>使用寿命不确定的无形资产的判断依据以及对其使用寿命进行复核的程序</w:t>
              </w:r>
            </w:p>
            <w:p w14:paraId="28837AC9" w14:textId="77777777" w:rsidR="00B32496" w:rsidRDefault="00B32496" w:rsidP="00B32496">
              <w:pPr>
                <w:pStyle w:val="34"/>
                <w:ind w:left="0" w:firstLineChars="270" w:firstLine="567"/>
                <w:rPr>
                  <w:rFonts w:eastAsiaTheme="minorEastAsia"/>
                </w:rPr>
              </w:pPr>
              <w:r>
                <w:rPr>
                  <w:rFonts w:eastAsiaTheme="minorEastAsia" w:hint="eastAsia"/>
                </w:rPr>
                <w:t>每期末，对使用寿命不确定的无形资产的使用寿命进行复核。</w:t>
              </w:r>
            </w:p>
            <w:p w14:paraId="570A4025" w14:textId="77777777" w:rsidR="00B32496" w:rsidRDefault="00B32496" w:rsidP="00B32496">
              <w:pPr>
                <w:pStyle w:val="34"/>
                <w:ind w:left="0" w:firstLineChars="270" w:firstLine="567"/>
                <w:rPr>
                  <w:rFonts w:eastAsiaTheme="minorEastAsia"/>
                </w:rPr>
              </w:pPr>
              <w:r>
                <w:rPr>
                  <w:rFonts w:eastAsiaTheme="minorEastAsia" w:hint="eastAsia"/>
                </w:rPr>
                <w:t>截止本年末，公司无使用寿命不确定的无形资产。</w:t>
              </w:r>
            </w:p>
            <w:p w14:paraId="309494D2" w14:textId="0873FA44" w:rsidR="00B32496" w:rsidRDefault="001429B9">
              <w:pPr>
                <w:rPr>
                  <w:szCs w:val="21"/>
                </w:rPr>
              </w:pPr>
            </w:p>
          </w:sdtContent>
        </w:sdt>
        <w:p w14:paraId="6C450B0F" w14:textId="1A2BDFE6" w:rsidR="00FB33C1" w:rsidRDefault="00FB33C1">
          <w:pPr>
            <w:rPr>
              <w:szCs w:val="21"/>
            </w:rPr>
          </w:pPr>
        </w:p>
        <w:p w14:paraId="2FC632D0" w14:textId="77777777" w:rsidR="00FB33C1" w:rsidRDefault="00D16763" w:rsidP="003C38A3">
          <w:pPr>
            <w:pStyle w:val="4"/>
            <w:numPr>
              <w:ilvl w:val="3"/>
              <w:numId w:val="48"/>
            </w:numPr>
            <w:tabs>
              <w:tab w:val="left" w:pos="448"/>
            </w:tabs>
          </w:pPr>
          <w:r>
            <w:rPr>
              <w:rFonts w:hint="eastAsia"/>
            </w:rPr>
            <w:lastRenderedPageBreak/>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14:paraId="619832D9" w14:textId="77777777" w:rsidR="00FB33C1" w:rsidRDefault="00D16763">
              <w:r>
                <w:fldChar w:fldCharType="begin"/>
              </w:r>
              <w:r w:rsidR="00973DA2">
                <w:instrText xml:space="preserve">MACROBUTTON  SnrToggleCheckbox √适用 </w:instrText>
              </w:r>
              <w:r>
                <w:fldChar w:fldCharType="end"/>
              </w:r>
              <w:r>
                <w:fldChar w:fldCharType="begin"/>
              </w:r>
              <w:r w:rsidR="00973DA2">
                <w:instrText xml:space="preserve"> MACROBUTTON  SnrToggleCheckbox □不适用 </w:instrText>
              </w:r>
              <w:r>
                <w:fldChar w:fldCharType="end"/>
              </w:r>
            </w:p>
          </w:sdtContent>
        </w:sdt>
        <w:sdt>
          <w:sdtPr>
            <w:rPr>
              <w:rFonts w:cs="宋体"/>
              <w:b w:val="0"/>
              <w:bCs w:val="0"/>
              <w:kern w:val="0"/>
              <w:szCs w:val="24"/>
            </w:rPr>
            <w:alias w:val="无形资产内部研究、开发支出会计政策"/>
            <w:tag w:val="_GBC_af7b1338d88344dfb8cd34ed66bfe672"/>
            <w:id w:val="1637218676"/>
            <w:lock w:val="sdtLocked"/>
            <w:placeholder>
              <w:docPart w:val="GBC22222222222222222222222222222"/>
            </w:placeholder>
          </w:sdtPr>
          <w:sdtContent>
            <w:p w14:paraId="26E38E25" w14:textId="76184FB5" w:rsidR="00973DA2" w:rsidRPr="00FA46FC" w:rsidRDefault="00973DA2" w:rsidP="00FA46FC">
              <w:pPr>
                <w:pStyle w:val="afe"/>
                <w:spacing w:line="390" w:lineRule="atLeast"/>
                <w:ind w:leftChars="0" w:left="0" w:firstLineChars="200" w:firstLine="420"/>
                <w:rPr>
                  <w:rFonts w:ascii="Times New Roman" w:eastAsiaTheme="minorEastAsia" w:hAnsi="Times New Roman"/>
                  <w:bCs w:val="0"/>
                  <w:color w:val="000000"/>
                </w:rPr>
              </w:pPr>
              <w:r w:rsidRPr="00FA46FC">
                <w:rPr>
                  <w:rFonts w:ascii="Times New Roman" w:eastAsiaTheme="minorEastAsia" w:hAnsi="Times New Roman" w:hint="eastAsia"/>
                  <w:bCs w:val="0"/>
                  <w:color w:val="000000"/>
                </w:rPr>
                <w:t>1)</w:t>
              </w:r>
              <w:r w:rsidRPr="00FA46FC">
                <w:rPr>
                  <w:rFonts w:ascii="Times New Roman" w:eastAsiaTheme="minorEastAsia" w:hAnsi="Times New Roman"/>
                  <w:bCs w:val="0"/>
                  <w:color w:val="000000"/>
                </w:rPr>
                <w:t>划分公司内部研究开发项目的研究阶段和开发阶段具体标准</w:t>
              </w:r>
            </w:p>
            <w:p w14:paraId="02D0D6B8"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研究阶段：为获取并理解新的科学或技术知识等而进行的独创性的、探索性的有计划调查、研究活动的阶段。</w:t>
              </w:r>
            </w:p>
            <w:p w14:paraId="20CA09F1"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开发阶段：在进行商业性生产或使用前，将研究成果或其他知识应用于某项计划或设计，以生产出新的或具有实质性改进的材料、装置、产品等活动的阶段。</w:t>
              </w:r>
            </w:p>
            <w:p w14:paraId="01EC25C5"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内部研究开发项目研究阶段的支出，在发生时计入当期损益。开发阶段的支出，符合资本化条件的予以资本化，不符合资本化条件的，在发生时计入当期损益。</w:t>
              </w:r>
            </w:p>
            <w:p w14:paraId="2FE358B6" w14:textId="09ED3100" w:rsidR="00973DA2" w:rsidRDefault="00FA46FC" w:rsidP="00FA46FC">
              <w:pPr>
                <w:pStyle w:val="afe"/>
                <w:spacing w:line="390" w:lineRule="atLeast"/>
                <w:ind w:leftChars="0" w:left="0" w:firstLineChars="200" w:firstLine="422"/>
                <w:rPr>
                  <w:rFonts w:ascii="Times New Roman" w:eastAsiaTheme="minorEastAsia" w:hAnsi="Times New Roman"/>
                  <w:color w:val="000000"/>
                </w:rPr>
              </w:pPr>
              <w:r>
                <w:rPr>
                  <w:rFonts w:ascii="Times New Roman" w:eastAsiaTheme="minorEastAsia" w:hAnsi="Times New Roman" w:hint="eastAsia"/>
                </w:rPr>
                <w:t>2)</w:t>
              </w:r>
              <w:r w:rsidR="00973DA2">
                <w:rPr>
                  <w:rFonts w:ascii="Times New Roman" w:eastAsiaTheme="minorEastAsia" w:hAnsi="Times New Roman"/>
                  <w:color w:val="000000"/>
                </w:rPr>
                <w:t>开发阶段支出符合资本化的具体标准</w:t>
              </w:r>
            </w:p>
            <w:p w14:paraId="3FCEFFC1" w14:textId="77777777" w:rsidR="00973DA2" w:rsidRPr="00845C89" w:rsidRDefault="00973DA2"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内部研究开发项目开发阶段的支出，同时满足下列条件时确认为无形资产：</w:t>
              </w:r>
            </w:p>
            <w:p w14:paraId="03366D74" w14:textId="465DD505" w:rsidR="00973DA2" w:rsidRPr="00845C89" w:rsidRDefault="00FA46FC" w:rsidP="00845C89">
              <w:pPr>
                <w:tabs>
                  <w:tab w:val="left" w:pos="0"/>
                </w:tabs>
                <w:adjustRightInd w:val="0"/>
                <w:snapToGrid w:val="0"/>
                <w:spacing w:line="400" w:lineRule="atLeast"/>
                <w:ind w:firstLineChars="200" w:firstLine="420"/>
                <w:rPr>
                  <w:rFonts w:eastAsiaTheme="minorEastAsia"/>
                  <w:bCs/>
                  <w:color w:val="000000"/>
                  <w:szCs w:val="21"/>
                </w:rPr>
              </w:pPr>
              <w:r>
                <w:rPr>
                  <w:rFonts w:eastAsiaTheme="minorEastAsia" w:hint="eastAsia"/>
                  <w:bCs/>
                  <w:color w:val="000000"/>
                  <w:szCs w:val="21"/>
                </w:rPr>
                <w:t>a.</w:t>
              </w:r>
              <w:r w:rsidR="00973DA2" w:rsidRPr="00845C89">
                <w:rPr>
                  <w:rFonts w:eastAsiaTheme="minorEastAsia"/>
                  <w:bCs/>
                  <w:color w:val="000000"/>
                  <w:szCs w:val="21"/>
                </w:rPr>
                <w:t>完成该无形资产以使其能够使用或出售在技术上具有可行性；</w:t>
              </w:r>
            </w:p>
            <w:p w14:paraId="5A11A28D" w14:textId="3FA12EB5" w:rsidR="00973DA2" w:rsidRPr="00845C89" w:rsidRDefault="00FA46FC" w:rsidP="00845C89">
              <w:pPr>
                <w:tabs>
                  <w:tab w:val="left" w:pos="0"/>
                </w:tabs>
                <w:adjustRightInd w:val="0"/>
                <w:snapToGrid w:val="0"/>
                <w:spacing w:line="400" w:lineRule="atLeast"/>
                <w:ind w:firstLineChars="200" w:firstLine="420"/>
                <w:rPr>
                  <w:rFonts w:eastAsiaTheme="minorEastAsia"/>
                  <w:bCs/>
                  <w:color w:val="000000"/>
                  <w:szCs w:val="21"/>
                </w:rPr>
              </w:pPr>
              <w:r>
                <w:rPr>
                  <w:rFonts w:eastAsiaTheme="minorEastAsia" w:hint="eastAsia"/>
                  <w:bCs/>
                  <w:color w:val="000000"/>
                  <w:szCs w:val="21"/>
                </w:rPr>
                <w:t>b.</w:t>
              </w:r>
              <w:r w:rsidR="00973DA2" w:rsidRPr="00845C89">
                <w:rPr>
                  <w:rFonts w:eastAsiaTheme="minorEastAsia"/>
                  <w:bCs/>
                  <w:color w:val="000000"/>
                  <w:szCs w:val="21"/>
                </w:rPr>
                <w:t>具有完成该无形资产并使用或出售的意图；</w:t>
              </w:r>
            </w:p>
            <w:p w14:paraId="7195E9E4" w14:textId="3E0A3DCF" w:rsidR="00973DA2" w:rsidRPr="00845C89" w:rsidRDefault="00FA46FC" w:rsidP="00845C89">
              <w:pPr>
                <w:tabs>
                  <w:tab w:val="left" w:pos="0"/>
                </w:tabs>
                <w:adjustRightInd w:val="0"/>
                <w:snapToGrid w:val="0"/>
                <w:spacing w:line="400" w:lineRule="atLeast"/>
                <w:ind w:firstLineChars="200" w:firstLine="420"/>
                <w:rPr>
                  <w:rFonts w:eastAsiaTheme="minorEastAsia"/>
                  <w:bCs/>
                  <w:color w:val="000000"/>
                  <w:szCs w:val="21"/>
                </w:rPr>
              </w:pPr>
              <w:r>
                <w:rPr>
                  <w:rFonts w:eastAsiaTheme="minorEastAsia" w:hint="eastAsia"/>
                  <w:bCs/>
                  <w:color w:val="000000"/>
                  <w:szCs w:val="21"/>
                </w:rPr>
                <w:t>c.</w:t>
              </w:r>
              <w:r w:rsidR="00973DA2" w:rsidRPr="00845C89">
                <w:rPr>
                  <w:rFonts w:eastAsiaTheme="minorEastAsia"/>
                  <w:bCs/>
                  <w:color w:val="000000"/>
                  <w:szCs w:val="21"/>
                </w:rPr>
                <w:t>无形资产产生经济利益的方式，包括能够证明运用该无形资产生产的产品存在市场或无形资产自身存在市场，无形资产将在内部使用的，能够证明其有用性；</w:t>
              </w:r>
            </w:p>
            <w:p w14:paraId="4C11D996" w14:textId="1476EFBE" w:rsidR="00FB33C1" w:rsidRPr="00845C89" w:rsidRDefault="00FA46FC" w:rsidP="00845C89">
              <w:pPr>
                <w:tabs>
                  <w:tab w:val="left" w:pos="0"/>
                </w:tabs>
                <w:adjustRightInd w:val="0"/>
                <w:snapToGrid w:val="0"/>
                <w:spacing w:line="400" w:lineRule="atLeast"/>
                <w:ind w:firstLineChars="200" w:firstLine="420"/>
                <w:rPr>
                  <w:rFonts w:eastAsiaTheme="minorEastAsia"/>
                  <w:bCs/>
                  <w:color w:val="000000"/>
                  <w:szCs w:val="21"/>
                </w:rPr>
              </w:pPr>
              <w:r>
                <w:rPr>
                  <w:rFonts w:eastAsiaTheme="minorEastAsia" w:hint="eastAsia"/>
                  <w:bCs/>
                  <w:color w:val="000000"/>
                  <w:szCs w:val="21"/>
                </w:rPr>
                <w:t>d.</w:t>
              </w:r>
              <w:r w:rsidR="00973DA2" w:rsidRPr="00845C89">
                <w:rPr>
                  <w:rFonts w:eastAsiaTheme="minorEastAsia"/>
                  <w:bCs/>
                  <w:color w:val="000000"/>
                  <w:szCs w:val="21"/>
                </w:rPr>
                <w:t>有足够的技术、财务资源和其他资源支持，以完成该无形资产的开发，</w:t>
              </w:r>
              <w:r w:rsidR="00B32496">
                <w:rPr>
                  <w:rFonts w:eastAsiaTheme="minorEastAsia"/>
                  <w:bCs/>
                  <w:color w:val="000000"/>
                  <w:szCs w:val="21"/>
                </w:rPr>
                <w:t>并有能力使用或出售该无形资产</w:t>
              </w:r>
              <w:r w:rsidR="00B32496">
                <w:rPr>
                  <w:rFonts w:eastAsiaTheme="minorEastAsia" w:hint="eastAsia"/>
                  <w:bCs/>
                  <w:color w:val="000000"/>
                  <w:szCs w:val="21"/>
                </w:rPr>
                <w:t>。</w:t>
              </w:r>
            </w:p>
          </w:sdtContent>
        </w:sdt>
        <w:p w14:paraId="63D5297B" w14:textId="051A1C92" w:rsidR="00FB33C1" w:rsidRDefault="001429B9">
          <w:pPr>
            <w:rPr>
              <w:szCs w:val="21"/>
            </w:rPr>
          </w:pPr>
        </w:p>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14:paraId="03A5334C" w14:textId="77777777" w:rsidR="00FB33C1" w:rsidRDefault="00D16763" w:rsidP="003C38A3">
          <w:pPr>
            <w:pStyle w:val="30"/>
            <w:numPr>
              <w:ilvl w:val="0"/>
              <w:numId w:val="44"/>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14:paraId="73AD9564" w14:textId="271A3924" w:rsidR="00C10E95" w:rsidRDefault="00D16763" w:rsidP="00C10E95">
              <w:pPr>
                <w:rPr>
                  <w:szCs w:val="21"/>
                </w:rPr>
              </w:pPr>
              <w:r>
                <w:rPr>
                  <w:szCs w:val="21"/>
                </w:rPr>
                <w:fldChar w:fldCharType="begin"/>
              </w:r>
              <w:r w:rsidR="00C10E95">
                <w:rPr>
                  <w:szCs w:val="21"/>
                </w:rPr>
                <w:instrText xml:space="preserve"> MACROBUTTON  SnrToggleCheckbox √适用  </w:instrText>
              </w:r>
              <w:r>
                <w:rPr>
                  <w:szCs w:val="21"/>
                </w:rPr>
                <w:fldChar w:fldCharType="end"/>
              </w:r>
              <w:r>
                <w:rPr>
                  <w:szCs w:val="21"/>
                </w:rPr>
                <w:fldChar w:fldCharType="begin"/>
              </w:r>
              <w:r w:rsidR="00C10E95">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sdtPr>
          <w:sdtContent>
            <w:p w14:paraId="36D4E4F5" w14:textId="77777777" w:rsidR="00C10E95" w:rsidRPr="0062637E" w:rsidRDefault="00C10E95" w:rsidP="00C10E95">
              <w:pPr>
                <w:pStyle w:val="23"/>
                <w:ind w:left="0" w:firstLineChars="202" w:firstLine="424"/>
                <w:rPr>
                  <w:color w:val="auto"/>
                </w:rPr>
              </w:pPr>
              <w:r w:rsidRPr="0062637E">
                <w:rPr>
                  <w:color w:val="auto"/>
                </w:rPr>
                <w:t>长期股权投资、采用成本模式计量的投资性房地产</w:t>
              </w:r>
              <w:r w:rsidRPr="0062637E">
                <w:rPr>
                  <w:rFonts w:hint="eastAsia"/>
                  <w:color w:val="auto"/>
                </w:rPr>
                <w:t>、</w:t>
              </w:r>
              <w:r w:rsidRPr="0062637E">
                <w:rPr>
                  <w:color w:val="auto"/>
                </w:rPr>
                <w:t>固定资产、在建工程、使用寿命有限的无形资产等长期资产，于资产负债表</w:t>
              </w:r>
              <w:proofErr w:type="gramStart"/>
              <w:r w:rsidRPr="0062637E">
                <w:rPr>
                  <w:color w:val="auto"/>
                </w:rPr>
                <w:t>日存在</w:t>
              </w:r>
              <w:proofErr w:type="gramEnd"/>
              <w:r w:rsidRPr="0062637E">
                <w:rPr>
                  <w:color w:val="auto"/>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14:paraId="20606F1C" w14:textId="77777777" w:rsidR="00C10E95" w:rsidRPr="0062637E" w:rsidRDefault="00C10E95" w:rsidP="00C10E95">
              <w:pPr>
                <w:pStyle w:val="23"/>
                <w:ind w:left="0" w:firstLineChars="202" w:firstLine="424"/>
                <w:rPr>
                  <w:color w:val="auto"/>
                </w:rPr>
              </w:pPr>
              <w:r w:rsidRPr="0062637E">
                <w:rPr>
                  <w:color w:val="auto"/>
                </w:rPr>
                <w:t>商誉和使用寿命不确定的无形资产至少在每年年度终了进行减值测试。</w:t>
              </w:r>
            </w:p>
            <w:p w14:paraId="2E93526D" w14:textId="77777777" w:rsidR="00C10E95" w:rsidRPr="0062637E" w:rsidRDefault="00C10E95" w:rsidP="00C10E95">
              <w:pPr>
                <w:pStyle w:val="23"/>
                <w:ind w:left="0" w:firstLineChars="202" w:firstLine="424"/>
                <w:rPr>
                  <w:color w:val="auto"/>
                </w:rPr>
              </w:pPr>
              <w:r w:rsidRPr="0062637E">
                <w:rPr>
                  <w:color w:val="auto"/>
                </w:rPr>
                <w:t>本公司进行商</w:t>
              </w:r>
              <w:proofErr w:type="gramStart"/>
              <w:r w:rsidRPr="0062637E">
                <w:rPr>
                  <w:color w:val="auto"/>
                </w:rPr>
                <w:t>誉</w:t>
              </w:r>
              <w:proofErr w:type="gramEnd"/>
              <w:r w:rsidRPr="0062637E">
                <w:rPr>
                  <w:color w:val="auto"/>
                </w:rPr>
                <w:t>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w:t>
              </w:r>
              <w:proofErr w:type="gramStart"/>
              <w:r w:rsidRPr="0062637E">
                <w:rPr>
                  <w:color w:val="auto"/>
                </w:rPr>
                <w:t>占相关</w:t>
              </w:r>
              <w:proofErr w:type="gramEnd"/>
              <w:r w:rsidRPr="0062637E">
                <w:rPr>
                  <w:color w:val="auto"/>
                </w:rPr>
                <w:t>资产组或者资产组组合公允价值总额的比例进行分摊。公允价值难以可靠计量的，按照各资产组或者资产组组合的账面价值</w:t>
              </w:r>
              <w:proofErr w:type="gramStart"/>
              <w:r w:rsidRPr="0062637E">
                <w:rPr>
                  <w:color w:val="auto"/>
                </w:rPr>
                <w:t>占相关</w:t>
              </w:r>
              <w:proofErr w:type="gramEnd"/>
              <w:r w:rsidRPr="0062637E">
                <w:rPr>
                  <w:color w:val="auto"/>
                </w:rPr>
                <w:t>资产组或者资产组组合账面价值总额的比例进行分摊。</w:t>
              </w:r>
            </w:p>
            <w:p w14:paraId="6C2A08A7" w14:textId="0AC81C86" w:rsidR="00C10E95" w:rsidRDefault="00C10E95" w:rsidP="00C10E95">
              <w:pPr>
                <w:pStyle w:val="23"/>
                <w:ind w:left="0" w:firstLineChars="202" w:firstLine="424"/>
                <w:rPr>
                  <w:szCs w:val="21"/>
                </w:rPr>
              </w:pPr>
              <w:r w:rsidRPr="0062637E">
                <w:rPr>
                  <w:color w:val="auto"/>
                </w:rPr>
                <w:t>在对包含商誉的相关资产组或者资产组组合进行减值测试时，如与商誉相关的资产组或</w:t>
              </w:r>
              <w:r w:rsidRPr="0062637E">
                <w:rPr>
                  <w:color w:val="auto"/>
                </w:rPr>
                <w:lastRenderedPageBreak/>
                <w:t>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w:t>
              </w:r>
              <w:proofErr w:type="gramStart"/>
              <w:r w:rsidRPr="0062637E">
                <w:rPr>
                  <w:color w:val="auto"/>
                </w:rPr>
                <w:t>与其可</w:t>
              </w:r>
              <w:proofErr w:type="gramEnd"/>
              <w:r w:rsidRPr="0062637E">
                <w:rPr>
                  <w:color w:val="auto"/>
                </w:rPr>
                <w:t>收回金额，如相关资产组或者资产组组合的可收回金额低于其账面价值的，确认商誉的减值损失。</w:t>
              </w:r>
              <w:r w:rsidRPr="0062637E">
                <w:rPr>
                  <w:color w:val="auto"/>
                </w:rPr>
                <w:t xml:space="preserve"> </w:t>
              </w:r>
              <w:r w:rsidRPr="0062637E">
                <w:rPr>
                  <w:color w:val="auto"/>
                </w:rPr>
                <w:cr/>
              </w:r>
              <w:r w:rsidRPr="0062637E">
                <w:rPr>
                  <w:color w:val="auto"/>
                </w:rPr>
                <w:t>上述资产减值损失一经确认，在以后会计期间不予转回。</w:t>
              </w:r>
            </w:p>
          </w:sdtContent>
        </w:sdt>
        <w:p w14:paraId="251875A3" w14:textId="35056659" w:rsidR="00555A87" w:rsidRPr="00845C89" w:rsidRDefault="001429B9" w:rsidP="00845C89">
          <w:pPr>
            <w:tabs>
              <w:tab w:val="left" w:pos="0"/>
            </w:tabs>
            <w:adjustRightInd w:val="0"/>
            <w:snapToGrid w:val="0"/>
            <w:spacing w:line="400" w:lineRule="atLeast"/>
            <w:ind w:firstLineChars="200" w:firstLine="420"/>
            <w:rPr>
              <w:rFonts w:eastAsiaTheme="minorEastAsia"/>
              <w:bCs/>
              <w:color w:val="000000"/>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14:paraId="09A919F2" w14:textId="77777777" w:rsidR="00FB33C1" w:rsidRDefault="00D16763" w:rsidP="003C38A3">
          <w:pPr>
            <w:pStyle w:val="30"/>
            <w:numPr>
              <w:ilvl w:val="0"/>
              <w:numId w:val="44"/>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14:paraId="3755202C" w14:textId="04F38AC9" w:rsidR="0018096D" w:rsidRDefault="00D16763" w:rsidP="0018096D">
              <w:pPr>
                <w:rPr>
                  <w:szCs w:val="21"/>
                </w:rPr>
              </w:pPr>
              <w:r>
                <w:rPr>
                  <w:szCs w:val="21"/>
                </w:rPr>
                <w:fldChar w:fldCharType="begin"/>
              </w:r>
              <w:r w:rsidR="0018096D">
                <w:rPr>
                  <w:szCs w:val="21"/>
                </w:rPr>
                <w:instrText xml:space="preserve"> MACROBUTTON  SnrToggleCheckbox √适用  </w:instrText>
              </w:r>
              <w:r>
                <w:rPr>
                  <w:szCs w:val="21"/>
                </w:rPr>
                <w:fldChar w:fldCharType="end"/>
              </w:r>
              <w:r>
                <w:rPr>
                  <w:szCs w:val="21"/>
                </w:rPr>
                <w:fldChar w:fldCharType="begin"/>
              </w:r>
              <w:r w:rsidR="0018096D">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1"/>
            </w:rPr>
            <w:alias w:val="开办费、长期待摊费用摊销方法"/>
            <w:tag w:val="_GBC_a0e2b7a5a9454eaea97ca201421d7dde"/>
            <w:id w:val="706994660"/>
            <w:lock w:val="sdtLocked"/>
          </w:sdtPr>
          <w:sdtEndPr>
            <w:rPr>
              <w:rFonts w:ascii="Times New Roman" w:hAnsi="Times New Roman" w:cs="Times New Roman"/>
              <w:color w:val="000000"/>
              <w:kern w:val="2"/>
            </w:rPr>
          </w:sdtEndPr>
          <w:sdtContent>
            <w:p w14:paraId="763656D3" w14:textId="77777777" w:rsidR="0018096D" w:rsidRPr="00FA46FC" w:rsidRDefault="0018096D" w:rsidP="00FA46FC">
              <w:pPr>
                <w:pStyle w:val="23"/>
                <w:ind w:left="0" w:firstLineChars="202" w:firstLine="424"/>
                <w:rPr>
                  <w:color w:val="auto"/>
                </w:rPr>
              </w:pPr>
              <w:r>
                <w:rPr>
                  <w:rFonts w:hint="eastAsia"/>
                  <w:color w:val="auto"/>
                </w:rPr>
                <w:t>长期待摊费用为已经发生但应由本期和以后各期负担的分摊期限在一年以上的各项费用。本公司长期待摊费用包括长期资产租赁费、固定资产维护费等。</w:t>
              </w:r>
            </w:p>
            <w:p w14:paraId="1DADE2B4" w14:textId="2C29245F" w:rsidR="0018096D" w:rsidRDefault="00FA46FC" w:rsidP="00FA46FC">
              <w:pPr>
                <w:pStyle w:val="3"/>
                <w:numPr>
                  <w:ilvl w:val="0"/>
                  <w:numId w:val="0"/>
                </w:numPr>
                <w:jc w:val="both"/>
                <w:rPr>
                  <w:color w:val="auto"/>
                </w:rPr>
              </w:pPr>
              <w:r>
                <w:rPr>
                  <w:rFonts w:hint="eastAsia"/>
                  <w:color w:val="auto"/>
                </w:rPr>
                <w:t>（</w:t>
              </w:r>
              <w:r>
                <w:rPr>
                  <w:rFonts w:hint="eastAsia"/>
                  <w:color w:val="auto"/>
                </w:rPr>
                <w:t>1</w:t>
              </w:r>
              <w:r>
                <w:rPr>
                  <w:rFonts w:hint="eastAsia"/>
                  <w:color w:val="auto"/>
                </w:rPr>
                <w:t>）</w:t>
              </w:r>
              <w:r w:rsidR="0018096D">
                <w:rPr>
                  <w:rFonts w:hint="eastAsia"/>
                  <w:color w:val="auto"/>
                </w:rPr>
                <w:t>摊销方法</w:t>
              </w:r>
            </w:p>
            <w:p w14:paraId="32DEC538" w14:textId="77777777" w:rsidR="0018096D" w:rsidRDefault="0018096D" w:rsidP="00FA46FC">
              <w:pPr>
                <w:pStyle w:val="23"/>
                <w:ind w:left="0" w:firstLineChars="202" w:firstLine="424"/>
                <w:rPr>
                  <w:color w:val="auto"/>
                </w:rPr>
              </w:pPr>
              <w:r>
                <w:rPr>
                  <w:rFonts w:hint="eastAsia"/>
                  <w:color w:val="auto"/>
                </w:rPr>
                <w:t>长期待摊费用在受益期内平均摊销</w:t>
              </w:r>
            </w:p>
            <w:p w14:paraId="7B257D95" w14:textId="5A69967F" w:rsidR="0018096D" w:rsidRDefault="00FA46FC" w:rsidP="00FA46FC">
              <w:pPr>
                <w:pStyle w:val="3"/>
                <w:numPr>
                  <w:ilvl w:val="0"/>
                  <w:numId w:val="0"/>
                </w:numPr>
                <w:jc w:val="both"/>
                <w:rPr>
                  <w:color w:val="auto"/>
                </w:rPr>
              </w:pPr>
              <w:r>
                <w:rPr>
                  <w:rFonts w:hint="eastAsia"/>
                  <w:color w:val="auto"/>
                </w:rPr>
                <w:t>（</w:t>
              </w:r>
              <w:r>
                <w:rPr>
                  <w:rFonts w:hint="eastAsia"/>
                  <w:color w:val="auto"/>
                </w:rPr>
                <w:t>2</w:t>
              </w:r>
              <w:r>
                <w:rPr>
                  <w:rFonts w:hint="eastAsia"/>
                  <w:color w:val="auto"/>
                </w:rPr>
                <w:t>）</w:t>
              </w:r>
              <w:r w:rsidR="0018096D">
                <w:rPr>
                  <w:rFonts w:hint="eastAsia"/>
                  <w:color w:val="auto"/>
                </w:rPr>
                <w:t>摊销年限</w:t>
              </w:r>
            </w:p>
            <w:p w14:paraId="684FA979" w14:textId="77777777" w:rsidR="0018096D" w:rsidRDefault="0018096D" w:rsidP="00FA46FC">
              <w:pPr>
                <w:pStyle w:val="23"/>
                <w:ind w:left="0" w:firstLineChars="202" w:firstLine="424"/>
                <w:rPr>
                  <w:color w:val="auto"/>
                </w:rPr>
              </w:pPr>
              <w:r>
                <w:rPr>
                  <w:rFonts w:hint="eastAsia"/>
                  <w:color w:val="auto"/>
                </w:rPr>
                <w:t>预付经营租入长期资产的租金，按租赁合同规定的期限平均摊销。</w:t>
              </w:r>
            </w:p>
            <w:p w14:paraId="06346DDB" w14:textId="19647493" w:rsidR="0018096D" w:rsidRPr="00FA46FC" w:rsidRDefault="0018096D" w:rsidP="00FA46FC">
              <w:pPr>
                <w:pStyle w:val="23"/>
                <w:ind w:left="0" w:firstLineChars="202" w:firstLine="424"/>
                <w:rPr>
                  <w:color w:val="auto"/>
                </w:rPr>
              </w:pPr>
              <w:r>
                <w:rPr>
                  <w:rFonts w:hint="eastAsia"/>
                  <w:color w:val="auto"/>
                </w:rPr>
                <w:t>经营租赁方式租入的固定资产改良支出，按剩余租赁期与租赁资产尚可使用年限两者中较短的期限平均摊销。</w:t>
              </w:r>
            </w:p>
          </w:sdtContent>
        </w:sdt>
        <w:p w14:paraId="6419BDB9" w14:textId="77777777" w:rsidR="00FB33C1" w:rsidRDefault="001429B9">
          <w:pPr>
            <w:rPr>
              <w:szCs w:val="21"/>
            </w:rPr>
          </w:pPr>
        </w:p>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14:paraId="4A903F6B" w14:textId="77777777" w:rsidR="00FB33C1" w:rsidRDefault="00D16763" w:rsidP="003C38A3">
          <w:pPr>
            <w:pStyle w:val="30"/>
            <w:numPr>
              <w:ilvl w:val="0"/>
              <w:numId w:val="44"/>
            </w:numPr>
          </w:pPr>
          <w:r>
            <w:rPr>
              <w:rFonts w:hint="eastAsia"/>
            </w:rPr>
            <w:t>职工薪</w:t>
          </w:r>
          <w:proofErr w:type="gramStart"/>
          <w:r>
            <w:rPr>
              <w:rFonts w:hint="eastAsia"/>
            </w:rPr>
            <w:t>酬</w:t>
          </w:r>
          <w:proofErr w:type="gramEnd"/>
        </w:p>
        <w:p w14:paraId="1ADDC437" w14:textId="77777777" w:rsidR="00FB33C1" w:rsidRDefault="00D16763" w:rsidP="003C38A3">
          <w:pPr>
            <w:pStyle w:val="4"/>
            <w:numPr>
              <w:ilvl w:val="0"/>
              <w:numId w:val="49"/>
            </w:numPr>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14:paraId="48BD2B60" w14:textId="77777777" w:rsidR="00FB33C1" w:rsidRDefault="00D16763">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sdt>
          <w:sdtPr>
            <w:rPr>
              <w:b/>
              <w:bCs/>
            </w:rPr>
            <w:alias w:val="短期薪酬的会计处理方法"/>
            <w:tag w:val="_GBC_8fdf44b194ac45fb945d36b9896df796"/>
            <w:id w:val="496006619"/>
            <w:lock w:val="sdtLocked"/>
            <w:placeholder>
              <w:docPart w:val="GBC22222222222222222222222222222"/>
            </w:placeholder>
          </w:sdtPr>
          <w:sdtEndPr>
            <w:rPr>
              <w:b w:val="0"/>
              <w:bCs w:val="0"/>
            </w:rPr>
          </w:sdtEndPr>
          <w:sdtContent>
            <w:p w14:paraId="1C35E0F6" w14:textId="77777777" w:rsidR="00555A87" w:rsidRPr="00845C89" w:rsidRDefault="00555A87" w:rsidP="00845C89">
              <w:pPr>
                <w:tabs>
                  <w:tab w:val="left" w:pos="0"/>
                </w:tabs>
                <w:adjustRightInd w:val="0"/>
                <w:snapToGrid w:val="0"/>
                <w:spacing w:line="400" w:lineRule="atLeast"/>
                <w:ind w:firstLineChars="200" w:firstLine="422"/>
                <w:rPr>
                  <w:rFonts w:eastAsiaTheme="minorEastAsia"/>
                  <w:bCs/>
                  <w:color w:val="000000"/>
                  <w:szCs w:val="21"/>
                </w:rPr>
              </w:pPr>
              <w:r w:rsidRPr="00845C89">
                <w:rPr>
                  <w:rFonts w:eastAsiaTheme="minorEastAsia"/>
                  <w:bCs/>
                  <w:color w:val="000000"/>
                  <w:szCs w:val="21"/>
                </w:rPr>
                <w:t>本公司在职工为本公司提供服务的会计期间，将实际发生的短期薪酬确认为负债，并计入当期损益或相关资产成本。</w:t>
              </w:r>
            </w:p>
            <w:p w14:paraId="5A040419"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14:paraId="09946C5F" w14:textId="76131913" w:rsidR="00FB33C1"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职工福利费为非货币性福利的，如能够可靠计量的，按照公允价值计量。</w:t>
              </w:r>
            </w:p>
          </w:sdtContent>
        </w:sdt>
        <w:p w14:paraId="1E0E33EF" w14:textId="77777777" w:rsidR="00FB33C1" w:rsidRDefault="00FB33C1">
          <w:pPr>
            <w:rPr>
              <w:szCs w:val="21"/>
            </w:rPr>
          </w:pPr>
        </w:p>
        <w:p w14:paraId="21EB0CE0" w14:textId="77777777" w:rsidR="00FB33C1" w:rsidRDefault="00D16763" w:rsidP="003C38A3">
          <w:pPr>
            <w:pStyle w:val="4"/>
            <w:numPr>
              <w:ilvl w:val="0"/>
              <w:numId w:val="49"/>
            </w:numPr>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14:paraId="5159B7EE" w14:textId="77777777" w:rsidR="00FB33C1" w:rsidRDefault="00D16763">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sdt>
          <w:sdtPr>
            <w:alias w:val="离职后福利的会计处理方法"/>
            <w:tag w:val="_GBC_3b0bafa6ef784ba99c829e2f60cf828e"/>
            <w:id w:val="-1439362009"/>
            <w:lock w:val="sdtLocked"/>
            <w:placeholder>
              <w:docPart w:val="GBC22222222222222222222222222222"/>
            </w:placeholder>
          </w:sdtPr>
          <w:sdtContent>
            <w:p w14:paraId="79F1F508" w14:textId="477DBD19"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1）设定提存计划</w:t>
              </w:r>
            </w:p>
            <w:p w14:paraId="5252305D"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p>
            <w:p w14:paraId="36162E63"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lastRenderedPageBreak/>
                <w:t>除基本养老保险外，本公司还依据国家企业年金制度的相关政策建立了企业年金缴费制度（补充养老保险）/企业年金计划。本公司按职工工资总额的一定比例向当地社会保险机构缴费/年金计划缴费，相应支出计入当期损益或相关资产成本。</w:t>
              </w:r>
            </w:p>
            <w:p w14:paraId="0BFE5433" w14:textId="3DCC5148"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2）设定受益计划</w:t>
              </w:r>
            </w:p>
            <w:p w14:paraId="36F0DFE6"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本公司根据预期累计福利单位法确定的公式将设定受益计划产生的福利义务归属于职工提供服务的期间，并计入当期损益或相关资产成本。</w:t>
              </w:r>
            </w:p>
            <w:p w14:paraId="51CA5D4F"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14:paraId="5B6A88F9"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14:paraId="21159A2A" w14:textId="77777777" w:rsidR="00555A87" w:rsidRPr="00845C89" w:rsidRDefault="00555A87" w:rsidP="00845C89">
              <w:pPr>
                <w:tabs>
                  <w:tab w:val="left" w:pos="0"/>
                </w:tabs>
                <w:adjustRightInd w:val="0"/>
                <w:snapToGrid w:val="0"/>
                <w:spacing w:line="400" w:lineRule="atLeast"/>
                <w:ind w:firstLineChars="200" w:firstLine="420"/>
                <w:rPr>
                  <w:rFonts w:eastAsiaTheme="minorEastAsia"/>
                  <w:bCs/>
                  <w:color w:val="000000"/>
                  <w:szCs w:val="21"/>
                </w:rPr>
              </w:pPr>
              <w:r w:rsidRPr="00845C89">
                <w:rPr>
                  <w:rFonts w:eastAsiaTheme="minorEastAsia"/>
                  <w:bCs/>
                  <w:color w:val="000000"/>
                  <w:szCs w:val="21"/>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845C89">
                <w:rPr>
                  <w:rFonts w:eastAsiaTheme="minorEastAsia"/>
                  <w:bCs/>
                  <w:color w:val="000000"/>
                  <w:szCs w:val="21"/>
                </w:rPr>
                <w:t>不</w:t>
              </w:r>
              <w:proofErr w:type="gramEnd"/>
              <w:r w:rsidRPr="00845C89">
                <w:rPr>
                  <w:rFonts w:eastAsiaTheme="minorEastAsia"/>
                  <w:bCs/>
                  <w:color w:val="000000"/>
                  <w:szCs w:val="21"/>
                </w:rPr>
                <w:t>转回至损益。</w:t>
              </w:r>
            </w:p>
            <w:p w14:paraId="3A7DE682" w14:textId="77777777" w:rsidR="00017F54" w:rsidRDefault="00017F54" w:rsidP="00017F54">
              <w:pPr>
                <w:tabs>
                  <w:tab w:val="left" w:pos="0"/>
                </w:tabs>
                <w:adjustRightInd w:val="0"/>
                <w:snapToGrid w:val="0"/>
                <w:spacing w:line="400" w:lineRule="atLeast"/>
                <w:ind w:firstLineChars="200" w:firstLine="420"/>
                <w:rPr>
                  <w:rFonts w:ascii="Times New Roman" w:hAnsi="Times New Roman" w:cs="Times New Roman"/>
                  <w:szCs w:val="21"/>
                </w:rPr>
              </w:pPr>
              <w:r>
                <w:rPr>
                  <w:rFonts w:hint="eastAsia"/>
                </w:rPr>
                <w:t>在原设定</w:t>
              </w:r>
              <w:r w:rsidRPr="00017F54">
                <w:rPr>
                  <w:rFonts w:eastAsiaTheme="minorEastAsia" w:hint="eastAsia"/>
                  <w:bCs/>
                  <w:color w:val="000000"/>
                  <w:szCs w:val="21"/>
                </w:rPr>
                <w:t>受益</w:t>
              </w:r>
              <w:r>
                <w:rPr>
                  <w:rFonts w:hint="eastAsia"/>
                </w:rPr>
                <w:t>计划终止时在权益范围内将原计入其他综合收益的部分全部结转至未分配利润。</w:t>
              </w:r>
            </w:p>
            <w:p w14:paraId="1A5BF511" w14:textId="0B00EDC9" w:rsidR="00FB33C1" w:rsidRPr="00845C89" w:rsidRDefault="00017F54" w:rsidP="00017F54">
              <w:pPr>
                <w:tabs>
                  <w:tab w:val="left" w:pos="0"/>
                </w:tabs>
                <w:adjustRightInd w:val="0"/>
                <w:snapToGrid w:val="0"/>
                <w:spacing w:line="400" w:lineRule="atLeast"/>
                <w:ind w:firstLineChars="200" w:firstLine="420"/>
                <w:rPr>
                  <w:rFonts w:eastAsiaTheme="minorEastAsia"/>
                  <w:bCs/>
                  <w:color w:val="000000"/>
                  <w:szCs w:val="21"/>
                </w:rPr>
              </w:pPr>
              <w:r>
                <w:rPr>
                  <w:rFonts w:hint="eastAsia"/>
                </w:rPr>
                <w:t>在设定受益计划结算时，按在结算日确定的设定受益计划义务现值和结算价格两者的差额，确认结算利得或损失</w:t>
              </w:r>
              <w:r w:rsidR="00555A87" w:rsidRPr="00845C89">
                <w:rPr>
                  <w:rFonts w:eastAsiaTheme="minorEastAsia"/>
                  <w:bCs/>
                  <w:color w:val="000000"/>
                  <w:szCs w:val="21"/>
                </w:rPr>
                <w:t>。</w:t>
              </w:r>
            </w:p>
          </w:sdtContent>
        </w:sdt>
        <w:p w14:paraId="54D55C60" w14:textId="77777777" w:rsidR="00FB33C1" w:rsidRDefault="00FB33C1">
          <w:pPr>
            <w:rPr>
              <w:szCs w:val="21"/>
            </w:rPr>
          </w:pPr>
        </w:p>
        <w:p w14:paraId="1845A87E" w14:textId="77777777" w:rsidR="00FB33C1" w:rsidRDefault="00D16763" w:rsidP="003C38A3">
          <w:pPr>
            <w:pStyle w:val="4"/>
            <w:numPr>
              <w:ilvl w:val="0"/>
              <w:numId w:val="49"/>
            </w:numPr>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14:paraId="435DA68A" w14:textId="77777777" w:rsidR="00FB33C1" w:rsidRDefault="00D16763">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sdt>
          <w:sdtPr>
            <w:rPr>
              <w:rFonts w:eastAsiaTheme="minorEastAsia"/>
              <w:bCs/>
              <w:color w:val="000000"/>
              <w:szCs w:val="21"/>
            </w:rPr>
            <w:alias w:val="辞退福利的会计处理方法"/>
            <w:tag w:val="_GBC_a93705fb60b24bceb25c88a68ed87432"/>
            <w:id w:val="1510564558"/>
            <w:lock w:val="sdtLocked"/>
            <w:placeholder>
              <w:docPart w:val="GBC22222222222222222222222222222"/>
            </w:placeholder>
          </w:sdtPr>
          <w:sdtEndPr>
            <w:rPr>
              <w:rFonts w:eastAsia="宋体"/>
              <w:bCs w:val="0"/>
              <w:color w:val="auto"/>
              <w:szCs w:val="24"/>
            </w:rPr>
          </w:sdtEndPr>
          <w:sdtContent>
            <w:p w14:paraId="54488E91" w14:textId="259119A3" w:rsidR="00FB33C1" w:rsidRPr="00845C89" w:rsidRDefault="00555A87" w:rsidP="00845C89">
              <w:pPr>
                <w:tabs>
                  <w:tab w:val="left" w:pos="0"/>
                </w:tabs>
                <w:adjustRightInd w:val="0"/>
                <w:snapToGrid w:val="0"/>
                <w:spacing w:line="400" w:lineRule="atLeast"/>
                <w:ind w:firstLineChars="200" w:firstLine="420"/>
                <w:rPr>
                  <w:rFonts w:eastAsiaTheme="minorEastAsia"/>
                  <w:bCs/>
                  <w:color w:val="000000"/>
                </w:rPr>
              </w:pPr>
              <w:r w:rsidRPr="00845C89">
                <w:rPr>
                  <w:rFonts w:eastAsiaTheme="minorEastAsia"/>
                  <w:bCs/>
                  <w:color w:val="000000"/>
                  <w:szCs w:val="21"/>
                </w:rPr>
                <w:t>本公司</w:t>
              </w:r>
              <w:r w:rsidRPr="00845C89">
                <w:rPr>
                  <w:rFonts w:eastAsiaTheme="minorEastAsia"/>
                  <w:bCs/>
                  <w:color w:val="000000"/>
                </w:rPr>
                <w:t>在不能单方面撤回因解除劳动关系计划或裁减建议所提供的辞退福利时，或确认与涉及支付辞退福利的重组相关的成本或费用时（两者孰早），确认辞退福利产生的职工薪</w:t>
              </w:r>
              <w:proofErr w:type="gramStart"/>
              <w:r w:rsidRPr="00845C89">
                <w:rPr>
                  <w:rFonts w:eastAsiaTheme="minorEastAsia"/>
                  <w:bCs/>
                  <w:color w:val="000000"/>
                </w:rPr>
                <w:t>酬</w:t>
              </w:r>
              <w:proofErr w:type="gramEnd"/>
              <w:r w:rsidRPr="00845C89">
                <w:rPr>
                  <w:rFonts w:eastAsiaTheme="minorEastAsia"/>
                  <w:bCs/>
                  <w:color w:val="000000"/>
                </w:rPr>
                <w:t>负债，并计入当期损益。</w:t>
              </w:r>
            </w:p>
          </w:sdtContent>
        </w:sdt>
        <w:p w14:paraId="7E922711" w14:textId="77777777" w:rsidR="00FB33C1" w:rsidRDefault="00FB33C1">
          <w:pPr>
            <w:rPr>
              <w:szCs w:val="21"/>
            </w:rPr>
          </w:pPr>
        </w:p>
        <w:p w14:paraId="47F1A193" w14:textId="77777777" w:rsidR="00FB33C1" w:rsidRDefault="00D16763" w:rsidP="003C38A3">
          <w:pPr>
            <w:pStyle w:val="4"/>
            <w:numPr>
              <w:ilvl w:val="0"/>
              <w:numId w:val="49"/>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14:paraId="1BD05B8C" w14:textId="77777777" w:rsidR="00FB33C1" w:rsidRDefault="00D16763" w:rsidP="00555A87">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p w14:paraId="2354C6DA" w14:textId="77777777" w:rsidR="00FB33C1" w:rsidRDefault="001429B9">
          <w:pPr>
            <w:rPr>
              <w:rFonts w:cs="Times New Roman"/>
              <w:szCs w:val="21"/>
            </w:rPr>
          </w:pPr>
        </w:p>
      </w:sdtContent>
    </w:sdt>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14:paraId="065D6D7E" w14:textId="77777777" w:rsidR="00FB33C1" w:rsidRDefault="00D16763" w:rsidP="003C38A3">
          <w:pPr>
            <w:pStyle w:val="30"/>
            <w:numPr>
              <w:ilvl w:val="0"/>
              <w:numId w:val="44"/>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14:paraId="493E3B83" w14:textId="77777777" w:rsidR="00FB33C1" w:rsidRDefault="00D16763">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sdt>
          <w:sdtPr>
            <w:rPr>
              <w:rFonts w:hint="eastAsia"/>
            </w:rPr>
            <w:alias w:val="预计负债的核算方法"/>
            <w:tag w:val="_GBC_d6934772e41e485d9e00e349486f9d7e"/>
            <w:id w:val="-1902745436"/>
            <w:lock w:val="sdtLocked"/>
            <w:placeholder>
              <w:docPart w:val="GBC22222222222222222222222222222"/>
            </w:placeholder>
          </w:sdtPr>
          <w:sdtContent>
            <w:p w14:paraId="737DE807"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本公司涉及未决</w:t>
              </w:r>
              <w:r w:rsidRPr="00845C89">
                <w:rPr>
                  <w:rFonts w:eastAsiaTheme="minorEastAsia"/>
                  <w:bCs/>
                  <w:color w:val="000000"/>
                </w:rPr>
                <w:t>诉讼</w:t>
              </w:r>
              <w:r>
                <w:rPr>
                  <w:rFonts w:ascii="Times New Roman" w:eastAsiaTheme="minorEastAsia" w:hAnsi="Times New Roman"/>
                </w:rPr>
                <w:t>或仲裁、债务担保、产品质量保证或承诺、亏损合同、重组、环境污染整治等事项时，可能产生预计负债。</w:t>
              </w:r>
            </w:p>
            <w:p w14:paraId="403B53C6" w14:textId="098F17F6" w:rsidR="00555A87" w:rsidRDefault="003440AC" w:rsidP="003440AC">
              <w:pPr>
                <w:pStyle w:val="afe"/>
                <w:tabs>
                  <w:tab w:val="clear" w:pos="1273"/>
                </w:tabs>
                <w:ind w:leftChars="0" w:left="0" w:firstLineChars="150" w:firstLine="316"/>
                <w:rPr>
                  <w:rFonts w:ascii="Times New Roman" w:eastAsiaTheme="minorEastAsia" w:hAnsi="Times New Roman"/>
                  <w:color w:val="000000"/>
                </w:rPr>
              </w:pPr>
              <w:r>
                <w:rPr>
                  <w:rFonts w:ascii="Times New Roman" w:eastAsiaTheme="minorEastAsia" w:hAnsi="Times New Roman" w:hint="eastAsia"/>
                </w:rPr>
                <w:t>（</w:t>
              </w:r>
              <w:r>
                <w:rPr>
                  <w:rFonts w:ascii="Times New Roman" w:eastAsiaTheme="minorEastAsia" w:hAnsi="Times New Roman" w:hint="eastAsia"/>
                </w:rPr>
                <w:t>1</w:t>
              </w:r>
              <w:r>
                <w:rPr>
                  <w:rFonts w:ascii="Times New Roman" w:eastAsiaTheme="minorEastAsia" w:hAnsi="Times New Roman" w:hint="eastAsia"/>
                </w:rPr>
                <w:t>）</w:t>
              </w:r>
              <w:r w:rsidR="00555A87">
                <w:rPr>
                  <w:rFonts w:ascii="Times New Roman" w:eastAsiaTheme="minorEastAsia" w:hAnsi="Times New Roman"/>
                  <w:color w:val="000000"/>
                </w:rPr>
                <w:t>预计负债的确认标准</w:t>
              </w:r>
            </w:p>
            <w:p w14:paraId="3F0996E4"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与或有事项相关的义务同时满足下列条件时，本公司确认为预计负债：</w:t>
              </w:r>
            </w:p>
            <w:p w14:paraId="6DEE7900" w14:textId="5196E300"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lastRenderedPageBreak/>
                <w:t>1</w:t>
              </w:r>
              <w:r>
                <w:rPr>
                  <w:rFonts w:ascii="Times New Roman" w:eastAsiaTheme="minorEastAsia" w:hAnsi="Times New Roman"/>
                  <w:color w:val="000000"/>
                </w:rPr>
                <w:t>）该义务是本公司承担的现时义务；</w:t>
              </w:r>
            </w:p>
            <w:p w14:paraId="70A4DC79" w14:textId="248F5E6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2</w:t>
              </w:r>
              <w:r>
                <w:rPr>
                  <w:rFonts w:ascii="Times New Roman" w:eastAsiaTheme="minorEastAsia" w:hAnsi="Times New Roman"/>
                  <w:color w:val="000000"/>
                </w:rPr>
                <w:t>）履行该义务很可能导致经济利益流出本公司；</w:t>
              </w:r>
            </w:p>
            <w:p w14:paraId="5F6AD6BA" w14:textId="2B25625F"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3</w:t>
              </w:r>
              <w:r>
                <w:rPr>
                  <w:rFonts w:ascii="Times New Roman" w:eastAsiaTheme="minorEastAsia" w:hAnsi="Times New Roman"/>
                  <w:color w:val="000000"/>
                </w:rPr>
                <w:t>）该义务的金额能够可靠地计量。</w:t>
              </w:r>
            </w:p>
            <w:p w14:paraId="20BC8C8B" w14:textId="2ED6FE1D" w:rsidR="00555A87" w:rsidRDefault="003440AC" w:rsidP="003440AC">
              <w:pPr>
                <w:pStyle w:val="afe"/>
                <w:tabs>
                  <w:tab w:val="clear" w:pos="1273"/>
                </w:tabs>
                <w:ind w:leftChars="0" w:left="0" w:firstLineChars="200" w:firstLine="422"/>
                <w:rPr>
                  <w:rFonts w:ascii="Times New Roman" w:eastAsiaTheme="minorEastAsia" w:hAnsi="Times New Roman"/>
                  <w:color w:val="000000"/>
                </w:rPr>
              </w:pPr>
              <w:r>
                <w:rPr>
                  <w:rFonts w:ascii="Times New Roman" w:eastAsiaTheme="minorEastAsia" w:hAnsi="Times New Roman" w:hint="eastAsia"/>
                </w:rPr>
                <w:t>（</w:t>
              </w:r>
              <w:r>
                <w:rPr>
                  <w:rFonts w:ascii="Times New Roman" w:eastAsiaTheme="minorEastAsia" w:hAnsi="Times New Roman" w:hint="eastAsia"/>
                </w:rPr>
                <w:t>2</w:t>
              </w:r>
              <w:r>
                <w:rPr>
                  <w:rFonts w:ascii="Times New Roman" w:eastAsiaTheme="minorEastAsia" w:hAnsi="Times New Roman" w:hint="eastAsia"/>
                </w:rPr>
                <w:t>）</w:t>
              </w:r>
              <w:r w:rsidR="00555A87">
                <w:rPr>
                  <w:rFonts w:ascii="Times New Roman" w:eastAsiaTheme="minorEastAsia" w:hAnsi="Times New Roman"/>
                  <w:color w:val="000000"/>
                </w:rPr>
                <w:t>预计负债的计量方法</w:t>
              </w:r>
            </w:p>
            <w:p w14:paraId="7C686458"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本公司预计负债</w:t>
              </w:r>
              <w:proofErr w:type="gramStart"/>
              <w:r>
                <w:rPr>
                  <w:rFonts w:ascii="Times New Roman" w:eastAsiaTheme="minorEastAsia" w:hAnsi="Times New Roman"/>
                  <w:color w:val="000000"/>
                </w:rPr>
                <w:t>按履行</w:t>
              </w:r>
              <w:proofErr w:type="gramEnd"/>
              <w:r>
                <w:rPr>
                  <w:rFonts w:ascii="Times New Roman" w:eastAsiaTheme="minorEastAsia" w:hAnsi="Times New Roman"/>
                  <w:color w:val="000000"/>
                </w:rPr>
                <w:t>相关现时义务所需支出的最佳估计数进行初始计量。</w:t>
              </w:r>
            </w:p>
            <w:p w14:paraId="4BDE787B"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本公司在确定最佳估计数时，综合考虑与或有事项有关的风险、不确定性和货币时间价值等因素。对于货币时间价值影响重大的，通过对相关未来现金流出进行折现后确定最佳估计数。</w:t>
              </w:r>
            </w:p>
            <w:p w14:paraId="30C0F1E8"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最佳估计数分别以下情况处理：</w:t>
              </w:r>
            </w:p>
            <w:p w14:paraId="750D2858"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所需支出存在一个连续范围（或区间），且该范围内各种结果发生的可能性相同的，</w:t>
              </w:r>
              <w:proofErr w:type="gramStart"/>
              <w:r>
                <w:rPr>
                  <w:rFonts w:ascii="Times New Roman" w:eastAsiaTheme="minorEastAsia" w:hAnsi="Times New Roman"/>
                  <w:color w:val="000000"/>
                </w:rPr>
                <w:t>则最佳估计数按照</w:t>
              </w:r>
              <w:proofErr w:type="gramEnd"/>
              <w:r>
                <w:rPr>
                  <w:rFonts w:ascii="Times New Roman" w:eastAsiaTheme="minorEastAsia" w:hAnsi="Times New Roman"/>
                  <w:color w:val="000000"/>
                </w:rPr>
                <w:t>该范围的中间值即上下限金额的平均数确定。</w:t>
              </w:r>
            </w:p>
            <w:p w14:paraId="14D1BAB9" w14:textId="77777777" w:rsidR="00555A87" w:rsidRDefault="00555A87" w:rsidP="00845C89">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所需支出不存在一个连续范围（或区间），或虽然存在一个连续范围但该范围内各种结果发生的可能性不相同的，如或有事项涉及单个项目的，</w:t>
              </w:r>
              <w:proofErr w:type="gramStart"/>
              <w:r>
                <w:rPr>
                  <w:rFonts w:ascii="Times New Roman" w:eastAsiaTheme="minorEastAsia" w:hAnsi="Times New Roman"/>
                  <w:color w:val="000000"/>
                </w:rPr>
                <w:t>则最佳估计数按照</w:t>
              </w:r>
              <w:proofErr w:type="gramEnd"/>
              <w:r>
                <w:rPr>
                  <w:rFonts w:ascii="Times New Roman" w:eastAsiaTheme="minorEastAsia" w:hAnsi="Times New Roman"/>
                  <w:color w:val="000000"/>
                </w:rPr>
                <w:t>最可能发生金额确定；如或有事项涉及多个项目的，</w:t>
              </w:r>
              <w:proofErr w:type="gramStart"/>
              <w:r>
                <w:rPr>
                  <w:rFonts w:ascii="Times New Roman" w:eastAsiaTheme="minorEastAsia" w:hAnsi="Times New Roman"/>
                  <w:color w:val="000000"/>
                </w:rPr>
                <w:t>则最佳</w:t>
              </w:r>
              <w:proofErr w:type="gramEnd"/>
              <w:r>
                <w:rPr>
                  <w:rFonts w:ascii="Times New Roman" w:eastAsiaTheme="minorEastAsia" w:hAnsi="Times New Roman"/>
                  <w:color w:val="000000"/>
                </w:rPr>
                <w:t>估计数按各种可能结果及相关概率计算确定。</w:t>
              </w:r>
            </w:p>
            <w:p w14:paraId="6DA79392" w14:textId="15DD6878" w:rsidR="00FB33C1" w:rsidRPr="00215CB0" w:rsidRDefault="00555A87"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本公司清偿预计负债所需支出全部或部分预期由第三方补偿的，补偿金额在基本确定能够收到时，作为资产单独确认，确认的补偿金额不超过预计负债的账面价值。</w:t>
              </w:r>
            </w:p>
          </w:sdtContent>
        </w:sdt>
        <w:p w14:paraId="50D5453E" w14:textId="77777777" w:rsidR="00FB33C1" w:rsidRDefault="001429B9">
          <w:pPr>
            <w:rPr>
              <w:szCs w:val="21"/>
            </w:rPr>
          </w:pPr>
        </w:p>
      </w:sdtContent>
    </w:sdt>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14:paraId="20CE4972" w14:textId="77777777" w:rsidR="00FB33C1" w:rsidRDefault="00D16763" w:rsidP="003C38A3">
          <w:pPr>
            <w:pStyle w:val="30"/>
            <w:numPr>
              <w:ilvl w:val="0"/>
              <w:numId w:val="44"/>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14:paraId="24E45FCD" w14:textId="1F3EE1D7" w:rsidR="00E46247" w:rsidRDefault="00D16763" w:rsidP="00E46247">
              <w:pPr>
                <w:rPr>
                  <w:szCs w:val="21"/>
                </w:rPr>
              </w:pPr>
              <w:r>
                <w:rPr>
                  <w:szCs w:val="21"/>
                </w:rPr>
                <w:fldChar w:fldCharType="begin"/>
              </w:r>
              <w:r w:rsidR="00E46247">
                <w:rPr>
                  <w:szCs w:val="21"/>
                </w:rPr>
                <w:instrText xml:space="preserve"> MACROBUTTON  SnrToggleCheckbox √适用  </w:instrText>
              </w:r>
              <w:r>
                <w:rPr>
                  <w:szCs w:val="21"/>
                </w:rPr>
                <w:fldChar w:fldCharType="end"/>
              </w:r>
              <w:r>
                <w:rPr>
                  <w:szCs w:val="21"/>
                </w:rPr>
                <w:fldChar w:fldCharType="begin"/>
              </w:r>
              <w:r w:rsidR="00E46247">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713584356"/>
            <w:lock w:val="sdtLocked"/>
          </w:sdtPr>
          <w:sdtContent>
            <w:p w14:paraId="4B7A6096" w14:textId="77777777" w:rsidR="00E46247" w:rsidRPr="003440AC" w:rsidRDefault="00E46247" w:rsidP="003440AC">
              <w:pPr>
                <w:pStyle w:val="34"/>
                <w:ind w:left="0" w:firstLineChars="202" w:firstLine="424"/>
                <w:rPr>
                  <w:rFonts w:eastAsiaTheme="minorEastAsia" w:cs="宋体"/>
                  <w:kern w:val="0"/>
                </w:rPr>
              </w:pPr>
              <w:r w:rsidRPr="003440AC">
                <w:rPr>
                  <w:rFonts w:eastAsiaTheme="minorEastAsia" w:cs="宋体"/>
                  <w:kern w:val="0"/>
                </w:rPr>
                <w:t>本公司的股份支付是为了获取职工提供服务而授予权益工具或者承担以权益工具为基础确定的负债的交易。本公司的股份支付以权益结算的股份支付</w:t>
              </w:r>
              <w:r w:rsidRPr="003440AC">
                <w:rPr>
                  <w:rFonts w:eastAsiaTheme="minorEastAsia" w:cs="宋体" w:hint="eastAsia"/>
                  <w:kern w:val="0"/>
                </w:rPr>
                <w:t>。</w:t>
              </w:r>
            </w:p>
            <w:p w14:paraId="30D82BF1" w14:textId="589E520C" w:rsidR="00E46247" w:rsidRPr="0057137B" w:rsidRDefault="003440AC" w:rsidP="003440AC">
              <w:pPr>
                <w:pStyle w:val="3"/>
                <w:numPr>
                  <w:ilvl w:val="0"/>
                  <w:numId w:val="0"/>
                </w:numPr>
                <w:ind w:firstLineChars="150" w:firstLine="316"/>
                <w:jc w:val="both"/>
                <w:rPr>
                  <w:color w:val="auto"/>
                </w:rPr>
              </w:pPr>
              <w:r>
                <w:rPr>
                  <w:rFonts w:hint="eastAsia"/>
                  <w:color w:val="auto"/>
                </w:rPr>
                <w:t>（</w:t>
              </w:r>
              <w:r>
                <w:rPr>
                  <w:rFonts w:hint="eastAsia"/>
                  <w:color w:val="auto"/>
                </w:rPr>
                <w:t>1</w:t>
              </w:r>
              <w:r>
                <w:rPr>
                  <w:rFonts w:hint="eastAsia"/>
                  <w:color w:val="auto"/>
                </w:rPr>
                <w:t>）</w:t>
              </w:r>
              <w:r w:rsidR="00E46247" w:rsidRPr="0057137B">
                <w:rPr>
                  <w:color w:val="auto"/>
                </w:rPr>
                <w:t>以权益结算的股份支付及权益工具</w:t>
              </w:r>
            </w:p>
            <w:p w14:paraId="701A8108" w14:textId="77777777" w:rsidR="00E46247" w:rsidRPr="0062637E" w:rsidRDefault="00E46247" w:rsidP="00E46247">
              <w:pPr>
                <w:pStyle w:val="34"/>
                <w:ind w:left="0" w:firstLineChars="202" w:firstLine="424"/>
                <w:rPr>
                  <w:color w:val="auto"/>
                </w:rPr>
              </w:pPr>
              <w:r w:rsidRPr="0062637E">
                <w:rPr>
                  <w:color w:val="auto"/>
                </w:rPr>
                <w:t>以权益结算的股份支付换取职工提供服务的，以授予职工权益工具的公允价值计量。本公司以限制性股票进行股份支付的，职工出资认购股票，股票在达到解锁条件并解锁前不得上市流通或转让；如果最终股权激励计划规定的解锁条件未能达到，则本公司按照事先约定的价格回购股票。本公司取得职工认购限制性股票支付的款项时，按照取得的</w:t>
              </w:r>
              <w:proofErr w:type="gramStart"/>
              <w:r w:rsidRPr="0062637E">
                <w:rPr>
                  <w:color w:val="auto"/>
                </w:rPr>
                <w:t>认股款</w:t>
              </w:r>
              <w:proofErr w:type="gramEnd"/>
              <w:r w:rsidRPr="0062637E">
                <w:rPr>
                  <w:color w:val="auto"/>
                </w:rPr>
                <w:t>确认股本和资本公积（股本溢价），同时就回购义务全额确认一项负债并确认库存股。在等待期内每个资产负债表日，本公司根据最新取得的可行</w:t>
              </w:r>
              <w:proofErr w:type="gramStart"/>
              <w:r w:rsidRPr="0062637E">
                <w:rPr>
                  <w:color w:val="auto"/>
                </w:rPr>
                <w:t>权职工</w:t>
              </w:r>
              <w:proofErr w:type="gramEnd"/>
              <w:r w:rsidRPr="0062637E">
                <w:rPr>
                  <w:color w:val="auto"/>
                </w:rPr>
                <w:t>人数变动</w:t>
              </w:r>
              <w:r w:rsidRPr="0062637E">
                <w:rPr>
                  <w:rFonts w:hint="eastAsia"/>
                  <w:color w:val="auto"/>
                </w:rPr>
                <w:t>及</w:t>
              </w:r>
              <w:r w:rsidRPr="0062637E">
                <w:rPr>
                  <w:color w:val="auto"/>
                </w:rPr>
                <w:t>业绩条件等后续信息对可行权权益工具数量</w:t>
              </w:r>
              <w:proofErr w:type="gramStart"/>
              <w:r w:rsidRPr="0062637E">
                <w:rPr>
                  <w:color w:val="auto"/>
                </w:rPr>
                <w:t>作出</w:t>
              </w:r>
              <w:proofErr w:type="gramEnd"/>
              <w:r w:rsidRPr="0062637E">
                <w:rPr>
                  <w:color w:val="auto"/>
                </w:rPr>
                <w:t>最佳估计，以此为基础，按照授予日的公允价值，将当期取得的服务计入相关成本或费用，相应增加资本公积。在可行权日之后不再对已确认的相关成本或费用和所有者权益总额进行调整。但授予后立即可行权的，在授予</w:t>
              </w:r>
              <w:proofErr w:type="gramStart"/>
              <w:r w:rsidRPr="0062637E">
                <w:rPr>
                  <w:color w:val="auto"/>
                </w:rPr>
                <w:t>日按照</w:t>
              </w:r>
              <w:proofErr w:type="gramEnd"/>
              <w:r w:rsidRPr="0062637E">
                <w:rPr>
                  <w:color w:val="auto"/>
                </w:rPr>
                <w:t>公允价值计入相关成本或费用，相应增加资本公积。</w:t>
              </w:r>
            </w:p>
            <w:p w14:paraId="43D510DC" w14:textId="77777777" w:rsidR="00E46247" w:rsidRDefault="00E46247" w:rsidP="00E46247">
              <w:pPr>
                <w:pStyle w:val="34"/>
                <w:ind w:left="0" w:firstLineChars="202" w:firstLine="424"/>
                <w:rPr>
                  <w:color w:val="auto"/>
                </w:rPr>
              </w:pPr>
              <w:r w:rsidRPr="0062637E">
                <w:rPr>
                  <w:color w:val="auto"/>
                </w:rPr>
                <w:t>对于最终未能行权的股份支付，不确认成本或费用，除非行权条件是市场条件或非可行权条件，此时无论是否满足市场条件或非可行权条件，只要满足所有可行</w:t>
              </w:r>
              <w:proofErr w:type="gramStart"/>
              <w:r w:rsidRPr="0062637E">
                <w:rPr>
                  <w:color w:val="auto"/>
                </w:rPr>
                <w:t>权条件</w:t>
              </w:r>
              <w:proofErr w:type="gramEnd"/>
              <w:r w:rsidRPr="0062637E">
                <w:rPr>
                  <w:color w:val="auto"/>
                </w:rPr>
                <w:t>中的非市场条件，即视为可行权。</w:t>
              </w:r>
            </w:p>
            <w:p w14:paraId="44A9E1A3" w14:textId="77777777" w:rsidR="00E46247" w:rsidRPr="0062637E" w:rsidRDefault="00E46247" w:rsidP="00E46247">
              <w:pPr>
                <w:pStyle w:val="34"/>
                <w:ind w:left="0" w:firstLineChars="202" w:firstLine="424"/>
                <w:rPr>
                  <w:color w:val="auto"/>
                </w:rPr>
              </w:pPr>
              <w:r w:rsidRPr="0062637E">
                <w:rPr>
                  <w:color w:val="auto"/>
                </w:rPr>
                <w:lastRenderedPageBreak/>
                <w:t>如果修改了以权益结算的股份支付的条款，至少按照未修改条款的情况确认取得的服务。此外，任何增加所授予权益工具公允价值的修改，或在修改日对职工有利的变更，均确认取得服务的增加。</w:t>
              </w:r>
            </w:p>
            <w:p w14:paraId="2F89BBEF" w14:textId="4441F811" w:rsidR="00E46247" w:rsidRDefault="00E46247" w:rsidP="00E46247">
              <w:pPr>
                <w:pStyle w:val="34"/>
                <w:ind w:left="0" w:firstLineChars="202" w:firstLine="424"/>
                <w:rPr>
                  <w:szCs w:val="21"/>
                </w:rPr>
              </w:pPr>
              <w:r w:rsidRPr="0062637E">
                <w:rPr>
                  <w:color w:val="auto"/>
                </w:rPr>
                <w:t>如果取消了以权益结算的股份支付，则于</w:t>
              </w:r>
              <w:proofErr w:type="gramStart"/>
              <w:r w:rsidRPr="0062637E">
                <w:rPr>
                  <w:color w:val="auto"/>
                </w:rPr>
                <w:t>取消日</w:t>
              </w:r>
              <w:proofErr w:type="gramEnd"/>
              <w:r w:rsidRPr="0062637E">
                <w:rPr>
                  <w:color w:val="auto"/>
                </w:rPr>
                <w:t>作为加速行权处理，立即确认尚未确认的金额。职工或其他方能够选择满足非可行</w:t>
              </w:r>
              <w:proofErr w:type="gramStart"/>
              <w:r w:rsidRPr="0062637E">
                <w:rPr>
                  <w:color w:val="auto"/>
                </w:rPr>
                <w:t>权条件</w:t>
              </w:r>
              <w:proofErr w:type="gramEnd"/>
              <w:r w:rsidRPr="0062637E">
                <w:rPr>
                  <w:color w:val="auto"/>
                </w:rPr>
                <w:t>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sdtContent>
        </w:sdt>
        <w:p w14:paraId="34C66C22" w14:textId="4546735F" w:rsidR="00FB33C1" w:rsidRDefault="001429B9">
          <w:pPr>
            <w:rPr>
              <w:szCs w:val="21"/>
            </w:rPr>
          </w:pPr>
        </w:p>
      </w:sdtContent>
    </w:sdt>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14:paraId="194B9F29" w14:textId="77777777" w:rsidR="00FB33C1" w:rsidRDefault="00D16763" w:rsidP="003C38A3">
          <w:pPr>
            <w:pStyle w:val="30"/>
            <w:numPr>
              <w:ilvl w:val="0"/>
              <w:numId w:val="44"/>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14:paraId="0525A723" w14:textId="77777777" w:rsidR="00FB33C1" w:rsidRDefault="00D16763" w:rsidP="00555A87">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sdtContent>
    </w:sdt>
    <w:p w14:paraId="1089A8E2" w14:textId="77777777" w:rsidR="00FB33C1" w:rsidRDefault="00FB33C1">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14:paraId="0C209E4D" w14:textId="77777777" w:rsidR="00FB33C1" w:rsidRDefault="00D16763" w:rsidP="003C38A3">
          <w:pPr>
            <w:pStyle w:val="30"/>
            <w:numPr>
              <w:ilvl w:val="0"/>
              <w:numId w:val="44"/>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14:paraId="5A65AC4A" w14:textId="77777777" w:rsidR="00FB33C1" w:rsidRDefault="00D16763">
              <w:pPr>
                <w:rPr>
                  <w:szCs w:val="21"/>
                </w:rPr>
              </w:pPr>
              <w:r>
                <w:rPr>
                  <w:szCs w:val="21"/>
                </w:rPr>
                <w:fldChar w:fldCharType="begin"/>
              </w:r>
              <w:r w:rsidR="00555A87">
                <w:rPr>
                  <w:szCs w:val="21"/>
                </w:rPr>
                <w:instrText xml:space="preserve"> MACROBUTTON  SnrToggleCheckbox √适用  </w:instrText>
              </w:r>
              <w:r>
                <w:rPr>
                  <w:szCs w:val="21"/>
                </w:rPr>
                <w:fldChar w:fldCharType="end"/>
              </w:r>
              <w:r>
                <w:rPr>
                  <w:szCs w:val="21"/>
                </w:rPr>
                <w:fldChar w:fldCharType="begin"/>
              </w:r>
              <w:r w:rsidR="00555A87">
                <w:rPr>
                  <w:szCs w:val="21"/>
                </w:rPr>
                <w:instrText xml:space="preserve"> MACROBUTTON  SnrToggleCheckbox □不适用 </w:instrText>
              </w:r>
              <w:r>
                <w:rPr>
                  <w:szCs w:val="21"/>
                </w:rPr>
                <w:fldChar w:fldCharType="end"/>
              </w:r>
            </w:p>
          </w:sdtContent>
        </w:sdt>
        <w:sdt>
          <w:sdtPr>
            <w:rPr>
              <w:rFonts w:cs="宋体"/>
              <w:b w:val="0"/>
              <w:bCs w:val="0"/>
              <w:kern w:val="0"/>
              <w:szCs w:val="24"/>
            </w:rPr>
            <w:alias w:val="收入确认原则"/>
            <w:tag w:val="_GBC_7930489d04b948768d013ac15783bb2e"/>
            <w:id w:val="-484785555"/>
            <w:lock w:val="sdtLocked"/>
            <w:placeholder>
              <w:docPart w:val="GBC22222222222222222222222222222"/>
            </w:placeholder>
          </w:sdtPr>
          <w:sdtContent>
            <w:p w14:paraId="098F7531" w14:textId="449A284D" w:rsidR="00781872" w:rsidRDefault="003440AC" w:rsidP="003440AC">
              <w:pPr>
                <w:pStyle w:val="afe"/>
                <w:tabs>
                  <w:tab w:val="clear" w:pos="1273"/>
                </w:tabs>
                <w:spacing w:line="390" w:lineRule="atLeast"/>
                <w:ind w:leftChars="0" w:left="0" w:firstLineChars="150" w:firstLine="315"/>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1</w:t>
              </w:r>
              <w:r>
                <w:rPr>
                  <w:rFonts w:ascii="Times New Roman" w:eastAsiaTheme="minorEastAsia" w:hAnsi="Times New Roman" w:hint="eastAsia"/>
                </w:rPr>
                <w:t>）</w:t>
              </w:r>
              <w:r w:rsidR="00781872">
                <w:rPr>
                  <w:rFonts w:ascii="Times New Roman" w:eastAsiaTheme="minorEastAsia" w:hAnsi="Times New Roman"/>
                </w:rPr>
                <w:t>销售商品</w:t>
              </w:r>
            </w:p>
            <w:p w14:paraId="5F8F9843" w14:textId="77777777"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公司已将商品所有权上的主要风险和报酬转移给购买方；既没有保留通常与所有权相联系的继续管理权，也没有对已售出的商品实施有效控制；收入的金额能够可靠地计量；相关的经济利益很可能流入企业；相关的已发生或将发生的成本能够可靠地计量时，确认营业收入实现。</w:t>
              </w:r>
            </w:p>
            <w:p w14:paraId="22D13CC6" w14:textId="77777777"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销售商品收入的确认一般原则：</w:t>
              </w:r>
              <w:r w:rsidRPr="00215CB0">
                <w:rPr>
                  <w:rFonts w:ascii="Times New Roman" w:eastAsiaTheme="minorEastAsia" w:hAnsi="Times New Roman"/>
                  <w:color w:val="000000"/>
                </w:rPr>
                <w:t xml:space="preserve"> </w:t>
              </w:r>
            </w:p>
            <w:p w14:paraId="50154A20" w14:textId="6908F46D"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1</w:t>
              </w:r>
              <w:r w:rsidRPr="00215CB0">
                <w:rPr>
                  <w:rFonts w:ascii="Times New Roman" w:eastAsiaTheme="minorEastAsia" w:hAnsi="Times New Roman"/>
                  <w:color w:val="000000"/>
                </w:rPr>
                <w:t>）本公司已将商品所有权上的主要风险和报酬转移给购货方；</w:t>
              </w:r>
              <w:r w:rsidRPr="00215CB0">
                <w:rPr>
                  <w:rFonts w:ascii="Times New Roman" w:eastAsiaTheme="minorEastAsia" w:hAnsi="Times New Roman"/>
                  <w:color w:val="000000"/>
                </w:rPr>
                <w:t xml:space="preserve"> </w:t>
              </w:r>
            </w:p>
            <w:p w14:paraId="5BC9916E" w14:textId="734C5DFA"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2</w:t>
              </w:r>
              <w:r w:rsidRPr="00215CB0">
                <w:rPr>
                  <w:rFonts w:ascii="Times New Roman" w:eastAsiaTheme="minorEastAsia" w:hAnsi="Times New Roman"/>
                  <w:color w:val="000000"/>
                </w:rPr>
                <w:t>）本公司既没有保留通常与所有权相联系的继续管理权，也没有对已售出的商品实施有效控制；</w:t>
              </w:r>
              <w:r w:rsidRPr="00215CB0">
                <w:rPr>
                  <w:rFonts w:ascii="Times New Roman" w:eastAsiaTheme="minorEastAsia" w:hAnsi="Times New Roman"/>
                  <w:color w:val="000000"/>
                </w:rPr>
                <w:t xml:space="preserve"> </w:t>
              </w:r>
            </w:p>
            <w:p w14:paraId="5EDD00B3" w14:textId="53BE4305"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3</w:t>
              </w:r>
              <w:r w:rsidRPr="00215CB0">
                <w:rPr>
                  <w:rFonts w:ascii="Times New Roman" w:eastAsiaTheme="minorEastAsia" w:hAnsi="Times New Roman"/>
                  <w:color w:val="000000"/>
                </w:rPr>
                <w:t>）收入的金额能够可靠地计量；</w:t>
              </w:r>
              <w:r w:rsidRPr="00215CB0">
                <w:rPr>
                  <w:rFonts w:ascii="Times New Roman" w:eastAsiaTheme="minorEastAsia" w:hAnsi="Times New Roman"/>
                  <w:color w:val="000000"/>
                </w:rPr>
                <w:t xml:space="preserve"> </w:t>
              </w:r>
            </w:p>
            <w:p w14:paraId="5F70C7C4" w14:textId="1A0E1DB9"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4</w:t>
              </w:r>
              <w:r w:rsidRPr="00215CB0">
                <w:rPr>
                  <w:rFonts w:ascii="Times New Roman" w:eastAsiaTheme="minorEastAsia" w:hAnsi="Times New Roman"/>
                  <w:color w:val="000000"/>
                </w:rPr>
                <w:t>）相关的经济利益很可能流入本公司；</w:t>
              </w:r>
              <w:r w:rsidRPr="00215CB0">
                <w:rPr>
                  <w:rFonts w:ascii="Times New Roman" w:eastAsiaTheme="minorEastAsia" w:hAnsi="Times New Roman"/>
                  <w:color w:val="000000"/>
                </w:rPr>
                <w:t xml:space="preserve"> </w:t>
              </w:r>
            </w:p>
            <w:p w14:paraId="04AC83E5" w14:textId="2A96F48F"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5</w:t>
              </w:r>
              <w:r w:rsidRPr="00215CB0">
                <w:rPr>
                  <w:rFonts w:ascii="Times New Roman" w:eastAsiaTheme="minorEastAsia" w:hAnsi="Times New Roman"/>
                  <w:color w:val="000000"/>
                </w:rPr>
                <w:t>）相关的、已发生或将发生的成本能够可靠地计量。</w:t>
              </w:r>
            </w:p>
            <w:p w14:paraId="694CABED" w14:textId="77777777"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其中房地产销售按以下标准确认：</w:t>
              </w:r>
            </w:p>
            <w:p w14:paraId="3D6C84BB" w14:textId="7C30EE2F"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1</w:t>
              </w:r>
              <w:r w:rsidRPr="00215CB0">
                <w:rPr>
                  <w:rFonts w:ascii="Times New Roman" w:eastAsiaTheme="minorEastAsia" w:hAnsi="Times New Roman"/>
                  <w:color w:val="000000"/>
                </w:rPr>
                <w:t>）工程已经竣工，具备入住交房条件并办理了相关交接手续；</w:t>
              </w:r>
            </w:p>
            <w:p w14:paraId="072CC76A" w14:textId="7C2E71EA"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2</w:t>
              </w:r>
              <w:r w:rsidRPr="00215CB0">
                <w:rPr>
                  <w:rFonts w:ascii="Times New Roman" w:eastAsiaTheme="minorEastAsia" w:hAnsi="Times New Roman"/>
                  <w:color w:val="000000"/>
                </w:rPr>
                <w:t>）具有</w:t>
              </w:r>
              <w:proofErr w:type="gramStart"/>
              <w:r w:rsidRPr="00215CB0">
                <w:rPr>
                  <w:rFonts w:ascii="Times New Roman" w:eastAsiaTheme="minorEastAsia" w:hAnsi="Times New Roman"/>
                  <w:color w:val="000000"/>
                </w:rPr>
                <w:t>经购买</w:t>
              </w:r>
              <w:proofErr w:type="gramEnd"/>
              <w:r w:rsidRPr="00215CB0">
                <w:rPr>
                  <w:rFonts w:ascii="Times New Roman" w:eastAsiaTheme="minorEastAsia" w:hAnsi="Times New Roman"/>
                  <w:color w:val="000000"/>
                </w:rPr>
                <w:t>方认可的销售合同或其他结算通知书；</w:t>
              </w:r>
            </w:p>
            <w:p w14:paraId="5BEAD9F0" w14:textId="1CD50D21"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3</w:t>
              </w:r>
              <w:r w:rsidRPr="00215CB0">
                <w:rPr>
                  <w:rFonts w:ascii="Times New Roman" w:eastAsiaTheme="minorEastAsia" w:hAnsi="Times New Roman"/>
                  <w:color w:val="000000"/>
                </w:rPr>
                <w:t>）履行了合同规定的义务，开具销售发票且价款已经取得或确信可以取得；</w:t>
              </w:r>
            </w:p>
            <w:p w14:paraId="33825D03" w14:textId="320DB413" w:rsidR="00781872" w:rsidRPr="003440AC" w:rsidRDefault="00781872" w:rsidP="003440AC">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4</w:t>
              </w:r>
              <w:r w:rsidRPr="00215CB0">
                <w:rPr>
                  <w:rFonts w:ascii="Times New Roman" w:eastAsiaTheme="minorEastAsia" w:hAnsi="Times New Roman"/>
                  <w:color w:val="000000"/>
                </w:rPr>
                <w:t>）成本能够可靠地计量。</w:t>
              </w:r>
            </w:p>
            <w:p w14:paraId="2B370D77" w14:textId="0927FB4A" w:rsidR="00781872" w:rsidRDefault="003440AC" w:rsidP="003440AC">
              <w:pPr>
                <w:pStyle w:val="afe"/>
                <w:tabs>
                  <w:tab w:val="clear" w:pos="1273"/>
                </w:tabs>
                <w:ind w:leftChars="0" w:left="0" w:firstLineChars="150" w:firstLine="316"/>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2</w:t>
              </w:r>
              <w:r>
                <w:rPr>
                  <w:rFonts w:ascii="Times New Roman" w:eastAsiaTheme="minorEastAsia" w:hAnsi="Times New Roman" w:hint="eastAsia"/>
                </w:rPr>
                <w:t>）</w:t>
              </w:r>
              <w:r w:rsidR="00781872">
                <w:rPr>
                  <w:rFonts w:ascii="Times New Roman" w:eastAsiaTheme="minorEastAsia" w:hAnsi="Times New Roman"/>
                </w:rPr>
                <w:t>提供劳务</w:t>
              </w:r>
            </w:p>
            <w:p w14:paraId="7A0C4BBE" w14:textId="77777777"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在同</w:t>
              </w:r>
              <w:proofErr w:type="gramStart"/>
              <w:r w:rsidRPr="00215CB0">
                <w:rPr>
                  <w:rFonts w:ascii="Times New Roman" w:eastAsiaTheme="minorEastAsia" w:hAnsi="Times New Roman"/>
                  <w:color w:val="000000"/>
                </w:rPr>
                <w:t>一</w:t>
              </w:r>
              <w:proofErr w:type="gramEnd"/>
              <w:r w:rsidRPr="00215CB0">
                <w:rPr>
                  <w:rFonts w:ascii="Times New Roman" w:eastAsiaTheme="minorEastAsia" w:hAnsi="Times New Roman"/>
                  <w:color w:val="000000"/>
                </w:rPr>
                <w:t>年度内开始并完成，在劳务已经提供，收到价款或取得收取价款的依据时，确认劳务收入的实现；如劳务的开始和完成分属不同的会计年度，在提供劳务交易的结果能够可</w:t>
              </w:r>
              <w:r w:rsidRPr="00215CB0">
                <w:rPr>
                  <w:rFonts w:ascii="Times New Roman" w:eastAsiaTheme="minorEastAsia" w:hAnsi="Times New Roman"/>
                  <w:color w:val="000000"/>
                </w:rPr>
                <w:lastRenderedPageBreak/>
                <w:t>靠估计的情况下，在资产负债表日按完工百分比法确认相关的劳务收入。确定提供劳务交易的完工进度，可以选用下列方法：</w:t>
              </w:r>
            </w:p>
            <w:p w14:paraId="44C2BD19" w14:textId="5DDFEF64"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1</w:t>
              </w:r>
              <w:r w:rsidRPr="00215CB0">
                <w:rPr>
                  <w:rFonts w:ascii="Times New Roman" w:eastAsiaTheme="minorEastAsia" w:hAnsi="Times New Roman"/>
                  <w:color w:val="000000"/>
                </w:rPr>
                <w:t>）已完工作的测量。</w:t>
              </w:r>
            </w:p>
            <w:p w14:paraId="7DDD3255" w14:textId="72EFC14B"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2</w:t>
              </w:r>
              <w:r w:rsidRPr="00215CB0">
                <w:rPr>
                  <w:rFonts w:ascii="Times New Roman" w:eastAsiaTheme="minorEastAsia" w:hAnsi="Times New Roman"/>
                  <w:color w:val="000000"/>
                </w:rPr>
                <w:t>）已经提供的劳务占应提供劳务总量的比例。</w:t>
              </w:r>
            </w:p>
            <w:p w14:paraId="29E0E74F" w14:textId="72D73EA6" w:rsidR="00781872"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3</w:t>
              </w:r>
              <w:r w:rsidRPr="00215CB0">
                <w:rPr>
                  <w:rFonts w:ascii="Times New Roman" w:eastAsiaTheme="minorEastAsia" w:hAnsi="Times New Roman"/>
                  <w:color w:val="000000"/>
                </w:rPr>
                <w:t>）已经发生的成本</w:t>
              </w:r>
              <w:proofErr w:type="gramStart"/>
              <w:r w:rsidRPr="00215CB0">
                <w:rPr>
                  <w:rFonts w:ascii="Times New Roman" w:eastAsiaTheme="minorEastAsia" w:hAnsi="Times New Roman"/>
                  <w:color w:val="000000"/>
                </w:rPr>
                <w:t>占估计</w:t>
              </w:r>
              <w:proofErr w:type="gramEnd"/>
              <w:r w:rsidRPr="00215CB0">
                <w:rPr>
                  <w:rFonts w:ascii="Times New Roman" w:eastAsiaTheme="minorEastAsia" w:hAnsi="Times New Roman"/>
                  <w:color w:val="000000"/>
                </w:rPr>
                <w:t>总成本的比例。</w:t>
              </w:r>
            </w:p>
            <w:p w14:paraId="5E887AC6" w14:textId="25A88B6A" w:rsidR="00781872" w:rsidRDefault="003440AC" w:rsidP="003440AC">
              <w:pPr>
                <w:pStyle w:val="afe"/>
                <w:tabs>
                  <w:tab w:val="clear" w:pos="1273"/>
                </w:tabs>
                <w:ind w:leftChars="0" w:left="0" w:firstLineChars="150" w:firstLine="316"/>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hint="eastAsia"/>
                </w:rPr>
                <w:t>3</w:t>
              </w:r>
              <w:r>
                <w:rPr>
                  <w:rFonts w:ascii="Times New Roman" w:eastAsiaTheme="minorEastAsia" w:hAnsi="Times New Roman" w:hint="eastAsia"/>
                </w:rPr>
                <w:t>）</w:t>
              </w:r>
              <w:r w:rsidR="00781872">
                <w:rPr>
                  <w:rFonts w:ascii="Times New Roman" w:eastAsiaTheme="minorEastAsia" w:hAnsi="Times New Roman"/>
                </w:rPr>
                <w:t>让渡资产使用权</w:t>
              </w:r>
            </w:p>
            <w:p w14:paraId="34DAEB67" w14:textId="77777777" w:rsidR="00781872"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与交易相关的经济利益很可能流入企业，收入的金额能够可靠地计量时，分别下列情况确定让渡资产使用权收入金额：</w:t>
              </w:r>
            </w:p>
            <w:p w14:paraId="4D85905B" w14:textId="4DF9282A" w:rsidR="00781872"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1</w:t>
              </w:r>
              <w:r>
                <w:rPr>
                  <w:rFonts w:ascii="Times New Roman" w:eastAsiaTheme="minorEastAsia" w:hAnsi="Times New Roman"/>
                  <w:color w:val="000000"/>
                </w:rPr>
                <w:t>）利息收入金额，按照他人使用本企业货币资金的时间和实际利率计算确定。</w:t>
              </w:r>
            </w:p>
            <w:p w14:paraId="4A7E6F93" w14:textId="6A86B81C" w:rsidR="00FB33C1" w:rsidRPr="00215CB0" w:rsidRDefault="00781872"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color w:val="000000"/>
                </w:rPr>
                <w:t>2</w:t>
              </w:r>
              <w:r w:rsidRPr="00215CB0">
                <w:rPr>
                  <w:rFonts w:ascii="Times New Roman" w:eastAsiaTheme="minorEastAsia" w:hAnsi="Times New Roman"/>
                  <w:color w:val="000000"/>
                </w:rPr>
                <w:t>）使用费收入金额，按照有关合同或协议约定的收费时间和方法计算确定。</w:t>
              </w:r>
            </w:p>
          </w:sdtContent>
        </w:sdt>
      </w:sdtContent>
    </w:sdt>
    <w:p w14:paraId="6F8B2434" w14:textId="77777777" w:rsidR="00FB33C1" w:rsidRDefault="00FB33C1">
      <w:pPr>
        <w:rPr>
          <w:szCs w:val="21"/>
        </w:rPr>
      </w:pPr>
    </w:p>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14:paraId="47F8DBDF" w14:textId="77777777" w:rsidR="00FB33C1" w:rsidRDefault="00D16763" w:rsidP="003C38A3">
          <w:pPr>
            <w:pStyle w:val="30"/>
            <w:numPr>
              <w:ilvl w:val="0"/>
              <w:numId w:val="44"/>
            </w:numPr>
          </w:pPr>
          <w:r>
            <w:t>政府补助</w:t>
          </w:r>
        </w:p>
        <w:p w14:paraId="3117D2F4" w14:textId="77777777" w:rsidR="00FB33C1" w:rsidRDefault="00D16763" w:rsidP="003C38A3">
          <w:pPr>
            <w:pStyle w:val="4"/>
            <w:numPr>
              <w:ilvl w:val="0"/>
              <w:numId w:val="50"/>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1129284969"/>
            <w:lock w:val="sdtContentLocked"/>
            <w:placeholder>
              <w:docPart w:val="GBC22222222222222222222222222222"/>
            </w:placeholder>
          </w:sdtPr>
          <w:sdtContent>
            <w:p w14:paraId="52CB9CDA" w14:textId="6CA157AB" w:rsidR="002C3270" w:rsidRDefault="00D16763" w:rsidP="002C3270">
              <w:pPr>
                <w:rPr>
                  <w:szCs w:val="21"/>
                </w:rPr>
              </w:pPr>
              <w:r>
                <w:rPr>
                  <w:szCs w:val="21"/>
                </w:rPr>
                <w:fldChar w:fldCharType="begin"/>
              </w:r>
              <w:r w:rsidR="00524F60">
                <w:rPr>
                  <w:szCs w:val="21"/>
                </w:rPr>
                <w:instrText xml:space="preserve"> MACROBUTTON  SnrToggleCheckbox √适用  </w:instrText>
              </w:r>
              <w:r>
                <w:rPr>
                  <w:szCs w:val="21"/>
                </w:rPr>
                <w:fldChar w:fldCharType="end"/>
              </w:r>
              <w:r>
                <w:rPr>
                  <w:szCs w:val="21"/>
                </w:rPr>
                <w:fldChar w:fldCharType="begin"/>
              </w:r>
              <w:r w:rsidR="00524F60">
                <w:rPr>
                  <w:szCs w:val="21"/>
                </w:rPr>
                <w:instrText xml:space="preserve"> MACROBUTTON  SnrToggleCheckbox □不适用 </w:instrText>
              </w:r>
              <w:r>
                <w:rPr>
                  <w:szCs w:val="21"/>
                </w:rPr>
                <w:fldChar w:fldCharType="end"/>
              </w:r>
            </w:p>
          </w:sdtContent>
        </w:sdt>
        <w:sdt>
          <w:sdtPr>
            <w:alias w:val="与资产相关的政府补助判断依据及会计处理方法"/>
            <w:tag w:val="_GBC_cd66a39ff16b420ab048fe3969a2b94e"/>
            <w:id w:val="-572896321"/>
            <w:lock w:val="sdtLocked"/>
          </w:sdtPr>
          <w:sdtContent>
            <w:p w14:paraId="5FDF48FC" w14:textId="3009D938" w:rsidR="00524F60" w:rsidRPr="00215CB0" w:rsidRDefault="00524F60"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hint="eastAsia"/>
                  <w:color w:val="000000"/>
                </w:rPr>
                <w:t>与资产相关的政府补助，是指企业取得的、用于购建或以其他方式形成长期资产的政府补助。本公司将政府补助划分为与资产相关的具体标准为：企业取得的，用于购建或</w:t>
              </w:r>
              <w:r w:rsidRPr="00215CB0">
                <w:rPr>
                  <w:rFonts w:ascii="Times New Roman" w:eastAsiaTheme="minorEastAsia" w:hAnsi="Times New Roman"/>
                  <w:color w:val="000000"/>
                </w:rPr>
                <w:t xml:space="preserve"> </w:t>
              </w:r>
              <w:r w:rsidRPr="00215CB0">
                <w:rPr>
                  <w:rFonts w:ascii="Times New Roman" w:eastAsiaTheme="minorEastAsia" w:hAnsi="Times New Roman" w:hint="eastAsia"/>
                  <w:color w:val="000000"/>
                </w:rPr>
                <w:t>以其他方式形成长期资产的政府补助；对于政府文件未明确规定补助对象的，本公司将该政府补助划分为与资产相关或与收益相关的判断依据为：根据实际补助对象划分。</w:t>
              </w:r>
            </w:p>
            <w:p w14:paraId="05738E10" w14:textId="71354B39" w:rsidR="00524F60" w:rsidRPr="00215CB0" w:rsidRDefault="00524F60"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hint="eastAsia"/>
                  <w:color w:val="000000"/>
                </w:rPr>
                <w:t>与资产相关的政府补助，冲减相关资产账面价值或</w:t>
              </w:r>
              <w:proofErr w:type="gramStart"/>
              <w:r w:rsidRPr="00215CB0">
                <w:rPr>
                  <w:rFonts w:ascii="Times New Roman" w:eastAsiaTheme="minorEastAsia" w:hAnsi="Times New Roman" w:hint="eastAsia"/>
                  <w:color w:val="000000"/>
                </w:rPr>
                <w:t>确认为递延</w:t>
              </w:r>
              <w:proofErr w:type="gramEnd"/>
              <w:r w:rsidRPr="00215CB0">
                <w:rPr>
                  <w:rFonts w:ascii="Times New Roman" w:eastAsiaTheme="minorEastAsia" w:hAnsi="Times New Roman" w:hint="eastAsia"/>
                  <w:color w:val="000000"/>
                </w:rPr>
                <w:t>收益。</w:t>
              </w:r>
              <w:proofErr w:type="gramStart"/>
              <w:r w:rsidRPr="00215CB0">
                <w:rPr>
                  <w:rFonts w:ascii="Times New Roman" w:eastAsiaTheme="minorEastAsia" w:hAnsi="Times New Roman" w:hint="eastAsia"/>
                  <w:color w:val="000000"/>
                </w:rPr>
                <w:t>确认为递延</w:t>
              </w:r>
              <w:proofErr w:type="gramEnd"/>
              <w:r w:rsidRPr="00215CB0">
                <w:rPr>
                  <w:rFonts w:ascii="Times New Roman" w:eastAsiaTheme="minorEastAsia" w:hAnsi="Times New Roman" w:hint="eastAsia"/>
                  <w:color w:val="000000"/>
                </w:rPr>
                <w:t>收益的，在相关资产使用寿命内按照合理、系统的方法分期计入当期损益（与本公司日常活动相关的，计入其他收益；与本公司日常活动无关的，计入营业外收入）。</w:t>
              </w:r>
            </w:p>
            <w:p w14:paraId="7ECE42A5" w14:textId="3D1DBF06" w:rsidR="00524F60" w:rsidRDefault="001429B9">
              <w:pPr>
                <w:rPr>
                  <w:szCs w:val="21"/>
                </w:rPr>
              </w:pPr>
            </w:p>
          </w:sdtContent>
        </w:sdt>
        <w:p w14:paraId="14299095" w14:textId="77777777" w:rsidR="00FB33C1" w:rsidRDefault="00D16763" w:rsidP="003C38A3">
          <w:pPr>
            <w:pStyle w:val="4"/>
            <w:numPr>
              <w:ilvl w:val="0"/>
              <w:numId w:val="50"/>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1762871137"/>
            <w:lock w:val="sdtContentLocked"/>
            <w:placeholder>
              <w:docPart w:val="GBC22222222222222222222222222222"/>
            </w:placeholder>
          </w:sdtPr>
          <w:sdtContent>
            <w:p w14:paraId="199C6DDC" w14:textId="5CE04D7C" w:rsidR="00524F60" w:rsidRDefault="00D16763" w:rsidP="00524F60">
              <w:pPr>
                <w:rPr>
                  <w:szCs w:val="21"/>
                </w:rPr>
              </w:pPr>
              <w:r>
                <w:rPr>
                  <w:szCs w:val="21"/>
                </w:rPr>
                <w:fldChar w:fldCharType="begin"/>
              </w:r>
              <w:r w:rsidR="00524F60">
                <w:rPr>
                  <w:szCs w:val="21"/>
                </w:rPr>
                <w:instrText xml:space="preserve"> MACROBUTTON  SnrToggleCheckbox √适用  </w:instrText>
              </w:r>
              <w:r>
                <w:rPr>
                  <w:szCs w:val="21"/>
                </w:rPr>
                <w:fldChar w:fldCharType="end"/>
              </w:r>
              <w:r>
                <w:rPr>
                  <w:szCs w:val="21"/>
                </w:rPr>
                <w:fldChar w:fldCharType="begin"/>
              </w:r>
              <w:r w:rsidR="00524F60">
                <w:rPr>
                  <w:szCs w:val="21"/>
                </w:rPr>
                <w:instrText xml:space="preserve"> MACROBUTTON  SnrToggleCheckbox □不适用 </w:instrText>
              </w:r>
              <w:r>
                <w:rPr>
                  <w:szCs w:val="21"/>
                </w:rPr>
                <w:fldChar w:fldCharType="end"/>
              </w:r>
            </w:p>
          </w:sdtContent>
        </w:sdt>
        <w:sdt>
          <w:sdtPr>
            <w:alias w:val="与收益相关的政府补助判断依据及会计处理方法"/>
            <w:tag w:val="_GBC_88abd245f8724ebeacecc0583258503c"/>
            <w:id w:val="551428921"/>
            <w:lock w:val="sdtLocked"/>
          </w:sdtPr>
          <w:sdtContent>
            <w:p w14:paraId="274C0CD9" w14:textId="77777777" w:rsidR="00524F60" w:rsidRPr="00215CB0" w:rsidRDefault="00524F60"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922CFC">
                <w:rPr>
                  <w:rFonts w:ascii="Times New Roman" w:eastAsiaTheme="minorEastAsia" w:hAnsi="Times New Roman" w:hint="eastAsia"/>
                </w:rPr>
                <w:t>与收益相关的政府补助，是指除与资产相关的政府补助之外的政府补助。本公司将政府补助</w:t>
              </w:r>
              <w:r w:rsidRPr="00215CB0">
                <w:rPr>
                  <w:rFonts w:ascii="Times New Roman" w:eastAsiaTheme="minorEastAsia" w:hAnsi="Times New Roman" w:hint="eastAsia"/>
                  <w:color w:val="000000"/>
                </w:rPr>
                <w:t>划分为与收益相关的具体标准为：除与资产相关的政府补助</w:t>
              </w:r>
              <w:r w:rsidRPr="00215CB0">
                <w:rPr>
                  <w:rFonts w:ascii="Times New Roman" w:eastAsiaTheme="minorEastAsia" w:hAnsi="Times New Roman"/>
                  <w:color w:val="000000"/>
                </w:rPr>
                <w:t xml:space="preserve"> </w:t>
              </w:r>
              <w:r w:rsidRPr="00215CB0">
                <w:rPr>
                  <w:rFonts w:ascii="Times New Roman" w:eastAsiaTheme="minorEastAsia" w:hAnsi="Times New Roman" w:hint="eastAsia"/>
                  <w:color w:val="000000"/>
                </w:rPr>
                <w:t>之外的政府补助；对于政府文件未明确规定补助对象的，本公司将该政府补助划分为与资产相关或与收益相关的判断依据为：根据实际补助对象划分。</w:t>
              </w:r>
            </w:p>
            <w:p w14:paraId="7DEDF380" w14:textId="2B95B295" w:rsidR="00524F60" w:rsidRPr="00215CB0" w:rsidRDefault="00524F60"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hint="eastAsia"/>
                  <w:color w:val="000000"/>
                </w:rPr>
                <w:t>与收益相关的政府补助，用于补偿本公司以后期间的相关成本费用或损失的，</w:t>
              </w:r>
              <w:proofErr w:type="gramStart"/>
              <w:r w:rsidRPr="00215CB0">
                <w:rPr>
                  <w:rFonts w:ascii="Times New Roman" w:eastAsiaTheme="minorEastAsia" w:hAnsi="Times New Roman" w:hint="eastAsia"/>
                  <w:color w:val="000000"/>
                </w:rPr>
                <w:t>确认为递延</w:t>
              </w:r>
              <w:proofErr w:type="gramEnd"/>
              <w:r w:rsidRPr="00215CB0">
                <w:rPr>
                  <w:rFonts w:ascii="Times New Roman" w:eastAsiaTheme="minorEastAsia" w:hAnsi="Times New Roman" w:hint="eastAsia"/>
                  <w:color w:val="000000"/>
                </w:rPr>
                <w:t>收益，并在确认相关成本费用或损失的期间，计入当期损益（与本公司日常活动相关的，</w:t>
              </w:r>
              <w:r w:rsidRPr="00215CB0">
                <w:rPr>
                  <w:rFonts w:ascii="Times New Roman" w:eastAsiaTheme="minorEastAsia" w:hAnsi="Times New Roman"/>
                  <w:color w:val="000000"/>
                </w:rPr>
                <w:t xml:space="preserve"> </w:t>
              </w:r>
              <w:r w:rsidRPr="00215CB0">
                <w:rPr>
                  <w:rFonts w:ascii="Times New Roman" w:eastAsiaTheme="minorEastAsia" w:hAnsi="Times New Roman" w:hint="eastAsia"/>
                  <w:color w:val="000000"/>
                </w:rPr>
                <w:t>计入其他收益；与本公司日常活动无关的，计入营业外收入）</w:t>
              </w:r>
              <w:r w:rsidRPr="00215CB0">
                <w:rPr>
                  <w:rFonts w:ascii="Times New Roman" w:eastAsiaTheme="minorEastAsia" w:hAnsi="Times New Roman"/>
                  <w:color w:val="000000"/>
                </w:rPr>
                <w:t xml:space="preserve"> </w:t>
              </w:r>
              <w:r w:rsidRPr="00215CB0">
                <w:rPr>
                  <w:rFonts w:ascii="Times New Roman" w:eastAsiaTheme="minorEastAsia" w:hAnsi="Times New Roman" w:hint="eastAsia"/>
                  <w:color w:val="000000"/>
                </w:rPr>
                <w:t>或冲减相关成本费用或损失；用于补偿本公司已发生的相关成本费用或损失的，直接计入当期损益（与本公司日常活动相关的，计入其他收益；与本公司日常活动无关的，计入营业外收入）或冲减相关成本费用或损失。</w:t>
              </w:r>
            </w:p>
            <w:p w14:paraId="33B8F283" w14:textId="77777777" w:rsidR="00524F60" w:rsidRPr="00215CB0" w:rsidRDefault="00524F60"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sidRPr="00215CB0">
                <w:rPr>
                  <w:rFonts w:ascii="Times New Roman" w:eastAsiaTheme="minorEastAsia" w:hAnsi="Times New Roman" w:hint="eastAsia"/>
                  <w:color w:val="000000"/>
                </w:rPr>
                <w:t>本公司取得的政策性优惠贷款贴息，区分以下两种情况，分别进行会计处理：</w:t>
              </w:r>
            </w:p>
            <w:p w14:paraId="7BDE2C35" w14:textId="1DE85A5A" w:rsidR="00524F60" w:rsidRPr="00215CB0" w:rsidRDefault="00E46247"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lastRenderedPageBreak/>
                <w:t>1</w:t>
              </w:r>
              <w:r w:rsidR="003440AC">
                <w:rPr>
                  <w:rFonts w:ascii="Times New Roman" w:eastAsiaTheme="minorEastAsia" w:hAnsi="Times New Roman" w:hint="eastAsia"/>
                  <w:color w:val="000000"/>
                </w:rPr>
                <w:t>）</w:t>
              </w:r>
              <w:r w:rsidR="00524F60" w:rsidRPr="00215CB0">
                <w:rPr>
                  <w:rFonts w:ascii="Times New Roman" w:eastAsiaTheme="minorEastAsia" w:hAnsi="Times New Roman" w:hint="eastAsia"/>
                  <w:color w:val="000000"/>
                </w:rPr>
                <w:t>财政将贴息资金拨付给贷款银行，由贷款银行以政策性优惠利率向本公司提供贷款的，本公司以实际收到的借款金额作为借款的入账价值，按照借款本金和该政策性优惠利率计算相关借款费用。</w:t>
              </w:r>
            </w:p>
            <w:p w14:paraId="1552F7B9" w14:textId="5C73B86E" w:rsidR="00524F60" w:rsidRPr="00215CB0" w:rsidRDefault="00E46247" w:rsidP="00215CB0">
              <w:pPr>
                <w:tabs>
                  <w:tab w:val="left" w:pos="0"/>
                </w:tabs>
                <w:adjustRightInd w:val="0"/>
                <w:snapToGrid w:val="0"/>
                <w:spacing w:line="400" w:lineRule="atLeast"/>
                <w:ind w:firstLineChars="200" w:firstLine="420"/>
                <w:rPr>
                  <w:rFonts w:ascii="Times New Roman" w:eastAsiaTheme="minorEastAsia" w:hAnsi="Times New Roman"/>
                  <w:color w:val="000000"/>
                </w:rPr>
              </w:pPr>
              <w:r>
                <w:rPr>
                  <w:rFonts w:ascii="Times New Roman" w:eastAsiaTheme="minorEastAsia" w:hAnsi="Times New Roman"/>
                  <w:color w:val="000000"/>
                </w:rPr>
                <w:t>2</w:t>
              </w:r>
              <w:r w:rsidR="003440AC">
                <w:rPr>
                  <w:rFonts w:ascii="Times New Roman" w:eastAsiaTheme="minorEastAsia" w:hAnsi="Times New Roman" w:hint="eastAsia"/>
                  <w:color w:val="000000"/>
                </w:rPr>
                <w:t>）</w:t>
              </w:r>
              <w:r w:rsidR="00524F60" w:rsidRPr="00215CB0">
                <w:rPr>
                  <w:rFonts w:ascii="Times New Roman" w:eastAsiaTheme="minorEastAsia" w:hAnsi="Times New Roman" w:hint="eastAsia"/>
                  <w:color w:val="000000"/>
                </w:rPr>
                <w:t>财政将贴息资金直接拨付给本公司的，本公司将对应的贴息冲减相关借款费用。</w:t>
              </w:r>
            </w:p>
            <w:p w14:paraId="3BD1DE16" w14:textId="1C118309" w:rsidR="00524F60" w:rsidRDefault="001429B9">
              <w:pPr>
                <w:rPr>
                  <w:szCs w:val="21"/>
                </w:rPr>
              </w:pPr>
            </w:p>
          </w:sdtContent>
        </w:sdt>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14:paraId="674F91CA" w14:textId="77777777" w:rsidR="00FB33C1" w:rsidRDefault="00D16763" w:rsidP="003C38A3">
          <w:pPr>
            <w:pStyle w:val="30"/>
            <w:numPr>
              <w:ilvl w:val="0"/>
              <w:numId w:val="44"/>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14:paraId="7298D9C8" w14:textId="2BC4F510" w:rsidR="00052F8E" w:rsidRDefault="00D16763" w:rsidP="00052F8E">
              <w:pPr>
                <w:rPr>
                  <w:szCs w:val="21"/>
                </w:rPr>
              </w:pPr>
              <w:r>
                <w:rPr>
                  <w:szCs w:val="21"/>
                </w:rPr>
                <w:fldChar w:fldCharType="begin"/>
              </w:r>
              <w:r w:rsidR="00052F8E">
                <w:rPr>
                  <w:szCs w:val="21"/>
                </w:rPr>
                <w:instrText xml:space="preserve"> MACROBUTTON  SnrToggleCheckbox √适用  </w:instrText>
              </w:r>
              <w:r>
                <w:rPr>
                  <w:szCs w:val="21"/>
                </w:rPr>
                <w:fldChar w:fldCharType="end"/>
              </w:r>
              <w:r>
                <w:rPr>
                  <w:szCs w:val="21"/>
                </w:rPr>
                <w:fldChar w:fldCharType="begin"/>
              </w:r>
              <w:r w:rsidR="00052F8E">
                <w:rPr>
                  <w:szCs w:val="21"/>
                </w:rPr>
                <w:instrText xml:space="preserve"> MACROBUTTON  SnrToggleCheckbox □不适用 </w:instrText>
              </w:r>
              <w:r>
                <w:rPr>
                  <w:szCs w:val="21"/>
                </w:rPr>
                <w:fldChar w:fldCharType="end"/>
              </w:r>
            </w:p>
          </w:sdtContent>
        </w:sdt>
        <w:sdt>
          <w:sdtPr>
            <w:rPr>
              <w:rFonts w:ascii="宋体" w:hAnsi="宋体" w:cs="宋体" w:hint="eastAsia"/>
              <w:color w:val="auto"/>
              <w:kern w:val="0"/>
              <w:szCs w:val="21"/>
            </w:rPr>
            <w:alias w:val="所得税的会计处理方法"/>
            <w:tag w:val="_GBC_545dd84ed2b9458fa5e2b87aa1e1cc1c"/>
            <w:id w:val="-285895802"/>
            <w:lock w:val="sdtLocked"/>
          </w:sdtPr>
          <w:sdtContent>
            <w:p w14:paraId="58D63050" w14:textId="77777777" w:rsidR="00052F8E" w:rsidRPr="0062637E" w:rsidRDefault="00052F8E" w:rsidP="00052F8E">
              <w:pPr>
                <w:pStyle w:val="23"/>
                <w:ind w:left="0" w:firstLineChars="202" w:firstLine="424"/>
                <w:rPr>
                  <w:color w:val="auto"/>
                </w:rPr>
              </w:pPr>
              <w:r w:rsidRPr="0062637E">
                <w:rPr>
                  <w:color w:val="auto"/>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14:paraId="2C08645A" w14:textId="77777777" w:rsidR="00052F8E" w:rsidRPr="0062637E" w:rsidRDefault="00052F8E" w:rsidP="00052F8E">
              <w:pPr>
                <w:pStyle w:val="23"/>
                <w:ind w:left="0" w:firstLineChars="202" w:firstLine="424"/>
                <w:rPr>
                  <w:color w:val="auto"/>
                </w:rPr>
              </w:pPr>
              <w:r w:rsidRPr="0062637E">
                <w:rPr>
                  <w:color w:val="auto"/>
                </w:rPr>
                <w:t>对于应纳税暂时性差异，除特殊情况外，确认递延所得税负债。</w:t>
              </w:r>
            </w:p>
            <w:p w14:paraId="58FE8AC3" w14:textId="77777777" w:rsidR="00052F8E" w:rsidRPr="0062637E" w:rsidRDefault="00052F8E" w:rsidP="00052F8E">
              <w:pPr>
                <w:pStyle w:val="23"/>
                <w:ind w:left="0" w:firstLineChars="202" w:firstLine="424"/>
                <w:rPr>
                  <w:color w:val="auto"/>
                </w:rPr>
              </w:pPr>
              <w:r w:rsidRPr="0062637E">
                <w:rPr>
                  <w:color w:val="auto"/>
                </w:rPr>
                <w:t>不确认递延所得税资产或递延所得税负债的特殊情况包括：商誉的初始确认；除企业合并以外的发生时既不影响会计利润也不影响应纳税所得额（或可抵扣亏损）的其他交易或事项。</w:t>
              </w:r>
            </w:p>
            <w:p w14:paraId="381E5247" w14:textId="77777777" w:rsidR="00052F8E" w:rsidRPr="0062637E" w:rsidRDefault="00052F8E" w:rsidP="00052F8E">
              <w:pPr>
                <w:pStyle w:val="23"/>
                <w:ind w:left="0" w:firstLineChars="202" w:firstLine="424"/>
                <w:rPr>
                  <w:color w:val="auto"/>
                </w:rPr>
              </w:pPr>
              <w:r w:rsidRPr="0062637E">
                <w:rPr>
                  <w:color w:val="auto"/>
                </w:rPr>
                <w:t>当拥有以净额结算的法定权利，且意图以净额结算或取得资产、清偿负债同时进行时，当期所得税资产及当期所得税负债以</w:t>
              </w:r>
              <w:proofErr w:type="gramStart"/>
              <w:r w:rsidRPr="0062637E">
                <w:rPr>
                  <w:color w:val="auto"/>
                </w:rPr>
                <w:t>抵销</w:t>
              </w:r>
              <w:proofErr w:type="gramEnd"/>
              <w:r w:rsidRPr="0062637E">
                <w:rPr>
                  <w:color w:val="auto"/>
                </w:rPr>
                <w:t>后的净额列报。</w:t>
              </w:r>
            </w:p>
            <w:p w14:paraId="23FBEA96" w14:textId="600EC10F" w:rsidR="00052F8E" w:rsidRDefault="00052F8E" w:rsidP="00052F8E">
              <w:pPr>
                <w:ind w:firstLineChars="200" w:firstLine="420"/>
                <w:rPr>
                  <w:szCs w:val="21"/>
                </w:rPr>
              </w:pPr>
              <w:r w:rsidRPr="0062637E">
                <w:t>当拥有以净额结算当期所得税资产及当期所得税负债的法定权利，</w:t>
              </w:r>
              <w:proofErr w:type="gramStart"/>
              <w:r w:rsidRPr="0062637E">
                <w:t>且递延</w:t>
              </w:r>
              <w:proofErr w:type="gramEnd"/>
              <w:r w:rsidRPr="0062637E">
                <w:t>所得税资产及递延所得税负债是与同</w:t>
              </w:r>
              <w:proofErr w:type="gramStart"/>
              <w:r w:rsidRPr="0062637E">
                <w:t>一税收</w:t>
              </w:r>
              <w:proofErr w:type="gramEnd"/>
              <w:r w:rsidRPr="0062637E">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递延所得税资产及递延所得税负债以</w:t>
              </w:r>
              <w:proofErr w:type="gramStart"/>
              <w:r w:rsidRPr="0062637E">
                <w:t>抵销</w:t>
              </w:r>
              <w:proofErr w:type="gramEnd"/>
              <w:r w:rsidRPr="0062637E">
                <w:t>后的净额列报。</w:t>
              </w:r>
            </w:p>
          </w:sdtContent>
        </w:sdt>
      </w:sdtContent>
    </w:sdt>
    <w:p w14:paraId="506DC8BD" w14:textId="77777777" w:rsidR="00FB33C1" w:rsidRDefault="00FB33C1">
      <w:pPr>
        <w:rPr>
          <w:szCs w:val="21"/>
        </w:rPr>
      </w:pPr>
    </w:p>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14:paraId="1EBAE3A3" w14:textId="77777777" w:rsidR="00FB33C1" w:rsidRDefault="00D16763" w:rsidP="003C38A3">
          <w:pPr>
            <w:pStyle w:val="30"/>
            <w:numPr>
              <w:ilvl w:val="0"/>
              <w:numId w:val="44"/>
            </w:numPr>
          </w:pPr>
          <w:r>
            <w:t>租赁</w:t>
          </w:r>
        </w:p>
        <w:p w14:paraId="02BBAA0D" w14:textId="77777777" w:rsidR="00FB33C1" w:rsidRDefault="00D16763" w:rsidP="003C38A3">
          <w:pPr>
            <w:pStyle w:val="4"/>
            <w:numPr>
              <w:ilvl w:val="0"/>
              <w:numId w:val="51"/>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14:paraId="74777349" w14:textId="77777777" w:rsidR="00FB33C1" w:rsidRDefault="00D16763">
              <w:pPr>
                <w:rPr>
                  <w:szCs w:val="21"/>
                </w:rPr>
              </w:pPr>
              <w:r>
                <w:rPr>
                  <w:szCs w:val="21"/>
                </w:rPr>
                <w:fldChar w:fldCharType="begin"/>
              </w:r>
              <w:r w:rsidR="00BC31A6">
                <w:rPr>
                  <w:szCs w:val="21"/>
                </w:rPr>
                <w:instrText xml:space="preserve"> MACROBUTTON  SnrToggleCheckbox √适用  </w:instrText>
              </w:r>
              <w:r>
                <w:rPr>
                  <w:szCs w:val="21"/>
                </w:rPr>
                <w:fldChar w:fldCharType="end"/>
              </w:r>
              <w:r>
                <w:rPr>
                  <w:szCs w:val="21"/>
                </w:rPr>
                <w:fldChar w:fldCharType="begin"/>
              </w:r>
              <w:r w:rsidR="00BC31A6">
                <w:rPr>
                  <w:szCs w:val="21"/>
                </w:rPr>
                <w:instrText xml:space="preserve"> MACROBUTTON  SnrToggleCheckbox □不适用 </w:instrText>
              </w:r>
              <w:r>
                <w:rPr>
                  <w:szCs w:val="21"/>
                </w:rPr>
                <w:fldChar w:fldCharType="end"/>
              </w:r>
            </w:p>
          </w:sdtContent>
        </w:sdt>
        <w:sdt>
          <w:sdtPr>
            <w:alias w:val="经营租赁的会计处理方法"/>
            <w:tag w:val="_GBC_95879bb481f644fd959d3a5843c3b06a"/>
            <w:id w:val="-2090064461"/>
            <w:lock w:val="sdtLocked"/>
            <w:placeholder>
              <w:docPart w:val="GBC22222222222222222222222222222"/>
            </w:placeholder>
          </w:sdtPr>
          <w:sdtContent>
            <w:p w14:paraId="258EAB10" w14:textId="7ABCD493"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1</w:t>
              </w:r>
              <w:r>
                <w:rPr>
                  <w:rFonts w:ascii="Times New Roman" w:eastAsiaTheme="minorEastAsia" w:hAnsi="Times New Roman"/>
                </w:rPr>
                <w:t>）公司租入资产所支付的租赁费，在不扣除免租期的整个租赁期内，按直线法进行分摊，计入当期费用。公司支付的与租赁交易相关的初始直接费用，计入当期费用。</w:t>
              </w:r>
            </w:p>
            <w:p w14:paraId="6D4552CF" w14:textId="77777777"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资产出租方承担了应由公司承担的与租赁相关的费用时，公司将该部分费用从租金总额中扣除，按扣除后的租金费用在租赁期内分摊，计入当期费用。</w:t>
              </w:r>
            </w:p>
            <w:p w14:paraId="1786D2C7" w14:textId="3933FCB2"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2</w:t>
              </w:r>
              <w:r>
                <w:rPr>
                  <w:rFonts w:ascii="Times New Roman" w:eastAsiaTheme="minorEastAsia" w:hAnsi="Times New Roman"/>
                </w:rPr>
                <w:t>）公司出租资产所收取的租赁费，在不扣除免租期的整个租赁期内，按直线法进行分摊，确认为租赁相关收入。公司支付的与租赁交易相关的初始直接费用，计入当期费用；如金额较大的，则予以资本化，在整个租赁期间内按照与租赁相关收入确认相同的基础分期计入当期收益。</w:t>
              </w:r>
            </w:p>
            <w:p w14:paraId="2A50CE46" w14:textId="77777777" w:rsidR="00FB33C1" w:rsidRDefault="00BC31A6" w:rsidP="00215CB0">
              <w:pPr>
                <w:tabs>
                  <w:tab w:val="left" w:pos="0"/>
                </w:tabs>
                <w:adjustRightInd w:val="0"/>
                <w:snapToGrid w:val="0"/>
                <w:spacing w:line="400" w:lineRule="atLeast"/>
                <w:ind w:firstLineChars="200" w:firstLine="420"/>
                <w:rPr>
                  <w:szCs w:val="21"/>
                </w:rPr>
              </w:pPr>
              <w:r>
                <w:rPr>
                  <w:rFonts w:ascii="Times New Roman" w:eastAsiaTheme="minorEastAsia" w:hAnsi="Times New Roman"/>
                </w:rPr>
                <w:t>公司承担了应由承租方承担的与租赁相关的费用时，公司将该部分费用从租金收入总额中扣除，按扣除后的租金费用在租赁期内分配。</w:t>
              </w:r>
            </w:p>
          </w:sdtContent>
        </w:sdt>
        <w:p w14:paraId="79060CD2" w14:textId="77777777" w:rsidR="00FB33C1" w:rsidRDefault="00FB33C1">
          <w:pPr>
            <w:rPr>
              <w:szCs w:val="21"/>
            </w:rPr>
          </w:pPr>
        </w:p>
        <w:p w14:paraId="7826D9BC" w14:textId="77777777" w:rsidR="00FB33C1" w:rsidRDefault="00D16763" w:rsidP="003C38A3">
          <w:pPr>
            <w:pStyle w:val="4"/>
            <w:numPr>
              <w:ilvl w:val="0"/>
              <w:numId w:val="51"/>
            </w:numPr>
          </w:pPr>
          <w:r>
            <w:rPr>
              <w:rFonts w:hint="eastAsia"/>
            </w:rPr>
            <w:lastRenderedPageBreak/>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14:paraId="057BEE79" w14:textId="77777777" w:rsidR="00FB33C1" w:rsidRDefault="00D16763">
              <w:pPr>
                <w:rPr>
                  <w:szCs w:val="21"/>
                </w:rPr>
              </w:pPr>
              <w:r>
                <w:rPr>
                  <w:szCs w:val="21"/>
                </w:rPr>
                <w:fldChar w:fldCharType="begin"/>
              </w:r>
              <w:r w:rsidR="00BC31A6">
                <w:rPr>
                  <w:szCs w:val="21"/>
                </w:rPr>
                <w:instrText xml:space="preserve"> MACROBUTTON  SnrToggleCheckbox √适用  </w:instrText>
              </w:r>
              <w:r>
                <w:rPr>
                  <w:szCs w:val="21"/>
                </w:rPr>
                <w:fldChar w:fldCharType="end"/>
              </w:r>
              <w:r>
                <w:rPr>
                  <w:szCs w:val="21"/>
                </w:rPr>
                <w:fldChar w:fldCharType="begin"/>
              </w:r>
              <w:r w:rsidR="00BC31A6">
                <w:rPr>
                  <w:szCs w:val="21"/>
                </w:rPr>
                <w:instrText xml:space="preserve"> MACROBUTTON  SnrToggleCheckbox □不适用 </w:instrText>
              </w:r>
              <w:r>
                <w:rPr>
                  <w:szCs w:val="21"/>
                </w:rPr>
                <w:fldChar w:fldCharType="end"/>
              </w:r>
            </w:p>
          </w:sdtContent>
        </w:sdt>
        <w:sdt>
          <w:sdtPr>
            <w:alias w:val="融资租赁的会计处理方法"/>
            <w:tag w:val="_GBC_b569fbdb600447ad8fef8d88dedd81cc"/>
            <w:id w:val="-2025549500"/>
            <w:lock w:val="sdtLocked"/>
            <w:placeholder>
              <w:docPart w:val="GBC22222222222222222222222222222"/>
            </w:placeholder>
          </w:sdtPr>
          <w:sdtContent>
            <w:p w14:paraId="7E783E18" w14:textId="1A7204B8"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1</w:t>
              </w:r>
              <w:r>
                <w:rPr>
                  <w:rFonts w:ascii="Times New Roman" w:eastAsiaTheme="minorEastAsia" w:hAnsi="Times New Roman"/>
                </w:rPr>
                <w:t>）融资租入资产：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公司发生的初始直接费用，计入租入资产价值。</w:t>
              </w:r>
            </w:p>
            <w:p w14:paraId="65F30A04" w14:textId="232BC855" w:rsidR="00FB33C1" w:rsidRDefault="00BC31A6" w:rsidP="00215CB0">
              <w:pPr>
                <w:tabs>
                  <w:tab w:val="left" w:pos="0"/>
                </w:tabs>
                <w:adjustRightInd w:val="0"/>
                <w:snapToGrid w:val="0"/>
                <w:spacing w:line="400" w:lineRule="atLeast"/>
                <w:ind w:firstLineChars="200" w:firstLine="420"/>
                <w:rPr>
                  <w:szCs w:val="21"/>
                </w:rPr>
              </w:pPr>
              <w:r>
                <w:rPr>
                  <w:rFonts w:ascii="Times New Roman" w:eastAsiaTheme="minorEastAsia" w:hAnsi="Times New Roman"/>
                </w:rPr>
                <w:t>2</w:t>
              </w:r>
              <w:r>
                <w:rPr>
                  <w:rFonts w:ascii="Times New Roman" w:eastAsiaTheme="minorEastAsia" w:hAnsi="Times New Roman"/>
                </w:rPr>
                <w:t>）融资租出资产：公司在租赁开始日，将应收融资租赁款，未担保余值之和与其现值的差额确认为未实现融资收益，在将来收到租金的各期间内确认为租赁收入。公司发生的与出租交易相关的初始直接费用，计入应收融资租赁款的初始计量中，并减少租赁期内确认的收益金额。</w:t>
              </w:r>
            </w:p>
          </w:sdtContent>
        </w:sdt>
      </w:sdtContent>
    </w:sdt>
    <w:p w14:paraId="37D4197D" w14:textId="77777777" w:rsidR="00FB33C1" w:rsidRDefault="00FB33C1">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14:paraId="5EE2A8AD" w14:textId="77777777" w:rsidR="00FB33C1" w:rsidRDefault="00D16763" w:rsidP="003C38A3">
          <w:pPr>
            <w:pStyle w:val="30"/>
            <w:numPr>
              <w:ilvl w:val="0"/>
              <w:numId w:val="44"/>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14:paraId="386DCDA3" w14:textId="77777777" w:rsidR="00FB33C1" w:rsidRDefault="00D16763">
              <w:pPr>
                <w:rPr>
                  <w:szCs w:val="21"/>
                </w:rPr>
              </w:pPr>
              <w:r>
                <w:rPr>
                  <w:szCs w:val="21"/>
                </w:rPr>
                <w:fldChar w:fldCharType="begin"/>
              </w:r>
              <w:r w:rsidR="00BC31A6">
                <w:rPr>
                  <w:szCs w:val="21"/>
                </w:rPr>
                <w:instrText xml:space="preserve"> MACROBUTTON  SnrToggleCheckbox √适用  </w:instrText>
              </w:r>
              <w:r>
                <w:rPr>
                  <w:szCs w:val="21"/>
                </w:rPr>
                <w:fldChar w:fldCharType="end"/>
              </w:r>
              <w:r>
                <w:rPr>
                  <w:szCs w:val="21"/>
                </w:rPr>
                <w:fldChar w:fldCharType="begin"/>
              </w:r>
              <w:r w:rsidR="00BC31A6">
                <w:rPr>
                  <w:szCs w:val="21"/>
                </w:rPr>
                <w:instrText xml:space="preserve"> MACROBUTTON  SnrToggleCheckbox □不适用 </w:instrText>
              </w:r>
              <w:r>
                <w:rPr>
                  <w:szCs w:val="21"/>
                </w:rPr>
                <w:fldChar w:fldCharType="end"/>
              </w:r>
            </w:p>
          </w:sdtContent>
        </w:sdt>
        <w:sdt>
          <w:sdtPr>
            <w:rPr>
              <w:rFonts w:cs="宋体" w:hint="eastAsia"/>
              <w:b w:val="0"/>
              <w:kern w:val="0"/>
              <w:szCs w:val="24"/>
            </w:rPr>
            <w:alias w:val="其他主要会计政策会计估计和会计报表的编制方法"/>
            <w:tag w:val="_GBC_5cf318d9d3d148c4af010cce77bc955d"/>
            <w:id w:val="2101981048"/>
            <w:lock w:val="sdtLocked"/>
            <w:placeholder>
              <w:docPart w:val="GBC22222222222222222222222222222"/>
            </w:placeholder>
          </w:sdtPr>
          <w:sdtContent>
            <w:p w14:paraId="6776C96B" w14:textId="7B671C12" w:rsidR="00BC31A6" w:rsidRDefault="00BC31A6" w:rsidP="00BC31A6">
              <w:pPr>
                <w:pStyle w:val="aff"/>
                <w:ind w:left="0" w:firstLine="0"/>
                <w:rPr>
                  <w:rFonts w:ascii="Times New Roman" w:eastAsiaTheme="minorEastAsia" w:hAnsi="Times New Roman"/>
                </w:rPr>
              </w:pPr>
              <w:r>
                <w:rPr>
                  <w:rFonts w:ascii="Times New Roman" w:eastAsiaTheme="minorEastAsia" w:hAnsi="Times New Roman"/>
                </w:rPr>
                <w:t>终止经营</w:t>
              </w:r>
            </w:p>
            <w:p w14:paraId="5319FA97" w14:textId="77777777"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终止经营是满足下列条件之一的已被本公司处置或被本公司划归为持有待售的、在经营和编制财务报表时能够单独区分的组成部分：</w:t>
              </w:r>
            </w:p>
            <w:p w14:paraId="26AF6233" w14:textId="77777777"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1</w:t>
              </w:r>
              <w:r>
                <w:rPr>
                  <w:rFonts w:ascii="Times New Roman" w:eastAsiaTheme="minorEastAsia" w:hAnsi="Times New Roman"/>
                </w:rPr>
                <w:t>）该组成部分代表一项独立的主要业务或一个主要经营地区；</w:t>
              </w:r>
            </w:p>
            <w:p w14:paraId="31571538" w14:textId="77777777" w:rsidR="00BC31A6" w:rsidRDefault="00BC31A6" w:rsidP="00215CB0">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2</w:t>
              </w:r>
              <w:r>
                <w:rPr>
                  <w:rFonts w:ascii="Times New Roman" w:eastAsiaTheme="minorEastAsia" w:hAnsi="Times New Roman"/>
                </w:rPr>
                <w:t>）该组成部分是拟对一项独立的主要业务或一个主要经营地区进行处置计划的一部分；</w:t>
              </w:r>
            </w:p>
            <w:p w14:paraId="621A8A6C" w14:textId="77777777" w:rsidR="003440AC" w:rsidRDefault="00BC31A6" w:rsidP="003440AC">
              <w:pPr>
                <w:tabs>
                  <w:tab w:val="left" w:pos="0"/>
                </w:tabs>
                <w:adjustRightInd w:val="0"/>
                <w:snapToGrid w:val="0"/>
                <w:spacing w:line="400" w:lineRule="atLeast"/>
                <w:ind w:firstLineChars="200" w:firstLine="420"/>
                <w:rPr>
                  <w:rFonts w:ascii="Times New Roman" w:eastAsiaTheme="minorEastAsia" w:hAnsi="Times New Roman"/>
                </w:rPr>
              </w:pPr>
              <w:r>
                <w:rPr>
                  <w:rFonts w:ascii="Times New Roman" w:eastAsiaTheme="minorEastAsia" w:hAnsi="Times New Roman"/>
                </w:rPr>
                <w:t>（</w:t>
              </w:r>
              <w:r>
                <w:rPr>
                  <w:rFonts w:ascii="Times New Roman" w:eastAsiaTheme="minorEastAsia" w:hAnsi="Times New Roman"/>
                </w:rPr>
                <w:t>3</w:t>
              </w:r>
              <w:r>
                <w:rPr>
                  <w:rFonts w:ascii="Times New Roman" w:eastAsiaTheme="minorEastAsia" w:hAnsi="Times New Roman"/>
                </w:rPr>
                <w:t>）该组成部分是仅仅为了再出售而取得的子公司。</w:t>
              </w:r>
            </w:p>
            <w:p w14:paraId="38EF0BD5" w14:textId="2F3D4E24" w:rsidR="00FB33C1" w:rsidRPr="003440AC" w:rsidRDefault="001429B9" w:rsidP="003440AC">
              <w:pPr>
                <w:tabs>
                  <w:tab w:val="left" w:pos="0"/>
                </w:tabs>
                <w:adjustRightInd w:val="0"/>
                <w:snapToGrid w:val="0"/>
                <w:spacing w:line="400" w:lineRule="atLeast"/>
                <w:ind w:firstLineChars="200" w:firstLine="420"/>
                <w:rPr>
                  <w:rFonts w:ascii="Times New Roman" w:eastAsiaTheme="minorEastAsia" w:hAnsi="Times New Roman"/>
                </w:rPr>
              </w:pPr>
            </w:p>
          </w:sdtContent>
        </w:sdt>
      </w:sdtContent>
    </w:sdt>
    <w:p w14:paraId="02F82EEF" w14:textId="77777777" w:rsidR="00FB33C1" w:rsidRDefault="00D16763" w:rsidP="003C38A3">
      <w:pPr>
        <w:pStyle w:val="30"/>
        <w:numPr>
          <w:ilvl w:val="0"/>
          <w:numId w:val="44"/>
        </w:numPr>
      </w:pPr>
      <w:r>
        <w:rPr>
          <w:rFonts w:hint="eastAsia"/>
        </w:rPr>
        <w:t>重要</w:t>
      </w:r>
      <w:r>
        <w:t>会计政策</w:t>
      </w:r>
      <w:r>
        <w:rPr>
          <w:rFonts w:hint="eastAsia"/>
        </w:rPr>
        <w:t>和</w:t>
      </w:r>
      <w:r>
        <w:t>会计估计的变更</w:t>
      </w:r>
    </w:p>
    <w:p w14:paraId="062D3D00" w14:textId="77777777" w:rsidR="00FB33C1" w:rsidRDefault="00D16763" w:rsidP="003C38A3">
      <w:pPr>
        <w:pStyle w:val="4"/>
        <w:numPr>
          <w:ilvl w:val="0"/>
          <w:numId w:val="52"/>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14:paraId="1089E8FF" w14:textId="38053752" w:rsidR="00D42100" w:rsidRDefault="00D16763" w:rsidP="00D42100">
          <w:pPr>
            <w:rPr>
              <w:szCs w:val="21"/>
            </w:rPr>
          </w:pPr>
          <w:r>
            <w:rPr>
              <w:szCs w:val="21"/>
            </w:rPr>
            <w:fldChar w:fldCharType="begin"/>
          </w:r>
          <w:r w:rsidR="00D42100">
            <w:rPr>
              <w:szCs w:val="21"/>
            </w:rPr>
            <w:instrText xml:space="preserve">MACROBUTTON  SnrToggleCheckbox √适用 </w:instrText>
          </w:r>
          <w:r>
            <w:rPr>
              <w:szCs w:val="21"/>
            </w:rPr>
            <w:fldChar w:fldCharType="end"/>
          </w:r>
          <w:r>
            <w:rPr>
              <w:szCs w:val="21"/>
            </w:rPr>
            <w:fldChar w:fldCharType="begin"/>
          </w:r>
          <w:r w:rsidR="00D42100">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11030687"/>
        <w:lock w:val="sdtLocked"/>
      </w:sdtPr>
      <w:sdtEndPr>
        <w:rPr>
          <w:szCs w:val="24"/>
        </w:rPr>
      </w:sdtEndPr>
      <w:sdtContent>
        <w:p w14:paraId="68BFCC04" w14:textId="77777777" w:rsidR="00D42100" w:rsidRDefault="00D42100">
          <w:pPr>
            <w:rPr>
              <w:szCs w:val="21"/>
            </w:rPr>
          </w:pP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309"/>
            <w:gridCol w:w="3639"/>
          </w:tblGrid>
          <w:tr w:rsidR="00D42100" w14:paraId="25B7F9B8" w14:textId="77777777" w:rsidTr="00D42100">
            <w:sdt>
              <w:sdtPr>
                <w:rPr>
                  <w:rFonts w:hint="eastAsia"/>
                  <w:szCs w:val="21"/>
                </w:rPr>
                <w:tag w:val="_PLD_e1dec237a8bd4e95920b80a564ae1cb9"/>
                <w:id w:val="1263332437"/>
                <w:lock w:val="sdtLocked"/>
              </w:sdtPr>
              <w:sdtEndPr>
                <w:rPr>
                  <w:rFonts w:hint="default"/>
                  <w:szCs w:val="24"/>
                </w:rPr>
              </w:sdtEndPr>
              <w:sdtContent>
                <w:tc>
                  <w:tcPr>
                    <w:tcW w:w="1594" w:type="pct"/>
                    <w:vAlign w:val="center"/>
                  </w:tcPr>
                  <w:p w14:paraId="04B65537" w14:textId="77777777" w:rsidR="00D42100" w:rsidRDefault="00D42100" w:rsidP="005E6C96">
                    <w:pPr>
                      <w:jc w:val="center"/>
                      <w:rPr>
                        <w:szCs w:val="21"/>
                      </w:rPr>
                    </w:pPr>
                    <w:r>
                      <w:rPr>
                        <w:rFonts w:hint="eastAsia"/>
                        <w:szCs w:val="21"/>
                      </w:rPr>
                      <w:t>会计政策变更的内容和原因</w:t>
                    </w:r>
                  </w:p>
                </w:tc>
              </w:sdtContent>
            </w:sdt>
            <w:sdt>
              <w:sdtPr>
                <w:tag w:val="_PLD_7b0ee43258f64816be205413e4f0bfe2"/>
                <w:id w:val="-488642105"/>
                <w:lock w:val="sdtLocked"/>
              </w:sdtPr>
              <w:sdtContent>
                <w:tc>
                  <w:tcPr>
                    <w:tcW w:w="1322" w:type="pct"/>
                    <w:vAlign w:val="center"/>
                  </w:tcPr>
                  <w:p w14:paraId="61EFCCFC" w14:textId="77777777" w:rsidR="00D42100" w:rsidRDefault="00D42100" w:rsidP="005E6C96">
                    <w:pPr>
                      <w:jc w:val="center"/>
                      <w:rPr>
                        <w:szCs w:val="21"/>
                      </w:rPr>
                    </w:pPr>
                    <w:r>
                      <w:rPr>
                        <w:szCs w:val="21"/>
                      </w:rPr>
                      <w:t>审批程序</w:t>
                    </w:r>
                  </w:p>
                </w:tc>
              </w:sdtContent>
            </w:sdt>
            <w:sdt>
              <w:sdtPr>
                <w:tag w:val="_PLD_f4b6323c0cf54fc0b4bff40f66002d51"/>
                <w:id w:val="-577832628"/>
                <w:lock w:val="sdtLocked"/>
              </w:sdtPr>
              <w:sdtContent>
                <w:tc>
                  <w:tcPr>
                    <w:tcW w:w="2084" w:type="pct"/>
                    <w:vAlign w:val="center"/>
                  </w:tcPr>
                  <w:p w14:paraId="4797CD9E" w14:textId="77777777" w:rsidR="00D42100" w:rsidRDefault="00D42100" w:rsidP="005E6C96">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hint="eastAsia"/>
                <w:szCs w:val="21"/>
              </w:rPr>
              <w:alias w:val="会计政策的变更"/>
              <w:tag w:val="_GBC_3ee3045c350e4d52ab819ea497aaf2f3"/>
              <w:id w:val="988901093"/>
              <w:lock w:val="sdtLocked"/>
            </w:sdtPr>
            <w:sdtContent>
              <w:tr w:rsidR="00D42100" w14:paraId="111BDA66" w14:textId="77777777" w:rsidTr="00215CB0">
                <w:tc>
                  <w:tcPr>
                    <w:tcW w:w="1594" w:type="pct"/>
                  </w:tcPr>
                  <w:p w14:paraId="1DF3E116" w14:textId="77777777" w:rsidR="00D42100" w:rsidRDefault="00D42100" w:rsidP="005E6C96">
                    <w:pPr>
                      <w:rPr>
                        <w:szCs w:val="21"/>
                      </w:rPr>
                    </w:pPr>
                    <w:r>
                      <w:t>1、根据《企业会计准则第   16 号——政府补助》(2017)，政府补助的会计处理方法从总额法改为允许采用净额法，将与资产相关的政府补助相关递延收益的摊销方式从在相关资产使用寿命内平均分配改为按照合理、系统的方法分配，并修改了政府补助的列报项目。2017 年 1 月 1 日尚未摊</w:t>
                    </w:r>
                    <w:r>
                      <w:lastRenderedPageBreak/>
                      <w:t>销完毕的政府补助和   2017 年取得的政府补助适用修订后的准则。对新的披露要求不需提供比较信息。</w:t>
                    </w:r>
                  </w:p>
                </w:tc>
                <w:tc>
                  <w:tcPr>
                    <w:tcW w:w="1322" w:type="pct"/>
                    <w:vAlign w:val="center"/>
                  </w:tcPr>
                  <w:p w14:paraId="300EC948" w14:textId="77777777" w:rsidR="00D42100" w:rsidRDefault="00D42100" w:rsidP="00215CB0">
                    <w:pPr>
                      <w:jc w:val="both"/>
                      <w:rPr>
                        <w:szCs w:val="21"/>
                      </w:rPr>
                    </w:pPr>
                    <w:r>
                      <w:lastRenderedPageBreak/>
                      <w:t>2017 年 8 月 21 日召开的第八届第十二次会议审议通过 </w:t>
                    </w:r>
                  </w:p>
                </w:tc>
                <w:tc>
                  <w:tcPr>
                    <w:tcW w:w="2084" w:type="pct"/>
                    <w:vAlign w:val="center"/>
                  </w:tcPr>
                  <w:p w14:paraId="6D8EB5E7" w14:textId="74AAC62E" w:rsidR="00D42100" w:rsidRDefault="00D42100" w:rsidP="00215CB0">
                    <w:pPr>
                      <w:jc w:val="both"/>
                    </w:pPr>
                    <w:r>
                      <w:t>其他收益:    11,857,400.00</w:t>
                    </w:r>
                  </w:p>
                  <w:p w14:paraId="424CA327" w14:textId="16E54593" w:rsidR="00D42100" w:rsidRDefault="00D42100" w:rsidP="00215CB0">
                    <w:pPr>
                      <w:jc w:val="both"/>
                      <w:rPr>
                        <w:szCs w:val="21"/>
                      </w:rPr>
                    </w:pPr>
                    <w:r>
                      <w:t>营业外收入:- 11,857,400.00</w:t>
                    </w:r>
                  </w:p>
                </w:tc>
              </w:tr>
            </w:sdtContent>
          </w:sdt>
          <w:sdt>
            <w:sdtPr>
              <w:rPr>
                <w:rFonts w:hint="eastAsia"/>
                <w:szCs w:val="21"/>
              </w:rPr>
              <w:alias w:val="会计政策的变更"/>
              <w:tag w:val="_GBC_3ee3045c350e4d52ab819ea497aaf2f3"/>
              <w:id w:val="-1314172957"/>
              <w:lock w:val="sdtLocked"/>
            </w:sdtPr>
            <w:sdtContent>
              <w:tr w:rsidR="00D42100" w14:paraId="179F0A1F" w14:textId="77777777" w:rsidTr="00215CB0">
                <w:tc>
                  <w:tcPr>
                    <w:tcW w:w="1594" w:type="pct"/>
                  </w:tcPr>
                  <w:p w14:paraId="74963C9D" w14:textId="77777777" w:rsidR="00D42100" w:rsidRDefault="00D42100" w:rsidP="005E6C96">
                    <w:pPr>
                      <w:rPr>
                        <w:szCs w:val="21"/>
                      </w:rPr>
                    </w:pPr>
                    <w:r>
                      <w:t>（2）根据《企业会计准则第 42 号——持有待售的非流动资产、处置组和终止经营》以及《财政部关于修订印发一般企业财务报表格式的通知》(财会[2017]30 号，将原归集于营业外收入、营业外支出的非流动资产处置损益调整</w:t>
                    </w:r>
                    <w:proofErr w:type="gramStart"/>
                    <w:r>
                      <w:t>至资产</w:t>
                    </w:r>
                    <w:proofErr w:type="gramEnd"/>
                    <w:r>
                      <w:t>处置收益单独列报。2017年度的比较财务报表按新口径追溯调整。</w:t>
                    </w:r>
                  </w:p>
                </w:tc>
                <w:tc>
                  <w:tcPr>
                    <w:tcW w:w="1322" w:type="pct"/>
                    <w:vAlign w:val="center"/>
                  </w:tcPr>
                  <w:p w14:paraId="42A050C4" w14:textId="1004BB44" w:rsidR="00D42100" w:rsidRDefault="00D42100" w:rsidP="00215CB0">
                    <w:pPr>
                      <w:jc w:val="both"/>
                      <w:rPr>
                        <w:szCs w:val="21"/>
                      </w:rPr>
                    </w:pPr>
                    <w:r w:rsidRPr="00215CB0">
                      <w:t>2018年 3月29日召开的第八届第十四次会议审议通过</w:t>
                    </w:r>
                    <w:r>
                      <w:t> </w:t>
                    </w:r>
                  </w:p>
                </w:tc>
                <w:tc>
                  <w:tcPr>
                    <w:tcW w:w="2084" w:type="pct"/>
                    <w:vAlign w:val="center"/>
                  </w:tcPr>
                  <w:p w14:paraId="2090E730" w14:textId="70CBA9DD" w:rsidR="00D42100" w:rsidRDefault="00D42100" w:rsidP="00215CB0">
                    <w:pPr>
                      <w:jc w:val="both"/>
                    </w:pPr>
                    <w:r>
                      <w:t>上年营业外收入：</w:t>
                    </w:r>
                    <w:r w:rsidR="00801217">
                      <w:rPr>
                        <w:rFonts w:hint="eastAsia"/>
                      </w:rPr>
                      <w:t>-</w:t>
                    </w:r>
                    <w:r>
                      <w:t>6,703.09元</w:t>
                    </w:r>
                  </w:p>
                  <w:p w14:paraId="1722A62A" w14:textId="77777777" w:rsidR="00D42100" w:rsidRDefault="00D42100" w:rsidP="00215CB0">
                    <w:pPr>
                      <w:jc w:val="both"/>
                    </w:pPr>
                    <w:r>
                      <w:t>上年营业外支出：-2,693.56元</w:t>
                    </w:r>
                  </w:p>
                  <w:p w14:paraId="575F1855" w14:textId="77777777" w:rsidR="00D42100" w:rsidRDefault="00D42100" w:rsidP="00215CB0">
                    <w:pPr>
                      <w:jc w:val="both"/>
                    </w:pPr>
                    <w:r>
                      <w:t>上年资产处置收益：4,009.53元</w:t>
                    </w:r>
                  </w:p>
                  <w:p w14:paraId="0D49740C" w14:textId="504079C0" w:rsidR="00D42100" w:rsidRDefault="00D42100" w:rsidP="00215CB0">
                    <w:pPr>
                      <w:jc w:val="both"/>
                    </w:pPr>
                    <w:r>
                      <w:t xml:space="preserve">本年营业外收入： </w:t>
                    </w:r>
                    <w:r w:rsidR="00801217">
                      <w:rPr>
                        <w:rFonts w:hint="eastAsia"/>
                      </w:rPr>
                      <w:t>-</w:t>
                    </w:r>
                    <w:r>
                      <w:t>19,716.60</w:t>
                    </w:r>
                    <w:r>
                      <w:rPr>
                        <w:rFonts w:hint="eastAsia"/>
                      </w:rPr>
                      <w:t>元</w:t>
                    </w:r>
                    <w:r>
                      <w:t>，</w:t>
                    </w:r>
                  </w:p>
                  <w:p w14:paraId="0036A7CC" w14:textId="77777777" w:rsidR="00D42100" w:rsidRDefault="00D42100" w:rsidP="00215CB0">
                    <w:pPr>
                      <w:jc w:val="both"/>
                    </w:pPr>
                    <w:r>
                      <w:t>本年营业外支出：-614,910.39元</w:t>
                    </w:r>
                  </w:p>
                  <w:p w14:paraId="1B474141" w14:textId="4BCFEA98" w:rsidR="00D42100" w:rsidRDefault="00D42100" w:rsidP="00215CB0">
                    <w:pPr>
                      <w:jc w:val="both"/>
                      <w:rPr>
                        <w:szCs w:val="21"/>
                      </w:rPr>
                    </w:pPr>
                    <w:r>
                      <w:t>本年资产处置收益：-595,193.79元</w:t>
                    </w:r>
                  </w:p>
                </w:tc>
              </w:tr>
            </w:sdtContent>
          </w:sdt>
        </w:tbl>
        <w:p w14:paraId="4B5400E2" w14:textId="77777777" w:rsidR="00D42100" w:rsidRDefault="00D42100"/>
        <w:p w14:paraId="11351646" w14:textId="3F1A230F" w:rsidR="00D42100" w:rsidRDefault="00D42100" w:rsidP="00D42100">
          <w:r>
            <w:rPr>
              <w:rFonts w:hint="eastAsia"/>
            </w:rPr>
            <w:t>其他说明</w:t>
          </w:r>
        </w:p>
        <w:sdt>
          <w:sdtPr>
            <w:rPr>
              <w:rFonts w:ascii="宋体" w:hAnsi="宋体" w:cs="宋体"/>
              <w:color w:val="auto"/>
              <w:kern w:val="0"/>
            </w:rPr>
            <w:alias w:val="会计政策的变更的其他说明"/>
            <w:tag w:val="_GBC_93e2fc5a38cb45958eae783eee8d98c3"/>
            <w:id w:val="-442069565"/>
            <w:lock w:val="sdtLocked"/>
          </w:sdtPr>
          <w:sdtContent>
            <w:p w14:paraId="0B8C7427" w14:textId="77777777" w:rsidR="00D42100" w:rsidRPr="005E5761" w:rsidRDefault="00D42100" w:rsidP="003440AC">
              <w:pPr>
                <w:pStyle w:val="34"/>
                <w:spacing w:line="276" w:lineRule="auto"/>
                <w:ind w:left="142" w:firstLineChars="200" w:firstLine="420"/>
              </w:pPr>
              <w:r w:rsidRPr="008F4E66">
                <w:rPr>
                  <w:rFonts w:hint="eastAsia"/>
                  <w:kern w:val="0"/>
                </w:rPr>
                <w:t>执行《企业会计准则第</w:t>
              </w:r>
              <w:r w:rsidRPr="008F4E66">
                <w:rPr>
                  <w:rFonts w:hint="eastAsia"/>
                  <w:kern w:val="0"/>
                </w:rPr>
                <w:t>42</w:t>
              </w:r>
              <w:r w:rsidRPr="008F4E66">
                <w:rPr>
                  <w:rFonts w:hint="eastAsia"/>
                  <w:kern w:val="0"/>
                </w:rPr>
                <w:t>号——持有待售的非流动资产、处置组和终止经营》</w:t>
              </w:r>
              <w:r>
                <w:rPr>
                  <w:rFonts w:hint="eastAsia"/>
                  <w:kern w:val="0"/>
                </w:rPr>
                <w:t>、</w:t>
              </w:r>
              <w:r w:rsidRPr="008F4E66">
                <w:rPr>
                  <w:rFonts w:hint="eastAsia"/>
                  <w:kern w:val="0"/>
                </w:rPr>
                <w:t>《企业会计准则第</w:t>
              </w:r>
              <w:r w:rsidRPr="008F4E66">
                <w:rPr>
                  <w:rFonts w:hint="eastAsia"/>
                  <w:kern w:val="0"/>
                </w:rPr>
                <w:t>16</w:t>
              </w:r>
              <w:r w:rsidRPr="008F4E66">
                <w:rPr>
                  <w:rFonts w:hint="eastAsia"/>
                  <w:kern w:val="0"/>
                </w:rPr>
                <w:t>号——政府</w:t>
              </w:r>
              <w:r w:rsidRPr="008F4E66">
                <w:rPr>
                  <w:kern w:val="0"/>
                </w:rPr>
                <w:t>补助</w:t>
              </w:r>
              <w:r w:rsidRPr="008F4E66">
                <w:rPr>
                  <w:rFonts w:hint="eastAsia"/>
                  <w:kern w:val="0"/>
                </w:rPr>
                <w:t>》</w:t>
              </w:r>
              <w:r>
                <w:rPr>
                  <w:rFonts w:hint="eastAsia"/>
                  <w:kern w:val="0"/>
                </w:rPr>
                <w:t>和《</w:t>
              </w:r>
              <w:r w:rsidRPr="000462BE">
                <w:rPr>
                  <w:rFonts w:hint="eastAsia"/>
                  <w:kern w:val="0"/>
                </w:rPr>
                <w:t>财政部关于修订印发一般企业财务报表格式的通知</w:t>
              </w:r>
              <w:r>
                <w:rPr>
                  <w:rFonts w:hint="eastAsia"/>
                  <w:kern w:val="0"/>
                </w:rPr>
                <w:t>》。</w:t>
              </w:r>
            </w:p>
            <w:p w14:paraId="2650BEDB" w14:textId="77777777" w:rsidR="00D42100" w:rsidRPr="00EB7E93" w:rsidRDefault="00D42100" w:rsidP="003440AC">
              <w:pPr>
                <w:pStyle w:val="afd"/>
                <w:spacing w:line="276" w:lineRule="auto"/>
                <w:ind w:leftChars="0" w:left="0" w:firstLineChars="67" w:firstLine="141"/>
                <w:rPr>
                  <w:rFonts w:ascii="Times New Roman" w:hAnsi="Times New Roman"/>
                  <w:kern w:val="0"/>
                </w:rPr>
              </w:pPr>
              <w:r w:rsidRPr="00EB7E93">
                <w:rPr>
                  <w:rFonts w:ascii="Times New Roman" w:hAnsi="Times New Roman" w:hint="eastAsia"/>
                  <w:kern w:val="0"/>
                </w:rPr>
                <w:t>财政部于</w:t>
              </w:r>
              <w:r w:rsidRPr="00EB7E93">
                <w:rPr>
                  <w:rFonts w:ascii="Times New Roman" w:hAnsi="Times New Roman" w:hint="eastAsia"/>
                  <w:kern w:val="0"/>
                </w:rPr>
                <w:t>2017</w:t>
              </w:r>
              <w:r w:rsidRPr="00EB7E93">
                <w:rPr>
                  <w:rFonts w:ascii="Times New Roman" w:hAnsi="Times New Roman" w:hint="eastAsia"/>
                  <w:kern w:val="0"/>
                </w:rPr>
                <w:t>年度发布了《企业会计准则第</w:t>
              </w:r>
              <w:r w:rsidRPr="00EB7E93">
                <w:rPr>
                  <w:rFonts w:ascii="Times New Roman" w:hAnsi="Times New Roman" w:hint="eastAsia"/>
                  <w:kern w:val="0"/>
                </w:rPr>
                <w:t>42</w:t>
              </w:r>
              <w:r w:rsidRPr="00EB7E93">
                <w:rPr>
                  <w:rFonts w:ascii="Times New Roman" w:hAnsi="Times New Roman" w:hint="eastAsia"/>
                  <w:kern w:val="0"/>
                </w:rPr>
                <w:t>号——持有待售的非流动资产、处置组和终止经营》，自</w:t>
              </w:r>
              <w:r w:rsidRPr="00EB7E93">
                <w:rPr>
                  <w:rFonts w:ascii="Times New Roman" w:hAnsi="Times New Roman" w:hint="eastAsia"/>
                  <w:kern w:val="0"/>
                </w:rPr>
                <w:t>2017</w:t>
              </w:r>
              <w:r w:rsidRPr="00EB7E93">
                <w:rPr>
                  <w:rFonts w:ascii="Times New Roman" w:hAnsi="Times New Roman" w:hint="eastAsia"/>
                  <w:kern w:val="0"/>
                </w:rPr>
                <w:t>年</w:t>
              </w:r>
              <w:r w:rsidRPr="00EB7E93">
                <w:rPr>
                  <w:rFonts w:ascii="Times New Roman" w:hAnsi="Times New Roman" w:hint="eastAsia"/>
                  <w:kern w:val="0"/>
                </w:rPr>
                <w:t>5</w:t>
              </w:r>
              <w:r w:rsidRPr="00EB7E93">
                <w:rPr>
                  <w:rFonts w:ascii="Times New Roman" w:hAnsi="Times New Roman" w:hint="eastAsia"/>
                  <w:kern w:val="0"/>
                </w:rPr>
                <w:t>月</w:t>
              </w:r>
              <w:r w:rsidRPr="00EB7E93">
                <w:rPr>
                  <w:rFonts w:ascii="Times New Roman" w:hAnsi="Times New Roman" w:hint="eastAsia"/>
                  <w:kern w:val="0"/>
                </w:rPr>
                <w:t>28</w:t>
              </w:r>
              <w:r w:rsidRPr="00EB7E93">
                <w:rPr>
                  <w:rFonts w:ascii="Times New Roman" w:hAnsi="Times New Roman" w:hint="eastAsia"/>
                  <w:kern w:val="0"/>
                </w:rPr>
                <w:t>日起施行，对于施行</w:t>
              </w:r>
              <w:proofErr w:type="gramStart"/>
              <w:r w:rsidRPr="00EB7E93">
                <w:rPr>
                  <w:rFonts w:ascii="Times New Roman" w:hAnsi="Times New Roman" w:hint="eastAsia"/>
                  <w:kern w:val="0"/>
                </w:rPr>
                <w:t>日存在</w:t>
              </w:r>
              <w:proofErr w:type="gramEnd"/>
              <w:r w:rsidRPr="00EB7E93">
                <w:rPr>
                  <w:rFonts w:ascii="Times New Roman" w:hAnsi="Times New Roman" w:hint="eastAsia"/>
                  <w:kern w:val="0"/>
                </w:rPr>
                <w:t>的持有待售的非流动资产、</w:t>
              </w:r>
              <w:proofErr w:type="gramStart"/>
              <w:r w:rsidRPr="00EB7E93">
                <w:rPr>
                  <w:rFonts w:ascii="Times New Roman" w:hAnsi="Times New Roman" w:hint="eastAsia"/>
                  <w:kern w:val="0"/>
                </w:rPr>
                <w:t>处置组</w:t>
              </w:r>
              <w:proofErr w:type="gramEnd"/>
              <w:r w:rsidRPr="00EB7E93">
                <w:rPr>
                  <w:rFonts w:ascii="Times New Roman" w:hAnsi="Times New Roman" w:hint="eastAsia"/>
                  <w:kern w:val="0"/>
                </w:rPr>
                <w:t>和终止经营，要求采用未来适用法处理。</w:t>
              </w:r>
            </w:p>
            <w:p w14:paraId="02B6A45D" w14:textId="77777777" w:rsidR="00D42100" w:rsidRPr="00EB7E93" w:rsidRDefault="00D42100" w:rsidP="003440AC">
              <w:pPr>
                <w:pStyle w:val="afd"/>
                <w:spacing w:line="276" w:lineRule="auto"/>
                <w:ind w:leftChars="0" w:left="0" w:firstLineChars="200" w:firstLine="420"/>
                <w:rPr>
                  <w:rFonts w:ascii="Times New Roman" w:hAnsi="Times New Roman"/>
                  <w:kern w:val="0"/>
                </w:rPr>
              </w:pPr>
              <w:r w:rsidRPr="00EB7E93">
                <w:rPr>
                  <w:rFonts w:ascii="Times New Roman" w:hAnsi="Times New Roman" w:hint="eastAsia"/>
                  <w:kern w:val="0"/>
                </w:rPr>
                <w:t>财政部</w:t>
              </w:r>
              <w:r w:rsidRPr="00EB7E93">
                <w:rPr>
                  <w:rFonts w:ascii="Times New Roman" w:hAnsi="Times New Roman"/>
                  <w:kern w:val="0"/>
                </w:rPr>
                <w:t>于</w:t>
              </w:r>
              <w:r w:rsidRPr="00EB7E93">
                <w:rPr>
                  <w:rFonts w:ascii="Times New Roman" w:hAnsi="Times New Roman" w:hint="eastAsia"/>
                  <w:kern w:val="0"/>
                </w:rPr>
                <w:t>2017</w:t>
              </w:r>
              <w:r w:rsidRPr="00EB7E93">
                <w:rPr>
                  <w:rFonts w:ascii="Times New Roman" w:hAnsi="Times New Roman" w:hint="eastAsia"/>
                  <w:kern w:val="0"/>
                </w:rPr>
                <w:t>年度修订</w:t>
              </w:r>
              <w:r w:rsidRPr="00EB7E93">
                <w:rPr>
                  <w:rFonts w:ascii="Times New Roman" w:hAnsi="Times New Roman"/>
                  <w:kern w:val="0"/>
                </w:rPr>
                <w:t>了</w:t>
              </w:r>
              <w:r w:rsidRPr="00EB7E93">
                <w:rPr>
                  <w:rFonts w:ascii="Times New Roman" w:hAnsi="Times New Roman" w:hint="eastAsia"/>
                  <w:kern w:val="0"/>
                </w:rPr>
                <w:t>《企业会计准则第</w:t>
              </w:r>
              <w:r w:rsidRPr="00EB7E93">
                <w:rPr>
                  <w:rFonts w:ascii="Times New Roman" w:hAnsi="Times New Roman" w:hint="eastAsia"/>
                  <w:kern w:val="0"/>
                </w:rPr>
                <w:t>16</w:t>
              </w:r>
              <w:r w:rsidRPr="00EB7E93">
                <w:rPr>
                  <w:rFonts w:ascii="Times New Roman" w:hAnsi="Times New Roman" w:hint="eastAsia"/>
                  <w:kern w:val="0"/>
                </w:rPr>
                <w:t>号——政府</w:t>
              </w:r>
              <w:r w:rsidRPr="00EB7E93">
                <w:rPr>
                  <w:rFonts w:ascii="Times New Roman" w:hAnsi="Times New Roman"/>
                  <w:kern w:val="0"/>
                </w:rPr>
                <w:t>补助</w:t>
              </w:r>
              <w:r w:rsidRPr="00EB7E93">
                <w:rPr>
                  <w:rFonts w:ascii="Times New Roman" w:hAnsi="Times New Roman" w:hint="eastAsia"/>
                  <w:kern w:val="0"/>
                </w:rPr>
                <w:t>》，</w:t>
              </w:r>
              <w:r w:rsidRPr="00EB7E93">
                <w:rPr>
                  <w:rFonts w:ascii="Times New Roman" w:hAnsi="Times New Roman"/>
                  <w:kern w:val="0"/>
                </w:rPr>
                <w:t>修订后的准则自</w:t>
              </w:r>
              <w:r w:rsidRPr="00EB7E93">
                <w:rPr>
                  <w:rFonts w:ascii="Times New Roman" w:hAnsi="Times New Roman" w:hint="eastAsia"/>
                  <w:kern w:val="0"/>
                </w:rPr>
                <w:t>2017</w:t>
              </w:r>
              <w:r w:rsidRPr="00EB7E93">
                <w:rPr>
                  <w:rFonts w:ascii="Times New Roman" w:hAnsi="Times New Roman" w:hint="eastAsia"/>
                  <w:kern w:val="0"/>
                </w:rPr>
                <w:t>年</w:t>
              </w:r>
              <w:r w:rsidRPr="00EB7E93">
                <w:rPr>
                  <w:rFonts w:ascii="Times New Roman" w:hAnsi="Times New Roman" w:hint="eastAsia"/>
                  <w:kern w:val="0"/>
                </w:rPr>
                <w:t>6</w:t>
              </w:r>
              <w:r w:rsidRPr="00EB7E93">
                <w:rPr>
                  <w:rFonts w:ascii="Times New Roman" w:hAnsi="Times New Roman" w:hint="eastAsia"/>
                  <w:kern w:val="0"/>
                </w:rPr>
                <w:t>月</w:t>
              </w:r>
              <w:r w:rsidRPr="00EB7E93">
                <w:rPr>
                  <w:rFonts w:ascii="Times New Roman" w:hAnsi="Times New Roman" w:hint="eastAsia"/>
                  <w:kern w:val="0"/>
                </w:rPr>
                <w:t>12</w:t>
              </w:r>
              <w:r w:rsidRPr="00EB7E93">
                <w:rPr>
                  <w:rFonts w:ascii="Times New Roman" w:hAnsi="Times New Roman" w:hint="eastAsia"/>
                  <w:kern w:val="0"/>
                </w:rPr>
                <w:t>日</w:t>
              </w:r>
              <w:r w:rsidRPr="00EB7E93">
                <w:rPr>
                  <w:rFonts w:ascii="Times New Roman" w:hAnsi="Times New Roman"/>
                  <w:kern w:val="0"/>
                </w:rPr>
                <w:t>起施行，</w:t>
              </w:r>
              <w:r w:rsidRPr="00EB7E93">
                <w:rPr>
                  <w:rFonts w:ascii="Times New Roman" w:hAnsi="Times New Roman" w:hint="eastAsia"/>
                  <w:kern w:val="0"/>
                </w:rPr>
                <w:t>对于</w:t>
              </w:r>
              <w:r w:rsidRPr="00EB7E93">
                <w:rPr>
                  <w:rFonts w:ascii="Times New Roman" w:hAnsi="Times New Roman" w:hint="eastAsia"/>
                  <w:kern w:val="0"/>
                </w:rPr>
                <w:t>2017</w:t>
              </w:r>
              <w:r w:rsidRPr="00EB7E93">
                <w:rPr>
                  <w:rFonts w:ascii="Times New Roman" w:hAnsi="Times New Roman" w:hint="eastAsia"/>
                  <w:kern w:val="0"/>
                </w:rPr>
                <w:t>年</w:t>
              </w:r>
              <w:r w:rsidRPr="00EB7E93">
                <w:rPr>
                  <w:rFonts w:ascii="Times New Roman" w:hAnsi="Times New Roman" w:hint="eastAsia"/>
                  <w:kern w:val="0"/>
                </w:rPr>
                <w:t>1</w:t>
              </w:r>
              <w:r w:rsidRPr="00EB7E93">
                <w:rPr>
                  <w:rFonts w:ascii="Times New Roman" w:hAnsi="Times New Roman" w:hint="eastAsia"/>
                  <w:kern w:val="0"/>
                </w:rPr>
                <w:t>月</w:t>
              </w:r>
              <w:r w:rsidRPr="00EB7E93">
                <w:rPr>
                  <w:rFonts w:ascii="Times New Roman" w:hAnsi="Times New Roman" w:hint="eastAsia"/>
                  <w:kern w:val="0"/>
                </w:rPr>
                <w:t>1</w:t>
              </w:r>
              <w:r w:rsidRPr="00EB7E93">
                <w:rPr>
                  <w:rFonts w:ascii="Times New Roman" w:hAnsi="Times New Roman" w:hint="eastAsia"/>
                  <w:kern w:val="0"/>
                </w:rPr>
                <w:t>日</w:t>
              </w:r>
              <w:r w:rsidRPr="00EB7E93">
                <w:rPr>
                  <w:rFonts w:ascii="Times New Roman" w:hAnsi="Times New Roman"/>
                  <w:kern w:val="0"/>
                </w:rPr>
                <w:t>存在的政府补助，要求采用未来适用法处理</w:t>
              </w:r>
              <w:r w:rsidRPr="00EB7E93">
                <w:rPr>
                  <w:rFonts w:ascii="Times New Roman" w:hAnsi="Times New Roman" w:hint="eastAsia"/>
                  <w:kern w:val="0"/>
                </w:rPr>
                <w:t>；</w:t>
              </w:r>
              <w:r w:rsidRPr="00EB7E93">
                <w:rPr>
                  <w:rFonts w:ascii="Times New Roman" w:hAnsi="Times New Roman"/>
                  <w:kern w:val="0"/>
                </w:rPr>
                <w:t>对于</w:t>
              </w:r>
              <w:r w:rsidRPr="00EB7E93">
                <w:rPr>
                  <w:rFonts w:ascii="Times New Roman" w:hAnsi="Times New Roman" w:hint="eastAsia"/>
                  <w:kern w:val="0"/>
                </w:rPr>
                <w:t>2017</w:t>
              </w:r>
              <w:r w:rsidRPr="00EB7E93">
                <w:rPr>
                  <w:rFonts w:ascii="Times New Roman" w:hAnsi="Times New Roman" w:hint="eastAsia"/>
                  <w:kern w:val="0"/>
                </w:rPr>
                <w:t>年</w:t>
              </w:r>
              <w:r w:rsidRPr="00EB7E93">
                <w:rPr>
                  <w:rFonts w:ascii="Times New Roman" w:hAnsi="Times New Roman" w:hint="eastAsia"/>
                  <w:kern w:val="0"/>
                </w:rPr>
                <w:t>1</w:t>
              </w:r>
              <w:r w:rsidRPr="00EB7E93">
                <w:rPr>
                  <w:rFonts w:ascii="Times New Roman" w:hAnsi="Times New Roman" w:hint="eastAsia"/>
                  <w:kern w:val="0"/>
                </w:rPr>
                <w:t>月</w:t>
              </w:r>
              <w:r w:rsidRPr="00EB7E93">
                <w:rPr>
                  <w:rFonts w:ascii="Times New Roman" w:hAnsi="Times New Roman" w:hint="eastAsia"/>
                  <w:kern w:val="0"/>
                </w:rPr>
                <w:t>1</w:t>
              </w:r>
              <w:r w:rsidRPr="00EB7E93">
                <w:rPr>
                  <w:rFonts w:ascii="Times New Roman" w:hAnsi="Times New Roman" w:hint="eastAsia"/>
                  <w:kern w:val="0"/>
                </w:rPr>
                <w:t>日</w:t>
              </w:r>
              <w:r w:rsidRPr="00EB7E93">
                <w:rPr>
                  <w:rFonts w:ascii="Times New Roman" w:hAnsi="Times New Roman"/>
                  <w:kern w:val="0"/>
                </w:rPr>
                <w:t>至施行日新增的政府补助，也要求按照修订后的准则进行</w:t>
              </w:r>
              <w:r w:rsidRPr="00EB7E93">
                <w:rPr>
                  <w:rFonts w:ascii="Times New Roman" w:hAnsi="Times New Roman" w:hint="eastAsia"/>
                  <w:kern w:val="0"/>
                </w:rPr>
                <w:t>调整</w:t>
              </w:r>
              <w:r w:rsidRPr="00EB7E93">
                <w:rPr>
                  <w:rFonts w:ascii="Times New Roman" w:hAnsi="Times New Roman"/>
                  <w:kern w:val="0"/>
                </w:rPr>
                <w:t>。</w:t>
              </w:r>
            </w:p>
            <w:p w14:paraId="3CA4399F" w14:textId="33CC3E3B" w:rsidR="00D42100" w:rsidRPr="00D42100" w:rsidRDefault="00D42100" w:rsidP="003440AC">
              <w:pPr>
                <w:spacing w:line="276" w:lineRule="auto"/>
                <w:ind w:firstLineChars="200" w:firstLine="420"/>
              </w:pPr>
              <w:r w:rsidRPr="00EB7E93">
                <w:rPr>
                  <w:rFonts w:hint="eastAsia"/>
                </w:rPr>
                <w:t>财政部</w:t>
              </w:r>
              <w:r w:rsidRPr="00EB7E93">
                <w:t>于</w:t>
              </w:r>
              <w:r w:rsidRPr="00EB7E93">
                <w:rPr>
                  <w:rFonts w:hint="eastAsia"/>
                </w:rPr>
                <w:t>2017年度发布</w:t>
              </w:r>
              <w:r w:rsidRPr="00EB7E93">
                <w:t>了</w:t>
              </w:r>
              <w:r w:rsidRPr="00EB7E93">
                <w:rPr>
                  <w:rFonts w:hint="eastAsia"/>
                </w:rPr>
                <w:t>《财政部关于修订印发一般企业财务报表格式的通知》，对一般企业财务报表格式进行了修订，</w:t>
              </w:r>
              <w:r w:rsidRPr="00EB7E93">
                <w:t>适用于</w:t>
              </w:r>
              <w:r w:rsidRPr="00EB7E93">
                <w:rPr>
                  <w:rFonts w:hint="eastAsia"/>
                </w:rPr>
                <w:t>2017年度及以后期间的财务报表</w:t>
              </w:r>
              <w:r w:rsidRPr="00EB7E93">
                <w:t>。</w:t>
              </w:r>
            </w:p>
          </w:sdtContent>
        </w:sdt>
      </w:sdtContent>
    </w:sdt>
    <w:p w14:paraId="52321E08" w14:textId="77777777" w:rsidR="00FB33C1" w:rsidRDefault="00FB33C1">
      <w:pPr>
        <w:rPr>
          <w:szCs w:val="21"/>
        </w:rPr>
      </w:pPr>
    </w:p>
    <w:p w14:paraId="67B70CE5" w14:textId="77777777" w:rsidR="00FB33C1" w:rsidRDefault="00D16763" w:rsidP="003C38A3">
      <w:pPr>
        <w:pStyle w:val="4"/>
        <w:numPr>
          <w:ilvl w:val="0"/>
          <w:numId w:val="52"/>
        </w:numPr>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14:paraId="74768DEC" w14:textId="77777777" w:rsidR="00786971" w:rsidRDefault="00D16763" w:rsidP="00786971">
          <w:pPr>
            <w:rPr>
              <w:szCs w:val="21"/>
            </w:rPr>
          </w:pPr>
          <w:r>
            <w:fldChar w:fldCharType="begin"/>
          </w:r>
          <w:r w:rsidR="00786971">
            <w:instrText xml:space="preserve">MACROBUTTON  SnrToggleCheckbox □适用 </w:instrText>
          </w:r>
          <w:r>
            <w:fldChar w:fldCharType="end"/>
          </w:r>
          <w:r>
            <w:fldChar w:fldCharType="begin"/>
          </w:r>
          <w:r w:rsidR="00786971">
            <w:instrText xml:space="preserve"> MACROBUTTON  SnrToggleCheckbox √不适用 </w:instrText>
          </w:r>
          <w:r>
            <w:fldChar w:fldCharType="end"/>
          </w:r>
        </w:p>
      </w:sdtContent>
    </w:sdt>
    <w:p w14:paraId="50DB883F" w14:textId="77777777" w:rsidR="00FB33C1" w:rsidRDefault="00FB33C1">
      <w:pPr>
        <w:rPr>
          <w:szCs w:val="21"/>
        </w:rPr>
      </w:pPr>
    </w:p>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14:paraId="1106B128" w14:textId="77777777" w:rsidR="00FB33C1" w:rsidRDefault="00D16763" w:rsidP="003C38A3">
          <w:pPr>
            <w:pStyle w:val="30"/>
            <w:numPr>
              <w:ilvl w:val="0"/>
              <w:numId w:val="44"/>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14:paraId="48C714F6" w14:textId="77777777" w:rsidR="00FB33C1" w:rsidRDefault="00D16763" w:rsidP="00786971">
              <w:pPr>
                <w:rPr>
                  <w:szCs w:val="21"/>
                </w:rPr>
              </w:pPr>
              <w:r>
                <w:rPr>
                  <w:szCs w:val="21"/>
                </w:rPr>
                <w:fldChar w:fldCharType="begin"/>
              </w:r>
              <w:r w:rsidR="00786971">
                <w:rPr>
                  <w:szCs w:val="21"/>
                </w:rPr>
                <w:instrText xml:space="preserve"> MACROBUTTON  SnrToggleCheckbox □适用  </w:instrText>
              </w:r>
              <w:r>
                <w:rPr>
                  <w:szCs w:val="21"/>
                </w:rPr>
                <w:fldChar w:fldCharType="end"/>
              </w:r>
              <w:r>
                <w:rPr>
                  <w:szCs w:val="21"/>
                </w:rPr>
                <w:fldChar w:fldCharType="begin"/>
              </w:r>
              <w:r w:rsidR="00786971">
                <w:rPr>
                  <w:szCs w:val="21"/>
                </w:rPr>
                <w:instrText xml:space="preserve"> MACROBUTTON  SnrToggleCheckbox √不适用 </w:instrText>
              </w:r>
              <w:r>
                <w:rPr>
                  <w:szCs w:val="21"/>
                </w:rPr>
                <w:fldChar w:fldCharType="end"/>
              </w:r>
            </w:p>
          </w:sdtContent>
        </w:sdt>
        <w:p w14:paraId="187BFB82" w14:textId="77777777" w:rsidR="00FB33C1" w:rsidRDefault="001429B9">
          <w:pPr>
            <w:rPr>
              <w:szCs w:val="21"/>
            </w:rPr>
          </w:pPr>
        </w:p>
      </w:sdtContent>
    </w:sdt>
    <w:p w14:paraId="676C7168" w14:textId="77777777" w:rsidR="00FB33C1" w:rsidRDefault="00D16763" w:rsidP="003C38A3">
      <w:pPr>
        <w:pStyle w:val="20"/>
        <w:numPr>
          <w:ilvl w:val="0"/>
          <w:numId w:val="42"/>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cs="Times New Roman"/>
          <w:kern w:val="2"/>
          <w:szCs w:val="21"/>
        </w:rPr>
      </w:sdtEndPr>
      <w:sdtContent>
        <w:p w14:paraId="4647920D" w14:textId="77777777" w:rsidR="00FB33C1" w:rsidRDefault="00D16763" w:rsidP="003C38A3">
          <w:pPr>
            <w:pStyle w:val="30"/>
            <w:numPr>
              <w:ilvl w:val="0"/>
              <w:numId w:val="53"/>
            </w:numPr>
            <w:tabs>
              <w:tab w:val="left" w:pos="546"/>
            </w:tabs>
          </w:pPr>
          <w:r>
            <w:t>主要税种及税率</w:t>
          </w:r>
        </w:p>
        <w:p w14:paraId="42BACC72" w14:textId="77777777" w:rsidR="00FB33C1" w:rsidRDefault="00D16763">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14:paraId="76080191" w14:textId="4D8452EF" w:rsidR="00D42100" w:rsidRDefault="00D16763" w:rsidP="00374A76">
              <w:r>
                <w:fldChar w:fldCharType="begin"/>
              </w:r>
              <w:r w:rsidR="00374A76">
                <w:instrText xml:space="preserve">MACROBUTTON  SnrToggleCheckbox √适用 </w:instrText>
              </w:r>
              <w:r>
                <w:fldChar w:fldCharType="end"/>
              </w:r>
              <w:r>
                <w:fldChar w:fldCharType="begin"/>
              </w:r>
              <w:r w:rsidR="00374A76">
                <w:instrText xml:space="preserve"> MACROBUTTON  SnrToggleCheckbox □不适用 </w:instrText>
              </w:r>
              <w:r>
                <w:fldChar w:fldCharType="end"/>
              </w:r>
            </w:p>
          </w:sdtContent>
        </w:sdt>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5242"/>
            <w:gridCol w:w="1455"/>
          </w:tblGrid>
          <w:tr w:rsidR="00374A76" w14:paraId="151749E0" w14:textId="77777777" w:rsidTr="00D60015">
            <w:sdt>
              <w:sdtPr>
                <w:tag w:val="_PLD_b5758c089ae1414f99b1cc36321c29a1"/>
                <w:id w:val="-215741842"/>
                <w:lock w:val="sdtLocked"/>
              </w:sdtPr>
              <w:sdtContent>
                <w:tc>
                  <w:tcPr>
                    <w:tcW w:w="1101" w:type="pct"/>
                    <w:vAlign w:val="center"/>
                  </w:tcPr>
                  <w:p w14:paraId="4234CD0F" w14:textId="77777777" w:rsidR="00374A76" w:rsidRDefault="00374A76" w:rsidP="00D60015">
                    <w:pPr>
                      <w:jc w:val="center"/>
                      <w:rPr>
                        <w:szCs w:val="21"/>
                      </w:rPr>
                    </w:pPr>
                    <w:r>
                      <w:rPr>
                        <w:szCs w:val="21"/>
                      </w:rPr>
                      <w:t>税种</w:t>
                    </w:r>
                  </w:p>
                </w:tc>
              </w:sdtContent>
            </w:sdt>
            <w:sdt>
              <w:sdtPr>
                <w:tag w:val="_PLD_0e1599c84a4d47cc8f6f9b3d3069a1bd"/>
                <w:id w:val="1502856507"/>
                <w:lock w:val="sdtLocked"/>
              </w:sdtPr>
              <w:sdtContent>
                <w:tc>
                  <w:tcPr>
                    <w:tcW w:w="3052" w:type="pct"/>
                    <w:vAlign w:val="center"/>
                  </w:tcPr>
                  <w:p w14:paraId="7EAB7FDA" w14:textId="77777777" w:rsidR="00374A76" w:rsidRDefault="00374A76" w:rsidP="00D60015">
                    <w:pPr>
                      <w:jc w:val="center"/>
                      <w:rPr>
                        <w:szCs w:val="21"/>
                      </w:rPr>
                    </w:pPr>
                    <w:r>
                      <w:rPr>
                        <w:szCs w:val="21"/>
                      </w:rPr>
                      <w:t>计税依据</w:t>
                    </w:r>
                  </w:p>
                </w:tc>
              </w:sdtContent>
            </w:sdt>
            <w:sdt>
              <w:sdtPr>
                <w:tag w:val="_PLD_74e07bcec6714b078c64caa53447462a"/>
                <w:id w:val="-628635250"/>
                <w:lock w:val="sdtLocked"/>
              </w:sdtPr>
              <w:sdtContent>
                <w:tc>
                  <w:tcPr>
                    <w:tcW w:w="848" w:type="pct"/>
                    <w:vAlign w:val="center"/>
                  </w:tcPr>
                  <w:p w14:paraId="1454D25F" w14:textId="77777777" w:rsidR="00374A76" w:rsidRDefault="00374A76" w:rsidP="00D60015">
                    <w:pPr>
                      <w:jc w:val="center"/>
                      <w:rPr>
                        <w:szCs w:val="21"/>
                      </w:rPr>
                    </w:pPr>
                    <w:r>
                      <w:rPr>
                        <w:szCs w:val="21"/>
                      </w:rPr>
                      <w:t>税率</w:t>
                    </w:r>
                  </w:p>
                </w:tc>
              </w:sdtContent>
            </w:sdt>
          </w:tr>
          <w:tr w:rsidR="00374A76" w14:paraId="23F1CB7A" w14:textId="77777777" w:rsidTr="00D60015">
            <w:sdt>
              <w:sdtPr>
                <w:tag w:val="_PLD_4d75d180e4a54748bbcb375f2bb00259"/>
                <w:id w:val="-1354949231"/>
                <w:lock w:val="sdtLocked"/>
              </w:sdtPr>
              <w:sdtContent>
                <w:tc>
                  <w:tcPr>
                    <w:tcW w:w="1101" w:type="pct"/>
                  </w:tcPr>
                  <w:p w14:paraId="3979D52A" w14:textId="77777777" w:rsidR="00374A76" w:rsidRDefault="00374A76" w:rsidP="00D60015">
                    <w:pPr>
                      <w:rPr>
                        <w:szCs w:val="21"/>
                      </w:rPr>
                    </w:pPr>
                    <w:r>
                      <w:rPr>
                        <w:szCs w:val="21"/>
                      </w:rPr>
                      <w:t>增值税</w:t>
                    </w:r>
                  </w:p>
                </w:tc>
              </w:sdtContent>
            </w:sdt>
            <w:tc>
              <w:tcPr>
                <w:tcW w:w="3052" w:type="pct"/>
              </w:tcPr>
              <w:p w14:paraId="11F38E58" w14:textId="77777777" w:rsidR="00374A76" w:rsidRDefault="00374A76" w:rsidP="00D60015">
                <w:pPr>
                  <w:rPr>
                    <w:szCs w:val="21"/>
                  </w:rPr>
                </w:pPr>
                <w:r>
                  <w:t>按税法规定计算的销售货物和应税劳务收入为基础计算销项税额，在扣除当期允许抵扣的进项税额后，差额</w:t>
                </w:r>
                <w:r>
                  <w:lastRenderedPageBreak/>
                  <w:t>部分为应交增值税</w:t>
                </w:r>
              </w:p>
            </w:tc>
            <w:tc>
              <w:tcPr>
                <w:tcW w:w="848" w:type="pct"/>
              </w:tcPr>
              <w:p w14:paraId="47A87087" w14:textId="77777777" w:rsidR="00374A76" w:rsidRDefault="00374A76" w:rsidP="00D60015">
                <w:pPr>
                  <w:rPr>
                    <w:szCs w:val="21"/>
                  </w:rPr>
                </w:pPr>
                <w:r>
                  <w:lastRenderedPageBreak/>
                  <w:t>17%、11%、5%</w:t>
                </w:r>
              </w:p>
            </w:tc>
          </w:tr>
          <w:tr w:rsidR="00374A76" w14:paraId="437701AD" w14:textId="77777777" w:rsidTr="00D60015">
            <w:sdt>
              <w:sdtPr>
                <w:tag w:val="_PLD_f26de62b44974db399be3feb53a92b2d"/>
                <w:id w:val="-1559545866"/>
                <w:lock w:val="sdtLocked"/>
              </w:sdtPr>
              <w:sdtContent>
                <w:tc>
                  <w:tcPr>
                    <w:tcW w:w="1101" w:type="pct"/>
                  </w:tcPr>
                  <w:p w14:paraId="0E17D865" w14:textId="77777777" w:rsidR="00374A76" w:rsidRDefault="00374A76" w:rsidP="00D60015">
                    <w:pPr>
                      <w:rPr>
                        <w:szCs w:val="21"/>
                      </w:rPr>
                    </w:pPr>
                    <w:r>
                      <w:rPr>
                        <w:szCs w:val="21"/>
                      </w:rPr>
                      <w:t>城市维护建设税</w:t>
                    </w:r>
                  </w:p>
                </w:tc>
              </w:sdtContent>
            </w:sdt>
            <w:tc>
              <w:tcPr>
                <w:tcW w:w="3052" w:type="pct"/>
              </w:tcPr>
              <w:p w14:paraId="43D562B3" w14:textId="77777777" w:rsidR="00374A76" w:rsidRDefault="00374A76" w:rsidP="00D60015">
                <w:pPr>
                  <w:rPr>
                    <w:szCs w:val="21"/>
                  </w:rPr>
                </w:pPr>
                <w:r>
                  <w:t>按实际缴纳的增值税及消费税计缴</w:t>
                </w:r>
              </w:p>
            </w:tc>
            <w:tc>
              <w:tcPr>
                <w:tcW w:w="848" w:type="pct"/>
              </w:tcPr>
              <w:p w14:paraId="6C3835DB" w14:textId="77777777" w:rsidR="00374A76" w:rsidRDefault="00374A76" w:rsidP="00D60015">
                <w:pPr>
                  <w:rPr>
                    <w:szCs w:val="21"/>
                  </w:rPr>
                </w:pPr>
                <w:r>
                  <w:t>5%或7％</w:t>
                </w:r>
              </w:p>
            </w:tc>
          </w:tr>
          <w:tr w:rsidR="00374A76" w14:paraId="3B0394F8" w14:textId="77777777" w:rsidTr="00D60015">
            <w:sdt>
              <w:sdtPr>
                <w:tag w:val="_PLD_c37795663344458fa383d79373863559"/>
                <w:id w:val="662818352"/>
                <w:lock w:val="sdtLocked"/>
              </w:sdtPr>
              <w:sdtContent>
                <w:tc>
                  <w:tcPr>
                    <w:tcW w:w="1101" w:type="pct"/>
                  </w:tcPr>
                  <w:p w14:paraId="47883213" w14:textId="77777777" w:rsidR="00374A76" w:rsidRDefault="00374A76" w:rsidP="00D60015">
                    <w:pPr>
                      <w:rPr>
                        <w:szCs w:val="21"/>
                      </w:rPr>
                    </w:pPr>
                    <w:r>
                      <w:rPr>
                        <w:szCs w:val="21"/>
                      </w:rPr>
                      <w:t>企业所得税</w:t>
                    </w:r>
                  </w:p>
                </w:tc>
              </w:sdtContent>
            </w:sdt>
            <w:tc>
              <w:tcPr>
                <w:tcW w:w="3052" w:type="pct"/>
              </w:tcPr>
              <w:p w14:paraId="4EF5CFC7" w14:textId="77777777" w:rsidR="00374A76" w:rsidRDefault="00374A76" w:rsidP="00D60015">
                <w:pPr>
                  <w:rPr>
                    <w:szCs w:val="21"/>
                  </w:rPr>
                </w:pPr>
                <w:r>
                  <w:t>应纳税所得额</w:t>
                </w:r>
              </w:p>
            </w:tc>
            <w:tc>
              <w:tcPr>
                <w:tcW w:w="848" w:type="pct"/>
              </w:tcPr>
              <w:p w14:paraId="4730ED12" w14:textId="77777777" w:rsidR="00374A76" w:rsidRDefault="00374A76" w:rsidP="00D60015">
                <w:pPr>
                  <w:rPr>
                    <w:szCs w:val="21"/>
                  </w:rPr>
                </w:pPr>
                <w:r>
                  <w:t>25％</w:t>
                </w:r>
              </w:p>
            </w:tc>
          </w:tr>
          <w:sdt>
            <w:sdtPr>
              <w:rPr>
                <w:szCs w:val="21"/>
              </w:rPr>
              <w:alias w:val="其他主要税种及税率"/>
              <w:tag w:val="_GBC_b4f10406bc8741879c7bff390b72f9b9"/>
              <w:id w:val="1825304374"/>
              <w:lock w:val="sdtLocked"/>
            </w:sdtPr>
            <w:sdtContent>
              <w:tr w:rsidR="00374A76" w14:paraId="0EE01C15" w14:textId="77777777" w:rsidTr="00D60015">
                <w:tc>
                  <w:tcPr>
                    <w:tcW w:w="1101" w:type="pct"/>
                  </w:tcPr>
                  <w:p w14:paraId="1376C83C" w14:textId="77777777" w:rsidR="00374A76" w:rsidRDefault="00374A76" w:rsidP="00D60015">
                    <w:pPr>
                      <w:rPr>
                        <w:szCs w:val="21"/>
                      </w:rPr>
                    </w:pPr>
                    <w:r>
                      <w:t>教育费附加</w:t>
                    </w:r>
                  </w:p>
                </w:tc>
                <w:tc>
                  <w:tcPr>
                    <w:tcW w:w="3052" w:type="pct"/>
                  </w:tcPr>
                  <w:p w14:paraId="4EEC6CFA" w14:textId="77777777" w:rsidR="00374A76" w:rsidRDefault="00374A76" w:rsidP="00D60015">
                    <w:pPr>
                      <w:rPr>
                        <w:szCs w:val="21"/>
                      </w:rPr>
                    </w:pPr>
                    <w:r>
                      <w:t>按实际缴纳的增值税及消费税计缴</w:t>
                    </w:r>
                  </w:p>
                </w:tc>
                <w:tc>
                  <w:tcPr>
                    <w:tcW w:w="848" w:type="pct"/>
                  </w:tcPr>
                  <w:p w14:paraId="5F1DA216" w14:textId="77777777" w:rsidR="00374A76" w:rsidRDefault="00374A76" w:rsidP="00D60015">
                    <w:pPr>
                      <w:rPr>
                        <w:szCs w:val="21"/>
                      </w:rPr>
                    </w:pPr>
                    <w:r>
                      <w:t>5％</w:t>
                    </w:r>
                  </w:p>
                </w:tc>
              </w:tr>
            </w:sdtContent>
          </w:sdt>
          <w:sdt>
            <w:sdtPr>
              <w:rPr>
                <w:szCs w:val="21"/>
              </w:rPr>
              <w:alias w:val="其他主要税种及税率"/>
              <w:tag w:val="_GBC_b4f10406bc8741879c7bff390b72f9b9"/>
              <w:id w:val="1565148177"/>
              <w:lock w:val="sdtLocked"/>
            </w:sdtPr>
            <w:sdtContent>
              <w:tr w:rsidR="00374A76" w14:paraId="052008B5" w14:textId="77777777" w:rsidTr="00D60015">
                <w:tc>
                  <w:tcPr>
                    <w:tcW w:w="1101" w:type="pct"/>
                  </w:tcPr>
                  <w:p w14:paraId="46A20F4B" w14:textId="77777777" w:rsidR="00374A76" w:rsidRDefault="00374A76" w:rsidP="00D60015">
                    <w:pPr>
                      <w:rPr>
                        <w:szCs w:val="21"/>
                      </w:rPr>
                    </w:pPr>
                    <w:r>
                      <w:t>土地增值税</w:t>
                    </w:r>
                  </w:p>
                </w:tc>
                <w:tc>
                  <w:tcPr>
                    <w:tcW w:w="3052" w:type="pct"/>
                  </w:tcPr>
                  <w:p w14:paraId="52319CE4" w14:textId="77777777" w:rsidR="00374A76" w:rsidRDefault="00374A76" w:rsidP="00D60015">
                    <w:pPr>
                      <w:rPr>
                        <w:szCs w:val="21"/>
                      </w:rPr>
                    </w:pPr>
                    <w:r>
                      <w:t>地上建筑物的增值额</w:t>
                    </w:r>
                  </w:p>
                </w:tc>
                <w:tc>
                  <w:tcPr>
                    <w:tcW w:w="848" w:type="pct"/>
                  </w:tcPr>
                  <w:p w14:paraId="545CBF34" w14:textId="77777777" w:rsidR="00374A76" w:rsidRDefault="00374A76" w:rsidP="00D60015">
                    <w:pPr>
                      <w:rPr>
                        <w:szCs w:val="21"/>
                      </w:rPr>
                    </w:pPr>
                    <w:r>
                      <w:t>四级超率累进</w:t>
                    </w:r>
                  </w:p>
                </w:tc>
              </w:tr>
            </w:sdtContent>
          </w:sdt>
        </w:tbl>
        <w:p w14:paraId="38FAC0ED" w14:textId="77777777" w:rsidR="00374A76" w:rsidRDefault="00374A76"/>
        <w:p w14:paraId="54FAFB6B" w14:textId="77777777" w:rsidR="00FB33C1" w:rsidRDefault="00D16763">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14:paraId="3B8C2245" w14:textId="77777777" w:rsidR="00FB33C1" w:rsidRDefault="00D16763">
              <w:pPr>
                <w:rPr>
                  <w:szCs w:val="21"/>
                </w:rPr>
              </w:pPr>
              <w:r>
                <w:rPr>
                  <w:szCs w:val="21"/>
                </w:rPr>
                <w:fldChar w:fldCharType="begin"/>
              </w:r>
              <w:r w:rsidR="00786971">
                <w:rPr>
                  <w:szCs w:val="21"/>
                </w:rPr>
                <w:instrText xml:space="preserve">MACROBUTTON  SnrToggleCheckbox √适用 </w:instrText>
              </w:r>
              <w:r>
                <w:rPr>
                  <w:szCs w:val="21"/>
                </w:rPr>
                <w:fldChar w:fldCharType="end"/>
              </w:r>
              <w:r>
                <w:rPr>
                  <w:szCs w:val="21"/>
                </w:rPr>
                <w:fldChar w:fldCharType="begin"/>
              </w:r>
              <w:r w:rsidR="00786971">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334"/>
            <w:gridCol w:w="4188"/>
          </w:tblGrid>
          <w:tr w:rsidR="00FB33C1" w14:paraId="67A300F7" w14:textId="77777777" w:rsidTr="0024280E">
            <w:sdt>
              <w:sdtPr>
                <w:tag w:val="_PLD_45211f01b9764dbc9a13b86554731418"/>
                <w:id w:val="-1222287935"/>
                <w:lock w:val="sdtLocked"/>
              </w:sdtPr>
              <w:sdtContent>
                <w:tc>
                  <w:tcPr>
                    <w:tcW w:w="2543" w:type="pct"/>
                    <w:shd w:val="clear" w:color="auto" w:fill="auto"/>
                    <w:vAlign w:val="center"/>
                  </w:tcPr>
                  <w:p w14:paraId="0A0B8836" w14:textId="77777777" w:rsidR="00FB33C1" w:rsidRDefault="00D16763">
                    <w:pPr>
                      <w:jc w:val="center"/>
                      <w:rPr>
                        <w:szCs w:val="21"/>
                      </w:rPr>
                    </w:pPr>
                    <w:r>
                      <w:rPr>
                        <w:rFonts w:hint="eastAsia"/>
                        <w:szCs w:val="21"/>
                      </w:rPr>
                      <w:t>纳税主体名称</w:t>
                    </w:r>
                  </w:p>
                </w:tc>
              </w:sdtContent>
            </w:sdt>
            <w:sdt>
              <w:sdtPr>
                <w:tag w:val="_PLD_f364076e1daa46149b120da21925a155"/>
                <w:id w:val="70791794"/>
                <w:lock w:val="sdtLocked"/>
              </w:sdtPr>
              <w:sdtContent>
                <w:tc>
                  <w:tcPr>
                    <w:tcW w:w="2457" w:type="pct"/>
                    <w:shd w:val="clear" w:color="auto" w:fill="auto"/>
                    <w:vAlign w:val="center"/>
                  </w:tcPr>
                  <w:p w14:paraId="77753C9B" w14:textId="77777777" w:rsidR="00FB33C1" w:rsidRDefault="00D16763">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140033947"/>
              <w:lock w:val="sdtLocked"/>
            </w:sdtPr>
            <w:sdtContent>
              <w:tr w:rsidR="00FB33C1" w14:paraId="35A2EF0C" w14:textId="77777777" w:rsidTr="0024280E">
                <w:tc>
                  <w:tcPr>
                    <w:tcW w:w="2543" w:type="pct"/>
                    <w:shd w:val="clear" w:color="auto" w:fill="auto"/>
                    <w:vAlign w:val="center"/>
                  </w:tcPr>
                  <w:p w14:paraId="7368EAE7" w14:textId="77777777" w:rsidR="00FB33C1" w:rsidRDefault="00786971">
                    <w:pPr>
                      <w:rPr>
                        <w:szCs w:val="21"/>
                      </w:rPr>
                    </w:pPr>
                    <w:r>
                      <w:rPr>
                        <w:sz w:val="18"/>
                        <w:szCs w:val="18"/>
                      </w:rPr>
                      <w:t>江苏吴中医药集团有限公司</w:t>
                    </w:r>
                  </w:p>
                </w:tc>
                <w:tc>
                  <w:tcPr>
                    <w:tcW w:w="2457" w:type="pct"/>
                    <w:shd w:val="clear" w:color="auto" w:fill="auto"/>
                  </w:tcPr>
                  <w:p w14:paraId="1B08A4B2" w14:textId="77777777" w:rsidR="00FB33C1" w:rsidRDefault="00786971" w:rsidP="00D42100">
                    <w:pPr>
                      <w:ind w:right="105"/>
                      <w:jc w:val="center"/>
                      <w:rPr>
                        <w:szCs w:val="21"/>
                      </w:rPr>
                    </w:pPr>
                    <w:r>
                      <w:rPr>
                        <w:sz w:val="18"/>
                        <w:szCs w:val="18"/>
                      </w:rPr>
                      <w:t>15%</w:t>
                    </w:r>
                  </w:p>
                </w:tc>
              </w:tr>
            </w:sdtContent>
          </w:sdt>
        </w:tbl>
        <w:p w14:paraId="2E5EE700" w14:textId="77777777" w:rsidR="00FB33C1" w:rsidRDefault="001429B9">
          <w:pPr>
            <w:rPr>
              <w:szCs w:val="21"/>
            </w:rPr>
          </w:pPr>
        </w:p>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09D0A4B3" w14:textId="77777777" w:rsidR="00FB33C1" w:rsidRDefault="00D16763" w:rsidP="003C38A3">
          <w:pPr>
            <w:pStyle w:val="30"/>
            <w:numPr>
              <w:ilvl w:val="0"/>
              <w:numId w:val="53"/>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14:paraId="244B1543" w14:textId="77777777" w:rsidR="00FB33C1" w:rsidRDefault="00D16763">
              <w:pPr>
                <w:rPr>
                  <w:szCs w:val="21"/>
                </w:rPr>
              </w:pPr>
              <w:r>
                <w:rPr>
                  <w:szCs w:val="21"/>
                </w:rPr>
                <w:fldChar w:fldCharType="begin"/>
              </w:r>
              <w:r w:rsidR="00786971">
                <w:rPr>
                  <w:szCs w:val="21"/>
                </w:rPr>
                <w:instrText xml:space="preserve"> MACROBUTTON  SnrToggleCheckbox √适用  </w:instrText>
              </w:r>
              <w:r>
                <w:rPr>
                  <w:szCs w:val="21"/>
                </w:rPr>
                <w:fldChar w:fldCharType="end"/>
              </w:r>
              <w:r>
                <w:rPr>
                  <w:szCs w:val="21"/>
                </w:rPr>
                <w:fldChar w:fldCharType="begin"/>
              </w:r>
              <w:r w:rsidR="00786971">
                <w:rPr>
                  <w:szCs w:val="21"/>
                </w:rPr>
                <w:instrText xml:space="preserve"> MACROBUTTON  SnrToggleCheckbox □不适用 </w:instrText>
              </w:r>
              <w:r>
                <w:rPr>
                  <w:szCs w:val="21"/>
                </w:rPr>
                <w:fldChar w:fldCharType="end"/>
              </w:r>
            </w:p>
          </w:sdtContent>
        </w:sdt>
        <w:sdt>
          <w:sdtPr>
            <w:rPr>
              <w:rFonts w:cs="宋体" w:hint="eastAsia"/>
              <w:kern w:val="0"/>
              <w:szCs w:val="24"/>
            </w:rPr>
            <w:alias w:val="优惠税赋及批文"/>
            <w:tag w:val="_GBC_3bbdacdaa3ba421fb8a81b9bda047bb4"/>
            <w:id w:val="-1711325921"/>
            <w:lock w:val="sdtLocked"/>
            <w:placeholder>
              <w:docPart w:val="GBC22222222222222222222222222222"/>
            </w:placeholder>
          </w:sdtPr>
          <w:sdtContent>
            <w:p w14:paraId="6F7B6196" w14:textId="41C1BB59" w:rsidR="00786971" w:rsidRDefault="00786971" w:rsidP="003440AC">
              <w:pPr>
                <w:pStyle w:val="afc"/>
                <w:spacing w:line="276" w:lineRule="auto"/>
                <w:ind w:leftChars="0" w:left="0" w:firstLineChars="202" w:firstLine="424"/>
                <w:rPr>
                  <w:rFonts w:ascii="Times New Roman" w:eastAsiaTheme="minorEastAsia" w:hAnsi="Times New Roman"/>
                </w:rPr>
              </w:pPr>
              <w:r>
                <w:rPr>
                  <w:rFonts w:ascii="Times New Roman" w:eastAsiaTheme="minorEastAsia" w:hAnsi="Times New Roman"/>
                </w:rPr>
                <w:t>江苏吴中实业股份有限公司全资子公司江苏吴中医药集团有限公司</w:t>
              </w:r>
              <w:r>
                <w:rPr>
                  <w:rFonts w:ascii="Times New Roman" w:eastAsiaTheme="minorEastAsia" w:hAnsi="Times New Roman"/>
                </w:rPr>
                <w:t>(</w:t>
              </w:r>
              <w:r>
                <w:rPr>
                  <w:rFonts w:ascii="Times New Roman" w:eastAsiaTheme="minorEastAsia" w:hAnsi="Times New Roman"/>
                </w:rPr>
                <w:t>以下简称</w:t>
              </w:r>
              <w:r>
                <w:rPr>
                  <w:rFonts w:ascii="Times New Roman" w:eastAsiaTheme="minorEastAsia" w:hAnsi="Times New Roman"/>
                </w:rPr>
                <w:t xml:space="preserve"> “</w:t>
              </w:r>
              <w:r>
                <w:rPr>
                  <w:rFonts w:ascii="Times New Roman" w:eastAsiaTheme="minorEastAsia" w:hAnsi="Times New Roman"/>
                </w:rPr>
                <w:t>吴中医药</w:t>
              </w:r>
              <w:r>
                <w:rPr>
                  <w:rFonts w:ascii="Times New Roman" w:eastAsiaTheme="minorEastAsia" w:hAnsi="Times New Roman"/>
                </w:rPr>
                <w:t>”)</w:t>
              </w:r>
              <w:r>
                <w:rPr>
                  <w:rFonts w:ascii="Times New Roman" w:eastAsiaTheme="minorEastAsia" w:hAnsi="Times New Roman"/>
                </w:rPr>
                <w:t>于</w:t>
              </w:r>
              <w:r>
                <w:rPr>
                  <w:rFonts w:ascii="Times New Roman" w:eastAsiaTheme="minorEastAsia" w:hAnsi="Times New Roman"/>
                </w:rPr>
                <w:t>2018</w:t>
              </w:r>
              <w:r>
                <w:rPr>
                  <w:rFonts w:ascii="Times New Roman" w:eastAsiaTheme="minorEastAsia" w:hAnsi="Times New Roman"/>
                </w:rPr>
                <w:t>年</w:t>
              </w:r>
              <w:r>
                <w:rPr>
                  <w:rFonts w:ascii="Times New Roman" w:eastAsiaTheme="minorEastAsia" w:hAnsi="Times New Roman"/>
                </w:rPr>
                <w:t>1</w:t>
              </w:r>
              <w:r>
                <w:rPr>
                  <w:rFonts w:ascii="Times New Roman" w:eastAsiaTheme="minorEastAsia" w:hAnsi="Times New Roman"/>
                </w:rPr>
                <w:t>月</w:t>
              </w:r>
              <w:r>
                <w:rPr>
                  <w:rFonts w:ascii="Times New Roman" w:eastAsiaTheme="minorEastAsia" w:hAnsi="Times New Roman"/>
                </w:rPr>
                <w:t>30</w:t>
              </w:r>
              <w:r>
                <w:rPr>
                  <w:rFonts w:ascii="Times New Roman" w:eastAsiaTheme="minorEastAsia" w:hAnsi="Times New Roman"/>
                </w:rPr>
                <w:t>日收到了由江苏省科学技术厅、江苏省财政厅、江苏</w:t>
              </w:r>
              <w:r>
                <w:rPr>
                  <w:rFonts w:ascii="Times New Roman" w:eastAsiaTheme="minorEastAsia" w:hAnsi="Times New Roman"/>
                </w:rPr>
                <w:t xml:space="preserve"> </w:t>
              </w:r>
              <w:r>
                <w:rPr>
                  <w:rFonts w:ascii="Times New Roman" w:eastAsiaTheme="minorEastAsia" w:hAnsi="Times New Roman"/>
                </w:rPr>
                <w:t>省国家税务局及江苏省地方税务局联合颁发的《高新技术企业证书》，证书编号</w:t>
              </w:r>
              <w:r>
                <w:rPr>
                  <w:rFonts w:ascii="Times New Roman" w:eastAsiaTheme="minorEastAsia" w:hAnsi="Times New Roman"/>
                </w:rPr>
                <w:t>: GR201732000713;</w:t>
              </w:r>
              <w:r>
                <w:rPr>
                  <w:rFonts w:ascii="Times New Roman" w:eastAsiaTheme="minorEastAsia" w:hAnsi="Times New Roman"/>
                </w:rPr>
                <w:t>发证时间</w:t>
              </w:r>
              <w:r>
                <w:rPr>
                  <w:rFonts w:ascii="Times New Roman" w:eastAsiaTheme="minorEastAsia" w:hAnsi="Times New Roman"/>
                </w:rPr>
                <w:t>:2017</w:t>
              </w:r>
              <w:r>
                <w:rPr>
                  <w:rFonts w:ascii="Times New Roman" w:eastAsiaTheme="minorEastAsia" w:hAnsi="Times New Roman"/>
                </w:rPr>
                <w:t>年</w:t>
              </w:r>
              <w:r>
                <w:rPr>
                  <w:rFonts w:ascii="Times New Roman" w:eastAsiaTheme="minorEastAsia" w:hAnsi="Times New Roman"/>
                </w:rPr>
                <w:t>11</w:t>
              </w:r>
              <w:r>
                <w:rPr>
                  <w:rFonts w:ascii="Times New Roman" w:eastAsiaTheme="minorEastAsia" w:hAnsi="Times New Roman"/>
                </w:rPr>
                <w:t>月</w:t>
              </w:r>
              <w:r>
                <w:rPr>
                  <w:rFonts w:ascii="Times New Roman" w:eastAsiaTheme="minorEastAsia" w:hAnsi="Times New Roman"/>
                </w:rPr>
                <w:t>17</w:t>
              </w:r>
              <w:r>
                <w:rPr>
                  <w:rFonts w:ascii="Times New Roman" w:eastAsiaTheme="minorEastAsia" w:hAnsi="Times New Roman"/>
                </w:rPr>
                <w:t>日</w:t>
              </w:r>
              <w:r>
                <w:rPr>
                  <w:rFonts w:ascii="Times New Roman" w:eastAsiaTheme="minorEastAsia" w:hAnsi="Times New Roman"/>
                </w:rPr>
                <w:t>;</w:t>
              </w:r>
              <w:r>
                <w:rPr>
                  <w:rFonts w:ascii="Times New Roman" w:eastAsiaTheme="minorEastAsia" w:hAnsi="Times New Roman"/>
                </w:rPr>
                <w:t>有效期</w:t>
              </w:r>
              <w:r>
                <w:rPr>
                  <w:rFonts w:ascii="Times New Roman" w:eastAsiaTheme="minorEastAsia" w:hAnsi="Times New Roman"/>
                </w:rPr>
                <w:t>:</w:t>
              </w:r>
              <w:r>
                <w:rPr>
                  <w:rFonts w:ascii="Times New Roman" w:eastAsiaTheme="minorEastAsia" w:hAnsi="Times New Roman"/>
                </w:rPr>
                <w:t>三年。根据国家有关规定，通过高新技术企业认定后，吴中医药将连续三年</w:t>
              </w:r>
              <w:r>
                <w:rPr>
                  <w:rFonts w:ascii="Times New Roman" w:eastAsiaTheme="minorEastAsia" w:hAnsi="Times New Roman"/>
                </w:rPr>
                <w:t xml:space="preserve">(2017 </w:t>
              </w:r>
              <w:r>
                <w:rPr>
                  <w:rFonts w:ascii="Times New Roman" w:eastAsiaTheme="minorEastAsia" w:hAnsi="Times New Roman"/>
                </w:rPr>
                <w:t>年至</w:t>
              </w:r>
              <w:r>
                <w:rPr>
                  <w:rFonts w:ascii="Times New Roman" w:eastAsiaTheme="minorEastAsia" w:hAnsi="Times New Roman"/>
                </w:rPr>
                <w:t>2019</w:t>
              </w:r>
              <w:r>
                <w:rPr>
                  <w:rFonts w:ascii="Times New Roman" w:eastAsiaTheme="minorEastAsia" w:hAnsi="Times New Roman"/>
                </w:rPr>
                <w:t>年</w:t>
              </w:r>
              <w:r>
                <w:rPr>
                  <w:rFonts w:ascii="Times New Roman" w:eastAsiaTheme="minorEastAsia" w:hAnsi="Times New Roman"/>
                </w:rPr>
                <w:t>)</w:t>
              </w:r>
              <w:r>
                <w:rPr>
                  <w:rFonts w:ascii="Times New Roman" w:eastAsiaTheme="minorEastAsia" w:hAnsi="Times New Roman"/>
                </w:rPr>
                <w:t>继续享受国家关于高新技术企业的税收优惠政策，即按</w:t>
              </w:r>
              <w:r>
                <w:rPr>
                  <w:rFonts w:ascii="Times New Roman" w:eastAsiaTheme="minorEastAsia" w:hAnsi="Times New Roman"/>
                </w:rPr>
                <w:t>15%</w:t>
              </w:r>
              <w:r>
                <w:rPr>
                  <w:rFonts w:ascii="Times New Roman" w:eastAsiaTheme="minorEastAsia" w:hAnsi="Times New Roman"/>
                </w:rPr>
                <w:t>的税率缴纳企业所得税。</w:t>
              </w:r>
              <w:r>
                <w:rPr>
                  <w:rFonts w:ascii="Times New Roman" w:eastAsiaTheme="minorEastAsia" w:hAnsi="Times New Roman"/>
                </w:rPr>
                <w:t xml:space="preserve"> </w:t>
              </w:r>
            </w:p>
            <w:p w14:paraId="35CE9A00" w14:textId="77777777" w:rsidR="00786971" w:rsidRDefault="00786971" w:rsidP="003440AC">
              <w:pPr>
                <w:pStyle w:val="afc"/>
                <w:spacing w:line="276" w:lineRule="auto"/>
                <w:ind w:leftChars="0" w:left="0" w:firstLineChars="202" w:firstLine="424"/>
                <w:rPr>
                  <w:rFonts w:ascii="Times New Roman" w:eastAsiaTheme="minorEastAsia" w:hAnsi="Times New Roman"/>
                </w:rPr>
              </w:pPr>
              <w:r>
                <w:rPr>
                  <w:rFonts w:ascii="Times New Roman" w:eastAsiaTheme="minorEastAsia" w:hAnsi="Times New Roman"/>
                </w:rPr>
                <w:t>公司子公司响水</w:t>
              </w:r>
              <w:proofErr w:type="gramStart"/>
              <w:r>
                <w:rPr>
                  <w:rFonts w:ascii="Times New Roman" w:eastAsiaTheme="minorEastAsia" w:hAnsi="Times New Roman"/>
                </w:rPr>
                <w:t>恒</w:t>
              </w:r>
              <w:proofErr w:type="gramEnd"/>
              <w:r>
                <w:rPr>
                  <w:rFonts w:ascii="Times New Roman" w:eastAsiaTheme="minorEastAsia" w:hAnsi="Times New Roman"/>
                </w:rPr>
                <w:t>利达科技化工有限公司</w:t>
              </w:r>
              <w:r>
                <w:rPr>
                  <w:rFonts w:ascii="Times New Roman" w:eastAsiaTheme="minorEastAsia" w:hAnsi="Times New Roman"/>
                </w:rPr>
                <w:t xml:space="preserve"> 2014 </w:t>
              </w:r>
              <w:r>
                <w:rPr>
                  <w:rFonts w:ascii="Times New Roman" w:eastAsiaTheme="minorEastAsia" w:hAnsi="Times New Roman"/>
                </w:rPr>
                <w:t>年</w:t>
              </w:r>
              <w:r>
                <w:rPr>
                  <w:rFonts w:ascii="Times New Roman" w:eastAsiaTheme="minorEastAsia" w:hAnsi="Times New Roman"/>
                </w:rPr>
                <w:t xml:space="preserve"> 9</w:t>
              </w:r>
              <w:r>
                <w:rPr>
                  <w:rFonts w:ascii="Times New Roman" w:eastAsiaTheme="minorEastAsia" w:hAnsi="Times New Roman"/>
                </w:rPr>
                <w:t>月</w:t>
              </w:r>
              <w:r>
                <w:rPr>
                  <w:rFonts w:ascii="Times New Roman" w:eastAsiaTheme="minorEastAsia" w:hAnsi="Times New Roman"/>
                </w:rPr>
                <w:t>2</w:t>
              </w:r>
              <w:r>
                <w:rPr>
                  <w:rFonts w:ascii="Times New Roman" w:eastAsiaTheme="minorEastAsia" w:hAnsi="Times New Roman"/>
                </w:rPr>
                <w:t>日被认定为高新技术企业，高新技术</w:t>
              </w:r>
              <w:r>
                <w:rPr>
                  <w:rFonts w:ascii="Times New Roman" w:eastAsiaTheme="minorEastAsia" w:hAnsi="Times New Roman"/>
                </w:rPr>
                <w:t xml:space="preserve"> </w:t>
              </w:r>
              <w:r>
                <w:rPr>
                  <w:rFonts w:ascii="Times New Roman" w:eastAsiaTheme="minorEastAsia" w:hAnsi="Times New Roman"/>
                </w:rPr>
                <w:t>企业证书编号</w:t>
              </w:r>
              <w:r>
                <w:rPr>
                  <w:rFonts w:ascii="Times New Roman" w:eastAsiaTheme="minorEastAsia" w:hAnsi="Times New Roman"/>
                </w:rPr>
                <w:t>:GR201432001852</w:t>
              </w:r>
              <w:r>
                <w:rPr>
                  <w:rFonts w:ascii="Times New Roman" w:eastAsiaTheme="minorEastAsia" w:hAnsi="Times New Roman"/>
                </w:rPr>
                <w:t>，认定有效期</w:t>
              </w:r>
              <w:r>
                <w:rPr>
                  <w:rFonts w:ascii="Times New Roman" w:eastAsiaTheme="minorEastAsia" w:hAnsi="Times New Roman"/>
                </w:rPr>
                <w:t>3</w:t>
              </w:r>
              <w:r>
                <w:rPr>
                  <w:rFonts w:ascii="Times New Roman" w:eastAsiaTheme="minorEastAsia" w:hAnsi="Times New Roman"/>
                </w:rPr>
                <w:t>年，即</w:t>
              </w:r>
              <w:r>
                <w:rPr>
                  <w:rFonts w:ascii="Times New Roman" w:eastAsiaTheme="minorEastAsia" w:hAnsi="Times New Roman"/>
                </w:rPr>
                <w:t xml:space="preserve"> 2014 </w:t>
              </w:r>
              <w:r>
                <w:rPr>
                  <w:rFonts w:ascii="Times New Roman" w:eastAsiaTheme="minorEastAsia" w:hAnsi="Times New Roman"/>
                </w:rPr>
                <w:t>至</w:t>
              </w:r>
              <w:r>
                <w:rPr>
                  <w:rFonts w:ascii="Times New Roman" w:eastAsiaTheme="minorEastAsia" w:hAnsi="Times New Roman"/>
                </w:rPr>
                <w:t xml:space="preserve"> 2016 </w:t>
              </w:r>
              <w:r>
                <w:rPr>
                  <w:rFonts w:ascii="Times New Roman" w:eastAsiaTheme="minorEastAsia" w:hAnsi="Times New Roman"/>
                </w:rPr>
                <w:t>年度。</w:t>
              </w:r>
              <w:r>
                <w:rPr>
                  <w:rFonts w:ascii="Times New Roman" w:eastAsiaTheme="minorEastAsia" w:hAnsi="Times New Roman"/>
                </w:rPr>
                <w:t xml:space="preserve">2017 </w:t>
              </w:r>
              <w:r>
                <w:rPr>
                  <w:rFonts w:ascii="Times New Roman" w:eastAsiaTheme="minorEastAsia" w:hAnsi="Times New Roman"/>
                </w:rPr>
                <w:t>年度因公司原因未能续申报高新技术企业，本年度不再执行</w:t>
              </w:r>
              <w:r>
                <w:rPr>
                  <w:rFonts w:ascii="Times New Roman" w:eastAsiaTheme="minorEastAsia" w:hAnsi="Times New Roman"/>
                </w:rPr>
                <w:t>15%</w:t>
              </w:r>
              <w:r>
                <w:rPr>
                  <w:rFonts w:ascii="Times New Roman" w:eastAsiaTheme="minorEastAsia" w:hAnsi="Times New Roman"/>
                </w:rPr>
                <w:t>优惠税率。</w:t>
              </w:r>
              <w:r>
                <w:rPr>
                  <w:rFonts w:ascii="Times New Roman" w:eastAsiaTheme="minorEastAsia" w:hAnsi="Times New Roman"/>
                </w:rPr>
                <w:t xml:space="preserve"> </w:t>
              </w:r>
            </w:p>
            <w:p w14:paraId="51F6D521" w14:textId="3FA6483B" w:rsidR="00FB33C1" w:rsidRDefault="001429B9">
              <w:pPr>
                <w:rPr>
                  <w:szCs w:val="21"/>
                </w:rPr>
              </w:pPr>
            </w:p>
          </w:sdtContent>
        </w:sdt>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14:paraId="179C9E21" w14:textId="77777777" w:rsidR="00FB33C1" w:rsidRDefault="00D16763" w:rsidP="003C38A3">
          <w:pPr>
            <w:pStyle w:val="30"/>
            <w:numPr>
              <w:ilvl w:val="0"/>
              <w:numId w:val="53"/>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14:paraId="6E6B07F1" w14:textId="77777777" w:rsidR="00FB33C1" w:rsidRDefault="00D16763" w:rsidP="00786971">
              <w:pPr>
                <w:rPr>
                  <w:szCs w:val="21"/>
                </w:rPr>
              </w:pPr>
              <w:r>
                <w:rPr>
                  <w:szCs w:val="21"/>
                </w:rPr>
                <w:fldChar w:fldCharType="begin"/>
              </w:r>
              <w:r w:rsidR="00786971">
                <w:rPr>
                  <w:szCs w:val="21"/>
                </w:rPr>
                <w:instrText xml:space="preserve"> MACROBUTTON  SnrToggleCheckbox □适用  </w:instrText>
              </w:r>
              <w:r>
                <w:rPr>
                  <w:szCs w:val="21"/>
                </w:rPr>
                <w:fldChar w:fldCharType="end"/>
              </w:r>
              <w:r>
                <w:rPr>
                  <w:szCs w:val="21"/>
                </w:rPr>
                <w:fldChar w:fldCharType="begin"/>
              </w:r>
              <w:r w:rsidR="00786971">
                <w:rPr>
                  <w:szCs w:val="21"/>
                </w:rPr>
                <w:instrText xml:space="preserve"> MACROBUTTON  SnrToggleCheckbox √不适用 </w:instrText>
              </w:r>
              <w:r>
                <w:rPr>
                  <w:szCs w:val="21"/>
                </w:rPr>
                <w:fldChar w:fldCharType="end"/>
              </w:r>
            </w:p>
          </w:sdtContent>
        </w:sdt>
      </w:sdtContent>
    </w:sdt>
    <w:p w14:paraId="1B1C8BFC" w14:textId="77777777" w:rsidR="00FB33C1" w:rsidRDefault="00FB33C1"/>
    <w:p w14:paraId="3132F786" w14:textId="77777777" w:rsidR="00FB33C1" w:rsidRDefault="00D16763" w:rsidP="003C38A3">
      <w:pPr>
        <w:pStyle w:val="20"/>
        <w:numPr>
          <w:ilvl w:val="0"/>
          <w:numId w:val="42"/>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14:paraId="0B4E9345" w14:textId="77777777" w:rsidR="00FB33C1" w:rsidRDefault="00D16763">
          <w:pPr>
            <w:pStyle w:val="30"/>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14:paraId="60746B65" w14:textId="77777777" w:rsidR="00FB33C1" w:rsidRDefault="00D16763">
              <w:pPr>
                <w:snapToGrid w:val="0"/>
                <w:spacing w:line="240" w:lineRule="atLeast"/>
                <w:rPr>
                  <w:szCs w:val="21"/>
                </w:rPr>
              </w:pPr>
              <w:r>
                <w:rPr>
                  <w:szCs w:val="21"/>
                </w:rPr>
                <w:fldChar w:fldCharType="begin"/>
              </w:r>
              <w:r w:rsidR="00786971">
                <w:rPr>
                  <w:szCs w:val="21"/>
                </w:rPr>
                <w:instrText xml:space="preserve"> MACROBUTTON  SnrToggleCheckbox √适用  </w:instrText>
              </w:r>
              <w:r>
                <w:rPr>
                  <w:szCs w:val="21"/>
                </w:rPr>
                <w:fldChar w:fldCharType="end"/>
              </w:r>
              <w:r>
                <w:rPr>
                  <w:szCs w:val="21"/>
                </w:rPr>
                <w:fldChar w:fldCharType="begin"/>
              </w:r>
              <w:r w:rsidR="00786971">
                <w:rPr>
                  <w:szCs w:val="21"/>
                </w:rPr>
                <w:instrText xml:space="preserve"> MACROBUTTON  SnrToggleCheckbox □不适用 </w:instrText>
              </w:r>
              <w:r>
                <w:rPr>
                  <w:szCs w:val="21"/>
                </w:rPr>
                <w:fldChar w:fldCharType="end"/>
              </w:r>
            </w:p>
          </w:sdtContent>
        </w:sdt>
        <w:p w14:paraId="6D48FDC5" w14:textId="77777777" w:rsidR="00FB33C1" w:rsidRDefault="00D16763">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89"/>
            <w:gridCol w:w="3102"/>
            <w:gridCol w:w="3125"/>
          </w:tblGrid>
          <w:tr w:rsidR="005E6C96" w14:paraId="3229A06B" w14:textId="77777777" w:rsidTr="005E6C96">
            <w:trPr>
              <w:cantSplit/>
            </w:trPr>
            <w:sdt>
              <w:sdtPr>
                <w:tag w:val="_PLD_640e7daf451b4f14ba49162bfbbd1e72"/>
                <w:id w:val="68238667"/>
                <w:lock w:val="sdtLocked"/>
              </w:sdtPr>
              <w:sdtContent>
                <w:tc>
                  <w:tcPr>
                    <w:tcW w:w="1256" w:type="pct"/>
                    <w:shd w:val="clear" w:color="auto" w:fill="auto"/>
                    <w:vAlign w:val="center"/>
                  </w:tcPr>
                  <w:p w14:paraId="20974135" w14:textId="77777777" w:rsidR="005E6C96" w:rsidRDefault="005E6C96" w:rsidP="005E6C96">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900515596"/>
                <w:lock w:val="sdtLocked"/>
              </w:sdtPr>
              <w:sdtContent>
                <w:tc>
                  <w:tcPr>
                    <w:tcW w:w="1865" w:type="pct"/>
                    <w:shd w:val="clear" w:color="auto" w:fill="auto"/>
                    <w:vAlign w:val="center"/>
                  </w:tcPr>
                  <w:p w14:paraId="65AD43FA" w14:textId="77777777" w:rsidR="005E6C96" w:rsidRDefault="005E6C96" w:rsidP="005E6C9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837274717"/>
                <w:lock w:val="sdtLocked"/>
              </w:sdtPr>
              <w:sdtContent>
                <w:tc>
                  <w:tcPr>
                    <w:tcW w:w="1879" w:type="pct"/>
                    <w:shd w:val="clear" w:color="auto" w:fill="auto"/>
                    <w:vAlign w:val="center"/>
                  </w:tcPr>
                  <w:p w14:paraId="4315B0BA" w14:textId="77777777" w:rsidR="005E6C96" w:rsidRDefault="005E6C96" w:rsidP="005E6C96">
                    <w:pPr>
                      <w:autoSpaceDE w:val="0"/>
                      <w:autoSpaceDN w:val="0"/>
                      <w:adjustRightInd w:val="0"/>
                      <w:snapToGrid w:val="0"/>
                      <w:spacing w:line="240" w:lineRule="atLeast"/>
                      <w:jc w:val="center"/>
                      <w:rPr>
                        <w:szCs w:val="21"/>
                      </w:rPr>
                    </w:pPr>
                    <w:r>
                      <w:rPr>
                        <w:rFonts w:hint="eastAsia"/>
                        <w:szCs w:val="21"/>
                      </w:rPr>
                      <w:t>期初余额</w:t>
                    </w:r>
                  </w:p>
                </w:tc>
              </w:sdtContent>
            </w:sdt>
          </w:tr>
          <w:tr w:rsidR="005E6C96" w14:paraId="75BBFF24" w14:textId="77777777" w:rsidTr="005E6C96">
            <w:trPr>
              <w:cantSplit/>
            </w:trPr>
            <w:sdt>
              <w:sdtPr>
                <w:tag w:val="_PLD_55b07f50e1e44a558dc393086d2f0e7f"/>
                <w:id w:val="1921823642"/>
                <w:lock w:val="sdtLocked"/>
              </w:sdtPr>
              <w:sdtContent>
                <w:tc>
                  <w:tcPr>
                    <w:tcW w:w="1256" w:type="pct"/>
                    <w:shd w:val="clear" w:color="auto" w:fill="auto"/>
                  </w:tcPr>
                  <w:p w14:paraId="01FC0257" w14:textId="77777777" w:rsidR="005E6C96" w:rsidRDefault="005E6C96" w:rsidP="005E6C96">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14:paraId="3BF27270" w14:textId="77777777" w:rsidR="005E6C96" w:rsidRPr="00E91560" w:rsidRDefault="005E6C96" w:rsidP="005E6C96">
                <w:pPr>
                  <w:autoSpaceDE w:val="0"/>
                  <w:autoSpaceDN w:val="0"/>
                  <w:adjustRightInd w:val="0"/>
                  <w:snapToGrid w:val="0"/>
                  <w:spacing w:line="240" w:lineRule="atLeast"/>
                  <w:jc w:val="right"/>
                  <w:rPr>
                    <w:szCs w:val="21"/>
                  </w:rPr>
                </w:pPr>
                <w:r w:rsidRPr="00E91560">
                  <w:rPr>
                    <w:szCs w:val="21"/>
                  </w:rPr>
                  <w:t>326,424.34</w:t>
                </w:r>
              </w:p>
            </w:tc>
            <w:tc>
              <w:tcPr>
                <w:tcW w:w="1879" w:type="pct"/>
                <w:shd w:val="clear" w:color="auto" w:fill="auto"/>
              </w:tcPr>
              <w:p w14:paraId="5F1CFA52" w14:textId="77777777" w:rsidR="005E6C96" w:rsidRPr="00E91560" w:rsidRDefault="005E6C96" w:rsidP="005E6C96">
                <w:pPr>
                  <w:tabs>
                    <w:tab w:val="left" w:pos="1100"/>
                  </w:tabs>
                  <w:autoSpaceDE w:val="0"/>
                  <w:autoSpaceDN w:val="0"/>
                  <w:adjustRightInd w:val="0"/>
                  <w:snapToGrid w:val="0"/>
                  <w:spacing w:line="240" w:lineRule="atLeast"/>
                  <w:jc w:val="right"/>
                  <w:rPr>
                    <w:szCs w:val="21"/>
                  </w:rPr>
                </w:pPr>
                <w:r w:rsidRPr="00E91560">
                  <w:rPr>
                    <w:szCs w:val="21"/>
                  </w:rPr>
                  <w:tab/>
                  <w:t>271,602.09</w:t>
                </w:r>
              </w:p>
            </w:tc>
          </w:tr>
          <w:tr w:rsidR="005E6C96" w14:paraId="334CDFE5" w14:textId="77777777" w:rsidTr="005E6C96">
            <w:trPr>
              <w:cantSplit/>
            </w:trPr>
            <w:sdt>
              <w:sdtPr>
                <w:tag w:val="_PLD_29d0fc45c2044da8ab0120f52fea8366"/>
                <w:id w:val="1934704983"/>
                <w:lock w:val="sdtLocked"/>
              </w:sdtPr>
              <w:sdtContent>
                <w:tc>
                  <w:tcPr>
                    <w:tcW w:w="1256" w:type="pct"/>
                    <w:shd w:val="clear" w:color="auto" w:fill="auto"/>
                  </w:tcPr>
                  <w:p w14:paraId="483802BC" w14:textId="77777777" w:rsidR="005E6C96" w:rsidRDefault="005E6C96" w:rsidP="005E6C96">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14:paraId="27CDCD7A" w14:textId="77777777" w:rsidR="005E6C96" w:rsidRPr="00E91560" w:rsidRDefault="005E6C96" w:rsidP="005E6C96">
                <w:pPr>
                  <w:autoSpaceDE w:val="0"/>
                  <w:autoSpaceDN w:val="0"/>
                  <w:adjustRightInd w:val="0"/>
                  <w:snapToGrid w:val="0"/>
                  <w:spacing w:line="240" w:lineRule="atLeast"/>
                  <w:jc w:val="right"/>
                  <w:rPr>
                    <w:szCs w:val="21"/>
                  </w:rPr>
                </w:pPr>
                <w:r w:rsidRPr="00E91560">
                  <w:rPr>
                    <w:szCs w:val="21"/>
                  </w:rPr>
                  <w:t>764,275,965.74</w:t>
                </w:r>
              </w:p>
            </w:tc>
            <w:tc>
              <w:tcPr>
                <w:tcW w:w="1879" w:type="pct"/>
                <w:shd w:val="clear" w:color="auto" w:fill="auto"/>
              </w:tcPr>
              <w:p w14:paraId="1D50795E" w14:textId="77777777" w:rsidR="005E6C96" w:rsidRPr="00E91560" w:rsidRDefault="005E6C96" w:rsidP="005E6C96">
                <w:pPr>
                  <w:autoSpaceDE w:val="0"/>
                  <w:autoSpaceDN w:val="0"/>
                  <w:adjustRightInd w:val="0"/>
                  <w:snapToGrid w:val="0"/>
                  <w:spacing w:line="240" w:lineRule="atLeast"/>
                  <w:jc w:val="right"/>
                  <w:rPr>
                    <w:szCs w:val="21"/>
                  </w:rPr>
                </w:pPr>
                <w:r w:rsidRPr="00E91560">
                  <w:rPr>
                    <w:szCs w:val="21"/>
                  </w:rPr>
                  <w:t>819,162,641.18</w:t>
                </w:r>
              </w:p>
            </w:tc>
          </w:tr>
          <w:tr w:rsidR="005E6C96" w14:paraId="05A3D729" w14:textId="77777777" w:rsidTr="005E6C96">
            <w:trPr>
              <w:cantSplit/>
            </w:trPr>
            <w:sdt>
              <w:sdtPr>
                <w:tag w:val="_PLD_c1e18aed267f4e76a33b93512faddc98"/>
                <w:id w:val="-210810539"/>
                <w:lock w:val="sdtLocked"/>
              </w:sdtPr>
              <w:sdtContent>
                <w:tc>
                  <w:tcPr>
                    <w:tcW w:w="1256" w:type="pct"/>
                    <w:shd w:val="clear" w:color="auto" w:fill="auto"/>
                  </w:tcPr>
                  <w:p w14:paraId="27361861" w14:textId="77777777" w:rsidR="005E6C96" w:rsidRDefault="005E6C96" w:rsidP="005E6C96">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14:paraId="6151FFF4" w14:textId="77777777" w:rsidR="005E6C96" w:rsidRPr="00E91560" w:rsidRDefault="005E6C96" w:rsidP="005E6C96">
                <w:pPr>
                  <w:autoSpaceDE w:val="0"/>
                  <w:autoSpaceDN w:val="0"/>
                  <w:adjustRightInd w:val="0"/>
                  <w:snapToGrid w:val="0"/>
                  <w:spacing w:line="240" w:lineRule="atLeast"/>
                  <w:jc w:val="right"/>
                  <w:rPr>
                    <w:szCs w:val="21"/>
                  </w:rPr>
                </w:pPr>
                <w:r w:rsidRPr="00E91560">
                  <w:rPr>
                    <w:rFonts w:hint="eastAsia"/>
                    <w:szCs w:val="21"/>
                  </w:rPr>
                  <w:t>5,080,079.30</w:t>
                </w:r>
              </w:p>
            </w:tc>
            <w:tc>
              <w:tcPr>
                <w:tcW w:w="1879" w:type="pct"/>
                <w:shd w:val="clear" w:color="auto" w:fill="auto"/>
              </w:tcPr>
              <w:p w14:paraId="21D50EC1" w14:textId="77777777" w:rsidR="005E6C96" w:rsidRPr="00E91560" w:rsidRDefault="005E6C96" w:rsidP="005E6C96">
                <w:pPr>
                  <w:autoSpaceDE w:val="0"/>
                  <w:autoSpaceDN w:val="0"/>
                  <w:adjustRightInd w:val="0"/>
                  <w:snapToGrid w:val="0"/>
                  <w:spacing w:line="240" w:lineRule="atLeast"/>
                  <w:jc w:val="right"/>
                  <w:rPr>
                    <w:szCs w:val="21"/>
                  </w:rPr>
                </w:pPr>
                <w:r w:rsidRPr="00E91560">
                  <w:rPr>
                    <w:szCs w:val="21"/>
                  </w:rPr>
                  <w:t>28,129,661.42</w:t>
                </w:r>
              </w:p>
            </w:tc>
          </w:tr>
          <w:tr w:rsidR="005E6C96" w14:paraId="58E71528" w14:textId="77777777" w:rsidTr="005E6C96">
            <w:trPr>
              <w:cantSplit/>
            </w:trPr>
            <w:sdt>
              <w:sdtPr>
                <w:tag w:val="_PLD_4aea35e6574448b9a1396c2c1b22290f"/>
                <w:id w:val="-1638792309"/>
                <w:lock w:val="sdtLocked"/>
              </w:sdtPr>
              <w:sdtContent>
                <w:tc>
                  <w:tcPr>
                    <w:tcW w:w="1256" w:type="pct"/>
                    <w:shd w:val="clear" w:color="auto" w:fill="auto"/>
                    <w:vAlign w:val="center"/>
                  </w:tcPr>
                  <w:p w14:paraId="7981F996" w14:textId="77777777" w:rsidR="005E6C96" w:rsidRDefault="005E6C96" w:rsidP="005E6C96">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14:paraId="0A50EA74" w14:textId="77777777" w:rsidR="005E6C96" w:rsidRPr="00E91560" w:rsidRDefault="005E6C96" w:rsidP="005E6C96">
                <w:pPr>
                  <w:autoSpaceDE w:val="0"/>
                  <w:autoSpaceDN w:val="0"/>
                  <w:adjustRightInd w:val="0"/>
                  <w:snapToGrid w:val="0"/>
                  <w:spacing w:line="240" w:lineRule="atLeast"/>
                  <w:jc w:val="right"/>
                  <w:rPr>
                    <w:szCs w:val="21"/>
                  </w:rPr>
                </w:pPr>
                <w:r w:rsidRPr="00E91560">
                  <w:rPr>
                    <w:rFonts w:hint="eastAsia"/>
                    <w:szCs w:val="21"/>
                  </w:rPr>
                  <w:fldChar w:fldCharType="begin"/>
                </w:r>
                <w:r w:rsidRPr="00E91560">
                  <w:rPr>
                    <w:rFonts w:hint="eastAsia"/>
                    <w:szCs w:val="21"/>
                  </w:rPr>
                  <w:instrText xml:space="preserve"> = sum(B2:B4) \* MERGEFORMAT </w:instrText>
                </w:r>
                <w:r w:rsidRPr="00E91560">
                  <w:rPr>
                    <w:rFonts w:hint="eastAsia"/>
                    <w:szCs w:val="21"/>
                  </w:rPr>
                  <w:fldChar w:fldCharType="separate"/>
                </w:r>
                <w:r w:rsidRPr="00E91560">
                  <w:rPr>
                    <w:rFonts w:hint="eastAsia"/>
                    <w:szCs w:val="21"/>
                  </w:rPr>
                  <w:t>769,682,469.38</w:t>
                </w:r>
                <w:r w:rsidRPr="00E91560">
                  <w:rPr>
                    <w:rFonts w:hint="eastAsia"/>
                    <w:szCs w:val="21"/>
                  </w:rPr>
                  <w:fldChar w:fldCharType="end"/>
                </w:r>
              </w:p>
            </w:tc>
            <w:tc>
              <w:tcPr>
                <w:tcW w:w="1879" w:type="pct"/>
                <w:shd w:val="clear" w:color="auto" w:fill="auto"/>
              </w:tcPr>
              <w:p w14:paraId="5D3F1A76" w14:textId="77777777" w:rsidR="005E6C96" w:rsidRPr="00E91560" w:rsidRDefault="005E6C96" w:rsidP="005E6C96">
                <w:pPr>
                  <w:autoSpaceDE w:val="0"/>
                  <w:autoSpaceDN w:val="0"/>
                  <w:adjustRightInd w:val="0"/>
                  <w:snapToGrid w:val="0"/>
                  <w:spacing w:line="240" w:lineRule="atLeast"/>
                  <w:jc w:val="right"/>
                  <w:rPr>
                    <w:szCs w:val="21"/>
                  </w:rPr>
                </w:pPr>
                <w:r w:rsidRPr="00E91560">
                  <w:rPr>
                    <w:szCs w:val="21"/>
                  </w:rPr>
                  <w:t>847,563,904.69</w:t>
                </w:r>
              </w:p>
            </w:tc>
          </w:tr>
          <w:tr w:rsidR="005E6C96" w14:paraId="70AEC8B8" w14:textId="77777777" w:rsidTr="005E6C96">
            <w:trPr>
              <w:cantSplit/>
            </w:trPr>
            <w:sdt>
              <w:sdtPr>
                <w:tag w:val="_PLD_bde21157aed743d5a01686780a359fcc"/>
                <w:id w:val="723031262"/>
                <w:lock w:val="sdtLocked"/>
              </w:sdtPr>
              <w:sdtContent>
                <w:tc>
                  <w:tcPr>
                    <w:tcW w:w="1256" w:type="pct"/>
                    <w:shd w:val="clear" w:color="auto" w:fill="auto"/>
                  </w:tcPr>
                  <w:p w14:paraId="342375C6" w14:textId="77777777" w:rsidR="005E6C96" w:rsidRDefault="005E6C96" w:rsidP="005E6C96">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14:paraId="4F6A0964" w14:textId="77777777" w:rsidR="005E6C96" w:rsidRDefault="005E6C96" w:rsidP="005E6C96">
                <w:pPr>
                  <w:autoSpaceDE w:val="0"/>
                  <w:autoSpaceDN w:val="0"/>
                  <w:adjustRightInd w:val="0"/>
                  <w:snapToGrid w:val="0"/>
                  <w:spacing w:line="240" w:lineRule="atLeast"/>
                  <w:jc w:val="right"/>
                  <w:rPr>
                    <w:szCs w:val="21"/>
                  </w:rPr>
                </w:pPr>
              </w:p>
            </w:tc>
            <w:tc>
              <w:tcPr>
                <w:tcW w:w="1879" w:type="pct"/>
                <w:shd w:val="clear" w:color="auto" w:fill="auto"/>
              </w:tcPr>
              <w:p w14:paraId="31F720B7" w14:textId="77777777" w:rsidR="005E6C96" w:rsidRDefault="005E6C96" w:rsidP="005E6C96">
                <w:pPr>
                  <w:autoSpaceDE w:val="0"/>
                  <w:autoSpaceDN w:val="0"/>
                  <w:adjustRightInd w:val="0"/>
                  <w:snapToGrid w:val="0"/>
                  <w:spacing w:line="240" w:lineRule="atLeast"/>
                  <w:jc w:val="right"/>
                  <w:rPr>
                    <w:szCs w:val="21"/>
                  </w:rPr>
                </w:pPr>
              </w:p>
            </w:tc>
          </w:tr>
        </w:tbl>
        <w:p w14:paraId="7C573C8B" w14:textId="77777777" w:rsidR="005E6C96" w:rsidRDefault="005E6C96"/>
        <w:p w14:paraId="533A4F33" w14:textId="77777777" w:rsidR="00FB33C1" w:rsidRDefault="00D16763">
          <w:pPr>
            <w:rPr>
              <w:szCs w:val="21"/>
            </w:rPr>
          </w:pPr>
          <w:r>
            <w:rPr>
              <w:rFonts w:hint="eastAsia"/>
              <w:szCs w:val="21"/>
            </w:rPr>
            <w:t>其他说明</w:t>
          </w:r>
        </w:p>
        <w:sdt>
          <w:sdtPr>
            <w:rPr>
              <w:rFonts w:cs="宋体"/>
              <w:b w:val="0"/>
              <w:bCs w:val="0"/>
              <w:kern w:val="0"/>
              <w:szCs w:val="24"/>
            </w:rPr>
            <w:alias w:val="货币资金的说明"/>
            <w:tag w:val="_GBC_672a863055084dfabbc1ba40f04a68b4"/>
            <w:id w:val="350304343"/>
            <w:lock w:val="sdtLocked"/>
            <w:placeholder>
              <w:docPart w:val="GBC22222222222222222222222222222"/>
            </w:placeholder>
          </w:sdtPr>
          <w:sdtContent>
            <w:p w14:paraId="7EFD42E5" w14:textId="3A0D2B45" w:rsidR="006048F3" w:rsidRDefault="005E6C96" w:rsidP="005E6C96">
              <w:pPr>
                <w:pStyle w:val="afe"/>
                <w:tabs>
                  <w:tab w:val="clear" w:pos="1273"/>
                  <w:tab w:val="left" w:pos="2"/>
                </w:tabs>
                <w:ind w:leftChars="0" w:left="0" w:firstLineChars="200" w:firstLine="420"/>
                <w:jc w:val="left"/>
                <w:rPr>
                  <w:rFonts w:ascii="Times New Roman" w:eastAsiaTheme="minorEastAsia" w:hAnsi="Times New Roman"/>
                </w:rPr>
              </w:pPr>
              <w:r w:rsidRPr="00215CB0">
                <w:rPr>
                  <w:rFonts w:eastAsiaTheme="minorEastAsia"/>
                  <w:b w:val="0"/>
                </w:rPr>
                <w:t>其中因抵押、质押或冻结等对使用有限制，以及放在境外且资金汇回受到限制的货币资金明细如下</w:t>
              </w:r>
              <w:r w:rsidRPr="00215CB0">
                <w:rPr>
                  <w:rFonts w:eastAsiaTheme="minorEastAsia"/>
                </w:rPr>
                <w:t>：</w:t>
              </w:r>
            </w:p>
            <w:tbl>
              <w:tblPr>
                <w:tblStyle w:val="22"/>
                <w:tblW w:w="8323" w:type="dxa"/>
                <w:tblLayout w:type="fixed"/>
                <w:tblLook w:val="04A0" w:firstRow="1" w:lastRow="0" w:firstColumn="1" w:lastColumn="0" w:noHBand="0" w:noVBand="1"/>
              </w:tblPr>
              <w:tblGrid>
                <w:gridCol w:w="3549"/>
                <w:gridCol w:w="2371"/>
                <w:gridCol w:w="2403"/>
              </w:tblGrid>
              <w:tr w:rsidR="00E37032" w14:paraId="7A14CF85" w14:textId="77777777" w:rsidTr="00215CB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549" w:type="dxa"/>
                    <w:vAlign w:val="center"/>
                  </w:tcPr>
                  <w:p w14:paraId="4C284478" w14:textId="77777777" w:rsidR="00E37032" w:rsidRPr="00215CB0" w:rsidRDefault="00E37032" w:rsidP="005C08FE">
                    <w:pPr>
                      <w:adjustRightInd w:val="0"/>
                      <w:snapToGrid w:val="0"/>
                      <w:jc w:val="center"/>
                      <w:rPr>
                        <w:szCs w:val="18"/>
                      </w:rPr>
                    </w:pPr>
                    <w:proofErr w:type="gramStart"/>
                    <w:r w:rsidRPr="00215CB0">
                      <w:rPr>
                        <w:szCs w:val="18"/>
                      </w:rPr>
                      <w:lastRenderedPageBreak/>
                      <w:t xml:space="preserve">项　　</w:t>
                    </w:r>
                    <w:proofErr w:type="gramEnd"/>
                    <w:r w:rsidRPr="00215CB0">
                      <w:rPr>
                        <w:szCs w:val="18"/>
                      </w:rPr>
                      <w:t>目</w:t>
                    </w:r>
                  </w:p>
                </w:tc>
                <w:tc>
                  <w:tcPr>
                    <w:tcW w:w="2371" w:type="dxa"/>
                    <w:vAlign w:val="center"/>
                  </w:tcPr>
                  <w:p w14:paraId="3FD79E57" w14:textId="77777777" w:rsidR="00E37032" w:rsidRPr="00215CB0" w:rsidRDefault="00E37032" w:rsidP="005C08FE">
                    <w:pPr>
                      <w:adjustRightInd w:val="0"/>
                      <w:snapToGrid w:val="0"/>
                      <w:jc w:val="center"/>
                      <w:cnfStyle w:val="100000000000" w:firstRow="1" w:lastRow="0" w:firstColumn="0" w:lastColumn="0" w:oddVBand="0" w:evenVBand="0" w:oddHBand="0" w:evenHBand="0" w:firstRowFirstColumn="0" w:firstRowLastColumn="0" w:lastRowFirstColumn="0" w:lastRowLastColumn="0"/>
                      <w:rPr>
                        <w:szCs w:val="18"/>
                      </w:rPr>
                    </w:pPr>
                    <w:r w:rsidRPr="00215CB0">
                      <w:rPr>
                        <w:szCs w:val="18"/>
                      </w:rPr>
                      <w:t>期末余额</w:t>
                    </w:r>
                  </w:p>
                </w:tc>
                <w:tc>
                  <w:tcPr>
                    <w:tcW w:w="2403" w:type="dxa"/>
                    <w:vAlign w:val="center"/>
                  </w:tcPr>
                  <w:p w14:paraId="4DE234EA" w14:textId="77777777" w:rsidR="00E37032" w:rsidRPr="00215CB0" w:rsidRDefault="00E37032" w:rsidP="005C08FE">
                    <w:pPr>
                      <w:adjustRightInd w:val="0"/>
                      <w:snapToGrid w:val="0"/>
                      <w:jc w:val="center"/>
                      <w:cnfStyle w:val="100000000000" w:firstRow="1" w:lastRow="0" w:firstColumn="0" w:lastColumn="0" w:oddVBand="0" w:evenVBand="0" w:oddHBand="0" w:evenHBand="0" w:firstRowFirstColumn="0" w:firstRowLastColumn="0" w:lastRowFirstColumn="0" w:lastRowLastColumn="0"/>
                      <w:rPr>
                        <w:szCs w:val="18"/>
                      </w:rPr>
                    </w:pPr>
                    <w:r w:rsidRPr="00215CB0">
                      <w:rPr>
                        <w:szCs w:val="18"/>
                      </w:rPr>
                      <w:t>年初余额</w:t>
                    </w:r>
                  </w:p>
                </w:tc>
              </w:tr>
              <w:tr w:rsidR="00E37032" w14:paraId="74187937" w14:textId="77777777" w:rsidTr="00215CB0">
                <w:tc>
                  <w:tcPr>
                    <w:cnfStyle w:val="001000000000" w:firstRow="0" w:lastRow="0" w:firstColumn="1" w:lastColumn="0" w:oddVBand="0" w:evenVBand="0" w:oddHBand="0" w:evenHBand="0" w:firstRowFirstColumn="0" w:firstRowLastColumn="0" w:lastRowFirstColumn="0" w:lastRowLastColumn="0"/>
                    <w:tcW w:w="3549" w:type="dxa"/>
                    <w:vAlign w:val="center"/>
                  </w:tcPr>
                  <w:p w14:paraId="0B6A0B58" w14:textId="77777777" w:rsidR="00E37032" w:rsidRPr="00215CB0" w:rsidRDefault="00E37032" w:rsidP="005C08FE">
                    <w:pPr>
                      <w:adjustRightInd w:val="0"/>
                      <w:snapToGrid w:val="0"/>
                      <w:rPr>
                        <w:szCs w:val="18"/>
                      </w:rPr>
                    </w:pPr>
                    <w:r w:rsidRPr="00215CB0">
                      <w:rPr>
                        <w:color w:val="auto"/>
                        <w:szCs w:val="18"/>
                      </w:rPr>
                      <w:t>银行承兑汇票保证金</w:t>
                    </w:r>
                  </w:p>
                </w:tc>
                <w:tc>
                  <w:tcPr>
                    <w:tcW w:w="2371" w:type="dxa"/>
                    <w:vAlign w:val="center"/>
                  </w:tcPr>
                  <w:p w14:paraId="7E41E357" w14:textId="77777777"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t> </w:t>
                    </w:r>
                  </w:p>
                </w:tc>
                <w:tc>
                  <w:tcPr>
                    <w:tcW w:w="2403" w:type="dxa"/>
                    <w:vAlign w:val="center"/>
                  </w:tcPr>
                  <w:p w14:paraId="40BB7F89" w14:textId="77777777"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color w:val="auto"/>
                        <w:szCs w:val="18"/>
                      </w:rPr>
                      <w:t>356,228.04</w:t>
                    </w:r>
                  </w:p>
                </w:tc>
              </w:tr>
              <w:tr w:rsidR="00E37032" w14:paraId="344049C1" w14:textId="77777777" w:rsidTr="00215CB0">
                <w:tc>
                  <w:tcPr>
                    <w:cnfStyle w:val="001000000000" w:firstRow="0" w:lastRow="0" w:firstColumn="1" w:lastColumn="0" w:oddVBand="0" w:evenVBand="0" w:oddHBand="0" w:evenHBand="0" w:firstRowFirstColumn="0" w:firstRowLastColumn="0" w:lastRowFirstColumn="0" w:lastRowLastColumn="0"/>
                    <w:tcW w:w="3549" w:type="dxa"/>
                    <w:vAlign w:val="center"/>
                  </w:tcPr>
                  <w:p w14:paraId="69EF3A00" w14:textId="77777777" w:rsidR="00E37032" w:rsidRPr="00215CB0" w:rsidRDefault="00E37032" w:rsidP="005C08FE">
                    <w:pPr>
                      <w:adjustRightInd w:val="0"/>
                      <w:snapToGrid w:val="0"/>
                      <w:rPr>
                        <w:szCs w:val="18"/>
                      </w:rPr>
                    </w:pPr>
                    <w:r w:rsidRPr="00215CB0">
                      <w:rPr>
                        <w:color w:val="auto"/>
                        <w:szCs w:val="18"/>
                      </w:rPr>
                      <w:t>银行按揭保证金</w:t>
                    </w:r>
                  </w:p>
                </w:tc>
                <w:tc>
                  <w:tcPr>
                    <w:tcW w:w="2371" w:type="dxa"/>
                    <w:vAlign w:val="center"/>
                  </w:tcPr>
                  <w:p w14:paraId="1990F821" w14:textId="77777777"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rFonts w:hint="eastAsia"/>
                        <w:color w:val="auto"/>
                        <w:szCs w:val="18"/>
                      </w:rPr>
                      <w:t>5,029,234.10</w:t>
                    </w:r>
                  </w:p>
                </w:tc>
                <w:tc>
                  <w:tcPr>
                    <w:tcW w:w="2403" w:type="dxa"/>
                    <w:vAlign w:val="center"/>
                  </w:tcPr>
                  <w:p w14:paraId="698BD391" w14:textId="77777777"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color w:val="auto"/>
                        <w:szCs w:val="18"/>
                      </w:rPr>
                      <w:t>23,569,117.80</w:t>
                    </w:r>
                  </w:p>
                </w:tc>
              </w:tr>
              <w:tr w:rsidR="00E37032" w14:paraId="1E96D993" w14:textId="77777777" w:rsidTr="00215CB0">
                <w:tc>
                  <w:tcPr>
                    <w:cnfStyle w:val="001000000000" w:firstRow="0" w:lastRow="0" w:firstColumn="1" w:lastColumn="0" w:oddVBand="0" w:evenVBand="0" w:oddHBand="0" w:evenHBand="0" w:firstRowFirstColumn="0" w:firstRowLastColumn="0" w:lastRowFirstColumn="0" w:lastRowLastColumn="0"/>
                    <w:tcW w:w="3549" w:type="dxa"/>
                    <w:vAlign w:val="center"/>
                  </w:tcPr>
                  <w:p w14:paraId="215A300E" w14:textId="77777777" w:rsidR="00E37032" w:rsidRPr="00215CB0" w:rsidRDefault="00E37032" w:rsidP="005C08FE">
                    <w:pPr>
                      <w:adjustRightInd w:val="0"/>
                      <w:snapToGrid w:val="0"/>
                      <w:rPr>
                        <w:szCs w:val="18"/>
                      </w:rPr>
                    </w:pPr>
                    <w:r w:rsidRPr="00215CB0">
                      <w:rPr>
                        <w:color w:val="auto"/>
                        <w:szCs w:val="18"/>
                      </w:rPr>
                      <w:t>履约保证金</w:t>
                    </w:r>
                  </w:p>
                </w:tc>
                <w:tc>
                  <w:tcPr>
                    <w:tcW w:w="2371" w:type="dxa"/>
                    <w:vAlign w:val="center"/>
                  </w:tcPr>
                  <w:p w14:paraId="1BF252BE" w14:textId="77777777"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rFonts w:hint="eastAsia"/>
                        <w:color w:val="auto"/>
                        <w:szCs w:val="18"/>
                      </w:rPr>
                      <w:t> </w:t>
                    </w:r>
                  </w:p>
                </w:tc>
                <w:tc>
                  <w:tcPr>
                    <w:tcW w:w="2403" w:type="dxa"/>
                    <w:vAlign w:val="center"/>
                  </w:tcPr>
                  <w:p w14:paraId="3A5D0BB4" w14:textId="77777777"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color w:val="auto"/>
                        <w:szCs w:val="18"/>
                      </w:rPr>
                      <w:t>3,612,221.88</w:t>
                    </w:r>
                  </w:p>
                </w:tc>
              </w:tr>
              <w:tr w:rsidR="00E37032" w14:paraId="089B6A75" w14:textId="77777777" w:rsidTr="00215CB0">
                <w:tc>
                  <w:tcPr>
                    <w:cnfStyle w:val="001000000000" w:firstRow="0" w:lastRow="0" w:firstColumn="1" w:lastColumn="0" w:oddVBand="0" w:evenVBand="0" w:oddHBand="0" w:evenHBand="0" w:firstRowFirstColumn="0" w:firstRowLastColumn="0" w:lastRowFirstColumn="0" w:lastRowLastColumn="0"/>
                    <w:tcW w:w="3549" w:type="dxa"/>
                    <w:vAlign w:val="center"/>
                  </w:tcPr>
                  <w:p w14:paraId="07A54634" w14:textId="77777777" w:rsidR="00E37032" w:rsidRPr="00215CB0" w:rsidRDefault="00E37032" w:rsidP="005C08FE">
                    <w:pPr>
                      <w:adjustRightInd w:val="0"/>
                      <w:snapToGrid w:val="0"/>
                      <w:jc w:val="center"/>
                      <w:rPr>
                        <w:szCs w:val="18"/>
                      </w:rPr>
                    </w:pPr>
                    <w:proofErr w:type="gramStart"/>
                    <w:r w:rsidRPr="00215CB0">
                      <w:rPr>
                        <w:szCs w:val="18"/>
                      </w:rPr>
                      <w:t xml:space="preserve">合　　</w:t>
                    </w:r>
                    <w:proofErr w:type="gramEnd"/>
                    <w:r w:rsidRPr="00215CB0">
                      <w:rPr>
                        <w:szCs w:val="18"/>
                      </w:rPr>
                      <w:t>计</w:t>
                    </w:r>
                  </w:p>
                </w:tc>
                <w:tc>
                  <w:tcPr>
                    <w:tcW w:w="2371" w:type="dxa"/>
                    <w:vAlign w:val="center"/>
                  </w:tcPr>
                  <w:p w14:paraId="6A82E2EC" w14:textId="21535635"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szCs w:val="18"/>
                      </w:rPr>
                      <w:t>5,029,234.10</w:t>
                    </w:r>
                  </w:p>
                </w:tc>
                <w:tc>
                  <w:tcPr>
                    <w:tcW w:w="2403" w:type="dxa"/>
                    <w:vAlign w:val="center"/>
                  </w:tcPr>
                  <w:p w14:paraId="3A48741E" w14:textId="6E698F13" w:rsidR="00E37032" w:rsidRPr="00215CB0" w:rsidRDefault="00E37032" w:rsidP="005C08FE">
                    <w:pPr>
                      <w:adjustRightInd w:val="0"/>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Cs w:val="18"/>
                      </w:rPr>
                    </w:pPr>
                    <w:r w:rsidRPr="00215CB0">
                      <w:rPr>
                        <w:szCs w:val="18"/>
                      </w:rPr>
                      <w:t>27,537,567.72</w:t>
                    </w:r>
                  </w:p>
                </w:tc>
              </w:tr>
            </w:tbl>
            <w:p w14:paraId="122499A1" w14:textId="6C4DB860" w:rsidR="00FB33C1" w:rsidRDefault="001429B9">
              <w:pPr>
                <w:rPr>
                  <w:szCs w:val="21"/>
                </w:rPr>
              </w:pPr>
            </w:p>
          </w:sdtContent>
        </w:sdt>
      </w:sdtContent>
    </w:sdt>
    <w:p w14:paraId="5B16CC12" w14:textId="77777777" w:rsidR="00FB33C1" w:rsidRDefault="00D16763">
      <w:pPr>
        <w:pStyle w:val="30"/>
        <w:numPr>
          <w:ilvl w:val="0"/>
          <w:numId w:val="21"/>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178819803"/>
        <w:lock w:val="sdtContentLocked"/>
        <w:placeholder>
          <w:docPart w:val="GBC22222222222222222222222222222"/>
        </w:placeholder>
      </w:sdtPr>
      <w:sdtContent>
        <w:p w14:paraId="149FBF29" w14:textId="77777777" w:rsidR="00FB33C1" w:rsidRDefault="00D16763">
          <w:r>
            <w:fldChar w:fldCharType="begin"/>
          </w:r>
          <w:r w:rsidR="006048F3">
            <w:instrText xml:space="preserve">MACROBUTTON  SnrToggleCheckbox √适用 </w:instrText>
          </w:r>
          <w:r>
            <w:fldChar w:fldCharType="end"/>
          </w:r>
          <w:r>
            <w:fldChar w:fldCharType="begin"/>
          </w:r>
          <w:r w:rsidR="006048F3">
            <w:instrText xml:space="preserve"> MACROBUTTON  SnrToggleCheckbox □不适用 </w:instrText>
          </w:r>
          <w:r>
            <w:fldChar w:fldCharType="end"/>
          </w:r>
        </w:p>
      </w:sdtContent>
    </w:sdt>
    <w:sdt>
      <w:sdtPr>
        <w:rPr>
          <w:rFonts w:hint="eastAsia"/>
          <w:b/>
          <w:bCs/>
          <w:szCs w:val="21"/>
        </w:rPr>
        <w:alias w:val="模块:交易性金融资产情况"/>
        <w:tag w:val="_SEC_5bfed8c02b82475da6eaa9301fcb7dc1"/>
        <w:id w:val="-2132620533"/>
        <w:lock w:val="sdtLocked"/>
        <w:placeholder>
          <w:docPart w:val="GBC22222222222222222222222222222"/>
        </w:placeholder>
      </w:sdtPr>
      <w:sdtEndPr>
        <w:rPr>
          <w:b w:val="0"/>
          <w:bCs w:val="0"/>
          <w:szCs w:val="24"/>
        </w:rPr>
      </w:sdtEndPr>
      <w:sdtContent>
        <w:p w14:paraId="4F753B98" w14:textId="77777777" w:rsidR="00FB33C1" w:rsidRDefault="00D16763">
          <w:pPr>
            <w:jc w:val="right"/>
            <w:rPr>
              <w:szCs w:val="21"/>
            </w:rPr>
          </w:pPr>
          <w:r>
            <w:rPr>
              <w:rFonts w:hint="eastAsia"/>
              <w:szCs w:val="21"/>
            </w:rPr>
            <w:t>单位：</w:t>
          </w:r>
          <w:sdt>
            <w:sdtPr>
              <w:rPr>
                <w:rFonts w:hint="eastAsia"/>
                <w:szCs w:val="21"/>
              </w:rPr>
              <w:alias w:val="单位：财务附注：以公允价值计量且其变动计入当期损益的金融资产"/>
              <w:tag w:val="_GBC_9da9f891eacc4cc2b786b418434362cc"/>
              <w:id w:val="-10085177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38e4edf757f143ff86a911fa78bf9fbf"/>
              <w:id w:val="672232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0"/>
            <w:gridCol w:w="2729"/>
            <w:gridCol w:w="2843"/>
          </w:tblGrid>
          <w:tr w:rsidR="00FB33C1" w14:paraId="412F865D" w14:textId="77777777" w:rsidTr="0091107D">
            <w:sdt>
              <w:sdtPr>
                <w:tag w:val="_PLD_a2f4e780aa58493e9f4a99fa0b492ca5"/>
                <w:id w:val="1405106767"/>
                <w:lock w:val="sdtLocked"/>
              </w:sdtPr>
              <w:sdtContent>
                <w:tc>
                  <w:tcPr>
                    <w:tcW w:w="1731" w:type="pct"/>
                    <w:tcBorders>
                      <w:top w:val="single" w:sz="4" w:space="0" w:color="auto"/>
                      <w:left w:val="single" w:sz="4" w:space="0" w:color="auto"/>
                      <w:bottom w:val="single" w:sz="4" w:space="0" w:color="auto"/>
                      <w:right w:val="single" w:sz="4" w:space="0" w:color="auto"/>
                    </w:tcBorders>
                    <w:vAlign w:val="center"/>
                  </w:tcPr>
                  <w:p w14:paraId="5F7C1CCB" w14:textId="77777777" w:rsidR="00FB33C1" w:rsidRDefault="00D16763">
                    <w:pPr>
                      <w:autoSpaceDE w:val="0"/>
                      <w:autoSpaceDN w:val="0"/>
                      <w:adjustRightInd w:val="0"/>
                      <w:jc w:val="center"/>
                      <w:rPr>
                        <w:szCs w:val="21"/>
                      </w:rPr>
                    </w:pPr>
                    <w:r>
                      <w:rPr>
                        <w:rFonts w:hint="eastAsia"/>
                        <w:szCs w:val="21"/>
                      </w:rPr>
                      <w:t>项目</w:t>
                    </w:r>
                  </w:p>
                </w:tc>
              </w:sdtContent>
            </w:sdt>
            <w:sdt>
              <w:sdtPr>
                <w:tag w:val="_PLD_fc7bca8ec1e54b57a543538e0244ca81"/>
                <w:id w:val="820081494"/>
                <w:lock w:val="sdtLocked"/>
              </w:sdtPr>
              <w:sdtContent>
                <w:tc>
                  <w:tcPr>
                    <w:tcW w:w="1601" w:type="pct"/>
                    <w:tcBorders>
                      <w:top w:val="single" w:sz="4" w:space="0" w:color="auto"/>
                      <w:left w:val="single" w:sz="4" w:space="0" w:color="auto"/>
                      <w:bottom w:val="single" w:sz="4" w:space="0" w:color="auto"/>
                      <w:right w:val="single" w:sz="4" w:space="0" w:color="auto"/>
                    </w:tcBorders>
                    <w:vAlign w:val="center"/>
                  </w:tcPr>
                  <w:p w14:paraId="37698B23" w14:textId="77777777" w:rsidR="00FB33C1" w:rsidRDefault="00D16763">
                    <w:pPr>
                      <w:autoSpaceDE w:val="0"/>
                      <w:autoSpaceDN w:val="0"/>
                      <w:adjustRightInd w:val="0"/>
                      <w:jc w:val="center"/>
                      <w:rPr>
                        <w:szCs w:val="21"/>
                      </w:rPr>
                    </w:pPr>
                    <w:r>
                      <w:rPr>
                        <w:rFonts w:hint="eastAsia"/>
                        <w:szCs w:val="21"/>
                      </w:rPr>
                      <w:t>期末余额</w:t>
                    </w:r>
                  </w:p>
                </w:tc>
              </w:sdtContent>
            </w:sdt>
            <w:sdt>
              <w:sdtPr>
                <w:tag w:val="_PLD_5ddb8800e1c3424fa4c3175f7fa69ac0"/>
                <w:id w:val="339130288"/>
                <w:lock w:val="sdtLocked"/>
              </w:sdtPr>
              <w:sdtContent>
                <w:tc>
                  <w:tcPr>
                    <w:tcW w:w="1668" w:type="pct"/>
                    <w:tcBorders>
                      <w:top w:val="single" w:sz="4" w:space="0" w:color="auto"/>
                      <w:left w:val="single" w:sz="4" w:space="0" w:color="auto"/>
                      <w:bottom w:val="single" w:sz="4" w:space="0" w:color="auto"/>
                      <w:right w:val="single" w:sz="4" w:space="0" w:color="auto"/>
                    </w:tcBorders>
                    <w:vAlign w:val="center"/>
                  </w:tcPr>
                  <w:p w14:paraId="670B8D10" w14:textId="77777777" w:rsidR="00FB33C1" w:rsidRDefault="00D16763">
                    <w:pPr>
                      <w:autoSpaceDE w:val="0"/>
                      <w:autoSpaceDN w:val="0"/>
                      <w:adjustRightInd w:val="0"/>
                      <w:jc w:val="center"/>
                      <w:rPr>
                        <w:szCs w:val="21"/>
                      </w:rPr>
                    </w:pPr>
                    <w:r>
                      <w:rPr>
                        <w:rFonts w:hint="eastAsia"/>
                        <w:szCs w:val="21"/>
                      </w:rPr>
                      <w:t>期初余额</w:t>
                    </w:r>
                  </w:p>
                </w:tc>
              </w:sdtContent>
            </w:sdt>
          </w:tr>
          <w:tr w:rsidR="00FB33C1" w14:paraId="3EFAF490" w14:textId="77777777" w:rsidTr="006048F3">
            <w:sdt>
              <w:sdtPr>
                <w:tag w:val="_PLD_03f5b7f4ef3147e683355ef32d076534"/>
                <w:id w:val="1091357500"/>
                <w:lock w:val="sdtLocked"/>
              </w:sdtPr>
              <w:sdtContent>
                <w:tc>
                  <w:tcPr>
                    <w:tcW w:w="1731" w:type="pct"/>
                    <w:tcBorders>
                      <w:top w:val="single" w:sz="4" w:space="0" w:color="auto"/>
                      <w:left w:val="single" w:sz="4" w:space="0" w:color="auto"/>
                      <w:bottom w:val="single" w:sz="4" w:space="0" w:color="auto"/>
                      <w:right w:val="single" w:sz="4" w:space="0" w:color="auto"/>
                    </w:tcBorders>
                  </w:tcPr>
                  <w:p w14:paraId="574278AC" w14:textId="77777777" w:rsidR="00FB33C1" w:rsidRDefault="00D16763">
                    <w:r>
                      <w:rPr>
                        <w:rFonts w:hint="eastAsia"/>
                      </w:rPr>
                      <w:t>交易性金融资产</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2C1C44FD" w14:textId="77777777" w:rsidR="00FB33C1" w:rsidRDefault="006048F3" w:rsidP="006048F3">
                <w:pPr>
                  <w:tabs>
                    <w:tab w:val="left" w:pos="842"/>
                  </w:tabs>
                  <w:jc w:val="right"/>
                  <w:rPr>
                    <w:szCs w:val="21"/>
                  </w:rPr>
                </w:pPr>
                <w:r>
                  <w:rPr>
                    <w:szCs w:val="21"/>
                  </w:rPr>
                  <w:tab/>
                </w:r>
                <w:r>
                  <w:rPr>
                    <w:rFonts w:hint="eastAsia"/>
                    <w:sz w:val="18"/>
                    <w:szCs w:val="18"/>
                  </w:rPr>
                  <w:t>836,824.38</w:t>
                </w:r>
              </w:p>
            </w:tc>
            <w:tc>
              <w:tcPr>
                <w:tcW w:w="1668" w:type="pct"/>
                <w:tcBorders>
                  <w:top w:val="single" w:sz="4" w:space="0" w:color="auto"/>
                  <w:left w:val="single" w:sz="4" w:space="0" w:color="auto"/>
                  <w:bottom w:val="single" w:sz="4" w:space="0" w:color="auto"/>
                  <w:right w:val="single" w:sz="4" w:space="0" w:color="auto"/>
                </w:tcBorders>
                <w:vAlign w:val="bottom"/>
              </w:tcPr>
              <w:p w14:paraId="538F63F8" w14:textId="77777777" w:rsidR="00FB33C1" w:rsidRDefault="006048F3" w:rsidP="006048F3">
                <w:pPr>
                  <w:tabs>
                    <w:tab w:val="left" w:pos="897"/>
                  </w:tabs>
                  <w:autoSpaceDE w:val="0"/>
                  <w:autoSpaceDN w:val="0"/>
                  <w:adjustRightInd w:val="0"/>
                  <w:jc w:val="right"/>
                  <w:rPr>
                    <w:szCs w:val="21"/>
                  </w:rPr>
                </w:pPr>
                <w:r>
                  <w:rPr>
                    <w:szCs w:val="21"/>
                  </w:rPr>
                  <w:tab/>
                </w:r>
                <w:r>
                  <w:rPr>
                    <w:sz w:val="18"/>
                    <w:szCs w:val="18"/>
                  </w:rPr>
                  <w:t>813,076.70</w:t>
                </w:r>
              </w:p>
            </w:tc>
          </w:tr>
          <w:tr w:rsidR="00FB33C1" w14:paraId="1029D275" w14:textId="77777777" w:rsidTr="006048F3">
            <w:sdt>
              <w:sdtPr>
                <w:tag w:val="_PLD_a1d18604ddaf417b9f796686a7d17ce9"/>
                <w:id w:val="921759291"/>
                <w:lock w:val="sdtLocked"/>
              </w:sdtPr>
              <w:sdtContent>
                <w:tc>
                  <w:tcPr>
                    <w:tcW w:w="1731" w:type="pct"/>
                    <w:tcBorders>
                      <w:top w:val="single" w:sz="4" w:space="0" w:color="auto"/>
                      <w:left w:val="single" w:sz="4" w:space="0" w:color="auto"/>
                      <w:bottom w:val="single" w:sz="4" w:space="0" w:color="auto"/>
                      <w:right w:val="single" w:sz="4" w:space="0" w:color="auto"/>
                    </w:tcBorders>
                  </w:tcPr>
                  <w:p w14:paraId="3C851F7D" w14:textId="77777777" w:rsidR="00FB33C1" w:rsidRDefault="00D16763">
                    <w:pPr>
                      <w:autoSpaceDE w:val="0"/>
                      <w:autoSpaceDN w:val="0"/>
                      <w:adjustRightInd w:val="0"/>
                      <w:rPr>
                        <w:szCs w:val="21"/>
                      </w:rPr>
                    </w:pPr>
                    <w:r>
                      <w:rPr>
                        <w:rFonts w:hint="eastAsia"/>
                        <w:szCs w:val="21"/>
                      </w:rPr>
                      <w:t>其中：债务工具投资</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5A15DCD2" w14:textId="77777777" w:rsidR="00FB33C1" w:rsidRDefault="00FB33C1" w:rsidP="006048F3">
                <w:pPr>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13C53909" w14:textId="77777777" w:rsidR="00FB33C1" w:rsidRDefault="00FB33C1" w:rsidP="006048F3">
                <w:pPr>
                  <w:autoSpaceDE w:val="0"/>
                  <w:autoSpaceDN w:val="0"/>
                  <w:adjustRightInd w:val="0"/>
                  <w:jc w:val="right"/>
                  <w:rPr>
                    <w:szCs w:val="21"/>
                  </w:rPr>
                </w:pPr>
              </w:p>
            </w:tc>
          </w:tr>
          <w:tr w:rsidR="00FB33C1" w14:paraId="64DAEFEA" w14:textId="77777777" w:rsidTr="006048F3">
            <w:sdt>
              <w:sdtPr>
                <w:tag w:val="_PLD_8653efca860a408796cb7be53b636101"/>
                <w:id w:val="-950866604"/>
                <w:lock w:val="sdtLocked"/>
              </w:sdtPr>
              <w:sdtContent>
                <w:tc>
                  <w:tcPr>
                    <w:tcW w:w="1731" w:type="pct"/>
                    <w:tcBorders>
                      <w:top w:val="single" w:sz="4" w:space="0" w:color="auto"/>
                      <w:left w:val="single" w:sz="4" w:space="0" w:color="auto"/>
                      <w:bottom w:val="single" w:sz="4" w:space="0" w:color="auto"/>
                      <w:right w:val="single" w:sz="4" w:space="0" w:color="auto"/>
                    </w:tcBorders>
                  </w:tcPr>
                  <w:p w14:paraId="2F7B9138" w14:textId="77777777" w:rsidR="00FB33C1" w:rsidRDefault="00D16763" w:rsidP="00B90A3A">
                    <w:pPr>
                      <w:autoSpaceDE w:val="0"/>
                      <w:autoSpaceDN w:val="0"/>
                      <w:adjustRightInd w:val="0"/>
                      <w:ind w:firstLineChars="300" w:firstLine="630"/>
                      <w:rPr>
                        <w:szCs w:val="21"/>
                      </w:rPr>
                    </w:pPr>
                    <w:r>
                      <w:rPr>
                        <w:rFonts w:hint="eastAsia"/>
                        <w:szCs w:val="21"/>
                      </w:rPr>
                      <w:t>权益工具投资</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327EEC75" w14:textId="77777777" w:rsidR="00FB33C1" w:rsidRDefault="006048F3" w:rsidP="006048F3">
                <w:pPr>
                  <w:jc w:val="right"/>
                  <w:rPr>
                    <w:szCs w:val="21"/>
                  </w:rPr>
                </w:pPr>
                <w:r>
                  <w:rPr>
                    <w:rFonts w:hint="eastAsia"/>
                    <w:sz w:val="18"/>
                    <w:szCs w:val="18"/>
                  </w:rPr>
                  <w:t>836,824.38</w:t>
                </w:r>
              </w:p>
            </w:tc>
            <w:tc>
              <w:tcPr>
                <w:tcW w:w="1668" w:type="pct"/>
                <w:tcBorders>
                  <w:top w:val="single" w:sz="4" w:space="0" w:color="auto"/>
                  <w:left w:val="single" w:sz="4" w:space="0" w:color="auto"/>
                  <w:bottom w:val="single" w:sz="4" w:space="0" w:color="auto"/>
                  <w:right w:val="single" w:sz="4" w:space="0" w:color="auto"/>
                </w:tcBorders>
                <w:vAlign w:val="bottom"/>
              </w:tcPr>
              <w:p w14:paraId="4A42198C" w14:textId="77777777" w:rsidR="00FB33C1" w:rsidRDefault="006048F3" w:rsidP="006048F3">
                <w:pPr>
                  <w:autoSpaceDE w:val="0"/>
                  <w:autoSpaceDN w:val="0"/>
                  <w:adjustRightInd w:val="0"/>
                  <w:jc w:val="right"/>
                  <w:rPr>
                    <w:szCs w:val="21"/>
                  </w:rPr>
                </w:pPr>
                <w:r>
                  <w:rPr>
                    <w:sz w:val="18"/>
                    <w:szCs w:val="18"/>
                  </w:rPr>
                  <w:t>813,076.70</w:t>
                </w:r>
              </w:p>
            </w:tc>
          </w:tr>
          <w:tr w:rsidR="00FB33C1" w14:paraId="0919F277" w14:textId="77777777" w:rsidTr="006048F3">
            <w:sdt>
              <w:sdtPr>
                <w:tag w:val="_PLD_7c8ed6ac0e4942d8a32b46165ad4e100"/>
                <w:id w:val="509954603"/>
                <w:lock w:val="sdtLocked"/>
              </w:sdtPr>
              <w:sdtContent>
                <w:tc>
                  <w:tcPr>
                    <w:tcW w:w="1731" w:type="pct"/>
                    <w:tcBorders>
                      <w:top w:val="single" w:sz="4" w:space="0" w:color="auto"/>
                      <w:left w:val="single" w:sz="4" w:space="0" w:color="auto"/>
                      <w:bottom w:val="single" w:sz="4" w:space="0" w:color="auto"/>
                      <w:right w:val="single" w:sz="4" w:space="0" w:color="auto"/>
                    </w:tcBorders>
                  </w:tcPr>
                  <w:p w14:paraId="3E32DEF7" w14:textId="77777777" w:rsidR="00FB33C1" w:rsidRDefault="00D16763" w:rsidP="00B90A3A">
                    <w:pPr>
                      <w:autoSpaceDE w:val="0"/>
                      <w:autoSpaceDN w:val="0"/>
                      <w:adjustRightInd w:val="0"/>
                      <w:ind w:firstLineChars="300" w:firstLine="630"/>
                      <w:rPr>
                        <w:szCs w:val="21"/>
                      </w:rPr>
                    </w:pPr>
                    <w:r>
                      <w:rPr>
                        <w:rFonts w:hint="eastAsia"/>
                        <w:szCs w:val="21"/>
                      </w:rPr>
                      <w:t>衍生金融资产</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40A08658" w14:textId="77777777" w:rsidR="00FB33C1" w:rsidRDefault="00FB33C1" w:rsidP="006048F3">
                <w:pPr>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694EA4EC" w14:textId="77777777" w:rsidR="00FB33C1" w:rsidRDefault="00FB33C1" w:rsidP="006048F3">
                <w:pPr>
                  <w:autoSpaceDE w:val="0"/>
                  <w:autoSpaceDN w:val="0"/>
                  <w:adjustRightInd w:val="0"/>
                  <w:jc w:val="right"/>
                  <w:rPr>
                    <w:szCs w:val="21"/>
                  </w:rPr>
                </w:pPr>
              </w:p>
            </w:tc>
          </w:tr>
          <w:tr w:rsidR="00FB33C1" w14:paraId="63404737" w14:textId="77777777" w:rsidTr="006048F3">
            <w:sdt>
              <w:sdtPr>
                <w:tag w:val="_PLD_a9ac324d58d44c088771b5e929b111e9"/>
                <w:id w:val="-1584128902"/>
                <w:lock w:val="sdtLocked"/>
              </w:sdtPr>
              <w:sdtContent>
                <w:tc>
                  <w:tcPr>
                    <w:tcW w:w="1731" w:type="pct"/>
                    <w:tcBorders>
                      <w:top w:val="single" w:sz="4" w:space="0" w:color="auto"/>
                      <w:left w:val="single" w:sz="4" w:space="0" w:color="auto"/>
                      <w:bottom w:val="single" w:sz="4" w:space="0" w:color="auto"/>
                      <w:right w:val="single" w:sz="4" w:space="0" w:color="auto"/>
                    </w:tcBorders>
                  </w:tcPr>
                  <w:p w14:paraId="437774F4" w14:textId="77777777" w:rsidR="00FB33C1" w:rsidRDefault="00D16763" w:rsidP="00B90A3A">
                    <w:pPr>
                      <w:autoSpaceDE w:val="0"/>
                      <w:autoSpaceDN w:val="0"/>
                      <w:adjustRightInd w:val="0"/>
                      <w:ind w:firstLineChars="300" w:firstLine="630"/>
                      <w:rPr>
                        <w:szCs w:val="21"/>
                      </w:rPr>
                    </w:pPr>
                    <w:r>
                      <w:rPr>
                        <w:rFonts w:hint="eastAsia"/>
                        <w:szCs w:val="21"/>
                      </w:rPr>
                      <w:t>其他</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58CE978B" w14:textId="77777777" w:rsidR="00FB33C1" w:rsidRDefault="00FB33C1" w:rsidP="006048F3">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0898A6B6" w14:textId="77777777" w:rsidR="00FB33C1" w:rsidRDefault="00FB33C1" w:rsidP="006048F3">
                <w:pPr>
                  <w:autoSpaceDE w:val="0"/>
                  <w:autoSpaceDN w:val="0"/>
                  <w:adjustRightInd w:val="0"/>
                  <w:jc w:val="right"/>
                  <w:rPr>
                    <w:szCs w:val="21"/>
                  </w:rPr>
                </w:pPr>
              </w:p>
            </w:tc>
          </w:tr>
          <w:tr w:rsidR="00FB33C1" w14:paraId="6278B505" w14:textId="77777777" w:rsidTr="006048F3">
            <w:sdt>
              <w:sdtPr>
                <w:tag w:val="_PLD_804bf13488bb4ee8b5ffe44a00a1860c"/>
                <w:id w:val="-1023628652"/>
                <w:lock w:val="sdtLocked"/>
              </w:sdtPr>
              <w:sdtContent>
                <w:tc>
                  <w:tcPr>
                    <w:tcW w:w="1731" w:type="pct"/>
                    <w:tcBorders>
                      <w:top w:val="single" w:sz="4" w:space="0" w:color="auto"/>
                      <w:left w:val="single" w:sz="4" w:space="0" w:color="auto"/>
                      <w:bottom w:val="single" w:sz="4" w:space="0" w:color="auto"/>
                      <w:right w:val="single" w:sz="4" w:space="0" w:color="auto"/>
                    </w:tcBorders>
                  </w:tcPr>
                  <w:p w14:paraId="33F9048A" w14:textId="77777777" w:rsidR="00FB33C1" w:rsidRDefault="00D16763">
                    <w:pPr>
                      <w:autoSpaceDE w:val="0"/>
                      <w:autoSpaceDN w:val="0"/>
                      <w:adjustRightInd w:val="0"/>
                      <w:rPr>
                        <w:szCs w:val="21"/>
                      </w:rPr>
                    </w:pPr>
                    <w:r>
                      <w:rPr>
                        <w:rFonts w:hint="eastAsia"/>
                        <w:szCs w:val="21"/>
                      </w:rPr>
                      <w:t>指定以公允价值计量且其变动计入当期损益的金融资产</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732FE9C3" w14:textId="77777777" w:rsidR="00FB33C1" w:rsidRDefault="00FB33C1" w:rsidP="006048F3">
                <w:pPr>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1027D08F" w14:textId="77777777" w:rsidR="00FB33C1" w:rsidRDefault="00FB33C1" w:rsidP="006048F3">
                <w:pPr>
                  <w:autoSpaceDE w:val="0"/>
                  <w:autoSpaceDN w:val="0"/>
                  <w:adjustRightInd w:val="0"/>
                  <w:jc w:val="right"/>
                  <w:rPr>
                    <w:szCs w:val="21"/>
                  </w:rPr>
                </w:pPr>
              </w:p>
            </w:tc>
          </w:tr>
          <w:tr w:rsidR="00FB33C1" w14:paraId="6E886565" w14:textId="77777777" w:rsidTr="006048F3">
            <w:sdt>
              <w:sdtPr>
                <w:tag w:val="_PLD_aa9b4e2a19a04c98bdbc3979738dce7f"/>
                <w:id w:val="1243991949"/>
                <w:lock w:val="sdtLocked"/>
              </w:sdtPr>
              <w:sdtContent>
                <w:tc>
                  <w:tcPr>
                    <w:tcW w:w="1731" w:type="pct"/>
                    <w:tcBorders>
                      <w:top w:val="single" w:sz="4" w:space="0" w:color="auto"/>
                      <w:left w:val="single" w:sz="4" w:space="0" w:color="auto"/>
                      <w:bottom w:val="single" w:sz="4" w:space="0" w:color="auto"/>
                      <w:right w:val="single" w:sz="4" w:space="0" w:color="auto"/>
                    </w:tcBorders>
                  </w:tcPr>
                  <w:p w14:paraId="4BC56E10" w14:textId="77777777" w:rsidR="00FB33C1" w:rsidRDefault="00D16763">
                    <w:pPr>
                      <w:autoSpaceDE w:val="0"/>
                      <w:autoSpaceDN w:val="0"/>
                      <w:adjustRightInd w:val="0"/>
                      <w:rPr>
                        <w:szCs w:val="21"/>
                      </w:rPr>
                    </w:pPr>
                    <w:r>
                      <w:rPr>
                        <w:rFonts w:hint="eastAsia"/>
                        <w:szCs w:val="21"/>
                      </w:rPr>
                      <w:t>其中：债务工具投资</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701C2F35" w14:textId="77777777" w:rsidR="00FB33C1" w:rsidRDefault="00FB33C1" w:rsidP="006048F3">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044BE477" w14:textId="77777777" w:rsidR="00FB33C1" w:rsidRDefault="00FB33C1" w:rsidP="006048F3">
                <w:pPr>
                  <w:autoSpaceDE w:val="0"/>
                  <w:autoSpaceDN w:val="0"/>
                  <w:adjustRightInd w:val="0"/>
                  <w:jc w:val="right"/>
                  <w:rPr>
                    <w:szCs w:val="21"/>
                  </w:rPr>
                </w:pPr>
              </w:p>
            </w:tc>
          </w:tr>
          <w:tr w:rsidR="00FB33C1" w14:paraId="01834798" w14:textId="77777777" w:rsidTr="006048F3">
            <w:sdt>
              <w:sdtPr>
                <w:tag w:val="_PLD_429bc796240948b3968b7c91cc35ba81"/>
                <w:id w:val="-894896699"/>
                <w:lock w:val="sdtLocked"/>
              </w:sdtPr>
              <w:sdtContent>
                <w:tc>
                  <w:tcPr>
                    <w:tcW w:w="1731" w:type="pct"/>
                    <w:tcBorders>
                      <w:top w:val="single" w:sz="4" w:space="0" w:color="auto"/>
                      <w:left w:val="single" w:sz="4" w:space="0" w:color="auto"/>
                      <w:bottom w:val="single" w:sz="4" w:space="0" w:color="auto"/>
                      <w:right w:val="single" w:sz="4" w:space="0" w:color="auto"/>
                    </w:tcBorders>
                  </w:tcPr>
                  <w:p w14:paraId="01A6CE6E" w14:textId="77777777" w:rsidR="00FB33C1" w:rsidRDefault="00D16763" w:rsidP="00B90A3A">
                    <w:pPr>
                      <w:autoSpaceDE w:val="0"/>
                      <w:autoSpaceDN w:val="0"/>
                      <w:adjustRightInd w:val="0"/>
                      <w:ind w:firstLineChars="300" w:firstLine="630"/>
                      <w:rPr>
                        <w:szCs w:val="21"/>
                      </w:rPr>
                    </w:pPr>
                    <w:r>
                      <w:rPr>
                        <w:rFonts w:hint="eastAsia"/>
                        <w:szCs w:val="21"/>
                      </w:rPr>
                      <w:t>权益工具投资</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7749F373" w14:textId="77777777" w:rsidR="00FB33C1" w:rsidRDefault="00FB33C1" w:rsidP="006048F3">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6B0D8A65" w14:textId="77777777" w:rsidR="00FB33C1" w:rsidRDefault="00FB33C1" w:rsidP="006048F3">
                <w:pPr>
                  <w:autoSpaceDE w:val="0"/>
                  <w:autoSpaceDN w:val="0"/>
                  <w:adjustRightInd w:val="0"/>
                  <w:jc w:val="right"/>
                  <w:rPr>
                    <w:szCs w:val="21"/>
                  </w:rPr>
                </w:pPr>
              </w:p>
            </w:tc>
          </w:tr>
          <w:tr w:rsidR="00FB33C1" w14:paraId="27FB8654" w14:textId="77777777" w:rsidTr="006048F3">
            <w:sdt>
              <w:sdtPr>
                <w:tag w:val="_PLD_02043b1635e343fab768c672b16da7d4"/>
                <w:id w:val="74243664"/>
                <w:lock w:val="sdtLocked"/>
              </w:sdtPr>
              <w:sdtContent>
                <w:tc>
                  <w:tcPr>
                    <w:tcW w:w="1731" w:type="pct"/>
                    <w:tcBorders>
                      <w:top w:val="single" w:sz="4" w:space="0" w:color="auto"/>
                      <w:left w:val="single" w:sz="4" w:space="0" w:color="auto"/>
                      <w:bottom w:val="single" w:sz="4" w:space="0" w:color="auto"/>
                      <w:right w:val="single" w:sz="4" w:space="0" w:color="auto"/>
                    </w:tcBorders>
                  </w:tcPr>
                  <w:p w14:paraId="245E5249" w14:textId="77777777" w:rsidR="00FB33C1" w:rsidRDefault="00D16763" w:rsidP="00B90A3A">
                    <w:pPr>
                      <w:autoSpaceDE w:val="0"/>
                      <w:autoSpaceDN w:val="0"/>
                      <w:adjustRightInd w:val="0"/>
                      <w:ind w:firstLineChars="300" w:firstLine="630"/>
                      <w:rPr>
                        <w:szCs w:val="21"/>
                      </w:rPr>
                    </w:pPr>
                    <w:r>
                      <w:rPr>
                        <w:rFonts w:hint="eastAsia"/>
                        <w:szCs w:val="21"/>
                      </w:rPr>
                      <w:t>其他</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5187799C" w14:textId="77777777" w:rsidR="00FB33C1" w:rsidRDefault="00FB33C1" w:rsidP="006048F3">
                <w:pPr>
                  <w:autoSpaceDE w:val="0"/>
                  <w:autoSpaceDN w:val="0"/>
                  <w:adjustRightInd w:val="0"/>
                  <w:jc w:val="right"/>
                  <w:rPr>
                    <w:szCs w:val="21"/>
                  </w:rPr>
                </w:pPr>
              </w:p>
            </w:tc>
            <w:tc>
              <w:tcPr>
                <w:tcW w:w="1668" w:type="pct"/>
                <w:tcBorders>
                  <w:top w:val="single" w:sz="4" w:space="0" w:color="auto"/>
                  <w:left w:val="single" w:sz="4" w:space="0" w:color="auto"/>
                  <w:bottom w:val="single" w:sz="4" w:space="0" w:color="auto"/>
                  <w:right w:val="single" w:sz="4" w:space="0" w:color="auto"/>
                </w:tcBorders>
                <w:vAlign w:val="bottom"/>
              </w:tcPr>
              <w:p w14:paraId="555138C3" w14:textId="77777777" w:rsidR="00FB33C1" w:rsidRDefault="00FB33C1" w:rsidP="006048F3">
                <w:pPr>
                  <w:autoSpaceDE w:val="0"/>
                  <w:autoSpaceDN w:val="0"/>
                  <w:adjustRightInd w:val="0"/>
                  <w:jc w:val="right"/>
                  <w:rPr>
                    <w:szCs w:val="21"/>
                  </w:rPr>
                </w:pPr>
              </w:p>
            </w:tc>
          </w:tr>
          <w:tr w:rsidR="00FB33C1" w14:paraId="771E97A6" w14:textId="77777777" w:rsidTr="006048F3">
            <w:sdt>
              <w:sdtPr>
                <w:tag w:val="_PLD_d1689e44a9a54438bcc87d4e43c35171"/>
                <w:id w:val="-44216502"/>
                <w:lock w:val="sdtLocked"/>
              </w:sdtPr>
              <w:sdtContent>
                <w:tc>
                  <w:tcPr>
                    <w:tcW w:w="1731" w:type="pct"/>
                    <w:tcBorders>
                      <w:top w:val="single" w:sz="4" w:space="0" w:color="auto"/>
                      <w:left w:val="single" w:sz="4" w:space="0" w:color="auto"/>
                      <w:bottom w:val="single" w:sz="4" w:space="0" w:color="auto"/>
                      <w:right w:val="single" w:sz="4" w:space="0" w:color="auto"/>
                    </w:tcBorders>
                    <w:vAlign w:val="center"/>
                  </w:tcPr>
                  <w:p w14:paraId="775D1729" w14:textId="77777777" w:rsidR="00FB33C1" w:rsidRDefault="00D16763">
                    <w:pPr>
                      <w:autoSpaceDE w:val="0"/>
                      <w:autoSpaceDN w:val="0"/>
                      <w:adjustRightInd w:val="0"/>
                      <w:jc w:val="center"/>
                      <w:rPr>
                        <w:szCs w:val="21"/>
                      </w:rPr>
                    </w:pPr>
                    <w:r>
                      <w:rPr>
                        <w:rFonts w:hint="eastAsia"/>
                        <w:szCs w:val="21"/>
                      </w:rPr>
                      <w:t>合计</w:t>
                    </w:r>
                  </w:p>
                </w:tc>
              </w:sdtContent>
            </w:sdt>
            <w:tc>
              <w:tcPr>
                <w:tcW w:w="1601" w:type="pct"/>
                <w:tcBorders>
                  <w:top w:val="single" w:sz="4" w:space="0" w:color="auto"/>
                  <w:left w:val="single" w:sz="4" w:space="0" w:color="auto"/>
                  <w:bottom w:val="single" w:sz="4" w:space="0" w:color="auto"/>
                  <w:right w:val="single" w:sz="4" w:space="0" w:color="auto"/>
                </w:tcBorders>
                <w:vAlign w:val="bottom"/>
              </w:tcPr>
              <w:p w14:paraId="494E6725" w14:textId="77777777" w:rsidR="00FB33C1" w:rsidRDefault="006048F3" w:rsidP="006048F3">
                <w:pPr>
                  <w:autoSpaceDE w:val="0"/>
                  <w:autoSpaceDN w:val="0"/>
                  <w:adjustRightInd w:val="0"/>
                  <w:jc w:val="right"/>
                  <w:rPr>
                    <w:szCs w:val="21"/>
                  </w:rPr>
                </w:pPr>
                <w:r>
                  <w:rPr>
                    <w:rFonts w:hint="eastAsia"/>
                    <w:sz w:val="18"/>
                    <w:szCs w:val="18"/>
                  </w:rPr>
                  <w:t>836,824.38</w:t>
                </w:r>
              </w:p>
            </w:tc>
            <w:tc>
              <w:tcPr>
                <w:tcW w:w="1668" w:type="pct"/>
                <w:tcBorders>
                  <w:top w:val="single" w:sz="4" w:space="0" w:color="auto"/>
                  <w:left w:val="single" w:sz="4" w:space="0" w:color="auto"/>
                  <w:bottom w:val="single" w:sz="4" w:space="0" w:color="auto"/>
                  <w:right w:val="single" w:sz="4" w:space="0" w:color="auto"/>
                </w:tcBorders>
                <w:vAlign w:val="bottom"/>
              </w:tcPr>
              <w:p w14:paraId="5FD7DBF8" w14:textId="77777777" w:rsidR="00FB33C1" w:rsidRDefault="006048F3" w:rsidP="006048F3">
                <w:pPr>
                  <w:autoSpaceDE w:val="0"/>
                  <w:autoSpaceDN w:val="0"/>
                  <w:adjustRightInd w:val="0"/>
                  <w:jc w:val="right"/>
                  <w:rPr>
                    <w:szCs w:val="21"/>
                  </w:rPr>
                </w:pPr>
                <w:r>
                  <w:rPr>
                    <w:sz w:val="18"/>
                    <w:szCs w:val="18"/>
                  </w:rPr>
                  <w:t>813,076.70</w:t>
                </w:r>
              </w:p>
            </w:tc>
          </w:tr>
        </w:tbl>
        <w:p w14:paraId="6BACC459" w14:textId="6876434B" w:rsidR="00FB33C1" w:rsidRDefault="001429B9"/>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14:paraId="68C0B177" w14:textId="77777777" w:rsidR="00FB33C1" w:rsidRDefault="00D16763">
          <w:pPr>
            <w:pStyle w:val="30"/>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14:paraId="436502F7" w14:textId="77777777" w:rsidR="006048F3" w:rsidRDefault="00D16763" w:rsidP="006048F3">
              <w:r>
                <w:fldChar w:fldCharType="begin"/>
              </w:r>
              <w:r w:rsidR="006048F3">
                <w:instrText xml:space="preserve">MACROBUTTON  SnrToggleCheckbox □适用 </w:instrText>
              </w:r>
              <w:r>
                <w:fldChar w:fldCharType="end"/>
              </w:r>
              <w:r>
                <w:fldChar w:fldCharType="begin"/>
              </w:r>
              <w:r w:rsidR="006048F3">
                <w:instrText xml:space="preserve"> MACROBUTTON  SnrToggleCheckbox √不适用 </w:instrText>
              </w:r>
              <w:r>
                <w:fldChar w:fldCharType="end"/>
              </w:r>
            </w:p>
          </w:sdtContent>
        </w:sdt>
        <w:p w14:paraId="152F8451" w14:textId="77777777" w:rsidR="00FB33C1" w:rsidRDefault="001429B9" w:rsidP="00B90A3A">
          <w:pPr>
            <w:snapToGrid w:val="0"/>
            <w:spacing w:line="240" w:lineRule="atLeast"/>
            <w:ind w:left="1470" w:rightChars="12" w:right="25" w:hangingChars="700" w:hanging="1470"/>
            <w:rPr>
              <w:szCs w:val="21"/>
            </w:rPr>
          </w:pPr>
        </w:p>
      </w:sdtContent>
    </w:sdt>
    <w:sdt>
      <w:sdtPr>
        <w:rPr>
          <w:rFonts w:ascii="宋体" w:hAnsi="宋体" w:cs="宋体" w:hint="eastAsia"/>
          <w:b w:val="0"/>
          <w:bCs w:val="0"/>
          <w:kern w:val="0"/>
          <w:szCs w:val="24"/>
        </w:rPr>
        <w:alias w:val="模块:应收票据分类"/>
        <w:tag w:val="_SEC_1f300ca8b7cf4001a88617f42e0db878"/>
        <w:id w:val="1059978569"/>
        <w:lock w:val="sdtLocked"/>
      </w:sdtPr>
      <w:sdtEndPr>
        <w:rPr>
          <w:rFonts w:hint="default"/>
        </w:rPr>
      </w:sdtEndPr>
      <w:sdtContent>
        <w:p w14:paraId="56570A9B" w14:textId="02194C76" w:rsidR="00FB33C1" w:rsidRDefault="00D16763">
          <w:pPr>
            <w:pStyle w:val="30"/>
            <w:numPr>
              <w:ilvl w:val="0"/>
              <w:numId w:val="21"/>
            </w:numPr>
          </w:pPr>
          <w:r>
            <w:rPr>
              <w:rFonts w:hint="eastAsia"/>
            </w:rPr>
            <w:t>应收票据</w:t>
          </w:r>
        </w:p>
        <w:p w14:paraId="643EBD57" w14:textId="77777777" w:rsidR="00FB33C1" w:rsidRDefault="00D16763" w:rsidP="003C38A3">
          <w:pPr>
            <w:pStyle w:val="4"/>
            <w:numPr>
              <w:ilvl w:val="3"/>
              <w:numId w:val="54"/>
            </w:numPr>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14:paraId="560280CD" w14:textId="7352BE98" w:rsidR="002C3270" w:rsidRDefault="00D16763" w:rsidP="000367F9">
              <w:r>
                <w:fldChar w:fldCharType="begin"/>
              </w:r>
              <w:r w:rsidR="000367F9">
                <w:instrText xml:space="preserve">MACROBUTTON  SnrToggleCheckbox √适用 </w:instrText>
              </w:r>
              <w:r>
                <w:fldChar w:fldCharType="end"/>
              </w:r>
              <w:r>
                <w:fldChar w:fldCharType="begin"/>
              </w:r>
              <w:r w:rsidR="000367F9">
                <w:instrText xml:space="preserve"> MACROBUTTON  SnrToggleCheckbox □不适用 </w:instrText>
              </w:r>
              <w:r>
                <w:fldChar w:fldCharType="end"/>
              </w:r>
            </w:p>
          </w:sdtContent>
        </w:sdt>
        <w:p w14:paraId="2EDDAAD7" w14:textId="77777777" w:rsidR="000367F9" w:rsidRDefault="000367F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88"/>
            <w:gridCol w:w="2960"/>
            <w:gridCol w:w="2723"/>
          </w:tblGrid>
          <w:tr w:rsidR="000367F9" w14:paraId="4220CB2E" w14:textId="77777777" w:rsidTr="00337F42">
            <w:trPr>
              <w:cantSplit/>
            </w:trPr>
            <w:sdt>
              <w:sdtPr>
                <w:tag w:val="_PLD_bd44f6beac5e4b8688c30e166c6780c8"/>
                <w:id w:val="1132984175"/>
                <w:lock w:val="sdtLocked"/>
              </w:sdtPr>
              <w:sdtContent>
                <w:tc>
                  <w:tcPr>
                    <w:tcW w:w="1646" w:type="pct"/>
                    <w:vAlign w:val="center"/>
                  </w:tcPr>
                  <w:p w14:paraId="61B1F84B" w14:textId="77777777" w:rsidR="000367F9" w:rsidRDefault="000367F9" w:rsidP="00337F42">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083289010"/>
                <w:lock w:val="sdtLocked"/>
              </w:sdtPr>
              <w:sdtContent>
                <w:tc>
                  <w:tcPr>
                    <w:tcW w:w="1747" w:type="pct"/>
                    <w:vAlign w:val="center"/>
                  </w:tcPr>
                  <w:p w14:paraId="038F5155" w14:textId="77777777" w:rsidR="000367F9" w:rsidRDefault="000367F9" w:rsidP="00337F4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927035443"/>
                <w:lock w:val="sdtLocked"/>
              </w:sdtPr>
              <w:sdtContent>
                <w:tc>
                  <w:tcPr>
                    <w:tcW w:w="1607" w:type="pct"/>
                    <w:vAlign w:val="center"/>
                  </w:tcPr>
                  <w:p w14:paraId="2C2FD590" w14:textId="77777777" w:rsidR="000367F9" w:rsidRDefault="000367F9" w:rsidP="00337F42">
                    <w:pPr>
                      <w:autoSpaceDE w:val="0"/>
                      <w:autoSpaceDN w:val="0"/>
                      <w:adjustRightInd w:val="0"/>
                      <w:snapToGrid w:val="0"/>
                      <w:spacing w:line="240" w:lineRule="atLeast"/>
                      <w:jc w:val="center"/>
                      <w:rPr>
                        <w:szCs w:val="21"/>
                      </w:rPr>
                    </w:pPr>
                    <w:r>
                      <w:rPr>
                        <w:rFonts w:hint="eastAsia"/>
                        <w:szCs w:val="21"/>
                      </w:rPr>
                      <w:t>期初余额</w:t>
                    </w:r>
                  </w:p>
                </w:tc>
              </w:sdtContent>
            </w:sdt>
          </w:tr>
          <w:tr w:rsidR="000367F9" w14:paraId="1189880F" w14:textId="77777777" w:rsidTr="00337F42">
            <w:trPr>
              <w:cantSplit/>
            </w:trPr>
            <w:sdt>
              <w:sdtPr>
                <w:tag w:val="_PLD_6a83fc5bb974487788e5e58a59a3eb5f"/>
                <w:id w:val="315225100"/>
                <w:lock w:val="sdtLocked"/>
              </w:sdtPr>
              <w:sdtContent>
                <w:tc>
                  <w:tcPr>
                    <w:tcW w:w="1646" w:type="pct"/>
                  </w:tcPr>
                  <w:p w14:paraId="7F1F83B1" w14:textId="77777777" w:rsidR="000367F9" w:rsidRDefault="000367F9" w:rsidP="00337F42">
                    <w:pPr>
                      <w:autoSpaceDE w:val="0"/>
                      <w:autoSpaceDN w:val="0"/>
                      <w:adjustRightInd w:val="0"/>
                      <w:snapToGrid w:val="0"/>
                      <w:spacing w:line="240" w:lineRule="atLeast"/>
                      <w:rPr>
                        <w:szCs w:val="21"/>
                      </w:rPr>
                    </w:pPr>
                    <w:r>
                      <w:rPr>
                        <w:rFonts w:hint="eastAsia"/>
                        <w:szCs w:val="21"/>
                      </w:rPr>
                      <w:t>银行承兑票据</w:t>
                    </w:r>
                  </w:p>
                </w:tc>
              </w:sdtContent>
            </w:sdt>
            <w:tc>
              <w:tcPr>
                <w:tcW w:w="1747" w:type="pct"/>
              </w:tcPr>
              <w:p w14:paraId="770C1149" w14:textId="77777777" w:rsidR="000367F9" w:rsidRDefault="000367F9" w:rsidP="00337F42">
                <w:pPr>
                  <w:ind w:right="13"/>
                  <w:jc w:val="right"/>
                  <w:rPr>
                    <w:szCs w:val="21"/>
                  </w:rPr>
                </w:pPr>
                <w:r>
                  <w:t>228,637,817.57</w:t>
                </w:r>
              </w:p>
            </w:tc>
            <w:tc>
              <w:tcPr>
                <w:tcW w:w="1607" w:type="pct"/>
              </w:tcPr>
              <w:p w14:paraId="2500249E" w14:textId="77777777" w:rsidR="000367F9" w:rsidRDefault="000367F9" w:rsidP="00337F42">
                <w:pPr>
                  <w:ind w:right="13"/>
                  <w:jc w:val="right"/>
                  <w:rPr>
                    <w:szCs w:val="21"/>
                  </w:rPr>
                </w:pPr>
                <w:r>
                  <w:t>111,294,746.17</w:t>
                </w:r>
              </w:p>
            </w:tc>
          </w:tr>
          <w:tr w:rsidR="000367F9" w14:paraId="6C6A3809" w14:textId="77777777" w:rsidTr="00337F42">
            <w:trPr>
              <w:cantSplit/>
            </w:trPr>
            <w:sdt>
              <w:sdtPr>
                <w:tag w:val="_PLD_dfdd4d3895f64e489d74e6caea548a3b"/>
                <w:id w:val="-572130940"/>
                <w:lock w:val="sdtLocked"/>
              </w:sdtPr>
              <w:sdtContent>
                <w:tc>
                  <w:tcPr>
                    <w:tcW w:w="1646" w:type="pct"/>
                    <w:vAlign w:val="center"/>
                  </w:tcPr>
                  <w:p w14:paraId="643565F0" w14:textId="77777777" w:rsidR="000367F9" w:rsidRDefault="000367F9" w:rsidP="00337F42">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tcPr>
              <w:p w14:paraId="6F9494C2" w14:textId="77777777" w:rsidR="000367F9" w:rsidRDefault="000367F9" w:rsidP="00337F42">
                <w:pPr>
                  <w:jc w:val="right"/>
                  <w:rPr>
                    <w:szCs w:val="21"/>
                  </w:rPr>
                </w:pPr>
                <w:r>
                  <w:t>228,637,817.57</w:t>
                </w:r>
              </w:p>
            </w:tc>
            <w:tc>
              <w:tcPr>
                <w:tcW w:w="1607" w:type="pct"/>
              </w:tcPr>
              <w:p w14:paraId="321BB7E2" w14:textId="1636F3BC" w:rsidR="000367F9" w:rsidRDefault="000367F9" w:rsidP="00337F42">
                <w:pPr>
                  <w:autoSpaceDE w:val="0"/>
                  <w:autoSpaceDN w:val="0"/>
                  <w:adjustRightInd w:val="0"/>
                  <w:jc w:val="right"/>
                  <w:rPr>
                    <w:szCs w:val="21"/>
                  </w:rPr>
                </w:pPr>
                <w:r>
                  <w:t>111,294,746.17</w:t>
                </w:r>
              </w:p>
            </w:tc>
          </w:tr>
        </w:tbl>
      </w:sdtContent>
    </w:sdt>
    <w:p w14:paraId="41F4906E" w14:textId="77777777" w:rsidR="000367F9" w:rsidRDefault="000367F9"/>
    <w:sdt>
      <w:sdtPr>
        <w:rPr>
          <w:rFonts w:asciiTheme="minorHAnsi" w:hAnsiTheme="minorHAnsi" w:cs="宋体" w:hint="eastAsia"/>
          <w:b w:val="0"/>
          <w:bCs w:val="0"/>
          <w:kern w:val="0"/>
          <w:szCs w:val="22"/>
        </w:rPr>
        <w:alias w:val="模块:期末公司已质押的应收票据情况"/>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14:paraId="6333C02B" w14:textId="77777777" w:rsidR="00FB33C1" w:rsidRDefault="00D16763" w:rsidP="003C38A3">
          <w:pPr>
            <w:pStyle w:val="4"/>
            <w:numPr>
              <w:ilvl w:val="3"/>
              <w:numId w:val="54"/>
            </w:numPr>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14:paraId="5360186C" w14:textId="77777777" w:rsidR="00FB33C1" w:rsidRDefault="00D16763" w:rsidP="006048F3">
              <w:pPr>
                <w:rPr>
                  <w:szCs w:val="21"/>
                </w:rPr>
              </w:pPr>
              <w:r>
                <w:fldChar w:fldCharType="begin"/>
              </w:r>
              <w:r w:rsidR="006048F3">
                <w:instrText xml:space="preserve">MACROBUTTON  SnrToggleCheckbox □适用 </w:instrText>
              </w:r>
              <w:r>
                <w:fldChar w:fldCharType="end"/>
              </w:r>
              <w:r>
                <w:fldChar w:fldCharType="begin"/>
              </w:r>
              <w:r w:rsidR="006048F3">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650634526"/>
        <w:lock w:val="sdtLocked"/>
        <w:placeholder>
          <w:docPart w:val="GBC22222222222222222222222222222"/>
        </w:placeholder>
      </w:sdtPr>
      <w:sdtEndPr>
        <w:rPr>
          <w:rFonts w:ascii="Times New Roman" w:hAnsi="Times New Roman" w:cs="Times New Roman"/>
          <w:kern w:val="2"/>
          <w:szCs w:val="24"/>
        </w:rPr>
      </w:sdtEndPr>
      <w:sdtContent>
        <w:p w14:paraId="2895C92B" w14:textId="77777777" w:rsidR="00FB33C1" w:rsidRDefault="00D16763" w:rsidP="003C38A3">
          <w:pPr>
            <w:pStyle w:val="4"/>
            <w:numPr>
              <w:ilvl w:val="3"/>
              <w:numId w:val="54"/>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14:paraId="1553399C" w14:textId="77777777" w:rsidR="00FB33C1" w:rsidRDefault="00D16763">
              <w:r>
                <w:fldChar w:fldCharType="begin"/>
              </w:r>
              <w:r w:rsidR="009B3A77">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D5D7FC" w14:textId="77777777" w:rsidR="00FB33C1" w:rsidRDefault="00D16763">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0"/>
            <w:gridCol w:w="2872"/>
            <w:gridCol w:w="2940"/>
          </w:tblGrid>
          <w:tr w:rsidR="00FB33C1" w14:paraId="2EF263C9" w14:textId="77777777" w:rsidTr="00FD6185">
            <w:sdt>
              <w:sdtPr>
                <w:tag w:val="_PLD_76a87ff67e5b45fd8796a3a35ba8193e"/>
                <w:id w:val="-1863662649"/>
                <w:lock w:val="sdtLocked"/>
              </w:sdtPr>
              <w:sdtContent>
                <w:tc>
                  <w:tcPr>
                    <w:tcW w:w="1590" w:type="pct"/>
                    <w:shd w:val="clear" w:color="auto" w:fill="auto"/>
                    <w:vAlign w:val="center"/>
                  </w:tcPr>
                  <w:p w14:paraId="0ACBAEE0" w14:textId="77777777" w:rsidR="00FB33C1" w:rsidRDefault="00D16763">
                    <w:pPr>
                      <w:jc w:val="center"/>
                      <w:rPr>
                        <w:szCs w:val="21"/>
                      </w:rPr>
                    </w:pPr>
                    <w:r>
                      <w:rPr>
                        <w:rFonts w:hint="eastAsia"/>
                        <w:szCs w:val="21"/>
                      </w:rPr>
                      <w:t>项目</w:t>
                    </w:r>
                  </w:p>
                </w:tc>
              </w:sdtContent>
            </w:sdt>
            <w:sdt>
              <w:sdtPr>
                <w:tag w:val="_PLD_f9150e3257574b5dab33b7c7a9c74bd0"/>
                <w:id w:val="-37664585"/>
                <w:lock w:val="sdtLocked"/>
              </w:sdtPr>
              <w:sdtContent>
                <w:tc>
                  <w:tcPr>
                    <w:tcW w:w="1685" w:type="pct"/>
                    <w:shd w:val="clear" w:color="auto" w:fill="auto"/>
                    <w:vAlign w:val="center"/>
                  </w:tcPr>
                  <w:p w14:paraId="43007010" w14:textId="77777777" w:rsidR="00FB33C1" w:rsidRDefault="00D16763">
                    <w:pPr>
                      <w:jc w:val="center"/>
                      <w:rPr>
                        <w:szCs w:val="21"/>
                      </w:rPr>
                    </w:pPr>
                    <w:r>
                      <w:rPr>
                        <w:rFonts w:hint="eastAsia"/>
                        <w:szCs w:val="21"/>
                      </w:rPr>
                      <w:t>期末终止确认金额</w:t>
                    </w:r>
                  </w:p>
                </w:tc>
              </w:sdtContent>
            </w:sdt>
            <w:sdt>
              <w:sdtPr>
                <w:tag w:val="_PLD_4f99e6fe1d4c4c57bab686890f8d0f57"/>
                <w:id w:val="-398671416"/>
                <w:lock w:val="sdtLocked"/>
              </w:sdtPr>
              <w:sdtContent>
                <w:tc>
                  <w:tcPr>
                    <w:tcW w:w="1725" w:type="pct"/>
                    <w:shd w:val="clear" w:color="auto" w:fill="auto"/>
                    <w:vAlign w:val="center"/>
                  </w:tcPr>
                  <w:p w14:paraId="02D7E17E" w14:textId="77777777" w:rsidR="00FB33C1" w:rsidRDefault="00D16763">
                    <w:pPr>
                      <w:jc w:val="center"/>
                      <w:rPr>
                        <w:szCs w:val="21"/>
                      </w:rPr>
                    </w:pPr>
                    <w:r>
                      <w:rPr>
                        <w:rFonts w:hint="eastAsia"/>
                        <w:szCs w:val="21"/>
                      </w:rPr>
                      <w:t>期末未终止确认金额</w:t>
                    </w:r>
                  </w:p>
                </w:tc>
              </w:sdtContent>
            </w:sdt>
          </w:tr>
          <w:tr w:rsidR="00FB33C1" w14:paraId="28B70DBB" w14:textId="77777777" w:rsidTr="00FD6185">
            <w:sdt>
              <w:sdtPr>
                <w:tag w:val="_PLD_53f1796a9bc548c8812eeaf457d14613"/>
                <w:id w:val="1947496599"/>
                <w:lock w:val="sdtLocked"/>
              </w:sdtPr>
              <w:sdtContent>
                <w:tc>
                  <w:tcPr>
                    <w:tcW w:w="1590" w:type="pct"/>
                    <w:shd w:val="clear" w:color="auto" w:fill="auto"/>
                  </w:tcPr>
                  <w:p w14:paraId="23EAD4AA" w14:textId="77777777" w:rsidR="00FB33C1" w:rsidRDefault="00D16763">
                    <w:pPr>
                      <w:rPr>
                        <w:szCs w:val="21"/>
                      </w:rPr>
                    </w:pPr>
                    <w:r>
                      <w:rPr>
                        <w:rFonts w:hint="eastAsia"/>
                      </w:rPr>
                      <w:t>银行承兑票据</w:t>
                    </w:r>
                  </w:p>
                </w:tc>
              </w:sdtContent>
            </w:sdt>
            <w:tc>
              <w:tcPr>
                <w:tcW w:w="1685" w:type="pct"/>
                <w:shd w:val="clear" w:color="auto" w:fill="auto"/>
              </w:tcPr>
              <w:p w14:paraId="02ED428C" w14:textId="49E20018" w:rsidR="00FB33C1" w:rsidRPr="00E37032" w:rsidRDefault="00E37032" w:rsidP="000A6E85">
                <w:pPr>
                  <w:jc w:val="center"/>
                  <w:rPr>
                    <w:szCs w:val="21"/>
                  </w:rPr>
                </w:pPr>
                <w:r>
                  <w:rPr>
                    <w:rFonts w:hint="eastAsia"/>
                    <w:szCs w:val="21"/>
                  </w:rPr>
                  <w:t xml:space="preserve">         </w:t>
                </w:r>
                <w:r w:rsidR="000A6E85">
                  <w:rPr>
                    <w:szCs w:val="21"/>
                  </w:rPr>
                  <w:t xml:space="preserve"> </w:t>
                </w:r>
                <w:r>
                  <w:rPr>
                    <w:rFonts w:hint="eastAsia"/>
                    <w:szCs w:val="21"/>
                  </w:rPr>
                  <w:t xml:space="preserve"> </w:t>
                </w:r>
                <w:r w:rsidR="000A6E85">
                  <w:rPr>
                    <w:szCs w:val="18"/>
                  </w:rPr>
                  <w:t>260,878,720.96</w:t>
                </w:r>
              </w:p>
            </w:tc>
            <w:tc>
              <w:tcPr>
                <w:tcW w:w="1725" w:type="pct"/>
                <w:shd w:val="clear" w:color="auto" w:fill="auto"/>
              </w:tcPr>
              <w:p w14:paraId="631E9E98" w14:textId="77777777" w:rsidR="00FB33C1" w:rsidRDefault="00FB33C1">
                <w:pPr>
                  <w:jc w:val="right"/>
                  <w:rPr>
                    <w:szCs w:val="21"/>
                  </w:rPr>
                </w:pPr>
              </w:p>
            </w:tc>
          </w:tr>
          <w:tr w:rsidR="00FB33C1" w14:paraId="3BE60A1D" w14:textId="77777777" w:rsidTr="00FD6185">
            <w:sdt>
              <w:sdtPr>
                <w:tag w:val="_PLD_7ab887bce6974265a559b05b2538e601"/>
                <w:id w:val="-1500341187"/>
                <w:lock w:val="sdtLocked"/>
              </w:sdtPr>
              <w:sdtContent>
                <w:tc>
                  <w:tcPr>
                    <w:tcW w:w="1590" w:type="pct"/>
                    <w:shd w:val="clear" w:color="auto" w:fill="auto"/>
                    <w:vAlign w:val="center"/>
                  </w:tcPr>
                  <w:p w14:paraId="7450ABD1" w14:textId="77777777" w:rsidR="00FB33C1" w:rsidRDefault="00D16763">
                    <w:pPr>
                      <w:jc w:val="center"/>
                    </w:pPr>
                    <w:r>
                      <w:rPr>
                        <w:rFonts w:hint="eastAsia"/>
                      </w:rPr>
                      <w:t>合计</w:t>
                    </w:r>
                  </w:p>
                </w:tc>
              </w:sdtContent>
            </w:sdt>
            <w:tc>
              <w:tcPr>
                <w:tcW w:w="1685" w:type="pct"/>
                <w:shd w:val="clear" w:color="auto" w:fill="auto"/>
              </w:tcPr>
              <w:p w14:paraId="55DC5A33" w14:textId="7525E57E" w:rsidR="00FB33C1" w:rsidRPr="00E37032" w:rsidRDefault="000A6E85">
                <w:pPr>
                  <w:jc w:val="right"/>
                  <w:rPr>
                    <w:szCs w:val="21"/>
                  </w:rPr>
                </w:pPr>
                <w:r>
                  <w:rPr>
                    <w:szCs w:val="18"/>
                  </w:rPr>
                  <w:t>260,878,720.96</w:t>
                </w:r>
              </w:p>
            </w:tc>
            <w:tc>
              <w:tcPr>
                <w:tcW w:w="1725" w:type="pct"/>
                <w:shd w:val="clear" w:color="auto" w:fill="auto"/>
              </w:tcPr>
              <w:p w14:paraId="017D3850" w14:textId="77777777" w:rsidR="00FB33C1" w:rsidRDefault="00FB33C1">
                <w:pPr>
                  <w:jc w:val="right"/>
                  <w:rPr>
                    <w:szCs w:val="21"/>
                  </w:rPr>
                </w:pPr>
              </w:p>
            </w:tc>
          </w:tr>
        </w:tbl>
        <w:p w14:paraId="031EC518" w14:textId="051E7D84" w:rsidR="00FB33C1" w:rsidRDefault="001429B9">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1516920726"/>
        <w:lock w:val="sdtLocked"/>
        <w:placeholder>
          <w:docPart w:val="GBC22222222222222222222222222222"/>
        </w:placeholder>
      </w:sdtPr>
      <w:sdtContent>
        <w:p w14:paraId="4E7BDE65" w14:textId="77777777" w:rsidR="00FB33C1" w:rsidRDefault="00D16763" w:rsidP="003C38A3">
          <w:pPr>
            <w:pStyle w:val="4"/>
            <w:numPr>
              <w:ilvl w:val="3"/>
              <w:numId w:val="54"/>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14:paraId="010F96C6" w14:textId="77777777" w:rsidR="00FB33C1" w:rsidRDefault="00D16763" w:rsidP="009B3A77">
              <w:r>
                <w:fldChar w:fldCharType="begin"/>
              </w:r>
              <w:r w:rsidR="009B3A77">
                <w:instrText xml:space="preserve">MACROBUTTON  SnrToggleCheckbox □适用 </w:instrText>
              </w:r>
              <w:r>
                <w:fldChar w:fldCharType="end"/>
              </w:r>
              <w:r>
                <w:fldChar w:fldCharType="begin"/>
              </w:r>
              <w:r w:rsidR="009B3A77">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14:paraId="4E17D862" w14:textId="77777777" w:rsidR="00FB33C1" w:rsidRDefault="00D16763">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14:paraId="03D51920" w14:textId="77777777" w:rsidR="00FB33C1" w:rsidRDefault="00D16763" w:rsidP="009B3A77">
              <w:pPr>
                <w:rPr>
                  <w:szCs w:val="21"/>
                </w:rPr>
              </w:pPr>
              <w:r>
                <w:fldChar w:fldCharType="begin"/>
              </w:r>
              <w:r w:rsidR="009B3A77">
                <w:instrText xml:space="preserve">MACROBUTTON  SnrToggleCheckbox □适用 </w:instrText>
              </w:r>
              <w:r>
                <w:fldChar w:fldCharType="end"/>
              </w:r>
              <w:r>
                <w:fldChar w:fldCharType="begin"/>
              </w:r>
              <w:r w:rsidR="009B3A77">
                <w:instrText xml:space="preserve"> MACROBUTTON  SnrToggleCheckbox √不适用 </w:instrText>
              </w:r>
              <w:r>
                <w:fldChar w:fldCharType="end"/>
              </w:r>
            </w:p>
          </w:sdtContent>
        </w:sdt>
      </w:sdtContent>
    </w:sdt>
    <w:p w14:paraId="540111F8" w14:textId="77777777" w:rsidR="00E7462B" w:rsidRDefault="00E7462B">
      <w:pPr>
        <w:rPr>
          <w:szCs w:val="21"/>
        </w:rPr>
        <w:sectPr w:rsidR="00E7462B" w:rsidSect="002B7544">
          <w:pgSz w:w="11906" w:h="16838"/>
          <w:pgMar w:top="1440" w:right="1800" w:bottom="1440" w:left="1800" w:header="709" w:footer="992" w:gutter="0"/>
          <w:cols w:space="425"/>
          <w:docGrid w:type="lines" w:linePitch="312"/>
        </w:sectPr>
      </w:pPr>
    </w:p>
    <w:p w14:paraId="03149D43" w14:textId="77777777" w:rsidR="00FB33C1" w:rsidRDefault="00D16763">
      <w:pPr>
        <w:pStyle w:val="30"/>
        <w:numPr>
          <w:ilvl w:val="0"/>
          <w:numId w:val="21"/>
        </w:numPr>
      </w:pPr>
      <w:r>
        <w:rPr>
          <w:rFonts w:hint="eastAsia"/>
        </w:rPr>
        <w:lastRenderedPageBreak/>
        <w:t>应收账款</w:t>
      </w:r>
    </w:p>
    <w:sdt>
      <w:sdtPr>
        <w:rPr>
          <w:rFonts w:asciiTheme="minorHAnsi" w:hAnsiTheme="minorHAnsi" w:cstheme="minorBidi" w:hint="eastAsia"/>
          <w:b w:val="0"/>
          <w:bCs w:val="0"/>
          <w:kern w:val="0"/>
          <w:szCs w:val="22"/>
        </w:rPr>
        <w:alias w:val="模块:应收账款按种类披露"/>
        <w:tag w:val="_SEC_6818e56bab784887b7ced5c7040501d2"/>
        <w:id w:val="-1224136565"/>
        <w:lock w:val="sdtLocked"/>
        <w:placeholder>
          <w:docPart w:val="GBC22222222222222222222222222222"/>
        </w:placeholder>
      </w:sdtPr>
      <w:sdtEndPr>
        <w:rPr>
          <w:rFonts w:ascii="宋体" w:hAnsi="宋体" w:cs="宋体"/>
          <w:szCs w:val="24"/>
        </w:rPr>
      </w:sdtEndPr>
      <w:sdtContent>
        <w:p w14:paraId="48E1D427" w14:textId="77777777" w:rsidR="00FB33C1" w:rsidRDefault="00D16763" w:rsidP="003C38A3">
          <w:pPr>
            <w:pStyle w:val="4"/>
            <w:numPr>
              <w:ilvl w:val="3"/>
              <w:numId w:val="57"/>
            </w:numPr>
            <w:tabs>
              <w:tab w:val="left" w:pos="574"/>
            </w:tabs>
          </w:pPr>
          <w:r>
            <w:rPr>
              <w:rFonts w:hint="eastAsia"/>
            </w:rPr>
            <w:t>应收账款分类披露</w:t>
          </w:r>
        </w:p>
        <w:sdt>
          <w:sdtPr>
            <w:alias w:val="是否适用：应收账款分类披露[双击切换]"/>
            <w:tag w:val="_GBC_3410fe62918745449294e4e341ad1e35"/>
            <w:id w:val="1683557920"/>
            <w:lock w:val="sdtContentLocked"/>
            <w:placeholder>
              <w:docPart w:val="GBC22222222222222222222222222222"/>
            </w:placeholder>
          </w:sdtPr>
          <w:sdtContent>
            <w:p w14:paraId="1A94BA95" w14:textId="77777777" w:rsidR="00FB33C1" w:rsidRDefault="00D16763">
              <w:r>
                <w:fldChar w:fldCharType="begin"/>
              </w:r>
              <w:r w:rsidR="009B3A77">
                <w:instrText xml:space="preserve">MACROBUTTON  SnrToggleCheckbox √适用 </w:instrText>
              </w:r>
              <w:r>
                <w:fldChar w:fldCharType="end"/>
              </w:r>
              <w:r>
                <w:fldChar w:fldCharType="begin"/>
              </w:r>
              <w:r w:rsidR="009B3A77">
                <w:instrText xml:space="preserve"> MACROBUTTON  SnrToggleCheckbox □不适用 </w:instrText>
              </w:r>
              <w:r>
                <w:fldChar w:fldCharType="end"/>
              </w:r>
            </w:p>
          </w:sdtContent>
        </w:sdt>
        <w:p w14:paraId="56C6AB83" w14:textId="77777777" w:rsidR="009B3A77" w:rsidRDefault="00D16763">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986"/>
            <w:gridCol w:w="1302"/>
            <w:gridCol w:w="917"/>
            <w:gridCol w:w="1217"/>
            <w:gridCol w:w="976"/>
            <w:gridCol w:w="1276"/>
            <w:gridCol w:w="1531"/>
            <w:gridCol w:w="707"/>
            <w:gridCol w:w="1424"/>
            <w:gridCol w:w="1133"/>
            <w:gridCol w:w="1551"/>
          </w:tblGrid>
          <w:tr w:rsidR="00E7462B" w14:paraId="194E246F" w14:textId="77777777" w:rsidTr="00215CB0">
            <w:trPr>
              <w:cantSplit/>
              <w:trHeight w:val="259"/>
            </w:trPr>
            <w:sdt>
              <w:sdtPr>
                <w:rPr>
                  <w:sz w:val="15"/>
                  <w:szCs w:val="15"/>
                </w:rPr>
                <w:tag w:val="_PLD_ff47f99df6f44a8d8b8fdbd8771d57f1"/>
                <w:id w:val="309148667"/>
                <w:lock w:val="sdtLocked"/>
              </w:sdtPr>
              <w:sdtContent>
                <w:tc>
                  <w:tcPr>
                    <w:tcW w:w="708" w:type="pct"/>
                    <w:vMerge w:val="restart"/>
                    <w:tcBorders>
                      <w:top w:val="single" w:sz="4" w:space="0" w:color="auto"/>
                      <w:left w:val="single" w:sz="4" w:space="0" w:color="auto"/>
                      <w:right w:val="single" w:sz="4" w:space="0" w:color="auto"/>
                    </w:tcBorders>
                    <w:vAlign w:val="center"/>
                  </w:tcPr>
                  <w:p w14:paraId="1EAEA213" w14:textId="77777777" w:rsidR="009B3A77" w:rsidRPr="00E7462B" w:rsidRDefault="009B3A77" w:rsidP="003B0CBC">
                    <w:pPr>
                      <w:jc w:val="center"/>
                      <w:rPr>
                        <w:sz w:val="15"/>
                        <w:szCs w:val="15"/>
                      </w:rPr>
                    </w:pPr>
                    <w:r w:rsidRPr="00E7462B">
                      <w:rPr>
                        <w:rFonts w:hint="eastAsia"/>
                        <w:sz w:val="15"/>
                        <w:szCs w:val="15"/>
                      </w:rPr>
                      <w:t>类别</w:t>
                    </w:r>
                  </w:p>
                </w:tc>
              </w:sdtContent>
            </w:sdt>
            <w:sdt>
              <w:sdtPr>
                <w:rPr>
                  <w:sz w:val="15"/>
                  <w:szCs w:val="15"/>
                </w:rPr>
                <w:tag w:val="_PLD_b0d8d420dbcd4634a632c0126a313e28"/>
                <w:id w:val="129137097"/>
                <w:lock w:val="sdtLocked"/>
              </w:sdtPr>
              <w:sdtContent>
                <w:tc>
                  <w:tcPr>
                    <w:tcW w:w="2028" w:type="pct"/>
                    <w:gridSpan w:val="5"/>
                    <w:tcBorders>
                      <w:top w:val="single" w:sz="4" w:space="0" w:color="auto"/>
                      <w:left w:val="single" w:sz="4" w:space="0" w:color="auto"/>
                      <w:right w:val="single" w:sz="4" w:space="0" w:color="auto"/>
                    </w:tcBorders>
                    <w:vAlign w:val="center"/>
                  </w:tcPr>
                  <w:p w14:paraId="2C8C7271" w14:textId="77777777" w:rsidR="009B3A77" w:rsidRPr="00E7462B" w:rsidRDefault="009B3A77" w:rsidP="003B0CBC">
                    <w:pPr>
                      <w:jc w:val="center"/>
                      <w:rPr>
                        <w:sz w:val="15"/>
                        <w:szCs w:val="15"/>
                      </w:rPr>
                    </w:pPr>
                    <w:r w:rsidRPr="00E7462B">
                      <w:rPr>
                        <w:rFonts w:hint="eastAsia"/>
                        <w:sz w:val="15"/>
                        <w:szCs w:val="15"/>
                      </w:rPr>
                      <w:t>期末余额</w:t>
                    </w:r>
                  </w:p>
                </w:tc>
              </w:sdtContent>
            </w:sdt>
            <w:sdt>
              <w:sdtPr>
                <w:rPr>
                  <w:sz w:val="15"/>
                  <w:szCs w:val="15"/>
                </w:rPr>
                <w:tag w:val="_PLD_b216c524428a4f4f857e6027e53fd898"/>
                <w:id w:val="-2122365618"/>
                <w:lock w:val="sdtLocked"/>
              </w:sdtPr>
              <w:sdtContent>
                <w:tc>
                  <w:tcPr>
                    <w:tcW w:w="2263" w:type="pct"/>
                    <w:gridSpan w:val="5"/>
                    <w:tcBorders>
                      <w:top w:val="single" w:sz="4" w:space="0" w:color="auto"/>
                      <w:left w:val="single" w:sz="4" w:space="0" w:color="auto"/>
                      <w:right w:val="single" w:sz="4" w:space="0" w:color="auto"/>
                    </w:tcBorders>
                    <w:vAlign w:val="center"/>
                  </w:tcPr>
                  <w:p w14:paraId="230F3417" w14:textId="77777777" w:rsidR="009B3A77" w:rsidRPr="00E7462B" w:rsidRDefault="009B3A77" w:rsidP="003B0CBC">
                    <w:pPr>
                      <w:jc w:val="center"/>
                      <w:rPr>
                        <w:sz w:val="15"/>
                        <w:szCs w:val="15"/>
                      </w:rPr>
                    </w:pPr>
                    <w:r w:rsidRPr="00E7462B">
                      <w:rPr>
                        <w:rFonts w:hint="eastAsia"/>
                        <w:sz w:val="15"/>
                        <w:szCs w:val="15"/>
                      </w:rPr>
                      <w:t>期初余额</w:t>
                    </w:r>
                  </w:p>
                </w:tc>
              </w:sdtContent>
            </w:sdt>
          </w:tr>
          <w:tr w:rsidR="00E7462B" w14:paraId="5E172C6E" w14:textId="77777777" w:rsidTr="00215CB0">
            <w:trPr>
              <w:cantSplit/>
              <w:trHeight w:val="227"/>
            </w:trPr>
            <w:tc>
              <w:tcPr>
                <w:tcW w:w="708" w:type="pct"/>
                <w:vMerge/>
                <w:tcBorders>
                  <w:left w:val="single" w:sz="4" w:space="0" w:color="auto"/>
                  <w:right w:val="single" w:sz="4" w:space="0" w:color="auto"/>
                </w:tcBorders>
                <w:vAlign w:val="center"/>
              </w:tcPr>
              <w:p w14:paraId="65D87423" w14:textId="77777777" w:rsidR="009B3A77" w:rsidRPr="00E7462B" w:rsidRDefault="009B3A77" w:rsidP="003B0CBC">
                <w:pPr>
                  <w:rPr>
                    <w:sz w:val="15"/>
                    <w:szCs w:val="15"/>
                  </w:rPr>
                </w:pPr>
              </w:p>
            </w:tc>
            <w:sdt>
              <w:sdtPr>
                <w:rPr>
                  <w:sz w:val="15"/>
                  <w:szCs w:val="15"/>
                </w:rPr>
                <w:tag w:val="_PLD_e73d63169bdf4afb911b08bdd6b40137"/>
                <w:id w:val="579342320"/>
                <w:lock w:val="sdtLocked"/>
              </w:sdtPr>
              <w:sdtContent>
                <w:tc>
                  <w:tcPr>
                    <w:tcW w:w="791" w:type="pct"/>
                    <w:gridSpan w:val="2"/>
                    <w:tcBorders>
                      <w:top w:val="single" w:sz="4" w:space="0" w:color="auto"/>
                      <w:left w:val="single" w:sz="4" w:space="0" w:color="auto"/>
                      <w:bottom w:val="single" w:sz="4" w:space="0" w:color="auto"/>
                      <w:right w:val="single" w:sz="4" w:space="0" w:color="auto"/>
                    </w:tcBorders>
                    <w:vAlign w:val="center"/>
                  </w:tcPr>
                  <w:p w14:paraId="3BEC5D4C" w14:textId="77777777" w:rsidR="009B3A77" w:rsidRPr="00E7462B" w:rsidRDefault="009B3A77" w:rsidP="003B0CBC">
                    <w:pPr>
                      <w:jc w:val="center"/>
                      <w:rPr>
                        <w:sz w:val="15"/>
                        <w:szCs w:val="15"/>
                      </w:rPr>
                    </w:pPr>
                    <w:r w:rsidRPr="00E7462B">
                      <w:rPr>
                        <w:rFonts w:hint="eastAsia"/>
                        <w:sz w:val="15"/>
                        <w:szCs w:val="15"/>
                      </w:rPr>
                      <w:t>账面余额</w:t>
                    </w:r>
                  </w:p>
                </w:tc>
              </w:sdtContent>
            </w:sdt>
            <w:sdt>
              <w:sdtPr>
                <w:rPr>
                  <w:sz w:val="15"/>
                  <w:szCs w:val="15"/>
                </w:rPr>
                <w:tag w:val="_PLD_4269c17539fa44ba81263ae627fc4180"/>
                <w:id w:val="-1170489750"/>
                <w:lock w:val="sdtLocked"/>
              </w:sdtPr>
              <w:sdtContent>
                <w:tc>
                  <w:tcPr>
                    <w:tcW w:w="782" w:type="pct"/>
                    <w:gridSpan w:val="2"/>
                    <w:tcBorders>
                      <w:top w:val="single" w:sz="4" w:space="0" w:color="auto"/>
                      <w:left w:val="single" w:sz="4" w:space="0" w:color="auto"/>
                      <w:bottom w:val="single" w:sz="4" w:space="0" w:color="auto"/>
                      <w:right w:val="single" w:sz="4" w:space="0" w:color="auto"/>
                    </w:tcBorders>
                    <w:vAlign w:val="center"/>
                  </w:tcPr>
                  <w:p w14:paraId="75C40CBD" w14:textId="77777777" w:rsidR="009B3A77" w:rsidRPr="00E7462B" w:rsidRDefault="009B3A77" w:rsidP="003B0CBC">
                    <w:pPr>
                      <w:jc w:val="center"/>
                      <w:rPr>
                        <w:sz w:val="15"/>
                        <w:szCs w:val="15"/>
                      </w:rPr>
                    </w:pPr>
                    <w:r w:rsidRPr="00E7462B">
                      <w:rPr>
                        <w:rFonts w:hint="eastAsia"/>
                        <w:sz w:val="15"/>
                        <w:szCs w:val="15"/>
                      </w:rPr>
                      <w:t>坏账准备</w:t>
                    </w:r>
                  </w:p>
                </w:tc>
              </w:sdtContent>
            </w:sdt>
            <w:sdt>
              <w:sdtPr>
                <w:rPr>
                  <w:sz w:val="15"/>
                  <w:szCs w:val="15"/>
                </w:rPr>
                <w:tag w:val="_PLD_c98e4d1ebad741adafeb79bbafe879bf"/>
                <w:id w:val="1158045030"/>
                <w:lock w:val="sdtLocked"/>
              </w:sdtPr>
              <w:sdtContent>
                <w:tc>
                  <w:tcPr>
                    <w:tcW w:w="455" w:type="pct"/>
                    <w:vMerge w:val="restart"/>
                    <w:tcBorders>
                      <w:top w:val="single" w:sz="4" w:space="0" w:color="auto"/>
                      <w:left w:val="single" w:sz="4" w:space="0" w:color="auto"/>
                      <w:right w:val="single" w:sz="4" w:space="0" w:color="auto"/>
                    </w:tcBorders>
                    <w:vAlign w:val="center"/>
                  </w:tcPr>
                  <w:p w14:paraId="7D29B095" w14:textId="77777777" w:rsidR="009B3A77" w:rsidRPr="00E7462B" w:rsidRDefault="009B3A77" w:rsidP="003B0CBC">
                    <w:pPr>
                      <w:jc w:val="center"/>
                      <w:rPr>
                        <w:sz w:val="15"/>
                        <w:szCs w:val="15"/>
                      </w:rPr>
                    </w:pPr>
                    <w:r w:rsidRPr="00E7462B">
                      <w:rPr>
                        <w:rFonts w:hint="eastAsia"/>
                        <w:sz w:val="15"/>
                        <w:szCs w:val="15"/>
                      </w:rPr>
                      <w:t>账面</w:t>
                    </w:r>
                  </w:p>
                  <w:p w14:paraId="43684322" w14:textId="77777777" w:rsidR="009B3A77" w:rsidRPr="00E7462B" w:rsidRDefault="009B3A77" w:rsidP="003B0CBC">
                    <w:pPr>
                      <w:jc w:val="center"/>
                      <w:rPr>
                        <w:sz w:val="15"/>
                        <w:szCs w:val="15"/>
                      </w:rPr>
                    </w:pPr>
                    <w:r w:rsidRPr="00E7462B">
                      <w:rPr>
                        <w:rFonts w:hint="eastAsia"/>
                        <w:sz w:val="15"/>
                        <w:szCs w:val="15"/>
                      </w:rPr>
                      <w:t>价值</w:t>
                    </w:r>
                  </w:p>
                </w:tc>
              </w:sdtContent>
            </w:sdt>
            <w:sdt>
              <w:sdtPr>
                <w:rPr>
                  <w:sz w:val="15"/>
                  <w:szCs w:val="15"/>
                </w:rPr>
                <w:tag w:val="_PLD_a6496f68498743d9a01044b6f21c9f45"/>
                <w:id w:val="1611472760"/>
                <w:lock w:val="sdtLocked"/>
              </w:sdtPr>
              <w:sdtContent>
                <w:tc>
                  <w:tcPr>
                    <w:tcW w:w="798" w:type="pct"/>
                    <w:gridSpan w:val="2"/>
                    <w:tcBorders>
                      <w:top w:val="single" w:sz="4" w:space="0" w:color="auto"/>
                      <w:left w:val="single" w:sz="4" w:space="0" w:color="auto"/>
                      <w:right w:val="single" w:sz="4" w:space="0" w:color="auto"/>
                    </w:tcBorders>
                    <w:vAlign w:val="center"/>
                  </w:tcPr>
                  <w:p w14:paraId="11E444B3" w14:textId="77777777" w:rsidR="009B3A77" w:rsidRPr="00E7462B" w:rsidRDefault="009B3A77" w:rsidP="003B0CBC">
                    <w:pPr>
                      <w:jc w:val="center"/>
                      <w:rPr>
                        <w:sz w:val="15"/>
                        <w:szCs w:val="15"/>
                      </w:rPr>
                    </w:pPr>
                    <w:r w:rsidRPr="00E7462B">
                      <w:rPr>
                        <w:rFonts w:hint="eastAsia"/>
                        <w:sz w:val="15"/>
                        <w:szCs w:val="15"/>
                      </w:rPr>
                      <w:t>账面余额</w:t>
                    </w:r>
                  </w:p>
                </w:tc>
              </w:sdtContent>
            </w:sdt>
            <w:sdt>
              <w:sdtPr>
                <w:rPr>
                  <w:sz w:val="15"/>
                  <w:szCs w:val="15"/>
                </w:rPr>
                <w:tag w:val="_PLD_4289e09b8ebe467eb21cada582b1b185"/>
                <w:id w:val="-1826431937"/>
                <w:lock w:val="sdtLocked"/>
              </w:sdtPr>
              <w:sdtContent>
                <w:tc>
                  <w:tcPr>
                    <w:tcW w:w="912" w:type="pct"/>
                    <w:gridSpan w:val="2"/>
                    <w:tcBorders>
                      <w:top w:val="single" w:sz="4" w:space="0" w:color="auto"/>
                      <w:left w:val="single" w:sz="4" w:space="0" w:color="auto"/>
                      <w:right w:val="single" w:sz="4" w:space="0" w:color="auto"/>
                    </w:tcBorders>
                    <w:vAlign w:val="center"/>
                  </w:tcPr>
                  <w:p w14:paraId="7D2C363B" w14:textId="77777777" w:rsidR="009B3A77" w:rsidRPr="00E7462B" w:rsidRDefault="009B3A77" w:rsidP="003B0CBC">
                    <w:pPr>
                      <w:jc w:val="center"/>
                      <w:rPr>
                        <w:sz w:val="15"/>
                        <w:szCs w:val="15"/>
                      </w:rPr>
                    </w:pPr>
                    <w:r w:rsidRPr="00E7462B">
                      <w:rPr>
                        <w:rFonts w:hint="eastAsia"/>
                        <w:sz w:val="15"/>
                        <w:szCs w:val="15"/>
                      </w:rPr>
                      <w:t>坏账准备</w:t>
                    </w:r>
                  </w:p>
                </w:tc>
              </w:sdtContent>
            </w:sdt>
            <w:sdt>
              <w:sdtPr>
                <w:rPr>
                  <w:sz w:val="15"/>
                  <w:szCs w:val="15"/>
                </w:rPr>
                <w:tag w:val="_PLD_8ac1a77c11054e29b02b03876b0088df"/>
                <w:id w:val="-847635150"/>
                <w:lock w:val="sdtLocked"/>
              </w:sdtPr>
              <w:sdtContent>
                <w:tc>
                  <w:tcPr>
                    <w:tcW w:w="553" w:type="pct"/>
                    <w:vMerge w:val="restart"/>
                    <w:tcBorders>
                      <w:top w:val="single" w:sz="4" w:space="0" w:color="auto"/>
                      <w:left w:val="single" w:sz="4" w:space="0" w:color="auto"/>
                      <w:right w:val="single" w:sz="4" w:space="0" w:color="auto"/>
                    </w:tcBorders>
                    <w:vAlign w:val="center"/>
                  </w:tcPr>
                  <w:p w14:paraId="24295FE9" w14:textId="77777777" w:rsidR="009B3A77" w:rsidRPr="00E7462B" w:rsidRDefault="009B3A77" w:rsidP="003B0CBC">
                    <w:pPr>
                      <w:jc w:val="center"/>
                      <w:rPr>
                        <w:sz w:val="15"/>
                        <w:szCs w:val="15"/>
                      </w:rPr>
                    </w:pPr>
                    <w:r w:rsidRPr="00E7462B">
                      <w:rPr>
                        <w:rFonts w:hint="eastAsia"/>
                        <w:sz w:val="15"/>
                        <w:szCs w:val="15"/>
                      </w:rPr>
                      <w:t>账面</w:t>
                    </w:r>
                  </w:p>
                  <w:p w14:paraId="62512577" w14:textId="77777777" w:rsidR="009B3A77" w:rsidRPr="00E7462B" w:rsidRDefault="009B3A77" w:rsidP="003B0CBC">
                    <w:pPr>
                      <w:jc w:val="center"/>
                      <w:rPr>
                        <w:sz w:val="15"/>
                        <w:szCs w:val="15"/>
                      </w:rPr>
                    </w:pPr>
                    <w:r w:rsidRPr="00E7462B">
                      <w:rPr>
                        <w:rFonts w:hint="eastAsia"/>
                        <w:sz w:val="15"/>
                        <w:szCs w:val="15"/>
                      </w:rPr>
                      <w:t>价值</w:t>
                    </w:r>
                  </w:p>
                </w:tc>
              </w:sdtContent>
            </w:sdt>
          </w:tr>
          <w:tr w:rsidR="00E7462B" w14:paraId="19CD976B" w14:textId="77777777" w:rsidTr="00215CB0">
            <w:trPr>
              <w:cantSplit/>
              <w:trHeight w:val="375"/>
            </w:trPr>
            <w:tc>
              <w:tcPr>
                <w:tcW w:w="708" w:type="pct"/>
                <w:vMerge/>
                <w:tcBorders>
                  <w:left w:val="single" w:sz="4" w:space="0" w:color="auto"/>
                  <w:bottom w:val="single" w:sz="4" w:space="0" w:color="auto"/>
                  <w:right w:val="single" w:sz="4" w:space="0" w:color="auto"/>
                </w:tcBorders>
                <w:vAlign w:val="center"/>
              </w:tcPr>
              <w:p w14:paraId="3A106EDF" w14:textId="77777777" w:rsidR="009B3A77" w:rsidRPr="00E7462B" w:rsidRDefault="009B3A77" w:rsidP="003B0CBC">
                <w:pPr>
                  <w:rPr>
                    <w:sz w:val="15"/>
                    <w:szCs w:val="15"/>
                  </w:rPr>
                </w:pPr>
              </w:p>
            </w:tc>
            <w:sdt>
              <w:sdtPr>
                <w:rPr>
                  <w:sz w:val="15"/>
                  <w:szCs w:val="15"/>
                </w:rPr>
                <w:tag w:val="_PLD_1888d235918546bd8bf181ee27b2692a"/>
                <w:id w:val="1477653227"/>
                <w:lock w:val="sdtLocked"/>
              </w:sdtPr>
              <w:sdtContent>
                <w:tc>
                  <w:tcPr>
                    <w:tcW w:w="464" w:type="pct"/>
                    <w:tcBorders>
                      <w:left w:val="single" w:sz="4" w:space="0" w:color="auto"/>
                      <w:bottom w:val="single" w:sz="4" w:space="0" w:color="auto"/>
                      <w:right w:val="single" w:sz="4" w:space="0" w:color="auto"/>
                    </w:tcBorders>
                    <w:vAlign w:val="center"/>
                  </w:tcPr>
                  <w:p w14:paraId="237A44F8" w14:textId="77777777" w:rsidR="009B3A77" w:rsidRPr="00E7462B" w:rsidRDefault="009B3A77" w:rsidP="003B0CBC">
                    <w:pPr>
                      <w:jc w:val="center"/>
                      <w:rPr>
                        <w:sz w:val="15"/>
                        <w:szCs w:val="15"/>
                      </w:rPr>
                    </w:pPr>
                    <w:r w:rsidRPr="00E7462B">
                      <w:rPr>
                        <w:rFonts w:hint="eastAsia"/>
                        <w:sz w:val="15"/>
                        <w:szCs w:val="15"/>
                      </w:rPr>
                      <w:t>金额</w:t>
                    </w:r>
                  </w:p>
                </w:tc>
              </w:sdtContent>
            </w:sdt>
            <w:sdt>
              <w:sdtPr>
                <w:rPr>
                  <w:sz w:val="15"/>
                  <w:szCs w:val="15"/>
                </w:rPr>
                <w:tag w:val="_PLD_fcf6675393864c3c94d417eeb89bfcd4"/>
                <w:id w:val="-1435670057"/>
                <w:lock w:val="sdtLocked"/>
              </w:sdtPr>
              <w:sdtContent>
                <w:tc>
                  <w:tcPr>
                    <w:tcW w:w="327" w:type="pct"/>
                    <w:tcBorders>
                      <w:left w:val="single" w:sz="4" w:space="0" w:color="auto"/>
                      <w:bottom w:val="single" w:sz="4" w:space="0" w:color="auto"/>
                      <w:right w:val="single" w:sz="4" w:space="0" w:color="auto"/>
                    </w:tcBorders>
                    <w:vAlign w:val="center"/>
                  </w:tcPr>
                  <w:p w14:paraId="24B49D69" w14:textId="77777777" w:rsidR="009B3A77" w:rsidRPr="00E7462B" w:rsidRDefault="009B3A77" w:rsidP="003B0CBC">
                    <w:pPr>
                      <w:jc w:val="center"/>
                      <w:rPr>
                        <w:sz w:val="15"/>
                        <w:szCs w:val="15"/>
                      </w:rPr>
                    </w:pPr>
                    <w:r w:rsidRPr="00E7462B">
                      <w:rPr>
                        <w:rFonts w:hint="eastAsia"/>
                        <w:sz w:val="15"/>
                        <w:szCs w:val="15"/>
                      </w:rPr>
                      <w:t>比例</w:t>
                    </w:r>
                    <w:r w:rsidRPr="00E7462B">
                      <w:rPr>
                        <w:sz w:val="15"/>
                        <w:szCs w:val="15"/>
                      </w:rPr>
                      <w:t>(%)</w:t>
                    </w:r>
                  </w:p>
                </w:tc>
              </w:sdtContent>
            </w:sdt>
            <w:sdt>
              <w:sdtPr>
                <w:rPr>
                  <w:sz w:val="15"/>
                  <w:szCs w:val="15"/>
                </w:rPr>
                <w:tag w:val="_PLD_bf7f87d92a384b0c99bc7e00d1bd7916"/>
                <w:id w:val="-1387408923"/>
                <w:lock w:val="sdtLocked"/>
              </w:sdtPr>
              <w:sdtContent>
                <w:tc>
                  <w:tcPr>
                    <w:tcW w:w="434" w:type="pct"/>
                    <w:tcBorders>
                      <w:left w:val="single" w:sz="4" w:space="0" w:color="auto"/>
                      <w:bottom w:val="single" w:sz="4" w:space="0" w:color="auto"/>
                      <w:right w:val="single" w:sz="4" w:space="0" w:color="auto"/>
                    </w:tcBorders>
                    <w:vAlign w:val="center"/>
                  </w:tcPr>
                  <w:p w14:paraId="40078B47" w14:textId="77777777" w:rsidR="009B3A77" w:rsidRPr="00E7462B" w:rsidRDefault="009B3A77" w:rsidP="003B0CBC">
                    <w:pPr>
                      <w:jc w:val="center"/>
                      <w:rPr>
                        <w:sz w:val="15"/>
                        <w:szCs w:val="15"/>
                      </w:rPr>
                    </w:pPr>
                    <w:r w:rsidRPr="00E7462B">
                      <w:rPr>
                        <w:rFonts w:hint="eastAsia"/>
                        <w:sz w:val="15"/>
                        <w:szCs w:val="15"/>
                      </w:rPr>
                      <w:t>金额</w:t>
                    </w:r>
                  </w:p>
                </w:tc>
              </w:sdtContent>
            </w:sdt>
            <w:sdt>
              <w:sdtPr>
                <w:rPr>
                  <w:sz w:val="15"/>
                  <w:szCs w:val="15"/>
                </w:rPr>
                <w:tag w:val="_PLD_8ced297bac1248a286039ccf4f5a00a4"/>
                <w:id w:val="-1204478038"/>
                <w:lock w:val="sdtLocked"/>
              </w:sdtPr>
              <w:sdtContent>
                <w:tc>
                  <w:tcPr>
                    <w:tcW w:w="348" w:type="pct"/>
                    <w:tcBorders>
                      <w:left w:val="single" w:sz="4" w:space="0" w:color="auto"/>
                      <w:bottom w:val="single" w:sz="4" w:space="0" w:color="auto"/>
                      <w:right w:val="single" w:sz="4" w:space="0" w:color="auto"/>
                    </w:tcBorders>
                    <w:vAlign w:val="center"/>
                  </w:tcPr>
                  <w:p w14:paraId="7C76FD3A" w14:textId="77777777" w:rsidR="009B3A77" w:rsidRPr="00E7462B" w:rsidRDefault="009B3A77" w:rsidP="003B0CBC">
                    <w:pPr>
                      <w:jc w:val="center"/>
                      <w:rPr>
                        <w:sz w:val="15"/>
                        <w:szCs w:val="15"/>
                      </w:rPr>
                    </w:pPr>
                    <w:r w:rsidRPr="00E7462B">
                      <w:rPr>
                        <w:rFonts w:hint="eastAsia"/>
                        <w:sz w:val="15"/>
                        <w:szCs w:val="15"/>
                      </w:rPr>
                      <w:t>计提比例</w:t>
                    </w:r>
                    <w:r w:rsidRPr="00E7462B">
                      <w:rPr>
                        <w:sz w:val="15"/>
                        <w:szCs w:val="15"/>
                      </w:rPr>
                      <w:t>(%)</w:t>
                    </w:r>
                  </w:p>
                </w:tc>
              </w:sdtContent>
            </w:sdt>
            <w:tc>
              <w:tcPr>
                <w:tcW w:w="455" w:type="pct"/>
                <w:vMerge/>
                <w:tcBorders>
                  <w:left w:val="single" w:sz="4" w:space="0" w:color="auto"/>
                  <w:bottom w:val="single" w:sz="4" w:space="0" w:color="auto"/>
                  <w:right w:val="single" w:sz="4" w:space="0" w:color="auto"/>
                </w:tcBorders>
                <w:vAlign w:val="center"/>
              </w:tcPr>
              <w:p w14:paraId="7BDDA37C" w14:textId="77777777" w:rsidR="009B3A77" w:rsidRPr="00E7462B" w:rsidRDefault="009B3A77" w:rsidP="003B0CBC">
                <w:pPr>
                  <w:jc w:val="center"/>
                  <w:rPr>
                    <w:sz w:val="15"/>
                    <w:szCs w:val="15"/>
                  </w:rPr>
                </w:pPr>
              </w:p>
            </w:tc>
            <w:sdt>
              <w:sdtPr>
                <w:rPr>
                  <w:sz w:val="15"/>
                  <w:szCs w:val="15"/>
                </w:rPr>
                <w:tag w:val="_PLD_a28e9df9742c4cfe8eff4cee3d49fb44"/>
                <w:id w:val="337890511"/>
                <w:lock w:val="sdtLocked"/>
              </w:sdtPr>
              <w:sdtContent>
                <w:tc>
                  <w:tcPr>
                    <w:tcW w:w="546" w:type="pct"/>
                    <w:tcBorders>
                      <w:left w:val="single" w:sz="4" w:space="0" w:color="auto"/>
                      <w:bottom w:val="single" w:sz="4" w:space="0" w:color="auto"/>
                      <w:right w:val="single" w:sz="4" w:space="0" w:color="auto"/>
                    </w:tcBorders>
                    <w:vAlign w:val="center"/>
                  </w:tcPr>
                  <w:p w14:paraId="00D5D159" w14:textId="77777777" w:rsidR="009B3A77" w:rsidRPr="00E7462B" w:rsidRDefault="009B3A77" w:rsidP="003B0CBC">
                    <w:pPr>
                      <w:jc w:val="center"/>
                      <w:rPr>
                        <w:sz w:val="15"/>
                        <w:szCs w:val="15"/>
                      </w:rPr>
                    </w:pPr>
                    <w:r w:rsidRPr="00E7462B">
                      <w:rPr>
                        <w:rFonts w:hint="eastAsia"/>
                        <w:sz w:val="15"/>
                        <w:szCs w:val="15"/>
                      </w:rPr>
                      <w:t>金额</w:t>
                    </w:r>
                  </w:p>
                </w:tc>
              </w:sdtContent>
            </w:sdt>
            <w:sdt>
              <w:sdtPr>
                <w:rPr>
                  <w:sz w:val="15"/>
                  <w:szCs w:val="15"/>
                </w:rPr>
                <w:tag w:val="_PLD_b99b1c69b2494c8ab9e20dc836fe5001"/>
                <w:id w:val="-1979450097"/>
                <w:lock w:val="sdtLocked"/>
              </w:sdtPr>
              <w:sdtContent>
                <w:tc>
                  <w:tcPr>
                    <w:tcW w:w="252" w:type="pct"/>
                    <w:tcBorders>
                      <w:left w:val="single" w:sz="4" w:space="0" w:color="auto"/>
                      <w:bottom w:val="single" w:sz="4" w:space="0" w:color="auto"/>
                      <w:right w:val="single" w:sz="4" w:space="0" w:color="auto"/>
                    </w:tcBorders>
                    <w:vAlign w:val="center"/>
                  </w:tcPr>
                  <w:p w14:paraId="25CCFC34" w14:textId="77777777" w:rsidR="009B3A77" w:rsidRPr="00E7462B" w:rsidRDefault="009B3A77" w:rsidP="003B0CBC">
                    <w:pPr>
                      <w:jc w:val="center"/>
                      <w:rPr>
                        <w:sz w:val="15"/>
                        <w:szCs w:val="15"/>
                      </w:rPr>
                    </w:pPr>
                    <w:r w:rsidRPr="00E7462B">
                      <w:rPr>
                        <w:rFonts w:hint="eastAsia"/>
                        <w:sz w:val="15"/>
                        <w:szCs w:val="15"/>
                      </w:rPr>
                      <w:t>比例</w:t>
                    </w:r>
                    <w:r w:rsidRPr="00E7462B">
                      <w:rPr>
                        <w:sz w:val="15"/>
                        <w:szCs w:val="15"/>
                      </w:rPr>
                      <w:t>(%)</w:t>
                    </w:r>
                  </w:p>
                </w:tc>
              </w:sdtContent>
            </w:sdt>
            <w:sdt>
              <w:sdtPr>
                <w:rPr>
                  <w:sz w:val="15"/>
                  <w:szCs w:val="15"/>
                </w:rPr>
                <w:tag w:val="_PLD_b35fa589191e451587b8b99543eed2ad"/>
                <w:id w:val="-1832896379"/>
                <w:lock w:val="sdtLocked"/>
              </w:sdtPr>
              <w:sdtContent>
                <w:tc>
                  <w:tcPr>
                    <w:tcW w:w="508" w:type="pct"/>
                    <w:tcBorders>
                      <w:left w:val="single" w:sz="4" w:space="0" w:color="auto"/>
                      <w:bottom w:val="single" w:sz="4" w:space="0" w:color="auto"/>
                      <w:right w:val="single" w:sz="4" w:space="0" w:color="auto"/>
                    </w:tcBorders>
                    <w:vAlign w:val="center"/>
                  </w:tcPr>
                  <w:p w14:paraId="43F42B90" w14:textId="77777777" w:rsidR="009B3A77" w:rsidRPr="00E7462B" w:rsidRDefault="009B3A77" w:rsidP="003B0CBC">
                    <w:pPr>
                      <w:jc w:val="center"/>
                      <w:rPr>
                        <w:sz w:val="15"/>
                        <w:szCs w:val="15"/>
                      </w:rPr>
                    </w:pPr>
                    <w:r w:rsidRPr="00E7462B">
                      <w:rPr>
                        <w:rFonts w:hint="eastAsia"/>
                        <w:sz w:val="15"/>
                        <w:szCs w:val="15"/>
                      </w:rPr>
                      <w:t>金额</w:t>
                    </w:r>
                  </w:p>
                </w:tc>
              </w:sdtContent>
            </w:sdt>
            <w:sdt>
              <w:sdtPr>
                <w:rPr>
                  <w:sz w:val="15"/>
                  <w:szCs w:val="15"/>
                </w:rPr>
                <w:tag w:val="_PLD_edbc5f5a732a45a3940f9bbebcbeab58"/>
                <w:id w:val="-1422022505"/>
                <w:lock w:val="sdtLocked"/>
              </w:sdtPr>
              <w:sdtContent>
                <w:tc>
                  <w:tcPr>
                    <w:tcW w:w="404" w:type="pct"/>
                    <w:tcBorders>
                      <w:left w:val="single" w:sz="4" w:space="0" w:color="auto"/>
                      <w:bottom w:val="single" w:sz="4" w:space="0" w:color="auto"/>
                      <w:right w:val="single" w:sz="4" w:space="0" w:color="auto"/>
                    </w:tcBorders>
                    <w:vAlign w:val="center"/>
                  </w:tcPr>
                  <w:p w14:paraId="0937FC09" w14:textId="77777777" w:rsidR="009B3A77" w:rsidRPr="00E7462B" w:rsidRDefault="009B3A77" w:rsidP="003B0CBC">
                    <w:pPr>
                      <w:jc w:val="center"/>
                      <w:rPr>
                        <w:sz w:val="15"/>
                        <w:szCs w:val="15"/>
                      </w:rPr>
                    </w:pPr>
                    <w:r w:rsidRPr="00E7462B">
                      <w:rPr>
                        <w:rFonts w:hint="eastAsia"/>
                        <w:sz w:val="15"/>
                        <w:szCs w:val="15"/>
                      </w:rPr>
                      <w:t>计提比例</w:t>
                    </w:r>
                    <w:r w:rsidRPr="00E7462B">
                      <w:rPr>
                        <w:sz w:val="15"/>
                        <w:szCs w:val="15"/>
                      </w:rPr>
                      <w:t>(%)</w:t>
                    </w:r>
                  </w:p>
                </w:tc>
              </w:sdtContent>
            </w:sdt>
            <w:tc>
              <w:tcPr>
                <w:tcW w:w="553" w:type="pct"/>
                <w:vMerge/>
                <w:tcBorders>
                  <w:left w:val="single" w:sz="4" w:space="0" w:color="auto"/>
                  <w:bottom w:val="single" w:sz="4" w:space="0" w:color="auto"/>
                  <w:right w:val="single" w:sz="4" w:space="0" w:color="auto"/>
                </w:tcBorders>
              </w:tcPr>
              <w:p w14:paraId="43CC906E" w14:textId="77777777" w:rsidR="009B3A77" w:rsidRPr="00E7462B" w:rsidRDefault="009B3A77" w:rsidP="003B0CBC">
                <w:pPr>
                  <w:jc w:val="center"/>
                  <w:rPr>
                    <w:sz w:val="15"/>
                    <w:szCs w:val="15"/>
                  </w:rPr>
                </w:pPr>
              </w:p>
            </w:tc>
          </w:tr>
          <w:tr w:rsidR="00E7462B" w14:paraId="214CE537" w14:textId="77777777" w:rsidTr="00215CB0">
            <w:trPr>
              <w:cantSplit/>
            </w:trPr>
            <w:sdt>
              <w:sdtPr>
                <w:rPr>
                  <w:sz w:val="15"/>
                  <w:szCs w:val="15"/>
                </w:rPr>
                <w:tag w:val="_PLD_78c37e1ffeec46149cdba0b488738611"/>
                <w:id w:val="453758004"/>
                <w:lock w:val="sdtLocked"/>
              </w:sdtPr>
              <w:sdtContent>
                <w:tc>
                  <w:tcPr>
                    <w:tcW w:w="708" w:type="pct"/>
                    <w:tcBorders>
                      <w:top w:val="single" w:sz="4" w:space="0" w:color="auto"/>
                      <w:left w:val="single" w:sz="4" w:space="0" w:color="auto"/>
                      <w:bottom w:val="single" w:sz="4" w:space="0" w:color="auto"/>
                      <w:right w:val="single" w:sz="4" w:space="0" w:color="auto"/>
                    </w:tcBorders>
                  </w:tcPr>
                  <w:p w14:paraId="7F3693F9" w14:textId="77777777" w:rsidR="009B3A77" w:rsidRPr="00E7462B" w:rsidRDefault="009B3A77" w:rsidP="003B0CBC">
                    <w:pPr>
                      <w:rPr>
                        <w:sz w:val="15"/>
                        <w:szCs w:val="15"/>
                      </w:rPr>
                    </w:pPr>
                    <w:r w:rsidRPr="00E7462B">
                      <w:rPr>
                        <w:rFonts w:hint="eastAsia"/>
                        <w:sz w:val="15"/>
                        <w:szCs w:val="15"/>
                      </w:rPr>
                      <w:t>单项金额重大并单独计提坏账准备的应收账款</w:t>
                    </w:r>
                  </w:p>
                </w:tc>
              </w:sdtContent>
            </w:sdt>
            <w:tc>
              <w:tcPr>
                <w:tcW w:w="464" w:type="pct"/>
                <w:tcBorders>
                  <w:top w:val="single" w:sz="4" w:space="0" w:color="auto"/>
                  <w:left w:val="single" w:sz="4" w:space="0" w:color="auto"/>
                  <w:bottom w:val="single" w:sz="4" w:space="0" w:color="auto"/>
                  <w:right w:val="single" w:sz="4" w:space="0" w:color="auto"/>
                </w:tcBorders>
              </w:tcPr>
              <w:p w14:paraId="6BD7A8D2" w14:textId="77777777" w:rsidR="009B3A77" w:rsidRPr="00E7462B" w:rsidRDefault="009B3A77" w:rsidP="00E7462B">
                <w:pPr>
                  <w:jc w:val="right"/>
                  <w:rPr>
                    <w:sz w:val="15"/>
                    <w:szCs w:val="15"/>
                  </w:rPr>
                </w:pPr>
              </w:p>
            </w:tc>
            <w:tc>
              <w:tcPr>
                <w:tcW w:w="327" w:type="pct"/>
                <w:tcBorders>
                  <w:top w:val="single" w:sz="4" w:space="0" w:color="auto"/>
                  <w:left w:val="single" w:sz="4" w:space="0" w:color="auto"/>
                  <w:bottom w:val="single" w:sz="4" w:space="0" w:color="auto"/>
                  <w:right w:val="single" w:sz="4" w:space="0" w:color="auto"/>
                </w:tcBorders>
              </w:tcPr>
              <w:p w14:paraId="4B7479BF" w14:textId="77777777" w:rsidR="009B3A77" w:rsidRPr="00E7462B" w:rsidRDefault="009B3A77" w:rsidP="00E7462B">
                <w:pPr>
                  <w:jc w:val="right"/>
                  <w:rPr>
                    <w:sz w:val="15"/>
                    <w:szCs w:val="15"/>
                  </w:rPr>
                </w:pPr>
              </w:p>
            </w:tc>
            <w:tc>
              <w:tcPr>
                <w:tcW w:w="434" w:type="pct"/>
                <w:tcBorders>
                  <w:top w:val="single" w:sz="4" w:space="0" w:color="auto"/>
                  <w:left w:val="single" w:sz="4" w:space="0" w:color="auto"/>
                  <w:bottom w:val="single" w:sz="4" w:space="0" w:color="auto"/>
                  <w:right w:val="single" w:sz="4" w:space="0" w:color="auto"/>
                </w:tcBorders>
              </w:tcPr>
              <w:p w14:paraId="4E6F7F29" w14:textId="77777777" w:rsidR="009B3A77" w:rsidRPr="00E7462B" w:rsidRDefault="009B3A77" w:rsidP="00E7462B">
                <w:pPr>
                  <w:jc w:val="right"/>
                  <w:rPr>
                    <w:sz w:val="15"/>
                    <w:szCs w:val="15"/>
                  </w:rPr>
                </w:pPr>
              </w:p>
            </w:tc>
            <w:tc>
              <w:tcPr>
                <w:tcW w:w="348" w:type="pct"/>
                <w:tcBorders>
                  <w:top w:val="single" w:sz="4" w:space="0" w:color="auto"/>
                  <w:left w:val="single" w:sz="4" w:space="0" w:color="auto"/>
                  <w:bottom w:val="single" w:sz="4" w:space="0" w:color="auto"/>
                  <w:right w:val="single" w:sz="4" w:space="0" w:color="auto"/>
                </w:tcBorders>
              </w:tcPr>
              <w:p w14:paraId="266E1B84" w14:textId="77777777" w:rsidR="009B3A77" w:rsidRPr="00E7462B" w:rsidRDefault="009B3A77" w:rsidP="00E7462B">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tcPr>
              <w:p w14:paraId="692265B3" w14:textId="77777777" w:rsidR="009B3A77" w:rsidRPr="00E7462B" w:rsidRDefault="009B3A77" w:rsidP="00E7462B">
                <w:pPr>
                  <w:jc w:val="right"/>
                  <w:rPr>
                    <w:sz w:val="15"/>
                    <w:szCs w:val="15"/>
                  </w:rPr>
                </w:pPr>
              </w:p>
            </w:tc>
            <w:tc>
              <w:tcPr>
                <w:tcW w:w="546" w:type="pct"/>
                <w:tcBorders>
                  <w:top w:val="single" w:sz="4" w:space="0" w:color="auto"/>
                  <w:left w:val="single" w:sz="4" w:space="0" w:color="auto"/>
                  <w:bottom w:val="single" w:sz="4" w:space="0" w:color="auto"/>
                  <w:right w:val="single" w:sz="4" w:space="0" w:color="auto"/>
                </w:tcBorders>
              </w:tcPr>
              <w:p w14:paraId="67A4808E" w14:textId="77777777" w:rsidR="009B3A77" w:rsidRPr="00E7462B" w:rsidRDefault="009B3A77" w:rsidP="00E7462B">
                <w:pPr>
                  <w:jc w:val="right"/>
                  <w:rPr>
                    <w:sz w:val="15"/>
                    <w:szCs w:val="15"/>
                  </w:rPr>
                </w:pPr>
              </w:p>
            </w:tc>
            <w:tc>
              <w:tcPr>
                <w:tcW w:w="252" w:type="pct"/>
                <w:tcBorders>
                  <w:top w:val="single" w:sz="4" w:space="0" w:color="auto"/>
                  <w:left w:val="single" w:sz="4" w:space="0" w:color="auto"/>
                  <w:bottom w:val="single" w:sz="4" w:space="0" w:color="auto"/>
                  <w:right w:val="single" w:sz="4" w:space="0" w:color="auto"/>
                </w:tcBorders>
              </w:tcPr>
              <w:p w14:paraId="2CE4C372" w14:textId="77777777" w:rsidR="009B3A77" w:rsidRPr="00E7462B" w:rsidRDefault="009B3A77" w:rsidP="00E7462B">
                <w:pPr>
                  <w:jc w:val="right"/>
                  <w:rPr>
                    <w:sz w:val="15"/>
                    <w:szCs w:val="15"/>
                  </w:rPr>
                </w:pPr>
              </w:p>
            </w:tc>
            <w:tc>
              <w:tcPr>
                <w:tcW w:w="508" w:type="pct"/>
                <w:tcBorders>
                  <w:top w:val="single" w:sz="4" w:space="0" w:color="auto"/>
                  <w:left w:val="single" w:sz="4" w:space="0" w:color="auto"/>
                  <w:bottom w:val="single" w:sz="4" w:space="0" w:color="auto"/>
                  <w:right w:val="single" w:sz="4" w:space="0" w:color="auto"/>
                </w:tcBorders>
              </w:tcPr>
              <w:p w14:paraId="5F2AA98E" w14:textId="77777777" w:rsidR="009B3A77" w:rsidRPr="00E7462B" w:rsidRDefault="009B3A77" w:rsidP="00E7462B">
                <w:pPr>
                  <w:jc w:val="right"/>
                  <w:rPr>
                    <w:sz w:val="15"/>
                    <w:szCs w:val="15"/>
                  </w:rPr>
                </w:pPr>
              </w:p>
            </w:tc>
            <w:tc>
              <w:tcPr>
                <w:tcW w:w="404" w:type="pct"/>
                <w:tcBorders>
                  <w:top w:val="single" w:sz="4" w:space="0" w:color="auto"/>
                  <w:left w:val="single" w:sz="4" w:space="0" w:color="auto"/>
                  <w:bottom w:val="single" w:sz="4" w:space="0" w:color="auto"/>
                  <w:right w:val="single" w:sz="4" w:space="0" w:color="auto"/>
                </w:tcBorders>
              </w:tcPr>
              <w:p w14:paraId="02B78ED2" w14:textId="77777777" w:rsidR="009B3A77" w:rsidRPr="00E7462B" w:rsidRDefault="009B3A77" w:rsidP="00E7462B">
                <w:pPr>
                  <w:jc w:val="right"/>
                  <w:rPr>
                    <w:sz w:val="15"/>
                    <w:szCs w:val="15"/>
                  </w:rPr>
                </w:pPr>
              </w:p>
            </w:tc>
            <w:tc>
              <w:tcPr>
                <w:tcW w:w="553" w:type="pct"/>
                <w:tcBorders>
                  <w:top w:val="single" w:sz="4" w:space="0" w:color="auto"/>
                  <w:left w:val="single" w:sz="4" w:space="0" w:color="auto"/>
                  <w:bottom w:val="single" w:sz="4" w:space="0" w:color="auto"/>
                  <w:right w:val="single" w:sz="4" w:space="0" w:color="auto"/>
                </w:tcBorders>
              </w:tcPr>
              <w:p w14:paraId="56EEC6C9" w14:textId="77777777" w:rsidR="009B3A77" w:rsidRPr="00E7462B" w:rsidRDefault="009B3A77" w:rsidP="00E7462B">
                <w:pPr>
                  <w:jc w:val="right"/>
                  <w:rPr>
                    <w:sz w:val="15"/>
                    <w:szCs w:val="15"/>
                  </w:rPr>
                </w:pPr>
              </w:p>
            </w:tc>
          </w:tr>
          <w:tr w:rsidR="00E7462B" w14:paraId="231EACFD" w14:textId="77777777" w:rsidTr="00215CB0">
            <w:trPr>
              <w:cantSplit/>
            </w:trPr>
            <w:sdt>
              <w:sdtPr>
                <w:rPr>
                  <w:sz w:val="15"/>
                  <w:szCs w:val="15"/>
                </w:rPr>
                <w:tag w:val="_PLD_7bee3fe1730b42419d9b10f025af193b"/>
                <w:id w:val="1275596923"/>
                <w:lock w:val="sdtLocked"/>
              </w:sdtPr>
              <w:sdtContent>
                <w:tc>
                  <w:tcPr>
                    <w:tcW w:w="708" w:type="pct"/>
                    <w:tcBorders>
                      <w:top w:val="single" w:sz="4" w:space="0" w:color="auto"/>
                      <w:left w:val="single" w:sz="4" w:space="0" w:color="auto"/>
                      <w:bottom w:val="single" w:sz="4" w:space="0" w:color="auto"/>
                      <w:right w:val="single" w:sz="4" w:space="0" w:color="auto"/>
                    </w:tcBorders>
                  </w:tcPr>
                  <w:p w14:paraId="1E023172" w14:textId="77777777" w:rsidR="009B3A77" w:rsidRPr="00E7462B" w:rsidRDefault="009B3A77" w:rsidP="003B0CBC">
                    <w:pPr>
                      <w:rPr>
                        <w:sz w:val="15"/>
                        <w:szCs w:val="15"/>
                      </w:rPr>
                    </w:pPr>
                    <w:r w:rsidRPr="00E7462B">
                      <w:rPr>
                        <w:rFonts w:hint="eastAsia"/>
                        <w:sz w:val="15"/>
                        <w:szCs w:val="15"/>
                      </w:rPr>
                      <w:t>按信用风险特征组合计提坏账准备的应收账款</w:t>
                    </w:r>
                  </w:p>
                </w:tc>
              </w:sdtContent>
            </w:sdt>
            <w:tc>
              <w:tcPr>
                <w:tcW w:w="464" w:type="pct"/>
                <w:tcBorders>
                  <w:top w:val="single" w:sz="4" w:space="0" w:color="auto"/>
                  <w:left w:val="single" w:sz="4" w:space="0" w:color="auto"/>
                  <w:bottom w:val="single" w:sz="4" w:space="0" w:color="auto"/>
                  <w:right w:val="single" w:sz="4" w:space="0" w:color="auto"/>
                </w:tcBorders>
                <w:vAlign w:val="center"/>
              </w:tcPr>
              <w:p w14:paraId="552F9A4F" w14:textId="77777777" w:rsidR="009B3A77" w:rsidRPr="00E7462B" w:rsidRDefault="009B3A77" w:rsidP="00E7462B">
                <w:pPr>
                  <w:jc w:val="right"/>
                  <w:rPr>
                    <w:sz w:val="15"/>
                    <w:szCs w:val="15"/>
                  </w:rPr>
                </w:pPr>
                <w:r w:rsidRPr="00E7462B">
                  <w:rPr>
                    <w:sz w:val="15"/>
                    <w:szCs w:val="15"/>
                  </w:rPr>
                  <w:t>376,537,164.99</w:t>
                </w:r>
              </w:p>
            </w:tc>
            <w:tc>
              <w:tcPr>
                <w:tcW w:w="327" w:type="pct"/>
                <w:tcBorders>
                  <w:top w:val="single" w:sz="4" w:space="0" w:color="auto"/>
                  <w:left w:val="single" w:sz="4" w:space="0" w:color="auto"/>
                  <w:bottom w:val="single" w:sz="4" w:space="0" w:color="auto"/>
                  <w:right w:val="single" w:sz="4" w:space="0" w:color="auto"/>
                </w:tcBorders>
                <w:vAlign w:val="center"/>
              </w:tcPr>
              <w:p w14:paraId="0D30F871" w14:textId="1199C321" w:rsidR="009B3A77" w:rsidRPr="00E7462B" w:rsidRDefault="009B3A77" w:rsidP="00E7462B">
                <w:pPr>
                  <w:adjustRightInd w:val="0"/>
                  <w:snapToGrid w:val="0"/>
                  <w:spacing w:line="400" w:lineRule="atLeast"/>
                  <w:ind w:leftChars="-17" w:left="6" w:rightChars="10" w:right="21" w:hangingChars="28" w:hanging="42"/>
                  <w:jc w:val="right"/>
                  <w:rPr>
                    <w:sz w:val="15"/>
                    <w:szCs w:val="15"/>
                  </w:rPr>
                </w:pPr>
                <w:r w:rsidRPr="00E7462B">
                  <w:rPr>
                    <w:rFonts w:hint="eastAsia"/>
                    <w:sz w:val="15"/>
                    <w:szCs w:val="15"/>
                  </w:rPr>
                  <w:t>99.46</w:t>
                </w:r>
              </w:p>
            </w:tc>
            <w:tc>
              <w:tcPr>
                <w:tcW w:w="434" w:type="pct"/>
                <w:tcBorders>
                  <w:top w:val="single" w:sz="4" w:space="0" w:color="auto"/>
                  <w:left w:val="single" w:sz="4" w:space="0" w:color="auto"/>
                  <w:bottom w:val="single" w:sz="4" w:space="0" w:color="auto"/>
                  <w:right w:val="single" w:sz="4" w:space="0" w:color="auto"/>
                </w:tcBorders>
                <w:vAlign w:val="center"/>
              </w:tcPr>
              <w:p w14:paraId="2AB7C505" w14:textId="77777777" w:rsidR="009B3A77" w:rsidRPr="00E7462B" w:rsidRDefault="009B3A77" w:rsidP="00E7462B">
                <w:pPr>
                  <w:jc w:val="right"/>
                  <w:rPr>
                    <w:sz w:val="15"/>
                    <w:szCs w:val="15"/>
                  </w:rPr>
                </w:pPr>
                <w:r w:rsidRPr="00E7462B">
                  <w:rPr>
                    <w:sz w:val="15"/>
                    <w:szCs w:val="15"/>
                  </w:rPr>
                  <w:t>13,619,278.30</w:t>
                </w:r>
              </w:p>
            </w:tc>
            <w:tc>
              <w:tcPr>
                <w:tcW w:w="348" w:type="pct"/>
                <w:tcBorders>
                  <w:top w:val="single" w:sz="4" w:space="0" w:color="auto"/>
                  <w:left w:val="single" w:sz="4" w:space="0" w:color="auto"/>
                  <w:bottom w:val="single" w:sz="4" w:space="0" w:color="auto"/>
                  <w:right w:val="single" w:sz="4" w:space="0" w:color="auto"/>
                </w:tcBorders>
                <w:vAlign w:val="center"/>
              </w:tcPr>
              <w:p w14:paraId="670E0C9B" w14:textId="77777777" w:rsidR="009B3A77" w:rsidRPr="00E7462B" w:rsidRDefault="009B3A77" w:rsidP="00E7462B">
                <w:pPr>
                  <w:adjustRightInd w:val="0"/>
                  <w:snapToGrid w:val="0"/>
                  <w:spacing w:line="400" w:lineRule="atLeast"/>
                  <w:ind w:leftChars="-17" w:left="-36" w:rightChars="-39" w:right="-82" w:firstLineChars="250" w:firstLine="375"/>
                  <w:rPr>
                    <w:sz w:val="15"/>
                    <w:szCs w:val="15"/>
                  </w:rPr>
                </w:pPr>
                <w:r w:rsidRPr="00E7462B">
                  <w:rPr>
                    <w:rFonts w:hint="eastAsia"/>
                    <w:sz w:val="15"/>
                    <w:szCs w:val="15"/>
                  </w:rPr>
                  <w:t>3.62</w:t>
                </w:r>
              </w:p>
              <w:p w14:paraId="21069491" w14:textId="77777777" w:rsidR="009B3A77" w:rsidRPr="00E7462B" w:rsidRDefault="009B3A77" w:rsidP="00E7462B">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vAlign w:val="center"/>
              </w:tcPr>
              <w:p w14:paraId="147E34A1" w14:textId="77777777" w:rsidR="009B3A77" w:rsidRPr="00E7462B" w:rsidRDefault="009B3A77" w:rsidP="00E7462B">
                <w:pPr>
                  <w:jc w:val="right"/>
                  <w:rPr>
                    <w:sz w:val="15"/>
                    <w:szCs w:val="15"/>
                  </w:rPr>
                </w:pPr>
                <w:r w:rsidRPr="00E7462B">
                  <w:rPr>
                    <w:sz w:val="15"/>
                    <w:szCs w:val="15"/>
                  </w:rPr>
                  <w:t>362,917,886.69</w:t>
                </w:r>
              </w:p>
            </w:tc>
            <w:tc>
              <w:tcPr>
                <w:tcW w:w="546" w:type="pct"/>
                <w:tcBorders>
                  <w:top w:val="single" w:sz="4" w:space="0" w:color="auto"/>
                  <w:left w:val="single" w:sz="4" w:space="0" w:color="auto"/>
                  <w:bottom w:val="single" w:sz="4" w:space="0" w:color="auto"/>
                  <w:right w:val="single" w:sz="4" w:space="0" w:color="auto"/>
                </w:tcBorders>
                <w:vAlign w:val="center"/>
              </w:tcPr>
              <w:p w14:paraId="48B5AF92" w14:textId="77777777" w:rsidR="009B3A77" w:rsidRPr="00E7462B" w:rsidRDefault="009B3A77" w:rsidP="00E7462B">
                <w:pPr>
                  <w:jc w:val="right"/>
                  <w:rPr>
                    <w:sz w:val="15"/>
                    <w:szCs w:val="15"/>
                  </w:rPr>
                </w:pPr>
                <w:r w:rsidRPr="00E7462B">
                  <w:rPr>
                    <w:sz w:val="15"/>
                    <w:szCs w:val="15"/>
                  </w:rPr>
                  <w:t>344,403,197.0</w:t>
                </w:r>
                <w:r w:rsidRPr="00E7462B">
                  <w:rPr>
                    <w:rFonts w:hint="eastAsia"/>
                    <w:sz w:val="15"/>
                    <w:szCs w:val="15"/>
                  </w:rPr>
                  <w:t>3</w:t>
                </w:r>
              </w:p>
            </w:tc>
            <w:tc>
              <w:tcPr>
                <w:tcW w:w="252" w:type="pct"/>
                <w:tcBorders>
                  <w:top w:val="single" w:sz="4" w:space="0" w:color="auto"/>
                  <w:left w:val="single" w:sz="4" w:space="0" w:color="auto"/>
                  <w:bottom w:val="single" w:sz="4" w:space="0" w:color="auto"/>
                  <w:right w:val="single" w:sz="4" w:space="0" w:color="auto"/>
                </w:tcBorders>
                <w:vAlign w:val="center"/>
              </w:tcPr>
              <w:p w14:paraId="7D1D5EE2" w14:textId="77777777" w:rsidR="009B3A77" w:rsidRPr="00E7462B" w:rsidRDefault="009B3A77" w:rsidP="00E7462B">
                <w:pPr>
                  <w:jc w:val="right"/>
                  <w:rPr>
                    <w:sz w:val="15"/>
                    <w:szCs w:val="15"/>
                  </w:rPr>
                </w:pPr>
                <w:r w:rsidRPr="00E7462B">
                  <w:rPr>
                    <w:sz w:val="15"/>
                    <w:szCs w:val="15"/>
                  </w:rPr>
                  <w:t>99.39</w:t>
                </w:r>
              </w:p>
            </w:tc>
            <w:tc>
              <w:tcPr>
                <w:tcW w:w="508" w:type="pct"/>
                <w:tcBorders>
                  <w:top w:val="single" w:sz="4" w:space="0" w:color="auto"/>
                  <w:left w:val="single" w:sz="4" w:space="0" w:color="auto"/>
                  <w:bottom w:val="single" w:sz="4" w:space="0" w:color="auto"/>
                  <w:right w:val="single" w:sz="4" w:space="0" w:color="auto"/>
                </w:tcBorders>
                <w:vAlign w:val="center"/>
              </w:tcPr>
              <w:p w14:paraId="6ACE050D" w14:textId="77777777" w:rsidR="009B3A77" w:rsidRPr="00E7462B" w:rsidRDefault="009B3A77" w:rsidP="00E7462B">
                <w:pPr>
                  <w:jc w:val="right"/>
                  <w:rPr>
                    <w:sz w:val="15"/>
                    <w:szCs w:val="15"/>
                  </w:rPr>
                </w:pPr>
                <w:r w:rsidRPr="00E7462B">
                  <w:rPr>
                    <w:sz w:val="15"/>
                    <w:szCs w:val="15"/>
                  </w:rPr>
                  <w:t>12,745,600.89</w:t>
                </w:r>
              </w:p>
            </w:tc>
            <w:tc>
              <w:tcPr>
                <w:tcW w:w="404" w:type="pct"/>
                <w:tcBorders>
                  <w:top w:val="single" w:sz="4" w:space="0" w:color="auto"/>
                  <w:left w:val="single" w:sz="4" w:space="0" w:color="auto"/>
                  <w:bottom w:val="single" w:sz="4" w:space="0" w:color="auto"/>
                  <w:right w:val="single" w:sz="4" w:space="0" w:color="auto"/>
                </w:tcBorders>
                <w:vAlign w:val="center"/>
              </w:tcPr>
              <w:p w14:paraId="7CA4B4C9" w14:textId="77777777" w:rsidR="009B3A77" w:rsidRPr="00E7462B" w:rsidRDefault="009B3A77" w:rsidP="00E7462B">
                <w:pPr>
                  <w:ind w:right="75"/>
                  <w:jc w:val="right"/>
                  <w:rPr>
                    <w:sz w:val="15"/>
                    <w:szCs w:val="15"/>
                  </w:rPr>
                </w:pPr>
                <w:r w:rsidRPr="00E7462B">
                  <w:rPr>
                    <w:sz w:val="15"/>
                    <w:szCs w:val="15"/>
                  </w:rPr>
                  <w:t>3.70</w:t>
                </w:r>
              </w:p>
            </w:tc>
            <w:tc>
              <w:tcPr>
                <w:tcW w:w="553" w:type="pct"/>
                <w:tcBorders>
                  <w:top w:val="single" w:sz="4" w:space="0" w:color="auto"/>
                  <w:left w:val="single" w:sz="4" w:space="0" w:color="auto"/>
                  <w:bottom w:val="single" w:sz="4" w:space="0" w:color="auto"/>
                  <w:right w:val="single" w:sz="4" w:space="0" w:color="auto"/>
                </w:tcBorders>
                <w:vAlign w:val="center"/>
              </w:tcPr>
              <w:p w14:paraId="55B886F8" w14:textId="77777777" w:rsidR="009B3A77" w:rsidRPr="00E7462B" w:rsidRDefault="00CB0521" w:rsidP="00E7462B">
                <w:pPr>
                  <w:jc w:val="right"/>
                  <w:rPr>
                    <w:sz w:val="15"/>
                    <w:szCs w:val="15"/>
                  </w:rPr>
                </w:pPr>
                <w:r w:rsidRPr="00E7462B">
                  <w:rPr>
                    <w:sz w:val="15"/>
                    <w:szCs w:val="15"/>
                  </w:rPr>
                  <w:t>331,657,596.14</w:t>
                </w:r>
              </w:p>
            </w:tc>
          </w:tr>
          <w:tr w:rsidR="00E7462B" w14:paraId="30BA541C" w14:textId="77777777" w:rsidTr="00215CB0">
            <w:trPr>
              <w:cantSplit/>
            </w:trPr>
            <w:sdt>
              <w:sdtPr>
                <w:rPr>
                  <w:sz w:val="15"/>
                  <w:szCs w:val="15"/>
                </w:rPr>
                <w:tag w:val="_PLD_5d8fae76f2bd484e98548243c38eb131"/>
                <w:id w:val="-1998417359"/>
                <w:lock w:val="sdtLocked"/>
              </w:sdtPr>
              <w:sdtContent>
                <w:tc>
                  <w:tcPr>
                    <w:tcW w:w="708" w:type="pct"/>
                    <w:tcBorders>
                      <w:top w:val="single" w:sz="4" w:space="0" w:color="auto"/>
                      <w:left w:val="single" w:sz="4" w:space="0" w:color="auto"/>
                      <w:bottom w:val="single" w:sz="4" w:space="0" w:color="auto"/>
                      <w:right w:val="single" w:sz="4" w:space="0" w:color="auto"/>
                    </w:tcBorders>
                  </w:tcPr>
                  <w:p w14:paraId="6ADF3807" w14:textId="77777777" w:rsidR="00CB0521" w:rsidRPr="00E7462B" w:rsidRDefault="00CB0521" w:rsidP="003B0CBC">
                    <w:pPr>
                      <w:rPr>
                        <w:sz w:val="15"/>
                        <w:szCs w:val="15"/>
                      </w:rPr>
                    </w:pPr>
                    <w:r w:rsidRPr="00E7462B">
                      <w:rPr>
                        <w:rFonts w:hint="eastAsia"/>
                        <w:sz w:val="15"/>
                        <w:szCs w:val="15"/>
                      </w:rPr>
                      <w:t>单项金额</w:t>
                    </w:r>
                    <w:proofErr w:type="gramStart"/>
                    <w:r w:rsidRPr="00E7462B">
                      <w:rPr>
                        <w:rFonts w:hint="eastAsia"/>
                        <w:sz w:val="15"/>
                        <w:szCs w:val="15"/>
                      </w:rPr>
                      <w:t>不重大</w:t>
                    </w:r>
                    <w:proofErr w:type="gramEnd"/>
                    <w:r w:rsidRPr="00E7462B">
                      <w:rPr>
                        <w:rFonts w:hint="eastAsia"/>
                        <w:sz w:val="15"/>
                        <w:szCs w:val="15"/>
                      </w:rPr>
                      <w:t>但单独计提坏账准备的应收账款</w:t>
                    </w:r>
                  </w:p>
                </w:tc>
              </w:sdtContent>
            </w:sdt>
            <w:tc>
              <w:tcPr>
                <w:tcW w:w="464" w:type="pct"/>
                <w:tcBorders>
                  <w:top w:val="single" w:sz="4" w:space="0" w:color="auto"/>
                  <w:left w:val="single" w:sz="4" w:space="0" w:color="auto"/>
                  <w:bottom w:val="single" w:sz="4" w:space="0" w:color="auto"/>
                  <w:right w:val="single" w:sz="4" w:space="0" w:color="auto"/>
                </w:tcBorders>
                <w:vAlign w:val="center"/>
              </w:tcPr>
              <w:p w14:paraId="107567BF" w14:textId="77777777" w:rsidR="00CB0521" w:rsidRPr="00E7462B" w:rsidRDefault="00CB0521" w:rsidP="00E7462B">
                <w:pPr>
                  <w:jc w:val="right"/>
                  <w:rPr>
                    <w:sz w:val="15"/>
                    <w:szCs w:val="15"/>
                  </w:rPr>
                </w:pPr>
                <w:r w:rsidRPr="00E7462B">
                  <w:rPr>
                    <w:rFonts w:hint="eastAsia"/>
                    <w:sz w:val="15"/>
                    <w:szCs w:val="15"/>
                  </w:rPr>
                  <w:t>2,062,553.29</w:t>
                </w:r>
              </w:p>
            </w:tc>
            <w:tc>
              <w:tcPr>
                <w:tcW w:w="327" w:type="pct"/>
                <w:tcBorders>
                  <w:top w:val="single" w:sz="4" w:space="0" w:color="auto"/>
                  <w:left w:val="single" w:sz="4" w:space="0" w:color="auto"/>
                  <w:bottom w:val="single" w:sz="4" w:space="0" w:color="auto"/>
                  <w:right w:val="single" w:sz="4" w:space="0" w:color="auto"/>
                </w:tcBorders>
                <w:vAlign w:val="center"/>
              </w:tcPr>
              <w:p w14:paraId="0DE61557" w14:textId="52DF80E2" w:rsidR="00CB0521" w:rsidRPr="00E7462B" w:rsidRDefault="00CB0521" w:rsidP="00E7462B">
                <w:pPr>
                  <w:adjustRightInd w:val="0"/>
                  <w:snapToGrid w:val="0"/>
                  <w:spacing w:line="400" w:lineRule="atLeast"/>
                  <w:ind w:leftChars="-17" w:left="6" w:rightChars="10" w:right="21" w:hangingChars="28" w:hanging="42"/>
                  <w:jc w:val="right"/>
                  <w:rPr>
                    <w:sz w:val="15"/>
                    <w:szCs w:val="15"/>
                  </w:rPr>
                </w:pPr>
                <w:r w:rsidRPr="00E7462B">
                  <w:rPr>
                    <w:rFonts w:hint="eastAsia"/>
                    <w:sz w:val="15"/>
                    <w:szCs w:val="15"/>
                  </w:rPr>
                  <w:t>0.54</w:t>
                </w:r>
              </w:p>
            </w:tc>
            <w:tc>
              <w:tcPr>
                <w:tcW w:w="434" w:type="pct"/>
                <w:tcBorders>
                  <w:top w:val="single" w:sz="4" w:space="0" w:color="auto"/>
                  <w:left w:val="single" w:sz="4" w:space="0" w:color="auto"/>
                  <w:bottom w:val="single" w:sz="4" w:space="0" w:color="auto"/>
                  <w:right w:val="single" w:sz="4" w:space="0" w:color="auto"/>
                </w:tcBorders>
                <w:vAlign w:val="center"/>
              </w:tcPr>
              <w:p w14:paraId="4ECD5D55" w14:textId="77777777" w:rsidR="00CB0521" w:rsidRPr="00E7462B" w:rsidRDefault="00CB0521" w:rsidP="00E7462B">
                <w:pPr>
                  <w:jc w:val="right"/>
                  <w:rPr>
                    <w:sz w:val="15"/>
                    <w:szCs w:val="15"/>
                  </w:rPr>
                </w:pPr>
                <w:r w:rsidRPr="00E7462B">
                  <w:rPr>
                    <w:rFonts w:hint="eastAsia"/>
                    <w:sz w:val="15"/>
                    <w:szCs w:val="15"/>
                  </w:rPr>
                  <w:t>298,607.29</w:t>
                </w:r>
              </w:p>
            </w:tc>
            <w:tc>
              <w:tcPr>
                <w:tcW w:w="348" w:type="pct"/>
                <w:tcBorders>
                  <w:top w:val="single" w:sz="4" w:space="0" w:color="auto"/>
                  <w:left w:val="single" w:sz="4" w:space="0" w:color="auto"/>
                  <w:bottom w:val="single" w:sz="4" w:space="0" w:color="auto"/>
                  <w:right w:val="single" w:sz="4" w:space="0" w:color="auto"/>
                </w:tcBorders>
                <w:vAlign w:val="center"/>
              </w:tcPr>
              <w:p w14:paraId="37827599" w14:textId="77777777" w:rsidR="00CB0521" w:rsidRPr="00E7462B" w:rsidRDefault="00CB0521" w:rsidP="00E7462B">
                <w:pPr>
                  <w:adjustRightInd w:val="0"/>
                  <w:snapToGrid w:val="0"/>
                  <w:spacing w:line="400" w:lineRule="atLeast"/>
                  <w:ind w:leftChars="-17" w:left="-36" w:rightChars="-39" w:right="-82" w:firstLineChars="250" w:firstLine="375"/>
                  <w:rPr>
                    <w:sz w:val="15"/>
                    <w:szCs w:val="15"/>
                  </w:rPr>
                </w:pPr>
                <w:r w:rsidRPr="00E7462B">
                  <w:rPr>
                    <w:rFonts w:hint="eastAsia"/>
                    <w:sz w:val="15"/>
                    <w:szCs w:val="15"/>
                  </w:rPr>
                  <w:t>14.48</w:t>
                </w:r>
              </w:p>
              <w:p w14:paraId="22E641C1" w14:textId="77777777" w:rsidR="00CB0521" w:rsidRPr="00E7462B" w:rsidRDefault="00CB0521" w:rsidP="00E7462B">
                <w:pPr>
                  <w:jc w:val="right"/>
                  <w:rPr>
                    <w:sz w:val="15"/>
                    <w:szCs w:val="15"/>
                  </w:rPr>
                </w:pPr>
              </w:p>
            </w:tc>
            <w:tc>
              <w:tcPr>
                <w:tcW w:w="455" w:type="pct"/>
                <w:tcBorders>
                  <w:top w:val="single" w:sz="4" w:space="0" w:color="auto"/>
                  <w:left w:val="single" w:sz="4" w:space="0" w:color="auto"/>
                  <w:bottom w:val="single" w:sz="4" w:space="0" w:color="auto"/>
                  <w:right w:val="single" w:sz="4" w:space="0" w:color="auto"/>
                </w:tcBorders>
                <w:vAlign w:val="center"/>
              </w:tcPr>
              <w:p w14:paraId="7675546A" w14:textId="2EE4AD20" w:rsidR="00CB0521" w:rsidRPr="00E7462B" w:rsidRDefault="00CB0521" w:rsidP="00E7462B">
                <w:pPr>
                  <w:ind w:leftChars="-143" w:hangingChars="200" w:hanging="300"/>
                  <w:jc w:val="right"/>
                  <w:rPr>
                    <w:sz w:val="15"/>
                    <w:szCs w:val="15"/>
                  </w:rPr>
                </w:pPr>
                <w:r w:rsidRPr="00E7462B">
                  <w:rPr>
                    <w:sz w:val="15"/>
                    <w:szCs w:val="15"/>
                  </w:rPr>
                  <w:t>1,763,946</w:t>
                </w:r>
                <w:r w:rsidR="00E7462B">
                  <w:rPr>
                    <w:sz w:val="15"/>
                    <w:szCs w:val="15"/>
                  </w:rPr>
                  <w:t>.00</w:t>
                </w:r>
              </w:p>
            </w:tc>
            <w:tc>
              <w:tcPr>
                <w:tcW w:w="546" w:type="pct"/>
                <w:tcBorders>
                  <w:top w:val="single" w:sz="4" w:space="0" w:color="auto"/>
                  <w:left w:val="single" w:sz="4" w:space="0" w:color="auto"/>
                  <w:bottom w:val="single" w:sz="4" w:space="0" w:color="auto"/>
                  <w:right w:val="single" w:sz="4" w:space="0" w:color="auto"/>
                </w:tcBorders>
                <w:vAlign w:val="center"/>
              </w:tcPr>
              <w:p w14:paraId="0E345568" w14:textId="77777777" w:rsidR="00CB0521" w:rsidRPr="00E7462B" w:rsidRDefault="00CB0521" w:rsidP="00E7462B">
                <w:pPr>
                  <w:jc w:val="right"/>
                  <w:rPr>
                    <w:sz w:val="15"/>
                    <w:szCs w:val="15"/>
                  </w:rPr>
                </w:pPr>
                <w:r w:rsidRPr="00E7462B">
                  <w:rPr>
                    <w:sz w:val="15"/>
                    <w:szCs w:val="15"/>
                  </w:rPr>
                  <w:t>2,104,445.54</w:t>
                </w:r>
              </w:p>
            </w:tc>
            <w:tc>
              <w:tcPr>
                <w:tcW w:w="252" w:type="pct"/>
                <w:tcBorders>
                  <w:top w:val="single" w:sz="4" w:space="0" w:color="auto"/>
                  <w:left w:val="single" w:sz="4" w:space="0" w:color="auto"/>
                  <w:bottom w:val="single" w:sz="4" w:space="0" w:color="auto"/>
                  <w:right w:val="single" w:sz="4" w:space="0" w:color="auto"/>
                </w:tcBorders>
                <w:vAlign w:val="center"/>
              </w:tcPr>
              <w:p w14:paraId="08BD23AB" w14:textId="77777777" w:rsidR="00CB0521" w:rsidRPr="00E7462B" w:rsidRDefault="00CB0521" w:rsidP="00E7462B">
                <w:pPr>
                  <w:jc w:val="right"/>
                  <w:rPr>
                    <w:sz w:val="15"/>
                    <w:szCs w:val="15"/>
                  </w:rPr>
                </w:pPr>
                <w:r w:rsidRPr="00E7462B">
                  <w:rPr>
                    <w:sz w:val="15"/>
                    <w:szCs w:val="15"/>
                  </w:rPr>
                  <w:t>0.61</w:t>
                </w:r>
              </w:p>
            </w:tc>
            <w:tc>
              <w:tcPr>
                <w:tcW w:w="508" w:type="pct"/>
                <w:tcBorders>
                  <w:top w:val="single" w:sz="4" w:space="0" w:color="auto"/>
                  <w:left w:val="single" w:sz="4" w:space="0" w:color="auto"/>
                  <w:bottom w:val="single" w:sz="4" w:space="0" w:color="auto"/>
                  <w:right w:val="single" w:sz="4" w:space="0" w:color="auto"/>
                </w:tcBorders>
                <w:vAlign w:val="center"/>
              </w:tcPr>
              <w:p w14:paraId="5B0E0307" w14:textId="77777777" w:rsidR="00CB0521" w:rsidRPr="00E7462B" w:rsidRDefault="00CB0521" w:rsidP="00E7462B">
                <w:pPr>
                  <w:jc w:val="right"/>
                  <w:rPr>
                    <w:sz w:val="15"/>
                    <w:szCs w:val="15"/>
                  </w:rPr>
                </w:pPr>
                <w:r w:rsidRPr="00E7462B">
                  <w:rPr>
                    <w:sz w:val="15"/>
                    <w:szCs w:val="15"/>
                  </w:rPr>
                  <w:t>340,499.54</w:t>
                </w:r>
              </w:p>
            </w:tc>
            <w:tc>
              <w:tcPr>
                <w:tcW w:w="404" w:type="pct"/>
                <w:tcBorders>
                  <w:top w:val="single" w:sz="4" w:space="0" w:color="auto"/>
                  <w:left w:val="single" w:sz="4" w:space="0" w:color="auto"/>
                  <w:bottom w:val="single" w:sz="4" w:space="0" w:color="auto"/>
                  <w:right w:val="single" w:sz="4" w:space="0" w:color="auto"/>
                </w:tcBorders>
                <w:vAlign w:val="center"/>
              </w:tcPr>
              <w:p w14:paraId="43970E51" w14:textId="77777777" w:rsidR="00CB0521" w:rsidRPr="00E7462B" w:rsidRDefault="00CB0521" w:rsidP="00E7462B">
                <w:pPr>
                  <w:adjustRightInd w:val="0"/>
                  <w:snapToGrid w:val="0"/>
                  <w:spacing w:line="400" w:lineRule="atLeast"/>
                  <w:ind w:rightChars="-39" w:right="-82" w:firstLineChars="150" w:firstLine="225"/>
                  <w:rPr>
                    <w:sz w:val="15"/>
                    <w:szCs w:val="15"/>
                  </w:rPr>
                </w:pPr>
                <w:r w:rsidRPr="00E7462B">
                  <w:rPr>
                    <w:sz w:val="15"/>
                    <w:szCs w:val="15"/>
                  </w:rPr>
                  <w:t>16.18</w:t>
                </w:r>
              </w:p>
            </w:tc>
            <w:tc>
              <w:tcPr>
                <w:tcW w:w="553" w:type="pct"/>
                <w:tcBorders>
                  <w:top w:val="single" w:sz="4" w:space="0" w:color="auto"/>
                  <w:left w:val="single" w:sz="4" w:space="0" w:color="auto"/>
                  <w:bottom w:val="single" w:sz="4" w:space="0" w:color="auto"/>
                  <w:right w:val="single" w:sz="4" w:space="0" w:color="auto"/>
                </w:tcBorders>
                <w:vAlign w:val="center"/>
              </w:tcPr>
              <w:p w14:paraId="150D0D0C" w14:textId="77777777" w:rsidR="00CB0521" w:rsidRPr="00E7462B" w:rsidRDefault="00CB0521" w:rsidP="00E7462B">
                <w:pPr>
                  <w:jc w:val="right"/>
                  <w:rPr>
                    <w:sz w:val="15"/>
                    <w:szCs w:val="15"/>
                  </w:rPr>
                </w:pPr>
                <w:r w:rsidRPr="00E7462B">
                  <w:rPr>
                    <w:sz w:val="15"/>
                    <w:szCs w:val="15"/>
                  </w:rPr>
                  <w:t>1,763,946</w:t>
                </w:r>
              </w:p>
            </w:tc>
          </w:tr>
          <w:tr w:rsidR="00E7462B" w:rsidRPr="009B3A77" w14:paraId="3162A584" w14:textId="77777777" w:rsidTr="00215CB0">
            <w:trPr>
              <w:cantSplit/>
            </w:trPr>
            <w:sdt>
              <w:sdtPr>
                <w:rPr>
                  <w:sz w:val="15"/>
                  <w:szCs w:val="15"/>
                </w:rPr>
                <w:tag w:val="_PLD_aa1dfd248eb944149a6fadadaf0a6bd6"/>
                <w:id w:val="-1269924589"/>
                <w:lock w:val="sdtLocked"/>
              </w:sdtPr>
              <w:sdtContent>
                <w:tc>
                  <w:tcPr>
                    <w:tcW w:w="708" w:type="pct"/>
                    <w:tcBorders>
                      <w:top w:val="single" w:sz="4" w:space="0" w:color="auto"/>
                      <w:left w:val="single" w:sz="4" w:space="0" w:color="auto"/>
                      <w:bottom w:val="single" w:sz="4" w:space="0" w:color="auto"/>
                      <w:right w:val="single" w:sz="4" w:space="0" w:color="auto"/>
                    </w:tcBorders>
                    <w:vAlign w:val="center"/>
                  </w:tcPr>
                  <w:p w14:paraId="77398C56" w14:textId="77777777" w:rsidR="00CB0521" w:rsidRPr="00E7462B" w:rsidRDefault="00CB0521" w:rsidP="003B0CBC">
                    <w:pPr>
                      <w:autoSpaceDE w:val="0"/>
                      <w:autoSpaceDN w:val="0"/>
                      <w:adjustRightInd w:val="0"/>
                      <w:jc w:val="center"/>
                      <w:rPr>
                        <w:sz w:val="15"/>
                        <w:szCs w:val="15"/>
                      </w:rPr>
                    </w:pPr>
                    <w:r w:rsidRPr="00E7462B">
                      <w:rPr>
                        <w:rFonts w:hint="eastAsia"/>
                        <w:sz w:val="15"/>
                        <w:szCs w:val="15"/>
                      </w:rPr>
                      <w:t>合计</w:t>
                    </w:r>
                  </w:p>
                </w:tc>
              </w:sdtContent>
            </w:sdt>
            <w:tc>
              <w:tcPr>
                <w:tcW w:w="464" w:type="pct"/>
                <w:tcBorders>
                  <w:top w:val="single" w:sz="4" w:space="0" w:color="auto"/>
                  <w:left w:val="single" w:sz="4" w:space="0" w:color="auto"/>
                  <w:bottom w:val="single" w:sz="4" w:space="0" w:color="auto"/>
                  <w:right w:val="single" w:sz="4" w:space="0" w:color="auto"/>
                </w:tcBorders>
              </w:tcPr>
              <w:p w14:paraId="75C9BB18" w14:textId="77777777" w:rsidR="00CB0521" w:rsidRPr="00E7462B" w:rsidRDefault="00CB0521" w:rsidP="00E7462B">
                <w:pPr>
                  <w:jc w:val="right"/>
                  <w:rPr>
                    <w:sz w:val="15"/>
                    <w:szCs w:val="15"/>
                  </w:rPr>
                </w:pPr>
                <w:r w:rsidRPr="00E7462B">
                  <w:rPr>
                    <w:sz w:val="15"/>
                    <w:szCs w:val="15"/>
                  </w:rPr>
                  <w:fldChar w:fldCharType="begin"/>
                </w:r>
                <w:r w:rsidRPr="00E7462B">
                  <w:rPr>
                    <w:sz w:val="15"/>
                    <w:szCs w:val="15"/>
                  </w:rPr>
                  <w:instrText xml:space="preserve"> =sum(B4:B5) \* MERGEFORMAT </w:instrText>
                </w:r>
                <w:r w:rsidRPr="00E7462B">
                  <w:rPr>
                    <w:sz w:val="15"/>
                    <w:szCs w:val="15"/>
                  </w:rPr>
                  <w:fldChar w:fldCharType="separate"/>
                </w:r>
                <w:r w:rsidRPr="00E7462B">
                  <w:rPr>
                    <w:noProof/>
                    <w:sz w:val="15"/>
                    <w:szCs w:val="15"/>
                  </w:rPr>
                  <w:t>378,599,718.28</w:t>
                </w:r>
                <w:r w:rsidRPr="00E7462B">
                  <w:rPr>
                    <w:sz w:val="15"/>
                    <w:szCs w:val="15"/>
                  </w:rPr>
                  <w:fldChar w:fldCharType="end"/>
                </w:r>
              </w:p>
            </w:tc>
            <w:tc>
              <w:tcPr>
                <w:tcW w:w="327" w:type="pct"/>
                <w:tcBorders>
                  <w:top w:val="single" w:sz="4" w:space="0" w:color="auto"/>
                  <w:left w:val="single" w:sz="4" w:space="0" w:color="auto"/>
                  <w:bottom w:val="single" w:sz="4" w:space="0" w:color="auto"/>
                  <w:right w:val="single" w:sz="4" w:space="0" w:color="auto"/>
                </w:tcBorders>
              </w:tcPr>
              <w:p w14:paraId="571B91A9" w14:textId="77777777" w:rsidR="00CB0521" w:rsidRPr="00E7462B" w:rsidRDefault="00CB0521" w:rsidP="00E7462B">
                <w:pPr>
                  <w:jc w:val="right"/>
                  <w:rPr>
                    <w:sz w:val="15"/>
                    <w:szCs w:val="15"/>
                  </w:rPr>
                </w:pPr>
                <w:r w:rsidRPr="00E7462B">
                  <w:rPr>
                    <w:rFonts w:hint="eastAsia"/>
                    <w:sz w:val="15"/>
                    <w:szCs w:val="15"/>
                  </w:rPr>
                  <w:t>100.00</w:t>
                </w:r>
              </w:p>
            </w:tc>
            <w:tc>
              <w:tcPr>
                <w:tcW w:w="434" w:type="pct"/>
                <w:tcBorders>
                  <w:top w:val="single" w:sz="4" w:space="0" w:color="auto"/>
                  <w:left w:val="single" w:sz="4" w:space="0" w:color="auto"/>
                  <w:bottom w:val="single" w:sz="4" w:space="0" w:color="auto"/>
                  <w:right w:val="single" w:sz="4" w:space="0" w:color="auto"/>
                </w:tcBorders>
              </w:tcPr>
              <w:p w14:paraId="57AFE9AB" w14:textId="77777777" w:rsidR="00CB0521" w:rsidRPr="00E7462B" w:rsidRDefault="00CB0521" w:rsidP="00E7462B">
                <w:pPr>
                  <w:jc w:val="right"/>
                  <w:rPr>
                    <w:sz w:val="15"/>
                    <w:szCs w:val="15"/>
                  </w:rPr>
                </w:pPr>
                <w:r w:rsidRPr="00E7462B">
                  <w:rPr>
                    <w:sz w:val="15"/>
                    <w:szCs w:val="15"/>
                  </w:rPr>
                  <w:t>13,917,885.59</w:t>
                </w:r>
              </w:p>
            </w:tc>
            <w:tc>
              <w:tcPr>
                <w:tcW w:w="348" w:type="pct"/>
                <w:tcBorders>
                  <w:top w:val="single" w:sz="4" w:space="0" w:color="auto"/>
                  <w:left w:val="single" w:sz="4" w:space="0" w:color="auto"/>
                  <w:bottom w:val="single" w:sz="4" w:space="0" w:color="auto"/>
                  <w:right w:val="single" w:sz="4" w:space="0" w:color="auto"/>
                </w:tcBorders>
              </w:tcPr>
              <w:p w14:paraId="12A426D5" w14:textId="77777777" w:rsidR="00CB0521" w:rsidRPr="00E7462B" w:rsidRDefault="00CB0521" w:rsidP="00E7462B">
                <w:pPr>
                  <w:jc w:val="right"/>
                  <w:rPr>
                    <w:sz w:val="15"/>
                    <w:szCs w:val="15"/>
                  </w:rPr>
                </w:pPr>
                <w:r w:rsidRPr="00E7462B">
                  <w:rPr>
                    <w:rFonts w:hint="eastAsia"/>
                    <w:sz w:val="15"/>
                    <w:szCs w:val="15"/>
                  </w:rPr>
                  <w:t>/</w:t>
                </w:r>
              </w:p>
            </w:tc>
            <w:tc>
              <w:tcPr>
                <w:tcW w:w="455" w:type="pct"/>
                <w:tcBorders>
                  <w:top w:val="single" w:sz="4" w:space="0" w:color="auto"/>
                  <w:left w:val="single" w:sz="4" w:space="0" w:color="auto"/>
                  <w:bottom w:val="single" w:sz="4" w:space="0" w:color="auto"/>
                  <w:right w:val="single" w:sz="4" w:space="0" w:color="auto"/>
                </w:tcBorders>
              </w:tcPr>
              <w:p w14:paraId="3E726776" w14:textId="77777777" w:rsidR="00CB0521" w:rsidRPr="00E7462B" w:rsidRDefault="00CB0521" w:rsidP="00E7462B">
                <w:pPr>
                  <w:jc w:val="right"/>
                  <w:rPr>
                    <w:sz w:val="15"/>
                    <w:szCs w:val="15"/>
                  </w:rPr>
                </w:pPr>
                <w:r w:rsidRPr="00E7462B">
                  <w:rPr>
                    <w:sz w:val="15"/>
                    <w:szCs w:val="15"/>
                  </w:rPr>
                  <w:t>364,681,832.69</w:t>
                </w:r>
              </w:p>
            </w:tc>
            <w:tc>
              <w:tcPr>
                <w:tcW w:w="546" w:type="pct"/>
                <w:tcBorders>
                  <w:top w:val="single" w:sz="4" w:space="0" w:color="auto"/>
                  <w:left w:val="single" w:sz="4" w:space="0" w:color="auto"/>
                  <w:bottom w:val="single" w:sz="4" w:space="0" w:color="auto"/>
                  <w:right w:val="single" w:sz="4" w:space="0" w:color="auto"/>
                </w:tcBorders>
              </w:tcPr>
              <w:p w14:paraId="45F7E88B" w14:textId="77777777" w:rsidR="00CB0521" w:rsidRPr="00E7462B" w:rsidRDefault="00CB0521" w:rsidP="00E7462B">
                <w:pPr>
                  <w:jc w:val="right"/>
                  <w:rPr>
                    <w:sz w:val="15"/>
                    <w:szCs w:val="15"/>
                  </w:rPr>
                </w:pPr>
                <w:r w:rsidRPr="00E7462B">
                  <w:rPr>
                    <w:sz w:val="15"/>
                    <w:szCs w:val="15"/>
                  </w:rPr>
                  <w:t>346,507,642.57</w:t>
                </w:r>
              </w:p>
            </w:tc>
            <w:tc>
              <w:tcPr>
                <w:tcW w:w="252" w:type="pct"/>
                <w:tcBorders>
                  <w:top w:val="single" w:sz="4" w:space="0" w:color="auto"/>
                  <w:left w:val="single" w:sz="4" w:space="0" w:color="auto"/>
                  <w:bottom w:val="single" w:sz="4" w:space="0" w:color="auto"/>
                  <w:right w:val="single" w:sz="4" w:space="0" w:color="auto"/>
                </w:tcBorders>
              </w:tcPr>
              <w:p w14:paraId="52A0EBB2" w14:textId="77777777" w:rsidR="00CB0521" w:rsidRPr="00E7462B" w:rsidRDefault="00CB0521" w:rsidP="00E7462B">
                <w:pPr>
                  <w:jc w:val="right"/>
                  <w:rPr>
                    <w:sz w:val="15"/>
                    <w:szCs w:val="15"/>
                  </w:rPr>
                </w:pPr>
                <w:r w:rsidRPr="00E7462B">
                  <w:rPr>
                    <w:sz w:val="15"/>
                    <w:szCs w:val="15"/>
                  </w:rPr>
                  <w:t>100.0</w:t>
                </w:r>
              </w:p>
            </w:tc>
            <w:tc>
              <w:tcPr>
                <w:tcW w:w="508" w:type="pct"/>
                <w:tcBorders>
                  <w:top w:val="single" w:sz="4" w:space="0" w:color="auto"/>
                  <w:left w:val="single" w:sz="4" w:space="0" w:color="auto"/>
                  <w:bottom w:val="single" w:sz="4" w:space="0" w:color="auto"/>
                  <w:right w:val="single" w:sz="4" w:space="0" w:color="auto"/>
                </w:tcBorders>
              </w:tcPr>
              <w:p w14:paraId="027EE548" w14:textId="77777777" w:rsidR="00CB0521" w:rsidRPr="00E7462B" w:rsidRDefault="00CB0521" w:rsidP="00E7462B">
                <w:pPr>
                  <w:jc w:val="right"/>
                  <w:rPr>
                    <w:sz w:val="15"/>
                    <w:szCs w:val="15"/>
                  </w:rPr>
                </w:pPr>
                <w:r w:rsidRPr="00E7462B">
                  <w:rPr>
                    <w:sz w:val="15"/>
                    <w:szCs w:val="15"/>
                  </w:rPr>
                  <w:t>13,086,100.43</w:t>
                </w:r>
              </w:p>
            </w:tc>
            <w:tc>
              <w:tcPr>
                <w:tcW w:w="404" w:type="pct"/>
                <w:tcBorders>
                  <w:top w:val="single" w:sz="4" w:space="0" w:color="auto"/>
                  <w:left w:val="single" w:sz="4" w:space="0" w:color="auto"/>
                  <w:bottom w:val="single" w:sz="4" w:space="0" w:color="auto"/>
                  <w:right w:val="single" w:sz="4" w:space="0" w:color="auto"/>
                </w:tcBorders>
              </w:tcPr>
              <w:p w14:paraId="592EB7EC" w14:textId="77777777" w:rsidR="00CB0521" w:rsidRPr="00E7462B" w:rsidRDefault="00CB0521" w:rsidP="00E7462B">
                <w:pPr>
                  <w:jc w:val="right"/>
                  <w:rPr>
                    <w:sz w:val="15"/>
                    <w:szCs w:val="15"/>
                  </w:rPr>
                </w:pPr>
                <w:r w:rsidRPr="00E7462B">
                  <w:rPr>
                    <w:rFonts w:hint="eastAsia"/>
                    <w:sz w:val="15"/>
                    <w:szCs w:val="15"/>
                  </w:rPr>
                  <w:t>/</w:t>
                </w:r>
              </w:p>
            </w:tc>
            <w:tc>
              <w:tcPr>
                <w:tcW w:w="553" w:type="pct"/>
                <w:tcBorders>
                  <w:top w:val="single" w:sz="4" w:space="0" w:color="auto"/>
                  <w:left w:val="single" w:sz="4" w:space="0" w:color="auto"/>
                  <w:bottom w:val="single" w:sz="4" w:space="0" w:color="auto"/>
                  <w:right w:val="single" w:sz="4" w:space="0" w:color="auto"/>
                </w:tcBorders>
              </w:tcPr>
              <w:p w14:paraId="7052BE7D" w14:textId="77777777" w:rsidR="00CB0521" w:rsidRPr="00E7462B" w:rsidRDefault="003B2228" w:rsidP="00E7462B">
                <w:pPr>
                  <w:jc w:val="right"/>
                  <w:rPr>
                    <w:sz w:val="15"/>
                    <w:szCs w:val="15"/>
                  </w:rPr>
                </w:pPr>
                <w:r w:rsidRPr="00E7462B">
                  <w:rPr>
                    <w:sz w:val="15"/>
                    <w:szCs w:val="15"/>
                  </w:rPr>
                  <w:t>333,421,542.14</w:t>
                </w:r>
              </w:p>
            </w:tc>
          </w:tr>
        </w:tbl>
        <w:p w14:paraId="55F79515" w14:textId="5BD21FA1" w:rsidR="00E7462B" w:rsidRDefault="001429B9" w:rsidP="009B3A77">
          <w:pPr>
            <w:sectPr w:rsidR="00E7462B" w:rsidSect="002B7544">
              <w:pgSz w:w="16838" w:h="11906" w:orient="landscape"/>
              <w:pgMar w:top="1797" w:right="1440" w:bottom="1797" w:left="1440" w:header="709" w:footer="992" w:gutter="0"/>
              <w:cols w:space="425"/>
              <w:docGrid w:type="linesAndChars" w:linePitch="312"/>
            </w:sectPr>
          </w:pPr>
        </w:p>
      </w:sdtContent>
    </w:sdt>
    <w:sdt>
      <w:sdtPr>
        <w:rPr>
          <w:rFonts w:hint="eastAsia"/>
          <w:szCs w:val="21"/>
        </w:rPr>
        <w:alias w:val="模块:单项金额重大并单项计提坏帐准备的应收账款　　　　　　　　　..."/>
        <w:tag w:val="_SEC_9d903f1a89bb4ee1907d41b547e7cf28"/>
        <w:id w:val="1637067686"/>
        <w:lock w:val="sdtLocked"/>
        <w:placeholder>
          <w:docPart w:val="GBC22222222222222222222222222222"/>
        </w:placeholder>
      </w:sdtPr>
      <w:sdtContent>
        <w:p w14:paraId="0FFB2FA2" w14:textId="77777777" w:rsidR="00FB33C1" w:rsidRDefault="00D16763">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1635990228"/>
            <w:lock w:val="sdtContentLocked"/>
            <w:placeholder>
              <w:docPart w:val="GBC22222222222222222222222222222"/>
            </w:placeholder>
          </w:sdtPr>
          <w:sdtContent>
            <w:p w14:paraId="325F0F81" w14:textId="77777777" w:rsidR="00FB33C1" w:rsidRDefault="00D16763" w:rsidP="003B2228">
              <w:pPr>
                <w:rPr>
                  <w:szCs w:val="21"/>
                </w:rPr>
              </w:pPr>
              <w:r>
                <w:rPr>
                  <w:szCs w:val="21"/>
                </w:rPr>
                <w:fldChar w:fldCharType="begin"/>
              </w:r>
              <w:r w:rsidR="003B2228">
                <w:rPr>
                  <w:szCs w:val="21"/>
                </w:rPr>
                <w:instrText xml:space="preserve">MACROBUTTON  SnrToggleCheckbox □适用 </w:instrText>
              </w:r>
              <w:r>
                <w:rPr>
                  <w:szCs w:val="21"/>
                </w:rPr>
                <w:fldChar w:fldCharType="end"/>
              </w:r>
              <w:r>
                <w:rPr>
                  <w:szCs w:val="21"/>
                </w:rPr>
                <w:fldChar w:fldCharType="begin"/>
              </w:r>
              <w:r w:rsidR="003B2228">
                <w:rPr>
                  <w:szCs w:val="21"/>
                </w:rPr>
                <w:instrText xml:space="preserve"> MACROBUTTON  SnrToggleCheckbox √不适用 </w:instrText>
              </w:r>
              <w:r>
                <w:rPr>
                  <w:szCs w:val="21"/>
                </w:rPr>
                <w:fldChar w:fldCharType="end"/>
              </w:r>
            </w:p>
          </w:sdtContent>
        </w:sdt>
      </w:sdtContent>
    </w:sdt>
    <w:p w14:paraId="03E288F1" w14:textId="77777777" w:rsidR="00FB33C1" w:rsidRDefault="00D16763">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rFonts w:hint="eastAsia"/>
          <w:szCs w:val="21"/>
        </w:rPr>
        <w:alias w:val="是否适用：组合中，按账龄分析法计提坏账准备的应收账款[双击切换]"/>
        <w:tag w:val="_GBC_ffd7535e9125483e9f711c891b9069d6"/>
        <w:id w:val="772757405"/>
        <w:lock w:val="sdtContentLocked"/>
        <w:placeholder>
          <w:docPart w:val="GBC22222222222222222222222222222"/>
        </w:placeholder>
      </w:sdtPr>
      <w:sdtContent>
        <w:p w14:paraId="24AC42CF" w14:textId="1F3D213B" w:rsidR="00025BB4" w:rsidRDefault="00D16763" w:rsidP="00025BB4">
          <w:pPr>
            <w:rPr>
              <w:szCs w:val="21"/>
            </w:rPr>
          </w:pPr>
          <w:r>
            <w:rPr>
              <w:szCs w:val="21"/>
            </w:rPr>
            <w:fldChar w:fldCharType="begin"/>
          </w:r>
          <w:r w:rsidR="00025BB4">
            <w:rPr>
              <w:szCs w:val="21"/>
            </w:rPr>
            <w:instrText xml:space="preserve">MACROBUTTON  SnrToggleCheckbox √适用 </w:instrText>
          </w:r>
          <w:r>
            <w:rPr>
              <w:szCs w:val="21"/>
            </w:rPr>
            <w:fldChar w:fldCharType="end"/>
          </w:r>
          <w:r>
            <w:rPr>
              <w:szCs w:val="21"/>
            </w:rPr>
            <w:fldChar w:fldCharType="begin"/>
          </w:r>
          <w:r w:rsidR="00025BB4">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sdtPr>
      <w:sdtEndPr>
        <w:rPr>
          <w:rFonts w:hint="default"/>
        </w:rPr>
      </w:sdtEndPr>
      <w:sdtContent>
        <w:p w14:paraId="419AEC2F" w14:textId="77777777" w:rsidR="00025BB4" w:rsidRDefault="00025BB4">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927"/>
            <w:gridCol w:w="2147"/>
            <w:gridCol w:w="2179"/>
            <w:gridCol w:w="2115"/>
          </w:tblGrid>
          <w:tr w:rsidR="00025BB4" w14:paraId="7F57C8C3" w14:textId="77777777" w:rsidTr="00AD3B14">
            <w:trPr>
              <w:cantSplit/>
            </w:trPr>
            <w:sdt>
              <w:sdtPr>
                <w:tag w:val="_PLD_7d94de5a9a224654872d5a450ca1c14e"/>
                <w:id w:val="-1216651944"/>
                <w:lock w:val="sdtLocked"/>
              </w:sdtPr>
              <w:sdtContent>
                <w:tc>
                  <w:tcPr>
                    <w:tcW w:w="1151" w:type="pct"/>
                    <w:vMerge w:val="restart"/>
                    <w:tcBorders>
                      <w:top w:val="single" w:sz="4" w:space="0" w:color="auto"/>
                      <w:left w:val="single" w:sz="4" w:space="0" w:color="auto"/>
                      <w:bottom w:val="single" w:sz="4" w:space="0" w:color="auto"/>
                      <w:right w:val="single" w:sz="4" w:space="0" w:color="auto"/>
                    </w:tcBorders>
                    <w:vAlign w:val="center"/>
                  </w:tcPr>
                  <w:p w14:paraId="04C8AC6D" w14:textId="77777777" w:rsidR="00025BB4" w:rsidRDefault="00025BB4" w:rsidP="00AD3B14">
                    <w:pPr>
                      <w:jc w:val="center"/>
                      <w:rPr>
                        <w:szCs w:val="21"/>
                      </w:rPr>
                    </w:pPr>
                    <w:r>
                      <w:rPr>
                        <w:rFonts w:hint="eastAsia"/>
                        <w:szCs w:val="21"/>
                      </w:rPr>
                      <w:t>账龄</w:t>
                    </w:r>
                  </w:p>
                </w:tc>
              </w:sdtContent>
            </w:sdt>
            <w:sdt>
              <w:sdtPr>
                <w:tag w:val="_PLD_bb99ccc46c7348e197ba8677a643aa52"/>
                <w:id w:val="1074625552"/>
                <w:lock w:val="sdtLocked"/>
              </w:sdtPr>
              <w:sdtContent>
                <w:tc>
                  <w:tcPr>
                    <w:tcW w:w="3849" w:type="pct"/>
                    <w:gridSpan w:val="3"/>
                    <w:tcBorders>
                      <w:top w:val="single" w:sz="4" w:space="0" w:color="auto"/>
                      <w:left w:val="single" w:sz="4" w:space="0" w:color="auto"/>
                      <w:bottom w:val="single" w:sz="4" w:space="0" w:color="auto"/>
                      <w:right w:val="single" w:sz="4" w:space="0" w:color="auto"/>
                    </w:tcBorders>
                    <w:vAlign w:val="center"/>
                  </w:tcPr>
                  <w:p w14:paraId="218B7D6F" w14:textId="77777777" w:rsidR="00025BB4" w:rsidRDefault="00025BB4" w:rsidP="00AD3B14">
                    <w:pPr>
                      <w:jc w:val="center"/>
                      <w:rPr>
                        <w:szCs w:val="21"/>
                      </w:rPr>
                    </w:pPr>
                    <w:r>
                      <w:rPr>
                        <w:rFonts w:hint="eastAsia"/>
                        <w:szCs w:val="21"/>
                      </w:rPr>
                      <w:t>期末余额</w:t>
                    </w:r>
                  </w:p>
                </w:tc>
              </w:sdtContent>
            </w:sdt>
          </w:tr>
          <w:tr w:rsidR="00025BB4" w14:paraId="0E7937A1" w14:textId="77777777" w:rsidTr="00AD3B14">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14:paraId="65BDDEF1" w14:textId="77777777" w:rsidR="00025BB4" w:rsidRDefault="00025BB4" w:rsidP="00AD3B14">
                <w:pPr>
                  <w:rPr>
                    <w:szCs w:val="21"/>
                  </w:rPr>
                </w:pPr>
              </w:p>
            </w:tc>
            <w:sdt>
              <w:sdtPr>
                <w:tag w:val="_PLD_8ce1b4d4e9a848209a543929e6c03146"/>
                <w:id w:val="-1021860635"/>
                <w:lock w:val="sdtLocked"/>
              </w:sdtPr>
              <w:sdtContent>
                <w:tc>
                  <w:tcPr>
                    <w:tcW w:w="1283" w:type="pct"/>
                    <w:tcBorders>
                      <w:top w:val="single" w:sz="4" w:space="0" w:color="auto"/>
                      <w:left w:val="single" w:sz="4" w:space="0" w:color="auto"/>
                      <w:bottom w:val="single" w:sz="4" w:space="0" w:color="auto"/>
                      <w:right w:val="single" w:sz="4" w:space="0" w:color="auto"/>
                    </w:tcBorders>
                    <w:vAlign w:val="center"/>
                  </w:tcPr>
                  <w:p w14:paraId="401EB85D" w14:textId="77777777" w:rsidR="00025BB4" w:rsidRDefault="00025BB4" w:rsidP="00AD3B14">
                    <w:pPr>
                      <w:jc w:val="center"/>
                      <w:rPr>
                        <w:szCs w:val="21"/>
                      </w:rPr>
                    </w:pPr>
                    <w:r>
                      <w:rPr>
                        <w:rFonts w:hint="eastAsia"/>
                        <w:szCs w:val="21"/>
                      </w:rPr>
                      <w:t>应收账款</w:t>
                    </w:r>
                  </w:p>
                </w:tc>
              </w:sdtContent>
            </w:sdt>
            <w:sdt>
              <w:sdtPr>
                <w:tag w:val="_PLD_ff29783d86f846bfb06bc662763f5094"/>
                <w:id w:val="1450202313"/>
                <w:lock w:val="sdtLocked"/>
              </w:sdtPr>
              <w:sdtContent>
                <w:tc>
                  <w:tcPr>
                    <w:tcW w:w="1302" w:type="pct"/>
                    <w:tcBorders>
                      <w:top w:val="single" w:sz="4" w:space="0" w:color="auto"/>
                      <w:left w:val="single" w:sz="4" w:space="0" w:color="auto"/>
                      <w:bottom w:val="single" w:sz="4" w:space="0" w:color="auto"/>
                      <w:right w:val="single" w:sz="4" w:space="0" w:color="auto"/>
                    </w:tcBorders>
                    <w:vAlign w:val="center"/>
                  </w:tcPr>
                  <w:p w14:paraId="7593A871" w14:textId="77777777" w:rsidR="00025BB4" w:rsidRDefault="00025BB4" w:rsidP="00AD3B14">
                    <w:pPr>
                      <w:jc w:val="center"/>
                      <w:rPr>
                        <w:szCs w:val="21"/>
                      </w:rPr>
                    </w:pPr>
                    <w:r>
                      <w:rPr>
                        <w:rFonts w:hint="eastAsia"/>
                        <w:szCs w:val="21"/>
                      </w:rPr>
                      <w:t>坏账准备</w:t>
                    </w:r>
                  </w:p>
                </w:tc>
              </w:sdtContent>
            </w:sdt>
            <w:sdt>
              <w:sdtPr>
                <w:tag w:val="_PLD_ce03679a1bd242a08fd61c4cf53d1a34"/>
                <w:id w:val="56357261"/>
                <w:lock w:val="sdtLocked"/>
              </w:sdtPr>
              <w:sdtContent>
                <w:tc>
                  <w:tcPr>
                    <w:tcW w:w="1264" w:type="pct"/>
                    <w:tcBorders>
                      <w:top w:val="single" w:sz="4" w:space="0" w:color="auto"/>
                      <w:left w:val="single" w:sz="4" w:space="0" w:color="auto"/>
                      <w:bottom w:val="single" w:sz="4" w:space="0" w:color="auto"/>
                      <w:right w:val="single" w:sz="4" w:space="0" w:color="auto"/>
                    </w:tcBorders>
                    <w:vAlign w:val="center"/>
                  </w:tcPr>
                  <w:p w14:paraId="3CB1DD07" w14:textId="77777777" w:rsidR="00025BB4" w:rsidRDefault="00025BB4" w:rsidP="00AD3B14">
                    <w:pPr>
                      <w:jc w:val="center"/>
                      <w:rPr>
                        <w:szCs w:val="21"/>
                      </w:rPr>
                    </w:pPr>
                    <w:r>
                      <w:rPr>
                        <w:rFonts w:hint="eastAsia"/>
                        <w:szCs w:val="21"/>
                      </w:rPr>
                      <w:t>计提比例（%）</w:t>
                    </w:r>
                  </w:p>
                </w:tc>
              </w:sdtContent>
            </w:sdt>
          </w:tr>
          <w:tr w:rsidR="00025BB4" w14:paraId="5C202ED1" w14:textId="77777777" w:rsidTr="00AD3B14">
            <w:trPr>
              <w:cantSplit/>
            </w:trPr>
            <w:sdt>
              <w:sdtPr>
                <w:tag w:val="_PLD_b746987b41ca434abf35426e8a0477c1"/>
                <w:id w:val="470015844"/>
                <w:lock w:val="sdtLocked"/>
              </w:sdtPr>
              <w:sdtContent>
                <w:tc>
                  <w:tcPr>
                    <w:tcW w:w="1151" w:type="pct"/>
                    <w:tcBorders>
                      <w:top w:val="single" w:sz="4" w:space="0" w:color="auto"/>
                      <w:left w:val="single" w:sz="4" w:space="0" w:color="auto"/>
                      <w:bottom w:val="single" w:sz="4" w:space="0" w:color="auto"/>
                      <w:right w:val="single" w:sz="4" w:space="0" w:color="auto"/>
                    </w:tcBorders>
                  </w:tcPr>
                  <w:p w14:paraId="5B57C60C" w14:textId="77777777" w:rsidR="00025BB4" w:rsidRDefault="00025BB4" w:rsidP="00AD3B14">
                    <w:pPr>
                      <w:rPr>
                        <w:szCs w:val="21"/>
                      </w:rPr>
                    </w:pPr>
                    <w:proofErr w:type="gramStart"/>
                    <w:r>
                      <w:rPr>
                        <w:rFonts w:hint="eastAsia"/>
                        <w:szCs w:val="21"/>
                      </w:rPr>
                      <w:t>1年以内</w:t>
                    </w:r>
                    <w:proofErr w:type="gramEnd"/>
                  </w:p>
                </w:tc>
              </w:sdtContent>
            </w:sdt>
            <w:tc>
              <w:tcPr>
                <w:tcW w:w="3849" w:type="pct"/>
                <w:gridSpan w:val="3"/>
                <w:tcBorders>
                  <w:top w:val="single" w:sz="4" w:space="0" w:color="auto"/>
                  <w:left w:val="single" w:sz="4" w:space="0" w:color="auto"/>
                  <w:bottom w:val="single" w:sz="4" w:space="0" w:color="auto"/>
                  <w:right w:val="single" w:sz="4" w:space="0" w:color="auto"/>
                </w:tcBorders>
              </w:tcPr>
              <w:p w14:paraId="51559ACB" w14:textId="77777777" w:rsidR="00025BB4" w:rsidRDefault="00025BB4" w:rsidP="00AD3B14">
                <w:pPr>
                  <w:rPr>
                    <w:color w:val="FF0000"/>
                    <w:szCs w:val="21"/>
                  </w:rPr>
                </w:pPr>
              </w:p>
            </w:tc>
          </w:tr>
          <w:tr w:rsidR="00025BB4" w14:paraId="24FCD9CF" w14:textId="77777777" w:rsidTr="00AD3B14">
            <w:trPr>
              <w:cantSplit/>
            </w:trPr>
            <w:sdt>
              <w:sdtPr>
                <w:tag w:val="_PLD_0fc350150ed742279f691d69d7df8828"/>
                <w:id w:val="1802490657"/>
                <w:lock w:val="sdtLocked"/>
              </w:sdtPr>
              <w:sdtContent>
                <w:tc>
                  <w:tcPr>
                    <w:tcW w:w="1151" w:type="pct"/>
                    <w:tcBorders>
                      <w:top w:val="single" w:sz="4" w:space="0" w:color="auto"/>
                      <w:left w:val="single" w:sz="4" w:space="0" w:color="auto"/>
                      <w:bottom w:val="single" w:sz="4" w:space="0" w:color="auto"/>
                      <w:right w:val="single" w:sz="4" w:space="0" w:color="auto"/>
                    </w:tcBorders>
                  </w:tcPr>
                  <w:p w14:paraId="59B0F64B" w14:textId="77777777" w:rsidR="00025BB4" w:rsidRDefault="00025BB4" w:rsidP="00AD3B14">
                    <w:pPr>
                      <w:rPr>
                        <w:szCs w:val="21"/>
                      </w:rPr>
                    </w:pPr>
                    <w:r>
                      <w:rPr>
                        <w:rFonts w:hint="eastAsia"/>
                        <w:szCs w:val="21"/>
                      </w:rPr>
                      <w:t>其中：1年以内分项</w:t>
                    </w:r>
                  </w:p>
                </w:tc>
              </w:sdtContent>
            </w:sdt>
            <w:tc>
              <w:tcPr>
                <w:tcW w:w="3849" w:type="pct"/>
                <w:gridSpan w:val="3"/>
                <w:tcBorders>
                  <w:top w:val="single" w:sz="4" w:space="0" w:color="auto"/>
                  <w:left w:val="single" w:sz="4" w:space="0" w:color="auto"/>
                  <w:bottom w:val="single" w:sz="4" w:space="0" w:color="auto"/>
                  <w:right w:val="single" w:sz="4" w:space="0" w:color="auto"/>
                </w:tcBorders>
              </w:tcPr>
              <w:p w14:paraId="74E58A70" w14:textId="77777777" w:rsidR="00025BB4" w:rsidRDefault="00025BB4" w:rsidP="00AD3B14">
                <w:pPr>
                  <w:rPr>
                    <w:szCs w:val="21"/>
                  </w:rPr>
                </w:pPr>
              </w:p>
            </w:tc>
          </w:tr>
          <w:sdt>
            <w:sdtPr>
              <w:rPr>
                <w:szCs w:val="21"/>
              </w:rPr>
              <w:alias w:val="一年以内应收账款金额明细"/>
              <w:tag w:val="_TUP_66f4533d02a745d5928f914c9bd17beb"/>
              <w:id w:val="-277412586"/>
              <w:lock w:val="sdtLocked"/>
            </w:sdtPr>
            <w:sdtContent>
              <w:tr w:rsidR="00025BB4" w14:paraId="6E861AC8" w14:textId="77777777" w:rsidTr="00AD3B14">
                <w:trPr>
                  <w:cantSplit/>
                </w:trPr>
                <w:tc>
                  <w:tcPr>
                    <w:tcW w:w="1151" w:type="pct"/>
                    <w:tcBorders>
                      <w:top w:val="single" w:sz="4" w:space="0" w:color="auto"/>
                      <w:left w:val="single" w:sz="4" w:space="0" w:color="auto"/>
                      <w:bottom w:val="single" w:sz="4" w:space="0" w:color="auto"/>
                      <w:right w:val="single" w:sz="4" w:space="0" w:color="auto"/>
                    </w:tcBorders>
                  </w:tcPr>
                  <w:p w14:paraId="133C9C10" w14:textId="77777777" w:rsidR="00025BB4" w:rsidRDefault="00025BB4" w:rsidP="00AD3B14">
                    <w:pPr>
                      <w:rPr>
                        <w:szCs w:val="21"/>
                      </w:rPr>
                    </w:pPr>
                    <w:r>
                      <w:t>其中：信用期以内</w:t>
                    </w:r>
                  </w:p>
                </w:tc>
                <w:tc>
                  <w:tcPr>
                    <w:tcW w:w="1283" w:type="pct"/>
                    <w:tcBorders>
                      <w:top w:val="single" w:sz="4" w:space="0" w:color="auto"/>
                      <w:left w:val="single" w:sz="4" w:space="0" w:color="auto"/>
                      <w:bottom w:val="single" w:sz="4" w:space="0" w:color="auto"/>
                      <w:right w:val="single" w:sz="4" w:space="0" w:color="auto"/>
                    </w:tcBorders>
                  </w:tcPr>
                  <w:p w14:paraId="173BDEB1" w14:textId="77777777" w:rsidR="00025BB4" w:rsidRDefault="00025BB4" w:rsidP="00AD3B14">
                    <w:pPr>
                      <w:jc w:val="right"/>
                      <w:rPr>
                        <w:szCs w:val="21"/>
                      </w:rPr>
                    </w:pPr>
                    <w:r>
                      <w:t>236,264,809.93</w:t>
                    </w:r>
                  </w:p>
                </w:tc>
                <w:tc>
                  <w:tcPr>
                    <w:tcW w:w="1302" w:type="pct"/>
                    <w:tcBorders>
                      <w:top w:val="single" w:sz="4" w:space="0" w:color="auto"/>
                      <w:left w:val="single" w:sz="4" w:space="0" w:color="auto"/>
                      <w:bottom w:val="single" w:sz="4" w:space="0" w:color="auto"/>
                      <w:right w:val="single" w:sz="4" w:space="0" w:color="auto"/>
                    </w:tcBorders>
                  </w:tcPr>
                  <w:p w14:paraId="6EDAEDB6" w14:textId="77777777" w:rsidR="00025BB4" w:rsidRDefault="00025BB4" w:rsidP="00AD3B14">
                    <w:pPr>
                      <w:jc w:val="right"/>
                      <w:rPr>
                        <w:szCs w:val="21"/>
                      </w:rPr>
                    </w:pPr>
                  </w:p>
                </w:tc>
                <w:tc>
                  <w:tcPr>
                    <w:tcW w:w="1264" w:type="pct"/>
                    <w:tcBorders>
                      <w:top w:val="single" w:sz="4" w:space="0" w:color="auto"/>
                      <w:left w:val="single" w:sz="4" w:space="0" w:color="auto"/>
                      <w:bottom w:val="single" w:sz="4" w:space="0" w:color="auto"/>
                      <w:right w:val="single" w:sz="4" w:space="0" w:color="auto"/>
                    </w:tcBorders>
                  </w:tcPr>
                  <w:p w14:paraId="5FDE4EE9" w14:textId="77777777" w:rsidR="00025BB4" w:rsidRDefault="00025BB4" w:rsidP="00AD3B14">
                    <w:pPr>
                      <w:jc w:val="right"/>
                      <w:rPr>
                        <w:szCs w:val="21"/>
                      </w:rPr>
                    </w:pPr>
                  </w:p>
                </w:tc>
              </w:tr>
            </w:sdtContent>
          </w:sdt>
          <w:sdt>
            <w:sdtPr>
              <w:rPr>
                <w:szCs w:val="21"/>
              </w:rPr>
              <w:alias w:val="一年以内应收账款金额明细"/>
              <w:tag w:val="_TUP_66f4533d02a745d5928f914c9bd17beb"/>
              <w:id w:val="1833568859"/>
              <w:lock w:val="sdtLocked"/>
            </w:sdtPr>
            <w:sdtContent>
              <w:tr w:rsidR="00025BB4" w14:paraId="4F6F35E8" w14:textId="77777777" w:rsidTr="00AD3B14">
                <w:trPr>
                  <w:cantSplit/>
                </w:trPr>
                <w:tc>
                  <w:tcPr>
                    <w:tcW w:w="1151" w:type="pct"/>
                    <w:tcBorders>
                      <w:top w:val="single" w:sz="4" w:space="0" w:color="auto"/>
                      <w:left w:val="single" w:sz="4" w:space="0" w:color="auto"/>
                      <w:bottom w:val="single" w:sz="4" w:space="0" w:color="auto"/>
                      <w:right w:val="single" w:sz="4" w:space="0" w:color="auto"/>
                    </w:tcBorders>
                  </w:tcPr>
                  <w:p w14:paraId="29BE5834" w14:textId="77777777" w:rsidR="00025BB4" w:rsidRDefault="00025BB4" w:rsidP="00AD3B14">
                    <w:pPr>
                      <w:rPr>
                        <w:szCs w:val="21"/>
                      </w:rPr>
                    </w:pPr>
                    <w:r>
                      <w:t>信用期外至1年</w:t>
                    </w:r>
                  </w:p>
                </w:tc>
                <w:tc>
                  <w:tcPr>
                    <w:tcW w:w="1283" w:type="pct"/>
                    <w:tcBorders>
                      <w:top w:val="single" w:sz="4" w:space="0" w:color="auto"/>
                      <w:left w:val="single" w:sz="4" w:space="0" w:color="auto"/>
                      <w:bottom w:val="single" w:sz="4" w:space="0" w:color="auto"/>
                      <w:right w:val="single" w:sz="4" w:space="0" w:color="auto"/>
                    </w:tcBorders>
                  </w:tcPr>
                  <w:p w14:paraId="064A8BF3" w14:textId="77777777" w:rsidR="00025BB4" w:rsidRDefault="00025BB4" w:rsidP="00AD3B14">
                    <w:pPr>
                      <w:jc w:val="right"/>
                      <w:rPr>
                        <w:szCs w:val="21"/>
                      </w:rPr>
                    </w:pPr>
                    <w:r>
                      <w:t>131,167,899.61</w:t>
                    </w:r>
                  </w:p>
                </w:tc>
                <w:tc>
                  <w:tcPr>
                    <w:tcW w:w="1302" w:type="pct"/>
                    <w:tcBorders>
                      <w:top w:val="single" w:sz="4" w:space="0" w:color="auto"/>
                      <w:left w:val="single" w:sz="4" w:space="0" w:color="auto"/>
                      <w:bottom w:val="single" w:sz="4" w:space="0" w:color="auto"/>
                      <w:right w:val="single" w:sz="4" w:space="0" w:color="auto"/>
                    </w:tcBorders>
                  </w:tcPr>
                  <w:p w14:paraId="74E7A092" w14:textId="77777777" w:rsidR="00025BB4" w:rsidRDefault="00025BB4" w:rsidP="00AD3B14">
                    <w:pPr>
                      <w:jc w:val="right"/>
                      <w:rPr>
                        <w:szCs w:val="21"/>
                      </w:rPr>
                    </w:pPr>
                    <w:r>
                      <w:t>6,558,394.99</w:t>
                    </w:r>
                  </w:p>
                </w:tc>
                <w:tc>
                  <w:tcPr>
                    <w:tcW w:w="1264" w:type="pct"/>
                    <w:tcBorders>
                      <w:top w:val="single" w:sz="4" w:space="0" w:color="auto"/>
                      <w:left w:val="single" w:sz="4" w:space="0" w:color="auto"/>
                      <w:bottom w:val="single" w:sz="4" w:space="0" w:color="auto"/>
                      <w:right w:val="single" w:sz="4" w:space="0" w:color="auto"/>
                    </w:tcBorders>
                  </w:tcPr>
                  <w:p w14:paraId="75080330" w14:textId="77777777" w:rsidR="00025BB4" w:rsidRDefault="00025BB4" w:rsidP="00AD3B14">
                    <w:pPr>
                      <w:jc w:val="right"/>
                      <w:rPr>
                        <w:szCs w:val="21"/>
                      </w:rPr>
                    </w:pPr>
                    <w:r>
                      <w:t>5.00</w:t>
                    </w:r>
                  </w:p>
                </w:tc>
              </w:tr>
            </w:sdtContent>
          </w:sdt>
          <w:tr w:rsidR="00025BB4" w14:paraId="76F62597" w14:textId="77777777" w:rsidTr="00AD3B14">
            <w:trPr>
              <w:cantSplit/>
            </w:trPr>
            <w:sdt>
              <w:sdtPr>
                <w:tag w:val="_PLD_9d5b6e75acc942b6a508a6e7dbaf96d7"/>
                <w:id w:val="-1865271918"/>
                <w:lock w:val="sdtLocked"/>
              </w:sdtPr>
              <w:sdtContent>
                <w:tc>
                  <w:tcPr>
                    <w:tcW w:w="1151" w:type="pct"/>
                    <w:tcBorders>
                      <w:top w:val="single" w:sz="4" w:space="0" w:color="auto"/>
                      <w:left w:val="single" w:sz="4" w:space="0" w:color="auto"/>
                      <w:bottom w:val="single" w:sz="4" w:space="0" w:color="auto"/>
                      <w:right w:val="single" w:sz="4" w:space="0" w:color="auto"/>
                    </w:tcBorders>
                  </w:tcPr>
                  <w:p w14:paraId="7873EDA7" w14:textId="77777777" w:rsidR="00025BB4" w:rsidRDefault="00025BB4" w:rsidP="00AD3B14">
                    <w:pPr>
                      <w:rPr>
                        <w:szCs w:val="21"/>
                      </w:rPr>
                    </w:pPr>
                    <w:r>
                      <w:rPr>
                        <w:rFonts w:hint="eastAsia"/>
                        <w:szCs w:val="21"/>
                      </w:rPr>
                      <w:t>1年以内小计</w:t>
                    </w:r>
                  </w:p>
                </w:tc>
              </w:sdtContent>
            </w:sdt>
            <w:tc>
              <w:tcPr>
                <w:tcW w:w="1283" w:type="pct"/>
                <w:tcBorders>
                  <w:top w:val="single" w:sz="4" w:space="0" w:color="auto"/>
                  <w:left w:val="single" w:sz="4" w:space="0" w:color="auto"/>
                  <w:bottom w:val="single" w:sz="4" w:space="0" w:color="auto"/>
                  <w:right w:val="single" w:sz="4" w:space="0" w:color="auto"/>
                </w:tcBorders>
              </w:tcPr>
              <w:p w14:paraId="127120D9" w14:textId="77777777" w:rsidR="00025BB4" w:rsidRDefault="00025BB4" w:rsidP="00AD3B14">
                <w:pPr>
                  <w:jc w:val="right"/>
                  <w:rPr>
                    <w:szCs w:val="21"/>
                  </w:rPr>
                </w:pPr>
                <w:r>
                  <w:t>367,432,709.54</w:t>
                </w:r>
              </w:p>
            </w:tc>
            <w:tc>
              <w:tcPr>
                <w:tcW w:w="1302" w:type="pct"/>
                <w:tcBorders>
                  <w:top w:val="single" w:sz="4" w:space="0" w:color="auto"/>
                  <w:left w:val="single" w:sz="4" w:space="0" w:color="auto"/>
                  <w:bottom w:val="single" w:sz="4" w:space="0" w:color="auto"/>
                  <w:right w:val="single" w:sz="4" w:space="0" w:color="auto"/>
                </w:tcBorders>
              </w:tcPr>
              <w:p w14:paraId="1905DE01" w14:textId="77777777" w:rsidR="00025BB4" w:rsidRDefault="00025BB4" w:rsidP="00AD3B14">
                <w:pPr>
                  <w:jc w:val="right"/>
                  <w:rPr>
                    <w:szCs w:val="21"/>
                  </w:rPr>
                </w:pPr>
                <w:r>
                  <w:t>6,558,394.99</w:t>
                </w:r>
              </w:p>
            </w:tc>
            <w:tc>
              <w:tcPr>
                <w:tcW w:w="1264" w:type="pct"/>
                <w:tcBorders>
                  <w:top w:val="single" w:sz="4" w:space="0" w:color="auto"/>
                  <w:left w:val="single" w:sz="4" w:space="0" w:color="auto"/>
                  <w:bottom w:val="single" w:sz="4" w:space="0" w:color="auto"/>
                  <w:right w:val="single" w:sz="4" w:space="0" w:color="auto"/>
                </w:tcBorders>
              </w:tcPr>
              <w:p w14:paraId="1122968C" w14:textId="77777777" w:rsidR="00025BB4" w:rsidRDefault="00025BB4" w:rsidP="00AD3B14">
                <w:pPr>
                  <w:jc w:val="right"/>
                  <w:rPr>
                    <w:szCs w:val="21"/>
                  </w:rPr>
                </w:pPr>
                <w:r>
                  <w:t>1.78</w:t>
                </w:r>
              </w:p>
            </w:tc>
          </w:tr>
          <w:tr w:rsidR="00025BB4" w14:paraId="4C5862C8" w14:textId="77777777" w:rsidTr="00AD3B14">
            <w:trPr>
              <w:cantSplit/>
            </w:trPr>
            <w:sdt>
              <w:sdtPr>
                <w:tag w:val="_PLD_276e461fe6414642a52c9578f1522e87"/>
                <w:id w:val="1703437279"/>
                <w:lock w:val="sdtLocked"/>
              </w:sdtPr>
              <w:sdtContent>
                <w:tc>
                  <w:tcPr>
                    <w:tcW w:w="1151" w:type="pct"/>
                    <w:tcBorders>
                      <w:top w:val="single" w:sz="4" w:space="0" w:color="auto"/>
                      <w:left w:val="single" w:sz="4" w:space="0" w:color="auto"/>
                      <w:bottom w:val="single" w:sz="4" w:space="0" w:color="auto"/>
                      <w:right w:val="single" w:sz="4" w:space="0" w:color="auto"/>
                    </w:tcBorders>
                  </w:tcPr>
                  <w:p w14:paraId="5C0CFC8D" w14:textId="77777777" w:rsidR="00025BB4" w:rsidRDefault="00025BB4" w:rsidP="00AD3B14">
                    <w:pPr>
                      <w:rPr>
                        <w:szCs w:val="21"/>
                      </w:rPr>
                    </w:pPr>
                    <w:r>
                      <w:rPr>
                        <w:rFonts w:hint="eastAsia"/>
                        <w:szCs w:val="21"/>
                      </w:rPr>
                      <w:t>1至2年</w:t>
                    </w:r>
                  </w:p>
                </w:tc>
              </w:sdtContent>
            </w:sdt>
            <w:tc>
              <w:tcPr>
                <w:tcW w:w="1283" w:type="pct"/>
                <w:tcBorders>
                  <w:top w:val="single" w:sz="4" w:space="0" w:color="auto"/>
                  <w:left w:val="single" w:sz="4" w:space="0" w:color="auto"/>
                  <w:bottom w:val="single" w:sz="4" w:space="0" w:color="auto"/>
                  <w:right w:val="single" w:sz="4" w:space="0" w:color="auto"/>
                </w:tcBorders>
              </w:tcPr>
              <w:p w14:paraId="7941A03C" w14:textId="77777777" w:rsidR="00025BB4" w:rsidRDefault="00025BB4" w:rsidP="00AD3B14">
                <w:pPr>
                  <w:jc w:val="right"/>
                  <w:rPr>
                    <w:szCs w:val="21"/>
                  </w:rPr>
                </w:pPr>
                <w:r>
                  <w:t>1,925,215.69</w:t>
                </w:r>
              </w:p>
            </w:tc>
            <w:tc>
              <w:tcPr>
                <w:tcW w:w="1302" w:type="pct"/>
                <w:tcBorders>
                  <w:top w:val="single" w:sz="4" w:space="0" w:color="auto"/>
                  <w:left w:val="single" w:sz="4" w:space="0" w:color="auto"/>
                  <w:bottom w:val="single" w:sz="4" w:space="0" w:color="auto"/>
                  <w:right w:val="single" w:sz="4" w:space="0" w:color="auto"/>
                </w:tcBorders>
              </w:tcPr>
              <w:p w14:paraId="65AD1707" w14:textId="77777777" w:rsidR="00025BB4" w:rsidRDefault="00025BB4" w:rsidP="00AD3B14">
                <w:pPr>
                  <w:jc w:val="right"/>
                  <w:rPr>
                    <w:szCs w:val="21"/>
                  </w:rPr>
                </w:pPr>
                <w:r>
                  <w:t>288,782.36</w:t>
                </w:r>
              </w:p>
            </w:tc>
            <w:tc>
              <w:tcPr>
                <w:tcW w:w="1264" w:type="pct"/>
                <w:tcBorders>
                  <w:top w:val="single" w:sz="4" w:space="0" w:color="auto"/>
                  <w:left w:val="single" w:sz="4" w:space="0" w:color="auto"/>
                  <w:bottom w:val="single" w:sz="4" w:space="0" w:color="auto"/>
                  <w:right w:val="single" w:sz="4" w:space="0" w:color="auto"/>
                </w:tcBorders>
              </w:tcPr>
              <w:p w14:paraId="3C5963D9" w14:textId="77777777" w:rsidR="00025BB4" w:rsidRDefault="00025BB4" w:rsidP="00AD3B14">
                <w:pPr>
                  <w:jc w:val="right"/>
                  <w:rPr>
                    <w:szCs w:val="21"/>
                  </w:rPr>
                </w:pPr>
                <w:r>
                  <w:t>15.00</w:t>
                </w:r>
              </w:p>
            </w:tc>
          </w:tr>
          <w:tr w:rsidR="00025BB4" w14:paraId="4EDD51DE" w14:textId="77777777" w:rsidTr="00AD3B14">
            <w:trPr>
              <w:cantSplit/>
            </w:trPr>
            <w:sdt>
              <w:sdtPr>
                <w:tag w:val="_PLD_42f81db8f1884a239fa5257b53ba6800"/>
                <w:id w:val="-1078365498"/>
                <w:lock w:val="sdtLocked"/>
              </w:sdtPr>
              <w:sdtContent>
                <w:tc>
                  <w:tcPr>
                    <w:tcW w:w="1151" w:type="pct"/>
                    <w:tcBorders>
                      <w:top w:val="single" w:sz="4" w:space="0" w:color="auto"/>
                      <w:left w:val="single" w:sz="4" w:space="0" w:color="auto"/>
                      <w:bottom w:val="single" w:sz="4" w:space="0" w:color="auto"/>
                      <w:right w:val="single" w:sz="4" w:space="0" w:color="auto"/>
                    </w:tcBorders>
                  </w:tcPr>
                  <w:p w14:paraId="75D28285" w14:textId="77777777" w:rsidR="00025BB4" w:rsidRDefault="00025BB4" w:rsidP="00AD3B14">
                    <w:pPr>
                      <w:rPr>
                        <w:szCs w:val="21"/>
                      </w:rPr>
                    </w:pPr>
                    <w:r>
                      <w:rPr>
                        <w:rFonts w:hint="eastAsia"/>
                        <w:szCs w:val="21"/>
                      </w:rPr>
                      <w:t>2至3年</w:t>
                    </w:r>
                  </w:p>
                </w:tc>
              </w:sdtContent>
            </w:sdt>
            <w:tc>
              <w:tcPr>
                <w:tcW w:w="1283" w:type="pct"/>
                <w:tcBorders>
                  <w:top w:val="single" w:sz="4" w:space="0" w:color="auto"/>
                  <w:left w:val="single" w:sz="4" w:space="0" w:color="auto"/>
                  <w:bottom w:val="single" w:sz="4" w:space="0" w:color="auto"/>
                  <w:right w:val="single" w:sz="4" w:space="0" w:color="auto"/>
                </w:tcBorders>
              </w:tcPr>
              <w:p w14:paraId="27E62FCA" w14:textId="77777777" w:rsidR="00025BB4" w:rsidRDefault="00025BB4" w:rsidP="00AD3B14">
                <w:pPr>
                  <w:jc w:val="right"/>
                  <w:rPr>
                    <w:szCs w:val="21"/>
                  </w:rPr>
                </w:pPr>
                <w:r>
                  <w:t>203,622.35</w:t>
                </w:r>
              </w:p>
            </w:tc>
            <w:tc>
              <w:tcPr>
                <w:tcW w:w="1302" w:type="pct"/>
                <w:tcBorders>
                  <w:top w:val="single" w:sz="4" w:space="0" w:color="auto"/>
                  <w:left w:val="single" w:sz="4" w:space="0" w:color="auto"/>
                  <w:bottom w:val="single" w:sz="4" w:space="0" w:color="auto"/>
                  <w:right w:val="single" w:sz="4" w:space="0" w:color="auto"/>
                </w:tcBorders>
              </w:tcPr>
              <w:p w14:paraId="44C41B72" w14:textId="77777777" w:rsidR="00025BB4" w:rsidRDefault="00025BB4" w:rsidP="00AD3B14">
                <w:pPr>
                  <w:jc w:val="right"/>
                  <w:rPr>
                    <w:szCs w:val="21"/>
                  </w:rPr>
                </w:pPr>
                <w:r>
                  <w:t>81,448.94</w:t>
                </w:r>
              </w:p>
            </w:tc>
            <w:tc>
              <w:tcPr>
                <w:tcW w:w="1264" w:type="pct"/>
                <w:tcBorders>
                  <w:top w:val="single" w:sz="4" w:space="0" w:color="auto"/>
                  <w:left w:val="single" w:sz="4" w:space="0" w:color="auto"/>
                  <w:bottom w:val="single" w:sz="4" w:space="0" w:color="auto"/>
                  <w:right w:val="single" w:sz="4" w:space="0" w:color="auto"/>
                </w:tcBorders>
              </w:tcPr>
              <w:p w14:paraId="325DADB2" w14:textId="77777777" w:rsidR="00025BB4" w:rsidRDefault="00025BB4" w:rsidP="00AD3B14">
                <w:pPr>
                  <w:jc w:val="right"/>
                  <w:rPr>
                    <w:szCs w:val="21"/>
                  </w:rPr>
                </w:pPr>
                <w:r>
                  <w:t>40.00</w:t>
                </w:r>
              </w:p>
            </w:tc>
          </w:tr>
          <w:tr w:rsidR="00025BB4" w14:paraId="642DA2A1" w14:textId="77777777" w:rsidTr="00AD3B14">
            <w:trPr>
              <w:cantSplit/>
            </w:trPr>
            <w:sdt>
              <w:sdtPr>
                <w:tag w:val="_PLD_6858e0696e9a47a78701fe9a980af0fd"/>
                <w:id w:val="-514231908"/>
                <w:lock w:val="sdtLocked"/>
              </w:sdtPr>
              <w:sdtContent>
                <w:tc>
                  <w:tcPr>
                    <w:tcW w:w="1151" w:type="pct"/>
                    <w:tcBorders>
                      <w:top w:val="single" w:sz="4" w:space="0" w:color="auto"/>
                      <w:left w:val="single" w:sz="4" w:space="0" w:color="auto"/>
                      <w:bottom w:val="single" w:sz="4" w:space="0" w:color="auto"/>
                      <w:right w:val="single" w:sz="4" w:space="0" w:color="auto"/>
                    </w:tcBorders>
                  </w:tcPr>
                  <w:p w14:paraId="264E8FBC" w14:textId="77777777" w:rsidR="00025BB4" w:rsidRDefault="00025BB4" w:rsidP="00AD3B14">
                    <w:pPr>
                      <w:rPr>
                        <w:szCs w:val="21"/>
                      </w:rPr>
                    </w:pPr>
                    <w:r>
                      <w:rPr>
                        <w:rFonts w:hint="eastAsia"/>
                        <w:szCs w:val="21"/>
                      </w:rPr>
                      <w:t>3至4年</w:t>
                    </w:r>
                  </w:p>
                </w:tc>
              </w:sdtContent>
            </w:sdt>
            <w:tc>
              <w:tcPr>
                <w:tcW w:w="1283" w:type="pct"/>
                <w:tcBorders>
                  <w:top w:val="single" w:sz="4" w:space="0" w:color="auto"/>
                  <w:left w:val="single" w:sz="4" w:space="0" w:color="auto"/>
                  <w:bottom w:val="single" w:sz="4" w:space="0" w:color="auto"/>
                  <w:right w:val="single" w:sz="4" w:space="0" w:color="auto"/>
                </w:tcBorders>
              </w:tcPr>
              <w:p w14:paraId="2EECE1FC" w14:textId="77777777" w:rsidR="00025BB4" w:rsidRDefault="00025BB4" w:rsidP="00AD3B14">
                <w:pPr>
                  <w:jc w:val="right"/>
                  <w:rPr>
                    <w:szCs w:val="21"/>
                  </w:rPr>
                </w:pPr>
                <w:r>
                  <w:t>59,648.03</w:t>
                </w:r>
              </w:p>
            </w:tc>
            <w:tc>
              <w:tcPr>
                <w:tcW w:w="1302" w:type="pct"/>
                <w:tcBorders>
                  <w:top w:val="single" w:sz="4" w:space="0" w:color="auto"/>
                  <w:left w:val="single" w:sz="4" w:space="0" w:color="auto"/>
                  <w:bottom w:val="single" w:sz="4" w:space="0" w:color="auto"/>
                  <w:right w:val="single" w:sz="4" w:space="0" w:color="auto"/>
                </w:tcBorders>
              </w:tcPr>
              <w:p w14:paraId="50A64D59" w14:textId="77777777" w:rsidR="00025BB4" w:rsidRDefault="00025BB4" w:rsidP="00AD3B14">
                <w:pPr>
                  <w:jc w:val="right"/>
                  <w:rPr>
                    <w:szCs w:val="21"/>
                  </w:rPr>
                </w:pPr>
                <w:r>
                  <w:t>35,788.82</w:t>
                </w:r>
              </w:p>
            </w:tc>
            <w:tc>
              <w:tcPr>
                <w:tcW w:w="1264" w:type="pct"/>
                <w:tcBorders>
                  <w:top w:val="single" w:sz="4" w:space="0" w:color="auto"/>
                  <w:left w:val="single" w:sz="4" w:space="0" w:color="auto"/>
                  <w:bottom w:val="single" w:sz="4" w:space="0" w:color="auto"/>
                  <w:right w:val="single" w:sz="4" w:space="0" w:color="auto"/>
                </w:tcBorders>
              </w:tcPr>
              <w:p w14:paraId="16F23024" w14:textId="77777777" w:rsidR="00025BB4" w:rsidRDefault="00025BB4" w:rsidP="00AD3B14">
                <w:pPr>
                  <w:jc w:val="right"/>
                  <w:rPr>
                    <w:szCs w:val="21"/>
                  </w:rPr>
                </w:pPr>
                <w:r>
                  <w:t>60.00</w:t>
                </w:r>
              </w:p>
            </w:tc>
          </w:tr>
          <w:tr w:rsidR="00025BB4" w14:paraId="55529BE8" w14:textId="77777777" w:rsidTr="00AD3B14">
            <w:trPr>
              <w:cantSplit/>
            </w:trPr>
            <w:sdt>
              <w:sdtPr>
                <w:tag w:val="_PLD_14ec61fe170d4fe790012eac68711d29"/>
                <w:id w:val="-1013370461"/>
                <w:lock w:val="sdtLocked"/>
              </w:sdtPr>
              <w:sdtContent>
                <w:tc>
                  <w:tcPr>
                    <w:tcW w:w="1151" w:type="pct"/>
                    <w:tcBorders>
                      <w:top w:val="single" w:sz="4" w:space="0" w:color="auto"/>
                      <w:left w:val="single" w:sz="4" w:space="0" w:color="auto"/>
                      <w:bottom w:val="single" w:sz="4" w:space="0" w:color="auto"/>
                      <w:right w:val="single" w:sz="4" w:space="0" w:color="auto"/>
                    </w:tcBorders>
                  </w:tcPr>
                  <w:p w14:paraId="45C4D441" w14:textId="77777777" w:rsidR="00025BB4" w:rsidRDefault="00025BB4" w:rsidP="00AD3B14">
                    <w:pPr>
                      <w:rPr>
                        <w:szCs w:val="21"/>
                      </w:rPr>
                    </w:pPr>
                    <w:r>
                      <w:rPr>
                        <w:rFonts w:hint="eastAsia"/>
                        <w:szCs w:val="21"/>
                      </w:rPr>
                      <w:t>4至5年</w:t>
                    </w:r>
                  </w:p>
                </w:tc>
              </w:sdtContent>
            </w:sdt>
            <w:tc>
              <w:tcPr>
                <w:tcW w:w="1283" w:type="pct"/>
                <w:tcBorders>
                  <w:top w:val="single" w:sz="4" w:space="0" w:color="auto"/>
                  <w:left w:val="single" w:sz="4" w:space="0" w:color="auto"/>
                  <w:bottom w:val="single" w:sz="4" w:space="0" w:color="auto"/>
                  <w:right w:val="single" w:sz="4" w:space="0" w:color="auto"/>
                </w:tcBorders>
              </w:tcPr>
              <w:p w14:paraId="2B0F8C52" w14:textId="77777777" w:rsidR="00025BB4" w:rsidRDefault="00025BB4" w:rsidP="00AD3B14">
                <w:pPr>
                  <w:jc w:val="right"/>
                  <w:rPr>
                    <w:szCs w:val="21"/>
                  </w:rPr>
                </w:pPr>
                <w:r>
                  <w:t>652,765.47</w:t>
                </w:r>
              </w:p>
            </w:tc>
            <w:tc>
              <w:tcPr>
                <w:tcW w:w="1302" w:type="pct"/>
                <w:tcBorders>
                  <w:top w:val="single" w:sz="4" w:space="0" w:color="auto"/>
                  <w:left w:val="single" w:sz="4" w:space="0" w:color="auto"/>
                  <w:bottom w:val="single" w:sz="4" w:space="0" w:color="auto"/>
                  <w:right w:val="single" w:sz="4" w:space="0" w:color="auto"/>
                </w:tcBorders>
              </w:tcPr>
              <w:p w14:paraId="0E86DCF1" w14:textId="77777777" w:rsidR="00025BB4" w:rsidRDefault="00025BB4" w:rsidP="00AD3B14">
                <w:pPr>
                  <w:jc w:val="right"/>
                  <w:rPr>
                    <w:szCs w:val="21"/>
                  </w:rPr>
                </w:pPr>
                <w:r>
                  <w:t>391,659.28</w:t>
                </w:r>
              </w:p>
            </w:tc>
            <w:tc>
              <w:tcPr>
                <w:tcW w:w="1264" w:type="pct"/>
                <w:tcBorders>
                  <w:top w:val="single" w:sz="4" w:space="0" w:color="auto"/>
                  <w:left w:val="single" w:sz="4" w:space="0" w:color="auto"/>
                  <w:bottom w:val="single" w:sz="4" w:space="0" w:color="auto"/>
                  <w:right w:val="single" w:sz="4" w:space="0" w:color="auto"/>
                </w:tcBorders>
              </w:tcPr>
              <w:p w14:paraId="66D6B109" w14:textId="77777777" w:rsidR="00025BB4" w:rsidRDefault="00025BB4" w:rsidP="00AD3B14">
                <w:pPr>
                  <w:jc w:val="right"/>
                  <w:rPr>
                    <w:szCs w:val="21"/>
                  </w:rPr>
                </w:pPr>
                <w:r>
                  <w:t>60.00</w:t>
                </w:r>
              </w:p>
            </w:tc>
          </w:tr>
          <w:tr w:rsidR="00025BB4" w14:paraId="0C0C1538" w14:textId="77777777" w:rsidTr="00AD3B14">
            <w:trPr>
              <w:cantSplit/>
            </w:trPr>
            <w:sdt>
              <w:sdtPr>
                <w:tag w:val="_PLD_bc1e7c2d1a354c1ba7daa2c7f790db7d"/>
                <w:id w:val="-2044124289"/>
                <w:lock w:val="sdtLocked"/>
              </w:sdtPr>
              <w:sdtContent>
                <w:tc>
                  <w:tcPr>
                    <w:tcW w:w="1151" w:type="pct"/>
                    <w:tcBorders>
                      <w:top w:val="single" w:sz="4" w:space="0" w:color="auto"/>
                      <w:left w:val="single" w:sz="4" w:space="0" w:color="auto"/>
                      <w:bottom w:val="single" w:sz="4" w:space="0" w:color="auto"/>
                      <w:right w:val="single" w:sz="4" w:space="0" w:color="auto"/>
                    </w:tcBorders>
                  </w:tcPr>
                  <w:p w14:paraId="5D33F3DD" w14:textId="77777777" w:rsidR="00025BB4" w:rsidRDefault="00025BB4" w:rsidP="00AD3B14">
                    <w:pPr>
                      <w:rPr>
                        <w:szCs w:val="21"/>
                      </w:rPr>
                    </w:pPr>
                    <w:proofErr w:type="gramStart"/>
                    <w:r>
                      <w:rPr>
                        <w:rFonts w:hint="eastAsia"/>
                        <w:szCs w:val="21"/>
                      </w:rPr>
                      <w:t>5年以上</w:t>
                    </w:r>
                    <w:proofErr w:type="gramEnd"/>
                  </w:p>
                </w:tc>
              </w:sdtContent>
            </w:sdt>
            <w:tc>
              <w:tcPr>
                <w:tcW w:w="1283" w:type="pct"/>
                <w:tcBorders>
                  <w:top w:val="single" w:sz="4" w:space="0" w:color="auto"/>
                  <w:left w:val="single" w:sz="4" w:space="0" w:color="auto"/>
                  <w:bottom w:val="single" w:sz="4" w:space="0" w:color="auto"/>
                  <w:right w:val="single" w:sz="4" w:space="0" w:color="auto"/>
                </w:tcBorders>
              </w:tcPr>
              <w:p w14:paraId="2D1F444C" w14:textId="77777777" w:rsidR="00025BB4" w:rsidRDefault="00025BB4" w:rsidP="00AD3B14">
                <w:pPr>
                  <w:jc w:val="right"/>
                  <w:rPr>
                    <w:szCs w:val="21"/>
                  </w:rPr>
                </w:pPr>
                <w:r>
                  <w:t>6,263,203.91</w:t>
                </w:r>
              </w:p>
            </w:tc>
            <w:tc>
              <w:tcPr>
                <w:tcW w:w="1302" w:type="pct"/>
                <w:tcBorders>
                  <w:top w:val="single" w:sz="4" w:space="0" w:color="auto"/>
                  <w:left w:val="single" w:sz="4" w:space="0" w:color="auto"/>
                  <w:bottom w:val="single" w:sz="4" w:space="0" w:color="auto"/>
                  <w:right w:val="single" w:sz="4" w:space="0" w:color="auto"/>
                </w:tcBorders>
              </w:tcPr>
              <w:p w14:paraId="238BD760" w14:textId="77777777" w:rsidR="00025BB4" w:rsidRDefault="00025BB4" w:rsidP="00AD3B14">
                <w:pPr>
                  <w:jc w:val="right"/>
                  <w:rPr>
                    <w:szCs w:val="21"/>
                  </w:rPr>
                </w:pPr>
                <w:r>
                  <w:t>6,263,203.91</w:t>
                </w:r>
              </w:p>
            </w:tc>
            <w:tc>
              <w:tcPr>
                <w:tcW w:w="1264" w:type="pct"/>
                <w:tcBorders>
                  <w:top w:val="single" w:sz="4" w:space="0" w:color="auto"/>
                  <w:left w:val="single" w:sz="4" w:space="0" w:color="auto"/>
                  <w:bottom w:val="single" w:sz="4" w:space="0" w:color="auto"/>
                  <w:right w:val="single" w:sz="4" w:space="0" w:color="auto"/>
                </w:tcBorders>
              </w:tcPr>
              <w:p w14:paraId="46D24774" w14:textId="77777777" w:rsidR="00025BB4" w:rsidRDefault="00025BB4" w:rsidP="00AD3B14">
                <w:pPr>
                  <w:jc w:val="right"/>
                  <w:rPr>
                    <w:szCs w:val="21"/>
                  </w:rPr>
                </w:pPr>
                <w:r>
                  <w:t>100.00</w:t>
                </w:r>
              </w:p>
            </w:tc>
          </w:tr>
          <w:tr w:rsidR="00025BB4" w14:paraId="48B6CC7C" w14:textId="77777777" w:rsidTr="00AD3B14">
            <w:trPr>
              <w:cantSplit/>
            </w:trPr>
            <w:sdt>
              <w:sdtPr>
                <w:tag w:val="_PLD_ebc7316ab8554534a8bec35492683b07"/>
                <w:id w:val="-1969266598"/>
                <w:lock w:val="sdtLocked"/>
              </w:sdtPr>
              <w:sdtContent>
                <w:tc>
                  <w:tcPr>
                    <w:tcW w:w="1151" w:type="pct"/>
                    <w:tcBorders>
                      <w:top w:val="single" w:sz="4" w:space="0" w:color="auto"/>
                      <w:left w:val="single" w:sz="4" w:space="0" w:color="auto"/>
                      <w:bottom w:val="single" w:sz="4" w:space="0" w:color="auto"/>
                      <w:right w:val="single" w:sz="4" w:space="0" w:color="auto"/>
                    </w:tcBorders>
                    <w:vAlign w:val="center"/>
                  </w:tcPr>
                  <w:p w14:paraId="25596111" w14:textId="77777777" w:rsidR="00025BB4" w:rsidRDefault="00025BB4" w:rsidP="00AD3B14">
                    <w:pPr>
                      <w:jc w:val="center"/>
                      <w:rPr>
                        <w:szCs w:val="21"/>
                      </w:rPr>
                    </w:pPr>
                    <w:r>
                      <w:rPr>
                        <w:rFonts w:hint="eastAsia"/>
                        <w:szCs w:val="21"/>
                      </w:rPr>
                      <w:t>合计</w:t>
                    </w:r>
                  </w:p>
                </w:tc>
              </w:sdtContent>
            </w:sdt>
            <w:tc>
              <w:tcPr>
                <w:tcW w:w="1283" w:type="pct"/>
                <w:tcBorders>
                  <w:top w:val="single" w:sz="4" w:space="0" w:color="auto"/>
                  <w:left w:val="single" w:sz="4" w:space="0" w:color="auto"/>
                  <w:bottom w:val="single" w:sz="4" w:space="0" w:color="auto"/>
                  <w:right w:val="single" w:sz="4" w:space="0" w:color="auto"/>
                </w:tcBorders>
              </w:tcPr>
              <w:p w14:paraId="70ED862A" w14:textId="77777777" w:rsidR="00025BB4" w:rsidRDefault="00025BB4" w:rsidP="00AD3B14">
                <w:pPr>
                  <w:jc w:val="right"/>
                  <w:rPr>
                    <w:szCs w:val="21"/>
                  </w:rPr>
                </w:pPr>
                <w:r>
                  <w:t>376,537,164.99</w:t>
                </w:r>
              </w:p>
            </w:tc>
            <w:tc>
              <w:tcPr>
                <w:tcW w:w="1302" w:type="pct"/>
                <w:tcBorders>
                  <w:top w:val="single" w:sz="4" w:space="0" w:color="auto"/>
                  <w:left w:val="single" w:sz="4" w:space="0" w:color="auto"/>
                  <w:bottom w:val="single" w:sz="4" w:space="0" w:color="auto"/>
                  <w:right w:val="single" w:sz="4" w:space="0" w:color="auto"/>
                </w:tcBorders>
              </w:tcPr>
              <w:p w14:paraId="6340F3EA" w14:textId="77777777" w:rsidR="00025BB4" w:rsidRDefault="00025BB4" w:rsidP="00AD3B14">
                <w:pPr>
                  <w:jc w:val="right"/>
                  <w:rPr>
                    <w:szCs w:val="21"/>
                  </w:rPr>
                </w:pPr>
                <w:r>
                  <w:t>13,619,278.30</w:t>
                </w:r>
              </w:p>
            </w:tc>
            <w:tc>
              <w:tcPr>
                <w:tcW w:w="1264" w:type="pct"/>
                <w:tcBorders>
                  <w:top w:val="single" w:sz="4" w:space="0" w:color="auto"/>
                  <w:left w:val="single" w:sz="4" w:space="0" w:color="auto"/>
                  <w:bottom w:val="single" w:sz="4" w:space="0" w:color="auto"/>
                  <w:right w:val="single" w:sz="4" w:space="0" w:color="auto"/>
                </w:tcBorders>
              </w:tcPr>
              <w:p w14:paraId="4DDA3F2F" w14:textId="77777777" w:rsidR="00025BB4" w:rsidRDefault="00025BB4" w:rsidP="00AD3B14">
                <w:pPr>
                  <w:jc w:val="right"/>
                  <w:rPr>
                    <w:szCs w:val="21"/>
                  </w:rPr>
                </w:pPr>
              </w:p>
            </w:tc>
          </w:tr>
        </w:tbl>
        <w:p w14:paraId="27CF85CB" w14:textId="77777777" w:rsidR="00025BB4" w:rsidRDefault="00025BB4"/>
        <w:p w14:paraId="02C39BF0" w14:textId="77777777" w:rsidR="00025BB4" w:rsidRDefault="00025BB4">
          <w:r>
            <w:rPr>
              <w:rFonts w:hint="eastAsia"/>
            </w:rPr>
            <w:t>确定该组合依据的</w:t>
          </w:r>
          <w:r>
            <w:t>说明：</w:t>
          </w:r>
        </w:p>
        <w:sdt>
          <w:sdtPr>
            <w:rPr>
              <w:szCs w:val="21"/>
            </w:rPr>
            <w:alias w:val="按账龄分析法计提坏账准备的应收账款-确定该组合依据的说明"/>
            <w:tag w:val="_GBC_ee0911470a0d4253b3c5c7ab8e976b61"/>
            <w:id w:val="133224131"/>
            <w:lock w:val="sdtLocked"/>
          </w:sdtPr>
          <w:sdtContent>
            <w:p w14:paraId="2542050E" w14:textId="282AC3A3" w:rsidR="00025BB4" w:rsidRDefault="00D707B2" w:rsidP="00215CB0">
              <w:pPr>
                <w:snapToGrid w:val="0"/>
                <w:spacing w:line="240" w:lineRule="atLeast"/>
                <w:ind w:firstLineChars="200" w:firstLine="420"/>
                <w:rPr>
                  <w:szCs w:val="21"/>
                </w:rPr>
              </w:pPr>
              <w:r w:rsidRPr="00C11D2C">
                <w:rPr>
                  <w:rFonts w:hint="eastAsia"/>
                </w:rPr>
                <w:t>除已单项计提减值准备的应收款项外，公司根据以前年度与之相同或相类似的、</w:t>
              </w:r>
              <w:proofErr w:type="gramStart"/>
              <w:r w:rsidRPr="00C11D2C">
                <w:rPr>
                  <w:rFonts w:hint="eastAsia"/>
                </w:rPr>
                <w:t>按账龄段</w:t>
              </w:r>
              <w:proofErr w:type="gramEnd"/>
              <w:r w:rsidRPr="00C11D2C">
                <w:rPr>
                  <w:rFonts w:hint="eastAsia"/>
                </w:rPr>
                <w:t>划分的具有类似信用风险特征的应收款项组合的实际损失率为基础，结合现时情况确定以下坏账准备计提的比例。</w:t>
              </w:r>
            </w:p>
          </w:sdtContent>
        </w:sdt>
        <w:p w14:paraId="70C8ACC6" w14:textId="77777777" w:rsidR="00025BB4" w:rsidRDefault="001429B9">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1649485499"/>
        <w:lock w:val="sdtLocked"/>
        <w:placeholder>
          <w:docPart w:val="GBC22222222222222222222222222222"/>
        </w:placeholder>
      </w:sdtPr>
      <w:sdtContent>
        <w:p w14:paraId="217FBED9" w14:textId="77777777" w:rsidR="00FB33C1" w:rsidRDefault="00D16763">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79148151"/>
            <w:lock w:val="sdtContentLocked"/>
            <w:placeholder>
              <w:docPart w:val="GBC22222222222222222222222222222"/>
            </w:placeholder>
          </w:sdtPr>
          <w:sdtContent>
            <w:p w14:paraId="3CC94580" w14:textId="77777777" w:rsidR="00DD1191" w:rsidRDefault="00D16763" w:rsidP="00DD1191">
              <w:pPr>
                <w:tabs>
                  <w:tab w:val="left" w:pos="8280"/>
                </w:tabs>
                <w:ind w:rightChars="12" w:right="25"/>
                <w:rPr>
                  <w:szCs w:val="21"/>
                </w:rPr>
              </w:pPr>
              <w:r>
                <w:rPr>
                  <w:szCs w:val="21"/>
                </w:rPr>
                <w:fldChar w:fldCharType="begin"/>
              </w:r>
              <w:r w:rsidR="00DD1191">
                <w:rPr>
                  <w:szCs w:val="21"/>
                </w:rPr>
                <w:instrText xml:space="preserve">MACROBUTTON  SnrToggleCheckbox □适用 </w:instrText>
              </w:r>
              <w:r>
                <w:rPr>
                  <w:szCs w:val="21"/>
                </w:rPr>
                <w:fldChar w:fldCharType="end"/>
              </w:r>
              <w:r>
                <w:rPr>
                  <w:szCs w:val="21"/>
                </w:rPr>
                <w:fldChar w:fldCharType="begin"/>
              </w:r>
              <w:r w:rsidR="00DD1191">
                <w:rPr>
                  <w:szCs w:val="21"/>
                </w:rPr>
                <w:instrText xml:space="preserve"> MACROBUTTON  SnrToggleCheckbox √不适用 </w:instrText>
              </w:r>
              <w:r>
                <w:rPr>
                  <w:szCs w:val="21"/>
                </w:rPr>
                <w:fldChar w:fldCharType="end"/>
              </w:r>
            </w:p>
          </w:sdtContent>
        </w:sdt>
        <w:p w14:paraId="052F8169" w14:textId="77777777" w:rsidR="00FB33C1" w:rsidRDefault="001429B9">
          <w:pPr>
            <w:rPr>
              <w:szCs w:val="21"/>
            </w:rPr>
          </w:pPr>
        </w:p>
      </w:sdtContent>
    </w:sdt>
    <w:sdt>
      <w:sdtPr>
        <w:rPr>
          <w:rFonts w:hint="eastAsia"/>
        </w:rPr>
        <w:alias w:val="模块:组合中，采用其他方法计提坏账准备的应收账款："/>
        <w:tag w:val="_SEC_9da61e50bb04477a8b22cb735d160ee4"/>
        <w:id w:val="1315375944"/>
        <w:lock w:val="sdtLocked"/>
        <w:placeholder>
          <w:docPart w:val="GBC22222222222222222222222222222"/>
        </w:placeholder>
      </w:sdtPr>
      <w:sdtEndPr>
        <w:rPr>
          <w:szCs w:val="21"/>
        </w:rPr>
      </w:sdtEndPr>
      <w:sdtContent>
        <w:p w14:paraId="0A843E9D" w14:textId="77777777" w:rsidR="00FB33C1" w:rsidRDefault="00D16763">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1533796941"/>
            <w:lock w:val="sdtContentLocked"/>
            <w:placeholder>
              <w:docPart w:val="GBC22222222222222222222222222222"/>
            </w:placeholder>
          </w:sdtPr>
          <w:sdtContent>
            <w:p w14:paraId="0E62B99F" w14:textId="77777777" w:rsidR="00FB33C1" w:rsidRDefault="00D16763" w:rsidP="00DD1191">
              <w:pPr>
                <w:rPr>
                  <w:szCs w:val="21"/>
                </w:rPr>
              </w:pPr>
              <w:r>
                <w:rPr>
                  <w:szCs w:val="21"/>
                </w:rPr>
                <w:fldChar w:fldCharType="begin"/>
              </w:r>
              <w:r w:rsidR="00DD1191">
                <w:rPr>
                  <w:szCs w:val="21"/>
                </w:rPr>
                <w:instrText xml:space="preserve"> MACROBUTTON  SnrToggleCheckbox □适用  </w:instrText>
              </w:r>
              <w:r>
                <w:rPr>
                  <w:szCs w:val="21"/>
                </w:rPr>
                <w:fldChar w:fldCharType="end"/>
              </w:r>
              <w:r>
                <w:rPr>
                  <w:szCs w:val="21"/>
                </w:rPr>
                <w:fldChar w:fldCharType="begin"/>
              </w:r>
              <w:r w:rsidR="00DD1191">
                <w:rPr>
                  <w:szCs w:val="21"/>
                </w:rPr>
                <w:instrText xml:space="preserve"> MACROBUTTON  SnrToggleCheckbox √不适用 </w:instrText>
              </w:r>
              <w:r>
                <w:rPr>
                  <w:szCs w:val="21"/>
                </w:rPr>
                <w:fldChar w:fldCharType="end"/>
              </w:r>
            </w:p>
          </w:sdtContent>
        </w:sdt>
        <w:p w14:paraId="7C77BF28" w14:textId="77777777" w:rsidR="00FB33C1" w:rsidRDefault="001429B9">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1487588066"/>
        <w:lock w:val="sdtLocked"/>
        <w:placeholder>
          <w:docPart w:val="GBC22222222222222222222222222222"/>
        </w:placeholder>
      </w:sdtPr>
      <w:sdtEndPr>
        <w:rPr>
          <w:rFonts w:cs="Times New Roman"/>
          <w:b/>
          <w:bCs/>
          <w:kern w:val="2"/>
        </w:rPr>
      </w:sdtEndPr>
      <w:sdtContent>
        <w:p w14:paraId="18ED5CCA" w14:textId="77777777" w:rsidR="00FB33C1" w:rsidRDefault="00D16763" w:rsidP="003C38A3">
          <w:pPr>
            <w:pStyle w:val="4"/>
            <w:numPr>
              <w:ilvl w:val="3"/>
              <w:numId w:val="57"/>
            </w:numPr>
            <w:tabs>
              <w:tab w:val="left" w:pos="574"/>
            </w:tabs>
            <w:rPr>
              <w:szCs w:val="21"/>
            </w:rPr>
          </w:pPr>
          <w:r>
            <w:rPr>
              <w:rFonts w:hint="eastAsia"/>
              <w:szCs w:val="21"/>
            </w:rPr>
            <w:t>本期计提、收回或转回的坏账准备情况：</w:t>
          </w:r>
        </w:p>
        <w:p w14:paraId="527DA892" w14:textId="466BECE3" w:rsidR="00FB33C1" w:rsidRPr="00215CB0" w:rsidRDefault="00D16763" w:rsidP="00215CB0">
          <w:pPr>
            <w:pStyle w:val="afe"/>
            <w:tabs>
              <w:tab w:val="clear" w:pos="1273"/>
              <w:tab w:val="left" w:pos="143"/>
            </w:tabs>
            <w:spacing w:line="276" w:lineRule="auto"/>
            <w:ind w:leftChars="68" w:left="143" w:firstLineChars="250" w:firstLine="525"/>
            <w:rPr>
              <w:rFonts w:ascii="Times New Roman" w:eastAsiaTheme="minorEastAsia" w:hAnsi="Times New Roman"/>
              <w:b w:val="0"/>
              <w:color w:val="000000"/>
            </w:rPr>
          </w:pPr>
          <w:r w:rsidRPr="00215CB0">
            <w:rPr>
              <w:rFonts w:hint="eastAsia"/>
              <w:b w:val="0"/>
            </w:rPr>
            <w:t>本期计提坏账准备金额</w:t>
          </w:r>
          <w:sdt>
            <w:sdtPr>
              <w:rPr>
                <w:rFonts w:hint="eastAsia"/>
                <w:b w:val="0"/>
              </w:rPr>
              <w:alias w:val="应收账款计提坏账准备金额"/>
              <w:tag w:val="_GBC_961e83e7b24d4bb0a79c1d5ec12bb85f"/>
              <w:id w:val="-1407915017"/>
              <w:lock w:val="sdtLocked"/>
              <w:placeholder>
                <w:docPart w:val="GBC22222222222222222222222222222"/>
              </w:placeholder>
            </w:sdtPr>
            <w:sdtContent>
              <w:r w:rsidR="000D7B44" w:rsidRPr="00215CB0">
                <w:rPr>
                  <w:b w:val="0"/>
                </w:rPr>
                <w:t>6,790,937</w:t>
              </w:r>
              <w:r w:rsidR="000D7B44" w:rsidRPr="00215CB0">
                <w:t>.</w:t>
              </w:r>
              <w:r w:rsidR="000D7B44" w:rsidRPr="00215CB0">
                <w:rPr>
                  <w:b w:val="0"/>
                </w:rPr>
                <w:t>84</w:t>
              </w:r>
            </w:sdtContent>
          </w:sdt>
          <w:r w:rsidRPr="00215CB0">
            <w:rPr>
              <w:b w:val="0"/>
            </w:rPr>
            <w:t>元；本期收回或转回坏账准备金额</w:t>
          </w:r>
          <w:sdt>
            <w:sdtPr>
              <w:rPr>
                <w:b w:val="0"/>
              </w:rPr>
              <w:alias w:val="应收账款收回或转回坏账准备金额"/>
              <w:tag w:val="_GBC_8a31af3291cb4b2496a3e358b5fe42e8"/>
              <w:id w:val="-500506810"/>
              <w:lock w:val="sdtLocked"/>
              <w:placeholder>
                <w:docPart w:val="GBC22222222222222222222222222222"/>
              </w:placeholder>
            </w:sdtPr>
            <w:sdtContent>
              <w:r w:rsidR="00DD1191" w:rsidRPr="00215CB0">
                <w:rPr>
                  <w:rFonts w:ascii="Times New Roman" w:eastAsiaTheme="minorEastAsia" w:hAnsi="Times New Roman" w:hint="eastAsia"/>
                  <w:b w:val="0"/>
                </w:rPr>
                <w:t>5,9</w:t>
              </w:r>
              <w:r w:rsidR="009A7243" w:rsidRPr="00215CB0">
                <w:rPr>
                  <w:rFonts w:ascii="Times New Roman" w:eastAsiaTheme="minorEastAsia" w:hAnsi="Times New Roman"/>
                  <w:b w:val="0"/>
                </w:rPr>
                <w:t>59</w:t>
              </w:r>
              <w:r w:rsidR="009A7243" w:rsidRPr="00215CB0">
                <w:rPr>
                  <w:rFonts w:ascii="Times New Roman" w:eastAsiaTheme="minorEastAsia" w:hAnsi="Times New Roman" w:hint="eastAsia"/>
                  <w:b w:val="0"/>
                </w:rPr>
                <w:t>,</w:t>
              </w:r>
              <w:r w:rsidR="009A7243" w:rsidRPr="00215CB0">
                <w:rPr>
                  <w:rFonts w:ascii="Times New Roman" w:eastAsiaTheme="minorEastAsia" w:hAnsi="Times New Roman"/>
                  <w:b w:val="0"/>
                </w:rPr>
                <w:t>152</w:t>
              </w:r>
              <w:r w:rsidR="00DD1191" w:rsidRPr="00215CB0">
                <w:rPr>
                  <w:rFonts w:ascii="Times New Roman" w:eastAsiaTheme="minorEastAsia" w:hAnsi="Times New Roman" w:hint="eastAsia"/>
                  <w:b w:val="0"/>
                </w:rPr>
                <w:t>.</w:t>
              </w:r>
              <w:r w:rsidR="009A7243" w:rsidRPr="00215CB0">
                <w:rPr>
                  <w:rFonts w:ascii="Times New Roman" w:eastAsiaTheme="minorEastAsia" w:hAnsi="Times New Roman"/>
                  <w:b w:val="0"/>
                </w:rPr>
                <w:t>68</w:t>
              </w:r>
            </w:sdtContent>
          </w:sdt>
          <w:r w:rsidR="00DD1191" w:rsidRPr="00215CB0">
            <w:rPr>
              <w:rFonts w:hint="eastAsia"/>
              <w:b w:val="0"/>
            </w:rPr>
            <w:t>元</w:t>
          </w:r>
          <w:r w:rsidR="009A7243" w:rsidRPr="00215CB0">
            <w:rPr>
              <w:rFonts w:hint="eastAsia"/>
              <w:b w:val="0"/>
            </w:rPr>
            <w:t>。本报告报告期内，无以前期间已单项测试计提全额坏账准备或计提坏账准备的比例较大，但在以后期间又全额收回或转回的应收款项；也</w:t>
          </w:r>
          <w:proofErr w:type="gramStart"/>
          <w:r w:rsidR="009A7243" w:rsidRPr="00215CB0">
            <w:rPr>
              <w:rFonts w:hint="eastAsia"/>
              <w:b w:val="0"/>
            </w:rPr>
            <w:t>无通过</w:t>
          </w:r>
          <w:proofErr w:type="gramEnd"/>
          <w:r w:rsidR="009A7243" w:rsidRPr="00215CB0">
            <w:rPr>
              <w:rFonts w:hint="eastAsia"/>
              <w:b w:val="0"/>
            </w:rPr>
            <w:t>重组等其他方式收回的大额应收款项。</w:t>
          </w:r>
        </w:p>
      </w:sdtContent>
    </w:sdt>
    <w:p w14:paraId="39B8C0C8" w14:textId="77777777" w:rsidR="00FB33C1" w:rsidRDefault="00FB33C1">
      <w:pPr>
        <w:rPr>
          <w:szCs w:val="21"/>
        </w:rPr>
      </w:pPr>
    </w:p>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14:paraId="7FC88707" w14:textId="77777777" w:rsidR="00FB33C1" w:rsidRDefault="00D16763">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14:paraId="4AF11798" w14:textId="77777777" w:rsidR="00DD1191" w:rsidRDefault="00D16763" w:rsidP="00DD1191">
              <w:r>
                <w:fldChar w:fldCharType="begin"/>
              </w:r>
              <w:r w:rsidR="00DD1191">
                <w:instrText xml:space="preserve">MACROBUTTON  SnrToggleCheckbox □适用 </w:instrText>
              </w:r>
              <w:r>
                <w:fldChar w:fldCharType="end"/>
              </w:r>
              <w:r>
                <w:fldChar w:fldCharType="begin"/>
              </w:r>
              <w:r w:rsidR="00DD1191">
                <w:instrText xml:space="preserve"> MACROBUTTON  SnrToggleCheckbox √不适用 </w:instrText>
              </w:r>
              <w:r>
                <w:fldChar w:fldCharType="end"/>
              </w:r>
            </w:p>
          </w:sdtContent>
        </w:sdt>
        <w:p w14:paraId="1E230C65" w14:textId="77777777" w:rsidR="00FB33C1" w:rsidRDefault="001429B9" w:rsidP="00B90A3A">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14:paraId="158AB3D2" w14:textId="77777777" w:rsidR="00FB33C1" w:rsidRDefault="00D16763" w:rsidP="003C38A3">
          <w:pPr>
            <w:pStyle w:val="4"/>
            <w:numPr>
              <w:ilvl w:val="3"/>
              <w:numId w:val="57"/>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14:paraId="05212C1A" w14:textId="77777777" w:rsidR="00DD1191" w:rsidRDefault="00D16763" w:rsidP="00DD1191">
              <w:r>
                <w:fldChar w:fldCharType="begin"/>
              </w:r>
              <w:r w:rsidR="00DD1191">
                <w:instrText xml:space="preserve">MACROBUTTON  SnrToggleCheckbox □适用 </w:instrText>
              </w:r>
              <w:r>
                <w:fldChar w:fldCharType="end"/>
              </w:r>
              <w:r>
                <w:fldChar w:fldCharType="begin"/>
              </w:r>
              <w:r w:rsidR="00DD1191">
                <w:instrText xml:space="preserve"> MACROBUTTON  SnrToggleCheckbox √不适用 </w:instrText>
              </w:r>
              <w:r>
                <w:fldChar w:fldCharType="end"/>
              </w:r>
            </w:p>
          </w:sdtContent>
        </w:sdt>
        <w:p w14:paraId="64A58662" w14:textId="77777777" w:rsidR="00FB33C1" w:rsidRDefault="001429B9"/>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ascii="宋体" w:hAnsi="宋体"/>
        </w:rPr>
      </w:sdtEndPr>
      <w:sdtContent>
        <w:p w14:paraId="41807762" w14:textId="77777777" w:rsidR="00FB33C1" w:rsidRDefault="00D16763" w:rsidP="003C38A3">
          <w:pPr>
            <w:pStyle w:val="4"/>
            <w:numPr>
              <w:ilvl w:val="3"/>
              <w:numId w:val="57"/>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14:paraId="7870BCDF" w14:textId="77777777" w:rsidR="00FB33C1" w:rsidRDefault="00D16763">
              <w:pPr>
                <w:snapToGrid w:val="0"/>
                <w:spacing w:line="240" w:lineRule="atLeast"/>
                <w:rPr>
                  <w:szCs w:val="21"/>
                </w:rPr>
              </w:pPr>
              <w:r>
                <w:rPr>
                  <w:szCs w:val="21"/>
                </w:rPr>
                <w:fldChar w:fldCharType="begin"/>
              </w:r>
              <w:r w:rsidR="00DD1191">
                <w:rPr>
                  <w:szCs w:val="21"/>
                </w:rPr>
                <w:instrText xml:space="preserve"> MACROBUTTON  SnrToggleCheckbox √适用  </w:instrText>
              </w:r>
              <w:r>
                <w:rPr>
                  <w:szCs w:val="21"/>
                </w:rPr>
                <w:fldChar w:fldCharType="end"/>
              </w:r>
              <w:r>
                <w:rPr>
                  <w:szCs w:val="21"/>
                </w:rPr>
                <w:fldChar w:fldCharType="begin"/>
              </w:r>
              <w:r w:rsidR="00DD1191">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rPr>
              <w:szCs w:val="24"/>
            </w:rPr>
          </w:sdtEndPr>
          <w:sdtContent>
            <w:p w14:paraId="180AA1CA" w14:textId="77777777" w:rsidR="00DD1191" w:rsidRDefault="00DD1191">
              <w:pPr>
                <w:snapToGrid w:val="0"/>
                <w:spacing w:line="240" w:lineRule="atLeast"/>
                <w:rPr>
                  <w:szCs w:val="21"/>
                </w:rPr>
              </w:pPr>
            </w:p>
            <w:tbl>
              <w:tblPr>
                <w:tblStyle w:val="22"/>
                <w:tblW w:w="7952" w:type="dxa"/>
                <w:tblInd w:w="142" w:type="dxa"/>
                <w:tblLayout w:type="fixed"/>
                <w:tblLook w:val="04A0" w:firstRow="1" w:lastRow="0" w:firstColumn="1" w:lastColumn="0" w:noHBand="0" w:noVBand="1"/>
              </w:tblPr>
              <w:tblGrid>
                <w:gridCol w:w="2383"/>
                <w:gridCol w:w="1784"/>
                <w:gridCol w:w="1645"/>
                <w:gridCol w:w="2140"/>
              </w:tblGrid>
              <w:tr w:rsidR="009A7243" w14:paraId="24C08247" w14:textId="77777777" w:rsidTr="008165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83" w:type="dxa"/>
                    <w:vMerge w:val="restart"/>
                    <w:vAlign w:val="center"/>
                  </w:tcPr>
                  <w:p w14:paraId="301C7C59" w14:textId="77777777" w:rsidR="009A7243" w:rsidRDefault="009A7243" w:rsidP="00AA5804">
                    <w:pPr>
                      <w:snapToGrid w:val="0"/>
                      <w:spacing w:line="390" w:lineRule="atLeast"/>
                      <w:jc w:val="center"/>
                      <w:rPr>
                        <w:szCs w:val="18"/>
                      </w:rPr>
                    </w:pPr>
                    <w:r>
                      <w:rPr>
                        <w:szCs w:val="18"/>
                      </w:rPr>
                      <w:t>单位名称</w:t>
                    </w:r>
                  </w:p>
                </w:tc>
                <w:tc>
                  <w:tcPr>
                    <w:tcW w:w="5569" w:type="dxa"/>
                    <w:gridSpan w:val="3"/>
                    <w:vAlign w:val="center"/>
                  </w:tcPr>
                  <w:p w14:paraId="4FDB2252" w14:textId="77777777" w:rsidR="009A7243" w:rsidRDefault="009A7243" w:rsidP="00AA5804">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期末余额</w:t>
                    </w:r>
                  </w:p>
                </w:tc>
              </w:tr>
              <w:tr w:rsidR="009A7243" w14:paraId="0D04B342" w14:textId="77777777" w:rsidTr="008165A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83" w:type="dxa"/>
                    <w:vMerge/>
                    <w:vAlign w:val="center"/>
                  </w:tcPr>
                  <w:p w14:paraId="08529325" w14:textId="77777777" w:rsidR="009A7243" w:rsidRDefault="009A7243" w:rsidP="00AA5804">
                    <w:pPr>
                      <w:snapToGrid w:val="0"/>
                      <w:spacing w:line="390" w:lineRule="atLeast"/>
                      <w:jc w:val="center"/>
                      <w:rPr>
                        <w:szCs w:val="18"/>
                      </w:rPr>
                    </w:pPr>
                  </w:p>
                </w:tc>
                <w:tc>
                  <w:tcPr>
                    <w:tcW w:w="1784" w:type="dxa"/>
                    <w:vAlign w:val="center"/>
                  </w:tcPr>
                  <w:p w14:paraId="62E3B281" w14:textId="77777777" w:rsidR="009A7243" w:rsidRDefault="009A7243" w:rsidP="00AA5804">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应收账款</w:t>
                    </w:r>
                  </w:p>
                </w:tc>
                <w:tc>
                  <w:tcPr>
                    <w:tcW w:w="1645" w:type="dxa"/>
                    <w:vAlign w:val="center"/>
                  </w:tcPr>
                  <w:p w14:paraId="5443E451" w14:textId="77777777" w:rsidR="009A7243" w:rsidRDefault="009A7243" w:rsidP="00AA5804">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占应收账款合计数的比例(%)</w:t>
                    </w:r>
                  </w:p>
                </w:tc>
                <w:tc>
                  <w:tcPr>
                    <w:tcW w:w="2140" w:type="dxa"/>
                    <w:vAlign w:val="center"/>
                  </w:tcPr>
                  <w:p w14:paraId="4B9ACF04" w14:textId="77777777" w:rsidR="009A7243" w:rsidRDefault="009A7243" w:rsidP="00AA5804">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坏账准备</w:t>
                    </w:r>
                  </w:p>
                </w:tc>
              </w:tr>
              <w:tr w:rsidR="009A7243" w14:paraId="53DE3340" w14:textId="77777777" w:rsidTr="008165A5">
                <w:tc>
                  <w:tcPr>
                    <w:cnfStyle w:val="001000000000" w:firstRow="0" w:lastRow="0" w:firstColumn="1" w:lastColumn="0" w:oddVBand="0" w:evenVBand="0" w:oddHBand="0" w:evenHBand="0" w:firstRowFirstColumn="0" w:firstRowLastColumn="0" w:lastRowFirstColumn="0" w:lastRowLastColumn="0"/>
                    <w:tcW w:w="2383" w:type="dxa"/>
                    <w:vAlign w:val="center"/>
                  </w:tcPr>
                  <w:p w14:paraId="085DA68C" w14:textId="77777777" w:rsidR="009A7243" w:rsidRDefault="009A7243" w:rsidP="00AA5804">
                    <w:pPr>
                      <w:snapToGrid w:val="0"/>
                      <w:spacing w:line="390" w:lineRule="atLeast"/>
                      <w:jc w:val="left"/>
                      <w:rPr>
                        <w:szCs w:val="18"/>
                      </w:rPr>
                    </w:pPr>
                    <w:r>
                      <w:rPr>
                        <w:rFonts w:hint="eastAsia"/>
                        <w:szCs w:val="18"/>
                      </w:rPr>
                      <w:t>第一名</w:t>
                    </w:r>
                  </w:p>
                </w:tc>
                <w:tc>
                  <w:tcPr>
                    <w:tcW w:w="1784" w:type="dxa"/>
                    <w:vAlign w:val="center"/>
                  </w:tcPr>
                  <w:p w14:paraId="0BCB0BD9"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37,844,446.71 </w:t>
                    </w:r>
                  </w:p>
                </w:tc>
                <w:tc>
                  <w:tcPr>
                    <w:tcW w:w="1645" w:type="dxa"/>
                    <w:vAlign w:val="center"/>
                  </w:tcPr>
                  <w:p w14:paraId="07924626"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color w:val="auto"/>
                        <w:szCs w:val="18"/>
                      </w:rPr>
                      <w:t>10.00</w:t>
                    </w:r>
                  </w:p>
                </w:tc>
                <w:tc>
                  <w:tcPr>
                    <w:tcW w:w="2140" w:type="dxa"/>
                    <w:vAlign w:val="center"/>
                  </w:tcPr>
                  <w:p w14:paraId="1199C9C5"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1,050,707.49 </w:t>
                    </w:r>
                  </w:p>
                </w:tc>
              </w:tr>
              <w:tr w:rsidR="009A7243" w14:paraId="749FD6A8" w14:textId="77777777" w:rsidTr="008165A5">
                <w:tc>
                  <w:tcPr>
                    <w:cnfStyle w:val="001000000000" w:firstRow="0" w:lastRow="0" w:firstColumn="1" w:lastColumn="0" w:oddVBand="0" w:evenVBand="0" w:oddHBand="0" w:evenHBand="0" w:firstRowFirstColumn="0" w:firstRowLastColumn="0" w:lastRowFirstColumn="0" w:lastRowLastColumn="0"/>
                    <w:tcW w:w="2383" w:type="dxa"/>
                    <w:vAlign w:val="center"/>
                  </w:tcPr>
                  <w:p w14:paraId="0E61104B" w14:textId="77777777" w:rsidR="009A7243" w:rsidRDefault="009A7243" w:rsidP="00AA5804">
                    <w:pPr>
                      <w:snapToGrid w:val="0"/>
                      <w:spacing w:line="390" w:lineRule="atLeast"/>
                      <w:jc w:val="left"/>
                      <w:rPr>
                        <w:szCs w:val="18"/>
                      </w:rPr>
                    </w:pPr>
                    <w:r>
                      <w:rPr>
                        <w:rFonts w:hint="eastAsia"/>
                        <w:szCs w:val="18"/>
                      </w:rPr>
                      <w:t>第二名</w:t>
                    </w:r>
                  </w:p>
                </w:tc>
                <w:tc>
                  <w:tcPr>
                    <w:tcW w:w="1784" w:type="dxa"/>
                    <w:vAlign w:val="center"/>
                  </w:tcPr>
                  <w:p w14:paraId="3CBAD241"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33,166,010.85 </w:t>
                    </w:r>
                  </w:p>
                </w:tc>
                <w:tc>
                  <w:tcPr>
                    <w:tcW w:w="1645" w:type="dxa"/>
                    <w:vAlign w:val="center"/>
                  </w:tcPr>
                  <w:p w14:paraId="6620EC9D"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color w:val="auto"/>
                        <w:szCs w:val="18"/>
                      </w:rPr>
                      <w:t>8.76</w:t>
                    </w:r>
                  </w:p>
                </w:tc>
                <w:tc>
                  <w:tcPr>
                    <w:tcW w:w="2140" w:type="dxa"/>
                    <w:vAlign w:val="center"/>
                  </w:tcPr>
                  <w:p w14:paraId="18223D8C"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639,066.95 </w:t>
                    </w:r>
                  </w:p>
                </w:tc>
              </w:tr>
              <w:tr w:rsidR="009A7243" w14:paraId="61A16DAA" w14:textId="77777777" w:rsidTr="008165A5">
                <w:tc>
                  <w:tcPr>
                    <w:cnfStyle w:val="001000000000" w:firstRow="0" w:lastRow="0" w:firstColumn="1" w:lastColumn="0" w:oddVBand="0" w:evenVBand="0" w:oddHBand="0" w:evenHBand="0" w:firstRowFirstColumn="0" w:firstRowLastColumn="0" w:lastRowFirstColumn="0" w:lastRowLastColumn="0"/>
                    <w:tcW w:w="2383" w:type="dxa"/>
                    <w:vAlign w:val="center"/>
                  </w:tcPr>
                  <w:p w14:paraId="32FAF114" w14:textId="77777777" w:rsidR="009A7243" w:rsidRDefault="009A7243" w:rsidP="00AA5804">
                    <w:pPr>
                      <w:snapToGrid w:val="0"/>
                      <w:spacing w:line="390" w:lineRule="atLeast"/>
                      <w:jc w:val="left"/>
                      <w:rPr>
                        <w:szCs w:val="18"/>
                      </w:rPr>
                    </w:pPr>
                    <w:r>
                      <w:rPr>
                        <w:rFonts w:hint="eastAsia"/>
                        <w:szCs w:val="18"/>
                      </w:rPr>
                      <w:t>第三名</w:t>
                    </w:r>
                  </w:p>
                </w:tc>
                <w:tc>
                  <w:tcPr>
                    <w:tcW w:w="1784" w:type="dxa"/>
                    <w:vAlign w:val="center"/>
                  </w:tcPr>
                  <w:p w14:paraId="5FFF6474"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21,173,691.59 </w:t>
                    </w:r>
                  </w:p>
                </w:tc>
                <w:tc>
                  <w:tcPr>
                    <w:tcW w:w="1645" w:type="dxa"/>
                    <w:vAlign w:val="center"/>
                  </w:tcPr>
                  <w:p w14:paraId="63BDAE53"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color w:val="auto"/>
                        <w:szCs w:val="18"/>
                      </w:rPr>
                      <w:t>5.59</w:t>
                    </w:r>
                  </w:p>
                </w:tc>
                <w:tc>
                  <w:tcPr>
                    <w:tcW w:w="2140" w:type="dxa"/>
                    <w:vAlign w:val="center"/>
                  </w:tcPr>
                  <w:p w14:paraId="7ED58D7A"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539,682.75 </w:t>
                    </w:r>
                  </w:p>
                </w:tc>
              </w:tr>
              <w:tr w:rsidR="009A7243" w14:paraId="0579B298" w14:textId="77777777" w:rsidTr="008165A5">
                <w:tc>
                  <w:tcPr>
                    <w:cnfStyle w:val="001000000000" w:firstRow="0" w:lastRow="0" w:firstColumn="1" w:lastColumn="0" w:oddVBand="0" w:evenVBand="0" w:oddHBand="0" w:evenHBand="0" w:firstRowFirstColumn="0" w:firstRowLastColumn="0" w:lastRowFirstColumn="0" w:lastRowLastColumn="0"/>
                    <w:tcW w:w="2383" w:type="dxa"/>
                    <w:vAlign w:val="center"/>
                  </w:tcPr>
                  <w:p w14:paraId="08F905C7" w14:textId="77777777" w:rsidR="009A7243" w:rsidRDefault="009A7243" w:rsidP="00AA5804">
                    <w:pPr>
                      <w:snapToGrid w:val="0"/>
                      <w:spacing w:line="390" w:lineRule="atLeast"/>
                      <w:jc w:val="left"/>
                      <w:rPr>
                        <w:szCs w:val="18"/>
                      </w:rPr>
                    </w:pPr>
                    <w:r>
                      <w:rPr>
                        <w:rFonts w:hint="eastAsia"/>
                        <w:szCs w:val="18"/>
                      </w:rPr>
                      <w:t>第四名</w:t>
                    </w:r>
                  </w:p>
                </w:tc>
                <w:tc>
                  <w:tcPr>
                    <w:tcW w:w="1784" w:type="dxa"/>
                    <w:vAlign w:val="center"/>
                  </w:tcPr>
                  <w:p w14:paraId="545F4FCD"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12,224,411.05 </w:t>
                    </w:r>
                  </w:p>
                </w:tc>
                <w:tc>
                  <w:tcPr>
                    <w:tcW w:w="1645" w:type="dxa"/>
                    <w:vAlign w:val="center"/>
                  </w:tcPr>
                  <w:p w14:paraId="67854143"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color w:val="auto"/>
                        <w:szCs w:val="18"/>
                      </w:rPr>
                      <w:t>3.23</w:t>
                    </w:r>
                  </w:p>
                </w:tc>
                <w:tc>
                  <w:tcPr>
                    <w:tcW w:w="2140" w:type="dxa"/>
                    <w:vAlign w:val="center"/>
                  </w:tcPr>
                  <w:p w14:paraId="7E25A6B7"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250,608.51 </w:t>
                    </w:r>
                  </w:p>
                </w:tc>
              </w:tr>
              <w:tr w:rsidR="009A7243" w14:paraId="2194EA7E" w14:textId="77777777" w:rsidTr="008165A5">
                <w:tc>
                  <w:tcPr>
                    <w:cnfStyle w:val="001000000000" w:firstRow="0" w:lastRow="0" w:firstColumn="1" w:lastColumn="0" w:oddVBand="0" w:evenVBand="0" w:oddHBand="0" w:evenHBand="0" w:firstRowFirstColumn="0" w:firstRowLastColumn="0" w:lastRowFirstColumn="0" w:lastRowLastColumn="0"/>
                    <w:tcW w:w="2383" w:type="dxa"/>
                    <w:vAlign w:val="center"/>
                  </w:tcPr>
                  <w:p w14:paraId="28C52B4A" w14:textId="77777777" w:rsidR="009A7243" w:rsidRDefault="009A7243" w:rsidP="00AA5804">
                    <w:pPr>
                      <w:snapToGrid w:val="0"/>
                      <w:spacing w:line="390" w:lineRule="atLeast"/>
                      <w:jc w:val="left"/>
                      <w:rPr>
                        <w:szCs w:val="18"/>
                      </w:rPr>
                    </w:pPr>
                    <w:r>
                      <w:rPr>
                        <w:rFonts w:hint="eastAsia"/>
                        <w:szCs w:val="18"/>
                      </w:rPr>
                      <w:t>第五名</w:t>
                    </w:r>
                  </w:p>
                </w:tc>
                <w:tc>
                  <w:tcPr>
                    <w:tcW w:w="1784" w:type="dxa"/>
                    <w:vAlign w:val="center"/>
                  </w:tcPr>
                  <w:p w14:paraId="2F1A86F5"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11,896,716.40 </w:t>
                    </w:r>
                  </w:p>
                </w:tc>
                <w:tc>
                  <w:tcPr>
                    <w:tcW w:w="1645" w:type="dxa"/>
                    <w:vAlign w:val="center"/>
                  </w:tcPr>
                  <w:p w14:paraId="27B82D03"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color w:val="auto"/>
                        <w:szCs w:val="18"/>
                      </w:rPr>
                      <w:t>3.14</w:t>
                    </w:r>
                  </w:p>
                </w:tc>
                <w:tc>
                  <w:tcPr>
                    <w:tcW w:w="2140" w:type="dxa"/>
                    <w:vAlign w:val="center"/>
                  </w:tcPr>
                  <w:p w14:paraId="5FA394EB"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rFonts w:hint="eastAsia"/>
                        <w:szCs w:val="18"/>
                      </w:rPr>
                      <w:t xml:space="preserve"> 6,635.00 </w:t>
                    </w:r>
                  </w:p>
                </w:tc>
              </w:tr>
              <w:tr w:rsidR="009A7243" w:rsidRPr="009A7243" w14:paraId="32DF396D" w14:textId="77777777" w:rsidTr="008165A5">
                <w:tc>
                  <w:tcPr>
                    <w:cnfStyle w:val="001000000000" w:firstRow="0" w:lastRow="0" w:firstColumn="1" w:lastColumn="0" w:oddVBand="0" w:evenVBand="0" w:oddHBand="0" w:evenHBand="0" w:firstRowFirstColumn="0" w:firstRowLastColumn="0" w:lastRowFirstColumn="0" w:lastRowLastColumn="0"/>
                    <w:tcW w:w="2383" w:type="dxa"/>
                    <w:vAlign w:val="center"/>
                  </w:tcPr>
                  <w:p w14:paraId="68F4A58F" w14:textId="77777777" w:rsidR="009A7243" w:rsidRDefault="009A7243" w:rsidP="00AA5804">
                    <w:pPr>
                      <w:snapToGrid w:val="0"/>
                      <w:spacing w:line="390" w:lineRule="atLeast"/>
                      <w:jc w:val="center"/>
                      <w:rPr>
                        <w:szCs w:val="18"/>
                      </w:rPr>
                    </w:pPr>
                    <w:r>
                      <w:rPr>
                        <w:szCs w:val="18"/>
                      </w:rPr>
                      <w:t>合  计</w:t>
                    </w:r>
                  </w:p>
                </w:tc>
                <w:tc>
                  <w:tcPr>
                    <w:tcW w:w="1784" w:type="dxa"/>
                    <w:vAlign w:val="center"/>
                  </w:tcPr>
                  <w:p w14:paraId="0C804B39"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 sum(B3:B7) \* MERGEFORMAT </w:instrText>
                    </w:r>
                    <w:r>
                      <w:rPr>
                        <w:szCs w:val="18"/>
                      </w:rPr>
                      <w:fldChar w:fldCharType="separate"/>
                    </w:r>
                    <w:r>
                      <w:rPr>
                        <w:szCs w:val="18"/>
                      </w:rPr>
                      <w:t>116</w:t>
                    </w:r>
                    <w:r>
                      <w:rPr>
                        <w:rFonts w:hint="eastAsia"/>
                        <w:szCs w:val="18"/>
                      </w:rPr>
                      <w:t>,</w:t>
                    </w:r>
                    <w:r>
                      <w:rPr>
                        <w:szCs w:val="18"/>
                      </w:rPr>
                      <w:t>305</w:t>
                    </w:r>
                    <w:r>
                      <w:rPr>
                        <w:rFonts w:hint="eastAsia"/>
                        <w:szCs w:val="18"/>
                      </w:rPr>
                      <w:t>,</w:t>
                    </w:r>
                    <w:r>
                      <w:rPr>
                        <w:szCs w:val="18"/>
                      </w:rPr>
                      <w:t>276.6</w:t>
                    </w:r>
                    <w:r>
                      <w:rPr>
                        <w:szCs w:val="18"/>
                      </w:rPr>
                      <w:fldChar w:fldCharType="end"/>
                    </w:r>
                    <w:r>
                      <w:rPr>
                        <w:szCs w:val="18"/>
                      </w:rPr>
                      <w:t>0</w:t>
                    </w:r>
                  </w:p>
                </w:tc>
                <w:tc>
                  <w:tcPr>
                    <w:tcW w:w="1645" w:type="dxa"/>
                    <w:vAlign w:val="center"/>
                  </w:tcPr>
                  <w:p w14:paraId="30D28F3E"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color w:val="auto"/>
                        <w:szCs w:val="18"/>
                      </w:rPr>
                      <w:instrText xml:space="preserve"> = sum(C3:C7) \* MERGEFORMAT </w:instrText>
                    </w:r>
                    <w:r>
                      <w:rPr>
                        <w:szCs w:val="18"/>
                      </w:rPr>
                      <w:fldChar w:fldCharType="separate"/>
                    </w:r>
                    <w:r>
                      <w:rPr>
                        <w:color w:val="auto"/>
                        <w:szCs w:val="18"/>
                      </w:rPr>
                      <w:t>30.72</w:t>
                    </w:r>
                    <w:r>
                      <w:rPr>
                        <w:szCs w:val="18"/>
                      </w:rPr>
                      <w:fldChar w:fldCharType="end"/>
                    </w:r>
                  </w:p>
                </w:tc>
                <w:tc>
                  <w:tcPr>
                    <w:tcW w:w="2140" w:type="dxa"/>
                    <w:vAlign w:val="center"/>
                  </w:tcPr>
                  <w:p w14:paraId="18CE0695" w14:textId="77777777" w:rsidR="009A7243" w:rsidRDefault="009A7243" w:rsidP="00AA5804">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 sum(D3:D7) \* MERGEFORMAT </w:instrText>
                    </w:r>
                    <w:r>
                      <w:rPr>
                        <w:szCs w:val="18"/>
                      </w:rPr>
                      <w:fldChar w:fldCharType="separate"/>
                    </w:r>
                    <w:r>
                      <w:rPr>
                        <w:szCs w:val="18"/>
                      </w:rPr>
                      <w:t>2</w:t>
                    </w:r>
                    <w:r>
                      <w:rPr>
                        <w:rFonts w:hint="eastAsia"/>
                        <w:szCs w:val="18"/>
                      </w:rPr>
                      <w:t>,</w:t>
                    </w:r>
                    <w:r>
                      <w:rPr>
                        <w:szCs w:val="18"/>
                      </w:rPr>
                      <w:t>486</w:t>
                    </w:r>
                    <w:r>
                      <w:rPr>
                        <w:rFonts w:hint="eastAsia"/>
                        <w:szCs w:val="18"/>
                      </w:rPr>
                      <w:t>,</w:t>
                    </w:r>
                    <w:r>
                      <w:rPr>
                        <w:szCs w:val="18"/>
                      </w:rPr>
                      <w:t>700.7</w:t>
                    </w:r>
                    <w:r>
                      <w:rPr>
                        <w:szCs w:val="18"/>
                      </w:rPr>
                      <w:fldChar w:fldCharType="end"/>
                    </w:r>
                    <w:r>
                      <w:rPr>
                        <w:rFonts w:hint="eastAsia"/>
                        <w:szCs w:val="18"/>
                      </w:rPr>
                      <w:t>0</w:t>
                    </w:r>
                  </w:p>
                </w:tc>
              </w:tr>
            </w:tbl>
            <w:p w14:paraId="1B96CCA3" w14:textId="7E87078F" w:rsidR="00FB33C1" w:rsidRPr="009A7243" w:rsidRDefault="001429B9" w:rsidP="009A7243"/>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14:paraId="2FAD7E36" w14:textId="77777777" w:rsidR="00FB33C1" w:rsidRDefault="00D16763" w:rsidP="003C38A3">
          <w:pPr>
            <w:pStyle w:val="4"/>
            <w:numPr>
              <w:ilvl w:val="3"/>
              <w:numId w:val="57"/>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14:paraId="2DCFA8ED" w14:textId="77777777" w:rsidR="00FB33C1" w:rsidRDefault="00D16763" w:rsidP="00DD1191">
              <w:pPr>
                <w:snapToGrid w:val="0"/>
                <w:spacing w:line="240" w:lineRule="atLeast"/>
                <w:rPr>
                  <w:szCs w:val="21"/>
                </w:rPr>
              </w:pPr>
              <w:r>
                <w:rPr>
                  <w:szCs w:val="21"/>
                </w:rPr>
                <w:fldChar w:fldCharType="begin"/>
              </w:r>
              <w:r w:rsidR="00DD1191">
                <w:rPr>
                  <w:szCs w:val="21"/>
                </w:rPr>
                <w:instrText xml:space="preserve"> MACROBUTTON  SnrToggleCheckbox □适用  </w:instrText>
              </w:r>
              <w:r>
                <w:rPr>
                  <w:szCs w:val="21"/>
                </w:rPr>
                <w:fldChar w:fldCharType="end"/>
              </w:r>
              <w:r>
                <w:rPr>
                  <w:szCs w:val="21"/>
                </w:rPr>
                <w:fldChar w:fldCharType="begin"/>
              </w:r>
              <w:r w:rsidR="00DD1191">
                <w:rPr>
                  <w:szCs w:val="21"/>
                </w:rPr>
                <w:instrText xml:space="preserve"> MACROBUTTON  SnrToggleCheckbox √不适用 </w:instrText>
              </w:r>
              <w:r>
                <w:rPr>
                  <w:szCs w:val="21"/>
                </w:rPr>
                <w:fldChar w:fldCharType="end"/>
              </w:r>
            </w:p>
          </w:sdtContent>
        </w:sdt>
        <w:p w14:paraId="12904545" w14:textId="77777777" w:rsidR="00FB33C1" w:rsidRDefault="001429B9">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14:paraId="43BE323F" w14:textId="77777777" w:rsidR="00FB33C1" w:rsidRDefault="00D16763" w:rsidP="003C38A3">
          <w:pPr>
            <w:pStyle w:val="4"/>
            <w:numPr>
              <w:ilvl w:val="3"/>
              <w:numId w:val="57"/>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14:paraId="729A6DFB" w14:textId="77777777" w:rsidR="00FB33C1" w:rsidRDefault="00D16763" w:rsidP="00DD1191">
              <w:pPr>
                <w:snapToGrid w:val="0"/>
                <w:spacing w:line="240" w:lineRule="atLeast"/>
                <w:rPr>
                  <w:rFonts w:ascii="Times New Roman" w:hAnsi="Times New Roman"/>
                </w:rPr>
              </w:pPr>
              <w:r>
                <w:fldChar w:fldCharType="begin"/>
              </w:r>
              <w:r w:rsidR="00DD1191">
                <w:instrText xml:space="preserve"> MACROBUTTON  SnrToggleCheckbox □适用  </w:instrText>
              </w:r>
              <w:r>
                <w:fldChar w:fldCharType="end"/>
              </w:r>
              <w:r>
                <w:fldChar w:fldCharType="begin"/>
              </w:r>
              <w:r w:rsidR="00DD1191">
                <w:instrText xml:space="preserve"> MACROBUTTON  SnrToggleCheckbox √不适用 </w:instrText>
              </w:r>
              <w:r>
                <w:fldChar w:fldCharType="end"/>
              </w:r>
            </w:p>
          </w:sdtContent>
        </w:sdt>
      </w:sdtContent>
    </w:sdt>
    <w:p w14:paraId="297A20E2" w14:textId="77777777" w:rsidR="00FB33C1" w:rsidRDefault="00FB33C1" w:rsidP="00B90A3A">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14:paraId="4D4C4AC1" w14:textId="77777777" w:rsidR="00FB33C1" w:rsidRDefault="00D16763">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14:paraId="02DCA0FD" w14:textId="77777777" w:rsidR="00FB33C1" w:rsidRDefault="00D16763">
              <w:pPr>
                <w:snapToGrid w:val="0"/>
                <w:spacing w:line="240" w:lineRule="atLeast"/>
              </w:pPr>
              <w:r>
                <w:fldChar w:fldCharType="begin"/>
              </w:r>
              <w:r w:rsidR="00DD1191">
                <w:instrText xml:space="preserve"> MACROBUTTON  SnrToggleCheckbox √适用  </w:instrText>
              </w:r>
              <w:r>
                <w:fldChar w:fldCharType="end"/>
              </w:r>
              <w:r>
                <w:fldChar w:fldCharType="begin"/>
              </w:r>
              <w:r w:rsidR="00DD1191">
                <w:instrText xml:space="preserve"> MACROBUTTON  SnrToggleCheckbox □不适用 </w:instrText>
              </w:r>
              <w:r>
                <w:fldChar w:fldCharType="end"/>
              </w:r>
            </w:p>
          </w:sdtContent>
        </w:sdt>
        <w:sdt>
          <w:sdtPr>
            <w:alias w:val="应收账款其他说明"/>
            <w:tag w:val="_GBC_010aa68301904a879e2a08b736818965"/>
            <w:id w:val="138849254"/>
            <w:lock w:val="sdtLocked"/>
            <w:placeholder>
              <w:docPart w:val="GBC22222222222222222222222222222"/>
            </w:placeholder>
          </w:sdtPr>
          <w:sdtContent>
            <w:p w14:paraId="6518B956" w14:textId="64A59FDE" w:rsidR="00B84981" w:rsidRDefault="009A7243">
              <w:pPr>
                <w:snapToGrid w:val="0"/>
                <w:spacing w:line="240" w:lineRule="atLeast"/>
              </w:pPr>
              <w:r w:rsidRPr="00C11D2C">
                <w:rPr>
                  <w:rFonts w:hint="eastAsia"/>
                </w:rPr>
                <w:t>期末单项金额</w:t>
              </w:r>
              <w:proofErr w:type="gramStart"/>
              <w:r w:rsidRPr="00C11D2C">
                <w:rPr>
                  <w:rFonts w:hint="eastAsia"/>
                </w:rPr>
                <w:t>不重大</w:t>
              </w:r>
              <w:proofErr w:type="gramEnd"/>
              <w:r w:rsidRPr="00C11D2C">
                <w:rPr>
                  <w:rFonts w:hint="eastAsia"/>
                </w:rPr>
                <w:t>但单独计提坏账准备的应收账款</w:t>
              </w:r>
            </w:p>
            <w:tbl>
              <w:tblPr>
                <w:tblStyle w:val="22"/>
                <w:tblW w:w="8256" w:type="dxa"/>
                <w:tblInd w:w="108" w:type="dxa"/>
                <w:tblLayout w:type="fixed"/>
                <w:tblLook w:val="04A0" w:firstRow="1" w:lastRow="0" w:firstColumn="1" w:lastColumn="0" w:noHBand="0" w:noVBand="1"/>
              </w:tblPr>
              <w:tblGrid>
                <w:gridCol w:w="2977"/>
                <w:gridCol w:w="1534"/>
                <w:gridCol w:w="1159"/>
                <w:gridCol w:w="885"/>
                <w:gridCol w:w="1701"/>
              </w:tblGrid>
              <w:tr w:rsidR="00B84981" w14:paraId="3190D3E2" w14:textId="77777777" w:rsidTr="009A724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vMerge w:val="restart"/>
                    <w:vAlign w:val="center"/>
                  </w:tcPr>
                  <w:p w14:paraId="008B17A0" w14:textId="77777777" w:rsidR="00B84981" w:rsidRDefault="00B84981" w:rsidP="003B0CBC">
                    <w:pPr>
                      <w:snapToGrid w:val="0"/>
                      <w:spacing w:line="390" w:lineRule="atLeast"/>
                      <w:jc w:val="center"/>
                      <w:rPr>
                        <w:sz w:val="18"/>
                        <w:szCs w:val="18"/>
                      </w:rPr>
                    </w:pPr>
                    <w:r>
                      <w:rPr>
                        <w:rFonts w:hint="eastAsia"/>
                        <w:sz w:val="18"/>
                        <w:szCs w:val="18"/>
                      </w:rPr>
                      <w:t>应收账款</w:t>
                    </w:r>
                    <w:r>
                      <w:rPr>
                        <w:sz w:val="18"/>
                        <w:szCs w:val="18"/>
                      </w:rPr>
                      <w:t>（按单位）</w:t>
                    </w:r>
                  </w:p>
                </w:tc>
                <w:tc>
                  <w:tcPr>
                    <w:tcW w:w="5279" w:type="dxa"/>
                    <w:gridSpan w:val="4"/>
                    <w:vAlign w:val="center"/>
                  </w:tcPr>
                  <w:p w14:paraId="73161782" w14:textId="77777777" w:rsidR="00B84981" w:rsidRDefault="00B84981" w:rsidP="003B0CBC">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期末余额</w:t>
                    </w:r>
                  </w:p>
                </w:tc>
              </w:tr>
              <w:tr w:rsidR="00B84981" w14:paraId="3D80563C" w14:textId="77777777" w:rsidTr="009A724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vMerge/>
                    <w:vAlign w:val="center"/>
                  </w:tcPr>
                  <w:p w14:paraId="1C1D5BA5" w14:textId="77777777" w:rsidR="00B84981" w:rsidRDefault="00B84981" w:rsidP="003B0CBC">
                    <w:pPr>
                      <w:snapToGrid w:val="0"/>
                      <w:spacing w:line="390" w:lineRule="atLeast"/>
                      <w:jc w:val="center"/>
                      <w:rPr>
                        <w:sz w:val="18"/>
                        <w:szCs w:val="18"/>
                      </w:rPr>
                    </w:pPr>
                  </w:p>
                </w:tc>
                <w:tc>
                  <w:tcPr>
                    <w:tcW w:w="1534" w:type="dxa"/>
                    <w:vAlign w:val="center"/>
                  </w:tcPr>
                  <w:p w14:paraId="2D519AEA" w14:textId="77777777" w:rsidR="00B84981" w:rsidRDefault="00B84981" w:rsidP="003B0CBC">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rFonts w:hint="eastAsia"/>
                        <w:sz w:val="18"/>
                        <w:szCs w:val="18"/>
                      </w:rPr>
                      <w:t>应收账款</w:t>
                    </w:r>
                  </w:p>
                </w:tc>
                <w:tc>
                  <w:tcPr>
                    <w:tcW w:w="1159" w:type="dxa"/>
                    <w:vAlign w:val="center"/>
                  </w:tcPr>
                  <w:p w14:paraId="2EB0D1E9" w14:textId="77777777" w:rsidR="00B84981" w:rsidRDefault="00B84981" w:rsidP="003B0CBC">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坏账准备</w:t>
                    </w:r>
                  </w:p>
                </w:tc>
                <w:tc>
                  <w:tcPr>
                    <w:tcW w:w="885" w:type="dxa"/>
                    <w:vAlign w:val="center"/>
                  </w:tcPr>
                  <w:p w14:paraId="50719563" w14:textId="77777777" w:rsidR="00B84981" w:rsidRDefault="00B84981" w:rsidP="003B0CBC">
                    <w:pPr>
                      <w:snapToGrid w:val="0"/>
                      <w:spacing w:line="39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计提比例（%）</w:t>
                    </w:r>
                  </w:p>
                </w:tc>
                <w:tc>
                  <w:tcPr>
                    <w:tcW w:w="1701" w:type="dxa"/>
                    <w:vAlign w:val="center"/>
                  </w:tcPr>
                  <w:p w14:paraId="307CC438" w14:textId="77777777" w:rsidR="00B84981" w:rsidRDefault="00B84981" w:rsidP="009A7243">
                    <w:pPr>
                      <w:snapToGrid w:val="0"/>
                      <w:spacing w:line="390" w:lineRule="atLeast"/>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计提理由</w:t>
                    </w:r>
                  </w:p>
                </w:tc>
              </w:tr>
              <w:tr w:rsidR="00B84981" w14:paraId="7B536538" w14:textId="77777777" w:rsidTr="009A7243">
                <w:tc>
                  <w:tcPr>
                    <w:cnfStyle w:val="001000000000" w:firstRow="0" w:lastRow="0" w:firstColumn="1" w:lastColumn="0" w:oddVBand="0" w:evenVBand="0" w:oddHBand="0" w:evenHBand="0" w:firstRowFirstColumn="0" w:firstRowLastColumn="0" w:lastRowFirstColumn="0" w:lastRowLastColumn="0"/>
                    <w:tcW w:w="2977" w:type="dxa"/>
                    <w:vAlign w:val="center"/>
                  </w:tcPr>
                  <w:p w14:paraId="7F7916FB" w14:textId="77777777" w:rsidR="00B84981" w:rsidRDefault="00B84981" w:rsidP="003B0CBC">
                    <w:pPr>
                      <w:snapToGrid w:val="0"/>
                      <w:spacing w:line="390" w:lineRule="atLeast"/>
                      <w:jc w:val="left"/>
                      <w:rPr>
                        <w:sz w:val="18"/>
                        <w:szCs w:val="18"/>
                      </w:rPr>
                    </w:pPr>
                    <w:r>
                      <w:rPr>
                        <w:sz w:val="18"/>
                        <w:szCs w:val="18"/>
                      </w:rPr>
                      <w:t>宿迁市城市房屋拆迁管理办公室</w:t>
                    </w:r>
                  </w:p>
                </w:tc>
                <w:tc>
                  <w:tcPr>
                    <w:tcW w:w="1534" w:type="dxa"/>
                    <w:vAlign w:val="center"/>
                  </w:tcPr>
                  <w:p w14:paraId="63739D8F"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1,763,946.00</w:t>
                    </w:r>
                  </w:p>
                </w:tc>
                <w:tc>
                  <w:tcPr>
                    <w:tcW w:w="1159" w:type="dxa"/>
                    <w:vAlign w:val="center"/>
                  </w:tcPr>
                  <w:p w14:paraId="657052E2"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885" w:type="dxa"/>
                    <w:vAlign w:val="center"/>
                  </w:tcPr>
                  <w:p w14:paraId="2128A370"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2F12B26A" w14:textId="77777777" w:rsidR="00B84981" w:rsidRDefault="00B84981" w:rsidP="009A7243">
                    <w:pPr>
                      <w:snapToGrid w:val="0"/>
                      <w:spacing w:line="390" w:lineRule="atLeast"/>
                      <w:ind w:leftChars="-57" w:left="-120" w:rightChars="-51" w:right="-107"/>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与政府结算的房款</w:t>
                    </w:r>
                  </w:p>
                </w:tc>
              </w:tr>
              <w:tr w:rsidR="00B84981" w14:paraId="62C6EBFD" w14:textId="77777777" w:rsidTr="009A7243">
                <w:tc>
                  <w:tcPr>
                    <w:cnfStyle w:val="001000000000" w:firstRow="0" w:lastRow="0" w:firstColumn="1" w:lastColumn="0" w:oddVBand="0" w:evenVBand="0" w:oddHBand="0" w:evenHBand="0" w:firstRowFirstColumn="0" w:firstRowLastColumn="0" w:lastRowFirstColumn="0" w:lastRowLastColumn="0"/>
                    <w:tcW w:w="2977" w:type="dxa"/>
                    <w:vAlign w:val="center"/>
                  </w:tcPr>
                  <w:p w14:paraId="495F17F2" w14:textId="77777777" w:rsidR="00B84981" w:rsidRDefault="00B84981" w:rsidP="003B0CBC">
                    <w:pPr>
                      <w:snapToGrid w:val="0"/>
                      <w:spacing w:line="390" w:lineRule="atLeast"/>
                      <w:jc w:val="left"/>
                      <w:rPr>
                        <w:sz w:val="18"/>
                        <w:szCs w:val="18"/>
                      </w:rPr>
                    </w:pPr>
                    <w:r>
                      <w:rPr>
                        <w:sz w:val="18"/>
                        <w:szCs w:val="18"/>
                      </w:rPr>
                      <w:t>上海甪鑫化工有限公司</w:t>
                    </w:r>
                  </w:p>
                </w:tc>
                <w:tc>
                  <w:tcPr>
                    <w:tcW w:w="1534" w:type="dxa"/>
                    <w:vAlign w:val="center"/>
                  </w:tcPr>
                  <w:p w14:paraId="60266977"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298,607.29</w:t>
                    </w:r>
                  </w:p>
                </w:tc>
                <w:tc>
                  <w:tcPr>
                    <w:tcW w:w="1159" w:type="dxa"/>
                    <w:vAlign w:val="center"/>
                  </w:tcPr>
                  <w:p w14:paraId="3CA8F02B"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298,607.29</w:t>
                    </w:r>
                  </w:p>
                </w:tc>
                <w:tc>
                  <w:tcPr>
                    <w:tcW w:w="885" w:type="dxa"/>
                    <w:vAlign w:val="center"/>
                  </w:tcPr>
                  <w:p w14:paraId="381277B7"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100.00</w:t>
                    </w:r>
                  </w:p>
                </w:tc>
                <w:tc>
                  <w:tcPr>
                    <w:tcW w:w="1701" w:type="dxa"/>
                    <w:vAlign w:val="center"/>
                  </w:tcPr>
                  <w:p w14:paraId="37877602" w14:textId="77777777" w:rsidR="00B84981" w:rsidRDefault="00B84981" w:rsidP="009A7243">
                    <w:pPr>
                      <w:snapToGrid w:val="0"/>
                      <w:spacing w:line="390" w:lineRule="atLeas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预计无法收回</w:t>
                    </w:r>
                  </w:p>
                </w:tc>
              </w:tr>
              <w:tr w:rsidR="00B84981" w14:paraId="3DB717BF" w14:textId="77777777" w:rsidTr="009A7243">
                <w:tc>
                  <w:tcPr>
                    <w:cnfStyle w:val="001000000000" w:firstRow="0" w:lastRow="0" w:firstColumn="1" w:lastColumn="0" w:oddVBand="0" w:evenVBand="0" w:oddHBand="0" w:evenHBand="0" w:firstRowFirstColumn="0" w:firstRowLastColumn="0" w:lastRowFirstColumn="0" w:lastRowLastColumn="0"/>
                    <w:tcW w:w="2977" w:type="dxa"/>
                    <w:vAlign w:val="center"/>
                  </w:tcPr>
                  <w:p w14:paraId="04582AC5" w14:textId="77777777" w:rsidR="00B84981" w:rsidRDefault="00B84981" w:rsidP="003B0CBC">
                    <w:pPr>
                      <w:snapToGrid w:val="0"/>
                      <w:spacing w:line="390" w:lineRule="atLeast"/>
                      <w:jc w:val="center"/>
                      <w:rPr>
                        <w:sz w:val="18"/>
                        <w:szCs w:val="18"/>
                      </w:rPr>
                    </w:pPr>
                    <w:r>
                      <w:rPr>
                        <w:sz w:val="18"/>
                        <w:szCs w:val="18"/>
                      </w:rPr>
                      <w:t>合  计</w:t>
                    </w:r>
                  </w:p>
                </w:tc>
                <w:tc>
                  <w:tcPr>
                    <w:tcW w:w="1534" w:type="dxa"/>
                    <w:vAlign w:val="center"/>
                  </w:tcPr>
                  <w:p w14:paraId="456D8395"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2</w:t>
                    </w:r>
                    <w:r>
                      <w:rPr>
                        <w:rFonts w:hint="eastAsia"/>
                        <w:sz w:val="18"/>
                        <w:szCs w:val="18"/>
                      </w:rPr>
                      <w:t>,</w:t>
                    </w:r>
                    <w:r>
                      <w:rPr>
                        <w:sz w:val="18"/>
                        <w:szCs w:val="18"/>
                      </w:rPr>
                      <w:t>062</w:t>
                    </w:r>
                    <w:r>
                      <w:rPr>
                        <w:rFonts w:hint="eastAsia"/>
                        <w:sz w:val="18"/>
                        <w:szCs w:val="18"/>
                      </w:rPr>
                      <w:t>,</w:t>
                    </w:r>
                    <w:r>
                      <w:rPr>
                        <w:sz w:val="18"/>
                        <w:szCs w:val="18"/>
                      </w:rPr>
                      <w:t>553.29</w:t>
                    </w:r>
                    <w:r>
                      <w:rPr>
                        <w:sz w:val="18"/>
                        <w:szCs w:val="18"/>
                      </w:rPr>
                      <w:fldChar w:fldCharType="end"/>
                    </w:r>
                  </w:p>
                </w:tc>
                <w:tc>
                  <w:tcPr>
                    <w:tcW w:w="1159" w:type="dxa"/>
                    <w:vAlign w:val="center"/>
                  </w:tcPr>
                  <w:p w14:paraId="155DD7ED"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298,607.29</w:t>
                    </w:r>
                  </w:p>
                </w:tc>
                <w:tc>
                  <w:tcPr>
                    <w:tcW w:w="885" w:type="dxa"/>
                    <w:vAlign w:val="center"/>
                  </w:tcPr>
                  <w:p w14:paraId="4C316F0C"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vAlign w:val="center"/>
                  </w:tcPr>
                  <w:p w14:paraId="1F7DF1EF" w14:textId="77777777" w:rsidR="00B84981" w:rsidRDefault="00B84981" w:rsidP="003B0CBC">
                    <w:pPr>
                      <w:snapToGrid w:val="0"/>
                      <w:spacing w:line="39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r>
            </w:tbl>
            <w:p w14:paraId="67718DED" w14:textId="26922F02" w:rsidR="00FB33C1" w:rsidRDefault="001429B9">
              <w:pPr>
                <w:snapToGrid w:val="0"/>
                <w:spacing w:line="240" w:lineRule="atLeast"/>
              </w:pPr>
            </w:p>
          </w:sdtContent>
        </w:sdt>
      </w:sdtContent>
    </w:sdt>
    <w:p w14:paraId="6CE7C34B" w14:textId="77777777" w:rsidR="00FB33C1" w:rsidRDefault="00D16763">
      <w:pPr>
        <w:pStyle w:val="30"/>
        <w:numPr>
          <w:ilvl w:val="0"/>
          <w:numId w:val="21"/>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14:paraId="123BFF3F" w14:textId="77777777" w:rsidR="00FB33C1" w:rsidRDefault="00D16763" w:rsidP="003C38A3">
          <w:pPr>
            <w:pStyle w:val="4"/>
            <w:numPr>
              <w:ilvl w:val="0"/>
              <w:numId w:val="60"/>
            </w:numPr>
            <w:tabs>
              <w:tab w:val="left" w:pos="616"/>
            </w:tabs>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14:paraId="22BBD60D" w14:textId="77777777" w:rsidR="00FB33C1" w:rsidRDefault="00D16763">
              <w:r>
                <w:fldChar w:fldCharType="begin"/>
              </w:r>
              <w:r w:rsidR="00B84981">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0F731D" w14:textId="77777777" w:rsidR="00FB33C1" w:rsidRDefault="00D16763">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80"/>
            <w:gridCol w:w="1779"/>
            <w:gridCol w:w="1766"/>
            <w:gridCol w:w="1764"/>
            <w:gridCol w:w="1779"/>
          </w:tblGrid>
          <w:tr w:rsidR="00FB33C1" w14:paraId="781D0BD6" w14:textId="77777777" w:rsidTr="00FD6185">
            <w:trPr>
              <w:cantSplit/>
              <w:trHeight w:val="237"/>
            </w:trPr>
            <w:sdt>
              <w:sdtPr>
                <w:tag w:val="_PLD_497c76328aa14442bd9ed8d02efaffdc"/>
                <w:id w:val="287941733"/>
                <w:lock w:val="sdtLocked"/>
              </w:sdtPr>
              <w:sdtContent>
                <w:tc>
                  <w:tcPr>
                    <w:tcW w:w="765" w:type="pct"/>
                    <w:vMerge w:val="restart"/>
                    <w:vAlign w:val="center"/>
                  </w:tcPr>
                  <w:p w14:paraId="3ABFD077" w14:textId="77777777" w:rsidR="00FB33C1" w:rsidRDefault="00D16763">
                    <w:pPr>
                      <w:ind w:right="5"/>
                      <w:jc w:val="center"/>
                      <w:rPr>
                        <w:szCs w:val="21"/>
                      </w:rPr>
                    </w:pPr>
                    <w:r>
                      <w:rPr>
                        <w:rFonts w:hint="eastAsia"/>
                        <w:szCs w:val="21"/>
                      </w:rPr>
                      <w:t>账龄</w:t>
                    </w:r>
                  </w:p>
                </w:tc>
              </w:sdtContent>
            </w:sdt>
            <w:sdt>
              <w:sdtPr>
                <w:tag w:val="_PLD_3c7cef9fd55549768916decb59114918"/>
                <w:id w:val="484522377"/>
                <w:lock w:val="sdtLocked"/>
              </w:sdtPr>
              <w:sdtContent>
                <w:tc>
                  <w:tcPr>
                    <w:tcW w:w="2118" w:type="pct"/>
                    <w:gridSpan w:val="2"/>
                    <w:vAlign w:val="center"/>
                  </w:tcPr>
                  <w:p w14:paraId="6BAD3028" w14:textId="77777777" w:rsidR="00FB33C1" w:rsidRDefault="00D16763">
                    <w:pPr>
                      <w:ind w:right="5"/>
                      <w:jc w:val="center"/>
                      <w:rPr>
                        <w:szCs w:val="21"/>
                      </w:rPr>
                    </w:pPr>
                    <w:r>
                      <w:rPr>
                        <w:rFonts w:hint="eastAsia"/>
                        <w:szCs w:val="21"/>
                      </w:rPr>
                      <w:t>期末余额</w:t>
                    </w:r>
                  </w:p>
                </w:tc>
              </w:sdtContent>
            </w:sdt>
            <w:sdt>
              <w:sdtPr>
                <w:tag w:val="_PLD_3338d9aea932468fa8faa1bef2db4526"/>
                <w:id w:val="-1854637584"/>
                <w:lock w:val="sdtLocked"/>
              </w:sdtPr>
              <w:sdtContent>
                <w:tc>
                  <w:tcPr>
                    <w:tcW w:w="2117" w:type="pct"/>
                    <w:gridSpan w:val="2"/>
                    <w:vAlign w:val="center"/>
                  </w:tcPr>
                  <w:p w14:paraId="6E1D60F2" w14:textId="77777777" w:rsidR="00FB33C1" w:rsidRDefault="00D16763">
                    <w:pPr>
                      <w:ind w:right="5"/>
                      <w:jc w:val="center"/>
                      <w:rPr>
                        <w:szCs w:val="21"/>
                      </w:rPr>
                    </w:pPr>
                    <w:r>
                      <w:rPr>
                        <w:rFonts w:hint="eastAsia"/>
                        <w:szCs w:val="21"/>
                      </w:rPr>
                      <w:t>期初余额</w:t>
                    </w:r>
                  </w:p>
                </w:tc>
              </w:sdtContent>
            </w:sdt>
          </w:tr>
          <w:tr w:rsidR="00FB33C1" w14:paraId="485DD768" w14:textId="77777777" w:rsidTr="00FD6185">
            <w:trPr>
              <w:cantSplit/>
            </w:trPr>
            <w:tc>
              <w:tcPr>
                <w:tcW w:w="765" w:type="pct"/>
                <w:vMerge/>
              </w:tcPr>
              <w:p w14:paraId="0D5C0E8D" w14:textId="77777777" w:rsidR="00FB33C1" w:rsidRDefault="00FB33C1">
                <w:pPr>
                  <w:rPr>
                    <w:szCs w:val="21"/>
                  </w:rPr>
                </w:pPr>
              </w:p>
            </w:tc>
            <w:sdt>
              <w:sdtPr>
                <w:tag w:val="_PLD_2b1b05d61c574fe485d979f04a81c8c9"/>
                <w:id w:val="921292027"/>
                <w:lock w:val="sdtLocked"/>
              </w:sdtPr>
              <w:sdtContent>
                <w:tc>
                  <w:tcPr>
                    <w:tcW w:w="1063" w:type="pct"/>
                    <w:vAlign w:val="center"/>
                  </w:tcPr>
                  <w:p w14:paraId="1FA6E9CD" w14:textId="77777777" w:rsidR="00FB33C1" w:rsidRDefault="00D16763">
                    <w:pPr>
                      <w:ind w:right="5"/>
                      <w:jc w:val="center"/>
                      <w:rPr>
                        <w:szCs w:val="21"/>
                      </w:rPr>
                    </w:pPr>
                    <w:r>
                      <w:rPr>
                        <w:rFonts w:hint="eastAsia"/>
                        <w:szCs w:val="21"/>
                      </w:rPr>
                      <w:t>金额</w:t>
                    </w:r>
                  </w:p>
                </w:tc>
              </w:sdtContent>
            </w:sdt>
            <w:sdt>
              <w:sdtPr>
                <w:tag w:val="_PLD_7faf25028eff45ce8c6bf33a9060f296"/>
                <w:id w:val="399180209"/>
                <w:lock w:val="sdtLocked"/>
              </w:sdtPr>
              <w:sdtContent>
                <w:tc>
                  <w:tcPr>
                    <w:tcW w:w="1055" w:type="pct"/>
                    <w:vAlign w:val="center"/>
                  </w:tcPr>
                  <w:p w14:paraId="61642840" w14:textId="77777777" w:rsidR="00FB33C1" w:rsidRDefault="00D16763">
                    <w:pPr>
                      <w:ind w:right="5"/>
                      <w:jc w:val="center"/>
                      <w:rPr>
                        <w:szCs w:val="21"/>
                      </w:rPr>
                    </w:pPr>
                    <w:r>
                      <w:rPr>
                        <w:rFonts w:hint="eastAsia"/>
                        <w:szCs w:val="21"/>
                      </w:rPr>
                      <w:t>比例</w:t>
                    </w:r>
                    <w:r>
                      <w:rPr>
                        <w:szCs w:val="21"/>
                      </w:rPr>
                      <w:t>(%)</w:t>
                    </w:r>
                  </w:p>
                </w:tc>
              </w:sdtContent>
            </w:sdt>
            <w:sdt>
              <w:sdtPr>
                <w:tag w:val="_PLD_56219e7f20ba4e60b1a3edd32c1c534e"/>
                <w:id w:val="1028763060"/>
                <w:lock w:val="sdtLocked"/>
              </w:sdtPr>
              <w:sdtContent>
                <w:tc>
                  <w:tcPr>
                    <w:tcW w:w="1054" w:type="pct"/>
                    <w:vAlign w:val="center"/>
                  </w:tcPr>
                  <w:p w14:paraId="5A6903BA" w14:textId="77777777" w:rsidR="00FB33C1" w:rsidRDefault="00D16763">
                    <w:pPr>
                      <w:ind w:right="5"/>
                      <w:jc w:val="center"/>
                      <w:rPr>
                        <w:szCs w:val="21"/>
                      </w:rPr>
                    </w:pPr>
                    <w:r>
                      <w:rPr>
                        <w:rFonts w:hint="eastAsia"/>
                        <w:szCs w:val="21"/>
                      </w:rPr>
                      <w:t>金额</w:t>
                    </w:r>
                  </w:p>
                </w:tc>
              </w:sdtContent>
            </w:sdt>
            <w:sdt>
              <w:sdtPr>
                <w:tag w:val="_PLD_430fca228ced43ada83018b2091f7abf"/>
                <w:id w:val="1096368060"/>
                <w:lock w:val="sdtLocked"/>
              </w:sdtPr>
              <w:sdtContent>
                <w:tc>
                  <w:tcPr>
                    <w:tcW w:w="1063" w:type="pct"/>
                    <w:vAlign w:val="center"/>
                  </w:tcPr>
                  <w:p w14:paraId="09C0E6AB" w14:textId="77777777" w:rsidR="00FB33C1" w:rsidRDefault="00D16763">
                    <w:pPr>
                      <w:ind w:right="5"/>
                      <w:jc w:val="center"/>
                      <w:rPr>
                        <w:szCs w:val="21"/>
                      </w:rPr>
                    </w:pPr>
                    <w:r>
                      <w:rPr>
                        <w:rFonts w:hint="eastAsia"/>
                        <w:szCs w:val="21"/>
                      </w:rPr>
                      <w:t>比例</w:t>
                    </w:r>
                    <w:r>
                      <w:rPr>
                        <w:szCs w:val="21"/>
                      </w:rPr>
                      <w:t>(%)</w:t>
                    </w:r>
                  </w:p>
                </w:tc>
              </w:sdtContent>
            </w:sdt>
          </w:tr>
          <w:tr w:rsidR="00B84981" w14:paraId="41C42B0D" w14:textId="77777777" w:rsidTr="00B84981">
            <w:trPr>
              <w:cantSplit/>
              <w:trHeight w:val="99"/>
            </w:trPr>
            <w:sdt>
              <w:sdtPr>
                <w:tag w:val="_PLD_174778f02a0244e0b2b8c44129503d0e"/>
                <w:id w:val="1477023709"/>
                <w:lock w:val="sdtLocked"/>
              </w:sdtPr>
              <w:sdtContent>
                <w:tc>
                  <w:tcPr>
                    <w:tcW w:w="765" w:type="pct"/>
                  </w:tcPr>
                  <w:p w14:paraId="531D8DD7" w14:textId="77777777" w:rsidR="00B84981" w:rsidRDefault="00B84981">
                    <w:pPr>
                      <w:ind w:right="5"/>
                      <w:rPr>
                        <w:szCs w:val="21"/>
                      </w:rPr>
                    </w:pPr>
                    <w:proofErr w:type="gramStart"/>
                    <w:r>
                      <w:rPr>
                        <w:rFonts w:hint="eastAsia"/>
                        <w:szCs w:val="21"/>
                      </w:rPr>
                      <w:t>1年以内</w:t>
                    </w:r>
                    <w:proofErr w:type="gramEnd"/>
                  </w:p>
                </w:tc>
              </w:sdtContent>
            </w:sdt>
            <w:tc>
              <w:tcPr>
                <w:tcW w:w="1063" w:type="pct"/>
                <w:vAlign w:val="center"/>
              </w:tcPr>
              <w:p w14:paraId="2FD761E0" w14:textId="77777777" w:rsidR="00B84981" w:rsidRPr="008165A5" w:rsidRDefault="00B84981" w:rsidP="00B84981">
                <w:pPr>
                  <w:ind w:right="5"/>
                  <w:jc w:val="right"/>
                  <w:rPr>
                    <w:szCs w:val="21"/>
                  </w:rPr>
                </w:pPr>
                <w:r w:rsidRPr="008165A5">
                  <w:rPr>
                    <w:szCs w:val="21"/>
                  </w:rPr>
                  <w:t>53,434,680.31</w:t>
                </w:r>
              </w:p>
            </w:tc>
            <w:tc>
              <w:tcPr>
                <w:tcW w:w="1055" w:type="pct"/>
                <w:vAlign w:val="center"/>
              </w:tcPr>
              <w:p w14:paraId="74D29002" w14:textId="77777777" w:rsidR="00B84981" w:rsidRPr="008165A5" w:rsidRDefault="00B84981" w:rsidP="00B84981">
                <w:pPr>
                  <w:ind w:right="5"/>
                  <w:jc w:val="right"/>
                  <w:rPr>
                    <w:szCs w:val="21"/>
                  </w:rPr>
                </w:pPr>
                <w:r w:rsidRPr="008165A5">
                  <w:rPr>
                    <w:szCs w:val="21"/>
                  </w:rPr>
                  <w:t>88.02</w:t>
                </w:r>
              </w:p>
            </w:tc>
            <w:tc>
              <w:tcPr>
                <w:tcW w:w="1054" w:type="pct"/>
                <w:vAlign w:val="center"/>
              </w:tcPr>
              <w:p w14:paraId="4CEBA16D" w14:textId="77777777" w:rsidR="00B84981" w:rsidRPr="008165A5" w:rsidRDefault="00B84981" w:rsidP="00B84981">
                <w:pPr>
                  <w:ind w:right="5"/>
                  <w:jc w:val="right"/>
                  <w:rPr>
                    <w:szCs w:val="21"/>
                  </w:rPr>
                </w:pPr>
                <w:r w:rsidRPr="008165A5">
                  <w:rPr>
                    <w:szCs w:val="21"/>
                  </w:rPr>
                  <w:t>207,058,064.77</w:t>
                </w:r>
              </w:p>
            </w:tc>
            <w:tc>
              <w:tcPr>
                <w:tcW w:w="1063" w:type="pct"/>
                <w:vAlign w:val="center"/>
              </w:tcPr>
              <w:p w14:paraId="069CA074" w14:textId="77777777" w:rsidR="00B84981" w:rsidRPr="008165A5" w:rsidRDefault="00B84981" w:rsidP="00B84981">
                <w:pPr>
                  <w:snapToGrid w:val="0"/>
                  <w:spacing w:line="380" w:lineRule="atLeast"/>
                  <w:jc w:val="right"/>
                  <w:rPr>
                    <w:szCs w:val="21"/>
                  </w:rPr>
                </w:pPr>
                <w:r w:rsidRPr="008165A5">
                  <w:rPr>
                    <w:szCs w:val="21"/>
                  </w:rPr>
                  <w:t>89.29</w:t>
                </w:r>
              </w:p>
            </w:tc>
          </w:tr>
          <w:tr w:rsidR="00B84981" w14:paraId="7C34CEF8" w14:textId="77777777" w:rsidTr="00B84981">
            <w:trPr>
              <w:cantSplit/>
            </w:trPr>
            <w:sdt>
              <w:sdtPr>
                <w:tag w:val="_PLD_4b385111cb5344928917e1906f5b2ab9"/>
                <w:id w:val="1284155148"/>
                <w:lock w:val="sdtLocked"/>
              </w:sdtPr>
              <w:sdtContent>
                <w:tc>
                  <w:tcPr>
                    <w:tcW w:w="765" w:type="pct"/>
                  </w:tcPr>
                  <w:p w14:paraId="1DB4724F" w14:textId="77777777" w:rsidR="00B84981" w:rsidRDefault="00B84981">
                    <w:pPr>
                      <w:ind w:right="5"/>
                      <w:rPr>
                        <w:szCs w:val="21"/>
                      </w:rPr>
                    </w:pPr>
                    <w:r>
                      <w:rPr>
                        <w:rFonts w:hint="eastAsia"/>
                        <w:szCs w:val="21"/>
                      </w:rPr>
                      <w:t>1至2年</w:t>
                    </w:r>
                  </w:p>
                </w:tc>
              </w:sdtContent>
            </w:sdt>
            <w:tc>
              <w:tcPr>
                <w:tcW w:w="1063" w:type="pct"/>
                <w:vAlign w:val="center"/>
              </w:tcPr>
              <w:p w14:paraId="2E91F959" w14:textId="77777777" w:rsidR="00B84981" w:rsidRPr="008165A5" w:rsidRDefault="00B84981" w:rsidP="00B84981">
                <w:pPr>
                  <w:ind w:right="5"/>
                  <w:jc w:val="right"/>
                  <w:rPr>
                    <w:szCs w:val="21"/>
                  </w:rPr>
                </w:pPr>
                <w:r w:rsidRPr="008165A5">
                  <w:rPr>
                    <w:szCs w:val="21"/>
                  </w:rPr>
                  <w:t>5,277,325.27</w:t>
                </w:r>
              </w:p>
            </w:tc>
            <w:tc>
              <w:tcPr>
                <w:tcW w:w="1055" w:type="pct"/>
                <w:vAlign w:val="center"/>
              </w:tcPr>
              <w:p w14:paraId="31178B19" w14:textId="77777777" w:rsidR="00B84981" w:rsidRPr="008165A5" w:rsidRDefault="00B84981" w:rsidP="00B84981">
                <w:pPr>
                  <w:ind w:right="5"/>
                  <w:jc w:val="right"/>
                  <w:rPr>
                    <w:szCs w:val="21"/>
                  </w:rPr>
                </w:pPr>
                <w:r w:rsidRPr="008165A5">
                  <w:rPr>
                    <w:szCs w:val="21"/>
                  </w:rPr>
                  <w:t>8.69</w:t>
                </w:r>
              </w:p>
            </w:tc>
            <w:tc>
              <w:tcPr>
                <w:tcW w:w="1054" w:type="pct"/>
                <w:vAlign w:val="center"/>
              </w:tcPr>
              <w:p w14:paraId="6F4007A9" w14:textId="77777777" w:rsidR="00B84981" w:rsidRPr="008165A5" w:rsidRDefault="00B84981" w:rsidP="00B84981">
                <w:pPr>
                  <w:ind w:right="5"/>
                  <w:jc w:val="right"/>
                  <w:rPr>
                    <w:szCs w:val="21"/>
                  </w:rPr>
                </w:pPr>
                <w:r w:rsidRPr="008165A5">
                  <w:rPr>
                    <w:szCs w:val="21"/>
                  </w:rPr>
                  <w:t>23,572,760.07</w:t>
                </w:r>
              </w:p>
            </w:tc>
            <w:tc>
              <w:tcPr>
                <w:tcW w:w="1063" w:type="pct"/>
                <w:vAlign w:val="center"/>
              </w:tcPr>
              <w:p w14:paraId="0672C679" w14:textId="77777777" w:rsidR="00B84981" w:rsidRPr="008165A5" w:rsidRDefault="00B84981" w:rsidP="00B84981">
                <w:pPr>
                  <w:ind w:right="5"/>
                  <w:jc w:val="right"/>
                  <w:rPr>
                    <w:szCs w:val="21"/>
                  </w:rPr>
                </w:pPr>
                <w:r w:rsidRPr="008165A5">
                  <w:rPr>
                    <w:szCs w:val="21"/>
                  </w:rPr>
                  <w:t>10.17</w:t>
                </w:r>
              </w:p>
            </w:tc>
          </w:tr>
          <w:tr w:rsidR="00B84981" w14:paraId="32EAE5DF" w14:textId="77777777" w:rsidTr="00215CB0">
            <w:trPr>
              <w:cantSplit/>
              <w:trHeight w:val="70"/>
            </w:trPr>
            <w:sdt>
              <w:sdtPr>
                <w:tag w:val="_PLD_eea945633abf49e9bb136b919b3abb21"/>
                <w:id w:val="-820736584"/>
                <w:lock w:val="sdtLocked"/>
              </w:sdtPr>
              <w:sdtContent>
                <w:tc>
                  <w:tcPr>
                    <w:tcW w:w="765" w:type="pct"/>
                  </w:tcPr>
                  <w:p w14:paraId="10F4F715" w14:textId="77777777" w:rsidR="00B84981" w:rsidRDefault="00B84981">
                    <w:pPr>
                      <w:ind w:right="5"/>
                      <w:rPr>
                        <w:szCs w:val="21"/>
                      </w:rPr>
                    </w:pPr>
                    <w:r>
                      <w:rPr>
                        <w:rFonts w:hint="eastAsia"/>
                        <w:szCs w:val="21"/>
                      </w:rPr>
                      <w:t>2至3年</w:t>
                    </w:r>
                  </w:p>
                </w:tc>
              </w:sdtContent>
            </w:sdt>
            <w:tc>
              <w:tcPr>
                <w:tcW w:w="1063" w:type="pct"/>
                <w:vAlign w:val="center"/>
              </w:tcPr>
              <w:p w14:paraId="20B7A531" w14:textId="77777777" w:rsidR="00B84981" w:rsidRPr="008165A5" w:rsidRDefault="00B84981" w:rsidP="00B84981">
                <w:pPr>
                  <w:ind w:right="5"/>
                  <w:jc w:val="right"/>
                  <w:rPr>
                    <w:szCs w:val="21"/>
                  </w:rPr>
                </w:pPr>
                <w:r w:rsidRPr="008165A5">
                  <w:rPr>
                    <w:szCs w:val="21"/>
                  </w:rPr>
                  <w:t>1,593,659.67</w:t>
                </w:r>
              </w:p>
            </w:tc>
            <w:tc>
              <w:tcPr>
                <w:tcW w:w="1055" w:type="pct"/>
                <w:vAlign w:val="center"/>
              </w:tcPr>
              <w:p w14:paraId="404903FF" w14:textId="77777777" w:rsidR="00B84981" w:rsidRPr="008165A5" w:rsidRDefault="00B84981" w:rsidP="00B84981">
                <w:pPr>
                  <w:ind w:right="5"/>
                  <w:jc w:val="right"/>
                  <w:rPr>
                    <w:szCs w:val="21"/>
                  </w:rPr>
                </w:pPr>
                <w:r w:rsidRPr="008165A5">
                  <w:rPr>
                    <w:szCs w:val="21"/>
                  </w:rPr>
                  <w:t>2.63</w:t>
                </w:r>
              </w:p>
            </w:tc>
            <w:tc>
              <w:tcPr>
                <w:tcW w:w="1054" w:type="pct"/>
                <w:vAlign w:val="center"/>
              </w:tcPr>
              <w:p w14:paraId="4C2B1425" w14:textId="77777777" w:rsidR="00B84981" w:rsidRPr="008165A5" w:rsidRDefault="00B84981" w:rsidP="00B84981">
                <w:pPr>
                  <w:ind w:right="5"/>
                  <w:jc w:val="right"/>
                  <w:rPr>
                    <w:szCs w:val="21"/>
                  </w:rPr>
                </w:pPr>
                <w:r w:rsidRPr="008165A5">
                  <w:rPr>
                    <w:szCs w:val="21"/>
                  </w:rPr>
                  <w:t>225,971.22</w:t>
                </w:r>
              </w:p>
            </w:tc>
            <w:tc>
              <w:tcPr>
                <w:tcW w:w="1063" w:type="pct"/>
                <w:vAlign w:val="center"/>
              </w:tcPr>
              <w:p w14:paraId="2BB0A65C" w14:textId="77777777" w:rsidR="00B84981" w:rsidRPr="008165A5" w:rsidRDefault="00B84981" w:rsidP="00B84981">
                <w:pPr>
                  <w:ind w:right="5"/>
                  <w:jc w:val="right"/>
                  <w:rPr>
                    <w:szCs w:val="21"/>
                  </w:rPr>
                </w:pPr>
                <w:r w:rsidRPr="008165A5">
                  <w:rPr>
                    <w:szCs w:val="21"/>
                  </w:rPr>
                  <w:t>0.10</w:t>
                </w:r>
              </w:p>
            </w:tc>
          </w:tr>
          <w:tr w:rsidR="00B84981" w14:paraId="33944084" w14:textId="77777777" w:rsidTr="00B84981">
            <w:trPr>
              <w:cantSplit/>
            </w:trPr>
            <w:sdt>
              <w:sdtPr>
                <w:tag w:val="_PLD_62c62dab318848a98f90bfda1a77337c"/>
                <w:id w:val="437801218"/>
                <w:lock w:val="sdtLocked"/>
              </w:sdtPr>
              <w:sdtContent>
                <w:tc>
                  <w:tcPr>
                    <w:tcW w:w="765" w:type="pct"/>
                  </w:tcPr>
                  <w:p w14:paraId="78817CAB" w14:textId="77777777" w:rsidR="00B84981" w:rsidRDefault="00B84981">
                    <w:pPr>
                      <w:ind w:right="5"/>
                      <w:rPr>
                        <w:szCs w:val="21"/>
                      </w:rPr>
                    </w:pPr>
                    <w:proofErr w:type="gramStart"/>
                    <w:r>
                      <w:rPr>
                        <w:rFonts w:hint="eastAsia"/>
                        <w:szCs w:val="21"/>
                      </w:rPr>
                      <w:t>3年以上</w:t>
                    </w:r>
                    <w:proofErr w:type="gramEnd"/>
                  </w:p>
                </w:tc>
              </w:sdtContent>
            </w:sdt>
            <w:tc>
              <w:tcPr>
                <w:tcW w:w="1063" w:type="pct"/>
                <w:vAlign w:val="center"/>
              </w:tcPr>
              <w:p w14:paraId="1A98921A" w14:textId="77777777" w:rsidR="00B84981" w:rsidRPr="008165A5" w:rsidRDefault="00B84981" w:rsidP="00B84981">
                <w:pPr>
                  <w:ind w:right="5"/>
                  <w:jc w:val="right"/>
                  <w:rPr>
                    <w:szCs w:val="21"/>
                  </w:rPr>
                </w:pPr>
                <w:r w:rsidRPr="008165A5">
                  <w:rPr>
                    <w:szCs w:val="21"/>
                  </w:rPr>
                  <w:t>401,736.97</w:t>
                </w:r>
              </w:p>
            </w:tc>
            <w:tc>
              <w:tcPr>
                <w:tcW w:w="1055" w:type="pct"/>
                <w:vAlign w:val="center"/>
              </w:tcPr>
              <w:p w14:paraId="6A29AB29" w14:textId="77777777" w:rsidR="00B84981" w:rsidRPr="008165A5" w:rsidRDefault="00B84981" w:rsidP="00B84981">
                <w:pPr>
                  <w:ind w:right="5"/>
                  <w:jc w:val="right"/>
                  <w:rPr>
                    <w:szCs w:val="21"/>
                  </w:rPr>
                </w:pPr>
                <w:r w:rsidRPr="008165A5">
                  <w:rPr>
                    <w:szCs w:val="21"/>
                  </w:rPr>
                  <w:t>0.66</w:t>
                </w:r>
              </w:p>
            </w:tc>
            <w:tc>
              <w:tcPr>
                <w:tcW w:w="1054" w:type="pct"/>
                <w:vAlign w:val="center"/>
              </w:tcPr>
              <w:p w14:paraId="5B983B2E" w14:textId="77777777" w:rsidR="00B84981" w:rsidRPr="008165A5" w:rsidRDefault="00B84981" w:rsidP="00B84981">
                <w:pPr>
                  <w:ind w:right="5"/>
                  <w:jc w:val="right"/>
                  <w:rPr>
                    <w:szCs w:val="21"/>
                  </w:rPr>
                </w:pPr>
                <w:r w:rsidRPr="008165A5">
                  <w:rPr>
                    <w:szCs w:val="21"/>
                  </w:rPr>
                  <w:t>1,028,455.17</w:t>
                </w:r>
              </w:p>
            </w:tc>
            <w:tc>
              <w:tcPr>
                <w:tcW w:w="1063" w:type="pct"/>
                <w:vAlign w:val="center"/>
              </w:tcPr>
              <w:p w14:paraId="7A233424" w14:textId="77777777" w:rsidR="00B84981" w:rsidRPr="008165A5" w:rsidRDefault="00B84981" w:rsidP="00B84981">
                <w:pPr>
                  <w:snapToGrid w:val="0"/>
                  <w:spacing w:line="380" w:lineRule="atLeast"/>
                  <w:jc w:val="right"/>
                  <w:rPr>
                    <w:szCs w:val="21"/>
                  </w:rPr>
                </w:pPr>
                <w:r w:rsidRPr="008165A5">
                  <w:rPr>
                    <w:szCs w:val="21"/>
                  </w:rPr>
                  <w:t>0.44</w:t>
                </w:r>
              </w:p>
            </w:tc>
          </w:tr>
          <w:tr w:rsidR="00B84981" w14:paraId="770A3E4D" w14:textId="77777777" w:rsidTr="00B84981">
            <w:trPr>
              <w:cantSplit/>
            </w:trPr>
            <w:sdt>
              <w:sdtPr>
                <w:tag w:val="_PLD_a51bfbd8cae641f4b76a376fea94ac53"/>
                <w:id w:val="304282436"/>
                <w:lock w:val="sdtLocked"/>
              </w:sdtPr>
              <w:sdtContent>
                <w:tc>
                  <w:tcPr>
                    <w:tcW w:w="765" w:type="pct"/>
                  </w:tcPr>
                  <w:p w14:paraId="65D1EF53" w14:textId="77777777" w:rsidR="00B84981" w:rsidRDefault="00B84981">
                    <w:pPr>
                      <w:ind w:right="5"/>
                      <w:jc w:val="center"/>
                      <w:rPr>
                        <w:szCs w:val="21"/>
                      </w:rPr>
                    </w:pPr>
                    <w:r>
                      <w:rPr>
                        <w:rFonts w:hint="eastAsia"/>
                        <w:szCs w:val="21"/>
                      </w:rPr>
                      <w:t>合计</w:t>
                    </w:r>
                  </w:p>
                </w:tc>
              </w:sdtContent>
            </w:sdt>
            <w:tc>
              <w:tcPr>
                <w:tcW w:w="1063" w:type="pct"/>
                <w:vAlign w:val="center"/>
              </w:tcPr>
              <w:p w14:paraId="41D73472" w14:textId="77777777" w:rsidR="00B84981" w:rsidRPr="008165A5" w:rsidRDefault="00B84981" w:rsidP="00B84981">
                <w:pPr>
                  <w:ind w:right="5"/>
                  <w:jc w:val="right"/>
                  <w:rPr>
                    <w:szCs w:val="21"/>
                  </w:rPr>
                </w:pPr>
                <w:r w:rsidRPr="008165A5">
                  <w:rPr>
                    <w:szCs w:val="21"/>
                  </w:rPr>
                  <w:fldChar w:fldCharType="begin"/>
                </w:r>
                <w:r w:rsidRPr="008165A5">
                  <w:rPr>
                    <w:szCs w:val="21"/>
                  </w:rPr>
                  <w:instrText xml:space="preserve"> =SUM(ABOVE) </w:instrText>
                </w:r>
                <w:r w:rsidRPr="008165A5">
                  <w:rPr>
                    <w:szCs w:val="21"/>
                  </w:rPr>
                  <w:fldChar w:fldCharType="separate"/>
                </w:r>
                <w:r w:rsidRPr="008165A5">
                  <w:rPr>
                    <w:szCs w:val="21"/>
                  </w:rPr>
                  <w:t>60,707,402.22</w:t>
                </w:r>
                <w:r w:rsidRPr="008165A5">
                  <w:rPr>
                    <w:szCs w:val="21"/>
                  </w:rPr>
                  <w:fldChar w:fldCharType="end"/>
                </w:r>
              </w:p>
            </w:tc>
            <w:tc>
              <w:tcPr>
                <w:tcW w:w="1055" w:type="pct"/>
                <w:vAlign w:val="center"/>
              </w:tcPr>
              <w:p w14:paraId="7803C577" w14:textId="77777777" w:rsidR="00B84981" w:rsidRPr="008165A5" w:rsidRDefault="00B84981" w:rsidP="00B84981">
                <w:pPr>
                  <w:ind w:right="5"/>
                  <w:jc w:val="right"/>
                  <w:rPr>
                    <w:szCs w:val="21"/>
                  </w:rPr>
                </w:pPr>
                <w:r w:rsidRPr="008165A5">
                  <w:rPr>
                    <w:szCs w:val="21"/>
                  </w:rPr>
                  <w:t>100.00</w:t>
                </w:r>
              </w:p>
            </w:tc>
            <w:tc>
              <w:tcPr>
                <w:tcW w:w="1054" w:type="pct"/>
                <w:vAlign w:val="center"/>
              </w:tcPr>
              <w:p w14:paraId="43BB4E15" w14:textId="77777777" w:rsidR="00B84981" w:rsidRPr="008165A5" w:rsidRDefault="00B84981" w:rsidP="00B84981">
                <w:pPr>
                  <w:ind w:right="5"/>
                  <w:jc w:val="right"/>
                  <w:rPr>
                    <w:szCs w:val="21"/>
                  </w:rPr>
                </w:pPr>
                <w:r w:rsidRPr="008165A5">
                  <w:rPr>
                    <w:szCs w:val="21"/>
                  </w:rPr>
                  <w:t>231,885,251.23</w:t>
                </w:r>
              </w:p>
            </w:tc>
            <w:tc>
              <w:tcPr>
                <w:tcW w:w="1063" w:type="pct"/>
                <w:vAlign w:val="center"/>
              </w:tcPr>
              <w:p w14:paraId="03AF4C2E" w14:textId="77777777" w:rsidR="00B84981" w:rsidRPr="008165A5" w:rsidRDefault="00B84981" w:rsidP="00B84981">
                <w:pPr>
                  <w:snapToGrid w:val="0"/>
                  <w:spacing w:line="380" w:lineRule="atLeast"/>
                  <w:jc w:val="right"/>
                  <w:rPr>
                    <w:szCs w:val="21"/>
                  </w:rPr>
                </w:pPr>
                <w:r w:rsidRPr="008165A5">
                  <w:rPr>
                    <w:szCs w:val="21"/>
                  </w:rPr>
                  <w:t>100.00</w:t>
                </w:r>
              </w:p>
            </w:tc>
          </w:tr>
        </w:tbl>
        <w:p w14:paraId="5F04F5A6" w14:textId="77777777" w:rsidR="00FB33C1" w:rsidRDefault="00D16763">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Content>
            <w:p w14:paraId="5C50CDE0" w14:textId="0417865F" w:rsidR="00FB33C1" w:rsidRDefault="008165A5" w:rsidP="008165A5">
              <w:pPr>
                <w:ind w:firstLineChars="200" w:firstLine="420"/>
              </w:pPr>
              <w:r w:rsidRPr="0039465A">
                <w:t>账龄超过一年且金额重大的预付款项为</w:t>
              </w:r>
              <w:r w:rsidRPr="0039465A">
                <w:rPr>
                  <w:rFonts w:hint="eastAsia"/>
                </w:rPr>
                <w:t>5,000,000.00</w:t>
              </w:r>
              <w:r w:rsidRPr="0039465A">
                <w:t>元，主要为预付</w:t>
              </w:r>
              <w:r w:rsidRPr="0039465A">
                <w:rPr>
                  <w:rFonts w:hint="eastAsia"/>
                </w:rPr>
                <w:t>宿迁</w:t>
              </w:r>
              <w:proofErr w:type="gramStart"/>
              <w:r w:rsidRPr="0039465A">
                <w:rPr>
                  <w:rFonts w:hint="eastAsia"/>
                </w:rPr>
                <w:t>市苏商置业</w:t>
              </w:r>
              <w:proofErr w:type="gramEnd"/>
              <w:r w:rsidRPr="0039465A">
                <w:rPr>
                  <w:rFonts w:hint="eastAsia"/>
                </w:rPr>
                <w:t>有限公司</w:t>
              </w:r>
              <w:r>
                <w:t>款项，因</w:t>
              </w:r>
              <w:r w:rsidRPr="0039465A">
                <w:rPr>
                  <w:rFonts w:hint="eastAsia"/>
                </w:rPr>
                <w:t>购买的资产尚未交付</w:t>
              </w:r>
              <w:r w:rsidRPr="0039465A">
                <w:t>，该款项尚未结算。</w:t>
              </w:r>
            </w:p>
          </w:sdtContent>
        </w:sdt>
        <w:p w14:paraId="22F6EBC9" w14:textId="6204DAF5" w:rsidR="00FB33C1" w:rsidRDefault="001429B9"/>
      </w:sdtContent>
    </w:sdt>
    <w:sdt>
      <w:sdtPr>
        <w:rPr>
          <w:rFonts w:ascii="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14:paraId="75C03696" w14:textId="77777777" w:rsidR="00FB33C1" w:rsidRDefault="00D16763" w:rsidP="003C38A3">
          <w:pPr>
            <w:pStyle w:val="4"/>
            <w:numPr>
              <w:ilvl w:val="0"/>
              <w:numId w:val="60"/>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14:paraId="69FB1E03" w14:textId="77777777" w:rsidR="00FB33C1" w:rsidRDefault="00D16763">
              <w:pPr>
                <w:snapToGrid w:val="0"/>
                <w:spacing w:line="240" w:lineRule="atLeast"/>
                <w:rPr>
                  <w:szCs w:val="21"/>
                </w:rPr>
              </w:pPr>
              <w:r>
                <w:rPr>
                  <w:szCs w:val="21"/>
                </w:rPr>
                <w:fldChar w:fldCharType="begin"/>
              </w:r>
              <w:r w:rsidR="00B84981">
                <w:rPr>
                  <w:szCs w:val="21"/>
                </w:rPr>
                <w:instrText xml:space="preserve"> MACROBUTTON  SnrToggleCheckbox √适用  </w:instrText>
              </w:r>
              <w:r>
                <w:rPr>
                  <w:szCs w:val="21"/>
                </w:rPr>
                <w:fldChar w:fldCharType="end"/>
              </w:r>
              <w:r>
                <w:rPr>
                  <w:szCs w:val="21"/>
                </w:rPr>
                <w:fldChar w:fldCharType="begin"/>
              </w:r>
              <w:r w:rsidR="00B84981">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14:paraId="61BB4D4D" w14:textId="77777777" w:rsidR="00B84981" w:rsidRDefault="00B84981">
              <w:pPr>
                <w:snapToGrid w:val="0"/>
                <w:spacing w:line="240" w:lineRule="atLeast"/>
                <w:rPr>
                  <w:szCs w:val="21"/>
                </w:rPr>
              </w:pPr>
            </w:p>
            <w:tbl>
              <w:tblPr>
                <w:tblStyle w:val="22"/>
                <w:tblW w:w="8505" w:type="dxa"/>
                <w:tblInd w:w="108" w:type="dxa"/>
                <w:tblLayout w:type="fixed"/>
                <w:tblLook w:val="04A0" w:firstRow="1" w:lastRow="0" w:firstColumn="1" w:lastColumn="0" w:noHBand="0" w:noVBand="1"/>
              </w:tblPr>
              <w:tblGrid>
                <w:gridCol w:w="3650"/>
                <w:gridCol w:w="1610"/>
                <w:gridCol w:w="3245"/>
              </w:tblGrid>
              <w:tr w:rsidR="00B84981" w14:paraId="7D8EC6E3" w14:textId="77777777" w:rsidTr="00B8498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50" w:type="dxa"/>
                    <w:vAlign w:val="center"/>
                  </w:tcPr>
                  <w:p w14:paraId="6991789C" w14:textId="77777777" w:rsidR="00B84981" w:rsidRDefault="00B84981" w:rsidP="003B0CBC">
                    <w:pPr>
                      <w:snapToGrid w:val="0"/>
                      <w:spacing w:line="380" w:lineRule="atLeast"/>
                      <w:jc w:val="center"/>
                      <w:rPr>
                        <w:sz w:val="18"/>
                        <w:szCs w:val="18"/>
                      </w:rPr>
                    </w:pPr>
                    <w:r>
                      <w:rPr>
                        <w:sz w:val="18"/>
                        <w:szCs w:val="18"/>
                      </w:rPr>
                      <w:t>预付对象</w:t>
                    </w:r>
                  </w:p>
                </w:tc>
                <w:tc>
                  <w:tcPr>
                    <w:tcW w:w="1610" w:type="dxa"/>
                    <w:vAlign w:val="center"/>
                  </w:tcPr>
                  <w:p w14:paraId="0CCCD942" w14:textId="77777777" w:rsidR="00B84981" w:rsidRDefault="00B84981" w:rsidP="003B0CBC">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期末余额</w:t>
                    </w:r>
                  </w:p>
                </w:tc>
                <w:tc>
                  <w:tcPr>
                    <w:tcW w:w="3245" w:type="dxa"/>
                    <w:vAlign w:val="center"/>
                  </w:tcPr>
                  <w:p w14:paraId="29B771A0" w14:textId="77777777" w:rsidR="00B84981" w:rsidRDefault="00B84981" w:rsidP="003B0CBC">
                    <w:pPr>
                      <w:snapToGrid w:val="0"/>
                      <w:spacing w:line="380" w:lineRule="atLeast"/>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占预付款期末余额合计数的比例</w:t>
                    </w:r>
                    <w:r>
                      <w:rPr>
                        <w:rFonts w:hint="eastAsia"/>
                        <w:sz w:val="18"/>
                        <w:szCs w:val="18"/>
                      </w:rPr>
                      <w:t>(%)</w:t>
                    </w:r>
                  </w:p>
                </w:tc>
              </w:tr>
              <w:tr w:rsidR="00B84981" w14:paraId="3AC568B9" w14:textId="77777777" w:rsidTr="00B84981">
                <w:tc>
                  <w:tcPr>
                    <w:cnfStyle w:val="001000000000" w:firstRow="0" w:lastRow="0" w:firstColumn="1" w:lastColumn="0" w:oddVBand="0" w:evenVBand="0" w:oddHBand="0" w:evenHBand="0" w:firstRowFirstColumn="0" w:firstRowLastColumn="0" w:lastRowFirstColumn="0" w:lastRowLastColumn="0"/>
                    <w:tcW w:w="3650" w:type="dxa"/>
                    <w:vAlign w:val="center"/>
                  </w:tcPr>
                  <w:p w14:paraId="6970E268" w14:textId="77777777" w:rsidR="00B84981" w:rsidRDefault="00B84981" w:rsidP="003B0CBC">
                    <w:pPr>
                      <w:snapToGrid w:val="0"/>
                      <w:spacing w:line="380" w:lineRule="atLeast"/>
                      <w:jc w:val="left"/>
                      <w:rPr>
                        <w:sz w:val="18"/>
                        <w:szCs w:val="18"/>
                      </w:rPr>
                    </w:pPr>
                    <w:r>
                      <w:rPr>
                        <w:rFonts w:hint="eastAsia"/>
                        <w:sz w:val="18"/>
                        <w:szCs w:val="18"/>
                      </w:rPr>
                      <w:t>第一名</w:t>
                    </w:r>
                  </w:p>
                </w:tc>
                <w:tc>
                  <w:tcPr>
                    <w:tcW w:w="1610" w:type="dxa"/>
                    <w:vAlign w:val="center"/>
                  </w:tcPr>
                  <w:p w14:paraId="2AAA9802"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 xml:space="preserve"> 9,100,000.00 </w:t>
                    </w:r>
                  </w:p>
                </w:tc>
                <w:tc>
                  <w:tcPr>
                    <w:tcW w:w="3245" w:type="dxa"/>
                    <w:vAlign w:val="center"/>
                  </w:tcPr>
                  <w:p w14:paraId="6D96519A"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14.99</w:t>
                    </w:r>
                  </w:p>
                </w:tc>
              </w:tr>
              <w:tr w:rsidR="00B84981" w14:paraId="6CC316B4" w14:textId="77777777" w:rsidTr="00B84981">
                <w:tc>
                  <w:tcPr>
                    <w:cnfStyle w:val="001000000000" w:firstRow="0" w:lastRow="0" w:firstColumn="1" w:lastColumn="0" w:oddVBand="0" w:evenVBand="0" w:oddHBand="0" w:evenHBand="0" w:firstRowFirstColumn="0" w:firstRowLastColumn="0" w:lastRowFirstColumn="0" w:lastRowLastColumn="0"/>
                    <w:tcW w:w="3650" w:type="dxa"/>
                    <w:vAlign w:val="center"/>
                  </w:tcPr>
                  <w:p w14:paraId="424F4AB6" w14:textId="77777777" w:rsidR="00B84981" w:rsidRDefault="00B84981" w:rsidP="003B0CBC">
                    <w:pPr>
                      <w:snapToGrid w:val="0"/>
                      <w:spacing w:line="380" w:lineRule="atLeast"/>
                      <w:jc w:val="left"/>
                      <w:rPr>
                        <w:sz w:val="18"/>
                        <w:szCs w:val="18"/>
                      </w:rPr>
                    </w:pPr>
                    <w:r>
                      <w:rPr>
                        <w:rFonts w:hint="eastAsia"/>
                        <w:sz w:val="18"/>
                        <w:szCs w:val="18"/>
                      </w:rPr>
                      <w:t>第二名</w:t>
                    </w:r>
                  </w:p>
                </w:tc>
                <w:tc>
                  <w:tcPr>
                    <w:tcW w:w="1610" w:type="dxa"/>
                    <w:vAlign w:val="center"/>
                  </w:tcPr>
                  <w:p w14:paraId="76F20939"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 xml:space="preserve"> 6,252,576.00 </w:t>
                    </w:r>
                  </w:p>
                </w:tc>
                <w:tc>
                  <w:tcPr>
                    <w:tcW w:w="3245" w:type="dxa"/>
                    <w:vAlign w:val="center"/>
                  </w:tcPr>
                  <w:p w14:paraId="3E58B922"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10.30</w:t>
                    </w:r>
                  </w:p>
                </w:tc>
              </w:tr>
              <w:tr w:rsidR="00B84981" w14:paraId="315FC34E" w14:textId="77777777" w:rsidTr="00B84981">
                <w:tc>
                  <w:tcPr>
                    <w:cnfStyle w:val="001000000000" w:firstRow="0" w:lastRow="0" w:firstColumn="1" w:lastColumn="0" w:oddVBand="0" w:evenVBand="0" w:oddHBand="0" w:evenHBand="0" w:firstRowFirstColumn="0" w:firstRowLastColumn="0" w:lastRowFirstColumn="0" w:lastRowLastColumn="0"/>
                    <w:tcW w:w="3650" w:type="dxa"/>
                    <w:vAlign w:val="center"/>
                  </w:tcPr>
                  <w:p w14:paraId="134AF0ED" w14:textId="77777777" w:rsidR="00B84981" w:rsidRDefault="00B84981" w:rsidP="003B0CBC">
                    <w:pPr>
                      <w:snapToGrid w:val="0"/>
                      <w:spacing w:line="380" w:lineRule="atLeast"/>
                      <w:jc w:val="left"/>
                      <w:rPr>
                        <w:sz w:val="18"/>
                        <w:szCs w:val="18"/>
                      </w:rPr>
                    </w:pPr>
                    <w:r>
                      <w:rPr>
                        <w:rFonts w:hint="eastAsia"/>
                        <w:sz w:val="18"/>
                        <w:szCs w:val="18"/>
                      </w:rPr>
                      <w:t>第三名</w:t>
                    </w:r>
                  </w:p>
                </w:tc>
                <w:tc>
                  <w:tcPr>
                    <w:tcW w:w="1610" w:type="dxa"/>
                    <w:vAlign w:val="center"/>
                  </w:tcPr>
                  <w:p w14:paraId="3D097F8D"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5</w:t>
                    </w:r>
                    <w:r>
                      <w:rPr>
                        <w:sz w:val="18"/>
                        <w:szCs w:val="18"/>
                      </w:rPr>
                      <w:t>,</w:t>
                    </w:r>
                    <w:r>
                      <w:rPr>
                        <w:rFonts w:hint="eastAsia"/>
                        <w:sz w:val="18"/>
                        <w:szCs w:val="18"/>
                      </w:rPr>
                      <w:t>000</w:t>
                    </w:r>
                    <w:r>
                      <w:rPr>
                        <w:sz w:val="18"/>
                        <w:szCs w:val="18"/>
                      </w:rPr>
                      <w:t>,</w:t>
                    </w:r>
                    <w:r>
                      <w:rPr>
                        <w:rFonts w:hint="eastAsia"/>
                        <w:sz w:val="18"/>
                        <w:szCs w:val="18"/>
                      </w:rPr>
                      <w:t>000.00</w:t>
                    </w:r>
                  </w:p>
                </w:tc>
                <w:tc>
                  <w:tcPr>
                    <w:tcW w:w="3245" w:type="dxa"/>
                    <w:vAlign w:val="center"/>
                  </w:tcPr>
                  <w:p w14:paraId="306F1AB1"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8.24</w:t>
                    </w:r>
                  </w:p>
                </w:tc>
              </w:tr>
              <w:tr w:rsidR="00B84981" w14:paraId="1334C708" w14:textId="77777777" w:rsidTr="00B84981">
                <w:tc>
                  <w:tcPr>
                    <w:cnfStyle w:val="001000000000" w:firstRow="0" w:lastRow="0" w:firstColumn="1" w:lastColumn="0" w:oddVBand="0" w:evenVBand="0" w:oddHBand="0" w:evenHBand="0" w:firstRowFirstColumn="0" w:firstRowLastColumn="0" w:lastRowFirstColumn="0" w:lastRowLastColumn="0"/>
                    <w:tcW w:w="3650" w:type="dxa"/>
                    <w:vAlign w:val="center"/>
                  </w:tcPr>
                  <w:p w14:paraId="41D45A5B" w14:textId="77777777" w:rsidR="00B84981" w:rsidRDefault="00B84981" w:rsidP="003B0CBC">
                    <w:pPr>
                      <w:snapToGrid w:val="0"/>
                      <w:spacing w:line="380" w:lineRule="atLeast"/>
                      <w:jc w:val="left"/>
                      <w:rPr>
                        <w:sz w:val="18"/>
                        <w:szCs w:val="18"/>
                      </w:rPr>
                    </w:pPr>
                    <w:r>
                      <w:rPr>
                        <w:rFonts w:hint="eastAsia"/>
                        <w:sz w:val="18"/>
                        <w:szCs w:val="18"/>
                      </w:rPr>
                      <w:t>第四名</w:t>
                    </w:r>
                  </w:p>
                </w:tc>
                <w:tc>
                  <w:tcPr>
                    <w:tcW w:w="1610" w:type="dxa"/>
                    <w:vAlign w:val="center"/>
                  </w:tcPr>
                  <w:p w14:paraId="0A9B38CB"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 xml:space="preserve"> 4,400,000.00 </w:t>
                    </w:r>
                  </w:p>
                </w:tc>
                <w:tc>
                  <w:tcPr>
                    <w:tcW w:w="3245" w:type="dxa"/>
                    <w:vAlign w:val="center"/>
                  </w:tcPr>
                  <w:p w14:paraId="7FDE6E27"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7.25</w:t>
                    </w:r>
                  </w:p>
                </w:tc>
              </w:tr>
              <w:tr w:rsidR="00B84981" w14:paraId="6A92E14C" w14:textId="77777777" w:rsidTr="00B84981">
                <w:tc>
                  <w:tcPr>
                    <w:cnfStyle w:val="001000000000" w:firstRow="0" w:lastRow="0" w:firstColumn="1" w:lastColumn="0" w:oddVBand="0" w:evenVBand="0" w:oddHBand="0" w:evenHBand="0" w:firstRowFirstColumn="0" w:firstRowLastColumn="0" w:lastRowFirstColumn="0" w:lastRowLastColumn="0"/>
                    <w:tcW w:w="3650" w:type="dxa"/>
                    <w:vAlign w:val="center"/>
                  </w:tcPr>
                  <w:p w14:paraId="6AC430EE" w14:textId="77777777" w:rsidR="00B84981" w:rsidRDefault="00B84981" w:rsidP="003B0CBC">
                    <w:pPr>
                      <w:snapToGrid w:val="0"/>
                      <w:spacing w:line="380" w:lineRule="atLeast"/>
                      <w:jc w:val="left"/>
                      <w:rPr>
                        <w:sz w:val="18"/>
                        <w:szCs w:val="18"/>
                      </w:rPr>
                    </w:pPr>
                    <w:r>
                      <w:rPr>
                        <w:rFonts w:hint="eastAsia"/>
                        <w:sz w:val="18"/>
                        <w:szCs w:val="18"/>
                      </w:rPr>
                      <w:t>第五名</w:t>
                    </w:r>
                  </w:p>
                </w:tc>
                <w:tc>
                  <w:tcPr>
                    <w:tcW w:w="1610" w:type="dxa"/>
                    <w:vAlign w:val="center"/>
                  </w:tcPr>
                  <w:p w14:paraId="03960F0E"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 xml:space="preserve"> 3,696,395.22 </w:t>
                    </w:r>
                  </w:p>
                </w:tc>
                <w:tc>
                  <w:tcPr>
                    <w:tcW w:w="3245" w:type="dxa"/>
                    <w:vAlign w:val="center"/>
                  </w:tcPr>
                  <w:p w14:paraId="2ECC317A"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6.09</w:t>
                    </w:r>
                  </w:p>
                </w:tc>
              </w:tr>
              <w:tr w:rsidR="00B84981" w14:paraId="47E76AE8" w14:textId="77777777" w:rsidTr="00B84981">
                <w:tc>
                  <w:tcPr>
                    <w:cnfStyle w:val="001000000000" w:firstRow="0" w:lastRow="0" w:firstColumn="1" w:lastColumn="0" w:oddVBand="0" w:evenVBand="0" w:oddHBand="0" w:evenHBand="0" w:firstRowFirstColumn="0" w:firstRowLastColumn="0" w:lastRowFirstColumn="0" w:lastRowLastColumn="0"/>
                    <w:tcW w:w="3650" w:type="dxa"/>
                    <w:vAlign w:val="center"/>
                  </w:tcPr>
                  <w:p w14:paraId="1FDA017E" w14:textId="77777777" w:rsidR="00B84981" w:rsidRDefault="00B84981" w:rsidP="003B0CBC">
                    <w:pPr>
                      <w:snapToGrid w:val="0"/>
                      <w:spacing w:line="380" w:lineRule="atLeast"/>
                      <w:jc w:val="center"/>
                      <w:rPr>
                        <w:sz w:val="18"/>
                        <w:szCs w:val="18"/>
                      </w:rPr>
                    </w:pPr>
                    <w:r>
                      <w:rPr>
                        <w:rFonts w:hint="eastAsia"/>
                        <w:sz w:val="18"/>
                        <w:szCs w:val="18"/>
                      </w:rPr>
                      <w:t>合</w:t>
                    </w:r>
                    <w:r>
                      <w:rPr>
                        <w:sz w:val="18"/>
                        <w:szCs w:val="18"/>
                      </w:rPr>
                      <w:t xml:space="preserve">  </w:t>
                    </w:r>
                    <w:r>
                      <w:rPr>
                        <w:rFonts w:hint="eastAsia"/>
                        <w:sz w:val="18"/>
                        <w:szCs w:val="18"/>
                      </w:rPr>
                      <w:t>计</w:t>
                    </w:r>
                  </w:p>
                </w:tc>
                <w:tc>
                  <w:tcPr>
                    <w:tcW w:w="1610" w:type="dxa"/>
                    <w:vAlign w:val="center"/>
                  </w:tcPr>
                  <w:p w14:paraId="0978134C"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fldChar w:fldCharType="begin"/>
                    </w:r>
                    <w:r>
                      <w:rPr>
                        <w:sz w:val="18"/>
                        <w:szCs w:val="18"/>
                      </w:rPr>
                      <w:instrText xml:space="preserve"> =sum(B2:B6) \* MERGEFORMAT </w:instrText>
                    </w:r>
                    <w:r>
                      <w:rPr>
                        <w:sz w:val="18"/>
                        <w:szCs w:val="18"/>
                      </w:rPr>
                      <w:fldChar w:fldCharType="separate"/>
                    </w:r>
                    <w:r>
                      <w:rPr>
                        <w:noProof/>
                        <w:sz w:val="18"/>
                        <w:szCs w:val="18"/>
                      </w:rPr>
                      <w:t>28,448,971.22</w:t>
                    </w:r>
                    <w:r>
                      <w:rPr>
                        <w:sz w:val="18"/>
                        <w:szCs w:val="18"/>
                      </w:rPr>
                      <w:fldChar w:fldCharType="end"/>
                    </w:r>
                  </w:p>
                </w:tc>
                <w:tc>
                  <w:tcPr>
                    <w:tcW w:w="3245" w:type="dxa"/>
                    <w:vAlign w:val="center"/>
                  </w:tcPr>
                  <w:p w14:paraId="5E88F9E3" w14:textId="77777777" w:rsidR="00B84981" w:rsidRDefault="00B84981" w:rsidP="003B0CBC">
                    <w:pPr>
                      <w:snapToGrid w:val="0"/>
                      <w:spacing w:line="380" w:lineRule="atLeast"/>
                      <w:jc w:val="right"/>
                      <w:cnfStyle w:val="000000000000" w:firstRow="0" w:lastRow="0" w:firstColumn="0" w:lastColumn="0" w:oddVBand="0" w:evenVBand="0" w:oddHBand="0" w:evenHBand="0" w:firstRowFirstColumn="0" w:firstRowLastColumn="0" w:lastRowFirstColumn="0" w:lastRowLastColumn="0"/>
                      <w:rPr>
                        <w:sz w:val="18"/>
                        <w:szCs w:val="18"/>
                      </w:rPr>
                    </w:pPr>
                  </w:p>
                </w:tc>
              </w:tr>
            </w:tbl>
            <w:p w14:paraId="13FD2046" w14:textId="78598ECF" w:rsidR="00FB33C1" w:rsidRDefault="001429B9">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14:paraId="56F77BFE" w14:textId="77777777" w:rsidR="00FB33C1" w:rsidRDefault="00D16763">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14:paraId="6F5CB4AF" w14:textId="4D6FFB42" w:rsidR="00FB33C1" w:rsidRDefault="00D16763">
              <w:pPr>
                <w:rPr>
                  <w:rFonts w:ascii="Times New Roman" w:hAnsi="Times New Roman"/>
                </w:rPr>
              </w:pPr>
              <w:r>
                <w:rPr>
                  <w:szCs w:val="21"/>
                </w:rPr>
                <w:fldChar w:fldCharType="begin"/>
              </w:r>
              <w:r w:rsidR="00B84981">
                <w:rPr>
                  <w:szCs w:val="21"/>
                </w:rPr>
                <w:instrText xml:space="preserve"> MACROBUTTON  SnrToggleCheckbox □适用  </w:instrText>
              </w:r>
              <w:r>
                <w:rPr>
                  <w:szCs w:val="21"/>
                </w:rPr>
                <w:fldChar w:fldCharType="end"/>
              </w:r>
              <w:r>
                <w:rPr>
                  <w:szCs w:val="21"/>
                </w:rPr>
                <w:fldChar w:fldCharType="begin"/>
              </w:r>
              <w:r w:rsidR="00B84981">
                <w:rPr>
                  <w:szCs w:val="21"/>
                </w:rPr>
                <w:instrText xml:space="preserve"> MACROBUTTON  SnrToggleCheckbox √不适用 </w:instrText>
              </w:r>
              <w:r>
                <w:rPr>
                  <w:szCs w:val="21"/>
                </w:rPr>
                <w:fldChar w:fldCharType="end"/>
              </w:r>
            </w:p>
          </w:sdtContent>
        </w:sdt>
      </w:sdtContent>
    </w:sdt>
    <w:p w14:paraId="5C06EE17" w14:textId="77777777" w:rsidR="00215CB0" w:rsidRDefault="00215CB0">
      <w:pPr>
        <w:rPr>
          <w:szCs w:val="21"/>
        </w:rPr>
      </w:pPr>
    </w:p>
    <w:p w14:paraId="273AEB87" w14:textId="77777777" w:rsidR="00FB33C1" w:rsidRDefault="00D16763">
      <w:pPr>
        <w:pStyle w:val="30"/>
        <w:numPr>
          <w:ilvl w:val="0"/>
          <w:numId w:val="21"/>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14:paraId="1A6A6619" w14:textId="77777777" w:rsidR="00FB33C1" w:rsidRDefault="00D16763" w:rsidP="003C38A3">
          <w:pPr>
            <w:pStyle w:val="4"/>
            <w:numPr>
              <w:ilvl w:val="3"/>
              <w:numId w:val="55"/>
            </w:numPr>
            <w:tabs>
              <w:tab w:val="left" w:pos="546"/>
            </w:tabs>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14:paraId="7EDB8E91" w14:textId="77777777" w:rsidR="00FB33C1" w:rsidRDefault="00D16763" w:rsidP="00B84981">
              <w:pPr>
                <w:rPr>
                  <w:szCs w:val="21"/>
                </w:rPr>
              </w:pPr>
              <w:r>
                <w:fldChar w:fldCharType="begin"/>
              </w:r>
              <w:r w:rsidR="00B84981">
                <w:instrText xml:space="preserve">MACROBUTTON  SnrToggleCheckbox □适用 </w:instrText>
              </w:r>
              <w:r>
                <w:fldChar w:fldCharType="end"/>
              </w:r>
              <w:r>
                <w:fldChar w:fldCharType="begin"/>
              </w:r>
              <w:r w:rsidR="00B84981">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ascii="Times New Roman" w:hAnsi="Times New Roman"/>
        </w:rPr>
      </w:sdtEndPr>
      <w:sdtContent>
        <w:p w14:paraId="47F94770" w14:textId="77777777" w:rsidR="00FB33C1" w:rsidRDefault="00D16763" w:rsidP="003C38A3">
          <w:pPr>
            <w:pStyle w:val="4"/>
            <w:numPr>
              <w:ilvl w:val="3"/>
              <w:numId w:val="55"/>
            </w:numPr>
            <w:tabs>
              <w:tab w:val="left" w:pos="546"/>
            </w:tabs>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Content>
            <w:p w14:paraId="413669C8" w14:textId="77777777" w:rsidR="00FB33C1" w:rsidRDefault="00D16763" w:rsidP="00B84981">
              <w:pPr>
                <w:rPr>
                  <w:szCs w:val="21"/>
                </w:rPr>
              </w:pPr>
              <w:r>
                <w:fldChar w:fldCharType="begin"/>
              </w:r>
              <w:r w:rsidR="00B84981">
                <w:instrText xml:space="preserve">MACROBUTTON  SnrToggleCheckbox □适用 </w:instrText>
              </w:r>
              <w:r>
                <w:fldChar w:fldCharType="end"/>
              </w:r>
              <w:r>
                <w:fldChar w:fldCharType="begin"/>
              </w:r>
              <w:r w:rsidR="00B84981">
                <w:instrText xml:space="preserve"> MACROBUTTON  SnrToggleCheckbox √不适用 </w:instrText>
              </w:r>
              <w:r>
                <w:fldChar w:fldCharType="end"/>
              </w:r>
            </w:p>
          </w:sdtContent>
        </w:sdt>
      </w:sdtContent>
    </w:sdt>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14:paraId="5F84EC2E" w14:textId="77777777" w:rsidR="00FB33C1" w:rsidRDefault="00D16763">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14:paraId="09658857" w14:textId="77777777" w:rsidR="00FB33C1" w:rsidRDefault="00D16763" w:rsidP="00B84981">
              <w:pPr>
                <w:rPr>
                  <w:szCs w:val="21"/>
                </w:rPr>
              </w:pPr>
              <w:r>
                <w:rPr>
                  <w:szCs w:val="21"/>
                </w:rPr>
                <w:fldChar w:fldCharType="begin"/>
              </w:r>
              <w:r w:rsidR="00B84981">
                <w:rPr>
                  <w:szCs w:val="21"/>
                </w:rPr>
                <w:instrText xml:space="preserve"> MACROBUTTON  SnrToggleCheckbox □适用  </w:instrText>
              </w:r>
              <w:r>
                <w:rPr>
                  <w:szCs w:val="21"/>
                </w:rPr>
                <w:fldChar w:fldCharType="end"/>
              </w:r>
              <w:r>
                <w:rPr>
                  <w:szCs w:val="21"/>
                </w:rPr>
                <w:fldChar w:fldCharType="begin"/>
              </w:r>
              <w:r w:rsidR="00B84981">
                <w:rPr>
                  <w:szCs w:val="21"/>
                </w:rPr>
                <w:instrText xml:space="preserve"> MACROBUTTON  SnrToggleCheckbox √不适用 </w:instrText>
              </w:r>
              <w:r>
                <w:rPr>
                  <w:szCs w:val="21"/>
                </w:rPr>
                <w:fldChar w:fldCharType="end"/>
              </w:r>
            </w:p>
          </w:sdtContent>
        </w:sdt>
      </w:sdtContent>
    </w:sdt>
    <w:p w14:paraId="172C2D1A" w14:textId="77777777" w:rsidR="00FB33C1" w:rsidRDefault="00FB33C1">
      <w:pPr>
        <w:rPr>
          <w:szCs w:val="21"/>
        </w:rPr>
      </w:pPr>
    </w:p>
    <w:p w14:paraId="14CAFA77" w14:textId="77777777" w:rsidR="00FB33C1" w:rsidRDefault="00D16763">
      <w:pPr>
        <w:pStyle w:val="30"/>
        <w:numPr>
          <w:ilvl w:val="0"/>
          <w:numId w:val="21"/>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14:paraId="49F76DAA" w14:textId="77777777" w:rsidR="00FB33C1" w:rsidRDefault="00D16763" w:rsidP="003C38A3">
          <w:pPr>
            <w:pStyle w:val="4"/>
            <w:numPr>
              <w:ilvl w:val="3"/>
              <w:numId w:val="56"/>
            </w:numPr>
            <w:tabs>
              <w:tab w:val="left" w:pos="560"/>
            </w:tabs>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14:paraId="3436E2B5" w14:textId="77777777" w:rsidR="00FB33C1" w:rsidRDefault="00D16763" w:rsidP="00B84981">
              <w:pPr>
                <w:rPr>
                  <w:szCs w:val="21"/>
                </w:rPr>
              </w:pPr>
              <w:r>
                <w:fldChar w:fldCharType="begin"/>
              </w:r>
              <w:r w:rsidR="00B84981">
                <w:instrText xml:space="preserve">MACROBUTTON  SnrToggleCheckbox □适用 </w:instrText>
              </w:r>
              <w:r>
                <w:fldChar w:fldCharType="end"/>
              </w:r>
              <w:r>
                <w:fldChar w:fldCharType="begin"/>
              </w:r>
              <w:r w:rsidR="00B84981">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14:paraId="38A40C53" w14:textId="77777777" w:rsidR="00FB33C1" w:rsidRDefault="00D16763" w:rsidP="003C38A3">
          <w:pPr>
            <w:pStyle w:val="4"/>
            <w:numPr>
              <w:ilvl w:val="3"/>
              <w:numId w:val="56"/>
            </w:numPr>
            <w:tabs>
              <w:tab w:val="left" w:pos="560"/>
            </w:tabs>
          </w:pPr>
          <w:r>
            <w:rPr>
              <w:rFonts w:hint="eastAsia"/>
            </w:rPr>
            <w:t>重要的账龄超过</w:t>
          </w:r>
          <w:r>
            <w:rPr>
              <w:rFonts w:hint="eastAsia"/>
            </w:rPr>
            <w:t>1</w:t>
          </w:r>
          <w:r>
            <w:rPr>
              <w:rFonts w:hint="eastAsia"/>
            </w:rPr>
            <w:t>年的应收股利：</w:t>
          </w:r>
        </w:p>
        <w:p w14:paraId="0879AC70" w14:textId="77777777" w:rsidR="00FB33C1" w:rsidRDefault="001429B9" w:rsidP="00B84981">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sidR="00D16763">
                <w:rPr>
                  <w:szCs w:val="21"/>
                </w:rPr>
                <w:fldChar w:fldCharType="begin"/>
              </w:r>
              <w:r w:rsidR="00B84981">
                <w:rPr>
                  <w:szCs w:val="21"/>
                </w:rPr>
                <w:instrText xml:space="preserve">MACROBUTTON  SnrToggleCheckbox □适用 </w:instrText>
              </w:r>
              <w:r w:rsidR="00D16763">
                <w:rPr>
                  <w:szCs w:val="21"/>
                </w:rPr>
                <w:fldChar w:fldCharType="end"/>
              </w:r>
              <w:r w:rsidR="00D16763">
                <w:rPr>
                  <w:szCs w:val="21"/>
                </w:rPr>
                <w:fldChar w:fldCharType="begin"/>
              </w:r>
              <w:r w:rsidR="00B84981">
                <w:rPr>
                  <w:szCs w:val="21"/>
                </w:rPr>
                <w:instrText xml:space="preserve"> MACROBUTTON  SnrToggleCheckbox √不适用 </w:instrText>
              </w:r>
              <w:r w:rsidR="00D16763">
                <w:rPr>
                  <w:szCs w:val="21"/>
                </w:rPr>
                <w:fldChar w:fldCharType="end"/>
              </w:r>
            </w:sdtContent>
          </w:sdt>
        </w:p>
      </w:sdtContent>
    </w:sdt>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14:paraId="3ED907D3" w14:textId="77777777" w:rsidR="00FB33C1" w:rsidRDefault="00D16763">
          <w:pPr>
            <w:rPr>
              <w:szCs w:val="21"/>
            </w:rPr>
          </w:pPr>
          <w:r>
            <w:rPr>
              <w:rFonts w:hint="eastAsia"/>
              <w:szCs w:val="21"/>
            </w:rPr>
            <w:t>其他说明：</w:t>
          </w:r>
        </w:p>
        <w:p w14:paraId="270DF9E7" w14:textId="77777777" w:rsidR="00FB33C1" w:rsidRDefault="001429B9" w:rsidP="00B84981">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sidR="00D16763">
                <w:rPr>
                  <w:szCs w:val="21"/>
                </w:rPr>
                <w:fldChar w:fldCharType="begin"/>
              </w:r>
              <w:r w:rsidR="00B84981">
                <w:rPr>
                  <w:szCs w:val="21"/>
                </w:rPr>
                <w:instrText xml:space="preserve">MACROBUTTON  SnrToggleCheckbox □适用 </w:instrText>
              </w:r>
              <w:r w:rsidR="00D16763">
                <w:rPr>
                  <w:szCs w:val="21"/>
                </w:rPr>
                <w:fldChar w:fldCharType="end"/>
              </w:r>
              <w:r w:rsidR="00D16763">
                <w:rPr>
                  <w:szCs w:val="21"/>
                </w:rPr>
                <w:fldChar w:fldCharType="begin"/>
              </w:r>
              <w:r w:rsidR="00B84981">
                <w:rPr>
                  <w:szCs w:val="21"/>
                </w:rPr>
                <w:instrText xml:space="preserve"> MACROBUTTON  SnrToggleCheckbox √不适用 </w:instrText>
              </w:r>
              <w:r w:rsidR="00D16763">
                <w:rPr>
                  <w:szCs w:val="21"/>
                </w:rPr>
                <w:fldChar w:fldCharType="end"/>
              </w:r>
            </w:sdtContent>
          </w:sdt>
        </w:p>
      </w:sdtContent>
    </w:sdt>
    <w:p w14:paraId="3358EB42" w14:textId="77777777" w:rsidR="008165A5" w:rsidRDefault="008165A5" w:rsidP="00B90A3A">
      <w:pPr>
        <w:snapToGrid w:val="0"/>
        <w:spacing w:line="240" w:lineRule="atLeast"/>
        <w:ind w:rightChars="12" w:right="25"/>
        <w:rPr>
          <w:color w:val="FF0000"/>
          <w:szCs w:val="21"/>
        </w:rPr>
        <w:sectPr w:rsidR="008165A5" w:rsidSect="002B7544">
          <w:pgSz w:w="11906" w:h="16838"/>
          <w:pgMar w:top="1440" w:right="1800" w:bottom="1440" w:left="1800" w:header="709" w:footer="992" w:gutter="0"/>
          <w:cols w:space="425"/>
          <w:docGrid w:type="lines" w:linePitch="312"/>
        </w:sectPr>
      </w:pPr>
    </w:p>
    <w:p w14:paraId="46365ECC" w14:textId="77777777" w:rsidR="00FB33C1" w:rsidRDefault="00D16763">
      <w:pPr>
        <w:pStyle w:val="30"/>
        <w:numPr>
          <w:ilvl w:val="0"/>
          <w:numId w:val="21"/>
        </w:numPr>
      </w:pPr>
      <w:r>
        <w:rPr>
          <w:rFonts w:hint="eastAsia"/>
        </w:rPr>
        <w:lastRenderedPageBreak/>
        <w:t>其他应收款</w:t>
      </w:r>
    </w:p>
    <w:sdt>
      <w:sdtPr>
        <w:rPr>
          <w:rFonts w:ascii="Times New Roman" w:hAnsi="Times New Roman" w:cs="宋体" w:hint="eastAsia"/>
          <w:b w:val="0"/>
          <w:bCs w:val="0"/>
          <w:kern w:val="0"/>
          <w:szCs w:val="24"/>
        </w:rPr>
        <w:alias w:val="模块:其他应收款分类披露"/>
        <w:tag w:val="_SEC_d047d549aa7244b381492a7cc30da0f7"/>
        <w:id w:val="-279270347"/>
        <w:lock w:val="sdtLocked"/>
        <w:placeholder>
          <w:docPart w:val="GBC22222222222222222222222222222"/>
        </w:placeholder>
      </w:sdtPr>
      <w:sdtEndPr>
        <w:rPr>
          <w:rFonts w:ascii="宋体" w:hAnsi="宋体"/>
        </w:rPr>
      </w:sdtEndPr>
      <w:sdtContent>
        <w:p w14:paraId="2EDFA31C" w14:textId="77777777" w:rsidR="00FB33C1" w:rsidRDefault="00D16763" w:rsidP="003C38A3">
          <w:pPr>
            <w:pStyle w:val="4"/>
            <w:numPr>
              <w:ilvl w:val="3"/>
              <w:numId w:val="58"/>
            </w:numPr>
            <w:tabs>
              <w:tab w:val="left" w:pos="588"/>
            </w:tabs>
          </w:pPr>
          <w:r>
            <w:rPr>
              <w:rFonts w:hint="eastAsia"/>
            </w:rPr>
            <w:t>其他应收款分类披露</w:t>
          </w:r>
        </w:p>
        <w:sdt>
          <w:sdtPr>
            <w:alias w:val="是否适用：其他应收款分类披露[双击切换]"/>
            <w:tag w:val="_GBC_fe3826dfb37147e7a7486e327c662c54"/>
            <w:id w:val="-1165851537"/>
            <w:lock w:val="sdtContentLocked"/>
            <w:placeholder>
              <w:docPart w:val="GBC22222222222222222222222222222"/>
            </w:placeholder>
          </w:sdtPr>
          <w:sdtContent>
            <w:p w14:paraId="54812B55" w14:textId="77777777" w:rsidR="00FB33C1" w:rsidRDefault="00D16763">
              <w:r>
                <w:fldChar w:fldCharType="begin"/>
              </w:r>
              <w:r w:rsidR="00B84981">
                <w:instrText xml:space="preserve">MACROBUTTON  SnrToggleCheckbox √适用 </w:instrText>
              </w:r>
              <w:r>
                <w:fldChar w:fldCharType="end"/>
              </w:r>
              <w:r>
                <w:fldChar w:fldCharType="begin"/>
              </w:r>
              <w:r w:rsidR="00B84981">
                <w:instrText xml:space="preserve"> MACROBUTTON  SnrToggleCheckbox □不适用 </w:instrText>
              </w:r>
              <w:r>
                <w:fldChar w:fldCharType="end"/>
              </w:r>
            </w:p>
          </w:sdtContent>
        </w:sdt>
        <w:p w14:paraId="7A6844A0" w14:textId="77777777" w:rsidR="00B84981" w:rsidRDefault="00D16763" w:rsidP="00B90A3A">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12"/>
            <w:gridCol w:w="1261"/>
            <w:gridCol w:w="1087"/>
            <w:gridCol w:w="1404"/>
            <w:gridCol w:w="1095"/>
            <w:gridCol w:w="1037"/>
            <w:gridCol w:w="1501"/>
            <w:gridCol w:w="1046"/>
            <w:gridCol w:w="1404"/>
            <w:gridCol w:w="1046"/>
            <w:gridCol w:w="1186"/>
          </w:tblGrid>
          <w:tr w:rsidR="008165A5" w14:paraId="6DC13C3A" w14:textId="77777777" w:rsidTr="00AA5804">
            <w:trPr>
              <w:cantSplit/>
              <w:trHeight w:val="283"/>
            </w:trPr>
            <w:sdt>
              <w:sdtPr>
                <w:rPr>
                  <w:sz w:val="15"/>
                  <w:szCs w:val="15"/>
                </w:rPr>
                <w:tag w:val="_PLD_514be3faf1584f669243e1c33dcef2a6"/>
                <w:id w:val="-1828208705"/>
                <w:lock w:val="sdtLocked"/>
              </w:sdtPr>
              <w:sdtContent>
                <w:tc>
                  <w:tcPr>
                    <w:tcW w:w="624" w:type="pct"/>
                    <w:vMerge w:val="restart"/>
                    <w:tcBorders>
                      <w:top w:val="single" w:sz="4" w:space="0" w:color="auto"/>
                      <w:left w:val="single" w:sz="4" w:space="0" w:color="auto"/>
                      <w:right w:val="single" w:sz="4" w:space="0" w:color="auto"/>
                    </w:tcBorders>
                    <w:vAlign w:val="center"/>
                  </w:tcPr>
                  <w:p w14:paraId="297EA561" w14:textId="77777777" w:rsidR="008165A5" w:rsidRPr="008165A5" w:rsidRDefault="008165A5" w:rsidP="00CD6D77">
                    <w:pPr>
                      <w:jc w:val="center"/>
                      <w:rPr>
                        <w:sz w:val="15"/>
                        <w:szCs w:val="15"/>
                      </w:rPr>
                    </w:pPr>
                    <w:r w:rsidRPr="008165A5">
                      <w:rPr>
                        <w:rFonts w:hint="eastAsia"/>
                        <w:sz w:val="15"/>
                        <w:szCs w:val="15"/>
                      </w:rPr>
                      <w:t>类别</w:t>
                    </w:r>
                  </w:p>
                </w:tc>
              </w:sdtContent>
            </w:sdt>
            <w:sdt>
              <w:sdtPr>
                <w:rPr>
                  <w:sz w:val="15"/>
                  <w:szCs w:val="15"/>
                </w:rPr>
                <w:tag w:val="_PLD_919b2e1faaea47dab0ecd94f3350842d"/>
                <w:id w:val="1846362303"/>
                <w:lock w:val="sdtLocked"/>
              </w:sdtPr>
              <w:sdtContent>
                <w:tc>
                  <w:tcPr>
                    <w:tcW w:w="2147" w:type="pct"/>
                    <w:gridSpan w:val="5"/>
                    <w:tcBorders>
                      <w:top w:val="single" w:sz="4" w:space="0" w:color="auto"/>
                      <w:left w:val="single" w:sz="4" w:space="0" w:color="auto"/>
                      <w:right w:val="single" w:sz="4" w:space="0" w:color="auto"/>
                    </w:tcBorders>
                    <w:vAlign w:val="center"/>
                  </w:tcPr>
                  <w:p w14:paraId="7A9B5041" w14:textId="77777777" w:rsidR="008165A5" w:rsidRPr="008165A5" w:rsidRDefault="008165A5" w:rsidP="00CD6D77">
                    <w:pPr>
                      <w:jc w:val="center"/>
                      <w:rPr>
                        <w:sz w:val="15"/>
                        <w:szCs w:val="15"/>
                      </w:rPr>
                    </w:pPr>
                    <w:r w:rsidRPr="008165A5">
                      <w:rPr>
                        <w:rFonts w:hint="eastAsia"/>
                        <w:sz w:val="15"/>
                        <w:szCs w:val="15"/>
                      </w:rPr>
                      <w:t>期末余额</w:t>
                    </w:r>
                  </w:p>
                </w:tc>
              </w:sdtContent>
            </w:sdt>
            <w:sdt>
              <w:sdtPr>
                <w:rPr>
                  <w:sz w:val="15"/>
                  <w:szCs w:val="15"/>
                </w:rPr>
                <w:tag w:val="_PLD_a19da96f45194d1ea05658f273e8fb5d"/>
                <w:id w:val="908659388"/>
                <w:lock w:val="sdtLocked"/>
              </w:sdtPr>
              <w:sdtContent>
                <w:tc>
                  <w:tcPr>
                    <w:tcW w:w="2230" w:type="pct"/>
                    <w:gridSpan w:val="5"/>
                    <w:tcBorders>
                      <w:top w:val="single" w:sz="4" w:space="0" w:color="auto"/>
                      <w:left w:val="single" w:sz="4" w:space="0" w:color="auto"/>
                      <w:right w:val="single" w:sz="4" w:space="0" w:color="auto"/>
                    </w:tcBorders>
                    <w:vAlign w:val="center"/>
                  </w:tcPr>
                  <w:p w14:paraId="3362BB89" w14:textId="77777777" w:rsidR="008165A5" w:rsidRPr="008165A5" w:rsidRDefault="008165A5" w:rsidP="00CD6D77">
                    <w:pPr>
                      <w:jc w:val="center"/>
                      <w:rPr>
                        <w:sz w:val="15"/>
                        <w:szCs w:val="15"/>
                      </w:rPr>
                    </w:pPr>
                    <w:r w:rsidRPr="008165A5">
                      <w:rPr>
                        <w:rFonts w:hint="eastAsia"/>
                        <w:sz w:val="15"/>
                        <w:szCs w:val="15"/>
                      </w:rPr>
                      <w:t>期初余额</w:t>
                    </w:r>
                  </w:p>
                </w:tc>
              </w:sdtContent>
            </w:sdt>
          </w:tr>
          <w:tr w:rsidR="008165A5" w14:paraId="3CCF62D7" w14:textId="77777777" w:rsidTr="00AA5804">
            <w:trPr>
              <w:cantSplit/>
              <w:trHeight w:val="150"/>
            </w:trPr>
            <w:tc>
              <w:tcPr>
                <w:tcW w:w="624" w:type="pct"/>
                <w:vMerge/>
                <w:tcBorders>
                  <w:left w:val="single" w:sz="4" w:space="0" w:color="auto"/>
                  <w:right w:val="single" w:sz="4" w:space="0" w:color="auto"/>
                </w:tcBorders>
                <w:vAlign w:val="center"/>
              </w:tcPr>
              <w:p w14:paraId="29306586" w14:textId="77777777" w:rsidR="008165A5" w:rsidRPr="008165A5" w:rsidRDefault="008165A5" w:rsidP="00CD6D77">
                <w:pPr>
                  <w:rPr>
                    <w:sz w:val="15"/>
                    <w:szCs w:val="15"/>
                  </w:rPr>
                </w:pPr>
              </w:p>
            </w:tc>
            <w:sdt>
              <w:sdtPr>
                <w:rPr>
                  <w:sz w:val="15"/>
                  <w:szCs w:val="15"/>
                </w:rPr>
                <w:tag w:val="_PLD_92ff28e789214075a6f39193e4232b89"/>
                <w:id w:val="526074679"/>
                <w:lock w:val="sdtLocked"/>
              </w:sdtPr>
              <w:sdtContent>
                <w:tc>
                  <w:tcPr>
                    <w:tcW w:w="857" w:type="pct"/>
                    <w:gridSpan w:val="2"/>
                    <w:tcBorders>
                      <w:top w:val="single" w:sz="4" w:space="0" w:color="auto"/>
                      <w:left w:val="single" w:sz="4" w:space="0" w:color="auto"/>
                      <w:bottom w:val="single" w:sz="4" w:space="0" w:color="auto"/>
                      <w:right w:val="single" w:sz="4" w:space="0" w:color="auto"/>
                    </w:tcBorders>
                    <w:vAlign w:val="center"/>
                  </w:tcPr>
                  <w:p w14:paraId="40B3813F" w14:textId="77777777" w:rsidR="008165A5" w:rsidRPr="008165A5" w:rsidRDefault="008165A5" w:rsidP="00CD6D77">
                    <w:pPr>
                      <w:jc w:val="center"/>
                      <w:rPr>
                        <w:sz w:val="15"/>
                        <w:szCs w:val="15"/>
                      </w:rPr>
                    </w:pPr>
                    <w:r w:rsidRPr="008165A5">
                      <w:rPr>
                        <w:rFonts w:hint="eastAsia"/>
                        <w:sz w:val="15"/>
                        <w:szCs w:val="15"/>
                      </w:rPr>
                      <w:t>账面余额</w:t>
                    </w:r>
                  </w:p>
                </w:tc>
              </w:sdtContent>
            </w:sdt>
            <w:sdt>
              <w:sdtPr>
                <w:rPr>
                  <w:sz w:val="15"/>
                  <w:szCs w:val="15"/>
                </w:rPr>
                <w:tag w:val="_PLD_222c7fadcca54d5eaf183a83d0ea9397"/>
                <w:id w:val="-646517532"/>
                <w:lock w:val="sdtLocked"/>
              </w:sdtPr>
              <w:sdtContent>
                <w:tc>
                  <w:tcPr>
                    <w:tcW w:w="912" w:type="pct"/>
                    <w:gridSpan w:val="2"/>
                    <w:tcBorders>
                      <w:top w:val="single" w:sz="4" w:space="0" w:color="auto"/>
                      <w:left w:val="single" w:sz="4" w:space="0" w:color="auto"/>
                      <w:bottom w:val="single" w:sz="4" w:space="0" w:color="auto"/>
                      <w:right w:val="single" w:sz="4" w:space="0" w:color="auto"/>
                    </w:tcBorders>
                    <w:vAlign w:val="center"/>
                  </w:tcPr>
                  <w:p w14:paraId="4172373C" w14:textId="77777777" w:rsidR="008165A5" w:rsidRPr="008165A5" w:rsidRDefault="008165A5" w:rsidP="00CD6D77">
                    <w:pPr>
                      <w:jc w:val="center"/>
                      <w:rPr>
                        <w:sz w:val="15"/>
                        <w:szCs w:val="15"/>
                      </w:rPr>
                    </w:pPr>
                    <w:r w:rsidRPr="008165A5">
                      <w:rPr>
                        <w:rFonts w:hint="eastAsia"/>
                        <w:sz w:val="15"/>
                        <w:szCs w:val="15"/>
                      </w:rPr>
                      <w:t>坏账准备</w:t>
                    </w:r>
                  </w:p>
                </w:tc>
              </w:sdtContent>
            </w:sdt>
            <w:sdt>
              <w:sdtPr>
                <w:rPr>
                  <w:sz w:val="15"/>
                  <w:szCs w:val="15"/>
                </w:rPr>
                <w:tag w:val="_PLD_faab5e9490174a26aab139caaf29013f"/>
                <w:id w:val="1158430079"/>
                <w:lock w:val="sdtLocked"/>
              </w:sdtPr>
              <w:sdtContent>
                <w:tc>
                  <w:tcPr>
                    <w:tcW w:w="378" w:type="pct"/>
                    <w:vMerge w:val="restart"/>
                    <w:tcBorders>
                      <w:top w:val="single" w:sz="4" w:space="0" w:color="auto"/>
                      <w:left w:val="single" w:sz="4" w:space="0" w:color="auto"/>
                      <w:right w:val="single" w:sz="4" w:space="0" w:color="auto"/>
                    </w:tcBorders>
                    <w:vAlign w:val="center"/>
                  </w:tcPr>
                  <w:p w14:paraId="55BDE178" w14:textId="77777777" w:rsidR="008165A5" w:rsidRPr="008165A5" w:rsidRDefault="008165A5" w:rsidP="00CD6D77">
                    <w:pPr>
                      <w:jc w:val="center"/>
                      <w:rPr>
                        <w:sz w:val="15"/>
                        <w:szCs w:val="15"/>
                      </w:rPr>
                    </w:pPr>
                    <w:r w:rsidRPr="008165A5">
                      <w:rPr>
                        <w:rFonts w:hint="eastAsia"/>
                        <w:sz w:val="15"/>
                        <w:szCs w:val="15"/>
                      </w:rPr>
                      <w:t>账面</w:t>
                    </w:r>
                  </w:p>
                  <w:p w14:paraId="707FAF47" w14:textId="77777777" w:rsidR="008165A5" w:rsidRPr="008165A5" w:rsidRDefault="008165A5" w:rsidP="00CD6D77">
                    <w:pPr>
                      <w:jc w:val="center"/>
                      <w:rPr>
                        <w:sz w:val="15"/>
                        <w:szCs w:val="15"/>
                      </w:rPr>
                    </w:pPr>
                    <w:r w:rsidRPr="008165A5">
                      <w:rPr>
                        <w:rFonts w:hint="eastAsia"/>
                        <w:sz w:val="15"/>
                        <w:szCs w:val="15"/>
                      </w:rPr>
                      <w:t>价值</w:t>
                    </w:r>
                  </w:p>
                </w:tc>
              </w:sdtContent>
            </w:sdt>
            <w:sdt>
              <w:sdtPr>
                <w:rPr>
                  <w:sz w:val="15"/>
                  <w:szCs w:val="15"/>
                </w:rPr>
                <w:tag w:val="_PLD_2db1651d703e48fd9a3ecd85b53e5f93"/>
                <w:id w:val="1965774169"/>
                <w:lock w:val="sdtLocked"/>
              </w:sdtPr>
              <w:sdtContent>
                <w:tc>
                  <w:tcPr>
                    <w:tcW w:w="930" w:type="pct"/>
                    <w:gridSpan w:val="2"/>
                    <w:tcBorders>
                      <w:top w:val="single" w:sz="4" w:space="0" w:color="auto"/>
                      <w:left w:val="single" w:sz="4" w:space="0" w:color="auto"/>
                      <w:right w:val="single" w:sz="4" w:space="0" w:color="auto"/>
                    </w:tcBorders>
                    <w:vAlign w:val="center"/>
                  </w:tcPr>
                  <w:p w14:paraId="6D742C34" w14:textId="77777777" w:rsidR="008165A5" w:rsidRPr="008165A5" w:rsidRDefault="008165A5" w:rsidP="00CD6D77">
                    <w:pPr>
                      <w:jc w:val="center"/>
                      <w:rPr>
                        <w:sz w:val="15"/>
                        <w:szCs w:val="15"/>
                      </w:rPr>
                    </w:pPr>
                    <w:r w:rsidRPr="008165A5">
                      <w:rPr>
                        <w:rFonts w:hint="eastAsia"/>
                        <w:sz w:val="15"/>
                        <w:szCs w:val="15"/>
                      </w:rPr>
                      <w:t>账面余额</w:t>
                    </w:r>
                  </w:p>
                </w:tc>
              </w:sdtContent>
            </w:sdt>
            <w:sdt>
              <w:sdtPr>
                <w:rPr>
                  <w:sz w:val="15"/>
                  <w:szCs w:val="15"/>
                </w:rPr>
                <w:tag w:val="_PLD_15fb0ee2a54e475fb2c6db42c142a426"/>
                <w:id w:val="-2092997801"/>
                <w:lock w:val="sdtLocked"/>
              </w:sdtPr>
              <w:sdtContent>
                <w:tc>
                  <w:tcPr>
                    <w:tcW w:w="894" w:type="pct"/>
                    <w:gridSpan w:val="2"/>
                    <w:tcBorders>
                      <w:top w:val="single" w:sz="4" w:space="0" w:color="auto"/>
                      <w:left w:val="single" w:sz="4" w:space="0" w:color="auto"/>
                      <w:right w:val="single" w:sz="4" w:space="0" w:color="auto"/>
                    </w:tcBorders>
                    <w:vAlign w:val="center"/>
                  </w:tcPr>
                  <w:p w14:paraId="1CD0B902" w14:textId="77777777" w:rsidR="008165A5" w:rsidRPr="008165A5" w:rsidRDefault="008165A5" w:rsidP="00CD6D77">
                    <w:pPr>
                      <w:jc w:val="center"/>
                      <w:rPr>
                        <w:sz w:val="15"/>
                        <w:szCs w:val="15"/>
                      </w:rPr>
                    </w:pPr>
                    <w:r w:rsidRPr="008165A5">
                      <w:rPr>
                        <w:rFonts w:hint="eastAsia"/>
                        <w:sz w:val="15"/>
                        <w:szCs w:val="15"/>
                      </w:rPr>
                      <w:t>坏账准备</w:t>
                    </w:r>
                  </w:p>
                </w:tc>
              </w:sdtContent>
            </w:sdt>
            <w:sdt>
              <w:sdtPr>
                <w:rPr>
                  <w:sz w:val="15"/>
                  <w:szCs w:val="15"/>
                </w:rPr>
                <w:tag w:val="_PLD_d12793306b7e4c1b8c6bf3df4d32850d"/>
                <w:id w:val="1778451182"/>
                <w:lock w:val="sdtLocked"/>
              </w:sdtPr>
              <w:sdtContent>
                <w:tc>
                  <w:tcPr>
                    <w:tcW w:w="406" w:type="pct"/>
                    <w:vMerge w:val="restart"/>
                    <w:tcBorders>
                      <w:top w:val="single" w:sz="4" w:space="0" w:color="auto"/>
                      <w:left w:val="single" w:sz="4" w:space="0" w:color="auto"/>
                      <w:right w:val="single" w:sz="4" w:space="0" w:color="auto"/>
                    </w:tcBorders>
                    <w:vAlign w:val="center"/>
                  </w:tcPr>
                  <w:p w14:paraId="0E564DC8" w14:textId="77777777" w:rsidR="008165A5" w:rsidRPr="008165A5" w:rsidRDefault="008165A5" w:rsidP="00CD6D77">
                    <w:pPr>
                      <w:jc w:val="center"/>
                      <w:rPr>
                        <w:sz w:val="15"/>
                        <w:szCs w:val="15"/>
                      </w:rPr>
                    </w:pPr>
                    <w:r w:rsidRPr="008165A5">
                      <w:rPr>
                        <w:rFonts w:hint="eastAsia"/>
                        <w:sz w:val="15"/>
                        <w:szCs w:val="15"/>
                      </w:rPr>
                      <w:t>账面</w:t>
                    </w:r>
                  </w:p>
                  <w:p w14:paraId="1FF2B325" w14:textId="77777777" w:rsidR="008165A5" w:rsidRPr="008165A5" w:rsidRDefault="008165A5" w:rsidP="00CD6D77">
                    <w:pPr>
                      <w:jc w:val="center"/>
                      <w:rPr>
                        <w:sz w:val="15"/>
                        <w:szCs w:val="15"/>
                      </w:rPr>
                    </w:pPr>
                    <w:r w:rsidRPr="008165A5">
                      <w:rPr>
                        <w:rFonts w:hint="eastAsia"/>
                        <w:sz w:val="15"/>
                        <w:szCs w:val="15"/>
                      </w:rPr>
                      <w:t>价值</w:t>
                    </w:r>
                  </w:p>
                </w:tc>
              </w:sdtContent>
            </w:sdt>
          </w:tr>
          <w:tr w:rsidR="008165A5" w14:paraId="15BE5CB3" w14:textId="77777777" w:rsidTr="00AA5804">
            <w:trPr>
              <w:cantSplit/>
              <w:trHeight w:val="135"/>
            </w:trPr>
            <w:tc>
              <w:tcPr>
                <w:tcW w:w="624" w:type="pct"/>
                <w:vMerge/>
                <w:tcBorders>
                  <w:left w:val="single" w:sz="4" w:space="0" w:color="auto"/>
                  <w:bottom w:val="single" w:sz="4" w:space="0" w:color="auto"/>
                  <w:right w:val="single" w:sz="4" w:space="0" w:color="auto"/>
                </w:tcBorders>
                <w:vAlign w:val="center"/>
              </w:tcPr>
              <w:p w14:paraId="7B0FA81F" w14:textId="77777777" w:rsidR="008165A5" w:rsidRPr="008165A5" w:rsidRDefault="008165A5" w:rsidP="00CD6D77">
                <w:pPr>
                  <w:rPr>
                    <w:sz w:val="15"/>
                    <w:szCs w:val="15"/>
                  </w:rPr>
                </w:pPr>
              </w:p>
            </w:tc>
            <w:sdt>
              <w:sdtPr>
                <w:rPr>
                  <w:sz w:val="15"/>
                  <w:szCs w:val="15"/>
                </w:rPr>
                <w:tag w:val="_PLD_bd1dc9b7293a47e6afa4683dc00b65e0"/>
                <w:id w:val="-1660225978"/>
                <w:lock w:val="sdtLocked"/>
              </w:sdtPr>
              <w:sdtContent>
                <w:tc>
                  <w:tcPr>
                    <w:tcW w:w="460" w:type="pct"/>
                    <w:tcBorders>
                      <w:top w:val="single" w:sz="4" w:space="0" w:color="auto"/>
                      <w:left w:val="single" w:sz="4" w:space="0" w:color="auto"/>
                      <w:bottom w:val="single" w:sz="4" w:space="0" w:color="auto"/>
                      <w:right w:val="single" w:sz="4" w:space="0" w:color="auto"/>
                    </w:tcBorders>
                    <w:vAlign w:val="center"/>
                  </w:tcPr>
                  <w:p w14:paraId="22B19B2F" w14:textId="77777777" w:rsidR="008165A5" w:rsidRPr="008165A5" w:rsidRDefault="008165A5" w:rsidP="00CD6D77">
                    <w:pPr>
                      <w:jc w:val="center"/>
                      <w:rPr>
                        <w:sz w:val="15"/>
                        <w:szCs w:val="15"/>
                      </w:rPr>
                    </w:pPr>
                    <w:r w:rsidRPr="008165A5">
                      <w:rPr>
                        <w:rFonts w:hint="eastAsia"/>
                        <w:sz w:val="15"/>
                        <w:szCs w:val="15"/>
                      </w:rPr>
                      <w:t>金额</w:t>
                    </w:r>
                  </w:p>
                </w:tc>
              </w:sdtContent>
            </w:sdt>
            <w:sdt>
              <w:sdtPr>
                <w:rPr>
                  <w:sz w:val="15"/>
                  <w:szCs w:val="15"/>
                </w:rPr>
                <w:tag w:val="_PLD_45c55da5ce3a4d71bf5a178eab1e19b1"/>
                <w:id w:val="1063760076"/>
                <w:lock w:val="sdtLocked"/>
              </w:sdtPr>
              <w:sdtContent>
                <w:tc>
                  <w:tcPr>
                    <w:tcW w:w="397" w:type="pct"/>
                    <w:tcBorders>
                      <w:top w:val="single" w:sz="4" w:space="0" w:color="auto"/>
                      <w:left w:val="single" w:sz="4" w:space="0" w:color="auto"/>
                      <w:bottom w:val="single" w:sz="4" w:space="0" w:color="auto"/>
                      <w:right w:val="single" w:sz="4" w:space="0" w:color="auto"/>
                    </w:tcBorders>
                    <w:vAlign w:val="center"/>
                  </w:tcPr>
                  <w:p w14:paraId="129B1F89" w14:textId="77777777" w:rsidR="008165A5" w:rsidRPr="008165A5" w:rsidRDefault="008165A5" w:rsidP="00CD6D77">
                    <w:pPr>
                      <w:jc w:val="center"/>
                      <w:rPr>
                        <w:sz w:val="15"/>
                        <w:szCs w:val="15"/>
                      </w:rPr>
                    </w:pPr>
                    <w:r w:rsidRPr="008165A5">
                      <w:rPr>
                        <w:rFonts w:hint="eastAsia"/>
                        <w:sz w:val="15"/>
                        <w:szCs w:val="15"/>
                      </w:rPr>
                      <w:t>比例</w:t>
                    </w:r>
                    <w:r w:rsidRPr="008165A5">
                      <w:rPr>
                        <w:sz w:val="15"/>
                        <w:szCs w:val="15"/>
                      </w:rPr>
                      <w:t>(%)</w:t>
                    </w:r>
                  </w:p>
                </w:tc>
              </w:sdtContent>
            </w:sdt>
            <w:sdt>
              <w:sdtPr>
                <w:rPr>
                  <w:sz w:val="15"/>
                  <w:szCs w:val="15"/>
                </w:rPr>
                <w:tag w:val="_PLD_330be69e205f48e0967fb581e37a9875"/>
                <w:id w:val="-528019108"/>
                <w:lock w:val="sdtLocked"/>
              </w:sdtPr>
              <w:sdtContent>
                <w:tc>
                  <w:tcPr>
                    <w:tcW w:w="512" w:type="pct"/>
                    <w:tcBorders>
                      <w:top w:val="single" w:sz="4" w:space="0" w:color="auto"/>
                      <w:left w:val="single" w:sz="4" w:space="0" w:color="auto"/>
                      <w:bottom w:val="single" w:sz="4" w:space="0" w:color="auto"/>
                      <w:right w:val="single" w:sz="4" w:space="0" w:color="auto"/>
                    </w:tcBorders>
                    <w:vAlign w:val="center"/>
                  </w:tcPr>
                  <w:p w14:paraId="64158CDB" w14:textId="77777777" w:rsidR="008165A5" w:rsidRPr="008165A5" w:rsidRDefault="008165A5" w:rsidP="00CD6D77">
                    <w:pPr>
                      <w:jc w:val="center"/>
                      <w:rPr>
                        <w:sz w:val="15"/>
                        <w:szCs w:val="15"/>
                      </w:rPr>
                    </w:pPr>
                    <w:r w:rsidRPr="008165A5">
                      <w:rPr>
                        <w:rFonts w:hint="eastAsia"/>
                        <w:sz w:val="15"/>
                        <w:szCs w:val="15"/>
                      </w:rPr>
                      <w:t>金额</w:t>
                    </w:r>
                  </w:p>
                </w:tc>
              </w:sdtContent>
            </w:sdt>
            <w:sdt>
              <w:sdtPr>
                <w:rPr>
                  <w:sz w:val="15"/>
                  <w:szCs w:val="15"/>
                </w:rPr>
                <w:tag w:val="_PLD_3184807225eb4e7c9a31b9ccd586cfd7"/>
                <w:id w:val="1125977803"/>
                <w:lock w:val="sdtLocked"/>
              </w:sdtPr>
              <w:sdtContent>
                <w:tc>
                  <w:tcPr>
                    <w:tcW w:w="400" w:type="pct"/>
                    <w:tcBorders>
                      <w:top w:val="single" w:sz="4" w:space="0" w:color="auto"/>
                      <w:left w:val="single" w:sz="4" w:space="0" w:color="auto"/>
                      <w:bottom w:val="single" w:sz="4" w:space="0" w:color="auto"/>
                      <w:right w:val="single" w:sz="4" w:space="0" w:color="auto"/>
                    </w:tcBorders>
                    <w:vAlign w:val="center"/>
                  </w:tcPr>
                  <w:p w14:paraId="29C98F57" w14:textId="77777777" w:rsidR="008165A5" w:rsidRPr="008165A5" w:rsidRDefault="008165A5" w:rsidP="00CD6D77">
                    <w:pPr>
                      <w:jc w:val="center"/>
                      <w:rPr>
                        <w:sz w:val="15"/>
                        <w:szCs w:val="15"/>
                      </w:rPr>
                    </w:pPr>
                    <w:r w:rsidRPr="008165A5">
                      <w:rPr>
                        <w:rFonts w:hint="eastAsia"/>
                        <w:sz w:val="15"/>
                        <w:szCs w:val="15"/>
                      </w:rPr>
                      <w:t>计提比例</w:t>
                    </w:r>
                    <w:r w:rsidRPr="008165A5">
                      <w:rPr>
                        <w:sz w:val="15"/>
                        <w:szCs w:val="15"/>
                      </w:rPr>
                      <w:t>(%)</w:t>
                    </w:r>
                  </w:p>
                </w:tc>
              </w:sdtContent>
            </w:sdt>
            <w:tc>
              <w:tcPr>
                <w:tcW w:w="378" w:type="pct"/>
                <w:vMerge/>
                <w:tcBorders>
                  <w:left w:val="single" w:sz="4" w:space="0" w:color="auto"/>
                  <w:bottom w:val="single" w:sz="4" w:space="0" w:color="auto"/>
                  <w:right w:val="single" w:sz="4" w:space="0" w:color="auto"/>
                </w:tcBorders>
                <w:vAlign w:val="center"/>
              </w:tcPr>
              <w:p w14:paraId="348CD805" w14:textId="77777777" w:rsidR="008165A5" w:rsidRPr="008165A5" w:rsidRDefault="008165A5" w:rsidP="00CD6D77">
                <w:pPr>
                  <w:jc w:val="center"/>
                  <w:rPr>
                    <w:sz w:val="15"/>
                    <w:szCs w:val="15"/>
                  </w:rPr>
                </w:pPr>
              </w:p>
            </w:tc>
            <w:sdt>
              <w:sdtPr>
                <w:rPr>
                  <w:sz w:val="15"/>
                  <w:szCs w:val="15"/>
                </w:rPr>
                <w:tag w:val="_PLD_765f6c8f88b947e2aa326205e10f8544"/>
                <w:id w:val="-925341773"/>
                <w:lock w:val="sdtLocked"/>
              </w:sdtPr>
              <w:sdtContent>
                <w:tc>
                  <w:tcPr>
                    <w:tcW w:w="548" w:type="pct"/>
                    <w:tcBorders>
                      <w:left w:val="single" w:sz="4" w:space="0" w:color="auto"/>
                      <w:bottom w:val="single" w:sz="4" w:space="0" w:color="auto"/>
                      <w:right w:val="single" w:sz="4" w:space="0" w:color="auto"/>
                    </w:tcBorders>
                    <w:vAlign w:val="center"/>
                  </w:tcPr>
                  <w:p w14:paraId="1A48025F" w14:textId="77777777" w:rsidR="008165A5" w:rsidRPr="008165A5" w:rsidRDefault="008165A5" w:rsidP="00CD6D77">
                    <w:pPr>
                      <w:jc w:val="center"/>
                      <w:rPr>
                        <w:sz w:val="15"/>
                        <w:szCs w:val="15"/>
                      </w:rPr>
                    </w:pPr>
                    <w:r w:rsidRPr="008165A5">
                      <w:rPr>
                        <w:rFonts w:hint="eastAsia"/>
                        <w:sz w:val="15"/>
                        <w:szCs w:val="15"/>
                      </w:rPr>
                      <w:t>金额</w:t>
                    </w:r>
                  </w:p>
                </w:tc>
              </w:sdtContent>
            </w:sdt>
            <w:sdt>
              <w:sdtPr>
                <w:rPr>
                  <w:sz w:val="15"/>
                  <w:szCs w:val="15"/>
                </w:rPr>
                <w:tag w:val="_PLD_ab32a9cf121c4ae186f5291472e0a582"/>
                <w:id w:val="-2037955851"/>
                <w:lock w:val="sdtLocked"/>
              </w:sdtPr>
              <w:sdtContent>
                <w:tc>
                  <w:tcPr>
                    <w:tcW w:w="382" w:type="pct"/>
                    <w:tcBorders>
                      <w:left w:val="single" w:sz="4" w:space="0" w:color="auto"/>
                      <w:bottom w:val="single" w:sz="4" w:space="0" w:color="auto"/>
                      <w:right w:val="single" w:sz="4" w:space="0" w:color="auto"/>
                    </w:tcBorders>
                    <w:vAlign w:val="center"/>
                  </w:tcPr>
                  <w:p w14:paraId="578FC616" w14:textId="77777777" w:rsidR="008165A5" w:rsidRPr="008165A5" w:rsidRDefault="008165A5" w:rsidP="00CD6D77">
                    <w:pPr>
                      <w:jc w:val="center"/>
                      <w:rPr>
                        <w:sz w:val="15"/>
                        <w:szCs w:val="15"/>
                      </w:rPr>
                    </w:pPr>
                    <w:r w:rsidRPr="008165A5">
                      <w:rPr>
                        <w:rFonts w:hint="eastAsia"/>
                        <w:sz w:val="15"/>
                        <w:szCs w:val="15"/>
                      </w:rPr>
                      <w:t>比例</w:t>
                    </w:r>
                    <w:r w:rsidRPr="008165A5">
                      <w:rPr>
                        <w:sz w:val="15"/>
                        <w:szCs w:val="15"/>
                      </w:rPr>
                      <w:t>(%)</w:t>
                    </w:r>
                  </w:p>
                </w:tc>
              </w:sdtContent>
            </w:sdt>
            <w:sdt>
              <w:sdtPr>
                <w:rPr>
                  <w:sz w:val="15"/>
                  <w:szCs w:val="15"/>
                </w:rPr>
                <w:tag w:val="_PLD_43ff6fd06742463aaf85e88f7f31c81f"/>
                <w:id w:val="17747472"/>
                <w:lock w:val="sdtLocked"/>
              </w:sdtPr>
              <w:sdtContent>
                <w:tc>
                  <w:tcPr>
                    <w:tcW w:w="512" w:type="pct"/>
                    <w:tcBorders>
                      <w:left w:val="single" w:sz="4" w:space="0" w:color="auto"/>
                      <w:bottom w:val="single" w:sz="4" w:space="0" w:color="auto"/>
                      <w:right w:val="single" w:sz="4" w:space="0" w:color="auto"/>
                    </w:tcBorders>
                    <w:vAlign w:val="center"/>
                  </w:tcPr>
                  <w:p w14:paraId="41AF1016" w14:textId="77777777" w:rsidR="008165A5" w:rsidRPr="008165A5" w:rsidRDefault="008165A5" w:rsidP="00CD6D77">
                    <w:pPr>
                      <w:jc w:val="center"/>
                      <w:rPr>
                        <w:sz w:val="15"/>
                        <w:szCs w:val="15"/>
                      </w:rPr>
                    </w:pPr>
                    <w:r w:rsidRPr="008165A5">
                      <w:rPr>
                        <w:rFonts w:hint="eastAsia"/>
                        <w:sz w:val="15"/>
                        <w:szCs w:val="15"/>
                      </w:rPr>
                      <w:t>金额</w:t>
                    </w:r>
                  </w:p>
                </w:tc>
              </w:sdtContent>
            </w:sdt>
            <w:sdt>
              <w:sdtPr>
                <w:rPr>
                  <w:sz w:val="15"/>
                  <w:szCs w:val="15"/>
                </w:rPr>
                <w:tag w:val="_PLD_aa2b2239d5e145f59f27204b83417309"/>
                <w:id w:val="-1795129349"/>
                <w:lock w:val="sdtLocked"/>
              </w:sdtPr>
              <w:sdtContent>
                <w:tc>
                  <w:tcPr>
                    <w:tcW w:w="382" w:type="pct"/>
                    <w:tcBorders>
                      <w:left w:val="single" w:sz="4" w:space="0" w:color="auto"/>
                      <w:bottom w:val="single" w:sz="4" w:space="0" w:color="auto"/>
                      <w:right w:val="single" w:sz="4" w:space="0" w:color="auto"/>
                    </w:tcBorders>
                    <w:vAlign w:val="center"/>
                  </w:tcPr>
                  <w:p w14:paraId="7408EA84" w14:textId="77777777" w:rsidR="008165A5" w:rsidRPr="008165A5" w:rsidRDefault="008165A5" w:rsidP="00CD6D77">
                    <w:pPr>
                      <w:jc w:val="center"/>
                      <w:rPr>
                        <w:sz w:val="15"/>
                        <w:szCs w:val="15"/>
                      </w:rPr>
                    </w:pPr>
                    <w:r w:rsidRPr="008165A5">
                      <w:rPr>
                        <w:rFonts w:hint="eastAsia"/>
                        <w:sz w:val="15"/>
                        <w:szCs w:val="15"/>
                      </w:rPr>
                      <w:t>计提比例</w:t>
                    </w:r>
                    <w:r w:rsidRPr="008165A5">
                      <w:rPr>
                        <w:sz w:val="15"/>
                        <w:szCs w:val="15"/>
                      </w:rPr>
                      <w:t>(%)</w:t>
                    </w:r>
                  </w:p>
                </w:tc>
              </w:sdtContent>
            </w:sdt>
            <w:tc>
              <w:tcPr>
                <w:tcW w:w="406" w:type="pct"/>
                <w:vMerge/>
                <w:tcBorders>
                  <w:left w:val="single" w:sz="4" w:space="0" w:color="auto"/>
                  <w:bottom w:val="single" w:sz="4" w:space="0" w:color="auto"/>
                  <w:right w:val="single" w:sz="4" w:space="0" w:color="auto"/>
                </w:tcBorders>
              </w:tcPr>
              <w:p w14:paraId="1519B195" w14:textId="77777777" w:rsidR="008165A5" w:rsidRPr="008165A5" w:rsidRDefault="008165A5" w:rsidP="00CD6D77">
                <w:pPr>
                  <w:jc w:val="center"/>
                  <w:rPr>
                    <w:sz w:val="15"/>
                    <w:szCs w:val="15"/>
                  </w:rPr>
                </w:pPr>
              </w:p>
            </w:tc>
          </w:tr>
          <w:tr w:rsidR="008165A5" w14:paraId="2CDDE3AC" w14:textId="77777777" w:rsidTr="00AA5804">
            <w:trPr>
              <w:cantSplit/>
            </w:trPr>
            <w:sdt>
              <w:sdtPr>
                <w:rPr>
                  <w:sz w:val="15"/>
                  <w:szCs w:val="15"/>
                </w:rPr>
                <w:tag w:val="_PLD_7af69fe18f514ed48ced6200a74d6776"/>
                <w:id w:val="536080199"/>
                <w:lock w:val="sdtLocked"/>
              </w:sdtPr>
              <w:sdtContent>
                <w:tc>
                  <w:tcPr>
                    <w:tcW w:w="624" w:type="pct"/>
                    <w:tcBorders>
                      <w:top w:val="single" w:sz="4" w:space="0" w:color="auto"/>
                      <w:left w:val="single" w:sz="4" w:space="0" w:color="auto"/>
                      <w:bottom w:val="single" w:sz="4" w:space="0" w:color="auto"/>
                      <w:right w:val="single" w:sz="4" w:space="0" w:color="auto"/>
                    </w:tcBorders>
                  </w:tcPr>
                  <w:p w14:paraId="42F70203" w14:textId="77777777" w:rsidR="008165A5" w:rsidRPr="008165A5" w:rsidRDefault="008165A5" w:rsidP="00CD6D77">
                    <w:pPr>
                      <w:autoSpaceDE w:val="0"/>
                      <w:autoSpaceDN w:val="0"/>
                      <w:adjustRightInd w:val="0"/>
                      <w:rPr>
                        <w:sz w:val="15"/>
                        <w:szCs w:val="15"/>
                      </w:rPr>
                    </w:pPr>
                    <w:r w:rsidRPr="008165A5">
                      <w:rPr>
                        <w:rFonts w:hint="eastAsia"/>
                        <w:sz w:val="15"/>
                        <w:szCs w:val="15"/>
                      </w:rPr>
                      <w:t>单项金额重大并单独计提坏账准备的其他应收款</w:t>
                    </w:r>
                  </w:p>
                </w:tc>
              </w:sdtContent>
            </w:sdt>
            <w:tc>
              <w:tcPr>
                <w:tcW w:w="460" w:type="pct"/>
                <w:tcBorders>
                  <w:top w:val="single" w:sz="4" w:space="0" w:color="auto"/>
                  <w:left w:val="single" w:sz="4" w:space="0" w:color="auto"/>
                  <w:bottom w:val="single" w:sz="4" w:space="0" w:color="auto"/>
                  <w:right w:val="single" w:sz="4" w:space="0" w:color="auto"/>
                </w:tcBorders>
              </w:tcPr>
              <w:p w14:paraId="191515C4" w14:textId="77777777" w:rsidR="008165A5" w:rsidRPr="008165A5" w:rsidRDefault="008165A5" w:rsidP="00CD6D77">
                <w:pPr>
                  <w:jc w:val="right"/>
                  <w:rPr>
                    <w:sz w:val="15"/>
                    <w:szCs w:val="15"/>
                  </w:rPr>
                </w:pPr>
                <w:r w:rsidRPr="008165A5">
                  <w:rPr>
                    <w:sz w:val="15"/>
                    <w:szCs w:val="15"/>
                  </w:rPr>
                  <w:t>54,681,297.36</w:t>
                </w:r>
              </w:p>
            </w:tc>
            <w:tc>
              <w:tcPr>
                <w:tcW w:w="397" w:type="pct"/>
                <w:tcBorders>
                  <w:top w:val="single" w:sz="4" w:space="0" w:color="auto"/>
                  <w:left w:val="single" w:sz="4" w:space="0" w:color="auto"/>
                  <w:bottom w:val="single" w:sz="4" w:space="0" w:color="auto"/>
                  <w:right w:val="single" w:sz="4" w:space="0" w:color="auto"/>
                </w:tcBorders>
              </w:tcPr>
              <w:p w14:paraId="58F0D086" w14:textId="77777777" w:rsidR="008165A5" w:rsidRPr="008165A5" w:rsidRDefault="008165A5" w:rsidP="00CD6D77">
                <w:pPr>
                  <w:jc w:val="right"/>
                  <w:rPr>
                    <w:sz w:val="15"/>
                    <w:szCs w:val="15"/>
                  </w:rPr>
                </w:pPr>
                <w:r w:rsidRPr="008165A5">
                  <w:rPr>
                    <w:sz w:val="15"/>
                    <w:szCs w:val="15"/>
                  </w:rPr>
                  <w:t>49.72</w:t>
                </w:r>
              </w:p>
            </w:tc>
            <w:tc>
              <w:tcPr>
                <w:tcW w:w="512" w:type="pct"/>
                <w:tcBorders>
                  <w:top w:val="single" w:sz="4" w:space="0" w:color="auto"/>
                  <w:left w:val="single" w:sz="4" w:space="0" w:color="auto"/>
                  <w:bottom w:val="single" w:sz="4" w:space="0" w:color="auto"/>
                  <w:right w:val="single" w:sz="4" w:space="0" w:color="auto"/>
                </w:tcBorders>
              </w:tcPr>
              <w:p w14:paraId="297C9A18" w14:textId="77777777" w:rsidR="008165A5" w:rsidRPr="008165A5" w:rsidRDefault="008165A5" w:rsidP="00CD6D77">
                <w:pPr>
                  <w:jc w:val="right"/>
                  <w:rPr>
                    <w:sz w:val="15"/>
                    <w:szCs w:val="15"/>
                  </w:rPr>
                </w:pPr>
                <w:r w:rsidRPr="008165A5">
                  <w:rPr>
                    <w:sz w:val="15"/>
                    <w:szCs w:val="15"/>
                  </w:rPr>
                  <w:t>21,282,876.79</w:t>
                </w:r>
              </w:p>
            </w:tc>
            <w:tc>
              <w:tcPr>
                <w:tcW w:w="400" w:type="pct"/>
                <w:tcBorders>
                  <w:top w:val="single" w:sz="4" w:space="0" w:color="auto"/>
                  <w:left w:val="single" w:sz="4" w:space="0" w:color="auto"/>
                  <w:bottom w:val="single" w:sz="4" w:space="0" w:color="auto"/>
                  <w:right w:val="single" w:sz="4" w:space="0" w:color="auto"/>
                </w:tcBorders>
              </w:tcPr>
              <w:p w14:paraId="2C305666" w14:textId="77777777" w:rsidR="008165A5" w:rsidRPr="008165A5" w:rsidRDefault="008165A5" w:rsidP="00CD6D77">
                <w:pPr>
                  <w:jc w:val="right"/>
                  <w:rPr>
                    <w:sz w:val="15"/>
                    <w:szCs w:val="15"/>
                  </w:rPr>
                </w:pPr>
                <w:r w:rsidRPr="008165A5">
                  <w:rPr>
                    <w:sz w:val="15"/>
                    <w:szCs w:val="15"/>
                  </w:rPr>
                  <w:t>38.92</w:t>
                </w:r>
              </w:p>
            </w:tc>
            <w:tc>
              <w:tcPr>
                <w:tcW w:w="378" w:type="pct"/>
                <w:tcBorders>
                  <w:top w:val="single" w:sz="4" w:space="0" w:color="auto"/>
                  <w:left w:val="single" w:sz="4" w:space="0" w:color="auto"/>
                  <w:bottom w:val="single" w:sz="4" w:space="0" w:color="auto"/>
                  <w:right w:val="single" w:sz="4" w:space="0" w:color="auto"/>
                </w:tcBorders>
              </w:tcPr>
              <w:p w14:paraId="556F4C10" w14:textId="77777777" w:rsidR="008165A5" w:rsidRPr="008165A5" w:rsidRDefault="008165A5" w:rsidP="00CD6D77">
                <w:pPr>
                  <w:jc w:val="right"/>
                  <w:rPr>
                    <w:sz w:val="15"/>
                    <w:szCs w:val="15"/>
                  </w:rPr>
                </w:pPr>
                <w:r w:rsidRPr="008165A5">
                  <w:rPr>
                    <w:sz w:val="15"/>
                    <w:szCs w:val="15"/>
                  </w:rPr>
                  <w:t>33,398,420.57</w:t>
                </w:r>
              </w:p>
            </w:tc>
            <w:tc>
              <w:tcPr>
                <w:tcW w:w="548" w:type="pct"/>
                <w:tcBorders>
                  <w:top w:val="single" w:sz="4" w:space="0" w:color="auto"/>
                  <w:left w:val="single" w:sz="4" w:space="0" w:color="auto"/>
                  <w:bottom w:val="single" w:sz="4" w:space="0" w:color="auto"/>
                  <w:right w:val="single" w:sz="4" w:space="0" w:color="auto"/>
                </w:tcBorders>
              </w:tcPr>
              <w:p w14:paraId="29C5E6D1" w14:textId="77777777" w:rsidR="008165A5" w:rsidRPr="008165A5" w:rsidRDefault="008165A5" w:rsidP="00CD6D77">
                <w:pPr>
                  <w:jc w:val="right"/>
                  <w:rPr>
                    <w:sz w:val="15"/>
                    <w:szCs w:val="15"/>
                  </w:rPr>
                </w:pPr>
                <w:r w:rsidRPr="008165A5">
                  <w:rPr>
                    <w:sz w:val="15"/>
                    <w:szCs w:val="15"/>
                  </w:rPr>
                  <w:t>9,891,305.03</w:t>
                </w:r>
              </w:p>
            </w:tc>
            <w:tc>
              <w:tcPr>
                <w:tcW w:w="382" w:type="pct"/>
                <w:tcBorders>
                  <w:top w:val="single" w:sz="4" w:space="0" w:color="auto"/>
                  <w:left w:val="single" w:sz="4" w:space="0" w:color="auto"/>
                  <w:bottom w:val="single" w:sz="4" w:space="0" w:color="auto"/>
                  <w:right w:val="single" w:sz="4" w:space="0" w:color="auto"/>
                </w:tcBorders>
              </w:tcPr>
              <w:p w14:paraId="2834B412" w14:textId="77777777" w:rsidR="008165A5" w:rsidRPr="008165A5" w:rsidRDefault="008165A5" w:rsidP="00CD6D77">
                <w:pPr>
                  <w:jc w:val="right"/>
                  <w:rPr>
                    <w:sz w:val="15"/>
                    <w:szCs w:val="15"/>
                  </w:rPr>
                </w:pPr>
                <w:r w:rsidRPr="008165A5">
                  <w:rPr>
                    <w:rFonts w:hint="eastAsia"/>
                    <w:sz w:val="15"/>
                    <w:szCs w:val="15"/>
                  </w:rPr>
                  <w:t>5.97</w:t>
                </w:r>
              </w:p>
            </w:tc>
            <w:tc>
              <w:tcPr>
                <w:tcW w:w="512" w:type="pct"/>
                <w:tcBorders>
                  <w:top w:val="single" w:sz="4" w:space="0" w:color="auto"/>
                  <w:left w:val="single" w:sz="4" w:space="0" w:color="auto"/>
                  <w:bottom w:val="single" w:sz="4" w:space="0" w:color="auto"/>
                  <w:right w:val="single" w:sz="4" w:space="0" w:color="auto"/>
                </w:tcBorders>
              </w:tcPr>
              <w:p w14:paraId="08ECEFB5" w14:textId="77777777" w:rsidR="008165A5" w:rsidRPr="008165A5" w:rsidRDefault="008165A5" w:rsidP="00CD6D77">
                <w:pPr>
                  <w:jc w:val="right"/>
                  <w:rPr>
                    <w:sz w:val="15"/>
                    <w:szCs w:val="15"/>
                  </w:rPr>
                </w:pPr>
              </w:p>
            </w:tc>
            <w:tc>
              <w:tcPr>
                <w:tcW w:w="382" w:type="pct"/>
                <w:tcBorders>
                  <w:top w:val="single" w:sz="4" w:space="0" w:color="auto"/>
                  <w:left w:val="single" w:sz="4" w:space="0" w:color="auto"/>
                  <w:bottom w:val="single" w:sz="4" w:space="0" w:color="auto"/>
                  <w:right w:val="single" w:sz="4" w:space="0" w:color="auto"/>
                </w:tcBorders>
              </w:tcPr>
              <w:p w14:paraId="04B4AC14" w14:textId="77777777" w:rsidR="008165A5" w:rsidRPr="008165A5" w:rsidRDefault="008165A5" w:rsidP="00CD6D77">
                <w:pPr>
                  <w:jc w:val="right"/>
                  <w:rPr>
                    <w:sz w:val="15"/>
                    <w:szCs w:val="15"/>
                  </w:rPr>
                </w:pPr>
              </w:p>
            </w:tc>
            <w:tc>
              <w:tcPr>
                <w:tcW w:w="406" w:type="pct"/>
                <w:tcBorders>
                  <w:top w:val="single" w:sz="4" w:space="0" w:color="auto"/>
                  <w:left w:val="single" w:sz="4" w:space="0" w:color="auto"/>
                  <w:bottom w:val="single" w:sz="4" w:space="0" w:color="auto"/>
                  <w:right w:val="single" w:sz="4" w:space="0" w:color="auto"/>
                </w:tcBorders>
              </w:tcPr>
              <w:p w14:paraId="223A2D05" w14:textId="77777777" w:rsidR="008165A5" w:rsidRPr="008165A5" w:rsidRDefault="008165A5" w:rsidP="00CD6D77">
                <w:pPr>
                  <w:jc w:val="right"/>
                  <w:rPr>
                    <w:sz w:val="15"/>
                    <w:szCs w:val="15"/>
                  </w:rPr>
                </w:pPr>
                <w:r w:rsidRPr="008165A5">
                  <w:rPr>
                    <w:sz w:val="15"/>
                    <w:szCs w:val="15"/>
                  </w:rPr>
                  <w:t>9,891,305.03</w:t>
                </w:r>
              </w:p>
            </w:tc>
          </w:tr>
          <w:tr w:rsidR="008165A5" w14:paraId="15E63173" w14:textId="77777777" w:rsidTr="00AA5804">
            <w:trPr>
              <w:cantSplit/>
            </w:trPr>
            <w:sdt>
              <w:sdtPr>
                <w:rPr>
                  <w:sz w:val="15"/>
                  <w:szCs w:val="15"/>
                </w:rPr>
                <w:tag w:val="_PLD_93df1f0d5b244e3db011778951f9b511"/>
                <w:id w:val="-767238810"/>
                <w:lock w:val="sdtLocked"/>
              </w:sdtPr>
              <w:sdtContent>
                <w:tc>
                  <w:tcPr>
                    <w:tcW w:w="624" w:type="pct"/>
                    <w:tcBorders>
                      <w:top w:val="single" w:sz="4" w:space="0" w:color="auto"/>
                      <w:left w:val="single" w:sz="4" w:space="0" w:color="auto"/>
                      <w:bottom w:val="single" w:sz="4" w:space="0" w:color="auto"/>
                      <w:right w:val="single" w:sz="4" w:space="0" w:color="auto"/>
                    </w:tcBorders>
                  </w:tcPr>
                  <w:p w14:paraId="57740291" w14:textId="77777777" w:rsidR="008165A5" w:rsidRPr="008165A5" w:rsidRDefault="008165A5" w:rsidP="00CD6D77">
                    <w:pPr>
                      <w:autoSpaceDE w:val="0"/>
                      <w:autoSpaceDN w:val="0"/>
                      <w:adjustRightInd w:val="0"/>
                      <w:rPr>
                        <w:sz w:val="15"/>
                        <w:szCs w:val="15"/>
                      </w:rPr>
                    </w:pPr>
                    <w:r w:rsidRPr="008165A5">
                      <w:rPr>
                        <w:rFonts w:hint="eastAsia"/>
                        <w:sz w:val="15"/>
                        <w:szCs w:val="15"/>
                      </w:rPr>
                      <w:t>按信用风险特征组合计提坏账准备的其他应收款</w:t>
                    </w:r>
                  </w:p>
                </w:tc>
              </w:sdtContent>
            </w:sdt>
            <w:tc>
              <w:tcPr>
                <w:tcW w:w="460" w:type="pct"/>
                <w:tcBorders>
                  <w:top w:val="single" w:sz="4" w:space="0" w:color="auto"/>
                  <w:left w:val="single" w:sz="4" w:space="0" w:color="auto"/>
                  <w:bottom w:val="single" w:sz="4" w:space="0" w:color="auto"/>
                  <w:right w:val="single" w:sz="4" w:space="0" w:color="auto"/>
                </w:tcBorders>
              </w:tcPr>
              <w:p w14:paraId="189360A6" w14:textId="77777777" w:rsidR="008165A5" w:rsidRPr="008165A5" w:rsidRDefault="008165A5" w:rsidP="00CD6D77">
                <w:pPr>
                  <w:jc w:val="right"/>
                  <w:rPr>
                    <w:sz w:val="15"/>
                    <w:szCs w:val="15"/>
                  </w:rPr>
                </w:pPr>
                <w:r w:rsidRPr="008165A5">
                  <w:rPr>
                    <w:sz w:val="15"/>
                    <w:szCs w:val="15"/>
                  </w:rPr>
                  <w:t>52,016,125.72</w:t>
                </w:r>
              </w:p>
            </w:tc>
            <w:tc>
              <w:tcPr>
                <w:tcW w:w="397" w:type="pct"/>
                <w:tcBorders>
                  <w:top w:val="single" w:sz="4" w:space="0" w:color="auto"/>
                  <w:left w:val="single" w:sz="4" w:space="0" w:color="auto"/>
                  <w:bottom w:val="single" w:sz="4" w:space="0" w:color="auto"/>
                  <w:right w:val="single" w:sz="4" w:space="0" w:color="auto"/>
                </w:tcBorders>
              </w:tcPr>
              <w:p w14:paraId="68EF9053" w14:textId="318F8A84" w:rsidR="008165A5" w:rsidRPr="008165A5" w:rsidRDefault="008165A5" w:rsidP="00CD6D77">
                <w:pPr>
                  <w:jc w:val="right"/>
                  <w:rPr>
                    <w:sz w:val="15"/>
                    <w:szCs w:val="15"/>
                  </w:rPr>
                </w:pPr>
                <w:r w:rsidRPr="008165A5">
                  <w:rPr>
                    <w:sz w:val="15"/>
                    <w:szCs w:val="15"/>
                  </w:rPr>
                  <w:t>47.3</w:t>
                </w:r>
                <w:r w:rsidR="00AD3B14">
                  <w:rPr>
                    <w:sz w:val="15"/>
                    <w:szCs w:val="15"/>
                  </w:rPr>
                  <w:t>1</w:t>
                </w:r>
              </w:p>
            </w:tc>
            <w:tc>
              <w:tcPr>
                <w:tcW w:w="512" w:type="pct"/>
                <w:tcBorders>
                  <w:top w:val="single" w:sz="4" w:space="0" w:color="auto"/>
                  <w:left w:val="single" w:sz="4" w:space="0" w:color="auto"/>
                  <w:bottom w:val="single" w:sz="4" w:space="0" w:color="auto"/>
                  <w:right w:val="single" w:sz="4" w:space="0" w:color="auto"/>
                </w:tcBorders>
              </w:tcPr>
              <w:p w14:paraId="4980C00E" w14:textId="77777777" w:rsidR="008165A5" w:rsidRPr="008165A5" w:rsidRDefault="008165A5" w:rsidP="00CD6D77">
                <w:pPr>
                  <w:jc w:val="right"/>
                  <w:rPr>
                    <w:sz w:val="15"/>
                    <w:szCs w:val="15"/>
                  </w:rPr>
                </w:pPr>
                <w:r w:rsidRPr="008165A5">
                  <w:rPr>
                    <w:sz w:val="15"/>
                    <w:szCs w:val="15"/>
                  </w:rPr>
                  <w:t>26,200,832.35</w:t>
                </w:r>
              </w:p>
            </w:tc>
            <w:tc>
              <w:tcPr>
                <w:tcW w:w="400" w:type="pct"/>
                <w:tcBorders>
                  <w:top w:val="single" w:sz="4" w:space="0" w:color="auto"/>
                  <w:left w:val="single" w:sz="4" w:space="0" w:color="auto"/>
                  <w:bottom w:val="single" w:sz="4" w:space="0" w:color="auto"/>
                  <w:right w:val="single" w:sz="4" w:space="0" w:color="auto"/>
                </w:tcBorders>
              </w:tcPr>
              <w:p w14:paraId="6B54B53F" w14:textId="77777777" w:rsidR="008165A5" w:rsidRPr="008165A5" w:rsidRDefault="008165A5" w:rsidP="00CD6D77">
                <w:pPr>
                  <w:jc w:val="right"/>
                  <w:rPr>
                    <w:sz w:val="15"/>
                    <w:szCs w:val="15"/>
                  </w:rPr>
                </w:pPr>
                <w:r w:rsidRPr="008165A5">
                  <w:rPr>
                    <w:sz w:val="15"/>
                    <w:szCs w:val="15"/>
                  </w:rPr>
                  <w:t>50.37</w:t>
                </w:r>
              </w:p>
            </w:tc>
            <w:tc>
              <w:tcPr>
                <w:tcW w:w="378" w:type="pct"/>
                <w:tcBorders>
                  <w:top w:val="single" w:sz="4" w:space="0" w:color="auto"/>
                  <w:left w:val="single" w:sz="4" w:space="0" w:color="auto"/>
                  <w:bottom w:val="single" w:sz="4" w:space="0" w:color="auto"/>
                  <w:right w:val="single" w:sz="4" w:space="0" w:color="auto"/>
                </w:tcBorders>
              </w:tcPr>
              <w:p w14:paraId="2BBA1BC3" w14:textId="77777777" w:rsidR="008165A5" w:rsidRPr="008165A5" w:rsidRDefault="008165A5" w:rsidP="00CD6D77">
                <w:pPr>
                  <w:jc w:val="right"/>
                  <w:rPr>
                    <w:sz w:val="15"/>
                    <w:szCs w:val="15"/>
                  </w:rPr>
                </w:pPr>
                <w:r w:rsidRPr="008165A5">
                  <w:rPr>
                    <w:sz w:val="15"/>
                    <w:szCs w:val="15"/>
                  </w:rPr>
                  <w:t>25,815,293.37</w:t>
                </w:r>
              </w:p>
            </w:tc>
            <w:tc>
              <w:tcPr>
                <w:tcW w:w="548" w:type="pct"/>
                <w:tcBorders>
                  <w:top w:val="single" w:sz="4" w:space="0" w:color="auto"/>
                  <w:left w:val="single" w:sz="4" w:space="0" w:color="auto"/>
                  <w:bottom w:val="single" w:sz="4" w:space="0" w:color="auto"/>
                  <w:right w:val="single" w:sz="4" w:space="0" w:color="auto"/>
                </w:tcBorders>
              </w:tcPr>
              <w:p w14:paraId="1DC7D4A5" w14:textId="77777777" w:rsidR="008165A5" w:rsidRPr="008165A5" w:rsidRDefault="008165A5" w:rsidP="00CD6D77">
                <w:pPr>
                  <w:jc w:val="right"/>
                  <w:rPr>
                    <w:sz w:val="15"/>
                    <w:szCs w:val="15"/>
                  </w:rPr>
                </w:pPr>
                <w:r w:rsidRPr="008165A5">
                  <w:rPr>
                    <w:sz w:val="15"/>
                    <w:szCs w:val="15"/>
                  </w:rPr>
                  <w:t>143,293,032.15</w:t>
                </w:r>
              </w:p>
            </w:tc>
            <w:tc>
              <w:tcPr>
                <w:tcW w:w="382" w:type="pct"/>
                <w:tcBorders>
                  <w:top w:val="single" w:sz="4" w:space="0" w:color="auto"/>
                  <w:left w:val="single" w:sz="4" w:space="0" w:color="auto"/>
                  <w:bottom w:val="single" w:sz="4" w:space="0" w:color="auto"/>
                  <w:right w:val="single" w:sz="4" w:space="0" w:color="auto"/>
                </w:tcBorders>
              </w:tcPr>
              <w:p w14:paraId="16357863" w14:textId="77777777" w:rsidR="008165A5" w:rsidRPr="008165A5" w:rsidRDefault="008165A5" w:rsidP="00CD6D77">
                <w:pPr>
                  <w:jc w:val="right"/>
                  <w:rPr>
                    <w:sz w:val="15"/>
                    <w:szCs w:val="15"/>
                  </w:rPr>
                </w:pPr>
                <w:r w:rsidRPr="008165A5">
                  <w:rPr>
                    <w:sz w:val="15"/>
                    <w:szCs w:val="15"/>
                  </w:rPr>
                  <w:t>86.46</w:t>
                </w:r>
              </w:p>
            </w:tc>
            <w:tc>
              <w:tcPr>
                <w:tcW w:w="512" w:type="pct"/>
                <w:tcBorders>
                  <w:top w:val="single" w:sz="4" w:space="0" w:color="auto"/>
                  <w:left w:val="single" w:sz="4" w:space="0" w:color="auto"/>
                  <w:bottom w:val="single" w:sz="4" w:space="0" w:color="auto"/>
                  <w:right w:val="single" w:sz="4" w:space="0" w:color="auto"/>
                </w:tcBorders>
              </w:tcPr>
              <w:p w14:paraId="1C583B85" w14:textId="77777777" w:rsidR="008165A5" w:rsidRPr="008165A5" w:rsidRDefault="008165A5" w:rsidP="00CD6D77">
                <w:pPr>
                  <w:jc w:val="right"/>
                  <w:rPr>
                    <w:sz w:val="15"/>
                    <w:szCs w:val="15"/>
                  </w:rPr>
                </w:pPr>
                <w:r w:rsidRPr="008165A5">
                  <w:rPr>
                    <w:sz w:val="15"/>
                    <w:szCs w:val="15"/>
                  </w:rPr>
                  <w:t>38,435,991.77</w:t>
                </w:r>
              </w:p>
            </w:tc>
            <w:tc>
              <w:tcPr>
                <w:tcW w:w="382" w:type="pct"/>
                <w:tcBorders>
                  <w:top w:val="single" w:sz="4" w:space="0" w:color="auto"/>
                  <w:left w:val="single" w:sz="4" w:space="0" w:color="auto"/>
                  <w:bottom w:val="single" w:sz="4" w:space="0" w:color="auto"/>
                  <w:right w:val="single" w:sz="4" w:space="0" w:color="auto"/>
                </w:tcBorders>
              </w:tcPr>
              <w:p w14:paraId="7FF010B7" w14:textId="77777777" w:rsidR="008165A5" w:rsidRPr="008165A5" w:rsidRDefault="008165A5" w:rsidP="00CD6D77">
                <w:pPr>
                  <w:jc w:val="right"/>
                  <w:rPr>
                    <w:sz w:val="15"/>
                    <w:szCs w:val="15"/>
                  </w:rPr>
                </w:pPr>
                <w:r w:rsidRPr="008165A5">
                  <w:rPr>
                    <w:sz w:val="15"/>
                    <w:szCs w:val="15"/>
                  </w:rPr>
                  <w:t>26.82</w:t>
                </w:r>
              </w:p>
            </w:tc>
            <w:tc>
              <w:tcPr>
                <w:tcW w:w="406" w:type="pct"/>
                <w:tcBorders>
                  <w:top w:val="single" w:sz="4" w:space="0" w:color="auto"/>
                  <w:left w:val="single" w:sz="4" w:space="0" w:color="auto"/>
                  <w:bottom w:val="single" w:sz="4" w:space="0" w:color="auto"/>
                  <w:right w:val="single" w:sz="4" w:space="0" w:color="auto"/>
                </w:tcBorders>
              </w:tcPr>
              <w:p w14:paraId="37BE2D8C" w14:textId="77777777" w:rsidR="008165A5" w:rsidRPr="008165A5" w:rsidRDefault="008165A5" w:rsidP="00CD6D77">
                <w:pPr>
                  <w:ind w:right="74"/>
                  <w:rPr>
                    <w:sz w:val="15"/>
                    <w:szCs w:val="15"/>
                  </w:rPr>
                </w:pPr>
                <w:r>
                  <w:rPr>
                    <w:sz w:val="15"/>
                    <w:szCs w:val="15"/>
                  </w:rPr>
                  <w:t>104,857,040.38</w:t>
                </w:r>
              </w:p>
            </w:tc>
          </w:tr>
          <w:tr w:rsidR="008165A5" w14:paraId="0F6EC37E" w14:textId="77777777" w:rsidTr="00AA5804">
            <w:trPr>
              <w:cantSplit/>
            </w:trPr>
            <w:sdt>
              <w:sdtPr>
                <w:rPr>
                  <w:sz w:val="15"/>
                  <w:szCs w:val="15"/>
                </w:rPr>
                <w:tag w:val="_PLD_5aa0757dc888400081aa0de02dcfb64d"/>
                <w:id w:val="-374921951"/>
                <w:lock w:val="sdtLocked"/>
              </w:sdtPr>
              <w:sdtContent>
                <w:tc>
                  <w:tcPr>
                    <w:tcW w:w="624" w:type="pct"/>
                    <w:tcBorders>
                      <w:top w:val="single" w:sz="4" w:space="0" w:color="auto"/>
                      <w:left w:val="single" w:sz="4" w:space="0" w:color="auto"/>
                      <w:bottom w:val="single" w:sz="4" w:space="0" w:color="auto"/>
                      <w:right w:val="single" w:sz="4" w:space="0" w:color="auto"/>
                    </w:tcBorders>
                  </w:tcPr>
                  <w:p w14:paraId="3B03B73C" w14:textId="77777777" w:rsidR="008165A5" w:rsidRPr="008165A5" w:rsidRDefault="008165A5" w:rsidP="00CD6D77">
                    <w:pPr>
                      <w:autoSpaceDE w:val="0"/>
                      <w:autoSpaceDN w:val="0"/>
                      <w:adjustRightInd w:val="0"/>
                      <w:rPr>
                        <w:sz w:val="15"/>
                        <w:szCs w:val="15"/>
                      </w:rPr>
                    </w:pPr>
                    <w:r w:rsidRPr="008165A5">
                      <w:rPr>
                        <w:rFonts w:hint="eastAsia"/>
                        <w:sz w:val="15"/>
                        <w:szCs w:val="15"/>
                      </w:rPr>
                      <w:t>单项金额</w:t>
                    </w:r>
                    <w:proofErr w:type="gramStart"/>
                    <w:r w:rsidRPr="008165A5">
                      <w:rPr>
                        <w:rFonts w:hint="eastAsia"/>
                        <w:sz w:val="15"/>
                        <w:szCs w:val="15"/>
                      </w:rPr>
                      <w:t>不重大</w:t>
                    </w:r>
                    <w:proofErr w:type="gramEnd"/>
                    <w:r w:rsidRPr="008165A5">
                      <w:rPr>
                        <w:rFonts w:hint="eastAsia"/>
                        <w:sz w:val="15"/>
                        <w:szCs w:val="15"/>
                      </w:rPr>
                      <w:t>但单独计提坏账准备的其他应收款</w:t>
                    </w:r>
                  </w:p>
                </w:tc>
              </w:sdtContent>
            </w:sdt>
            <w:tc>
              <w:tcPr>
                <w:tcW w:w="460" w:type="pct"/>
                <w:tcBorders>
                  <w:top w:val="single" w:sz="4" w:space="0" w:color="auto"/>
                  <w:left w:val="single" w:sz="4" w:space="0" w:color="auto"/>
                  <w:bottom w:val="single" w:sz="4" w:space="0" w:color="auto"/>
                  <w:right w:val="single" w:sz="4" w:space="0" w:color="auto"/>
                </w:tcBorders>
              </w:tcPr>
              <w:p w14:paraId="189943F4" w14:textId="77777777" w:rsidR="008165A5" w:rsidRPr="008165A5" w:rsidRDefault="008165A5" w:rsidP="00CD6D77">
                <w:pPr>
                  <w:jc w:val="right"/>
                  <w:rPr>
                    <w:sz w:val="15"/>
                    <w:szCs w:val="15"/>
                  </w:rPr>
                </w:pPr>
                <w:r w:rsidRPr="008165A5">
                  <w:rPr>
                    <w:sz w:val="15"/>
                    <w:szCs w:val="15"/>
                  </w:rPr>
                  <w:t>3,270,540.93</w:t>
                </w:r>
              </w:p>
            </w:tc>
            <w:tc>
              <w:tcPr>
                <w:tcW w:w="397" w:type="pct"/>
                <w:tcBorders>
                  <w:top w:val="single" w:sz="4" w:space="0" w:color="auto"/>
                  <w:left w:val="single" w:sz="4" w:space="0" w:color="auto"/>
                  <w:bottom w:val="single" w:sz="4" w:space="0" w:color="auto"/>
                  <w:right w:val="single" w:sz="4" w:space="0" w:color="auto"/>
                </w:tcBorders>
              </w:tcPr>
              <w:p w14:paraId="4AD0A23C" w14:textId="77777777" w:rsidR="008165A5" w:rsidRPr="008165A5" w:rsidRDefault="008165A5" w:rsidP="00CD6D77">
                <w:pPr>
                  <w:jc w:val="right"/>
                  <w:rPr>
                    <w:sz w:val="15"/>
                    <w:szCs w:val="15"/>
                  </w:rPr>
                </w:pPr>
                <w:r w:rsidRPr="008165A5">
                  <w:rPr>
                    <w:sz w:val="15"/>
                    <w:szCs w:val="15"/>
                  </w:rPr>
                  <w:t>2.97</w:t>
                </w:r>
              </w:p>
            </w:tc>
            <w:tc>
              <w:tcPr>
                <w:tcW w:w="512" w:type="pct"/>
                <w:tcBorders>
                  <w:top w:val="single" w:sz="4" w:space="0" w:color="auto"/>
                  <w:left w:val="single" w:sz="4" w:space="0" w:color="auto"/>
                  <w:bottom w:val="single" w:sz="4" w:space="0" w:color="auto"/>
                  <w:right w:val="single" w:sz="4" w:space="0" w:color="auto"/>
                </w:tcBorders>
              </w:tcPr>
              <w:p w14:paraId="40ECB349" w14:textId="77777777" w:rsidR="008165A5" w:rsidRPr="008165A5" w:rsidRDefault="008165A5" w:rsidP="00CD6D77">
                <w:pPr>
                  <w:jc w:val="right"/>
                  <w:rPr>
                    <w:sz w:val="15"/>
                    <w:szCs w:val="15"/>
                  </w:rPr>
                </w:pPr>
                <w:r w:rsidRPr="008165A5">
                  <w:rPr>
                    <w:sz w:val="15"/>
                    <w:szCs w:val="15"/>
                  </w:rPr>
                  <w:t>351,722.10</w:t>
                </w:r>
              </w:p>
            </w:tc>
            <w:tc>
              <w:tcPr>
                <w:tcW w:w="400" w:type="pct"/>
                <w:tcBorders>
                  <w:top w:val="single" w:sz="4" w:space="0" w:color="auto"/>
                  <w:left w:val="single" w:sz="4" w:space="0" w:color="auto"/>
                  <w:bottom w:val="single" w:sz="4" w:space="0" w:color="auto"/>
                  <w:right w:val="single" w:sz="4" w:space="0" w:color="auto"/>
                </w:tcBorders>
              </w:tcPr>
              <w:p w14:paraId="53A6C90A" w14:textId="77777777" w:rsidR="008165A5" w:rsidRPr="008165A5" w:rsidRDefault="008165A5" w:rsidP="00CD6D77">
                <w:pPr>
                  <w:jc w:val="right"/>
                  <w:rPr>
                    <w:sz w:val="15"/>
                    <w:szCs w:val="15"/>
                  </w:rPr>
                </w:pPr>
                <w:r w:rsidRPr="008165A5">
                  <w:rPr>
                    <w:sz w:val="15"/>
                    <w:szCs w:val="15"/>
                  </w:rPr>
                  <w:t>10.75</w:t>
                </w:r>
              </w:p>
            </w:tc>
            <w:tc>
              <w:tcPr>
                <w:tcW w:w="378" w:type="pct"/>
                <w:tcBorders>
                  <w:top w:val="single" w:sz="4" w:space="0" w:color="auto"/>
                  <w:left w:val="single" w:sz="4" w:space="0" w:color="auto"/>
                  <w:bottom w:val="single" w:sz="4" w:space="0" w:color="auto"/>
                  <w:right w:val="single" w:sz="4" w:space="0" w:color="auto"/>
                </w:tcBorders>
              </w:tcPr>
              <w:p w14:paraId="407B7673" w14:textId="77777777" w:rsidR="008165A5" w:rsidRPr="008165A5" w:rsidRDefault="008165A5" w:rsidP="00CD6D77">
                <w:pPr>
                  <w:jc w:val="right"/>
                  <w:rPr>
                    <w:sz w:val="15"/>
                    <w:szCs w:val="15"/>
                  </w:rPr>
                </w:pPr>
                <w:r w:rsidRPr="008165A5">
                  <w:rPr>
                    <w:sz w:val="15"/>
                    <w:szCs w:val="15"/>
                  </w:rPr>
                  <w:t>2,918,818.83</w:t>
                </w:r>
              </w:p>
            </w:tc>
            <w:tc>
              <w:tcPr>
                <w:tcW w:w="548" w:type="pct"/>
                <w:tcBorders>
                  <w:top w:val="single" w:sz="4" w:space="0" w:color="auto"/>
                  <w:left w:val="single" w:sz="4" w:space="0" w:color="auto"/>
                  <w:bottom w:val="single" w:sz="4" w:space="0" w:color="auto"/>
                  <w:right w:val="single" w:sz="4" w:space="0" w:color="auto"/>
                </w:tcBorders>
              </w:tcPr>
              <w:p w14:paraId="5B7BF03E" w14:textId="77777777" w:rsidR="008165A5" w:rsidRPr="008165A5" w:rsidRDefault="008165A5" w:rsidP="00CD6D77">
                <w:pPr>
                  <w:jc w:val="right"/>
                  <w:rPr>
                    <w:sz w:val="15"/>
                    <w:szCs w:val="15"/>
                  </w:rPr>
                </w:pPr>
                <w:r w:rsidRPr="008165A5">
                  <w:rPr>
                    <w:sz w:val="15"/>
                    <w:szCs w:val="15"/>
                  </w:rPr>
                  <w:t>12,557,116.93</w:t>
                </w:r>
              </w:p>
            </w:tc>
            <w:tc>
              <w:tcPr>
                <w:tcW w:w="382" w:type="pct"/>
                <w:tcBorders>
                  <w:top w:val="single" w:sz="4" w:space="0" w:color="auto"/>
                  <w:left w:val="single" w:sz="4" w:space="0" w:color="auto"/>
                  <w:bottom w:val="single" w:sz="4" w:space="0" w:color="auto"/>
                  <w:right w:val="single" w:sz="4" w:space="0" w:color="auto"/>
                </w:tcBorders>
              </w:tcPr>
              <w:p w14:paraId="3CBC6BE4" w14:textId="644A204C" w:rsidR="008165A5" w:rsidRPr="008165A5" w:rsidRDefault="00AD3B14" w:rsidP="00CD6D77">
                <w:pPr>
                  <w:jc w:val="right"/>
                  <w:rPr>
                    <w:sz w:val="15"/>
                    <w:szCs w:val="15"/>
                  </w:rPr>
                </w:pPr>
                <w:r>
                  <w:rPr>
                    <w:sz w:val="15"/>
                    <w:szCs w:val="15"/>
                  </w:rPr>
                  <w:t>7.57</w:t>
                </w:r>
              </w:p>
            </w:tc>
            <w:tc>
              <w:tcPr>
                <w:tcW w:w="512" w:type="pct"/>
                <w:tcBorders>
                  <w:top w:val="single" w:sz="4" w:space="0" w:color="auto"/>
                  <w:left w:val="single" w:sz="4" w:space="0" w:color="auto"/>
                  <w:bottom w:val="single" w:sz="4" w:space="0" w:color="auto"/>
                  <w:right w:val="single" w:sz="4" w:space="0" w:color="auto"/>
                </w:tcBorders>
              </w:tcPr>
              <w:p w14:paraId="2383DCDA" w14:textId="77777777" w:rsidR="008165A5" w:rsidRPr="008165A5" w:rsidRDefault="008165A5" w:rsidP="00CD6D77">
                <w:pPr>
                  <w:jc w:val="right"/>
                  <w:rPr>
                    <w:sz w:val="15"/>
                    <w:szCs w:val="15"/>
                  </w:rPr>
                </w:pPr>
                <w:r w:rsidRPr="008165A5">
                  <w:rPr>
                    <w:sz w:val="15"/>
                    <w:szCs w:val="15"/>
                  </w:rPr>
                  <w:t>5,388,298.10</w:t>
                </w:r>
              </w:p>
            </w:tc>
            <w:tc>
              <w:tcPr>
                <w:tcW w:w="382" w:type="pct"/>
                <w:tcBorders>
                  <w:top w:val="single" w:sz="4" w:space="0" w:color="auto"/>
                  <w:left w:val="single" w:sz="4" w:space="0" w:color="auto"/>
                  <w:bottom w:val="single" w:sz="4" w:space="0" w:color="auto"/>
                  <w:right w:val="single" w:sz="4" w:space="0" w:color="auto"/>
                </w:tcBorders>
              </w:tcPr>
              <w:p w14:paraId="14BC5491" w14:textId="77777777" w:rsidR="008165A5" w:rsidRPr="008165A5" w:rsidRDefault="008165A5" w:rsidP="00CD6D77">
                <w:pPr>
                  <w:jc w:val="right"/>
                  <w:rPr>
                    <w:sz w:val="15"/>
                    <w:szCs w:val="15"/>
                  </w:rPr>
                </w:pPr>
                <w:r w:rsidRPr="008165A5">
                  <w:rPr>
                    <w:sz w:val="15"/>
                    <w:szCs w:val="15"/>
                  </w:rPr>
                  <w:t>42.91</w:t>
                </w:r>
              </w:p>
            </w:tc>
            <w:tc>
              <w:tcPr>
                <w:tcW w:w="406" w:type="pct"/>
                <w:tcBorders>
                  <w:top w:val="single" w:sz="4" w:space="0" w:color="auto"/>
                  <w:left w:val="single" w:sz="4" w:space="0" w:color="auto"/>
                  <w:bottom w:val="single" w:sz="4" w:space="0" w:color="auto"/>
                  <w:right w:val="single" w:sz="4" w:space="0" w:color="auto"/>
                </w:tcBorders>
              </w:tcPr>
              <w:p w14:paraId="1804E917" w14:textId="77777777" w:rsidR="008165A5" w:rsidRPr="008165A5" w:rsidRDefault="008165A5" w:rsidP="00CD6D77">
                <w:pPr>
                  <w:jc w:val="right"/>
                  <w:rPr>
                    <w:sz w:val="15"/>
                    <w:szCs w:val="15"/>
                  </w:rPr>
                </w:pPr>
                <w:r w:rsidRPr="008165A5">
                  <w:rPr>
                    <w:sz w:val="15"/>
                    <w:szCs w:val="15"/>
                  </w:rPr>
                  <w:t>7,168,818.83</w:t>
                </w:r>
              </w:p>
            </w:tc>
          </w:tr>
          <w:tr w:rsidR="008165A5" w:rsidRPr="00B84981" w14:paraId="18A43C11" w14:textId="77777777" w:rsidTr="00AA5804">
            <w:trPr>
              <w:cantSplit/>
            </w:trPr>
            <w:sdt>
              <w:sdtPr>
                <w:rPr>
                  <w:sz w:val="15"/>
                  <w:szCs w:val="15"/>
                </w:rPr>
                <w:tag w:val="_PLD_edddc26b27db4eb2a2616b75024dcf62"/>
                <w:id w:val="-1059550902"/>
                <w:lock w:val="sdtLocked"/>
              </w:sdtPr>
              <w:sdtContent>
                <w:tc>
                  <w:tcPr>
                    <w:tcW w:w="624" w:type="pct"/>
                    <w:tcBorders>
                      <w:top w:val="single" w:sz="4" w:space="0" w:color="auto"/>
                      <w:left w:val="single" w:sz="4" w:space="0" w:color="auto"/>
                      <w:bottom w:val="single" w:sz="4" w:space="0" w:color="auto"/>
                      <w:right w:val="single" w:sz="4" w:space="0" w:color="auto"/>
                    </w:tcBorders>
                    <w:vAlign w:val="center"/>
                  </w:tcPr>
                  <w:p w14:paraId="274E6BBA" w14:textId="77777777" w:rsidR="008165A5" w:rsidRPr="008165A5" w:rsidRDefault="008165A5" w:rsidP="00CD6D77">
                    <w:pPr>
                      <w:autoSpaceDE w:val="0"/>
                      <w:autoSpaceDN w:val="0"/>
                      <w:adjustRightInd w:val="0"/>
                      <w:jc w:val="center"/>
                      <w:rPr>
                        <w:sz w:val="15"/>
                        <w:szCs w:val="15"/>
                      </w:rPr>
                    </w:pPr>
                    <w:r w:rsidRPr="008165A5">
                      <w:rPr>
                        <w:rFonts w:hint="eastAsia"/>
                        <w:sz w:val="15"/>
                        <w:szCs w:val="15"/>
                      </w:rPr>
                      <w:t>合计</w:t>
                    </w:r>
                  </w:p>
                </w:tc>
              </w:sdtContent>
            </w:sdt>
            <w:tc>
              <w:tcPr>
                <w:tcW w:w="460" w:type="pct"/>
                <w:tcBorders>
                  <w:top w:val="single" w:sz="4" w:space="0" w:color="auto"/>
                  <w:left w:val="single" w:sz="4" w:space="0" w:color="auto"/>
                  <w:bottom w:val="single" w:sz="4" w:space="0" w:color="auto"/>
                  <w:right w:val="single" w:sz="4" w:space="0" w:color="auto"/>
                </w:tcBorders>
              </w:tcPr>
              <w:p w14:paraId="068785D5" w14:textId="77777777" w:rsidR="008165A5" w:rsidRPr="008165A5" w:rsidRDefault="008165A5" w:rsidP="00CD6D77">
                <w:pPr>
                  <w:jc w:val="right"/>
                  <w:rPr>
                    <w:sz w:val="15"/>
                    <w:szCs w:val="15"/>
                  </w:rPr>
                </w:pPr>
                <w:r w:rsidRPr="008165A5">
                  <w:rPr>
                    <w:sz w:val="15"/>
                    <w:szCs w:val="15"/>
                  </w:rPr>
                  <w:t>109,967,964.01</w:t>
                </w:r>
              </w:p>
            </w:tc>
            <w:tc>
              <w:tcPr>
                <w:tcW w:w="397" w:type="pct"/>
                <w:tcBorders>
                  <w:top w:val="single" w:sz="4" w:space="0" w:color="auto"/>
                  <w:left w:val="single" w:sz="4" w:space="0" w:color="auto"/>
                  <w:bottom w:val="single" w:sz="4" w:space="0" w:color="auto"/>
                  <w:right w:val="single" w:sz="4" w:space="0" w:color="auto"/>
                </w:tcBorders>
                <w:vAlign w:val="center"/>
              </w:tcPr>
              <w:p w14:paraId="1825E5E4" w14:textId="72965AAC" w:rsidR="008165A5" w:rsidRPr="008165A5" w:rsidRDefault="00AD3B14" w:rsidP="00CD6D77">
                <w:pPr>
                  <w:tabs>
                    <w:tab w:val="left" w:pos="478"/>
                  </w:tabs>
                  <w:snapToGrid w:val="0"/>
                  <w:ind w:rightChars="-21" w:right="-44"/>
                  <w:jc w:val="right"/>
                  <w:rPr>
                    <w:sz w:val="15"/>
                    <w:szCs w:val="15"/>
                  </w:rPr>
                </w:pPr>
                <w:r>
                  <w:rPr>
                    <w:sz w:val="15"/>
                    <w:szCs w:val="15"/>
                  </w:rPr>
                  <w:t>100.00</w:t>
                </w:r>
              </w:p>
            </w:tc>
            <w:tc>
              <w:tcPr>
                <w:tcW w:w="512" w:type="pct"/>
                <w:tcBorders>
                  <w:top w:val="single" w:sz="4" w:space="0" w:color="auto"/>
                  <w:left w:val="single" w:sz="4" w:space="0" w:color="auto"/>
                  <w:bottom w:val="single" w:sz="4" w:space="0" w:color="auto"/>
                  <w:right w:val="single" w:sz="4" w:space="0" w:color="auto"/>
                </w:tcBorders>
              </w:tcPr>
              <w:p w14:paraId="00F1276F" w14:textId="77777777" w:rsidR="008165A5" w:rsidRPr="008165A5" w:rsidRDefault="008165A5" w:rsidP="00CD6D77">
                <w:pPr>
                  <w:jc w:val="right"/>
                  <w:rPr>
                    <w:sz w:val="15"/>
                    <w:szCs w:val="15"/>
                  </w:rPr>
                </w:pPr>
                <w:r w:rsidRPr="008165A5">
                  <w:rPr>
                    <w:sz w:val="15"/>
                    <w:szCs w:val="15"/>
                  </w:rPr>
                  <w:t>47,835,431.24</w:t>
                </w:r>
              </w:p>
            </w:tc>
            <w:tc>
              <w:tcPr>
                <w:tcW w:w="400" w:type="pct"/>
                <w:tcBorders>
                  <w:top w:val="single" w:sz="4" w:space="0" w:color="auto"/>
                  <w:left w:val="single" w:sz="4" w:space="0" w:color="auto"/>
                  <w:bottom w:val="single" w:sz="4" w:space="0" w:color="auto"/>
                  <w:right w:val="single" w:sz="4" w:space="0" w:color="auto"/>
                </w:tcBorders>
              </w:tcPr>
              <w:p w14:paraId="3E828B5E" w14:textId="77777777" w:rsidR="008165A5" w:rsidRPr="008165A5" w:rsidRDefault="008165A5" w:rsidP="00CD6D77">
                <w:pPr>
                  <w:jc w:val="right"/>
                  <w:rPr>
                    <w:sz w:val="15"/>
                    <w:szCs w:val="15"/>
                  </w:rPr>
                </w:pPr>
                <w:r w:rsidRPr="008165A5">
                  <w:rPr>
                    <w:rFonts w:hint="eastAsia"/>
                    <w:sz w:val="15"/>
                    <w:szCs w:val="15"/>
                  </w:rPr>
                  <w:t xml:space="preserve">　</w:t>
                </w:r>
              </w:p>
            </w:tc>
            <w:tc>
              <w:tcPr>
                <w:tcW w:w="378" w:type="pct"/>
                <w:tcBorders>
                  <w:top w:val="single" w:sz="4" w:space="0" w:color="auto"/>
                  <w:left w:val="single" w:sz="4" w:space="0" w:color="auto"/>
                  <w:bottom w:val="single" w:sz="4" w:space="0" w:color="auto"/>
                  <w:right w:val="single" w:sz="4" w:space="0" w:color="auto"/>
                </w:tcBorders>
              </w:tcPr>
              <w:p w14:paraId="312957E9" w14:textId="77777777" w:rsidR="008165A5" w:rsidRPr="008165A5" w:rsidRDefault="008165A5" w:rsidP="00CD6D77">
                <w:pPr>
                  <w:jc w:val="right"/>
                  <w:rPr>
                    <w:sz w:val="15"/>
                    <w:szCs w:val="15"/>
                  </w:rPr>
                </w:pPr>
                <w:r w:rsidRPr="008165A5">
                  <w:rPr>
                    <w:sz w:val="15"/>
                    <w:szCs w:val="15"/>
                  </w:rPr>
                  <w:t>62,132,532.77</w:t>
                </w:r>
              </w:p>
            </w:tc>
            <w:tc>
              <w:tcPr>
                <w:tcW w:w="548" w:type="pct"/>
                <w:tcBorders>
                  <w:top w:val="single" w:sz="4" w:space="0" w:color="auto"/>
                  <w:left w:val="single" w:sz="4" w:space="0" w:color="auto"/>
                  <w:bottom w:val="single" w:sz="4" w:space="0" w:color="auto"/>
                  <w:right w:val="single" w:sz="4" w:space="0" w:color="auto"/>
                </w:tcBorders>
              </w:tcPr>
              <w:p w14:paraId="1A1E64E2" w14:textId="77777777" w:rsidR="008165A5" w:rsidRPr="008165A5" w:rsidRDefault="008165A5" w:rsidP="00CD6D77">
                <w:pPr>
                  <w:jc w:val="right"/>
                  <w:rPr>
                    <w:sz w:val="15"/>
                    <w:szCs w:val="15"/>
                  </w:rPr>
                </w:pPr>
                <w:r w:rsidRPr="008165A5">
                  <w:rPr>
                    <w:sz w:val="15"/>
                    <w:szCs w:val="15"/>
                  </w:rPr>
                  <w:t>165,741,454.11</w:t>
                </w:r>
              </w:p>
            </w:tc>
            <w:tc>
              <w:tcPr>
                <w:tcW w:w="382" w:type="pct"/>
                <w:tcBorders>
                  <w:top w:val="single" w:sz="4" w:space="0" w:color="auto"/>
                  <w:left w:val="single" w:sz="4" w:space="0" w:color="auto"/>
                  <w:bottom w:val="single" w:sz="4" w:space="0" w:color="auto"/>
                  <w:right w:val="single" w:sz="4" w:space="0" w:color="auto"/>
                </w:tcBorders>
              </w:tcPr>
              <w:p w14:paraId="1B10E069" w14:textId="691179CB" w:rsidR="008165A5" w:rsidRPr="008165A5" w:rsidRDefault="008165A5" w:rsidP="00CD6D77">
                <w:pPr>
                  <w:jc w:val="right"/>
                  <w:rPr>
                    <w:sz w:val="15"/>
                    <w:szCs w:val="15"/>
                  </w:rPr>
                </w:pPr>
                <w:r w:rsidRPr="008165A5">
                  <w:rPr>
                    <w:sz w:val="15"/>
                    <w:szCs w:val="15"/>
                  </w:rPr>
                  <w:t>100.0</w:t>
                </w:r>
                <w:r w:rsidR="00AD3B14">
                  <w:rPr>
                    <w:sz w:val="15"/>
                    <w:szCs w:val="15"/>
                  </w:rPr>
                  <w:t>0</w:t>
                </w:r>
              </w:p>
            </w:tc>
            <w:tc>
              <w:tcPr>
                <w:tcW w:w="512" w:type="pct"/>
                <w:tcBorders>
                  <w:top w:val="single" w:sz="4" w:space="0" w:color="auto"/>
                  <w:left w:val="single" w:sz="4" w:space="0" w:color="auto"/>
                  <w:bottom w:val="single" w:sz="4" w:space="0" w:color="auto"/>
                  <w:right w:val="single" w:sz="4" w:space="0" w:color="auto"/>
                </w:tcBorders>
              </w:tcPr>
              <w:p w14:paraId="717DD95C" w14:textId="77777777" w:rsidR="008165A5" w:rsidRPr="008165A5" w:rsidRDefault="008165A5" w:rsidP="00CD6D77">
                <w:pPr>
                  <w:jc w:val="right"/>
                  <w:rPr>
                    <w:sz w:val="15"/>
                    <w:szCs w:val="15"/>
                  </w:rPr>
                </w:pPr>
                <w:r w:rsidRPr="008165A5">
                  <w:rPr>
                    <w:sz w:val="15"/>
                    <w:szCs w:val="15"/>
                  </w:rPr>
                  <w:t>43,824,289.87</w:t>
                </w:r>
              </w:p>
            </w:tc>
            <w:tc>
              <w:tcPr>
                <w:tcW w:w="382" w:type="pct"/>
                <w:tcBorders>
                  <w:top w:val="single" w:sz="4" w:space="0" w:color="auto"/>
                  <w:left w:val="single" w:sz="4" w:space="0" w:color="auto"/>
                  <w:bottom w:val="single" w:sz="4" w:space="0" w:color="auto"/>
                  <w:right w:val="single" w:sz="4" w:space="0" w:color="auto"/>
                </w:tcBorders>
              </w:tcPr>
              <w:p w14:paraId="040887A0" w14:textId="77777777" w:rsidR="008165A5" w:rsidRPr="008165A5" w:rsidRDefault="008165A5" w:rsidP="00CD6D77">
                <w:pPr>
                  <w:jc w:val="right"/>
                  <w:rPr>
                    <w:sz w:val="15"/>
                    <w:szCs w:val="15"/>
                  </w:rPr>
                </w:pPr>
                <w:r w:rsidRPr="008165A5">
                  <w:rPr>
                    <w:rFonts w:hint="eastAsia"/>
                    <w:sz w:val="15"/>
                    <w:szCs w:val="15"/>
                  </w:rPr>
                  <w:t xml:space="preserve">　</w:t>
                </w:r>
              </w:p>
            </w:tc>
            <w:tc>
              <w:tcPr>
                <w:tcW w:w="406" w:type="pct"/>
                <w:tcBorders>
                  <w:top w:val="single" w:sz="4" w:space="0" w:color="auto"/>
                  <w:left w:val="single" w:sz="4" w:space="0" w:color="auto"/>
                  <w:bottom w:val="single" w:sz="4" w:space="0" w:color="auto"/>
                  <w:right w:val="single" w:sz="4" w:space="0" w:color="auto"/>
                </w:tcBorders>
              </w:tcPr>
              <w:p w14:paraId="5647B980" w14:textId="77777777" w:rsidR="008165A5" w:rsidRPr="008165A5" w:rsidRDefault="008165A5" w:rsidP="00CD6D77">
                <w:pPr>
                  <w:jc w:val="right"/>
                  <w:rPr>
                    <w:sz w:val="15"/>
                    <w:szCs w:val="15"/>
                  </w:rPr>
                </w:pPr>
                <w:r w:rsidRPr="008165A5">
                  <w:rPr>
                    <w:sz w:val="15"/>
                    <w:szCs w:val="15"/>
                  </w:rPr>
                  <w:t>121,917,164.24</w:t>
                </w:r>
              </w:p>
            </w:tc>
          </w:tr>
        </w:tbl>
        <w:p w14:paraId="6FA12679" w14:textId="77777777" w:rsidR="008165A5" w:rsidRDefault="008165A5"/>
        <w:p w14:paraId="1C707F40" w14:textId="2F656FE8" w:rsidR="008165A5" w:rsidRDefault="001429B9" w:rsidP="00B84981">
          <w:pPr>
            <w:sectPr w:rsidR="008165A5" w:rsidSect="002B7544">
              <w:pgSz w:w="16838" w:h="11906" w:orient="landscape"/>
              <w:pgMar w:top="1797" w:right="1440" w:bottom="1797" w:left="1440" w:header="709" w:footer="992" w:gutter="0"/>
              <w:cols w:space="425"/>
              <w:docGrid w:type="linesAndChars" w:linePitch="312"/>
            </w:sectPr>
          </w:pPr>
        </w:p>
      </w:sdtContent>
    </w:sdt>
    <w:sdt>
      <w:sdtPr>
        <w:rPr>
          <w:rFonts w:hint="eastAsia"/>
          <w:szCs w:val="21"/>
        </w:rPr>
        <w:alias w:val="模块:单项金额重大并单项计提坏帐准备的其他应收账款　　　　　　　..."/>
        <w:tag w:val="_SEC_ed1f904ec3e64a389e5fd7e560640459"/>
        <w:id w:val="-1610890548"/>
        <w:lock w:val="sdtLocked"/>
        <w:placeholder>
          <w:docPart w:val="GBC22222222222222222222222222222"/>
        </w:placeholder>
      </w:sdtPr>
      <w:sdtEndPr>
        <w:rPr>
          <w:shd w:val="clear" w:color="auto" w:fill="FFFF00"/>
        </w:rPr>
      </w:sdtEndPr>
      <w:sdtContent>
        <w:p w14:paraId="6069EBA4" w14:textId="77777777" w:rsidR="00FB33C1" w:rsidRDefault="00D16763">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1911115482"/>
            <w:lock w:val="sdtContentLocked"/>
            <w:placeholder>
              <w:docPart w:val="GBC22222222222222222222222222222"/>
            </w:placeholder>
          </w:sdtPr>
          <w:sdtContent>
            <w:p w14:paraId="5A81C9CB" w14:textId="77777777" w:rsidR="00FB33C1" w:rsidRDefault="00D16763">
              <w:pPr>
                <w:rPr>
                  <w:szCs w:val="21"/>
                </w:rPr>
              </w:pPr>
              <w:r>
                <w:rPr>
                  <w:szCs w:val="21"/>
                </w:rPr>
                <w:fldChar w:fldCharType="begin"/>
              </w:r>
              <w:r w:rsidR="00F66C24">
                <w:rPr>
                  <w:szCs w:val="21"/>
                </w:rPr>
                <w:instrText xml:space="preserve">MACROBUTTON  SnrToggleCheckbox √适用 </w:instrText>
              </w:r>
              <w:r>
                <w:rPr>
                  <w:szCs w:val="21"/>
                </w:rPr>
                <w:fldChar w:fldCharType="end"/>
              </w:r>
              <w:r>
                <w:rPr>
                  <w:szCs w:val="21"/>
                </w:rPr>
                <w:fldChar w:fldCharType="begin"/>
              </w:r>
              <w:r w:rsidR="00F66C24">
                <w:rPr>
                  <w:szCs w:val="21"/>
                </w:rPr>
                <w:instrText xml:space="preserve"> MACROBUTTON  SnrToggleCheckbox □不适用 </w:instrText>
              </w:r>
              <w:r>
                <w:rPr>
                  <w:szCs w:val="21"/>
                </w:rPr>
                <w:fldChar w:fldCharType="end"/>
              </w:r>
            </w:p>
          </w:sdtContent>
        </w:sdt>
        <w:p w14:paraId="40276689" w14:textId="77777777" w:rsidR="00FB33C1" w:rsidRDefault="00D16763">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Look w:val="0000" w:firstRow="0" w:lastRow="0" w:firstColumn="0" w:lastColumn="0" w:noHBand="0" w:noVBand="0"/>
          </w:tblPr>
          <w:tblGrid>
            <w:gridCol w:w="1776"/>
            <w:gridCol w:w="1581"/>
            <w:gridCol w:w="1585"/>
            <w:gridCol w:w="1810"/>
            <w:gridCol w:w="1770"/>
          </w:tblGrid>
          <w:tr w:rsidR="00D9722A" w14:paraId="52A89BDA" w14:textId="77777777" w:rsidTr="00AA5804">
            <w:tc>
              <w:tcPr>
                <w:tcW w:w="1065" w:type="pct"/>
                <w:tcBorders>
                  <w:top w:val="single" w:sz="4" w:space="0" w:color="auto"/>
                  <w:left w:val="single" w:sz="4" w:space="0" w:color="auto"/>
                  <w:bottom w:val="single" w:sz="4" w:space="0" w:color="auto"/>
                  <w:right w:val="single" w:sz="4" w:space="0" w:color="auto"/>
                </w:tcBorders>
              </w:tcPr>
              <w:p w14:paraId="66B44070" w14:textId="77777777" w:rsidR="00D9722A" w:rsidRPr="00D9722A" w:rsidRDefault="00D9722A" w:rsidP="00AA5804">
                <w:pPr>
                  <w:jc w:val="center"/>
                  <w:rPr>
                    <w:szCs w:val="21"/>
                  </w:rPr>
                </w:pPr>
              </w:p>
            </w:tc>
            <w:sdt>
              <w:sdtPr>
                <w:rPr>
                  <w:szCs w:val="21"/>
                </w:rPr>
                <w:tag w:val="_PLD_6b38e9b8a9c14d198a0d3cdf10bc2f54"/>
                <w:id w:val="293254831"/>
                <w:lock w:val="sdtLocked"/>
              </w:sdtPr>
              <w:sdtContent>
                <w:tc>
                  <w:tcPr>
                    <w:tcW w:w="3935" w:type="pct"/>
                    <w:gridSpan w:val="4"/>
                    <w:tcBorders>
                      <w:top w:val="single" w:sz="4" w:space="0" w:color="auto"/>
                      <w:left w:val="single" w:sz="4" w:space="0" w:color="auto"/>
                      <w:bottom w:val="single" w:sz="4" w:space="0" w:color="auto"/>
                      <w:right w:val="single" w:sz="4" w:space="0" w:color="auto"/>
                    </w:tcBorders>
                    <w:vAlign w:val="center"/>
                  </w:tcPr>
                  <w:p w14:paraId="2C18E8D2" w14:textId="77777777" w:rsidR="00D9722A" w:rsidRPr="00D9722A" w:rsidRDefault="00D9722A" w:rsidP="00AA5804">
                    <w:pPr>
                      <w:jc w:val="center"/>
                      <w:rPr>
                        <w:szCs w:val="21"/>
                      </w:rPr>
                    </w:pPr>
                    <w:r w:rsidRPr="00D9722A">
                      <w:rPr>
                        <w:rFonts w:hint="eastAsia"/>
                        <w:szCs w:val="21"/>
                      </w:rPr>
                      <w:t>期末余额</w:t>
                    </w:r>
                  </w:p>
                </w:tc>
              </w:sdtContent>
            </w:sdt>
          </w:tr>
          <w:tr w:rsidR="00D9722A" w14:paraId="41406A37" w14:textId="77777777" w:rsidTr="00AA5804">
            <w:sdt>
              <w:sdtPr>
                <w:rPr>
                  <w:szCs w:val="21"/>
                </w:rPr>
                <w:tag w:val="_PLD_09e10ab603cc4bd3bf0e65d14e2ebad0"/>
                <w:id w:val="-1233389981"/>
                <w:lock w:val="sdtLocked"/>
              </w:sdtPr>
              <w:sdtContent>
                <w:tc>
                  <w:tcPr>
                    <w:tcW w:w="1065" w:type="pct"/>
                    <w:tcBorders>
                      <w:top w:val="single" w:sz="4" w:space="0" w:color="auto"/>
                      <w:left w:val="single" w:sz="4" w:space="0" w:color="auto"/>
                      <w:bottom w:val="single" w:sz="4" w:space="0" w:color="auto"/>
                      <w:right w:val="single" w:sz="4" w:space="0" w:color="auto"/>
                    </w:tcBorders>
                    <w:vAlign w:val="center"/>
                  </w:tcPr>
                  <w:p w14:paraId="296FD2B0" w14:textId="77777777" w:rsidR="00D9722A" w:rsidRPr="00D9722A" w:rsidRDefault="00D9722A" w:rsidP="00AA5804">
                    <w:pPr>
                      <w:jc w:val="center"/>
                      <w:rPr>
                        <w:szCs w:val="21"/>
                      </w:rPr>
                    </w:pPr>
                    <w:r w:rsidRPr="00D9722A">
                      <w:rPr>
                        <w:rFonts w:hint="eastAsia"/>
                        <w:szCs w:val="21"/>
                      </w:rPr>
                      <w:t>其他应收款</w:t>
                    </w:r>
                  </w:p>
                  <w:p w14:paraId="41F27145" w14:textId="77777777" w:rsidR="00D9722A" w:rsidRPr="00D9722A" w:rsidRDefault="00D9722A" w:rsidP="00AA5804">
                    <w:pPr>
                      <w:jc w:val="center"/>
                      <w:rPr>
                        <w:szCs w:val="21"/>
                      </w:rPr>
                    </w:pPr>
                    <w:r w:rsidRPr="00D9722A">
                      <w:rPr>
                        <w:rFonts w:hint="eastAsia"/>
                        <w:szCs w:val="21"/>
                      </w:rPr>
                      <w:t>（按单位）</w:t>
                    </w:r>
                  </w:p>
                </w:tc>
              </w:sdtContent>
            </w:sdt>
            <w:sdt>
              <w:sdtPr>
                <w:rPr>
                  <w:szCs w:val="21"/>
                </w:rPr>
                <w:tag w:val="_PLD_84d8ef481dc04d20874a391647408b05"/>
                <w:id w:val="-1609969185"/>
                <w:lock w:val="sdtLocked"/>
              </w:sdtPr>
              <w:sdtContent>
                <w:tc>
                  <w:tcPr>
                    <w:tcW w:w="838" w:type="pct"/>
                    <w:tcBorders>
                      <w:top w:val="single" w:sz="4" w:space="0" w:color="auto"/>
                      <w:left w:val="single" w:sz="4" w:space="0" w:color="auto"/>
                      <w:bottom w:val="single" w:sz="4" w:space="0" w:color="auto"/>
                      <w:right w:val="single" w:sz="4" w:space="0" w:color="auto"/>
                    </w:tcBorders>
                    <w:vAlign w:val="center"/>
                  </w:tcPr>
                  <w:p w14:paraId="0CF03AE9" w14:textId="77777777" w:rsidR="00D9722A" w:rsidRPr="00D9722A" w:rsidRDefault="00D9722A" w:rsidP="00AA5804">
                    <w:pPr>
                      <w:jc w:val="center"/>
                      <w:rPr>
                        <w:szCs w:val="21"/>
                      </w:rPr>
                    </w:pPr>
                    <w:r w:rsidRPr="00D9722A">
                      <w:rPr>
                        <w:rFonts w:hint="eastAsia"/>
                        <w:szCs w:val="21"/>
                      </w:rPr>
                      <w:t>其他应收款</w:t>
                    </w:r>
                  </w:p>
                </w:tc>
              </w:sdtContent>
            </w:sdt>
            <w:sdt>
              <w:sdtPr>
                <w:rPr>
                  <w:szCs w:val="21"/>
                </w:rPr>
                <w:tag w:val="_PLD_3cd0827dabe541efa08ca4cf6cc09eff"/>
                <w:id w:val="-1220736415"/>
                <w:lock w:val="sdtLocked"/>
              </w:sdtPr>
              <w:sdtContent>
                <w:tc>
                  <w:tcPr>
                    <w:tcW w:w="952" w:type="pct"/>
                    <w:tcBorders>
                      <w:top w:val="single" w:sz="4" w:space="0" w:color="auto"/>
                      <w:left w:val="single" w:sz="4" w:space="0" w:color="auto"/>
                      <w:bottom w:val="single" w:sz="4" w:space="0" w:color="auto"/>
                      <w:right w:val="single" w:sz="4" w:space="0" w:color="auto"/>
                    </w:tcBorders>
                    <w:vAlign w:val="center"/>
                  </w:tcPr>
                  <w:p w14:paraId="7710C420" w14:textId="77777777" w:rsidR="00D9722A" w:rsidRPr="00D9722A" w:rsidRDefault="00D9722A" w:rsidP="00AA5804">
                    <w:pPr>
                      <w:jc w:val="center"/>
                      <w:rPr>
                        <w:szCs w:val="21"/>
                      </w:rPr>
                    </w:pPr>
                    <w:r w:rsidRPr="00D9722A">
                      <w:rPr>
                        <w:rFonts w:hint="eastAsia"/>
                        <w:szCs w:val="21"/>
                      </w:rPr>
                      <w:t>坏账准备</w:t>
                    </w:r>
                  </w:p>
                </w:tc>
              </w:sdtContent>
            </w:sdt>
            <w:sdt>
              <w:sdtPr>
                <w:rPr>
                  <w:szCs w:val="21"/>
                </w:rPr>
                <w:tag w:val="_PLD_137d0b46ffb14d35b2de903a0bd2780e"/>
                <w:id w:val="-2142408714"/>
                <w:lock w:val="sdtLocked"/>
              </w:sdtPr>
              <w:sdtContent>
                <w:tc>
                  <w:tcPr>
                    <w:tcW w:w="1084" w:type="pct"/>
                    <w:tcBorders>
                      <w:top w:val="single" w:sz="4" w:space="0" w:color="auto"/>
                      <w:left w:val="single" w:sz="4" w:space="0" w:color="auto"/>
                      <w:bottom w:val="single" w:sz="4" w:space="0" w:color="auto"/>
                      <w:right w:val="single" w:sz="4" w:space="0" w:color="auto"/>
                    </w:tcBorders>
                    <w:vAlign w:val="center"/>
                  </w:tcPr>
                  <w:p w14:paraId="5940E467" w14:textId="77777777" w:rsidR="00D9722A" w:rsidRPr="00D9722A" w:rsidRDefault="00D9722A" w:rsidP="00AA5804">
                    <w:pPr>
                      <w:jc w:val="center"/>
                      <w:rPr>
                        <w:szCs w:val="21"/>
                      </w:rPr>
                    </w:pPr>
                    <w:r w:rsidRPr="00D9722A">
                      <w:rPr>
                        <w:rFonts w:hint="eastAsia"/>
                        <w:szCs w:val="21"/>
                      </w:rPr>
                      <w:t>计提比例（%）</w:t>
                    </w:r>
                  </w:p>
                </w:tc>
              </w:sdtContent>
            </w:sdt>
            <w:sdt>
              <w:sdtPr>
                <w:rPr>
                  <w:szCs w:val="21"/>
                </w:rPr>
                <w:tag w:val="_PLD_689f1220af8b4e17ba304096afe9bf54"/>
                <w:id w:val="2093895849"/>
                <w:lock w:val="sdtLocked"/>
              </w:sdtPr>
              <w:sdtContent>
                <w:tc>
                  <w:tcPr>
                    <w:tcW w:w="1061" w:type="pct"/>
                    <w:tcBorders>
                      <w:top w:val="single" w:sz="4" w:space="0" w:color="auto"/>
                      <w:left w:val="single" w:sz="4" w:space="0" w:color="auto"/>
                      <w:bottom w:val="single" w:sz="4" w:space="0" w:color="auto"/>
                      <w:right w:val="single" w:sz="4" w:space="0" w:color="auto"/>
                    </w:tcBorders>
                    <w:vAlign w:val="center"/>
                  </w:tcPr>
                  <w:p w14:paraId="29872919" w14:textId="77777777" w:rsidR="00D9722A" w:rsidRPr="00D9722A" w:rsidRDefault="00D9722A" w:rsidP="00AA5804">
                    <w:pPr>
                      <w:jc w:val="center"/>
                      <w:rPr>
                        <w:szCs w:val="21"/>
                      </w:rPr>
                    </w:pPr>
                    <w:r w:rsidRPr="00D9722A">
                      <w:rPr>
                        <w:rFonts w:hint="eastAsia"/>
                        <w:szCs w:val="21"/>
                      </w:rPr>
                      <w:t>计提理由</w:t>
                    </w:r>
                  </w:p>
                </w:tc>
              </w:sdtContent>
            </w:sdt>
          </w:tr>
          <w:sdt>
            <w:sdtPr>
              <w:rPr>
                <w:rFonts w:hint="eastAsia"/>
                <w:szCs w:val="21"/>
              </w:rPr>
              <w:alias w:val="单项金额重大并单项计提坏帐准备的其他应收账款明细"/>
              <w:tag w:val="_TUP_5e9b198458f543f09e41a5223469e05b"/>
              <w:id w:val="-1019999147"/>
              <w:lock w:val="sdtLocked"/>
            </w:sdtPr>
            <w:sdtContent>
              <w:tr w:rsidR="00D9722A" w14:paraId="6902F56E" w14:textId="77777777" w:rsidTr="00AA5804">
                <w:tc>
                  <w:tcPr>
                    <w:tcW w:w="1065" w:type="pct"/>
                    <w:tcBorders>
                      <w:top w:val="single" w:sz="4" w:space="0" w:color="auto"/>
                      <w:left w:val="single" w:sz="4" w:space="0" w:color="auto"/>
                      <w:bottom w:val="single" w:sz="4" w:space="0" w:color="auto"/>
                      <w:right w:val="single" w:sz="4" w:space="0" w:color="auto"/>
                    </w:tcBorders>
                  </w:tcPr>
                  <w:p w14:paraId="5F379A6B" w14:textId="77777777" w:rsidR="00D9722A" w:rsidRPr="00D9722A" w:rsidRDefault="00D9722A" w:rsidP="00AA5804">
                    <w:pPr>
                      <w:rPr>
                        <w:szCs w:val="21"/>
                      </w:rPr>
                    </w:pPr>
                    <w:r w:rsidRPr="00D9722A">
                      <w:rPr>
                        <w:rFonts w:hint="eastAsia"/>
                        <w:szCs w:val="21"/>
                      </w:rPr>
                      <w:t>苏州市吴中区国家税务局</w:t>
                    </w:r>
                  </w:p>
                </w:tc>
                <w:tc>
                  <w:tcPr>
                    <w:tcW w:w="838" w:type="pct"/>
                    <w:tcBorders>
                      <w:top w:val="single" w:sz="4" w:space="0" w:color="auto"/>
                      <w:left w:val="single" w:sz="4" w:space="0" w:color="auto"/>
                      <w:bottom w:val="single" w:sz="4" w:space="0" w:color="auto"/>
                      <w:right w:val="single" w:sz="4" w:space="0" w:color="auto"/>
                    </w:tcBorders>
                  </w:tcPr>
                  <w:p w14:paraId="732BDDEC" w14:textId="77777777" w:rsidR="00D9722A" w:rsidRPr="00D9722A" w:rsidRDefault="00D9722A" w:rsidP="00AA5804">
                    <w:pPr>
                      <w:jc w:val="right"/>
                      <w:rPr>
                        <w:szCs w:val="21"/>
                      </w:rPr>
                    </w:pPr>
                    <w:r w:rsidRPr="00D9722A">
                      <w:rPr>
                        <w:rFonts w:hint="eastAsia"/>
                        <w:szCs w:val="21"/>
                      </w:rPr>
                      <w:t>26,098,616.23</w:t>
                    </w:r>
                  </w:p>
                </w:tc>
                <w:tc>
                  <w:tcPr>
                    <w:tcW w:w="952" w:type="pct"/>
                    <w:tcBorders>
                      <w:top w:val="single" w:sz="4" w:space="0" w:color="auto"/>
                      <w:left w:val="single" w:sz="4" w:space="0" w:color="auto"/>
                      <w:bottom w:val="single" w:sz="4" w:space="0" w:color="auto"/>
                      <w:right w:val="single" w:sz="4" w:space="0" w:color="auto"/>
                    </w:tcBorders>
                  </w:tcPr>
                  <w:p w14:paraId="74EDABE1" w14:textId="77777777" w:rsidR="00D9722A" w:rsidRPr="00D9722A" w:rsidRDefault="00D9722A" w:rsidP="00AA5804">
                    <w:pPr>
                      <w:jc w:val="right"/>
                      <w:rPr>
                        <w:szCs w:val="21"/>
                      </w:rPr>
                    </w:pPr>
                  </w:p>
                </w:tc>
                <w:tc>
                  <w:tcPr>
                    <w:tcW w:w="1084" w:type="pct"/>
                    <w:tcBorders>
                      <w:top w:val="single" w:sz="4" w:space="0" w:color="auto"/>
                      <w:left w:val="single" w:sz="4" w:space="0" w:color="auto"/>
                      <w:bottom w:val="single" w:sz="4" w:space="0" w:color="auto"/>
                      <w:right w:val="single" w:sz="4" w:space="0" w:color="auto"/>
                    </w:tcBorders>
                  </w:tcPr>
                  <w:p w14:paraId="5CE7CE66" w14:textId="77777777" w:rsidR="00D9722A" w:rsidRPr="00D9722A" w:rsidRDefault="00D9722A" w:rsidP="00AA5804">
                    <w:pPr>
                      <w:jc w:val="right"/>
                      <w:rPr>
                        <w:szCs w:val="21"/>
                      </w:rPr>
                    </w:pPr>
                  </w:p>
                </w:tc>
                <w:tc>
                  <w:tcPr>
                    <w:tcW w:w="1061" w:type="pct"/>
                    <w:tcBorders>
                      <w:top w:val="single" w:sz="4" w:space="0" w:color="auto"/>
                      <w:left w:val="single" w:sz="4" w:space="0" w:color="auto"/>
                      <w:bottom w:val="single" w:sz="4" w:space="0" w:color="auto"/>
                      <w:right w:val="single" w:sz="4" w:space="0" w:color="auto"/>
                    </w:tcBorders>
                  </w:tcPr>
                  <w:p w14:paraId="43E5FC0A" w14:textId="77777777" w:rsidR="00D9722A" w:rsidRPr="00D9722A" w:rsidRDefault="00D9722A" w:rsidP="00AA5804">
                    <w:pPr>
                      <w:rPr>
                        <w:szCs w:val="21"/>
                      </w:rPr>
                    </w:pPr>
                    <w:r w:rsidRPr="00D9722A">
                      <w:rPr>
                        <w:rFonts w:hint="eastAsia"/>
                        <w:szCs w:val="21"/>
                      </w:rPr>
                      <w:t>出口退税</w:t>
                    </w:r>
                  </w:p>
                </w:tc>
              </w:tr>
            </w:sdtContent>
          </w:sdt>
          <w:sdt>
            <w:sdtPr>
              <w:rPr>
                <w:rFonts w:hint="eastAsia"/>
                <w:szCs w:val="21"/>
              </w:rPr>
              <w:alias w:val="单项金额重大并单项计提坏帐准备的其他应收账款明细"/>
              <w:tag w:val="_TUP_5e9b198458f543f09e41a5223469e05b"/>
              <w:id w:val="1433784922"/>
              <w:lock w:val="sdtLocked"/>
            </w:sdtPr>
            <w:sdtContent>
              <w:tr w:rsidR="00D9722A" w14:paraId="53AEA1F6" w14:textId="77777777" w:rsidTr="00AA5804">
                <w:tc>
                  <w:tcPr>
                    <w:tcW w:w="1065" w:type="pct"/>
                    <w:tcBorders>
                      <w:top w:val="single" w:sz="4" w:space="0" w:color="auto"/>
                      <w:left w:val="single" w:sz="4" w:space="0" w:color="auto"/>
                      <w:bottom w:val="single" w:sz="4" w:space="0" w:color="auto"/>
                      <w:right w:val="single" w:sz="4" w:space="0" w:color="auto"/>
                    </w:tcBorders>
                  </w:tcPr>
                  <w:p w14:paraId="318E6915" w14:textId="77777777" w:rsidR="00D9722A" w:rsidRPr="00D9722A" w:rsidRDefault="00D9722A" w:rsidP="00AA5804">
                    <w:pPr>
                      <w:rPr>
                        <w:szCs w:val="21"/>
                      </w:rPr>
                    </w:pPr>
                    <w:r w:rsidRPr="00D9722A">
                      <w:rPr>
                        <w:rFonts w:hint="eastAsia"/>
                        <w:szCs w:val="21"/>
                      </w:rPr>
                      <w:t>威尔斯（鹤壁）科技有限公司</w:t>
                    </w:r>
                  </w:p>
                </w:tc>
                <w:tc>
                  <w:tcPr>
                    <w:tcW w:w="838" w:type="pct"/>
                    <w:tcBorders>
                      <w:top w:val="single" w:sz="4" w:space="0" w:color="auto"/>
                      <w:left w:val="single" w:sz="4" w:space="0" w:color="auto"/>
                      <w:bottom w:val="single" w:sz="4" w:space="0" w:color="auto"/>
                      <w:right w:val="single" w:sz="4" w:space="0" w:color="auto"/>
                    </w:tcBorders>
                  </w:tcPr>
                  <w:p w14:paraId="3F622897" w14:textId="77777777" w:rsidR="00D9722A" w:rsidRPr="00D9722A" w:rsidRDefault="00D9722A" w:rsidP="00AA5804">
                    <w:pPr>
                      <w:jc w:val="right"/>
                      <w:rPr>
                        <w:szCs w:val="21"/>
                      </w:rPr>
                    </w:pPr>
                    <w:r w:rsidRPr="00D9722A">
                      <w:rPr>
                        <w:rFonts w:hint="eastAsia"/>
                        <w:szCs w:val="21"/>
                      </w:rPr>
                      <w:t>24,332,681.13</w:t>
                    </w:r>
                  </w:p>
                </w:tc>
                <w:tc>
                  <w:tcPr>
                    <w:tcW w:w="952" w:type="pct"/>
                    <w:tcBorders>
                      <w:top w:val="single" w:sz="4" w:space="0" w:color="auto"/>
                      <w:left w:val="single" w:sz="4" w:space="0" w:color="auto"/>
                      <w:bottom w:val="single" w:sz="4" w:space="0" w:color="auto"/>
                      <w:right w:val="single" w:sz="4" w:space="0" w:color="auto"/>
                    </w:tcBorders>
                  </w:tcPr>
                  <w:p w14:paraId="33BBFA27" w14:textId="77777777" w:rsidR="00D9722A" w:rsidRPr="00D9722A" w:rsidRDefault="00D9722A" w:rsidP="00AA5804">
                    <w:pPr>
                      <w:jc w:val="right"/>
                      <w:rPr>
                        <w:szCs w:val="21"/>
                      </w:rPr>
                    </w:pPr>
                    <w:r w:rsidRPr="00D9722A">
                      <w:rPr>
                        <w:rFonts w:hint="eastAsia"/>
                        <w:szCs w:val="21"/>
                      </w:rPr>
                      <w:t>17,032,876.79</w:t>
                    </w:r>
                  </w:p>
                </w:tc>
                <w:tc>
                  <w:tcPr>
                    <w:tcW w:w="1084" w:type="pct"/>
                    <w:tcBorders>
                      <w:top w:val="single" w:sz="4" w:space="0" w:color="auto"/>
                      <w:left w:val="single" w:sz="4" w:space="0" w:color="auto"/>
                      <w:bottom w:val="single" w:sz="4" w:space="0" w:color="auto"/>
                      <w:right w:val="single" w:sz="4" w:space="0" w:color="auto"/>
                    </w:tcBorders>
                  </w:tcPr>
                  <w:p w14:paraId="4D788714" w14:textId="77777777" w:rsidR="00D9722A" w:rsidRPr="00D9722A" w:rsidRDefault="00D9722A" w:rsidP="00AA5804">
                    <w:pPr>
                      <w:jc w:val="right"/>
                      <w:rPr>
                        <w:szCs w:val="21"/>
                      </w:rPr>
                    </w:pPr>
                    <w:r w:rsidRPr="00D9722A">
                      <w:rPr>
                        <w:rFonts w:hint="eastAsia"/>
                        <w:szCs w:val="21"/>
                      </w:rPr>
                      <w:t>7</w:t>
                    </w:r>
                    <w:r w:rsidRPr="00D9722A">
                      <w:rPr>
                        <w:szCs w:val="21"/>
                      </w:rPr>
                      <w:t>0</w:t>
                    </w:r>
                    <w:r w:rsidRPr="00D9722A">
                      <w:rPr>
                        <w:rFonts w:hint="eastAsia"/>
                        <w:szCs w:val="21"/>
                      </w:rPr>
                      <w:t>.00%</w:t>
                    </w:r>
                  </w:p>
                </w:tc>
                <w:tc>
                  <w:tcPr>
                    <w:tcW w:w="1061" w:type="pct"/>
                    <w:tcBorders>
                      <w:top w:val="single" w:sz="4" w:space="0" w:color="auto"/>
                      <w:left w:val="single" w:sz="4" w:space="0" w:color="auto"/>
                      <w:bottom w:val="single" w:sz="4" w:space="0" w:color="auto"/>
                      <w:right w:val="single" w:sz="4" w:space="0" w:color="auto"/>
                    </w:tcBorders>
                  </w:tcPr>
                  <w:p w14:paraId="23E2ED19" w14:textId="77777777" w:rsidR="00D9722A" w:rsidRPr="00D9722A" w:rsidRDefault="00D9722A" w:rsidP="00AA5804">
                    <w:pPr>
                      <w:rPr>
                        <w:szCs w:val="21"/>
                      </w:rPr>
                    </w:pPr>
                    <w:r w:rsidRPr="00D9722A">
                      <w:rPr>
                        <w:rFonts w:hint="eastAsia"/>
                        <w:szCs w:val="21"/>
                      </w:rPr>
                      <w:t>注</w:t>
                    </w:r>
                  </w:p>
                </w:tc>
              </w:tr>
            </w:sdtContent>
          </w:sdt>
          <w:sdt>
            <w:sdtPr>
              <w:rPr>
                <w:rFonts w:hint="eastAsia"/>
                <w:szCs w:val="21"/>
              </w:rPr>
              <w:alias w:val="单项金额重大并单项计提坏帐准备的其他应收账款明细"/>
              <w:tag w:val="_TUP_5e9b198458f543f09e41a5223469e05b"/>
              <w:id w:val="906653777"/>
              <w:lock w:val="sdtLocked"/>
            </w:sdtPr>
            <w:sdtContent>
              <w:tr w:rsidR="00D9722A" w14:paraId="5FCA4764" w14:textId="77777777" w:rsidTr="00AA5804">
                <w:tc>
                  <w:tcPr>
                    <w:tcW w:w="1065" w:type="pct"/>
                    <w:tcBorders>
                      <w:top w:val="single" w:sz="4" w:space="0" w:color="auto"/>
                      <w:left w:val="single" w:sz="4" w:space="0" w:color="auto"/>
                      <w:bottom w:val="single" w:sz="4" w:space="0" w:color="auto"/>
                      <w:right w:val="single" w:sz="4" w:space="0" w:color="auto"/>
                    </w:tcBorders>
                  </w:tcPr>
                  <w:p w14:paraId="6D8837F3" w14:textId="77777777" w:rsidR="00D9722A" w:rsidRPr="00D9722A" w:rsidRDefault="00D9722A" w:rsidP="00AA5804">
                    <w:pPr>
                      <w:rPr>
                        <w:szCs w:val="21"/>
                      </w:rPr>
                    </w:pPr>
                    <w:r w:rsidRPr="00D9722A">
                      <w:rPr>
                        <w:szCs w:val="21"/>
                      </w:rPr>
                      <w:t>苏州市吴中区吴中服装厂</w:t>
                    </w:r>
                  </w:p>
                </w:tc>
                <w:tc>
                  <w:tcPr>
                    <w:tcW w:w="838" w:type="pct"/>
                    <w:tcBorders>
                      <w:top w:val="single" w:sz="4" w:space="0" w:color="auto"/>
                      <w:left w:val="single" w:sz="4" w:space="0" w:color="auto"/>
                      <w:bottom w:val="single" w:sz="4" w:space="0" w:color="auto"/>
                      <w:right w:val="single" w:sz="4" w:space="0" w:color="auto"/>
                    </w:tcBorders>
                  </w:tcPr>
                  <w:p w14:paraId="1DD76076" w14:textId="77777777" w:rsidR="00D9722A" w:rsidRPr="00D9722A" w:rsidRDefault="00D9722A" w:rsidP="00AA5804">
                    <w:pPr>
                      <w:jc w:val="right"/>
                      <w:rPr>
                        <w:szCs w:val="21"/>
                      </w:rPr>
                    </w:pPr>
                    <w:r w:rsidRPr="00D9722A">
                      <w:rPr>
                        <w:szCs w:val="21"/>
                      </w:rPr>
                      <w:t>4,250,000.00</w:t>
                    </w:r>
                  </w:p>
                </w:tc>
                <w:tc>
                  <w:tcPr>
                    <w:tcW w:w="952" w:type="pct"/>
                    <w:tcBorders>
                      <w:top w:val="single" w:sz="4" w:space="0" w:color="auto"/>
                      <w:left w:val="single" w:sz="4" w:space="0" w:color="auto"/>
                      <w:bottom w:val="single" w:sz="4" w:space="0" w:color="auto"/>
                      <w:right w:val="single" w:sz="4" w:space="0" w:color="auto"/>
                    </w:tcBorders>
                  </w:tcPr>
                  <w:p w14:paraId="6A9C5A05" w14:textId="77777777" w:rsidR="00D9722A" w:rsidRPr="00D9722A" w:rsidRDefault="00D9722A" w:rsidP="00AA5804">
                    <w:pPr>
                      <w:jc w:val="right"/>
                      <w:rPr>
                        <w:szCs w:val="21"/>
                      </w:rPr>
                    </w:pPr>
                    <w:r w:rsidRPr="00D9722A">
                      <w:rPr>
                        <w:szCs w:val="21"/>
                      </w:rPr>
                      <w:t>4,250,000.00</w:t>
                    </w:r>
                  </w:p>
                </w:tc>
                <w:tc>
                  <w:tcPr>
                    <w:tcW w:w="1084" w:type="pct"/>
                    <w:tcBorders>
                      <w:top w:val="single" w:sz="4" w:space="0" w:color="auto"/>
                      <w:left w:val="single" w:sz="4" w:space="0" w:color="auto"/>
                      <w:bottom w:val="single" w:sz="4" w:space="0" w:color="auto"/>
                      <w:right w:val="single" w:sz="4" w:space="0" w:color="auto"/>
                    </w:tcBorders>
                  </w:tcPr>
                  <w:p w14:paraId="0B3652C7" w14:textId="77777777" w:rsidR="00D9722A" w:rsidRPr="00D9722A" w:rsidRDefault="00D9722A" w:rsidP="00AA5804">
                    <w:pPr>
                      <w:jc w:val="right"/>
                      <w:rPr>
                        <w:szCs w:val="21"/>
                      </w:rPr>
                    </w:pPr>
                    <w:r w:rsidRPr="00D9722A">
                      <w:rPr>
                        <w:szCs w:val="21"/>
                      </w:rPr>
                      <w:t>100.00</w:t>
                    </w:r>
                  </w:p>
                </w:tc>
                <w:tc>
                  <w:tcPr>
                    <w:tcW w:w="1061" w:type="pct"/>
                    <w:tcBorders>
                      <w:top w:val="single" w:sz="4" w:space="0" w:color="auto"/>
                      <w:left w:val="single" w:sz="4" w:space="0" w:color="auto"/>
                      <w:bottom w:val="single" w:sz="4" w:space="0" w:color="auto"/>
                      <w:right w:val="single" w:sz="4" w:space="0" w:color="auto"/>
                    </w:tcBorders>
                  </w:tcPr>
                  <w:p w14:paraId="3E12516B" w14:textId="77777777" w:rsidR="00D9722A" w:rsidRPr="00D9722A" w:rsidRDefault="00D9722A" w:rsidP="00AA5804">
                    <w:pPr>
                      <w:rPr>
                        <w:szCs w:val="21"/>
                      </w:rPr>
                    </w:pPr>
                    <w:r w:rsidRPr="00D9722A">
                      <w:rPr>
                        <w:szCs w:val="21"/>
                      </w:rPr>
                      <w:t>预计无法收回</w:t>
                    </w:r>
                  </w:p>
                </w:tc>
              </w:tr>
            </w:sdtContent>
          </w:sdt>
          <w:tr w:rsidR="00D9722A" w14:paraId="01800049" w14:textId="77777777" w:rsidTr="00AA5804">
            <w:sdt>
              <w:sdtPr>
                <w:rPr>
                  <w:szCs w:val="21"/>
                </w:rPr>
                <w:tag w:val="_PLD_7d4f35f1741c4e68b89c94935e23f7ed"/>
                <w:id w:val="774061281"/>
                <w:lock w:val="sdtLocked"/>
              </w:sdtPr>
              <w:sdtContent>
                <w:tc>
                  <w:tcPr>
                    <w:tcW w:w="1065" w:type="pct"/>
                    <w:tcBorders>
                      <w:top w:val="single" w:sz="4" w:space="0" w:color="auto"/>
                      <w:left w:val="single" w:sz="4" w:space="0" w:color="auto"/>
                      <w:bottom w:val="single" w:sz="4" w:space="0" w:color="auto"/>
                      <w:right w:val="single" w:sz="4" w:space="0" w:color="auto"/>
                    </w:tcBorders>
                    <w:vAlign w:val="center"/>
                  </w:tcPr>
                  <w:p w14:paraId="6E21B924" w14:textId="77777777" w:rsidR="00D9722A" w:rsidRPr="00D9722A" w:rsidRDefault="00D9722A" w:rsidP="00AA5804">
                    <w:pPr>
                      <w:jc w:val="center"/>
                      <w:rPr>
                        <w:szCs w:val="21"/>
                      </w:rPr>
                    </w:pPr>
                    <w:r w:rsidRPr="00D9722A">
                      <w:rPr>
                        <w:rFonts w:hint="eastAsia"/>
                        <w:szCs w:val="21"/>
                      </w:rPr>
                      <w:t>合计</w:t>
                    </w:r>
                  </w:p>
                </w:tc>
              </w:sdtContent>
            </w:sdt>
            <w:tc>
              <w:tcPr>
                <w:tcW w:w="838" w:type="pct"/>
                <w:tcBorders>
                  <w:top w:val="single" w:sz="4" w:space="0" w:color="auto"/>
                  <w:left w:val="single" w:sz="4" w:space="0" w:color="auto"/>
                  <w:bottom w:val="single" w:sz="4" w:space="0" w:color="auto"/>
                  <w:right w:val="single" w:sz="4" w:space="0" w:color="auto"/>
                </w:tcBorders>
              </w:tcPr>
              <w:p w14:paraId="1EC896E9" w14:textId="77777777" w:rsidR="00D9722A" w:rsidRPr="00D9722A" w:rsidRDefault="00D9722A" w:rsidP="00AA5804">
                <w:pPr>
                  <w:jc w:val="right"/>
                  <w:rPr>
                    <w:szCs w:val="21"/>
                  </w:rPr>
                </w:pPr>
                <w:r w:rsidRPr="00D9722A">
                  <w:rPr>
                    <w:szCs w:val="21"/>
                  </w:rPr>
                  <w:fldChar w:fldCharType="begin"/>
                </w:r>
                <w:r w:rsidRPr="00D9722A">
                  <w:rPr>
                    <w:szCs w:val="21"/>
                  </w:rPr>
                  <w:instrText xml:space="preserve"> </w:instrText>
                </w:r>
                <w:r w:rsidRPr="00D9722A">
                  <w:rPr>
                    <w:rFonts w:hint="eastAsia"/>
                    <w:szCs w:val="21"/>
                  </w:rPr>
                  <w:instrText>=SUM(ABOVE)</w:instrText>
                </w:r>
                <w:r w:rsidRPr="00D9722A">
                  <w:rPr>
                    <w:szCs w:val="21"/>
                  </w:rPr>
                  <w:instrText xml:space="preserve"> </w:instrText>
                </w:r>
                <w:r w:rsidRPr="00D9722A">
                  <w:rPr>
                    <w:szCs w:val="21"/>
                  </w:rPr>
                  <w:fldChar w:fldCharType="separate"/>
                </w:r>
                <w:r w:rsidRPr="00D9722A">
                  <w:rPr>
                    <w:noProof/>
                    <w:szCs w:val="21"/>
                  </w:rPr>
                  <w:t>54,681,297.36</w:t>
                </w:r>
                <w:r w:rsidRPr="00D9722A">
                  <w:rPr>
                    <w:szCs w:val="21"/>
                  </w:rPr>
                  <w:fldChar w:fldCharType="end"/>
                </w:r>
              </w:p>
            </w:tc>
            <w:tc>
              <w:tcPr>
                <w:tcW w:w="952" w:type="pct"/>
                <w:tcBorders>
                  <w:top w:val="single" w:sz="4" w:space="0" w:color="auto"/>
                  <w:left w:val="single" w:sz="4" w:space="0" w:color="auto"/>
                  <w:bottom w:val="single" w:sz="4" w:space="0" w:color="auto"/>
                  <w:right w:val="single" w:sz="4" w:space="0" w:color="auto"/>
                </w:tcBorders>
              </w:tcPr>
              <w:p w14:paraId="105233CD" w14:textId="77777777" w:rsidR="00D9722A" w:rsidRPr="00D9722A" w:rsidRDefault="00D9722A" w:rsidP="00AA5804">
                <w:pPr>
                  <w:jc w:val="right"/>
                  <w:rPr>
                    <w:szCs w:val="21"/>
                  </w:rPr>
                </w:pPr>
                <w:r w:rsidRPr="00D9722A">
                  <w:rPr>
                    <w:szCs w:val="21"/>
                  </w:rPr>
                  <w:fldChar w:fldCharType="begin"/>
                </w:r>
                <w:r w:rsidRPr="00D9722A">
                  <w:rPr>
                    <w:szCs w:val="21"/>
                  </w:rPr>
                  <w:instrText xml:space="preserve"> </w:instrText>
                </w:r>
                <w:r w:rsidRPr="00D9722A">
                  <w:rPr>
                    <w:rFonts w:hint="eastAsia"/>
                    <w:szCs w:val="21"/>
                  </w:rPr>
                  <w:instrText>=SUM(ABOVE)</w:instrText>
                </w:r>
                <w:r w:rsidRPr="00D9722A">
                  <w:rPr>
                    <w:szCs w:val="21"/>
                  </w:rPr>
                  <w:instrText xml:space="preserve"> </w:instrText>
                </w:r>
                <w:r w:rsidRPr="00D9722A">
                  <w:rPr>
                    <w:szCs w:val="21"/>
                  </w:rPr>
                  <w:fldChar w:fldCharType="separate"/>
                </w:r>
                <w:r w:rsidRPr="00D9722A">
                  <w:rPr>
                    <w:noProof/>
                    <w:szCs w:val="21"/>
                  </w:rPr>
                  <w:t>21,282,876.79</w:t>
                </w:r>
                <w:r w:rsidRPr="00D9722A">
                  <w:rPr>
                    <w:szCs w:val="21"/>
                  </w:rPr>
                  <w:fldChar w:fldCharType="end"/>
                </w:r>
              </w:p>
            </w:tc>
            <w:tc>
              <w:tcPr>
                <w:tcW w:w="1084" w:type="pct"/>
                <w:tcBorders>
                  <w:top w:val="single" w:sz="4" w:space="0" w:color="auto"/>
                  <w:left w:val="single" w:sz="4" w:space="0" w:color="auto"/>
                  <w:bottom w:val="single" w:sz="4" w:space="0" w:color="auto"/>
                  <w:right w:val="single" w:sz="4" w:space="0" w:color="auto"/>
                </w:tcBorders>
              </w:tcPr>
              <w:p w14:paraId="3C99FA11" w14:textId="77777777" w:rsidR="00D9722A" w:rsidRPr="00D9722A" w:rsidRDefault="00D9722A" w:rsidP="00AA5804">
                <w:pPr>
                  <w:jc w:val="center"/>
                  <w:rPr>
                    <w:szCs w:val="21"/>
                  </w:rPr>
                </w:pPr>
                <w:r w:rsidRPr="00D9722A">
                  <w:rPr>
                    <w:rFonts w:hint="eastAsia"/>
                    <w:szCs w:val="21"/>
                  </w:rPr>
                  <w:t>/</w:t>
                </w:r>
              </w:p>
            </w:tc>
            <w:tc>
              <w:tcPr>
                <w:tcW w:w="1061" w:type="pct"/>
                <w:tcBorders>
                  <w:top w:val="single" w:sz="4" w:space="0" w:color="auto"/>
                  <w:left w:val="single" w:sz="4" w:space="0" w:color="auto"/>
                  <w:bottom w:val="single" w:sz="4" w:space="0" w:color="auto"/>
                  <w:right w:val="single" w:sz="4" w:space="0" w:color="auto"/>
                </w:tcBorders>
              </w:tcPr>
              <w:p w14:paraId="7A1B39A9" w14:textId="77777777" w:rsidR="00D9722A" w:rsidRPr="00D9722A" w:rsidRDefault="00D9722A" w:rsidP="00AA5804">
                <w:pPr>
                  <w:jc w:val="center"/>
                  <w:rPr>
                    <w:szCs w:val="21"/>
                  </w:rPr>
                </w:pPr>
                <w:r w:rsidRPr="00D9722A">
                  <w:rPr>
                    <w:rFonts w:hint="eastAsia"/>
                    <w:szCs w:val="21"/>
                  </w:rPr>
                  <w:t>/</w:t>
                </w:r>
              </w:p>
            </w:tc>
          </w:tr>
        </w:tbl>
        <w:p w14:paraId="1A979187" w14:textId="77777777" w:rsidR="00D9722A" w:rsidRPr="00215CB0" w:rsidRDefault="00F66C24" w:rsidP="00215CB0">
          <w:pPr>
            <w:ind w:firstLineChars="250" w:firstLine="525"/>
            <w:rPr>
              <w:rFonts w:ascii="Times New Roman" w:eastAsiaTheme="minorEastAsia" w:hAnsi="Times New Roman"/>
              <w:color w:val="000000"/>
            </w:rPr>
          </w:pPr>
          <w:r w:rsidRPr="00215CB0">
            <w:rPr>
              <w:rFonts w:ascii="Times New Roman" w:eastAsiaTheme="minorEastAsia" w:hAnsi="Times New Roman" w:hint="eastAsia"/>
              <w:color w:val="000000"/>
            </w:rPr>
            <w:t>注：</w:t>
          </w:r>
          <w:r w:rsidRPr="00215CB0">
            <w:rPr>
              <w:rFonts w:ascii="Times New Roman" w:eastAsiaTheme="minorEastAsia" w:hAnsi="Times New Roman"/>
              <w:color w:val="000000"/>
            </w:rPr>
            <w:t>因威尔斯</w:t>
          </w:r>
          <w:r w:rsidRPr="00215CB0">
            <w:rPr>
              <w:rFonts w:ascii="Times New Roman" w:eastAsiaTheme="minorEastAsia" w:hAnsi="Times New Roman" w:hint="eastAsia"/>
              <w:color w:val="000000"/>
            </w:rPr>
            <w:t>（鹤壁）科技</w:t>
          </w:r>
          <w:r w:rsidRPr="00215CB0">
            <w:rPr>
              <w:rFonts w:ascii="Times New Roman" w:eastAsiaTheme="minorEastAsia" w:hAnsi="Times New Roman"/>
              <w:color w:val="000000"/>
            </w:rPr>
            <w:t>有限公司</w:t>
          </w:r>
          <w:r w:rsidRPr="00215CB0">
            <w:rPr>
              <w:rFonts w:ascii="Times New Roman" w:eastAsiaTheme="minorEastAsia" w:hAnsi="Times New Roman" w:hint="eastAsia"/>
              <w:color w:val="000000"/>
            </w:rPr>
            <w:t>信用等级被评为</w:t>
          </w:r>
          <w:r w:rsidRPr="00215CB0">
            <w:rPr>
              <w:rFonts w:ascii="Times New Roman" w:eastAsiaTheme="minorEastAsia" w:hAnsi="Times New Roman"/>
              <w:color w:val="000000"/>
            </w:rPr>
            <w:t>失信企业，出于谨慎性原则</w:t>
          </w:r>
          <w:r w:rsidRPr="00215CB0">
            <w:rPr>
              <w:rFonts w:ascii="Times New Roman" w:eastAsiaTheme="minorEastAsia" w:hAnsi="Times New Roman" w:hint="eastAsia"/>
              <w:color w:val="000000"/>
            </w:rPr>
            <w:t>增加</w:t>
          </w:r>
          <w:r w:rsidRPr="00215CB0">
            <w:rPr>
              <w:rFonts w:ascii="Times New Roman" w:eastAsiaTheme="minorEastAsia" w:hAnsi="Times New Roman"/>
              <w:color w:val="000000"/>
            </w:rPr>
            <w:t>坏账计提比例</w:t>
          </w:r>
          <w:r w:rsidRPr="00215CB0">
            <w:rPr>
              <w:rFonts w:ascii="Times New Roman" w:eastAsiaTheme="minorEastAsia" w:hAnsi="Times New Roman" w:hint="eastAsia"/>
              <w:color w:val="000000"/>
            </w:rPr>
            <w:t>。</w:t>
          </w:r>
        </w:p>
        <w:p w14:paraId="7C05F2C7" w14:textId="43B6B854" w:rsidR="00FB33C1" w:rsidRPr="00D95F5F" w:rsidRDefault="001429B9">
          <w:pPr>
            <w:rPr>
              <w:szCs w:val="21"/>
              <w:shd w:val="clear" w:color="auto" w:fill="FFFF00"/>
            </w:rPr>
          </w:pPr>
        </w:p>
      </w:sdtContent>
    </w:sdt>
    <w:sdt>
      <w:sdtPr>
        <w:rPr>
          <w:rFonts w:hint="eastAsia"/>
          <w:szCs w:val="21"/>
        </w:rPr>
        <w:alias w:val="模块:组合中，按账龄分析法计提坏账准备的其他应收账款："/>
        <w:tag w:val="_SEC_83229bb79acf432aaa1ddee8839cbec5"/>
        <w:id w:val="-392119980"/>
        <w:lock w:val="sdtLocked"/>
        <w:placeholder>
          <w:docPart w:val="GBC22222222222222222222222222222"/>
        </w:placeholder>
      </w:sdtPr>
      <w:sdtEndPr>
        <w:rPr>
          <w:rFonts w:hint="default"/>
        </w:rPr>
      </w:sdtEndPr>
      <w:sdtContent>
        <w:p w14:paraId="0B3FC0D8" w14:textId="77777777" w:rsidR="00FB33C1" w:rsidRDefault="00D16763">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cbe4f9ad63db484d8ef66648a84e3d65"/>
            <w:id w:val="999158695"/>
            <w:lock w:val="sdtContentLocked"/>
            <w:placeholder>
              <w:docPart w:val="GBC22222222222222222222222222222"/>
            </w:placeholder>
          </w:sdtPr>
          <w:sdtContent>
            <w:p w14:paraId="27D5DE62" w14:textId="77777777" w:rsidR="00FB33C1" w:rsidRDefault="00D16763">
              <w:pPr>
                <w:rPr>
                  <w:szCs w:val="21"/>
                </w:rPr>
              </w:pPr>
              <w:r>
                <w:rPr>
                  <w:szCs w:val="21"/>
                </w:rPr>
                <w:fldChar w:fldCharType="begin"/>
              </w:r>
              <w:r w:rsidR="00F66C24">
                <w:rPr>
                  <w:szCs w:val="21"/>
                </w:rPr>
                <w:instrText xml:space="preserve">MACROBUTTON  SnrToggleCheckbox √适用 </w:instrText>
              </w:r>
              <w:r>
                <w:rPr>
                  <w:szCs w:val="21"/>
                </w:rPr>
                <w:fldChar w:fldCharType="end"/>
              </w:r>
              <w:r>
                <w:rPr>
                  <w:szCs w:val="21"/>
                </w:rPr>
                <w:fldChar w:fldCharType="begin"/>
              </w:r>
              <w:r w:rsidR="00F66C24">
                <w:rPr>
                  <w:szCs w:val="21"/>
                </w:rPr>
                <w:instrText xml:space="preserve"> MACROBUTTON  SnrToggleCheckbox □不适用 </w:instrText>
              </w:r>
              <w:r>
                <w:rPr>
                  <w:szCs w:val="21"/>
                </w:rPr>
                <w:fldChar w:fldCharType="end"/>
              </w:r>
            </w:p>
          </w:sdtContent>
        </w:sdt>
        <w:p w14:paraId="52C12D1E" w14:textId="77777777" w:rsidR="00FB33C1" w:rsidRDefault="00D16763">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32"/>
            <w:gridCol w:w="2072"/>
            <w:gridCol w:w="2005"/>
            <w:gridCol w:w="2059"/>
          </w:tblGrid>
          <w:tr w:rsidR="00D9722A" w14:paraId="2F2630C8" w14:textId="77777777" w:rsidTr="00AA5804">
            <w:trPr>
              <w:cantSplit/>
            </w:trPr>
            <w:sdt>
              <w:sdtPr>
                <w:tag w:val="_PLD_e7ce6a2fcc7c4438842d23f0fd35598a"/>
                <w:id w:val="-259906206"/>
                <w:lock w:val="sdtLocked"/>
              </w:sdtPr>
              <w:sdtContent>
                <w:tc>
                  <w:tcPr>
                    <w:tcW w:w="1334" w:type="pct"/>
                    <w:vMerge w:val="restart"/>
                    <w:tcBorders>
                      <w:top w:val="single" w:sz="4" w:space="0" w:color="auto"/>
                      <w:left w:val="single" w:sz="4" w:space="0" w:color="auto"/>
                      <w:bottom w:val="single" w:sz="4" w:space="0" w:color="auto"/>
                      <w:right w:val="single" w:sz="4" w:space="0" w:color="auto"/>
                    </w:tcBorders>
                    <w:vAlign w:val="center"/>
                  </w:tcPr>
                  <w:p w14:paraId="2AF346B1" w14:textId="77777777" w:rsidR="00D9722A" w:rsidRDefault="00D9722A" w:rsidP="00AA5804">
                    <w:pPr>
                      <w:jc w:val="center"/>
                      <w:rPr>
                        <w:szCs w:val="21"/>
                      </w:rPr>
                    </w:pPr>
                  </w:p>
                  <w:p w14:paraId="51EBAC1F" w14:textId="77777777" w:rsidR="00D9722A" w:rsidRDefault="00D9722A" w:rsidP="00AA5804">
                    <w:pPr>
                      <w:jc w:val="center"/>
                      <w:rPr>
                        <w:szCs w:val="21"/>
                      </w:rPr>
                    </w:pPr>
                    <w:r>
                      <w:rPr>
                        <w:rFonts w:hint="eastAsia"/>
                        <w:szCs w:val="21"/>
                      </w:rPr>
                      <w:t>账龄</w:t>
                    </w:r>
                  </w:p>
                </w:tc>
              </w:sdtContent>
            </w:sdt>
            <w:sdt>
              <w:sdtPr>
                <w:tag w:val="_PLD_f080991ed421447987c3bf04af5a59a3"/>
                <w:id w:val="1923297530"/>
                <w:lock w:val="sdtLocked"/>
              </w:sdtPr>
              <w:sdtContent>
                <w:tc>
                  <w:tcPr>
                    <w:tcW w:w="3666" w:type="pct"/>
                    <w:gridSpan w:val="3"/>
                    <w:tcBorders>
                      <w:top w:val="single" w:sz="4" w:space="0" w:color="auto"/>
                      <w:left w:val="single" w:sz="4" w:space="0" w:color="auto"/>
                      <w:bottom w:val="single" w:sz="4" w:space="0" w:color="auto"/>
                      <w:right w:val="single" w:sz="4" w:space="0" w:color="auto"/>
                    </w:tcBorders>
                    <w:vAlign w:val="center"/>
                  </w:tcPr>
                  <w:p w14:paraId="59370776" w14:textId="77777777" w:rsidR="00D9722A" w:rsidRDefault="00D9722A" w:rsidP="00AA5804">
                    <w:pPr>
                      <w:jc w:val="center"/>
                      <w:rPr>
                        <w:szCs w:val="21"/>
                      </w:rPr>
                    </w:pPr>
                    <w:r>
                      <w:rPr>
                        <w:rFonts w:hint="eastAsia"/>
                        <w:szCs w:val="21"/>
                      </w:rPr>
                      <w:t>期末余额</w:t>
                    </w:r>
                  </w:p>
                </w:tc>
              </w:sdtContent>
            </w:sdt>
          </w:tr>
          <w:tr w:rsidR="00D9722A" w14:paraId="0F188746" w14:textId="77777777" w:rsidTr="00AA5804">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14:paraId="672A263F" w14:textId="77777777" w:rsidR="00D9722A" w:rsidRDefault="00D9722A" w:rsidP="00AA5804">
                <w:pPr>
                  <w:rPr>
                    <w:szCs w:val="21"/>
                  </w:rPr>
                </w:pPr>
              </w:p>
            </w:tc>
            <w:sdt>
              <w:sdtPr>
                <w:tag w:val="_PLD_78e93ca2c23a40899f0a044aab776c51"/>
                <w:id w:val="1147323258"/>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14:paraId="570A2490" w14:textId="77777777" w:rsidR="00D9722A" w:rsidRDefault="00D9722A" w:rsidP="00AA5804">
                    <w:pPr>
                      <w:jc w:val="center"/>
                      <w:rPr>
                        <w:szCs w:val="21"/>
                      </w:rPr>
                    </w:pPr>
                    <w:r>
                      <w:rPr>
                        <w:rFonts w:hint="eastAsia"/>
                        <w:szCs w:val="21"/>
                      </w:rPr>
                      <w:t>其他应收款</w:t>
                    </w:r>
                  </w:p>
                </w:tc>
              </w:sdtContent>
            </w:sdt>
            <w:sdt>
              <w:sdtPr>
                <w:tag w:val="_PLD_9e5919a8ddb84989b23435475e64aef8"/>
                <w:id w:val="1974783096"/>
                <w:lock w:val="sdtLocked"/>
              </w:sdtPr>
              <w:sdtContent>
                <w:tc>
                  <w:tcPr>
                    <w:tcW w:w="1198" w:type="pct"/>
                    <w:tcBorders>
                      <w:top w:val="single" w:sz="4" w:space="0" w:color="auto"/>
                      <w:left w:val="single" w:sz="4" w:space="0" w:color="auto"/>
                      <w:bottom w:val="single" w:sz="4" w:space="0" w:color="auto"/>
                      <w:right w:val="single" w:sz="4" w:space="0" w:color="auto"/>
                    </w:tcBorders>
                    <w:vAlign w:val="center"/>
                  </w:tcPr>
                  <w:p w14:paraId="3B2994CF" w14:textId="77777777" w:rsidR="00D9722A" w:rsidRDefault="00D9722A" w:rsidP="00AA5804">
                    <w:pPr>
                      <w:jc w:val="center"/>
                      <w:rPr>
                        <w:szCs w:val="21"/>
                      </w:rPr>
                    </w:pPr>
                    <w:r>
                      <w:rPr>
                        <w:rFonts w:hint="eastAsia"/>
                        <w:szCs w:val="21"/>
                      </w:rPr>
                      <w:t>坏账准备</w:t>
                    </w:r>
                  </w:p>
                </w:tc>
              </w:sdtContent>
            </w:sdt>
            <w:sdt>
              <w:sdtPr>
                <w:tag w:val="_PLD_57783a9a114141ac9018514b091e6973"/>
                <w:id w:val="-2127999408"/>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14:paraId="453EA3A3" w14:textId="77777777" w:rsidR="00D9722A" w:rsidRDefault="00D9722A" w:rsidP="00AA5804">
                    <w:pPr>
                      <w:jc w:val="center"/>
                      <w:rPr>
                        <w:szCs w:val="21"/>
                      </w:rPr>
                    </w:pPr>
                    <w:r>
                      <w:rPr>
                        <w:rFonts w:hint="eastAsia"/>
                        <w:szCs w:val="21"/>
                      </w:rPr>
                      <w:t>计提比例（%）</w:t>
                    </w:r>
                  </w:p>
                </w:tc>
              </w:sdtContent>
            </w:sdt>
          </w:tr>
          <w:tr w:rsidR="00D9722A" w14:paraId="67572AD0" w14:textId="77777777" w:rsidTr="00AA5804">
            <w:trPr>
              <w:cantSplit/>
            </w:trPr>
            <w:sdt>
              <w:sdtPr>
                <w:tag w:val="_PLD_8ab36d671a6745819c24e1ccee8125be"/>
                <w:id w:val="-1521774977"/>
                <w:lock w:val="sdtLocked"/>
              </w:sdtPr>
              <w:sdtContent>
                <w:tc>
                  <w:tcPr>
                    <w:tcW w:w="1334" w:type="pct"/>
                    <w:tcBorders>
                      <w:top w:val="single" w:sz="4" w:space="0" w:color="auto"/>
                      <w:left w:val="single" w:sz="4" w:space="0" w:color="auto"/>
                      <w:bottom w:val="single" w:sz="4" w:space="0" w:color="auto"/>
                      <w:right w:val="single" w:sz="4" w:space="0" w:color="auto"/>
                    </w:tcBorders>
                  </w:tcPr>
                  <w:p w14:paraId="3B0A40DA" w14:textId="77777777" w:rsidR="00D9722A" w:rsidRDefault="00D9722A" w:rsidP="00AA5804">
                    <w:pPr>
                      <w:rPr>
                        <w:szCs w:val="21"/>
                      </w:rPr>
                    </w:pPr>
                    <w:proofErr w:type="gramStart"/>
                    <w:r>
                      <w:rPr>
                        <w:rFonts w:hint="eastAsia"/>
                        <w:szCs w:val="21"/>
                      </w:rPr>
                      <w:t>1年以内</w:t>
                    </w:r>
                    <w:proofErr w:type="gramEnd"/>
                  </w:p>
                </w:tc>
              </w:sdtContent>
            </w:sdt>
            <w:tc>
              <w:tcPr>
                <w:tcW w:w="3666" w:type="pct"/>
                <w:gridSpan w:val="3"/>
                <w:tcBorders>
                  <w:top w:val="single" w:sz="4" w:space="0" w:color="auto"/>
                  <w:left w:val="single" w:sz="4" w:space="0" w:color="auto"/>
                  <w:bottom w:val="single" w:sz="4" w:space="0" w:color="auto"/>
                  <w:right w:val="single" w:sz="4" w:space="0" w:color="auto"/>
                </w:tcBorders>
              </w:tcPr>
              <w:p w14:paraId="1366BC6C" w14:textId="77777777" w:rsidR="00D9722A" w:rsidRDefault="00D9722A" w:rsidP="00AA5804">
                <w:pPr>
                  <w:rPr>
                    <w:color w:val="FF0000"/>
                    <w:szCs w:val="21"/>
                  </w:rPr>
                </w:pPr>
              </w:p>
            </w:tc>
          </w:tr>
          <w:tr w:rsidR="00D9722A" w14:paraId="58411575" w14:textId="77777777" w:rsidTr="00AA5804">
            <w:trPr>
              <w:cantSplit/>
            </w:trPr>
            <w:sdt>
              <w:sdtPr>
                <w:tag w:val="_PLD_13e2f1e1767a46f5bb2ce86ea35990ec"/>
                <w:id w:val="190658637"/>
                <w:lock w:val="sdtLocked"/>
              </w:sdtPr>
              <w:sdtContent>
                <w:tc>
                  <w:tcPr>
                    <w:tcW w:w="5000" w:type="pct"/>
                    <w:gridSpan w:val="4"/>
                    <w:tcBorders>
                      <w:top w:val="single" w:sz="4" w:space="0" w:color="auto"/>
                      <w:left w:val="single" w:sz="4" w:space="0" w:color="auto"/>
                      <w:bottom w:val="single" w:sz="4" w:space="0" w:color="auto"/>
                      <w:right w:val="single" w:sz="4" w:space="0" w:color="auto"/>
                    </w:tcBorders>
                  </w:tcPr>
                  <w:p w14:paraId="16125484" w14:textId="77777777" w:rsidR="00D9722A" w:rsidRDefault="00D9722A" w:rsidP="00AA5804">
                    <w:pPr>
                      <w:rPr>
                        <w:szCs w:val="21"/>
                      </w:rPr>
                    </w:pPr>
                    <w:r>
                      <w:rPr>
                        <w:rFonts w:hint="eastAsia"/>
                        <w:szCs w:val="21"/>
                      </w:rPr>
                      <w:t>其中：1年以内分项</w:t>
                    </w:r>
                  </w:p>
                </w:tc>
              </w:sdtContent>
            </w:sdt>
          </w:tr>
          <w:tr w:rsidR="00D9722A" w14:paraId="7D57CC12" w14:textId="77777777" w:rsidTr="00AA5804">
            <w:trPr>
              <w:cantSplit/>
            </w:trPr>
            <w:sdt>
              <w:sdtPr>
                <w:tag w:val="_PLD_87a696fa991648ea8b2e68a57f86dd62"/>
                <w:id w:val="794108437"/>
                <w:lock w:val="sdtLocked"/>
              </w:sdtPr>
              <w:sdtContent>
                <w:tc>
                  <w:tcPr>
                    <w:tcW w:w="1334" w:type="pct"/>
                    <w:tcBorders>
                      <w:top w:val="single" w:sz="4" w:space="0" w:color="auto"/>
                      <w:left w:val="single" w:sz="4" w:space="0" w:color="auto"/>
                      <w:bottom w:val="single" w:sz="4" w:space="0" w:color="auto"/>
                      <w:right w:val="single" w:sz="4" w:space="0" w:color="auto"/>
                    </w:tcBorders>
                  </w:tcPr>
                  <w:p w14:paraId="53E10A9C" w14:textId="77777777" w:rsidR="00D9722A" w:rsidRDefault="00D9722A" w:rsidP="00AA5804">
                    <w:pPr>
                      <w:rPr>
                        <w:szCs w:val="21"/>
                      </w:rPr>
                    </w:pPr>
                    <w:r>
                      <w:rPr>
                        <w:rFonts w:hint="eastAsia"/>
                        <w:szCs w:val="21"/>
                      </w:rPr>
                      <w:t>1年以内小计</w:t>
                    </w:r>
                  </w:p>
                </w:tc>
              </w:sdtContent>
            </w:sdt>
            <w:tc>
              <w:tcPr>
                <w:tcW w:w="1238" w:type="pct"/>
                <w:tcBorders>
                  <w:top w:val="single" w:sz="4" w:space="0" w:color="auto"/>
                  <w:left w:val="single" w:sz="4" w:space="0" w:color="auto"/>
                  <w:bottom w:val="single" w:sz="4" w:space="0" w:color="auto"/>
                  <w:right w:val="single" w:sz="4" w:space="0" w:color="auto"/>
                </w:tcBorders>
                <w:vAlign w:val="center"/>
              </w:tcPr>
              <w:p w14:paraId="7B60EC18" w14:textId="77777777" w:rsidR="00D9722A" w:rsidRDefault="00D9722A" w:rsidP="00AA5804">
                <w:pPr>
                  <w:jc w:val="right"/>
                  <w:rPr>
                    <w:szCs w:val="21"/>
                  </w:rPr>
                </w:pPr>
                <w:r>
                  <w:rPr>
                    <w:sz w:val="18"/>
                    <w:szCs w:val="18"/>
                  </w:rPr>
                  <w:t>13,935,646.02</w:t>
                </w:r>
              </w:p>
            </w:tc>
            <w:tc>
              <w:tcPr>
                <w:tcW w:w="1198" w:type="pct"/>
                <w:tcBorders>
                  <w:top w:val="single" w:sz="4" w:space="0" w:color="auto"/>
                  <w:left w:val="single" w:sz="4" w:space="0" w:color="auto"/>
                  <w:bottom w:val="single" w:sz="4" w:space="0" w:color="auto"/>
                  <w:right w:val="single" w:sz="4" w:space="0" w:color="auto"/>
                </w:tcBorders>
                <w:vAlign w:val="center"/>
              </w:tcPr>
              <w:p w14:paraId="504E445C" w14:textId="77777777" w:rsidR="00D9722A" w:rsidRDefault="00D9722A" w:rsidP="00AA5804">
                <w:pPr>
                  <w:jc w:val="right"/>
                  <w:rPr>
                    <w:szCs w:val="21"/>
                  </w:rPr>
                </w:pPr>
                <w:r>
                  <w:rPr>
                    <w:sz w:val="18"/>
                    <w:szCs w:val="18"/>
                  </w:rPr>
                  <w:t>696,782.30</w:t>
                </w:r>
              </w:p>
            </w:tc>
            <w:tc>
              <w:tcPr>
                <w:tcW w:w="1230" w:type="pct"/>
                <w:tcBorders>
                  <w:top w:val="single" w:sz="4" w:space="0" w:color="auto"/>
                  <w:left w:val="single" w:sz="4" w:space="0" w:color="auto"/>
                  <w:bottom w:val="single" w:sz="4" w:space="0" w:color="auto"/>
                  <w:right w:val="single" w:sz="4" w:space="0" w:color="auto"/>
                </w:tcBorders>
                <w:vAlign w:val="center"/>
              </w:tcPr>
              <w:p w14:paraId="65A17023" w14:textId="77777777" w:rsidR="00D9722A" w:rsidRDefault="00D9722A" w:rsidP="00AA5804">
                <w:pPr>
                  <w:jc w:val="right"/>
                  <w:rPr>
                    <w:szCs w:val="21"/>
                  </w:rPr>
                </w:pPr>
                <w:r>
                  <w:rPr>
                    <w:sz w:val="18"/>
                    <w:szCs w:val="18"/>
                  </w:rPr>
                  <w:t>5.00</w:t>
                </w:r>
              </w:p>
            </w:tc>
          </w:tr>
          <w:tr w:rsidR="00D9722A" w14:paraId="0B7F8159" w14:textId="77777777" w:rsidTr="00AA5804">
            <w:trPr>
              <w:cantSplit/>
            </w:trPr>
            <w:sdt>
              <w:sdtPr>
                <w:tag w:val="_PLD_af5216c2adfb4878a122f26b18ff5ccf"/>
                <w:id w:val="-998110283"/>
                <w:lock w:val="sdtLocked"/>
              </w:sdtPr>
              <w:sdtContent>
                <w:tc>
                  <w:tcPr>
                    <w:tcW w:w="1334" w:type="pct"/>
                    <w:tcBorders>
                      <w:top w:val="single" w:sz="4" w:space="0" w:color="auto"/>
                      <w:left w:val="single" w:sz="4" w:space="0" w:color="auto"/>
                      <w:bottom w:val="single" w:sz="4" w:space="0" w:color="auto"/>
                      <w:right w:val="single" w:sz="4" w:space="0" w:color="auto"/>
                    </w:tcBorders>
                  </w:tcPr>
                  <w:p w14:paraId="2C3CDB2E" w14:textId="77777777" w:rsidR="00D9722A" w:rsidRDefault="00D9722A" w:rsidP="00AA5804">
                    <w:pPr>
                      <w:rPr>
                        <w:szCs w:val="21"/>
                      </w:rPr>
                    </w:pPr>
                    <w:r>
                      <w:rPr>
                        <w:rFonts w:hint="eastAsia"/>
                        <w:szCs w:val="21"/>
                      </w:rPr>
                      <w:t>1至2年</w:t>
                    </w:r>
                  </w:p>
                </w:tc>
              </w:sdtContent>
            </w:sdt>
            <w:tc>
              <w:tcPr>
                <w:tcW w:w="1238" w:type="pct"/>
                <w:tcBorders>
                  <w:top w:val="single" w:sz="4" w:space="0" w:color="auto"/>
                  <w:left w:val="single" w:sz="4" w:space="0" w:color="auto"/>
                  <w:bottom w:val="single" w:sz="4" w:space="0" w:color="auto"/>
                  <w:right w:val="single" w:sz="4" w:space="0" w:color="auto"/>
                </w:tcBorders>
                <w:vAlign w:val="center"/>
              </w:tcPr>
              <w:p w14:paraId="35B14B4E" w14:textId="77777777" w:rsidR="00D9722A" w:rsidRDefault="00D9722A" w:rsidP="00AA5804">
                <w:pPr>
                  <w:jc w:val="right"/>
                  <w:rPr>
                    <w:szCs w:val="21"/>
                  </w:rPr>
                </w:pPr>
                <w:r>
                  <w:rPr>
                    <w:sz w:val="18"/>
                    <w:szCs w:val="18"/>
                  </w:rPr>
                  <w:t>11,737,430.93</w:t>
                </w:r>
              </w:p>
            </w:tc>
            <w:tc>
              <w:tcPr>
                <w:tcW w:w="1198" w:type="pct"/>
                <w:tcBorders>
                  <w:top w:val="single" w:sz="4" w:space="0" w:color="auto"/>
                  <w:left w:val="single" w:sz="4" w:space="0" w:color="auto"/>
                  <w:bottom w:val="single" w:sz="4" w:space="0" w:color="auto"/>
                  <w:right w:val="single" w:sz="4" w:space="0" w:color="auto"/>
                </w:tcBorders>
                <w:vAlign w:val="center"/>
              </w:tcPr>
              <w:p w14:paraId="6DA2AFC6" w14:textId="77777777" w:rsidR="00D9722A" w:rsidRDefault="00D9722A" w:rsidP="00AA5804">
                <w:pPr>
                  <w:jc w:val="right"/>
                  <w:rPr>
                    <w:szCs w:val="21"/>
                  </w:rPr>
                </w:pPr>
                <w:r>
                  <w:rPr>
                    <w:sz w:val="18"/>
                    <w:szCs w:val="18"/>
                  </w:rPr>
                  <w:t>1,760,614.64</w:t>
                </w:r>
              </w:p>
            </w:tc>
            <w:tc>
              <w:tcPr>
                <w:tcW w:w="1230" w:type="pct"/>
                <w:tcBorders>
                  <w:top w:val="single" w:sz="4" w:space="0" w:color="auto"/>
                  <w:left w:val="single" w:sz="4" w:space="0" w:color="auto"/>
                  <w:bottom w:val="single" w:sz="4" w:space="0" w:color="auto"/>
                  <w:right w:val="single" w:sz="4" w:space="0" w:color="auto"/>
                </w:tcBorders>
                <w:vAlign w:val="center"/>
              </w:tcPr>
              <w:p w14:paraId="153E20DD" w14:textId="77777777" w:rsidR="00D9722A" w:rsidRDefault="00D9722A" w:rsidP="00AA5804">
                <w:pPr>
                  <w:jc w:val="right"/>
                  <w:rPr>
                    <w:szCs w:val="21"/>
                  </w:rPr>
                </w:pPr>
                <w:r>
                  <w:rPr>
                    <w:sz w:val="18"/>
                    <w:szCs w:val="18"/>
                  </w:rPr>
                  <w:t>15.00</w:t>
                </w:r>
              </w:p>
            </w:tc>
          </w:tr>
          <w:tr w:rsidR="00D9722A" w14:paraId="4283D712" w14:textId="77777777" w:rsidTr="00AA5804">
            <w:trPr>
              <w:cantSplit/>
            </w:trPr>
            <w:sdt>
              <w:sdtPr>
                <w:tag w:val="_PLD_ba62fc96a83a4a4e8f68b74fa0f49604"/>
                <w:id w:val="1783223066"/>
                <w:lock w:val="sdtLocked"/>
              </w:sdtPr>
              <w:sdtContent>
                <w:tc>
                  <w:tcPr>
                    <w:tcW w:w="1334" w:type="pct"/>
                    <w:tcBorders>
                      <w:top w:val="single" w:sz="4" w:space="0" w:color="auto"/>
                      <w:left w:val="single" w:sz="4" w:space="0" w:color="auto"/>
                      <w:bottom w:val="single" w:sz="4" w:space="0" w:color="auto"/>
                      <w:right w:val="single" w:sz="4" w:space="0" w:color="auto"/>
                    </w:tcBorders>
                  </w:tcPr>
                  <w:p w14:paraId="3591FC9D" w14:textId="77777777" w:rsidR="00D9722A" w:rsidRDefault="00D9722A" w:rsidP="00AA5804">
                    <w:pPr>
                      <w:rPr>
                        <w:szCs w:val="21"/>
                      </w:rPr>
                    </w:pPr>
                    <w:r>
                      <w:rPr>
                        <w:rFonts w:hint="eastAsia"/>
                        <w:szCs w:val="21"/>
                      </w:rPr>
                      <w:t>2至3年</w:t>
                    </w:r>
                  </w:p>
                </w:tc>
              </w:sdtContent>
            </w:sdt>
            <w:tc>
              <w:tcPr>
                <w:tcW w:w="1238" w:type="pct"/>
                <w:tcBorders>
                  <w:top w:val="single" w:sz="4" w:space="0" w:color="auto"/>
                  <w:left w:val="single" w:sz="4" w:space="0" w:color="auto"/>
                  <w:bottom w:val="single" w:sz="4" w:space="0" w:color="auto"/>
                  <w:right w:val="single" w:sz="4" w:space="0" w:color="auto"/>
                </w:tcBorders>
                <w:vAlign w:val="center"/>
              </w:tcPr>
              <w:p w14:paraId="3C94DF3D" w14:textId="77777777" w:rsidR="00D9722A" w:rsidRDefault="00D9722A" w:rsidP="00AA5804">
                <w:pPr>
                  <w:jc w:val="right"/>
                  <w:rPr>
                    <w:szCs w:val="21"/>
                  </w:rPr>
                </w:pPr>
                <w:r>
                  <w:rPr>
                    <w:sz w:val="18"/>
                    <w:szCs w:val="18"/>
                  </w:rPr>
                  <w:t>1,050,131.91</w:t>
                </w:r>
              </w:p>
            </w:tc>
            <w:tc>
              <w:tcPr>
                <w:tcW w:w="1198" w:type="pct"/>
                <w:tcBorders>
                  <w:top w:val="single" w:sz="4" w:space="0" w:color="auto"/>
                  <w:left w:val="single" w:sz="4" w:space="0" w:color="auto"/>
                  <w:bottom w:val="single" w:sz="4" w:space="0" w:color="auto"/>
                  <w:right w:val="single" w:sz="4" w:space="0" w:color="auto"/>
                </w:tcBorders>
                <w:vAlign w:val="center"/>
              </w:tcPr>
              <w:p w14:paraId="3644F696" w14:textId="77777777" w:rsidR="00D9722A" w:rsidRDefault="00D9722A" w:rsidP="00AA5804">
                <w:pPr>
                  <w:jc w:val="right"/>
                  <w:rPr>
                    <w:szCs w:val="21"/>
                  </w:rPr>
                </w:pPr>
                <w:r>
                  <w:rPr>
                    <w:sz w:val="18"/>
                    <w:szCs w:val="18"/>
                  </w:rPr>
                  <w:t>420,052.76</w:t>
                </w:r>
              </w:p>
            </w:tc>
            <w:tc>
              <w:tcPr>
                <w:tcW w:w="1230" w:type="pct"/>
                <w:tcBorders>
                  <w:top w:val="single" w:sz="4" w:space="0" w:color="auto"/>
                  <w:left w:val="single" w:sz="4" w:space="0" w:color="auto"/>
                  <w:bottom w:val="single" w:sz="4" w:space="0" w:color="auto"/>
                  <w:right w:val="single" w:sz="4" w:space="0" w:color="auto"/>
                </w:tcBorders>
                <w:vAlign w:val="center"/>
              </w:tcPr>
              <w:p w14:paraId="0EB4A0A7" w14:textId="77777777" w:rsidR="00D9722A" w:rsidRDefault="00D9722A" w:rsidP="00AA5804">
                <w:pPr>
                  <w:jc w:val="right"/>
                  <w:rPr>
                    <w:szCs w:val="21"/>
                  </w:rPr>
                </w:pPr>
                <w:r>
                  <w:rPr>
                    <w:sz w:val="18"/>
                    <w:szCs w:val="18"/>
                  </w:rPr>
                  <w:t>40.00</w:t>
                </w:r>
              </w:p>
            </w:tc>
          </w:tr>
          <w:tr w:rsidR="00D9722A" w14:paraId="57655E18" w14:textId="77777777" w:rsidTr="00AA5804">
            <w:trPr>
              <w:cantSplit/>
            </w:trPr>
            <w:sdt>
              <w:sdtPr>
                <w:tag w:val="_PLD_8116c4765a6d400f9dbf199a81005780"/>
                <w:id w:val="-63101250"/>
                <w:lock w:val="sdtLocked"/>
              </w:sdtPr>
              <w:sdtContent>
                <w:tc>
                  <w:tcPr>
                    <w:tcW w:w="1334" w:type="pct"/>
                    <w:tcBorders>
                      <w:top w:val="single" w:sz="4" w:space="0" w:color="auto"/>
                      <w:left w:val="single" w:sz="4" w:space="0" w:color="auto"/>
                      <w:bottom w:val="single" w:sz="4" w:space="0" w:color="auto"/>
                      <w:right w:val="single" w:sz="4" w:space="0" w:color="auto"/>
                    </w:tcBorders>
                  </w:tcPr>
                  <w:p w14:paraId="56DEB46A" w14:textId="77777777" w:rsidR="00D9722A" w:rsidRDefault="00D9722A" w:rsidP="00AA5804">
                    <w:pPr>
                      <w:rPr>
                        <w:szCs w:val="21"/>
                      </w:rPr>
                    </w:pPr>
                    <w:r>
                      <w:rPr>
                        <w:rFonts w:hint="eastAsia"/>
                        <w:szCs w:val="21"/>
                      </w:rPr>
                      <w:t>3至4年</w:t>
                    </w:r>
                  </w:p>
                </w:tc>
              </w:sdtContent>
            </w:sdt>
            <w:tc>
              <w:tcPr>
                <w:tcW w:w="1238" w:type="pct"/>
                <w:tcBorders>
                  <w:top w:val="single" w:sz="4" w:space="0" w:color="auto"/>
                  <w:left w:val="single" w:sz="4" w:space="0" w:color="auto"/>
                  <w:bottom w:val="single" w:sz="4" w:space="0" w:color="auto"/>
                  <w:right w:val="single" w:sz="4" w:space="0" w:color="auto"/>
                </w:tcBorders>
                <w:vAlign w:val="center"/>
              </w:tcPr>
              <w:p w14:paraId="38BC2F68" w14:textId="77777777" w:rsidR="00D9722A" w:rsidRDefault="00D9722A" w:rsidP="00AA5804">
                <w:pPr>
                  <w:jc w:val="right"/>
                  <w:rPr>
                    <w:szCs w:val="21"/>
                  </w:rPr>
                </w:pPr>
                <w:r>
                  <w:rPr>
                    <w:sz w:val="18"/>
                    <w:szCs w:val="18"/>
                  </w:rPr>
                  <w:t>4,561,271.53</w:t>
                </w:r>
              </w:p>
            </w:tc>
            <w:tc>
              <w:tcPr>
                <w:tcW w:w="1198" w:type="pct"/>
                <w:tcBorders>
                  <w:top w:val="single" w:sz="4" w:space="0" w:color="auto"/>
                  <w:left w:val="single" w:sz="4" w:space="0" w:color="auto"/>
                  <w:bottom w:val="single" w:sz="4" w:space="0" w:color="auto"/>
                  <w:right w:val="single" w:sz="4" w:space="0" w:color="auto"/>
                </w:tcBorders>
                <w:vAlign w:val="center"/>
              </w:tcPr>
              <w:p w14:paraId="26738E03" w14:textId="77777777" w:rsidR="00D9722A" w:rsidRDefault="00D9722A" w:rsidP="00AA5804">
                <w:pPr>
                  <w:jc w:val="right"/>
                  <w:rPr>
                    <w:szCs w:val="21"/>
                  </w:rPr>
                </w:pPr>
                <w:r>
                  <w:rPr>
                    <w:sz w:val="18"/>
                    <w:szCs w:val="18"/>
                  </w:rPr>
                  <w:t>2,736,762.92</w:t>
                </w:r>
              </w:p>
            </w:tc>
            <w:tc>
              <w:tcPr>
                <w:tcW w:w="1230" w:type="pct"/>
                <w:tcBorders>
                  <w:top w:val="single" w:sz="4" w:space="0" w:color="auto"/>
                  <w:left w:val="single" w:sz="4" w:space="0" w:color="auto"/>
                  <w:bottom w:val="single" w:sz="4" w:space="0" w:color="auto"/>
                  <w:right w:val="single" w:sz="4" w:space="0" w:color="auto"/>
                </w:tcBorders>
                <w:vAlign w:val="center"/>
              </w:tcPr>
              <w:p w14:paraId="3A1BCBC7" w14:textId="77777777" w:rsidR="00D9722A" w:rsidRDefault="00D9722A" w:rsidP="00AA5804">
                <w:pPr>
                  <w:jc w:val="right"/>
                  <w:rPr>
                    <w:szCs w:val="21"/>
                  </w:rPr>
                </w:pPr>
                <w:r>
                  <w:rPr>
                    <w:sz w:val="18"/>
                    <w:szCs w:val="18"/>
                  </w:rPr>
                  <w:t>60.00</w:t>
                </w:r>
              </w:p>
            </w:tc>
          </w:tr>
          <w:tr w:rsidR="00D9722A" w14:paraId="7E8D6193" w14:textId="77777777" w:rsidTr="00AA5804">
            <w:trPr>
              <w:cantSplit/>
            </w:trPr>
            <w:sdt>
              <w:sdtPr>
                <w:tag w:val="_PLD_39ee725c422d401bb967aa8735416cc4"/>
                <w:id w:val="-1809697190"/>
                <w:lock w:val="sdtLocked"/>
              </w:sdtPr>
              <w:sdtContent>
                <w:tc>
                  <w:tcPr>
                    <w:tcW w:w="1334" w:type="pct"/>
                    <w:tcBorders>
                      <w:top w:val="single" w:sz="4" w:space="0" w:color="auto"/>
                      <w:left w:val="single" w:sz="4" w:space="0" w:color="auto"/>
                      <w:bottom w:val="single" w:sz="4" w:space="0" w:color="auto"/>
                      <w:right w:val="single" w:sz="4" w:space="0" w:color="auto"/>
                    </w:tcBorders>
                  </w:tcPr>
                  <w:p w14:paraId="66D79F86" w14:textId="77777777" w:rsidR="00D9722A" w:rsidRDefault="00D9722A" w:rsidP="00AA5804">
                    <w:pPr>
                      <w:rPr>
                        <w:szCs w:val="21"/>
                      </w:rPr>
                    </w:pPr>
                    <w:r>
                      <w:rPr>
                        <w:rFonts w:hint="eastAsia"/>
                        <w:szCs w:val="21"/>
                      </w:rPr>
                      <w:t>4至5年</w:t>
                    </w:r>
                  </w:p>
                </w:tc>
              </w:sdtContent>
            </w:sdt>
            <w:tc>
              <w:tcPr>
                <w:tcW w:w="1238" w:type="pct"/>
                <w:tcBorders>
                  <w:top w:val="single" w:sz="4" w:space="0" w:color="auto"/>
                  <w:left w:val="single" w:sz="4" w:space="0" w:color="auto"/>
                  <w:bottom w:val="single" w:sz="4" w:space="0" w:color="auto"/>
                  <w:right w:val="single" w:sz="4" w:space="0" w:color="auto"/>
                </w:tcBorders>
                <w:vAlign w:val="center"/>
              </w:tcPr>
              <w:p w14:paraId="790FCB97" w14:textId="77777777" w:rsidR="00D9722A" w:rsidRDefault="00D9722A" w:rsidP="00AA5804">
                <w:pPr>
                  <w:jc w:val="right"/>
                  <w:rPr>
                    <w:szCs w:val="21"/>
                  </w:rPr>
                </w:pPr>
                <w:r>
                  <w:rPr>
                    <w:sz w:val="18"/>
                    <w:szCs w:val="18"/>
                  </w:rPr>
                  <w:t>362,564.00</w:t>
                </w:r>
              </w:p>
            </w:tc>
            <w:tc>
              <w:tcPr>
                <w:tcW w:w="1198" w:type="pct"/>
                <w:tcBorders>
                  <w:top w:val="single" w:sz="4" w:space="0" w:color="auto"/>
                  <w:left w:val="single" w:sz="4" w:space="0" w:color="auto"/>
                  <w:bottom w:val="single" w:sz="4" w:space="0" w:color="auto"/>
                  <w:right w:val="single" w:sz="4" w:space="0" w:color="auto"/>
                </w:tcBorders>
                <w:vAlign w:val="center"/>
              </w:tcPr>
              <w:p w14:paraId="6E025FFB" w14:textId="77777777" w:rsidR="00D9722A" w:rsidRDefault="00D9722A" w:rsidP="00AA5804">
                <w:pPr>
                  <w:jc w:val="right"/>
                  <w:rPr>
                    <w:szCs w:val="21"/>
                  </w:rPr>
                </w:pPr>
                <w:r>
                  <w:rPr>
                    <w:sz w:val="18"/>
                    <w:szCs w:val="18"/>
                  </w:rPr>
                  <w:t>217,538.40</w:t>
                </w:r>
              </w:p>
            </w:tc>
            <w:tc>
              <w:tcPr>
                <w:tcW w:w="1230" w:type="pct"/>
                <w:tcBorders>
                  <w:top w:val="single" w:sz="4" w:space="0" w:color="auto"/>
                  <w:left w:val="single" w:sz="4" w:space="0" w:color="auto"/>
                  <w:bottom w:val="single" w:sz="4" w:space="0" w:color="auto"/>
                  <w:right w:val="single" w:sz="4" w:space="0" w:color="auto"/>
                </w:tcBorders>
                <w:vAlign w:val="center"/>
              </w:tcPr>
              <w:p w14:paraId="6C291166" w14:textId="77777777" w:rsidR="00D9722A" w:rsidRDefault="00D9722A" w:rsidP="00AA5804">
                <w:pPr>
                  <w:jc w:val="right"/>
                  <w:rPr>
                    <w:szCs w:val="21"/>
                  </w:rPr>
                </w:pPr>
                <w:r>
                  <w:rPr>
                    <w:sz w:val="18"/>
                    <w:szCs w:val="18"/>
                  </w:rPr>
                  <w:t>60.00</w:t>
                </w:r>
              </w:p>
            </w:tc>
          </w:tr>
          <w:tr w:rsidR="00D9722A" w14:paraId="07B3ED81" w14:textId="77777777" w:rsidTr="00AA5804">
            <w:trPr>
              <w:cantSplit/>
            </w:trPr>
            <w:sdt>
              <w:sdtPr>
                <w:tag w:val="_PLD_055db2d999b64269b29132dc20d27127"/>
                <w:id w:val="1676152054"/>
                <w:lock w:val="sdtLocked"/>
              </w:sdtPr>
              <w:sdtContent>
                <w:tc>
                  <w:tcPr>
                    <w:tcW w:w="1334" w:type="pct"/>
                    <w:tcBorders>
                      <w:top w:val="single" w:sz="4" w:space="0" w:color="auto"/>
                      <w:left w:val="single" w:sz="4" w:space="0" w:color="auto"/>
                      <w:bottom w:val="single" w:sz="4" w:space="0" w:color="auto"/>
                      <w:right w:val="single" w:sz="4" w:space="0" w:color="auto"/>
                    </w:tcBorders>
                  </w:tcPr>
                  <w:p w14:paraId="10E5376C" w14:textId="77777777" w:rsidR="00D9722A" w:rsidRDefault="00D9722A" w:rsidP="00AA5804">
                    <w:pPr>
                      <w:rPr>
                        <w:szCs w:val="21"/>
                      </w:rPr>
                    </w:pPr>
                    <w:proofErr w:type="gramStart"/>
                    <w:r>
                      <w:rPr>
                        <w:rFonts w:hint="eastAsia"/>
                        <w:szCs w:val="21"/>
                      </w:rPr>
                      <w:t>5年以上</w:t>
                    </w:r>
                    <w:proofErr w:type="gramEnd"/>
                  </w:p>
                </w:tc>
              </w:sdtContent>
            </w:sdt>
            <w:tc>
              <w:tcPr>
                <w:tcW w:w="1238" w:type="pct"/>
                <w:tcBorders>
                  <w:top w:val="single" w:sz="4" w:space="0" w:color="auto"/>
                  <w:left w:val="single" w:sz="4" w:space="0" w:color="auto"/>
                  <w:bottom w:val="single" w:sz="4" w:space="0" w:color="auto"/>
                  <w:right w:val="single" w:sz="4" w:space="0" w:color="auto"/>
                </w:tcBorders>
                <w:vAlign w:val="center"/>
              </w:tcPr>
              <w:p w14:paraId="448BD6D1" w14:textId="77777777" w:rsidR="00D9722A" w:rsidRDefault="00D9722A" w:rsidP="00AA5804">
                <w:pPr>
                  <w:jc w:val="right"/>
                  <w:rPr>
                    <w:szCs w:val="21"/>
                  </w:rPr>
                </w:pPr>
                <w:r>
                  <w:rPr>
                    <w:sz w:val="18"/>
                    <w:szCs w:val="18"/>
                  </w:rPr>
                  <w:t>20,369,081.33</w:t>
                </w:r>
              </w:p>
            </w:tc>
            <w:tc>
              <w:tcPr>
                <w:tcW w:w="1198" w:type="pct"/>
                <w:tcBorders>
                  <w:top w:val="single" w:sz="4" w:space="0" w:color="auto"/>
                  <w:left w:val="single" w:sz="4" w:space="0" w:color="auto"/>
                  <w:bottom w:val="single" w:sz="4" w:space="0" w:color="auto"/>
                  <w:right w:val="single" w:sz="4" w:space="0" w:color="auto"/>
                </w:tcBorders>
                <w:vAlign w:val="center"/>
              </w:tcPr>
              <w:p w14:paraId="43BCECB0" w14:textId="77777777" w:rsidR="00D9722A" w:rsidRDefault="00D9722A" w:rsidP="00AA5804">
                <w:pPr>
                  <w:jc w:val="right"/>
                  <w:rPr>
                    <w:szCs w:val="21"/>
                  </w:rPr>
                </w:pPr>
                <w:r>
                  <w:rPr>
                    <w:sz w:val="18"/>
                    <w:szCs w:val="18"/>
                  </w:rPr>
                  <w:t>20,369,081.33</w:t>
                </w:r>
              </w:p>
            </w:tc>
            <w:tc>
              <w:tcPr>
                <w:tcW w:w="1230" w:type="pct"/>
                <w:tcBorders>
                  <w:top w:val="single" w:sz="4" w:space="0" w:color="auto"/>
                  <w:left w:val="single" w:sz="4" w:space="0" w:color="auto"/>
                  <w:bottom w:val="single" w:sz="4" w:space="0" w:color="auto"/>
                  <w:right w:val="single" w:sz="4" w:space="0" w:color="auto"/>
                </w:tcBorders>
                <w:vAlign w:val="center"/>
              </w:tcPr>
              <w:p w14:paraId="41D0F0D5" w14:textId="77777777" w:rsidR="00D9722A" w:rsidRDefault="00D9722A" w:rsidP="00AA5804">
                <w:pPr>
                  <w:jc w:val="right"/>
                  <w:rPr>
                    <w:szCs w:val="21"/>
                  </w:rPr>
                </w:pPr>
                <w:r>
                  <w:rPr>
                    <w:sz w:val="18"/>
                    <w:szCs w:val="18"/>
                  </w:rPr>
                  <w:t>100.00</w:t>
                </w:r>
              </w:p>
            </w:tc>
          </w:tr>
          <w:tr w:rsidR="00D9722A" w14:paraId="69F90E6E" w14:textId="77777777" w:rsidTr="00AA5804">
            <w:trPr>
              <w:cantSplit/>
            </w:trPr>
            <w:sdt>
              <w:sdtPr>
                <w:tag w:val="_PLD_f2441efa0ca6423ab299ce1fa68d8738"/>
                <w:id w:val="-1835446531"/>
                <w:lock w:val="sdtLocked"/>
              </w:sdtPr>
              <w:sdtContent>
                <w:tc>
                  <w:tcPr>
                    <w:tcW w:w="1334" w:type="pct"/>
                    <w:tcBorders>
                      <w:top w:val="single" w:sz="4" w:space="0" w:color="auto"/>
                      <w:left w:val="single" w:sz="4" w:space="0" w:color="auto"/>
                      <w:bottom w:val="single" w:sz="4" w:space="0" w:color="auto"/>
                      <w:right w:val="single" w:sz="4" w:space="0" w:color="auto"/>
                    </w:tcBorders>
                    <w:vAlign w:val="center"/>
                  </w:tcPr>
                  <w:p w14:paraId="1CAB2457" w14:textId="77777777" w:rsidR="00D9722A" w:rsidRDefault="00D9722A" w:rsidP="00AA5804">
                    <w:pPr>
                      <w:jc w:val="center"/>
                      <w:rPr>
                        <w:szCs w:val="21"/>
                      </w:rPr>
                    </w:pPr>
                    <w:r>
                      <w:rPr>
                        <w:rFonts w:hint="eastAsia"/>
                        <w:szCs w:val="21"/>
                      </w:rPr>
                      <w:t>合计</w:t>
                    </w:r>
                  </w:p>
                </w:tc>
              </w:sdtContent>
            </w:sdt>
            <w:tc>
              <w:tcPr>
                <w:tcW w:w="1238" w:type="pct"/>
                <w:tcBorders>
                  <w:top w:val="single" w:sz="4" w:space="0" w:color="auto"/>
                  <w:left w:val="single" w:sz="4" w:space="0" w:color="auto"/>
                  <w:bottom w:val="single" w:sz="4" w:space="0" w:color="auto"/>
                  <w:right w:val="single" w:sz="4" w:space="0" w:color="auto"/>
                </w:tcBorders>
              </w:tcPr>
              <w:p w14:paraId="6C9DD31A" w14:textId="77777777" w:rsidR="00D9722A" w:rsidRDefault="00D9722A" w:rsidP="00AA5804">
                <w:pPr>
                  <w:jc w:val="right"/>
                  <w:rPr>
                    <w:szCs w:val="21"/>
                  </w:rPr>
                </w:pPr>
                <w:r>
                  <w:rPr>
                    <w:sz w:val="18"/>
                    <w:szCs w:val="18"/>
                  </w:rPr>
                  <w:t>52,016,125.72</w:t>
                </w:r>
              </w:p>
            </w:tc>
            <w:tc>
              <w:tcPr>
                <w:tcW w:w="1198" w:type="pct"/>
                <w:tcBorders>
                  <w:top w:val="single" w:sz="4" w:space="0" w:color="auto"/>
                  <w:left w:val="single" w:sz="4" w:space="0" w:color="auto"/>
                  <w:bottom w:val="single" w:sz="4" w:space="0" w:color="auto"/>
                  <w:right w:val="single" w:sz="4" w:space="0" w:color="auto"/>
                </w:tcBorders>
              </w:tcPr>
              <w:p w14:paraId="7DB880CE" w14:textId="77777777" w:rsidR="00D9722A" w:rsidRDefault="00D9722A" w:rsidP="00AA5804">
                <w:pPr>
                  <w:jc w:val="right"/>
                  <w:rPr>
                    <w:szCs w:val="21"/>
                  </w:rPr>
                </w:pPr>
                <w:r>
                  <w:rPr>
                    <w:sz w:val="18"/>
                    <w:szCs w:val="18"/>
                  </w:rPr>
                  <w:t>26,200,832.35</w:t>
                </w:r>
              </w:p>
            </w:tc>
            <w:tc>
              <w:tcPr>
                <w:tcW w:w="1230" w:type="pct"/>
                <w:tcBorders>
                  <w:top w:val="single" w:sz="4" w:space="0" w:color="auto"/>
                  <w:left w:val="single" w:sz="4" w:space="0" w:color="auto"/>
                  <w:bottom w:val="single" w:sz="4" w:space="0" w:color="auto"/>
                  <w:right w:val="single" w:sz="4" w:space="0" w:color="auto"/>
                </w:tcBorders>
              </w:tcPr>
              <w:p w14:paraId="2A32627D" w14:textId="77777777" w:rsidR="00D9722A" w:rsidRDefault="00D9722A" w:rsidP="00AA5804">
                <w:pPr>
                  <w:jc w:val="right"/>
                  <w:rPr>
                    <w:szCs w:val="21"/>
                  </w:rPr>
                </w:pPr>
              </w:p>
            </w:tc>
          </w:tr>
        </w:tbl>
        <w:p w14:paraId="568C3971" w14:textId="77777777" w:rsidR="00FB33C1" w:rsidRDefault="00D16763">
          <w:r>
            <w:rPr>
              <w:rFonts w:hint="eastAsia"/>
            </w:rPr>
            <w:t>确定该组合依据的</w:t>
          </w:r>
          <w:r>
            <w:t>说明：</w:t>
          </w:r>
        </w:p>
        <w:sdt>
          <w:sdtPr>
            <w:alias w:val="按账龄分析法计提坏账准备的其他应收款确定该组合依据的说明"/>
            <w:tag w:val="_GBC_418c017cfb474f3393d9a2dabffc01f9"/>
            <w:id w:val="807586617"/>
            <w:lock w:val="sdtLocked"/>
            <w:placeholder>
              <w:docPart w:val="GBC22222222222222222222222222222"/>
            </w:placeholder>
          </w:sdtPr>
          <w:sdtContent>
            <w:p w14:paraId="5C8475F2" w14:textId="3308F6B8" w:rsidR="00FB33C1" w:rsidRDefault="00D9722A">
              <w:r w:rsidRPr="00151D1A">
                <w:rPr>
                  <w:rFonts w:hint="eastAsia"/>
                </w:rPr>
                <w:t>除已单项计提减值准备的应收款项外，公司根据以前年度与之相同或相类似的、</w:t>
              </w:r>
              <w:proofErr w:type="gramStart"/>
              <w:r w:rsidRPr="00151D1A">
                <w:rPr>
                  <w:rFonts w:hint="eastAsia"/>
                </w:rPr>
                <w:t>按账龄段</w:t>
              </w:r>
              <w:proofErr w:type="gramEnd"/>
              <w:r w:rsidRPr="00151D1A">
                <w:rPr>
                  <w:rFonts w:hint="eastAsia"/>
                </w:rPr>
                <w:t>划分的具有类似信用风险特征的应收款项组合的实际损失率为基础，结合现时情况确定以下坏账准备计提的比例。</w:t>
              </w:r>
            </w:p>
          </w:sdtContent>
        </w:sdt>
        <w:p w14:paraId="60ADB335" w14:textId="13D80665" w:rsidR="00FB33C1" w:rsidRDefault="001429B9">
          <w:pPr>
            <w:rPr>
              <w:szCs w:val="21"/>
            </w:rPr>
          </w:pPr>
        </w:p>
      </w:sdtContent>
    </w:sdt>
    <w:sdt>
      <w:sdtPr>
        <w:rPr>
          <w:rFonts w:hint="eastAsia"/>
          <w:szCs w:val="21"/>
        </w:rPr>
        <w:alias w:val="模块:组合中，采用余额百分比法计提坏账准备的其他应收账款"/>
        <w:tag w:val="_SEC_a07685ad257048a2befc6a64767d0c99"/>
        <w:id w:val="-1441908398"/>
        <w:lock w:val="sdtLocked"/>
        <w:placeholder>
          <w:docPart w:val="GBC22222222222222222222222222222"/>
        </w:placeholder>
      </w:sdtPr>
      <w:sdtContent>
        <w:p w14:paraId="02C0E07C" w14:textId="77777777" w:rsidR="00FB33C1" w:rsidRDefault="00D16763">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1550655689"/>
            <w:lock w:val="sdtContentLocked"/>
            <w:placeholder>
              <w:docPart w:val="GBC22222222222222222222222222222"/>
            </w:placeholder>
          </w:sdtPr>
          <w:sdtContent>
            <w:p w14:paraId="3C709B90" w14:textId="77777777" w:rsidR="00F66C24" w:rsidRDefault="00D16763" w:rsidP="00F66C24">
              <w:pPr>
                <w:tabs>
                  <w:tab w:val="left" w:pos="9720"/>
                </w:tabs>
                <w:ind w:rightChars="-673" w:right="-1413"/>
              </w:pPr>
              <w:r>
                <w:rPr>
                  <w:szCs w:val="21"/>
                </w:rPr>
                <w:fldChar w:fldCharType="begin"/>
              </w:r>
              <w:r w:rsidR="00F66C24">
                <w:rPr>
                  <w:szCs w:val="21"/>
                </w:rPr>
                <w:instrText xml:space="preserve">MACROBUTTON  SnrToggleCheckbox □适用 </w:instrText>
              </w:r>
              <w:r>
                <w:rPr>
                  <w:szCs w:val="21"/>
                </w:rPr>
                <w:fldChar w:fldCharType="end"/>
              </w:r>
              <w:r>
                <w:rPr>
                  <w:szCs w:val="21"/>
                </w:rPr>
                <w:fldChar w:fldCharType="begin"/>
              </w:r>
              <w:r w:rsidR="00F66C24">
                <w:rPr>
                  <w:szCs w:val="21"/>
                </w:rPr>
                <w:instrText xml:space="preserve"> MACROBUTTON  SnrToggleCheckbox √不适用 </w:instrText>
              </w:r>
              <w:r>
                <w:rPr>
                  <w:szCs w:val="21"/>
                </w:rPr>
                <w:fldChar w:fldCharType="end"/>
              </w:r>
            </w:p>
          </w:sdtContent>
        </w:sdt>
        <w:p w14:paraId="4B185401" w14:textId="77777777" w:rsidR="00FB33C1" w:rsidRDefault="001429B9">
          <w:pPr>
            <w:rPr>
              <w:szCs w:val="21"/>
            </w:rPr>
          </w:pPr>
        </w:p>
      </w:sdtContent>
    </w:sdt>
    <w:sdt>
      <w:sdtPr>
        <w:rPr>
          <w:rFonts w:hint="eastAsia"/>
          <w:szCs w:val="21"/>
        </w:rPr>
        <w:alias w:val="模块:组合中，采用其他方法计提坏账准备的其他应收账款"/>
        <w:tag w:val="_SEC_a2ff91a588514fc898e7c1a04b0d3ff6"/>
        <w:id w:val="1347285801"/>
        <w:lock w:val="sdtLocked"/>
        <w:placeholder>
          <w:docPart w:val="GBC22222222222222222222222222222"/>
        </w:placeholder>
      </w:sdtPr>
      <w:sdtContent>
        <w:p w14:paraId="7F5B7B6F" w14:textId="77777777" w:rsidR="00FB33C1" w:rsidRDefault="00D16763" w:rsidP="00B90A3A">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442539295"/>
            <w:lock w:val="sdtContentLocked"/>
            <w:placeholder>
              <w:docPart w:val="GBC22222222222222222222222222222"/>
            </w:placeholder>
          </w:sdtPr>
          <w:sdtContent>
            <w:p w14:paraId="739B3FB1" w14:textId="77777777" w:rsidR="00FB33C1" w:rsidRDefault="00D16763" w:rsidP="00F66C24">
              <w:pPr>
                <w:tabs>
                  <w:tab w:val="left" w:pos="360"/>
                  <w:tab w:val="left" w:pos="9720"/>
                </w:tabs>
                <w:ind w:rightChars="-673" w:right="-1413"/>
                <w:rPr>
                  <w:szCs w:val="21"/>
                </w:rPr>
              </w:pPr>
              <w:r>
                <w:rPr>
                  <w:szCs w:val="21"/>
                </w:rPr>
                <w:fldChar w:fldCharType="begin"/>
              </w:r>
              <w:r w:rsidR="00F66C24">
                <w:rPr>
                  <w:szCs w:val="21"/>
                </w:rPr>
                <w:instrText xml:space="preserve">MACROBUTTON  SnrToggleCheckbox □适用 </w:instrText>
              </w:r>
              <w:r>
                <w:rPr>
                  <w:szCs w:val="21"/>
                </w:rPr>
                <w:fldChar w:fldCharType="end"/>
              </w:r>
              <w:r>
                <w:rPr>
                  <w:szCs w:val="21"/>
                </w:rPr>
                <w:fldChar w:fldCharType="begin"/>
              </w:r>
              <w:r w:rsidR="00F66C24">
                <w:rPr>
                  <w:szCs w:val="21"/>
                </w:rPr>
                <w:instrText xml:space="preserve"> MACROBUTTON  SnrToggleCheckbox √不适用 </w:instrText>
              </w:r>
              <w:r>
                <w:rPr>
                  <w:szCs w:val="21"/>
                </w:rPr>
                <w:fldChar w:fldCharType="end"/>
              </w:r>
            </w:p>
          </w:sdtContent>
        </w:sdt>
      </w:sdtContent>
    </w:sdt>
    <w:p w14:paraId="25E75892" w14:textId="77777777" w:rsidR="00FB33C1" w:rsidRDefault="00FB33C1"/>
    <w:sdt>
      <w:sdtPr>
        <w:rPr>
          <w:rFonts w:ascii="宋体" w:hAnsi="宋体" w:cs="宋体"/>
          <w:b w:val="0"/>
          <w:bCs w:val="0"/>
          <w:kern w:val="0"/>
          <w:szCs w:val="24"/>
        </w:rPr>
        <w:alias w:val="模块:本期转回或收回情况"/>
        <w:tag w:val="_SEC_69ce214178c445b0b28086441d79c08c"/>
        <w:id w:val="-1010749360"/>
        <w:lock w:val="sdtLocked"/>
        <w:placeholder>
          <w:docPart w:val="GBC22222222222222222222222222222"/>
        </w:placeholder>
      </w:sdtPr>
      <w:sdtEndPr>
        <w:rPr>
          <w:rFonts w:ascii="Times New Roman" w:hAnsi="Times New Roman" w:hint="eastAsia"/>
        </w:rPr>
      </w:sdtEndPr>
      <w:sdtContent>
        <w:p w14:paraId="373DA8D7" w14:textId="77777777" w:rsidR="00FB33C1" w:rsidRDefault="00D16763" w:rsidP="003C38A3">
          <w:pPr>
            <w:pStyle w:val="4"/>
            <w:numPr>
              <w:ilvl w:val="3"/>
              <w:numId w:val="58"/>
            </w:numPr>
            <w:tabs>
              <w:tab w:val="left" w:pos="588"/>
            </w:tabs>
          </w:pPr>
          <w:r>
            <w:rPr>
              <w:rFonts w:hint="eastAsia"/>
            </w:rPr>
            <w:t>本期计提、收回或转回的坏账准备情况：</w:t>
          </w:r>
        </w:p>
        <w:p w14:paraId="538304BD" w14:textId="655E79CE" w:rsidR="00FB33C1" w:rsidRDefault="00D16763">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D9722A" w:rsidRPr="00151D1A">
                <w:rPr>
                  <w:rFonts w:hint="eastAsia"/>
                </w:rPr>
                <w:t>19,088,203.23</w:t>
              </w:r>
            </w:sdtContent>
          </w:sdt>
          <w:r>
            <w:t>元；本期收回或转回坏账准备金额</w:t>
          </w:r>
          <w:sdt>
            <w:sdtPr>
              <w:alias w:val="其他应收款收回或转回坏账准备金额"/>
              <w:tag w:val="_GBC_65aac44547c243af980de264562c52fe"/>
              <w:id w:val="471101449"/>
              <w:lock w:val="sdtLocked"/>
              <w:placeholder>
                <w:docPart w:val="GBC22222222222222222222222222222"/>
              </w:placeholder>
            </w:sdtPr>
            <w:sdtContent>
              <w:r w:rsidR="00D9722A" w:rsidRPr="00151D1A">
                <w:rPr>
                  <w:rFonts w:hint="eastAsia"/>
                </w:rPr>
                <w:t>15,077,061.86</w:t>
              </w:r>
            </w:sdtContent>
          </w:sdt>
          <w:r>
            <w:t>元。</w:t>
          </w:r>
        </w:p>
        <w:p w14:paraId="6459AF2F" w14:textId="77777777" w:rsidR="00FB33C1" w:rsidRDefault="00D16763">
          <w:r>
            <w:rPr>
              <w:rFonts w:hint="eastAsia"/>
            </w:rPr>
            <w:t>其中本期坏账准备转回或收回金额重要的：</w:t>
          </w:r>
        </w:p>
        <w:sdt>
          <w:sdtPr>
            <w:alias w:val="是否适用：其中本期其他应收账款坏账准备收回或转回金额重要的[双击切换]"/>
            <w:tag w:val="_GBC_143b0b33085a4425896c014ba4503edc"/>
            <w:id w:val="1014043013"/>
            <w:lock w:val="sdtContentLocked"/>
            <w:placeholder>
              <w:docPart w:val="GBC22222222222222222222222222222"/>
            </w:placeholder>
          </w:sdtPr>
          <w:sdtContent>
            <w:p w14:paraId="47B9C030" w14:textId="1AF8DB20" w:rsidR="00D9722A" w:rsidRDefault="00D16763" w:rsidP="00D9722A">
              <w:r>
                <w:fldChar w:fldCharType="begin"/>
              </w:r>
              <w:r w:rsidR="00D9722A">
                <w:instrText xml:space="preserve">MACROBUTTON  SnrToggleCheckbox √适用 </w:instrText>
              </w:r>
              <w:r>
                <w:fldChar w:fldCharType="end"/>
              </w:r>
              <w:r>
                <w:fldChar w:fldCharType="begin"/>
              </w:r>
              <w:r w:rsidR="00D9722A">
                <w:instrText xml:space="preserve"> MACROBUTTON  SnrToggleCheckbox □不适用 </w:instrText>
              </w:r>
              <w:r>
                <w:fldChar w:fldCharType="end"/>
              </w:r>
            </w:p>
          </w:sdtContent>
        </w:sdt>
        <w:p w14:paraId="7D1AC495" w14:textId="77777777" w:rsidR="00D9722A" w:rsidRDefault="00D9722A">
          <w:pPr>
            <w:jc w:val="right"/>
            <w:rPr>
              <w:highlight w:val="yellow"/>
            </w:rPr>
          </w:pPr>
          <w:r>
            <w:rPr>
              <w:rFonts w:hint="eastAsia"/>
            </w:rPr>
            <w:t>单位：</w:t>
          </w:r>
          <w:sdt>
            <w:sdtPr>
              <w:rPr>
                <w:rFonts w:hint="eastAsia"/>
              </w:rPr>
              <w:alias w:val="单位：转回或收回情况"/>
              <w:tag w:val="_GBC_e68ef8613ce54ea5a07984543796c2cf"/>
              <w:id w:val="158479980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转回或收回情况"/>
              <w:tag w:val="_GBC_10fe4bdabf984ef189267eb2a2906068"/>
              <w:id w:val="-2909902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039"/>
            <w:gridCol w:w="2215"/>
          </w:tblGrid>
          <w:tr w:rsidR="00D9722A" w14:paraId="6264D313" w14:textId="77777777" w:rsidTr="00215CB0">
            <w:sdt>
              <w:sdtPr>
                <w:tag w:val="_PLD_06ba32b4fb0f4012b7210a1a462bde38"/>
                <w:id w:val="-449936041"/>
                <w:lock w:val="sdtLocked"/>
              </w:sdtPr>
              <w:sdtContent>
                <w:tc>
                  <w:tcPr>
                    <w:tcW w:w="2489" w:type="pct"/>
                    <w:vAlign w:val="center"/>
                  </w:tcPr>
                  <w:p w14:paraId="621049C6" w14:textId="77777777" w:rsidR="00D9722A" w:rsidRDefault="00D9722A" w:rsidP="00AA5804">
                    <w:pPr>
                      <w:jc w:val="center"/>
                      <w:rPr>
                        <w:szCs w:val="21"/>
                      </w:rPr>
                    </w:pPr>
                    <w:r>
                      <w:rPr>
                        <w:rFonts w:hint="eastAsia"/>
                        <w:szCs w:val="21"/>
                      </w:rPr>
                      <w:t>单位名称</w:t>
                    </w:r>
                  </w:p>
                </w:tc>
              </w:sdtContent>
            </w:sdt>
            <w:sdt>
              <w:sdtPr>
                <w:tag w:val="_PLD_13b52679630c4b00b0f2fb296eb22abe"/>
                <w:id w:val="-1477994015"/>
                <w:lock w:val="sdtLocked"/>
              </w:sdtPr>
              <w:sdtContent>
                <w:tc>
                  <w:tcPr>
                    <w:tcW w:w="1203" w:type="pct"/>
                    <w:vAlign w:val="center"/>
                  </w:tcPr>
                  <w:p w14:paraId="25EB1C3B" w14:textId="77777777" w:rsidR="00D9722A" w:rsidRDefault="00D9722A" w:rsidP="00AA5804">
                    <w:pPr>
                      <w:jc w:val="center"/>
                      <w:rPr>
                        <w:szCs w:val="21"/>
                      </w:rPr>
                    </w:pPr>
                    <w:r>
                      <w:rPr>
                        <w:rFonts w:hint="eastAsia"/>
                        <w:szCs w:val="21"/>
                      </w:rPr>
                      <w:t>转回或收回金额</w:t>
                    </w:r>
                  </w:p>
                </w:tc>
              </w:sdtContent>
            </w:sdt>
            <w:sdt>
              <w:sdtPr>
                <w:tag w:val="_PLD_954bfb5ffe684dcc9381d62fa08fcf3b"/>
                <w:id w:val="-1419557322"/>
                <w:lock w:val="sdtLocked"/>
              </w:sdtPr>
              <w:sdtContent>
                <w:tc>
                  <w:tcPr>
                    <w:tcW w:w="1307" w:type="pct"/>
                    <w:vAlign w:val="center"/>
                  </w:tcPr>
                  <w:p w14:paraId="47A6BB1B" w14:textId="77777777" w:rsidR="00D9722A" w:rsidRDefault="00D9722A" w:rsidP="00AA5804">
                    <w:pPr>
                      <w:jc w:val="center"/>
                      <w:rPr>
                        <w:szCs w:val="21"/>
                      </w:rPr>
                    </w:pPr>
                    <w:r>
                      <w:rPr>
                        <w:rFonts w:hint="eastAsia"/>
                        <w:szCs w:val="21"/>
                      </w:rPr>
                      <w:t>收回方式</w:t>
                    </w:r>
                  </w:p>
                </w:tc>
              </w:sdtContent>
            </w:sdt>
          </w:tr>
          <w:sdt>
            <w:sdtPr>
              <w:rPr>
                <w:szCs w:val="21"/>
              </w:rPr>
              <w:alias w:val="转回或收回的其他应收账款明细"/>
              <w:tag w:val="_TUP_56cee6058d3d4204a488ef1900b11c95"/>
              <w:id w:val="-712425383"/>
              <w:lock w:val="sdtLocked"/>
            </w:sdtPr>
            <w:sdtContent>
              <w:tr w:rsidR="00D9722A" w14:paraId="72C30978" w14:textId="77777777" w:rsidTr="00215CB0">
                <w:trPr>
                  <w:trHeight w:val="247"/>
                </w:trPr>
                <w:tc>
                  <w:tcPr>
                    <w:tcW w:w="2489" w:type="pct"/>
                  </w:tcPr>
                  <w:p w14:paraId="510258B1" w14:textId="77777777" w:rsidR="00D9722A" w:rsidRDefault="00D9722A" w:rsidP="00AA5804">
                    <w:pPr>
                      <w:rPr>
                        <w:szCs w:val="21"/>
                      </w:rPr>
                    </w:pPr>
                    <w:r>
                      <w:t>吴中服装集团有限公司</w:t>
                    </w:r>
                  </w:p>
                </w:tc>
                <w:tc>
                  <w:tcPr>
                    <w:tcW w:w="1203" w:type="pct"/>
                  </w:tcPr>
                  <w:p w14:paraId="62116181" w14:textId="77777777" w:rsidR="00D9722A" w:rsidRDefault="00D9722A" w:rsidP="00AA5804">
                    <w:pPr>
                      <w:jc w:val="right"/>
                      <w:rPr>
                        <w:szCs w:val="21"/>
                      </w:rPr>
                    </w:pPr>
                    <w:r>
                      <w:t>3,361,731.07</w:t>
                    </w:r>
                  </w:p>
                </w:tc>
                <w:tc>
                  <w:tcPr>
                    <w:tcW w:w="1307" w:type="pct"/>
                  </w:tcPr>
                  <w:p w14:paraId="4FD67E95" w14:textId="77777777" w:rsidR="00D9722A" w:rsidRDefault="00D9722A" w:rsidP="00AA5804">
                    <w:pPr>
                      <w:rPr>
                        <w:szCs w:val="21"/>
                      </w:rPr>
                    </w:pPr>
                    <w:r>
                      <w:t>转回</w:t>
                    </w:r>
                  </w:p>
                </w:tc>
              </w:tr>
            </w:sdtContent>
          </w:sdt>
          <w:sdt>
            <w:sdtPr>
              <w:rPr>
                <w:szCs w:val="21"/>
              </w:rPr>
              <w:alias w:val="转回或收回的其他应收账款明细"/>
              <w:tag w:val="_TUP_56cee6058d3d4204a488ef1900b11c95"/>
              <w:id w:val="-468432893"/>
              <w:lock w:val="sdtLocked"/>
            </w:sdtPr>
            <w:sdtContent>
              <w:tr w:rsidR="00D9722A" w14:paraId="593E20F5" w14:textId="77777777" w:rsidTr="00215CB0">
                <w:trPr>
                  <w:trHeight w:val="247"/>
                </w:trPr>
                <w:tc>
                  <w:tcPr>
                    <w:tcW w:w="2489" w:type="pct"/>
                  </w:tcPr>
                  <w:p w14:paraId="3F4F3DA6" w14:textId="77777777" w:rsidR="00D9722A" w:rsidRDefault="00D9722A" w:rsidP="00AA5804">
                    <w:pPr>
                      <w:rPr>
                        <w:szCs w:val="21"/>
                      </w:rPr>
                    </w:pPr>
                    <w:r>
                      <w:t>江苏吴中建设集团有限公司</w:t>
                    </w:r>
                  </w:p>
                </w:tc>
                <w:tc>
                  <w:tcPr>
                    <w:tcW w:w="1203" w:type="pct"/>
                  </w:tcPr>
                  <w:p w14:paraId="5DFCE949" w14:textId="77777777" w:rsidR="00D9722A" w:rsidRDefault="00D9722A" w:rsidP="00AA5804">
                    <w:pPr>
                      <w:jc w:val="right"/>
                      <w:rPr>
                        <w:szCs w:val="21"/>
                      </w:rPr>
                    </w:pPr>
                    <w:r>
                      <w:t>2,150,000.00</w:t>
                    </w:r>
                  </w:p>
                </w:tc>
                <w:tc>
                  <w:tcPr>
                    <w:tcW w:w="1307" w:type="pct"/>
                  </w:tcPr>
                  <w:p w14:paraId="4A8E8982" w14:textId="77777777" w:rsidR="00D9722A" w:rsidRDefault="00D9722A" w:rsidP="00AA5804">
                    <w:pPr>
                      <w:rPr>
                        <w:szCs w:val="21"/>
                      </w:rPr>
                    </w:pPr>
                    <w:r>
                      <w:t>现金收回</w:t>
                    </w:r>
                  </w:p>
                </w:tc>
              </w:tr>
            </w:sdtContent>
          </w:sdt>
          <w:sdt>
            <w:sdtPr>
              <w:rPr>
                <w:szCs w:val="21"/>
              </w:rPr>
              <w:alias w:val="转回或收回的其他应收账款明细"/>
              <w:tag w:val="_TUP_56cee6058d3d4204a488ef1900b11c95"/>
              <w:id w:val="-169034591"/>
              <w:lock w:val="sdtLocked"/>
            </w:sdtPr>
            <w:sdtContent>
              <w:tr w:rsidR="00D9722A" w14:paraId="3CF1D386" w14:textId="77777777" w:rsidTr="00215CB0">
                <w:trPr>
                  <w:trHeight w:val="247"/>
                </w:trPr>
                <w:tc>
                  <w:tcPr>
                    <w:tcW w:w="2489" w:type="pct"/>
                  </w:tcPr>
                  <w:p w14:paraId="3F8343F3" w14:textId="77777777" w:rsidR="00D9722A" w:rsidRDefault="00D9722A" w:rsidP="00AA5804">
                    <w:pPr>
                      <w:rPr>
                        <w:szCs w:val="21"/>
                      </w:rPr>
                    </w:pPr>
                    <w:r>
                      <w:t>苏州高新区工会建筑工人工资预留金专户</w:t>
                    </w:r>
                  </w:p>
                </w:tc>
                <w:tc>
                  <w:tcPr>
                    <w:tcW w:w="1203" w:type="pct"/>
                  </w:tcPr>
                  <w:p w14:paraId="29D29F2A" w14:textId="04D6E9BA" w:rsidR="00D9722A" w:rsidRDefault="007915A4" w:rsidP="007915A4">
                    <w:pPr>
                      <w:jc w:val="right"/>
                      <w:rPr>
                        <w:szCs w:val="21"/>
                      </w:rPr>
                    </w:pPr>
                    <w:r>
                      <w:t>1</w:t>
                    </w:r>
                    <w:r w:rsidR="00D9722A">
                      <w:t>,</w:t>
                    </w:r>
                    <w:r>
                      <w:t>666</w:t>
                    </w:r>
                    <w:r w:rsidR="00D9722A">
                      <w:t>,000.00</w:t>
                    </w:r>
                  </w:p>
                </w:tc>
                <w:tc>
                  <w:tcPr>
                    <w:tcW w:w="1307" w:type="pct"/>
                  </w:tcPr>
                  <w:p w14:paraId="1030D897" w14:textId="77777777" w:rsidR="00D9722A" w:rsidRDefault="00D9722A" w:rsidP="00AA5804">
                    <w:pPr>
                      <w:rPr>
                        <w:szCs w:val="21"/>
                      </w:rPr>
                    </w:pPr>
                    <w:r>
                      <w:t>现金收回</w:t>
                    </w:r>
                  </w:p>
                </w:tc>
              </w:tr>
            </w:sdtContent>
          </w:sdt>
          <w:sdt>
            <w:sdtPr>
              <w:rPr>
                <w:szCs w:val="21"/>
              </w:rPr>
              <w:alias w:val="转回或收回的其他应收账款明细"/>
              <w:tag w:val="_TUP_56cee6058d3d4204a488ef1900b11c95"/>
              <w:id w:val="-987086679"/>
              <w:lock w:val="sdtLocked"/>
            </w:sdtPr>
            <w:sdtContent>
              <w:tr w:rsidR="00D9722A" w14:paraId="54631684" w14:textId="77777777" w:rsidTr="00215CB0">
                <w:trPr>
                  <w:trHeight w:val="247"/>
                </w:trPr>
                <w:tc>
                  <w:tcPr>
                    <w:tcW w:w="2489" w:type="pct"/>
                  </w:tcPr>
                  <w:p w14:paraId="244C9E23" w14:textId="77777777" w:rsidR="00D9722A" w:rsidRDefault="00D9722A" w:rsidP="00AA5804">
                    <w:pPr>
                      <w:rPr>
                        <w:szCs w:val="21"/>
                      </w:rPr>
                    </w:pPr>
                    <w:r>
                      <w:t>苏州长征欣凯制药有限公司</w:t>
                    </w:r>
                  </w:p>
                </w:tc>
                <w:tc>
                  <w:tcPr>
                    <w:tcW w:w="1203" w:type="pct"/>
                  </w:tcPr>
                  <w:p w14:paraId="2A5B721E" w14:textId="77777777" w:rsidR="00D9722A" w:rsidRDefault="00D9722A" w:rsidP="00AA5804">
                    <w:pPr>
                      <w:jc w:val="right"/>
                      <w:rPr>
                        <w:szCs w:val="21"/>
                      </w:rPr>
                    </w:pPr>
                    <w:r>
                      <w:t>1,279,036.80</w:t>
                    </w:r>
                  </w:p>
                </w:tc>
                <w:tc>
                  <w:tcPr>
                    <w:tcW w:w="1307" w:type="pct"/>
                  </w:tcPr>
                  <w:p w14:paraId="1135B4BB" w14:textId="77777777" w:rsidR="00D9722A" w:rsidRDefault="00D9722A" w:rsidP="00AA5804">
                    <w:pPr>
                      <w:rPr>
                        <w:szCs w:val="21"/>
                      </w:rPr>
                    </w:pPr>
                    <w:r>
                      <w:t>现金收回</w:t>
                    </w:r>
                  </w:p>
                </w:tc>
              </w:tr>
            </w:sdtContent>
          </w:sdt>
          <w:sdt>
            <w:sdtPr>
              <w:rPr>
                <w:szCs w:val="21"/>
              </w:rPr>
              <w:alias w:val="转回或收回的其他应收账款明细"/>
              <w:tag w:val="_TUP_56cee6058d3d4204a488ef1900b11c95"/>
              <w:id w:val="-684048153"/>
              <w:lock w:val="sdtLocked"/>
            </w:sdtPr>
            <w:sdtContent>
              <w:tr w:rsidR="00D9722A" w14:paraId="3DEA0A58" w14:textId="77777777" w:rsidTr="00215CB0">
                <w:trPr>
                  <w:trHeight w:val="247"/>
                </w:trPr>
                <w:tc>
                  <w:tcPr>
                    <w:tcW w:w="2489" w:type="pct"/>
                  </w:tcPr>
                  <w:p w14:paraId="7863A2B6" w14:textId="77777777" w:rsidR="00D9722A" w:rsidRDefault="00D9722A" w:rsidP="00AA5804">
                    <w:pPr>
                      <w:rPr>
                        <w:szCs w:val="21"/>
                      </w:rPr>
                    </w:pPr>
                    <w:r>
                      <w:t>曹杨</w:t>
                    </w:r>
                  </w:p>
                </w:tc>
                <w:tc>
                  <w:tcPr>
                    <w:tcW w:w="1203" w:type="pct"/>
                  </w:tcPr>
                  <w:p w14:paraId="21661B60" w14:textId="77777777" w:rsidR="00D9722A" w:rsidRDefault="00D9722A" w:rsidP="00AA5804">
                    <w:pPr>
                      <w:jc w:val="right"/>
                      <w:rPr>
                        <w:szCs w:val="21"/>
                      </w:rPr>
                    </w:pPr>
                    <w:r>
                      <w:t>750,000.00</w:t>
                    </w:r>
                  </w:p>
                </w:tc>
                <w:tc>
                  <w:tcPr>
                    <w:tcW w:w="1307" w:type="pct"/>
                  </w:tcPr>
                  <w:p w14:paraId="65350412" w14:textId="77777777" w:rsidR="00D9722A" w:rsidRDefault="00D9722A" w:rsidP="00AA5804">
                    <w:pPr>
                      <w:rPr>
                        <w:szCs w:val="21"/>
                      </w:rPr>
                    </w:pPr>
                    <w:r>
                      <w:t>现金收回</w:t>
                    </w:r>
                  </w:p>
                </w:tc>
              </w:tr>
            </w:sdtContent>
          </w:sdt>
          <w:tr w:rsidR="00D9722A" w14:paraId="18B588F8" w14:textId="77777777" w:rsidTr="00215CB0">
            <w:sdt>
              <w:sdtPr>
                <w:tag w:val="_PLD_a43ef1ca76d747aab099d9a698df370c"/>
                <w:id w:val="998689444"/>
                <w:lock w:val="sdtLocked"/>
              </w:sdtPr>
              <w:sdtContent>
                <w:tc>
                  <w:tcPr>
                    <w:tcW w:w="2489" w:type="pct"/>
                    <w:vAlign w:val="center"/>
                  </w:tcPr>
                  <w:p w14:paraId="569BA9B5" w14:textId="77777777" w:rsidR="00D9722A" w:rsidRDefault="00D9722A" w:rsidP="00AA5804">
                    <w:pPr>
                      <w:jc w:val="center"/>
                      <w:rPr>
                        <w:szCs w:val="21"/>
                      </w:rPr>
                    </w:pPr>
                    <w:r>
                      <w:rPr>
                        <w:szCs w:val="21"/>
                      </w:rPr>
                      <w:t>合计</w:t>
                    </w:r>
                  </w:p>
                </w:tc>
              </w:sdtContent>
            </w:sdt>
            <w:tc>
              <w:tcPr>
                <w:tcW w:w="1203" w:type="pct"/>
              </w:tcPr>
              <w:p w14:paraId="2CCA797E" w14:textId="5D9B00C8" w:rsidR="00D9722A" w:rsidRDefault="007915A4" w:rsidP="007915A4">
                <w:pPr>
                  <w:jc w:val="right"/>
                  <w:rPr>
                    <w:szCs w:val="21"/>
                  </w:rPr>
                </w:pPr>
                <w:r>
                  <w:rPr>
                    <w:szCs w:val="18"/>
                  </w:rPr>
                  <w:t>9</w:t>
                </w:r>
                <w:r w:rsidR="00D9722A">
                  <w:rPr>
                    <w:szCs w:val="18"/>
                  </w:rPr>
                  <w:t>,</w:t>
                </w:r>
                <w:r>
                  <w:rPr>
                    <w:szCs w:val="18"/>
                  </w:rPr>
                  <w:t>206</w:t>
                </w:r>
                <w:r w:rsidR="00D9722A">
                  <w:rPr>
                    <w:szCs w:val="18"/>
                  </w:rPr>
                  <w:t>,</w:t>
                </w:r>
                <w:r>
                  <w:rPr>
                    <w:szCs w:val="18"/>
                  </w:rPr>
                  <w:t>767</w:t>
                </w:r>
                <w:r w:rsidR="00D9722A">
                  <w:rPr>
                    <w:szCs w:val="18"/>
                  </w:rPr>
                  <w:t>.87</w:t>
                </w:r>
              </w:p>
            </w:tc>
            <w:tc>
              <w:tcPr>
                <w:tcW w:w="1307" w:type="pct"/>
              </w:tcPr>
              <w:p w14:paraId="6EA3B076" w14:textId="77777777" w:rsidR="00D9722A" w:rsidRDefault="00D9722A" w:rsidP="00AA5804">
                <w:pPr>
                  <w:jc w:val="center"/>
                  <w:rPr>
                    <w:szCs w:val="21"/>
                  </w:rPr>
                </w:pPr>
                <w:r>
                  <w:rPr>
                    <w:rFonts w:hint="eastAsia"/>
                    <w:szCs w:val="21"/>
                  </w:rPr>
                  <w:t>/</w:t>
                </w:r>
              </w:p>
            </w:tc>
          </w:tr>
        </w:tbl>
        <w:p w14:paraId="647DE59A" w14:textId="045B6DDF" w:rsidR="00FB33C1" w:rsidRDefault="001429B9" w:rsidP="00B90A3A">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14:paraId="4CDE2694" w14:textId="77777777" w:rsidR="00FB33C1" w:rsidRDefault="00D16763" w:rsidP="003C38A3">
          <w:pPr>
            <w:pStyle w:val="4"/>
            <w:numPr>
              <w:ilvl w:val="3"/>
              <w:numId w:val="58"/>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14:paraId="017AC93F" w14:textId="77777777" w:rsidR="00FB33C1" w:rsidRDefault="00D16763" w:rsidP="00886E55">
              <w:pPr>
                <w:rPr>
                  <w:szCs w:val="21"/>
                </w:rPr>
              </w:pPr>
              <w:r>
                <w:fldChar w:fldCharType="begin"/>
              </w:r>
              <w:r w:rsidR="00886E55">
                <w:instrText xml:space="preserve">MACROBUTTON  SnrToggleCheckbox □适用 </w:instrText>
              </w:r>
              <w:r>
                <w:fldChar w:fldCharType="end"/>
              </w:r>
              <w:r>
                <w:fldChar w:fldCharType="begin"/>
              </w:r>
              <w:r w:rsidR="00886E55">
                <w:instrText xml:space="preserve"> MACROBUTTON  SnrToggleCheckbox √不适用 </w:instrText>
              </w:r>
              <w:r>
                <w:fldChar w:fldCharType="end"/>
              </w:r>
            </w:p>
          </w:sdtContent>
        </w:sdt>
        <w:p w14:paraId="5E872251" w14:textId="77777777" w:rsidR="00FB33C1" w:rsidRDefault="00D16763">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ContentLocked"/>
            <w:placeholder>
              <w:docPart w:val="GBC22222222222222222222222222222"/>
            </w:placeholder>
          </w:sdtPr>
          <w:sdtContent>
            <w:p w14:paraId="013C729E" w14:textId="77777777" w:rsidR="00FB33C1" w:rsidRDefault="00D16763" w:rsidP="00886E55">
              <w:pPr>
                <w:rPr>
                  <w:szCs w:val="21"/>
                </w:rPr>
              </w:pPr>
              <w:r>
                <w:rPr>
                  <w:szCs w:val="21"/>
                </w:rPr>
                <w:fldChar w:fldCharType="begin"/>
              </w:r>
              <w:r w:rsidR="00886E55">
                <w:rPr>
                  <w:szCs w:val="21"/>
                </w:rPr>
                <w:instrText xml:space="preserve">MACROBUTTON  SnrToggleCheckbox □适用 </w:instrText>
              </w:r>
              <w:r>
                <w:rPr>
                  <w:szCs w:val="21"/>
                </w:rPr>
                <w:fldChar w:fldCharType="end"/>
              </w:r>
              <w:r>
                <w:rPr>
                  <w:szCs w:val="21"/>
                </w:rPr>
                <w:fldChar w:fldCharType="begin"/>
              </w:r>
              <w:r w:rsidR="00886E55">
                <w:rPr>
                  <w:szCs w:val="21"/>
                </w:rPr>
                <w:instrText xml:space="preserve"> MACROBUTTON  SnrToggleCheckbox √不适用 </w:instrText>
              </w:r>
              <w:r>
                <w:rPr>
                  <w:szCs w:val="21"/>
                </w:rPr>
                <w:fldChar w:fldCharType="end"/>
              </w:r>
            </w:p>
          </w:sdtContent>
        </w:sdt>
        <w:p w14:paraId="0705D9A4" w14:textId="77777777" w:rsidR="00FB33C1" w:rsidRDefault="00D16763">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ContentLocked"/>
            <w:placeholder>
              <w:docPart w:val="GBC22222222222222222222222222222"/>
            </w:placeholder>
          </w:sdtPr>
          <w:sdtContent>
            <w:p w14:paraId="067B0B93" w14:textId="77777777" w:rsidR="00FB33C1" w:rsidRDefault="00D16763" w:rsidP="00886E55">
              <w:pPr>
                <w:snapToGrid w:val="0"/>
                <w:spacing w:line="240" w:lineRule="atLeast"/>
                <w:rPr>
                  <w:szCs w:val="21"/>
                </w:rPr>
              </w:pPr>
              <w:r>
                <w:rPr>
                  <w:szCs w:val="21"/>
                </w:rPr>
                <w:fldChar w:fldCharType="begin"/>
              </w:r>
              <w:r w:rsidR="00886E55">
                <w:rPr>
                  <w:szCs w:val="21"/>
                </w:rPr>
                <w:instrText xml:space="preserve">MACROBUTTON  SnrToggleCheckbox □适用 </w:instrText>
              </w:r>
              <w:r>
                <w:rPr>
                  <w:szCs w:val="21"/>
                </w:rPr>
                <w:fldChar w:fldCharType="end"/>
              </w:r>
              <w:r>
                <w:rPr>
                  <w:szCs w:val="21"/>
                </w:rPr>
                <w:fldChar w:fldCharType="begin"/>
              </w:r>
              <w:r w:rsidR="00886E55">
                <w:rPr>
                  <w:szCs w:val="21"/>
                </w:rPr>
                <w:instrText xml:space="preserve"> MACROBUTTON  SnrToggleCheckbox √不适用 </w:instrText>
              </w:r>
              <w:r>
                <w:rPr>
                  <w:szCs w:val="21"/>
                </w:rPr>
                <w:fldChar w:fldCharType="end"/>
              </w:r>
            </w:p>
          </w:sdtContent>
        </w:sdt>
        <w:p w14:paraId="3977BEB6" w14:textId="77777777" w:rsidR="00FB33C1" w:rsidRDefault="001429B9"/>
      </w:sdtContent>
    </w:sdt>
    <w:sdt>
      <w:sdtPr>
        <w:rPr>
          <w:rFonts w:ascii="宋体" w:hAnsi="宋体" w:cs="宋体" w:hint="eastAsia"/>
          <w:b w:val="0"/>
          <w:bCs w:val="0"/>
          <w:kern w:val="0"/>
          <w:szCs w:val="24"/>
        </w:rPr>
        <w:alias w:val="模块:其他应收款按款项性质分类情况"/>
        <w:tag w:val="_SEC_8efe5956682a453f8d45e3b621bac05e"/>
        <w:id w:val="-1510293271"/>
        <w:lock w:val="sdtLocked"/>
        <w:placeholder>
          <w:docPart w:val="GBC22222222222222222222222222222"/>
        </w:placeholder>
      </w:sdtPr>
      <w:sdtEndPr>
        <w:rPr>
          <w:rFonts w:hint="default"/>
        </w:rPr>
      </w:sdtEndPr>
      <w:sdtContent>
        <w:p w14:paraId="41DC2612" w14:textId="77777777" w:rsidR="00FB33C1" w:rsidRDefault="00D16763" w:rsidP="003C38A3">
          <w:pPr>
            <w:pStyle w:val="4"/>
            <w:numPr>
              <w:ilvl w:val="3"/>
              <w:numId w:val="58"/>
            </w:numPr>
            <w:tabs>
              <w:tab w:val="left" w:pos="588"/>
            </w:tabs>
            <w:jc w:val="left"/>
          </w:pPr>
          <w:r>
            <w:rPr>
              <w:rFonts w:hint="eastAsia"/>
            </w:rPr>
            <w:t>其他应收款按款项性质分类情况</w:t>
          </w:r>
        </w:p>
        <w:p w14:paraId="35AD4985" w14:textId="77777777" w:rsidR="00FB33C1" w:rsidRDefault="001429B9">
          <w:sdt>
            <w:sdtPr>
              <w:alias w:val="是否适用：其他应收款按款项性质分类情况[双击切换]"/>
              <w:tag w:val="_GBC_f8f8208812d5412eb0a2fdddf1a9d330"/>
              <w:id w:val="-1473288414"/>
              <w:lock w:val="sdtContentLocked"/>
              <w:placeholder>
                <w:docPart w:val="GBC22222222222222222222222222222"/>
              </w:placeholder>
            </w:sdtPr>
            <w:sdtContent>
              <w:r w:rsidR="00D16763">
                <w:fldChar w:fldCharType="begin"/>
              </w:r>
              <w:r w:rsidR="00886E55">
                <w:instrText xml:space="preserve">MACROBUTTON  SnrToggleCheckbox √适用 </w:instrText>
              </w:r>
              <w:r w:rsidR="00D16763">
                <w:fldChar w:fldCharType="end"/>
              </w:r>
              <w:r w:rsidR="00D16763">
                <w:fldChar w:fldCharType="begin"/>
              </w:r>
              <w:r w:rsidR="00886E55">
                <w:instrText xml:space="preserve"> MACROBUTTON  SnrToggleCheckbox □不适用 </w:instrText>
              </w:r>
              <w:r w:rsidR="00D16763">
                <w:fldChar w:fldCharType="end"/>
              </w:r>
            </w:sdtContent>
          </w:sdt>
        </w:p>
        <w:p w14:paraId="53EA4A02" w14:textId="77777777" w:rsidR="00FB33C1" w:rsidRDefault="00D16763" w:rsidP="00D9722A">
          <w:pPr>
            <w:jc w:val="right"/>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2807"/>
            <w:gridCol w:w="2817"/>
          </w:tblGrid>
          <w:tr w:rsidR="00AC3825" w14:paraId="2ECB57D0" w14:textId="77777777" w:rsidTr="00AA5804">
            <w:sdt>
              <w:sdtPr>
                <w:tag w:val="_PLD_e3e4ae09c73a4371a49803278d537455"/>
                <w:id w:val="-200019618"/>
                <w:lock w:val="sdtLocked"/>
              </w:sdtPr>
              <w:sdtContent>
                <w:tc>
                  <w:tcPr>
                    <w:tcW w:w="1700" w:type="pct"/>
                    <w:shd w:val="clear" w:color="auto" w:fill="auto"/>
                    <w:vAlign w:val="center"/>
                  </w:tcPr>
                  <w:p w14:paraId="674CFF16" w14:textId="77777777" w:rsidR="00AC3825" w:rsidRDefault="00AC3825" w:rsidP="00AA5804">
                    <w:pPr>
                      <w:jc w:val="center"/>
                    </w:pPr>
                    <w:r>
                      <w:rPr>
                        <w:rFonts w:hint="eastAsia"/>
                      </w:rPr>
                      <w:t>款项性质</w:t>
                    </w:r>
                  </w:p>
                </w:tc>
              </w:sdtContent>
            </w:sdt>
            <w:sdt>
              <w:sdtPr>
                <w:tag w:val="_PLD_166416173edb4a39b34c47c78d0dc766"/>
                <w:id w:val="33473805"/>
                <w:lock w:val="sdtLocked"/>
              </w:sdtPr>
              <w:sdtContent>
                <w:tc>
                  <w:tcPr>
                    <w:tcW w:w="1647" w:type="pct"/>
                    <w:shd w:val="clear" w:color="auto" w:fill="auto"/>
                    <w:vAlign w:val="center"/>
                  </w:tcPr>
                  <w:p w14:paraId="0FE2DCEA" w14:textId="77777777" w:rsidR="00AC3825" w:rsidRDefault="00AC3825" w:rsidP="00AA5804">
                    <w:pPr>
                      <w:jc w:val="center"/>
                    </w:pPr>
                    <w:r>
                      <w:rPr>
                        <w:rFonts w:hint="eastAsia"/>
                      </w:rPr>
                      <w:t>期末账面余额</w:t>
                    </w:r>
                  </w:p>
                </w:tc>
              </w:sdtContent>
            </w:sdt>
            <w:sdt>
              <w:sdtPr>
                <w:tag w:val="_PLD_a78baace40634aeaaff4786c955e1f60"/>
                <w:id w:val="-160617815"/>
                <w:lock w:val="sdtLocked"/>
              </w:sdtPr>
              <w:sdtContent>
                <w:tc>
                  <w:tcPr>
                    <w:tcW w:w="1653" w:type="pct"/>
                    <w:shd w:val="clear" w:color="auto" w:fill="auto"/>
                    <w:vAlign w:val="center"/>
                  </w:tcPr>
                  <w:p w14:paraId="0D41C265" w14:textId="77777777" w:rsidR="00AC3825" w:rsidRDefault="00AC3825" w:rsidP="00AA5804">
                    <w:pPr>
                      <w:jc w:val="center"/>
                    </w:pPr>
                    <w:r>
                      <w:rPr>
                        <w:rFonts w:hint="eastAsia"/>
                      </w:rPr>
                      <w:t>期初账面余额</w:t>
                    </w:r>
                  </w:p>
                </w:tc>
              </w:sdtContent>
            </w:sdt>
          </w:tr>
          <w:sdt>
            <w:sdtPr>
              <w:rPr>
                <w:rFonts w:hint="eastAsia"/>
              </w:rPr>
              <w:alias w:val="其他应收款按款项性质分类情况明细"/>
              <w:tag w:val="_TUP_57a46f72357b45e3ae87e72e625249f6"/>
              <w:id w:val="-526100325"/>
              <w:lock w:val="sdtLocked"/>
            </w:sdtPr>
            <w:sdtContent>
              <w:tr w:rsidR="00AC3825" w14:paraId="6887DE70" w14:textId="77777777" w:rsidTr="00AA5804">
                <w:tc>
                  <w:tcPr>
                    <w:tcW w:w="1700" w:type="pct"/>
                    <w:shd w:val="clear" w:color="auto" w:fill="auto"/>
                  </w:tcPr>
                  <w:p w14:paraId="49F4861A" w14:textId="77777777" w:rsidR="00AC3825" w:rsidRDefault="00AC3825" w:rsidP="00AA5804">
                    <w:r>
                      <w:t>联营公司往来</w:t>
                    </w:r>
                  </w:p>
                </w:tc>
                <w:tc>
                  <w:tcPr>
                    <w:tcW w:w="1647" w:type="pct"/>
                    <w:shd w:val="clear" w:color="auto" w:fill="auto"/>
                    <w:vAlign w:val="center"/>
                  </w:tcPr>
                  <w:p w14:paraId="44C96E7C" w14:textId="77777777" w:rsidR="00AC3825" w:rsidRDefault="00AC3825" w:rsidP="00AA5804">
                    <w:pPr>
                      <w:jc w:val="right"/>
                    </w:pPr>
                    <w:r>
                      <w:t>4,012,200.00</w:t>
                    </w:r>
                  </w:p>
                </w:tc>
                <w:tc>
                  <w:tcPr>
                    <w:tcW w:w="1653" w:type="pct"/>
                    <w:shd w:val="clear" w:color="auto" w:fill="auto"/>
                    <w:vAlign w:val="center"/>
                  </w:tcPr>
                  <w:p w14:paraId="7EA0591E" w14:textId="77777777" w:rsidR="00AC3825" w:rsidRDefault="00AC3825" w:rsidP="00AA5804">
                    <w:pPr>
                      <w:jc w:val="right"/>
                    </w:pPr>
                    <w:r>
                      <w:t>4,012,200.00</w:t>
                    </w:r>
                  </w:p>
                </w:tc>
              </w:tr>
            </w:sdtContent>
          </w:sdt>
          <w:sdt>
            <w:sdtPr>
              <w:rPr>
                <w:rFonts w:hint="eastAsia"/>
              </w:rPr>
              <w:alias w:val="其他应收款按款项性质分类情况明细"/>
              <w:tag w:val="_TUP_57a46f72357b45e3ae87e72e625249f6"/>
              <w:id w:val="-1705477986"/>
              <w:lock w:val="sdtLocked"/>
            </w:sdtPr>
            <w:sdtContent>
              <w:tr w:rsidR="00AC3825" w14:paraId="33CF570D" w14:textId="77777777" w:rsidTr="00AA5804">
                <w:tc>
                  <w:tcPr>
                    <w:tcW w:w="1700" w:type="pct"/>
                    <w:shd w:val="clear" w:color="auto" w:fill="auto"/>
                  </w:tcPr>
                  <w:p w14:paraId="3F6D6958" w14:textId="77777777" w:rsidR="00AC3825" w:rsidRDefault="00AC3825" w:rsidP="00AA5804">
                    <w:r>
                      <w:t>资金往来款</w:t>
                    </w:r>
                  </w:p>
                </w:tc>
                <w:tc>
                  <w:tcPr>
                    <w:tcW w:w="1647" w:type="pct"/>
                    <w:shd w:val="clear" w:color="auto" w:fill="auto"/>
                    <w:vAlign w:val="center"/>
                  </w:tcPr>
                  <w:p w14:paraId="636F3C11" w14:textId="77777777" w:rsidR="00AC3825" w:rsidRDefault="00AC3825" w:rsidP="00AA5804">
                    <w:pPr>
                      <w:jc w:val="right"/>
                    </w:pPr>
                    <w:r>
                      <w:t>57,233,125.09</w:t>
                    </w:r>
                  </w:p>
                </w:tc>
                <w:tc>
                  <w:tcPr>
                    <w:tcW w:w="1653" w:type="pct"/>
                    <w:shd w:val="clear" w:color="auto" w:fill="auto"/>
                    <w:vAlign w:val="center"/>
                  </w:tcPr>
                  <w:p w14:paraId="3D6055FB" w14:textId="77777777" w:rsidR="00AC3825" w:rsidRDefault="00AC3825" w:rsidP="00AA5804">
                    <w:pPr>
                      <w:jc w:val="right"/>
                    </w:pPr>
                    <w:r>
                      <w:t>104,898,470.45</w:t>
                    </w:r>
                  </w:p>
                </w:tc>
              </w:tr>
            </w:sdtContent>
          </w:sdt>
          <w:sdt>
            <w:sdtPr>
              <w:rPr>
                <w:rFonts w:hint="eastAsia"/>
              </w:rPr>
              <w:alias w:val="其他应收款按款项性质分类情况明细"/>
              <w:tag w:val="_TUP_57a46f72357b45e3ae87e72e625249f6"/>
              <w:id w:val="-1345701418"/>
              <w:lock w:val="sdtLocked"/>
            </w:sdtPr>
            <w:sdtContent>
              <w:tr w:rsidR="00AC3825" w14:paraId="169AA5CD" w14:textId="77777777" w:rsidTr="00AA5804">
                <w:tc>
                  <w:tcPr>
                    <w:tcW w:w="1700" w:type="pct"/>
                    <w:shd w:val="clear" w:color="auto" w:fill="auto"/>
                  </w:tcPr>
                  <w:p w14:paraId="344B5189" w14:textId="77777777" w:rsidR="00AC3825" w:rsidRDefault="00AC3825" w:rsidP="00AA5804">
                    <w:r>
                      <w:t>押金、及保证金</w:t>
                    </w:r>
                  </w:p>
                </w:tc>
                <w:tc>
                  <w:tcPr>
                    <w:tcW w:w="1647" w:type="pct"/>
                    <w:shd w:val="clear" w:color="auto" w:fill="auto"/>
                    <w:vAlign w:val="center"/>
                  </w:tcPr>
                  <w:p w14:paraId="4883B702" w14:textId="77777777" w:rsidR="00AC3825" w:rsidRDefault="00AC3825" w:rsidP="00AA5804">
                    <w:pPr>
                      <w:jc w:val="right"/>
                    </w:pPr>
                    <w:r>
                      <w:t>10,585,894.79</w:t>
                    </w:r>
                  </w:p>
                </w:tc>
                <w:tc>
                  <w:tcPr>
                    <w:tcW w:w="1653" w:type="pct"/>
                    <w:shd w:val="clear" w:color="auto" w:fill="auto"/>
                    <w:vAlign w:val="center"/>
                  </w:tcPr>
                  <w:p w14:paraId="00109116" w14:textId="77777777" w:rsidR="00AC3825" w:rsidRDefault="00AC3825" w:rsidP="00AA5804">
                    <w:pPr>
                      <w:jc w:val="right"/>
                    </w:pPr>
                    <w:r>
                      <w:t>22,980,646.58</w:t>
                    </w:r>
                  </w:p>
                </w:tc>
              </w:tr>
            </w:sdtContent>
          </w:sdt>
          <w:sdt>
            <w:sdtPr>
              <w:rPr>
                <w:rFonts w:hint="eastAsia"/>
              </w:rPr>
              <w:alias w:val="其他应收款按款项性质分类情况明细"/>
              <w:tag w:val="_TUP_57a46f72357b45e3ae87e72e625249f6"/>
              <w:id w:val="334433838"/>
              <w:lock w:val="sdtLocked"/>
            </w:sdtPr>
            <w:sdtContent>
              <w:tr w:rsidR="00AC3825" w14:paraId="0EB4AF6F" w14:textId="77777777" w:rsidTr="00AA5804">
                <w:tc>
                  <w:tcPr>
                    <w:tcW w:w="1700" w:type="pct"/>
                    <w:shd w:val="clear" w:color="auto" w:fill="auto"/>
                  </w:tcPr>
                  <w:p w14:paraId="45D774C7" w14:textId="77777777" w:rsidR="00AC3825" w:rsidRDefault="00AC3825" w:rsidP="00AA5804">
                    <w:r>
                      <w:t>出口退税</w:t>
                    </w:r>
                  </w:p>
                </w:tc>
                <w:tc>
                  <w:tcPr>
                    <w:tcW w:w="1647" w:type="pct"/>
                    <w:shd w:val="clear" w:color="auto" w:fill="auto"/>
                    <w:vAlign w:val="center"/>
                  </w:tcPr>
                  <w:p w14:paraId="75A7CC7A" w14:textId="77777777" w:rsidR="00AC3825" w:rsidRDefault="00AC3825" w:rsidP="00AA5804">
                    <w:pPr>
                      <w:jc w:val="right"/>
                    </w:pPr>
                    <w:r>
                      <w:t>26,098,616.23</w:t>
                    </w:r>
                  </w:p>
                </w:tc>
                <w:tc>
                  <w:tcPr>
                    <w:tcW w:w="1653" w:type="pct"/>
                    <w:shd w:val="clear" w:color="auto" w:fill="auto"/>
                    <w:vAlign w:val="center"/>
                  </w:tcPr>
                  <w:p w14:paraId="415C584F" w14:textId="77777777" w:rsidR="00AC3825" w:rsidRDefault="00AC3825" w:rsidP="00AA5804">
                    <w:pPr>
                      <w:jc w:val="right"/>
                    </w:pPr>
                    <w:r>
                      <w:t>9,891,305.03</w:t>
                    </w:r>
                  </w:p>
                </w:tc>
              </w:tr>
            </w:sdtContent>
          </w:sdt>
          <w:sdt>
            <w:sdtPr>
              <w:rPr>
                <w:rFonts w:hint="eastAsia"/>
              </w:rPr>
              <w:alias w:val="其他应收款按款项性质分类情况明细"/>
              <w:tag w:val="_TUP_57a46f72357b45e3ae87e72e625249f6"/>
              <w:id w:val="1086813943"/>
              <w:lock w:val="sdtLocked"/>
            </w:sdtPr>
            <w:sdtContent>
              <w:tr w:rsidR="00AC3825" w14:paraId="79AED34E" w14:textId="77777777" w:rsidTr="00AA5804">
                <w:tc>
                  <w:tcPr>
                    <w:tcW w:w="1700" w:type="pct"/>
                    <w:shd w:val="clear" w:color="auto" w:fill="auto"/>
                  </w:tcPr>
                  <w:p w14:paraId="44BAFBE8" w14:textId="77777777" w:rsidR="00AC3825" w:rsidRDefault="00AC3825" w:rsidP="00AA5804">
                    <w:r>
                      <w:t>代收代付</w:t>
                    </w:r>
                  </w:p>
                </w:tc>
                <w:tc>
                  <w:tcPr>
                    <w:tcW w:w="1647" w:type="pct"/>
                    <w:shd w:val="clear" w:color="auto" w:fill="auto"/>
                    <w:vAlign w:val="center"/>
                  </w:tcPr>
                  <w:p w14:paraId="545ED12A" w14:textId="77777777" w:rsidR="00AC3825" w:rsidRDefault="00AC3825" w:rsidP="00AA5804">
                    <w:pPr>
                      <w:jc w:val="right"/>
                    </w:pPr>
                    <w:r>
                      <w:t>3,292,003.91</w:t>
                    </w:r>
                  </w:p>
                </w:tc>
                <w:tc>
                  <w:tcPr>
                    <w:tcW w:w="1653" w:type="pct"/>
                    <w:shd w:val="clear" w:color="auto" w:fill="auto"/>
                    <w:vAlign w:val="center"/>
                  </w:tcPr>
                  <w:p w14:paraId="548B28F3" w14:textId="77777777" w:rsidR="00AC3825" w:rsidRDefault="00AC3825" w:rsidP="00AA5804">
                    <w:pPr>
                      <w:jc w:val="right"/>
                    </w:pPr>
                    <w:r>
                      <w:t>7,259,308.89</w:t>
                    </w:r>
                  </w:p>
                </w:tc>
              </w:tr>
            </w:sdtContent>
          </w:sdt>
          <w:sdt>
            <w:sdtPr>
              <w:rPr>
                <w:rFonts w:hint="eastAsia"/>
              </w:rPr>
              <w:alias w:val="其他应收款按款项性质分类情况明细"/>
              <w:tag w:val="_TUP_57a46f72357b45e3ae87e72e625249f6"/>
              <w:id w:val="713629504"/>
              <w:lock w:val="sdtLocked"/>
            </w:sdtPr>
            <w:sdtContent>
              <w:tr w:rsidR="00AC3825" w14:paraId="07C69C66" w14:textId="77777777" w:rsidTr="00AA5804">
                <w:tc>
                  <w:tcPr>
                    <w:tcW w:w="1700" w:type="pct"/>
                    <w:shd w:val="clear" w:color="auto" w:fill="auto"/>
                  </w:tcPr>
                  <w:p w14:paraId="42ED6028" w14:textId="77777777" w:rsidR="00AC3825" w:rsidRDefault="00AC3825" w:rsidP="00AA5804">
                    <w:r>
                      <w:t>其他应收及暂付款</w:t>
                    </w:r>
                  </w:p>
                </w:tc>
                <w:tc>
                  <w:tcPr>
                    <w:tcW w:w="1647" w:type="pct"/>
                    <w:shd w:val="clear" w:color="auto" w:fill="auto"/>
                    <w:vAlign w:val="center"/>
                  </w:tcPr>
                  <w:p w14:paraId="278EAC15" w14:textId="77777777" w:rsidR="00AC3825" w:rsidRDefault="00AC3825" w:rsidP="00AA5804">
                    <w:pPr>
                      <w:jc w:val="right"/>
                    </w:pPr>
                    <w:r>
                      <w:t>8,746,123.99</w:t>
                    </w:r>
                  </w:p>
                </w:tc>
                <w:tc>
                  <w:tcPr>
                    <w:tcW w:w="1653" w:type="pct"/>
                    <w:shd w:val="clear" w:color="auto" w:fill="auto"/>
                    <w:vAlign w:val="center"/>
                  </w:tcPr>
                  <w:p w14:paraId="276C7B65" w14:textId="77777777" w:rsidR="00AC3825" w:rsidRDefault="00AC3825" w:rsidP="00AA5804">
                    <w:pPr>
                      <w:jc w:val="right"/>
                    </w:pPr>
                    <w:r>
                      <w:t>16,699,523.16</w:t>
                    </w:r>
                  </w:p>
                </w:tc>
              </w:tr>
            </w:sdtContent>
          </w:sdt>
          <w:tr w:rsidR="00AC3825" w14:paraId="22A02032" w14:textId="77777777" w:rsidTr="00AA5804">
            <w:sdt>
              <w:sdtPr>
                <w:tag w:val="_PLD_caa65b7047104096987b4ba036051976"/>
                <w:id w:val="756013227"/>
                <w:lock w:val="sdtLocked"/>
              </w:sdtPr>
              <w:sdtContent>
                <w:tc>
                  <w:tcPr>
                    <w:tcW w:w="1700" w:type="pct"/>
                    <w:shd w:val="clear" w:color="auto" w:fill="auto"/>
                  </w:tcPr>
                  <w:p w14:paraId="696AAC33" w14:textId="77777777" w:rsidR="00AC3825" w:rsidRDefault="00AC3825" w:rsidP="00AA5804">
                    <w:pPr>
                      <w:jc w:val="center"/>
                    </w:pPr>
                    <w:r>
                      <w:t>合计</w:t>
                    </w:r>
                  </w:p>
                </w:tc>
              </w:sdtContent>
            </w:sdt>
            <w:tc>
              <w:tcPr>
                <w:tcW w:w="1647" w:type="pct"/>
                <w:shd w:val="clear" w:color="auto" w:fill="auto"/>
                <w:vAlign w:val="center"/>
              </w:tcPr>
              <w:p w14:paraId="3C5D14BE" w14:textId="77777777" w:rsidR="00AC3825" w:rsidRPr="00AC3825" w:rsidRDefault="00AC3825" w:rsidP="00AA5804">
                <w:pPr>
                  <w:jc w:val="right"/>
                  <w:rPr>
                    <w:szCs w:val="21"/>
                  </w:rPr>
                </w:pPr>
                <w:r w:rsidRPr="00AC3825">
                  <w:rPr>
                    <w:szCs w:val="21"/>
                  </w:rPr>
                  <w:t>109,967,964.01</w:t>
                </w:r>
              </w:p>
            </w:tc>
            <w:tc>
              <w:tcPr>
                <w:tcW w:w="1653" w:type="pct"/>
                <w:shd w:val="clear" w:color="auto" w:fill="auto"/>
                <w:vAlign w:val="center"/>
              </w:tcPr>
              <w:p w14:paraId="59F18C4C" w14:textId="77777777" w:rsidR="00AC3825" w:rsidRPr="00AC3825" w:rsidRDefault="00AC3825" w:rsidP="00AA5804">
                <w:pPr>
                  <w:jc w:val="right"/>
                  <w:rPr>
                    <w:szCs w:val="21"/>
                  </w:rPr>
                </w:pPr>
                <w:r w:rsidRPr="00AC3825">
                  <w:rPr>
                    <w:szCs w:val="21"/>
                  </w:rPr>
                  <w:t>165,741,454.11</w:t>
                </w:r>
              </w:p>
            </w:tc>
          </w:tr>
        </w:tbl>
        <w:p w14:paraId="5CB4F5B6" w14:textId="372D3FE5" w:rsidR="00FB33C1" w:rsidRDefault="001429B9"/>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14:paraId="25432395" w14:textId="77777777" w:rsidR="00FB33C1" w:rsidRDefault="00D16763" w:rsidP="003C38A3">
          <w:pPr>
            <w:pStyle w:val="4"/>
            <w:numPr>
              <w:ilvl w:val="3"/>
              <w:numId w:val="58"/>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14:paraId="1BB8C427" w14:textId="77777777" w:rsidR="00FB33C1" w:rsidRDefault="00D16763">
              <w:r>
                <w:fldChar w:fldCharType="begin"/>
              </w:r>
              <w:r w:rsidR="00886E55">
                <w:instrText xml:space="preserve">MACROBUTTON  SnrToggleCheckbox √适用 </w:instrText>
              </w:r>
              <w:r>
                <w:fldChar w:fldCharType="end"/>
              </w:r>
              <w:r>
                <w:fldChar w:fldCharType="begin"/>
              </w:r>
              <w:r w:rsidR="00886E55">
                <w:instrText xml:space="preserve"> MACROBUTTON  SnrToggleCheckbox □不适用 </w:instrText>
              </w:r>
              <w:r>
                <w:fldChar w:fldCharType="end"/>
              </w:r>
            </w:p>
          </w:sdtContent>
        </w:sdt>
        <w:p w14:paraId="1A49C86A" w14:textId="77777777" w:rsidR="00FB33C1" w:rsidRDefault="00D16763">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102"/>
            <w:gridCol w:w="989"/>
            <w:gridCol w:w="1500"/>
            <w:gridCol w:w="1041"/>
            <w:gridCol w:w="1346"/>
            <w:gridCol w:w="1474"/>
          </w:tblGrid>
          <w:tr w:rsidR="00AC3825" w14:paraId="3E9C0280" w14:textId="77777777" w:rsidTr="00215CB0">
            <w:trPr>
              <w:cantSplit/>
            </w:trPr>
            <w:sdt>
              <w:sdtPr>
                <w:tag w:val="_PLD_f30fc2dc8886472699c892f0395ab05e"/>
                <w:id w:val="623274812"/>
                <w:lock w:val="sdtLocked"/>
              </w:sdtPr>
              <w:sdtContent>
                <w:tc>
                  <w:tcPr>
                    <w:tcW w:w="1244" w:type="pct"/>
                    <w:vAlign w:val="center"/>
                  </w:tcPr>
                  <w:p w14:paraId="4F75076A" w14:textId="77777777" w:rsidR="00AC3825" w:rsidRDefault="00AC3825" w:rsidP="00AA5804">
                    <w:pPr>
                      <w:ind w:right="105"/>
                      <w:jc w:val="center"/>
                      <w:rPr>
                        <w:szCs w:val="21"/>
                      </w:rPr>
                    </w:pPr>
                    <w:r>
                      <w:rPr>
                        <w:rFonts w:hint="eastAsia"/>
                        <w:szCs w:val="21"/>
                      </w:rPr>
                      <w:t>单位名称</w:t>
                    </w:r>
                  </w:p>
                </w:tc>
              </w:sdtContent>
            </w:sdt>
            <w:sdt>
              <w:sdtPr>
                <w:tag w:val="_PLD_44129b8132114de2a4d33c4acb8af98f"/>
                <w:id w:val="1035238440"/>
                <w:lock w:val="sdtLocked"/>
              </w:sdtPr>
              <w:sdtContent>
                <w:tc>
                  <w:tcPr>
                    <w:tcW w:w="585" w:type="pct"/>
                    <w:vAlign w:val="center"/>
                  </w:tcPr>
                  <w:p w14:paraId="57AA40D4" w14:textId="77777777" w:rsidR="00AC3825" w:rsidRDefault="00AC3825" w:rsidP="00AA5804">
                    <w:pPr>
                      <w:ind w:right="73"/>
                      <w:jc w:val="center"/>
                      <w:rPr>
                        <w:szCs w:val="21"/>
                      </w:rPr>
                    </w:pPr>
                    <w:r>
                      <w:rPr>
                        <w:rFonts w:hint="eastAsia"/>
                        <w:szCs w:val="21"/>
                      </w:rPr>
                      <w:t>款项的性质</w:t>
                    </w:r>
                  </w:p>
                </w:tc>
              </w:sdtContent>
            </w:sdt>
            <w:sdt>
              <w:sdtPr>
                <w:tag w:val="_PLD_1bc905abb4bf4c679b9fbe0a7587d651"/>
                <w:id w:val="1994603753"/>
                <w:lock w:val="sdtLocked"/>
              </w:sdtPr>
              <w:sdtContent>
                <w:tc>
                  <w:tcPr>
                    <w:tcW w:w="887" w:type="pct"/>
                    <w:vAlign w:val="center"/>
                  </w:tcPr>
                  <w:p w14:paraId="3985DE42" w14:textId="77777777" w:rsidR="00AC3825" w:rsidRDefault="00AC3825" w:rsidP="00AA5804">
                    <w:pPr>
                      <w:ind w:right="73"/>
                      <w:jc w:val="center"/>
                      <w:rPr>
                        <w:szCs w:val="21"/>
                      </w:rPr>
                    </w:pPr>
                    <w:r>
                      <w:rPr>
                        <w:rFonts w:hint="eastAsia"/>
                        <w:szCs w:val="21"/>
                      </w:rPr>
                      <w:t>期末余额</w:t>
                    </w:r>
                  </w:p>
                </w:tc>
              </w:sdtContent>
            </w:sdt>
            <w:sdt>
              <w:sdtPr>
                <w:tag w:val="_PLD_d9231de346f74815b1bc7c82527b1ef5"/>
                <w:id w:val="315152772"/>
                <w:lock w:val="sdtLocked"/>
              </w:sdtPr>
              <w:sdtContent>
                <w:tc>
                  <w:tcPr>
                    <w:tcW w:w="616" w:type="pct"/>
                    <w:vAlign w:val="center"/>
                  </w:tcPr>
                  <w:p w14:paraId="5FAC4A43" w14:textId="77777777" w:rsidR="00AC3825" w:rsidRDefault="00AC3825" w:rsidP="00AA5804">
                    <w:pPr>
                      <w:ind w:right="73"/>
                      <w:jc w:val="center"/>
                      <w:rPr>
                        <w:szCs w:val="21"/>
                      </w:rPr>
                    </w:pPr>
                    <w:r>
                      <w:rPr>
                        <w:rFonts w:hint="eastAsia"/>
                        <w:szCs w:val="21"/>
                      </w:rPr>
                      <w:t>账龄</w:t>
                    </w:r>
                  </w:p>
                </w:tc>
              </w:sdtContent>
            </w:sdt>
            <w:sdt>
              <w:sdtPr>
                <w:tag w:val="_PLD_055b75c0a3cf450e995ac7e13fdc0c08"/>
                <w:id w:val="-119914642"/>
                <w:lock w:val="sdtLocked"/>
              </w:sdtPr>
              <w:sdtContent>
                <w:tc>
                  <w:tcPr>
                    <w:tcW w:w="796" w:type="pct"/>
                    <w:vAlign w:val="center"/>
                  </w:tcPr>
                  <w:p w14:paraId="6FA9E6B2" w14:textId="77777777" w:rsidR="00AC3825" w:rsidRDefault="00AC3825" w:rsidP="00AA5804">
                    <w:pPr>
                      <w:jc w:val="center"/>
                      <w:rPr>
                        <w:szCs w:val="21"/>
                      </w:rPr>
                    </w:pPr>
                    <w:r>
                      <w:rPr>
                        <w:rFonts w:hint="eastAsia"/>
                        <w:szCs w:val="21"/>
                      </w:rPr>
                      <w:t>占其他应收款期末余额合计数的比例(</w:t>
                    </w:r>
                    <w:r>
                      <w:rPr>
                        <w:szCs w:val="21"/>
                      </w:rPr>
                      <w:t>%)</w:t>
                    </w:r>
                  </w:p>
                </w:tc>
              </w:sdtContent>
            </w:sdt>
            <w:sdt>
              <w:sdtPr>
                <w:tag w:val="_PLD_a7951a260c094fc8b8b64f2d1e6a933e"/>
                <w:id w:val="-1092856908"/>
                <w:lock w:val="sdtLocked"/>
              </w:sdtPr>
              <w:sdtContent>
                <w:tc>
                  <w:tcPr>
                    <w:tcW w:w="872" w:type="pct"/>
                    <w:vAlign w:val="center"/>
                  </w:tcPr>
                  <w:p w14:paraId="64042C41" w14:textId="77777777" w:rsidR="00AC3825" w:rsidRDefault="00AC3825" w:rsidP="00AA5804">
                    <w:pPr>
                      <w:jc w:val="center"/>
                      <w:rPr>
                        <w:szCs w:val="21"/>
                      </w:rPr>
                    </w:pPr>
                    <w:r>
                      <w:rPr>
                        <w:rFonts w:hint="eastAsia"/>
                        <w:szCs w:val="21"/>
                      </w:rPr>
                      <w:t>坏账准备</w:t>
                    </w:r>
                  </w:p>
                  <w:p w14:paraId="0F22A18B" w14:textId="77777777" w:rsidR="00AC3825" w:rsidRDefault="00AC3825" w:rsidP="00AA5804">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869787874"/>
              <w:lock w:val="sdtLocked"/>
            </w:sdtPr>
            <w:sdtEndPr>
              <w:rPr>
                <w:rFonts w:hint="default"/>
              </w:rPr>
            </w:sdtEndPr>
            <w:sdtContent>
              <w:tr w:rsidR="00AC3825" w14:paraId="4D805EE2" w14:textId="77777777" w:rsidTr="00215CB0">
                <w:trPr>
                  <w:cantSplit/>
                </w:trPr>
                <w:tc>
                  <w:tcPr>
                    <w:tcW w:w="1244" w:type="pct"/>
                  </w:tcPr>
                  <w:p w14:paraId="0218BA67" w14:textId="77777777" w:rsidR="00AC3825" w:rsidRDefault="00AC3825" w:rsidP="00AA5804">
                    <w:pPr>
                      <w:ind w:right="105"/>
                      <w:rPr>
                        <w:szCs w:val="21"/>
                      </w:rPr>
                    </w:pPr>
                    <w:r>
                      <w:t>苏州市吴中区国家税务局</w:t>
                    </w:r>
                  </w:p>
                </w:tc>
                <w:tc>
                  <w:tcPr>
                    <w:tcW w:w="585" w:type="pct"/>
                  </w:tcPr>
                  <w:p w14:paraId="09B3A2FD" w14:textId="77777777" w:rsidR="00AC3825" w:rsidRDefault="00AC3825" w:rsidP="00AA5804">
                    <w:pPr>
                      <w:ind w:right="73"/>
                      <w:rPr>
                        <w:szCs w:val="21"/>
                      </w:rPr>
                    </w:pPr>
                    <w:r>
                      <w:t>出口退税</w:t>
                    </w:r>
                  </w:p>
                </w:tc>
                <w:tc>
                  <w:tcPr>
                    <w:tcW w:w="887" w:type="pct"/>
                  </w:tcPr>
                  <w:p w14:paraId="4B8085C6" w14:textId="77777777" w:rsidR="00AC3825" w:rsidRDefault="00AC3825" w:rsidP="00AA5804">
                    <w:pPr>
                      <w:ind w:right="73"/>
                      <w:jc w:val="right"/>
                      <w:rPr>
                        <w:szCs w:val="21"/>
                      </w:rPr>
                    </w:pPr>
                    <w:r>
                      <w:t>26,098,616.23</w:t>
                    </w:r>
                  </w:p>
                </w:tc>
                <w:tc>
                  <w:tcPr>
                    <w:tcW w:w="616" w:type="pct"/>
                  </w:tcPr>
                  <w:p w14:paraId="1C98E0CD" w14:textId="7B17C2EF" w:rsidR="00AC3825" w:rsidRDefault="00AC3825" w:rsidP="00AC3825">
                    <w:pPr>
                      <w:ind w:right="73"/>
                      <w:rPr>
                        <w:szCs w:val="21"/>
                      </w:rPr>
                    </w:pPr>
                    <w:r>
                      <w:t>1年以内</w:t>
                    </w:r>
                  </w:p>
                </w:tc>
                <w:tc>
                  <w:tcPr>
                    <w:tcW w:w="796" w:type="pct"/>
                  </w:tcPr>
                  <w:p w14:paraId="2FF4E7E6" w14:textId="77777777" w:rsidR="00AC3825" w:rsidRDefault="00AC3825" w:rsidP="00AA5804">
                    <w:pPr>
                      <w:jc w:val="right"/>
                      <w:rPr>
                        <w:szCs w:val="21"/>
                      </w:rPr>
                    </w:pPr>
                    <w:r>
                      <w:t>23.73</w:t>
                    </w:r>
                  </w:p>
                </w:tc>
                <w:tc>
                  <w:tcPr>
                    <w:tcW w:w="872" w:type="pct"/>
                  </w:tcPr>
                  <w:p w14:paraId="61712AB5" w14:textId="77777777" w:rsidR="00AC3825" w:rsidRDefault="00AC3825" w:rsidP="00AA5804">
                    <w:pPr>
                      <w:jc w:val="right"/>
                      <w:rPr>
                        <w:szCs w:val="21"/>
                      </w:rPr>
                    </w:pPr>
                  </w:p>
                </w:tc>
              </w:tr>
            </w:sdtContent>
          </w:sdt>
          <w:sdt>
            <w:sdtPr>
              <w:rPr>
                <w:rFonts w:hint="eastAsia"/>
                <w:szCs w:val="21"/>
              </w:rPr>
              <w:alias w:val="其他应收款欠款户"/>
              <w:tag w:val="_TUP_c8d734adc8624e66860d3c0f01d5cb6b"/>
              <w:id w:val="-363052853"/>
              <w:lock w:val="sdtLocked"/>
            </w:sdtPr>
            <w:sdtEndPr>
              <w:rPr>
                <w:rFonts w:hint="default"/>
              </w:rPr>
            </w:sdtEndPr>
            <w:sdtContent>
              <w:tr w:rsidR="00AC3825" w14:paraId="05B01FA9" w14:textId="77777777" w:rsidTr="00215CB0">
                <w:trPr>
                  <w:cantSplit/>
                </w:trPr>
                <w:tc>
                  <w:tcPr>
                    <w:tcW w:w="1244" w:type="pct"/>
                  </w:tcPr>
                  <w:p w14:paraId="50C4EAFA" w14:textId="77777777" w:rsidR="00AC3825" w:rsidRDefault="00AC3825" w:rsidP="00AA5804">
                    <w:pPr>
                      <w:ind w:right="105"/>
                      <w:rPr>
                        <w:szCs w:val="21"/>
                      </w:rPr>
                    </w:pPr>
                    <w:r>
                      <w:t>威尔斯（鹤壁）科技有限公司</w:t>
                    </w:r>
                  </w:p>
                </w:tc>
                <w:tc>
                  <w:tcPr>
                    <w:tcW w:w="585" w:type="pct"/>
                  </w:tcPr>
                  <w:p w14:paraId="2D7761B9" w14:textId="77777777" w:rsidR="00AC3825" w:rsidRDefault="00AC3825" w:rsidP="00AA5804">
                    <w:pPr>
                      <w:ind w:right="73"/>
                      <w:rPr>
                        <w:szCs w:val="21"/>
                      </w:rPr>
                    </w:pPr>
                    <w:r>
                      <w:t>往来款</w:t>
                    </w:r>
                  </w:p>
                </w:tc>
                <w:tc>
                  <w:tcPr>
                    <w:tcW w:w="887" w:type="pct"/>
                  </w:tcPr>
                  <w:p w14:paraId="57ECB512" w14:textId="77777777" w:rsidR="00AC3825" w:rsidRDefault="00AC3825" w:rsidP="00AA5804">
                    <w:pPr>
                      <w:ind w:right="73"/>
                      <w:jc w:val="right"/>
                      <w:rPr>
                        <w:szCs w:val="21"/>
                      </w:rPr>
                    </w:pPr>
                    <w:r>
                      <w:t>24,332,681.13</w:t>
                    </w:r>
                  </w:p>
                </w:tc>
                <w:tc>
                  <w:tcPr>
                    <w:tcW w:w="616" w:type="pct"/>
                  </w:tcPr>
                  <w:p w14:paraId="2EEB5C97" w14:textId="77777777" w:rsidR="00AC3825" w:rsidRDefault="00AC3825" w:rsidP="00AC3825">
                    <w:pPr>
                      <w:ind w:right="73"/>
                      <w:rPr>
                        <w:szCs w:val="21"/>
                      </w:rPr>
                    </w:pPr>
                    <w:r>
                      <w:t> 1-2年</w:t>
                    </w:r>
                  </w:p>
                </w:tc>
                <w:tc>
                  <w:tcPr>
                    <w:tcW w:w="796" w:type="pct"/>
                  </w:tcPr>
                  <w:p w14:paraId="164BD9A9" w14:textId="77777777" w:rsidR="00AC3825" w:rsidRDefault="00AC3825" w:rsidP="00AA5804">
                    <w:pPr>
                      <w:jc w:val="right"/>
                      <w:rPr>
                        <w:szCs w:val="21"/>
                      </w:rPr>
                    </w:pPr>
                    <w:r>
                      <w:t>22.13</w:t>
                    </w:r>
                  </w:p>
                </w:tc>
                <w:tc>
                  <w:tcPr>
                    <w:tcW w:w="872" w:type="pct"/>
                  </w:tcPr>
                  <w:p w14:paraId="76E9E2D6" w14:textId="77777777" w:rsidR="00AC3825" w:rsidRDefault="00AC3825" w:rsidP="00AA5804">
                    <w:pPr>
                      <w:jc w:val="right"/>
                      <w:rPr>
                        <w:szCs w:val="21"/>
                      </w:rPr>
                    </w:pPr>
                    <w:r>
                      <w:t>17,032,876.79</w:t>
                    </w:r>
                  </w:p>
                </w:tc>
              </w:tr>
            </w:sdtContent>
          </w:sdt>
          <w:sdt>
            <w:sdtPr>
              <w:rPr>
                <w:rFonts w:hint="eastAsia"/>
                <w:szCs w:val="21"/>
              </w:rPr>
              <w:alias w:val="其他应收款欠款户"/>
              <w:tag w:val="_TUP_c8d734adc8624e66860d3c0f01d5cb6b"/>
              <w:id w:val="-37291032"/>
              <w:lock w:val="sdtLocked"/>
            </w:sdtPr>
            <w:sdtEndPr>
              <w:rPr>
                <w:rFonts w:hint="default"/>
              </w:rPr>
            </w:sdtEndPr>
            <w:sdtContent>
              <w:tr w:rsidR="00AC3825" w14:paraId="4EFD6F2C" w14:textId="77777777" w:rsidTr="00215CB0">
                <w:trPr>
                  <w:cantSplit/>
                </w:trPr>
                <w:tc>
                  <w:tcPr>
                    <w:tcW w:w="1244" w:type="pct"/>
                  </w:tcPr>
                  <w:p w14:paraId="50BB49DF" w14:textId="77777777" w:rsidR="00AC3825" w:rsidRDefault="00AC3825" w:rsidP="00AA5804">
                    <w:pPr>
                      <w:ind w:right="105"/>
                      <w:rPr>
                        <w:szCs w:val="21"/>
                      </w:rPr>
                    </w:pPr>
                    <w:r>
                      <w:t>苏州市新星房地产开发有限公司</w:t>
                    </w:r>
                  </w:p>
                </w:tc>
                <w:tc>
                  <w:tcPr>
                    <w:tcW w:w="585" w:type="pct"/>
                  </w:tcPr>
                  <w:p w14:paraId="3C0DC1AF" w14:textId="77777777" w:rsidR="00AC3825" w:rsidRDefault="00AC3825" w:rsidP="00AA5804">
                    <w:pPr>
                      <w:ind w:right="73"/>
                      <w:rPr>
                        <w:szCs w:val="21"/>
                      </w:rPr>
                    </w:pPr>
                    <w:r>
                      <w:t>往来款</w:t>
                    </w:r>
                  </w:p>
                </w:tc>
                <w:tc>
                  <w:tcPr>
                    <w:tcW w:w="887" w:type="pct"/>
                  </w:tcPr>
                  <w:p w14:paraId="76CC2FF6" w14:textId="77777777" w:rsidR="00AC3825" w:rsidRDefault="00AC3825" w:rsidP="00AA5804">
                    <w:pPr>
                      <w:ind w:right="73"/>
                      <w:jc w:val="right"/>
                      <w:rPr>
                        <w:szCs w:val="21"/>
                      </w:rPr>
                    </w:pPr>
                    <w:r>
                      <w:t>7,300,000.00</w:t>
                    </w:r>
                  </w:p>
                </w:tc>
                <w:tc>
                  <w:tcPr>
                    <w:tcW w:w="616" w:type="pct"/>
                  </w:tcPr>
                  <w:p w14:paraId="1258E4F5" w14:textId="599E385E" w:rsidR="00AC3825" w:rsidRDefault="00AC3825" w:rsidP="00AC3825">
                    <w:pPr>
                      <w:ind w:right="73"/>
                      <w:rPr>
                        <w:szCs w:val="21"/>
                      </w:rPr>
                    </w:pPr>
                    <w:r>
                      <w:t>1年以内</w:t>
                    </w:r>
                  </w:p>
                </w:tc>
                <w:tc>
                  <w:tcPr>
                    <w:tcW w:w="796" w:type="pct"/>
                  </w:tcPr>
                  <w:p w14:paraId="775456C1" w14:textId="77777777" w:rsidR="00AC3825" w:rsidRDefault="00AC3825" w:rsidP="00AA5804">
                    <w:pPr>
                      <w:jc w:val="right"/>
                      <w:rPr>
                        <w:szCs w:val="21"/>
                      </w:rPr>
                    </w:pPr>
                    <w:r>
                      <w:t>6.64</w:t>
                    </w:r>
                  </w:p>
                </w:tc>
                <w:tc>
                  <w:tcPr>
                    <w:tcW w:w="872" w:type="pct"/>
                  </w:tcPr>
                  <w:p w14:paraId="79911C73" w14:textId="77777777" w:rsidR="00AC3825" w:rsidRDefault="00AC3825" w:rsidP="00AA5804">
                    <w:pPr>
                      <w:jc w:val="right"/>
                      <w:rPr>
                        <w:szCs w:val="21"/>
                      </w:rPr>
                    </w:pPr>
                    <w:r>
                      <w:t>365,000.00</w:t>
                    </w:r>
                  </w:p>
                </w:tc>
              </w:tr>
            </w:sdtContent>
          </w:sdt>
          <w:sdt>
            <w:sdtPr>
              <w:rPr>
                <w:rFonts w:hint="eastAsia"/>
                <w:szCs w:val="21"/>
              </w:rPr>
              <w:alias w:val="其他应收款欠款户"/>
              <w:tag w:val="_TUP_c8d734adc8624e66860d3c0f01d5cb6b"/>
              <w:id w:val="1908180274"/>
              <w:lock w:val="sdtLocked"/>
            </w:sdtPr>
            <w:sdtEndPr>
              <w:rPr>
                <w:rFonts w:hint="default"/>
              </w:rPr>
            </w:sdtEndPr>
            <w:sdtContent>
              <w:tr w:rsidR="00AC3825" w14:paraId="4314454A" w14:textId="77777777" w:rsidTr="00215CB0">
                <w:trPr>
                  <w:cantSplit/>
                </w:trPr>
                <w:tc>
                  <w:tcPr>
                    <w:tcW w:w="1244" w:type="pct"/>
                  </w:tcPr>
                  <w:p w14:paraId="6B9ECD83" w14:textId="77777777" w:rsidR="00AC3825" w:rsidRDefault="00AC3825" w:rsidP="00AA5804">
                    <w:pPr>
                      <w:ind w:right="105"/>
                      <w:rPr>
                        <w:szCs w:val="21"/>
                      </w:rPr>
                    </w:pPr>
                    <w:r>
                      <w:t>宿迁市住房和城乡建设局</w:t>
                    </w:r>
                  </w:p>
                </w:tc>
                <w:tc>
                  <w:tcPr>
                    <w:tcW w:w="585" w:type="pct"/>
                  </w:tcPr>
                  <w:p w14:paraId="463F1553" w14:textId="77777777" w:rsidR="00AC3825" w:rsidRDefault="00AC3825" w:rsidP="00AA5804">
                    <w:pPr>
                      <w:ind w:right="73"/>
                      <w:rPr>
                        <w:szCs w:val="21"/>
                      </w:rPr>
                    </w:pPr>
                    <w:r>
                      <w:t>保证金</w:t>
                    </w:r>
                  </w:p>
                </w:tc>
                <w:tc>
                  <w:tcPr>
                    <w:tcW w:w="887" w:type="pct"/>
                  </w:tcPr>
                  <w:p w14:paraId="7D21D901" w14:textId="77777777" w:rsidR="00AC3825" w:rsidRDefault="00AC3825" w:rsidP="00AA5804">
                    <w:pPr>
                      <w:ind w:right="73"/>
                      <w:jc w:val="right"/>
                      <w:rPr>
                        <w:szCs w:val="21"/>
                      </w:rPr>
                    </w:pPr>
                    <w:r>
                      <w:t>4,839,650.00</w:t>
                    </w:r>
                  </w:p>
                </w:tc>
                <w:tc>
                  <w:tcPr>
                    <w:tcW w:w="616" w:type="pct"/>
                  </w:tcPr>
                  <w:p w14:paraId="168F02FD" w14:textId="77777777" w:rsidR="00AC3825" w:rsidRDefault="00AC3825" w:rsidP="00AC3825">
                    <w:pPr>
                      <w:ind w:right="73"/>
                      <w:rPr>
                        <w:szCs w:val="21"/>
                      </w:rPr>
                    </w:pPr>
                    <w:r>
                      <w:t> 1-2年</w:t>
                    </w:r>
                  </w:p>
                </w:tc>
                <w:tc>
                  <w:tcPr>
                    <w:tcW w:w="796" w:type="pct"/>
                  </w:tcPr>
                  <w:p w14:paraId="07724EB3" w14:textId="77777777" w:rsidR="00AC3825" w:rsidRDefault="00AC3825" w:rsidP="00AA5804">
                    <w:pPr>
                      <w:jc w:val="right"/>
                      <w:rPr>
                        <w:szCs w:val="21"/>
                      </w:rPr>
                    </w:pPr>
                    <w:r>
                      <w:t>4.40</w:t>
                    </w:r>
                  </w:p>
                </w:tc>
                <w:tc>
                  <w:tcPr>
                    <w:tcW w:w="872" w:type="pct"/>
                  </w:tcPr>
                  <w:p w14:paraId="4741D1A3" w14:textId="77777777" w:rsidR="00AC3825" w:rsidRDefault="00AC3825" w:rsidP="00AA5804">
                    <w:pPr>
                      <w:jc w:val="right"/>
                      <w:rPr>
                        <w:szCs w:val="21"/>
                      </w:rPr>
                    </w:pPr>
                    <w:r>
                      <w:t>725,947.50</w:t>
                    </w:r>
                  </w:p>
                </w:tc>
              </w:tr>
            </w:sdtContent>
          </w:sdt>
          <w:sdt>
            <w:sdtPr>
              <w:rPr>
                <w:rFonts w:hint="eastAsia"/>
                <w:szCs w:val="21"/>
              </w:rPr>
              <w:alias w:val="其他应收款欠款户"/>
              <w:tag w:val="_TUP_c8d734adc8624e66860d3c0f01d5cb6b"/>
              <w:id w:val="963780642"/>
              <w:lock w:val="sdtLocked"/>
            </w:sdtPr>
            <w:sdtEndPr>
              <w:rPr>
                <w:rFonts w:hint="default"/>
              </w:rPr>
            </w:sdtEndPr>
            <w:sdtContent>
              <w:tr w:rsidR="00AC3825" w14:paraId="2EEBCC05" w14:textId="77777777" w:rsidTr="00215CB0">
                <w:trPr>
                  <w:cantSplit/>
                </w:trPr>
                <w:tc>
                  <w:tcPr>
                    <w:tcW w:w="1244" w:type="pct"/>
                    <w:shd w:val="clear" w:color="auto" w:fill="auto"/>
                  </w:tcPr>
                  <w:p w14:paraId="7BB2F102" w14:textId="77777777" w:rsidR="00AC3825" w:rsidRDefault="00AC3825" w:rsidP="00AA5804">
                    <w:pPr>
                      <w:ind w:right="105"/>
                      <w:rPr>
                        <w:szCs w:val="21"/>
                      </w:rPr>
                    </w:pPr>
                    <w:r>
                      <w:t>苏州市吴中区吴中服装厂</w:t>
                    </w:r>
                  </w:p>
                </w:tc>
                <w:tc>
                  <w:tcPr>
                    <w:tcW w:w="585" w:type="pct"/>
                    <w:shd w:val="clear" w:color="auto" w:fill="auto"/>
                  </w:tcPr>
                  <w:p w14:paraId="1AD4E4B9" w14:textId="77777777" w:rsidR="00AC3825" w:rsidRDefault="00AC3825" w:rsidP="00AA5804">
                    <w:pPr>
                      <w:ind w:right="73"/>
                      <w:rPr>
                        <w:szCs w:val="21"/>
                      </w:rPr>
                    </w:pPr>
                    <w:r>
                      <w:t>往来款</w:t>
                    </w:r>
                  </w:p>
                </w:tc>
                <w:tc>
                  <w:tcPr>
                    <w:tcW w:w="887" w:type="pct"/>
                    <w:shd w:val="clear" w:color="auto" w:fill="auto"/>
                  </w:tcPr>
                  <w:p w14:paraId="74573E95" w14:textId="77777777" w:rsidR="00AC3825" w:rsidRDefault="00AC3825" w:rsidP="00AA5804">
                    <w:pPr>
                      <w:ind w:right="73"/>
                      <w:jc w:val="right"/>
                      <w:rPr>
                        <w:szCs w:val="21"/>
                      </w:rPr>
                    </w:pPr>
                    <w:r>
                      <w:t>4,250,000.00</w:t>
                    </w:r>
                  </w:p>
                </w:tc>
                <w:tc>
                  <w:tcPr>
                    <w:tcW w:w="616" w:type="pct"/>
                    <w:shd w:val="clear" w:color="auto" w:fill="auto"/>
                  </w:tcPr>
                  <w:p w14:paraId="5208CEDE" w14:textId="25E55D92" w:rsidR="00AC3825" w:rsidRDefault="00AC3825" w:rsidP="00AC3825">
                    <w:pPr>
                      <w:ind w:right="73"/>
                      <w:rPr>
                        <w:szCs w:val="21"/>
                      </w:rPr>
                    </w:pPr>
                    <w:r>
                      <w:t>5年以上</w:t>
                    </w:r>
                  </w:p>
                </w:tc>
                <w:tc>
                  <w:tcPr>
                    <w:tcW w:w="796" w:type="pct"/>
                    <w:shd w:val="clear" w:color="auto" w:fill="auto"/>
                  </w:tcPr>
                  <w:p w14:paraId="36F4F47D" w14:textId="77777777" w:rsidR="00AC3825" w:rsidRDefault="00AC3825" w:rsidP="00AA5804">
                    <w:pPr>
                      <w:jc w:val="right"/>
                      <w:rPr>
                        <w:szCs w:val="21"/>
                      </w:rPr>
                    </w:pPr>
                    <w:r>
                      <w:t>3.86</w:t>
                    </w:r>
                  </w:p>
                </w:tc>
                <w:tc>
                  <w:tcPr>
                    <w:tcW w:w="872" w:type="pct"/>
                    <w:shd w:val="clear" w:color="auto" w:fill="auto"/>
                  </w:tcPr>
                  <w:p w14:paraId="6E543114" w14:textId="77777777" w:rsidR="00AC3825" w:rsidRDefault="00AC3825" w:rsidP="00AA5804">
                    <w:pPr>
                      <w:jc w:val="right"/>
                      <w:rPr>
                        <w:szCs w:val="21"/>
                      </w:rPr>
                    </w:pPr>
                    <w:r>
                      <w:t>4,250,000.00</w:t>
                    </w:r>
                  </w:p>
                </w:tc>
              </w:tr>
            </w:sdtContent>
          </w:sdt>
          <w:tr w:rsidR="00AC3825" w14:paraId="00A481A7" w14:textId="77777777" w:rsidTr="00215CB0">
            <w:trPr>
              <w:cantSplit/>
            </w:trPr>
            <w:sdt>
              <w:sdtPr>
                <w:tag w:val="_PLD_14deb9938e6642aa874e012c75286fee"/>
                <w:id w:val="-160632865"/>
                <w:lock w:val="sdtLocked"/>
              </w:sdtPr>
              <w:sdtContent>
                <w:tc>
                  <w:tcPr>
                    <w:tcW w:w="1244" w:type="pct"/>
                  </w:tcPr>
                  <w:p w14:paraId="26FEAA1E" w14:textId="77777777" w:rsidR="00AC3825" w:rsidRDefault="00AC3825" w:rsidP="00AA5804">
                    <w:pPr>
                      <w:ind w:right="105"/>
                      <w:jc w:val="center"/>
                      <w:rPr>
                        <w:szCs w:val="21"/>
                      </w:rPr>
                    </w:pPr>
                    <w:r>
                      <w:rPr>
                        <w:rFonts w:hint="eastAsia"/>
                        <w:szCs w:val="21"/>
                      </w:rPr>
                      <w:t>合计</w:t>
                    </w:r>
                  </w:p>
                </w:tc>
              </w:sdtContent>
            </w:sdt>
            <w:tc>
              <w:tcPr>
                <w:tcW w:w="585" w:type="pct"/>
              </w:tcPr>
              <w:p w14:paraId="12D1139F" w14:textId="77777777" w:rsidR="00AC3825" w:rsidRDefault="00AC3825" w:rsidP="00AA5804">
                <w:pPr>
                  <w:ind w:right="73"/>
                  <w:jc w:val="center"/>
                  <w:rPr>
                    <w:szCs w:val="21"/>
                  </w:rPr>
                </w:pPr>
                <w:r>
                  <w:rPr>
                    <w:szCs w:val="21"/>
                  </w:rPr>
                  <w:t>/</w:t>
                </w:r>
              </w:p>
            </w:tc>
            <w:tc>
              <w:tcPr>
                <w:tcW w:w="887" w:type="pct"/>
              </w:tcPr>
              <w:p w14:paraId="79EA829D" w14:textId="4F1DF444" w:rsidR="00AC3825" w:rsidRPr="00873031" w:rsidRDefault="00873031" w:rsidP="00AA5804">
                <w:pPr>
                  <w:ind w:right="73"/>
                  <w:jc w:val="right"/>
                  <w:rPr>
                    <w:szCs w:val="21"/>
                  </w:rPr>
                </w:pPr>
                <w:r w:rsidRPr="00873031">
                  <w:rPr>
                    <w:szCs w:val="21"/>
                  </w:rPr>
                  <w:t>66,820,947.36</w:t>
                </w:r>
              </w:p>
            </w:tc>
            <w:tc>
              <w:tcPr>
                <w:tcW w:w="616" w:type="pct"/>
              </w:tcPr>
              <w:p w14:paraId="34A1C8A8" w14:textId="77777777" w:rsidR="00AC3825" w:rsidRDefault="00AC3825" w:rsidP="00AA5804">
                <w:pPr>
                  <w:ind w:right="73"/>
                  <w:jc w:val="center"/>
                  <w:rPr>
                    <w:szCs w:val="21"/>
                  </w:rPr>
                </w:pPr>
                <w:r>
                  <w:rPr>
                    <w:szCs w:val="21"/>
                  </w:rPr>
                  <w:t>/</w:t>
                </w:r>
              </w:p>
            </w:tc>
            <w:tc>
              <w:tcPr>
                <w:tcW w:w="796" w:type="pct"/>
              </w:tcPr>
              <w:p w14:paraId="3D9BA62E" w14:textId="3AF29F34" w:rsidR="00AC3825" w:rsidRDefault="004A1501" w:rsidP="00AA5804">
                <w:pPr>
                  <w:jc w:val="right"/>
                  <w:rPr>
                    <w:szCs w:val="21"/>
                  </w:rPr>
                </w:pPr>
                <w:r>
                  <w:rPr>
                    <w:rFonts w:hint="eastAsia"/>
                    <w:szCs w:val="21"/>
                  </w:rPr>
                  <w:t>60.76</w:t>
                </w:r>
              </w:p>
            </w:tc>
            <w:tc>
              <w:tcPr>
                <w:tcW w:w="872" w:type="pct"/>
              </w:tcPr>
              <w:p w14:paraId="174301B0" w14:textId="45C3EDA5" w:rsidR="00AC3825" w:rsidRPr="00873031" w:rsidRDefault="00873031" w:rsidP="00AA5804">
                <w:pPr>
                  <w:jc w:val="right"/>
                  <w:rPr>
                    <w:szCs w:val="21"/>
                  </w:rPr>
                </w:pPr>
                <w:r w:rsidRPr="00873031">
                  <w:rPr>
                    <w:szCs w:val="21"/>
                  </w:rPr>
                  <w:t>22,373,824.29</w:t>
                </w:r>
              </w:p>
            </w:tc>
          </w:tr>
        </w:tbl>
        <w:p w14:paraId="1B0E130F" w14:textId="330A4144" w:rsidR="00FB33C1" w:rsidRDefault="001429B9">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Content>
        <w:p w14:paraId="05FDE3BF" w14:textId="77777777" w:rsidR="00FB33C1" w:rsidRDefault="00D16763" w:rsidP="003C38A3">
          <w:pPr>
            <w:pStyle w:val="4"/>
            <w:numPr>
              <w:ilvl w:val="3"/>
              <w:numId w:val="58"/>
            </w:numPr>
            <w:tabs>
              <w:tab w:val="left" w:pos="588"/>
            </w:tabs>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14:paraId="7816B9D3" w14:textId="77777777" w:rsidR="00886E55" w:rsidRDefault="00D16763" w:rsidP="00886E55">
              <w:r>
                <w:fldChar w:fldCharType="begin"/>
              </w:r>
              <w:r w:rsidR="00886E55">
                <w:instrText xml:space="preserve">MACROBUTTON  SnrToggleCheckbox □适用 </w:instrText>
              </w:r>
              <w:r>
                <w:fldChar w:fldCharType="end"/>
              </w:r>
              <w:r>
                <w:fldChar w:fldCharType="begin"/>
              </w:r>
              <w:r w:rsidR="00886E55">
                <w:instrText xml:space="preserve"> MACROBUTTON  SnrToggleCheckbox √不适用 </w:instrText>
              </w:r>
              <w:r>
                <w:fldChar w:fldCharType="end"/>
              </w:r>
            </w:p>
          </w:sdtContent>
        </w:sdt>
        <w:p w14:paraId="1AE3D0A3" w14:textId="77777777" w:rsidR="00FB33C1" w:rsidRDefault="001429B9">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14:paraId="30C7AFCB" w14:textId="77777777" w:rsidR="00FB33C1" w:rsidRDefault="00D16763" w:rsidP="003C38A3">
          <w:pPr>
            <w:pStyle w:val="4"/>
            <w:numPr>
              <w:ilvl w:val="3"/>
              <w:numId w:val="58"/>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14:paraId="77AFC985" w14:textId="77777777" w:rsidR="00886E55" w:rsidRDefault="00D16763" w:rsidP="00886E55">
              <w:pPr>
                <w:ind w:right="57"/>
                <w:rPr>
                  <w:szCs w:val="21"/>
                </w:rPr>
              </w:pPr>
              <w:r>
                <w:rPr>
                  <w:szCs w:val="21"/>
                </w:rPr>
                <w:fldChar w:fldCharType="begin"/>
              </w:r>
              <w:r w:rsidR="00886E55">
                <w:rPr>
                  <w:szCs w:val="21"/>
                </w:rPr>
                <w:instrText xml:space="preserve"> MACROBUTTON  SnrToggleCheckbox □适用  </w:instrText>
              </w:r>
              <w:r>
                <w:rPr>
                  <w:szCs w:val="21"/>
                </w:rPr>
                <w:fldChar w:fldCharType="end"/>
              </w:r>
              <w:r>
                <w:rPr>
                  <w:szCs w:val="21"/>
                </w:rPr>
                <w:fldChar w:fldCharType="begin"/>
              </w:r>
              <w:r w:rsidR="00886E55">
                <w:rPr>
                  <w:szCs w:val="21"/>
                </w:rPr>
                <w:instrText xml:space="preserve"> MACROBUTTON  SnrToggleCheckbox √不适用 </w:instrText>
              </w:r>
              <w:r>
                <w:rPr>
                  <w:szCs w:val="21"/>
                </w:rPr>
                <w:fldChar w:fldCharType="end"/>
              </w:r>
            </w:p>
          </w:sdtContent>
        </w:sdt>
        <w:p w14:paraId="2DD2FE29" w14:textId="77777777" w:rsidR="00FB33C1" w:rsidRDefault="001429B9" w:rsidP="00886E55">
          <w:pPr>
            <w:ind w:right="57"/>
            <w:rPr>
              <w:szCs w:val="21"/>
            </w:rPr>
          </w:pPr>
        </w:p>
      </w:sdtContent>
    </w:sdt>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14:paraId="028B8DA6" w14:textId="77777777" w:rsidR="00FB33C1" w:rsidRDefault="00D16763" w:rsidP="003C38A3">
          <w:pPr>
            <w:pStyle w:val="4"/>
            <w:numPr>
              <w:ilvl w:val="3"/>
              <w:numId w:val="58"/>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14:paraId="3EC5CBE2" w14:textId="77777777" w:rsidR="00FB33C1" w:rsidRDefault="00D16763" w:rsidP="00886E55">
              <w:pPr>
                <w:rPr>
                  <w:szCs w:val="21"/>
                </w:rPr>
              </w:pPr>
              <w:r>
                <w:rPr>
                  <w:szCs w:val="21"/>
                </w:rPr>
                <w:fldChar w:fldCharType="begin"/>
              </w:r>
              <w:r w:rsidR="00886E55">
                <w:rPr>
                  <w:szCs w:val="21"/>
                </w:rPr>
                <w:instrText xml:space="preserve"> MACROBUTTON  SnrToggleCheckbox □适用  </w:instrText>
              </w:r>
              <w:r>
                <w:rPr>
                  <w:szCs w:val="21"/>
                </w:rPr>
                <w:fldChar w:fldCharType="end"/>
              </w:r>
              <w:r>
                <w:rPr>
                  <w:szCs w:val="21"/>
                </w:rPr>
                <w:fldChar w:fldCharType="begin"/>
              </w:r>
              <w:r w:rsidR="00886E55">
                <w:rPr>
                  <w:szCs w:val="21"/>
                </w:rPr>
                <w:instrText xml:space="preserve"> MACROBUTTON  SnrToggleCheckbox √不适用 </w:instrText>
              </w:r>
              <w:r>
                <w:rPr>
                  <w:szCs w:val="21"/>
                </w:rPr>
                <w:fldChar w:fldCharType="end"/>
              </w:r>
            </w:p>
          </w:sdtContent>
        </w:sdt>
      </w:sdtContent>
    </w:sdt>
    <w:p w14:paraId="452B67E2" w14:textId="77777777" w:rsidR="00FB33C1" w:rsidRDefault="00FB33C1">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14:paraId="2D3D1E39" w14:textId="77777777" w:rsidR="00FB33C1" w:rsidRDefault="00D16763">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14:paraId="1CBD315F" w14:textId="77777777" w:rsidR="00FB33C1" w:rsidRDefault="00D16763">
              <w:pPr>
                <w:rPr>
                  <w:szCs w:val="21"/>
                </w:rPr>
              </w:pPr>
              <w:r>
                <w:rPr>
                  <w:szCs w:val="21"/>
                </w:rPr>
                <w:fldChar w:fldCharType="begin"/>
              </w:r>
              <w:r w:rsidR="00886E55">
                <w:rPr>
                  <w:szCs w:val="21"/>
                </w:rPr>
                <w:instrText xml:space="preserve"> MACROBUTTON  SnrToggleCheckbox √适用  </w:instrText>
              </w:r>
              <w:r>
                <w:rPr>
                  <w:szCs w:val="21"/>
                </w:rPr>
                <w:fldChar w:fldCharType="end"/>
              </w:r>
              <w:r>
                <w:rPr>
                  <w:szCs w:val="21"/>
                </w:rPr>
                <w:fldChar w:fldCharType="begin"/>
              </w:r>
              <w:r w:rsidR="00886E55">
                <w:rPr>
                  <w:szCs w:val="21"/>
                </w:rPr>
                <w:instrText xml:space="preserve"> MACROBUTTON  SnrToggleCheckbox □不适用 </w:instrText>
              </w:r>
              <w:r>
                <w:rPr>
                  <w:szCs w:val="21"/>
                </w:rPr>
                <w:fldChar w:fldCharType="end"/>
              </w:r>
            </w:p>
          </w:sdtContent>
        </w:sdt>
        <w:sdt>
          <w:sdtPr>
            <w:rPr>
              <w:rFonts w:cs="宋体"/>
              <w:b w:val="0"/>
              <w:bCs w:val="0"/>
              <w:kern w:val="0"/>
              <w:szCs w:val="24"/>
            </w:rPr>
            <w:alias w:val="其他应收款的其他说明"/>
            <w:tag w:val="_GBC_f9bf4c4d92c9444d9d3acbcb8980ab1f"/>
            <w:id w:val="301198724"/>
            <w:lock w:val="sdtLocked"/>
            <w:placeholder>
              <w:docPart w:val="GBC22222222222222222222222222222"/>
            </w:placeholder>
          </w:sdtPr>
          <w:sdtContent>
            <w:p w14:paraId="211BD9FD" w14:textId="77777777" w:rsidR="00886E55" w:rsidRPr="00873031" w:rsidRDefault="00886E55" w:rsidP="00886E55">
              <w:pPr>
                <w:pStyle w:val="afe"/>
                <w:tabs>
                  <w:tab w:val="clear" w:pos="1273"/>
                  <w:tab w:val="left" w:pos="0"/>
                </w:tabs>
                <w:ind w:leftChars="0" w:left="0" w:firstLineChars="0" w:firstLine="0"/>
                <w:rPr>
                  <w:rFonts w:ascii="Times New Roman" w:eastAsiaTheme="minorEastAsia" w:hAnsi="Times New Roman"/>
                  <w:b w:val="0"/>
                </w:rPr>
              </w:pPr>
              <w:r w:rsidRPr="00873031">
                <w:rPr>
                  <w:rFonts w:ascii="Times New Roman" w:eastAsiaTheme="minorEastAsia" w:hAnsi="Times New Roman"/>
                  <w:b w:val="0"/>
                </w:rPr>
                <w:t>期末单项金额虽不重大并单项计提坏账准备的其他应收款：</w:t>
              </w:r>
            </w:p>
            <w:tbl>
              <w:tblPr>
                <w:tblStyle w:val="22"/>
                <w:tblW w:w="4778" w:type="pct"/>
                <w:tblLook w:val="04A0" w:firstRow="1" w:lastRow="0" w:firstColumn="1" w:lastColumn="0" w:noHBand="0" w:noVBand="1"/>
              </w:tblPr>
              <w:tblGrid>
                <w:gridCol w:w="2482"/>
                <w:gridCol w:w="1145"/>
                <w:gridCol w:w="990"/>
                <w:gridCol w:w="1191"/>
                <w:gridCol w:w="2336"/>
              </w:tblGrid>
              <w:tr w:rsidR="002F7DED" w:rsidRPr="00151D1A" w14:paraId="13D563E0" w14:textId="77777777" w:rsidTr="002F7DE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24" w:type="pct"/>
                    <w:vAlign w:val="center"/>
                    <w:hideMark/>
                  </w:tcPr>
                  <w:p w14:paraId="35F521B4" w14:textId="77777777" w:rsidR="002F7DED" w:rsidRPr="00151D1A" w:rsidRDefault="002F7DED" w:rsidP="00AA5804">
                    <w:pPr>
                      <w:snapToGrid w:val="0"/>
                      <w:jc w:val="center"/>
                      <w:rPr>
                        <w:sz w:val="15"/>
                        <w:szCs w:val="15"/>
                      </w:rPr>
                    </w:pPr>
                    <w:r w:rsidRPr="00151D1A">
                      <w:rPr>
                        <w:rFonts w:hint="eastAsia"/>
                        <w:sz w:val="15"/>
                        <w:szCs w:val="15"/>
                      </w:rPr>
                      <w:t>其他应收</w:t>
                    </w:r>
                    <w:proofErr w:type="gramStart"/>
                    <w:r w:rsidRPr="00151D1A">
                      <w:rPr>
                        <w:rFonts w:hint="eastAsia"/>
                        <w:sz w:val="15"/>
                        <w:szCs w:val="15"/>
                      </w:rPr>
                      <w:t>款内容</w:t>
                    </w:r>
                    <w:proofErr w:type="gramEnd"/>
                  </w:p>
                </w:tc>
                <w:tc>
                  <w:tcPr>
                    <w:tcW w:w="703" w:type="pct"/>
                    <w:vAlign w:val="center"/>
                    <w:hideMark/>
                  </w:tcPr>
                  <w:p w14:paraId="181AB5A2" w14:textId="77777777" w:rsidR="002F7DED" w:rsidRPr="00151D1A" w:rsidRDefault="002F7DED" w:rsidP="00AA5804">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账面余额</w:t>
                    </w:r>
                  </w:p>
                </w:tc>
                <w:tc>
                  <w:tcPr>
                    <w:tcW w:w="608" w:type="pct"/>
                    <w:vAlign w:val="center"/>
                    <w:hideMark/>
                  </w:tcPr>
                  <w:p w14:paraId="53B6C704" w14:textId="77777777" w:rsidR="002F7DED" w:rsidRPr="00151D1A" w:rsidRDefault="002F7DED" w:rsidP="00AA5804">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坏账准备</w:t>
                    </w:r>
                  </w:p>
                </w:tc>
                <w:tc>
                  <w:tcPr>
                    <w:tcW w:w="731" w:type="pct"/>
                    <w:vAlign w:val="center"/>
                    <w:hideMark/>
                  </w:tcPr>
                  <w:p w14:paraId="25FDC304" w14:textId="77777777" w:rsidR="002F7DED" w:rsidRPr="00151D1A" w:rsidRDefault="002F7DED" w:rsidP="00AA5804">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计提比例（</w:t>
                    </w:r>
                    <w:r w:rsidRPr="00151D1A">
                      <w:rPr>
                        <w:sz w:val="15"/>
                        <w:szCs w:val="15"/>
                      </w:rPr>
                      <w:t>%</w:t>
                    </w:r>
                    <w:r w:rsidRPr="00151D1A">
                      <w:rPr>
                        <w:rFonts w:hint="eastAsia"/>
                        <w:sz w:val="15"/>
                        <w:szCs w:val="15"/>
                      </w:rPr>
                      <w:t>）</w:t>
                    </w:r>
                  </w:p>
                </w:tc>
                <w:tc>
                  <w:tcPr>
                    <w:tcW w:w="1434" w:type="pct"/>
                    <w:vAlign w:val="center"/>
                    <w:hideMark/>
                  </w:tcPr>
                  <w:p w14:paraId="132F2CC6" w14:textId="77777777" w:rsidR="002F7DED" w:rsidRPr="00151D1A" w:rsidRDefault="002F7DED" w:rsidP="00AA5804">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计提理由</w:t>
                    </w:r>
                  </w:p>
                </w:tc>
              </w:tr>
              <w:tr w:rsidR="002F7DED" w:rsidRPr="00151D1A" w14:paraId="2DB6E756"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7C6547D6" w14:textId="77777777" w:rsidR="002F7DED" w:rsidRPr="002F7DED" w:rsidRDefault="002F7DED" w:rsidP="00AA5804">
                    <w:pPr>
                      <w:widowControl w:val="0"/>
                      <w:snapToGrid w:val="0"/>
                      <w:jc w:val="left"/>
                      <w:rPr>
                        <w:sz w:val="15"/>
                        <w:szCs w:val="15"/>
                      </w:rPr>
                    </w:pPr>
                    <w:r w:rsidRPr="002F7DED">
                      <w:rPr>
                        <w:rFonts w:hint="eastAsia"/>
                        <w:sz w:val="15"/>
                        <w:szCs w:val="15"/>
                      </w:rPr>
                      <w:t>宿迁市城市房屋拆迁办公室</w:t>
                    </w:r>
                  </w:p>
                </w:tc>
                <w:tc>
                  <w:tcPr>
                    <w:tcW w:w="703" w:type="pct"/>
                    <w:vAlign w:val="center"/>
                    <w:hideMark/>
                  </w:tcPr>
                  <w:p w14:paraId="5481D72D" w14:textId="77777777" w:rsidR="002F7DED" w:rsidRPr="002F7DED"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2F7DED">
                      <w:rPr>
                        <w:sz w:val="15"/>
                        <w:szCs w:val="15"/>
                      </w:rPr>
                      <w:t>2,918,818.83</w:t>
                    </w:r>
                  </w:p>
                </w:tc>
                <w:tc>
                  <w:tcPr>
                    <w:tcW w:w="608" w:type="pct"/>
                    <w:vAlign w:val="center"/>
                  </w:tcPr>
                  <w:p w14:paraId="1428ABB2"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731" w:type="pct"/>
                    <w:vAlign w:val="center"/>
                  </w:tcPr>
                  <w:p w14:paraId="774F970A"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434" w:type="pct"/>
                    <w:vAlign w:val="center"/>
                    <w:hideMark/>
                  </w:tcPr>
                  <w:p w14:paraId="4362507F"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与政府相关款项不计提坏账</w:t>
                    </w:r>
                  </w:p>
                </w:tc>
              </w:tr>
              <w:tr w:rsidR="002F7DED" w:rsidRPr="00151D1A" w14:paraId="70AE1398"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5CD5A7DB" w14:textId="77777777" w:rsidR="002F7DED" w:rsidRPr="00151D1A" w:rsidRDefault="002F7DED" w:rsidP="00AA5804">
                    <w:pPr>
                      <w:widowControl w:val="0"/>
                      <w:snapToGrid w:val="0"/>
                      <w:jc w:val="left"/>
                      <w:rPr>
                        <w:sz w:val="15"/>
                        <w:szCs w:val="15"/>
                      </w:rPr>
                    </w:pPr>
                    <w:r w:rsidRPr="00151D1A">
                      <w:rPr>
                        <w:rFonts w:hint="eastAsia"/>
                        <w:sz w:val="15"/>
                        <w:szCs w:val="15"/>
                      </w:rPr>
                      <w:t>江苏吴中嘉业投资有限公司</w:t>
                    </w:r>
                  </w:p>
                </w:tc>
                <w:tc>
                  <w:tcPr>
                    <w:tcW w:w="703" w:type="pct"/>
                    <w:vAlign w:val="center"/>
                    <w:hideMark/>
                  </w:tcPr>
                  <w:p w14:paraId="0B955FB1"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300,432.50</w:t>
                    </w:r>
                  </w:p>
                </w:tc>
                <w:tc>
                  <w:tcPr>
                    <w:tcW w:w="608" w:type="pct"/>
                    <w:vAlign w:val="center"/>
                    <w:hideMark/>
                  </w:tcPr>
                  <w:p w14:paraId="7C84C8B0"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300,432.50</w:t>
                    </w:r>
                  </w:p>
                </w:tc>
                <w:tc>
                  <w:tcPr>
                    <w:tcW w:w="731" w:type="pct"/>
                    <w:vAlign w:val="center"/>
                    <w:hideMark/>
                  </w:tcPr>
                  <w:p w14:paraId="0D13FB68"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52A074CF"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3F930182"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6132ABB9" w14:textId="77777777" w:rsidR="002F7DED" w:rsidRPr="00151D1A" w:rsidRDefault="002F7DED" w:rsidP="00AA5804">
                    <w:pPr>
                      <w:widowControl w:val="0"/>
                      <w:snapToGrid w:val="0"/>
                      <w:jc w:val="left"/>
                      <w:rPr>
                        <w:sz w:val="15"/>
                        <w:szCs w:val="15"/>
                      </w:rPr>
                    </w:pPr>
                    <w:r w:rsidRPr="00151D1A">
                      <w:rPr>
                        <w:rFonts w:hint="eastAsia"/>
                        <w:sz w:val="15"/>
                        <w:szCs w:val="15"/>
                      </w:rPr>
                      <w:t>响水县城南煤球厂</w:t>
                    </w:r>
                  </w:p>
                </w:tc>
                <w:tc>
                  <w:tcPr>
                    <w:tcW w:w="703" w:type="pct"/>
                    <w:vAlign w:val="center"/>
                    <w:hideMark/>
                  </w:tcPr>
                  <w:p w14:paraId="6FF2BBA2"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20,647.60</w:t>
                    </w:r>
                  </w:p>
                </w:tc>
                <w:tc>
                  <w:tcPr>
                    <w:tcW w:w="608" w:type="pct"/>
                    <w:vAlign w:val="center"/>
                    <w:hideMark/>
                  </w:tcPr>
                  <w:p w14:paraId="4E15377A"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20,647.60</w:t>
                    </w:r>
                  </w:p>
                </w:tc>
                <w:tc>
                  <w:tcPr>
                    <w:tcW w:w="731" w:type="pct"/>
                    <w:vAlign w:val="center"/>
                    <w:hideMark/>
                  </w:tcPr>
                  <w:p w14:paraId="1EFE2674"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1715EF88"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1845B5CC"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05ADAE8C" w14:textId="77777777" w:rsidR="002F7DED" w:rsidRPr="00151D1A" w:rsidRDefault="002F7DED" w:rsidP="00AA5804">
                    <w:pPr>
                      <w:widowControl w:val="0"/>
                      <w:snapToGrid w:val="0"/>
                      <w:jc w:val="left"/>
                      <w:rPr>
                        <w:sz w:val="15"/>
                        <w:szCs w:val="15"/>
                      </w:rPr>
                    </w:pPr>
                    <w:r w:rsidRPr="00151D1A">
                      <w:rPr>
                        <w:rFonts w:hint="eastAsia"/>
                        <w:sz w:val="15"/>
                        <w:szCs w:val="15"/>
                      </w:rPr>
                      <w:t>无锡双盛石化装备有限公司</w:t>
                    </w:r>
                  </w:p>
                </w:tc>
                <w:tc>
                  <w:tcPr>
                    <w:tcW w:w="703" w:type="pct"/>
                    <w:vAlign w:val="center"/>
                    <w:hideMark/>
                  </w:tcPr>
                  <w:p w14:paraId="730DEDEC"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20,000.00</w:t>
                    </w:r>
                  </w:p>
                </w:tc>
                <w:tc>
                  <w:tcPr>
                    <w:tcW w:w="608" w:type="pct"/>
                    <w:vAlign w:val="center"/>
                    <w:hideMark/>
                  </w:tcPr>
                  <w:p w14:paraId="786D785B"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20,00</w:t>
                    </w:r>
                    <w:r>
                      <w:rPr>
                        <w:rFonts w:hint="eastAsia"/>
                        <w:sz w:val="15"/>
                        <w:szCs w:val="15"/>
                      </w:rPr>
                      <w:t>0</w:t>
                    </w:r>
                    <w:r w:rsidRPr="00151D1A">
                      <w:rPr>
                        <w:sz w:val="15"/>
                        <w:szCs w:val="15"/>
                      </w:rPr>
                      <w:t>0.00</w:t>
                    </w:r>
                  </w:p>
                </w:tc>
                <w:tc>
                  <w:tcPr>
                    <w:tcW w:w="731" w:type="pct"/>
                    <w:vAlign w:val="center"/>
                    <w:hideMark/>
                  </w:tcPr>
                  <w:p w14:paraId="1AAF448E"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50E5BB0D"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4DDFF74E"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455BFEF1" w14:textId="77777777" w:rsidR="002F7DED" w:rsidRPr="00151D1A" w:rsidRDefault="002F7DED" w:rsidP="00AA5804">
                    <w:pPr>
                      <w:widowControl w:val="0"/>
                      <w:snapToGrid w:val="0"/>
                      <w:jc w:val="left"/>
                      <w:rPr>
                        <w:sz w:val="15"/>
                        <w:szCs w:val="15"/>
                      </w:rPr>
                    </w:pPr>
                    <w:r w:rsidRPr="00151D1A">
                      <w:rPr>
                        <w:rFonts w:hint="eastAsia"/>
                        <w:sz w:val="15"/>
                        <w:szCs w:val="15"/>
                      </w:rPr>
                      <w:t>江苏傲鹰化工有限公司</w:t>
                    </w:r>
                  </w:p>
                </w:tc>
                <w:tc>
                  <w:tcPr>
                    <w:tcW w:w="703" w:type="pct"/>
                    <w:vAlign w:val="center"/>
                    <w:hideMark/>
                  </w:tcPr>
                  <w:p w14:paraId="7550475A"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4,000.00</w:t>
                    </w:r>
                  </w:p>
                </w:tc>
                <w:tc>
                  <w:tcPr>
                    <w:tcW w:w="608" w:type="pct"/>
                    <w:vAlign w:val="center"/>
                    <w:hideMark/>
                  </w:tcPr>
                  <w:p w14:paraId="23CE45CD"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4,000.00</w:t>
                    </w:r>
                  </w:p>
                </w:tc>
                <w:tc>
                  <w:tcPr>
                    <w:tcW w:w="731" w:type="pct"/>
                    <w:vAlign w:val="center"/>
                    <w:hideMark/>
                  </w:tcPr>
                  <w:p w14:paraId="3B5897EC"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50C91964"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0A3C8879"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241F4D58" w14:textId="77777777" w:rsidR="002F7DED" w:rsidRPr="00151D1A" w:rsidRDefault="002F7DED" w:rsidP="00AA5804">
                    <w:pPr>
                      <w:widowControl w:val="0"/>
                      <w:snapToGrid w:val="0"/>
                      <w:jc w:val="left"/>
                      <w:rPr>
                        <w:sz w:val="15"/>
                        <w:szCs w:val="15"/>
                      </w:rPr>
                    </w:pPr>
                    <w:r w:rsidRPr="00151D1A">
                      <w:rPr>
                        <w:rFonts w:hint="eastAsia"/>
                        <w:sz w:val="15"/>
                        <w:szCs w:val="15"/>
                      </w:rPr>
                      <w:t>北</w:t>
                    </w:r>
                    <w:proofErr w:type="gramStart"/>
                    <w:r w:rsidRPr="00151D1A">
                      <w:rPr>
                        <w:rFonts w:hint="eastAsia"/>
                        <w:sz w:val="15"/>
                        <w:szCs w:val="15"/>
                      </w:rPr>
                      <w:t>塘区予新</w:t>
                    </w:r>
                    <w:proofErr w:type="gramEnd"/>
                    <w:r w:rsidRPr="00151D1A">
                      <w:rPr>
                        <w:rFonts w:hint="eastAsia"/>
                        <w:sz w:val="15"/>
                        <w:szCs w:val="15"/>
                      </w:rPr>
                      <w:t>原起重工具经营部</w:t>
                    </w:r>
                  </w:p>
                </w:tc>
                <w:tc>
                  <w:tcPr>
                    <w:tcW w:w="703" w:type="pct"/>
                    <w:vAlign w:val="center"/>
                    <w:hideMark/>
                  </w:tcPr>
                  <w:p w14:paraId="5FE6F2EC"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3,000.00</w:t>
                    </w:r>
                  </w:p>
                </w:tc>
                <w:tc>
                  <w:tcPr>
                    <w:tcW w:w="608" w:type="pct"/>
                    <w:vAlign w:val="center"/>
                    <w:hideMark/>
                  </w:tcPr>
                  <w:p w14:paraId="3A022C4A"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3,000.00</w:t>
                    </w:r>
                  </w:p>
                </w:tc>
                <w:tc>
                  <w:tcPr>
                    <w:tcW w:w="731" w:type="pct"/>
                    <w:vAlign w:val="center"/>
                    <w:hideMark/>
                  </w:tcPr>
                  <w:p w14:paraId="0069E396"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794C96A7"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3C88AA62"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4F4C38F0" w14:textId="77777777" w:rsidR="002F7DED" w:rsidRPr="00151D1A" w:rsidRDefault="002F7DED" w:rsidP="00AA5804">
                    <w:pPr>
                      <w:widowControl w:val="0"/>
                      <w:snapToGrid w:val="0"/>
                      <w:jc w:val="left"/>
                      <w:rPr>
                        <w:sz w:val="15"/>
                        <w:szCs w:val="15"/>
                      </w:rPr>
                    </w:pPr>
                    <w:r w:rsidRPr="00151D1A">
                      <w:rPr>
                        <w:rFonts w:hint="eastAsia"/>
                        <w:sz w:val="15"/>
                        <w:szCs w:val="15"/>
                      </w:rPr>
                      <w:t>上海振兴制冷阀门厂</w:t>
                    </w:r>
                  </w:p>
                </w:tc>
                <w:tc>
                  <w:tcPr>
                    <w:tcW w:w="703" w:type="pct"/>
                    <w:vAlign w:val="center"/>
                    <w:hideMark/>
                  </w:tcPr>
                  <w:p w14:paraId="3A3124C2"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2,300.00</w:t>
                    </w:r>
                  </w:p>
                </w:tc>
                <w:tc>
                  <w:tcPr>
                    <w:tcW w:w="608" w:type="pct"/>
                    <w:vAlign w:val="center"/>
                    <w:hideMark/>
                  </w:tcPr>
                  <w:p w14:paraId="0A5BEA97"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2,300.00</w:t>
                    </w:r>
                  </w:p>
                </w:tc>
                <w:tc>
                  <w:tcPr>
                    <w:tcW w:w="731" w:type="pct"/>
                    <w:vAlign w:val="center"/>
                    <w:hideMark/>
                  </w:tcPr>
                  <w:p w14:paraId="03435A9B"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49F7A52E"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5A1D0E81"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61FD45D2" w14:textId="77777777" w:rsidR="002F7DED" w:rsidRPr="00151D1A" w:rsidRDefault="002F7DED" w:rsidP="00AA5804">
                    <w:pPr>
                      <w:widowControl w:val="0"/>
                      <w:snapToGrid w:val="0"/>
                      <w:jc w:val="left"/>
                      <w:rPr>
                        <w:sz w:val="15"/>
                        <w:szCs w:val="15"/>
                      </w:rPr>
                    </w:pPr>
                    <w:r w:rsidRPr="00151D1A">
                      <w:rPr>
                        <w:rFonts w:hint="eastAsia"/>
                        <w:sz w:val="15"/>
                        <w:szCs w:val="15"/>
                      </w:rPr>
                      <w:t>江苏宝安电缆有限公司</w:t>
                    </w:r>
                  </w:p>
                </w:tc>
                <w:tc>
                  <w:tcPr>
                    <w:tcW w:w="703" w:type="pct"/>
                    <w:vAlign w:val="center"/>
                    <w:hideMark/>
                  </w:tcPr>
                  <w:p w14:paraId="4C6C696C"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1,142.00</w:t>
                    </w:r>
                  </w:p>
                </w:tc>
                <w:tc>
                  <w:tcPr>
                    <w:tcW w:w="608" w:type="pct"/>
                    <w:vAlign w:val="center"/>
                    <w:hideMark/>
                  </w:tcPr>
                  <w:p w14:paraId="76152FCB"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1,142.00</w:t>
                    </w:r>
                  </w:p>
                </w:tc>
                <w:tc>
                  <w:tcPr>
                    <w:tcW w:w="731" w:type="pct"/>
                    <w:vAlign w:val="center"/>
                    <w:hideMark/>
                  </w:tcPr>
                  <w:p w14:paraId="25D77D9A"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56FA445A"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31B127D0"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27C25497" w14:textId="77777777" w:rsidR="002F7DED" w:rsidRPr="00151D1A" w:rsidRDefault="002F7DED" w:rsidP="00AA5804">
                    <w:pPr>
                      <w:widowControl w:val="0"/>
                      <w:snapToGrid w:val="0"/>
                      <w:jc w:val="left"/>
                      <w:rPr>
                        <w:sz w:val="15"/>
                        <w:szCs w:val="15"/>
                      </w:rPr>
                    </w:pPr>
                    <w:r w:rsidRPr="00151D1A">
                      <w:rPr>
                        <w:rFonts w:hint="eastAsia"/>
                        <w:sz w:val="15"/>
                        <w:szCs w:val="15"/>
                      </w:rPr>
                      <w:t>常熟</w:t>
                    </w:r>
                    <w:proofErr w:type="gramStart"/>
                    <w:r w:rsidRPr="00151D1A">
                      <w:rPr>
                        <w:rFonts w:hint="eastAsia"/>
                        <w:sz w:val="15"/>
                        <w:szCs w:val="15"/>
                      </w:rPr>
                      <w:t>市宝临化工</w:t>
                    </w:r>
                    <w:proofErr w:type="gramEnd"/>
                    <w:r w:rsidRPr="00151D1A">
                      <w:rPr>
                        <w:rFonts w:hint="eastAsia"/>
                        <w:sz w:val="15"/>
                        <w:szCs w:val="15"/>
                      </w:rPr>
                      <w:t>设备制造有限公司</w:t>
                    </w:r>
                  </w:p>
                </w:tc>
                <w:tc>
                  <w:tcPr>
                    <w:tcW w:w="703" w:type="pct"/>
                    <w:vAlign w:val="center"/>
                    <w:hideMark/>
                  </w:tcPr>
                  <w:p w14:paraId="6533E3A5"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200.00</w:t>
                    </w:r>
                  </w:p>
                </w:tc>
                <w:tc>
                  <w:tcPr>
                    <w:tcW w:w="608" w:type="pct"/>
                    <w:vAlign w:val="center"/>
                    <w:hideMark/>
                  </w:tcPr>
                  <w:p w14:paraId="12B11307"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200.00</w:t>
                    </w:r>
                  </w:p>
                </w:tc>
                <w:tc>
                  <w:tcPr>
                    <w:tcW w:w="731" w:type="pct"/>
                    <w:vAlign w:val="center"/>
                    <w:hideMark/>
                  </w:tcPr>
                  <w:p w14:paraId="2E339E1B"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sidRPr="00151D1A">
                      <w:rPr>
                        <w:sz w:val="15"/>
                        <w:szCs w:val="15"/>
                      </w:rPr>
                      <w:t>100.00</w:t>
                    </w:r>
                  </w:p>
                </w:tc>
                <w:tc>
                  <w:tcPr>
                    <w:tcW w:w="1434" w:type="pct"/>
                    <w:vAlign w:val="center"/>
                    <w:hideMark/>
                  </w:tcPr>
                  <w:p w14:paraId="0D452BE2" w14:textId="77777777" w:rsidR="002F7DED" w:rsidRPr="00151D1A" w:rsidRDefault="002F7DED" w:rsidP="00AA5804">
                    <w:pPr>
                      <w:widowControl w:val="0"/>
                      <w:snapToGrid w:val="0"/>
                      <w:jc w:val="center"/>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预计无法收回</w:t>
                    </w:r>
                  </w:p>
                </w:tc>
              </w:tr>
              <w:tr w:rsidR="002F7DED" w:rsidRPr="00151D1A" w14:paraId="6A0134A0" w14:textId="77777777" w:rsidTr="002F7DED">
                <w:tc>
                  <w:tcPr>
                    <w:cnfStyle w:val="001000000000" w:firstRow="0" w:lastRow="0" w:firstColumn="1" w:lastColumn="0" w:oddVBand="0" w:evenVBand="0" w:oddHBand="0" w:evenHBand="0" w:firstRowFirstColumn="0" w:firstRowLastColumn="0" w:lastRowFirstColumn="0" w:lastRowLastColumn="0"/>
                    <w:tcW w:w="1524" w:type="pct"/>
                    <w:vAlign w:val="center"/>
                    <w:hideMark/>
                  </w:tcPr>
                  <w:p w14:paraId="74511E91" w14:textId="77777777" w:rsidR="002F7DED" w:rsidRPr="00151D1A" w:rsidRDefault="002F7DED" w:rsidP="00AA5804">
                    <w:pPr>
                      <w:widowControl w:val="0"/>
                      <w:snapToGrid w:val="0"/>
                      <w:jc w:val="center"/>
                      <w:rPr>
                        <w:sz w:val="15"/>
                        <w:szCs w:val="15"/>
                      </w:rPr>
                    </w:pPr>
                    <w:r w:rsidRPr="00151D1A">
                      <w:rPr>
                        <w:rFonts w:hint="eastAsia"/>
                        <w:sz w:val="15"/>
                        <w:szCs w:val="15"/>
                      </w:rPr>
                      <w:t>合</w:t>
                    </w:r>
                    <w:r w:rsidRPr="00151D1A">
                      <w:rPr>
                        <w:sz w:val="15"/>
                        <w:szCs w:val="15"/>
                      </w:rPr>
                      <w:t xml:space="preserve">  </w:t>
                    </w:r>
                    <w:r w:rsidRPr="00151D1A">
                      <w:rPr>
                        <w:rFonts w:hint="eastAsia"/>
                        <w:sz w:val="15"/>
                        <w:szCs w:val="15"/>
                      </w:rPr>
                      <w:t>计</w:t>
                    </w:r>
                  </w:p>
                </w:tc>
                <w:tc>
                  <w:tcPr>
                    <w:tcW w:w="703" w:type="pct"/>
                    <w:vAlign w:val="center"/>
                    <w:hideMark/>
                  </w:tcPr>
                  <w:p w14:paraId="670E8FDE"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fldChar w:fldCharType="begin"/>
                    </w:r>
                    <w:r>
                      <w:rPr>
                        <w:sz w:val="15"/>
                        <w:szCs w:val="15"/>
                      </w:rPr>
                      <w:instrText xml:space="preserve"> =SUM(ABOVE) </w:instrText>
                    </w:r>
                    <w:r>
                      <w:rPr>
                        <w:sz w:val="15"/>
                        <w:szCs w:val="15"/>
                      </w:rPr>
                      <w:fldChar w:fldCharType="separate"/>
                    </w:r>
                    <w:r>
                      <w:rPr>
                        <w:noProof/>
                        <w:sz w:val="15"/>
                        <w:szCs w:val="15"/>
                      </w:rPr>
                      <w:t>3,270,540.93</w:t>
                    </w:r>
                    <w:r>
                      <w:rPr>
                        <w:sz w:val="15"/>
                        <w:szCs w:val="15"/>
                      </w:rPr>
                      <w:fldChar w:fldCharType="end"/>
                    </w:r>
                  </w:p>
                </w:tc>
                <w:tc>
                  <w:tcPr>
                    <w:tcW w:w="608" w:type="pct"/>
                    <w:vAlign w:val="center"/>
                    <w:hideMark/>
                  </w:tcPr>
                  <w:p w14:paraId="34B226C5"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fldChar w:fldCharType="begin"/>
                    </w:r>
                    <w:r>
                      <w:rPr>
                        <w:sz w:val="15"/>
                        <w:szCs w:val="15"/>
                      </w:rPr>
                      <w:instrText xml:space="preserve"> =SUM(ABOVE) </w:instrText>
                    </w:r>
                    <w:r>
                      <w:rPr>
                        <w:sz w:val="15"/>
                        <w:szCs w:val="15"/>
                      </w:rPr>
                      <w:fldChar w:fldCharType="separate"/>
                    </w:r>
                    <w:r>
                      <w:rPr>
                        <w:noProof/>
                        <w:sz w:val="15"/>
                        <w:szCs w:val="15"/>
                      </w:rPr>
                      <w:t>351,722.1</w:t>
                    </w:r>
                    <w:r>
                      <w:rPr>
                        <w:sz w:val="15"/>
                        <w:szCs w:val="15"/>
                      </w:rPr>
                      <w:fldChar w:fldCharType="end"/>
                    </w:r>
                    <w:r>
                      <w:rPr>
                        <w:rFonts w:hint="eastAsia"/>
                        <w:sz w:val="15"/>
                        <w:szCs w:val="15"/>
                      </w:rPr>
                      <w:t>0</w:t>
                    </w:r>
                  </w:p>
                </w:tc>
                <w:tc>
                  <w:tcPr>
                    <w:tcW w:w="731" w:type="pct"/>
                    <w:vAlign w:val="center"/>
                  </w:tcPr>
                  <w:p w14:paraId="3186155B" w14:textId="77777777" w:rsidR="002F7DED" w:rsidRPr="00151D1A" w:rsidRDefault="002F7DED" w:rsidP="00AA580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434" w:type="pct"/>
                    <w:vAlign w:val="center"/>
                    <w:hideMark/>
                  </w:tcPr>
                  <w:p w14:paraId="7FEE09F7" w14:textId="77777777" w:rsidR="002F7DED" w:rsidRPr="00151D1A" w:rsidRDefault="002F7DED" w:rsidP="00AA5804">
                    <w:pPr>
                      <w:widowControl w:val="0"/>
                      <w:snapToGrid w:val="0"/>
                      <w:jc w:val="left"/>
                      <w:cnfStyle w:val="000000000000" w:firstRow="0" w:lastRow="0" w:firstColumn="0" w:lastColumn="0" w:oddVBand="0" w:evenVBand="0" w:oddHBand="0" w:evenHBand="0" w:firstRowFirstColumn="0" w:firstRowLastColumn="0" w:lastRowFirstColumn="0" w:lastRowLastColumn="0"/>
                      <w:rPr>
                        <w:sz w:val="15"/>
                        <w:szCs w:val="15"/>
                      </w:rPr>
                    </w:pPr>
                    <w:r w:rsidRPr="00151D1A">
                      <w:rPr>
                        <w:rFonts w:hint="eastAsia"/>
                        <w:sz w:val="15"/>
                        <w:szCs w:val="15"/>
                      </w:rPr>
                      <w:t xml:space="preserve">　</w:t>
                    </w:r>
                  </w:p>
                </w:tc>
              </w:tr>
            </w:tbl>
            <w:p w14:paraId="631C2D53" w14:textId="7C43DD75" w:rsidR="00FB33C1" w:rsidRDefault="001429B9">
              <w:pPr>
                <w:rPr>
                  <w:szCs w:val="21"/>
                </w:rPr>
              </w:pPr>
            </w:p>
          </w:sdtContent>
        </w:sdt>
      </w:sdtContent>
    </w:sdt>
    <w:p w14:paraId="29BDF055" w14:textId="77777777" w:rsidR="002F7DED" w:rsidRDefault="002F7DED">
      <w:pPr>
        <w:rPr>
          <w:szCs w:val="21"/>
        </w:rPr>
        <w:sectPr w:rsidR="002F7DED" w:rsidSect="002B7544">
          <w:pgSz w:w="11906" w:h="16838"/>
          <w:pgMar w:top="1440" w:right="1800" w:bottom="1440" w:left="1800" w:header="709" w:footer="992" w:gutter="0"/>
          <w:cols w:space="425"/>
          <w:docGrid w:type="lines" w:linePitch="312"/>
        </w:sectPr>
      </w:pPr>
    </w:p>
    <w:p w14:paraId="674E47E6" w14:textId="77777777" w:rsidR="00FB33C1" w:rsidRDefault="00D16763">
      <w:pPr>
        <w:pStyle w:val="30"/>
        <w:numPr>
          <w:ilvl w:val="0"/>
          <w:numId w:val="21"/>
        </w:numPr>
      </w:pPr>
      <w:r>
        <w:rPr>
          <w:rFonts w:hint="eastAsia"/>
        </w:rPr>
        <w:lastRenderedPageBreak/>
        <w:t>存货</w:t>
      </w:r>
    </w:p>
    <w:sdt>
      <w:sdtPr>
        <w:rPr>
          <w:rFonts w:asciiTheme="minorHAnsi" w:hAnsiTheme="minorHAnsi" w:cs="宋体" w:hint="eastAsia"/>
          <w:b w:val="0"/>
          <w:bCs w:val="0"/>
          <w:color w:val="000000"/>
          <w:kern w:val="0"/>
          <w:szCs w:val="22"/>
        </w:rPr>
        <w:alias w:val="模块:存货分类 "/>
        <w:tag w:val="_SEC_db208c50ef2347fc8318ac3ce516f8f3"/>
        <w:id w:val="1356232942"/>
        <w:lock w:val="sdtLocked"/>
        <w:placeholder>
          <w:docPart w:val="GBC22222222222222222222222222222"/>
        </w:placeholder>
      </w:sdtPr>
      <w:sdtEndPr>
        <w:rPr>
          <w:rFonts w:ascii="Times New Roman" w:hAnsi="Times New Roman" w:cs="Times New Roman"/>
          <w:color w:val="000000" w:themeColor="text1"/>
          <w:kern w:val="2"/>
          <w:szCs w:val="24"/>
        </w:rPr>
      </w:sdtEndPr>
      <w:sdtContent>
        <w:p w14:paraId="4129295B" w14:textId="77777777" w:rsidR="00FB33C1" w:rsidRDefault="00D16763" w:rsidP="003C38A3">
          <w:pPr>
            <w:pStyle w:val="4"/>
            <w:numPr>
              <w:ilvl w:val="0"/>
              <w:numId w:val="59"/>
            </w:numPr>
            <w:tabs>
              <w:tab w:val="left" w:pos="630"/>
            </w:tabs>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14:paraId="197810A0" w14:textId="77777777" w:rsidR="002F7DED" w:rsidRDefault="00D16763" w:rsidP="002F7DED">
              <w:r>
                <w:fldChar w:fldCharType="begin"/>
              </w:r>
              <w:r w:rsidR="002F7DED">
                <w:instrText xml:space="preserve">MACROBUTTON  SnrToggleCheckbox √适用 </w:instrText>
              </w:r>
              <w:r>
                <w:fldChar w:fldCharType="end"/>
              </w:r>
              <w:r>
                <w:fldChar w:fldCharType="begin"/>
              </w:r>
              <w:r w:rsidR="002F7DED">
                <w:instrText xml:space="preserve"> MACROBUTTON  SnrToggleCheckbox □不适用 </w:instrText>
              </w:r>
              <w:r>
                <w:fldChar w:fldCharType="end"/>
              </w:r>
            </w:p>
          </w:sdtContent>
        </w:sdt>
        <w:p w14:paraId="31738934" w14:textId="77777777" w:rsidR="002F7DED" w:rsidRDefault="002F7DED">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69"/>
            <w:gridCol w:w="1879"/>
            <w:gridCol w:w="1968"/>
            <w:gridCol w:w="1968"/>
            <w:gridCol w:w="1938"/>
            <w:gridCol w:w="1952"/>
            <w:gridCol w:w="1946"/>
          </w:tblGrid>
          <w:tr w:rsidR="002F7DED" w14:paraId="6F71841F" w14:textId="77777777" w:rsidTr="00AA5804">
            <w:trPr>
              <w:cantSplit/>
            </w:trPr>
            <w:sdt>
              <w:sdtPr>
                <w:tag w:val="_PLD_8df09749c2cc483fba545adb2479157e"/>
                <w:id w:val="1324856313"/>
                <w:lock w:val="sdtLocked"/>
              </w:sdtPr>
              <w:sdtContent>
                <w:tc>
                  <w:tcPr>
                    <w:tcW w:w="845" w:type="pct"/>
                    <w:vMerge w:val="restart"/>
                    <w:vAlign w:val="center"/>
                  </w:tcPr>
                  <w:p w14:paraId="4E570C72" w14:textId="77777777" w:rsidR="002F7DED" w:rsidRDefault="002F7DED" w:rsidP="00AA5804">
                    <w:pPr>
                      <w:jc w:val="center"/>
                      <w:rPr>
                        <w:szCs w:val="21"/>
                      </w:rPr>
                    </w:pPr>
                    <w:r>
                      <w:rPr>
                        <w:rFonts w:hint="eastAsia"/>
                        <w:szCs w:val="21"/>
                      </w:rPr>
                      <w:t>项目</w:t>
                    </w:r>
                  </w:p>
                </w:tc>
              </w:sdtContent>
            </w:sdt>
            <w:sdt>
              <w:sdtPr>
                <w:tag w:val="_PLD_b6e3f1e00e5a4a61a238dbb8d27dbb21"/>
                <w:id w:val="-850640713"/>
                <w:lock w:val="sdtLocked"/>
              </w:sdtPr>
              <w:sdtContent>
                <w:tc>
                  <w:tcPr>
                    <w:tcW w:w="2074" w:type="pct"/>
                    <w:gridSpan w:val="3"/>
                    <w:vAlign w:val="center"/>
                  </w:tcPr>
                  <w:p w14:paraId="7C854DF2" w14:textId="77777777" w:rsidR="002F7DED" w:rsidRDefault="002F7DED" w:rsidP="00AA5804">
                    <w:pPr>
                      <w:jc w:val="center"/>
                      <w:rPr>
                        <w:szCs w:val="21"/>
                      </w:rPr>
                    </w:pPr>
                    <w:r>
                      <w:rPr>
                        <w:rFonts w:hint="eastAsia"/>
                        <w:szCs w:val="21"/>
                      </w:rPr>
                      <w:t>期末余额</w:t>
                    </w:r>
                  </w:p>
                </w:tc>
              </w:sdtContent>
            </w:sdt>
            <w:sdt>
              <w:sdtPr>
                <w:tag w:val="_PLD_03c23d8ea77b48f1a1f8ac3e8cb149e3"/>
                <w:id w:val="208157919"/>
                <w:lock w:val="sdtLocked"/>
              </w:sdtPr>
              <w:sdtContent>
                <w:tc>
                  <w:tcPr>
                    <w:tcW w:w="2081" w:type="pct"/>
                    <w:gridSpan w:val="3"/>
                    <w:vAlign w:val="center"/>
                  </w:tcPr>
                  <w:p w14:paraId="210C49A2" w14:textId="77777777" w:rsidR="002F7DED" w:rsidRDefault="002F7DED" w:rsidP="00AA5804">
                    <w:pPr>
                      <w:jc w:val="center"/>
                      <w:rPr>
                        <w:szCs w:val="21"/>
                      </w:rPr>
                    </w:pPr>
                    <w:r>
                      <w:rPr>
                        <w:rFonts w:hint="eastAsia"/>
                        <w:szCs w:val="21"/>
                      </w:rPr>
                      <w:t>期初余额</w:t>
                    </w:r>
                  </w:p>
                </w:tc>
              </w:sdtContent>
            </w:sdt>
          </w:tr>
          <w:tr w:rsidR="002F7DED" w14:paraId="0DD7EE88" w14:textId="77777777" w:rsidTr="00AA5804">
            <w:trPr>
              <w:cantSplit/>
            </w:trPr>
            <w:tc>
              <w:tcPr>
                <w:tcW w:w="845" w:type="pct"/>
                <w:vMerge/>
              </w:tcPr>
              <w:p w14:paraId="70E682E8" w14:textId="77777777" w:rsidR="002F7DED" w:rsidRDefault="002F7DED" w:rsidP="00AA5804">
                <w:pPr>
                  <w:ind w:right="5"/>
                  <w:jc w:val="center"/>
                  <w:rPr>
                    <w:szCs w:val="21"/>
                  </w:rPr>
                </w:pPr>
              </w:p>
            </w:tc>
            <w:sdt>
              <w:sdtPr>
                <w:tag w:val="_PLD_3aff2f8a54d74ec0abd0d96208015883"/>
                <w:id w:val="-2110654459"/>
                <w:lock w:val="sdtLocked"/>
              </w:sdtPr>
              <w:sdtContent>
                <w:tc>
                  <w:tcPr>
                    <w:tcW w:w="670" w:type="pct"/>
                    <w:vAlign w:val="center"/>
                  </w:tcPr>
                  <w:p w14:paraId="563902FA" w14:textId="77777777" w:rsidR="002F7DED" w:rsidRDefault="002F7DED" w:rsidP="00AA5804">
                    <w:pPr>
                      <w:ind w:right="5"/>
                      <w:jc w:val="center"/>
                      <w:rPr>
                        <w:szCs w:val="21"/>
                      </w:rPr>
                    </w:pPr>
                    <w:r>
                      <w:rPr>
                        <w:rFonts w:hint="eastAsia"/>
                        <w:szCs w:val="21"/>
                      </w:rPr>
                      <w:t>账面余额</w:t>
                    </w:r>
                  </w:p>
                </w:tc>
              </w:sdtContent>
            </w:sdt>
            <w:sdt>
              <w:sdtPr>
                <w:tag w:val="_PLD_34f155d02eaf4d62849dc8e7aaf26939"/>
                <w:id w:val="1256793622"/>
                <w:lock w:val="sdtLocked"/>
              </w:sdtPr>
              <w:sdtContent>
                <w:tc>
                  <w:tcPr>
                    <w:tcW w:w="702" w:type="pct"/>
                    <w:vAlign w:val="center"/>
                  </w:tcPr>
                  <w:p w14:paraId="64342508" w14:textId="77777777" w:rsidR="002F7DED" w:rsidRDefault="002F7DED" w:rsidP="00AA5804">
                    <w:pPr>
                      <w:ind w:right="5"/>
                      <w:jc w:val="center"/>
                      <w:rPr>
                        <w:szCs w:val="21"/>
                      </w:rPr>
                    </w:pPr>
                    <w:r>
                      <w:rPr>
                        <w:rFonts w:hint="eastAsia"/>
                        <w:szCs w:val="21"/>
                      </w:rPr>
                      <w:t>跌价准备</w:t>
                    </w:r>
                  </w:p>
                </w:tc>
              </w:sdtContent>
            </w:sdt>
            <w:sdt>
              <w:sdtPr>
                <w:tag w:val="_PLD_18dbbec4b9df4d18afbb41c2e9f4dd3d"/>
                <w:id w:val="1630435703"/>
                <w:lock w:val="sdtLocked"/>
              </w:sdtPr>
              <w:sdtContent>
                <w:tc>
                  <w:tcPr>
                    <w:tcW w:w="702" w:type="pct"/>
                    <w:vAlign w:val="center"/>
                  </w:tcPr>
                  <w:p w14:paraId="3F7D998B" w14:textId="77777777" w:rsidR="002F7DED" w:rsidRDefault="002F7DED" w:rsidP="00AA5804">
                    <w:pPr>
                      <w:ind w:right="5"/>
                      <w:jc w:val="center"/>
                      <w:rPr>
                        <w:szCs w:val="21"/>
                      </w:rPr>
                    </w:pPr>
                    <w:r>
                      <w:rPr>
                        <w:rFonts w:hint="eastAsia"/>
                        <w:szCs w:val="21"/>
                      </w:rPr>
                      <w:t>账面价值</w:t>
                    </w:r>
                  </w:p>
                </w:tc>
              </w:sdtContent>
            </w:sdt>
            <w:sdt>
              <w:sdtPr>
                <w:tag w:val="_PLD_c76534373e0a43fbb57e418bf8f65d2e"/>
                <w:id w:val="622196682"/>
                <w:lock w:val="sdtLocked"/>
              </w:sdtPr>
              <w:sdtContent>
                <w:tc>
                  <w:tcPr>
                    <w:tcW w:w="691" w:type="pct"/>
                    <w:vAlign w:val="center"/>
                  </w:tcPr>
                  <w:p w14:paraId="50784A14" w14:textId="77777777" w:rsidR="002F7DED" w:rsidRDefault="002F7DED" w:rsidP="00AA5804">
                    <w:pPr>
                      <w:ind w:right="5"/>
                      <w:jc w:val="center"/>
                      <w:rPr>
                        <w:szCs w:val="21"/>
                      </w:rPr>
                    </w:pPr>
                    <w:r>
                      <w:rPr>
                        <w:rFonts w:hint="eastAsia"/>
                        <w:szCs w:val="21"/>
                      </w:rPr>
                      <w:t>账面余额</w:t>
                    </w:r>
                  </w:p>
                </w:tc>
              </w:sdtContent>
            </w:sdt>
            <w:sdt>
              <w:sdtPr>
                <w:tag w:val="_PLD_7f8f320feb27470f899168e37eb800be"/>
                <w:id w:val="1798644092"/>
                <w:lock w:val="sdtLocked"/>
              </w:sdtPr>
              <w:sdtContent>
                <w:tc>
                  <w:tcPr>
                    <w:tcW w:w="696" w:type="pct"/>
                    <w:vAlign w:val="center"/>
                  </w:tcPr>
                  <w:p w14:paraId="31BEC047" w14:textId="77777777" w:rsidR="002F7DED" w:rsidRDefault="002F7DED" w:rsidP="00AA5804">
                    <w:pPr>
                      <w:ind w:right="5"/>
                      <w:jc w:val="center"/>
                      <w:rPr>
                        <w:szCs w:val="21"/>
                      </w:rPr>
                    </w:pPr>
                    <w:r>
                      <w:rPr>
                        <w:rFonts w:hint="eastAsia"/>
                        <w:szCs w:val="21"/>
                      </w:rPr>
                      <w:t>跌价准备</w:t>
                    </w:r>
                  </w:p>
                </w:tc>
              </w:sdtContent>
            </w:sdt>
            <w:sdt>
              <w:sdtPr>
                <w:tag w:val="_PLD_7bc0a0c6843843119d589aceed87ff5f"/>
                <w:id w:val="-295840710"/>
                <w:lock w:val="sdtLocked"/>
              </w:sdtPr>
              <w:sdtContent>
                <w:tc>
                  <w:tcPr>
                    <w:tcW w:w="694" w:type="pct"/>
                    <w:vAlign w:val="center"/>
                  </w:tcPr>
                  <w:p w14:paraId="7DE3238E" w14:textId="77777777" w:rsidR="002F7DED" w:rsidRDefault="002F7DED" w:rsidP="00AA5804">
                    <w:pPr>
                      <w:ind w:right="5"/>
                      <w:jc w:val="center"/>
                      <w:rPr>
                        <w:szCs w:val="21"/>
                      </w:rPr>
                    </w:pPr>
                    <w:r>
                      <w:rPr>
                        <w:rFonts w:hint="eastAsia"/>
                        <w:szCs w:val="21"/>
                      </w:rPr>
                      <w:t>账面价值</w:t>
                    </w:r>
                  </w:p>
                </w:tc>
              </w:sdtContent>
            </w:sdt>
          </w:tr>
          <w:tr w:rsidR="002F7DED" w14:paraId="49C04AF1" w14:textId="77777777" w:rsidTr="00AA5804">
            <w:trPr>
              <w:cantSplit/>
            </w:trPr>
            <w:sdt>
              <w:sdtPr>
                <w:tag w:val="_PLD_b9ebbe420cec4305ad6f26473a8d7d73"/>
                <w:id w:val="634377439"/>
                <w:lock w:val="sdtLocked"/>
              </w:sdtPr>
              <w:sdtContent>
                <w:tc>
                  <w:tcPr>
                    <w:tcW w:w="845" w:type="pct"/>
                  </w:tcPr>
                  <w:p w14:paraId="2FE69945" w14:textId="77777777" w:rsidR="002F7DED" w:rsidRDefault="002F7DED" w:rsidP="00AA5804">
                    <w:pPr>
                      <w:ind w:right="5"/>
                      <w:rPr>
                        <w:szCs w:val="21"/>
                      </w:rPr>
                    </w:pPr>
                    <w:r>
                      <w:rPr>
                        <w:rFonts w:hint="eastAsia"/>
                        <w:szCs w:val="21"/>
                      </w:rPr>
                      <w:t>原材料</w:t>
                    </w:r>
                  </w:p>
                </w:tc>
              </w:sdtContent>
            </w:sdt>
            <w:tc>
              <w:tcPr>
                <w:tcW w:w="670" w:type="pct"/>
              </w:tcPr>
              <w:p w14:paraId="3C92B8F2" w14:textId="77777777" w:rsidR="002F7DED" w:rsidRDefault="002F7DED" w:rsidP="00AA5804">
                <w:pPr>
                  <w:ind w:right="5"/>
                  <w:jc w:val="right"/>
                  <w:rPr>
                    <w:szCs w:val="21"/>
                  </w:rPr>
                </w:pPr>
                <w:r>
                  <w:t>55,413,308.88</w:t>
                </w:r>
              </w:p>
            </w:tc>
            <w:tc>
              <w:tcPr>
                <w:tcW w:w="702" w:type="pct"/>
              </w:tcPr>
              <w:p w14:paraId="63CDDD53" w14:textId="77777777" w:rsidR="002F7DED" w:rsidRDefault="002F7DED" w:rsidP="00AA5804">
                <w:pPr>
                  <w:ind w:right="5"/>
                  <w:jc w:val="right"/>
                  <w:rPr>
                    <w:szCs w:val="21"/>
                  </w:rPr>
                </w:pPr>
                <w:r>
                  <w:t>49,571.50</w:t>
                </w:r>
              </w:p>
            </w:tc>
            <w:tc>
              <w:tcPr>
                <w:tcW w:w="702" w:type="pct"/>
              </w:tcPr>
              <w:p w14:paraId="6BB0A8F1" w14:textId="77777777" w:rsidR="002F7DED" w:rsidRDefault="002F7DED" w:rsidP="00AA5804">
                <w:pPr>
                  <w:ind w:right="5"/>
                  <w:jc w:val="right"/>
                  <w:rPr>
                    <w:szCs w:val="21"/>
                  </w:rPr>
                </w:pPr>
                <w:r>
                  <w:t>55,363,737.38</w:t>
                </w:r>
              </w:p>
            </w:tc>
            <w:tc>
              <w:tcPr>
                <w:tcW w:w="691" w:type="pct"/>
              </w:tcPr>
              <w:p w14:paraId="734E260D" w14:textId="77777777" w:rsidR="002F7DED" w:rsidRDefault="002F7DED" w:rsidP="00AA5804">
                <w:pPr>
                  <w:ind w:right="5"/>
                  <w:jc w:val="right"/>
                  <w:rPr>
                    <w:szCs w:val="21"/>
                  </w:rPr>
                </w:pPr>
                <w:r>
                  <w:t>66,717,643.65</w:t>
                </w:r>
              </w:p>
            </w:tc>
            <w:tc>
              <w:tcPr>
                <w:tcW w:w="696" w:type="pct"/>
              </w:tcPr>
              <w:p w14:paraId="1816AE58" w14:textId="77777777" w:rsidR="002F7DED" w:rsidRDefault="002F7DED" w:rsidP="00AA5804">
                <w:pPr>
                  <w:ind w:right="5"/>
                  <w:jc w:val="right"/>
                  <w:rPr>
                    <w:szCs w:val="21"/>
                  </w:rPr>
                </w:pPr>
                <w:r>
                  <w:t>531,946.93</w:t>
                </w:r>
              </w:p>
            </w:tc>
            <w:tc>
              <w:tcPr>
                <w:tcW w:w="694" w:type="pct"/>
              </w:tcPr>
              <w:p w14:paraId="392B35EB" w14:textId="77777777" w:rsidR="002F7DED" w:rsidRDefault="002F7DED" w:rsidP="00AA5804">
                <w:pPr>
                  <w:ind w:right="5"/>
                  <w:jc w:val="right"/>
                  <w:rPr>
                    <w:szCs w:val="21"/>
                  </w:rPr>
                </w:pPr>
                <w:r>
                  <w:t>66,185,696.72</w:t>
                </w:r>
              </w:p>
            </w:tc>
          </w:tr>
          <w:tr w:rsidR="002F7DED" w14:paraId="78EEF5FE" w14:textId="77777777" w:rsidTr="00AA5804">
            <w:trPr>
              <w:cantSplit/>
            </w:trPr>
            <w:sdt>
              <w:sdtPr>
                <w:tag w:val="_PLD_e8ec014f4d914ac0bed2bd6948dcaa36"/>
                <w:id w:val="-891117574"/>
                <w:lock w:val="sdtLocked"/>
              </w:sdtPr>
              <w:sdtContent>
                <w:tc>
                  <w:tcPr>
                    <w:tcW w:w="845" w:type="pct"/>
                  </w:tcPr>
                  <w:p w14:paraId="7107DFD5" w14:textId="77777777" w:rsidR="002F7DED" w:rsidRDefault="002F7DED" w:rsidP="00AA5804">
                    <w:pPr>
                      <w:ind w:right="5"/>
                      <w:rPr>
                        <w:szCs w:val="21"/>
                      </w:rPr>
                    </w:pPr>
                    <w:r>
                      <w:rPr>
                        <w:rFonts w:hint="eastAsia"/>
                        <w:szCs w:val="21"/>
                      </w:rPr>
                      <w:t>在产品</w:t>
                    </w:r>
                  </w:p>
                </w:tc>
              </w:sdtContent>
            </w:sdt>
            <w:tc>
              <w:tcPr>
                <w:tcW w:w="670" w:type="pct"/>
              </w:tcPr>
              <w:p w14:paraId="5622D7E0" w14:textId="77777777" w:rsidR="002F7DED" w:rsidRDefault="002F7DED" w:rsidP="00AA5804">
                <w:pPr>
                  <w:ind w:right="5"/>
                  <w:jc w:val="right"/>
                  <w:rPr>
                    <w:szCs w:val="21"/>
                  </w:rPr>
                </w:pPr>
                <w:r>
                  <w:t>27,275,869.36</w:t>
                </w:r>
              </w:p>
            </w:tc>
            <w:tc>
              <w:tcPr>
                <w:tcW w:w="702" w:type="pct"/>
              </w:tcPr>
              <w:p w14:paraId="11C0A2FD" w14:textId="77777777" w:rsidR="002F7DED" w:rsidRDefault="002F7DED" w:rsidP="00AA5804">
                <w:pPr>
                  <w:ind w:right="5"/>
                  <w:jc w:val="right"/>
                  <w:rPr>
                    <w:szCs w:val="21"/>
                  </w:rPr>
                </w:pPr>
              </w:p>
            </w:tc>
            <w:tc>
              <w:tcPr>
                <w:tcW w:w="702" w:type="pct"/>
              </w:tcPr>
              <w:p w14:paraId="26398BFE" w14:textId="77777777" w:rsidR="002F7DED" w:rsidRDefault="002F7DED" w:rsidP="00AA5804">
                <w:pPr>
                  <w:ind w:right="5"/>
                  <w:jc w:val="right"/>
                  <w:rPr>
                    <w:szCs w:val="21"/>
                  </w:rPr>
                </w:pPr>
                <w:r>
                  <w:t>27,275,869.36</w:t>
                </w:r>
              </w:p>
            </w:tc>
            <w:tc>
              <w:tcPr>
                <w:tcW w:w="691" w:type="pct"/>
              </w:tcPr>
              <w:p w14:paraId="08BC5F13" w14:textId="77777777" w:rsidR="002F7DED" w:rsidRDefault="002F7DED" w:rsidP="00AA5804">
                <w:pPr>
                  <w:ind w:right="5"/>
                  <w:jc w:val="right"/>
                  <w:rPr>
                    <w:szCs w:val="21"/>
                  </w:rPr>
                </w:pPr>
                <w:r>
                  <w:t>50,260,652.72</w:t>
                </w:r>
              </w:p>
            </w:tc>
            <w:tc>
              <w:tcPr>
                <w:tcW w:w="696" w:type="pct"/>
              </w:tcPr>
              <w:p w14:paraId="3D98208A" w14:textId="77777777" w:rsidR="002F7DED" w:rsidRDefault="002F7DED" w:rsidP="00AA5804">
                <w:pPr>
                  <w:ind w:right="5"/>
                  <w:jc w:val="right"/>
                  <w:rPr>
                    <w:szCs w:val="21"/>
                  </w:rPr>
                </w:pPr>
              </w:p>
            </w:tc>
            <w:tc>
              <w:tcPr>
                <w:tcW w:w="694" w:type="pct"/>
              </w:tcPr>
              <w:p w14:paraId="1025104C" w14:textId="77777777" w:rsidR="002F7DED" w:rsidRDefault="002F7DED" w:rsidP="00AA5804">
                <w:pPr>
                  <w:ind w:right="5"/>
                  <w:jc w:val="right"/>
                  <w:rPr>
                    <w:szCs w:val="21"/>
                  </w:rPr>
                </w:pPr>
                <w:r>
                  <w:t>50,260,652.72</w:t>
                </w:r>
              </w:p>
            </w:tc>
          </w:tr>
          <w:tr w:rsidR="002F7DED" w14:paraId="6E185176" w14:textId="77777777" w:rsidTr="00AA5804">
            <w:trPr>
              <w:cantSplit/>
            </w:trPr>
            <w:sdt>
              <w:sdtPr>
                <w:tag w:val="_PLD_9338f9d3e99649e7b63b83bb4d340a44"/>
                <w:id w:val="-1968341595"/>
                <w:lock w:val="sdtLocked"/>
              </w:sdtPr>
              <w:sdtContent>
                <w:tc>
                  <w:tcPr>
                    <w:tcW w:w="845" w:type="pct"/>
                  </w:tcPr>
                  <w:p w14:paraId="02600EEF" w14:textId="77777777" w:rsidR="002F7DED" w:rsidRDefault="002F7DED" w:rsidP="00AA5804">
                    <w:pPr>
                      <w:ind w:right="5"/>
                      <w:rPr>
                        <w:szCs w:val="21"/>
                      </w:rPr>
                    </w:pPr>
                    <w:r>
                      <w:rPr>
                        <w:rFonts w:hint="eastAsia"/>
                        <w:szCs w:val="21"/>
                      </w:rPr>
                      <w:t>库存商品</w:t>
                    </w:r>
                  </w:p>
                </w:tc>
              </w:sdtContent>
            </w:sdt>
            <w:tc>
              <w:tcPr>
                <w:tcW w:w="670" w:type="pct"/>
              </w:tcPr>
              <w:p w14:paraId="3A298B77" w14:textId="77777777" w:rsidR="002F7DED" w:rsidRDefault="002F7DED" w:rsidP="00AA5804">
                <w:pPr>
                  <w:ind w:right="5"/>
                  <w:jc w:val="right"/>
                  <w:rPr>
                    <w:szCs w:val="21"/>
                  </w:rPr>
                </w:pPr>
                <w:r>
                  <w:t>74,438,263.00</w:t>
                </w:r>
              </w:p>
            </w:tc>
            <w:tc>
              <w:tcPr>
                <w:tcW w:w="702" w:type="pct"/>
              </w:tcPr>
              <w:p w14:paraId="66D82740" w14:textId="77777777" w:rsidR="002F7DED" w:rsidRDefault="002F7DED" w:rsidP="00AA5804">
                <w:pPr>
                  <w:ind w:right="5"/>
                  <w:jc w:val="right"/>
                  <w:rPr>
                    <w:szCs w:val="21"/>
                  </w:rPr>
                </w:pPr>
                <w:r>
                  <w:t>116,701.60</w:t>
                </w:r>
              </w:p>
            </w:tc>
            <w:tc>
              <w:tcPr>
                <w:tcW w:w="702" w:type="pct"/>
              </w:tcPr>
              <w:p w14:paraId="0D66BCFC" w14:textId="77777777" w:rsidR="002F7DED" w:rsidRDefault="002F7DED" w:rsidP="00AA5804">
                <w:pPr>
                  <w:ind w:right="5"/>
                  <w:jc w:val="right"/>
                  <w:rPr>
                    <w:szCs w:val="21"/>
                  </w:rPr>
                </w:pPr>
                <w:r>
                  <w:t>74,321,561.40</w:t>
                </w:r>
              </w:p>
            </w:tc>
            <w:tc>
              <w:tcPr>
                <w:tcW w:w="691" w:type="pct"/>
              </w:tcPr>
              <w:p w14:paraId="396CD741" w14:textId="77777777" w:rsidR="002F7DED" w:rsidRDefault="002F7DED" w:rsidP="00AA5804">
                <w:pPr>
                  <w:ind w:right="5"/>
                  <w:jc w:val="right"/>
                  <w:rPr>
                    <w:szCs w:val="21"/>
                  </w:rPr>
                </w:pPr>
                <w:r>
                  <w:t>126,922,733.42</w:t>
                </w:r>
              </w:p>
            </w:tc>
            <w:tc>
              <w:tcPr>
                <w:tcW w:w="696" w:type="pct"/>
              </w:tcPr>
              <w:p w14:paraId="1F8AABF0" w14:textId="77777777" w:rsidR="002F7DED" w:rsidRDefault="002F7DED" w:rsidP="00AA5804">
                <w:pPr>
                  <w:ind w:right="5"/>
                  <w:jc w:val="right"/>
                  <w:rPr>
                    <w:szCs w:val="21"/>
                  </w:rPr>
                </w:pPr>
                <w:r>
                  <w:t>89,176.52</w:t>
                </w:r>
              </w:p>
            </w:tc>
            <w:tc>
              <w:tcPr>
                <w:tcW w:w="694" w:type="pct"/>
              </w:tcPr>
              <w:p w14:paraId="25F2C911" w14:textId="77777777" w:rsidR="002F7DED" w:rsidRDefault="002F7DED" w:rsidP="00AA5804">
                <w:pPr>
                  <w:ind w:right="5"/>
                  <w:jc w:val="right"/>
                  <w:rPr>
                    <w:szCs w:val="21"/>
                  </w:rPr>
                </w:pPr>
                <w:r>
                  <w:t>126,833,556.90</w:t>
                </w:r>
              </w:p>
            </w:tc>
          </w:tr>
          <w:sdt>
            <w:sdtPr>
              <w:rPr>
                <w:szCs w:val="21"/>
              </w:rPr>
              <w:alias w:val="其他存货"/>
              <w:tag w:val="_TUP_c8c5bd0ddd2e4a069285e8f770e175a9"/>
              <w:id w:val="-278414363"/>
              <w:lock w:val="sdtLocked"/>
            </w:sdtPr>
            <w:sdtEndPr>
              <w:rPr>
                <w:rFonts w:hint="eastAsia"/>
              </w:rPr>
            </w:sdtEndPr>
            <w:sdtContent>
              <w:tr w:rsidR="002F7DED" w14:paraId="7685C850" w14:textId="77777777" w:rsidTr="00AA5804">
                <w:trPr>
                  <w:cantSplit/>
                </w:trPr>
                <w:tc>
                  <w:tcPr>
                    <w:tcW w:w="845" w:type="pct"/>
                  </w:tcPr>
                  <w:p w14:paraId="3BC3E096" w14:textId="77777777" w:rsidR="002F7DED" w:rsidRDefault="002F7DED" w:rsidP="00AA5804">
                    <w:pPr>
                      <w:ind w:right="5"/>
                      <w:rPr>
                        <w:szCs w:val="21"/>
                      </w:rPr>
                    </w:pPr>
                    <w:r>
                      <w:t>包装物</w:t>
                    </w:r>
                  </w:p>
                </w:tc>
                <w:tc>
                  <w:tcPr>
                    <w:tcW w:w="670" w:type="pct"/>
                  </w:tcPr>
                  <w:p w14:paraId="648BBDEC" w14:textId="77777777" w:rsidR="002F7DED" w:rsidRDefault="002F7DED" w:rsidP="00AA5804">
                    <w:pPr>
                      <w:ind w:right="5"/>
                      <w:jc w:val="right"/>
                      <w:rPr>
                        <w:szCs w:val="21"/>
                      </w:rPr>
                    </w:pPr>
                    <w:r>
                      <w:t>7,893,712.66</w:t>
                    </w:r>
                  </w:p>
                </w:tc>
                <w:tc>
                  <w:tcPr>
                    <w:tcW w:w="702" w:type="pct"/>
                  </w:tcPr>
                  <w:p w14:paraId="6001E1FF" w14:textId="77777777" w:rsidR="002F7DED" w:rsidRDefault="002F7DED" w:rsidP="00AA5804">
                    <w:pPr>
                      <w:ind w:right="5"/>
                      <w:jc w:val="right"/>
                      <w:rPr>
                        <w:szCs w:val="21"/>
                      </w:rPr>
                    </w:pPr>
                  </w:p>
                </w:tc>
                <w:tc>
                  <w:tcPr>
                    <w:tcW w:w="702" w:type="pct"/>
                  </w:tcPr>
                  <w:p w14:paraId="4347D69E" w14:textId="77777777" w:rsidR="002F7DED" w:rsidRDefault="002F7DED" w:rsidP="00AA5804">
                    <w:pPr>
                      <w:ind w:right="5"/>
                      <w:jc w:val="right"/>
                      <w:rPr>
                        <w:szCs w:val="21"/>
                      </w:rPr>
                    </w:pPr>
                    <w:r>
                      <w:t>7,893,712.66</w:t>
                    </w:r>
                  </w:p>
                </w:tc>
                <w:tc>
                  <w:tcPr>
                    <w:tcW w:w="691" w:type="pct"/>
                  </w:tcPr>
                  <w:p w14:paraId="36014337" w14:textId="77777777" w:rsidR="002F7DED" w:rsidRDefault="002F7DED" w:rsidP="00AA5804">
                    <w:pPr>
                      <w:ind w:right="5"/>
                      <w:jc w:val="right"/>
                      <w:rPr>
                        <w:szCs w:val="21"/>
                      </w:rPr>
                    </w:pPr>
                    <w:r>
                      <w:t>6,343,025.36</w:t>
                    </w:r>
                  </w:p>
                </w:tc>
                <w:tc>
                  <w:tcPr>
                    <w:tcW w:w="696" w:type="pct"/>
                  </w:tcPr>
                  <w:p w14:paraId="697C6A52" w14:textId="77777777" w:rsidR="002F7DED" w:rsidRDefault="002F7DED" w:rsidP="00AA5804">
                    <w:pPr>
                      <w:ind w:right="5"/>
                      <w:jc w:val="right"/>
                      <w:rPr>
                        <w:szCs w:val="21"/>
                      </w:rPr>
                    </w:pPr>
                  </w:p>
                </w:tc>
                <w:tc>
                  <w:tcPr>
                    <w:tcW w:w="694" w:type="pct"/>
                  </w:tcPr>
                  <w:p w14:paraId="6507C7B8" w14:textId="77777777" w:rsidR="002F7DED" w:rsidRDefault="002F7DED" w:rsidP="00AA5804">
                    <w:pPr>
                      <w:ind w:right="5"/>
                      <w:jc w:val="right"/>
                      <w:rPr>
                        <w:szCs w:val="21"/>
                      </w:rPr>
                    </w:pPr>
                    <w:r>
                      <w:t>6,343,025.36</w:t>
                    </w:r>
                  </w:p>
                </w:tc>
              </w:tr>
            </w:sdtContent>
          </w:sdt>
          <w:sdt>
            <w:sdtPr>
              <w:rPr>
                <w:szCs w:val="21"/>
              </w:rPr>
              <w:alias w:val="其他存货"/>
              <w:tag w:val="_TUP_c8c5bd0ddd2e4a069285e8f770e175a9"/>
              <w:id w:val="-1456488001"/>
              <w:lock w:val="sdtLocked"/>
            </w:sdtPr>
            <w:sdtEndPr>
              <w:rPr>
                <w:rFonts w:hint="eastAsia"/>
              </w:rPr>
            </w:sdtEndPr>
            <w:sdtContent>
              <w:tr w:rsidR="002F7DED" w14:paraId="7885389A" w14:textId="77777777" w:rsidTr="00AA5804">
                <w:trPr>
                  <w:cantSplit/>
                </w:trPr>
                <w:tc>
                  <w:tcPr>
                    <w:tcW w:w="845" w:type="pct"/>
                  </w:tcPr>
                  <w:p w14:paraId="0562A98A" w14:textId="77777777" w:rsidR="002F7DED" w:rsidRDefault="002F7DED" w:rsidP="00AA5804">
                    <w:pPr>
                      <w:ind w:right="5"/>
                      <w:rPr>
                        <w:szCs w:val="21"/>
                      </w:rPr>
                    </w:pPr>
                    <w:r>
                      <w:t>开发成本</w:t>
                    </w:r>
                  </w:p>
                </w:tc>
                <w:tc>
                  <w:tcPr>
                    <w:tcW w:w="670" w:type="pct"/>
                  </w:tcPr>
                  <w:p w14:paraId="350ECC01" w14:textId="77777777" w:rsidR="002F7DED" w:rsidRDefault="002F7DED" w:rsidP="00AA5804">
                    <w:pPr>
                      <w:ind w:right="5"/>
                      <w:jc w:val="right"/>
                      <w:rPr>
                        <w:szCs w:val="21"/>
                      </w:rPr>
                    </w:pPr>
                    <w:r>
                      <w:t>165,901,859.63</w:t>
                    </w:r>
                  </w:p>
                </w:tc>
                <w:tc>
                  <w:tcPr>
                    <w:tcW w:w="702" w:type="pct"/>
                  </w:tcPr>
                  <w:p w14:paraId="13B51709" w14:textId="77777777" w:rsidR="002F7DED" w:rsidRDefault="002F7DED" w:rsidP="00AA5804">
                    <w:pPr>
                      <w:ind w:right="5"/>
                      <w:jc w:val="right"/>
                      <w:rPr>
                        <w:szCs w:val="21"/>
                      </w:rPr>
                    </w:pPr>
                  </w:p>
                </w:tc>
                <w:tc>
                  <w:tcPr>
                    <w:tcW w:w="702" w:type="pct"/>
                  </w:tcPr>
                  <w:p w14:paraId="2541717D" w14:textId="77777777" w:rsidR="002F7DED" w:rsidRDefault="002F7DED" w:rsidP="00AA5804">
                    <w:pPr>
                      <w:ind w:right="5"/>
                      <w:jc w:val="right"/>
                      <w:rPr>
                        <w:szCs w:val="21"/>
                      </w:rPr>
                    </w:pPr>
                    <w:r>
                      <w:t>165,901,859.63</w:t>
                    </w:r>
                  </w:p>
                </w:tc>
                <w:tc>
                  <w:tcPr>
                    <w:tcW w:w="691" w:type="pct"/>
                  </w:tcPr>
                  <w:p w14:paraId="5AAB8B3F" w14:textId="77777777" w:rsidR="002F7DED" w:rsidRDefault="002F7DED" w:rsidP="00AA5804">
                    <w:pPr>
                      <w:ind w:right="5"/>
                      <w:jc w:val="right"/>
                      <w:rPr>
                        <w:szCs w:val="21"/>
                      </w:rPr>
                    </w:pPr>
                    <w:r>
                      <w:t>124,541,396.78</w:t>
                    </w:r>
                  </w:p>
                </w:tc>
                <w:tc>
                  <w:tcPr>
                    <w:tcW w:w="696" w:type="pct"/>
                  </w:tcPr>
                  <w:p w14:paraId="0209CAA1" w14:textId="77777777" w:rsidR="002F7DED" w:rsidRDefault="002F7DED" w:rsidP="00AA5804">
                    <w:pPr>
                      <w:ind w:right="5"/>
                      <w:jc w:val="right"/>
                      <w:rPr>
                        <w:szCs w:val="21"/>
                      </w:rPr>
                    </w:pPr>
                  </w:p>
                </w:tc>
                <w:tc>
                  <w:tcPr>
                    <w:tcW w:w="694" w:type="pct"/>
                  </w:tcPr>
                  <w:p w14:paraId="4CAF34B1" w14:textId="77777777" w:rsidR="002F7DED" w:rsidRDefault="002F7DED" w:rsidP="00AA5804">
                    <w:pPr>
                      <w:ind w:right="5"/>
                      <w:jc w:val="right"/>
                      <w:rPr>
                        <w:szCs w:val="21"/>
                      </w:rPr>
                    </w:pPr>
                    <w:r>
                      <w:t>124,541,396.78</w:t>
                    </w:r>
                  </w:p>
                </w:tc>
              </w:tr>
            </w:sdtContent>
          </w:sdt>
          <w:sdt>
            <w:sdtPr>
              <w:rPr>
                <w:szCs w:val="21"/>
              </w:rPr>
              <w:alias w:val="其他存货"/>
              <w:tag w:val="_TUP_c8c5bd0ddd2e4a069285e8f770e175a9"/>
              <w:id w:val="879129563"/>
              <w:lock w:val="sdtLocked"/>
            </w:sdtPr>
            <w:sdtEndPr>
              <w:rPr>
                <w:rFonts w:hint="eastAsia"/>
              </w:rPr>
            </w:sdtEndPr>
            <w:sdtContent>
              <w:tr w:rsidR="002F7DED" w14:paraId="10E70A36" w14:textId="77777777" w:rsidTr="00AA5804">
                <w:trPr>
                  <w:cantSplit/>
                </w:trPr>
                <w:tc>
                  <w:tcPr>
                    <w:tcW w:w="845" w:type="pct"/>
                  </w:tcPr>
                  <w:p w14:paraId="29D955AC" w14:textId="77777777" w:rsidR="002F7DED" w:rsidRDefault="002F7DED" w:rsidP="00AA5804">
                    <w:pPr>
                      <w:ind w:right="5"/>
                      <w:rPr>
                        <w:szCs w:val="21"/>
                      </w:rPr>
                    </w:pPr>
                    <w:r>
                      <w:t>开发产品</w:t>
                    </w:r>
                  </w:p>
                </w:tc>
                <w:tc>
                  <w:tcPr>
                    <w:tcW w:w="670" w:type="pct"/>
                  </w:tcPr>
                  <w:p w14:paraId="11B8665A" w14:textId="77777777" w:rsidR="002F7DED" w:rsidRDefault="002F7DED" w:rsidP="00AA5804">
                    <w:pPr>
                      <w:ind w:right="5"/>
                      <w:jc w:val="right"/>
                      <w:rPr>
                        <w:szCs w:val="21"/>
                      </w:rPr>
                    </w:pPr>
                    <w:r>
                      <w:t>502,942,208.67</w:t>
                    </w:r>
                  </w:p>
                </w:tc>
                <w:tc>
                  <w:tcPr>
                    <w:tcW w:w="702" w:type="pct"/>
                  </w:tcPr>
                  <w:p w14:paraId="6A3B4D61" w14:textId="77777777" w:rsidR="002F7DED" w:rsidRDefault="002F7DED" w:rsidP="00AA5804">
                    <w:pPr>
                      <w:ind w:right="5"/>
                      <w:jc w:val="right"/>
                      <w:rPr>
                        <w:szCs w:val="21"/>
                      </w:rPr>
                    </w:pPr>
                    <w:r>
                      <w:t>993,123.42</w:t>
                    </w:r>
                  </w:p>
                </w:tc>
                <w:tc>
                  <w:tcPr>
                    <w:tcW w:w="702" w:type="pct"/>
                  </w:tcPr>
                  <w:p w14:paraId="00147568" w14:textId="77777777" w:rsidR="002F7DED" w:rsidRDefault="002F7DED" w:rsidP="00AA5804">
                    <w:pPr>
                      <w:ind w:right="5"/>
                      <w:jc w:val="right"/>
                      <w:rPr>
                        <w:szCs w:val="21"/>
                      </w:rPr>
                    </w:pPr>
                    <w:r>
                      <w:t>501,949,085.25</w:t>
                    </w:r>
                  </w:p>
                </w:tc>
                <w:tc>
                  <w:tcPr>
                    <w:tcW w:w="691" w:type="pct"/>
                  </w:tcPr>
                  <w:p w14:paraId="2BE8D13A" w14:textId="77777777" w:rsidR="002F7DED" w:rsidRDefault="002F7DED" w:rsidP="00AA5804">
                    <w:pPr>
                      <w:ind w:right="5"/>
                      <w:jc w:val="right"/>
                      <w:rPr>
                        <w:szCs w:val="21"/>
                      </w:rPr>
                    </w:pPr>
                    <w:r>
                      <w:t>714,550,067.37</w:t>
                    </w:r>
                  </w:p>
                </w:tc>
                <w:tc>
                  <w:tcPr>
                    <w:tcW w:w="696" w:type="pct"/>
                  </w:tcPr>
                  <w:p w14:paraId="1DAF6BA0" w14:textId="77777777" w:rsidR="002F7DED" w:rsidRDefault="002F7DED" w:rsidP="00AA5804">
                    <w:pPr>
                      <w:ind w:right="5"/>
                      <w:jc w:val="right"/>
                      <w:rPr>
                        <w:szCs w:val="21"/>
                      </w:rPr>
                    </w:pPr>
                    <w:r>
                      <w:t>166,331.43</w:t>
                    </w:r>
                  </w:p>
                </w:tc>
                <w:tc>
                  <w:tcPr>
                    <w:tcW w:w="694" w:type="pct"/>
                  </w:tcPr>
                  <w:p w14:paraId="6DC09A29" w14:textId="77777777" w:rsidR="002F7DED" w:rsidRDefault="002F7DED" w:rsidP="00AA5804">
                    <w:pPr>
                      <w:ind w:right="5"/>
                      <w:jc w:val="right"/>
                      <w:rPr>
                        <w:szCs w:val="21"/>
                      </w:rPr>
                    </w:pPr>
                    <w:r>
                      <w:t>714,383,735.94</w:t>
                    </w:r>
                  </w:p>
                </w:tc>
              </w:tr>
            </w:sdtContent>
          </w:sdt>
          <w:sdt>
            <w:sdtPr>
              <w:rPr>
                <w:szCs w:val="21"/>
              </w:rPr>
              <w:alias w:val="其他存货"/>
              <w:tag w:val="_TUP_c8c5bd0ddd2e4a069285e8f770e175a9"/>
              <w:id w:val="-19868442"/>
              <w:lock w:val="sdtLocked"/>
            </w:sdtPr>
            <w:sdtEndPr>
              <w:rPr>
                <w:rFonts w:hint="eastAsia"/>
              </w:rPr>
            </w:sdtEndPr>
            <w:sdtContent>
              <w:tr w:rsidR="002F7DED" w14:paraId="0633AAD9" w14:textId="77777777" w:rsidTr="00AA5804">
                <w:trPr>
                  <w:cantSplit/>
                </w:trPr>
                <w:tc>
                  <w:tcPr>
                    <w:tcW w:w="845" w:type="pct"/>
                  </w:tcPr>
                  <w:p w14:paraId="0A7F8214" w14:textId="77777777" w:rsidR="002F7DED" w:rsidRDefault="002F7DED" w:rsidP="00AA5804">
                    <w:pPr>
                      <w:ind w:right="5"/>
                      <w:rPr>
                        <w:szCs w:val="21"/>
                      </w:rPr>
                    </w:pPr>
                    <w:r>
                      <w:t>拟开发地块</w:t>
                    </w:r>
                  </w:p>
                </w:tc>
                <w:tc>
                  <w:tcPr>
                    <w:tcW w:w="670" w:type="pct"/>
                  </w:tcPr>
                  <w:p w14:paraId="58ADDF2E" w14:textId="77777777" w:rsidR="002F7DED" w:rsidRDefault="002F7DED" w:rsidP="00AA5804">
                    <w:pPr>
                      <w:ind w:right="5"/>
                      <w:jc w:val="right"/>
                      <w:rPr>
                        <w:szCs w:val="21"/>
                      </w:rPr>
                    </w:pPr>
                    <w:r>
                      <w:t>89,708,880.00</w:t>
                    </w:r>
                  </w:p>
                </w:tc>
                <w:tc>
                  <w:tcPr>
                    <w:tcW w:w="702" w:type="pct"/>
                  </w:tcPr>
                  <w:p w14:paraId="2157BE1B" w14:textId="77777777" w:rsidR="002F7DED" w:rsidRDefault="002F7DED" w:rsidP="00AA5804">
                    <w:pPr>
                      <w:ind w:right="5"/>
                      <w:jc w:val="right"/>
                      <w:rPr>
                        <w:szCs w:val="21"/>
                      </w:rPr>
                    </w:pPr>
                  </w:p>
                </w:tc>
                <w:tc>
                  <w:tcPr>
                    <w:tcW w:w="702" w:type="pct"/>
                  </w:tcPr>
                  <w:p w14:paraId="3E24D5D8" w14:textId="77777777" w:rsidR="002F7DED" w:rsidRDefault="002F7DED" w:rsidP="00AA5804">
                    <w:pPr>
                      <w:ind w:right="5"/>
                      <w:jc w:val="right"/>
                      <w:rPr>
                        <w:szCs w:val="21"/>
                      </w:rPr>
                    </w:pPr>
                    <w:r>
                      <w:t>89,708,880.00</w:t>
                    </w:r>
                  </w:p>
                </w:tc>
                <w:tc>
                  <w:tcPr>
                    <w:tcW w:w="691" w:type="pct"/>
                  </w:tcPr>
                  <w:p w14:paraId="262C969D" w14:textId="77777777" w:rsidR="002F7DED" w:rsidRDefault="002F7DED" w:rsidP="00AA5804">
                    <w:pPr>
                      <w:ind w:right="5"/>
                      <w:jc w:val="right"/>
                      <w:rPr>
                        <w:szCs w:val="21"/>
                      </w:rPr>
                    </w:pPr>
                    <w:r>
                      <w:t>160,421,784.95</w:t>
                    </w:r>
                  </w:p>
                </w:tc>
                <w:tc>
                  <w:tcPr>
                    <w:tcW w:w="696" w:type="pct"/>
                  </w:tcPr>
                  <w:p w14:paraId="179AC208" w14:textId="77777777" w:rsidR="002F7DED" w:rsidRDefault="002F7DED" w:rsidP="00AA5804">
                    <w:pPr>
                      <w:ind w:right="5"/>
                      <w:jc w:val="right"/>
                      <w:rPr>
                        <w:szCs w:val="21"/>
                      </w:rPr>
                    </w:pPr>
                  </w:p>
                </w:tc>
                <w:tc>
                  <w:tcPr>
                    <w:tcW w:w="694" w:type="pct"/>
                  </w:tcPr>
                  <w:p w14:paraId="27125AD7" w14:textId="77777777" w:rsidR="002F7DED" w:rsidRDefault="002F7DED" w:rsidP="00AA5804">
                    <w:pPr>
                      <w:ind w:right="5"/>
                      <w:jc w:val="right"/>
                      <w:rPr>
                        <w:szCs w:val="21"/>
                      </w:rPr>
                    </w:pPr>
                    <w:r>
                      <w:t>160,421,784.95</w:t>
                    </w:r>
                  </w:p>
                </w:tc>
              </w:tr>
            </w:sdtContent>
          </w:sdt>
          <w:tr w:rsidR="002F7DED" w14:paraId="7BC4FA3D" w14:textId="77777777" w:rsidTr="00AA5804">
            <w:trPr>
              <w:cantSplit/>
            </w:trPr>
            <w:sdt>
              <w:sdtPr>
                <w:tag w:val="_PLD_edd5f5aae1714ca29cd82d7b8bc33bc6"/>
                <w:id w:val="-769776384"/>
                <w:lock w:val="sdtLocked"/>
              </w:sdtPr>
              <w:sdtContent>
                <w:tc>
                  <w:tcPr>
                    <w:tcW w:w="845" w:type="pct"/>
                  </w:tcPr>
                  <w:p w14:paraId="072DF7EA" w14:textId="77777777" w:rsidR="002F7DED" w:rsidRDefault="002F7DED" w:rsidP="00AA5804">
                    <w:pPr>
                      <w:ind w:right="5"/>
                      <w:jc w:val="center"/>
                      <w:rPr>
                        <w:szCs w:val="21"/>
                      </w:rPr>
                    </w:pPr>
                    <w:r>
                      <w:rPr>
                        <w:rFonts w:hint="eastAsia"/>
                        <w:szCs w:val="21"/>
                      </w:rPr>
                      <w:t>合计</w:t>
                    </w:r>
                  </w:p>
                </w:tc>
              </w:sdtContent>
            </w:sdt>
            <w:tc>
              <w:tcPr>
                <w:tcW w:w="670" w:type="pct"/>
              </w:tcPr>
              <w:p w14:paraId="098C7E83" w14:textId="77777777" w:rsidR="002F7DED" w:rsidRDefault="002F7DED" w:rsidP="00AA5804">
                <w:pPr>
                  <w:ind w:right="5"/>
                  <w:jc w:val="right"/>
                  <w:rPr>
                    <w:szCs w:val="21"/>
                  </w:rPr>
                </w:pPr>
                <w:r>
                  <w:t>923,574,102.20</w:t>
                </w:r>
              </w:p>
            </w:tc>
            <w:tc>
              <w:tcPr>
                <w:tcW w:w="702" w:type="pct"/>
              </w:tcPr>
              <w:p w14:paraId="6DDE2B66" w14:textId="77777777" w:rsidR="002F7DED" w:rsidRDefault="002F7DED" w:rsidP="00AA5804">
                <w:pPr>
                  <w:ind w:right="5"/>
                  <w:jc w:val="right"/>
                  <w:rPr>
                    <w:szCs w:val="21"/>
                  </w:rPr>
                </w:pPr>
                <w:r>
                  <w:t>1,159,396.52</w:t>
                </w:r>
              </w:p>
            </w:tc>
            <w:tc>
              <w:tcPr>
                <w:tcW w:w="702" w:type="pct"/>
              </w:tcPr>
              <w:p w14:paraId="7F33D0A7" w14:textId="77777777" w:rsidR="002F7DED" w:rsidRDefault="002F7DED" w:rsidP="00AA5804">
                <w:pPr>
                  <w:ind w:right="5"/>
                  <w:jc w:val="right"/>
                  <w:rPr>
                    <w:szCs w:val="21"/>
                  </w:rPr>
                </w:pPr>
                <w:r>
                  <w:t>922,414,705.68</w:t>
                </w:r>
              </w:p>
            </w:tc>
            <w:tc>
              <w:tcPr>
                <w:tcW w:w="691" w:type="pct"/>
              </w:tcPr>
              <w:p w14:paraId="01D88664" w14:textId="77777777" w:rsidR="002F7DED" w:rsidRDefault="002F7DED" w:rsidP="00AA5804">
                <w:pPr>
                  <w:ind w:right="5"/>
                  <w:jc w:val="right"/>
                  <w:rPr>
                    <w:szCs w:val="21"/>
                  </w:rPr>
                </w:pPr>
                <w:r>
                  <w:t>1,249,757,304.25</w:t>
                </w:r>
              </w:p>
            </w:tc>
            <w:tc>
              <w:tcPr>
                <w:tcW w:w="696" w:type="pct"/>
              </w:tcPr>
              <w:p w14:paraId="6AA85735" w14:textId="77777777" w:rsidR="002F7DED" w:rsidRDefault="002F7DED" w:rsidP="00AA5804">
                <w:pPr>
                  <w:ind w:right="5"/>
                  <w:jc w:val="right"/>
                  <w:rPr>
                    <w:szCs w:val="21"/>
                  </w:rPr>
                </w:pPr>
                <w:r>
                  <w:t>787,454.88</w:t>
                </w:r>
              </w:p>
            </w:tc>
            <w:tc>
              <w:tcPr>
                <w:tcW w:w="694" w:type="pct"/>
              </w:tcPr>
              <w:p w14:paraId="572684E4" w14:textId="77777777" w:rsidR="002F7DED" w:rsidRDefault="002F7DED" w:rsidP="00AA5804">
                <w:pPr>
                  <w:ind w:right="5"/>
                  <w:jc w:val="right"/>
                  <w:rPr>
                    <w:szCs w:val="21"/>
                  </w:rPr>
                </w:pPr>
                <w:r>
                  <w:t>1,248,969,849.37</w:t>
                </w:r>
              </w:p>
            </w:tc>
          </w:tr>
        </w:tbl>
        <w:p w14:paraId="4EC0E714" w14:textId="77777777" w:rsidR="002F7DED" w:rsidRDefault="002F7DED"/>
        <w:p w14:paraId="4F42FB70" w14:textId="77777777" w:rsidR="002F7DED" w:rsidRDefault="002F7DED" w:rsidP="002F7DED">
          <w:pPr>
            <w:sectPr w:rsidR="002F7DED" w:rsidSect="002B7544">
              <w:pgSz w:w="16838" w:h="11906" w:orient="landscape"/>
              <w:pgMar w:top="1797" w:right="1440" w:bottom="1797" w:left="1440" w:header="709" w:footer="992" w:gutter="0"/>
              <w:cols w:space="425"/>
              <w:docGrid w:type="linesAndChars" w:linePitch="312"/>
            </w:sectPr>
          </w:pPr>
        </w:p>
        <w:p w14:paraId="7A340D74" w14:textId="087438E9" w:rsidR="00D51098" w:rsidRDefault="00D51098" w:rsidP="00CF0812">
          <w:pPr>
            <w:pStyle w:val="23"/>
            <w:ind w:leftChars="-2" w:left="-4" w:firstLineChars="200" w:firstLine="420"/>
            <w:rPr>
              <w:rFonts w:asciiTheme="minorEastAsia" w:eastAsiaTheme="minorEastAsia" w:hAnsiTheme="minorEastAsia"/>
              <w:color w:val="000000" w:themeColor="text1"/>
            </w:rPr>
          </w:pPr>
          <w:r w:rsidRPr="00D51098">
            <w:rPr>
              <w:szCs w:val="21"/>
            </w:rPr>
            <w:lastRenderedPageBreak/>
            <w:t>1</w:t>
          </w:r>
          <w:r>
            <w:rPr>
              <w:rFonts w:hint="eastAsia"/>
              <w:szCs w:val="21"/>
            </w:rPr>
            <w:t>）</w:t>
          </w:r>
          <w:r w:rsidRPr="00D51098">
            <w:rPr>
              <w:rFonts w:hint="eastAsia"/>
              <w:szCs w:val="21"/>
            </w:rPr>
            <w:t>开发成本</w:t>
          </w:r>
        </w:p>
        <w:tbl>
          <w:tblPr>
            <w:tblW w:w="8787" w:type="dxa"/>
            <w:tblInd w:w="93" w:type="dxa"/>
            <w:tblLook w:val="04A0" w:firstRow="1" w:lastRow="0" w:firstColumn="1" w:lastColumn="0" w:noHBand="0" w:noVBand="1"/>
          </w:tblPr>
          <w:tblGrid>
            <w:gridCol w:w="1940"/>
            <w:gridCol w:w="1080"/>
            <w:gridCol w:w="1390"/>
            <w:gridCol w:w="1417"/>
            <w:gridCol w:w="1480"/>
            <w:gridCol w:w="1480"/>
          </w:tblGrid>
          <w:tr w:rsidR="00D51098" w:rsidRPr="00D51098" w14:paraId="2CB657A8" w14:textId="77777777" w:rsidTr="00D51098">
            <w:trPr>
              <w:trHeight w:val="285"/>
            </w:trPr>
            <w:tc>
              <w:tcPr>
                <w:tcW w:w="1940" w:type="dxa"/>
                <w:tcBorders>
                  <w:top w:val="single" w:sz="12" w:space="0" w:color="auto"/>
                  <w:left w:val="nil"/>
                  <w:bottom w:val="dotted" w:sz="4" w:space="0" w:color="auto"/>
                  <w:right w:val="dotted" w:sz="4" w:space="0" w:color="auto"/>
                </w:tcBorders>
                <w:shd w:val="clear" w:color="000000" w:fill="FFFFFF"/>
                <w:vAlign w:val="center"/>
                <w:hideMark/>
              </w:tcPr>
              <w:p w14:paraId="12050DAF" w14:textId="77777777" w:rsidR="00D51098" w:rsidRPr="00D51098" w:rsidRDefault="00D51098" w:rsidP="001429B9">
                <w:pPr>
                  <w:jc w:val="center"/>
                  <w:rPr>
                    <w:color w:val="000000"/>
                    <w:sz w:val="18"/>
                    <w:szCs w:val="18"/>
                  </w:rPr>
                </w:pPr>
                <w:r w:rsidRPr="00D51098">
                  <w:rPr>
                    <w:rFonts w:hint="eastAsia"/>
                    <w:color w:val="000000"/>
                    <w:sz w:val="18"/>
                    <w:szCs w:val="18"/>
                  </w:rPr>
                  <w:t>项目名称</w:t>
                </w:r>
              </w:p>
            </w:tc>
            <w:tc>
              <w:tcPr>
                <w:tcW w:w="1080" w:type="dxa"/>
                <w:tcBorders>
                  <w:top w:val="single" w:sz="12" w:space="0" w:color="auto"/>
                  <w:left w:val="nil"/>
                  <w:bottom w:val="dotted" w:sz="4" w:space="0" w:color="auto"/>
                  <w:right w:val="dotted" w:sz="4" w:space="0" w:color="auto"/>
                </w:tcBorders>
                <w:shd w:val="clear" w:color="000000" w:fill="FFFFFF"/>
                <w:vAlign w:val="center"/>
                <w:hideMark/>
              </w:tcPr>
              <w:p w14:paraId="66EAAFDD" w14:textId="77777777" w:rsidR="00D51098" w:rsidRPr="00D51098" w:rsidRDefault="00D51098" w:rsidP="001429B9">
                <w:pPr>
                  <w:jc w:val="center"/>
                  <w:rPr>
                    <w:color w:val="000000"/>
                    <w:sz w:val="18"/>
                    <w:szCs w:val="18"/>
                  </w:rPr>
                </w:pPr>
                <w:r w:rsidRPr="00D51098">
                  <w:rPr>
                    <w:rFonts w:hint="eastAsia"/>
                    <w:color w:val="000000"/>
                    <w:sz w:val="18"/>
                    <w:szCs w:val="18"/>
                  </w:rPr>
                  <w:t>开工时间</w:t>
                </w:r>
              </w:p>
            </w:tc>
            <w:tc>
              <w:tcPr>
                <w:tcW w:w="1390" w:type="dxa"/>
                <w:tcBorders>
                  <w:top w:val="single" w:sz="12" w:space="0" w:color="auto"/>
                  <w:left w:val="nil"/>
                  <w:bottom w:val="dotted" w:sz="4" w:space="0" w:color="auto"/>
                  <w:right w:val="dotted" w:sz="4" w:space="0" w:color="auto"/>
                </w:tcBorders>
                <w:shd w:val="clear" w:color="000000" w:fill="FFFFFF"/>
                <w:vAlign w:val="center"/>
                <w:hideMark/>
              </w:tcPr>
              <w:p w14:paraId="5469A174" w14:textId="77777777" w:rsidR="00D51098" w:rsidRPr="00D51098" w:rsidRDefault="00D51098" w:rsidP="001429B9">
                <w:pPr>
                  <w:jc w:val="center"/>
                  <w:rPr>
                    <w:color w:val="000000"/>
                    <w:sz w:val="18"/>
                    <w:szCs w:val="18"/>
                  </w:rPr>
                </w:pPr>
                <w:r w:rsidRPr="00D51098">
                  <w:rPr>
                    <w:rFonts w:hint="eastAsia"/>
                    <w:color w:val="000000"/>
                    <w:sz w:val="18"/>
                    <w:szCs w:val="18"/>
                  </w:rPr>
                  <w:t>预计竣工时间</w:t>
                </w:r>
              </w:p>
            </w:tc>
            <w:tc>
              <w:tcPr>
                <w:tcW w:w="1417" w:type="dxa"/>
                <w:tcBorders>
                  <w:top w:val="single" w:sz="12" w:space="0" w:color="auto"/>
                  <w:left w:val="nil"/>
                  <w:bottom w:val="dotted" w:sz="4" w:space="0" w:color="auto"/>
                  <w:right w:val="dotted" w:sz="4" w:space="0" w:color="auto"/>
                </w:tcBorders>
                <w:shd w:val="clear" w:color="000000" w:fill="FFFFFF"/>
                <w:vAlign w:val="center"/>
                <w:hideMark/>
              </w:tcPr>
              <w:p w14:paraId="7363B5C1" w14:textId="77777777" w:rsidR="00D51098" w:rsidRPr="00D51098" w:rsidRDefault="00D51098" w:rsidP="001429B9">
                <w:pPr>
                  <w:jc w:val="center"/>
                  <w:rPr>
                    <w:color w:val="000000"/>
                    <w:sz w:val="18"/>
                    <w:szCs w:val="18"/>
                  </w:rPr>
                </w:pPr>
                <w:r w:rsidRPr="00D51098">
                  <w:rPr>
                    <w:rFonts w:hint="eastAsia"/>
                    <w:color w:val="000000"/>
                    <w:sz w:val="18"/>
                    <w:szCs w:val="18"/>
                  </w:rPr>
                  <w:t>预计投资总额</w:t>
                </w:r>
              </w:p>
            </w:tc>
            <w:tc>
              <w:tcPr>
                <w:tcW w:w="1480" w:type="dxa"/>
                <w:tcBorders>
                  <w:top w:val="single" w:sz="12" w:space="0" w:color="auto"/>
                  <w:left w:val="nil"/>
                  <w:bottom w:val="dotted" w:sz="4" w:space="0" w:color="auto"/>
                  <w:right w:val="dotted" w:sz="4" w:space="0" w:color="auto"/>
                </w:tcBorders>
                <w:shd w:val="clear" w:color="000000" w:fill="FFFFFF"/>
                <w:vAlign w:val="center"/>
                <w:hideMark/>
              </w:tcPr>
              <w:p w14:paraId="5340AC6A" w14:textId="77777777" w:rsidR="00D51098" w:rsidRPr="00D51098" w:rsidRDefault="00D51098" w:rsidP="001429B9">
                <w:pPr>
                  <w:jc w:val="center"/>
                  <w:rPr>
                    <w:color w:val="000000"/>
                    <w:sz w:val="18"/>
                    <w:szCs w:val="18"/>
                  </w:rPr>
                </w:pPr>
                <w:r w:rsidRPr="00D51098">
                  <w:rPr>
                    <w:rFonts w:hint="eastAsia"/>
                    <w:color w:val="000000"/>
                    <w:sz w:val="18"/>
                    <w:szCs w:val="18"/>
                  </w:rPr>
                  <w:t>期末余额</w:t>
                </w:r>
              </w:p>
            </w:tc>
            <w:tc>
              <w:tcPr>
                <w:tcW w:w="1480" w:type="dxa"/>
                <w:tcBorders>
                  <w:top w:val="single" w:sz="12" w:space="0" w:color="auto"/>
                  <w:left w:val="nil"/>
                  <w:bottom w:val="dotted" w:sz="4" w:space="0" w:color="auto"/>
                  <w:right w:val="nil"/>
                </w:tcBorders>
                <w:shd w:val="clear" w:color="000000" w:fill="FFFFFF"/>
                <w:vAlign w:val="center"/>
                <w:hideMark/>
              </w:tcPr>
              <w:p w14:paraId="73234FB9" w14:textId="77777777" w:rsidR="00D51098" w:rsidRPr="00D51098" w:rsidRDefault="00D51098" w:rsidP="001429B9">
                <w:pPr>
                  <w:jc w:val="center"/>
                  <w:rPr>
                    <w:color w:val="000000"/>
                    <w:sz w:val="18"/>
                    <w:szCs w:val="18"/>
                  </w:rPr>
                </w:pPr>
                <w:r w:rsidRPr="00D51098">
                  <w:rPr>
                    <w:rFonts w:hint="eastAsia"/>
                    <w:color w:val="000000"/>
                    <w:sz w:val="18"/>
                    <w:szCs w:val="18"/>
                  </w:rPr>
                  <w:t>年初余额</w:t>
                </w:r>
              </w:p>
            </w:tc>
          </w:tr>
          <w:tr w:rsidR="00D51098" w:rsidRPr="00D51098" w14:paraId="1411BD81" w14:textId="77777777" w:rsidTr="00D51098">
            <w:trPr>
              <w:trHeight w:val="270"/>
            </w:trPr>
            <w:tc>
              <w:tcPr>
                <w:tcW w:w="1940" w:type="dxa"/>
                <w:tcBorders>
                  <w:top w:val="nil"/>
                  <w:left w:val="nil"/>
                  <w:bottom w:val="dotted" w:sz="4" w:space="0" w:color="auto"/>
                  <w:right w:val="dotted" w:sz="4" w:space="0" w:color="auto"/>
                </w:tcBorders>
                <w:shd w:val="clear" w:color="000000" w:fill="FFFFFF"/>
                <w:vAlign w:val="center"/>
                <w:hideMark/>
              </w:tcPr>
              <w:p w14:paraId="6A4D8DCA" w14:textId="77777777" w:rsidR="00D51098" w:rsidRPr="00D51098" w:rsidRDefault="00D51098" w:rsidP="001429B9">
                <w:pPr>
                  <w:rPr>
                    <w:color w:val="000000"/>
                    <w:sz w:val="18"/>
                    <w:szCs w:val="18"/>
                  </w:rPr>
                </w:pPr>
                <w:proofErr w:type="gramStart"/>
                <w:r w:rsidRPr="00D51098">
                  <w:rPr>
                    <w:rFonts w:hint="eastAsia"/>
                    <w:color w:val="000000"/>
                    <w:sz w:val="18"/>
                    <w:szCs w:val="18"/>
                  </w:rPr>
                  <w:t>苏苑花园</w:t>
                </w:r>
                <w:proofErr w:type="gramEnd"/>
                <w:r w:rsidRPr="00D51098">
                  <w:rPr>
                    <w:rFonts w:hint="eastAsia"/>
                    <w:color w:val="000000"/>
                    <w:sz w:val="18"/>
                    <w:szCs w:val="18"/>
                  </w:rPr>
                  <w:t>四期（二）</w:t>
                </w:r>
              </w:p>
            </w:tc>
            <w:tc>
              <w:tcPr>
                <w:tcW w:w="1080" w:type="dxa"/>
                <w:tcBorders>
                  <w:top w:val="nil"/>
                  <w:left w:val="nil"/>
                  <w:bottom w:val="dotted" w:sz="4" w:space="0" w:color="auto"/>
                  <w:right w:val="dotted" w:sz="4" w:space="0" w:color="auto"/>
                </w:tcBorders>
                <w:shd w:val="clear" w:color="000000" w:fill="FFFFFF"/>
                <w:vAlign w:val="center"/>
                <w:hideMark/>
              </w:tcPr>
              <w:p w14:paraId="3C455C58" w14:textId="77777777" w:rsidR="00D51098" w:rsidRPr="00D51098" w:rsidRDefault="00D51098" w:rsidP="001429B9">
                <w:pPr>
                  <w:jc w:val="center"/>
                  <w:rPr>
                    <w:color w:val="000000"/>
                    <w:sz w:val="18"/>
                    <w:szCs w:val="18"/>
                  </w:rPr>
                </w:pPr>
                <w:r w:rsidRPr="00D51098">
                  <w:rPr>
                    <w:rFonts w:hint="eastAsia"/>
                    <w:color w:val="000000"/>
                    <w:sz w:val="18"/>
                    <w:szCs w:val="18"/>
                  </w:rPr>
                  <w:t>2012.03</w:t>
                </w:r>
              </w:p>
            </w:tc>
            <w:tc>
              <w:tcPr>
                <w:tcW w:w="1390" w:type="dxa"/>
                <w:tcBorders>
                  <w:top w:val="nil"/>
                  <w:left w:val="nil"/>
                  <w:bottom w:val="dotted" w:sz="4" w:space="0" w:color="auto"/>
                  <w:right w:val="dotted" w:sz="4" w:space="0" w:color="auto"/>
                </w:tcBorders>
                <w:shd w:val="clear" w:color="000000" w:fill="FFFFFF"/>
                <w:vAlign w:val="center"/>
                <w:hideMark/>
              </w:tcPr>
              <w:p w14:paraId="4BF46D44" w14:textId="77777777" w:rsidR="00D51098" w:rsidRPr="00D51098" w:rsidRDefault="00D51098" w:rsidP="001429B9">
                <w:pPr>
                  <w:jc w:val="center"/>
                  <w:rPr>
                    <w:color w:val="000000"/>
                    <w:sz w:val="18"/>
                    <w:szCs w:val="18"/>
                  </w:rPr>
                </w:pPr>
                <w:r w:rsidRPr="00D51098">
                  <w:rPr>
                    <w:rFonts w:hint="eastAsia"/>
                    <w:color w:val="000000"/>
                    <w:sz w:val="18"/>
                    <w:szCs w:val="18"/>
                  </w:rPr>
                  <w:t>2017.1</w:t>
                </w:r>
              </w:p>
            </w:tc>
            <w:tc>
              <w:tcPr>
                <w:tcW w:w="1417" w:type="dxa"/>
                <w:tcBorders>
                  <w:top w:val="nil"/>
                  <w:left w:val="nil"/>
                  <w:bottom w:val="dotted" w:sz="4" w:space="0" w:color="auto"/>
                  <w:right w:val="dotted" w:sz="4" w:space="0" w:color="auto"/>
                </w:tcBorders>
                <w:shd w:val="clear" w:color="000000" w:fill="FFFFFF"/>
                <w:vAlign w:val="center"/>
                <w:hideMark/>
              </w:tcPr>
              <w:p w14:paraId="7B10A69C" w14:textId="77777777" w:rsidR="00D51098" w:rsidRPr="00D51098" w:rsidRDefault="00D51098" w:rsidP="001429B9">
                <w:pPr>
                  <w:jc w:val="right"/>
                  <w:rPr>
                    <w:color w:val="000000"/>
                    <w:sz w:val="18"/>
                    <w:szCs w:val="18"/>
                  </w:rPr>
                </w:pPr>
                <w:r w:rsidRPr="00D51098">
                  <w:rPr>
                    <w:rFonts w:hint="eastAsia"/>
                    <w:color w:val="000000"/>
                    <w:sz w:val="18"/>
                    <w:szCs w:val="18"/>
                  </w:rPr>
                  <w:t>9,338.00</w:t>
                </w:r>
              </w:p>
            </w:tc>
            <w:tc>
              <w:tcPr>
                <w:tcW w:w="1480" w:type="dxa"/>
                <w:tcBorders>
                  <w:top w:val="nil"/>
                  <w:left w:val="nil"/>
                  <w:bottom w:val="dotted" w:sz="4" w:space="0" w:color="auto"/>
                  <w:right w:val="dotted" w:sz="4" w:space="0" w:color="auto"/>
                </w:tcBorders>
                <w:shd w:val="clear" w:color="000000" w:fill="FFFFFF"/>
                <w:vAlign w:val="center"/>
                <w:hideMark/>
              </w:tcPr>
              <w:p w14:paraId="48D4B7DE"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dotted" w:sz="4" w:space="0" w:color="auto"/>
                  <w:right w:val="nil"/>
                </w:tcBorders>
                <w:shd w:val="clear" w:color="000000" w:fill="FFFFFF"/>
                <w:vAlign w:val="center"/>
                <w:hideMark/>
              </w:tcPr>
              <w:p w14:paraId="239E899B" w14:textId="77777777" w:rsidR="00D51098" w:rsidRPr="00D51098" w:rsidRDefault="00D51098" w:rsidP="001429B9">
                <w:pPr>
                  <w:jc w:val="right"/>
                  <w:rPr>
                    <w:color w:val="000000"/>
                    <w:sz w:val="18"/>
                    <w:szCs w:val="18"/>
                  </w:rPr>
                </w:pPr>
                <w:r w:rsidRPr="00D51098">
                  <w:rPr>
                    <w:rFonts w:hint="eastAsia"/>
                    <w:color w:val="000000"/>
                    <w:sz w:val="18"/>
                    <w:szCs w:val="18"/>
                  </w:rPr>
                  <w:t>104,325,928.53</w:t>
                </w:r>
              </w:p>
            </w:tc>
          </w:tr>
          <w:tr w:rsidR="00D51098" w:rsidRPr="00D51098" w14:paraId="78D456D7" w14:textId="77777777" w:rsidTr="00D51098">
            <w:trPr>
              <w:trHeight w:val="270"/>
            </w:trPr>
            <w:tc>
              <w:tcPr>
                <w:tcW w:w="1940" w:type="dxa"/>
                <w:tcBorders>
                  <w:top w:val="nil"/>
                  <w:left w:val="nil"/>
                  <w:bottom w:val="dotted" w:sz="4" w:space="0" w:color="auto"/>
                  <w:right w:val="dotted" w:sz="4" w:space="0" w:color="auto"/>
                </w:tcBorders>
                <w:shd w:val="clear" w:color="000000" w:fill="FFFFFF"/>
                <w:vAlign w:val="center"/>
                <w:hideMark/>
              </w:tcPr>
              <w:p w14:paraId="079FA834" w14:textId="77777777" w:rsidR="00D51098" w:rsidRPr="00D51098" w:rsidRDefault="00D51098" w:rsidP="001429B9">
                <w:pPr>
                  <w:rPr>
                    <w:color w:val="000000"/>
                    <w:sz w:val="18"/>
                    <w:szCs w:val="18"/>
                  </w:rPr>
                </w:pPr>
                <w:r w:rsidRPr="00D51098">
                  <w:rPr>
                    <w:rFonts w:hint="eastAsia"/>
                    <w:color w:val="000000"/>
                    <w:sz w:val="18"/>
                    <w:szCs w:val="18"/>
                  </w:rPr>
                  <w:t>吴中家天下二期</w:t>
                </w:r>
              </w:p>
            </w:tc>
            <w:tc>
              <w:tcPr>
                <w:tcW w:w="1080" w:type="dxa"/>
                <w:tcBorders>
                  <w:top w:val="nil"/>
                  <w:left w:val="nil"/>
                  <w:bottom w:val="dotted" w:sz="4" w:space="0" w:color="auto"/>
                  <w:right w:val="dotted" w:sz="4" w:space="0" w:color="auto"/>
                </w:tcBorders>
                <w:shd w:val="clear" w:color="000000" w:fill="FFFFFF"/>
                <w:vAlign w:val="center"/>
                <w:hideMark/>
              </w:tcPr>
              <w:p w14:paraId="1304780F" w14:textId="77777777" w:rsidR="00D51098" w:rsidRPr="00D51098" w:rsidRDefault="00D51098" w:rsidP="001429B9">
                <w:pPr>
                  <w:jc w:val="center"/>
                  <w:rPr>
                    <w:color w:val="000000"/>
                    <w:sz w:val="18"/>
                    <w:szCs w:val="18"/>
                  </w:rPr>
                </w:pPr>
                <w:r w:rsidRPr="00D51098">
                  <w:rPr>
                    <w:rFonts w:hint="eastAsia"/>
                    <w:color w:val="000000"/>
                    <w:sz w:val="18"/>
                    <w:szCs w:val="18"/>
                  </w:rPr>
                  <w:t>2017.07</w:t>
                </w:r>
              </w:p>
            </w:tc>
            <w:tc>
              <w:tcPr>
                <w:tcW w:w="1390" w:type="dxa"/>
                <w:tcBorders>
                  <w:top w:val="nil"/>
                  <w:left w:val="nil"/>
                  <w:bottom w:val="dotted" w:sz="4" w:space="0" w:color="auto"/>
                  <w:right w:val="dotted" w:sz="4" w:space="0" w:color="auto"/>
                </w:tcBorders>
                <w:shd w:val="clear" w:color="000000" w:fill="FFFFFF"/>
                <w:vAlign w:val="center"/>
                <w:hideMark/>
              </w:tcPr>
              <w:p w14:paraId="2D7E8E86" w14:textId="77777777" w:rsidR="00D51098" w:rsidRPr="00D51098" w:rsidRDefault="00D51098" w:rsidP="001429B9">
                <w:pPr>
                  <w:jc w:val="center"/>
                  <w:rPr>
                    <w:color w:val="000000"/>
                    <w:sz w:val="18"/>
                    <w:szCs w:val="18"/>
                  </w:rPr>
                </w:pPr>
                <w:r w:rsidRPr="00D51098">
                  <w:rPr>
                    <w:rFonts w:hint="eastAsia"/>
                    <w:color w:val="000000"/>
                    <w:sz w:val="18"/>
                    <w:szCs w:val="18"/>
                  </w:rPr>
                  <w:t>2020.03</w:t>
                </w:r>
              </w:p>
            </w:tc>
            <w:tc>
              <w:tcPr>
                <w:tcW w:w="1417" w:type="dxa"/>
                <w:tcBorders>
                  <w:top w:val="nil"/>
                  <w:left w:val="nil"/>
                  <w:bottom w:val="dotted" w:sz="4" w:space="0" w:color="auto"/>
                  <w:right w:val="dotted" w:sz="4" w:space="0" w:color="auto"/>
                </w:tcBorders>
                <w:shd w:val="clear" w:color="000000" w:fill="FFFFFF"/>
                <w:vAlign w:val="center"/>
                <w:hideMark/>
              </w:tcPr>
              <w:p w14:paraId="6B2E718F" w14:textId="77777777" w:rsidR="00D51098" w:rsidRPr="00D51098" w:rsidRDefault="00D51098" w:rsidP="001429B9">
                <w:pPr>
                  <w:jc w:val="right"/>
                  <w:rPr>
                    <w:color w:val="000000"/>
                    <w:sz w:val="18"/>
                    <w:szCs w:val="18"/>
                  </w:rPr>
                </w:pPr>
                <w:r w:rsidRPr="00D51098">
                  <w:rPr>
                    <w:rFonts w:hint="eastAsia"/>
                    <w:color w:val="000000"/>
                    <w:sz w:val="18"/>
                    <w:szCs w:val="18"/>
                  </w:rPr>
                  <w:t>35,000.00</w:t>
                </w:r>
              </w:p>
            </w:tc>
            <w:tc>
              <w:tcPr>
                <w:tcW w:w="1480" w:type="dxa"/>
                <w:tcBorders>
                  <w:top w:val="nil"/>
                  <w:left w:val="nil"/>
                  <w:bottom w:val="dotted" w:sz="4" w:space="0" w:color="auto"/>
                  <w:right w:val="dotted" w:sz="4" w:space="0" w:color="auto"/>
                </w:tcBorders>
                <w:shd w:val="clear" w:color="000000" w:fill="FFFFFF"/>
                <w:vAlign w:val="center"/>
                <w:hideMark/>
              </w:tcPr>
              <w:p w14:paraId="6FC774B5" w14:textId="77777777" w:rsidR="00D51098" w:rsidRPr="00D51098" w:rsidRDefault="00D51098" w:rsidP="001429B9">
                <w:pPr>
                  <w:jc w:val="right"/>
                  <w:rPr>
                    <w:color w:val="000000"/>
                    <w:sz w:val="18"/>
                    <w:szCs w:val="18"/>
                  </w:rPr>
                </w:pPr>
                <w:r w:rsidRPr="00D51098">
                  <w:rPr>
                    <w:rFonts w:hint="eastAsia"/>
                    <w:color w:val="000000"/>
                    <w:sz w:val="18"/>
                    <w:szCs w:val="18"/>
                  </w:rPr>
                  <w:t>165,834,292.06</w:t>
                </w:r>
              </w:p>
            </w:tc>
            <w:tc>
              <w:tcPr>
                <w:tcW w:w="1480" w:type="dxa"/>
                <w:tcBorders>
                  <w:top w:val="nil"/>
                  <w:left w:val="nil"/>
                  <w:bottom w:val="dotted" w:sz="4" w:space="0" w:color="auto"/>
                  <w:right w:val="nil"/>
                </w:tcBorders>
                <w:shd w:val="clear" w:color="000000" w:fill="FFFFFF"/>
                <w:vAlign w:val="center"/>
                <w:hideMark/>
              </w:tcPr>
              <w:p w14:paraId="51D52409" w14:textId="77777777" w:rsidR="00D51098" w:rsidRPr="00D51098" w:rsidRDefault="00D51098" w:rsidP="001429B9">
                <w:pPr>
                  <w:jc w:val="right"/>
                  <w:rPr>
                    <w:color w:val="000000"/>
                    <w:sz w:val="18"/>
                    <w:szCs w:val="18"/>
                  </w:rPr>
                </w:pPr>
                <w:r w:rsidRPr="00D51098">
                  <w:rPr>
                    <w:rFonts w:hint="eastAsia"/>
                    <w:color w:val="000000"/>
                    <w:sz w:val="18"/>
                    <w:szCs w:val="18"/>
                  </w:rPr>
                  <w:t>20,215,468.25</w:t>
                </w:r>
              </w:p>
            </w:tc>
          </w:tr>
          <w:tr w:rsidR="00D51098" w:rsidRPr="00D51098" w14:paraId="68C02108" w14:textId="77777777" w:rsidTr="00D51098">
            <w:trPr>
              <w:trHeight w:val="270"/>
            </w:trPr>
            <w:tc>
              <w:tcPr>
                <w:tcW w:w="1940" w:type="dxa"/>
                <w:tcBorders>
                  <w:top w:val="nil"/>
                  <w:left w:val="nil"/>
                  <w:bottom w:val="dotted" w:sz="4" w:space="0" w:color="auto"/>
                  <w:right w:val="dotted" w:sz="4" w:space="0" w:color="auto"/>
                </w:tcBorders>
                <w:shd w:val="clear" w:color="000000" w:fill="FFFFFF"/>
                <w:vAlign w:val="center"/>
                <w:hideMark/>
              </w:tcPr>
              <w:p w14:paraId="051473B0" w14:textId="77777777" w:rsidR="00D51098" w:rsidRPr="00D51098" w:rsidRDefault="00D51098" w:rsidP="001429B9">
                <w:pPr>
                  <w:rPr>
                    <w:color w:val="000000"/>
                    <w:sz w:val="18"/>
                    <w:szCs w:val="18"/>
                  </w:rPr>
                </w:pPr>
                <w:r w:rsidRPr="00D51098">
                  <w:rPr>
                    <w:rFonts w:hint="eastAsia"/>
                    <w:color w:val="000000"/>
                    <w:sz w:val="18"/>
                    <w:szCs w:val="18"/>
                  </w:rPr>
                  <w:t>吴中家天下三期</w:t>
                </w:r>
              </w:p>
            </w:tc>
            <w:tc>
              <w:tcPr>
                <w:tcW w:w="1080" w:type="dxa"/>
                <w:tcBorders>
                  <w:top w:val="nil"/>
                  <w:left w:val="nil"/>
                  <w:bottom w:val="dotted" w:sz="4" w:space="0" w:color="auto"/>
                  <w:right w:val="dotted" w:sz="4" w:space="0" w:color="auto"/>
                </w:tcBorders>
                <w:shd w:val="clear" w:color="000000" w:fill="FFFFFF"/>
                <w:vAlign w:val="center"/>
                <w:hideMark/>
              </w:tcPr>
              <w:p w14:paraId="7CA6EAE5"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390" w:type="dxa"/>
                <w:tcBorders>
                  <w:top w:val="nil"/>
                  <w:left w:val="nil"/>
                  <w:bottom w:val="dotted" w:sz="4" w:space="0" w:color="auto"/>
                  <w:right w:val="dotted" w:sz="4" w:space="0" w:color="auto"/>
                </w:tcBorders>
                <w:shd w:val="clear" w:color="000000" w:fill="FFFFFF"/>
                <w:vAlign w:val="center"/>
                <w:hideMark/>
              </w:tcPr>
              <w:p w14:paraId="2A8E49BB"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17" w:type="dxa"/>
                <w:tcBorders>
                  <w:top w:val="nil"/>
                  <w:left w:val="nil"/>
                  <w:bottom w:val="dotted" w:sz="4" w:space="0" w:color="auto"/>
                  <w:right w:val="dotted" w:sz="4" w:space="0" w:color="auto"/>
                </w:tcBorders>
                <w:shd w:val="clear" w:color="000000" w:fill="FFFFFF"/>
                <w:vAlign w:val="center"/>
                <w:hideMark/>
              </w:tcPr>
              <w:p w14:paraId="2FAF4C3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dotted" w:sz="4" w:space="0" w:color="auto"/>
                  <w:right w:val="dotted" w:sz="4" w:space="0" w:color="auto"/>
                </w:tcBorders>
                <w:shd w:val="clear" w:color="000000" w:fill="FFFFFF"/>
                <w:vAlign w:val="center"/>
                <w:hideMark/>
              </w:tcPr>
              <w:p w14:paraId="730AFC05" w14:textId="77777777" w:rsidR="00D51098" w:rsidRPr="00D51098" w:rsidRDefault="00D51098" w:rsidP="001429B9">
                <w:pPr>
                  <w:jc w:val="right"/>
                  <w:rPr>
                    <w:color w:val="000000"/>
                    <w:sz w:val="18"/>
                    <w:szCs w:val="18"/>
                  </w:rPr>
                </w:pPr>
                <w:r w:rsidRPr="00D51098">
                  <w:rPr>
                    <w:rFonts w:hint="eastAsia"/>
                    <w:color w:val="000000"/>
                    <w:sz w:val="18"/>
                    <w:szCs w:val="18"/>
                  </w:rPr>
                  <w:t>67,567.57</w:t>
                </w:r>
              </w:p>
            </w:tc>
            <w:tc>
              <w:tcPr>
                <w:tcW w:w="1480" w:type="dxa"/>
                <w:tcBorders>
                  <w:top w:val="nil"/>
                  <w:left w:val="nil"/>
                  <w:bottom w:val="dotted" w:sz="4" w:space="0" w:color="auto"/>
                  <w:right w:val="nil"/>
                </w:tcBorders>
                <w:shd w:val="clear" w:color="000000" w:fill="FFFFFF"/>
                <w:vAlign w:val="center"/>
                <w:hideMark/>
              </w:tcPr>
              <w:p w14:paraId="07732E3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59113508" w14:textId="77777777" w:rsidTr="00D51098">
            <w:trPr>
              <w:trHeight w:val="285"/>
            </w:trPr>
            <w:tc>
              <w:tcPr>
                <w:tcW w:w="1940" w:type="dxa"/>
                <w:tcBorders>
                  <w:top w:val="nil"/>
                  <w:left w:val="nil"/>
                  <w:bottom w:val="single" w:sz="12" w:space="0" w:color="auto"/>
                  <w:right w:val="dotted" w:sz="4" w:space="0" w:color="auto"/>
                </w:tcBorders>
                <w:shd w:val="clear" w:color="000000" w:fill="FFFFFF"/>
                <w:vAlign w:val="center"/>
                <w:hideMark/>
              </w:tcPr>
              <w:p w14:paraId="2DC02D30" w14:textId="77777777" w:rsidR="00D51098" w:rsidRPr="00D51098" w:rsidRDefault="00D51098" w:rsidP="001429B9">
                <w:pPr>
                  <w:jc w:val="center"/>
                  <w:rPr>
                    <w:color w:val="000000"/>
                    <w:sz w:val="18"/>
                    <w:szCs w:val="18"/>
                  </w:rPr>
                </w:pPr>
                <w:r w:rsidRPr="00D51098">
                  <w:rPr>
                    <w:rFonts w:hint="eastAsia"/>
                    <w:color w:val="000000"/>
                    <w:sz w:val="18"/>
                    <w:szCs w:val="18"/>
                  </w:rPr>
                  <w:t>合计</w:t>
                </w:r>
              </w:p>
            </w:tc>
            <w:tc>
              <w:tcPr>
                <w:tcW w:w="1080" w:type="dxa"/>
                <w:tcBorders>
                  <w:top w:val="nil"/>
                  <w:left w:val="nil"/>
                  <w:bottom w:val="single" w:sz="12" w:space="0" w:color="auto"/>
                  <w:right w:val="dotted" w:sz="4" w:space="0" w:color="auto"/>
                </w:tcBorders>
                <w:shd w:val="clear" w:color="000000" w:fill="FFFFFF"/>
                <w:vAlign w:val="center"/>
                <w:hideMark/>
              </w:tcPr>
              <w:p w14:paraId="409258E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390" w:type="dxa"/>
                <w:tcBorders>
                  <w:top w:val="nil"/>
                  <w:left w:val="nil"/>
                  <w:bottom w:val="single" w:sz="12" w:space="0" w:color="auto"/>
                  <w:right w:val="dotted" w:sz="4" w:space="0" w:color="auto"/>
                </w:tcBorders>
                <w:shd w:val="clear" w:color="000000" w:fill="FFFFFF"/>
                <w:vAlign w:val="center"/>
                <w:hideMark/>
              </w:tcPr>
              <w:p w14:paraId="4968DD1F"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17" w:type="dxa"/>
                <w:tcBorders>
                  <w:top w:val="nil"/>
                  <w:left w:val="nil"/>
                  <w:bottom w:val="single" w:sz="12" w:space="0" w:color="auto"/>
                  <w:right w:val="dotted" w:sz="4" w:space="0" w:color="auto"/>
                </w:tcBorders>
                <w:shd w:val="clear" w:color="000000" w:fill="FFFFFF"/>
                <w:vAlign w:val="center"/>
                <w:hideMark/>
              </w:tcPr>
              <w:p w14:paraId="56F7D43D"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12" w:space="0" w:color="auto"/>
                  <w:right w:val="dotted" w:sz="4" w:space="0" w:color="auto"/>
                </w:tcBorders>
                <w:shd w:val="clear" w:color="000000" w:fill="FFFFFF"/>
                <w:vAlign w:val="center"/>
                <w:hideMark/>
              </w:tcPr>
              <w:p w14:paraId="7C960A2A" w14:textId="77777777" w:rsidR="00D51098" w:rsidRPr="00D51098" w:rsidRDefault="00D51098" w:rsidP="001429B9">
                <w:pPr>
                  <w:jc w:val="right"/>
                  <w:rPr>
                    <w:color w:val="000000"/>
                    <w:sz w:val="18"/>
                    <w:szCs w:val="18"/>
                  </w:rPr>
                </w:pPr>
                <w:r w:rsidRPr="00D51098">
                  <w:rPr>
                    <w:rFonts w:hint="eastAsia"/>
                    <w:color w:val="000000"/>
                    <w:sz w:val="18"/>
                    <w:szCs w:val="18"/>
                  </w:rPr>
                  <w:t>165,901,859.63</w:t>
                </w:r>
              </w:p>
            </w:tc>
            <w:tc>
              <w:tcPr>
                <w:tcW w:w="1480" w:type="dxa"/>
                <w:tcBorders>
                  <w:top w:val="nil"/>
                  <w:left w:val="nil"/>
                  <w:bottom w:val="single" w:sz="12" w:space="0" w:color="auto"/>
                  <w:right w:val="nil"/>
                </w:tcBorders>
                <w:shd w:val="clear" w:color="000000" w:fill="FFFFFF"/>
                <w:vAlign w:val="center"/>
                <w:hideMark/>
              </w:tcPr>
              <w:p w14:paraId="2310DD94" w14:textId="77777777" w:rsidR="00D51098" w:rsidRPr="00D51098" w:rsidRDefault="00D51098" w:rsidP="001429B9">
                <w:pPr>
                  <w:jc w:val="right"/>
                  <w:rPr>
                    <w:color w:val="000000"/>
                    <w:sz w:val="18"/>
                    <w:szCs w:val="18"/>
                  </w:rPr>
                </w:pPr>
                <w:r w:rsidRPr="00D51098">
                  <w:rPr>
                    <w:rFonts w:hint="eastAsia"/>
                    <w:color w:val="000000"/>
                    <w:sz w:val="18"/>
                    <w:szCs w:val="18"/>
                  </w:rPr>
                  <w:t>124,541,396.78</w:t>
                </w:r>
              </w:p>
            </w:tc>
          </w:tr>
        </w:tbl>
        <w:p w14:paraId="39F51D38" w14:textId="1480635A" w:rsidR="00D51098" w:rsidRDefault="00D51098" w:rsidP="00CF0812">
          <w:pPr>
            <w:pStyle w:val="23"/>
            <w:ind w:leftChars="-2" w:left="-4" w:firstLineChars="200" w:firstLine="420"/>
            <w:rPr>
              <w:rFonts w:asciiTheme="minorEastAsia" w:eastAsiaTheme="minorEastAsia" w:hAnsiTheme="minorEastAsia"/>
              <w:color w:val="000000" w:themeColor="text1"/>
            </w:rPr>
          </w:pPr>
          <w:r w:rsidRPr="00D51098">
            <w:rPr>
              <w:szCs w:val="21"/>
            </w:rPr>
            <w:t>2</w:t>
          </w:r>
          <w:r>
            <w:rPr>
              <w:rFonts w:hint="eastAsia"/>
              <w:szCs w:val="21"/>
            </w:rPr>
            <w:t>）</w:t>
          </w:r>
          <w:r w:rsidRPr="00D51098">
            <w:rPr>
              <w:rFonts w:hint="eastAsia"/>
              <w:szCs w:val="21"/>
            </w:rPr>
            <w:t>开发产品</w:t>
          </w:r>
        </w:p>
        <w:tbl>
          <w:tblPr>
            <w:tblW w:w="8858" w:type="dxa"/>
            <w:tblInd w:w="93" w:type="dxa"/>
            <w:tblLook w:val="04A0" w:firstRow="1" w:lastRow="0" w:firstColumn="1" w:lastColumn="0" w:noHBand="0" w:noVBand="1"/>
          </w:tblPr>
          <w:tblGrid>
            <w:gridCol w:w="1858"/>
            <w:gridCol w:w="1080"/>
            <w:gridCol w:w="1480"/>
            <w:gridCol w:w="1480"/>
            <w:gridCol w:w="1480"/>
            <w:gridCol w:w="1480"/>
          </w:tblGrid>
          <w:tr w:rsidR="00D51098" w:rsidRPr="00D51098" w14:paraId="0108E81A" w14:textId="77777777" w:rsidTr="00D51098">
            <w:trPr>
              <w:trHeight w:val="284"/>
            </w:trPr>
            <w:tc>
              <w:tcPr>
                <w:tcW w:w="18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D64A61D" w14:textId="77777777" w:rsidR="00D51098" w:rsidRPr="00D51098" w:rsidRDefault="00D51098" w:rsidP="001429B9">
                <w:pPr>
                  <w:jc w:val="center"/>
                  <w:rPr>
                    <w:color w:val="000000"/>
                    <w:sz w:val="18"/>
                    <w:szCs w:val="18"/>
                  </w:rPr>
                </w:pPr>
                <w:r w:rsidRPr="00D51098">
                  <w:rPr>
                    <w:rFonts w:hint="eastAsia"/>
                    <w:color w:val="000000"/>
                    <w:sz w:val="18"/>
                    <w:szCs w:val="18"/>
                  </w:rPr>
                  <w:t>项目名称</w:t>
                </w:r>
              </w:p>
            </w:tc>
            <w:tc>
              <w:tcPr>
                <w:tcW w:w="1080" w:type="dxa"/>
                <w:tcBorders>
                  <w:top w:val="single" w:sz="8" w:space="0" w:color="auto"/>
                  <w:left w:val="nil"/>
                  <w:bottom w:val="single" w:sz="8" w:space="0" w:color="auto"/>
                  <w:right w:val="single" w:sz="8" w:space="0" w:color="auto"/>
                </w:tcBorders>
                <w:shd w:val="clear" w:color="000000" w:fill="FFFFFF"/>
                <w:vAlign w:val="center"/>
                <w:hideMark/>
              </w:tcPr>
              <w:p w14:paraId="59457F66" w14:textId="77777777" w:rsidR="00D51098" w:rsidRPr="00D51098" w:rsidRDefault="00D51098" w:rsidP="001429B9">
                <w:pPr>
                  <w:jc w:val="center"/>
                  <w:rPr>
                    <w:color w:val="000000"/>
                    <w:sz w:val="18"/>
                    <w:szCs w:val="18"/>
                  </w:rPr>
                </w:pPr>
                <w:r w:rsidRPr="00D51098">
                  <w:rPr>
                    <w:rFonts w:hint="eastAsia"/>
                    <w:color w:val="000000"/>
                    <w:sz w:val="18"/>
                    <w:szCs w:val="18"/>
                  </w:rPr>
                  <w:t>竣工时间</w:t>
                </w:r>
              </w:p>
            </w:tc>
            <w:tc>
              <w:tcPr>
                <w:tcW w:w="1480" w:type="dxa"/>
                <w:tcBorders>
                  <w:top w:val="single" w:sz="8" w:space="0" w:color="auto"/>
                  <w:left w:val="nil"/>
                  <w:bottom w:val="single" w:sz="8" w:space="0" w:color="auto"/>
                  <w:right w:val="single" w:sz="8" w:space="0" w:color="auto"/>
                </w:tcBorders>
                <w:shd w:val="clear" w:color="000000" w:fill="FFFFFF"/>
                <w:vAlign w:val="center"/>
                <w:hideMark/>
              </w:tcPr>
              <w:p w14:paraId="5A35563A" w14:textId="77777777" w:rsidR="00D51098" w:rsidRPr="00D51098" w:rsidRDefault="00D51098" w:rsidP="001429B9">
                <w:pPr>
                  <w:jc w:val="center"/>
                  <w:rPr>
                    <w:color w:val="000000"/>
                    <w:sz w:val="18"/>
                    <w:szCs w:val="18"/>
                  </w:rPr>
                </w:pPr>
                <w:r w:rsidRPr="00D51098">
                  <w:rPr>
                    <w:rFonts w:hint="eastAsia"/>
                    <w:color w:val="000000"/>
                    <w:sz w:val="18"/>
                    <w:szCs w:val="18"/>
                  </w:rPr>
                  <w:t>年初余额</w:t>
                </w:r>
              </w:p>
            </w:tc>
            <w:tc>
              <w:tcPr>
                <w:tcW w:w="1480" w:type="dxa"/>
                <w:tcBorders>
                  <w:top w:val="single" w:sz="8" w:space="0" w:color="auto"/>
                  <w:left w:val="nil"/>
                  <w:bottom w:val="single" w:sz="8" w:space="0" w:color="auto"/>
                  <w:right w:val="single" w:sz="8" w:space="0" w:color="auto"/>
                </w:tcBorders>
                <w:shd w:val="clear" w:color="000000" w:fill="FFFFFF"/>
                <w:vAlign w:val="center"/>
                <w:hideMark/>
              </w:tcPr>
              <w:p w14:paraId="4B39D7AB" w14:textId="77777777" w:rsidR="00D51098" w:rsidRPr="00D51098" w:rsidRDefault="00D51098" w:rsidP="001429B9">
                <w:pPr>
                  <w:jc w:val="center"/>
                  <w:rPr>
                    <w:color w:val="000000"/>
                    <w:sz w:val="18"/>
                    <w:szCs w:val="18"/>
                  </w:rPr>
                </w:pPr>
                <w:r w:rsidRPr="00D51098">
                  <w:rPr>
                    <w:rFonts w:hint="eastAsia"/>
                    <w:color w:val="000000"/>
                    <w:sz w:val="18"/>
                    <w:szCs w:val="18"/>
                  </w:rPr>
                  <w:t>本期增加金额</w:t>
                </w:r>
              </w:p>
            </w:tc>
            <w:tc>
              <w:tcPr>
                <w:tcW w:w="1480" w:type="dxa"/>
                <w:tcBorders>
                  <w:top w:val="single" w:sz="8" w:space="0" w:color="auto"/>
                  <w:left w:val="nil"/>
                  <w:bottom w:val="single" w:sz="8" w:space="0" w:color="auto"/>
                  <w:right w:val="single" w:sz="8" w:space="0" w:color="auto"/>
                </w:tcBorders>
                <w:shd w:val="clear" w:color="000000" w:fill="FFFFFF"/>
                <w:vAlign w:val="center"/>
                <w:hideMark/>
              </w:tcPr>
              <w:p w14:paraId="0513AAD8" w14:textId="77777777" w:rsidR="00D51098" w:rsidRPr="00D51098" w:rsidRDefault="00D51098" w:rsidP="001429B9">
                <w:pPr>
                  <w:jc w:val="center"/>
                  <w:rPr>
                    <w:color w:val="000000"/>
                    <w:sz w:val="18"/>
                    <w:szCs w:val="18"/>
                  </w:rPr>
                </w:pPr>
                <w:r w:rsidRPr="00D51098">
                  <w:rPr>
                    <w:rFonts w:hint="eastAsia"/>
                    <w:color w:val="000000"/>
                    <w:sz w:val="18"/>
                    <w:szCs w:val="18"/>
                  </w:rPr>
                  <w:t>本期减少金额</w:t>
                </w:r>
              </w:p>
            </w:tc>
            <w:tc>
              <w:tcPr>
                <w:tcW w:w="1480" w:type="dxa"/>
                <w:tcBorders>
                  <w:top w:val="single" w:sz="8" w:space="0" w:color="auto"/>
                  <w:left w:val="nil"/>
                  <w:bottom w:val="single" w:sz="8" w:space="0" w:color="auto"/>
                  <w:right w:val="single" w:sz="8" w:space="0" w:color="auto"/>
                </w:tcBorders>
                <w:shd w:val="clear" w:color="000000" w:fill="FFFFFF"/>
                <w:vAlign w:val="center"/>
                <w:hideMark/>
              </w:tcPr>
              <w:p w14:paraId="5E8DCD46" w14:textId="77777777" w:rsidR="00D51098" w:rsidRPr="00D51098" w:rsidRDefault="00D51098" w:rsidP="001429B9">
                <w:pPr>
                  <w:jc w:val="center"/>
                  <w:rPr>
                    <w:color w:val="000000"/>
                    <w:sz w:val="18"/>
                    <w:szCs w:val="18"/>
                  </w:rPr>
                </w:pPr>
                <w:r w:rsidRPr="00D51098">
                  <w:rPr>
                    <w:rFonts w:hint="eastAsia"/>
                    <w:color w:val="000000"/>
                    <w:sz w:val="18"/>
                    <w:szCs w:val="18"/>
                  </w:rPr>
                  <w:t>期末余额</w:t>
                </w:r>
              </w:p>
            </w:tc>
          </w:tr>
          <w:tr w:rsidR="00D51098" w:rsidRPr="00D51098" w14:paraId="0B081313"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4DBCCF9D" w14:textId="77777777" w:rsidR="00D51098" w:rsidRPr="00D51098" w:rsidRDefault="00D51098" w:rsidP="001429B9">
                <w:pPr>
                  <w:rPr>
                    <w:color w:val="000000"/>
                    <w:sz w:val="18"/>
                    <w:szCs w:val="18"/>
                  </w:rPr>
                </w:pPr>
                <w:proofErr w:type="gramStart"/>
                <w:r w:rsidRPr="00D51098">
                  <w:rPr>
                    <w:rFonts w:hint="eastAsia"/>
                    <w:color w:val="000000"/>
                    <w:sz w:val="18"/>
                    <w:szCs w:val="18"/>
                  </w:rPr>
                  <w:t>苏苑花园</w:t>
                </w:r>
                <w:proofErr w:type="gramEnd"/>
                <w:r w:rsidRPr="00D51098">
                  <w:rPr>
                    <w:rFonts w:hint="eastAsia"/>
                    <w:color w:val="000000"/>
                    <w:sz w:val="18"/>
                    <w:szCs w:val="18"/>
                  </w:rPr>
                  <w:t>一期</w:t>
                </w:r>
              </w:p>
            </w:tc>
            <w:tc>
              <w:tcPr>
                <w:tcW w:w="1080" w:type="dxa"/>
                <w:tcBorders>
                  <w:top w:val="nil"/>
                  <w:left w:val="nil"/>
                  <w:bottom w:val="single" w:sz="8" w:space="0" w:color="auto"/>
                  <w:right w:val="single" w:sz="8" w:space="0" w:color="auto"/>
                </w:tcBorders>
                <w:shd w:val="clear" w:color="000000" w:fill="FFFFFF"/>
                <w:vAlign w:val="center"/>
                <w:hideMark/>
              </w:tcPr>
              <w:p w14:paraId="5F758D48" w14:textId="77777777" w:rsidR="00D51098" w:rsidRPr="00D51098" w:rsidRDefault="00D51098" w:rsidP="001429B9">
                <w:pPr>
                  <w:jc w:val="center"/>
                  <w:rPr>
                    <w:color w:val="000000"/>
                    <w:sz w:val="18"/>
                    <w:szCs w:val="18"/>
                  </w:rPr>
                </w:pPr>
                <w:r w:rsidRPr="00D51098">
                  <w:rPr>
                    <w:rFonts w:hint="eastAsia"/>
                    <w:color w:val="000000"/>
                    <w:sz w:val="18"/>
                    <w:szCs w:val="18"/>
                  </w:rPr>
                  <w:t>2008.05</w:t>
                </w:r>
              </w:p>
            </w:tc>
            <w:tc>
              <w:tcPr>
                <w:tcW w:w="1480" w:type="dxa"/>
                <w:tcBorders>
                  <w:top w:val="nil"/>
                  <w:left w:val="nil"/>
                  <w:bottom w:val="single" w:sz="8" w:space="0" w:color="auto"/>
                  <w:right w:val="single" w:sz="8" w:space="0" w:color="auto"/>
                </w:tcBorders>
                <w:shd w:val="clear" w:color="000000" w:fill="FFFFFF"/>
                <w:vAlign w:val="center"/>
                <w:hideMark/>
              </w:tcPr>
              <w:p w14:paraId="3BB9E0E4" w14:textId="77777777" w:rsidR="00D51098" w:rsidRPr="00D51098" w:rsidRDefault="00D51098" w:rsidP="001429B9">
                <w:pPr>
                  <w:jc w:val="right"/>
                  <w:rPr>
                    <w:color w:val="000000"/>
                    <w:sz w:val="18"/>
                    <w:szCs w:val="18"/>
                  </w:rPr>
                </w:pPr>
                <w:r w:rsidRPr="00D51098">
                  <w:rPr>
                    <w:rFonts w:hint="eastAsia"/>
                    <w:color w:val="000000"/>
                    <w:sz w:val="18"/>
                    <w:szCs w:val="18"/>
                  </w:rPr>
                  <w:t>456,558.72</w:t>
                </w:r>
              </w:p>
            </w:tc>
            <w:tc>
              <w:tcPr>
                <w:tcW w:w="1480" w:type="dxa"/>
                <w:tcBorders>
                  <w:top w:val="nil"/>
                  <w:left w:val="nil"/>
                  <w:bottom w:val="single" w:sz="8" w:space="0" w:color="auto"/>
                  <w:right w:val="single" w:sz="8" w:space="0" w:color="auto"/>
                </w:tcBorders>
                <w:shd w:val="clear" w:color="000000" w:fill="FFFFFF"/>
                <w:vAlign w:val="center"/>
                <w:hideMark/>
              </w:tcPr>
              <w:p w14:paraId="64F56D95"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3679D667" w14:textId="77777777" w:rsidR="00D51098" w:rsidRPr="00D51098" w:rsidRDefault="00D51098" w:rsidP="001429B9">
                <w:pPr>
                  <w:jc w:val="right"/>
                  <w:rPr>
                    <w:color w:val="000000"/>
                    <w:sz w:val="18"/>
                    <w:szCs w:val="18"/>
                  </w:rPr>
                </w:pPr>
                <w:r w:rsidRPr="00D51098">
                  <w:rPr>
                    <w:rFonts w:hint="eastAsia"/>
                    <w:color w:val="000000"/>
                    <w:sz w:val="18"/>
                    <w:szCs w:val="18"/>
                  </w:rPr>
                  <w:t>230,391.78</w:t>
                </w:r>
              </w:p>
            </w:tc>
            <w:tc>
              <w:tcPr>
                <w:tcW w:w="1480" w:type="dxa"/>
                <w:tcBorders>
                  <w:top w:val="nil"/>
                  <w:left w:val="nil"/>
                  <w:bottom w:val="single" w:sz="8" w:space="0" w:color="auto"/>
                  <w:right w:val="single" w:sz="8" w:space="0" w:color="auto"/>
                </w:tcBorders>
                <w:shd w:val="clear" w:color="000000" w:fill="FFFFFF"/>
                <w:vAlign w:val="center"/>
                <w:hideMark/>
              </w:tcPr>
              <w:p w14:paraId="7B230F1F" w14:textId="77777777" w:rsidR="00D51098" w:rsidRPr="00D51098" w:rsidRDefault="00D51098" w:rsidP="001429B9">
                <w:pPr>
                  <w:jc w:val="right"/>
                  <w:rPr>
                    <w:color w:val="000000"/>
                    <w:sz w:val="18"/>
                    <w:szCs w:val="18"/>
                  </w:rPr>
                </w:pPr>
                <w:r w:rsidRPr="00D51098">
                  <w:rPr>
                    <w:rFonts w:hint="eastAsia"/>
                    <w:color w:val="000000"/>
                    <w:sz w:val="18"/>
                    <w:szCs w:val="18"/>
                  </w:rPr>
                  <w:t>226,166.94</w:t>
                </w:r>
              </w:p>
            </w:tc>
          </w:tr>
          <w:tr w:rsidR="00D51098" w:rsidRPr="00D51098" w14:paraId="6A55E5BA"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4FD0684A" w14:textId="77777777" w:rsidR="00D51098" w:rsidRPr="00D51098" w:rsidRDefault="00D51098" w:rsidP="001429B9">
                <w:pPr>
                  <w:rPr>
                    <w:color w:val="000000"/>
                    <w:sz w:val="18"/>
                    <w:szCs w:val="18"/>
                  </w:rPr>
                </w:pPr>
                <w:proofErr w:type="gramStart"/>
                <w:r w:rsidRPr="00D51098">
                  <w:rPr>
                    <w:rFonts w:hint="eastAsia"/>
                    <w:color w:val="000000"/>
                    <w:sz w:val="18"/>
                    <w:szCs w:val="18"/>
                  </w:rPr>
                  <w:t>苏苑花园</w:t>
                </w:r>
                <w:proofErr w:type="gramEnd"/>
                <w:r w:rsidRPr="00D51098">
                  <w:rPr>
                    <w:rFonts w:hint="eastAsia"/>
                    <w:color w:val="000000"/>
                    <w:sz w:val="18"/>
                    <w:szCs w:val="18"/>
                  </w:rPr>
                  <w:t>三期</w:t>
                </w:r>
              </w:p>
            </w:tc>
            <w:tc>
              <w:tcPr>
                <w:tcW w:w="1080" w:type="dxa"/>
                <w:tcBorders>
                  <w:top w:val="nil"/>
                  <w:left w:val="nil"/>
                  <w:bottom w:val="single" w:sz="8" w:space="0" w:color="auto"/>
                  <w:right w:val="single" w:sz="8" w:space="0" w:color="auto"/>
                </w:tcBorders>
                <w:shd w:val="clear" w:color="000000" w:fill="FFFFFF"/>
                <w:vAlign w:val="center"/>
                <w:hideMark/>
              </w:tcPr>
              <w:p w14:paraId="093DB50E" w14:textId="77777777" w:rsidR="00D51098" w:rsidRPr="00D51098" w:rsidRDefault="00D51098" w:rsidP="001429B9">
                <w:pPr>
                  <w:jc w:val="center"/>
                  <w:rPr>
                    <w:color w:val="000000"/>
                    <w:sz w:val="18"/>
                    <w:szCs w:val="18"/>
                  </w:rPr>
                </w:pPr>
                <w:r w:rsidRPr="00D51098">
                  <w:rPr>
                    <w:rFonts w:hint="eastAsia"/>
                    <w:color w:val="000000"/>
                    <w:sz w:val="18"/>
                    <w:szCs w:val="18"/>
                  </w:rPr>
                  <w:t>2009.01</w:t>
                </w:r>
              </w:p>
            </w:tc>
            <w:tc>
              <w:tcPr>
                <w:tcW w:w="1480" w:type="dxa"/>
                <w:tcBorders>
                  <w:top w:val="nil"/>
                  <w:left w:val="nil"/>
                  <w:bottom w:val="single" w:sz="8" w:space="0" w:color="auto"/>
                  <w:right w:val="single" w:sz="8" w:space="0" w:color="auto"/>
                </w:tcBorders>
                <w:shd w:val="clear" w:color="000000" w:fill="FFFFFF"/>
                <w:vAlign w:val="center"/>
                <w:hideMark/>
              </w:tcPr>
              <w:p w14:paraId="1F578938" w14:textId="77777777" w:rsidR="00D51098" w:rsidRPr="00D51098" w:rsidRDefault="00D51098" w:rsidP="001429B9">
                <w:pPr>
                  <w:jc w:val="right"/>
                  <w:rPr>
                    <w:color w:val="000000"/>
                    <w:sz w:val="18"/>
                    <w:szCs w:val="18"/>
                  </w:rPr>
                </w:pPr>
                <w:r w:rsidRPr="00D51098">
                  <w:rPr>
                    <w:rFonts w:hint="eastAsia"/>
                    <w:color w:val="000000"/>
                    <w:sz w:val="18"/>
                    <w:szCs w:val="18"/>
                  </w:rPr>
                  <w:t>155,861.59</w:t>
                </w:r>
              </w:p>
            </w:tc>
            <w:tc>
              <w:tcPr>
                <w:tcW w:w="1480" w:type="dxa"/>
                <w:tcBorders>
                  <w:top w:val="nil"/>
                  <w:left w:val="nil"/>
                  <w:bottom w:val="single" w:sz="8" w:space="0" w:color="auto"/>
                  <w:right w:val="single" w:sz="8" w:space="0" w:color="auto"/>
                </w:tcBorders>
                <w:shd w:val="clear" w:color="000000" w:fill="FFFFFF"/>
                <w:vAlign w:val="center"/>
                <w:hideMark/>
              </w:tcPr>
              <w:p w14:paraId="7C37E67B"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07920548"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07E153BB" w14:textId="77777777" w:rsidR="00D51098" w:rsidRPr="00D51098" w:rsidRDefault="00D51098" w:rsidP="001429B9">
                <w:pPr>
                  <w:jc w:val="right"/>
                  <w:rPr>
                    <w:color w:val="000000"/>
                    <w:sz w:val="18"/>
                    <w:szCs w:val="18"/>
                  </w:rPr>
                </w:pPr>
                <w:r w:rsidRPr="00D51098">
                  <w:rPr>
                    <w:rFonts w:hint="eastAsia"/>
                    <w:color w:val="000000"/>
                    <w:sz w:val="18"/>
                    <w:szCs w:val="18"/>
                  </w:rPr>
                  <w:t>155,861.59</w:t>
                </w:r>
              </w:p>
            </w:tc>
          </w:tr>
          <w:tr w:rsidR="00D51098" w:rsidRPr="00D51098" w14:paraId="6A17D26E"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7C5B04A2" w14:textId="77777777" w:rsidR="00D51098" w:rsidRPr="00D51098" w:rsidRDefault="00D51098" w:rsidP="001429B9">
                <w:pPr>
                  <w:rPr>
                    <w:color w:val="000000"/>
                    <w:sz w:val="18"/>
                    <w:szCs w:val="18"/>
                  </w:rPr>
                </w:pPr>
                <w:proofErr w:type="gramStart"/>
                <w:r w:rsidRPr="00D51098">
                  <w:rPr>
                    <w:rFonts w:hint="eastAsia"/>
                    <w:color w:val="000000"/>
                    <w:sz w:val="18"/>
                    <w:szCs w:val="18"/>
                  </w:rPr>
                  <w:t>苏苑花园</w:t>
                </w:r>
                <w:proofErr w:type="gramEnd"/>
                <w:r w:rsidRPr="00D51098">
                  <w:rPr>
                    <w:rFonts w:hint="eastAsia"/>
                    <w:color w:val="000000"/>
                    <w:sz w:val="18"/>
                    <w:szCs w:val="18"/>
                  </w:rPr>
                  <w:t>四期</w:t>
                </w:r>
              </w:p>
            </w:tc>
            <w:tc>
              <w:tcPr>
                <w:tcW w:w="1080" w:type="dxa"/>
                <w:tcBorders>
                  <w:top w:val="nil"/>
                  <w:left w:val="nil"/>
                  <w:bottom w:val="single" w:sz="8" w:space="0" w:color="auto"/>
                  <w:right w:val="single" w:sz="8" w:space="0" w:color="auto"/>
                </w:tcBorders>
                <w:shd w:val="clear" w:color="000000" w:fill="FFFFFF"/>
                <w:vAlign w:val="center"/>
                <w:hideMark/>
              </w:tcPr>
              <w:p w14:paraId="4ACDA28D" w14:textId="77777777" w:rsidR="00D51098" w:rsidRPr="00D51098" w:rsidRDefault="00D51098" w:rsidP="001429B9">
                <w:pPr>
                  <w:jc w:val="center"/>
                  <w:rPr>
                    <w:color w:val="000000"/>
                    <w:sz w:val="18"/>
                    <w:szCs w:val="18"/>
                  </w:rPr>
                </w:pPr>
                <w:r w:rsidRPr="00D51098">
                  <w:rPr>
                    <w:rFonts w:hint="eastAsia"/>
                    <w:color w:val="000000"/>
                    <w:sz w:val="18"/>
                    <w:szCs w:val="18"/>
                  </w:rPr>
                  <w:t>2011.12</w:t>
                </w:r>
              </w:p>
            </w:tc>
            <w:tc>
              <w:tcPr>
                <w:tcW w:w="1480" w:type="dxa"/>
                <w:tcBorders>
                  <w:top w:val="nil"/>
                  <w:left w:val="nil"/>
                  <w:bottom w:val="single" w:sz="8" w:space="0" w:color="auto"/>
                  <w:right w:val="single" w:sz="8" w:space="0" w:color="auto"/>
                </w:tcBorders>
                <w:shd w:val="clear" w:color="000000" w:fill="FFFFFF"/>
                <w:vAlign w:val="center"/>
                <w:hideMark/>
              </w:tcPr>
              <w:p w14:paraId="4DE1E40C"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6DF67E9E" w14:textId="77777777" w:rsidR="00D51098" w:rsidRPr="00D51098" w:rsidRDefault="00D51098" w:rsidP="001429B9">
                <w:pPr>
                  <w:jc w:val="right"/>
                  <w:rPr>
                    <w:color w:val="000000"/>
                    <w:sz w:val="18"/>
                    <w:szCs w:val="18"/>
                  </w:rPr>
                </w:pPr>
                <w:r w:rsidRPr="00D51098">
                  <w:rPr>
                    <w:rFonts w:hint="eastAsia"/>
                    <w:color w:val="000000"/>
                    <w:sz w:val="18"/>
                    <w:szCs w:val="18"/>
                  </w:rPr>
                  <w:t>4,288,337.78</w:t>
                </w:r>
              </w:p>
            </w:tc>
            <w:tc>
              <w:tcPr>
                <w:tcW w:w="1480" w:type="dxa"/>
                <w:tcBorders>
                  <w:top w:val="nil"/>
                  <w:left w:val="nil"/>
                  <w:bottom w:val="single" w:sz="8" w:space="0" w:color="auto"/>
                  <w:right w:val="single" w:sz="8" w:space="0" w:color="auto"/>
                </w:tcBorders>
                <w:shd w:val="clear" w:color="000000" w:fill="FFFFFF"/>
                <w:vAlign w:val="center"/>
                <w:hideMark/>
              </w:tcPr>
              <w:p w14:paraId="24646092" w14:textId="77777777" w:rsidR="00D51098" w:rsidRPr="00D51098" w:rsidRDefault="00D51098" w:rsidP="001429B9">
                <w:pPr>
                  <w:jc w:val="right"/>
                  <w:rPr>
                    <w:color w:val="000000"/>
                    <w:sz w:val="18"/>
                    <w:szCs w:val="18"/>
                  </w:rPr>
                </w:pPr>
                <w:r w:rsidRPr="00D51098">
                  <w:rPr>
                    <w:rFonts w:hint="eastAsia"/>
                    <w:color w:val="000000"/>
                    <w:sz w:val="18"/>
                    <w:szCs w:val="18"/>
                  </w:rPr>
                  <w:t>4,288,337.78</w:t>
                </w:r>
              </w:p>
            </w:tc>
            <w:tc>
              <w:tcPr>
                <w:tcW w:w="1480" w:type="dxa"/>
                <w:tcBorders>
                  <w:top w:val="nil"/>
                  <w:left w:val="nil"/>
                  <w:bottom w:val="single" w:sz="8" w:space="0" w:color="auto"/>
                  <w:right w:val="single" w:sz="8" w:space="0" w:color="auto"/>
                </w:tcBorders>
                <w:shd w:val="clear" w:color="000000" w:fill="FFFFFF"/>
                <w:vAlign w:val="center"/>
                <w:hideMark/>
              </w:tcPr>
              <w:p w14:paraId="39D98D8B"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11343BEB"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2EF0A3FF" w14:textId="77777777" w:rsidR="00D51098" w:rsidRPr="00D51098" w:rsidRDefault="00D51098" w:rsidP="001429B9">
                <w:pPr>
                  <w:rPr>
                    <w:color w:val="000000"/>
                    <w:sz w:val="18"/>
                    <w:szCs w:val="18"/>
                  </w:rPr>
                </w:pPr>
                <w:proofErr w:type="gramStart"/>
                <w:r w:rsidRPr="00D51098">
                  <w:rPr>
                    <w:rFonts w:hint="eastAsia"/>
                    <w:color w:val="000000"/>
                    <w:sz w:val="18"/>
                    <w:szCs w:val="18"/>
                  </w:rPr>
                  <w:t>苏苑花园</w:t>
                </w:r>
                <w:proofErr w:type="gramEnd"/>
                <w:r w:rsidRPr="00D51098">
                  <w:rPr>
                    <w:rFonts w:hint="eastAsia"/>
                    <w:color w:val="000000"/>
                    <w:sz w:val="18"/>
                    <w:szCs w:val="18"/>
                  </w:rPr>
                  <w:t>四期（二）</w:t>
                </w:r>
              </w:p>
            </w:tc>
            <w:tc>
              <w:tcPr>
                <w:tcW w:w="1080" w:type="dxa"/>
                <w:tcBorders>
                  <w:top w:val="nil"/>
                  <w:left w:val="nil"/>
                  <w:bottom w:val="single" w:sz="8" w:space="0" w:color="auto"/>
                  <w:right w:val="single" w:sz="8" w:space="0" w:color="auto"/>
                </w:tcBorders>
                <w:shd w:val="clear" w:color="000000" w:fill="FFFFFF"/>
                <w:vAlign w:val="center"/>
                <w:hideMark/>
              </w:tcPr>
              <w:p w14:paraId="60D045E7" w14:textId="77777777" w:rsidR="00D51098" w:rsidRPr="00D51098" w:rsidRDefault="00D51098" w:rsidP="001429B9">
                <w:pPr>
                  <w:jc w:val="center"/>
                  <w:rPr>
                    <w:color w:val="000000"/>
                    <w:sz w:val="18"/>
                    <w:szCs w:val="18"/>
                  </w:rPr>
                </w:pPr>
                <w:r w:rsidRPr="00D51098">
                  <w:rPr>
                    <w:rFonts w:hint="eastAsia"/>
                    <w:color w:val="000000"/>
                    <w:sz w:val="18"/>
                    <w:szCs w:val="18"/>
                  </w:rPr>
                  <w:t>2017.1</w:t>
                </w:r>
              </w:p>
            </w:tc>
            <w:tc>
              <w:tcPr>
                <w:tcW w:w="1480" w:type="dxa"/>
                <w:tcBorders>
                  <w:top w:val="nil"/>
                  <w:left w:val="nil"/>
                  <w:bottom w:val="single" w:sz="8" w:space="0" w:color="auto"/>
                  <w:right w:val="single" w:sz="8" w:space="0" w:color="auto"/>
                </w:tcBorders>
                <w:shd w:val="clear" w:color="000000" w:fill="FFFFFF"/>
                <w:vAlign w:val="center"/>
                <w:hideMark/>
              </w:tcPr>
              <w:p w14:paraId="311687B6"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48610DF5" w14:textId="77777777" w:rsidR="00D51098" w:rsidRPr="00D51098" w:rsidRDefault="00D51098" w:rsidP="001429B9">
                <w:pPr>
                  <w:jc w:val="right"/>
                  <w:rPr>
                    <w:color w:val="000000"/>
                    <w:sz w:val="18"/>
                    <w:szCs w:val="18"/>
                  </w:rPr>
                </w:pPr>
                <w:r w:rsidRPr="00D51098">
                  <w:rPr>
                    <w:rFonts w:hint="eastAsia"/>
                    <w:color w:val="000000"/>
                    <w:sz w:val="18"/>
                    <w:szCs w:val="18"/>
                  </w:rPr>
                  <w:t>104,474,009.53</w:t>
                </w:r>
              </w:p>
            </w:tc>
            <w:tc>
              <w:tcPr>
                <w:tcW w:w="1480" w:type="dxa"/>
                <w:tcBorders>
                  <w:top w:val="nil"/>
                  <w:left w:val="nil"/>
                  <w:bottom w:val="single" w:sz="8" w:space="0" w:color="auto"/>
                  <w:right w:val="single" w:sz="8" w:space="0" w:color="auto"/>
                </w:tcBorders>
                <w:shd w:val="clear" w:color="000000" w:fill="FFFFFF"/>
                <w:vAlign w:val="center"/>
                <w:hideMark/>
              </w:tcPr>
              <w:p w14:paraId="4E615CB9"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082F148E" w14:textId="77777777" w:rsidR="00D51098" w:rsidRPr="00D51098" w:rsidRDefault="00D51098" w:rsidP="001429B9">
                <w:pPr>
                  <w:jc w:val="right"/>
                  <w:rPr>
                    <w:color w:val="000000"/>
                    <w:sz w:val="18"/>
                    <w:szCs w:val="18"/>
                  </w:rPr>
                </w:pPr>
                <w:r w:rsidRPr="00D51098">
                  <w:rPr>
                    <w:rFonts w:hint="eastAsia"/>
                    <w:color w:val="000000"/>
                    <w:sz w:val="18"/>
                    <w:szCs w:val="18"/>
                  </w:rPr>
                  <w:t>104,474,009.53</w:t>
                </w:r>
              </w:p>
            </w:tc>
          </w:tr>
          <w:tr w:rsidR="00D51098" w:rsidRPr="00D51098" w14:paraId="2A1CEAF3"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1BEB5FEB" w14:textId="77777777" w:rsidR="00D51098" w:rsidRPr="00D51098" w:rsidRDefault="00D51098" w:rsidP="001429B9">
                <w:pPr>
                  <w:rPr>
                    <w:color w:val="000000"/>
                    <w:sz w:val="18"/>
                    <w:szCs w:val="18"/>
                  </w:rPr>
                </w:pPr>
                <w:proofErr w:type="gramStart"/>
                <w:r w:rsidRPr="00D51098">
                  <w:rPr>
                    <w:rFonts w:hint="eastAsia"/>
                    <w:color w:val="000000"/>
                    <w:sz w:val="18"/>
                    <w:szCs w:val="18"/>
                  </w:rPr>
                  <w:t>苏苑花园</w:t>
                </w:r>
                <w:proofErr w:type="gramEnd"/>
                <w:r w:rsidRPr="00D51098">
                  <w:rPr>
                    <w:rFonts w:hint="eastAsia"/>
                    <w:color w:val="000000"/>
                    <w:sz w:val="18"/>
                    <w:szCs w:val="18"/>
                  </w:rPr>
                  <w:t>商铺</w:t>
                </w:r>
              </w:p>
            </w:tc>
            <w:tc>
              <w:tcPr>
                <w:tcW w:w="1080" w:type="dxa"/>
                <w:tcBorders>
                  <w:top w:val="nil"/>
                  <w:left w:val="nil"/>
                  <w:bottom w:val="single" w:sz="8" w:space="0" w:color="auto"/>
                  <w:right w:val="single" w:sz="8" w:space="0" w:color="auto"/>
                </w:tcBorders>
                <w:shd w:val="clear" w:color="000000" w:fill="FFFFFF"/>
                <w:vAlign w:val="center"/>
                <w:hideMark/>
              </w:tcPr>
              <w:p w14:paraId="2FCB8108" w14:textId="77777777" w:rsidR="00D51098" w:rsidRPr="00D51098" w:rsidRDefault="00D51098" w:rsidP="001429B9">
                <w:pPr>
                  <w:jc w:val="center"/>
                  <w:rPr>
                    <w:color w:val="000000"/>
                    <w:sz w:val="18"/>
                    <w:szCs w:val="18"/>
                  </w:rPr>
                </w:pPr>
                <w:r w:rsidRPr="00D51098">
                  <w:rPr>
                    <w:rFonts w:hint="eastAsia"/>
                    <w:color w:val="000000"/>
                    <w:sz w:val="18"/>
                    <w:szCs w:val="18"/>
                  </w:rPr>
                  <w:t>2010.01</w:t>
                </w:r>
              </w:p>
            </w:tc>
            <w:tc>
              <w:tcPr>
                <w:tcW w:w="1480" w:type="dxa"/>
                <w:tcBorders>
                  <w:top w:val="nil"/>
                  <w:left w:val="nil"/>
                  <w:bottom w:val="single" w:sz="8" w:space="0" w:color="auto"/>
                  <w:right w:val="single" w:sz="8" w:space="0" w:color="auto"/>
                </w:tcBorders>
                <w:shd w:val="clear" w:color="000000" w:fill="FFFFFF"/>
                <w:vAlign w:val="center"/>
                <w:hideMark/>
              </w:tcPr>
              <w:p w14:paraId="2D21CE66"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04F7E544" w14:textId="77777777" w:rsidR="00D51098" w:rsidRPr="00D51098" w:rsidRDefault="00D51098" w:rsidP="001429B9">
                <w:pPr>
                  <w:jc w:val="right"/>
                  <w:rPr>
                    <w:color w:val="000000"/>
                    <w:sz w:val="18"/>
                    <w:szCs w:val="18"/>
                  </w:rPr>
                </w:pPr>
                <w:r w:rsidRPr="00D51098">
                  <w:rPr>
                    <w:rFonts w:hint="eastAsia"/>
                    <w:color w:val="000000"/>
                    <w:sz w:val="18"/>
                    <w:szCs w:val="18"/>
                  </w:rPr>
                  <w:t>180,950.68</w:t>
                </w:r>
              </w:p>
            </w:tc>
            <w:tc>
              <w:tcPr>
                <w:tcW w:w="1480" w:type="dxa"/>
                <w:tcBorders>
                  <w:top w:val="nil"/>
                  <w:left w:val="nil"/>
                  <w:bottom w:val="single" w:sz="8" w:space="0" w:color="auto"/>
                  <w:right w:val="single" w:sz="8" w:space="0" w:color="auto"/>
                </w:tcBorders>
                <w:shd w:val="clear" w:color="000000" w:fill="FFFFFF"/>
                <w:vAlign w:val="center"/>
                <w:hideMark/>
              </w:tcPr>
              <w:p w14:paraId="35231CBF" w14:textId="77777777" w:rsidR="00D51098" w:rsidRPr="00D51098" w:rsidRDefault="00D51098" w:rsidP="001429B9">
                <w:pPr>
                  <w:jc w:val="right"/>
                  <w:rPr>
                    <w:color w:val="000000"/>
                    <w:sz w:val="18"/>
                    <w:szCs w:val="18"/>
                  </w:rPr>
                </w:pPr>
                <w:r w:rsidRPr="00D51098">
                  <w:rPr>
                    <w:rFonts w:hint="eastAsia"/>
                    <w:color w:val="000000"/>
                    <w:sz w:val="18"/>
                    <w:szCs w:val="18"/>
                  </w:rPr>
                  <w:t>180,950.68</w:t>
                </w:r>
              </w:p>
            </w:tc>
            <w:tc>
              <w:tcPr>
                <w:tcW w:w="1480" w:type="dxa"/>
                <w:tcBorders>
                  <w:top w:val="nil"/>
                  <w:left w:val="nil"/>
                  <w:bottom w:val="single" w:sz="8" w:space="0" w:color="auto"/>
                  <w:right w:val="single" w:sz="8" w:space="0" w:color="auto"/>
                </w:tcBorders>
                <w:shd w:val="clear" w:color="000000" w:fill="FFFFFF"/>
                <w:vAlign w:val="center"/>
                <w:hideMark/>
              </w:tcPr>
              <w:p w14:paraId="1F12AA5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00917BF0"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326E39FB" w14:textId="77777777" w:rsidR="00D51098" w:rsidRPr="00D51098" w:rsidRDefault="00D51098" w:rsidP="001429B9">
                <w:pPr>
                  <w:rPr>
                    <w:color w:val="000000"/>
                    <w:sz w:val="18"/>
                    <w:szCs w:val="18"/>
                  </w:rPr>
                </w:pPr>
                <w:proofErr w:type="gramStart"/>
                <w:r w:rsidRPr="00D51098">
                  <w:rPr>
                    <w:rFonts w:hint="eastAsia"/>
                    <w:color w:val="000000"/>
                    <w:sz w:val="18"/>
                    <w:szCs w:val="18"/>
                  </w:rPr>
                  <w:t>阳光华</w:t>
                </w:r>
                <w:proofErr w:type="gramEnd"/>
                <w:r w:rsidRPr="00D51098">
                  <w:rPr>
                    <w:rFonts w:hint="eastAsia"/>
                    <w:color w:val="000000"/>
                    <w:sz w:val="18"/>
                    <w:szCs w:val="18"/>
                  </w:rPr>
                  <w:t>城一期</w:t>
                </w:r>
              </w:p>
            </w:tc>
            <w:tc>
              <w:tcPr>
                <w:tcW w:w="1080" w:type="dxa"/>
                <w:tcBorders>
                  <w:top w:val="nil"/>
                  <w:left w:val="nil"/>
                  <w:bottom w:val="single" w:sz="8" w:space="0" w:color="auto"/>
                  <w:right w:val="single" w:sz="8" w:space="0" w:color="auto"/>
                </w:tcBorders>
                <w:shd w:val="clear" w:color="000000" w:fill="FFFFFF"/>
                <w:vAlign w:val="center"/>
                <w:hideMark/>
              </w:tcPr>
              <w:p w14:paraId="49B31385" w14:textId="77777777" w:rsidR="00D51098" w:rsidRPr="00D51098" w:rsidRDefault="00D51098" w:rsidP="001429B9">
                <w:pPr>
                  <w:jc w:val="center"/>
                  <w:rPr>
                    <w:color w:val="000000"/>
                    <w:sz w:val="18"/>
                    <w:szCs w:val="18"/>
                  </w:rPr>
                </w:pPr>
                <w:r w:rsidRPr="00D51098">
                  <w:rPr>
                    <w:rFonts w:hint="eastAsia"/>
                    <w:color w:val="000000"/>
                    <w:sz w:val="18"/>
                    <w:szCs w:val="18"/>
                  </w:rPr>
                  <w:t>2010.01</w:t>
                </w:r>
              </w:p>
            </w:tc>
            <w:tc>
              <w:tcPr>
                <w:tcW w:w="1480" w:type="dxa"/>
                <w:tcBorders>
                  <w:top w:val="nil"/>
                  <w:left w:val="nil"/>
                  <w:bottom w:val="single" w:sz="8" w:space="0" w:color="auto"/>
                  <w:right w:val="single" w:sz="8" w:space="0" w:color="auto"/>
                </w:tcBorders>
                <w:shd w:val="clear" w:color="000000" w:fill="FFFFFF"/>
                <w:vAlign w:val="center"/>
                <w:hideMark/>
              </w:tcPr>
              <w:p w14:paraId="7600BE2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158B4957" w14:textId="77777777" w:rsidR="00D51098" w:rsidRPr="00D51098" w:rsidRDefault="00D51098" w:rsidP="001429B9">
                <w:pPr>
                  <w:jc w:val="right"/>
                  <w:rPr>
                    <w:color w:val="000000"/>
                    <w:sz w:val="18"/>
                    <w:szCs w:val="18"/>
                  </w:rPr>
                </w:pPr>
                <w:r w:rsidRPr="00D51098">
                  <w:rPr>
                    <w:rFonts w:hint="eastAsia"/>
                    <w:color w:val="000000"/>
                    <w:sz w:val="18"/>
                    <w:szCs w:val="18"/>
                  </w:rPr>
                  <w:t>-10,804.00</w:t>
                </w:r>
              </w:p>
            </w:tc>
            <w:tc>
              <w:tcPr>
                <w:tcW w:w="1480" w:type="dxa"/>
                <w:tcBorders>
                  <w:top w:val="nil"/>
                  <w:left w:val="nil"/>
                  <w:bottom w:val="single" w:sz="8" w:space="0" w:color="auto"/>
                  <w:right w:val="single" w:sz="8" w:space="0" w:color="auto"/>
                </w:tcBorders>
                <w:shd w:val="clear" w:color="000000" w:fill="FFFFFF"/>
                <w:vAlign w:val="center"/>
                <w:hideMark/>
              </w:tcPr>
              <w:p w14:paraId="1B895591" w14:textId="77777777" w:rsidR="00D51098" w:rsidRPr="00D51098" w:rsidRDefault="00D51098" w:rsidP="001429B9">
                <w:pPr>
                  <w:jc w:val="right"/>
                  <w:rPr>
                    <w:color w:val="000000"/>
                    <w:sz w:val="18"/>
                    <w:szCs w:val="18"/>
                  </w:rPr>
                </w:pPr>
                <w:r w:rsidRPr="00D51098">
                  <w:rPr>
                    <w:rFonts w:hint="eastAsia"/>
                    <w:color w:val="000000"/>
                    <w:sz w:val="18"/>
                    <w:szCs w:val="18"/>
                  </w:rPr>
                  <w:t>-10,804.00</w:t>
                </w:r>
              </w:p>
            </w:tc>
            <w:tc>
              <w:tcPr>
                <w:tcW w:w="1480" w:type="dxa"/>
                <w:tcBorders>
                  <w:top w:val="nil"/>
                  <w:left w:val="nil"/>
                  <w:bottom w:val="single" w:sz="8" w:space="0" w:color="auto"/>
                  <w:right w:val="single" w:sz="8" w:space="0" w:color="auto"/>
                </w:tcBorders>
                <w:shd w:val="clear" w:color="000000" w:fill="FFFFFF"/>
                <w:vAlign w:val="center"/>
                <w:hideMark/>
              </w:tcPr>
              <w:p w14:paraId="7EA44FAC"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0F7DF3E4"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684C62CD" w14:textId="77777777" w:rsidR="00D51098" w:rsidRPr="00D51098" w:rsidRDefault="00D51098" w:rsidP="001429B9">
                <w:pPr>
                  <w:rPr>
                    <w:color w:val="000000"/>
                    <w:sz w:val="18"/>
                    <w:szCs w:val="18"/>
                  </w:rPr>
                </w:pPr>
                <w:proofErr w:type="gramStart"/>
                <w:r w:rsidRPr="00D51098">
                  <w:rPr>
                    <w:rFonts w:hint="eastAsia"/>
                    <w:color w:val="000000"/>
                    <w:sz w:val="18"/>
                    <w:szCs w:val="18"/>
                  </w:rPr>
                  <w:t>阳光华</w:t>
                </w:r>
                <w:proofErr w:type="gramEnd"/>
                <w:r w:rsidRPr="00D51098">
                  <w:rPr>
                    <w:rFonts w:hint="eastAsia"/>
                    <w:color w:val="000000"/>
                    <w:sz w:val="18"/>
                    <w:szCs w:val="18"/>
                  </w:rPr>
                  <w:t>城三期</w:t>
                </w:r>
              </w:p>
            </w:tc>
            <w:tc>
              <w:tcPr>
                <w:tcW w:w="1080" w:type="dxa"/>
                <w:tcBorders>
                  <w:top w:val="nil"/>
                  <w:left w:val="nil"/>
                  <w:bottom w:val="single" w:sz="8" w:space="0" w:color="auto"/>
                  <w:right w:val="single" w:sz="8" w:space="0" w:color="auto"/>
                </w:tcBorders>
                <w:shd w:val="clear" w:color="000000" w:fill="FFFFFF"/>
                <w:vAlign w:val="center"/>
                <w:hideMark/>
              </w:tcPr>
              <w:p w14:paraId="557750A7" w14:textId="77777777" w:rsidR="00D51098" w:rsidRPr="00D51098" w:rsidRDefault="00D51098" w:rsidP="001429B9">
                <w:pPr>
                  <w:jc w:val="center"/>
                  <w:rPr>
                    <w:color w:val="000000"/>
                    <w:sz w:val="18"/>
                    <w:szCs w:val="18"/>
                  </w:rPr>
                </w:pPr>
                <w:r w:rsidRPr="00D51098">
                  <w:rPr>
                    <w:rFonts w:hint="eastAsia"/>
                    <w:color w:val="000000"/>
                    <w:sz w:val="18"/>
                    <w:szCs w:val="18"/>
                  </w:rPr>
                  <w:t>2011.01</w:t>
                </w:r>
              </w:p>
            </w:tc>
            <w:tc>
              <w:tcPr>
                <w:tcW w:w="1480" w:type="dxa"/>
                <w:tcBorders>
                  <w:top w:val="nil"/>
                  <w:left w:val="nil"/>
                  <w:bottom w:val="single" w:sz="8" w:space="0" w:color="auto"/>
                  <w:right w:val="single" w:sz="8" w:space="0" w:color="auto"/>
                </w:tcBorders>
                <w:shd w:val="clear" w:color="000000" w:fill="FFFFFF"/>
                <w:vAlign w:val="center"/>
                <w:hideMark/>
              </w:tcPr>
              <w:p w14:paraId="5D5DF779"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78EBD0DE" w14:textId="77777777" w:rsidR="00D51098" w:rsidRPr="00D51098" w:rsidRDefault="00D51098" w:rsidP="001429B9">
                <w:pPr>
                  <w:jc w:val="right"/>
                  <w:rPr>
                    <w:color w:val="000000"/>
                    <w:sz w:val="18"/>
                    <w:szCs w:val="18"/>
                  </w:rPr>
                </w:pPr>
                <w:r w:rsidRPr="00D51098">
                  <w:rPr>
                    <w:rFonts w:hint="eastAsia"/>
                    <w:color w:val="000000"/>
                    <w:sz w:val="18"/>
                    <w:szCs w:val="18"/>
                  </w:rPr>
                  <w:t>-371,640.00</w:t>
                </w:r>
              </w:p>
            </w:tc>
            <w:tc>
              <w:tcPr>
                <w:tcW w:w="1480" w:type="dxa"/>
                <w:tcBorders>
                  <w:top w:val="nil"/>
                  <w:left w:val="nil"/>
                  <w:bottom w:val="single" w:sz="8" w:space="0" w:color="auto"/>
                  <w:right w:val="single" w:sz="8" w:space="0" w:color="auto"/>
                </w:tcBorders>
                <w:shd w:val="clear" w:color="000000" w:fill="FFFFFF"/>
                <w:vAlign w:val="center"/>
                <w:hideMark/>
              </w:tcPr>
              <w:p w14:paraId="09B8D4C8" w14:textId="77777777" w:rsidR="00D51098" w:rsidRPr="00D51098" w:rsidRDefault="00D51098" w:rsidP="001429B9">
                <w:pPr>
                  <w:jc w:val="right"/>
                  <w:rPr>
                    <w:color w:val="000000"/>
                    <w:sz w:val="18"/>
                    <w:szCs w:val="18"/>
                  </w:rPr>
                </w:pPr>
                <w:r w:rsidRPr="00D51098">
                  <w:rPr>
                    <w:rFonts w:hint="eastAsia"/>
                    <w:color w:val="000000"/>
                    <w:sz w:val="18"/>
                    <w:szCs w:val="18"/>
                  </w:rPr>
                  <w:t>-371,640.00</w:t>
                </w:r>
              </w:p>
            </w:tc>
            <w:tc>
              <w:tcPr>
                <w:tcW w:w="1480" w:type="dxa"/>
                <w:tcBorders>
                  <w:top w:val="nil"/>
                  <w:left w:val="nil"/>
                  <w:bottom w:val="single" w:sz="8" w:space="0" w:color="auto"/>
                  <w:right w:val="single" w:sz="8" w:space="0" w:color="auto"/>
                </w:tcBorders>
                <w:shd w:val="clear" w:color="000000" w:fill="FFFFFF"/>
                <w:vAlign w:val="center"/>
                <w:hideMark/>
              </w:tcPr>
              <w:p w14:paraId="12C7A126"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0B7BB23F"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6E02376F" w14:textId="77777777" w:rsidR="00D51098" w:rsidRPr="00D51098" w:rsidRDefault="00D51098" w:rsidP="001429B9">
                <w:pPr>
                  <w:rPr>
                    <w:color w:val="000000"/>
                    <w:sz w:val="18"/>
                    <w:szCs w:val="18"/>
                  </w:rPr>
                </w:pPr>
                <w:proofErr w:type="gramStart"/>
                <w:r w:rsidRPr="00D51098">
                  <w:rPr>
                    <w:rFonts w:hint="eastAsia"/>
                    <w:color w:val="000000"/>
                    <w:sz w:val="18"/>
                    <w:szCs w:val="18"/>
                  </w:rPr>
                  <w:t>阳光华</w:t>
                </w:r>
                <w:proofErr w:type="gramEnd"/>
                <w:r w:rsidRPr="00D51098">
                  <w:rPr>
                    <w:rFonts w:hint="eastAsia"/>
                    <w:color w:val="000000"/>
                    <w:sz w:val="18"/>
                    <w:szCs w:val="18"/>
                  </w:rPr>
                  <w:t>城四期</w:t>
                </w:r>
              </w:p>
            </w:tc>
            <w:tc>
              <w:tcPr>
                <w:tcW w:w="1080" w:type="dxa"/>
                <w:tcBorders>
                  <w:top w:val="nil"/>
                  <w:left w:val="nil"/>
                  <w:bottom w:val="single" w:sz="8" w:space="0" w:color="auto"/>
                  <w:right w:val="single" w:sz="8" w:space="0" w:color="auto"/>
                </w:tcBorders>
                <w:shd w:val="clear" w:color="000000" w:fill="FFFFFF"/>
                <w:vAlign w:val="center"/>
                <w:hideMark/>
              </w:tcPr>
              <w:p w14:paraId="661593B5" w14:textId="77777777" w:rsidR="00D51098" w:rsidRPr="00D51098" w:rsidRDefault="00D51098" w:rsidP="001429B9">
                <w:pPr>
                  <w:jc w:val="center"/>
                  <w:rPr>
                    <w:color w:val="000000"/>
                    <w:sz w:val="18"/>
                    <w:szCs w:val="18"/>
                  </w:rPr>
                </w:pPr>
                <w:r w:rsidRPr="00D51098">
                  <w:rPr>
                    <w:rFonts w:hint="eastAsia"/>
                    <w:color w:val="000000"/>
                    <w:sz w:val="18"/>
                    <w:szCs w:val="18"/>
                  </w:rPr>
                  <w:t>2010.12</w:t>
                </w:r>
              </w:p>
            </w:tc>
            <w:tc>
              <w:tcPr>
                <w:tcW w:w="1480" w:type="dxa"/>
                <w:tcBorders>
                  <w:top w:val="nil"/>
                  <w:left w:val="nil"/>
                  <w:bottom w:val="single" w:sz="8" w:space="0" w:color="auto"/>
                  <w:right w:val="single" w:sz="8" w:space="0" w:color="auto"/>
                </w:tcBorders>
                <w:shd w:val="clear" w:color="000000" w:fill="FFFFFF"/>
                <w:vAlign w:val="center"/>
                <w:hideMark/>
              </w:tcPr>
              <w:p w14:paraId="64D086A8" w14:textId="77777777" w:rsidR="00D51098" w:rsidRPr="00D51098" w:rsidRDefault="00D51098" w:rsidP="001429B9">
                <w:pPr>
                  <w:jc w:val="right"/>
                  <w:rPr>
                    <w:color w:val="000000"/>
                    <w:sz w:val="18"/>
                    <w:szCs w:val="18"/>
                  </w:rPr>
                </w:pPr>
                <w:r w:rsidRPr="00D51098">
                  <w:rPr>
                    <w:rFonts w:hint="eastAsia"/>
                    <w:color w:val="000000"/>
                    <w:sz w:val="18"/>
                    <w:szCs w:val="18"/>
                  </w:rPr>
                  <w:t>370,574.58</w:t>
                </w:r>
              </w:p>
            </w:tc>
            <w:tc>
              <w:tcPr>
                <w:tcW w:w="1480" w:type="dxa"/>
                <w:tcBorders>
                  <w:top w:val="nil"/>
                  <w:left w:val="nil"/>
                  <w:bottom w:val="single" w:sz="8" w:space="0" w:color="auto"/>
                  <w:right w:val="single" w:sz="8" w:space="0" w:color="auto"/>
                </w:tcBorders>
                <w:shd w:val="clear" w:color="000000" w:fill="FFFFFF"/>
                <w:vAlign w:val="center"/>
                <w:hideMark/>
              </w:tcPr>
              <w:p w14:paraId="2ECAB732" w14:textId="77777777" w:rsidR="00D51098" w:rsidRPr="00D51098" w:rsidRDefault="00D51098" w:rsidP="001429B9">
                <w:pPr>
                  <w:jc w:val="right"/>
                  <w:rPr>
                    <w:color w:val="000000"/>
                    <w:sz w:val="18"/>
                    <w:szCs w:val="18"/>
                  </w:rPr>
                </w:pPr>
                <w:r w:rsidRPr="00D51098">
                  <w:rPr>
                    <w:rFonts w:hint="eastAsia"/>
                    <w:color w:val="000000"/>
                    <w:sz w:val="18"/>
                    <w:szCs w:val="18"/>
                  </w:rPr>
                  <w:t>17,997.00</w:t>
                </w:r>
              </w:p>
            </w:tc>
            <w:tc>
              <w:tcPr>
                <w:tcW w:w="1480" w:type="dxa"/>
                <w:tcBorders>
                  <w:top w:val="nil"/>
                  <w:left w:val="nil"/>
                  <w:bottom w:val="single" w:sz="8" w:space="0" w:color="auto"/>
                  <w:right w:val="single" w:sz="8" w:space="0" w:color="auto"/>
                </w:tcBorders>
                <w:shd w:val="clear" w:color="000000" w:fill="FFFFFF"/>
                <w:vAlign w:val="center"/>
                <w:hideMark/>
              </w:tcPr>
              <w:p w14:paraId="31E2BCAD" w14:textId="77777777" w:rsidR="00D51098" w:rsidRPr="00D51098" w:rsidRDefault="00D51098" w:rsidP="001429B9">
                <w:pPr>
                  <w:jc w:val="right"/>
                  <w:rPr>
                    <w:color w:val="000000"/>
                    <w:sz w:val="18"/>
                    <w:szCs w:val="18"/>
                  </w:rPr>
                </w:pPr>
                <w:r w:rsidRPr="00D51098">
                  <w:rPr>
                    <w:rFonts w:hint="eastAsia"/>
                    <w:color w:val="000000"/>
                    <w:sz w:val="18"/>
                    <w:szCs w:val="18"/>
                  </w:rPr>
                  <w:t>388,571.58</w:t>
                </w:r>
              </w:p>
            </w:tc>
            <w:tc>
              <w:tcPr>
                <w:tcW w:w="1480" w:type="dxa"/>
                <w:tcBorders>
                  <w:top w:val="nil"/>
                  <w:left w:val="nil"/>
                  <w:bottom w:val="single" w:sz="8" w:space="0" w:color="auto"/>
                  <w:right w:val="single" w:sz="8" w:space="0" w:color="auto"/>
                </w:tcBorders>
                <w:shd w:val="clear" w:color="000000" w:fill="FFFFFF"/>
                <w:vAlign w:val="center"/>
                <w:hideMark/>
              </w:tcPr>
              <w:p w14:paraId="626D059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041CAE3D"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2371C633" w14:textId="77777777" w:rsidR="00D51098" w:rsidRPr="00D51098" w:rsidRDefault="00D51098" w:rsidP="001429B9">
                <w:pPr>
                  <w:rPr>
                    <w:color w:val="000000"/>
                    <w:sz w:val="18"/>
                    <w:szCs w:val="18"/>
                  </w:rPr>
                </w:pPr>
                <w:proofErr w:type="gramStart"/>
                <w:r w:rsidRPr="00D51098">
                  <w:rPr>
                    <w:rFonts w:hint="eastAsia"/>
                    <w:color w:val="000000"/>
                    <w:sz w:val="18"/>
                    <w:szCs w:val="18"/>
                  </w:rPr>
                  <w:t>阳光华</w:t>
                </w:r>
                <w:proofErr w:type="gramEnd"/>
                <w:r w:rsidRPr="00D51098">
                  <w:rPr>
                    <w:rFonts w:hint="eastAsia"/>
                    <w:color w:val="000000"/>
                    <w:sz w:val="18"/>
                    <w:szCs w:val="18"/>
                  </w:rPr>
                  <w:t>城五期</w:t>
                </w:r>
              </w:p>
            </w:tc>
            <w:tc>
              <w:tcPr>
                <w:tcW w:w="1080" w:type="dxa"/>
                <w:tcBorders>
                  <w:top w:val="nil"/>
                  <w:left w:val="nil"/>
                  <w:bottom w:val="single" w:sz="8" w:space="0" w:color="auto"/>
                  <w:right w:val="single" w:sz="8" w:space="0" w:color="auto"/>
                </w:tcBorders>
                <w:shd w:val="clear" w:color="000000" w:fill="FFFFFF"/>
                <w:vAlign w:val="center"/>
                <w:hideMark/>
              </w:tcPr>
              <w:p w14:paraId="5ECD458D" w14:textId="77777777" w:rsidR="00D51098" w:rsidRPr="00D51098" w:rsidRDefault="00D51098" w:rsidP="001429B9">
                <w:pPr>
                  <w:jc w:val="center"/>
                  <w:rPr>
                    <w:color w:val="000000"/>
                    <w:sz w:val="18"/>
                    <w:szCs w:val="18"/>
                  </w:rPr>
                </w:pPr>
                <w:r w:rsidRPr="00D51098">
                  <w:rPr>
                    <w:rFonts w:hint="eastAsia"/>
                    <w:color w:val="000000"/>
                    <w:sz w:val="18"/>
                    <w:szCs w:val="18"/>
                  </w:rPr>
                  <w:t>2012.06</w:t>
                </w:r>
              </w:p>
            </w:tc>
            <w:tc>
              <w:tcPr>
                <w:tcW w:w="1480" w:type="dxa"/>
                <w:tcBorders>
                  <w:top w:val="nil"/>
                  <w:left w:val="nil"/>
                  <w:bottom w:val="single" w:sz="8" w:space="0" w:color="auto"/>
                  <w:right w:val="single" w:sz="8" w:space="0" w:color="auto"/>
                </w:tcBorders>
                <w:shd w:val="clear" w:color="000000" w:fill="FFFFFF"/>
                <w:vAlign w:val="center"/>
                <w:hideMark/>
              </w:tcPr>
              <w:p w14:paraId="03F226D1" w14:textId="77777777" w:rsidR="00D51098" w:rsidRPr="00D51098" w:rsidRDefault="00D51098" w:rsidP="001429B9">
                <w:pPr>
                  <w:jc w:val="right"/>
                  <w:rPr>
                    <w:color w:val="000000"/>
                    <w:sz w:val="18"/>
                    <w:szCs w:val="18"/>
                  </w:rPr>
                </w:pPr>
                <w:r w:rsidRPr="00D51098">
                  <w:rPr>
                    <w:rFonts w:hint="eastAsia"/>
                    <w:color w:val="000000"/>
                    <w:sz w:val="18"/>
                    <w:szCs w:val="18"/>
                  </w:rPr>
                  <w:t>413,532.19</w:t>
                </w:r>
              </w:p>
            </w:tc>
            <w:tc>
              <w:tcPr>
                <w:tcW w:w="1480" w:type="dxa"/>
                <w:tcBorders>
                  <w:top w:val="nil"/>
                  <w:left w:val="nil"/>
                  <w:bottom w:val="single" w:sz="8" w:space="0" w:color="auto"/>
                  <w:right w:val="single" w:sz="8" w:space="0" w:color="auto"/>
                </w:tcBorders>
                <w:shd w:val="clear" w:color="000000" w:fill="FFFFFF"/>
                <w:vAlign w:val="center"/>
                <w:hideMark/>
              </w:tcPr>
              <w:p w14:paraId="7BC7C550" w14:textId="77777777" w:rsidR="00D51098" w:rsidRPr="00D51098" w:rsidRDefault="00D51098" w:rsidP="001429B9">
                <w:pPr>
                  <w:jc w:val="right"/>
                  <w:rPr>
                    <w:color w:val="000000"/>
                    <w:sz w:val="18"/>
                    <w:szCs w:val="18"/>
                  </w:rPr>
                </w:pPr>
                <w:r w:rsidRPr="00D51098">
                  <w:rPr>
                    <w:rFonts w:hint="eastAsia"/>
                    <w:color w:val="000000"/>
                    <w:sz w:val="18"/>
                    <w:szCs w:val="18"/>
                  </w:rPr>
                  <w:t>-271,374.00</w:t>
                </w:r>
              </w:p>
            </w:tc>
            <w:tc>
              <w:tcPr>
                <w:tcW w:w="1480" w:type="dxa"/>
                <w:tcBorders>
                  <w:top w:val="nil"/>
                  <w:left w:val="nil"/>
                  <w:bottom w:val="single" w:sz="8" w:space="0" w:color="auto"/>
                  <w:right w:val="single" w:sz="8" w:space="0" w:color="auto"/>
                </w:tcBorders>
                <w:shd w:val="clear" w:color="000000" w:fill="FFFFFF"/>
                <w:vAlign w:val="center"/>
                <w:hideMark/>
              </w:tcPr>
              <w:p w14:paraId="39E98067" w14:textId="77777777" w:rsidR="00D51098" w:rsidRPr="00D51098" w:rsidRDefault="00D51098" w:rsidP="001429B9">
                <w:pPr>
                  <w:jc w:val="right"/>
                  <w:rPr>
                    <w:color w:val="000000"/>
                    <w:sz w:val="18"/>
                    <w:szCs w:val="18"/>
                  </w:rPr>
                </w:pPr>
                <w:r w:rsidRPr="00D51098">
                  <w:rPr>
                    <w:rFonts w:hint="eastAsia"/>
                    <w:color w:val="000000"/>
                    <w:sz w:val="18"/>
                    <w:szCs w:val="18"/>
                  </w:rPr>
                  <w:t>-271,374.00</w:t>
                </w:r>
              </w:p>
            </w:tc>
            <w:tc>
              <w:tcPr>
                <w:tcW w:w="1480" w:type="dxa"/>
                <w:tcBorders>
                  <w:top w:val="nil"/>
                  <w:left w:val="nil"/>
                  <w:bottom w:val="single" w:sz="8" w:space="0" w:color="auto"/>
                  <w:right w:val="single" w:sz="8" w:space="0" w:color="auto"/>
                </w:tcBorders>
                <w:shd w:val="clear" w:color="000000" w:fill="FFFFFF"/>
                <w:vAlign w:val="center"/>
                <w:hideMark/>
              </w:tcPr>
              <w:p w14:paraId="4DEFD073" w14:textId="77777777" w:rsidR="00D51098" w:rsidRPr="00D51098" w:rsidRDefault="00D51098" w:rsidP="001429B9">
                <w:pPr>
                  <w:jc w:val="right"/>
                  <w:rPr>
                    <w:color w:val="000000"/>
                    <w:sz w:val="18"/>
                    <w:szCs w:val="18"/>
                  </w:rPr>
                </w:pPr>
                <w:r w:rsidRPr="00D51098">
                  <w:rPr>
                    <w:rFonts w:hint="eastAsia"/>
                    <w:color w:val="000000"/>
                    <w:sz w:val="18"/>
                    <w:szCs w:val="18"/>
                  </w:rPr>
                  <w:t>413,532.19</w:t>
                </w:r>
              </w:p>
            </w:tc>
          </w:tr>
          <w:tr w:rsidR="00D51098" w:rsidRPr="00D51098" w14:paraId="5C703386"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5B550132" w14:textId="77777777" w:rsidR="00D51098" w:rsidRPr="00D51098" w:rsidRDefault="00D51098" w:rsidP="001429B9">
                <w:pPr>
                  <w:rPr>
                    <w:color w:val="000000"/>
                    <w:sz w:val="18"/>
                    <w:szCs w:val="18"/>
                  </w:rPr>
                </w:pPr>
                <w:proofErr w:type="gramStart"/>
                <w:r w:rsidRPr="00D51098">
                  <w:rPr>
                    <w:rFonts w:hint="eastAsia"/>
                    <w:color w:val="000000"/>
                    <w:sz w:val="18"/>
                    <w:szCs w:val="18"/>
                  </w:rPr>
                  <w:t>阳光华</w:t>
                </w:r>
                <w:proofErr w:type="gramEnd"/>
                <w:r w:rsidRPr="00D51098">
                  <w:rPr>
                    <w:rFonts w:hint="eastAsia"/>
                    <w:color w:val="000000"/>
                    <w:sz w:val="18"/>
                    <w:szCs w:val="18"/>
                  </w:rPr>
                  <w:t>城六期</w:t>
                </w:r>
              </w:p>
            </w:tc>
            <w:tc>
              <w:tcPr>
                <w:tcW w:w="1080" w:type="dxa"/>
                <w:tcBorders>
                  <w:top w:val="nil"/>
                  <w:left w:val="nil"/>
                  <w:bottom w:val="single" w:sz="8" w:space="0" w:color="auto"/>
                  <w:right w:val="single" w:sz="8" w:space="0" w:color="auto"/>
                </w:tcBorders>
                <w:shd w:val="clear" w:color="000000" w:fill="FFFFFF"/>
                <w:vAlign w:val="center"/>
                <w:hideMark/>
              </w:tcPr>
              <w:p w14:paraId="671BCD5A" w14:textId="77777777" w:rsidR="00D51098" w:rsidRPr="00D51098" w:rsidRDefault="00D51098" w:rsidP="001429B9">
                <w:pPr>
                  <w:jc w:val="center"/>
                  <w:rPr>
                    <w:color w:val="000000"/>
                    <w:sz w:val="18"/>
                    <w:szCs w:val="18"/>
                  </w:rPr>
                </w:pPr>
                <w:r w:rsidRPr="00D51098">
                  <w:rPr>
                    <w:rFonts w:hint="eastAsia"/>
                    <w:color w:val="000000"/>
                    <w:sz w:val="18"/>
                    <w:szCs w:val="18"/>
                  </w:rPr>
                  <w:t>2013.04</w:t>
                </w:r>
              </w:p>
            </w:tc>
            <w:tc>
              <w:tcPr>
                <w:tcW w:w="1480" w:type="dxa"/>
                <w:tcBorders>
                  <w:top w:val="nil"/>
                  <w:left w:val="nil"/>
                  <w:bottom w:val="single" w:sz="8" w:space="0" w:color="auto"/>
                  <w:right w:val="single" w:sz="8" w:space="0" w:color="auto"/>
                </w:tcBorders>
                <w:shd w:val="clear" w:color="000000" w:fill="FFFFFF"/>
                <w:vAlign w:val="center"/>
                <w:hideMark/>
              </w:tcPr>
              <w:p w14:paraId="30A1EF01"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4F5AD620" w14:textId="77777777" w:rsidR="00D51098" w:rsidRPr="00D51098" w:rsidRDefault="00D51098" w:rsidP="001429B9">
                <w:pPr>
                  <w:jc w:val="right"/>
                  <w:rPr>
                    <w:color w:val="000000"/>
                    <w:sz w:val="18"/>
                    <w:szCs w:val="18"/>
                  </w:rPr>
                </w:pPr>
                <w:r w:rsidRPr="00D51098">
                  <w:rPr>
                    <w:rFonts w:hint="eastAsia"/>
                    <w:color w:val="000000"/>
                    <w:sz w:val="18"/>
                    <w:szCs w:val="18"/>
                  </w:rPr>
                  <w:t>-299,209.00</w:t>
                </w:r>
              </w:p>
            </w:tc>
            <w:tc>
              <w:tcPr>
                <w:tcW w:w="1480" w:type="dxa"/>
                <w:tcBorders>
                  <w:top w:val="nil"/>
                  <w:left w:val="nil"/>
                  <w:bottom w:val="single" w:sz="8" w:space="0" w:color="auto"/>
                  <w:right w:val="single" w:sz="8" w:space="0" w:color="auto"/>
                </w:tcBorders>
                <w:shd w:val="clear" w:color="000000" w:fill="FFFFFF"/>
                <w:vAlign w:val="center"/>
                <w:hideMark/>
              </w:tcPr>
              <w:p w14:paraId="6AD55E84" w14:textId="77777777" w:rsidR="00D51098" w:rsidRPr="00D51098" w:rsidRDefault="00D51098" w:rsidP="001429B9">
                <w:pPr>
                  <w:jc w:val="right"/>
                  <w:rPr>
                    <w:color w:val="000000"/>
                    <w:sz w:val="18"/>
                    <w:szCs w:val="18"/>
                  </w:rPr>
                </w:pPr>
                <w:r w:rsidRPr="00D51098">
                  <w:rPr>
                    <w:rFonts w:hint="eastAsia"/>
                    <w:color w:val="000000"/>
                    <w:sz w:val="18"/>
                    <w:szCs w:val="18"/>
                  </w:rPr>
                  <w:t>-299,209.00</w:t>
                </w:r>
              </w:p>
            </w:tc>
            <w:tc>
              <w:tcPr>
                <w:tcW w:w="1480" w:type="dxa"/>
                <w:tcBorders>
                  <w:top w:val="nil"/>
                  <w:left w:val="nil"/>
                  <w:bottom w:val="single" w:sz="8" w:space="0" w:color="auto"/>
                  <w:right w:val="single" w:sz="8" w:space="0" w:color="auto"/>
                </w:tcBorders>
                <w:shd w:val="clear" w:color="000000" w:fill="FFFFFF"/>
                <w:vAlign w:val="center"/>
                <w:hideMark/>
              </w:tcPr>
              <w:p w14:paraId="1697E671"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2B10D668"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5775778A" w14:textId="77777777" w:rsidR="00D51098" w:rsidRPr="00D51098" w:rsidRDefault="00D51098" w:rsidP="001429B9">
                <w:pPr>
                  <w:rPr>
                    <w:color w:val="000000"/>
                    <w:sz w:val="18"/>
                    <w:szCs w:val="18"/>
                  </w:rPr>
                </w:pPr>
                <w:r w:rsidRPr="00D51098">
                  <w:rPr>
                    <w:rFonts w:hint="eastAsia"/>
                    <w:color w:val="000000"/>
                    <w:sz w:val="18"/>
                    <w:szCs w:val="18"/>
                  </w:rPr>
                  <w:t>阳光美地一期</w:t>
                </w:r>
              </w:p>
            </w:tc>
            <w:tc>
              <w:tcPr>
                <w:tcW w:w="1080" w:type="dxa"/>
                <w:tcBorders>
                  <w:top w:val="nil"/>
                  <w:left w:val="nil"/>
                  <w:bottom w:val="single" w:sz="8" w:space="0" w:color="auto"/>
                  <w:right w:val="single" w:sz="8" w:space="0" w:color="auto"/>
                </w:tcBorders>
                <w:shd w:val="clear" w:color="000000" w:fill="FFFFFF"/>
                <w:vAlign w:val="center"/>
                <w:hideMark/>
              </w:tcPr>
              <w:p w14:paraId="5077DD7F" w14:textId="77777777" w:rsidR="00D51098" w:rsidRPr="00D51098" w:rsidRDefault="00D51098" w:rsidP="001429B9">
                <w:pPr>
                  <w:jc w:val="center"/>
                  <w:rPr>
                    <w:color w:val="000000"/>
                    <w:sz w:val="18"/>
                    <w:szCs w:val="18"/>
                  </w:rPr>
                </w:pPr>
                <w:r w:rsidRPr="00D51098">
                  <w:rPr>
                    <w:rFonts w:hint="eastAsia"/>
                    <w:color w:val="000000"/>
                    <w:sz w:val="18"/>
                    <w:szCs w:val="18"/>
                  </w:rPr>
                  <w:t>2014.05</w:t>
                </w:r>
              </w:p>
            </w:tc>
            <w:tc>
              <w:tcPr>
                <w:tcW w:w="1480" w:type="dxa"/>
                <w:tcBorders>
                  <w:top w:val="nil"/>
                  <w:left w:val="nil"/>
                  <w:bottom w:val="single" w:sz="8" w:space="0" w:color="auto"/>
                  <w:right w:val="single" w:sz="8" w:space="0" w:color="auto"/>
                </w:tcBorders>
                <w:shd w:val="clear" w:color="000000" w:fill="FFFFFF"/>
                <w:vAlign w:val="center"/>
                <w:hideMark/>
              </w:tcPr>
              <w:p w14:paraId="21792E5A" w14:textId="77777777" w:rsidR="00D51098" w:rsidRPr="00D51098" w:rsidRDefault="00D51098" w:rsidP="001429B9">
                <w:pPr>
                  <w:jc w:val="right"/>
                  <w:rPr>
                    <w:color w:val="000000"/>
                    <w:sz w:val="18"/>
                    <w:szCs w:val="18"/>
                  </w:rPr>
                </w:pPr>
                <w:r w:rsidRPr="00D51098">
                  <w:rPr>
                    <w:rFonts w:hint="eastAsia"/>
                    <w:color w:val="000000"/>
                    <w:sz w:val="18"/>
                    <w:szCs w:val="18"/>
                  </w:rPr>
                  <w:t>5,867,236.59</w:t>
                </w:r>
              </w:p>
            </w:tc>
            <w:tc>
              <w:tcPr>
                <w:tcW w:w="1480" w:type="dxa"/>
                <w:tcBorders>
                  <w:top w:val="nil"/>
                  <w:left w:val="nil"/>
                  <w:bottom w:val="single" w:sz="8" w:space="0" w:color="auto"/>
                  <w:right w:val="single" w:sz="8" w:space="0" w:color="auto"/>
                </w:tcBorders>
                <w:shd w:val="clear" w:color="000000" w:fill="FFFFFF"/>
                <w:vAlign w:val="center"/>
                <w:hideMark/>
              </w:tcPr>
              <w:p w14:paraId="40F3E4AC" w14:textId="77777777" w:rsidR="00D51098" w:rsidRPr="00D51098" w:rsidRDefault="00D51098" w:rsidP="001429B9">
                <w:pPr>
                  <w:jc w:val="right"/>
                  <w:rPr>
                    <w:color w:val="000000"/>
                    <w:sz w:val="18"/>
                    <w:szCs w:val="18"/>
                  </w:rPr>
                </w:pPr>
                <w:r w:rsidRPr="00D51098">
                  <w:rPr>
                    <w:rFonts w:hint="eastAsia"/>
                    <w:color w:val="000000"/>
                    <w:sz w:val="18"/>
                    <w:szCs w:val="18"/>
                  </w:rPr>
                  <w:t>401,193.00</w:t>
                </w:r>
              </w:p>
            </w:tc>
            <w:tc>
              <w:tcPr>
                <w:tcW w:w="1480" w:type="dxa"/>
                <w:tcBorders>
                  <w:top w:val="nil"/>
                  <w:left w:val="nil"/>
                  <w:bottom w:val="single" w:sz="8" w:space="0" w:color="auto"/>
                  <w:right w:val="single" w:sz="8" w:space="0" w:color="auto"/>
                </w:tcBorders>
                <w:shd w:val="clear" w:color="000000" w:fill="FFFFFF"/>
                <w:vAlign w:val="center"/>
                <w:hideMark/>
              </w:tcPr>
              <w:p w14:paraId="67987A3E" w14:textId="77777777" w:rsidR="00D51098" w:rsidRPr="00D51098" w:rsidRDefault="00D51098" w:rsidP="001429B9">
                <w:pPr>
                  <w:jc w:val="right"/>
                  <w:rPr>
                    <w:color w:val="000000"/>
                    <w:sz w:val="18"/>
                    <w:szCs w:val="18"/>
                  </w:rPr>
                </w:pPr>
                <w:r w:rsidRPr="00D51098">
                  <w:rPr>
                    <w:rFonts w:hint="eastAsia"/>
                    <w:color w:val="000000"/>
                    <w:sz w:val="18"/>
                    <w:szCs w:val="18"/>
                  </w:rPr>
                  <w:t>2,974,682.21</w:t>
                </w:r>
              </w:p>
            </w:tc>
            <w:tc>
              <w:tcPr>
                <w:tcW w:w="1480" w:type="dxa"/>
                <w:tcBorders>
                  <w:top w:val="nil"/>
                  <w:left w:val="nil"/>
                  <w:bottom w:val="single" w:sz="8" w:space="0" w:color="auto"/>
                  <w:right w:val="single" w:sz="8" w:space="0" w:color="auto"/>
                </w:tcBorders>
                <w:shd w:val="clear" w:color="000000" w:fill="FFFFFF"/>
                <w:vAlign w:val="center"/>
                <w:hideMark/>
              </w:tcPr>
              <w:p w14:paraId="5F967B9B" w14:textId="77777777" w:rsidR="00D51098" w:rsidRPr="00D51098" w:rsidRDefault="00D51098" w:rsidP="001429B9">
                <w:pPr>
                  <w:jc w:val="right"/>
                  <w:rPr>
                    <w:color w:val="000000"/>
                    <w:sz w:val="18"/>
                    <w:szCs w:val="18"/>
                  </w:rPr>
                </w:pPr>
                <w:r w:rsidRPr="00D51098">
                  <w:rPr>
                    <w:rFonts w:hint="eastAsia"/>
                    <w:color w:val="000000"/>
                    <w:sz w:val="18"/>
                    <w:szCs w:val="18"/>
                  </w:rPr>
                  <w:t>3,293,747.38</w:t>
                </w:r>
              </w:p>
            </w:tc>
          </w:tr>
          <w:tr w:rsidR="00D51098" w:rsidRPr="00D51098" w14:paraId="124582C4"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3FFE193D" w14:textId="77777777" w:rsidR="00D51098" w:rsidRPr="00D51098" w:rsidRDefault="00D51098" w:rsidP="001429B9">
                <w:pPr>
                  <w:rPr>
                    <w:color w:val="000000"/>
                    <w:sz w:val="18"/>
                    <w:szCs w:val="18"/>
                  </w:rPr>
                </w:pPr>
                <w:r w:rsidRPr="00D51098">
                  <w:rPr>
                    <w:rFonts w:hint="eastAsia"/>
                    <w:color w:val="000000"/>
                    <w:sz w:val="18"/>
                    <w:szCs w:val="18"/>
                  </w:rPr>
                  <w:t>阳光美地二期</w:t>
                </w:r>
              </w:p>
            </w:tc>
            <w:tc>
              <w:tcPr>
                <w:tcW w:w="1080" w:type="dxa"/>
                <w:tcBorders>
                  <w:top w:val="nil"/>
                  <w:left w:val="nil"/>
                  <w:bottom w:val="single" w:sz="8" w:space="0" w:color="auto"/>
                  <w:right w:val="single" w:sz="8" w:space="0" w:color="auto"/>
                </w:tcBorders>
                <w:shd w:val="clear" w:color="000000" w:fill="FFFFFF"/>
                <w:vAlign w:val="center"/>
                <w:hideMark/>
              </w:tcPr>
              <w:p w14:paraId="121B219D" w14:textId="77777777" w:rsidR="00D51098" w:rsidRPr="00D51098" w:rsidRDefault="00D51098" w:rsidP="001429B9">
                <w:pPr>
                  <w:jc w:val="center"/>
                  <w:rPr>
                    <w:color w:val="000000"/>
                    <w:sz w:val="18"/>
                    <w:szCs w:val="18"/>
                  </w:rPr>
                </w:pPr>
                <w:r w:rsidRPr="00D51098">
                  <w:rPr>
                    <w:rFonts w:hint="eastAsia"/>
                    <w:color w:val="000000"/>
                    <w:sz w:val="18"/>
                    <w:szCs w:val="18"/>
                  </w:rPr>
                  <w:t>2016.1</w:t>
                </w:r>
              </w:p>
            </w:tc>
            <w:tc>
              <w:tcPr>
                <w:tcW w:w="1480" w:type="dxa"/>
                <w:tcBorders>
                  <w:top w:val="nil"/>
                  <w:left w:val="nil"/>
                  <w:bottom w:val="single" w:sz="8" w:space="0" w:color="auto"/>
                  <w:right w:val="single" w:sz="8" w:space="0" w:color="auto"/>
                </w:tcBorders>
                <w:shd w:val="clear" w:color="000000" w:fill="FFFFFF"/>
                <w:vAlign w:val="center"/>
                <w:hideMark/>
              </w:tcPr>
              <w:p w14:paraId="35E53F74" w14:textId="77777777" w:rsidR="00D51098" w:rsidRPr="00D51098" w:rsidRDefault="00D51098" w:rsidP="001429B9">
                <w:pPr>
                  <w:jc w:val="right"/>
                  <w:rPr>
                    <w:color w:val="000000"/>
                    <w:sz w:val="18"/>
                    <w:szCs w:val="18"/>
                  </w:rPr>
                </w:pPr>
                <w:r w:rsidRPr="00D51098">
                  <w:rPr>
                    <w:rFonts w:hint="eastAsia"/>
                    <w:color w:val="000000"/>
                    <w:sz w:val="18"/>
                    <w:szCs w:val="18"/>
                  </w:rPr>
                  <w:t>58,634,326.35</w:t>
                </w:r>
              </w:p>
            </w:tc>
            <w:tc>
              <w:tcPr>
                <w:tcW w:w="1480" w:type="dxa"/>
                <w:tcBorders>
                  <w:top w:val="nil"/>
                  <w:left w:val="nil"/>
                  <w:bottom w:val="single" w:sz="8" w:space="0" w:color="auto"/>
                  <w:right w:val="single" w:sz="8" w:space="0" w:color="auto"/>
                </w:tcBorders>
                <w:shd w:val="clear" w:color="000000" w:fill="FFFFFF"/>
                <w:vAlign w:val="center"/>
                <w:hideMark/>
              </w:tcPr>
              <w:p w14:paraId="36C0208E" w14:textId="77777777" w:rsidR="00D51098" w:rsidRPr="00D51098" w:rsidRDefault="00D51098" w:rsidP="001429B9">
                <w:pPr>
                  <w:jc w:val="right"/>
                  <w:rPr>
                    <w:color w:val="000000"/>
                    <w:sz w:val="18"/>
                    <w:szCs w:val="18"/>
                  </w:rPr>
                </w:pPr>
                <w:r w:rsidRPr="00D51098">
                  <w:rPr>
                    <w:rFonts w:hint="eastAsia"/>
                    <w:color w:val="000000"/>
                    <w:sz w:val="18"/>
                    <w:szCs w:val="18"/>
                  </w:rPr>
                  <w:t>1,410,124.94</w:t>
                </w:r>
              </w:p>
            </w:tc>
            <w:tc>
              <w:tcPr>
                <w:tcW w:w="1480" w:type="dxa"/>
                <w:tcBorders>
                  <w:top w:val="nil"/>
                  <w:left w:val="nil"/>
                  <w:bottom w:val="single" w:sz="8" w:space="0" w:color="auto"/>
                  <w:right w:val="single" w:sz="8" w:space="0" w:color="auto"/>
                </w:tcBorders>
                <w:shd w:val="clear" w:color="000000" w:fill="FFFFFF"/>
                <w:vAlign w:val="center"/>
                <w:hideMark/>
              </w:tcPr>
              <w:p w14:paraId="03ADB225" w14:textId="77777777" w:rsidR="00D51098" w:rsidRPr="00D51098" w:rsidRDefault="00D51098" w:rsidP="001429B9">
                <w:pPr>
                  <w:jc w:val="right"/>
                  <w:rPr>
                    <w:color w:val="000000"/>
                    <w:sz w:val="18"/>
                    <w:szCs w:val="18"/>
                  </w:rPr>
                </w:pPr>
                <w:r w:rsidRPr="00D51098">
                  <w:rPr>
                    <w:rFonts w:hint="eastAsia"/>
                    <w:color w:val="000000"/>
                    <w:sz w:val="18"/>
                    <w:szCs w:val="18"/>
                  </w:rPr>
                  <w:t>27,772,604.71</w:t>
                </w:r>
              </w:p>
            </w:tc>
            <w:tc>
              <w:tcPr>
                <w:tcW w:w="1480" w:type="dxa"/>
                <w:tcBorders>
                  <w:top w:val="nil"/>
                  <w:left w:val="nil"/>
                  <w:bottom w:val="single" w:sz="8" w:space="0" w:color="auto"/>
                  <w:right w:val="single" w:sz="8" w:space="0" w:color="auto"/>
                </w:tcBorders>
                <w:shd w:val="clear" w:color="000000" w:fill="FFFFFF"/>
                <w:vAlign w:val="center"/>
                <w:hideMark/>
              </w:tcPr>
              <w:p w14:paraId="3997DEA7" w14:textId="77777777" w:rsidR="00D51098" w:rsidRPr="00D51098" w:rsidRDefault="00D51098" w:rsidP="001429B9">
                <w:pPr>
                  <w:jc w:val="right"/>
                  <w:rPr>
                    <w:color w:val="000000"/>
                    <w:sz w:val="18"/>
                    <w:szCs w:val="18"/>
                  </w:rPr>
                </w:pPr>
                <w:r w:rsidRPr="00D51098">
                  <w:rPr>
                    <w:rFonts w:hint="eastAsia"/>
                    <w:color w:val="000000"/>
                    <w:sz w:val="18"/>
                    <w:szCs w:val="18"/>
                  </w:rPr>
                  <w:t>32,271,846.58</w:t>
                </w:r>
              </w:p>
            </w:tc>
          </w:tr>
          <w:tr w:rsidR="00D51098" w:rsidRPr="00D51098" w14:paraId="38168DEA"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0FB6415E" w14:textId="77777777" w:rsidR="00D51098" w:rsidRPr="00D51098" w:rsidRDefault="00D51098" w:rsidP="001429B9">
                <w:pPr>
                  <w:rPr>
                    <w:color w:val="000000"/>
                    <w:sz w:val="18"/>
                    <w:szCs w:val="18"/>
                  </w:rPr>
                </w:pPr>
                <w:r w:rsidRPr="00D51098">
                  <w:rPr>
                    <w:rFonts w:hint="eastAsia"/>
                    <w:color w:val="000000"/>
                    <w:sz w:val="18"/>
                    <w:szCs w:val="18"/>
                  </w:rPr>
                  <w:t>吴中家天下一期</w:t>
                </w:r>
              </w:p>
            </w:tc>
            <w:tc>
              <w:tcPr>
                <w:tcW w:w="1080" w:type="dxa"/>
                <w:tcBorders>
                  <w:top w:val="nil"/>
                  <w:left w:val="nil"/>
                  <w:bottom w:val="single" w:sz="8" w:space="0" w:color="auto"/>
                  <w:right w:val="single" w:sz="8" w:space="0" w:color="auto"/>
                </w:tcBorders>
                <w:shd w:val="clear" w:color="000000" w:fill="FFFFFF"/>
                <w:vAlign w:val="center"/>
                <w:hideMark/>
              </w:tcPr>
              <w:p w14:paraId="5DF67469" w14:textId="77777777" w:rsidR="00D51098" w:rsidRPr="00D51098" w:rsidRDefault="00D51098" w:rsidP="001429B9">
                <w:pPr>
                  <w:jc w:val="center"/>
                  <w:rPr>
                    <w:color w:val="000000"/>
                    <w:sz w:val="18"/>
                    <w:szCs w:val="18"/>
                  </w:rPr>
                </w:pPr>
                <w:r w:rsidRPr="00D51098">
                  <w:rPr>
                    <w:rFonts w:hint="eastAsia"/>
                    <w:color w:val="000000"/>
                    <w:sz w:val="18"/>
                    <w:szCs w:val="18"/>
                  </w:rPr>
                  <w:t>2016.11</w:t>
                </w:r>
              </w:p>
            </w:tc>
            <w:tc>
              <w:tcPr>
                <w:tcW w:w="1480" w:type="dxa"/>
                <w:tcBorders>
                  <w:top w:val="nil"/>
                  <w:left w:val="nil"/>
                  <w:bottom w:val="single" w:sz="8" w:space="0" w:color="auto"/>
                  <w:right w:val="single" w:sz="8" w:space="0" w:color="auto"/>
                </w:tcBorders>
                <w:shd w:val="clear" w:color="000000" w:fill="FFFFFF"/>
                <w:vAlign w:val="center"/>
                <w:hideMark/>
              </w:tcPr>
              <w:p w14:paraId="52DCC200" w14:textId="77777777" w:rsidR="00D51098" w:rsidRPr="00D51098" w:rsidRDefault="00D51098" w:rsidP="001429B9">
                <w:pPr>
                  <w:jc w:val="right"/>
                  <w:rPr>
                    <w:color w:val="000000"/>
                    <w:sz w:val="18"/>
                    <w:szCs w:val="18"/>
                  </w:rPr>
                </w:pPr>
                <w:r w:rsidRPr="00D51098">
                  <w:rPr>
                    <w:rFonts w:hint="eastAsia"/>
                    <w:color w:val="000000"/>
                    <w:sz w:val="18"/>
                    <w:szCs w:val="18"/>
                  </w:rPr>
                  <w:t>281,227,515.29</w:t>
                </w:r>
              </w:p>
            </w:tc>
            <w:tc>
              <w:tcPr>
                <w:tcW w:w="1480" w:type="dxa"/>
                <w:tcBorders>
                  <w:top w:val="nil"/>
                  <w:left w:val="nil"/>
                  <w:bottom w:val="single" w:sz="8" w:space="0" w:color="auto"/>
                  <w:right w:val="single" w:sz="8" w:space="0" w:color="auto"/>
                </w:tcBorders>
                <w:shd w:val="clear" w:color="000000" w:fill="FFFFFF"/>
                <w:vAlign w:val="center"/>
                <w:hideMark/>
              </w:tcPr>
              <w:p w14:paraId="7A0B5C61" w14:textId="77777777" w:rsidR="00D51098" w:rsidRPr="00D51098" w:rsidRDefault="00D51098" w:rsidP="001429B9">
                <w:pPr>
                  <w:jc w:val="right"/>
                  <w:rPr>
                    <w:color w:val="000000"/>
                    <w:sz w:val="18"/>
                    <w:szCs w:val="18"/>
                  </w:rPr>
                </w:pPr>
                <w:r w:rsidRPr="00D51098">
                  <w:rPr>
                    <w:rFonts w:hint="eastAsia"/>
                    <w:color w:val="000000"/>
                    <w:sz w:val="18"/>
                    <w:szCs w:val="18"/>
                  </w:rPr>
                  <w:t>19,435,985.13</w:t>
                </w:r>
              </w:p>
            </w:tc>
            <w:tc>
              <w:tcPr>
                <w:tcW w:w="1480" w:type="dxa"/>
                <w:tcBorders>
                  <w:top w:val="nil"/>
                  <w:left w:val="nil"/>
                  <w:bottom w:val="single" w:sz="8" w:space="0" w:color="auto"/>
                  <w:right w:val="single" w:sz="8" w:space="0" w:color="auto"/>
                </w:tcBorders>
                <w:shd w:val="clear" w:color="000000" w:fill="FFFFFF"/>
                <w:vAlign w:val="center"/>
                <w:hideMark/>
              </w:tcPr>
              <w:p w14:paraId="20E3E209" w14:textId="77777777" w:rsidR="00D51098" w:rsidRPr="00D51098" w:rsidRDefault="00D51098" w:rsidP="001429B9">
                <w:pPr>
                  <w:jc w:val="right"/>
                  <w:rPr>
                    <w:color w:val="000000"/>
                    <w:sz w:val="18"/>
                    <w:szCs w:val="18"/>
                  </w:rPr>
                </w:pPr>
                <w:r w:rsidRPr="00D51098">
                  <w:rPr>
                    <w:rFonts w:hint="eastAsia"/>
                    <w:color w:val="000000"/>
                    <w:sz w:val="18"/>
                    <w:szCs w:val="18"/>
                  </w:rPr>
                  <w:t>235,237,429.18</w:t>
                </w:r>
              </w:p>
            </w:tc>
            <w:tc>
              <w:tcPr>
                <w:tcW w:w="1480" w:type="dxa"/>
                <w:tcBorders>
                  <w:top w:val="nil"/>
                  <w:left w:val="nil"/>
                  <w:bottom w:val="single" w:sz="8" w:space="0" w:color="auto"/>
                  <w:right w:val="single" w:sz="8" w:space="0" w:color="auto"/>
                </w:tcBorders>
                <w:shd w:val="clear" w:color="000000" w:fill="FFFFFF"/>
                <w:vAlign w:val="center"/>
                <w:hideMark/>
              </w:tcPr>
              <w:p w14:paraId="61634337" w14:textId="77777777" w:rsidR="00D51098" w:rsidRPr="00D51098" w:rsidRDefault="00D51098" w:rsidP="001429B9">
                <w:pPr>
                  <w:jc w:val="right"/>
                  <w:rPr>
                    <w:color w:val="000000"/>
                    <w:sz w:val="18"/>
                    <w:szCs w:val="18"/>
                  </w:rPr>
                </w:pPr>
                <w:r w:rsidRPr="00D51098">
                  <w:rPr>
                    <w:rFonts w:hint="eastAsia"/>
                    <w:color w:val="000000"/>
                    <w:sz w:val="18"/>
                    <w:szCs w:val="18"/>
                  </w:rPr>
                  <w:t>65,426,071.24</w:t>
                </w:r>
              </w:p>
            </w:tc>
          </w:tr>
          <w:tr w:rsidR="00D51098" w:rsidRPr="00D51098" w14:paraId="0AF61FD1"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544F2A4A" w14:textId="77777777" w:rsidR="00D51098" w:rsidRPr="00D51098" w:rsidRDefault="00D51098" w:rsidP="001429B9">
                <w:pPr>
                  <w:rPr>
                    <w:color w:val="000000"/>
                    <w:sz w:val="18"/>
                    <w:szCs w:val="18"/>
                  </w:rPr>
                </w:pPr>
                <w:r w:rsidRPr="00D51098">
                  <w:rPr>
                    <w:rFonts w:hint="eastAsia"/>
                    <w:color w:val="000000"/>
                    <w:sz w:val="18"/>
                    <w:szCs w:val="18"/>
                  </w:rPr>
                  <w:t>金枫美地汽车库</w:t>
                </w:r>
              </w:p>
            </w:tc>
            <w:tc>
              <w:tcPr>
                <w:tcW w:w="1080" w:type="dxa"/>
                <w:tcBorders>
                  <w:top w:val="nil"/>
                  <w:left w:val="nil"/>
                  <w:bottom w:val="single" w:sz="8" w:space="0" w:color="auto"/>
                  <w:right w:val="single" w:sz="8" w:space="0" w:color="auto"/>
                </w:tcBorders>
                <w:shd w:val="clear" w:color="000000" w:fill="FFFFFF"/>
                <w:vAlign w:val="center"/>
                <w:hideMark/>
              </w:tcPr>
              <w:p w14:paraId="7C164261" w14:textId="77777777" w:rsidR="00D51098" w:rsidRPr="00D51098" w:rsidRDefault="00D51098" w:rsidP="001429B9">
                <w:pPr>
                  <w:jc w:val="center"/>
                  <w:rPr>
                    <w:color w:val="000000"/>
                    <w:sz w:val="18"/>
                    <w:szCs w:val="18"/>
                  </w:rPr>
                </w:pPr>
                <w:r w:rsidRPr="00D51098">
                  <w:rPr>
                    <w:rFonts w:hint="eastAsia"/>
                    <w:color w:val="000000"/>
                    <w:sz w:val="18"/>
                    <w:szCs w:val="18"/>
                  </w:rPr>
                  <w:t>2008.06</w:t>
                </w:r>
              </w:p>
            </w:tc>
            <w:tc>
              <w:tcPr>
                <w:tcW w:w="1480" w:type="dxa"/>
                <w:tcBorders>
                  <w:top w:val="nil"/>
                  <w:left w:val="nil"/>
                  <w:bottom w:val="single" w:sz="8" w:space="0" w:color="auto"/>
                  <w:right w:val="single" w:sz="8" w:space="0" w:color="auto"/>
                </w:tcBorders>
                <w:shd w:val="clear" w:color="000000" w:fill="FFFFFF"/>
                <w:vAlign w:val="center"/>
                <w:hideMark/>
              </w:tcPr>
              <w:p w14:paraId="7CFD79D9" w14:textId="77777777" w:rsidR="00D51098" w:rsidRPr="00D51098" w:rsidRDefault="00D51098" w:rsidP="001429B9">
                <w:pPr>
                  <w:jc w:val="right"/>
                  <w:rPr>
                    <w:color w:val="000000"/>
                    <w:sz w:val="18"/>
                    <w:szCs w:val="18"/>
                  </w:rPr>
                </w:pPr>
                <w:r w:rsidRPr="00D51098">
                  <w:rPr>
                    <w:rFonts w:hint="eastAsia"/>
                    <w:color w:val="000000"/>
                    <w:sz w:val="18"/>
                    <w:szCs w:val="18"/>
                  </w:rPr>
                  <w:t>8,973,117.03</w:t>
                </w:r>
              </w:p>
            </w:tc>
            <w:tc>
              <w:tcPr>
                <w:tcW w:w="1480" w:type="dxa"/>
                <w:tcBorders>
                  <w:top w:val="nil"/>
                  <w:left w:val="nil"/>
                  <w:bottom w:val="single" w:sz="8" w:space="0" w:color="auto"/>
                  <w:right w:val="single" w:sz="8" w:space="0" w:color="auto"/>
                </w:tcBorders>
                <w:shd w:val="clear" w:color="000000" w:fill="FFFFFF"/>
                <w:vAlign w:val="center"/>
                <w:hideMark/>
              </w:tcPr>
              <w:p w14:paraId="2338685A"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46081B8A" w14:textId="77777777" w:rsidR="00D51098" w:rsidRPr="00D51098" w:rsidRDefault="00D51098" w:rsidP="001429B9">
                <w:pPr>
                  <w:jc w:val="right"/>
                  <w:rPr>
                    <w:color w:val="000000"/>
                    <w:sz w:val="18"/>
                    <w:szCs w:val="18"/>
                  </w:rPr>
                </w:pPr>
                <w:r w:rsidRPr="00D51098">
                  <w:rPr>
                    <w:rFonts w:hint="eastAsia"/>
                    <w:color w:val="000000"/>
                    <w:sz w:val="18"/>
                    <w:szCs w:val="18"/>
                  </w:rPr>
                  <w:t>817,667.86</w:t>
                </w:r>
              </w:p>
            </w:tc>
            <w:tc>
              <w:tcPr>
                <w:tcW w:w="1480" w:type="dxa"/>
                <w:tcBorders>
                  <w:top w:val="nil"/>
                  <w:left w:val="nil"/>
                  <w:bottom w:val="single" w:sz="8" w:space="0" w:color="auto"/>
                  <w:right w:val="single" w:sz="8" w:space="0" w:color="auto"/>
                </w:tcBorders>
                <w:shd w:val="clear" w:color="000000" w:fill="FFFFFF"/>
                <w:vAlign w:val="center"/>
                <w:hideMark/>
              </w:tcPr>
              <w:p w14:paraId="4015449D" w14:textId="77777777" w:rsidR="00D51098" w:rsidRPr="00D51098" w:rsidRDefault="00D51098" w:rsidP="001429B9">
                <w:pPr>
                  <w:jc w:val="right"/>
                  <w:rPr>
                    <w:color w:val="000000"/>
                    <w:sz w:val="18"/>
                    <w:szCs w:val="18"/>
                  </w:rPr>
                </w:pPr>
                <w:r w:rsidRPr="00D51098">
                  <w:rPr>
                    <w:rFonts w:hint="eastAsia"/>
                    <w:color w:val="000000"/>
                    <w:sz w:val="18"/>
                    <w:szCs w:val="18"/>
                  </w:rPr>
                  <w:t>8,155,449.17</w:t>
                </w:r>
              </w:p>
            </w:tc>
          </w:tr>
          <w:tr w:rsidR="00D51098" w:rsidRPr="00D51098" w14:paraId="561A42F5"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1F2F542B" w14:textId="77777777" w:rsidR="00D51098" w:rsidRPr="00D51098" w:rsidRDefault="00D51098" w:rsidP="001429B9">
                <w:pPr>
                  <w:rPr>
                    <w:color w:val="000000"/>
                    <w:sz w:val="18"/>
                    <w:szCs w:val="18"/>
                  </w:rPr>
                </w:pPr>
                <w:r w:rsidRPr="00D51098">
                  <w:rPr>
                    <w:rFonts w:hint="eastAsia"/>
                    <w:color w:val="000000"/>
                    <w:sz w:val="18"/>
                    <w:szCs w:val="18"/>
                  </w:rPr>
                  <w:t>金枫美地自行车库</w:t>
                </w:r>
              </w:p>
            </w:tc>
            <w:tc>
              <w:tcPr>
                <w:tcW w:w="1080" w:type="dxa"/>
                <w:tcBorders>
                  <w:top w:val="nil"/>
                  <w:left w:val="nil"/>
                  <w:bottom w:val="single" w:sz="8" w:space="0" w:color="auto"/>
                  <w:right w:val="single" w:sz="8" w:space="0" w:color="auto"/>
                </w:tcBorders>
                <w:shd w:val="clear" w:color="000000" w:fill="FFFFFF"/>
                <w:vAlign w:val="center"/>
                <w:hideMark/>
              </w:tcPr>
              <w:p w14:paraId="75BCB4C8" w14:textId="77777777" w:rsidR="00D51098" w:rsidRPr="00D51098" w:rsidRDefault="00D51098" w:rsidP="001429B9">
                <w:pPr>
                  <w:jc w:val="center"/>
                  <w:rPr>
                    <w:color w:val="000000"/>
                    <w:sz w:val="18"/>
                    <w:szCs w:val="18"/>
                  </w:rPr>
                </w:pPr>
                <w:r w:rsidRPr="00D51098">
                  <w:rPr>
                    <w:rFonts w:hint="eastAsia"/>
                    <w:color w:val="000000"/>
                    <w:sz w:val="18"/>
                    <w:szCs w:val="18"/>
                  </w:rPr>
                  <w:t>2008.06</w:t>
                </w:r>
              </w:p>
            </w:tc>
            <w:tc>
              <w:tcPr>
                <w:tcW w:w="1480" w:type="dxa"/>
                <w:tcBorders>
                  <w:top w:val="nil"/>
                  <w:left w:val="nil"/>
                  <w:bottom w:val="single" w:sz="8" w:space="0" w:color="auto"/>
                  <w:right w:val="single" w:sz="8" w:space="0" w:color="auto"/>
                </w:tcBorders>
                <w:shd w:val="clear" w:color="000000" w:fill="FFFFFF"/>
                <w:vAlign w:val="center"/>
                <w:hideMark/>
              </w:tcPr>
              <w:p w14:paraId="63706194" w14:textId="77777777" w:rsidR="00D51098" w:rsidRPr="00D51098" w:rsidRDefault="00D51098" w:rsidP="001429B9">
                <w:pPr>
                  <w:jc w:val="right"/>
                  <w:rPr>
                    <w:color w:val="000000"/>
                    <w:sz w:val="18"/>
                    <w:szCs w:val="18"/>
                  </w:rPr>
                </w:pPr>
                <w:r w:rsidRPr="00D51098">
                  <w:rPr>
                    <w:rFonts w:hint="eastAsia"/>
                    <w:color w:val="000000"/>
                    <w:sz w:val="18"/>
                    <w:szCs w:val="18"/>
                  </w:rPr>
                  <w:t>3,037,553.83</w:t>
                </w:r>
              </w:p>
            </w:tc>
            <w:tc>
              <w:tcPr>
                <w:tcW w:w="1480" w:type="dxa"/>
                <w:tcBorders>
                  <w:top w:val="nil"/>
                  <w:left w:val="nil"/>
                  <w:bottom w:val="single" w:sz="8" w:space="0" w:color="auto"/>
                  <w:right w:val="single" w:sz="8" w:space="0" w:color="auto"/>
                </w:tcBorders>
                <w:shd w:val="clear" w:color="000000" w:fill="FFFFFF"/>
                <w:vAlign w:val="center"/>
                <w:hideMark/>
              </w:tcPr>
              <w:p w14:paraId="695C4D98"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1519B077" w14:textId="77777777" w:rsidR="00D51098" w:rsidRPr="00D51098" w:rsidRDefault="00D51098" w:rsidP="001429B9">
                <w:pPr>
                  <w:jc w:val="right"/>
                  <w:rPr>
                    <w:color w:val="000000"/>
                    <w:sz w:val="18"/>
                    <w:szCs w:val="18"/>
                  </w:rPr>
                </w:pPr>
                <w:r w:rsidRPr="00D51098">
                  <w:rPr>
                    <w:rFonts w:hint="eastAsia"/>
                    <w:color w:val="000000"/>
                    <w:sz w:val="18"/>
                    <w:szCs w:val="18"/>
                  </w:rPr>
                  <w:t>271,591.71</w:t>
                </w:r>
              </w:p>
            </w:tc>
            <w:tc>
              <w:tcPr>
                <w:tcW w:w="1480" w:type="dxa"/>
                <w:tcBorders>
                  <w:top w:val="nil"/>
                  <w:left w:val="nil"/>
                  <w:bottom w:val="single" w:sz="8" w:space="0" w:color="auto"/>
                  <w:right w:val="single" w:sz="8" w:space="0" w:color="auto"/>
                </w:tcBorders>
                <w:shd w:val="clear" w:color="000000" w:fill="FFFFFF"/>
                <w:vAlign w:val="center"/>
                <w:hideMark/>
              </w:tcPr>
              <w:p w14:paraId="15937C75" w14:textId="77777777" w:rsidR="00D51098" w:rsidRPr="00D51098" w:rsidRDefault="00D51098" w:rsidP="001429B9">
                <w:pPr>
                  <w:jc w:val="right"/>
                  <w:rPr>
                    <w:color w:val="000000"/>
                    <w:sz w:val="18"/>
                    <w:szCs w:val="18"/>
                  </w:rPr>
                </w:pPr>
                <w:r w:rsidRPr="00D51098">
                  <w:rPr>
                    <w:rFonts w:hint="eastAsia"/>
                    <w:color w:val="000000"/>
                    <w:sz w:val="18"/>
                    <w:szCs w:val="18"/>
                  </w:rPr>
                  <w:t>2,765,962.12</w:t>
                </w:r>
              </w:p>
            </w:tc>
          </w:tr>
          <w:tr w:rsidR="00D51098" w:rsidRPr="00D51098" w14:paraId="11B44827"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4887A285" w14:textId="77777777" w:rsidR="00D51098" w:rsidRPr="00D51098" w:rsidRDefault="00D51098" w:rsidP="001429B9">
                <w:pPr>
                  <w:rPr>
                    <w:color w:val="000000"/>
                    <w:sz w:val="18"/>
                    <w:szCs w:val="18"/>
                  </w:rPr>
                </w:pPr>
                <w:proofErr w:type="gramStart"/>
                <w:r w:rsidRPr="00D51098">
                  <w:rPr>
                    <w:rFonts w:hint="eastAsia"/>
                    <w:color w:val="000000"/>
                    <w:sz w:val="18"/>
                    <w:szCs w:val="18"/>
                  </w:rPr>
                  <w:t>岚</w:t>
                </w:r>
                <w:proofErr w:type="gramEnd"/>
                <w:r w:rsidRPr="00D51098">
                  <w:rPr>
                    <w:rFonts w:hint="eastAsia"/>
                    <w:color w:val="000000"/>
                    <w:sz w:val="18"/>
                    <w:szCs w:val="18"/>
                  </w:rPr>
                  <w:t>山别墅一期</w:t>
                </w:r>
              </w:p>
            </w:tc>
            <w:tc>
              <w:tcPr>
                <w:tcW w:w="1080" w:type="dxa"/>
                <w:tcBorders>
                  <w:top w:val="nil"/>
                  <w:left w:val="nil"/>
                  <w:bottom w:val="single" w:sz="8" w:space="0" w:color="auto"/>
                  <w:right w:val="single" w:sz="8" w:space="0" w:color="auto"/>
                </w:tcBorders>
                <w:shd w:val="clear" w:color="000000" w:fill="FFFFFF"/>
                <w:vAlign w:val="center"/>
                <w:hideMark/>
              </w:tcPr>
              <w:p w14:paraId="1672A947" w14:textId="77777777" w:rsidR="00D51098" w:rsidRPr="00D51098" w:rsidRDefault="00D51098" w:rsidP="001429B9">
                <w:pPr>
                  <w:jc w:val="center"/>
                  <w:rPr>
                    <w:color w:val="000000"/>
                    <w:sz w:val="18"/>
                    <w:szCs w:val="18"/>
                  </w:rPr>
                </w:pPr>
                <w:r w:rsidRPr="00D51098">
                  <w:rPr>
                    <w:rFonts w:hint="eastAsia"/>
                    <w:color w:val="000000"/>
                    <w:sz w:val="18"/>
                    <w:szCs w:val="18"/>
                  </w:rPr>
                  <w:t>2010.03</w:t>
                </w:r>
              </w:p>
            </w:tc>
            <w:tc>
              <w:tcPr>
                <w:tcW w:w="1480" w:type="dxa"/>
                <w:tcBorders>
                  <w:top w:val="nil"/>
                  <w:left w:val="nil"/>
                  <w:bottom w:val="single" w:sz="8" w:space="0" w:color="auto"/>
                  <w:right w:val="single" w:sz="8" w:space="0" w:color="auto"/>
                </w:tcBorders>
                <w:shd w:val="clear" w:color="000000" w:fill="FFFFFF"/>
                <w:vAlign w:val="center"/>
                <w:hideMark/>
              </w:tcPr>
              <w:p w14:paraId="47D4BDEB" w14:textId="77777777" w:rsidR="00D51098" w:rsidRPr="00D51098" w:rsidRDefault="00D51098" w:rsidP="001429B9">
                <w:pPr>
                  <w:jc w:val="right"/>
                  <w:rPr>
                    <w:color w:val="000000"/>
                    <w:sz w:val="18"/>
                    <w:szCs w:val="18"/>
                  </w:rPr>
                </w:pPr>
                <w:r w:rsidRPr="00D51098">
                  <w:rPr>
                    <w:rFonts w:hint="eastAsia"/>
                    <w:color w:val="000000"/>
                    <w:sz w:val="18"/>
                    <w:szCs w:val="18"/>
                  </w:rPr>
                  <w:t>26,771,483.14</w:t>
                </w:r>
              </w:p>
            </w:tc>
            <w:tc>
              <w:tcPr>
                <w:tcW w:w="1480" w:type="dxa"/>
                <w:tcBorders>
                  <w:top w:val="nil"/>
                  <w:left w:val="nil"/>
                  <w:bottom w:val="single" w:sz="8" w:space="0" w:color="auto"/>
                  <w:right w:val="single" w:sz="8" w:space="0" w:color="auto"/>
                </w:tcBorders>
                <w:shd w:val="clear" w:color="000000" w:fill="FFFFFF"/>
                <w:vAlign w:val="center"/>
                <w:hideMark/>
              </w:tcPr>
              <w:p w14:paraId="4786B1E5"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156369A6" w14:textId="77777777" w:rsidR="00D51098" w:rsidRPr="00D51098" w:rsidRDefault="00D51098" w:rsidP="001429B9">
                <w:pPr>
                  <w:jc w:val="right"/>
                  <w:rPr>
                    <w:color w:val="000000"/>
                    <w:sz w:val="18"/>
                    <w:szCs w:val="18"/>
                  </w:rPr>
                </w:pPr>
                <w:r w:rsidRPr="00D51098">
                  <w:rPr>
                    <w:rFonts w:hint="eastAsia"/>
                    <w:color w:val="000000"/>
                    <w:sz w:val="18"/>
                    <w:szCs w:val="18"/>
                  </w:rPr>
                  <w:t>6,384,983.82</w:t>
                </w:r>
              </w:p>
            </w:tc>
            <w:tc>
              <w:tcPr>
                <w:tcW w:w="1480" w:type="dxa"/>
                <w:tcBorders>
                  <w:top w:val="nil"/>
                  <w:left w:val="nil"/>
                  <w:bottom w:val="single" w:sz="8" w:space="0" w:color="auto"/>
                  <w:right w:val="single" w:sz="8" w:space="0" w:color="auto"/>
                </w:tcBorders>
                <w:shd w:val="clear" w:color="000000" w:fill="FFFFFF"/>
                <w:vAlign w:val="center"/>
                <w:hideMark/>
              </w:tcPr>
              <w:p w14:paraId="21D8B569" w14:textId="77777777" w:rsidR="00D51098" w:rsidRPr="00D51098" w:rsidRDefault="00D51098" w:rsidP="001429B9">
                <w:pPr>
                  <w:jc w:val="right"/>
                  <w:rPr>
                    <w:color w:val="000000"/>
                    <w:sz w:val="18"/>
                    <w:szCs w:val="18"/>
                  </w:rPr>
                </w:pPr>
                <w:r w:rsidRPr="00D51098">
                  <w:rPr>
                    <w:rFonts w:hint="eastAsia"/>
                    <w:color w:val="000000"/>
                    <w:sz w:val="18"/>
                    <w:szCs w:val="18"/>
                  </w:rPr>
                  <w:t>20,386,499.32</w:t>
                </w:r>
              </w:p>
            </w:tc>
          </w:tr>
          <w:tr w:rsidR="00D51098" w:rsidRPr="00D51098" w14:paraId="407360C4"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4C40ACD3" w14:textId="77777777" w:rsidR="00D51098" w:rsidRPr="00D51098" w:rsidRDefault="00D51098" w:rsidP="001429B9">
                <w:pPr>
                  <w:rPr>
                    <w:color w:val="000000"/>
                    <w:sz w:val="18"/>
                    <w:szCs w:val="18"/>
                  </w:rPr>
                </w:pPr>
                <w:proofErr w:type="gramStart"/>
                <w:r w:rsidRPr="00D51098">
                  <w:rPr>
                    <w:rFonts w:hint="eastAsia"/>
                    <w:color w:val="000000"/>
                    <w:sz w:val="18"/>
                    <w:szCs w:val="18"/>
                  </w:rPr>
                  <w:t>岚</w:t>
                </w:r>
                <w:proofErr w:type="gramEnd"/>
                <w:r w:rsidRPr="00D51098">
                  <w:rPr>
                    <w:rFonts w:hint="eastAsia"/>
                    <w:color w:val="000000"/>
                    <w:sz w:val="18"/>
                    <w:szCs w:val="18"/>
                  </w:rPr>
                  <w:t>山别墅二期一批</w:t>
                </w:r>
              </w:p>
            </w:tc>
            <w:tc>
              <w:tcPr>
                <w:tcW w:w="1080" w:type="dxa"/>
                <w:tcBorders>
                  <w:top w:val="nil"/>
                  <w:left w:val="nil"/>
                  <w:bottom w:val="single" w:sz="8" w:space="0" w:color="auto"/>
                  <w:right w:val="single" w:sz="8" w:space="0" w:color="auto"/>
                </w:tcBorders>
                <w:shd w:val="clear" w:color="000000" w:fill="FFFFFF"/>
                <w:vAlign w:val="center"/>
                <w:hideMark/>
              </w:tcPr>
              <w:p w14:paraId="6832FE61" w14:textId="77777777" w:rsidR="00D51098" w:rsidRPr="00D51098" w:rsidRDefault="00D51098" w:rsidP="001429B9">
                <w:pPr>
                  <w:jc w:val="center"/>
                  <w:rPr>
                    <w:color w:val="000000"/>
                    <w:sz w:val="18"/>
                    <w:szCs w:val="18"/>
                  </w:rPr>
                </w:pPr>
                <w:r w:rsidRPr="00D51098">
                  <w:rPr>
                    <w:rFonts w:hint="eastAsia"/>
                    <w:color w:val="000000"/>
                    <w:sz w:val="18"/>
                    <w:szCs w:val="18"/>
                  </w:rPr>
                  <w:t>2011.12</w:t>
                </w:r>
              </w:p>
            </w:tc>
            <w:tc>
              <w:tcPr>
                <w:tcW w:w="1480" w:type="dxa"/>
                <w:tcBorders>
                  <w:top w:val="nil"/>
                  <w:left w:val="nil"/>
                  <w:bottom w:val="single" w:sz="8" w:space="0" w:color="auto"/>
                  <w:right w:val="single" w:sz="8" w:space="0" w:color="auto"/>
                </w:tcBorders>
                <w:shd w:val="clear" w:color="000000" w:fill="FFFFFF"/>
                <w:vAlign w:val="center"/>
                <w:hideMark/>
              </w:tcPr>
              <w:p w14:paraId="0755C661" w14:textId="77777777" w:rsidR="00D51098" w:rsidRPr="00D51098" w:rsidRDefault="00D51098" w:rsidP="001429B9">
                <w:pPr>
                  <w:jc w:val="right"/>
                  <w:rPr>
                    <w:color w:val="000000"/>
                    <w:sz w:val="18"/>
                    <w:szCs w:val="18"/>
                  </w:rPr>
                </w:pPr>
                <w:r w:rsidRPr="00D51098">
                  <w:rPr>
                    <w:rFonts w:hint="eastAsia"/>
                    <w:color w:val="000000"/>
                    <w:sz w:val="18"/>
                    <w:szCs w:val="18"/>
                  </w:rPr>
                  <w:t>33,114,467.96</w:t>
                </w:r>
              </w:p>
            </w:tc>
            <w:tc>
              <w:tcPr>
                <w:tcW w:w="1480" w:type="dxa"/>
                <w:tcBorders>
                  <w:top w:val="nil"/>
                  <w:left w:val="nil"/>
                  <w:bottom w:val="single" w:sz="8" w:space="0" w:color="auto"/>
                  <w:right w:val="single" w:sz="8" w:space="0" w:color="auto"/>
                </w:tcBorders>
                <w:shd w:val="clear" w:color="000000" w:fill="FFFFFF"/>
                <w:vAlign w:val="center"/>
                <w:hideMark/>
              </w:tcPr>
              <w:p w14:paraId="00A82360" w14:textId="77777777" w:rsidR="00D51098" w:rsidRPr="00D51098" w:rsidRDefault="00D51098" w:rsidP="001429B9">
                <w:pPr>
                  <w:jc w:val="right"/>
                  <w:rPr>
                    <w:color w:val="000000"/>
                    <w:sz w:val="18"/>
                    <w:szCs w:val="18"/>
                  </w:rPr>
                </w:pPr>
                <w:r w:rsidRPr="00D51098">
                  <w:rPr>
                    <w:rFonts w:hint="eastAsia"/>
                    <w:color w:val="000000"/>
                    <w:sz w:val="18"/>
                    <w:szCs w:val="18"/>
                  </w:rPr>
                  <w:t>3,497,902.02</w:t>
                </w:r>
              </w:p>
            </w:tc>
            <w:tc>
              <w:tcPr>
                <w:tcW w:w="1480" w:type="dxa"/>
                <w:tcBorders>
                  <w:top w:val="nil"/>
                  <w:left w:val="nil"/>
                  <w:bottom w:val="single" w:sz="8" w:space="0" w:color="auto"/>
                  <w:right w:val="single" w:sz="8" w:space="0" w:color="auto"/>
                </w:tcBorders>
                <w:shd w:val="clear" w:color="000000" w:fill="FFFFFF"/>
                <w:vAlign w:val="center"/>
                <w:hideMark/>
              </w:tcPr>
              <w:p w14:paraId="4D61CCD3" w14:textId="77777777" w:rsidR="00D51098" w:rsidRPr="00D51098" w:rsidRDefault="00D51098" w:rsidP="001429B9">
                <w:pPr>
                  <w:jc w:val="right"/>
                  <w:rPr>
                    <w:color w:val="000000"/>
                    <w:sz w:val="18"/>
                    <w:szCs w:val="18"/>
                  </w:rPr>
                </w:pPr>
                <w:r w:rsidRPr="00D51098">
                  <w:rPr>
                    <w:rFonts w:hint="eastAsia"/>
                    <w:color w:val="000000"/>
                    <w:sz w:val="18"/>
                    <w:szCs w:val="18"/>
                  </w:rPr>
                  <w:t>2,948,767.54</w:t>
                </w:r>
              </w:p>
            </w:tc>
            <w:tc>
              <w:tcPr>
                <w:tcW w:w="1480" w:type="dxa"/>
                <w:tcBorders>
                  <w:top w:val="nil"/>
                  <w:left w:val="nil"/>
                  <w:bottom w:val="single" w:sz="8" w:space="0" w:color="auto"/>
                  <w:right w:val="single" w:sz="8" w:space="0" w:color="auto"/>
                </w:tcBorders>
                <w:shd w:val="clear" w:color="000000" w:fill="FFFFFF"/>
                <w:vAlign w:val="center"/>
                <w:hideMark/>
              </w:tcPr>
              <w:p w14:paraId="3BFBA846" w14:textId="77777777" w:rsidR="00D51098" w:rsidRPr="00D51098" w:rsidRDefault="00D51098" w:rsidP="001429B9">
                <w:pPr>
                  <w:jc w:val="right"/>
                  <w:rPr>
                    <w:color w:val="000000"/>
                    <w:sz w:val="18"/>
                    <w:szCs w:val="18"/>
                  </w:rPr>
                </w:pPr>
                <w:r w:rsidRPr="00D51098">
                  <w:rPr>
                    <w:rFonts w:hint="eastAsia"/>
                    <w:color w:val="000000"/>
                    <w:sz w:val="18"/>
                    <w:szCs w:val="18"/>
                  </w:rPr>
                  <w:t>33,663,602.44</w:t>
                </w:r>
              </w:p>
            </w:tc>
          </w:tr>
          <w:tr w:rsidR="00D51098" w:rsidRPr="00D51098" w14:paraId="4A86CB87"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25542927" w14:textId="77777777" w:rsidR="00D51098" w:rsidRPr="00D51098" w:rsidRDefault="00D51098" w:rsidP="001429B9">
                <w:pPr>
                  <w:rPr>
                    <w:color w:val="000000"/>
                    <w:sz w:val="18"/>
                    <w:szCs w:val="18"/>
                  </w:rPr>
                </w:pPr>
                <w:proofErr w:type="gramStart"/>
                <w:r w:rsidRPr="00D51098">
                  <w:rPr>
                    <w:rFonts w:hint="eastAsia"/>
                    <w:color w:val="000000"/>
                    <w:sz w:val="18"/>
                    <w:szCs w:val="18"/>
                  </w:rPr>
                  <w:t>岚</w:t>
                </w:r>
                <w:proofErr w:type="gramEnd"/>
                <w:r w:rsidRPr="00D51098">
                  <w:rPr>
                    <w:rFonts w:hint="eastAsia"/>
                    <w:color w:val="000000"/>
                    <w:sz w:val="18"/>
                    <w:szCs w:val="18"/>
                  </w:rPr>
                  <w:t>山别墅二期二批</w:t>
                </w:r>
              </w:p>
            </w:tc>
            <w:tc>
              <w:tcPr>
                <w:tcW w:w="1080" w:type="dxa"/>
                <w:tcBorders>
                  <w:top w:val="nil"/>
                  <w:left w:val="nil"/>
                  <w:bottom w:val="single" w:sz="8" w:space="0" w:color="auto"/>
                  <w:right w:val="single" w:sz="8" w:space="0" w:color="auto"/>
                </w:tcBorders>
                <w:shd w:val="clear" w:color="000000" w:fill="FFFFFF"/>
                <w:vAlign w:val="center"/>
                <w:hideMark/>
              </w:tcPr>
              <w:p w14:paraId="28BB90DD" w14:textId="77777777" w:rsidR="00D51098" w:rsidRPr="00D51098" w:rsidRDefault="00D51098" w:rsidP="001429B9">
                <w:pPr>
                  <w:jc w:val="center"/>
                  <w:rPr>
                    <w:color w:val="000000"/>
                    <w:sz w:val="18"/>
                    <w:szCs w:val="18"/>
                  </w:rPr>
                </w:pPr>
                <w:r w:rsidRPr="00D51098">
                  <w:rPr>
                    <w:rFonts w:hint="eastAsia"/>
                    <w:color w:val="000000"/>
                    <w:sz w:val="18"/>
                    <w:szCs w:val="18"/>
                  </w:rPr>
                  <w:t>2013.01</w:t>
                </w:r>
              </w:p>
            </w:tc>
            <w:tc>
              <w:tcPr>
                <w:tcW w:w="1480" w:type="dxa"/>
                <w:tcBorders>
                  <w:top w:val="nil"/>
                  <w:left w:val="nil"/>
                  <w:bottom w:val="single" w:sz="8" w:space="0" w:color="auto"/>
                  <w:right w:val="single" w:sz="8" w:space="0" w:color="auto"/>
                </w:tcBorders>
                <w:shd w:val="clear" w:color="000000" w:fill="FFFFFF"/>
                <w:vAlign w:val="center"/>
                <w:hideMark/>
              </w:tcPr>
              <w:p w14:paraId="3EB14401" w14:textId="77777777" w:rsidR="00D51098" w:rsidRPr="00D51098" w:rsidRDefault="00D51098" w:rsidP="001429B9">
                <w:pPr>
                  <w:jc w:val="right"/>
                  <w:rPr>
                    <w:color w:val="000000"/>
                    <w:sz w:val="18"/>
                    <w:szCs w:val="18"/>
                  </w:rPr>
                </w:pPr>
                <w:r w:rsidRPr="00D51098">
                  <w:rPr>
                    <w:rFonts w:hint="eastAsia"/>
                    <w:color w:val="000000"/>
                    <w:sz w:val="18"/>
                    <w:szCs w:val="18"/>
                  </w:rPr>
                  <w:t>3,251,023.55</w:t>
                </w:r>
              </w:p>
            </w:tc>
            <w:tc>
              <w:tcPr>
                <w:tcW w:w="1480" w:type="dxa"/>
                <w:tcBorders>
                  <w:top w:val="nil"/>
                  <w:left w:val="nil"/>
                  <w:bottom w:val="single" w:sz="8" w:space="0" w:color="auto"/>
                  <w:right w:val="single" w:sz="8" w:space="0" w:color="auto"/>
                </w:tcBorders>
                <w:shd w:val="clear" w:color="000000" w:fill="FFFFFF"/>
                <w:vAlign w:val="center"/>
                <w:hideMark/>
              </w:tcPr>
              <w:p w14:paraId="318AAC69" w14:textId="77777777" w:rsidR="00D51098" w:rsidRPr="00D51098" w:rsidRDefault="00D51098" w:rsidP="001429B9">
                <w:pPr>
                  <w:jc w:val="right"/>
                  <w:rPr>
                    <w:color w:val="000000"/>
                    <w:sz w:val="18"/>
                    <w:szCs w:val="18"/>
                  </w:rPr>
                </w:pPr>
                <w:r w:rsidRPr="00D51098">
                  <w:rPr>
                    <w:rFonts w:hint="eastAsia"/>
                    <w:color w:val="000000"/>
                    <w:sz w:val="18"/>
                    <w:szCs w:val="18"/>
                  </w:rPr>
                  <w:t>2,919,075.21</w:t>
                </w:r>
              </w:p>
            </w:tc>
            <w:tc>
              <w:tcPr>
                <w:tcW w:w="1480" w:type="dxa"/>
                <w:tcBorders>
                  <w:top w:val="nil"/>
                  <w:left w:val="nil"/>
                  <w:bottom w:val="single" w:sz="8" w:space="0" w:color="auto"/>
                  <w:right w:val="single" w:sz="8" w:space="0" w:color="auto"/>
                </w:tcBorders>
                <w:shd w:val="clear" w:color="000000" w:fill="FFFFFF"/>
                <w:vAlign w:val="center"/>
                <w:hideMark/>
              </w:tcPr>
              <w:p w14:paraId="30050E03" w14:textId="77777777" w:rsidR="00D51098" w:rsidRPr="00D51098" w:rsidRDefault="00D51098" w:rsidP="001429B9">
                <w:pPr>
                  <w:jc w:val="right"/>
                  <w:rPr>
                    <w:color w:val="000000"/>
                    <w:sz w:val="18"/>
                    <w:szCs w:val="18"/>
                  </w:rPr>
                </w:pPr>
                <w:r w:rsidRPr="00D51098">
                  <w:rPr>
                    <w:rFonts w:hint="eastAsia"/>
                    <w:color w:val="000000"/>
                    <w:sz w:val="18"/>
                    <w:szCs w:val="18"/>
                  </w:rPr>
                  <w:t>3,043,554.19</w:t>
                </w:r>
              </w:p>
            </w:tc>
            <w:tc>
              <w:tcPr>
                <w:tcW w:w="1480" w:type="dxa"/>
                <w:tcBorders>
                  <w:top w:val="nil"/>
                  <w:left w:val="nil"/>
                  <w:bottom w:val="single" w:sz="8" w:space="0" w:color="auto"/>
                  <w:right w:val="single" w:sz="8" w:space="0" w:color="auto"/>
                </w:tcBorders>
                <w:shd w:val="clear" w:color="000000" w:fill="FFFFFF"/>
                <w:vAlign w:val="center"/>
                <w:hideMark/>
              </w:tcPr>
              <w:p w14:paraId="4CF76913" w14:textId="77777777" w:rsidR="00D51098" w:rsidRPr="00D51098" w:rsidRDefault="00D51098" w:rsidP="001429B9">
                <w:pPr>
                  <w:jc w:val="right"/>
                  <w:rPr>
                    <w:color w:val="000000"/>
                    <w:sz w:val="18"/>
                    <w:szCs w:val="18"/>
                  </w:rPr>
                </w:pPr>
                <w:r w:rsidRPr="00D51098">
                  <w:rPr>
                    <w:rFonts w:hint="eastAsia"/>
                    <w:color w:val="000000"/>
                    <w:sz w:val="18"/>
                    <w:szCs w:val="18"/>
                  </w:rPr>
                  <w:t>3,126,544.57</w:t>
                </w:r>
              </w:p>
            </w:tc>
          </w:tr>
          <w:tr w:rsidR="00D51098" w:rsidRPr="00D51098" w14:paraId="15986787"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303ADAC7" w14:textId="77777777" w:rsidR="00D51098" w:rsidRPr="00D51098" w:rsidRDefault="00D51098" w:rsidP="001429B9">
                <w:pPr>
                  <w:rPr>
                    <w:color w:val="000000"/>
                    <w:sz w:val="18"/>
                    <w:szCs w:val="18"/>
                  </w:rPr>
                </w:pPr>
                <w:r w:rsidRPr="00D51098">
                  <w:rPr>
                    <w:rFonts w:hint="eastAsia"/>
                    <w:color w:val="000000"/>
                    <w:sz w:val="18"/>
                    <w:szCs w:val="18"/>
                  </w:rPr>
                  <w:t>金</w:t>
                </w:r>
                <w:proofErr w:type="gramStart"/>
                <w:r w:rsidRPr="00D51098">
                  <w:rPr>
                    <w:rFonts w:hint="eastAsia"/>
                    <w:color w:val="000000"/>
                    <w:sz w:val="18"/>
                    <w:szCs w:val="18"/>
                  </w:rPr>
                  <w:t>阊</w:t>
                </w:r>
                <w:proofErr w:type="gramEnd"/>
                <w:r w:rsidRPr="00D51098">
                  <w:rPr>
                    <w:rFonts w:hint="eastAsia"/>
                    <w:color w:val="000000"/>
                    <w:sz w:val="18"/>
                    <w:szCs w:val="18"/>
                  </w:rPr>
                  <w:t>区</w:t>
                </w:r>
                <w:proofErr w:type="gramStart"/>
                <w:r w:rsidRPr="00D51098">
                  <w:rPr>
                    <w:rFonts w:hint="eastAsia"/>
                    <w:color w:val="000000"/>
                    <w:sz w:val="18"/>
                    <w:szCs w:val="18"/>
                  </w:rPr>
                  <w:t>定销房</w:t>
                </w:r>
                <w:proofErr w:type="gramEnd"/>
                <w:r w:rsidRPr="00D51098">
                  <w:rPr>
                    <w:rFonts w:hint="eastAsia"/>
                    <w:color w:val="000000"/>
                    <w:sz w:val="18"/>
                    <w:szCs w:val="18"/>
                  </w:rPr>
                  <w:t>项目</w:t>
                </w:r>
              </w:p>
            </w:tc>
            <w:tc>
              <w:tcPr>
                <w:tcW w:w="1080" w:type="dxa"/>
                <w:tcBorders>
                  <w:top w:val="nil"/>
                  <w:left w:val="nil"/>
                  <w:bottom w:val="single" w:sz="8" w:space="0" w:color="auto"/>
                  <w:right w:val="single" w:sz="8" w:space="0" w:color="auto"/>
                </w:tcBorders>
                <w:shd w:val="clear" w:color="000000" w:fill="FFFFFF"/>
                <w:vAlign w:val="center"/>
                <w:hideMark/>
              </w:tcPr>
              <w:p w14:paraId="5CE7CAE0" w14:textId="77777777" w:rsidR="00D51098" w:rsidRPr="00D51098" w:rsidRDefault="00D51098" w:rsidP="001429B9">
                <w:pPr>
                  <w:jc w:val="center"/>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435ED143"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278EC1AC" w14:textId="77777777" w:rsidR="00D51098" w:rsidRPr="00D51098" w:rsidRDefault="00D51098" w:rsidP="001429B9">
                <w:pPr>
                  <w:jc w:val="right"/>
                  <w:rPr>
                    <w:color w:val="000000"/>
                    <w:sz w:val="18"/>
                    <w:szCs w:val="18"/>
                  </w:rPr>
                </w:pPr>
                <w:r w:rsidRPr="00D51098">
                  <w:rPr>
                    <w:rFonts w:hint="eastAsia"/>
                    <w:color w:val="000000"/>
                    <w:sz w:val="18"/>
                    <w:szCs w:val="18"/>
                  </w:rPr>
                  <w:t>-1,255,696.00</w:t>
                </w:r>
              </w:p>
            </w:tc>
            <w:tc>
              <w:tcPr>
                <w:tcW w:w="1480" w:type="dxa"/>
                <w:tcBorders>
                  <w:top w:val="nil"/>
                  <w:left w:val="nil"/>
                  <w:bottom w:val="single" w:sz="8" w:space="0" w:color="auto"/>
                  <w:right w:val="single" w:sz="8" w:space="0" w:color="auto"/>
                </w:tcBorders>
                <w:shd w:val="clear" w:color="000000" w:fill="FFFFFF"/>
                <w:vAlign w:val="center"/>
                <w:hideMark/>
              </w:tcPr>
              <w:p w14:paraId="2AA89E28" w14:textId="77777777" w:rsidR="00D51098" w:rsidRPr="00D51098" w:rsidRDefault="00D51098" w:rsidP="001429B9">
                <w:pPr>
                  <w:jc w:val="right"/>
                  <w:rPr>
                    <w:color w:val="000000"/>
                    <w:sz w:val="18"/>
                    <w:szCs w:val="18"/>
                  </w:rPr>
                </w:pPr>
                <w:r w:rsidRPr="00D51098">
                  <w:rPr>
                    <w:rFonts w:hint="eastAsia"/>
                    <w:color w:val="000000"/>
                    <w:sz w:val="18"/>
                    <w:szCs w:val="18"/>
                  </w:rPr>
                  <w:t>-1,255,696.00</w:t>
                </w:r>
              </w:p>
            </w:tc>
            <w:tc>
              <w:tcPr>
                <w:tcW w:w="1480" w:type="dxa"/>
                <w:tcBorders>
                  <w:top w:val="nil"/>
                  <w:left w:val="nil"/>
                  <w:bottom w:val="single" w:sz="8" w:space="0" w:color="auto"/>
                  <w:right w:val="single" w:sz="8" w:space="0" w:color="auto"/>
                </w:tcBorders>
                <w:shd w:val="clear" w:color="000000" w:fill="FFFFFF"/>
                <w:vAlign w:val="center"/>
                <w:hideMark/>
              </w:tcPr>
              <w:p w14:paraId="21C820A0"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r>
          <w:tr w:rsidR="00D51098" w:rsidRPr="00D51098" w14:paraId="0990C870"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12C871E0" w14:textId="77777777" w:rsidR="00D51098" w:rsidRPr="00D51098" w:rsidRDefault="00D51098" w:rsidP="001429B9">
                <w:pPr>
                  <w:rPr>
                    <w:color w:val="000000"/>
                    <w:sz w:val="18"/>
                    <w:szCs w:val="18"/>
                  </w:rPr>
                </w:pPr>
                <w:r w:rsidRPr="00D51098">
                  <w:rPr>
                    <w:rFonts w:hint="eastAsia"/>
                    <w:color w:val="000000"/>
                    <w:sz w:val="18"/>
                    <w:szCs w:val="18"/>
                  </w:rPr>
                  <w:t>中吴红玺一期</w:t>
                </w:r>
              </w:p>
            </w:tc>
            <w:tc>
              <w:tcPr>
                <w:tcW w:w="1080" w:type="dxa"/>
                <w:tcBorders>
                  <w:top w:val="nil"/>
                  <w:left w:val="nil"/>
                  <w:bottom w:val="single" w:sz="8" w:space="0" w:color="auto"/>
                  <w:right w:val="single" w:sz="8" w:space="0" w:color="auto"/>
                </w:tcBorders>
                <w:shd w:val="clear" w:color="000000" w:fill="FFFFFF"/>
                <w:vAlign w:val="center"/>
                <w:hideMark/>
              </w:tcPr>
              <w:p w14:paraId="2EC54AF5" w14:textId="77777777" w:rsidR="00D51098" w:rsidRPr="00D51098" w:rsidRDefault="00D51098" w:rsidP="001429B9">
                <w:pPr>
                  <w:jc w:val="center"/>
                  <w:rPr>
                    <w:color w:val="000000"/>
                    <w:sz w:val="18"/>
                    <w:szCs w:val="18"/>
                  </w:rPr>
                </w:pPr>
                <w:r w:rsidRPr="00D51098">
                  <w:rPr>
                    <w:rFonts w:hint="eastAsia"/>
                    <w:color w:val="000000"/>
                    <w:sz w:val="18"/>
                    <w:szCs w:val="18"/>
                  </w:rPr>
                  <w:t>2014.11</w:t>
                </w:r>
              </w:p>
            </w:tc>
            <w:tc>
              <w:tcPr>
                <w:tcW w:w="1480" w:type="dxa"/>
                <w:tcBorders>
                  <w:top w:val="nil"/>
                  <w:left w:val="nil"/>
                  <w:bottom w:val="single" w:sz="8" w:space="0" w:color="auto"/>
                  <w:right w:val="single" w:sz="8" w:space="0" w:color="auto"/>
                </w:tcBorders>
                <w:shd w:val="clear" w:color="000000" w:fill="FFFFFF"/>
                <w:vAlign w:val="center"/>
                <w:hideMark/>
              </w:tcPr>
              <w:p w14:paraId="61D975C3" w14:textId="77777777" w:rsidR="00D51098" w:rsidRPr="00D51098" w:rsidRDefault="00D51098" w:rsidP="001429B9">
                <w:pPr>
                  <w:jc w:val="right"/>
                  <w:rPr>
                    <w:color w:val="000000"/>
                    <w:sz w:val="18"/>
                    <w:szCs w:val="18"/>
                  </w:rPr>
                </w:pPr>
                <w:r w:rsidRPr="00D51098">
                  <w:rPr>
                    <w:rFonts w:hint="eastAsia"/>
                    <w:color w:val="000000"/>
                    <w:sz w:val="18"/>
                    <w:szCs w:val="18"/>
                  </w:rPr>
                  <w:t>165,408,653.95</w:t>
                </w:r>
              </w:p>
            </w:tc>
            <w:tc>
              <w:tcPr>
                <w:tcW w:w="1480" w:type="dxa"/>
                <w:tcBorders>
                  <w:top w:val="nil"/>
                  <w:left w:val="nil"/>
                  <w:bottom w:val="single" w:sz="8" w:space="0" w:color="auto"/>
                  <w:right w:val="single" w:sz="8" w:space="0" w:color="auto"/>
                </w:tcBorders>
                <w:shd w:val="clear" w:color="000000" w:fill="FFFFFF"/>
                <w:vAlign w:val="center"/>
                <w:hideMark/>
              </w:tcPr>
              <w:p w14:paraId="6E87B518" w14:textId="77777777" w:rsidR="00D51098" w:rsidRPr="00D51098" w:rsidRDefault="00D51098" w:rsidP="001429B9">
                <w:pPr>
                  <w:jc w:val="right"/>
                  <w:rPr>
                    <w:color w:val="000000"/>
                    <w:sz w:val="18"/>
                    <w:szCs w:val="18"/>
                  </w:rPr>
                </w:pPr>
                <w:r w:rsidRPr="00D51098">
                  <w:rPr>
                    <w:rFonts w:hint="eastAsia"/>
                    <w:color w:val="000000"/>
                    <w:sz w:val="18"/>
                    <w:szCs w:val="18"/>
                  </w:rPr>
                  <w:t>-833,950.61</w:t>
                </w:r>
              </w:p>
            </w:tc>
            <w:tc>
              <w:tcPr>
                <w:tcW w:w="1480" w:type="dxa"/>
                <w:tcBorders>
                  <w:top w:val="nil"/>
                  <w:left w:val="nil"/>
                  <w:bottom w:val="single" w:sz="8" w:space="0" w:color="auto"/>
                  <w:right w:val="single" w:sz="8" w:space="0" w:color="auto"/>
                </w:tcBorders>
                <w:shd w:val="clear" w:color="000000" w:fill="FFFFFF"/>
                <w:vAlign w:val="center"/>
                <w:hideMark/>
              </w:tcPr>
              <w:p w14:paraId="673B5234" w14:textId="77777777" w:rsidR="00D51098" w:rsidRPr="00D51098" w:rsidRDefault="00D51098" w:rsidP="001429B9">
                <w:pPr>
                  <w:jc w:val="right"/>
                  <w:rPr>
                    <w:color w:val="000000"/>
                    <w:sz w:val="18"/>
                    <w:szCs w:val="18"/>
                  </w:rPr>
                </w:pPr>
                <w:r w:rsidRPr="00D51098">
                  <w:rPr>
                    <w:rFonts w:hint="eastAsia"/>
                    <w:color w:val="000000"/>
                    <w:sz w:val="18"/>
                    <w:szCs w:val="18"/>
                  </w:rPr>
                  <w:t>3,781,766.12</w:t>
                </w:r>
              </w:p>
            </w:tc>
            <w:tc>
              <w:tcPr>
                <w:tcW w:w="1480" w:type="dxa"/>
                <w:tcBorders>
                  <w:top w:val="nil"/>
                  <w:left w:val="nil"/>
                  <w:bottom w:val="single" w:sz="8" w:space="0" w:color="auto"/>
                  <w:right w:val="single" w:sz="8" w:space="0" w:color="auto"/>
                </w:tcBorders>
                <w:shd w:val="clear" w:color="000000" w:fill="FFFFFF"/>
                <w:vAlign w:val="center"/>
                <w:hideMark/>
              </w:tcPr>
              <w:p w14:paraId="69CD71B9" w14:textId="77777777" w:rsidR="00D51098" w:rsidRPr="00D51098" w:rsidRDefault="00D51098" w:rsidP="001429B9">
                <w:pPr>
                  <w:jc w:val="right"/>
                  <w:rPr>
                    <w:color w:val="000000"/>
                    <w:sz w:val="18"/>
                    <w:szCs w:val="18"/>
                  </w:rPr>
                </w:pPr>
                <w:r w:rsidRPr="00D51098">
                  <w:rPr>
                    <w:rFonts w:hint="eastAsia"/>
                    <w:color w:val="000000"/>
                    <w:sz w:val="18"/>
                    <w:szCs w:val="18"/>
                  </w:rPr>
                  <w:t>160,792,937.22</w:t>
                </w:r>
              </w:p>
            </w:tc>
          </w:tr>
          <w:tr w:rsidR="00D51098" w:rsidRPr="00D51098" w14:paraId="31C4D20A"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12661854" w14:textId="77777777" w:rsidR="00D51098" w:rsidRPr="00D51098" w:rsidRDefault="00D51098" w:rsidP="001429B9">
                <w:pPr>
                  <w:rPr>
                    <w:color w:val="000000"/>
                    <w:sz w:val="18"/>
                    <w:szCs w:val="18"/>
                  </w:rPr>
                </w:pPr>
                <w:r w:rsidRPr="00D51098">
                  <w:rPr>
                    <w:rFonts w:hint="eastAsia"/>
                    <w:color w:val="000000"/>
                    <w:sz w:val="18"/>
                    <w:szCs w:val="18"/>
                  </w:rPr>
                  <w:t>中吴红玺二期</w:t>
                </w:r>
              </w:p>
            </w:tc>
            <w:tc>
              <w:tcPr>
                <w:tcW w:w="1080" w:type="dxa"/>
                <w:tcBorders>
                  <w:top w:val="nil"/>
                  <w:left w:val="nil"/>
                  <w:bottom w:val="single" w:sz="8" w:space="0" w:color="auto"/>
                  <w:right w:val="single" w:sz="8" w:space="0" w:color="auto"/>
                </w:tcBorders>
                <w:shd w:val="clear" w:color="000000" w:fill="FFFFFF"/>
                <w:vAlign w:val="center"/>
                <w:hideMark/>
              </w:tcPr>
              <w:p w14:paraId="71C0055C" w14:textId="77777777" w:rsidR="00D51098" w:rsidRPr="00D51098" w:rsidRDefault="00D51098" w:rsidP="001429B9">
                <w:pPr>
                  <w:jc w:val="center"/>
                  <w:rPr>
                    <w:color w:val="000000"/>
                    <w:sz w:val="18"/>
                    <w:szCs w:val="18"/>
                  </w:rPr>
                </w:pPr>
                <w:r w:rsidRPr="00D51098">
                  <w:rPr>
                    <w:rFonts w:hint="eastAsia"/>
                    <w:color w:val="000000"/>
                    <w:sz w:val="18"/>
                    <w:szCs w:val="18"/>
                  </w:rPr>
                  <w:t>2016.09</w:t>
                </w:r>
              </w:p>
            </w:tc>
            <w:tc>
              <w:tcPr>
                <w:tcW w:w="1480" w:type="dxa"/>
                <w:tcBorders>
                  <w:top w:val="nil"/>
                  <w:left w:val="nil"/>
                  <w:bottom w:val="single" w:sz="8" w:space="0" w:color="auto"/>
                  <w:right w:val="single" w:sz="8" w:space="0" w:color="auto"/>
                </w:tcBorders>
                <w:shd w:val="clear" w:color="000000" w:fill="FFFFFF"/>
                <w:vAlign w:val="center"/>
                <w:hideMark/>
              </w:tcPr>
              <w:p w14:paraId="6E9A9920" w14:textId="77777777" w:rsidR="00D51098" w:rsidRPr="00D51098" w:rsidRDefault="00D51098" w:rsidP="001429B9">
                <w:pPr>
                  <w:jc w:val="right"/>
                  <w:rPr>
                    <w:color w:val="000000"/>
                    <w:sz w:val="18"/>
                    <w:szCs w:val="18"/>
                  </w:rPr>
                </w:pPr>
                <w:r w:rsidRPr="00D51098">
                  <w:rPr>
                    <w:rFonts w:hint="eastAsia"/>
                    <w:color w:val="000000"/>
                    <w:sz w:val="18"/>
                    <w:szCs w:val="18"/>
                  </w:rPr>
                  <w:t>126,868,162.60</w:t>
                </w:r>
              </w:p>
            </w:tc>
            <w:tc>
              <w:tcPr>
                <w:tcW w:w="1480" w:type="dxa"/>
                <w:tcBorders>
                  <w:top w:val="nil"/>
                  <w:left w:val="nil"/>
                  <w:bottom w:val="single" w:sz="8" w:space="0" w:color="auto"/>
                  <w:right w:val="single" w:sz="8" w:space="0" w:color="auto"/>
                </w:tcBorders>
                <w:shd w:val="clear" w:color="000000" w:fill="FFFFFF"/>
                <w:vAlign w:val="center"/>
                <w:hideMark/>
              </w:tcPr>
              <w:p w14:paraId="3BF14075" w14:textId="77777777" w:rsidR="00D51098" w:rsidRPr="00D51098" w:rsidRDefault="00D51098" w:rsidP="001429B9">
                <w:pPr>
                  <w:jc w:val="right"/>
                  <w:rPr>
                    <w:color w:val="000000"/>
                    <w:sz w:val="18"/>
                    <w:szCs w:val="18"/>
                  </w:rPr>
                </w:pPr>
                <w:r w:rsidRPr="00D51098">
                  <w:rPr>
                    <w:rFonts w:hint="eastAsia"/>
                    <w:color w:val="000000"/>
                    <w:sz w:val="18"/>
                    <w:szCs w:val="18"/>
                  </w:rPr>
                  <w:t>95,056.98</w:t>
                </w:r>
              </w:p>
            </w:tc>
            <w:tc>
              <w:tcPr>
                <w:tcW w:w="1480" w:type="dxa"/>
                <w:tcBorders>
                  <w:top w:val="nil"/>
                  <w:left w:val="nil"/>
                  <w:bottom w:val="single" w:sz="8" w:space="0" w:color="auto"/>
                  <w:right w:val="single" w:sz="8" w:space="0" w:color="auto"/>
                </w:tcBorders>
                <w:shd w:val="clear" w:color="000000" w:fill="FFFFFF"/>
                <w:vAlign w:val="center"/>
                <w:hideMark/>
              </w:tcPr>
              <w:p w14:paraId="3142AEA2" w14:textId="77777777" w:rsidR="00D51098" w:rsidRPr="00D51098" w:rsidRDefault="00D51098" w:rsidP="001429B9">
                <w:pPr>
                  <w:jc w:val="right"/>
                  <w:rPr>
                    <w:color w:val="000000"/>
                    <w:sz w:val="18"/>
                    <w:szCs w:val="18"/>
                  </w:rPr>
                </w:pPr>
                <w:r w:rsidRPr="00D51098">
                  <w:rPr>
                    <w:rFonts w:hint="eastAsia"/>
                    <w:color w:val="000000"/>
                    <w:sz w:val="18"/>
                    <w:szCs w:val="18"/>
                  </w:rPr>
                  <w:t>59,173,241.20</w:t>
                </w:r>
              </w:p>
            </w:tc>
            <w:tc>
              <w:tcPr>
                <w:tcW w:w="1480" w:type="dxa"/>
                <w:tcBorders>
                  <w:top w:val="nil"/>
                  <w:left w:val="nil"/>
                  <w:bottom w:val="single" w:sz="8" w:space="0" w:color="auto"/>
                  <w:right w:val="single" w:sz="8" w:space="0" w:color="auto"/>
                </w:tcBorders>
                <w:shd w:val="clear" w:color="000000" w:fill="FFFFFF"/>
                <w:vAlign w:val="center"/>
                <w:hideMark/>
              </w:tcPr>
              <w:p w14:paraId="6632466E" w14:textId="77777777" w:rsidR="00D51098" w:rsidRPr="00D51098" w:rsidRDefault="00D51098" w:rsidP="001429B9">
                <w:pPr>
                  <w:jc w:val="right"/>
                  <w:rPr>
                    <w:color w:val="000000"/>
                    <w:sz w:val="18"/>
                    <w:szCs w:val="18"/>
                  </w:rPr>
                </w:pPr>
                <w:r w:rsidRPr="00D51098">
                  <w:rPr>
                    <w:rFonts w:hint="eastAsia"/>
                    <w:color w:val="000000"/>
                    <w:sz w:val="18"/>
                    <w:szCs w:val="18"/>
                  </w:rPr>
                  <w:t>67,789,978.38</w:t>
                </w:r>
              </w:p>
            </w:tc>
          </w:tr>
          <w:tr w:rsidR="00D51098" w:rsidRPr="00D51098" w14:paraId="06EC2161" w14:textId="77777777" w:rsidTr="00D51098">
            <w:trPr>
              <w:trHeight w:val="284"/>
            </w:trPr>
            <w:tc>
              <w:tcPr>
                <w:tcW w:w="1858" w:type="dxa"/>
                <w:tcBorders>
                  <w:top w:val="nil"/>
                  <w:left w:val="single" w:sz="8" w:space="0" w:color="auto"/>
                  <w:bottom w:val="single" w:sz="8" w:space="0" w:color="auto"/>
                  <w:right w:val="single" w:sz="8" w:space="0" w:color="auto"/>
                </w:tcBorders>
                <w:shd w:val="clear" w:color="000000" w:fill="FFFFFF"/>
                <w:vAlign w:val="center"/>
                <w:hideMark/>
              </w:tcPr>
              <w:p w14:paraId="66BA8892" w14:textId="77777777" w:rsidR="00D51098" w:rsidRPr="00D51098" w:rsidRDefault="00D51098" w:rsidP="001429B9">
                <w:pPr>
                  <w:jc w:val="center"/>
                  <w:rPr>
                    <w:color w:val="000000"/>
                    <w:sz w:val="18"/>
                    <w:szCs w:val="18"/>
                  </w:rPr>
                </w:pPr>
                <w:r w:rsidRPr="00D51098">
                  <w:rPr>
                    <w:rFonts w:hint="eastAsia"/>
                    <w:color w:val="000000"/>
                    <w:sz w:val="18"/>
                    <w:szCs w:val="18"/>
                  </w:rPr>
                  <w:t>合计</w:t>
                </w:r>
              </w:p>
            </w:tc>
            <w:tc>
              <w:tcPr>
                <w:tcW w:w="1080" w:type="dxa"/>
                <w:tcBorders>
                  <w:top w:val="nil"/>
                  <w:left w:val="nil"/>
                  <w:bottom w:val="single" w:sz="8" w:space="0" w:color="auto"/>
                  <w:right w:val="single" w:sz="8" w:space="0" w:color="auto"/>
                </w:tcBorders>
                <w:shd w:val="clear" w:color="000000" w:fill="FFFFFF"/>
                <w:vAlign w:val="center"/>
                <w:hideMark/>
              </w:tcPr>
              <w:p w14:paraId="1D16390F" w14:textId="77777777" w:rsidR="00D51098" w:rsidRPr="00D51098" w:rsidRDefault="00D51098" w:rsidP="001429B9">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8" w:space="0" w:color="auto"/>
                  <w:right w:val="single" w:sz="8" w:space="0" w:color="auto"/>
                </w:tcBorders>
                <w:shd w:val="clear" w:color="000000" w:fill="FFFFFF"/>
                <w:vAlign w:val="center"/>
                <w:hideMark/>
              </w:tcPr>
              <w:p w14:paraId="7897BD20" w14:textId="77777777" w:rsidR="00D51098" w:rsidRPr="00D51098" w:rsidRDefault="00D51098" w:rsidP="001429B9">
                <w:pPr>
                  <w:jc w:val="right"/>
                  <w:rPr>
                    <w:color w:val="000000"/>
                    <w:sz w:val="18"/>
                    <w:szCs w:val="18"/>
                  </w:rPr>
                </w:pPr>
                <w:r w:rsidRPr="00D51098">
                  <w:rPr>
                    <w:rFonts w:hint="eastAsia"/>
                    <w:color w:val="000000"/>
                    <w:sz w:val="18"/>
                    <w:szCs w:val="18"/>
                  </w:rPr>
                  <w:t>714,550,067.37</w:t>
                </w:r>
              </w:p>
            </w:tc>
            <w:tc>
              <w:tcPr>
                <w:tcW w:w="1480" w:type="dxa"/>
                <w:tcBorders>
                  <w:top w:val="nil"/>
                  <w:left w:val="nil"/>
                  <w:bottom w:val="single" w:sz="8" w:space="0" w:color="auto"/>
                  <w:right w:val="single" w:sz="8" w:space="0" w:color="auto"/>
                </w:tcBorders>
                <w:shd w:val="clear" w:color="000000" w:fill="FFFFFF"/>
                <w:vAlign w:val="center"/>
                <w:hideMark/>
              </w:tcPr>
              <w:p w14:paraId="703F7C2B" w14:textId="77777777" w:rsidR="00D51098" w:rsidRPr="00D51098" w:rsidRDefault="00D51098" w:rsidP="001429B9">
                <w:pPr>
                  <w:jc w:val="right"/>
                  <w:rPr>
                    <w:color w:val="000000"/>
                    <w:sz w:val="18"/>
                    <w:szCs w:val="18"/>
                  </w:rPr>
                </w:pPr>
                <w:r w:rsidRPr="00D51098">
                  <w:rPr>
                    <w:rFonts w:hint="eastAsia"/>
                    <w:color w:val="000000"/>
                    <w:sz w:val="18"/>
                    <w:szCs w:val="18"/>
                  </w:rPr>
                  <w:t>133,677,958.66</w:t>
                </w:r>
              </w:p>
            </w:tc>
            <w:tc>
              <w:tcPr>
                <w:tcW w:w="1480" w:type="dxa"/>
                <w:tcBorders>
                  <w:top w:val="nil"/>
                  <w:left w:val="nil"/>
                  <w:bottom w:val="single" w:sz="8" w:space="0" w:color="auto"/>
                  <w:right w:val="single" w:sz="8" w:space="0" w:color="auto"/>
                </w:tcBorders>
                <w:shd w:val="clear" w:color="000000" w:fill="FFFFFF"/>
                <w:vAlign w:val="center"/>
                <w:hideMark/>
              </w:tcPr>
              <w:p w14:paraId="4E8B6E17" w14:textId="77777777" w:rsidR="00D51098" w:rsidRPr="00D51098" w:rsidRDefault="00D51098" w:rsidP="001429B9">
                <w:pPr>
                  <w:jc w:val="right"/>
                  <w:rPr>
                    <w:color w:val="000000"/>
                    <w:sz w:val="18"/>
                    <w:szCs w:val="18"/>
                  </w:rPr>
                </w:pPr>
                <w:r w:rsidRPr="00D51098">
                  <w:rPr>
                    <w:rFonts w:hint="eastAsia"/>
                    <w:color w:val="000000"/>
                    <w:sz w:val="18"/>
                    <w:szCs w:val="18"/>
                  </w:rPr>
                  <w:t>345,285,817.36</w:t>
                </w:r>
              </w:p>
            </w:tc>
            <w:tc>
              <w:tcPr>
                <w:tcW w:w="1480" w:type="dxa"/>
                <w:tcBorders>
                  <w:top w:val="nil"/>
                  <w:left w:val="nil"/>
                  <w:bottom w:val="single" w:sz="8" w:space="0" w:color="auto"/>
                  <w:right w:val="single" w:sz="8" w:space="0" w:color="auto"/>
                </w:tcBorders>
                <w:shd w:val="clear" w:color="000000" w:fill="FFFFFF"/>
                <w:vAlign w:val="center"/>
                <w:hideMark/>
              </w:tcPr>
              <w:p w14:paraId="560B348E" w14:textId="77777777" w:rsidR="00D51098" w:rsidRPr="00D51098" w:rsidRDefault="00D51098" w:rsidP="001429B9">
                <w:pPr>
                  <w:jc w:val="right"/>
                  <w:rPr>
                    <w:color w:val="000000"/>
                    <w:sz w:val="18"/>
                    <w:szCs w:val="18"/>
                  </w:rPr>
                </w:pPr>
                <w:r w:rsidRPr="00D51098">
                  <w:rPr>
                    <w:rFonts w:hint="eastAsia"/>
                    <w:color w:val="000000"/>
                    <w:sz w:val="18"/>
                    <w:szCs w:val="18"/>
                  </w:rPr>
                  <w:t>502,942,208.67</w:t>
                </w:r>
              </w:p>
            </w:tc>
          </w:tr>
        </w:tbl>
        <w:p w14:paraId="0B6EAD69" w14:textId="3FE64791" w:rsidR="00D51098" w:rsidRDefault="00D51098" w:rsidP="00CF0812">
          <w:pPr>
            <w:pStyle w:val="23"/>
            <w:ind w:leftChars="-2" w:left="-4"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3）</w:t>
          </w:r>
          <w:r w:rsidRPr="00D51098">
            <w:rPr>
              <w:rFonts w:hint="eastAsia"/>
              <w:szCs w:val="21"/>
            </w:rPr>
            <w:t>拟开发土地</w:t>
          </w:r>
        </w:p>
        <w:tbl>
          <w:tblPr>
            <w:tblW w:w="8713" w:type="dxa"/>
            <w:tblInd w:w="93" w:type="dxa"/>
            <w:tblLook w:val="04A0" w:firstRow="1" w:lastRow="0" w:firstColumn="1" w:lastColumn="0" w:noHBand="0" w:noVBand="1"/>
          </w:tblPr>
          <w:tblGrid>
            <w:gridCol w:w="1940"/>
            <w:gridCol w:w="1080"/>
            <w:gridCol w:w="1480"/>
            <w:gridCol w:w="1327"/>
            <w:gridCol w:w="1406"/>
            <w:gridCol w:w="1480"/>
          </w:tblGrid>
          <w:tr w:rsidR="00D51098" w:rsidRPr="00D51098" w14:paraId="7976B527" w14:textId="77777777" w:rsidTr="00D51098">
            <w:trPr>
              <w:trHeight w:val="465"/>
            </w:trPr>
            <w:tc>
              <w:tcPr>
                <w:tcW w:w="1940" w:type="dxa"/>
                <w:tcBorders>
                  <w:top w:val="single" w:sz="12" w:space="0" w:color="auto"/>
                  <w:left w:val="nil"/>
                  <w:bottom w:val="dotted" w:sz="4" w:space="0" w:color="auto"/>
                  <w:right w:val="dotted" w:sz="4" w:space="0" w:color="auto"/>
                </w:tcBorders>
                <w:shd w:val="clear" w:color="auto" w:fill="auto"/>
                <w:vAlign w:val="center"/>
                <w:hideMark/>
              </w:tcPr>
              <w:p w14:paraId="7BD59C33" w14:textId="77777777" w:rsidR="00D51098" w:rsidRPr="00D51098" w:rsidRDefault="00D51098" w:rsidP="00D51098">
                <w:pPr>
                  <w:jc w:val="center"/>
                  <w:rPr>
                    <w:color w:val="000000"/>
                    <w:sz w:val="18"/>
                    <w:szCs w:val="18"/>
                  </w:rPr>
                </w:pPr>
                <w:r w:rsidRPr="00D51098">
                  <w:rPr>
                    <w:rFonts w:hint="eastAsia"/>
                    <w:color w:val="000000"/>
                    <w:sz w:val="18"/>
                    <w:szCs w:val="18"/>
                  </w:rPr>
                  <w:t>项目</w:t>
                </w:r>
              </w:p>
            </w:tc>
            <w:tc>
              <w:tcPr>
                <w:tcW w:w="1080" w:type="dxa"/>
                <w:tcBorders>
                  <w:top w:val="single" w:sz="12" w:space="0" w:color="auto"/>
                  <w:left w:val="nil"/>
                  <w:bottom w:val="dotted" w:sz="4" w:space="0" w:color="auto"/>
                  <w:right w:val="dotted" w:sz="4" w:space="0" w:color="auto"/>
                </w:tcBorders>
                <w:shd w:val="clear" w:color="auto" w:fill="auto"/>
                <w:vAlign w:val="center"/>
                <w:hideMark/>
              </w:tcPr>
              <w:p w14:paraId="4CD645CA" w14:textId="77777777" w:rsidR="00D51098" w:rsidRPr="00D51098" w:rsidRDefault="00D51098" w:rsidP="00D51098">
                <w:pPr>
                  <w:jc w:val="center"/>
                  <w:rPr>
                    <w:color w:val="000000"/>
                    <w:sz w:val="18"/>
                    <w:szCs w:val="18"/>
                  </w:rPr>
                </w:pPr>
                <w:r w:rsidRPr="00D51098">
                  <w:rPr>
                    <w:rFonts w:hint="eastAsia"/>
                    <w:color w:val="000000"/>
                    <w:sz w:val="18"/>
                    <w:szCs w:val="18"/>
                  </w:rPr>
                  <w:t>土地面积</w:t>
                </w:r>
              </w:p>
            </w:tc>
            <w:tc>
              <w:tcPr>
                <w:tcW w:w="1480" w:type="dxa"/>
                <w:tcBorders>
                  <w:top w:val="single" w:sz="12" w:space="0" w:color="auto"/>
                  <w:left w:val="nil"/>
                  <w:bottom w:val="dotted" w:sz="4" w:space="0" w:color="auto"/>
                  <w:right w:val="dotted" w:sz="4" w:space="0" w:color="auto"/>
                </w:tcBorders>
                <w:shd w:val="clear" w:color="auto" w:fill="auto"/>
                <w:vAlign w:val="center"/>
                <w:hideMark/>
              </w:tcPr>
              <w:p w14:paraId="53403A90" w14:textId="77777777" w:rsidR="00D51098" w:rsidRPr="00D51098" w:rsidRDefault="00D51098" w:rsidP="00D51098">
                <w:pPr>
                  <w:jc w:val="center"/>
                  <w:rPr>
                    <w:color w:val="000000"/>
                    <w:sz w:val="18"/>
                    <w:szCs w:val="18"/>
                  </w:rPr>
                </w:pPr>
                <w:r w:rsidRPr="00D51098">
                  <w:rPr>
                    <w:rFonts w:hint="eastAsia"/>
                    <w:color w:val="000000"/>
                    <w:sz w:val="18"/>
                    <w:szCs w:val="18"/>
                  </w:rPr>
                  <w:t>拟开发建筑面积</w:t>
                </w:r>
              </w:p>
            </w:tc>
            <w:tc>
              <w:tcPr>
                <w:tcW w:w="1327" w:type="dxa"/>
                <w:tcBorders>
                  <w:top w:val="single" w:sz="12" w:space="0" w:color="auto"/>
                  <w:left w:val="nil"/>
                  <w:bottom w:val="dotted" w:sz="4" w:space="0" w:color="auto"/>
                  <w:right w:val="dotted" w:sz="4" w:space="0" w:color="auto"/>
                </w:tcBorders>
                <w:shd w:val="clear" w:color="auto" w:fill="auto"/>
                <w:vAlign w:val="center"/>
                <w:hideMark/>
              </w:tcPr>
              <w:p w14:paraId="62137A88" w14:textId="77777777" w:rsidR="00D51098" w:rsidRPr="00D51098" w:rsidRDefault="00D51098" w:rsidP="00D51098">
                <w:pPr>
                  <w:jc w:val="center"/>
                  <w:rPr>
                    <w:color w:val="000000"/>
                    <w:sz w:val="18"/>
                    <w:szCs w:val="18"/>
                  </w:rPr>
                </w:pPr>
                <w:r w:rsidRPr="00D51098">
                  <w:rPr>
                    <w:rFonts w:hint="eastAsia"/>
                    <w:color w:val="000000"/>
                    <w:sz w:val="18"/>
                    <w:szCs w:val="18"/>
                  </w:rPr>
                  <w:t>预计开工时间</w:t>
                </w:r>
              </w:p>
            </w:tc>
            <w:tc>
              <w:tcPr>
                <w:tcW w:w="1406" w:type="dxa"/>
                <w:tcBorders>
                  <w:top w:val="single" w:sz="12" w:space="0" w:color="auto"/>
                  <w:left w:val="nil"/>
                  <w:bottom w:val="dotted" w:sz="4" w:space="0" w:color="auto"/>
                  <w:right w:val="dotted" w:sz="4" w:space="0" w:color="auto"/>
                </w:tcBorders>
                <w:shd w:val="clear" w:color="auto" w:fill="auto"/>
                <w:vAlign w:val="center"/>
                <w:hideMark/>
              </w:tcPr>
              <w:p w14:paraId="2050938B" w14:textId="77777777" w:rsidR="00D51098" w:rsidRPr="00D51098" w:rsidRDefault="00D51098" w:rsidP="00D51098">
                <w:pPr>
                  <w:jc w:val="center"/>
                  <w:rPr>
                    <w:color w:val="000000"/>
                    <w:sz w:val="18"/>
                    <w:szCs w:val="18"/>
                  </w:rPr>
                </w:pPr>
                <w:r w:rsidRPr="00D51098">
                  <w:rPr>
                    <w:rFonts w:hint="eastAsia"/>
                    <w:color w:val="000000"/>
                    <w:sz w:val="18"/>
                    <w:szCs w:val="18"/>
                  </w:rPr>
                  <w:t>期末余额</w:t>
                </w:r>
              </w:p>
            </w:tc>
            <w:tc>
              <w:tcPr>
                <w:tcW w:w="1480" w:type="dxa"/>
                <w:tcBorders>
                  <w:top w:val="single" w:sz="12" w:space="0" w:color="auto"/>
                  <w:left w:val="nil"/>
                  <w:bottom w:val="dotted" w:sz="4" w:space="0" w:color="auto"/>
                  <w:right w:val="nil"/>
                </w:tcBorders>
                <w:shd w:val="clear" w:color="auto" w:fill="auto"/>
                <w:vAlign w:val="center"/>
                <w:hideMark/>
              </w:tcPr>
              <w:p w14:paraId="4E38F0B2" w14:textId="77777777" w:rsidR="00D51098" w:rsidRPr="00D51098" w:rsidRDefault="00D51098" w:rsidP="00D51098">
                <w:pPr>
                  <w:jc w:val="center"/>
                  <w:rPr>
                    <w:color w:val="000000"/>
                    <w:sz w:val="18"/>
                    <w:szCs w:val="18"/>
                  </w:rPr>
                </w:pPr>
                <w:r w:rsidRPr="00D51098">
                  <w:rPr>
                    <w:rFonts w:hint="eastAsia"/>
                    <w:color w:val="000000"/>
                    <w:sz w:val="18"/>
                    <w:szCs w:val="18"/>
                  </w:rPr>
                  <w:t>年初余额</w:t>
                </w:r>
              </w:p>
            </w:tc>
          </w:tr>
          <w:tr w:rsidR="00D51098" w:rsidRPr="00D51098" w14:paraId="1564CC60" w14:textId="77777777" w:rsidTr="00D51098">
            <w:trPr>
              <w:trHeight w:val="450"/>
            </w:trPr>
            <w:tc>
              <w:tcPr>
                <w:tcW w:w="1940" w:type="dxa"/>
                <w:tcBorders>
                  <w:top w:val="nil"/>
                  <w:left w:val="nil"/>
                  <w:bottom w:val="dotted" w:sz="4" w:space="0" w:color="auto"/>
                  <w:right w:val="dotted" w:sz="4" w:space="0" w:color="auto"/>
                </w:tcBorders>
                <w:shd w:val="clear" w:color="auto" w:fill="auto"/>
                <w:vAlign w:val="center"/>
                <w:hideMark/>
              </w:tcPr>
              <w:p w14:paraId="5A1086DD" w14:textId="77777777" w:rsidR="00D51098" w:rsidRPr="00D51098" w:rsidRDefault="00D51098" w:rsidP="00D51098">
                <w:pPr>
                  <w:jc w:val="right"/>
                  <w:rPr>
                    <w:color w:val="000000"/>
                    <w:sz w:val="18"/>
                    <w:szCs w:val="18"/>
                  </w:rPr>
                </w:pPr>
                <w:r w:rsidRPr="00D51098">
                  <w:rPr>
                    <w:rFonts w:hint="eastAsia"/>
                    <w:color w:val="000000"/>
                    <w:sz w:val="18"/>
                    <w:szCs w:val="18"/>
                  </w:rPr>
                  <w:t>宿城F26待开发地块</w:t>
                </w:r>
              </w:p>
            </w:tc>
            <w:tc>
              <w:tcPr>
                <w:tcW w:w="1080" w:type="dxa"/>
                <w:tcBorders>
                  <w:top w:val="nil"/>
                  <w:left w:val="nil"/>
                  <w:bottom w:val="dotted" w:sz="4" w:space="0" w:color="auto"/>
                  <w:right w:val="dotted" w:sz="4" w:space="0" w:color="auto"/>
                </w:tcBorders>
                <w:shd w:val="clear" w:color="auto" w:fill="auto"/>
                <w:vAlign w:val="center"/>
                <w:hideMark/>
              </w:tcPr>
              <w:p w14:paraId="4712A320" w14:textId="77777777" w:rsidR="00D51098" w:rsidRPr="00D51098" w:rsidRDefault="00D51098" w:rsidP="00D51098">
                <w:pPr>
                  <w:jc w:val="right"/>
                  <w:rPr>
                    <w:color w:val="000000"/>
                    <w:sz w:val="18"/>
                    <w:szCs w:val="18"/>
                  </w:rPr>
                </w:pPr>
                <w:r w:rsidRPr="00D51098">
                  <w:rPr>
                    <w:rFonts w:hint="eastAsia"/>
                    <w:color w:val="000000"/>
                    <w:sz w:val="18"/>
                    <w:szCs w:val="18"/>
                  </w:rPr>
                  <w:t>48,386.00</w:t>
                </w:r>
              </w:p>
            </w:tc>
            <w:tc>
              <w:tcPr>
                <w:tcW w:w="1480" w:type="dxa"/>
                <w:tcBorders>
                  <w:top w:val="nil"/>
                  <w:left w:val="nil"/>
                  <w:bottom w:val="dotted" w:sz="4" w:space="0" w:color="auto"/>
                  <w:right w:val="dotted" w:sz="4" w:space="0" w:color="auto"/>
                </w:tcBorders>
                <w:shd w:val="clear" w:color="auto" w:fill="auto"/>
                <w:vAlign w:val="center"/>
                <w:hideMark/>
              </w:tcPr>
              <w:p w14:paraId="3108F079" w14:textId="77777777" w:rsidR="00D51098" w:rsidRPr="00D51098" w:rsidRDefault="00D51098" w:rsidP="00D51098">
                <w:pPr>
                  <w:jc w:val="right"/>
                  <w:rPr>
                    <w:color w:val="000000"/>
                    <w:sz w:val="18"/>
                    <w:szCs w:val="18"/>
                  </w:rPr>
                </w:pPr>
                <w:r w:rsidRPr="00D51098">
                  <w:rPr>
                    <w:rFonts w:hint="eastAsia"/>
                    <w:color w:val="000000"/>
                    <w:sz w:val="18"/>
                    <w:szCs w:val="18"/>
                  </w:rPr>
                  <w:t>153,534.94</w:t>
                </w:r>
              </w:p>
            </w:tc>
            <w:tc>
              <w:tcPr>
                <w:tcW w:w="1327" w:type="dxa"/>
                <w:tcBorders>
                  <w:top w:val="nil"/>
                  <w:left w:val="nil"/>
                  <w:bottom w:val="dotted" w:sz="4" w:space="0" w:color="auto"/>
                  <w:right w:val="dotted" w:sz="4" w:space="0" w:color="auto"/>
                </w:tcBorders>
                <w:shd w:val="clear" w:color="auto" w:fill="auto"/>
                <w:vAlign w:val="center"/>
                <w:hideMark/>
              </w:tcPr>
              <w:p w14:paraId="3EFE105F" w14:textId="77777777" w:rsidR="00D51098" w:rsidRPr="00D51098" w:rsidRDefault="00D51098" w:rsidP="00D51098">
                <w:pPr>
                  <w:jc w:val="right"/>
                  <w:rPr>
                    <w:color w:val="000000"/>
                    <w:sz w:val="18"/>
                    <w:szCs w:val="18"/>
                  </w:rPr>
                </w:pPr>
                <w:r w:rsidRPr="00D51098">
                  <w:rPr>
                    <w:rFonts w:hint="eastAsia"/>
                    <w:color w:val="000000"/>
                    <w:sz w:val="18"/>
                    <w:szCs w:val="18"/>
                  </w:rPr>
                  <w:t>2018.03</w:t>
                </w:r>
              </w:p>
            </w:tc>
            <w:tc>
              <w:tcPr>
                <w:tcW w:w="1406" w:type="dxa"/>
                <w:tcBorders>
                  <w:top w:val="nil"/>
                  <w:left w:val="nil"/>
                  <w:bottom w:val="dotted" w:sz="4" w:space="0" w:color="auto"/>
                  <w:right w:val="dotted" w:sz="4" w:space="0" w:color="auto"/>
                </w:tcBorders>
                <w:shd w:val="clear" w:color="auto" w:fill="auto"/>
                <w:vAlign w:val="center"/>
                <w:hideMark/>
              </w:tcPr>
              <w:p w14:paraId="33C6F21E" w14:textId="77777777" w:rsidR="00D51098" w:rsidRPr="00D51098" w:rsidRDefault="00D51098" w:rsidP="00D51098">
                <w:pPr>
                  <w:jc w:val="right"/>
                  <w:rPr>
                    <w:color w:val="000000"/>
                    <w:sz w:val="18"/>
                    <w:szCs w:val="18"/>
                  </w:rPr>
                </w:pPr>
                <w:r w:rsidRPr="00D51098">
                  <w:rPr>
                    <w:rFonts w:hint="eastAsia"/>
                    <w:color w:val="000000"/>
                    <w:sz w:val="18"/>
                    <w:szCs w:val="18"/>
                  </w:rPr>
                  <w:t>89,708,880.00</w:t>
                </w:r>
              </w:p>
            </w:tc>
            <w:tc>
              <w:tcPr>
                <w:tcW w:w="1480" w:type="dxa"/>
                <w:tcBorders>
                  <w:top w:val="nil"/>
                  <w:left w:val="nil"/>
                  <w:bottom w:val="dotted" w:sz="4" w:space="0" w:color="auto"/>
                  <w:right w:val="nil"/>
                </w:tcBorders>
                <w:shd w:val="clear" w:color="auto" w:fill="auto"/>
                <w:vAlign w:val="center"/>
                <w:hideMark/>
              </w:tcPr>
              <w:p w14:paraId="7243280F" w14:textId="77777777" w:rsidR="00D51098" w:rsidRPr="00D51098" w:rsidRDefault="00D51098" w:rsidP="00D51098">
                <w:pPr>
                  <w:jc w:val="right"/>
                  <w:rPr>
                    <w:color w:val="000000"/>
                    <w:sz w:val="18"/>
                    <w:szCs w:val="18"/>
                  </w:rPr>
                </w:pPr>
                <w:r w:rsidRPr="00D51098">
                  <w:rPr>
                    <w:rFonts w:hint="eastAsia"/>
                    <w:color w:val="000000"/>
                    <w:sz w:val="18"/>
                    <w:szCs w:val="18"/>
                  </w:rPr>
                  <w:t>90,921,650.00</w:t>
                </w:r>
              </w:p>
            </w:tc>
          </w:tr>
          <w:tr w:rsidR="00D51098" w:rsidRPr="00D51098" w14:paraId="36562592" w14:textId="77777777" w:rsidTr="00D51098">
            <w:trPr>
              <w:trHeight w:val="450"/>
            </w:trPr>
            <w:tc>
              <w:tcPr>
                <w:tcW w:w="1940" w:type="dxa"/>
                <w:tcBorders>
                  <w:top w:val="nil"/>
                  <w:left w:val="nil"/>
                  <w:bottom w:val="dotted" w:sz="4" w:space="0" w:color="auto"/>
                  <w:right w:val="dotted" w:sz="4" w:space="0" w:color="auto"/>
                </w:tcBorders>
                <w:shd w:val="clear" w:color="auto" w:fill="auto"/>
                <w:vAlign w:val="center"/>
                <w:hideMark/>
              </w:tcPr>
              <w:p w14:paraId="57013B57" w14:textId="77777777" w:rsidR="00D51098" w:rsidRPr="00D51098" w:rsidRDefault="00D51098" w:rsidP="00D51098">
                <w:pPr>
                  <w:jc w:val="right"/>
                  <w:rPr>
                    <w:color w:val="000000"/>
                    <w:sz w:val="18"/>
                    <w:szCs w:val="18"/>
                  </w:rPr>
                </w:pPr>
                <w:r w:rsidRPr="00D51098">
                  <w:rPr>
                    <w:rFonts w:hint="eastAsia"/>
                    <w:color w:val="000000"/>
                    <w:sz w:val="18"/>
                    <w:szCs w:val="18"/>
                  </w:rPr>
                  <w:t>宿城D23待开发地块</w:t>
                </w:r>
              </w:p>
            </w:tc>
            <w:tc>
              <w:tcPr>
                <w:tcW w:w="1080" w:type="dxa"/>
                <w:tcBorders>
                  <w:top w:val="nil"/>
                  <w:left w:val="nil"/>
                  <w:bottom w:val="dotted" w:sz="4" w:space="0" w:color="auto"/>
                  <w:right w:val="dotted" w:sz="4" w:space="0" w:color="auto"/>
                </w:tcBorders>
                <w:shd w:val="clear" w:color="auto" w:fill="auto"/>
                <w:vAlign w:val="center"/>
                <w:hideMark/>
              </w:tcPr>
              <w:p w14:paraId="654E68D9" w14:textId="77777777" w:rsidR="00D51098" w:rsidRPr="00D51098" w:rsidRDefault="00D51098" w:rsidP="00D51098">
                <w:pPr>
                  <w:jc w:val="right"/>
                  <w:rPr>
                    <w:color w:val="000000"/>
                    <w:sz w:val="18"/>
                    <w:szCs w:val="18"/>
                  </w:rPr>
                </w:pPr>
                <w:r w:rsidRPr="00D51098">
                  <w:rPr>
                    <w:rFonts w:hint="eastAsia"/>
                    <w:color w:val="000000"/>
                    <w:sz w:val="18"/>
                    <w:szCs w:val="18"/>
                  </w:rPr>
                  <w:t>39,094.00</w:t>
                </w:r>
              </w:p>
            </w:tc>
            <w:tc>
              <w:tcPr>
                <w:tcW w:w="1480" w:type="dxa"/>
                <w:tcBorders>
                  <w:top w:val="nil"/>
                  <w:left w:val="nil"/>
                  <w:bottom w:val="dotted" w:sz="4" w:space="0" w:color="auto"/>
                  <w:right w:val="dotted" w:sz="4" w:space="0" w:color="auto"/>
                </w:tcBorders>
                <w:shd w:val="clear" w:color="auto" w:fill="auto"/>
                <w:vAlign w:val="center"/>
                <w:hideMark/>
              </w:tcPr>
              <w:p w14:paraId="0C192A6C" w14:textId="77777777" w:rsidR="00D51098" w:rsidRPr="00D51098" w:rsidRDefault="00D51098" w:rsidP="00D51098">
                <w:pPr>
                  <w:jc w:val="right"/>
                  <w:rPr>
                    <w:color w:val="000000"/>
                    <w:sz w:val="18"/>
                    <w:szCs w:val="18"/>
                  </w:rPr>
                </w:pPr>
                <w:r w:rsidRPr="00D51098">
                  <w:rPr>
                    <w:rFonts w:hint="eastAsia"/>
                    <w:color w:val="000000"/>
                    <w:sz w:val="18"/>
                    <w:szCs w:val="18"/>
                  </w:rPr>
                  <w:t>72,455.32</w:t>
                </w:r>
              </w:p>
            </w:tc>
            <w:tc>
              <w:tcPr>
                <w:tcW w:w="1327" w:type="dxa"/>
                <w:tcBorders>
                  <w:top w:val="nil"/>
                  <w:left w:val="nil"/>
                  <w:bottom w:val="dotted" w:sz="4" w:space="0" w:color="auto"/>
                  <w:right w:val="dotted" w:sz="4" w:space="0" w:color="auto"/>
                </w:tcBorders>
                <w:shd w:val="clear" w:color="auto" w:fill="auto"/>
                <w:vAlign w:val="center"/>
                <w:hideMark/>
              </w:tcPr>
              <w:p w14:paraId="3C7D1FB1" w14:textId="77777777" w:rsidR="00D51098" w:rsidRPr="00D51098" w:rsidRDefault="00D51098" w:rsidP="00D51098">
                <w:pPr>
                  <w:jc w:val="right"/>
                  <w:rPr>
                    <w:color w:val="000000"/>
                    <w:sz w:val="18"/>
                    <w:szCs w:val="18"/>
                  </w:rPr>
                </w:pPr>
                <w:r w:rsidRPr="00D51098">
                  <w:rPr>
                    <w:rFonts w:hint="eastAsia"/>
                    <w:color w:val="000000"/>
                    <w:sz w:val="18"/>
                    <w:szCs w:val="18"/>
                  </w:rPr>
                  <w:t>2017.07</w:t>
                </w:r>
              </w:p>
            </w:tc>
            <w:tc>
              <w:tcPr>
                <w:tcW w:w="1406" w:type="dxa"/>
                <w:tcBorders>
                  <w:top w:val="nil"/>
                  <w:left w:val="nil"/>
                  <w:bottom w:val="dotted" w:sz="4" w:space="0" w:color="auto"/>
                  <w:right w:val="dotted" w:sz="4" w:space="0" w:color="auto"/>
                </w:tcBorders>
                <w:shd w:val="clear" w:color="auto" w:fill="auto"/>
                <w:vAlign w:val="center"/>
                <w:hideMark/>
              </w:tcPr>
              <w:p w14:paraId="27359475" w14:textId="77777777" w:rsidR="00D51098" w:rsidRPr="00D51098" w:rsidRDefault="00D51098" w:rsidP="00D51098">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dotted" w:sz="4" w:space="0" w:color="auto"/>
                  <w:right w:val="nil"/>
                </w:tcBorders>
                <w:shd w:val="clear" w:color="auto" w:fill="auto"/>
                <w:vAlign w:val="center"/>
                <w:hideMark/>
              </w:tcPr>
              <w:p w14:paraId="4D8D0719" w14:textId="77777777" w:rsidR="00D51098" w:rsidRPr="00D51098" w:rsidRDefault="00D51098" w:rsidP="00D51098">
                <w:pPr>
                  <w:jc w:val="right"/>
                  <w:rPr>
                    <w:color w:val="000000"/>
                    <w:sz w:val="18"/>
                    <w:szCs w:val="18"/>
                  </w:rPr>
                </w:pPr>
                <w:r w:rsidRPr="00D51098">
                  <w:rPr>
                    <w:rFonts w:hint="eastAsia"/>
                    <w:color w:val="000000"/>
                    <w:sz w:val="18"/>
                    <w:szCs w:val="18"/>
                  </w:rPr>
                  <w:t>69,500,134.95</w:t>
                </w:r>
              </w:p>
            </w:tc>
          </w:tr>
          <w:tr w:rsidR="00D51098" w:rsidRPr="00D51098" w14:paraId="2008708E" w14:textId="77777777" w:rsidTr="00D51098">
            <w:trPr>
              <w:trHeight w:val="285"/>
            </w:trPr>
            <w:tc>
              <w:tcPr>
                <w:tcW w:w="1940" w:type="dxa"/>
                <w:tcBorders>
                  <w:top w:val="nil"/>
                  <w:left w:val="nil"/>
                  <w:bottom w:val="single" w:sz="12" w:space="0" w:color="auto"/>
                  <w:right w:val="dotted" w:sz="4" w:space="0" w:color="auto"/>
                </w:tcBorders>
                <w:shd w:val="clear" w:color="auto" w:fill="auto"/>
                <w:vAlign w:val="center"/>
                <w:hideMark/>
              </w:tcPr>
              <w:p w14:paraId="21EC2390" w14:textId="77777777" w:rsidR="00D51098" w:rsidRPr="00D51098" w:rsidRDefault="00D51098" w:rsidP="00D51098">
                <w:pPr>
                  <w:jc w:val="right"/>
                  <w:rPr>
                    <w:color w:val="000000"/>
                    <w:sz w:val="18"/>
                    <w:szCs w:val="18"/>
                  </w:rPr>
                </w:pPr>
                <w:r w:rsidRPr="00D51098">
                  <w:rPr>
                    <w:rFonts w:hint="eastAsia"/>
                    <w:color w:val="000000"/>
                    <w:sz w:val="18"/>
                    <w:szCs w:val="18"/>
                  </w:rPr>
                  <w:t>合计</w:t>
                </w:r>
              </w:p>
            </w:tc>
            <w:tc>
              <w:tcPr>
                <w:tcW w:w="1080" w:type="dxa"/>
                <w:tcBorders>
                  <w:top w:val="nil"/>
                  <w:left w:val="nil"/>
                  <w:bottom w:val="single" w:sz="12" w:space="0" w:color="auto"/>
                  <w:right w:val="dotted" w:sz="4" w:space="0" w:color="auto"/>
                </w:tcBorders>
                <w:shd w:val="clear" w:color="auto" w:fill="auto"/>
                <w:vAlign w:val="center"/>
                <w:hideMark/>
              </w:tcPr>
              <w:p w14:paraId="7B1D16C3" w14:textId="77777777" w:rsidR="00D51098" w:rsidRPr="00D51098" w:rsidRDefault="00D51098" w:rsidP="00D51098">
                <w:pPr>
                  <w:jc w:val="right"/>
                  <w:rPr>
                    <w:color w:val="000000"/>
                    <w:sz w:val="18"/>
                    <w:szCs w:val="18"/>
                  </w:rPr>
                </w:pPr>
                <w:r w:rsidRPr="00D51098">
                  <w:rPr>
                    <w:rFonts w:hint="eastAsia"/>
                    <w:color w:val="000000"/>
                    <w:sz w:val="18"/>
                    <w:szCs w:val="18"/>
                  </w:rPr>
                  <w:t xml:space="preserve">　</w:t>
                </w:r>
              </w:p>
            </w:tc>
            <w:tc>
              <w:tcPr>
                <w:tcW w:w="1480" w:type="dxa"/>
                <w:tcBorders>
                  <w:top w:val="nil"/>
                  <w:left w:val="nil"/>
                  <w:bottom w:val="single" w:sz="12" w:space="0" w:color="auto"/>
                  <w:right w:val="dotted" w:sz="4" w:space="0" w:color="auto"/>
                </w:tcBorders>
                <w:shd w:val="clear" w:color="auto" w:fill="auto"/>
                <w:vAlign w:val="center"/>
                <w:hideMark/>
              </w:tcPr>
              <w:p w14:paraId="25FF33AC" w14:textId="77777777" w:rsidR="00D51098" w:rsidRPr="00D51098" w:rsidRDefault="00D51098" w:rsidP="00D51098">
                <w:pPr>
                  <w:jc w:val="right"/>
                  <w:rPr>
                    <w:color w:val="000000"/>
                    <w:sz w:val="18"/>
                    <w:szCs w:val="18"/>
                  </w:rPr>
                </w:pPr>
                <w:r w:rsidRPr="00D51098">
                  <w:rPr>
                    <w:rFonts w:hint="eastAsia"/>
                    <w:color w:val="000000"/>
                    <w:sz w:val="18"/>
                    <w:szCs w:val="18"/>
                  </w:rPr>
                  <w:t xml:space="preserve">　</w:t>
                </w:r>
              </w:p>
            </w:tc>
            <w:tc>
              <w:tcPr>
                <w:tcW w:w="1327" w:type="dxa"/>
                <w:tcBorders>
                  <w:top w:val="nil"/>
                  <w:left w:val="nil"/>
                  <w:bottom w:val="single" w:sz="12" w:space="0" w:color="auto"/>
                  <w:right w:val="dotted" w:sz="4" w:space="0" w:color="auto"/>
                </w:tcBorders>
                <w:shd w:val="clear" w:color="auto" w:fill="auto"/>
                <w:vAlign w:val="center"/>
                <w:hideMark/>
              </w:tcPr>
              <w:p w14:paraId="4A6E18A3" w14:textId="77777777" w:rsidR="00D51098" w:rsidRPr="00D51098" w:rsidRDefault="00D51098" w:rsidP="00D51098">
                <w:pPr>
                  <w:jc w:val="right"/>
                  <w:rPr>
                    <w:color w:val="000000"/>
                    <w:sz w:val="18"/>
                    <w:szCs w:val="18"/>
                  </w:rPr>
                </w:pPr>
                <w:r w:rsidRPr="00D51098">
                  <w:rPr>
                    <w:rFonts w:hint="eastAsia"/>
                    <w:color w:val="000000"/>
                    <w:sz w:val="18"/>
                    <w:szCs w:val="18"/>
                  </w:rPr>
                  <w:t xml:space="preserve">　</w:t>
                </w:r>
              </w:p>
            </w:tc>
            <w:tc>
              <w:tcPr>
                <w:tcW w:w="1406" w:type="dxa"/>
                <w:tcBorders>
                  <w:top w:val="nil"/>
                  <w:left w:val="nil"/>
                  <w:bottom w:val="single" w:sz="12" w:space="0" w:color="auto"/>
                  <w:right w:val="dotted" w:sz="4" w:space="0" w:color="auto"/>
                </w:tcBorders>
                <w:shd w:val="clear" w:color="auto" w:fill="auto"/>
                <w:vAlign w:val="center"/>
                <w:hideMark/>
              </w:tcPr>
              <w:p w14:paraId="7CB4062B" w14:textId="77777777" w:rsidR="00D51098" w:rsidRPr="00D51098" w:rsidRDefault="00D51098" w:rsidP="00D51098">
                <w:pPr>
                  <w:jc w:val="right"/>
                  <w:rPr>
                    <w:color w:val="000000"/>
                    <w:sz w:val="18"/>
                    <w:szCs w:val="18"/>
                  </w:rPr>
                </w:pPr>
                <w:r w:rsidRPr="00D51098">
                  <w:rPr>
                    <w:rFonts w:hint="eastAsia"/>
                    <w:color w:val="000000"/>
                    <w:sz w:val="18"/>
                    <w:szCs w:val="18"/>
                  </w:rPr>
                  <w:t>89,708,880.00</w:t>
                </w:r>
              </w:p>
            </w:tc>
            <w:tc>
              <w:tcPr>
                <w:tcW w:w="1480" w:type="dxa"/>
                <w:tcBorders>
                  <w:top w:val="nil"/>
                  <w:left w:val="nil"/>
                  <w:bottom w:val="single" w:sz="12" w:space="0" w:color="auto"/>
                  <w:right w:val="nil"/>
                </w:tcBorders>
                <w:shd w:val="clear" w:color="auto" w:fill="auto"/>
                <w:vAlign w:val="center"/>
                <w:hideMark/>
              </w:tcPr>
              <w:p w14:paraId="215DA179" w14:textId="77777777" w:rsidR="00D51098" w:rsidRPr="00D51098" w:rsidRDefault="00D51098" w:rsidP="00D51098">
                <w:pPr>
                  <w:jc w:val="right"/>
                  <w:rPr>
                    <w:color w:val="000000"/>
                    <w:sz w:val="18"/>
                    <w:szCs w:val="18"/>
                  </w:rPr>
                </w:pPr>
                <w:r w:rsidRPr="00D51098">
                  <w:rPr>
                    <w:rFonts w:hint="eastAsia"/>
                    <w:color w:val="000000"/>
                    <w:sz w:val="18"/>
                    <w:szCs w:val="18"/>
                  </w:rPr>
                  <w:t>160,421,784.95</w:t>
                </w:r>
              </w:p>
            </w:tc>
          </w:tr>
        </w:tbl>
        <w:p w14:paraId="2DFC08E0" w14:textId="67E5E94D" w:rsidR="00FB33C1" w:rsidRPr="00215CB0" w:rsidRDefault="002F7DED" w:rsidP="00CF0812">
          <w:pPr>
            <w:pStyle w:val="23"/>
            <w:ind w:leftChars="-2" w:left="-4" w:firstLineChars="200" w:firstLine="420"/>
            <w:rPr>
              <w:color w:val="000000" w:themeColor="text1"/>
            </w:rPr>
          </w:pPr>
          <w:r w:rsidRPr="00CF0812">
            <w:rPr>
              <w:rFonts w:asciiTheme="minorEastAsia" w:eastAsiaTheme="minorEastAsia" w:hAnsiTheme="minorEastAsia" w:hint="eastAsia"/>
              <w:color w:val="000000" w:themeColor="text1"/>
            </w:rPr>
            <w:t>注：本期拟开发土地宿城D23地块及宿城F26地块合计减少</w:t>
          </w:r>
          <w:r w:rsidRPr="00215CB0">
            <w:rPr>
              <w:rFonts w:asciiTheme="minorEastAsia" w:eastAsiaTheme="minorEastAsia" w:hAnsiTheme="minorEastAsia"/>
              <w:color w:val="000000" w:themeColor="text1"/>
            </w:rPr>
            <w:t>70,712,904.95</w:t>
          </w:r>
          <w:r w:rsidRPr="00215CB0">
            <w:rPr>
              <w:rFonts w:asciiTheme="minorEastAsia" w:eastAsiaTheme="minorEastAsia" w:hAnsiTheme="minorEastAsia" w:hint="eastAsia"/>
              <w:color w:val="000000" w:themeColor="text1"/>
            </w:rPr>
            <w:t>元转入开发成本吴中家天下二期项目。</w:t>
          </w:r>
        </w:p>
      </w:sdtContent>
    </w:sdt>
    <w:p w14:paraId="5D7EE15B" w14:textId="77777777" w:rsidR="002F7DED" w:rsidRDefault="002F7DED">
      <w:pPr>
        <w:snapToGrid w:val="0"/>
        <w:spacing w:line="240" w:lineRule="atLeast"/>
        <w:rPr>
          <w:color w:val="FF6600"/>
          <w:szCs w:val="21"/>
        </w:rPr>
      </w:pPr>
    </w:p>
    <w:sdt>
      <w:sdtPr>
        <w:rPr>
          <w:rFonts w:ascii="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p w14:paraId="03AC9602" w14:textId="77777777" w:rsidR="00FB33C1" w:rsidRDefault="00D16763" w:rsidP="003C38A3">
          <w:pPr>
            <w:pStyle w:val="4"/>
            <w:numPr>
              <w:ilvl w:val="0"/>
              <w:numId w:val="59"/>
            </w:numPr>
            <w:tabs>
              <w:tab w:val="left" w:pos="630"/>
            </w:tabs>
          </w:pPr>
          <w:r>
            <w:rPr>
              <w:rFonts w:hint="eastAsia"/>
            </w:rPr>
            <w:t>存货跌价准备</w:t>
          </w:r>
        </w:p>
        <w:sdt>
          <w:sdtPr>
            <w:alias w:val="是否适用：存货跌价准备[双击切换]"/>
            <w:tag w:val="_GBC_c61866b530ae491eb21bee1edd36619e"/>
            <w:id w:val="-1339076578"/>
            <w:lock w:val="sdtContentLocked"/>
            <w:placeholder>
              <w:docPart w:val="GBC22222222222222222222222222222"/>
            </w:placeholder>
          </w:sdtPr>
          <w:sdtContent>
            <w:p w14:paraId="3E83E034" w14:textId="58993CAB" w:rsidR="00AA5804" w:rsidRDefault="00D16763" w:rsidP="00374A76">
              <w:r>
                <w:fldChar w:fldCharType="begin"/>
              </w:r>
              <w:r w:rsidR="00374A76">
                <w:instrText xml:space="preserve">MACROBUTTON  SnrToggleCheckbox √适用 </w:instrText>
              </w:r>
              <w:r>
                <w:fldChar w:fldCharType="end"/>
              </w:r>
              <w:r>
                <w:fldChar w:fldCharType="begin"/>
              </w:r>
              <w:r w:rsidR="00374A76">
                <w:instrText xml:space="preserve"> MACROBUTTON  SnrToggleCheckbox □不适用 </w:instrText>
              </w:r>
              <w:r>
                <w:fldChar w:fldCharType="end"/>
              </w:r>
            </w:p>
          </w:sdtContent>
        </w:sdt>
        <w:p w14:paraId="0C5F2049" w14:textId="77777777" w:rsidR="00374A76" w:rsidRDefault="00374A76">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370"/>
            <w:gridCol w:w="1581"/>
            <w:gridCol w:w="743"/>
            <w:gridCol w:w="1509"/>
            <w:gridCol w:w="657"/>
            <w:gridCol w:w="1588"/>
          </w:tblGrid>
          <w:tr w:rsidR="00374A76" w14:paraId="59EF2772" w14:textId="77777777" w:rsidTr="00CF0812">
            <w:trPr>
              <w:trHeight w:val="238"/>
            </w:trPr>
            <w:sdt>
              <w:sdtPr>
                <w:tag w:val="_PLD_4ac7cc4fa4994c1db43ed3b367defc13"/>
                <w:id w:val="-1008747762"/>
                <w:lock w:val="sdtLocked"/>
              </w:sdtPr>
              <w:sdtContent>
                <w:tc>
                  <w:tcPr>
                    <w:tcW w:w="667" w:type="pct"/>
                    <w:vMerge w:val="restart"/>
                    <w:tcBorders>
                      <w:top w:val="single" w:sz="4" w:space="0" w:color="auto"/>
                      <w:left w:val="single" w:sz="4" w:space="0" w:color="auto"/>
                      <w:bottom w:val="single" w:sz="4" w:space="0" w:color="auto"/>
                      <w:right w:val="single" w:sz="4" w:space="0" w:color="auto"/>
                    </w:tcBorders>
                    <w:vAlign w:val="center"/>
                  </w:tcPr>
                  <w:p w14:paraId="2BA2CC0F" w14:textId="77777777" w:rsidR="00374A76" w:rsidRDefault="00374A76" w:rsidP="00D60015">
                    <w:pPr>
                      <w:jc w:val="center"/>
                      <w:rPr>
                        <w:szCs w:val="21"/>
                      </w:rPr>
                    </w:pPr>
                    <w:r>
                      <w:rPr>
                        <w:rFonts w:hint="eastAsia"/>
                        <w:szCs w:val="21"/>
                      </w:rPr>
                      <w:t>项目</w:t>
                    </w:r>
                  </w:p>
                </w:tc>
              </w:sdtContent>
            </w:sdt>
            <w:sdt>
              <w:sdtPr>
                <w:tag w:val="_PLD_7a2e758257864908b13bf89a561f9b5a"/>
                <w:id w:val="1957910761"/>
                <w:lock w:val="sdtLocked"/>
              </w:sdtPr>
              <w:sdtContent>
                <w:tc>
                  <w:tcPr>
                    <w:tcW w:w="797" w:type="pct"/>
                    <w:vMerge w:val="restart"/>
                    <w:tcBorders>
                      <w:top w:val="single" w:sz="4" w:space="0" w:color="auto"/>
                      <w:left w:val="single" w:sz="4" w:space="0" w:color="auto"/>
                      <w:bottom w:val="single" w:sz="4" w:space="0" w:color="auto"/>
                      <w:right w:val="single" w:sz="4" w:space="0" w:color="auto"/>
                    </w:tcBorders>
                    <w:vAlign w:val="center"/>
                  </w:tcPr>
                  <w:p w14:paraId="1F7B2315" w14:textId="77777777" w:rsidR="00374A76" w:rsidRDefault="00374A76" w:rsidP="00D60015">
                    <w:pPr>
                      <w:jc w:val="center"/>
                      <w:rPr>
                        <w:szCs w:val="21"/>
                      </w:rPr>
                    </w:pPr>
                    <w:r>
                      <w:rPr>
                        <w:rFonts w:hint="eastAsia"/>
                        <w:szCs w:val="21"/>
                      </w:rPr>
                      <w:t>期初余额</w:t>
                    </w:r>
                  </w:p>
                </w:tc>
              </w:sdtContent>
            </w:sdt>
            <w:sdt>
              <w:sdtPr>
                <w:tag w:val="_PLD_d95d27d30a6440b5ba0d3798473f422e"/>
                <w:id w:val="1053122744"/>
                <w:lock w:val="sdtLocked"/>
              </w:sdtPr>
              <w:sdtContent>
                <w:tc>
                  <w:tcPr>
                    <w:tcW w:w="1352" w:type="pct"/>
                    <w:gridSpan w:val="2"/>
                    <w:tcBorders>
                      <w:top w:val="single" w:sz="4" w:space="0" w:color="auto"/>
                      <w:left w:val="single" w:sz="4" w:space="0" w:color="auto"/>
                      <w:right w:val="single" w:sz="4" w:space="0" w:color="auto"/>
                    </w:tcBorders>
                    <w:vAlign w:val="center"/>
                  </w:tcPr>
                  <w:p w14:paraId="51FDA8FB" w14:textId="77777777" w:rsidR="00374A76" w:rsidRDefault="00374A76" w:rsidP="00D60015">
                    <w:pPr>
                      <w:jc w:val="center"/>
                      <w:rPr>
                        <w:szCs w:val="21"/>
                      </w:rPr>
                    </w:pPr>
                    <w:r>
                      <w:rPr>
                        <w:rFonts w:hint="eastAsia"/>
                        <w:szCs w:val="21"/>
                      </w:rPr>
                      <w:t>本期增加金额</w:t>
                    </w:r>
                  </w:p>
                </w:tc>
              </w:sdtContent>
            </w:sdt>
            <w:sdt>
              <w:sdtPr>
                <w:tag w:val="_PLD_cb7d37811bf944e4a7bb31b4366efaeb"/>
                <w:id w:val="-1145038692"/>
                <w:lock w:val="sdtLocked"/>
              </w:sdtPr>
              <w:sdtContent>
                <w:tc>
                  <w:tcPr>
                    <w:tcW w:w="1260" w:type="pct"/>
                    <w:gridSpan w:val="2"/>
                    <w:tcBorders>
                      <w:top w:val="single" w:sz="4" w:space="0" w:color="auto"/>
                      <w:left w:val="single" w:sz="4" w:space="0" w:color="auto"/>
                      <w:right w:val="single" w:sz="4" w:space="0" w:color="auto"/>
                    </w:tcBorders>
                    <w:vAlign w:val="center"/>
                  </w:tcPr>
                  <w:p w14:paraId="0B48828C" w14:textId="77777777" w:rsidR="00374A76" w:rsidRDefault="00374A76" w:rsidP="00D60015">
                    <w:pPr>
                      <w:jc w:val="center"/>
                      <w:rPr>
                        <w:szCs w:val="21"/>
                      </w:rPr>
                    </w:pPr>
                    <w:r>
                      <w:rPr>
                        <w:rFonts w:hint="eastAsia"/>
                        <w:szCs w:val="21"/>
                      </w:rPr>
                      <w:t>本期减少金额</w:t>
                    </w:r>
                  </w:p>
                </w:tc>
              </w:sdtContent>
            </w:sdt>
            <w:sdt>
              <w:sdtPr>
                <w:tag w:val="_PLD_b2523ee7f028451790c9f2ef6e216a59"/>
                <w:id w:val="1466778756"/>
                <w:lock w:val="sdtLocked"/>
              </w:sdtPr>
              <w:sdtContent>
                <w:tc>
                  <w:tcPr>
                    <w:tcW w:w="924" w:type="pct"/>
                    <w:vMerge w:val="restart"/>
                    <w:tcBorders>
                      <w:top w:val="single" w:sz="4" w:space="0" w:color="auto"/>
                      <w:left w:val="single" w:sz="4" w:space="0" w:color="auto"/>
                      <w:bottom w:val="single" w:sz="4" w:space="0" w:color="auto"/>
                      <w:right w:val="single" w:sz="4" w:space="0" w:color="auto"/>
                    </w:tcBorders>
                    <w:vAlign w:val="center"/>
                  </w:tcPr>
                  <w:p w14:paraId="77C4F4C5" w14:textId="77777777" w:rsidR="00374A76" w:rsidRDefault="00374A76" w:rsidP="00D60015">
                    <w:pPr>
                      <w:jc w:val="center"/>
                      <w:rPr>
                        <w:szCs w:val="21"/>
                      </w:rPr>
                    </w:pPr>
                    <w:r>
                      <w:rPr>
                        <w:rFonts w:hint="eastAsia"/>
                        <w:szCs w:val="21"/>
                      </w:rPr>
                      <w:t>期末余额</w:t>
                    </w:r>
                  </w:p>
                </w:tc>
              </w:sdtContent>
            </w:sdt>
          </w:tr>
          <w:tr w:rsidR="00374A76" w14:paraId="35EF6D96" w14:textId="77777777" w:rsidTr="00CF0812">
            <w:trPr>
              <w:trHeight w:val="301"/>
            </w:trPr>
            <w:tc>
              <w:tcPr>
                <w:tcW w:w="667" w:type="pct"/>
                <w:vMerge/>
                <w:tcBorders>
                  <w:top w:val="single" w:sz="4" w:space="0" w:color="auto"/>
                  <w:left w:val="single" w:sz="4" w:space="0" w:color="auto"/>
                  <w:bottom w:val="single" w:sz="4" w:space="0" w:color="auto"/>
                  <w:right w:val="single" w:sz="4" w:space="0" w:color="auto"/>
                </w:tcBorders>
              </w:tcPr>
              <w:p w14:paraId="46C9203F" w14:textId="77777777" w:rsidR="00374A76" w:rsidRDefault="00374A76" w:rsidP="00D60015">
                <w:pPr>
                  <w:jc w:val="center"/>
                  <w:rPr>
                    <w:szCs w:val="21"/>
                  </w:rPr>
                </w:pPr>
              </w:p>
            </w:tc>
            <w:tc>
              <w:tcPr>
                <w:tcW w:w="797" w:type="pct"/>
                <w:vMerge/>
                <w:tcBorders>
                  <w:top w:val="single" w:sz="4" w:space="0" w:color="auto"/>
                  <w:left w:val="single" w:sz="4" w:space="0" w:color="auto"/>
                  <w:bottom w:val="single" w:sz="4" w:space="0" w:color="auto"/>
                  <w:right w:val="single" w:sz="4" w:space="0" w:color="auto"/>
                </w:tcBorders>
              </w:tcPr>
              <w:p w14:paraId="2CE6F6F1" w14:textId="77777777" w:rsidR="00374A76" w:rsidRDefault="00374A76" w:rsidP="00D60015">
                <w:pPr>
                  <w:jc w:val="center"/>
                  <w:rPr>
                    <w:szCs w:val="21"/>
                  </w:rPr>
                </w:pPr>
              </w:p>
            </w:tc>
            <w:sdt>
              <w:sdtPr>
                <w:tag w:val="_PLD_16a8dea59b924b23a28ea45988190955"/>
                <w:id w:val="-1111665319"/>
                <w:lock w:val="sdtLocked"/>
              </w:sdtPr>
              <w:sdtContent>
                <w:tc>
                  <w:tcPr>
                    <w:tcW w:w="920" w:type="pct"/>
                    <w:tcBorders>
                      <w:left w:val="single" w:sz="4" w:space="0" w:color="auto"/>
                      <w:bottom w:val="single" w:sz="4" w:space="0" w:color="auto"/>
                      <w:right w:val="single" w:sz="4" w:space="0" w:color="auto"/>
                    </w:tcBorders>
                    <w:vAlign w:val="center"/>
                  </w:tcPr>
                  <w:p w14:paraId="339C3E2A" w14:textId="77777777" w:rsidR="00374A76" w:rsidRDefault="00374A76" w:rsidP="00D60015">
                    <w:pPr>
                      <w:jc w:val="center"/>
                      <w:rPr>
                        <w:szCs w:val="21"/>
                      </w:rPr>
                    </w:pPr>
                    <w:r>
                      <w:rPr>
                        <w:rFonts w:hint="eastAsia"/>
                        <w:szCs w:val="21"/>
                      </w:rPr>
                      <w:t>计提</w:t>
                    </w:r>
                  </w:p>
                </w:tc>
              </w:sdtContent>
            </w:sdt>
            <w:sdt>
              <w:sdtPr>
                <w:tag w:val="_PLD_621a418b64e54315a5981611a5504791"/>
                <w:id w:val="-1704320268"/>
                <w:lock w:val="sdtLocked"/>
              </w:sdtPr>
              <w:sdtContent>
                <w:tc>
                  <w:tcPr>
                    <w:tcW w:w="432" w:type="pct"/>
                    <w:tcBorders>
                      <w:left w:val="single" w:sz="4" w:space="0" w:color="auto"/>
                      <w:bottom w:val="single" w:sz="4" w:space="0" w:color="auto"/>
                      <w:right w:val="single" w:sz="4" w:space="0" w:color="auto"/>
                    </w:tcBorders>
                    <w:vAlign w:val="center"/>
                  </w:tcPr>
                  <w:p w14:paraId="0C099718" w14:textId="77777777" w:rsidR="00374A76" w:rsidRDefault="00374A76" w:rsidP="00D60015">
                    <w:pPr>
                      <w:jc w:val="center"/>
                      <w:rPr>
                        <w:szCs w:val="21"/>
                      </w:rPr>
                    </w:pPr>
                    <w:r>
                      <w:rPr>
                        <w:rFonts w:hint="eastAsia"/>
                        <w:szCs w:val="21"/>
                      </w:rPr>
                      <w:t>其他</w:t>
                    </w:r>
                  </w:p>
                </w:tc>
              </w:sdtContent>
            </w:sdt>
            <w:sdt>
              <w:sdtPr>
                <w:tag w:val="_PLD_1928b16982a747c59a563fa4d086d9fc"/>
                <w:id w:val="1060527828"/>
                <w:lock w:val="sdtLocked"/>
              </w:sdtPr>
              <w:sdtContent>
                <w:tc>
                  <w:tcPr>
                    <w:tcW w:w="878" w:type="pct"/>
                    <w:tcBorders>
                      <w:top w:val="single" w:sz="4" w:space="0" w:color="auto"/>
                      <w:left w:val="single" w:sz="4" w:space="0" w:color="auto"/>
                      <w:bottom w:val="single" w:sz="4" w:space="0" w:color="auto"/>
                      <w:right w:val="single" w:sz="4" w:space="0" w:color="auto"/>
                    </w:tcBorders>
                    <w:vAlign w:val="center"/>
                  </w:tcPr>
                  <w:p w14:paraId="66F63248" w14:textId="77777777" w:rsidR="00374A76" w:rsidRDefault="00374A76" w:rsidP="00D60015">
                    <w:pPr>
                      <w:jc w:val="center"/>
                      <w:rPr>
                        <w:szCs w:val="21"/>
                      </w:rPr>
                    </w:pPr>
                    <w:r>
                      <w:rPr>
                        <w:rFonts w:hint="eastAsia"/>
                        <w:szCs w:val="21"/>
                      </w:rPr>
                      <w:t>转回或转销</w:t>
                    </w:r>
                  </w:p>
                </w:tc>
              </w:sdtContent>
            </w:sdt>
            <w:sdt>
              <w:sdtPr>
                <w:tag w:val="_PLD_1472e7afb261461b8468e1969b080fd5"/>
                <w:id w:val="805134189"/>
                <w:lock w:val="sdtLocked"/>
              </w:sdtPr>
              <w:sdtContent>
                <w:tc>
                  <w:tcPr>
                    <w:tcW w:w="382" w:type="pct"/>
                    <w:tcBorders>
                      <w:top w:val="single" w:sz="4" w:space="0" w:color="auto"/>
                      <w:left w:val="single" w:sz="4" w:space="0" w:color="auto"/>
                      <w:bottom w:val="single" w:sz="4" w:space="0" w:color="auto"/>
                      <w:right w:val="single" w:sz="4" w:space="0" w:color="auto"/>
                    </w:tcBorders>
                    <w:vAlign w:val="center"/>
                  </w:tcPr>
                  <w:p w14:paraId="0DF3E7B3" w14:textId="77777777" w:rsidR="00374A76" w:rsidRDefault="00374A76" w:rsidP="00D60015">
                    <w:pPr>
                      <w:jc w:val="center"/>
                      <w:rPr>
                        <w:szCs w:val="21"/>
                      </w:rPr>
                    </w:pPr>
                    <w:r>
                      <w:rPr>
                        <w:rFonts w:hint="eastAsia"/>
                        <w:szCs w:val="21"/>
                      </w:rPr>
                      <w:t>其他</w:t>
                    </w:r>
                  </w:p>
                </w:tc>
              </w:sdtContent>
            </w:sdt>
            <w:tc>
              <w:tcPr>
                <w:tcW w:w="924" w:type="pct"/>
                <w:vMerge/>
                <w:tcBorders>
                  <w:top w:val="single" w:sz="4" w:space="0" w:color="auto"/>
                  <w:left w:val="single" w:sz="4" w:space="0" w:color="auto"/>
                  <w:bottom w:val="single" w:sz="4" w:space="0" w:color="auto"/>
                  <w:right w:val="single" w:sz="4" w:space="0" w:color="auto"/>
                </w:tcBorders>
                <w:vAlign w:val="center"/>
              </w:tcPr>
              <w:p w14:paraId="610C74F3" w14:textId="77777777" w:rsidR="00374A76" w:rsidRDefault="00374A76" w:rsidP="00D60015">
                <w:pPr>
                  <w:jc w:val="center"/>
                  <w:rPr>
                    <w:szCs w:val="21"/>
                  </w:rPr>
                </w:pPr>
              </w:p>
            </w:tc>
          </w:tr>
          <w:tr w:rsidR="00374A76" w14:paraId="20601689" w14:textId="77777777" w:rsidTr="00CF0812">
            <w:trPr>
              <w:trHeight w:val="20"/>
            </w:trPr>
            <w:sdt>
              <w:sdtPr>
                <w:tag w:val="_PLD_86e6396528124ce381fc6cc8221d5997"/>
                <w:id w:val="802199531"/>
                <w:lock w:val="sdtLocked"/>
              </w:sdtPr>
              <w:sdtContent>
                <w:tc>
                  <w:tcPr>
                    <w:tcW w:w="667" w:type="pct"/>
                    <w:tcBorders>
                      <w:top w:val="single" w:sz="4" w:space="0" w:color="auto"/>
                      <w:left w:val="single" w:sz="4" w:space="0" w:color="auto"/>
                      <w:bottom w:val="single" w:sz="4" w:space="0" w:color="auto"/>
                      <w:right w:val="single" w:sz="4" w:space="0" w:color="auto"/>
                    </w:tcBorders>
                  </w:tcPr>
                  <w:p w14:paraId="3D4BEF21" w14:textId="77777777" w:rsidR="00374A76" w:rsidRDefault="00374A76" w:rsidP="00D60015">
                    <w:pPr>
                      <w:rPr>
                        <w:szCs w:val="21"/>
                      </w:rPr>
                    </w:pPr>
                    <w:r>
                      <w:rPr>
                        <w:rFonts w:hint="eastAsia"/>
                        <w:szCs w:val="21"/>
                      </w:rPr>
                      <w:t>原材料</w:t>
                    </w:r>
                  </w:p>
                </w:tc>
              </w:sdtContent>
            </w:sdt>
            <w:tc>
              <w:tcPr>
                <w:tcW w:w="797" w:type="pct"/>
                <w:tcBorders>
                  <w:top w:val="single" w:sz="4" w:space="0" w:color="auto"/>
                  <w:left w:val="single" w:sz="4" w:space="0" w:color="auto"/>
                  <w:bottom w:val="single" w:sz="4" w:space="0" w:color="auto"/>
                  <w:right w:val="single" w:sz="4" w:space="0" w:color="auto"/>
                </w:tcBorders>
              </w:tcPr>
              <w:p w14:paraId="2521A473" w14:textId="77777777" w:rsidR="00374A76" w:rsidRDefault="00374A76" w:rsidP="00D60015">
                <w:pPr>
                  <w:ind w:right="5"/>
                  <w:jc w:val="right"/>
                  <w:rPr>
                    <w:szCs w:val="21"/>
                  </w:rPr>
                </w:pPr>
                <w:r>
                  <w:t>531,946.93</w:t>
                </w:r>
              </w:p>
            </w:tc>
            <w:tc>
              <w:tcPr>
                <w:tcW w:w="920" w:type="pct"/>
                <w:tcBorders>
                  <w:top w:val="single" w:sz="4" w:space="0" w:color="auto"/>
                  <w:left w:val="single" w:sz="4" w:space="0" w:color="auto"/>
                  <w:bottom w:val="single" w:sz="4" w:space="0" w:color="auto"/>
                  <w:right w:val="single" w:sz="4" w:space="0" w:color="auto"/>
                </w:tcBorders>
              </w:tcPr>
              <w:p w14:paraId="16AE92FE" w14:textId="77777777" w:rsidR="00374A76" w:rsidRDefault="00374A76" w:rsidP="00D60015">
                <w:pPr>
                  <w:jc w:val="right"/>
                  <w:rPr>
                    <w:szCs w:val="21"/>
                  </w:rPr>
                </w:pPr>
                <w:r>
                  <w:t>49,571.50</w:t>
                </w:r>
              </w:p>
            </w:tc>
            <w:tc>
              <w:tcPr>
                <w:tcW w:w="432" w:type="pct"/>
                <w:tcBorders>
                  <w:top w:val="single" w:sz="4" w:space="0" w:color="auto"/>
                  <w:left w:val="single" w:sz="4" w:space="0" w:color="auto"/>
                  <w:bottom w:val="single" w:sz="4" w:space="0" w:color="auto"/>
                  <w:right w:val="single" w:sz="4" w:space="0" w:color="auto"/>
                </w:tcBorders>
              </w:tcPr>
              <w:p w14:paraId="4249CB20" w14:textId="77777777" w:rsidR="00374A76" w:rsidRDefault="00374A76" w:rsidP="00D60015">
                <w:pPr>
                  <w:jc w:val="right"/>
                  <w:rPr>
                    <w:szCs w:val="21"/>
                  </w:rPr>
                </w:pPr>
              </w:p>
            </w:tc>
            <w:tc>
              <w:tcPr>
                <w:tcW w:w="878" w:type="pct"/>
                <w:tcBorders>
                  <w:top w:val="single" w:sz="4" w:space="0" w:color="auto"/>
                  <w:left w:val="single" w:sz="4" w:space="0" w:color="auto"/>
                  <w:bottom w:val="single" w:sz="4" w:space="0" w:color="auto"/>
                  <w:right w:val="single" w:sz="4" w:space="0" w:color="auto"/>
                </w:tcBorders>
              </w:tcPr>
              <w:p w14:paraId="240274F3" w14:textId="77777777" w:rsidR="00374A76" w:rsidRDefault="00374A76" w:rsidP="00D60015">
                <w:pPr>
                  <w:jc w:val="right"/>
                  <w:rPr>
                    <w:szCs w:val="21"/>
                  </w:rPr>
                </w:pPr>
                <w:r>
                  <w:t>531,946.93</w:t>
                </w:r>
              </w:p>
            </w:tc>
            <w:tc>
              <w:tcPr>
                <w:tcW w:w="382" w:type="pct"/>
                <w:tcBorders>
                  <w:top w:val="single" w:sz="4" w:space="0" w:color="auto"/>
                  <w:left w:val="single" w:sz="4" w:space="0" w:color="auto"/>
                  <w:bottom w:val="single" w:sz="4" w:space="0" w:color="auto"/>
                  <w:right w:val="single" w:sz="4" w:space="0" w:color="auto"/>
                </w:tcBorders>
              </w:tcPr>
              <w:p w14:paraId="0D4D5E74" w14:textId="77777777" w:rsidR="00374A76" w:rsidRDefault="00374A76" w:rsidP="00D60015">
                <w:pPr>
                  <w:jc w:val="right"/>
                  <w:rPr>
                    <w:szCs w:val="21"/>
                  </w:rPr>
                </w:pPr>
              </w:p>
            </w:tc>
            <w:tc>
              <w:tcPr>
                <w:tcW w:w="924" w:type="pct"/>
                <w:tcBorders>
                  <w:top w:val="single" w:sz="4" w:space="0" w:color="auto"/>
                  <w:left w:val="single" w:sz="4" w:space="0" w:color="auto"/>
                  <w:bottom w:val="single" w:sz="4" w:space="0" w:color="auto"/>
                  <w:right w:val="single" w:sz="4" w:space="0" w:color="auto"/>
                </w:tcBorders>
              </w:tcPr>
              <w:p w14:paraId="6C2D4940" w14:textId="77777777" w:rsidR="00374A76" w:rsidRDefault="00374A76" w:rsidP="00D60015">
                <w:pPr>
                  <w:ind w:right="5"/>
                  <w:jc w:val="right"/>
                  <w:rPr>
                    <w:szCs w:val="21"/>
                  </w:rPr>
                </w:pPr>
                <w:r>
                  <w:t>49,571.50</w:t>
                </w:r>
              </w:p>
            </w:tc>
          </w:tr>
          <w:tr w:rsidR="00374A76" w14:paraId="68502F18" w14:textId="77777777" w:rsidTr="00CF0812">
            <w:trPr>
              <w:trHeight w:val="20"/>
            </w:trPr>
            <w:sdt>
              <w:sdtPr>
                <w:tag w:val="_PLD_ee1bdf0606934625b9fdb42499316f33"/>
                <w:id w:val="-1695692712"/>
                <w:lock w:val="sdtLocked"/>
              </w:sdtPr>
              <w:sdtContent>
                <w:tc>
                  <w:tcPr>
                    <w:tcW w:w="667" w:type="pct"/>
                    <w:tcBorders>
                      <w:top w:val="single" w:sz="4" w:space="0" w:color="auto"/>
                      <w:left w:val="single" w:sz="4" w:space="0" w:color="auto"/>
                      <w:bottom w:val="single" w:sz="4" w:space="0" w:color="auto"/>
                      <w:right w:val="single" w:sz="4" w:space="0" w:color="auto"/>
                    </w:tcBorders>
                  </w:tcPr>
                  <w:p w14:paraId="6118FFC2" w14:textId="77777777" w:rsidR="00374A76" w:rsidRDefault="00374A76" w:rsidP="00D60015">
                    <w:pPr>
                      <w:rPr>
                        <w:szCs w:val="21"/>
                      </w:rPr>
                    </w:pPr>
                    <w:r>
                      <w:rPr>
                        <w:rFonts w:hint="eastAsia"/>
                        <w:szCs w:val="21"/>
                      </w:rPr>
                      <w:t>库存商品</w:t>
                    </w:r>
                  </w:p>
                </w:tc>
              </w:sdtContent>
            </w:sdt>
            <w:tc>
              <w:tcPr>
                <w:tcW w:w="797" w:type="pct"/>
                <w:tcBorders>
                  <w:top w:val="single" w:sz="4" w:space="0" w:color="auto"/>
                  <w:left w:val="single" w:sz="4" w:space="0" w:color="auto"/>
                  <w:bottom w:val="single" w:sz="4" w:space="0" w:color="auto"/>
                  <w:right w:val="single" w:sz="4" w:space="0" w:color="auto"/>
                </w:tcBorders>
              </w:tcPr>
              <w:p w14:paraId="17189AEF" w14:textId="77777777" w:rsidR="00374A76" w:rsidRDefault="00374A76" w:rsidP="00D60015">
                <w:pPr>
                  <w:ind w:right="5"/>
                  <w:jc w:val="center"/>
                  <w:rPr>
                    <w:szCs w:val="21"/>
                  </w:rPr>
                </w:pPr>
                <w:r>
                  <w:t>89,176.52</w:t>
                </w:r>
              </w:p>
            </w:tc>
            <w:tc>
              <w:tcPr>
                <w:tcW w:w="920" w:type="pct"/>
                <w:tcBorders>
                  <w:top w:val="single" w:sz="4" w:space="0" w:color="auto"/>
                  <w:left w:val="single" w:sz="4" w:space="0" w:color="auto"/>
                  <w:bottom w:val="single" w:sz="4" w:space="0" w:color="auto"/>
                  <w:right w:val="single" w:sz="4" w:space="0" w:color="auto"/>
                </w:tcBorders>
              </w:tcPr>
              <w:p w14:paraId="25FC740E" w14:textId="77777777" w:rsidR="00374A76" w:rsidRDefault="00374A76" w:rsidP="00D60015">
                <w:pPr>
                  <w:jc w:val="right"/>
                  <w:rPr>
                    <w:szCs w:val="21"/>
                  </w:rPr>
                </w:pPr>
                <w:r>
                  <w:t>27,525.08</w:t>
                </w:r>
              </w:p>
            </w:tc>
            <w:tc>
              <w:tcPr>
                <w:tcW w:w="432" w:type="pct"/>
                <w:tcBorders>
                  <w:top w:val="single" w:sz="4" w:space="0" w:color="auto"/>
                  <w:left w:val="single" w:sz="4" w:space="0" w:color="auto"/>
                  <w:bottom w:val="single" w:sz="4" w:space="0" w:color="auto"/>
                  <w:right w:val="single" w:sz="4" w:space="0" w:color="auto"/>
                </w:tcBorders>
              </w:tcPr>
              <w:p w14:paraId="60FCFD86" w14:textId="77777777" w:rsidR="00374A76" w:rsidRDefault="00374A76" w:rsidP="00D60015">
                <w:pPr>
                  <w:jc w:val="right"/>
                  <w:rPr>
                    <w:szCs w:val="21"/>
                  </w:rPr>
                </w:pPr>
              </w:p>
            </w:tc>
            <w:tc>
              <w:tcPr>
                <w:tcW w:w="878" w:type="pct"/>
                <w:tcBorders>
                  <w:top w:val="single" w:sz="4" w:space="0" w:color="auto"/>
                  <w:left w:val="single" w:sz="4" w:space="0" w:color="auto"/>
                  <w:bottom w:val="single" w:sz="4" w:space="0" w:color="auto"/>
                  <w:right w:val="single" w:sz="4" w:space="0" w:color="auto"/>
                </w:tcBorders>
              </w:tcPr>
              <w:p w14:paraId="6496DF9C" w14:textId="77777777" w:rsidR="00374A76" w:rsidRDefault="00374A76" w:rsidP="00D60015">
                <w:pPr>
                  <w:jc w:val="right"/>
                  <w:rPr>
                    <w:szCs w:val="21"/>
                  </w:rPr>
                </w:pPr>
              </w:p>
            </w:tc>
            <w:tc>
              <w:tcPr>
                <w:tcW w:w="382" w:type="pct"/>
                <w:tcBorders>
                  <w:left w:val="single" w:sz="4" w:space="0" w:color="auto"/>
                  <w:right w:val="single" w:sz="4" w:space="0" w:color="auto"/>
                </w:tcBorders>
              </w:tcPr>
              <w:p w14:paraId="0B0D4D06" w14:textId="77777777" w:rsidR="00374A76" w:rsidRDefault="00374A76" w:rsidP="00D60015">
                <w:pPr>
                  <w:jc w:val="right"/>
                  <w:rPr>
                    <w:szCs w:val="21"/>
                  </w:rPr>
                </w:pPr>
              </w:p>
            </w:tc>
            <w:tc>
              <w:tcPr>
                <w:tcW w:w="924" w:type="pct"/>
                <w:tcBorders>
                  <w:top w:val="single" w:sz="4" w:space="0" w:color="auto"/>
                  <w:left w:val="single" w:sz="4" w:space="0" w:color="auto"/>
                  <w:bottom w:val="single" w:sz="4" w:space="0" w:color="auto"/>
                  <w:right w:val="single" w:sz="4" w:space="0" w:color="auto"/>
                </w:tcBorders>
              </w:tcPr>
              <w:p w14:paraId="1850A17E" w14:textId="77777777" w:rsidR="00374A76" w:rsidRDefault="00374A76" w:rsidP="00D60015">
                <w:pPr>
                  <w:ind w:right="5"/>
                  <w:jc w:val="right"/>
                  <w:rPr>
                    <w:szCs w:val="21"/>
                  </w:rPr>
                </w:pPr>
                <w:r>
                  <w:t>116,701.60</w:t>
                </w:r>
              </w:p>
            </w:tc>
          </w:tr>
          <w:sdt>
            <w:sdtPr>
              <w:rPr>
                <w:rFonts w:hint="eastAsia"/>
                <w:szCs w:val="21"/>
              </w:rPr>
              <w:alias w:val="存货跌价准备明细"/>
              <w:tag w:val="_TUP_7ca9dced906b4e9b8e95ee1d49d339d6"/>
              <w:id w:val="1106931760"/>
              <w:lock w:val="sdtLocked"/>
            </w:sdtPr>
            <w:sdtContent>
              <w:tr w:rsidR="00374A76" w14:paraId="78BF8F8E" w14:textId="77777777" w:rsidTr="00CF0812">
                <w:trPr>
                  <w:trHeight w:val="20"/>
                </w:trPr>
                <w:tc>
                  <w:tcPr>
                    <w:tcW w:w="667" w:type="pct"/>
                    <w:tcBorders>
                      <w:top w:val="single" w:sz="4" w:space="0" w:color="auto"/>
                      <w:left w:val="single" w:sz="4" w:space="0" w:color="auto"/>
                      <w:bottom w:val="single" w:sz="4" w:space="0" w:color="auto"/>
                      <w:right w:val="single" w:sz="4" w:space="0" w:color="auto"/>
                    </w:tcBorders>
                  </w:tcPr>
                  <w:p w14:paraId="3D371091" w14:textId="77777777" w:rsidR="00374A76" w:rsidRDefault="00374A76" w:rsidP="00D60015">
                    <w:pPr>
                      <w:rPr>
                        <w:szCs w:val="21"/>
                      </w:rPr>
                    </w:pPr>
                    <w:r>
                      <w:t>开发产品</w:t>
                    </w:r>
                  </w:p>
                </w:tc>
                <w:tc>
                  <w:tcPr>
                    <w:tcW w:w="797" w:type="pct"/>
                    <w:tcBorders>
                      <w:top w:val="single" w:sz="4" w:space="0" w:color="auto"/>
                      <w:left w:val="single" w:sz="4" w:space="0" w:color="auto"/>
                      <w:bottom w:val="single" w:sz="4" w:space="0" w:color="auto"/>
                      <w:right w:val="single" w:sz="4" w:space="0" w:color="auto"/>
                    </w:tcBorders>
                  </w:tcPr>
                  <w:p w14:paraId="04836F75" w14:textId="77777777" w:rsidR="00374A76" w:rsidRDefault="00374A76" w:rsidP="00D60015">
                    <w:pPr>
                      <w:ind w:right="5"/>
                      <w:jc w:val="right"/>
                      <w:rPr>
                        <w:szCs w:val="21"/>
                      </w:rPr>
                    </w:pPr>
                    <w:r>
                      <w:t>166,331.43</w:t>
                    </w:r>
                  </w:p>
                </w:tc>
                <w:tc>
                  <w:tcPr>
                    <w:tcW w:w="920" w:type="pct"/>
                    <w:tcBorders>
                      <w:top w:val="single" w:sz="4" w:space="0" w:color="auto"/>
                      <w:left w:val="single" w:sz="4" w:space="0" w:color="auto"/>
                      <w:bottom w:val="single" w:sz="4" w:space="0" w:color="auto"/>
                      <w:right w:val="single" w:sz="4" w:space="0" w:color="auto"/>
                    </w:tcBorders>
                  </w:tcPr>
                  <w:p w14:paraId="41579ABE" w14:textId="77777777" w:rsidR="00374A76" w:rsidRDefault="00374A76" w:rsidP="00D60015">
                    <w:pPr>
                      <w:jc w:val="right"/>
                      <w:rPr>
                        <w:szCs w:val="21"/>
                      </w:rPr>
                    </w:pPr>
                    <w:r>
                      <w:t>993,123.42</w:t>
                    </w:r>
                  </w:p>
                </w:tc>
                <w:tc>
                  <w:tcPr>
                    <w:tcW w:w="432" w:type="pct"/>
                    <w:tcBorders>
                      <w:top w:val="single" w:sz="4" w:space="0" w:color="auto"/>
                      <w:left w:val="single" w:sz="4" w:space="0" w:color="auto"/>
                      <w:bottom w:val="single" w:sz="4" w:space="0" w:color="auto"/>
                      <w:right w:val="single" w:sz="4" w:space="0" w:color="auto"/>
                    </w:tcBorders>
                  </w:tcPr>
                  <w:p w14:paraId="58D8508D" w14:textId="77777777" w:rsidR="00374A76" w:rsidRDefault="00374A76" w:rsidP="00D60015">
                    <w:pPr>
                      <w:jc w:val="right"/>
                      <w:rPr>
                        <w:szCs w:val="21"/>
                      </w:rPr>
                    </w:pPr>
                  </w:p>
                </w:tc>
                <w:tc>
                  <w:tcPr>
                    <w:tcW w:w="878" w:type="pct"/>
                    <w:tcBorders>
                      <w:top w:val="single" w:sz="4" w:space="0" w:color="auto"/>
                      <w:left w:val="single" w:sz="4" w:space="0" w:color="auto"/>
                      <w:bottom w:val="single" w:sz="4" w:space="0" w:color="auto"/>
                      <w:right w:val="single" w:sz="4" w:space="0" w:color="auto"/>
                    </w:tcBorders>
                  </w:tcPr>
                  <w:p w14:paraId="7D970FC7" w14:textId="77777777" w:rsidR="00374A76" w:rsidRDefault="00374A76" w:rsidP="00D60015">
                    <w:pPr>
                      <w:jc w:val="right"/>
                      <w:rPr>
                        <w:szCs w:val="21"/>
                      </w:rPr>
                    </w:pPr>
                    <w:r>
                      <w:t>166,331.43</w:t>
                    </w:r>
                  </w:p>
                </w:tc>
                <w:tc>
                  <w:tcPr>
                    <w:tcW w:w="382" w:type="pct"/>
                    <w:tcBorders>
                      <w:left w:val="single" w:sz="4" w:space="0" w:color="auto"/>
                      <w:right w:val="single" w:sz="4" w:space="0" w:color="auto"/>
                    </w:tcBorders>
                  </w:tcPr>
                  <w:p w14:paraId="27454E57" w14:textId="77777777" w:rsidR="00374A76" w:rsidRDefault="00374A76" w:rsidP="00D60015">
                    <w:pPr>
                      <w:jc w:val="right"/>
                      <w:rPr>
                        <w:szCs w:val="21"/>
                      </w:rPr>
                    </w:pPr>
                  </w:p>
                </w:tc>
                <w:tc>
                  <w:tcPr>
                    <w:tcW w:w="924" w:type="pct"/>
                    <w:tcBorders>
                      <w:top w:val="single" w:sz="4" w:space="0" w:color="auto"/>
                      <w:left w:val="single" w:sz="4" w:space="0" w:color="auto"/>
                      <w:bottom w:val="single" w:sz="4" w:space="0" w:color="auto"/>
                      <w:right w:val="single" w:sz="4" w:space="0" w:color="auto"/>
                    </w:tcBorders>
                  </w:tcPr>
                  <w:p w14:paraId="28DB1BA0" w14:textId="77777777" w:rsidR="00374A76" w:rsidRDefault="00374A76" w:rsidP="00D60015">
                    <w:pPr>
                      <w:ind w:right="5"/>
                      <w:jc w:val="right"/>
                      <w:rPr>
                        <w:szCs w:val="21"/>
                      </w:rPr>
                    </w:pPr>
                    <w:r>
                      <w:t>993,123.42</w:t>
                    </w:r>
                  </w:p>
                </w:tc>
              </w:tr>
            </w:sdtContent>
          </w:sdt>
          <w:tr w:rsidR="00374A76" w14:paraId="46F81351" w14:textId="77777777" w:rsidTr="00CF0812">
            <w:trPr>
              <w:trHeight w:val="20"/>
            </w:trPr>
            <w:sdt>
              <w:sdtPr>
                <w:tag w:val="_PLD_e42549a7462e42c0b1f6de9278592621"/>
                <w:id w:val="-452021363"/>
                <w:lock w:val="sdtLocked"/>
              </w:sdtPr>
              <w:sdtContent>
                <w:tc>
                  <w:tcPr>
                    <w:tcW w:w="667" w:type="pct"/>
                    <w:tcBorders>
                      <w:top w:val="single" w:sz="4" w:space="0" w:color="auto"/>
                      <w:left w:val="single" w:sz="4" w:space="0" w:color="auto"/>
                      <w:bottom w:val="single" w:sz="4" w:space="0" w:color="auto"/>
                      <w:right w:val="single" w:sz="4" w:space="0" w:color="auto"/>
                    </w:tcBorders>
                  </w:tcPr>
                  <w:p w14:paraId="406DBA41" w14:textId="77777777" w:rsidR="00374A76" w:rsidRDefault="00374A76" w:rsidP="00D60015">
                    <w:pPr>
                      <w:jc w:val="center"/>
                      <w:rPr>
                        <w:szCs w:val="21"/>
                      </w:rPr>
                    </w:pPr>
                    <w:r>
                      <w:rPr>
                        <w:rFonts w:hint="eastAsia"/>
                        <w:szCs w:val="21"/>
                      </w:rPr>
                      <w:t>合计</w:t>
                    </w:r>
                  </w:p>
                </w:tc>
              </w:sdtContent>
            </w:sdt>
            <w:tc>
              <w:tcPr>
                <w:tcW w:w="797" w:type="pct"/>
                <w:tcBorders>
                  <w:top w:val="single" w:sz="4" w:space="0" w:color="auto"/>
                  <w:left w:val="single" w:sz="4" w:space="0" w:color="auto"/>
                  <w:bottom w:val="single" w:sz="4" w:space="0" w:color="auto"/>
                  <w:right w:val="single" w:sz="4" w:space="0" w:color="auto"/>
                </w:tcBorders>
              </w:tcPr>
              <w:p w14:paraId="4C8F3391" w14:textId="77777777" w:rsidR="00374A76" w:rsidRDefault="00374A76" w:rsidP="00D60015">
                <w:pPr>
                  <w:ind w:right="5"/>
                  <w:jc w:val="right"/>
                  <w:rPr>
                    <w:szCs w:val="21"/>
                  </w:rPr>
                </w:pPr>
                <w:r>
                  <w:t>787,454.88</w:t>
                </w:r>
              </w:p>
            </w:tc>
            <w:tc>
              <w:tcPr>
                <w:tcW w:w="920" w:type="pct"/>
                <w:tcBorders>
                  <w:top w:val="single" w:sz="4" w:space="0" w:color="auto"/>
                  <w:left w:val="single" w:sz="4" w:space="0" w:color="auto"/>
                  <w:bottom w:val="single" w:sz="4" w:space="0" w:color="auto"/>
                  <w:right w:val="single" w:sz="4" w:space="0" w:color="auto"/>
                </w:tcBorders>
              </w:tcPr>
              <w:p w14:paraId="2CBA275B" w14:textId="77777777" w:rsidR="00374A76" w:rsidRDefault="00374A76" w:rsidP="00D60015">
                <w:pPr>
                  <w:jc w:val="right"/>
                  <w:rPr>
                    <w:szCs w:val="21"/>
                  </w:rPr>
                </w:pPr>
                <w:r>
                  <w:t>1,070,220.00</w:t>
                </w:r>
              </w:p>
            </w:tc>
            <w:tc>
              <w:tcPr>
                <w:tcW w:w="432" w:type="pct"/>
                <w:tcBorders>
                  <w:top w:val="single" w:sz="4" w:space="0" w:color="auto"/>
                  <w:left w:val="single" w:sz="4" w:space="0" w:color="auto"/>
                  <w:bottom w:val="single" w:sz="4" w:space="0" w:color="auto"/>
                  <w:right w:val="single" w:sz="4" w:space="0" w:color="auto"/>
                </w:tcBorders>
              </w:tcPr>
              <w:p w14:paraId="7C849430" w14:textId="77777777" w:rsidR="00374A76" w:rsidRDefault="00374A76" w:rsidP="00D60015">
                <w:pPr>
                  <w:jc w:val="right"/>
                  <w:rPr>
                    <w:szCs w:val="21"/>
                  </w:rPr>
                </w:pPr>
              </w:p>
            </w:tc>
            <w:tc>
              <w:tcPr>
                <w:tcW w:w="878" w:type="pct"/>
                <w:tcBorders>
                  <w:top w:val="single" w:sz="4" w:space="0" w:color="auto"/>
                  <w:left w:val="single" w:sz="4" w:space="0" w:color="auto"/>
                  <w:bottom w:val="single" w:sz="4" w:space="0" w:color="auto"/>
                  <w:right w:val="single" w:sz="4" w:space="0" w:color="auto"/>
                </w:tcBorders>
              </w:tcPr>
              <w:p w14:paraId="0535F63E" w14:textId="77777777" w:rsidR="00374A76" w:rsidRDefault="00374A76" w:rsidP="00D60015">
                <w:pPr>
                  <w:jc w:val="right"/>
                  <w:rPr>
                    <w:szCs w:val="21"/>
                  </w:rPr>
                </w:pPr>
                <w:r>
                  <w:t>698,278.36</w:t>
                </w:r>
              </w:p>
            </w:tc>
            <w:tc>
              <w:tcPr>
                <w:tcW w:w="382" w:type="pct"/>
                <w:tcBorders>
                  <w:left w:val="single" w:sz="4" w:space="0" w:color="auto"/>
                  <w:bottom w:val="single" w:sz="4" w:space="0" w:color="auto"/>
                  <w:right w:val="single" w:sz="4" w:space="0" w:color="auto"/>
                </w:tcBorders>
              </w:tcPr>
              <w:p w14:paraId="0234654B" w14:textId="77777777" w:rsidR="00374A76" w:rsidRDefault="00374A76" w:rsidP="00D60015">
                <w:pPr>
                  <w:jc w:val="right"/>
                  <w:rPr>
                    <w:szCs w:val="21"/>
                  </w:rPr>
                </w:pPr>
              </w:p>
            </w:tc>
            <w:tc>
              <w:tcPr>
                <w:tcW w:w="924" w:type="pct"/>
                <w:tcBorders>
                  <w:top w:val="single" w:sz="4" w:space="0" w:color="auto"/>
                  <w:left w:val="single" w:sz="4" w:space="0" w:color="auto"/>
                  <w:bottom w:val="single" w:sz="4" w:space="0" w:color="auto"/>
                  <w:right w:val="single" w:sz="4" w:space="0" w:color="auto"/>
                </w:tcBorders>
              </w:tcPr>
              <w:p w14:paraId="2F1EADA3" w14:textId="77777777" w:rsidR="00374A76" w:rsidRDefault="00374A76" w:rsidP="00D60015">
                <w:pPr>
                  <w:ind w:right="5"/>
                  <w:jc w:val="right"/>
                  <w:rPr>
                    <w:szCs w:val="21"/>
                  </w:rPr>
                </w:pPr>
                <w:r>
                  <w:t>1,159,396.52</w:t>
                </w:r>
              </w:p>
            </w:tc>
          </w:tr>
        </w:tbl>
        <w:p w14:paraId="1C72B9F6" w14:textId="25B6482D" w:rsidR="00FB33C1" w:rsidRDefault="001429B9"/>
      </w:sdtContent>
    </w:sdt>
    <w:sdt>
      <w:sdtPr>
        <w:rPr>
          <w:rFonts w:ascii="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14:paraId="7854D0C8" w14:textId="77777777" w:rsidR="00FB33C1" w:rsidRDefault="00D16763" w:rsidP="003C38A3">
          <w:pPr>
            <w:pStyle w:val="4"/>
            <w:numPr>
              <w:ilvl w:val="0"/>
              <w:numId w:val="59"/>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14:paraId="439C25C0" w14:textId="77777777" w:rsidR="000D76FE" w:rsidRDefault="00D16763" w:rsidP="00FD2400">
              <w:r>
                <w:fldChar w:fldCharType="begin"/>
              </w:r>
              <w:r w:rsidR="000D76FE">
                <w:instrText xml:space="preserve"> MACROBUTTON  SnrToggleCheckbox √适用  </w:instrText>
              </w:r>
              <w:r>
                <w:fldChar w:fldCharType="end"/>
              </w:r>
              <w:r>
                <w:fldChar w:fldCharType="begin"/>
              </w:r>
              <w:r w:rsidR="000D76FE">
                <w:instrText xml:space="preserve"> MACROBUTTON  SnrToggleCheckbox □不适用 </w:instrText>
              </w:r>
              <w:r>
                <w:fldChar w:fldCharType="end"/>
              </w:r>
            </w:p>
          </w:sdtContent>
        </w:sdt>
        <w:sdt>
          <w:sdtPr>
            <w:rPr>
              <w:rFonts w:hint="eastAsia"/>
            </w:rPr>
            <w:alias w:val="存货期末余额含有借款费用资本化金额的说明"/>
            <w:tag w:val="_GBC_efb741f6bf3a44ef876c9d62dd4f9fce"/>
            <w:id w:val="-838461897"/>
            <w:lock w:val="sdtLocked"/>
          </w:sdtPr>
          <w:sdtContent>
            <w:p w14:paraId="6715E8F4" w14:textId="77777777" w:rsidR="000D76FE" w:rsidRDefault="000D76FE"/>
            <w:tbl>
              <w:tblPr>
                <w:tblStyle w:val="22"/>
                <w:tblW w:w="5000" w:type="pct"/>
                <w:tblLook w:val="04A0" w:firstRow="1" w:lastRow="0" w:firstColumn="1" w:lastColumn="0" w:noHBand="0" w:noVBand="1"/>
              </w:tblPr>
              <w:tblGrid>
                <w:gridCol w:w="1440"/>
                <w:gridCol w:w="864"/>
                <w:gridCol w:w="1316"/>
                <w:gridCol w:w="1128"/>
                <w:gridCol w:w="631"/>
                <w:gridCol w:w="1316"/>
                <w:gridCol w:w="1827"/>
              </w:tblGrid>
              <w:tr w:rsidR="000D76FE" w:rsidRPr="007E597F" w14:paraId="5E8902BB" w14:textId="77777777" w:rsidTr="00CF08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5" w:type="pct"/>
                    <w:vMerge w:val="restart"/>
                    <w:hideMark/>
                  </w:tcPr>
                  <w:p w14:paraId="4E96D7DE" w14:textId="77777777" w:rsidR="000D76FE" w:rsidRPr="000D76FE" w:rsidRDefault="000D76FE" w:rsidP="00CF0812">
                    <w:pPr>
                      <w:snapToGrid w:val="0"/>
                      <w:spacing w:line="240" w:lineRule="auto"/>
                      <w:jc w:val="center"/>
                      <w:rPr>
                        <w:sz w:val="18"/>
                        <w:szCs w:val="18"/>
                      </w:rPr>
                    </w:pPr>
                    <w:r w:rsidRPr="000D76FE">
                      <w:rPr>
                        <w:rFonts w:hint="eastAsia"/>
                        <w:sz w:val="18"/>
                        <w:szCs w:val="18"/>
                      </w:rPr>
                      <w:t>存货项目</w:t>
                    </w:r>
                  </w:p>
                  <w:p w14:paraId="0BE449D3" w14:textId="77777777" w:rsidR="000D76FE" w:rsidRPr="000D76FE" w:rsidRDefault="000D76FE" w:rsidP="00CF0812">
                    <w:pPr>
                      <w:snapToGrid w:val="0"/>
                      <w:spacing w:line="240" w:lineRule="auto"/>
                      <w:jc w:val="center"/>
                      <w:rPr>
                        <w:sz w:val="18"/>
                        <w:szCs w:val="18"/>
                      </w:rPr>
                    </w:pPr>
                    <w:r w:rsidRPr="000D76FE">
                      <w:rPr>
                        <w:rFonts w:hint="eastAsia"/>
                        <w:sz w:val="18"/>
                        <w:szCs w:val="18"/>
                      </w:rPr>
                      <w:t>名称</w:t>
                    </w:r>
                  </w:p>
                </w:tc>
                <w:tc>
                  <w:tcPr>
                    <w:tcW w:w="507" w:type="pct"/>
                    <w:vMerge w:val="restart"/>
                    <w:hideMark/>
                  </w:tcPr>
                  <w:p w14:paraId="4FF0E5E3" w14:textId="77777777" w:rsidR="000D76FE" w:rsidRPr="000D76FE" w:rsidRDefault="000D76FE" w:rsidP="00CF0812">
                    <w:pPr>
                      <w:snapToGrid w:val="0"/>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年初余额</w:t>
                    </w:r>
                  </w:p>
                </w:tc>
                <w:tc>
                  <w:tcPr>
                    <w:tcW w:w="772" w:type="pct"/>
                    <w:vMerge w:val="restart"/>
                    <w:hideMark/>
                  </w:tcPr>
                  <w:p w14:paraId="67B0252E" w14:textId="77777777" w:rsidR="000D76FE" w:rsidRPr="000D76FE" w:rsidRDefault="000D76FE" w:rsidP="00CF0812">
                    <w:pPr>
                      <w:snapToGrid w:val="0"/>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本期增加</w:t>
                    </w:r>
                  </w:p>
                </w:tc>
                <w:tc>
                  <w:tcPr>
                    <w:tcW w:w="1032" w:type="pct"/>
                    <w:gridSpan w:val="2"/>
                    <w:hideMark/>
                  </w:tcPr>
                  <w:p w14:paraId="6B8F4F3E" w14:textId="77777777" w:rsidR="000D76FE" w:rsidRPr="000D76FE" w:rsidRDefault="000D76FE" w:rsidP="00CF0812">
                    <w:pPr>
                      <w:snapToGrid w:val="0"/>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本期减少</w:t>
                    </w:r>
                  </w:p>
                </w:tc>
                <w:tc>
                  <w:tcPr>
                    <w:tcW w:w="772" w:type="pct"/>
                    <w:vMerge w:val="restart"/>
                    <w:hideMark/>
                  </w:tcPr>
                  <w:p w14:paraId="73DFEF30" w14:textId="77777777" w:rsidR="000D76FE" w:rsidRPr="000D76FE" w:rsidRDefault="000D76FE" w:rsidP="00CF0812">
                    <w:pPr>
                      <w:snapToGrid w:val="0"/>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期末余额</w:t>
                    </w:r>
                  </w:p>
                </w:tc>
                <w:tc>
                  <w:tcPr>
                    <w:tcW w:w="1072" w:type="pct"/>
                    <w:vMerge w:val="restart"/>
                    <w:hideMark/>
                  </w:tcPr>
                  <w:p w14:paraId="0D71B713" w14:textId="723602F0" w:rsidR="000D76FE" w:rsidRPr="000D76FE" w:rsidRDefault="000D76FE" w:rsidP="00CF0812">
                    <w:pPr>
                      <w:snapToGrid w:val="0"/>
                      <w:spacing w:line="240" w:lineRule="auto"/>
                      <w:ind w:rightChars="-51" w:right="-107"/>
                      <w:jc w:val="center"/>
                      <w:cnfStyle w:val="100000000000" w:firstRow="1"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本期确认资本</w:t>
                    </w:r>
                    <w:proofErr w:type="gramStart"/>
                    <w:r w:rsidRPr="000D76FE">
                      <w:rPr>
                        <w:rFonts w:hint="eastAsia"/>
                        <w:sz w:val="18"/>
                        <w:szCs w:val="18"/>
                      </w:rPr>
                      <w:t>化金额</w:t>
                    </w:r>
                    <w:proofErr w:type="gramEnd"/>
                    <w:r w:rsidRPr="000D76FE">
                      <w:rPr>
                        <w:rFonts w:hint="eastAsia"/>
                        <w:sz w:val="18"/>
                        <w:szCs w:val="18"/>
                      </w:rPr>
                      <w:t>的资本化率</w:t>
                    </w:r>
                    <w:r w:rsidRPr="000D76FE">
                      <w:rPr>
                        <w:sz w:val="18"/>
                        <w:szCs w:val="18"/>
                      </w:rPr>
                      <w:t>(%)</w:t>
                    </w:r>
                  </w:p>
                </w:tc>
              </w:tr>
              <w:tr w:rsidR="000D76FE" w:rsidRPr="007E597F" w14:paraId="652D367E" w14:textId="77777777" w:rsidTr="00CF0812">
                <w:tc>
                  <w:tcPr>
                    <w:cnfStyle w:val="001000000000" w:firstRow="0" w:lastRow="0" w:firstColumn="1" w:lastColumn="0" w:oddVBand="0" w:evenVBand="0" w:oddHBand="0" w:evenHBand="0" w:firstRowFirstColumn="0" w:firstRowLastColumn="0" w:lastRowFirstColumn="0" w:lastRowLastColumn="0"/>
                    <w:tcW w:w="845" w:type="pct"/>
                    <w:vMerge/>
                    <w:hideMark/>
                  </w:tcPr>
                  <w:p w14:paraId="493AADEE" w14:textId="77777777" w:rsidR="000D76FE" w:rsidRPr="000D76FE" w:rsidRDefault="000D76FE" w:rsidP="00BF2389">
                    <w:pPr>
                      <w:jc w:val="left"/>
                      <w:rPr>
                        <w:sz w:val="18"/>
                        <w:szCs w:val="18"/>
                      </w:rPr>
                    </w:pPr>
                  </w:p>
                </w:tc>
                <w:tc>
                  <w:tcPr>
                    <w:tcW w:w="507" w:type="pct"/>
                    <w:vMerge/>
                    <w:hideMark/>
                  </w:tcPr>
                  <w:p w14:paraId="6B2F4FD0" w14:textId="77777777" w:rsidR="000D76FE" w:rsidRPr="000D76FE" w:rsidRDefault="000D76FE" w:rsidP="00BF2389">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72" w:type="pct"/>
                    <w:vMerge/>
                    <w:hideMark/>
                  </w:tcPr>
                  <w:p w14:paraId="1115BBED" w14:textId="77777777" w:rsidR="000D76FE" w:rsidRPr="000D76FE" w:rsidRDefault="000D76FE" w:rsidP="00BF2389">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662" w:type="pct"/>
                    <w:hideMark/>
                  </w:tcPr>
                  <w:p w14:paraId="1FD2915A" w14:textId="48D04DE7" w:rsidR="000D76FE" w:rsidRPr="000D76FE" w:rsidRDefault="000D76FE" w:rsidP="000D76FE">
                    <w:pPr>
                      <w:snapToGri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本期转入开发产品</w:t>
                    </w:r>
                  </w:p>
                </w:tc>
                <w:tc>
                  <w:tcPr>
                    <w:tcW w:w="370" w:type="pct"/>
                    <w:hideMark/>
                  </w:tcPr>
                  <w:p w14:paraId="76C17688" w14:textId="1D1BA687" w:rsidR="000D76FE" w:rsidRPr="000D76FE" w:rsidRDefault="000D76FE" w:rsidP="000D76FE">
                    <w:pPr>
                      <w:snapToGrid w:val="0"/>
                      <w:jc w:val="center"/>
                      <w:cnfStyle w:val="000000000000" w:firstRow="0" w:lastRow="0" w:firstColumn="0" w:lastColumn="0" w:oddVBand="0" w:evenVBand="0" w:oddHBand="0" w:evenHBand="0" w:firstRowFirstColumn="0" w:firstRowLastColumn="0" w:lastRowFirstColumn="0" w:lastRowLastColumn="0"/>
                      <w:rPr>
                        <w:sz w:val="18"/>
                        <w:szCs w:val="18"/>
                      </w:rPr>
                    </w:pPr>
                    <w:r w:rsidRPr="000D76FE">
                      <w:rPr>
                        <w:rFonts w:hint="eastAsia"/>
                        <w:sz w:val="18"/>
                        <w:szCs w:val="18"/>
                      </w:rPr>
                      <w:t>其他减少</w:t>
                    </w:r>
                  </w:p>
                </w:tc>
                <w:tc>
                  <w:tcPr>
                    <w:tcW w:w="772" w:type="pct"/>
                    <w:vMerge/>
                    <w:hideMark/>
                  </w:tcPr>
                  <w:p w14:paraId="76ED47B3" w14:textId="77777777" w:rsidR="000D76FE" w:rsidRPr="000D76FE" w:rsidRDefault="000D76FE" w:rsidP="00BF2389">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072" w:type="pct"/>
                    <w:vMerge/>
                    <w:hideMark/>
                  </w:tcPr>
                  <w:p w14:paraId="07E48775" w14:textId="77777777" w:rsidR="000D76FE" w:rsidRPr="000D76FE" w:rsidRDefault="000D76FE" w:rsidP="00BF2389">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0D76FE" w:rsidRPr="007E597F" w14:paraId="65D5B4C1" w14:textId="77777777" w:rsidTr="00CF0812">
                <w:tc>
                  <w:tcPr>
                    <w:cnfStyle w:val="001000000000" w:firstRow="0" w:lastRow="0" w:firstColumn="1" w:lastColumn="0" w:oddVBand="0" w:evenVBand="0" w:oddHBand="0" w:evenHBand="0" w:firstRowFirstColumn="0" w:firstRowLastColumn="0" w:lastRowFirstColumn="0" w:lastRowLastColumn="0"/>
                    <w:tcW w:w="845" w:type="pct"/>
                    <w:hideMark/>
                  </w:tcPr>
                  <w:p w14:paraId="1290794F" w14:textId="77777777" w:rsidR="000D76FE" w:rsidRPr="000D76FE" w:rsidRDefault="000D76FE" w:rsidP="00BF2389">
                    <w:pPr>
                      <w:snapToGrid w:val="0"/>
                      <w:ind w:rightChars="-119" w:right="-250"/>
                      <w:jc w:val="left"/>
                      <w:rPr>
                        <w:sz w:val="18"/>
                        <w:szCs w:val="18"/>
                      </w:rPr>
                    </w:pPr>
                    <w:r w:rsidRPr="000D76FE">
                      <w:rPr>
                        <w:rFonts w:hint="eastAsia"/>
                        <w:sz w:val="18"/>
                        <w:szCs w:val="18"/>
                      </w:rPr>
                      <w:t>吴中家天下二期</w:t>
                    </w:r>
                  </w:p>
                </w:tc>
                <w:tc>
                  <w:tcPr>
                    <w:tcW w:w="507" w:type="pct"/>
                  </w:tcPr>
                  <w:p w14:paraId="4B8A9700" w14:textId="77777777" w:rsidR="000D76FE" w:rsidRPr="000D76FE" w:rsidRDefault="000D76FE" w:rsidP="00BF2389">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772" w:type="pct"/>
                    <w:hideMark/>
                  </w:tcPr>
                  <w:p w14:paraId="1ECFC9E5" w14:textId="77777777" w:rsidR="000D76FE" w:rsidRPr="000D76FE" w:rsidRDefault="000D76FE" w:rsidP="00BF2389">
                    <w:pPr>
                      <w:widowControl w:val="0"/>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0D76FE">
                      <w:rPr>
                        <w:sz w:val="18"/>
                        <w:szCs w:val="18"/>
                      </w:rPr>
                      <w:t>3,683,483.36</w:t>
                    </w:r>
                  </w:p>
                </w:tc>
                <w:tc>
                  <w:tcPr>
                    <w:tcW w:w="662" w:type="pct"/>
                  </w:tcPr>
                  <w:p w14:paraId="24812970" w14:textId="77777777" w:rsidR="000D76FE" w:rsidRPr="000D76FE" w:rsidRDefault="000D76FE" w:rsidP="00BF2389">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70" w:type="pct"/>
                  </w:tcPr>
                  <w:p w14:paraId="0A1F7FF6" w14:textId="77777777" w:rsidR="000D76FE" w:rsidRPr="000D76FE" w:rsidRDefault="000D76FE" w:rsidP="00BF2389">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772" w:type="pct"/>
                    <w:hideMark/>
                  </w:tcPr>
                  <w:p w14:paraId="757CC4C6" w14:textId="77777777" w:rsidR="000D76FE" w:rsidRPr="000D76FE" w:rsidRDefault="000D76FE" w:rsidP="00BF2389">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0D76FE">
                      <w:rPr>
                        <w:sz w:val="18"/>
                        <w:szCs w:val="18"/>
                      </w:rPr>
                      <w:t xml:space="preserve">3,683,483.36 </w:t>
                    </w:r>
                  </w:p>
                </w:tc>
                <w:tc>
                  <w:tcPr>
                    <w:tcW w:w="1072" w:type="pct"/>
                    <w:hideMark/>
                  </w:tcPr>
                  <w:p w14:paraId="4E95D9EA" w14:textId="77777777" w:rsidR="000D76FE" w:rsidRPr="000D76FE" w:rsidRDefault="000D76FE" w:rsidP="00BF2389">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0D76FE">
                      <w:rPr>
                        <w:sz w:val="18"/>
                        <w:szCs w:val="18"/>
                      </w:rPr>
                      <w:t>4.38</w:t>
                    </w:r>
                  </w:p>
                </w:tc>
              </w:tr>
            </w:tbl>
            <w:p w14:paraId="1B984275" w14:textId="72594AED" w:rsidR="000D76FE" w:rsidRDefault="001429B9"/>
          </w:sdtContent>
        </w:sdt>
      </w:sdtContent>
    </w:sdt>
    <w:sdt>
      <w:sdtPr>
        <w:rPr>
          <w:rFonts w:ascii="Times New Roman" w:hAnsi="Times New Roman" w:cs="宋体" w:hint="eastAsia"/>
          <w:b w:val="0"/>
          <w:bCs w:val="0"/>
          <w:kern w:val="0"/>
          <w:szCs w:val="24"/>
        </w:rPr>
        <w:alias w:val="模块:建造合同形成的已完工未结算资产情况："/>
        <w:tag w:val="_SEC_5a8432194f3742cd9ddf80473b2a5dfd"/>
        <w:id w:val="-2042896997"/>
        <w:lock w:val="sdtLocked"/>
        <w:placeholder>
          <w:docPart w:val="GBC22222222222222222222222222222"/>
        </w:placeholder>
      </w:sdtPr>
      <w:sdtContent>
        <w:p w14:paraId="7CF3966B" w14:textId="77777777" w:rsidR="00FB33C1" w:rsidRDefault="00D16763" w:rsidP="003C38A3">
          <w:pPr>
            <w:pStyle w:val="4"/>
            <w:numPr>
              <w:ilvl w:val="0"/>
              <w:numId w:val="59"/>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797802592"/>
            <w:lock w:val="sdtContentLocked"/>
            <w:placeholder>
              <w:docPart w:val="GBC22222222222222222222222222222"/>
            </w:placeholder>
          </w:sdtPr>
          <w:sdtContent>
            <w:p w14:paraId="27DE8FEB" w14:textId="77777777" w:rsidR="00FB33C1" w:rsidRDefault="00D16763" w:rsidP="00FD2400">
              <w:r>
                <w:fldChar w:fldCharType="begin"/>
              </w:r>
              <w:r w:rsidR="00FD2400">
                <w:instrText xml:space="preserve">MACROBUTTON  SnrToggleCheckbox □适用 </w:instrText>
              </w:r>
              <w:r>
                <w:fldChar w:fldCharType="end"/>
              </w:r>
              <w:r>
                <w:fldChar w:fldCharType="begin"/>
              </w:r>
              <w:r w:rsidR="00FD2400">
                <w:instrText xml:space="preserve"> MACROBUTTON  SnrToggleCheckbox √不适用 </w:instrText>
              </w:r>
              <w:r>
                <w:fldChar w:fldCharType="end"/>
              </w:r>
            </w:p>
          </w:sdtContent>
        </w:sdt>
        <w:p w14:paraId="2043E664" w14:textId="77777777" w:rsidR="00FB33C1" w:rsidRDefault="00D16763">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14:paraId="1844DD2F" w14:textId="0D510C61" w:rsidR="000D76FE" w:rsidRDefault="00D16763" w:rsidP="000F0153">
              <w:r>
                <w:fldChar w:fldCharType="begin"/>
              </w:r>
              <w:r w:rsidR="000F0153">
                <w:instrText xml:space="preserve"> MACROBUTTON  SnrToggleCheckbox □适用  </w:instrText>
              </w:r>
              <w:r>
                <w:fldChar w:fldCharType="end"/>
              </w:r>
              <w:r>
                <w:fldChar w:fldCharType="begin"/>
              </w:r>
              <w:r w:rsidR="000F0153">
                <w:instrText xml:space="preserve"> MACROBUTTON  SnrToggleCheckbox √不适用 </w:instrText>
              </w:r>
              <w:r>
                <w:fldChar w:fldCharType="end"/>
              </w:r>
            </w:p>
          </w:sdtContent>
        </w:sdt>
        <w:p w14:paraId="32DE9B6A" w14:textId="218A46C3" w:rsidR="00FB33C1" w:rsidRDefault="001429B9"/>
      </w:sdtContent>
    </w:sdt>
    <w:sdt>
      <w:sdtPr>
        <w:rPr>
          <w:rFonts w:ascii="宋体" w:hAnsi="宋体" w:cs="宋体" w:hint="eastAsia"/>
          <w:b w:val="0"/>
          <w:bCs w:val="0"/>
          <w:kern w:val="0"/>
          <w:szCs w:val="24"/>
        </w:rPr>
        <w:alias w:val="模块:持有待售资产"/>
        <w:tag w:val="_SEC_e97f0fb9a0bd455fa691d39b4fe54f6b"/>
        <w:id w:val="-425576488"/>
        <w:lock w:val="sdtLocked"/>
        <w:placeholder>
          <w:docPart w:val="GBC22222222222222222222222222222"/>
        </w:placeholder>
      </w:sdtPr>
      <w:sdtEndPr>
        <w:rPr>
          <w:rFonts w:hint="default"/>
          <w:szCs w:val="21"/>
        </w:rPr>
      </w:sdtEndPr>
      <w:sdtContent>
        <w:p w14:paraId="25D190B5" w14:textId="77777777" w:rsidR="00FB33C1" w:rsidRDefault="00D16763">
          <w:pPr>
            <w:pStyle w:val="30"/>
            <w:numPr>
              <w:ilvl w:val="0"/>
              <w:numId w:val="21"/>
            </w:numPr>
            <w:tabs>
              <w:tab w:val="left" w:pos="504"/>
            </w:tabs>
          </w:pPr>
          <w:r>
            <w:rPr>
              <w:rFonts w:hint="eastAsia"/>
            </w:rPr>
            <w:t>持有待售资产</w:t>
          </w:r>
        </w:p>
        <w:sdt>
          <w:sdtPr>
            <w:alias w:val="是否适用：划分为持有待售的资产[双击切换]"/>
            <w:tag w:val="_GBC_bda04401a35942cea6a42c6444c9249d"/>
            <w:id w:val="-1794042096"/>
            <w:lock w:val="sdtContentLocked"/>
            <w:placeholder>
              <w:docPart w:val="GBC22222222222222222222222222222"/>
            </w:placeholder>
          </w:sdtPr>
          <w:sdtContent>
            <w:p w14:paraId="73A924F3" w14:textId="77777777" w:rsidR="00913E2B" w:rsidRDefault="00D16763" w:rsidP="00913E2B">
              <w:r>
                <w:fldChar w:fldCharType="begin"/>
              </w:r>
              <w:r w:rsidR="00913E2B">
                <w:instrText xml:space="preserve">MACROBUTTON  SnrToggleCheckbox □适用 </w:instrText>
              </w:r>
              <w:r>
                <w:fldChar w:fldCharType="end"/>
              </w:r>
              <w:r>
                <w:fldChar w:fldCharType="begin"/>
              </w:r>
              <w:r w:rsidR="00913E2B">
                <w:instrText xml:space="preserve"> MACROBUTTON  SnrToggleCheckbox √不适用 </w:instrText>
              </w:r>
              <w:r>
                <w:fldChar w:fldCharType="end"/>
              </w:r>
            </w:p>
          </w:sdtContent>
        </w:sdt>
        <w:p w14:paraId="3AFB7D22" w14:textId="77777777" w:rsidR="00FB33C1" w:rsidRDefault="001429B9"/>
      </w:sdtContent>
    </w:sdt>
    <w:sdt>
      <w:sdtPr>
        <w:rPr>
          <w:rFonts w:ascii="宋体" w:hAnsi="宋体" w:cs="宋体" w:hint="eastAsia"/>
          <w:b w:val="0"/>
          <w:bCs w:val="0"/>
          <w:kern w:val="0"/>
          <w:szCs w:val="24"/>
        </w:rPr>
        <w:alias w:val="模块:一年内到期的非流动资产"/>
        <w:tag w:val="_SEC_a92589d2fea7420da5af7fa8571893f4"/>
        <w:id w:val="1572457706"/>
        <w:lock w:val="sdtLocked"/>
        <w:placeholder>
          <w:docPart w:val="GBC22222222222222222222222222222"/>
        </w:placeholder>
      </w:sdtPr>
      <w:sdtContent>
        <w:p w14:paraId="55801849" w14:textId="77777777" w:rsidR="00FB33C1" w:rsidRDefault="00D16763">
          <w:pPr>
            <w:pStyle w:val="30"/>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14:paraId="2E30923F" w14:textId="77777777" w:rsidR="00913E2B" w:rsidRDefault="00D16763" w:rsidP="00913E2B">
              <w:r>
                <w:fldChar w:fldCharType="begin"/>
              </w:r>
              <w:r w:rsidR="00913E2B">
                <w:instrText xml:space="preserve">MACROBUTTON  SnrToggleCheckbox □适用 </w:instrText>
              </w:r>
              <w:r>
                <w:fldChar w:fldCharType="end"/>
              </w:r>
              <w:r>
                <w:fldChar w:fldCharType="begin"/>
              </w:r>
              <w:r w:rsidR="00913E2B">
                <w:instrText xml:space="preserve"> MACROBUTTON  SnrToggleCheckbox √不适用 </w:instrText>
              </w:r>
              <w:r>
                <w:fldChar w:fldCharType="end"/>
              </w:r>
            </w:p>
          </w:sdtContent>
        </w:sdt>
        <w:p w14:paraId="186739AE" w14:textId="77777777" w:rsidR="00FB33C1" w:rsidRDefault="001429B9">
          <w:pPr>
            <w:ind w:right="210"/>
          </w:pPr>
        </w:p>
      </w:sdtContent>
    </w:sd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14:paraId="1FFE1263" w14:textId="77777777" w:rsidR="00FB33C1" w:rsidRDefault="00D16763">
          <w:pPr>
            <w:pStyle w:val="30"/>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14:paraId="71141A08" w14:textId="77777777" w:rsidR="00FB33C1" w:rsidRDefault="00D16763">
              <w:r>
                <w:fldChar w:fldCharType="begin"/>
              </w:r>
              <w:r w:rsidR="00913E2B">
                <w:instrText xml:space="preserve">MACROBUTTON  SnrToggleCheckbox √适用 </w:instrText>
              </w:r>
              <w:r>
                <w:fldChar w:fldCharType="end"/>
              </w:r>
              <w:r>
                <w:fldChar w:fldCharType="begin"/>
              </w:r>
              <w:r w:rsidR="00913E2B">
                <w:instrText xml:space="preserve"> MACROBUTTON  SnrToggleCheckbox □不适用 </w:instrText>
              </w:r>
              <w:r>
                <w:fldChar w:fldCharType="end"/>
              </w:r>
            </w:p>
          </w:sdtContent>
        </w:sdt>
        <w:p w14:paraId="2B379C58" w14:textId="77777777" w:rsidR="00FB33C1" w:rsidRDefault="00D16763">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4"/>
            <w:gridCol w:w="2747"/>
            <w:gridCol w:w="2679"/>
          </w:tblGrid>
          <w:tr w:rsidR="00913E2B" w14:paraId="1CC690CB" w14:textId="77777777" w:rsidTr="00913E2B">
            <w:sdt>
              <w:sdtPr>
                <w:tag w:val="_PLD_a34f889fb3794268b1f04c9534377486"/>
                <w:id w:val="-1085911478"/>
                <w:lock w:val="sdtLocked"/>
              </w:sdtPr>
              <w:sdtContent>
                <w:tc>
                  <w:tcPr>
                    <w:tcW w:w="1778" w:type="pct"/>
                    <w:shd w:val="clear" w:color="auto" w:fill="auto"/>
                    <w:vAlign w:val="center"/>
                  </w:tcPr>
                  <w:p w14:paraId="0F75A421" w14:textId="77777777" w:rsidR="00913E2B" w:rsidRDefault="00913E2B" w:rsidP="00913E2B">
                    <w:pPr>
                      <w:jc w:val="center"/>
                      <w:rPr>
                        <w:szCs w:val="21"/>
                      </w:rPr>
                    </w:pPr>
                    <w:r>
                      <w:rPr>
                        <w:rFonts w:hint="eastAsia"/>
                        <w:szCs w:val="21"/>
                      </w:rPr>
                      <w:t>项目</w:t>
                    </w:r>
                  </w:p>
                </w:tc>
              </w:sdtContent>
            </w:sdt>
            <w:sdt>
              <w:sdtPr>
                <w:tag w:val="_PLD_97b9b7e912e14a06b24f532e76914900"/>
                <w:id w:val="-1333759547"/>
                <w:lock w:val="sdtLocked"/>
              </w:sdtPr>
              <w:sdtContent>
                <w:tc>
                  <w:tcPr>
                    <w:tcW w:w="1631" w:type="pct"/>
                    <w:shd w:val="clear" w:color="auto" w:fill="auto"/>
                    <w:vAlign w:val="center"/>
                  </w:tcPr>
                  <w:p w14:paraId="2F263665" w14:textId="77777777" w:rsidR="00913E2B" w:rsidRDefault="00913E2B" w:rsidP="00913E2B">
                    <w:pPr>
                      <w:jc w:val="center"/>
                      <w:rPr>
                        <w:szCs w:val="21"/>
                      </w:rPr>
                    </w:pPr>
                    <w:r>
                      <w:rPr>
                        <w:rFonts w:hint="eastAsia"/>
                        <w:szCs w:val="21"/>
                      </w:rPr>
                      <w:t>期末余额</w:t>
                    </w:r>
                  </w:p>
                </w:tc>
              </w:sdtContent>
            </w:sdt>
            <w:sdt>
              <w:sdtPr>
                <w:tag w:val="_PLD_c02c94d4c7614f3cadd2972514fb87f4"/>
                <w:id w:val="-143506322"/>
                <w:lock w:val="sdtLocked"/>
              </w:sdtPr>
              <w:sdtContent>
                <w:tc>
                  <w:tcPr>
                    <w:tcW w:w="1591" w:type="pct"/>
                    <w:shd w:val="clear" w:color="auto" w:fill="auto"/>
                    <w:vAlign w:val="center"/>
                  </w:tcPr>
                  <w:p w14:paraId="68018134" w14:textId="77777777" w:rsidR="00913E2B" w:rsidRDefault="00913E2B" w:rsidP="00913E2B">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1967379778"/>
              <w:lock w:val="sdtLocked"/>
            </w:sdtPr>
            <w:sdtContent>
              <w:tr w:rsidR="00913E2B" w14:paraId="4DBF8E89" w14:textId="77777777" w:rsidTr="00913E2B">
                <w:tc>
                  <w:tcPr>
                    <w:tcW w:w="1778" w:type="pct"/>
                    <w:shd w:val="clear" w:color="auto" w:fill="auto"/>
                  </w:tcPr>
                  <w:p w14:paraId="08AD7A9D" w14:textId="77777777" w:rsidR="00913E2B" w:rsidRPr="000D76FE" w:rsidRDefault="00913E2B" w:rsidP="00913E2B">
                    <w:pPr>
                      <w:snapToGrid w:val="0"/>
                      <w:ind w:leftChars="-51" w:left="-107"/>
                      <w:rPr>
                        <w:szCs w:val="21"/>
                      </w:rPr>
                    </w:pPr>
                    <w:r w:rsidRPr="000D76FE">
                      <w:rPr>
                        <w:rFonts w:hint="eastAsia"/>
                        <w:szCs w:val="21"/>
                      </w:rPr>
                      <w:t>理财产品</w:t>
                    </w:r>
                  </w:p>
                </w:tc>
                <w:tc>
                  <w:tcPr>
                    <w:tcW w:w="1631" w:type="pct"/>
                    <w:shd w:val="clear" w:color="auto" w:fill="auto"/>
                    <w:vAlign w:val="center"/>
                  </w:tcPr>
                  <w:p w14:paraId="02459BBA" w14:textId="77777777" w:rsidR="00913E2B" w:rsidRPr="000D76FE" w:rsidRDefault="00913E2B" w:rsidP="00913E2B">
                    <w:pPr>
                      <w:snapToGrid w:val="0"/>
                      <w:jc w:val="right"/>
                      <w:rPr>
                        <w:szCs w:val="21"/>
                      </w:rPr>
                    </w:pPr>
                    <w:r w:rsidRPr="000D76FE">
                      <w:rPr>
                        <w:szCs w:val="21"/>
                      </w:rPr>
                      <w:t>70,000,000.00</w:t>
                    </w:r>
                  </w:p>
                </w:tc>
                <w:tc>
                  <w:tcPr>
                    <w:tcW w:w="1591" w:type="pct"/>
                    <w:shd w:val="clear" w:color="auto" w:fill="auto"/>
                    <w:vAlign w:val="center"/>
                  </w:tcPr>
                  <w:p w14:paraId="4373D502" w14:textId="77777777" w:rsidR="00913E2B" w:rsidRPr="000D76FE" w:rsidRDefault="00913E2B" w:rsidP="00913E2B">
                    <w:pPr>
                      <w:snapToGrid w:val="0"/>
                      <w:jc w:val="right"/>
                      <w:rPr>
                        <w:szCs w:val="21"/>
                      </w:rPr>
                    </w:pPr>
                    <w:r w:rsidRPr="000D76FE">
                      <w:rPr>
                        <w:rFonts w:hint="eastAsia"/>
                        <w:szCs w:val="21"/>
                      </w:rPr>
                      <w:t>135,000,000.00</w:t>
                    </w:r>
                  </w:p>
                </w:tc>
              </w:tr>
            </w:sdtContent>
          </w:sdt>
          <w:sdt>
            <w:sdtPr>
              <w:rPr>
                <w:rFonts w:hint="eastAsia"/>
                <w:szCs w:val="21"/>
              </w:rPr>
              <w:alias w:val="其他流动资产明细"/>
              <w:tag w:val="_TUP_03a79c0b3d284671976e8b90399a3019"/>
              <w:id w:val="-1880168087"/>
              <w:lock w:val="sdtLocked"/>
            </w:sdtPr>
            <w:sdtContent>
              <w:tr w:rsidR="00913E2B" w14:paraId="58CFBEA4" w14:textId="77777777" w:rsidTr="00913E2B">
                <w:tc>
                  <w:tcPr>
                    <w:tcW w:w="1778" w:type="pct"/>
                    <w:shd w:val="clear" w:color="auto" w:fill="auto"/>
                  </w:tcPr>
                  <w:p w14:paraId="48CC0253" w14:textId="77777777" w:rsidR="00913E2B" w:rsidRPr="000D76FE" w:rsidRDefault="00913E2B" w:rsidP="00913E2B">
                    <w:pPr>
                      <w:snapToGrid w:val="0"/>
                      <w:ind w:leftChars="-51" w:left="-107"/>
                      <w:rPr>
                        <w:szCs w:val="21"/>
                      </w:rPr>
                    </w:pPr>
                    <w:r w:rsidRPr="000D76FE">
                      <w:rPr>
                        <w:rFonts w:hint="eastAsia"/>
                        <w:szCs w:val="21"/>
                      </w:rPr>
                      <w:t>待抵扣进项税</w:t>
                    </w:r>
                  </w:p>
                </w:tc>
                <w:tc>
                  <w:tcPr>
                    <w:tcW w:w="1631" w:type="pct"/>
                    <w:shd w:val="clear" w:color="auto" w:fill="auto"/>
                    <w:vAlign w:val="center"/>
                  </w:tcPr>
                  <w:p w14:paraId="5581FAD9" w14:textId="77777777" w:rsidR="00913E2B" w:rsidRPr="000D76FE" w:rsidRDefault="00913E2B" w:rsidP="00913E2B">
                    <w:pPr>
                      <w:snapToGrid w:val="0"/>
                      <w:jc w:val="right"/>
                      <w:rPr>
                        <w:szCs w:val="21"/>
                      </w:rPr>
                    </w:pPr>
                    <w:r w:rsidRPr="000D76FE">
                      <w:rPr>
                        <w:szCs w:val="21"/>
                      </w:rPr>
                      <w:t>8,996,529.98</w:t>
                    </w:r>
                  </w:p>
                </w:tc>
                <w:tc>
                  <w:tcPr>
                    <w:tcW w:w="1591" w:type="pct"/>
                    <w:shd w:val="clear" w:color="auto" w:fill="auto"/>
                    <w:vAlign w:val="center"/>
                  </w:tcPr>
                  <w:p w14:paraId="768148B8" w14:textId="77777777" w:rsidR="00913E2B" w:rsidRPr="000D76FE" w:rsidRDefault="00913E2B" w:rsidP="00913E2B">
                    <w:pPr>
                      <w:snapToGrid w:val="0"/>
                      <w:jc w:val="right"/>
                      <w:rPr>
                        <w:szCs w:val="21"/>
                      </w:rPr>
                    </w:pPr>
                    <w:r w:rsidRPr="000D76FE">
                      <w:rPr>
                        <w:rFonts w:hint="eastAsia"/>
                        <w:szCs w:val="21"/>
                      </w:rPr>
                      <w:t>7,197,128.31</w:t>
                    </w:r>
                  </w:p>
                </w:tc>
              </w:tr>
            </w:sdtContent>
          </w:sdt>
          <w:sdt>
            <w:sdtPr>
              <w:rPr>
                <w:rFonts w:hint="eastAsia"/>
                <w:szCs w:val="21"/>
              </w:rPr>
              <w:alias w:val="其他流动资产明细"/>
              <w:tag w:val="_TUP_03a79c0b3d284671976e8b90399a3019"/>
              <w:id w:val="1827096193"/>
              <w:lock w:val="sdtLocked"/>
            </w:sdtPr>
            <w:sdtContent>
              <w:tr w:rsidR="00913E2B" w14:paraId="7F228968" w14:textId="77777777" w:rsidTr="00913E2B">
                <w:tc>
                  <w:tcPr>
                    <w:tcW w:w="1778" w:type="pct"/>
                    <w:shd w:val="clear" w:color="auto" w:fill="auto"/>
                  </w:tcPr>
                  <w:p w14:paraId="34D186E6" w14:textId="77777777" w:rsidR="00913E2B" w:rsidRPr="000D76FE" w:rsidRDefault="00913E2B" w:rsidP="00913E2B">
                    <w:pPr>
                      <w:snapToGrid w:val="0"/>
                      <w:ind w:leftChars="-51" w:left="-107"/>
                      <w:rPr>
                        <w:szCs w:val="21"/>
                      </w:rPr>
                    </w:pPr>
                    <w:r w:rsidRPr="000D76FE">
                      <w:rPr>
                        <w:rFonts w:hint="eastAsia"/>
                        <w:szCs w:val="21"/>
                      </w:rPr>
                      <w:t>预缴税款</w:t>
                    </w:r>
                  </w:p>
                </w:tc>
                <w:tc>
                  <w:tcPr>
                    <w:tcW w:w="1631" w:type="pct"/>
                    <w:shd w:val="clear" w:color="auto" w:fill="auto"/>
                    <w:vAlign w:val="center"/>
                  </w:tcPr>
                  <w:p w14:paraId="6530FFEB" w14:textId="77777777" w:rsidR="00913E2B" w:rsidRPr="000D76FE" w:rsidRDefault="00913E2B" w:rsidP="00913E2B">
                    <w:pPr>
                      <w:snapToGrid w:val="0"/>
                      <w:jc w:val="right"/>
                      <w:rPr>
                        <w:szCs w:val="21"/>
                      </w:rPr>
                    </w:pPr>
                    <w:r w:rsidRPr="000D76FE">
                      <w:rPr>
                        <w:szCs w:val="21"/>
                      </w:rPr>
                      <w:t>32,151,015.10</w:t>
                    </w:r>
                  </w:p>
                </w:tc>
                <w:tc>
                  <w:tcPr>
                    <w:tcW w:w="1591" w:type="pct"/>
                    <w:shd w:val="clear" w:color="auto" w:fill="auto"/>
                    <w:vAlign w:val="center"/>
                  </w:tcPr>
                  <w:p w14:paraId="23D6B676" w14:textId="77777777" w:rsidR="00913E2B" w:rsidRPr="000D76FE" w:rsidRDefault="00913E2B" w:rsidP="00913E2B">
                    <w:pPr>
                      <w:snapToGrid w:val="0"/>
                      <w:jc w:val="right"/>
                      <w:rPr>
                        <w:szCs w:val="21"/>
                      </w:rPr>
                    </w:pPr>
                    <w:r w:rsidRPr="000D76FE">
                      <w:rPr>
                        <w:rFonts w:hint="eastAsia"/>
                        <w:szCs w:val="21"/>
                      </w:rPr>
                      <w:t>30,140,698.9</w:t>
                    </w:r>
                    <w:r w:rsidRPr="000D76FE">
                      <w:rPr>
                        <w:szCs w:val="21"/>
                      </w:rPr>
                      <w:t>6</w:t>
                    </w:r>
                  </w:p>
                </w:tc>
              </w:tr>
            </w:sdtContent>
          </w:sdt>
          <w:sdt>
            <w:sdtPr>
              <w:rPr>
                <w:rFonts w:hint="eastAsia"/>
                <w:szCs w:val="21"/>
              </w:rPr>
              <w:alias w:val="其他流动资产明细"/>
              <w:tag w:val="_TUP_03a79c0b3d284671976e8b90399a3019"/>
              <w:id w:val="542722563"/>
              <w:lock w:val="sdtLocked"/>
            </w:sdtPr>
            <w:sdtContent>
              <w:tr w:rsidR="00913E2B" w14:paraId="547193F3" w14:textId="77777777" w:rsidTr="00913E2B">
                <w:tc>
                  <w:tcPr>
                    <w:tcW w:w="1778" w:type="pct"/>
                    <w:shd w:val="clear" w:color="auto" w:fill="auto"/>
                  </w:tcPr>
                  <w:p w14:paraId="6AFE51FD" w14:textId="77777777" w:rsidR="00913E2B" w:rsidRPr="000D76FE" w:rsidRDefault="00913E2B" w:rsidP="00913E2B">
                    <w:pPr>
                      <w:snapToGrid w:val="0"/>
                      <w:ind w:leftChars="-51" w:left="-107"/>
                      <w:rPr>
                        <w:szCs w:val="21"/>
                      </w:rPr>
                    </w:pPr>
                    <w:r w:rsidRPr="000D76FE">
                      <w:rPr>
                        <w:rFonts w:hint="eastAsia"/>
                        <w:szCs w:val="21"/>
                      </w:rPr>
                      <w:t>其他</w:t>
                    </w:r>
                  </w:p>
                </w:tc>
                <w:tc>
                  <w:tcPr>
                    <w:tcW w:w="1631" w:type="pct"/>
                    <w:shd w:val="clear" w:color="auto" w:fill="auto"/>
                    <w:vAlign w:val="center"/>
                  </w:tcPr>
                  <w:p w14:paraId="399C56D0" w14:textId="77777777" w:rsidR="00913E2B" w:rsidRPr="000D76FE" w:rsidRDefault="00913E2B" w:rsidP="00913E2B">
                    <w:pPr>
                      <w:snapToGrid w:val="0"/>
                      <w:jc w:val="right"/>
                      <w:rPr>
                        <w:szCs w:val="21"/>
                      </w:rPr>
                    </w:pPr>
                    <w:r w:rsidRPr="000D76FE">
                      <w:rPr>
                        <w:szCs w:val="21"/>
                      </w:rPr>
                      <w:t>117,572.12</w:t>
                    </w:r>
                  </w:p>
                </w:tc>
                <w:tc>
                  <w:tcPr>
                    <w:tcW w:w="1591" w:type="pct"/>
                    <w:shd w:val="clear" w:color="auto" w:fill="auto"/>
                    <w:vAlign w:val="center"/>
                  </w:tcPr>
                  <w:p w14:paraId="3DBB45CD" w14:textId="77777777" w:rsidR="00913E2B" w:rsidRPr="000D76FE" w:rsidRDefault="00913E2B" w:rsidP="00913E2B">
                    <w:pPr>
                      <w:snapToGrid w:val="0"/>
                      <w:jc w:val="right"/>
                      <w:rPr>
                        <w:szCs w:val="21"/>
                      </w:rPr>
                    </w:pPr>
                    <w:r w:rsidRPr="000D76FE">
                      <w:rPr>
                        <w:rFonts w:hint="eastAsia"/>
                        <w:szCs w:val="21"/>
                      </w:rPr>
                      <w:t>72,635.90</w:t>
                    </w:r>
                  </w:p>
                </w:tc>
              </w:tr>
            </w:sdtContent>
          </w:sdt>
          <w:tr w:rsidR="00913E2B" w14:paraId="0D035C5F" w14:textId="77777777" w:rsidTr="00913E2B">
            <w:sdt>
              <w:sdtPr>
                <w:rPr>
                  <w:szCs w:val="21"/>
                </w:rPr>
                <w:tag w:val="_PLD_e465e07d25cf4e809cbdbfd02cac01c7"/>
                <w:id w:val="-1213113021"/>
                <w:lock w:val="sdtLocked"/>
              </w:sdtPr>
              <w:sdtContent>
                <w:tc>
                  <w:tcPr>
                    <w:tcW w:w="1778" w:type="pct"/>
                    <w:shd w:val="clear" w:color="auto" w:fill="auto"/>
                    <w:vAlign w:val="center"/>
                  </w:tcPr>
                  <w:p w14:paraId="2445C040" w14:textId="77777777" w:rsidR="00913E2B" w:rsidRPr="000D76FE" w:rsidRDefault="00913E2B" w:rsidP="00913E2B">
                    <w:pPr>
                      <w:snapToGrid w:val="0"/>
                      <w:ind w:leftChars="-51" w:left="-107"/>
                      <w:jc w:val="center"/>
                      <w:rPr>
                        <w:szCs w:val="21"/>
                      </w:rPr>
                    </w:pPr>
                    <w:r w:rsidRPr="000D76FE">
                      <w:rPr>
                        <w:rFonts w:hint="eastAsia"/>
                        <w:szCs w:val="21"/>
                      </w:rPr>
                      <w:t>合计</w:t>
                    </w:r>
                  </w:p>
                </w:tc>
              </w:sdtContent>
            </w:sdt>
            <w:tc>
              <w:tcPr>
                <w:tcW w:w="1631" w:type="pct"/>
                <w:shd w:val="clear" w:color="auto" w:fill="auto"/>
                <w:vAlign w:val="center"/>
              </w:tcPr>
              <w:p w14:paraId="22ED0B1A" w14:textId="77777777" w:rsidR="00913E2B" w:rsidRPr="000D76FE" w:rsidRDefault="00913E2B" w:rsidP="00913E2B">
                <w:pPr>
                  <w:snapToGrid w:val="0"/>
                  <w:jc w:val="right"/>
                  <w:rPr>
                    <w:szCs w:val="21"/>
                  </w:rPr>
                </w:pPr>
                <w:r w:rsidRPr="000D76FE">
                  <w:rPr>
                    <w:szCs w:val="21"/>
                  </w:rPr>
                  <w:t>111,265,117.20</w:t>
                </w:r>
              </w:p>
            </w:tc>
            <w:tc>
              <w:tcPr>
                <w:tcW w:w="1591" w:type="pct"/>
                <w:shd w:val="clear" w:color="auto" w:fill="auto"/>
                <w:vAlign w:val="center"/>
              </w:tcPr>
              <w:p w14:paraId="7ACFB298" w14:textId="77777777" w:rsidR="00913E2B" w:rsidRPr="000D76FE" w:rsidRDefault="00913E2B" w:rsidP="00913E2B">
                <w:pPr>
                  <w:snapToGrid w:val="0"/>
                  <w:jc w:val="right"/>
                  <w:rPr>
                    <w:szCs w:val="21"/>
                  </w:rPr>
                </w:pPr>
                <w:r w:rsidRPr="000D76FE">
                  <w:rPr>
                    <w:szCs w:val="21"/>
                  </w:rPr>
                  <w:fldChar w:fldCharType="begin"/>
                </w:r>
                <w:r w:rsidRPr="000D76FE">
                  <w:rPr>
                    <w:szCs w:val="21"/>
                  </w:rPr>
                  <w:instrText xml:space="preserve"> =SUM(ABOVE) </w:instrText>
                </w:r>
                <w:r w:rsidRPr="000D76FE">
                  <w:rPr>
                    <w:szCs w:val="21"/>
                  </w:rPr>
                  <w:fldChar w:fldCharType="separate"/>
                </w:r>
                <w:r w:rsidRPr="000D76FE">
                  <w:rPr>
                    <w:noProof/>
                    <w:szCs w:val="21"/>
                  </w:rPr>
                  <w:t>172,410,463.17</w:t>
                </w:r>
                <w:r w:rsidRPr="000D76FE">
                  <w:rPr>
                    <w:szCs w:val="21"/>
                  </w:rPr>
                  <w:fldChar w:fldCharType="end"/>
                </w:r>
              </w:p>
            </w:tc>
          </w:tr>
        </w:tbl>
        <w:p w14:paraId="4894DB23" w14:textId="77777777" w:rsidR="00FB33C1" w:rsidRDefault="00D16763">
          <w:r>
            <w:rPr>
              <w:rFonts w:hint="eastAsia"/>
            </w:rPr>
            <w:t>其他说明</w:t>
          </w:r>
        </w:p>
        <w:sdt>
          <w:sdtPr>
            <w:rPr>
              <w:rFonts w:ascii="宋体" w:hAnsi="宋体" w:cs="宋体" w:hint="eastAsia"/>
              <w:kern w:val="0"/>
              <w:szCs w:val="24"/>
            </w:rPr>
            <w:alias w:val="其他流动资产说明"/>
            <w:tag w:val="_GBC_6b66243025624716a85c25ca534f7d52"/>
            <w:id w:val="1061597833"/>
            <w:lock w:val="sdtLocked"/>
            <w:placeholder>
              <w:docPart w:val="GBC22222222222222222222222222222"/>
            </w:placeholder>
          </w:sdtPr>
          <w:sdtContent>
            <w:p w14:paraId="0AB4CFD4" w14:textId="77777777" w:rsidR="000D76FE" w:rsidRDefault="000D76FE" w:rsidP="00CF0812">
              <w:pPr>
                <w:pStyle w:val="ae"/>
                <w:snapToGrid w:val="0"/>
                <w:spacing w:line="276" w:lineRule="auto"/>
                <w:ind w:firstLineChars="200" w:firstLine="420"/>
                <w:rPr>
                  <w:bCs/>
                  <w:color w:val="000000"/>
                  <w:sz w:val="18"/>
                  <w:szCs w:val="18"/>
                </w:rPr>
              </w:pPr>
              <w:r>
                <w:rPr>
                  <w:rFonts w:hint="eastAsia"/>
                  <w:sz w:val="18"/>
                  <w:szCs w:val="18"/>
                </w:rPr>
                <w:t>根据第八届董事会第十二次及第八届监事会第十二次会议，审议通过了《江苏吴中实业股份有限公司关于使用部分闲置非公开发行募集资金进行现金管理的议案》，同意公司使用不超过人民币</w:t>
              </w:r>
              <w:r>
                <w:rPr>
                  <w:sz w:val="18"/>
                  <w:szCs w:val="18"/>
                </w:rPr>
                <w:t>10,000</w:t>
              </w:r>
              <w:r>
                <w:rPr>
                  <w:rFonts w:hint="eastAsia"/>
                  <w:sz w:val="18"/>
                  <w:szCs w:val="18"/>
                </w:rPr>
                <w:t>万元的闲置募集资金进行现金管理。截至</w:t>
              </w:r>
              <w:r>
                <w:rPr>
                  <w:sz w:val="18"/>
                  <w:szCs w:val="18"/>
                </w:rPr>
                <w:t>2017</w:t>
              </w:r>
              <w:r>
                <w:rPr>
                  <w:rFonts w:hint="eastAsia"/>
                  <w:sz w:val="18"/>
                  <w:szCs w:val="18"/>
                </w:rPr>
                <w:t>年</w:t>
              </w:r>
              <w:r>
                <w:rPr>
                  <w:sz w:val="18"/>
                  <w:szCs w:val="18"/>
                </w:rPr>
                <w:t>12</w:t>
              </w:r>
              <w:r>
                <w:rPr>
                  <w:rFonts w:hint="eastAsia"/>
                  <w:sz w:val="18"/>
                  <w:szCs w:val="18"/>
                </w:rPr>
                <w:t>月</w:t>
              </w:r>
              <w:r>
                <w:rPr>
                  <w:sz w:val="18"/>
                  <w:szCs w:val="18"/>
                </w:rPr>
                <w:t>31</w:t>
              </w:r>
              <w:r>
                <w:rPr>
                  <w:rFonts w:hint="eastAsia"/>
                  <w:sz w:val="18"/>
                  <w:szCs w:val="18"/>
                </w:rPr>
                <w:t>日，实施情况如下</w:t>
              </w:r>
              <w:r>
                <w:rPr>
                  <w:rFonts w:hint="eastAsia"/>
                  <w:bCs/>
                  <w:color w:val="000000"/>
                  <w:sz w:val="18"/>
                  <w:szCs w:val="18"/>
                </w:rPr>
                <w:t>：</w:t>
              </w:r>
            </w:p>
            <w:tbl>
              <w:tblPr>
                <w:tblStyle w:val="22"/>
                <w:tblW w:w="8172" w:type="dxa"/>
                <w:tblInd w:w="108" w:type="dxa"/>
                <w:tblLayout w:type="fixed"/>
                <w:tblLook w:val="04A0" w:firstRow="1" w:lastRow="0" w:firstColumn="1" w:lastColumn="0" w:noHBand="0" w:noVBand="1"/>
              </w:tblPr>
              <w:tblGrid>
                <w:gridCol w:w="2103"/>
                <w:gridCol w:w="1158"/>
                <w:gridCol w:w="1451"/>
                <w:gridCol w:w="1402"/>
                <w:gridCol w:w="724"/>
                <w:gridCol w:w="1334"/>
              </w:tblGrid>
              <w:tr w:rsidR="00913E2B" w14:paraId="44313A5C" w14:textId="77777777" w:rsidTr="000D76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03" w:type="dxa"/>
                    <w:vAlign w:val="center"/>
                  </w:tcPr>
                  <w:p w14:paraId="66529596" w14:textId="77777777" w:rsidR="00913E2B" w:rsidRDefault="00913E2B" w:rsidP="00913E2B">
                    <w:pPr>
                      <w:snapToGrid w:val="0"/>
                      <w:jc w:val="center"/>
                      <w:rPr>
                        <w:sz w:val="15"/>
                        <w:szCs w:val="15"/>
                      </w:rPr>
                    </w:pPr>
                    <w:r>
                      <w:rPr>
                        <w:sz w:val="15"/>
                        <w:szCs w:val="15"/>
                      </w:rPr>
                      <w:lastRenderedPageBreak/>
                      <w:t>发行方</w:t>
                    </w:r>
                  </w:p>
                </w:tc>
                <w:tc>
                  <w:tcPr>
                    <w:tcW w:w="1158" w:type="dxa"/>
                    <w:vAlign w:val="center"/>
                  </w:tcPr>
                  <w:p w14:paraId="09418405" w14:textId="77777777" w:rsidR="00913E2B" w:rsidRDefault="00913E2B" w:rsidP="00913E2B">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产品名称</w:t>
                    </w:r>
                  </w:p>
                </w:tc>
                <w:tc>
                  <w:tcPr>
                    <w:tcW w:w="1451" w:type="dxa"/>
                    <w:vAlign w:val="center"/>
                  </w:tcPr>
                  <w:p w14:paraId="31727634" w14:textId="77777777" w:rsidR="00913E2B" w:rsidRDefault="00913E2B" w:rsidP="00913E2B">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产品起息日</w:t>
                    </w:r>
                  </w:p>
                </w:tc>
                <w:tc>
                  <w:tcPr>
                    <w:tcW w:w="1402" w:type="dxa"/>
                    <w:vAlign w:val="center"/>
                  </w:tcPr>
                  <w:p w14:paraId="0F2D802F" w14:textId="77777777" w:rsidR="00913E2B" w:rsidRDefault="00913E2B" w:rsidP="00913E2B">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产品到期日</w:t>
                    </w:r>
                  </w:p>
                </w:tc>
                <w:tc>
                  <w:tcPr>
                    <w:tcW w:w="724" w:type="dxa"/>
                    <w:vAlign w:val="center"/>
                  </w:tcPr>
                  <w:p w14:paraId="5F9B5600" w14:textId="77777777" w:rsidR="00913E2B" w:rsidRDefault="00913E2B" w:rsidP="00913E2B">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预计年收益率</w:t>
                    </w:r>
                  </w:p>
                </w:tc>
                <w:tc>
                  <w:tcPr>
                    <w:tcW w:w="1334" w:type="dxa"/>
                    <w:vAlign w:val="center"/>
                  </w:tcPr>
                  <w:p w14:paraId="653F306A" w14:textId="77777777" w:rsidR="00913E2B" w:rsidRDefault="00913E2B" w:rsidP="00913E2B">
                    <w:pPr>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认购金额</w:t>
                    </w:r>
                  </w:p>
                </w:tc>
              </w:tr>
              <w:tr w:rsidR="000D76FE" w14:paraId="609E7832" w14:textId="77777777" w:rsidTr="000D76FE">
                <w:tc>
                  <w:tcPr>
                    <w:cnfStyle w:val="001000000000" w:firstRow="0" w:lastRow="0" w:firstColumn="1" w:lastColumn="0" w:oddVBand="0" w:evenVBand="0" w:oddHBand="0" w:evenHBand="0" w:firstRowFirstColumn="0" w:firstRowLastColumn="0" w:lastRowFirstColumn="0" w:lastRowLastColumn="0"/>
                    <w:tcW w:w="2103" w:type="dxa"/>
                    <w:vAlign w:val="center"/>
                  </w:tcPr>
                  <w:p w14:paraId="2F98ABD2" w14:textId="77777777" w:rsidR="000D76FE" w:rsidRDefault="000D76FE" w:rsidP="000D76FE">
                    <w:pPr>
                      <w:snapToGrid w:val="0"/>
                      <w:jc w:val="left"/>
                      <w:rPr>
                        <w:sz w:val="15"/>
                        <w:szCs w:val="15"/>
                      </w:rPr>
                    </w:pPr>
                    <w:r>
                      <w:rPr>
                        <w:sz w:val="15"/>
                        <w:szCs w:val="15"/>
                      </w:rPr>
                      <w:t>中国农业银行股份有限公司</w:t>
                    </w:r>
                  </w:p>
                </w:tc>
                <w:tc>
                  <w:tcPr>
                    <w:tcW w:w="1158" w:type="dxa"/>
                    <w:vAlign w:val="center"/>
                  </w:tcPr>
                  <w:p w14:paraId="0F046D4F" w14:textId="1275B848" w:rsidR="000D76FE" w:rsidRDefault="000D76FE" w:rsidP="000D76FE">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本利丰34天</w:t>
                    </w:r>
                  </w:p>
                </w:tc>
                <w:tc>
                  <w:tcPr>
                    <w:tcW w:w="1451" w:type="dxa"/>
                    <w:vAlign w:val="center"/>
                  </w:tcPr>
                  <w:p w14:paraId="37E23742"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sidRPr="005C18DC">
                      <w:rPr>
                        <w:sz w:val="15"/>
                        <w:szCs w:val="15"/>
                      </w:rPr>
                      <w:t>2017</w:t>
                    </w:r>
                    <w:r w:rsidRPr="005C18DC">
                      <w:rPr>
                        <w:rFonts w:hint="eastAsia"/>
                        <w:sz w:val="15"/>
                        <w:szCs w:val="15"/>
                      </w:rPr>
                      <w:t>年</w:t>
                    </w:r>
                    <w:r w:rsidRPr="005C18DC">
                      <w:rPr>
                        <w:sz w:val="15"/>
                        <w:szCs w:val="15"/>
                      </w:rPr>
                      <w:t>12</w:t>
                    </w:r>
                    <w:r w:rsidRPr="005C18DC">
                      <w:rPr>
                        <w:rFonts w:hint="eastAsia"/>
                        <w:sz w:val="15"/>
                        <w:szCs w:val="15"/>
                      </w:rPr>
                      <w:t>月</w:t>
                    </w:r>
                    <w:r w:rsidRPr="005C18DC">
                      <w:rPr>
                        <w:sz w:val="15"/>
                        <w:szCs w:val="15"/>
                      </w:rPr>
                      <w:t>8</w:t>
                    </w:r>
                    <w:r w:rsidRPr="005C18DC">
                      <w:rPr>
                        <w:rFonts w:hint="eastAsia"/>
                        <w:sz w:val="15"/>
                        <w:szCs w:val="15"/>
                      </w:rPr>
                      <w:t>日</w:t>
                    </w:r>
                  </w:p>
                </w:tc>
                <w:tc>
                  <w:tcPr>
                    <w:tcW w:w="1402" w:type="dxa"/>
                    <w:vAlign w:val="center"/>
                  </w:tcPr>
                  <w:p w14:paraId="7C6EA45B"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sidRPr="005C18DC">
                      <w:rPr>
                        <w:sz w:val="15"/>
                        <w:szCs w:val="15"/>
                      </w:rPr>
                      <w:t>2018</w:t>
                    </w:r>
                    <w:r w:rsidRPr="005C18DC">
                      <w:rPr>
                        <w:rFonts w:hint="eastAsia"/>
                        <w:sz w:val="15"/>
                        <w:szCs w:val="15"/>
                      </w:rPr>
                      <w:t>年</w:t>
                    </w:r>
                    <w:r w:rsidRPr="005C18DC">
                      <w:rPr>
                        <w:sz w:val="15"/>
                        <w:szCs w:val="15"/>
                      </w:rPr>
                      <w:t>1</w:t>
                    </w:r>
                    <w:r w:rsidRPr="005C18DC">
                      <w:rPr>
                        <w:rFonts w:hint="eastAsia"/>
                        <w:sz w:val="15"/>
                        <w:szCs w:val="15"/>
                      </w:rPr>
                      <w:t>月</w:t>
                    </w:r>
                    <w:r w:rsidRPr="005C18DC">
                      <w:rPr>
                        <w:sz w:val="15"/>
                        <w:szCs w:val="15"/>
                      </w:rPr>
                      <w:t>11</w:t>
                    </w:r>
                    <w:r w:rsidRPr="005C18DC">
                      <w:rPr>
                        <w:rFonts w:hint="eastAsia"/>
                        <w:sz w:val="15"/>
                        <w:szCs w:val="15"/>
                      </w:rPr>
                      <w:t>日</w:t>
                    </w:r>
                  </w:p>
                </w:tc>
                <w:tc>
                  <w:tcPr>
                    <w:tcW w:w="724" w:type="dxa"/>
                    <w:vAlign w:val="center"/>
                  </w:tcPr>
                  <w:p w14:paraId="3BA43EE7"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8"/>
                        <w:szCs w:val="22"/>
                      </w:rPr>
                      <w:t>3.2%</w:t>
                    </w:r>
                  </w:p>
                </w:tc>
                <w:tc>
                  <w:tcPr>
                    <w:tcW w:w="1334" w:type="dxa"/>
                    <w:vAlign w:val="center"/>
                  </w:tcPr>
                  <w:p w14:paraId="270E09E6"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20,000,000.00</w:t>
                    </w:r>
                  </w:p>
                </w:tc>
              </w:tr>
              <w:tr w:rsidR="000D76FE" w14:paraId="6D2E76AE" w14:textId="77777777" w:rsidTr="000D76FE">
                <w:tc>
                  <w:tcPr>
                    <w:cnfStyle w:val="001000000000" w:firstRow="0" w:lastRow="0" w:firstColumn="1" w:lastColumn="0" w:oddVBand="0" w:evenVBand="0" w:oddHBand="0" w:evenHBand="0" w:firstRowFirstColumn="0" w:firstRowLastColumn="0" w:lastRowFirstColumn="0" w:lastRowLastColumn="0"/>
                    <w:tcW w:w="2103" w:type="dxa"/>
                    <w:vAlign w:val="center"/>
                  </w:tcPr>
                  <w:p w14:paraId="3A76067B" w14:textId="77777777" w:rsidR="000D76FE" w:rsidRDefault="000D76FE" w:rsidP="000D76FE">
                    <w:pPr>
                      <w:snapToGrid w:val="0"/>
                      <w:jc w:val="left"/>
                      <w:rPr>
                        <w:sz w:val="15"/>
                        <w:szCs w:val="15"/>
                      </w:rPr>
                    </w:pPr>
                    <w:r>
                      <w:rPr>
                        <w:sz w:val="15"/>
                        <w:szCs w:val="15"/>
                      </w:rPr>
                      <w:t>中国农业银行股份有限公司</w:t>
                    </w:r>
                  </w:p>
                </w:tc>
                <w:tc>
                  <w:tcPr>
                    <w:tcW w:w="1158" w:type="dxa"/>
                    <w:vAlign w:val="center"/>
                  </w:tcPr>
                  <w:p w14:paraId="5CE3813C" w14:textId="201C0708" w:rsidR="000D76FE" w:rsidRDefault="000D76FE" w:rsidP="000D76FE">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本利丰34天</w:t>
                    </w:r>
                  </w:p>
                </w:tc>
                <w:tc>
                  <w:tcPr>
                    <w:tcW w:w="1451" w:type="dxa"/>
                    <w:vAlign w:val="center"/>
                  </w:tcPr>
                  <w:p w14:paraId="1EE1D1DC"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sidRPr="005C18DC">
                      <w:rPr>
                        <w:sz w:val="15"/>
                        <w:szCs w:val="15"/>
                      </w:rPr>
                      <w:t>2017</w:t>
                    </w:r>
                    <w:r w:rsidRPr="005C18DC">
                      <w:rPr>
                        <w:rFonts w:hint="eastAsia"/>
                        <w:sz w:val="15"/>
                        <w:szCs w:val="15"/>
                      </w:rPr>
                      <w:t>年</w:t>
                    </w:r>
                    <w:r w:rsidRPr="005C18DC">
                      <w:rPr>
                        <w:sz w:val="15"/>
                        <w:szCs w:val="15"/>
                      </w:rPr>
                      <w:t>12</w:t>
                    </w:r>
                    <w:r w:rsidRPr="005C18DC">
                      <w:rPr>
                        <w:rFonts w:hint="eastAsia"/>
                        <w:sz w:val="15"/>
                        <w:szCs w:val="15"/>
                      </w:rPr>
                      <w:t>月</w:t>
                    </w:r>
                    <w:r w:rsidRPr="005C18DC">
                      <w:rPr>
                        <w:sz w:val="15"/>
                        <w:szCs w:val="15"/>
                      </w:rPr>
                      <w:t>8</w:t>
                    </w:r>
                    <w:r w:rsidRPr="005C18DC">
                      <w:rPr>
                        <w:rFonts w:hint="eastAsia"/>
                        <w:sz w:val="15"/>
                        <w:szCs w:val="15"/>
                      </w:rPr>
                      <w:t>日</w:t>
                    </w:r>
                  </w:p>
                </w:tc>
                <w:tc>
                  <w:tcPr>
                    <w:tcW w:w="1402" w:type="dxa"/>
                    <w:vAlign w:val="center"/>
                  </w:tcPr>
                  <w:p w14:paraId="583CB073"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sidRPr="005C18DC">
                      <w:rPr>
                        <w:sz w:val="15"/>
                        <w:szCs w:val="15"/>
                      </w:rPr>
                      <w:t>2018</w:t>
                    </w:r>
                    <w:r w:rsidRPr="005C18DC">
                      <w:rPr>
                        <w:rFonts w:hint="eastAsia"/>
                        <w:sz w:val="15"/>
                        <w:szCs w:val="15"/>
                      </w:rPr>
                      <w:t>年</w:t>
                    </w:r>
                    <w:r w:rsidRPr="005C18DC">
                      <w:rPr>
                        <w:sz w:val="15"/>
                        <w:szCs w:val="15"/>
                      </w:rPr>
                      <w:t>1</w:t>
                    </w:r>
                    <w:r w:rsidRPr="005C18DC">
                      <w:rPr>
                        <w:rFonts w:hint="eastAsia"/>
                        <w:sz w:val="15"/>
                        <w:szCs w:val="15"/>
                      </w:rPr>
                      <w:t>月</w:t>
                    </w:r>
                    <w:r w:rsidRPr="005C18DC">
                      <w:rPr>
                        <w:sz w:val="15"/>
                        <w:szCs w:val="15"/>
                      </w:rPr>
                      <w:t>11</w:t>
                    </w:r>
                    <w:r w:rsidRPr="005C18DC">
                      <w:rPr>
                        <w:rFonts w:hint="eastAsia"/>
                        <w:sz w:val="15"/>
                        <w:szCs w:val="15"/>
                      </w:rPr>
                      <w:t>日</w:t>
                    </w:r>
                  </w:p>
                </w:tc>
                <w:tc>
                  <w:tcPr>
                    <w:tcW w:w="724" w:type="dxa"/>
                    <w:vAlign w:val="center"/>
                  </w:tcPr>
                  <w:p w14:paraId="2B4A0937"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8"/>
                        <w:szCs w:val="22"/>
                      </w:rPr>
                      <w:t>3.2%</w:t>
                    </w:r>
                  </w:p>
                </w:tc>
                <w:tc>
                  <w:tcPr>
                    <w:tcW w:w="1334" w:type="dxa"/>
                    <w:vAlign w:val="center"/>
                  </w:tcPr>
                  <w:p w14:paraId="525049DD" w14:textId="77777777" w:rsidR="000D76FE" w:rsidRDefault="000D76FE" w:rsidP="000D76F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30,000,000.00</w:t>
                    </w:r>
                  </w:p>
                </w:tc>
              </w:tr>
              <w:tr w:rsidR="00913E2B" w14:paraId="201939B9" w14:textId="77777777" w:rsidTr="000D76FE">
                <w:tc>
                  <w:tcPr>
                    <w:cnfStyle w:val="001000000000" w:firstRow="0" w:lastRow="0" w:firstColumn="1" w:lastColumn="0" w:oddVBand="0" w:evenVBand="0" w:oddHBand="0" w:evenHBand="0" w:firstRowFirstColumn="0" w:firstRowLastColumn="0" w:lastRowFirstColumn="0" w:lastRowLastColumn="0"/>
                    <w:tcW w:w="2103" w:type="dxa"/>
                    <w:vAlign w:val="center"/>
                  </w:tcPr>
                  <w:p w14:paraId="2A8BD16C" w14:textId="77777777" w:rsidR="00913E2B" w:rsidRDefault="00913E2B" w:rsidP="00913E2B">
                    <w:pPr>
                      <w:snapToGrid w:val="0"/>
                      <w:jc w:val="left"/>
                      <w:rPr>
                        <w:sz w:val="15"/>
                        <w:szCs w:val="15"/>
                      </w:rPr>
                    </w:pPr>
                    <w:r>
                      <w:rPr>
                        <w:sz w:val="15"/>
                        <w:szCs w:val="15"/>
                      </w:rPr>
                      <w:t>中国农业银行股份有限公司</w:t>
                    </w:r>
                  </w:p>
                </w:tc>
                <w:tc>
                  <w:tcPr>
                    <w:tcW w:w="1158" w:type="dxa"/>
                    <w:vAlign w:val="center"/>
                  </w:tcPr>
                  <w:p w14:paraId="50EDD867" w14:textId="77777777" w:rsidR="00913E2B" w:rsidRDefault="00913E2B" w:rsidP="00913E2B">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本利丰34天</w:t>
                    </w:r>
                  </w:p>
                </w:tc>
                <w:tc>
                  <w:tcPr>
                    <w:tcW w:w="1451" w:type="dxa"/>
                    <w:vAlign w:val="center"/>
                  </w:tcPr>
                  <w:p w14:paraId="4F93BBC9" w14:textId="77777777" w:rsidR="00913E2B" w:rsidRDefault="00913E2B" w:rsidP="000D76FE">
                    <w:pPr>
                      <w:snapToGrid w:val="0"/>
                      <w:spacing w:line="400" w:lineRule="atLeast"/>
                      <w:ind w:leftChars="-35" w:left="-73"/>
                      <w:jc w:val="right"/>
                      <w:cnfStyle w:val="000000000000" w:firstRow="0" w:lastRow="0" w:firstColumn="0" w:lastColumn="0" w:oddVBand="0" w:evenVBand="0" w:oddHBand="0" w:evenHBand="0" w:firstRowFirstColumn="0" w:firstRowLastColumn="0" w:lastRowFirstColumn="0" w:lastRowLastColumn="0"/>
                      <w:rPr>
                        <w:sz w:val="15"/>
                        <w:szCs w:val="15"/>
                      </w:rPr>
                    </w:pPr>
                    <w:r w:rsidRPr="005C18DC">
                      <w:rPr>
                        <w:sz w:val="15"/>
                        <w:szCs w:val="15"/>
                      </w:rPr>
                      <w:t>2017</w:t>
                    </w:r>
                    <w:r w:rsidRPr="005C18DC">
                      <w:rPr>
                        <w:rFonts w:hint="eastAsia"/>
                        <w:sz w:val="15"/>
                        <w:szCs w:val="15"/>
                      </w:rPr>
                      <w:t>年</w:t>
                    </w:r>
                    <w:r w:rsidRPr="005C18DC">
                      <w:rPr>
                        <w:sz w:val="15"/>
                        <w:szCs w:val="15"/>
                      </w:rPr>
                      <w:t>12</w:t>
                    </w:r>
                    <w:r w:rsidRPr="005C18DC">
                      <w:rPr>
                        <w:rFonts w:hint="eastAsia"/>
                        <w:sz w:val="15"/>
                        <w:szCs w:val="15"/>
                      </w:rPr>
                      <w:t>月</w:t>
                    </w:r>
                    <w:r w:rsidRPr="005C18DC">
                      <w:rPr>
                        <w:sz w:val="15"/>
                        <w:szCs w:val="15"/>
                      </w:rPr>
                      <w:t>13</w:t>
                    </w:r>
                    <w:r w:rsidRPr="005C18DC">
                      <w:rPr>
                        <w:rFonts w:hint="eastAsia"/>
                        <w:sz w:val="15"/>
                        <w:szCs w:val="15"/>
                      </w:rPr>
                      <w:t>日</w:t>
                    </w:r>
                  </w:p>
                </w:tc>
                <w:tc>
                  <w:tcPr>
                    <w:tcW w:w="1402" w:type="dxa"/>
                    <w:vAlign w:val="center"/>
                  </w:tcPr>
                  <w:p w14:paraId="7197FC16" w14:textId="77777777" w:rsidR="00913E2B" w:rsidRDefault="00913E2B" w:rsidP="00913E2B">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sidRPr="005C18DC">
                      <w:rPr>
                        <w:sz w:val="15"/>
                        <w:szCs w:val="15"/>
                      </w:rPr>
                      <w:t>2018</w:t>
                    </w:r>
                    <w:r w:rsidRPr="005C18DC">
                      <w:rPr>
                        <w:rFonts w:hint="eastAsia"/>
                        <w:sz w:val="15"/>
                        <w:szCs w:val="15"/>
                      </w:rPr>
                      <w:t>年</w:t>
                    </w:r>
                    <w:r w:rsidRPr="005C18DC">
                      <w:rPr>
                        <w:sz w:val="15"/>
                        <w:szCs w:val="15"/>
                      </w:rPr>
                      <w:t>1</w:t>
                    </w:r>
                    <w:r w:rsidRPr="005C18DC">
                      <w:rPr>
                        <w:rFonts w:hint="eastAsia"/>
                        <w:sz w:val="15"/>
                        <w:szCs w:val="15"/>
                      </w:rPr>
                      <w:t>月</w:t>
                    </w:r>
                    <w:r w:rsidRPr="005C18DC">
                      <w:rPr>
                        <w:sz w:val="15"/>
                        <w:szCs w:val="15"/>
                      </w:rPr>
                      <w:t>16</w:t>
                    </w:r>
                    <w:r w:rsidRPr="005C18DC">
                      <w:rPr>
                        <w:rFonts w:hint="eastAsia"/>
                        <w:sz w:val="15"/>
                        <w:szCs w:val="15"/>
                      </w:rPr>
                      <w:t>日</w:t>
                    </w:r>
                  </w:p>
                </w:tc>
                <w:tc>
                  <w:tcPr>
                    <w:tcW w:w="724" w:type="dxa"/>
                    <w:vAlign w:val="center"/>
                  </w:tcPr>
                  <w:p w14:paraId="6EAED1AC" w14:textId="77777777" w:rsidR="00913E2B" w:rsidRDefault="00913E2B" w:rsidP="00913E2B">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8"/>
                        <w:szCs w:val="22"/>
                      </w:rPr>
                      <w:t>3.2%</w:t>
                    </w:r>
                  </w:p>
                </w:tc>
                <w:tc>
                  <w:tcPr>
                    <w:tcW w:w="1334" w:type="dxa"/>
                    <w:vAlign w:val="center"/>
                  </w:tcPr>
                  <w:p w14:paraId="43AEB316" w14:textId="77777777" w:rsidR="00913E2B" w:rsidRDefault="00913E2B" w:rsidP="00913E2B">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20,000,000.00</w:t>
                    </w:r>
                  </w:p>
                </w:tc>
              </w:tr>
              <w:tr w:rsidR="00913E2B" w14:paraId="2B62F2E7" w14:textId="77777777" w:rsidTr="000D76FE">
                <w:tc>
                  <w:tcPr>
                    <w:cnfStyle w:val="001000000000" w:firstRow="0" w:lastRow="0" w:firstColumn="1" w:lastColumn="0" w:oddVBand="0" w:evenVBand="0" w:oddHBand="0" w:evenHBand="0" w:firstRowFirstColumn="0" w:firstRowLastColumn="0" w:lastRowFirstColumn="0" w:lastRowLastColumn="0"/>
                    <w:tcW w:w="2103" w:type="dxa"/>
                    <w:vAlign w:val="center"/>
                  </w:tcPr>
                  <w:p w14:paraId="02C822D0" w14:textId="77777777" w:rsidR="00913E2B" w:rsidRDefault="00913E2B" w:rsidP="00913E2B">
                    <w:pPr>
                      <w:snapToGrid w:val="0"/>
                      <w:jc w:val="center"/>
                      <w:rPr>
                        <w:sz w:val="15"/>
                        <w:szCs w:val="15"/>
                      </w:rPr>
                    </w:pPr>
                    <w:r>
                      <w:rPr>
                        <w:sz w:val="15"/>
                        <w:szCs w:val="15"/>
                      </w:rPr>
                      <w:t>合   计</w:t>
                    </w:r>
                  </w:p>
                </w:tc>
                <w:tc>
                  <w:tcPr>
                    <w:tcW w:w="1158" w:type="dxa"/>
                    <w:vAlign w:val="center"/>
                  </w:tcPr>
                  <w:p w14:paraId="52EC264E" w14:textId="77777777" w:rsidR="00913E2B" w:rsidRDefault="00913E2B" w:rsidP="00913E2B">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p>
                </w:tc>
                <w:tc>
                  <w:tcPr>
                    <w:tcW w:w="1451" w:type="dxa"/>
                    <w:vAlign w:val="center"/>
                  </w:tcPr>
                  <w:p w14:paraId="488666A3" w14:textId="77777777" w:rsidR="00913E2B" w:rsidRDefault="00913E2B" w:rsidP="00913E2B">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p>
                </w:tc>
                <w:tc>
                  <w:tcPr>
                    <w:tcW w:w="1402" w:type="dxa"/>
                    <w:vAlign w:val="center"/>
                  </w:tcPr>
                  <w:p w14:paraId="671C660F" w14:textId="77777777" w:rsidR="00913E2B" w:rsidRDefault="00913E2B" w:rsidP="00913E2B">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p>
                </w:tc>
                <w:tc>
                  <w:tcPr>
                    <w:tcW w:w="724" w:type="dxa"/>
                    <w:vAlign w:val="center"/>
                  </w:tcPr>
                  <w:p w14:paraId="47844E67" w14:textId="77777777" w:rsidR="00913E2B" w:rsidRDefault="00913E2B" w:rsidP="00913E2B">
                    <w:pPr>
                      <w:snapToGrid w:val="0"/>
                      <w:spacing w:line="400" w:lineRule="atLeast"/>
                      <w:jc w:val="lef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 xml:space="preserve">　</w:t>
                    </w:r>
                  </w:p>
                </w:tc>
                <w:tc>
                  <w:tcPr>
                    <w:tcW w:w="1334" w:type="dxa"/>
                    <w:vAlign w:val="center"/>
                  </w:tcPr>
                  <w:p w14:paraId="39C0900C" w14:textId="77777777" w:rsidR="00913E2B" w:rsidRDefault="00913E2B" w:rsidP="00913E2B">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70,000,000.00</w:t>
                    </w:r>
                  </w:p>
                </w:tc>
              </w:tr>
            </w:tbl>
            <w:p w14:paraId="0E0D59E5" w14:textId="6092DD77" w:rsidR="00FB33C1" w:rsidRDefault="001429B9"/>
          </w:sdtContent>
        </w:sdt>
      </w:sdtContent>
    </w:sdt>
    <w:p w14:paraId="3E5F19AD"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1493717685"/>
        <w:lock w:val="sdtLocked"/>
        <w:placeholder>
          <w:docPart w:val="GBC22222222222222222222222222222"/>
        </w:placeholder>
      </w:sdtPr>
      <w:sdtEndPr>
        <w:rPr>
          <w:rFonts w:cstheme="minorBidi" w:hint="default"/>
          <w:kern w:val="2"/>
        </w:rPr>
      </w:sdtEndPr>
      <w:sdtContent>
        <w:p w14:paraId="6168CF19" w14:textId="77777777" w:rsidR="00FB33C1" w:rsidRDefault="00D16763" w:rsidP="003C38A3">
          <w:pPr>
            <w:pStyle w:val="4"/>
            <w:numPr>
              <w:ilvl w:val="0"/>
              <w:numId w:val="61"/>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1108268066"/>
            <w:lock w:val="sdtContentLocked"/>
            <w:placeholder>
              <w:docPart w:val="GBC22222222222222222222222222222"/>
            </w:placeholder>
          </w:sdtPr>
          <w:sdtContent>
            <w:p w14:paraId="0CDDD657" w14:textId="77777777" w:rsidR="00FB33C1" w:rsidRDefault="00D16763">
              <w:r>
                <w:fldChar w:fldCharType="begin"/>
              </w:r>
              <w:r w:rsidR="00913E2B">
                <w:instrText xml:space="preserve">MACROBUTTON  SnrToggleCheckbox √适用 </w:instrText>
              </w:r>
              <w:r>
                <w:fldChar w:fldCharType="end"/>
              </w:r>
              <w:r>
                <w:fldChar w:fldCharType="begin"/>
              </w:r>
              <w:r w:rsidR="00913E2B">
                <w:instrText xml:space="preserve"> MACROBUTTON  SnrToggleCheckbox □不适用 </w:instrText>
              </w:r>
              <w:r>
                <w:fldChar w:fldCharType="end"/>
              </w:r>
            </w:p>
          </w:sdtContent>
        </w:sdt>
        <w:p w14:paraId="35747C6E" w14:textId="77777777" w:rsidR="00FB33C1" w:rsidRDefault="00D16763">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9"/>
            <w:gridCol w:w="1083"/>
            <w:gridCol w:w="1069"/>
            <w:gridCol w:w="1041"/>
            <w:gridCol w:w="1029"/>
            <w:gridCol w:w="1043"/>
            <w:gridCol w:w="1054"/>
          </w:tblGrid>
          <w:tr w:rsidR="00FB33C1" w14:paraId="7E61627B" w14:textId="77777777" w:rsidTr="00CF0812">
            <w:trPr>
              <w:cantSplit/>
            </w:trPr>
            <w:sdt>
              <w:sdtPr>
                <w:tag w:val="_PLD_017e3943a95a48118716c1c1f4cf47eb"/>
                <w:id w:val="-758290915"/>
                <w:lock w:val="sdtLocked"/>
              </w:sdtPr>
              <w:sdtContent>
                <w:tc>
                  <w:tcPr>
                    <w:tcW w:w="1224" w:type="pct"/>
                    <w:vMerge w:val="restart"/>
                    <w:shd w:val="clear" w:color="auto" w:fill="auto"/>
                    <w:vAlign w:val="center"/>
                  </w:tcPr>
                  <w:p w14:paraId="50D663F9" w14:textId="77777777" w:rsidR="00FB33C1" w:rsidRDefault="00D16763">
                    <w:pPr>
                      <w:jc w:val="center"/>
                      <w:rPr>
                        <w:szCs w:val="21"/>
                      </w:rPr>
                    </w:pPr>
                    <w:r>
                      <w:rPr>
                        <w:rFonts w:hint="eastAsia"/>
                        <w:szCs w:val="21"/>
                      </w:rPr>
                      <w:t>项目</w:t>
                    </w:r>
                  </w:p>
                </w:tc>
              </w:sdtContent>
            </w:sdt>
            <w:sdt>
              <w:sdtPr>
                <w:tag w:val="_PLD_fdbe46e2f14342dbbf03003717463eb6"/>
                <w:id w:val="-974136914"/>
                <w:lock w:val="sdtLocked"/>
              </w:sdtPr>
              <w:sdtContent>
                <w:tc>
                  <w:tcPr>
                    <w:tcW w:w="1908" w:type="pct"/>
                    <w:gridSpan w:val="3"/>
                    <w:shd w:val="clear" w:color="auto" w:fill="auto"/>
                    <w:vAlign w:val="center"/>
                  </w:tcPr>
                  <w:p w14:paraId="4BC62365" w14:textId="77777777" w:rsidR="00FB33C1" w:rsidRDefault="00D16763">
                    <w:pPr>
                      <w:jc w:val="center"/>
                      <w:rPr>
                        <w:szCs w:val="21"/>
                      </w:rPr>
                    </w:pPr>
                    <w:r>
                      <w:rPr>
                        <w:rFonts w:hint="eastAsia"/>
                        <w:szCs w:val="21"/>
                      </w:rPr>
                      <w:t>期末余额</w:t>
                    </w:r>
                  </w:p>
                </w:tc>
              </w:sdtContent>
            </w:sdt>
            <w:sdt>
              <w:sdtPr>
                <w:tag w:val="_PLD_8cbb6387d42e49e0a7d94ec641fef446"/>
                <w:id w:val="1341891949"/>
                <w:lock w:val="sdtLocked"/>
              </w:sdtPr>
              <w:sdtContent>
                <w:tc>
                  <w:tcPr>
                    <w:tcW w:w="1868" w:type="pct"/>
                    <w:gridSpan w:val="3"/>
                    <w:shd w:val="clear" w:color="auto" w:fill="auto"/>
                    <w:vAlign w:val="center"/>
                  </w:tcPr>
                  <w:p w14:paraId="0B48AEAA" w14:textId="77777777" w:rsidR="00FB33C1" w:rsidRDefault="00D16763">
                    <w:pPr>
                      <w:jc w:val="center"/>
                      <w:rPr>
                        <w:szCs w:val="21"/>
                      </w:rPr>
                    </w:pPr>
                    <w:r>
                      <w:rPr>
                        <w:rFonts w:hint="eastAsia"/>
                        <w:szCs w:val="21"/>
                      </w:rPr>
                      <w:t>期初余额</w:t>
                    </w:r>
                  </w:p>
                </w:tc>
              </w:sdtContent>
            </w:sdt>
          </w:tr>
          <w:tr w:rsidR="00FB33C1" w14:paraId="2DA61617" w14:textId="77777777" w:rsidTr="00CF0812">
            <w:trPr>
              <w:cantSplit/>
            </w:trPr>
            <w:tc>
              <w:tcPr>
                <w:tcW w:w="1224" w:type="pct"/>
                <w:vMerge/>
                <w:shd w:val="clear" w:color="auto" w:fill="auto"/>
                <w:vAlign w:val="center"/>
              </w:tcPr>
              <w:p w14:paraId="790C07C2" w14:textId="77777777" w:rsidR="00FB33C1" w:rsidRDefault="00FB33C1">
                <w:pPr>
                  <w:jc w:val="center"/>
                  <w:rPr>
                    <w:szCs w:val="21"/>
                  </w:rPr>
                </w:pPr>
              </w:p>
            </w:tc>
            <w:sdt>
              <w:sdtPr>
                <w:tag w:val="_PLD_1ca448faf7d5441fad7a81e3a25472a9"/>
                <w:id w:val="-1209106665"/>
                <w:lock w:val="sdtLocked"/>
              </w:sdtPr>
              <w:sdtContent>
                <w:tc>
                  <w:tcPr>
                    <w:tcW w:w="647" w:type="pct"/>
                    <w:shd w:val="clear" w:color="auto" w:fill="auto"/>
                    <w:vAlign w:val="center"/>
                  </w:tcPr>
                  <w:p w14:paraId="5D92A013" w14:textId="77777777" w:rsidR="00FB33C1" w:rsidRDefault="00D16763">
                    <w:pPr>
                      <w:jc w:val="center"/>
                      <w:rPr>
                        <w:szCs w:val="21"/>
                      </w:rPr>
                    </w:pPr>
                    <w:r>
                      <w:rPr>
                        <w:rFonts w:hint="eastAsia"/>
                        <w:szCs w:val="21"/>
                      </w:rPr>
                      <w:t>账面余额</w:t>
                    </w:r>
                  </w:p>
                </w:tc>
              </w:sdtContent>
            </w:sdt>
            <w:sdt>
              <w:sdtPr>
                <w:tag w:val="_PLD_a42b8030ed3e4ab4ad2009303ce51f22"/>
                <w:id w:val="-488787628"/>
                <w:lock w:val="sdtLocked"/>
              </w:sdtPr>
              <w:sdtContent>
                <w:tc>
                  <w:tcPr>
                    <w:tcW w:w="639" w:type="pct"/>
                    <w:shd w:val="clear" w:color="auto" w:fill="auto"/>
                    <w:vAlign w:val="center"/>
                  </w:tcPr>
                  <w:p w14:paraId="5D13E9D1" w14:textId="77777777" w:rsidR="00FB33C1" w:rsidRDefault="00D16763">
                    <w:pPr>
                      <w:jc w:val="center"/>
                      <w:rPr>
                        <w:szCs w:val="21"/>
                      </w:rPr>
                    </w:pPr>
                    <w:r>
                      <w:rPr>
                        <w:rFonts w:hint="eastAsia"/>
                        <w:szCs w:val="21"/>
                      </w:rPr>
                      <w:t>减值准备</w:t>
                    </w:r>
                  </w:p>
                </w:tc>
              </w:sdtContent>
            </w:sdt>
            <w:sdt>
              <w:sdtPr>
                <w:tag w:val="_PLD_adb4d2f3b96646069c6d131150cdda79"/>
                <w:id w:val="944656443"/>
                <w:lock w:val="sdtLocked"/>
              </w:sdtPr>
              <w:sdtContent>
                <w:tc>
                  <w:tcPr>
                    <w:tcW w:w="622" w:type="pct"/>
                    <w:shd w:val="clear" w:color="auto" w:fill="auto"/>
                    <w:vAlign w:val="center"/>
                  </w:tcPr>
                  <w:p w14:paraId="5FFDECDC" w14:textId="77777777" w:rsidR="00FB33C1" w:rsidRDefault="00D16763">
                    <w:pPr>
                      <w:jc w:val="center"/>
                      <w:rPr>
                        <w:szCs w:val="21"/>
                      </w:rPr>
                    </w:pPr>
                    <w:r>
                      <w:rPr>
                        <w:rFonts w:hint="eastAsia"/>
                        <w:szCs w:val="21"/>
                      </w:rPr>
                      <w:t>账面价值</w:t>
                    </w:r>
                  </w:p>
                </w:tc>
              </w:sdtContent>
            </w:sdt>
            <w:sdt>
              <w:sdtPr>
                <w:tag w:val="_PLD_98ca1fa62b9c4249a14b39ff2ee8954a"/>
                <w:id w:val="1142927165"/>
                <w:lock w:val="sdtLocked"/>
              </w:sdtPr>
              <w:sdtContent>
                <w:tc>
                  <w:tcPr>
                    <w:tcW w:w="615" w:type="pct"/>
                    <w:shd w:val="clear" w:color="auto" w:fill="auto"/>
                    <w:vAlign w:val="center"/>
                  </w:tcPr>
                  <w:p w14:paraId="2B74B061" w14:textId="77777777" w:rsidR="00FB33C1" w:rsidRDefault="00D16763">
                    <w:pPr>
                      <w:jc w:val="center"/>
                      <w:rPr>
                        <w:szCs w:val="21"/>
                      </w:rPr>
                    </w:pPr>
                    <w:r>
                      <w:rPr>
                        <w:rFonts w:hint="eastAsia"/>
                        <w:szCs w:val="21"/>
                      </w:rPr>
                      <w:t>账面余额</w:t>
                    </w:r>
                  </w:p>
                </w:tc>
              </w:sdtContent>
            </w:sdt>
            <w:sdt>
              <w:sdtPr>
                <w:tag w:val="_PLD_beb5b228bfe742a298375fc906a69d98"/>
                <w:id w:val="271211581"/>
                <w:lock w:val="sdtLocked"/>
              </w:sdtPr>
              <w:sdtContent>
                <w:tc>
                  <w:tcPr>
                    <w:tcW w:w="623" w:type="pct"/>
                    <w:shd w:val="clear" w:color="auto" w:fill="auto"/>
                    <w:vAlign w:val="center"/>
                  </w:tcPr>
                  <w:p w14:paraId="369F47C4" w14:textId="77777777" w:rsidR="00FB33C1" w:rsidRDefault="00D16763">
                    <w:pPr>
                      <w:jc w:val="center"/>
                      <w:rPr>
                        <w:szCs w:val="21"/>
                      </w:rPr>
                    </w:pPr>
                    <w:r>
                      <w:rPr>
                        <w:rFonts w:hint="eastAsia"/>
                        <w:szCs w:val="21"/>
                      </w:rPr>
                      <w:t>减值准备</w:t>
                    </w:r>
                  </w:p>
                </w:tc>
              </w:sdtContent>
            </w:sdt>
            <w:sdt>
              <w:sdtPr>
                <w:tag w:val="_PLD_25979c46359d486ba18535c251917391"/>
                <w:id w:val="-345711969"/>
                <w:lock w:val="sdtLocked"/>
              </w:sdtPr>
              <w:sdtContent>
                <w:tc>
                  <w:tcPr>
                    <w:tcW w:w="630" w:type="pct"/>
                    <w:shd w:val="clear" w:color="auto" w:fill="auto"/>
                    <w:vAlign w:val="center"/>
                  </w:tcPr>
                  <w:p w14:paraId="1790EB78" w14:textId="77777777" w:rsidR="00FB33C1" w:rsidRDefault="00D16763">
                    <w:pPr>
                      <w:jc w:val="center"/>
                      <w:rPr>
                        <w:szCs w:val="21"/>
                      </w:rPr>
                    </w:pPr>
                    <w:r>
                      <w:rPr>
                        <w:rFonts w:hint="eastAsia"/>
                        <w:szCs w:val="21"/>
                      </w:rPr>
                      <w:t>账面价值</w:t>
                    </w:r>
                  </w:p>
                </w:tc>
              </w:sdtContent>
            </w:sdt>
          </w:tr>
          <w:tr w:rsidR="00FB33C1" w14:paraId="6EB823DF" w14:textId="77777777" w:rsidTr="00CF0812">
            <w:trPr>
              <w:cantSplit/>
            </w:trPr>
            <w:sdt>
              <w:sdtPr>
                <w:tag w:val="_PLD_6694bc3a199e4359aed981592b14713f"/>
                <w:id w:val="-2101861849"/>
                <w:lock w:val="sdtLocked"/>
              </w:sdtPr>
              <w:sdtContent>
                <w:tc>
                  <w:tcPr>
                    <w:tcW w:w="1224" w:type="pct"/>
                    <w:shd w:val="clear" w:color="auto" w:fill="auto"/>
                  </w:tcPr>
                  <w:p w14:paraId="57AA2C5F" w14:textId="77777777" w:rsidR="00FB33C1" w:rsidRDefault="00D16763">
                    <w:pPr>
                      <w:rPr>
                        <w:szCs w:val="21"/>
                      </w:rPr>
                    </w:pPr>
                    <w:r>
                      <w:rPr>
                        <w:rFonts w:hint="eastAsia"/>
                        <w:szCs w:val="21"/>
                      </w:rPr>
                      <w:t>可供出售债务工具：</w:t>
                    </w:r>
                  </w:p>
                </w:tc>
              </w:sdtContent>
            </w:sdt>
            <w:tc>
              <w:tcPr>
                <w:tcW w:w="647" w:type="pct"/>
                <w:shd w:val="clear" w:color="auto" w:fill="auto"/>
              </w:tcPr>
              <w:p w14:paraId="3675254F" w14:textId="77777777" w:rsidR="00FB33C1" w:rsidRDefault="00FB33C1">
                <w:pPr>
                  <w:jc w:val="right"/>
                  <w:rPr>
                    <w:szCs w:val="21"/>
                  </w:rPr>
                </w:pPr>
              </w:p>
            </w:tc>
            <w:tc>
              <w:tcPr>
                <w:tcW w:w="639" w:type="pct"/>
                <w:shd w:val="clear" w:color="auto" w:fill="auto"/>
              </w:tcPr>
              <w:p w14:paraId="472517A6" w14:textId="77777777" w:rsidR="00FB33C1" w:rsidRDefault="00FB33C1">
                <w:pPr>
                  <w:jc w:val="right"/>
                  <w:rPr>
                    <w:szCs w:val="21"/>
                  </w:rPr>
                </w:pPr>
              </w:p>
            </w:tc>
            <w:tc>
              <w:tcPr>
                <w:tcW w:w="622" w:type="pct"/>
                <w:shd w:val="clear" w:color="auto" w:fill="auto"/>
              </w:tcPr>
              <w:p w14:paraId="75090DDF" w14:textId="77777777" w:rsidR="00FB33C1" w:rsidRDefault="00FB33C1">
                <w:pPr>
                  <w:jc w:val="right"/>
                  <w:rPr>
                    <w:szCs w:val="21"/>
                  </w:rPr>
                </w:pPr>
              </w:p>
            </w:tc>
            <w:tc>
              <w:tcPr>
                <w:tcW w:w="615" w:type="pct"/>
                <w:shd w:val="clear" w:color="auto" w:fill="auto"/>
              </w:tcPr>
              <w:p w14:paraId="77662AA8" w14:textId="77777777" w:rsidR="00FB33C1" w:rsidRDefault="00FB33C1">
                <w:pPr>
                  <w:jc w:val="right"/>
                  <w:rPr>
                    <w:szCs w:val="21"/>
                  </w:rPr>
                </w:pPr>
              </w:p>
            </w:tc>
            <w:tc>
              <w:tcPr>
                <w:tcW w:w="623" w:type="pct"/>
                <w:shd w:val="clear" w:color="auto" w:fill="auto"/>
              </w:tcPr>
              <w:p w14:paraId="257F589B" w14:textId="77777777" w:rsidR="00FB33C1" w:rsidRDefault="00FB33C1">
                <w:pPr>
                  <w:jc w:val="right"/>
                  <w:rPr>
                    <w:szCs w:val="21"/>
                  </w:rPr>
                </w:pPr>
              </w:p>
            </w:tc>
            <w:tc>
              <w:tcPr>
                <w:tcW w:w="630" w:type="pct"/>
                <w:shd w:val="clear" w:color="auto" w:fill="auto"/>
              </w:tcPr>
              <w:p w14:paraId="2177099A" w14:textId="77777777" w:rsidR="00FB33C1" w:rsidRDefault="00FB33C1">
                <w:pPr>
                  <w:jc w:val="right"/>
                  <w:rPr>
                    <w:szCs w:val="21"/>
                  </w:rPr>
                </w:pPr>
              </w:p>
            </w:tc>
          </w:tr>
          <w:tr w:rsidR="00FB33C1" w14:paraId="047E4B18" w14:textId="77777777" w:rsidTr="00CF0812">
            <w:trPr>
              <w:cantSplit/>
            </w:trPr>
            <w:sdt>
              <w:sdtPr>
                <w:tag w:val="_PLD_403067e952054fc1b47215526e0204a6"/>
                <w:id w:val="-1906444603"/>
                <w:lock w:val="sdtLocked"/>
              </w:sdtPr>
              <w:sdtContent>
                <w:tc>
                  <w:tcPr>
                    <w:tcW w:w="1224" w:type="pct"/>
                    <w:shd w:val="clear" w:color="auto" w:fill="auto"/>
                  </w:tcPr>
                  <w:p w14:paraId="2945146E" w14:textId="77777777" w:rsidR="00FB33C1" w:rsidRDefault="00D16763">
                    <w:pPr>
                      <w:rPr>
                        <w:szCs w:val="21"/>
                      </w:rPr>
                    </w:pPr>
                    <w:r>
                      <w:rPr>
                        <w:rFonts w:hint="eastAsia"/>
                        <w:szCs w:val="21"/>
                      </w:rPr>
                      <w:t>可供出售权益工具：</w:t>
                    </w:r>
                  </w:p>
                </w:tc>
              </w:sdtContent>
            </w:sdt>
            <w:tc>
              <w:tcPr>
                <w:tcW w:w="647" w:type="pct"/>
                <w:shd w:val="clear" w:color="auto" w:fill="auto"/>
              </w:tcPr>
              <w:p w14:paraId="5A2D8186" w14:textId="77777777" w:rsidR="00FB33C1" w:rsidRDefault="00913E2B">
                <w:pPr>
                  <w:jc w:val="right"/>
                  <w:rPr>
                    <w:szCs w:val="21"/>
                  </w:rPr>
                </w:pPr>
                <w:r w:rsidRPr="005C18DC">
                  <w:rPr>
                    <w:sz w:val="13"/>
                    <w:szCs w:val="13"/>
                  </w:rPr>
                  <w:t>355,580,280.82</w:t>
                </w:r>
              </w:p>
            </w:tc>
            <w:tc>
              <w:tcPr>
                <w:tcW w:w="639" w:type="pct"/>
                <w:shd w:val="clear" w:color="auto" w:fill="auto"/>
              </w:tcPr>
              <w:p w14:paraId="1ECEC90C" w14:textId="77777777" w:rsidR="00FB33C1" w:rsidRDefault="00913E2B">
                <w:pPr>
                  <w:jc w:val="right"/>
                  <w:rPr>
                    <w:szCs w:val="21"/>
                  </w:rPr>
                </w:pPr>
                <w:r w:rsidRPr="005C18DC">
                  <w:rPr>
                    <w:sz w:val="13"/>
                    <w:szCs w:val="13"/>
                  </w:rPr>
                  <w:t>1,369,336.85</w:t>
                </w:r>
              </w:p>
            </w:tc>
            <w:tc>
              <w:tcPr>
                <w:tcW w:w="622" w:type="pct"/>
                <w:shd w:val="clear" w:color="auto" w:fill="auto"/>
              </w:tcPr>
              <w:p w14:paraId="7E03A341" w14:textId="77777777" w:rsidR="00FB33C1" w:rsidRDefault="009F613F">
                <w:pPr>
                  <w:jc w:val="right"/>
                  <w:rPr>
                    <w:szCs w:val="21"/>
                  </w:rPr>
                </w:pPr>
                <w:r w:rsidRPr="005C18DC">
                  <w:rPr>
                    <w:sz w:val="13"/>
                    <w:szCs w:val="13"/>
                  </w:rPr>
                  <w:t>354,210,943.97</w:t>
                </w:r>
              </w:p>
            </w:tc>
            <w:tc>
              <w:tcPr>
                <w:tcW w:w="615" w:type="pct"/>
                <w:shd w:val="clear" w:color="auto" w:fill="auto"/>
              </w:tcPr>
              <w:p w14:paraId="6C9AE2E8" w14:textId="77777777" w:rsidR="00FB33C1" w:rsidRDefault="009F613F">
                <w:pPr>
                  <w:jc w:val="right"/>
                  <w:rPr>
                    <w:szCs w:val="21"/>
                  </w:rPr>
                </w:pPr>
                <w:r>
                  <w:rPr>
                    <w:sz w:val="13"/>
                    <w:szCs w:val="13"/>
                  </w:rPr>
                  <w:t>547,437,098.62</w:t>
                </w:r>
              </w:p>
            </w:tc>
            <w:tc>
              <w:tcPr>
                <w:tcW w:w="623" w:type="pct"/>
                <w:shd w:val="clear" w:color="auto" w:fill="auto"/>
              </w:tcPr>
              <w:p w14:paraId="0CFFC683" w14:textId="77777777" w:rsidR="00FB33C1" w:rsidRDefault="009F613F">
                <w:pPr>
                  <w:jc w:val="right"/>
                  <w:rPr>
                    <w:szCs w:val="21"/>
                  </w:rPr>
                </w:pPr>
                <w:r>
                  <w:rPr>
                    <w:sz w:val="13"/>
                    <w:szCs w:val="13"/>
                  </w:rPr>
                  <w:t>100,000.00</w:t>
                </w:r>
              </w:p>
            </w:tc>
            <w:tc>
              <w:tcPr>
                <w:tcW w:w="630" w:type="pct"/>
                <w:shd w:val="clear" w:color="auto" w:fill="auto"/>
              </w:tcPr>
              <w:p w14:paraId="4B6F362D" w14:textId="77777777" w:rsidR="00FB33C1" w:rsidRDefault="009F613F">
                <w:pPr>
                  <w:jc w:val="right"/>
                  <w:rPr>
                    <w:szCs w:val="21"/>
                  </w:rPr>
                </w:pPr>
                <w:r>
                  <w:rPr>
                    <w:sz w:val="13"/>
                    <w:szCs w:val="13"/>
                  </w:rPr>
                  <w:t>547,337,098.62</w:t>
                </w:r>
              </w:p>
            </w:tc>
          </w:tr>
          <w:tr w:rsidR="00FB33C1" w14:paraId="7311CA34" w14:textId="77777777" w:rsidTr="00CF0812">
            <w:trPr>
              <w:cantSplit/>
            </w:trPr>
            <w:sdt>
              <w:sdtPr>
                <w:tag w:val="_PLD_dcd1ade704494f46b32ed125dc569fb3"/>
                <w:id w:val="1666356221"/>
                <w:lock w:val="sdtLocked"/>
              </w:sdtPr>
              <w:sdtContent>
                <w:tc>
                  <w:tcPr>
                    <w:tcW w:w="1224" w:type="pct"/>
                    <w:shd w:val="clear" w:color="auto" w:fill="auto"/>
                  </w:tcPr>
                  <w:p w14:paraId="7C139D06" w14:textId="77777777" w:rsidR="00FB33C1" w:rsidRDefault="00D16763">
                    <w:pPr>
                      <w:rPr>
                        <w:szCs w:val="21"/>
                      </w:rPr>
                    </w:pPr>
                    <w:r>
                      <w:rPr>
                        <w:rFonts w:hint="eastAsia"/>
                        <w:szCs w:val="21"/>
                      </w:rPr>
                      <w:t xml:space="preserve">   按公允价值计量的</w:t>
                    </w:r>
                  </w:p>
                </w:tc>
              </w:sdtContent>
            </w:sdt>
            <w:tc>
              <w:tcPr>
                <w:tcW w:w="647" w:type="pct"/>
                <w:shd w:val="clear" w:color="auto" w:fill="auto"/>
              </w:tcPr>
              <w:p w14:paraId="177BF00F" w14:textId="77777777" w:rsidR="00FB33C1" w:rsidRDefault="00913E2B">
                <w:pPr>
                  <w:jc w:val="right"/>
                  <w:rPr>
                    <w:szCs w:val="21"/>
                  </w:rPr>
                </w:pPr>
                <w:r w:rsidRPr="005C18DC">
                  <w:rPr>
                    <w:sz w:val="13"/>
                    <w:szCs w:val="13"/>
                  </w:rPr>
                  <w:t>308,045,004.75</w:t>
                </w:r>
              </w:p>
            </w:tc>
            <w:tc>
              <w:tcPr>
                <w:tcW w:w="639" w:type="pct"/>
                <w:shd w:val="clear" w:color="auto" w:fill="auto"/>
              </w:tcPr>
              <w:p w14:paraId="08B5331D" w14:textId="77777777" w:rsidR="00FB33C1" w:rsidRDefault="00FB33C1">
                <w:pPr>
                  <w:jc w:val="right"/>
                  <w:rPr>
                    <w:szCs w:val="21"/>
                  </w:rPr>
                </w:pPr>
              </w:p>
            </w:tc>
            <w:tc>
              <w:tcPr>
                <w:tcW w:w="622" w:type="pct"/>
                <w:shd w:val="clear" w:color="auto" w:fill="auto"/>
              </w:tcPr>
              <w:p w14:paraId="2A7693D6" w14:textId="77777777" w:rsidR="00FB33C1" w:rsidRDefault="009F613F">
                <w:pPr>
                  <w:jc w:val="right"/>
                  <w:rPr>
                    <w:szCs w:val="21"/>
                  </w:rPr>
                </w:pPr>
                <w:r w:rsidRPr="005C18DC">
                  <w:rPr>
                    <w:sz w:val="13"/>
                    <w:szCs w:val="13"/>
                  </w:rPr>
                  <w:t>308,045,004.75</w:t>
                </w:r>
              </w:p>
            </w:tc>
            <w:tc>
              <w:tcPr>
                <w:tcW w:w="615" w:type="pct"/>
                <w:shd w:val="clear" w:color="auto" w:fill="auto"/>
              </w:tcPr>
              <w:p w14:paraId="22124A57" w14:textId="77777777" w:rsidR="00FB33C1" w:rsidRDefault="009F613F">
                <w:pPr>
                  <w:jc w:val="right"/>
                  <w:rPr>
                    <w:szCs w:val="21"/>
                  </w:rPr>
                </w:pPr>
                <w:r>
                  <w:rPr>
                    <w:sz w:val="13"/>
                    <w:szCs w:val="13"/>
                  </w:rPr>
                  <w:t>499,901,822.55</w:t>
                </w:r>
              </w:p>
            </w:tc>
            <w:tc>
              <w:tcPr>
                <w:tcW w:w="623" w:type="pct"/>
                <w:shd w:val="clear" w:color="auto" w:fill="auto"/>
              </w:tcPr>
              <w:p w14:paraId="32BABE07" w14:textId="77777777" w:rsidR="00FB33C1" w:rsidRDefault="00FB33C1">
                <w:pPr>
                  <w:jc w:val="right"/>
                  <w:rPr>
                    <w:szCs w:val="21"/>
                  </w:rPr>
                </w:pPr>
              </w:p>
            </w:tc>
            <w:tc>
              <w:tcPr>
                <w:tcW w:w="630" w:type="pct"/>
                <w:shd w:val="clear" w:color="auto" w:fill="auto"/>
              </w:tcPr>
              <w:p w14:paraId="4118E4E4" w14:textId="77777777" w:rsidR="00FB33C1" w:rsidRDefault="009F613F">
                <w:pPr>
                  <w:jc w:val="right"/>
                  <w:rPr>
                    <w:szCs w:val="21"/>
                  </w:rPr>
                </w:pPr>
                <w:r>
                  <w:rPr>
                    <w:sz w:val="13"/>
                    <w:szCs w:val="13"/>
                  </w:rPr>
                  <w:t>499,901,822.55</w:t>
                </w:r>
              </w:p>
            </w:tc>
          </w:tr>
          <w:tr w:rsidR="00FB33C1" w14:paraId="0092D125" w14:textId="77777777" w:rsidTr="00CF0812">
            <w:trPr>
              <w:cantSplit/>
            </w:trPr>
            <w:sdt>
              <w:sdtPr>
                <w:tag w:val="_PLD_d6140524fb8f41f5addf7eca977c443a"/>
                <w:id w:val="-1370296290"/>
                <w:lock w:val="sdtLocked"/>
              </w:sdtPr>
              <w:sdtContent>
                <w:tc>
                  <w:tcPr>
                    <w:tcW w:w="1224" w:type="pct"/>
                    <w:shd w:val="clear" w:color="auto" w:fill="auto"/>
                  </w:tcPr>
                  <w:p w14:paraId="0C8722C2" w14:textId="77777777" w:rsidR="00FB33C1" w:rsidRDefault="00D16763" w:rsidP="00B90A3A">
                    <w:pPr>
                      <w:ind w:firstLineChars="150" w:firstLine="315"/>
                      <w:rPr>
                        <w:szCs w:val="21"/>
                      </w:rPr>
                    </w:pPr>
                    <w:r>
                      <w:rPr>
                        <w:rFonts w:hint="eastAsia"/>
                        <w:szCs w:val="21"/>
                      </w:rPr>
                      <w:t>按成本计量的</w:t>
                    </w:r>
                  </w:p>
                </w:tc>
              </w:sdtContent>
            </w:sdt>
            <w:tc>
              <w:tcPr>
                <w:tcW w:w="647" w:type="pct"/>
                <w:shd w:val="clear" w:color="auto" w:fill="auto"/>
              </w:tcPr>
              <w:p w14:paraId="374D1550" w14:textId="77777777" w:rsidR="00FB33C1" w:rsidRDefault="00913E2B">
                <w:pPr>
                  <w:jc w:val="right"/>
                  <w:rPr>
                    <w:szCs w:val="21"/>
                  </w:rPr>
                </w:pPr>
                <w:r w:rsidRPr="005C18DC">
                  <w:rPr>
                    <w:rFonts w:hint="eastAsia"/>
                    <w:sz w:val="13"/>
                    <w:szCs w:val="13"/>
                  </w:rPr>
                  <w:t>47,535,276.07</w:t>
                </w:r>
              </w:p>
            </w:tc>
            <w:tc>
              <w:tcPr>
                <w:tcW w:w="639" w:type="pct"/>
                <w:shd w:val="clear" w:color="auto" w:fill="auto"/>
              </w:tcPr>
              <w:p w14:paraId="233777AE" w14:textId="77777777" w:rsidR="00FB33C1" w:rsidRDefault="009F613F">
                <w:pPr>
                  <w:jc w:val="right"/>
                  <w:rPr>
                    <w:szCs w:val="21"/>
                  </w:rPr>
                </w:pPr>
                <w:r w:rsidRPr="005C18DC">
                  <w:rPr>
                    <w:sz w:val="13"/>
                    <w:szCs w:val="13"/>
                  </w:rPr>
                  <w:t>1,369,336.85</w:t>
                </w:r>
              </w:p>
            </w:tc>
            <w:tc>
              <w:tcPr>
                <w:tcW w:w="622" w:type="pct"/>
                <w:shd w:val="clear" w:color="auto" w:fill="auto"/>
              </w:tcPr>
              <w:p w14:paraId="21F70AFB" w14:textId="77777777" w:rsidR="00FB33C1" w:rsidRDefault="009F613F">
                <w:pPr>
                  <w:jc w:val="right"/>
                  <w:rPr>
                    <w:szCs w:val="21"/>
                  </w:rPr>
                </w:pPr>
                <w:r w:rsidRPr="005C18DC">
                  <w:rPr>
                    <w:sz w:val="13"/>
                    <w:szCs w:val="13"/>
                  </w:rPr>
                  <w:t>46,165,939.22</w:t>
                </w:r>
              </w:p>
            </w:tc>
            <w:tc>
              <w:tcPr>
                <w:tcW w:w="615" w:type="pct"/>
                <w:shd w:val="clear" w:color="auto" w:fill="auto"/>
              </w:tcPr>
              <w:p w14:paraId="1D6CFE93" w14:textId="77777777" w:rsidR="00FB33C1" w:rsidRDefault="009F613F" w:rsidP="009F613F">
                <w:pPr>
                  <w:jc w:val="center"/>
                  <w:rPr>
                    <w:szCs w:val="21"/>
                  </w:rPr>
                </w:pPr>
                <w:r>
                  <w:rPr>
                    <w:sz w:val="13"/>
                    <w:szCs w:val="13"/>
                  </w:rPr>
                  <w:t>47,535,276.07</w:t>
                </w:r>
              </w:p>
            </w:tc>
            <w:tc>
              <w:tcPr>
                <w:tcW w:w="623" w:type="pct"/>
                <w:shd w:val="clear" w:color="auto" w:fill="auto"/>
              </w:tcPr>
              <w:p w14:paraId="796F1A80" w14:textId="77777777" w:rsidR="00FB33C1" w:rsidRDefault="009F613F">
                <w:pPr>
                  <w:jc w:val="right"/>
                  <w:rPr>
                    <w:szCs w:val="21"/>
                  </w:rPr>
                </w:pPr>
                <w:r>
                  <w:rPr>
                    <w:sz w:val="13"/>
                    <w:szCs w:val="13"/>
                  </w:rPr>
                  <w:t>100,000.00</w:t>
                </w:r>
              </w:p>
            </w:tc>
            <w:tc>
              <w:tcPr>
                <w:tcW w:w="630" w:type="pct"/>
                <w:shd w:val="clear" w:color="auto" w:fill="auto"/>
              </w:tcPr>
              <w:p w14:paraId="36589D2E" w14:textId="77777777" w:rsidR="00FB33C1" w:rsidRDefault="009F613F" w:rsidP="009F613F">
                <w:pPr>
                  <w:jc w:val="center"/>
                  <w:rPr>
                    <w:szCs w:val="21"/>
                  </w:rPr>
                </w:pPr>
                <w:r>
                  <w:rPr>
                    <w:sz w:val="13"/>
                    <w:szCs w:val="13"/>
                  </w:rPr>
                  <w:t>47,435,276.07</w:t>
                </w:r>
              </w:p>
            </w:tc>
          </w:tr>
          <w:tr w:rsidR="00FB33C1" w14:paraId="4FB92418" w14:textId="77777777" w:rsidTr="00CF0812">
            <w:trPr>
              <w:cantSplit/>
            </w:trPr>
            <w:sdt>
              <w:sdtPr>
                <w:tag w:val="_PLD_e8f2e30f86fb40959353f90d239a831a"/>
                <w:id w:val="296816862"/>
                <w:lock w:val="sdtLocked"/>
              </w:sdtPr>
              <w:sdtContent>
                <w:tc>
                  <w:tcPr>
                    <w:tcW w:w="1224" w:type="pct"/>
                    <w:shd w:val="clear" w:color="auto" w:fill="auto"/>
                    <w:vAlign w:val="center"/>
                  </w:tcPr>
                  <w:p w14:paraId="1D3D64F2" w14:textId="77777777" w:rsidR="00FB33C1" w:rsidRDefault="00D16763">
                    <w:pPr>
                      <w:jc w:val="center"/>
                      <w:rPr>
                        <w:szCs w:val="21"/>
                      </w:rPr>
                    </w:pPr>
                    <w:r>
                      <w:rPr>
                        <w:rFonts w:hint="eastAsia"/>
                        <w:szCs w:val="21"/>
                      </w:rPr>
                      <w:t>合计</w:t>
                    </w:r>
                  </w:p>
                </w:tc>
              </w:sdtContent>
            </w:sdt>
            <w:tc>
              <w:tcPr>
                <w:tcW w:w="647" w:type="pct"/>
                <w:shd w:val="clear" w:color="auto" w:fill="auto"/>
              </w:tcPr>
              <w:p w14:paraId="57564CD0" w14:textId="77777777" w:rsidR="00FB33C1" w:rsidRDefault="00913E2B">
                <w:pPr>
                  <w:jc w:val="right"/>
                  <w:rPr>
                    <w:szCs w:val="21"/>
                  </w:rPr>
                </w:pPr>
                <w:r w:rsidRPr="005C18DC">
                  <w:rPr>
                    <w:sz w:val="13"/>
                    <w:szCs w:val="13"/>
                  </w:rPr>
                  <w:t>355,580,280.82</w:t>
                </w:r>
              </w:p>
            </w:tc>
            <w:tc>
              <w:tcPr>
                <w:tcW w:w="639" w:type="pct"/>
                <w:shd w:val="clear" w:color="auto" w:fill="auto"/>
              </w:tcPr>
              <w:p w14:paraId="24CDAA8B" w14:textId="77777777" w:rsidR="00FB33C1" w:rsidRDefault="009F613F">
                <w:pPr>
                  <w:jc w:val="right"/>
                  <w:rPr>
                    <w:szCs w:val="21"/>
                  </w:rPr>
                </w:pPr>
                <w:r w:rsidRPr="005C18DC">
                  <w:rPr>
                    <w:sz w:val="13"/>
                    <w:szCs w:val="13"/>
                  </w:rPr>
                  <w:t>1,369,336.85</w:t>
                </w:r>
              </w:p>
            </w:tc>
            <w:tc>
              <w:tcPr>
                <w:tcW w:w="622" w:type="pct"/>
                <w:shd w:val="clear" w:color="auto" w:fill="auto"/>
              </w:tcPr>
              <w:p w14:paraId="01146E51" w14:textId="77777777" w:rsidR="00FB33C1" w:rsidRDefault="009F613F">
                <w:pPr>
                  <w:jc w:val="right"/>
                  <w:rPr>
                    <w:szCs w:val="21"/>
                  </w:rPr>
                </w:pPr>
                <w:r w:rsidRPr="005C18DC">
                  <w:rPr>
                    <w:sz w:val="13"/>
                    <w:szCs w:val="13"/>
                  </w:rPr>
                  <w:t>354,210,943.97</w:t>
                </w:r>
              </w:p>
            </w:tc>
            <w:tc>
              <w:tcPr>
                <w:tcW w:w="615" w:type="pct"/>
                <w:shd w:val="clear" w:color="auto" w:fill="auto"/>
              </w:tcPr>
              <w:p w14:paraId="07D8C869" w14:textId="77777777" w:rsidR="00FB33C1" w:rsidRDefault="009F613F">
                <w:pPr>
                  <w:jc w:val="right"/>
                  <w:rPr>
                    <w:szCs w:val="21"/>
                  </w:rPr>
                </w:pPr>
                <w:r>
                  <w:rPr>
                    <w:sz w:val="13"/>
                    <w:szCs w:val="13"/>
                  </w:rPr>
                  <w:t>547,437,098.62</w:t>
                </w:r>
              </w:p>
            </w:tc>
            <w:tc>
              <w:tcPr>
                <w:tcW w:w="623" w:type="pct"/>
                <w:shd w:val="clear" w:color="auto" w:fill="auto"/>
              </w:tcPr>
              <w:p w14:paraId="228D135A" w14:textId="77777777" w:rsidR="00FB33C1" w:rsidRDefault="009F613F">
                <w:pPr>
                  <w:jc w:val="right"/>
                  <w:rPr>
                    <w:szCs w:val="21"/>
                  </w:rPr>
                </w:pPr>
                <w:r>
                  <w:rPr>
                    <w:sz w:val="13"/>
                    <w:szCs w:val="13"/>
                  </w:rPr>
                  <w:t>100,000.00</w:t>
                </w:r>
              </w:p>
            </w:tc>
            <w:tc>
              <w:tcPr>
                <w:tcW w:w="630" w:type="pct"/>
                <w:shd w:val="clear" w:color="auto" w:fill="auto"/>
              </w:tcPr>
              <w:p w14:paraId="192C334F" w14:textId="77777777" w:rsidR="00FB33C1" w:rsidRDefault="009F613F" w:rsidP="009F613F">
                <w:pPr>
                  <w:jc w:val="center"/>
                  <w:rPr>
                    <w:szCs w:val="21"/>
                  </w:rPr>
                </w:pPr>
                <w:r>
                  <w:rPr>
                    <w:sz w:val="13"/>
                    <w:szCs w:val="13"/>
                  </w:rPr>
                  <w:t>547,337,098.62</w:t>
                </w:r>
              </w:p>
            </w:tc>
          </w:tr>
        </w:tbl>
        <w:p w14:paraId="0CAA8C5E" w14:textId="07718D64" w:rsidR="00FB33C1" w:rsidRDefault="001429B9">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1491249697"/>
        <w:lock w:val="sdtLocked"/>
        <w:placeholder>
          <w:docPart w:val="GBC22222222222222222222222222222"/>
        </w:placeholder>
      </w:sdtPr>
      <w:sdtEndPr>
        <w:rPr>
          <w:szCs w:val="24"/>
        </w:rPr>
      </w:sdtEndPr>
      <w:sdtContent>
        <w:p w14:paraId="05D7B3A4" w14:textId="77777777" w:rsidR="00FB33C1" w:rsidRDefault="00D16763" w:rsidP="003C38A3">
          <w:pPr>
            <w:pStyle w:val="4"/>
            <w:numPr>
              <w:ilvl w:val="0"/>
              <w:numId w:val="61"/>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双击切换]"/>
            <w:tag w:val="_GBC_fcf78bb5c9ff4aa281b71a0914b7fbd4"/>
            <w:id w:val="109789843"/>
            <w:lock w:val="sdtContentLocked"/>
            <w:placeholder>
              <w:docPart w:val="GBC22222222222222222222222222222"/>
            </w:placeholder>
          </w:sdtPr>
          <w:sdtContent>
            <w:p w14:paraId="3F13449D" w14:textId="77777777" w:rsidR="00FB33C1" w:rsidRDefault="00D16763">
              <w:r>
                <w:fldChar w:fldCharType="begin"/>
              </w:r>
              <w:r w:rsidR="004759D9">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C42375" w14:textId="77777777" w:rsidR="000D76FE" w:rsidRDefault="00D16763">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774471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5907293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9"/>
            <w:gridCol w:w="1903"/>
            <w:gridCol w:w="1854"/>
            <w:gridCol w:w="1836"/>
          </w:tblGrid>
          <w:tr w:rsidR="000D76FE" w14:paraId="3EBE56F3" w14:textId="77777777" w:rsidTr="00BF2389">
            <w:trPr>
              <w:jc w:val="center"/>
            </w:trPr>
            <w:sdt>
              <w:sdtPr>
                <w:tag w:val="_PLD_e11cd3ae00d44d32a59046619ef185da"/>
                <w:id w:val="1310595117"/>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14:paraId="289F0555" w14:textId="77777777" w:rsidR="000D76FE" w:rsidRDefault="000D76FE" w:rsidP="00BF2389">
                    <w:pPr>
                      <w:jc w:val="center"/>
                      <w:rPr>
                        <w:szCs w:val="21"/>
                      </w:rPr>
                    </w:pPr>
                    <w:r>
                      <w:rPr>
                        <w:rFonts w:hint="eastAsia"/>
                        <w:szCs w:val="21"/>
                      </w:rPr>
                      <w:t>可供出售金融资产分类</w:t>
                    </w:r>
                  </w:p>
                </w:tc>
              </w:sdtContent>
            </w:sdt>
            <w:sdt>
              <w:sdtPr>
                <w:tag w:val="_PLD_3d7a52b7501d45078567c61ef4dc9c28"/>
                <w:id w:val="-709962736"/>
                <w:lock w:val="sdtLocked"/>
              </w:sdtPr>
              <w:sdtContent>
                <w:tc>
                  <w:tcPr>
                    <w:tcW w:w="1116" w:type="pct"/>
                    <w:tcBorders>
                      <w:top w:val="single" w:sz="4" w:space="0" w:color="auto"/>
                      <w:left w:val="single" w:sz="4" w:space="0" w:color="auto"/>
                      <w:bottom w:val="single" w:sz="4" w:space="0" w:color="auto"/>
                      <w:right w:val="single" w:sz="4" w:space="0" w:color="auto"/>
                    </w:tcBorders>
                    <w:vAlign w:val="center"/>
                  </w:tcPr>
                  <w:p w14:paraId="779C57D4" w14:textId="77777777" w:rsidR="000D76FE" w:rsidRDefault="000D76FE" w:rsidP="00BF2389">
                    <w:pPr>
                      <w:jc w:val="center"/>
                      <w:rPr>
                        <w:szCs w:val="21"/>
                      </w:rPr>
                    </w:pPr>
                    <w:r>
                      <w:rPr>
                        <w:rFonts w:hint="eastAsia"/>
                        <w:szCs w:val="21"/>
                      </w:rPr>
                      <w:t>可供出售权益工具</w:t>
                    </w:r>
                  </w:p>
                </w:tc>
              </w:sdtContent>
            </w:sdt>
            <w:sdt>
              <w:sdtPr>
                <w:tag w:val="_PLD_f55900b7f33d4492a8b581637846e7c8"/>
                <w:id w:val="-829054719"/>
                <w:lock w:val="sdtLocked"/>
              </w:sdtPr>
              <w:sdtContent>
                <w:tc>
                  <w:tcPr>
                    <w:tcW w:w="1088" w:type="pct"/>
                    <w:tcBorders>
                      <w:top w:val="single" w:sz="4" w:space="0" w:color="auto"/>
                      <w:left w:val="single" w:sz="4" w:space="0" w:color="auto"/>
                      <w:bottom w:val="single" w:sz="4" w:space="0" w:color="auto"/>
                      <w:right w:val="single" w:sz="4" w:space="0" w:color="auto"/>
                    </w:tcBorders>
                    <w:vAlign w:val="center"/>
                  </w:tcPr>
                  <w:p w14:paraId="43E26AEF" w14:textId="77777777" w:rsidR="000D76FE" w:rsidRDefault="000D76FE" w:rsidP="00BF2389">
                    <w:pPr>
                      <w:jc w:val="center"/>
                      <w:rPr>
                        <w:szCs w:val="21"/>
                      </w:rPr>
                    </w:pPr>
                    <w:r>
                      <w:rPr>
                        <w:rFonts w:hint="eastAsia"/>
                        <w:szCs w:val="21"/>
                      </w:rPr>
                      <w:t>可供出售债务工具</w:t>
                    </w:r>
                  </w:p>
                </w:tc>
              </w:sdtContent>
            </w:sdt>
            <w:sdt>
              <w:sdtPr>
                <w:tag w:val="_PLD_a911ed1de6d04fd887f8554fcb402fea"/>
                <w:id w:val="-102493731"/>
                <w:lock w:val="sdtLocked"/>
              </w:sdtPr>
              <w:sdtContent>
                <w:tc>
                  <w:tcPr>
                    <w:tcW w:w="1077" w:type="pct"/>
                    <w:tcBorders>
                      <w:top w:val="single" w:sz="4" w:space="0" w:color="auto"/>
                      <w:left w:val="single" w:sz="4" w:space="0" w:color="auto"/>
                      <w:bottom w:val="single" w:sz="4" w:space="0" w:color="auto"/>
                      <w:right w:val="single" w:sz="4" w:space="0" w:color="auto"/>
                    </w:tcBorders>
                    <w:vAlign w:val="center"/>
                  </w:tcPr>
                  <w:p w14:paraId="602D23AC" w14:textId="77777777" w:rsidR="000D76FE" w:rsidRDefault="000D76FE" w:rsidP="00BF2389">
                    <w:pPr>
                      <w:jc w:val="center"/>
                      <w:rPr>
                        <w:szCs w:val="21"/>
                      </w:rPr>
                    </w:pPr>
                    <w:r>
                      <w:rPr>
                        <w:rFonts w:hint="eastAsia"/>
                        <w:szCs w:val="21"/>
                      </w:rPr>
                      <w:t>合计</w:t>
                    </w:r>
                  </w:p>
                </w:tc>
              </w:sdtContent>
            </w:sdt>
          </w:tr>
          <w:tr w:rsidR="000D76FE" w14:paraId="3F1E7250" w14:textId="77777777" w:rsidTr="00BF2389">
            <w:trPr>
              <w:jc w:val="center"/>
            </w:trPr>
            <w:sdt>
              <w:sdtPr>
                <w:tag w:val="_PLD_d571c669ee1b4308b9635326c01ee8bf"/>
                <w:id w:val="-1775320377"/>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14:paraId="271A7D79" w14:textId="77777777" w:rsidR="000D76FE" w:rsidRDefault="000D76FE" w:rsidP="00BF2389">
                    <w:pPr>
                      <w:rPr>
                        <w:szCs w:val="21"/>
                      </w:rPr>
                    </w:pPr>
                    <w:r>
                      <w:rPr>
                        <w:rFonts w:hint="eastAsia"/>
                        <w:szCs w:val="21"/>
                      </w:rPr>
                      <w:t>权益工具的成本/债务工具的摊</w:t>
                    </w:r>
                    <w:proofErr w:type="gramStart"/>
                    <w:r>
                      <w:rPr>
                        <w:rFonts w:hint="eastAsia"/>
                        <w:szCs w:val="21"/>
                      </w:rPr>
                      <w:t>余成本</w:t>
                    </w:r>
                    <w:proofErr w:type="gramEnd"/>
                  </w:p>
                </w:tc>
              </w:sdtContent>
            </w:sdt>
            <w:tc>
              <w:tcPr>
                <w:tcW w:w="1116" w:type="pct"/>
                <w:tcBorders>
                  <w:top w:val="single" w:sz="4" w:space="0" w:color="auto"/>
                  <w:left w:val="single" w:sz="4" w:space="0" w:color="auto"/>
                  <w:bottom w:val="single" w:sz="4" w:space="0" w:color="auto"/>
                  <w:right w:val="single" w:sz="4" w:space="0" w:color="auto"/>
                </w:tcBorders>
                <w:vAlign w:val="center"/>
              </w:tcPr>
              <w:p w14:paraId="3E4C5297" w14:textId="77777777" w:rsidR="000D76FE" w:rsidRDefault="000D76FE" w:rsidP="00BF2389">
                <w:pPr>
                  <w:jc w:val="right"/>
                  <w:rPr>
                    <w:szCs w:val="21"/>
                  </w:rPr>
                </w:pPr>
                <w:r>
                  <w:rPr>
                    <w:sz w:val="18"/>
                    <w:szCs w:val="18"/>
                  </w:rPr>
                  <w:t>29,088,121.96</w:t>
                </w:r>
              </w:p>
            </w:tc>
            <w:tc>
              <w:tcPr>
                <w:tcW w:w="1088" w:type="pct"/>
                <w:tcBorders>
                  <w:top w:val="single" w:sz="4" w:space="0" w:color="auto"/>
                  <w:left w:val="single" w:sz="4" w:space="0" w:color="auto"/>
                  <w:bottom w:val="single" w:sz="4" w:space="0" w:color="auto"/>
                  <w:right w:val="single" w:sz="4" w:space="0" w:color="auto"/>
                </w:tcBorders>
                <w:vAlign w:val="center"/>
              </w:tcPr>
              <w:p w14:paraId="11093736" w14:textId="77777777" w:rsidR="000D76FE" w:rsidRDefault="000D76FE" w:rsidP="00BF2389">
                <w:pPr>
                  <w:jc w:val="right"/>
                  <w:rPr>
                    <w:szCs w:val="21"/>
                  </w:rPr>
                </w:pPr>
              </w:p>
            </w:tc>
            <w:tc>
              <w:tcPr>
                <w:tcW w:w="1077" w:type="pct"/>
                <w:tcBorders>
                  <w:top w:val="single" w:sz="4" w:space="0" w:color="auto"/>
                  <w:left w:val="single" w:sz="4" w:space="0" w:color="auto"/>
                  <w:bottom w:val="single" w:sz="4" w:space="0" w:color="auto"/>
                  <w:right w:val="single" w:sz="4" w:space="0" w:color="auto"/>
                </w:tcBorders>
                <w:vAlign w:val="center"/>
              </w:tcPr>
              <w:p w14:paraId="2997C99E" w14:textId="77777777" w:rsidR="000D76FE" w:rsidRDefault="000D76FE" w:rsidP="00BF2389">
                <w:pPr>
                  <w:jc w:val="right"/>
                  <w:rPr>
                    <w:szCs w:val="21"/>
                  </w:rPr>
                </w:pPr>
                <w:r>
                  <w:rPr>
                    <w:sz w:val="18"/>
                    <w:szCs w:val="18"/>
                  </w:rPr>
                  <w:t>29,088,121.96</w:t>
                </w:r>
              </w:p>
            </w:tc>
          </w:tr>
          <w:tr w:rsidR="000D76FE" w14:paraId="2FE027ED" w14:textId="77777777" w:rsidTr="00BF2389">
            <w:trPr>
              <w:jc w:val="center"/>
            </w:trPr>
            <w:sdt>
              <w:sdtPr>
                <w:tag w:val="_PLD_09afcde44f53417e9b1d36a688bc0f5e"/>
                <w:id w:val="-1550912851"/>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14:paraId="0E143E95" w14:textId="77777777" w:rsidR="000D76FE" w:rsidRDefault="000D76FE" w:rsidP="00BF2389">
                    <w:pPr>
                      <w:rPr>
                        <w:szCs w:val="21"/>
                      </w:rPr>
                    </w:pPr>
                    <w:r>
                      <w:rPr>
                        <w:rFonts w:hint="eastAsia"/>
                        <w:szCs w:val="21"/>
                      </w:rPr>
                      <w:t>公允价值</w:t>
                    </w:r>
                  </w:p>
                </w:tc>
              </w:sdtContent>
            </w:sdt>
            <w:tc>
              <w:tcPr>
                <w:tcW w:w="1116" w:type="pct"/>
                <w:tcBorders>
                  <w:top w:val="single" w:sz="4" w:space="0" w:color="auto"/>
                  <w:left w:val="single" w:sz="4" w:space="0" w:color="auto"/>
                  <w:bottom w:val="single" w:sz="4" w:space="0" w:color="auto"/>
                  <w:right w:val="single" w:sz="4" w:space="0" w:color="auto"/>
                </w:tcBorders>
                <w:vAlign w:val="center"/>
              </w:tcPr>
              <w:p w14:paraId="39B1939A" w14:textId="77777777" w:rsidR="000D76FE" w:rsidRDefault="000D76FE" w:rsidP="00BF2389">
                <w:pPr>
                  <w:jc w:val="right"/>
                  <w:rPr>
                    <w:szCs w:val="21"/>
                  </w:rPr>
                </w:pPr>
                <w:r>
                  <w:rPr>
                    <w:sz w:val="18"/>
                    <w:szCs w:val="18"/>
                  </w:rPr>
                  <w:t>308,045,004.75</w:t>
                </w:r>
              </w:p>
            </w:tc>
            <w:tc>
              <w:tcPr>
                <w:tcW w:w="1088" w:type="pct"/>
                <w:tcBorders>
                  <w:top w:val="single" w:sz="4" w:space="0" w:color="auto"/>
                  <w:left w:val="single" w:sz="4" w:space="0" w:color="auto"/>
                  <w:bottom w:val="single" w:sz="4" w:space="0" w:color="auto"/>
                  <w:right w:val="single" w:sz="4" w:space="0" w:color="auto"/>
                </w:tcBorders>
                <w:vAlign w:val="center"/>
              </w:tcPr>
              <w:p w14:paraId="6C783AA2" w14:textId="77777777" w:rsidR="000D76FE" w:rsidRDefault="000D76FE" w:rsidP="00BF2389">
                <w:pPr>
                  <w:jc w:val="right"/>
                  <w:rPr>
                    <w:szCs w:val="21"/>
                  </w:rPr>
                </w:pPr>
              </w:p>
            </w:tc>
            <w:tc>
              <w:tcPr>
                <w:tcW w:w="1077" w:type="pct"/>
                <w:tcBorders>
                  <w:top w:val="single" w:sz="4" w:space="0" w:color="auto"/>
                  <w:left w:val="single" w:sz="4" w:space="0" w:color="auto"/>
                  <w:bottom w:val="single" w:sz="4" w:space="0" w:color="auto"/>
                  <w:right w:val="single" w:sz="4" w:space="0" w:color="auto"/>
                </w:tcBorders>
                <w:vAlign w:val="center"/>
              </w:tcPr>
              <w:p w14:paraId="5B6E41D3" w14:textId="77777777" w:rsidR="000D76FE" w:rsidRDefault="000D76FE" w:rsidP="00BF2389">
                <w:pPr>
                  <w:jc w:val="right"/>
                  <w:rPr>
                    <w:szCs w:val="21"/>
                  </w:rPr>
                </w:pPr>
                <w:r>
                  <w:rPr>
                    <w:sz w:val="18"/>
                    <w:szCs w:val="18"/>
                  </w:rPr>
                  <w:t>308,045,004.75</w:t>
                </w:r>
              </w:p>
            </w:tc>
          </w:tr>
          <w:tr w:rsidR="000D76FE" w14:paraId="6B80ADA3" w14:textId="77777777" w:rsidTr="000D76FE">
            <w:trPr>
              <w:jc w:val="center"/>
            </w:trPr>
            <w:sdt>
              <w:sdtPr>
                <w:tag w:val="_PLD_369cb2952f534848803a67618eed7f4e"/>
                <w:id w:val="836731160"/>
                <w:lock w:val="sdtLocked"/>
              </w:sdtPr>
              <w:sdtContent>
                <w:tc>
                  <w:tcPr>
                    <w:tcW w:w="1717" w:type="pct"/>
                    <w:tcBorders>
                      <w:top w:val="single" w:sz="4" w:space="0" w:color="auto"/>
                      <w:left w:val="single" w:sz="4" w:space="0" w:color="auto"/>
                      <w:bottom w:val="single" w:sz="4" w:space="0" w:color="auto"/>
                      <w:right w:val="single" w:sz="4" w:space="0" w:color="auto"/>
                    </w:tcBorders>
                    <w:shd w:val="clear" w:color="auto" w:fill="auto"/>
                    <w:vAlign w:val="center"/>
                  </w:tcPr>
                  <w:p w14:paraId="456874A2" w14:textId="77777777" w:rsidR="000D76FE" w:rsidRDefault="000D76FE" w:rsidP="00BF2389">
                    <w:pPr>
                      <w:rPr>
                        <w:szCs w:val="21"/>
                      </w:rPr>
                    </w:pPr>
                    <w:r>
                      <w:rPr>
                        <w:rFonts w:hint="eastAsia"/>
                        <w:szCs w:val="21"/>
                      </w:rPr>
                      <w:t>累计计入其他综合收益的公允价值变动金额</w:t>
                    </w:r>
                  </w:p>
                </w:tc>
              </w:sdtContent>
            </w:sdt>
            <w:tc>
              <w:tcPr>
                <w:tcW w:w="1116" w:type="pct"/>
                <w:tcBorders>
                  <w:top w:val="single" w:sz="4" w:space="0" w:color="auto"/>
                  <w:left w:val="single" w:sz="4" w:space="0" w:color="auto"/>
                  <w:bottom w:val="single" w:sz="4" w:space="0" w:color="auto"/>
                  <w:right w:val="single" w:sz="4" w:space="0" w:color="auto"/>
                </w:tcBorders>
                <w:shd w:val="clear" w:color="auto" w:fill="auto"/>
                <w:vAlign w:val="center"/>
              </w:tcPr>
              <w:p w14:paraId="534F33E8" w14:textId="77777777" w:rsidR="000D76FE" w:rsidRDefault="000D76FE" w:rsidP="00BF2389">
                <w:pPr>
                  <w:jc w:val="right"/>
                  <w:rPr>
                    <w:szCs w:val="21"/>
                  </w:rPr>
                </w:pPr>
                <w:r>
                  <w:rPr>
                    <w:sz w:val="18"/>
                    <w:szCs w:val="18"/>
                  </w:rPr>
                  <w:t xml:space="preserve">  278,956,882.79</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208728F2" w14:textId="77777777" w:rsidR="000D76FE" w:rsidRDefault="000D76FE" w:rsidP="00BF2389">
                <w:pPr>
                  <w:jc w:val="right"/>
                  <w:rPr>
                    <w:szCs w:val="21"/>
                  </w:rPr>
                </w:pPr>
              </w:p>
            </w:tc>
            <w:tc>
              <w:tcPr>
                <w:tcW w:w="1077" w:type="pct"/>
                <w:tcBorders>
                  <w:top w:val="single" w:sz="4" w:space="0" w:color="auto"/>
                  <w:left w:val="single" w:sz="4" w:space="0" w:color="auto"/>
                  <w:bottom w:val="single" w:sz="4" w:space="0" w:color="auto"/>
                  <w:right w:val="single" w:sz="4" w:space="0" w:color="auto"/>
                </w:tcBorders>
                <w:shd w:val="clear" w:color="auto" w:fill="auto"/>
                <w:vAlign w:val="center"/>
              </w:tcPr>
              <w:p w14:paraId="7C3A8156" w14:textId="77777777" w:rsidR="000D76FE" w:rsidRPr="004759D9" w:rsidRDefault="000D76FE" w:rsidP="00BF2389">
                <w:pPr>
                  <w:jc w:val="right"/>
                  <w:rPr>
                    <w:sz w:val="18"/>
                    <w:szCs w:val="18"/>
                  </w:rPr>
                </w:pPr>
                <w:r w:rsidRPr="004759D9">
                  <w:rPr>
                    <w:sz w:val="18"/>
                    <w:szCs w:val="18"/>
                  </w:rPr>
                  <w:t>278,956,882.79</w:t>
                </w:r>
              </w:p>
            </w:tc>
          </w:tr>
          <w:tr w:rsidR="000D76FE" w:rsidRPr="000D76FE" w14:paraId="376C4CF9" w14:textId="77777777" w:rsidTr="00BF2389">
            <w:trPr>
              <w:jc w:val="center"/>
            </w:trPr>
            <w:sdt>
              <w:sdtPr>
                <w:tag w:val="_PLD_68e2c99cdca44828989be07dd8d00e04"/>
                <w:id w:val="-1996257358"/>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14:paraId="4292278C" w14:textId="77777777" w:rsidR="000D76FE" w:rsidRDefault="000D76FE" w:rsidP="00BF2389">
                    <w:pPr>
                      <w:rPr>
                        <w:szCs w:val="21"/>
                      </w:rPr>
                    </w:pPr>
                    <w:r>
                      <w:rPr>
                        <w:rFonts w:hint="eastAsia"/>
                        <w:szCs w:val="21"/>
                      </w:rPr>
                      <w:t>已计提减值金额</w:t>
                    </w:r>
                  </w:p>
                </w:tc>
              </w:sdtContent>
            </w:sdt>
            <w:tc>
              <w:tcPr>
                <w:tcW w:w="1116" w:type="pct"/>
                <w:tcBorders>
                  <w:top w:val="single" w:sz="4" w:space="0" w:color="auto"/>
                  <w:left w:val="single" w:sz="4" w:space="0" w:color="auto"/>
                  <w:bottom w:val="single" w:sz="4" w:space="0" w:color="auto"/>
                  <w:right w:val="single" w:sz="4" w:space="0" w:color="auto"/>
                </w:tcBorders>
                <w:vAlign w:val="center"/>
              </w:tcPr>
              <w:p w14:paraId="7C03FDE6" w14:textId="77777777" w:rsidR="000D76FE" w:rsidRPr="000D76FE" w:rsidRDefault="000D76FE" w:rsidP="000D76FE"/>
            </w:tc>
            <w:tc>
              <w:tcPr>
                <w:tcW w:w="1088" w:type="pct"/>
                <w:tcBorders>
                  <w:top w:val="single" w:sz="4" w:space="0" w:color="auto"/>
                  <w:left w:val="single" w:sz="4" w:space="0" w:color="auto"/>
                  <w:bottom w:val="single" w:sz="4" w:space="0" w:color="auto"/>
                  <w:right w:val="single" w:sz="4" w:space="0" w:color="auto"/>
                </w:tcBorders>
                <w:vAlign w:val="center"/>
              </w:tcPr>
              <w:p w14:paraId="40304ACE" w14:textId="77777777" w:rsidR="000D76FE" w:rsidRPr="000D76FE" w:rsidRDefault="000D76FE" w:rsidP="000D76FE"/>
            </w:tc>
            <w:tc>
              <w:tcPr>
                <w:tcW w:w="1077" w:type="pct"/>
                <w:tcBorders>
                  <w:top w:val="single" w:sz="4" w:space="0" w:color="auto"/>
                  <w:left w:val="single" w:sz="4" w:space="0" w:color="auto"/>
                  <w:bottom w:val="single" w:sz="4" w:space="0" w:color="auto"/>
                  <w:right w:val="single" w:sz="4" w:space="0" w:color="auto"/>
                </w:tcBorders>
                <w:vAlign w:val="center"/>
              </w:tcPr>
              <w:p w14:paraId="17B28A32" w14:textId="77777777" w:rsidR="000D76FE" w:rsidRPr="000D76FE" w:rsidRDefault="000D76FE" w:rsidP="000D76FE"/>
            </w:tc>
          </w:tr>
        </w:tbl>
        <w:p w14:paraId="003BEF5A" w14:textId="77777777" w:rsidR="00CF0812" w:rsidRDefault="00CF0812" w:rsidP="00CF0812">
          <w:pPr>
            <w:snapToGrid w:val="0"/>
            <w:spacing w:line="400" w:lineRule="atLeast"/>
          </w:pPr>
          <w:r>
            <w:rPr>
              <w:rFonts w:hint="eastAsia"/>
            </w:rPr>
            <w:t>注1：系公司持有的江苏银行股份有限公司</w:t>
          </w:r>
          <w:r>
            <w:t>41,910,885</w:t>
          </w:r>
          <w:r>
            <w:rPr>
              <w:rFonts w:hint="eastAsia"/>
            </w:rPr>
            <w:t>股股票，2017年12月31日期末</w:t>
          </w:r>
          <w:r>
            <w:t>股价</w:t>
          </w:r>
          <w:r>
            <w:rPr>
              <w:rFonts w:hint="eastAsia"/>
            </w:rPr>
            <w:t>公允价值</w:t>
          </w:r>
          <w:r>
            <w:t>为</w:t>
          </w:r>
          <w:r>
            <w:rPr>
              <w:rFonts w:hint="eastAsia"/>
            </w:rPr>
            <w:t>7.35元/股。</w:t>
          </w:r>
        </w:p>
        <w:p w14:paraId="165A02F3" w14:textId="3E9CE36E" w:rsidR="00CF0812" w:rsidRDefault="00CF0812" w:rsidP="00CF0812">
          <w:pPr>
            <w:tabs>
              <w:tab w:val="left" w:pos="446"/>
            </w:tabs>
            <w:snapToGrid w:val="0"/>
            <w:spacing w:line="400" w:lineRule="atLeast"/>
            <w:sectPr w:rsidR="00CF0812" w:rsidSect="002B7544">
              <w:pgSz w:w="11906" w:h="16838"/>
              <w:pgMar w:top="1440" w:right="1800" w:bottom="1440" w:left="1800" w:header="709" w:footer="992" w:gutter="0"/>
              <w:cols w:space="425"/>
              <w:docGrid w:type="lines" w:linePitch="312"/>
            </w:sectPr>
          </w:pPr>
          <w:r>
            <w:rPr>
              <w:rStyle w:val="a4"/>
              <w:rFonts w:hint="eastAsia"/>
            </w:rPr>
            <w:t>注</w:t>
          </w:r>
          <w:r>
            <w:rPr>
              <w:rFonts w:hint="eastAsia"/>
            </w:rPr>
            <w:t>2：期末用于质押的江苏银行股份股数为31,910,885股</w:t>
          </w:r>
          <w:r w:rsidRPr="00CF0812">
            <w:rPr>
              <w:rFonts w:hint="eastAsia"/>
            </w:rPr>
            <w:t>。</w:t>
          </w:r>
        </w:p>
      </w:sdtContent>
    </w:sdt>
    <w:sdt>
      <w:sdtPr>
        <w:rPr>
          <w:rFonts w:ascii="宋体" w:hAnsi="宋体" w:cstheme="minorBidi"/>
          <w:b w:val="0"/>
          <w:bCs w:val="0"/>
          <w:kern w:val="0"/>
          <w:szCs w:val="21"/>
        </w:rPr>
        <w:alias w:val="模块:期末按成本计量的可供出售金融资产"/>
        <w:tag w:val="_SEC_baf0881a12954bae8f00ac889a198dee"/>
        <w:id w:val="-892353472"/>
        <w:lock w:val="sdtLocked"/>
        <w:placeholder>
          <w:docPart w:val="GBC22222222222222222222222222222"/>
        </w:placeholder>
      </w:sdtPr>
      <w:sdtContent>
        <w:p w14:paraId="4815F31B" w14:textId="77777777" w:rsidR="00FB33C1" w:rsidRDefault="00D16763" w:rsidP="003C38A3">
          <w:pPr>
            <w:pStyle w:val="4"/>
            <w:numPr>
              <w:ilvl w:val="0"/>
              <w:numId w:val="61"/>
            </w:numPr>
            <w:tabs>
              <w:tab w:val="left" w:pos="644"/>
            </w:tabs>
            <w:rPr>
              <w:rFonts w:ascii="宋体" w:hAnsi="宋体"/>
              <w:szCs w:val="21"/>
            </w:rPr>
          </w:pPr>
          <w:r>
            <w:rPr>
              <w:rFonts w:ascii="宋体" w:hAnsi="宋体" w:hint="eastAsia"/>
              <w:szCs w:val="21"/>
            </w:rPr>
            <w:t>期末按成本计量的可供出售金融资产</w:t>
          </w:r>
        </w:p>
        <w:p w14:paraId="0D1C2888" w14:textId="77777777" w:rsidR="00FB33C1" w:rsidRDefault="001429B9">
          <w:sdt>
            <w:sdtPr>
              <w:alias w:val="是否适用：期末按成本计量的可供出售金融资产[双击切换]"/>
              <w:tag w:val="_GBC_a10ab953293549869e5cb4d04a744bb4"/>
              <w:id w:val="-2044746068"/>
              <w:lock w:val="sdtContentLocked"/>
              <w:placeholder>
                <w:docPart w:val="GBC22222222222222222222222222222"/>
              </w:placeholder>
            </w:sdtPr>
            <w:sdtContent>
              <w:r w:rsidR="00D16763">
                <w:fldChar w:fldCharType="begin"/>
              </w:r>
              <w:r w:rsidR="004759D9">
                <w:instrText xml:space="preserve">MACROBUTTON  SnrToggleCheckbox √适用 </w:instrText>
              </w:r>
              <w:r w:rsidR="00D16763">
                <w:fldChar w:fldCharType="end"/>
              </w:r>
              <w:r w:rsidR="00D16763">
                <w:fldChar w:fldCharType="begin"/>
              </w:r>
              <w:r w:rsidR="004759D9">
                <w:instrText xml:space="preserve"> MACROBUTTON  SnrToggleCheckbox □不适用 </w:instrText>
              </w:r>
              <w:r w:rsidR="00D16763">
                <w:fldChar w:fldCharType="end"/>
              </w:r>
            </w:sdtContent>
          </w:sdt>
        </w:p>
        <w:p w14:paraId="0C4B9518" w14:textId="77777777" w:rsidR="00FB33C1" w:rsidRDefault="00D16763" w:rsidP="00B90A3A">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1"/>
            <w:gridCol w:w="1280"/>
            <w:gridCol w:w="740"/>
            <w:gridCol w:w="717"/>
            <w:gridCol w:w="1286"/>
            <w:gridCol w:w="1280"/>
            <w:gridCol w:w="1280"/>
            <w:gridCol w:w="1280"/>
            <w:gridCol w:w="1291"/>
            <w:gridCol w:w="1370"/>
            <w:gridCol w:w="1182"/>
          </w:tblGrid>
          <w:tr w:rsidR="004759D9" w14:paraId="562F89F1" w14:textId="77777777" w:rsidTr="000D76FE">
            <w:trPr>
              <w:trHeight w:val="708"/>
            </w:trPr>
            <w:sdt>
              <w:sdtPr>
                <w:tag w:val="_PLD_5b88ad7b6999414ba06a10c62326bbaa"/>
                <w:id w:val="1450595274"/>
                <w:lock w:val="sdtLocked"/>
              </w:sdtPr>
              <w:sdtContent>
                <w:tc>
                  <w:tcPr>
                    <w:tcW w:w="821" w:type="pct"/>
                    <w:vMerge w:val="restart"/>
                    <w:tcBorders>
                      <w:top w:val="single" w:sz="4" w:space="0" w:color="auto"/>
                      <w:left w:val="single" w:sz="4" w:space="0" w:color="auto"/>
                      <w:right w:val="single" w:sz="4" w:space="0" w:color="auto"/>
                    </w:tcBorders>
                    <w:shd w:val="clear" w:color="auto" w:fill="auto"/>
                    <w:vAlign w:val="center"/>
                  </w:tcPr>
                  <w:p w14:paraId="4AA36939" w14:textId="77777777" w:rsidR="004759D9" w:rsidRDefault="004759D9" w:rsidP="00BC3C0B">
                    <w:pPr>
                      <w:jc w:val="center"/>
                      <w:rPr>
                        <w:szCs w:val="21"/>
                      </w:rPr>
                    </w:pPr>
                    <w:r>
                      <w:rPr>
                        <w:rFonts w:hint="eastAsia"/>
                        <w:szCs w:val="21"/>
                      </w:rPr>
                      <w:t>被投资</w:t>
                    </w:r>
                  </w:p>
                  <w:p w14:paraId="7A088FB0" w14:textId="77777777" w:rsidR="004759D9" w:rsidRDefault="004759D9" w:rsidP="00BC3C0B">
                    <w:pPr>
                      <w:jc w:val="center"/>
                      <w:rPr>
                        <w:szCs w:val="21"/>
                      </w:rPr>
                    </w:pPr>
                    <w:r>
                      <w:rPr>
                        <w:rFonts w:hint="eastAsia"/>
                        <w:szCs w:val="21"/>
                      </w:rPr>
                      <w:t>单位</w:t>
                    </w:r>
                  </w:p>
                </w:tc>
              </w:sdtContent>
            </w:sdt>
            <w:sdt>
              <w:sdtPr>
                <w:tag w:val="_PLD_2446c7206f4b48c18e949dfd2c5f8c61"/>
                <w:id w:val="-981927715"/>
                <w:lock w:val="sdtLocked"/>
              </w:sdtPr>
              <w:sdtContent>
                <w:tc>
                  <w:tcPr>
                    <w:tcW w:w="14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7D46ED" w14:textId="77777777" w:rsidR="004759D9" w:rsidRDefault="004759D9" w:rsidP="00BC3C0B">
                    <w:pPr>
                      <w:jc w:val="center"/>
                      <w:rPr>
                        <w:szCs w:val="21"/>
                      </w:rPr>
                    </w:pPr>
                    <w:r>
                      <w:rPr>
                        <w:rFonts w:hint="eastAsia"/>
                        <w:szCs w:val="21"/>
                      </w:rPr>
                      <w:t>账面余额</w:t>
                    </w:r>
                  </w:p>
                </w:tc>
              </w:sdtContent>
            </w:sdt>
            <w:sdt>
              <w:sdtPr>
                <w:tag w:val="_PLD_afdde610c9824bc68df6007bdc3f8b12"/>
                <w:id w:val="-1656294861"/>
                <w:lock w:val="sdtLocked"/>
              </w:sdtPr>
              <w:sdtContent>
                <w:tc>
                  <w:tcPr>
                    <w:tcW w:w="183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16D2D5" w14:textId="77777777" w:rsidR="004759D9" w:rsidRDefault="004759D9" w:rsidP="00BC3C0B">
                    <w:pPr>
                      <w:ind w:firstLineChars="100" w:firstLine="210"/>
                      <w:jc w:val="center"/>
                      <w:rPr>
                        <w:szCs w:val="21"/>
                      </w:rPr>
                    </w:pPr>
                    <w:r>
                      <w:rPr>
                        <w:rFonts w:hint="eastAsia"/>
                        <w:szCs w:val="21"/>
                      </w:rPr>
                      <w:t>减值准备</w:t>
                    </w:r>
                  </w:p>
                </w:tc>
              </w:sdtContent>
            </w:sdt>
            <w:sdt>
              <w:sdtPr>
                <w:tag w:val="_PLD_38092f5694304ece985184ca191dfd8b"/>
                <w:id w:val="-365217504"/>
                <w:lock w:val="sdtLocked"/>
              </w:sdtPr>
              <w:sdtContent>
                <w:tc>
                  <w:tcPr>
                    <w:tcW w:w="489" w:type="pct"/>
                    <w:vMerge w:val="restart"/>
                    <w:tcBorders>
                      <w:top w:val="single" w:sz="4" w:space="0" w:color="auto"/>
                      <w:left w:val="single" w:sz="4" w:space="0" w:color="auto"/>
                      <w:right w:val="single" w:sz="4" w:space="0" w:color="auto"/>
                    </w:tcBorders>
                    <w:shd w:val="clear" w:color="auto" w:fill="auto"/>
                    <w:vAlign w:val="center"/>
                  </w:tcPr>
                  <w:p w14:paraId="60A2FBF6" w14:textId="77777777" w:rsidR="004759D9" w:rsidRDefault="004759D9" w:rsidP="00BC3C0B">
                    <w:pPr>
                      <w:jc w:val="center"/>
                      <w:rPr>
                        <w:szCs w:val="21"/>
                      </w:rPr>
                    </w:pPr>
                    <w:r>
                      <w:rPr>
                        <w:rFonts w:hint="eastAsia"/>
                        <w:szCs w:val="21"/>
                      </w:rPr>
                      <w:t>在被投资单位持股比例(%)</w:t>
                    </w:r>
                  </w:p>
                </w:tc>
              </w:sdtContent>
            </w:sdt>
            <w:sdt>
              <w:sdtPr>
                <w:tag w:val="_PLD_146be6a8e6124a93a39b815a7381b556"/>
                <w:id w:val="-474067561"/>
                <w:lock w:val="sdtLocked"/>
              </w:sdtPr>
              <w:sdtContent>
                <w:tc>
                  <w:tcPr>
                    <w:tcW w:w="422" w:type="pct"/>
                    <w:vMerge w:val="restart"/>
                    <w:tcBorders>
                      <w:top w:val="single" w:sz="4" w:space="0" w:color="auto"/>
                      <w:left w:val="single" w:sz="4" w:space="0" w:color="auto"/>
                      <w:right w:val="single" w:sz="4" w:space="0" w:color="auto"/>
                    </w:tcBorders>
                    <w:shd w:val="clear" w:color="auto" w:fill="auto"/>
                    <w:vAlign w:val="center"/>
                  </w:tcPr>
                  <w:p w14:paraId="67A8EA40" w14:textId="77777777" w:rsidR="004759D9" w:rsidRDefault="004759D9" w:rsidP="00BC3C0B">
                    <w:pPr>
                      <w:jc w:val="center"/>
                      <w:rPr>
                        <w:szCs w:val="21"/>
                      </w:rPr>
                    </w:pPr>
                    <w:r>
                      <w:rPr>
                        <w:rFonts w:hint="eastAsia"/>
                        <w:szCs w:val="21"/>
                      </w:rPr>
                      <w:t>本期现金红利</w:t>
                    </w:r>
                  </w:p>
                </w:tc>
              </w:sdtContent>
            </w:sdt>
          </w:tr>
          <w:tr w:rsidR="004759D9" w14:paraId="194A5431" w14:textId="77777777" w:rsidTr="000D76FE">
            <w:trPr>
              <w:trHeight w:val="593"/>
            </w:trPr>
            <w:tc>
              <w:tcPr>
                <w:tcW w:w="821" w:type="pct"/>
                <w:vMerge/>
                <w:tcBorders>
                  <w:left w:val="single" w:sz="4" w:space="0" w:color="auto"/>
                  <w:bottom w:val="single" w:sz="4" w:space="0" w:color="auto"/>
                  <w:right w:val="single" w:sz="4" w:space="0" w:color="auto"/>
                </w:tcBorders>
                <w:shd w:val="clear" w:color="auto" w:fill="auto"/>
              </w:tcPr>
              <w:p w14:paraId="78CBC394" w14:textId="77777777" w:rsidR="004759D9" w:rsidRDefault="004759D9" w:rsidP="00BC3C0B">
                <w:pPr>
                  <w:rPr>
                    <w:szCs w:val="21"/>
                  </w:rPr>
                </w:pPr>
              </w:p>
            </w:tc>
            <w:sdt>
              <w:sdtPr>
                <w:tag w:val="_PLD_e35c4283f15a45e7aa119a0c1ef52a10"/>
                <w:id w:val="-432675567"/>
                <w:lock w:val="sdtLocked"/>
              </w:sdtPr>
              <w:sdtContent>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3C1B0D96" w14:textId="77777777" w:rsidR="004759D9" w:rsidRDefault="004759D9" w:rsidP="00BC3C0B">
                    <w:pPr>
                      <w:jc w:val="center"/>
                      <w:rPr>
                        <w:szCs w:val="21"/>
                      </w:rPr>
                    </w:pPr>
                    <w:r>
                      <w:rPr>
                        <w:rFonts w:hint="eastAsia"/>
                        <w:szCs w:val="21"/>
                      </w:rPr>
                      <w:t>期初</w:t>
                    </w:r>
                  </w:p>
                </w:tc>
              </w:sdtContent>
            </w:sdt>
            <w:sdt>
              <w:sdtPr>
                <w:tag w:val="_PLD_ac306b246a4043c5834c28d978a465d3"/>
                <w:id w:val="951214816"/>
                <w:lock w:val="sdtLocked"/>
              </w:sdtPr>
              <w:sdtContent>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4E5010A" w14:textId="77777777" w:rsidR="004759D9" w:rsidRDefault="004759D9" w:rsidP="00BC3C0B">
                    <w:pPr>
                      <w:jc w:val="center"/>
                      <w:rPr>
                        <w:szCs w:val="21"/>
                      </w:rPr>
                    </w:pPr>
                    <w:r>
                      <w:rPr>
                        <w:rFonts w:hint="eastAsia"/>
                        <w:szCs w:val="21"/>
                      </w:rPr>
                      <w:t>本期</w:t>
                    </w:r>
                  </w:p>
                  <w:p w14:paraId="1065DCC3" w14:textId="77777777" w:rsidR="004759D9" w:rsidRDefault="004759D9" w:rsidP="00BC3C0B">
                    <w:pPr>
                      <w:jc w:val="center"/>
                      <w:rPr>
                        <w:szCs w:val="21"/>
                      </w:rPr>
                    </w:pPr>
                    <w:r>
                      <w:rPr>
                        <w:rFonts w:hint="eastAsia"/>
                        <w:szCs w:val="21"/>
                      </w:rPr>
                      <w:t>增加</w:t>
                    </w:r>
                  </w:p>
                </w:tc>
              </w:sdtContent>
            </w:sdt>
            <w:sdt>
              <w:sdtPr>
                <w:tag w:val="_PLD_25ba4dc07a6b4398a52d6272568fca0a"/>
                <w:id w:val="-1849398800"/>
                <w:lock w:val="sdtLocked"/>
              </w:sdtPr>
              <w:sdtContent>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2ED2EFB2" w14:textId="77777777" w:rsidR="004759D9" w:rsidRDefault="004759D9" w:rsidP="00BC3C0B">
                    <w:pPr>
                      <w:jc w:val="center"/>
                      <w:rPr>
                        <w:szCs w:val="21"/>
                      </w:rPr>
                    </w:pPr>
                    <w:r>
                      <w:rPr>
                        <w:rFonts w:hint="eastAsia"/>
                        <w:szCs w:val="21"/>
                      </w:rPr>
                      <w:t>本期</w:t>
                    </w:r>
                  </w:p>
                  <w:p w14:paraId="6D4244BF" w14:textId="77777777" w:rsidR="004759D9" w:rsidRDefault="004759D9" w:rsidP="00BC3C0B">
                    <w:pPr>
                      <w:jc w:val="center"/>
                      <w:rPr>
                        <w:szCs w:val="21"/>
                      </w:rPr>
                    </w:pPr>
                    <w:r>
                      <w:rPr>
                        <w:rFonts w:hint="eastAsia"/>
                        <w:szCs w:val="21"/>
                      </w:rPr>
                      <w:t>减少</w:t>
                    </w:r>
                  </w:p>
                </w:tc>
              </w:sdtContent>
            </w:sdt>
            <w:sdt>
              <w:sdtPr>
                <w:tag w:val="_PLD_f9f72fd7ed6b44b99fbc38d764372b98"/>
                <w:id w:val="1662808892"/>
                <w:lock w:val="sdtLocked"/>
              </w:sdtPr>
              <w:sdtContent>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2543F5C" w14:textId="77777777" w:rsidR="004759D9" w:rsidRDefault="004759D9" w:rsidP="00BC3C0B">
                    <w:pPr>
                      <w:jc w:val="center"/>
                      <w:rPr>
                        <w:szCs w:val="21"/>
                      </w:rPr>
                    </w:pPr>
                    <w:r>
                      <w:rPr>
                        <w:rFonts w:hint="eastAsia"/>
                        <w:szCs w:val="21"/>
                      </w:rPr>
                      <w:t>期末</w:t>
                    </w:r>
                  </w:p>
                </w:tc>
              </w:sdtContent>
            </w:sdt>
            <w:sdt>
              <w:sdtPr>
                <w:tag w:val="_PLD_d91c439d87134eec8452cb2ecabc1511"/>
                <w:id w:val="842283620"/>
                <w:lock w:val="sdtLocked"/>
              </w:sdtPr>
              <w:sdtContent>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50F7C86" w14:textId="77777777" w:rsidR="004759D9" w:rsidRDefault="004759D9" w:rsidP="00BC3C0B">
                    <w:pPr>
                      <w:jc w:val="center"/>
                      <w:rPr>
                        <w:szCs w:val="21"/>
                      </w:rPr>
                    </w:pPr>
                    <w:r>
                      <w:rPr>
                        <w:rFonts w:hint="eastAsia"/>
                        <w:szCs w:val="21"/>
                      </w:rPr>
                      <w:t>期初</w:t>
                    </w:r>
                  </w:p>
                </w:tc>
              </w:sdtContent>
            </w:sdt>
            <w:sdt>
              <w:sdtPr>
                <w:tag w:val="_PLD_60f9bc010f3747c48c38f36033938b41"/>
                <w:id w:val="1560679696"/>
                <w:lock w:val="sdtLocked"/>
              </w:sdtPr>
              <w:sdtContent>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0E28DAD4" w14:textId="77777777" w:rsidR="004759D9" w:rsidRDefault="004759D9" w:rsidP="00BC3C0B">
                    <w:pPr>
                      <w:jc w:val="center"/>
                      <w:rPr>
                        <w:szCs w:val="21"/>
                      </w:rPr>
                    </w:pPr>
                    <w:r>
                      <w:rPr>
                        <w:rFonts w:hint="eastAsia"/>
                        <w:szCs w:val="21"/>
                      </w:rPr>
                      <w:t>本期</w:t>
                    </w:r>
                  </w:p>
                  <w:p w14:paraId="505FA8B1" w14:textId="77777777" w:rsidR="004759D9" w:rsidRDefault="004759D9" w:rsidP="00BC3C0B">
                    <w:pPr>
                      <w:jc w:val="center"/>
                      <w:rPr>
                        <w:szCs w:val="21"/>
                      </w:rPr>
                    </w:pPr>
                    <w:r>
                      <w:rPr>
                        <w:rFonts w:hint="eastAsia"/>
                        <w:szCs w:val="21"/>
                      </w:rPr>
                      <w:t>增加</w:t>
                    </w:r>
                  </w:p>
                </w:tc>
              </w:sdtContent>
            </w:sdt>
            <w:sdt>
              <w:sdtPr>
                <w:tag w:val="_PLD_689f18da0ea84c42a77e39679a1e649f"/>
                <w:id w:val="1317687204"/>
                <w:lock w:val="sdtLocked"/>
              </w:sdtPr>
              <w:sdtContent>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00D7788E" w14:textId="77777777" w:rsidR="004759D9" w:rsidRDefault="004759D9" w:rsidP="00BC3C0B">
                    <w:pPr>
                      <w:jc w:val="center"/>
                      <w:rPr>
                        <w:szCs w:val="21"/>
                      </w:rPr>
                    </w:pPr>
                    <w:r>
                      <w:rPr>
                        <w:rFonts w:hint="eastAsia"/>
                        <w:szCs w:val="21"/>
                      </w:rPr>
                      <w:t>本期</w:t>
                    </w:r>
                  </w:p>
                  <w:p w14:paraId="6538826D" w14:textId="77777777" w:rsidR="004759D9" w:rsidRDefault="004759D9" w:rsidP="00BC3C0B">
                    <w:pPr>
                      <w:jc w:val="center"/>
                      <w:rPr>
                        <w:szCs w:val="21"/>
                      </w:rPr>
                    </w:pPr>
                    <w:r>
                      <w:rPr>
                        <w:rFonts w:hint="eastAsia"/>
                        <w:szCs w:val="21"/>
                      </w:rPr>
                      <w:t>减少</w:t>
                    </w:r>
                  </w:p>
                </w:tc>
              </w:sdtContent>
            </w:sdt>
            <w:sdt>
              <w:sdtPr>
                <w:tag w:val="_PLD_befba760a2c64ac8a4ef4beb5f3ad155"/>
                <w:id w:val="-1996101231"/>
                <w:lock w:val="sdtLocked"/>
              </w:sdtPr>
              <w:sdtContent>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3F07B32" w14:textId="77777777" w:rsidR="004759D9" w:rsidRDefault="004759D9" w:rsidP="00BC3C0B">
                    <w:pPr>
                      <w:jc w:val="center"/>
                      <w:rPr>
                        <w:szCs w:val="21"/>
                      </w:rPr>
                    </w:pPr>
                    <w:r>
                      <w:rPr>
                        <w:rFonts w:hint="eastAsia"/>
                        <w:szCs w:val="21"/>
                      </w:rPr>
                      <w:t>期末</w:t>
                    </w:r>
                  </w:p>
                </w:tc>
              </w:sdtContent>
            </w:sdt>
            <w:tc>
              <w:tcPr>
                <w:tcW w:w="489" w:type="pct"/>
                <w:vMerge/>
                <w:tcBorders>
                  <w:left w:val="single" w:sz="4" w:space="0" w:color="auto"/>
                  <w:bottom w:val="single" w:sz="4" w:space="0" w:color="auto"/>
                  <w:right w:val="single" w:sz="4" w:space="0" w:color="auto"/>
                </w:tcBorders>
                <w:shd w:val="clear" w:color="auto" w:fill="auto"/>
              </w:tcPr>
              <w:p w14:paraId="7BB30C2B" w14:textId="77777777" w:rsidR="004759D9" w:rsidRDefault="004759D9" w:rsidP="00BC3C0B">
                <w:pPr>
                  <w:jc w:val="center"/>
                  <w:rPr>
                    <w:szCs w:val="21"/>
                  </w:rPr>
                </w:pPr>
              </w:p>
            </w:tc>
            <w:tc>
              <w:tcPr>
                <w:tcW w:w="422" w:type="pct"/>
                <w:vMerge/>
                <w:tcBorders>
                  <w:left w:val="single" w:sz="4" w:space="0" w:color="auto"/>
                  <w:bottom w:val="single" w:sz="4" w:space="0" w:color="auto"/>
                  <w:right w:val="single" w:sz="4" w:space="0" w:color="auto"/>
                </w:tcBorders>
                <w:shd w:val="clear" w:color="auto" w:fill="auto"/>
              </w:tcPr>
              <w:p w14:paraId="1EE6DA1D" w14:textId="77777777" w:rsidR="004759D9" w:rsidRDefault="004759D9" w:rsidP="00BC3C0B">
                <w:pPr>
                  <w:jc w:val="center"/>
                  <w:rPr>
                    <w:szCs w:val="21"/>
                  </w:rPr>
                </w:pPr>
              </w:p>
            </w:tc>
          </w:tr>
          <w:sdt>
            <w:sdtPr>
              <w:rPr>
                <w:szCs w:val="21"/>
              </w:rPr>
              <w:alias w:val="按成本计量的可供出售金融资产明细"/>
              <w:tag w:val="_TUP_1d2e493b356041198da5c9329107561c"/>
              <w:id w:val="-1165780702"/>
              <w:lock w:val="sdtLocked"/>
            </w:sdtPr>
            <w:sdtContent>
              <w:tr w:rsidR="004759D9" w14:paraId="132D4550" w14:textId="77777777" w:rsidTr="000D76FE">
                <w:trPr>
                  <w:trHeight w:val="237"/>
                </w:trPr>
                <w:tc>
                  <w:tcPr>
                    <w:tcW w:w="821" w:type="pct"/>
                    <w:tcBorders>
                      <w:top w:val="single" w:sz="4" w:space="0" w:color="auto"/>
                      <w:left w:val="single" w:sz="4" w:space="0" w:color="auto"/>
                      <w:bottom w:val="single" w:sz="4" w:space="0" w:color="auto"/>
                      <w:right w:val="single" w:sz="4" w:space="0" w:color="auto"/>
                    </w:tcBorders>
                    <w:shd w:val="clear" w:color="auto" w:fill="auto"/>
                  </w:tcPr>
                  <w:p w14:paraId="538CA47B" w14:textId="77777777" w:rsidR="004759D9" w:rsidRDefault="004759D9" w:rsidP="00BC3C0B">
                    <w:pPr>
                      <w:rPr>
                        <w:szCs w:val="21"/>
                      </w:rPr>
                    </w:pPr>
                    <w:r>
                      <w:rPr>
                        <w:rFonts w:hint="eastAsia"/>
                        <w:sz w:val="15"/>
                        <w:szCs w:val="15"/>
                      </w:rPr>
                      <w:t>江苏兴业实业有限公司</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58EE3DD" w14:textId="77777777" w:rsidR="004759D9" w:rsidRDefault="004759D9" w:rsidP="00A46D78">
                    <w:pPr>
                      <w:jc w:val="right"/>
                      <w:rPr>
                        <w:szCs w:val="21"/>
                      </w:rPr>
                    </w:pPr>
                    <w:r>
                      <w:rPr>
                        <w:sz w:val="15"/>
                        <w:szCs w:val="15"/>
                      </w:rPr>
                      <w:t>27,857,431.19</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5C885AD" w14:textId="77777777" w:rsidR="004759D9" w:rsidRDefault="004759D9" w:rsidP="00A46D78">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8BD295E" w14:textId="77777777" w:rsidR="004759D9" w:rsidRDefault="004759D9" w:rsidP="00A46D78">
                    <w:pPr>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6BE8EE16" w14:textId="77777777" w:rsidR="004759D9" w:rsidRDefault="004759D9" w:rsidP="00A46D78">
                    <w:pPr>
                      <w:jc w:val="right"/>
                      <w:rPr>
                        <w:szCs w:val="21"/>
                      </w:rPr>
                    </w:pPr>
                    <w:r>
                      <w:rPr>
                        <w:sz w:val="15"/>
                        <w:szCs w:val="15"/>
                      </w:rPr>
                      <w:t>27,857,431.19</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202B442"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CCA21F8"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185E058" w14:textId="77777777" w:rsidR="004759D9" w:rsidRDefault="004759D9" w:rsidP="00A46D78">
                    <w:pPr>
                      <w:jc w:val="right"/>
                      <w:rPr>
                        <w:szCs w:val="21"/>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7FC3AC0" w14:textId="77777777" w:rsidR="004759D9" w:rsidRDefault="004759D9" w:rsidP="00A46D78">
                    <w:pPr>
                      <w:jc w:val="right"/>
                      <w:rPr>
                        <w:szCs w:val="21"/>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0266CD17" w14:textId="77777777" w:rsidR="004759D9" w:rsidRDefault="007046CB" w:rsidP="00A46D78">
                    <w:pPr>
                      <w:jc w:val="right"/>
                      <w:rPr>
                        <w:szCs w:val="21"/>
                      </w:rPr>
                    </w:pPr>
                    <w:r>
                      <w:rPr>
                        <w:sz w:val="15"/>
                        <w:szCs w:val="15"/>
                      </w:rPr>
                      <w:t>19</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3CD6B011" w14:textId="77777777" w:rsidR="004759D9" w:rsidRDefault="004759D9" w:rsidP="00A46D78">
                    <w:pPr>
                      <w:jc w:val="right"/>
                      <w:rPr>
                        <w:szCs w:val="21"/>
                      </w:rPr>
                    </w:pPr>
                  </w:p>
                </w:tc>
              </w:tr>
            </w:sdtContent>
          </w:sdt>
          <w:sdt>
            <w:sdtPr>
              <w:rPr>
                <w:szCs w:val="21"/>
              </w:rPr>
              <w:alias w:val="按成本计量的可供出售金融资产明细"/>
              <w:tag w:val="_TUP_1d2e493b356041198da5c9329107561c"/>
              <w:id w:val="-732545201"/>
              <w:lock w:val="sdtLocked"/>
            </w:sdtPr>
            <w:sdtContent>
              <w:tr w:rsidR="004759D9" w14:paraId="72789DB9" w14:textId="77777777" w:rsidTr="000D76FE">
                <w:trPr>
                  <w:trHeight w:val="237"/>
                </w:trPr>
                <w:tc>
                  <w:tcPr>
                    <w:tcW w:w="821" w:type="pct"/>
                    <w:tcBorders>
                      <w:top w:val="single" w:sz="4" w:space="0" w:color="auto"/>
                      <w:left w:val="single" w:sz="4" w:space="0" w:color="auto"/>
                      <w:bottom w:val="single" w:sz="4" w:space="0" w:color="auto"/>
                      <w:right w:val="single" w:sz="4" w:space="0" w:color="auto"/>
                    </w:tcBorders>
                    <w:shd w:val="clear" w:color="auto" w:fill="auto"/>
                  </w:tcPr>
                  <w:p w14:paraId="4AC8BCF8" w14:textId="77777777" w:rsidR="004759D9" w:rsidRDefault="004759D9" w:rsidP="00BC3C0B">
                    <w:pPr>
                      <w:rPr>
                        <w:szCs w:val="21"/>
                      </w:rPr>
                    </w:pPr>
                    <w:r>
                      <w:rPr>
                        <w:rFonts w:hint="eastAsia"/>
                        <w:sz w:val="15"/>
                        <w:szCs w:val="15"/>
                      </w:rPr>
                      <w:t>广州美亚股份有限公司</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20644B2" w14:textId="77777777" w:rsidR="004759D9" w:rsidRDefault="004759D9" w:rsidP="00A46D78">
                    <w:pPr>
                      <w:jc w:val="right"/>
                      <w:rPr>
                        <w:szCs w:val="21"/>
                      </w:rPr>
                    </w:pPr>
                    <w:r>
                      <w:rPr>
                        <w:sz w:val="15"/>
                        <w:szCs w:val="15"/>
                      </w:rPr>
                      <w:t>6,100,288.77</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58628E6" w14:textId="77777777" w:rsidR="004759D9" w:rsidRDefault="004759D9" w:rsidP="00A46D78">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56DBB6ED" w14:textId="77777777" w:rsidR="004759D9" w:rsidRDefault="004759D9" w:rsidP="00A46D78">
                    <w:pPr>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60584DA" w14:textId="77777777" w:rsidR="004759D9" w:rsidRDefault="004759D9" w:rsidP="00A46D78">
                    <w:pPr>
                      <w:jc w:val="right"/>
                      <w:rPr>
                        <w:szCs w:val="21"/>
                      </w:rPr>
                    </w:pPr>
                    <w:r>
                      <w:rPr>
                        <w:sz w:val="15"/>
                        <w:szCs w:val="15"/>
                      </w:rPr>
                      <w:t>6,100,288.77</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CC68878"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76E454D"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C656F6A" w14:textId="77777777" w:rsidR="004759D9" w:rsidRDefault="004759D9" w:rsidP="00A46D78">
                    <w:pPr>
                      <w:jc w:val="right"/>
                      <w:rPr>
                        <w:szCs w:val="21"/>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A702A8D" w14:textId="77777777" w:rsidR="004759D9" w:rsidRDefault="004759D9" w:rsidP="00A46D78">
                    <w:pPr>
                      <w:jc w:val="right"/>
                      <w:rPr>
                        <w:szCs w:val="21"/>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0C1D0C36" w14:textId="77777777" w:rsidR="004759D9" w:rsidRDefault="007046CB" w:rsidP="00A46D78">
                    <w:pPr>
                      <w:jc w:val="right"/>
                      <w:rPr>
                        <w:szCs w:val="21"/>
                      </w:rPr>
                    </w:pPr>
                    <w:r>
                      <w:rPr>
                        <w:sz w:val="15"/>
                        <w:szCs w:val="15"/>
                      </w:rPr>
                      <w:t>2.51</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516A34CE" w14:textId="77777777" w:rsidR="004759D9" w:rsidRDefault="004759D9" w:rsidP="00A46D78">
                    <w:pPr>
                      <w:jc w:val="right"/>
                      <w:rPr>
                        <w:szCs w:val="21"/>
                      </w:rPr>
                    </w:pPr>
                  </w:p>
                </w:tc>
              </w:tr>
            </w:sdtContent>
          </w:sdt>
          <w:sdt>
            <w:sdtPr>
              <w:rPr>
                <w:szCs w:val="21"/>
              </w:rPr>
              <w:alias w:val="按成本计量的可供出售金融资产明细"/>
              <w:tag w:val="_TUP_1d2e493b356041198da5c9329107561c"/>
              <w:id w:val="90358204"/>
              <w:lock w:val="sdtLocked"/>
            </w:sdtPr>
            <w:sdtContent>
              <w:tr w:rsidR="004759D9" w14:paraId="6F4573B3" w14:textId="77777777" w:rsidTr="000D76FE">
                <w:trPr>
                  <w:trHeight w:val="237"/>
                </w:trPr>
                <w:tc>
                  <w:tcPr>
                    <w:tcW w:w="821" w:type="pct"/>
                    <w:tcBorders>
                      <w:top w:val="single" w:sz="4" w:space="0" w:color="auto"/>
                      <w:left w:val="single" w:sz="4" w:space="0" w:color="auto"/>
                      <w:bottom w:val="single" w:sz="4" w:space="0" w:color="auto"/>
                      <w:right w:val="single" w:sz="4" w:space="0" w:color="auto"/>
                    </w:tcBorders>
                    <w:shd w:val="clear" w:color="auto" w:fill="auto"/>
                  </w:tcPr>
                  <w:p w14:paraId="1847A8B6" w14:textId="77777777" w:rsidR="004759D9" w:rsidRDefault="004759D9" w:rsidP="00BC3C0B">
                    <w:pPr>
                      <w:rPr>
                        <w:szCs w:val="21"/>
                      </w:rPr>
                    </w:pPr>
                    <w:r>
                      <w:rPr>
                        <w:rFonts w:hint="eastAsia"/>
                        <w:sz w:val="15"/>
                        <w:szCs w:val="15"/>
                      </w:rPr>
                      <w:t>江苏南通医药股份有限公司</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020142E" w14:textId="77777777" w:rsidR="004759D9" w:rsidRDefault="004759D9" w:rsidP="00A46D78">
                    <w:pPr>
                      <w:jc w:val="right"/>
                      <w:rPr>
                        <w:szCs w:val="21"/>
                      </w:rPr>
                    </w:pPr>
                    <w:r>
                      <w:rPr>
                        <w:sz w:val="15"/>
                        <w:szCs w:val="15"/>
                      </w:rPr>
                      <w:t>100,000.00</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9B2D5D2" w14:textId="77777777" w:rsidR="004759D9" w:rsidRDefault="004759D9" w:rsidP="00A46D78">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1CC19A1B" w14:textId="77777777" w:rsidR="004759D9" w:rsidRDefault="004759D9" w:rsidP="00A46D78">
                    <w:pPr>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A41B5DB" w14:textId="77777777" w:rsidR="004759D9" w:rsidRDefault="004759D9" w:rsidP="00A46D78">
                    <w:pPr>
                      <w:jc w:val="right"/>
                      <w:rPr>
                        <w:szCs w:val="21"/>
                      </w:rPr>
                    </w:pPr>
                    <w:r>
                      <w:rPr>
                        <w:sz w:val="15"/>
                        <w:szCs w:val="15"/>
                      </w:rPr>
                      <w:t>100,000.00</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5EA674D" w14:textId="77777777" w:rsidR="004759D9" w:rsidRDefault="004759D9" w:rsidP="00A46D78">
                    <w:pPr>
                      <w:jc w:val="right"/>
                      <w:rPr>
                        <w:szCs w:val="21"/>
                      </w:rPr>
                    </w:pPr>
                    <w:r>
                      <w:rPr>
                        <w:sz w:val="15"/>
                        <w:szCs w:val="15"/>
                      </w:rPr>
                      <w:t>100,000.00</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C89DF86"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050D664" w14:textId="77777777" w:rsidR="004759D9" w:rsidRDefault="004759D9" w:rsidP="00A46D78">
                    <w:pPr>
                      <w:jc w:val="right"/>
                      <w:rPr>
                        <w:szCs w:val="21"/>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683DBBCD" w14:textId="77777777" w:rsidR="004759D9" w:rsidRDefault="004759D9" w:rsidP="00A46D78">
                    <w:pPr>
                      <w:jc w:val="right"/>
                      <w:rPr>
                        <w:szCs w:val="21"/>
                      </w:rPr>
                    </w:pPr>
                    <w:r>
                      <w:rPr>
                        <w:sz w:val="15"/>
                        <w:szCs w:val="15"/>
                      </w:rPr>
                      <w:t>100,000.00</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235AA2E2" w14:textId="77777777" w:rsidR="004759D9" w:rsidRDefault="007046CB" w:rsidP="00A46D78">
                    <w:pPr>
                      <w:jc w:val="right"/>
                      <w:rPr>
                        <w:szCs w:val="21"/>
                      </w:rPr>
                    </w:pPr>
                    <w:r>
                      <w:rPr>
                        <w:sz w:val="15"/>
                        <w:szCs w:val="15"/>
                      </w:rPr>
                      <w:t>0.33</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672771CB" w14:textId="77777777" w:rsidR="004759D9" w:rsidRDefault="004759D9" w:rsidP="00A46D78">
                    <w:pPr>
                      <w:jc w:val="right"/>
                      <w:rPr>
                        <w:szCs w:val="21"/>
                      </w:rPr>
                    </w:pPr>
                  </w:p>
                </w:tc>
              </w:tr>
            </w:sdtContent>
          </w:sdt>
          <w:sdt>
            <w:sdtPr>
              <w:rPr>
                <w:szCs w:val="21"/>
              </w:rPr>
              <w:alias w:val="按成本计量的可供出售金融资产明细"/>
              <w:tag w:val="_TUP_1d2e493b356041198da5c9329107561c"/>
              <w:id w:val="586195986"/>
              <w:lock w:val="sdtLocked"/>
            </w:sdtPr>
            <w:sdtContent>
              <w:tr w:rsidR="004759D9" w14:paraId="403682FA" w14:textId="77777777" w:rsidTr="000D76FE">
                <w:trPr>
                  <w:trHeight w:val="237"/>
                </w:trPr>
                <w:tc>
                  <w:tcPr>
                    <w:tcW w:w="821" w:type="pct"/>
                    <w:tcBorders>
                      <w:top w:val="single" w:sz="4" w:space="0" w:color="auto"/>
                      <w:left w:val="single" w:sz="4" w:space="0" w:color="auto"/>
                      <w:bottom w:val="single" w:sz="4" w:space="0" w:color="auto"/>
                      <w:right w:val="single" w:sz="4" w:space="0" w:color="auto"/>
                    </w:tcBorders>
                    <w:shd w:val="clear" w:color="auto" w:fill="auto"/>
                  </w:tcPr>
                  <w:p w14:paraId="56749D00" w14:textId="77777777" w:rsidR="004759D9" w:rsidRDefault="004759D9" w:rsidP="00BC3C0B">
                    <w:pPr>
                      <w:rPr>
                        <w:szCs w:val="21"/>
                      </w:rPr>
                    </w:pPr>
                    <w:r>
                      <w:rPr>
                        <w:rFonts w:hint="eastAsia"/>
                        <w:sz w:val="15"/>
                        <w:szCs w:val="15"/>
                      </w:rPr>
                      <w:t>苏州吴越典当投资有限公司</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2B7F652" w14:textId="77777777" w:rsidR="004759D9" w:rsidRPr="004759D9" w:rsidRDefault="004759D9" w:rsidP="00A46D78">
                    <w:pPr>
                      <w:jc w:val="right"/>
                      <w:rPr>
                        <w:szCs w:val="21"/>
                      </w:rPr>
                    </w:pPr>
                    <w:r>
                      <w:rPr>
                        <w:sz w:val="15"/>
                        <w:szCs w:val="15"/>
                      </w:rPr>
                      <w:t>4,500,000.00</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76718226" w14:textId="77777777" w:rsidR="004759D9" w:rsidRDefault="004759D9" w:rsidP="00A46D78">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7B9AEE40" w14:textId="77777777" w:rsidR="004759D9" w:rsidRDefault="004759D9" w:rsidP="00A46D78">
                    <w:pPr>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01B31699" w14:textId="77777777" w:rsidR="004759D9" w:rsidRDefault="004759D9" w:rsidP="00A46D78">
                    <w:pPr>
                      <w:jc w:val="right"/>
                      <w:rPr>
                        <w:szCs w:val="21"/>
                      </w:rPr>
                    </w:pPr>
                    <w:r>
                      <w:rPr>
                        <w:sz w:val="15"/>
                        <w:szCs w:val="15"/>
                      </w:rPr>
                      <w:t>4,500,000.00</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E769D1C"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776177D" w14:textId="77777777" w:rsidR="004759D9" w:rsidRDefault="007046CB" w:rsidP="00A46D78">
                    <w:pPr>
                      <w:jc w:val="right"/>
                      <w:rPr>
                        <w:szCs w:val="21"/>
                      </w:rPr>
                    </w:pPr>
                    <w:r>
                      <w:rPr>
                        <w:sz w:val="15"/>
                        <w:szCs w:val="15"/>
                      </w:rPr>
                      <w:t>1,269,336.85</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86FD87F" w14:textId="77777777" w:rsidR="004759D9" w:rsidRDefault="004759D9" w:rsidP="00A46D78">
                    <w:pPr>
                      <w:jc w:val="right"/>
                      <w:rPr>
                        <w:szCs w:val="21"/>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5D161EC" w14:textId="77777777" w:rsidR="004759D9" w:rsidRDefault="007046CB" w:rsidP="00A46D78">
                    <w:pPr>
                      <w:jc w:val="right"/>
                      <w:rPr>
                        <w:szCs w:val="21"/>
                      </w:rPr>
                    </w:pPr>
                    <w:r>
                      <w:rPr>
                        <w:sz w:val="15"/>
                        <w:szCs w:val="15"/>
                      </w:rPr>
                      <w:t>1,269,336.85</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4CA64FC8" w14:textId="77777777" w:rsidR="004759D9" w:rsidRDefault="007046CB" w:rsidP="00A46D78">
                    <w:pPr>
                      <w:jc w:val="right"/>
                      <w:rPr>
                        <w:szCs w:val="21"/>
                      </w:rPr>
                    </w:pPr>
                    <w:r>
                      <w:rPr>
                        <w:sz w:val="15"/>
                        <w:szCs w:val="15"/>
                      </w:rPr>
                      <w:t>15</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234F9C93" w14:textId="77777777" w:rsidR="004759D9" w:rsidRDefault="004759D9" w:rsidP="00A46D78">
                    <w:pPr>
                      <w:jc w:val="right"/>
                      <w:rPr>
                        <w:szCs w:val="21"/>
                      </w:rPr>
                    </w:pPr>
                  </w:p>
                </w:tc>
              </w:tr>
            </w:sdtContent>
          </w:sdt>
          <w:sdt>
            <w:sdtPr>
              <w:rPr>
                <w:szCs w:val="21"/>
              </w:rPr>
              <w:alias w:val="按成本计量的可供出售金融资产明细"/>
              <w:tag w:val="_TUP_1d2e493b356041198da5c9329107561c"/>
              <w:id w:val="-1159465851"/>
              <w:lock w:val="sdtLocked"/>
            </w:sdtPr>
            <w:sdtContent>
              <w:tr w:rsidR="004759D9" w14:paraId="674176E9" w14:textId="77777777" w:rsidTr="000D76FE">
                <w:trPr>
                  <w:trHeight w:val="237"/>
                </w:trPr>
                <w:tc>
                  <w:tcPr>
                    <w:tcW w:w="821" w:type="pct"/>
                    <w:tcBorders>
                      <w:top w:val="single" w:sz="4" w:space="0" w:color="auto"/>
                      <w:left w:val="single" w:sz="4" w:space="0" w:color="auto"/>
                      <w:bottom w:val="single" w:sz="4" w:space="0" w:color="auto"/>
                      <w:right w:val="single" w:sz="4" w:space="0" w:color="auto"/>
                    </w:tcBorders>
                    <w:shd w:val="clear" w:color="auto" w:fill="auto"/>
                  </w:tcPr>
                  <w:p w14:paraId="064B86EB" w14:textId="77777777" w:rsidR="004759D9" w:rsidRDefault="004759D9" w:rsidP="00BC3C0B">
                    <w:pPr>
                      <w:rPr>
                        <w:szCs w:val="21"/>
                      </w:rPr>
                    </w:pPr>
                    <w:r>
                      <w:rPr>
                        <w:rFonts w:hint="eastAsia"/>
                        <w:sz w:val="15"/>
                        <w:szCs w:val="15"/>
                      </w:rPr>
                      <w:t>苏州长征欣凯制药有限公司</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A838D89" w14:textId="77777777" w:rsidR="004759D9" w:rsidRDefault="004759D9" w:rsidP="00A46D78">
                    <w:pPr>
                      <w:jc w:val="right"/>
                      <w:rPr>
                        <w:szCs w:val="21"/>
                      </w:rPr>
                    </w:pPr>
                    <w:r>
                      <w:rPr>
                        <w:sz w:val="15"/>
                        <w:szCs w:val="15"/>
                      </w:rPr>
                      <w:t>8,977,556.11</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43D98208" w14:textId="77777777" w:rsidR="004759D9" w:rsidRDefault="004759D9" w:rsidP="00A46D78">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0A5E4EC4" w14:textId="77777777" w:rsidR="004759D9" w:rsidRDefault="004759D9" w:rsidP="00A46D78">
                    <w:pPr>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5F007138" w14:textId="77777777" w:rsidR="004759D9" w:rsidRDefault="004759D9" w:rsidP="00A46D78">
                    <w:pPr>
                      <w:jc w:val="right"/>
                      <w:rPr>
                        <w:szCs w:val="21"/>
                      </w:rPr>
                    </w:pPr>
                    <w:r>
                      <w:rPr>
                        <w:sz w:val="15"/>
                        <w:szCs w:val="15"/>
                      </w:rPr>
                      <w:t>8,977,556.11</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F045E24"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59C5B07" w14:textId="77777777" w:rsidR="004759D9" w:rsidRDefault="004759D9" w:rsidP="00A46D78">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A5CEE1D" w14:textId="77777777" w:rsidR="004759D9" w:rsidRDefault="004759D9" w:rsidP="00A46D78">
                    <w:pPr>
                      <w:jc w:val="right"/>
                      <w:rPr>
                        <w:szCs w:val="21"/>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0A27AED2" w14:textId="77777777" w:rsidR="004759D9" w:rsidRDefault="004759D9" w:rsidP="00A46D78">
                    <w:pPr>
                      <w:jc w:val="right"/>
                      <w:rPr>
                        <w:szCs w:val="21"/>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2F6A716D" w14:textId="77777777" w:rsidR="004759D9" w:rsidRDefault="007046CB" w:rsidP="00A46D78">
                    <w:pPr>
                      <w:jc w:val="right"/>
                      <w:rPr>
                        <w:szCs w:val="21"/>
                      </w:rPr>
                    </w:pPr>
                    <w:r>
                      <w:rPr>
                        <w:sz w:val="15"/>
                        <w:szCs w:val="15"/>
                      </w:rPr>
                      <w:t>15</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218E32D9" w14:textId="77777777" w:rsidR="004759D9" w:rsidRDefault="007046CB" w:rsidP="00A46D78">
                    <w:pPr>
                      <w:jc w:val="right"/>
                      <w:rPr>
                        <w:szCs w:val="21"/>
                      </w:rPr>
                    </w:pPr>
                    <w:r>
                      <w:rPr>
                        <w:sz w:val="15"/>
                        <w:szCs w:val="15"/>
                      </w:rPr>
                      <w:t>1,887,520.78</w:t>
                    </w:r>
                  </w:p>
                </w:tc>
              </w:tr>
            </w:sdtContent>
          </w:sdt>
          <w:tr w:rsidR="004759D9" w14:paraId="43833F5E" w14:textId="77777777" w:rsidTr="000D76FE">
            <w:trPr>
              <w:trHeight w:val="279"/>
            </w:trPr>
            <w:sdt>
              <w:sdtPr>
                <w:tag w:val="_PLD_75fb601cf5f54769941053a9eb130244"/>
                <w:id w:val="156957348"/>
                <w:lock w:val="sdtLocked"/>
              </w:sdtPr>
              <w:sdtContent>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557BBECE" w14:textId="77777777" w:rsidR="004759D9" w:rsidRDefault="004759D9" w:rsidP="00BC3C0B">
                    <w:pPr>
                      <w:jc w:val="center"/>
                      <w:rPr>
                        <w:szCs w:val="21"/>
                      </w:rPr>
                    </w:pPr>
                    <w:r>
                      <w:rPr>
                        <w:rFonts w:hint="eastAsia"/>
                        <w:szCs w:val="21"/>
                      </w:rPr>
                      <w:t>合计</w:t>
                    </w:r>
                  </w:p>
                </w:tc>
              </w:sdtContent>
            </w:sdt>
            <w:tc>
              <w:tcPr>
                <w:tcW w:w="457" w:type="pct"/>
                <w:tcBorders>
                  <w:top w:val="single" w:sz="4" w:space="0" w:color="auto"/>
                  <w:left w:val="single" w:sz="4" w:space="0" w:color="auto"/>
                  <w:bottom w:val="single" w:sz="4" w:space="0" w:color="auto"/>
                  <w:right w:val="single" w:sz="4" w:space="0" w:color="auto"/>
                </w:tcBorders>
                <w:shd w:val="clear" w:color="auto" w:fill="auto"/>
              </w:tcPr>
              <w:p w14:paraId="0753CFD6" w14:textId="77777777" w:rsidR="004759D9" w:rsidRDefault="004759D9" w:rsidP="00A46D78">
                <w:pPr>
                  <w:jc w:val="right"/>
                  <w:rPr>
                    <w:szCs w:val="21"/>
                  </w:rPr>
                </w:pPr>
                <w:r>
                  <w:rPr>
                    <w:rFonts w:hint="eastAsia"/>
                    <w:sz w:val="15"/>
                    <w:szCs w:val="15"/>
                  </w:rPr>
                  <w:t>47,535,276.07</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355906E8" w14:textId="77777777" w:rsidR="004759D9" w:rsidRDefault="004759D9" w:rsidP="00A46D78">
                <w:pPr>
                  <w:jc w:val="right"/>
                  <w:rPr>
                    <w:szCs w:val="21"/>
                  </w:rPr>
                </w:pPr>
              </w:p>
            </w:tc>
            <w:tc>
              <w:tcPr>
                <w:tcW w:w="256" w:type="pct"/>
                <w:tcBorders>
                  <w:top w:val="single" w:sz="4" w:space="0" w:color="auto"/>
                  <w:left w:val="single" w:sz="4" w:space="0" w:color="auto"/>
                  <w:bottom w:val="single" w:sz="4" w:space="0" w:color="auto"/>
                  <w:right w:val="single" w:sz="4" w:space="0" w:color="auto"/>
                </w:tcBorders>
                <w:shd w:val="clear" w:color="auto" w:fill="auto"/>
              </w:tcPr>
              <w:p w14:paraId="336AB4AB" w14:textId="77777777" w:rsidR="004759D9" w:rsidRDefault="004759D9" w:rsidP="00A46D78">
                <w:pPr>
                  <w:jc w:val="right"/>
                  <w:rPr>
                    <w:szCs w:val="21"/>
                  </w:rPr>
                </w:pP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1FA1DB6A" w14:textId="77777777" w:rsidR="004759D9" w:rsidRDefault="004759D9" w:rsidP="00A46D78">
                <w:pPr>
                  <w:jc w:val="right"/>
                  <w:rPr>
                    <w:szCs w:val="21"/>
                  </w:rPr>
                </w:pPr>
                <w:r>
                  <w:rPr>
                    <w:rFonts w:hint="eastAsia"/>
                    <w:sz w:val="15"/>
                    <w:szCs w:val="15"/>
                  </w:rPr>
                  <w:t>47,535,276.07</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1F6B3C70" w14:textId="77777777" w:rsidR="004759D9" w:rsidRDefault="007046CB" w:rsidP="00A46D78">
                <w:pPr>
                  <w:jc w:val="right"/>
                  <w:rPr>
                    <w:szCs w:val="21"/>
                  </w:rPr>
                </w:pPr>
                <w:r>
                  <w:rPr>
                    <w:sz w:val="15"/>
                    <w:szCs w:val="15"/>
                  </w:rPr>
                  <w:t>100,000.00</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6FFA60BD" w14:textId="77777777" w:rsidR="004759D9" w:rsidRDefault="007046CB" w:rsidP="00A46D78">
                <w:pPr>
                  <w:jc w:val="right"/>
                  <w:rPr>
                    <w:szCs w:val="21"/>
                  </w:rPr>
                </w:pPr>
                <w:r>
                  <w:rPr>
                    <w:sz w:val="15"/>
                    <w:szCs w:val="15"/>
                  </w:rPr>
                  <w:t>1,269,336.85</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35E1A82" w14:textId="77777777" w:rsidR="004759D9" w:rsidRDefault="004759D9" w:rsidP="00A46D78">
                <w:pPr>
                  <w:jc w:val="right"/>
                  <w:rPr>
                    <w:szCs w:val="21"/>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C2BE422" w14:textId="77777777" w:rsidR="004759D9" w:rsidRDefault="007046CB" w:rsidP="00A46D78">
                <w:pPr>
                  <w:jc w:val="right"/>
                  <w:rPr>
                    <w:szCs w:val="21"/>
                  </w:rPr>
                </w:pPr>
                <w:r>
                  <w:rPr>
                    <w:sz w:val="15"/>
                    <w:szCs w:val="15"/>
                  </w:rPr>
                  <w:t>1,369,336.85</w:t>
                </w:r>
              </w:p>
            </w:tc>
            <w:tc>
              <w:tcPr>
                <w:tcW w:w="489" w:type="pct"/>
                <w:tcBorders>
                  <w:top w:val="single" w:sz="4" w:space="0" w:color="auto"/>
                  <w:left w:val="single" w:sz="4" w:space="0" w:color="auto"/>
                  <w:bottom w:val="single" w:sz="4" w:space="0" w:color="auto"/>
                  <w:right w:val="single" w:sz="4" w:space="0" w:color="auto"/>
                </w:tcBorders>
                <w:shd w:val="clear" w:color="auto" w:fill="auto"/>
              </w:tcPr>
              <w:p w14:paraId="3ADBF6BF" w14:textId="77777777" w:rsidR="004759D9" w:rsidRDefault="004759D9" w:rsidP="00A46D78">
                <w:pPr>
                  <w:jc w:val="right"/>
                  <w:rPr>
                    <w:szCs w:val="21"/>
                  </w:rPr>
                </w:pPr>
                <w:r>
                  <w:rPr>
                    <w:rFonts w:hint="eastAsia"/>
                    <w:szCs w:val="21"/>
                  </w:rPr>
                  <w:t>/</w:t>
                </w:r>
              </w:p>
            </w:tc>
            <w:tc>
              <w:tcPr>
                <w:tcW w:w="422" w:type="pct"/>
                <w:tcBorders>
                  <w:top w:val="single" w:sz="4" w:space="0" w:color="auto"/>
                  <w:left w:val="single" w:sz="4" w:space="0" w:color="auto"/>
                  <w:bottom w:val="single" w:sz="4" w:space="0" w:color="auto"/>
                  <w:right w:val="single" w:sz="4" w:space="0" w:color="auto"/>
                </w:tcBorders>
                <w:shd w:val="clear" w:color="auto" w:fill="auto"/>
              </w:tcPr>
              <w:p w14:paraId="2395C3BF" w14:textId="77777777" w:rsidR="004759D9" w:rsidRDefault="007046CB" w:rsidP="00A46D78">
                <w:pPr>
                  <w:jc w:val="right"/>
                  <w:rPr>
                    <w:szCs w:val="21"/>
                  </w:rPr>
                </w:pPr>
                <w:r>
                  <w:rPr>
                    <w:sz w:val="15"/>
                    <w:szCs w:val="15"/>
                  </w:rPr>
                  <w:t>1,887,520.78</w:t>
                </w:r>
              </w:p>
            </w:tc>
          </w:tr>
        </w:tbl>
        <w:p w14:paraId="5B634E3C" w14:textId="0E1CE840" w:rsidR="000D76FE" w:rsidRDefault="001429B9">
          <w:pPr>
            <w:sectPr w:rsidR="000D76FE" w:rsidSect="002B7544">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627506192"/>
        <w:lock w:val="sdtLocked"/>
        <w:placeholder>
          <w:docPart w:val="GBC22222222222222222222222222222"/>
        </w:placeholder>
      </w:sdtPr>
      <w:sdtEndPr>
        <w:rPr>
          <w:szCs w:val="24"/>
        </w:rPr>
      </w:sdtEndPr>
      <w:sdtContent>
        <w:p w14:paraId="30269F1D" w14:textId="77777777" w:rsidR="00FB33C1" w:rsidRDefault="00D16763" w:rsidP="003C38A3">
          <w:pPr>
            <w:pStyle w:val="4"/>
            <w:numPr>
              <w:ilvl w:val="0"/>
              <w:numId w:val="61"/>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931743046"/>
            <w:lock w:val="sdtContentLocked"/>
            <w:placeholder>
              <w:docPart w:val="GBC22222222222222222222222222222"/>
            </w:placeholder>
          </w:sdtPr>
          <w:sdtContent>
            <w:p w14:paraId="54B2DA06" w14:textId="77777777" w:rsidR="00FB33C1" w:rsidRDefault="00D16763">
              <w:r>
                <w:fldChar w:fldCharType="begin"/>
              </w:r>
              <w:r w:rsidR="007046CB">
                <w:instrText xml:space="preserve">MACROBUTTON  SnrToggleCheckbox √适用 </w:instrText>
              </w:r>
              <w:r>
                <w:fldChar w:fldCharType="end"/>
              </w:r>
              <w:r>
                <w:fldChar w:fldCharType="begin"/>
              </w:r>
              <w:r w:rsidR="007046CB">
                <w:instrText xml:space="preserve"> MACROBUTTON  SnrToggleCheckbox □不适用 </w:instrText>
              </w:r>
              <w:r>
                <w:fldChar w:fldCharType="end"/>
              </w:r>
            </w:p>
          </w:sdtContent>
        </w:sdt>
        <w:p w14:paraId="17A45062" w14:textId="77777777" w:rsidR="00A46D78" w:rsidRDefault="00D16763">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1317153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7"/>
            <w:gridCol w:w="2090"/>
            <w:gridCol w:w="2116"/>
            <w:gridCol w:w="1610"/>
          </w:tblGrid>
          <w:tr w:rsidR="00A46D78" w14:paraId="1189A320" w14:textId="77777777" w:rsidTr="00A46D78">
            <w:trPr>
              <w:jc w:val="center"/>
            </w:trPr>
            <w:sdt>
              <w:sdtPr>
                <w:rPr>
                  <w:szCs w:val="21"/>
                </w:rPr>
                <w:tag w:val="_PLD_c39e5a4e143541718b928b9bbd9d9e1b"/>
                <w:id w:val="-968125047"/>
                <w:lock w:val="sdtLocked"/>
              </w:sdtPr>
              <w:sdtContent>
                <w:tc>
                  <w:tcPr>
                    <w:tcW w:w="1719" w:type="pct"/>
                    <w:tcBorders>
                      <w:top w:val="single" w:sz="4" w:space="0" w:color="auto"/>
                      <w:left w:val="single" w:sz="4" w:space="0" w:color="auto"/>
                      <w:bottom w:val="single" w:sz="4" w:space="0" w:color="auto"/>
                      <w:right w:val="single" w:sz="4" w:space="0" w:color="auto"/>
                    </w:tcBorders>
                    <w:vAlign w:val="center"/>
                  </w:tcPr>
                  <w:p w14:paraId="016F3E89" w14:textId="77777777" w:rsidR="00A46D78" w:rsidRPr="00A46D78" w:rsidRDefault="00A46D78" w:rsidP="00BF2389">
                    <w:pPr>
                      <w:jc w:val="center"/>
                      <w:rPr>
                        <w:szCs w:val="21"/>
                      </w:rPr>
                    </w:pPr>
                    <w:r w:rsidRPr="00A46D78">
                      <w:rPr>
                        <w:rFonts w:hint="eastAsia"/>
                        <w:szCs w:val="21"/>
                      </w:rPr>
                      <w:t>可供出售金融资产分类</w:t>
                    </w:r>
                  </w:p>
                </w:tc>
              </w:sdtContent>
            </w:sdt>
            <w:sdt>
              <w:sdtPr>
                <w:rPr>
                  <w:szCs w:val="21"/>
                </w:rPr>
                <w:tag w:val="_PLD_16799e69587d48b9aa6cb66bacb222c5"/>
                <w:id w:val="235905241"/>
                <w:lock w:val="sdtLocked"/>
              </w:sdtPr>
              <w:sdtContent>
                <w:tc>
                  <w:tcPr>
                    <w:tcW w:w="1179" w:type="pct"/>
                    <w:tcBorders>
                      <w:top w:val="single" w:sz="4" w:space="0" w:color="auto"/>
                      <w:left w:val="single" w:sz="4" w:space="0" w:color="auto"/>
                      <w:bottom w:val="single" w:sz="4" w:space="0" w:color="auto"/>
                      <w:right w:val="single" w:sz="4" w:space="0" w:color="auto"/>
                    </w:tcBorders>
                    <w:vAlign w:val="center"/>
                  </w:tcPr>
                  <w:p w14:paraId="65705D6F" w14:textId="04D0A1C6" w:rsidR="00A46D78" w:rsidRPr="00A46D78" w:rsidRDefault="00A46D78" w:rsidP="00A46D78">
                    <w:pPr>
                      <w:jc w:val="center"/>
                      <w:rPr>
                        <w:szCs w:val="21"/>
                      </w:rPr>
                    </w:pPr>
                    <w:r w:rsidRPr="00A46D78">
                      <w:rPr>
                        <w:rFonts w:hint="eastAsia"/>
                        <w:szCs w:val="21"/>
                      </w:rPr>
                      <w:t>可供出售权益工具</w:t>
                    </w:r>
                  </w:p>
                </w:tc>
              </w:sdtContent>
            </w:sdt>
            <w:sdt>
              <w:sdtPr>
                <w:rPr>
                  <w:szCs w:val="21"/>
                </w:rPr>
                <w:tag w:val="_PLD_6abbf179084c40b7afd3dcbb90143a5b"/>
                <w:id w:val="178785507"/>
                <w:lock w:val="sdtLocked"/>
              </w:sdtPr>
              <w:sdtContent>
                <w:tc>
                  <w:tcPr>
                    <w:tcW w:w="1194" w:type="pct"/>
                    <w:tcBorders>
                      <w:top w:val="single" w:sz="4" w:space="0" w:color="auto"/>
                      <w:left w:val="single" w:sz="4" w:space="0" w:color="auto"/>
                      <w:bottom w:val="single" w:sz="4" w:space="0" w:color="auto"/>
                      <w:right w:val="single" w:sz="4" w:space="0" w:color="auto"/>
                    </w:tcBorders>
                    <w:vAlign w:val="center"/>
                  </w:tcPr>
                  <w:p w14:paraId="52AA171A" w14:textId="637AF6A1" w:rsidR="00A46D78" w:rsidRPr="00A46D78" w:rsidRDefault="00A46D78" w:rsidP="00A46D78">
                    <w:pPr>
                      <w:jc w:val="center"/>
                      <w:rPr>
                        <w:szCs w:val="21"/>
                      </w:rPr>
                    </w:pPr>
                    <w:r w:rsidRPr="00A46D78">
                      <w:rPr>
                        <w:rFonts w:hint="eastAsia"/>
                        <w:szCs w:val="21"/>
                      </w:rPr>
                      <w:t>可供出售债务工具</w:t>
                    </w:r>
                  </w:p>
                </w:tc>
              </w:sdtContent>
            </w:sdt>
            <w:sdt>
              <w:sdtPr>
                <w:rPr>
                  <w:szCs w:val="21"/>
                </w:rPr>
                <w:tag w:val="_PLD_c01cc1e12984449cb966d577f39f0e4d"/>
                <w:id w:val="-1194837507"/>
                <w:lock w:val="sdtLocked"/>
              </w:sdtPr>
              <w:sdtContent>
                <w:tc>
                  <w:tcPr>
                    <w:tcW w:w="908" w:type="pct"/>
                    <w:tcBorders>
                      <w:top w:val="single" w:sz="4" w:space="0" w:color="auto"/>
                      <w:left w:val="single" w:sz="4" w:space="0" w:color="auto"/>
                      <w:bottom w:val="single" w:sz="4" w:space="0" w:color="auto"/>
                      <w:right w:val="single" w:sz="4" w:space="0" w:color="auto"/>
                    </w:tcBorders>
                    <w:vAlign w:val="center"/>
                  </w:tcPr>
                  <w:p w14:paraId="6245242C" w14:textId="77777777" w:rsidR="00A46D78" w:rsidRPr="00A46D78" w:rsidRDefault="00A46D78" w:rsidP="00BF2389">
                    <w:pPr>
                      <w:jc w:val="center"/>
                      <w:rPr>
                        <w:szCs w:val="21"/>
                      </w:rPr>
                    </w:pPr>
                    <w:r w:rsidRPr="00A46D78">
                      <w:rPr>
                        <w:rFonts w:hint="eastAsia"/>
                        <w:szCs w:val="21"/>
                      </w:rPr>
                      <w:t>合计</w:t>
                    </w:r>
                  </w:p>
                </w:tc>
              </w:sdtContent>
            </w:sdt>
          </w:tr>
          <w:tr w:rsidR="00A46D78" w14:paraId="348DFDC4" w14:textId="77777777" w:rsidTr="00A46D78">
            <w:trPr>
              <w:jc w:val="center"/>
            </w:trPr>
            <w:sdt>
              <w:sdtPr>
                <w:rPr>
                  <w:szCs w:val="21"/>
                </w:rPr>
                <w:tag w:val="_PLD_f4dd4ad21a464d0f8dba0f553fc97dd4"/>
                <w:id w:val="-124161242"/>
                <w:lock w:val="sdtLocked"/>
              </w:sdtPr>
              <w:sdtContent>
                <w:tc>
                  <w:tcPr>
                    <w:tcW w:w="1719" w:type="pct"/>
                    <w:tcBorders>
                      <w:top w:val="single" w:sz="4" w:space="0" w:color="auto"/>
                      <w:left w:val="single" w:sz="4" w:space="0" w:color="auto"/>
                      <w:bottom w:val="single" w:sz="4" w:space="0" w:color="auto"/>
                      <w:right w:val="single" w:sz="4" w:space="0" w:color="auto"/>
                    </w:tcBorders>
                  </w:tcPr>
                  <w:p w14:paraId="6843AEC1" w14:textId="77777777" w:rsidR="00A46D78" w:rsidRPr="00A46D78" w:rsidRDefault="00A46D78" w:rsidP="00BF2389">
                    <w:pPr>
                      <w:rPr>
                        <w:szCs w:val="21"/>
                      </w:rPr>
                    </w:pPr>
                    <w:r w:rsidRPr="00A46D78">
                      <w:rPr>
                        <w:rFonts w:hint="eastAsia"/>
                        <w:szCs w:val="21"/>
                      </w:rPr>
                      <w:t>期初已计提减值余额</w:t>
                    </w:r>
                  </w:p>
                </w:tc>
              </w:sdtContent>
            </w:sdt>
            <w:tc>
              <w:tcPr>
                <w:tcW w:w="1179" w:type="pct"/>
                <w:tcBorders>
                  <w:top w:val="single" w:sz="4" w:space="0" w:color="auto"/>
                  <w:left w:val="single" w:sz="4" w:space="0" w:color="auto"/>
                  <w:bottom w:val="single" w:sz="4" w:space="0" w:color="auto"/>
                  <w:right w:val="single" w:sz="4" w:space="0" w:color="auto"/>
                </w:tcBorders>
                <w:vAlign w:val="center"/>
              </w:tcPr>
              <w:p w14:paraId="079421CB" w14:textId="77777777" w:rsidR="00A46D78" w:rsidRPr="00A46D78" w:rsidRDefault="00A46D78" w:rsidP="00BF2389">
                <w:pPr>
                  <w:jc w:val="right"/>
                  <w:rPr>
                    <w:szCs w:val="21"/>
                  </w:rPr>
                </w:pPr>
                <w:r w:rsidRPr="00A46D78">
                  <w:rPr>
                    <w:szCs w:val="21"/>
                  </w:rPr>
                  <w:t>100,000.00</w:t>
                </w:r>
              </w:p>
            </w:tc>
            <w:tc>
              <w:tcPr>
                <w:tcW w:w="1194" w:type="pct"/>
                <w:tcBorders>
                  <w:top w:val="single" w:sz="4" w:space="0" w:color="auto"/>
                  <w:left w:val="single" w:sz="4" w:space="0" w:color="auto"/>
                  <w:bottom w:val="single" w:sz="4" w:space="0" w:color="auto"/>
                  <w:right w:val="single" w:sz="4" w:space="0" w:color="auto"/>
                </w:tcBorders>
                <w:vAlign w:val="center"/>
              </w:tcPr>
              <w:p w14:paraId="58E13000" w14:textId="77777777" w:rsidR="00A46D78" w:rsidRPr="00A46D78" w:rsidRDefault="00A46D78" w:rsidP="00BF2389">
                <w:pPr>
                  <w:jc w:val="right"/>
                  <w:rPr>
                    <w:szCs w:val="21"/>
                  </w:rPr>
                </w:pPr>
              </w:p>
            </w:tc>
            <w:tc>
              <w:tcPr>
                <w:tcW w:w="908" w:type="pct"/>
                <w:tcBorders>
                  <w:top w:val="single" w:sz="4" w:space="0" w:color="auto"/>
                  <w:left w:val="single" w:sz="4" w:space="0" w:color="auto"/>
                  <w:bottom w:val="single" w:sz="4" w:space="0" w:color="auto"/>
                  <w:right w:val="single" w:sz="4" w:space="0" w:color="auto"/>
                </w:tcBorders>
                <w:vAlign w:val="center"/>
              </w:tcPr>
              <w:p w14:paraId="51FB663C" w14:textId="77777777" w:rsidR="00A46D78" w:rsidRPr="00A46D78" w:rsidRDefault="00A46D78" w:rsidP="00BF2389">
                <w:pPr>
                  <w:jc w:val="right"/>
                  <w:rPr>
                    <w:szCs w:val="21"/>
                  </w:rPr>
                </w:pPr>
                <w:r w:rsidRPr="00A46D78">
                  <w:rPr>
                    <w:szCs w:val="21"/>
                  </w:rPr>
                  <w:t>100,000.00</w:t>
                </w:r>
              </w:p>
            </w:tc>
          </w:tr>
          <w:tr w:rsidR="00A46D78" w14:paraId="41C768C8" w14:textId="77777777" w:rsidTr="00A46D78">
            <w:trPr>
              <w:jc w:val="center"/>
            </w:trPr>
            <w:sdt>
              <w:sdtPr>
                <w:rPr>
                  <w:szCs w:val="21"/>
                </w:rPr>
                <w:tag w:val="_PLD_50fab253cef14e4a8189190d19eaa098"/>
                <w:id w:val="-451250205"/>
                <w:lock w:val="sdtLocked"/>
              </w:sdtPr>
              <w:sdtContent>
                <w:tc>
                  <w:tcPr>
                    <w:tcW w:w="1719" w:type="pct"/>
                    <w:tcBorders>
                      <w:top w:val="single" w:sz="4" w:space="0" w:color="auto"/>
                      <w:left w:val="single" w:sz="4" w:space="0" w:color="auto"/>
                      <w:bottom w:val="single" w:sz="4" w:space="0" w:color="auto"/>
                      <w:right w:val="single" w:sz="4" w:space="0" w:color="auto"/>
                    </w:tcBorders>
                  </w:tcPr>
                  <w:p w14:paraId="464D063E" w14:textId="77777777" w:rsidR="00A46D78" w:rsidRPr="00A46D78" w:rsidRDefault="00A46D78" w:rsidP="00BF2389">
                    <w:pPr>
                      <w:rPr>
                        <w:szCs w:val="21"/>
                      </w:rPr>
                    </w:pPr>
                    <w:r w:rsidRPr="00A46D78">
                      <w:rPr>
                        <w:rFonts w:hint="eastAsia"/>
                        <w:szCs w:val="21"/>
                      </w:rPr>
                      <w:t>本期计提</w:t>
                    </w:r>
                  </w:p>
                </w:tc>
              </w:sdtContent>
            </w:sdt>
            <w:tc>
              <w:tcPr>
                <w:tcW w:w="1179" w:type="pct"/>
                <w:tcBorders>
                  <w:top w:val="single" w:sz="4" w:space="0" w:color="auto"/>
                  <w:left w:val="single" w:sz="4" w:space="0" w:color="auto"/>
                  <w:bottom w:val="single" w:sz="4" w:space="0" w:color="auto"/>
                  <w:right w:val="single" w:sz="4" w:space="0" w:color="auto"/>
                </w:tcBorders>
                <w:vAlign w:val="center"/>
              </w:tcPr>
              <w:p w14:paraId="13F561A7" w14:textId="77777777" w:rsidR="00A46D78" w:rsidRPr="00A46D78" w:rsidRDefault="00A46D78" w:rsidP="00BF2389">
                <w:pPr>
                  <w:jc w:val="right"/>
                  <w:rPr>
                    <w:szCs w:val="21"/>
                  </w:rPr>
                </w:pPr>
                <w:r w:rsidRPr="00A46D78">
                  <w:rPr>
                    <w:szCs w:val="21"/>
                  </w:rPr>
                  <w:t>1,269,336.85</w:t>
                </w:r>
              </w:p>
            </w:tc>
            <w:tc>
              <w:tcPr>
                <w:tcW w:w="1194" w:type="pct"/>
                <w:tcBorders>
                  <w:top w:val="single" w:sz="4" w:space="0" w:color="auto"/>
                  <w:left w:val="single" w:sz="4" w:space="0" w:color="auto"/>
                  <w:bottom w:val="single" w:sz="4" w:space="0" w:color="auto"/>
                  <w:right w:val="single" w:sz="4" w:space="0" w:color="auto"/>
                </w:tcBorders>
                <w:vAlign w:val="center"/>
              </w:tcPr>
              <w:p w14:paraId="47AFF113" w14:textId="77777777" w:rsidR="00A46D78" w:rsidRPr="00A46D78" w:rsidRDefault="00A46D78" w:rsidP="00BF2389">
                <w:pPr>
                  <w:jc w:val="right"/>
                  <w:rPr>
                    <w:szCs w:val="21"/>
                  </w:rPr>
                </w:pPr>
              </w:p>
            </w:tc>
            <w:tc>
              <w:tcPr>
                <w:tcW w:w="908" w:type="pct"/>
                <w:tcBorders>
                  <w:top w:val="single" w:sz="4" w:space="0" w:color="auto"/>
                  <w:left w:val="single" w:sz="4" w:space="0" w:color="auto"/>
                  <w:bottom w:val="single" w:sz="4" w:space="0" w:color="auto"/>
                  <w:right w:val="single" w:sz="4" w:space="0" w:color="auto"/>
                </w:tcBorders>
                <w:vAlign w:val="center"/>
              </w:tcPr>
              <w:p w14:paraId="43C04297" w14:textId="77777777" w:rsidR="00A46D78" w:rsidRPr="00A46D78" w:rsidRDefault="00A46D78" w:rsidP="00BF2389">
                <w:pPr>
                  <w:jc w:val="right"/>
                  <w:rPr>
                    <w:szCs w:val="21"/>
                  </w:rPr>
                </w:pPr>
                <w:r w:rsidRPr="00A46D78">
                  <w:rPr>
                    <w:szCs w:val="21"/>
                  </w:rPr>
                  <w:t>1,269,336.85</w:t>
                </w:r>
              </w:p>
            </w:tc>
          </w:tr>
          <w:tr w:rsidR="00A46D78" w14:paraId="482E27AB" w14:textId="77777777" w:rsidTr="00A46D78">
            <w:trPr>
              <w:trHeight w:val="283"/>
              <w:jc w:val="center"/>
            </w:trPr>
            <w:sdt>
              <w:sdtPr>
                <w:rPr>
                  <w:szCs w:val="21"/>
                </w:rPr>
                <w:tag w:val="_PLD_eb88fa27372e4b9abc55aefbd3895713"/>
                <w:id w:val="-1796901035"/>
                <w:lock w:val="sdtLocked"/>
              </w:sdtPr>
              <w:sdtContent>
                <w:tc>
                  <w:tcPr>
                    <w:tcW w:w="1719" w:type="pct"/>
                    <w:tcBorders>
                      <w:top w:val="single" w:sz="4" w:space="0" w:color="auto"/>
                      <w:left w:val="single" w:sz="4" w:space="0" w:color="auto"/>
                      <w:bottom w:val="single" w:sz="4" w:space="0" w:color="auto"/>
                      <w:right w:val="single" w:sz="4" w:space="0" w:color="auto"/>
                    </w:tcBorders>
                  </w:tcPr>
                  <w:p w14:paraId="1A0B96E7" w14:textId="77777777" w:rsidR="00A46D78" w:rsidRPr="00A46D78" w:rsidRDefault="00A46D78" w:rsidP="00BF2389">
                    <w:pPr>
                      <w:rPr>
                        <w:szCs w:val="21"/>
                      </w:rPr>
                    </w:pPr>
                    <w:r w:rsidRPr="00A46D78">
                      <w:rPr>
                        <w:rFonts w:hint="eastAsia"/>
                        <w:szCs w:val="21"/>
                      </w:rPr>
                      <w:t>其中：从其他综合收益转入</w:t>
                    </w:r>
                  </w:p>
                </w:tc>
              </w:sdtContent>
            </w:sdt>
            <w:tc>
              <w:tcPr>
                <w:tcW w:w="1179" w:type="pct"/>
                <w:tcBorders>
                  <w:top w:val="single" w:sz="4" w:space="0" w:color="auto"/>
                  <w:left w:val="single" w:sz="4" w:space="0" w:color="auto"/>
                  <w:bottom w:val="single" w:sz="4" w:space="0" w:color="auto"/>
                  <w:right w:val="single" w:sz="4" w:space="0" w:color="auto"/>
                </w:tcBorders>
              </w:tcPr>
              <w:p w14:paraId="49A8D204" w14:textId="77777777" w:rsidR="00A46D78" w:rsidRPr="00A46D78" w:rsidRDefault="00A46D78" w:rsidP="00BF2389">
                <w:pPr>
                  <w:jc w:val="right"/>
                  <w:rPr>
                    <w:szCs w:val="21"/>
                  </w:rPr>
                </w:pPr>
              </w:p>
            </w:tc>
            <w:tc>
              <w:tcPr>
                <w:tcW w:w="1194" w:type="pct"/>
                <w:tcBorders>
                  <w:top w:val="single" w:sz="4" w:space="0" w:color="auto"/>
                  <w:left w:val="single" w:sz="4" w:space="0" w:color="auto"/>
                  <w:bottom w:val="single" w:sz="4" w:space="0" w:color="auto"/>
                  <w:right w:val="single" w:sz="4" w:space="0" w:color="auto"/>
                </w:tcBorders>
              </w:tcPr>
              <w:p w14:paraId="6C8DC2D6" w14:textId="77777777" w:rsidR="00A46D78" w:rsidRPr="00A46D78" w:rsidRDefault="00A46D78" w:rsidP="00BF2389">
                <w:pPr>
                  <w:jc w:val="right"/>
                  <w:rPr>
                    <w:szCs w:val="21"/>
                  </w:rPr>
                </w:pPr>
              </w:p>
            </w:tc>
            <w:tc>
              <w:tcPr>
                <w:tcW w:w="908" w:type="pct"/>
                <w:tcBorders>
                  <w:top w:val="single" w:sz="4" w:space="0" w:color="auto"/>
                  <w:left w:val="single" w:sz="4" w:space="0" w:color="auto"/>
                  <w:bottom w:val="single" w:sz="4" w:space="0" w:color="auto"/>
                  <w:right w:val="single" w:sz="4" w:space="0" w:color="auto"/>
                </w:tcBorders>
              </w:tcPr>
              <w:p w14:paraId="15786E5A" w14:textId="77777777" w:rsidR="00A46D78" w:rsidRPr="00A46D78" w:rsidRDefault="00A46D78" w:rsidP="00BF2389">
                <w:pPr>
                  <w:jc w:val="right"/>
                  <w:rPr>
                    <w:szCs w:val="21"/>
                  </w:rPr>
                </w:pPr>
              </w:p>
            </w:tc>
          </w:tr>
          <w:tr w:rsidR="00A46D78" w14:paraId="5A02D5DE" w14:textId="77777777" w:rsidTr="00A46D78">
            <w:trPr>
              <w:jc w:val="center"/>
            </w:trPr>
            <w:sdt>
              <w:sdtPr>
                <w:rPr>
                  <w:szCs w:val="21"/>
                </w:rPr>
                <w:tag w:val="_PLD_00b56da2930947faaf29af3de2e22ca2"/>
                <w:id w:val="1583492929"/>
                <w:lock w:val="sdtLocked"/>
              </w:sdtPr>
              <w:sdtContent>
                <w:tc>
                  <w:tcPr>
                    <w:tcW w:w="1719" w:type="pct"/>
                    <w:tcBorders>
                      <w:top w:val="single" w:sz="4" w:space="0" w:color="auto"/>
                      <w:left w:val="single" w:sz="4" w:space="0" w:color="auto"/>
                      <w:bottom w:val="single" w:sz="4" w:space="0" w:color="auto"/>
                      <w:right w:val="single" w:sz="4" w:space="0" w:color="auto"/>
                    </w:tcBorders>
                  </w:tcPr>
                  <w:p w14:paraId="2DB4B512" w14:textId="77777777" w:rsidR="00A46D78" w:rsidRPr="00A46D78" w:rsidRDefault="00A46D78" w:rsidP="00BF2389">
                    <w:pPr>
                      <w:rPr>
                        <w:szCs w:val="21"/>
                      </w:rPr>
                    </w:pPr>
                    <w:r w:rsidRPr="00A46D78">
                      <w:rPr>
                        <w:rFonts w:hint="eastAsia"/>
                        <w:szCs w:val="21"/>
                      </w:rPr>
                      <w:t>本期减少</w:t>
                    </w:r>
                  </w:p>
                </w:tc>
              </w:sdtContent>
            </w:sdt>
            <w:tc>
              <w:tcPr>
                <w:tcW w:w="1179" w:type="pct"/>
                <w:tcBorders>
                  <w:top w:val="single" w:sz="4" w:space="0" w:color="auto"/>
                  <w:left w:val="single" w:sz="4" w:space="0" w:color="auto"/>
                  <w:bottom w:val="single" w:sz="4" w:space="0" w:color="auto"/>
                  <w:right w:val="single" w:sz="4" w:space="0" w:color="auto"/>
                </w:tcBorders>
                <w:vAlign w:val="center"/>
              </w:tcPr>
              <w:p w14:paraId="0893473D" w14:textId="77777777" w:rsidR="00A46D78" w:rsidRPr="00A46D78" w:rsidRDefault="00A46D78" w:rsidP="00BF2389">
                <w:pPr>
                  <w:jc w:val="right"/>
                  <w:rPr>
                    <w:szCs w:val="21"/>
                  </w:rPr>
                </w:pPr>
              </w:p>
            </w:tc>
            <w:tc>
              <w:tcPr>
                <w:tcW w:w="1194" w:type="pct"/>
                <w:tcBorders>
                  <w:top w:val="single" w:sz="4" w:space="0" w:color="auto"/>
                  <w:left w:val="single" w:sz="4" w:space="0" w:color="auto"/>
                  <w:bottom w:val="single" w:sz="4" w:space="0" w:color="auto"/>
                  <w:right w:val="single" w:sz="4" w:space="0" w:color="auto"/>
                </w:tcBorders>
                <w:vAlign w:val="center"/>
              </w:tcPr>
              <w:p w14:paraId="15209E85" w14:textId="77777777" w:rsidR="00A46D78" w:rsidRPr="00A46D78" w:rsidRDefault="00A46D78" w:rsidP="00BF2389">
                <w:pPr>
                  <w:jc w:val="right"/>
                  <w:rPr>
                    <w:szCs w:val="21"/>
                  </w:rPr>
                </w:pPr>
              </w:p>
            </w:tc>
            <w:tc>
              <w:tcPr>
                <w:tcW w:w="908" w:type="pct"/>
                <w:tcBorders>
                  <w:top w:val="single" w:sz="4" w:space="0" w:color="auto"/>
                  <w:left w:val="single" w:sz="4" w:space="0" w:color="auto"/>
                  <w:bottom w:val="single" w:sz="4" w:space="0" w:color="auto"/>
                  <w:right w:val="single" w:sz="4" w:space="0" w:color="auto"/>
                </w:tcBorders>
                <w:vAlign w:val="center"/>
              </w:tcPr>
              <w:p w14:paraId="1F6E0000" w14:textId="77777777" w:rsidR="00A46D78" w:rsidRPr="00A46D78" w:rsidRDefault="00A46D78" w:rsidP="00BF2389">
                <w:pPr>
                  <w:jc w:val="right"/>
                  <w:rPr>
                    <w:szCs w:val="21"/>
                  </w:rPr>
                </w:pPr>
              </w:p>
            </w:tc>
          </w:tr>
          <w:tr w:rsidR="00A46D78" w14:paraId="73EFC202" w14:textId="77777777" w:rsidTr="00A46D78">
            <w:trPr>
              <w:trHeight w:val="210"/>
              <w:jc w:val="center"/>
            </w:trPr>
            <w:sdt>
              <w:sdtPr>
                <w:rPr>
                  <w:szCs w:val="21"/>
                </w:rPr>
                <w:tag w:val="_PLD_e72f5a48c9ef4d39ba7a0871199e1b99"/>
                <w:id w:val="639240057"/>
                <w:lock w:val="sdtLocked"/>
              </w:sdtPr>
              <w:sdtContent>
                <w:tc>
                  <w:tcPr>
                    <w:tcW w:w="1719" w:type="pct"/>
                    <w:tcBorders>
                      <w:top w:val="single" w:sz="4" w:space="0" w:color="auto"/>
                      <w:left w:val="single" w:sz="4" w:space="0" w:color="auto"/>
                      <w:bottom w:val="single" w:sz="4" w:space="0" w:color="auto"/>
                      <w:right w:val="single" w:sz="4" w:space="0" w:color="auto"/>
                    </w:tcBorders>
                  </w:tcPr>
                  <w:p w14:paraId="39D385A2" w14:textId="77777777" w:rsidR="00A46D78" w:rsidRPr="00A46D78" w:rsidRDefault="00A46D78" w:rsidP="00BF2389">
                    <w:pPr>
                      <w:rPr>
                        <w:szCs w:val="21"/>
                      </w:rPr>
                    </w:pPr>
                    <w:r w:rsidRPr="00A46D78">
                      <w:rPr>
                        <w:rFonts w:hint="eastAsia"/>
                        <w:szCs w:val="21"/>
                      </w:rPr>
                      <w:t>其中：期后公允价值回升转回</w:t>
                    </w:r>
                  </w:p>
                </w:tc>
              </w:sdtContent>
            </w:sdt>
            <w:tc>
              <w:tcPr>
                <w:tcW w:w="1179" w:type="pct"/>
                <w:tcBorders>
                  <w:top w:val="single" w:sz="4" w:space="0" w:color="auto"/>
                  <w:left w:val="single" w:sz="4" w:space="0" w:color="auto"/>
                  <w:bottom w:val="single" w:sz="4" w:space="0" w:color="auto"/>
                  <w:right w:val="single" w:sz="4" w:space="0" w:color="auto"/>
                </w:tcBorders>
              </w:tcPr>
              <w:p w14:paraId="02BA657B" w14:textId="77777777" w:rsidR="00A46D78" w:rsidRPr="00A46D78" w:rsidRDefault="00A46D78" w:rsidP="00BF2389">
                <w:pPr>
                  <w:jc w:val="center"/>
                  <w:rPr>
                    <w:szCs w:val="21"/>
                  </w:rPr>
                </w:pPr>
                <w:r w:rsidRPr="00A46D78">
                  <w:rPr>
                    <w:rFonts w:hint="eastAsia"/>
                    <w:szCs w:val="21"/>
                  </w:rPr>
                  <w:t>/</w:t>
                </w:r>
              </w:p>
            </w:tc>
            <w:tc>
              <w:tcPr>
                <w:tcW w:w="1194" w:type="pct"/>
                <w:tcBorders>
                  <w:top w:val="single" w:sz="4" w:space="0" w:color="auto"/>
                  <w:left w:val="single" w:sz="4" w:space="0" w:color="auto"/>
                  <w:bottom w:val="single" w:sz="4" w:space="0" w:color="auto"/>
                  <w:right w:val="single" w:sz="4" w:space="0" w:color="auto"/>
                </w:tcBorders>
              </w:tcPr>
              <w:p w14:paraId="43D3DA0E" w14:textId="77777777" w:rsidR="00A46D78" w:rsidRPr="00A46D78" w:rsidRDefault="00A46D78" w:rsidP="00BF2389">
                <w:pPr>
                  <w:jc w:val="right"/>
                  <w:rPr>
                    <w:szCs w:val="21"/>
                  </w:rPr>
                </w:pPr>
              </w:p>
            </w:tc>
            <w:tc>
              <w:tcPr>
                <w:tcW w:w="908" w:type="pct"/>
                <w:tcBorders>
                  <w:top w:val="single" w:sz="4" w:space="0" w:color="auto"/>
                  <w:left w:val="single" w:sz="4" w:space="0" w:color="auto"/>
                  <w:bottom w:val="single" w:sz="4" w:space="0" w:color="auto"/>
                  <w:right w:val="single" w:sz="4" w:space="0" w:color="auto"/>
                </w:tcBorders>
              </w:tcPr>
              <w:p w14:paraId="316111AC" w14:textId="77777777" w:rsidR="00A46D78" w:rsidRPr="00A46D78" w:rsidRDefault="00A46D78" w:rsidP="00BF2389">
                <w:pPr>
                  <w:jc w:val="right"/>
                  <w:rPr>
                    <w:szCs w:val="21"/>
                  </w:rPr>
                </w:pPr>
              </w:p>
            </w:tc>
          </w:tr>
          <w:tr w:rsidR="00A46D78" w:rsidRPr="00A46D78" w14:paraId="3D8AD82D" w14:textId="77777777" w:rsidTr="00A46D78">
            <w:trPr>
              <w:trHeight w:val="96"/>
              <w:jc w:val="center"/>
            </w:trPr>
            <w:sdt>
              <w:sdtPr>
                <w:rPr>
                  <w:szCs w:val="21"/>
                </w:rPr>
                <w:tag w:val="_PLD_2c5545f3edb941a3ae0d44ffad3c4955"/>
                <w:id w:val="162513805"/>
                <w:lock w:val="sdtLocked"/>
              </w:sdtPr>
              <w:sdtContent>
                <w:tc>
                  <w:tcPr>
                    <w:tcW w:w="1719" w:type="pct"/>
                    <w:tcBorders>
                      <w:top w:val="single" w:sz="4" w:space="0" w:color="auto"/>
                      <w:left w:val="single" w:sz="4" w:space="0" w:color="auto"/>
                      <w:bottom w:val="single" w:sz="4" w:space="0" w:color="auto"/>
                      <w:right w:val="single" w:sz="4" w:space="0" w:color="auto"/>
                    </w:tcBorders>
                  </w:tcPr>
                  <w:p w14:paraId="4FF2AE5A" w14:textId="77777777" w:rsidR="00A46D78" w:rsidRPr="00A46D78" w:rsidRDefault="00A46D78" w:rsidP="00BF2389">
                    <w:pPr>
                      <w:rPr>
                        <w:szCs w:val="21"/>
                      </w:rPr>
                    </w:pPr>
                    <w:proofErr w:type="gramStart"/>
                    <w:r w:rsidRPr="00A46D78">
                      <w:rPr>
                        <w:rFonts w:hint="eastAsia"/>
                        <w:szCs w:val="21"/>
                      </w:rPr>
                      <w:t>期末已</w:t>
                    </w:r>
                    <w:proofErr w:type="gramEnd"/>
                    <w:r w:rsidRPr="00A46D78">
                      <w:rPr>
                        <w:rFonts w:hint="eastAsia"/>
                        <w:szCs w:val="21"/>
                      </w:rPr>
                      <w:t>计提减值金余额</w:t>
                    </w:r>
                  </w:p>
                </w:tc>
              </w:sdtContent>
            </w:sdt>
            <w:tc>
              <w:tcPr>
                <w:tcW w:w="1179" w:type="pct"/>
                <w:tcBorders>
                  <w:top w:val="single" w:sz="4" w:space="0" w:color="auto"/>
                  <w:left w:val="single" w:sz="4" w:space="0" w:color="auto"/>
                  <w:bottom w:val="single" w:sz="4" w:space="0" w:color="auto"/>
                  <w:right w:val="single" w:sz="4" w:space="0" w:color="auto"/>
                </w:tcBorders>
                <w:vAlign w:val="center"/>
              </w:tcPr>
              <w:p w14:paraId="2C1794A1" w14:textId="77777777" w:rsidR="00A46D78" w:rsidRPr="00A46D78" w:rsidRDefault="00A46D78" w:rsidP="00BF2389">
                <w:pPr>
                  <w:jc w:val="right"/>
                  <w:rPr>
                    <w:szCs w:val="21"/>
                  </w:rPr>
                </w:pPr>
                <w:r w:rsidRPr="00A46D78">
                  <w:rPr>
                    <w:szCs w:val="21"/>
                  </w:rPr>
                  <w:t>1,369,336.85</w:t>
                </w:r>
              </w:p>
            </w:tc>
            <w:tc>
              <w:tcPr>
                <w:tcW w:w="1194" w:type="pct"/>
                <w:tcBorders>
                  <w:top w:val="single" w:sz="4" w:space="0" w:color="auto"/>
                  <w:left w:val="single" w:sz="4" w:space="0" w:color="auto"/>
                  <w:bottom w:val="single" w:sz="4" w:space="0" w:color="auto"/>
                  <w:right w:val="single" w:sz="4" w:space="0" w:color="auto"/>
                </w:tcBorders>
                <w:vAlign w:val="center"/>
              </w:tcPr>
              <w:p w14:paraId="1FADA77A" w14:textId="77777777" w:rsidR="00A46D78" w:rsidRPr="00A46D78" w:rsidRDefault="00A46D78" w:rsidP="00BF2389">
                <w:pPr>
                  <w:jc w:val="right"/>
                  <w:rPr>
                    <w:szCs w:val="21"/>
                  </w:rPr>
                </w:pPr>
              </w:p>
            </w:tc>
            <w:tc>
              <w:tcPr>
                <w:tcW w:w="908" w:type="pct"/>
                <w:tcBorders>
                  <w:top w:val="single" w:sz="4" w:space="0" w:color="auto"/>
                  <w:left w:val="single" w:sz="4" w:space="0" w:color="auto"/>
                  <w:bottom w:val="single" w:sz="4" w:space="0" w:color="auto"/>
                  <w:right w:val="single" w:sz="4" w:space="0" w:color="auto"/>
                </w:tcBorders>
                <w:vAlign w:val="center"/>
              </w:tcPr>
              <w:p w14:paraId="63FEB5A1" w14:textId="77777777" w:rsidR="00A46D78" w:rsidRPr="00A46D78" w:rsidRDefault="00A46D78" w:rsidP="00BF2389">
                <w:pPr>
                  <w:jc w:val="right"/>
                  <w:rPr>
                    <w:szCs w:val="21"/>
                  </w:rPr>
                </w:pPr>
                <w:r w:rsidRPr="00A46D78">
                  <w:rPr>
                    <w:szCs w:val="21"/>
                  </w:rPr>
                  <w:t>1,369,336.85</w:t>
                </w:r>
              </w:p>
            </w:tc>
          </w:tr>
        </w:tbl>
        <w:p w14:paraId="6C6304C0" w14:textId="3B93294D" w:rsidR="00FB33C1" w:rsidRPr="00A46D78" w:rsidRDefault="001429B9" w:rsidP="00A46D78"/>
      </w:sdtContent>
    </w:sdt>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1093465340"/>
        <w:lock w:val="sdtLocked"/>
        <w:placeholder>
          <w:docPart w:val="GBC22222222222222222222222222222"/>
        </w:placeholder>
      </w:sdtPr>
      <w:sdtContent>
        <w:p w14:paraId="5992432F" w14:textId="77777777" w:rsidR="00FB33C1" w:rsidRDefault="00D16763" w:rsidP="003C38A3">
          <w:pPr>
            <w:pStyle w:val="4"/>
            <w:numPr>
              <w:ilvl w:val="0"/>
              <w:numId w:val="61"/>
            </w:numPr>
            <w:tabs>
              <w:tab w:val="left" w:pos="644"/>
            </w:tabs>
            <w:rPr>
              <w:kern w:val="0"/>
            </w:rPr>
          </w:pPr>
          <w:r>
            <w:rPr>
              <w:rFonts w:hint="eastAsia"/>
              <w:kern w:val="0"/>
            </w:rPr>
            <w:t>可供出售权益工具期末公允价值严重下跌或非暂时性下跌但未计提减值准备的相关说明：</w:t>
          </w:r>
        </w:p>
        <w:p w14:paraId="5B285084" w14:textId="77777777" w:rsidR="00FB33C1" w:rsidRDefault="001429B9" w:rsidP="007046CB">
          <w:sdt>
            <w:sdtPr>
              <w:alias w:val="是否适用：可供出售权益工具期末公允价值严重下跌或非暂时性下跌但未计提减值准备的相关说明[双击切换]"/>
              <w:tag w:val="_GBC_04e9e9f5cf9d420aae0ceab3605556e5"/>
              <w:id w:val="1099761876"/>
              <w:lock w:val="sdtContentLocked"/>
              <w:placeholder>
                <w:docPart w:val="GBC22222222222222222222222222222"/>
              </w:placeholder>
            </w:sdtPr>
            <w:sdtContent>
              <w:r w:rsidR="00D16763">
                <w:fldChar w:fldCharType="begin"/>
              </w:r>
              <w:r w:rsidR="007046CB">
                <w:instrText xml:space="preserve">MACROBUTTON  SnrToggleCheckbox □适用 </w:instrText>
              </w:r>
              <w:r w:rsidR="00D16763">
                <w:fldChar w:fldCharType="end"/>
              </w:r>
              <w:r w:rsidR="00D16763">
                <w:fldChar w:fldCharType="begin"/>
              </w:r>
              <w:r w:rsidR="007046CB">
                <w:instrText xml:space="preserve"> MACROBUTTON  SnrToggleCheckbox √不适用 </w:instrText>
              </w:r>
              <w:r w:rsidR="00D16763">
                <w:fldChar w:fldCharType="end"/>
              </w:r>
            </w:sdtContent>
          </w:sdt>
        </w:p>
      </w:sdtContent>
    </w:sdt>
    <w:sdt>
      <w:sdtPr>
        <w:rPr>
          <w:rFonts w:hint="eastAsia"/>
          <w:b/>
          <w:bCs/>
        </w:rPr>
        <w:alias w:val="模块:其他可供出售金融资产情况"/>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p w14:paraId="34A5CE1E" w14:textId="77777777" w:rsidR="00FB33C1" w:rsidRDefault="00D16763">
          <w:r>
            <w:rPr>
              <w:rFonts w:hint="eastAsia"/>
            </w:rPr>
            <w:t>其他说明</w:t>
          </w:r>
        </w:p>
        <w:sdt>
          <w:sdtPr>
            <w:alias w:val="是否适用：可供出售金融资产其他情况说明[双击切换]"/>
            <w:tag w:val="_GBC_4856bddf3823489c8eada2b8588fd96d"/>
            <w:id w:val="869256940"/>
            <w:lock w:val="sdtContentLocked"/>
            <w:placeholder>
              <w:docPart w:val="GBC22222222222222222222222222222"/>
            </w:placeholder>
          </w:sdtPr>
          <w:sdtContent>
            <w:p w14:paraId="57E11988" w14:textId="77777777" w:rsidR="00FB33C1" w:rsidRDefault="00D16763" w:rsidP="007046CB">
              <w:pPr>
                <w:rPr>
                  <w:szCs w:val="21"/>
                </w:rPr>
              </w:pPr>
              <w:r>
                <w:fldChar w:fldCharType="begin"/>
              </w:r>
              <w:r w:rsidR="007046CB">
                <w:instrText xml:space="preserve">MACROBUTTON  SnrToggleCheckbox □适用 </w:instrText>
              </w:r>
              <w:r>
                <w:fldChar w:fldCharType="end"/>
              </w:r>
              <w:r>
                <w:fldChar w:fldCharType="begin"/>
              </w:r>
              <w:r w:rsidR="007046CB">
                <w:instrText xml:space="preserve"> MACROBUTTON  SnrToggleCheckbox √不适用 </w:instrText>
              </w:r>
              <w:r>
                <w:fldChar w:fldCharType="end"/>
              </w:r>
            </w:p>
          </w:sdtContent>
        </w:sdt>
      </w:sdtContent>
    </w:sdt>
    <w:p w14:paraId="719D5EEE" w14:textId="77777777" w:rsidR="00FB33C1" w:rsidRDefault="00FB33C1">
      <w:pPr>
        <w:ind w:right="210"/>
      </w:pPr>
    </w:p>
    <w:p w14:paraId="3D4FB936"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434870278"/>
        <w:lock w:val="sdtLocked"/>
        <w:placeholder>
          <w:docPart w:val="GBC22222222222222222222222222222"/>
        </w:placeholder>
      </w:sdtPr>
      <w:sdtEndPr>
        <w:rPr>
          <w:rFonts w:hint="default"/>
          <w:szCs w:val="21"/>
        </w:rPr>
      </w:sdtEndPr>
      <w:sdtContent>
        <w:p w14:paraId="3681240F" w14:textId="77777777" w:rsidR="00FB33C1" w:rsidRDefault="00D16763" w:rsidP="003C38A3">
          <w:pPr>
            <w:pStyle w:val="a9"/>
            <w:numPr>
              <w:ilvl w:val="0"/>
              <w:numId w:val="94"/>
            </w:numPr>
            <w:ind w:firstLineChars="0"/>
            <w:rPr>
              <w:b/>
              <w:bCs/>
            </w:rPr>
          </w:pPr>
          <w:r>
            <w:rPr>
              <w:rFonts w:hint="eastAsia"/>
              <w:b/>
              <w:bCs/>
            </w:rPr>
            <w:t>持有至到期投资情况：</w:t>
          </w:r>
        </w:p>
        <w:sdt>
          <w:sdtPr>
            <w:alias w:val="是否适用：持有至到期投资情况[双击切换]"/>
            <w:tag w:val="_GBC_61194489ed014fecb6d6a1baf3993a99"/>
            <w:id w:val="-1444610965"/>
            <w:lock w:val="sdtContentLocked"/>
            <w:placeholder>
              <w:docPart w:val="GBC22222222222222222222222222222"/>
            </w:placeholder>
          </w:sdtPr>
          <w:sdtContent>
            <w:p w14:paraId="13512C51" w14:textId="77777777" w:rsidR="00FB33C1" w:rsidRDefault="00D16763" w:rsidP="007046CB">
              <w:pPr>
                <w:rPr>
                  <w:szCs w:val="21"/>
                </w:rPr>
              </w:pPr>
              <w:r>
                <w:fldChar w:fldCharType="begin"/>
              </w:r>
              <w:r w:rsidR="007046CB">
                <w:instrText xml:space="preserve">MACROBUTTON  SnrToggleCheckbox □适用 </w:instrText>
              </w:r>
              <w:r>
                <w:fldChar w:fldCharType="end"/>
              </w:r>
              <w:r>
                <w:fldChar w:fldCharType="begin"/>
              </w:r>
              <w:r w:rsidR="007046CB">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037187134"/>
        <w:lock w:val="sdtLocked"/>
        <w:placeholder>
          <w:docPart w:val="GBC22222222222222222222222222222"/>
        </w:placeholder>
      </w:sdtPr>
      <w:sdtContent>
        <w:p w14:paraId="2C1DE33D" w14:textId="77777777" w:rsidR="00FB33C1" w:rsidRDefault="00D16763" w:rsidP="003C38A3">
          <w:pPr>
            <w:pStyle w:val="a9"/>
            <w:numPr>
              <w:ilvl w:val="0"/>
              <w:numId w:val="94"/>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096924181"/>
            <w:lock w:val="sdtContentLocked"/>
            <w:placeholder>
              <w:docPart w:val="GBC22222222222222222222222222222"/>
            </w:placeholder>
          </w:sdtPr>
          <w:sdtContent>
            <w:p w14:paraId="11A35D66" w14:textId="77777777" w:rsidR="00FB33C1" w:rsidRDefault="00D16763" w:rsidP="007046CB">
              <w:pPr>
                <w:rPr>
                  <w:szCs w:val="21"/>
                </w:rPr>
              </w:pPr>
              <w:r>
                <w:fldChar w:fldCharType="begin"/>
              </w:r>
              <w:r w:rsidR="007046CB">
                <w:instrText xml:space="preserve">MACROBUTTON  SnrToggleCheckbox □适用 </w:instrText>
              </w:r>
              <w:r>
                <w:fldChar w:fldCharType="end"/>
              </w:r>
              <w:r>
                <w:fldChar w:fldCharType="begin"/>
              </w:r>
              <w:r w:rsidR="007046CB">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1091150983"/>
        <w:lock w:val="sdtLocked"/>
        <w:placeholder>
          <w:docPart w:val="GBC22222222222222222222222222222"/>
        </w:placeholder>
      </w:sdtPr>
      <w:sdtContent>
        <w:p w14:paraId="4342DB69" w14:textId="77777777" w:rsidR="00FB33C1" w:rsidRDefault="00D16763" w:rsidP="003C38A3">
          <w:pPr>
            <w:pStyle w:val="a9"/>
            <w:numPr>
              <w:ilvl w:val="0"/>
              <w:numId w:val="94"/>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1158964200"/>
            <w:lock w:val="sdtContentLocked"/>
            <w:placeholder>
              <w:docPart w:val="GBC22222222222222222222222222222"/>
            </w:placeholder>
          </w:sdtPr>
          <w:sdtContent>
            <w:p w14:paraId="76E81E50" w14:textId="77777777" w:rsidR="00FB33C1" w:rsidRDefault="00D16763" w:rsidP="007046CB">
              <w:r>
                <w:fldChar w:fldCharType="begin"/>
              </w:r>
              <w:r w:rsidR="007046CB">
                <w:instrText xml:space="preserve"> MACROBUTTON  SnrToggleCheckbox □适用  </w:instrText>
              </w:r>
              <w:r>
                <w:fldChar w:fldCharType="end"/>
              </w:r>
              <w:r>
                <w:fldChar w:fldCharType="begin"/>
              </w:r>
              <w:r w:rsidR="007046CB">
                <w:instrText xml:space="preserve"> MACROBUTTON  SnrToggleCheckbox √不适用 </w:instrText>
              </w:r>
              <w:r>
                <w:fldChar w:fldCharType="end"/>
              </w:r>
            </w:p>
          </w:sdtContent>
        </w:sdt>
      </w:sdtContent>
    </w:sdt>
    <w:p w14:paraId="41DFD4BB" w14:textId="77777777" w:rsidR="00FB33C1" w:rsidRDefault="00FB33C1">
      <w:pPr>
        <w:rPr>
          <w:szCs w:val="21"/>
        </w:rPr>
      </w:pPr>
    </w:p>
    <w:sdt>
      <w:sdtPr>
        <w:rPr>
          <w:szCs w:val="21"/>
        </w:rPr>
        <w:alias w:val="模块:持有至到期投资的说明"/>
        <w:tag w:val="_SEC_f6956a4fcf6b435291f5dbd03cac89e0"/>
        <w:id w:val="2036839479"/>
        <w:lock w:val="sdtLocked"/>
        <w:placeholder>
          <w:docPart w:val="GBC22222222222222222222222222222"/>
        </w:placeholder>
      </w:sdtPr>
      <w:sdtContent>
        <w:p w14:paraId="42F0D28A" w14:textId="77777777" w:rsidR="00FB33C1" w:rsidRDefault="00D16763">
          <w:pPr>
            <w:rPr>
              <w:szCs w:val="21"/>
            </w:rPr>
          </w:pPr>
          <w:r>
            <w:rPr>
              <w:rFonts w:hint="eastAsia"/>
              <w:szCs w:val="21"/>
            </w:rPr>
            <w:t>其他说明：</w:t>
          </w:r>
        </w:p>
        <w:sdt>
          <w:sdtPr>
            <w:rPr>
              <w:szCs w:val="21"/>
            </w:rPr>
            <w:alias w:val="是否适用：持有至到期投资的说明[双击切换]"/>
            <w:tag w:val="_GBC_b144f380a4db42faae6b870b26c1cd1f"/>
            <w:id w:val="750548866"/>
            <w:lock w:val="sdtContentLocked"/>
            <w:placeholder>
              <w:docPart w:val="GBC22222222222222222222222222222"/>
            </w:placeholder>
          </w:sdtPr>
          <w:sdtContent>
            <w:p w14:paraId="2BC9D259" w14:textId="77777777" w:rsidR="00FB33C1" w:rsidRDefault="00D16763" w:rsidP="007046CB">
              <w:pPr>
                <w:rPr>
                  <w:szCs w:val="21"/>
                </w:rPr>
              </w:pPr>
              <w:r>
                <w:rPr>
                  <w:szCs w:val="21"/>
                </w:rPr>
                <w:fldChar w:fldCharType="begin"/>
              </w:r>
              <w:r w:rsidR="007046CB">
                <w:rPr>
                  <w:szCs w:val="21"/>
                </w:rPr>
                <w:instrText xml:space="preserve">MACROBUTTON  SnrToggleCheckbox □适用 </w:instrText>
              </w:r>
              <w:r>
                <w:rPr>
                  <w:szCs w:val="21"/>
                </w:rPr>
                <w:fldChar w:fldCharType="end"/>
              </w:r>
              <w:r>
                <w:rPr>
                  <w:szCs w:val="21"/>
                </w:rPr>
                <w:fldChar w:fldCharType="begin"/>
              </w:r>
              <w:r w:rsidR="007046CB">
                <w:rPr>
                  <w:szCs w:val="21"/>
                </w:rPr>
                <w:instrText xml:space="preserve"> MACROBUTTON  SnrToggleCheckbox √不适用 </w:instrText>
              </w:r>
              <w:r>
                <w:rPr>
                  <w:szCs w:val="21"/>
                </w:rPr>
                <w:fldChar w:fldCharType="end"/>
              </w:r>
            </w:p>
          </w:sdtContent>
        </w:sdt>
      </w:sdtContent>
    </w:sdt>
    <w:p w14:paraId="78976E7B" w14:textId="77777777" w:rsidR="00FB33C1" w:rsidRDefault="00FB33C1">
      <w:pPr>
        <w:rPr>
          <w:szCs w:val="21"/>
        </w:rPr>
      </w:pPr>
    </w:p>
    <w:p w14:paraId="64764FD4"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14:paraId="29E16EA1" w14:textId="77777777" w:rsidR="00FB33C1" w:rsidRDefault="00D16763" w:rsidP="003C38A3">
          <w:pPr>
            <w:pStyle w:val="4"/>
            <w:numPr>
              <w:ilvl w:val="0"/>
              <w:numId w:val="93"/>
            </w:numPr>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14:paraId="485DDE92" w14:textId="77777777" w:rsidR="00FB33C1" w:rsidRDefault="00D16763" w:rsidP="007046CB">
              <w:pPr>
                <w:rPr>
                  <w:color w:val="FF0000"/>
                  <w:szCs w:val="21"/>
                </w:rPr>
              </w:pPr>
              <w:r>
                <w:fldChar w:fldCharType="begin"/>
              </w:r>
              <w:r w:rsidR="007046CB">
                <w:instrText xml:space="preserve">MACROBUTTON  SnrToggleCheckbox □适用 </w:instrText>
              </w:r>
              <w:r>
                <w:fldChar w:fldCharType="end"/>
              </w:r>
              <w:r>
                <w:fldChar w:fldCharType="begin"/>
              </w:r>
              <w:r w:rsidR="007046CB">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1513034725"/>
        <w:lock w:val="sdtLocked"/>
        <w:placeholder>
          <w:docPart w:val="GBC22222222222222222222222222222"/>
        </w:placeholder>
      </w:sdtPr>
      <w:sdtContent>
        <w:p w14:paraId="543056D6" w14:textId="77777777" w:rsidR="00FB33C1" w:rsidRDefault="00D16763" w:rsidP="003C38A3">
          <w:pPr>
            <w:pStyle w:val="4"/>
            <w:numPr>
              <w:ilvl w:val="0"/>
              <w:numId w:val="93"/>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14:paraId="5D803ABD" w14:textId="77777777" w:rsidR="00FB33C1" w:rsidRDefault="00D16763" w:rsidP="007046CB">
              <w:pPr>
                <w:rPr>
                  <w:szCs w:val="21"/>
                </w:rPr>
              </w:pPr>
              <w:r>
                <w:rPr>
                  <w:szCs w:val="21"/>
                </w:rPr>
                <w:fldChar w:fldCharType="begin"/>
              </w:r>
              <w:r w:rsidR="007046CB">
                <w:rPr>
                  <w:szCs w:val="21"/>
                </w:rPr>
                <w:instrText xml:space="preserve"> MACROBUTTON  SnrToggleCheckbox □适用  </w:instrText>
              </w:r>
              <w:r>
                <w:rPr>
                  <w:szCs w:val="21"/>
                </w:rPr>
                <w:fldChar w:fldCharType="end"/>
              </w:r>
              <w:r>
                <w:rPr>
                  <w:szCs w:val="21"/>
                </w:rPr>
                <w:fldChar w:fldCharType="begin"/>
              </w:r>
              <w:r w:rsidR="007046CB">
                <w:rPr>
                  <w:szCs w:val="21"/>
                </w:rPr>
                <w:instrText xml:space="preserve"> MACROBUTTON  SnrToggleCheckbox √不适用 </w:instrText>
              </w:r>
              <w:r>
                <w:rPr>
                  <w:szCs w:val="21"/>
                </w:rPr>
                <w:fldChar w:fldCharType="end"/>
              </w:r>
            </w:p>
          </w:sdtContent>
        </w:sdt>
      </w:sdtContent>
    </w:sdt>
    <w:p w14:paraId="1B5A4D30" w14:textId="77777777" w:rsidR="00FB33C1" w:rsidRDefault="00FB33C1">
      <w:pPr>
        <w:rPr>
          <w:szCs w:val="21"/>
        </w:rPr>
      </w:pPr>
    </w:p>
    <w:sdt>
      <w:sdtPr>
        <w:rPr>
          <w:rFonts w:ascii="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14:paraId="724FECD2" w14:textId="77777777" w:rsidR="00FB33C1" w:rsidRDefault="00D16763" w:rsidP="003C38A3">
          <w:pPr>
            <w:pStyle w:val="4"/>
            <w:numPr>
              <w:ilvl w:val="0"/>
              <w:numId w:val="93"/>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14:paraId="7F3D31F1" w14:textId="77777777" w:rsidR="00FB33C1" w:rsidRDefault="00D16763" w:rsidP="007046CB">
              <w:r>
                <w:fldChar w:fldCharType="begin"/>
              </w:r>
              <w:r w:rsidR="007046CB">
                <w:instrText xml:space="preserve"> MACROBUTTON  SnrToggleCheckbox □适用  </w:instrText>
              </w:r>
              <w:r>
                <w:fldChar w:fldCharType="end"/>
              </w:r>
              <w:r>
                <w:fldChar w:fldCharType="begin"/>
              </w:r>
              <w:r w:rsidR="007046CB">
                <w:instrText xml:space="preserve"> MACROBUTTON  SnrToggleCheckbox √不适用 </w:instrText>
              </w:r>
              <w:r>
                <w:fldChar w:fldCharType="end"/>
              </w:r>
            </w:p>
          </w:sdtContent>
        </w:sdt>
      </w:sdtContent>
    </w:sdt>
    <w:p w14:paraId="69B1DBEA" w14:textId="77777777" w:rsidR="00FB33C1" w:rsidRDefault="00FB33C1">
      <w:pPr>
        <w:rPr>
          <w:szCs w:val="21"/>
        </w:rPr>
      </w:pPr>
    </w:p>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14:paraId="674E9977" w14:textId="77777777" w:rsidR="00FB33C1" w:rsidRDefault="00D16763">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14:paraId="4D6254EE" w14:textId="77777777" w:rsidR="00FB33C1" w:rsidRDefault="00D16763" w:rsidP="007046CB">
              <w:pPr>
                <w:rPr>
                  <w:szCs w:val="21"/>
                </w:rPr>
              </w:pPr>
              <w:r>
                <w:rPr>
                  <w:szCs w:val="21"/>
                </w:rPr>
                <w:fldChar w:fldCharType="begin"/>
              </w:r>
              <w:r w:rsidR="007046CB">
                <w:rPr>
                  <w:szCs w:val="21"/>
                </w:rPr>
                <w:instrText xml:space="preserve">MACROBUTTON  SnrToggleCheckbox □适用 </w:instrText>
              </w:r>
              <w:r>
                <w:rPr>
                  <w:szCs w:val="21"/>
                </w:rPr>
                <w:fldChar w:fldCharType="end"/>
              </w:r>
              <w:r>
                <w:rPr>
                  <w:szCs w:val="21"/>
                </w:rPr>
                <w:fldChar w:fldCharType="begin"/>
              </w:r>
              <w:r w:rsidR="007046CB">
                <w:rPr>
                  <w:szCs w:val="21"/>
                </w:rPr>
                <w:instrText xml:space="preserve"> MACROBUTTON  SnrToggleCheckbox √不适用 </w:instrText>
              </w:r>
              <w:r>
                <w:rPr>
                  <w:szCs w:val="21"/>
                </w:rPr>
                <w:fldChar w:fldCharType="end"/>
              </w:r>
            </w:p>
          </w:sdtContent>
        </w:sdt>
      </w:sdtContent>
    </w:sdt>
    <w:p w14:paraId="260369BE" w14:textId="77777777" w:rsidR="00A46D78" w:rsidRDefault="00A46D78">
      <w:pPr>
        <w:rPr>
          <w:szCs w:val="21"/>
        </w:rPr>
        <w:sectPr w:rsidR="00A46D78" w:rsidSect="002B7544">
          <w:pgSz w:w="11906" w:h="16838"/>
          <w:pgMar w:top="1525" w:right="1276" w:bottom="1440" w:left="1797" w:header="856" w:footer="992" w:gutter="0"/>
          <w:cols w:space="425"/>
          <w:docGrid w:linePitch="312"/>
        </w:sectPr>
      </w:pPr>
    </w:p>
    <w:p w14:paraId="338E5A68"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lastRenderedPageBreak/>
        <w:t>长期股权投资</w:t>
      </w:r>
    </w:p>
    <w:p w14:paraId="772F1D92" w14:textId="77777777" w:rsidR="00FB33C1" w:rsidRDefault="001429B9">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rsidR="00D16763">
            <w:fldChar w:fldCharType="begin"/>
          </w:r>
          <w:r w:rsidR="007046CB">
            <w:instrText xml:space="preserve">MACROBUTTON  SnrToggleCheckbox √适用 </w:instrText>
          </w:r>
          <w:r w:rsidR="00D16763">
            <w:fldChar w:fldCharType="end"/>
          </w:r>
          <w:r w:rsidR="00D16763">
            <w:fldChar w:fldCharType="begin"/>
          </w:r>
          <w:r w:rsidR="00D16763">
            <w:instrText xml:space="preserve"> MACROBUTTON  SnrToggleCheckbox □不适用 </w:instrText>
          </w:r>
          <w:r w:rsidR="00D16763">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14:paraId="658E696A" w14:textId="77777777" w:rsidR="00FB33C1" w:rsidRDefault="00D16763">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3"/>
            <w:gridCol w:w="1440"/>
            <w:gridCol w:w="720"/>
            <w:gridCol w:w="723"/>
            <w:gridCol w:w="1231"/>
            <w:gridCol w:w="928"/>
            <w:gridCol w:w="690"/>
            <w:gridCol w:w="1042"/>
            <w:gridCol w:w="720"/>
            <w:gridCol w:w="720"/>
            <w:gridCol w:w="1583"/>
            <w:gridCol w:w="1291"/>
          </w:tblGrid>
          <w:tr w:rsidR="00A46D78" w14:paraId="6270DD02" w14:textId="77777777" w:rsidTr="00BF2389">
            <w:sdt>
              <w:sdtPr>
                <w:rPr>
                  <w:sz w:val="18"/>
                  <w:szCs w:val="18"/>
                </w:rPr>
                <w:tag w:val="_PLD_904000e8ce384d4988e09c22d5f8f725"/>
                <w:id w:val="-1867907296"/>
                <w:lock w:val="sdtLocked"/>
              </w:sdtPr>
              <w:sdtContent>
                <w:tc>
                  <w:tcPr>
                    <w:tcW w:w="903" w:type="pct"/>
                    <w:vMerge w:val="restart"/>
                    <w:tcBorders>
                      <w:top w:val="single" w:sz="4" w:space="0" w:color="auto"/>
                      <w:left w:val="single" w:sz="4" w:space="0" w:color="auto"/>
                      <w:right w:val="single" w:sz="4" w:space="0" w:color="auto"/>
                    </w:tcBorders>
                    <w:shd w:val="clear" w:color="auto" w:fill="auto"/>
                    <w:vAlign w:val="center"/>
                  </w:tcPr>
                  <w:p w14:paraId="236EFF9F" w14:textId="77777777" w:rsidR="00BC3C0B" w:rsidRPr="00A46D78" w:rsidRDefault="00BC3C0B" w:rsidP="00BC3C0B">
                    <w:pPr>
                      <w:jc w:val="center"/>
                      <w:rPr>
                        <w:sz w:val="18"/>
                        <w:szCs w:val="18"/>
                      </w:rPr>
                    </w:pPr>
                    <w:r w:rsidRPr="00A46D78">
                      <w:rPr>
                        <w:rFonts w:hint="eastAsia"/>
                        <w:sz w:val="18"/>
                        <w:szCs w:val="18"/>
                      </w:rPr>
                      <w:t>被投资单位</w:t>
                    </w:r>
                  </w:p>
                </w:tc>
              </w:sdtContent>
            </w:sdt>
            <w:sdt>
              <w:sdtPr>
                <w:rPr>
                  <w:sz w:val="18"/>
                  <w:szCs w:val="18"/>
                </w:rPr>
                <w:tag w:val="_PLD_2325481f20324f949b4d5af7cfe3ea45"/>
                <w:id w:val="-345640293"/>
                <w:lock w:val="sdtLocked"/>
              </w:sdtPr>
              <w:sdtContent>
                <w:tc>
                  <w:tcPr>
                    <w:tcW w:w="532" w:type="pct"/>
                    <w:vMerge w:val="restart"/>
                    <w:tcBorders>
                      <w:top w:val="single" w:sz="4" w:space="0" w:color="auto"/>
                      <w:left w:val="single" w:sz="4" w:space="0" w:color="auto"/>
                      <w:right w:val="single" w:sz="4" w:space="0" w:color="auto"/>
                    </w:tcBorders>
                    <w:shd w:val="clear" w:color="auto" w:fill="auto"/>
                    <w:vAlign w:val="center"/>
                  </w:tcPr>
                  <w:p w14:paraId="745130C1" w14:textId="77777777" w:rsidR="00BC3C0B" w:rsidRPr="00A46D78" w:rsidRDefault="00BC3C0B" w:rsidP="00BC3C0B">
                    <w:pPr>
                      <w:jc w:val="center"/>
                      <w:rPr>
                        <w:sz w:val="18"/>
                        <w:szCs w:val="18"/>
                      </w:rPr>
                    </w:pPr>
                    <w:r w:rsidRPr="00A46D78">
                      <w:rPr>
                        <w:rFonts w:hint="eastAsia"/>
                        <w:sz w:val="18"/>
                        <w:szCs w:val="18"/>
                      </w:rPr>
                      <w:t>期初</w:t>
                    </w:r>
                  </w:p>
                  <w:p w14:paraId="69C84C94" w14:textId="77777777" w:rsidR="00BC3C0B" w:rsidRPr="00A46D78" w:rsidRDefault="00BC3C0B" w:rsidP="00BC3C0B">
                    <w:pPr>
                      <w:jc w:val="center"/>
                      <w:rPr>
                        <w:sz w:val="18"/>
                        <w:szCs w:val="18"/>
                      </w:rPr>
                    </w:pPr>
                    <w:r w:rsidRPr="00A46D78">
                      <w:rPr>
                        <w:rFonts w:hint="eastAsia"/>
                        <w:sz w:val="18"/>
                        <w:szCs w:val="18"/>
                      </w:rPr>
                      <w:t>余额</w:t>
                    </w:r>
                  </w:p>
                </w:tc>
              </w:sdtContent>
            </w:sdt>
            <w:sdt>
              <w:sdtPr>
                <w:rPr>
                  <w:sz w:val="18"/>
                  <w:szCs w:val="18"/>
                </w:rPr>
                <w:tag w:val="_PLD_62e0836260734d34965d8070b1a6f2dd"/>
                <w:id w:val="-1588613561"/>
                <w:lock w:val="sdtLocked"/>
              </w:sdtPr>
              <w:sdtContent>
                <w:tc>
                  <w:tcPr>
                    <w:tcW w:w="250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2EBC55" w14:textId="77777777" w:rsidR="00BC3C0B" w:rsidRPr="00A46D78" w:rsidRDefault="00BC3C0B" w:rsidP="00BC3C0B">
                    <w:pPr>
                      <w:jc w:val="center"/>
                      <w:rPr>
                        <w:sz w:val="18"/>
                        <w:szCs w:val="18"/>
                      </w:rPr>
                    </w:pPr>
                    <w:r w:rsidRPr="00A46D78">
                      <w:rPr>
                        <w:rFonts w:hint="eastAsia"/>
                        <w:sz w:val="18"/>
                        <w:szCs w:val="18"/>
                      </w:rPr>
                      <w:t>本期增减变动</w:t>
                    </w:r>
                  </w:p>
                </w:tc>
              </w:sdtContent>
            </w:sdt>
            <w:sdt>
              <w:sdtPr>
                <w:rPr>
                  <w:sz w:val="18"/>
                  <w:szCs w:val="18"/>
                </w:rPr>
                <w:tag w:val="_PLD_7b9429fc29b64f4c83eea02ed0cad7ba"/>
                <w:id w:val="1084041924"/>
                <w:lock w:val="sdtLocked"/>
              </w:sdtPr>
              <w:sdtContent>
                <w:tc>
                  <w:tcPr>
                    <w:tcW w:w="585" w:type="pct"/>
                    <w:vMerge w:val="restart"/>
                    <w:tcBorders>
                      <w:top w:val="single" w:sz="4" w:space="0" w:color="auto"/>
                      <w:left w:val="single" w:sz="4" w:space="0" w:color="auto"/>
                      <w:right w:val="single" w:sz="4" w:space="0" w:color="auto"/>
                    </w:tcBorders>
                    <w:shd w:val="clear" w:color="auto" w:fill="auto"/>
                    <w:vAlign w:val="center"/>
                  </w:tcPr>
                  <w:p w14:paraId="4FFBD84D" w14:textId="77777777" w:rsidR="00BC3C0B" w:rsidRPr="00A46D78" w:rsidRDefault="00BC3C0B" w:rsidP="00BC3C0B">
                    <w:pPr>
                      <w:jc w:val="center"/>
                      <w:rPr>
                        <w:sz w:val="18"/>
                        <w:szCs w:val="18"/>
                      </w:rPr>
                    </w:pPr>
                    <w:r w:rsidRPr="00A46D78">
                      <w:rPr>
                        <w:rFonts w:hint="eastAsia"/>
                        <w:sz w:val="18"/>
                        <w:szCs w:val="18"/>
                      </w:rPr>
                      <w:t>期末</w:t>
                    </w:r>
                  </w:p>
                  <w:p w14:paraId="0BA5F07F" w14:textId="77777777" w:rsidR="00BC3C0B" w:rsidRPr="00A46D78" w:rsidRDefault="00BC3C0B" w:rsidP="00BC3C0B">
                    <w:pPr>
                      <w:jc w:val="center"/>
                      <w:rPr>
                        <w:sz w:val="18"/>
                        <w:szCs w:val="18"/>
                      </w:rPr>
                    </w:pPr>
                    <w:r w:rsidRPr="00A46D78">
                      <w:rPr>
                        <w:rFonts w:hint="eastAsia"/>
                        <w:sz w:val="18"/>
                        <w:szCs w:val="18"/>
                      </w:rPr>
                      <w:t>余额</w:t>
                    </w:r>
                  </w:p>
                </w:tc>
              </w:sdtContent>
            </w:sdt>
            <w:sdt>
              <w:sdtPr>
                <w:rPr>
                  <w:sz w:val="18"/>
                  <w:szCs w:val="18"/>
                </w:rPr>
                <w:tag w:val="_PLD_79298dc466f54a239357520005d5d0d6"/>
                <w:id w:val="-483775542"/>
                <w:lock w:val="sdtLocked"/>
              </w:sdtPr>
              <w:sdtContent>
                <w:tc>
                  <w:tcPr>
                    <w:tcW w:w="477" w:type="pct"/>
                    <w:vMerge w:val="restart"/>
                    <w:tcBorders>
                      <w:top w:val="single" w:sz="4" w:space="0" w:color="auto"/>
                      <w:left w:val="single" w:sz="4" w:space="0" w:color="auto"/>
                      <w:right w:val="single" w:sz="4" w:space="0" w:color="auto"/>
                    </w:tcBorders>
                    <w:shd w:val="clear" w:color="auto" w:fill="auto"/>
                    <w:vAlign w:val="center"/>
                  </w:tcPr>
                  <w:p w14:paraId="7807E88A" w14:textId="77777777" w:rsidR="00BC3C0B" w:rsidRPr="00A46D78" w:rsidRDefault="00BC3C0B" w:rsidP="00BC3C0B">
                    <w:pPr>
                      <w:jc w:val="center"/>
                      <w:rPr>
                        <w:sz w:val="18"/>
                        <w:szCs w:val="18"/>
                      </w:rPr>
                    </w:pPr>
                    <w:r w:rsidRPr="00A46D78">
                      <w:rPr>
                        <w:rFonts w:hint="eastAsia"/>
                        <w:sz w:val="18"/>
                        <w:szCs w:val="18"/>
                      </w:rPr>
                      <w:t>减值准备期末余额</w:t>
                    </w:r>
                  </w:p>
                </w:tc>
              </w:sdtContent>
            </w:sdt>
          </w:tr>
          <w:tr w:rsidR="00A46D78" w14:paraId="2A441A2B" w14:textId="77777777" w:rsidTr="00BF2389">
            <w:tc>
              <w:tcPr>
                <w:tcW w:w="903" w:type="pct"/>
                <w:vMerge/>
                <w:tcBorders>
                  <w:left w:val="single" w:sz="4" w:space="0" w:color="auto"/>
                  <w:bottom w:val="single" w:sz="4" w:space="0" w:color="auto"/>
                  <w:right w:val="single" w:sz="4" w:space="0" w:color="auto"/>
                </w:tcBorders>
                <w:shd w:val="clear" w:color="auto" w:fill="auto"/>
              </w:tcPr>
              <w:p w14:paraId="1EDB7EB4" w14:textId="77777777" w:rsidR="00BC3C0B" w:rsidRPr="00A46D78" w:rsidRDefault="00BC3C0B" w:rsidP="00BC3C0B">
                <w:pPr>
                  <w:jc w:val="center"/>
                  <w:rPr>
                    <w:sz w:val="18"/>
                    <w:szCs w:val="18"/>
                  </w:rPr>
                </w:pPr>
              </w:p>
            </w:tc>
            <w:tc>
              <w:tcPr>
                <w:tcW w:w="532" w:type="pct"/>
                <w:vMerge/>
                <w:tcBorders>
                  <w:left w:val="single" w:sz="4" w:space="0" w:color="auto"/>
                  <w:bottom w:val="single" w:sz="4" w:space="0" w:color="auto"/>
                  <w:right w:val="single" w:sz="4" w:space="0" w:color="auto"/>
                </w:tcBorders>
                <w:shd w:val="clear" w:color="auto" w:fill="auto"/>
              </w:tcPr>
              <w:p w14:paraId="65988539" w14:textId="77777777" w:rsidR="00BC3C0B" w:rsidRPr="00A46D78" w:rsidRDefault="00BC3C0B" w:rsidP="00BC3C0B">
                <w:pPr>
                  <w:jc w:val="center"/>
                  <w:rPr>
                    <w:sz w:val="18"/>
                    <w:szCs w:val="18"/>
                  </w:rPr>
                </w:pPr>
              </w:p>
            </w:tc>
            <w:sdt>
              <w:sdtPr>
                <w:rPr>
                  <w:sz w:val="18"/>
                  <w:szCs w:val="18"/>
                </w:rPr>
                <w:tag w:val="_PLD_32174384d8204c80ab4f8eb2ee1b7c00"/>
                <w:id w:val="1113705379"/>
                <w:lock w:val="sdtLocked"/>
              </w:sdt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273BC0A3" w14:textId="77777777" w:rsidR="00BC3C0B" w:rsidRPr="00A46D78" w:rsidRDefault="00BC3C0B" w:rsidP="00BC3C0B">
                    <w:pPr>
                      <w:jc w:val="center"/>
                      <w:rPr>
                        <w:sz w:val="18"/>
                        <w:szCs w:val="18"/>
                      </w:rPr>
                    </w:pPr>
                    <w:r w:rsidRPr="00A46D78">
                      <w:rPr>
                        <w:rFonts w:hint="eastAsia"/>
                        <w:sz w:val="18"/>
                        <w:szCs w:val="18"/>
                      </w:rPr>
                      <w:t>追加投资</w:t>
                    </w:r>
                  </w:p>
                </w:tc>
              </w:sdtContent>
            </w:sdt>
            <w:sdt>
              <w:sdtPr>
                <w:rPr>
                  <w:sz w:val="18"/>
                  <w:szCs w:val="18"/>
                </w:rPr>
                <w:tag w:val="_PLD_095046b604db44b8b22c0d62f18b7d7b"/>
                <w:id w:val="-1800983337"/>
                <w:lock w:val="sdtLocked"/>
              </w:sdt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A59FA64" w14:textId="77777777" w:rsidR="00BC3C0B" w:rsidRPr="00A46D78" w:rsidRDefault="00BC3C0B" w:rsidP="00BC3C0B">
                    <w:pPr>
                      <w:jc w:val="center"/>
                      <w:rPr>
                        <w:sz w:val="18"/>
                        <w:szCs w:val="18"/>
                      </w:rPr>
                    </w:pPr>
                    <w:r w:rsidRPr="00A46D78">
                      <w:rPr>
                        <w:rFonts w:hint="eastAsia"/>
                        <w:sz w:val="18"/>
                        <w:szCs w:val="18"/>
                      </w:rPr>
                      <w:t>减少投资</w:t>
                    </w:r>
                  </w:p>
                </w:tc>
              </w:sdtContent>
            </w:sdt>
            <w:sdt>
              <w:sdtPr>
                <w:rPr>
                  <w:sz w:val="18"/>
                  <w:szCs w:val="18"/>
                </w:rPr>
                <w:tag w:val="_PLD_6b1aa2f12a4b43c9acfdfe03af1b69b5"/>
                <w:id w:val="-182627195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8E7AB9E" w14:textId="77777777" w:rsidR="00BC3C0B" w:rsidRPr="00A46D78" w:rsidRDefault="00BC3C0B" w:rsidP="00BC3C0B">
                    <w:pPr>
                      <w:jc w:val="center"/>
                      <w:rPr>
                        <w:sz w:val="18"/>
                        <w:szCs w:val="18"/>
                      </w:rPr>
                    </w:pPr>
                    <w:r w:rsidRPr="00A46D78">
                      <w:rPr>
                        <w:rFonts w:hint="eastAsia"/>
                        <w:sz w:val="18"/>
                        <w:szCs w:val="18"/>
                      </w:rPr>
                      <w:t>权益法下确认的投资损益</w:t>
                    </w:r>
                  </w:p>
                </w:tc>
              </w:sdtContent>
            </w:sdt>
            <w:sdt>
              <w:sdtPr>
                <w:rPr>
                  <w:sz w:val="18"/>
                  <w:szCs w:val="18"/>
                </w:rPr>
                <w:tag w:val="_PLD_7843f54d0d14415a8d81c3e768bcd483"/>
                <w:id w:val="-1825586890"/>
                <w:lock w:val="sdtLocked"/>
              </w:sdt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5AAF8558" w14:textId="77777777" w:rsidR="00BC3C0B" w:rsidRPr="00A46D78" w:rsidRDefault="00BC3C0B" w:rsidP="00BC3C0B">
                    <w:pPr>
                      <w:jc w:val="center"/>
                      <w:rPr>
                        <w:sz w:val="18"/>
                        <w:szCs w:val="18"/>
                      </w:rPr>
                    </w:pPr>
                    <w:r w:rsidRPr="00A46D78">
                      <w:rPr>
                        <w:rFonts w:hint="eastAsia"/>
                        <w:sz w:val="18"/>
                        <w:szCs w:val="18"/>
                      </w:rPr>
                      <w:t>其他综合收益调整</w:t>
                    </w:r>
                  </w:p>
                </w:tc>
              </w:sdtContent>
            </w:sdt>
            <w:sdt>
              <w:sdtPr>
                <w:rPr>
                  <w:sz w:val="18"/>
                  <w:szCs w:val="18"/>
                </w:rPr>
                <w:tag w:val="_PLD_dd698127723b4ea0815eca9ac49240a1"/>
                <w:id w:val="-1604177384"/>
                <w:lock w:val="sdtLocked"/>
              </w:sdtPr>
              <w:sdtContent>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1A9B5C9C" w14:textId="77777777" w:rsidR="00BC3C0B" w:rsidRPr="00A46D78" w:rsidRDefault="00BC3C0B" w:rsidP="00BC3C0B">
                    <w:pPr>
                      <w:jc w:val="center"/>
                      <w:rPr>
                        <w:sz w:val="18"/>
                        <w:szCs w:val="18"/>
                      </w:rPr>
                    </w:pPr>
                    <w:r w:rsidRPr="00A46D78">
                      <w:rPr>
                        <w:rFonts w:hint="eastAsia"/>
                        <w:sz w:val="18"/>
                        <w:szCs w:val="18"/>
                      </w:rPr>
                      <w:t>其他权益变动</w:t>
                    </w:r>
                  </w:p>
                </w:tc>
              </w:sdtContent>
            </w:sdt>
            <w:sdt>
              <w:sdtPr>
                <w:rPr>
                  <w:sz w:val="18"/>
                  <w:szCs w:val="18"/>
                </w:rPr>
                <w:tag w:val="_PLD_6d37a876ad014b7ba59d452d3d7f5f15"/>
                <w:id w:val="526225517"/>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53C85C4" w14:textId="77777777" w:rsidR="00BC3C0B" w:rsidRPr="00A46D78" w:rsidRDefault="00BC3C0B" w:rsidP="00BC3C0B">
                    <w:pPr>
                      <w:jc w:val="center"/>
                      <w:rPr>
                        <w:sz w:val="18"/>
                        <w:szCs w:val="18"/>
                      </w:rPr>
                    </w:pPr>
                    <w:r w:rsidRPr="00A46D78">
                      <w:rPr>
                        <w:rFonts w:hint="eastAsia"/>
                        <w:sz w:val="18"/>
                        <w:szCs w:val="18"/>
                      </w:rPr>
                      <w:t>宣告发放现金股利或利润</w:t>
                    </w:r>
                  </w:p>
                </w:tc>
              </w:sdtContent>
            </w:sdt>
            <w:sdt>
              <w:sdtPr>
                <w:rPr>
                  <w:sz w:val="18"/>
                  <w:szCs w:val="18"/>
                </w:rPr>
                <w:tag w:val="_PLD_050d96d5e62f42b9bb4f13a2ca047503"/>
                <w:id w:val="67389650"/>
                <w:lock w:val="sdtLocked"/>
              </w:sdt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0DE499C8" w14:textId="77777777" w:rsidR="00BC3C0B" w:rsidRPr="00A46D78" w:rsidRDefault="00BC3C0B" w:rsidP="00BC3C0B">
                    <w:pPr>
                      <w:jc w:val="center"/>
                      <w:rPr>
                        <w:sz w:val="18"/>
                        <w:szCs w:val="18"/>
                      </w:rPr>
                    </w:pPr>
                    <w:r w:rsidRPr="00A46D78">
                      <w:rPr>
                        <w:rFonts w:hint="eastAsia"/>
                        <w:sz w:val="18"/>
                        <w:szCs w:val="18"/>
                      </w:rPr>
                      <w:t>计提减值准备</w:t>
                    </w:r>
                  </w:p>
                </w:tc>
              </w:sdtContent>
            </w:sdt>
            <w:sdt>
              <w:sdtPr>
                <w:rPr>
                  <w:sz w:val="18"/>
                  <w:szCs w:val="18"/>
                </w:rPr>
                <w:tag w:val="_PLD_add111e25b4543c48121d495919f2030"/>
                <w:id w:val="-382024399"/>
                <w:lock w:val="sdtLocked"/>
              </w:sdtPr>
              <w:sdtContent>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15EC3E83" w14:textId="77777777" w:rsidR="00BC3C0B" w:rsidRPr="00A46D78" w:rsidRDefault="00BC3C0B" w:rsidP="00BC3C0B">
                    <w:pPr>
                      <w:jc w:val="center"/>
                      <w:rPr>
                        <w:sz w:val="18"/>
                        <w:szCs w:val="18"/>
                      </w:rPr>
                    </w:pPr>
                    <w:r w:rsidRPr="00A46D78">
                      <w:rPr>
                        <w:rFonts w:hint="eastAsia"/>
                        <w:sz w:val="18"/>
                        <w:szCs w:val="18"/>
                      </w:rPr>
                      <w:t>其他</w:t>
                    </w:r>
                  </w:p>
                </w:tc>
              </w:sdtContent>
            </w:sdt>
            <w:tc>
              <w:tcPr>
                <w:tcW w:w="585" w:type="pct"/>
                <w:vMerge/>
                <w:tcBorders>
                  <w:left w:val="single" w:sz="4" w:space="0" w:color="auto"/>
                  <w:bottom w:val="single" w:sz="4" w:space="0" w:color="auto"/>
                  <w:right w:val="single" w:sz="4" w:space="0" w:color="auto"/>
                </w:tcBorders>
                <w:shd w:val="clear" w:color="auto" w:fill="auto"/>
                <w:vAlign w:val="center"/>
              </w:tcPr>
              <w:p w14:paraId="2326EB8D" w14:textId="77777777" w:rsidR="00BC3C0B" w:rsidRPr="00A46D78" w:rsidRDefault="00BC3C0B" w:rsidP="00BC3C0B">
                <w:pPr>
                  <w:jc w:val="center"/>
                  <w:rPr>
                    <w:sz w:val="18"/>
                    <w:szCs w:val="18"/>
                  </w:rPr>
                </w:pPr>
              </w:p>
            </w:tc>
            <w:tc>
              <w:tcPr>
                <w:tcW w:w="477" w:type="pct"/>
                <w:vMerge/>
                <w:tcBorders>
                  <w:left w:val="single" w:sz="4" w:space="0" w:color="auto"/>
                  <w:bottom w:val="single" w:sz="4" w:space="0" w:color="auto"/>
                  <w:right w:val="single" w:sz="4" w:space="0" w:color="auto"/>
                </w:tcBorders>
                <w:shd w:val="clear" w:color="auto" w:fill="auto"/>
                <w:vAlign w:val="center"/>
              </w:tcPr>
              <w:p w14:paraId="27275066" w14:textId="77777777" w:rsidR="00BC3C0B" w:rsidRPr="00A46D78" w:rsidRDefault="00BC3C0B" w:rsidP="00BC3C0B">
                <w:pPr>
                  <w:jc w:val="center"/>
                  <w:rPr>
                    <w:sz w:val="18"/>
                    <w:szCs w:val="18"/>
                  </w:rPr>
                </w:pPr>
              </w:p>
            </w:tc>
          </w:tr>
          <w:tr w:rsidR="00BC3C0B" w14:paraId="2A0A13C2" w14:textId="77777777" w:rsidTr="00BF2389">
            <w:sdt>
              <w:sdtPr>
                <w:rPr>
                  <w:sz w:val="18"/>
                  <w:szCs w:val="18"/>
                </w:rPr>
                <w:tag w:val="_PLD_35b755e14b594e4c91e0b7c9ecb32e60"/>
                <w:id w:val="1220395922"/>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11ACB78B" w14:textId="77777777" w:rsidR="00BC3C0B" w:rsidRPr="00A46D78" w:rsidRDefault="00BC3C0B" w:rsidP="00BC3C0B">
                    <w:pPr>
                      <w:rPr>
                        <w:sz w:val="18"/>
                        <w:szCs w:val="18"/>
                      </w:rPr>
                    </w:pPr>
                    <w:r w:rsidRPr="00A46D78">
                      <w:rPr>
                        <w:rFonts w:hint="eastAsia"/>
                        <w:sz w:val="18"/>
                        <w:szCs w:val="18"/>
                      </w:rPr>
                      <w:t>一、合营企业</w:t>
                    </w:r>
                  </w:p>
                </w:tc>
              </w:sdtContent>
            </w:sdt>
          </w:tr>
          <w:tr w:rsidR="00A46D78" w14:paraId="490631A6" w14:textId="77777777" w:rsidTr="00BF2389">
            <w:sdt>
              <w:sdtPr>
                <w:rPr>
                  <w:sz w:val="18"/>
                  <w:szCs w:val="18"/>
                </w:rPr>
                <w:tag w:val="_PLD_295bd2e13c884c579b2866f1b3e0ad4a"/>
                <w:id w:val="-1404674715"/>
                <w:lock w:val="sdtLocked"/>
              </w:sdtPr>
              <w:sdtContent>
                <w:tc>
                  <w:tcPr>
                    <w:tcW w:w="903" w:type="pct"/>
                    <w:tcBorders>
                      <w:top w:val="single" w:sz="4" w:space="0" w:color="auto"/>
                      <w:left w:val="single" w:sz="4" w:space="0" w:color="auto"/>
                      <w:bottom w:val="single" w:sz="4" w:space="0" w:color="auto"/>
                      <w:right w:val="single" w:sz="4" w:space="0" w:color="auto"/>
                    </w:tcBorders>
                    <w:shd w:val="clear" w:color="auto" w:fill="auto"/>
                  </w:tcPr>
                  <w:p w14:paraId="4BBAC149" w14:textId="77777777" w:rsidR="00BC3C0B" w:rsidRPr="00A46D78" w:rsidRDefault="00BC3C0B" w:rsidP="00BC3C0B">
                    <w:pPr>
                      <w:rPr>
                        <w:sz w:val="18"/>
                        <w:szCs w:val="18"/>
                      </w:rPr>
                    </w:pPr>
                    <w:r w:rsidRPr="00A46D78">
                      <w:rPr>
                        <w:rFonts w:hint="eastAsia"/>
                        <w:sz w:val="18"/>
                        <w:szCs w:val="18"/>
                      </w:rPr>
                      <w:t>小计</w:t>
                    </w:r>
                  </w:p>
                </w:tc>
              </w:sdtContent>
            </w:sdt>
            <w:tc>
              <w:tcPr>
                <w:tcW w:w="532" w:type="pct"/>
                <w:tcBorders>
                  <w:top w:val="single" w:sz="4" w:space="0" w:color="auto"/>
                  <w:left w:val="single" w:sz="4" w:space="0" w:color="auto"/>
                  <w:bottom w:val="single" w:sz="4" w:space="0" w:color="auto"/>
                  <w:right w:val="single" w:sz="4" w:space="0" w:color="auto"/>
                </w:tcBorders>
                <w:shd w:val="clear" w:color="auto" w:fill="auto"/>
              </w:tcPr>
              <w:p w14:paraId="5695E52F"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4F8629D8"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69002147"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45098A84" w14:textId="77777777" w:rsidR="00BC3C0B" w:rsidRPr="00A46D78" w:rsidRDefault="00BC3C0B" w:rsidP="00BC3C0B">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A13CF1C"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04FD20E5"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DE39BBF"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1FDAF52F"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2DFCDD39"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58BFA2AE" w14:textId="77777777" w:rsidR="00BC3C0B" w:rsidRPr="00A46D78" w:rsidRDefault="00BC3C0B" w:rsidP="00BC3C0B">
                <w:pPr>
                  <w:jc w:val="right"/>
                  <w:rPr>
                    <w:sz w:val="18"/>
                    <w:szCs w:val="18"/>
                  </w:rPr>
                </w:pP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4AD0D848" w14:textId="77777777" w:rsidR="00BC3C0B" w:rsidRPr="00A46D78" w:rsidRDefault="00BC3C0B" w:rsidP="00BC3C0B">
                <w:pPr>
                  <w:jc w:val="right"/>
                  <w:rPr>
                    <w:sz w:val="18"/>
                    <w:szCs w:val="18"/>
                  </w:rPr>
                </w:pPr>
              </w:p>
            </w:tc>
          </w:tr>
          <w:tr w:rsidR="00BC3C0B" w14:paraId="0A0A557E" w14:textId="77777777" w:rsidTr="00BF2389">
            <w:sdt>
              <w:sdtPr>
                <w:rPr>
                  <w:sz w:val="18"/>
                  <w:szCs w:val="18"/>
                </w:rPr>
                <w:tag w:val="_PLD_2c448562bca04f23a9ec97848768cd82"/>
                <w:id w:val="1060216971"/>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0DAB91F0" w14:textId="77777777" w:rsidR="00BC3C0B" w:rsidRPr="00A46D78" w:rsidRDefault="00BC3C0B" w:rsidP="00BC3C0B">
                    <w:pPr>
                      <w:rPr>
                        <w:sz w:val="18"/>
                        <w:szCs w:val="18"/>
                      </w:rPr>
                    </w:pPr>
                    <w:r w:rsidRPr="00A46D78">
                      <w:rPr>
                        <w:rFonts w:hint="eastAsia"/>
                        <w:sz w:val="18"/>
                        <w:szCs w:val="18"/>
                      </w:rPr>
                      <w:t>二、联营企业</w:t>
                    </w:r>
                  </w:p>
                </w:tc>
              </w:sdtContent>
            </w:sdt>
          </w:tr>
          <w:sdt>
            <w:sdtPr>
              <w:rPr>
                <w:rFonts w:hint="eastAsia"/>
                <w:sz w:val="18"/>
                <w:szCs w:val="18"/>
              </w:rPr>
              <w:alias w:val="联营企业投资信息明细"/>
              <w:tag w:val="_TUP_9536e771f46d491bae43945d896c883f"/>
              <w:id w:val="1191950497"/>
              <w:lock w:val="sdtLocked"/>
            </w:sdtPr>
            <w:sdtEndPr>
              <w:rPr>
                <w:rFonts w:hint="default"/>
              </w:rPr>
            </w:sdtEndPr>
            <w:sdtContent>
              <w:tr w:rsidR="00A46D78" w14:paraId="5E727D23" w14:textId="77777777" w:rsidTr="00BF2389">
                <w:tc>
                  <w:tcPr>
                    <w:tcW w:w="903" w:type="pct"/>
                    <w:tcBorders>
                      <w:top w:val="single" w:sz="4" w:space="0" w:color="auto"/>
                      <w:left w:val="single" w:sz="4" w:space="0" w:color="auto"/>
                      <w:bottom w:val="single" w:sz="4" w:space="0" w:color="auto"/>
                      <w:right w:val="single" w:sz="4" w:space="0" w:color="auto"/>
                    </w:tcBorders>
                    <w:shd w:val="clear" w:color="auto" w:fill="auto"/>
                  </w:tcPr>
                  <w:p w14:paraId="497E8A2E" w14:textId="77777777" w:rsidR="00BC3C0B" w:rsidRPr="00A46D78" w:rsidRDefault="00BC3C0B" w:rsidP="00BC3C0B">
                    <w:pPr>
                      <w:rPr>
                        <w:sz w:val="18"/>
                        <w:szCs w:val="18"/>
                      </w:rPr>
                    </w:pPr>
                    <w:r w:rsidRPr="00A46D78">
                      <w:rPr>
                        <w:sz w:val="18"/>
                        <w:szCs w:val="18"/>
                      </w:rPr>
                      <w:t>江苏南大苏富特教育信息技术有限公司</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1687E486" w14:textId="77777777" w:rsidR="00BC3C0B" w:rsidRPr="00A46D78" w:rsidRDefault="00BC3C0B" w:rsidP="00BC3C0B">
                    <w:pPr>
                      <w:jc w:val="right"/>
                      <w:rPr>
                        <w:sz w:val="18"/>
                        <w:szCs w:val="18"/>
                      </w:rPr>
                    </w:pPr>
                    <w:r w:rsidRPr="00A46D78">
                      <w:rPr>
                        <w:sz w:val="18"/>
                        <w:szCs w:val="18"/>
                      </w:rPr>
                      <w:t>399,233.83</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7656AC0A"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7612E0C8"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4D466140" w14:textId="77777777" w:rsidR="00BC3C0B" w:rsidRPr="00A46D78" w:rsidRDefault="00BC3C0B" w:rsidP="00BC3C0B">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200DB330"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489FF13C"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3AF65880"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17ADE7D7"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05A3E592"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BAAC9EF" w14:textId="77777777" w:rsidR="00BC3C0B" w:rsidRPr="00A46D78" w:rsidRDefault="00BC3C0B" w:rsidP="00BC3C0B">
                    <w:pPr>
                      <w:jc w:val="right"/>
                      <w:rPr>
                        <w:sz w:val="18"/>
                        <w:szCs w:val="18"/>
                      </w:rPr>
                    </w:pPr>
                    <w:r w:rsidRPr="00A46D78">
                      <w:rPr>
                        <w:sz w:val="18"/>
                        <w:szCs w:val="18"/>
                      </w:rPr>
                      <w:t>399,233.83</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6211C2FE" w14:textId="77777777" w:rsidR="00BC3C0B" w:rsidRPr="00A46D78" w:rsidRDefault="00BC3C0B" w:rsidP="00BC3C0B">
                    <w:pPr>
                      <w:jc w:val="right"/>
                      <w:rPr>
                        <w:sz w:val="18"/>
                        <w:szCs w:val="18"/>
                      </w:rPr>
                    </w:pPr>
                    <w:r w:rsidRPr="00A46D78">
                      <w:rPr>
                        <w:sz w:val="18"/>
                        <w:szCs w:val="18"/>
                      </w:rPr>
                      <w:t>399,233.83</w:t>
                    </w:r>
                  </w:p>
                </w:tc>
              </w:tr>
            </w:sdtContent>
          </w:sdt>
          <w:sdt>
            <w:sdtPr>
              <w:rPr>
                <w:rFonts w:hint="eastAsia"/>
                <w:sz w:val="18"/>
                <w:szCs w:val="18"/>
              </w:rPr>
              <w:alias w:val="联营企业投资信息明细"/>
              <w:tag w:val="_TUP_9536e771f46d491bae43945d896c883f"/>
              <w:id w:val="1257255703"/>
              <w:lock w:val="sdtLocked"/>
            </w:sdtPr>
            <w:sdtEndPr>
              <w:rPr>
                <w:rFonts w:hint="default"/>
              </w:rPr>
            </w:sdtEndPr>
            <w:sdtContent>
              <w:tr w:rsidR="00A46D78" w14:paraId="54D52842" w14:textId="77777777" w:rsidTr="00BF2389">
                <w:tc>
                  <w:tcPr>
                    <w:tcW w:w="903" w:type="pct"/>
                    <w:tcBorders>
                      <w:top w:val="single" w:sz="4" w:space="0" w:color="auto"/>
                      <w:left w:val="single" w:sz="4" w:space="0" w:color="auto"/>
                      <w:bottom w:val="single" w:sz="4" w:space="0" w:color="auto"/>
                      <w:right w:val="single" w:sz="4" w:space="0" w:color="auto"/>
                    </w:tcBorders>
                    <w:shd w:val="clear" w:color="auto" w:fill="auto"/>
                  </w:tcPr>
                  <w:p w14:paraId="69379303" w14:textId="77777777" w:rsidR="00BC3C0B" w:rsidRPr="00A46D78" w:rsidRDefault="00BC3C0B" w:rsidP="00BC3C0B">
                    <w:pPr>
                      <w:rPr>
                        <w:sz w:val="18"/>
                        <w:szCs w:val="18"/>
                      </w:rPr>
                    </w:pPr>
                    <w:r w:rsidRPr="00A46D78">
                      <w:rPr>
                        <w:sz w:val="18"/>
                        <w:szCs w:val="18"/>
                      </w:rPr>
                      <w:t>江苏省农药研究所股份有限公司</w:t>
                    </w:r>
                    <w:r w:rsidRPr="00A46D78">
                      <w:rPr>
                        <w:rFonts w:hint="eastAsia"/>
                        <w:sz w:val="18"/>
                        <w:szCs w:val="18"/>
                      </w:rPr>
                      <w:t>（注1）</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140FB821"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3A177BE4"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1F8B29F"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2CE93A9B" w14:textId="77777777" w:rsidR="00BC3C0B" w:rsidRPr="00A46D78" w:rsidRDefault="00BC3C0B" w:rsidP="00BC3C0B">
                    <w:pPr>
                      <w:jc w:val="right"/>
                      <w:rPr>
                        <w:sz w:val="18"/>
                        <w:szCs w:val="18"/>
                      </w:rPr>
                    </w:pP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A7A12AB"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082AF31B"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2BD0322"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582E359F"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7FCC01C7"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506D3A82" w14:textId="77777777" w:rsidR="00BC3C0B" w:rsidRPr="00A46D78" w:rsidRDefault="00BC3C0B" w:rsidP="00BC3C0B">
                    <w:pPr>
                      <w:jc w:val="right"/>
                      <w:rPr>
                        <w:sz w:val="18"/>
                        <w:szCs w:val="18"/>
                      </w:rPr>
                    </w:pP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096A79F3" w14:textId="77777777" w:rsidR="00BC3C0B" w:rsidRPr="00A46D78" w:rsidRDefault="00BC3C0B" w:rsidP="00BC3C0B">
                    <w:pPr>
                      <w:jc w:val="right"/>
                      <w:rPr>
                        <w:sz w:val="18"/>
                        <w:szCs w:val="18"/>
                      </w:rPr>
                    </w:pPr>
                  </w:p>
                </w:tc>
              </w:tr>
            </w:sdtContent>
          </w:sdt>
          <w:sdt>
            <w:sdtPr>
              <w:rPr>
                <w:rFonts w:hint="eastAsia"/>
                <w:sz w:val="18"/>
                <w:szCs w:val="18"/>
              </w:rPr>
              <w:alias w:val="联营企业投资信息明细"/>
              <w:tag w:val="_TUP_9536e771f46d491bae43945d896c883f"/>
              <w:id w:val="1161052659"/>
              <w:lock w:val="sdtLocked"/>
            </w:sdtPr>
            <w:sdtEndPr>
              <w:rPr>
                <w:rFonts w:hint="default"/>
              </w:rPr>
            </w:sdtEndPr>
            <w:sdtContent>
              <w:tr w:rsidR="00A46D78" w14:paraId="3D9F6179" w14:textId="77777777" w:rsidTr="00BF2389">
                <w:tc>
                  <w:tcPr>
                    <w:tcW w:w="903" w:type="pct"/>
                    <w:tcBorders>
                      <w:top w:val="single" w:sz="4" w:space="0" w:color="auto"/>
                      <w:left w:val="single" w:sz="4" w:space="0" w:color="auto"/>
                      <w:bottom w:val="single" w:sz="4" w:space="0" w:color="auto"/>
                      <w:right w:val="single" w:sz="4" w:space="0" w:color="auto"/>
                    </w:tcBorders>
                    <w:shd w:val="clear" w:color="auto" w:fill="auto"/>
                  </w:tcPr>
                  <w:p w14:paraId="107642AC" w14:textId="77777777" w:rsidR="00BC3C0B" w:rsidRPr="00A46D78" w:rsidRDefault="00BC3C0B" w:rsidP="00BC3C0B">
                    <w:pPr>
                      <w:rPr>
                        <w:sz w:val="18"/>
                        <w:szCs w:val="18"/>
                      </w:rPr>
                    </w:pPr>
                    <w:proofErr w:type="gramStart"/>
                    <w:r w:rsidRPr="00A46D78">
                      <w:rPr>
                        <w:rFonts w:hint="eastAsia"/>
                        <w:sz w:val="18"/>
                        <w:szCs w:val="18"/>
                      </w:rPr>
                      <w:t>宿迁苏商置业</w:t>
                    </w:r>
                    <w:proofErr w:type="gramEnd"/>
                    <w:r w:rsidRPr="00A46D78">
                      <w:rPr>
                        <w:rFonts w:hint="eastAsia"/>
                        <w:sz w:val="18"/>
                        <w:szCs w:val="18"/>
                      </w:rPr>
                      <w:t>有限公司</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23E87A08" w14:textId="77777777" w:rsidR="00BC3C0B" w:rsidRPr="00A46D78" w:rsidRDefault="00BC3C0B" w:rsidP="00BC3C0B">
                    <w:pPr>
                      <w:jc w:val="right"/>
                      <w:rPr>
                        <w:sz w:val="18"/>
                        <w:szCs w:val="18"/>
                      </w:rPr>
                    </w:pPr>
                    <w:r w:rsidRPr="00A46D78">
                      <w:rPr>
                        <w:sz w:val="18"/>
                        <w:szCs w:val="18"/>
                      </w:rPr>
                      <w:t>25,039,502.39</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289E4B91"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5BC5B82A"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A67196D" w14:textId="43D0C094" w:rsidR="00BC3C0B" w:rsidRPr="00A46D78" w:rsidRDefault="00BC3C0B" w:rsidP="00BF2389">
                    <w:pPr>
                      <w:snapToGrid w:val="0"/>
                      <w:spacing w:line="360" w:lineRule="atLeast"/>
                      <w:jc w:val="right"/>
                      <w:rPr>
                        <w:sz w:val="18"/>
                        <w:szCs w:val="18"/>
                      </w:rPr>
                    </w:pPr>
                    <w:r w:rsidRPr="00A46D78">
                      <w:rPr>
                        <w:sz w:val="18"/>
                        <w:szCs w:val="18"/>
                      </w:rPr>
                      <w:t>-326</w:t>
                    </w:r>
                    <w:r w:rsidRPr="00A46D78">
                      <w:rPr>
                        <w:rFonts w:hint="eastAsia"/>
                        <w:sz w:val="18"/>
                        <w:szCs w:val="18"/>
                      </w:rPr>
                      <w:t>,</w:t>
                    </w:r>
                    <w:r w:rsidRPr="00A46D78">
                      <w:rPr>
                        <w:sz w:val="18"/>
                        <w:szCs w:val="18"/>
                      </w:rPr>
                      <w:t>563.41</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0047232C"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441D07C8"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28C0515C"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74FE0625"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503E9D78"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0D2BF151" w14:textId="77777777" w:rsidR="00BC3C0B" w:rsidRPr="00A46D78" w:rsidRDefault="00BC3C0B" w:rsidP="00BC3C0B">
                    <w:pPr>
                      <w:jc w:val="right"/>
                      <w:rPr>
                        <w:sz w:val="18"/>
                        <w:szCs w:val="18"/>
                      </w:rPr>
                    </w:pPr>
                    <w:r w:rsidRPr="00A46D78">
                      <w:rPr>
                        <w:sz w:val="18"/>
                        <w:szCs w:val="18"/>
                      </w:rPr>
                      <w:t>24,712,938.98</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69D57967" w14:textId="77777777" w:rsidR="00BC3C0B" w:rsidRPr="00A46D78" w:rsidRDefault="00BC3C0B" w:rsidP="00BC3C0B">
                    <w:pPr>
                      <w:jc w:val="right"/>
                      <w:rPr>
                        <w:sz w:val="18"/>
                        <w:szCs w:val="18"/>
                      </w:rPr>
                    </w:pPr>
                  </w:p>
                </w:tc>
              </w:tr>
            </w:sdtContent>
          </w:sdt>
          <w:sdt>
            <w:sdtPr>
              <w:rPr>
                <w:rFonts w:hint="eastAsia"/>
                <w:sz w:val="18"/>
                <w:szCs w:val="18"/>
              </w:rPr>
              <w:alias w:val="联营企业投资信息明细"/>
              <w:tag w:val="_TUP_9536e771f46d491bae43945d896c883f"/>
              <w:id w:val="1320771142"/>
              <w:lock w:val="sdtLocked"/>
            </w:sdtPr>
            <w:sdtEndPr>
              <w:rPr>
                <w:rFonts w:hint="default"/>
              </w:rPr>
            </w:sdtEndPr>
            <w:sdtContent>
              <w:tr w:rsidR="00A46D78" w14:paraId="77BBF8A0" w14:textId="77777777" w:rsidTr="00BF2389">
                <w:tc>
                  <w:tcPr>
                    <w:tcW w:w="903" w:type="pct"/>
                    <w:tcBorders>
                      <w:top w:val="single" w:sz="4" w:space="0" w:color="auto"/>
                      <w:left w:val="single" w:sz="4" w:space="0" w:color="auto"/>
                      <w:bottom w:val="single" w:sz="4" w:space="0" w:color="auto"/>
                      <w:right w:val="single" w:sz="4" w:space="0" w:color="auto"/>
                    </w:tcBorders>
                    <w:shd w:val="clear" w:color="auto" w:fill="auto"/>
                  </w:tcPr>
                  <w:p w14:paraId="266B3EDE" w14:textId="77777777" w:rsidR="00BC3C0B" w:rsidRPr="00A46D78" w:rsidRDefault="00BC3C0B" w:rsidP="00BC3C0B">
                    <w:pPr>
                      <w:rPr>
                        <w:sz w:val="18"/>
                        <w:szCs w:val="18"/>
                      </w:rPr>
                    </w:pPr>
                    <w:r w:rsidRPr="00A46D78">
                      <w:rPr>
                        <w:sz w:val="18"/>
                        <w:szCs w:val="18"/>
                      </w:rPr>
                      <w:t>天津嘉和</w:t>
                    </w:r>
                    <w:proofErr w:type="gramStart"/>
                    <w:r w:rsidRPr="00A46D78">
                      <w:rPr>
                        <w:sz w:val="18"/>
                        <w:szCs w:val="18"/>
                      </w:rPr>
                      <w:t>昊</w:t>
                    </w:r>
                    <w:proofErr w:type="gramEnd"/>
                    <w:r w:rsidRPr="00A46D78">
                      <w:rPr>
                        <w:sz w:val="18"/>
                        <w:szCs w:val="18"/>
                      </w:rPr>
                      <w:t>成物流有限公司</w:t>
                    </w:r>
                  </w:p>
                </w:tc>
                <w:tc>
                  <w:tcPr>
                    <w:tcW w:w="532" w:type="pct"/>
                    <w:tcBorders>
                      <w:top w:val="single" w:sz="4" w:space="0" w:color="auto"/>
                      <w:left w:val="single" w:sz="4" w:space="0" w:color="auto"/>
                      <w:bottom w:val="single" w:sz="4" w:space="0" w:color="auto"/>
                      <w:right w:val="single" w:sz="4" w:space="0" w:color="auto"/>
                    </w:tcBorders>
                    <w:shd w:val="clear" w:color="auto" w:fill="auto"/>
                  </w:tcPr>
                  <w:p w14:paraId="7B57914D" w14:textId="77777777" w:rsidR="00BC3C0B" w:rsidRPr="00A46D78" w:rsidRDefault="00BC3C0B" w:rsidP="00BC3C0B">
                    <w:pPr>
                      <w:jc w:val="right"/>
                      <w:rPr>
                        <w:sz w:val="18"/>
                        <w:szCs w:val="18"/>
                      </w:rPr>
                    </w:pPr>
                    <w:r w:rsidRPr="00A46D78">
                      <w:rPr>
                        <w:sz w:val="18"/>
                        <w:szCs w:val="18"/>
                      </w:rPr>
                      <w:t>34,589,941.21</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696E4230"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45EE1829"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5A21A5E0" w14:textId="77777777" w:rsidR="00BC3C0B" w:rsidRPr="00A46D78" w:rsidRDefault="00BC3C0B" w:rsidP="00BC3C0B">
                    <w:pPr>
                      <w:jc w:val="right"/>
                      <w:rPr>
                        <w:sz w:val="18"/>
                        <w:szCs w:val="18"/>
                      </w:rPr>
                    </w:pPr>
                    <w:r w:rsidRPr="00A46D78">
                      <w:rPr>
                        <w:sz w:val="18"/>
                        <w:szCs w:val="18"/>
                      </w:rPr>
                      <w:t>19,116.83</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57E55911"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1496C116"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767A2FA6"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4882D828"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5EAB6340"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00B7D97" w14:textId="77777777" w:rsidR="00BC3C0B" w:rsidRPr="00A46D78" w:rsidRDefault="00BC3C0B" w:rsidP="00BC3C0B">
                    <w:pPr>
                      <w:jc w:val="right"/>
                      <w:rPr>
                        <w:sz w:val="18"/>
                        <w:szCs w:val="18"/>
                      </w:rPr>
                    </w:pPr>
                    <w:r w:rsidRPr="00A46D78">
                      <w:rPr>
                        <w:sz w:val="18"/>
                        <w:szCs w:val="18"/>
                      </w:rPr>
                      <w:t>34,609,058.04</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03DE06EA" w14:textId="77777777" w:rsidR="00BC3C0B" w:rsidRPr="00A46D78" w:rsidRDefault="00BC3C0B" w:rsidP="00BC3C0B">
                    <w:pPr>
                      <w:jc w:val="right"/>
                      <w:rPr>
                        <w:sz w:val="18"/>
                        <w:szCs w:val="18"/>
                      </w:rPr>
                    </w:pPr>
                  </w:p>
                </w:tc>
              </w:tr>
            </w:sdtContent>
          </w:sdt>
          <w:tr w:rsidR="00A46D78" w14:paraId="49784F27" w14:textId="77777777" w:rsidTr="00BF2389">
            <w:sdt>
              <w:sdtPr>
                <w:rPr>
                  <w:sz w:val="18"/>
                  <w:szCs w:val="18"/>
                </w:rPr>
                <w:tag w:val="_PLD_01d10d53c021416d9099f27f6145f507"/>
                <w:id w:val="116180371"/>
                <w:lock w:val="sdtLocked"/>
              </w:sdtPr>
              <w:sdtContent>
                <w:tc>
                  <w:tcPr>
                    <w:tcW w:w="903" w:type="pct"/>
                    <w:tcBorders>
                      <w:top w:val="single" w:sz="4" w:space="0" w:color="auto"/>
                      <w:left w:val="single" w:sz="4" w:space="0" w:color="auto"/>
                      <w:bottom w:val="single" w:sz="4" w:space="0" w:color="auto"/>
                      <w:right w:val="single" w:sz="4" w:space="0" w:color="auto"/>
                    </w:tcBorders>
                    <w:shd w:val="clear" w:color="auto" w:fill="auto"/>
                  </w:tcPr>
                  <w:p w14:paraId="013E061E" w14:textId="77777777" w:rsidR="00BC3C0B" w:rsidRPr="00A46D78" w:rsidRDefault="00BC3C0B" w:rsidP="00BC3C0B">
                    <w:pPr>
                      <w:rPr>
                        <w:sz w:val="18"/>
                        <w:szCs w:val="18"/>
                      </w:rPr>
                    </w:pPr>
                    <w:r w:rsidRPr="00A46D78">
                      <w:rPr>
                        <w:rFonts w:hint="eastAsia"/>
                        <w:sz w:val="18"/>
                        <w:szCs w:val="18"/>
                      </w:rPr>
                      <w:t>小计</w:t>
                    </w:r>
                  </w:p>
                </w:tc>
              </w:sdtContent>
            </w:sdt>
            <w:tc>
              <w:tcPr>
                <w:tcW w:w="532" w:type="pct"/>
                <w:tcBorders>
                  <w:top w:val="single" w:sz="4" w:space="0" w:color="auto"/>
                  <w:left w:val="single" w:sz="4" w:space="0" w:color="auto"/>
                  <w:bottom w:val="single" w:sz="4" w:space="0" w:color="auto"/>
                  <w:right w:val="single" w:sz="4" w:space="0" w:color="auto"/>
                </w:tcBorders>
                <w:shd w:val="clear" w:color="auto" w:fill="auto"/>
              </w:tcPr>
              <w:p w14:paraId="437D6745" w14:textId="77777777" w:rsidR="00BC3C0B" w:rsidRPr="00A46D78" w:rsidRDefault="00BC3C0B" w:rsidP="00BC3C0B">
                <w:pPr>
                  <w:jc w:val="right"/>
                  <w:rPr>
                    <w:sz w:val="18"/>
                    <w:szCs w:val="18"/>
                  </w:rPr>
                </w:pPr>
                <w:r w:rsidRPr="00A46D78">
                  <w:rPr>
                    <w:sz w:val="18"/>
                    <w:szCs w:val="18"/>
                  </w:rPr>
                  <w:t>60,028,677.43</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3CEF88A7"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4C5A31A7"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3B2FBC58" w14:textId="77777777" w:rsidR="00BC3C0B" w:rsidRPr="00A46D78" w:rsidRDefault="00BC3C0B" w:rsidP="00BC3C0B">
                <w:pPr>
                  <w:jc w:val="right"/>
                  <w:rPr>
                    <w:sz w:val="18"/>
                    <w:szCs w:val="18"/>
                  </w:rPr>
                </w:pPr>
                <w:r w:rsidRPr="00A46D78">
                  <w:rPr>
                    <w:sz w:val="18"/>
                    <w:szCs w:val="18"/>
                  </w:rPr>
                  <w:fldChar w:fldCharType="begin"/>
                </w:r>
                <w:r w:rsidRPr="00A46D78">
                  <w:rPr>
                    <w:sz w:val="18"/>
                    <w:szCs w:val="18"/>
                  </w:rPr>
                  <w:instrText xml:space="preserve"> =SUM(ABOVE) </w:instrText>
                </w:r>
                <w:r w:rsidRPr="00A46D78">
                  <w:rPr>
                    <w:sz w:val="18"/>
                    <w:szCs w:val="18"/>
                  </w:rPr>
                  <w:fldChar w:fldCharType="separate"/>
                </w:r>
                <w:r w:rsidRPr="00A46D78">
                  <w:rPr>
                    <w:sz w:val="18"/>
                    <w:szCs w:val="18"/>
                  </w:rPr>
                  <w:t>-307,446.58</w:t>
                </w:r>
                <w:r w:rsidRPr="00A46D78">
                  <w:rPr>
                    <w:sz w:val="18"/>
                    <w:szCs w:val="18"/>
                  </w:rPr>
                  <w:fldChar w:fldCharType="end"/>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31594C4B"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49D0A84C"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64D53749"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62B6D6E4"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1B5ECDD6"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1F0B3887" w14:textId="77777777" w:rsidR="00BC3C0B" w:rsidRPr="00A46D78" w:rsidRDefault="00BC3C0B" w:rsidP="00BC3C0B">
                <w:pPr>
                  <w:jc w:val="right"/>
                  <w:rPr>
                    <w:sz w:val="18"/>
                    <w:szCs w:val="18"/>
                  </w:rPr>
                </w:pPr>
                <w:r w:rsidRPr="00A46D78">
                  <w:rPr>
                    <w:sz w:val="18"/>
                    <w:szCs w:val="18"/>
                  </w:rPr>
                  <w:t>59,721,230.85</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0C8445D9" w14:textId="77777777" w:rsidR="00BC3C0B" w:rsidRPr="00A46D78" w:rsidRDefault="00BC3C0B" w:rsidP="00BC3C0B">
                <w:pPr>
                  <w:jc w:val="right"/>
                  <w:rPr>
                    <w:sz w:val="18"/>
                    <w:szCs w:val="18"/>
                  </w:rPr>
                </w:pPr>
                <w:r w:rsidRPr="00A46D78">
                  <w:rPr>
                    <w:sz w:val="18"/>
                    <w:szCs w:val="18"/>
                  </w:rPr>
                  <w:t>399,233.83</w:t>
                </w:r>
              </w:p>
            </w:tc>
          </w:tr>
          <w:tr w:rsidR="00A46D78" w14:paraId="76EB5231" w14:textId="77777777" w:rsidTr="00BF2389">
            <w:sdt>
              <w:sdtPr>
                <w:rPr>
                  <w:sz w:val="18"/>
                  <w:szCs w:val="18"/>
                </w:rPr>
                <w:tag w:val="_PLD_e1b492ac76a6486cbdda41e1180ee125"/>
                <w:id w:val="-192077527"/>
                <w:lock w:val="sdtLocked"/>
              </w:sdtPr>
              <w:sdtContent>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7816349" w14:textId="77777777" w:rsidR="00BC3C0B" w:rsidRPr="00A46D78" w:rsidRDefault="00BC3C0B" w:rsidP="00BC3C0B">
                    <w:pPr>
                      <w:jc w:val="center"/>
                      <w:rPr>
                        <w:sz w:val="18"/>
                        <w:szCs w:val="18"/>
                      </w:rPr>
                    </w:pPr>
                    <w:r w:rsidRPr="00A46D78">
                      <w:rPr>
                        <w:rFonts w:hint="eastAsia"/>
                        <w:sz w:val="18"/>
                        <w:szCs w:val="18"/>
                      </w:rPr>
                      <w:t>合计</w:t>
                    </w:r>
                  </w:p>
                </w:tc>
              </w:sdtContent>
            </w:sdt>
            <w:tc>
              <w:tcPr>
                <w:tcW w:w="532" w:type="pct"/>
                <w:tcBorders>
                  <w:top w:val="single" w:sz="4" w:space="0" w:color="auto"/>
                  <w:left w:val="single" w:sz="4" w:space="0" w:color="auto"/>
                  <w:bottom w:val="single" w:sz="4" w:space="0" w:color="auto"/>
                  <w:right w:val="single" w:sz="4" w:space="0" w:color="auto"/>
                </w:tcBorders>
                <w:shd w:val="clear" w:color="auto" w:fill="auto"/>
              </w:tcPr>
              <w:p w14:paraId="29CAB260" w14:textId="77777777" w:rsidR="00BC3C0B" w:rsidRPr="00A46D78" w:rsidRDefault="00BC3C0B" w:rsidP="00BC3C0B">
                <w:pPr>
                  <w:jc w:val="right"/>
                  <w:rPr>
                    <w:sz w:val="18"/>
                    <w:szCs w:val="18"/>
                  </w:rPr>
                </w:pPr>
                <w:r w:rsidRPr="00A46D78">
                  <w:rPr>
                    <w:sz w:val="18"/>
                    <w:szCs w:val="18"/>
                  </w:rPr>
                  <w:t>60,028,677.43</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6029D1F5" w14:textId="77777777" w:rsidR="00BC3C0B" w:rsidRPr="00A46D78" w:rsidRDefault="00BC3C0B" w:rsidP="00BC3C0B">
                <w:pPr>
                  <w:jc w:val="right"/>
                  <w:rPr>
                    <w:sz w:val="18"/>
                    <w:szCs w:val="18"/>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F688FFA" w14:textId="77777777" w:rsidR="00BC3C0B" w:rsidRPr="00A46D78" w:rsidRDefault="00BC3C0B" w:rsidP="00BC3C0B">
                <w:pPr>
                  <w:jc w:val="right"/>
                  <w:rPr>
                    <w:sz w:val="18"/>
                    <w:szCs w:val="18"/>
                  </w:rPr>
                </w:pPr>
              </w:p>
            </w:tc>
            <w:tc>
              <w:tcPr>
                <w:tcW w:w="455" w:type="pct"/>
                <w:tcBorders>
                  <w:top w:val="single" w:sz="4" w:space="0" w:color="auto"/>
                  <w:left w:val="single" w:sz="4" w:space="0" w:color="auto"/>
                  <w:bottom w:val="single" w:sz="4" w:space="0" w:color="auto"/>
                  <w:right w:val="single" w:sz="4" w:space="0" w:color="auto"/>
                </w:tcBorders>
                <w:shd w:val="clear" w:color="auto" w:fill="auto"/>
              </w:tcPr>
              <w:p w14:paraId="296839D8" w14:textId="77777777" w:rsidR="00BC3C0B" w:rsidRPr="00A46D78" w:rsidRDefault="00BC3C0B" w:rsidP="00BC3C0B">
                <w:pPr>
                  <w:jc w:val="right"/>
                  <w:rPr>
                    <w:sz w:val="18"/>
                    <w:szCs w:val="18"/>
                  </w:rPr>
                </w:pPr>
                <w:r w:rsidRPr="00A46D78">
                  <w:rPr>
                    <w:sz w:val="18"/>
                    <w:szCs w:val="18"/>
                  </w:rPr>
                  <w:t>-307,446.58</w:t>
                </w:r>
              </w:p>
            </w:tc>
            <w:tc>
              <w:tcPr>
                <w:tcW w:w="343" w:type="pct"/>
                <w:tcBorders>
                  <w:top w:val="single" w:sz="4" w:space="0" w:color="auto"/>
                  <w:left w:val="single" w:sz="4" w:space="0" w:color="auto"/>
                  <w:bottom w:val="single" w:sz="4" w:space="0" w:color="auto"/>
                  <w:right w:val="single" w:sz="4" w:space="0" w:color="auto"/>
                </w:tcBorders>
                <w:shd w:val="clear" w:color="auto" w:fill="auto"/>
              </w:tcPr>
              <w:p w14:paraId="1E7FED03" w14:textId="77777777" w:rsidR="00BC3C0B" w:rsidRPr="00A46D78" w:rsidRDefault="00BC3C0B" w:rsidP="00BC3C0B">
                <w:pPr>
                  <w:jc w:val="right"/>
                  <w:rPr>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auto"/>
              </w:tcPr>
              <w:p w14:paraId="2CB441E4" w14:textId="77777777" w:rsidR="00BC3C0B" w:rsidRPr="00A46D78" w:rsidRDefault="00BC3C0B" w:rsidP="00BC3C0B">
                <w:pPr>
                  <w:jc w:val="right"/>
                  <w:rPr>
                    <w:sz w:val="18"/>
                    <w:szCs w:val="18"/>
                  </w:rPr>
                </w:pPr>
              </w:p>
            </w:tc>
            <w:tc>
              <w:tcPr>
                <w:tcW w:w="385" w:type="pct"/>
                <w:tcBorders>
                  <w:top w:val="single" w:sz="4" w:space="0" w:color="auto"/>
                  <w:left w:val="single" w:sz="4" w:space="0" w:color="auto"/>
                  <w:bottom w:val="single" w:sz="4" w:space="0" w:color="auto"/>
                  <w:right w:val="single" w:sz="4" w:space="0" w:color="auto"/>
                </w:tcBorders>
                <w:shd w:val="clear" w:color="auto" w:fill="auto"/>
              </w:tcPr>
              <w:p w14:paraId="1A508B57"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1EFE5556" w14:textId="77777777" w:rsidR="00BC3C0B" w:rsidRPr="00A46D78" w:rsidRDefault="00BC3C0B" w:rsidP="00BC3C0B">
                <w:pPr>
                  <w:jc w:val="right"/>
                  <w:rPr>
                    <w:sz w:val="18"/>
                    <w:szCs w:val="18"/>
                  </w:rPr>
                </w:pP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1E1C77B8" w14:textId="77777777" w:rsidR="00BC3C0B" w:rsidRPr="00A46D78" w:rsidRDefault="00BC3C0B" w:rsidP="00BC3C0B">
                <w:pPr>
                  <w:jc w:val="right"/>
                  <w:rPr>
                    <w:sz w:val="18"/>
                    <w:szCs w:val="18"/>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5299F84" w14:textId="77777777" w:rsidR="00BC3C0B" w:rsidRPr="00A46D78" w:rsidRDefault="00BC3C0B" w:rsidP="00BC3C0B">
                <w:pPr>
                  <w:jc w:val="right"/>
                  <w:rPr>
                    <w:sz w:val="18"/>
                    <w:szCs w:val="18"/>
                  </w:rPr>
                </w:pPr>
                <w:r w:rsidRPr="00A46D78">
                  <w:rPr>
                    <w:sz w:val="18"/>
                    <w:szCs w:val="18"/>
                  </w:rPr>
                  <w:t>59,721,230.85</w:t>
                </w:r>
              </w:p>
            </w:tc>
            <w:tc>
              <w:tcPr>
                <w:tcW w:w="477" w:type="pct"/>
                <w:tcBorders>
                  <w:top w:val="single" w:sz="4" w:space="0" w:color="auto"/>
                  <w:left w:val="single" w:sz="4" w:space="0" w:color="auto"/>
                  <w:bottom w:val="single" w:sz="4" w:space="0" w:color="auto"/>
                  <w:right w:val="single" w:sz="4" w:space="0" w:color="auto"/>
                </w:tcBorders>
                <w:shd w:val="clear" w:color="auto" w:fill="auto"/>
              </w:tcPr>
              <w:p w14:paraId="68D96457" w14:textId="77777777" w:rsidR="00BC3C0B" w:rsidRPr="00A46D78" w:rsidRDefault="00BC3C0B" w:rsidP="00BC3C0B">
                <w:pPr>
                  <w:jc w:val="right"/>
                  <w:rPr>
                    <w:sz w:val="18"/>
                    <w:szCs w:val="18"/>
                  </w:rPr>
                </w:pPr>
                <w:r w:rsidRPr="00A46D78">
                  <w:rPr>
                    <w:sz w:val="18"/>
                    <w:szCs w:val="18"/>
                  </w:rPr>
                  <w:t>399,233.83</w:t>
                </w:r>
              </w:p>
            </w:tc>
          </w:tr>
        </w:tbl>
        <w:p w14:paraId="3CBD13EB" w14:textId="77777777" w:rsidR="00BC3C0B" w:rsidRDefault="00BC3C0B"/>
        <w:p w14:paraId="4D6D0387" w14:textId="77777777" w:rsidR="00A46D78" w:rsidRDefault="00A46D78">
          <w:pPr>
            <w:snapToGrid w:val="0"/>
            <w:spacing w:line="240" w:lineRule="atLeast"/>
            <w:rPr>
              <w:szCs w:val="21"/>
            </w:rPr>
            <w:sectPr w:rsidR="00A46D78" w:rsidSect="002B7544">
              <w:pgSz w:w="16838" w:h="11906" w:orient="landscape"/>
              <w:pgMar w:top="1797" w:right="1525" w:bottom="1276" w:left="1440" w:header="856" w:footer="992" w:gutter="0"/>
              <w:cols w:space="425"/>
              <w:docGrid w:linePitch="312"/>
            </w:sectPr>
          </w:pPr>
        </w:p>
        <w:p w14:paraId="3CB1EA6D" w14:textId="6BFC69A0" w:rsidR="00FB33C1" w:rsidRDefault="00D16763">
          <w:pPr>
            <w:snapToGrid w:val="0"/>
            <w:spacing w:line="240" w:lineRule="atLeast"/>
            <w:rPr>
              <w:szCs w:val="21"/>
            </w:rPr>
          </w:pPr>
          <w:r>
            <w:rPr>
              <w:rFonts w:hint="eastAsia"/>
              <w:szCs w:val="21"/>
            </w:rPr>
            <w:lastRenderedPageBreak/>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Content>
                <w:p w14:paraId="4D399F58" w14:textId="24755936" w:rsidR="00FB33C1" w:rsidRPr="00CF0812" w:rsidRDefault="00BF2389" w:rsidP="00CF0812">
                  <w:pPr>
                    <w:tabs>
                      <w:tab w:val="left" w:pos="0"/>
                    </w:tabs>
                    <w:adjustRightInd w:val="0"/>
                    <w:snapToGrid w:val="0"/>
                    <w:ind w:firstLineChars="200" w:firstLine="420"/>
                    <w:rPr>
                      <w:color w:val="000000"/>
                      <w:shd w:val="clear" w:color="auto" w:fill="FFFF00"/>
                    </w:rPr>
                  </w:pPr>
                  <w:r w:rsidRPr="00CF0812">
                    <w:rPr>
                      <w:rFonts w:hint="eastAsia"/>
                      <w:color w:val="000000"/>
                    </w:rPr>
                    <w:t>注：</w:t>
                  </w:r>
                  <w:r w:rsidRPr="00CF0812">
                    <w:rPr>
                      <w:rFonts w:hint="eastAsia"/>
                    </w:rPr>
                    <w:t>公司对联营企业江苏省农药研究所股份有限公司初始投资成本为</w:t>
                  </w:r>
                  <w:r w:rsidRPr="00CF0812">
                    <w:t xml:space="preserve"> 10,005,877.07 </w:t>
                  </w:r>
                  <w:r w:rsidRPr="00CF0812">
                    <w:rPr>
                      <w:rFonts w:hint="eastAsia"/>
                    </w:rPr>
                    <w:t>元，公司已确认江苏省农药研究所股份有限公司单位发生的净</w:t>
                  </w:r>
                  <w:r w:rsidRPr="00CF0812">
                    <w:t xml:space="preserve"> </w:t>
                  </w:r>
                  <w:r w:rsidRPr="00CF0812">
                    <w:rPr>
                      <w:rFonts w:hint="eastAsia"/>
                    </w:rPr>
                    <w:t>亏损，以长期股权投资的账面价值以及其他实质上构成的长期权益</w:t>
                  </w:r>
                  <w:proofErr w:type="gramStart"/>
                  <w:r w:rsidRPr="00CF0812">
                    <w:rPr>
                      <w:rFonts w:hint="eastAsia"/>
                    </w:rPr>
                    <w:t>减记至</w:t>
                  </w:r>
                  <w:proofErr w:type="gramEnd"/>
                  <w:r w:rsidRPr="00CF0812">
                    <w:rPr>
                      <w:rFonts w:hint="eastAsia"/>
                    </w:rPr>
                    <w:t>零。另本公司与自然人曹</w:t>
                  </w:r>
                  <w:proofErr w:type="gramStart"/>
                  <w:r w:rsidRPr="00CF0812">
                    <w:rPr>
                      <w:rFonts w:hint="eastAsia"/>
                    </w:rPr>
                    <w:t>杨签订</w:t>
                  </w:r>
                  <w:proofErr w:type="gramEnd"/>
                  <w:r w:rsidRPr="00CF0812">
                    <w:rPr>
                      <w:rFonts w:hint="eastAsia"/>
                    </w:rPr>
                    <w:t>了《公司收购协议》，公司将持有的江苏省农药</w:t>
                  </w:r>
                  <w:r w:rsidRPr="00CF0812">
                    <w:t xml:space="preserve"> </w:t>
                  </w:r>
                  <w:r w:rsidRPr="00CF0812">
                    <w:rPr>
                      <w:rFonts w:hint="eastAsia"/>
                    </w:rPr>
                    <w:t>研究所股份有限公司</w:t>
                  </w:r>
                  <w:r w:rsidRPr="00CF0812">
                    <w:t xml:space="preserve"> 24%</w:t>
                  </w:r>
                  <w:r w:rsidRPr="00CF0812">
                    <w:rPr>
                      <w:rFonts w:hint="eastAsia"/>
                    </w:rPr>
                    <w:t>的股权转让给曹杨，本次交易应收转让款</w:t>
                  </w:r>
                  <w:r w:rsidRPr="00CF0812">
                    <w:t xml:space="preserve"> 2,504.06 </w:t>
                  </w:r>
                  <w:r w:rsidRPr="00CF0812">
                    <w:rPr>
                      <w:rFonts w:hint="eastAsia"/>
                    </w:rPr>
                    <w:t>万元，应承担江苏省农药研究所股份有限公司银行债务</w:t>
                  </w:r>
                  <w:r w:rsidRPr="00CF0812">
                    <w:t xml:space="preserve"> 2448 </w:t>
                  </w:r>
                  <w:r w:rsidRPr="00CF0812">
                    <w:rPr>
                      <w:rFonts w:hint="eastAsia"/>
                    </w:rPr>
                    <w:t>万元。由于交易对方部分转让款未支付，公司对其提起了诉讼。</w:t>
                  </w:r>
                  <w:r w:rsidRPr="00CF0812">
                    <w:t>2016</w:t>
                  </w:r>
                  <w:r w:rsidRPr="00CF0812">
                    <w:rPr>
                      <w:rFonts w:hint="eastAsia"/>
                    </w:rPr>
                    <w:t>年，江苏省南京市栖霞区人民法院出具（</w:t>
                  </w:r>
                  <w:r w:rsidRPr="00CF0812">
                    <w:t>2016</w:t>
                  </w:r>
                  <w:r w:rsidRPr="00CF0812">
                    <w:rPr>
                      <w:rFonts w:hint="eastAsia"/>
                    </w:rPr>
                    <w:t>）苏</w:t>
                  </w:r>
                  <w:r w:rsidRPr="00CF0812">
                    <w:t xml:space="preserve"> 0113 </w:t>
                  </w:r>
                  <w:r w:rsidRPr="00CF0812">
                    <w:rPr>
                      <w:rFonts w:hint="eastAsia"/>
                    </w:rPr>
                    <w:t>民初</w:t>
                  </w:r>
                  <w:r w:rsidRPr="00CF0812">
                    <w:t xml:space="preserve"> 2684 </w:t>
                  </w:r>
                  <w:r w:rsidRPr="00CF0812">
                    <w:rPr>
                      <w:rFonts w:hint="eastAsia"/>
                    </w:rPr>
                    <w:t>号民事判决书，</w:t>
                  </w:r>
                  <w:r w:rsidRPr="00CF0812">
                    <w:t xml:space="preserve"> </w:t>
                  </w:r>
                  <w:r w:rsidRPr="00CF0812">
                    <w:rPr>
                      <w:rFonts w:hint="eastAsia"/>
                    </w:rPr>
                    <w:t>判决被告曹杨向本公司支付股权转让款</w:t>
                  </w:r>
                  <w:r w:rsidRPr="00CF0812">
                    <w:t xml:space="preserve"> 500 </w:t>
                  </w:r>
                  <w:r w:rsidRPr="00CF0812">
                    <w:rPr>
                      <w:rFonts w:hint="eastAsia"/>
                    </w:rPr>
                    <w:t>万元及逾期付款利息。曹杨于</w:t>
                  </w:r>
                  <w:r w:rsidRPr="00CF0812">
                    <w:t xml:space="preserve"> 2017 </w:t>
                  </w:r>
                  <w:r w:rsidRPr="00CF0812">
                    <w:rPr>
                      <w:rFonts w:hint="eastAsia"/>
                    </w:rPr>
                    <w:t>年</w:t>
                  </w:r>
                  <w:r w:rsidRPr="00CF0812">
                    <w:t xml:space="preserve"> 2 </w:t>
                  </w:r>
                  <w:r w:rsidRPr="00CF0812">
                    <w:rPr>
                      <w:rFonts w:hint="eastAsia"/>
                    </w:rPr>
                    <w:t>月就上述事项又向南京市中级人民法院提出上诉，本报告期江苏省南京市中级人民法院出具体（</w:t>
                  </w:r>
                  <w:r w:rsidRPr="00CF0812">
                    <w:t>2017</w:t>
                  </w:r>
                  <w:r w:rsidRPr="00CF0812">
                    <w:rPr>
                      <w:rFonts w:hint="eastAsia"/>
                    </w:rPr>
                    <w:t>）苏</w:t>
                  </w:r>
                  <w:r w:rsidRPr="00CF0812">
                    <w:t>01</w:t>
                  </w:r>
                  <w:proofErr w:type="gramStart"/>
                  <w:r w:rsidRPr="00CF0812">
                    <w:rPr>
                      <w:rFonts w:hint="eastAsia"/>
                    </w:rPr>
                    <w:t>民终</w:t>
                  </w:r>
                  <w:r w:rsidRPr="00CF0812">
                    <w:t>6615</w:t>
                  </w:r>
                  <w:r w:rsidRPr="00CF0812">
                    <w:rPr>
                      <w:rFonts w:hint="eastAsia"/>
                    </w:rPr>
                    <w:t>号</w:t>
                  </w:r>
                  <w:proofErr w:type="gramEnd"/>
                  <w:r w:rsidRPr="00CF0812">
                    <w:rPr>
                      <w:rFonts w:hint="eastAsia"/>
                    </w:rPr>
                    <w:t>民事判决书，驳回上诉，维持原判，至本报告期末，公司已收到股权转让款</w:t>
                  </w:r>
                  <w:r w:rsidRPr="00CF0812">
                    <w:t xml:space="preserve"> 500 </w:t>
                  </w:r>
                  <w:r w:rsidRPr="00CF0812">
                    <w:rPr>
                      <w:rFonts w:hint="eastAsia"/>
                    </w:rPr>
                    <w:t>万元及逾期付款利息。</w:t>
                  </w:r>
                </w:p>
              </w:sdtContent>
            </w:sdt>
          </w:sdtContent>
        </w:sdt>
      </w:sdtContent>
    </w:sdt>
    <w:p w14:paraId="36A2E0E4" w14:textId="77777777" w:rsidR="00FB33C1" w:rsidRDefault="00FB33C1">
      <w:pPr>
        <w:rPr>
          <w:szCs w:val="21"/>
        </w:rPr>
      </w:pPr>
    </w:p>
    <w:p w14:paraId="219A5037"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投资性房地产</w:t>
      </w:r>
    </w:p>
    <w:p w14:paraId="3804091A" w14:textId="77777777" w:rsidR="00FB33C1" w:rsidRDefault="00D16763">
      <w:r>
        <w:t>投资性房地产</w:t>
      </w:r>
      <w:r>
        <w:rPr>
          <w:rFonts w:hint="eastAsia"/>
        </w:rPr>
        <w:t>计量模式</w:t>
      </w:r>
    </w:p>
    <w:sdt>
      <w:sdtPr>
        <w:rPr>
          <w:rFonts w:ascii="宋体" w:hAnsi="宋体" w:cs="宋体" w:hint="eastAsia"/>
          <w:b w:val="0"/>
          <w:bCs w:val="0"/>
          <w:kern w:val="0"/>
          <w:szCs w:val="21"/>
        </w:rPr>
        <w:alias w:val="选项模块:成本计量模式"/>
        <w:tag w:val="_SEC_2bd90f9d006148798131ef3c25314fb9"/>
        <w:id w:val="1767804344"/>
        <w:lock w:val="sdtLocked"/>
        <w:placeholder>
          <w:docPart w:val="GBC22222222222222222222222222222"/>
        </w:placeholder>
      </w:sdtPr>
      <w:sdtEndPr>
        <w:rPr>
          <w:rFonts w:cstheme="minorBidi"/>
          <w:kern w:val="2"/>
        </w:rPr>
      </w:sdtEndPr>
      <w:sdtContent>
        <w:p w14:paraId="0DDDE9FD" w14:textId="77777777" w:rsidR="00FB33C1" w:rsidRDefault="00D16763" w:rsidP="003C38A3">
          <w:pPr>
            <w:pStyle w:val="4"/>
            <w:numPr>
              <w:ilvl w:val="0"/>
              <w:numId w:val="62"/>
            </w:numPr>
            <w:tabs>
              <w:tab w:val="left" w:pos="616"/>
            </w:tabs>
            <w:rPr>
              <w:rFonts w:ascii="宋体" w:hAnsi="宋体"/>
              <w:szCs w:val="21"/>
            </w:rPr>
          </w:pPr>
          <w:r>
            <w:rPr>
              <w:rFonts w:ascii="宋体" w:hAnsi="宋体" w:hint="eastAsia"/>
              <w:szCs w:val="21"/>
            </w:rPr>
            <w:t>采用成本计量模式的投资性房地产</w:t>
          </w:r>
        </w:p>
        <w:p w14:paraId="15664396" w14:textId="1D922A2B" w:rsidR="00FB33C1" w:rsidRDefault="00D16763">
          <w:pPr>
            <w:jc w:val="right"/>
            <w:rPr>
              <w:szCs w:val="21"/>
            </w:rPr>
          </w:pPr>
          <w:r>
            <w:rPr>
              <w:rFonts w:hint="eastAsia"/>
              <w:szCs w:val="21"/>
            </w:rPr>
            <w:t>单位：</w:t>
          </w:r>
          <w:sdt>
            <w:sdtPr>
              <w:rPr>
                <w:rFonts w:hint="eastAsia"/>
                <w:szCs w:val="21"/>
              </w:rPr>
              <w:alias w:val="单位：财务附注：投资性房地产"/>
              <w:tag w:val="_GBC_eb1db4bb3f154f52938b7c4bb5edbd80"/>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投资性房地产"/>
              <w:tag w:val="_GBC_14117d50f3b04e4aa96c633ca3d3db3a"/>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1586"/>
            <w:gridCol w:w="1584"/>
            <w:gridCol w:w="1556"/>
            <w:gridCol w:w="1513"/>
          </w:tblGrid>
          <w:tr w:rsidR="00FB33C1" w14:paraId="6B7AF688" w14:textId="77777777" w:rsidTr="00BF2389">
            <w:trPr>
              <w:trHeight w:val="272"/>
            </w:trPr>
            <w:sdt>
              <w:sdtPr>
                <w:tag w:val="_PLD_6c12dd4f07e84f0eb6257919933bd416"/>
                <w:id w:val="941964094"/>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vAlign w:val="center"/>
                  </w:tcPr>
                  <w:p w14:paraId="0F3B9F92" w14:textId="77777777" w:rsidR="00FB33C1" w:rsidRDefault="00D16763">
                    <w:pPr>
                      <w:jc w:val="center"/>
                      <w:rPr>
                        <w:szCs w:val="21"/>
                      </w:rPr>
                    </w:pPr>
                    <w:r>
                      <w:rPr>
                        <w:rFonts w:hint="eastAsia"/>
                        <w:szCs w:val="21"/>
                      </w:rPr>
                      <w:t>项目</w:t>
                    </w:r>
                  </w:p>
                </w:tc>
              </w:sdtContent>
            </w:sdt>
            <w:sdt>
              <w:sdtPr>
                <w:tag w:val="_PLD_4d654f9f882a4621a32482a463b6b80f"/>
                <w:id w:val="479581334"/>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7D6561DA" w14:textId="77777777" w:rsidR="00FB33C1" w:rsidRDefault="00D16763">
                    <w:pPr>
                      <w:jc w:val="center"/>
                      <w:rPr>
                        <w:szCs w:val="21"/>
                      </w:rPr>
                    </w:pPr>
                    <w:r>
                      <w:rPr>
                        <w:rFonts w:hint="eastAsia"/>
                        <w:szCs w:val="21"/>
                      </w:rPr>
                      <w:t>房屋、建筑物</w:t>
                    </w:r>
                  </w:p>
                </w:tc>
              </w:sdtContent>
            </w:sdt>
            <w:sdt>
              <w:sdtPr>
                <w:tag w:val="_PLD_e67580bbd978417792c1b582fb588aa3"/>
                <w:id w:val="-377094519"/>
                <w:lock w:val="sdtLocked"/>
              </w:sdtPr>
              <w:sdtContent>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3567E2C7" w14:textId="77777777" w:rsidR="00FB33C1" w:rsidRDefault="00D16763">
                    <w:pPr>
                      <w:jc w:val="center"/>
                      <w:rPr>
                        <w:szCs w:val="21"/>
                      </w:rPr>
                    </w:pPr>
                    <w:r>
                      <w:rPr>
                        <w:rFonts w:hint="eastAsia"/>
                        <w:szCs w:val="21"/>
                      </w:rPr>
                      <w:t>土地使用权</w:t>
                    </w:r>
                  </w:p>
                </w:tc>
              </w:sdtContent>
            </w:sdt>
            <w:sdt>
              <w:sdtPr>
                <w:tag w:val="_PLD_eb223d01b1084c2499e94e081206d3f5"/>
                <w:id w:val="1239669760"/>
                <w:lock w:val="sdtLocked"/>
              </w:sdtPr>
              <w:sdtContent>
                <w:tc>
                  <w:tcPr>
                    <w:tcW w:w="860" w:type="pct"/>
                    <w:tcBorders>
                      <w:top w:val="single" w:sz="4" w:space="0" w:color="auto"/>
                      <w:left w:val="single" w:sz="4" w:space="0" w:color="auto"/>
                      <w:bottom w:val="single" w:sz="4" w:space="0" w:color="auto"/>
                      <w:right w:val="single" w:sz="4" w:space="0" w:color="auto"/>
                    </w:tcBorders>
                    <w:shd w:val="clear" w:color="auto" w:fill="auto"/>
                    <w:vAlign w:val="center"/>
                  </w:tcPr>
                  <w:p w14:paraId="6D73CC6C" w14:textId="77777777" w:rsidR="00FB33C1" w:rsidRDefault="00D16763">
                    <w:pPr>
                      <w:jc w:val="center"/>
                      <w:rPr>
                        <w:szCs w:val="21"/>
                      </w:rPr>
                    </w:pPr>
                    <w:r>
                      <w:rPr>
                        <w:rFonts w:hint="eastAsia"/>
                        <w:szCs w:val="21"/>
                      </w:rPr>
                      <w:t>在建工程</w:t>
                    </w:r>
                  </w:p>
                </w:tc>
              </w:sdtContent>
            </w:sdt>
            <w:sdt>
              <w:sdtPr>
                <w:tag w:val="_PLD_fd303a2077a34c63b3d342e813f2cfd7"/>
                <w:id w:val="1348904716"/>
                <w:lock w:val="sdtLocked"/>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0E764D2A" w14:textId="77777777" w:rsidR="00FB33C1" w:rsidRDefault="00D16763">
                    <w:pPr>
                      <w:jc w:val="center"/>
                      <w:rPr>
                        <w:szCs w:val="21"/>
                      </w:rPr>
                    </w:pPr>
                    <w:r>
                      <w:rPr>
                        <w:rFonts w:hint="eastAsia"/>
                        <w:szCs w:val="21"/>
                      </w:rPr>
                      <w:t>合计</w:t>
                    </w:r>
                  </w:p>
                </w:tc>
              </w:sdtContent>
            </w:sdt>
          </w:tr>
          <w:tr w:rsidR="00FB33C1" w14:paraId="74BFA5DE" w14:textId="77777777" w:rsidTr="00BF2389">
            <w:trPr>
              <w:trHeight w:val="272"/>
            </w:trPr>
            <w:sdt>
              <w:sdtPr>
                <w:tag w:val="_PLD_a195350d4b924a2ab316232cbfe918bf"/>
                <w:id w:val="-802775704"/>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750BB09" w14:textId="77777777" w:rsidR="00FB33C1" w:rsidRDefault="00D16763">
                    <w:pPr>
                      <w:rPr>
                        <w:szCs w:val="21"/>
                      </w:rPr>
                    </w:pPr>
                    <w:r>
                      <w:rPr>
                        <w:rFonts w:hint="eastAsia"/>
                        <w:szCs w:val="21"/>
                      </w:rPr>
                      <w:t>一、账面原值</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1F243D63" w14:textId="77777777" w:rsidR="00FB33C1" w:rsidRDefault="00FB33C1">
                <w:pPr>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C53AEC5" w14:textId="77777777" w:rsidR="00FB33C1" w:rsidRDefault="00FB33C1">
                <w:pPr>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164910F" w14:textId="77777777" w:rsidR="00FB33C1" w:rsidRDefault="00FB33C1">
                <w:pPr>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4A1DCFF4" w14:textId="77777777" w:rsidR="00FB33C1" w:rsidRDefault="00FB33C1">
                <w:pPr>
                  <w:rPr>
                    <w:szCs w:val="21"/>
                  </w:rPr>
                </w:pPr>
              </w:p>
            </w:tc>
          </w:tr>
          <w:tr w:rsidR="00FB33C1" w14:paraId="01066980" w14:textId="77777777" w:rsidTr="00BF2389">
            <w:trPr>
              <w:trHeight w:val="273"/>
            </w:trPr>
            <w:sdt>
              <w:sdtPr>
                <w:tag w:val="_PLD_b212d3f88d3842fdb359c408e0d40240"/>
                <w:id w:val="209851334"/>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774B3ADE" w14:textId="77777777" w:rsidR="00FB33C1" w:rsidRDefault="00D16763" w:rsidP="00B90A3A">
                    <w:pPr>
                      <w:ind w:firstLineChars="150" w:firstLine="315"/>
                      <w:rPr>
                        <w:szCs w:val="21"/>
                      </w:rPr>
                    </w:pPr>
                    <w:r>
                      <w:rPr>
                        <w:szCs w:val="21"/>
                      </w:rPr>
                      <w:t>1.</w:t>
                    </w:r>
                    <w:r>
                      <w:rPr>
                        <w:rFonts w:hint="eastAsia"/>
                        <w:szCs w:val="21"/>
                      </w:rPr>
                      <w:t>期初余额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1C1E555B" w14:textId="77777777" w:rsidR="00FB33C1" w:rsidRDefault="00BC3C0B">
                <w:pPr>
                  <w:jc w:val="right"/>
                  <w:rPr>
                    <w:szCs w:val="21"/>
                  </w:rPr>
                </w:pPr>
                <w:r>
                  <w:rPr>
                    <w:sz w:val="18"/>
                    <w:szCs w:val="18"/>
                  </w:rPr>
                  <w:t>101,424,615.15</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2BD3D87" w14:textId="77777777" w:rsidR="00FB33C1" w:rsidRDefault="00BC3C0B" w:rsidP="00BC3C0B">
                <w:pPr>
                  <w:jc w:val="center"/>
                  <w:rPr>
                    <w:szCs w:val="21"/>
                  </w:rPr>
                </w:pPr>
                <w:r>
                  <w:rPr>
                    <w:sz w:val="18"/>
                    <w:szCs w:val="18"/>
                  </w:rPr>
                  <w:t>29,847,980.20</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0EE4A18"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09D63B2" w14:textId="77777777" w:rsidR="00FB33C1" w:rsidRDefault="00BC3C0B">
                <w:pPr>
                  <w:jc w:val="right"/>
                  <w:rPr>
                    <w:szCs w:val="21"/>
                  </w:rPr>
                </w:pPr>
                <w:r>
                  <w:rPr>
                    <w:sz w:val="18"/>
                    <w:szCs w:val="18"/>
                  </w:rPr>
                  <w:t>131,272,595.35</w:t>
                </w:r>
              </w:p>
            </w:tc>
          </w:tr>
          <w:tr w:rsidR="00FB33C1" w14:paraId="28BCAF93" w14:textId="77777777" w:rsidTr="00BF2389">
            <w:trPr>
              <w:trHeight w:val="272"/>
            </w:trPr>
            <w:sdt>
              <w:sdtPr>
                <w:tag w:val="_PLD_386cb5abe3bd4438872eb28253b1c4a3"/>
                <w:id w:val="-270708466"/>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E0A1210" w14:textId="77777777" w:rsidR="00FB33C1" w:rsidRDefault="00D16763" w:rsidP="00B90A3A">
                    <w:pPr>
                      <w:ind w:firstLineChars="150" w:firstLine="315"/>
                      <w:rPr>
                        <w:szCs w:val="21"/>
                      </w:rPr>
                    </w:pPr>
                    <w:r>
                      <w:rPr>
                        <w:szCs w:val="21"/>
                      </w:rPr>
                      <w:t>2.</w:t>
                    </w:r>
                    <w:r>
                      <w:rPr>
                        <w:rFonts w:hint="eastAsia"/>
                        <w:szCs w:val="21"/>
                      </w:rPr>
                      <w:t>本期增加金额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1363E35B"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7A15DC84"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3B9B894"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6EACCB8" w14:textId="77777777" w:rsidR="00FB33C1" w:rsidRDefault="00FB33C1">
                <w:pPr>
                  <w:jc w:val="right"/>
                  <w:rPr>
                    <w:szCs w:val="21"/>
                  </w:rPr>
                </w:pPr>
              </w:p>
            </w:tc>
          </w:tr>
          <w:tr w:rsidR="00FB33C1" w14:paraId="525A1134" w14:textId="77777777" w:rsidTr="00BF2389">
            <w:trPr>
              <w:trHeight w:val="272"/>
            </w:trPr>
            <w:sdt>
              <w:sdtPr>
                <w:tag w:val="_PLD_d904a9012c45473284832f7c722b1f61"/>
                <w:id w:val="-506054590"/>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9A85046" w14:textId="77777777" w:rsidR="00FB33C1" w:rsidRDefault="00D16763" w:rsidP="00B90A3A">
                    <w:pPr>
                      <w:ind w:firstLineChars="150" w:firstLine="315"/>
                      <w:rPr>
                        <w:szCs w:val="21"/>
                      </w:rPr>
                    </w:pPr>
                    <w:r>
                      <w:rPr>
                        <w:rFonts w:hint="eastAsia"/>
                        <w:szCs w:val="21"/>
                      </w:rPr>
                      <w:t>（1）外购</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791C7E45"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5250C09"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94B8F90"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2CF3612" w14:textId="77777777" w:rsidR="00FB33C1" w:rsidRDefault="00FB33C1">
                <w:pPr>
                  <w:jc w:val="right"/>
                  <w:rPr>
                    <w:szCs w:val="21"/>
                  </w:rPr>
                </w:pPr>
              </w:p>
            </w:tc>
          </w:tr>
          <w:tr w:rsidR="00FB33C1" w14:paraId="3E38C7D2" w14:textId="77777777" w:rsidTr="00BF2389">
            <w:trPr>
              <w:trHeight w:val="273"/>
            </w:trPr>
            <w:sdt>
              <w:sdtPr>
                <w:tag w:val="_PLD_47e7503d6e964a2ca705017ad296850a"/>
                <w:id w:val="-1885711373"/>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452C85D" w14:textId="77777777" w:rsidR="00FB33C1" w:rsidRDefault="00D16763" w:rsidP="00B90A3A">
                    <w:pPr>
                      <w:ind w:firstLineChars="150" w:firstLine="315"/>
                      <w:rPr>
                        <w:szCs w:val="21"/>
                      </w:rPr>
                    </w:pPr>
                    <w:r>
                      <w:rPr>
                        <w:rFonts w:hint="eastAsia"/>
                        <w:szCs w:val="21"/>
                      </w:rPr>
                      <w:t>（2）存货\固定资产\在建工程转入</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56DD74C5"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8D5935E"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48342E9"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AAA9C3E" w14:textId="77777777" w:rsidR="00FB33C1" w:rsidRDefault="00FB33C1">
                <w:pPr>
                  <w:jc w:val="right"/>
                  <w:rPr>
                    <w:szCs w:val="21"/>
                  </w:rPr>
                </w:pPr>
              </w:p>
            </w:tc>
          </w:tr>
          <w:tr w:rsidR="00FB33C1" w14:paraId="75BE5FB7" w14:textId="77777777" w:rsidTr="00BF2389">
            <w:trPr>
              <w:trHeight w:val="254"/>
            </w:trPr>
            <w:sdt>
              <w:sdtPr>
                <w:tag w:val="_PLD_d6cd591d7251420b91327c289d6d2cfc"/>
                <w:id w:val="-549226296"/>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2356A034" w14:textId="77777777" w:rsidR="00FB33C1" w:rsidRDefault="00D16763" w:rsidP="00B90A3A">
                    <w:pPr>
                      <w:ind w:firstLineChars="150" w:firstLine="315"/>
                      <w:rPr>
                        <w:szCs w:val="21"/>
                      </w:rPr>
                    </w:pPr>
                    <w:r>
                      <w:rPr>
                        <w:rFonts w:hint="eastAsia"/>
                        <w:szCs w:val="21"/>
                      </w:rPr>
                      <w:t>（3）企业合并增加</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4D4CA75B"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0BD3E4E"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70BED8F"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2FA55BC5" w14:textId="77777777" w:rsidR="00FB33C1" w:rsidRDefault="00FB33C1">
                <w:pPr>
                  <w:jc w:val="right"/>
                  <w:rPr>
                    <w:szCs w:val="21"/>
                  </w:rPr>
                </w:pPr>
              </w:p>
            </w:tc>
          </w:tr>
          <w:tr w:rsidR="00FB33C1" w14:paraId="2FBAAA08" w14:textId="77777777" w:rsidTr="00BF2389">
            <w:trPr>
              <w:trHeight w:val="272"/>
            </w:trPr>
            <w:sdt>
              <w:sdtPr>
                <w:tag w:val="_PLD_0f0562edd98d46dc8c9d663f22d13d3c"/>
                <w:id w:val="-258602022"/>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552B44BF" w14:textId="77777777" w:rsidR="00FB33C1" w:rsidRDefault="00D16763" w:rsidP="00B90A3A">
                    <w:pPr>
                      <w:ind w:firstLineChars="150" w:firstLine="315"/>
                      <w:rPr>
                        <w:szCs w:val="21"/>
                      </w:rPr>
                    </w:pPr>
                    <w:r>
                      <w:rPr>
                        <w:rFonts w:hint="eastAsia"/>
                        <w:szCs w:val="21"/>
                      </w:rPr>
                      <w:t>3.本期减少金额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77F92CA0"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D31DCC7"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CEF926F"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DD1ABDA" w14:textId="77777777" w:rsidR="00FB33C1" w:rsidRDefault="00FB33C1">
                <w:pPr>
                  <w:jc w:val="right"/>
                  <w:rPr>
                    <w:szCs w:val="21"/>
                  </w:rPr>
                </w:pPr>
              </w:p>
            </w:tc>
          </w:tr>
          <w:tr w:rsidR="00FB33C1" w14:paraId="557D697B" w14:textId="77777777" w:rsidTr="00BF2389">
            <w:trPr>
              <w:trHeight w:val="273"/>
            </w:trPr>
            <w:sdt>
              <w:sdtPr>
                <w:tag w:val="_PLD_fb075dfbf3de4b0a99f0c3277e548c9f"/>
                <w:id w:val="-3201373"/>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2719B499" w14:textId="77777777" w:rsidR="00FB33C1" w:rsidRDefault="00D16763" w:rsidP="00B90A3A">
                    <w:pPr>
                      <w:ind w:firstLineChars="150" w:firstLine="315"/>
                      <w:rPr>
                        <w:szCs w:val="21"/>
                      </w:rPr>
                    </w:pPr>
                    <w:r>
                      <w:rPr>
                        <w:rFonts w:hint="eastAsia"/>
                        <w:szCs w:val="21"/>
                      </w:rPr>
                      <w:t>（1）处置</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20321432"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C3D87FF"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F972691"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4AF55DB" w14:textId="77777777" w:rsidR="00FB33C1" w:rsidRDefault="00FB33C1">
                <w:pPr>
                  <w:jc w:val="right"/>
                  <w:rPr>
                    <w:szCs w:val="21"/>
                  </w:rPr>
                </w:pPr>
              </w:p>
            </w:tc>
          </w:tr>
          <w:tr w:rsidR="00FB33C1" w14:paraId="3460D63B" w14:textId="77777777" w:rsidTr="00BF2389">
            <w:trPr>
              <w:trHeight w:val="272"/>
            </w:trPr>
            <w:sdt>
              <w:sdtPr>
                <w:tag w:val="_PLD_8e50019205324f4f8d0101b0f84953ce"/>
                <w:id w:val="2137365714"/>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474472FE" w14:textId="77777777" w:rsidR="00FB33C1" w:rsidRDefault="00D16763" w:rsidP="00B90A3A">
                    <w:pPr>
                      <w:ind w:firstLineChars="150" w:firstLine="315"/>
                      <w:rPr>
                        <w:szCs w:val="21"/>
                      </w:rPr>
                    </w:pPr>
                    <w:r>
                      <w:rPr>
                        <w:rFonts w:hint="eastAsia"/>
                        <w:szCs w:val="21"/>
                      </w:rPr>
                      <w:t>（2）其他转出</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27FC55EA"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678AB1B"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E48EE05"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EE00D09" w14:textId="77777777" w:rsidR="00FB33C1" w:rsidRDefault="00FB33C1">
                <w:pPr>
                  <w:jc w:val="right"/>
                  <w:rPr>
                    <w:szCs w:val="21"/>
                  </w:rPr>
                </w:pPr>
              </w:p>
            </w:tc>
          </w:tr>
          <w:tr w:rsidR="00FB33C1" w14:paraId="0EB09168" w14:textId="77777777" w:rsidTr="00BF2389">
            <w:trPr>
              <w:trHeight w:val="272"/>
            </w:trPr>
            <w:sdt>
              <w:sdtPr>
                <w:tag w:val="_PLD_9a4c8be3e40844abb6fe5380ff34b6fe"/>
                <w:id w:val="2000849475"/>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08AFA109" w14:textId="77777777" w:rsidR="00FB33C1" w:rsidRDefault="00D16763" w:rsidP="00B90A3A">
                    <w:pPr>
                      <w:ind w:firstLineChars="200" w:firstLine="420"/>
                      <w:rPr>
                        <w:szCs w:val="21"/>
                      </w:rPr>
                    </w:pPr>
                    <w:r>
                      <w:rPr>
                        <w:rFonts w:hint="eastAsia"/>
                        <w:szCs w:val="21"/>
                      </w:rPr>
                      <w:t>4.期末余额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54C19C2D" w14:textId="77777777" w:rsidR="00FB33C1" w:rsidRDefault="00BC3C0B">
                <w:pPr>
                  <w:jc w:val="right"/>
                  <w:rPr>
                    <w:szCs w:val="21"/>
                  </w:rPr>
                </w:pPr>
                <w:r>
                  <w:rPr>
                    <w:sz w:val="18"/>
                    <w:szCs w:val="18"/>
                  </w:rPr>
                  <w:t>101,424,615.15</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291563F" w14:textId="77777777" w:rsidR="00FB33C1" w:rsidRDefault="00BC3C0B">
                <w:pPr>
                  <w:jc w:val="right"/>
                  <w:rPr>
                    <w:szCs w:val="21"/>
                  </w:rPr>
                </w:pPr>
                <w:r>
                  <w:rPr>
                    <w:sz w:val="18"/>
                    <w:szCs w:val="18"/>
                  </w:rPr>
                  <w:t>29,847,980.20</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CA677F1"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9543636" w14:textId="77777777" w:rsidR="00FB33C1" w:rsidRDefault="00BC3C0B">
                <w:pPr>
                  <w:jc w:val="right"/>
                  <w:rPr>
                    <w:szCs w:val="21"/>
                  </w:rPr>
                </w:pPr>
                <w:r>
                  <w:rPr>
                    <w:sz w:val="18"/>
                    <w:szCs w:val="18"/>
                  </w:rPr>
                  <w:t>131,272,595.35</w:t>
                </w:r>
              </w:p>
            </w:tc>
          </w:tr>
          <w:tr w:rsidR="00FB33C1" w14:paraId="53849EB0" w14:textId="77777777" w:rsidTr="00BF2389">
            <w:trPr>
              <w:trHeight w:val="273"/>
            </w:trPr>
            <w:sdt>
              <w:sdtPr>
                <w:tag w:val="_PLD_3940980b8e4d4252a71ae8341bbdfc46"/>
                <w:id w:val="2119790819"/>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26C709D1" w14:textId="77777777" w:rsidR="00FB33C1" w:rsidRDefault="00D16763">
                    <w:pPr>
                      <w:rPr>
                        <w:szCs w:val="21"/>
                      </w:rPr>
                    </w:pPr>
                    <w:r>
                      <w:rPr>
                        <w:rFonts w:hint="eastAsia"/>
                        <w:szCs w:val="21"/>
                      </w:rPr>
                      <w:t>二、累计折旧和累计摊销</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3CD051E5" w14:textId="77777777" w:rsidR="00FB33C1" w:rsidRDefault="00FB33C1">
                <w:pPr>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EE29629" w14:textId="77777777" w:rsidR="00FB33C1" w:rsidRDefault="00FB33C1">
                <w:pPr>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75A75FCF" w14:textId="77777777" w:rsidR="00FB33C1" w:rsidRDefault="00FB33C1">
                <w:pPr>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1137BE4" w14:textId="77777777" w:rsidR="00FB33C1" w:rsidRDefault="00FB33C1">
                <w:pPr>
                  <w:rPr>
                    <w:szCs w:val="21"/>
                  </w:rPr>
                </w:pPr>
              </w:p>
            </w:tc>
          </w:tr>
          <w:tr w:rsidR="00FB33C1" w14:paraId="22E858B3" w14:textId="77777777" w:rsidTr="00BF2389">
            <w:trPr>
              <w:trHeight w:val="272"/>
            </w:trPr>
            <w:sdt>
              <w:sdtPr>
                <w:tag w:val="_PLD_8f2f6430c66445ed81e57e54221de403"/>
                <w:id w:val="184258181"/>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21C89D02" w14:textId="77777777" w:rsidR="00FB33C1" w:rsidRDefault="00D16763" w:rsidP="00B90A3A">
                    <w:pPr>
                      <w:ind w:firstLineChars="200" w:firstLine="420"/>
                      <w:rPr>
                        <w:szCs w:val="21"/>
                      </w:rPr>
                    </w:pPr>
                    <w:r>
                      <w:rPr>
                        <w:szCs w:val="21"/>
                      </w:rPr>
                      <w:t>1.</w:t>
                    </w:r>
                    <w:r>
                      <w:rPr>
                        <w:rFonts w:hint="eastAsia"/>
                        <w:szCs w:val="21"/>
                      </w:rPr>
                      <w:t>期初余额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283C0BC0" w14:textId="77777777" w:rsidR="00FB33C1" w:rsidRDefault="00BC3C0B">
                <w:pPr>
                  <w:jc w:val="right"/>
                  <w:rPr>
                    <w:szCs w:val="21"/>
                  </w:rPr>
                </w:pPr>
                <w:r>
                  <w:rPr>
                    <w:sz w:val="18"/>
                    <w:szCs w:val="18"/>
                  </w:rPr>
                  <w:t>14,357,608.35</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29B9D2B" w14:textId="77777777" w:rsidR="00FB33C1" w:rsidRDefault="00BC3C0B">
                <w:pPr>
                  <w:jc w:val="right"/>
                  <w:rPr>
                    <w:szCs w:val="21"/>
                  </w:rPr>
                </w:pPr>
                <w:r>
                  <w:rPr>
                    <w:sz w:val="18"/>
                    <w:szCs w:val="18"/>
                  </w:rPr>
                  <w:t>4,601,563.67</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6E93AFC"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C88B082" w14:textId="77777777" w:rsidR="00FB33C1" w:rsidRDefault="00BC3C0B" w:rsidP="00BC3C0B">
                <w:pPr>
                  <w:jc w:val="center"/>
                  <w:rPr>
                    <w:szCs w:val="21"/>
                  </w:rPr>
                </w:pPr>
                <w:r>
                  <w:rPr>
                    <w:sz w:val="18"/>
                    <w:szCs w:val="18"/>
                  </w:rPr>
                  <w:t>18,959,172.02</w:t>
                </w:r>
              </w:p>
            </w:tc>
          </w:tr>
          <w:tr w:rsidR="00FB33C1" w14:paraId="685E032C" w14:textId="77777777" w:rsidTr="00BF2389">
            <w:trPr>
              <w:trHeight w:val="272"/>
            </w:trPr>
            <w:sdt>
              <w:sdtPr>
                <w:tag w:val="_PLD_e0545c37940c43ecac80d9c4113a319b"/>
                <w:id w:val="-664630362"/>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469F8D0A" w14:textId="77777777" w:rsidR="00FB33C1" w:rsidRDefault="00D16763" w:rsidP="00B90A3A">
                    <w:pPr>
                      <w:ind w:firstLineChars="200" w:firstLine="420"/>
                      <w:rPr>
                        <w:szCs w:val="21"/>
                      </w:rPr>
                    </w:pPr>
                    <w:r>
                      <w:rPr>
                        <w:szCs w:val="21"/>
                      </w:rPr>
                      <w:t>2.</w:t>
                    </w:r>
                    <w:r>
                      <w:rPr>
                        <w:rFonts w:hint="eastAsia"/>
                        <w:szCs w:val="21"/>
                      </w:rPr>
                      <w:t>本期增加金额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71F29371" w14:textId="77777777" w:rsidR="00FB33C1" w:rsidRDefault="00BC3C0B" w:rsidP="00BC3C0B">
                <w:pPr>
                  <w:jc w:val="center"/>
                  <w:rPr>
                    <w:szCs w:val="21"/>
                  </w:rPr>
                </w:pPr>
                <w:r>
                  <w:rPr>
                    <w:rFonts w:hint="eastAsia"/>
                    <w:sz w:val="18"/>
                    <w:szCs w:val="18"/>
                  </w:rPr>
                  <w:t>4,656,698.52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20F5BF4" w14:textId="77777777" w:rsidR="00FB33C1" w:rsidRDefault="00BC3C0B">
                <w:pPr>
                  <w:jc w:val="right"/>
                  <w:rPr>
                    <w:szCs w:val="21"/>
                  </w:rPr>
                </w:pPr>
                <w:r>
                  <w:rPr>
                    <w:rFonts w:hint="eastAsia"/>
                    <w:sz w:val="18"/>
                    <w:szCs w:val="18"/>
                  </w:rPr>
                  <w:t>746,199.58</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2474389"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22F69279" w14:textId="77777777" w:rsidR="00FB33C1" w:rsidRDefault="00BC3C0B" w:rsidP="00BC3C0B">
                <w:pPr>
                  <w:jc w:val="center"/>
                  <w:rPr>
                    <w:szCs w:val="21"/>
                  </w:rPr>
                </w:pPr>
                <w:r>
                  <w:rPr>
                    <w:sz w:val="18"/>
                    <w:szCs w:val="18"/>
                  </w:rPr>
                  <w:fldChar w:fldCharType="begin"/>
                </w:r>
                <w:r>
                  <w:rPr>
                    <w:sz w:val="18"/>
                    <w:szCs w:val="18"/>
                  </w:rPr>
                  <w:instrText xml:space="preserve"> = sum(B13:C13) \* MERGEFORMAT </w:instrText>
                </w:r>
                <w:r>
                  <w:rPr>
                    <w:sz w:val="18"/>
                    <w:szCs w:val="18"/>
                  </w:rPr>
                  <w:fldChar w:fldCharType="separate"/>
                </w:r>
                <w:r>
                  <w:rPr>
                    <w:sz w:val="18"/>
                    <w:szCs w:val="18"/>
                  </w:rPr>
                  <w:t>5</w:t>
                </w:r>
                <w:r>
                  <w:rPr>
                    <w:rFonts w:hint="eastAsia"/>
                    <w:sz w:val="18"/>
                    <w:szCs w:val="18"/>
                  </w:rPr>
                  <w:t>,</w:t>
                </w:r>
                <w:r>
                  <w:rPr>
                    <w:sz w:val="18"/>
                    <w:szCs w:val="18"/>
                  </w:rPr>
                  <w:t>402</w:t>
                </w:r>
                <w:r>
                  <w:rPr>
                    <w:rFonts w:hint="eastAsia"/>
                    <w:sz w:val="18"/>
                    <w:szCs w:val="18"/>
                  </w:rPr>
                  <w:t>,</w:t>
                </w:r>
                <w:r>
                  <w:rPr>
                    <w:sz w:val="18"/>
                    <w:szCs w:val="18"/>
                  </w:rPr>
                  <w:t>898.1</w:t>
                </w:r>
                <w:r>
                  <w:rPr>
                    <w:sz w:val="18"/>
                    <w:szCs w:val="18"/>
                  </w:rPr>
                  <w:fldChar w:fldCharType="end"/>
                </w:r>
                <w:r>
                  <w:rPr>
                    <w:rFonts w:hint="eastAsia"/>
                    <w:sz w:val="18"/>
                    <w:szCs w:val="18"/>
                  </w:rPr>
                  <w:t>0</w:t>
                </w:r>
              </w:p>
            </w:tc>
          </w:tr>
          <w:tr w:rsidR="00FB33C1" w14:paraId="75BC1E0E" w14:textId="77777777" w:rsidTr="00BF2389">
            <w:trPr>
              <w:trHeight w:val="273"/>
            </w:trPr>
            <w:sdt>
              <w:sdtPr>
                <w:tag w:val="_PLD_3a4bf8f7f6b94d67af81b8adef7ee2e1"/>
                <w:id w:val="-121388559"/>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79AC994E" w14:textId="77777777" w:rsidR="00FB33C1" w:rsidRDefault="00D16763" w:rsidP="00B90A3A">
                    <w:pPr>
                      <w:ind w:firstLineChars="150" w:firstLine="315"/>
                      <w:rPr>
                        <w:szCs w:val="21"/>
                      </w:rPr>
                    </w:pPr>
                    <w:r>
                      <w:rPr>
                        <w:rFonts w:hint="eastAsia"/>
                        <w:szCs w:val="21"/>
                      </w:rPr>
                      <w:t>（1）计提或摊销</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6D823BDF" w14:textId="77777777" w:rsidR="00FB33C1" w:rsidRDefault="00BC3C0B">
                <w:pPr>
                  <w:jc w:val="right"/>
                  <w:rPr>
                    <w:szCs w:val="21"/>
                  </w:rPr>
                </w:pPr>
                <w:r>
                  <w:rPr>
                    <w:rFonts w:hint="eastAsia"/>
                    <w:sz w:val="18"/>
                    <w:szCs w:val="18"/>
                  </w:rPr>
                  <w:t>4,656,698.52</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83FC1A3" w14:textId="77777777" w:rsidR="00FB33C1" w:rsidRDefault="00BC3C0B">
                <w:pPr>
                  <w:jc w:val="right"/>
                  <w:rPr>
                    <w:szCs w:val="21"/>
                  </w:rPr>
                </w:pPr>
                <w:r>
                  <w:rPr>
                    <w:rFonts w:hint="eastAsia"/>
                    <w:sz w:val="18"/>
                    <w:szCs w:val="18"/>
                  </w:rPr>
                  <w:t>746,199.58</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0F46C26"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BE5B0CB" w14:textId="77777777" w:rsidR="00FB33C1" w:rsidRDefault="00BC3C0B">
                <w:pPr>
                  <w:jc w:val="right"/>
                  <w:rPr>
                    <w:szCs w:val="21"/>
                  </w:rPr>
                </w:pPr>
                <w:r>
                  <w:rPr>
                    <w:sz w:val="18"/>
                    <w:szCs w:val="18"/>
                  </w:rPr>
                  <w:fldChar w:fldCharType="begin"/>
                </w:r>
                <w:r>
                  <w:rPr>
                    <w:sz w:val="18"/>
                    <w:szCs w:val="18"/>
                  </w:rPr>
                  <w:instrText xml:space="preserve"> = sum(B13:C13) \* MERGEFORMAT </w:instrText>
                </w:r>
                <w:r>
                  <w:rPr>
                    <w:sz w:val="18"/>
                    <w:szCs w:val="18"/>
                  </w:rPr>
                  <w:fldChar w:fldCharType="separate"/>
                </w:r>
                <w:r>
                  <w:rPr>
                    <w:sz w:val="18"/>
                    <w:szCs w:val="18"/>
                  </w:rPr>
                  <w:t>5</w:t>
                </w:r>
                <w:r>
                  <w:rPr>
                    <w:rFonts w:hint="eastAsia"/>
                    <w:sz w:val="18"/>
                    <w:szCs w:val="18"/>
                  </w:rPr>
                  <w:t>,</w:t>
                </w:r>
                <w:r>
                  <w:rPr>
                    <w:sz w:val="18"/>
                    <w:szCs w:val="18"/>
                  </w:rPr>
                  <w:t>402</w:t>
                </w:r>
                <w:r>
                  <w:rPr>
                    <w:rFonts w:hint="eastAsia"/>
                    <w:sz w:val="18"/>
                    <w:szCs w:val="18"/>
                  </w:rPr>
                  <w:t>,</w:t>
                </w:r>
                <w:r>
                  <w:rPr>
                    <w:sz w:val="18"/>
                    <w:szCs w:val="18"/>
                  </w:rPr>
                  <w:t>898.1</w:t>
                </w:r>
                <w:r>
                  <w:rPr>
                    <w:sz w:val="18"/>
                    <w:szCs w:val="18"/>
                  </w:rPr>
                  <w:fldChar w:fldCharType="end"/>
                </w:r>
                <w:r>
                  <w:rPr>
                    <w:rFonts w:hint="eastAsia"/>
                    <w:sz w:val="18"/>
                    <w:szCs w:val="18"/>
                  </w:rPr>
                  <w:t>0</w:t>
                </w:r>
              </w:p>
            </w:tc>
          </w:tr>
          <w:tr w:rsidR="00FB33C1" w14:paraId="36CDBB8C" w14:textId="77777777" w:rsidTr="00BF2389">
            <w:trPr>
              <w:trHeight w:val="273"/>
            </w:trPr>
            <w:sdt>
              <w:sdtPr>
                <w:tag w:val="_PLD_c07c8a6e63764401b0d11ec266ed0dd2"/>
                <w:id w:val="-1547527147"/>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1A1F1109" w14:textId="77777777" w:rsidR="00FB33C1" w:rsidRDefault="00D16763" w:rsidP="00B90A3A">
                    <w:pPr>
                      <w:ind w:firstLineChars="200" w:firstLine="420"/>
                      <w:rPr>
                        <w:szCs w:val="21"/>
                      </w:rPr>
                    </w:pPr>
                    <w:r>
                      <w:rPr>
                        <w:rFonts w:hint="eastAsia"/>
                        <w:szCs w:val="21"/>
                      </w:rPr>
                      <w:t>3.本期减少金额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34DD50AD"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96CBE7D"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BD47962"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1417261" w14:textId="77777777" w:rsidR="00FB33C1" w:rsidRDefault="00FB33C1">
                <w:pPr>
                  <w:jc w:val="right"/>
                  <w:rPr>
                    <w:szCs w:val="21"/>
                  </w:rPr>
                </w:pPr>
              </w:p>
            </w:tc>
          </w:tr>
          <w:tr w:rsidR="00FB33C1" w14:paraId="36F8AB0E" w14:textId="77777777" w:rsidTr="00BF2389">
            <w:trPr>
              <w:trHeight w:val="272"/>
            </w:trPr>
            <w:sdt>
              <w:sdtPr>
                <w:tag w:val="_PLD_0bbc2d9652284c1697311755840e5d8a"/>
                <w:id w:val="931935497"/>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0DA0A834" w14:textId="77777777" w:rsidR="00FB33C1" w:rsidRDefault="00D16763" w:rsidP="00B90A3A">
                    <w:pPr>
                      <w:ind w:firstLineChars="150" w:firstLine="315"/>
                      <w:rPr>
                        <w:szCs w:val="21"/>
                      </w:rPr>
                    </w:pPr>
                    <w:r>
                      <w:rPr>
                        <w:rFonts w:hint="eastAsia"/>
                        <w:szCs w:val="21"/>
                      </w:rPr>
                      <w:t>（1）处置</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67618B29"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24248D8C"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956EBAF"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69C586B" w14:textId="77777777" w:rsidR="00FB33C1" w:rsidRDefault="00FB33C1">
                <w:pPr>
                  <w:jc w:val="right"/>
                  <w:rPr>
                    <w:szCs w:val="21"/>
                  </w:rPr>
                </w:pPr>
              </w:p>
            </w:tc>
          </w:tr>
          <w:tr w:rsidR="00FB33C1" w14:paraId="0E6A7BD4" w14:textId="77777777" w:rsidTr="00BF2389">
            <w:trPr>
              <w:trHeight w:val="272"/>
            </w:trPr>
            <w:sdt>
              <w:sdtPr>
                <w:tag w:val="_PLD_e51349e1477a4af6a78e8e2a8ab342aa"/>
                <w:id w:val="-214276953"/>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7CC71C09" w14:textId="77777777" w:rsidR="00FB33C1" w:rsidRDefault="00D16763" w:rsidP="00B90A3A">
                    <w:pPr>
                      <w:ind w:firstLineChars="150" w:firstLine="315"/>
                      <w:rPr>
                        <w:szCs w:val="21"/>
                      </w:rPr>
                    </w:pPr>
                    <w:r>
                      <w:rPr>
                        <w:rFonts w:hint="eastAsia"/>
                        <w:szCs w:val="21"/>
                      </w:rPr>
                      <w:t>（2）其他转出</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7D8B914F"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E527045"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BA9E88C"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04B28D6" w14:textId="77777777" w:rsidR="00FB33C1" w:rsidRDefault="00FB33C1">
                <w:pPr>
                  <w:jc w:val="right"/>
                  <w:rPr>
                    <w:szCs w:val="21"/>
                  </w:rPr>
                </w:pPr>
              </w:p>
            </w:tc>
          </w:tr>
          <w:tr w:rsidR="00FB33C1" w14:paraId="43F43671" w14:textId="77777777" w:rsidTr="00BF2389">
            <w:trPr>
              <w:trHeight w:val="273"/>
            </w:trPr>
            <w:sdt>
              <w:sdtPr>
                <w:tag w:val="_PLD_9fd1190f17b74dbd832283f71719d5d4"/>
                <w:id w:val="-1082065425"/>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D5805FE" w14:textId="77777777" w:rsidR="00FB33C1" w:rsidRDefault="00D16763" w:rsidP="00B90A3A">
                    <w:pPr>
                      <w:ind w:firstLineChars="200" w:firstLine="420"/>
                      <w:rPr>
                        <w:szCs w:val="21"/>
                      </w:rPr>
                    </w:pPr>
                    <w:r>
                      <w:rPr>
                        <w:rFonts w:hint="eastAsia"/>
                        <w:szCs w:val="21"/>
                      </w:rPr>
                      <w:t>4.期末余额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64EAD2A3" w14:textId="77777777" w:rsidR="00FB33C1" w:rsidRDefault="00BC3C0B">
                <w:pPr>
                  <w:jc w:val="right"/>
                  <w:rPr>
                    <w:szCs w:val="21"/>
                  </w:rPr>
                </w:pPr>
                <w:r>
                  <w:rPr>
                    <w:sz w:val="18"/>
                    <w:szCs w:val="18"/>
                  </w:rPr>
                  <w:fldChar w:fldCharType="begin"/>
                </w:r>
                <w:r>
                  <w:rPr>
                    <w:sz w:val="18"/>
                    <w:szCs w:val="18"/>
                  </w:rPr>
                  <w:instrText xml:space="preserve"> = sum(B12:B17) \* MERGEFORMAT </w:instrText>
                </w:r>
                <w:r>
                  <w:rPr>
                    <w:sz w:val="18"/>
                    <w:szCs w:val="18"/>
                  </w:rPr>
                  <w:fldChar w:fldCharType="separate"/>
                </w:r>
                <w:r>
                  <w:rPr>
                    <w:sz w:val="18"/>
                    <w:szCs w:val="18"/>
                  </w:rPr>
                  <w:t>19</w:t>
                </w:r>
                <w:r>
                  <w:rPr>
                    <w:rFonts w:hint="eastAsia"/>
                    <w:sz w:val="18"/>
                    <w:szCs w:val="18"/>
                  </w:rPr>
                  <w:t>,</w:t>
                </w:r>
                <w:r>
                  <w:rPr>
                    <w:sz w:val="18"/>
                    <w:szCs w:val="18"/>
                  </w:rPr>
                  <w:t>014</w:t>
                </w:r>
                <w:r>
                  <w:rPr>
                    <w:rFonts w:hint="eastAsia"/>
                    <w:sz w:val="18"/>
                    <w:szCs w:val="18"/>
                  </w:rPr>
                  <w:t>,</w:t>
                </w:r>
                <w:r>
                  <w:rPr>
                    <w:sz w:val="18"/>
                    <w:szCs w:val="18"/>
                  </w:rPr>
                  <w:t>306.87</w:t>
                </w:r>
                <w:r>
                  <w:rPr>
                    <w:sz w:val="18"/>
                    <w:szCs w:val="18"/>
                  </w:rPr>
                  <w:fldChar w:fldCharType="end"/>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F9FB0AD" w14:textId="77777777" w:rsidR="00FB33C1" w:rsidRDefault="00BC3C0B">
                <w:pPr>
                  <w:jc w:val="right"/>
                  <w:rPr>
                    <w:szCs w:val="21"/>
                  </w:rPr>
                </w:pPr>
                <w:r>
                  <w:rPr>
                    <w:sz w:val="18"/>
                    <w:szCs w:val="18"/>
                  </w:rPr>
                  <w:fldChar w:fldCharType="begin"/>
                </w:r>
                <w:r>
                  <w:rPr>
                    <w:sz w:val="18"/>
                    <w:szCs w:val="18"/>
                  </w:rPr>
                  <w:instrText xml:space="preserve"> = sum(C12:C17) \* MERGEFORMAT </w:instrText>
                </w:r>
                <w:r>
                  <w:rPr>
                    <w:sz w:val="18"/>
                    <w:szCs w:val="18"/>
                  </w:rPr>
                  <w:fldChar w:fldCharType="separate"/>
                </w:r>
                <w:r>
                  <w:rPr>
                    <w:sz w:val="18"/>
                    <w:szCs w:val="18"/>
                  </w:rPr>
                  <w:t>5</w:t>
                </w:r>
                <w:r>
                  <w:rPr>
                    <w:rFonts w:hint="eastAsia"/>
                    <w:sz w:val="18"/>
                    <w:szCs w:val="18"/>
                  </w:rPr>
                  <w:t>,</w:t>
                </w:r>
                <w:r>
                  <w:rPr>
                    <w:sz w:val="18"/>
                    <w:szCs w:val="18"/>
                  </w:rPr>
                  <w:t>347</w:t>
                </w:r>
                <w:r>
                  <w:rPr>
                    <w:rFonts w:hint="eastAsia"/>
                    <w:sz w:val="18"/>
                    <w:szCs w:val="18"/>
                  </w:rPr>
                  <w:t>,</w:t>
                </w:r>
                <w:r>
                  <w:rPr>
                    <w:sz w:val="18"/>
                    <w:szCs w:val="18"/>
                  </w:rPr>
                  <w:t>763.25</w:t>
                </w:r>
                <w:r>
                  <w:rPr>
                    <w:sz w:val="18"/>
                    <w:szCs w:val="18"/>
                  </w:rPr>
                  <w:fldChar w:fldCharType="end"/>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C49A12F"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FB954BA" w14:textId="77777777" w:rsidR="00FB33C1" w:rsidRDefault="00BC3C0B">
                <w:pPr>
                  <w:jc w:val="right"/>
                  <w:rPr>
                    <w:szCs w:val="21"/>
                  </w:rPr>
                </w:pPr>
                <w:r>
                  <w:rPr>
                    <w:sz w:val="18"/>
                    <w:szCs w:val="18"/>
                  </w:rPr>
                  <w:fldChar w:fldCharType="begin"/>
                </w:r>
                <w:r>
                  <w:rPr>
                    <w:sz w:val="18"/>
                    <w:szCs w:val="18"/>
                  </w:rPr>
                  <w:instrText xml:space="preserve"> = sum(B18:D18) \* MERGEFORMAT </w:instrText>
                </w:r>
                <w:r>
                  <w:rPr>
                    <w:sz w:val="18"/>
                    <w:szCs w:val="18"/>
                  </w:rPr>
                  <w:fldChar w:fldCharType="separate"/>
                </w:r>
                <w:r>
                  <w:rPr>
                    <w:sz w:val="18"/>
                    <w:szCs w:val="18"/>
                  </w:rPr>
                  <w:t>24</w:t>
                </w:r>
                <w:r>
                  <w:rPr>
                    <w:rFonts w:hint="eastAsia"/>
                    <w:sz w:val="18"/>
                    <w:szCs w:val="18"/>
                  </w:rPr>
                  <w:t>,</w:t>
                </w:r>
                <w:r>
                  <w:rPr>
                    <w:sz w:val="18"/>
                    <w:szCs w:val="18"/>
                  </w:rPr>
                  <w:t>362</w:t>
                </w:r>
                <w:r>
                  <w:rPr>
                    <w:rFonts w:hint="eastAsia"/>
                    <w:sz w:val="18"/>
                    <w:szCs w:val="18"/>
                  </w:rPr>
                  <w:t>,</w:t>
                </w:r>
                <w:r>
                  <w:rPr>
                    <w:sz w:val="18"/>
                    <w:szCs w:val="18"/>
                  </w:rPr>
                  <w:t>070.12</w:t>
                </w:r>
                <w:r>
                  <w:rPr>
                    <w:sz w:val="18"/>
                    <w:szCs w:val="18"/>
                  </w:rPr>
                  <w:fldChar w:fldCharType="end"/>
                </w:r>
              </w:p>
            </w:tc>
          </w:tr>
          <w:tr w:rsidR="00FB33C1" w14:paraId="1D958923" w14:textId="77777777" w:rsidTr="00BF2389">
            <w:trPr>
              <w:trHeight w:val="237"/>
            </w:trPr>
            <w:sdt>
              <w:sdtPr>
                <w:tag w:val="_PLD_c10b5aad27764e4b8d082d8300c71859"/>
                <w:id w:val="823863495"/>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0AD962D9" w14:textId="77777777" w:rsidR="00FB33C1" w:rsidRDefault="00D16763">
                    <w:pPr>
                      <w:rPr>
                        <w:szCs w:val="21"/>
                      </w:rPr>
                    </w:pPr>
                    <w:r>
                      <w:rPr>
                        <w:rFonts w:hint="eastAsia"/>
                        <w:szCs w:val="21"/>
                      </w:rPr>
                      <w:t>三、减值准备</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50B1D17C" w14:textId="77777777" w:rsidR="00FB33C1" w:rsidRDefault="00FB33C1">
                <w:pPr>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0BE53CB" w14:textId="77777777" w:rsidR="00FB33C1" w:rsidRDefault="00FB33C1">
                <w:pPr>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0A1731B" w14:textId="77777777" w:rsidR="00FB33C1" w:rsidRDefault="00FB33C1">
                <w:pPr>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3CC99CEA" w14:textId="77777777" w:rsidR="00FB33C1" w:rsidRDefault="00FB33C1">
                <w:pPr>
                  <w:rPr>
                    <w:szCs w:val="21"/>
                  </w:rPr>
                </w:pPr>
              </w:p>
            </w:tc>
          </w:tr>
          <w:tr w:rsidR="00FB33C1" w14:paraId="573000EE" w14:textId="77777777" w:rsidTr="00BF2389">
            <w:trPr>
              <w:trHeight w:val="272"/>
            </w:trPr>
            <w:sdt>
              <w:sdtPr>
                <w:tag w:val="_PLD_8f2f45c059424b05986219e48b0cd898"/>
                <w:id w:val="-1483307169"/>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0CBACC2D" w14:textId="77777777" w:rsidR="00FB33C1" w:rsidRDefault="00D16763" w:rsidP="00B90A3A">
                    <w:pPr>
                      <w:ind w:firstLineChars="200" w:firstLine="420"/>
                      <w:rPr>
                        <w:szCs w:val="21"/>
                      </w:rPr>
                    </w:pPr>
                    <w:r>
                      <w:rPr>
                        <w:szCs w:val="21"/>
                      </w:rPr>
                      <w:t>1.</w:t>
                    </w:r>
                    <w:r>
                      <w:rPr>
                        <w:rFonts w:hint="eastAsia"/>
                        <w:szCs w:val="21"/>
                      </w:rPr>
                      <w:t>期初余额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75378042"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D4060BB"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59CBD068"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B0703F6" w14:textId="77777777" w:rsidR="00FB33C1" w:rsidRDefault="00FB33C1">
                <w:pPr>
                  <w:jc w:val="right"/>
                  <w:rPr>
                    <w:szCs w:val="21"/>
                  </w:rPr>
                </w:pPr>
              </w:p>
            </w:tc>
          </w:tr>
          <w:tr w:rsidR="00FB33C1" w14:paraId="62726410" w14:textId="77777777" w:rsidTr="00BF2389">
            <w:trPr>
              <w:trHeight w:val="273"/>
            </w:trPr>
            <w:sdt>
              <w:sdtPr>
                <w:tag w:val="_PLD_2dcae4c9ba91491c9da9438911e3e34a"/>
                <w:id w:val="-1690752696"/>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7A0A15F" w14:textId="77777777" w:rsidR="00FB33C1" w:rsidRDefault="00D16763" w:rsidP="00B90A3A">
                    <w:pPr>
                      <w:ind w:firstLineChars="200" w:firstLine="420"/>
                      <w:rPr>
                        <w:szCs w:val="21"/>
                      </w:rPr>
                    </w:pPr>
                    <w:r>
                      <w:rPr>
                        <w:szCs w:val="21"/>
                      </w:rPr>
                      <w:t>2.</w:t>
                    </w:r>
                    <w:r>
                      <w:rPr>
                        <w:rFonts w:hint="eastAsia"/>
                        <w:szCs w:val="21"/>
                      </w:rPr>
                      <w:t>本期增加金额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185B9D78"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0DB4C3E9"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ACC87C6"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4381B7BB" w14:textId="77777777" w:rsidR="00FB33C1" w:rsidRDefault="00FB33C1">
                <w:pPr>
                  <w:jc w:val="right"/>
                  <w:rPr>
                    <w:szCs w:val="21"/>
                  </w:rPr>
                </w:pPr>
              </w:p>
            </w:tc>
          </w:tr>
          <w:tr w:rsidR="00FB33C1" w14:paraId="41A9D8BC" w14:textId="77777777" w:rsidTr="00BF2389">
            <w:trPr>
              <w:trHeight w:val="272"/>
            </w:trPr>
            <w:sdt>
              <w:sdtPr>
                <w:tag w:val="_PLD_b84ed4d37a08459ab5ebfbfdcb20a02b"/>
                <w:id w:val="-265155758"/>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59759F90" w14:textId="77777777" w:rsidR="00FB33C1" w:rsidRDefault="00D16763" w:rsidP="00B90A3A">
                    <w:pPr>
                      <w:ind w:firstLineChars="150" w:firstLine="315"/>
                      <w:rPr>
                        <w:szCs w:val="21"/>
                      </w:rPr>
                    </w:pPr>
                    <w:r>
                      <w:rPr>
                        <w:rFonts w:hint="eastAsia"/>
                        <w:szCs w:val="21"/>
                      </w:rPr>
                      <w:t>（1）计提</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10774AC8"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B7C8A9C"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03DE661B"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5FFCEB6" w14:textId="77777777" w:rsidR="00FB33C1" w:rsidRDefault="00FB33C1">
                <w:pPr>
                  <w:jc w:val="right"/>
                  <w:rPr>
                    <w:szCs w:val="21"/>
                  </w:rPr>
                </w:pPr>
              </w:p>
            </w:tc>
          </w:tr>
          <w:tr w:rsidR="00FB33C1" w14:paraId="1DF584D0" w14:textId="77777777" w:rsidTr="00BF2389">
            <w:trPr>
              <w:trHeight w:val="273"/>
            </w:trPr>
            <w:sdt>
              <w:sdtPr>
                <w:tag w:val="_PLD_f4f8fce035c046299f1013221db69140"/>
                <w:id w:val="-1888253319"/>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213AE831" w14:textId="77777777" w:rsidR="00FB33C1" w:rsidRDefault="00D16763" w:rsidP="00B90A3A">
                    <w:pPr>
                      <w:ind w:firstLineChars="200" w:firstLine="420"/>
                      <w:rPr>
                        <w:szCs w:val="21"/>
                      </w:rPr>
                    </w:pPr>
                    <w:r>
                      <w:rPr>
                        <w:rFonts w:hint="eastAsia"/>
                        <w:szCs w:val="21"/>
                      </w:rPr>
                      <w:t>3、本期减少金额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6BEA67A8"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A97794A"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4014DD08"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7B704AE1" w14:textId="77777777" w:rsidR="00FB33C1" w:rsidRDefault="00FB33C1">
                <w:pPr>
                  <w:jc w:val="right"/>
                  <w:rPr>
                    <w:szCs w:val="21"/>
                  </w:rPr>
                </w:pPr>
              </w:p>
            </w:tc>
          </w:tr>
          <w:tr w:rsidR="00FB33C1" w14:paraId="5FA27834" w14:textId="77777777" w:rsidTr="00BF2389">
            <w:trPr>
              <w:trHeight w:val="273"/>
            </w:trPr>
            <w:sdt>
              <w:sdtPr>
                <w:tag w:val="_PLD_48d2ff5531ed4caa853da6a6b12c7397"/>
                <w:id w:val="-1577745147"/>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6EF4E8C4" w14:textId="77777777" w:rsidR="00FB33C1" w:rsidRDefault="00D16763" w:rsidP="00B90A3A">
                    <w:pPr>
                      <w:ind w:firstLineChars="200" w:firstLine="420"/>
                      <w:rPr>
                        <w:szCs w:val="21"/>
                      </w:rPr>
                    </w:pPr>
                    <w:r>
                      <w:rPr>
                        <w:rFonts w:hint="eastAsia"/>
                        <w:szCs w:val="21"/>
                      </w:rPr>
                      <w:t>（1）处置</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449292CD"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6169605"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B860598"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F9198E0" w14:textId="77777777" w:rsidR="00FB33C1" w:rsidRDefault="00FB33C1">
                <w:pPr>
                  <w:jc w:val="right"/>
                  <w:rPr>
                    <w:szCs w:val="21"/>
                  </w:rPr>
                </w:pPr>
              </w:p>
            </w:tc>
          </w:tr>
          <w:tr w:rsidR="00FB33C1" w14:paraId="51AFDFFA" w14:textId="77777777" w:rsidTr="00BF2389">
            <w:trPr>
              <w:trHeight w:val="273"/>
            </w:trPr>
            <w:sdt>
              <w:sdtPr>
                <w:tag w:val="_PLD_8b75b68540a749e3abad920b60f006a7"/>
                <w:id w:val="1961216501"/>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76EA50E2" w14:textId="77777777" w:rsidR="00FB33C1" w:rsidRDefault="00D16763" w:rsidP="00B90A3A">
                    <w:pPr>
                      <w:ind w:firstLineChars="200" w:firstLine="420"/>
                      <w:rPr>
                        <w:szCs w:val="21"/>
                      </w:rPr>
                    </w:pPr>
                    <w:r>
                      <w:rPr>
                        <w:rFonts w:hint="eastAsia"/>
                        <w:szCs w:val="21"/>
                      </w:rPr>
                      <w:t>（2）其他转出</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162DE0D2"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79168F5C"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7186A9AA"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5627D8AA" w14:textId="77777777" w:rsidR="00FB33C1" w:rsidRDefault="00FB33C1">
                <w:pPr>
                  <w:jc w:val="right"/>
                  <w:rPr>
                    <w:szCs w:val="21"/>
                  </w:rPr>
                </w:pPr>
              </w:p>
            </w:tc>
          </w:tr>
          <w:tr w:rsidR="00FB33C1" w14:paraId="3B15C112" w14:textId="77777777" w:rsidTr="00BF2389">
            <w:trPr>
              <w:trHeight w:val="272"/>
            </w:trPr>
            <w:sdt>
              <w:sdtPr>
                <w:tag w:val="_PLD_5f8c8e31a0984cc7bc60413822338268"/>
                <w:id w:val="333972375"/>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78E3B4D0" w14:textId="77777777" w:rsidR="00FB33C1" w:rsidRDefault="00D16763" w:rsidP="00B90A3A">
                    <w:pPr>
                      <w:ind w:firstLineChars="200" w:firstLine="420"/>
                      <w:rPr>
                        <w:szCs w:val="21"/>
                      </w:rPr>
                    </w:pPr>
                    <w:r>
                      <w:rPr>
                        <w:rFonts w:hint="eastAsia"/>
                        <w:szCs w:val="21"/>
                      </w:rPr>
                      <w:t>4.期末余额</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529C856D" w14:textId="77777777" w:rsidR="00FB33C1" w:rsidRDefault="00FB33C1">
                <w:pPr>
                  <w:jc w:val="right"/>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9B775CC" w14:textId="77777777" w:rsidR="00FB33C1" w:rsidRDefault="00FB33C1">
                <w:pPr>
                  <w:jc w:val="right"/>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E2EECB9"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93C5857" w14:textId="77777777" w:rsidR="00FB33C1" w:rsidRDefault="00FB33C1">
                <w:pPr>
                  <w:jc w:val="right"/>
                  <w:rPr>
                    <w:szCs w:val="21"/>
                  </w:rPr>
                </w:pPr>
              </w:p>
            </w:tc>
          </w:tr>
          <w:tr w:rsidR="00FB33C1" w14:paraId="50F3E002" w14:textId="77777777" w:rsidTr="00BF2389">
            <w:trPr>
              <w:trHeight w:val="273"/>
            </w:trPr>
            <w:sdt>
              <w:sdtPr>
                <w:tag w:val="_PLD_5ad25d173a164f90a33b80cf52189833"/>
                <w:id w:val="-206652041"/>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4C9CA39C" w14:textId="77777777" w:rsidR="00FB33C1" w:rsidRDefault="00D16763">
                    <w:pPr>
                      <w:rPr>
                        <w:szCs w:val="21"/>
                      </w:rPr>
                    </w:pPr>
                    <w:r>
                      <w:rPr>
                        <w:rFonts w:hint="eastAsia"/>
                        <w:szCs w:val="21"/>
                      </w:rPr>
                      <w:t>四、账面价值</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303D69DF" w14:textId="77777777" w:rsidR="00FB33C1" w:rsidRDefault="00FB33C1">
                <w:pPr>
                  <w:rPr>
                    <w:szCs w:val="21"/>
                  </w:rPr>
                </w:pP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3F134D74" w14:textId="77777777" w:rsidR="00FB33C1" w:rsidRDefault="00FB33C1">
                <w:pPr>
                  <w:rPr>
                    <w:szCs w:val="21"/>
                  </w:rPr>
                </w:pP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628F32E1" w14:textId="77777777" w:rsidR="00FB33C1" w:rsidRDefault="00FB33C1">
                <w:pPr>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2A9FD67A" w14:textId="77777777" w:rsidR="00FB33C1" w:rsidRDefault="00FB33C1">
                <w:pPr>
                  <w:rPr>
                    <w:szCs w:val="21"/>
                  </w:rPr>
                </w:pPr>
              </w:p>
            </w:tc>
          </w:tr>
          <w:tr w:rsidR="00FB33C1" w14:paraId="64E8BBF0" w14:textId="77777777" w:rsidTr="00BF2389">
            <w:trPr>
              <w:trHeight w:val="272"/>
            </w:trPr>
            <w:sdt>
              <w:sdtPr>
                <w:tag w:val="_PLD_843d8c98c4fd4b4e90986173b0345cdb"/>
                <w:id w:val="-232702956"/>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36E596D3" w14:textId="77777777" w:rsidR="00FB33C1" w:rsidRDefault="00D16763" w:rsidP="00B90A3A">
                    <w:pPr>
                      <w:ind w:firstLineChars="150" w:firstLine="315"/>
                      <w:rPr>
                        <w:szCs w:val="21"/>
                      </w:rPr>
                    </w:pPr>
                    <w:r>
                      <w:rPr>
                        <w:szCs w:val="21"/>
                      </w:rPr>
                      <w:t>1.</w:t>
                    </w:r>
                    <w:r>
                      <w:rPr>
                        <w:rFonts w:hint="eastAsia"/>
                        <w:szCs w:val="21"/>
                      </w:rPr>
                      <w:t>期末账面价值</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20D7FE49" w14:textId="77777777" w:rsidR="00FB33C1" w:rsidRDefault="00BC3C0B">
                <w:pPr>
                  <w:jc w:val="right"/>
                  <w:rPr>
                    <w:szCs w:val="21"/>
                  </w:rPr>
                </w:pPr>
                <w:r>
                  <w:rPr>
                    <w:rFonts w:hint="eastAsia"/>
                    <w:sz w:val="18"/>
                    <w:szCs w:val="18"/>
                  </w:rPr>
                  <w:t>82,410,308.28</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9430400" w14:textId="77777777" w:rsidR="00FB33C1" w:rsidRDefault="00BC3C0B">
                <w:pPr>
                  <w:jc w:val="right"/>
                  <w:rPr>
                    <w:szCs w:val="21"/>
                  </w:rPr>
                </w:pPr>
                <w:r>
                  <w:rPr>
                    <w:rFonts w:hint="eastAsia"/>
                    <w:sz w:val="18"/>
                    <w:szCs w:val="18"/>
                  </w:rPr>
                  <w:t>24,500,216.95</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3AFD206F"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1BD21127" w14:textId="77777777" w:rsidR="00FB33C1" w:rsidRDefault="00BC3C0B">
                <w:pPr>
                  <w:jc w:val="right"/>
                  <w:rPr>
                    <w:szCs w:val="21"/>
                  </w:rPr>
                </w:pPr>
                <w:r w:rsidRPr="00213EF8">
                  <w:rPr>
                    <w:sz w:val="18"/>
                    <w:szCs w:val="18"/>
                  </w:rPr>
                  <w:fldChar w:fldCharType="begin"/>
                </w:r>
                <w:r w:rsidRPr="00213EF8">
                  <w:rPr>
                    <w:sz w:val="18"/>
                    <w:szCs w:val="18"/>
                  </w:rPr>
                  <w:instrText xml:space="preserve"> = sum(B26:D26) \* MERGEFORMAT </w:instrText>
                </w:r>
                <w:r w:rsidRPr="00213EF8">
                  <w:rPr>
                    <w:sz w:val="18"/>
                    <w:szCs w:val="18"/>
                  </w:rPr>
                  <w:fldChar w:fldCharType="separate"/>
                </w:r>
                <w:r w:rsidRPr="00213EF8">
                  <w:rPr>
                    <w:sz w:val="18"/>
                    <w:szCs w:val="18"/>
                  </w:rPr>
                  <w:t>106</w:t>
                </w:r>
                <w:r w:rsidRPr="00213EF8">
                  <w:rPr>
                    <w:rFonts w:hint="eastAsia"/>
                    <w:sz w:val="18"/>
                    <w:szCs w:val="18"/>
                  </w:rPr>
                  <w:t>,</w:t>
                </w:r>
                <w:r w:rsidRPr="00213EF8">
                  <w:rPr>
                    <w:sz w:val="18"/>
                    <w:szCs w:val="18"/>
                  </w:rPr>
                  <w:t>910</w:t>
                </w:r>
                <w:r w:rsidRPr="00213EF8">
                  <w:rPr>
                    <w:rFonts w:hint="eastAsia"/>
                    <w:sz w:val="18"/>
                    <w:szCs w:val="18"/>
                  </w:rPr>
                  <w:t>,</w:t>
                </w:r>
                <w:r w:rsidRPr="00213EF8">
                  <w:rPr>
                    <w:sz w:val="18"/>
                    <w:szCs w:val="18"/>
                  </w:rPr>
                  <w:t>525.23</w:t>
                </w:r>
                <w:r w:rsidRPr="00213EF8">
                  <w:rPr>
                    <w:sz w:val="18"/>
                    <w:szCs w:val="18"/>
                  </w:rPr>
                  <w:fldChar w:fldCharType="end"/>
                </w:r>
              </w:p>
            </w:tc>
          </w:tr>
          <w:tr w:rsidR="00FB33C1" w14:paraId="2DDD2728" w14:textId="77777777" w:rsidTr="00BF2389">
            <w:trPr>
              <w:trHeight w:val="290"/>
            </w:trPr>
            <w:sdt>
              <w:sdtPr>
                <w:tag w:val="_PLD_c108e87bfb4a46b0bb30ba29920485f1"/>
                <w:id w:val="724877659"/>
                <w:lock w:val="sdtLocked"/>
              </w:sdtPr>
              <w:sdtContent>
                <w:tc>
                  <w:tcPr>
                    <w:tcW w:w="1552" w:type="pct"/>
                    <w:tcBorders>
                      <w:top w:val="single" w:sz="4" w:space="0" w:color="auto"/>
                      <w:left w:val="single" w:sz="4" w:space="0" w:color="auto"/>
                      <w:bottom w:val="single" w:sz="4" w:space="0" w:color="auto"/>
                      <w:right w:val="single" w:sz="4" w:space="0" w:color="auto"/>
                    </w:tcBorders>
                    <w:shd w:val="clear" w:color="auto" w:fill="auto"/>
                  </w:tcPr>
                  <w:p w14:paraId="4F7EDDEC" w14:textId="77777777" w:rsidR="00FB33C1" w:rsidRDefault="00D16763" w:rsidP="00B90A3A">
                    <w:pPr>
                      <w:ind w:firstLineChars="150" w:firstLine="315"/>
                      <w:rPr>
                        <w:szCs w:val="21"/>
                      </w:rPr>
                    </w:pPr>
                    <w:r>
                      <w:rPr>
                        <w:szCs w:val="21"/>
                      </w:rPr>
                      <w:t>2.</w:t>
                    </w:r>
                    <w:r>
                      <w:rPr>
                        <w:rFonts w:hint="eastAsia"/>
                        <w:szCs w:val="21"/>
                      </w:rPr>
                      <w:t>期初账面价值</w:t>
                    </w:r>
                  </w:p>
                </w:tc>
              </w:sdtContent>
            </w:sdt>
            <w:tc>
              <w:tcPr>
                <w:tcW w:w="876" w:type="pct"/>
                <w:tcBorders>
                  <w:top w:val="single" w:sz="4" w:space="0" w:color="auto"/>
                  <w:left w:val="single" w:sz="4" w:space="0" w:color="auto"/>
                  <w:bottom w:val="single" w:sz="4" w:space="0" w:color="auto"/>
                  <w:right w:val="single" w:sz="4" w:space="0" w:color="auto"/>
                </w:tcBorders>
                <w:shd w:val="clear" w:color="auto" w:fill="auto"/>
              </w:tcPr>
              <w:p w14:paraId="51148A9D" w14:textId="77777777" w:rsidR="00FB33C1" w:rsidRDefault="00BC3C0B">
                <w:pPr>
                  <w:jc w:val="right"/>
                  <w:rPr>
                    <w:szCs w:val="21"/>
                  </w:rPr>
                </w:pPr>
                <w:r>
                  <w:rPr>
                    <w:sz w:val="18"/>
                    <w:szCs w:val="18"/>
                  </w:rPr>
                  <w:t>87,067,006.80</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C1687BF" w14:textId="77777777" w:rsidR="00FB33C1" w:rsidRDefault="00BC3C0B">
                <w:pPr>
                  <w:jc w:val="right"/>
                  <w:rPr>
                    <w:szCs w:val="21"/>
                  </w:rPr>
                </w:pPr>
                <w:r>
                  <w:rPr>
                    <w:sz w:val="18"/>
                    <w:szCs w:val="18"/>
                  </w:rPr>
                  <w:t>25,246,416.53</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276274A4" w14:textId="77777777" w:rsidR="00FB33C1" w:rsidRDefault="00FB33C1">
                <w:pPr>
                  <w:jc w:val="right"/>
                  <w:rPr>
                    <w:szCs w:val="21"/>
                  </w:rPr>
                </w:pPr>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72191A5" w14:textId="77777777" w:rsidR="00FB33C1" w:rsidRDefault="00BC3C0B" w:rsidP="00BC3C0B">
                <w:pPr>
                  <w:jc w:val="center"/>
                  <w:rPr>
                    <w:szCs w:val="21"/>
                  </w:rPr>
                </w:pPr>
                <w:r>
                  <w:rPr>
                    <w:sz w:val="18"/>
                    <w:szCs w:val="18"/>
                  </w:rPr>
                  <w:t>112,313,423.33</w:t>
                </w:r>
              </w:p>
            </w:tc>
          </w:tr>
        </w:tbl>
        <w:p w14:paraId="73009A28" w14:textId="5C73E8AD" w:rsidR="00BC3C0B" w:rsidRPr="00BC3C0B" w:rsidRDefault="00BC3C0B" w:rsidP="00BF2389">
          <w:pPr>
            <w:pStyle w:val="afc"/>
            <w:ind w:leftChars="0" w:left="0"/>
            <w:rPr>
              <w:rFonts w:ascii="Times New Roman" w:eastAsiaTheme="minorEastAsia" w:hAnsi="Times New Roman"/>
              <w:color w:val="000000"/>
            </w:rPr>
          </w:pPr>
          <w:r w:rsidRPr="00BC3C0B">
            <w:rPr>
              <w:rFonts w:ascii="Times New Roman" w:eastAsiaTheme="minorEastAsia" w:hAnsi="Times New Roman"/>
              <w:color w:val="000000"/>
            </w:rPr>
            <w:t>期末用于抵押的投资性房地产</w:t>
          </w:r>
          <w:r w:rsidRPr="00BC3C0B">
            <w:rPr>
              <w:rFonts w:ascii="Times New Roman" w:eastAsiaTheme="minorEastAsia" w:hAnsi="Times New Roman" w:hint="eastAsia"/>
              <w:color w:val="000000"/>
            </w:rPr>
            <w:t>价值为</w:t>
          </w:r>
          <w:r w:rsidRPr="00CF0812">
            <w:rPr>
              <w:rFonts w:ascii="Times New Roman" w:eastAsiaTheme="minorEastAsia" w:hAnsi="Times New Roman"/>
              <w:color w:val="000000"/>
            </w:rPr>
            <w:t>106,759,792.27</w:t>
          </w:r>
          <w:r w:rsidR="00E33238" w:rsidRPr="00CF0812">
            <w:rPr>
              <w:rFonts w:ascii="Times New Roman" w:eastAsiaTheme="minorEastAsia" w:hAnsi="Times New Roman" w:hint="eastAsia"/>
              <w:color w:val="000000"/>
            </w:rPr>
            <w:t>元</w:t>
          </w:r>
          <w:r w:rsidR="00BF2389" w:rsidRPr="00CF0812">
            <w:rPr>
              <w:rFonts w:ascii="Times New Roman" w:eastAsiaTheme="minorEastAsia" w:hAnsi="Times New Roman" w:hint="eastAsia"/>
              <w:color w:val="000000"/>
            </w:rPr>
            <w:t>。</w:t>
          </w:r>
        </w:p>
        <w:p w14:paraId="66166C3B" w14:textId="77777777" w:rsidR="00FB33C1" w:rsidRDefault="00D16763" w:rsidP="003C38A3">
          <w:pPr>
            <w:pStyle w:val="4"/>
            <w:numPr>
              <w:ilvl w:val="0"/>
              <w:numId w:val="62"/>
            </w:numPr>
            <w:tabs>
              <w:tab w:val="left" w:pos="616"/>
            </w:tabs>
            <w:rPr>
              <w:rFonts w:ascii="宋体" w:hAnsi="宋体"/>
              <w:szCs w:val="21"/>
            </w:rPr>
          </w:pPr>
          <w:r>
            <w:rPr>
              <w:rFonts w:ascii="宋体" w:hAnsi="宋体" w:hint="eastAsia"/>
              <w:szCs w:val="21"/>
            </w:rPr>
            <w:lastRenderedPageBreak/>
            <w:t>未办妥产权证书的投资性房地产情况：</w:t>
          </w:r>
        </w:p>
        <w:p w14:paraId="054306E7" w14:textId="77777777" w:rsidR="00FB33C1" w:rsidRDefault="001429B9" w:rsidP="00BC3C0B">
          <w:pPr>
            <w:rPr>
              <w:szCs w:val="21"/>
            </w:rPr>
          </w:pPr>
          <w:sdt>
            <w:sdtPr>
              <w:alias w:val="是否适用：未办妥产权证书的投资性房地产情况[双击切换]"/>
              <w:tag w:val="_GBC_31ec2c57d73a48d2816267a8606d05e0"/>
              <w:id w:val="2057350349"/>
              <w:lock w:val="sdtContentLocked"/>
              <w:placeholder>
                <w:docPart w:val="GBC22222222222222222222222222222"/>
              </w:placeholder>
            </w:sdtPr>
            <w:sdtContent>
              <w:r w:rsidR="00D16763">
                <w:fldChar w:fldCharType="begin"/>
              </w:r>
              <w:r w:rsidR="00BC3C0B">
                <w:instrText xml:space="preserve">MACROBUTTON  SnrToggleCheckbox □适用 </w:instrText>
              </w:r>
              <w:r w:rsidR="00D16763">
                <w:fldChar w:fldCharType="end"/>
              </w:r>
              <w:r w:rsidR="00D16763">
                <w:fldChar w:fldCharType="begin"/>
              </w:r>
              <w:r w:rsidR="00BC3C0B">
                <w:instrText xml:space="preserve"> MACROBUTTON  SnrToggleCheckbox √不适用 </w:instrText>
              </w:r>
              <w:r w:rsidR="00D16763">
                <w:fldChar w:fldCharType="end"/>
              </w:r>
            </w:sdtContent>
          </w:sdt>
        </w:p>
        <w:p w14:paraId="776C7BDE" w14:textId="77777777" w:rsidR="00FB33C1" w:rsidRDefault="00D16763" w:rsidP="00B90A3A">
          <w:pPr>
            <w:ind w:leftChars="-21" w:left="-2" w:hangingChars="20" w:hanging="42"/>
            <w:rPr>
              <w:szCs w:val="21"/>
            </w:rPr>
          </w:pPr>
          <w:r>
            <w:rPr>
              <w:rFonts w:hint="eastAsia"/>
              <w:szCs w:val="21"/>
            </w:rPr>
            <w:t>其他说明</w:t>
          </w:r>
        </w:p>
        <w:sdt>
          <w:sdtPr>
            <w:rPr>
              <w:szCs w:val="21"/>
            </w:rPr>
            <w:alias w:val="是否适用：投资性房地产的说明[双击切换]"/>
            <w:tag w:val="_GBC_88bcbbb540544215b3e21f0126973494"/>
            <w:id w:val="630514249"/>
            <w:lock w:val="sdtContentLocked"/>
            <w:placeholder>
              <w:docPart w:val="GBC22222222222222222222222222222"/>
            </w:placeholder>
          </w:sdtPr>
          <w:sdtContent>
            <w:p w14:paraId="17D8FD72" w14:textId="35E9EAA9" w:rsidR="00FB33C1" w:rsidRDefault="00D16763" w:rsidP="00BC3C0B">
              <w:pPr>
                <w:ind w:leftChars="-21" w:left="-2" w:hangingChars="20" w:hanging="42"/>
                <w:rPr>
                  <w:rFonts w:cstheme="minorBidi"/>
                  <w:kern w:val="2"/>
                  <w:szCs w:val="21"/>
                </w:rPr>
              </w:pPr>
              <w:r>
                <w:rPr>
                  <w:szCs w:val="21"/>
                </w:rPr>
                <w:fldChar w:fldCharType="begin"/>
              </w:r>
              <w:r w:rsidR="00BC3C0B">
                <w:rPr>
                  <w:szCs w:val="21"/>
                </w:rPr>
                <w:instrText xml:space="preserve">MACROBUTTON  SnrToggleCheckbox □适用 </w:instrText>
              </w:r>
              <w:r>
                <w:rPr>
                  <w:szCs w:val="21"/>
                </w:rPr>
                <w:fldChar w:fldCharType="end"/>
              </w:r>
              <w:r>
                <w:rPr>
                  <w:szCs w:val="21"/>
                </w:rPr>
                <w:fldChar w:fldCharType="begin"/>
              </w:r>
              <w:r w:rsidR="00BC3C0B">
                <w:rPr>
                  <w:szCs w:val="21"/>
                </w:rPr>
                <w:instrText xml:space="preserve"> MACROBUTTON  SnrToggleCheckbox √不适用 </w:instrText>
              </w:r>
              <w:r>
                <w:rPr>
                  <w:szCs w:val="21"/>
                </w:rPr>
                <w:fldChar w:fldCharType="end"/>
              </w:r>
            </w:p>
          </w:sdtContent>
        </w:sdt>
      </w:sdtContent>
    </w:sdt>
    <w:p w14:paraId="1D61C74C" w14:textId="77777777" w:rsidR="00BF2389" w:rsidRDefault="00BF2389">
      <w:pPr>
        <w:ind w:right="283"/>
        <w:rPr>
          <w:szCs w:val="21"/>
        </w:rPr>
        <w:sectPr w:rsidR="00BF2389" w:rsidSect="002B7544">
          <w:pgSz w:w="11906" w:h="16838"/>
          <w:pgMar w:top="1525" w:right="1276" w:bottom="1440" w:left="1797" w:header="856" w:footer="992" w:gutter="0"/>
          <w:cols w:space="425"/>
          <w:docGrid w:linePitch="312"/>
        </w:sectPr>
      </w:pPr>
    </w:p>
    <w:p w14:paraId="1011C6EB"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lastRenderedPageBreak/>
        <w:t>固定资产</w:t>
      </w:r>
    </w:p>
    <w:sdt>
      <w:sdtPr>
        <w:rPr>
          <w:rFonts w:ascii="宋体" w:hAnsi="宋体" w:cs="宋体" w:hint="eastAsia"/>
          <w:b w:val="0"/>
          <w:bCs w:val="0"/>
          <w:kern w:val="0"/>
          <w:szCs w:val="21"/>
        </w:rPr>
        <w:alias w:val="模块:固定资产情况"/>
        <w:tag w:val="_SEC_b17fc34a023f4384a425600555740cb6"/>
        <w:id w:val="-1268379422"/>
        <w:lock w:val="sdtLocked"/>
        <w:placeholder>
          <w:docPart w:val="GBC22222222222222222222222222222"/>
        </w:placeholder>
      </w:sdtPr>
      <w:sdtEndPr>
        <w:rPr>
          <w:rFonts w:cstheme="minorBidi"/>
          <w:kern w:val="2"/>
        </w:rPr>
      </w:sdtEndPr>
      <w:sdtContent>
        <w:p w14:paraId="1508D2DB" w14:textId="77777777" w:rsidR="00FB33C1" w:rsidRDefault="00D16763" w:rsidP="003C38A3">
          <w:pPr>
            <w:pStyle w:val="4"/>
            <w:numPr>
              <w:ilvl w:val="0"/>
              <w:numId w:val="63"/>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14:paraId="0E8DD8DA" w14:textId="77777777" w:rsidR="00FB33C1" w:rsidRDefault="00D16763">
              <w:r>
                <w:fldChar w:fldCharType="begin"/>
              </w:r>
              <w:r w:rsidR="00BC3C0B">
                <w:instrText xml:space="preserve">MACROBUTTON  SnrToggleCheckbox √适用 </w:instrText>
              </w:r>
              <w:r>
                <w:fldChar w:fldCharType="end"/>
              </w:r>
              <w:r>
                <w:fldChar w:fldCharType="begin"/>
              </w:r>
              <w:r w:rsidR="00BC3C0B">
                <w:instrText xml:space="preserve"> MACROBUTTON  SnrToggleCheckbox □不适用 </w:instrText>
              </w:r>
              <w:r>
                <w:fldChar w:fldCharType="end"/>
              </w:r>
            </w:p>
          </w:sdtContent>
        </w:sdt>
        <w:p w14:paraId="72C4ECFF" w14:textId="690F47E4" w:rsidR="00FB33C1" w:rsidRDefault="00D16763">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130"/>
            <w:gridCol w:w="1711"/>
            <w:gridCol w:w="992"/>
            <w:gridCol w:w="1560"/>
            <w:gridCol w:w="1703"/>
            <w:gridCol w:w="1566"/>
            <w:gridCol w:w="1566"/>
            <w:gridCol w:w="1705"/>
          </w:tblGrid>
          <w:tr w:rsidR="00BF2389" w14:paraId="5BF14C55" w14:textId="77777777" w:rsidTr="00BF2389">
            <w:sdt>
              <w:sdtPr>
                <w:tag w:val="_PLD_0431b88b9ff14ebb90e5715c273e1c1d"/>
                <w:id w:val="-1259982071"/>
                <w:lock w:val="sdtLocked"/>
              </w:sdtPr>
              <w:sdtContent>
                <w:tc>
                  <w:tcPr>
                    <w:tcW w:w="1123" w:type="pct"/>
                    <w:shd w:val="clear" w:color="auto" w:fill="auto"/>
                    <w:vAlign w:val="center"/>
                  </w:tcPr>
                  <w:p w14:paraId="07C4EF9F" w14:textId="77777777" w:rsidR="00345DEC" w:rsidRDefault="00345DEC" w:rsidP="00770F1D">
                    <w:pPr>
                      <w:jc w:val="center"/>
                    </w:pPr>
                    <w:r>
                      <w:rPr>
                        <w:rFonts w:hint="eastAsia"/>
                      </w:rPr>
                      <w:t>项目</w:t>
                    </w:r>
                  </w:p>
                </w:tc>
              </w:sdtContent>
            </w:sdt>
            <w:sdt>
              <w:sdtPr>
                <w:rPr>
                  <w:rFonts w:hint="eastAsia"/>
                </w:rPr>
                <w:alias w:val="固定资产情况明细-项目名称"/>
                <w:tag w:val="_GBC_d421638fcfb34bbba0e548b4cb719a06"/>
                <w:id w:val="554515820"/>
                <w:lock w:val="sdtLocked"/>
                <w:text/>
              </w:sdtPr>
              <w:sdtContent>
                <w:tc>
                  <w:tcPr>
                    <w:tcW w:w="614" w:type="pct"/>
                    <w:shd w:val="clear" w:color="auto" w:fill="auto"/>
                    <w:vAlign w:val="center"/>
                  </w:tcPr>
                  <w:p w14:paraId="29295957" w14:textId="77777777" w:rsidR="00345DEC" w:rsidRDefault="00437B6F" w:rsidP="00770F1D">
                    <w:pPr>
                      <w:jc w:val="center"/>
                    </w:pPr>
                    <w:r>
                      <w:rPr>
                        <w:rFonts w:hint="eastAsia"/>
                      </w:rPr>
                      <w:t>房屋及建筑物</w:t>
                    </w:r>
                  </w:p>
                </w:tc>
              </w:sdtContent>
            </w:sdt>
            <w:sdt>
              <w:sdtPr>
                <w:rPr>
                  <w:rFonts w:hint="eastAsia"/>
                </w:rPr>
                <w:alias w:val="固定资产情况明细-项目名称"/>
                <w:tag w:val="_GBC_d421638fcfb34bbba0e548b4cb719a06"/>
                <w:id w:val="-1235922497"/>
                <w:lock w:val="sdtLocked"/>
                <w:text/>
              </w:sdtPr>
              <w:sdtContent>
                <w:tc>
                  <w:tcPr>
                    <w:tcW w:w="356" w:type="pct"/>
                    <w:shd w:val="clear" w:color="auto" w:fill="auto"/>
                    <w:vAlign w:val="center"/>
                  </w:tcPr>
                  <w:p w14:paraId="32552963" w14:textId="77777777" w:rsidR="00345DEC" w:rsidRDefault="00437B6F" w:rsidP="00770F1D">
                    <w:pPr>
                      <w:jc w:val="center"/>
                    </w:pPr>
                    <w:r>
                      <w:rPr>
                        <w:rFonts w:hint="eastAsia"/>
                      </w:rPr>
                      <w:t>机器设备</w:t>
                    </w:r>
                  </w:p>
                </w:tc>
              </w:sdtContent>
            </w:sdt>
            <w:sdt>
              <w:sdtPr>
                <w:rPr>
                  <w:rFonts w:hint="eastAsia"/>
                </w:rPr>
                <w:alias w:val="固定资产情况明细-项目名称"/>
                <w:tag w:val="_GBC_d421638fcfb34bbba0e548b4cb719a06"/>
                <w:id w:val="1820688472"/>
                <w:lock w:val="sdtLocked"/>
                <w:text/>
              </w:sdtPr>
              <w:sdtContent>
                <w:tc>
                  <w:tcPr>
                    <w:tcW w:w="560" w:type="pct"/>
                    <w:shd w:val="clear" w:color="auto" w:fill="auto"/>
                    <w:vAlign w:val="center"/>
                  </w:tcPr>
                  <w:p w14:paraId="08217916" w14:textId="77777777" w:rsidR="00345DEC" w:rsidRDefault="00437B6F" w:rsidP="00770F1D">
                    <w:pPr>
                      <w:jc w:val="center"/>
                    </w:pPr>
                    <w:r>
                      <w:rPr>
                        <w:rFonts w:hint="eastAsia"/>
                      </w:rPr>
                      <w:t>运输工具</w:t>
                    </w:r>
                  </w:p>
                </w:tc>
              </w:sdtContent>
            </w:sdt>
            <w:sdt>
              <w:sdtPr>
                <w:rPr>
                  <w:rFonts w:hint="eastAsia"/>
                </w:rPr>
                <w:alias w:val="固定资产情况明细-项目名称"/>
                <w:tag w:val="_GBC_d421638fcfb34bbba0e548b4cb719a06"/>
                <w:id w:val="98994082"/>
                <w:lock w:val="sdtLocked"/>
                <w:text/>
              </w:sdtPr>
              <w:sdtContent>
                <w:tc>
                  <w:tcPr>
                    <w:tcW w:w="611" w:type="pct"/>
                    <w:shd w:val="clear" w:color="auto" w:fill="auto"/>
                    <w:vAlign w:val="center"/>
                  </w:tcPr>
                  <w:p w14:paraId="072EE45D" w14:textId="77777777" w:rsidR="00345DEC" w:rsidRDefault="00437B6F" w:rsidP="00770F1D">
                    <w:pPr>
                      <w:jc w:val="center"/>
                    </w:pPr>
                    <w:r>
                      <w:rPr>
                        <w:rFonts w:hint="eastAsia"/>
                      </w:rPr>
                      <w:t>专用设备</w:t>
                    </w:r>
                  </w:p>
                </w:tc>
              </w:sdtContent>
            </w:sdt>
            <w:sdt>
              <w:sdtPr>
                <w:rPr>
                  <w:rFonts w:hint="eastAsia"/>
                </w:rPr>
                <w:alias w:val="固定资产情况明细-项目名称"/>
                <w:tag w:val="_GBC_d421638fcfb34bbba0e548b4cb719a06"/>
                <w:id w:val="316550264"/>
                <w:lock w:val="sdtLocked"/>
                <w:text/>
              </w:sdtPr>
              <w:sdtContent>
                <w:tc>
                  <w:tcPr>
                    <w:tcW w:w="562" w:type="pct"/>
                    <w:shd w:val="clear" w:color="auto" w:fill="auto"/>
                    <w:vAlign w:val="center"/>
                  </w:tcPr>
                  <w:p w14:paraId="2CFB6D12" w14:textId="77777777" w:rsidR="00345DEC" w:rsidRDefault="00437B6F" w:rsidP="00770F1D">
                    <w:pPr>
                      <w:jc w:val="center"/>
                    </w:pPr>
                    <w:r>
                      <w:rPr>
                        <w:rFonts w:hint="eastAsia"/>
                      </w:rPr>
                      <w:t>通用设备</w:t>
                    </w:r>
                  </w:p>
                </w:tc>
              </w:sdtContent>
            </w:sdt>
            <w:sdt>
              <w:sdtPr>
                <w:rPr>
                  <w:rFonts w:hint="eastAsia"/>
                </w:rPr>
                <w:alias w:val="固定资产情况明细-项目名称"/>
                <w:tag w:val="_GBC_d421638fcfb34bbba0e548b4cb719a06"/>
                <w:id w:val="1030535281"/>
                <w:lock w:val="sdtLocked"/>
                <w:text/>
              </w:sdtPr>
              <w:sdtContent>
                <w:tc>
                  <w:tcPr>
                    <w:tcW w:w="562" w:type="pct"/>
                    <w:shd w:val="clear" w:color="auto" w:fill="auto"/>
                    <w:vAlign w:val="center"/>
                  </w:tcPr>
                  <w:p w14:paraId="4494289A" w14:textId="77777777" w:rsidR="00345DEC" w:rsidRDefault="00437B6F" w:rsidP="00770F1D">
                    <w:pPr>
                      <w:jc w:val="center"/>
                    </w:pPr>
                    <w:r>
                      <w:rPr>
                        <w:rFonts w:hint="eastAsia"/>
                      </w:rPr>
                      <w:t>其他设备</w:t>
                    </w:r>
                  </w:p>
                </w:tc>
              </w:sdtContent>
            </w:sdt>
            <w:sdt>
              <w:sdtPr>
                <w:tag w:val="_PLD_44989fc4cd3d46cc990c4d1941405a11"/>
                <w:id w:val="740064167"/>
                <w:lock w:val="sdtLocked"/>
              </w:sdtPr>
              <w:sdtContent>
                <w:tc>
                  <w:tcPr>
                    <w:tcW w:w="613" w:type="pct"/>
                    <w:shd w:val="clear" w:color="auto" w:fill="auto"/>
                    <w:vAlign w:val="center"/>
                  </w:tcPr>
                  <w:p w14:paraId="02E6665A" w14:textId="77777777" w:rsidR="00345DEC" w:rsidRDefault="00345DEC" w:rsidP="00770F1D">
                    <w:pPr>
                      <w:jc w:val="center"/>
                    </w:pPr>
                    <w:r>
                      <w:rPr>
                        <w:rFonts w:hint="eastAsia"/>
                      </w:rPr>
                      <w:t>合计</w:t>
                    </w:r>
                  </w:p>
                </w:tc>
              </w:sdtContent>
            </w:sdt>
          </w:tr>
          <w:tr w:rsidR="00BF2389" w14:paraId="54108F4C" w14:textId="77777777" w:rsidTr="00BF2389">
            <w:sdt>
              <w:sdtPr>
                <w:tag w:val="_PLD_baa91289996942f0a3579319b339b24d"/>
                <w:id w:val="454839036"/>
                <w:lock w:val="sdtLocked"/>
              </w:sdtPr>
              <w:sdtContent>
                <w:tc>
                  <w:tcPr>
                    <w:tcW w:w="1123" w:type="pct"/>
                    <w:shd w:val="clear" w:color="auto" w:fill="auto"/>
                  </w:tcPr>
                  <w:p w14:paraId="530A3737" w14:textId="77777777" w:rsidR="00345DEC" w:rsidRDefault="00345DEC" w:rsidP="00770F1D">
                    <w:r>
                      <w:rPr>
                        <w:rFonts w:hint="eastAsia"/>
                      </w:rPr>
                      <w:t>一、账面原值：</w:t>
                    </w:r>
                  </w:p>
                </w:tc>
              </w:sdtContent>
            </w:sdt>
            <w:tc>
              <w:tcPr>
                <w:tcW w:w="614" w:type="pct"/>
                <w:shd w:val="clear" w:color="auto" w:fill="auto"/>
                <w:vAlign w:val="center"/>
              </w:tcPr>
              <w:p w14:paraId="49F51DC2" w14:textId="77777777" w:rsidR="00345DEC" w:rsidRDefault="00345DEC" w:rsidP="00770F1D">
                <w:pPr>
                  <w:jc w:val="center"/>
                </w:pPr>
              </w:p>
            </w:tc>
            <w:tc>
              <w:tcPr>
                <w:tcW w:w="356" w:type="pct"/>
                <w:shd w:val="clear" w:color="auto" w:fill="auto"/>
                <w:vAlign w:val="center"/>
              </w:tcPr>
              <w:p w14:paraId="5B838114" w14:textId="77777777" w:rsidR="00345DEC" w:rsidRDefault="00345DEC" w:rsidP="00770F1D">
                <w:pPr>
                  <w:jc w:val="center"/>
                </w:pPr>
              </w:p>
            </w:tc>
            <w:tc>
              <w:tcPr>
                <w:tcW w:w="560" w:type="pct"/>
                <w:shd w:val="clear" w:color="auto" w:fill="auto"/>
                <w:vAlign w:val="center"/>
              </w:tcPr>
              <w:p w14:paraId="5EFBC1CB" w14:textId="77777777" w:rsidR="00345DEC" w:rsidRDefault="00345DEC" w:rsidP="00770F1D">
                <w:pPr>
                  <w:jc w:val="center"/>
                </w:pPr>
              </w:p>
            </w:tc>
            <w:tc>
              <w:tcPr>
                <w:tcW w:w="611" w:type="pct"/>
                <w:shd w:val="clear" w:color="auto" w:fill="auto"/>
                <w:vAlign w:val="center"/>
              </w:tcPr>
              <w:p w14:paraId="7B46674D" w14:textId="77777777" w:rsidR="00345DEC" w:rsidRDefault="00345DEC" w:rsidP="00770F1D">
                <w:pPr>
                  <w:jc w:val="center"/>
                </w:pPr>
              </w:p>
            </w:tc>
            <w:tc>
              <w:tcPr>
                <w:tcW w:w="562" w:type="pct"/>
                <w:shd w:val="clear" w:color="auto" w:fill="auto"/>
                <w:vAlign w:val="center"/>
              </w:tcPr>
              <w:p w14:paraId="56F5FE04" w14:textId="77777777" w:rsidR="00345DEC" w:rsidRDefault="00345DEC" w:rsidP="00770F1D">
                <w:pPr>
                  <w:jc w:val="center"/>
                </w:pPr>
              </w:p>
            </w:tc>
            <w:tc>
              <w:tcPr>
                <w:tcW w:w="562" w:type="pct"/>
                <w:shd w:val="clear" w:color="auto" w:fill="auto"/>
                <w:vAlign w:val="center"/>
              </w:tcPr>
              <w:p w14:paraId="361EC1D6" w14:textId="77777777" w:rsidR="00345DEC" w:rsidRDefault="00345DEC" w:rsidP="00770F1D">
                <w:pPr>
                  <w:jc w:val="center"/>
                </w:pPr>
              </w:p>
            </w:tc>
            <w:tc>
              <w:tcPr>
                <w:tcW w:w="613" w:type="pct"/>
                <w:shd w:val="clear" w:color="auto" w:fill="auto"/>
                <w:vAlign w:val="center"/>
              </w:tcPr>
              <w:p w14:paraId="54FEF52D" w14:textId="77777777" w:rsidR="00345DEC" w:rsidRDefault="00345DEC" w:rsidP="00770F1D">
                <w:pPr>
                  <w:jc w:val="center"/>
                </w:pPr>
              </w:p>
            </w:tc>
          </w:tr>
          <w:tr w:rsidR="00BF2389" w14:paraId="40E8326F" w14:textId="77777777" w:rsidTr="00BF2389">
            <w:sdt>
              <w:sdtPr>
                <w:tag w:val="_PLD_8e55a39d9b04404cba08570c8d73eda8"/>
                <w:id w:val="-769776837"/>
                <w:lock w:val="sdtLocked"/>
              </w:sdtPr>
              <w:sdtContent>
                <w:tc>
                  <w:tcPr>
                    <w:tcW w:w="1123" w:type="pct"/>
                    <w:shd w:val="clear" w:color="auto" w:fill="auto"/>
                  </w:tcPr>
                  <w:p w14:paraId="1A56292F" w14:textId="77777777" w:rsidR="00345DEC" w:rsidRDefault="00345DEC" w:rsidP="00770F1D">
                    <w:pPr>
                      <w:ind w:firstLineChars="200" w:firstLine="420"/>
                    </w:pPr>
                    <w:r>
                      <w:t>1.</w:t>
                    </w:r>
                    <w:r>
                      <w:rPr>
                        <w:rFonts w:hint="eastAsia"/>
                      </w:rPr>
                      <w:t>期初余额</w:t>
                    </w:r>
                  </w:p>
                </w:tc>
              </w:sdtContent>
            </w:sdt>
            <w:tc>
              <w:tcPr>
                <w:tcW w:w="614" w:type="pct"/>
                <w:shd w:val="clear" w:color="auto" w:fill="auto"/>
                <w:vAlign w:val="center"/>
              </w:tcPr>
              <w:p w14:paraId="7676A9FE" w14:textId="77777777" w:rsidR="00345DEC" w:rsidRDefault="00345DEC" w:rsidP="00770F1D">
                <w:pPr>
                  <w:jc w:val="right"/>
                </w:pPr>
                <w:r>
                  <w:rPr>
                    <w:rFonts w:hint="eastAsia"/>
                    <w:sz w:val="18"/>
                    <w:szCs w:val="18"/>
                  </w:rPr>
                  <w:t>485,077,712.83</w:t>
                </w:r>
              </w:p>
            </w:tc>
            <w:tc>
              <w:tcPr>
                <w:tcW w:w="356" w:type="pct"/>
                <w:shd w:val="clear" w:color="auto" w:fill="auto"/>
                <w:vAlign w:val="center"/>
              </w:tcPr>
              <w:p w14:paraId="41645EC6" w14:textId="77777777" w:rsidR="00345DEC" w:rsidRDefault="00345DEC" w:rsidP="00770F1D">
                <w:pPr>
                  <w:jc w:val="right"/>
                </w:pPr>
              </w:p>
            </w:tc>
            <w:tc>
              <w:tcPr>
                <w:tcW w:w="560" w:type="pct"/>
                <w:shd w:val="clear" w:color="auto" w:fill="auto"/>
                <w:vAlign w:val="center"/>
              </w:tcPr>
              <w:p w14:paraId="4294A22E" w14:textId="77777777" w:rsidR="00345DEC" w:rsidRDefault="00345DEC" w:rsidP="00770F1D">
                <w:pPr>
                  <w:jc w:val="right"/>
                </w:pPr>
                <w:r>
                  <w:rPr>
                    <w:rFonts w:hint="eastAsia"/>
                    <w:sz w:val="18"/>
                    <w:szCs w:val="18"/>
                  </w:rPr>
                  <w:t>20,102,422.53</w:t>
                </w:r>
              </w:p>
            </w:tc>
            <w:tc>
              <w:tcPr>
                <w:tcW w:w="611" w:type="pct"/>
                <w:shd w:val="clear" w:color="auto" w:fill="auto"/>
                <w:vAlign w:val="center"/>
              </w:tcPr>
              <w:p w14:paraId="5B1E86CA" w14:textId="77777777" w:rsidR="00345DEC" w:rsidRDefault="00345DEC" w:rsidP="00770F1D">
                <w:pPr>
                  <w:jc w:val="right"/>
                </w:pPr>
                <w:r>
                  <w:rPr>
                    <w:rFonts w:hint="eastAsia"/>
                    <w:sz w:val="18"/>
                    <w:szCs w:val="18"/>
                  </w:rPr>
                  <w:t>342,678,013.08</w:t>
                </w:r>
              </w:p>
            </w:tc>
            <w:tc>
              <w:tcPr>
                <w:tcW w:w="562" w:type="pct"/>
                <w:shd w:val="clear" w:color="auto" w:fill="auto"/>
                <w:vAlign w:val="center"/>
              </w:tcPr>
              <w:p w14:paraId="3D25E98C" w14:textId="77777777" w:rsidR="00345DEC" w:rsidRDefault="00345DEC" w:rsidP="00770F1D">
                <w:pPr>
                  <w:jc w:val="right"/>
                </w:pPr>
                <w:r>
                  <w:rPr>
                    <w:rFonts w:hint="eastAsia"/>
                    <w:sz w:val="18"/>
                    <w:szCs w:val="18"/>
                  </w:rPr>
                  <w:t>182,955,974.19</w:t>
                </w:r>
              </w:p>
            </w:tc>
            <w:tc>
              <w:tcPr>
                <w:tcW w:w="562" w:type="pct"/>
                <w:shd w:val="clear" w:color="auto" w:fill="auto"/>
                <w:vAlign w:val="center"/>
              </w:tcPr>
              <w:p w14:paraId="727D647E" w14:textId="77777777" w:rsidR="00345DEC" w:rsidRDefault="00345DEC" w:rsidP="00770F1D">
                <w:pPr>
                  <w:jc w:val="right"/>
                </w:pPr>
                <w:r>
                  <w:rPr>
                    <w:rFonts w:hint="eastAsia"/>
                    <w:sz w:val="18"/>
                    <w:szCs w:val="18"/>
                  </w:rPr>
                  <w:t>12,795,346.06</w:t>
                </w:r>
              </w:p>
            </w:tc>
            <w:tc>
              <w:tcPr>
                <w:tcW w:w="613" w:type="pct"/>
                <w:shd w:val="clear" w:color="auto" w:fill="auto"/>
                <w:vAlign w:val="center"/>
              </w:tcPr>
              <w:p w14:paraId="4F851E4C" w14:textId="77777777" w:rsidR="00345DEC" w:rsidRDefault="00345DEC" w:rsidP="00770F1D">
                <w:pPr>
                  <w:jc w:val="right"/>
                </w:pPr>
                <w:r>
                  <w:rPr>
                    <w:rFonts w:hint="eastAsia"/>
                    <w:sz w:val="18"/>
                    <w:szCs w:val="18"/>
                  </w:rPr>
                  <w:t>1,043,609,468.69</w:t>
                </w:r>
              </w:p>
            </w:tc>
          </w:tr>
          <w:tr w:rsidR="00BF2389" w14:paraId="6F6CAAE8" w14:textId="77777777" w:rsidTr="00BF2389">
            <w:sdt>
              <w:sdtPr>
                <w:tag w:val="_PLD_5d0a6e7657e6410e9c0550f674185af8"/>
                <w:id w:val="1657421570"/>
                <w:lock w:val="sdtLocked"/>
              </w:sdtPr>
              <w:sdtContent>
                <w:tc>
                  <w:tcPr>
                    <w:tcW w:w="1123" w:type="pct"/>
                    <w:shd w:val="clear" w:color="auto" w:fill="auto"/>
                  </w:tcPr>
                  <w:p w14:paraId="26E3AA96" w14:textId="77777777" w:rsidR="00345DEC" w:rsidRDefault="00345DEC" w:rsidP="00770F1D">
                    <w:pPr>
                      <w:ind w:firstLineChars="200" w:firstLine="420"/>
                    </w:pPr>
                    <w:r>
                      <w:t>2.</w:t>
                    </w:r>
                    <w:r>
                      <w:rPr>
                        <w:rFonts w:hint="eastAsia"/>
                      </w:rPr>
                      <w:t>本期增加金额</w:t>
                    </w:r>
                  </w:p>
                </w:tc>
              </w:sdtContent>
            </w:sdt>
            <w:tc>
              <w:tcPr>
                <w:tcW w:w="614" w:type="pct"/>
                <w:shd w:val="clear" w:color="auto" w:fill="auto"/>
                <w:vAlign w:val="center"/>
              </w:tcPr>
              <w:p w14:paraId="0714034E" w14:textId="77777777" w:rsidR="00345DEC" w:rsidRDefault="00345DEC" w:rsidP="00770F1D">
                <w:pPr>
                  <w:jc w:val="right"/>
                </w:pPr>
                <w:r>
                  <w:rPr>
                    <w:rFonts w:hint="eastAsia"/>
                    <w:sz w:val="18"/>
                    <w:szCs w:val="18"/>
                  </w:rPr>
                  <w:t>5,049,872.77</w:t>
                </w:r>
              </w:p>
            </w:tc>
            <w:tc>
              <w:tcPr>
                <w:tcW w:w="356" w:type="pct"/>
                <w:shd w:val="clear" w:color="auto" w:fill="auto"/>
                <w:vAlign w:val="center"/>
              </w:tcPr>
              <w:p w14:paraId="25CF6D67" w14:textId="77777777" w:rsidR="00345DEC" w:rsidRDefault="00345DEC" w:rsidP="00770F1D">
                <w:pPr>
                  <w:jc w:val="right"/>
                </w:pPr>
              </w:p>
            </w:tc>
            <w:tc>
              <w:tcPr>
                <w:tcW w:w="560" w:type="pct"/>
                <w:shd w:val="clear" w:color="auto" w:fill="auto"/>
                <w:vAlign w:val="center"/>
              </w:tcPr>
              <w:p w14:paraId="21A4C663" w14:textId="77777777" w:rsidR="00345DEC" w:rsidRDefault="00345DEC" w:rsidP="00770F1D">
                <w:pPr>
                  <w:jc w:val="right"/>
                </w:pPr>
                <w:r>
                  <w:rPr>
                    <w:rFonts w:hint="eastAsia"/>
                    <w:sz w:val="18"/>
                    <w:szCs w:val="18"/>
                  </w:rPr>
                  <w:t>2,819,078.71</w:t>
                </w:r>
              </w:p>
            </w:tc>
            <w:tc>
              <w:tcPr>
                <w:tcW w:w="611" w:type="pct"/>
                <w:shd w:val="clear" w:color="auto" w:fill="auto"/>
                <w:vAlign w:val="center"/>
              </w:tcPr>
              <w:p w14:paraId="495B7FC2" w14:textId="77777777" w:rsidR="00345DEC" w:rsidRDefault="00345DEC" w:rsidP="00770F1D">
                <w:pPr>
                  <w:jc w:val="right"/>
                </w:pPr>
                <w:r>
                  <w:rPr>
                    <w:rFonts w:hint="eastAsia"/>
                    <w:sz w:val="18"/>
                    <w:szCs w:val="18"/>
                  </w:rPr>
                  <w:t>29,448,184.21</w:t>
                </w:r>
              </w:p>
            </w:tc>
            <w:tc>
              <w:tcPr>
                <w:tcW w:w="562" w:type="pct"/>
                <w:shd w:val="clear" w:color="auto" w:fill="auto"/>
                <w:vAlign w:val="center"/>
              </w:tcPr>
              <w:p w14:paraId="56410D5E" w14:textId="77777777" w:rsidR="00345DEC" w:rsidRDefault="00345DEC" w:rsidP="00770F1D">
                <w:pPr>
                  <w:jc w:val="right"/>
                </w:pPr>
                <w:r>
                  <w:rPr>
                    <w:rFonts w:hint="eastAsia"/>
                    <w:sz w:val="18"/>
                    <w:szCs w:val="18"/>
                  </w:rPr>
                  <w:t>6,650,801.05</w:t>
                </w:r>
              </w:p>
            </w:tc>
            <w:tc>
              <w:tcPr>
                <w:tcW w:w="562" w:type="pct"/>
                <w:shd w:val="clear" w:color="auto" w:fill="auto"/>
                <w:vAlign w:val="center"/>
              </w:tcPr>
              <w:p w14:paraId="18AAAB76" w14:textId="77777777" w:rsidR="00345DEC" w:rsidRDefault="002A25CC" w:rsidP="00770F1D">
                <w:pPr>
                  <w:jc w:val="right"/>
                </w:pPr>
                <w:r>
                  <w:rPr>
                    <w:rFonts w:hint="eastAsia"/>
                    <w:sz w:val="18"/>
                    <w:szCs w:val="18"/>
                  </w:rPr>
                  <w:t>666,285.78</w:t>
                </w:r>
              </w:p>
            </w:tc>
            <w:tc>
              <w:tcPr>
                <w:tcW w:w="613" w:type="pct"/>
                <w:shd w:val="clear" w:color="auto" w:fill="auto"/>
                <w:vAlign w:val="center"/>
              </w:tcPr>
              <w:p w14:paraId="66809F50" w14:textId="77777777" w:rsidR="00345DEC" w:rsidRDefault="002A25CC" w:rsidP="00770F1D">
                <w:pPr>
                  <w:jc w:val="right"/>
                </w:pPr>
                <w:r>
                  <w:rPr>
                    <w:rFonts w:hint="eastAsia"/>
                    <w:sz w:val="18"/>
                    <w:szCs w:val="18"/>
                  </w:rPr>
                  <w:t>44,634,222.52</w:t>
                </w:r>
              </w:p>
            </w:tc>
          </w:tr>
          <w:tr w:rsidR="00BF2389" w14:paraId="2B9C86A0" w14:textId="77777777" w:rsidTr="00BF2389">
            <w:sdt>
              <w:sdtPr>
                <w:tag w:val="_PLD_21acfc7c80ed4c8898e7254bc3a221c4"/>
                <w:id w:val="1716473697"/>
                <w:lock w:val="sdtLocked"/>
              </w:sdtPr>
              <w:sdtContent>
                <w:tc>
                  <w:tcPr>
                    <w:tcW w:w="1123" w:type="pct"/>
                    <w:shd w:val="clear" w:color="auto" w:fill="auto"/>
                  </w:tcPr>
                  <w:p w14:paraId="36E5873C" w14:textId="77777777" w:rsidR="00345DEC" w:rsidRDefault="00345DEC" w:rsidP="00770F1D">
                    <w:pPr>
                      <w:ind w:firstLineChars="300" w:firstLine="630"/>
                    </w:pPr>
                    <w:r>
                      <w:rPr>
                        <w:rFonts w:hint="eastAsia"/>
                      </w:rPr>
                      <w:t>（1）购置</w:t>
                    </w:r>
                  </w:p>
                </w:tc>
              </w:sdtContent>
            </w:sdt>
            <w:tc>
              <w:tcPr>
                <w:tcW w:w="614" w:type="pct"/>
                <w:shd w:val="clear" w:color="auto" w:fill="auto"/>
                <w:vAlign w:val="center"/>
              </w:tcPr>
              <w:p w14:paraId="1E81D381" w14:textId="77777777" w:rsidR="00345DEC" w:rsidRDefault="00345DEC" w:rsidP="00770F1D">
                <w:pPr>
                  <w:jc w:val="right"/>
                </w:pPr>
              </w:p>
            </w:tc>
            <w:tc>
              <w:tcPr>
                <w:tcW w:w="356" w:type="pct"/>
                <w:shd w:val="clear" w:color="auto" w:fill="auto"/>
                <w:vAlign w:val="center"/>
              </w:tcPr>
              <w:p w14:paraId="759BB302" w14:textId="77777777" w:rsidR="00345DEC" w:rsidRDefault="00345DEC" w:rsidP="00770F1D">
                <w:pPr>
                  <w:jc w:val="right"/>
                </w:pPr>
              </w:p>
            </w:tc>
            <w:tc>
              <w:tcPr>
                <w:tcW w:w="560" w:type="pct"/>
                <w:shd w:val="clear" w:color="auto" w:fill="auto"/>
                <w:vAlign w:val="center"/>
              </w:tcPr>
              <w:p w14:paraId="712F47F0" w14:textId="77777777" w:rsidR="00345DEC" w:rsidRDefault="002A25CC" w:rsidP="00770F1D">
                <w:pPr>
                  <w:jc w:val="right"/>
                </w:pPr>
                <w:r>
                  <w:rPr>
                    <w:rFonts w:hint="eastAsia"/>
                    <w:sz w:val="18"/>
                    <w:szCs w:val="18"/>
                  </w:rPr>
                  <w:t>2,819,078.71</w:t>
                </w:r>
              </w:p>
            </w:tc>
            <w:tc>
              <w:tcPr>
                <w:tcW w:w="611" w:type="pct"/>
                <w:shd w:val="clear" w:color="auto" w:fill="auto"/>
                <w:vAlign w:val="center"/>
              </w:tcPr>
              <w:p w14:paraId="3DE7B7E6" w14:textId="77777777" w:rsidR="00345DEC" w:rsidRDefault="002A25CC" w:rsidP="00770F1D">
                <w:pPr>
                  <w:jc w:val="right"/>
                </w:pPr>
                <w:r>
                  <w:rPr>
                    <w:rFonts w:hint="eastAsia"/>
                    <w:sz w:val="18"/>
                    <w:szCs w:val="18"/>
                  </w:rPr>
                  <w:t>18,399,659.55</w:t>
                </w:r>
              </w:p>
            </w:tc>
            <w:tc>
              <w:tcPr>
                <w:tcW w:w="562" w:type="pct"/>
                <w:shd w:val="clear" w:color="auto" w:fill="auto"/>
                <w:vAlign w:val="center"/>
              </w:tcPr>
              <w:p w14:paraId="7D86DA2D" w14:textId="77777777" w:rsidR="00345DEC" w:rsidRDefault="002A25CC" w:rsidP="00770F1D">
                <w:pPr>
                  <w:jc w:val="right"/>
                </w:pPr>
                <w:r>
                  <w:rPr>
                    <w:rFonts w:hint="eastAsia"/>
                    <w:sz w:val="18"/>
                    <w:szCs w:val="18"/>
                  </w:rPr>
                  <w:t>2,783,602.10</w:t>
                </w:r>
              </w:p>
            </w:tc>
            <w:tc>
              <w:tcPr>
                <w:tcW w:w="562" w:type="pct"/>
                <w:shd w:val="clear" w:color="auto" w:fill="auto"/>
                <w:vAlign w:val="center"/>
              </w:tcPr>
              <w:p w14:paraId="396CF891" w14:textId="77777777" w:rsidR="00345DEC" w:rsidRDefault="002A25CC" w:rsidP="00770F1D">
                <w:pPr>
                  <w:jc w:val="right"/>
                </w:pPr>
                <w:r>
                  <w:rPr>
                    <w:rFonts w:hint="eastAsia"/>
                    <w:sz w:val="18"/>
                    <w:szCs w:val="18"/>
                  </w:rPr>
                  <w:t>666,285.78</w:t>
                </w:r>
              </w:p>
            </w:tc>
            <w:tc>
              <w:tcPr>
                <w:tcW w:w="613" w:type="pct"/>
                <w:shd w:val="clear" w:color="auto" w:fill="auto"/>
                <w:vAlign w:val="center"/>
              </w:tcPr>
              <w:p w14:paraId="2488B535" w14:textId="77777777" w:rsidR="00345DEC" w:rsidRDefault="002A25CC" w:rsidP="00770F1D">
                <w:pPr>
                  <w:jc w:val="right"/>
                </w:pPr>
                <w:r>
                  <w:rPr>
                    <w:rFonts w:hint="eastAsia"/>
                    <w:sz w:val="18"/>
                    <w:szCs w:val="18"/>
                  </w:rPr>
                  <w:t>24,668,626.14</w:t>
                </w:r>
              </w:p>
            </w:tc>
          </w:tr>
          <w:tr w:rsidR="00BF2389" w14:paraId="221A8D90" w14:textId="77777777" w:rsidTr="00BF2389">
            <w:sdt>
              <w:sdtPr>
                <w:tag w:val="_PLD_c4fb45cabc464177bb10403e2ec415b1"/>
                <w:id w:val="1012187394"/>
                <w:lock w:val="sdtLocked"/>
              </w:sdtPr>
              <w:sdtContent>
                <w:tc>
                  <w:tcPr>
                    <w:tcW w:w="1123" w:type="pct"/>
                    <w:shd w:val="clear" w:color="auto" w:fill="auto"/>
                  </w:tcPr>
                  <w:p w14:paraId="2EE56FD5" w14:textId="77777777" w:rsidR="00345DEC" w:rsidRDefault="00345DEC" w:rsidP="00770F1D">
                    <w:pPr>
                      <w:ind w:firstLineChars="300" w:firstLine="630"/>
                    </w:pPr>
                    <w:r>
                      <w:rPr>
                        <w:rFonts w:hint="eastAsia"/>
                      </w:rPr>
                      <w:t>（2）在建工程转入</w:t>
                    </w:r>
                  </w:p>
                </w:tc>
              </w:sdtContent>
            </w:sdt>
            <w:tc>
              <w:tcPr>
                <w:tcW w:w="614" w:type="pct"/>
                <w:shd w:val="clear" w:color="auto" w:fill="auto"/>
                <w:vAlign w:val="center"/>
              </w:tcPr>
              <w:p w14:paraId="330011B3" w14:textId="77777777" w:rsidR="00345DEC" w:rsidRDefault="002A25CC" w:rsidP="00770F1D">
                <w:pPr>
                  <w:jc w:val="right"/>
                </w:pPr>
                <w:r>
                  <w:rPr>
                    <w:rFonts w:hint="eastAsia"/>
                    <w:sz w:val="18"/>
                    <w:szCs w:val="18"/>
                  </w:rPr>
                  <w:t>5,049,872.77</w:t>
                </w:r>
              </w:p>
            </w:tc>
            <w:tc>
              <w:tcPr>
                <w:tcW w:w="356" w:type="pct"/>
                <w:shd w:val="clear" w:color="auto" w:fill="auto"/>
                <w:vAlign w:val="center"/>
              </w:tcPr>
              <w:p w14:paraId="24B3D945" w14:textId="77777777" w:rsidR="00345DEC" w:rsidRDefault="00345DEC" w:rsidP="00770F1D">
                <w:pPr>
                  <w:jc w:val="right"/>
                </w:pPr>
              </w:p>
            </w:tc>
            <w:tc>
              <w:tcPr>
                <w:tcW w:w="560" w:type="pct"/>
                <w:shd w:val="clear" w:color="auto" w:fill="auto"/>
                <w:vAlign w:val="center"/>
              </w:tcPr>
              <w:p w14:paraId="22A2EC5B" w14:textId="77777777" w:rsidR="00345DEC" w:rsidRDefault="00345DEC" w:rsidP="00770F1D">
                <w:pPr>
                  <w:jc w:val="right"/>
                </w:pPr>
              </w:p>
            </w:tc>
            <w:tc>
              <w:tcPr>
                <w:tcW w:w="611" w:type="pct"/>
                <w:shd w:val="clear" w:color="auto" w:fill="auto"/>
                <w:vAlign w:val="center"/>
              </w:tcPr>
              <w:p w14:paraId="5F52330D" w14:textId="77777777" w:rsidR="00345DEC" w:rsidRDefault="002A25CC" w:rsidP="00770F1D">
                <w:pPr>
                  <w:jc w:val="right"/>
                </w:pPr>
                <w:r>
                  <w:rPr>
                    <w:rFonts w:hint="eastAsia"/>
                    <w:sz w:val="18"/>
                    <w:szCs w:val="18"/>
                  </w:rPr>
                  <w:t>11,048,524.66</w:t>
                </w:r>
              </w:p>
            </w:tc>
            <w:tc>
              <w:tcPr>
                <w:tcW w:w="562" w:type="pct"/>
                <w:shd w:val="clear" w:color="auto" w:fill="auto"/>
                <w:vAlign w:val="center"/>
              </w:tcPr>
              <w:p w14:paraId="6F7D6B50" w14:textId="77777777" w:rsidR="00345DEC" w:rsidRDefault="002A25CC" w:rsidP="00770F1D">
                <w:pPr>
                  <w:jc w:val="right"/>
                </w:pPr>
                <w:r>
                  <w:rPr>
                    <w:rFonts w:hint="eastAsia"/>
                    <w:sz w:val="18"/>
                    <w:szCs w:val="18"/>
                  </w:rPr>
                  <w:t>3,867,198.95</w:t>
                </w:r>
              </w:p>
            </w:tc>
            <w:tc>
              <w:tcPr>
                <w:tcW w:w="562" w:type="pct"/>
                <w:shd w:val="clear" w:color="auto" w:fill="auto"/>
                <w:vAlign w:val="center"/>
              </w:tcPr>
              <w:p w14:paraId="398AC3FD" w14:textId="77777777" w:rsidR="00345DEC" w:rsidRDefault="00345DEC" w:rsidP="00770F1D">
                <w:pPr>
                  <w:jc w:val="right"/>
                </w:pPr>
              </w:p>
            </w:tc>
            <w:tc>
              <w:tcPr>
                <w:tcW w:w="613" w:type="pct"/>
                <w:shd w:val="clear" w:color="auto" w:fill="auto"/>
                <w:vAlign w:val="center"/>
              </w:tcPr>
              <w:p w14:paraId="1B8D985B" w14:textId="77777777" w:rsidR="00345DEC" w:rsidRDefault="002A25CC" w:rsidP="00770F1D">
                <w:pPr>
                  <w:jc w:val="right"/>
                </w:pPr>
                <w:r>
                  <w:rPr>
                    <w:rFonts w:hint="eastAsia"/>
                    <w:sz w:val="18"/>
                    <w:szCs w:val="18"/>
                  </w:rPr>
                  <w:t>19,965,596.38</w:t>
                </w:r>
              </w:p>
            </w:tc>
          </w:tr>
          <w:tr w:rsidR="00BF2389" w14:paraId="38FF65E9" w14:textId="77777777" w:rsidTr="00BF2389">
            <w:sdt>
              <w:sdtPr>
                <w:tag w:val="_PLD_726d6f59ad1c442a86cca9c28703f954"/>
                <w:id w:val="2019490188"/>
                <w:lock w:val="sdtLocked"/>
              </w:sdtPr>
              <w:sdtContent>
                <w:tc>
                  <w:tcPr>
                    <w:tcW w:w="1123" w:type="pct"/>
                    <w:shd w:val="clear" w:color="auto" w:fill="auto"/>
                  </w:tcPr>
                  <w:p w14:paraId="6FB5911F" w14:textId="77777777" w:rsidR="00345DEC" w:rsidRDefault="00345DEC" w:rsidP="00770F1D">
                    <w:pPr>
                      <w:ind w:firstLineChars="300" w:firstLine="630"/>
                    </w:pPr>
                    <w:r>
                      <w:rPr>
                        <w:rFonts w:hint="eastAsia"/>
                      </w:rPr>
                      <w:t>（3）企业合并增加</w:t>
                    </w:r>
                  </w:p>
                </w:tc>
              </w:sdtContent>
            </w:sdt>
            <w:tc>
              <w:tcPr>
                <w:tcW w:w="614" w:type="pct"/>
                <w:shd w:val="clear" w:color="auto" w:fill="auto"/>
                <w:vAlign w:val="center"/>
              </w:tcPr>
              <w:p w14:paraId="238D3ADD" w14:textId="77777777" w:rsidR="00345DEC" w:rsidRDefault="00345DEC" w:rsidP="00770F1D">
                <w:pPr>
                  <w:jc w:val="right"/>
                </w:pPr>
              </w:p>
            </w:tc>
            <w:tc>
              <w:tcPr>
                <w:tcW w:w="356" w:type="pct"/>
                <w:shd w:val="clear" w:color="auto" w:fill="auto"/>
                <w:vAlign w:val="center"/>
              </w:tcPr>
              <w:p w14:paraId="7C17F9A3" w14:textId="77777777" w:rsidR="00345DEC" w:rsidRDefault="00345DEC" w:rsidP="00770F1D">
                <w:pPr>
                  <w:jc w:val="right"/>
                </w:pPr>
              </w:p>
            </w:tc>
            <w:tc>
              <w:tcPr>
                <w:tcW w:w="560" w:type="pct"/>
                <w:shd w:val="clear" w:color="auto" w:fill="auto"/>
                <w:vAlign w:val="center"/>
              </w:tcPr>
              <w:p w14:paraId="3ED0DBC0" w14:textId="77777777" w:rsidR="00345DEC" w:rsidRDefault="00345DEC" w:rsidP="00770F1D">
                <w:pPr>
                  <w:jc w:val="right"/>
                </w:pPr>
              </w:p>
            </w:tc>
            <w:tc>
              <w:tcPr>
                <w:tcW w:w="611" w:type="pct"/>
                <w:shd w:val="clear" w:color="auto" w:fill="auto"/>
                <w:vAlign w:val="center"/>
              </w:tcPr>
              <w:p w14:paraId="6D8B2033" w14:textId="77777777" w:rsidR="00345DEC" w:rsidRDefault="00345DEC" w:rsidP="00770F1D">
                <w:pPr>
                  <w:jc w:val="right"/>
                </w:pPr>
              </w:p>
            </w:tc>
            <w:tc>
              <w:tcPr>
                <w:tcW w:w="562" w:type="pct"/>
                <w:shd w:val="clear" w:color="auto" w:fill="auto"/>
                <w:vAlign w:val="center"/>
              </w:tcPr>
              <w:p w14:paraId="0D5F415C" w14:textId="77777777" w:rsidR="00345DEC" w:rsidRDefault="00345DEC" w:rsidP="00770F1D">
                <w:pPr>
                  <w:jc w:val="right"/>
                </w:pPr>
              </w:p>
            </w:tc>
            <w:tc>
              <w:tcPr>
                <w:tcW w:w="562" w:type="pct"/>
                <w:shd w:val="clear" w:color="auto" w:fill="auto"/>
                <w:vAlign w:val="center"/>
              </w:tcPr>
              <w:p w14:paraId="1A5B3194" w14:textId="77777777" w:rsidR="00345DEC" w:rsidRDefault="00345DEC" w:rsidP="00770F1D">
                <w:pPr>
                  <w:jc w:val="right"/>
                </w:pPr>
              </w:p>
            </w:tc>
            <w:tc>
              <w:tcPr>
                <w:tcW w:w="613" w:type="pct"/>
                <w:shd w:val="clear" w:color="auto" w:fill="auto"/>
                <w:vAlign w:val="center"/>
              </w:tcPr>
              <w:p w14:paraId="3789B55C" w14:textId="77777777" w:rsidR="00345DEC" w:rsidRDefault="00345DEC" w:rsidP="00770F1D">
                <w:pPr>
                  <w:jc w:val="right"/>
                </w:pPr>
              </w:p>
            </w:tc>
          </w:tr>
          <w:tr w:rsidR="00BF2389" w14:paraId="59790F24" w14:textId="77777777" w:rsidTr="00BF2389">
            <w:sdt>
              <w:sdtPr>
                <w:tag w:val="_PLD_82105b7a23294bcc97fa2c9d341d5e29"/>
                <w:id w:val="-1290816347"/>
                <w:lock w:val="sdtLocked"/>
              </w:sdtPr>
              <w:sdtContent>
                <w:tc>
                  <w:tcPr>
                    <w:tcW w:w="1123" w:type="pct"/>
                    <w:shd w:val="clear" w:color="auto" w:fill="auto"/>
                  </w:tcPr>
                  <w:p w14:paraId="74C0A973" w14:textId="77777777" w:rsidR="00345DEC" w:rsidRDefault="00345DEC" w:rsidP="00770F1D">
                    <w:pPr>
                      <w:ind w:firstLineChars="250" w:firstLine="525"/>
                    </w:pPr>
                    <w:r>
                      <w:rPr>
                        <w:rFonts w:hint="eastAsia"/>
                      </w:rPr>
                      <w:t>3.本期减少金额</w:t>
                    </w:r>
                  </w:p>
                </w:tc>
              </w:sdtContent>
            </w:sdt>
            <w:tc>
              <w:tcPr>
                <w:tcW w:w="614" w:type="pct"/>
                <w:shd w:val="clear" w:color="auto" w:fill="auto"/>
                <w:vAlign w:val="center"/>
              </w:tcPr>
              <w:p w14:paraId="1E319704" w14:textId="77777777" w:rsidR="00345DEC" w:rsidRDefault="002A25CC" w:rsidP="00770F1D">
                <w:pPr>
                  <w:jc w:val="right"/>
                </w:pPr>
                <w:r>
                  <w:rPr>
                    <w:rFonts w:hint="eastAsia"/>
                    <w:sz w:val="18"/>
                    <w:szCs w:val="18"/>
                  </w:rPr>
                  <w:t>13,463,658.36</w:t>
                </w:r>
              </w:p>
            </w:tc>
            <w:tc>
              <w:tcPr>
                <w:tcW w:w="356" w:type="pct"/>
                <w:shd w:val="clear" w:color="auto" w:fill="auto"/>
                <w:vAlign w:val="center"/>
              </w:tcPr>
              <w:p w14:paraId="6F7B4034" w14:textId="77777777" w:rsidR="00345DEC" w:rsidRDefault="00345DEC" w:rsidP="00770F1D">
                <w:pPr>
                  <w:jc w:val="right"/>
                </w:pPr>
              </w:p>
            </w:tc>
            <w:tc>
              <w:tcPr>
                <w:tcW w:w="560" w:type="pct"/>
                <w:shd w:val="clear" w:color="auto" w:fill="auto"/>
                <w:vAlign w:val="center"/>
              </w:tcPr>
              <w:p w14:paraId="665AFD3B" w14:textId="77777777" w:rsidR="00345DEC" w:rsidRDefault="002A25CC" w:rsidP="00770F1D">
                <w:pPr>
                  <w:jc w:val="right"/>
                </w:pPr>
                <w:r>
                  <w:rPr>
                    <w:rFonts w:hint="eastAsia"/>
                    <w:sz w:val="18"/>
                    <w:szCs w:val="18"/>
                  </w:rPr>
                  <w:t>1,568,566.26</w:t>
                </w:r>
              </w:p>
            </w:tc>
            <w:tc>
              <w:tcPr>
                <w:tcW w:w="611" w:type="pct"/>
                <w:shd w:val="clear" w:color="auto" w:fill="auto"/>
                <w:vAlign w:val="center"/>
              </w:tcPr>
              <w:p w14:paraId="4BB1A177" w14:textId="77777777" w:rsidR="00345DEC" w:rsidRDefault="002A25CC" w:rsidP="00770F1D">
                <w:pPr>
                  <w:jc w:val="right"/>
                </w:pPr>
                <w:r>
                  <w:rPr>
                    <w:rFonts w:hint="eastAsia"/>
                    <w:sz w:val="18"/>
                    <w:szCs w:val="18"/>
                  </w:rPr>
                  <w:t>4,450,287.27</w:t>
                </w:r>
              </w:p>
            </w:tc>
            <w:tc>
              <w:tcPr>
                <w:tcW w:w="562" w:type="pct"/>
                <w:shd w:val="clear" w:color="auto" w:fill="auto"/>
                <w:vAlign w:val="center"/>
              </w:tcPr>
              <w:p w14:paraId="788C34AF" w14:textId="77777777" w:rsidR="00345DEC" w:rsidRDefault="002A25CC" w:rsidP="00770F1D">
                <w:pPr>
                  <w:jc w:val="right"/>
                </w:pPr>
                <w:r>
                  <w:rPr>
                    <w:rFonts w:hint="eastAsia"/>
                    <w:sz w:val="18"/>
                    <w:szCs w:val="18"/>
                  </w:rPr>
                  <w:t>1,650,546.76</w:t>
                </w:r>
              </w:p>
            </w:tc>
            <w:tc>
              <w:tcPr>
                <w:tcW w:w="562" w:type="pct"/>
                <w:shd w:val="clear" w:color="auto" w:fill="auto"/>
                <w:vAlign w:val="center"/>
              </w:tcPr>
              <w:p w14:paraId="35CE1157" w14:textId="77777777" w:rsidR="00345DEC" w:rsidRDefault="00345DEC" w:rsidP="00770F1D">
                <w:pPr>
                  <w:jc w:val="right"/>
                </w:pPr>
              </w:p>
            </w:tc>
            <w:tc>
              <w:tcPr>
                <w:tcW w:w="613" w:type="pct"/>
                <w:shd w:val="clear" w:color="auto" w:fill="auto"/>
                <w:vAlign w:val="center"/>
              </w:tcPr>
              <w:p w14:paraId="3D7C0282" w14:textId="77777777" w:rsidR="00345DEC" w:rsidRDefault="002A25CC" w:rsidP="00770F1D">
                <w:pPr>
                  <w:jc w:val="right"/>
                </w:pPr>
                <w:r>
                  <w:rPr>
                    <w:rFonts w:hint="eastAsia"/>
                    <w:sz w:val="18"/>
                    <w:szCs w:val="18"/>
                  </w:rPr>
                  <w:t>21,133,058.65</w:t>
                </w:r>
              </w:p>
            </w:tc>
          </w:tr>
          <w:tr w:rsidR="00BF2389" w14:paraId="55304140" w14:textId="77777777" w:rsidTr="00BF2389">
            <w:sdt>
              <w:sdtPr>
                <w:tag w:val="_PLD_ff1592931fc24cf7bf5faee8eae2abb5"/>
                <w:id w:val="1419520611"/>
                <w:lock w:val="sdtLocked"/>
              </w:sdtPr>
              <w:sdtContent>
                <w:tc>
                  <w:tcPr>
                    <w:tcW w:w="1123" w:type="pct"/>
                    <w:shd w:val="clear" w:color="auto" w:fill="auto"/>
                  </w:tcPr>
                  <w:p w14:paraId="1446B0B9" w14:textId="77777777" w:rsidR="00345DEC" w:rsidRDefault="00345DEC" w:rsidP="00770F1D">
                    <w:pPr>
                      <w:ind w:firstLineChars="300" w:firstLine="630"/>
                    </w:pPr>
                    <w:r>
                      <w:rPr>
                        <w:rFonts w:hint="eastAsia"/>
                      </w:rPr>
                      <w:t>（1）处置或报废</w:t>
                    </w:r>
                  </w:p>
                </w:tc>
              </w:sdtContent>
            </w:sdt>
            <w:tc>
              <w:tcPr>
                <w:tcW w:w="614" w:type="pct"/>
                <w:shd w:val="clear" w:color="auto" w:fill="auto"/>
                <w:vAlign w:val="center"/>
              </w:tcPr>
              <w:p w14:paraId="76F6581C" w14:textId="77777777" w:rsidR="00345DEC" w:rsidRDefault="00345DEC" w:rsidP="00770F1D">
                <w:pPr>
                  <w:jc w:val="right"/>
                </w:pPr>
              </w:p>
            </w:tc>
            <w:tc>
              <w:tcPr>
                <w:tcW w:w="356" w:type="pct"/>
                <w:shd w:val="clear" w:color="auto" w:fill="auto"/>
                <w:vAlign w:val="center"/>
              </w:tcPr>
              <w:p w14:paraId="639F1F22" w14:textId="77777777" w:rsidR="00345DEC" w:rsidRDefault="00345DEC" w:rsidP="00770F1D">
                <w:pPr>
                  <w:jc w:val="right"/>
                </w:pPr>
              </w:p>
            </w:tc>
            <w:tc>
              <w:tcPr>
                <w:tcW w:w="560" w:type="pct"/>
                <w:shd w:val="clear" w:color="auto" w:fill="auto"/>
                <w:vAlign w:val="center"/>
              </w:tcPr>
              <w:p w14:paraId="6A7A4A05" w14:textId="77777777" w:rsidR="00345DEC" w:rsidRDefault="002A25CC" w:rsidP="00770F1D">
                <w:pPr>
                  <w:jc w:val="right"/>
                </w:pPr>
                <w:r>
                  <w:rPr>
                    <w:rFonts w:hint="eastAsia"/>
                    <w:sz w:val="18"/>
                    <w:szCs w:val="18"/>
                  </w:rPr>
                  <w:t>481,689.00</w:t>
                </w:r>
              </w:p>
            </w:tc>
            <w:tc>
              <w:tcPr>
                <w:tcW w:w="611" w:type="pct"/>
                <w:shd w:val="clear" w:color="auto" w:fill="auto"/>
                <w:vAlign w:val="center"/>
              </w:tcPr>
              <w:p w14:paraId="70768684" w14:textId="77777777" w:rsidR="00345DEC" w:rsidRDefault="002A25CC" w:rsidP="00770F1D">
                <w:pPr>
                  <w:jc w:val="right"/>
                </w:pPr>
                <w:r>
                  <w:rPr>
                    <w:rFonts w:hint="eastAsia"/>
                    <w:sz w:val="18"/>
                    <w:szCs w:val="18"/>
                  </w:rPr>
                  <w:t>4,450,287.27</w:t>
                </w:r>
              </w:p>
            </w:tc>
            <w:tc>
              <w:tcPr>
                <w:tcW w:w="562" w:type="pct"/>
                <w:shd w:val="clear" w:color="auto" w:fill="auto"/>
                <w:vAlign w:val="center"/>
              </w:tcPr>
              <w:p w14:paraId="0E137AF4" w14:textId="77777777" w:rsidR="00345DEC" w:rsidRDefault="002A25CC" w:rsidP="00770F1D">
                <w:pPr>
                  <w:jc w:val="right"/>
                </w:pPr>
                <w:r>
                  <w:rPr>
                    <w:rFonts w:hint="eastAsia"/>
                    <w:sz w:val="18"/>
                    <w:szCs w:val="18"/>
                  </w:rPr>
                  <w:t>706,408.61</w:t>
                </w:r>
              </w:p>
            </w:tc>
            <w:tc>
              <w:tcPr>
                <w:tcW w:w="562" w:type="pct"/>
                <w:shd w:val="clear" w:color="auto" w:fill="auto"/>
                <w:vAlign w:val="center"/>
              </w:tcPr>
              <w:p w14:paraId="1C60A601" w14:textId="77777777" w:rsidR="00345DEC" w:rsidRDefault="00345DEC" w:rsidP="00770F1D">
                <w:pPr>
                  <w:jc w:val="right"/>
                </w:pPr>
              </w:p>
            </w:tc>
            <w:tc>
              <w:tcPr>
                <w:tcW w:w="613" w:type="pct"/>
                <w:shd w:val="clear" w:color="auto" w:fill="auto"/>
                <w:vAlign w:val="center"/>
              </w:tcPr>
              <w:p w14:paraId="42CD3327" w14:textId="77777777" w:rsidR="00345DEC" w:rsidRDefault="002A25CC" w:rsidP="00770F1D">
                <w:pPr>
                  <w:jc w:val="right"/>
                </w:pPr>
                <w:r>
                  <w:rPr>
                    <w:rFonts w:hint="eastAsia"/>
                    <w:sz w:val="18"/>
                    <w:szCs w:val="18"/>
                  </w:rPr>
                  <w:t>5,638,384.88</w:t>
                </w:r>
              </w:p>
            </w:tc>
          </w:tr>
          <w:tr w:rsidR="00BF2389" w14:paraId="7AFDAF3E" w14:textId="77777777" w:rsidTr="00BF2389">
            <w:sdt>
              <w:sdtPr>
                <w:rPr>
                  <w:rFonts w:hint="eastAsia"/>
                </w:rPr>
                <w:alias w:val="固定资产账面原值减少项目名称"/>
                <w:tag w:val="_GBC_bf0a28cbddd8409cb7657fa18a522437"/>
                <w:id w:val="616111366"/>
                <w:lock w:val="sdtLocked"/>
              </w:sdtPr>
              <w:sdtContent>
                <w:tc>
                  <w:tcPr>
                    <w:tcW w:w="1123" w:type="pct"/>
                    <w:shd w:val="clear" w:color="auto" w:fill="auto"/>
                    <w:vAlign w:val="center"/>
                  </w:tcPr>
                  <w:p w14:paraId="3744052C" w14:textId="77777777" w:rsidR="00345DEC" w:rsidRDefault="000C66D2" w:rsidP="000C66D2">
                    <w:r>
                      <w:rPr>
                        <w:rFonts w:hint="eastAsia"/>
                      </w:rPr>
                      <w:t>2）处置子公司</w:t>
                    </w:r>
                  </w:p>
                </w:tc>
              </w:sdtContent>
            </w:sdt>
            <w:sdt>
              <w:sdtPr>
                <w:rPr>
                  <w:rFonts w:hint="eastAsia"/>
                </w:rPr>
                <w:alias w:val="固定资产账面原值减少项目金额"/>
                <w:tag w:val="_GBC_5be4d3b49a5c4a68a0d236b2da08d9af"/>
                <w:id w:val="-983076326"/>
                <w:lock w:val="sdtLocked"/>
              </w:sdtPr>
              <w:sdtContent>
                <w:tc>
                  <w:tcPr>
                    <w:tcW w:w="614" w:type="pct"/>
                    <w:shd w:val="clear" w:color="auto" w:fill="auto"/>
                    <w:vAlign w:val="center"/>
                  </w:tcPr>
                  <w:p w14:paraId="4787496B" w14:textId="77777777" w:rsidR="00345DEC" w:rsidRDefault="000C66D2" w:rsidP="00770F1D">
                    <w:pPr>
                      <w:jc w:val="right"/>
                    </w:pPr>
                    <w:r>
                      <w:rPr>
                        <w:rFonts w:hint="eastAsia"/>
                        <w:sz w:val="18"/>
                        <w:szCs w:val="18"/>
                      </w:rPr>
                      <w:t>13,463,658.36</w:t>
                    </w:r>
                  </w:p>
                </w:tc>
              </w:sdtContent>
            </w:sdt>
            <w:sdt>
              <w:sdtPr>
                <w:rPr>
                  <w:rFonts w:hint="eastAsia"/>
                </w:rPr>
                <w:alias w:val="固定资产账面原值减少项目金额"/>
                <w:tag w:val="_GBC_5be4d3b49a5c4a68a0d236b2da08d9af"/>
                <w:id w:val="-1452388152"/>
                <w:lock w:val="sdtLocked"/>
                <w:showingPlcHdr/>
              </w:sdtPr>
              <w:sdtContent>
                <w:tc>
                  <w:tcPr>
                    <w:tcW w:w="356" w:type="pct"/>
                    <w:shd w:val="clear" w:color="auto" w:fill="auto"/>
                    <w:vAlign w:val="center"/>
                  </w:tcPr>
                  <w:p w14:paraId="2C185EF2" w14:textId="77777777" w:rsidR="00345DEC" w:rsidRDefault="00345DEC" w:rsidP="00770F1D">
                    <w:pPr>
                      <w:jc w:val="right"/>
                    </w:pPr>
                    <w:r>
                      <w:rPr>
                        <w:rFonts w:hint="eastAsia"/>
                      </w:rPr>
                      <w:t xml:space="preserve">　</w:t>
                    </w:r>
                  </w:p>
                </w:tc>
              </w:sdtContent>
            </w:sdt>
            <w:sdt>
              <w:sdtPr>
                <w:rPr>
                  <w:rFonts w:hint="eastAsia"/>
                </w:rPr>
                <w:alias w:val="固定资产账面原值减少项目金额"/>
                <w:tag w:val="_GBC_5be4d3b49a5c4a68a0d236b2da08d9af"/>
                <w:id w:val="1301269788"/>
                <w:lock w:val="sdtLocked"/>
              </w:sdtPr>
              <w:sdtContent>
                <w:tc>
                  <w:tcPr>
                    <w:tcW w:w="560" w:type="pct"/>
                    <w:shd w:val="clear" w:color="auto" w:fill="auto"/>
                    <w:vAlign w:val="center"/>
                  </w:tcPr>
                  <w:p w14:paraId="3DFF31EC" w14:textId="77777777" w:rsidR="00345DEC" w:rsidRDefault="000C66D2" w:rsidP="00770F1D">
                    <w:pPr>
                      <w:jc w:val="right"/>
                    </w:pPr>
                    <w:r>
                      <w:rPr>
                        <w:rFonts w:hint="eastAsia"/>
                        <w:sz w:val="18"/>
                        <w:szCs w:val="18"/>
                      </w:rPr>
                      <w:t>1,086,877.26</w:t>
                    </w:r>
                  </w:p>
                </w:tc>
              </w:sdtContent>
            </w:sdt>
            <w:sdt>
              <w:sdtPr>
                <w:rPr>
                  <w:rFonts w:hint="eastAsia"/>
                </w:rPr>
                <w:alias w:val="固定资产账面原值减少项目金额"/>
                <w:tag w:val="_GBC_5be4d3b49a5c4a68a0d236b2da08d9af"/>
                <w:id w:val="460926522"/>
                <w:lock w:val="sdtLocked"/>
                <w:showingPlcHdr/>
              </w:sdtPr>
              <w:sdtContent>
                <w:tc>
                  <w:tcPr>
                    <w:tcW w:w="611" w:type="pct"/>
                    <w:shd w:val="clear" w:color="auto" w:fill="auto"/>
                    <w:vAlign w:val="center"/>
                  </w:tcPr>
                  <w:p w14:paraId="022AF392" w14:textId="77777777" w:rsidR="00345DEC" w:rsidRDefault="00345DEC" w:rsidP="00770F1D">
                    <w:pPr>
                      <w:jc w:val="right"/>
                    </w:pPr>
                    <w:r>
                      <w:rPr>
                        <w:rFonts w:hint="eastAsia"/>
                      </w:rPr>
                      <w:t xml:space="preserve">　</w:t>
                    </w:r>
                  </w:p>
                </w:tc>
              </w:sdtContent>
            </w:sdt>
            <w:sdt>
              <w:sdtPr>
                <w:rPr>
                  <w:rFonts w:hint="eastAsia"/>
                </w:rPr>
                <w:alias w:val="固定资产账面原值减少项目金额"/>
                <w:tag w:val="_GBC_5be4d3b49a5c4a68a0d236b2da08d9af"/>
                <w:id w:val="-1955319972"/>
                <w:lock w:val="sdtLocked"/>
              </w:sdtPr>
              <w:sdtContent>
                <w:tc>
                  <w:tcPr>
                    <w:tcW w:w="562" w:type="pct"/>
                    <w:shd w:val="clear" w:color="auto" w:fill="auto"/>
                    <w:vAlign w:val="center"/>
                  </w:tcPr>
                  <w:p w14:paraId="44CECA6E" w14:textId="77777777" w:rsidR="00345DEC" w:rsidRDefault="000C66D2" w:rsidP="00770F1D">
                    <w:pPr>
                      <w:jc w:val="right"/>
                    </w:pPr>
                    <w:r>
                      <w:rPr>
                        <w:rFonts w:hint="eastAsia"/>
                        <w:sz w:val="18"/>
                        <w:szCs w:val="18"/>
                      </w:rPr>
                      <w:t>944,138.15</w:t>
                    </w:r>
                  </w:p>
                </w:tc>
              </w:sdtContent>
            </w:sdt>
            <w:sdt>
              <w:sdtPr>
                <w:rPr>
                  <w:rFonts w:hint="eastAsia"/>
                </w:rPr>
                <w:alias w:val="固定资产账面原值减少项目金额"/>
                <w:tag w:val="_GBC_5be4d3b49a5c4a68a0d236b2da08d9af"/>
                <w:id w:val="519598382"/>
                <w:lock w:val="sdtLocked"/>
                <w:showingPlcHdr/>
              </w:sdtPr>
              <w:sdtContent>
                <w:tc>
                  <w:tcPr>
                    <w:tcW w:w="562" w:type="pct"/>
                    <w:shd w:val="clear" w:color="auto" w:fill="auto"/>
                    <w:vAlign w:val="center"/>
                  </w:tcPr>
                  <w:p w14:paraId="4C38C61D" w14:textId="77777777" w:rsidR="00345DEC" w:rsidRDefault="00345DEC" w:rsidP="00770F1D">
                    <w:pPr>
                      <w:jc w:val="right"/>
                    </w:pPr>
                  </w:p>
                </w:tc>
              </w:sdtContent>
            </w:sdt>
            <w:sdt>
              <w:sdtPr>
                <w:rPr>
                  <w:rFonts w:hint="eastAsia"/>
                </w:rPr>
                <w:alias w:val="固定资产账面原值减少项目合计金额"/>
                <w:tag w:val="_GBC_9b93e9d244ff4453b139d8a42865ba80"/>
                <w:id w:val="1485735473"/>
                <w:lock w:val="sdtLocked"/>
              </w:sdtPr>
              <w:sdtContent>
                <w:tc>
                  <w:tcPr>
                    <w:tcW w:w="613" w:type="pct"/>
                    <w:shd w:val="clear" w:color="auto" w:fill="auto"/>
                    <w:vAlign w:val="center"/>
                  </w:tcPr>
                  <w:p w14:paraId="39152372" w14:textId="77777777" w:rsidR="00345DEC" w:rsidRDefault="000C66D2" w:rsidP="00770F1D">
                    <w:pPr>
                      <w:jc w:val="right"/>
                    </w:pPr>
                    <w:r>
                      <w:rPr>
                        <w:rFonts w:hint="eastAsia"/>
                        <w:sz w:val="18"/>
                        <w:szCs w:val="18"/>
                      </w:rPr>
                      <w:t>15,494,673.77</w:t>
                    </w:r>
                  </w:p>
                </w:tc>
              </w:sdtContent>
            </w:sdt>
          </w:tr>
          <w:tr w:rsidR="00BF2389" w14:paraId="05760D78" w14:textId="77777777" w:rsidTr="00BF2389">
            <w:sdt>
              <w:sdtPr>
                <w:tag w:val="_PLD_3fb9f6c6a0b842188aea461d99c9adab"/>
                <w:id w:val="1657334562"/>
                <w:lock w:val="sdtLocked"/>
              </w:sdtPr>
              <w:sdtContent>
                <w:tc>
                  <w:tcPr>
                    <w:tcW w:w="1123" w:type="pct"/>
                    <w:shd w:val="clear" w:color="auto" w:fill="auto"/>
                  </w:tcPr>
                  <w:p w14:paraId="7138CDC3" w14:textId="77777777" w:rsidR="000C66D2" w:rsidRDefault="000C66D2" w:rsidP="00770F1D">
                    <w:pPr>
                      <w:ind w:firstLineChars="200" w:firstLine="420"/>
                    </w:pPr>
                    <w:r>
                      <w:rPr>
                        <w:rFonts w:hint="eastAsia"/>
                      </w:rPr>
                      <w:t>4.期末余额</w:t>
                    </w:r>
                  </w:p>
                </w:tc>
              </w:sdtContent>
            </w:sdt>
            <w:tc>
              <w:tcPr>
                <w:tcW w:w="614" w:type="pct"/>
                <w:shd w:val="clear" w:color="auto" w:fill="auto"/>
                <w:vAlign w:val="center"/>
              </w:tcPr>
              <w:p w14:paraId="2B3AB5F1" w14:textId="77777777" w:rsidR="000C66D2" w:rsidRDefault="000C66D2" w:rsidP="00770F1D">
                <w:pPr>
                  <w:jc w:val="right"/>
                </w:pPr>
                <w:r>
                  <w:rPr>
                    <w:rFonts w:hint="eastAsia"/>
                    <w:sz w:val="18"/>
                    <w:szCs w:val="18"/>
                  </w:rPr>
                  <w:t>476,663,927.24</w:t>
                </w:r>
              </w:p>
            </w:tc>
            <w:tc>
              <w:tcPr>
                <w:tcW w:w="356" w:type="pct"/>
                <w:shd w:val="clear" w:color="auto" w:fill="auto"/>
                <w:vAlign w:val="center"/>
              </w:tcPr>
              <w:p w14:paraId="06629B06" w14:textId="77777777" w:rsidR="000C66D2" w:rsidRDefault="000C66D2" w:rsidP="00770F1D">
                <w:pPr>
                  <w:jc w:val="right"/>
                </w:pPr>
              </w:p>
            </w:tc>
            <w:tc>
              <w:tcPr>
                <w:tcW w:w="560" w:type="pct"/>
                <w:shd w:val="clear" w:color="auto" w:fill="auto"/>
                <w:vAlign w:val="center"/>
              </w:tcPr>
              <w:p w14:paraId="0FE1D8B3" w14:textId="77777777" w:rsidR="000C66D2" w:rsidRDefault="000C66D2" w:rsidP="00770F1D">
                <w:pPr>
                  <w:jc w:val="right"/>
                </w:pPr>
                <w:r>
                  <w:rPr>
                    <w:rFonts w:hint="eastAsia"/>
                    <w:sz w:val="18"/>
                    <w:szCs w:val="18"/>
                  </w:rPr>
                  <w:t>21,352,934.98</w:t>
                </w:r>
              </w:p>
            </w:tc>
            <w:tc>
              <w:tcPr>
                <w:tcW w:w="611" w:type="pct"/>
                <w:shd w:val="clear" w:color="auto" w:fill="auto"/>
                <w:vAlign w:val="center"/>
              </w:tcPr>
              <w:p w14:paraId="6643023F" w14:textId="77777777" w:rsidR="000C66D2" w:rsidRDefault="000C66D2" w:rsidP="00770F1D">
                <w:pPr>
                  <w:jc w:val="right"/>
                </w:pPr>
                <w:r>
                  <w:rPr>
                    <w:rFonts w:hint="eastAsia"/>
                    <w:sz w:val="18"/>
                    <w:szCs w:val="18"/>
                  </w:rPr>
                  <w:t>367,675,910.02</w:t>
                </w:r>
              </w:p>
            </w:tc>
            <w:tc>
              <w:tcPr>
                <w:tcW w:w="562" w:type="pct"/>
                <w:shd w:val="clear" w:color="auto" w:fill="auto"/>
                <w:vAlign w:val="center"/>
              </w:tcPr>
              <w:p w14:paraId="33BA2612" w14:textId="77777777" w:rsidR="000C66D2" w:rsidRDefault="000C66D2" w:rsidP="00770F1D">
                <w:pPr>
                  <w:jc w:val="right"/>
                </w:pPr>
                <w:r>
                  <w:rPr>
                    <w:rFonts w:hint="eastAsia"/>
                    <w:sz w:val="18"/>
                    <w:szCs w:val="18"/>
                  </w:rPr>
                  <w:t>187,956,228.48</w:t>
                </w:r>
              </w:p>
            </w:tc>
            <w:tc>
              <w:tcPr>
                <w:tcW w:w="562" w:type="pct"/>
                <w:shd w:val="clear" w:color="auto" w:fill="auto"/>
                <w:vAlign w:val="center"/>
              </w:tcPr>
              <w:p w14:paraId="07534BB2" w14:textId="77777777" w:rsidR="000C66D2" w:rsidRDefault="000C66D2" w:rsidP="00770F1D">
                <w:pPr>
                  <w:jc w:val="right"/>
                </w:pPr>
                <w:r>
                  <w:rPr>
                    <w:rFonts w:hint="eastAsia"/>
                    <w:sz w:val="18"/>
                    <w:szCs w:val="18"/>
                  </w:rPr>
                  <w:t>13,461,631.84</w:t>
                </w:r>
              </w:p>
            </w:tc>
            <w:tc>
              <w:tcPr>
                <w:tcW w:w="613" w:type="pct"/>
                <w:shd w:val="clear" w:color="auto" w:fill="auto"/>
                <w:vAlign w:val="center"/>
              </w:tcPr>
              <w:p w14:paraId="218BA643" w14:textId="77777777" w:rsidR="000C66D2" w:rsidRDefault="000C66D2" w:rsidP="00770F1D">
                <w:pPr>
                  <w:snapToGrid w:val="0"/>
                  <w:spacing w:line="400" w:lineRule="atLeast"/>
                  <w:jc w:val="right"/>
                  <w:rPr>
                    <w:sz w:val="18"/>
                    <w:szCs w:val="18"/>
                  </w:rPr>
                </w:pPr>
                <w:r>
                  <w:rPr>
                    <w:rFonts w:hint="eastAsia"/>
                    <w:sz w:val="18"/>
                    <w:szCs w:val="18"/>
                  </w:rPr>
                  <w:t>1,067,110,632.56</w:t>
                </w:r>
              </w:p>
            </w:tc>
          </w:tr>
          <w:tr w:rsidR="00BF2389" w14:paraId="73059BB4" w14:textId="77777777" w:rsidTr="00BF2389">
            <w:sdt>
              <w:sdtPr>
                <w:tag w:val="_PLD_14f44e7a4341414ca27a4047f9622e44"/>
                <w:id w:val="-2065633413"/>
                <w:lock w:val="sdtLocked"/>
              </w:sdtPr>
              <w:sdtContent>
                <w:tc>
                  <w:tcPr>
                    <w:tcW w:w="1123" w:type="pct"/>
                    <w:shd w:val="clear" w:color="auto" w:fill="auto"/>
                  </w:tcPr>
                  <w:p w14:paraId="1CEF5FC1" w14:textId="77777777" w:rsidR="000C66D2" w:rsidRDefault="000C66D2" w:rsidP="00770F1D">
                    <w:r>
                      <w:rPr>
                        <w:rFonts w:hint="eastAsia"/>
                      </w:rPr>
                      <w:t>二、累计折旧</w:t>
                    </w:r>
                  </w:p>
                </w:tc>
              </w:sdtContent>
            </w:sdt>
            <w:tc>
              <w:tcPr>
                <w:tcW w:w="614" w:type="pct"/>
                <w:shd w:val="clear" w:color="auto" w:fill="auto"/>
                <w:vAlign w:val="center"/>
              </w:tcPr>
              <w:p w14:paraId="26393A91" w14:textId="77777777" w:rsidR="000C66D2" w:rsidRDefault="000C66D2" w:rsidP="00770F1D">
                <w:pPr>
                  <w:jc w:val="center"/>
                </w:pPr>
              </w:p>
            </w:tc>
            <w:tc>
              <w:tcPr>
                <w:tcW w:w="356" w:type="pct"/>
                <w:shd w:val="clear" w:color="auto" w:fill="auto"/>
                <w:vAlign w:val="center"/>
              </w:tcPr>
              <w:p w14:paraId="7C88A324" w14:textId="77777777" w:rsidR="000C66D2" w:rsidRDefault="000C66D2" w:rsidP="00770F1D">
                <w:pPr>
                  <w:jc w:val="center"/>
                </w:pPr>
              </w:p>
            </w:tc>
            <w:tc>
              <w:tcPr>
                <w:tcW w:w="560" w:type="pct"/>
                <w:shd w:val="clear" w:color="auto" w:fill="auto"/>
                <w:vAlign w:val="center"/>
              </w:tcPr>
              <w:p w14:paraId="20E78D72" w14:textId="77777777" w:rsidR="000C66D2" w:rsidRDefault="000C66D2" w:rsidP="00770F1D">
                <w:pPr>
                  <w:jc w:val="center"/>
                </w:pPr>
              </w:p>
            </w:tc>
            <w:tc>
              <w:tcPr>
                <w:tcW w:w="611" w:type="pct"/>
                <w:shd w:val="clear" w:color="auto" w:fill="auto"/>
                <w:vAlign w:val="center"/>
              </w:tcPr>
              <w:p w14:paraId="6E2A2182" w14:textId="77777777" w:rsidR="000C66D2" w:rsidRDefault="000C66D2" w:rsidP="000C66D2">
                <w:pPr>
                  <w:jc w:val="center"/>
                </w:pPr>
              </w:p>
            </w:tc>
            <w:tc>
              <w:tcPr>
                <w:tcW w:w="562" w:type="pct"/>
                <w:shd w:val="clear" w:color="auto" w:fill="auto"/>
                <w:vAlign w:val="center"/>
              </w:tcPr>
              <w:p w14:paraId="615462EC" w14:textId="77777777" w:rsidR="000C66D2" w:rsidRDefault="000C66D2" w:rsidP="00770F1D">
                <w:pPr>
                  <w:jc w:val="center"/>
                </w:pPr>
              </w:p>
            </w:tc>
            <w:tc>
              <w:tcPr>
                <w:tcW w:w="562" w:type="pct"/>
                <w:shd w:val="clear" w:color="auto" w:fill="auto"/>
                <w:vAlign w:val="center"/>
              </w:tcPr>
              <w:p w14:paraId="7D63EABF" w14:textId="77777777" w:rsidR="000C66D2" w:rsidRDefault="000C66D2" w:rsidP="00770F1D">
                <w:pPr>
                  <w:jc w:val="center"/>
                </w:pPr>
              </w:p>
            </w:tc>
            <w:tc>
              <w:tcPr>
                <w:tcW w:w="613" w:type="pct"/>
                <w:shd w:val="clear" w:color="auto" w:fill="auto"/>
                <w:vAlign w:val="center"/>
              </w:tcPr>
              <w:p w14:paraId="7D319A9E" w14:textId="77777777" w:rsidR="000C66D2" w:rsidRDefault="000C66D2" w:rsidP="00770F1D">
                <w:pPr>
                  <w:jc w:val="center"/>
                </w:pPr>
              </w:p>
            </w:tc>
          </w:tr>
          <w:tr w:rsidR="00BF2389" w14:paraId="24B78EC1" w14:textId="77777777" w:rsidTr="00BF2389">
            <w:sdt>
              <w:sdtPr>
                <w:tag w:val="_PLD_bdfb76068a2a4a95ab0a3bcf1b094bf2"/>
                <w:id w:val="-845862437"/>
                <w:lock w:val="sdtLocked"/>
              </w:sdtPr>
              <w:sdtContent>
                <w:tc>
                  <w:tcPr>
                    <w:tcW w:w="1123" w:type="pct"/>
                    <w:shd w:val="clear" w:color="auto" w:fill="auto"/>
                  </w:tcPr>
                  <w:p w14:paraId="39332F6B" w14:textId="77777777" w:rsidR="000C66D2" w:rsidRDefault="000C66D2" w:rsidP="00770F1D">
                    <w:pPr>
                      <w:ind w:firstLineChars="200" w:firstLine="420"/>
                    </w:pPr>
                    <w:r>
                      <w:t>1.</w:t>
                    </w:r>
                    <w:r>
                      <w:rPr>
                        <w:rFonts w:hint="eastAsia"/>
                      </w:rPr>
                      <w:t>期初余额</w:t>
                    </w:r>
                  </w:p>
                </w:tc>
              </w:sdtContent>
            </w:sdt>
            <w:tc>
              <w:tcPr>
                <w:tcW w:w="614" w:type="pct"/>
                <w:shd w:val="clear" w:color="auto" w:fill="auto"/>
                <w:vAlign w:val="center"/>
              </w:tcPr>
              <w:p w14:paraId="7BAEEC6A" w14:textId="77777777" w:rsidR="000C66D2" w:rsidRDefault="000C66D2" w:rsidP="00770F1D">
                <w:pPr>
                  <w:jc w:val="right"/>
                </w:pPr>
                <w:r>
                  <w:rPr>
                    <w:rFonts w:hint="eastAsia"/>
                    <w:sz w:val="18"/>
                    <w:szCs w:val="18"/>
                  </w:rPr>
                  <w:t>129,334,773.35</w:t>
                </w:r>
              </w:p>
            </w:tc>
            <w:tc>
              <w:tcPr>
                <w:tcW w:w="356" w:type="pct"/>
                <w:shd w:val="clear" w:color="auto" w:fill="auto"/>
                <w:vAlign w:val="center"/>
              </w:tcPr>
              <w:p w14:paraId="00B0A8D4" w14:textId="77777777" w:rsidR="000C66D2" w:rsidRDefault="000C66D2" w:rsidP="00770F1D">
                <w:pPr>
                  <w:jc w:val="right"/>
                </w:pPr>
              </w:p>
            </w:tc>
            <w:tc>
              <w:tcPr>
                <w:tcW w:w="560" w:type="pct"/>
                <w:shd w:val="clear" w:color="auto" w:fill="auto"/>
                <w:vAlign w:val="center"/>
              </w:tcPr>
              <w:p w14:paraId="14498C7C" w14:textId="77777777" w:rsidR="000C66D2" w:rsidRDefault="000C66D2" w:rsidP="00770F1D">
                <w:pPr>
                  <w:jc w:val="right"/>
                </w:pPr>
                <w:r>
                  <w:rPr>
                    <w:rFonts w:hint="eastAsia"/>
                    <w:sz w:val="18"/>
                    <w:szCs w:val="18"/>
                  </w:rPr>
                  <w:t>13,288,178.16</w:t>
                </w:r>
              </w:p>
            </w:tc>
            <w:tc>
              <w:tcPr>
                <w:tcW w:w="611" w:type="pct"/>
                <w:shd w:val="clear" w:color="auto" w:fill="auto"/>
                <w:vAlign w:val="center"/>
              </w:tcPr>
              <w:p w14:paraId="649F1EC1" w14:textId="77777777" w:rsidR="000C66D2" w:rsidRDefault="000C66D2" w:rsidP="00770F1D">
                <w:pPr>
                  <w:jc w:val="right"/>
                </w:pPr>
                <w:r>
                  <w:rPr>
                    <w:rFonts w:hint="eastAsia"/>
                    <w:sz w:val="18"/>
                    <w:szCs w:val="18"/>
                  </w:rPr>
                  <w:t>174,148,634.63</w:t>
                </w:r>
              </w:p>
            </w:tc>
            <w:tc>
              <w:tcPr>
                <w:tcW w:w="562" w:type="pct"/>
                <w:shd w:val="clear" w:color="auto" w:fill="auto"/>
                <w:vAlign w:val="center"/>
              </w:tcPr>
              <w:p w14:paraId="476BAFD0" w14:textId="77777777" w:rsidR="000C66D2" w:rsidRDefault="000C66D2" w:rsidP="00770F1D">
                <w:pPr>
                  <w:jc w:val="right"/>
                </w:pPr>
                <w:r>
                  <w:rPr>
                    <w:rFonts w:hint="eastAsia"/>
                    <w:sz w:val="18"/>
                    <w:szCs w:val="18"/>
                  </w:rPr>
                  <w:t>89,556,331.83</w:t>
                </w:r>
              </w:p>
            </w:tc>
            <w:tc>
              <w:tcPr>
                <w:tcW w:w="562" w:type="pct"/>
                <w:shd w:val="clear" w:color="auto" w:fill="auto"/>
                <w:vAlign w:val="center"/>
              </w:tcPr>
              <w:p w14:paraId="09448AB1" w14:textId="77777777" w:rsidR="000C66D2" w:rsidRDefault="000C66D2" w:rsidP="00770F1D">
                <w:pPr>
                  <w:jc w:val="right"/>
                </w:pPr>
                <w:r>
                  <w:rPr>
                    <w:rFonts w:hint="eastAsia"/>
                    <w:sz w:val="18"/>
                    <w:szCs w:val="18"/>
                  </w:rPr>
                  <w:t>6,572,261.23</w:t>
                </w:r>
              </w:p>
            </w:tc>
            <w:tc>
              <w:tcPr>
                <w:tcW w:w="613" w:type="pct"/>
                <w:shd w:val="clear" w:color="auto" w:fill="auto"/>
                <w:vAlign w:val="center"/>
              </w:tcPr>
              <w:p w14:paraId="258970C2" w14:textId="77777777" w:rsidR="000C66D2" w:rsidRDefault="000C66D2" w:rsidP="00770F1D">
                <w:pPr>
                  <w:jc w:val="right"/>
                </w:pPr>
                <w:r>
                  <w:rPr>
                    <w:rFonts w:hint="eastAsia"/>
                    <w:sz w:val="18"/>
                    <w:szCs w:val="18"/>
                  </w:rPr>
                  <w:t>412,900,179.20</w:t>
                </w:r>
              </w:p>
            </w:tc>
          </w:tr>
          <w:tr w:rsidR="00BF2389" w14:paraId="0BCF7116" w14:textId="77777777" w:rsidTr="00BF2389">
            <w:sdt>
              <w:sdtPr>
                <w:tag w:val="_PLD_ac9d6720c4e84ec2b82637a9bc7e4a54"/>
                <w:id w:val="1772279069"/>
                <w:lock w:val="sdtLocked"/>
              </w:sdtPr>
              <w:sdtContent>
                <w:tc>
                  <w:tcPr>
                    <w:tcW w:w="1123" w:type="pct"/>
                    <w:shd w:val="clear" w:color="auto" w:fill="auto"/>
                  </w:tcPr>
                  <w:p w14:paraId="30EC5882" w14:textId="77777777" w:rsidR="000C66D2" w:rsidRDefault="000C66D2" w:rsidP="00770F1D">
                    <w:pPr>
                      <w:ind w:firstLineChars="200" w:firstLine="420"/>
                    </w:pPr>
                    <w:r>
                      <w:t>2.</w:t>
                    </w:r>
                    <w:r>
                      <w:rPr>
                        <w:rFonts w:hint="eastAsia"/>
                      </w:rPr>
                      <w:t>本期增加金额</w:t>
                    </w:r>
                  </w:p>
                </w:tc>
              </w:sdtContent>
            </w:sdt>
            <w:tc>
              <w:tcPr>
                <w:tcW w:w="614" w:type="pct"/>
                <w:shd w:val="clear" w:color="auto" w:fill="auto"/>
                <w:vAlign w:val="center"/>
              </w:tcPr>
              <w:p w14:paraId="760C3742" w14:textId="77777777" w:rsidR="000C66D2" w:rsidRDefault="000C66D2" w:rsidP="00770F1D">
                <w:pPr>
                  <w:jc w:val="right"/>
                </w:pPr>
                <w:r>
                  <w:rPr>
                    <w:rFonts w:hint="eastAsia"/>
                    <w:sz w:val="18"/>
                    <w:szCs w:val="18"/>
                  </w:rPr>
                  <w:t>23,341,694.23</w:t>
                </w:r>
              </w:p>
            </w:tc>
            <w:tc>
              <w:tcPr>
                <w:tcW w:w="356" w:type="pct"/>
                <w:shd w:val="clear" w:color="auto" w:fill="auto"/>
                <w:vAlign w:val="center"/>
              </w:tcPr>
              <w:p w14:paraId="4DB0DC7B" w14:textId="77777777" w:rsidR="000C66D2" w:rsidRDefault="000C66D2" w:rsidP="00770F1D">
                <w:pPr>
                  <w:jc w:val="right"/>
                </w:pPr>
              </w:p>
            </w:tc>
            <w:tc>
              <w:tcPr>
                <w:tcW w:w="560" w:type="pct"/>
                <w:shd w:val="clear" w:color="auto" w:fill="auto"/>
                <w:vAlign w:val="center"/>
              </w:tcPr>
              <w:p w14:paraId="15073E1E" w14:textId="77777777" w:rsidR="000C66D2" w:rsidRDefault="00CF3183" w:rsidP="00770F1D">
                <w:pPr>
                  <w:jc w:val="right"/>
                </w:pPr>
                <w:r>
                  <w:rPr>
                    <w:rFonts w:hint="eastAsia"/>
                    <w:sz w:val="18"/>
                    <w:szCs w:val="18"/>
                  </w:rPr>
                  <w:t>1,535,334.16</w:t>
                </w:r>
              </w:p>
            </w:tc>
            <w:tc>
              <w:tcPr>
                <w:tcW w:w="611" w:type="pct"/>
                <w:shd w:val="clear" w:color="auto" w:fill="auto"/>
                <w:vAlign w:val="center"/>
              </w:tcPr>
              <w:p w14:paraId="51E6B9CC" w14:textId="77777777" w:rsidR="000C66D2" w:rsidRDefault="00CF3183" w:rsidP="00770F1D">
                <w:pPr>
                  <w:jc w:val="right"/>
                </w:pPr>
                <w:r>
                  <w:rPr>
                    <w:rFonts w:hint="eastAsia"/>
                    <w:sz w:val="18"/>
                    <w:szCs w:val="18"/>
                  </w:rPr>
                  <w:t>28,169,971.15</w:t>
                </w:r>
              </w:p>
            </w:tc>
            <w:tc>
              <w:tcPr>
                <w:tcW w:w="562" w:type="pct"/>
                <w:shd w:val="clear" w:color="auto" w:fill="auto"/>
                <w:vAlign w:val="center"/>
              </w:tcPr>
              <w:p w14:paraId="1B72AA18" w14:textId="77777777" w:rsidR="000C66D2" w:rsidRDefault="00CF3183" w:rsidP="00770F1D">
                <w:pPr>
                  <w:jc w:val="right"/>
                </w:pPr>
                <w:r>
                  <w:rPr>
                    <w:rFonts w:hint="eastAsia"/>
                    <w:sz w:val="18"/>
                    <w:szCs w:val="18"/>
                  </w:rPr>
                  <w:t>18,388,136.67</w:t>
                </w:r>
              </w:p>
            </w:tc>
            <w:tc>
              <w:tcPr>
                <w:tcW w:w="562" w:type="pct"/>
                <w:shd w:val="clear" w:color="auto" w:fill="auto"/>
                <w:vAlign w:val="center"/>
              </w:tcPr>
              <w:p w14:paraId="18F40C2D" w14:textId="77777777" w:rsidR="000C66D2" w:rsidRDefault="00CF3183" w:rsidP="00770F1D">
                <w:pPr>
                  <w:jc w:val="right"/>
                </w:pPr>
                <w:r>
                  <w:rPr>
                    <w:rFonts w:hint="eastAsia"/>
                    <w:sz w:val="18"/>
                    <w:szCs w:val="18"/>
                  </w:rPr>
                  <w:t>1,148,213.25</w:t>
                </w:r>
              </w:p>
            </w:tc>
            <w:tc>
              <w:tcPr>
                <w:tcW w:w="613" w:type="pct"/>
                <w:shd w:val="clear" w:color="auto" w:fill="auto"/>
                <w:vAlign w:val="center"/>
              </w:tcPr>
              <w:p w14:paraId="6583C953" w14:textId="77777777" w:rsidR="000C66D2" w:rsidRDefault="00CF3183" w:rsidP="00770F1D">
                <w:pPr>
                  <w:jc w:val="right"/>
                </w:pPr>
                <w:r>
                  <w:rPr>
                    <w:rFonts w:hint="eastAsia"/>
                    <w:sz w:val="18"/>
                    <w:szCs w:val="18"/>
                  </w:rPr>
                  <w:t>72,583,349.46</w:t>
                </w:r>
              </w:p>
            </w:tc>
          </w:tr>
          <w:tr w:rsidR="00BF2389" w14:paraId="765402E1" w14:textId="77777777" w:rsidTr="00BF2389">
            <w:sdt>
              <w:sdtPr>
                <w:tag w:val="_PLD_4b899f8229be463181a7e6a6c1cb2337"/>
                <w:id w:val="18748320"/>
                <w:lock w:val="sdtLocked"/>
              </w:sdtPr>
              <w:sdtContent>
                <w:tc>
                  <w:tcPr>
                    <w:tcW w:w="1123" w:type="pct"/>
                    <w:shd w:val="clear" w:color="auto" w:fill="auto"/>
                  </w:tcPr>
                  <w:p w14:paraId="30321D1A" w14:textId="77777777" w:rsidR="000C66D2" w:rsidRDefault="000C66D2" w:rsidP="00770F1D">
                    <w:pPr>
                      <w:ind w:firstLineChars="300" w:firstLine="630"/>
                    </w:pPr>
                    <w:r>
                      <w:rPr>
                        <w:rFonts w:hint="eastAsia"/>
                      </w:rPr>
                      <w:t>（1）计提</w:t>
                    </w:r>
                  </w:p>
                </w:tc>
              </w:sdtContent>
            </w:sdt>
            <w:tc>
              <w:tcPr>
                <w:tcW w:w="614" w:type="pct"/>
                <w:shd w:val="clear" w:color="auto" w:fill="auto"/>
                <w:vAlign w:val="center"/>
              </w:tcPr>
              <w:p w14:paraId="0D934C8F" w14:textId="77777777" w:rsidR="000C66D2" w:rsidRDefault="00CF3183" w:rsidP="00770F1D">
                <w:pPr>
                  <w:jc w:val="right"/>
                </w:pPr>
                <w:r>
                  <w:rPr>
                    <w:rFonts w:hint="eastAsia"/>
                    <w:sz w:val="18"/>
                    <w:szCs w:val="18"/>
                  </w:rPr>
                  <w:t>23,341,694.23</w:t>
                </w:r>
              </w:p>
            </w:tc>
            <w:tc>
              <w:tcPr>
                <w:tcW w:w="356" w:type="pct"/>
                <w:shd w:val="clear" w:color="auto" w:fill="auto"/>
                <w:vAlign w:val="center"/>
              </w:tcPr>
              <w:p w14:paraId="66ECC2D1" w14:textId="77777777" w:rsidR="000C66D2" w:rsidRDefault="000C66D2" w:rsidP="00770F1D">
                <w:pPr>
                  <w:jc w:val="right"/>
                </w:pPr>
              </w:p>
            </w:tc>
            <w:tc>
              <w:tcPr>
                <w:tcW w:w="560" w:type="pct"/>
                <w:shd w:val="clear" w:color="auto" w:fill="auto"/>
                <w:vAlign w:val="center"/>
              </w:tcPr>
              <w:p w14:paraId="23FAC6F6" w14:textId="77777777" w:rsidR="000C66D2" w:rsidRDefault="00CF3183" w:rsidP="00770F1D">
                <w:pPr>
                  <w:jc w:val="right"/>
                </w:pPr>
                <w:r>
                  <w:rPr>
                    <w:rFonts w:hint="eastAsia"/>
                    <w:sz w:val="18"/>
                    <w:szCs w:val="18"/>
                  </w:rPr>
                  <w:t>1,535,334.16</w:t>
                </w:r>
              </w:p>
            </w:tc>
            <w:tc>
              <w:tcPr>
                <w:tcW w:w="611" w:type="pct"/>
                <w:shd w:val="clear" w:color="auto" w:fill="auto"/>
                <w:vAlign w:val="center"/>
              </w:tcPr>
              <w:p w14:paraId="66AF8895" w14:textId="77777777" w:rsidR="000C66D2" w:rsidRDefault="00CF3183" w:rsidP="00770F1D">
                <w:pPr>
                  <w:jc w:val="right"/>
                </w:pPr>
                <w:r>
                  <w:rPr>
                    <w:rFonts w:hint="eastAsia"/>
                    <w:sz w:val="18"/>
                    <w:szCs w:val="18"/>
                  </w:rPr>
                  <w:t>28,169,971.15</w:t>
                </w:r>
              </w:p>
            </w:tc>
            <w:tc>
              <w:tcPr>
                <w:tcW w:w="562" w:type="pct"/>
                <w:shd w:val="clear" w:color="auto" w:fill="auto"/>
                <w:vAlign w:val="center"/>
              </w:tcPr>
              <w:p w14:paraId="7717A553" w14:textId="77777777" w:rsidR="000C66D2" w:rsidRDefault="00CF3183" w:rsidP="00770F1D">
                <w:pPr>
                  <w:jc w:val="right"/>
                </w:pPr>
                <w:r>
                  <w:rPr>
                    <w:rFonts w:hint="eastAsia"/>
                    <w:sz w:val="18"/>
                    <w:szCs w:val="18"/>
                  </w:rPr>
                  <w:t>18,388,136.67</w:t>
                </w:r>
              </w:p>
            </w:tc>
            <w:tc>
              <w:tcPr>
                <w:tcW w:w="562" w:type="pct"/>
                <w:shd w:val="clear" w:color="auto" w:fill="auto"/>
                <w:vAlign w:val="center"/>
              </w:tcPr>
              <w:p w14:paraId="612E6241" w14:textId="77777777" w:rsidR="000C66D2" w:rsidRDefault="00CF3183" w:rsidP="00770F1D">
                <w:pPr>
                  <w:jc w:val="right"/>
                </w:pPr>
                <w:r>
                  <w:rPr>
                    <w:rFonts w:hint="eastAsia"/>
                    <w:sz w:val="18"/>
                    <w:szCs w:val="18"/>
                  </w:rPr>
                  <w:t>1,148,213.25</w:t>
                </w:r>
              </w:p>
            </w:tc>
            <w:tc>
              <w:tcPr>
                <w:tcW w:w="613" w:type="pct"/>
                <w:shd w:val="clear" w:color="auto" w:fill="auto"/>
                <w:vAlign w:val="center"/>
              </w:tcPr>
              <w:p w14:paraId="4B7C3041" w14:textId="77777777" w:rsidR="000C66D2" w:rsidRDefault="00CF3183" w:rsidP="00770F1D">
                <w:pPr>
                  <w:jc w:val="right"/>
                </w:pPr>
                <w:r>
                  <w:rPr>
                    <w:rFonts w:hint="eastAsia"/>
                    <w:sz w:val="18"/>
                    <w:szCs w:val="18"/>
                  </w:rPr>
                  <w:t>72,583,349.46</w:t>
                </w:r>
              </w:p>
            </w:tc>
          </w:tr>
          <w:tr w:rsidR="00BF2389" w14:paraId="5F61D704" w14:textId="77777777" w:rsidTr="00BF2389">
            <w:sdt>
              <w:sdtPr>
                <w:tag w:val="_PLD_1a8a0c2973de4a7c99ed0dd69c4a85fa"/>
                <w:id w:val="-1228613727"/>
                <w:lock w:val="sdtLocked"/>
              </w:sdtPr>
              <w:sdtContent>
                <w:tc>
                  <w:tcPr>
                    <w:tcW w:w="1123" w:type="pct"/>
                    <w:shd w:val="clear" w:color="auto" w:fill="auto"/>
                  </w:tcPr>
                  <w:p w14:paraId="52E24CF2" w14:textId="77777777" w:rsidR="000C66D2" w:rsidRDefault="000C66D2" w:rsidP="00770F1D">
                    <w:pPr>
                      <w:ind w:firstLineChars="200" w:firstLine="420"/>
                    </w:pPr>
                    <w:r>
                      <w:rPr>
                        <w:rFonts w:hint="eastAsia"/>
                      </w:rPr>
                      <w:t>3.本期减少金额</w:t>
                    </w:r>
                  </w:p>
                </w:tc>
              </w:sdtContent>
            </w:sdt>
            <w:tc>
              <w:tcPr>
                <w:tcW w:w="614" w:type="pct"/>
                <w:shd w:val="clear" w:color="auto" w:fill="auto"/>
                <w:vAlign w:val="center"/>
              </w:tcPr>
              <w:p w14:paraId="4EAED15B" w14:textId="77777777" w:rsidR="000C66D2" w:rsidRDefault="00CF3183" w:rsidP="00770F1D">
                <w:pPr>
                  <w:jc w:val="right"/>
                </w:pPr>
                <w:r>
                  <w:rPr>
                    <w:rFonts w:hint="eastAsia"/>
                    <w:sz w:val="18"/>
                    <w:szCs w:val="18"/>
                  </w:rPr>
                  <w:t>7,017,630.82</w:t>
                </w:r>
              </w:p>
            </w:tc>
            <w:tc>
              <w:tcPr>
                <w:tcW w:w="356" w:type="pct"/>
                <w:shd w:val="clear" w:color="auto" w:fill="auto"/>
                <w:vAlign w:val="center"/>
              </w:tcPr>
              <w:p w14:paraId="23A26A0D" w14:textId="77777777" w:rsidR="000C66D2" w:rsidRDefault="000C66D2" w:rsidP="00770F1D">
                <w:pPr>
                  <w:jc w:val="right"/>
                </w:pPr>
              </w:p>
            </w:tc>
            <w:tc>
              <w:tcPr>
                <w:tcW w:w="560" w:type="pct"/>
                <w:shd w:val="clear" w:color="auto" w:fill="auto"/>
                <w:vAlign w:val="center"/>
              </w:tcPr>
              <w:p w14:paraId="28CB2DF8" w14:textId="77777777" w:rsidR="000C66D2" w:rsidRDefault="00CF3183" w:rsidP="00770F1D">
                <w:pPr>
                  <w:jc w:val="right"/>
                </w:pPr>
                <w:r>
                  <w:rPr>
                    <w:rFonts w:hint="eastAsia"/>
                    <w:sz w:val="18"/>
                    <w:szCs w:val="18"/>
                  </w:rPr>
                  <w:t>976,662.65</w:t>
                </w:r>
              </w:p>
            </w:tc>
            <w:tc>
              <w:tcPr>
                <w:tcW w:w="611" w:type="pct"/>
                <w:shd w:val="clear" w:color="auto" w:fill="auto"/>
                <w:vAlign w:val="center"/>
              </w:tcPr>
              <w:p w14:paraId="15AF543E" w14:textId="77777777" w:rsidR="000C66D2" w:rsidRDefault="00CF3183" w:rsidP="00770F1D">
                <w:pPr>
                  <w:jc w:val="right"/>
                </w:pPr>
                <w:r>
                  <w:rPr>
                    <w:rFonts w:hint="eastAsia"/>
                    <w:sz w:val="18"/>
                    <w:szCs w:val="18"/>
                  </w:rPr>
                  <w:t>2,800,935.25</w:t>
                </w:r>
              </w:p>
            </w:tc>
            <w:tc>
              <w:tcPr>
                <w:tcW w:w="562" w:type="pct"/>
                <w:shd w:val="clear" w:color="auto" w:fill="auto"/>
                <w:vAlign w:val="center"/>
              </w:tcPr>
              <w:p w14:paraId="023F9D81" w14:textId="77777777" w:rsidR="000C66D2" w:rsidRDefault="00CF3183" w:rsidP="00770F1D">
                <w:pPr>
                  <w:jc w:val="right"/>
                </w:pPr>
                <w:r>
                  <w:rPr>
                    <w:rFonts w:hint="eastAsia"/>
                    <w:sz w:val="18"/>
                    <w:szCs w:val="18"/>
                  </w:rPr>
                  <w:t>1,438,911.58</w:t>
                </w:r>
              </w:p>
            </w:tc>
            <w:tc>
              <w:tcPr>
                <w:tcW w:w="562" w:type="pct"/>
                <w:shd w:val="clear" w:color="auto" w:fill="auto"/>
                <w:vAlign w:val="center"/>
              </w:tcPr>
              <w:p w14:paraId="5D89FC35" w14:textId="77777777" w:rsidR="000C66D2" w:rsidRDefault="000C66D2" w:rsidP="00770F1D">
                <w:pPr>
                  <w:jc w:val="right"/>
                </w:pPr>
              </w:p>
            </w:tc>
            <w:tc>
              <w:tcPr>
                <w:tcW w:w="613" w:type="pct"/>
                <w:shd w:val="clear" w:color="auto" w:fill="auto"/>
                <w:vAlign w:val="center"/>
              </w:tcPr>
              <w:p w14:paraId="119D6CC1" w14:textId="77777777" w:rsidR="000C66D2" w:rsidRDefault="00CF3183" w:rsidP="00770F1D">
                <w:pPr>
                  <w:jc w:val="right"/>
                </w:pPr>
                <w:r>
                  <w:rPr>
                    <w:rFonts w:hint="eastAsia"/>
                    <w:sz w:val="18"/>
                    <w:szCs w:val="18"/>
                  </w:rPr>
                  <w:t>12,234,140.30</w:t>
                </w:r>
              </w:p>
            </w:tc>
          </w:tr>
          <w:tr w:rsidR="00BF2389" w14:paraId="5EACADAF" w14:textId="77777777" w:rsidTr="00BF2389">
            <w:sdt>
              <w:sdtPr>
                <w:tag w:val="_PLD_051549d56ef94d0f864893f6bcd12368"/>
                <w:id w:val="1772435623"/>
                <w:lock w:val="sdtLocked"/>
              </w:sdtPr>
              <w:sdtContent>
                <w:tc>
                  <w:tcPr>
                    <w:tcW w:w="1123" w:type="pct"/>
                    <w:shd w:val="clear" w:color="auto" w:fill="auto"/>
                  </w:tcPr>
                  <w:p w14:paraId="4782A96B" w14:textId="77777777" w:rsidR="00CF3183" w:rsidRDefault="00CF3183" w:rsidP="00770F1D">
                    <w:pPr>
                      <w:ind w:firstLineChars="300" w:firstLine="630"/>
                    </w:pPr>
                    <w:r>
                      <w:rPr>
                        <w:rFonts w:hint="eastAsia"/>
                      </w:rPr>
                      <w:t>（1）处置或报废</w:t>
                    </w:r>
                  </w:p>
                </w:tc>
              </w:sdtContent>
            </w:sdt>
            <w:tc>
              <w:tcPr>
                <w:tcW w:w="614" w:type="pct"/>
                <w:shd w:val="clear" w:color="auto" w:fill="auto"/>
                <w:vAlign w:val="center"/>
              </w:tcPr>
              <w:p w14:paraId="7AAA3619" w14:textId="77777777" w:rsidR="00CF3183" w:rsidRDefault="00CF3183" w:rsidP="00770F1D">
                <w:pPr>
                  <w:jc w:val="right"/>
                </w:pPr>
              </w:p>
            </w:tc>
            <w:tc>
              <w:tcPr>
                <w:tcW w:w="356" w:type="pct"/>
                <w:shd w:val="clear" w:color="auto" w:fill="auto"/>
                <w:vAlign w:val="center"/>
              </w:tcPr>
              <w:p w14:paraId="6EEA612E" w14:textId="77777777" w:rsidR="00CF3183" w:rsidRDefault="00CF3183" w:rsidP="00770F1D">
                <w:pPr>
                  <w:jc w:val="right"/>
                </w:pPr>
              </w:p>
            </w:tc>
            <w:tc>
              <w:tcPr>
                <w:tcW w:w="560" w:type="pct"/>
                <w:shd w:val="clear" w:color="auto" w:fill="auto"/>
                <w:vAlign w:val="center"/>
              </w:tcPr>
              <w:p w14:paraId="309F048B" w14:textId="77777777" w:rsidR="00CF3183" w:rsidRDefault="00CF3183" w:rsidP="00770F1D">
                <w:pPr>
                  <w:jc w:val="right"/>
                </w:pPr>
                <w:r>
                  <w:rPr>
                    <w:rFonts w:hint="eastAsia"/>
                    <w:sz w:val="18"/>
                    <w:szCs w:val="18"/>
                  </w:rPr>
                  <w:t>462,421.44</w:t>
                </w:r>
              </w:p>
            </w:tc>
            <w:tc>
              <w:tcPr>
                <w:tcW w:w="611" w:type="pct"/>
                <w:shd w:val="clear" w:color="auto" w:fill="auto"/>
                <w:vAlign w:val="center"/>
              </w:tcPr>
              <w:p w14:paraId="5F7E1273" w14:textId="77777777" w:rsidR="00CF3183" w:rsidRDefault="00CF3183" w:rsidP="00770F1D">
                <w:pPr>
                  <w:jc w:val="right"/>
                </w:pPr>
                <w:r>
                  <w:rPr>
                    <w:rFonts w:hint="eastAsia"/>
                    <w:sz w:val="18"/>
                    <w:szCs w:val="18"/>
                  </w:rPr>
                  <w:t>2,800,935.25</w:t>
                </w:r>
              </w:p>
            </w:tc>
            <w:tc>
              <w:tcPr>
                <w:tcW w:w="562" w:type="pct"/>
                <w:shd w:val="clear" w:color="auto" w:fill="auto"/>
                <w:vAlign w:val="center"/>
              </w:tcPr>
              <w:p w14:paraId="0296AA56" w14:textId="77777777" w:rsidR="00CF3183" w:rsidRDefault="00CF3183" w:rsidP="00770F1D">
                <w:pPr>
                  <w:jc w:val="right"/>
                </w:pPr>
                <w:r>
                  <w:rPr>
                    <w:rFonts w:hint="eastAsia"/>
                    <w:sz w:val="18"/>
                    <w:szCs w:val="18"/>
                  </w:rPr>
                  <w:t>667,680.51</w:t>
                </w:r>
              </w:p>
            </w:tc>
            <w:tc>
              <w:tcPr>
                <w:tcW w:w="562" w:type="pct"/>
                <w:shd w:val="clear" w:color="auto" w:fill="auto"/>
                <w:vAlign w:val="center"/>
              </w:tcPr>
              <w:p w14:paraId="69114F93" w14:textId="77777777" w:rsidR="00CF3183" w:rsidRDefault="00CF3183" w:rsidP="00770F1D">
                <w:pPr>
                  <w:jc w:val="right"/>
                </w:pPr>
              </w:p>
            </w:tc>
            <w:tc>
              <w:tcPr>
                <w:tcW w:w="613" w:type="pct"/>
                <w:shd w:val="clear" w:color="auto" w:fill="auto"/>
                <w:vAlign w:val="center"/>
              </w:tcPr>
              <w:p w14:paraId="5826AC4B" w14:textId="77777777" w:rsidR="00CF3183" w:rsidRDefault="00CF3183" w:rsidP="00770F1D">
                <w:pPr>
                  <w:snapToGrid w:val="0"/>
                  <w:spacing w:line="400" w:lineRule="atLeast"/>
                  <w:jc w:val="right"/>
                  <w:rPr>
                    <w:sz w:val="18"/>
                    <w:szCs w:val="18"/>
                  </w:rPr>
                </w:pPr>
                <w:r>
                  <w:rPr>
                    <w:rFonts w:hint="eastAsia"/>
                    <w:sz w:val="18"/>
                    <w:szCs w:val="18"/>
                  </w:rPr>
                  <w:t>3,931,037.20</w:t>
                </w:r>
              </w:p>
            </w:tc>
          </w:tr>
          <w:tr w:rsidR="00BF2389" w14:paraId="21F5C331" w14:textId="77777777" w:rsidTr="00BF2389">
            <w:sdt>
              <w:sdtPr>
                <w:rPr>
                  <w:rFonts w:hint="eastAsia"/>
                </w:rPr>
                <w:alias w:val="固定资产累计折旧减少项目名称"/>
                <w:tag w:val="_GBC_20eae31762484d0a9c046fa65503339a"/>
                <w:id w:val="1849449081"/>
                <w:lock w:val="sdtLocked"/>
              </w:sdtPr>
              <w:sdtContent>
                <w:tc>
                  <w:tcPr>
                    <w:tcW w:w="1123" w:type="pct"/>
                    <w:shd w:val="clear" w:color="auto" w:fill="auto"/>
                  </w:tcPr>
                  <w:p w14:paraId="218FF6C1" w14:textId="77777777" w:rsidR="00CF3183" w:rsidRDefault="00CF3183" w:rsidP="00CF3183">
                    <w:r>
                      <w:rPr>
                        <w:rFonts w:hint="eastAsia"/>
                      </w:rPr>
                      <w:t>2）处置子公司</w:t>
                    </w:r>
                  </w:p>
                </w:tc>
              </w:sdtContent>
            </w:sdt>
            <w:sdt>
              <w:sdtPr>
                <w:rPr>
                  <w:rFonts w:hint="eastAsia"/>
                </w:rPr>
                <w:alias w:val="固定资产累计折旧减少项目金额"/>
                <w:tag w:val="_GBC_50575111ca3b4086b584bb25daa7a51a"/>
                <w:id w:val="872507942"/>
                <w:lock w:val="sdtLocked"/>
              </w:sdtPr>
              <w:sdtContent>
                <w:tc>
                  <w:tcPr>
                    <w:tcW w:w="614" w:type="pct"/>
                    <w:shd w:val="clear" w:color="auto" w:fill="auto"/>
                  </w:tcPr>
                  <w:p w14:paraId="2AFA1E56" w14:textId="77777777" w:rsidR="00CF3183" w:rsidRDefault="00CF3183" w:rsidP="00770F1D">
                    <w:pPr>
                      <w:jc w:val="right"/>
                    </w:pPr>
                    <w:r>
                      <w:rPr>
                        <w:rFonts w:hint="eastAsia"/>
                        <w:sz w:val="18"/>
                        <w:szCs w:val="18"/>
                      </w:rPr>
                      <w:t>7,017,630.82</w:t>
                    </w:r>
                  </w:p>
                </w:tc>
              </w:sdtContent>
            </w:sdt>
            <w:sdt>
              <w:sdtPr>
                <w:rPr>
                  <w:rFonts w:hint="eastAsia"/>
                </w:rPr>
                <w:alias w:val="固定资产累计折旧减少项目金额"/>
                <w:tag w:val="_GBC_50575111ca3b4086b584bb25daa7a51a"/>
                <w:id w:val="-1641262609"/>
                <w:lock w:val="sdtLocked"/>
                <w:showingPlcHdr/>
              </w:sdtPr>
              <w:sdtContent>
                <w:tc>
                  <w:tcPr>
                    <w:tcW w:w="356" w:type="pct"/>
                    <w:shd w:val="clear" w:color="auto" w:fill="auto"/>
                  </w:tcPr>
                  <w:p w14:paraId="586A8303" w14:textId="77777777" w:rsidR="00CF3183" w:rsidRDefault="00CF3183" w:rsidP="00770F1D">
                    <w:pPr>
                      <w:jc w:val="right"/>
                    </w:pPr>
                    <w:r>
                      <w:rPr>
                        <w:rFonts w:hint="eastAsia"/>
                      </w:rPr>
                      <w:t xml:space="preserve">　</w:t>
                    </w:r>
                  </w:p>
                </w:tc>
              </w:sdtContent>
            </w:sdt>
            <w:sdt>
              <w:sdtPr>
                <w:rPr>
                  <w:rFonts w:hint="eastAsia"/>
                </w:rPr>
                <w:alias w:val="固定资产累计折旧减少项目金额"/>
                <w:tag w:val="_GBC_50575111ca3b4086b584bb25daa7a51a"/>
                <w:id w:val="-1503502626"/>
                <w:lock w:val="sdtLocked"/>
              </w:sdtPr>
              <w:sdtContent>
                <w:tc>
                  <w:tcPr>
                    <w:tcW w:w="560" w:type="pct"/>
                    <w:shd w:val="clear" w:color="auto" w:fill="auto"/>
                  </w:tcPr>
                  <w:p w14:paraId="0930E5A8" w14:textId="77777777" w:rsidR="00CF3183" w:rsidRDefault="00CF3183" w:rsidP="00770F1D">
                    <w:pPr>
                      <w:jc w:val="right"/>
                    </w:pPr>
                    <w:r>
                      <w:rPr>
                        <w:rFonts w:hint="eastAsia"/>
                        <w:sz w:val="18"/>
                        <w:szCs w:val="18"/>
                      </w:rPr>
                      <w:t>514,241.21</w:t>
                    </w:r>
                  </w:p>
                </w:tc>
              </w:sdtContent>
            </w:sdt>
            <w:sdt>
              <w:sdtPr>
                <w:rPr>
                  <w:rFonts w:hint="eastAsia"/>
                </w:rPr>
                <w:alias w:val="固定资产累计折旧减少项目金额"/>
                <w:tag w:val="_GBC_50575111ca3b4086b584bb25daa7a51a"/>
                <w:id w:val="-727908301"/>
                <w:lock w:val="sdtLocked"/>
                <w:showingPlcHdr/>
              </w:sdtPr>
              <w:sdtContent>
                <w:tc>
                  <w:tcPr>
                    <w:tcW w:w="611" w:type="pct"/>
                    <w:shd w:val="clear" w:color="auto" w:fill="auto"/>
                  </w:tcPr>
                  <w:p w14:paraId="33E71029" w14:textId="77777777" w:rsidR="00CF3183" w:rsidRDefault="00CF3183" w:rsidP="00770F1D">
                    <w:pPr>
                      <w:jc w:val="right"/>
                    </w:pPr>
                    <w:r>
                      <w:rPr>
                        <w:rFonts w:hint="eastAsia"/>
                      </w:rPr>
                      <w:t xml:space="preserve">　</w:t>
                    </w:r>
                  </w:p>
                </w:tc>
              </w:sdtContent>
            </w:sdt>
            <w:sdt>
              <w:sdtPr>
                <w:rPr>
                  <w:rFonts w:hint="eastAsia"/>
                </w:rPr>
                <w:alias w:val="固定资产累计折旧减少项目金额"/>
                <w:tag w:val="_GBC_50575111ca3b4086b584bb25daa7a51a"/>
                <w:id w:val="-1830123210"/>
                <w:lock w:val="sdtLocked"/>
              </w:sdtPr>
              <w:sdtContent>
                <w:tc>
                  <w:tcPr>
                    <w:tcW w:w="562" w:type="pct"/>
                    <w:shd w:val="clear" w:color="auto" w:fill="auto"/>
                  </w:tcPr>
                  <w:p w14:paraId="4263BC3A" w14:textId="77777777" w:rsidR="00CF3183" w:rsidRDefault="00CF3183" w:rsidP="00770F1D">
                    <w:pPr>
                      <w:jc w:val="right"/>
                    </w:pPr>
                    <w:r>
                      <w:rPr>
                        <w:rFonts w:hint="eastAsia"/>
                        <w:sz w:val="18"/>
                        <w:szCs w:val="18"/>
                      </w:rPr>
                      <w:t>771,231.07</w:t>
                    </w:r>
                  </w:p>
                </w:tc>
              </w:sdtContent>
            </w:sdt>
            <w:sdt>
              <w:sdtPr>
                <w:rPr>
                  <w:rFonts w:hint="eastAsia"/>
                </w:rPr>
                <w:alias w:val="固定资产累计折旧减少项目金额"/>
                <w:tag w:val="_GBC_50575111ca3b4086b584bb25daa7a51a"/>
                <w:id w:val="712470614"/>
                <w:lock w:val="sdtLocked"/>
                <w:showingPlcHdr/>
              </w:sdtPr>
              <w:sdtContent>
                <w:tc>
                  <w:tcPr>
                    <w:tcW w:w="562" w:type="pct"/>
                    <w:shd w:val="clear" w:color="auto" w:fill="auto"/>
                  </w:tcPr>
                  <w:p w14:paraId="0738D3EA" w14:textId="77777777" w:rsidR="00CF3183" w:rsidRDefault="00CF3183" w:rsidP="00770F1D">
                    <w:pPr>
                      <w:jc w:val="right"/>
                    </w:pPr>
                  </w:p>
                </w:tc>
              </w:sdtContent>
            </w:sdt>
            <w:sdt>
              <w:sdtPr>
                <w:rPr>
                  <w:rFonts w:hint="eastAsia"/>
                </w:rPr>
                <w:alias w:val="固定资产累计折旧减少项目合计金额"/>
                <w:tag w:val="_GBC_ba854a525e15473181c1dd92dc7af67e"/>
                <w:id w:val="-224994099"/>
                <w:lock w:val="sdtLocked"/>
              </w:sdtPr>
              <w:sdtContent>
                <w:tc>
                  <w:tcPr>
                    <w:tcW w:w="613" w:type="pct"/>
                    <w:shd w:val="clear" w:color="auto" w:fill="auto"/>
                  </w:tcPr>
                  <w:p w14:paraId="2A267F7E" w14:textId="77777777" w:rsidR="00CF3183" w:rsidRDefault="00CF3183" w:rsidP="00770F1D">
                    <w:pPr>
                      <w:jc w:val="right"/>
                    </w:pPr>
                    <w:r>
                      <w:rPr>
                        <w:rFonts w:hint="eastAsia"/>
                        <w:sz w:val="18"/>
                        <w:szCs w:val="18"/>
                      </w:rPr>
                      <w:t>8,303,103.10</w:t>
                    </w:r>
                  </w:p>
                </w:tc>
              </w:sdtContent>
            </w:sdt>
          </w:tr>
          <w:tr w:rsidR="00BF2389" w14:paraId="71AEA97D" w14:textId="77777777" w:rsidTr="00BF2389">
            <w:sdt>
              <w:sdtPr>
                <w:tag w:val="_PLD_461cd300a56d4a1d8e530b3c2f9767bf"/>
                <w:id w:val="297809472"/>
                <w:lock w:val="sdtLocked"/>
              </w:sdtPr>
              <w:sdtContent>
                <w:tc>
                  <w:tcPr>
                    <w:tcW w:w="1123" w:type="pct"/>
                    <w:shd w:val="clear" w:color="auto" w:fill="auto"/>
                  </w:tcPr>
                  <w:p w14:paraId="6C4DEE0A" w14:textId="77777777" w:rsidR="00CF3183" w:rsidRDefault="00CF3183" w:rsidP="00770F1D">
                    <w:pPr>
                      <w:ind w:firstLineChars="200" w:firstLine="420"/>
                    </w:pPr>
                    <w:r>
                      <w:rPr>
                        <w:rFonts w:hint="eastAsia"/>
                      </w:rPr>
                      <w:t>4.期末余额</w:t>
                    </w:r>
                  </w:p>
                </w:tc>
              </w:sdtContent>
            </w:sdt>
            <w:tc>
              <w:tcPr>
                <w:tcW w:w="614" w:type="pct"/>
                <w:shd w:val="clear" w:color="auto" w:fill="auto"/>
                <w:vAlign w:val="center"/>
              </w:tcPr>
              <w:p w14:paraId="04B1DB2A" w14:textId="77777777" w:rsidR="00CF3183" w:rsidRDefault="00CF3183" w:rsidP="00770F1D">
                <w:pPr>
                  <w:jc w:val="right"/>
                </w:pPr>
                <w:r>
                  <w:rPr>
                    <w:sz w:val="18"/>
                    <w:szCs w:val="18"/>
                  </w:rPr>
                  <w:t>145,658,836.76</w:t>
                </w:r>
              </w:p>
            </w:tc>
            <w:tc>
              <w:tcPr>
                <w:tcW w:w="356" w:type="pct"/>
                <w:shd w:val="clear" w:color="auto" w:fill="auto"/>
                <w:vAlign w:val="center"/>
              </w:tcPr>
              <w:p w14:paraId="36319288" w14:textId="77777777" w:rsidR="00CF3183" w:rsidRDefault="00CF3183" w:rsidP="00770F1D">
                <w:pPr>
                  <w:jc w:val="right"/>
                </w:pPr>
              </w:p>
            </w:tc>
            <w:tc>
              <w:tcPr>
                <w:tcW w:w="560" w:type="pct"/>
                <w:shd w:val="clear" w:color="auto" w:fill="auto"/>
                <w:vAlign w:val="center"/>
              </w:tcPr>
              <w:p w14:paraId="26CF2EB2" w14:textId="77777777" w:rsidR="00CF3183" w:rsidRDefault="00CF3183" w:rsidP="00770F1D">
                <w:pPr>
                  <w:jc w:val="right"/>
                </w:pPr>
                <w:r>
                  <w:rPr>
                    <w:rFonts w:hint="eastAsia"/>
                    <w:sz w:val="18"/>
                    <w:szCs w:val="18"/>
                  </w:rPr>
                  <w:t>13,846,849.67</w:t>
                </w:r>
              </w:p>
            </w:tc>
            <w:tc>
              <w:tcPr>
                <w:tcW w:w="611" w:type="pct"/>
                <w:shd w:val="clear" w:color="auto" w:fill="auto"/>
                <w:vAlign w:val="center"/>
              </w:tcPr>
              <w:p w14:paraId="753F1A7C" w14:textId="77777777" w:rsidR="00CF3183" w:rsidRDefault="00CF3183" w:rsidP="00770F1D">
                <w:pPr>
                  <w:jc w:val="right"/>
                </w:pPr>
                <w:r>
                  <w:rPr>
                    <w:rFonts w:hint="eastAsia"/>
                    <w:sz w:val="18"/>
                    <w:szCs w:val="18"/>
                  </w:rPr>
                  <w:t>199,517,670.53</w:t>
                </w:r>
              </w:p>
            </w:tc>
            <w:tc>
              <w:tcPr>
                <w:tcW w:w="562" w:type="pct"/>
                <w:shd w:val="clear" w:color="auto" w:fill="auto"/>
                <w:vAlign w:val="center"/>
              </w:tcPr>
              <w:p w14:paraId="10E7ED41" w14:textId="77777777" w:rsidR="00CF3183" w:rsidRDefault="00CF3183" w:rsidP="00770F1D">
                <w:pPr>
                  <w:jc w:val="right"/>
                </w:pPr>
                <w:r>
                  <w:rPr>
                    <w:rFonts w:hint="eastAsia"/>
                    <w:sz w:val="18"/>
                    <w:szCs w:val="18"/>
                  </w:rPr>
                  <w:t>106,505,556.92</w:t>
                </w:r>
              </w:p>
            </w:tc>
            <w:tc>
              <w:tcPr>
                <w:tcW w:w="562" w:type="pct"/>
                <w:shd w:val="clear" w:color="auto" w:fill="auto"/>
                <w:vAlign w:val="center"/>
              </w:tcPr>
              <w:p w14:paraId="2C8580CD" w14:textId="77777777" w:rsidR="00CF3183" w:rsidRDefault="00CF3183" w:rsidP="00770F1D">
                <w:pPr>
                  <w:jc w:val="right"/>
                </w:pPr>
                <w:r>
                  <w:rPr>
                    <w:rFonts w:hint="eastAsia"/>
                    <w:sz w:val="18"/>
                    <w:szCs w:val="18"/>
                  </w:rPr>
                  <w:t>7,720,474.48</w:t>
                </w:r>
              </w:p>
            </w:tc>
            <w:tc>
              <w:tcPr>
                <w:tcW w:w="613" w:type="pct"/>
                <w:shd w:val="clear" w:color="auto" w:fill="auto"/>
                <w:vAlign w:val="center"/>
              </w:tcPr>
              <w:p w14:paraId="18AAF611" w14:textId="77777777" w:rsidR="00CF3183" w:rsidRDefault="00CF3183" w:rsidP="00770F1D">
                <w:pPr>
                  <w:jc w:val="right"/>
                </w:pPr>
                <w:r>
                  <w:rPr>
                    <w:rFonts w:hint="eastAsia"/>
                    <w:sz w:val="18"/>
                    <w:szCs w:val="18"/>
                  </w:rPr>
                  <w:t>473,249,388.36</w:t>
                </w:r>
              </w:p>
            </w:tc>
          </w:tr>
          <w:tr w:rsidR="00BF2389" w14:paraId="497C905E" w14:textId="77777777" w:rsidTr="00BF2389">
            <w:sdt>
              <w:sdtPr>
                <w:tag w:val="_PLD_b98cd9e8075a44b28b16fc9fd4c3c81f"/>
                <w:id w:val="-1629310332"/>
                <w:lock w:val="sdtLocked"/>
              </w:sdtPr>
              <w:sdtContent>
                <w:tc>
                  <w:tcPr>
                    <w:tcW w:w="1123" w:type="pct"/>
                    <w:shd w:val="clear" w:color="auto" w:fill="auto"/>
                  </w:tcPr>
                  <w:p w14:paraId="54A90CE8" w14:textId="77777777" w:rsidR="00CF3183" w:rsidRDefault="00CF3183" w:rsidP="00770F1D">
                    <w:r>
                      <w:rPr>
                        <w:rFonts w:hint="eastAsia"/>
                      </w:rPr>
                      <w:t>三、减值准备</w:t>
                    </w:r>
                  </w:p>
                </w:tc>
              </w:sdtContent>
            </w:sdt>
            <w:tc>
              <w:tcPr>
                <w:tcW w:w="614" w:type="pct"/>
                <w:shd w:val="clear" w:color="auto" w:fill="auto"/>
                <w:vAlign w:val="center"/>
              </w:tcPr>
              <w:p w14:paraId="7460FAB8" w14:textId="77777777" w:rsidR="00CF3183" w:rsidRDefault="00CF3183" w:rsidP="00770F1D">
                <w:pPr>
                  <w:jc w:val="center"/>
                </w:pPr>
              </w:p>
            </w:tc>
            <w:tc>
              <w:tcPr>
                <w:tcW w:w="356" w:type="pct"/>
                <w:shd w:val="clear" w:color="auto" w:fill="auto"/>
                <w:vAlign w:val="center"/>
              </w:tcPr>
              <w:p w14:paraId="477F47E6" w14:textId="77777777" w:rsidR="00CF3183" w:rsidRDefault="00CF3183" w:rsidP="00770F1D">
                <w:pPr>
                  <w:jc w:val="center"/>
                </w:pPr>
              </w:p>
            </w:tc>
            <w:tc>
              <w:tcPr>
                <w:tcW w:w="560" w:type="pct"/>
                <w:shd w:val="clear" w:color="auto" w:fill="auto"/>
                <w:vAlign w:val="center"/>
              </w:tcPr>
              <w:p w14:paraId="78F6217C" w14:textId="77777777" w:rsidR="00CF3183" w:rsidRDefault="00CF3183" w:rsidP="00770F1D">
                <w:pPr>
                  <w:jc w:val="center"/>
                </w:pPr>
              </w:p>
            </w:tc>
            <w:tc>
              <w:tcPr>
                <w:tcW w:w="611" w:type="pct"/>
                <w:shd w:val="clear" w:color="auto" w:fill="auto"/>
                <w:vAlign w:val="center"/>
              </w:tcPr>
              <w:p w14:paraId="156F9792" w14:textId="77777777" w:rsidR="00CF3183" w:rsidRDefault="00CF3183" w:rsidP="00770F1D">
                <w:pPr>
                  <w:jc w:val="center"/>
                </w:pPr>
              </w:p>
            </w:tc>
            <w:tc>
              <w:tcPr>
                <w:tcW w:w="562" w:type="pct"/>
                <w:shd w:val="clear" w:color="auto" w:fill="auto"/>
                <w:vAlign w:val="center"/>
              </w:tcPr>
              <w:p w14:paraId="751689E3" w14:textId="77777777" w:rsidR="00CF3183" w:rsidRDefault="00CF3183" w:rsidP="00770F1D">
                <w:pPr>
                  <w:jc w:val="center"/>
                </w:pPr>
              </w:p>
            </w:tc>
            <w:tc>
              <w:tcPr>
                <w:tcW w:w="562" w:type="pct"/>
                <w:shd w:val="clear" w:color="auto" w:fill="auto"/>
                <w:vAlign w:val="center"/>
              </w:tcPr>
              <w:p w14:paraId="7CB4BF19" w14:textId="77777777" w:rsidR="00CF3183" w:rsidRDefault="00CF3183" w:rsidP="00770F1D">
                <w:pPr>
                  <w:jc w:val="center"/>
                </w:pPr>
              </w:p>
            </w:tc>
            <w:tc>
              <w:tcPr>
                <w:tcW w:w="613" w:type="pct"/>
                <w:shd w:val="clear" w:color="auto" w:fill="auto"/>
                <w:vAlign w:val="center"/>
              </w:tcPr>
              <w:p w14:paraId="3D14292E" w14:textId="77777777" w:rsidR="00CF3183" w:rsidRDefault="00CF3183" w:rsidP="00770F1D">
                <w:pPr>
                  <w:jc w:val="center"/>
                </w:pPr>
              </w:p>
            </w:tc>
          </w:tr>
          <w:tr w:rsidR="00BF2389" w14:paraId="395ED8B6" w14:textId="77777777" w:rsidTr="00BF2389">
            <w:sdt>
              <w:sdtPr>
                <w:tag w:val="_PLD_56eded0ad9c34a2dabfd9ced3cc4cb08"/>
                <w:id w:val="1447350066"/>
                <w:lock w:val="sdtLocked"/>
              </w:sdtPr>
              <w:sdtContent>
                <w:tc>
                  <w:tcPr>
                    <w:tcW w:w="1123" w:type="pct"/>
                    <w:shd w:val="clear" w:color="auto" w:fill="auto"/>
                  </w:tcPr>
                  <w:p w14:paraId="4ABB4B00" w14:textId="77777777" w:rsidR="00CF3183" w:rsidRDefault="00CF3183" w:rsidP="00770F1D">
                    <w:pPr>
                      <w:ind w:firstLineChars="200" w:firstLine="420"/>
                    </w:pPr>
                    <w:r>
                      <w:t>1.</w:t>
                    </w:r>
                    <w:r>
                      <w:rPr>
                        <w:rFonts w:hint="eastAsia"/>
                      </w:rPr>
                      <w:t>期初余额</w:t>
                    </w:r>
                  </w:p>
                </w:tc>
              </w:sdtContent>
            </w:sdt>
            <w:tc>
              <w:tcPr>
                <w:tcW w:w="614" w:type="pct"/>
                <w:shd w:val="clear" w:color="auto" w:fill="auto"/>
                <w:vAlign w:val="center"/>
              </w:tcPr>
              <w:p w14:paraId="0E392B93" w14:textId="77777777" w:rsidR="00CF3183" w:rsidRDefault="00CF3183" w:rsidP="00770F1D">
                <w:pPr>
                  <w:jc w:val="right"/>
                </w:pPr>
              </w:p>
            </w:tc>
            <w:tc>
              <w:tcPr>
                <w:tcW w:w="356" w:type="pct"/>
                <w:shd w:val="clear" w:color="auto" w:fill="auto"/>
                <w:vAlign w:val="center"/>
              </w:tcPr>
              <w:p w14:paraId="42496172" w14:textId="77777777" w:rsidR="00CF3183" w:rsidRDefault="00CF3183" w:rsidP="00770F1D">
                <w:pPr>
                  <w:jc w:val="right"/>
                </w:pPr>
              </w:p>
            </w:tc>
            <w:tc>
              <w:tcPr>
                <w:tcW w:w="560" w:type="pct"/>
                <w:shd w:val="clear" w:color="auto" w:fill="auto"/>
                <w:vAlign w:val="center"/>
              </w:tcPr>
              <w:p w14:paraId="142C315A" w14:textId="77777777" w:rsidR="00CF3183" w:rsidRDefault="00CF3183" w:rsidP="00770F1D">
                <w:pPr>
                  <w:jc w:val="right"/>
                </w:pPr>
              </w:p>
            </w:tc>
            <w:tc>
              <w:tcPr>
                <w:tcW w:w="611" w:type="pct"/>
                <w:shd w:val="clear" w:color="auto" w:fill="auto"/>
                <w:vAlign w:val="center"/>
              </w:tcPr>
              <w:p w14:paraId="7E6E027D" w14:textId="77777777" w:rsidR="00CF3183" w:rsidRDefault="00CF3183" w:rsidP="00770F1D">
                <w:pPr>
                  <w:jc w:val="right"/>
                </w:pPr>
              </w:p>
            </w:tc>
            <w:tc>
              <w:tcPr>
                <w:tcW w:w="562" w:type="pct"/>
                <w:shd w:val="clear" w:color="auto" w:fill="auto"/>
                <w:vAlign w:val="center"/>
              </w:tcPr>
              <w:p w14:paraId="5D626979" w14:textId="77777777" w:rsidR="00CF3183" w:rsidRDefault="00CF3183" w:rsidP="00770F1D">
                <w:pPr>
                  <w:jc w:val="right"/>
                </w:pPr>
              </w:p>
            </w:tc>
            <w:tc>
              <w:tcPr>
                <w:tcW w:w="562" w:type="pct"/>
                <w:shd w:val="clear" w:color="auto" w:fill="auto"/>
                <w:vAlign w:val="center"/>
              </w:tcPr>
              <w:p w14:paraId="23752EBC" w14:textId="77777777" w:rsidR="00CF3183" w:rsidRDefault="00CF3183" w:rsidP="00770F1D">
                <w:pPr>
                  <w:jc w:val="right"/>
                </w:pPr>
              </w:p>
            </w:tc>
            <w:tc>
              <w:tcPr>
                <w:tcW w:w="613" w:type="pct"/>
                <w:shd w:val="clear" w:color="auto" w:fill="auto"/>
                <w:vAlign w:val="center"/>
              </w:tcPr>
              <w:p w14:paraId="618EABBA" w14:textId="77777777" w:rsidR="00CF3183" w:rsidRDefault="00CF3183" w:rsidP="00770F1D">
                <w:pPr>
                  <w:jc w:val="right"/>
                </w:pPr>
              </w:p>
            </w:tc>
          </w:tr>
          <w:tr w:rsidR="00BF2389" w14:paraId="11110226" w14:textId="77777777" w:rsidTr="00BF2389">
            <w:sdt>
              <w:sdtPr>
                <w:tag w:val="_PLD_e23909e3deca4ed3b3374e1998a20d9d"/>
                <w:id w:val="-497725328"/>
                <w:lock w:val="sdtLocked"/>
              </w:sdtPr>
              <w:sdtContent>
                <w:tc>
                  <w:tcPr>
                    <w:tcW w:w="1123" w:type="pct"/>
                    <w:shd w:val="clear" w:color="auto" w:fill="auto"/>
                  </w:tcPr>
                  <w:p w14:paraId="06AC854E" w14:textId="77777777" w:rsidR="00CF3183" w:rsidRDefault="00CF3183" w:rsidP="00770F1D">
                    <w:pPr>
                      <w:ind w:firstLineChars="200" w:firstLine="420"/>
                    </w:pPr>
                    <w:r>
                      <w:t>2.</w:t>
                    </w:r>
                    <w:r>
                      <w:rPr>
                        <w:rFonts w:hint="eastAsia"/>
                      </w:rPr>
                      <w:t>本期增加金额</w:t>
                    </w:r>
                  </w:p>
                </w:tc>
              </w:sdtContent>
            </w:sdt>
            <w:tc>
              <w:tcPr>
                <w:tcW w:w="614" w:type="pct"/>
                <w:shd w:val="clear" w:color="auto" w:fill="auto"/>
                <w:vAlign w:val="center"/>
              </w:tcPr>
              <w:p w14:paraId="2382A3E1" w14:textId="77777777" w:rsidR="00CF3183" w:rsidRDefault="00CF3183" w:rsidP="00770F1D">
                <w:pPr>
                  <w:jc w:val="right"/>
                </w:pPr>
              </w:p>
            </w:tc>
            <w:tc>
              <w:tcPr>
                <w:tcW w:w="356" w:type="pct"/>
                <w:shd w:val="clear" w:color="auto" w:fill="auto"/>
                <w:vAlign w:val="center"/>
              </w:tcPr>
              <w:p w14:paraId="65D5BE76" w14:textId="77777777" w:rsidR="00CF3183" w:rsidRDefault="00CF3183" w:rsidP="00770F1D">
                <w:pPr>
                  <w:jc w:val="right"/>
                </w:pPr>
              </w:p>
            </w:tc>
            <w:tc>
              <w:tcPr>
                <w:tcW w:w="560" w:type="pct"/>
                <w:shd w:val="clear" w:color="auto" w:fill="auto"/>
                <w:vAlign w:val="center"/>
              </w:tcPr>
              <w:p w14:paraId="53F898E5" w14:textId="77777777" w:rsidR="00CF3183" w:rsidRDefault="00CF3183" w:rsidP="00770F1D">
                <w:pPr>
                  <w:jc w:val="right"/>
                </w:pPr>
              </w:p>
            </w:tc>
            <w:tc>
              <w:tcPr>
                <w:tcW w:w="611" w:type="pct"/>
                <w:shd w:val="clear" w:color="auto" w:fill="auto"/>
                <w:vAlign w:val="center"/>
              </w:tcPr>
              <w:p w14:paraId="030E75D7" w14:textId="77777777" w:rsidR="00CF3183" w:rsidRDefault="00CF3183" w:rsidP="00770F1D">
                <w:pPr>
                  <w:jc w:val="right"/>
                </w:pPr>
              </w:p>
            </w:tc>
            <w:tc>
              <w:tcPr>
                <w:tcW w:w="562" w:type="pct"/>
                <w:shd w:val="clear" w:color="auto" w:fill="auto"/>
                <w:vAlign w:val="center"/>
              </w:tcPr>
              <w:p w14:paraId="5CCB7B1E" w14:textId="77777777" w:rsidR="00CF3183" w:rsidRDefault="00CF3183" w:rsidP="00770F1D">
                <w:pPr>
                  <w:jc w:val="right"/>
                </w:pPr>
              </w:p>
            </w:tc>
            <w:tc>
              <w:tcPr>
                <w:tcW w:w="562" w:type="pct"/>
                <w:shd w:val="clear" w:color="auto" w:fill="auto"/>
                <w:vAlign w:val="center"/>
              </w:tcPr>
              <w:p w14:paraId="053F08B8" w14:textId="77777777" w:rsidR="00CF3183" w:rsidRDefault="00CF3183" w:rsidP="00770F1D">
                <w:pPr>
                  <w:jc w:val="right"/>
                </w:pPr>
              </w:p>
            </w:tc>
            <w:tc>
              <w:tcPr>
                <w:tcW w:w="613" w:type="pct"/>
                <w:shd w:val="clear" w:color="auto" w:fill="auto"/>
                <w:vAlign w:val="center"/>
              </w:tcPr>
              <w:p w14:paraId="5E3E24A7" w14:textId="77777777" w:rsidR="00CF3183" w:rsidRDefault="00CF3183" w:rsidP="00770F1D">
                <w:pPr>
                  <w:jc w:val="right"/>
                </w:pPr>
              </w:p>
            </w:tc>
          </w:tr>
          <w:tr w:rsidR="00BF2389" w14:paraId="67EC46C0" w14:textId="77777777" w:rsidTr="00BF2389">
            <w:sdt>
              <w:sdtPr>
                <w:tag w:val="_PLD_e9d33a6c6b2d4aff8a6ac53a9ce1b167"/>
                <w:id w:val="-236328016"/>
                <w:lock w:val="sdtLocked"/>
              </w:sdtPr>
              <w:sdtContent>
                <w:tc>
                  <w:tcPr>
                    <w:tcW w:w="1123" w:type="pct"/>
                    <w:shd w:val="clear" w:color="auto" w:fill="auto"/>
                  </w:tcPr>
                  <w:p w14:paraId="548C195C" w14:textId="77777777" w:rsidR="00CF3183" w:rsidRDefault="00CF3183" w:rsidP="00770F1D">
                    <w:pPr>
                      <w:ind w:firstLineChars="300" w:firstLine="630"/>
                    </w:pPr>
                    <w:r>
                      <w:rPr>
                        <w:rFonts w:hint="eastAsia"/>
                      </w:rPr>
                      <w:t>（1）计提</w:t>
                    </w:r>
                  </w:p>
                </w:tc>
              </w:sdtContent>
            </w:sdt>
            <w:tc>
              <w:tcPr>
                <w:tcW w:w="614" w:type="pct"/>
                <w:shd w:val="clear" w:color="auto" w:fill="auto"/>
                <w:vAlign w:val="center"/>
              </w:tcPr>
              <w:p w14:paraId="1DB5C90C" w14:textId="77777777" w:rsidR="00CF3183" w:rsidRDefault="00CF3183" w:rsidP="00770F1D">
                <w:pPr>
                  <w:jc w:val="right"/>
                </w:pPr>
              </w:p>
            </w:tc>
            <w:tc>
              <w:tcPr>
                <w:tcW w:w="356" w:type="pct"/>
                <w:shd w:val="clear" w:color="auto" w:fill="auto"/>
                <w:vAlign w:val="center"/>
              </w:tcPr>
              <w:p w14:paraId="61EE970A" w14:textId="77777777" w:rsidR="00CF3183" w:rsidRDefault="00CF3183" w:rsidP="00770F1D">
                <w:pPr>
                  <w:jc w:val="right"/>
                </w:pPr>
              </w:p>
            </w:tc>
            <w:tc>
              <w:tcPr>
                <w:tcW w:w="560" w:type="pct"/>
                <w:shd w:val="clear" w:color="auto" w:fill="auto"/>
                <w:vAlign w:val="center"/>
              </w:tcPr>
              <w:p w14:paraId="192557FE" w14:textId="77777777" w:rsidR="00CF3183" w:rsidRDefault="00CF3183" w:rsidP="00770F1D">
                <w:pPr>
                  <w:jc w:val="right"/>
                </w:pPr>
              </w:p>
            </w:tc>
            <w:tc>
              <w:tcPr>
                <w:tcW w:w="611" w:type="pct"/>
                <w:shd w:val="clear" w:color="auto" w:fill="auto"/>
                <w:vAlign w:val="center"/>
              </w:tcPr>
              <w:p w14:paraId="48AD5A54" w14:textId="77777777" w:rsidR="00CF3183" w:rsidRDefault="00CF3183" w:rsidP="00770F1D">
                <w:pPr>
                  <w:jc w:val="right"/>
                </w:pPr>
              </w:p>
            </w:tc>
            <w:tc>
              <w:tcPr>
                <w:tcW w:w="562" w:type="pct"/>
                <w:shd w:val="clear" w:color="auto" w:fill="auto"/>
                <w:vAlign w:val="center"/>
              </w:tcPr>
              <w:p w14:paraId="3D6F250D" w14:textId="77777777" w:rsidR="00CF3183" w:rsidRDefault="00CF3183" w:rsidP="00770F1D">
                <w:pPr>
                  <w:jc w:val="right"/>
                </w:pPr>
              </w:p>
            </w:tc>
            <w:tc>
              <w:tcPr>
                <w:tcW w:w="562" w:type="pct"/>
                <w:shd w:val="clear" w:color="auto" w:fill="auto"/>
                <w:vAlign w:val="center"/>
              </w:tcPr>
              <w:p w14:paraId="6BED4A13" w14:textId="77777777" w:rsidR="00CF3183" w:rsidRDefault="00CF3183" w:rsidP="00770F1D">
                <w:pPr>
                  <w:jc w:val="right"/>
                </w:pPr>
              </w:p>
            </w:tc>
            <w:tc>
              <w:tcPr>
                <w:tcW w:w="613" w:type="pct"/>
                <w:shd w:val="clear" w:color="auto" w:fill="auto"/>
                <w:vAlign w:val="center"/>
              </w:tcPr>
              <w:p w14:paraId="093F9964" w14:textId="77777777" w:rsidR="00CF3183" w:rsidRDefault="00CF3183" w:rsidP="00770F1D">
                <w:pPr>
                  <w:jc w:val="right"/>
                </w:pPr>
              </w:p>
            </w:tc>
          </w:tr>
          <w:tr w:rsidR="00BF2389" w14:paraId="0CE15482" w14:textId="77777777" w:rsidTr="00BF2389">
            <w:sdt>
              <w:sdtPr>
                <w:tag w:val="_PLD_773acace40cf4e2b82acb417897e72ef"/>
                <w:id w:val="1624955116"/>
                <w:lock w:val="sdtLocked"/>
              </w:sdtPr>
              <w:sdtContent>
                <w:tc>
                  <w:tcPr>
                    <w:tcW w:w="1123" w:type="pct"/>
                    <w:shd w:val="clear" w:color="auto" w:fill="auto"/>
                  </w:tcPr>
                  <w:p w14:paraId="22D2D4C5" w14:textId="77777777" w:rsidR="00CF3183" w:rsidRDefault="00CF3183" w:rsidP="00770F1D">
                    <w:pPr>
                      <w:ind w:firstLineChars="200" w:firstLine="420"/>
                    </w:pPr>
                    <w:r>
                      <w:rPr>
                        <w:rFonts w:hint="eastAsia"/>
                      </w:rPr>
                      <w:t>3.本期减少金额</w:t>
                    </w:r>
                  </w:p>
                </w:tc>
              </w:sdtContent>
            </w:sdt>
            <w:tc>
              <w:tcPr>
                <w:tcW w:w="614" w:type="pct"/>
                <w:shd w:val="clear" w:color="auto" w:fill="auto"/>
                <w:vAlign w:val="center"/>
              </w:tcPr>
              <w:p w14:paraId="0D395B9E" w14:textId="77777777" w:rsidR="00CF3183" w:rsidRDefault="00CF3183" w:rsidP="00770F1D">
                <w:pPr>
                  <w:jc w:val="right"/>
                </w:pPr>
              </w:p>
            </w:tc>
            <w:tc>
              <w:tcPr>
                <w:tcW w:w="356" w:type="pct"/>
                <w:shd w:val="clear" w:color="auto" w:fill="auto"/>
                <w:vAlign w:val="center"/>
              </w:tcPr>
              <w:p w14:paraId="6C7C6BE7" w14:textId="77777777" w:rsidR="00CF3183" w:rsidRDefault="00CF3183" w:rsidP="00770F1D">
                <w:pPr>
                  <w:jc w:val="right"/>
                </w:pPr>
              </w:p>
            </w:tc>
            <w:tc>
              <w:tcPr>
                <w:tcW w:w="560" w:type="pct"/>
                <w:shd w:val="clear" w:color="auto" w:fill="auto"/>
                <w:vAlign w:val="center"/>
              </w:tcPr>
              <w:p w14:paraId="7C445CE6" w14:textId="77777777" w:rsidR="00CF3183" w:rsidRDefault="00CF3183" w:rsidP="00770F1D">
                <w:pPr>
                  <w:jc w:val="right"/>
                </w:pPr>
              </w:p>
            </w:tc>
            <w:tc>
              <w:tcPr>
                <w:tcW w:w="611" w:type="pct"/>
                <w:shd w:val="clear" w:color="auto" w:fill="auto"/>
                <w:vAlign w:val="center"/>
              </w:tcPr>
              <w:p w14:paraId="65ACD79E" w14:textId="77777777" w:rsidR="00CF3183" w:rsidRDefault="00CF3183" w:rsidP="00770F1D">
                <w:pPr>
                  <w:jc w:val="right"/>
                </w:pPr>
              </w:p>
            </w:tc>
            <w:tc>
              <w:tcPr>
                <w:tcW w:w="562" w:type="pct"/>
                <w:shd w:val="clear" w:color="auto" w:fill="auto"/>
                <w:vAlign w:val="center"/>
              </w:tcPr>
              <w:p w14:paraId="32D8B02D" w14:textId="77777777" w:rsidR="00CF3183" w:rsidRDefault="00CF3183" w:rsidP="00770F1D">
                <w:pPr>
                  <w:jc w:val="right"/>
                </w:pPr>
              </w:p>
            </w:tc>
            <w:tc>
              <w:tcPr>
                <w:tcW w:w="562" w:type="pct"/>
                <w:shd w:val="clear" w:color="auto" w:fill="auto"/>
                <w:vAlign w:val="center"/>
              </w:tcPr>
              <w:p w14:paraId="3DEB77C7" w14:textId="77777777" w:rsidR="00CF3183" w:rsidRDefault="00CF3183" w:rsidP="00770F1D">
                <w:pPr>
                  <w:jc w:val="right"/>
                </w:pPr>
              </w:p>
            </w:tc>
            <w:tc>
              <w:tcPr>
                <w:tcW w:w="613" w:type="pct"/>
                <w:shd w:val="clear" w:color="auto" w:fill="auto"/>
                <w:vAlign w:val="center"/>
              </w:tcPr>
              <w:p w14:paraId="0D5EE76F" w14:textId="77777777" w:rsidR="00CF3183" w:rsidRDefault="00CF3183" w:rsidP="00770F1D">
                <w:pPr>
                  <w:jc w:val="right"/>
                </w:pPr>
              </w:p>
            </w:tc>
          </w:tr>
          <w:tr w:rsidR="00BF2389" w14:paraId="2237506B" w14:textId="77777777" w:rsidTr="00BF2389">
            <w:sdt>
              <w:sdtPr>
                <w:tag w:val="_PLD_be1108cdf7ba464f9f4ecab9aa198103"/>
                <w:id w:val="1357929982"/>
                <w:lock w:val="sdtLocked"/>
              </w:sdtPr>
              <w:sdtContent>
                <w:tc>
                  <w:tcPr>
                    <w:tcW w:w="1123" w:type="pct"/>
                    <w:shd w:val="clear" w:color="auto" w:fill="auto"/>
                  </w:tcPr>
                  <w:p w14:paraId="3B73C822" w14:textId="77777777" w:rsidR="00CF3183" w:rsidRDefault="00CF3183" w:rsidP="00770F1D">
                    <w:pPr>
                      <w:ind w:firstLineChars="300" w:firstLine="630"/>
                    </w:pPr>
                    <w:r>
                      <w:rPr>
                        <w:rFonts w:hint="eastAsia"/>
                      </w:rPr>
                      <w:t>（1）处置或报废</w:t>
                    </w:r>
                  </w:p>
                </w:tc>
              </w:sdtContent>
            </w:sdt>
            <w:tc>
              <w:tcPr>
                <w:tcW w:w="614" w:type="pct"/>
                <w:shd w:val="clear" w:color="auto" w:fill="auto"/>
                <w:vAlign w:val="center"/>
              </w:tcPr>
              <w:p w14:paraId="63D19013" w14:textId="77777777" w:rsidR="00CF3183" w:rsidRDefault="00CF3183" w:rsidP="00770F1D">
                <w:pPr>
                  <w:jc w:val="right"/>
                </w:pPr>
              </w:p>
            </w:tc>
            <w:tc>
              <w:tcPr>
                <w:tcW w:w="356" w:type="pct"/>
                <w:shd w:val="clear" w:color="auto" w:fill="auto"/>
                <w:vAlign w:val="center"/>
              </w:tcPr>
              <w:p w14:paraId="79910CEE" w14:textId="77777777" w:rsidR="00CF3183" w:rsidRDefault="00CF3183" w:rsidP="00770F1D">
                <w:pPr>
                  <w:jc w:val="right"/>
                </w:pPr>
              </w:p>
            </w:tc>
            <w:tc>
              <w:tcPr>
                <w:tcW w:w="560" w:type="pct"/>
                <w:shd w:val="clear" w:color="auto" w:fill="auto"/>
                <w:vAlign w:val="center"/>
              </w:tcPr>
              <w:p w14:paraId="4CA9F31B" w14:textId="77777777" w:rsidR="00CF3183" w:rsidRDefault="00CF3183" w:rsidP="00770F1D">
                <w:pPr>
                  <w:jc w:val="right"/>
                </w:pPr>
              </w:p>
            </w:tc>
            <w:tc>
              <w:tcPr>
                <w:tcW w:w="611" w:type="pct"/>
                <w:shd w:val="clear" w:color="auto" w:fill="auto"/>
                <w:vAlign w:val="center"/>
              </w:tcPr>
              <w:p w14:paraId="2EE03B56" w14:textId="77777777" w:rsidR="00CF3183" w:rsidRDefault="00CF3183" w:rsidP="00770F1D">
                <w:pPr>
                  <w:jc w:val="right"/>
                </w:pPr>
              </w:p>
            </w:tc>
            <w:tc>
              <w:tcPr>
                <w:tcW w:w="562" w:type="pct"/>
                <w:shd w:val="clear" w:color="auto" w:fill="auto"/>
                <w:vAlign w:val="center"/>
              </w:tcPr>
              <w:p w14:paraId="6B5114A0" w14:textId="77777777" w:rsidR="00CF3183" w:rsidRDefault="00CF3183" w:rsidP="00770F1D">
                <w:pPr>
                  <w:jc w:val="right"/>
                </w:pPr>
              </w:p>
            </w:tc>
            <w:tc>
              <w:tcPr>
                <w:tcW w:w="562" w:type="pct"/>
                <w:shd w:val="clear" w:color="auto" w:fill="auto"/>
                <w:vAlign w:val="center"/>
              </w:tcPr>
              <w:p w14:paraId="20913BC8" w14:textId="77777777" w:rsidR="00CF3183" w:rsidRDefault="00CF3183" w:rsidP="00770F1D">
                <w:pPr>
                  <w:jc w:val="right"/>
                </w:pPr>
              </w:p>
            </w:tc>
            <w:tc>
              <w:tcPr>
                <w:tcW w:w="613" w:type="pct"/>
                <w:shd w:val="clear" w:color="auto" w:fill="auto"/>
                <w:vAlign w:val="center"/>
              </w:tcPr>
              <w:p w14:paraId="7EAF32A8" w14:textId="77777777" w:rsidR="00CF3183" w:rsidRDefault="00CF3183" w:rsidP="00770F1D">
                <w:pPr>
                  <w:jc w:val="right"/>
                </w:pPr>
              </w:p>
            </w:tc>
          </w:tr>
          <w:tr w:rsidR="00BF2389" w14:paraId="1AC1EB98" w14:textId="77777777" w:rsidTr="00BF2389">
            <w:sdt>
              <w:sdtPr>
                <w:tag w:val="_PLD_e5054a8d4a114197af28793eadccad9b"/>
                <w:id w:val="-1680345775"/>
                <w:lock w:val="sdtLocked"/>
              </w:sdtPr>
              <w:sdtContent>
                <w:tc>
                  <w:tcPr>
                    <w:tcW w:w="1123" w:type="pct"/>
                    <w:shd w:val="clear" w:color="auto" w:fill="auto"/>
                  </w:tcPr>
                  <w:p w14:paraId="341C034B" w14:textId="77777777" w:rsidR="00CF3183" w:rsidRDefault="00CF3183" w:rsidP="00770F1D">
                    <w:pPr>
                      <w:ind w:firstLineChars="200" w:firstLine="420"/>
                    </w:pPr>
                    <w:r>
                      <w:rPr>
                        <w:rFonts w:hint="eastAsia"/>
                      </w:rPr>
                      <w:t>4.期末余额</w:t>
                    </w:r>
                  </w:p>
                </w:tc>
              </w:sdtContent>
            </w:sdt>
            <w:tc>
              <w:tcPr>
                <w:tcW w:w="614" w:type="pct"/>
                <w:shd w:val="clear" w:color="auto" w:fill="auto"/>
                <w:vAlign w:val="center"/>
              </w:tcPr>
              <w:p w14:paraId="31B729E4" w14:textId="77777777" w:rsidR="00CF3183" w:rsidRDefault="00CF3183" w:rsidP="00770F1D">
                <w:pPr>
                  <w:jc w:val="right"/>
                </w:pPr>
              </w:p>
            </w:tc>
            <w:tc>
              <w:tcPr>
                <w:tcW w:w="356" w:type="pct"/>
                <w:shd w:val="clear" w:color="auto" w:fill="auto"/>
                <w:vAlign w:val="center"/>
              </w:tcPr>
              <w:p w14:paraId="5ACEDAE8" w14:textId="77777777" w:rsidR="00CF3183" w:rsidRDefault="00CF3183" w:rsidP="00770F1D">
                <w:pPr>
                  <w:jc w:val="right"/>
                </w:pPr>
              </w:p>
            </w:tc>
            <w:tc>
              <w:tcPr>
                <w:tcW w:w="560" w:type="pct"/>
                <w:shd w:val="clear" w:color="auto" w:fill="auto"/>
                <w:vAlign w:val="center"/>
              </w:tcPr>
              <w:p w14:paraId="4CB0D045" w14:textId="77777777" w:rsidR="00CF3183" w:rsidRDefault="00CF3183" w:rsidP="00770F1D">
                <w:pPr>
                  <w:jc w:val="right"/>
                </w:pPr>
              </w:p>
            </w:tc>
            <w:tc>
              <w:tcPr>
                <w:tcW w:w="611" w:type="pct"/>
                <w:shd w:val="clear" w:color="auto" w:fill="auto"/>
                <w:vAlign w:val="center"/>
              </w:tcPr>
              <w:p w14:paraId="3632C6AD" w14:textId="77777777" w:rsidR="00CF3183" w:rsidRDefault="00CF3183" w:rsidP="00770F1D">
                <w:pPr>
                  <w:jc w:val="right"/>
                </w:pPr>
              </w:p>
            </w:tc>
            <w:tc>
              <w:tcPr>
                <w:tcW w:w="562" w:type="pct"/>
                <w:shd w:val="clear" w:color="auto" w:fill="auto"/>
                <w:vAlign w:val="center"/>
              </w:tcPr>
              <w:p w14:paraId="54FCABFE" w14:textId="77777777" w:rsidR="00CF3183" w:rsidRDefault="00CF3183" w:rsidP="00770F1D">
                <w:pPr>
                  <w:jc w:val="right"/>
                </w:pPr>
              </w:p>
            </w:tc>
            <w:tc>
              <w:tcPr>
                <w:tcW w:w="562" w:type="pct"/>
                <w:shd w:val="clear" w:color="auto" w:fill="auto"/>
                <w:vAlign w:val="center"/>
              </w:tcPr>
              <w:p w14:paraId="7C5F249C" w14:textId="77777777" w:rsidR="00CF3183" w:rsidRDefault="00CF3183" w:rsidP="00770F1D">
                <w:pPr>
                  <w:jc w:val="right"/>
                </w:pPr>
              </w:p>
            </w:tc>
            <w:tc>
              <w:tcPr>
                <w:tcW w:w="613" w:type="pct"/>
                <w:shd w:val="clear" w:color="auto" w:fill="auto"/>
                <w:vAlign w:val="center"/>
              </w:tcPr>
              <w:p w14:paraId="690C5FBE" w14:textId="77777777" w:rsidR="00CF3183" w:rsidRDefault="00CF3183" w:rsidP="00770F1D">
                <w:pPr>
                  <w:jc w:val="right"/>
                </w:pPr>
              </w:p>
            </w:tc>
          </w:tr>
          <w:tr w:rsidR="00BF2389" w14:paraId="2E44E538" w14:textId="77777777" w:rsidTr="00BF2389">
            <w:sdt>
              <w:sdtPr>
                <w:tag w:val="_PLD_e1d51c426bd84ffbb9a1a19b00d3b374"/>
                <w:id w:val="-53780336"/>
                <w:lock w:val="sdtLocked"/>
              </w:sdtPr>
              <w:sdtContent>
                <w:tc>
                  <w:tcPr>
                    <w:tcW w:w="1123" w:type="pct"/>
                    <w:shd w:val="clear" w:color="auto" w:fill="auto"/>
                  </w:tcPr>
                  <w:p w14:paraId="1C77EB74" w14:textId="77777777" w:rsidR="00CF3183" w:rsidRDefault="00CF3183" w:rsidP="00770F1D">
                    <w:r>
                      <w:rPr>
                        <w:rFonts w:hint="eastAsia"/>
                      </w:rPr>
                      <w:t>四、账面价值</w:t>
                    </w:r>
                  </w:p>
                </w:tc>
              </w:sdtContent>
            </w:sdt>
            <w:tc>
              <w:tcPr>
                <w:tcW w:w="614" w:type="pct"/>
                <w:shd w:val="clear" w:color="auto" w:fill="auto"/>
                <w:vAlign w:val="center"/>
              </w:tcPr>
              <w:p w14:paraId="3F9094B0" w14:textId="77777777" w:rsidR="00CF3183" w:rsidRDefault="00CF3183" w:rsidP="00770F1D">
                <w:pPr>
                  <w:jc w:val="center"/>
                </w:pPr>
              </w:p>
            </w:tc>
            <w:tc>
              <w:tcPr>
                <w:tcW w:w="356" w:type="pct"/>
                <w:shd w:val="clear" w:color="auto" w:fill="auto"/>
                <w:vAlign w:val="center"/>
              </w:tcPr>
              <w:p w14:paraId="28A4EBB8" w14:textId="77777777" w:rsidR="00CF3183" w:rsidRDefault="00CF3183" w:rsidP="00770F1D">
                <w:pPr>
                  <w:jc w:val="center"/>
                </w:pPr>
              </w:p>
            </w:tc>
            <w:tc>
              <w:tcPr>
                <w:tcW w:w="560" w:type="pct"/>
                <w:shd w:val="clear" w:color="auto" w:fill="auto"/>
                <w:vAlign w:val="center"/>
              </w:tcPr>
              <w:p w14:paraId="59F3CC22" w14:textId="77777777" w:rsidR="00CF3183" w:rsidRDefault="00CF3183" w:rsidP="00770F1D">
                <w:pPr>
                  <w:jc w:val="center"/>
                </w:pPr>
              </w:p>
            </w:tc>
            <w:tc>
              <w:tcPr>
                <w:tcW w:w="611" w:type="pct"/>
                <w:shd w:val="clear" w:color="auto" w:fill="auto"/>
                <w:vAlign w:val="center"/>
              </w:tcPr>
              <w:p w14:paraId="78EB0978" w14:textId="77777777" w:rsidR="00CF3183" w:rsidRDefault="00CF3183" w:rsidP="00770F1D">
                <w:pPr>
                  <w:jc w:val="center"/>
                </w:pPr>
              </w:p>
            </w:tc>
            <w:tc>
              <w:tcPr>
                <w:tcW w:w="562" w:type="pct"/>
                <w:shd w:val="clear" w:color="auto" w:fill="auto"/>
                <w:vAlign w:val="center"/>
              </w:tcPr>
              <w:p w14:paraId="6BD7279E" w14:textId="77777777" w:rsidR="00CF3183" w:rsidRDefault="00CF3183" w:rsidP="00770F1D">
                <w:pPr>
                  <w:jc w:val="center"/>
                </w:pPr>
              </w:p>
            </w:tc>
            <w:tc>
              <w:tcPr>
                <w:tcW w:w="562" w:type="pct"/>
                <w:shd w:val="clear" w:color="auto" w:fill="auto"/>
                <w:vAlign w:val="center"/>
              </w:tcPr>
              <w:p w14:paraId="3817CF4F" w14:textId="77777777" w:rsidR="00CF3183" w:rsidRDefault="00CF3183" w:rsidP="00770F1D">
                <w:pPr>
                  <w:jc w:val="center"/>
                </w:pPr>
              </w:p>
            </w:tc>
            <w:tc>
              <w:tcPr>
                <w:tcW w:w="613" w:type="pct"/>
                <w:shd w:val="clear" w:color="auto" w:fill="auto"/>
                <w:vAlign w:val="center"/>
              </w:tcPr>
              <w:p w14:paraId="0478EDBC" w14:textId="77777777" w:rsidR="00CF3183" w:rsidRDefault="00CF3183" w:rsidP="00770F1D">
                <w:pPr>
                  <w:jc w:val="center"/>
                </w:pPr>
              </w:p>
            </w:tc>
          </w:tr>
          <w:tr w:rsidR="00BF2389" w14:paraId="08B8357B" w14:textId="77777777" w:rsidTr="00BF2389">
            <w:sdt>
              <w:sdtPr>
                <w:tag w:val="_PLD_438ac9fdebc24597a2bc032145166ee7"/>
                <w:id w:val="-756201046"/>
                <w:lock w:val="sdtLocked"/>
              </w:sdtPr>
              <w:sdtContent>
                <w:tc>
                  <w:tcPr>
                    <w:tcW w:w="1123" w:type="pct"/>
                    <w:shd w:val="clear" w:color="auto" w:fill="auto"/>
                  </w:tcPr>
                  <w:p w14:paraId="241A575C" w14:textId="77777777" w:rsidR="00CF3183" w:rsidRDefault="00CF3183" w:rsidP="00770F1D">
                    <w:pPr>
                      <w:ind w:firstLineChars="200" w:firstLine="420"/>
                    </w:pPr>
                    <w:r>
                      <w:rPr>
                        <w:rFonts w:hint="eastAsia"/>
                      </w:rPr>
                      <w:t>1.期末账面价值</w:t>
                    </w:r>
                  </w:p>
                </w:tc>
              </w:sdtContent>
            </w:sdt>
            <w:tc>
              <w:tcPr>
                <w:tcW w:w="614" w:type="pct"/>
                <w:shd w:val="clear" w:color="auto" w:fill="auto"/>
                <w:vAlign w:val="center"/>
              </w:tcPr>
              <w:p w14:paraId="219618E0" w14:textId="77777777" w:rsidR="00CF3183" w:rsidRDefault="00CF3183" w:rsidP="00770F1D">
                <w:pPr>
                  <w:jc w:val="right"/>
                </w:pPr>
                <w:r>
                  <w:rPr>
                    <w:rFonts w:hint="eastAsia"/>
                    <w:sz w:val="18"/>
                    <w:szCs w:val="18"/>
                  </w:rPr>
                  <w:t>331,005,090.48</w:t>
                </w:r>
              </w:p>
            </w:tc>
            <w:tc>
              <w:tcPr>
                <w:tcW w:w="356" w:type="pct"/>
                <w:shd w:val="clear" w:color="auto" w:fill="auto"/>
                <w:vAlign w:val="center"/>
              </w:tcPr>
              <w:p w14:paraId="1645028C" w14:textId="77777777" w:rsidR="00CF3183" w:rsidRDefault="00CF3183" w:rsidP="00770F1D">
                <w:pPr>
                  <w:jc w:val="right"/>
                </w:pPr>
              </w:p>
            </w:tc>
            <w:tc>
              <w:tcPr>
                <w:tcW w:w="560" w:type="pct"/>
                <w:shd w:val="clear" w:color="auto" w:fill="auto"/>
                <w:vAlign w:val="center"/>
              </w:tcPr>
              <w:p w14:paraId="707F7F09" w14:textId="77777777" w:rsidR="00CF3183" w:rsidRDefault="00CF3183" w:rsidP="00770F1D">
                <w:pPr>
                  <w:jc w:val="right"/>
                </w:pPr>
                <w:r>
                  <w:rPr>
                    <w:rFonts w:hint="eastAsia"/>
                    <w:sz w:val="18"/>
                    <w:szCs w:val="18"/>
                  </w:rPr>
                  <w:t>7,506,085.31</w:t>
                </w:r>
              </w:p>
            </w:tc>
            <w:tc>
              <w:tcPr>
                <w:tcW w:w="611" w:type="pct"/>
                <w:shd w:val="clear" w:color="auto" w:fill="auto"/>
                <w:vAlign w:val="center"/>
              </w:tcPr>
              <w:p w14:paraId="663975BA" w14:textId="77777777" w:rsidR="00CF3183" w:rsidRDefault="00CF3183" w:rsidP="00770F1D">
                <w:pPr>
                  <w:jc w:val="right"/>
                </w:pPr>
                <w:r>
                  <w:rPr>
                    <w:rFonts w:hint="eastAsia"/>
                    <w:sz w:val="18"/>
                    <w:szCs w:val="18"/>
                  </w:rPr>
                  <w:t>168,158,239.49</w:t>
                </w:r>
              </w:p>
            </w:tc>
            <w:tc>
              <w:tcPr>
                <w:tcW w:w="562" w:type="pct"/>
                <w:shd w:val="clear" w:color="auto" w:fill="auto"/>
                <w:vAlign w:val="center"/>
              </w:tcPr>
              <w:p w14:paraId="45664B58" w14:textId="77777777" w:rsidR="00CF3183" w:rsidRDefault="00CF3183" w:rsidP="00770F1D">
                <w:pPr>
                  <w:jc w:val="right"/>
                </w:pPr>
                <w:r>
                  <w:rPr>
                    <w:rFonts w:hint="eastAsia"/>
                    <w:sz w:val="18"/>
                    <w:szCs w:val="18"/>
                  </w:rPr>
                  <w:t>81,450,671.56</w:t>
                </w:r>
              </w:p>
            </w:tc>
            <w:tc>
              <w:tcPr>
                <w:tcW w:w="562" w:type="pct"/>
                <w:shd w:val="clear" w:color="auto" w:fill="auto"/>
                <w:vAlign w:val="center"/>
              </w:tcPr>
              <w:p w14:paraId="00654298" w14:textId="77777777" w:rsidR="00CF3183" w:rsidRDefault="00CF3183" w:rsidP="00770F1D">
                <w:pPr>
                  <w:jc w:val="right"/>
                </w:pPr>
                <w:r>
                  <w:rPr>
                    <w:rFonts w:hint="eastAsia"/>
                    <w:sz w:val="18"/>
                    <w:szCs w:val="18"/>
                  </w:rPr>
                  <w:t>5,741,157.36</w:t>
                </w:r>
              </w:p>
            </w:tc>
            <w:tc>
              <w:tcPr>
                <w:tcW w:w="613" w:type="pct"/>
                <w:shd w:val="clear" w:color="auto" w:fill="auto"/>
                <w:vAlign w:val="center"/>
              </w:tcPr>
              <w:p w14:paraId="47B8699B" w14:textId="77777777" w:rsidR="00CF3183" w:rsidRDefault="00CF3183" w:rsidP="00770F1D">
                <w:pPr>
                  <w:jc w:val="right"/>
                </w:pPr>
                <w:r>
                  <w:rPr>
                    <w:rFonts w:hint="eastAsia"/>
                    <w:sz w:val="18"/>
                    <w:szCs w:val="18"/>
                  </w:rPr>
                  <w:t>593,861,244.20</w:t>
                </w:r>
              </w:p>
            </w:tc>
          </w:tr>
          <w:tr w:rsidR="00BF2389" w14:paraId="4A234506" w14:textId="77777777" w:rsidTr="00BF2389">
            <w:sdt>
              <w:sdtPr>
                <w:tag w:val="_PLD_a86278e1e7584f56b206aaea009ce23d"/>
                <w:id w:val="2060823465"/>
                <w:lock w:val="sdtLocked"/>
              </w:sdtPr>
              <w:sdtContent>
                <w:tc>
                  <w:tcPr>
                    <w:tcW w:w="1123" w:type="pct"/>
                    <w:shd w:val="clear" w:color="auto" w:fill="auto"/>
                  </w:tcPr>
                  <w:p w14:paraId="1DE86D34" w14:textId="77777777" w:rsidR="00CF3183" w:rsidRDefault="00CF3183" w:rsidP="00770F1D">
                    <w:pPr>
                      <w:ind w:firstLineChars="200" w:firstLine="420"/>
                    </w:pPr>
                    <w:r>
                      <w:rPr>
                        <w:rFonts w:hint="eastAsia"/>
                      </w:rPr>
                      <w:t>2.期初账面价值</w:t>
                    </w:r>
                  </w:p>
                </w:tc>
              </w:sdtContent>
            </w:sdt>
            <w:tc>
              <w:tcPr>
                <w:tcW w:w="614" w:type="pct"/>
                <w:shd w:val="clear" w:color="auto" w:fill="auto"/>
                <w:vAlign w:val="center"/>
              </w:tcPr>
              <w:p w14:paraId="78B21C3C" w14:textId="77777777" w:rsidR="00CF3183" w:rsidRDefault="00CF3183" w:rsidP="00770F1D">
                <w:pPr>
                  <w:jc w:val="right"/>
                </w:pPr>
                <w:r>
                  <w:rPr>
                    <w:rFonts w:hint="eastAsia"/>
                    <w:sz w:val="18"/>
                    <w:szCs w:val="18"/>
                  </w:rPr>
                  <w:t>355,742,939.48</w:t>
                </w:r>
              </w:p>
            </w:tc>
            <w:tc>
              <w:tcPr>
                <w:tcW w:w="356" w:type="pct"/>
                <w:shd w:val="clear" w:color="auto" w:fill="auto"/>
                <w:vAlign w:val="center"/>
              </w:tcPr>
              <w:p w14:paraId="63F21A6A" w14:textId="77777777" w:rsidR="00CF3183" w:rsidRDefault="00CF3183" w:rsidP="00770F1D">
                <w:pPr>
                  <w:jc w:val="right"/>
                </w:pPr>
              </w:p>
            </w:tc>
            <w:tc>
              <w:tcPr>
                <w:tcW w:w="560" w:type="pct"/>
                <w:shd w:val="clear" w:color="auto" w:fill="auto"/>
                <w:vAlign w:val="center"/>
              </w:tcPr>
              <w:p w14:paraId="59EC2EA5" w14:textId="77777777" w:rsidR="00CF3183" w:rsidRDefault="00CF3183" w:rsidP="00770F1D">
                <w:pPr>
                  <w:jc w:val="right"/>
                </w:pPr>
                <w:r>
                  <w:rPr>
                    <w:rFonts w:hint="eastAsia"/>
                    <w:sz w:val="18"/>
                    <w:szCs w:val="18"/>
                  </w:rPr>
                  <w:t>6,814,244.37</w:t>
                </w:r>
              </w:p>
            </w:tc>
            <w:tc>
              <w:tcPr>
                <w:tcW w:w="611" w:type="pct"/>
                <w:shd w:val="clear" w:color="auto" w:fill="auto"/>
                <w:vAlign w:val="center"/>
              </w:tcPr>
              <w:p w14:paraId="54C65D7C" w14:textId="77777777" w:rsidR="00CF3183" w:rsidRDefault="00CF3183" w:rsidP="00770F1D">
                <w:pPr>
                  <w:jc w:val="right"/>
                </w:pPr>
                <w:r>
                  <w:rPr>
                    <w:rFonts w:hint="eastAsia"/>
                    <w:sz w:val="18"/>
                    <w:szCs w:val="18"/>
                  </w:rPr>
                  <w:t>168,529,378.45</w:t>
                </w:r>
              </w:p>
            </w:tc>
            <w:tc>
              <w:tcPr>
                <w:tcW w:w="562" w:type="pct"/>
                <w:shd w:val="clear" w:color="auto" w:fill="auto"/>
                <w:vAlign w:val="center"/>
              </w:tcPr>
              <w:p w14:paraId="58FD4D50" w14:textId="77777777" w:rsidR="00CF3183" w:rsidRDefault="00CF3183" w:rsidP="00770F1D">
                <w:pPr>
                  <w:jc w:val="right"/>
                </w:pPr>
                <w:r>
                  <w:rPr>
                    <w:rFonts w:hint="eastAsia"/>
                    <w:sz w:val="18"/>
                    <w:szCs w:val="18"/>
                  </w:rPr>
                  <w:t>93,399,642.36</w:t>
                </w:r>
              </w:p>
            </w:tc>
            <w:tc>
              <w:tcPr>
                <w:tcW w:w="562" w:type="pct"/>
                <w:shd w:val="clear" w:color="auto" w:fill="auto"/>
                <w:vAlign w:val="center"/>
              </w:tcPr>
              <w:p w14:paraId="088BEC27" w14:textId="77777777" w:rsidR="00CF3183" w:rsidRDefault="00CF3183" w:rsidP="00770F1D">
                <w:pPr>
                  <w:jc w:val="right"/>
                </w:pPr>
                <w:r>
                  <w:rPr>
                    <w:rFonts w:hint="eastAsia"/>
                    <w:sz w:val="18"/>
                    <w:szCs w:val="18"/>
                  </w:rPr>
                  <w:t>6,223,084.83</w:t>
                </w:r>
              </w:p>
            </w:tc>
            <w:tc>
              <w:tcPr>
                <w:tcW w:w="613" w:type="pct"/>
                <w:shd w:val="clear" w:color="auto" w:fill="auto"/>
                <w:vAlign w:val="center"/>
              </w:tcPr>
              <w:p w14:paraId="7AEF51D5" w14:textId="77777777" w:rsidR="00CF3183" w:rsidRDefault="00CF3183" w:rsidP="00770F1D">
                <w:pPr>
                  <w:snapToGrid w:val="0"/>
                  <w:spacing w:line="400" w:lineRule="atLeast"/>
                  <w:jc w:val="right"/>
                  <w:rPr>
                    <w:sz w:val="18"/>
                    <w:szCs w:val="18"/>
                  </w:rPr>
                </w:pPr>
                <w:r>
                  <w:rPr>
                    <w:rFonts w:hint="eastAsia"/>
                    <w:sz w:val="18"/>
                    <w:szCs w:val="18"/>
                  </w:rPr>
                  <w:t>630,709,289.49</w:t>
                </w:r>
              </w:p>
            </w:tc>
          </w:tr>
        </w:tbl>
        <w:p w14:paraId="411015FC" w14:textId="22B6CD44" w:rsidR="00BF2389" w:rsidRDefault="001429B9">
          <w:pPr>
            <w:sectPr w:rsidR="00BF2389" w:rsidSect="002B7544">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暂时闲置的固定资产情况"/>
        <w:tag w:val="_SEC_784fb493affa41d8985f9e8a71213cf9"/>
        <w:id w:val="1545488515"/>
        <w:lock w:val="sdtLocked"/>
        <w:placeholder>
          <w:docPart w:val="GBC22222222222222222222222222222"/>
        </w:placeholder>
      </w:sdtPr>
      <w:sdtEndPr>
        <w:rPr>
          <w:rFonts w:cstheme="minorBidi" w:hint="default"/>
        </w:rPr>
      </w:sdtEndPr>
      <w:sdtContent>
        <w:p w14:paraId="64A06D5E" w14:textId="77777777" w:rsidR="00FB33C1" w:rsidRDefault="00D16763" w:rsidP="003C38A3">
          <w:pPr>
            <w:pStyle w:val="4"/>
            <w:numPr>
              <w:ilvl w:val="0"/>
              <w:numId w:val="63"/>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14:paraId="7990A070" w14:textId="77777777" w:rsidR="00FB33C1" w:rsidRDefault="001429B9" w:rsidP="00770F1D">
          <w:pPr>
            <w:rPr>
              <w:szCs w:val="21"/>
            </w:rPr>
          </w:pPr>
          <w:sdt>
            <w:sdtPr>
              <w:alias w:val="是否适用：暂时闲置的固定资产情况[双击切换]"/>
              <w:tag w:val="_GBC_2fdfdf37e427442eb50e14c905c59fbe"/>
              <w:id w:val="1337738535"/>
              <w:lock w:val="sdtContentLocked"/>
              <w:placeholder>
                <w:docPart w:val="GBC22222222222222222222222222222"/>
              </w:placeholder>
            </w:sdtPr>
            <w:sdtContent>
              <w:r w:rsidR="00D16763">
                <w:fldChar w:fldCharType="begin"/>
              </w:r>
              <w:r w:rsidR="00770F1D">
                <w:instrText xml:space="preserve">MACROBUTTON  SnrToggleCheckbox □适用 </w:instrText>
              </w:r>
              <w:r w:rsidR="00D16763">
                <w:fldChar w:fldCharType="end"/>
              </w:r>
              <w:r w:rsidR="00D16763">
                <w:fldChar w:fldCharType="begin"/>
              </w:r>
              <w:r w:rsidR="00770F1D">
                <w:instrText xml:space="preserve"> MACROBUTTON  SnrToggleCheckbox √不适用 </w:instrText>
              </w:r>
              <w:r w:rsidR="00D16763">
                <w:fldChar w:fldCharType="end"/>
              </w:r>
            </w:sdtContent>
          </w:sdt>
        </w:p>
      </w:sdtContent>
    </w:sdt>
    <w:sdt>
      <w:sdtPr>
        <w:rPr>
          <w:rFonts w:ascii="宋体" w:hAnsi="宋体" w:cs="宋体" w:hint="eastAsia"/>
          <w:b w:val="0"/>
          <w:bCs w:val="0"/>
          <w:kern w:val="0"/>
          <w:szCs w:val="21"/>
        </w:rPr>
        <w:alias w:val="模块:通过融资租赁租入的固定资产情况"/>
        <w:tag w:val="_SEC_c3ab5ff0dac4435c868c4dc1a729acc7"/>
        <w:id w:val="208766952"/>
        <w:lock w:val="sdtLocked"/>
        <w:placeholder>
          <w:docPart w:val="GBC22222222222222222222222222222"/>
        </w:placeholder>
      </w:sdtPr>
      <w:sdtEndPr>
        <w:rPr>
          <w:rFonts w:cstheme="minorBidi" w:hint="default"/>
          <w:kern w:val="2"/>
        </w:rPr>
      </w:sdtEndPr>
      <w:sdtContent>
        <w:p w14:paraId="3C67DB1B" w14:textId="77777777" w:rsidR="00FB33C1" w:rsidRDefault="00D16763" w:rsidP="003C38A3">
          <w:pPr>
            <w:pStyle w:val="4"/>
            <w:numPr>
              <w:ilvl w:val="0"/>
              <w:numId w:val="63"/>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14:paraId="774D5C5E" w14:textId="77777777" w:rsidR="00FB33C1" w:rsidRDefault="001429B9" w:rsidP="00770F1D">
          <w:pPr>
            <w:rPr>
              <w:szCs w:val="21"/>
            </w:rPr>
          </w:pPr>
          <w:sdt>
            <w:sdtPr>
              <w:alias w:val="是否适用：通过融资租赁租入的固定资产情况[双击切换]"/>
              <w:tag w:val="_GBC_d9da2ba422d647b4952839f1b49e1721"/>
              <w:id w:val="1200131463"/>
              <w:lock w:val="sdtContentLocked"/>
              <w:placeholder>
                <w:docPart w:val="GBC22222222222222222222222222222"/>
              </w:placeholder>
            </w:sdtPr>
            <w:sdtContent>
              <w:r w:rsidR="00D16763">
                <w:fldChar w:fldCharType="begin"/>
              </w:r>
              <w:r w:rsidR="00770F1D">
                <w:instrText xml:space="preserve">MACROBUTTON  SnrToggleCheckbox □适用 </w:instrText>
              </w:r>
              <w:r w:rsidR="00D16763">
                <w:fldChar w:fldCharType="end"/>
              </w:r>
              <w:r w:rsidR="00D16763">
                <w:fldChar w:fldCharType="begin"/>
              </w:r>
              <w:r w:rsidR="00770F1D">
                <w:instrText xml:space="preserve"> MACROBUTTON  SnrToggleCheckbox √不适用 </w:instrText>
              </w:r>
              <w:r w:rsidR="00D16763">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rPr>
      </w:sdtEndPr>
      <w:sdtContent>
        <w:p w14:paraId="6DDD7FE0" w14:textId="77777777" w:rsidR="00FB33C1" w:rsidRDefault="00D16763" w:rsidP="003C38A3">
          <w:pPr>
            <w:pStyle w:val="4"/>
            <w:numPr>
              <w:ilvl w:val="0"/>
              <w:numId w:val="63"/>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14:paraId="657FACC8" w14:textId="77777777" w:rsidR="00FB33C1" w:rsidRDefault="00D16763" w:rsidP="00770F1D">
              <w:pPr>
                <w:rPr>
                  <w:color w:val="FF0000"/>
                  <w:szCs w:val="21"/>
                </w:rPr>
              </w:pPr>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42686539"/>
        <w:lock w:val="sdtLocked"/>
        <w:placeholder>
          <w:docPart w:val="GBC22222222222222222222222222222"/>
        </w:placeholder>
      </w:sdtPr>
      <w:sdtEndPr>
        <w:rPr>
          <w:szCs w:val="24"/>
        </w:rPr>
      </w:sdtEndPr>
      <w:sdtContent>
        <w:p w14:paraId="6E1470F6" w14:textId="77777777" w:rsidR="00FB33C1" w:rsidRDefault="00D16763" w:rsidP="003C38A3">
          <w:pPr>
            <w:pStyle w:val="4"/>
            <w:numPr>
              <w:ilvl w:val="0"/>
              <w:numId w:val="63"/>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14:paraId="213E7452" w14:textId="77777777" w:rsidR="00FB33C1" w:rsidRDefault="001429B9">
          <w:sdt>
            <w:sdtPr>
              <w:alias w:val="是否适用：未办妥产权证书的固定资产情况[双击切换]"/>
              <w:tag w:val="_GBC_46625a97c34c4326af56ee4f005058fb"/>
              <w:id w:val="391701963"/>
              <w:lock w:val="sdtContentLocked"/>
              <w:placeholder>
                <w:docPart w:val="GBC22222222222222222222222222222"/>
              </w:placeholder>
            </w:sdtPr>
            <w:sdtContent>
              <w:r w:rsidR="00D16763">
                <w:fldChar w:fldCharType="begin"/>
              </w:r>
              <w:r w:rsidR="00770F1D">
                <w:instrText xml:space="preserve">MACROBUTTON  SnrToggleCheckbox √适用 </w:instrText>
              </w:r>
              <w:r w:rsidR="00D16763">
                <w:fldChar w:fldCharType="end"/>
              </w:r>
              <w:r w:rsidR="00D16763">
                <w:fldChar w:fldCharType="begin"/>
              </w:r>
              <w:r w:rsidR="00770F1D">
                <w:instrText xml:space="preserve"> MACROBUTTON  SnrToggleCheckbox □不适用 </w:instrText>
              </w:r>
              <w:r w:rsidR="00D16763">
                <w:fldChar w:fldCharType="end"/>
              </w:r>
            </w:sdtContent>
          </w:sdt>
        </w:p>
        <w:p w14:paraId="74013771" w14:textId="6A6A1AC9" w:rsidR="00770F1D" w:rsidRDefault="00D16763">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770F1D" w14:paraId="7AAB8C16" w14:textId="77777777" w:rsidTr="00770F1D">
            <w:sdt>
              <w:sdtPr>
                <w:tag w:val="_PLD_3112d13ed7a04a10bce803acc672660e"/>
                <w:id w:val="362490211"/>
                <w:lock w:val="sdtLocked"/>
              </w:sdtPr>
              <w:sdtContent>
                <w:tc>
                  <w:tcPr>
                    <w:tcW w:w="1629" w:type="pct"/>
                    <w:vAlign w:val="center"/>
                  </w:tcPr>
                  <w:p w14:paraId="6DB8D918" w14:textId="77777777" w:rsidR="00770F1D" w:rsidRDefault="00770F1D" w:rsidP="00770F1D">
                    <w:pPr>
                      <w:jc w:val="center"/>
                      <w:rPr>
                        <w:szCs w:val="21"/>
                      </w:rPr>
                    </w:pPr>
                    <w:r>
                      <w:rPr>
                        <w:rFonts w:hint="eastAsia"/>
                        <w:szCs w:val="21"/>
                      </w:rPr>
                      <w:t>项目</w:t>
                    </w:r>
                  </w:p>
                </w:tc>
              </w:sdtContent>
            </w:sdt>
            <w:sdt>
              <w:sdtPr>
                <w:tag w:val="_PLD_5fca73223de74724a06b56d07c06e26b"/>
                <w:id w:val="351547201"/>
                <w:lock w:val="sdtLocked"/>
              </w:sdtPr>
              <w:sdtContent>
                <w:tc>
                  <w:tcPr>
                    <w:tcW w:w="1681" w:type="pct"/>
                    <w:vAlign w:val="center"/>
                  </w:tcPr>
                  <w:p w14:paraId="676D4F0C" w14:textId="77777777" w:rsidR="00770F1D" w:rsidRDefault="00770F1D" w:rsidP="00770F1D">
                    <w:pPr>
                      <w:jc w:val="center"/>
                      <w:rPr>
                        <w:szCs w:val="21"/>
                      </w:rPr>
                    </w:pPr>
                    <w:r>
                      <w:rPr>
                        <w:rFonts w:hint="eastAsia"/>
                        <w:szCs w:val="21"/>
                      </w:rPr>
                      <w:t>账面价值</w:t>
                    </w:r>
                  </w:p>
                </w:tc>
              </w:sdtContent>
            </w:sdt>
            <w:sdt>
              <w:sdtPr>
                <w:tag w:val="_PLD_0f07869ee4694758ae54754a2afb45dd"/>
                <w:id w:val="507870772"/>
                <w:lock w:val="sdtLocked"/>
              </w:sdtPr>
              <w:sdtContent>
                <w:tc>
                  <w:tcPr>
                    <w:tcW w:w="1690" w:type="pct"/>
                    <w:vAlign w:val="center"/>
                  </w:tcPr>
                  <w:p w14:paraId="677E7DC3" w14:textId="77777777" w:rsidR="00770F1D" w:rsidRDefault="00770F1D" w:rsidP="00770F1D">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166558022"/>
              <w:lock w:val="sdtLocked"/>
            </w:sdtPr>
            <w:sdtContent>
              <w:tr w:rsidR="00770F1D" w14:paraId="7BB5F173" w14:textId="77777777" w:rsidTr="00770F1D">
                <w:tc>
                  <w:tcPr>
                    <w:tcW w:w="1629" w:type="pct"/>
                  </w:tcPr>
                  <w:p w14:paraId="222A1790" w14:textId="77777777" w:rsidR="00770F1D" w:rsidRDefault="00770F1D" w:rsidP="00770F1D">
                    <w:pPr>
                      <w:rPr>
                        <w:szCs w:val="21"/>
                      </w:rPr>
                    </w:pPr>
                    <w:r>
                      <w:rPr>
                        <w:sz w:val="18"/>
                        <w:szCs w:val="18"/>
                      </w:rPr>
                      <w:t>新九车间</w:t>
                    </w:r>
                  </w:p>
                </w:tc>
                <w:tc>
                  <w:tcPr>
                    <w:tcW w:w="1681" w:type="pct"/>
                  </w:tcPr>
                  <w:p w14:paraId="43D6B49F" w14:textId="77777777" w:rsidR="00770F1D" w:rsidRDefault="00770F1D" w:rsidP="00770F1D">
                    <w:pPr>
                      <w:jc w:val="right"/>
                      <w:rPr>
                        <w:szCs w:val="21"/>
                      </w:rPr>
                    </w:pPr>
                    <w:r>
                      <w:rPr>
                        <w:rFonts w:eastAsia="DengXian"/>
                        <w:sz w:val="20"/>
                        <w:szCs w:val="20"/>
                      </w:rPr>
                      <w:t>4,779,445.21</w:t>
                    </w:r>
                  </w:p>
                </w:tc>
                <w:tc>
                  <w:tcPr>
                    <w:tcW w:w="1690" w:type="pct"/>
                  </w:tcPr>
                  <w:p w14:paraId="1EDC1247" w14:textId="77777777" w:rsidR="00770F1D" w:rsidRDefault="00770F1D" w:rsidP="00770F1D">
                    <w:pPr>
                      <w:rPr>
                        <w:szCs w:val="21"/>
                      </w:rPr>
                    </w:pPr>
                    <w:r>
                      <w:rPr>
                        <w:sz w:val="18"/>
                        <w:szCs w:val="18"/>
                      </w:rPr>
                      <w:t>产证尚在办理中</w:t>
                    </w:r>
                  </w:p>
                </w:tc>
              </w:tr>
            </w:sdtContent>
          </w:sdt>
          <w:sdt>
            <w:sdtPr>
              <w:rPr>
                <w:rFonts w:hint="eastAsia"/>
                <w:szCs w:val="21"/>
              </w:rPr>
              <w:alias w:val="未办妥产权证书的固定资产情况明细"/>
              <w:tag w:val="_TUP_9737667686884195a6223f7e0d1c45ed"/>
              <w:id w:val="-780645105"/>
              <w:lock w:val="sdtLocked"/>
            </w:sdtPr>
            <w:sdtContent>
              <w:tr w:rsidR="00770F1D" w14:paraId="04D68685" w14:textId="77777777" w:rsidTr="00770F1D">
                <w:tc>
                  <w:tcPr>
                    <w:tcW w:w="1629" w:type="pct"/>
                  </w:tcPr>
                  <w:p w14:paraId="0DFCC9CF" w14:textId="77777777" w:rsidR="00770F1D" w:rsidRDefault="00770F1D" w:rsidP="00770F1D">
                    <w:pPr>
                      <w:rPr>
                        <w:szCs w:val="21"/>
                      </w:rPr>
                    </w:pPr>
                    <w:r>
                      <w:rPr>
                        <w:sz w:val="18"/>
                        <w:szCs w:val="18"/>
                      </w:rPr>
                      <w:t>十一车间</w:t>
                    </w:r>
                  </w:p>
                </w:tc>
                <w:tc>
                  <w:tcPr>
                    <w:tcW w:w="1681" w:type="pct"/>
                  </w:tcPr>
                  <w:p w14:paraId="35D6B595" w14:textId="77777777" w:rsidR="00770F1D" w:rsidRDefault="00770F1D" w:rsidP="00770F1D">
                    <w:pPr>
                      <w:jc w:val="right"/>
                      <w:rPr>
                        <w:szCs w:val="21"/>
                      </w:rPr>
                    </w:pPr>
                    <w:r>
                      <w:rPr>
                        <w:rFonts w:eastAsia="DengXian"/>
                        <w:sz w:val="20"/>
                        <w:szCs w:val="20"/>
                      </w:rPr>
                      <w:t>3,683,693.55</w:t>
                    </w:r>
                  </w:p>
                </w:tc>
                <w:tc>
                  <w:tcPr>
                    <w:tcW w:w="1690" w:type="pct"/>
                  </w:tcPr>
                  <w:p w14:paraId="0900F57E" w14:textId="77777777" w:rsidR="00770F1D" w:rsidRDefault="00770F1D" w:rsidP="00770F1D">
                    <w:pPr>
                      <w:rPr>
                        <w:szCs w:val="21"/>
                      </w:rPr>
                    </w:pPr>
                    <w:r>
                      <w:rPr>
                        <w:sz w:val="18"/>
                        <w:szCs w:val="18"/>
                      </w:rPr>
                      <w:t>产证尚在办理中</w:t>
                    </w:r>
                  </w:p>
                </w:tc>
              </w:tr>
            </w:sdtContent>
          </w:sdt>
          <w:sdt>
            <w:sdtPr>
              <w:rPr>
                <w:rFonts w:hint="eastAsia"/>
                <w:szCs w:val="21"/>
              </w:rPr>
              <w:alias w:val="未办妥产权证书的固定资产情况明细"/>
              <w:tag w:val="_TUP_9737667686884195a6223f7e0d1c45ed"/>
              <w:id w:val="-899202674"/>
              <w:lock w:val="sdtLocked"/>
            </w:sdtPr>
            <w:sdtContent>
              <w:tr w:rsidR="00770F1D" w14:paraId="62080D9B" w14:textId="77777777" w:rsidTr="00770F1D">
                <w:tc>
                  <w:tcPr>
                    <w:tcW w:w="1629" w:type="pct"/>
                  </w:tcPr>
                  <w:p w14:paraId="34F34215" w14:textId="77777777" w:rsidR="00770F1D" w:rsidRDefault="00770F1D" w:rsidP="00770F1D">
                    <w:pPr>
                      <w:rPr>
                        <w:szCs w:val="21"/>
                      </w:rPr>
                    </w:pPr>
                    <w:r>
                      <w:rPr>
                        <w:sz w:val="18"/>
                        <w:szCs w:val="18"/>
                      </w:rPr>
                      <w:t>十二车间</w:t>
                    </w:r>
                  </w:p>
                </w:tc>
                <w:tc>
                  <w:tcPr>
                    <w:tcW w:w="1681" w:type="pct"/>
                  </w:tcPr>
                  <w:p w14:paraId="733AE815" w14:textId="77777777" w:rsidR="00770F1D" w:rsidRDefault="00770F1D" w:rsidP="00770F1D">
                    <w:pPr>
                      <w:jc w:val="right"/>
                      <w:rPr>
                        <w:szCs w:val="21"/>
                      </w:rPr>
                    </w:pPr>
                    <w:r>
                      <w:rPr>
                        <w:rFonts w:eastAsia="DengXian"/>
                        <w:sz w:val="20"/>
                        <w:szCs w:val="20"/>
                      </w:rPr>
                      <w:t>3,670,017.32</w:t>
                    </w:r>
                  </w:p>
                </w:tc>
                <w:tc>
                  <w:tcPr>
                    <w:tcW w:w="1690" w:type="pct"/>
                  </w:tcPr>
                  <w:p w14:paraId="35E66045" w14:textId="77777777" w:rsidR="00770F1D" w:rsidRDefault="00770F1D" w:rsidP="00770F1D">
                    <w:pPr>
                      <w:rPr>
                        <w:szCs w:val="21"/>
                      </w:rPr>
                    </w:pPr>
                    <w:r>
                      <w:rPr>
                        <w:sz w:val="18"/>
                        <w:szCs w:val="18"/>
                      </w:rPr>
                      <w:t>产证尚在办理中</w:t>
                    </w:r>
                  </w:p>
                </w:tc>
              </w:tr>
            </w:sdtContent>
          </w:sdt>
          <w:sdt>
            <w:sdtPr>
              <w:rPr>
                <w:rFonts w:hint="eastAsia"/>
                <w:szCs w:val="21"/>
              </w:rPr>
              <w:alias w:val="未办妥产权证书的固定资产情况明细"/>
              <w:tag w:val="_TUP_9737667686884195a6223f7e0d1c45ed"/>
              <w:id w:val="767202633"/>
              <w:lock w:val="sdtLocked"/>
            </w:sdtPr>
            <w:sdtContent>
              <w:tr w:rsidR="00770F1D" w:rsidRPr="00770F1D" w14:paraId="15126FDF" w14:textId="77777777" w:rsidTr="00770F1D">
                <w:tc>
                  <w:tcPr>
                    <w:tcW w:w="1629" w:type="pct"/>
                  </w:tcPr>
                  <w:p w14:paraId="69FEEBA4" w14:textId="77777777" w:rsidR="00770F1D" w:rsidRDefault="00770F1D" w:rsidP="00770F1D">
                    <w:pPr>
                      <w:rPr>
                        <w:szCs w:val="21"/>
                      </w:rPr>
                    </w:pPr>
                    <w:proofErr w:type="gramStart"/>
                    <w:r>
                      <w:rPr>
                        <w:sz w:val="18"/>
                        <w:szCs w:val="18"/>
                      </w:rPr>
                      <w:t>研发楼</w:t>
                    </w:r>
                    <w:proofErr w:type="gramEnd"/>
                  </w:p>
                </w:tc>
                <w:tc>
                  <w:tcPr>
                    <w:tcW w:w="1681" w:type="pct"/>
                  </w:tcPr>
                  <w:p w14:paraId="73A2E7D7" w14:textId="77777777" w:rsidR="00770F1D" w:rsidRDefault="00770F1D" w:rsidP="00770F1D">
                    <w:pPr>
                      <w:jc w:val="right"/>
                      <w:rPr>
                        <w:szCs w:val="21"/>
                      </w:rPr>
                    </w:pPr>
                    <w:r>
                      <w:rPr>
                        <w:rFonts w:eastAsia="DengXian"/>
                        <w:sz w:val="20"/>
                        <w:szCs w:val="20"/>
                      </w:rPr>
                      <w:t>6,520,068.79</w:t>
                    </w:r>
                  </w:p>
                </w:tc>
                <w:tc>
                  <w:tcPr>
                    <w:tcW w:w="1690" w:type="pct"/>
                  </w:tcPr>
                  <w:p w14:paraId="4BA50736" w14:textId="77777777" w:rsidR="00770F1D" w:rsidRDefault="00770F1D" w:rsidP="00770F1D">
                    <w:pPr>
                      <w:rPr>
                        <w:szCs w:val="21"/>
                      </w:rPr>
                    </w:pPr>
                    <w:r>
                      <w:rPr>
                        <w:sz w:val="18"/>
                        <w:szCs w:val="18"/>
                      </w:rPr>
                      <w:t>产证尚在办理中</w:t>
                    </w:r>
                  </w:p>
                </w:tc>
              </w:tr>
            </w:sdtContent>
          </w:sdt>
        </w:tbl>
        <w:p w14:paraId="7F5A7BE6" w14:textId="07927310" w:rsidR="00FB33C1" w:rsidRPr="00770F1D" w:rsidRDefault="001429B9" w:rsidP="00770F1D"/>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14:paraId="171F6FE6" w14:textId="77777777" w:rsidR="00FB33C1" w:rsidRDefault="00D16763">
          <w:pPr>
            <w:rPr>
              <w:szCs w:val="21"/>
            </w:rPr>
          </w:pPr>
          <w:r>
            <w:rPr>
              <w:rFonts w:hint="eastAsia"/>
              <w:szCs w:val="21"/>
            </w:rPr>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14:paraId="2C148719" w14:textId="3984C13D" w:rsidR="003E1A4B" w:rsidRDefault="00D16763" w:rsidP="003E1A4B">
              <w:pPr>
                <w:rPr>
                  <w:szCs w:val="21"/>
                </w:rPr>
              </w:pPr>
              <w:r>
                <w:rPr>
                  <w:szCs w:val="21"/>
                </w:rPr>
                <w:fldChar w:fldCharType="begin"/>
              </w:r>
              <w:r w:rsidR="003E1A4B">
                <w:rPr>
                  <w:szCs w:val="21"/>
                </w:rPr>
                <w:instrText xml:space="preserve">MACROBUTTON  SnrToggleCheckbox √适用 </w:instrText>
              </w:r>
              <w:r>
                <w:rPr>
                  <w:szCs w:val="21"/>
                </w:rPr>
                <w:fldChar w:fldCharType="end"/>
              </w:r>
              <w:r>
                <w:rPr>
                  <w:szCs w:val="21"/>
                </w:rPr>
                <w:fldChar w:fldCharType="begin"/>
              </w:r>
              <w:r w:rsidR="003E1A4B">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1056431802"/>
            <w:lock w:val="sdtLocked"/>
          </w:sdtPr>
          <w:sdtContent>
            <w:p w14:paraId="04B3DA4C" w14:textId="67DEA2D1" w:rsidR="00FB33C1" w:rsidRDefault="003E1A4B">
              <w:pPr>
                <w:rPr>
                  <w:szCs w:val="21"/>
                </w:rPr>
              </w:pPr>
              <w:r w:rsidRPr="00244BEC">
                <w:rPr>
                  <w:rFonts w:hint="eastAsia"/>
                </w:rPr>
                <w:t>期末用于抵押的固定资产价值为</w:t>
              </w:r>
              <w:r w:rsidRPr="00244BEC">
                <w:t>169,771,455.32</w:t>
              </w:r>
              <w:r>
                <w:rPr>
                  <w:rFonts w:hint="eastAsia"/>
                </w:rPr>
                <w:t>元。</w:t>
              </w:r>
            </w:p>
          </w:sdtContent>
        </w:sdt>
      </w:sdtContent>
    </w:sdt>
    <w:p w14:paraId="02CA36E2" w14:textId="77777777" w:rsidR="00FB33C1" w:rsidRDefault="00FB33C1">
      <w:pPr>
        <w:rPr>
          <w:color w:val="FF0000"/>
          <w:szCs w:val="21"/>
        </w:rPr>
      </w:pPr>
    </w:p>
    <w:p w14:paraId="22A82218"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1575389774"/>
        <w:lock w:val="sdtLocked"/>
        <w:placeholder>
          <w:docPart w:val="GBC22222222222222222222222222222"/>
        </w:placeholder>
      </w:sdtPr>
      <w:sdtEndPr>
        <w:rPr>
          <w:szCs w:val="24"/>
        </w:rPr>
      </w:sdtEndPr>
      <w:sdtContent>
        <w:p w14:paraId="2730A9B8" w14:textId="77777777" w:rsidR="00FB33C1" w:rsidRDefault="00D16763" w:rsidP="003C38A3">
          <w:pPr>
            <w:pStyle w:val="4"/>
            <w:numPr>
              <w:ilvl w:val="0"/>
              <w:numId w:val="64"/>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14:paraId="10EBCEC4" w14:textId="77777777" w:rsidR="00FB33C1" w:rsidRDefault="00D16763">
              <w:r>
                <w:fldChar w:fldCharType="begin"/>
              </w:r>
              <w:r w:rsidR="00770F1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67DD4A" w14:textId="4E16FBF1" w:rsidR="00770F1D" w:rsidRDefault="00D16763">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80"/>
            <w:gridCol w:w="1287"/>
            <w:gridCol w:w="1104"/>
            <w:gridCol w:w="1255"/>
            <w:gridCol w:w="1182"/>
            <w:gridCol w:w="1105"/>
            <w:gridCol w:w="1182"/>
          </w:tblGrid>
          <w:tr w:rsidR="00770F1D" w14:paraId="220766AB" w14:textId="77777777" w:rsidTr="00770F1D">
            <w:trPr>
              <w:cantSplit/>
            </w:trPr>
            <w:sdt>
              <w:sdtPr>
                <w:tag w:val="_PLD_64c6d788b0564cf39dd83135bd94fa33"/>
                <w:id w:val="937644736"/>
                <w:lock w:val="sdtLocked"/>
              </w:sdtPr>
              <w:sdtContent>
                <w:tc>
                  <w:tcPr>
                    <w:tcW w:w="1041" w:type="pct"/>
                    <w:vMerge w:val="restart"/>
                    <w:vAlign w:val="center"/>
                  </w:tcPr>
                  <w:p w14:paraId="48A1408A" w14:textId="77777777" w:rsidR="00770F1D" w:rsidRDefault="00770F1D" w:rsidP="00770F1D">
                    <w:pPr>
                      <w:jc w:val="center"/>
                      <w:rPr>
                        <w:szCs w:val="21"/>
                      </w:rPr>
                    </w:pPr>
                    <w:r>
                      <w:rPr>
                        <w:rFonts w:hint="eastAsia"/>
                        <w:szCs w:val="21"/>
                      </w:rPr>
                      <w:t>项目</w:t>
                    </w:r>
                  </w:p>
                </w:tc>
              </w:sdtContent>
            </w:sdt>
            <w:sdt>
              <w:sdtPr>
                <w:tag w:val="_PLD_0f8aeba685c643d8bbe995cb6221e768"/>
                <w:id w:val="-1292204528"/>
                <w:lock w:val="sdtLocked"/>
              </w:sdtPr>
              <w:sdtContent>
                <w:tc>
                  <w:tcPr>
                    <w:tcW w:w="1976" w:type="pct"/>
                    <w:gridSpan w:val="3"/>
                    <w:vAlign w:val="center"/>
                  </w:tcPr>
                  <w:p w14:paraId="6D35D41C" w14:textId="77777777" w:rsidR="00770F1D" w:rsidRDefault="00770F1D" w:rsidP="00770F1D">
                    <w:pPr>
                      <w:jc w:val="center"/>
                      <w:rPr>
                        <w:szCs w:val="21"/>
                      </w:rPr>
                    </w:pPr>
                    <w:r>
                      <w:rPr>
                        <w:rFonts w:hint="eastAsia"/>
                        <w:szCs w:val="21"/>
                      </w:rPr>
                      <w:t>期末余额</w:t>
                    </w:r>
                  </w:p>
                </w:tc>
              </w:sdtContent>
            </w:sdt>
            <w:sdt>
              <w:sdtPr>
                <w:tag w:val="_PLD_87e3270219434e9f8494ce0079d505fd"/>
                <w:id w:val="2133433210"/>
                <w:lock w:val="sdtLocked"/>
              </w:sdtPr>
              <w:sdtContent>
                <w:tc>
                  <w:tcPr>
                    <w:tcW w:w="1983" w:type="pct"/>
                    <w:gridSpan w:val="3"/>
                    <w:vAlign w:val="center"/>
                  </w:tcPr>
                  <w:p w14:paraId="4517182E" w14:textId="77777777" w:rsidR="00770F1D" w:rsidRDefault="00770F1D" w:rsidP="00770F1D">
                    <w:pPr>
                      <w:jc w:val="center"/>
                      <w:rPr>
                        <w:szCs w:val="21"/>
                      </w:rPr>
                    </w:pPr>
                    <w:r>
                      <w:rPr>
                        <w:rFonts w:hint="eastAsia"/>
                        <w:szCs w:val="21"/>
                      </w:rPr>
                      <w:t>期初余额</w:t>
                    </w:r>
                  </w:p>
                </w:tc>
              </w:sdtContent>
            </w:sdt>
          </w:tr>
          <w:tr w:rsidR="00770F1D" w14:paraId="41264E2A" w14:textId="77777777" w:rsidTr="00770F1D">
            <w:trPr>
              <w:cantSplit/>
            </w:trPr>
            <w:tc>
              <w:tcPr>
                <w:tcW w:w="1041" w:type="pct"/>
                <w:vMerge/>
                <w:vAlign w:val="center"/>
              </w:tcPr>
              <w:p w14:paraId="10FA6C51" w14:textId="77777777" w:rsidR="00770F1D" w:rsidRDefault="00770F1D" w:rsidP="00770F1D">
                <w:pPr>
                  <w:tabs>
                    <w:tab w:val="left" w:pos="420"/>
                  </w:tabs>
                  <w:ind w:left="420" w:hanging="420"/>
                  <w:jc w:val="center"/>
                  <w:rPr>
                    <w:szCs w:val="21"/>
                  </w:rPr>
                </w:pPr>
              </w:p>
            </w:tc>
            <w:sdt>
              <w:sdtPr>
                <w:tag w:val="_PLD_38fd2fe6396a41ae994e421a6ad8573a"/>
                <w:id w:val="24843971"/>
                <w:lock w:val="sdtLocked"/>
              </w:sdtPr>
              <w:sdtContent>
                <w:tc>
                  <w:tcPr>
                    <w:tcW w:w="661" w:type="pct"/>
                    <w:vAlign w:val="center"/>
                  </w:tcPr>
                  <w:p w14:paraId="721A09C2" w14:textId="77777777" w:rsidR="00770F1D" w:rsidRDefault="00770F1D" w:rsidP="00770F1D">
                    <w:pPr>
                      <w:tabs>
                        <w:tab w:val="left" w:pos="420"/>
                      </w:tabs>
                      <w:ind w:left="420" w:hanging="420"/>
                      <w:jc w:val="center"/>
                      <w:rPr>
                        <w:szCs w:val="21"/>
                      </w:rPr>
                    </w:pPr>
                    <w:r>
                      <w:rPr>
                        <w:rFonts w:hint="eastAsia"/>
                        <w:szCs w:val="21"/>
                      </w:rPr>
                      <w:t>账面余额</w:t>
                    </w:r>
                  </w:p>
                </w:tc>
              </w:sdtContent>
            </w:sdt>
            <w:sdt>
              <w:sdtPr>
                <w:tag w:val="_PLD_efb5f565ae7d43338576e6ba69d207b2"/>
                <w:id w:val="-1860804808"/>
                <w:lock w:val="sdtLocked"/>
              </w:sdtPr>
              <w:sdtContent>
                <w:tc>
                  <w:tcPr>
                    <w:tcW w:w="661" w:type="pct"/>
                    <w:vAlign w:val="center"/>
                  </w:tcPr>
                  <w:p w14:paraId="6BF5495D" w14:textId="77777777" w:rsidR="00770F1D" w:rsidRDefault="00770F1D" w:rsidP="00770F1D">
                    <w:pPr>
                      <w:pStyle w:val="13"/>
                      <w:spacing w:line="240" w:lineRule="auto"/>
                      <w:jc w:val="center"/>
                    </w:pPr>
                    <w:r>
                      <w:rPr>
                        <w:rFonts w:hint="eastAsia"/>
                      </w:rPr>
                      <w:t>减值准备</w:t>
                    </w:r>
                  </w:p>
                </w:tc>
              </w:sdtContent>
            </w:sdt>
            <w:sdt>
              <w:sdtPr>
                <w:tag w:val="_PLD_74e2fff2faeb4e10b56ba612a8b3b4e8"/>
                <w:id w:val="1147704922"/>
                <w:lock w:val="sdtLocked"/>
              </w:sdtPr>
              <w:sdtContent>
                <w:tc>
                  <w:tcPr>
                    <w:tcW w:w="653" w:type="pct"/>
                    <w:vAlign w:val="center"/>
                  </w:tcPr>
                  <w:p w14:paraId="3C0C7896" w14:textId="77777777" w:rsidR="00770F1D" w:rsidRDefault="00770F1D" w:rsidP="00770F1D">
                    <w:pPr>
                      <w:pStyle w:val="13"/>
                      <w:spacing w:line="240" w:lineRule="auto"/>
                      <w:jc w:val="center"/>
                    </w:pPr>
                    <w:r>
                      <w:rPr>
                        <w:rFonts w:hint="eastAsia"/>
                      </w:rPr>
                      <w:t>账面价值</w:t>
                    </w:r>
                  </w:p>
                </w:tc>
              </w:sdtContent>
            </w:sdt>
            <w:sdt>
              <w:sdtPr>
                <w:tag w:val="_PLD_320b5c6e751a40cb8f8d6cb989669680"/>
                <w:id w:val="1550726298"/>
                <w:lock w:val="sdtLocked"/>
              </w:sdtPr>
              <w:sdtContent>
                <w:tc>
                  <w:tcPr>
                    <w:tcW w:w="653" w:type="pct"/>
                    <w:vAlign w:val="center"/>
                  </w:tcPr>
                  <w:p w14:paraId="457AD973" w14:textId="77777777" w:rsidR="00770F1D" w:rsidRDefault="00770F1D" w:rsidP="00770F1D">
                    <w:pPr>
                      <w:tabs>
                        <w:tab w:val="left" w:pos="420"/>
                      </w:tabs>
                      <w:ind w:left="420" w:hanging="420"/>
                      <w:jc w:val="center"/>
                      <w:rPr>
                        <w:szCs w:val="21"/>
                      </w:rPr>
                    </w:pPr>
                    <w:r>
                      <w:rPr>
                        <w:rFonts w:hint="eastAsia"/>
                        <w:szCs w:val="21"/>
                      </w:rPr>
                      <w:t>账面余额</w:t>
                    </w:r>
                  </w:p>
                </w:tc>
              </w:sdtContent>
            </w:sdt>
            <w:sdt>
              <w:sdtPr>
                <w:tag w:val="_PLD_887f924a18a14763b7d38b336e4eca91"/>
                <w:id w:val="993984140"/>
                <w:lock w:val="sdtLocked"/>
              </w:sdtPr>
              <w:sdtContent>
                <w:tc>
                  <w:tcPr>
                    <w:tcW w:w="661" w:type="pct"/>
                    <w:vAlign w:val="center"/>
                  </w:tcPr>
                  <w:p w14:paraId="14F4EB25" w14:textId="77777777" w:rsidR="00770F1D" w:rsidRDefault="00770F1D" w:rsidP="00770F1D">
                    <w:pPr>
                      <w:pStyle w:val="13"/>
                      <w:spacing w:line="240" w:lineRule="auto"/>
                      <w:jc w:val="center"/>
                    </w:pPr>
                    <w:r>
                      <w:rPr>
                        <w:rFonts w:hint="eastAsia"/>
                      </w:rPr>
                      <w:t>减值准备</w:t>
                    </w:r>
                  </w:p>
                </w:tc>
              </w:sdtContent>
            </w:sdt>
            <w:sdt>
              <w:sdtPr>
                <w:tag w:val="_PLD_56d3163c60044998bf2f3d80a83c26a6"/>
                <w:id w:val="-1564097589"/>
                <w:lock w:val="sdtLocked"/>
              </w:sdtPr>
              <w:sdtContent>
                <w:tc>
                  <w:tcPr>
                    <w:tcW w:w="669" w:type="pct"/>
                    <w:vAlign w:val="center"/>
                  </w:tcPr>
                  <w:p w14:paraId="12EDA02B" w14:textId="77777777" w:rsidR="00770F1D" w:rsidRDefault="00770F1D" w:rsidP="00770F1D">
                    <w:pPr>
                      <w:pStyle w:val="13"/>
                      <w:spacing w:line="240" w:lineRule="auto"/>
                      <w:jc w:val="center"/>
                    </w:pPr>
                    <w:r>
                      <w:rPr>
                        <w:rFonts w:hint="eastAsia"/>
                      </w:rPr>
                      <w:t>账面价值</w:t>
                    </w:r>
                  </w:p>
                </w:tc>
              </w:sdtContent>
            </w:sdt>
          </w:tr>
          <w:sdt>
            <w:sdtPr>
              <w:rPr>
                <w:szCs w:val="21"/>
              </w:rPr>
              <w:alias w:val="在建工程情况明细"/>
              <w:tag w:val="_TUP_33657c285bed467db1f9c5ec10046bbf"/>
              <w:id w:val="-1229071355"/>
              <w:lock w:val="sdtLocked"/>
            </w:sdtPr>
            <w:sdtEndPr>
              <w:rPr>
                <w:sz w:val="16"/>
                <w:szCs w:val="16"/>
              </w:rPr>
            </w:sdtEndPr>
            <w:sdtContent>
              <w:tr w:rsidR="00770F1D" w14:paraId="52CF747F" w14:textId="77777777" w:rsidTr="00770F1D">
                <w:trPr>
                  <w:cantSplit/>
                </w:trPr>
                <w:tc>
                  <w:tcPr>
                    <w:tcW w:w="1041" w:type="pct"/>
                  </w:tcPr>
                  <w:p w14:paraId="7591721A" w14:textId="77777777" w:rsidR="00770F1D" w:rsidRDefault="00770F1D" w:rsidP="00770F1D">
                    <w:pPr>
                      <w:rPr>
                        <w:szCs w:val="21"/>
                      </w:rPr>
                    </w:pPr>
                    <w:r>
                      <w:rPr>
                        <w:rFonts w:hint="eastAsia"/>
                        <w:sz w:val="16"/>
                        <w:szCs w:val="13"/>
                      </w:rPr>
                      <w:t>抗肿瘤药合成、精烘包、制剂车间改造工程</w:t>
                    </w:r>
                  </w:p>
                </w:tc>
                <w:tc>
                  <w:tcPr>
                    <w:tcW w:w="661" w:type="pct"/>
                  </w:tcPr>
                  <w:p w14:paraId="67D34F45" w14:textId="77777777" w:rsidR="00770F1D" w:rsidRPr="00770F1D" w:rsidRDefault="00770F1D" w:rsidP="00770F1D">
                    <w:pPr>
                      <w:ind w:right="105"/>
                      <w:jc w:val="right"/>
                      <w:rPr>
                        <w:sz w:val="16"/>
                        <w:szCs w:val="16"/>
                      </w:rPr>
                    </w:pPr>
                  </w:p>
                </w:tc>
                <w:tc>
                  <w:tcPr>
                    <w:tcW w:w="661" w:type="pct"/>
                  </w:tcPr>
                  <w:p w14:paraId="309505C6" w14:textId="77777777" w:rsidR="00770F1D" w:rsidRPr="00770F1D" w:rsidRDefault="00770F1D" w:rsidP="00770F1D">
                    <w:pPr>
                      <w:ind w:right="73"/>
                      <w:jc w:val="right"/>
                      <w:rPr>
                        <w:sz w:val="16"/>
                        <w:szCs w:val="16"/>
                      </w:rPr>
                    </w:pPr>
                  </w:p>
                </w:tc>
                <w:tc>
                  <w:tcPr>
                    <w:tcW w:w="653" w:type="pct"/>
                  </w:tcPr>
                  <w:p w14:paraId="600B527F" w14:textId="77777777" w:rsidR="00770F1D" w:rsidRPr="00770F1D" w:rsidRDefault="00770F1D" w:rsidP="00770F1D">
                    <w:pPr>
                      <w:ind w:right="73"/>
                      <w:jc w:val="right"/>
                      <w:rPr>
                        <w:sz w:val="16"/>
                        <w:szCs w:val="16"/>
                      </w:rPr>
                    </w:pPr>
                  </w:p>
                </w:tc>
                <w:tc>
                  <w:tcPr>
                    <w:tcW w:w="653" w:type="pct"/>
                  </w:tcPr>
                  <w:p w14:paraId="2D68BC9C" w14:textId="77777777" w:rsidR="00770F1D" w:rsidRPr="00770F1D" w:rsidRDefault="00770F1D" w:rsidP="00770F1D">
                    <w:pPr>
                      <w:jc w:val="right"/>
                      <w:rPr>
                        <w:sz w:val="16"/>
                        <w:szCs w:val="16"/>
                      </w:rPr>
                    </w:pPr>
                    <w:r w:rsidRPr="00770F1D">
                      <w:rPr>
                        <w:sz w:val="16"/>
                        <w:szCs w:val="16"/>
                      </w:rPr>
                      <w:t>14,054,188.50</w:t>
                    </w:r>
                  </w:p>
                </w:tc>
                <w:tc>
                  <w:tcPr>
                    <w:tcW w:w="661" w:type="pct"/>
                  </w:tcPr>
                  <w:p w14:paraId="26188AC9" w14:textId="77777777" w:rsidR="00770F1D" w:rsidRPr="00770F1D" w:rsidRDefault="00770F1D" w:rsidP="00770F1D">
                    <w:pPr>
                      <w:jc w:val="right"/>
                      <w:rPr>
                        <w:sz w:val="16"/>
                        <w:szCs w:val="16"/>
                      </w:rPr>
                    </w:pPr>
                  </w:p>
                </w:tc>
                <w:tc>
                  <w:tcPr>
                    <w:tcW w:w="669" w:type="pct"/>
                  </w:tcPr>
                  <w:p w14:paraId="1690F9E5" w14:textId="77777777" w:rsidR="00770F1D" w:rsidRPr="00770F1D" w:rsidRDefault="00770F1D" w:rsidP="00770F1D">
                    <w:pPr>
                      <w:jc w:val="right"/>
                      <w:rPr>
                        <w:sz w:val="16"/>
                        <w:szCs w:val="16"/>
                      </w:rPr>
                    </w:pPr>
                    <w:r w:rsidRPr="00770F1D">
                      <w:rPr>
                        <w:sz w:val="16"/>
                        <w:szCs w:val="16"/>
                      </w:rPr>
                      <w:t>14,054,188.50</w:t>
                    </w:r>
                  </w:p>
                </w:tc>
              </w:tr>
            </w:sdtContent>
          </w:sdt>
          <w:sdt>
            <w:sdtPr>
              <w:rPr>
                <w:szCs w:val="21"/>
              </w:rPr>
              <w:alias w:val="在建工程情况明细"/>
              <w:tag w:val="_TUP_33657c285bed467db1f9c5ec10046bbf"/>
              <w:id w:val="80809147"/>
              <w:lock w:val="sdtLocked"/>
            </w:sdtPr>
            <w:sdtEndPr>
              <w:rPr>
                <w:sz w:val="16"/>
                <w:szCs w:val="16"/>
              </w:rPr>
            </w:sdtEndPr>
            <w:sdtContent>
              <w:tr w:rsidR="00770F1D" w14:paraId="79CE123F" w14:textId="77777777" w:rsidTr="00770F1D">
                <w:trPr>
                  <w:cantSplit/>
                </w:trPr>
                <w:tc>
                  <w:tcPr>
                    <w:tcW w:w="1041" w:type="pct"/>
                  </w:tcPr>
                  <w:p w14:paraId="7BB50FB7" w14:textId="77777777" w:rsidR="00770F1D" w:rsidRDefault="00770F1D" w:rsidP="00770F1D">
                    <w:pPr>
                      <w:rPr>
                        <w:szCs w:val="21"/>
                      </w:rPr>
                    </w:pPr>
                    <w:r>
                      <w:rPr>
                        <w:rFonts w:hint="eastAsia"/>
                        <w:sz w:val="16"/>
                        <w:szCs w:val="13"/>
                      </w:rPr>
                      <w:t>原料药（河东）制剂（河西）调整改建项目</w:t>
                    </w:r>
                  </w:p>
                </w:tc>
                <w:tc>
                  <w:tcPr>
                    <w:tcW w:w="661" w:type="pct"/>
                  </w:tcPr>
                  <w:p w14:paraId="6C28C8AD" w14:textId="77777777" w:rsidR="00770F1D" w:rsidRPr="00770F1D" w:rsidRDefault="00770F1D" w:rsidP="00770F1D">
                    <w:pPr>
                      <w:ind w:right="105"/>
                      <w:jc w:val="right"/>
                      <w:rPr>
                        <w:sz w:val="16"/>
                        <w:szCs w:val="16"/>
                      </w:rPr>
                    </w:pPr>
                  </w:p>
                </w:tc>
                <w:tc>
                  <w:tcPr>
                    <w:tcW w:w="661" w:type="pct"/>
                  </w:tcPr>
                  <w:p w14:paraId="73A795F2" w14:textId="77777777" w:rsidR="00770F1D" w:rsidRPr="00770F1D" w:rsidRDefault="00770F1D" w:rsidP="00770F1D">
                    <w:pPr>
                      <w:ind w:right="73"/>
                      <w:jc w:val="right"/>
                      <w:rPr>
                        <w:sz w:val="16"/>
                        <w:szCs w:val="16"/>
                      </w:rPr>
                    </w:pPr>
                  </w:p>
                </w:tc>
                <w:tc>
                  <w:tcPr>
                    <w:tcW w:w="653" w:type="pct"/>
                  </w:tcPr>
                  <w:p w14:paraId="7F3063EA" w14:textId="77777777" w:rsidR="00770F1D" w:rsidRPr="00770F1D" w:rsidRDefault="00770F1D" w:rsidP="00770F1D">
                    <w:pPr>
                      <w:ind w:right="73"/>
                      <w:jc w:val="right"/>
                      <w:rPr>
                        <w:sz w:val="16"/>
                        <w:szCs w:val="16"/>
                      </w:rPr>
                    </w:pPr>
                  </w:p>
                </w:tc>
                <w:tc>
                  <w:tcPr>
                    <w:tcW w:w="653" w:type="pct"/>
                  </w:tcPr>
                  <w:p w14:paraId="7E7603B6" w14:textId="77777777" w:rsidR="00770F1D" w:rsidRPr="00770F1D" w:rsidRDefault="00770F1D" w:rsidP="00770F1D">
                    <w:pPr>
                      <w:jc w:val="right"/>
                      <w:rPr>
                        <w:sz w:val="16"/>
                        <w:szCs w:val="16"/>
                      </w:rPr>
                    </w:pPr>
                    <w:r w:rsidRPr="00770F1D">
                      <w:rPr>
                        <w:sz w:val="16"/>
                        <w:szCs w:val="16"/>
                      </w:rPr>
                      <w:t>3,649,947.63</w:t>
                    </w:r>
                  </w:p>
                </w:tc>
                <w:tc>
                  <w:tcPr>
                    <w:tcW w:w="661" w:type="pct"/>
                  </w:tcPr>
                  <w:p w14:paraId="10795920" w14:textId="77777777" w:rsidR="00770F1D" w:rsidRPr="00770F1D" w:rsidRDefault="00770F1D" w:rsidP="00770F1D">
                    <w:pPr>
                      <w:jc w:val="right"/>
                      <w:rPr>
                        <w:sz w:val="16"/>
                        <w:szCs w:val="16"/>
                      </w:rPr>
                    </w:pPr>
                  </w:p>
                </w:tc>
                <w:tc>
                  <w:tcPr>
                    <w:tcW w:w="669" w:type="pct"/>
                  </w:tcPr>
                  <w:p w14:paraId="1A5CEBC8" w14:textId="77777777" w:rsidR="00770F1D" w:rsidRPr="00770F1D" w:rsidRDefault="00770F1D" w:rsidP="00770F1D">
                    <w:pPr>
                      <w:jc w:val="right"/>
                      <w:rPr>
                        <w:sz w:val="16"/>
                        <w:szCs w:val="16"/>
                      </w:rPr>
                    </w:pPr>
                    <w:r w:rsidRPr="00770F1D">
                      <w:rPr>
                        <w:sz w:val="16"/>
                        <w:szCs w:val="16"/>
                      </w:rPr>
                      <w:t>3,649,947.63</w:t>
                    </w:r>
                  </w:p>
                </w:tc>
              </w:tr>
            </w:sdtContent>
          </w:sdt>
          <w:sdt>
            <w:sdtPr>
              <w:rPr>
                <w:szCs w:val="21"/>
              </w:rPr>
              <w:alias w:val="在建工程情况明细"/>
              <w:tag w:val="_TUP_33657c285bed467db1f9c5ec10046bbf"/>
              <w:id w:val="-1305310204"/>
              <w:lock w:val="sdtLocked"/>
            </w:sdtPr>
            <w:sdtEndPr>
              <w:rPr>
                <w:sz w:val="16"/>
                <w:szCs w:val="16"/>
              </w:rPr>
            </w:sdtEndPr>
            <w:sdtContent>
              <w:tr w:rsidR="00770F1D" w14:paraId="35292210" w14:textId="77777777" w:rsidTr="00770F1D">
                <w:trPr>
                  <w:cantSplit/>
                </w:trPr>
                <w:tc>
                  <w:tcPr>
                    <w:tcW w:w="1041" w:type="pct"/>
                  </w:tcPr>
                  <w:p w14:paraId="719EFCBC" w14:textId="77777777" w:rsidR="00770F1D" w:rsidRDefault="00770F1D" w:rsidP="00770F1D">
                    <w:pPr>
                      <w:rPr>
                        <w:szCs w:val="21"/>
                      </w:rPr>
                    </w:pPr>
                    <w:r>
                      <w:rPr>
                        <w:rFonts w:hint="eastAsia"/>
                        <w:sz w:val="16"/>
                        <w:szCs w:val="13"/>
                      </w:rPr>
                      <w:t>内皮中试设备及改造项目</w:t>
                    </w:r>
                  </w:p>
                </w:tc>
                <w:tc>
                  <w:tcPr>
                    <w:tcW w:w="661" w:type="pct"/>
                  </w:tcPr>
                  <w:p w14:paraId="7B52B041" w14:textId="77777777" w:rsidR="00770F1D" w:rsidRPr="00770F1D" w:rsidRDefault="00770F1D" w:rsidP="00770F1D">
                    <w:pPr>
                      <w:ind w:right="105"/>
                      <w:jc w:val="right"/>
                      <w:rPr>
                        <w:sz w:val="16"/>
                        <w:szCs w:val="16"/>
                      </w:rPr>
                    </w:pPr>
                    <w:r w:rsidRPr="00770F1D">
                      <w:rPr>
                        <w:sz w:val="16"/>
                        <w:szCs w:val="16"/>
                      </w:rPr>
                      <w:t>12,828,989.07</w:t>
                    </w:r>
                  </w:p>
                </w:tc>
                <w:tc>
                  <w:tcPr>
                    <w:tcW w:w="661" w:type="pct"/>
                  </w:tcPr>
                  <w:p w14:paraId="2E40A679" w14:textId="77777777" w:rsidR="00770F1D" w:rsidRPr="00770F1D" w:rsidRDefault="00770F1D" w:rsidP="00770F1D">
                    <w:pPr>
                      <w:ind w:right="73"/>
                      <w:jc w:val="right"/>
                      <w:rPr>
                        <w:sz w:val="16"/>
                        <w:szCs w:val="16"/>
                      </w:rPr>
                    </w:pPr>
                  </w:p>
                </w:tc>
                <w:tc>
                  <w:tcPr>
                    <w:tcW w:w="653" w:type="pct"/>
                  </w:tcPr>
                  <w:p w14:paraId="013F495A" w14:textId="77777777" w:rsidR="00770F1D" w:rsidRPr="00770F1D" w:rsidRDefault="00770F1D" w:rsidP="00770F1D">
                    <w:pPr>
                      <w:ind w:right="73"/>
                      <w:jc w:val="right"/>
                      <w:rPr>
                        <w:sz w:val="16"/>
                        <w:szCs w:val="16"/>
                      </w:rPr>
                    </w:pPr>
                    <w:r w:rsidRPr="00770F1D">
                      <w:rPr>
                        <w:sz w:val="16"/>
                        <w:szCs w:val="16"/>
                      </w:rPr>
                      <w:t>12,828,989.07</w:t>
                    </w:r>
                  </w:p>
                </w:tc>
                <w:tc>
                  <w:tcPr>
                    <w:tcW w:w="653" w:type="pct"/>
                  </w:tcPr>
                  <w:p w14:paraId="73EDA98E" w14:textId="77777777" w:rsidR="00770F1D" w:rsidRPr="00770F1D" w:rsidRDefault="00770F1D" w:rsidP="00770F1D">
                    <w:pPr>
                      <w:jc w:val="right"/>
                      <w:rPr>
                        <w:sz w:val="16"/>
                        <w:szCs w:val="16"/>
                      </w:rPr>
                    </w:pPr>
                    <w:r w:rsidRPr="00770F1D">
                      <w:rPr>
                        <w:sz w:val="16"/>
                        <w:szCs w:val="16"/>
                      </w:rPr>
                      <w:t>12,617,191.07</w:t>
                    </w:r>
                  </w:p>
                </w:tc>
                <w:tc>
                  <w:tcPr>
                    <w:tcW w:w="661" w:type="pct"/>
                  </w:tcPr>
                  <w:p w14:paraId="7F8E9EB3" w14:textId="77777777" w:rsidR="00770F1D" w:rsidRPr="00770F1D" w:rsidRDefault="00770F1D" w:rsidP="00770F1D">
                    <w:pPr>
                      <w:jc w:val="right"/>
                      <w:rPr>
                        <w:sz w:val="16"/>
                        <w:szCs w:val="16"/>
                      </w:rPr>
                    </w:pPr>
                  </w:p>
                </w:tc>
                <w:tc>
                  <w:tcPr>
                    <w:tcW w:w="669" w:type="pct"/>
                  </w:tcPr>
                  <w:p w14:paraId="1D6B36FC" w14:textId="77777777" w:rsidR="00770F1D" w:rsidRPr="00770F1D" w:rsidRDefault="00770F1D" w:rsidP="00770F1D">
                    <w:pPr>
                      <w:jc w:val="right"/>
                      <w:rPr>
                        <w:sz w:val="16"/>
                        <w:szCs w:val="16"/>
                      </w:rPr>
                    </w:pPr>
                    <w:r w:rsidRPr="00770F1D">
                      <w:rPr>
                        <w:sz w:val="16"/>
                        <w:szCs w:val="16"/>
                      </w:rPr>
                      <w:t>12,617,191.07</w:t>
                    </w:r>
                  </w:p>
                </w:tc>
              </w:tr>
            </w:sdtContent>
          </w:sdt>
          <w:sdt>
            <w:sdtPr>
              <w:rPr>
                <w:szCs w:val="21"/>
              </w:rPr>
              <w:alias w:val="在建工程情况明细"/>
              <w:tag w:val="_TUP_33657c285bed467db1f9c5ec10046bbf"/>
              <w:id w:val="-704718043"/>
              <w:lock w:val="sdtLocked"/>
            </w:sdtPr>
            <w:sdtEndPr>
              <w:rPr>
                <w:sz w:val="16"/>
                <w:szCs w:val="16"/>
              </w:rPr>
            </w:sdtEndPr>
            <w:sdtContent>
              <w:tr w:rsidR="00770F1D" w14:paraId="1ED83E06" w14:textId="77777777" w:rsidTr="00770F1D">
                <w:trPr>
                  <w:cantSplit/>
                </w:trPr>
                <w:tc>
                  <w:tcPr>
                    <w:tcW w:w="1041" w:type="pct"/>
                  </w:tcPr>
                  <w:p w14:paraId="060C825A" w14:textId="77777777" w:rsidR="00770F1D" w:rsidRDefault="00770F1D" w:rsidP="00770F1D">
                    <w:pPr>
                      <w:rPr>
                        <w:szCs w:val="21"/>
                      </w:rPr>
                    </w:pPr>
                    <w:r>
                      <w:rPr>
                        <w:rFonts w:hint="eastAsia"/>
                        <w:sz w:val="16"/>
                        <w:szCs w:val="13"/>
                      </w:rPr>
                      <w:t>响水</w:t>
                    </w:r>
                    <w:proofErr w:type="gramStart"/>
                    <w:r>
                      <w:rPr>
                        <w:rFonts w:hint="eastAsia"/>
                        <w:sz w:val="16"/>
                        <w:szCs w:val="13"/>
                      </w:rPr>
                      <w:t>恒</w:t>
                    </w:r>
                    <w:proofErr w:type="gramEnd"/>
                    <w:r>
                      <w:rPr>
                        <w:rFonts w:hint="eastAsia"/>
                        <w:sz w:val="16"/>
                        <w:szCs w:val="13"/>
                      </w:rPr>
                      <w:t>利达科技二期工程</w:t>
                    </w:r>
                  </w:p>
                </w:tc>
                <w:tc>
                  <w:tcPr>
                    <w:tcW w:w="661" w:type="pct"/>
                  </w:tcPr>
                  <w:p w14:paraId="28F17590" w14:textId="77777777" w:rsidR="00770F1D" w:rsidRPr="00770F1D" w:rsidRDefault="00770F1D" w:rsidP="00770F1D">
                    <w:pPr>
                      <w:ind w:right="105"/>
                      <w:jc w:val="right"/>
                      <w:rPr>
                        <w:sz w:val="16"/>
                        <w:szCs w:val="16"/>
                      </w:rPr>
                    </w:pPr>
                    <w:r w:rsidRPr="00770F1D">
                      <w:rPr>
                        <w:sz w:val="16"/>
                        <w:szCs w:val="16"/>
                      </w:rPr>
                      <w:t>305,402,721.43</w:t>
                    </w:r>
                  </w:p>
                </w:tc>
                <w:tc>
                  <w:tcPr>
                    <w:tcW w:w="661" w:type="pct"/>
                  </w:tcPr>
                  <w:p w14:paraId="5237D7FF" w14:textId="77777777" w:rsidR="00770F1D" w:rsidRPr="00770F1D" w:rsidRDefault="00770F1D" w:rsidP="00770F1D">
                    <w:pPr>
                      <w:ind w:right="73"/>
                      <w:jc w:val="right"/>
                      <w:rPr>
                        <w:sz w:val="16"/>
                        <w:szCs w:val="16"/>
                      </w:rPr>
                    </w:pPr>
                  </w:p>
                </w:tc>
                <w:tc>
                  <w:tcPr>
                    <w:tcW w:w="653" w:type="pct"/>
                  </w:tcPr>
                  <w:p w14:paraId="436644CD" w14:textId="77777777" w:rsidR="00770F1D" w:rsidRPr="00770F1D" w:rsidRDefault="00770F1D" w:rsidP="00770F1D">
                    <w:pPr>
                      <w:ind w:right="73"/>
                      <w:jc w:val="right"/>
                      <w:rPr>
                        <w:sz w:val="16"/>
                        <w:szCs w:val="16"/>
                      </w:rPr>
                    </w:pPr>
                    <w:r w:rsidRPr="00770F1D">
                      <w:rPr>
                        <w:sz w:val="16"/>
                        <w:szCs w:val="16"/>
                      </w:rPr>
                      <w:t>305,402,721.43</w:t>
                    </w:r>
                  </w:p>
                </w:tc>
                <w:tc>
                  <w:tcPr>
                    <w:tcW w:w="653" w:type="pct"/>
                  </w:tcPr>
                  <w:p w14:paraId="456A4D48" w14:textId="77777777" w:rsidR="00770F1D" w:rsidRPr="00770F1D" w:rsidRDefault="00770F1D" w:rsidP="00770F1D">
                    <w:pPr>
                      <w:jc w:val="right"/>
                      <w:rPr>
                        <w:sz w:val="16"/>
                        <w:szCs w:val="16"/>
                      </w:rPr>
                    </w:pPr>
                    <w:r w:rsidRPr="00770F1D">
                      <w:rPr>
                        <w:sz w:val="16"/>
                        <w:szCs w:val="16"/>
                      </w:rPr>
                      <w:t>141,229,178.80</w:t>
                    </w:r>
                  </w:p>
                </w:tc>
                <w:tc>
                  <w:tcPr>
                    <w:tcW w:w="661" w:type="pct"/>
                  </w:tcPr>
                  <w:p w14:paraId="1A2390B6" w14:textId="77777777" w:rsidR="00770F1D" w:rsidRPr="00770F1D" w:rsidRDefault="00770F1D" w:rsidP="00770F1D">
                    <w:pPr>
                      <w:jc w:val="right"/>
                      <w:rPr>
                        <w:sz w:val="16"/>
                        <w:szCs w:val="16"/>
                      </w:rPr>
                    </w:pPr>
                  </w:p>
                </w:tc>
                <w:tc>
                  <w:tcPr>
                    <w:tcW w:w="669" w:type="pct"/>
                  </w:tcPr>
                  <w:p w14:paraId="61734984" w14:textId="77777777" w:rsidR="00770F1D" w:rsidRPr="00770F1D" w:rsidRDefault="00770F1D" w:rsidP="00770F1D">
                    <w:pPr>
                      <w:jc w:val="right"/>
                      <w:rPr>
                        <w:sz w:val="16"/>
                        <w:szCs w:val="16"/>
                      </w:rPr>
                    </w:pPr>
                    <w:r w:rsidRPr="00770F1D">
                      <w:rPr>
                        <w:sz w:val="16"/>
                        <w:szCs w:val="16"/>
                      </w:rPr>
                      <w:t>141,229,178.80</w:t>
                    </w:r>
                  </w:p>
                </w:tc>
              </w:tr>
            </w:sdtContent>
          </w:sdt>
          <w:sdt>
            <w:sdtPr>
              <w:rPr>
                <w:szCs w:val="21"/>
              </w:rPr>
              <w:alias w:val="在建工程情况明细"/>
              <w:tag w:val="_TUP_33657c285bed467db1f9c5ec10046bbf"/>
              <w:id w:val="-1860345790"/>
              <w:lock w:val="sdtLocked"/>
            </w:sdtPr>
            <w:sdtEndPr>
              <w:rPr>
                <w:sz w:val="16"/>
                <w:szCs w:val="16"/>
              </w:rPr>
            </w:sdtEndPr>
            <w:sdtContent>
              <w:tr w:rsidR="00770F1D" w14:paraId="46C7B76B" w14:textId="77777777" w:rsidTr="00770F1D">
                <w:trPr>
                  <w:cantSplit/>
                </w:trPr>
                <w:tc>
                  <w:tcPr>
                    <w:tcW w:w="1041" w:type="pct"/>
                  </w:tcPr>
                  <w:p w14:paraId="68D02353" w14:textId="77777777" w:rsidR="00770F1D" w:rsidRDefault="00770F1D" w:rsidP="00770F1D">
                    <w:pPr>
                      <w:rPr>
                        <w:szCs w:val="21"/>
                      </w:rPr>
                    </w:pPr>
                    <w:r>
                      <w:rPr>
                        <w:rFonts w:hint="eastAsia"/>
                        <w:sz w:val="16"/>
                        <w:szCs w:val="13"/>
                      </w:rPr>
                      <w:t>其他工程</w:t>
                    </w:r>
                  </w:p>
                </w:tc>
                <w:tc>
                  <w:tcPr>
                    <w:tcW w:w="661" w:type="pct"/>
                  </w:tcPr>
                  <w:p w14:paraId="13E81B5E" w14:textId="77777777" w:rsidR="00770F1D" w:rsidRPr="00770F1D" w:rsidRDefault="00770F1D" w:rsidP="00770F1D">
                    <w:pPr>
                      <w:ind w:right="105"/>
                      <w:jc w:val="right"/>
                      <w:rPr>
                        <w:sz w:val="16"/>
                        <w:szCs w:val="16"/>
                      </w:rPr>
                    </w:pPr>
                  </w:p>
                </w:tc>
                <w:tc>
                  <w:tcPr>
                    <w:tcW w:w="661" w:type="pct"/>
                  </w:tcPr>
                  <w:p w14:paraId="4A6EB46C" w14:textId="77777777" w:rsidR="00770F1D" w:rsidRPr="00770F1D" w:rsidRDefault="00770F1D" w:rsidP="00770F1D">
                    <w:pPr>
                      <w:ind w:right="73"/>
                      <w:jc w:val="right"/>
                      <w:rPr>
                        <w:sz w:val="16"/>
                        <w:szCs w:val="16"/>
                      </w:rPr>
                    </w:pPr>
                  </w:p>
                </w:tc>
                <w:tc>
                  <w:tcPr>
                    <w:tcW w:w="653" w:type="pct"/>
                  </w:tcPr>
                  <w:p w14:paraId="140C73D2" w14:textId="77777777" w:rsidR="00770F1D" w:rsidRPr="00770F1D" w:rsidRDefault="00770F1D" w:rsidP="00770F1D">
                    <w:pPr>
                      <w:ind w:right="73"/>
                      <w:jc w:val="right"/>
                      <w:rPr>
                        <w:sz w:val="16"/>
                        <w:szCs w:val="16"/>
                      </w:rPr>
                    </w:pPr>
                  </w:p>
                </w:tc>
                <w:tc>
                  <w:tcPr>
                    <w:tcW w:w="653" w:type="pct"/>
                  </w:tcPr>
                  <w:p w14:paraId="3CC3F7EF" w14:textId="77777777" w:rsidR="00770F1D" w:rsidRPr="00770F1D" w:rsidRDefault="00770F1D" w:rsidP="00770F1D">
                    <w:pPr>
                      <w:jc w:val="right"/>
                      <w:rPr>
                        <w:sz w:val="16"/>
                        <w:szCs w:val="16"/>
                      </w:rPr>
                    </w:pPr>
                    <w:r w:rsidRPr="00770F1D">
                      <w:rPr>
                        <w:sz w:val="16"/>
                        <w:szCs w:val="16"/>
                      </w:rPr>
                      <w:t>184,396.39</w:t>
                    </w:r>
                  </w:p>
                </w:tc>
                <w:tc>
                  <w:tcPr>
                    <w:tcW w:w="661" w:type="pct"/>
                  </w:tcPr>
                  <w:p w14:paraId="450B71F4" w14:textId="77777777" w:rsidR="00770F1D" w:rsidRPr="00770F1D" w:rsidRDefault="00770F1D" w:rsidP="00770F1D">
                    <w:pPr>
                      <w:jc w:val="right"/>
                      <w:rPr>
                        <w:sz w:val="16"/>
                        <w:szCs w:val="16"/>
                      </w:rPr>
                    </w:pPr>
                  </w:p>
                </w:tc>
                <w:tc>
                  <w:tcPr>
                    <w:tcW w:w="669" w:type="pct"/>
                  </w:tcPr>
                  <w:p w14:paraId="631F6738" w14:textId="77777777" w:rsidR="00770F1D" w:rsidRPr="00770F1D" w:rsidRDefault="00770F1D" w:rsidP="00770F1D">
                    <w:pPr>
                      <w:jc w:val="right"/>
                      <w:rPr>
                        <w:sz w:val="16"/>
                        <w:szCs w:val="16"/>
                      </w:rPr>
                    </w:pPr>
                    <w:r w:rsidRPr="00770F1D">
                      <w:rPr>
                        <w:sz w:val="16"/>
                        <w:szCs w:val="16"/>
                      </w:rPr>
                      <w:t>184,396.39</w:t>
                    </w:r>
                  </w:p>
                </w:tc>
              </w:tr>
            </w:sdtContent>
          </w:sdt>
          <w:tr w:rsidR="00770F1D" w:rsidRPr="00770F1D" w14:paraId="480BA37A" w14:textId="77777777" w:rsidTr="00770F1D">
            <w:trPr>
              <w:cantSplit/>
            </w:trPr>
            <w:sdt>
              <w:sdtPr>
                <w:tag w:val="_PLD_2783a6d4bf3f487b8ca957822667216c"/>
                <w:id w:val="142709851"/>
                <w:lock w:val="sdtLocked"/>
              </w:sdtPr>
              <w:sdtContent>
                <w:tc>
                  <w:tcPr>
                    <w:tcW w:w="1041" w:type="pct"/>
                    <w:vAlign w:val="center"/>
                  </w:tcPr>
                  <w:p w14:paraId="76D4692C" w14:textId="77777777" w:rsidR="00770F1D" w:rsidRDefault="00770F1D" w:rsidP="00770F1D">
                    <w:pPr>
                      <w:jc w:val="center"/>
                      <w:rPr>
                        <w:szCs w:val="21"/>
                      </w:rPr>
                    </w:pPr>
                    <w:r>
                      <w:rPr>
                        <w:rFonts w:hint="eastAsia"/>
                        <w:szCs w:val="21"/>
                      </w:rPr>
                      <w:t>合计</w:t>
                    </w:r>
                  </w:p>
                </w:tc>
              </w:sdtContent>
            </w:sdt>
            <w:tc>
              <w:tcPr>
                <w:tcW w:w="661" w:type="pct"/>
              </w:tcPr>
              <w:p w14:paraId="4DD3AD00" w14:textId="77777777" w:rsidR="00770F1D" w:rsidRPr="00770F1D" w:rsidRDefault="00770F1D" w:rsidP="00770F1D">
                <w:pPr>
                  <w:rPr>
                    <w:sz w:val="16"/>
                    <w:szCs w:val="16"/>
                  </w:rPr>
                </w:pPr>
                <w:r w:rsidRPr="00770F1D">
                  <w:rPr>
                    <w:sz w:val="16"/>
                    <w:szCs w:val="16"/>
                  </w:rPr>
                  <w:t>318,231,710.50</w:t>
                </w:r>
              </w:p>
            </w:tc>
            <w:tc>
              <w:tcPr>
                <w:tcW w:w="661" w:type="pct"/>
              </w:tcPr>
              <w:p w14:paraId="4CA0C81E" w14:textId="77777777" w:rsidR="00770F1D" w:rsidRPr="00770F1D" w:rsidRDefault="00770F1D" w:rsidP="00770F1D">
                <w:pPr>
                  <w:rPr>
                    <w:sz w:val="16"/>
                    <w:szCs w:val="16"/>
                  </w:rPr>
                </w:pPr>
              </w:p>
            </w:tc>
            <w:tc>
              <w:tcPr>
                <w:tcW w:w="653" w:type="pct"/>
              </w:tcPr>
              <w:p w14:paraId="4F2A0F0C" w14:textId="77777777" w:rsidR="00770F1D" w:rsidRPr="00770F1D" w:rsidRDefault="00770F1D" w:rsidP="00770F1D">
                <w:pPr>
                  <w:rPr>
                    <w:sz w:val="16"/>
                    <w:szCs w:val="16"/>
                  </w:rPr>
                </w:pPr>
                <w:r w:rsidRPr="00770F1D">
                  <w:rPr>
                    <w:sz w:val="16"/>
                    <w:szCs w:val="16"/>
                  </w:rPr>
                  <w:t>318,231,710.50</w:t>
                </w:r>
              </w:p>
            </w:tc>
            <w:tc>
              <w:tcPr>
                <w:tcW w:w="653" w:type="pct"/>
              </w:tcPr>
              <w:p w14:paraId="1B902BA2" w14:textId="77777777" w:rsidR="00770F1D" w:rsidRPr="00770F1D" w:rsidRDefault="00770F1D" w:rsidP="00770F1D">
                <w:pPr>
                  <w:rPr>
                    <w:sz w:val="16"/>
                    <w:szCs w:val="16"/>
                  </w:rPr>
                </w:pPr>
                <w:r w:rsidRPr="00770F1D">
                  <w:rPr>
                    <w:sz w:val="16"/>
                    <w:szCs w:val="16"/>
                  </w:rPr>
                  <w:t>171,734,902.39</w:t>
                </w:r>
              </w:p>
            </w:tc>
            <w:tc>
              <w:tcPr>
                <w:tcW w:w="661" w:type="pct"/>
              </w:tcPr>
              <w:p w14:paraId="04E6AB64" w14:textId="77777777" w:rsidR="00770F1D" w:rsidRPr="00770F1D" w:rsidRDefault="00770F1D" w:rsidP="00770F1D">
                <w:pPr>
                  <w:rPr>
                    <w:sz w:val="16"/>
                    <w:szCs w:val="16"/>
                  </w:rPr>
                </w:pPr>
              </w:p>
            </w:tc>
            <w:tc>
              <w:tcPr>
                <w:tcW w:w="669" w:type="pct"/>
              </w:tcPr>
              <w:p w14:paraId="2049BE06" w14:textId="77777777" w:rsidR="00770F1D" w:rsidRPr="00770F1D" w:rsidRDefault="00770F1D" w:rsidP="00770F1D">
                <w:pPr>
                  <w:rPr>
                    <w:sz w:val="16"/>
                    <w:szCs w:val="16"/>
                  </w:rPr>
                </w:pPr>
                <w:r w:rsidRPr="00770F1D">
                  <w:rPr>
                    <w:sz w:val="16"/>
                    <w:szCs w:val="16"/>
                  </w:rPr>
                  <w:t>171,734,902.39</w:t>
                </w:r>
              </w:p>
            </w:tc>
          </w:tr>
        </w:tbl>
        <w:p w14:paraId="5A330834" w14:textId="6BB04B10" w:rsidR="00FB33C1" w:rsidRPr="00770F1D" w:rsidRDefault="001429B9" w:rsidP="00770F1D"/>
      </w:sdtContent>
    </w:sdt>
    <w:p w14:paraId="5D8451BE" w14:textId="77777777" w:rsidR="003E1A4B" w:rsidRDefault="003E1A4B" w:rsidP="003E1A4B">
      <w:pPr>
        <w:sectPr w:rsidR="003E1A4B" w:rsidSect="002B7544">
          <w:pgSz w:w="11906" w:h="16838"/>
          <w:pgMar w:top="1525" w:right="1276" w:bottom="1440" w:left="1797" w:header="856" w:footer="992" w:gutter="0"/>
          <w:cols w:space="425"/>
          <w:docGrid w:linePitch="312"/>
        </w:sectPr>
      </w:pPr>
    </w:p>
    <w:sdt>
      <w:sdtPr>
        <w:rPr>
          <w:rFonts w:ascii="宋体" w:hAnsi="宋体" w:cs="宋体" w:hint="eastAsia"/>
          <w:b w:val="0"/>
          <w:bCs w:val="0"/>
          <w:kern w:val="0"/>
          <w:szCs w:val="21"/>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rPr>
      </w:sdtEndPr>
      <w:sdtContent>
        <w:p w14:paraId="7A193222" w14:textId="17083488" w:rsidR="00FB33C1" w:rsidRDefault="00D16763" w:rsidP="003C38A3">
          <w:pPr>
            <w:pStyle w:val="4"/>
            <w:numPr>
              <w:ilvl w:val="0"/>
              <w:numId w:val="64"/>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14:paraId="33A5440E" w14:textId="77777777" w:rsidR="00FB33C1" w:rsidRDefault="00D16763">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p w14:paraId="663090BF" w14:textId="15265F78" w:rsidR="00FB33C1" w:rsidRDefault="00D16763">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8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608"/>
            <w:gridCol w:w="1101"/>
            <w:gridCol w:w="1018"/>
            <w:gridCol w:w="1115"/>
            <w:gridCol w:w="1139"/>
            <w:gridCol w:w="793"/>
            <w:gridCol w:w="990"/>
            <w:gridCol w:w="812"/>
            <w:gridCol w:w="1077"/>
            <w:gridCol w:w="1088"/>
            <w:gridCol w:w="725"/>
            <w:gridCol w:w="666"/>
            <w:gridCol w:w="1399"/>
          </w:tblGrid>
          <w:tr w:rsidR="003E1A4B" w:rsidRPr="00770F1D" w14:paraId="22A58484" w14:textId="77777777" w:rsidTr="00E86075">
            <w:trPr>
              <w:cantSplit/>
            </w:trPr>
            <w:sdt>
              <w:sdtPr>
                <w:rPr>
                  <w:rFonts w:asciiTheme="minorEastAsia" w:hAnsiTheme="minorEastAsia"/>
                  <w:sz w:val="13"/>
                  <w:szCs w:val="13"/>
                </w:rPr>
                <w:tag w:val="_PLD_0072ffbc51294cefbe17dde844d0e5ed"/>
                <w:id w:val="626512932"/>
                <w:lock w:val="sdtLocked"/>
              </w:sdtPr>
              <w:sdtContent>
                <w:tc>
                  <w:tcPr>
                    <w:tcW w:w="594" w:type="pct"/>
                    <w:shd w:val="clear" w:color="auto" w:fill="auto"/>
                    <w:vAlign w:val="center"/>
                  </w:tcPr>
                  <w:p w14:paraId="706A8CAE" w14:textId="77777777" w:rsidR="003E1A4B" w:rsidRPr="003E1A4B" w:rsidRDefault="003E1A4B" w:rsidP="00E86075">
                    <w:pPr>
                      <w:ind w:right="105"/>
                      <w:jc w:val="center"/>
                      <w:rPr>
                        <w:rFonts w:asciiTheme="minorEastAsia" w:hAnsiTheme="minorEastAsia"/>
                        <w:sz w:val="13"/>
                        <w:szCs w:val="13"/>
                      </w:rPr>
                    </w:pPr>
                    <w:r w:rsidRPr="003E1A4B">
                      <w:rPr>
                        <w:rFonts w:asciiTheme="minorEastAsia" w:hAnsiTheme="minorEastAsia" w:hint="eastAsia"/>
                        <w:sz w:val="13"/>
                        <w:szCs w:val="13"/>
                      </w:rPr>
                      <w:t>项目名称</w:t>
                    </w:r>
                  </w:p>
                </w:tc>
              </w:sdtContent>
            </w:sdt>
            <w:sdt>
              <w:sdtPr>
                <w:rPr>
                  <w:rFonts w:asciiTheme="minorEastAsia" w:hAnsiTheme="minorEastAsia"/>
                  <w:sz w:val="13"/>
                  <w:szCs w:val="13"/>
                </w:rPr>
                <w:tag w:val="_PLD_6349ea6a696f4d27b00b071275a38ea5"/>
                <w:id w:val="-864976432"/>
                <w:lock w:val="sdtLocked"/>
              </w:sdtPr>
              <w:sdtContent>
                <w:tc>
                  <w:tcPr>
                    <w:tcW w:w="407" w:type="pct"/>
                    <w:shd w:val="clear" w:color="auto" w:fill="auto"/>
                    <w:vAlign w:val="center"/>
                  </w:tcPr>
                  <w:p w14:paraId="42A3EBAB" w14:textId="77777777" w:rsidR="003E1A4B" w:rsidRPr="003E1A4B" w:rsidRDefault="003E1A4B" w:rsidP="00E86075">
                    <w:pPr>
                      <w:ind w:right="105"/>
                      <w:jc w:val="center"/>
                      <w:rPr>
                        <w:rFonts w:asciiTheme="minorEastAsia" w:hAnsiTheme="minorEastAsia"/>
                        <w:sz w:val="13"/>
                        <w:szCs w:val="13"/>
                      </w:rPr>
                    </w:pPr>
                    <w:r w:rsidRPr="003E1A4B">
                      <w:rPr>
                        <w:rFonts w:asciiTheme="minorEastAsia" w:hAnsiTheme="minorEastAsia" w:hint="eastAsia"/>
                        <w:sz w:val="13"/>
                        <w:szCs w:val="13"/>
                      </w:rPr>
                      <w:t>预算数</w:t>
                    </w:r>
                  </w:p>
                </w:tc>
              </w:sdtContent>
            </w:sdt>
            <w:sdt>
              <w:sdtPr>
                <w:rPr>
                  <w:rFonts w:asciiTheme="minorEastAsia" w:hAnsiTheme="minorEastAsia"/>
                  <w:sz w:val="13"/>
                  <w:szCs w:val="13"/>
                </w:rPr>
                <w:tag w:val="_PLD_392420deb7e94f0a8026947a325da4f4"/>
                <w:id w:val="1990133464"/>
                <w:lock w:val="sdtLocked"/>
              </w:sdtPr>
              <w:sdtContent>
                <w:tc>
                  <w:tcPr>
                    <w:tcW w:w="376" w:type="pct"/>
                    <w:shd w:val="clear" w:color="auto" w:fill="auto"/>
                    <w:vAlign w:val="center"/>
                  </w:tcPr>
                  <w:p w14:paraId="2594CDB9" w14:textId="77777777" w:rsidR="003E1A4B" w:rsidRPr="003E1A4B" w:rsidRDefault="003E1A4B" w:rsidP="00E86075">
                    <w:pPr>
                      <w:ind w:right="105"/>
                      <w:jc w:val="center"/>
                      <w:rPr>
                        <w:rFonts w:asciiTheme="minorEastAsia" w:hAnsiTheme="minorEastAsia"/>
                        <w:sz w:val="13"/>
                        <w:szCs w:val="13"/>
                      </w:rPr>
                    </w:pPr>
                    <w:r w:rsidRPr="003E1A4B">
                      <w:rPr>
                        <w:rFonts w:asciiTheme="minorEastAsia" w:hAnsiTheme="minorEastAsia" w:hint="eastAsia"/>
                        <w:sz w:val="13"/>
                        <w:szCs w:val="13"/>
                      </w:rPr>
                      <w:t>期初</w:t>
                    </w:r>
                  </w:p>
                  <w:p w14:paraId="58A4FA70" w14:textId="77777777" w:rsidR="003E1A4B" w:rsidRPr="003E1A4B" w:rsidRDefault="003E1A4B" w:rsidP="00E86075">
                    <w:pPr>
                      <w:ind w:right="105"/>
                      <w:jc w:val="center"/>
                      <w:rPr>
                        <w:rFonts w:asciiTheme="minorEastAsia" w:hAnsiTheme="minorEastAsia"/>
                        <w:sz w:val="13"/>
                        <w:szCs w:val="13"/>
                      </w:rPr>
                    </w:pPr>
                    <w:r w:rsidRPr="003E1A4B">
                      <w:rPr>
                        <w:rFonts w:asciiTheme="minorEastAsia" w:hAnsiTheme="minorEastAsia" w:hint="eastAsia"/>
                        <w:sz w:val="13"/>
                        <w:szCs w:val="13"/>
                      </w:rPr>
                      <w:t>余额</w:t>
                    </w:r>
                  </w:p>
                </w:tc>
              </w:sdtContent>
            </w:sdt>
            <w:sdt>
              <w:sdtPr>
                <w:rPr>
                  <w:rFonts w:asciiTheme="minorEastAsia" w:hAnsiTheme="minorEastAsia"/>
                  <w:sz w:val="13"/>
                  <w:szCs w:val="13"/>
                </w:rPr>
                <w:tag w:val="_PLD_de4faed3465b4da6b8ac35d7e677431c"/>
                <w:id w:val="-580832134"/>
                <w:lock w:val="sdtLocked"/>
              </w:sdtPr>
              <w:sdtContent>
                <w:tc>
                  <w:tcPr>
                    <w:tcW w:w="412" w:type="pct"/>
                    <w:shd w:val="clear" w:color="auto" w:fill="auto"/>
                    <w:vAlign w:val="center"/>
                  </w:tcPr>
                  <w:p w14:paraId="4C28786C" w14:textId="77777777" w:rsidR="003E1A4B" w:rsidRPr="003E1A4B" w:rsidRDefault="003E1A4B" w:rsidP="00E86075">
                    <w:pPr>
                      <w:ind w:right="105"/>
                      <w:jc w:val="center"/>
                      <w:rPr>
                        <w:rFonts w:asciiTheme="minorEastAsia" w:hAnsiTheme="minorEastAsia"/>
                        <w:sz w:val="13"/>
                        <w:szCs w:val="13"/>
                      </w:rPr>
                    </w:pPr>
                    <w:r w:rsidRPr="003E1A4B">
                      <w:rPr>
                        <w:rFonts w:asciiTheme="minorEastAsia" w:hAnsiTheme="minorEastAsia" w:hint="eastAsia"/>
                        <w:sz w:val="13"/>
                        <w:szCs w:val="13"/>
                      </w:rPr>
                      <w:t>本期增加金额</w:t>
                    </w:r>
                  </w:p>
                </w:tc>
              </w:sdtContent>
            </w:sdt>
            <w:sdt>
              <w:sdtPr>
                <w:rPr>
                  <w:rFonts w:asciiTheme="minorEastAsia" w:hAnsiTheme="minorEastAsia"/>
                  <w:sz w:val="13"/>
                  <w:szCs w:val="13"/>
                </w:rPr>
                <w:tag w:val="_PLD_51ce4224316b4f4b99a8fb0c8e4500a5"/>
                <w:id w:val="-2010433959"/>
                <w:lock w:val="sdtLocked"/>
              </w:sdtPr>
              <w:sdtContent>
                <w:tc>
                  <w:tcPr>
                    <w:tcW w:w="421" w:type="pct"/>
                    <w:shd w:val="clear" w:color="auto" w:fill="auto"/>
                    <w:vAlign w:val="center"/>
                  </w:tcPr>
                  <w:p w14:paraId="47A0A9FD" w14:textId="77777777" w:rsidR="003E1A4B" w:rsidRPr="003E1A4B" w:rsidRDefault="003E1A4B" w:rsidP="00E86075">
                    <w:pPr>
                      <w:ind w:right="73"/>
                      <w:jc w:val="center"/>
                      <w:rPr>
                        <w:rFonts w:asciiTheme="minorEastAsia" w:hAnsiTheme="minorEastAsia"/>
                        <w:sz w:val="13"/>
                        <w:szCs w:val="13"/>
                      </w:rPr>
                    </w:pPr>
                    <w:r w:rsidRPr="003E1A4B">
                      <w:rPr>
                        <w:rFonts w:asciiTheme="minorEastAsia" w:hAnsiTheme="minorEastAsia" w:hint="eastAsia"/>
                        <w:sz w:val="13"/>
                        <w:szCs w:val="13"/>
                      </w:rPr>
                      <w:t>本期转入固定资产金额</w:t>
                    </w:r>
                  </w:p>
                </w:tc>
              </w:sdtContent>
            </w:sdt>
            <w:sdt>
              <w:sdtPr>
                <w:rPr>
                  <w:rFonts w:asciiTheme="minorEastAsia" w:hAnsiTheme="minorEastAsia"/>
                  <w:sz w:val="13"/>
                  <w:szCs w:val="13"/>
                </w:rPr>
                <w:tag w:val="_PLD_d80ffbe10b944f57a31723041ffbcbdf"/>
                <w:id w:val="1159279026"/>
                <w:lock w:val="sdtLocked"/>
              </w:sdtPr>
              <w:sdtContent>
                <w:tc>
                  <w:tcPr>
                    <w:tcW w:w="293" w:type="pct"/>
                    <w:shd w:val="clear" w:color="auto" w:fill="auto"/>
                    <w:vAlign w:val="center"/>
                  </w:tcPr>
                  <w:p w14:paraId="79A6382E" w14:textId="77777777" w:rsidR="003E1A4B" w:rsidRPr="003E1A4B" w:rsidRDefault="003E1A4B" w:rsidP="00E86075">
                    <w:pPr>
                      <w:ind w:right="73"/>
                      <w:jc w:val="center"/>
                      <w:rPr>
                        <w:rFonts w:asciiTheme="minorEastAsia" w:hAnsiTheme="minorEastAsia"/>
                        <w:sz w:val="13"/>
                        <w:szCs w:val="13"/>
                      </w:rPr>
                    </w:pPr>
                    <w:r w:rsidRPr="003E1A4B">
                      <w:rPr>
                        <w:rFonts w:asciiTheme="minorEastAsia" w:hAnsiTheme="minorEastAsia" w:hint="eastAsia"/>
                        <w:sz w:val="13"/>
                        <w:szCs w:val="13"/>
                      </w:rPr>
                      <w:t>本期其他减少金额</w:t>
                    </w:r>
                  </w:p>
                </w:tc>
              </w:sdtContent>
            </w:sdt>
            <w:sdt>
              <w:sdtPr>
                <w:rPr>
                  <w:rFonts w:asciiTheme="minorEastAsia" w:hAnsiTheme="minorEastAsia"/>
                  <w:sz w:val="13"/>
                  <w:szCs w:val="13"/>
                </w:rPr>
                <w:tag w:val="_PLD_c8b617c64ad64a03834695d9bc0b8d2f"/>
                <w:id w:val="-944533738"/>
                <w:lock w:val="sdtLocked"/>
              </w:sdtPr>
              <w:sdtContent>
                <w:tc>
                  <w:tcPr>
                    <w:tcW w:w="366" w:type="pct"/>
                    <w:vAlign w:val="center"/>
                  </w:tcPr>
                  <w:p w14:paraId="78C644C7"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期末</w:t>
                    </w:r>
                  </w:p>
                  <w:p w14:paraId="69498119"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余额</w:t>
                    </w:r>
                  </w:p>
                </w:tc>
              </w:sdtContent>
            </w:sdt>
            <w:sdt>
              <w:sdtPr>
                <w:rPr>
                  <w:rFonts w:asciiTheme="minorEastAsia" w:hAnsiTheme="minorEastAsia"/>
                  <w:sz w:val="13"/>
                  <w:szCs w:val="13"/>
                </w:rPr>
                <w:tag w:val="_PLD_738551d97ef741f093f852402c423e47"/>
                <w:id w:val="-1751345359"/>
                <w:lock w:val="sdtLocked"/>
              </w:sdtPr>
              <w:sdtContent>
                <w:tc>
                  <w:tcPr>
                    <w:tcW w:w="300" w:type="pct"/>
                    <w:shd w:val="clear" w:color="auto" w:fill="auto"/>
                    <w:vAlign w:val="center"/>
                  </w:tcPr>
                  <w:p w14:paraId="43EA9132"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工程累计投入占预算比例(%)</w:t>
                    </w:r>
                  </w:p>
                </w:tc>
              </w:sdtContent>
            </w:sdt>
            <w:sdt>
              <w:sdtPr>
                <w:rPr>
                  <w:rFonts w:asciiTheme="minorEastAsia" w:hAnsiTheme="minorEastAsia"/>
                  <w:sz w:val="13"/>
                  <w:szCs w:val="13"/>
                </w:rPr>
                <w:tag w:val="_PLD_0f7f749f98e74f33ae9032c17002d136"/>
                <w:id w:val="-2118208420"/>
                <w:lock w:val="sdtLocked"/>
              </w:sdtPr>
              <w:sdtContent>
                <w:tc>
                  <w:tcPr>
                    <w:tcW w:w="398" w:type="pct"/>
                    <w:shd w:val="clear" w:color="auto" w:fill="auto"/>
                    <w:vAlign w:val="center"/>
                  </w:tcPr>
                  <w:p w14:paraId="18D10156"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工程进度</w:t>
                    </w:r>
                  </w:p>
                </w:tc>
              </w:sdtContent>
            </w:sdt>
            <w:sdt>
              <w:sdtPr>
                <w:rPr>
                  <w:rFonts w:asciiTheme="minorEastAsia" w:hAnsiTheme="minorEastAsia"/>
                  <w:sz w:val="13"/>
                  <w:szCs w:val="13"/>
                </w:rPr>
                <w:tag w:val="_PLD_0b58d44121d2475586a13d1ce8eaed0a"/>
                <w:id w:val="-1781337024"/>
                <w:lock w:val="sdtLocked"/>
              </w:sdtPr>
              <w:sdtContent>
                <w:tc>
                  <w:tcPr>
                    <w:tcW w:w="402" w:type="pct"/>
                    <w:shd w:val="clear" w:color="auto" w:fill="auto"/>
                    <w:vAlign w:val="center"/>
                  </w:tcPr>
                  <w:p w14:paraId="252CEF60"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利息资本化累计金额</w:t>
                    </w:r>
                  </w:p>
                </w:tc>
              </w:sdtContent>
            </w:sdt>
            <w:sdt>
              <w:sdtPr>
                <w:rPr>
                  <w:rFonts w:asciiTheme="minorEastAsia" w:hAnsiTheme="minorEastAsia"/>
                  <w:sz w:val="13"/>
                  <w:szCs w:val="13"/>
                </w:rPr>
                <w:tag w:val="_PLD_2250f692e957437687c2cafcae1d7f81"/>
                <w:id w:val="-1330361606"/>
                <w:lock w:val="sdtLocked"/>
              </w:sdtPr>
              <w:sdtContent>
                <w:tc>
                  <w:tcPr>
                    <w:tcW w:w="268" w:type="pct"/>
                    <w:shd w:val="clear" w:color="auto" w:fill="auto"/>
                    <w:vAlign w:val="center"/>
                  </w:tcPr>
                  <w:p w14:paraId="47E7F304"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其中：本期利息资本</w:t>
                    </w:r>
                    <w:proofErr w:type="gramStart"/>
                    <w:r w:rsidRPr="003E1A4B">
                      <w:rPr>
                        <w:rFonts w:asciiTheme="minorEastAsia" w:hAnsiTheme="minorEastAsia" w:hint="eastAsia"/>
                        <w:sz w:val="13"/>
                        <w:szCs w:val="13"/>
                      </w:rPr>
                      <w:t>化金额</w:t>
                    </w:r>
                    <w:proofErr w:type="gramEnd"/>
                  </w:p>
                </w:tc>
              </w:sdtContent>
            </w:sdt>
            <w:sdt>
              <w:sdtPr>
                <w:rPr>
                  <w:rFonts w:asciiTheme="minorEastAsia" w:hAnsiTheme="minorEastAsia"/>
                  <w:sz w:val="13"/>
                  <w:szCs w:val="13"/>
                </w:rPr>
                <w:tag w:val="_PLD_7a9834f354d948e19f071bbf4b5baafe"/>
                <w:id w:val="-1525246085"/>
                <w:lock w:val="sdtLocked"/>
              </w:sdtPr>
              <w:sdtContent>
                <w:tc>
                  <w:tcPr>
                    <w:tcW w:w="246" w:type="pct"/>
                    <w:shd w:val="clear" w:color="auto" w:fill="auto"/>
                    <w:vAlign w:val="center"/>
                  </w:tcPr>
                  <w:p w14:paraId="2862C2B0"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本期利息资本化率(%)</w:t>
                    </w:r>
                  </w:p>
                </w:tc>
              </w:sdtContent>
            </w:sdt>
            <w:sdt>
              <w:sdtPr>
                <w:rPr>
                  <w:rFonts w:asciiTheme="minorEastAsia" w:hAnsiTheme="minorEastAsia"/>
                  <w:sz w:val="13"/>
                  <w:szCs w:val="13"/>
                </w:rPr>
                <w:tag w:val="_PLD_6015e39597424a7ea59d45da3ff56e99"/>
                <w:id w:val="-1481000878"/>
                <w:lock w:val="sdtLocked"/>
              </w:sdtPr>
              <w:sdtContent>
                <w:tc>
                  <w:tcPr>
                    <w:tcW w:w="518" w:type="pct"/>
                    <w:shd w:val="clear" w:color="auto" w:fill="auto"/>
                    <w:vAlign w:val="center"/>
                  </w:tcPr>
                  <w:p w14:paraId="6FD3926E" w14:textId="77777777" w:rsidR="003E1A4B" w:rsidRPr="003E1A4B" w:rsidRDefault="003E1A4B" w:rsidP="00E86075">
                    <w:pPr>
                      <w:jc w:val="center"/>
                      <w:rPr>
                        <w:rFonts w:asciiTheme="minorEastAsia" w:hAnsiTheme="minorEastAsia"/>
                        <w:sz w:val="13"/>
                        <w:szCs w:val="13"/>
                      </w:rPr>
                    </w:pPr>
                    <w:r w:rsidRPr="003E1A4B">
                      <w:rPr>
                        <w:rFonts w:asciiTheme="minorEastAsia" w:hAnsiTheme="minorEastAsia" w:hint="eastAsia"/>
                        <w:sz w:val="13"/>
                        <w:szCs w:val="13"/>
                      </w:rPr>
                      <w:t>资金来源</w:t>
                    </w:r>
                  </w:p>
                </w:tc>
              </w:sdtContent>
            </w:sdt>
          </w:tr>
          <w:sdt>
            <w:sdtPr>
              <w:rPr>
                <w:rFonts w:asciiTheme="minorEastAsia" w:hAnsiTheme="minorEastAsia" w:hint="eastAsia"/>
                <w:sz w:val="13"/>
                <w:szCs w:val="13"/>
              </w:rPr>
              <w:alias w:val="在建工程明细"/>
              <w:tag w:val="_TUP_ddeb799b6fdf45e2b195807d1913c3bb"/>
              <w:id w:val="-1823346763"/>
              <w:lock w:val="sdtLocked"/>
            </w:sdtPr>
            <w:sdtContent>
              <w:tr w:rsidR="003E1A4B" w:rsidRPr="00770F1D" w14:paraId="6F8ECB9E" w14:textId="77777777" w:rsidTr="00E86075">
                <w:trPr>
                  <w:cantSplit/>
                </w:trPr>
                <w:tc>
                  <w:tcPr>
                    <w:tcW w:w="594" w:type="pct"/>
                    <w:shd w:val="clear" w:color="auto" w:fill="auto"/>
                  </w:tcPr>
                  <w:p w14:paraId="42D98DDA" w14:textId="77777777" w:rsidR="003E1A4B" w:rsidRPr="003E1A4B" w:rsidRDefault="003E1A4B" w:rsidP="00E86075">
                    <w:pPr>
                      <w:ind w:right="105"/>
                      <w:rPr>
                        <w:rFonts w:asciiTheme="minorEastAsia" w:hAnsiTheme="minorEastAsia"/>
                        <w:sz w:val="13"/>
                        <w:szCs w:val="13"/>
                      </w:rPr>
                    </w:pPr>
                    <w:r w:rsidRPr="003E1A4B">
                      <w:rPr>
                        <w:rFonts w:asciiTheme="minorEastAsia" w:hAnsiTheme="minorEastAsia"/>
                        <w:sz w:val="13"/>
                        <w:szCs w:val="13"/>
                      </w:rPr>
                      <w:t>抗肿瘤药合成、精烘包、制剂车间改造工程</w:t>
                    </w:r>
                  </w:p>
                </w:tc>
                <w:tc>
                  <w:tcPr>
                    <w:tcW w:w="407" w:type="pct"/>
                    <w:shd w:val="clear" w:color="auto" w:fill="auto"/>
                  </w:tcPr>
                  <w:p w14:paraId="2F23AC21" w14:textId="77777777" w:rsidR="003E1A4B" w:rsidRPr="003E1A4B" w:rsidRDefault="003E1A4B" w:rsidP="00E86075">
                    <w:pPr>
                      <w:ind w:right="105"/>
                      <w:jc w:val="right"/>
                      <w:rPr>
                        <w:rFonts w:asciiTheme="minorEastAsia" w:hAnsiTheme="minorEastAsia"/>
                        <w:sz w:val="13"/>
                        <w:szCs w:val="13"/>
                      </w:rPr>
                    </w:pPr>
                    <w:r w:rsidRPr="003E1A4B">
                      <w:rPr>
                        <w:rFonts w:asciiTheme="minorEastAsia" w:hAnsiTheme="minorEastAsia"/>
                        <w:sz w:val="13"/>
                        <w:szCs w:val="13"/>
                      </w:rPr>
                      <w:t>17,410,000.00</w:t>
                    </w:r>
                  </w:p>
                </w:tc>
                <w:tc>
                  <w:tcPr>
                    <w:tcW w:w="376" w:type="pct"/>
                    <w:shd w:val="clear" w:color="auto" w:fill="auto"/>
                  </w:tcPr>
                  <w:p w14:paraId="068F2FDB"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14,054,188.50</w:t>
                    </w:r>
                  </w:p>
                </w:tc>
                <w:tc>
                  <w:tcPr>
                    <w:tcW w:w="412" w:type="pct"/>
                    <w:shd w:val="clear" w:color="auto" w:fill="auto"/>
                  </w:tcPr>
                  <w:p w14:paraId="3E2B8B12" w14:textId="77777777" w:rsidR="003E1A4B" w:rsidRPr="003E1A4B" w:rsidRDefault="003E1A4B" w:rsidP="00E86075">
                    <w:pPr>
                      <w:ind w:right="73"/>
                      <w:jc w:val="right"/>
                      <w:rPr>
                        <w:rFonts w:asciiTheme="minorEastAsia" w:hAnsiTheme="minorEastAsia"/>
                        <w:sz w:val="13"/>
                        <w:szCs w:val="13"/>
                      </w:rPr>
                    </w:pPr>
                  </w:p>
                </w:tc>
                <w:tc>
                  <w:tcPr>
                    <w:tcW w:w="421" w:type="pct"/>
                    <w:shd w:val="clear" w:color="auto" w:fill="auto"/>
                  </w:tcPr>
                  <w:p w14:paraId="27831951"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14,043,241.50</w:t>
                    </w:r>
                  </w:p>
                </w:tc>
                <w:tc>
                  <w:tcPr>
                    <w:tcW w:w="293" w:type="pct"/>
                    <w:shd w:val="clear" w:color="auto" w:fill="auto"/>
                  </w:tcPr>
                  <w:p w14:paraId="6B6F01DA"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10,947.00</w:t>
                    </w:r>
                  </w:p>
                </w:tc>
                <w:tc>
                  <w:tcPr>
                    <w:tcW w:w="366" w:type="pct"/>
                  </w:tcPr>
                  <w:p w14:paraId="1CA708B3" w14:textId="77777777" w:rsidR="003E1A4B" w:rsidRPr="003E1A4B" w:rsidRDefault="003E1A4B" w:rsidP="00E86075">
                    <w:pPr>
                      <w:jc w:val="right"/>
                      <w:rPr>
                        <w:rFonts w:asciiTheme="minorEastAsia" w:hAnsiTheme="minorEastAsia"/>
                        <w:sz w:val="13"/>
                        <w:szCs w:val="13"/>
                      </w:rPr>
                    </w:pPr>
                  </w:p>
                </w:tc>
                <w:tc>
                  <w:tcPr>
                    <w:tcW w:w="300" w:type="pct"/>
                    <w:shd w:val="clear" w:color="auto" w:fill="auto"/>
                  </w:tcPr>
                  <w:p w14:paraId="4F058249"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80.72</w:t>
                    </w:r>
                  </w:p>
                </w:tc>
                <w:tc>
                  <w:tcPr>
                    <w:tcW w:w="398" w:type="pct"/>
                    <w:shd w:val="clear" w:color="auto" w:fill="auto"/>
                  </w:tcPr>
                  <w:p w14:paraId="2163FA65" w14:textId="77777777" w:rsidR="003E1A4B" w:rsidRPr="003E1A4B" w:rsidRDefault="003E1A4B" w:rsidP="00E86075">
                    <w:pPr>
                      <w:jc w:val="right"/>
                      <w:rPr>
                        <w:rFonts w:asciiTheme="minorEastAsia" w:hAnsiTheme="minorEastAsia"/>
                        <w:sz w:val="13"/>
                        <w:szCs w:val="13"/>
                      </w:rPr>
                    </w:pPr>
                    <w:r w:rsidRPr="003E1A4B">
                      <w:rPr>
                        <w:sz w:val="13"/>
                        <w:szCs w:val="13"/>
                      </w:rPr>
                      <w:t>  已完工</w:t>
                    </w:r>
                  </w:p>
                </w:tc>
                <w:tc>
                  <w:tcPr>
                    <w:tcW w:w="402" w:type="pct"/>
                    <w:shd w:val="clear" w:color="auto" w:fill="auto"/>
                  </w:tcPr>
                  <w:p w14:paraId="1389C04C" w14:textId="77777777" w:rsidR="003E1A4B" w:rsidRPr="003E1A4B" w:rsidRDefault="003E1A4B" w:rsidP="00E86075">
                    <w:pPr>
                      <w:jc w:val="right"/>
                      <w:rPr>
                        <w:rFonts w:asciiTheme="minorEastAsia" w:hAnsiTheme="minorEastAsia"/>
                        <w:sz w:val="13"/>
                        <w:szCs w:val="13"/>
                      </w:rPr>
                    </w:pPr>
                  </w:p>
                </w:tc>
                <w:tc>
                  <w:tcPr>
                    <w:tcW w:w="268" w:type="pct"/>
                    <w:shd w:val="clear" w:color="auto" w:fill="auto"/>
                  </w:tcPr>
                  <w:p w14:paraId="26A2E1A7" w14:textId="77777777" w:rsidR="003E1A4B" w:rsidRPr="003E1A4B" w:rsidRDefault="003E1A4B" w:rsidP="00E86075">
                    <w:pPr>
                      <w:jc w:val="right"/>
                      <w:rPr>
                        <w:rFonts w:asciiTheme="minorEastAsia" w:hAnsiTheme="minorEastAsia"/>
                        <w:sz w:val="13"/>
                        <w:szCs w:val="13"/>
                      </w:rPr>
                    </w:pPr>
                  </w:p>
                </w:tc>
                <w:tc>
                  <w:tcPr>
                    <w:tcW w:w="246" w:type="pct"/>
                    <w:shd w:val="clear" w:color="auto" w:fill="auto"/>
                  </w:tcPr>
                  <w:p w14:paraId="51B7866E" w14:textId="77777777" w:rsidR="003E1A4B" w:rsidRPr="003E1A4B" w:rsidRDefault="003E1A4B" w:rsidP="00E86075">
                    <w:pPr>
                      <w:jc w:val="right"/>
                      <w:rPr>
                        <w:rFonts w:asciiTheme="minorEastAsia" w:hAnsiTheme="minorEastAsia"/>
                        <w:sz w:val="13"/>
                        <w:szCs w:val="13"/>
                      </w:rPr>
                    </w:pPr>
                  </w:p>
                </w:tc>
                <w:tc>
                  <w:tcPr>
                    <w:tcW w:w="518" w:type="pct"/>
                    <w:shd w:val="clear" w:color="auto" w:fill="auto"/>
                  </w:tcPr>
                  <w:p w14:paraId="08ACFDBC" w14:textId="77777777" w:rsidR="003E1A4B" w:rsidRPr="003E1A4B" w:rsidRDefault="003E1A4B" w:rsidP="00E86075">
                    <w:pPr>
                      <w:jc w:val="right"/>
                      <w:rPr>
                        <w:rFonts w:asciiTheme="minorEastAsia" w:hAnsiTheme="minorEastAsia"/>
                        <w:sz w:val="13"/>
                        <w:szCs w:val="13"/>
                      </w:rPr>
                    </w:pPr>
                    <w:r w:rsidRPr="003E1A4B">
                      <w:rPr>
                        <w:sz w:val="13"/>
                        <w:szCs w:val="13"/>
                      </w:rPr>
                      <w:t>自筹</w:t>
                    </w:r>
                  </w:p>
                </w:tc>
              </w:tr>
            </w:sdtContent>
          </w:sdt>
          <w:sdt>
            <w:sdtPr>
              <w:rPr>
                <w:rFonts w:asciiTheme="minorEastAsia" w:hAnsiTheme="minorEastAsia" w:hint="eastAsia"/>
                <w:sz w:val="13"/>
                <w:szCs w:val="13"/>
              </w:rPr>
              <w:alias w:val="在建工程明细"/>
              <w:tag w:val="_TUP_ddeb799b6fdf45e2b195807d1913c3bb"/>
              <w:id w:val="1513256686"/>
              <w:lock w:val="sdtLocked"/>
            </w:sdtPr>
            <w:sdtContent>
              <w:tr w:rsidR="003E1A4B" w:rsidRPr="00770F1D" w14:paraId="196604EE" w14:textId="77777777" w:rsidTr="00E86075">
                <w:trPr>
                  <w:cantSplit/>
                </w:trPr>
                <w:tc>
                  <w:tcPr>
                    <w:tcW w:w="594" w:type="pct"/>
                    <w:shd w:val="clear" w:color="auto" w:fill="auto"/>
                  </w:tcPr>
                  <w:p w14:paraId="542660B0" w14:textId="77777777" w:rsidR="003E1A4B" w:rsidRPr="003E1A4B" w:rsidRDefault="003E1A4B" w:rsidP="00E86075">
                    <w:pPr>
                      <w:ind w:right="105"/>
                      <w:rPr>
                        <w:rFonts w:asciiTheme="minorEastAsia" w:hAnsiTheme="minorEastAsia"/>
                        <w:sz w:val="13"/>
                        <w:szCs w:val="13"/>
                      </w:rPr>
                    </w:pPr>
                    <w:r w:rsidRPr="003E1A4B">
                      <w:rPr>
                        <w:rFonts w:asciiTheme="minorEastAsia" w:hAnsiTheme="minorEastAsia"/>
                        <w:sz w:val="13"/>
                        <w:szCs w:val="13"/>
                      </w:rPr>
                      <w:t>原料药（河东）制剂（河西）调整改建项目</w:t>
                    </w:r>
                  </w:p>
                </w:tc>
                <w:tc>
                  <w:tcPr>
                    <w:tcW w:w="407" w:type="pct"/>
                    <w:shd w:val="clear" w:color="auto" w:fill="auto"/>
                  </w:tcPr>
                  <w:p w14:paraId="5F58162E" w14:textId="77777777" w:rsidR="003E1A4B" w:rsidRPr="003E1A4B" w:rsidRDefault="003E1A4B" w:rsidP="00E86075">
                    <w:pPr>
                      <w:ind w:right="105"/>
                      <w:jc w:val="right"/>
                      <w:rPr>
                        <w:rFonts w:asciiTheme="minorEastAsia" w:hAnsiTheme="minorEastAsia"/>
                        <w:sz w:val="13"/>
                        <w:szCs w:val="13"/>
                      </w:rPr>
                    </w:pPr>
                    <w:r w:rsidRPr="003E1A4B">
                      <w:rPr>
                        <w:rFonts w:asciiTheme="minorEastAsia" w:hAnsiTheme="minorEastAsia"/>
                        <w:sz w:val="13"/>
                        <w:szCs w:val="13"/>
                      </w:rPr>
                      <w:t>46,000,000.00</w:t>
                    </w:r>
                  </w:p>
                </w:tc>
                <w:tc>
                  <w:tcPr>
                    <w:tcW w:w="376" w:type="pct"/>
                    <w:shd w:val="clear" w:color="auto" w:fill="auto"/>
                  </w:tcPr>
                  <w:p w14:paraId="5157BF2C"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3,649,947.63</w:t>
                    </w:r>
                  </w:p>
                </w:tc>
                <w:tc>
                  <w:tcPr>
                    <w:tcW w:w="412" w:type="pct"/>
                    <w:shd w:val="clear" w:color="auto" w:fill="auto"/>
                  </w:tcPr>
                  <w:p w14:paraId="2E4DDA5F"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1,416,353.14</w:t>
                    </w:r>
                  </w:p>
                </w:tc>
                <w:tc>
                  <w:tcPr>
                    <w:tcW w:w="421" w:type="pct"/>
                    <w:shd w:val="clear" w:color="auto" w:fill="auto"/>
                  </w:tcPr>
                  <w:p w14:paraId="7BBF2AC0"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5,066,300.77</w:t>
                    </w:r>
                  </w:p>
                </w:tc>
                <w:tc>
                  <w:tcPr>
                    <w:tcW w:w="293" w:type="pct"/>
                    <w:shd w:val="clear" w:color="auto" w:fill="auto"/>
                  </w:tcPr>
                  <w:p w14:paraId="6FD80973" w14:textId="77777777" w:rsidR="003E1A4B" w:rsidRPr="003E1A4B" w:rsidRDefault="003E1A4B" w:rsidP="00E86075">
                    <w:pPr>
                      <w:jc w:val="right"/>
                      <w:rPr>
                        <w:rFonts w:asciiTheme="minorEastAsia" w:hAnsiTheme="minorEastAsia"/>
                        <w:sz w:val="13"/>
                        <w:szCs w:val="13"/>
                      </w:rPr>
                    </w:pPr>
                  </w:p>
                </w:tc>
                <w:tc>
                  <w:tcPr>
                    <w:tcW w:w="366" w:type="pct"/>
                  </w:tcPr>
                  <w:p w14:paraId="4DEF6ACD" w14:textId="77777777" w:rsidR="003E1A4B" w:rsidRPr="003E1A4B" w:rsidRDefault="003E1A4B" w:rsidP="00E86075">
                    <w:pPr>
                      <w:jc w:val="right"/>
                      <w:rPr>
                        <w:rFonts w:asciiTheme="minorEastAsia" w:hAnsiTheme="minorEastAsia"/>
                        <w:sz w:val="13"/>
                        <w:szCs w:val="13"/>
                      </w:rPr>
                    </w:pPr>
                  </w:p>
                </w:tc>
                <w:tc>
                  <w:tcPr>
                    <w:tcW w:w="300" w:type="pct"/>
                    <w:shd w:val="clear" w:color="auto" w:fill="auto"/>
                  </w:tcPr>
                  <w:p w14:paraId="74E11535"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31.07</w:t>
                    </w:r>
                  </w:p>
                </w:tc>
                <w:tc>
                  <w:tcPr>
                    <w:tcW w:w="398" w:type="pct"/>
                    <w:shd w:val="clear" w:color="auto" w:fill="auto"/>
                  </w:tcPr>
                  <w:p w14:paraId="79F7912E" w14:textId="77777777" w:rsidR="003E1A4B" w:rsidRPr="003E1A4B" w:rsidRDefault="003E1A4B" w:rsidP="00E86075">
                    <w:pPr>
                      <w:jc w:val="right"/>
                      <w:rPr>
                        <w:rFonts w:asciiTheme="minorEastAsia" w:hAnsiTheme="minorEastAsia"/>
                        <w:sz w:val="13"/>
                        <w:szCs w:val="13"/>
                      </w:rPr>
                    </w:pPr>
                    <w:r w:rsidRPr="003E1A4B">
                      <w:rPr>
                        <w:sz w:val="13"/>
                        <w:szCs w:val="13"/>
                      </w:rPr>
                      <w:t>  已完工</w:t>
                    </w:r>
                  </w:p>
                </w:tc>
                <w:tc>
                  <w:tcPr>
                    <w:tcW w:w="402" w:type="pct"/>
                    <w:shd w:val="clear" w:color="auto" w:fill="auto"/>
                  </w:tcPr>
                  <w:p w14:paraId="29898687" w14:textId="77777777" w:rsidR="003E1A4B" w:rsidRPr="003E1A4B" w:rsidRDefault="003E1A4B" w:rsidP="00E86075">
                    <w:pPr>
                      <w:jc w:val="right"/>
                      <w:rPr>
                        <w:rFonts w:asciiTheme="minorEastAsia" w:hAnsiTheme="minorEastAsia"/>
                        <w:sz w:val="13"/>
                        <w:szCs w:val="13"/>
                      </w:rPr>
                    </w:pPr>
                  </w:p>
                </w:tc>
                <w:tc>
                  <w:tcPr>
                    <w:tcW w:w="268" w:type="pct"/>
                    <w:shd w:val="clear" w:color="auto" w:fill="auto"/>
                  </w:tcPr>
                  <w:p w14:paraId="1BFAA36A" w14:textId="77777777" w:rsidR="003E1A4B" w:rsidRPr="003E1A4B" w:rsidRDefault="003E1A4B" w:rsidP="00E86075">
                    <w:pPr>
                      <w:jc w:val="right"/>
                      <w:rPr>
                        <w:rFonts w:asciiTheme="minorEastAsia" w:hAnsiTheme="minorEastAsia"/>
                        <w:sz w:val="13"/>
                        <w:szCs w:val="13"/>
                      </w:rPr>
                    </w:pPr>
                  </w:p>
                </w:tc>
                <w:tc>
                  <w:tcPr>
                    <w:tcW w:w="246" w:type="pct"/>
                    <w:shd w:val="clear" w:color="auto" w:fill="auto"/>
                  </w:tcPr>
                  <w:p w14:paraId="795BE016" w14:textId="77777777" w:rsidR="003E1A4B" w:rsidRPr="003E1A4B" w:rsidRDefault="003E1A4B" w:rsidP="00E86075">
                    <w:pPr>
                      <w:jc w:val="right"/>
                      <w:rPr>
                        <w:rFonts w:asciiTheme="minorEastAsia" w:hAnsiTheme="minorEastAsia"/>
                        <w:sz w:val="13"/>
                        <w:szCs w:val="13"/>
                      </w:rPr>
                    </w:pPr>
                  </w:p>
                </w:tc>
                <w:tc>
                  <w:tcPr>
                    <w:tcW w:w="518" w:type="pct"/>
                    <w:shd w:val="clear" w:color="auto" w:fill="auto"/>
                  </w:tcPr>
                  <w:p w14:paraId="54B0B03D" w14:textId="77777777" w:rsidR="003E1A4B" w:rsidRPr="003E1A4B" w:rsidRDefault="003E1A4B" w:rsidP="00E86075">
                    <w:pPr>
                      <w:jc w:val="right"/>
                      <w:rPr>
                        <w:rFonts w:asciiTheme="minorEastAsia" w:hAnsiTheme="minorEastAsia"/>
                        <w:sz w:val="13"/>
                        <w:szCs w:val="13"/>
                      </w:rPr>
                    </w:pPr>
                    <w:r w:rsidRPr="003E1A4B">
                      <w:rPr>
                        <w:sz w:val="13"/>
                        <w:szCs w:val="13"/>
                      </w:rPr>
                      <w:t>募集</w:t>
                    </w:r>
                  </w:p>
                </w:tc>
              </w:tr>
            </w:sdtContent>
          </w:sdt>
          <w:sdt>
            <w:sdtPr>
              <w:rPr>
                <w:rFonts w:asciiTheme="minorEastAsia" w:hAnsiTheme="minorEastAsia" w:hint="eastAsia"/>
                <w:sz w:val="13"/>
                <w:szCs w:val="13"/>
              </w:rPr>
              <w:alias w:val="在建工程明细"/>
              <w:tag w:val="_TUP_ddeb799b6fdf45e2b195807d1913c3bb"/>
              <w:id w:val="-660013110"/>
              <w:lock w:val="sdtLocked"/>
            </w:sdtPr>
            <w:sdtContent>
              <w:tr w:rsidR="003E1A4B" w:rsidRPr="00770F1D" w14:paraId="2A2FDDBB" w14:textId="77777777" w:rsidTr="00CF0812">
                <w:trPr>
                  <w:cantSplit/>
                </w:trPr>
                <w:tc>
                  <w:tcPr>
                    <w:tcW w:w="594" w:type="pct"/>
                    <w:shd w:val="clear" w:color="auto" w:fill="auto"/>
                  </w:tcPr>
                  <w:p w14:paraId="79D7E018" w14:textId="77777777" w:rsidR="003E1A4B" w:rsidRPr="003E1A4B" w:rsidRDefault="003E1A4B" w:rsidP="00E86075">
                    <w:pPr>
                      <w:ind w:right="105"/>
                      <w:rPr>
                        <w:rFonts w:asciiTheme="minorEastAsia" w:hAnsiTheme="minorEastAsia"/>
                        <w:sz w:val="13"/>
                        <w:szCs w:val="13"/>
                      </w:rPr>
                    </w:pPr>
                    <w:r w:rsidRPr="003E1A4B">
                      <w:rPr>
                        <w:rFonts w:asciiTheme="minorEastAsia" w:hAnsiTheme="minorEastAsia"/>
                        <w:sz w:val="13"/>
                        <w:szCs w:val="13"/>
                      </w:rPr>
                      <w:t>二部化验室改造</w:t>
                    </w:r>
                  </w:p>
                </w:tc>
                <w:tc>
                  <w:tcPr>
                    <w:tcW w:w="407" w:type="pct"/>
                    <w:shd w:val="clear" w:color="auto" w:fill="auto"/>
                  </w:tcPr>
                  <w:p w14:paraId="69BCFD6A" w14:textId="77777777" w:rsidR="003E1A4B" w:rsidRPr="003E1A4B" w:rsidRDefault="003E1A4B" w:rsidP="00E86075">
                    <w:pPr>
                      <w:ind w:right="105"/>
                      <w:jc w:val="right"/>
                      <w:rPr>
                        <w:rFonts w:asciiTheme="minorEastAsia" w:hAnsiTheme="minorEastAsia"/>
                        <w:sz w:val="13"/>
                        <w:szCs w:val="13"/>
                      </w:rPr>
                    </w:pPr>
                    <w:r w:rsidRPr="003E1A4B">
                      <w:rPr>
                        <w:rFonts w:asciiTheme="minorEastAsia" w:hAnsiTheme="minorEastAsia"/>
                        <w:sz w:val="13"/>
                        <w:szCs w:val="13"/>
                      </w:rPr>
                      <w:t>564,964.00</w:t>
                    </w:r>
                  </w:p>
                </w:tc>
                <w:tc>
                  <w:tcPr>
                    <w:tcW w:w="376" w:type="pct"/>
                    <w:shd w:val="clear" w:color="auto" w:fill="auto"/>
                  </w:tcPr>
                  <w:p w14:paraId="1252BFBA" w14:textId="77777777" w:rsidR="003E1A4B" w:rsidRPr="003E1A4B" w:rsidRDefault="003E1A4B" w:rsidP="00E86075">
                    <w:pPr>
                      <w:jc w:val="right"/>
                      <w:rPr>
                        <w:rFonts w:asciiTheme="minorEastAsia" w:hAnsiTheme="minorEastAsia"/>
                        <w:sz w:val="13"/>
                        <w:szCs w:val="13"/>
                      </w:rPr>
                    </w:pPr>
                  </w:p>
                </w:tc>
                <w:tc>
                  <w:tcPr>
                    <w:tcW w:w="412" w:type="pct"/>
                    <w:shd w:val="clear" w:color="auto" w:fill="auto"/>
                  </w:tcPr>
                  <w:p w14:paraId="0B91EB7C"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265,897.55</w:t>
                    </w:r>
                  </w:p>
                </w:tc>
                <w:tc>
                  <w:tcPr>
                    <w:tcW w:w="421" w:type="pct"/>
                    <w:shd w:val="clear" w:color="auto" w:fill="auto"/>
                  </w:tcPr>
                  <w:p w14:paraId="7803AE43"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265,897.55</w:t>
                    </w:r>
                  </w:p>
                </w:tc>
                <w:tc>
                  <w:tcPr>
                    <w:tcW w:w="293" w:type="pct"/>
                    <w:shd w:val="clear" w:color="auto" w:fill="auto"/>
                  </w:tcPr>
                  <w:p w14:paraId="404145B6" w14:textId="77777777" w:rsidR="003E1A4B" w:rsidRPr="003E1A4B" w:rsidRDefault="003E1A4B" w:rsidP="00E86075">
                    <w:pPr>
                      <w:jc w:val="right"/>
                      <w:rPr>
                        <w:rFonts w:asciiTheme="minorEastAsia" w:hAnsiTheme="minorEastAsia"/>
                        <w:sz w:val="13"/>
                        <w:szCs w:val="13"/>
                      </w:rPr>
                    </w:pPr>
                  </w:p>
                </w:tc>
                <w:tc>
                  <w:tcPr>
                    <w:tcW w:w="366" w:type="pct"/>
                    <w:shd w:val="clear" w:color="auto" w:fill="auto"/>
                  </w:tcPr>
                  <w:p w14:paraId="231C3D3F" w14:textId="77777777" w:rsidR="003E1A4B" w:rsidRPr="003E1A4B" w:rsidRDefault="003E1A4B" w:rsidP="00E86075">
                    <w:pPr>
                      <w:jc w:val="right"/>
                      <w:rPr>
                        <w:rFonts w:asciiTheme="minorEastAsia" w:hAnsiTheme="minorEastAsia"/>
                        <w:sz w:val="13"/>
                        <w:szCs w:val="13"/>
                      </w:rPr>
                    </w:pPr>
                  </w:p>
                </w:tc>
                <w:tc>
                  <w:tcPr>
                    <w:tcW w:w="300" w:type="pct"/>
                    <w:shd w:val="clear" w:color="auto" w:fill="auto"/>
                  </w:tcPr>
                  <w:p w14:paraId="0D666378"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47.06</w:t>
                    </w:r>
                  </w:p>
                </w:tc>
                <w:tc>
                  <w:tcPr>
                    <w:tcW w:w="398" w:type="pct"/>
                    <w:shd w:val="clear" w:color="auto" w:fill="auto"/>
                  </w:tcPr>
                  <w:p w14:paraId="2C02B44F" w14:textId="77777777" w:rsidR="003E1A4B" w:rsidRPr="003E1A4B" w:rsidRDefault="003E1A4B" w:rsidP="00E86075">
                    <w:pPr>
                      <w:jc w:val="right"/>
                      <w:rPr>
                        <w:rFonts w:asciiTheme="minorEastAsia" w:hAnsiTheme="minorEastAsia"/>
                        <w:sz w:val="13"/>
                        <w:szCs w:val="13"/>
                      </w:rPr>
                    </w:pPr>
                    <w:r w:rsidRPr="003E1A4B">
                      <w:rPr>
                        <w:sz w:val="13"/>
                        <w:szCs w:val="13"/>
                      </w:rPr>
                      <w:t>  已完工</w:t>
                    </w:r>
                  </w:p>
                </w:tc>
                <w:tc>
                  <w:tcPr>
                    <w:tcW w:w="402" w:type="pct"/>
                    <w:shd w:val="clear" w:color="auto" w:fill="auto"/>
                  </w:tcPr>
                  <w:p w14:paraId="7ECBF9A3" w14:textId="77777777" w:rsidR="003E1A4B" w:rsidRPr="003E1A4B" w:rsidRDefault="003E1A4B" w:rsidP="00E86075">
                    <w:pPr>
                      <w:jc w:val="right"/>
                      <w:rPr>
                        <w:rFonts w:asciiTheme="minorEastAsia" w:hAnsiTheme="minorEastAsia"/>
                        <w:sz w:val="13"/>
                        <w:szCs w:val="13"/>
                      </w:rPr>
                    </w:pPr>
                  </w:p>
                </w:tc>
                <w:tc>
                  <w:tcPr>
                    <w:tcW w:w="268" w:type="pct"/>
                    <w:shd w:val="clear" w:color="auto" w:fill="auto"/>
                  </w:tcPr>
                  <w:p w14:paraId="7234D23B" w14:textId="77777777" w:rsidR="003E1A4B" w:rsidRPr="003E1A4B" w:rsidRDefault="003E1A4B" w:rsidP="00E86075">
                    <w:pPr>
                      <w:jc w:val="right"/>
                      <w:rPr>
                        <w:rFonts w:asciiTheme="minorEastAsia" w:hAnsiTheme="minorEastAsia"/>
                        <w:sz w:val="13"/>
                        <w:szCs w:val="13"/>
                      </w:rPr>
                    </w:pPr>
                  </w:p>
                </w:tc>
                <w:tc>
                  <w:tcPr>
                    <w:tcW w:w="246" w:type="pct"/>
                    <w:shd w:val="clear" w:color="auto" w:fill="auto"/>
                  </w:tcPr>
                  <w:p w14:paraId="6F72108D" w14:textId="77777777" w:rsidR="003E1A4B" w:rsidRPr="003E1A4B" w:rsidRDefault="003E1A4B" w:rsidP="00E86075">
                    <w:pPr>
                      <w:jc w:val="right"/>
                      <w:rPr>
                        <w:rFonts w:asciiTheme="minorEastAsia" w:hAnsiTheme="minorEastAsia"/>
                        <w:sz w:val="13"/>
                        <w:szCs w:val="13"/>
                      </w:rPr>
                    </w:pPr>
                  </w:p>
                </w:tc>
                <w:tc>
                  <w:tcPr>
                    <w:tcW w:w="518" w:type="pct"/>
                    <w:shd w:val="clear" w:color="auto" w:fill="auto"/>
                  </w:tcPr>
                  <w:p w14:paraId="05F1D974" w14:textId="77777777" w:rsidR="003E1A4B" w:rsidRPr="003E1A4B" w:rsidRDefault="003E1A4B" w:rsidP="00E86075">
                    <w:pPr>
                      <w:jc w:val="right"/>
                      <w:rPr>
                        <w:rFonts w:asciiTheme="minorEastAsia" w:hAnsiTheme="minorEastAsia"/>
                        <w:sz w:val="13"/>
                        <w:szCs w:val="13"/>
                      </w:rPr>
                    </w:pPr>
                    <w:r w:rsidRPr="003E1A4B">
                      <w:rPr>
                        <w:sz w:val="13"/>
                        <w:szCs w:val="13"/>
                      </w:rPr>
                      <w:t>自筹</w:t>
                    </w:r>
                  </w:p>
                </w:tc>
              </w:tr>
            </w:sdtContent>
          </w:sdt>
          <w:sdt>
            <w:sdtPr>
              <w:rPr>
                <w:rFonts w:asciiTheme="minorEastAsia" w:hAnsiTheme="minorEastAsia" w:hint="eastAsia"/>
                <w:sz w:val="13"/>
                <w:szCs w:val="13"/>
              </w:rPr>
              <w:alias w:val="在建工程明细"/>
              <w:tag w:val="_TUP_ddeb799b6fdf45e2b195807d1913c3bb"/>
              <w:id w:val="1269427476"/>
              <w:lock w:val="sdtLocked"/>
            </w:sdtPr>
            <w:sdtContent>
              <w:tr w:rsidR="003E1A4B" w:rsidRPr="00770F1D" w14:paraId="070BCE45" w14:textId="77777777" w:rsidTr="00CF0812">
                <w:trPr>
                  <w:cantSplit/>
                </w:trPr>
                <w:tc>
                  <w:tcPr>
                    <w:tcW w:w="594" w:type="pct"/>
                    <w:shd w:val="clear" w:color="auto" w:fill="auto"/>
                  </w:tcPr>
                  <w:p w14:paraId="095A1751" w14:textId="77777777" w:rsidR="003E1A4B" w:rsidRPr="003E1A4B" w:rsidRDefault="003E1A4B" w:rsidP="00E86075">
                    <w:pPr>
                      <w:ind w:right="105"/>
                      <w:rPr>
                        <w:rFonts w:asciiTheme="minorEastAsia" w:hAnsiTheme="minorEastAsia"/>
                        <w:sz w:val="13"/>
                        <w:szCs w:val="13"/>
                      </w:rPr>
                    </w:pPr>
                    <w:r w:rsidRPr="003E1A4B">
                      <w:rPr>
                        <w:rFonts w:asciiTheme="minorEastAsia" w:hAnsiTheme="minorEastAsia"/>
                        <w:sz w:val="13"/>
                        <w:szCs w:val="13"/>
                      </w:rPr>
                      <w:t>内皮中试设备及改造项目</w:t>
                    </w:r>
                  </w:p>
                </w:tc>
                <w:tc>
                  <w:tcPr>
                    <w:tcW w:w="407" w:type="pct"/>
                    <w:shd w:val="clear" w:color="auto" w:fill="auto"/>
                  </w:tcPr>
                  <w:p w14:paraId="603D43BC" w14:textId="77777777" w:rsidR="003E1A4B" w:rsidRPr="003E1A4B" w:rsidRDefault="003E1A4B" w:rsidP="00E86075">
                    <w:pPr>
                      <w:ind w:right="105"/>
                      <w:jc w:val="right"/>
                      <w:rPr>
                        <w:rFonts w:asciiTheme="minorEastAsia" w:hAnsiTheme="minorEastAsia"/>
                        <w:sz w:val="13"/>
                        <w:szCs w:val="13"/>
                      </w:rPr>
                    </w:pPr>
                    <w:r w:rsidRPr="003E1A4B">
                      <w:rPr>
                        <w:rFonts w:asciiTheme="minorEastAsia" w:hAnsiTheme="minorEastAsia"/>
                        <w:sz w:val="13"/>
                        <w:szCs w:val="13"/>
                      </w:rPr>
                      <w:t>20,000,000.00</w:t>
                    </w:r>
                  </w:p>
                </w:tc>
                <w:tc>
                  <w:tcPr>
                    <w:tcW w:w="376" w:type="pct"/>
                    <w:shd w:val="clear" w:color="auto" w:fill="auto"/>
                  </w:tcPr>
                  <w:p w14:paraId="295C5DD0"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12,617,191.07</w:t>
                    </w:r>
                  </w:p>
                </w:tc>
                <w:tc>
                  <w:tcPr>
                    <w:tcW w:w="412" w:type="pct"/>
                    <w:shd w:val="clear" w:color="auto" w:fill="auto"/>
                  </w:tcPr>
                  <w:p w14:paraId="5787B839"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211,798.00</w:t>
                    </w:r>
                  </w:p>
                </w:tc>
                <w:tc>
                  <w:tcPr>
                    <w:tcW w:w="421" w:type="pct"/>
                    <w:shd w:val="clear" w:color="auto" w:fill="auto"/>
                  </w:tcPr>
                  <w:p w14:paraId="0CB33D60" w14:textId="77777777" w:rsidR="003E1A4B" w:rsidRPr="003E1A4B" w:rsidRDefault="003E1A4B" w:rsidP="00E86075">
                    <w:pPr>
                      <w:ind w:right="73"/>
                      <w:jc w:val="right"/>
                      <w:rPr>
                        <w:rFonts w:asciiTheme="minorEastAsia" w:hAnsiTheme="minorEastAsia"/>
                        <w:sz w:val="13"/>
                        <w:szCs w:val="13"/>
                      </w:rPr>
                    </w:pPr>
                  </w:p>
                </w:tc>
                <w:tc>
                  <w:tcPr>
                    <w:tcW w:w="293" w:type="pct"/>
                    <w:shd w:val="clear" w:color="auto" w:fill="auto"/>
                  </w:tcPr>
                  <w:p w14:paraId="5346371C" w14:textId="77777777" w:rsidR="003E1A4B" w:rsidRPr="003E1A4B" w:rsidRDefault="003E1A4B" w:rsidP="00E86075">
                    <w:pPr>
                      <w:jc w:val="right"/>
                      <w:rPr>
                        <w:rFonts w:asciiTheme="minorEastAsia" w:hAnsiTheme="minorEastAsia"/>
                        <w:sz w:val="13"/>
                        <w:szCs w:val="13"/>
                      </w:rPr>
                    </w:pPr>
                  </w:p>
                </w:tc>
                <w:tc>
                  <w:tcPr>
                    <w:tcW w:w="366" w:type="pct"/>
                    <w:shd w:val="clear" w:color="auto" w:fill="auto"/>
                  </w:tcPr>
                  <w:p w14:paraId="47BCFF98" w14:textId="77777777" w:rsidR="003E1A4B" w:rsidRPr="003E1A4B" w:rsidRDefault="003E1A4B" w:rsidP="00E86075">
                    <w:pPr>
                      <w:jc w:val="right"/>
                      <w:rPr>
                        <w:rFonts w:asciiTheme="minorEastAsia" w:hAnsiTheme="minorEastAsia"/>
                        <w:sz w:val="13"/>
                        <w:szCs w:val="13"/>
                      </w:rPr>
                    </w:pPr>
                    <w:r w:rsidRPr="003E1A4B">
                      <w:rPr>
                        <w:sz w:val="13"/>
                        <w:szCs w:val="13"/>
                      </w:rPr>
                      <w:t>12,828,989.07</w:t>
                    </w:r>
                  </w:p>
                </w:tc>
                <w:tc>
                  <w:tcPr>
                    <w:tcW w:w="300" w:type="pct"/>
                    <w:shd w:val="clear" w:color="auto" w:fill="auto"/>
                  </w:tcPr>
                  <w:p w14:paraId="38A63C91"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64.14</w:t>
                    </w:r>
                  </w:p>
                </w:tc>
                <w:tc>
                  <w:tcPr>
                    <w:tcW w:w="398" w:type="pct"/>
                    <w:shd w:val="clear" w:color="auto" w:fill="auto"/>
                  </w:tcPr>
                  <w:p w14:paraId="5C6E520D" w14:textId="77777777" w:rsidR="003E1A4B" w:rsidRPr="003E1A4B" w:rsidRDefault="003E1A4B" w:rsidP="00E86075">
                    <w:pPr>
                      <w:jc w:val="right"/>
                      <w:rPr>
                        <w:rFonts w:asciiTheme="minorEastAsia" w:hAnsiTheme="minorEastAsia"/>
                        <w:sz w:val="13"/>
                        <w:szCs w:val="13"/>
                      </w:rPr>
                    </w:pPr>
                    <w:r w:rsidRPr="003E1A4B">
                      <w:rPr>
                        <w:sz w:val="13"/>
                        <w:szCs w:val="13"/>
                      </w:rPr>
                      <w:t>64.14</w:t>
                    </w:r>
                  </w:p>
                </w:tc>
                <w:tc>
                  <w:tcPr>
                    <w:tcW w:w="402" w:type="pct"/>
                    <w:shd w:val="clear" w:color="auto" w:fill="auto"/>
                  </w:tcPr>
                  <w:p w14:paraId="0F4EB297" w14:textId="77777777" w:rsidR="003E1A4B" w:rsidRPr="003E1A4B" w:rsidRDefault="003E1A4B" w:rsidP="00E86075">
                    <w:pPr>
                      <w:jc w:val="right"/>
                      <w:rPr>
                        <w:rFonts w:asciiTheme="minorEastAsia" w:hAnsiTheme="minorEastAsia"/>
                        <w:sz w:val="13"/>
                        <w:szCs w:val="13"/>
                      </w:rPr>
                    </w:pPr>
                  </w:p>
                </w:tc>
                <w:tc>
                  <w:tcPr>
                    <w:tcW w:w="268" w:type="pct"/>
                    <w:shd w:val="clear" w:color="auto" w:fill="auto"/>
                  </w:tcPr>
                  <w:p w14:paraId="5925F39E" w14:textId="77777777" w:rsidR="003E1A4B" w:rsidRPr="003E1A4B" w:rsidRDefault="003E1A4B" w:rsidP="00E86075">
                    <w:pPr>
                      <w:jc w:val="right"/>
                      <w:rPr>
                        <w:rFonts w:asciiTheme="minorEastAsia" w:hAnsiTheme="minorEastAsia"/>
                        <w:sz w:val="13"/>
                        <w:szCs w:val="13"/>
                      </w:rPr>
                    </w:pPr>
                  </w:p>
                </w:tc>
                <w:tc>
                  <w:tcPr>
                    <w:tcW w:w="246" w:type="pct"/>
                    <w:shd w:val="clear" w:color="auto" w:fill="auto"/>
                  </w:tcPr>
                  <w:p w14:paraId="1FFFC70C" w14:textId="77777777" w:rsidR="003E1A4B" w:rsidRPr="003E1A4B" w:rsidRDefault="003E1A4B" w:rsidP="00E86075">
                    <w:pPr>
                      <w:jc w:val="right"/>
                      <w:rPr>
                        <w:rFonts w:asciiTheme="minorEastAsia" w:hAnsiTheme="minorEastAsia"/>
                        <w:sz w:val="13"/>
                        <w:szCs w:val="13"/>
                      </w:rPr>
                    </w:pPr>
                  </w:p>
                </w:tc>
                <w:tc>
                  <w:tcPr>
                    <w:tcW w:w="518" w:type="pct"/>
                    <w:shd w:val="clear" w:color="auto" w:fill="auto"/>
                  </w:tcPr>
                  <w:p w14:paraId="3283D840"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募集</w:t>
                    </w:r>
                  </w:p>
                </w:tc>
              </w:tr>
            </w:sdtContent>
          </w:sdt>
          <w:sdt>
            <w:sdtPr>
              <w:rPr>
                <w:rFonts w:asciiTheme="minorEastAsia" w:hAnsiTheme="minorEastAsia" w:hint="eastAsia"/>
                <w:sz w:val="13"/>
                <w:szCs w:val="13"/>
              </w:rPr>
              <w:alias w:val="在建工程明细"/>
              <w:tag w:val="_TUP_ddeb799b6fdf45e2b195807d1913c3bb"/>
              <w:id w:val="1922677190"/>
              <w:lock w:val="sdtLocked"/>
            </w:sdtPr>
            <w:sdtContent>
              <w:tr w:rsidR="003E1A4B" w:rsidRPr="00770F1D" w14:paraId="41E92961" w14:textId="77777777" w:rsidTr="00E86075">
                <w:trPr>
                  <w:cantSplit/>
                </w:trPr>
                <w:tc>
                  <w:tcPr>
                    <w:tcW w:w="594" w:type="pct"/>
                    <w:shd w:val="clear" w:color="auto" w:fill="auto"/>
                  </w:tcPr>
                  <w:p w14:paraId="6AF4D753" w14:textId="77777777" w:rsidR="003E1A4B" w:rsidRPr="003E1A4B" w:rsidRDefault="003E1A4B" w:rsidP="00E86075">
                    <w:pPr>
                      <w:ind w:right="105"/>
                      <w:rPr>
                        <w:rFonts w:asciiTheme="minorEastAsia" w:hAnsiTheme="minorEastAsia"/>
                        <w:sz w:val="13"/>
                        <w:szCs w:val="13"/>
                      </w:rPr>
                    </w:pPr>
                    <w:r w:rsidRPr="003E1A4B">
                      <w:rPr>
                        <w:rFonts w:asciiTheme="minorEastAsia" w:hAnsiTheme="minorEastAsia"/>
                        <w:sz w:val="13"/>
                        <w:szCs w:val="13"/>
                      </w:rPr>
                      <w:t>响水</w:t>
                    </w:r>
                    <w:proofErr w:type="gramStart"/>
                    <w:r w:rsidRPr="003E1A4B">
                      <w:rPr>
                        <w:rFonts w:asciiTheme="minorEastAsia" w:hAnsiTheme="minorEastAsia"/>
                        <w:sz w:val="13"/>
                        <w:szCs w:val="13"/>
                      </w:rPr>
                      <w:t>恒</w:t>
                    </w:r>
                    <w:proofErr w:type="gramEnd"/>
                    <w:r w:rsidRPr="003E1A4B">
                      <w:rPr>
                        <w:rFonts w:asciiTheme="minorEastAsia" w:hAnsiTheme="minorEastAsia"/>
                        <w:sz w:val="13"/>
                        <w:szCs w:val="13"/>
                      </w:rPr>
                      <w:t>利达科技二期工程</w:t>
                    </w:r>
                  </w:p>
                </w:tc>
                <w:tc>
                  <w:tcPr>
                    <w:tcW w:w="407" w:type="pct"/>
                    <w:shd w:val="clear" w:color="auto" w:fill="auto"/>
                  </w:tcPr>
                  <w:p w14:paraId="4DF57613" w14:textId="77777777" w:rsidR="003E1A4B" w:rsidRPr="003E1A4B" w:rsidRDefault="003E1A4B" w:rsidP="00E86075">
                    <w:pPr>
                      <w:ind w:right="105"/>
                      <w:jc w:val="right"/>
                      <w:rPr>
                        <w:rFonts w:asciiTheme="minorEastAsia" w:hAnsiTheme="minorEastAsia"/>
                        <w:sz w:val="13"/>
                        <w:szCs w:val="13"/>
                      </w:rPr>
                    </w:pPr>
                    <w:r w:rsidRPr="003E1A4B">
                      <w:rPr>
                        <w:rFonts w:asciiTheme="minorEastAsia" w:hAnsiTheme="minorEastAsia"/>
                        <w:sz w:val="13"/>
                        <w:szCs w:val="13"/>
                      </w:rPr>
                      <w:t>350,000,000.00</w:t>
                    </w:r>
                  </w:p>
                </w:tc>
                <w:tc>
                  <w:tcPr>
                    <w:tcW w:w="376" w:type="pct"/>
                    <w:shd w:val="clear" w:color="auto" w:fill="auto"/>
                  </w:tcPr>
                  <w:p w14:paraId="5CBF9888"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141,229,178.80</w:t>
                    </w:r>
                  </w:p>
                </w:tc>
                <w:tc>
                  <w:tcPr>
                    <w:tcW w:w="412" w:type="pct"/>
                    <w:shd w:val="clear" w:color="auto" w:fill="auto"/>
                  </w:tcPr>
                  <w:p w14:paraId="3D4B8D3F"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164,173,542.63</w:t>
                    </w:r>
                  </w:p>
                </w:tc>
                <w:tc>
                  <w:tcPr>
                    <w:tcW w:w="421" w:type="pct"/>
                    <w:shd w:val="clear" w:color="auto" w:fill="auto"/>
                  </w:tcPr>
                  <w:p w14:paraId="16767CAF" w14:textId="77777777" w:rsidR="003E1A4B" w:rsidRPr="003E1A4B" w:rsidRDefault="003E1A4B" w:rsidP="00E86075">
                    <w:pPr>
                      <w:ind w:right="73"/>
                      <w:jc w:val="right"/>
                      <w:rPr>
                        <w:rFonts w:asciiTheme="minorEastAsia" w:hAnsiTheme="minorEastAsia"/>
                        <w:sz w:val="13"/>
                        <w:szCs w:val="13"/>
                      </w:rPr>
                    </w:pPr>
                  </w:p>
                </w:tc>
                <w:tc>
                  <w:tcPr>
                    <w:tcW w:w="293" w:type="pct"/>
                    <w:shd w:val="clear" w:color="auto" w:fill="auto"/>
                  </w:tcPr>
                  <w:p w14:paraId="5A9A1466" w14:textId="77777777" w:rsidR="003E1A4B" w:rsidRPr="003E1A4B" w:rsidRDefault="003E1A4B" w:rsidP="00E86075">
                    <w:pPr>
                      <w:jc w:val="right"/>
                      <w:rPr>
                        <w:rFonts w:asciiTheme="minorEastAsia" w:hAnsiTheme="minorEastAsia"/>
                        <w:sz w:val="13"/>
                        <w:szCs w:val="13"/>
                      </w:rPr>
                    </w:pPr>
                  </w:p>
                </w:tc>
                <w:tc>
                  <w:tcPr>
                    <w:tcW w:w="366" w:type="pct"/>
                  </w:tcPr>
                  <w:p w14:paraId="640D6A30" w14:textId="77777777" w:rsidR="003E1A4B" w:rsidRPr="003E1A4B" w:rsidRDefault="003E1A4B" w:rsidP="00E86075">
                    <w:pPr>
                      <w:jc w:val="right"/>
                      <w:rPr>
                        <w:rFonts w:asciiTheme="minorEastAsia" w:hAnsiTheme="minorEastAsia"/>
                        <w:sz w:val="13"/>
                        <w:szCs w:val="13"/>
                      </w:rPr>
                    </w:pPr>
                    <w:r w:rsidRPr="003E1A4B">
                      <w:rPr>
                        <w:sz w:val="13"/>
                        <w:szCs w:val="13"/>
                      </w:rPr>
                      <w:t>305,402,721.43</w:t>
                    </w:r>
                  </w:p>
                </w:tc>
                <w:tc>
                  <w:tcPr>
                    <w:tcW w:w="300" w:type="pct"/>
                    <w:shd w:val="clear" w:color="auto" w:fill="auto"/>
                  </w:tcPr>
                  <w:p w14:paraId="71AFAB2C"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87.26</w:t>
                    </w:r>
                  </w:p>
                </w:tc>
                <w:tc>
                  <w:tcPr>
                    <w:tcW w:w="398" w:type="pct"/>
                    <w:shd w:val="clear" w:color="auto" w:fill="auto"/>
                  </w:tcPr>
                  <w:p w14:paraId="7B469ADC"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87.26</w:t>
                    </w:r>
                  </w:p>
                </w:tc>
                <w:tc>
                  <w:tcPr>
                    <w:tcW w:w="402" w:type="pct"/>
                    <w:shd w:val="clear" w:color="auto" w:fill="auto"/>
                  </w:tcPr>
                  <w:p w14:paraId="5EAFEF11"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3,414,945.44</w:t>
                    </w:r>
                  </w:p>
                </w:tc>
                <w:tc>
                  <w:tcPr>
                    <w:tcW w:w="268" w:type="pct"/>
                    <w:shd w:val="clear" w:color="auto" w:fill="auto"/>
                  </w:tcPr>
                  <w:p w14:paraId="1E7356D7"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914,470.90</w:t>
                    </w:r>
                  </w:p>
                </w:tc>
                <w:tc>
                  <w:tcPr>
                    <w:tcW w:w="246" w:type="pct"/>
                    <w:shd w:val="clear" w:color="auto" w:fill="auto"/>
                  </w:tcPr>
                  <w:p w14:paraId="49D72CA7"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4.57</w:t>
                    </w:r>
                  </w:p>
                </w:tc>
                <w:tc>
                  <w:tcPr>
                    <w:tcW w:w="518" w:type="pct"/>
                    <w:shd w:val="clear" w:color="auto" w:fill="auto"/>
                  </w:tcPr>
                  <w:p w14:paraId="5ED8E57F"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募集</w:t>
                    </w:r>
                  </w:p>
                </w:tc>
              </w:tr>
            </w:sdtContent>
          </w:sdt>
          <w:sdt>
            <w:sdtPr>
              <w:rPr>
                <w:rFonts w:asciiTheme="minorEastAsia" w:hAnsiTheme="minorEastAsia" w:hint="eastAsia"/>
                <w:sz w:val="13"/>
                <w:szCs w:val="13"/>
              </w:rPr>
              <w:alias w:val="在建工程明细"/>
              <w:tag w:val="_TUP_ddeb799b6fdf45e2b195807d1913c3bb"/>
              <w:id w:val="1278059675"/>
              <w:lock w:val="sdtLocked"/>
            </w:sdtPr>
            <w:sdtContent>
              <w:tr w:rsidR="003E1A4B" w:rsidRPr="00770F1D" w14:paraId="47386AFA" w14:textId="77777777" w:rsidTr="00E86075">
                <w:trPr>
                  <w:cantSplit/>
                </w:trPr>
                <w:tc>
                  <w:tcPr>
                    <w:tcW w:w="594" w:type="pct"/>
                    <w:shd w:val="clear" w:color="auto" w:fill="auto"/>
                  </w:tcPr>
                  <w:p w14:paraId="28E54BD3" w14:textId="77777777" w:rsidR="003E1A4B" w:rsidRPr="003E1A4B" w:rsidRDefault="003E1A4B" w:rsidP="00E86075">
                    <w:pPr>
                      <w:ind w:right="105"/>
                      <w:rPr>
                        <w:rFonts w:asciiTheme="minorEastAsia" w:hAnsiTheme="minorEastAsia"/>
                        <w:sz w:val="13"/>
                        <w:szCs w:val="13"/>
                      </w:rPr>
                    </w:pPr>
                    <w:r w:rsidRPr="003E1A4B">
                      <w:rPr>
                        <w:rFonts w:asciiTheme="minorEastAsia" w:hAnsiTheme="minorEastAsia"/>
                        <w:sz w:val="13"/>
                        <w:szCs w:val="13"/>
                      </w:rPr>
                      <w:t>其他零星工程</w:t>
                    </w:r>
                  </w:p>
                </w:tc>
                <w:tc>
                  <w:tcPr>
                    <w:tcW w:w="407" w:type="pct"/>
                    <w:shd w:val="clear" w:color="auto" w:fill="auto"/>
                  </w:tcPr>
                  <w:p w14:paraId="7F9AB278" w14:textId="77777777" w:rsidR="003E1A4B" w:rsidRPr="003E1A4B" w:rsidRDefault="003E1A4B" w:rsidP="00E86075">
                    <w:pPr>
                      <w:ind w:right="105"/>
                      <w:jc w:val="right"/>
                      <w:rPr>
                        <w:rFonts w:asciiTheme="minorEastAsia" w:hAnsiTheme="minorEastAsia"/>
                        <w:sz w:val="13"/>
                        <w:szCs w:val="13"/>
                      </w:rPr>
                    </w:pPr>
                  </w:p>
                </w:tc>
                <w:tc>
                  <w:tcPr>
                    <w:tcW w:w="376" w:type="pct"/>
                    <w:shd w:val="clear" w:color="auto" w:fill="auto"/>
                  </w:tcPr>
                  <w:p w14:paraId="6CBD971C"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184,396.39</w:t>
                    </w:r>
                  </w:p>
                </w:tc>
                <w:tc>
                  <w:tcPr>
                    <w:tcW w:w="412" w:type="pct"/>
                    <w:shd w:val="clear" w:color="auto" w:fill="auto"/>
                  </w:tcPr>
                  <w:p w14:paraId="405AEE34"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405,760.17</w:t>
                    </w:r>
                  </w:p>
                </w:tc>
                <w:tc>
                  <w:tcPr>
                    <w:tcW w:w="421" w:type="pct"/>
                    <w:shd w:val="clear" w:color="auto" w:fill="auto"/>
                  </w:tcPr>
                  <w:p w14:paraId="7B71236B"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590,156.56</w:t>
                    </w:r>
                  </w:p>
                </w:tc>
                <w:tc>
                  <w:tcPr>
                    <w:tcW w:w="293" w:type="pct"/>
                    <w:shd w:val="clear" w:color="auto" w:fill="auto"/>
                  </w:tcPr>
                  <w:p w14:paraId="3E68BA9B" w14:textId="77777777" w:rsidR="003E1A4B" w:rsidRPr="003E1A4B" w:rsidRDefault="003E1A4B" w:rsidP="00E86075">
                    <w:pPr>
                      <w:jc w:val="right"/>
                      <w:rPr>
                        <w:rFonts w:asciiTheme="minorEastAsia" w:hAnsiTheme="minorEastAsia"/>
                        <w:sz w:val="13"/>
                        <w:szCs w:val="13"/>
                      </w:rPr>
                    </w:pPr>
                  </w:p>
                </w:tc>
                <w:tc>
                  <w:tcPr>
                    <w:tcW w:w="366" w:type="pct"/>
                  </w:tcPr>
                  <w:p w14:paraId="52CB942A" w14:textId="77777777" w:rsidR="003E1A4B" w:rsidRPr="003E1A4B" w:rsidRDefault="003E1A4B" w:rsidP="00E86075">
                    <w:pPr>
                      <w:jc w:val="right"/>
                      <w:rPr>
                        <w:rFonts w:asciiTheme="minorEastAsia" w:hAnsiTheme="minorEastAsia"/>
                        <w:sz w:val="13"/>
                        <w:szCs w:val="13"/>
                      </w:rPr>
                    </w:pPr>
                  </w:p>
                </w:tc>
                <w:tc>
                  <w:tcPr>
                    <w:tcW w:w="300" w:type="pct"/>
                    <w:shd w:val="clear" w:color="auto" w:fill="auto"/>
                  </w:tcPr>
                  <w:p w14:paraId="66FFF083" w14:textId="77777777" w:rsidR="003E1A4B" w:rsidRPr="003E1A4B" w:rsidRDefault="003E1A4B" w:rsidP="00E86075">
                    <w:pPr>
                      <w:jc w:val="right"/>
                      <w:rPr>
                        <w:rFonts w:asciiTheme="minorEastAsia" w:hAnsiTheme="minorEastAsia"/>
                        <w:sz w:val="13"/>
                        <w:szCs w:val="13"/>
                      </w:rPr>
                    </w:pPr>
                  </w:p>
                </w:tc>
                <w:tc>
                  <w:tcPr>
                    <w:tcW w:w="398" w:type="pct"/>
                    <w:shd w:val="clear" w:color="auto" w:fill="auto"/>
                  </w:tcPr>
                  <w:p w14:paraId="03BAC8F4" w14:textId="77777777" w:rsidR="003E1A4B" w:rsidRPr="003E1A4B" w:rsidRDefault="003E1A4B" w:rsidP="00E86075">
                    <w:pPr>
                      <w:jc w:val="right"/>
                      <w:rPr>
                        <w:rFonts w:asciiTheme="minorEastAsia" w:hAnsiTheme="minorEastAsia"/>
                        <w:sz w:val="13"/>
                        <w:szCs w:val="13"/>
                      </w:rPr>
                    </w:pPr>
                    <w:r w:rsidRPr="003E1A4B">
                      <w:rPr>
                        <w:sz w:val="13"/>
                        <w:szCs w:val="13"/>
                      </w:rPr>
                      <w:t xml:space="preserve">　</w:t>
                    </w:r>
                  </w:p>
                </w:tc>
                <w:tc>
                  <w:tcPr>
                    <w:tcW w:w="402" w:type="pct"/>
                    <w:shd w:val="clear" w:color="auto" w:fill="auto"/>
                  </w:tcPr>
                  <w:p w14:paraId="2FBBF9AE" w14:textId="77777777" w:rsidR="003E1A4B" w:rsidRPr="003E1A4B" w:rsidRDefault="003E1A4B" w:rsidP="00E86075">
                    <w:pPr>
                      <w:jc w:val="right"/>
                      <w:rPr>
                        <w:rFonts w:asciiTheme="minorEastAsia" w:hAnsiTheme="minorEastAsia"/>
                        <w:sz w:val="13"/>
                        <w:szCs w:val="13"/>
                      </w:rPr>
                    </w:pPr>
                  </w:p>
                </w:tc>
                <w:tc>
                  <w:tcPr>
                    <w:tcW w:w="268" w:type="pct"/>
                    <w:shd w:val="clear" w:color="auto" w:fill="auto"/>
                  </w:tcPr>
                  <w:p w14:paraId="59665529" w14:textId="77777777" w:rsidR="003E1A4B" w:rsidRPr="003E1A4B" w:rsidRDefault="003E1A4B" w:rsidP="00E86075">
                    <w:pPr>
                      <w:jc w:val="right"/>
                      <w:rPr>
                        <w:rFonts w:asciiTheme="minorEastAsia" w:hAnsiTheme="minorEastAsia"/>
                        <w:sz w:val="13"/>
                        <w:szCs w:val="13"/>
                      </w:rPr>
                    </w:pPr>
                  </w:p>
                </w:tc>
                <w:tc>
                  <w:tcPr>
                    <w:tcW w:w="246" w:type="pct"/>
                    <w:shd w:val="clear" w:color="auto" w:fill="auto"/>
                  </w:tcPr>
                  <w:p w14:paraId="45DDF4A3" w14:textId="77777777" w:rsidR="003E1A4B" w:rsidRPr="003E1A4B" w:rsidRDefault="003E1A4B" w:rsidP="00E86075">
                    <w:pPr>
                      <w:jc w:val="right"/>
                      <w:rPr>
                        <w:rFonts w:asciiTheme="minorEastAsia" w:hAnsiTheme="minorEastAsia"/>
                        <w:sz w:val="13"/>
                        <w:szCs w:val="13"/>
                      </w:rPr>
                    </w:pPr>
                  </w:p>
                </w:tc>
                <w:tc>
                  <w:tcPr>
                    <w:tcW w:w="518" w:type="pct"/>
                    <w:shd w:val="clear" w:color="auto" w:fill="auto"/>
                  </w:tcPr>
                  <w:p w14:paraId="6EFEFCE2" w14:textId="77777777" w:rsidR="003E1A4B" w:rsidRPr="003E1A4B" w:rsidRDefault="003E1A4B" w:rsidP="00E86075">
                    <w:pPr>
                      <w:jc w:val="right"/>
                      <w:rPr>
                        <w:rFonts w:asciiTheme="minorEastAsia" w:hAnsiTheme="minorEastAsia"/>
                        <w:sz w:val="13"/>
                        <w:szCs w:val="13"/>
                      </w:rPr>
                    </w:pPr>
                    <w:r w:rsidRPr="003E1A4B">
                      <w:rPr>
                        <w:sz w:val="13"/>
                        <w:szCs w:val="13"/>
                      </w:rPr>
                      <w:t>自筹</w:t>
                    </w:r>
                  </w:p>
                </w:tc>
              </w:tr>
            </w:sdtContent>
          </w:sdt>
          <w:tr w:rsidR="003E1A4B" w:rsidRPr="00770F1D" w14:paraId="36A9AD95" w14:textId="77777777" w:rsidTr="00E86075">
            <w:trPr>
              <w:cantSplit/>
            </w:trPr>
            <w:sdt>
              <w:sdtPr>
                <w:rPr>
                  <w:rFonts w:asciiTheme="minorEastAsia" w:hAnsiTheme="minorEastAsia"/>
                  <w:sz w:val="13"/>
                  <w:szCs w:val="13"/>
                </w:rPr>
                <w:tag w:val="_PLD_2216f6ec60d6481d870ef3195ec544aa"/>
                <w:id w:val="976578103"/>
                <w:lock w:val="sdtLocked"/>
              </w:sdtPr>
              <w:sdtContent>
                <w:tc>
                  <w:tcPr>
                    <w:tcW w:w="594" w:type="pct"/>
                    <w:shd w:val="clear" w:color="auto" w:fill="auto"/>
                    <w:vAlign w:val="center"/>
                  </w:tcPr>
                  <w:p w14:paraId="5A6CE2D8" w14:textId="77777777" w:rsidR="003E1A4B" w:rsidRPr="003E1A4B" w:rsidRDefault="003E1A4B" w:rsidP="00E86075">
                    <w:pPr>
                      <w:ind w:right="105"/>
                      <w:jc w:val="center"/>
                      <w:rPr>
                        <w:rFonts w:asciiTheme="minorEastAsia" w:hAnsiTheme="minorEastAsia"/>
                        <w:sz w:val="13"/>
                        <w:szCs w:val="13"/>
                      </w:rPr>
                    </w:pPr>
                    <w:r w:rsidRPr="003E1A4B">
                      <w:rPr>
                        <w:rFonts w:asciiTheme="minorEastAsia" w:hAnsiTheme="minorEastAsia" w:hint="eastAsia"/>
                        <w:sz w:val="13"/>
                        <w:szCs w:val="13"/>
                      </w:rPr>
                      <w:t>合计</w:t>
                    </w:r>
                  </w:p>
                </w:tc>
              </w:sdtContent>
            </w:sdt>
            <w:tc>
              <w:tcPr>
                <w:tcW w:w="407" w:type="pct"/>
                <w:shd w:val="clear" w:color="auto" w:fill="auto"/>
              </w:tcPr>
              <w:p w14:paraId="2C35B6AD" w14:textId="77777777" w:rsidR="004A1501" w:rsidRPr="004A1501" w:rsidRDefault="004A1501" w:rsidP="004A1501">
                <w:pPr>
                  <w:jc w:val="right"/>
                  <w:rPr>
                    <w:color w:val="000000"/>
                    <w:sz w:val="13"/>
                    <w:szCs w:val="13"/>
                  </w:rPr>
                </w:pPr>
                <w:r w:rsidRPr="004A1501">
                  <w:rPr>
                    <w:rFonts w:hint="eastAsia"/>
                    <w:color w:val="000000"/>
                    <w:sz w:val="13"/>
                    <w:szCs w:val="13"/>
                  </w:rPr>
                  <w:t>433,974,964.00</w:t>
                </w:r>
              </w:p>
              <w:p w14:paraId="1E475322" w14:textId="77777777" w:rsidR="003E1A4B" w:rsidRPr="004A1501" w:rsidRDefault="003E1A4B" w:rsidP="00E86075">
                <w:pPr>
                  <w:ind w:right="105"/>
                  <w:jc w:val="right"/>
                  <w:rPr>
                    <w:rFonts w:asciiTheme="minorEastAsia" w:hAnsiTheme="minorEastAsia"/>
                    <w:sz w:val="13"/>
                    <w:szCs w:val="13"/>
                  </w:rPr>
                </w:pPr>
              </w:p>
            </w:tc>
            <w:tc>
              <w:tcPr>
                <w:tcW w:w="376" w:type="pct"/>
                <w:shd w:val="clear" w:color="auto" w:fill="auto"/>
              </w:tcPr>
              <w:p w14:paraId="314D10F3"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171,734,902.39</w:t>
                </w:r>
              </w:p>
            </w:tc>
            <w:tc>
              <w:tcPr>
                <w:tcW w:w="412" w:type="pct"/>
                <w:shd w:val="clear" w:color="auto" w:fill="auto"/>
              </w:tcPr>
              <w:p w14:paraId="74900CB2"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166,473,351.49</w:t>
                </w:r>
              </w:p>
            </w:tc>
            <w:tc>
              <w:tcPr>
                <w:tcW w:w="421" w:type="pct"/>
                <w:shd w:val="clear" w:color="auto" w:fill="auto"/>
              </w:tcPr>
              <w:p w14:paraId="5544015F" w14:textId="77777777" w:rsidR="003E1A4B" w:rsidRPr="003E1A4B" w:rsidRDefault="003E1A4B" w:rsidP="00E86075">
                <w:pPr>
                  <w:ind w:right="73"/>
                  <w:jc w:val="right"/>
                  <w:rPr>
                    <w:rFonts w:asciiTheme="minorEastAsia" w:hAnsiTheme="minorEastAsia"/>
                    <w:sz w:val="13"/>
                    <w:szCs w:val="13"/>
                  </w:rPr>
                </w:pPr>
                <w:r w:rsidRPr="003E1A4B">
                  <w:rPr>
                    <w:rFonts w:asciiTheme="minorEastAsia" w:hAnsiTheme="minorEastAsia"/>
                    <w:sz w:val="13"/>
                    <w:szCs w:val="13"/>
                  </w:rPr>
                  <w:t>19,965,596.38</w:t>
                </w:r>
              </w:p>
            </w:tc>
            <w:tc>
              <w:tcPr>
                <w:tcW w:w="293" w:type="pct"/>
                <w:shd w:val="clear" w:color="auto" w:fill="auto"/>
              </w:tcPr>
              <w:p w14:paraId="2CF58B54" w14:textId="77777777" w:rsidR="003E1A4B" w:rsidRPr="003E1A4B" w:rsidRDefault="003E1A4B" w:rsidP="00E86075">
                <w:pPr>
                  <w:jc w:val="right"/>
                  <w:rPr>
                    <w:rFonts w:asciiTheme="minorEastAsia" w:hAnsiTheme="minorEastAsia"/>
                    <w:sz w:val="13"/>
                    <w:szCs w:val="13"/>
                  </w:rPr>
                </w:pPr>
                <w:r w:rsidRPr="003E1A4B">
                  <w:rPr>
                    <w:sz w:val="13"/>
                    <w:szCs w:val="13"/>
                  </w:rPr>
                  <w:t>10,947.00</w:t>
                </w:r>
              </w:p>
            </w:tc>
            <w:tc>
              <w:tcPr>
                <w:tcW w:w="366" w:type="pct"/>
              </w:tcPr>
              <w:p w14:paraId="62EEEBFB"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318,231,710.50</w:t>
                </w:r>
              </w:p>
            </w:tc>
            <w:tc>
              <w:tcPr>
                <w:tcW w:w="300" w:type="pct"/>
                <w:shd w:val="clear" w:color="auto" w:fill="auto"/>
              </w:tcPr>
              <w:p w14:paraId="02DFED8E" w14:textId="77777777" w:rsidR="003E1A4B" w:rsidRPr="003E1A4B" w:rsidRDefault="003E1A4B" w:rsidP="00E86075">
                <w:pPr>
                  <w:ind w:right="174"/>
                  <w:jc w:val="right"/>
                  <w:rPr>
                    <w:rFonts w:asciiTheme="minorEastAsia" w:hAnsiTheme="minorEastAsia"/>
                    <w:sz w:val="13"/>
                    <w:szCs w:val="13"/>
                  </w:rPr>
                </w:pPr>
                <w:r w:rsidRPr="003E1A4B">
                  <w:rPr>
                    <w:sz w:val="13"/>
                    <w:szCs w:val="13"/>
                  </w:rPr>
                  <w:t> </w:t>
                </w:r>
              </w:p>
            </w:tc>
            <w:tc>
              <w:tcPr>
                <w:tcW w:w="398" w:type="pct"/>
                <w:shd w:val="clear" w:color="auto" w:fill="auto"/>
              </w:tcPr>
              <w:p w14:paraId="63A90D3E" w14:textId="77777777" w:rsidR="003E1A4B" w:rsidRPr="003E1A4B" w:rsidRDefault="003E1A4B" w:rsidP="00E86075">
                <w:pPr>
                  <w:ind w:right="-62"/>
                  <w:jc w:val="right"/>
                  <w:rPr>
                    <w:rFonts w:asciiTheme="minorEastAsia" w:hAnsiTheme="minorEastAsia"/>
                    <w:sz w:val="13"/>
                    <w:szCs w:val="13"/>
                  </w:rPr>
                </w:pPr>
                <w:r w:rsidRPr="003E1A4B">
                  <w:rPr>
                    <w:rFonts w:asciiTheme="minorEastAsia" w:hAnsiTheme="minorEastAsia"/>
                    <w:sz w:val="13"/>
                    <w:szCs w:val="13"/>
                  </w:rPr>
                  <w:t> </w:t>
                </w:r>
              </w:p>
            </w:tc>
            <w:tc>
              <w:tcPr>
                <w:tcW w:w="402" w:type="pct"/>
                <w:shd w:val="clear" w:color="auto" w:fill="auto"/>
              </w:tcPr>
              <w:p w14:paraId="676DE741" w14:textId="77777777" w:rsidR="003E1A4B" w:rsidRPr="003E1A4B" w:rsidRDefault="003E1A4B" w:rsidP="00E86075">
                <w:pPr>
                  <w:jc w:val="right"/>
                  <w:rPr>
                    <w:rFonts w:asciiTheme="minorEastAsia" w:hAnsiTheme="minorEastAsia"/>
                    <w:sz w:val="13"/>
                    <w:szCs w:val="13"/>
                  </w:rPr>
                </w:pPr>
                <w:r w:rsidRPr="003E1A4B">
                  <w:rPr>
                    <w:rFonts w:asciiTheme="minorEastAsia" w:hAnsiTheme="minorEastAsia"/>
                    <w:sz w:val="13"/>
                    <w:szCs w:val="13"/>
                  </w:rPr>
                  <w:t>3,414,945.44</w:t>
                </w:r>
              </w:p>
            </w:tc>
            <w:tc>
              <w:tcPr>
                <w:tcW w:w="268" w:type="pct"/>
                <w:shd w:val="clear" w:color="auto" w:fill="auto"/>
              </w:tcPr>
              <w:p w14:paraId="7E4D9063" w14:textId="77777777" w:rsidR="003E1A4B" w:rsidRPr="003E1A4B" w:rsidRDefault="003E1A4B" w:rsidP="00E86075">
                <w:pPr>
                  <w:jc w:val="right"/>
                  <w:rPr>
                    <w:rFonts w:asciiTheme="minorEastAsia" w:hAnsiTheme="minorEastAsia"/>
                    <w:sz w:val="13"/>
                    <w:szCs w:val="13"/>
                  </w:rPr>
                </w:pPr>
                <w:r w:rsidRPr="003E1A4B">
                  <w:rPr>
                    <w:sz w:val="13"/>
                    <w:szCs w:val="13"/>
                  </w:rPr>
                  <w:t>914,470.90</w:t>
                </w:r>
              </w:p>
            </w:tc>
            <w:tc>
              <w:tcPr>
                <w:tcW w:w="246" w:type="pct"/>
                <w:shd w:val="clear" w:color="auto" w:fill="auto"/>
              </w:tcPr>
              <w:p w14:paraId="00A915C3" w14:textId="77777777" w:rsidR="003E1A4B" w:rsidRPr="003E1A4B" w:rsidRDefault="003E1A4B" w:rsidP="00E86075">
                <w:pPr>
                  <w:ind w:right="174"/>
                  <w:jc w:val="right"/>
                  <w:rPr>
                    <w:rFonts w:asciiTheme="minorEastAsia" w:hAnsiTheme="minorEastAsia"/>
                    <w:sz w:val="13"/>
                    <w:szCs w:val="13"/>
                  </w:rPr>
                </w:pPr>
                <w:r w:rsidRPr="003E1A4B">
                  <w:rPr>
                    <w:sz w:val="13"/>
                    <w:szCs w:val="13"/>
                  </w:rPr>
                  <w:t> </w:t>
                </w:r>
              </w:p>
            </w:tc>
            <w:tc>
              <w:tcPr>
                <w:tcW w:w="518" w:type="pct"/>
                <w:shd w:val="clear" w:color="auto" w:fill="auto"/>
              </w:tcPr>
              <w:p w14:paraId="71B48D9D" w14:textId="77777777" w:rsidR="003E1A4B" w:rsidRPr="003E1A4B" w:rsidRDefault="003E1A4B" w:rsidP="00E86075">
                <w:pPr>
                  <w:ind w:right="174"/>
                  <w:jc w:val="right"/>
                  <w:rPr>
                    <w:rFonts w:asciiTheme="minorEastAsia" w:hAnsiTheme="minorEastAsia"/>
                    <w:sz w:val="13"/>
                    <w:szCs w:val="13"/>
                  </w:rPr>
                </w:pPr>
                <w:r w:rsidRPr="003E1A4B">
                  <w:rPr>
                    <w:rFonts w:asciiTheme="minorEastAsia" w:hAnsiTheme="minorEastAsia"/>
                    <w:sz w:val="13"/>
                    <w:szCs w:val="13"/>
                  </w:rPr>
                  <w:t> </w:t>
                </w:r>
              </w:p>
            </w:tc>
          </w:tr>
        </w:tbl>
        <w:p w14:paraId="3327D0CD" w14:textId="2368EBC2" w:rsidR="00FB33C1" w:rsidRDefault="001429B9">
          <w:pPr>
            <w:snapToGrid w:val="0"/>
            <w:spacing w:line="240" w:lineRule="atLeast"/>
            <w:rPr>
              <w:szCs w:val="21"/>
            </w:rPr>
          </w:pPr>
        </w:p>
      </w:sdtContent>
    </w:sdt>
    <w:p w14:paraId="2857E416" w14:textId="77777777" w:rsidR="003E1A4B" w:rsidRDefault="003E1A4B" w:rsidP="003C38A3">
      <w:pPr>
        <w:pStyle w:val="4"/>
        <w:numPr>
          <w:ilvl w:val="0"/>
          <w:numId w:val="64"/>
        </w:numPr>
        <w:tabs>
          <w:tab w:val="left" w:pos="588"/>
        </w:tabs>
        <w:rPr>
          <w:rFonts w:ascii="宋体" w:hAnsi="宋体" w:cs="宋体"/>
          <w:b w:val="0"/>
          <w:bCs w:val="0"/>
          <w:kern w:val="0"/>
          <w:szCs w:val="21"/>
        </w:rPr>
        <w:sectPr w:rsidR="003E1A4B" w:rsidSect="002B7544">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14:paraId="19820518" w14:textId="3840C87B" w:rsidR="00FB33C1" w:rsidRDefault="00D16763" w:rsidP="003C38A3">
          <w:pPr>
            <w:pStyle w:val="4"/>
            <w:numPr>
              <w:ilvl w:val="0"/>
              <w:numId w:val="64"/>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14:paraId="2C0A1B2C" w14:textId="77777777" w:rsidR="00FB33C1" w:rsidRDefault="00D16763" w:rsidP="00770F1D">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14:paraId="1AC13C55" w14:textId="77777777" w:rsidR="00FB33C1" w:rsidRDefault="00D16763">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14:paraId="02343816" w14:textId="77777777" w:rsidR="00FB33C1" w:rsidRDefault="00D16763" w:rsidP="00770F1D">
              <w:pPr>
                <w:rPr>
                  <w:color w:val="FF0000"/>
                  <w:szCs w:val="21"/>
                </w:rPr>
              </w:pPr>
              <w:r>
                <w:rPr>
                  <w:szCs w:val="21"/>
                </w:rPr>
                <w:fldChar w:fldCharType="begin"/>
              </w:r>
              <w:r w:rsidR="00770F1D">
                <w:rPr>
                  <w:szCs w:val="21"/>
                </w:rPr>
                <w:instrText xml:space="preserve">MACROBUTTON  SnrToggleCheckbox □适用 </w:instrText>
              </w:r>
              <w:r>
                <w:rPr>
                  <w:szCs w:val="21"/>
                </w:rPr>
                <w:fldChar w:fldCharType="end"/>
              </w:r>
              <w:r>
                <w:rPr>
                  <w:szCs w:val="21"/>
                </w:rPr>
                <w:fldChar w:fldCharType="begin"/>
              </w:r>
              <w:r w:rsidR="00770F1D">
                <w:rPr>
                  <w:szCs w:val="21"/>
                </w:rPr>
                <w:instrText xml:space="preserve"> MACROBUTTON  SnrToggleCheckbox √不适用 </w:instrText>
              </w:r>
              <w:r>
                <w:rPr>
                  <w:szCs w:val="21"/>
                </w:rPr>
                <w:fldChar w:fldCharType="end"/>
              </w:r>
            </w:p>
          </w:sdtContent>
        </w:sdt>
      </w:sdtContent>
    </w:sdt>
    <w:p w14:paraId="2858681B" w14:textId="77777777" w:rsidR="00FB33C1" w:rsidRDefault="00FB33C1">
      <w:pPr>
        <w:rPr>
          <w:szCs w:val="21"/>
        </w:rPr>
      </w:pPr>
    </w:p>
    <w:sdt>
      <w:sdtPr>
        <w:rPr>
          <w:rFonts w:ascii="宋体" w:hAnsi="宋体" w:cstheme="minorBidi" w:hint="eastAsia"/>
          <w:b w:val="0"/>
          <w:bCs w:val="0"/>
          <w:kern w:val="0"/>
          <w:szCs w:val="21"/>
        </w:rPr>
        <w:alias w:val="模块:工程物资"/>
        <w:tag w:val="_SEC_57646d76c9b54fbc8b0c285f81791103"/>
        <w:id w:val="-89317058"/>
        <w:lock w:val="sdtLocked"/>
        <w:placeholder>
          <w:docPart w:val="GBC22222222222222222222222222222"/>
        </w:placeholder>
      </w:sdtPr>
      <w:sdtEndPr>
        <w:rPr>
          <w:rFonts w:hint="default"/>
        </w:rPr>
      </w:sdtEndPr>
      <w:sdtContent>
        <w:p w14:paraId="629E8B8E"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000845052"/>
            <w:lock w:val="sdtContentLocked"/>
            <w:placeholder>
              <w:docPart w:val="GBC22222222222222222222222222222"/>
            </w:placeholder>
          </w:sdtPr>
          <w:sdtContent>
            <w:p w14:paraId="3BC4B641" w14:textId="7D8B65BC" w:rsidR="00FB33C1" w:rsidRPr="00CF0812" w:rsidRDefault="00D16763">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sdtContent>
    </w:sdt>
    <w:p w14:paraId="0490C019" w14:textId="77777777" w:rsidR="00FB33C1" w:rsidRDefault="00FB33C1">
      <w:pPr>
        <w:rPr>
          <w:szCs w:val="21"/>
        </w:rPr>
      </w:pPr>
    </w:p>
    <w:sdt>
      <w:sdtPr>
        <w:rPr>
          <w:rFonts w:ascii="宋体" w:hAnsi="宋体" w:cs="宋体" w:hint="eastAsia"/>
          <w:b w:val="0"/>
          <w:bCs w:val="0"/>
          <w:kern w:val="0"/>
          <w:szCs w:val="21"/>
        </w:rPr>
        <w:alias w:val="模块:固定资产清理"/>
        <w:tag w:val="_SEC_e623ea972f7d45dc8b0c9f9862e5b400"/>
        <w:id w:val="-522320959"/>
        <w:lock w:val="sdtLocked"/>
        <w:placeholder>
          <w:docPart w:val="GBC22222222222222222222222222222"/>
        </w:placeholder>
      </w:sdtPr>
      <w:sdtContent>
        <w:p w14:paraId="40262273" w14:textId="77777777" w:rsidR="00FB33C1" w:rsidRDefault="00D16763">
          <w:pPr>
            <w:pStyle w:val="30"/>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1579440526"/>
            <w:lock w:val="sdtContentLocked"/>
            <w:placeholder>
              <w:docPart w:val="GBC22222222222222222222222222222"/>
            </w:placeholder>
          </w:sdtPr>
          <w:sdtContent>
            <w:p w14:paraId="4DB3E3A8" w14:textId="038407D5" w:rsidR="00FB33C1" w:rsidRPr="00CF0812" w:rsidRDefault="00D16763">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sdtContent>
    </w:sdt>
    <w:p w14:paraId="093194CD" w14:textId="77777777" w:rsidR="00FB33C1" w:rsidRDefault="00FB33C1">
      <w:pPr>
        <w:rPr>
          <w:szCs w:val="21"/>
        </w:rPr>
      </w:pPr>
    </w:p>
    <w:p w14:paraId="4E263E1C"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645196482"/>
        <w:lock w:val="sdtLocked"/>
        <w:placeholder>
          <w:docPart w:val="GBC22222222222222222222222222222"/>
        </w:placeholder>
      </w:sdtPr>
      <w:sdtEndPr>
        <w:rPr>
          <w:rFonts w:hint="default"/>
          <w:kern w:val="2"/>
        </w:rPr>
      </w:sdtEndPr>
      <w:sdtContent>
        <w:p w14:paraId="2C299682" w14:textId="77777777" w:rsidR="00FB33C1" w:rsidRDefault="00D16763" w:rsidP="003C38A3">
          <w:pPr>
            <w:pStyle w:val="4"/>
            <w:numPr>
              <w:ilvl w:val="0"/>
              <w:numId w:val="65"/>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14:paraId="527FC700" w14:textId="77777777" w:rsidR="00FB33C1" w:rsidRDefault="00D16763" w:rsidP="00770F1D">
              <w:pPr>
                <w:rPr>
                  <w:szCs w:val="21"/>
                </w:rPr>
              </w:pPr>
              <w:r>
                <w:rPr>
                  <w:szCs w:val="21"/>
                </w:rPr>
                <w:fldChar w:fldCharType="begin"/>
              </w:r>
              <w:r w:rsidR="00770F1D">
                <w:rPr>
                  <w:szCs w:val="21"/>
                </w:rPr>
                <w:instrText xml:space="preserve">MACROBUTTON  SnrToggleCheckbox □适用 </w:instrText>
              </w:r>
              <w:r>
                <w:rPr>
                  <w:szCs w:val="21"/>
                </w:rPr>
                <w:fldChar w:fldCharType="end"/>
              </w:r>
              <w:r>
                <w:rPr>
                  <w:szCs w:val="21"/>
                </w:rPr>
                <w:fldChar w:fldCharType="begin"/>
              </w:r>
              <w:r w:rsidR="00770F1D">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kern w:val="2"/>
          <w:szCs w:val="22"/>
        </w:rPr>
      </w:sdtEndPr>
      <w:sdtContent>
        <w:p w14:paraId="0B0239AC" w14:textId="77777777" w:rsidR="00FB33C1" w:rsidRDefault="00D16763" w:rsidP="003C38A3">
          <w:pPr>
            <w:pStyle w:val="4"/>
            <w:numPr>
              <w:ilvl w:val="0"/>
              <w:numId w:val="65"/>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14:paraId="6F6B39D2" w14:textId="77777777" w:rsidR="00FB33C1" w:rsidRDefault="00D16763" w:rsidP="00770F1D">
              <w:r>
                <w:rPr>
                  <w:szCs w:val="21"/>
                </w:rPr>
                <w:fldChar w:fldCharType="begin"/>
              </w:r>
              <w:r w:rsidR="00770F1D">
                <w:rPr>
                  <w:szCs w:val="21"/>
                </w:rPr>
                <w:instrText xml:space="preserve">MACROBUTTON  SnrToggleCheckbox □适用 </w:instrText>
              </w:r>
              <w:r>
                <w:rPr>
                  <w:szCs w:val="21"/>
                </w:rPr>
                <w:fldChar w:fldCharType="end"/>
              </w:r>
              <w:r>
                <w:rPr>
                  <w:szCs w:val="21"/>
                </w:rPr>
                <w:fldChar w:fldCharType="begin"/>
              </w:r>
              <w:r w:rsidR="00770F1D">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14:paraId="7F963249" w14:textId="77777777" w:rsidR="00FB33C1" w:rsidRDefault="00D16763">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14:paraId="4014043E" w14:textId="77777777" w:rsidR="00FB33C1" w:rsidRDefault="00D16763" w:rsidP="00770F1D">
              <w:pPr>
                <w:autoSpaceDE w:val="0"/>
                <w:autoSpaceDN w:val="0"/>
                <w:adjustRightInd w:val="0"/>
                <w:rPr>
                  <w:szCs w:val="21"/>
                </w:rPr>
              </w:pPr>
              <w:r>
                <w:rPr>
                  <w:szCs w:val="21"/>
                </w:rPr>
                <w:fldChar w:fldCharType="begin"/>
              </w:r>
              <w:r w:rsidR="00770F1D">
                <w:rPr>
                  <w:szCs w:val="21"/>
                </w:rPr>
                <w:instrText xml:space="preserve">MACROBUTTON  SnrToggleCheckbox □适用 </w:instrText>
              </w:r>
              <w:r>
                <w:rPr>
                  <w:szCs w:val="21"/>
                </w:rPr>
                <w:fldChar w:fldCharType="end"/>
              </w:r>
              <w:r>
                <w:rPr>
                  <w:szCs w:val="21"/>
                </w:rPr>
                <w:fldChar w:fldCharType="begin"/>
              </w:r>
              <w:r w:rsidR="00770F1D">
                <w:rPr>
                  <w:szCs w:val="21"/>
                </w:rPr>
                <w:instrText xml:space="preserve"> MACROBUTTON  SnrToggleCheckbox √不适用 </w:instrText>
              </w:r>
              <w:r>
                <w:rPr>
                  <w:szCs w:val="21"/>
                </w:rPr>
                <w:fldChar w:fldCharType="end"/>
              </w:r>
            </w:p>
          </w:sdtContent>
        </w:sdt>
      </w:sdtContent>
    </w:sdt>
    <w:p w14:paraId="5AF3A3C0" w14:textId="77777777" w:rsidR="00FB33C1" w:rsidRDefault="00FB33C1">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14:paraId="4FDDE5CC"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14:paraId="51EE7C3C" w14:textId="426126F8" w:rsidR="00FB33C1" w:rsidRPr="00CF0812" w:rsidRDefault="00D16763" w:rsidP="00CF0812">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sdtContent>
    </w:sdt>
    <w:p w14:paraId="4520FDB6" w14:textId="77777777" w:rsidR="00FB33C1" w:rsidRDefault="00FB33C1">
      <w:pPr>
        <w:rPr>
          <w:szCs w:val="21"/>
        </w:rPr>
      </w:pPr>
    </w:p>
    <w:p w14:paraId="1DB208E2"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1005404203"/>
        <w:lock w:val="sdtLocked"/>
        <w:placeholder>
          <w:docPart w:val="GBC22222222222222222222222222222"/>
        </w:placeholder>
      </w:sdtPr>
      <w:sdtEndPr>
        <w:rPr>
          <w:rFonts w:hint="default"/>
        </w:rPr>
      </w:sdtEndPr>
      <w:sdtContent>
        <w:p w14:paraId="520B90CE" w14:textId="77777777" w:rsidR="00FB33C1" w:rsidRDefault="00D16763" w:rsidP="003C38A3">
          <w:pPr>
            <w:pStyle w:val="4"/>
            <w:numPr>
              <w:ilvl w:val="0"/>
              <w:numId w:val="66"/>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14:paraId="20BF0C59" w14:textId="77777777" w:rsidR="00FB33C1" w:rsidRDefault="00D16763">
              <w:pPr>
                <w:snapToGrid w:val="0"/>
                <w:spacing w:line="240" w:lineRule="atLeast"/>
                <w:rPr>
                  <w:szCs w:val="21"/>
                </w:rPr>
              </w:pPr>
              <w:r>
                <w:rPr>
                  <w:szCs w:val="21"/>
                </w:rPr>
                <w:fldChar w:fldCharType="begin"/>
              </w:r>
              <w:r w:rsidR="00770F1D">
                <w:rPr>
                  <w:szCs w:val="21"/>
                </w:rPr>
                <w:instrText xml:space="preserve"> MACROBUTTON  SnrToggleCheckbox √适用  </w:instrText>
              </w:r>
              <w:r>
                <w:rPr>
                  <w:szCs w:val="21"/>
                </w:rPr>
                <w:fldChar w:fldCharType="end"/>
              </w:r>
              <w:r>
                <w:rPr>
                  <w:szCs w:val="21"/>
                </w:rPr>
                <w:fldChar w:fldCharType="begin"/>
              </w:r>
              <w:r w:rsidR="00770F1D">
                <w:rPr>
                  <w:szCs w:val="21"/>
                </w:rPr>
                <w:instrText xml:space="preserve"> MACROBUTTON  SnrToggleCheckbox □不适用 </w:instrText>
              </w:r>
              <w:r>
                <w:rPr>
                  <w:szCs w:val="21"/>
                </w:rPr>
                <w:fldChar w:fldCharType="end"/>
              </w:r>
            </w:p>
          </w:sdtContent>
        </w:sdt>
        <w:p w14:paraId="5C49802E" w14:textId="4DAA9B8F" w:rsidR="00FB33C1" w:rsidRDefault="00D16763">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1514"/>
            <w:gridCol w:w="1421"/>
            <w:gridCol w:w="1281"/>
            <w:gridCol w:w="1339"/>
            <w:gridCol w:w="1551"/>
          </w:tblGrid>
          <w:tr w:rsidR="00770F1D" w14:paraId="566E2D52" w14:textId="77777777" w:rsidTr="003E1A4B">
            <w:trPr>
              <w:trHeight w:val="340"/>
            </w:trPr>
            <w:sdt>
              <w:sdtPr>
                <w:rPr>
                  <w:sz w:val="18"/>
                  <w:szCs w:val="18"/>
                </w:rPr>
                <w:tag w:val="_PLD_0d0c5c4c9acf46eaa7c41a19eb731a5c"/>
                <w:id w:val="-866673331"/>
                <w:lock w:val="sdtLocked"/>
              </w:sdtPr>
              <w:sdtContent>
                <w:tc>
                  <w:tcPr>
                    <w:tcW w:w="1073" w:type="pct"/>
                    <w:shd w:val="clear" w:color="auto" w:fill="auto"/>
                    <w:vAlign w:val="center"/>
                  </w:tcPr>
                  <w:p w14:paraId="0AC75A5A" w14:textId="77777777" w:rsidR="00770F1D" w:rsidRPr="00770F1D" w:rsidRDefault="00770F1D" w:rsidP="00770F1D">
                    <w:pPr>
                      <w:jc w:val="center"/>
                      <w:rPr>
                        <w:sz w:val="18"/>
                        <w:szCs w:val="18"/>
                      </w:rPr>
                    </w:pPr>
                    <w:r w:rsidRPr="00770F1D">
                      <w:rPr>
                        <w:rFonts w:hint="eastAsia"/>
                        <w:sz w:val="18"/>
                        <w:szCs w:val="18"/>
                      </w:rPr>
                      <w:t>项目</w:t>
                    </w:r>
                  </w:p>
                </w:tc>
              </w:sdtContent>
            </w:sdt>
            <w:sdt>
              <w:sdtPr>
                <w:rPr>
                  <w:sz w:val="18"/>
                  <w:szCs w:val="18"/>
                </w:rPr>
                <w:tag w:val="_PLD_0dfc6d612ce04e4ab91d7f5c675c7954"/>
                <w:id w:val="-359360532"/>
                <w:lock w:val="sdtLocked"/>
              </w:sdtPr>
              <w:sdtContent>
                <w:tc>
                  <w:tcPr>
                    <w:tcW w:w="836" w:type="pct"/>
                    <w:shd w:val="clear" w:color="auto" w:fill="auto"/>
                    <w:vAlign w:val="center"/>
                  </w:tcPr>
                  <w:p w14:paraId="1CE1E8EB" w14:textId="77777777" w:rsidR="00770F1D" w:rsidRPr="00770F1D" w:rsidRDefault="00770F1D" w:rsidP="00770F1D">
                    <w:pPr>
                      <w:jc w:val="center"/>
                      <w:rPr>
                        <w:sz w:val="18"/>
                        <w:szCs w:val="18"/>
                      </w:rPr>
                    </w:pPr>
                    <w:r w:rsidRPr="00770F1D">
                      <w:rPr>
                        <w:rFonts w:hint="eastAsia"/>
                        <w:sz w:val="18"/>
                        <w:szCs w:val="18"/>
                      </w:rPr>
                      <w:t>土地使用权</w:t>
                    </w:r>
                  </w:p>
                </w:tc>
              </w:sdtContent>
            </w:sdt>
            <w:sdt>
              <w:sdtPr>
                <w:rPr>
                  <w:sz w:val="18"/>
                  <w:szCs w:val="18"/>
                </w:rPr>
                <w:tag w:val="_PLD_0d5a6bdde1fe4f6d9dcc5cb928d96ee9"/>
                <w:id w:val="-1880778158"/>
                <w:lock w:val="sdtLocked"/>
              </w:sdtPr>
              <w:sdtContent>
                <w:tc>
                  <w:tcPr>
                    <w:tcW w:w="785" w:type="pct"/>
                    <w:shd w:val="clear" w:color="auto" w:fill="auto"/>
                    <w:vAlign w:val="center"/>
                  </w:tcPr>
                  <w:p w14:paraId="21B13805" w14:textId="77777777" w:rsidR="00770F1D" w:rsidRPr="00770F1D" w:rsidRDefault="00770F1D" w:rsidP="00770F1D">
                    <w:pPr>
                      <w:jc w:val="center"/>
                      <w:rPr>
                        <w:sz w:val="18"/>
                        <w:szCs w:val="18"/>
                      </w:rPr>
                    </w:pPr>
                    <w:r w:rsidRPr="00770F1D">
                      <w:rPr>
                        <w:rFonts w:hint="eastAsia"/>
                        <w:sz w:val="18"/>
                        <w:szCs w:val="18"/>
                      </w:rPr>
                      <w:t>专利权</w:t>
                    </w:r>
                  </w:p>
                </w:tc>
              </w:sdtContent>
            </w:sdt>
            <w:sdt>
              <w:sdtPr>
                <w:rPr>
                  <w:sz w:val="18"/>
                  <w:szCs w:val="18"/>
                </w:rPr>
                <w:tag w:val="_PLD_c4e41ad8ec594f0dafd60ebc1a7da7ce"/>
                <w:id w:val="-1942448317"/>
                <w:lock w:val="sdtLocked"/>
              </w:sdtPr>
              <w:sdtContent>
                <w:tc>
                  <w:tcPr>
                    <w:tcW w:w="708" w:type="pct"/>
                    <w:shd w:val="clear" w:color="auto" w:fill="auto"/>
                    <w:vAlign w:val="center"/>
                  </w:tcPr>
                  <w:p w14:paraId="26BED795" w14:textId="77777777" w:rsidR="00770F1D" w:rsidRPr="00770F1D" w:rsidRDefault="00770F1D" w:rsidP="00770F1D">
                    <w:pPr>
                      <w:jc w:val="center"/>
                      <w:rPr>
                        <w:sz w:val="18"/>
                        <w:szCs w:val="18"/>
                      </w:rPr>
                    </w:pPr>
                    <w:r w:rsidRPr="00770F1D">
                      <w:rPr>
                        <w:rFonts w:hint="eastAsia"/>
                        <w:sz w:val="18"/>
                        <w:szCs w:val="18"/>
                      </w:rPr>
                      <w:t>非专利技术</w:t>
                    </w:r>
                  </w:p>
                </w:tc>
              </w:sdtContent>
            </w:sdt>
            <w:sdt>
              <w:sdtPr>
                <w:rPr>
                  <w:sz w:val="18"/>
                  <w:szCs w:val="18"/>
                </w:rPr>
                <w:alias w:val="无形资产明细－项目"/>
                <w:tag w:val="_GBC_1a0001be34594900ba0c5e610a635d50"/>
                <w:id w:val="1130211023"/>
                <w:lock w:val="sdtLocked"/>
              </w:sdtPr>
              <w:sdtEndPr>
                <w:rPr>
                  <w:rFonts w:hint="eastAsia"/>
                </w:rPr>
              </w:sdtEndPr>
              <w:sdtContent>
                <w:tc>
                  <w:tcPr>
                    <w:tcW w:w="740" w:type="pct"/>
                    <w:shd w:val="clear" w:color="auto" w:fill="auto"/>
                    <w:vAlign w:val="center"/>
                  </w:tcPr>
                  <w:p w14:paraId="026138B6" w14:textId="77777777" w:rsidR="00770F1D" w:rsidRPr="00770F1D" w:rsidRDefault="00770F1D" w:rsidP="00770F1D">
                    <w:pPr>
                      <w:rPr>
                        <w:sz w:val="18"/>
                        <w:szCs w:val="18"/>
                      </w:rPr>
                    </w:pPr>
                    <w:r w:rsidRPr="00770F1D">
                      <w:rPr>
                        <w:rFonts w:hint="eastAsia"/>
                        <w:sz w:val="18"/>
                        <w:szCs w:val="18"/>
                      </w:rPr>
                      <w:t>软件</w:t>
                    </w:r>
                  </w:p>
                </w:tc>
              </w:sdtContent>
            </w:sdt>
            <w:sdt>
              <w:sdtPr>
                <w:rPr>
                  <w:sz w:val="18"/>
                  <w:szCs w:val="18"/>
                </w:rPr>
                <w:tag w:val="_PLD_010a173744294c79817b77db863e3438"/>
                <w:id w:val="-1561865688"/>
                <w:lock w:val="sdtLocked"/>
              </w:sdtPr>
              <w:sdtContent>
                <w:tc>
                  <w:tcPr>
                    <w:tcW w:w="857" w:type="pct"/>
                    <w:shd w:val="clear" w:color="auto" w:fill="auto"/>
                    <w:vAlign w:val="center"/>
                  </w:tcPr>
                  <w:p w14:paraId="66C95FD4" w14:textId="77777777" w:rsidR="00770F1D" w:rsidRPr="00770F1D" w:rsidRDefault="00770F1D" w:rsidP="00770F1D">
                    <w:pPr>
                      <w:jc w:val="center"/>
                      <w:rPr>
                        <w:sz w:val="18"/>
                        <w:szCs w:val="18"/>
                      </w:rPr>
                    </w:pPr>
                    <w:r w:rsidRPr="00770F1D">
                      <w:rPr>
                        <w:sz w:val="18"/>
                        <w:szCs w:val="18"/>
                      </w:rPr>
                      <w:t>合计</w:t>
                    </w:r>
                  </w:p>
                </w:tc>
              </w:sdtContent>
            </w:sdt>
          </w:tr>
          <w:tr w:rsidR="00770F1D" w14:paraId="5272BBEA" w14:textId="77777777" w:rsidTr="003E1A4B">
            <w:trPr>
              <w:trHeight w:val="340"/>
            </w:trPr>
            <w:sdt>
              <w:sdtPr>
                <w:rPr>
                  <w:sz w:val="18"/>
                  <w:szCs w:val="18"/>
                </w:rPr>
                <w:tag w:val="_PLD_d38b2136312a4180852ade61efe6b93c"/>
                <w:id w:val="-1574119965"/>
                <w:lock w:val="sdtLocked"/>
              </w:sdtPr>
              <w:sdtContent>
                <w:tc>
                  <w:tcPr>
                    <w:tcW w:w="1073" w:type="pct"/>
                    <w:shd w:val="clear" w:color="auto" w:fill="auto"/>
                    <w:vAlign w:val="center"/>
                  </w:tcPr>
                  <w:p w14:paraId="5BCD8372" w14:textId="77777777" w:rsidR="00770F1D" w:rsidRPr="00770F1D" w:rsidRDefault="00770F1D" w:rsidP="00770F1D">
                    <w:pPr>
                      <w:rPr>
                        <w:sz w:val="18"/>
                        <w:szCs w:val="18"/>
                      </w:rPr>
                    </w:pPr>
                    <w:r w:rsidRPr="00770F1D">
                      <w:rPr>
                        <w:sz w:val="18"/>
                        <w:szCs w:val="18"/>
                      </w:rPr>
                      <w:t>一、</w:t>
                    </w:r>
                    <w:r w:rsidRPr="00770F1D">
                      <w:rPr>
                        <w:rFonts w:hint="eastAsia"/>
                        <w:sz w:val="18"/>
                        <w:szCs w:val="18"/>
                      </w:rPr>
                      <w:t>账面原值</w:t>
                    </w:r>
                  </w:p>
                </w:tc>
              </w:sdtContent>
            </w:sdt>
            <w:tc>
              <w:tcPr>
                <w:tcW w:w="836" w:type="pct"/>
                <w:shd w:val="clear" w:color="auto" w:fill="auto"/>
              </w:tcPr>
              <w:p w14:paraId="76389263" w14:textId="77777777" w:rsidR="00770F1D" w:rsidRPr="00770F1D" w:rsidRDefault="00770F1D" w:rsidP="00770F1D">
                <w:pPr>
                  <w:rPr>
                    <w:sz w:val="18"/>
                    <w:szCs w:val="18"/>
                  </w:rPr>
                </w:pPr>
              </w:p>
            </w:tc>
            <w:tc>
              <w:tcPr>
                <w:tcW w:w="785" w:type="pct"/>
                <w:shd w:val="clear" w:color="auto" w:fill="auto"/>
              </w:tcPr>
              <w:p w14:paraId="7354E855" w14:textId="77777777" w:rsidR="00770F1D" w:rsidRPr="00770F1D" w:rsidRDefault="00770F1D" w:rsidP="00770F1D">
                <w:pPr>
                  <w:rPr>
                    <w:sz w:val="18"/>
                    <w:szCs w:val="18"/>
                  </w:rPr>
                </w:pPr>
              </w:p>
            </w:tc>
            <w:tc>
              <w:tcPr>
                <w:tcW w:w="708" w:type="pct"/>
                <w:shd w:val="clear" w:color="auto" w:fill="auto"/>
              </w:tcPr>
              <w:p w14:paraId="1B61F533" w14:textId="77777777" w:rsidR="00770F1D" w:rsidRPr="00770F1D" w:rsidRDefault="00770F1D" w:rsidP="00770F1D">
                <w:pPr>
                  <w:rPr>
                    <w:sz w:val="18"/>
                    <w:szCs w:val="18"/>
                  </w:rPr>
                </w:pPr>
              </w:p>
            </w:tc>
            <w:tc>
              <w:tcPr>
                <w:tcW w:w="740" w:type="pct"/>
                <w:shd w:val="clear" w:color="auto" w:fill="auto"/>
              </w:tcPr>
              <w:p w14:paraId="180863CC" w14:textId="77777777" w:rsidR="00770F1D" w:rsidRPr="00770F1D" w:rsidRDefault="00770F1D" w:rsidP="00770F1D">
                <w:pPr>
                  <w:rPr>
                    <w:sz w:val="18"/>
                    <w:szCs w:val="18"/>
                  </w:rPr>
                </w:pPr>
              </w:p>
            </w:tc>
            <w:tc>
              <w:tcPr>
                <w:tcW w:w="857" w:type="pct"/>
                <w:shd w:val="clear" w:color="auto" w:fill="auto"/>
              </w:tcPr>
              <w:p w14:paraId="14E93A6A" w14:textId="77777777" w:rsidR="00770F1D" w:rsidRPr="00770F1D" w:rsidRDefault="00770F1D" w:rsidP="00770F1D">
                <w:pPr>
                  <w:rPr>
                    <w:sz w:val="18"/>
                    <w:szCs w:val="18"/>
                  </w:rPr>
                </w:pPr>
              </w:p>
            </w:tc>
          </w:tr>
          <w:tr w:rsidR="00770F1D" w14:paraId="5778669F" w14:textId="77777777" w:rsidTr="003E1A4B">
            <w:trPr>
              <w:trHeight w:val="340"/>
            </w:trPr>
            <w:sdt>
              <w:sdtPr>
                <w:rPr>
                  <w:sz w:val="18"/>
                  <w:szCs w:val="18"/>
                </w:rPr>
                <w:tag w:val="_PLD_c5adbbf7566848428d517f50646b04c1"/>
                <w:id w:val="-1003047533"/>
                <w:lock w:val="sdtLocked"/>
              </w:sdtPr>
              <w:sdtContent>
                <w:tc>
                  <w:tcPr>
                    <w:tcW w:w="1073" w:type="pct"/>
                    <w:shd w:val="clear" w:color="auto" w:fill="auto"/>
                    <w:vAlign w:val="center"/>
                  </w:tcPr>
                  <w:p w14:paraId="169FDDD2" w14:textId="6372EFD0" w:rsidR="00770F1D" w:rsidRPr="00770F1D" w:rsidRDefault="00770F1D" w:rsidP="00770F1D">
                    <w:pPr>
                      <w:rPr>
                        <w:sz w:val="18"/>
                        <w:szCs w:val="18"/>
                      </w:rPr>
                    </w:pPr>
                    <w:r w:rsidRPr="00770F1D">
                      <w:rPr>
                        <w:sz w:val="18"/>
                        <w:szCs w:val="18"/>
                      </w:rPr>
                      <w:t>1.</w:t>
                    </w:r>
                    <w:r w:rsidRPr="00770F1D">
                      <w:rPr>
                        <w:rFonts w:hint="eastAsia"/>
                        <w:sz w:val="18"/>
                        <w:szCs w:val="18"/>
                      </w:rPr>
                      <w:t>期</w:t>
                    </w:r>
                    <w:r w:rsidRPr="00770F1D">
                      <w:rPr>
                        <w:sz w:val="18"/>
                        <w:szCs w:val="18"/>
                      </w:rPr>
                      <w:t>初余额</w:t>
                    </w:r>
                  </w:p>
                </w:tc>
              </w:sdtContent>
            </w:sdt>
            <w:tc>
              <w:tcPr>
                <w:tcW w:w="836" w:type="pct"/>
                <w:shd w:val="clear" w:color="auto" w:fill="auto"/>
              </w:tcPr>
              <w:p w14:paraId="0E0D84A7" w14:textId="77777777" w:rsidR="00770F1D" w:rsidRPr="00770F1D" w:rsidRDefault="00770F1D" w:rsidP="00770F1D">
                <w:pPr>
                  <w:jc w:val="right"/>
                  <w:rPr>
                    <w:sz w:val="18"/>
                    <w:szCs w:val="18"/>
                  </w:rPr>
                </w:pPr>
                <w:r w:rsidRPr="00770F1D">
                  <w:rPr>
                    <w:sz w:val="18"/>
                    <w:szCs w:val="18"/>
                  </w:rPr>
                  <w:t>105,705,745.53</w:t>
                </w:r>
              </w:p>
            </w:tc>
            <w:tc>
              <w:tcPr>
                <w:tcW w:w="785" w:type="pct"/>
                <w:shd w:val="clear" w:color="auto" w:fill="auto"/>
              </w:tcPr>
              <w:p w14:paraId="37A6B975" w14:textId="77777777" w:rsidR="00770F1D" w:rsidRPr="00770F1D" w:rsidRDefault="00770F1D" w:rsidP="00770F1D">
                <w:pPr>
                  <w:jc w:val="right"/>
                  <w:rPr>
                    <w:sz w:val="18"/>
                    <w:szCs w:val="18"/>
                  </w:rPr>
                </w:pPr>
                <w:r w:rsidRPr="00770F1D">
                  <w:rPr>
                    <w:sz w:val="18"/>
                    <w:szCs w:val="18"/>
                  </w:rPr>
                  <w:t>55,594,898.26</w:t>
                </w:r>
              </w:p>
            </w:tc>
            <w:tc>
              <w:tcPr>
                <w:tcW w:w="708" w:type="pct"/>
                <w:shd w:val="clear" w:color="auto" w:fill="auto"/>
              </w:tcPr>
              <w:p w14:paraId="12259F97" w14:textId="77777777" w:rsidR="00770F1D" w:rsidRPr="00770F1D" w:rsidRDefault="00770F1D" w:rsidP="00770F1D">
                <w:pPr>
                  <w:jc w:val="right"/>
                  <w:rPr>
                    <w:sz w:val="18"/>
                    <w:szCs w:val="18"/>
                  </w:rPr>
                </w:pPr>
              </w:p>
            </w:tc>
            <w:tc>
              <w:tcPr>
                <w:tcW w:w="740" w:type="pct"/>
                <w:shd w:val="clear" w:color="auto" w:fill="auto"/>
              </w:tcPr>
              <w:p w14:paraId="48680E6A" w14:textId="77777777" w:rsidR="00770F1D" w:rsidRPr="00770F1D" w:rsidRDefault="00770F1D" w:rsidP="00770F1D">
                <w:pPr>
                  <w:jc w:val="right"/>
                  <w:rPr>
                    <w:sz w:val="18"/>
                    <w:szCs w:val="18"/>
                  </w:rPr>
                </w:pPr>
                <w:r w:rsidRPr="00770F1D">
                  <w:rPr>
                    <w:sz w:val="18"/>
                    <w:szCs w:val="18"/>
                  </w:rPr>
                  <w:t>1,167,607.41</w:t>
                </w:r>
              </w:p>
            </w:tc>
            <w:tc>
              <w:tcPr>
                <w:tcW w:w="857" w:type="pct"/>
                <w:shd w:val="clear" w:color="auto" w:fill="auto"/>
              </w:tcPr>
              <w:p w14:paraId="5AFDD8F0" w14:textId="77777777" w:rsidR="00770F1D" w:rsidRPr="00770F1D" w:rsidRDefault="00770F1D" w:rsidP="00770F1D">
                <w:pPr>
                  <w:jc w:val="right"/>
                  <w:rPr>
                    <w:sz w:val="18"/>
                    <w:szCs w:val="18"/>
                  </w:rPr>
                </w:pPr>
                <w:r w:rsidRPr="00770F1D">
                  <w:rPr>
                    <w:sz w:val="18"/>
                    <w:szCs w:val="18"/>
                  </w:rPr>
                  <w:t>162,468,251.20</w:t>
                </w:r>
              </w:p>
            </w:tc>
          </w:tr>
          <w:tr w:rsidR="00770F1D" w14:paraId="190A047B" w14:textId="77777777" w:rsidTr="003E1A4B">
            <w:trPr>
              <w:trHeight w:val="340"/>
            </w:trPr>
            <w:sdt>
              <w:sdtPr>
                <w:rPr>
                  <w:sz w:val="18"/>
                  <w:szCs w:val="18"/>
                </w:rPr>
                <w:tag w:val="_PLD_0b446630b07f4e06a5d143f4d4a21911"/>
                <w:id w:val="883601089"/>
                <w:lock w:val="sdtLocked"/>
              </w:sdtPr>
              <w:sdtContent>
                <w:tc>
                  <w:tcPr>
                    <w:tcW w:w="1073" w:type="pct"/>
                    <w:shd w:val="clear" w:color="auto" w:fill="auto"/>
                    <w:vAlign w:val="center"/>
                  </w:tcPr>
                  <w:p w14:paraId="4105D022" w14:textId="77777777" w:rsidR="00770F1D" w:rsidRPr="00770F1D" w:rsidRDefault="00770F1D" w:rsidP="00770F1D">
                    <w:pPr>
                      <w:ind w:firstLineChars="200" w:firstLine="360"/>
                      <w:rPr>
                        <w:sz w:val="18"/>
                        <w:szCs w:val="18"/>
                      </w:rPr>
                    </w:pPr>
                    <w:r w:rsidRPr="00770F1D">
                      <w:rPr>
                        <w:sz w:val="18"/>
                        <w:szCs w:val="18"/>
                      </w:rPr>
                      <w:t>2.本期增加</w:t>
                    </w:r>
                    <w:r w:rsidRPr="00770F1D">
                      <w:rPr>
                        <w:rFonts w:hint="eastAsia"/>
                        <w:sz w:val="18"/>
                        <w:szCs w:val="18"/>
                      </w:rPr>
                      <w:t>金额</w:t>
                    </w:r>
                  </w:p>
                </w:tc>
              </w:sdtContent>
            </w:sdt>
            <w:tc>
              <w:tcPr>
                <w:tcW w:w="836" w:type="pct"/>
                <w:shd w:val="clear" w:color="auto" w:fill="auto"/>
              </w:tcPr>
              <w:p w14:paraId="170E712F" w14:textId="77777777" w:rsidR="00770F1D" w:rsidRPr="00770F1D" w:rsidRDefault="00770F1D" w:rsidP="00770F1D">
                <w:pPr>
                  <w:jc w:val="right"/>
                  <w:rPr>
                    <w:sz w:val="18"/>
                    <w:szCs w:val="18"/>
                  </w:rPr>
                </w:pPr>
              </w:p>
            </w:tc>
            <w:tc>
              <w:tcPr>
                <w:tcW w:w="785" w:type="pct"/>
                <w:shd w:val="clear" w:color="auto" w:fill="auto"/>
              </w:tcPr>
              <w:p w14:paraId="2018E0D5" w14:textId="77777777" w:rsidR="00770F1D" w:rsidRPr="00770F1D" w:rsidRDefault="00770F1D" w:rsidP="00770F1D">
                <w:pPr>
                  <w:jc w:val="right"/>
                  <w:rPr>
                    <w:sz w:val="18"/>
                    <w:szCs w:val="18"/>
                  </w:rPr>
                </w:pPr>
              </w:p>
            </w:tc>
            <w:tc>
              <w:tcPr>
                <w:tcW w:w="708" w:type="pct"/>
                <w:shd w:val="clear" w:color="auto" w:fill="auto"/>
              </w:tcPr>
              <w:p w14:paraId="75760D2A" w14:textId="77777777" w:rsidR="00770F1D" w:rsidRPr="00770F1D" w:rsidRDefault="00770F1D" w:rsidP="00770F1D">
                <w:pPr>
                  <w:jc w:val="right"/>
                  <w:rPr>
                    <w:sz w:val="18"/>
                    <w:szCs w:val="18"/>
                  </w:rPr>
                </w:pPr>
              </w:p>
            </w:tc>
            <w:tc>
              <w:tcPr>
                <w:tcW w:w="740" w:type="pct"/>
                <w:shd w:val="clear" w:color="auto" w:fill="auto"/>
              </w:tcPr>
              <w:p w14:paraId="4CE3F087" w14:textId="77777777" w:rsidR="00770F1D" w:rsidRPr="00770F1D" w:rsidRDefault="00770F1D" w:rsidP="00770F1D">
                <w:pPr>
                  <w:jc w:val="right"/>
                  <w:rPr>
                    <w:sz w:val="18"/>
                    <w:szCs w:val="18"/>
                  </w:rPr>
                </w:pPr>
              </w:p>
            </w:tc>
            <w:tc>
              <w:tcPr>
                <w:tcW w:w="857" w:type="pct"/>
                <w:shd w:val="clear" w:color="auto" w:fill="auto"/>
              </w:tcPr>
              <w:p w14:paraId="5F8F5703" w14:textId="77777777" w:rsidR="00770F1D" w:rsidRPr="00770F1D" w:rsidRDefault="00770F1D" w:rsidP="00770F1D">
                <w:pPr>
                  <w:jc w:val="right"/>
                  <w:rPr>
                    <w:sz w:val="18"/>
                    <w:szCs w:val="18"/>
                  </w:rPr>
                </w:pPr>
              </w:p>
            </w:tc>
          </w:tr>
          <w:tr w:rsidR="00770F1D" w14:paraId="41A701A2" w14:textId="77777777" w:rsidTr="003E1A4B">
            <w:trPr>
              <w:trHeight w:val="340"/>
            </w:trPr>
            <w:sdt>
              <w:sdtPr>
                <w:rPr>
                  <w:sz w:val="18"/>
                  <w:szCs w:val="18"/>
                </w:rPr>
                <w:tag w:val="_PLD_add88995250b4c76b28f71f8876082c0"/>
                <w:id w:val="2020968542"/>
                <w:lock w:val="sdtLocked"/>
              </w:sdtPr>
              <w:sdtContent>
                <w:tc>
                  <w:tcPr>
                    <w:tcW w:w="1073" w:type="pct"/>
                    <w:shd w:val="clear" w:color="auto" w:fill="auto"/>
                    <w:vAlign w:val="center"/>
                  </w:tcPr>
                  <w:p w14:paraId="305A95DC" w14:textId="77777777" w:rsidR="00770F1D" w:rsidRPr="00770F1D" w:rsidRDefault="00770F1D" w:rsidP="00770F1D">
                    <w:pPr>
                      <w:ind w:firstLineChars="300" w:firstLine="540"/>
                      <w:rPr>
                        <w:sz w:val="18"/>
                        <w:szCs w:val="18"/>
                      </w:rPr>
                    </w:pPr>
                    <w:r w:rsidRPr="00770F1D">
                      <w:rPr>
                        <w:sz w:val="18"/>
                        <w:szCs w:val="18"/>
                      </w:rPr>
                      <w:t>(1)</w:t>
                    </w:r>
                    <w:r w:rsidRPr="00770F1D">
                      <w:rPr>
                        <w:rFonts w:hint="eastAsia"/>
                        <w:sz w:val="18"/>
                        <w:szCs w:val="18"/>
                      </w:rPr>
                      <w:t>购置</w:t>
                    </w:r>
                  </w:p>
                </w:tc>
              </w:sdtContent>
            </w:sdt>
            <w:tc>
              <w:tcPr>
                <w:tcW w:w="836" w:type="pct"/>
                <w:shd w:val="clear" w:color="auto" w:fill="auto"/>
              </w:tcPr>
              <w:p w14:paraId="1E33F516" w14:textId="77777777" w:rsidR="00770F1D" w:rsidRPr="00770F1D" w:rsidRDefault="00770F1D" w:rsidP="00770F1D">
                <w:pPr>
                  <w:jc w:val="right"/>
                  <w:rPr>
                    <w:sz w:val="18"/>
                    <w:szCs w:val="18"/>
                  </w:rPr>
                </w:pPr>
              </w:p>
            </w:tc>
            <w:tc>
              <w:tcPr>
                <w:tcW w:w="785" w:type="pct"/>
                <w:shd w:val="clear" w:color="auto" w:fill="auto"/>
              </w:tcPr>
              <w:p w14:paraId="4A4E1081" w14:textId="77777777" w:rsidR="00770F1D" w:rsidRPr="00770F1D" w:rsidRDefault="00770F1D" w:rsidP="00770F1D">
                <w:pPr>
                  <w:jc w:val="right"/>
                  <w:rPr>
                    <w:sz w:val="18"/>
                    <w:szCs w:val="18"/>
                  </w:rPr>
                </w:pPr>
              </w:p>
            </w:tc>
            <w:tc>
              <w:tcPr>
                <w:tcW w:w="708" w:type="pct"/>
                <w:shd w:val="clear" w:color="auto" w:fill="auto"/>
              </w:tcPr>
              <w:p w14:paraId="2FDBF197" w14:textId="77777777" w:rsidR="00770F1D" w:rsidRPr="00770F1D" w:rsidRDefault="00770F1D" w:rsidP="00770F1D">
                <w:pPr>
                  <w:jc w:val="right"/>
                  <w:rPr>
                    <w:sz w:val="18"/>
                    <w:szCs w:val="18"/>
                  </w:rPr>
                </w:pPr>
              </w:p>
            </w:tc>
            <w:tc>
              <w:tcPr>
                <w:tcW w:w="740" w:type="pct"/>
                <w:shd w:val="clear" w:color="auto" w:fill="auto"/>
              </w:tcPr>
              <w:p w14:paraId="23D007B2" w14:textId="77777777" w:rsidR="00770F1D" w:rsidRPr="00770F1D" w:rsidRDefault="00770F1D" w:rsidP="00770F1D">
                <w:pPr>
                  <w:jc w:val="right"/>
                  <w:rPr>
                    <w:sz w:val="18"/>
                    <w:szCs w:val="18"/>
                  </w:rPr>
                </w:pPr>
              </w:p>
            </w:tc>
            <w:tc>
              <w:tcPr>
                <w:tcW w:w="857" w:type="pct"/>
                <w:shd w:val="clear" w:color="auto" w:fill="auto"/>
              </w:tcPr>
              <w:p w14:paraId="7EC40955" w14:textId="77777777" w:rsidR="00770F1D" w:rsidRPr="00770F1D" w:rsidRDefault="00770F1D" w:rsidP="00770F1D">
                <w:pPr>
                  <w:jc w:val="right"/>
                  <w:rPr>
                    <w:sz w:val="18"/>
                    <w:szCs w:val="18"/>
                  </w:rPr>
                </w:pPr>
              </w:p>
            </w:tc>
          </w:tr>
          <w:tr w:rsidR="00770F1D" w14:paraId="1F0415D8" w14:textId="77777777" w:rsidTr="003E1A4B">
            <w:trPr>
              <w:trHeight w:val="340"/>
            </w:trPr>
            <w:sdt>
              <w:sdtPr>
                <w:rPr>
                  <w:sz w:val="18"/>
                  <w:szCs w:val="18"/>
                </w:rPr>
                <w:tag w:val="_PLD_c066ab7eb447440385f68a3f33860975"/>
                <w:id w:val="-710031426"/>
                <w:lock w:val="sdtLocked"/>
              </w:sdtPr>
              <w:sdtContent>
                <w:tc>
                  <w:tcPr>
                    <w:tcW w:w="1073" w:type="pct"/>
                    <w:shd w:val="clear" w:color="auto" w:fill="auto"/>
                    <w:vAlign w:val="center"/>
                  </w:tcPr>
                  <w:p w14:paraId="3EF67227" w14:textId="77777777" w:rsidR="00770F1D" w:rsidRPr="00770F1D" w:rsidRDefault="00770F1D" w:rsidP="00770F1D">
                    <w:pPr>
                      <w:ind w:firstLineChars="300" w:firstLine="540"/>
                      <w:rPr>
                        <w:sz w:val="18"/>
                        <w:szCs w:val="18"/>
                      </w:rPr>
                    </w:pPr>
                    <w:r w:rsidRPr="00770F1D">
                      <w:rPr>
                        <w:rFonts w:hint="eastAsia"/>
                        <w:sz w:val="18"/>
                        <w:szCs w:val="18"/>
                      </w:rPr>
                      <w:t>(</w:t>
                    </w:r>
                    <w:r w:rsidRPr="00770F1D">
                      <w:rPr>
                        <w:sz w:val="18"/>
                        <w:szCs w:val="18"/>
                      </w:rPr>
                      <w:t>2)</w:t>
                    </w:r>
                    <w:r w:rsidRPr="00770F1D">
                      <w:rPr>
                        <w:rFonts w:hint="eastAsia"/>
                        <w:sz w:val="18"/>
                        <w:szCs w:val="18"/>
                      </w:rPr>
                      <w:t>内部研发</w:t>
                    </w:r>
                  </w:p>
                </w:tc>
              </w:sdtContent>
            </w:sdt>
            <w:tc>
              <w:tcPr>
                <w:tcW w:w="836" w:type="pct"/>
                <w:shd w:val="clear" w:color="auto" w:fill="auto"/>
              </w:tcPr>
              <w:p w14:paraId="0F8614E4" w14:textId="77777777" w:rsidR="00770F1D" w:rsidRPr="00770F1D" w:rsidRDefault="00770F1D" w:rsidP="00770F1D">
                <w:pPr>
                  <w:jc w:val="right"/>
                  <w:rPr>
                    <w:sz w:val="18"/>
                    <w:szCs w:val="18"/>
                  </w:rPr>
                </w:pPr>
              </w:p>
            </w:tc>
            <w:tc>
              <w:tcPr>
                <w:tcW w:w="785" w:type="pct"/>
                <w:shd w:val="clear" w:color="auto" w:fill="auto"/>
              </w:tcPr>
              <w:p w14:paraId="25DC36B0" w14:textId="77777777" w:rsidR="00770F1D" w:rsidRPr="00770F1D" w:rsidRDefault="00770F1D" w:rsidP="00770F1D">
                <w:pPr>
                  <w:jc w:val="right"/>
                  <w:rPr>
                    <w:sz w:val="18"/>
                    <w:szCs w:val="18"/>
                  </w:rPr>
                </w:pPr>
              </w:p>
            </w:tc>
            <w:tc>
              <w:tcPr>
                <w:tcW w:w="708" w:type="pct"/>
                <w:shd w:val="clear" w:color="auto" w:fill="auto"/>
              </w:tcPr>
              <w:p w14:paraId="0C2AB8D6" w14:textId="77777777" w:rsidR="00770F1D" w:rsidRPr="00770F1D" w:rsidRDefault="00770F1D" w:rsidP="00770F1D">
                <w:pPr>
                  <w:jc w:val="right"/>
                  <w:rPr>
                    <w:sz w:val="18"/>
                    <w:szCs w:val="18"/>
                  </w:rPr>
                </w:pPr>
              </w:p>
            </w:tc>
            <w:tc>
              <w:tcPr>
                <w:tcW w:w="740" w:type="pct"/>
                <w:shd w:val="clear" w:color="auto" w:fill="auto"/>
              </w:tcPr>
              <w:p w14:paraId="5E019460" w14:textId="77777777" w:rsidR="00770F1D" w:rsidRPr="00770F1D" w:rsidRDefault="00770F1D" w:rsidP="00770F1D">
                <w:pPr>
                  <w:jc w:val="right"/>
                  <w:rPr>
                    <w:sz w:val="18"/>
                    <w:szCs w:val="18"/>
                  </w:rPr>
                </w:pPr>
              </w:p>
            </w:tc>
            <w:tc>
              <w:tcPr>
                <w:tcW w:w="857" w:type="pct"/>
                <w:shd w:val="clear" w:color="auto" w:fill="auto"/>
              </w:tcPr>
              <w:p w14:paraId="7DA60E46" w14:textId="77777777" w:rsidR="00770F1D" w:rsidRPr="00770F1D" w:rsidRDefault="00770F1D" w:rsidP="00770F1D">
                <w:pPr>
                  <w:jc w:val="right"/>
                  <w:rPr>
                    <w:sz w:val="18"/>
                    <w:szCs w:val="18"/>
                  </w:rPr>
                </w:pPr>
              </w:p>
              <w:p w14:paraId="667E86BE" w14:textId="77777777" w:rsidR="00770F1D" w:rsidRPr="00770F1D" w:rsidRDefault="00770F1D" w:rsidP="00770F1D">
                <w:pPr>
                  <w:jc w:val="center"/>
                  <w:rPr>
                    <w:sz w:val="18"/>
                    <w:szCs w:val="18"/>
                  </w:rPr>
                </w:pPr>
              </w:p>
            </w:tc>
          </w:tr>
          <w:tr w:rsidR="00770F1D" w14:paraId="14CE6C60" w14:textId="77777777" w:rsidTr="003E1A4B">
            <w:trPr>
              <w:trHeight w:val="340"/>
            </w:trPr>
            <w:sdt>
              <w:sdtPr>
                <w:rPr>
                  <w:sz w:val="18"/>
                  <w:szCs w:val="18"/>
                </w:rPr>
                <w:tag w:val="_PLD_303e6907290e43d49520d2c4d3577b0b"/>
                <w:id w:val="920608642"/>
                <w:lock w:val="sdtLocked"/>
              </w:sdtPr>
              <w:sdtContent>
                <w:tc>
                  <w:tcPr>
                    <w:tcW w:w="1073" w:type="pct"/>
                    <w:shd w:val="clear" w:color="auto" w:fill="auto"/>
                  </w:tcPr>
                  <w:p w14:paraId="7AC6CBBE" w14:textId="77777777" w:rsidR="00770F1D" w:rsidRPr="00770F1D" w:rsidRDefault="00770F1D" w:rsidP="00770F1D">
                    <w:pPr>
                      <w:ind w:firstLineChars="300" w:firstLine="540"/>
                      <w:rPr>
                        <w:sz w:val="18"/>
                        <w:szCs w:val="18"/>
                      </w:rPr>
                    </w:pPr>
                    <w:r w:rsidRPr="00770F1D">
                      <w:rPr>
                        <w:rFonts w:hint="eastAsia"/>
                        <w:sz w:val="18"/>
                        <w:szCs w:val="18"/>
                      </w:rPr>
                      <w:t>(</w:t>
                    </w:r>
                    <w:r w:rsidRPr="00770F1D">
                      <w:rPr>
                        <w:sz w:val="18"/>
                        <w:szCs w:val="18"/>
                      </w:rPr>
                      <w:t>3</w:t>
                    </w:r>
                    <w:r w:rsidRPr="00770F1D">
                      <w:rPr>
                        <w:rFonts w:hint="eastAsia"/>
                        <w:sz w:val="18"/>
                        <w:szCs w:val="18"/>
                      </w:rPr>
                      <w:t>)企</w:t>
                    </w:r>
                    <w:r w:rsidRPr="00770F1D">
                      <w:rPr>
                        <w:sz w:val="18"/>
                        <w:szCs w:val="18"/>
                      </w:rPr>
                      <w:t>业合并增加</w:t>
                    </w:r>
                  </w:p>
                </w:tc>
              </w:sdtContent>
            </w:sdt>
            <w:tc>
              <w:tcPr>
                <w:tcW w:w="836" w:type="pct"/>
                <w:shd w:val="clear" w:color="auto" w:fill="auto"/>
              </w:tcPr>
              <w:p w14:paraId="378334C8" w14:textId="77777777" w:rsidR="00770F1D" w:rsidRPr="00770F1D" w:rsidRDefault="00770F1D" w:rsidP="00770F1D">
                <w:pPr>
                  <w:jc w:val="right"/>
                  <w:rPr>
                    <w:sz w:val="18"/>
                    <w:szCs w:val="18"/>
                  </w:rPr>
                </w:pPr>
              </w:p>
            </w:tc>
            <w:tc>
              <w:tcPr>
                <w:tcW w:w="785" w:type="pct"/>
                <w:shd w:val="clear" w:color="auto" w:fill="auto"/>
              </w:tcPr>
              <w:p w14:paraId="3F8CA0C4" w14:textId="77777777" w:rsidR="00770F1D" w:rsidRPr="00770F1D" w:rsidRDefault="00770F1D" w:rsidP="00770F1D">
                <w:pPr>
                  <w:jc w:val="right"/>
                  <w:rPr>
                    <w:sz w:val="18"/>
                    <w:szCs w:val="18"/>
                  </w:rPr>
                </w:pPr>
              </w:p>
            </w:tc>
            <w:tc>
              <w:tcPr>
                <w:tcW w:w="708" w:type="pct"/>
                <w:shd w:val="clear" w:color="auto" w:fill="auto"/>
              </w:tcPr>
              <w:p w14:paraId="11005D51" w14:textId="77777777" w:rsidR="00770F1D" w:rsidRPr="00770F1D" w:rsidRDefault="00770F1D" w:rsidP="00770F1D">
                <w:pPr>
                  <w:jc w:val="right"/>
                  <w:rPr>
                    <w:sz w:val="18"/>
                    <w:szCs w:val="18"/>
                  </w:rPr>
                </w:pPr>
              </w:p>
            </w:tc>
            <w:tc>
              <w:tcPr>
                <w:tcW w:w="740" w:type="pct"/>
                <w:shd w:val="clear" w:color="auto" w:fill="auto"/>
              </w:tcPr>
              <w:p w14:paraId="5608A54C" w14:textId="77777777" w:rsidR="00770F1D" w:rsidRPr="00770F1D" w:rsidRDefault="00770F1D" w:rsidP="00770F1D">
                <w:pPr>
                  <w:jc w:val="right"/>
                  <w:rPr>
                    <w:sz w:val="18"/>
                    <w:szCs w:val="18"/>
                  </w:rPr>
                </w:pPr>
              </w:p>
            </w:tc>
            <w:tc>
              <w:tcPr>
                <w:tcW w:w="857" w:type="pct"/>
                <w:shd w:val="clear" w:color="auto" w:fill="auto"/>
              </w:tcPr>
              <w:p w14:paraId="24BA2948" w14:textId="77777777" w:rsidR="00770F1D" w:rsidRPr="00770F1D" w:rsidRDefault="00770F1D" w:rsidP="00770F1D">
                <w:pPr>
                  <w:jc w:val="right"/>
                  <w:rPr>
                    <w:sz w:val="18"/>
                    <w:szCs w:val="18"/>
                  </w:rPr>
                </w:pPr>
              </w:p>
            </w:tc>
          </w:tr>
          <w:tr w:rsidR="00770F1D" w14:paraId="321031B3" w14:textId="77777777" w:rsidTr="003E1A4B">
            <w:trPr>
              <w:trHeight w:val="340"/>
            </w:trPr>
            <w:sdt>
              <w:sdtPr>
                <w:rPr>
                  <w:sz w:val="18"/>
                  <w:szCs w:val="18"/>
                </w:rPr>
                <w:tag w:val="_PLD_ef6de8d106a344419ba63c194a180aab"/>
                <w:id w:val="154733075"/>
                <w:lock w:val="sdtLocked"/>
              </w:sdtPr>
              <w:sdtContent>
                <w:tc>
                  <w:tcPr>
                    <w:tcW w:w="1073" w:type="pct"/>
                    <w:shd w:val="clear" w:color="auto" w:fill="auto"/>
                    <w:vAlign w:val="center"/>
                  </w:tcPr>
                  <w:p w14:paraId="6E8E2E06" w14:textId="225409FC" w:rsidR="00770F1D" w:rsidRPr="00770F1D" w:rsidRDefault="00770F1D" w:rsidP="00770F1D">
                    <w:pPr>
                      <w:rPr>
                        <w:sz w:val="18"/>
                        <w:szCs w:val="18"/>
                      </w:rPr>
                    </w:pPr>
                    <w:r w:rsidRPr="00770F1D">
                      <w:rPr>
                        <w:sz w:val="18"/>
                        <w:szCs w:val="18"/>
                      </w:rPr>
                      <w:t>3.本期减少</w:t>
                    </w:r>
                    <w:r w:rsidRPr="00770F1D">
                      <w:rPr>
                        <w:rFonts w:hint="eastAsia"/>
                        <w:sz w:val="18"/>
                        <w:szCs w:val="18"/>
                      </w:rPr>
                      <w:t>金额</w:t>
                    </w:r>
                  </w:p>
                </w:tc>
              </w:sdtContent>
            </w:sdt>
            <w:tc>
              <w:tcPr>
                <w:tcW w:w="836" w:type="pct"/>
                <w:shd w:val="clear" w:color="auto" w:fill="auto"/>
              </w:tcPr>
              <w:p w14:paraId="5F888394" w14:textId="77777777" w:rsidR="00770F1D" w:rsidRPr="00770F1D" w:rsidRDefault="00770F1D" w:rsidP="00770F1D">
                <w:pPr>
                  <w:jc w:val="right"/>
                  <w:rPr>
                    <w:sz w:val="18"/>
                    <w:szCs w:val="18"/>
                  </w:rPr>
                </w:pPr>
              </w:p>
            </w:tc>
            <w:tc>
              <w:tcPr>
                <w:tcW w:w="785" w:type="pct"/>
                <w:shd w:val="clear" w:color="auto" w:fill="auto"/>
              </w:tcPr>
              <w:p w14:paraId="132CB815" w14:textId="77777777" w:rsidR="00770F1D" w:rsidRPr="00770F1D" w:rsidRDefault="00770F1D" w:rsidP="00770F1D">
                <w:pPr>
                  <w:jc w:val="right"/>
                  <w:rPr>
                    <w:sz w:val="18"/>
                    <w:szCs w:val="18"/>
                  </w:rPr>
                </w:pPr>
              </w:p>
            </w:tc>
            <w:tc>
              <w:tcPr>
                <w:tcW w:w="708" w:type="pct"/>
                <w:shd w:val="clear" w:color="auto" w:fill="auto"/>
              </w:tcPr>
              <w:p w14:paraId="359EC603" w14:textId="77777777" w:rsidR="00770F1D" w:rsidRPr="00770F1D" w:rsidRDefault="00770F1D" w:rsidP="00770F1D">
                <w:pPr>
                  <w:jc w:val="right"/>
                  <w:rPr>
                    <w:sz w:val="18"/>
                    <w:szCs w:val="18"/>
                  </w:rPr>
                </w:pPr>
              </w:p>
            </w:tc>
            <w:tc>
              <w:tcPr>
                <w:tcW w:w="740" w:type="pct"/>
                <w:shd w:val="clear" w:color="auto" w:fill="auto"/>
              </w:tcPr>
              <w:p w14:paraId="271F2666" w14:textId="77777777" w:rsidR="00770F1D" w:rsidRPr="00770F1D" w:rsidRDefault="00770F1D" w:rsidP="00770F1D">
                <w:pPr>
                  <w:jc w:val="right"/>
                  <w:rPr>
                    <w:sz w:val="18"/>
                    <w:szCs w:val="18"/>
                  </w:rPr>
                </w:pPr>
              </w:p>
            </w:tc>
            <w:tc>
              <w:tcPr>
                <w:tcW w:w="857" w:type="pct"/>
                <w:shd w:val="clear" w:color="auto" w:fill="auto"/>
              </w:tcPr>
              <w:p w14:paraId="7110F191" w14:textId="77777777" w:rsidR="00770F1D" w:rsidRPr="00770F1D" w:rsidRDefault="00770F1D" w:rsidP="00770F1D">
                <w:pPr>
                  <w:jc w:val="right"/>
                  <w:rPr>
                    <w:sz w:val="18"/>
                    <w:szCs w:val="18"/>
                  </w:rPr>
                </w:pPr>
              </w:p>
            </w:tc>
          </w:tr>
          <w:tr w:rsidR="00770F1D" w14:paraId="25E950EE" w14:textId="77777777" w:rsidTr="003E1A4B">
            <w:trPr>
              <w:trHeight w:val="340"/>
            </w:trPr>
            <w:sdt>
              <w:sdtPr>
                <w:rPr>
                  <w:sz w:val="18"/>
                  <w:szCs w:val="18"/>
                </w:rPr>
                <w:tag w:val="_PLD_a2dde99d637c467abd414e8ab49b893b"/>
                <w:id w:val="-1121991832"/>
                <w:lock w:val="sdtLocked"/>
              </w:sdtPr>
              <w:sdtContent>
                <w:tc>
                  <w:tcPr>
                    <w:tcW w:w="1073" w:type="pct"/>
                    <w:shd w:val="clear" w:color="auto" w:fill="auto"/>
                    <w:vAlign w:val="center"/>
                  </w:tcPr>
                  <w:p w14:paraId="324F7AC4" w14:textId="77777777" w:rsidR="00770F1D" w:rsidRPr="00770F1D" w:rsidRDefault="00770F1D" w:rsidP="00770F1D">
                    <w:pPr>
                      <w:ind w:firstLineChars="300" w:firstLine="540"/>
                      <w:rPr>
                        <w:sz w:val="18"/>
                        <w:szCs w:val="18"/>
                      </w:rPr>
                    </w:pPr>
                    <w:r w:rsidRPr="00770F1D">
                      <w:rPr>
                        <w:sz w:val="18"/>
                        <w:szCs w:val="18"/>
                      </w:rPr>
                      <w:t>(</w:t>
                    </w:r>
                    <w:r w:rsidRPr="00770F1D">
                      <w:rPr>
                        <w:rFonts w:hint="eastAsia"/>
                        <w:sz w:val="18"/>
                        <w:szCs w:val="18"/>
                      </w:rPr>
                      <w:t>1</w:t>
                    </w:r>
                    <w:r w:rsidRPr="00770F1D">
                      <w:rPr>
                        <w:sz w:val="18"/>
                        <w:szCs w:val="18"/>
                      </w:rPr>
                      <w:t>)</w:t>
                    </w:r>
                    <w:r w:rsidRPr="00770F1D">
                      <w:rPr>
                        <w:rFonts w:hint="eastAsia"/>
                        <w:sz w:val="18"/>
                        <w:szCs w:val="18"/>
                      </w:rPr>
                      <w:t>处置</w:t>
                    </w:r>
                  </w:p>
                </w:tc>
              </w:sdtContent>
            </w:sdt>
            <w:tc>
              <w:tcPr>
                <w:tcW w:w="836" w:type="pct"/>
                <w:shd w:val="clear" w:color="auto" w:fill="auto"/>
              </w:tcPr>
              <w:p w14:paraId="2E2589C5" w14:textId="77777777" w:rsidR="00770F1D" w:rsidRPr="00770F1D" w:rsidRDefault="00770F1D" w:rsidP="00770F1D">
                <w:pPr>
                  <w:jc w:val="right"/>
                  <w:rPr>
                    <w:sz w:val="18"/>
                    <w:szCs w:val="18"/>
                  </w:rPr>
                </w:pPr>
              </w:p>
            </w:tc>
            <w:tc>
              <w:tcPr>
                <w:tcW w:w="785" w:type="pct"/>
                <w:shd w:val="clear" w:color="auto" w:fill="auto"/>
              </w:tcPr>
              <w:p w14:paraId="712318DD" w14:textId="77777777" w:rsidR="00770F1D" w:rsidRPr="00770F1D" w:rsidRDefault="00770F1D" w:rsidP="00770F1D">
                <w:pPr>
                  <w:jc w:val="right"/>
                  <w:rPr>
                    <w:sz w:val="18"/>
                    <w:szCs w:val="18"/>
                  </w:rPr>
                </w:pPr>
              </w:p>
            </w:tc>
            <w:tc>
              <w:tcPr>
                <w:tcW w:w="708" w:type="pct"/>
                <w:shd w:val="clear" w:color="auto" w:fill="auto"/>
              </w:tcPr>
              <w:p w14:paraId="6A7DCF5E" w14:textId="77777777" w:rsidR="00770F1D" w:rsidRPr="00770F1D" w:rsidRDefault="00770F1D" w:rsidP="00770F1D">
                <w:pPr>
                  <w:jc w:val="right"/>
                  <w:rPr>
                    <w:sz w:val="18"/>
                    <w:szCs w:val="18"/>
                  </w:rPr>
                </w:pPr>
              </w:p>
            </w:tc>
            <w:tc>
              <w:tcPr>
                <w:tcW w:w="740" w:type="pct"/>
                <w:shd w:val="clear" w:color="auto" w:fill="auto"/>
              </w:tcPr>
              <w:p w14:paraId="7789375D" w14:textId="77777777" w:rsidR="00770F1D" w:rsidRPr="00770F1D" w:rsidRDefault="00770F1D" w:rsidP="00770F1D">
                <w:pPr>
                  <w:jc w:val="right"/>
                  <w:rPr>
                    <w:sz w:val="18"/>
                    <w:szCs w:val="18"/>
                  </w:rPr>
                </w:pPr>
              </w:p>
            </w:tc>
            <w:tc>
              <w:tcPr>
                <w:tcW w:w="857" w:type="pct"/>
                <w:shd w:val="clear" w:color="auto" w:fill="auto"/>
              </w:tcPr>
              <w:p w14:paraId="661DF267" w14:textId="77777777" w:rsidR="00770F1D" w:rsidRPr="00770F1D" w:rsidRDefault="00770F1D" w:rsidP="00770F1D">
                <w:pPr>
                  <w:jc w:val="right"/>
                  <w:rPr>
                    <w:sz w:val="18"/>
                    <w:szCs w:val="18"/>
                  </w:rPr>
                </w:pPr>
              </w:p>
            </w:tc>
          </w:tr>
          <w:tr w:rsidR="00770F1D" w14:paraId="74E8BDF3" w14:textId="77777777" w:rsidTr="003E1A4B">
            <w:trPr>
              <w:trHeight w:val="340"/>
            </w:trPr>
            <w:sdt>
              <w:sdtPr>
                <w:rPr>
                  <w:sz w:val="18"/>
                  <w:szCs w:val="18"/>
                </w:rPr>
                <w:tag w:val="_PLD_03745bff079541e1ababba4ad6de075d"/>
                <w:id w:val="1503546292"/>
                <w:lock w:val="sdtLocked"/>
              </w:sdtPr>
              <w:sdtContent>
                <w:tc>
                  <w:tcPr>
                    <w:tcW w:w="1073" w:type="pct"/>
                    <w:shd w:val="clear" w:color="auto" w:fill="auto"/>
                    <w:vAlign w:val="center"/>
                  </w:tcPr>
                  <w:p w14:paraId="7B7B6F27" w14:textId="6E26A3B9" w:rsidR="00770F1D" w:rsidRPr="00770F1D" w:rsidRDefault="00770F1D" w:rsidP="00770F1D">
                    <w:pPr>
                      <w:rPr>
                        <w:sz w:val="18"/>
                        <w:szCs w:val="18"/>
                      </w:rPr>
                    </w:pPr>
                    <w:r w:rsidRPr="00770F1D">
                      <w:rPr>
                        <w:sz w:val="18"/>
                        <w:szCs w:val="18"/>
                      </w:rPr>
                      <w:t>4.期末余额</w:t>
                    </w:r>
                  </w:p>
                </w:tc>
              </w:sdtContent>
            </w:sdt>
            <w:tc>
              <w:tcPr>
                <w:tcW w:w="836" w:type="pct"/>
                <w:shd w:val="clear" w:color="auto" w:fill="auto"/>
              </w:tcPr>
              <w:p w14:paraId="49641471" w14:textId="77777777" w:rsidR="00770F1D" w:rsidRPr="00770F1D" w:rsidRDefault="00770F1D" w:rsidP="00770F1D">
                <w:pPr>
                  <w:jc w:val="right"/>
                  <w:rPr>
                    <w:sz w:val="18"/>
                    <w:szCs w:val="18"/>
                  </w:rPr>
                </w:pPr>
                <w:r w:rsidRPr="00770F1D">
                  <w:rPr>
                    <w:sz w:val="18"/>
                    <w:szCs w:val="18"/>
                  </w:rPr>
                  <w:t>105,705,745.53</w:t>
                </w:r>
              </w:p>
            </w:tc>
            <w:tc>
              <w:tcPr>
                <w:tcW w:w="785" w:type="pct"/>
                <w:shd w:val="clear" w:color="auto" w:fill="auto"/>
              </w:tcPr>
              <w:p w14:paraId="1F7114D6" w14:textId="77777777" w:rsidR="00770F1D" w:rsidRPr="00770F1D" w:rsidRDefault="00770F1D" w:rsidP="00770F1D">
                <w:pPr>
                  <w:jc w:val="right"/>
                  <w:rPr>
                    <w:sz w:val="18"/>
                    <w:szCs w:val="18"/>
                  </w:rPr>
                </w:pPr>
                <w:r w:rsidRPr="00770F1D">
                  <w:rPr>
                    <w:sz w:val="18"/>
                    <w:szCs w:val="18"/>
                  </w:rPr>
                  <w:t>55,594,898.26</w:t>
                </w:r>
              </w:p>
            </w:tc>
            <w:tc>
              <w:tcPr>
                <w:tcW w:w="708" w:type="pct"/>
                <w:shd w:val="clear" w:color="auto" w:fill="auto"/>
              </w:tcPr>
              <w:p w14:paraId="50390ACA" w14:textId="77777777" w:rsidR="00770F1D" w:rsidRPr="00770F1D" w:rsidRDefault="00770F1D" w:rsidP="00770F1D">
                <w:pPr>
                  <w:jc w:val="right"/>
                  <w:rPr>
                    <w:sz w:val="18"/>
                    <w:szCs w:val="18"/>
                  </w:rPr>
                </w:pPr>
              </w:p>
            </w:tc>
            <w:tc>
              <w:tcPr>
                <w:tcW w:w="740" w:type="pct"/>
                <w:shd w:val="clear" w:color="auto" w:fill="auto"/>
              </w:tcPr>
              <w:p w14:paraId="375FD84D" w14:textId="77777777" w:rsidR="00770F1D" w:rsidRPr="00770F1D" w:rsidRDefault="00770F1D" w:rsidP="00770F1D">
                <w:pPr>
                  <w:jc w:val="right"/>
                  <w:rPr>
                    <w:sz w:val="18"/>
                    <w:szCs w:val="18"/>
                  </w:rPr>
                </w:pPr>
                <w:r w:rsidRPr="00770F1D">
                  <w:rPr>
                    <w:sz w:val="18"/>
                    <w:szCs w:val="18"/>
                  </w:rPr>
                  <w:t>1,167,607.41</w:t>
                </w:r>
              </w:p>
            </w:tc>
            <w:tc>
              <w:tcPr>
                <w:tcW w:w="857" w:type="pct"/>
                <w:shd w:val="clear" w:color="auto" w:fill="auto"/>
              </w:tcPr>
              <w:p w14:paraId="72F9D18B" w14:textId="77777777" w:rsidR="00770F1D" w:rsidRPr="00770F1D" w:rsidRDefault="00770F1D" w:rsidP="00770F1D">
                <w:pPr>
                  <w:jc w:val="right"/>
                  <w:rPr>
                    <w:sz w:val="18"/>
                    <w:szCs w:val="18"/>
                  </w:rPr>
                </w:pPr>
                <w:r w:rsidRPr="00770F1D">
                  <w:rPr>
                    <w:sz w:val="18"/>
                    <w:szCs w:val="18"/>
                  </w:rPr>
                  <w:t>162,468,251.20</w:t>
                </w:r>
              </w:p>
            </w:tc>
          </w:tr>
          <w:tr w:rsidR="00770F1D" w14:paraId="63B98AFE" w14:textId="77777777" w:rsidTr="003E1A4B">
            <w:trPr>
              <w:trHeight w:val="340"/>
            </w:trPr>
            <w:sdt>
              <w:sdtPr>
                <w:rPr>
                  <w:sz w:val="18"/>
                  <w:szCs w:val="18"/>
                </w:rPr>
                <w:tag w:val="_PLD_31b6b6971eff48bf893163f2b1779469"/>
                <w:id w:val="-1844080351"/>
                <w:lock w:val="sdtLocked"/>
              </w:sdtPr>
              <w:sdtContent>
                <w:tc>
                  <w:tcPr>
                    <w:tcW w:w="1073" w:type="pct"/>
                    <w:shd w:val="clear" w:color="auto" w:fill="auto"/>
                    <w:vAlign w:val="center"/>
                  </w:tcPr>
                  <w:p w14:paraId="1FCC083E" w14:textId="77777777" w:rsidR="00770F1D" w:rsidRPr="00770F1D" w:rsidRDefault="00770F1D" w:rsidP="00770F1D">
                    <w:pPr>
                      <w:rPr>
                        <w:sz w:val="18"/>
                        <w:szCs w:val="18"/>
                      </w:rPr>
                    </w:pPr>
                    <w:r w:rsidRPr="00770F1D">
                      <w:rPr>
                        <w:sz w:val="18"/>
                        <w:szCs w:val="18"/>
                      </w:rPr>
                      <w:t>二、累计</w:t>
                    </w:r>
                    <w:r w:rsidRPr="00770F1D">
                      <w:rPr>
                        <w:rFonts w:hint="eastAsia"/>
                        <w:sz w:val="18"/>
                        <w:szCs w:val="18"/>
                      </w:rPr>
                      <w:t>摊销</w:t>
                    </w:r>
                  </w:p>
                </w:tc>
              </w:sdtContent>
            </w:sdt>
            <w:tc>
              <w:tcPr>
                <w:tcW w:w="836" w:type="pct"/>
                <w:shd w:val="clear" w:color="auto" w:fill="auto"/>
              </w:tcPr>
              <w:p w14:paraId="7164FAD4" w14:textId="77777777" w:rsidR="00770F1D" w:rsidRPr="00770F1D" w:rsidRDefault="00770F1D" w:rsidP="00770F1D">
                <w:pPr>
                  <w:jc w:val="right"/>
                  <w:rPr>
                    <w:sz w:val="18"/>
                    <w:szCs w:val="18"/>
                  </w:rPr>
                </w:pPr>
              </w:p>
            </w:tc>
            <w:tc>
              <w:tcPr>
                <w:tcW w:w="785" w:type="pct"/>
                <w:shd w:val="clear" w:color="auto" w:fill="auto"/>
              </w:tcPr>
              <w:p w14:paraId="49F77BB8" w14:textId="77777777" w:rsidR="00770F1D" w:rsidRPr="00770F1D" w:rsidRDefault="00770F1D" w:rsidP="00770F1D">
                <w:pPr>
                  <w:jc w:val="right"/>
                  <w:rPr>
                    <w:sz w:val="18"/>
                    <w:szCs w:val="18"/>
                  </w:rPr>
                </w:pPr>
              </w:p>
            </w:tc>
            <w:tc>
              <w:tcPr>
                <w:tcW w:w="708" w:type="pct"/>
                <w:shd w:val="clear" w:color="auto" w:fill="auto"/>
              </w:tcPr>
              <w:p w14:paraId="3652207B" w14:textId="77777777" w:rsidR="00770F1D" w:rsidRPr="00770F1D" w:rsidRDefault="00770F1D" w:rsidP="00770F1D">
                <w:pPr>
                  <w:jc w:val="right"/>
                  <w:rPr>
                    <w:sz w:val="18"/>
                    <w:szCs w:val="18"/>
                  </w:rPr>
                </w:pPr>
              </w:p>
            </w:tc>
            <w:tc>
              <w:tcPr>
                <w:tcW w:w="740" w:type="pct"/>
                <w:shd w:val="clear" w:color="auto" w:fill="auto"/>
              </w:tcPr>
              <w:p w14:paraId="07B4D1F9" w14:textId="77777777" w:rsidR="00770F1D" w:rsidRPr="00770F1D" w:rsidRDefault="00770F1D" w:rsidP="00770F1D">
                <w:pPr>
                  <w:jc w:val="right"/>
                  <w:rPr>
                    <w:sz w:val="18"/>
                    <w:szCs w:val="18"/>
                  </w:rPr>
                </w:pPr>
              </w:p>
            </w:tc>
            <w:tc>
              <w:tcPr>
                <w:tcW w:w="857" w:type="pct"/>
                <w:shd w:val="clear" w:color="auto" w:fill="auto"/>
              </w:tcPr>
              <w:p w14:paraId="3EE7F547" w14:textId="77777777" w:rsidR="00770F1D" w:rsidRPr="00770F1D" w:rsidRDefault="00770F1D" w:rsidP="00770F1D">
                <w:pPr>
                  <w:jc w:val="right"/>
                  <w:rPr>
                    <w:sz w:val="18"/>
                    <w:szCs w:val="18"/>
                  </w:rPr>
                </w:pPr>
              </w:p>
            </w:tc>
          </w:tr>
          <w:tr w:rsidR="00770F1D" w14:paraId="6A560301" w14:textId="77777777" w:rsidTr="003E1A4B">
            <w:trPr>
              <w:trHeight w:val="340"/>
            </w:trPr>
            <w:sdt>
              <w:sdtPr>
                <w:rPr>
                  <w:sz w:val="18"/>
                  <w:szCs w:val="18"/>
                </w:rPr>
                <w:tag w:val="_PLD_192ef7a489984acd8b494007033b87de"/>
                <w:id w:val="232438639"/>
                <w:lock w:val="sdtLocked"/>
              </w:sdtPr>
              <w:sdtContent>
                <w:tc>
                  <w:tcPr>
                    <w:tcW w:w="1073" w:type="pct"/>
                    <w:shd w:val="clear" w:color="auto" w:fill="auto"/>
                    <w:vAlign w:val="center"/>
                  </w:tcPr>
                  <w:p w14:paraId="6016292F" w14:textId="77777777" w:rsidR="00770F1D" w:rsidRPr="00770F1D" w:rsidRDefault="00770F1D" w:rsidP="00770F1D">
                    <w:pPr>
                      <w:ind w:firstLineChars="200" w:firstLine="360"/>
                      <w:rPr>
                        <w:sz w:val="18"/>
                        <w:szCs w:val="18"/>
                      </w:rPr>
                    </w:pPr>
                    <w:r w:rsidRPr="00770F1D">
                      <w:rPr>
                        <w:rFonts w:hint="eastAsia"/>
                        <w:sz w:val="18"/>
                        <w:szCs w:val="18"/>
                      </w:rPr>
                      <w:t>1.期</w:t>
                    </w:r>
                    <w:r w:rsidRPr="00770F1D">
                      <w:rPr>
                        <w:sz w:val="18"/>
                        <w:szCs w:val="18"/>
                      </w:rPr>
                      <w:t>初余额</w:t>
                    </w:r>
                  </w:p>
                </w:tc>
              </w:sdtContent>
            </w:sdt>
            <w:tc>
              <w:tcPr>
                <w:tcW w:w="836" w:type="pct"/>
                <w:shd w:val="clear" w:color="auto" w:fill="auto"/>
              </w:tcPr>
              <w:p w14:paraId="4D36D407" w14:textId="77777777" w:rsidR="00770F1D" w:rsidRPr="00770F1D" w:rsidRDefault="00770F1D" w:rsidP="00770F1D">
                <w:pPr>
                  <w:jc w:val="right"/>
                  <w:rPr>
                    <w:sz w:val="18"/>
                    <w:szCs w:val="18"/>
                  </w:rPr>
                </w:pPr>
                <w:r w:rsidRPr="00770F1D">
                  <w:rPr>
                    <w:sz w:val="18"/>
                    <w:szCs w:val="18"/>
                  </w:rPr>
                  <w:t>23,937,639.37</w:t>
                </w:r>
              </w:p>
            </w:tc>
            <w:tc>
              <w:tcPr>
                <w:tcW w:w="785" w:type="pct"/>
                <w:shd w:val="clear" w:color="auto" w:fill="auto"/>
              </w:tcPr>
              <w:p w14:paraId="4B70F638" w14:textId="77777777" w:rsidR="00770F1D" w:rsidRPr="00770F1D" w:rsidRDefault="00770F1D" w:rsidP="00770F1D">
                <w:pPr>
                  <w:jc w:val="right"/>
                  <w:rPr>
                    <w:sz w:val="18"/>
                    <w:szCs w:val="18"/>
                  </w:rPr>
                </w:pPr>
                <w:r w:rsidRPr="00770F1D">
                  <w:rPr>
                    <w:sz w:val="18"/>
                    <w:szCs w:val="18"/>
                  </w:rPr>
                  <w:t>28,685,488.18</w:t>
                </w:r>
              </w:p>
            </w:tc>
            <w:tc>
              <w:tcPr>
                <w:tcW w:w="708" w:type="pct"/>
                <w:shd w:val="clear" w:color="auto" w:fill="auto"/>
              </w:tcPr>
              <w:p w14:paraId="47A2AED7" w14:textId="77777777" w:rsidR="00770F1D" w:rsidRPr="00770F1D" w:rsidRDefault="00770F1D" w:rsidP="00770F1D">
                <w:pPr>
                  <w:jc w:val="right"/>
                  <w:rPr>
                    <w:sz w:val="18"/>
                    <w:szCs w:val="18"/>
                  </w:rPr>
                </w:pPr>
              </w:p>
            </w:tc>
            <w:tc>
              <w:tcPr>
                <w:tcW w:w="740" w:type="pct"/>
                <w:shd w:val="clear" w:color="auto" w:fill="auto"/>
              </w:tcPr>
              <w:p w14:paraId="471A488B" w14:textId="77777777" w:rsidR="00770F1D" w:rsidRPr="00770F1D" w:rsidRDefault="00770F1D" w:rsidP="00770F1D">
                <w:pPr>
                  <w:jc w:val="right"/>
                  <w:rPr>
                    <w:sz w:val="18"/>
                    <w:szCs w:val="18"/>
                  </w:rPr>
                </w:pPr>
                <w:r w:rsidRPr="00770F1D">
                  <w:rPr>
                    <w:sz w:val="18"/>
                    <w:szCs w:val="18"/>
                  </w:rPr>
                  <w:t>582,623.99</w:t>
                </w:r>
              </w:p>
            </w:tc>
            <w:tc>
              <w:tcPr>
                <w:tcW w:w="857" w:type="pct"/>
                <w:shd w:val="clear" w:color="auto" w:fill="auto"/>
              </w:tcPr>
              <w:p w14:paraId="565DDF8D" w14:textId="77777777" w:rsidR="00770F1D" w:rsidRPr="00770F1D" w:rsidRDefault="00770F1D" w:rsidP="00770F1D">
                <w:pPr>
                  <w:jc w:val="right"/>
                  <w:rPr>
                    <w:sz w:val="18"/>
                    <w:szCs w:val="18"/>
                  </w:rPr>
                </w:pPr>
                <w:r w:rsidRPr="00770F1D">
                  <w:rPr>
                    <w:sz w:val="18"/>
                    <w:szCs w:val="18"/>
                  </w:rPr>
                  <w:t>53,205,751.54</w:t>
                </w:r>
              </w:p>
            </w:tc>
          </w:tr>
          <w:tr w:rsidR="00770F1D" w14:paraId="48B1A0CE" w14:textId="77777777" w:rsidTr="003E1A4B">
            <w:trPr>
              <w:trHeight w:val="340"/>
            </w:trPr>
            <w:sdt>
              <w:sdtPr>
                <w:rPr>
                  <w:sz w:val="18"/>
                  <w:szCs w:val="18"/>
                </w:rPr>
                <w:tag w:val="_PLD_d9b2c881fa5c4e37827a5af57760bac7"/>
                <w:id w:val="46348733"/>
                <w:lock w:val="sdtLocked"/>
              </w:sdtPr>
              <w:sdtContent>
                <w:tc>
                  <w:tcPr>
                    <w:tcW w:w="1073" w:type="pct"/>
                    <w:shd w:val="clear" w:color="auto" w:fill="auto"/>
                    <w:vAlign w:val="center"/>
                  </w:tcPr>
                  <w:p w14:paraId="00BE34F4" w14:textId="77777777" w:rsidR="00770F1D" w:rsidRPr="00770F1D" w:rsidRDefault="00770F1D" w:rsidP="00770F1D">
                    <w:pPr>
                      <w:ind w:firstLineChars="200" w:firstLine="360"/>
                      <w:rPr>
                        <w:sz w:val="18"/>
                        <w:szCs w:val="18"/>
                      </w:rPr>
                    </w:pPr>
                    <w:r w:rsidRPr="00770F1D">
                      <w:rPr>
                        <w:sz w:val="18"/>
                        <w:szCs w:val="18"/>
                      </w:rPr>
                      <w:t>2.本期增加</w:t>
                    </w:r>
                    <w:r w:rsidRPr="00770F1D">
                      <w:rPr>
                        <w:rFonts w:hint="eastAsia"/>
                        <w:sz w:val="18"/>
                        <w:szCs w:val="18"/>
                      </w:rPr>
                      <w:t>金额</w:t>
                    </w:r>
                  </w:p>
                </w:tc>
              </w:sdtContent>
            </w:sdt>
            <w:tc>
              <w:tcPr>
                <w:tcW w:w="836" w:type="pct"/>
                <w:shd w:val="clear" w:color="auto" w:fill="auto"/>
              </w:tcPr>
              <w:p w14:paraId="1C022439" w14:textId="77777777" w:rsidR="00770F1D" w:rsidRPr="00770F1D" w:rsidRDefault="00770F1D" w:rsidP="00770F1D">
                <w:pPr>
                  <w:jc w:val="right"/>
                  <w:rPr>
                    <w:sz w:val="18"/>
                    <w:szCs w:val="18"/>
                  </w:rPr>
                </w:pPr>
                <w:r w:rsidRPr="00770F1D">
                  <w:rPr>
                    <w:sz w:val="18"/>
                    <w:szCs w:val="18"/>
                  </w:rPr>
                  <w:t>2,660,774.91</w:t>
                </w:r>
              </w:p>
            </w:tc>
            <w:tc>
              <w:tcPr>
                <w:tcW w:w="785" w:type="pct"/>
                <w:shd w:val="clear" w:color="auto" w:fill="auto"/>
              </w:tcPr>
              <w:p w14:paraId="19345F4D" w14:textId="77777777" w:rsidR="00770F1D" w:rsidRPr="00770F1D" w:rsidRDefault="00770F1D" w:rsidP="00770F1D">
                <w:pPr>
                  <w:jc w:val="right"/>
                  <w:rPr>
                    <w:sz w:val="18"/>
                    <w:szCs w:val="18"/>
                  </w:rPr>
                </w:pPr>
                <w:r w:rsidRPr="00770F1D">
                  <w:rPr>
                    <w:sz w:val="18"/>
                    <w:szCs w:val="18"/>
                  </w:rPr>
                  <w:t>3,657,565.56</w:t>
                </w:r>
              </w:p>
            </w:tc>
            <w:tc>
              <w:tcPr>
                <w:tcW w:w="708" w:type="pct"/>
                <w:shd w:val="clear" w:color="auto" w:fill="auto"/>
              </w:tcPr>
              <w:p w14:paraId="0938BB9F" w14:textId="77777777" w:rsidR="00770F1D" w:rsidRPr="00770F1D" w:rsidRDefault="00770F1D" w:rsidP="00770F1D">
                <w:pPr>
                  <w:jc w:val="right"/>
                  <w:rPr>
                    <w:sz w:val="18"/>
                    <w:szCs w:val="18"/>
                  </w:rPr>
                </w:pPr>
              </w:p>
            </w:tc>
            <w:tc>
              <w:tcPr>
                <w:tcW w:w="740" w:type="pct"/>
                <w:shd w:val="clear" w:color="auto" w:fill="auto"/>
              </w:tcPr>
              <w:p w14:paraId="608265CA" w14:textId="77777777" w:rsidR="00770F1D" w:rsidRPr="00770F1D" w:rsidRDefault="00770F1D" w:rsidP="00770F1D">
                <w:pPr>
                  <w:jc w:val="right"/>
                  <w:rPr>
                    <w:sz w:val="18"/>
                    <w:szCs w:val="18"/>
                  </w:rPr>
                </w:pPr>
                <w:r w:rsidRPr="00770F1D">
                  <w:rPr>
                    <w:sz w:val="18"/>
                    <w:szCs w:val="18"/>
                  </w:rPr>
                  <w:t>175,428.00</w:t>
                </w:r>
              </w:p>
            </w:tc>
            <w:tc>
              <w:tcPr>
                <w:tcW w:w="857" w:type="pct"/>
                <w:shd w:val="clear" w:color="auto" w:fill="auto"/>
              </w:tcPr>
              <w:p w14:paraId="0587E039" w14:textId="77777777" w:rsidR="00770F1D" w:rsidRPr="00770F1D" w:rsidRDefault="00770F1D" w:rsidP="00770F1D">
                <w:pPr>
                  <w:jc w:val="right"/>
                  <w:rPr>
                    <w:sz w:val="18"/>
                    <w:szCs w:val="18"/>
                  </w:rPr>
                </w:pPr>
                <w:r w:rsidRPr="00770F1D">
                  <w:rPr>
                    <w:sz w:val="18"/>
                    <w:szCs w:val="18"/>
                  </w:rPr>
                  <w:t>6,493,768.47</w:t>
                </w:r>
              </w:p>
            </w:tc>
          </w:tr>
          <w:tr w:rsidR="00770F1D" w14:paraId="01F74C93" w14:textId="77777777" w:rsidTr="003E1A4B">
            <w:trPr>
              <w:trHeight w:val="340"/>
            </w:trPr>
            <w:sdt>
              <w:sdtPr>
                <w:rPr>
                  <w:sz w:val="18"/>
                  <w:szCs w:val="18"/>
                </w:rPr>
                <w:tag w:val="_PLD_cc7d668427664f6aa25782750d371885"/>
                <w:id w:val="1262185664"/>
                <w:lock w:val="sdtLocked"/>
              </w:sdtPr>
              <w:sdtContent>
                <w:tc>
                  <w:tcPr>
                    <w:tcW w:w="1073" w:type="pct"/>
                    <w:shd w:val="clear" w:color="auto" w:fill="auto"/>
                    <w:vAlign w:val="center"/>
                  </w:tcPr>
                  <w:p w14:paraId="6172DE38" w14:textId="77777777" w:rsidR="00770F1D" w:rsidRPr="00770F1D" w:rsidRDefault="00770F1D" w:rsidP="00770F1D">
                    <w:pPr>
                      <w:ind w:firstLineChars="300" w:firstLine="540"/>
                      <w:rPr>
                        <w:sz w:val="18"/>
                        <w:szCs w:val="18"/>
                      </w:rPr>
                    </w:pPr>
                    <w:r w:rsidRPr="00770F1D">
                      <w:rPr>
                        <w:rFonts w:hint="eastAsia"/>
                        <w:sz w:val="18"/>
                        <w:szCs w:val="18"/>
                      </w:rPr>
                      <w:t>（1）</w:t>
                    </w:r>
                    <w:r w:rsidRPr="00770F1D">
                      <w:rPr>
                        <w:sz w:val="18"/>
                        <w:szCs w:val="18"/>
                      </w:rPr>
                      <w:t>计提</w:t>
                    </w:r>
                  </w:p>
                </w:tc>
              </w:sdtContent>
            </w:sdt>
            <w:tc>
              <w:tcPr>
                <w:tcW w:w="836" w:type="pct"/>
                <w:shd w:val="clear" w:color="auto" w:fill="auto"/>
              </w:tcPr>
              <w:p w14:paraId="0EC3ECF4" w14:textId="77777777" w:rsidR="00770F1D" w:rsidRPr="00770F1D" w:rsidRDefault="00770F1D" w:rsidP="00770F1D">
                <w:pPr>
                  <w:jc w:val="right"/>
                  <w:rPr>
                    <w:sz w:val="18"/>
                    <w:szCs w:val="18"/>
                  </w:rPr>
                </w:pPr>
                <w:r w:rsidRPr="00770F1D">
                  <w:rPr>
                    <w:sz w:val="18"/>
                    <w:szCs w:val="18"/>
                  </w:rPr>
                  <w:t>2,660,774.91</w:t>
                </w:r>
              </w:p>
            </w:tc>
            <w:tc>
              <w:tcPr>
                <w:tcW w:w="785" w:type="pct"/>
                <w:shd w:val="clear" w:color="auto" w:fill="auto"/>
              </w:tcPr>
              <w:p w14:paraId="0D66019E" w14:textId="77777777" w:rsidR="00770F1D" w:rsidRPr="00770F1D" w:rsidRDefault="00770F1D" w:rsidP="00770F1D">
                <w:pPr>
                  <w:jc w:val="right"/>
                  <w:rPr>
                    <w:sz w:val="18"/>
                    <w:szCs w:val="18"/>
                  </w:rPr>
                </w:pPr>
                <w:r w:rsidRPr="00770F1D">
                  <w:rPr>
                    <w:sz w:val="18"/>
                    <w:szCs w:val="18"/>
                  </w:rPr>
                  <w:t>3,657,565.56</w:t>
                </w:r>
              </w:p>
            </w:tc>
            <w:tc>
              <w:tcPr>
                <w:tcW w:w="708" w:type="pct"/>
                <w:shd w:val="clear" w:color="auto" w:fill="auto"/>
              </w:tcPr>
              <w:p w14:paraId="1D58CDFC" w14:textId="77777777" w:rsidR="00770F1D" w:rsidRPr="00770F1D" w:rsidRDefault="00770F1D" w:rsidP="00770F1D">
                <w:pPr>
                  <w:jc w:val="right"/>
                  <w:rPr>
                    <w:sz w:val="18"/>
                    <w:szCs w:val="18"/>
                  </w:rPr>
                </w:pPr>
              </w:p>
            </w:tc>
            <w:tc>
              <w:tcPr>
                <w:tcW w:w="740" w:type="pct"/>
                <w:shd w:val="clear" w:color="auto" w:fill="auto"/>
              </w:tcPr>
              <w:p w14:paraId="72E3103D" w14:textId="77777777" w:rsidR="00770F1D" w:rsidRPr="00770F1D" w:rsidRDefault="00770F1D" w:rsidP="00770F1D">
                <w:pPr>
                  <w:jc w:val="right"/>
                  <w:rPr>
                    <w:sz w:val="18"/>
                    <w:szCs w:val="18"/>
                  </w:rPr>
                </w:pPr>
                <w:r w:rsidRPr="00770F1D">
                  <w:rPr>
                    <w:sz w:val="18"/>
                    <w:szCs w:val="18"/>
                  </w:rPr>
                  <w:t>175,428.00</w:t>
                </w:r>
              </w:p>
            </w:tc>
            <w:tc>
              <w:tcPr>
                <w:tcW w:w="857" w:type="pct"/>
                <w:shd w:val="clear" w:color="auto" w:fill="auto"/>
              </w:tcPr>
              <w:p w14:paraId="0BF2F03F" w14:textId="77777777" w:rsidR="00770F1D" w:rsidRPr="00770F1D" w:rsidRDefault="00770F1D" w:rsidP="00770F1D">
                <w:pPr>
                  <w:jc w:val="right"/>
                  <w:rPr>
                    <w:sz w:val="18"/>
                    <w:szCs w:val="18"/>
                  </w:rPr>
                </w:pPr>
                <w:r w:rsidRPr="00770F1D">
                  <w:rPr>
                    <w:sz w:val="18"/>
                    <w:szCs w:val="18"/>
                  </w:rPr>
                  <w:t>6,493,768.47</w:t>
                </w:r>
              </w:p>
            </w:tc>
          </w:tr>
          <w:tr w:rsidR="00770F1D" w14:paraId="2210E0F5" w14:textId="77777777" w:rsidTr="003E1A4B">
            <w:trPr>
              <w:trHeight w:val="340"/>
            </w:trPr>
            <w:sdt>
              <w:sdtPr>
                <w:rPr>
                  <w:sz w:val="18"/>
                  <w:szCs w:val="18"/>
                </w:rPr>
                <w:tag w:val="_PLD_8e892aff304549108ee89d7a36074102"/>
                <w:id w:val="-883101559"/>
                <w:lock w:val="sdtLocked"/>
              </w:sdtPr>
              <w:sdtContent>
                <w:tc>
                  <w:tcPr>
                    <w:tcW w:w="1073" w:type="pct"/>
                    <w:shd w:val="clear" w:color="auto" w:fill="auto"/>
                    <w:vAlign w:val="center"/>
                  </w:tcPr>
                  <w:p w14:paraId="1C8906C8" w14:textId="77777777" w:rsidR="00770F1D" w:rsidRPr="00770F1D" w:rsidRDefault="00770F1D" w:rsidP="00770F1D">
                    <w:pPr>
                      <w:ind w:firstLineChars="200" w:firstLine="360"/>
                      <w:rPr>
                        <w:sz w:val="18"/>
                        <w:szCs w:val="18"/>
                      </w:rPr>
                    </w:pPr>
                    <w:r w:rsidRPr="00770F1D">
                      <w:rPr>
                        <w:rFonts w:hint="eastAsia"/>
                        <w:sz w:val="18"/>
                        <w:szCs w:val="18"/>
                      </w:rPr>
                      <w:t>3.</w:t>
                    </w:r>
                    <w:r w:rsidRPr="00770F1D">
                      <w:rPr>
                        <w:sz w:val="18"/>
                        <w:szCs w:val="18"/>
                      </w:rPr>
                      <w:t>本期减少</w:t>
                    </w:r>
                    <w:r w:rsidRPr="00770F1D">
                      <w:rPr>
                        <w:rFonts w:hint="eastAsia"/>
                        <w:sz w:val="18"/>
                        <w:szCs w:val="18"/>
                      </w:rPr>
                      <w:t>金额</w:t>
                    </w:r>
                  </w:p>
                </w:tc>
              </w:sdtContent>
            </w:sdt>
            <w:tc>
              <w:tcPr>
                <w:tcW w:w="836" w:type="pct"/>
                <w:shd w:val="clear" w:color="auto" w:fill="auto"/>
              </w:tcPr>
              <w:p w14:paraId="4FD5F90A" w14:textId="77777777" w:rsidR="00770F1D" w:rsidRPr="00770F1D" w:rsidRDefault="00770F1D" w:rsidP="00770F1D">
                <w:pPr>
                  <w:jc w:val="right"/>
                  <w:rPr>
                    <w:sz w:val="18"/>
                    <w:szCs w:val="18"/>
                  </w:rPr>
                </w:pPr>
              </w:p>
            </w:tc>
            <w:tc>
              <w:tcPr>
                <w:tcW w:w="785" w:type="pct"/>
                <w:shd w:val="clear" w:color="auto" w:fill="auto"/>
              </w:tcPr>
              <w:p w14:paraId="5EBFD6AD" w14:textId="77777777" w:rsidR="00770F1D" w:rsidRPr="00770F1D" w:rsidRDefault="00770F1D" w:rsidP="00770F1D">
                <w:pPr>
                  <w:jc w:val="right"/>
                  <w:rPr>
                    <w:sz w:val="18"/>
                    <w:szCs w:val="18"/>
                  </w:rPr>
                </w:pPr>
              </w:p>
            </w:tc>
            <w:tc>
              <w:tcPr>
                <w:tcW w:w="708" w:type="pct"/>
                <w:shd w:val="clear" w:color="auto" w:fill="auto"/>
              </w:tcPr>
              <w:p w14:paraId="009B8B82" w14:textId="77777777" w:rsidR="00770F1D" w:rsidRPr="00770F1D" w:rsidRDefault="00770F1D" w:rsidP="00770F1D">
                <w:pPr>
                  <w:jc w:val="right"/>
                  <w:rPr>
                    <w:sz w:val="18"/>
                    <w:szCs w:val="18"/>
                  </w:rPr>
                </w:pPr>
              </w:p>
            </w:tc>
            <w:tc>
              <w:tcPr>
                <w:tcW w:w="740" w:type="pct"/>
                <w:shd w:val="clear" w:color="auto" w:fill="auto"/>
              </w:tcPr>
              <w:p w14:paraId="6A43B9D7" w14:textId="77777777" w:rsidR="00770F1D" w:rsidRPr="00770F1D" w:rsidRDefault="00770F1D" w:rsidP="00770F1D">
                <w:pPr>
                  <w:jc w:val="right"/>
                  <w:rPr>
                    <w:sz w:val="18"/>
                    <w:szCs w:val="18"/>
                  </w:rPr>
                </w:pPr>
              </w:p>
            </w:tc>
            <w:tc>
              <w:tcPr>
                <w:tcW w:w="857" w:type="pct"/>
                <w:shd w:val="clear" w:color="auto" w:fill="auto"/>
              </w:tcPr>
              <w:p w14:paraId="433D4F1D" w14:textId="77777777" w:rsidR="00770F1D" w:rsidRPr="00770F1D" w:rsidRDefault="00770F1D" w:rsidP="00770F1D">
                <w:pPr>
                  <w:jc w:val="right"/>
                  <w:rPr>
                    <w:sz w:val="18"/>
                    <w:szCs w:val="18"/>
                  </w:rPr>
                </w:pPr>
              </w:p>
            </w:tc>
          </w:tr>
          <w:tr w:rsidR="00770F1D" w14:paraId="094D4657" w14:textId="77777777" w:rsidTr="003E1A4B">
            <w:trPr>
              <w:trHeight w:val="340"/>
            </w:trPr>
            <w:sdt>
              <w:sdtPr>
                <w:rPr>
                  <w:sz w:val="18"/>
                  <w:szCs w:val="18"/>
                </w:rPr>
                <w:tag w:val="_PLD_f8ab01d348a04c4d883a00519ee0501a"/>
                <w:id w:val="914128356"/>
                <w:lock w:val="sdtLocked"/>
              </w:sdtPr>
              <w:sdtContent>
                <w:tc>
                  <w:tcPr>
                    <w:tcW w:w="1073" w:type="pct"/>
                    <w:shd w:val="clear" w:color="auto" w:fill="auto"/>
                    <w:vAlign w:val="center"/>
                  </w:tcPr>
                  <w:p w14:paraId="7C92CD2C" w14:textId="5B63EB2A" w:rsidR="00770F1D" w:rsidRPr="00770F1D" w:rsidRDefault="00770F1D" w:rsidP="00770F1D">
                    <w:pPr>
                      <w:ind w:firstLineChars="300" w:firstLine="540"/>
                      <w:rPr>
                        <w:sz w:val="18"/>
                        <w:szCs w:val="18"/>
                      </w:rPr>
                    </w:pPr>
                    <w:r w:rsidRPr="00770F1D">
                      <w:rPr>
                        <w:sz w:val="18"/>
                        <w:szCs w:val="18"/>
                      </w:rPr>
                      <w:t>(</w:t>
                    </w:r>
                    <w:r w:rsidRPr="00770F1D">
                      <w:rPr>
                        <w:rFonts w:hint="eastAsia"/>
                        <w:sz w:val="18"/>
                        <w:szCs w:val="18"/>
                      </w:rPr>
                      <w:t>1</w:t>
                    </w:r>
                    <w:r w:rsidRPr="00770F1D">
                      <w:rPr>
                        <w:sz w:val="18"/>
                        <w:szCs w:val="18"/>
                      </w:rPr>
                      <w:t>)</w:t>
                    </w:r>
                    <w:r w:rsidRPr="00770F1D">
                      <w:rPr>
                        <w:rFonts w:hint="eastAsia"/>
                        <w:sz w:val="18"/>
                        <w:szCs w:val="18"/>
                      </w:rPr>
                      <w:t>处置</w:t>
                    </w:r>
                  </w:p>
                </w:tc>
              </w:sdtContent>
            </w:sdt>
            <w:tc>
              <w:tcPr>
                <w:tcW w:w="836" w:type="pct"/>
                <w:shd w:val="clear" w:color="auto" w:fill="auto"/>
              </w:tcPr>
              <w:p w14:paraId="26D61DB4" w14:textId="77777777" w:rsidR="00770F1D" w:rsidRPr="00770F1D" w:rsidRDefault="00770F1D" w:rsidP="00770F1D">
                <w:pPr>
                  <w:jc w:val="right"/>
                  <w:rPr>
                    <w:sz w:val="18"/>
                    <w:szCs w:val="18"/>
                  </w:rPr>
                </w:pPr>
              </w:p>
            </w:tc>
            <w:tc>
              <w:tcPr>
                <w:tcW w:w="785" w:type="pct"/>
                <w:shd w:val="clear" w:color="auto" w:fill="auto"/>
              </w:tcPr>
              <w:p w14:paraId="7F3E3AA9" w14:textId="77777777" w:rsidR="00770F1D" w:rsidRPr="00770F1D" w:rsidRDefault="00770F1D" w:rsidP="00770F1D">
                <w:pPr>
                  <w:jc w:val="right"/>
                  <w:rPr>
                    <w:sz w:val="18"/>
                    <w:szCs w:val="18"/>
                  </w:rPr>
                </w:pPr>
              </w:p>
            </w:tc>
            <w:tc>
              <w:tcPr>
                <w:tcW w:w="708" w:type="pct"/>
                <w:shd w:val="clear" w:color="auto" w:fill="auto"/>
              </w:tcPr>
              <w:p w14:paraId="115D4F0C" w14:textId="77777777" w:rsidR="00770F1D" w:rsidRPr="00770F1D" w:rsidRDefault="00770F1D" w:rsidP="00770F1D">
                <w:pPr>
                  <w:jc w:val="right"/>
                  <w:rPr>
                    <w:sz w:val="18"/>
                    <w:szCs w:val="18"/>
                  </w:rPr>
                </w:pPr>
              </w:p>
            </w:tc>
            <w:tc>
              <w:tcPr>
                <w:tcW w:w="740" w:type="pct"/>
                <w:shd w:val="clear" w:color="auto" w:fill="auto"/>
              </w:tcPr>
              <w:p w14:paraId="43AE3755" w14:textId="77777777" w:rsidR="00770F1D" w:rsidRPr="00770F1D" w:rsidRDefault="00770F1D" w:rsidP="00770F1D">
                <w:pPr>
                  <w:jc w:val="right"/>
                  <w:rPr>
                    <w:sz w:val="18"/>
                    <w:szCs w:val="18"/>
                  </w:rPr>
                </w:pPr>
              </w:p>
            </w:tc>
            <w:tc>
              <w:tcPr>
                <w:tcW w:w="857" w:type="pct"/>
                <w:shd w:val="clear" w:color="auto" w:fill="auto"/>
              </w:tcPr>
              <w:p w14:paraId="0D8D85A8" w14:textId="77777777" w:rsidR="00770F1D" w:rsidRPr="00770F1D" w:rsidRDefault="00770F1D" w:rsidP="00770F1D">
                <w:pPr>
                  <w:jc w:val="right"/>
                  <w:rPr>
                    <w:sz w:val="18"/>
                    <w:szCs w:val="18"/>
                  </w:rPr>
                </w:pPr>
              </w:p>
            </w:tc>
          </w:tr>
          <w:tr w:rsidR="00770F1D" w14:paraId="54F2B47B" w14:textId="77777777" w:rsidTr="003E1A4B">
            <w:trPr>
              <w:trHeight w:val="340"/>
            </w:trPr>
            <w:sdt>
              <w:sdtPr>
                <w:rPr>
                  <w:sz w:val="18"/>
                  <w:szCs w:val="18"/>
                </w:rPr>
                <w:tag w:val="_PLD_00974608625b4b68972908d459d17711"/>
                <w:id w:val="1073541818"/>
                <w:lock w:val="sdtLocked"/>
              </w:sdtPr>
              <w:sdtContent>
                <w:tc>
                  <w:tcPr>
                    <w:tcW w:w="1073" w:type="pct"/>
                    <w:shd w:val="clear" w:color="auto" w:fill="auto"/>
                    <w:vAlign w:val="center"/>
                  </w:tcPr>
                  <w:p w14:paraId="1AD665E3" w14:textId="77777777" w:rsidR="00770F1D" w:rsidRPr="00770F1D" w:rsidRDefault="00770F1D" w:rsidP="00770F1D">
                    <w:pPr>
                      <w:ind w:firstLineChars="200" w:firstLine="360"/>
                      <w:rPr>
                        <w:sz w:val="18"/>
                        <w:szCs w:val="18"/>
                      </w:rPr>
                    </w:pPr>
                    <w:r w:rsidRPr="00770F1D">
                      <w:rPr>
                        <w:rFonts w:hint="eastAsia"/>
                        <w:sz w:val="18"/>
                        <w:szCs w:val="18"/>
                      </w:rPr>
                      <w:t>4.</w:t>
                    </w:r>
                    <w:r w:rsidRPr="00770F1D">
                      <w:rPr>
                        <w:sz w:val="18"/>
                        <w:szCs w:val="18"/>
                      </w:rPr>
                      <w:t>期末余额</w:t>
                    </w:r>
                  </w:p>
                </w:tc>
              </w:sdtContent>
            </w:sdt>
            <w:tc>
              <w:tcPr>
                <w:tcW w:w="836" w:type="pct"/>
                <w:shd w:val="clear" w:color="auto" w:fill="auto"/>
              </w:tcPr>
              <w:p w14:paraId="2E0F7D79" w14:textId="77777777" w:rsidR="00770F1D" w:rsidRPr="00770F1D" w:rsidRDefault="00770F1D" w:rsidP="00770F1D">
                <w:pPr>
                  <w:jc w:val="right"/>
                  <w:rPr>
                    <w:sz w:val="18"/>
                    <w:szCs w:val="18"/>
                  </w:rPr>
                </w:pPr>
                <w:r w:rsidRPr="00770F1D">
                  <w:rPr>
                    <w:sz w:val="18"/>
                    <w:szCs w:val="18"/>
                  </w:rPr>
                  <w:t>26,598,414.28</w:t>
                </w:r>
              </w:p>
            </w:tc>
            <w:tc>
              <w:tcPr>
                <w:tcW w:w="785" w:type="pct"/>
                <w:shd w:val="clear" w:color="auto" w:fill="auto"/>
              </w:tcPr>
              <w:p w14:paraId="234D53CA" w14:textId="77777777" w:rsidR="00770F1D" w:rsidRPr="00770F1D" w:rsidRDefault="00770F1D" w:rsidP="00770F1D">
                <w:pPr>
                  <w:jc w:val="right"/>
                  <w:rPr>
                    <w:sz w:val="18"/>
                    <w:szCs w:val="18"/>
                  </w:rPr>
                </w:pPr>
                <w:r w:rsidRPr="00770F1D">
                  <w:rPr>
                    <w:sz w:val="18"/>
                    <w:szCs w:val="18"/>
                  </w:rPr>
                  <w:t>32,343,053.74</w:t>
                </w:r>
              </w:p>
            </w:tc>
            <w:tc>
              <w:tcPr>
                <w:tcW w:w="708" w:type="pct"/>
                <w:shd w:val="clear" w:color="auto" w:fill="auto"/>
              </w:tcPr>
              <w:p w14:paraId="68943523" w14:textId="77777777" w:rsidR="00770F1D" w:rsidRPr="00770F1D" w:rsidRDefault="00770F1D" w:rsidP="00770F1D">
                <w:pPr>
                  <w:jc w:val="right"/>
                  <w:rPr>
                    <w:sz w:val="18"/>
                    <w:szCs w:val="18"/>
                  </w:rPr>
                </w:pPr>
              </w:p>
            </w:tc>
            <w:tc>
              <w:tcPr>
                <w:tcW w:w="740" w:type="pct"/>
                <w:shd w:val="clear" w:color="auto" w:fill="auto"/>
              </w:tcPr>
              <w:p w14:paraId="18C767DE" w14:textId="77777777" w:rsidR="00770F1D" w:rsidRPr="00770F1D" w:rsidRDefault="00770F1D" w:rsidP="00770F1D">
                <w:pPr>
                  <w:jc w:val="right"/>
                  <w:rPr>
                    <w:sz w:val="18"/>
                    <w:szCs w:val="18"/>
                  </w:rPr>
                </w:pPr>
                <w:r w:rsidRPr="00770F1D">
                  <w:rPr>
                    <w:sz w:val="18"/>
                    <w:szCs w:val="18"/>
                  </w:rPr>
                  <w:t>758,051.99</w:t>
                </w:r>
              </w:p>
            </w:tc>
            <w:tc>
              <w:tcPr>
                <w:tcW w:w="857" w:type="pct"/>
                <w:shd w:val="clear" w:color="auto" w:fill="auto"/>
              </w:tcPr>
              <w:p w14:paraId="34E8758F" w14:textId="77777777" w:rsidR="00770F1D" w:rsidRPr="00770F1D" w:rsidRDefault="00770F1D" w:rsidP="00770F1D">
                <w:pPr>
                  <w:jc w:val="right"/>
                  <w:rPr>
                    <w:sz w:val="18"/>
                    <w:szCs w:val="18"/>
                  </w:rPr>
                </w:pPr>
                <w:r w:rsidRPr="00770F1D">
                  <w:rPr>
                    <w:sz w:val="18"/>
                    <w:szCs w:val="18"/>
                  </w:rPr>
                  <w:t>59,699,520.01</w:t>
                </w:r>
              </w:p>
            </w:tc>
          </w:tr>
          <w:tr w:rsidR="00770F1D" w14:paraId="147A9C8E" w14:textId="77777777" w:rsidTr="003E1A4B">
            <w:trPr>
              <w:trHeight w:val="340"/>
            </w:trPr>
            <w:sdt>
              <w:sdtPr>
                <w:rPr>
                  <w:sz w:val="18"/>
                  <w:szCs w:val="18"/>
                </w:rPr>
                <w:tag w:val="_PLD_f7d5f180eba449a29a01985d504a8cad"/>
                <w:id w:val="650483883"/>
                <w:lock w:val="sdtLocked"/>
              </w:sdtPr>
              <w:sdtContent>
                <w:tc>
                  <w:tcPr>
                    <w:tcW w:w="1073" w:type="pct"/>
                    <w:shd w:val="clear" w:color="auto" w:fill="auto"/>
                    <w:vAlign w:val="center"/>
                  </w:tcPr>
                  <w:p w14:paraId="7E02C219" w14:textId="77777777" w:rsidR="00770F1D" w:rsidRPr="00770F1D" w:rsidRDefault="00770F1D" w:rsidP="00770F1D">
                    <w:pPr>
                      <w:rPr>
                        <w:sz w:val="18"/>
                        <w:szCs w:val="18"/>
                      </w:rPr>
                    </w:pPr>
                    <w:r w:rsidRPr="00770F1D">
                      <w:rPr>
                        <w:sz w:val="18"/>
                        <w:szCs w:val="18"/>
                      </w:rPr>
                      <w:t>三、减值准备</w:t>
                    </w:r>
                  </w:p>
                </w:tc>
              </w:sdtContent>
            </w:sdt>
            <w:tc>
              <w:tcPr>
                <w:tcW w:w="836" w:type="pct"/>
                <w:shd w:val="clear" w:color="auto" w:fill="auto"/>
              </w:tcPr>
              <w:p w14:paraId="4ADD3D1B" w14:textId="77777777" w:rsidR="00770F1D" w:rsidRPr="00770F1D" w:rsidRDefault="00770F1D" w:rsidP="00770F1D">
                <w:pPr>
                  <w:jc w:val="right"/>
                  <w:rPr>
                    <w:sz w:val="18"/>
                    <w:szCs w:val="18"/>
                  </w:rPr>
                </w:pPr>
              </w:p>
            </w:tc>
            <w:tc>
              <w:tcPr>
                <w:tcW w:w="785" w:type="pct"/>
                <w:shd w:val="clear" w:color="auto" w:fill="auto"/>
              </w:tcPr>
              <w:p w14:paraId="247E10BF" w14:textId="77777777" w:rsidR="00770F1D" w:rsidRPr="00770F1D" w:rsidRDefault="00770F1D" w:rsidP="00770F1D">
                <w:pPr>
                  <w:jc w:val="right"/>
                  <w:rPr>
                    <w:sz w:val="18"/>
                    <w:szCs w:val="18"/>
                  </w:rPr>
                </w:pPr>
              </w:p>
            </w:tc>
            <w:tc>
              <w:tcPr>
                <w:tcW w:w="708" w:type="pct"/>
                <w:shd w:val="clear" w:color="auto" w:fill="auto"/>
              </w:tcPr>
              <w:p w14:paraId="1355445C" w14:textId="77777777" w:rsidR="00770F1D" w:rsidRPr="00770F1D" w:rsidRDefault="00770F1D" w:rsidP="00770F1D">
                <w:pPr>
                  <w:jc w:val="right"/>
                  <w:rPr>
                    <w:sz w:val="18"/>
                    <w:szCs w:val="18"/>
                  </w:rPr>
                </w:pPr>
              </w:p>
            </w:tc>
            <w:tc>
              <w:tcPr>
                <w:tcW w:w="740" w:type="pct"/>
                <w:shd w:val="clear" w:color="auto" w:fill="auto"/>
              </w:tcPr>
              <w:p w14:paraId="492C3026" w14:textId="77777777" w:rsidR="00770F1D" w:rsidRPr="00770F1D" w:rsidRDefault="00770F1D" w:rsidP="00770F1D">
                <w:pPr>
                  <w:jc w:val="right"/>
                  <w:rPr>
                    <w:sz w:val="18"/>
                    <w:szCs w:val="18"/>
                  </w:rPr>
                </w:pPr>
              </w:p>
            </w:tc>
            <w:tc>
              <w:tcPr>
                <w:tcW w:w="857" w:type="pct"/>
                <w:shd w:val="clear" w:color="auto" w:fill="auto"/>
              </w:tcPr>
              <w:p w14:paraId="3F3FFA85" w14:textId="77777777" w:rsidR="00770F1D" w:rsidRPr="00770F1D" w:rsidRDefault="00770F1D" w:rsidP="00770F1D">
                <w:pPr>
                  <w:jc w:val="right"/>
                  <w:rPr>
                    <w:sz w:val="18"/>
                    <w:szCs w:val="18"/>
                  </w:rPr>
                </w:pPr>
              </w:p>
            </w:tc>
          </w:tr>
          <w:tr w:rsidR="00770F1D" w14:paraId="79F7C4A8" w14:textId="77777777" w:rsidTr="003E1A4B">
            <w:trPr>
              <w:trHeight w:val="340"/>
            </w:trPr>
            <w:sdt>
              <w:sdtPr>
                <w:rPr>
                  <w:sz w:val="18"/>
                  <w:szCs w:val="18"/>
                </w:rPr>
                <w:tag w:val="_PLD_d456d6b4542546f2b64c57daa1b24f6c"/>
                <w:id w:val="1245303039"/>
                <w:lock w:val="sdtLocked"/>
              </w:sdtPr>
              <w:sdtContent>
                <w:tc>
                  <w:tcPr>
                    <w:tcW w:w="1073" w:type="pct"/>
                    <w:shd w:val="clear" w:color="auto" w:fill="auto"/>
                    <w:vAlign w:val="center"/>
                  </w:tcPr>
                  <w:p w14:paraId="3ED4BE11" w14:textId="77777777" w:rsidR="00770F1D" w:rsidRPr="00770F1D" w:rsidRDefault="00770F1D" w:rsidP="00770F1D">
                    <w:pPr>
                      <w:ind w:firstLineChars="200" w:firstLine="360"/>
                      <w:rPr>
                        <w:sz w:val="18"/>
                        <w:szCs w:val="18"/>
                      </w:rPr>
                    </w:pPr>
                    <w:r w:rsidRPr="00770F1D">
                      <w:rPr>
                        <w:rFonts w:hint="eastAsia"/>
                        <w:sz w:val="18"/>
                        <w:szCs w:val="18"/>
                      </w:rPr>
                      <w:t>1.期</w:t>
                    </w:r>
                    <w:r w:rsidRPr="00770F1D">
                      <w:rPr>
                        <w:sz w:val="18"/>
                        <w:szCs w:val="18"/>
                      </w:rPr>
                      <w:t>初余额</w:t>
                    </w:r>
                  </w:p>
                </w:tc>
              </w:sdtContent>
            </w:sdt>
            <w:tc>
              <w:tcPr>
                <w:tcW w:w="836" w:type="pct"/>
                <w:shd w:val="clear" w:color="auto" w:fill="auto"/>
              </w:tcPr>
              <w:p w14:paraId="028C5AC9" w14:textId="77777777" w:rsidR="00770F1D" w:rsidRPr="00770F1D" w:rsidRDefault="00770F1D" w:rsidP="00770F1D">
                <w:pPr>
                  <w:jc w:val="right"/>
                  <w:rPr>
                    <w:sz w:val="18"/>
                    <w:szCs w:val="18"/>
                  </w:rPr>
                </w:pPr>
              </w:p>
            </w:tc>
            <w:tc>
              <w:tcPr>
                <w:tcW w:w="785" w:type="pct"/>
                <w:shd w:val="clear" w:color="auto" w:fill="auto"/>
              </w:tcPr>
              <w:p w14:paraId="5D8384DE" w14:textId="77777777" w:rsidR="00770F1D" w:rsidRPr="00770F1D" w:rsidRDefault="00770F1D" w:rsidP="00770F1D">
                <w:pPr>
                  <w:jc w:val="right"/>
                  <w:rPr>
                    <w:sz w:val="18"/>
                    <w:szCs w:val="18"/>
                  </w:rPr>
                </w:pPr>
              </w:p>
            </w:tc>
            <w:tc>
              <w:tcPr>
                <w:tcW w:w="708" w:type="pct"/>
                <w:shd w:val="clear" w:color="auto" w:fill="auto"/>
              </w:tcPr>
              <w:p w14:paraId="198D2D2B" w14:textId="77777777" w:rsidR="00770F1D" w:rsidRPr="00770F1D" w:rsidRDefault="00770F1D" w:rsidP="00770F1D">
                <w:pPr>
                  <w:jc w:val="right"/>
                  <w:rPr>
                    <w:sz w:val="18"/>
                    <w:szCs w:val="18"/>
                  </w:rPr>
                </w:pPr>
              </w:p>
            </w:tc>
            <w:tc>
              <w:tcPr>
                <w:tcW w:w="740" w:type="pct"/>
                <w:shd w:val="clear" w:color="auto" w:fill="auto"/>
              </w:tcPr>
              <w:p w14:paraId="580A800B" w14:textId="77777777" w:rsidR="00770F1D" w:rsidRPr="00770F1D" w:rsidRDefault="00770F1D" w:rsidP="00770F1D">
                <w:pPr>
                  <w:jc w:val="right"/>
                  <w:rPr>
                    <w:sz w:val="18"/>
                    <w:szCs w:val="18"/>
                  </w:rPr>
                </w:pPr>
              </w:p>
            </w:tc>
            <w:tc>
              <w:tcPr>
                <w:tcW w:w="857" w:type="pct"/>
                <w:shd w:val="clear" w:color="auto" w:fill="auto"/>
              </w:tcPr>
              <w:p w14:paraId="25DF1365" w14:textId="77777777" w:rsidR="00770F1D" w:rsidRPr="00770F1D" w:rsidRDefault="00770F1D" w:rsidP="00770F1D">
                <w:pPr>
                  <w:jc w:val="right"/>
                  <w:rPr>
                    <w:sz w:val="18"/>
                    <w:szCs w:val="18"/>
                  </w:rPr>
                </w:pPr>
              </w:p>
            </w:tc>
          </w:tr>
          <w:tr w:rsidR="00770F1D" w14:paraId="185572F3" w14:textId="77777777" w:rsidTr="003E1A4B">
            <w:trPr>
              <w:trHeight w:val="340"/>
            </w:trPr>
            <w:sdt>
              <w:sdtPr>
                <w:rPr>
                  <w:sz w:val="18"/>
                  <w:szCs w:val="18"/>
                </w:rPr>
                <w:tag w:val="_PLD_e2857e7aebd8427e95c78e58c21c30a8"/>
                <w:id w:val="981188991"/>
                <w:lock w:val="sdtLocked"/>
              </w:sdtPr>
              <w:sdtContent>
                <w:tc>
                  <w:tcPr>
                    <w:tcW w:w="1073" w:type="pct"/>
                    <w:shd w:val="clear" w:color="auto" w:fill="auto"/>
                    <w:vAlign w:val="center"/>
                  </w:tcPr>
                  <w:p w14:paraId="31405F5D" w14:textId="77777777" w:rsidR="00770F1D" w:rsidRPr="00770F1D" w:rsidRDefault="00770F1D" w:rsidP="00770F1D">
                    <w:pPr>
                      <w:ind w:firstLineChars="200" w:firstLine="360"/>
                      <w:rPr>
                        <w:sz w:val="18"/>
                        <w:szCs w:val="18"/>
                      </w:rPr>
                    </w:pPr>
                    <w:r w:rsidRPr="00770F1D">
                      <w:rPr>
                        <w:sz w:val="18"/>
                        <w:szCs w:val="18"/>
                      </w:rPr>
                      <w:t>2.本期增加</w:t>
                    </w:r>
                    <w:r w:rsidRPr="00770F1D">
                      <w:rPr>
                        <w:rFonts w:hint="eastAsia"/>
                        <w:sz w:val="18"/>
                        <w:szCs w:val="18"/>
                      </w:rPr>
                      <w:t>金额</w:t>
                    </w:r>
                  </w:p>
                </w:tc>
              </w:sdtContent>
            </w:sdt>
            <w:tc>
              <w:tcPr>
                <w:tcW w:w="836" w:type="pct"/>
                <w:shd w:val="clear" w:color="auto" w:fill="auto"/>
              </w:tcPr>
              <w:p w14:paraId="0D972FDB" w14:textId="77777777" w:rsidR="00770F1D" w:rsidRPr="00770F1D" w:rsidRDefault="00770F1D" w:rsidP="00770F1D">
                <w:pPr>
                  <w:jc w:val="right"/>
                  <w:rPr>
                    <w:sz w:val="18"/>
                    <w:szCs w:val="18"/>
                  </w:rPr>
                </w:pPr>
              </w:p>
            </w:tc>
            <w:tc>
              <w:tcPr>
                <w:tcW w:w="785" w:type="pct"/>
                <w:shd w:val="clear" w:color="auto" w:fill="auto"/>
              </w:tcPr>
              <w:p w14:paraId="7C139974" w14:textId="77777777" w:rsidR="00770F1D" w:rsidRPr="00770F1D" w:rsidRDefault="00770F1D" w:rsidP="00770F1D">
                <w:pPr>
                  <w:jc w:val="right"/>
                  <w:rPr>
                    <w:sz w:val="18"/>
                    <w:szCs w:val="18"/>
                  </w:rPr>
                </w:pPr>
              </w:p>
            </w:tc>
            <w:tc>
              <w:tcPr>
                <w:tcW w:w="708" w:type="pct"/>
                <w:shd w:val="clear" w:color="auto" w:fill="auto"/>
              </w:tcPr>
              <w:p w14:paraId="16F3007D" w14:textId="77777777" w:rsidR="00770F1D" w:rsidRPr="00770F1D" w:rsidRDefault="00770F1D" w:rsidP="00770F1D">
                <w:pPr>
                  <w:jc w:val="right"/>
                  <w:rPr>
                    <w:sz w:val="18"/>
                    <w:szCs w:val="18"/>
                  </w:rPr>
                </w:pPr>
              </w:p>
            </w:tc>
            <w:tc>
              <w:tcPr>
                <w:tcW w:w="740" w:type="pct"/>
                <w:shd w:val="clear" w:color="auto" w:fill="auto"/>
              </w:tcPr>
              <w:p w14:paraId="03666CF1" w14:textId="77777777" w:rsidR="00770F1D" w:rsidRPr="00770F1D" w:rsidRDefault="00770F1D" w:rsidP="00770F1D">
                <w:pPr>
                  <w:jc w:val="right"/>
                  <w:rPr>
                    <w:sz w:val="18"/>
                    <w:szCs w:val="18"/>
                  </w:rPr>
                </w:pPr>
              </w:p>
            </w:tc>
            <w:tc>
              <w:tcPr>
                <w:tcW w:w="857" w:type="pct"/>
                <w:shd w:val="clear" w:color="auto" w:fill="auto"/>
              </w:tcPr>
              <w:p w14:paraId="0B6E0F81" w14:textId="77777777" w:rsidR="00770F1D" w:rsidRPr="00770F1D" w:rsidRDefault="00770F1D" w:rsidP="00770F1D">
                <w:pPr>
                  <w:jc w:val="right"/>
                  <w:rPr>
                    <w:sz w:val="18"/>
                    <w:szCs w:val="18"/>
                  </w:rPr>
                </w:pPr>
              </w:p>
            </w:tc>
          </w:tr>
          <w:tr w:rsidR="00770F1D" w14:paraId="7DA77D27" w14:textId="77777777" w:rsidTr="003E1A4B">
            <w:trPr>
              <w:trHeight w:val="340"/>
            </w:trPr>
            <w:sdt>
              <w:sdtPr>
                <w:rPr>
                  <w:sz w:val="18"/>
                  <w:szCs w:val="18"/>
                </w:rPr>
                <w:tag w:val="_PLD_7e845556cb2643f09ea62762907b48f4"/>
                <w:id w:val="2117487673"/>
                <w:lock w:val="sdtLocked"/>
              </w:sdtPr>
              <w:sdtContent>
                <w:tc>
                  <w:tcPr>
                    <w:tcW w:w="1073" w:type="pct"/>
                    <w:shd w:val="clear" w:color="auto" w:fill="auto"/>
                    <w:vAlign w:val="center"/>
                  </w:tcPr>
                  <w:p w14:paraId="212798C4" w14:textId="77777777" w:rsidR="00770F1D" w:rsidRPr="00770F1D" w:rsidRDefault="00770F1D" w:rsidP="00770F1D">
                    <w:pPr>
                      <w:ind w:firstLineChars="300" w:firstLine="540"/>
                      <w:rPr>
                        <w:sz w:val="18"/>
                        <w:szCs w:val="18"/>
                      </w:rPr>
                    </w:pPr>
                    <w:r w:rsidRPr="00770F1D">
                      <w:rPr>
                        <w:rFonts w:hint="eastAsia"/>
                        <w:sz w:val="18"/>
                        <w:szCs w:val="18"/>
                      </w:rPr>
                      <w:t>（1）</w:t>
                    </w:r>
                    <w:r w:rsidRPr="00770F1D">
                      <w:rPr>
                        <w:sz w:val="18"/>
                        <w:szCs w:val="18"/>
                      </w:rPr>
                      <w:t>计提</w:t>
                    </w:r>
                  </w:p>
                </w:tc>
              </w:sdtContent>
            </w:sdt>
            <w:tc>
              <w:tcPr>
                <w:tcW w:w="836" w:type="pct"/>
                <w:shd w:val="clear" w:color="auto" w:fill="auto"/>
              </w:tcPr>
              <w:p w14:paraId="071C4B6F" w14:textId="77777777" w:rsidR="00770F1D" w:rsidRPr="00770F1D" w:rsidRDefault="00770F1D" w:rsidP="00770F1D">
                <w:pPr>
                  <w:jc w:val="right"/>
                  <w:rPr>
                    <w:sz w:val="18"/>
                    <w:szCs w:val="18"/>
                  </w:rPr>
                </w:pPr>
              </w:p>
            </w:tc>
            <w:tc>
              <w:tcPr>
                <w:tcW w:w="785" w:type="pct"/>
                <w:shd w:val="clear" w:color="auto" w:fill="auto"/>
              </w:tcPr>
              <w:p w14:paraId="63868596" w14:textId="77777777" w:rsidR="00770F1D" w:rsidRPr="00770F1D" w:rsidRDefault="00770F1D" w:rsidP="00770F1D">
                <w:pPr>
                  <w:jc w:val="right"/>
                  <w:rPr>
                    <w:sz w:val="18"/>
                    <w:szCs w:val="18"/>
                  </w:rPr>
                </w:pPr>
              </w:p>
            </w:tc>
            <w:tc>
              <w:tcPr>
                <w:tcW w:w="708" w:type="pct"/>
                <w:shd w:val="clear" w:color="auto" w:fill="auto"/>
              </w:tcPr>
              <w:p w14:paraId="3ABFC866" w14:textId="77777777" w:rsidR="00770F1D" w:rsidRPr="00770F1D" w:rsidRDefault="00770F1D" w:rsidP="00770F1D">
                <w:pPr>
                  <w:jc w:val="right"/>
                  <w:rPr>
                    <w:sz w:val="18"/>
                    <w:szCs w:val="18"/>
                  </w:rPr>
                </w:pPr>
              </w:p>
            </w:tc>
            <w:tc>
              <w:tcPr>
                <w:tcW w:w="740" w:type="pct"/>
                <w:shd w:val="clear" w:color="auto" w:fill="auto"/>
              </w:tcPr>
              <w:p w14:paraId="6A77C306" w14:textId="77777777" w:rsidR="00770F1D" w:rsidRPr="00770F1D" w:rsidRDefault="00770F1D" w:rsidP="00770F1D">
                <w:pPr>
                  <w:jc w:val="right"/>
                  <w:rPr>
                    <w:sz w:val="18"/>
                    <w:szCs w:val="18"/>
                  </w:rPr>
                </w:pPr>
              </w:p>
            </w:tc>
            <w:tc>
              <w:tcPr>
                <w:tcW w:w="857" w:type="pct"/>
                <w:shd w:val="clear" w:color="auto" w:fill="auto"/>
              </w:tcPr>
              <w:p w14:paraId="0F81B272" w14:textId="77777777" w:rsidR="00770F1D" w:rsidRPr="00770F1D" w:rsidRDefault="00770F1D" w:rsidP="00770F1D">
                <w:pPr>
                  <w:jc w:val="right"/>
                  <w:rPr>
                    <w:sz w:val="18"/>
                    <w:szCs w:val="18"/>
                  </w:rPr>
                </w:pPr>
              </w:p>
            </w:tc>
          </w:tr>
          <w:tr w:rsidR="00770F1D" w14:paraId="1CAA7DE1" w14:textId="77777777" w:rsidTr="003E1A4B">
            <w:trPr>
              <w:trHeight w:val="340"/>
            </w:trPr>
            <w:sdt>
              <w:sdtPr>
                <w:rPr>
                  <w:sz w:val="18"/>
                  <w:szCs w:val="18"/>
                </w:rPr>
                <w:tag w:val="_PLD_82ae87c72cfb4360abe17ac07d374fa6"/>
                <w:id w:val="-1044989004"/>
                <w:lock w:val="sdtLocked"/>
              </w:sdtPr>
              <w:sdtContent>
                <w:tc>
                  <w:tcPr>
                    <w:tcW w:w="1073" w:type="pct"/>
                    <w:shd w:val="clear" w:color="auto" w:fill="auto"/>
                    <w:vAlign w:val="center"/>
                  </w:tcPr>
                  <w:p w14:paraId="4F5A2045" w14:textId="77777777" w:rsidR="00770F1D" w:rsidRPr="00770F1D" w:rsidRDefault="00770F1D" w:rsidP="00770F1D">
                    <w:pPr>
                      <w:ind w:firstLineChars="200" w:firstLine="360"/>
                      <w:rPr>
                        <w:sz w:val="18"/>
                        <w:szCs w:val="18"/>
                      </w:rPr>
                    </w:pPr>
                    <w:r w:rsidRPr="00770F1D">
                      <w:rPr>
                        <w:rFonts w:hint="eastAsia"/>
                        <w:sz w:val="18"/>
                        <w:szCs w:val="18"/>
                      </w:rPr>
                      <w:t>3.</w:t>
                    </w:r>
                    <w:r w:rsidRPr="00770F1D">
                      <w:rPr>
                        <w:sz w:val="18"/>
                        <w:szCs w:val="18"/>
                      </w:rPr>
                      <w:t>本期减少</w:t>
                    </w:r>
                    <w:r w:rsidRPr="00770F1D">
                      <w:rPr>
                        <w:rFonts w:hint="eastAsia"/>
                        <w:sz w:val="18"/>
                        <w:szCs w:val="18"/>
                      </w:rPr>
                      <w:t>金额</w:t>
                    </w:r>
                  </w:p>
                </w:tc>
              </w:sdtContent>
            </w:sdt>
            <w:tc>
              <w:tcPr>
                <w:tcW w:w="836" w:type="pct"/>
                <w:shd w:val="clear" w:color="auto" w:fill="auto"/>
              </w:tcPr>
              <w:p w14:paraId="4F94E80F" w14:textId="77777777" w:rsidR="00770F1D" w:rsidRPr="00770F1D" w:rsidRDefault="00770F1D" w:rsidP="00770F1D">
                <w:pPr>
                  <w:jc w:val="right"/>
                  <w:rPr>
                    <w:sz w:val="18"/>
                    <w:szCs w:val="18"/>
                  </w:rPr>
                </w:pPr>
              </w:p>
            </w:tc>
            <w:tc>
              <w:tcPr>
                <w:tcW w:w="785" w:type="pct"/>
                <w:shd w:val="clear" w:color="auto" w:fill="auto"/>
              </w:tcPr>
              <w:p w14:paraId="1E975DFE" w14:textId="77777777" w:rsidR="00770F1D" w:rsidRPr="00770F1D" w:rsidRDefault="00770F1D" w:rsidP="00770F1D">
                <w:pPr>
                  <w:jc w:val="right"/>
                  <w:rPr>
                    <w:sz w:val="18"/>
                    <w:szCs w:val="18"/>
                  </w:rPr>
                </w:pPr>
              </w:p>
            </w:tc>
            <w:tc>
              <w:tcPr>
                <w:tcW w:w="708" w:type="pct"/>
                <w:shd w:val="clear" w:color="auto" w:fill="auto"/>
              </w:tcPr>
              <w:p w14:paraId="2FFDAB3F" w14:textId="77777777" w:rsidR="00770F1D" w:rsidRPr="00770F1D" w:rsidRDefault="00770F1D" w:rsidP="00770F1D">
                <w:pPr>
                  <w:jc w:val="right"/>
                  <w:rPr>
                    <w:sz w:val="18"/>
                    <w:szCs w:val="18"/>
                  </w:rPr>
                </w:pPr>
              </w:p>
            </w:tc>
            <w:tc>
              <w:tcPr>
                <w:tcW w:w="740" w:type="pct"/>
                <w:shd w:val="clear" w:color="auto" w:fill="auto"/>
              </w:tcPr>
              <w:p w14:paraId="319F5ECA" w14:textId="77777777" w:rsidR="00770F1D" w:rsidRPr="00770F1D" w:rsidRDefault="00770F1D" w:rsidP="00770F1D">
                <w:pPr>
                  <w:jc w:val="right"/>
                  <w:rPr>
                    <w:sz w:val="18"/>
                    <w:szCs w:val="18"/>
                  </w:rPr>
                </w:pPr>
              </w:p>
            </w:tc>
            <w:tc>
              <w:tcPr>
                <w:tcW w:w="857" w:type="pct"/>
                <w:shd w:val="clear" w:color="auto" w:fill="auto"/>
              </w:tcPr>
              <w:p w14:paraId="4A042920" w14:textId="77777777" w:rsidR="00770F1D" w:rsidRPr="00770F1D" w:rsidRDefault="00770F1D" w:rsidP="00770F1D">
                <w:pPr>
                  <w:jc w:val="right"/>
                  <w:rPr>
                    <w:sz w:val="18"/>
                    <w:szCs w:val="18"/>
                  </w:rPr>
                </w:pPr>
              </w:p>
            </w:tc>
          </w:tr>
          <w:tr w:rsidR="00770F1D" w14:paraId="5CE486E7" w14:textId="77777777" w:rsidTr="003E1A4B">
            <w:trPr>
              <w:trHeight w:val="340"/>
            </w:trPr>
            <w:sdt>
              <w:sdtPr>
                <w:rPr>
                  <w:sz w:val="18"/>
                  <w:szCs w:val="18"/>
                </w:rPr>
                <w:tag w:val="_PLD_4281f362df094494bb5ac71abc4524c7"/>
                <w:id w:val="1081106392"/>
                <w:lock w:val="sdtLocked"/>
              </w:sdtPr>
              <w:sdtContent>
                <w:tc>
                  <w:tcPr>
                    <w:tcW w:w="1073" w:type="pct"/>
                    <w:shd w:val="clear" w:color="auto" w:fill="auto"/>
                    <w:vAlign w:val="center"/>
                  </w:tcPr>
                  <w:p w14:paraId="53ABDEA1" w14:textId="77777777" w:rsidR="00770F1D" w:rsidRPr="00770F1D" w:rsidRDefault="00770F1D" w:rsidP="00770F1D">
                    <w:pPr>
                      <w:ind w:firstLineChars="300" w:firstLine="540"/>
                      <w:rPr>
                        <w:sz w:val="18"/>
                        <w:szCs w:val="18"/>
                      </w:rPr>
                    </w:pPr>
                    <w:r w:rsidRPr="00770F1D">
                      <w:rPr>
                        <w:sz w:val="18"/>
                        <w:szCs w:val="18"/>
                      </w:rPr>
                      <w:t>(</w:t>
                    </w:r>
                    <w:r w:rsidRPr="00770F1D">
                      <w:rPr>
                        <w:rFonts w:hint="eastAsia"/>
                        <w:sz w:val="18"/>
                        <w:szCs w:val="18"/>
                      </w:rPr>
                      <w:t>1</w:t>
                    </w:r>
                    <w:r w:rsidRPr="00770F1D">
                      <w:rPr>
                        <w:sz w:val="18"/>
                        <w:szCs w:val="18"/>
                      </w:rPr>
                      <w:t>)</w:t>
                    </w:r>
                    <w:r w:rsidRPr="00770F1D">
                      <w:rPr>
                        <w:rFonts w:hint="eastAsia"/>
                        <w:sz w:val="18"/>
                        <w:szCs w:val="18"/>
                      </w:rPr>
                      <w:t>处置</w:t>
                    </w:r>
                  </w:p>
                </w:tc>
              </w:sdtContent>
            </w:sdt>
            <w:tc>
              <w:tcPr>
                <w:tcW w:w="836" w:type="pct"/>
                <w:shd w:val="clear" w:color="auto" w:fill="auto"/>
              </w:tcPr>
              <w:p w14:paraId="0388A1AE" w14:textId="77777777" w:rsidR="00770F1D" w:rsidRPr="00770F1D" w:rsidRDefault="00770F1D" w:rsidP="00770F1D">
                <w:pPr>
                  <w:jc w:val="right"/>
                  <w:rPr>
                    <w:sz w:val="18"/>
                    <w:szCs w:val="18"/>
                  </w:rPr>
                </w:pPr>
              </w:p>
            </w:tc>
            <w:tc>
              <w:tcPr>
                <w:tcW w:w="785" w:type="pct"/>
                <w:shd w:val="clear" w:color="auto" w:fill="auto"/>
              </w:tcPr>
              <w:p w14:paraId="2BAF45DC" w14:textId="77777777" w:rsidR="00770F1D" w:rsidRPr="00770F1D" w:rsidRDefault="00770F1D" w:rsidP="00770F1D">
                <w:pPr>
                  <w:jc w:val="right"/>
                  <w:rPr>
                    <w:sz w:val="18"/>
                    <w:szCs w:val="18"/>
                  </w:rPr>
                </w:pPr>
              </w:p>
            </w:tc>
            <w:tc>
              <w:tcPr>
                <w:tcW w:w="708" w:type="pct"/>
                <w:shd w:val="clear" w:color="auto" w:fill="auto"/>
              </w:tcPr>
              <w:p w14:paraId="7E17E4DB" w14:textId="77777777" w:rsidR="00770F1D" w:rsidRPr="00770F1D" w:rsidRDefault="00770F1D" w:rsidP="00770F1D">
                <w:pPr>
                  <w:jc w:val="right"/>
                  <w:rPr>
                    <w:sz w:val="18"/>
                    <w:szCs w:val="18"/>
                  </w:rPr>
                </w:pPr>
              </w:p>
            </w:tc>
            <w:tc>
              <w:tcPr>
                <w:tcW w:w="740" w:type="pct"/>
                <w:shd w:val="clear" w:color="auto" w:fill="auto"/>
              </w:tcPr>
              <w:p w14:paraId="75B3A0E3" w14:textId="77777777" w:rsidR="00770F1D" w:rsidRPr="00770F1D" w:rsidRDefault="00770F1D" w:rsidP="00770F1D">
                <w:pPr>
                  <w:jc w:val="right"/>
                  <w:rPr>
                    <w:sz w:val="18"/>
                    <w:szCs w:val="18"/>
                  </w:rPr>
                </w:pPr>
              </w:p>
            </w:tc>
            <w:tc>
              <w:tcPr>
                <w:tcW w:w="857" w:type="pct"/>
                <w:shd w:val="clear" w:color="auto" w:fill="auto"/>
              </w:tcPr>
              <w:p w14:paraId="07302412" w14:textId="77777777" w:rsidR="00770F1D" w:rsidRPr="00770F1D" w:rsidRDefault="00770F1D" w:rsidP="00770F1D">
                <w:pPr>
                  <w:jc w:val="right"/>
                  <w:rPr>
                    <w:sz w:val="18"/>
                    <w:szCs w:val="18"/>
                  </w:rPr>
                </w:pPr>
              </w:p>
            </w:tc>
          </w:tr>
          <w:tr w:rsidR="00770F1D" w14:paraId="5EB4A297" w14:textId="77777777" w:rsidTr="003E1A4B">
            <w:trPr>
              <w:trHeight w:val="340"/>
            </w:trPr>
            <w:sdt>
              <w:sdtPr>
                <w:rPr>
                  <w:sz w:val="18"/>
                  <w:szCs w:val="18"/>
                </w:rPr>
                <w:tag w:val="_PLD_9428ef0f2bd34dc7821d00833f5252c1"/>
                <w:id w:val="1189336483"/>
                <w:lock w:val="sdtLocked"/>
              </w:sdtPr>
              <w:sdtContent>
                <w:tc>
                  <w:tcPr>
                    <w:tcW w:w="1073" w:type="pct"/>
                    <w:shd w:val="clear" w:color="auto" w:fill="auto"/>
                    <w:vAlign w:val="center"/>
                  </w:tcPr>
                  <w:p w14:paraId="430A19F3" w14:textId="77777777" w:rsidR="00770F1D" w:rsidRPr="00770F1D" w:rsidRDefault="00770F1D" w:rsidP="00770F1D">
                    <w:pPr>
                      <w:ind w:firstLineChars="200" w:firstLine="360"/>
                      <w:rPr>
                        <w:sz w:val="18"/>
                        <w:szCs w:val="18"/>
                      </w:rPr>
                    </w:pPr>
                    <w:r w:rsidRPr="00770F1D">
                      <w:rPr>
                        <w:rFonts w:hint="eastAsia"/>
                        <w:sz w:val="18"/>
                        <w:szCs w:val="18"/>
                      </w:rPr>
                      <w:t>4.</w:t>
                    </w:r>
                    <w:r w:rsidRPr="00770F1D">
                      <w:rPr>
                        <w:sz w:val="18"/>
                        <w:szCs w:val="18"/>
                      </w:rPr>
                      <w:t>期末余额</w:t>
                    </w:r>
                  </w:p>
                </w:tc>
              </w:sdtContent>
            </w:sdt>
            <w:tc>
              <w:tcPr>
                <w:tcW w:w="836" w:type="pct"/>
                <w:shd w:val="clear" w:color="auto" w:fill="auto"/>
              </w:tcPr>
              <w:p w14:paraId="75924ACD" w14:textId="77777777" w:rsidR="00770F1D" w:rsidRPr="00770F1D" w:rsidRDefault="00770F1D" w:rsidP="00770F1D">
                <w:pPr>
                  <w:jc w:val="right"/>
                  <w:rPr>
                    <w:sz w:val="18"/>
                    <w:szCs w:val="18"/>
                  </w:rPr>
                </w:pPr>
              </w:p>
            </w:tc>
            <w:tc>
              <w:tcPr>
                <w:tcW w:w="785" w:type="pct"/>
                <w:shd w:val="clear" w:color="auto" w:fill="auto"/>
              </w:tcPr>
              <w:p w14:paraId="084C9E46" w14:textId="77777777" w:rsidR="00770F1D" w:rsidRPr="00770F1D" w:rsidRDefault="00770F1D" w:rsidP="00770F1D">
                <w:pPr>
                  <w:jc w:val="right"/>
                  <w:rPr>
                    <w:sz w:val="18"/>
                    <w:szCs w:val="18"/>
                  </w:rPr>
                </w:pPr>
              </w:p>
            </w:tc>
            <w:tc>
              <w:tcPr>
                <w:tcW w:w="708" w:type="pct"/>
                <w:shd w:val="clear" w:color="auto" w:fill="auto"/>
              </w:tcPr>
              <w:p w14:paraId="7E60AA62" w14:textId="77777777" w:rsidR="00770F1D" w:rsidRPr="00770F1D" w:rsidRDefault="00770F1D" w:rsidP="00770F1D">
                <w:pPr>
                  <w:jc w:val="right"/>
                  <w:rPr>
                    <w:sz w:val="18"/>
                    <w:szCs w:val="18"/>
                  </w:rPr>
                </w:pPr>
              </w:p>
            </w:tc>
            <w:tc>
              <w:tcPr>
                <w:tcW w:w="740" w:type="pct"/>
                <w:shd w:val="clear" w:color="auto" w:fill="auto"/>
              </w:tcPr>
              <w:p w14:paraId="5D757254" w14:textId="77777777" w:rsidR="00770F1D" w:rsidRPr="00770F1D" w:rsidRDefault="00770F1D" w:rsidP="00770F1D">
                <w:pPr>
                  <w:jc w:val="right"/>
                  <w:rPr>
                    <w:sz w:val="18"/>
                    <w:szCs w:val="18"/>
                  </w:rPr>
                </w:pPr>
              </w:p>
            </w:tc>
            <w:tc>
              <w:tcPr>
                <w:tcW w:w="857" w:type="pct"/>
                <w:shd w:val="clear" w:color="auto" w:fill="auto"/>
              </w:tcPr>
              <w:p w14:paraId="7DAFDCC0" w14:textId="77777777" w:rsidR="00770F1D" w:rsidRPr="00770F1D" w:rsidRDefault="00770F1D" w:rsidP="00770F1D">
                <w:pPr>
                  <w:jc w:val="right"/>
                  <w:rPr>
                    <w:sz w:val="18"/>
                    <w:szCs w:val="18"/>
                  </w:rPr>
                </w:pPr>
              </w:p>
            </w:tc>
          </w:tr>
          <w:tr w:rsidR="00770F1D" w14:paraId="4A4BF95D" w14:textId="77777777" w:rsidTr="003E1A4B">
            <w:trPr>
              <w:trHeight w:val="340"/>
            </w:trPr>
            <w:sdt>
              <w:sdtPr>
                <w:rPr>
                  <w:sz w:val="18"/>
                  <w:szCs w:val="18"/>
                </w:rPr>
                <w:tag w:val="_PLD_4b0672b3afec475f9c6133950914fc81"/>
                <w:id w:val="965465236"/>
                <w:lock w:val="sdtLocked"/>
              </w:sdtPr>
              <w:sdtContent>
                <w:tc>
                  <w:tcPr>
                    <w:tcW w:w="1073" w:type="pct"/>
                    <w:shd w:val="clear" w:color="auto" w:fill="auto"/>
                    <w:vAlign w:val="center"/>
                  </w:tcPr>
                  <w:p w14:paraId="52CE69F9" w14:textId="77777777" w:rsidR="00770F1D" w:rsidRPr="00770F1D" w:rsidRDefault="00770F1D" w:rsidP="00770F1D">
                    <w:pPr>
                      <w:rPr>
                        <w:sz w:val="18"/>
                        <w:szCs w:val="18"/>
                      </w:rPr>
                    </w:pPr>
                    <w:r w:rsidRPr="00770F1D">
                      <w:rPr>
                        <w:sz w:val="18"/>
                        <w:szCs w:val="18"/>
                      </w:rPr>
                      <w:t>四、账面价值</w:t>
                    </w:r>
                  </w:p>
                </w:tc>
              </w:sdtContent>
            </w:sdt>
            <w:tc>
              <w:tcPr>
                <w:tcW w:w="836" w:type="pct"/>
                <w:shd w:val="clear" w:color="auto" w:fill="auto"/>
              </w:tcPr>
              <w:p w14:paraId="53C45D9B" w14:textId="77777777" w:rsidR="00770F1D" w:rsidRPr="00770F1D" w:rsidRDefault="00770F1D" w:rsidP="00770F1D">
                <w:pPr>
                  <w:jc w:val="right"/>
                  <w:rPr>
                    <w:sz w:val="18"/>
                    <w:szCs w:val="18"/>
                  </w:rPr>
                </w:pPr>
              </w:p>
            </w:tc>
            <w:tc>
              <w:tcPr>
                <w:tcW w:w="785" w:type="pct"/>
                <w:shd w:val="clear" w:color="auto" w:fill="auto"/>
              </w:tcPr>
              <w:p w14:paraId="2F47EF95" w14:textId="77777777" w:rsidR="00770F1D" w:rsidRPr="00770F1D" w:rsidRDefault="00770F1D" w:rsidP="00770F1D">
                <w:pPr>
                  <w:jc w:val="right"/>
                  <w:rPr>
                    <w:sz w:val="18"/>
                    <w:szCs w:val="18"/>
                  </w:rPr>
                </w:pPr>
              </w:p>
            </w:tc>
            <w:tc>
              <w:tcPr>
                <w:tcW w:w="708" w:type="pct"/>
                <w:shd w:val="clear" w:color="auto" w:fill="auto"/>
              </w:tcPr>
              <w:p w14:paraId="75BEECA9" w14:textId="77777777" w:rsidR="00770F1D" w:rsidRPr="00770F1D" w:rsidRDefault="00770F1D" w:rsidP="00770F1D">
                <w:pPr>
                  <w:jc w:val="right"/>
                  <w:rPr>
                    <w:sz w:val="18"/>
                    <w:szCs w:val="18"/>
                  </w:rPr>
                </w:pPr>
              </w:p>
            </w:tc>
            <w:tc>
              <w:tcPr>
                <w:tcW w:w="740" w:type="pct"/>
                <w:shd w:val="clear" w:color="auto" w:fill="auto"/>
              </w:tcPr>
              <w:p w14:paraId="3889FED0" w14:textId="77777777" w:rsidR="00770F1D" w:rsidRPr="00770F1D" w:rsidRDefault="00770F1D" w:rsidP="00770F1D">
                <w:pPr>
                  <w:jc w:val="right"/>
                  <w:rPr>
                    <w:sz w:val="18"/>
                    <w:szCs w:val="18"/>
                  </w:rPr>
                </w:pPr>
              </w:p>
            </w:tc>
            <w:tc>
              <w:tcPr>
                <w:tcW w:w="857" w:type="pct"/>
                <w:shd w:val="clear" w:color="auto" w:fill="auto"/>
              </w:tcPr>
              <w:p w14:paraId="21014F4D" w14:textId="77777777" w:rsidR="00770F1D" w:rsidRPr="00770F1D" w:rsidRDefault="00770F1D" w:rsidP="00770F1D">
                <w:pPr>
                  <w:jc w:val="right"/>
                  <w:rPr>
                    <w:sz w:val="18"/>
                    <w:szCs w:val="18"/>
                  </w:rPr>
                </w:pPr>
              </w:p>
            </w:tc>
          </w:tr>
          <w:tr w:rsidR="00770F1D" w14:paraId="6A2AA58F" w14:textId="77777777" w:rsidTr="003E1A4B">
            <w:trPr>
              <w:trHeight w:val="340"/>
            </w:trPr>
            <w:sdt>
              <w:sdtPr>
                <w:rPr>
                  <w:sz w:val="18"/>
                  <w:szCs w:val="18"/>
                </w:rPr>
                <w:tag w:val="_PLD_1fc70ce7dba842249c5899f16f4ea2f4"/>
                <w:id w:val="-1670629058"/>
                <w:lock w:val="sdtLocked"/>
              </w:sdtPr>
              <w:sdtContent>
                <w:tc>
                  <w:tcPr>
                    <w:tcW w:w="1073" w:type="pct"/>
                    <w:shd w:val="clear" w:color="auto" w:fill="auto"/>
                    <w:vAlign w:val="center"/>
                  </w:tcPr>
                  <w:p w14:paraId="5FAA4E0F" w14:textId="3F973FCB" w:rsidR="00770F1D" w:rsidRPr="00770F1D" w:rsidRDefault="00770F1D" w:rsidP="00770F1D">
                    <w:pPr>
                      <w:rPr>
                        <w:sz w:val="18"/>
                        <w:szCs w:val="18"/>
                      </w:rPr>
                    </w:pPr>
                    <w:r w:rsidRPr="00770F1D">
                      <w:rPr>
                        <w:sz w:val="18"/>
                        <w:szCs w:val="18"/>
                      </w:rPr>
                      <w:t>1.期末账面价值</w:t>
                    </w:r>
                  </w:p>
                </w:tc>
              </w:sdtContent>
            </w:sdt>
            <w:tc>
              <w:tcPr>
                <w:tcW w:w="836" w:type="pct"/>
                <w:shd w:val="clear" w:color="auto" w:fill="auto"/>
              </w:tcPr>
              <w:p w14:paraId="23817728" w14:textId="77777777" w:rsidR="00770F1D" w:rsidRPr="00770F1D" w:rsidRDefault="00770F1D" w:rsidP="00770F1D">
                <w:pPr>
                  <w:jc w:val="right"/>
                  <w:rPr>
                    <w:sz w:val="18"/>
                    <w:szCs w:val="18"/>
                  </w:rPr>
                </w:pPr>
                <w:r w:rsidRPr="00770F1D">
                  <w:rPr>
                    <w:sz w:val="18"/>
                    <w:szCs w:val="18"/>
                  </w:rPr>
                  <w:t>79,107,331.25</w:t>
                </w:r>
              </w:p>
            </w:tc>
            <w:tc>
              <w:tcPr>
                <w:tcW w:w="785" w:type="pct"/>
                <w:shd w:val="clear" w:color="auto" w:fill="auto"/>
              </w:tcPr>
              <w:p w14:paraId="38C50DFA" w14:textId="77777777" w:rsidR="00770F1D" w:rsidRPr="00770F1D" w:rsidRDefault="00770F1D" w:rsidP="00770F1D">
                <w:pPr>
                  <w:jc w:val="right"/>
                  <w:rPr>
                    <w:sz w:val="18"/>
                    <w:szCs w:val="18"/>
                  </w:rPr>
                </w:pPr>
                <w:r w:rsidRPr="00770F1D">
                  <w:rPr>
                    <w:sz w:val="18"/>
                    <w:szCs w:val="18"/>
                  </w:rPr>
                  <w:t>23,251,844.52</w:t>
                </w:r>
              </w:p>
            </w:tc>
            <w:tc>
              <w:tcPr>
                <w:tcW w:w="708" w:type="pct"/>
                <w:shd w:val="clear" w:color="auto" w:fill="auto"/>
              </w:tcPr>
              <w:p w14:paraId="7AB5FE7E" w14:textId="77777777" w:rsidR="00770F1D" w:rsidRPr="00770F1D" w:rsidRDefault="00770F1D" w:rsidP="00770F1D">
                <w:pPr>
                  <w:jc w:val="right"/>
                  <w:rPr>
                    <w:sz w:val="18"/>
                    <w:szCs w:val="18"/>
                  </w:rPr>
                </w:pPr>
              </w:p>
            </w:tc>
            <w:tc>
              <w:tcPr>
                <w:tcW w:w="740" w:type="pct"/>
                <w:shd w:val="clear" w:color="auto" w:fill="auto"/>
              </w:tcPr>
              <w:p w14:paraId="32F11D56" w14:textId="77777777" w:rsidR="00770F1D" w:rsidRPr="00770F1D" w:rsidRDefault="00770F1D" w:rsidP="00770F1D">
                <w:pPr>
                  <w:jc w:val="right"/>
                  <w:rPr>
                    <w:sz w:val="18"/>
                    <w:szCs w:val="18"/>
                  </w:rPr>
                </w:pPr>
                <w:r w:rsidRPr="00770F1D">
                  <w:rPr>
                    <w:sz w:val="18"/>
                    <w:szCs w:val="18"/>
                  </w:rPr>
                  <w:t>409,555.42</w:t>
                </w:r>
              </w:p>
            </w:tc>
            <w:tc>
              <w:tcPr>
                <w:tcW w:w="857" w:type="pct"/>
                <w:shd w:val="clear" w:color="auto" w:fill="auto"/>
              </w:tcPr>
              <w:p w14:paraId="66FF45EE" w14:textId="77777777" w:rsidR="00770F1D" w:rsidRPr="00770F1D" w:rsidRDefault="00770F1D" w:rsidP="00770F1D">
                <w:pPr>
                  <w:jc w:val="right"/>
                  <w:rPr>
                    <w:sz w:val="18"/>
                    <w:szCs w:val="18"/>
                  </w:rPr>
                </w:pPr>
                <w:r w:rsidRPr="00770F1D">
                  <w:rPr>
                    <w:sz w:val="18"/>
                    <w:szCs w:val="18"/>
                  </w:rPr>
                  <w:t>102,768,731.19</w:t>
                </w:r>
              </w:p>
            </w:tc>
          </w:tr>
          <w:tr w:rsidR="00770F1D" w14:paraId="4B1BDEC4" w14:textId="77777777" w:rsidTr="003E1A4B">
            <w:trPr>
              <w:trHeight w:val="340"/>
            </w:trPr>
            <w:sdt>
              <w:sdtPr>
                <w:rPr>
                  <w:sz w:val="18"/>
                  <w:szCs w:val="18"/>
                </w:rPr>
                <w:tag w:val="_PLD_b71bc5d491a34e85a1ce292ad355233a"/>
                <w:id w:val="1311132542"/>
                <w:lock w:val="sdtLocked"/>
              </w:sdtPr>
              <w:sdtContent>
                <w:tc>
                  <w:tcPr>
                    <w:tcW w:w="1073" w:type="pct"/>
                    <w:shd w:val="clear" w:color="auto" w:fill="auto"/>
                    <w:vAlign w:val="center"/>
                  </w:tcPr>
                  <w:p w14:paraId="011E4096" w14:textId="27E7659C" w:rsidR="00770F1D" w:rsidRPr="00770F1D" w:rsidRDefault="00770F1D" w:rsidP="00770F1D">
                    <w:pPr>
                      <w:rPr>
                        <w:sz w:val="18"/>
                        <w:szCs w:val="18"/>
                      </w:rPr>
                    </w:pPr>
                    <w:r w:rsidRPr="00770F1D">
                      <w:rPr>
                        <w:sz w:val="18"/>
                        <w:szCs w:val="18"/>
                      </w:rPr>
                      <w:t>2.</w:t>
                    </w:r>
                    <w:r w:rsidRPr="00770F1D">
                      <w:rPr>
                        <w:rFonts w:hint="eastAsia"/>
                        <w:sz w:val="18"/>
                        <w:szCs w:val="18"/>
                      </w:rPr>
                      <w:t>期初</w:t>
                    </w:r>
                    <w:r w:rsidRPr="00770F1D">
                      <w:rPr>
                        <w:sz w:val="18"/>
                        <w:szCs w:val="18"/>
                      </w:rPr>
                      <w:t>账面价值</w:t>
                    </w:r>
                  </w:p>
                </w:tc>
              </w:sdtContent>
            </w:sdt>
            <w:tc>
              <w:tcPr>
                <w:tcW w:w="836" w:type="pct"/>
                <w:shd w:val="clear" w:color="auto" w:fill="auto"/>
              </w:tcPr>
              <w:p w14:paraId="00A0619C" w14:textId="77777777" w:rsidR="00770F1D" w:rsidRPr="00770F1D" w:rsidRDefault="00770F1D" w:rsidP="00770F1D">
                <w:pPr>
                  <w:jc w:val="right"/>
                  <w:rPr>
                    <w:sz w:val="18"/>
                    <w:szCs w:val="18"/>
                  </w:rPr>
                </w:pPr>
                <w:r w:rsidRPr="00770F1D">
                  <w:rPr>
                    <w:sz w:val="18"/>
                    <w:szCs w:val="18"/>
                  </w:rPr>
                  <w:t>81,768,106.16</w:t>
                </w:r>
              </w:p>
            </w:tc>
            <w:tc>
              <w:tcPr>
                <w:tcW w:w="785" w:type="pct"/>
                <w:shd w:val="clear" w:color="auto" w:fill="auto"/>
              </w:tcPr>
              <w:p w14:paraId="23CD4A1C" w14:textId="77777777" w:rsidR="00770F1D" w:rsidRPr="00770F1D" w:rsidRDefault="00770F1D" w:rsidP="00770F1D">
                <w:pPr>
                  <w:jc w:val="right"/>
                  <w:rPr>
                    <w:sz w:val="18"/>
                    <w:szCs w:val="18"/>
                  </w:rPr>
                </w:pPr>
                <w:r w:rsidRPr="00770F1D">
                  <w:rPr>
                    <w:sz w:val="18"/>
                    <w:szCs w:val="18"/>
                  </w:rPr>
                  <w:t>26,909,410.08</w:t>
                </w:r>
              </w:p>
            </w:tc>
            <w:tc>
              <w:tcPr>
                <w:tcW w:w="708" w:type="pct"/>
                <w:shd w:val="clear" w:color="auto" w:fill="auto"/>
              </w:tcPr>
              <w:p w14:paraId="15A0C823" w14:textId="77777777" w:rsidR="00770F1D" w:rsidRPr="00770F1D" w:rsidRDefault="00770F1D" w:rsidP="00770F1D">
                <w:pPr>
                  <w:jc w:val="right"/>
                  <w:rPr>
                    <w:sz w:val="18"/>
                    <w:szCs w:val="18"/>
                  </w:rPr>
                </w:pPr>
              </w:p>
            </w:tc>
            <w:tc>
              <w:tcPr>
                <w:tcW w:w="740" w:type="pct"/>
                <w:shd w:val="clear" w:color="auto" w:fill="auto"/>
              </w:tcPr>
              <w:p w14:paraId="542A9522" w14:textId="77777777" w:rsidR="00770F1D" w:rsidRPr="00770F1D" w:rsidRDefault="00770F1D" w:rsidP="00770F1D">
                <w:pPr>
                  <w:jc w:val="right"/>
                  <w:rPr>
                    <w:sz w:val="18"/>
                    <w:szCs w:val="18"/>
                  </w:rPr>
                </w:pPr>
                <w:r w:rsidRPr="00770F1D">
                  <w:rPr>
                    <w:sz w:val="18"/>
                    <w:szCs w:val="18"/>
                  </w:rPr>
                  <w:t>584,983.42</w:t>
                </w:r>
              </w:p>
            </w:tc>
            <w:tc>
              <w:tcPr>
                <w:tcW w:w="857" w:type="pct"/>
                <w:shd w:val="clear" w:color="auto" w:fill="auto"/>
              </w:tcPr>
              <w:p w14:paraId="00A81435" w14:textId="77777777" w:rsidR="00770F1D" w:rsidRPr="00770F1D" w:rsidRDefault="00770F1D" w:rsidP="00770F1D">
                <w:pPr>
                  <w:jc w:val="right"/>
                  <w:rPr>
                    <w:sz w:val="18"/>
                    <w:szCs w:val="18"/>
                  </w:rPr>
                </w:pPr>
                <w:r w:rsidRPr="00770F1D">
                  <w:rPr>
                    <w:sz w:val="18"/>
                    <w:szCs w:val="18"/>
                  </w:rPr>
                  <w:t>109,262,499.66</w:t>
                </w:r>
              </w:p>
            </w:tc>
          </w:tr>
        </w:tbl>
        <w:p w14:paraId="7CBE007F" w14:textId="468C28C5" w:rsidR="00FB33C1" w:rsidRDefault="001429B9">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SEC_1b15a58332a3426ebeab40769f9c3df1"/>
        <w:id w:val="-2031486805"/>
        <w:lock w:val="sdtLocked"/>
        <w:placeholder>
          <w:docPart w:val="GBC22222222222222222222222222222"/>
        </w:placeholder>
      </w:sdtPr>
      <w:sdtContent>
        <w:p w14:paraId="2025F190" w14:textId="77777777" w:rsidR="00FB33C1" w:rsidRDefault="00D16763" w:rsidP="003C38A3">
          <w:pPr>
            <w:pStyle w:val="4"/>
            <w:numPr>
              <w:ilvl w:val="0"/>
              <w:numId w:val="66"/>
            </w:numPr>
            <w:tabs>
              <w:tab w:val="left" w:pos="602"/>
            </w:tabs>
            <w:rPr>
              <w:szCs w:val="21"/>
            </w:rPr>
          </w:pPr>
          <w:r>
            <w:rPr>
              <w:rFonts w:hint="eastAsia"/>
              <w:szCs w:val="21"/>
            </w:rPr>
            <w:t>未办妥产权证书的土地使用权情况：</w:t>
          </w:r>
        </w:p>
        <w:p w14:paraId="5ACFD548" w14:textId="77777777" w:rsidR="00863992" w:rsidRDefault="001429B9" w:rsidP="00770F1D">
          <w:sdt>
            <w:sdtPr>
              <w:alias w:val="是否适用：未办妥产权证书的土地使用权情况[双击切换]"/>
              <w:tag w:val="_GBC_62bb02d09b844cb69dfe16466ac211c9"/>
              <w:id w:val="460620628"/>
              <w:lock w:val="sdtContentLocked"/>
              <w:placeholder>
                <w:docPart w:val="GBC22222222222222222222222222222"/>
              </w:placeholder>
            </w:sdtPr>
            <w:sdtContent>
              <w:r w:rsidR="00D16763">
                <w:fldChar w:fldCharType="begin"/>
              </w:r>
              <w:r w:rsidR="00863992">
                <w:instrText xml:space="preserve">MACROBUTTON  SnrToggleCheckbox √适用 </w:instrText>
              </w:r>
              <w:r w:rsidR="00D16763">
                <w:fldChar w:fldCharType="end"/>
              </w:r>
              <w:r w:rsidR="00D16763">
                <w:fldChar w:fldCharType="begin"/>
              </w:r>
              <w:r w:rsidR="00863992">
                <w:instrText xml:space="preserve"> MACROBUTTON  SnrToggleCheckbox □不适用 </w:instrText>
              </w:r>
              <w:r w:rsidR="00D16763">
                <w:fldChar w:fldCharType="end"/>
              </w:r>
            </w:sdtContent>
          </w:sdt>
        </w:p>
        <w:p w14:paraId="1B727A1F" w14:textId="77777777" w:rsidR="00863992" w:rsidRDefault="00863992">
          <w:pPr>
            <w:jc w:val="right"/>
          </w:pPr>
          <w:r>
            <w:rPr>
              <w:rFonts w:hint="eastAsia"/>
            </w:rPr>
            <w:t>单位：</w:t>
          </w:r>
          <w:sdt>
            <w:sdtPr>
              <w:rPr>
                <w:rFonts w:hint="eastAsia"/>
              </w:rPr>
              <w:alias w:val="单位：财务附注：未办妥产权证书的土地使用权情况"/>
              <w:tag w:val="_GBC_0f049ced02af4be6bb3132c9fb8b9914"/>
              <w:id w:val="2905715"/>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5"/>
            <w:gridCol w:w="2617"/>
            <w:gridCol w:w="3016"/>
          </w:tblGrid>
          <w:tr w:rsidR="00863992" w14:paraId="36E413A8" w14:textId="77777777" w:rsidTr="00E86075">
            <w:sdt>
              <w:sdtPr>
                <w:tag w:val="_PLD_394f6bb5ef6741f099060f7a817e1f9c"/>
                <w:id w:val="-1970737087"/>
                <w:lock w:val="sdtLocked"/>
              </w:sdtPr>
              <w:sdtContent>
                <w:tc>
                  <w:tcPr>
                    <w:tcW w:w="1911" w:type="pct"/>
                    <w:shd w:val="clear" w:color="auto" w:fill="auto"/>
                    <w:vAlign w:val="center"/>
                  </w:tcPr>
                  <w:p w14:paraId="33AF9624" w14:textId="77777777" w:rsidR="00863992" w:rsidRDefault="00863992" w:rsidP="00E86075">
                    <w:pPr>
                      <w:jc w:val="center"/>
                    </w:pPr>
                    <w:r>
                      <w:rPr>
                        <w:rFonts w:hint="eastAsia"/>
                      </w:rPr>
                      <w:t>项目</w:t>
                    </w:r>
                  </w:p>
                </w:tc>
              </w:sdtContent>
            </w:sdt>
            <w:sdt>
              <w:sdtPr>
                <w:tag w:val="_PLD_e52ee31192ed4f9facd48939a297a1af"/>
                <w:id w:val="1366943073"/>
                <w:lock w:val="sdtLocked"/>
              </w:sdtPr>
              <w:sdtContent>
                <w:tc>
                  <w:tcPr>
                    <w:tcW w:w="1435" w:type="pct"/>
                    <w:shd w:val="clear" w:color="auto" w:fill="auto"/>
                    <w:vAlign w:val="center"/>
                  </w:tcPr>
                  <w:p w14:paraId="721FA77C" w14:textId="77777777" w:rsidR="00863992" w:rsidRDefault="00863992" w:rsidP="00E86075">
                    <w:pPr>
                      <w:jc w:val="center"/>
                    </w:pPr>
                    <w:r>
                      <w:rPr>
                        <w:rFonts w:hint="eastAsia"/>
                      </w:rPr>
                      <w:t>账面价值</w:t>
                    </w:r>
                  </w:p>
                </w:tc>
              </w:sdtContent>
            </w:sdt>
            <w:sdt>
              <w:sdtPr>
                <w:tag w:val="_PLD_658d52b6529741e0acdd01e40f47293b"/>
                <w:id w:val="517581426"/>
                <w:lock w:val="sdtLocked"/>
              </w:sdtPr>
              <w:sdtContent>
                <w:tc>
                  <w:tcPr>
                    <w:tcW w:w="1654" w:type="pct"/>
                    <w:shd w:val="clear" w:color="auto" w:fill="auto"/>
                    <w:vAlign w:val="center"/>
                  </w:tcPr>
                  <w:p w14:paraId="43693A08" w14:textId="77777777" w:rsidR="00863992" w:rsidRDefault="00863992" w:rsidP="00E86075">
                    <w:pPr>
                      <w:jc w:val="center"/>
                    </w:pPr>
                    <w:r>
                      <w:rPr>
                        <w:rFonts w:hint="eastAsia"/>
                      </w:rPr>
                      <w:t>未办妥产权证书的原因</w:t>
                    </w:r>
                  </w:p>
                </w:tc>
              </w:sdtContent>
            </w:sdt>
          </w:tr>
          <w:sdt>
            <w:sdtPr>
              <w:alias w:val="未办妥产权证书的土地使用权情况明细"/>
              <w:tag w:val="_TUP_12e2a6213a954f878d8e5ed524abbe50"/>
              <w:id w:val="1094676011"/>
              <w:lock w:val="sdtLocked"/>
            </w:sdtPr>
            <w:sdtContent>
              <w:tr w:rsidR="00863992" w14:paraId="0353BF06" w14:textId="77777777" w:rsidTr="00E86075">
                <w:tc>
                  <w:tcPr>
                    <w:tcW w:w="1911" w:type="pct"/>
                    <w:shd w:val="clear" w:color="auto" w:fill="auto"/>
                    <w:vAlign w:val="center"/>
                  </w:tcPr>
                  <w:p w14:paraId="66D2EA32" w14:textId="77777777" w:rsidR="00863992" w:rsidRDefault="00863992" w:rsidP="00E86075">
                    <w:r>
                      <w:t>【2016】23号建设用地批准书</w:t>
                    </w:r>
                  </w:p>
                </w:tc>
                <w:tc>
                  <w:tcPr>
                    <w:tcW w:w="1435" w:type="pct"/>
                    <w:shd w:val="clear" w:color="auto" w:fill="auto"/>
                    <w:vAlign w:val="center"/>
                  </w:tcPr>
                  <w:p w14:paraId="446F7C05" w14:textId="77777777" w:rsidR="00863992" w:rsidRDefault="00863992" w:rsidP="00E86075">
                    <w:pPr>
                      <w:jc w:val="right"/>
                    </w:pPr>
                    <w:r>
                      <w:t>7,306,052.26</w:t>
                    </w:r>
                  </w:p>
                </w:tc>
                <w:tc>
                  <w:tcPr>
                    <w:tcW w:w="1654" w:type="pct"/>
                    <w:shd w:val="clear" w:color="auto" w:fill="auto"/>
                    <w:vAlign w:val="center"/>
                  </w:tcPr>
                  <w:p w14:paraId="03F5AF53" w14:textId="77777777" w:rsidR="00863992" w:rsidRDefault="00863992" w:rsidP="00E86075">
                    <w:r>
                      <w:t>产证尚在办理中</w:t>
                    </w:r>
                  </w:p>
                </w:tc>
              </w:tr>
            </w:sdtContent>
          </w:sdt>
          <w:sdt>
            <w:sdtPr>
              <w:alias w:val="未办妥产权证书的土地使用权情况明细"/>
              <w:tag w:val="_TUP_12e2a6213a954f878d8e5ed524abbe50"/>
              <w:id w:val="-862434321"/>
              <w:lock w:val="sdtLocked"/>
            </w:sdtPr>
            <w:sdtContent>
              <w:tr w:rsidR="00863992" w14:paraId="2C97E0C4" w14:textId="77777777" w:rsidTr="00E86075">
                <w:tc>
                  <w:tcPr>
                    <w:tcW w:w="1911" w:type="pct"/>
                    <w:shd w:val="clear" w:color="auto" w:fill="auto"/>
                    <w:vAlign w:val="center"/>
                  </w:tcPr>
                  <w:p w14:paraId="3ED401AD" w14:textId="77777777" w:rsidR="00863992" w:rsidRDefault="00863992" w:rsidP="00E86075">
                    <w:r>
                      <w:t>【2016】31号建设用地批准书</w:t>
                    </w:r>
                  </w:p>
                </w:tc>
                <w:tc>
                  <w:tcPr>
                    <w:tcW w:w="1435" w:type="pct"/>
                    <w:shd w:val="clear" w:color="auto" w:fill="auto"/>
                    <w:vAlign w:val="center"/>
                  </w:tcPr>
                  <w:p w14:paraId="6651220A" w14:textId="77777777" w:rsidR="00863992" w:rsidRDefault="00863992" w:rsidP="00E86075">
                    <w:pPr>
                      <w:jc w:val="right"/>
                    </w:pPr>
                    <w:r>
                      <w:t>560,824.56</w:t>
                    </w:r>
                  </w:p>
                </w:tc>
                <w:tc>
                  <w:tcPr>
                    <w:tcW w:w="1654" w:type="pct"/>
                    <w:shd w:val="clear" w:color="auto" w:fill="auto"/>
                    <w:vAlign w:val="center"/>
                  </w:tcPr>
                  <w:p w14:paraId="5193C275" w14:textId="77777777" w:rsidR="00863992" w:rsidRDefault="00863992" w:rsidP="00E86075">
                    <w:r>
                      <w:t>产证尚在办理中</w:t>
                    </w:r>
                  </w:p>
                </w:tc>
              </w:tr>
            </w:sdtContent>
          </w:sdt>
          <w:sdt>
            <w:sdtPr>
              <w:alias w:val="未办妥产权证书的土地使用权情况明细"/>
              <w:tag w:val="_TUP_12e2a6213a954f878d8e5ed524abbe50"/>
              <w:id w:val="1482579489"/>
              <w:lock w:val="sdtLocked"/>
            </w:sdtPr>
            <w:sdtContent>
              <w:tr w:rsidR="00863992" w14:paraId="20083D64" w14:textId="77777777" w:rsidTr="00E86075">
                <w:tc>
                  <w:tcPr>
                    <w:tcW w:w="1911" w:type="pct"/>
                    <w:shd w:val="clear" w:color="auto" w:fill="auto"/>
                    <w:vAlign w:val="center"/>
                  </w:tcPr>
                  <w:p w14:paraId="59968602" w14:textId="77777777" w:rsidR="00863992" w:rsidRDefault="00863992" w:rsidP="00E86075">
                    <w:r>
                      <w:t>       合      计</w:t>
                    </w:r>
                  </w:p>
                </w:tc>
                <w:tc>
                  <w:tcPr>
                    <w:tcW w:w="1435" w:type="pct"/>
                    <w:shd w:val="clear" w:color="auto" w:fill="auto"/>
                    <w:vAlign w:val="center"/>
                  </w:tcPr>
                  <w:p w14:paraId="7E9FED83" w14:textId="77777777" w:rsidR="00863992" w:rsidRDefault="00863992" w:rsidP="00E86075">
                    <w:pPr>
                      <w:jc w:val="right"/>
                    </w:pPr>
                    <w:r>
                      <w:t>7,866,876.82</w:t>
                    </w:r>
                  </w:p>
                </w:tc>
                <w:tc>
                  <w:tcPr>
                    <w:tcW w:w="1654" w:type="pct"/>
                    <w:shd w:val="clear" w:color="auto" w:fill="auto"/>
                    <w:vAlign w:val="center"/>
                  </w:tcPr>
                  <w:p w14:paraId="5867C548" w14:textId="77777777" w:rsidR="00863992" w:rsidRDefault="00863992" w:rsidP="00E86075"/>
                </w:tc>
              </w:tr>
            </w:sdtContent>
          </w:sdt>
        </w:tbl>
        <w:p w14:paraId="6AB0EAAA" w14:textId="15D300BB" w:rsidR="00FB33C1" w:rsidRDefault="001429B9" w:rsidP="00770F1D">
          <w:pPr>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14:paraId="2027754B" w14:textId="77777777" w:rsidR="00FB33C1" w:rsidRDefault="00D16763">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14:paraId="24CB898D" w14:textId="77777777" w:rsidR="00FB33C1" w:rsidRDefault="00D16763">
              <w:pPr>
                <w:rPr>
                  <w:szCs w:val="21"/>
                </w:rPr>
              </w:pPr>
              <w:r>
                <w:rPr>
                  <w:szCs w:val="21"/>
                </w:rPr>
                <w:fldChar w:fldCharType="begin"/>
              </w:r>
              <w:r w:rsidR="00770F1D">
                <w:rPr>
                  <w:szCs w:val="21"/>
                </w:rPr>
                <w:instrText xml:space="preserve">MACROBUTTON  SnrToggleCheckbox √适用 </w:instrText>
              </w:r>
              <w:r>
                <w:rPr>
                  <w:szCs w:val="21"/>
                </w:rPr>
                <w:fldChar w:fldCharType="end"/>
              </w:r>
              <w:r>
                <w:rPr>
                  <w:szCs w:val="21"/>
                </w:rPr>
                <w:fldChar w:fldCharType="begin"/>
              </w:r>
              <w:r w:rsidR="00770F1D">
                <w:rPr>
                  <w:szCs w:val="21"/>
                </w:rPr>
                <w:instrText xml:space="preserve"> MACROBUTTON  SnrToggleCheckbox □不适用 </w:instrText>
              </w:r>
              <w:r>
                <w:rPr>
                  <w:szCs w:val="21"/>
                </w:rPr>
                <w:fldChar w:fldCharType="end"/>
              </w:r>
            </w:p>
          </w:sdtContent>
        </w:sdt>
        <w:sdt>
          <w:sdtPr>
            <w:rPr>
              <w:rFonts w:cs="宋体"/>
              <w:b w:val="0"/>
              <w:bCs w:val="0"/>
              <w:kern w:val="0"/>
              <w:szCs w:val="24"/>
            </w:rPr>
            <w:alias w:val="无形资产的说明"/>
            <w:tag w:val="_GBC_b3876d0ddd5a433ca1cd0418b98d28f8"/>
            <w:id w:val="2009005905"/>
            <w:lock w:val="sdtLocked"/>
            <w:placeholder>
              <w:docPart w:val="GBC22222222222222222222222222222"/>
            </w:placeholder>
          </w:sdtPr>
          <w:sdtEndPr>
            <w:rPr>
              <w:rFonts w:cs="Times New Roman"/>
              <w:bCs/>
              <w:kern w:val="2"/>
              <w:szCs w:val="21"/>
            </w:rPr>
          </w:sdtEndPr>
          <w:sdtContent>
            <w:p w14:paraId="7F459CB1" w14:textId="34DAE60A" w:rsidR="00FB33C1" w:rsidRPr="00863992" w:rsidRDefault="00863992" w:rsidP="00863992">
              <w:pPr>
                <w:pStyle w:val="afe"/>
                <w:ind w:leftChars="0" w:left="535" w:hanging="535"/>
                <w:rPr>
                  <w:b w:val="0"/>
                </w:rPr>
              </w:pPr>
              <w:r w:rsidRPr="00863992">
                <w:rPr>
                  <w:rFonts w:eastAsiaTheme="minorEastAsia" w:hint="eastAsia"/>
                  <w:b w:val="0"/>
                </w:rPr>
                <w:t>期末用于抵押的无形资产价值为</w:t>
              </w:r>
              <w:r w:rsidRPr="00CF0812">
                <w:rPr>
                  <w:rFonts w:eastAsiaTheme="minorEastAsia"/>
                  <w:b w:val="0"/>
                </w:rPr>
                <w:t>46,632,642.21</w:t>
              </w:r>
              <w:r w:rsidRPr="00CF0812">
                <w:rPr>
                  <w:rFonts w:eastAsiaTheme="minorEastAsia" w:hint="eastAsia"/>
                  <w:b w:val="0"/>
                </w:rPr>
                <w:t>元。</w:t>
              </w:r>
            </w:p>
          </w:sdtContent>
        </w:sdt>
        <w:p w14:paraId="2C991D13" w14:textId="77777777" w:rsidR="00FB33C1" w:rsidRDefault="001429B9">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14:paraId="08FD359A" w14:textId="77777777" w:rsidR="00FB33C1" w:rsidRDefault="00D16763">
          <w:pPr>
            <w:pStyle w:val="30"/>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14:paraId="74FE044C" w14:textId="77777777" w:rsidR="00FB33C1" w:rsidRDefault="00D16763">
              <w:r>
                <w:fldChar w:fldCharType="begin"/>
              </w:r>
              <w:r w:rsidR="00770F1D">
                <w:instrText xml:space="preserve">MACROBUTTON  SnrToggleCheckbox √适用 </w:instrText>
              </w:r>
              <w:r>
                <w:fldChar w:fldCharType="end"/>
              </w:r>
              <w:r>
                <w:fldChar w:fldCharType="begin"/>
              </w:r>
              <w:r w:rsidR="00770F1D">
                <w:instrText xml:space="preserve"> MACROBUTTON  SnrToggleCheckbox □不适用 </w:instrText>
              </w:r>
              <w:r>
                <w:fldChar w:fldCharType="end"/>
              </w:r>
            </w:p>
          </w:sdtContent>
        </w:sdt>
        <w:p w14:paraId="4FF7D005" w14:textId="6389D00A" w:rsidR="00FB33C1" w:rsidRDefault="00D16763">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22143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公司内部研究开发项目支出"/>
              <w:tag w:val="_GBC_7dd8a196c4f049808e5efd8a13b762c9"/>
              <w:id w:val="-1649353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1410"/>
            <w:gridCol w:w="1406"/>
            <w:gridCol w:w="460"/>
            <w:gridCol w:w="990"/>
            <w:gridCol w:w="1523"/>
            <w:gridCol w:w="1561"/>
          </w:tblGrid>
          <w:tr w:rsidR="00C1355E" w14:paraId="33402431" w14:textId="77777777" w:rsidTr="00417D6F">
            <w:sdt>
              <w:sdtPr>
                <w:rPr>
                  <w:sz w:val="15"/>
                  <w:szCs w:val="15"/>
                </w:rPr>
                <w:tag w:val="_PLD_c4a25841d706450a928c6aa01ac5b3f1"/>
                <w:id w:val="1401021064"/>
                <w:lock w:val="sdtLocked"/>
              </w:sdtPr>
              <w:sdtContent>
                <w:tc>
                  <w:tcPr>
                    <w:tcW w:w="923" w:type="pct"/>
                    <w:vMerge w:val="restart"/>
                    <w:tcBorders>
                      <w:top w:val="single" w:sz="4" w:space="0" w:color="auto"/>
                      <w:left w:val="single" w:sz="4" w:space="0" w:color="auto"/>
                      <w:right w:val="single" w:sz="4" w:space="0" w:color="auto"/>
                    </w:tcBorders>
                    <w:vAlign w:val="center"/>
                  </w:tcPr>
                  <w:p w14:paraId="6A105D6F"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项目</w:t>
                    </w:r>
                  </w:p>
                </w:tc>
              </w:sdtContent>
            </w:sdt>
            <w:sdt>
              <w:sdtPr>
                <w:rPr>
                  <w:sz w:val="15"/>
                  <w:szCs w:val="15"/>
                </w:rPr>
                <w:tag w:val="_PLD_6f9d9c3619e14d709826785bf3eb1991"/>
                <w:id w:val="-495729558"/>
                <w:lock w:val="sdtLocked"/>
              </w:sdtPr>
              <w:sdtContent>
                <w:tc>
                  <w:tcPr>
                    <w:tcW w:w="782" w:type="pct"/>
                    <w:vMerge w:val="restart"/>
                    <w:tcBorders>
                      <w:top w:val="single" w:sz="4" w:space="0" w:color="auto"/>
                      <w:left w:val="single" w:sz="4" w:space="0" w:color="auto"/>
                      <w:right w:val="single" w:sz="4" w:space="0" w:color="auto"/>
                    </w:tcBorders>
                    <w:vAlign w:val="center"/>
                  </w:tcPr>
                  <w:p w14:paraId="10DD61A4"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期初</w:t>
                    </w:r>
                  </w:p>
                  <w:p w14:paraId="17F77CCA"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余额</w:t>
                    </w:r>
                  </w:p>
                </w:tc>
              </w:sdtContent>
            </w:sdt>
            <w:sdt>
              <w:sdtPr>
                <w:rPr>
                  <w:sz w:val="15"/>
                  <w:szCs w:val="15"/>
                </w:rPr>
                <w:tag w:val="_PLD_a11ce629481449dfb01b8cd09e9b4e04"/>
                <w:id w:val="-1923788357"/>
                <w:lock w:val="sdtLocked"/>
              </w:sdtPr>
              <w:sdtContent>
                <w:tc>
                  <w:tcPr>
                    <w:tcW w:w="1035" w:type="pct"/>
                    <w:gridSpan w:val="2"/>
                    <w:tcBorders>
                      <w:top w:val="single" w:sz="4" w:space="0" w:color="auto"/>
                      <w:left w:val="single" w:sz="4" w:space="0" w:color="auto"/>
                      <w:right w:val="single" w:sz="4" w:space="0" w:color="auto"/>
                    </w:tcBorders>
                    <w:vAlign w:val="center"/>
                  </w:tcPr>
                  <w:p w14:paraId="0C7B0B4E"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本期增加金额</w:t>
                    </w:r>
                  </w:p>
                </w:tc>
              </w:sdtContent>
            </w:sdt>
            <w:sdt>
              <w:sdtPr>
                <w:rPr>
                  <w:sz w:val="15"/>
                  <w:szCs w:val="15"/>
                </w:rPr>
                <w:tag w:val="_PLD_3bb17eb3dcf44e849e229169fe2ddc41"/>
                <w:id w:val="-1130242300"/>
                <w:lock w:val="sdtLocked"/>
              </w:sdtPr>
              <w:sdtContent>
                <w:tc>
                  <w:tcPr>
                    <w:tcW w:w="1394" w:type="pct"/>
                    <w:gridSpan w:val="2"/>
                    <w:tcBorders>
                      <w:top w:val="single" w:sz="4" w:space="0" w:color="auto"/>
                      <w:left w:val="single" w:sz="4" w:space="0" w:color="auto"/>
                      <w:bottom w:val="single" w:sz="4" w:space="0" w:color="auto"/>
                      <w:right w:val="single" w:sz="4" w:space="0" w:color="auto"/>
                    </w:tcBorders>
                    <w:vAlign w:val="center"/>
                  </w:tcPr>
                  <w:p w14:paraId="676D7278" w14:textId="77777777" w:rsidR="00C1355E" w:rsidRPr="009C121C" w:rsidRDefault="00C1355E" w:rsidP="00417D6F">
                    <w:pPr>
                      <w:ind w:left="-65" w:right="5" w:hanging="48"/>
                      <w:jc w:val="center"/>
                      <w:rPr>
                        <w:sz w:val="15"/>
                        <w:szCs w:val="15"/>
                      </w:rPr>
                    </w:pPr>
                    <w:r w:rsidRPr="009C121C">
                      <w:rPr>
                        <w:rFonts w:hint="eastAsia"/>
                        <w:sz w:val="15"/>
                        <w:szCs w:val="15"/>
                      </w:rPr>
                      <w:t>本期减少金额</w:t>
                    </w:r>
                  </w:p>
                </w:tc>
              </w:sdtContent>
            </w:sdt>
            <w:sdt>
              <w:sdtPr>
                <w:rPr>
                  <w:sz w:val="15"/>
                  <w:szCs w:val="15"/>
                </w:rPr>
                <w:tag w:val="_PLD_9bc254debcea49cc97e21752028432c4"/>
                <w:id w:val="147944539"/>
                <w:lock w:val="sdtLocked"/>
              </w:sdtPr>
              <w:sdtContent>
                <w:tc>
                  <w:tcPr>
                    <w:tcW w:w="866" w:type="pct"/>
                    <w:vMerge w:val="restart"/>
                    <w:tcBorders>
                      <w:top w:val="single" w:sz="4" w:space="0" w:color="auto"/>
                      <w:left w:val="single" w:sz="4" w:space="0" w:color="auto"/>
                      <w:right w:val="single" w:sz="4" w:space="0" w:color="auto"/>
                    </w:tcBorders>
                    <w:vAlign w:val="center"/>
                  </w:tcPr>
                  <w:p w14:paraId="6CCD5C34"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期末</w:t>
                    </w:r>
                  </w:p>
                  <w:p w14:paraId="1D572556"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余额</w:t>
                    </w:r>
                  </w:p>
                </w:tc>
              </w:sdtContent>
            </w:sdt>
          </w:tr>
          <w:tr w:rsidR="00C1355E" w14:paraId="50AFFA51" w14:textId="77777777" w:rsidTr="00417D6F">
            <w:tc>
              <w:tcPr>
                <w:tcW w:w="923" w:type="pct"/>
                <w:vMerge/>
                <w:tcBorders>
                  <w:left w:val="single" w:sz="4" w:space="0" w:color="auto"/>
                  <w:bottom w:val="single" w:sz="4" w:space="0" w:color="auto"/>
                  <w:right w:val="single" w:sz="4" w:space="0" w:color="auto"/>
                </w:tcBorders>
              </w:tcPr>
              <w:p w14:paraId="3EB93E5F" w14:textId="77777777" w:rsidR="00C1355E" w:rsidRPr="009C121C" w:rsidRDefault="00C1355E" w:rsidP="00417D6F">
                <w:pPr>
                  <w:autoSpaceDE w:val="0"/>
                  <w:autoSpaceDN w:val="0"/>
                  <w:adjustRightInd w:val="0"/>
                  <w:rPr>
                    <w:sz w:val="15"/>
                    <w:szCs w:val="15"/>
                  </w:rPr>
                </w:pPr>
              </w:p>
            </w:tc>
            <w:tc>
              <w:tcPr>
                <w:tcW w:w="782" w:type="pct"/>
                <w:vMerge/>
                <w:tcBorders>
                  <w:left w:val="single" w:sz="4" w:space="0" w:color="auto"/>
                  <w:bottom w:val="single" w:sz="4" w:space="0" w:color="auto"/>
                  <w:right w:val="single" w:sz="4" w:space="0" w:color="auto"/>
                </w:tcBorders>
              </w:tcPr>
              <w:p w14:paraId="639AA2CB" w14:textId="77777777" w:rsidR="00C1355E" w:rsidRPr="009C121C" w:rsidRDefault="00C1355E" w:rsidP="00417D6F">
                <w:pPr>
                  <w:autoSpaceDE w:val="0"/>
                  <w:autoSpaceDN w:val="0"/>
                  <w:adjustRightInd w:val="0"/>
                  <w:jc w:val="center"/>
                  <w:rPr>
                    <w:sz w:val="15"/>
                    <w:szCs w:val="15"/>
                  </w:rPr>
                </w:pPr>
              </w:p>
            </w:tc>
            <w:sdt>
              <w:sdtPr>
                <w:rPr>
                  <w:sz w:val="15"/>
                  <w:szCs w:val="15"/>
                </w:rPr>
                <w:tag w:val="_PLD_42969c2b5ce74e81ab894d823c9a48f5"/>
                <w:id w:val="744307893"/>
                <w:lock w:val="sdtLocked"/>
              </w:sdtPr>
              <w:sdtContent>
                <w:tc>
                  <w:tcPr>
                    <w:tcW w:w="780" w:type="pct"/>
                    <w:tcBorders>
                      <w:left w:val="single" w:sz="4" w:space="0" w:color="auto"/>
                      <w:bottom w:val="single" w:sz="4" w:space="0" w:color="auto"/>
                      <w:right w:val="single" w:sz="4" w:space="0" w:color="auto"/>
                    </w:tcBorders>
                    <w:vAlign w:val="center"/>
                  </w:tcPr>
                  <w:p w14:paraId="3E642F3F"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内部开发支出</w:t>
                    </w:r>
                  </w:p>
                </w:tc>
              </w:sdtContent>
            </w:sdt>
            <w:sdt>
              <w:sdtPr>
                <w:rPr>
                  <w:sz w:val="15"/>
                  <w:szCs w:val="15"/>
                </w:rPr>
                <w:tag w:val="_PLD_68b0e8ab5b834cb5a819b131088c08d2"/>
                <w:id w:val="787929808"/>
                <w:lock w:val="sdtLocked"/>
              </w:sdtPr>
              <w:sdtContent>
                <w:tc>
                  <w:tcPr>
                    <w:tcW w:w="255" w:type="pct"/>
                    <w:tcBorders>
                      <w:left w:val="single" w:sz="4" w:space="0" w:color="auto"/>
                      <w:bottom w:val="single" w:sz="4" w:space="0" w:color="auto"/>
                      <w:right w:val="single" w:sz="4" w:space="0" w:color="auto"/>
                    </w:tcBorders>
                    <w:vAlign w:val="center"/>
                  </w:tcPr>
                  <w:p w14:paraId="24755423"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其他</w:t>
                    </w:r>
                  </w:p>
                </w:tc>
              </w:sdtContent>
            </w:sdt>
            <w:sdt>
              <w:sdtPr>
                <w:rPr>
                  <w:sz w:val="15"/>
                  <w:szCs w:val="15"/>
                </w:rPr>
                <w:tag w:val="_PLD_72efc2f3d8e94e5cb6aa211504688737"/>
                <w:id w:val="-864443385"/>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14:paraId="44298ACC"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确认为无形资产</w:t>
                    </w:r>
                  </w:p>
                </w:tc>
              </w:sdtContent>
            </w:sdt>
            <w:sdt>
              <w:sdtPr>
                <w:rPr>
                  <w:sz w:val="15"/>
                  <w:szCs w:val="15"/>
                </w:rPr>
                <w:tag w:val="_PLD_c8b2163a86cc46d797f19b243ce30919"/>
                <w:id w:val="58374975"/>
                <w:lock w:val="sdtLocked"/>
              </w:sdtPr>
              <w:sdtContent>
                <w:tc>
                  <w:tcPr>
                    <w:tcW w:w="845" w:type="pct"/>
                    <w:tcBorders>
                      <w:top w:val="single" w:sz="4" w:space="0" w:color="auto"/>
                      <w:left w:val="single" w:sz="4" w:space="0" w:color="auto"/>
                      <w:bottom w:val="single" w:sz="4" w:space="0" w:color="auto"/>
                      <w:right w:val="single" w:sz="4" w:space="0" w:color="auto"/>
                    </w:tcBorders>
                    <w:vAlign w:val="center"/>
                  </w:tcPr>
                  <w:p w14:paraId="08BE83E9" w14:textId="77777777" w:rsidR="00C1355E" w:rsidRPr="009C121C" w:rsidRDefault="00C1355E" w:rsidP="00417D6F">
                    <w:pPr>
                      <w:autoSpaceDE w:val="0"/>
                      <w:autoSpaceDN w:val="0"/>
                      <w:adjustRightInd w:val="0"/>
                      <w:jc w:val="center"/>
                      <w:rPr>
                        <w:sz w:val="15"/>
                        <w:szCs w:val="15"/>
                      </w:rPr>
                    </w:pPr>
                    <w:r w:rsidRPr="009C121C">
                      <w:rPr>
                        <w:rFonts w:hint="eastAsia"/>
                        <w:sz w:val="15"/>
                        <w:szCs w:val="15"/>
                      </w:rPr>
                      <w:t>转入当期损益</w:t>
                    </w:r>
                  </w:p>
                </w:tc>
              </w:sdtContent>
            </w:sdt>
            <w:tc>
              <w:tcPr>
                <w:tcW w:w="866" w:type="pct"/>
                <w:vMerge/>
                <w:tcBorders>
                  <w:left w:val="single" w:sz="4" w:space="0" w:color="auto"/>
                  <w:bottom w:val="single" w:sz="4" w:space="0" w:color="auto"/>
                  <w:right w:val="single" w:sz="4" w:space="0" w:color="auto"/>
                </w:tcBorders>
              </w:tcPr>
              <w:p w14:paraId="0FD74648" w14:textId="77777777" w:rsidR="00C1355E" w:rsidRPr="009C121C" w:rsidRDefault="00C1355E" w:rsidP="00417D6F">
                <w:pPr>
                  <w:autoSpaceDE w:val="0"/>
                  <w:autoSpaceDN w:val="0"/>
                  <w:adjustRightInd w:val="0"/>
                  <w:jc w:val="center"/>
                  <w:rPr>
                    <w:color w:val="222222"/>
                    <w:sz w:val="15"/>
                    <w:szCs w:val="15"/>
                  </w:rPr>
                </w:pPr>
              </w:p>
            </w:tc>
          </w:tr>
          <w:sdt>
            <w:sdtPr>
              <w:rPr>
                <w:rFonts w:hint="eastAsia"/>
                <w:sz w:val="15"/>
                <w:szCs w:val="15"/>
              </w:rPr>
              <w:alias w:val="公司开发项目支出明细"/>
              <w:tag w:val="_TUP_78b09714397f4c5a8e5d166530dadf82"/>
              <w:id w:val="-796757393"/>
              <w:lock w:val="sdtLocked"/>
            </w:sdtPr>
            <w:sdtContent>
              <w:tr w:rsidR="00C1355E" w14:paraId="4BF3758D" w14:textId="77777777" w:rsidTr="00417D6F">
                <w:tc>
                  <w:tcPr>
                    <w:tcW w:w="923" w:type="pct"/>
                    <w:tcBorders>
                      <w:top w:val="single" w:sz="4" w:space="0" w:color="auto"/>
                      <w:left w:val="single" w:sz="4" w:space="0" w:color="auto"/>
                      <w:bottom w:val="single" w:sz="4" w:space="0" w:color="auto"/>
                      <w:right w:val="single" w:sz="4" w:space="0" w:color="auto"/>
                    </w:tcBorders>
                  </w:tcPr>
                  <w:p w14:paraId="0A22DE2E" w14:textId="77777777" w:rsidR="00C1355E" w:rsidRPr="00C1355E" w:rsidRDefault="00C1355E" w:rsidP="00417D6F">
                    <w:pPr>
                      <w:rPr>
                        <w:sz w:val="15"/>
                        <w:szCs w:val="15"/>
                      </w:rPr>
                    </w:pPr>
                    <w:r w:rsidRPr="00C1355E">
                      <w:rPr>
                        <w:sz w:val="15"/>
                        <w:szCs w:val="15"/>
                      </w:rPr>
                      <w:t>呼吸系统中药项目</w:t>
                    </w:r>
                  </w:p>
                </w:tc>
                <w:tc>
                  <w:tcPr>
                    <w:tcW w:w="782" w:type="pct"/>
                    <w:tcBorders>
                      <w:top w:val="single" w:sz="4" w:space="0" w:color="auto"/>
                      <w:left w:val="single" w:sz="4" w:space="0" w:color="auto"/>
                      <w:bottom w:val="single" w:sz="4" w:space="0" w:color="auto"/>
                      <w:right w:val="single" w:sz="4" w:space="0" w:color="auto"/>
                    </w:tcBorders>
                  </w:tcPr>
                  <w:p w14:paraId="76B23BA3" w14:textId="77777777" w:rsidR="00C1355E" w:rsidRPr="00C1355E" w:rsidRDefault="00C1355E" w:rsidP="00417D6F">
                    <w:pPr>
                      <w:jc w:val="right"/>
                      <w:rPr>
                        <w:sz w:val="15"/>
                        <w:szCs w:val="15"/>
                      </w:rPr>
                    </w:pPr>
                    <w:r w:rsidRPr="00C1355E">
                      <w:rPr>
                        <w:sz w:val="15"/>
                        <w:szCs w:val="15"/>
                      </w:rPr>
                      <w:t>1,954,061.58</w:t>
                    </w:r>
                  </w:p>
                </w:tc>
                <w:tc>
                  <w:tcPr>
                    <w:tcW w:w="780" w:type="pct"/>
                    <w:tcBorders>
                      <w:top w:val="single" w:sz="4" w:space="0" w:color="auto"/>
                      <w:left w:val="single" w:sz="4" w:space="0" w:color="auto"/>
                      <w:bottom w:val="single" w:sz="4" w:space="0" w:color="auto"/>
                      <w:right w:val="single" w:sz="4" w:space="0" w:color="auto"/>
                    </w:tcBorders>
                  </w:tcPr>
                  <w:p w14:paraId="2EA6CD82"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5026C047"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79AB4BA4"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B81C957"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7D15E4B2" w14:textId="77777777" w:rsidR="00C1355E" w:rsidRPr="00C1355E" w:rsidRDefault="00C1355E" w:rsidP="00417D6F">
                    <w:pPr>
                      <w:jc w:val="right"/>
                      <w:rPr>
                        <w:sz w:val="15"/>
                        <w:szCs w:val="15"/>
                      </w:rPr>
                    </w:pPr>
                    <w:r w:rsidRPr="00C1355E">
                      <w:rPr>
                        <w:sz w:val="15"/>
                        <w:szCs w:val="15"/>
                      </w:rPr>
                      <w:t>1,954,061.58</w:t>
                    </w:r>
                  </w:p>
                </w:tc>
              </w:tr>
            </w:sdtContent>
          </w:sdt>
          <w:sdt>
            <w:sdtPr>
              <w:rPr>
                <w:rFonts w:hint="eastAsia"/>
                <w:sz w:val="15"/>
                <w:szCs w:val="15"/>
              </w:rPr>
              <w:alias w:val="公司开发项目支出明细"/>
              <w:tag w:val="_TUP_78b09714397f4c5a8e5d166530dadf82"/>
              <w:id w:val="1635910903"/>
              <w:lock w:val="sdtLocked"/>
            </w:sdtPr>
            <w:sdtContent>
              <w:tr w:rsidR="00C1355E" w14:paraId="774C9491" w14:textId="77777777" w:rsidTr="00417D6F">
                <w:tc>
                  <w:tcPr>
                    <w:tcW w:w="923" w:type="pct"/>
                    <w:tcBorders>
                      <w:top w:val="single" w:sz="4" w:space="0" w:color="auto"/>
                      <w:left w:val="single" w:sz="4" w:space="0" w:color="auto"/>
                      <w:bottom w:val="single" w:sz="4" w:space="0" w:color="auto"/>
                      <w:right w:val="single" w:sz="4" w:space="0" w:color="auto"/>
                    </w:tcBorders>
                  </w:tcPr>
                  <w:p w14:paraId="55F189D9" w14:textId="77777777" w:rsidR="00C1355E" w:rsidRPr="00C1355E" w:rsidRDefault="00C1355E" w:rsidP="00417D6F">
                    <w:pPr>
                      <w:rPr>
                        <w:sz w:val="15"/>
                        <w:szCs w:val="15"/>
                      </w:rPr>
                    </w:pPr>
                    <w:r w:rsidRPr="00C1355E">
                      <w:rPr>
                        <w:sz w:val="15"/>
                        <w:szCs w:val="15"/>
                      </w:rPr>
                      <w:t>心血管系统中药</w:t>
                    </w:r>
                  </w:p>
                </w:tc>
                <w:tc>
                  <w:tcPr>
                    <w:tcW w:w="782" w:type="pct"/>
                    <w:tcBorders>
                      <w:top w:val="single" w:sz="4" w:space="0" w:color="auto"/>
                      <w:left w:val="single" w:sz="4" w:space="0" w:color="auto"/>
                      <w:bottom w:val="single" w:sz="4" w:space="0" w:color="auto"/>
                      <w:right w:val="single" w:sz="4" w:space="0" w:color="auto"/>
                    </w:tcBorders>
                  </w:tcPr>
                  <w:p w14:paraId="2E422BB1" w14:textId="77777777" w:rsidR="00C1355E" w:rsidRPr="00C1355E" w:rsidRDefault="00C1355E" w:rsidP="00417D6F">
                    <w:pPr>
                      <w:jc w:val="right"/>
                      <w:rPr>
                        <w:sz w:val="15"/>
                        <w:szCs w:val="15"/>
                      </w:rPr>
                    </w:pPr>
                    <w:r w:rsidRPr="00C1355E">
                      <w:rPr>
                        <w:sz w:val="15"/>
                        <w:szCs w:val="15"/>
                      </w:rPr>
                      <w:t>2,700,000.00</w:t>
                    </w:r>
                  </w:p>
                </w:tc>
                <w:tc>
                  <w:tcPr>
                    <w:tcW w:w="780" w:type="pct"/>
                    <w:tcBorders>
                      <w:top w:val="single" w:sz="4" w:space="0" w:color="auto"/>
                      <w:left w:val="single" w:sz="4" w:space="0" w:color="auto"/>
                      <w:bottom w:val="single" w:sz="4" w:space="0" w:color="auto"/>
                      <w:right w:val="single" w:sz="4" w:space="0" w:color="auto"/>
                    </w:tcBorders>
                  </w:tcPr>
                  <w:p w14:paraId="3B92E152"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0CDACD3A"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40FFD3A8"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167A69A"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706F423A" w14:textId="77777777" w:rsidR="00C1355E" w:rsidRPr="00C1355E" w:rsidRDefault="00C1355E" w:rsidP="00417D6F">
                    <w:pPr>
                      <w:jc w:val="right"/>
                      <w:rPr>
                        <w:sz w:val="15"/>
                        <w:szCs w:val="15"/>
                      </w:rPr>
                    </w:pPr>
                    <w:r w:rsidRPr="00C1355E">
                      <w:rPr>
                        <w:sz w:val="15"/>
                        <w:szCs w:val="15"/>
                      </w:rPr>
                      <w:t>2,700,000.00</w:t>
                    </w:r>
                  </w:p>
                </w:tc>
              </w:tr>
            </w:sdtContent>
          </w:sdt>
          <w:sdt>
            <w:sdtPr>
              <w:rPr>
                <w:rFonts w:hint="eastAsia"/>
                <w:sz w:val="15"/>
                <w:szCs w:val="15"/>
              </w:rPr>
              <w:alias w:val="公司开发项目支出明细"/>
              <w:tag w:val="_TUP_78b09714397f4c5a8e5d166530dadf82"/>
              <w:id w:val="-759139635"/>
              <w:lock w:val="sdtLocked"/>
            </w:sdtPr>
            <w:sdtContent>
              <w:tr w:rsidR="00C1355E" w14:paraId="503C4EDC" w14:textId="77777777" w:rsidTr="00417D6F">
                <w:tc>
                  <w:tcPr>
                    <w:tcW w:w="923" w:type="pct"/>
                    <w:tcBorders>
                      <w:top w:val="single" w:sz="4" w:space="0" w:color="auto"/>
                      <w:left w:val="single" w:sz="4" w:space="0" w:color="auto"/>
                      <w:bottom w:val="single" w:sz="4" w:space="0" w:color="auto"/>
                      <w:right w:val="single" w:sz="4" w:space="0" w:color="auto"/>
                    </w:tcBorders>
                  </w:tcPr>
                  <w:p w14:paraId="4FEC7549" w14:textId="77777777" w:rsidR="00C1355E" w:rsidRPr="00C1355E" w:rsidRDefault="00C1355E" w:rsidP="00417D6F">
                    <w:pPr>
                      <w:rPr>
                        <w:sz w:val="15"/>
                        <w:szCs w:val="15"/>
                      </w:rPr>
                    </w:pPr>
                    <w:r w:rsidRPr="00C1355E">
                      <w:rPr>
                        <w:sz w:val="15"/>
                        <w:szCs w:val="15"/>
                      </w:rPr>
                      <w:t>抗感染类医药项目1</w:t>
                    </w:r>
                  </w:p>
                </w:tc>
                <w:tc>
                  <w:tcPr>
                    <w:tcW w:w="782" w:type="pct"/>
                    <w:tcBorders>
                      <w:top w:val="single" w:sz="4" w:space="0" w:color="auto"/>
                      <w:left w:val="single" w:sz="4" w:space="0" w:color="auto"/>
                      <w:bottom w:val="single" w:sz="4" w:space="0" w:color="auto"/>
                      <w:right w:val="single" w:sz="4" w:space="0" w:color="auto"/>
                    </w:tcBorders>
                  </w:tcPr>
                  <w:p w14:paraId="3D5C600A" w14:textId="77777777" w:rsidR="00C1355E" w:rsidRPr="00C1355E" w:rsidRDefault="00C1355E" w:rsidP="00417D6F">
                    <w:pPr>
                      <w:jc w:val="right"/>
                      <w:rPr>
                        <w:sz w:val="15"/>
                        <w:szCs w:val="15"/>
                      </w:rPr>
                    </w:pPr>
                    <w:r w:rsidRPr="00C1355E">
                      <w:rPr>
                        <w:sz w:val="15"/>
                        <w:szCs w:val="15"/>
                      </w:rPr>
                      <w:t>2,843,206.43</w:t>
                    </w:r>
                  </w:p>
                </w:tc>
                <w:tc>
                  <w:tcPr>
                    <w:tcW w:w="780" w:type="pct"/>
                    <w:tcBorders>
                      <w:top w:val="single" w:sz="4" w:space="0" w:color="auto"/>
                      <w:left w:val="single" w:sz="4" w:space="0" w:color="auto"/>
                      <w:bottom w:val="single" w:sz="4" w:space="0" w:color="auto"/>
                      <w:right w:val="single" w:sz="4" w:space="0" w:color="auto"/>
                    </w:tcBorders>
                  </w:tcPr>
                  <w:p w14:paraId="1BDD3667"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107CCDEF"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EF50C5D"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9E80AA7" w14:textId="77777777" w:rsidR="00C1355E" w:rsidRPr="00C1355E" w:rsidRDefault="00C1355E" w:rsidP="00417D6F">
                    <w:pPr>
                      <w:jc w:val="right"/>
                      <w:rPr>
                        <w:sz w:val="15"/>
                        <w:szCs w:val="15"/>
                      </w:rPr>
                    </w:pPr>
                    <w:r w:rsidRPr="00C1355E">
                      <w:rPr>
                        <w:sz w:val="15"/>
                        <w:szCs w:val="15"/>
                      </w:rPr>
                      <w:t>2,843,206.43</w:t>
                    </w:r>
                  </w:p>
                </w:tc>
                <w:tc>
                  <w:tcPr>
                    <w:tcW w:w="866" w:type="pct"/>
                    <w:tcBorders>
                      <w:top w:val="single" w:sz="4" w:space="0" w:color="auto"/>
                      <w:left w:val="single" w:sz="4" w:space="0" w:color="auto"/>
                      <w:bottom w:val="single" w:sz="4" w:space="0" w:color="auto"/>
                      <w:right w:val="single" w:sz="4" w:space="0" w:color="auto"/>
                    </w:tcBorders>
                  </w:tcPr>
                  <w:p w14:paraId="15ED6B5B"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2014801625"/>
              <w:lock w:val="sdtLocked"/>
            </w:sdtPr>
            <w:sdtContent>
              <w:tr w:rsidR="00C1355E" w14:paraId="1C9E1DFE" w14:textId="77777777" w:rsidTr="00417D6F">
                <w:tc>
                  <w:tcPr>
                    <w:tcW w:w="923" w:type="pct"/>
                    <w:tcBorders>
                      <w:top w:val="single" w:sz="4" w:space="0" w:color="auto"/>
                      <w:left w:val="single" w:sz="4" w:space="0" w:color="auto"/>
                      <w:bottom w:val="single" w:sz="4" w:space="0" w:color="auto"/>
                      <w:right w:val="single" w:sz="4" w:space="0" w:color="auto"/>
                    </w:tcBorders>
                  </w:tcPr>
                  <w:p w14:paraId="34AA2EBB" w14:textId="77777777" w:rsidR="00C1355E" w:rsidRPr="00C1355E" w:rsidRDefault="00C1355E" w:rsidP="00417D6F">
                    <w:pPr>
                      <w:rPr>
                        <w:sz w:val="15"/>
                        <w:szCs w:val="15"/>
                      </w:rPr>
                    </w:pPr>
                    <w:r w:rsidRPr="00C1355E">
                      <w:rPr>
                        <w:sz w:val="15"/>
                        <w:szCs w:val="15"/>
                      </w:rPr>
                      <w:t>抗感染类医药项目2</w:t>
                    </w:r>
                  </w:p>
                </w:tc>
                <w:tc>
                  <w:tcPr>
                    <w:tcW w:w="782" w:type="pct"/>
                    <w:tcBorders>
                      <w:top w:val="single" w:sz="4" w:space="0" w:color="auto"/>
                      <w:left w:val="single" w:sz="4" w:space="0" w:color="auto"/>
                      <w:bottom w:val="single" w:sz="4" w:space="0" w:color="auto"/>
                      <w:right w:val="single" w:sz="4" w:space="0" w:color="auto"/>
                    </w:tcBorders>
                  </w:tcPr>
                  <w:p w14:paraId="7FCF897B" w14:textId="77777777" w:rsidR="00C1355E" w:rsidRPr="00C1355E" w:rsidRDefault="00C1355E" w:rsidP="00417D6F">
                    <w:pPr>
                      <w:jc w:val="right"/>
                      <w:rPr>
                        <w:sz w:val="15"/>
                        <w:szCs w:val="15"/>
                      </w:rPr>
                    </w:pPr>
                    <w:r w:rsidRPr="00C1355E">
                      <w:rPr>
                        <w:sz w:val="15"/>
                        <w:szCs w:val="15"/>
                      </w:rPr>
                      <w:t>2,634,824.62</w:t>
                    </w:r>
                  </w:p>
                </w:tc>
                <w:tc>
                  <w:tcPr>
                    <w:tcW w:w="780" w:type="pct"/>
                    <w:tcBorders>
                      <w:top w:val="single" w:sz="4" w:space="0" w:color="auto"/>
                      <w:left w:val="single" w:sz="4" w:space="0" w:color="auto"/>
                      <w:bottom w:val="single" w:sz="4" w:space="0" w:color="auto"/>
                      <w:right w:val="single" w:sz="4" w:space="0" w:color="auto"/>
                    </w:tcBorders>
                  </w:tcPr>
                  <w:p w14:paraId="57DA33CF" w14:textId="77777777" w:rsidR="00C1355E" w:rsidRPr="00C1355E" w:rsidRDefault="00C1355E" w:rsidP="00417D6F">
                    <w:pPr>
                      <w:jc w:val="right"/>
                      <w:rPr>
                        <w:sz w:val="15"/>
                        <w:szCs w:val="15"/>
                      </w:rPr>
                    </w:pPr>
                    <w:r w:rsidRPr="00C1355E">
                      <w:rPr>
                        <w:sz w:val="15"/>
                        <w:szCs w:val="15"/>
                      </w:rPr>
                      <w:t>1,687,572.20</w:t>
                    </w:r>
                  </w:p>
                </w:tc>
                <w:tc>
                  <w:tcPr>
                    <w:tcW w:w="255" w:type="pct"/>
                    <w:tcBorders>
                      <w:top w:val="single" w:sz="4" w:space="0" w:color="auto"/>
                      <w:left w:val="single" w:sz="4" w:space="0" w:color="auto"/>
                      <w:bottom w:val="single" w:sz="4" w:space="0" w:color="auto"/>
                      <w:right w:val="single" w:sz="4" w:space="0" w:color="auto"/>
                    </w:tcBorders>
                  </w:tcPr>
                  <w:p w14:paraId="69027D6A"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F9236F5"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47531A9D"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5A30C90F" w14:textId="77777777" w:rsidR="00C1355E" w:rsidRPr="00C1355E" w:rsidRDefault="00C1355E" w:rsidP="00417D6F">
                    <w:pPr>
                      <w:jc w:val="right"/>
                      <w:rPr>
                        <w:sz w:val="15"/>
                        <w:szCs w:val="15"/>
                      </w:rPr>
                    </w:pPr>
                    <w:r w:rsidRPr="00C1355E">
                      <w:rPr>
                        <w:sz w:val="15"/>
                        <w:szCs w:val="15"/>
                      </w:rPr>
                      <w:t>4,322,396.82</w:t>
                    </w:r>
                  </w:p>
                </w:tc>
              </w:tr>
            </w:sdtContent>
          </w:sdt>
          <w:sdt>
            <w:sdtPr>
              <w:rPr>
                <w:rFonts w:hint="eastAsia"/>
                <w:sz w:val="15"/>
                <w:szCs w:val="15"/>
              </w:rPr>
              <w:alias w:val="公司开发项目支出明细"/>
              <w:tag w:val="_TUP_78b09714397f4c5a8e5d166530dadf82"/>
              <w:id w:val="-967201305"/>
              <w:lock w:val="sdtLocked"/>
            </w:sdtPr>
            <w:sdtContent>
              <w:tr w:rsidR="00C1355E" w14:paraId="3BB6ECAE" w14:textId="77777777" w:rsidTr="00417D6F">
                <w:tc>
                  <w:tcPr>
                    <w:tcW w:w="923" w:type="pct"/>
                    <w:tcBorders>
                      <w:top w:val="single" w:sz="4" w:space="0" w:color="auto"/>
                      <w:left w:val="single" w:sz="4" w:space="0" w:color="auto"/>
                      <w:bottom w:val="single" w:sz="4" w:space="0" w:color="auto"/>
                      <w:right w:val="single" w:sz="4" w:space="0" w:color="auto"/>
                    </w:tcBorders>
                  </w:tcPr>
                  <w:p w14:paraId="78F14F12" w14:textId="77777777" w:rsidR="00C1355E" w:rsidRPr="00C1355E" w:rsidRDefault="00C1355E" w:rsidP="00417D6F">
                    <w:pPr>
                      <w:rPr>
                        <w:sz w:val="15"/>
                        <w:szCs w:val="15"/>
                      </w:rPr>
                    </w:pPr>
                    <w:r w:rsidRPr="00C1355E">
                      <w:rPr>
                        <w:sz w:val="15"/>
                        <w:szCs w:val="15"/>
                      </w:rPr>
                      <w:t>抗肿瘤医药项目1</w:t>
                    </w:r>
                  </w:p>
                </w:tc>
                <w:tc>
                  <w:tcPr>
                    <w:tcW w:w="782" w:type="pct"/>
                    <w:tcBorders>
                      <w:top w:val="single" w:sz="4" w:space="0" w:color="auto"/>
                      <w:left w:val="single" w:sz="4" w:space="0" w:color="auto"/>
                      <w:bottom w:val="single" w:sz="4" w:space="0" w:color="auto"/>
                      <w:right w:val="single" w:sz="4" w:space="0" w:color="auto"/>
                    </w:tcBorders>
                  </w:tcPr>
                  <w:p w14:paraId="5C734F69" w14:textId="77777777" w:rsidR="00C1355E" w:rsidRPr="00C1355E" w:rsidRDefault="00C1355E" w:rsidP="00417D6F">
                    <w:pPr>
                      <w:jc w:val="right"/>
                      <w:rPr>
                        <w:sz w:val="15"/>
                        <w:szCs w:val="15"/>
                      </w:rPr>
                    </w:pPr>
                    <w:r w:rsidRPr="00C1355E">
                      <w:rPr>
                        <w:sz w:val="15"/>
                        <w:szCs w:val="15"/>
                      </w:rPr>
                      <w:t>1,645,244.64</w:t>
                    </w:r>
                  </w:p>
                </w:tc>
                <w:tc>
                  <w:tcPr>
                    <w:tcW w:w="780" w:type="pct"/>
                    <w:tcBorders>
                      <w:top w:val="single" w:sz="4" w:space="0" w:color="auto"/>
                      <w:left w:val="single" w:sz="4" w:space="0" w:color="auto"/>
                      <w:bottom w:val="single" w:sz="4" w:space="0" w:color="auto"/>
                      <w:right w:val="single" w:sz="4" w:space="0" w:color="auto"/>
                    </w:tcBorders>
                  </w:tcPr>
                  <w:p w14:paraId="4EBA624F" w14:textId="77777777" w:rsidR="00C1355E" w:rsidRPr="00C1355E" w:rsidRDefault="00C1355E" w:rsidP="00417D6F">
                    <w:pPr>
                      <w:jc w:val="right"/>
                      <w:rPr>
                        <w:sz w:val="15"/>
                        <w:szCs w:val="15"/>
                      </w:rPr>
                    </w:pPr>
                    <w:r w:rsidRPr="00C1355E">
                      <w:rPr>
                        <w:sz w:val="15"/>
                        <w:szCs w:val="15"/>
                      </w:rPr>
                      <w:t>1,244,591.15</w:t>
                    </w:r>
                  </w:p>
                </w:tc>
                <w:tc>
                  <w:tcPr>
                    <w:tcW w:w="255" w:type="pct"/>
                    <w:tcBorders>
                      <w:top w:val="single" w:sz="4" w:space="0" w:color="auto"/>
                      <w:left w:val="single" w:sz="4" w:space="0" w:color="auto"/>
                      <w:bottom w:val="single" w:sz="4" w:space="0" w:color="auto"/>
                      <w:right w:val="single" w:sz="4" w:space="0" w:color="auto"/>
                    </w:tcBorders>
                  </w:tcPr>
                  <w:p w14:paraId="5F5A5181"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26F5B5C7"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B4B6D0F"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57A3A327" w14:textId="77777777" w:rsidR="00C1355E" w:rsidRPr="00C1355E" w:rsidRDefault="00C1355E" w:rsidP="00417D6F">
                    <w:pPr>
                      <w:jc w:val="right"/>
                      <w:rPr>
                        <w:sz w:val="15"/>
                        <w:szCs w:val="15"/>
                      </w:rPr>
                    </w:pPr>
                    <w:r w:rsidRPr="00C1355E">
                      <w:rPr>
                        <w:sz w:val="15"/>
                        <w:szCs w:val="15"/>
                      </w:rPr>
                      <w:t>2,889,835.79</w:t>
                    </w:r>
                  </w:p>
                </w:tc>
              </w:tr>
            </w:sdtContent>
          </w:sdt>
          <w:sdt>
            <w:sdtPr>
              <w:rPr>
                <w:rFonts w:hint="eastAsia"/>
                <w:sz w:val="15"/>
                <w:szCs w:val="15"/>
              </w:rPr>
              <w:alias w:val="公司开发项目支出明细"/>
              <w:tag w:val="_TUP_78b09714397f4c5a8e5d166530dadf82"/>
              <w:id w:val="-585379382"/>
              <w:lock w:val="sdtLocked"/>
            </w:sdtPr>
            <w:sdtContent>
              <w:tr w:rsidR="00C1355E" w14:paraId="4AF38097" w14:textId="77777777" w:rsidTr="00417D6F">
                <w:tc>
                  <w:tcPr>
                    <w:tcW w:w="923" w:type="pct"/>
                    <w:tcBorders>
                      <w:top w:val="single" w:sz="4" w:space="0" w:color="auto"/>
                      <w:left w:val="single" w:sz="4" w:space="0" w:color="auto"/>
                      <w:bottom w:val="single" w:sz="4" w:space="0" w:color="auto"/>
                      <w:right w:val="single" w:sz="4" w:space="0" w:color="auto"/>
                    </w:tcBorders>
                  </w:tcPr>
                  <w:p w14:paraId="73A29D0F" w14:textId="77777777" w:rsidR="00C1355E" w:rsidRPr="00C1355E" w:rsidRDefault="00C1355E" w:rsidP="00417D6F">
                    <w:pPr>
                      <w:rPr>
                        <w:sz w:val="15"/>
                        <w:szCs w:val="15"/>
                      </w:rPr>
                    </w:pPr>
                    <w:r w:rsidRPr="00C1355E">
                      <w:rPr>
                        <w:sz w:val="15"/>
                        <w:szCs w:val="15"/>
                      </w:rPr>
                      <w:t>抗肿瘤医药项目2</w:t>
                    </w:r>
                  </w:p>
                </w:tc>
                <w:tc>
                  <w:tcPr>
                    <w:tcW w:w="782" w:type="pct"/>
                    <w:tcBorders>
                      <w:top w:val="single" w:sz="4" w:space="0" w:color="auto"/>
                      <w:left w:val="single" w:sz="4" w:space="0" w:color="auto"/>
                      <w:bottom w:val="single" w:sz="4" w:space="0" w:color="auto"/>
                      <w:right w:val="single" w:sz="4" w:space="0" w:color="auto"/>
                    </w:tcBorders>
                  </w:tcPr>
                  <w:p w14:paraId="40703E16" w14:textId="77777777" w:rsidR="00C1355E" w:rsidRPr="00C1355E" w:rsidRDefault="00C1355E" w:rsidP="00417D6F">
                    <w:pPr>
                      <w:jc w:val="right"/>
                      <w:rPr>
                        <w:sz w:val="15"/>
                        <w:szCs w:val="15"/>
                      </w:rPr>
                    </w:pPr>
                    <w:r w:rsidRPr="00C1355E">
                      <w:rPr>
                        <w:sz w:val="15"/>
                        <w:szCs w:val="15"/>
                      </w:rPr>
                      <w:t>2,323,617.54</w:t>
                    </w:r>
                  </w:p>
                </w:tc>
                <w:tc>
                  <w:tcPr>
                    <w:tcW w:w="780" w:type="pct"/>
                    <w:tcBorders>
                      <w:top w:val="single" w:sz="4" w:space="0" w:color="auto"/>
                      <w:left w:val="single" w:sz="4" w:space="0" w:color="auto"/>
                      <w:bottom w:val="single" w:sz="4" w:space="0" w:color="auto"/>
                      <w:right w:val="single" w:sz="4" w:space="0" w:color="auto"/>
                    </w:tcBorders>
                  </w:tcPr>
                  <w:p w14:paraId="2D0AB2BA"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0E775028"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24AC60E"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599CD16A" w14:textId="77777777" w:rsidR="00C1355E" w:rsidRPr="00C1355E" w:rsidRDefault="00C1355E" w:rsidP="00417D6F">
                    <w:pPr>
                      <w:jc w:val="right"/>
                      <w:rPr>
                        <w:sz w:val="15"/>
                        <w:szCs w:val="15"/>
                      </w:rPr>
                    </w:pPr>
                    <w:r w:rsidRPr="00C1355E">
                      <w:rPr>
                        <w:sz w:val="15"/>
                        <w:szCs w:val="15"/>
                      </w:rPr>
                      <w:t>2,323,617.54</w:t>
                    </w:r>
                  </w:p>
                </w:tc>
                <w:tc>
                  <w:tcPr>
                    <w:tcW w:w="866" w:type="pct"/>
                    <w:tcBorders>
                      <w:top w:val="single" w:sz="4" w:space="0" w:color="auto"/>
                      <w:left w:val="single" w:sz="4" w:space="0" w:color="auto"/>
                      <w:bottom w:val="single" w:sz="4" w:space="0" w:color="auto"/>
                      <w:right w:val="single" w:sz="4" w:space="0" w:color="auto"/>
                    </w:tcBorders>
                  </w:tcPr>
                  <w:p w14:paraId="701AB08A"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393655435"/>
              <w:lock w:val="sdtLocked"/>
            </w:sdtPr>
            <w:sdtContent>
              <w:tr w:rsidR="00C1355E" w14:paraId="739B6A81" w14:textId="77777777" w:rsidTr="00417D6F">
                <w:tc>
                  <w:tcPr>
                    <w:tcW w:w="923" w:type="pct"/>
                    <w:tcBorders>
                      <w:top w:val="single" w:sz="4" w:space="0" w:color="auto"/>
                      <w:left w:val="single" w:sz="4" w:space="0" w:color="auto"/>
                      <w:bottom w:val="single" w:sz="4" w:space="0" w:color="auto"/>
                      <w:right w:val="single" w:sz="4" w:space="0" w:color="auto"/>
                    </w:tcBorders>
                  </w:tcPr>
                  <w:p w14:paraId="7A98EE67" w14:textId="77777777" w:rsidR="00C1355E" w:rsidRPr="00C1355E" w:rsidRDefault="00C1355E" w:rsidP="00417D6F">
                    <w:pPr>
                      <w:rPr>
                        <w:sz w:val="15"/>
                        <w:szCs w:val="15"/>
                      </w:rPr>
                    </w:pPr>
                    <w:r w:rsidRPr="00C1355E">
                      <w:rPr>
                        <w:sz w:val="15"/>
                        <w:szCs w:val="15"/>
                      </w:rPr>
                      <w:t>抗肿瘤医药项目3</w:t>
                    </w:r>
                  </w:p>
                </w:tc>
                <w:tc>
                  <w:tcPr>
                    <w:tcW w:w="782" w:type="pct"/>
                    <w:tcBorders>
                      <w:top w:val="single" w:sz="4" w:space="0" w:color="auto"/>
                      <w:left w:val="single" w:sz="4" w:space="0" w:color="auto"/>
                      <w:bottom w:val="single" w:sz="4" w:space="0" w:color="auto"/>
                      <w:right w:val="single" w:sz="4" w:space="0" w:color="auto"/>
                    </w:tcBorders>
                  </w:tcPr>
                  <w:p w14:paraId="57FEE58B" w14:textId="77777777" w:rsidR="00C1355E" w:rsidRPr="00C1355E" w:rsidRDefault="00C1355E" w:rsidP="00417D6F">
                    <w:pPr>
                      <w:jc w:val="right"/>
                      <w:rPr>
                        <w:sz w:val="15"/>
                        <w:szCs w:val="15"/>
                      </w:rPr>
                    </w:pPr>
                    <w:r w:rsidRPr="00C1355E">
                      <w:rPr>
                        <w:sz w:val="15"/>
                        <w:szCs w:val="15"/>
                      </w:rPr>
                      <w:t>2,153,954.25</w:t>
                    </w:r>
                  </w:p>
                </w:tc>
                <w:tc>
                  <w:tcPr>
                    <w:tcW w:w="780" w:type="pct"/>
                    <w:tcBorders>
                      <w:top w:val="single" w:sz="4" w:space="0" w:color="auto"/>
                      <w:left w:val="single" w:sz="4" w:space="0" w:color="auto"/>
                      <w:bottom w:val="single" w:sz="4" w:space="0" w:color="auto"/>
                      <w:right w:val="single" w:sz="4" w:space="0" w:color="auto"/>
                    </w:tcBorders>
                  </w:tcPr>
                  <w:p w14:paraId="68B8F6B6" w14:textId="77777777" w:rsidR="00C1355E" w:rsidRPr="00C1355E" w:rsidRDefault="00C1355E" w:rsidP="00417D6F">
                    <w:pPr>
                      <w:jc w:val="right"/>
                      <w:rPr>
                        <w:sz w:val="15"/>
                        <w:szCs w:val="15"/>
                      </w:rPr>
                    </w:pPr>
                    <w:r w:rsidRPr="00C1355E">
                      <w:rPr>
                        <w:sz w:val="15"/>
                        <w:szCs w:val="15"/>
                      </w:rPr>
                      <w:t>38,198.63</w:t>
                    </w:r>
                  </w:p>
                </w:tc>
                <w:tc>
                  <w:tcPr>
                    <w:tcW w:w="255" w:type="pct"/>
                    <w:tcBorders>
                      <w:top w:val="single" w:sz="4" w:space="0" w:color="auto"/>
                      <w:left w:val="single" w:sz="4" w:space="0" w:color="auto"/>
                      <w:bottom w:val="single" w:sz="4" w:space="0" w:color="auto"/>
                      <w:right w:val="single" w:sz="4" w:space="0" w:color="auto"/>
                    </w:tcBorders>
                  </w:tcPr>
                  <w:p w14:paraId="1ADD8F91"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40D97349"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7128878A" w14:textId="77777777" w:rsidR="00C1355E" w:rsidRPr="00C1355E" w:rsidRDefault="00C1355E" w:rsidP="00417D6F">
                    <w:pPr>
                      <w:jc w:val="right"/>
                      <w:rPr>
                        <w:sz w:val="15"/>
                        <w:szCs w:val="15"/>
                      </w:rPr>
                    </w:pPr>
                    <w:r w:rsidRPr="00C1355E">
                      <w:rPr>
                        <w:sz w:val="15"/>
                        <w:szCs w:val="15"/>
                      </w:rPr>
                      <w:t>2,192,152.88</w:t>
                    </w:r>
                  </w:p>
                </w:tc>
                <w:tc>
                  <w:tcPr>
                    <w:tcW w:w="866" w:type="pct"/>
                    <w:tcBorders>
                      <w:top w:val="single" w:sz="4" w:space="0" w:color="auto"/>
                      <w:left w:val="single" w:sz="4" w:space="0" w:color="auto"/>
                      <w:bottom w:val="single" w:sz="4" w:space="0" w:color="auto"/>
                      <w:right w:val="single" w:sz="4" w:space="0" w:color="auto"/>
                    </w:tcBorders>
                  </w:tcPr>
                  <w:p w14:paraId="3AE4B909"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249418398"/>
              <w:lock w:val="sdtLocked"/>
            </w:sdtPr>
            <w:sdtContent>
              <w:tr w:rsidR="00C1355E" w14:paraId="5A23F7BE" w14:textId="77777777" w:rsidTr="00417D6F">
                <w:tc>
                  <w:tcPr>
                    <w:tcW w:w="923" w:type="pct"/>
                    <w:tcBorders>
                      <w:top w:val="single" w:sz="4" w:space="0" w:color="auto"/>
                      <w:left w:val="single" w:sz="4" w:space="0" w:color="auto"/>
                      <w:bottom w:val="single" w:sz="4" w:space="0" w:color="auto"/>
                      <w:right w:val="single" w:sz="4" w:space="0" w:color="auto"/>
                    </w:tcBorders>
                  </w:tcPr>
                  <w:p w14:paraId="2C51C7B5" w14:textId="77777777" w:rsidR="00C1355E" w:rsidRPr="00C1355E" w:rsidRDefault="00C1355E" w:rsidP="00417D6F">
                    <w:pPr>
                      <w:rPr>
                        <w:sz w:val="15"/>
                        <w:szCs w:val="15"/>
                      </w:rPr>
                    </w:pPr>
                    <w:r w:rsidRPr="00C1355E">
                      <w:rPr>
                        <w:sz w:val="15"/>
                        <w:szCs w:val="15"/>
                      </w:rPr>
                      <w:t>抗肿瘤医药项目4</w:t>
                    </w:r>
                  </w:p>
                </w:tc>
                <w:tc>
                  <w:tcPr>
                    <w:tcW w:w="782" w:type="pct"/>
                    <w:tcBorders>
                      <w:top w:val="single" w:sz="4" w:space="0" w:color="auto"/>
                      <w:left w:val="single" w:sz="4" w:space="0" w:color="auto"/>
                      <w:bottom w:val="single" w:sz="4" w:space="0" w:color="auto"/>
                      <w:right w:val="single" w:sz="4" w:space="0" w:color="auto"/>
                    </w:tcBorders>
                  </w:tcPr>
                  <w:p w14:paraId="58673382" w14:textId="77777777" w:rsidR="00C1355E" w:rsidRPr="00C1355E" w:rsidRDefault="00C1355E" w:rsidP="00417D6F">
                    <w:pPr>
                      <w:jc w:val="right"/>
                      <w:rPr>
                        <w:sz w:val="15"/>
                        <w:szCs w:val="15"/>
                      </w:rPr>
                    </w:pPr>
                    <w:r w:rsidRPr="00C1355E">
                      <w:rPr>
                        <w:sz w:val="15"/>
                        <w:szCs w:val="15"/>
                      </w:rPr>
                      <w:t>1,958,029.69</w:t>
                    </w:r>
                  </w:p>
                </w:tc>
                <w:tc>
                  <w:tcPr>
                    <w:tcW w:w="780" w:type="pct"/>
                    <w:tcBorders>
                      <w:top w:val="single" w:sz="4" w:space="0" w:color="auto"/>
                      <w:left w:val="single" w:sz="4" w:space="0" w:color="auto"/>
                      <w:bottom w:val="single" w:sz="4" w:space="0" w:color="auto"/>
                      <w:right w:val="single" w:sz="4" w:space="0" w:color="auto"/>
                    </w:tcBorders>
                  </w:tcPr>
                  <w:p w14:paraId="0A2FEA61"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6B3F5125"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7718E456"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10FCA6AA" w14:textId="77777777" w:rsidR="00C1355E" w:rsidRPr="00C1355E" w:rsidRDefault="00C1355E" w:rsidP="00417D6F">
                    <w:pPr>
                      <w:jc w:val="right"/>
                      <w:rPr>
                        <w:sz w:val="15"/>
                        <w:szCs w:val="15"/>
                      </w:rPr>
                    </w:pPr>
                    <w:r w:rsidRPr="00C1355E">
                      <w:rPr>
                        <w:sz w:val="15"/>
                        <w:szCs w:val="15"/>
                      </w:rPr>
                      <w:t>1,958,029.69</w:t>
                    </w:r>
                  </w:p>
                </w:tc>
                <w:tc>
                  <w:tcPr>
                    <w:tcW w:w="866" w:type="pct"/>
                    <w:tcBorders>
                      <w:top w:val="single" w:sz="4" w:space="0" w:color="auto"/>
                      <w:left w:val="single" w:sz="4" w:space="0" w:color="auto"/>
                      <w:bottom w:val="single" w:sz="4" w:space="0" w:color="auto"/>
                      <w:right w:val="single" w:sz="4" w:space="0" w:color="auto"/>
                    </w:tcBorders>
                  </w:tcPr>
                  <w:p w14:paraId="47927F21"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73824013"/>
              <w:lock w:val="sdtLocked"/>
            </w:sdtPr>
            <w:sdtContent>
              <w:tr w:rsidR="00C1355E" w14:paraId="7DA24A19" w14:textId="77777777" w:rsidTr="00417D6F">
                <w:tc>
                  <w:tcPr>
                    <w:tcW w:w="923" w:type="pct"/>
                    <w:tcBorders>
                      <w:top w:val="single" w:sz="4" w:space="0" w:color="auto"/>
                      <w:left w:val="single" w:sz="4" w:space="0" w:color="auto"/>
                      <w:bottom w:val="single" w:sz="4" w:space="0" w:color="auto"/>
                      <w:right w:val="single" w:sz="4" w:space="0" w:color="auto"/>
                    </w:tcBorders>
                  </w:tcPr>
                  <w:p w14:paraId="30E41D4D" w14:textId="77777777" w:rsidR="00C1355E" w:rsidRPr="00C1355E" w:rsidRDefault="00C1355E" w:rsidP="00417D6F">
                    <w:pPr>
                      <w:rPr>
                        <w:sz w:val="15"/>
                        <w:szCs w:val="15"/>
                      </w:rPr>
                    </w:pPr>
                    <w:r w:rsidRPr="00C1355E">
                      <w:rPr>
                        <w:sz w:val="15"/>
                        <w:szCs w:val="15"/>
                      </w:rPr>
                      <w:t>抗肿瘤医药项目5</w:t>
                    </w:r>
                  </w:p>
                </w:tc>
                <w:tc>
                  <w:tcPr>
                    <w:tcW w:w="782" w:type="pct"/>
                    <w:tcBorders>
                      <w:top w:val="single" w:sz="4" w:space="0" w:color="auto"/>
                      <w:left w:val="single" w:sz="4" w:space="0" w:color="auto"/>
                      <w:bottom w:val="single" w:sz="4" w:space="0" w:color="auto"/>
                      <w:right w:val="single" w:sz="4" w:space="0" w:color="auto"/>
                    </w:tcBorders>
                  </w:tcPr>
                  <w:p w14:paraId="3A44CE51" w14:textId="77777777" w:rsidR="00C1355E" w:rsidRPr="00C1355E" w:rsidRDefault="00C1355E" w:rsidP="00417D6F">
                    <w:pPr>
                      <w:jc w:val="right"/>
                      <w:rPr>
                        <w:sz w:val="15"/>
                        <w:szCs w:val="15"/>
                      </w:rPr>
                    </w:pPr>
                    <w:r w:rsidRPr="00C1355E">
                      <w:rPr>
                        <w:sz w:val="15"/>
                        <w:szCs w:val="15"/>
                      </w:rPr>
                      <w:t>1,688,438.91</w:t>
                    </w:r>
                  </w:p>
                </w:tc>
                <w:tc>
                  <w:tcPr>
                    <w:tcW w:w="780" w:type="pct"/>
                    <w:tcBorders>
                      <w:top w:val="single" w:sz="4" w:space="0" w:color="auto"/>
                      <w:left w:val="single" w:sz="4" w:space="0" w:color="auto"/>
                      <w:bottom w:val="single" w:sz="4" w:space="0" w:color="auto"/>
                      <w:right w:val="single" w:sz="4" w:space="0" w:color="auto"/>
                    </w:tcBorders>
                  </w:tcPr>
                  <w:p w14:paraId="7CABCDDE"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6605B2AF"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03A4D94A"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6630AD12" w14:textId="77777777" w:rsidR="00C1355E" w:rsidRPr="00C1355E" w:rsidRDefault="00C1355E" w:rsidP="00417D6F">
                    <w:pPr>
                      <w:jc w:val="right"/>
                      <w:rPr>
                        <w:sz w:val="15"/>
                        <w:szCs w:val="15"/>
                      </w:rPr>
                    </w:pPr>
                    <w:r w:rsidRPr="00C1355E">
                      <w:rPr>
                        <w:sz w:val="15"/>
                        <w:szCs w:val="15"/>
                      </w:rPr>
                      <w:t>1,688,438.91</w:t>
                    </w:r>
                  </w:p>
                </w:tc>
                <w:tc>
                  <w:tcPr>
                    <w:tcW w:w="866" w:type="pct"/>
                    <w:tcBorders>
                      <w:top w:val="single" w:sz="4" w:space="0" w:color="auto"/>
                      <w:left w:val="single" w:sz="4" w:space="0" w:color="auto"/>
                      <w:bottom w:val="single" w:sz="4" w:space="0" w:color="auto"/>
                      <w:right w:val="single" w:sz="4" w:space="0" w:color="auto"/>
                    </w:tcBorders>
                  </w:tcPr>
                  <w:p w14:paraId="746C666D"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711617195"/>
              <w:lock w:val="sdtLocked"/>
            </w:sdtPr>
            <w:sdtContent>
              <w:tr w:rsidR="00C1355E" w14:paraId="51425BD9" w14:textId="77777777" w:rsidTr="00417D6F">
                <w:tc>
                  <w:tcPr>
                    <w:tcW w:w="923" w:type="pct"/>
                    <w:tcBorders>
                      <w:top w:val="single" w:sz="4" w:space="0" w:color="auto"/>
                      <w:left w:val="single" w:sz="4" w:space="0" w:color="auto"/>
                      <w:bottom w:val="single" w:sz="4" w:space="0" w:color="auto"/>
                      <w:right w:val="single" w:sz="4" w:space="0" w:color="auto"/>
                    </w:tcBorders>
                  </w:tcPr>
                  <w:p w14:paraId="56018D81" w14:textId="77777777" w:rsidR="00C1355E" w:rsidRPr="00C1355E" w:rsidRDefault="00C1355E" w:rsidP="00417D6F">
                    <w:pPr>
                      <w:rPr>
                        <w:sz w:val="15"/>
                        <w:szCs w:val="15"/>
                      </w:rPr>
                    </w:pPr>
                    <w:r w:rsidRPr="00C1355E">
                      <w:rPr>
                        <w:sz w:val="15"/>
                        <w:szCs w:val="15"/>
                      </w:rPr>
                      <w:t>心血管项目1</w:t>
                    </w:r>
                  </w:p>
                </w:tc>
                <w:tc>
                  <w:tcPr>
                    <w:tcW w:w="782" w:type="pct"/>
                    <w:tcBorders>
                      <w:top w:val="single" w:sz="4" w:space="0" w:color="auto"/>
                      <w:left w:val="single" w:sz="4" w:space="0" w:color="auto"/>
                      <w:bottom w:val="single" w:sz="4" w:space="0" w:color="auto"/>
                      <w:right w:val="single" w:sz="4" w:space="0" w:color="auto"/>
                    </w:tcBorders>
                  </w:tcPr>
                  <w:p w14:paraId="149E6169" w14:textId="77777777" w:rsidR="00C1355E" w:rsidRPr="00C1355E" w:rsidRDefault="00C1355E" w:rsidP="00417D6F">
                    <w:pPr>
                      <w:jc w:val="right"/>
                      <w:rPr>
                        <w:sz w:val="15"/>
                        <w:szCs w:val="15"/>
                      </w:rPr>
                    </w:pPr>
                    <w:r w:rsidRPr="00C1355E">
                      <w:rPr>
                        <w:sz w:val="15"/>
                        <w:szCs w:val="15"/>
                      </w:rPr>
                      <w:t>1,566,103.74</w:t>
                    </w:r>
                  </w:p>
                </w:tc>
                <w:tc>
                  <w:tcPr>
                    <w:tcW w:w="780" w:type="pct"/>
                    <w:tcBorders>
                      <w:top w:val="single" w:sz="4" w:space="0" w:color="auto"/>
                      <w:left w:val="single" w:sz="4" w:space="0" w:color="auto"/>
                      <w:bottom w:val="single" w:sz="4" w:space="0" w:color="auto"/>
                      <w:right w:val="single" w:sz="4" w:space="0" w:color="auto"/>
                    </w:tcBorders>
                  </w:tcPr>
                  <w:p w14:paraId="1B0BC0EE" w14:textId="77777777" w:rsidR="00C1355E" w:rsidRPr="00C1355E" w:rsidRDefault="00C1355E" w:rsidP="00417D6F">
                    <w:pPr>
                      <w:jc w:val="right"/>
                      <w:rPr>
                        <w:sz w:val="15"/>
                        <w:szCs w:val="15"/>
                      </w:rPr>
                    </w:pPr>
                    <w:r w:rsidRPr="00C1355E">
                      <w:rPr>
                        <w:sz w:val="15"/>
                        <w:szCs w:val="15"/>
                      </w:rPr>
                      <w:t>859,626.76</w:t>
                    </w:r>
                  </w:p>
                </w:tc>
                <w:tc>
                  <w:tcPr>
                    <w:tcW w:w="255" w:type="pct"/>
                    <w:tcBorders>
                      <w:top w:val="single" w:sz="4" w:space="0" w:color="auto"/>
                      <w:left w:val="single" w:sz="4" w:space="0" w:color="auto"/>
                      <w:bottom w:val="single" w:sz="4" w:space="0" w:color="auto"/>
                      <w:right w:val="single" w:sz="4" w:space="0" w:color="auto"/>
                    </w:tcBorders>
                  </w:tcPr>
                  <w:p w14:paraId="2CF51E63"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529B9115"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519B9A8" w14:textId="77777777" w:rsidR="00C1355E" w:rsidRPr="00C1355E" w:rsidRDefault="00C1355E" w:rsidP="00417D6F">
                    <w:pPr>
                      <w:jc w:val="right"/>
                      <w:rPr>
                        <w:sz w:val="15"/>
                        <w:szCs w:val="15"/>
                      </w:rPr>
                    </w:pPr>
                    <w:r w:rsidRPr="00C1355E">
                      <w:rPr>
                        <w:sz w:val="15"/>
                        <w:szCs w:val="15"/>
                      </w:rPr>
                      <w:t>2,425,730.50</w:t>
                    </w:r>
                  </w:p>
                </w:tc>
                <w:tc>
                  <w:tcPr>
                    <w:tcW w:w="866" w:type="pct"/>
                    <w:tcBorders>
                      <w:top w:val="single" w:sz="4" w:space="0" w:color="auto"/>
                      <w:left w:val="single" w:sz="4" w:space="0" w:color="auto"/>
                      <w:bottom w:val="single" w:sz="4" w:space="0" w:color="auto"/>
                      <w:right w:val="single" w:sz="4" w:space="0" w:color="auto"/>
                    </w:tcBorders>
                  </w:tcPr>
                  <w:p w14:paraId="36F43281"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2063141931"/>
              <w:lock w:val="sdtLocked"/>
            </w:sdtPr>
            <w:sdtContent>
              <w:tr w:rsidR="00C1355E" w14:paraId="6DD4640A" w14:textId="77777777" w:rsidTr="00417D6F">
                <w:tc>
                  <w:tcPr>
                    <w:tcW w:w="923" w:type="pct"/>
                    <w:tcBorders>
                      <w:top w:val="single" w:sz="4" w:space="0" w:color="auto"/>
                      <w:left w:val="single" w:sz="4" w:space="0" w:color="auto"/>
                      <w:bottom w:val="single" w:sz="4" w:space="0" w:color="auto"/>
                      <w:right w:val="single" w:sz="4" w:space="0" w:color="auto"/>
                    </w:tcBorders>
                  </w:tcPr>
                  <w:p w14:paraId="79CA7DA1" w14:textId="77777777" w:rsidR="00C1355E" w:rsidRPr="00C1355E" w:rsidRDefault="00C1355E" w:rsidP="00417D6F">
                    <w:pPr>
                      <w:rPr>
                        <w:sz w:val="15"/>
                        <w:szCs w:val="15"/>
                      </w:rPr>
                    </w:pPr>
                    <w:r w:rsidRPr="00C1355E">
                      <w:rPr>
                        <w:sz w:val="15"/>
                        <w:szCs w:val="15"/>
                      </w:rPr>
                      <w:t>消化系统项目5</w:t>
                    </w:r>
                  </w:p>
                </w:tc>
                <w:tc>
                  <w:tcPr>
                    <w:tcW w:w="782" w:type="pct"/>
                    <w:tcBorders>
                      <w:top w:val="single" w:sz="4" w:space="0" w:color="auto"/>
                      <w:left w:val="single" w:sz="4" w:space="0" w:color="auto"/>
                      <w:bottom w:val="single" w:sz="4" w:space="0" w:color="auto"/>
                      <w:right w:val="single" w:sz="4" w:space="0" w:color="auto"/>
                    </w:tcBorders>
                  </w:tcPr>
                  <w:p w14:paraId="6842759C" w14:textId="77777777" w:rsidR="00C1355E" w:rsidRPr="00C1355E" w:rsidRDefault="00C1355E" w:rsidP="00417D6F">
                    <w:pPr>
                      <w:jc w:val="right"/>
                      <w:rPr>
                        <w:sz w:val="15"/>
                        <w:szCs w:val="15"/>
                      </w:rPr>
                    </w:pPr>
                    <w:r w:rsidRPr="00C1355E">
                      <w:rPr>
                        <w:sz w:val="15"/>
                        <w:szCs w:val="15"/>
                      </w:rPr>
                      <w:t>1,629,236.53</w:t>
                    </w:r>
                  </w:p>
                </w:tc>
                <w:tc>
                  <w:tcPr>
                    <w:tcW w:w="780" w:type="pct"/>
                    <w:tcBorders>
                      <w:top w:val="single" w:sz="4" w:space="0" w:color="auto"/>
                      <w:left w:val="single" w:sz="4" w:space="0" w:color="auto"/>
                      <w:bottom w:val="single" w:sz="4" w:space="0" w:color="auto"/>
                      <w:right w:val="single" w:sz="4" w:space="0" w:color="auto"/>
                    </w:tcBorders>
                  </w:tcPr>
                  <w:p w14:paraId="58A6BFB5" w14:textId="77777777" w:rsidR="00C1355E" w:rsidRPr="00C1355E" w:rsidRDefault="00C1355E" w:rsidP="00417D6F">
                    <w:pPr>
                      <w:jc w:val="right"/>
                      <w:rPr>
                        <w:sz w:val="15"/>
                        <w:szCs w:val="15"/>
                      </w:rPr>
                    </w:pPr>
                    <w:r w:rsidRPr="00C1355E">
                      <w:rPr>
                        <w:sz w:val="15"/>
                        <w:szCs w:val="15"/>
                      </w:rPr>
                      <w:t>70,830.93</w:t>
                    </w:r>
                  </w:p>
                </w:tc>
                <w:tc>
                  <w:tcPr>
                    <w:tcW w:w="255" w:type="pct"/>
                    <w:tcBorders>
                      <w:top w:val="single" w:sz="4" w:space="0" w:color="auto"/>
                      <w:left w:val="single" w:sz="4" w:space="0" w:color="auto"/>
                      <w:bottom w:val="single" w:sz="4" w:space="0" w:color="auto"/>
                      <w:right w:val="single" w:sz="4" w:space="0" w:color="auto"/>
                    </w:tcBorders>
                  </w:tcPr>
                  <w:p w14:paraId="10155B06"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E51A79C"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D97C884" w14:textId="77777777" w:rsidR="00C1355E" w:rsidRPr="00C1355E" w:rsidRDefault="00C1355E" w:rsidP="00417D6F">
                    <w:pPr>
                      <w:jc w:val="right"/>
                      <w:rPr>
                        <w:sz w:val="15"/>
                        <w:szCs w:val="15"/>
                      </w:rPr>
                    </w:pPr>
                    <w:r w:rsidRPr="00C1355E">
                      <w:rPr>
                        <w:sz w:val="15"/>
                        <w:szCs w:val="15"/>
                      </w:rPr>
                      <w:t>1,700,067.46</w:t>
                    </w:r>
                  </w:p>
                </w:tc>
                <w:tc>
                  <w:tcPr>
                    <w:tcW w:w="866" w:type="pct"/>
                    <w:tcBorders>
                      <w:top w:val="single" w:sz="4" w:space="0" w:color="auto"/>
                      <w:left w:val="single" w:sz="4" w:space="0" w:color="auto"/>
                      <w:bottom w:val="single" w:sz="4" w:space="0" w:color="auto"/>
                      <w:right w:val="single" w:sz="4" w:space="0" w:color="auto"/>
                    </w:tcBorders>
                  </w:tcPr>
                  <w:p w14:paraId="02F43651"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673461725"/>
              <w:lock w:val="sdtLocked"/>
            </w:sdtPr>
            <w:sdtContent>
              <w:tr w:rsidR="00C1355E" w14:paraId="10D9887B" w14:textId="77777777" w:rsidTr="00417D6F">
                <w:tc>
                  <w:tcPr>
                    <w:tcW w:w="923" w:type="pct"/>
                    <w:tcBorders>
                      <w:top w:val="single" w:sz="4" w:space="0" w:color="auto"/>
                      <w:left w:val="single" w:sz="4" w:space="0" w:color="auto"/>
                      <w:bottom w:val="single" w:sz="4" w:space="0" w:color="auto"/>
                      <w:right w:val="single" w:sz="4" w:space="0" w:color="auto"/>
                    </w:tcBorders>
                  </w:tcPr>
                  <w:p w14:paraId="080ED0B2" w14:textId="77777777" w:rsidR="00C1355E" w:rsidRPr="00C1355E" w:rsidRDefault="00C1355E" w:rsidP="00417D6F">
                    <w:pPr>
                      <w:rPr>
                        <w:sz w:val="15"/>
                        <w:szCs w:val="15"/>
                      </w:rPr>
                    </w:pPr>
                    <w:r w:rsidRPr="00C1355E">
                      <w:rPr>
                        <w:sz w:val="15"/>
                        <w:szCs w:val="15"/>
                      </w:rPr>
                      <w:t>抗肿瘤医药项目7</w:t>
                    </w:r>
                  </w:p>
                </w:tc>
                <w:tc>
                  <w:tcPr>
                    <w:tcW w:w="782" w:type="pct"/>
                    <w:tcBorders>
                      <w:top w:val="single" w:sz="4" w:space="0" w:color="auto"/>
                      <w:left w:val="single" w:sz="4" w:space="0" w:color="auto"/>
                      <w:bottom w:val="single" w:sz="4" w:space="0" w:color="auto"/>
                      <w:right w:val="single" w:sz="4" w:space="0" w:color="auto"/>
                    </w:tcBorders>
                  </w:tcPr>
                  <w:p w14:paraId="3B68E6D9" w14:textId="77777777" w:rsidR="00C1355E" w:rsidRPr="00C1355E" w:rsidRDefault="00C1355E" w:rsidP="00417D6F">
                    <w:pPr>
                      <w:jc w:val="right"/>
                      <w:rPr>
                        <w:sz w:val="15"/>
                        <w:szCs w:val="15"/>
                      </w:rPr>
                    </w:pPr>
                    <w:r w:rsidRPr="00C1355E">
                      <w:rPr>
                        <w:sz w:val="15"/>
                        <w:szCs w:val="15"/>
                      </w:rPr>
                      <w:t>1,430,358.97</w:t>
                    </w:r>
                  </w:p>
                </w:tc>
                <w:tc>
                  <w:tcPr>
                    <w:tcW w:w="780" w:type="pct"/>
                    <w:tcBorders>
                      <w:top w:val="single" w:sz="4" w:space="0" w:color="auto"/>
                      <w:left w:val="single" w:sz="4" w:space="0" w:color="auto"/>
                      <w:bottom w:val="single" w:sz="4" w:space="0" w:color="auto"/>
                      <w:right w:val="single" w:sz="4" w:space="0" w:color="auto"/>
                    </w:tcBorders>
                  </w:tcPr>
                  <w:p w14:paraId="426CF6C9" w14:textId="77777777" w:rsidR="00C1355E" w:rsidRPr="00C1355E" w:rsidRDefault="00C1355E" w:rsidP="00417D6F">
                    <w:pPr>
                      <w:jc w:val="right"/>
                      <w:rPr>
                        <w:sz w:val="15"/>
                        <w:szCs w:val="15"/>
                      </w:rPr>
                    </w:pPr>
                    <w:r w:rsidRPr="00C1355E">
                      <w:rPr>
                        <w:sz w:val="15"/>
                        <w:szCs w:val="15"/>
                      </w:rPr>
                      <w:t>639,546.56</w:t>
                    </w:r>
                  </w:p>
                </w:tc>
                <w:tc>
                  <w:tcPr>
                    <w:tcW w:w="255" w:type="pct"/>
                    <w:tcBorders>
                      <w:top w:val="single" w:sz="4" w:space="0" w:color="auto"/>
                      <w:left w:val="single" w:sz="4" w:space="0" w:color="auto"/>
                      <w:bottom w:val="single" w:sz="4" w:space="0" w:color="auto"/>
                      <w:right w:val="single" w:sz="4" w:space="0" w:color="auto"/>
                    </w:tcBorders>
                  </w:tcPr>
                  <w:p w14:paraId="694462B2"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7F8B3328"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1A368656" w14:textId="77777777" w:rsidR="00C1355E" w:rsidRPr="00C1355E" w:rsidRDefault="00C1355E" w:rsidP="00417D6F">
                    <w:pPr>
                      <w:jc w:val="right"/>
                      <w:rPr>
                        <w:sz w:val="15"/>
                        <w:szCs w:val="15"/>
                      </w:rPr>
                    </w:pPr>
                    <w:r w:rsidRPr="00C1355E">
                      <w:rPr>
                        <w:sz w:val="15"/>
                        <w:szCs w:val="15"/>
                      </w:rPr>
                      <w:t>2,069,905.53</w:t>
                    </w:r>
                  </w:p>
                </w:tc>
                <w:tc>
                  <w:tcPr>
                    <w:tcW w:w="866" w:type="pct"/>
                    <w:tcBorders>
                      <w:top w:val="single" w:sz="4" w:space="0" w:color="auto"/>
                      <w:left w:val="single" w:sz="4" w:space="0" w:color="auto"/>
                      <w:bottom w:val="single" w:sz="4" w:space="0" w:color="auto"/>
                      <w:right w:val="single" w:sz="4" w:space="0" w:color="auto"/>
                    </w:tcBorders>
                  </w:tcPr>
                  <w:p w14:paraId="38CC4E03"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189679592"/>
              <w:lock w:val="sdtLocked"/>
            </w:sdtPr>
            <w:sdtContent>
              <w:tr w:rsidR="00C1355E" w14:paraId="754E975C" w14:textId="77777777" w:rsidTr="00417D6F">
                <w:tc>
                  <w:tcPr>
                    <w:tcW w:w="923" w:type="pct"/>
                    <w:tcBorders>
                      <w:top w:val="single" w:sz="4" w:space="0" w:color="auto"/>
                      <w:left w:val="single" w:sz="4" w:space="0" w:color="auto"/>
                      <w:bottom w:val="single" w:sz="4" w:space="0" w:color="auto"/>
                      <w:right w:val="single" w:sz="4" w:space="0" w:color="auto"/>
                    </w:tcBorders>
                  </w:tcPr>
                  <w:p w14:paraId="0455A3CA" w14:textId="77777777" w:rsidR="00C1355E" w:rsidRPr="00C1355E" w:rsidRDefault="00C1355E" w:rsidP="00417D6F">
                    <w:pPr>
                      <w:rPr>
                        <w:sz w:val="15"/>
                        <w:szCs w:val="15"/>
                      </w:rPr>
                    </w:pPr>
                    <w:r w:rsidRPr="00C1355E">
                      <w:rPr>
                        <w:sz w:val="15"/>
                        <w:szCs w:val="15"/>
                      </w:rPr>
                      <w:t>消化系统项目1</w:t>
                    </w:r>
                  </w:p>
                </w:tc>
                <w:tc>
                  <w:tcPr>
                    <w:tcW w:w="782" w:type="pct"/>
                    <w:tcBorders>
                      <w:top w:val="single" w:sz="4" w:space="0" w:color="auto"/>
                      <w:left w:val="single" w:sz="4" w:space="0" w:color="auto"/>
                      <w:bottom w:val="single" w:sz="4" w:space="0" w:color="auto"/>
                      <w:right w:val="single" w:sz="4" w:space="0" w:color="auto"/>
                    </w:tcBorders>
                  </w:tcPr>
                  <w:p w14:paraId="64792C56" w14:textId="77777777" w:rsidR="00C1355E" w:rsidRPr="00C1355E" w:rsidRDefault="00C1355E" w:rsidP="00417D6F">
                    <w:pPr>
                      <w:jc w:val="right"/>
                      <w:rPr>
                        <w:sz w:val="15"/>
                        <w:szCs w:val="15"/>
                      </w:rPr>
                    </w:pPr>
                    <w:r w:rsidRPr="00C1355E">
                      <w:rPr>
                        <w:sz w:val="15"/>
                        <w:szCs w:val="15"/>
                      </w:rPr>
                      <w:t>993,741.28</w:t>
                    </w:r>
                  </w:p>
                </w:tc>
                <w:tc>
                  <w:tcPr>
                    <w:tcW w:w="780" w:type="pct"/>
                    <w:tcBorders>
                      <w:top w:val="single" w:sz="4" w:space="0" w:color="auto"/>
                      <w:left w:val="single" w:sz="4" w:space="0" w:color="auto"/>
                      <w:bottom w:val="single" w:sz="4" w:space="0" w:color="auto"/>
                      <w:right w:val="single" w:sz="4" w:space="0" w:color="auto"/>
                    </w:tcBorders>
                  </w:tcPr>
                  <w:p w14:paraId="17A6C2AD"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73871BBF"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2140515F"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B7E5B0A" w14:textId="77777777" w:rsidR="00C1355E" w:rsidRPr="00C1355E" w:rsidRDefault="00C1355E" w:rsidP="00417D6F">
                    <w:pPr>
                      <w:jc w:val="right"/>
                      <w:rPr>
                        <w:sz w:val="15"/>
                        <w:szCs w:val="15"/>
                      </w:rPr>
                    </w:pPr>
                    <w:r w:rsidRPr="00C1355E">
                      <w:rPr>
                        <w:sz w:val="15"/>
                        <w:szCs w:val="15"/>
                      </w:rPr>
                      <w:t>993,741.28</w:t>
                    </w:r>
                  </w:p>
                </w:tc>
                <w:tc>
                  <w:tcPr>
                    <w:tcW w:w="866" w:type="pct"/>
                    <w:tcBorders>
                      <w:top w:val="single" w:sz="4" w:space="0" w:color="auto"/>
                      <w:left w:val="single" w:sz="4" w:space="0" w:color="auto"/>
                      <w:bottom w:val="single" w:sz="4" w:space="0" w:color="auto"/>
                      <w:right w:val="single" w:sz="4" w:space="0" w:color="auto"/>
                    </w:tcBorders>
                  </w:tcPr>
                  <w:p w14:paraId="79776AF1"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2042703224"/>
              <w:lock w:val="sdtLocked"/>
            </w:sdtPr>
            <w:sdtContent>
              <w:tr w:rsidR="00C1355E" w14:paraId="11E0F887" w14:textId="77777777" w:rsidTr="00417D6F">
                <w:tc>
                  <w:tcPr>
                    <w:tcW w:w="923" w:type="pct"/>
                    <w:tcBorders>
                      <w:top w:val="single" w:sz="4" w:space="0" w:color="auto"/>
                      <w:left w:val="single" w:sz="4" w:space="0" w:color="auto"/>
                      <w:bottom w:val="single" w:sz="4" w:space="0" w:color="auto"/>
                      <w:right w:val="single" w:sz="4" w:space="0" w:color="auto"/>
                    </w:tcBorders>
                  </w:tcPr>
                  <w:p w14:paraId="63118F58" w14:textId="77777777" w:rsidR="00C1355E" w:rsidRPr="00C1355E" w:rsidRDefault="00C1355E" w:rsidP="00417D6F">
                    <w:pPr>
                      <w:rPr>
                        <w:sz w:val="15"/>
                        <w:szCs w:val="15"/>
                      </w:rPr>
                    </w:pPr>
                    <w:r w:rsidRPr="00C1355E">
                      <w:rPr>
                        <w:sz w:val="15"/>
                        <w:szCs w:val="15"/>
                      </w:rPr>
                      <w:t>消化系统项目3</w:t>
                    </w:r>
                  </w:p>
                </w:tc>
                <w:tc>
                  <w:tcPr>
                    <w:tcW w:w="782" w:type="pct"/>
                    <w:tcBorders>
                      <w:top w:val="single" w:sz="4" w:space="0" w:color="auto"/>
                      <w:left w:val="single" w:sz="4" w:space="0" w:color="auto"/>
                      <w:bottom w:val="single" w:sz="4" w:space="0" w:color="auto"/>
                      <w:right w:val="single" w:sz="4" w:space="0" w:color="auto"/>
                    </w:tcBorders>
                  </w:tcPr>
                  <w:p w14:paraId="33B5049A" w14:textId="77777777" w:rsidR="00C1355E" w:rsidRPr="00C1355E" w:rsidRDefault="00C1355E" w:rsidP="00417D6F">
                    <w:pPr>
                      <w:jc w:val="right"/>
                      <w:rPr>
                        <w:sz w:val="15"/>
                        <w:szCs w:val="15"/>
                      </w:rPr>
                    </w:pPr>
                    <w:r w:rsidRPr="00C1355E">
                      <w:rPr>
                        <w:sz w:val="15"/>
                        <w:szCs w:val="15"/>
                      </w:rPr>
                      <w:t>1,613,207.62</w:t>
                    </w:r>
                  </w:p>
                </w:tc>
                <w:tc>
                  <w:tcPr>
                    <w:tcW w:w="780" w:type="pct"/>
                    <w:tcBorders>
                      <w:top w:val="single" w:sz="4" w:space="0" w:color="auto"/>
                      <w:left w:val="single" w:sz="4" w:space="0" w:color="auto"/>
                      <w:bottom w:val="single" w:sz="4" w:space="0" w:color="auto"/>
                      <w:right w:val="single" w:sz="4" w:space="0" w:color="auto"/>
                    </w:tcBorders>
                  </w:tcPr>
                  <w:p w14:paraId="427E556C" w14:textId="77777777" w:rsidR="00C1355E" w:rsidRPr="00C1355E" w:rsidRDefault="00C1355E" w:rsidP="00417D6F">
                    <w:pPr>
                      <w:jc w:val="right"/>
                      <w:rPr>
                        <w:sz w:val="15"/>
                        <w:szCs w:val="15"/>
                      </w:rPr>
                    </w:pPr>
                    <w:r w:rsidRPr="00C1355E">
                      <w:rPr>
                        <w:sz w:val="15"/>
                        <w:szCs w:val="15"/>
                      </w:rPr>
                      <w:t>1,733,266.45</w:t>
                    </w:r>
                  </w:p>
                </w:tc>
                <w:tc>
                  <w:tcPr>
                    <w:tcW w:w="255" w:type="pct"/>
                    <w:tcBorders>
                      <w:top w:val="single" w:sz="4" w:space="0" w:color="auto"/>
                      <w:left w:val="single" w:sz="4" w:space="0" w:color="auto"/>
                      <w:bottom w:val="single" w:sz="4" w:space="0" w:color="auto"/>
                      <w:right w:val="single" w:sz="4" w:space="0" w:color="auto"/>
                    </w:tcBorders>
                  </w:tcPr>
                  <w:p w14:paraId="039FE309"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27D578BC"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43857B12" w14:textId="77777777" w:rsidR="00C1355E" w:rsidRPr="00C1355E" w:rsidRDefault="00C1355E" w:rsidP="00417D6F">
                    <w:pPr>
                      <w:jc w:val="right"/>
                      <w:rPr>
                        <w:sz w:val="15"/>
                        <w:szCs w:val="15"/>
                      </w:rPr>
                    </w:pPr>
                    <w:r w:rsidRPr="00C1355E">
                      <w:rPr>
                        <w:sz w:val="15"/>
                        <w:szCs w:val="15"/>
                      </w:rPr>
                      <w:t>165,270.98</w:t>
                    </w:r>
                  </w:p>
                </w:tc>
                <w:tc>
                  <w:tcPr>
                    <w:tcW w:w="866" w:type="pct"/>
                    <w:tcBorders>
                      <w:top w:val="single" w:sz="4" w:space="0" w:color="auto"/>
                      <w:left w:val="single" w:sz="4" w:space="0" w:color="auto"/>
                      <w:bottom w:val="single" w:sz="4" w:space="0" w:color="auto"/>
                      <w:right w:val="single" w:sz="4" w:space="0" w:color="auto"/>
                    </w:tcBorders>
                  </w:tcPr>
                  <w:p w14:paraId="72CF32E9" w14:textId="77777777" w:rsidR="00C1355E" w:rsidRPr="00C1355E" w:rsidRDefault="00C1355E" w:rsidP="00417D6F">
                    <w:pPr>
                      <w:jc w:val="right"/>
                      <w:rPr>
                        <w:sz w:val="15"/>
                        <w:szCs w:val="15"/>
                      </w:rPr>
                    </w:pPr>
                    <w:r w:rsidRPr="00C1355E">
                      <w:rPr>
                        <w:sz w:val="15"/>
                        <w:szCs w:val="15"/>
                      </w:rPr>
                      <w:t>3,181,203.09</w:t>
                    </w:r>
                  </w:p>
                </w:tc>
              </w:tr>
            </w:sdtContent>
          </w:sdt>
          <w:sdt>
            <w:sdtPr>
              <w:rPr>
                <w:rFonts w:hint="eastAsia"/>
                <w:sz w:val="15"/>
                <w:szCs w:val="15"/>
              </w:rPr>
              <w:alias w:val="公司开发项目支出明细"/>
              <w:tag w:val="_TUP_78b09714397f4c5a8e5d166530dadf82"/>
              <w:id w:val="-1799063777"/>
              <w:lock w:val="sdtLocked"/>
            </w:sdtPr>
            <w:sdtContent>
              <w:tr w:rsidR="00C1355E" w14:paraId="6655D4B1" w14:textId="77777777" w:rsidTr="00417D6F">
                <w:tc>
                  <w:tcPr>
                    <w:tcW w:w="923" w:type="pct"/>
                    <w:tcBorders>
                      <w:top w:val="single" w:sz="4" w:space="0" w:color="auto"/>
                      <w:left w:val="single" w:sz="4" w:space="0" w:color="auto"/>
                      <w:bottom w:val="single" w:sz="4" w:space="0" w:color="auto"/>
                      <w:right w:val="single" w:sz="4" w:space="0" w:color="auto"/>
                    </w:tcBorders>
                  </w:tcPr>
                  <w:p w14:paraId="7EAB0B76" w14:textId="77777777" w:rsidR="00C1355E" w:rsidRPr="00C1355E" w:rsidRDefault="00C1355E" w:rsidP="00417D6F">
                    <w:pPr>
                      <w:rPr>
                        <w:sz w:val="15"/>
                        <w:szCs w:val="15"/>
                      </w:rPr>
                    </w:pPr>
                    <w:r w:rsidRPr="00C1355E">
                      <w:rPr>
                        <w:sz w:val="15"/>
                        <w:szCs w:val="15"/>
                      </w:rPr>
                      <w:t>抗感染项目1</w:t>
                    </w:r>
                  </w:p>
                </w:tc>
                <w:tc>
                  <w:tcPr>
                    <w:tcW w:w="782" w:type="pct"/>
                    <w:tcBorders>
                      <w:top w:val="single" w:sz="4" w:space="0" w:color="auto"/>
                      <w:left w:val="single" w:sz="4" w:space="0" w:color="auto"/>
                      <w:bottom w:val="single" w:sz="4" w:space="0" w:color="auto"/>
                      <w:right w:val="single" w:sz="4" w:space="0" w:color="auto"/>
                    </w:tcBorders>
                  </w:tcPr>
                  <w:p w14:paraId="02E3A575" w14:textId="77777777" w:rsidR="00C1355E" w:rsidRPr="00C1355E" w:rsidRDefault="00C1355E" w:rsidP="00417D6F">
                    <w:pPr>
                      <w:jc w:val="right"/>
                      <w:rPr>
                        <w:sz w:val="15"/>
                        <w:szCs w:val="15"/>
                      </w:rPr>
                    </w:pPr>
                    <w:r w:rsidRPr="00C1355E">
                      <w:rPr>
                        <w:sz w:val="15"/>
                        <w:szCs w:val="15"/>
                      </w:rPr>
                      <w:t>7,605,927.99</w:t>
                    </w:r>
                  </w:p>
                </w:tc>
                <w:tc>
                  <w:tcPr>
                    <w:tcW w:w="780" w:type="pct"/>
                    <w:tcBorders>
                      <w:top w:val="single" w:sz="4" w:space="0" w:color="auto"/>
                      <w:left w:val="single" w:sz="4" w:space="0" w:color="auto"/>
                      <w:bottom w:val="single" w:sz="4" w:space="0" w:color="auto"/>
                      <w:right w:val="single" w:sz="4" w:space="0" w:color="auto"/>
                    </w:tcBorders>
                  </w:tcPr>
                  <w:p w14:paraId="724F2915"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61E7F195"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A2BC1B7"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1BB34221"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46FCABC1" w14:textId="77777777" w:rsidR="00C1355E" w:rsidRPr="00C1355E" w:rsidRDefault="00C1355E" w:rsidP="00417D6F">
                    <w:pPr>
                      <w:jc w:val="right"/>
                      <w:rPr>
                        <w:sz w:val="15"/>
                        <w:szCs w:val="15"/>
                      </w:rPr>
                    </w:pPr>
                    <w:r w:rsidRPr="00C1355E">
                      <w:rPr>
                        <w:sz w:val="15"/>
                        <w:szCs w:val="15"/>
                      </w:rPr>
                      <w:t>7,605,927.99</w:t>
                    </w:r>
                  </w:p>
                </w:tc>
              </w:tr>
            </w:sdtContent>
          </w:sdt>
          <w:sdt>
            <w:sdtPr>
              <w:rPr>
                <w:rFonts w:hint="eastAsia"/>
                <w:sz w:val="15"/>
                <w:szCs w:val="15"/>
              </w:rPr>
              <w:alias w:val="公司开发项目支出明细"/>
              <w:tag w:val="_TUP_78b09714397f4c5a8e5d166530dadf82"/>
              <w:id w:val="708834518"/>
              <w:lock w:val="sdtLocked"/>
            </w:sdtPr>
            <w:sdtContent>
              <w:tr w:rsidR="00C1355E" w14:paraId="4152D7C0" w14:textId="77777777" w:rsidTr="00417D6F">
                <w:tc>
                  <w:tcPr>
                    <w:tcW w:w="923" w:type="pct"/>
                    <w:tcBorders>
                      <w:top w:val="single" w:sz="4" w:space="0" w:color="auto"/>
                      <w:left w:val="single" w:sz="4" w:space="0" w:color="auto"/>
                      <w:bottom w:val="single" w:sz="4" w:space="0" w:color="auto"/>
                      <w:right w:val="single" w:sz="4" w:space="0" w:color="auto"/>
                    </w:tcBorders>
                  </w:tcPr>
                  <w:p w14:paraId="05CD7261" w14:textId="77777777" w:rsidR="00C1355E" w:rsidRPr="00C1355E" w:rsidRDefault="00C1355E" w:rsidP="00417D6F">
                    <w:pPr>
                      <w:rPr>
                        <w:sz w:val="15"/>
                        <w:szCs w:val="15"/>
                      </w:rPr>
                    </w:pPr>
                    <w:r w:rsidRPr="00C1355E">
                      <w:rPr>
                        <w:sz w:val="15"/>
                        <w:szCs w:val="15"/>
                      </w:rPr>
                      <w:t>抗感染项目2</w:t>
                    </w:r>
                  </w:p>
                </w:tc>
                <w:tc>
                  <w:tcPr>
                    <w:tcW w:w="782" w:type="pct"/>
                    <w:tcBorders>
                      <w:top w:val="single" w:sz="4" w:space="0" w:color="auto"/>
                      <w:left w:val="single" w:sz="4" w:space="0" w:color="auto"/>
                      <w:bottom w:val="single" w:sz="4" w:space="0" w:color="auto"/>
                      <w:right w:val="single" w:sz="4" w:space="0" w:color="auto"/>
                    </w:tcBorders>
                  </w:tcPr>
                  <w:p w14:paraId="35A9B22E" w14:textId="77777777" w:rsidR="00C1355E" w:rsidRPr="00C1355E" w:rsidRDefault="00C1355E" w:rsidP="00417D6F">
                    <w:pPr>
                      <w:jc w:val="right"/>
                      <w:rPr>
                        <w:sz w:val="15"/>
                        <w:szCs w:val="15"/>
                      </w:rPr>
                    </w:pPr>
                    <w:r w:rsidRPr="00C1355E">
                      <w:rPr>
                        <w:sz w:val="15"/>
                        <w:szCs w:val="15"/>
                      </w:rPr>
                      <w:t>1,083,787.62</w:t>
                    </w:r>
                  </w:p>
                </w:tc>
                <w:tc>
                  <w:tcPr>
                    <w:tcW w:w="780" w:type="pct"/>
                    <w:tcBorders>
                      <w:top w:val="single" w:sz="4" w:space="0" w:color="auto"/>
                      <w:left w:val="single" w:sz="4" w:space="0" w:color="auto"/>
                      <w:bottom w:val="single" w:sz="4" w:space="0" w:color="auto"/>
                      <w:right w:val="single" w:sz="4" w:space="0" w:color="auto"/>
                    </w:tcBorders>
                  </w:tcPr>
                  <w:p w14:paraId="4A25585D" w14:textId="77777777" w:rsidR="00C1355E" w:rsidRPr="00C1355E" w:rsidRDefault="00C1355E" w:rsidP="00417D6F">
                    <w:pPr>
                      <w:jc w:val="right"/>
                      <w:rPr>
                        <w:sz w:val="15"/>
                        <w:szCs w:val="15"/>
                      </w:rPr>
                    </w:pPr>
                  </w:p>
                </w:tc>
                <w:tc>
                  <w:tcPr>
                    <w:tcW w:w="255" w:type="pct"/>
                    <w:tcBorders>
                      <w:top w:val="single" w:sz="4" w:space="0" w:color="auto"/>
                      <w:left w:val="single" w:sz="4" w:space="0" w:color="auto"/>
                      <w:bottom w:val="single" w:sz="4" w:space="0" w:color="auto"/>
                      <w:right w:val="single" w:sz="4" w:space="0" w:color="auto"/>
                    </w:tcBorders>
                  </w:tcPr>
                  <w:p w14:paraId="15BBD6D5"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622D6432"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0269C290" w14:textId="77777777" w:rsidR="00C1355E" w:rsidRPr="00C1355E" w:rsidRDefault="00C1355E" w:rsidP="00417D6F">
                    <w:pPr>
                      <w:jc w:val="right"/>
                      <w:rPr>
                        <w:sz w:val="15"/>
                        <w:szCs w:val="15"/>
                      </w:rPr>
                    </w:pPr>
                    <w:r w:rsidRPr="00C1355E">
                      <w:rPr>
                        <w:sz w:val="15"/>
                        <w:szCs w:val="15"/>
                      </w:rPr>
                      <w:t>1,083,787.62</w:t>
                    </w:r>
                  </w:p>
                </w:tc>
                <w:tc>
                  <w:tcPr>
                    <w:tcW w:w="866" w:type="pct"/>
                    <w:tcBorders>
                      <w:top w:val="single" w:sz="4" w:space="0" w:color="auto"/>
                      <w:left w:val="single" w:sz="4" w:space="0" w:color="auto"/>
                      <w:bottom w:val="single" w:sz="4" w:space="0" w:color="auto"/>
                      <w:right w:val="single" w:sz="4" w:space="0" w:color="auto"/>
                    </w:tcBorders>
                  </w:tcPr>
                  <w:p w14:paraId="2E59AD1C"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386840357"/>
              <w:lock w:val="sdtLocked"/>
            </w:sdtPr>
            <w:sdtContent>
              <w:tr w:rsidR="00C1355E" w14:paraId="1B03D0A4" w14:textId="77777777" w:rsidTr="00417D6F">
                <w:tc>
                  <w:tcPr>
                    <w:tcW w:w="923" w:type="pct"/>
                    <w:tcBorders>
                      <w:top w:val="single" w:sz="4" w:space="0" w:color="auto"/>
                      <w:left w:val="single" w:sz="4" w:space="0" w:color="auto"/>
                      <w:bottom w:val="single" w:sz="4" w:space="0" w:color="auto"/>
                      <w:right w:val="single" w:sz="4" w:space="0" w:color="auto"/>
                    </w:tcBorders>
                  </w:tcPr>
                  <w:p w14:paraId="222BC3A8" w14:textId="77777777" w:rsidR="00C1355E" w:rsidRPr="00C1355E" w:rsidRDefault="00C1355E" w:rsidP="00417D6F">
                    <w:pPr>
                      <w:rPr>
                        <w:sz w:val="15"/>
                        <w:szCs w:val="15"/>
                      </w:rPr>
                    </w:pPr>
                    <w:r w:rsidRPr="00C1355E">
                      <w:rPr>
                        <w:sz w:val="15"/>
                        <w:szCs w:val="15"/>
                      </w:rPr>
                      <w:t>抗肿瘤研发项目6</w:t>
                    </w:r>
                  </w:p>
                </w:tc>
                <w:tc>
                  <w:tcPr>
                    <w:tcW w:w="782" w:type="pct"/>
                    <w:tcBorders>
                      <w:top w:val="single" w:sz="4" w:space="0" w:color="auto"/>
                      <w:left w:val="single" w:sz="4" w:space="0" w:color="auto"/>
                      <w:bottom w:val="single" w:sz="4" w:space="0" w:color="auto"/>
                      <w:right w:val="single" w:sz="4" w:space="0" w:color="auto"/>
                    </w:tcBorders>
                  </w:tcPr>
                  <w:p w14:paraId="03FDD4E2" w14:textId="77777777" w:rsidR="00C1355E" w:rsidRPr="00C1355E" w:rsidRDefault="00C1355E" w:rsidP="00417D6F">
                    <w:pPr>
                      <w:jc w:val="right"/>
                      <w:rPr>
                        <w:sz w:val="15"/>
                        <w:szCs w:val="15"/>
                      </w:rPr>
                    </w:pPr>
                    <w:r w:rsidRPr="00C1355E">
                      <w:rPr>
                        <w:sz w:val="15"/>
                        <w:szCs w:val="15"/>
                      </w:rPr>
                      <w:t>48,625,185.11</w:t>
                    </w:r>
                  </w:p>
                </w:tc>
                <w:tc>
                  <w:tcPr>
                    <w:tcW w:w="780" w:type="pct"/>
                    <w:tcBorders>
                      <w:top w:val="single" w:sz="4" w:space="0" w:color="auto"/>
                      <w:left w:val="single" w:sz="4" w:space="0" w:color="auto"/>
                      <w:bottom w:val="single" w:sz="4" w:space="0" w:color="auto"/>
                      <w:right w:val="single" w:sz="4" w:space="0" w:color="auto"/>
                    </w:tcBorders>
                  </w:tcPr>
                  <w:p w14:paraId="3BDC9534" w14:textId="77777777" w:rsidR="00C1355E" w:rsidRPr="00C1355E" w:rsidRDefault="00C1355E" w:rsidP="00417D6F">
                    <w:pPr>
                      <w:jc w:val="right"/>
                      <w:rPr>
                        <w:sz w:val="15"/>
                        <w:szCs w:val="15"/>
                      </w:rPr>
                    </w:pPr>
                    <w:r w:rsidRPr="00C1355E">
                      <w:rPr>
                        <w:sz w:val="15"/>
                        <w:szCs w:val="15"/>
                      </w:rPr>
                      <w:t>12,057,226.31</w:t>
                    </w:r>
                  </w:p>
                </w:tc>
                <w:tc>
                  <w:tcPr>
                    <w:tcW w:w="255" w:type="pct"/>
                    <w:tcBorders>
                      <w:top w:val="single" w:sz="4" w:space="0" w:color="auto"/>
                      <w:left w:val="single" w:sz="4" w:space="0" w:color="auto"/>
                      <w:bottom w:val="single" w:sz="4" w:space="0" w:color="auto"/>
                      <w:right w:val="single" w:sz="4" w:space="0" w:color="auto"/>
                    </w:tcBorders>
                  </w:tcPr>
                  <w:p w14:paraId="1854C116"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068030A1"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7ED63679"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7AF4C3AD" w14:textId="77777777" w:rsidR="00C1355E" w:rsidRPr="00C1355E" w:rsidRDefault="00C1355E" w:rsidP="00417D6F">
                    <w:pPr>
                      <w:jc w:val="right"/>
                      <w:rPr>
                        <w:sz w:val="15"/>
                        <w:szCs w:val="15"/>
                      </w:rPr>
                    </w:pPr>
                    <w:r w:rsidRPr="00C1355E">
                      <w:rPr>
                        <w:sz w:val="15"/>
                        <w:szCs w:val="15"/>
                      </w:rPr>
                      <w:t>60,682,411.42</w:t>
                    </w:r>
                  </w:p>
                </w:tc>
              </w:tr>
            </w:sdtContent>
          </w:sdt>
          <w:sdt>
            <w:sdtPr>
              <w:rPr>
                <w:rFonts w:hint="eastAsia"/>
                <w:sz w:val="15"/>
                <w:szCs w:val="15"/>
              </w:rPr>
              <w:alias w:val="公司开发项目支出明细"/>
              <w:tag w:val="_TUP_78b09714397f4c5a8e5d166530dadf82"/>
              <w:id w:val="1616704060"/>
              <w:lock w:val="sdtLocked"/>
            </w:sdtPr>
            <w:sdtContent>
              <w:tr w:rsidR="00C1355E" w14:paraId="2D2C095F" w14:textId="77777777" w:rsidTr="00417D6F">
                <w:tc>
                  <w:tcPr>
                    <w:tcW w:w="923" w:type="pct"/>
                    <w:tcBorders>
                      <w:top w:val="single" w:sz="4" w:space="0" w:color="auto"/>
                      <w:left w:val="single" w:sz="4" w:space="0" w:color="auto"/>
                      <w:bottom w:val="single" w:sz="4" w:space="0" w:color="auto"/>
                      <w:right w:val="single" w:sz="4" w:space="0" w:color="auto"/>
                    </w:tcBorders>
                  </w:tcPr>
                  <w:p w14:paraId="7C67E2BD" w14:textId="77777777" w:rsidR="00C1355E" w:rsidRPr="00C1355E" w:rsidRDefault="00C1355E" w:rsidP="00417D6F">
                    <w:pPr>
                      <w:rPr>
                        <w:sz w:val="15"/>
                        <w:szCs w:val="15"/>
                      </w:rPr>
                    </w:pPr>
                    <w:r w:rsidRPr="00C1355E">
                      <w:rPr>
                        <w:sz w:val="15"/>
                        <w:szCs w:val="15"/>
                      </w:rPr>
                      <w:t>心血管项目2</w:t>
                    </w:r>
                  </w:p>
                </w:tc>
                <w:tc>
                  <w:tcPr>
                    <w:tcW w:w="782" w:type="pct"/>
                    <w:tcBorders>
                      <w:top w:val="single" w:sz="4" w:space="0" w:color="auto"/>
                      <w:left w:val="single" w:sz="4" w:space="0" w:color="auto"/>
                      <w:bottom w:val="single" w:sz="4" w:space="0" w:color="auto"/>
                      <w:right w:val="single" w:sz="4" w:space="0" w:color="auto"/>
                    </w:tcBorders>
                  </w:tcPr>
                  <w:p w14:paraId="38727195"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197C43F6" w14:textId="77777777" w:rsidR="00C1355E" w:rsidRPr="00C1355E" w:rsidRDefault="00C1355E" w:rsidP="00417D6F">
                    <w:pPr>
                      <w:jc w:val="right"/>
                      <w:rPr>
                        <w:sz w:val="15"/>
                        <w:szCs w:val="15"/>
                      </w:rPr>
                    </w:pPr>
                    <w:r w:rsidRPr="00C1355E">
                      <w:rPr>
                        <w:sz w:val="15"/>
                        <w:szCs w:val="15"/>
                      </w:rPr>
                      <w:t>2,306,857.29</w:t>
                    </w:r>
                  </w:p>
                </w:tc>
                <w:tc>
                  <w:tcPr>
                    <w:tcW w:w="255" w:type="pct"/>
                    <w:tcBorders>
                      <w:top w:val="single" w:sz="4" w:space="0" w:color="auto"/>
                      <w:left w:val="single" w:sz="4" w:space="0" w:color="auto"/>
                      <w:bottom w:val="single" w:sz="4" w:space="0" w:color="auto"/>
                      <w:right w:val="single" w:sz="4" w:space="0" w:color="auto"/>
                    </w:tcBorders>
                  </w:tcPr>
                  <w:p w14:paraId="4F47FE3F"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7F1947A"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29D9BAC7" w14:textId="77777777" w:rsidR="00C1355E" w:rsidRPr="00C1355E" w:rsidRDefault="00C1355E" w:rsidP="00417D6F">
                    <w:pPr>
                      <w:jc w:val="right"/>
                      <w:rPr>
                        <w:sz w:val="15"/>
                        <w:szCs w:val="15"/>
                      </w:rPr>
                    </w:pPr>
                    <w:r w:rsidRPr="00C1355E">
                      <w:rPr>
                        <w:sz w:val="15"/>
                        <w:szCs w:val="15"/>
                      </w:rPr>
                      <w:t>1,759,487.55</w:t>
                    </w:r>
                  </w:p>
                </w:tc>
                <w:tc>
                  <w:tcPr>
                    <w:tcW w:w="866" w:type="pct"/>
                    <w:tcBorders>
                      <w:top w:val="single" w:sz="4" w:space="0" w:color="auto"/>
                      <w:left w:val="single" w:sz="4" w:space="0" w:color="auto"/>
                      <w:bottom w:val="single" w:sz="4" w:space="0" w:color="auto"/>
                      <w:right w:val="single" w:sz="4" w:space="0" w:color="auto"/>
                    </w:tcBorders>
                  </w:tcPr>
                  <w:p w14:paraId="20DF2F73" w14:textId="77777777" w:rsidR="00C1355E" w:rsidRPr="00C1355E" w:rsidRDefault="00C1355E" w:rsidP="00417D6F">
                    <w:pPr>
                      <w:jc w:val="right"/>
                      <w:rPr>
                        <w:sz w:val="15"/>
                        <w:szCs w:val="15"/>
                      </w:rPr>
                    </w:pPr>
                    <w:r w:rsidRPr="00C1355E">
                      <w:rPr>
                        <w:sz w:val="15"/>
                        <w:szCs w:val="15"/>
                      </w:rPr>
                      <w:t>547,369.74</w:t>
                    </w:r>
                  </w:p>
                </w:tc>
              </w:tr>
            </w:sdtContent>
          </w:sdt>
          <w:sdt>
            <w:sdtPr>
              <w:rPr>
                <w:rFonts w:hint="eastAsia"/>
                <w:sz w:val="15"/>
                <w:szCs w:val="15"/>
              </w:rPr>
              <w:alias w:val="公司开发项目支出明细"/>
              <w:tag w:val="_TUP_78b09714397f4c5a8e5d166530dadf82"/>
              <w:id w:val="1134136914"/>
              <w:lock w:val="sdtLocked"/>
            </w:sdtPr>
            <w:sdtContent>
              <w:tr w:rsidR="00C1355E" w14:paraId="2AB14E2C" w14:textId="77777777" w:rsidTr="00417D6F">
                <w:tc>
                  <w:tcPr>
                    <w:tcW w:w="923" w:type="pct"/>
                    <w:tcBorders>
                      <w:top w:val="single" w:sz="4" w:space="0" w:color="auto"/>
                      <w:left w:val="single" w:sz="4" w:space="0" w:color="auto"/>
                      <w:bottom w:val="single" w:sz="4" w:space="0" w:color="auto"/>
                      <w:right w:val="single" w:sz="4" w:space="0" w:color="auto"/>
                    </w:tcBorders>
                  </w:tcPr>
                  <w:p w14:paraId="0D705D01" w14:textId="77777777" w:rsidR="00C1355E" w:rsidRPr="00C1355E" w:rsidRDefault="00C1355E" w:rsidP="00417D6F">
                    <w:pPr>
                      <w:rPr>
                        <w:sz w:val="15"/>
                        <w:szCs w:val="15"/>
                      </w:rPr>
                    </w:pPr>
                    <w:r w:rsidRPr="00C1355E">
                      <w:rPr>
                        <w:sz w:val="15"/>
                        <w:szCs w:val="15"/>
                      </w:rPr>
                      <w:t>肌肉</w:t>
                    </w:r>
                    <w:proofErr w:type="gramStart"/>
                    <w:r w:rsidRPr="00C1355E">
                      <w:rPr>
                        <w:sz w:val="15"/>
                        <w:szCs w:val="15"/>
                      </w:rPr>
                      <w:t>松驰</w:t>
                    </w:r>
                    <w:proofErr w:type="gramEnd"/>
                    <w:r w:rsidRPr="00C1355E">
                      <w:rPr>
                        <w:sz w:val="15"/>
                        <w:szCs w:val="15"/>
                      </w:rPr>
                      <w:t>项目</w:t>
                    </w:r>
                  </w:p>
                </w:tc>
                <w:tc>
                  <w:tcPr>
                    <w:tcW w:w="782" w:type="pct"/>
                    <w:tcBorders>
                      <w:top w:val="single" w:sz="4" w:space="0" w:color="auto"/>
                      <w:left w:val="single" w:sz="4" w:space="0" w:color="auto"/>
                      <w:bottom w:val="single" w:sz="4" w:space="0" w:color="auto"/>
                      <w:right w:val="single" w:sz="4" w:space="0" w:color="auto"/>
                    </w:tcBorders>
                  </w:tcPr>
                  <w:p w14:paraId="2AAC9A86"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3AB0D222" w14:textId="77777777" w:rsidR="00C1355E" w:rsidRPr="00C1355E" w:rsidRDefault="00C1355E" w:rsidP="00417D6F">
                    <w:pPr>
                      <w:jc w:val="right"/>
                      <w:rPr>
                        <w:sz w:val="15"/>
                        <w:szCs w:val="15"/>
                      </w:rPr>
                    </w:pPr>
                    <w:r w:rsidRPr="00C1355E">
                      <w:rPr>
                        <w:sz w:val="15"/>
                        <w:szCs w:val="15"/>
                      </w:rPr>
                      <w:t>3,088,278.42</w:t>
                    </w:r>
                  </w:p>
                </w:tc>
                <w:tc>
                  <w:tcPr>
                    <w:tcW w:w="255" w:type="pct"/>
                    <w:tcBorders>
                      <w:top w:val="single" w:sz="4" w:space="0" w:color="auto"/>
                      <w:left w:val="single" w:sz="4" w:space="0" w:color="auto"/>
                      <w:bottom w:val="single" w:sz="4" w:space="0" w:color="auto"/>
                      <w:right w:val="single" w:sz="4" w:space="0" w:color="auto"/>
                    </w:tcBorders>
                  </w:tcPr>
                  <w:p w14:paraId="2C7A38D2"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67E29B4A"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7B6C5F43"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078F9770" w14:textId="77777777" w:rsidR="00C1355E" w:rsidRPr="00C1355E" w:rsidRDefault="00C1355E" w:rsidP="00417D6F">
                    <w:pPr>
                      <w:jc w:val="right"/>
                      <w:rPr>
                        <w:sz w:val="15"/>
                        <w:szCs w:val="15"/>
                      </w:rPr>
                    </w:pPr>
                    <w:r w:rsidRPr="00C1355E">
                      <w:rPr>
                        <w:sz w:val="15"/>
                        <w:szCs w:val="15"/>
                      </w:rPr>
                      <w:t>3,088,278.42</w:t>
                    </w:r>
                  </w:p>
                </w:tc>
              </w:tr>
            </w:sdtContent>
          </w:sdt>
          <w:sdt>
            <w:sdtPr>
              <w:rPr>
                <w:rFonts w:hint="eastAsia"/>
                <w:sz w:val="15"/>
                <w:szCs w:val="15"/>
              </w:rPr>
              <w:alias w:val="公司开发项目支出明细"/>
              <w:tag w:val="_TUP_78b09714397f4c5a8e5d166530dadf82"/>
              <w:id w:val="1339895614"/>
              <w:lock w:val="sdtLocked"/>
            </w:sdtPr>
            <w:sdtContent>
              <w:tr w:rsidR="00C1355E" w14:paraId="337FB8A7" w14:textId="77777777" w:rsidTr="00417D6F">
                <w:tc>
                  <w:tcPr>
                    <w:tcW w:w="923" w:type="pct"/>
                    <w:tcBorders>
                      <w:top w:val="single" w:sz="4" w:space="0" w:color="auto"/>
                      <w:left w:val="single" w:sz="4" w:space="0" w:color="auto"/>
                      <w:bottom w:val="single" w:sz="4" w:space="0" w:color="auto"/>
                      <w:right w:val="single" w:sz="4" w:space="0" w:color="auto"/>
                    </w:tcBorders>
                  </w:tcPr>
                  <w:p w14:paraId="6F10C772" w14:textId="77777777" w:rsidR="00C1355E" w:rsidRPr="00C1355E" w:rsidRDefault="00C1355E" w:rsidP="00417D6F">
                    <w:pPr>
                      <w:rPr>
                        <w:sz w:val="15"/>
                        <w:szCs w:val="15"/>
                      </w:rPr>
                    </w:pPr>
                    <w:r w:rsidRPr="00C1355E">
                      <w:rPr>
                        <w:sz w:val="15"/>
                        <w:szCs w:val="15"/>
                      </w:rPr>
                      <w:t>心血管项目3</w:t>
                    </w:r>
                  </w:p>
                </w:tc>
                <w:tc>
                  <w:tcPr>
                    <w:tcW w:w="782" w:type="pct"/>
                    <w:tcBorders>
                      <w:top w:val="single" w:sz="4" w:space="0" w:color="auto"/>
                      <w:left w:val="single" w:sz="4" w:space="0" w:color="auto"/>
                      <w:bottom w:val="single" w:sz="4" w:space="0" w:color="auto"/>
                      <w:right w:val="single" w:sz="4" w:space="0" w:color="auto"/>
                    </w:tcBorders>
                  </w:tcPr>
                  <w:p w14:paraId="71C05BF8"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7B952729" w14:textId="77777777" w:rsidR="00C1355E" w:rsidRPr="00C1355E" w:rsidRDefault="00C1355E" w:rsidP="00417D6F">
                    <w:pPr>
                      <w:jc w:val="right"/>
                      <w:rPr>
                        <w:sz w:val="15"/>
                        <w:szCs w:val="15"/>
                      </w:rPr>
                    </w:pPr>
                    <w:r w:rsidRPr="00C1355E">
                      <w:rPr>
                        <w:sz w:val="15"/>
                        <w:szCs w:val="15"/>
                      </w:rPr>
                      <w:t>4,000,000.00</w:t>
                    </w:r>
                  </w:p>
                </w:tc>
                <w:tc>
                  <w:tcPr>
                    <w:tcW w:w="255" w:type="pct"/>
                    <w:tcBorders>
                      <w:top w:val="single" w:sz="4" w:space="0" w:color="auto"/>
                      <w:left w:val="single" w:sz="4" w:space="0" w:color="auto"/>
                      <w:bottom w:val="single" w:sz="4" w:space="0" w:color="auto"/>
                      <w:right w:val="single" w:sz="4" w:space="0" w:color="auto"/>
                    </w:tcBorders>
                  </w:tcPr>
                  <w:p w14:paraId="240C49A8"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06726BF4"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6EA432C6" w14:textId="77777777" w:rsidR="00C1355E" w:rsidRPr="00C1355E" w:rsidRDefault="00C1355E" w:rsidP="00417D6F">
                    <w:pPr>
                      <w:jc w:val="right"/>
                      <w:rPr>
                        <w:sz w:val="15"/>
                        <w:szCs w:val="15"/>
                      </w:rPr>
                    </w:pPr>
                  </w:p>
                </w:tc>
                <w:tc>
                  <w:tcPr>
                    <w:tcW w:w="866" w:type="pct"/>
                    <w:tcBorders>
                      <w:top w:val="single" w:sz="4" w:space="0" w:color="auto"/>
                      <w:left w:val="single" w:sz="4" w:space="0" w:color="auto"/>
                      <w:bottom w:val="single" w:sz="4" w:space="0" w:color="auto"/>
                      <w:right w:val="single" w:sz="4" w:space="0" w:color="auto"/>
                    </w:tcBorders>
                  </w:tcPr>
                  <w:p w14:paraId="2C3CCC8B" w14:textId="77777777" w:rsidR="00C1355E" w:rsidRPr="00C1355E" w:rsidRDefault="00C1355E" w:rsidP="00417D6F">
                    <w:pPr>
                      <w:jc w:val="right"/>
                      <w:rPr>
                        <w:sz w:val="15"/>
                        <w:szCs w:val="15"/>
                      </w:rPr>
                    </w:pPr>
                    <w:r w:rsidRPr="00C1355E">
                      <w:rPr>
                        <w:sz w:val="15"/>
                        <w:szCs w:val="15"/>
                      </w:rPr>
                      <w:t>4,000,000.00</w:t>
                    </w:r>
                  </w:p>
                </w:tc>
              </w:tr>
            </w:sdtContent>
          </w:sdt>
          <w:sdt>
            <w:sdtPr>
              <w:rPr>
                <w:rFonts w:hint="eastAsia"/>
                <w:sz w:val="15"/>
                <w:szCs w:val="15"/>
              </w:rPr>
              <w:alias w:val="公司开发项目支出明细"/>
              <w:tag w:val="_TUP_78b09714397f4c5a8e5d166530dadf82"/>
              <w:id w:val="-1698461145"/>
              <w:lock w:val="sdtLocked"/>
            </w:sdtPr>
            <w:sdtContent>
              <w:tr w:rsidR="00C1355E" w14:paraId="61F681C7" w14:textId="77777777" w:rsidTr="00417D6F">
                <w:tc>
                  <w:tcPr>
                    <w:tcW w:w="923" w:type="pct"/>
                    <w:tcBorders>
                      <w:top w:val="single" w:sz="4" w:space="0" w:color="auto"/>
                      <w:left w:val="single" w:sz="4" w:space="0" w:color="auto"/>
                      <w:bottom w:val="single" w:sz="4" w:space="0" w:color="auto"/>
                      <w:right w:val="single" w:sz="4" w:space="0" w:color="auto"/>
                    </w:tcBorders>
                  </w:tcPr>
                  <w:p w14:paraId="45DBB56F" w14:textId="77777777" w:rsidR="00C1355E" w:rsidRPr="00C1355E" w:rsidRDefault="00C1355E" w:rsidP="00417D6F">
                    <w:pPr>
                      <w:rPr>
                        <w:sz w:val="15"/>
                        <w:szCs w:val="15"/>
                      </w:rPr>
                    </w:pPr>
                    <w:r w:rsidRPr="00C1355E">
                      <w:rPr>
                        <w:sz w:val="15"/>
                        <w:szCs w:val="15"/>
                      </w:rPr>
                      <w:t>免疫项目</w:t>
                    </w:r>
                  </w:p>
                </w:tc>
                <w:tc>
                  <w:tcPr>
                    <w:tcW w:w="782" w:type="pct"/>
                    <w:tcBorders>
                      <w:top w:val="single" w:sz="4" w:space="0" w:color="auto"/>
                      <w:left w:val="single" w:sz="4" w:space="0" w:color="auto"/>
                      <w:bottom w:val="single" w:sz="4" w:space="0" w:color="auto"/>
                      <w:right w:val="single" w:sz="4" w:space="0" w:color="auto"/>
                    </w:tcBorders>
                  </w:tcPr>
                  <w:p w14:paraId="18CC4A34"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70476F6D" w14:textId="77777777" w:rsidR="00C1355E" w:rsidRPr="00C1355E" w:rsidRDefault="00C1355E" w:rsidP="00417D6F">
                    <w:pPr>
                      <w:jc w:val="right"/>
                      <w:rPr>
                        <w:sz w:val="15"/>
                        <w:szCs w:val="15"/>
                      </w:rPr>
                    </w:pPr>
                    <w:r w:rsidRPr="00C1355E">
                      <w:rPr>
                        <w:sz w:val="15"/>
                        <w:szCs w:val="15"/>
                      </w:rPr>
                      <w:t>371,041.79</w:t>
                    </w:r>
                  </w:p>
                </w:tc>
                <w:tc>
                  <w:tcPr>
                    <w:tcW w:w="255" w:type="pct"/>
                    <w:tcBorders>
                      <w:top w:val="single" w:sz="4" w:space="0" w:color="auto"/>
                      <w:left w:val="single" w:sz="4" w:space="0" w:color="auto"/>
                      <w:bottom w:val="single" w:sz="4" w:space="0" w:color="auto"/>
                      <w:right w:val="single" w:sz="4" w:space="0" w:color="auto"/>
                    </w:tcBorders>
                  </w:tcPr>
                  <w:p w14:paraId="7F8A8DD2"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016FC0C8"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7436623" w14:textId="77777777" w:rsidR="00C1355E" w:rsidRPr="00C1355E" w:rsidRDefault="00C1355E" w:rsidP="00417D6F">
                    <w:pPr>
                      <w:jc w:val="right"/>
                      <w:rPr>
                        <w:sz w:val="15"/>
                        <w:szCs w:val="15"/>
                      </w:rPr>
                    </w:pPr>
                    <w:r w:rsidRPr="00C1355E">
                      <w:rPr>
                        <w:sz w:val="15"/>
                        <w:szCs w:val="15"/>
                      </w:rPr>
                      <w:t>371,041.79</w:t>
                    </w:r>
                  </w:p>
                </w:tc>
                <w:tc>
                  <w:tcPr>
                    <w:tcW w:w="866" w:type="pct"/>
                    <w:tcBorders>
                      <w:top w:val="single" w:sz="4" w:space="0" w:color="auto"/>
                      <w:left w:val="single" w:sz="4" w:space="0" w:color="auto"/>
                      <w:bottom w:val="single" w:sz="4" w:space="0" w:color="auto"/>
                      <w:right w:val="single" w:sz="4" w:space="0" w:color="auto"/>
                    </w:tcBorders>
                  </w:tcPr>
                  <w:p w14:paraId="2FB2305F"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278448176"/>
              <w:lock w:val="sdtLocked"/>
            </w:sdtPr>
            <w:sdtContent>
              <w:tr w:rsidR="00C1355E" w14:paraId="5F3948BA" w14:textId="77777777" w:rsidTr="00417D6F">
                <w:tc>
                  <w:tcPr>
                    <w:tcW w:w="923" w:type="pct"/>
                    <w:tcBorders>
                      <w:top w:val="single" w:sz="4" w:space="0" w:color="auto"/>
                      <w:left w:val="single" w:sz="4" w:space="0" w:color="auto"/>
                      <w:bottom w:val="single" w:sz="4" w:space="0" w:color="auto"/>
                      <w:right w:val="single" w:sz="4" w:space="0" w:color="auto"/>
                    </w:tcBorders>
                  </w:tcPr>
                  <w:p w14:paraId="48DDA441" w14:textId="77777777" w:rsidR="00C1355E" w:rsidRPr="00C1355E" w:rsidRDefault="00C1355E" w:rsidP="00417D6F">
                    <w:pPr>
                      <w:rPr>
                        <w:sz w:val="15"/>
                        <w:szCs w:val="15"/>
                      </w:rPr>
                    </w:pPr>
                    <w:r w:rsidRPr="00C1355E">
                      <w:rPr>
                        <w:sz w:val="15"/>
                        <w:szCs w:val="15"/>
                      </w:rPr>
                      <w:t>消化系统项目</w:t>
                    </w:r>
                  </w:p>
                </w:tc>
                <w:tc>
                  <w:tcPr>
                    <w:tcW w:w="782" w:type="pct"/>
                    <w:tcBorders>
                      <w:top w:val="single" w:sz="4" w:space="0" w:color="auto"/>
                      <w:left w:val="single" w:sz="4" w:space="0" w:color="auto"/>
                      <w:bottom w:val="single" w:sz="4" w:space="0" w:color="auto"/>
                      <w:right w:val="single" w:sz="4" w:space="0" w:color="auto"/>
                    </w:tcBorders>
                  </w:tcPr>
                  <w:p w14:paraId="79F34034"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03F30EFE" w14:textId="77777777" w:rsidR="00C1355E" w:rsidRPr="00C1355E" w:rsidRDefault="00C1355E" w:rsidP="00417D6F">
                    <w:pPr>
                      <w:jc w:val="right"/>
                      <w:rPr>
                        <w:sz w:val="15"/>
                        <w:szCs w:val="15"/>
                      </w:rPr>
                    </w:pPr>
                    <w:r w:rsidRPr="00C1355E">
                      <w:rPr>
                        <w:sz w:val="15"/>
                        <w:szCs w:val="15"/>
                      </w:rPr>
                      <w:t>164,102.56</w:t>
                    </w:r>
                  </w:p>
                </w:tc>
                <w:tc>
                  <w:tcPr>
                    <w:tcW w:w="255" w:type="pct"/>
                    <w:tcBorders>
                      <w:top w:val="single" w:sz="4" w:space="0" w:color="auto"/>
                      <w:left w:val="single" w:sz="4" w:space="0" w:color="auto"/>
                      <w:bottom w:val="single" w:sz="4" w:space="0" w:color="auto"/>
                      <w:right w:val="single" w:sz="4" w:space="0" w:color="auto"/>
                    </w:tcBorders>
                  </w:tcPr>
                  <w:p w14:paraId="1E92E2BE"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04115CE8"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2925E781" w14:textId="77777777" w:rsidR="00C1355E" w:rsidRPr="00C1355E" w:rsidRDefault="00C1355E" w:rsidP="00417D6F">
                    <w:pPr>
                      <w:jc w:val="right"/>
                      <w:rPr>
                        <w:sz w:val="15"/>
                        <w:szCs w:val="15"/>
                      </w:rPr>
                    </w:pPr>
                    <w:r w:rsidRPr="00C1355E">
                      <w:rPr>
                        <w:sz w:val="15"/>
                        <w:szCs w:val="15"/>
                      </w:rPr>
                      <w:t>164,102.56</w:t>
                    </w:r>
                  </w:p>
                </w:tc>
                <w:tc>
                  <w:tcPr>
                    <w:tcW w:w="866" w:type="pct"/>
                    <w:tcBorders>
                      <w:top w:val="single" w:sz="4" w:space="0" w:color="auto"/>
                      <w:left w:val="single" w:sz="4" w:space="0" w:color="auto"/>
                      <w:bottom w:val="single" w:sz="4" w:space="0" w:color="auto"/>
                      <w:right w:val="single" w:sz="4" w:space="0" w:color="auto"/>
                    </w:tcBorders>
                  </w:tcPr>
                  <w:p w14:paraId="2E2F14AF"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508901946"/>
              <w:lock w:val="sdtLocked"/>
            </w:sdtPr>
            <w:sdtContent>
              <w:tr w:rsidR="00C1355E" w14:paraId="3728F7CF" w14:textId="77777777" w:rsidTr="00417D6F">
                <w:tc>
                  <w:tcPr>
                    <w:tcW w:w="923" w:type="pct"/>
                    <w:tcBorders>
                      <w:top w:val="single" w:sz="4" w:space="0" w:color="auto"/>
                      <w:left w:val="single" w:sz="4" w:space="0" w:color="auto"/>
                      <w:bottom w:val="single" w:sz="4" w:space="0" w:color="auto"/>
                      <w:right w:val="single" w:sz="4" w:space="0" w:color="auto"/>
                    </w:tcBorders>
                  </w:tcPr>
                  <w:p w14:paraId="33A7E887" w14:textId="77777777" w:rsidR="00C1355E" w:rsidRPr="00C1355E" w:rsidRDefault="00C1355E" w:rsidP="00417D6F">
                    <w:pPr>
                      <w:rPr>
                        <w:sz w:val="15"/>
                        <w:szCs w:val="15"/>
                      </w:rPr>
                    </w:pPr>
                    <w:r w:rsidRPr="00C1355E">
                      <w:rPr>
                        <w:sz w:val="15"/>
                        <w:szCs w:val="15"/>
                      </w:rPr>
                      <w:t>消化系统项目</w:t>
                    </w:r>
                  </w:p>
                </w:tc>
                <w:tc>
                  <w:tcPr>
                    <w:tcW w:w="782" w:type="pct"/>
                    <w:tcBorders>
                      <w:top w:val="single" w:sz="4" w:space="0" w:color="auto"/>
                      <w:left w:val="single" w:sz="4" w:space="0" w:color="auto"/>
                      <w:bottom w:val="single" w:sz="4" w:space="0" w:color="auto"/>
                      <w:right w:val="single" w:sz="4" w:space="0" w:color="auto"/>
                    </w:tcBorders>
                  </w:tcPr>
                  <w:p w14:paraId="4B905E88"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7C8758ED" w14:textId="77777777" w:rsidR="00C1355E" w:rsidRPr="00C1355E" w:rsidRDefault="00C1355E" w:rsidP="00417D6F">
                    <w:pPr>
                      <w:jc w:val="right"/>
                      <w:rPr>
                        <w:sz w:val="15"/>
                        <w:szCs w:val="15"/>
                      </w:rPr>
                    </w:pPr>
                    <w:r w:rsidRPr="00C1355E">
                      <w:rPr>
                        <w:sz w:val="15"/>
                        <w:szCs w:val="15"/>
                      </w:rPr>
                      <w:t>840,177.13</w:t>
                    </w:r>
                  </w:p>
                </w:tc>
                <w:tc>
                  <w:tcPr>
                    <w:tcW w:w="255" w:type="pct"/>
                    <w:tcBorders>
                      <w:top w:val="single" w:sz="4" w:space="0" w:color="auto"/>
                      <w:left w:val="single" w:sz="4" w:space="0" w:color="auto"/>
                      <w:bottom w:val="single" w:sz="4" w:space="0" w:color="auto"/>
                      <w:right w:val="single" w:sz="4" w:space="0" w:color="auto"/>
                    </w:tcBorders>
                  </w:tcPr>
                  <w:p w14:paraId="6F6B6DE9"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0764808E"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5A47345" w14:textId="77777777" w:rsidR="00C1355E" w:rsidRPr="00C1355E" w:rsidRDefault="00C1355E" w:rsidP="00417D6F">
                    <w:pPr>
                      <w:jc w:val="right"/>
                      <w:rPr>
                        <w:sz w:val="15"/>
                        <w:szCs w:val="15"/>
                      </w:rPr>
                    </w:pPr>
                    <w:r w:rsidRPr="00C1355E">
                      <w:rPr>
                        <w:sz w:val="15"/>
                        <w:szCs w:val="15"/>
                      </w:rPr>
                      <w:t>840,177.13</w:t>
                    </w:r>
                  </w:p>
                </w:tc>
                <w:tc>
                  <w:tcPr>
                    <w:tcW w:w="866" w:type="pct"/>
                    <w:tcBorders>
                      <w:top w:val="single" w:sz="4" w:space="0" w:color="auto"/>
                      <w:left w:val="single" w:sz="4" w:space="0" w:color="auto"/>
                      <w:bottom w:val="single" w:sz="4" w:space="0" w:color="auto"/>
                      <w:right w:val="single" w:sz="4" w:space="0" w:color="auto"/>
                    </w:tcBorders>
                  </w:tcPr>
                  <w:p w14:paraId="00E6F3F0"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211920064"/>
              <w:lock w:val="sdtLocked"/>
            </w:sdtPr>
            <w:sdtContent>
              <w:tr w:rsidR="00C1355E" w14:paraId="21F4A365" w14:textId="77777777" w:rsidTr="00417D6F">
                <w:tc>
                  <w:tcPr>
                    <w:tcW w:w="923" w:type="pct"/>
                    <w:tcBorders>
                      <w:top w:val="single" w:sz="4" w:space="0" w:color="auto"/>
                      <w:left w:val="single" w:sz="4" w:space="0" w:color="auto"/>
                      <w:bottom w:val="single" w:sz="4" w:space="0" w:color="auto"/>
                      <w:right w:val="single" w:sz="4" w:space="0" w:color="auto"/>
                    </w:tcBorders>
                  </w:tcPr>
                  <w:p w14:paraId="39B78DD4" w14:textId="77777777" w:rsidR="00C1355E" w:rsidRPr="00C1355E" w:rsidRDefault="00C1355E" w:rsidP="00417D6F">
                    <w:pPr>
                      <w:rPr>
                        <w:sz w:val="15"/>
                        <w:szCs w:val="15"/>
                      </w:rPr>
                    </w:pPr>
                    <w:r w:rsidRPr="00C1355E">
                      <w:rPr>
                        <w:sz w:val="15"/>
                        <w:szCs w:val="15"/>
                      </w:rPr>
                      <w:t>免疫项目</w:t>
                    </w:r>
                  </w:p>
                </w:tc>
                <w:tc>
                  <w:tcPr>
                    <w:tcW w:w="782" w:type="pct"/>
                    <w:tcBorders>
                      <w:top w:val="single" w:sz="4" w:space="0" w:color="auto"/>
                      <w:left w:val="single" w:sz="4" w:space="0" w:color="auto"/>
                      <w:bottom w:val="single" w:sz="4" w:space="0" w:color="auto"/>
                      <w:right w:val="single" w:sz="4" w:space="0" w:color="auto"/>
                    </w:tcBorders>
                  </w:tcPr>
                  <w:p w14:paraId="51C8C3D9"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1E0E40C3" w14:textId="77777777" w:rsidR="00C1355E" w:rsidRPr="00C1355E" w:rsidRDefault="00C1355E" w:rsidP="00417D6F">
                    <w:pPr>
                      <w:jc w:val="right"/>
                      <w:rPr>
                        <w:sz w:val="15"/>
                        <w:szCs w:val="15"/>
                      </w:rPr>
                    </w:pPr>
                    <w:r w:rsidRPr="00C1355E">
                      <w:rPr>
                        <w:sz w:val="15"/>
                        <w:szCs w:val="15"/>
                      </w:rPr>
                      <w:t>300,000.00</w:t>
                    </w:r>
                  </w:p>
                </w:tc>
                <w:tc>
                  <w:tcPr>
                    <w:tcW w:w="255" w:type="pct"/>
                    <w:tcBorders>
                      <w:top w:val="single" w:sz="4" w:space="0" w:color="auto"/>
                      <w:left w:val="single" w:sz="4" w:space="0" w:color="auto"/>
                      <w:bottom w:val="single" w:sz="4" w:space="0" w:color="auto"/>
                      <w:right w:val="single" w:sz="4" w:space="0" w:color="auto"/>
                    </w:tcBorders>
                  </w:tcPr>
                  <w:p w14:paraId="23D74605"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14A5E4BE"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B4505F8" w14:textId="77777777" w:rsidR="00C1355E" w:rsidRPr="00C1355E" w:rsidRDefault="00C1355E" w:rsidP="00417D6F">
                    <w:pPr>
                      <w:jc w:val="right"/>
                      <w:rPr>
                        <w:sz w:val="15"/>
                        <w:szCs w:val="15"/>
                      </w:rPr>
                    </w:pPr>
                    <w:r w:rsidRPr="00C1355E">
                      <w:rPr>
                        <w:sz w:val="15"/>
                        <w:szCs w:val="15"/>
                      </w:rPr>
                      <w:t>300,000.00</w:t>
                    </w:r>
                  </w:p>
                </w:tc>
                <w:tc>
                  <w:tcPr>
                    <w:tcW w:w="866" w:type="pct"/>
                    <w:tcBorders>
                      <w:top w:val="single" w:sz="4" w:space="0" w:color="auto"/>
                      <w:left w:val="single" w:sz="4" w:space="0" w:color="auto"/>
                      <w:bottom w:val="single" w:sz="4" w:space="0" w:color="auto"/>
                      <w:right w:val="single" w:sz="4" w:space="0" w:color="auto"/>
                    </w:tcBorders>
                  </w:tcPr>
                  <w:p w14:paraId="6202D6BB"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318002157"/>
              <w:lock w:val="sdtLocked"/>
            </w:sdtPr>
            <w:sdtContent>
              <w:tr w:rsidR="00C1355E" w14:paraId="2BAF3828" w14:textId="77777777" w:rsidTr="00417D6F">
                <w:tc>
                  <w:tcPr>
                    <w:tcW w:w="923" w:type="pct"/>
                    <w:tcBorders>
                      <w:top w:val="single" w:sz="4" w:space="0" w:color="auto"/>
                      <w:left w:val="single" w:sz="4" w:space="0" w:color="auto"/>
                      <w:bottom w:val="single" w:sz="4" w:space="0" w:color="auto"/>
                      <w:right w:val="single" w:sz="4" w:space="0" w:color="auto"/>
                    </w:tcBorders>
                  </w:tcPr>
                  <w:p w14:paraId="412D1CE7" w14:textId="77777777" w:rsidR="00C1355E" w:rsidRPr="00C1355E" w:rsidRDefault="00C1355E" w:rsidP="00417D6F">
                    <w:pPr>
                      <w:rPr>
                        <w:sz w:val="15"/>
                        <w:szCs w:val="15"/>
                      </w:rPr>
                    </w:pPr>
                    <w:r w:rsidRPr="00C1355E">
                      <w:rPr>
                        <w:sz w:val="15"/>
                        <w:szCs w:val="15"/>
                      </w:rPr>
                      <w:t>呼吸系统项目1</w:t>
                    </w:r>
                  </w:p>
                </w:tc>
                <w:tc>
                  <w:tcPr>
                    <w:tcW w:w="782" w:type="pct"/>
                    <w:tcBorders>
                      <w:top w:val="single" w:sz="4" w:space="0" w:color="auto"/>
                      <w:left w:val="single" w:sz="4" w:space="0" w:color="auto"/>
                      <w:bottom w:val="single" w:sz="4" w:space="0" w:color="auto"/>
                      <w:right w:val="single" w:sz="4" w:space="0" w:color="auto"/>
                    </w:tcBorders>
                  </w:tcPr>
                  <w:p w14:paraId="7ABAA122"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64C47FAC" w14:textId="77777777" w:rsidR="00C1355E" w:rsidRPr="00C1355E" w:rsidRDefault="00C1355E" w:rsidP="00417D6F">
                    <w:pPr>
                      <w:jc w:val="right"/>
                      <w:rPr>
                        <w:sz w:val="15"/>
                        <w:szCs w:val="15"/>
                      </w:rPr>
                    </w:pPr>
                    <w:r w:rsidRPr="00C1355E">
                      <w:rPr>
                        <w:sz w:val="15"/>
                        <w:szCs w:val="15"/>
                      </w:rPr>
                      <w:t>270,283.44</w:t>
                    </w:r>
                  </w:p>
                </w:tc>
                <w:tc>
                  <w:tcPr>
                    <w:tcW w:w="255" w:type="pct"/>
                    <w:tcBorders>
                      <w:top w:val="single" w:sz="4" w:space="0" w:color="auto"/>
                      <w:left w:val="single" w:sz="4" w:space="0" w:color="auto"/>
                      <w:bottom w:val="single" w:sz="4" w:space="0" w:color="auto"/>
                      <w:right w:val="single" w:sz="4" w:space="0" w:color="auto"/>
                    </w:tcBorders>
                  </w:tcPr>
                  <w:p w14:paraId="6162E018"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293BE72A"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7A20060E" w14:textId="77777777" w:rsidR="00C1355E" w:rsidRPr="00C1355E" w:rsidRDefault="00C1355E" w:rsidP="00417D6F">
                    <w:pPr>
                      <w:jc w:val="right"/>
                      <w:rPr>
                        <w:sz w:val="15"/>
                        <w:szCs w:val="15"/>
                      </w:rPr>
                    </w:pPr>
                    <w:r w:rsidRPr="00C1355E">
                      <w:rPr>
                        <w:sz w:val="15"/>
                        <w:szCs w:val="15"/>
                      </w:rPr>
                      <w:t>270,283.44</w:t>
                    </w:r>
                  </w:p>
                </w:tc>
                <w:tc>
                  <w:tcPr>
                    <w:tcW w:w="866" w:type="pct"/>
                    <w:tcBorders>
                      <w:top w:val="single" w:sz="4" w:space="0" w:color="auto"/>
                      <w:left w:val="single" w:sz="4" w:space="0" w:color="auto"/>
                      <w:bottom w:val="single" w:sz="4" w:space="0" w:color="auto"/>
                      <w:right w:val="single" w:sz="4" w:space="0" w:color="auto"/>
                    </w:tcBorders>
                  </w:tcPr>
                  <w:p w14:paraId="39953216"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286481913"/>
              <w:lock w:val="sdtLocked"/>
            </w:sdtPr>
            <w:sdtContent>
              <w:tr w:rsidR="00C1355E" w14:paraId="17E4A458" w14:textId="77777777" w:rsidTr="00417D6F">
                <w:tc>
                  <w:tcPr>
                    <w:tcW w:w="923" w:type="pct"/>
                    <w:tcBorders>
                      <w:top w:val="single" w:sz="4" w:space="0" w:color="auto"/>
                      <w:left w:val="single" w:sz="4" w:space="0" w:color="auto"/>
                      <w:bottom w:val="single" w:sz="4" w:space="0" w:color="auto"/>
                      <w:right w:val="single" w:sz="4" w:space="0" w:color="auto"/>
                    </w:tcBorders>
                  </w:tcPr>
                  <w:p w14:paraId="7C0A18EA" w14:textId="77777777" w:rsidR="00C1355E" w:rsidRPr="00C1355E" w:rsidRDefault="00C1355E" w:rsidP="00417D6F">
                    <w:pPr>
                      <w:rPr>
                        <w:sz w:val="15"/>
                        <w:szCs w:val="15"/>
                      </w:rPr>
                    </w:pPr>
                    <w:r w:rsidRPr="00C1355E">
                      <w:rPr>
                        <w:sz w:val="15"/>
                        <w:szCs w:val="15"/>
                      </w:rPr>
                      <w:t>呼吸系统项目2</w:t>
                    </w:r>
                  </w:p>
                </w:tc>
                <w:tc>
                  <w:tcPr>
                    <w:tcW w:w="782" w:type="pct"/>
                    <w:tcBorders>
                      <w:top w:val="single" w:sz="4" w:space="0" w:color="auto"/>
                      <w:left w:val="single" w:sz="4" w:space="0" w:color="auto"/>
                      <w:bottom w:val="single" w:sz="4" w:space="0" w:color="auto"/>
                      <w:right w:val="single" w:sz="4" w:space="0" w:color="auto"/>
                    </w:tcBorders>
                  </w:tcPr>
                  <w:p w14:paraId="2A6AC6AA"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5D5432C2" w14:textId="77777777" w:rsidR="00C1355E" w:rsidRPr="00C1355E" w:rsidRDefault="00C1355E" w:rsidP="00417D6F">
                    <w:pPr>
                      <w:jc w:val="right"/>
                      <w:rPr>
                        <w:sz w:val="15"/>
                        <w:szCs w:val="15"/>
                      </w:rPr>
                    </w:pPr>
                    <w:r w:rsidRPr="00C1355E">
                      <w:rPr>
                        <w:sz w:val="15"/>
                        <w:szCs w:val="15"/>
                      </w:rPr>
                      <w:t>101,583.77</w:t>
                    </w:r>
                  </w:p>
                </w:tc>
                <w:tc>
                  <w:tcPr>
                    <w:tcW w:w="255" w:type="pct"/>
                    <w:tcBorders>
                      <w:top w:val="single" w:sz="4" w:space="0" w:color="auto"/>
                      <w:left w:val="single" w:sz="4" w:space="0" w:color="auto"/>
                      <w:bottom w:val="single" w:sz="4" w:space="0" w:color="auto"/>
                      <w:right w:val="single" w:sz="4" w:space="0" w:color="auto"/>
                    </w:tcBorders>
                  </w:tcPr>
                  <w:p w14:paraId="022C35DD"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751B1CA6"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2C270372" w14:textId="77777777" w:rsidR="00C1355E" w:rsidRPr="00C1355E" w:rsidRDefault="00C1355E" w:rsidP="00417D6F">
                    <w:pPr>
                      <w:jc w:val="right"/>
                      <w:rPr>
                        <w:sz w:val="15"/>
                        <w:szCs w:val="15"/>
                      </w:rPr>
                    </w:pPr>
                    <w:r w:rsidRPr="00C1355E">
                      <w:rPr>
                        <w:sz w:val="15"/>
                        <w:szCs w:val="15"/>
                      </w:rPr>
                      <w:t>101,583.77</w:t>
                    </w:r>
                  </w:p>
                </w:tc>
                <w:tc>
                  <w:tcPr>
                    <w:tcW w:w="866" w:type="pct"/>
                    <w:tcBorders>
                      <w:top w:val="single" w:sz="4" w:space="0" w:color="auto"/>
                      <w:left w:val="single" w:sz="4" w:space="0" w:color="auto"/>
                      <w:bottom w:val="single" w:sz="4" w:space="0" w:color="auto"/>
                      <w:right w:val="single" w:sz="4" w:space="0" w:color="auto"/>
                    </w:tcBorders>
                  </w:tcPr>
                  <w:p w14:paraId="6FBBEF9F"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752314918"/>
              <w:lock w:val="sdtLocked"/>
            </w:sdtPr>
            <w:sdtContent>
              <w:tr w:rsidR="00C1355E" w14:paraId="01E3C2D8" w14:textId="77777777" w:rsidTr="00417D6F">
                <w:tc>
                  <w:tcPr>
                    <w:tcW w:w="923" w:type="pct"/>
                    <w:tcBorders>
                      <w:top w:val="single" w:sz="4" w:space="0" w:color="auto"/>
                      <w:left w:val="single" w:sz="4" w:space="0" w:color="auto"/>
                      <w:bottom w:val="single" w:sz="4" w:space="0" w:color="auto"/>
                      <w:right w:val="single" w:sz="4" w:space="0" w:color="auto"/>
                    </w:tcBorders>
                  </w:tcPr>
                  <w:p w14:paraId="398187EE" w14:textId="77777777" w:rsidR="00C1355E" w:rsidRPr="00C1355E" w:rsidRDefault="00C1355E" w:rsidP="00417D6F">
                    <w:pPr>
                      <w:rPr>
                        <w:sz w:val="15"/>
                        <w:szCs w:val="15"/>
                      </w:rPr>
                    </w:pPr>
                    <w:r w:rsidRPr="00C1355E">
                      <w:rPr>
                        <w:sz w:val="15"/>
                        <w:szCs w:val="15"/>
                      </w:rPr>
                      <w:t>染料中间体项目1</w:t>
                    </w:r>
                  </w:p>
                </w:tc>
                <w:tc>
                  <w:tcPr>
                    <w:tcW w:w="782" w:type="pct"/>
                    <w:tcBorders>
                      <w:top w:val="single" w:sz="4" w:space="0" w:color="auto"/>
                      <w:left w:val="single" w:sz="4" w:space="0" w:color="auto"/>
                      <w:bottom w:val="single" w:sz="4" w:space="0" w:color="auto"/>
                      <w:right w:val="single" w:sz="4" w:space="0" w:color="auto"/>
                    </w:tcBorders>
                  </w:tcPr>
                  <w:p w14:paraId="394885A3"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2E3B7F54" w14:textId="77777777" w:rsidR="00C1355E" w:rsidRPr="00C1355E" w:rsidRDefault="00C1355E" w:rsidP="00417D6F">
                    <w:pPr>
                      <w:jc w:val="right"/>
                      <w:rPr>
                        <w:sz w:val="15"/>
                        <w:szCs w:val="15"/>
                      </w:rPr>
                    </w:pPr>
                    <w:r w:rsidRPr="00C1355E">
                      <w:rPr>
                        <w:sz w:val="15"/>
                        <w:szCs w:val="15"/>
                      </w:rPr>
                      <w:t>3,083,252.29</w:t>
                    </w:r>
                  </w:p>
                </w:tc>
                <w:tc>
                  <w:tcPr>
                    <w:tcW w:w="255" w:type="pct"/>
                    <w:tcBorders>
                      <w:top w:val="single" w:sz="4" w:space="0" w:color="auto"/>
                      <w:left w:val="single" w:sz="4" w:space="0" w:color="auto"/>
                      <w:bottom w:val="single" w:sz="4" w:space="0" w:color="auto"/>
                      <w:right w:val="single" w:sz="4" w:space="0" w:color="auto"/>
                    </w:tcBorders>
                  </w:tcPr>
                  <w:p w14:paraId="3B908D70"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338EC5F3"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074CC0F7" w14:textId="77777777" w:rsidR="00C1355E" w:rsidRPr="00C1355E" w:rsidRDefault="00C1355E" w:rsidP="00417D6F">
                    <w:pPr>
                      <w:jc w:val="right"/>
                      <w:rPr>
                        <w:sz w:val="15"/>
                        <w:szCs w:val="15"/>
                      </w:rPr>
                    </w:pPr>
                    <w:r w:rsidRPr="00C1355E">
                      <w:rPr>
                        <w:sz w:val="15"/>
                        <w:szCs w:val="15"/>
                      </w:rPr>
                      <w:t>3,083,252.29</w:t>
                    </w:r>
                  </w:p>
                </w:tc>
                <w:tc>
                  <w:tcPr>
                    <w:tcW w:w="866" w:type="pct"/>
                    <w:tcBorders>
                      <w:top w:val="single" w:sz="4" w:space="0" w:color="auto"/>
                      <w:left w:val="single" w:sz="4" w:space="0" w:color="auto"/>
                      <w:bottom w:val="single" w:sz="4" w:space="0" w:color="auto"/>
                      <w:right w:val="single" w:sz="4" w:space="0" w:color="auto"/>
                    </w:tcBorders>
                  </w:tcPr>
                  <w:p w14:paraId="2693745C"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429117574"/>
              <w:lock w:val="sdtLocked"/>
            </w:sdtPr>
            <w:sdtContent>
              <w:tr w:rsidR="00C1355E" w14:paraId="6A3C340B" w14:textId="77777777" w:rsidTr="00417D6F">
                <w:tc>
                  <w:tcPr>
                    <w:tcW w:w="923" w:type="pct"/>
                    <w:tcBorders>
                      <w:top w:val="single" w:sz="4" w:space="0" w:color="auto"/>
                      <w:left w:val="single" w:sz="4" w:space="0" w:color="auto"/>
                      <w:bottom w:val="single" w:sz="4" w:space="0" w:color="auto"/>
                      <w:right w:val="single" w:sz="4" w:space="0" w:color="auto"/>
                    </w:tcBorders>
                  </w:tcPr>
                  <w:p w14:paraId="19B68EA5" w14:textId="77777777" w:rsidR="00C1355E" w:rsidRPr="00C1355E" w:rsidRDefault="00C1355E" w:rsidP="00417D6F">
                    <w:pPr>
                      <w:rPr>
                        <w:sz w:val="15"/>
                        <w:szCs w:val="15"/>
                      </w:rPr>
                    </w:pPr>
                    <w:r w:rsidRPr="00C1355E">
                      <w:rPr>
                        <w:sz w:val="15"/>
                        <w:szCs w:val="15"/>
                      </w:rPr>
                      <w:t>染料中间体项目2</w:t>
                    </w:r>
                  </w:p>
                </w:tc>
                <w:tc>
                  <w:tcPr>
                    <w:tcW w:w="782" w:type="pct"/>
                    <w:tcBorders>
                      <w:top w:val="single" w:sz="4" w:space="0" w:color="auto"/>
                      <w:left w:val="single" w:sz="4" w:space="0" w:color="auto"/>
                      <w:bottom w:val="single" w:sz="4" w:space="0" w:color="auto"/>
                      <w:right w:val="single" w:sz="4" w:space="0" w:color="auto"/>
                    </w:tcBorders>
                  </w:tcPr>
                  <w:p w14:paraId="0B8B0FF0"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70EF12F2" w14:textId="77777777" w:rsidR="00C1355E" w:rsidRPr="00C1355E" w:rsidRDefault="00C1355E" w:rsidP="00417D6F">
                    <w:pPr>
                      <w:jc w:val="right"/>
                      <w:rPr>
                        <w:sz w:val="15"/>
                        <w:szCs w:val="15"/>
                      </w:rPr>
                    </w:pPr>
                    <w:r w:rsidRPr="00C1355E">
                      <w:rPr>
                        <w:sz w:val="15"/>
                        <w:szCs w:val="15"/>
                      </w:rPr>
                      <w:t>3,115,641.12</w:t>
                    </w:r>
                  </w:p>
                </w:tc>
                <w:tc>
                  <w:tcPr>
                    <w:tcW w:w="255" w:type="pct"/>
                    <w:tcBorders>
                      <w:top w:val="single" w:sz="4" w:space="0" w:color="auto"/>
                      <w:left w:val="single" w:sz="4" w:space="0" w:color="auto"/>
                      <w:bottom w:val="single" w:sz="4" w:space="0" w:color="auto"/>
                      <w:right w:val="single" w:sz="4" w:space="0" w:color="auto"/>
                    </w:tcBorders>
                  </w:tcPr>
                  <w:p w14:paraId="1EB6C6ED"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64FA330F"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6D85B2CB" w14:textId="77777777" w:rsidR="00C1355E" w:rsidRPr="00C1355E" w:rsidRDefault="00C1355E" w:rsidP="00417D6F">
                    <w:pPr>
                      <w:jc w:val="right"/>
                      <w:rPr>
                        <w:sz w:val="15"/>
                        <w:szCs w:val="15"/>
                      </w:rPr>
                    </w:pPr>
                    <w:r w:rsidRPr="00C1355E">
                      <w:rPr>
                        <w:sz w:val="15"/>
                        <w:szCs w:val="15"/>
                      </w:rPr>
                      <w:t>3,115,641.12</w:t>
                    </w:r>
                  </w:p>
                </w:tc>
                <w:tc>
                  <w:tcPr>
                    <w:tcW w:w="866" w:type="pct"/>
                    <w:tcBorders>
                      <w:top w:val="single" w:sz="4" w:space="0" w:color="auto"/>
                      <w:left w:val="single" w:sz="4" w:space="0" w:color="auto"/>
                      <w:bottom w:val="single" w:sz="4" w:space="0" w:color="auto"/>
                      <w:right w:val="single" w:sz="4" w:space="0" w:color="auto"/>
                    </w:tcBorders>
                  </w:tcPr>
                  <w:p w14:paraId="3D29089D"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717653635"/>
              <w:lock w:val="sdtLocked"/>
            </w:sdtPr>
            <w:sdtContent>
              <w:tr w:rsidR="00C1355E" w14:paraId="0E02C79A" w14:textId="77777777" w:rsidTr="00417D6F">
                <w:tc>
                  <w:tcPr>
                    <w:tcW w:w="923" w:type="pct"/>
                    <w:tcBorders>
                      <w:top w:val="single" w:sz="4" w:space="0" w:color="auto"/>
                      <w:left w:val="single" w:sz="4" w:space="0" w:color="auto"/>
                      <w:bottom w:val="single" w:sz="4" w:space="0" w:color="auto"/>
                      <w:right w:val="single" w:sz="4" w:space="0" w:color="auto"/>
                    </w:tcBorders>
                  </w:tcPr>
                  <w:p w14:paraId="22A56F00" w14:textId="77777777" w:rsidR="00C1355E" w:rsidRPr="00C1355E" w:rsidRDefault="00C1355E" w:rsidP="00417D6F">
                    <w:pPr>
                      <w:rPr>
                        <w:sz w:val="15"/>
                        <w:szCs w:val="15"/>
                      </w:rPr>
                    </w:pPr>
                    <w:r w:rsidRPr="00C1355E">
                      <w:rPr>
                        <w:sz w:val="15"/>
                        <w:szCs w:val="15"/>
                      </w:rPr>
                      <w:t>染料中间体项目3</w:t>
                    </w:r>
                  </w:p>
                </w:tc>
                <w:tc>
                  <w:tcPr>
                    <w:tcW w:w="782" w:type="pct"/>
                    <w:tcBorders>
                      <w:top w:val="single" w:sz="4" w:space="0" w:color="auto"/>
                      <w:left w:val="single" w:sz="4" w:space="0" w:color="auto"/>
                      <w:bottom w:val="single" w:sz="4" w:space="0" w:color="auto"/>
                      <w:right w:val="single" w:sz="4" w:space="0" w:color="auto"/>
                    </w:tcBorders>
                  </w:tcPr>
                  <w:p w14:paraId="3FA02725"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7E0A8F9A" w14:textId="77777777" w:rsidR="00C1355E" w:rsidRPr="00C1355E" w:rsidRDefault="00C1355E" w:rsidP="00417D6F">
                    <w:pPr>
                      <w:jc w:val="right"/>
                      <w:rPr>
                        <w:sz w:val="15"/>
                        <w:szCs w:val="15"/>
                      </w:rPr>
                    </w:pPr>
                    <w:r w:rsidRPr="00C1355E">
                      <w:rPr>
                        <w:sz w:val="15"/>
                        <w:szCs w:val="15"/>
                      </w:rPr>
                      <w:t>1,853,077.35</w:t>
                    </w:r>
                  </w:p>
                </w:tc>
                <w:tc>
                  <w:tcPr>
                    <w:tcW w:w="255" w:type="pct"/>
                    <w:tcBorders>
                      <w:top w:val="single" w:sz="4" w:space="0" w:color="auto"/>
                      <w:left w:val="single" w:sz="4" w:space="0" w:color="auto"/>
                      <w:bottom w:val="single" w:sz="4" w:space="0" w:color="auto"/>
                      <w:right w:val="single" w:sz="4" w:space="0" w:color="auto"/>
                    </w:tcBorders>
                  </w:tcPr>
                  <w:p w14:paraId="76340CFD"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45E34477"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AC65B21" w14:textId="77777777" w:rsidR="00C1355E" w:rsidRPr="00C1355E" w:rsidRDefault="00C1355E" w:rsidP="00417D6F">
                    <w:pPr>
                      <w:jc w:val="right"/>
                      <w:rPr>
                        <w:sz w:val="15"/>
                        <w:szCs w:val="15"/>
                      </w:rPr>
                    </w:pPr>
                    <w:r w:rsidRPr="00C1355E">
                      <w:rPr>
                        <w:sz w:val="15"/>
                        <w:szCs w:val="15"/>
                      </w:rPr>
                      <w:t>1,853,077.35</w:t>
                    </w:r>
                  </w:p>
                </w:tc>
                <w:tc>
                  <w:tcPr>
                    <w:tcW w:w="866" w:type="pct"/>
                    <w:tcBorders>
                      <w:top w:val="single" w:sz="4" w:space="0" w:color="auto"/>
                      <w:left w:val="single" w:sz="4" w:space="0" w:color="auto"/>
                      <w:bottom w:val="single" w:sz="4" w:space="0" w:color="auto"/>
                      <w:right w:val="single" w:sz="4" w:space="0" w:color="auto"/>
                    </w:tcBorders>
                  </w:tcPr>
                  <w:p w14:paraId="66A2C8EB"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033420718"/>
              <w:lock w:val="sdtLocked"/>
            </w:sdtPr>
            <w:sdtContent>
              <w:tr w:rsidR="00C1355E" w14:paraId="1A05FC5A" w14:textId="77777777" w:rsidTr="00417D6F">
                <w:tc>
                  <w:tcPr>
                    <w:tcW w:w="923" w:type="pct"/>
                    <w:tcBorders>
                      <w:top w:val="single" w:sz="4" w:space="0" w:color="auto"/>
                      <w:left w:val="single" w:sz="4" w:space="0" w:color="auto"/>
                      <w:bottom w:val="single" w:sz="4" w:space="0" w:color="auto"/>
                      <w:right w:val="single" w:sz="4" w:space="0" w:color="auto"/>
                    </w:tcBorders>
                  </w:tcPr>
                  <w:p w14:paraId="1BB00576" w14:textId="77777777" w:rsidR="00C1355E" w:rsidRPr="00C1355E" w:rsidRDefault="00C1355E" w:rsidP="00417D6F">
                    <w:pPr>
                      <w:rPr>
                        <w:sz w:val="15"/>
                        <w:szCs w:val="15"/>
                      </w:rPr>
                    </w:pPr>
                    <w:r w:rsidRPr="00C1355E">
                      <w:rPr>
                        <w:sz w:val="15"/>
                        <w:szCs w:val="15"/>
                      </w:rPr>
                      <w:t>染料中间体项目4</w:t>
                    </w:r>
                  </w:p>
                </w:tc>
                <w:tc>
                  <w:tcPr>
                    <w:tcW w:w="782" w:type="pct"/>
                    <w:tcBorders>
                      <w:top w:val="single" w:sz="4" w:space="0" w:color="auto"/>
                      <w:left w:val="single" w:sz="4" w:space="0" w:color="auto"/>
                      <w:bottom w:val="single" w:sz="4" w:space="0" w:color="auto"/>
                      <w:right w:val="single" w:sz="4" w:space="0" w:color="auto"/>
                    </w:tcBorders>
                  </w:tcPr>
                  <w:p w14:paraId="4ACE4147"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65AB3096" w14:textId="77777777" w:rsidR="00C1355E" w:rsidRPr="00C1355E" w:rsidRDefault="00C1355E" w:rsidP="00417D6F">
                    <w:pPr>
                      <w:jc w:val="right"/>
                      <w:rPr>
                        <w:sz w:val="15"/>
                        <w:szCs w:val="15"/>
                      </w:rPr>
                    </w:pPr>
                    <w:r w:rsidRPr="00C1355E">
                      <w:rPr>
                        <w:sz w:val="15"/>
                        <w:szCs w:val="15"/>
                      </w:rPr>
                      <w:t>3,319,935.38</w:t>
                    </w:r>
                  </w:p>
                </w:tc>
                <w:tc>
                  <w:tcPr>
                    <w:tcW w:w="255" w:type="pct"/>
                    <w:tcBorders>
                      <w:top w:val="single" w:sz="4" w:space="0" w:color="auto"/>
                      <w:left w:val="single" w:sz="4" w:space="0" w:color="auto"/>
                      <w:bottom w:val="single" w:sz="4" w:space="0" w:color="auto"/>
                      <w:right w:val="single" w:sz="4" w:space="0" w:color="auto"/>
                    </w:tcBorders>
                  </w:tcPr>
                  <w:p w14:paraId="7373C4A1"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3B4B4209"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51311C53" w14:textId="77777777" w:rsidR="00C1355E" w:rsidRPr="00C1355E" w:rsidRDefault="00C1355E" w:rsidP="00417D6F">
                    <w:pPr>
                      <w:jc w:val="right"/>
                      <w:rPr>
                        <w:sz w:val="15"/>
                        <w:szCs w:val="15"/>
                      </w:rPr>
                    </w:pPr>
                    <w:r w:rsidRPr="00C1355E">
                      <w:rPr>
                        <w:sz w:val="15"/>
                        <w:szCs w:val="15"/>
                      </w:rPr>
                      <w:t>3,319,935.38</w:t>
                    </w:r>
                  </w:p>
                </w:tc>
                <w:tc>
                  <w:tcPr>
                    <w:tcW w:w="866" w:type="pct"/>
                    <w:tcBorders>
                      <w:top w:val="single" w:sz="4" w:space="0" w:color="auto"/>
                      <w:left w:val="single" w:sz="4" w:space="0" w:color="auto"/>
                      <w:bottom w:val="single" w:sz="4" w:space="0" w:color="auto"/>
                      <w:right w:val="single" w:sz="4" w:space="0" w:color="auto"/>
                    </w:tcBorders>
                  </w:tcPr>
                  <w:p w14:paraId="641879D0"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702243350"/>
              <w:lock w:val="sdtLocked"/>
            </w:sdtPr>
            <w:sdtContent>
              <w:tr w:rsidR="00C1355E" w14:paraId="1FB8C0DB" w14:textId="77777777" w:rsidTr="00417D6F">
                <w:tc>
                  <w:tcPr>
                    <w:tcW w:w="923" w:type="pct"/>
                    <w:tcBorders>
                      <w:top w:val="single" w:sz="4" w:space="0" w:color="auto"/>
                      <w:left w:val="single" w:sz="4" w:space="0" w:color="auto"/>
                      <w:bottom w:val="single" w:sz="4" w:space="0" w:color="auto"/>
                      <w:right w:val="single" w:sz="4" w:space="0" w:color="auto"/>
                    </w:tcBorders>
                  </w:tcPr>
                  <w:p w14:paraId="72AECFB9" w14:textId="77777777" w:rsidR="00C1355E" w:rsidRPr="00C1355E" w:rsidRDefault="00C1355E" w:rsidP="00417D6F">
                    <w:pPr>
                      <w:rPr>
                        <w:sz w:val="15"/>
                        <w:szCs w:val="15"/>
                      </w:rPr>
                    </w:pPr>
                    <w:r w:rsidRPr="00C1355E">
                      <w:rPr>
                        <w:sz w:val="15"/>
                        <w:szCs w:val="15"/>
                      </w:rPr>
                      <w:t>染料中间体项目5</w:t>
                    </w:r>
                  </w:p>
                </w:tc>
                <w:tc>
                  <w:tcPr>
                    <w:tcW w:w="782" w:type="pct"/>
                    <w:tcBorders>
                      <w:top w:val="single" w:sz="4" w:space="0" w:color="auto"/>
                      <w:left w:val="single" w:sz="4" w:space="0" w:color="auto"/>
                      <w:bottom w:val="single" w:sz="4" w:space="0" w:color="auto"/>
                      <w:right w:val="single" w:sz="4" w:space="0" w:color="auto"/>
                    </w:tcBorders>
                  </w:tcPr>
                  <w:p w14:paraId="3763F3E7"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1090BCF6" w14:textId="77777777" w:rsidR="00C1355E" w:rsidRPr="00C1355E" w:rsidRDefault="00C1355E" w:rsidP="00417D6F">
                    <w:pPr>
                      <w:jc w:val="right"/>
                      <w:rPr>
                        <w:sz w:val="15"/>
                        <w:szCs w:val="15"/>
                      </w:rPr>
                    </w:pPr>
                    <w:r w:rsidRPr="00C1355E">
                      <w:rPr>
                        <w:sz w:val="15"/>
                        <w:szCs w:val="15"/>
                      </w:rPr>
                      <w:t>5,533,212.29</w:t>
                    </w:r>
                  </w:p>
                </w:tc>
                <w:tc>
                  <w:tcPr>
                    <w:tcW w:w="255" w:type="pct"/>
                    <w:tcBorders>
                      <w:top w:val="single" w:sz="4" w:space="0" w:color="auto"/>
                      <w:left w:val="single" w:sz="4" w:space="0" w:color="auto"/>
                      <w:bottom w:val="single" w:sz="4" w:space="0" w:color="auto"/>
                      <w:right w:val="single" w:sz="4" w:space="0" w:color="auto"/>
                    </w:tcBorders>
                  </w:tcPr>
                  <w:p w14:paraId="1BADED41"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7A739FD1"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40C70086" w14:textId="77777777" w:rsidR="00C1355E" w:rsidRPr="00C1355E" w:rsidRDefault="00C1355E" w:rsidP="00417D6F">
                    <w:pPr>
                      <w:jc w:val="right"/>
                      <w:rPr>
                        <w:sz w:val="15"/>
                        <w:szCs w:val="15"/>
                      </w:rPr>
                    </w:pPr>
                    <w:r w:rsidRPr="00C1355E">
                      <w:rPr>
                        <w:sz w:val="15"/>
                        <w:szCs w:val="15"/>
                      </w:rPr>
                      <w:t>5,533,212.29</w:t>
                    </w:r>
                  </w:p>
                </w:tc>
                <w:tc>
                  <w:tcPr>
                    <w:tcW w:w="866" w:type="pct"/>
                    <w:tcBorders>
                      <w:top w:val="single" w:sz="4" w:space="0" w:color="auto"/>
                      <w:left w:val="single" w:sz="4" w:space="0" w:color="auto"/>
                      <w:bottom w:val="single" w:sz="4" w:space="0" w:color="auto"/>
                      <w:right w:val="single" w:sz="4" w:space="0" w:color="auto"/>
                    </w:tcBorders>
                  </w:tcPr>
                  <w:p w14:paraId="2D6BE83A"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1900013729"/>
              <w:lock w:val="sdtLocked"/>
            </w:sdtPr>
            <w:sdtContent>
              <w:tr w:rsidR="00C1355E" w14:paraId="55DDF4F4" w14:textId="77777777" w:rsidTr="00417D6F">
                <w:tc>
                  <w:tcPr>
                    <w:tcW w:w="923" w:type="pct"/>
                    <w:tcBorders>
                      <w:top w:val="single" w:sz="4" w:space="0" w:color="auto"/>
                      <w:left w:val="single" w:sz="4" w:space="0" w:color="auto"/>
                      <w:bottom w:val="single" w:sz="4" w:space="0" w:color="auto"/>
                      <w:right w:val="single" w:sz="4" w:space="0" w:color="auto"/>
                    </w:tcBorders>
                  </w:tcPr>
                  <w:p w14:paraId="0DCB457D" w14:textId="77777777" w:rsidR="00C1355E" w:rsidRPr="00C1355E" w:rsidRDefault="00C1355E" w:rsidP="00417D6F">
                    <w:pPr>
                      <w:rPr>
                        <w:sz w:val="15"/>
                        <w:szCs w:val="15"/>
                      </w:rPr>
                    </w:pPr>
                    <w:r w:rsidRPr="00C1355E">
                      <w:rPr>
                        <w:sz w:val="15"/>
                        <w:szCs w:val="15"/>
                      </w:rPr>
                      <w:t>染料中间体项目6</w:t>
                    </w:r>
                  </w:p>
                </w:tc>
                <w:tc>
                  <w:tcPr>
                    <w:tcW w:w="782" w:type="pct"/>
                    <w:tcBorders>
                      <w:top w:val="single" w:sz="4" w:space="0" w:color="auto"/>
                      <w:left w:val="single" w:sz="4" w:space="0" w:color="auto"/>
                      <w:bottom w:val="single" w:sz="4" w:space="0" w:color="auto"/>
                      <w:right w:val="single" w:sz="4" w:space="0" w:color="auto"/>
                    </w:tcBorders>
                  </w:tcPr>
                  <w:p w14:paraId="4A357B2A"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00C2E14A" w14:textId="77777777" w:rsidR="00C1355E" w:rsidRPr="00C1355E" w:rsidRDefault="00C1355E" w:rsidP="00417D6F">
                    <w:pPr>
                      <w:jc w:val="right"/>
                      <w:rPr>
                        <w:sz w:val="15"/>
                        <w:szCs w:val="15"/>
                      </w:rPr>
                    </w:pPr>
                    <w:r w:rsidRPr="00C1355E">
                      <w:rPr>
                        <w:sz w:val="15"/>
                        <w:szCs w:val="15"/>
                      </w:rPr>
                      <w:t>2,694,989.95</w:t>
                    </w:r>
                  </w:p>
                </w:tc>
                <w:tc>
                  <w:tcPr>
                    <w:tcW w:w="255" w:type="pct"/>
                    <w:tcBorders>
                      <w:top w:val="single" w:sz="4" w:space="0" w:color="auto"/>
                      <w:left w:val="single" w:sz="4" w:space="0" w:color="auto"/>
                      <w:bottom w:val="single" w:sz="4" w:space="0" w:color="auto"/>
                      <w:right w:val="single" w:sz="4" w:space="0" w:color="auto"/>
                    </w:tcBorders>
                  </w:tcPr>
                  <w:p w14:paraId="4F497DFE"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51735643"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50C1173D" w14:textId="77777777" w:rsidR="00C1355E" w:rsidRPr="00C1355E" w:rsidRDefault="00C1355E" w:rsidP="00417D6F">
                    <w:pPr>
                      <w:jc w:val="right"/>
                      <w:rPr>
                        <w:sz w:val="15"/>
                        <w:szCs w:val="15"/>
                      </w:rPr>
                    </w:pPr>
                    <w:r w:rsidRPr="00C1355E">
                      <w:rPr>
                        <w:sz w:val="15"/>
                        <w:szCs w:val="15"/>
                      </w:rPr>
                      <w:t>2,694,989.95</w:t>
                    </w:r>
                  </w:p>
                </w:tc>
                <w:tc>
                  <w:tcPr>
                    <w:tcW w:w="866" w:type="pct"/>
                    <w:tcBorders>
                      <w:top w:val="single" w:sz="4" w:space="0" w:color="auto"/>
                      <w:left w:val="single" w:sz="4" w:space="0" w:color="auto"/>
                      <w:bottom w:val="single" w:sz="4" w:space="0" w:color="auto"/>
                      <w:right w:val="single" w:sz="4" w:space="0" w:color="auto"/>
                    </w:tcBorders>
                  </w:tcPr>
                  <w:p w14:paraId="1AA56344" w14:textId="77777777" w:rsidR="00C1355E" w:rsidRPr="00C1355E" w:rsidRDefault="00C1355E" w:rsidP="00417D6F">
                    <w:pPr>
                      <w:jc w:val="right"/>
                      <w:rPr>
                        <w:sz w:val="15"/>
                        <w:szCs w:val="15"/>
                      </w:rPr>
                    </w:pPr>
                  </w:p>
                </w:tc>
              </w:tr>
            </w:sdtContent>
          </w:sdt>
          <w:sdt>
            <w:sdtPr>
              <w:rPr>
                <w:rFonts w:hint="eastAsia"/>
                <w:sz w:val="15"/>
                <w:szCs w:val="15"/>
              </w:rPr>
              <w:alias w:val="公司开发项目支出明细"/>
              <w:tag w:val="_TUP_78b09714397f4c5a8e5d166530dadf82"/>
              <w:id w:val="-836851040"/>
              <w:lock w:val="sdtLocked"/>
            </w:sdtPr>
            <w:sdtContent>
              <w:tr w:rsidR="00C1355E" w14:paraId="215336CF" w14:textId="77777777" w:rsidTr="00417D6F">
                <w:tc>
                  <w:tcPr>
                    <w:tcW w:w="923" w:type="pct"/>
                    <w:tcBorders>
                      <w:top w:val="single" w:sz="4" w:space="0" w:color="auto"/>
                      <w:left w:val="single" w:sz="4" w:space="0" w:color="auto"/>
                      <w:bottom w:val="single" w:sz="4" w:space="0" w:color="auto"/>
                      <w:right w:val="single" w:sz="4" w:space="0" w:color="auto"/>
                    </w:tcBorders>
                  </w:tcPr>
                  <w:p w14:paraId="3F0B18E5" w14:textId="77777777" w:rsidR="00C1355E" w:rsidRPr="00C1355E" w:rsidRDefault="00C1355E" w:rsidP="00417D6F">
                    <w:pPr>
                      <w:rPr>
                        <w:sz w:val="15"/>
                        <w:szCs w:val="15"/>
                      </w:rPr>
                    </w:pPr>
                    <w:r w:rsidRPr="00C1355E">
                      <w:rPr>
                        <w:sz w:val="15"/>
                        <w:szCs w:val="15"/>
                      </w:rPr>
                      <w:t>其他</w:t>
                    </w:r>
                  </w:p>
                </w:tc>
                <w:tc>
                  <w:tcPr>
                    <w:tcW w:w="782" w:type="pct"/>
                    <w:tcBorders>
                      <w:top w:val="single" w:sz="4" w:space="0" w:color="auto"/>
                      <w:left w:val="single" w:sz="4" w:space="0" w:color="auto"/>
                      <w:bottom w:val="single" w:sz="4" w:space="0" w:color="auto"/>
                      <w:right w:val="single" w:sz="4" w:space="0" w:color="auto"/>
                    </w:tcBorders>
                  </w:tcPr>
                  <w:p w14:paraId="27C6E462" w14:textId="77777777" w:rsidR="00C1355E" w:rsidRPr="00C1355E" w:rsidRDefault="00C1355E" w:rsidP="00417D6F">
                    <w:pPr>
                      <w:jc w:val="right"/>
                      <w:rPr>
                        <w:sz w:val="15"/>
                        <w:szCs w:val="15"/>
                      </w:rPr>
                    </w:pPr>
                  </w:p>
                </w:tc>
                <w:tc>
                  <w:tcPr>
                    <w:tcW w:w="780" w:type="pct"/>
                    <w:tcBorders>
                      <w:top w:val="single" w:sz="4" w:space="0" w:color="auto"/>
                      <w:left w:val="single" w:sz="4" w:space="0" w:color="auto"/>
                      <w:bottom w:val="single" w:sz="4" w:space="0" w:color="auto"/>
                      <w:right w:val="single" w:sz="4" w:space="0" w:color="auto"/>
                    </w:tcBorders>
                  </w:tcPr>
                  <w:p w14:paraId="14343941" w14:textId="77777777" w:rsidR="00C1355E" w:rsidRPr="00C1355E" w:rsidRDefault="00C1355E" w:rsidP="00417D6F">
                    <w:pPr>
                      <w:jc w:val="right"/>
                      <w:rPr>
                        <w:sz w:val="15"/>
                        <w:szCs w:val="15"/>
                      </w:rPr>
                    </w:pPr>
                    <w:r w:rsidRPr="00C1355E">
                      <w:rPr>
                        <w:sz w:val="15"/>
                        <w:szCs w:val="15"/>
                      </w:rPr>
                      <w:t>61,446.80</w:t>
                    </w:r>
                  </w:p>
                </w:tc>
                <w:tc>
                  <w:tcPr>
                    <w:tcW w:w="255" w:type="pct"/>
                    <w:tcBorders>
                      <w:top w:val="single" w:sz="4" w:space="0" w:color="auto"/>
                      <w:left w:val="single" w:sz="4" w:space="0" w:color="auto"/>
                      <w:bottom w:val="single" w:sz="4" w:space="0" w:color="auto"/>
                      <w:right w:val="single" w:sz="4" w:space="0" w:color="auto"/>
                    </w:tcBorders>
                  </w:tcPr>
                  <w:p w14:paraId="32852830"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39638E68"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3B5B04DF" w14:textId="77777777" w:rsidR="00C1355E" w:rsidRPr="00C1355E" w:rsidRDefault="00C1355E" w:rsidP="00417D6F">
                    <w:pPr>
                      <w:jc w:val="right"/>
                      <w:rPr>
                        <w:sz w:val="15"/>
                        <w:szCs w:val="15"/>
                      </w:rPr>
                    </w:pPr>
                    <w:r w:rsidRPr="00C1355E">
                      <w:rPr>
                        <w:sz w:val="15"/>
                        <w:szCs w:val="15"/>
                      </w:rPr>
                      <w:t>61,446.80</w:t>
                    </w:r>
                  </w:p>
                </w:tc>
                <w:tc>
                  <w:tcPr>
                    <w:tcW w:w="866" w:type="pct"/>
                    <w:tcBorders>
                      <w:top w:val="single" w:sz="4" w:space="0" w:color="auto"/>
                      <w:left w:val="single" w:sz="4" w:space="0" w:color="auto"/>
                      <w:bottom w:val="single" w:sz="4" w:space="0" w:color="auto"/>
                      <w:right w:val="single" w:sz="4" w:space="0" w:color="auto"/>
                    </w:tcBorders>
                  </w:tcPr>
                  <w:p w14:paraId="2DD6B7BA" w14:textId="77777777" w:rsidR="00C1355E" w:rsidRPr="00C1355E" w:rsidRDefault="00C1355E" w:rsidP="00417D6F">
                    <w:pPr>
                      <w:jc w:val="right"/>
                      <w:rPr>
                        <w:sz w:val="15"/>
                        <w:szCs w:val="15"/>
                      </w:rPr>
                    </w:pPr>
                  </w:p>
                </w:tc>
              </w:tr>
            </w:sdtContent>
          </w:sdt>
          <w:tr w:rsidR="00C1355E" w14:paraId="12B50BFE" w14:textId="77777777" w:rsidTr="00417D6F">
            <w:sdt>
              <w:sdtPr>
                <w:rPr>
                  <w:sz w:val="15"/>
                  <w:szCs w:val="15"/>
                </w:rPr>
                <w:tag w:val="_PLD_e7b6a1466b8044ba80feb6879d1c4887"/>
                <w:id w:val="488748636"/>
                <w:lock w:val="sdtLocked"/>
              </w:sdtPr>
              <w:sdtContent>
                <w:tc>
                  <w:tcPr>
                    <w:tcW w:w="923" w:type="pct"/>
                    <w:tcBorders>
                      <w:top w:val="single" w:sz="4" w:space="0" w:color="auto"/>
                      <w:left w:val="single" w:sz="4" w:space="0" w:color="auto"/>
                      <w:bottom w:val="single" w:sz="4" w:space="0" w:color="auto"/>
                      <w:right w:val="single" w:sz="4" w:space="0" w:color="auto"/>
                    </w:tcBorders>
                    <w:vAlign w:val="center"/>
                  </w:tcPr>
                  <w:p w14:paraId="106A6DAE" w14:textId="77777777" w:rsidR="00C1355E" w:rsidRPr="009C121C" w:rsidRDefault="00C1355E" w:rsidP="00417D6F">
                    <w:pPr>
                      <w:jc w:val="center"/>
                      <w:rPr>
                        <w:sz w:val="15"/>
                        <w:szCs w:val="15"/>
                      </w:rPr>
                    </w:pPr>
                    <w:r w:rsidRPr="009C121C">
                      <w:rPr>
                        <w:rFonts w:hint="eastAsia"/>
                        <w:sz w:val="15"/>
                        <w:szCs w:val="15"/>
                      </w:rPr>
                      <w:t>合计</w:t>
                    </w:r>
                  </w:p>
                </w:tc>
              </w:sdtContent>
            </w:sdt>
            <w:tc>
              <w:tcPr>
                <w:tcW w:w="782" w:type="pct"/>
                <w:tcBorders>
                  <w:top w:val="single" w:sz="4" w:space="0" w:color="auto"/>
                  <w:left w:val="single" w:sz="4" w:space="0" w:color="auto"/>
                  <w:bottom w:val="single" w:sz="4" w:space="0" w:color="auto"/>
                  <w:right w:val="single" w:sz="4" w:space="0" w:color="auto"/>
                </w:tcBorders>
              </w:tcPr>
              <w:p w14:paraId="5DFE74D1" w14:textId="77777777" w:rsidR="00C1355E" w:rsidRPr="00C1355E" w:rsidRDefault="00C1355E" w:rsidP="00417D6F">
                <w:pPr>
                  <w:jc w:val="right"/>
                  <w:rPr>
                    <w:sz w:val="15"/>
                    <w:szCs w:val="15"/>
                  </w:rPr>
                </w:pPr>
                <w:r w:rsidRPr="00C1355E">
                  <w:rPr>
                    <w:sz w:val="15"/>
                    <w:szCs w:val="15"/>
                  </w:rPr>
                  <w:t>84,448,926.52</w:t>
                </w:r>
              </w:p>
            </w:tc>
            <w:tc>
              <w:tcPr>
                <w:tcW w:w="780" w:type="pct"/>
                <w:tcBorders>
                  <w:top w:val="single" w:sz="4" w:space="0" w:color="auto"/>
                  <w:left w:val="single" w:sz="4" w:space="0" w:color="auto"/>
                  <w:bottom w:val="single" w:sz="4" w:space="0" w:color="auto"/>
                  <w:right w:val="single" w:sz="4" w:space="0" w:color="auto"/>
                </w:tcBorders>
              </w:tcPr>
              <w:p w14:paraId="05D45025" w14:textId="77777777" w:rsidR="00C1355E" w:rsidRPr="00C1355E" w:rsidRDefault="00C1355E" w:rsidP="00417D6F">
                <w:pPr>
                  <w:jc w:val="right"/>
                  <w:rPr>
                    <w:sz w:val="15"/>
                    <w:szCs w:val="15"/>
                  </w:rPr>
                </w:pPr>
                <w:r w:rsidRPr="00C1355E">
                  <w:rPr>
                    <w:sz w:val="15"/>
                    <w:szCs w:val="15"/>
                  </w:rPr>
                  <w:t>49,434,738.57</w:t>
                </w:r>
              </w:p>
            </w:tc>
            <w:tc>
              <w:tcPr>
                <w:tcW w:w="255" w:type="pct"/>
                <w:tcBorders>
                  <w:top w:val="single" w:sz="4" w:space="0" w:color="auto"/>
                  <w:left w:val="single" w:sz="4" w:space="0" w:color="auto"/>
                  <w:bottom w:val="single" w:sz="4" w:space="0" w:color="auto"/>
                  <w:right w:val="single" w:sz="4" w:space="0" w:color="auto"/>
                </w:tcBorders>
              </w:tcPr>
              <w:p w14:paraId="3D13433B" w14:textId="77777777" w:rsidR="00C1355E" w:rsidRPr="00C1355E" w:rsidRDefault="00C1355E" w:rsidP="00417D6F">
                <w:pPr>
                  <w:jc w:val="right"/>
                  <w:rPr>
                    <w:sz w:val="15"/>
                    <w:szCs w:val="15"/>
                  </w:rPr>
                </w:pPr>
              </w:p>
            </w:tc>
            <w:tc>
              <w:tcPr>
                <w:tcW w:w="549" w:type="pct"/>
                <w:tcBorders>
                  <w:top w:val="single" w:sz="4" w:space="0" w:color="auto"/>
                  <w:left w:val="single" w:sz="4" w:space="0" w:color="auto"/>
                  <w:bottom w:val="single" w:sz="4" w:space="0" w:color="auto"/>
                  <w:right w:val="single" w:sz="4" w:space="0" w:color="auto"/>
                </w:tcBorders>
              </w:tcPr>
              <w:p w14:paraId="2706F338" w14:textId="77777777" w:rsidR="00C1355E" w:rsidRPr="00C1355E" w:rsidRDefault="00C1355E" w:rsidP="00417D6F">
                <w:pPr>
                  <w:jc w:val="right"/>
                  <w:rPr>
                    <w:sz w:val="15"/>
                    <w:szCs w:val="15"/>
                  </w:rPr>
                </w:pPr>
              </w:p>
            </w:tc>
            <w:tc>
              <w:tcPr>
                <w:tcW w:w="845" w:type="pct"/>
                <w:tcBorders>
                  <w:top w:val="single" w:sz="4" w:space="0" w:color="auto"/>
                  <w:left w:val="single" w:sz="4" w:space="0" w:color="auto"/>
                  <w:bottom w:val="single" w:sz="4" w:space="0" w:color="auto"/>
                  <w:right w:val="single" w:sz="4" w:space="0" w:color="auto"/>
                </w:tcBorders>
              </w:tcPr>
              <w:p w14:paraId="50AD7B71" w14:textId="77777777" w:rsidR="00C1355E" w:rsidRPr="00C1355E" w:rsidRDefault="00C1355E" w:rsidP="00417D6F">
                <w:pPr>
                  <w:jc w:val="right"/>
                  <w:rPr>
                    <w:sz w:val="15"/>
                    <w:szCs w:val="15"/>
                  </w:rPr>
                </w:pPr>
                <w:r w:rsidRPr="00C1355E">
                  <w:rPr>
                    <w:sz w:val="15"/>
                    <w:szCs w:val="15"/>
                  </w:rPr>
                  <w:t>42,912,180.24</w:t>
                </w:r>
              </w:p>
            </w:tc>
            <w:tc>
              <w:tcPr>
                <w:tcW w:w="866" w:type="pct"/>
                <w:tcBorders>
                  <w:top w:val="single" w:sz="4" w:space="0" w:color="auto"/>
                  <w:left w:val="single" w:sz="4" w:space="0" w:color="auto"/>
                  <w:bottom w:val="single" w:sz="4" w:space="0" w:color="auto"/>
                  <w:right w:val="single" w:sz="4" w:space="0" w:color="auto"/>
                </w:tcBorders>
              </w:tcPr>
              <w:p w14:paraId="2A657E8F" w14:textId="77777777" w:rsidR="00C1355E" w:rsidRPr="00C1355E" w:rsidRDefault="00C1355E" w:rsidP="00417D6F">
                <w:pPr>
                  <w:jc w:val="right"/>
                  <w:rPr>
                    <w:sz w:val="15"/>
                    <w:szCs w:val="15"/>
                  </w:rPr>
                </w:pPr>
                <w:r w:rsidRPr="00C1355E">
                  <w:rPr>
                    <w:sz w:val="15"/>
                    <w:szCs w:val="15"/>
                  </w:rPr>
                  <w:t>90,971,484.85</w:t>
                </w:r>
              </w:p>
            </w:tc>
          </w:tr>
        </w:tbl>
        <w:p w14:paraId="4699D329" w14:textId="77777777" w:rsidR="00C1355E" w:rsidRDefault="00C1355E"/>
        <w:p w14:paraId="14129C42" w14:textId="4BA96C3C" w:rsidR="00FB33C1" w:rsidRDefault="001429B9">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14:paraId="34A19B7B"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商誉</w:t>
          </w:r>
        </w:p>
        <w:p w14:paraId="36D68AF0" w14:textId="77777777" w:rsidR="00FB33C1" w:rsidRDefault="00D16763" w:rsidP="003C38A3">
          <w:pPr>
            <w:pStyle w:val="4"/>
            <w:numPr>
              <w:ilvl w:val="0"/>
              <w:numId w:val="67"/>
            </w:numPr>
            <w:tabs>
              <w:tab w:val="left" w:pos="588"/>
            </w:tabs>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14:paraId="5F9CD714" w14:textId="77777777" w:rsidR="00FB33C1" w:rsidRDefault="00D16763">
              <w:r>
                <w:fldChar w:fldCharType="begin"/>
              </w:r>
              <w:r w:rsidR="009C121C">
                <w:instrText xml:space="preserve">MACROBUTTON  SnrToggleCheckbox √适用 </w:instrText>
              </w:r>
              <w:r>
                <w:fldChar w:fldCharType="end"/>
              </w:r>
              <w:r>
                <w:fldChar w:fldCharType="begin"/>
              </w:r>
              <w:r w:rsidR="009C121C">
                <w:instrText xml:space="preserve"> MACROBUTTON  SnrToggleCheckbox □不适用 </w:instrText>
              </w:r>
              <w:r>
                <w:fldChar w:fldCharType="end"/>
              </w:r>
            </w:p>
          </w:sdtContent>
        </w:sdt>
        <w:p w14:paraId="1EF3F575" w14:textId="42646720" w:rsidR="00FB33C1" w:rsidRDefault="00D16763">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1954"/>
            <w:gridCol w:w="1679"/>
            <w:gridCol w:w="1303"/>
            <w:gridCol w:w="1532"/>
          </w:tblGrid>
          <w:tr w:rsidR="00E86075" w:rsidRPr="009C121C" w14:paraId="550B4ACB" w14:textId="77777777" w:rsidTr="00E86075">
            <w:trPr>
              <w:trHeight w:val="284"/>
              <w:jc w:val="center"/>
            </w:trPr>
            <w:sdt>
              <w:sdtPr>
                <w:rPr>
                  <w:sz w:val="18"/>
                  <w:szCs w:val="18"/>
                </w:rPr>
                <w:tag w:val="_PLD_321a0416f313455db9437f8692d7d27e"/>
                <w:id w:val="756789958"/>
                <w:lock w:val="sdtLocked"/>
              </w:sdtPr>
              <w:sdtContent>
                <w:tc>
                  <w:tcPr>
                    <w:tcW w:w="1495" w:type="pct"/>
                    <w:vMerge w:val="restart"/>
                    <w:shd w:val="clear" w:color="auto" w:fill="auto"/>
                    <w:vAlign w:val="center"/>
                  </w:tcPr>
                  <w:p w14:paraId="4444BA8D"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被投资单位名称或形成商誉的事项</w:t>
                    </w:r>
                  </w:p>
                </w:tc>
              </w:sdtContent>
            </w:sdt>
            <w:sdt>
              <w:sdtPr>
                <w:rPr>
                  <w:sz w:val="18"/>
                  <w:szCs w:val="18"/>
                </w:rPr>
                <w:tag w:val="_PLD_f188a95931d64e73a28589bedff91f08"/>
                <w:id w:val="-1372999420"/>
                <w:lock w:val="sdtLocked"/>
              </w:sdtPr>
              <w:sdtContent>
                <w:tc>
                  <w:tcPr>
                    <w:tcW w:w="1059" w:type="pct"/>
                    <w:vMerge w:val="restart"/>
                    <w:shd w:val="clear" w:color="auto" w:fill="auto"/>
                    <w:vAlign w:val="center"/>
                  </w:tcPr>
                  <w:p w14:paraId="1BB59562"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期初余额</w:t>
                    </w:r>
                  </w:p>
                </w:tc>
              </w:sdtContent>
            </w:sdt>
            <w:sdt>
              <w:sdtPr>
                <w:rPr>
                  <w:sz w:val="18"/>
                  <w:szCs w:val="18"/>
                </w:rPr>
                <w:tag w:val="_PLD_fe0863051d574b7da3ab0c8be387303e"/>
                <w:id w:val="1292553684"/>
                <w:lock w:val="sdtLocked"/>
              </w:sdtPr>
              <w:sdtContent>
                <w:tc>
                  <w:tcPr>
                    <w:tcW w:w="910" w:type="pct"/>
                    <w:shd w:val="clear" w:color="auto" w:fill="auto"/>
                    <w:vAlign w:val="center"/>
                  </w:tcPr>
                  <w:p w14:paraId="20308222"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本期增加</w:t>
                    </w:r>
                  </w:p>
                </w:tc>
              </w:sdtContent>
            </w:sdt>
            <w:sdt>
              <w:sdtPr>
                <w:rPr>
                  <w:sz w:val="18"/>
                  <w:szCs w:val="18"/>
                </w:rPr>
                <w:tag w:val="_PLD_ce868c17962f49c4aa34996033f79dd2"/>
                <w:id w:val="-1205942710"/>
                <w:lock w:val="sdtLocked"/>
              </w:sdtPr>
              <w:sdtContent>
                <w:tc>
                  <w:tcPr>
                    <w:tcW w:w="706" w:type="pct"/>
                    <w:shd w:val="clear" w:color="auto" w:fill="auto"/>
                    <w:vAlign w:val="center"/>
                  </w:tcPr>
                  <w:p w14:paraId="7FFD084C"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本期减少</w:t>
                    </w:r>
                  </w:p>
                </w:tc>
              </w:sdtContent>
            </w:sdt>
            <w:sdt>
              <w:sdtPr>
                <w:rPr>
                  <w:sz w:val="18"/>
                  <w:szCs w:val="18"/>
                </w:rPr>
                <w:tag w:val="_PLD_9b7450bb10fb432a80b42e729cd30f12"/>
                <w:id w:val="1647160268"/>
                <w:lock w:val="sdtLocked"/>
              </w:sdtPr>
              <w:sdtContent>
                <w:tc>
                  <w:tcPr>
                    <w:tcW w:w="831" w:type="pct"/>
                    <w:vMerge w:val="restart"/>
                    <w:shd w:val="clear" w:color="auto" w:fill="auto"/>
                    <w:vAlign w:val="center"/>
                  </w:tcPr>
                  <w:p w14:paraId="2934436C"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期末余额</w:t>
                    </w:r>
                  </w:p>
                </w:tc>
              </w:sdtContent>
            </w:sdt>
          </w:tr>
          <w:tr w:rsidR="00E86075" w:rsidRPr="009C121C" w14:paraId="3AD8AE3C" w14:textId="77777777" w:rsidTr="00E86075">
            <w:trPr>
              <w:trHeight w:val="535"/>
              <w:jc w:val="center"/>
            </w:trPr>
            <w:tc>
              <w:tcPr>
                <w:tcW w:w="1495" w:type="pct"/>
                <w:vMerge/>
                <w:shd w:val="clear" w:color="auto" w:fill="auto"/>
              </w:tcPr>
              <w:p w14:paraId="2D412F4E" w14:textId="77777777" w:rsidR="00E86075" w:rsidRPr="009C121C" w:rsidRDefault="00E86075" w:rsidP="00E86075">
                <w:pPr>
                  <w:autoSpaceDE w:val="0"/>
                  <w:autoSpaceDN w:val="0"/>
                  <w:adjustRightInd w:val="0"/>
                  <w:snapToGrid w:val="0"/>
                  <w:jc w:val="center"/>
                  <w:rPr>
                    <w:sz w:val="18"/>
                    <w:szCs w:val="18"/>
                  </w:rPr>
                </w:pPr>
              </w:p>
            </w:tc>
            <w:tc>
              <w:tcPr>
                <w:tcW w:w="1059" w:type="pct"/>
                <w:vMerge/>
                <w:shd w:val="clear" w:color="auto" w:fill="auto"/>
              </w:tcPr>
              <w:p w14:paraId="38C089D8" w14:textId="77777777" w:rsidR="00E86075" w:rsidRPr="009C121C" w:rsidRDefault="00E86075" w:rsidP="00E86075">
                <w:pPr>
                  <w:autoSpaceDE w:val="0"/>
                  <w:autoSpaceDN w:val="0"/>
                  <w:adjustRightInd w:val="0"/>
                  <w:snapToGrid w:val="0"/>
                  <w:jc w:val="center"/>
                  <w:rPr>
                    <w:sz w:val="18"/>
                    <w:szCs w:val="18"/>
                  </w:rPr>
                </w:pPr>
              </w:p>
            </w:tc>
            <w:sdt>
              <w:sdtPr>
                <w:rPr>
                  <w:sz w:val="18"/>
                  <w:szCs w:val="18"/>
                </w:rPr>
                <w:tag w:val="_PLD_84318b21f9b643c3b358d0716c43d0ec"/>
                <w:id w:val="224033149"/>
                <w:lock w:val="sdtLocked"/>
              </w:sdtPr>
              <w:sdtContent>
                <w:tc>
                  <w:tcPr>
                    <w:tcW w:w="910" w:type="pct"/>
                    <w:shd w:val="clear" w:color="auto" w:fill="auto"/>
                    <w:vAlign w:val="center"/>
                  </w:tcPr>
                  <w:p w14:paraId="4D74FA63"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企业合并形成的</w:t>
                    </w:r>
                  </w:p>
                </w:tc>
              </w:sdtContent>
            </w:sdt>
            <w:sdt>
              <w:sdtPr>
                <w:rPr>
                  <w:sz w:val="18"/>
                  <w:szCs w:val="18"/>
                </w:rPr>
                <w:tag w:val="_PLD_6983282e8b8843a39f6925589e64f7d6"/>
                <w:id w:val="-1705700657"/>
                <w:lock w:val="sdtLocked"/>
              </w:sdtPr>
              <w:sdtContent>
                <w:tc>
                  <w:tcPr>
                    <w:tcW w:w="706" w:type="pct"/>
                    <w:shd w:val="clear" w:color="auto" w:fill="auto"/>
                    <w:vAlign w:val="center"/>
                  </w:tcPr>
                  <w:p w14:paraId="1BB6766B" w14:textId="77777777" w:rsidR="00E86075" w:rsidRPr="009C121C" w:rsidRDefault="00E86075" w:rsidP="00E86075">
                    <w:pPr>
                      <w:autoSpaceDE w:val="0"/>
                      <w:autoSpaceDN w:val="0"/>
                      <w:adjustRightInd w:val="0"/>
                      <w:snapToGrid w:val="0"/>
                      <w:jc w:val="center"/>
                      <w:rPr>
                        <w:sz w:val="18"/>
                        <w:szCs w:val="18"/>
                      </w:rPr>
                    </w:pPr>
                    <w:r w:rsidRPr="009C121C">
                      <w:rPr>
                        <w:rFonts w:hint="eastAsia"/>
                        <w:sz w:val="18"/>
                        <w:szCs w:val="18"/>
                      </w:rPr>
                      <w:t>处置</w:t>
                    </w:r>
                  </w:p>
                </w:tc>
              </w:sdtContent>
            </w:sdt>
            <w:tc>
              <w:tcPr>
                <w:tcW w:w="831" w:type="pct"/>
                <w:vMerge/>
                <w:shd w:val="clear" w:color="auto" w:fill="auto"/>
              </w:tcPr>
              <w:p w14:paraId="41E9A12A" w14:textId="77777777" w:rsidR="00E86075" w:rsidRPr="009C121C" w:rsidRDefault="00E86075" w:rsidP="00E86075">
                <w:pPr>
                  <w:autoSpaceDE w:val="0"/>
                  <w:autoSpaceDN w:val="0"/>
                  <w:adjustRightInd w:val="0"/>
                  <w:snapToGrid w:val="0"/>
                  <w:jc w:val="center"/>
                  <w:rPr>
                    <w:sz w:val="18"/>
                    <w:szCs w:val="18"/>
                  </w:rPr>
                </w:pPr>
              </w:p>
            </w:tc>
          </w:tr>
          <w:sdt>
            <w:sdtPr>
              <w:rPr>
                <w:sz w:val="18"/>
                <w:szCs w:val="18"/>
              </w:rPr>
              <w:alias w:val="商誉明细"/>
              <w:tag w:val="_TUP_cb7b206e3e324731903e20055ee50cd8"/>
              <w:id w:val="886847313"/>
              <w:lock w:val="sdtLocked"/>
            </w:sdtPr>
            <w:sdtContent>
              <w:tr w:rsidR="00E86075" w:rsidRPr="009C121C" w14:paraId="74CDC5B5" w14:textId="77777777" w:rsidTr="00E86075">
                <w:trPr>
                  <w:trHeight w:val="246"/>
                  <w:jc w:val="center"/>
                </w:trPr>
                <w:tc>
                  <w:tcPr>
                    <w:tcW w:w="1495" w:type="pct"/>
                    <w:shd w:val="clear" w:color="auto" w:fill="auto"/>
                  </w:tcPr>
                  <w:p w14:paraId="25A115CE" w14:textId="77777777" w:rsidR="00E86075" w:rsidRPr="009C121C" w:rsidRDefault="00E86075" w:rsidP="00E86075">
                    <w:pPr>
                      <w:autoSpaceDE w:val="0"/>
                      <w:autoSpaceDN w:val="0"/>
                      <w:adjustRightInd w:val="0"/>
                      <w:snapToGrid w:val="0"/>
                      <w:rPr>
                        <w:sz w:val="18"/>
                        <w:szCs w:val="18"/>
                      </w:rPr>
                    </w:pPr>
                    <w:r w:rsidRPr="009C121C">
                      <w:rPr>
                        <w:sz w:val="18"/>
                        <w:szCs w:val="18"/>
                      </w:rPr>
                      <w:t>响水</w:t>
                    </w:r>
                    <w:proofErr w:type="gramStart"/>
                    <w:r w:rsidRPr="009C121C">
                      <w:rPr>
                        <w:sz w:val="18"/>
                        <w:szCs w:val="18"/>
                      </w:rPr>
                      <w:t>恒</w:t>
                    </w:r>
                    <w:proofErr w:type="gramEnd"/>
                    <w:r w:rsidRPr="009C121C">
                      <w:rPr>
                        <w:sz w:val="18"/>
                        <w:szCs w:val="18"/>
                      </w:rPr>
                      <w:t>利达科技化工有限公司</w:t>
                    </w:r>
                  </w:p>
                </w:tc>
                <w:tc>
                  <w:tcPr>
                    <w:tcW w:w="1059" w:type="pct"/>
                    <w:shd w:val="clear" w:color="auto" w:fill="auto"/>
                  </w:tcPr>
                  <w:p w14:paraId="2FCE49CB" w14:textId="77777777" w:rsidR="00E86075" w:rsidRPr="009C121C" w:rsidRDefault="00E86075" w:rsidP="00E86075">
                    <w:pPr>
                      <w:autoSpaceDE w:val="0"/>
                      <w:autoSpaceDN w:val="0"/>
                      <w:adjustRightInd w:val="0"/>
                      <w:snapToGrid w:val="0"/>
                      <w:jc w:val="right"/>
                      <w:rPr>
                        <w:sz w:val="18"/>
                        <w:szCs w:val="18"/>
                      </w:rPr>
                    </w:pPr>
                    <w:r w:rsidRPr="009C121C">
                      <w:rPr>
                        <w:sz w:val="18"/>
                        <w:szCs w:val="18"/>
                      </w:rPr>
                      <w:t>379,774,257.08</w:t>
                    </w:r>
                  </w:p>
                </w:tc>
                <w:tc>
                  <w:tcPr>
                    <w:tcW w:w="910" w:type="pct"/>
                    <w:shd w:val="clear" w:color="auto" w:fill="auto"/>
                  </w:tcPr>
                  <w:p w14:paraId="17F1AEF0" w14:textId="77777777" w:rsidR="00E86075" w:rsidRPr="009C121C" w:rsidRDefault="00E86075" w:rsidP="00E86075">
                    <w:pPr>
                      <w:autoSpaceDE w:val="0"/>
                      <w:autoSpaceDN w:val="0"/>
                      <w:adjustRightInd w:val="0"/>
                      <w:snapToGrid w:val="0"/>
                      <w:jc w:val="right"/>
                      <w:rPr>
                        <w:sz w:val="18"/>
                        <w:szCs w:val="18"/>
                      </w:rPr>
                    </w:pPr>
                  </w:p>
                </w:tc>
                <w:tc>
                  <w:tcPr>
                    <w:tcW w:w="706" w:type="pct"/>
                    <w:shd w:val="clear" w:color="auto" w:fill="auto"/>
                  </w:tcPr>
                  <w:p w14:paraId="2DD0FDE3" w14:textId="77777777" w:rsidR="00E86075" w:rsidRPr="009C121C" w:rsidRDefault="00E86075" w:rsidP="00E86075">
                    <w:pPr>
                      <w:autoSpaceDE w:val="0"/>
                      <w:autoSpaceDN w:val="0"/>
                      <w:adjustRightInd w:val="0"/>
                      <w:snapToGrid w:val="0"/>
                      <w:jc w:val="right"/>
                      <w:rPr>
                        <w:sz w:val="18"/>
                        <w:szCs w:val="18"/>
                      </w:rPr>
                    </w:pPr>
                  </w:p>
                </w:tc>
                <w:tc>
                  <w:tcPr>
                    <w:tcW w:w="831" w:type="pct"/>
                    <w:shd w:val="clear" w:color="auto" w:fill="auto"/>
                  </w:tcPr>
                  <w:p w14:paraId="45A8B8FE" w14:textId="77777777" w:rsidR="00E86075" w:rsidRPr="009C121C" w:rsidRDefault="00E86075" w:rsidP="00E86075">
                    <w:pPr>
                      <w:autoSpaceDE w:val="0"/>
                      <w:autoSpaceDN w:val="0"/>
                      <w:adjustRightInd w:val="0"/>
                      <w:snapToGrid w:val="0"/>
                      <w:jc w:val="right"/>
                      <w:rPr>
                        <w:sz w:val="18"/>
                        <w:szCs w:val="18"/>
                      </w:rPr>
                    </w:pPr>
                    <w:r w:rsidRPr="009C121C">
                      <w:rPr>
                        <w:sz w:val="18"/>
                        <w:szCs w:val="18"/>
                      </w:rPr>
                      <w:t>379,774,257.08</w:t>
                    </w:r>
                  </w:p>
                </w:tc>
              </w:tr>
            </w:sdtContent>
          </w:sdt>
          <w:tr w:rsidR="00E86075" w:rsidRPr="009C121C" w14:paraId="57D9433A" w14:textId="77777777" w:rsidTr="00E86075">
            <w:trPr>
              <w:trHeight w:val="296"/>
              <w:jc w:val="center"/>
            </w:trPr>
            <w:sdt>
              <w:sdtPr>
                <w:rPr>
                  <w:sz w:val="18"/>
                  <w:szCs w:val="18"/>
                </w:rPr>
                <w:tag w:val="_PLD_c49dc0bb40674733845e63fbaa2cd124"/>
                <w:id w:val="274688800"/>
                <w:lock w:val="sdtLocked"/>
              </w:sdtPr>
              <w:sdtContent>
                <w:tc>
                  <w:tcPr>
                    <w:tcW w:w="1495" w:type="pct"/>
                    <w:shd w:val="clear" w:color="auto" w:fill="auto"/>
                    <w:vAlign w:val="center"/>
                  </w:tcPr>
                  <w:p w14:paraId="15269E01" w14:textId="77777777" w:rsidR="00E86075" w:rsidRPr="009C121C" w:rsidRDefault="00E86075" w:rsidP="00E86075">
                    <w:pPr>
                      <w:autoSpaceDE w:val="0"/>
                      <w:autoSpaceDN w:val="0"/>
                      <w:adjustRightInd w:val="0"/>
                      <w:snapToGrid w:val="0"/>
                      <w:jc w:val="center"/>
                      <w:rPr>
                        <w:sz w:val="18"/>
                        <w:szCs w:val="18"/>
                        <w:u w:val="double"/>
                      </w:rPr>
                    </w:pPr>
                    <w:r w:rsidRPr="009C121C">
                      <w:rPr>
                        <w:rFonts w:hint="eastAsia"/>
                        <w:sz w:val="18"/>
                        <w:szCs w:val="18"/>
                      </w:rPr>
                      <w:t>合计</w:t>
                    </w:r>
                  </w:p>
                </w:tc>
              </w:sdtContent>
            </w:sdt>
            <w:tc>
              <w:tcPr>
                <w:tcW w:w="1059" w:type="pct"/>
                <w:shd w:val="clear" w:color="auto" w:fill="auto"/>
              </w:tcPr>
              <w:p w14:paraId="0588398D" w14:textId="77777777" w:rsidR="00E86075" w:rsidRPr="009C121C" w:rsidRDefault="00E86075" w:rsidP="00E86075">
                <w:pPr>
                  <w:autoSpaceDE w:val="0"/>
                  <w:autoSpaceDN w:val="0"/>
                  <w:adjustRightInd w:val="0"/>
                  <w:snapToGrid w:val="0"/>
                  <w:jc w:val="right"/>
                  <w:rPr>
                    <w:sz w:val="18"/>
                    <w:szCs w:val="18"/>
                  </w:rPr>
                </w:pPr>
                <w:r w:rsidRPr="009C121C">
                  <w:rPr>
                    <w:sz w:val="18"/>
                    <w:szCs w:val="18"/>
                  </w:rPr>
                  <w:t>379,774,257.08</w:t>
                </w:r>
              </w:p>
            </w:tc>
            <w:tc>
              <w:tcPr>
                <w:tcW w:w="910" w:type="pct"/>
                <w:shd w:val="clear" w:color="auto" w:fill="auto"/>
              </w:tcPr>
              <w:p w14:paraId="561477A4" w14:textId="77777777" w:rsidR="00E86075" w:rsidRPr="009C121C" w:rsidRDefault="00E86075" w:rsidP="00E86075">
                <w:pPr>
                  <w:autoSpaceDE w:val="0"/>
                  <w:autoSpaceDN w:val="0"/>
                  <w:adjustRightInd w:val="0"/>
                  <w:snapToGrid w:val="0"/>
                  <w:jc w:val="right"/>
                  <w:rPr>
                    <w:sz w:val="18"/>
                    <w:szCs w:val="18"/>
                  </w:rPr>
                </w:pPr>
              </w:p>
            </w:tc>
            <w:tc>
              <w:tcPr>
                <w:tcW w:w="706" w:type="pct"/>
                <w:shd w:val="clear" w:color="auto" w:fill="auto"/>
              </w:tcPr>
              <w:p w14:paraId="6A3EA8DD" w14:textId="77777777" w:rsidR="00E86075" w:rsidRPr="009C121C" w:rsidRDefault="00E86075" w:rsidP="00E86075">
                <w:pPr>
                  <w:autoSpaceDE w:val="0"/>
                  <w:autoSpaceDN w:val="0"/>
                  <w:adjustRightInd w:val="0"/>
                  <w:snapToGrid w:val="0"/>
                  <w:jc w:val="right"/>
                  <w:rPr>
                    <w:sz w:val="18"/>
                    <w:szCs w:val="18"/>
                  </w:rPr>
                </w:pPr>
              </w:p>
            </w:tc>
            <w:tc>
              <w:tcPr>
                <w:tcW w:w="831" w:type="pct"/>
                <w:shd w:val="clear" w:color="auto" w:fill="auto"/>
              </w:tcPr>
              <w:p w14:paraId="00E121C5" w14:textId="77777777" w:rsidR="00E86075" w:rsidRPr="009C121C" w:rsidRDefault="00E86075" w:rsidP="00E86075">
                <w:pPr>
                  <w:autoSpaceDE w:val="0"/>
                  <w:autoSpaceDN w:val="0"/>
                  <w:adjustRightInd w:val="0"/>
                  <w:snapToGrid w:val="0"/>
                  <w:jc w:val="right"/>
                  <w:rPr>
                    <w:sz w:val="18"/>
                    <w:szCs w:val="18"/>
                  </w:rPr>
                </w:pPr>
                <w:r w:rsidRPr="009C121C">
                  <w:rPr>
                    <w:sz w:val="18"/>
                    <w:szCs w:val="18"/>
                  </w:rPr>
                  <w:t>379,774,257.08</w:t>
                </w:r>
              </w:p>
            </w:tc>
          </w:tr>
        </w:tbl>
        <w:p w14:paraId="44F4FEE8" w14:textId="77777777" w:rsidR="00E86075" w:rsidRDefault="00E86075"/>
        <w:p w14:paraId="313B2C74" w14:textId="77777777" w:rsidR="00FB33C1" w:rsidRDefault="00D16763" w:rsidP="003C38A3">
          <w:pPr>
            <w:pStyle w:val="4"/>
            <w:numPr>
              <w:ilvl w:val="0"/>
              <w:numId w:val="67"/>
            </w:numPr>
            <w:tabs>
              <w:tab w:val="left" w:pos="588"/>
            </w:tabs>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14:paraId="462519EF" w14:textId="77777777" w:rsidR="00FB33C1" w:rsidRDefault="00D16763">
              <w:r>
                <w:fldChar w:fldCharType="begin"/>
              </w:r>
              <w:r w:rsidR="009C121C">
                <w:instrText xml:space="preserve">MACROBUTTON  SnrToggleCheckbox √适用 </w:instrText>
              </w:r>
              <w:r>
                <w:fldChar w:fldCharType="end"/>
              </w:r>
              <w:r>
                <w:fldChar w:fldCharType="begin"/>
              </w:r>
              <w:r w:rsidR="009C121C">
                <w:instrText xml:space="preserve"> MACROBUTTON  SnrToggleCheckbox □不适用 </w:instrText>
              </w:r>
              <w:r>
                <w:fldChar w:fldCharType="end"/>
              </w:r>
            </w:p>
          </w:sdtContent>
        </w:sdt>
        <w:p w14:paraId="1860BDB8" w14:textId="2935F348" w:rsidR="00FB33C1" w:rsidRDefault="00D16763">
          <w:pPr>
            <w:jc w:val="right"/>
          </w:pPr>
          <w:r>
            <w:rPr>
              <w:rFonts w:hint="eastAsia"/>
            </w:rPr>
            <w:t>单位：</w:t>
          </w:r>
          <w:sdt>
            <w:sdtPr>
              <w:rPr>
                <w:rFonts w:hint="eastAsia"/>
              </w:rPr>
              <w:alias w:val="单位：财务附注：商誉减值准备"/>
              <w:tag w:val="_GBC_f57fd757a9b44c6ebaa3d245d43745bc"/>
              <w:id w:val="29059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454"/>
            <w:gridCol w:w="1454"/>
            <w:gridCol w:w="1674"/>
            <w:gridCol w:w="1607"/>
          </w:tblGrid>
          <w:tr w:rsidR="00E86075" w14:paraId="61F7018E" w14:textId="77777777" w:rsidTr="00E86075">
            <w:trPr>
              <w:trHeight w:val="255"/>
              <w:jc w:val="center"/>
            </w:trPr>
            <w:sdt>
              <w:sdtPr>
                <w:tag w:val="_PLD_18986b1742bd44dfbf2a33ba8f31cdbc"/>
                <w:id w:val="741616053"/>
                <w:lock w:val="sdtLocked"/>
              </w:sdtPr>
              <w:sdtContent>
                <w:tc>
                  <w:tcPr>
                    <w:tcW w:w="1650" w:type="pct"/>
                    <w:vMerge w:val="restart"/>
                    <w:shd w:val="clear" w:color="auto" w:fill="auto"/>
                    <w:vAlign w:val="center"/>
                  </w:tcPr>
                  <w:p w14:paraId="77B81D46" w14:textId="77777777" w:rsidR="00E86075" w:rsidRDefault="00E86075" w:rsidP="00E86075">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1575007287"/>
                <w:lock w:val="sdtLocked"/>
              </w:sdtPr>
              <w:sdtContent>
                <w:tc>
                  <w:tcPr>
                    <w:tcW w:w="787" w:type="pct"/>
                    <w:vMerge w:val="restart"/>
                    <w:shd w:val="clear" w:color="auto" w:fill="auto"/>
                    <w:vAlign w:val="center"/>
                  </w:tcPr>
                  <w:p w14:paraId="6D47EBF5" w14:textId="77777777" w:rsidR="00E86075" w:rsidRDefault="00E86075" w:rsidP="00E86075">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18752798"/>
                <w:lock w:val="sdtLocked"/>
              </w:sdtPr>
              <w:sdtContent>
                <w:tc>
                  <w:tcPr>
                    <w:tcW w:w="787" w:type="pct"/>
                    <w:shd w:val="clear" w:color="auto" w:fill="auto"/>
                    <w:vAlign w:val="center"/>
                  </w:tcPr>
                  <w:p w14:paraId="7B33F4A3" w14:textId="77777777" w:rsidR="00E86075" w:rsidRDefault="00E86075" w:rsidP="00E86075">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820853750"/>
                <w:lock w:val="sdtLocked"/>
              </w:sdtPr>
              <w:sdtContent>
                <w:tc>
                  <w:tcPr>
                    <w:tcW w:w="906" w:type="pct"/>
                    <w:shd w:val="clear" w:color="auto" w:fill="auto"/>
                    <w:vAlign w:val="center"/>
                  </w:tcPr>
                  <w:p w14:paraId="133CFAF1" w14:textId="77777777" w:rsidR="00E86075" w:rsidRDefault="00E86075" w:rsidP="00E86075">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1522073114"/>
                <w:lock w:val="sdtLocked"/>
              </w:sdtPr>
              <w:sdtContent>
                <w:tc>
                  <w:tcPr>
                    <w:tcW w:w="871" w:type="pct"/>
                    <w:vMerge w:val="restart"/>
                    <w:shd w:val="clear" w:color="auto" w:fill="auto"/>
                    <w:vAlign w:val="center"/>
                  </w:tcPr>
                  <w:p w14:paraId="2573AE6B" w14:textId="77777777" w:rsidR="00E86075" w:rsidRDefault="00E86075" w:rsidP="00E86075">
                    <w:pPr>
                      <w:autoSpaceDE w:val="0"/>
                      <w:autoSpaceDN w:val="0"/>
                      <w:adjustRightInd w:val="0"/>
                      <w:snapToGrid w:val="0"/>
                      <w:jc w:val="center"/>
                      <w:rPr>
                        <w:szCs w:val="21"/>
                      </w:rPr>
                    </w:pPr>
                    <w:r>
                      <w:rPr>
                        <w:rFonts w:hint="eastAsia"/>
                        <w:szCs w:val="21"/>
                      </w:rPr>
                      <w:t>期末余额</w:t>
                    </w:r>
                  </w:p>
                </w:tc>
              </w:sdtContent>
            </w:sdt>
          </w:tr>
          <w:tr w:rsidR="00E86075" w14:paraId="4F8A624B" w14:textId="77777777" w:rsidTr="00E86075">
            <w:trPr>
              <w:trHeight w:val="296"/>
              <w:jc w:val="center"/>
            </w:trPr>
            <w:tc>
              <w:tcPr>
                <w:tcW w:w="1650" w:type="pct"/>
                <w:vMerge/>
                <w:shd w:val="clear" w:color="auto" w:fill="auto"/>
              </w:tcPr>
              <w:p w14:paraId="5C0397C0" w14:textId="77777777" w:rsidR="00E86075" w:rsidRDefault="00E86075" w:rsidP="00E86075">
                <w:pPr>
                  <w:autoSpaceDE w:val="0"/>
                  <w:autoSpaceDN w:val="0"/>
                  <w:adjustRightInd w:val="0"/>
                  <w:snapToGrid w:val="0"/>
                  <w:rPr>
                    <w:szCs w:val="21"/>
                  </w:rPr>
                </w:pPr>
              </w:p>
            </w:tc>
            <w:tc>
              <w:tcPr>
                <w:tcW w:w="787" w:type="pct"/>
                <w:vMerge/>
                <w:shd w:val="clear" w:color="auto" w:fill="auto"/>
                <w:vAlign w:val="center"/>
              </w:tcPr>
              <w:p w14:paraId="10E18190" w14:textId="77777777" w:rsidR="00E86075" w:rsidRDefault="00E86075" w:rsidP="00E86075">
                <w:pPr>
                  <w:autoSpaceDE w:val="0"/>
                  <w:autoSpaceDN w:val="0"/>
                  <w:adjustRightInd w:val="0"/>
                  <w:snapToGrid w:val="0"/>
                  <w:jc w:val="right"/>
                  <w:rPr>
                    <w:szCs w:val="21"/>
                  </w:rPr>
                </w:pPr>
              </w:p>
            </w:tc>
            <w:sdt>
              <w:sdtPr>
                <w:tag w:val="_PLD_134cadb6536146b0bc898de0da7123f7"/>
                <w:id w:val="199288165"/>
                <w:lock w:val="sdtLocked"/>
              </w:sdtPr>
              <w:sdtContent>
                <w:tc>
                  <w:tcPr>
                    <w:tcW w:w="787" w:type="pct"/>
                    <w:shd w:val="clear" w:color="auto" w:fill="auto"/>
                    <w:vAlign w:val="center"/>
                  </w:tcPr>
                  <w:p w14:paraId="36341880" w14:textId="77777777" w:rsidR="00E86075" w:rsidRDefault="00E86075" w:rsidP="00E86075">
                    <w:pPr>
                      <w:autoSpaceDE w:val="0"/>
                      <w:autoSpaceDN w:val="0"/>
                      <w:adjustRightInd w:val="0"/>
                      <w:snapToGrid w:val="0"/>
                      <w:jc w:val="center"/>
                      <w:rPr>
                        <w:szCs w:val="21"/>
                      </w:rPr>
                    </w:pPr>
                    <w:r>
                      <w:rPr>
                        <w:rFonts w:hint="eastAsia"/>
                        <w:szCs w:val="21"/>
                      </w:rPr>
                      <w:t>计提</w:t>
                    </w:r>
                  </w:p>
                </w:tc>
              </w:sdtContent>
            </w:sdt>
            <w:sdt>
              <w:sdtPr>
                <w:tag w:val="_PLD_675bb5fa156e4d8089849da08384815e"/>
                <w:id w:val="109645277"/>
                <w:lock w:val="sdtLocked"/>
              </w:sdtPr>
              <w:sdtContent>
                <w:tc>
                  <w:tcPr>
                    <w:tcW w:w="906" w:type="pct"/>
                    <w:shd w:val="clear" w:color="auto" w:fill="auto"/>
                    <w:vAlign w:val="center"/>
                  </w:tcPr>
                  <w:p w14:paraId="079CC045" w14:textId="77777777" w:rsidR="00E86075" w:rsidRDefault="00E86075" w:rsidP="00E86075">
                    <w:pPr>
                      <w:autoSpaceDE w:val="0"/>
                      <w:autoSpaceDN w:val="0"/>
                      <w:adjustRightInd w:val="0"/>
                      <w:snapToGrid w:val="0"/>
                      <w:jc w:val="center"/>
                      <w:rPr>
                        <w:szCs w:val="21"/>
                      </w:rPr>
                    </w:pPr>
                    <w:r>
                      <w:rPr>
                        <w:rFonts w:hint="eastAsia"/>
                        <w:szCs w:val="21"/>
                      </w:rPr>
                      <w:t>处置</w:t>
                    </w:r>
                  </w:p>
                </w:tc>
              </w:sdtContent>
            </w:sdt>
            <w:tc>
              <w:tcPr>
                <w:tcW w:w="871" w:type="pct"/>
                <w:vMerge/>
                <w:shd w:val="clear" w:color="auto" w:fill="auto"/>
              </w:tcPr>
              <w:p w14:paraId="2388BB69" w14:textId="77777777" w:rsidR="00E86075" w:rsidRDefault="00E86075" w:rsidP="00E86075">
                <w:pPr>
                  <w:autoSpaceDE w:val="0"/>
                  <w:autoSpaceDN w:val="0"/>
                  <w:adjustRightInd w:val="0"/>
                  <w:snapToGrid w:val="0"/>
                  <w:jc w:val="center"/>
                  <w:rPr>
                    <w:szCs w:val="21"/>
                  </w:rPr>
                </w:pPr>
              </w:p>
            </w:tc>
          </w:tr>
          <w:sdt>
            <w:sdtPr>
              <w:rPr>
                <w:szCs w:val="21"/>
              </w:rPr>
              <w:alias w:val="商誉减值准备明细"/>
              <w:tag w:val="_TUP_d37e114a0e6649c2a767f2004a3d01f8"/>
              <w:id w:val="-1842693403"/>
              <w:lock w:val="sdtLocked"/>
            </w:sdtPr>
            <w:sdtEndPr>
              <w:rPr>
                <w:rFonts w:hint="eastAsia"/>
              </w:rPr>
            </w:sdtEndPr>
            <w:sdtContent>
              <w:tr w:rsidR="00E86075" w14:paraId="48CB3D57" w14:textId="77777777" w:rsidTr="00E86075">
                <w:trPr>
                  <w:trHeight w:val="70"/>
                  <w:jc w:val="center"/>
                </w:trPr>
                <w:tc>
                  <w:tcPr>
                    <w:tcW w:w="1650" w:type="pct"/>
                    <w:shd w:val="clear" w:color="auto" w:fill="auto"/>
                  </w:tcPr>
                  <w:p w14:paraId="0AE9A51A" w14:textId="77777777" w:rsidR="00E86075" w:rsidRDefault="00E86075" w:rsidP="00E86075">
                    <w:pPr>
                      <w:autoSpaceDE w:val="0"/>
                      <w:autoSpaceDN w:val="0"/>
                      <w:adjustRightInd w:val="0"/>
                      <w:snapToGrid w:val="0"/>
                      <w:rPr>
                        <w:szCs w:val="21"/>
                      </w:rPr>
                    </w:pPr>
                    <w:r>
                      <w:t>响水</w:t>
                    </w:r>
                    <w:proofErr w:type="gramStart"/>
                    <w:r>
                      <w:t>恒</w:t>
                    </w:r>
                    <w:proofErr w:type="gramEnd"/>
                    <w:r>
                      <w:t>利达科技化工有限公司</w:t>
                    </w:r>
                  </w:p>
                </w:tc>
                <w:tc>
                  <w:tcPr>
                    <w:tcW w:w="787" w:type="pct"/>
                    <w:shd w:val="clear" w:color="auto" w:fill="auto"/>
                  </w:tcPr>
                  <w:p w14:paraId="406F7F5B" w14:textId="77777777" w:rsidR="00E86075" w:rsidRDefault="00E86075" w:rsidP="00E86075">
                    <w:pPr>
                      <w:autoSpaceDE w:val="0"/>
                      <w:autoSpaceDN w:val="0"/>
                      <w:adjustRightInd w:val="0"/>
                      <w:snapToGrid w:val="0"/>
                      <w:jc w:val="right"/>
                      <w:rPr>
                        <w:szCs w:val="21"/>
                      </w:rPr>
                    </w:pPr>
                  </w:p>
                </w:tc>
                <w:tc>
                  <w:tcPr>
                    <w:tcW w:w="787" w:type="pct"/>
                    <w:shd w:val="clear" w:color="auto" w:fill="auto"/>
                  </w:tcPr>
                  <w:p w14:paraId="1075A6A5" w14:textId="77777777" w:rsidR="00E86075" w:rsidRDefault="00E86075" w:rsidP="00E86075">
                    <w:pPr>
                      <w:autoSpaceDE w:val="0"/>
                      <w:autoSpaceDN w:val="0"/>
                      <w:adjustRightInd w:val="0"/>
                      <w:snapToGrid w:val="0"/>
                      <w:jc w:val="right"/>
                      <w:rPr>
                        <w:szCs w:val="21"/>
                      </w:rPr>
                    </w:pPr>
                  </w:p>
                </w:tc>
                <w:tc>
                  <w:tcPr>
                    <w:tcW w:w="906" w:type="pct"/>
                    <w:shd w:val="clear" w:color="auto" w:fill="auto"/>
                  </w:tcPr>
                  <w:p w14:paraId="0C86C097" w14:textId="77777777" w:rsidR="00E86075" w:rsidRDefault="00E86075" w:rsidP="00E86075">
                    <w:pPr>
                      <w:autoSpaceDE w:val="0"/>
                      <w:autoSpaceDN w:val="0"/>
                      <w:adjustRightInd w:val="0"/>
                      <w:snapToGrid w:val="0"/>
                      <w:jc w:val="right"/>
                      <w:rPr>
                        <w:szCs w:val="21"/>
                      </w:rPr>
                    </w:pPr>
                  </w:p>
                </w:tc>
                <w:tc>
                  <w:tcPr>
                    <w:tcW w:w="871" w:type="pct"/>
                    <w:shd w:val="clear" w:color="auto" w:fill="auto"/>
                  </w:tcPr>
                  <w:p w14:paraId="2897209F" w14:textId="77777777" w:rsidR="00E86075" w:rsidRDefault="00E86075" w:rsidP="00E86075">
                    <w:pPr>
                      <w:autoSpaceDE w:val="0"/>
                      <w:autoSpaceDN w:val="0"/>
                      <w:adjustRightInd w:val="0"/>
                      <w:snapToGrid w:val="0"/>
                      <w:jc w:val="right"/>
                      <w:rPr>
                        <w:szCs w:val="21"/>
                      </w:rPr>
                    </w:pPr>
                  </w:p>
                </w:tc>
              </w:tr>
            </w:sdtContent>
          </w:sdt>
          <w:tr w:rsidR="00E86075" w14:paraId="2B2B9A83" w14:textId="77777777" w:rsidTr="00E86075">
            <w:trPr>
              <w:trHeight w:val="282"/>
              <w:jc w:val="center"/>
            </w:trPr>
            <w:sdt>
              <w:sdtPr>
                <w:tag w:val="_PLD_f745c6a175e34a8dbcb334c50e840038"/>
                <w:id w:val="-1159153050"/>
                <w:lock w:val="sdtLocked"/>
              </w:sdtPr>
              <w:sdtContent>
                <w:tc>
                  <w:tcPr>
                    <w:tcW w:w="1650" w:type="pct"/>
                    <w:shd w:val="clear" w:color="auto" w:fill="auto"/>
                    <w:vAlign w:val="center"/>
                  </w:tcPr>
                  <w:p w14:paraId="37FD1AAF" w14:textId="77777777" w:rsidR="00E86075" w:rsidRDefault="00E86075" w:rsidP="00E86075">
                    <w:pPr>
                      <w:autoSpaceDE w:val="0"/>
                      <w:autoSpaceDN w:val="0"/>
                      <w:adjustRightInd w:val="0"/>
                      <w:snapToGrid w:val="0"/>
                      <w:jc w:val="center"/>
                      <w:rPr>
                        <w:szCs w:val="21"/>
                        <w:u w:val="double"/>
                      </w:rPr>
                    </w:pPr>
                    <w:r>
                      <w:rPr>
                        <w:rFonts w:hint="eastAsia"/>
                        <w:szCs w:val="21"/>
                      </w:rPr>
                      <w:t>合计</w:t>
                    </w:r>
                  </w:p>
                </w:tc>
              </w:sdtContent>
            </w:sdt>
            <w:tc>
              <w:tcPr>
                <w:tcW w:w="787" w:type="pct"/>
                <w:shd w:val="clear" w:color="auto" w:fill="auto"/>
              </w:tcPr>
              <w:p w14:paraId="03F56A85" w14:textId="77777777" w:rsidR="00E86075" w:rsidRDefault="00E86075" w:rsidP="00E86075">
                <w:pPr>
                  <w:autoSpaceDE w:val="0"/>
                  <w:autoSpaceDN w:val="0"/>
                  <w:adjustRightInd w:val="0"/>
                  <w:snapToGrid w:val="0"/>
                  <w:jc w:val="right"/>
                  <w:rPr>
                    <w:szCs w:val="21"/>
                  </w:rPr>
                </w:pPr>
              </w:p>
            </w:tc>
            <w:tc>
              <w:tcPr>
                <w:tcW w:w="787" w:type="pct"/>
                <w:shd w:val="clear" w:color="auto" w:fill="auto"/>
              </w:tcPr>
              <w:p w14:paraId="7904139B" w14:textId="77777777" w:rsidR="00E86075" w:rsidRDefault="00E86075" w:rsidP="00E86075">
                <w:pPr>
                  <w:autoSpaceDE w:val="0"/>
                  <w:autoSpaceDN w:val="0"/>
                  <w:adjustRightInd w:val="0"/>
                  <w:snapToGrid w:val="0"/>
                  <w:jc w:val="right"/>
                  <w:rPr>
                    <w:szCs w:val="21"/>
                  </w:rPr>
                </w:pPr>
              </w:p>
            </w:tc>
            <w:tc>
              <w:tcPr>
                <w:tcW w:w="906" w:type="pct"/>
                <w:shd w:val="clear" w:color="auto" w:fill="auto"/>
              </w:tcPr>
              <w:p w14:paraId="2C71105B" w14:textId="77777777" w:rsidR="00E86075" w:rsidRDefault="00E86075" w:rsidP="00E86075">
                <w:pPr>
                  <w:autoSpaceDE w:val="0"/>
                  <w:autoSpaceDN w:val="0"/>
                  <w:adjustRightInd w:val="0"/>
                  <w:snapToGrid w:val="0"/>
                  <w:jc w:val="right"/>
                  <w:rPr>
                    <w:szCs w:val="21"/>
                  </w:rPr>
                </w:pPr>
              </w:p>
            </w:tc>
            <w:tc>
              <w:tcPr>
                <w:tcW w:w="871" w:type="pct"/>
                <w:shd w:val="clear" w:color="auto" w:fill="auto"/>
              </w:tcPr>
              <w:p w14:paraId="088D2E08" w14:textId="77777777" w:rsidR="00E86075" w:rsidRDefault="00E86075" w:rsidP="00E86075">
                <w:pPr>
                  <w:autoSpaceDE w:val="0"/>
                  <w:autoSpaceDN w:val="0"/>
                  <w:adjustRightInd w:val="0"/>
                  <w:snapToGrid w:val="0"/>
                  <w:jc w:val="right"/>
                  <w:rPr>
                    <w:szCs w:val="21"/>
                  </w:rPr>
                </w:pPr>
              </w:p>
            </w:tc>
          </w:tr>
        </w:tbl>
        <w:p w14:paraId="092BF507" w14:textId="77777777" w:rsidR="00FB33C1" w:rsidRDefault="00D16763">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14:paraId="7663C7FC" w14:textId="77777777" w:rsidR="00FB33C1" w:rsidRDefault="00D16763">
              <w:r>
                <w:fldChar w:fldCharType="begin"/>
              </w:r>
              <w:r w:rsidR="009C121C">
                <w:instrText xml:space="preserve">MACROBUTTON  SnrToggleCheckbox √适用 </w:instrText>
              </w:r>
              <w:r>
                <w:fldChar w:fldCharType="end"/>
              </w:r>
              <w:r>
                <w:fldChar w:fldCharType="begin"/>
              </w:r>
              <w:r w:rsidR="009C121C">
                <w:instrText xml:space="preserve"> MACROBUTTON  SnrToggleCheckbox □不适用 </w:instrText>
              </w:r>
              <w:r>
                <w:fldChar w:fldCharType="end"/>
              </w:r>
            </w:p>
          </w:sdtContent>
        </w:sdt>
        <w:sdt>
          <w:sdtPr>
            <w:rPr>
              <w:rFonts w:ascii="宋体" w:hAnsi="宋体" w:cs="宋体"/>
              <w:color w:val="auto"/>
              <w:kern w:val="0"/>
              <w:szCs w:val="21"/>
            </w:rPr>
            <w:alias w:val="商誉的说明"/>
            <w:tag w:val="_GBC_f7e726246cb744668218aa3e519baa11"/>
            <w:id w:val="326167498"/>
            <w:lock w:val="sdtLocked"/>
            <w:placeholder>
              <w:docPart w:val="GBC22222222222222222222222222222"/>
            </w:placeholder>
          </w:sdtPr>
          <w:sdtEndPr>
            <w:rPr>
              <w:rFonts w:ascii="Times New Roman" w:hAnsi="Times New Roman" w:cs="Times New Roman"/>
              <w:color w:val="000000"/>
              <w:kern w:val="2"/>
            </w:rPr>
          </w:sdtEndPr>
          <w:sdtContent>
            <w:p w14:paraId="3B5FE072" w14:textId="77777777" w:rsidR="00BA7B28" w:rsidRPr="0046702D" w:rsidRDefault="00BA7B28" w:rsidP="00BA7B28">
              <w:pPr>
                <w:pStyle w:val="34"/>
                <w:ind w:left="0" w:firstLineChars="200" w:firstLine="420"/>
                <w:rPr>
                  <w:rFonts w:eastAsiaTheme="minorEastAsia"/>
                </w:rPr>
              </w:pPr>
              <w:r w:rsidRPr="0046702D">
                <w:rPr>
                  <w:rFonts w:eastAsiaTheme="minorEastAsia" w:hint="eastAsia"/>
                </w:rPr>
                <w:t>公司根据</w:t>
              </w:r>
              <w:proofErr w:type="gramStart"/>
              <w:r w:rsidRPr="0046702D">
                <w:rPr>
                  <w:rFonts w:eastAsiaTheme="minorEastAsia" w:hint="eastAsia"/>
                </w:rPr>
                <w:t>中通诚资产</w:t>
              </w:r>
              <w:proofErr w:type="gramEnd"/>
              <w:r w:rsidRPr="0046702D">
                <w:rPr>
                  <w:rFonts w:eastAsiaTheme="minorEastAsia" w:hint="eastAsia"/>
                </w:rPr>
                <w:t>评估有限公司出具的文号为中通苏</w:t>
              </w:r>
              <w:proofErr w:type="gramStart"/>
              <w:r w:rsidRPr="0046702D">
                <w:rPr>
                  <w:rFonts w:eastAsiaTheme="minorEastAsia" w:hint="eastAsia"/>
                </w:rPr>
                <w:t>咨</w:t>
              </w:r>
              <w:proofErr w:type="gramEnd"/>
              <w:r w:rsidRPr="0046702D">
                <w:rPr>
                  <w:rFonts w:eastAsiaTheme="minorEastAsia" w:hint="eastAsia"/>
                </w:rPr>
                <w:t>报字〔</w:t>
              </w:r>
              <w:r w:rsidRPr="0046702D">
                <w:rPr>
                  <w:rFonts w:eastAsiaTheme="minorEastAsia" w:hint="eastAsia"/>
                </w:rPr>
                <w:t>2016</w:t>
              </w:r>
              <w:r w:rsidRPr="0046702D">
                <w:rPr>
                  <w:rFonts w:eastAsiaTheme="minorEastAsia" w:hint="eastAsia"/>
                </w:rPr>
                <w:t>〕</w:t>
              </w:r>
              <w:r w:rsidRPr="0046702D">
                <w:rPr>
                  <w:rFonts w:eastAsiaTheme="minorEastAsia" w:hint="eastAsia"/>
                </w:rPr>
                <w:t>34</w:t>
              </w:r>
              <w:r w:rsidRPr="0046702D">
                <w:rPr>
                  <w:rFonts w:eastAsiaTheme="minorEastAsia" w:hint="eastAsia"/>
                </w:rPr>
                <w:t>号《响水</w:t>
              </w:r>
              <w:proofErr w:type="gramStart"/>
              <w:r w:rsidRPr="0046702D">
                <w:rPr>
                  <w:rFonts w:eastAsiaTheme="minorEastAsia" w:hint="eastAsia"/>
                </w:rPr>
                <w:t>恒</w:t>
              </w:r>
              <w:proofErr w:type="gramEnd"/>
              <w:r w:rsidRPr="0046702D">
                <w:rPr>
                  <w:rFonts w:eastAsiaTheme="minorEastAsia" w:hint="eastAsia"/>
                </w:rPr>
                <w:t>利达科技化工有限公司合并对价分摊事宜所涉及公司可</w:t>
              </w:r>
              <w:proofErr w:type="gramStart"/>
              <w:r w:rsidRPr="0046702D">
                <w:rPr>
                  <w:rFonts w:eastAsiaTheme="minorEastAsia" w:hint="eastAsia"/>
                </w:rPr>
                <w:t>辩认</w:t>
              </w:r>
              <w:proofErr w:type="gramEnd"/>
              <w:r w:rsidRPr="0046702D">
                <w:rPr>
                  <w:rFonts w:eastAsiaTheme="minorEastAsia" w:hint="eastAsia"/>
                </w:rPr>
                <w:t>净资产公允价值项目咨询报告》对响水</w:t>
              </w:r>
              <w:proofErr w:type="gramStart"/>
              <w:r w:rsidRPr="0046702D">
                <w:rPr>
                  <w:rFonts w:eastAsiaTheme="minorEastAsia" w:hint="eastAsia"/>
                </w:rPr>
                <w:t>恒</w:t>
              </w:r>
              <w:proofErr w:type="gramEnd"/>
              <w:r w:rsidRPr="0046702D">
                <w:rPr>
                  <w:rFonts w:eastAsiaTheme="minorEastAsia" w:hint="eastAsia"/>
                </w:rPr>
                <w:t>利达的固定资产按其主要产品（</w:t>
              </w:r>
              <w:r w:rsidRPr="0046702D">
                <w:rPr>
                  <w:rFonts w:eastAsiaTheme="minorEastAsia" w:hint="eastAsia"/>
                </w:rPr>
                <w:t>J</w:t>
              </w:r>
              <w:r w:rsidRPr="0046702D">
                <w:rPr>
                  <w:rFonts w:eastAsiaTheme="minorEastAsia" w:hint="eastAsia"/>
                </w:rPr>
                <w:t>酸、</w:t>
              </w:r>
              <w:proofErr w:type="gramStart"/>
              <w:r w:rsidRPr="0046702D">
                <w:rPr>
                  <w:rFonts w:eastAsiaTheme="minorEastAsia" w:hint="eastAsia"/>
                </w:rPr>
                <w:t>吐氏酸</w:t>
              </w:r>
              <w:proofErr w:type="gramEnd"/>
              <w:r w:rsidRPr="0046702D">
                <w:rPr>
                  <w:rFonts w:eastAsiaTheme="minorEastAsia" w:hint="eastAsia"/>
                </w:rPr>
                <w:t>、磺化</w:t>
              </w:r>
              <w:proofErr w:type="gramStart"/>
              <w:r w:rsidRPr="0046702D">
                <w:rPr>
                  <w:rFonts w:eastAsiaTheme="minorEastAsia" w:hint="eastAsia"/>
                </w:rPr>
                <w:t>吐氏酸</w:t>
              </w:r>
              <w:proofErr w:type="gramEnd"/>
              <w:r w:rsidRPr="0046702D">
                <w:rPr>
                  <w:rFonts w:eastAsiaTheme="minorEastAsia" w:hint="eastAsia"/>
                </w:rPr>
                <w:t>、</w:t>
              </w:r>
              <w:r w:rsidRPr="0046702D">
                <w:rPr>
                  <w:rFonts w:eastAsiaTheme="minorEastAsia" w:hint="eastAsia"/>
                </w:rPr>
                <w:t>4</w:t>
              </w:r>
              <w:r w:rsidRPr="0046702D">
                <w:rPr>
                  <w:rFonts w:eastAsiaTheme="minorEastAsia" w:hint="eastAsia"/>
                </w:rPr>
                <w:t>氯</w:t>
              </w:r>
              <w:r w:rsidRPr="0046702D">
                <w:rPr>
                  <w:rFonts w:eastAsiaTheme="minorEastAsia" w:hint="eastAsia"/>
                </w:rPr>
                <w:t>25</w:t>
              </w:r>
              <w:r w:rsidRPr="0046702D">
                <w:rPr>
                  <w:rFonts w:eastAsiaTheme="minorEastAsia" w:hint="eastAsia"/>
                </w:rPr>
                <w:t>、红色基</w:t>
              </w:r>
              <w:r w:rsidRPr="0046702D">
                <w:rPr>
                  <w:rFonts w:eastAsiaTheme="minorEastAsia" w:hint="eastAsia"/>
                </w:rPr>
                <w:t>B</w:t>
              </w:r>
              <w:r w:rsidRPr="0046702D">
                <w:rPr>
                  <w:rFonts w:eastAsiaTheme="minorEastAsia" w:hint="eastAsia"/>
                </w:rPr>
                <w:t>、</w:t>
              </w:r>
              <w:r w:rsidRPr="0046702D">
                <w:rPr>
                  <w:rFonts w:eastAsiaTheme="minorEastAsia" w:hint="eastAsia"/>
                </w:rPr>
                <w:t>6</w:t>
              </w:r>
              <w:r w:rsidRPr="0046702D">
                <w:rPr>
                  <w:rFonts w:eastAsiaTheme="minorEastAsia" w:hint="eastAsia"/>
                </w:rPr>
                <w:t>硝）进行了资产组分类，分类原则为直接用于生产某个产品的固定资产直接分类到该类产品的资产组，其余固定资产均作为公用配套资产，然后将公用配套资产按各类资产组直接归类部分的账面净值进行分摊。对商誉结合上述资产组进行减值测试，比较资产组的账面价值</w:t>
              </w:r>
              <w:r w:rsidRPr="0046702D">
                <w:rPr>
                  <w:rFonts w:eastAsiaTheme="minorEastAsia" w:hint="eastAsia"/>
                </w:rPr>
                <w:t>(</w:t>
              </w:r>
              <w:r w:rsidRPr="0046702D">
                <w:rPr>
                  <w:rFonts w:eastAsiaTheme="minorEastAsia" w:hint="eastAsia"/>
                </w:rPr>
                <w:t>包括所分摊的商誉的账面价值部分</w:t>
              </w:r>
              <w:r w:rsidRPr="0046702D">
                <w:rPr>
                  <w:rFonts w:eastAsiaTheme="minorEastAsia" w:hint="eastAsia"/>
                </w:rPr>
                <w:t>)</w:t>
              </w:r>
              <w:proofErr w:type="gramStart"/>
              <w:r w:rsidRPr="0046702D">
                <w:rPr>
                  <w:rFonts w:eastAsiaTheme="minorEastAsia" w:hint="eastAsia"/>
                </w:rPr>
                <w:t>与其可</w:t>
              </w:r>
              <w:proofErr w:type="gramEnd"/>
              <w:r w:rsidRPr="0046702D">
                <w:rPr>
                  <w:rFonts w:eastAsiaTheme="minorEastAsia" w:hint="eastAsia"/>
                </w:rPr>
                <w:t>收回金额，按可收回金额小于资产组账面价值的差额计提商誉减值准备。</w:t>
              </w:r>
            </w:p>
            <w:p w14:paraId="68324C41" w14:textId="77777777" w:rsidR="00BA7B28" w:rsidRDefault="00BA7B28" w:rsidP="00BA7B28">
              <w:pPr>
                <w:pStyle w:val="34"/>
                <w:ind w:left="0" w:firstLineChars="200" w:firstLine="420"/>
                <w:rPr>
                  <w:rFonts w:eastAsiaTheme="minorEastAsia"/>
                </w:rPr>
              </w:pPr>
              <w:r w:rsidRPr="0046702D">
                <w:rPr>
                  <w:rFonts w:eastAsiaTheme="minorEastAsia" w:hint="eastAsia"/>
                </w:rPr>
                <w:t>经</w:t>
              </w:r>
              <w:proofErr w:type="gramStart"/>
              <w:r w:rsidRPr="0046702D">
                <w:rPr>
                  <w:rFonts w:eastAsiaTheme="minorEastAsia" w:hint="eastAsia"/>
                </w:rPr>
                <w:t>中通诚资产</w:t>
              </w:r>
              <w:proofErr w:type="gramEnd"/>
              <w:r w:rsidRPr="0046702D">
                <w:rPr>
                  <w:rFonts w:eastAsiaTheme="minorEastAsia" w:hint="eastAsia"/>
                </w:rPr>
                <w:t>评估有限公司评估并出具的《江苏吴中实业股份有限公司商誉减值测试项目所涉及响水恒利达科技化工有限公司一期项目（资产组）价值估值咨询报告》</w:t>
              </w:r>
              <w:r w:rsidRPr="0046702D">
                <w:rPr>
                  <w:rFonts w:eastAsiaTheme="minorEastAsia" w:hint="eastAsia"/>
                </w:rPr>
                <w:t>(</w:t>
              </w:r>
              <w:r w:rsidRPr="00BE10DF">
                <w:rPr>
                  <w:rFonts w:eastAsiaTheme="minorEastAsia"/>
                </w:rPr>
                <w:t>中通评报字〔</w:t>
              </w:r>
              <w:r w:rsidRPr="00BE10DF">
                <w:rPr>
                  <w:rFonts w:eastAsiaTheme="minorEastAsia"/>
                </w:rPr>
                <w:t>2018</w:t>
              </w:r>
              <w:r w:rsidRPr="00BE10DF">
                <w:rPr>
                  <w:rFonts w:eastAsiaTheme="minorEastAsia"/>
                </w:rPr>
                <w:t>〕</w:t>
              </w:r>
              <w:r w:rsidRPr="00BE10DF">
                <w:rPr>
                  <w:rFonts w:eastAsiaTheme="minorEastAsia"/>
                </w:rPr>
                <w:t>23012</w:t>
              </w:r>
              <w:r w:rsidRPr="00BE10DF">
                <w:rPr>
                  <w:rFonts w:eastAsiaTheme="minorEastAsia"/>
                </w:rPr>
                <w:t>号</w:t>
              </w:r>
              <w:r w:rsidRPr="0046702D">
                <w:rPr>
                  <w:rFonts w:eastAsiaTheme="minorEastAsia" w:hint="eastAsia"/>
                </w:rPr>
                <w:t>)</w:t>
              </w:r>
              <w:r w:rsidRPr="0046702D">
                <w:rPr>
                  <w:rFonts w:eastAsiaTheme="minorEastAsia" w:hint="eastAsia"/>
                </w:rPr>
                <w:t>，响水</w:t>
              </w:r>
              <w:proofErr w:type="gramStart"/>
              <w:r w:rsidRPr="0046702D">
                <w:rPr>
                  <w:rFonts w:eastAsiaTheme="minorEastAsia" w:hint="eastAsia"/>
                </w:rPr>
                <w:t>恒</w:t>
              </w:r>
              <w:proofErr w:type="gramEnd"/>
              <w:r w:rsidRPr="0046702D">
                <w:rPr>
                  <w:rFonts w:eastAsiaTheme="minorEastAsia" w:hint="eastAsia"/>
                </w:rPr>
                <w:t>利达</w:t>
              </w:r>
              <w:proofErr w:type="gramStart"/>
              <w:r w:rsidRPr="0046702D">
                <w:rPr>
                  <w:rFonts w:eastAsiaTheme="minorEastAsia" w:hint="eastAsia"/>
                </w:rPr>
                <w:t>科技科技</w:t>
              </w:r>
              <w:proofErr w:type="gramEnd"/>
              <w:r w:rsidRPr="0046702D">
                <w:rPr>
                  <w:rFonts w:eastAsiaTheme="minorEastAsia" w:hint="eastAsia"/>
                </w:rPr>
                <w:t>化工有限公司的可收回金额为</w:t>
              </w:r>
              <w:r w:rsidRPr="000749B3">
                <w:rPr>
                  <w:rFonts w:eastAsiaTheme="minorEastAsia"/>
                </w:rPr>
                <w:t>69,093.81</w:t>
              </w:r>
              <w:r w:rsidRPr="0046702D">
                <w:rPr>
                  <w:rFonts w:eastAsiaTheme="minorEastAsia" w:hint="eastAsia"/>
                </w:rPr>
                <w:t>万元，该金额按照预计未来现金流量的现值计算，预计现金流量根据公司批准的五年期现金流量预测为基础，超过五年财务预算之后年份的现金流量均保持稳定。现金流量使用的折现率为</w:t>
              </w:r>
              <w:r>
                <w:rPr>
                  <w:rFonts w:eastAsiaTheme="minorEastAsia" w:hint="eastAsia"/>
                </w:rPr>
                <w:t>12.65</w:t>
              </w:r>
              <w:r w:rsidRPr="0046702D">
                <w:rPr>
                  <w:rFonts w:eastAsiaTheme="minorEastAsia" w:hint="eastAsia"/>
                </w:rPr>
                <w:t>%</w:t>
              </w:r>
              <w:r w:rsidRPr="0046702D">
                <w:rPr>
                  <w:rFonts w:eastAsiaTheme="minorEastAsia" w:hint="eastAsia"/>
                </w:rPr>
                <w:t>。</w:t>
              </w:r>
            </w:p>
            <w:p w14:paraId="6CA44775" w14:textId="77777777" w:rsidR="00BA7B28" w:rsidRPr="0046702D" w:rsidRDefault="00BA7B28" w:rsidP="00BA7B28">
              <w:pPr>
                <w:pStyle w:val="34"/>
                <w:ind w:left="0" w:firstLineChars="200" w:firstLine="420"/>
                <w:rPr>
                  <w:rFonts w:eastAsiaTheme="minorEastAsia"/>
                </w:rPr>
              </w:pPr>
              <w:r w:rsidRPr="0046702D">
                <w:rPr>
                  <w:rFonts w:eastAsiaTheme="minorEastAsia" w:hint="eastAsia"/>
                </w:rPr>
                <w:t>减值测试中采用的其他关键数据包括：管理层所采用的加权平均增长率不超过本公司所在行</w:t>
              </w:r>
              <w:r w:rsidRPr="0046702D">
                <w:rPr>
                  <w:rFonts w:eastAsiaTheme="minorEastAsia" w:hint="eastAsia"/>
                </w:rPr>
                <w:lastRenderedPageBreak/>
                <w:t>业产品的长期平均增长率。管理层根据历史经验及对市场发展的预测确定预算毛利率，并采用能够反映相关资产组和资产组组合的特定风险的税前利率为折现率。上述假设用以分析该资产组组合的可收回金额。</w:t>
              </w:r>
            </w:p>
            <w:p w14:paraId="16D54EFC" w14:textId="1EAB579D" w:rsidR="00BA7B28" w:rsidRDefault="00BA7B28" w:rsidP="00BA7B28">
              <w:pPr>
                <w:pStyle w:val="34"/>
                <w:spacing w:line="276" w:lineRule="auto"/>
                <w:ind w:left="0" w:firstLineChars="200" w:firstLine="420"/>
              </w:pPr>
              <w:r w:rsidRPr="0046702D">
                <w:rPr>
                  <w:rFonts w:eastAsiaTheme="minorEastAsia" w:hint="eastAsia"/>
                </w:rPr>
                <w:t>本期响水</w:t>
              </w:r>
              <w:proofErr w:type="gramStart"/>
              <w:r w:rsidRPr="0046702D">
                <w:rPr>
                  <w:rFonts w:eastAsiaTheme="minorEastAsia" w:hint="eastAsia"/>
                </w:rPr>
                <w:t>恒</w:t>
              </w:r>
              <w:proofErr w:type="gramEnd"/>
              <w:r w:rsidRPr="0046702D">
                <w:rPr>
                  <w:rFonts w:eastAsiaTheme="minorEastAsia" w:hint="eastAsia"/>
                </w:rPr>
                <w:t>利达科技化工有限公司一期账面价值为</w:t>
              </w:r>
              <w:r>
                <w:rPr>
                  <w:rFonts w:eastAsiaTheme="minorEastAsia"/>
                </w:rPr>
                <w:t>66,349.69</w:t>
              </w:r>
              <w:r w:rsidR="00705D3F">
                <w:rPr>
                  <w:rFonts w:eastAsiaTheme="minorEastAsia" w:hint="eastAsia"/>
                </w:rPr>
                <w:t>万元（包括所分摊的商誉价值部分），低</w:t>
              </w:r>
              <w:r w:rsidRPr="0046702D">
                <w:rPr>
                  <w:rFonts w:eastAsiaTheme="minorEastAsia" w:hint="eastAsia"/>
                </w:rPr>
                <w:t>于经评估的可收回金额</w:t>
              </w:r>
              <w:r w:rsidRPr="000749B3">
                <w:rPr>
                  <w:rFonts w:eastAsiaTheme="minorEastAsia"/>
                </w:rPr>
                <w:t>69,093.81</w:t>
              </w:r>
              <w:r w:rsidRPr="0046702D">
                <w:rPr>
                  <w:rFonts w:eastAsiaTheme="minorEastAsia" w:hint="eastAsia"/>
                </w:rPr>
                <w:t>万元，商誉未出现减值损失。</w:t>
              </w:r>
            </w:p>
            <w:p w14:paraId="5C456DDB" w14:textId="71328FD9" w:rsidR="00FB33C1" w:rsidRPr="00CF0812" w:rsidRDefault="001429B9" w:rsidP="00CF0812">
              <w:pPr>
                <w:pStyle w:val="23"/>
                <w:spacing w:line="276" w:lineRule="auto"/>
                <w:ind w:left="0" w:firstLineChars="202" w:firstLine="424"/>
                <w:rPr>
                  <w:szCs w:val="21"/>
                </w:rPr>
              </w:pPr>
            </w:p>
          </w:sdtContent>
        </w:sdt>
        <w:p w14:paraId="4C74E7AB" w14:textId="77777777" w:rsidR="00FB33C1" w:rsidRDefault="00D16763">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14:paraId="3BE879F1" w14:textId="2C24F605" w:rsidR="00FB33C1" w:rsidRDefault="00D16763" w:rsidP="00AB4F6C">
              <w:pPr>
                <w:rPr>
                  <w:szCs w:val="21"/>
                </w:rPr>
              </w:pPr>
              <w:r>
                <w:fldChar w:fldCharType="begin"/>
              </w:r>
              <w:r w:rsidR="00AB4F6C">
                <w:instrText xml:space="preserve">MACROBUTTON  SnrToggleCheckbox □适用 </w:instrText>
              </w:r>
              <w:r>
                <w:fldChar w:fldCharType="end"/>
              </w:r>
              <w:r>
                <w:fldChar w:fldCharType="begin"/>
              </w:r>
              <w:r w:rsidR="00AB4F6C">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14:paraId="609ADED3"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14:paraId="30634169" w14:textId="77777777" w:rsidR="00FB33C1" w:rsidRDefault="00D16763">
              <w:r>
                <w:fldChar w:fldCharType="begin"/>
              </w:r>
              <w:r w:rsidR="00AB4F6C">
                <w:instrText xml:space="preserve">MACROBUTTON  SnrToggleCheckbox √适用 </w:instrText>
              </w:r>
              <w:r>
                <w:fldChar w:fldCharType="end"/>
              </w:r>
              <w:r>
                <w:fldChar w:fldCharType="begin"/>
              </w:r>
              <w:r w:rsidR="00AB4F6C">
                <w:instrText xml:space="preserve"> MACROBUTTON  SnrToggleCheckbox □不适用 </w:instrText>
              </w:r>
              <w:r>
                <w:fldChar w:fldCharType="end"/>
              </w:r>
            </w:p>
          </w:sdtContent>
        </w:sdt>
        <w:p w14:paraId="6AD11D2D" w14:textId="586DD122" w:rsidR="00FB33C1" w:rsidRDefault="00D16763">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308"/>
            <w:gridCol w:w="1418"/>
            <w:gridCol w:w="1416"/>
            <w:gridCol w:w="1275"/>
            <w:gridCol w:w="1416"/>
          </w:tblGrid>
          <w:tr w:rsidR="005176A4" w14:paraId="5E977D83" w14:textId="77777777" w:rsidTr="002779CF">
            <w:sdt>
              <w:sdtPr>
                <w:rPr>
                  <w:sz w:val="18"/>
                  <w:szCs w:val="18"/>
                </w:rPr>
                <w:tag w:val="_PLD_d70e367624f544f28430d4fa9dc10540"/>
                <w:id w:val="-1406683161"/>
                <w:lock w:val="sdtLocked"/>
              </w:sdtPr>
              <w:sdtContent>
                <w:tc>
                  <w:tcPr>
                    <w:tcW w:w="1082" w:type="pct"/>
                    <w:shd w:val="clear" w:color="auto" w:fill="auto"/>
                    <w:vAlign w:val="center"/>
                  </w:tcPr>
                  <w:p w14:paraId="735944DA" w14:textId="77777777" w:rsidR="00AB4F6C" w:rsidRPr="00AB4F6C" w:rsidRDefault="00AB4F6C" w:rsidP="00AB4F6C">
                    <w:pPr>
                      <w:jc w:val="center"/>
                      <w:rPr>
                        <w:sz w:val="18"/>
                        <w:szCs w:val="18"/>
                      </w:rPr>
                    </w:pPr>
                    <w:r w:rsidRPr="00AB4F6C">
                      <w:rPr>
                        <w:rFonts w:hint="eastAsia"/>
                        <w:sz w:val="18"/>
                        <w:szCs w:val="18"/>
                      </w:rPr>
                      <w:t>项目</w:t>
                    </w:r>
                  </w:p>
                </w:tc>
              </w:sdtContent>
            </w:sdt>
            <w:sdt>
              <w:sdtPr>
                <w:rPr>
                  <w:sz w:val="18"/>
                  <w:szCs w:val="18"/>
                </w:rPr>
                <w:tag w:val="_PLD_e9e93178bf6e4ae6b25e934d80cadf90"/>
                <w:id w:val="-2112819968"/>
                <w:lock w:val="sdtLocked"/>
              </w:sdtPr>
              <w:sdtContent>
                <w:tc>
                  <w:tcPr>
                    <w:tcW w:w="750" w:type="pct"/>
                    <w:shd w:val="clear" w:color="auto" w:fill="auto"/>
                    <w:vAlign w:val="center"/>
                  </w:tcPr>
                  <w:p w14:paraId="42B342A0" w14:textId="77777777" w:rsidR="00AB4F6C" w:rsidRPr="00AB4F6C" w:rsidRDefault="00AB4F6C" w:rsidP="00AB4F6C">
                    <w:pPr>
                      <w:jc w:val="center"/>
                      <w:rPr>
                        <w:sz w:val="18"/>
                        <w:szCs w:val="18"/>
                      </w:rPr>
                    </w:pPr>
                    <w:r w:rsidRPr="00AB4F6C">
                      <w:rPr>
                        <w:rFonts w:hint="eastAsia"/>
                        <w:sz w:val="18"/>
                        <w:szCs w:val="18"/>
                      </w:rPr>
                      <w:t>期初余额</w:t>
                    </w:r>
                  </w:p>
                </w:tc>
              </w:sdtContent>
            </w:sdt>
            <w:sdt>
              <w:sdtPr>
                <w:rPr>
                  <w:sz w:val="18"/>
                  <w:szCs w:val="18"/>
                </w:rPr>
                <w:tag w:val="_PLD_b0304019406b49bba87fd5d26e9e77a3"/>
                <w:id w:val="-1934196399"/>
                <w:lock w:val="sdtLocked"/>
              </w:sdtPr>
              <w:sdtContent>
                <w:tc>
                  <w:tcPr>
                    <w:tcW w:w="813" w:type="pct"/>
                    <w:shd w:val="clear" w:color="auto" w:fill="auto"/>
                    <w:vAlign w:val="center"/>
                  </w:tcPr>
                  <w:p w14:paraId="720FCF76" w14:textId="77777777" w:rsidR="00AB4F6C" w:rsidRPr="00AB4F6C" w:rsidRDefault="00AB4F6C" w:rsidP="00AB4F6C">
                    <w:pPr>
                      <w:jc w:val="center"/>
                      <w:rPr>
                        <w:sz w:val="18"/>
                        <w:szCs w:val="18"/>
                      </w:rPr>
                    </w:pPr>
                    <w:r w:rsidRPr="00AB4F6C">
                      <w:rPr>
                        <w:rFonts w:hint="eastAsia"/>
                        <w:sz w:val="18"/>
                        <w:szCs w:val="18"/>
                      </w:rPr>
                      <w:t>本期增加金额</w:t>
                    </w:r>
                  </w:p>
                </w:tc>
              </w:sdtContent>
            </w:sdt>
            <w:sdt>
              <w:sdtPr>
                <w:rPr>
                  <w:sz w:val="18"/>
                  <w:szCs w:val="18"/>
                </w:rPr>
                <w:tag w:val="_PLD_e1350bea96cf4f45a6200cab08f11722"/>
                <w:id w:val="1866709221"/>
                <w:lock w:val="sdtLocked"/>
              </w:sdtPr>
              <w:sdtContent>
                <w:tc>
                  <w:tcPr>
                    <w:tcW w:w="812" w:type="pct"/>
                    <w:shd w:val="clear" w:color="auto" w:fill="auto"/>
                    <w:vAlign w:val="center"/>
                  </w:tcPr>
                  <w:p w14:paraId="6396CBD0" w14:textId="77777777" w:rsidR="00AB4F6C" w:rsidRPr="00AB4F6C" w:rsidRDefault="00AB4F6C" w:rsidP="00AB4F6C">
                    <w:pPr>
                      <w:jc w:val="center"/>
                      <w:rPr>
                        <w:sz w:val="18"/>
                        <w:szCs w:val="18"/>
                      </w:rPr>
                    </w:pPr>
                    <w:r w:rsidRPr="00AB4F6C">
                      <w:rPr>
                        <w:rFonts w:hint="eastAsia"/>
                        <w:sz w:val="18"/>
                        <w:szCs w:val="18"/>
                      </w:rPr>
                      <w:t>本期摊销金额</w:t>
                    </w:r>
                  </w:p>
                </w:tc>
              </w:sdtContent>
            </w:sdt>
            <w:sdt>
              <w:sdtPr>
                <w:rPr>
                  <w:sz w:val="18"/>
                  <w:szCs w:val="18"/>
                </w:rPr>
                <w:tag w:val="_PLD_dd7c0d5ab3334691b3e0047d34ecb634"/>
                <w:id w:val="-2094696944"/>
                <w:lock w:val="sdtLocked"/>
              </w:sdtPr>
              <w:sdtContent>
                <w:tc>
                  <w:tcPr>
                    <w:tcW w:w="731" w:type="pct"/>
                    <w:shd w:val="clear" w:color="auto" w:fill="auto"/>
                    <w:vAlign w:val="center"/>
                  </w:tcPr>
                  <w:p w14:paraId="2B15E4C6" w14:textId="77777777" w:rsidR="00AB4F6C" w:rsidRPr="00AB4F6C" w:rsidRDefault="00AB4F6C" w:rsidP="00AB4F6C">
                    <w:pPr>
                      <w:jc w:val="center"/>
                      <w:rPr>
                        <w:sz w:val="18"/>
                        <w:szCs w:val="18"/>
                      </w:rPr>
                    </w:pPr>
                    <w:r w:rsidRPr="00AB4F6C">
                      <w:rPr>
                        <w:rFonts w:hint="eastAsia"/>
                        <w:sz w:val="18"/>
                        <w:szCs w:val="18"/>
                      </w:rPr>
                      <w:t>其他减少金额</w:t>
                    </w:r>
                  </w:p>
                </w:tc>
              </w:sdtContent>
            </w:sdt>
            <w:sdt>
              <w:sdtPr>
                <w:rPr>
                  <w:sz w:val="18"/>
                  <w:szCs w:val="18"/>
                </w:rPr>
                <w:tag w:val="_PLD_3ab32d124e7942f1b1f82c0287c9220f"/>
                <w:id w:val="-1630090911"/>
                <w:lock w:val="sdtLocked"/>
              </w:sdtPr>
              <w:sdtContent>
                <w:tc>
                  <w:tcPr>
                    <w:tcW w:w="812" w:type="pct"/>
                    <w:shd w:val="clear" w:color="auto" w:fill="auto"/>
                    <w:vAlign w:val="center"/>
                  </w:tcPr>
                  <w:p w14:paraId="01F63D3A" w14:textId="77777777" w:rsidR="00AB4F6C" w:rsidRPr="00AB4F6C" w:rsidRDefault="00AB4F6C" w:rsidP="00AB4F6C">
                    <w:pPr>
                      <w:jc w:val="center"/>
                      <w:rPr>
                        <w:sz w:val="18"/>
                        <w:szCs w:val="18"/>
                      </w:rPr>
                    </w:pPr>
                    <w:r w:rsidRPr="00AB4F6C">
                      <w:rPr>
                        <w:rFonts w:hint="eastAsia"/>
                        <w:sz w:val="18"/>
                        <w:szCs w:val="18"/>
                      </w:rPr>
                      <w:t>期末余额</w:t>
                    </w:r>
                  </w:p>
                </w:tc>
              </w:sdtContent>
            </w:sdt>
          </w:tr>
          <w:sdt>
            <w:sdtPr>
              <w:rPr>
                <w:rFonts w:hint="eastAsia"/>
                <w:sz w:val="18"/>
                <w:szCs w:val="18"/>
              </w:rPr>
              <w:alias w:val="长期待摊费用明细"/>
              <w:tag w:val="_TUP_969d22a473614010ab4861b5a43a6426"/>
              <w:id w:val="47503005"/>
              <w:lock w:val="sdtLocked"/>
            </w:sdtPr>
            <w:sdtContent>
              <w:tr w:rsidR="005176A4" w14:paraId="33D65B5D" w14:textId="77777777" w:rsidTr="002779CF">
                <w:tc>
                  <w:tcPr>
                    <w:tcW w:w="1082" w:type="pct"/>
                    <w:shd w:val="clear" w:color="auto" w:fill="auto"/>
                    <w:vAlign w:val="center"/>
                  </w:tcPr>
                  <w:p w14:paraId="74B6E135" w14:textId="77777777" w:rsidR="00AB4F6C" w:rsidRPr="00AB4F6C" w:rsidRDefault="00AB4F6C" w:rsidP="002779CF">
                    <w:pPr>
                      <w:rPr>
                        <w:sz w:val="18"/>
                        <w:szCs w:val="18"/>
                      </w:rPr>
                    </w:pPr>
                    <w:r w:rsidRPr="00AB4F6C">
                      <w:rPr>
                        <w:sz w:val="18"/>
                        <w:szCs w:val="18"/>
                      </w:rPr>
                      <w:t>设备维护费</w:t>
                    </w:r>
                  </w:p>
                </w:tc>
                <w:tc>
                  <w:tcPr>
                    <w:tcW w:w="750" w:type="pct"/>
                    <w:shd w:val="clear" w:color="auto" w:fill="auto"/>
                    <w:vAlign w:val="center"/>
                  </w:tcPr>
                  <w:p w14:paraId="26EA9E33" w14:textId="77777777" w:rsidR="00AB4F6C" w:rsidRPr="00AB4F6C" w:rsidRDefault="00AB4F6C" w:rsidP="00AB4F6C">
                    <w:pPr>
                      <w:jc w:val="right"/>
                      <w:rPr>
                        <w:sz w:val="18"/>
                        <w:szCs w:val="18"/>
                      </w:rPr>
                    </w:pPr>
                    <w:r w:rsidRPr="00AB4F6C">
                      <w:rPr>
                        <w:sz w:val="18"/>
                        <w:szCs w:val="18"/>
                      </w:rPr>
                      <w:t>13,333.48</w:t>
                    </w:r>
                  </w:p>
                </w:tc>
                <w:tc>
                  <w:tcPr>
                    <w:tcW w:w="813" w:type="pct"/>
                    <w:shd w:val="clear" w:color="auto" w:fill="auto"/>
                    <w:vAlign w:val="center"/>
                  </w:tcPr>
                  <w:p w14:paraId="11C3CC64" w14:textId="77777777" w:rsidR="00AB4F6C" w:rsidRPr="00AB4F6C" w:rsidRDefault="00AB4F6C" w:rsidP="00AB4F6C">
                    <w:pPr>
                      <w:jc w:val="right"/>
                      <w:rPr>
                        <w:sz w:val="18"/>
                        <w:szCs w:val="18"/>
                      </w:rPr>
                    </w:pPr>
                  </w:p>
                </w:tc>
                <w:tc>
                  <w:tcPr>
                    <w:tcW w:w="812" w:type="pct"/>
                    <w:shd w:val="clear" w:color="auto" w:fill="auto"/>
                    <w:vAlign w:val="center"/>
                  </w:tcPr>
                  <w:p w14:paraId="1F84E535" w14:textId="77777777" w:rsidR="00AB4F6C" w:rsidRPr="00AB4F6C" w:rsidRDefault="00AB4F6C" w:rsidP="00AB4F6C">
                    <w:pPr>
                      <w:jc w:val="right"/>
                      <w:rPr>
                        <w:sz w:val="18"/>
                        <w:szCs w:val="18"/>
                      </w:rPr>
                    </w:pPr>
                    <w:r w:rsidRPr="00AB4F6C">
                      <w:rPr>
                        <w:sz w:val="18"/>
                        <w:szCs w:val="18"/>
                      </w:rPr>
                      <w:t>13,333.48</w:t>
                    </w:r>
                  </w:p>
                </w:tc>
                <w:tc>
                  <w:tcPr>
                    <w:tcW w:w="731" w:type="pct"/>
                    <w:shd w:val="clear" w:color="auto" w:fill="auto"/>
                    <w:vAlign w:val="center"/>
                  </w:tcPr>
                  <w:p w14:paraId="4859E3AB" w14:textId="77777777" w:rsidR="00AB4F6C" w:rsidRPr="00AB4F6C" w:rsidRDefault="00AB4F6C" w:rsidP="00AB4F6C">
                    <w:pPr>
                      <w:jc w:val="right"/>
                      <w:rPr>
                        <w:sz w:val="18"/>
                        <w:szCs w:val="18"/>
                      </w:rPr>
                    </w:pPr>
                  </w:p>
                </w:tc>
                <w:tc>
                  <w:tcPr>
                    <w:tcW w:w="812" w:type="pct"/>
                    <w:shd w:val="clear" w:color="auto" w:fill="auto"/>
                    <w:vAlign w:val="center"/>
                  </w:tcPr>
                  <w:p w14:paraId="3B7FE08D" w14:textId="77777777" w:rsidR="00AB4F6C" w:rsidRPr="00AB4F6C" w:rsidRDefault="00AB4F6C" w:rsidP="00AB4F6C">
                    <w:pPr>
                      <w:jc w:val="right"/>
                      <w:rPr>
                        <w:sz w:val="18"/>
                        <w:szCs w:val="18"/>
                      </w:rPr>
                    </w:pPr>
                  </w:p>
                </w:tc>
              </w:tr>
            </w:sdtContent>
          </w:sdt>
          <w:sdt>
            <w:sdtPr>
              <w:rPr>
                <w:rFonts w:hint="eastAsia"/>
                <w:sz w:val="18"/>
                <w:szCs w:val="18"/>
              </w:rPr>
              <w:alias w:val="长期待摊费用明细"/>
              <w:tag w:val="_TUP_969d22a473614010ab4861b5a43a6426"/>
              <w:id w:val="505098809"/>
              <w:lock w:val="sdtLocked"/>
            </w:sdtPr>
            <w:sdtContent>
              <w:tr w:rsidR="005176A4" w14:paraId="505276BE" w14:textId="77777777" w:rsidTr="002779CF">
                <w:tc>
                  <w:tcPr>
                    <w:tcW w:w="1082" w:type="pct"/>
                    <w:shd w:val="clear" w:color="auto" w:fill="auto"/>
                    <w:vAlign w:val="center"/>
                  </w:tcPr>
                  <w:p w14:paraId="5EB320AD" w14:textId="77777777" w:rsidR="00AB4F6C" w:rsidRPr="00AB4F6C" w:rsidRDefault="00AB4F6C" w:rsidP="002779CF">
                    <w:pPr>
                      <w:rPr>
                        <w:sz w:val="18"/>
                        <w:szCs w:val="18"/>
                      </w:rPr>
                    </w:pPr>
                    <w:r w:rsidRPr="00AB4F6C">
                      <w:rPr>
                        <w:sz w:val="18"/>
                        <w:szCs w:val="18"/>
                      </w:rPr>
                      <w:t>长期资产租赁费用</w:t>
                    </w:r>
                  </w:p>
                </w:tc>
                <w:tc>
                  <w:tcPr>
                    <w:tcW w:w="750" w:type="pct"/>
                    <w:shd w:val="clear" w:color="auto" w:fill="auto"/>
                    <w:vAlign w:val="center"/>
                  </w:tcPr>
                  <w:p w14:paraId="18F97D65" w14:textId="77777777" w:rsidR="00AB4F6C" w:rsidRPr="00AB4F6C" w:rsidRDefault="00AB4F6C" w:rsidP="00AB4F6C">
                    <w:pPr>
                      <w:jc w:val="right"/>
                      <w:rPr>
                        <w:sz w:val="18"/>
                        <w:szCs w:val="18"/>
                      </w:rPr>
                    </w:pPr>
                    <w:r w:rsidRPr="00AB4F6C">
                      <w:rPr>
                        <w:sz w:val="18"/>
                        <w:szCs w:val="18"/>
                      </w:rPr>
                      <w:t>228,375.00</w:t>
                    </w:r>
                  </w:p>
                </w:tc>
                <w:tc>
                  <w:tcPr>
                    <w:tcW w:w="813" w:type="pct"/>
                    <w:shd w:val="clear" w:color="auto" w:fill="auto"/>
                    <w:vAlign w:val="center"/>
                  </w:tcPr>
                  <w:p w14:paraId="364C386D" w14:textId="77777777" w:rsidR="00AB4F6C" w:rsidRPr="00AB4F6C" w:rsidRDefault="00AB4F6C" w:rsidP="00AB4F6C">
                    <w:pPr>
                      <w:jc w:val="right"/>
                      <w:rPr>
                        <w:sz w:val="18"/>
                        <w:szCs w:val="18"/>
                      </w:rPr>
                    </w:pPr>
                  </w:p>
                </w:tc>
                <w:tc>
                  <w:tcPr>
                    <w:tcW w:w="812" w:type="pct"/>
                    <w:shd w:val="clear" w:color="auto" w:fill="auto"/>
                    <w:vAlign w:val="center"/>
                  </w:tcPr>
                  <w:p w14:paraId="251D71EF" w14:textId="77777777" w:rsidR="00AB4F6C" w:rsidRPr="00AB4F6C" w:rsidRDefault="00AB4F6C" w:rsidP="00AB4F6C">
                    <w:pPr>
                      <w:jc w:val="right"/>
                      <w:rPr>
                        <w:sz w:val="18"/>
                        <w:szCs w:val="18"/>
                      </w:rPr>
                    </w:pPr>
                    <w:r w:rsidRPr="00AB4F6C">
                      <w:rPr>
                        <w:sz w:val="18"/>
                        <w:szCs w:val="18"/>
                      </w:rPr>
                      <w:t>13,500.00</w:t>
                    </w:r>
                  </w:p>
                </w:tc>
                <w:tc>
                  <w:tcPr>
                    <w:tcW w:w="731" w:type="pct"/>
                    <w:shd w:val="clear" w:color="auto" w:fill="auto"/>
                    <w:vAlign w:val="center"/>
                  </w:tcPr>
                  <w:p w14:paraId="75A8AA79" w14:textId="77777777" w:rsidR="00AB4F6C" w:rsidRPr="00AB4F6C" w:rsidRDefault="00AB4F6C" w:rsidP="00AB4F6C">
                    <w:pPr>
                      <w:jc w:val="right"/>
                      <w:rPr>
                        <w:sz w:val="18"/>
                        <w:szCs w:val="18"/>
                      </w:rPr>
                    </w:pPr>
                  </w:p>
                </w:tc>
                <w:tc>
                  <w:tcPr>
                    <w:tcW w:w="812" w:type="pct"/>
                    <w:shd w:val="clear" w:color="auto" w:fill="auto"/>
                    <w:vAlign w:val="center"/>
                  </w:tcPr>
                  <w:p w14:paraId="62A0DD30" w14:textId="77777777" w:rsidR="00AB4F6C" w:rsidRPr="00AB4F6C" w:rsidRDefault="00AB4F6C" w:rsidP="00AB4F6C">
                    <w:pPr>
                      <w:jc w:val="right"/>
                      <w:rPr>
                        <w:sz w:val="18"/>
                        <w:szCs w:val="18"/>
                      </w:rPr>
                    </w:pPr>
                    <w:r w:rsidRPr="00AB4F6C">
                      <w:rPr>
                        <w:sz w:val="18"/>
                        <w:szCs w:val="18"/>
                      </w:rPr>
                      <w:t>214,875.00</w:t>
                    </w:r>
                  </w:p>
                </w:tc>
              </w:tr>
            </w:sdtContent>
          </w:sdt>
          <w:sdt>
            <w:sdtPr>
              <w:rPr>
                <w:rFonts w:hint="eastAsia"/>
                <w:sz w:val="18"/>
                <w:szCs w:val="18"/>
              </w:rPr>
              <w:alias w:val="长期待摊费用明细"/>
              <w:tag w:val="_TUP_969d22a473614010ab4861b5a43a6426"/>
              <w:id w:val="-451471965"/>
              <w:lock w:val="sdtLocked"/>
            </w:sdtPr>
            <w:sdtContent>
              <w:tr w:rsidR="005176A4" w14:paraId="29A422C0" w14:textId="77777777" w:rsidTr="002779CF">
                <w:tc>
                  <w:tcPr>
                    <w:tcW w:w="1082" w:type="pct"/>
                    <w:shd w:val="clear" w:color="auto" w:fill="auto"/>
                    <w:vAlign w:val="center"/>
                  </w:tcPr>
                  <w:p w14:paraId="06A23DFB" w14:textId="77777777" w:rsidR="00AB4F6C" w:rsidRPr="00AB4F6C" w:rsidRDefault="00AB4F6C" w:rsidP="002779CF">
                    <w:pPr>
                      <w:rPr>
                        <w:sz w:val="18"/>
                        <w:szCs w:val="18"/>
                      </w:rPr>
                    </w:pPr>
                    <w:r w:rsidRPr="00CF0812">
                      <w:rPr>
                        <w:rFonts w:hint="eastAsia"/>
                        <w:sz w:val="18"/>
                        <w:szCs w:val="18"/>
                      </w:rPr>
                      <w:t>厂房维修及防水工程维护费</w:t>
                    </w:r>
                  </w:p>
                </w:tc>
                <w:tc>
                  <w:tcPr>
                    <w:tcW w:w="750" w:type="pct"/>
                    <w:shd w:val="clear" w:color="auto" w:fill="auto"/>
                    <w:vAlign w:val="center"/>
                  </w:tcPr>
                  <w:p w14:paraId="19306954" w14:textId="77777777" w:rsidR="00AB4F6C" w:rsidRPr="00AB4F6C" w:rsidRDefault="00AB4F6C" w:rsidP="00AB4F6C">
                    <w:pPr>
                      <w:jc w:val="right"/>
                      <w:rPr>
                        <w:sz w:val="18"/>
                        <w:szCs w:val="18"/>
                      </w:rPr>
                    </w:pPr>
                  </w:p>
                </w:tc>
                <w:tc>
                  <w:tcPr>
                    <w:tcW w:w="813" w:type="pct"/>
                    <w:shd w:val="clear" w:color="auto" w:fill="auto"/>
                    <w:vAlign w:val="center"/>
                  </w:tcPr>
                  <w:p w14:paraId="71457642" w14:textId="77777777" w:rsidR="00AB4F6C" w:rsidRPr="00AB4F6C" w:rsidRDefault="00AB4F6C" w:rsidP="00AB4F6C">
                    <w:pPr>
                      <w:jc w:val="right"/>
                      <w:rPr>
                        <w:sz w:val="18"/>
                        <w:szCs w:val="18"/>
                      </w:rPr>
                    </w:pPr>
                    <w:r w:rsidRPr="00AB4F6C">
                      <w:rPr>
                        <w:sz w:val="18"/>
                        <w:szCs w:val="18"/>
                      </w:rPr>
                      <w:t>3,257,243.24</w:t>
                    </w:r>
                  </w:p>
                </w:tc>
                <w:tc>
                  <w:tcPr>
                    <w:tcW w:w="812" w:type="pct"/>
                    <w:shd w:val="clear" w:color="auto" w:fill="auto"/>
                    <w:vAlign w:val="center"/>
                  </w:tcPr>
                  <w:p w14:paraId="10D6AB67" w14:textId="77777777" w:rsidR="00AB4F6C" w:rsidRPr="00AB4F6C" w:rsidRDefault="00AB4F6C" w:rsidP="00AB4F6C">
                    <w:pPr>
                      <w:jc w:val="right"/>
                      <w:rPr>
                        <w:sz w:val="18"/>
                        <w:szCs w:val="18"/>
                      </w:rPr>
                    </w:pPr>
                    <w:r w:rsidRPr="00AB4F6C">
                      <w:rPr>
                        <w:sz w:val="18"/>
                        <w:szCs w:val="18"/>
                      </w:rPr>
                      <w:t>380,011.93</w:t>
                    </w:r>
                  </w:p>
                </w:tc>
                <w:tc>
                  <w:tcPr>
                    <w:tcW w:w="731" w:type="pct"/>
                    <w:shd w:val="clear" w:color="auto" w:fill="auto"/>
                    <w:vAlign w:val="center"/>
                  </w:tcPr>
                  <w:p w14:paraId="167A57C7" w14:textId="77777777" w:rsidR="00AB4F6C" w:rsidRPr="00AB4F6C" w:rsidRDefault="00AB4F6C" w:rsidP="00AB4F6C">
                    <w:pPr>
                      <w:jc w:val="right"/>
                      <w:rPr>
                        <w:sz w:val="18"/>
                        <w:szCs w:val="18"/>
                      </w:rPr>
                    </w:pPr>
                  </w:p>
                </w:tc>
                <w:tc>
                  <w:tcPr>
                    <w:tcW w:w="812" w:type="pct"/>
                    <w:shd w:val="clear" w:color="auto" w:fill="auto"/>
                    <w:vAlign w:val="center"/>
                  </w:tcPr>
                  <w:p w14:paraId="6E861A19" w14:textId="77777777" w:rsidR="00AB4F6C" w:rsidRPr="00AB4F6C" w:rsidRDefault="00AB4F6C" w:rsidP="00AB4F6C">
                    <w:pPr>
                      <w:jc w:val="right"/>
                      <w:rPr>
                        <w:sz w:val="18"/>
                        <w:szCs w:val="18"/>
                      </w:rPr>
                    </w:pPr>
                    <w:r w:rsidRPr="00AB4F6C">
                      <w:rPr>
                        <w:sz w:val="18"/>
                        <w:szCs w:val="18"/>
                      </w:rPr>
                      <w:t>2,877,231.31</w:t>
                    </w:r>
                  </w:p>
                </w:tc>
              </w:tr>
            </w:sdtContent>
          </w:sdt>
          <w:tr w:rsidR="005176A4" w14:paraId="5E517477" w14:textId="77777777" w:rsidTr="002779CF">
            <w:sdt>
              <w:sdtPr>
                <w:rPr>
                  <w:sz w:val="18"/>
                  <w:szCs w:val="18"/>
                </w:rPr>
                <w:tag w:val="_PLD_e85142c73eaf41d992f4f52a1502d9a8"/>
                <w:id w:val="1255410955"/>
                <w:lock w:val="sdtLocked"/>
              </w:sdtPr>
              <w:sdtContent>
                <w:tc>
                  <w:tcPr>
                    <w:tcW w:w="1082" w:type="pct"/>
                    <w:shd w:val="clear" w:color="auto" w:fill="auto"/>
                    <w:vAlign w:val="center"/>
                  </w:tcPr>
                  <w:p w14:paraId="18D5E85C" w14:textId="77777777" w:rsidR="00AB4F6C" w:rsidRPr="00AB4F6C" w:rsidRDefault="00AB4F6C" w:rsidP="00AB4F6C">
                    <w:pPr>
                      <w:jc w:val="center"/>
                      <w:rPr>
                        <w:sz w:val="18"/>
                        <w:szCs w:val="18"/>
                      </w:rPr>
                    </w:pPr>
                    <w:r w:rsidRPr="00AB4F6C">
                      <w:rPr>
                        <w:rFonts w:hint="eastAsia"/>
                        <w:sz w:val="18"/>
                        <w:szCs w:val="18"/>
                      </w:rPr>
                      <w:t>合计</w:t>
                    </w:r>
                  </w:p>
                </w:tc>
              </w:sdtContent>
            </w:sdt>
            <w:tc>
              <w:tcPr>
                <w:tcW w:w="750" w:type="pct"/>
                <w:shd w:val="clear" w:color="auto" w:fill="auto"/>
                <w:vAlign w:val="center"/>
              </w:tcPr>
              <w:p w14:paraId="613FC545" w14:textId="77777777" w:rsidR="00AB4F6C" w:rsidRPr="00AB4F6C" w:rsidRDefault="00AB4F6C" w:rsidP="00AB4F6C">
                <w:pPr>
                  <w:jc w:val="right"/>
                  <w:rPr>
                    <w:sz w:val="18"/>
                    <w:szCs w:val="18"/>
                  </w:rPr>
                </w:pPr>
                <w:r w:rsidRPr="00AB4F6C">
                  <w:rPr>
                    <w:sz w:val="18"/>
                    <w:szCs w:val="18"/>
                  </w:rPr>
                  <w:t>241,708.48</w:t>
                </w:r>
              </w:p>
            </w:tc>
            <w:tc>
              <w:tcPr>
                <w:tcW w:w="813" w:type="pct"/>
                <w:shd w:val="clear" w:color="auto" w:fill="auto"/>
                <w:vAlign w:val="center"/>
              </w:tcPr>
              <w:p w14:paraId="667FDC94" w14:textId="77777777" w:rsidR="00AB4F6C" w:rsidRPr="00AB4F6C" w:rsidRDefault="00AB4F6C" w:rsidP="00AB4F6C">
                <w:pPr>
                  <w:jc w:val="right"/>
                  <w:rPr>
                    <w:sz w:val="18"/>
                    <w:szCs w:val="18"/>
                  </w:rPr>
                </w:pPr>
                <w:r w:rsidRPr="00AB4F6C">
                  <w:rPr>
                    <w:sz w:val="18"/>
                    <w:szCs w:val="18"/>
                  </w:rPr>
                  <w:t>3,257,243.24</w:t>
                </w:r>
              </w:p>
            </w:tc>
            <w:tc>
              <w:tcPr>
                <w:tcW w:w="812" w:type="pct"/>
                <w:shd w:val="clear" w:color="auto" w:fill="auto"/>
                <w:vAlign w:val="center"/>
              </w:tcPr>
              <w:p w14:paraId="523E04EA" w14:textId="77777777" w:rsidR="00AB4F6C" w:rsidRPr="00AB4F6C" w:rsidRDefault="00AB4F6C" w:rsidP="00AB4F6C">
                <w:pPr>
                  <w:jc w:val="right"/>
                  <w:rPr>
                    <w:sz w:val="18"/>
                    <w:szCs w:val="18"/>
                  </w:rPr>
                </w:pPr>
                <w:r w:rsidRPr="00AB4F6C">
                  <w:rPr>
                    <w:sz w:val="18"/>
                    <w:szCs w:val="18"/>
                  </w:rPr>
                  <w:t>406,845.41</w:t>
                </w:r>
              </w:p>
            </w:tc>
            <w:tc>
              <w:tcPr>
                <w:tcW w:w="731" w:type="pct"/>
                <w:shd w:val="clear" w:color="auto" w:fill="auto"/>
                <w:vAlign w:val="center"/>
              </w:tcPr>
              <w:p w14:paraId="304F551C" w14:textId="77777777" w:rsidR="00AB4F6C" w:rsidRPr="00AB4F6C" w:rsidRDefault="00AB4F6C" w:rsidP="00AB4F6C">
                <w:pPr>
                  <w:jc w:val="right"/>
                  <w:rPr>
                    <w:sz w:val="18"/>
                    <w:szCs w:val="18"/>
                  </w:rPr>
                </w:pPr>
              </w:p>
            </w:tc>
            <w:tc>
              <w:tcPr>
                <w:tcW w:w="812" w:type="pct"/>
                <w:shd w:val="clear" w:color="auto" w:fill="auto"/>
                <w:vAlign w:val="center"/>
              </w:tcPr>
              <w:p w14:paraId="6E80CD50" w14:textId="77777777" w:rsidR="00AB4F6C" w:rsidRPr="00AB4F6C" w:rsidRDefault="00AB4F6C" w:rsidP="00AB4F6C">
                <w:pPr>
                  <w:jc w:val="right"/>
                  <w:rPr>
                    <w:sz w:val="18"/>
                    <w:szCs w:val="18"/>
                  </w:rPr>
                </w:pPr>
                <w:r w:rsidRPr="00AB4F6C">
                  <w:rPr>
                    <w:sz w:val="18"/>
                    <w:szCs w:val="18"/>
                  </w:rPr>
                  <w:t>3,092,106.31</w:t>
                </w:r>
              </w:p>
            </w:tc>
          </w:tr>
        </w:tbl>
        <w:p w14:paraId="1B54901B" w14:textId="2F145515" w:rsidR="00FB33C1" w:rsidRDefault="001429B9">
          <w:pPr>
            <w:rPr>
              <w:szCs w:val="21"/>
            </w:rPr>
          </w:pPr>
        </w:p>
      </w:sdtContent>
    </w:sdt>
    <w:p w14:paraId="1629174E" w14:textId="77777777" w:rsidR="00FB33C1" w:rsidRDefault="00FB33C1">
      <w:pPr>
        <w:rPr>
          <w:szCs w:val="21"/>
        </w:rPr>
      </w:pPr>
    </w:p>
    <w:p w14:paraId="416FC75B" w14:textId="0A16F3CE" w:rsidR="00FB33C1" w:rsidRDefault="00D16763">
      <w:pPr>
        <w:pStyle w:val="30"/>
        <w:numPr>
          <w:ilvl w:val="0"/>
          <w:numId w:val="21"/>
        </w:numPr>
        <w:tabs>
          <w:tab w:val="left" w:pos="504"/>
        </w:tabs>
        <w:rPr>
          <w:rFonts w:ascii="宋体" w:hAnsi="宋体"/>
          <w:szCs w:val="21"/>
        </w:rPr>
      </w:pPr>
      <w:r>
        <w:rPr>
          <w:rFonts w:ascii="宋体" w:hAnsi="宋体" w:hint="eastAsia"/>
          <w:szCs w:val="21"/>
        </w:rPr>
        <w:t>递延所得税资产/递延所得税负债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81" w:name="_Toc215903151" w:displacedByCustomXml="prev"/>
        <w:bookmarkEnd w:id="81" w:displacedByCustomXml="prev"/>
        <w:p w14:paraId="783FB47D" w14:textId="77777777" w:rsidR="00FB33C1" w:rsidRDefault="00D16763" w:rsidP="003C38A3">
          <w:pPr>
            <w:pStyle w:val="4"/>
            <w:numPr>
              <w:ilvl w:val="0"/>
              <w:numId w:val="68"/>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14:paraId="54596D56" w14:textId="1CDC17BA" w:rsidR="002779CF" w:rsidRDefault="00D16763" w:rsidP="00320D77">
              <w:r>
                <w:fldChar w:fldCharType="begin"/>
              </w:r>
              <w:r w:rsidR="00320D77">
                <w:instrText xml:space="preserve">MACROBUTTON  SnrToggleCheckbox √适用 </w:instrText>
              </w:r>
              <w:r>
                <w:fldChar w:fldCharType="end"/>
              </w:r>
              <w:r>
                <w:fldChar w:fldCharType="begin"/>
              </w:r>
              <w:r w:rsidR="00320D77">
                <w:instrText xml:space="preserve"> MACROBUTTON  SnrToggleCheckbox □不适用 </w:instrText>
              </w:r>
              <w:r>
                <w:fldChar w:fldCharType="end"/>
              </w:r>
            </w:p>
          </w:sdtContent>
        </w:sdt>
        <w:p w14:paraId="7DB10248" w14:textId="77777777" w:rsidR="00320D77" w:rsidRDefault="00320D77">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3"/>
            <w:gridCol w:w="1880"/>
            <w:gridCol w:w="1576"/>
            <w:gridCol w:w="1569"/>
            <w:gridCol w:w="1571"/>
          </w:tblGrid>
          <w:tr w:rsidR="00320D77" w14:paraId="0A7B584C" w14:textId="77777777" w:rsidTr="00320D77">
            <w:trPr>
              <w:trHeight w:val="285"/>
            </w:trPr>
            <w:sdt>
              <w:sdtPr>
                <w:rPr>
                  <w:sz w:val="18"/>
                  <w:szCs w:val="18"/>
                </w:rPr>
                <w:tag w:val="_PLD_e006c9e7b70844cd8ef6f2cbb5161589"/>
                <w:id w:val="-1173940625"/>
                <w:lock w:val="sdtLocked"/>
              </w:sdtPr>
              <w:sdtContent>
                <w:tc>
                  <w:tcPr>
                    <w:tcW w:w="1355" w:type="pct"/>
                    <w:vMerge w:val="restart"/>
                    <w:shd w:val="clear" w:color="auto" w:fill="auto"/>
                    <w:vAlign w:val="center"/>
                  </w:tcPr>
                  <w:p w14:paraId="35C2B2EC" w14:textId="77777777" w:rsidR="00320D77" w:rsidRPr="00320D77" w:rsidRDefault="00320D77" w:rsidP="00320D77">
                    <w:pPr>
                      <w:jc w:val="center"/>
                      <w:rPr>
                        <w:sz w:val="18"/>
                        <w:szCs w:val="18"/>
                      </w:rPr>
                    </w:pPr>
                    <w:r w:rsidRPr="00320D77">
                      <w:rPr>
                        <w:rFonts w:hint="eastAsia"/>
                        <w:sz w:val="18"/>
                        <w:szCs w:val="18"/>
                      </w:rPr>
                      <w:t>项目</w:t>
                    </w:r>
                  </w:p>
                </w:tc>
              </w:sdtContent>
            </w:sdt>
            <w:sdt>
              <w:sdtPr>
                <w:rPr>
                  <w:sz w:val="18"/>
                  <w:szCs w:val="18"/>
                </w:rPr>
                <w:tag w:val="_PLD_9380d941020241f39819205f4df8c355"/>
                <w:id w:val="-142512830"/>
                <w:lock w:val="sdtLocked"/>
              </w:sdtPr>
              <w:sdtContent>
                <w:tc>
                  <w:tcPr>
                    <w:tcW w:w="1910" w:type="pct"/>
                    <w:gridSpan w:val="2"/>
                    <w:shd w:val="clear" w:color="auto" w:fill="auto"/>
                    <w:vAlign w:val="center"/>
                  </w:tcPr>
                  <w:p w14:paraId="0956E327" w14:textId="77777777" w:rsidR="00320D77" w:rsidRPr="00320D77" w:rsidRDefault="00320D77" w:rsidP="00320D77">
                    <w:pPr>
                      <w:jc w:val="center"/>
                      <w:rPr>
                        <w:sz w:val="18"/>
                        <w:szCs w:val="18"/>
                      </w:rPr>
                    </w:pPr>
                    <w:r w:rsidRPr="00320D77">
                      <w:rPr>
                        <w:rFonts w:hint="eastAsia"/>
                        <w:sz w:val="18"/>
                        <w:szCs w:val="18"/>
                      </w:rPr>
                      <w:t>期末余额</w:t>
                    </w:r>
                  </w:p>
                </w:tc>
              </w:sdtContent>
            </w:sdt>
            <w:sdt>
              <w:sdtPr>
                <w:rPr>
                  <w:sz w:val="18"/>
                  <w:szCs w:val="18"/>
                </w:rPr>
                <w:tag w:val="_PLD_40d587838e534f37a8f9a9e7e2020671"/>
                <w:id w:val="-981991289"/>
                <w:lock w:val="sdtLocked"/>
              </w:sdtPr>
              <w:sdtContent>
                <w:tc>
                  <w:tcPr>
                    <w:tcW w:w="1735" w:type="pct"/>
                    <w:gridSpan w:val="2"/>
                    <w:shd w:val="clear" w:color="auto" w:fill="auto"/>
                    <w:vAlign w:val="center"/>
                  </w:tcPr>
                  <w:p w14:paraId="65550A5C" w14:textId="77777777" w:rsidR="00320D77" w:rsidRPr="00320D77" w:rsidRDefault="00320D77" w:rsidP="00320D77">
                    <w:pPr>
                      <w:jc w:val="center"/>
                      <w:rPr>
                        <w:sz w:val="18"/>
                        <w:szCs w:val="18"/>
                      </w:rPr>
                    </w:pPr>
                    <w:r w:rsidRPr="00320D77">
                      <w:rPr>
                        <w:rFonts w:hint="eastAsia"/>
                        <w:sz w:val="18"/>
                        <w:szCs w:val="18"/>
                      </w:rPr>
                      <w:t>期初余额</w:t>
                    </w:r>
                  </w:p>
                </w:tc>
              </w:sdtContent>
            </w:sdt>
          </w:tr>
          <w:tr w:rsidR="00320D77" w14:paraId="4F475EBA" w14:textId="77777777" w:rsidTr="00320D77">
            <w:trPr>
              <w:trHeight w:val="285"/>
            </w:trPr>
            <w:tc>
              <w:tcPr>
                <w:tcW w:w="1355" w:type="pct"/>
                <w:vMerge/>
                <w:shd w:val="clear" w:color="auto" w:fill="auto"/>
                <w:vAlign w:val="center"/>
              </w:tcPr>
              <w:p w14:paraId="38F70C2A" w14:textId="77777777" w:rsidR="00320D77" w:rsidRPr="00320D77" w:rsidRDefault="00320D77" w:rsidP="00320D77">
                <w:pPr>
                  <w:jc w:val="center"/>
                  <w:rPr>
                    <w:b/>
                    <w:sz w:val="18"/>
                    <w:szCs w:val="18"/>
                  </w:rPr>
                </w:pPr>
              </w:p>
            </w:tc>
            <w:sdt>
              <w:sdtPr>
                <w:rPr>
                  <w:sz w:val="18"/>
                  <w:szCs w:val="18"/>
                </w:rPr>
                <w:tag w:val="_PLD_c239006a5e6040d58bedd94ab36e9784"/>
                <w:id w:val="-2102021480"/>
                <w:lock w:val="sdtLocked"/>
              </w:sdtPr>
              <w:sdtContent>
                <w:tc>
                  <w:tcPr>
                    <w:tcW w:w="1039" w:type="pct"/>
                    <w:shd w:val="clear" w:color="auto" w:fill="auto"/>
                    <w:vAlign w:val="center"/>
                  </w:tcPr>
                  <w:p w14:paraId="789A75B4" w14:textId="77777777" w:rsidR="00320D77" w:rsidRPr="00320D77" w:rsidRDefault="00320D77" w:rsidP="00320D77">
                    <w:pPr>
                      <w:jc w:val="center"/>
                      <w:rPr>
                        <w:sz w:val="18"/>
                        <w:szCs w:val="18"/>
                      </w:rPr>
                    </w:pPr>
                    <w:r w:rsidRPr="00320D77">
                      <w:rPr>
                        <w:rFonts w:hint="eastAsia"/>
                        <w:sz w:val="18"/>
                        <w:szCs w:val="18"/>
                      </w:rPr>
                      <w:t>可抵扣暂时性差异</w:t>
                    </w:r>
                  </w:p>
                </w:tc>
              </w:sdtContent>
            </w:sdt>
            <w:sdt>
              <w:sdtPr>
                <w:rPr>
                  <w:sz w:val="18"/>
                  <w:szCs w:val="18"/>
                </w:rPr>
                <w:tag w:val="_PLD_1559717fc58743e19a1e868ac528fbc0"/>
                <w:id w:val="-787737778"/>
                <w:lock w:val="sdtLocked"/>
              </w:sdtPr>
              <w:sdtContent>
                <w:tc>
                  <w:tcPr>
                    <w:tcW w:w="871" w:type="pct"/>
                    <w:shd w:val="clear" w:color="auto" w:fill="auto"/>
                    <w:vAlign w:val="center"/>
                  </w:tcPr>
                  <w:p w14:paraId="58A28169" w14:textId="77777777" w:rsidR="00320D77" w:rsidRPr="00320D77" w:rsidRDefault="00320D77" w:rsidP="00320D77">
                    <w:pPr>
                      <w:jc w:val="center"/>
                      <w:rPr>
                        <w:sz w:val="18"/>
                        <w:szCs w:val="18"/>
                      </w:rPr>
                    </w:pPr>
                    <w:r w:rsidRPr="00320D77">
                      <w:rPr>
                        <w:rFonts w:hint="eastAsia"/>
                        <w:sz w:val="18"/>
                        <w:szCs w:val="18"/>
                      </w:rPr>
                      <w:t>递延所得税</w:t>
                    </w:r>
                  </w:p>
                  <w:p w14:paraId="6D4B7F45" w14:textId="77777777" w:rsidR="00320D77" w:rsidRPr="00320D77" w:rsidRDefault="00320D77" w:rsidP="00320D77">
                    <w:pPr>
                      <w:jc w:val="center"/>
                      <w:rPr>
                        <w:sz w:val="18"/>
                        <w:szCs w:val="18"/>
                      </w:rPr>
                    </w:pPr>
                    <w:r w:rsidRPr="00320D77">
                      <w:rPr>
                        <w:rFonts w:hint="eastAsia"/>
                        <w:sz w:val="18"/>
                        <w:szCs w:val="18"/>
                      </w:rPr>
                      <w:t>资产</w:t>
                    </w:r>
                  </w:p>
                </w:tc>
              </w:sdtContent>
            </w:sdt>
            <w:sdt>
              <w:sdtPr>
                <w:rPr>
                  <w:sz w:val="18"/>
                  <w:szCs w:val="18"/>
                </w:rPr>
                <w:tag w:val="_PLD_de171afb73ff474dbccc47c2cec6d4f1"/>
                <w:id w:val="-506587138"/>
                <w:lock w:val="sdtLocked"/>
              </w:sdtPr>
              <w:sdtContent>
                <w:tc>
                  <w:tcPr>
                    <w:tcW w:w="867" w:type="pct"/>
                    <w:shd w:val="clear" w:color="auto" w:fill="auto"/>
                    <w:vAlign w:val="center"/>
                  </w:tcPr>
                  <w:p w14:paraId="045E6A03" w14:textId="77777777" w:rsidR="00320D77" w:rsidRPr="00320D77" w:rsidRDefault="00320D77" w:rsidP="00320D77">
                    <w:pPr>
                      <w:jc w:val="center"/>
                      <w:rPr>
                        <w:sz w:val="18"/>
                        <w:szCs w:val="18"/>
                      </w:rPr>
                    </w:pPr>
                    <w:r w:rsidRPr="00320D77">
                      <w:rPr>
                        <w:rFonts w:hint="eastAsia"/>
                        <w:sz w:val="18"/>
                        <w:szCs w:val="18"/>
                      </w:rPr>
                      <w:t>可抵扣暂时性差异</w:t>
                    </w:r>
                  </w:p>
                </w:tc>
              </w:sdtContent>
            </w:sdt>
            <w:sdt>
              <w:sdtPr>
                <w:rPr>
                  <w:sz w:val="18"/>
                  <w:szCs w:val="18"/>
                </w:rPr>
                <w:tag w:val="_PLD_bafc90864e7347e5bb50ec31a5dffe05"/>
                <w:id w:val="-1436746292"/>
                <w:lock w:val="sdtLocked"/>
              </w:sdtPr>
              <w:sdtContent>
                <w:tc>
                  <w:tcPr>
                    <w:tcW w:w="868" w:type="pct"/>
                    <w:shd w:val="clear" w:color="auto" w:fill="auto"/>
                    <w:vAlign w:val="center"/>
                  </w:tcPr>
                  <w:p w14:paraId="3515B6F4" w14:textId="77777777" w:rsidR="00320D77" w:rsidRPr="00320D77" w:rsidRDefault="00320D77" w:rsidP="00320D77">
                    <w:pPr>
                      <w:jc w:val="center"/>
                      <w:rPr>
                        <w:sz w:val="18"/>
                        <w:szCs w:val="18"/>
                      </w:rPr>
                    </w:pPr>
                    <w:r w:rsidRPr="00320D77">
                      <w:rPr>
                        <w:rFonts w:hint="eastAsia"/>
                        <w:sz w:val="18"/>
                        <w:szCs w:val="18"/>
                      </w:rPr>
                      <w:t>递延所得税</w:t>
                    </w:r>
                  </w:p>
                  <w:p w14:paraId="1D187B85" w14:textId="77777777" w:rsidR="00320D77" w:rsidRPr="00320D77" w:rsidRDefault="00320D77" w:rsidP="00320D77">
                    <w:pPr>
                      <w:jc w:val="center"/>
                      <w:rPr>
                        <w:sz w:val="18"/>
                        <w:szCs w:val="18"/>
                      </w:rPr>
                    </w:pPr>
                    <w:r w:rsidRPr="00320D77">
                      <w:rPr>
                        <w:rFonts w:hint="eastAsia"/>
                        <w:sz w:val="18"/>
                        <w:szCs w:val="18"/>
                      </w:rPr>
                      <w:t>资产</w:t>
                    </w:r>
                  </w:p>
                </w:tc>
              </w:sdtContent>
            </w:sdt>
          </w:tr>
          <w:tr w:rsidR="00320D77" w14:paraId="079A5B5B" w14:textId="77777777" w:rsidTr="00320D77">
            <w:trPr>
              <w:trHeight w:val="285"/>
            </w:trPr>
            <w:sdt>
              <w:sdtPr>
                <w:rPr>
                  <w:sz w:val="18"/>
                  <w:szCs w:val="18"/>
                </w:rPr>
                <w:tag w:val="_PLD_a9dd5d10d8174be9a4f6ad53ac178647"/>
                <w:id w:val="-211967420"/>
                <w:lock w:val="sdtLocked"/>
              </w:sdtPr>
              <w:sdtContent>
                <w:tc>
                  <w:tcPr>
                    <w:tcW w:w="1355" w:type="pct"/>
                    <w:shd w:val="clear" w:color="auto" w:fill="auto"/>
                    <w:vAlign w:val="center"/>
                  </w:tcPr>
                  <w:p w14:paraId="0009F55E" w14:textId="77777777" w:rsidR="00320D77" w:rsidRPr="00320D77" w:rsidRDefault="00320D77" w:rsidP="00320D77">
                    <w:pPr>
                      <w:ind w:firstLineChars="100" w:firstLine="180"/>
                      <w:rPr>
                        <w:sz w:val="18"/>
                        <w:szCs w:val="18"/>
                      </w:rPr>
                    </w:pPr>
                    <w:r w:rsidRPr="00320D77">
                      <w:rPr>
                        <w:rFonts w:hint="eastAsia"/>
                        <w:sz w:val="18"/>
                        <w:szCs w:val="18"/>
                      </w:rPr>
                      <w:t>资产减值准备</w:t>
                    </w:r>
                  </w:p>
                </w:tc>
              </w:sdtContent>
            </w:sdt>
            <w:tc>
              <w:tcPr>
                <w:tcW w:w="1039" w:type="pct"/>
                <w:shd w:val="clear" w:color="auto" w:fill="auto"/>
              </w:tcPr>
              <w:p w14:paraId="1916CAED" w14:textId="77777777" w:rsidR="00320D77" w:rsidRPr="00320D77" w:rsidRDefault="00320D77" w:rsidP="00320D77">
                <w:pPr>
                  <w:jc w:val="right"/>
                  <w:rPr>
                    <w:sz w:val="18"/>
                    <w:szCs w:val="18"/>
                  </w:rPr>
                </w:pPr>
                <w:r w:rsidRPr="00320D77">
                  <w:rPr>
                    <w:sz w:val="18"/>
                    <w:szCs w:val="18"/>
                  </w:rPr>
                  <w:t>46,018,229.79</w:t>
                </w:r>
              </w:p>
            </w:tc>
            <w:tc>
              <w:tcPr>
                <w:tcW w:w="871" w:type="pct"/>
                <w:shd w:val="clear" w:color="auto" w:fill="auto"/>
              </w:tcPr>
              <w:p w14:paraId="1A73AD49" w14:textId="77777777" w:rsidR="00320D77" w:rsidRPr="00320D77" w:rsidRDefault="00320D77" w:rsidP="00320D77">
                <w:pPr>
                  <w:jc w:val="right"/>
                  <w:rPr>
                    <w:sz w:val="18"/>
                    <w:szCs w:val="18"/>
                  </w:rPr>
                </w:pPr>
                <w:r w:rsidRPr="00320D77">
                  <w:rPr>
                    <w:sz w:val="18"/>
                    <w:szCs w:val="18"/>
                  </w:rPr>
                  <w:t>11,257,188.83</w:t>
                </w:r>
              </w:p>
            </w:tc>
            <w:tc>
              <w:tcPr>
                <w:tcW w:w="867" w:type="pct"/>
                <w:shd w:val="clear" w:color="auto" w:fill="auto"/>
              </w:tcPr>
              <w:p w14:paraId="62CB79B7" w14:textId="77777777" w:rsidR="00320D77" w:rsidRPr="00320D77" w:rsidRDefault="00320D77" w:rsidP="00320D77">
                <w:pPr>
                  <w:jc w:val="right"/>
                  <w:rPr>
                    <w:sz w:val="18"/>
                    <w:szCs w:val="18"/>
                  </w:rPr>
                </w:pPr>
                <w:r w:rsidRPr="00320D77">
                  <w:rPr>
                    <w:sz w:val="18"/>
                    <w:szCs w:val="18"/>
                  </w:rPr>
                  <w:t>58,197,079.01</w:t>
                </w:r>
              </w:p>
            </w:tc>
            <w:tc>
              <w:tcPr>
                <w:tcW w:w="868" w:type="pct"/>
                <w:shd w:val="clear" w:color="auto" w:fill="auto"/>
              </w:tcPr>
              <w:p w14:paraId="330951F8" w14:textId="77777777" w:rsidR="00320D77" w:rsidRPr="00320D77" w:rsidRDefault="00320D77" w:rsidP="00320D77">
                <w:pPr>
                  <w:jc w:val="right"/>
                  <w:rPr>
                    <w:sz w:val="18"/>
                    <w:szCs w:val="18"/>
                  </w:rPr>
                </w:pPr>
                <w:r w:rsidRPr="00320D77">
                  <w:rPr>
                    <w:sz w:val="18"/>
                    <w:szCs w:val="18"/>
                  </w:rPr>
                  <w:t>13,678,531.73</w:t>
                </w:r>
              </w:p>
            </w:tc>
          </w:tr>
          <w:tr w:rsidR="00320D77" w14:paraId="04BBC7AE" w14:textId="77777777" w:rsidTr="00320D77">
            <w:trPr>
              <w:trHeight w:val="285"/>
            </w:trPr>
            <w:tc>
              <w:tcPr>
                <w:tcW w:w="1355" w:type="pct"/>
                <w:shd w:val="clear" w:color="auto" w:fill="auto"/>
                <w:vAlign w:val="center"/>
              </w:tcPr>
              <w:p w14:paraId="6F52B39E" w14:textId="77777777" w:rsidR="00320D77" w:rsidRPr="00320D77" w:rsidRDefault="00320D77" w:rsidP="00320D77">
                <w:pPr>
                  <w:ind w:firstLineChars="100" w:firstLine="180"/>
                  <w:rPr>
                    <w:sz w:val="18"/>
                    <w:szCs w:val="18"/>
                  </w:rPr>
                </w:pPr>
                <w:r w:rsidRPr="00320D77">
                  <w:rPr>
                    <w:sz w:val="18"/>
                    <w:szCs w:val="18"/>
                  </w:rPr>
                  <w:t>    应收款项坏账准备</w:t>
                </w:r>
              </w:p>
            </w:tc>
            <w:tc>
              <w:tcPr>
                <w:tcW w:w="1039" w:type="pct"/>
                <w:shd w:val="clear" w:color="auto" w:fill="auto"/>
              </w:tcPr>
              <w:p w14:paraId="52C1B92C" w14:textId="198995A1" w:rsidR="00320D77" w:rsidRPr="00320D77" w:rsidRDefault="00320D77" w:rsidP="00320D77">
                <w:pPr>
                  <w:jc w:val="right"/>
                  <w:rPr>
                    <w:sz w:val="18"/>
                    <w:szCs w:val="18"/>
                  </w:rPr>
                </w:pPr>
                <w:r w:rsidRPr="00320D77">
                  <w:rPr>
                    <w:sz w:val="18"/>
                    <w:szCs w:val="18"/>
                  </w:rPr>
                  <w:t>44,083,386.01</w:t>
                </w:r>
              </w:p>
            </w:tc>
            <w:tc>
              <w:tcPr>
                <w:tcW w:w="871" w:type="pct"/>
                <w:shd w:val="clear" w:color="auto" w:fill="auto"/>
              </w:tcPr>
              <w:p w14:paraId="6CE9A1BA" w14:textId="5C74DA1B" w:rsidR="00320D77" w:rsidRPr="00320D77" w:rsidRDefault="00320D77" w:rsidP="00320D77">
                <w:pPr>
                  <w:ind w:right="90"/>
                  <w:jc w:val="right"/>
                  <w:rPr>
                    <w:sz w:val="18"/>
                    <w:szCs w:val="18"/>
                  </w:rPr>
                </w:pPr>
                <w:r w:rsidRPr="00320D77">
                  <w:rPr>
                    <w:sz w:val="18"/>
                    <w:szCs w:val="18"/>
                  </w:rPr>
                  <w:t>10,782,395.50</w:t>
                </w:r>
              </w:p>
            </w:tc>
            <w:tc>
              <w:tcPr>
                <w:tcW w:w="867" w:type="pct"/>
                <w:shd w:val="clear" w:color="auto" w:fill="auto"/>
              </w:tcPr>
              <w:p w14:paraId="59EE471E" w14:textId="4E3E0D2A" w:rsidR="00320D77" w:rsidRPr="00320D77" w:rsidRDefault="00320D77" w:rsidP="00320D77">
                <w:pPr>
                  <w:jc w:val="right"/>
                  <w:rPr>
                    <w:sz w:val="18"/>
                    <w:szCs w:val="18"/>
                  </w:rPr>
                </w:pPr>
                <w:r w:rsidRPr="00320D77">
                  <w:rPr>
                    <w:sz w:val="18"/>
                    <w:szCs w:val="18"/>
                  </w:rPr>
                  <w:t>56,910,390.30</w:t>
                </w:r>
              </w:p>
            </w:tc>
            <w:tc>
              <w:tcPr>
                <w:tcW w:w="868" w:type="pct"/>
                <w:shd w:val="clear" w:color="auto" w:fill="auto"/>
              </w:tcPr>
              <w:p w14:paraId="252B2F21" w14:textId="3C74D87E" w:rsidR="00320D77" w:rsidRPr="00320D77" w:rsidRDefault="00320D77" w:rsidP="00E07758">
                <w:pPr>
                  <w:ind w:right="-211"/>
                  <w:rPr>
                    <w:sz w:val="18"/>
                    <w:szCs w:val="18"/>
                  </w:rPr>
                </w:pPr>
                <w:r w:rsidRPr="00320D77">
                  <w:rPr>
                    <w:sz w:val="18"/>
                    <w:szCs w:val="18"/>
                  </w:rPr>
                  <w:t>13,540,346.79</w:t>
                </w:r>
              </w:p>
            </w:tc>
          </w:tr>
          <w:tr w:rsidR="00320D77" w14:paraId="6B501B38" w14:textId="77777777" w:rsidTr="00320D77">
            <w:trPr>
              <w:trHeight w:val="285"/>
            </w:trPr>
            <w:tc>
              <w:tcPr>
                <w:tcW w:w="1355" w:type="pct"/>
                <w:shd w:val="clear" w:color="auto" w:fill="auto"/>
                <w:vAlign w:val="center"/>
              </w:tcPr>
              <w:p w14:paraId="32E804A6" w14:textId="77777777" w:rsidR="00320D77" w:rsidRPr="00320D77" w:rsidRDefault="00320D77" w:rsidP="00320D77">
                <w:pPr>
                  <w:ind w:firstLineChars="100" w:firstLine="180"/>
                  <w:rPr>
                    <w:sz w:val="18"/>
                    <w:szCs w:val="18"/>
                  </w:rPr>
                </w:pPr>
                <w:r w:rsidRPr="00320D77">
                  <w:rPr>
                    <w:sz w:val="18"/>
                    <w:szCs w:val="18"/>
                  </w:rPr>
                  <w:t>    存货跌价准备</w:t>
                </w:r>
              </w:p>
            </w:tc>
            <w:tc>
              <w:tcPr>
                <w:tcW w:w="1039" w:type="pct"/>
                <w:shd w:val="clear" w:color="auto" w:fill="auto"/>
              </w:tcPr>
              <w:p w14:paraId="0A07351E" w14:textId="719A7986" w:rsidR="00320D77" w:rsidRPr="00320D77" w:rsidRDefault="00320D77" w:rsidP="00320D77">
                <w:pPr>
                  <w:jc w:val="right"/>
                  <w:rPr>
                    <w:sz w:val="18"/>
                    <w:szCs w:val="18"/>
                  </w:rPr>
                </w:pPr>
                <w:r w:rsidRPr="00320D77">
                  <w:rPr>
                    <w:sz w:val="18"/>
                    <w:szCs w:val="18"/>
                  </w:rPr>
                  <w:t>166,273.10</w:t>
                </w:r>
              </w:p>
            </w:tc>
            <w:tc>
              <w:tcPr>
                <w:tcW w:w="871" w:type="pct"/>
                <w:shd w:val="clear" w:color="auto" w:fill="auto"/>
              </w:tcPr>
              <w:p w14:paraId="518D6716" w14:textId="30696CEC" w:rsidR="00320D77" w:rsidRPr="00320D77" w:rsidRDefault="00320D77" w:rsidP="00320D77">
                <w:pPr>
                  <w:jc w:val="right"/>
                  <w:rPr>
                    <w:sz w:val="18"/>
                    <w:szCs w:val="18"/>
                  </w:rPr>
                </w:pPr>
                <w:r w:rsidRPr="00320D77">
                  <w:rPr>
                    <w:sz w:val="18"/>
                    <w:szCs w:val="18"/>
                  </w:rPr>
                  <w:t>32,650.66</w:t>
                </w:r>
              </w:p>
            </w:tc>
            <w:tc>
              <w:tcPr>
                <w:tcW w:w="867" w:type="pct"/>
                <w:shd w:val="clear" w:color="auto" w:fill="auto"/>
              </w:tcPr>
              <w:p w14:paraId="38B890C2" w14:textId="715FA76E" w:rsidR="00320D77" w:rsidRPr="00320D77" w:rsidRDefault="00320D77" w:rsidP="00320D77">
                <w:pPr>
                  <w:jc w:val="right"/>
                  <w:rPr>
                    <w:sz w:val="18"/>
                    <w:szCs w:val="18"/>
                  </w:rPr>
                </w:pPr>
                <w:r w:rsidRPr="00320D77">
                  <w:rPr>
                    <w:sz w:val="18"/>
                    <w:szCs w:val="18"/>
                  </w:rPr>
                  <w:t>787,454.88</w:t>
                </w:r>
              </w:p>
            </w:tc>
            <w:tc>
              <w:tcPr>
                <w:tcW w:w="868" w:type="pct"/>
                <w:shd w:val="clear" w:color="auto" w:fill="auto"/>
              </w:tcPr>
              <w:p w14:paraId="1B962D2F" w14:textId="68E99F0C" w:rsidR="00320D77" w:rsidRPr="00320D77" w:rsidRDefault="00320D77" w:rsidP="00320D77">
                <w:pPr>
                  <w:jc w:val="right"/>
                  <w:rPr>
                    <w:sz w:val="18"/>
                    <w:szCs w:val="18"/>
                  </w:rPr>
                </w:pPr>
                <w:r w:rsidRPr="00320D77">
                  <w:rPr>
                    <w:sz w:val="18"/>
                    <w:szCs w:val="18"/>
                  </w:rPr>
                  <w:t>13,376.48</w:t>
                </w:r>
              </w:p>
            </w:tc>
          </w:tr>
          <w:tr w:rsidR="00320D77" w14:paraId="6AEED427" w14:textId="77777777" w:rsidTr="00320D77">
            <w:trPr>
              <w:trHeight w:val="285"/>
            </w:trPr>
            <w:tc>
              <w:tcPr>
                <w:tcW w:w="1355" w:type="pct"/>
                <w:shd w:val="clear" w:color="auto" w:fill="auto"/>
                <w:vAlign w:val="center"/>
              </w:tcPr>
              <w:p w14:paraId="7B31278E" w14:textId="77777777" w:rsidR="00320D77" w:rsidRPr="00320D77" w:rsidRDefault="00320D77" w:rsidP="00320D77">
                <w:pPr>
                  <w:ind w:firstLineChars="100" w:firstLine="180"/>
                  <w:rPr>
                    <w:sz w:val="18"/>
                    <w:szCs w:val="18"/>
                  </w:rPr>
                </w:pPr>
                <w:r w:rsidRPr="00320D77">
                  <w:rPr>
                    <w:sz w:val="18"/>
                    <w:szCs w:val="18"/>
                  </w:rPr>
                  <w:t>    可供出售金融资产减值准备</w:t>
                </w:r>
              </w:p>
            </w:tc>
            <w:tc>
              <w:tcPr>
                <w:tcW w:w="1039" w:type="pct"/>
                <w:shd w:val="clear" w:color="auto" w:fill="auto"/>
              </w:tcPr>
              <w:p w14:paraId="27C7684D" w14:textId="552E1A9A" w:rsidR="00320D77" w:rsidRPr="00320D77" w:rsidRDefault="00320D77" w:rsidP="00320D77">
                <w:pPr>
                  <w:jc w:val="right"/>
                  <w:rPr>
                    <w:sz w:val="18"/>
                    <w:szCs w:val="18"/>
                  </w:rPr>
                </w:pPr>
                <w:r w:rsidRPr="00320D77">
                  <w:rPr>
                    <w:sz w:val="18"/>
                    <w:szCs w:val="18"/>
                  </w:rPr>
                  <w:t>1,369,336.85</w:t>
                </w:r>
              </w:p>
            </w:tc>
            <w:tc>
              <w:tcPr>
                <w:tcW w:w="871" w:type="pct"/>
                <w:shd w:val="clear" w:color="auto" w:fill="auto"/>
              </w:tcPr>
              <w:p w14:paraId="27F9133D" w14:textId="16F40E05" w:rsidR="00320D77" w:rsidRPr="00320D77" w:rsidRDefault="00320D77" w:rsidP="00320D77">
                <w:pPr>
                  <w:jc w:val="right"/>
                  <w:rPr>
                    <w:sz w:val="18"/>
                    <w:szCs w:val="18"/>
                  </w:rPr>
                </w:pPr>
                <w:r w:rsidRPr="00320D77">
                  <w:rPr>
                    <w:sz w:val="18"/>
                    <w:szCs w:val="18"/>
                  </w:rPr>
                  <w:t>342,334.21</w:t>
                </w:r>
              </w:p>
            </w:tc>
            <w:tc>
              <w:tcPr>
                <w:tcW w:w="867" w:type="pct"/>
                <w:shd w:val="clear" w:color="auto" w:fill="auto"/>
              </w:tcPr>
              <w:p w14:paraId="1963C6A8" w14:textId="6320AB30" w:rsidR="00320D77" w:rsidRPr="00320D77" w:rsidRDefault="00320D77" w:rsidP="00320D77">
                <w:pPr>
                  <w:jc w:val="right"/>
                  <w:rPr>
                    <w:sz w:val="18"/>
                    <w:szCs w:val="18"/>
                  </w:rPr>
                </w:pPr>
                <w:r w:rsidRPr="00320D77">
                  <w:rPr>
                    <w:sz w:val="18"/>
                    <w:szCs w:val="18"/>
                  </w:rPr>
                  <w:t>100,000.00</w:t>
                </w:r>
              </w:p>
            </w:tc>
            <w:tc>
              <w:tcPr>
                <w:tcW w:w="868" w:type="pct"/>
                <w:shd w:val="clear" w:color="auto" w:fill="auto"/>
              </w:tcPr>
              <w:p w14:paraId="23C8D70D" w14:textId="788106A7" w:rsidR="00320D77" w:rsidRPr="00320D77" w:rsidRDefault="00320D77" w:rsidP="00320D77">
                <w:pPr>
                  <w:jc w:val="right"/>
                  <w:rPr>
                    <w:sz w:val="18"/>
                    <w:szCs w:val="18"/>
                  </w:rPr>
                </w:pPr>
                <w:r w:rsidRPr="00320D77">
                  <w:rPr>
                    <w:sz w:val="18"/>
                    <w:szCs w:val="18"/>
                  </w:rPr>
                  <w:t>25,000.00</w:t>
                </w:r>
              </w:p>
            </w:tc>
          </w:tr>
          <w:tr w:rsidR="00320D77" w14:paraId="47BF14AD" w14:textId="77777777" w:rsidTr="00320D77">
            <w:trPr>
              <w:trHeight w:val="285"/>
            </w:trPr>
            <w:tc>
              <w:tcPr>
                <w:tcW w:w="1355" w:type="pct"/>
                <w:shd w:val="clear" w:color="auto" w:fill="auto"/>
                <w:vAlign w:val="center"/>
              </w:tcPr>
              <w:p w14:paraId="674DD27A" w14:textId="77777777" w:rsidR="00320D77" w:rsidRPr="00320D77" w:rsidRDefault="00320D77" w:rsidP="00320D77">
                <w:pPr>
                  <w:ind w:firstLineChars="100" w:firstLine="180"/>
                  <w:rPr>
                    <w:sz w:val="18"/>
                    <w:szCs w:val="18"/>
                  </w:rPr>
                </w:pPr>
                <w:r w:rsidRPr="00320D77">
                  <w:rPr>
                    <w:sz w:val="18"/>
                    <w:szCs w:val="18"/>
                  </w:rPr>
                  <w:t>    长期股权投资减值准备</w:t>
                </w:r>
              </w:p>
            </w:tc>
            <w:tc>
              <w:tcPr>
                <w:tcW w:w="1039" w:type="pct"/>
                <w:shd w:val="clear" w:color="auto" w:fill="auto"/>
              </w:tcPr>
              <w:p w14:paraId="2F908B55" w14:textId="4655F02B" w:rsidR="00320D77" w:rsidRPr="00320D77" w:rsidRDefault="00320D77" w:rsidP="00320D77">
                <w:pPr>
                  <w:jc w:val="right"/>
                  <w:rPr>
                    <w:sz w:val="18"/>
                    <w:szCs w:val="18"/>
                  </w:rPr>
                </w:pPr>
                <w:r w:rsidRPr="00320D77">
                  <w:rPr>
                    <w:sz w:val="18"/>
                    <w:szCs w:val="18"/>
                  </w:rPr>
                  <w:t>399,233.83</w:t>
                </w:r>
              </w:p>
            </w:tc>
            <w:tc>
              <w:tcPr>
                <w:tcW w:w="871" w:type="pct"/>
                <w:shd w:val="clear" w:color="auto" w:fill="auto"/>
              </w:tcPr>
              <w:p w14:paraId="573DFCC4" w14:textId="7AD1DDA1" w:rsidR="00320D77" w:rsidRPr="00320D77" w:rsidRDefault="00320D77" w:rsidP="00320D77">
                <w:pPr>
                  <w:jc w:val="right"/>
                  <w:rPr>
                    <w:sz w:val="18"/>
                    <w:szCs w:val="18"/>
                  </w:rPr>
                </w:pPr>
                <w:r w:rsidRPr="00320D77">
                  <w:rPr>
                    <w:sz w:val="18"/>
                    <w:szCs w:val="18"/>
                  </w:rPr>
                  <w:t>99,808.46</w:t>
                </w:r>
              </w:p>
            </w:tc>
            <w:tc>
              <w:tcPr>
                <w:tcW w:w="867" w:type="pct"/>
                <w:shd w:val="clear" w:color="auto" w:fill="auto"/>
              </w:tcPr>
              <w:p w14:paraId="0016D096" w14:textId="64A730E1" w:rsidR="00320D77" w:rsidRPr="00320D77" w:rsidRDefault="00320D77" w:rsidP="00320D77">
                <w:pPr>
                  <w:jc w:val="right"/>
                  <w:rPr>
                    <w:sz w:val="18"/>
                    <w:szCs w:val="18"/>
                  </w:rPr>
                </w:pPr>
                <w:r w:rsidRPr="00320D77">
                  <w:rPr>
                    <w:sz w:val="18"/>
                    <w:szCs w:val="18"/>
                  </w:rPr>
                  <w:t>399,233.83</w:t>
                </w:r>
              </w:p>
            </w:tc>
            <w:tc>
              <w:tcPr>
                <w:tcW w:w="868" w:type="pct"/>
                <w:shd w:val="clear" w:color="auto" w:fill="auto"/>
              </w:tcPr>
              <w:p w14:paraId="064CB4C1" w14:textId="569BB031" w:rsidR="00320D77" w:rsidRPr="00320D77" w:rsidRDefault="00320D77" w:rsidP="00320D77">
                <w:pPr>
                  <w:jc w:val="right"/>
                  <w:rPr>
                    <w:sz w:val="18"/>
                    <w:szCs w:val="18"/>
                  </w:rPr>
                </w:pPr>
                <w:r w:rsidRPr="00320D77">
                  <w:rPr>
                    <w:sz w:val="18"/>
                    <w:szCs w:val="18"/>
                  </w:rPr>
                  <w:t>99,808.46</w:t>
                </w:r>
              </w:p>
            </w:tc>
          </w:tr>
          <w:tr w:rsidR="00320D77" w14:paraId="39782111" w14:textId="77777777" w:rsidTr="00320D77">
            <w:trPr>
              <w:trHeight w:val="285"/>
            </w:trPr>
            <w:sdt>
              <w:sdtPr>
                <w:rPr>
                  <w:sz w:val="18"/>
                  <w:szCs w:val="18"/>
                </w:rPr>
                <w:tag w:val="_PLD_412e3f8d0e1642ae9adf17341ca2fd4f"/>
                <w:id w:val="254412796"/>
                <w:lock w:val="sdtLocked"/>
              </w:sdtPr>
              <w:sdtContent>
                <w:tc>
                  <w:tcPr>
                    <w:tcW w:w="1355" w:type="pct"/>
                    <w:tcBorders>
                      <w:bottom w:val="single" w:sz="4" w:space="0" w:color="auto"/>
                    </w:tcBorders>
                    <w:shd w:val="clear" w:color="auto" w:fill="auto"/>
                    <w:vAlign w:val="center"/>
                  </w:tcPr>
                  <w:p w14:paraId="0888F9B3" w14:textId="77777777" w:rsidR="00320D77" w:rsidRPr="00320D77" w:rsidRDefault="00320D77" w:rsidP="00E07758">
                    <w:pPr>
                      <w:rPr>
                        <w:sz w:val="18"/>
                        <w:szCs w:val="18"/>
                      </w:rPr>
                    </w:pPr>
                    <w:r w:rsidRPr="00320D77">
                      <w:rPr>
                        <w:rFonts w:hint="eastAsia"/>
                        <w:sz w:val="18"/>
                        <w:szCs w:val="18"/>
                      </w:rPr>
                      <w:t>可抵扣亏损</w:t>
                    </w:r>
                  </w:p>
                </w:tc>
              </w:sdtContent>
            </w:sdt>
            <w:tc>
              <w:tcPr>
                <w:tcW w:w="1039" w:type="pct"/>
                <w:shd w:val="clear" w:color="auto" w:fill="auto"/>
              </w:tcPr>
              <w:p w14:paraId="09E008EB" w14:textId="77777777" w:rsidR="00320D77" w:rsidRPr="00320D77" w:rsidRDefault="00320D77" w:rsidP="00320D77">
                <w:pPr>
                  <w:jc w:val="right"/>
                  <w:rPr>
                    <w:sz w:val="18"/>
                    <w:szCs w:val="18"/>
                  </w:rPr>
                </w:pPr>
                <w:r w:rsidRPr="00320D77">
                  <w:rPr>
                    <w:sz w:val="18"/>
                    <w:szCs w:val="18"/>
                  </w:rPr>
                  <w:t>193,328,131.26</w:t>
                </w:r>
              </w:p>
            </w:tc>
            <w:tc>
              <w:tcPr>
                <w:tcW w:w="871" w:type="pct"/>
                <w:shd w:val="clear" w:color="auto" w:fill="auto"/>
              </w:tcPr>
              <w:p w14:paraId="72C2DE62" w14:textId="77777777" w:rsidR="00320D77" w:rsidRPr="00320D77" w:rsidRDefault="00320D77" w:rsidP="00320D77">
                <w:pPr>
                  <w:jc w:val="right"/>
                  <w:rPr>
                    <w:sz w:val="18"/>
                    <w:szCs w:val="18"/>
                  </w:rPr>
                </w:pPr>
                <w:r w:rsidRPr="00320D77">
                  <w:rPr>
                    <w:sz w:val="18"/>
                    <w:szCs w:val="18"/>
                  </w:rPr>
                  <w:t>48,332,032.82</w:t>
                </w:r>
              </w:p>
            </w:tc>
            <w:tc>
              <w:tcPr>
                <w:tcW w:w="867" w:type="pct"/>
                <w:shd w:val="clear" w:color="auto" w:fill="auto"/>
              </w:tcPr>
              <w:p w14:paraId="38DA4C97" w14:textId="77777777" w:rsidR="00320D77" w:rsidRPr="00320D77" w:rsidRDefault="00320D77" w:rsidP="00320D77">
                <w:pPr>
                  <w:jc w:val="right"/>
                  <w:rPr>
                    <w:sz w:val="18"/>
                    <w:szCs w:val="18"/>
                  </w:rPr>
                </w:pPr>
                <w:r w:rsidRPr="00320D77">
                  <w:rPr>
                    <w:sz w:val="18"/>
                    <w:szCs w:val="18"/>
                  </w:rPr>
                  <w:t>232,977,463.39</w:t>
                </w:r>
              </w:p>
            </w:tc>
            <w:tc>
              <w:tcPr>
                <w:tcW w:w="868" w:type="pct"/>
                <w:shd w:val="clear" w:color="auto" w:fill="auto"/>
              </w:tcPr>
              <w:p w14:paraId="29B9016B" w14:textId="77777777" w:rsidR="00320D77" w:rsidRPr="00320D77" w:rsidRDefault="00320D77" w:rsidP="00320D77">
                <w:pPr>
                  <w:jc w:val="right"/>
                  <w:rPr>
                    <w:sz w:val="18"/>
                    <w:szCs w:val="18"/>
                  </w:rPr>
                </w:pPr>
                <w:r w:rsidRPr="00320D77">
                  <w:rPr>
                    <w:sz w:val="18"/>
                    <w:szCs w:val="18"/>
                  </w:rPr>
                  <w:t>58,244,365.85</w:t>
                </w:r>
              </w:p>
            </w:tc>
          </w:tr>
          <w:sdt>
            <w:sdtPr>
              <w:rPr>
                <w:sz w:val="18"/>
                <w:szCs w:val="18"/>
              </w:rPr>
              <w:alias w:val="递延所得税资产明细"/>
              <w:tag w:val="_TUP_703575bf8b6048788dc624e748111109"/>
              <w:id w:val="-1842917231"/>
              <w:lock w:val="sdtLocked"/>
            </w:sdtPr>
            <w:sdtContent>
              <w:tr w:rsidR="00320D77" w14:paraId="79BC21D8" w14:textId="77777777" w:rsidTr="00320D77">
                <w:trPr>
                  <w:trHeight w:val="285"/>
                </w:trPr>
                <w:tc>
                  <w:tcPr>
                    <w:tcW w:w="1355" w:type="pct"/>
                    <w:shd w:val="clear" w:color="auto" w:fill="auto"/>
                    <w:vAlign w:val="center"/>
                  </w:tcPr>
                  <w:p w14:paraId="50994FAF" w14:textId="77777777" w:rsidR="00320D77" w:rsidRPr="00320D77" w:rsidRDefault="00320D77" w:rsidP="00320D77">
                    <w:pPr>
                      <w:rPr>
                        <w:sz w:val="18"/>
                        <w:szCs w:val="18"/>
                      </w:rPr>
                    </w:pPr>
                    <w:r w:rsidRPr="00320D77">
                      <w:rPr>
                        <w:sz w:val="18"/>
                        <w:szCs w:val="18"/>
                      </w:rPr>
                      <w:t>预计负债</w:t>
                    </w:r>
                  </w:p>
                </w:tc>
                <w:tc>
                  <w:tcPr>
                    <w:tcW w:w="1039" w:type="pct"/>
                    <w:shd w:val="clear" w:color="auto" w:fill="auto"/>
                  </w:tcPr>
                  <w:p w14:paraId="2492C37E" w14:textId="77777777" w:rsidR="00320D77" w:rsidRPr="00320D77" w:rsidRDefault="00320D77" w:rsidP="00320D77">
                    <w:pPr>
                      <w:jc w:val="right"/>
                      <w:rPr>
                        <w:sz w:val="18"/>
                        <w:szCs w:val="18"/>
                      </w:rPr>
                    </w:pPr>
                  </w:p>
                </w:tc>
                <w:tc>
                  <w:tcPr>
                    <w:tcW w:w="871" w:type="pct"/>
                    <w:shd w:val="clear" w:color="auto" w:fill="auto"/>
                  </w:tcPr>
                  <w:p w14:paraId="2D62873A" w14:textId="77777777" w:rsidR="00320D77" w:rsidRPr="00320D77" w:rsidRDefault="00320D77" w:rsidP="00320D77">
                    <w:pPr>
                      <w:jc w:val="right"/>
                      <w:rPr>
                        <w:sz w:val="18"/>
                        <w:szCs w:val="18"/>
                      </w:rPr>
                    </w:pPr>
                  </w:p>
                </w:tc>
                <w:tc>
                  <w:tcPr>
                    <w:tcW w:w="867" w:type="pct"/>
                    <w:shd w:val="clear" w:color="auto" w:fill="auto"/>
                  </w:tcPr>
                  <w:p w14:paraId="37EA765E" w14:textId="77777777" w:rsidR="00320D77" w:rsidRPr="00320D77" w:rsidRDefault="00320D77" w:rsidP="00320D77">
                    <w:pPr>
                      <w:jc w:val="right"/>
                      <w:rPr>
                        <w:sz w:val="18"/>
                        <w:szCs w:val="18"/>
                      </w:rPr>
                    </w:pPr>
                    <w:r w:rsidRPr="00320D77">
                      <w:rPr>
                        <w:sz w:val="18"/>
                        <w:szCs w:val="18"/>
                      </w:rPr>
                      <w:t>1,587,785.75</w:t>
                    </w:r>
                  </w:p>
                </w:tc>
                <w:tc>
                  <w:tcPr>
                    <w:tcW w:w="868" w:type="pct"/>
                    <w:shd w:val="clear" w:color="auto" w:fill="auto"/>
                  </w:tcPr>
                  <w:p w14:paraId="38CBB3C3" w14:textId="77777777" w:rsidR="00320D77" w:rsidRPr="00320D77" w:rsidRDefault="00320D77" w:rsidP="00320D77">
                    <w:pPr>
                      <w:jc w:val="right"/>
                      <w:rPr>
                        <w:sz w:val="18"/>
                        <w:szCs w:val="18"/>
                      </w:rPr>
                    </w:pPr>
                    <w:r w:rsidRPr="00320D77">
                      <w:rPr>
                        <w:sz w:val="18"/>
                        <w:szCs w:val="18"/>
                      </w:rPr>
                      <w:t>396,946.44</w:t>
                    </w:r>
                  </w:p>
                </w:tc>
              </w:tr>
            </w:sdtContent>
          </w:sdt>
          <w:sdt>
            <w:sdtPr>
              <w:rPr>
                <w:sz w:val="18"/>
                <w:szCs w:val="18"/>
              </w:rPr>
              <w:alias w:val="递延所得税资产明细"/>
              <w:tag w:val="_TUP_703575bf8b6048788dc624e748111109"/>
              <w:id w:val="287936369"/>
              <w:lock w:val="sdtLocked"/>
            </w:sdtPr>
            <w:sdtContent>
              <w:tr w:rsidR="00320D77" w14:paraId="51EB9271" w14:textId="77777777" w:rsidTr="00320D77">
                <w:trPr>
                  <w:trHeight w:val="285"/>
                </w:trPr>
                <w:tc>
                  <w:tcPr>
                    <w:tcW w:w="1355" w:type="pct"/>
                    <w:shd w:val="clear" w:color="auto" w:fill="auto"/>
                    <w:vAlign w:val="center"/>
                  </w:tcPr>
                  <w:p w14:paraId="416B4BC9" w14:textId="77777777" w:rsidR="00320D77" w:rsidRPr="00320D77" w:rsidRDefault="00320D77" w:rsidP="00320D77">
                    <w:pPr>
                      <w:rPr>
                        <w:sz w:val="18"/>
                        <w:szCs w:val="18"/>
                      </w:rPr>
                    </w:pPr>
                    <w:r w:rsidRPr="00320D77">
                      <w:rPr>
                        <w:sz w:val="18"/>
                        <w:szCs w:val="18"/>
                      </w:rPr>
                      <w:t>开办费</w:t>
                    </w:r>
                  </w:p>
                </w:tc>
                <w:tc>
                  <w:tcPr>
                    <w:tcW w:w="1039" w:type="pct"/>
                    <w:shd w:val="clear" w:color="auto" w:fill="auto"/>
                  </w:tcPr>
                  <w:p w14:paraId="4C4742A6" w14:textId="77777777" w:rsidR="00320D77" w:rsidRPr="00320D77" w:rsidRDefault="00320D77" w:rsidP="00320D77">
                    <w:pPr>
                      <w:jc w:val="right"/>
                      <w:rPr>
                        <w:sz w:val="18"/>
                        <w:szCs w:val="18"/>
                      </w:rPr>
                    </w:pPr>
                  </w:p>
                </w:tc>
                <w:tc>
                  <w:tcPr>
                    <w:tcW w:w="871" w:type="pct"/>
                    <w:shd w:val="clear" w:color="auto" w:fill="auto"/>
                  </w:tcPr>
                  <w:p w14:paraId="64D4B1F8" w14:textId="77777777" w:rsidR="00320D77" w:rsidRPr="00320D77" w:rsidRDefault="00320D77" w:rsidP="00320D77">
                    <w:pPr>
                      <w:jc w:val="right"/>
                      <w:rPr>
                        <w:sz w:val="18"/>
                        <w:szCs w:val="18"/>
                      </w:rPr>
                    </w:pPr>
                  </w:p>
                </w:tc>
                <w:tc>
                  <w:tcPr>
                    <w:tcW w:w="867" w:type="pct"/>
                    <w:shd w:val="clear" w:color="auto" w:fill="auto"/>
                  </w:tcPr>
                  <w:p w14:paraId="4EBC64DD" w14:textId="77777777" w:rsidR="00320D77" w:rsidRPr="00320D77" w:rsidRDefault="00320D77" w:rsidP="00320D77">
                    <w:pPr>
                      <w:jc w:val="right"/>
                      <w:rPr>
                        <w:sz w:val="18"/>
                        <w:szCs w:val="18"/>
                      </w:rPr>
                    </w:pPr>
                    <w:r w:rsidRPr="00320D77">
                      <w:rPr>
                        <w:sz w:val="18"/>
                        <w:szCs w:val="18"/>
                      </w:rPr>
                      <w:t>1,795,045.33</w:t>
                    </w:r>
                  </w:p>
                </w:tc>
                <w:tc>
                  <w:tcPr>
                    <w:tcW w:w="868" w:type="pct"/>
                    <w:shd w:val="clear" w:color="auto" w:fill="auto"/>
                  </w:tcPr>
                  <w:p w14:paraId="2C765019" w14:textId="77777777" w:rsidR="00320D77" w:rsidRPr="00320D77" w:rsidRDefault="00320D77" w:rsidP="00320D77">
                    <w:pPr>
                      <w:jc w:val="right"/>
                      <w:rPr>
                        <w:sz w:val="18"/>
                        <w:szCs w:val="18"/>
                      </w:rPr>
                    </w:pPr>
                    <w:r w:rsidRPr="00320D77">
                      <w:rPr>
                        <w:sz w:val="18"/>
                        <w:szCs w:val="18"/>
                      </w:rPr>
                      <w:t>269,256.80</w:t>
                    </w:r>
                  </w:p>
                </w:tc>
              </w:tr>
            </w:sdtContent>
          </w:sdt>
          <w:sdt>
            <w:sdtPr>
              <w:rPr>
                <w:sz w:val="18"/>
                <w:szCs w:val="18"/>
              </w:rPr>
              <w:alias w:val="递延所得税资产明细"/>
              <w:tag w:val="_TUP_703575bf8b6048788dc624e748111109"/>
              <w:id w:val="1091440196"/>
              <w:lock w:val="sdtLocked"/>
            </w:sdtPr>
            <w:sdtContent>
              <w:tr w:rsidR="00320D77" w14:paraId="3B63F8D4" w14:textId="77777777" w:rsidTr="00320D77">
                <w:trPr>
                  <w:trHeight w:val="285"/>
                </w:trPr>
                <w:tc>
                  <w:tcPr>
                    <w:tcW w:w="1355" w:type="pct"/>
                    <w:shd w:val="clear" w:color="auto" w:fill="auto"/>
                    <w:vAlign w:val="center"/>
                  </w:tcPr>
                  <w:p w14:paraId="555DDE34" w14:textId="77777777" w:rsidR="00320D77" w:rsidRPr="00320D77" w:rsidRDefault="00320D77" w:rsidP="00320D77">
                    <w:pPr>
                      <w:rPr>
                        <w:sz w:val="18"/>
                        <w:szCs w:val="18"/>
                      </w:rPr>
                    </w:pPr>
                    <w:r w:rsidRPr="00320D77">
                      <w:rPr>
                        <w:sz w:val="18"/>
                        <w:szCs w:val="18"/>
                      </w:rPr>
                      <w:t>以公允价值计量且其变动计入当期损益的金融资产</w:t>
                    </w:r>
                  </w:p>
                </w:tc>
                <w:tc>
                  <w:tcPr>
                    <w:tcW w:w="1039" w:type="pct"/>
                    <w:shd w:val="clear" w:color="auto" w:fill="auto"/>
                  </w:tcPr>
                  <w:p w14:paraId="0D2252FA" w14:textId="77777777" w:rsidR="00320D77" w:rsidRPr="00320D77" w:rsidRDefault="00320D77" w:rsidP="00320D77">
                    <w:pPr>
                      <w:jc w:val="right"/>
                      <w:rPr>
                        <w:sz w:val="18"/>
                        <w:szCs w:val="18"/>
                      </w:rPr>
                    </w:pPr>
                    <w:r w:rsidRPr="00320D77">
                      <w:rPr>
                        <w:sz w:val="18"/>
                        <w:szCs w:val="18"/>
                      </w:rPr>
                      <w:t>159,259.64</w:t>
                    </w:r>
                  </w:p>
                </w:tc>
                <w:tc>
                  <w:tcPr>
                    <w:tcW w:w="871" w:type="pct"/>
                    <w:shd w:val="clear" w:color="auto" w:fill="auto"/>
                  </w:tcPr>
                  <w:p w14:paraId="78D5EB60" w14:textId="77777777" w:rsidR="00320D77" w:rsidRPr="00320D77" w:rsidRDefault="00320D77" w:rsidP="00320D77">
                    <w:pPr>
                      <w:jc w:val="right"/>
                      <w:rPr>
                        <w:sz w:val="18"/>
                        <w:szCs w:val="18"/>
                      </w:rPr>
                    </w:pPr>
                    <w:r w:rsidRPr="00320D77">
                      <w:rPr>
                        <w:sz w:val="18"/>
                        <w:szCs w:val="18"/>
                      </w:rPr>
                      <w:t>39,814.91</w:t>
                    </w:r>
                  </w:p>
                </w:tc>
                <w:tc>
                  <w:tcPr>
                    <w:tcW w:w="867" w:type="pct"/>
                    <w:shd w:val="clear" w:color="auto" w:fill="auto"/>
                  </w:tcPr>
                  <w:p w14:paraId="41B3C8AC" w14:textId="77777777" w:rsidR="00320D77" w:rsidRPr="00320D77" w:rsidRDefault="00320D77" w:rsidP="00320D77">
                    <w:pPr>
                      <w:jc w:val="right"/>
                      <w:rPr>
                        <w:sz w:val="18"/>
                        <w:szCs w:val="18"/>
                      </w:rPr>
                    </w:pPr>
                    <w:r w:rsidRPr="00320D77">
                      <w:rPr>
                        <w:sz w:val="18"/>
                        <w:szCs w:val="18"/>
                      </w:rPr>
                      <w:t>183,007.32</w:t>
                    </w:r>
                  </w:p>
                </w:tc>
                <w:tc>
                  <w:tcPr>
                    <w:tcW w:w="868" w:type="pct"/>
                    <w:shd w:val="clear" w:color="auto" w:fill="auto"/>
                  </w:tcPr>
                  <w:p w14:paraId="29263FA2" w14:textId="77777777" w:rsidR="00320D77" w:rsidRPr="00320D77" w:rsidRDefault="00320D77" w:rsidP="00320D77">
                    <w:pPr>
                      <w:jc w:val="right"/>
                      <w:rPr>
                        <w:sz w:val="18"/>
                        <w:szCs w:val="18"/>
                      </w:rPr>
                    </w:pPr>
                    <w:r w:rsidRPr="00320D77">
                      <w:rPr>
                        <w:sz w:val="18"/>
                        <w:szCs w:val="18"/>
                      </w:rPr>
                      <w:t>45,751.83</w:t>
                    </w:r>
                  </w:p>
                </w:tc>
              </w:tr>
            </w:sdtContent>
          </w:sdt>
          <w:tr w:rsidR="00320D77" w14:paraId="7BCB5E35" w14:textId="77777777" w:rsidTr="00320D77">
            <w:trPr>
              <w:trHeight w:val="285"/>
            </w:trPr>
            <w:sdt>
              <w:sdtPr>
                <w:rPr>
                  <w:sz w:val="18"/>
                  <w:szCs w:val="18"/>
                </w:rPr>
                <w:tag w:val="_PLD_6fc9224998ff4043b5f3c058cb2e9971"/>
                <w:id w:val="-2010897144"/>
                <w:lock w:val="sdtLocked"/>
              </w:sdtPr>
              <w:sdtContent>
                <w:tc>
                  <w:tcPr>
                    <w:tcW w:w="1355" w:type="pct"/>
                    <w:shd w:val="clear" w:color="auto" w:fill="auto"/>
                    <w:vAlign w:val="center"/>
                  </w:tcPr>
                  <w:p w14:paraId="054DA1BB" w14:textId="77777777" w:rsidR="00320D77" w:rsidRPr="00320D77" w:rsidRDefault="00320D77" w:rsidP="00320D77">
                    <w:pPr>
                      <w:jc w:val="center"/>
                      <w:rPr>
                        <w:sz w:val="18"/>
                        <w:szCs w:val="18"/>
                      </w:rPr>
                    </w:pPr>
                    <w:r w:rsidRPr="00320D77">
                      <w:rPr>
                        <w:rFonts w:hint="eastAsia"/>
                        <w:sz w:val="18"/>
                        <w:szCs w:val="18"/>
                      </w:rPr>
                      <w:t>合计</w:t>
                    </w:r>
                  </w:p>
                </w:tc>
              </w:sdtContent>
            </w:sdt>
            <w:tc>
              <w:tcPr>
                <w:tcW w:w="1039" w:type="pct"/>
                <w:shd w:val="clear" w:color="auto" w:fill="auto"/>
              </w:tcPr>
              <w:p w14:paraId="0E4225B4" w14:textId="77777777" w:rsidR="00320D77" w:rsidRPr="00320D77" w:rsidRDefault="00320D77" w:rsidP="00320D77">
                <w:pPr>
                  <w:jc w:val="right"/>
                  <w:rPr>
                    <w:sz w:val="18"/>
                    <w:szCs w:val="18"/>
                  </w:rPr>
                </w:pPr>
                <w:r w:rsidRPr="00320D77">
                  <w:rPr>
                    <w:sz w:val="18"/>
                    <w:szCs w:val="18"/>
                  </w:rPr>
                  <w:t>239,505,620.69</w:t>
                </w:r>
              </w:p>
            </w:tc>
            <w:tc>
              <w:tcPr>
                <w:tcW w:w="871" w:type="pct"/>
                <w:shd w:val="clear" w:color="auto" w:fill="auto"/>
              </w:tcPr>
              <w:p w14:paraId="1AAD28A9" w14:textId="77777777" w:rsidR="00320D77" w:rsidRPr="00320D77" w:rsidRDefault="00320D77" w:rsidP="00320D77">
                <w:pPr>
                  <w:jc w:val="right"/>
                  <w:rPr>
                    <w:sz w:val="18"/>
                    <w:szCs w:val="18"/>
                  </w:rPr>
                </w:pPr>
                <w:r w:rsidRPr="00320D77">
                  <w:rPr>
                    <w:sz w:val="18"/>
                    <w:szCs w:val="18"/>
                  </w:rPr>
                  <w:t>59,629,036.56</w:t>
                </w:r>
              </w:p>
            </w:tc>
            <w:tc>
              <w:tcPr>
                <w:tcW w:w="867" w:type="pct"/>
                <w:shd w:val="clear" w:color="auto" w:fill="auto"/>
              </w:tcPr>
              <w:p w14:paraId="7FFD8CB2" w14:textId="77777777" w:rsidR="00320D77" w:rsidRPr="00320D77" w:rsidRDefault="00320D77" w:rsidP="00320D77">
                <w:pPr>
                  <w:jc w:val="right"/>
                  <w:rPr>
                    <w:sz w:val="18"/>
                    <w:szCs w:val="18"/>
                  </w:rPr>
                </w:pPr>
                <w:r w:rsidRPr="00320D77">
                  <w:rPr>
                    <w:sz w:val="18"/>
                    <w:szCs w:val="18"/>
                  </w:rPr>
                  <w:t>294,740,380.80</w:t>
                </w:r>
              </w:p>
            </w:tc>
            <w:tc>
              <w:tcPr>
                <w:tcW w:w="868" w:type="pct"/>
                <w:shd w:val="clear" w:color="auto" w:fill="auto"/>
              </w:tcPr>
              <w:p w14:paraId="3D0B766F" w14:textId="77777777" w:rsidR="00320D77" w:rsidRPr="00320D77" w:rsidRDefault="00320D77" w:rsidP="00320D77">
                <w:pPr>
                  <w:jc w:val="right"/>
                  <w:rPr>
                    <w:sz w:val="18"/>
                    <w:szCs w:val="18"/>
                  </w:rPr>
                </w:pPr>
                <w:r w:rsidRPr="00320D77">
                  <w:rPr>
                    <w:sz w:val="18"/>
                    <w:szCs w:val="18"/>
                  </w:rPr>
                  <w:t>72,634,852.65</w:t>
                </w:r>
              </w:p>
            </w:tc>
          </w:tr>
        </w:tbl>
        <w:p w14:paraId="43EA07F2" w14:textId="77777777" w:rsidR="00320D77" w:rsidRDefault="00320D77"/>
        <w:p w14:paraId="08BCC1F0" w14:textId="77777777" w:rsidR="00FB33C1" w:rsidRDefault="00D16763" w:rsidP="003C38A3">
          <w:pPr>
            <w:pStyle w:val="4"/>
            <w:numPr>
              <w:ilvl w:val="0"/>
              <w:numId w:val="68"/>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p w14:paraId="137CF648" w14:textId="0C963C69" w:rsidR="00E83062" w:rsidRDefault="001429B9" w:rsidP="002779CF">
          <w:sdt>
            <w:sdtPr>
              <w:alias w:val="是否适用：未经抵销的递延所得税负债[双击切换]"/>
              <w:tag w:val="_GBC_e7d8f83d611d4464afa60fcd4c2b0690"/>
              <w:id w:val="1396550404"/>
              <w:lock w:val="sdtContentLocked"/>
              <w:placeholder>
                <w:docPart w:val="GBC22222222222222222222222222222"/>
              </w:placeholder>
            </w:sdtPr>
            <w:sdtContent>
              <w:r w:rsidR="00D16763">
                <w:fldChar w:fldCharType="begin"/>
              </w:r>
              <w:r w:rsidR="002779CF">
                <w:instrText xml:space="preserve">MACROBUTTON  SnrToggleCheckbox √适用 </w:instrText>
              </w:r>
              <w:r w:rsidR="00D16763">
                <w:fldChar w:fldCharType="end"/>
              </w:r>
              <w:r w:rsidR="00D16763">
                <w:fldChar w:fldCharType="begin"/>
              </w:r>
              <w:r w:rsidR="002779CF">
                <w:instrText xml:space="preserve"> MACROBUTTON  SnrToggleCheckbox □不适用 </w:instrText>
              </w:r>
              <w:r w:rsidR="00D16763">
                <w:fldChar w:fldCharType="end"/>
              </w:r>
            </w:sdtContent>
          </w:sdt>
        </w:p>
        <w:p w14:paraId="6BC60C2F" w14:textId="77777777" w:rsidR="002779CF" w:rsidRDefault="002779CF">
          <w:pPr>
            <w:jc w:val="right"/>
          </w:pPr>
          <w:r>
            <w:rPr>
              <w:rFonts w:hint="eastAsia"/>
            </w:rPr>
            <w:t>单位：</w:t>
          </w:r>
          <w:sdt>
            <w:sdtPr>
              <w:rPr>
                <w:rFonts w:hint="eastAsia"/>
              </w:rPr>
              <w:alias w:val="单位：财务附注：未经抵销的递延所得税负债"/>
              <w:tag w:val="_GBC_20c1fd2b551d429d888a1c48c5ee9c5a"/>
              <w:id w:val="290627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1"/>
            <w:gridCol w:w="1728"/>
            <w:gridCol w:w="1622"/>
            <w:gridCol w:w="1728"/>
            <w:gridCol w:w="1730"/>
          </w:tblGrid>
          <w:tr w:rsidR="002779CF" w14:paraId="1CDA263A" w14:textId="77777777" w:rsidTr="002779CF">
            <w:trPr>
              <w:trHeight w:val="285"/>
            </w:trPr>
            <w:sdt>
              <w:sdtPr>
                <w:tag w:val="_PLD_81f47d33d4f34c9fa6724e31450fa4ae"/>
                <w:id w:val="1541398567"/>
                <w:lock w:val="sdtLocked"/>
              </w:sdtPr>
              <w:sdtContent>
                <w:tc>
                  <w:tcPr>
                    <w:tcW w:w="1238" w:type="pct"/>
                    <w:vMerge w:val="restart"/>
                    <w:shd w:val="clear" w:color="auto" w:fill="auto"/>
                    <w:vAlign w:val="center"/>
                  </w:tcPr>
                  <w:p w14:paraId="484FFC4F" w14:textId="77777777" w:rsidR="002779CF" w:rsidRDefault="002779CF" w:rsidP="007B0F0B">
                    <w:pPr>
                      <w:jc w:val="center"/>
                      <w:rPr>
                        <w:szCs w:val="21"/>
                      </w:rPr>
                    </w:pPr>
                    <w:r>
                      <w:rPr>
                        <w:rFonts w:hint="eastAsia"/>
                        <w:szCs w:val="21"/>
                      </w:rPr>
                      <w:t>项目</w:t>
                    </w:r>
                  </w:p>
                  <w:p w14:paraId="3F8F46CE" w14:textId="77777777" w:rsidR="002779CF" w:rsidRDefault="002779CF" w:rsidP="007B0F0B">
                    <w:pPr>
                      <w:jc w:val="center"/>
                      <w:rPr>
                        <w:szCs w:val="21"/>
                      </w:rPr>
                    </w:pPr>
                  </w:p>
                </w:tc>
              </w:sdtContent>
            </w:sdt>
            <w:sdt>
              <w:sdtPr>
                <w:tag w:val="_PLD_063cf4fd25c146ca8e04dbf257e00f41"/>
                <w:id w:val="-1844003105"/>
                <w:lock w:val="sdtLocked"/>
              </w:sdtPr>
              <w:sdtContent>
                <w:tc>
                  <w:tcPr>
                    <w:tcW w:w="1851" w:type="pct"/>
                    <w:gridSpan w:val="2"/>
                    <w:shd w:val="clear" w:color="auto" w:fill="auto"/>
                    <w:vAlign w:val="center"/>
                  </w:tcPr>
                  <w:p w14:paraId="769C1A16" w14:textId="77777777" w:rsidR="002779CF" w:rsidRDefault="002779CF" w:rsidP="007B0F0B">
                    <w:pPr>
                      <w:jc w:val="center"/>
                      <w:rPr>
                        <w:szCs w:val="21"/>
                      </w:rPr>
                    </w:pPr>
                    <w:r>
                      <w:rPr>
                        <w:rFonts w:hint="eastAsia"/>
                        <w:szCs w:val="21"/>
                      </w:rPr>
                      <w:t>期末余额</w:t>
                    </w:r>
                  </w:p>
                </w:tc>
              </w:sdtContent>
            </w:sdt>
            <w:sdt>
              <w:sdtPr>
                <w:tag w:val="_PLD_8a10003f9e3c43e8a6a7d9c0319fa60e"/>
                <w:id w:val="-499426451"/>
                <w:lock w:val="sdtLocked"/>
              </w:sdtPr>
              <w:sdtContent>
                <w:tc>
                  <w:tcPr>
                    <w:tcW w:w="1911" w:type="pct"/>
                    <w:gridSpan w:val="2"/>
                    <w:shd w:val="clear" w:color="auto" w:fill="auto"/>
                    <w:vAlign w:val="center"/>
                  </w:tcPr>
                  <w:p w14:paraId="5DA1A23F" w14:textId="77777777" w:rsidR="002779CF" w:rsidRDefault="002779CF" w:rsidP="007B0F0B">
                    <w:pPr>
                      <w:jc w:val="center"/>
                      <w:rPr>
                        <w:szCs w:val="21"/>
                      </w:rPr>
                    </w:pPr>
                    <w:r>
                      <w:rPr>
                        <w:rFonts w:hint="eastAsia"/>
                        <w:szCs w:val="21"/>
                      </w:rPr>
                      <w:t>期初余额</w:t>
                    </w:r>
                  </w:p>
                </w:tc>
              </w:sdtContent>
            </w:sdt>
          </w:tr>
          <w:tr w:rsidR="002779CF" w14:paraId="1C8B0444" w14:textId="77777777" w:rsidTr="002779CF">
            <w:trPr>
              <w:trHeight w:val="285"/>
            </w:trPr>
            <w:tc>
              <w:tcPr>
                <w:tcW w:w="1238" w:type="pct"/>
                <w:vMerge/>
                <w:shd w:val="clear" w:color="auto" w:fill="auto"/>
                <w:vAlign w:val="center"/>
              </w:tcPr>
              <w:p w14:paraId="77F942A7" w14:textId="77777777" w:rsidR="002779CF" w:rsidRDefault="002779CF" w:rsidP="007B0F0B">
                <w:pPr>
                  <w:jc w:val="center"/>
                  <w:rPr>
                    <w:b/>
                    <w:szCs w:val="21"/>
                  </w:rPr>
                </w:pPr>
              </w:p>
            </w:tc>
            <w:sdt>
              <w:sdtPr>
                <w:tag w:val="_PLD_5f43cd485b6945b4b3a1959a821e6e33"/>
                <w:id w:val="-1102340141"/>
                <w:lock w:val="sdtLocked"/>
              </w:sdtPr>
              <w:sdtContent>
                <w:tc>
                  <w:tcPr>
                    <w:tcW w:w="955" w:type="pct"/>
                    <w:shd w:val="clear" w:color="auto" w:fill="auto"/>
                    <w:vAlign w:val="center"/>
                  </w:tcPr>
                  <w:p w14:paraId="307EFABA" w14:textId="77777777" w:rsidR="002779CF" w:rsidRDefault="002779CF" w:rsidP="007B0F0B">
                    <w:pPr>
                      <w:jc w:val="center"/>
                      <w:rPr>
                        <w:szCs w:val="21"/>
                      </w:rPr>
                    </w:pPr>
                    <w:r>
                      <w:rPr>
                        <w:rFonts w:ascii="Arial" w:hAnsi="Arial" w:hint="eastAsia"/>
                        <w:szCs w:val="21"/>
                      </w:rPr>
                      <w:t>应纳税暂时性差异</w:t>
                    </w:r>
                  </w:p>
                </w:tc>
              </w:sdtContent>
            </w:sdt>
            <w:sdt>
              <w:sdtPr>
                <w:tag w:val="_PLD_6d73da82a2ae4f1592f149ebd7dd67b0"/>
                <w:id w:val="-1282253258"/>
                <w:lock w:val="sdtLocked"/>
              </w:sdtPr>
              <w:sdtContent>
                <w:tc>
                  <w:tcPr>
                    <w:tcW w:w="896" w:type="pct"/>
                    <w:shd w:val="clear" w:color="auto" w:fill="auto"/>
                    <w:vAlign w:val="center"/>
                  </w:tcPr>
                  <w:p w14:paraId="1265875E" w14:textId="77777777" w:rsidR="002779CF" w:rsidRDefault="002779CF" w:rsidP="007B0F0B">
                    <w:pPr>
                      <w:jc w:val="center"/>
                      <w:rPr>
                        <w:szCs w:val="21"/>
                      </w:rPr>
                    </w:pPr>
                    <w:r>
                      <w:rPr>
                        <w:rFonts w:hint="eastAsia"/>
                        <w:szCs w:val="21"/>
                      </w:rPr>
                      <w:t>递延所得税</w:t>
                    </w:r>
                  </w:p>
                  <w:p w14:paraId="5C06D3CC" w14:textId="77777777" w:rsidR="002779CF" w:rsidRDefault="002779CF" w:rsidP="007B0F0B">
                    <w:pPr>
                      <w:jc w:val="center"/>
                      <w:rPr>
                        <w:szCs w:val="21"/>
                      </w:rPr>
                    </w:pPr>
                    <w:r>
                      <w:rPr>
                        <w:rFonts w:hint="eastAsia"/>
                        <w:szCs w:val="21"/>
                      </w:rPr>
                      <w:t>负债</w:t>
                    </w:r>
                  </w:p>
                </w:tc>
              </w:sdtContent>
            </w:sdt>
            <w:sdt>
              <w:sdtPr>
                <w:tag w:val="_PLD_9022159a1a5241359440eb7d0d056e09"/>
                <w:id w:val="-2012133276"/>
                <w:lock w:val="sdtLocked"/>
              </w:sdtPr>
              <w:sdtContent>
                <w:tc>
                  <w:tcPr>
                    <w:tcW w:w="955" w:type="pct"/>
                    <w:shd w:val="clear" w:color="auto" w:fill="auto"/>
                    <w:vAlign w:val="center"/>
                  </w:tcPr>
                  <w:p w14:paraId="0CF83139" w14:textId="77777777" w:rsidR="002779CF" w:rsidRDefault="002779CF" w:rsidP="007B0F0B">
                    <w:pPr>
                      <w:jc w:val="center"/>
                      <w:rPr>
                        <w:szCs w:val="21"/>
                      </w:rPr>
                    </w:pPr>
                    <w:r>
                      <w:rPr>
                        <w:rFonts w:ascii="Arial" w:hAnsi="Arial" w:hint="eastAsia"/>
                        <w:szCs w:val="21"/>
                      </w:rPr>
                      <w:t>应纳税暂时性差异</w:t>
                    </w:r>
                  </w:p>
                </w:tc>
              </w:sdtContent>
            </w:sdt>
            <w:sdt>
              <w:sdtPr>
                <w:tag w:val="_PLD_6577d41f25a14352a5feaeb375b5279e"/>
                <w:id w:val="1942721650"/>
                <w:lock w:val="sdtLocked"/>
              </w:sdtPr>
              <w:sdtContent>
                <w:tc>
                  <w:tcPr>
                    <w:tcW w:w="955" w:type="pct"/>
                    <w:shd w:val="clear" w:color="auto" w:fill="auto"/>
                    <w:vAlign w:val="center"/>
                  </w:tcPr>
                  <w:p w14:paraId="288511B4" w14:textId="77777777" w:rsidR="002779CF" w:rsidRDefault="002779CF" w:rsidP="007B0F0B">
                    <w:pPr>
                      <w:jc w:val="center"/>
                      <w:rPr>
                        <w:szCs w:val="21"/>
                      </w:rPr>
                    </w:pPr>
                    <w:r>
                      <w:rPr>
                        <w:rFonts w:hint="eastAsia"/>
                        <w:szCs w:val="21"/>
                      </w:rPr>
                      <w:t>递延所得税</w:t>
                    </w:r>
                  </w:p>
                  <w:p w14:paraId="1404F07F" w14:textId="77777777" w:rsidR="002779CF" w:rsidRDefault="002779CF" w:rsidP="007B0F0B">
                    <w:pPr>
                      <w:jc w:val="center"/>
                      <w:rPr>
                        <w:szCs w:val="21"/>
                      </w:rPr>
                    </w:pPr>
                    <w:r>
                      <w:rPr>
                        <w:rFonts w:hint="eastAsia"/>
                        <w:szCs w:val="21"/>
                      </w:rPr>
                      <w:t>负债</w:t>
                    </w:r>
                  </w:p>
                </w:tc>
              </w:sdtContent>
            </w:sdt>
          </w:tr>
          <w:tr w:rsidR="002779CF" w14:paraId="070F8D66" w14:textId="77777777" w:rsidTr="002779CF">
            <w:trPr>
              <w:trHeight w:val="285"/>
            </w:trPr>
            <w:sdt>
              <w:sdtPr>
                <w:tag w:val="_PLD_81a01dbb027f4044906cb5be6d90e49a"/>
                <w:id w:val="1146175003"/>
                <w:lock w:val="sdtLocked"/>
              </w:sdtPr>
              <w:sdtContent>
                <w:tc>
                  <w:tcPr>
                    <w:tcW w:w="1238" w:type="pct"/>
                    <w:shd w:val="clear" w:color="auto" w:fill="auto"/>
                  </w:tcPr>
                  <w:p w14:paraId="1C2F6D29" w14:textId="77777777" w:rsidR="002779CF" w:rsidRDefault="002779CF" w:rsidP="007B0F0B">
                    <w:pPr>
                      <w:rPr>
                        <w:szCs w:val="21"/>
                      </w:rPr>
                    </w:pPr>
                    <w:r>
                      <w:rPr>
                        <w:rFonts w:hint="eastAsia"/>
                        <w:szCs w:val="21"/>
                      </w:rPr>
                      <w:t>非同</w:t>
                    </w:r>
                    <w:proofErr w:type="gramStart"/>
                    <w:r>
                      <w:rPr>
                        <w:rFonts w:hint="eastAsia"/>
                        <w:szCs w:val="21"/>
                      </w:rPr>
                      <w:t>一控制</w:t>
                    </w:r>
                    <w:proofErr w:type="gramEnd"/>
                    <w:r>
                      <w:rPr>
                        <w:rFonts w:hint="eastAsia"/>
                        <w:szCs w:val="21"/>
                      </w:rPr>
                      <w:t>企业合并</w:t>
                    </w:r>
                    <w:r>
                      <w:rPr>
                        <w:rFonts w:hint="eastAsia"/>
                        <w:szCs w:val="21"/>
                      </w:rPr>
                      <w:lastRenderedPageBreak/>
                      <w:t>资产评估增值</w:t>
                    </w:r>
                  </w:p>
                </w:tc>
              </w:sdtContent>
            </w:sdt>
            <w:tc>
              <w:tcPr>
                <w:tcW w:w="955" w:type="pct"/>
                <w:shd w:val="clear" w:color="auto" w:fill="auto"/>
              </w:tcPr>
              <w:p w14:paraId="627B8A2B" w14:textId="77777777" w:rsidR="002779CF" w:rsidRDefault="002779CF" w:rsidP="007B0F0B">
                <w:pPr>
                  <w:jc w:val="right"/>
                  <w:rPr>
                    <w:szCs w:val="21"/>
                  </w:rPr>
                </w:pPr>
                <w:r>
                  <w:lastRenderedPageBreak/>
                  <w:t>27,808,734.36</w:t>
                </w:r>
              </w:p>
            </w:tc>
            <w:tc>
              <w:tcPr>
                <w:tcW w:w="896" w:type="pct"/>
                <w:shd w:val="clear" w:color="auto" w:fill="auto"/>
              </w:tcPr>
              <w:p w14:paraId="38709061" w14:textId="77777777" w:rsidR="002779CF" w:rsidRDefault="002779CF" w:rsidP="007B0F0B">
                <w:pPr>
                  <w:jc w:val="right"/>
                  <w:rPr>
                    <w:szCs w:val="21"/>
                  </w:rPr>
                </w:pPr>
                <w:r>
                  <w:t>3,873,530.44</w:t>
                </w:r>
              </w:p>
            </w:tc>
            <w:tc>
              <w:tcPr>
                <w:tcW w:w="955" w:type="pct"/>
                <w:shd w:val="clear" w:color="auto" w:fill="auto"/>
              </w:tcPr>
              <w:p w14:paraId="515F9D46" w14:textId="77777777" w:rsidR="002779CF" w:rsidRDefault="002779CF" w:rsidP="007B0F0B">
                <w:pPr>
                  <w:jc w:val="right"/>
                  <w:rPr>
                    <w:szCs w:val="21"/>
                  </w:rPr>
                </w:pPr>
                <w:r>
                  <w:t>30,786,531.48</w:t>
                </w:r>
              </w:p>
            </w:tc>
            <w:tc>
              <w:tcPr>
                <w:tcW w:w="955" w:type="pct"/>
                <w:shd w:val="clear" w:color="auto" w:fill="auto"/>
              </w:tcPr>
              <w:p w14:paraId="5C215D92" w14:textId="77777777" w:rsidR="002779CF" w:rsidRDefault="002779CF" w:rsidP="007B0F0B">
                <w:pPr>
                  <w:jc w:val="right"/>
                  <w:rPr>
                    <w:szCs w:val="21"/>
                  </w:rPr>
                </w:pPr>
                <w:r>
                  <w:t>4,617,979.72</w:t>
                </w:r>
              </w:p>
            </w:tc>
          </w:tr>
          <w:tr w:rsidR="002779CF" w14:paraId="56B3CCA6" w14:textId="77777777" w:rsidTr="002779CF">
            <w:trPr>
              <w:trHeight w:val="285"/>
            </w:trPr>
            <w:sdt>
              <w:sdtPr>
                <w:tag w:val="_PLD_84bd7c58cdc94c17967ef4b8373f9593"/>
                <w:id w:val="-772783503"/>
                <w:lock w:val="sdtLocked"/>
              </w:sdtPr>
              <w:sdtContent>
                <w:tc>
                  <w:tcPr>
                    <w:tcW w:w="1238" w:type="pct"/>
                    <w:shd w:val="clear" w:color="auto" w:fill="auto"/>
                  </w:tcPr>
                  <w:p w14:paraId="7AB02FFC" w14:textId="77777777" w:rsidR="002779CF" w:rsidRDefault="002779CF" w:rsidP="007B0F0B">
                    <w:pPr>
                      <w:rPr>
                        <w:szCs w:val="21"/>
                      </w:rPr>
                    </w:pPr>
                    <w:r>
                      <w:rPr>
                        <w:szCs w:val="21"/>
                      </w:rPr>
                      <w:t>可供出售金融资产公允价值变动</w:t>
                    </w:r>
                  </w:p>
                </w:tc>
              </w:sdtContent>
            </w:sdt>
            <w:tc>
              <w:tcPr>
                <w:tcW w:w="955" w:type="pct"/>
                <w:shd w:val="clear" w:color="auto" w:fill="auto"/>
              </w:tcPr>
              <w:p w14:paraId="542DBDA6" w14:textId="77777777" w:rsidR="002779CF" w:rsidRDefault="002779CF" w:rsidP="007B0F0B">
                <w:pPr>
                  <w:jc w:val="right"/>
                  <w:rPr>
                    <w:szCs w:val="21"/>
                  </w:rPr>
                </w:pPr>
                <w:r>
                  <w:t>278,956,882.79</w:t>
                </w:r>
              </w:p>
            </w:tc>
            <w:tc>
              <w:tcPr>
                <w:tcW w:w="896" w:type="pct"/>
                <w:shd w:val="clear" w:color="auto" w:fill="auto"/>
              </w:tcPr>
              <w:p w14:paraId="79D160BE" w14:textId="77777777" w:rsidR="002779CF" w:rsidRDefault="002779CF" w:rsidP="007B0F0B">
                <w:pPr>
                  <w:jc w:val="right"/>
                  <w:rPr>
                    <w:szCs w:val="21"/>
                  </w:rPr>
                </w:pPr>
                <w:r>
                  <w:t>69,739,220.70</w:t>
                </w:r>
              </w:p>
            </w:tc>
            <w:tc>
              <w:tcPr>
                <w:tcW w:w="955" w:type="pct"/>
                <w:shd w:val="clear" w:color="auto" w:fill="auto"/>
              </w:tcPr>
              <w:p w14:paraId="70795840" w14:textId="77777777" w:rsidR="002779CF" w:rsidRDefault="002779CF" w:rsidP="007B0F0B">
                <w:pPr>
                  <w:jc w:val="right"/>
                  <w:rPr>
                    <w:szCs w:val="21"/>
                  </w:rPr>
                </w:pPr>
                <w:r>
                  <w:t>463,873,231.08</w:t>
                </w:r>
              </w:p>
            </w:tc>
            <w:tc>
              <w:tcPr>
                <w:tcW w:w="955" w:type="pct"/>
                <w:shd w:val="clear" w:color="auto" w:fill="auto"/>
              </w:tcPr>
              <w:p w14:paraId="7A3B7992" w14:textId="77777777" w:rsidR="002779CF" w:rsidRDefault="002779CF" w:rsidP="007B0F0B">
                <w:pPr>
                  <w:jc w:val="right"/>
                  <w:rPr>
                    <w:szCs w:val="21"/>
                  </w:rPr>
                </w:pPr>
                <w:r>
                  <w:t>115,968,307.77</w:t>
                </w:r>
              </w:p>
            </w:tc>
          </w:tr>
          <w:tr w:rsidR="002779CF" w14:paraId="4C2CE144" w14:textId="77777777" w:rsidTr="002779CF">
            <w:trPr>
              <w:trHeight w:val="285"/>
            </w:trPr>
            <w:sdt>
              <w:sdtPr>
                <w:tag w:val="_PLD_083e425a3dbc42dab7b36bdc816b689a"/>
                <w:id w:val="-205954530"/>
                <w:lock w:val="sdtLocked"/>
              </w:sdtPr>
              <w:sdtContent>
                <w:tc>
                  <w:tcPr>
                    <w:tcW w:w="1238" w:type="pct"/>
                    <w:shd w:val="clear" w:color="auto" w:fill="auto"/>
                    <w:vAlign w:val="center"/>
                  </w:tcPr>
                  <w:p w14:paraId="760C2C7C" w14:textId="77777777" w:rsidR="002779CF" w:rsidRDefault="002779CF" w:rsidP="007B0F0B">
                    <w:pPr>
                      <w:jc w:val="center"/>
                      <w:rPr>
                        <w:szCs w:val="21"/>
                      </w:rPr>
                    </w:pPr>
                    <w:r>
                      <w:rPr>
                        <w:rFonts w:hint="eastAsia"/>
                        <w:szCs w:val="21"/>
                      </w:rPr>
                      <w:t>合计</w:t>
                    </w:r>
                  </w:p>
                </w:tc>
              </w:sdtContent>
            </w:sdt>
            <w:tc>
              <w:tcPr>
                <w:tcW w:w="955" w:type="pct"/>
                <w:shd w:val="clear" w:color="auto" w:fill="auto"/>
              </w:tcPr>
              <w:p w14:paraId="4C139838" w14:textId="77777777" w:rsidR="002779CF" w:rsidRDefault="002779CF" w:rsidP="007B0F0B">
                <w:pPr>
                  <w:jc w:val="right"/>
                  <w:rPr>
                    <w:szCs w:val="21"/>
                  </w:rPr>
                </w:pPr>
                <w:r>
                  <w:t>306,765,617.15</w:t>
                </w:r>
              </w:p>
            </w:tc>
            <w:tc>
              <w:tcPr>
                <w:tcW w:w="896" w:type="pct"/>
                <w:shd w:val="clear" w:color="auto" w:fill="auto"/>
              </w:tcPr>
              <w:p w14:paraId="26C369E5" w14:textId="77777777" w:rsidR="002779CF" w:rsidRDefault="002779CF" w:rsidP="007B0F0B">
                <w:pPr>
                  <w:jc w:val="right"/>
                  <w:rPr>
                    <w:szCs w:val="21"/>
                  </w:rPr>
                </w:pPr>
                <w:r>
                  <w:t>73,612,751.14</w:t>
                </w:r>
              </w:p>
            </w:tc>
            <w:tc>
              <w:tcPr>
                <w:tcW w:w="955" w:type="pct"/>
                <w:shd w:val="clear" w:color="auto" w:fill="auto"/>
              </w:tcPr>
              <w:p w14:paraId="31C24FF5" w14:textId="77777777" w:rsidR="002779CF" w:rsidRDefault="002779CF" w:rsidP="007B0F0B">
                <w:pPr>
                  <w:jc w:val="right"/>
                  <w:rPr>
                    <w:szCs w:val="21"/>
                  </w:rPr>
                </w:pPr>
                <w:r>
                  <w:t>494,659,762.56</w:t>
                </w:r>
              </w:p>
            </w:tc>
            <w:tc>
              <w:tcPr>
                <w:tcW w:w="955" w:type="pct"/>
                <w:shd w:val="clear" w:color="auto" w:fill="auto"/>
              </w:tcPr>
              <w:p w14:paraId="068234B6" w14:textId="77777777" w:rsidR="002779CF" w:rsidRDefault="002779CF" w:rsidP="007B0F0B">
                <w:pPr>
                  <w:jc w:val="right"/>
                  <w:rPr>
                    <w:szCs w:val="21"/>
                  </w:rPr>
                </w:pPr>
                <w:r>
                  <w:t>120,586,287.49</w:t>
                </w:r>
              </w:p>
            </w:tc>
          </w:tr>
        </w:tbl>
        <w:p w14:paraId="3C00F542" w14:textId="77777777" w:rsidR="00FB33C1" w:rsidRDefault="00D16763" w:rsidP="003C38A3">
          <w:pPr>
            <w:pStyle w:val="4"/>
            <w:numPr>
              <w:ilvl w:val="0"/>
              <w:numId w:val="68"/>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14:paraId="30B1DACC" w14:textId="64DE4099" w:rsidR="002779CF" w:rsidRDefault="00D16763" w:rsidP="002779CF">
              <w:r>
                <w:fldChar w:fldCharType="begin"/>
              </w:r>
              <w:r w:rsidR="002779CF">
                <w:instrText xml:space="preserve">MACROBUTTON  SnrToggleCheckbox □适用 </w:instrText>
              </w:r>
              <w:r>
                <w:fldChar w:fldCharType="end"/>
              </w:r>
              <w:r>
                <w:fldChar w:fldCharType="begin"/>
              </w:r>
              <w:r w:rsidR="002779CF">
                <w:instrText xml:space="preserve"> MACROBUTTON  SnrToggleCheckbox √不适用 </w:instrText>
              </w:r>
              <w:r>
                <w:fldChar w:fldCharType="end"/>
              </w:r>
            </w:p>
          </w:sdtContent>
        </w:sdt>
        <w:p w14:paraId="6E970FAC" w14:textId="77777777" w:rsidR="00FB33C1" w:rsidRDefault="00D16763" w:rsidP="003C38A3">
          <w:pPr>
            <w:pStyle w:val="4"/>
            <w:numPr>
              <w:ilvl w:val="0"/>
              <w:numId w:val="68"/>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14:paraId="34413B1D" w14:textId="77777777" w:rsidR="00FB33C1" w:rsidRDefault="00D16763">
              <w:r>
                <w:fldChar w:fldCharType="begin"/>
              </w:r>
              <w:r w:rsidR="00E83062">
                <w:instrText xml:space="preserve">MACROBUTTON  SnrToggleCheckbox √适用 </w:instrText>
              </w:r>
              <w:r>
                <w:fldChar w:fldCharType="end"/>
              </w:r>
              <w:r>
                <w:fldChar w:fldCharType="begin"/>
              </w:r>
              <w:r w:rsidR="00E83062">
                <w:instrText xml:space="preserve"> MACROBUTTON  SnrToggleCheckbox □不适用 </w:instrText>
              </w:r>
              <w:r>
                <w:fldChar w:fldCharType="end"/>
              </w:r>
            </w:p>
          </w:sdtContent>
        </w:sdt>
        <w:p w14:paraId="4585844D" w14:textId="02209E2C" w:rsidR="00FB33C1" w:rsidRDefault="00D16763">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932A9F" w14:paraId="5CB2243D" w14:textId="77777777" w:rsidTr="007B0F0B">
            <w:trPr>
              <w:trHeight w:val="285"/>
            </w:trPr>
            <w:sdt>
              <w:sdtPr>
                <w:tag w:val="_PLD_91af0f9b93ef459d823e4bc33d9190d6"/>
                <w:id w:val="105220216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4E8D06AE" w14:textId="77777777" w:rsidR="00932A9F" w:rsidRDefault="00932A9F" w:rsidP="007B0F0B">
                    <w:pPr>
                      <w:jc w:val="center"/>
                      <w:rPr>
                        <w:szCs w:val="21"/>
                      </w:rPr>
                    </w:pPr>
                    <w:r>
                      <w:rPr>
                        <w:rFonts w:hint="eastAsia"/>
                        <w:szCs w:val="21"/>
                      </w:rPr>
                      <w:t>项目</w:t>
                    </w:r>
                  </w:p>
                </w:tc>
              </w:sdtContent>
            </w:sdt>
            <w:sdt>
              <w:sdtPr>
                <w:tag w:val="_PLD_2c2dee2efbd6433784024156b3454ba7"/>
                <w:id w:val="1645463020"/>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14:paraId="13461D00" w14:textId="77777777" w:rsidR="00932A9F" w:rsidRDefault="00932A9F" w:rsidP="007B0F0B">
                    <w:pPr>
                      <w:jc w:val="center"/>
                      <w:rPr>
                        <w:szCs w:val="21"/>
                      </w:rPr>
                    </w:pPr>
                    <w:r>
                      <w:rPr>
                        <w:rFonts w:hint="eastAsia"/>
                        <w:szCs w:val="21"/>
                      </w:rPr>
                      <w:t>期末余额</w:t>
                    </w:r>
                  </w:p>
                </w:tc>
              </w:sdtContent>
            </w:sdt>
            <w:sdt>
              <w:sdtPr>
                <w:tag w:val="_PLD_d5059c87582d4e558703d63a8a2d5399"/>
                <w:id w:val="1754471898"/>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14:paraId="03D35009" w14:textId="77777777" w:rsidR="00932A9F" w:rsidRDefault="00932A9F" w:rsidP="007B0F0B">
                    <w:pPr>
                      <w:jc w:val="center"/>
                      <w:rPr>
                        <w:szCs w:val="21"/>
                      </w:rPr>
                    </w:pPr>
                    <w:r>
                      <w:rPr>
                        <w:rFonts w:hint="eastAsia"/>
                        <w:szCs w:val="21"/>
                      </w:rPr>
                      <w:t>期初余额</w:t>
                    </w:r>
                  </w:p>
                </w:tc>
              </w:sdtContent>
            </w:sdt>
          </w:tr>
          <w:tr w:rsidR="00932A9F" w14:paraId="6D82C087" w14:textId="77777777" w:rsidTr="007B0F0B">
            <w:trPr>
              <w:trHeight w:val="285"/>
            </w:trPr>
            <w:sdt>
              <w:sdtPr>
                <w:tag w:val="_PLD_967b4d05866f48ccbd10a38bb9691c20"/>
                <w:id w:val="-1935281056"/>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39251020" w14:textId="77777777" w:rsidR="00932A9F" w:rsidRDefault="00932A9F" w:rsidP="007B0F0B">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5DE87EE7" w14:textId="77777777" w:rsidR="00932A9F" w:rsidRPr="00E83062" w:rsidRDefault="00932A9F" w:rsidP="007B0F0B">
                <w:pPr>
                  <w:jc w:val="right"/>
                  <w:rPr>
                    <w:szCs w:val="21"/>
                  </w:rPr>
                </w:pPr>
                <w:r w:rsidRPr="00CF0812">
                  <w:rPr>
                    <w:szCs w:val="21"/>
                  </w:rPr>
                  <w:t>18,663,054.24</w:t>
                </w:r>
              </w:p>
            </w:tc>
            <w:tc>
              <w:tcPr>
                <w:tcW w:w="1701" w:type="pct"/>
                <w:tcBorders>
                  <w:top w:val="single" w:sz="4" w:space="0" w:color="auto"/>
                  <w:left w:val="single" w:sz="4" w:space="0" w:color="auto"/>
                  <w:bottom w:val="single" w:sz="4" w:space="0" w:color="auto"/>
                  <w:right w:val="single" w:sz="4" w:space="0" w:color="auto"/>
                </w:tcBorders>
                <w:vAlign w:val="center"/>
              </w:tcPr>
              <w:p w14:paraId="3B59579C" w14:textId="77777777" w:rsidR="00932A9F" w:rsidRPr="00E83062" w:rsidRDefault="00932A9F" w:rsidP="007B0F0B">
                <w:pPr>
                  <w:jc w:val="right"/>
                  <w:rPr>
                    <w:szCs w:val="21"/>
                  </w:rPr>
                </w:pPr>
              </w:p>
            </w:tc>
          </w:tr>
          <w:tr w:rsidR="00932A9F" w14:paraId="028D981D" w14:textId="77777777" w:rsidTr="007B0F0B">
            <w:trPr>
              <w:trHeight w:val="285"/>
            </w:trPr>
            <w:sdt>
              <w:sdtPr>
                <w:tag w:val="_PLD_fcfc7718db484ea1b986c6371393d8ea"/>
                <w:id w:val="197825305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4C20F879" w14:textId="77777777" w:rsidR="00932A9F" w:rsidRDefault="00932A9F" w:rsidP="007B0F0B">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27E9167F" w14:textId="77777777" w:rsidR="00932A9F" w:rsidRPr="00E83062" w:rsidRDefault="00932A9F" w:rsidP="007B0F0B">
                <w:pPr>
                  <w:jc w:val="right"/>
                  <w:rPr>
                    <w:szCs w:val="21"/>
                  </w:rPr>
                </w:pPr>
                <w:r w:rsidRPr="00E83062">
                  <w:rPr>
                    <w:szCs w:val="21"/>
                  </w:rPr>
                  <w:t>62,114,873.52</w:t>
                </w:r>
              </w:p>
            </w:tc>
            <w:tc>
              <w:tcPr>
                <w:tcW w:w="1701" w:type="pct"/>
                <w:tcBorders>
                  <w:top w:val="single" w:sz="4" w:space="0" w:color="auto"/>
                  <w:left w:val="single" w:sz="4" w:space="0" w:color="auto"/>
                  <w:bottom w:val="single" w:sz="4" w:space="0" w:color="auto"/>
                  <w:right w:val="single" w:sz="4" w:space="0" w:color="auto"/>
                </w:tcBorders>
                <w:vAlign w:val="center"/>
              </w:tcPr>
              <w:p w14:paraId="3410C620" w14:textId="77777777" w:rsidR="00932A9F" w:rsidRPr="00E83062" w:rsidRDefault="00932A9F" w:rsidP="007B0F0B">
                <w:pPr>
                  <w:jc w:val="right"/>
                  <w:rPr>
                    <w:szCs w:val="21"/>
                  </w:rPr>
                </w:pPr>
                <w:r w:rsidRPr="00E83062">
                  <w:rPr>
                    <w:szCs w:val="21"/>
                  </w:rPr>
                  <w:t>37,716,018.78</w:t>
                </w:r>
              </w:p>
            </w:tc>
          </w:tr>
          <w:tr w:rsidR="00932A9F" w14:paraId="4776C7EF" w14:textId="77777777" w:rsidTr="007B0F0B">
            <w:trPr>
              <w:trHeight w:val="285"/>
            </w:trPr>
            <w:sdt>
              <w:sdtPr>
                <w:tag w:val="_PLD_fb4b8beb920a4500aa2e3d35f8842374"/>
                <w:id w:val="71054443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14:paraId="69C00190" w14:textId="77777777" w:rsidR="00932A9F" w:rsidRDefault="00932A9F" w:rsidP="007B0F0B">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14:paraId="0608EBC0" w14:textId="77777777" w:rsidR="00932A9F" w:rsidRPr="00E83062" w:rsidRDefault="00932A9F" w:rsidP="007B0F0B">
                <w:pPr>
                  <w:jc w:val="right"/>
                  <w:rPr>
                    <w:szCs w:val="21"/>
                  </w:rPr>
                </w:pPr>
                <w:r w:rsidRPr="00E83062">
                  <w:rPr>
                    <w:szCs w:val="21"/>
                  </w:rPr>
                  <w:t>80,777,927.76</w:t>
                </w:r>
              </w:p>
            </w:tc>
            <w:tc>
              <w:tcPr>
                <w:tcW w:w="1701" w:type="pct"/>
                <w:tcBorders>
                  <w:top w:val="single" w:sz="4" w:space="0" w:color="auto"/>
                  <w:left w:val="single" w:sz="4" w:space="0" w:color="auto"/>
                  <w:bottom w:val="single" w:sz="4" w:space="0" w:color="auto"/>
                  <w:right w:val="single" w:sz="4" w:space="0" w:color="auto"/>
                </w:tcBorders>
                <w:vAlign w:val="center"/>
              </w:tcPr>
              <w:p w14:paraId="1F48D096" w14:textId="77777777" w:rsidR="00932A9F" w:rsidRPr="00E83062" w:rsidRDefault="00932A9F" w:rsidP="007B0F0B">
                <w:pPr>
                  <w:jc w:val="right"/>
                  <w:rPr>
                    <w:szCs w:val="21"/>
                  </w:rPr>
                </w:pPr>
                <w:r w:rsidRPr="00E83062">
                  <w:rPr>
                    <w:szCs w:val="21"/>
                  </w:rPr>
                  <w:t>37,716,018.78</w:t>
                </w:r>
              </w:p>
            </w:tc>
          </w:tr>
        </w:tbl>
        <w:p w14:paraId="32E0F391" w14:textId="77777777" w:rsidR="00932A9F" w:rsidRDefault="00932A9F"/>
        <w:p w14:paraId="1AEAB9A3" w14:textId="77777777" w:rsidR="00FB33C1" w:rsidRDefault="00D16763" w:rsidP="003C38A3">
          <w:pPr>
            <w:pStyle w:val="4"/>
            <w:numPr>
              <w:ilvl w:val="0"/>
              <w:numId w:val="68"/>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14:paraId="39E0643A" w14:textId="77777777" w:rsidR="00FB33C1" w:rsidRDefault="00D16763">
              <w:r>
                <w:fldChar w:fldCharType="begin"/>
              </w:r>
              <w:r w:rsidR="00E83062">
                <w:instrText xml:space="preserve">MACROBUTTON  SnrToggleCheckbox √适用 </w:instrText>
              </w:r>
              <w:r>
                <w:fldChar w:fldCharType="end"/>
              </w:r>
              <w:r>
                <w:fldChar w:fldCharType="begin"/>
              </w:r>
              <w:r w:rsidR="00E83062">
                <w:instrText xml:space="preserve"> MACROBUTTON  SnrToggleCheckbox □不适用 </w:instrText>
              </w:r>
              <w:r>
                <w:fldChar w:fldCharType="end"/>
              </w:r>
            </w:p>
          </w:sdtContent>
        </w:sdt>
        <w:p w14:paraId="7071DFE1" w14:textId="6DD8AC52" w:rsidR="00FB33C1" w:rsidRDefault="00D16763">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932A9F" w14:paraId="1AA8D3CB" w14:textId="77777777" w:rsidTr="00CF0812">
            <w:trPr>
              <w:trHeight w:val="285"/>
            </w:trPr>
            <w:sdt>
              <w:sdtPr>
                <w:tag w:val="_PLD_c2bad95d2ced4c2f8958303268f6cd2b"/>
                <w:id w:val="671069600"/>
                <w:lock w:val="sdtLocked"/>
              </w:sdtPr>
              <w:sdtContent>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51CA841D" w14:textId="77777777" w:rsidR="00932A9F" w:rsidRDefault="00932A9F" w:rsidP="007B0F0B">
                    <w:pPr>
                      <w:jc w:val="center"/>
                      <w:rPr>
                        <w:szCs w:val="21"/>
                      </w:rPr>
                    </w:pPr>
                    <w:r>
                      <w:rPr>
                        <w:rFonts w:hint="eastAsia"/>
                        <w:szCs w:val="21"/>
                      </w:rPr>
                      <w:t>年份</w:t>
                    </w:r>
                  </w:p>
                </w:tc>
              </w:sdtContent>
            </w:sdt>
            <w:sdt>
              <w:sdtPr>
                <w:tag w:val="_PLD_20395d1e877346dbbdb29c15ffdda67a"/>
                <w:id w:val="677854460"/>
                <w:lock w:val="sdtLocked"/>
              </w:sdtPr>
              <w:sdtContent>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14:paraId="613B2972" w14:textId="77777777" w:rsidR="00932A9F" w:rsidRDefault="00932A9F" w:rsidP="007B0F0B">
                    <w:pPr>
                      <w:jc w:val="center"/>
                      <w:rPr>
                        <w:szCs w:val="21"/>
                      </w:rPr>
                    </w:pPr>
                    <w:r>
                      <w:rPr>
                        <w:rFonts w:hint="eastAsia"/>
                        <w:szCs w:val="21"/>
                      </w:rPr>
                      <w:t>期末金额</w:t>
                    </w:r>
                  </w:p>
                </w:tc>
              </w:sdtContent>
            </w:sdt>
            <w:sdt>
              <w:sdtPr>
                <w:tag w:val="_PLD_7c3e310eca854a9283aca385397086c3"/>
                <w:id w:val="-756282765"/>
                <w:lock w:val="sdtLocked"/>
              </w:sdtPr>
              <w:sdtContent>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35B1DD3F" w14:textId="77777777" w:rsidR="00932A9F" w:rsidRDefault="00932A9F" w:rsidP="007B0F0B">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517894058"/>
                <w:lock w:val="sdtLocked"/>
              </w:sdtPr>
              <w:sdtContent>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038183C5" w14:textId="77777777" w:rsidR="00932A9F" w:rsidRDefault="00932A9F" w:rsidP="007B0F0B">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582037760"/>
              <w:lock w:val="sdtLocked"/>
            </w:sdtPr>
            <w:sdtContent>
              <w:tr w:rsidR="00932A9F" w14:paraId="5ADFB482" w14:textId="77777777" w:rsidTr="00CF0812">
                <w:trPr>
                  <w:trHeight w:val="80"/>
                </w:trPr>
                <w:tc>
                  <w:tcPr>
                    <w:tcW w:w="1152" w:type="pct"/>
                    <w:tcBorders>
                      <w:top w:val="single" w:sz="4" w:space="0" w:color="auto"/>
                      <w:left w:val="single" w:sz="4" w:space="0" w:color="auto"/>
                      <w:bottom w:val="single" w:sz="4" w:space="0" w:color="auto"/>
                      <w:right w:val="single" w:sz="4" w:space="0" w:color="auto"/>
                    </w:tcBorders>
                    <w:shd w:val="clear" w:color="auto" w:fill="auto"/>
                  </w:tcPr>
                  <w:p w14:paraId="59D1C133" w14:textId="77777777" w:rsidR="00932A9F" w:rsidRDefault="00932A9F" w:rsidP="007B0F0B">
                    <w:pPr>
                      <w:rPr>
                        <w:szCs w:val="21"/>
                      </w:rPr>
                    </w:pPr>
                    <w:r>
                      <w:t>2018</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5EEDB30B" w14:textId="77777777" w:rsidR="00932A9F" w:rsidRDefault="00932A9F" w:rsidP="007B0F0B">
                    <w:pPr>
                      <w:jc w:val="right"/>
                      <w:rPr>
                        <w:szCs w:val="21"/>
                      </w:rPr>
                    </w:pPr>
                  </w:p>
                </w:tc>
                <w:tc>
                  <w:tcPr>
                    <w:tcW w:w="1284" w:type="pct"/>
                    <w:tcBorders>
                      <w:top w:val="single" w:sz="4" w:space="0" w:color="auto"/>
                      <w:left w:val="single" w:sz="4" w:space="0" w:color="auto"/>
                      <w:bottom w:val="single" w:sz="4" w:space="0" w:color="auto"/>
                      <w:right w:val="single" w:sz="4" w:space="0" w:color="auto"/>
                    </w:tcBorders>
                    <w:shd w:val="clear" w:color="auto" w:fill="auto"/>
                  </w:tcPr>
                  <w:p w14:paraId="5FFA8DF4" w14:textId="77777777" w:rsidR="00932A9F" w:rsidRDefault="00932A9F" w:rsidP="007B0F0B">
                    <w:pPr>
                      <w:jc w:val="right"/>
                      <w:rPr>
                        <w:szCs w:val="21"/>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2A24A521" w14:textId="634C3A46" w:rsidR="00932A9F" w:rsidRDefault="00932A9F" w:rsidP="007B0F0B">
                    <w:pPr>
                      <w:rPr>
                        <w:szCs w:val="21"/>
                      </w:rPr>
                    </w:pPr>
                  </w:p>
                </w:tc>
              </w:tr>
            </w:sdtContent>
          </w:sdt>
          <w:sdt>
            <w:sdtPr>
              <w:rPr>
                <w:rFonts w:hint="eastAsia"/>
                <w:szCs w:val="21"/>
              </w:rPr>
              <w:alias w:val="未确认递延所得税资产的可抵扣亏损到期明细"/>
              <w:tag w:val="_TUP_4069c4f2b7c24917ae9bee619d1dc277"/>
              <w:id w:val="626896674"/>
              <w:lock w:val="sdtLocked"/>
            </w:sdtPr>
            <w:sdtContent>
              <w:tr w:rsidR="00932A9F" w14:paraId="14EA72A9" w14:textId="77777777" w:rsidTr="00CF0812">
                <w:trPr>
                  <w:trHeight w:val="80"/>
                </w:trPr>
                <w:tc>
                  <w:tcPr>
                    <w:tcW w:w="1152" w:type="pct"/>
                    <w:tcBorders>
                      <w:top w:val="single" w:sz="4" w:space="0" w:color="auto"/>
                      <w:left w:val="single" w:sz="4" w:space="0" w:color="auto"/>
                      <w:bottom w:val="single" w:sz="4" w:space="0" w:color="auto"/>
                      <w:right w:val="single" w:sz="4" w:space="0" w:color="auto"/>
                    </w:tcBorders>
                    <w:shd w:val="clear" w:color="auto" w:fill="auto"/>
                  </w:tcPr>
                  <w:p w14:paraId="531CD10B" w14:textId="77777777" w:rsidR="00932A9F" w:rsidRDefault="00932A9F" w:rsidP="007B0F0B">
                    <w:pPr>
                      <w:rPr>
                        <w:szCs w:val="21"/>
                      </w:rPr>
                    </w:pPr>
                    <w:r>
                      <w:t>2019</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138C6977" w14:textId="77777777" w:rsidR="00932A9F" w:rsidRDefault="00932A9F" w:rsidP="007B0F0B">
                    <w:pPr>
                      <w:jc w:val="right"/>
                      <w:rPr>
                        <w:szCs w:val="21"/>
                      </w:rPr>
                    </w:pPr>
                  </w:p>
                </w:tc>
                <w:tc>
                  <w:tcPr>
                    <w:tcW w:w="1284" w:type="pct"/>
                    <w:tcBorders>
                      <w:top w:val="single" w:sz="4" w:space="0" w:color="auto"/>
                      <w:left w:val="single" w:sz="4" w:space="0" w:color="auto"/>
                      <w:bottom w:val="single" w:sz="4" w:space="0" w:color="auto"/>
                      <w:right w:val="single" w:sz="4" w:space="0" w:color="auto"/>
                    </w:tcBorders>
                    <w:shd w:val="clear" w:color="auto" w:fill="auto"/>
                  </w:tcPr>
                  <w:p w14:paraId="0CB6C53D" w14:textId="77777777" w:rsidR="00932A9F" w:rsidRDefault="00932A9F" w:rsidP="007B0F0B">
                    <w:pPr>
                      <w:jc w:val="right"/>
                      <w:rPr>
                        <w:szCs w:val="21"/>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5AB961D1" w14:textId="7E6489B6" w:rsidR="00932A9F" w:rsidRDefault="00932A9F" w:rsidP="007B0F0B">
                    <w:pPr>
                      <w:rPr>
                        <w:szCs w:val="21"/>
                      </w:rPr>
                    </w:pPr>
                  </w:p>
                </w:tc>
              </w:tr>
            </w:sdtContent>
          </w:sdt>
          <w:sdt>
            <w:sdtPr>
              <w:rPr>
                <w:rFonts w:hint="eastAsia"/>
                <w:szCs w:val="21"/>
              </w:rPr>
              <w:alias w:val="未确认递延所得税资产的可抵扣亏损到期明细"/>
              <w:tag w:val="_TUP_4069c4f2b7c24917ae9bee619d1dc277"/>
              <w:id w:val="86038335"/>
              <w:lock w:val="sdtLocked"/>
            </w:sdtPr>
            <w:sdtContent>
              <w:tr w:rsidR="00932A9F" w14:paraId="2EFA9E42" w14:textId="77777777" w:rsidTr="00CF0812">
                <w:trPr>
                  <w:trHeight w:val="80"/>
                </w:trPr>
                <w:tc>
                  <w:tcPr>
                    <w:tcW w:w="1152" w:type="pct"/>
                    <w:tcBorders>
                      <w:top w:val="single" w:sz="4" w:space="0" w:color="auto"/>
                      <w:left w:val="single" w:sz="4" w:space="0" w:color="auto"/>
                      <w:bottom w:val="single" w:sz="4" w:space="0" w:color="auto"/>
                      <w:right w:val="single" w:sz="4" w:space="0" w:color="auto"/>
                    </w:tcBorders>
                    <w:shd w:val="clear" w:color="auto" w:fill="auto"/>
                  </w:tcPr>
                  <w:p w14:paraId="013D67CF" w14:textId="77777777" w:rsidR="00932A9F" w:rsidRDefault="00932A9F" w:rsidP="007B0F0B">
                    <w:pPr>
                      <w:rPr>
                        <w:szCs w:val="21"/>
                      </w:rPr>
                    </w:pPr>
                    <w:r>
                      <w:t>2020</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2BC41C55" w14:textId="77777777" w:rsidR="00932A9F" w:rsidRDefault="00932A9F" w:rsidP="007B0F0B">
                    <w:pPr>
                      <w:jc w:val="right"/>
                      <w:rPr>
                        <w:szCs w:val="21"/>
                      </w:rPr>
                    </w:pPr>
                    <w:r>
                      <w:t>4,812,272.43</w:t>
                    </w:r>
                  </w:p>
                </w:tc>
                <w:tc>
                  <w:tcPr>
                    <w:tcW w:w="1284" w:type="pct"/>
                    <w:tcBorders>
                      <w:top w:val="single" w:sz="4" w:space="0" w:color="auto"/>
                      <w:left w:val="single" w:sz="4" w:space="0" w:color="auto"/>
                      <w:bottom w:val="single" w:sz="4" w:space="0" w:color="auto"/>
                      <w:right w:val="single" w:sz="4" w:space="0" w:color="auto"/>
                    </w:tcBorders>
                    <w:shd w:val="clear" w:color="auto" w:fill="auto"/>
                  </w:tcPr>
                  <w:p w14:paraId="1D7FC232" w14:textId="77777777" w:rsidR="00932A9F" w:rsidRDefault="00932A9F" w:rsidP="007B0F0B">
                    <w:pPr>
                      <w:jc w:val="right"/>
                      <w:rPr>
                        <w:szCs w:val="21"/>
                      </w:rPr>
                    </w:pPr>
                    <w:r>
                      <w:t>4,812,272.43</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4949CAEC" w14:textId="7203F5BD" w:rsidR="00932A9F" w:rsidRDefault="00932A9F" w:rsidP="007B0F0B">
                    <w:pPr>
                      <w:rPr>
                        <w:szCs w:val="21"/>
                      </w:rPr>
                    </w:pPr>
                  </w:p>
                </w:tc>
              </w:tr>
            </w:sdtContent>
          </w:sdt>
          <w:sdt>
            <w:sdtPr>
              <w:rPr>
                <w:rFonts w:hint="eastAsia"/>
                <w:szCs w:val="21"/>
              </w:rPr>
              <w:alias w:val="未确认递延所得税资产的可抵扣亏损到期明细"/>
              <w:tag w:val="_TUP_4069c4f2b7c24917ae9bee619d1dc277"/>
              <w:id w:val="-246814665"/>
              <w:lock w:val="sdtLocked"/>
            </w:sdtPr>
            <w:sdtContent>
              <w:tr w:rsidR="00932A9F" w14:paraId="42B50010" w14:textId="77777777" w:rsidTr="00CF0812">
                <w:trPr>
                  <w:trHeight w:val="80"/>
                </w:trPr>
                <w:tc>
                  <w:tcPr>
                    <w:tcW w:w="1152" w:type="pct"/>
                    <w:tcBorders>
                      <w:top w:val="single" w:sz="4" w:space="0" w:color="auto"/>
                      <w:left w:val="single" w:sz="4" w:space="0" w:color="auto"/>
                      <w:bottom w:val="single" w:sz="4" w:space="0" w:color="auto"/>
                      <w:right w:val="single" w:sz="4" w:space="0" w:color="auto"/>
                    </w:tcBorders>
                    <w:shd w:val="clear" w:color="auto" w:fill="auto"/>
                  </w:tcPr>
                  <w:p w14:paraId="5F9615F4" w14:textId="77777777" w:rsidR="00932A9F" w:rsidRDefault="00932A9F" w:rsidP="007B0F0B">
                    <w:pPr>
                      <w:rPr>
                        <w:szCs w:val="21"/>
                      </w:rPr>
                    </w:pPr>
                    <w:r>
                      <w:t>2021</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1BD51287" w14:textId="77777777" w:rsidR="00932A9F" w:rsidRDefault="00932A9F" w:rsidP="007B0F0B">
                    <w:pPr>
                      <w:jc w:val="right"/>
                      <w:rPr>
                        <w:szCs w:val="21"/>
                      </w:rPr>
                    </w:pPr>
                    <w:r>
                      <w:t>32,903,746.35</w:t>
                    </w:r>
                  </w:p>
                </w:tc>
                <w:tc>
                  <w:tcPr>
                    <w:tcW w:w="1284" w:type="pct"/>
                    <w:tcBorders>
                      <w:top w:val="single" w:sz="4" w:space="0" w:color="auto"/>
                      <w:left w:val="single" w:sz="4" w:space="0" w:color="auto"/>
                      <w:bottom w:val="single" w:sz="4" w:space="0" w:color="auto"/>
                      <w:right w:val="single" w:sz="4" w:space="0" w:color="auto"/>
                    </w:tcBorders>
                    <w:shd w:val="clear" w:color="auto" w:fill="auto"/>
                  </w:tcPr>
                  <w:p w14:paraId="58347333" w14:textId="77777777" w:rsidR="00932A9F" w:rsidRDefault="00932A9F" w:rsidP="007B0F0B">
                    <w:pPr>
                      <w:jc w:val="right"/>
                      <w:rPr>
                        <w:szCs w:val="21"/>
                      </w:rPr>
                    </w:pPr>
                    <w:r>
                      <w:t>32,903,746.35</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F34412B" w14:textId="1CF73FC9" w:rsidR="00932A9F" w:rsidRDefault="00932A9F" w:rsidP="007B0F0B">
                    <w:pPr>
                      <w:rPr>
                        <w:szCs w:val="21"/>
                      </w:rPr>
                    </w:pPr>
                  </w:p>
                </w:tc>
              </w:tr>
            </w:sdtContent>
          </w:sdt>
          <w:sdt>
            <w:sdtPr>
              <w:rPr>
                <w:rFonts w:hint="eastAsia"/>
                <w:szCs w:val="21"/>
              </w:rPr>
              <w:alias w:val="未确认递延所得税资产的可抵扣亏损到期明细"/>
              <w:tag w:val="_TUP_4069c4f2b7c24917ae9bee619d1dc277"/>
              <w:id w:val="-375010867"/>
              <w:lock w:val="sdtLocked"/>
            </w:sdtPr>
            <w:sdtContent>
              <w:tr w:rsidR="00932A9F" w14:paraId="12D7D484" w14:textId="77777777" w:rsidTr="00CF0812">
                <w:trPr>
                  <w:trHeight w:val="80"/>
                </w:trPr>
                <w:tc>
                  <w:tcPr>
                    <w:tcW w:w="1152" w:type="pct"/>
                    <w:tcBorders>
                      <w:top w:val="single" w:sz="4" w:space="0" w:color="auto"/>
                      <w:left w:val="single" w:sz="4" w:space="0" w:color="auto"/>
                      <w:bottom w:val="single" w:sz="4" w:space="0" w:color="auto"/>
                      <w:right w:val="single" w:sz="4" w:space="0" w:color="auto"/>
                    </w:tcBorders>
                    <w:shd w:val="clear" w:color="auto" w:fill="auto"/>
                  </w:tcPr>
                  <w:p w14:paraId="34D03FF4" w14:textId="77777777" w:rsidR="00932A9F" w:rsidRDefault="00932A9F" w:rsidP="007B0F0B">
                    <w:pPr>
                      <w:rPr>
                        <w:szCs w:val="21"/>
                      </w:rPr>
                    </w:pPr>
                    <w:r>
                      <w:t>2022</w:t>
                    </w:r>
                  </w:p>
                </w:tc>
                <w:tc>
                  <w:tcPr>
                    <w:tcW w:w="1263" w:type="pct"/>
                    <w:tcBorders>
                      <w:top w:val="single" w:sz="4" w:space="0" w:color="auto"/>
                      <w:left w:val="single" w:sz="4" w:space="0" w:color="auto"/>
                      <w:bottom w:val="single" w:sz="4" w:space="0" w:color="auto"/>
                      <w:right w:val="single" w:sz="4" w:space="0" w:color="auto"/>
                    </w:tcBorders>
                    <w:shd w:val="clear" w:color="auto" w:fill="auto"/>
                  </w:tcPr>
                  <w:p w14:paraId="34323AD3" w14:textId="77777777" w:rsidR="00932A9F" w:rsidRDefault="00932A9F" w:rsidP="007B0F0B">
                    <w:pPr>
                      <w:jc w:val="right"/>
                      <w:rPr>
                        <w:szCs w:val="21"/>
                      </w:rPr>
                    </w:pPr>
                    <w:r>
                      <w:t>24,398,854.74</w:t>
                    </w:r>
                  </w:p>
                </w:tc>
                <w:tc>
                  <w:tcPr>
                    <w:tcW w:w="1284" w:type="pct"/>
                    <w:tcBorders>
                      <w:top w:val="single" w:sz="4" w:space="0" w:color="auto"/>
                      <w:left w:val="single" w:sz="4" w:space="0" w:color="auto"/>
                      <w:bottom w:val="single" w:sz="4" w:space="0" w:color="auto"/>
                      <w:right w:val="single" w:sz="4" w:space="0" w:color="auto"/>
                    </w:tcBorders>
                    <w:shd w:val="clear" w:color="auto" w:fill="auto"/>
                  </w:tcPr>
                  <w:p w14:paraId="06077990" w14:textId="77777777" w:rsidR="00932A9F" w:rsidRDefault="00932A9F" w:rsidP="007B0F0B">
                    <w:pPr>
                      <w:jc w:val="right"/>
                      <w:rPr>
                        <w:szCs w:val="21"/>
                      </w:rPr>
                    </w:pP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67CF32AC" w14:textId="5456B9B1" w:rsidR="00932A9F" w:rsidRDefault="00932A9F" w:rsidP="007B0F0B">
                    <w:pPr>
                      <w:rPr>
                        <w:szCs w:val="21"/>
                      </w:rPr>
                    </w:pPr>
                  </w:p>
                </w:tc>
              </w:tr>
            </w:sdtContent>
          </w:sdt>
          <w:tr w:rsidR="00932A9F" w14:paraId="43BB2D03" w14:textId="77777777" w:rsidTr="00CF0812">
            <w:trPr>
              <w:trHeight w:val="285"/>
            </w:trPr>
            <w:sdt>
              <w:sdtPr>
                <w:tag w:val="_PLD_37ec918eb0c94f5e8b9115c21e913433"/>
                <w:id w:val="334269741"/>
                <w:lock w:val="sdtLocked"/>
              </w:sdtPr>
              <w:sdtContent>
                <w:tc>
                  <w:tcPr>
                    <w:tcW w:w="1152" w:type="pct"/>
                    <w:tcBorders>
                      <w:top w:val="single" w:sz="4" w:space="0" w:color="auto"/>
                      <w:left w:val="single" w:sz="4" w:space="0" w:color="auto"/>
                      <w:bottom w:val="single" w:sz="4" w:space="0" w:color="auto"/>
                      <w:right w:val="single" w:sz="4" w:space="0" w:color="auto"/>
                    </w:tcBorders>
                    <w:shd w:val="clear" w:color="auto" w:fill="auto"/>
                    <w:vAlign w:val="bottom"/>
                  </w:tcPr>
                  <w:p w14:paraId="7D00923C" w14:textId="77777777" w:rsidR="00932A9F" w:rsidRDefault="00932A9F" w:rsidP="007B0F0B">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shd w:val="clear" w:color="auto" w:fill="auto"/>
              </w:tcPr>
              <w:p w14:paraId="19F6F02D" w14:textId="77777777" w:rsidR="00932A9F" w:rsidRDefault="00932A9F" w:rsidP="007B0F0B">
                <w:pPr>
                  <w:jc w:val="right"/>
                  <w:rPr>
                    <w:szCs w:val="21"/>
                  </w:rPr>
                </w:pPr>
                <w:r>
                  <w:t>62,114,873.52</w:t>
                </w:r>
              </w:p>
            </w:tc>
            <w:tc>
              <w:tcPr>
                <w:tcW w:w="1284" w:type="pct"/>
                <w:tcBorders>
                  <w:top w:val="single" w:sz="4" w:space="0" w:color="auto"/>
                  <w:left w:val="single" w:sz="4" w:space="0" w:color="auto"/>
                  <w:bottom w:val="single" w:sz="4" w:space="0" w:color="auto"/>
                  <w:right w:val="single" w:sz="4" w:space="0" w:color="auto"/>
                </w:tcBorders>
                <w:shd w:val="clear" w:color="auto" w:fill="auto"/>
              </w:tcPr>
              <w:p w14:paraId="3168A2E0" w14:textId="77777777" w:rsidR="00932A9F" w:rsidRDefault="00932A9F" w:rsidP="007B0F0B">
                <w:pPr>
                  <w:jc w:val="right"/>
                  <w:rPr>
                    <w:szCs w:val="21"/>
                  </w:rPr>
                </w:pPr>
                <w:r>
                  <w:rPr>
                    <w:szCs w:val="21"/>
                  </w:rPr>
                  <w:t>37,716,018.78</w:t>
                </w:r>
              </w:p>
            </w:tc>
            <w:tc>
              <w:tcPr>
                <w:tcW w:w="1301" w:type="pct"/>
                <w:tcBorders>
                  <w:top w:val="single" w:sz="4" w:space="0" w:color="auto"/>
                  <w:left w:val="single" w:sz="4" w:space="0" w:color="auto"/>
                  <w:bottom w:val="single" w:sz="4" w:space="0" w:color="auto"/>
                  <w:right w:val="single" w:sz="4" w:space="0" w:color="auto"/>
                </w:tcBorders>
                <w:shd w:val="clear" w:color="auto" w:fill="auto"/>
              </w:tcPr>
              <w:p w14:paraId="163D2B84" w14:textId="77777777" w:rsidR="00932A9F" w:rsidRDefault="00932A9F" w:rsidP="007B0F0B">
                <w:pPr>
                  <w:jc w:val="center"/>
                  <w:rPr>
                    <w:szCs w:val="21"/>
                  </w:rPr>
                </w:pPr>
                <w:r>
                  <w:rPr>
                    <w:rFonts w:hint="eastAsia"/>
                    <w:szCs w:val="21"/>
                  </w:rPr>
                  <w:t>/</w:t>
                </w:r>
              </w:p>
            </w:tc>
          </w:tr>
        </w:tbl>
        <w:p w14:paraId="264D2EB5" w14:textId="2A250663" w:rsidR="00FB33C1" w:rsidRDefault="001429B9">
          <w:pPr>
            <w:rPr>
              <w:color w:val="FF00FF"/>
              <w:szCs w:val="21"/>
            </w:rPr>
          </w:pPr>
        </w:p>
      </w:sdtContent>
    </w:sdt>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14:paraId="7A058EFF" w14:textId="77777777" w:rsidR="00FB33C1" w:rsidRDefault="00D16763">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14:paraId="424BC426" w14:textId="77777777" w:rsidR="00FB33C1" w:rsidRDefault="00D16763" w:rsidP="00E83062">
              <w:pPr>
                <w:rPr>
                  <w:szCs w:val="21"/>
                </w:rPr>
              </w:pPr>
              <w:r>
                <w:rPr>
                  <w:szCs w:val="21"/>
                </w:rPr>
                <w:fldChar w:fldCharType="begin"/>
              </w:r>
              <w:r w:rsidR="00E83062">
                <w:rPr>
                  <w:szCs w:val="21"/>
                </w:rPr>
                <w:instrText xml:space="preserve">MACROBUTTON  SnrToggleCheckbox □适用 </w:instrText>
              </w:r>
              <w:r>
                <w:rPr>
                  <w:szCs w:val="21"/>
                </w:rPr>
                <w:fldChar w:fldCharType="end"/>
              </w:r>
              <w:r>
                <w:rPr>
                  <w:szCs w:val="21"/>
                </w:rPr>
                <w:fldChar w:fldCharType="begin"/>
              </w:r>
              <w:r w:rsidR="00E83062">
                <w:rPr>
                  <w:szCs w:val="21"/>
                </w:rPr>
                <w:instrText xml:space="preserve"> MACROBUTTON  SnrToggleCheckbox √不适用 </w:instrText>
              </w:r>
              <w:r>
                <w:rPr>
                  <w:szCs w:val="21"/>
                </w:rPr>
                <w:fldChar w:fldCharType="end"/>
              </w:r>
            </w:p>
          </w:sdtContent>
        </w:sdt>
      </w:sdtContent>
    </w:sdt>
    <w:p w14:paraId="6FB0B4DA" w14:textId="77777777" w:rsidR="00FB33C1" w:rsidRDefault="00FB33C1">
      <w:pPr>
        <w:rPr>
          <w:szCs w:val="21"/>
        </w:rPr>
      </w:pPr>
    </w:p>
    <w:sdt>
      <w:sdtPr>
        <w:rPr>
          <w:rFonts w:ascii="宋体" w:hAnsi="宋体" w:cs="宋体" w:hint="eastAsia"/>
          <w:b w:val="0"/>
          <w:bCs w:val="0"/>
          <w:kern w:val="0"/>
          <w:szCs w:val="21"/>
        </w:rPr>
        <w:alias w:val="模块:其他非流动资产"/>
        <w:tag w:val="_SEC_99f16823612749a09166fd87265159ac"/>
        <w:id w:val="158118562"/>
        <w:lock w:val="sdtLocked"/>
        <w:placeholder>
          <w:docPart w:val="GBC22222222222222222222222222222"/>
        </w:placeholder>
      </w:sdtPr>
      <w:sdtEndPr>
        <w:rPr>
          <w:rFonts w:cs="Times New Roman"/>
          <w:kern w:val="2"/>
        </w:rPr>
      </w:sdtEndPr>
      <w:sdtContent>
        <w:p w14:paraId="6917013C" w14:textId="77777777" w:rsidR="00FB33C1" w:rsidRDefault="00D16763">
          <w:pPr>
            <w:pStyle w:val="30"/>
            <w:numPr>
              <w:ilvl w:val="0"/>
              <w:numId w:val="21"/>
            </w:numPr>
            <w:tabs>
              <w:tab w:val="left" w:pos="504"/>
            </w:tabs>
            <w:rPr>
              <w:szCs w:val="21"/>
            </w:rPr>
          </w:pPr>
          <w:r>
            <w:rPr>
              <w:rFonts w:hint="eastAsia"/>
              <w:szCs w:val="21"/>
            </w:rPr>
            <w:t>其他非流动资产</w:t>
          </w:r>
        </w:p>
        <w:sdt>
          <w:sdtPr>
            <w:alias w:val="是否适用：其他非流动资产[双击切换]"/>
            <w:tag w:val="_GBC_0ca66e71c1e64a219070e5f374bed3e3"/>
            <w:id w:val="-1847010681"/>
            <w:lock w:val="sdtContentLocked"/>
            <w:placeholder>
              <w:docPart w:val="GBC22222222222222222222222222222"/>
            </w:placeholder>
          </w:sdtPr>
          <w:sdtContent>
            <w:p w14:paraId="32974652" w14:textId="77777777" w:rsidR="00FB33C1" w:rsidRDefault="00D16763">
              <w:r>
                <w:fldChar w:fldCharType="begin"/>
              </w:r>
              <w:r w:rsidR="001A4DC4">
                <w:instrText xml:space="preserve">MACROBUTTON  SnrToggleCheckbox √适用 </w:instrText>
              </w:r>
              <w:r>
                <w:fldChar w:fldCharType="end"/>
              </w:r>
              <w:r>
                <w:fldChar w:fldCharType="begin"/>
              </w:r>
              <w:r w:rsidR="001A4DC4">
                <w:instrText xml:space="preserve"> MACROBUTTON  SnrToggleCheckbox □不适用 </w:instrText>
              </w:r>
              <w:r>
                <w:fldChar w:fldCharType="end"/>
              </w:r>
            </w:p>
          </w:sdtContent>
        </w:sdt>
        <w:p w14:paraId="7071845D" w14:textId="4AAE51D2" w:rsidR="00FB33C1" w:rsidRDefault="00D16763">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15"/>
            <w:gridCol w:w="3079"/>
            <w:gridCol w:w="2999"/>
          </w:tblGrid>
          <w:tr w:rsidR="001A4DC4" w:rsidRPr="00F95715" w14:paraId="14557BB8" w14:textId="77777777" w:rsidTr="00CF0812">
            <w:sdt>
              <w:sdtPr>
                <w:rPr>
                  <w:shd w:val="clear" w:color="auto" w:fill="FFFF00"/>
                </w:rPr>
                <w:tag w:val="_PLD_2cb0d8805d4b4bc2b5959be1cfaa98a3"/>
                <w:id w:val="-829908407"/>
                <w:lock w:val="sdtLocked"/>
              </w:sdtPr>
              <w:sdtContent>
                <w:tc>
                  <w:tcPr>
                    <w:tcW w:w="1583" w:type="pct"/>
                    <w:shd w:val="clear" w:color="auto" w:fill="auto"/>
                    <w:vAlign w:val="center"/>
                  </w:tcPr>
                  <w:p w14:paraId="4DEFD60D" w14:textId="77777777" w:rsidR="001A4DC4" w:rsidRPr="00F95715" w:rsidRDefault="001A4DC4" w:rsidP="005B16E2">
                    <w:pPr>
                      <w:jc w:val="center"/>
                      <w:rPr>
                        <w:shd w:val="clear" w:color="auto" w:fill="FFFF00"/>
                      </w:rPr>
                    </w:pPr>
                    <w:r w:rsidRPr="00CF0812">
                      <w:rPr>
                        <w:rFonts w:hint="eastAsia"/>
                      </w:rPr>
                      <w:t>项目</w:t>
                    </w:r>
                  </w:p>
                </w:tc>
              </w:sdtContent>
            </w:sdt>
            <w:sdt>
              <w:sdtPr>
                <w:rPr>
                  <w:shd w:val="clear" w:color="auto" w:fill="FFFF00"/>
                </w:rPr>
                <w:tag w:val="_PLD_57bdc18dbea94f63800ff11d7694945a"/>
                <w:id w:val="952835598"/>
                <w:lock w:val="sdtLocked"/>
              </w:sdtPr>
              <w:sdtContent>
                <w:tc>
                  <w:tcPr>
                    <w:tcW w:w="1731" w:type="pct"/>
                    <w:shd w:val="clear" w:color="auto" w:fill="auto"/>
                    <w:vAlign w:val="center"/>
                  </w:tcPr>
                  <w:p w14:paraId="04F38AB7" w14:textId="77777777" w:rsidR="001A4DC4" w:rsidRPr="00F95715" w:rsidRDefault="001A4DC4" w:rsidP="005B16E2">
                    <w:pPr>
                      <w:jc w:val="center"/>
                      <w:rPr>
                        <w:shd w:val="clear" w:color="auto" w:fill="FFFF00"/>
                      </w:rPr>
                    </w:pPr>
                    <w:r w:rsidRPr="00CF0812">
                      <w:rPr>
                        <w:rFonts w:hint="eastAsia"/>
                      </w:rPr>
                      <w:t>期末余额</w:t>
                    </w:r>
                  </w:p>
                </w:tc>
              </w:sdtContent>
            </w:sdt>
            <w:sdt>
              <w:sdtPr>
                <w:rPr>
                  <w:shd w:val="clear" w:color="auto" w:fill="FFFF00"/>
                </w:rPr>
                <w:tag w:val="_PLD_669bf70c0aa349debb7a96695dcf0215"/>
                <w:id w:val="1018898857"/>
                <w:lock w:val="sdtLocked"/>
              </w:sdtPr>
              <w:sdtContent>
                <w:tc>
                  <w:tcPr>
                    <w:tcW w:w="1686" w:type="pct"/>
                    <w:shd w:val="clear" w:color="auto" w:fill="auto"/>
                    <w:vAlign w:val="center"/>
                  </w:tcPr>
                  <w:p w14:paraId="0E1D47BB" w14:textId="77777777" w:rsidR="001A4DC4" w:rsidRPr="00F95715" w:rsidRDefault="001A4DC4" w:rsidP="005B16E2">
                    <w:pPr>
                      <w:jc w:val="center"/>
                      <w:rPr>
                        <w:shd w:val="clear" w:color="auto" w:fill="FFFF00"/>
                      </w:rPr>
                    </w:pPr>
                    <w:r w:rsidRPr="00CF0812">
                      <w:rPr>
                        <w:rFonts w:hint="eastAsia"/>
                      </w:rPr>
                      <w:t>期初余额</w:t>
                    </w:r>
                  </w:p>
                </w:tc>
              </w:sdtContent>
            </w:sdt>
          </w:tr>
          <w:sdt>
            <w:sdtPr>
              <w:rPr>
                <w:shd w:val="clear" w:color="auto" w:fill="FFFF00"/>
              </w:rPr>
              <w:alias w:val="其他长期资产明细"/>
              <w:tag w:val="_TUP_55b17aef79ff41f98f8de4b997d7041a"/>
              <w:id w:val="-1958250475"/>
              <w:lock w:val="sdtLocked"/>
            </w:sdtPr>
            <w:sdtEndPr>
              <w:rPr>
                <w:rFonts w:hint="eastAsia"/>
              </w:rPr>
            </w:sdtEndPr>
            <w:sdtContent>
              <w:tr w:rsidR="001A4DC4" w:rsidRPr="00F95715" w14:paraId="3B2A109E" w14:textId="77777777" w:rsidTr="00CF0812">
                <w:tc>
                  <w:tcPr>
                    <w:tcW w:w="1583" w:type="pct"/>
                    <w:shd w:val="clear" w:color="auto" w:fill="auto"/>
                  </w:tcPr>
                  <w:p w14:paraId="2E7810D2" w14:textId="77777777" w:rsidR="001A4DC4" w:rsidRPr="00F95715" w:rsidRDefault="001A4DC4" w:rsidP="005B16E2">
                    <w:pPr>
                      <w:rPr>
                        <w:shd w:val="clear" w:color="auto" w:fill="FFFF00"/>
                      </w:rPr>
                    </w:pPr>
                    <w:r w:rsidRPr="00CF0812">
                      <w:t>预付设备款</w:t>
                    </w:r>
                  </w:p>
                </w:tc>
                <w:tc>
                  <w:tcPr>
                    <w:tcW w:w="1731" w:type="pct"/>
                    <w:shd w:val="clear" w:color="auto" w:fill="auto"/>
                  </w:tcPr>
                  <w:p w14:paraId="4F2A0CFF" w14:textId="77777777" w:rsidR="001A4DC4" w:rsidRPr="00F95715" w:rsidRDefault="001A4DC4" w:rsidP="005B16E2">
                    <w:pPr>
                      <w:jc w:val="right"/>
                      <w:rPr>
                        <w:shd w:val="clear" w:color="auto" w:fill="FFFF00"/>
                      </w:rPr>
                    </w:pPr>
                    <w:r w:rsidRPr="00CF0812">
                      <w:t>679,149.00</w:t>
                    </w:r>
                  </w:p>
                </w:tc>
                <w:tc>
                  <w:tcPr>
                    <w:tcW w:w="1686" w:type="pct"/>
                    <w:shd w:val="clear" w:color="auto" w:fill="auto"/>
                  </w:tcPr>
                  <w:p w14:paraId="1B418222" w14:textId="77777777" w:rsidR="001A4DC4" w:rsidRPr="00F95715" w:rsidRDefault="001A4DC4" w:rsidP="005B16E2">
                    <w:pPr>
                      <w:jc w:val="right"/>
                      <w:rPr>
                        <w:shd w:val="clear" w:color="auto" w:fill="FFFF00"/>
                      </w:rPr>
                    </w:pPr>
                    <w:r w:rsidRPr="00CF0812">
                      <w:t>3,190,000.00</w:t>
                    </w:r>
                  </w:p>
                </w:tc>
              </w:tr>
            </w:sdtContent>
          </w:sdt>
          <w:sdt>
            <w:sdtPr>
              <w:rPr>
                <w:shd w:val="clear" w:color="auto" w:fill="FFFF00"/>
              </w:rPr>
              <w:alias w:val="其他长期资产明细"/>
              <w:tag w:val="_TUP_55b17aef79ff41f98f8de4b997d7041a"/>
              <w:id w:val="1913817007"/>
              <w:lock w:val="sdtLocked"/>
            </w:sdtPr>
            <w:sdtEndPr>
              <w:rPr>
                <w:rFonts w:hint="eastAsia"/>
              </w:rPr>
            </w:sdtEndPr>
            <w:sdtContent>
              <w:tr w:rsidR="001A4DC4" w:rsidRPr="00F95715" w14:paraId="14F481EA" w14:textId="77777777" w:rsidTr="00CF0812">
                <w:tc>
                  <w:tcPr>
                    <w:tcW w:w="1583" w:type="pct"/>
                    <w:shd w:val="clear" w:color="auto" w:fill="auto"/>
                  </w:tcPr>
                  <w:p w14:paraId="57CC5510" w14:textId="77777777" w:rsidR="001A4DC4" w:rsidRPr="00F95715" w:rsidRDefault="001A4DC4" w:rsidP="005B16E2">
                    <w:pPr>
                      <w:rPr>
                        <w:shd w:val="clear" w:color="auto" w:fill="FFFF00"/>
                      </w:rPr>
                    </w:pPr>
                    <w:r w:rsidRPr="00CF0812">
                      <w:rPr>
                        <w:rFonts w:hint="eastAsia"/>
                        <w:sz w:val="18"/>
                        <w:szCs w:val="18"/>
                      </w:rPr>
                      <w:t>预付</w:t>
                    </w:r>
                    <w:r w:rsidRPr="00CF0812">
                      <w:rPr>
                        <w:sz w:val="18"/>
                        <w:szCs w:val="18"/>
                      </w:rPr>
                      <w:t>土地款</w:t>
                    </w:r>
                    <w:r w:rsidRPr="00CF0812">
                      <w:rPr>
                        <w:rFonts w:hint="eastAsia"/>
                        <w:sz w:val="18"/>
                        <w:szCs w:val="18"/>
                      </w:rPr>
                      <w:t>（注）</w:t>
                    </w:r>
                  </w:p>
                </w:tc>
                <w:tc>
                  <w:tcPr>
                    <w:tcW w:w="1731" w:type="pct"/>
                    <w:shd w:val="clear" w:color="auto" w:fill="auto"/>
                  </w:tcPr>
                  <w:p w14:paraId="54E83495" w14:textId="77777777" w:rsidR="001A4DC4" w:rsidRPr="00F95715" w:rsidRDefault="001A4DC4" w:rsidP="005B16E2">
                    <w:pPr>
                      <w:jc w:val="right"/>
                      <w:rPr>
                        <w:shd w:val="clear" w:color="auto" w:fill="FFFF00"/>
                      </w:rPr>
                    </w:pPr>
                    <w:r w:rsidRPr="00CF0812">
                      <w:t>44,771,500.00</w:t>
                    </w:r>
                  </w:p>
                </w:tc>
                <w:tc>
                  <w:tcPr>
                    <w:tcW w:w="1686" w:type="pct"/>
                    <w:shd w:val="clear" w:color="auto" w:fill="auto"/>
                  </w:tcPr>
                  <w:p w14:paraId="6B3615F0" w14:textId="77777777" w:rsidR="001A4DC4" w:rsidRPr="00F95715" w:rsidRDefault="001A4DC4" w:rsidP="005B16E2">
                    <w:pPr>
                      <w:jc w:val="right"/>
                      <w:rPr>
                        <w:shd w:val="clear" w:color="auto" w:fill="FFFF00"/>
                      </w:rPr>
                    </w:pPr>
                  </w:p>
                </w:tc>
              </w:tr>
            </w:sdtContent>
          </w:sdt>
          <w:tr w:rsidR="001A4DC4" w:rsidRPr="00F95715" w14:paraId="02A4F8D9" w14:textId="77777777" w:rsidTr="00CF0812">
            <w:sdt>
              <w:sdtPr>
                <w:rPr>
                  <w:shd w:val="clear" w:color="auto" w:fill="FFFF00"/>
                </w:rPr>
                <w:tag w:val="_PLD_63e4befdcdd34ab0b9cfeea47734b795"/>
                <w:id w:val="-1483462559"/>
                <w:lock w:val="sdtLocked"/>
              </w:sdtPr>
              <w:sdtContent>
                <w:tc>
                  <w:tcPr>
                    <w:tcW w:w="1583" w:type="pct"/>
                    <w:shd w:val="clear" w:color="auto" w:fill="auto"/>
                    <w:vAlign w:val="center"/>
                  </w:tcPr>
                  <w:p w14:paraId="0328ACE0" w14:textId="77777777" w:rsidR="001A4DC4" w:rsidRPr="00F95715" w:rsidRDefault="001A4DC4" w:rsidP="005B16E2">
                    <w:pPr>
                      <w:jc w:val="center"/>
                      <w:rPr>
                        <w:shd w:val="clear" w:color="auto" w:fill="FFFF00"/>
                      </w:rPr>
                    </w:pPr>
                    <w:r w:rsidRPr="00CF0812">
                      <w:rPr>
                        <w:rFonts w:hint="eastAsia"/>
                      </w:rPr>
                      <w:t>合计</w:t>
                    </w:r>
                  </w:p>
                </w:tc>
              </w:sdtContent>
            </w:sdt>
            <w:tc>
              <w:tcPr>
                <w:tcW w:w="1731" w:type="pct"/>
                <w:shd w:val="clear" w:color="auto" w:fill="auto"/>
              </w:tcPr>
              <w:p w14:paraId="4A7CD010" w14:textId="77777777" w:rsidR="001A4DC4" w:rsidRPr="00F95715" w:rsidRDefault="001A4DC4" w:rsidP="005B16E2">
                <w:pPr>
                  <w:jc w:val="right"/>
                  <w:rPr>
                    <w:shd w:val="clear" w:color="auto" w:fill="FFFF00"/>
                  </w:rPr>
                </w:pPr>
                <w:r w:rsidRPr="00CF0812">
                  <w:t>45,450,649.00</w:t>
                </w:r>
              </w:p>
            </w:tc>
            <w:tc>
              <w:tcPr>
                <w:tcW w:w="1686" w:type="pct"/>
                <w:shd w:val="clear" w:color="auto" w:fill="auto"/>
              </w:tcPr>
              <w:p w14:paraId="3146C29E" w14:textId="77777777" w:rsidR="001A4DC4" w:rsidRPr="00F95715" w:rsidRDefault="001A4DC4" w:rsidP="005B16E2">
                <w:pPr>
                  <w:jc w:val="right"/>
                  <w:rPr>
                    <w:shd w:val="clear" w:color="auto" w:fill="FFFF00"/>
                  </w:rPr>
                </w:pPr>
                <w:r w:rsidRPr="00CF0812">
                  <w:t>3,190,000.00</w:t>
                </w:r>
              </w:p>
            </w:tc>
          </w:tr>
        </w:tbl>
        <w:p w14:paraId="63309D63" w14:textId="7D67C00D" w:rsidR="00FB33C1" w:rsidRDefault="001A4DC4" w:rsidP="00CF0812">
          <w:pPr>
            <w:pStyle w:val="afc"/>
            <w:ind w:leftChars="0" w:left="0"/>
          </w:pPr>
          <w:r w:rsidRPr="00CF0812">
            <w:rPr>
              <w:rFonts w:hint="eastAsia"/>
            </w:rPr>
            <w:t>注</w:t>
          </w:r>
          <w:r w:rsidRPr="00CF0812">
            <w:t>：预付土地款</w:t>
          </w:r>
          <w:proofErr w:type="gramStart"/>
          <w:r w:rsidRPr="00CF0812">
            <w:t>系支付</w:t>
          </w:r>
          <w:proofErr w:type="gramEnd"/>
          <w:r w:rsidRPr="00CF0812">
            <w:t>给</w:t>
          </w:r>
          <w:r w:rsidRPr="00CF0812">
            <w:rPr>
              <w:rFonts w:hint="eastAsia"/>
            </w:rPr>
            <w:t>江苏响水生态化工园区管委会</w:t>
          </w:r>
          <w:r w:rsidR="00827B3C" w:rsidRPr="00CF0812">
            <w:t>土地预付款</w:t>
          </w:r>
          <w:r w:rsidRPr="00CF0812">
            <w:rPr>
              <w:rFonts w:hint="eastAsia"/>
            </w:rPr>
            <w:t>。</w:t>
          </w:r>
        </w:p>
      </w:sdtContent>
    </w:sdt>
    <w:p w14:paraId="5B12D427" w14:textId="77777777" w:rsidR="00FB33C1" w:rsidRDefault="00FB33C1">
      <w:pPr>
        <w:rPr>
          <w:szCs w:val="21"/>
        </w:rPr>
      </w:pPr>
    </w:p>
    <w:p w14:paraId="7C61B94D"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rPr>
      </w:sdtEndPr>
      <w:sdtContent>
        <w:p w14:paraId="4C0EB6B5" w14:textId="77777777" w:rsidR="00FB33C1" w:rsidRDefault="00D16763" w:rsidP="003C38A3">
          <w:pPr>
            <w:pStyle w:val="4"/>
            <w:numPr>
              <w:ilvl w:val="0"/>
              <w:numId w:val="69"/>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14:paraId="6B8421C8" w14:textId="77777777" w:rsidR="00FB33C1" w:rsidRDefault="00D16763">
              <w:r>
                <w:fldChar w:fldCharType="begin"/>
              </w:r>
              <w:r w:rsidR="001A4DC4">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10E24D" w14:textId="3C0E10DB" w:rsidR="00FB33C1" w:rsidRDefault="00D16763">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69"/>
            <w:gridCol w:w="3004"/>
            <w:gridCol w:w="3020"/>
          </w:tblGrid>
          <w:tr w:rsidR="009A6665" w14:paraId="07967FA0" w14:textId="77777777" w:rsidTr="007B0F0B">
            <w:trPr>
              <w:cantSplit/>
            </w:trPr>
            <w:sdt>
              <w:sdtPr>
                <w:tag w:val="_PLD_7d518e78e06f4dc9b46aae7b6b47fd01"/>
                <w:id w:val="971179134"/>
                <w:lock w:val="sdtLocked"/>
              </w:sdtPr>
              <w:sdtContent>
                <w:tc>
                  <w:tcPr>
                    <w:tcW w:w="1613" w:type="pct"/>
                    <w:vAlign w:val="center"/>
                  </w:tcPr>
                  <w:p w14:paraId="5FAB9B05" w14:textId="77777777" w:rsidR="009A6665" w:rsidRDefault="009A6665" w:rsidP="007B0F0B">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1458639373"/>
                <w:lock w:val="sdtLocked"/>
              </w:sdtPr>
              <w:sdtContent>
                <w:tc>
                  <w:tcPr>
                    <w:tcW w:w="1689" w:type="pct"/>
                    <w:vAlign w:val="center"/>
                  </w:tcPr>
                  <w:p w14:paraId="5566E6B5" w14:textId="77777777" w:rsidR="009A6665" w:rsidRDefault="009A6665" w:rsidP="007B0F0B">
                    <w:pPr>
                      <w:jc w:val="center"/>
                      <w:rPr>
                        <w:color w:val="000000" w:themeColor="text1"/>
                        <w:szCs w:val="21"/>
                      </w:rPr>
                    </w:pPr>
                    <w:r>
                      <w:rPr>
                        <w:rFonts w:hint="eastAsia"/>
                        <w:color w:val="000000" w:themeColor="text1"/>
                        <w:szCs w:val="21"/>
                      </w:rPr>
                      <w:t>期末余额</w:t>
                    </w:r>
                  </w:p>
                </w:tc>
              </w:sdtContent>
            </w:sdt>
            <w:sdt>
              <w:sdtPr>
                <w:tag w:val="_PLD_805e4b849be14c0ab0ca7f324971119b"/>
                <w:id w:val="-256907373"/>
                <w:lock w:val="sdtLocked"/>
              </w:sdtPr>
              <w:sdtContent>
                <w:tc>
                  <w:tcPr>
                    <w:tcW w:w="1698" w:type="pct"/>
                    <w:vAlign w:val="center"/>
                  </w:tcPr>
                  <w:p w14:paraId="67AD8A10" w14:textId="77777777" w:rsidR="009A6665" w:rsidRDefault="009A6665" w:rsidP="007B0F0B">
                    <w:pPr>
                      <w:jc w:val="center"/>
                      <w:rPr>
                        <w:color w:val="000000" w:themeColor="text1"/>
                        <w:szCs w:val="21"/>
                      </w:rPr>
                    </w:pPr>
                    <w:r>
                      <w:rPr>
                        <w:rFonts w:hint="eastAsia"/>
                        <w:color w:val="000000" w:themeColor="text1"/>
                        <w:szCs w:val="21"/>
                      </w:rPr>
                      <w:t>期初余额</w:t>
                    </w:r>
                  </w:p>
                </w:tc>
              </w:sdtContent>
            </w:sdt>
          </w:tr>
          <w:tr w:rsidR="009A6665" w14:paraId="5F14BCA2" w14:textId="77777777" w:rsidTr="007B0F0B">
            <w:trPr>
              <w:cantSplit/>
            </w:trPr>
            <w:sdt>
              <w:sdtPr>
                <w:tag w:val="_PLD_96c7898e5c3648b5bed5208d4128b856"/>
                <w:id w:val="1386985860"/>
                <w:lock w:val="sdtLocked"/>
              </w:sdtPr>
              <w:sdtContent>
                <w:tc>
                  <w:tcPr>
                    <w:tcW w:w="1613" w:type="pct"/>
                    <w:shd w:val="clear" w:color="auto" w:fill="auto"/>
                  </w:tcPr>
                  <w:p w14:paraId="33AAE19C" w14:textId="77777777" w:rsidR="009A6665" w:rsidRDefault="009A6665" w:rsidP="007B0F0B">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9" w:type="pct"/>
                <w:shd w:val="clear" w:color="auto" w:fill="auto"/>
              </w:tcPr>
              <w:p w14:paraId="3D9DF843" w14:textId="77777777" w:rsidR="009A6665" w:rsidRDefault="009A6665" w:rsidP="007B0F0B">
                <w:pPr>
                  <w:autoSpaceDE w:val="0"/>
                  <w:autoSpaceDN w:val="0"/>
                  <w:adjustRightInd w:val="0"/>
                  <w:snapToGrid w:val="0"/>
                  <w:spacing w:line="240" w:lineRule="atLeast"/>
                  <w:ind w:right="180"/>
                  <w:jc w:val="right"/>
                  <w:rPr>
                    <w:szCs w:val="21"/>
                  </w:rPr>
                </w:pPr>
                <w:r>
                  <w:t>102,130,149.20</w:t>
                </w:r>
              </w:p>
            </w:tc>
            <w:tc>
              <w:tcPr>
                <w:tcW w:w="1698" w:type="pct"/>
                <w:shd w:val="clear" w:color="auto" w:fill="auto"/>
              </w:tcPr>
              <w:p w14:paraId="7049ECF7" w14:textId="77777777" w:rsidR="009A6665" w:rsidRDefault="009A6665" w:rsidP="007B0F0B">
                <w:pPr>
                  <w:autoSpaceDE w:val="0"/>
                  <w:autoSpaceDN w:val="0"/>
                  <w:adjustRightInd w:val="0"/>
                  <w:snapToGrid w:val="0"/>
                  <w:spacing w:line="240" w:lineRule="atLeast"/>
                  <w:ind w:right="180"/>
                  <w:jc w:val="right"/>
                  <w:rPr>
                    <w:szCs w:val="21"/>
                  </w:rPr>
                </w:pPr>
                <w:r>
                  <w:t>61,100,000.00</w:t>
                </w:r>
              </w:p>
            </w:tc>
          </w:tr>
          <w:tr w:rsidR="009A6665" w14:paraId="568575C9" w14:textId="77777777" w:rsidTr="007B0F0B">
            <w:trPr>
              <w:cantSplit/>
            </w:trPr>
            <w:sdt>
              <w:sdtPr>
                <w:tag w:val="_PLD_bcbf899675a843ff9ce77386cd81bb96"/>
                <w:id w:val="1947334842"/>
                <w:lock w:val="sdtLocked"/>
              </w:sdtPr>
              <w:sdtContent>
                <w:tc>
                  <w:tcPr>
                    <w:tcW w:w="1613" w:type="pct"/>
                    <w:shd w:val="clear" w:color="auto" w:fill="auto"/>
                  </w:tcPr>
                  <w:p w14:paraId="39958B43" w14:textId="77777777" w:rsidR="009A6665" w:rsidRDefault="009A6665" w:rsidP="007B0F0B">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9" w:type="pct"/>
                <w:shd w:val="clear" w:color="auto" w:fill="auto"/>
              </w:tcPr>
              <w:p w14:paraId="390C5F35" w14:textId="77777777" w:rsidR="009A6665" w:rsidRDefault="009A6665" w:rsidP="007B0F0B">
                <w:pPr>
                  <w:autoSpaceDE w:val="0"/>
                  <w:autoSpaceDN w:val="0"/>
                  <w:adjustRightInd w:val="0"/>
                  <w:snapToGrid w:val="0"/>
                  <w:spacing w:line="240" w:lineRule="atLeast"/>
                  <w:ind w:right="180"/>
                  <w:jc w:val="right"/>
                  <w:rPr>
                    <w:szCs w:val="21"/>
                  </w:rPr>
                </w:pPr>
                <w:r>
                  <w:t>80,000,000.00</w:t>
                </w:r>
              </w:p>
            </w:tc>
            <w:tc>
              <w:tcPr>
                <w:tcW w:w="1698" w:type="pct"/>
                <w:shd w:val="clear" w:color="auto" w:fill="auto"/>
              </w:tcPr>
              <w:p w14:paraId="2AAD543D" w14:textId="77777777" w:rsidR="009A6665" w:rsidRDefault="009A6665" w:rsidP="007B0F0B">
                <w:pPr>
                  <w:autoSpaceDE w:val="0"/>
                  <w:autoSpaceDN w:val="0"/>
                  <w:adjustRightInd w:val="0"/>
                  <w:snapToGrid w:val="0"/>
                  <w:spacing w:line="240" w:lineRule="atLeast"/>
                  <w:ind w:right="180"/>
                  <w:jc w:val="right"/>
                  <w:rPr>
                    <w:szCs w:val="21"/>
                  </w:rPr>
                </w:pPr>
                <w:r>
                  <w:t>15,000,000.00</w:t>
                </w:r>
              </w:p>
            </w:tc>
          </w:tr>
          <w:tr w:rsidR="009A6665" w14:paraId="02384F8E" w14:textId="77777777" w:rsidTr="007B0F0B">
            <w:trPr>
              <w:cantSplit/>
            </w:trPr>
            <w:sdt>
              <w:sdtPr>
                <w:tag w:val="_PLD_5b1c67bd9ddf4fbba6b1d8b1566893f3"/>
                <w:id w:val="1992591573"/>
                <w:lock w:val="sdtLocked"/>
              </w:sdtPr>
              <w:sdtContent>
                <w:tc>
                  <w:tcPr>
                    <w:tcW w:w="1613" w:type="pct"/>
                    <w:shd w:val="clear" w:color="auto" w:fill="auto"/>
                  </w:tcPr>
                  <w:p w14:paraId="590480C0" w14:textId="77777777" w:rsidR="009A6665" w:rsidRDefault="009A6665" w:rsidP="007B0F0B">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9" w:type="pct"/>
                <w:shd w:val="clear" w:color="auto" w:fill="auto"/>
              </w:tcPr>
              <w:p w14:paraId="1CCC32B3" w14:textId="77777777" w:rsidR="009A6665" w:rsidRDefault="009A6665" w:rsidP="007B0F0B">
                <w:pPr>
                  <w:autoSpaceDE w:val="0"/>
                  <w:autoSpaceDN w:val="0"/>
                  <w:adjustRightInd w:val="0"/>
                  <w:snapToGrid w:val="0"/>
                  <w:spacing w:line="240" w:lineRule="atLeast"/>
                  <w:ind w:right="180"/>
                  <w:jc w:val="right"/>
                  <w:rPr>
                    <w:szCs w:val="21"/>
                  </w:rPr>
                </w:pPr>
                <w:r>
                  <w:t>549,000,000.00</w:t>
                </w:r>
              </w:p>
            </w:tc>
            <w:tc>
              <w:tcPr>
                <w:tcW w:w="1698" w:type="pct"/>
                <w:shd w:val="clear" w:color="auto" w:fill="auto"/>
              </w:tcPr>
              <w:p w14:paraId="60C1B48C" w14:textId="77777777" w:rsidR="009A6665" w:rsidRDefault="009A6665" w:rsidP="007B0F0B">
                <w:pPr>
                  <w:autoSpaceDE w:val="0"/>
                  <w:autoSpaceDN w:val="0"/>
                  <w:adjustRightInd w:val="0"/>
                  <w:snapToGrid w:val="0"/>
                  <w:spacing w:line="240" w:lineRule="atLeast"/>
                  <w:ind w:right="180"/>
                  <w:jc w:val="right"/>
                  <w:rPr>
                    <w:szCs w:val="21"/>
                  </w:rPr>
                </w:pPr>
                <w:r>
                  <w:t>1,009,900,000.00</w:t>
                </w:r>
              </w:p>
            </w:tc>
          </w:tr>
          <w:tr w:rsidR="009A6665" w14:paraId="2FFDADAD" w14:textId="77777777" w:rsidTr="007B0F0B">
            <w:trPr>
              <w:cantSplit/>
            </w:trPr>
            <w:sdt>
              <w:sdtPr>
                <w:tag w:val="_PLD_3cc245a62978441989f964f8ad3b6015"/>
                <w:id w:val="-1227290650"/>
                <w:lock w:val="sdtLocked"/>
              </w:sdtPr>
              <w:sdtContent>
                <w:tc>
                  <w:tcPr>
                    <w:tcW w:w="1613" w:type="pct"/>
                    <w:vAlign w:val="center"/>
                  </w:tcPr>
                  <w:p w14:paraId="4550B541" w14:textId="77777777" w:rsidR="009A6665" w:rsidRDefault="009A6665" w:rsidP="007B0F0B">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9" w:type="pct"/>
              </w:tcPr>
              <w:p w14:paraId="44466112" w14:textId="77777777" w:rsidR="009A6665" w:rsidRDefault="009A6665" w:rsidP="007B0F0B">
                <w:pPr>
                  <w:autoSpaceDE w:val="0"/>
                  <w:autoSpaceDN w:val="0"/>
                  <w:adjustRightInd w:val="0"/>
                  <w:snapToGrid w:val="0"/>
                  <w:spacing w:line="240" w:lineRule="atLeast"/>
                  <w:ind w:right="180"/>
                  <w:jc w:val="right"/>
                  <w:rPr>
                    <w:szCs w:val="21"/>
                  </w:rPr>
                </w:pPr>
                <w:r>
                  <w:t>731,130,149.20</w:t>
                </w:r>
              </w:p>
            </w:tc>
            <w:tc>
              <w:tcPr>
                <w:tcW w:w="1698" w:type="pct"/>
              </w:tcPr>
              <w:p w14:paraId="5B06D3F1" w14:textId="77777777" w:rsidR="009A6665" w:rsidRDefault="009A6665" w:rsidP="007B0F0B">
                <w:pPr>
                  <w:autoSpaceDE w:val="0"/>
                  <w:autoSpaceDN w:val="0"/>
                  <w:adjustRightInd w:val="0"/>
                  <w:snapToGrid w:val="0"/>
                  <w:spacing w:line="240" w:lineRule="atLeast"/>
                  <w:ind w:right="180"/>
                  <w:jc w:val="right"/>
                  <w:rPr>
                    <w:szCs w:val="21"/>
                  </w:rPr>
                </w:pPr>
                <w:r>
                  <w:t>1,086,000,000.00</w:t>
                </w:r>
              </w:p>
            </w:tc>
          </w:tr>
        </w:tbl>
        <w:p w14:paraId="44348230" w14:textId="77777777" w:rsidR="00FB33C1" w:rsidRDefault="00D16763">
          <w:pPr>
            <w:snapToGrid w:val="0"/>
            <w:spacing w:line="240" w:lineRule="atLeast"/>
            <w:rPr>
              <w:color w:val="000000" w:themeColor="text1"/>
              <w:szCs w:val="21"/>
            </w:rPr>
          </w:pPr>
          <w:r>
            <w:rPr>
              <w:rFonts w:hint="eastAsia"/>
              <w:color w:val="000000" w:themeColor="text1"/>
              <w:szCs w:val="21"/>
            </w:rPr>
            <w:lastRenderedPageBreak/>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Content>
            <w:p w14:paraId="2D734401" w14:textId="3417C886" w:rsidR="00FB33C1" w:rsidRDefault="001A4DC4">
              <w:pPr>
                <w:snapToGrid w:val="0"/>
                <w:spacing w:line="240" w:lineRule="atLeast"/>
                <w:rPr>
                  <w:color w:val="000000" w:themeColor="text1"/>
                  <w:szCs w:val="21"/>
                </w:rPr>
              </w:pPr>
              <w:r>
                <w:t>本公司按取得银行短期融资方式或条件确定借款类别。</w:t>
              </w:r>
            </w:p>
          </w:sdtContent>
        </w:sdt>
      </w:sdtContent>
    </w:sdt>
    <w:p w14:paraId="3A04A8AA" w14:textId="77777777" w:rsidR="00FB33C1" w:rsidRDefault="00FB33C1" w:rsidP="00B90A3A">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14:paraId="5FC7547A" w14:textId="77777777" w:rsidR="00FB33C1" w:rsidRDefault="00D16763" w:rsidP="003C38A3">
          <w:pPr>
            <w:pStyle w:val="4"/>
            <w:numPr>
              <w:ilvl w:val="0"/>
              <w:numId w:val="69"/>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14:paraId="7D00BA89" w14:textId="77777777" w:rsidR="00FB33C1" w:rsidRDefault="00D16763" w:rsidP="001A4DC4">
              <w:r>
                <w:fldChar w:fldCharType="begin"/>
              </w:r>
              <w:r w:rsidR="001A4DC4">
                <w:instrText xml:space="preserve">MACROBUTTON  SnrToggleCheckbox □适用 </w:instrText>
              </w:r>
              <w:r>
                <w:fldChar w:fldCharType="end"/>
              </w:r>
              <w:r>
                <w:fldChar w:fldCharType="begin"/>
              </w:r>
              <w:r w:rsidR="001A4DC4">
                <w:instrText xml:space="preserve"> MACROBUTTON  SnrToggleCheckbox √不适用 </w:instrText>
              </w:r>
              <w:r>
                <w:fldChar w:fldCharType="end"/>
              </w:r>
            </w:p>
          </w:sdtContent>
        </w:sdt>
        <w:p w14:paraId="20012164" w14:textId="77777777" w:rsidR="00FB33C1" w:rsidRDefault="00FB33C1"/>
        <w:p w14:paraId="666ACA79" w14:textId="77777777" w:rsidR="00FB33C1" w:rsidRDefault="00D16763">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14:paraId="29E6794C" w14:textId="77777777" w:rsidR="00FB33C1" w:rsidRDefault="00D16763" w:rsidP="001A4DC4">
              <w:pPr>
                <w:rPr>
                  <w:szCs w:val="21"/>
                </w:rPr>
              </w:pPr>
              <w:r>
                <w:fldChar w:fldCharType="begin"/>
              </w:r>
              <w:r w:rsidR="001A4DC4">
                <w:instrText xml:space="preserve">MACROBUTTON  SnrToggleCheckbox □适用 </w:instrText>
              </w:r>
              <w:r>
                <w:fldChar w:fldCharType="end"/>
              </w:r>
              <w:r>
                <w:fldChar w:fldCharType="begin"/>
              </w:r>
              <w:r w:rsidR="001A4DC4">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Content>
        <w:p w14:paraId="09C81D52" w14:textId="77777777" w:rsidR="00FB33C1" w:rsidRDefault="00D16763">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14:paraId="5D199BEB" w14:textId="77777777" w:rsidR="00FB33C1" w:rsidRDefault="00D16763" w:rsidP="001A4DC4">
              <w:pPr>
                <w:rPr>
                  <w:szCs w:val="21"/>
                </w:rPr>
              </w:pPr>
              <w:r>
                <w:rPr>
                  <w:szCs w:val="21"/>
                </w:rPr>
                <w:fldChar w:fldCharType="begin"/>
              </w:r>
              <w:r w:rsidR="001A4DC4">
                <w:rPr>
                  <w:szCs w:val="21"/>
                </w:rPr>
                <w:instrText xml:space="preserve">MACROBUTTON  SnrToggleCheckbox □适用 </w:instrText>
              </w:r>
              <w:r>
                <w:rPr>
                  <w:szCs w:val="21"/>
                </w:rPr>
                <w:fldChar w:fldCharType="end"/>
              </w:r>
              <w:r>
                <w:rPr>
                  <w:szCs w:val="21"/>
                </w:rPr>
                <w:fldChar w:fldCharType="begin"/>
              </w:r>
              <w:r w:rsidR="001A4DC4">
                <w:rPr>
                  <w:szCs w:val="21"/>
                </w:rPr>
                <w:instrText xml:space="preserve"> MACROBUTTON  SnrToggleCheckbox √不适用 </w:instrText>
              </w:r>
              <w:r>
                <w:rPr>
                  <w:szCs w:val="21"/>
                </w:rPr>
                <w:fldChar w:fldCharType="end"/>
              </w:r>
            </w:p>
          </w:sdtContent>
        </w:sdt>
        <w:p w14:paraId="3A7F6B00" w14:textId="77777777" w:rsidR="00FB33C1" w:rsidRDefault="001429B9">
          <w:pPr>
            <w:rPr>
              <w:szCs w:val="21"/>
            </w:rPr>
          </w:pPr>
        </w:p>
      </w:sdtContent>
    </w:sdt>
    <w:sdt>
      <w:sdtPr>
        <w:rPr>
          <w:rFonts w:ascii="宋体" w:hAnsi="宋体" w:cs="宋体" w:hint="eastAsia"/>
          <w:b w:val="0"/>
          <w:bCs w:val="0"/>
          <w:kern w:val="0"/>
          <w:szCs w:val="21"/>
        </w:rPr>
        <w:alias w:val="模块:交易性金融负债"/>
        <w:tag w:val="_SEC_dfcd66a3274041b48146471e45c1ba81"/>
        <w:id w:val="-2037026674"/>
        <w:lock w:val="sdtLocked"/>
        <w:placeholder>
          <w:docPart w:val="GBC22222222222222222222222222222"/>
        </w:placeholder>
      </w:sdtPr>
      <w:sdtEndPr>
        <w:rPr>
          <w:rFonts w:cstheme="minorBidi" w:hint="default"/>
          <w:kern w:val="2"/>
        </w:rPr>
      </w:sdtEndPr>
      <w:sdtContent>
        <w:bookmarkStart w:id="82" w:name="OLE_LINK33" w:displacedByCustomXml="prev"/>
        <w:bookmarkStart w:id="83" w:name="OLE_LINK32" w:displacedByCustomXml="prev"/>
        <w:bookmarkStart w:id="84" w:name="OLE_LINK31" w:displacedByCustomXml="prev"/>
        <w:p w14:paraId="4538B6AB" w14:textId="77777777" w:rsidR="00FB33C1" w:rsidRDefault="00D16763">
          <w:pPr>
            <w:pStyle w:val="30"/>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84"/>
          <w:bookmarkEnd w:id="83"/>
          <w:bookmarkEnd w:id="82"/>
        </w:p>
        <w:sdt>
          <w:sdtPr>
            <w:alias w:val="是否适用：以公允价值计量且其变动计入当期损益的金融负债[双击切换]"/>
            <w:tag w:val="_GBC_8bff932d530c42da89d9a6f7c7309be6"/>
            <w:id w:val="1234349094"/>
            <w:lock w:val="sdtContentLocked"/>
            <w:placeholder>
              <w:docPart w:val="GBC22222222222222222222222222222"/>
            </w:placeholder>
          </w:sdtPr>
          <w:sdtContent>
            <w:p w14:paraId="2D4369DB" w14:textId="09690691" w:rsidR="00FB33C1" w:rsidRPr="00CF0812" w:rsidRDefault="00D16763" w:rsidP="00CF0812">
              <w:r>
                <w:fldChar w:fldCharType="begin"/>
              </w:r>
              <w:r w:rsidR="00DC3456">
                <w:instrText xml:space="preserve">MACROBUTTON  SnrToggleCheckbox □适用 </w:instrText>
              </w:r>
              <w:r>
                <w:fldChar w:fldCharType="end"/>
              </w:r>
              <w:r>
                <w:fldChar w:fldCharType="begin"/>
              </w:r>
              <w:r w:rsidR="00DC3456">
                <w:instrText xml:space="preserve"> MACROBUTTON  SnrToggleCheckbox √不适用 </w:instrText>
              </w:r>
              <w:r>
                <w:fldChar w:fldCharType="end"/>
              </w:r>
            </w:p>
          </w:sdtContent>
        </w:sdt>
      </w:sdtContent>
    </w:sdt>
    <w:p w14:paraId="0E40B9EC" w14:textId="77777777" w:rsidR="00FB33C1" w:rsidRDefault="00FB33C1">
      <w:pPr>
        <w:rPr>
          <w:szCs w:val="21"/>
        </w:rPr>
      </w:pPr>
    </w:p>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14:paraId="64295186" w14:textId="77777777" w:rsidR="00FB33C1" w:rsidRDefault="00D16763">
          <w:pPr>
            <w:pStyle w:val="30"/>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14:paraId="202963C3" w14:textId="77777777" w:rsidR="00DC3456" w:rsidRDefault="001429B9" w:rsidP="00DC3456">
          <w:sdt>
            <w:sdtPr>
              <w:rPr>
                <w:szCs w:val="21"/>
              </w:rPr>
              <w:alias w:val="是否适用：衍生金融负债[双击切换]"/>
              <w:tag w:val="_GBC_9a70de9cca174edeb1bce62f4a47d15c"/>
              <w:id w:val="1215707541"/>
              <w:lock w:val="sdtContentLocked"/>
              <w:placeholder>
                <w:docPart w:val="GBC22222222222222222222222222222"/>
              </w:placeholder>
            </w:sdtPr>
            <w:sdtContent>
              <w:r w:rsidR="00D16763">
                <w:rPr>
                  <w:szCs w:val="21"/>
                </w:rPr>
                <w:fldChar w:fldCharType="begin"/>
              </w:r>
              <w:r w:rsidR="00DC3456">
                <w:rPr>
                  <w:szCs w:val="21"/>
                </w:rPr>
                <w:instrText xml:space="preserve">MACROBUTTON  SnrToggleCheckbox □适用 </w:instrText>
              </w:r>
              <w:r w:rsidR="00D16763">
                <w:rPr>
                  <w:szCs w:val="21"/>
                </w:rPr>
                <w:fldChar w:fldCharType="end"/>
              </w:r>
              <w:r w:rsidR="00D16763">
                <w:rPr>
                  <w:szCs w:val="21"/>
                </w:rPr>
                <w:fldChar w:fldCharType="begin"/>
              </w:r>
              <w:r w:rsidR="00DC3456">
                <w:rPr>
                  <w:szCs w:val="21"/>
                </w:rPr>
                <w:instrText xml:space="preserve"> MACROBUTTON  SnrToggleCheckbox √不适用 </w:instrText>
              </w:r>
              <w:r w:rsidR="00D16763">
                <w:rPr>
                  <w:szCs w:val="21"/>
                </w:rPr>
                <w:fldChar w:fldCharType="end"/>
              </w:r>
            </w:sdtContent>
          </w:sdt>
        </w:p>
        <w:p w14:paraId="625B1945" w14:textId="7BC0143A" w:rsidR="00FB33C1" w:rsidRDefault="001429B9">
          <w:pPr>
            <w:rPr>
              <w:szCs w:val="21"/>
            </w:rPr>
          </w:pPr>
        </w:p>
      </w:sdtContent>
    </w:sdt>
    <w:p w14:paraId="5BE56393" w14:textId="77777777" w:rsidR="00FB33C1" w:rsidRDefault="00D16763">
      <w:pPr>
        <w:pStyle w:val="30"/>
        <w:numPr>
          <w:ilvl w:val="0"/>
          <w:numId w:val="21"/>
        </w:numPr>
        <w:tabs>
          <w:tab w:val="left" w:pos="504"/>
        </w:tabs>
      </w:pPr>
      <w:r>
        <w:rPr>
          <w:rFonts w:hint="eastAsia"/>
        </w:rPr>
        <w:t>应付票据</w:t>
      </w:r>
    </w:p>
    <w:sdt>
      <w:sdtPr>
        <w:alias w:val="是否适用：应付票据[双击切换]"/>
        <w:tag w:val="_GBC_c0116f9cd6f34dcfa483a1f112dac85a"/>
        <w:id w:val="-1574269680"/>
        <w:lock w:val="sdtContentLocked"/>
        <w:placeholder>
          <w:docPart w:val="GBC22222222222222222222222222222"/>
        </w:placeholder>
      </w:sdtPr>
      <w:sdtContent>
        <w:p w14:paraId="0A29F3BE" w14:textId="77777777" w:rsidR="00FB33C1" w:rsidRDefault="00D16763">
          <w:r>
            <w:fldChar w:fldCharType="begin"/>
          </w:r>
          <w:r w:rsidR="00DC3456">
            <w:instrText xml:space="preserve">MACROBUTTON  SnrToggleCheckbox √适用 </w:instrText>
          </w:r>
          <w:r>
            <w:fldChar w:fldCharType="end"/>
          </w:r>
          <w:r>
            <w:fldChar w:fldCharType="begin"/>
          </w:r>
          <w:r w:rsidR="00DC3456">
            <w:instrText xml:space="preserve"> MACROBUTTON  SnrToggleCheckbox □不适用 </w:instrText>
          </w:r>
          <w:r>
            <w:fldChar w:fldCharType="end"/>
          </w:r>
        </w:p>
      </w:sdtContent>
    </w:sd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14:paraId="067884BD" w14:textId="6615FF44" w:rsidR="00FB33C1" w:rsidRDefault="00D16763">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rPr>
                <w:t>元</w:t>
              </w:r>
            </w:sdtContent>
          </w:sdt>
          <w:r>
            <w:rPr>
              <w:rFonts w:hint="eastAsia"/>
            </w:rPr>
            <w:t>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11"/>
            <w:gridCol w:w="3338"/>
            <w:gridCol w:w="3244"/>
          </w:tblGrid>
          <w:tr w:rsidR="009A6665" w14:paraId="01ED45EE" w14:textId="77777777" w:rsidTr="007B0F0B">
            <w:trPr>
              <w:cantSplit/>
            </w:trPr>
            <w:sdt>
              <w:sdtPr>
                <w:tag w:val="_PLD_a734307065e54ec687b2828bcac456cd"/>
                <w:id w:val="1737668250"/>
                <w:lock w:val="sdtLocked"/>
              </w:sdtPr>
              <w:sdtContent>
                <w:tc>
                  <w:tcPr>
                    <w:tcW w:w="1299" w:type="pct"/>
                    <w:vAlign w:val="center"/>
                  </w:tcPr>
                  <w:p w14:paraId="4AE42CD6" w14:textId="77777777" w:rsidR="009A6665" w:rsidRDefault="009A6665" w:rsidP="007B0F0B">
                    <w:pPr>
                      <w:autoSpaceDE w:val="0"/>
                      <w:autoSpaceDN w:val="0"/>
                      <w:adjustRightInd w:val="0"/>
                      <w:snapToGrid w:val="0"/>
                      <w:spacing w:line="240" w:lineRule="atLeast"/>
                      <w:jc w:val="center"/>
                      <w:rPr>
                        <w:szCs w:val="21"/>
                      </w:rPr>
                    </w:pPr>
                    <w:r>
                      <w:rPr>
                        <w:rFonts w:hint="eastAsia"/>
                        <w:szCs w:val="21"/>
                      </w:rPr>
                      <w:t>种类</w:t>
                    </w:r>
                  </w:p>
                </w:tc>
              </w:sdtContent>
            </w:sdt>
            <w:sdt>
              <w:sdtPr>
                <w:tag w:val="_PLD_a85d75235962446d9dc874615074a6cb"/>
                <w:id w:val="-1719271005"/>
                <w:lock w:val="sdtLocked"/>
              </w:sdtPr>
              <w:sdtContent>
                <w:tc>
                  <w:tcPr>
                    <w:tcW w:w="1877" w:type="pct"/>
                    <w:vAlign w:val="center"/>
                  </w:tcPr>
                  <w:p w14:paraId="2E98EA48" w14:textId="77777777" w:rsidR="009A6665" w:rsidRDefault="009A6665" w:rsidP="007B0F0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3653c02d250471fbdaf916c3622fccb"/>
                <w:id w:val="324409853"/>
                <w:lock w:val="sdtLocked"/>
              </w:sdtPr>
              <w:sdtContent>
                <w:tc>
                  <w:tcPr>
                    <w:tcW w:w="1824" w:type="pct"/>
                    <w:vAlign w:val="center"/>
                  </w:tcPr>
                  <w:p w14:paraId="3B608C25" w14:textId="77777777" w:rsidR="009A6665" w:rsidRDefault="009A6665" w:rsidP="007B0F0B">
                    <w:pPr>
                      <w:autoSpaceDE w:val="0"/>
                      <w:autoSpaceDN w:val="0"/>
                      <w:adjustRightInd w:val="0"/>
                      <w:snapToGrid w:val="0"/>
                      <w:spacing w:line="240" w:lineRule="atLeast"/>
                      <w:jc w:val="center"/>
                      <w:rPr>
                        <w:szCs w:val="21"/>
                      </w:rPr>
                    </w:pPr>
                    <w:r>
                      <w:rPr>
                        <w:rFonts w:hint="eastAsia"/>
                        <w:szCs w:val="21"/>
                      </w:rPr>
                      <w:t>期初余额</w:t>
                    </w:r>
                  </w:p>
                </w:tc>
              </w:sdtContent>
            </w:sdt>
          </w:tr>
          <w:tr w:rsidR="009A6665" w14:paraId="53B0D7A4" w14:textId="77777777" w:rsidTr="007B0F0B">
            <w:trPr>
              <w:cantSplit/>
            </w:trPr>
            <w:sdt>
              <w:sdtPr>
                <w:tag w:val="_PLD_a7a133b52e344aa289e6501e6c2e1cc4"/>
                <w:id w:val="1501236624"/>
                <w:lock w:val="sdtLocked"/>
              </w:sdtPr>
              <w:sdtContent>
                <w:tc>
                  <w:tcPr>
                    <w:tcW w:w="1299" w:type="pct"/>
                    <w:shd w:val="clear" w:color="auto" w:fill="auto"/>
                  </w:tcPr>
                  <w:p w14:paraId="06A070D0" w14:textId="77777777" w:rsidR="009A6665" w:rsidRDefault="009A6665" w:rsidP="007B0F0B">
                    <w:pPr>
                      <w:autoSpaceDE w:val="0"/>
                      <w:autoSpaceDN w:val="0"/>
                      <w:adjustRightInd w:val="0"/>
                      <w:snapToGrid w:val="0"/>
                      <w:spacing w:line="240" w:lineRule="atLeast"/>
                      <w:rPr>
                        <w:szCs w:val="21"/>
                      </w:rPr>
                    </w:pPr>
                    <w:r>
                      <w:rPr>
                        <w:rFonts w:hint="eastAsia"/>
                        <w:szCs w:val="21"/>
                      </w:rPr>
                      <w:t>商业承兑汇票</w:t>
                    </w:r>
                  </w:p>
                </w:tc>
              </w:sdtContent>
            </w:sdt>
            <w:tc>
              <w:tcPr>
                <w:tcW w:w="1877" w:type="pct"/>
                <w:shd w:val="clear" w:color="auto" w:fill="auto"/>
              </w:tcPr>
              <w:p w14:paraId="54149BA1" w14:textId="77777777" w:rsidR="009A6665" w:rsidRDefault="009A6665" w:rsidP="007B0F0B">
                <w:pPr>
                  <w:ind w:right="13"/>
                  <w:jc w:val="right"/>
                  <w:rPr>
                    <w:szCs w:val="21"/>
                  </w:rPr>
                </w:pPr>
              </w:p>
            </w:tc>
            <w:tc>
              <w:tcPr>
                <w:tcW w:w="1824" w:type="pct"/>
                <w:shd w:val="clear" w:color="auto" w:fill="auto"/>
              </w:tcPr>
              <w:p w14:paraId="35A34593" w14:textId="77777777" w:rsidR="009A6665" w:rsidRDefault="009A6665" w:rsidP="007B0F0B">
                <w:pPr>
                  <w:jc w:val="right"/>
                  <w:rPr>
                    <w:szCs w:val="21"/>
                  </w:rPr>
                </w:pPr>
                <w:r>
                  <w:rPr>
                    <w:szCs w:val="18"/>
                  </w:rPr>
                  <w:t>2,000.00</w:t>
                </w:r>
              </w:p>
            </w:tc>
          </w:tr>
          <w:tr w:rsidR="009A6665" w14:paraId="2AF65D53" w14:textId="77777777" w:rsidTr="007B0F0B">
            <w:trPr>
              <w:cantSplit/>
            </w:trPr>
            <w:sdt>
              <w:sdtPr>
                <w:tag w:val="_PLD_a329c47b1ea248e3a345a7cdaf06f6e4"/>
                <w:id w:val="-1885098800"/>
                <w:lock w:val="sdtLocked"/>
              </w:sdtPr>
              <w:sdtContent>
                <w:tc>
                  <w:tcPr>
                    <w:tcW w:w="1299" w:type="pct"/>
                    <w:shd w:val="clear" w:color="auto" w:fill="auto"/>
                  </w:tcPr>
                  <w:p w14:paraId="424D941B" w14:textId="77777777" w:rsidR="009A6665" w:rsidRDefault="009A6665" w:rsidP="007B0F0B">
                    <w:pPr>
                      <w:autoSpaceDE w:val="0"/>
                      <w:autoSpaceDN w:val="0"/>
                      <w:adjustRightInd w:val="0"/>
                      <w:snapToGrid w:val="0"/>
                      <w:spacing w:line="240" w:lineRule="atLeast"/>
                      <w:rPr>
                        <w:szCs w:val="21"/>
                      </w:rPr>
                    </w:pPr>
                    <w:r>
                      <w:rPr>
                        <w:rFonts w:hint="eastAsia"/>
                        <w:szCs w:val="21"/>
                      </w:rPr>
                      <w:t>银行承兑汇票</w:t>
                    </w:r>
                  </w:p>
                </w:tc>
              </w:sdtContent>
            </w:sdt>
            <w:tc>
              <w:tcPr>
                <w:tcW w:w="1877" w:type="pct"/>
                <w:shd w:val="clear" w:color="auto" w:fill="auto"/>
              </w:tcPr>
              <w:p w14:paraId="3537AE5E" w14:textId="77777777" w:rsidR="009A6665" w:rsidRDefault="009A6665" w:rsidP="007B0F0B">
                <w:pPr>
                  <w:ind w:right="13"/>
                  <w:jc w:val="right"/>
                  <w:rPr>
                    <w:szCs w:val="21"/>
                  </w:rPr>
                </w:pPr>
                <w:r>
                  <w:t>2,000.00</w:t>
                </w:r>
              </w:p>
            </w:tc>
            <w:tc>
              <w:tcPr>
                <w:tcW w:w="1824" w:type="pct"/>
                <w:shd w:val="clear" w:color="auto" w:fill="auto"/>
              </w:tcPr>
              <w:p w14:paraId="34292ED4" w14:textId="77777777" w:rsidR="009A6665" w:rsidRDefault="009A6665" w:rsidP="007B0F0B">
                <w:pPr>
                  <w:jc w:val="right"/>
                  <w:rPr>
                    <w:szCs w:val="21"/>
                  </w:rPr>
                </w:pPr>
                <w:r>
                  <w:t>3,067,232.30</w:t>
                </w:r>
              </w:p>
            </w:tc>
          </w:tr>
          <w:tr w:rsidR="009A6665" w14:paraId="4D72C330" w14:textId="77777777" w:rsidTr="007B0F0B">
            <w:trPr>
              <w:cantSplit/>
            </w:trPr>
            <w:sdt>
              <w:sdtPr>
                <w:tag w:val="_PLD_af308318465b46aba8faea96a0ffe99d"/>
                <w:id w:val="34858003"/>
                <w:lock w:val="sdtLocked"/>
              </w:sdtPr>
              <w:sdtContent>
                <w:tc>
                  <w:tcPr>
                    <w:tcW w:w="1299" w:type="pct"/>
                    <w:vAlign w:val="center"/>
                  </w:tcPr>
                  <w:p w14:paraId="4866F89E" w14:textId="77777777" w:rsidR="009A6665" w:rsidRDefault="009A6665" w:rsidP="007B0F0B">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Pr>
              <w:p w14:paraId="315C9978" w14:textId="77777777" w:rsidR="009A6665" w:rsidRDefault="009A6665" w:rsidP="007B0F0B">
                <w:pPr>
                  <w:jc w:val="right"/>
                  <w:rPr>
                    <w:szCs w:val="21"/>
                  </w:rPr>
                </w:pPr>
                <w:r>
                  <w:t>2,000.00</w:t>
                </w:r>
              </w:p>
            </w:tc>
            <w:tc>
              <w:tcPr>
                <w:tcW w:w="1824" w:type="pct"/>
              </w:tcPr>
              <w:p w14:paraId="487862CA" w14:textId="77777777" w:rsidR="009A6665" w:rsidRDefault="009A6665" w:rsidP="007B0F0B">
                <w:pPr>
                  <w:jc w:val="right"/>
                  <w:rPr>
                    <w:szCs w:val="21"/>
                  </w:rPr>
                </w:pPr>
                <w:r>
                  <w:t>3,069,232.30</w:t>
                </w:r>
              </w:p>
            </w:tc>
          </w:tr>
        </w:tbl>
        <w:p w14:paraId="1D0E76BD" w14:textId="74EEAEF6" w:rsidR="00FB33C1" w:rsidRDefault="00D16763">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Content>
              <w:r w:rsidR="00DC3456">
                <w:rPr>
                  <w:rFonts w:hint="eastAsia"/>
                  <w:szCs w:val="21"/>
                </w:rPr>
                <w:t>0</w:t>
              </w:r>
            </w:sdtContent>
          </w:sdt>
          <w:r>
            <w:rPr>
              <w:rFonts w:hint="eastAsia"/>
              <w:szCs w:val="21"/>
            </w:rPr>
            <w:t>元。</w:t>
          </w:r>
        </w:p>
      </w:sdtContent>
    </w:sdt>
    <w:p w14:paraId="4EEDEACE" w14:textId="77777777" w:rsidR="00FB33C1" w:rsidRDefault="00FB33C1">
      <w:pPr>
        <w:rPr>
          <w:szCs w:val="21"/>
        </w:rPr>
      </w:pPr>
    </w:p>
    <w:p w14:paraId="1855B8E1" w14:textId="77777777" w:rsidR="00FB33C1" w:rsidRDefault="00D16763">
      <w:pPr>
        <w:pStyle w:val="30"/>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1261874176"/>
        <w:lock w:val="sdtLocked"/>
        <w:placeholder>
          <w:docPart w:val="GBC22222222222222222222222222222"/>
        </w:placeholder>
      </w:sdtPr>
      <w:sdtEndPr>
        <w:rPr>
          <w:szCs w:val="24"/>
        </w:rPr>
      </w:sdtEndPr>
      <w:sdtContent>
        <w:p w14:paraId="2BA253A0" w14:textId="77777777" w:rsidR="00FB33C1" w:rsidRDefault="00D16763" w:rsidP="003C38A3">
          <w:pPr>
            <w:pStyle w:val="4"/>
            <w:numPr>
              <w:ilvl w:val="0"/>
              <w:numId w:val="70"/>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14:paraId="0D6EEA55" w14:textId="24D61911" w:rsidR="00FB33C1" w:rsidRDefault="00D16763">
              <w:r>
                <w:fldChar w:fldCharType="begin"/>
              </w:r>
              <w:r w:rsidR="002B7544">
                <w:instrText xml:space="preserve">MACROBUTTON  SnrToggleCheckbox √适用 </w:instrText>
              </w:r>
              <w:r>
                <w:fldChar w:fldCharType="end"/>
              </w:r>
              <w:r>
                <w:fldChar w:fldCharType="begin"/>
              </w:r>
              <w:r w:rsidR="002B7544">
                <w:instrText xml:space="preserve"> MACROBUTTON  SnrToggleCheckbox □不适用 </w:instrText>
              </w:r>
              <w:r>
                <w:fldChar w:fldCharType="end"/>
              </w:r>
            </w:p>
          </w:sdtContent>
        </w:sdt>
        <w:p w14:paraId="7320841C" w14:textId="632C48A3" w:rsidR="00DC3456" w:rsidRDefault="00D16763">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DC3456" w14:paraId="3DE21455" w14:textId="77777777" w:rsidTr="005B16E2">
            <w:sdt>
              <w:sdtPr>
                <w:tag w:val="_PLD_8270d78e97cf4a1cb18154c5c5dafe58"/>
                <w:id w:val="2079089895"/>
                <w:lock w:val="sdtLocked"/>
              </w:sdtPr>
              <w:sdtContent>
                <w:tc>
                  <w:tcPr>
                    <w:tcW w:w="1570" w:type="pct"/>
                    <w:shd w:val="clear" w:color="auto" w:fill="auto"/>
                  </w:tcPr>
                  <w:p w14:paraId="41792015" w14:textId="77777777" w:rsidR="00DC3456" w:rsidRDefault="00DC3456" w:rsidP="005B16E2">
                    <w:pPr>
                      <w:jc w:val="center"/>
                      <w:rPr>
                        <w:szCs w:val="21"/>
                      </w:rPr>
                    </w:pPr>
                    <w:r>
                      <w:rPr>
                        <w:rFonts w:hint="eastAsia"/>
                        <w:szCs w:val="21"/>
                      </w:rPr>
                      <w:t>项目</w:t>
                    </w:r>
                  </w:p>
                </w:tc>
              </w:sdtContent>
            </w:sdt>
            <w:sdt>
              <w:sdtPr>
                <w:tag w:val="_PLD_56127cd5754c44aaacae0a1320139a7a"/>
                <w:id w:val="1230494368"/>
                <w:lock w:val="sdtLocked"/>
              </w:sdtPr>
              <w:sdtContent>
                <w:tc>
                  <w:tcPr>
                    <w:tcW w:w="1584" w:type="pct"/>
                    <w:shd w:val="clear" w:color="auto" w:fill="auto"/>
                  </w:tcPr>
                  <w:p w14:paraId="5ED08D7C" w14:textId="77777777" w:rsidR="00DC3456" w:rsidRDefault="00DC3456" w:rsidP="005B16E2">
                    <w:pPr>
                      <w:jc w:val="center"/>
                      <w:rPr>
                        <w:szCs w:val="21"/>
                      </w:rPr>
                    </w:pPr>
                    <w:r>
                      <w:rPr>
                        <w:rFonts w:hint="eastAsia"/>
                        <w:szCs w:val="21"/>
                      </w:rPr>
                      <w:t>期末余额</w:t>
                    </w:r>
                  </w:p>
                </w:tc>
              </w:sdtContent>
            </w:sdt>
            <w:sdt>
              <w:sdtPr>
                <w:tag w:val="_PLD_27c6d2ca479446539fe00ab23ee1dc13"/>
                <w:id w:val="-2003733688"/>
                <w:lock w:val="sdtLocked"/>
              </w:sdtPr>
              <w:sdtContent>
                <w:tc>
                  <w:tcPr>
                    <w:tcW w:w="1846" w:type="pct"/>
                    <w:shd w:val="clear" w:color="auto" w:fill="auto"/>
                  </w:tcPr>
                  <w:p w14:paraId="01D0AF4F" w14:textId="77777777" w:rsidR="00DC3456" w:rsidRDefault="00DC3456" w:rsidP="005B16E2">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57630418"/>
              <w:lock w:val="sdtLocked"/>
            </w:sdtPr>
            <w:sdtContent>
              <w:tr w:rsidR="00DC3456" w14:paraId="4418F254" w14:textId="77777777" w:rsidTr="00DC3456">
                <w:tc>
                  <w:tcPr>
                    <w:tcW w:w="1570" w:type="pct"/>
                    <w:shd w:val="clear" w:color="auto" w:fill="auto"/>
                  </w:tcPr>
                  <w:p w14:paraId="2532E849" w14:textId="77777777" w:rsidR="00DC3456" w:rsidRDefault="00DC3456" w:rsidP="005B16E2">
                    <w:pPr>
                      <w:rPr>
                        <w:szCs w:val="21"/>
                      </w:rPr>
                    </w:pPr>
                    <w:r>
                      <w:t>应付货款</w:t>
                    </w:r>
                  </w:p>
                </w:tc>
                <w:tc>
                  <w:tcPr>
                    <w:tcW w:w="1584" w:type="pct"/>
                    <w:shd w:val="clear" w:color="auto" w:fill="auto"/>
                    <w:vAlign w:val="center"/>
                  </w:tcPr>
                  <w:p w14:paraId="2D05F61D" w14:textId="77777777" w:rsidR="00DC3456" w:rsidRDefault="00DC3456" w:rsidP="00DC3456">
                    <w:pPr>
                      <w:jc w:val="right"/>
                      <w:rPr>
                        <w:szCs w:val="21"/>
                      </w:rPr>
                    </w:pPr>
                    <w:r>
                      <w:t>179,080,065.28</w:t>
                    </w:r>
                  </w:p>
                </w:tc>
                <w:tc>
                  <w:tcPr>
                    <w:tcW w:w="1846" w:type="pct"/>
                    <w:shd w:val="clear" w:color="auto" w:fill="auto"/>
                    <w:vAlign w:val="center"/>
                  </w:tcPr>
                  <w:p w14:paraId="58BF75D9" w14:textId="77777777" w:rsidR="00DC3456" w:rsidRDefault="00DC3456" w:rsidP="00DC3456">
                    <w:pPr>
                      <w:jc w:val="right"/>
                      <w:rPr>
                        <w:szCs w:val="21"/>
                      </w:rPr>
                    </w:pPr>
                    <w:r>
                      <w:t>221,017,434.26</w:t>
                    </w:r>
                  </w:p>
                </w:tc>
              </w:tr>
            </w:sdtContent>
          </w:sdt>
          <w:sdt>
            <w:sdtPr>
              <w:rPr>
                <w:rFonts w:hint="eastAsia"/>
                <w:szCs w:val="21"/>
              </w:rPr>
              <w:alias w:val="应付账款情况明细"/>
              <w:tag w:val="_TUP_f092ddb351f143359436bc8808c3f1ee"/>
              <w:id w:val="-988709120"/>
              <w:lock w:val="sdtLocked"/>
            </w:sdtPr>
            <w:sdtContent>
              <w:tr w:rsidR="00DC3456" w14:paraId="18929901" w14:textId="77777777" w:rsidTr="00DC3456">
                <w:tc>
                  <w:tcPr>
                    <w:tcW w:w="1570" w:type="pct"/>
                    <w:shd w:val="clear" w:color="auto" w:fill="auto"/>
                  </w:tcPr>
                  <w:p w14:paraId="0C155AF5" w14:textId="77777777" w:rsidR="00DC3456" w:rsidRDefault="00DC3456" w:rsidP="005B16E2">
                    <w:pPr>
                      <w:rPr>
                        <w:szCs w:val="21"/>
                      </w:rPr>
                    </w:pPr>
                    <w:r>
                      <w:t>应付工程款</w:t>
                    </w:r>
                  </w:p>
                </w:tc>
                <w:tc>
                  <w:tcPr>
                    <w:tcW w:w="1584" w:type="pct"/>
                    <w:shd w:val="clear" w:color="auto" w:fill="auto"/>
                    <w:vAlign w:val="center"/>
                  </w:tcPr>
                  <w:p w14:paraId="2A4F25B3" w14:textId="77777777" w:rsidR="00DC3456" w:rsidRDefault="00DC3456" w:rsidP="00DC3456">
                    <w:pPr>
                      <w:jc w:val="right"/>
                      <w:rPr>
                        <w:szCs w:val="21"/>
                      </w:rPr>
                    </w:pPr>
                    <w:r>
                      <w:t>111,068,878.04</w:t>
                    </w:r>
                  </w:p>
                </w:tc>
                <w:tc>
                  <w:tcPr>
                    <w:tcW w:w="1846" w:type="pct"/>
                    <w:shd w:val="clear" w:color="auto" w:fill="auto"/>
                    <w:vAlign w:val="center"/>
                  </w:tcPr>
                  <w:p w14:paraId="3965FC73" w14:textId="77777777" w:rsidR="00DC3456" w:rsidRDefault="00DC3456" w:rsidP="00DC3456">
                    <w:pPr>
                      <w:jc w:val="right"/>
                      <w:rPr>
                        <w:szCs w:val="21"/>
                      </w:rPr>
                    </w:pPr>
                    <w:r>
                      <w:t>178,249,458.00</w:t>
                    </w:r>
                  </w:p>
                </w:tc>
              </w:tr>
            </w:sdtContent>
          </w:sdt>
          <w:tr w:rsidR="00DC3456" w:rsidRPr="00DC3456" w14:paraId="07901342" w14:textId="77777777" w:rsidTr="00DC3456">
            <w:sdt>
              <w:sdtPr>
                <w:tag w:val="_PLD_8c494311a3a446fa9ed8956bb8a7f277"/>
                <w:id w:val="-2090376411"/>
                <w:lock w:val="sdtLocked"/>
              </w:sdtPr>
              <w:sdtContent>
                <w:tc>
                  <w:tcPr>
                    <w:tcW w:w="1570" w:type="pct"/>
                    <w:shd w:val="clear" w:color="auto" w:fill="auto"/>
                  </w:tcPr>
                  <w:p w14:paraId="4B046AF1" w14:textId="77777777" w:rsidR="00DC3456" w:rsidRDefault="00DC3456" w:rsidP="005B16E2">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14:paraId="03878682" w14:textId="77777777" w:rsidR="00DC3456" w:rsidRPr="00DC3456" w:rsidRDefault="00DC3456" w:rsidP="00DC3456">
                <w:pPr>
                  <w:jc w:val="right"/>
                </w:pPr>
                <w:r>
                  <w:t>290,148,943.32</w:t>
                </w:r>
              </w:p>
            </w:tc>
            <w:tc>
              <w:tcPr>
                <w:tcW w:w="1846" w:type="pct"/>
                <w:shd w:val="clear" w:color="auto" w:fill="auto"/>
                <w:vAlign w:val="center"/>
              </w:tcPr>
              <w:p w14:paraId="013FCC5F" w14:textId="77777777" w:rsidR="00DC3456" w:rsidRPr="00DC3456" w:rsidRDefault="00DC3456" w:rsidP="00DC3456">
                <w:pPr>
                  <w:jc w:val="right"/>
                </w:pPr>
                <w:r>
                  <w:t>399,266,892.26</w:t>
                </w:r>
              </w:p>
            </w:tc>
          </w:tr>
        </w:tbl>
        <w:p w14:paraId="4A38EA6A" w14:textId="6BDB6A9E" w:rsidR="00FB33C1" w:rsidRPr="00DC3456" w:rsidRDefault="001429B9" w:rsidP="00DC3456"/>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14:paraId="1A098C53" w14:textId="77777777" w:rsidR="00FB33C1" w:rsidRDefault="00D16763" w:rsidP="003C38A3">
          <w:pPr>
            <w:pStyle w:val="4"/>
            <w:numPr>
              <w:ilvl w:val="0"/>
              <w:numId w:val="70"/>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14:paraId="12A86D86" w14:textId="2224DEA8" w:rsidR="00DC3456" w:rsidRDefault="00D16763" w:rsidP="009A6665">
              <w:r>
                <w:fldChar w:fldCharType="begin"/>
              </w:r>
              <w:r w:rsidR="009A6665">
                <w:instrText xml:space="preserve">MACROBUTTON  SnrToggleCheckbox √适用 </w:instrText>
              </w:r>
              <w:r>
                <w:fldChar w:fldCharType="end"/>
              </w:r>
              <w:r>
                <w:fldChar w:fldCharType="begin"/>
              </w:r>
              <w:r w:rsidR="009A6665">
                <w:instrText xml:space="preserve"> MACROBUTTON  SnrToggleCheckbox □不适用 </w:instrText>
              </w:r>
              <w:r>
                <w:fldChar w:fldCharType="end"/>
              </w:r>
            </w:p>
          </w:sdtContent>
        </w:sdt>
        <w:p w14:paraId="4B4C91A9" w14:textId="77777777" w:rsidR="009A6665" w:rsidRDefault="009A6665">
          <w:pPr>
            <w:jc w:val="right"/>
          </w:pPr>
          <w:r>
            <w:rPr>
              <w:rFonts w:hint="eastAsia"/>
            </w:rPr>
            <w:t>单位：</w:t>
          </w:r>
          <w:sdt>
            <w:sdtPr>
              <w:rPr>
                <w:rFonts w:hint="eastAsia"/>
              </w:rPr>
              <w:alias w:val="单位：财务附注：重要的账龄超过1年的应付账款"/>
              <w:tag w:val="_GBC_400afb873eea4650b57e850422f00616"/>
              <w:id w:val="-63980101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9A6665" w14:paraId="530A25FD" w14:textId="77777777" w:rsidTr="007B0F0B">
            <w:sdt>
              <w:sdtPr>
                <w:tag w:val="_PLD_fdad43e863d14167af7eeaf4873d2a72"/>
                <w:id w:val="1878963348"/>
                <w:lock w:val="sdtLocked"/>
              </w:sdtPr>
              <w:sdtContent>
                <w:tc>
                  <w:tcPr>
                    <w:tcW w:w="1814" w:type="pct"/>
                    <w:shd w:val="clear" w:color="auto" w:fill="auto"/>
                    <w:vAlign w:val="center"/>
                  </w:tcPr>
                  <w:p w14:paraId="3C63F5F3" w14:textId="77777777" w:rsidR="009A6665" w:rsidRDefault="009A6665" w:rsidP="007B0F0B">
                    <w:pPr>
                      <w:jc w:val="center"/>
                      <w:rPr>
                        <w:szCs w:val="21"/>
                      </w:rPr>
                    </w:pPr>
                    <w:r>
                      <w:rPr>
                        <w:rFonts w:hint="eastAsia"/>
                        <w:szCs w:val="21"/>
                      </w:rPr>
                      <w:t>项目</w:t>
                    </w:r>
                  </w:p>
                </w:tc>
              </w:sdtContent>
            </w:sdt>
            <w:sdt>
              <w:sdtPr>
                <w:tag w:val="_PLD_cd3e87440a294e4685cb5994a6fce19b"/>
                <w:id w:val="-161083634"/>
                <w:lock w:val="sdtLocked"/>
              </w:sdtPr>
              <w:sdtContent>
                <w:tc>
                  <w:tcPr>
                    <w:tcW w:w="1562" w:type="pct"/>
                    <w:shd w:val="clear" w:color="auto" w:fill="auto"/>
                    <w:vAlign w:val="center"/>
                  </w:tcPr>
                  <w:p w14:paraId="61DF409E" w14:textId="77777777" w:rsidR="009A6665" w:rsidRDefault="009A6665" w:rsidP="007B0F0B">
                    <w:pPr>
                      <w:jc w:val="center"/>
                      <w:rPr>
                        <w:szCs w:val="21"/>
                      </w:rPr>
                    </w:pPr>
                    <w:r>
                      <w:rPr>
                        <w:rFonts w:hint="eastAsia"/>
                        <w:szCs w:val="21"/>
                      </w:rPr>
                      <w:t>期末余额</w:t>
                    </w:r>
                  </w:p>
                </w:tc>
              </w:sdtContent>
            </w:sdt>
            <w:sdt>
              <w:sdtPr>
                <w:tag w:val="_PLD_3948dc08dbd84dbd875d1bd042c28c03"/>
                <w:id w:val="-924724809"/>
                <w:lock w:val="sdtLocked"/>
              </w:sdtPr>
              <w:sdtContent>
                <w:tc>
                  <w:tcPr>
                    <w:tcW w:w="1624" w:type="pct"/>
                    <w:shd w:val="clear" w:color="auto" w:fill="auto"/>
                    <w:vAlign w:val="center"/>
                  </w:tcPr>
                  <w:p w14:paraId="4CBEE954" w14:textId="77777777" w:rsidR="009A6665" w:rsidRDefault="009A6665" w:rsidP="007B0F0B">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983925416"/>
              <w:lock w:val="sdtLocked"/>
            </w:sdtPr>
            <w:sdtContent>
              <w:tr w:rsidR="009A6665" w14:paraId="1A821EE9" w14:textId="77777777" w:rsidTr="007B0F0B">
                <w:tc>
                  <w:tcPr>
                    <w:tcW w:w="1814" w:type="pct"/>
                    <w:tcBorders>
                      <w:bottom w:val="single" w:sz="4" w:space="0" w:color="auto"/>
                    </w:tcBorders>
                    <w:shd w:val="clear" w:color="auto" w:fill="auto"/>
                  </w:tcPr>
                  <w:p w14:paraId="47603905" w14:textId="77777777" w:rsidR="009A6665" w:rsidRDefault="009A6665" w:rsidP="007B0F0B">
                    <w:pPr>
                      <w:rPr>
                        <w:szCs w:val="21"/>
                      </w:rPr>
                    </w:pPr>
                    <w:r>
                      <w:t>苏州建鑫建设集团有限公司</w:t>
                    </w:r>
                  </w:p>
                </w:tc>
                <w:tc>
                  <w:tcPr>
                    <w:tcW w:w="1562" w:type="pct"/>
                    <w:shd w:val="clear" w:color="auto" w:fill="auto"/>
                  </w:tcPr>
                  <w:p w14:paraId="5178540D" w14:textId="77777777" w:rsidR="009A6665" w:rsidRDefault="009A6665" w:rsidP="007B0F0B">
                    <w:pPr>
                      <w:jc w:val="right"/>
                      <w:rPr>
                        <w:szCs w:val="21"/>
                      </w:rPr>
                    </w:pPr>
                    <w:r>
                      <w:t>1,313,224.42</w:t>
                    </w:r>
                  </w:p>
                </w:tc>
                <w:tc>
                  <w:tcPr>
                    <w:tcW w:w="1624" w:type="pct"/>
                    <w:shd w:val="clear" w:color="auto" w:fill="auto"/>
                  </w:tcPr>
                  <w:p w14:paraId="103D4B65" w14:textId="77777777" w:rsidR="009A6665" w:rsidRDefault="009A6665" w:rsidP="007B0F0B">
                    <w:pPr>
                      <w:rPr>
                        <w:szCs w:val="21"/>
                      </w:rPr>
                    </w:pPr>
                    <w:r>
                      <w:t>项目仍在进行，尚未结算</w:t>
                    </w:r>
                  </w:p>
                </w:tc>
              </w:tr>
            </w:sdtContent>
          </w:sdt>
          <w:sdt>
            <w:sdtPr>
              <w:rPr>
                <w:szCs w:val="21"/>
              </w:rPr>
              <w:alias w:val="重要的账龄超过1年的应付账款明细"/>
              <w:tag w:val="_TUP_eb35159b40154d30921830d673015213"/>
              <w:id w:val="22838562"/>
              <w:lock w:val="sdtLocked"/>
            </w:sdtPr>
            <w:sdtContent>
              <w:tr w:rsidR="009A6665" w14:paraId="3B9941C6" w14:textId="77777777" w:rsidTr="007B0F0B">
                <w:tc>
                  <w:tcPr>
                    <w:tcW w:w="1814" w:type="pct"/>
                    <w:tcBorders>
                      <w:bottom w:val="single" w:sz="4" w:space="0" w:color="auto"/>
                    </w:tcBorders>
                    <w:shd w:val="clear" w:color="auto" w:fill="auto"/>
                  </w:tcPr>
                  <w:p w14:paraId="0CE8937C" w14:textId="77777777" w:rsidR="009A6665" w:rsidRDefault="009A6665" w:rsidP="007B0F0B">
                    <w:pPr>
                      <w:rPr>
                        <w:szCs w:val="21"/>
                      </w:rPr>
                    </w:pPr>
                    <w:r>
                      <w:t>苏州嘉盛建设工程有限公司</w:t>
                    </w:r>
                  </w:p>
                </w:tc>
                <w:tc>
                  <w:tcPr>
                    <w:tcW w:w="1562" w:type="pct"/>
                    <w:shd w:val="clear" w:color="auto" w:fill="auto"/>
                  </w:tcPr>
                  <w:p w14:paraId="516EB06C" w14:textId="77777777" w:rsidR="009A6665" w:rsidRDefault="009A6665" w:rsidP="007B0F0B">
                    <w:pPr>
                      <w:jc w:val="right"/>
                      <w:rPr>
                        <w:szCs w:val="21"/>
                      </w:rPr>
                    </w:pPr>
                    <w:r>
                      <w:t>1,175,950.00</w:t>
                    </w:r>
                  </w:p>
                </w:tc>
                <w:tc>
                  <w:tcPr>
                    <w:tcW w:w="1624" w:type="pct"/>
                    <w:shd w:val="clear" w:color="auto" w:fill="auto"/>
                  </w:tcPr>
                  <w:p w14:paraId="1E72F7CD" w14:textId="77777777" w:rsidR="009A6665" w:rsidRDefault="009A6665" w:rsidP="007B0F0B">
                    <w:pPr>
                      <w:rPr>
                        <w:szCs w:val="21"/>
                      </w:rPr>
                    </w:pPr>
                    <w:r>
                      <w:t>项目仍在进行，尚未结算</w:t>
                    </w:r>
                  </w:p>
                </w:tc>
              </w:tr>
            </w:sdtContent>
          </w:sdt>
          <w:sdt>
            <w:sdtPr>
              <w:rPr>
                <w:szCs w:val="21"/>
              </w:rPr>
              <w:alias w:val="重要的账龄超过1年的应付账款明细"/>
              <w:tag w:val="_TUP_eb35159b40154d30921830d673015213"/>
              <w:id w:val="-705570094"/>
              <w:lock w:val="sdtLocked"/>
            </w:sdtPr>
            <w:sdtContent>
              <w:tr w:rsidR="009A6665" w14:paraId="4BD619A6" w14:textId="77777777" w:rsidTr="007B0F0B">
                <w:tc>
                  <w:tcPr>
                    <w:tcW w:w="1814" w:type="pct"/>
                    <w:tcBorders>
                      <w:bottom w:val="single" w:sz="4" w:space="0" w:color="auto"/>
                    </w:tcBorders>
                    <w:shd w:val="clear" w:color="auto" w:fill="auto"/>
                  </w:tcPr>
                  <w:p w14:paraId="017D1BA8" w14:textId="77777777" w:rsidR="009A6665" w:rsidRDefault="009A6665" w:rsidP="007B0F0B">
                    <w:pPr>
                      <w:rPr>
                        <w:szCs w:val="21"/>
                      </w:rPr>
                    </w:pPr>
                    <w:r>
                      <w:t>苏州第五建筑集团有限公司</w:t>
                    </w:r>
                  </w:p>
                </w:tc>
                <w:tc>
                  <w:tcPr>
                    <w:tcW w:w="1562" w:type="pct"/>
                    <w:shd w:val="clear" w:color="auto" w:fill="auto"/>
                  </w:tcPr>
                  <w:p w14:paraId="379A9D86" w14:textId="77777777" w:rsidR="009A6665" w:rsidRDefault="009A6665" w:rsidP="007B0F0B">
                    <w:pPr>
                      <w:jc w:val="right"/>
                      <w:rPr>
                        <w:szCs w:val="21"/>
                      </w:rPr>
                    </w:pPr>
                    <w:r>
                      <w:t>1,700,000.00</w:t>
                    </w:r>
                  </w:p>
                </w:tc>
                <w:tc>
                  <w:tcPr>
                    <w:tcW w:w="1624" w:type="pct"/>
                    <w:shd w:val="clear" w:color="auto" w:fill="auto"/>
                  </w:tcPr>
                  <w:p w14:paraId="4199FEF0" w14:textId="77777777" w:rsidR="009A6665" w:rsidRDefault="009A6665" w:rsidP="007B0F0B">
                    <w:pPr>
                      <w:rPr>
                        <w:szCs w:val="21"/>
                      </w:rPr>
                    </w:pPr>
                    <w:r>
                      <w:t>项目仍在进行，尚未结算</w:t>
                    </w:r>
                  </w:p>
                </w:tc>
              </w:tr>
            </w:sdtContent>
          </w:sdt>
          <w:sdt>
            <w:sdtPr>
              <w:rPr>
                <w:szCs w:val="21"/>
              </w:rPr>
              <w:alias w:val="重要的账龄超过1年的应付账款明细"/>
              <w:tag w:val="_TUP_eb35159b40154d30921830d673015213"/>
              <w:id w:val="244927190"/>
              <w:lock w:val="sdtLocked"/>
            </w:sdtPr>
            <w:sdtContent>
              <w:tr w:rsidR="009A6665" w14:paraId="21BE5E54" w14:textId="77777777" w:rsidTr="007B0F0B">
                <w:tc>
                  <w:tcPr>
                    <w:tcW w:w="1814" w:type="pct"/>
                    <w:tcBorders>
                      <w:bottom w:val="single" w:sz="4" w:space="0" w:color="auto"/>
                    </w:tcBorders>
                    <w:shd w:val="clear" w:color="auto" w:fill="auto"/>
                  </w:tcPr>
                  <w:p w14:paraId="6FA2D4B0" w14:textId="77777777" w:rsidR="009A6665" w:rsidRDefault="009A6665" w:rsidP="007B0F0B">
                    <w:pPr>
                      <w:rPr>
                        <w:szCs w:val="21"/>
                      </w:rPr>
                    </w:pPr>
                    <w:r>
                      <w:t>苏州顺龙建设工程有限公司</w:t>
                    </w:r>
                  </w:p>
                </w:tc>
                <w:tc>
                  <w:tcPr>
                    <w:tcW w:w="1562" w:type="pct"/>
                    <w:shd w:val="clear" w:color="auto" w:fill="auto"/>
                  </w:tcPr>
                  <w:p w14:paraId="54C6468B" w14:textId="77777777" w:rsidR="009A6665" w:rsidRDefault="009A6665" w:rsidP="007B0F0B">
                    <w:pPr>
                      <w:jc w:val="right"/>
                      <w:rPr>
                        <w:szCs w:val="21"/>
                      </w:rPr>
                    </w:pPr>
                    <w:r>
                      <w:t>2,500,000.00</w:t>
                    </w:r>
                  </w:p>
                </w:tc>
                <w:tc>
                  <w:tcPr>
                    <w:tcW w:w="1624" w:type="pct"/>
                    <w:shd w:val="clear" w:color="auto" w:fill="auto"/>
                  </w:tcPr>
                  <w:p w14:paraId="558D1DD5" w14:textId="77777777" w:rsidR="009A6665" w:rsidRDefault="009A6665" w:rsidP="007B0F0B">
                    <w:pPr>
                      <w:rPr>
                        <w:szCs w:val="21"/>
                      </w:rPr>
                    </w:pPr>
                    <w:r>
                      <w:t>项目仍在进行，尚未结算</w:t>
                    </w:r>
                  </w:p>
                </w:tc>
              </w:tr>
            </w:sdtContent>
          </w:sdt>
          <w:sdt>
            <w:sdtPr>
              <w:rPr>
                <w:szCs w:val="21"/>
              </w:rPr>
              <w:alias w:val="重要的账龄超过1年的应付账款明细"/>
              <w:tag w:val="_TUP_eb35159b40154d30921830d673015213"/>
              <w:id w:val="1124197208"/>
              <w:lock w:val="sdtLocked"/>
            </w:sdtPr>
            <w:sdtContent>
              <w:tr w:rsidR="009A6665" w14:paraId="723F92BF" w14:textId="77777777" w:rsidTr="007B0F0B">
                <w:tc>
                  <w:tcPr>
                    <w:tcW w:w="1814" w:type="pct"/>
                    <w:tcBorders>
                      <w:bottom w:val="single" w:sz="4" w:space="0" w:color="auto"/>
                    </w:tcBorders>
                    <w:shd w:val="clear" w:color="auto" w:fill="auto"/>
                  </w:tcPr>
                  <w:p w14:paraId="1F359036" w14:textId="77777777" w:rsidR="009A6665" w:rsidRDefault="009A6665" w:rsidP="007B0F0B">
                    <w:pPr>
                      <w:rPr>
                        <w:szCs w:val="21"/>
                      </w:rPr>
                    </w:pPr>
                    <w:r>
                      <w:t>江苏华新建设工程有限公司</w:t>
                    </w:r>
                  </w:p>
                </w:tc>
                <w:tc>
                  <w:tcPr>
                    <w:tcW w:w="1562" w:type="pct"/>
                    <w:shd w:val="clear" w:color="auto" w:fill="auto"/>
                  </w:tcPr>
                  <w:p w14:paraId="64EA3D55" w14:textId="77777777" w:rsidR="009A6665" w:rsidRDefault="009A6665" w:rsidP="007B0F0B">
                    <w:pPr>
                      <w:jc w:val="right"/>
                      <w:rPr>
                        <w:szCs w:val="21"/>
                      </w:rPr>
                    </w:pPr>
                    <w:r>
                      <w:t>2,240,000.00</w:t>
                    </w:r>
                  </w:p>
                </w:tc>
                <w:tc>
                  <w:tcPr>
                    <w:tcW w:w="1624" w:type="pct"/>
                    <w:shd w:val="clear" w:color="auto" w:fill="auto"/>
                  </w:tcPr>
                  <w:p w14:paraId="093FDE4B" w14:textId="77777777" w:rsidR="009A6665" w:rsidRDefault="009A6665" w:rsidP="007B0F0B">
                    <w:pPr>
                      <w:rPr>
                        <w:szCs w:val="21"/>
                      </w:rPr>
                    </w:pPr>
                    <w:r>
                      <w:t>项目仍在进行，尚未结算</w:t>
                    </w:r>
                  </w:p>
                </w:tc>
              </w:tr>
            </w:sdtContent>
          </w:sdt>
          <w:tr w:rsidR="009A6665" w14:paraId="167C9E12" w14:textId="77777777" w:rsidTr="007B0F0B">
            <w:sdt>
              <w:sdtPr>
                <w:tag w:val="_PLD_9758d2b659b1497e80249fe4dcd9da2a"/>
                <w:id w:val="177087904"/>
                <w:lock w:val="sdtLocked"/>
              </w:sdtPr>
              <w:sdtContent>
                <w:tc>
                  <w:tcPr>
                    <w:tcW w:w="1814" w:type="pct"/>
                    <w:shd w:val="clear" w:color="auto" w:fill="auto"/>
                    <w:vAlign w:val="center"/>
                  </w:tcPr>
                  <w:p w14:paraId="0BEDAFBD" w14:textId="77777777" w:rsidR="009A6665" w:rsidRDefault="009A6665" w:rsidP="007B0F0B">
                    <w:pPr>
                      <w:jc w:val="center"/>
                      <w:rPr>
                        <w:szCs w:val="21"/>
                      </w:rPr>
                    </w:pPr>
                    <w:r>
                      <w:rPr>
                        <w:rFonts w:hint="eastAsia"/>
                        <w:szCs w:val="21"/>
                      </w:rPr>
                      <w:t>合计</w:t>
                    </w:r>
                  </w:p>
                </w:tc>
              </w:sdtContent>
            </w:sdt>
            <w:tc>
              <w:tcPr>
                <w:tcW w:w="1562" w:type="pct"/>
                <w:shd w:val="clear" w:color="auto" w:fill="auto"/>
              </w:tcPr>
              <w:p w14:paraId="387B8D00" w14:textId="59EC00EF" w:rsidR="009A6665" w:rsidRDefault="009A6665" w:rsidP="007B0F0B">
                <w:pPr>
                  <w:jc w:val="right"/>
                  <w:rPr>
                    <w:szCs w:val="21"/>
                  </w:rPr>
                </w:pPr>
                <w:r>
                  <w:rPr>
                    <w:szCs w:val="18"/>
                  </w:rPr>
                  <w:t>8,929,174.42</w:t>
                </w:r>
              </w:p>
            </w:tc>
            <w:tc>
              <w:tcPr>
                <w:tcW w:w="1624" w:type="pct"/>
                <w:shd w:val="clear" w:color="auto" w:fill="auto"/>
              </w:tcPr>
              <w:p w14:paraId="76DCFA56" w14:textId="77777777" w:rsidR="009A6665" w:rsidRDefault="009A6665" w:rsidP="007B0F0B">
                <w:pPr>
                  <w:jc w:val="center"/>
                  <w:rPr>
                    <w:szCs w:val="21"/>
                  </w:rPr>
                </w:pPr>
                <w:r>
                  <w:rPr>
                    <w:rFonts w:hint="eastAsia"/>
                    <w:szCs w:val="21"/>
                  </w:rPr>
                  <w:t>/</w:t>
                </w:r>
              </w:p>
            </w:tc>
          </w:tr>
        </w:tbl>
        <w:p w14:paraId="627E65A6" w14:textId="363CABF7" w:rsidR="00FB33C1" w:rsidRDefault="001429B9"/>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14:paraId="260E8572" w14:textId="77777777" w:rsidR="00FB33C1" w:rsidRDefault="00D16763">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14:paraId="544F1DD9" w14:textId="49DF2AA2" w:rsidR="009A6665" w:rsidRDefault="00D16763" w:rsidP="009A6665">
              <w:pPr>
                <w:rPr>
                  <w:szCs w:val="21"/>
                </w:rPr>
              </w:pPr>
              <w:r>
                <w:rPr>
                  <w:szCs w:val="21"/>
                </w:rPr>
                <w:fldChar w:fldCharType="begin"/>
              </w:r>
              <w:r w:rsidR="009A6665">
                <w:rPr>
                  <w:szCs w:val="21"/>
                </w:rPr>
                <w:instrText xml:space="preserve">MACROBUTTON  SnrToggleCheckbox □适用 </w:instrText>
              </w:r>
              <w:r>
                <w:rPr>
                  <w:szCs w:val="21"/>
                </w:rPr>
                <w:fldChar w:fldCharType="end"/>
              </w:r>
              <w:r>
                <w:rPr>
                  <w:szCs w:val="21"/>
                </w:rPr>
                <w:fldChar w:fldCharType="begin"/>
              </w:r>
              <w:r w:rsidR="009A6665">
                <w:rPr>
                  <w:szCs w:val="21"/>
                </w:rPr>
                <w:instrText xml:space="preserve"> MACROBUTTON  SnrToggleCheckbox √不适用 </w:instrText>
              </w:r>
              <w:r>
                <w:rPr>
                  <w:szCs w:val="21"/>
                </w:rPr>
                <w:fldChar w:fldCharType="end"/>
              </w:r>
            </w:p>
          </w:sdtContent>
        </w:sdt>
        <w:p w14:paraId="16222EB9" w14:textId="50317E5E" w:rsidR="00FB33C1" w:rsidRDefault="001429B9" w:rsidP="00DC3456">
          <w:pPr>
            <w:rPr>
              <w:szCs w:val="21"/>
            </w:rPr>
          </w:pPr>
        </w:p>
      </w:sdtContent>
    </w:sdt>
    <w:p w14:paraId="38672D8C" w14:textId="77777777" w:rsidR="00FB33C1" w:rsidRDefault="00FB33C1">
      <w:pPr>
        <w:snapToGrid w:val="0"/>
        <w:spacing w:line="240" w:lineRule="atLeast"/>
        <w:rPr>
          <w:szCs w:val="21"/>
        </w:rPr>
      </w:pPr>
    </w:p>
    <w:p w14:paraId="694B327E"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1694531492"/>
        <w:lock w:val="sdtLocked"/>
        <w:placeholder>
          <w:docPart w:val="GBC22222222222222222222222222222"/>
        </w:placeholder>
      </w:sdtPr>
      <w:sdtEndPr>
        <w:rPr>
          <w:szCs w:val="24"/>
        </w:rPr>
      </w:sdtEndPr>
      <w:sdtContent>
        <w:p w14:paraId="04DCF56D" w14:textId="77777777" w:rsidR="00FB33C1" w:rsidRDefault="00D16763" w:rsidP="003C38A3">
          <w:pPr>
            <w:pStyle w:val="4"/>
            <w:numPr>
              <w:ilvl w:val="0"/>
              <w:numId w:val="71"/>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14:paraId="2BC00E6C" w14:textId="1C763EF3" w:rsidR="00FB33C1" w:rsidRDefault="00D16763">
              <w:r>
                <w:fldChar w:fldCharType="begin"/>
              </w:r>
              <w:r w:rsidR="00CF0812">
                <w:instrText xml:space="preserve">MACROBUTTON  SnrToggleCheckbox √适用 </w:instrText>
              </w:r>
              <w:r>
                <w:fldChar w:fldCharType="end"/>
              </w:r>
              <w:r>
                <w:fldChar w:fldCharType="begin"/>
              </w:r>
              <w:r w:rsidR="00CF0812">
                <w:instrText xml:space="preserve"> MACROBUTTON  SnrToggleCheckbox □不适用 </w:instrText>
              </w:r>
              <w:r>
                <w:fldChar w:fldCharType="end"/>
              </w:r>
            </w:p>
          </w:sdtContent>
        </w:sdt>
        <w:p w14:paraId="01F60514" w14:textId="073C0285" w:rsidR="00DC3456" w:rsidRDefault="00D16763">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DC3456" w14:paraId="7C12DD76" w14:textId="77777777" w:rsidTr="005B16E2">
            <w:sdt>
              <w:sdtPr>
                <w:tag w:val="_PLD_d5178a0aff824e07b02041ccbb504bd9"/>
                <w:id w:val="-1116904448"/>
                <w:lock w:val="sdtLocked"/>
              </w:sdtPr>
              <w:sdtContent>
                <w:tc>
                  <w:tcPr>
                    <w:tcW w:w="1601" w:type="pct"/>
                    <w:shd w:val="clear" w:color="auto" w:fill="auto"/>
                  </w:tcPr>
                  <w:p w14:paraId="562D7A73" w14:textId="77777777" w:rsidR="00DC3456" w:rsidRDefault="00DC3456" w:rsidP="005B16E2">
                    <w:pPr>
                      <w:jc w:val="center"/>
                      <w:rPr>
                        <w:szCs w:val="21"/>
                      </w:rPr>
                    </w:pPr>
                    <w:r>
                      <w:rPr>
                        <w:rFonts w:hint="eastAsia"/>
                        <w:szCs w:val="21"/>
                      </w:rPr>
                      <w:t>项目</w:t>
                    </w:r>
                  </w:p>
                </w:tc>
              </w:sdtContent>
            </w:sdt>
            <w:sdt>
              <w:sdtPr>
                <w:tag w:val="_PLD_4365dc5a9b404da5ab51b4fe0a65574b"/>
                <w:id w:val="-1429504554"/>
                <w:lock w:val="sdtLocked"/>
              </w:sdtPr>
              <w:sdtContent>
                <w:tc>
                  <w:tcPr>
                    <w:tcW w:w="1701" w:type="pct"/>
                    <w:shd w:val="clear" w:color="auto" w:fill="auto"/>
                  </w:tcPr>
                  <w:p w14:paraId="29BF71BC" w14:textId="77777777" w:rsidR="00DC3456" w:rsidRDefault="00DC3456" w:rsidP="005B16E2">
                    <w:pPr>
                      <w:jc w:val="center"/>
                      <w:rPr>
                        <w:szCs w:val="21"/>
                      </w:rPr>
                    </w:pPr>
                    <w:r>
                      <w:rPr>
                        <w:rFonts w:hint="eastAsia"/>
                        <w:szCs w:val="21"/>
                      </w:rPr>
                      <w:t>期末余额</w:t>
                    </w:r>
                  </w:p>
                </w:tc>
              </w:sdtContent>
            </w:sdt>
            <w:sdt>
              <w:sdtPr>
                <w:tag w:val="_PLD_319db0af23654ebca500fecfff199482"/>
                <w:id w:val="-393822259"/>
                <w:lock w:val="sdtLocked"/>
              </w:sdtPr>
              <w:sdtContent>
                <w:tc>
                  <w:tcPr>
                    <w:tcW w:w="1698" w:type="pct"/>
                    <w:shd w:val="clear" w:color="auto" w:fill="auto"/>
                  </w:tcPr>
                  <w:p w14:paraId="307B0F9E" w14:textId="77777777" w:rsidR="00DC3456" w:rsidRDefault="00DC3456" w:rsidP="005B16E2">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1888400432"/>
              <w:lock w:val="sdtLocked"/>
            </w:sdtPr>
            <w:sdtContent>
              <w:tr w:rsidR="00DC3456" w14:paraId="17EDCB76" w14:textId="77777777" w:rsidTr="00DC3456">
                <w:tc>
                  <w:tcPr>
                    <w:tcW w:w="1601" w:type="pct"/>
                    <w:shd w:val="clear" w:color="auto" w:fill="auto"/>
                  </w:tcPr>
                  <w:p w14:paraId="7AC6F97D" w14:textId="77777777" w:rsidR="00DC3456" w:rsidRDefault="00DC3456" w:rsidP="005B16E2">
                    <w:pPr>
                      <w:rPr>
                        <w:szCs w:val="21"/>
                      </w:rPr>
                    </w:pPr>
                    <w:r>
                      <w:t>预收房款</w:t>
                    </w:r>
                  </w:p>
                </w:tc>
                <w:tc>
                  <w:tcPr>
                    <w:tcW w:w="1701" w:type="pct"/>
                    <w:shd w:val="clear" w:color="auto" w:fill="auto"/>
                    <w:vAlign w:val="center"/>
                  </w:tcPr>
                  <w:p w14:paraId="3E5E39E7" w14:textId="77777777" w:rsidR="00DC3456" w:rsidRDefault="00DC3456" w:rsidP="00DC3456">
                    <w:pPr>
                      <w:jc w:val="right"/>
                      <w:rPr>
                        <w:szCs w:val="21"/>
                      </w:rPr>
                    </w:pPr>
                    <w:r>
                      <w:t>196,080,066.00</w:t>
                    </w:r>
                  </w:p>
                </w:tc>
                <w:tc>
                  <w:tcPr>
                    <w:tcW w:w="1698" w:type="pct"/>
                    <w:shd w:val="clear" w:color="auto" w:fill="auto"/>
                    <w:vAlign w:val="center"/>
                  </w:tcPr>
                  <w:p w14:paraId="3FE038BF" w14:textId="77777777" w:rsidR="00DC3456" w:rsidRDefault="00DC3456" w:rsidP="00DC3456">
                    <w:pPr>
                      <w:jc w:val="right"/>
                      <w:rPr>
                        <w:szCs w:val="21"/>
                      </w:rPr>
                    </w:pPr>
                    <w:r>
                      <w:t>233,669,149.66</w:t>
                    </w:r>
                  </w:p>
                </w:tc>
              </w:tr>
            </w:sdtContent>
          </w:sdt>
          <w:sdt>
            <w:sdtPr>
              <w:rPr>
                <w:rFonts w:hint="eastAsia"/>
                <w:szCs w:val="21"/>
              </w:rPr>
              <w:alias w:val="预收账款情况明细"/>
              <w:tag w:val="_TUP_0af6e828511d4083b0185cdfce7c8ab4"/>
              <w:id w:val="-1221285630"/>
              <w:lock w:val="sdtLocked"/>
            </w:sdtPr>
            <w:sdtContent>
              <w:tr w:rsidR="00DC3456" w14:paraId="0E89ADA4" w14:textId="77777777" w:rsidTr="00DC3456">
                <w:tc>
                  <w:tcPr>
                    <w:tcW w:w="1601" w:type="pct"/>
                    <w:shd w:val="clear" w:color="auto" w:fill="auto"/>
                  </w:tcPr>
                  <w:p w14:paraId="18A319B4" w14:textId="77777777" w:rsidR="00DC3456" w:rsidRDefault="00DC3456" w:rsidP="005B16E2">
                    <w:pPr>
                      <w:rPr>
                        <w:szCs w:val="21"/>
                      </w:rPr>
                    </w:pPr>
                    <w:r>
                      <w:t>预收货款</w:t>
                    </w:r>
                  </w:p>
                </w:tc>
                <w:tc>
                  <w:tcPr>
                    <w:tcW w:w="1701" w:type="pct"/>
                    <w:shd w:val="clear" w:color="auto" w:fill="auto"/>
                    <w:vAlign w:val="center"/>
                  </w:tcPr>
                  <w:p w14:paraId="441DCBD5" w14:textId="77777777" w:rsidR="00DC3456" w:rsidRDefault="00DC3456" w:rsidP="00DC3456">
                    <w:pPr>
                      <w:jc w:val="right"/>
                      <w:rPr>
                        <w:szCs w:val="21"/>
                      </w:rPr>
                    </w:pPr>
                    <w:r>
                      <w:t>36,713,359.14</w:t>
                    </w:r>
                  </w:p>
                </w:tc>
                <w:tc>
                  <w:tcPr>
                    <w:tcW w:w="1698" w:type="pct"/>
                    <w:shd w:val="clear" w:color="auto" w:fill="auto"/>
                    <w:vAlign w:val="center"/>
                  </w:tcPr>
                  <w:p w14:paraId="4621821F" w14:textId="77777777" w:rsidR="00DC3456" w:rsidRDefault="00DC3456" w:rsidP="00DC3456">
                    <w:pPr>
                      <w:jc w:val="right"/>
                      <w:rPr>
                        <w:szCs w:val="21"/>
                      </w:rPr>
                    </w:pPr>
                    <w:r>
                      <w:t>59,320,745.39</w:t>
                    </w:r>
                  </w:p>
                </w:tc>
              </w:tr>
            </w:sdtContent>
          </w:sdt>
          <w:tr w:rsidR="00DC3456" w:rsidRPr="00DC3456" w14:paraId="125D2B79" w14:textId="77777777" w:rsidTr="00DC3456">
            <w:sdt>
              <w:sdtPr>
                <w:tag w:val="_PLD_3803b4f46dba4b32a39eb56ce03e1481"/>
                <w:id w:val="49742488"/>
                <w:lock w:val="sdtLocked"/>
              </w:sdtPr>
              <w:sdtContent>
                <w:tc>
                  <w:tcPr>
                    <w:tcW w:w="1601" w:type="pct"/>
                    <w:shd w:val="clear" w:color="auto" w:fill="auto"/>
                  </w:tcPr>
                  <w:p w14:paraId="52D71FE7" w14:textId="77777777" w:rsidR="00DC3456" w:rsidRDefault="00DC3456" w:rsidP="005B16E2">
                    <w:pPr>
                      <w:jc w:val="center"/>
                      <w:rPr>
                        <w:color w:val="000000" w:themeColor="text1"/>
                        <w:szCs w:val="21"/>
                      </w:rPr>
                    </w:pPr>
                    <w:r>
                      <w:rPr>
                        <w:rFonts w:hint="eastAsia"/>
                        <w:color w:val="000000" w:themeColor="text1"/>
                        <w:szCs w:val="21"/>
                      </w:rPr>
                      <w:t>合计</w:t>
                    </w:r>
                  </w:p>
                </w:tc>
              </w:sdtContent>
            </w:sdt>
            <w:tc>
              <w:tcPr>
                <w:tcW w:w="1701" w:type="pct"/>
                <w:shd w:val="clear" w:color="auto" w:fill="auto"/>
                <w:vAlign w:val="center"/>
              </w:tcPr>
              <w:p w14:paraId="21EFCB05" w14:textId="77777777" w:rsidR="00DC3456" w:rsidRPr="00DC3456" w:rsidRDefault="00DC3456" w:rsidP="00DC3456">
                <w:pPr>
                  <w:jc w:val="right"/>
                </w:pPr>
                <w:r>
                  <w:t>232,793,425.14</w:t>
                </w:r>
              </w:p>
            </w:tc>
            <w:tc>
              <w:tcPr>
                <w:tcW w:w="1698" w:type="pct"/>
                <w:shd w:val="clear" w:color="auto" w:fill="auto"/>
                <w:vAlign w:val="center"/>
              </w:tcPr>
              <w:p w14:paraId="074C3A17" w14:textId="77777777" w:rsidR="00DC3456" w:rsidRPr="00DC3456" w:rsidRDefault="00DC3456" w:rsidP="00DC3456">
                <w:pPr>
                  <w:jc w:val="right"/>
                </w:pPr>
                <w:r>
                  <w:t>292,989,895.05</w:t>
                </w:r>
              </w:p>
            </w:tc>
          </w:tr>
        </w:tbl>
        <w:p w14:paraId="50C66427" w14:textId="3D57A7DD" w:rsidR="00FB33C1" w:rsidRPr="00DC3456" w:rsidRDefault="001429B9" w:rsidP="00DC3456"/>
      </w:sdtContent>
    </w:sdt>
    <w:sdt>
      <w:sdtPr>
        <w:rPr>
          <w:rFonts w:ascii="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14:paraId="375AC6B5" w14:textId="77777777" w:rsidR="00FB33C1" w:rsidRDefault="00D16763" w:rsidP="003C38A3">
          <w:pPr>
            <w:pStyle w:val="4"/>
            <w:numPr>
              <w:ilvl w:val="0"/>
              <w:numId w:val="71"/>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14:paraId="3085F1A2" w14:textId="77777777" w:rsidR="00FB33C1" w:rsidRDefault="00D16763" w:rsidP="005B16E2">
              <w:pPr>
                <w:rPr>
                  <w:rFonts w:cstheme="minorBidi"/>
                  <w:szCs w:val="21"/>
                </w:rPr>
              </w:pPr>
              <w:r>
                <w:fldChar w:fldCharType="begin"/>
              </w:r>
              <w:r w:rsidR="005B16E2">
                <w:instrText xml:space="preserve">MACROBUTTON  SnrToggleCheckbox □适用 </w:instrText>
              </w:r>
              <w:r>
                <w:fldChar w:fldCharType="end"/>
              </w:r>
              <w:r>
                <w:fldChar w:fldCharType="begin"/>
              </w:r>
              <w:r w:rsidR="005B16E2">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155959580"/>
        <w:lock w:val="sdtLocked"/>
        <w:placeholder>
          <w:docPart w:val="GBC22222222222222222222222222222"/>
        </w:placeholder>
      </w:sdtPr>
      <w:sdtContent>
        <w:p w14:paraId="1D93B290" w14:textId="77777777" w:rsidR="00FB33C1" w:rsidRDefault="00D16763" w:rsidP="003C38A3">
          <w:pPr>
            <w:pStyle w:val="4"/>
            <w:numPr>
              <w:ilvl w:val="0"/>
              <w:numId w:val="71"/>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670330988"/>
            <w:lock w:val="sdtContentLocked"/>
            <w:placeholder>
              <w:docPart w:val="GBC22222222222222222222222222222"/>
            </w:placeholder>
          </w:sdtPr>
          <w:sdtContent>
            <w:p w14:paraId="46360891" w14:textId="77777777" w:rsidR="00FB33C1" w:rsidRDefault="00D16763" w:rsidP="005B16E2">
              <w:pPr>
                <w:rPr>
                  <w:rFonts w:cstheme="minorBidi"/>
                  <w:szCs w:val="21"/>
                </w:rPr>
              </w:pPr>
              <w:r>
                <w:fldChar w:fldCharType="begin"/>
              </w:r>
              <w:r w:rsidR="005B16E2">
                <w:instrText xml:space="preserve">MACROBUTTON  SnrToggleCheckbox □适用 </w:instrText>
              </w:r>
              <w:r>
                <w:fldChar w:fldCharType="end"/>
              </w:r>
              <w:r>
                <w:fldChar w:fldCharType="begin"/>
              </w:r>
              <w:r w:rsidR="005B16E2">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14:paraId="21F37CBE" w14:textId="77777777" w:rsidR="00FB33C1" w:rsidRDefault="00D16763">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14:paraId="1505453D" w14:textId="77777777" w:rsidR="00FB33C1" w:rsidRDefault="00D16763">
              <w:r>
                <w:fldChar w:fldCharType="begin"/>
              </w:r>
              <w:r w:rsidR="005B16E2">
                <w:instrText xml:space="preserve">MACROBUTTON  SnrToggleCheckbox √适用 </w:instrText>
              </w:r>
              <w:r>
                <w:fldChar w:fldCharType="end"/>
              </w:r>
              <w:r>
                <w:fldChar w:fldCharType="begin"/>
              </w:r>
              <w:r w:rsidR="005B16E2">
                <w:instrText xml:space="preserve"> MACROBUTTON  SnrToggleCheckbox □不适用 </w:instrText>
              </w:r>
              <w:r>
                <w:fldChar w:fldCharType="end"/>
              </w:r>
            </w:p>
          </w:sdtContent>
        </w:sdt>
        <w:sdt>
          <w:sdtPr>
            <w:rPr>
              <w:rFonts w:ascii="宋体" w:hAnsi="宋体" w:cs="宋体"/>
              <w:color w:val="auto"/>
              <w:kern w:val="0"/>
              <w:szCs w:val="21"/>
            </w:rPr>
            <w:alias w:val="预收账款的其他说明"/>
            <w:tag w:val="_GBC_3d2729feb354443a9a9f02abe497c7c3"/>
            <w:id w:val="-1908760473"/>
            <w:lock w:val="sdtLocked"/>
            <w:placeholder>
              <w:docPart w:val="GBC22222222222222222222222222222"/>
            </w:placeholder>
          </w:sdtPr>
          <w:sdtContent>
            <w:p w14:paraId="5F10B7BD" w14:textId="77777777" w:rsidR="009A6665" w:rsidRPr="00B21AB3" w:rsidRDefault="009A6665" w:rsidP="009A6665">
              <w:pPr>
                <w:pStyle w:val="23"/>
              </w:pPr>
              <w:r w:rsidRPr="00336559">
                <w:rPr>
                  <w:rFonts w:hint="eastAsia"/>
                </w:rPr>
                <w:t>预收房屋销售款明细：</w:t>
              </w:r>
              <w:r w:rsidRPr="00B21AB3">
                <w:rPr>
                  <w:highlight w:val="lightGray"/>
                </w:rPr>
                <w:fldChar w:fldCharType="begin" w:fldLock="1"/>
              </w:r>
              <w:r w:rsidRPr="00B21AB3">
                <w:rPr>
                  <w:highlight w:val="lightGray"/>
                </w:rPr>
                <w:instrText xml:space="preserve"> LINK Excel.Sheet.12 "E:\\</w:instrText>
              </w:r>
              <w:r w:rsidRPr="00B21AB3">
                <w:rPr>
                  <w:highlight w:val="lightGray"/>
                </w:rPr>
                <w:instrText>雍</w:instrText>
              </w:r>
              <w:r w:rsidRPr="00B21AB3">
                <w:rPr>
                  <w:highlight w:val="lightGray"/>
                </w:rPr>
                <w:instrText>\\</w:instrText>
              </w:r>
              <w:r w:rsidRPr="00B21AB3">
                <w:rPr>
                  <w:highlight w:val="lightGray"/>
                </w:rPr>
                <w:instrText>附注排版</w:instrText>
              </w:r>
              <w:r w:rsidRPr="00B21AB3">
                <w:rPr>
                  <w:highlight w:val="lightGray"/>
                </w:rPr>
                <w:instrText>\\2014</w:instrText>
              </w:r>
              <w:r w:rsidRPr="00B21AB3">
                <w:rPr>
                  <w:highlight w:val="lightGray"/>
                </w:rPr>
                <w:instrText>年年报格式</w:instrText>
              </w:r>
              <w:r w:rsidRPr="00B21AB3">
                <w:rPr>
                  <w:highlight w:val="lightGray"/>
                </w:rPr>
                <w:instrText>\\</w:instrText>
              </w:r>
              <w:r w:rsidRPr="00B21AB3">
                <w:rPr>
                  <w:highlight w:val="lightGray"/>
                </w:rPr>
                <w:instrText>附注过渡表</w:instrText>
              </w:r>
              <w:r w:rsidRPr="00B21AB3">
                <w:rPr>
                  <w:highlight w:val="lightGray"/>
                </w:rPr>
                <w:instrText>20150130V0910.xlsx" "</w:instrText>
              </w:r>
              <w:r w:rsidRPr="00B21AB3">
                <w:rPr>
                  <w:highlight w:val="lightGray"/>
                </w:rPr>
                <w:instrText>预收账款</w:instrText>
              </w:r>
              <w:r w:rsidRPr="00B21AB3">
                <w:rPr>
                  <w:highlight w:val="lightGray"/>
                </w:rPr>
                <w:instrText>!</w:instrText>
              </w:r>
              <w:r w:rsidRPr="00B21AB3">
                <w:rPr>
                  <w:highlight w:val="lightGray"/>
                </w:rPr>
                <w:instrText>预收账款</w:instrText>
              </w:r>
              <w:r w:rsidRPr="00B21AB3">
                <w:rPr>
                  <w:highlight w:val="lightGray"/>
                </w:rPr>
                <w:instrText xml:space="preserve">3" \f 4 \h \* MERGEFORMAT </w:instrText>
              </w:r>
              <w:r w:rsidRPr="00B21AB3">
                <w:rPr>
                  <w:highlight w:val="lightGray"/>
                </w:rPr>
                <w:fldChar w:fldCharType="separate"/>
              </w:r>
            </w:p>
            <w:tbl>
              <w:tblPr>
                <w:tblStyle w:val="a6"/>
                <w:tblW w:w="9162" w:type="dxa"/>
                <w:tblLook w:val="04A0" w:firstRow="1" w:lastRow="0" w:firstColumn="1" w:lastColumn="0" w:noHBand="0" w:noVBand="1"/>
              </w:tblPr>
              <w:tblGrid>
                <w:gridCol w:w="2376"/>
                <w:gridCol w:w="1843"/>
                <w:gridCol w:w="1985"/>
                <w:gridCol w:w="1559"/>
                <w:gridCol w:w="1399"/>
              </w:tblGrid>
              <w:tr w:rsidR="00FE6245" w:rsidRPr="00FE6245" w14:paraId="29B93F27" w14:textId="77777777" w:rsidTr="00CF0812">
                <w:trPr>
                  <w:trHeight w:val="465"/>
                </w:trPr>
                <w:tc>
                  <w:tcPr>
                    <w:tcW w:w="2376" w:type="dxa"/>
                    <w:hideMark/>
                  </w:tcPr>
                  <w:p w14:paraId="2AA873B4" w14:textId="77777777" w:rsidR="00FE6245" w:rsidRPr="00FE6245" w:rsidRDefault="00FE6245" w:rsidP="00FE6245">
                    <w:pPr>
                      <w:jc w:val="center"/>
                      <w:rPr>
                        <w:color w:val="000000"/>
                        <w:sz w:val="18"/>
                        <w:szCs w:val="18"/>
                      </w:rPr>
                    </w:pPr>
                    <w:r w:rsidRPr="00FE6245">
                      <w:rPr>
                        <w:rFonts w:hint="eastAsia"/>
                        <w:color w:val="000000"/>
                        <w:sz w:val="18"/>
                        <w:szCs w:val="18"/>
                      </w:rPr>
                      <w:t>项目名称</w:t>
                    </w:r>
                  </w:p>
                </w:tc>
                <w:tc>
                  <w:tcPr>
                    <w:tcW w:w="1843" w:type="dxa"/>
                    <w:hideMark/>
                  </w:tcPr>
                  <w:p w14:paraId="1B6B9CEE" w14:textId="77777777" w:rsidR="00FE6245" w:rsidRPr="00FE6245" w:rsidRDefault="00FE6245" w:rsidP="00FE6245">
                    <w:pPr>
                      <w:jc w:val="center"/>
                      <w:rPr>
                        <w:color w:val="000000"/>
                        <w:sz w:val="18"/>
                        <w:szCs w:val="18"/>
                      </w:rPr>
                    </w:pPr>
                    <w:r w:rsidRPr="00FE6245">
                      <w:rPr>
                        <w:rFonts w:hint="eastAsia"/>
                        <w:color w:val="000000"/>
                        <w:sz w:val="18"/>
                        <w:szCs w:val="18"/>
                      </w:rPr>
                      <w:t>年初余额</w:t>
                    </w:r>
                  </w:p>
                </w:tc>
                <w:tc>
                  <w:tcPr>
                    <w:tcW w:w="1985" w:type="dxa"/>
                    <w:hideMark/>
                  </w:tcPr>
                  <w:p w14:paraId="0A701674" w14:textId="77777777" w:rsidR="00FE6245" w:rsidRPr="00FE6245" w:rsidRDefault="00FE6245" w:rsidP="00FE6245">
                    <w:pPr>
                      <w:jc w:val="center"/>
                      <w:rPr>
                        <w:color w:val="000000"/>
                        <w:sz w:val="18"/>
                        <w:szCs w:val="18"/>
                      </w:rPr>
                    </w:pPr>
                    <w:r w:rsidRPr="00FE6245">
                      <w:rPr>
                        <w:rFonts w:hint="eastAsia"/>
                        <w:color w:val="000000"/>
                        <w:sz w:val="18"/>
                        <w:szCs w:val="18"/>
                      </w:rPr>
                      <w:t>年末余额</w:t>
                    </w:r>
                  </w:p>
                </w:tc>
                <w:tc>
                  <w:tcPr>
                    <w:tcW w:w="1559" w:type="dxa"/>
                    <w:hideMark/>
                  </w:tcPr>
                  <w:p w14:paraId="091A1844" w14:textId="77777777" w:rsidR="00FE6245" w:rsidRPr="00FE6245" w:rsidRDefault="00FE6245" w:rsidP="00FE6245">
                    <w:pPr>
                      <w:jc w:val="center"/>
                      <w:rPr>
                        <w:color w:val="000000"/>
                        <w:sz w:val="18"/>
                        <w:szCs w:val="18"/>
                      </w:rPr>
                    </w:pPr>
                    <w:r w:rsidRPr="00FE6245">
                      <w:rPr>
                        <w:rFonts w:hint="eastAsia"/>
                        <w:color w:val="000000"/>
                        <w:sz w:val="18"/>
                        <w:szCs w:val="18"/>
                      </w:rPr>
                      <w:t>预计竣工时间</w:t>
                    </w:r>
                  </w:p>
                </w:tc>
                <w:tc>
                  <w:tcPr>
                    <w:tcW w:w="1399" w:type="dxa"/>
                    <w:hideMark/>
                  </w:tcPr>
                  <w:p w14:paraId="49219E0D" w14:textId="77777777" w:rsidR="00FE6245" w:rsidRPr="00FE6245" w:rsidRDefault="00FE6245" w:rsidP="00FE6245">
                    <w:pPr>
                      <w:jc w:val="center"/>
                      <w:rPr>
                        <w:color w:val="000000"/>
                        <w:sz w:val="18"/>
                        <w:szCs w:val="18"/>
                      </w:rPr>
                    </w:pPr>
                    <w:r w:rsidRPr="00FE6245">
                      <w:rPr>
                        <w:rFonts w:hint="eastAsia"/>
                        <w:color w:val="000000"/>
                        <w:sz w:val="18"/>
                        <w:szCs w:val="18"/>
                      </w:rPr>
                      <w:t>预售比例</w:t>
                    </w:r>
                  </w:p>
                </w:tc>
              </w:tr>
              <w:tr w:rsidR="00FE6245" w:rsidRPr="00FE6245" w14:paraId="026EF222" w14:textId="77777777" w:rsidTr="00CF0812">
                <w:trPr>
                  <w:trHeight w:val="270"/>
                </w:trPr>
                <w:tc>
                  <w:tcPr>
                    <w:tcW w:w="2376" w:type="dxa"/>
                    <w:hideMark/>
                  </w:tcPr>
                  <w:p w14:paraId="42B87A42" w14:textId="77777777" w:rsidR="00FE6245" w:rsidRPr="00FE6245" w:rsidRDefault="00FE6245" w:rsidP="00FE6245">
                    <w:pPr>
                      <w:rPr>
                        <w:color w:val="000000"/>
                        <w:sz w:val="18"/>
                        <w:szCs w:val="18"/>
                      </w:rPr>
                    </w:pPr>
                    <w:r w:rsidRPr="00FE6245">
                      <w:rPr>
                        <w:rFonts w:hint="eastAsia"/>
                        <w:color w:val="000000"/>
                        <w:sz w:val="18"/>
                        <w:szCs w:val="18"/>
                      </w:rPr>
                      <w:t>金枫美地</w:t>
                    </w:r>
                  </w:p>
                </w:tc>
                <w:tc>
                  <w:tcPr>
                    <w:tcW w:w="1843" w:type="dxa"/>
                    <w:hideMark/>
                  </w:tcPr>
                  <w:p w14:paraId="3A370D92"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c>
                  <w:tcPr>
                    <w:tcW w:w="1985" w:type="dxa"/>
                    <w:hideMark/>
                  </w:tcPr>
                  <w:p w14:paraId="6D105A7A"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200,000.00</w:t>
                    </w:r>
                  </w:p>
                </w:tc>
                <w:tc>
                  <w:tcPr>
                    <w:tcW w:w="1559" w:type="dxa"/>
                    <w:hideMark/>
                  </w:tcPr>
                  <w:p w14:paraId="276BDC41"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6FED6CAC"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7642D773" w14:textId="77777777" w:rsidTr="00CF0812">
                <w:trPr>
                  <w:trHeight w:val="270"/>
                </w:trPr>
                <w:tc>
                  <w:tcPr>
                    <w:tcW w:w="2376" w:type="dxa"/>
                    <w:hideMark/>
                  </w:tcPr>
                  <w:p w14:paraId="754BA856" w14:textId="77777777" w:rsidR="00FE6245" w:rsidRPr="00FE6245" w:rsidRDefault="00FE6245" w:rsidP="00FE6245">
                    <w:pPr>
                      <w:rPr>
                        <w:color w:val="000000"/>
                        <w:sz w:val="18"/>
                        <w:szCs w:val="18"/>
                      </w:rPr>
                    </w:pPr>
                    <w:proofErr w:type="gramStart"/>
                    <w:r w:rsidRPr="00FE6245">
                      <w:rPr>
                        <w:rFonts w:hint="eastAsia"/>
                        <w:color w:val="000000"/>
                        <w:sz w:val="18"/>
                        <w:szCs w:val="18"/>
                      </w:rPr>
                      <w:t>岚</w:t>
                    </w:r>
                    <w:proofErr w:type="gramEnd"/>
                    <w:r w:rsidRPr="00FE6245">
                      <w:rPr>
                        <w:rFonts w:hint="eastAsia"/>
                        <w:color w:val="000000"/>
                        <w:sz w:val="18"/>
                        <w:szCs w:val="18"/>
                      </w:rPr>
                      <w:t>山二期二批</w:t>
                    </w:r>
                  </w:p>
                </w:tc>
                <w:tc>
                  <w:tcPr>
                    <w:tcW w:w="1843" w:type="dxa"/>
                    <w:hideMark/>
                  </w:tcPr>
                  <w:p w14:paraId="7285EEF7"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5,330,000.00</w:t>
                    </w:r>
                  </w:p>
                </w:tc>
                <w:tc>
                  <w:tcPr>
                    <w:tcW w:w="1985" w:type="dxa"/>
                    <w:hideMark/>
                  </w:tcPr>
                  <w:p w14:paraId="172D7717"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5,030,000.00</w:t>
                    </w:r>
                  </w:p>
                </w:tc>
                <w:tc>
                  <w:tcPr>
                    <w:tcW w:w="1559" w:type="dxa"/>
                    <w:hideMark/>
                  </w:tcPr>
                  <w:p w14:paraId="463E5C7C"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616EE48D"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3D88510C" w14:textId="77777777" w:rsidTr="00CF0812">
                <w:trPr>
                  <w:trHeight w:val="270"/>
                </w:trPr>
                <w:tc>
                  <w:tcPr>
                    <w:tcW w:w="2376" w:type="dxa"/>
                    <w:hideMark/>
                  </w:tcPr>
                  <w:p w14:paraId="7D505BFF" w14:textId="77777777" w:rsidR="00FE6245" w:rsidRPr="00FE6245" w:rsidRDefault="00FE6245" w:rsidP="00FE6245">
                    <w:pPr>
                      <w:rPr>
                        <w:color w:val="000000"/>
                        <w:sz w:val="18"/>
                        <w:szCs w:val="18"/>
                      </w:rPr>
                    </w:pPr>
                    <w:proofErr w:type="gramStart"/>
                    <w:r w:rsidRPr="00FE6245">
                      <w:rPr>
                        <w:rFonts w:hint="eastAsia"/>
                        <w:color w:val="000000"/>
                        <w:sz w:val="18"/>
                        <w:szCs w:val="18"/>
                      </w:rPr>
                      <w:t>苏苑花园</w:t>
                    </w:r>
                    <w:proofErr w:type="gramEnd"/>
                    <w:r w:rsidRPr="00FE6245">
                      <w:rPr>
                        <w:rFonts w:hint="eastAsia"/>
                        <w:color w:val="000000"/>
                        <w:sz w:val="18"/>
                        <w:szCs w:val="18"/>
                      </w:rPr>
                      <w:t>一期</w:t>
                    </w:r>
                  </w:p>
                </w:tc>
                <w:tc>
                  <w:tcPr>
                    <w:tcW w:w="1843" w:type="dxa"/>
                    <w:hideMark/>
                  </w:tcPr>
                  <w:p w14:paraId="0EE64458"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318,090.00</w:t>
                    </w:r>
                  </w:p>
                </w:tc>
                <w:tc>
                  <w:tcPr>
                    <w:tcW w:w="1985" w:type="dxa"/>
                    <w:hideMark/>
                  </w:tcPr>
                  <w:p w14:paraId="32D89D71"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50,000.00</w:t>
                    </w:r>
                  </w:p>
                </w:tc>
                <w:tc>
                  <w:tcPr>
                    <w:tcW w:w="1559" w:type="dxa"/>
                    <w:hideMark/>
                  </w:tcPr>
                  <w:p w14:paraId="3B1CB7BE"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57C1B6A2"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4B9B198F" w14:textId="77777777" w:rsidTr="00CF0812">
                <w:trPr>
                  <w:trHeight w:val="270"/>
                </w:trPr>
                <w:tc>
                  <w:tcPr>
                    <w:tcW w:w="2376" w:type="dxa"/>
                    <w:hideMark/>
                  </w:tcPr>
                  <w:p w14:paraId="319A1E4A" w14:textId="77777777" w:rsidR="00FE6245" w:rsidRPr="00FE6245" w:rsidRDefault="00FE6245" w:rsidP="00FE6245">
                    <w:pPr>
                      <w:rPr>
                        <w:color w:val="000000"/>
                        <w:sz w:val="18"/>
                        <w:szCs w:val="18"/>
                      </w:rPr>
                    </w:pPr>
                    <w:proofErr w:type="gramStart"/>
                    <w:r w:rsidRPr="00FE6245">
                      <w:rPr>
                        <w:rFonts w:hint="eastAsia"/>
                        <w:color w:val="000000"/>
                        <w:sz w:val="18"/>
                        <w:szCs w:val="18"/>
                      </w:rPr>
                      <w:t>苏苑花园</w:t>
                    </w:r>
                    <w:proofErr w:type="gramEnd"/>
                    <w:r w:rsidRPr="00FE6245">
                      <w:rPr>
                        <w:rFonts w:hint="eastAsia"/>
                        <w:color w:val="000000"/>
                        <w:sz w:val="18"/>
                        <w:szCs w:val="18"/>
                      </w:rPr>
                      <w:t>三期</w:t>
                    </w:r>
                  </w:p>
                </w:tc>
                <w:tc>
                  <w:tcPr>
                    <w:tcW w:w="1843" w:type="dxa"/>
                    <w:hideMark/>
                  </w:tcPr>
                  <w:p w14:paraId="0088CA10"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77,820.00</w:t>
                    </w:r>
                  </w:p>
                </w:tc>
                <w:tc>
                  <w:tcPr>
                    <w:tcW w:w="1985" w:type="dxa"/>
                    <w:hideMark/>
                  </w:tcPr>
                  <w:p w14:paraId="1ABC7EBD"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77,820.00</w:t>
                    </w:r>
                  </w:p>
                </w:tc>
                <w:tc>
                  <w:tcPr>
                    <w:tcW w:w="1559" w:type="dxa"/>
                    <w:hideMark/>
                  </w:tcPr>
                  <w:p w14:paraId="4C56D19B"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39B40E73"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53F7C573" w14:textId="77777777" w:rsidTr="00CF0812">
                <w:trPr>
                  <w:trHeight w:val="270"/>
                </w:trPr>
                <w:tc>
                  <w:tcPr>
                    <w:tcW w:w="2376" w:type="dxa"/>
                    <w:hideMark/>
                  </w:tcPr>
                  <w:p w14:paraId="18305D3E" w14:textId="77777777" w:rsidR="00FE6245" w:rsidRPr="00FE6245" w:rsidRDefault="00FE6245" w:rsidP="00FE6245">
                    <w:pPr>
                      <w:rPr>
                        <w:color w:val="000000"/>
                        <w:sz w:val="18"/>
                        <w:szCs w:val="18"/>
                      </w:rPr>
                    </w:pPr>
                    <w:proofErr w:type="gramStart"/>
                    <w:r w:rsidRPr="00FE6245">
                      <w:rPr>
                        <w:rFonts w:hint="eastAsia"/>
                        <w:color w:val="000000"/>
                        <w:sz w:val="18"/>
                        <w:szCs w:val="18"/>
                      </w:rPr>
                      <w:t>苏苑花园</w:t>
                    </w:r>
                    <w:proofErr w:type="gramEnd"/>
                    <w:r w:rsidRPr="00FE6245">
                      <w:rPr>
                        <w:rFonts w:hint="eastAsia"/>
                        <w:color w:val="000000"/>
                        <w:sz w:val="18"/>
                        <w:szCs w:val="18"/>
                      </w:rPr>
                      <w:t>四期（二）</w:t>
                    </w:r>
                  </w:p>
                </w:tc>
                <w:tc>
                  <w:tcPr>
                    <w:tcW w:w="1843" w:type="dxa"/>
                    <w:hideMark/>
                  </w:tcPr>
                  <w:p w14:paraId="1275C248"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57,377,211.66</w:t>
                    </w:r>
                  </w:p>
                </w:tc>
                <w:tc>
                  <w:tcPr>
                    <w:tcW w:w="1985" w:type="dxa"/>
                    <w:hideMark/>
                  </w:tcPr>
                  <w:p w14:paraId="4AAB04D2"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56,940,993.00</w:t>
                    </w:r>
                  </w:p>
                </w:tc>
                <w:tc>
                  <w:tcPr>
                    <w:tcW w:w="1559" w:type="dxa"/>
                    <w:hideMark/>
                  </w:tcPr>
                  <w:p w14:paraId="1DE4BCC4"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6B2A61D3"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3D340273" w14:textId="77777777" w:rsidTr="00CF0812">
                <w:trPr>
                  <w:trHeight w:val="270"/>
                </w:trPr>
                <w:tc>
                  <w:tcPr>
                    <w:tcW w:w="2376" w:type="dxa"/>
                    <w:hideMark/>
                  </w:tcPr>
                  <w:p w14:paraId="635EB8E6" w14:textId="77777777" w:rsidR="00FE6245" w:rsidRPr="00FE6245" w:rsidRDefault="00FE6245" w:rsidP="00FE6245">
                    <w:pPr>
                      <w:rPr>
                        <w:color w:val="000000"/>
                        <w:sz w:val="18"/>
                        <w:szCs w:val="18"/>
                      </w:rPr>
                    </w:pPr>
                    <w:proofErr w:type="gramStart"/>
                    <w:r w:rsidRPr="00FE6245">
                      <w:rPr>
                        <w:rFonts w:hint="eastAsia"/>
                        <w:color w:val="000000"/>
                        <w:sz w:val="18"/>
                        <w:szCs w:val="18"/>
                      </w:rPr>
                      <w:t>阳光华</w:t>
                    </w:r>
                    <w:proofErr w:type="gramEnd"/>
                    <w:r w:rsidRPr="00FE6245">
                      <w:rPr>
                        <w:rFonts w:hint="eastAsia"/>
                        <w:color w:val="000000"/>
                        <w:sz w:val="18"/>
                        <w:szCs w:val="18"/>
                      </w:rPr>
                      <w:t>城五期</w:t>
                    </w:r>
                  </w:p>
                </w:tc>
                <w:tc>
                  <w:tcPr>
                    <w:tcW w:w="1843" w:type="dxa"/>
                    <w:hideMark/>
                  </w:tcPr>
                  <w:p w14:paraId="43E82D84"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681,050.00</w:t>
                    </w:r>
                  </w:p>
                </w:tc>
                <w:tc>
                  <w:tcPr>
                    <w:tcW w:w="1985" w:type="dxa"/>
                    <w:hideMark/>
                  </w:tcPr>
                  <w:p w14:paraId="3D26F240"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681,050.00</w:t>
                    </w:r>
                  </w:p>
                </w:tc>
                <w:tc>
                  <w:tcPr>
                    <w:tcW w:w="1559" w:type="dxa"/>
                    <w:hideMark/>
                  </w:tcPr>
                  <w:p w14:paraId="1A285E2A"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19B12DBA"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4927439A" w14:textId="77777777" w:rsidTr="00CF0812">
                <w:trPr>
                  <w:trHeight w:val="270"/>
                </w:trPr>
                <w:tc>
                  <w:tcPr>
                    <w:tcW w:w="2376" w:type="dxa"/>
                    <w:hideMark/>
                  </w:tcPr>
                  <w:p w14:paraId="0F4ED35E" w14:textId="77777777" w:rsidR="00FE6245" w:rsidRPr="00FE6245" w:rsidRDefault="00FE6245" w:rsidP="00FE6245">
                    <w:pPr>
                      <w:rPr>
                        <w:color w:val="000000"/>
                        <w:sz w:val="18"/>
                        <w:szCs w:val="18"/>
                      </w:rPr>
                    </w:pPr>
                    <w:r w:rsidRPr="00FE6245">
                      <w:rPr>
                        <w:rFonts w:hint="eastAsia"/>
                        <w:color w:val="000000"/>
                        <w:sz w:val="18"/>
                        <w:szCs w:val="18"/>
                      </w:rPr>
                      <w:t>阳光美地一期</w:t>
                    </w:r>
                  </w:p>
                </w:tc>
                <w:tc>
                  <w:tcPr>
                    <w:tcW w:w="1843" w:type="dxa"/>
                    <w:hideMark/>
                  </w:tcPr>
                  <w:p w14:paraId="5E0F6B9A"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2,975,642.00</w:t>
                    </w:r>
                  </w:p>
                </w:tc>
                <w:tc>
                  <w:tcPr>
                    <w:tcW w:w="1985" w:type="dxa"/>
                    <w:hideMark/>
                  </w:tcPr>
                  <w:p w14:paraId="109FE477"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c>
                  <w:tcPr>
                    <w:tcW w:w="1559" w:type="dxa"/>
                    <w:hideMark/>
                  </w:tcPr>
                  <w:p w14:paraId="610C63D3"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335E7124"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53E10D7C" w14:textId="77777777" w:rsidTr="00CF0812">
                <w:trPr>
                  <w:trHeight w:val="270"/>
                </w:trPr>
                <w:tc>
                  <w:tcPr>
                    <w:tcW w:w="2376" w:type="dxa"/>
                    <w:hideMark/>
                  </w:tcPr>
                  <w:p w14:paraId="02593667" w14:textId="77777777" w:rsidR="00FE6245" w:rsidRPr="00FE6245" w:rsidRDefault="00FE6245" w:rsidP="00FE6245">
                    <w:pPr>
                      <w:rPr>
                        <w:color w:val="000000"/>
                        <w:sz w:val="18"/>
                        <w:szCs w:val="18"/>
                      </w:rPr>
                    </w:pPr>
                    <w:r w:rsidRPr="00FE6245">
                      <w:rPr>
                        <w:rFonts w:hint="eastAsia"/>
                        <w:color w:val="000000"/>
                        <w:sz w:val="18"/>
                        <w:szCs w:val="18"/>
                      </w:rPr>
                      <w:t>阳光美地二期</w:t>
                    </w:r>
                  </w:p>
                </w:tc>
                <w:tc>
                  <w:tcPr>
                    <w:tcW w:w="1843" w:type="dxa"/>
                    <w:hideMark/>
                  </w:tcPr>
                  <w:p w14:paraId="3388BD86"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23,128,978.00</w:t>
                    </w:r>
                  </w:p>
                </w:tc>
                <w:tc>
                  <w:tcPr>
                    <w:tcW w:w="1985" w:type="dxa"/>
                    <w:hideMark/>
                  </w:tcPr>
                  <w:p w14:paraId="1FDB88B0"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4,631,763.00</w:t>
                    </w:r>
                  </w:p>
                </w:tc>
                <w:tc>
                  <w:tcPr>
                    <w:tcW w:w="1559" w:type="dxa"/>
                    <w:hideMark/>
                  </w:tcPr>
                  <w:p w14:paraId="44178B99"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5653473F"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6079069F" w14:textId="77777777" w:rsidTr="00CF0812">
                <w:trPr>
                  <w:trHeight w:val="270"/>
                </w:trPr>
                <w:tc>
                  <w:tcPr>
                    <w:tcW w:w="2376" w:type="dxa"/>
                    <w:hideMark/>
                  </w:tcPr>
                  <w:p w14:paraId="7BCF2077" w14:textId="77777777" w:rsidR="00FE6245" w:rsidRPr="00FE6245" w:rsidRDefault="00FE6245" w:rsidP="00FE6245">
                    <w:pPr>
                      <w:rPr>
                        <w:color w:val="000000"/>
                        <w:sz w:val="18"/>
                        <w:szCs w:val="18"/>
                      </w:rPr>
                    </w:pPr>
                    <w:r w:rsidRPr="00FE6245">
                      <w:rPr>
                        <w:rFonts w:hint="eastAsia"/>
                        <w:color w:val="000000"/>
                        <w:sz w:val="18"/>
                        <w:szCs w:val="18"/>
                      </w:rPr>
                      <w:t>家天下一期</w:t>
                    </w:r>
                  </w:p>
                </w:tc>
                <w:tc>
                  <w:tcPr>
                    <w:tcW w:w="1843" w:type="dxa"/>
                    <w:hideMark/>
                  </w:tcPr>
                  <w:p w14:paraId="541D6DF0"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104,669,443.00</w:t>
                    </w:r>
                  </w:p>
                </w:tc>
                <w:tc>
                  <w:tcPr>
                    <w:tcW w:w="1985" w:type="dxa"/>
                    <w:hideMark/>
                  </w:tcPr>
                  <w:p w14:paraId="080F8202"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44,077,651.00</w:t>
                    </w:r>
                  </w:p>
                </w:tc>
                <w:tc>
                  <w:tcPr>
                    <w:tcW w:w="1559" w:type="dxa"/>
                    <w:hideMark/>
                  </w:tcPr>
                  <w:p w14:paraId="55FB36D4"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21735462"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282F23FD" w14:textId="77777777" w:rsidTr="00CF0812">
                <w:trPr>
                  <w:trHeight w:val="270"/>
                </w:trPr>
                <w:tc>
                  <w:tcPr>
                    <w:tcW w:w="2376" w:type="dxa"/>
                    <w:hideMark/>
                  </w:tcPr>
                  <w:p w14:paraId="1DFFE57E" w14:textId="77777777" w:rsidR="00FE6245" w:rsidRPr="00FE6245" w:rsidRDefault="00FE6245" w:rsidP="00FE6245">
                    <w:pPr>
                      <w:rPr>
                        <w:color w:val="000000"/>
                        <w:sz w:val="18"/>
                        <w:szCs w:val="18"/>
                      </w:rPr>
                    </w:pPr>
                    <w:r w:rsidRPr="00FE6245">
                      <w:rPr>
                        <w:rFonts w:hint="eastAsia"/>
                        <w:color w:val="000000"/>
                        <w:sz w:val="18"/>
                        <w:szCs w:val="18"/>
                      </w:rPr>
                      <w:t>家天下二期</w:t>
                    </w:r>
                  </w:p>
                </w:tc>
                <w:tc>
                  <w:tcPr>
                    <w:tcW w:w="1843" w:type="dxa"/>
                    <w:hideMark/>
                  </w:tcPr>
                  <w:p w14:paraId="7D13E38B"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c>
                  <w:tcPr>
                    <w:tcW w:w="1985" w:type="dxa"/>
                    <w:hideMark/>
                  </w:tcPr>
                  <w:p w14:paraId="7F0D445A"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69,657,898.00</w:t>
                    </w:r>
                  </w:p>
                </w:tc>
                <w:tc>
                  <w:tcPr>
                    <w:tcW w:w="1559" w:type="dxa"/>
                    <w:hideMark/>
                  </w:tcPr>
                  <w:p w14:paraId="3B043073" w14:textId="77777777" w:rsidR="00FE6245" w:rsidRPr="00FE6245" w:rsidRDefault="00FE6245" w:rsidP="00FE6245">
                    <w:pPr>
                      <w:jc w:val="center"/>
                      <w:rPr>
                        <w:rFonts w:ascii="Times New Roman" w:hAnsi="Times New Roman" w:cs="Times New Roman"/>
                        <w:color w:val="000000"/>
                        <w:sz w:val="18"/>
                        <w:szCs w:val="18"/>
                      </w:rPr>
                    </w:pPr>
                    <w:r w:rsidRPr="00FE6245">
                      <w:rPr>
                        <w:rFonts w:ascii="Times New Roman" w:hAnsi="Times New Roman" w:cs="Times New Roman"/>
                        <w:color w:val="000000"/>
                        <w:sz w:val="18"/>
                        <w:szCs w:val="18"/>
                      </w:rPr>
                      <w:t>2020</w:t>
                    </w:r>
                    <w:r w:rsidRPr="00FE6245">
                      <w:rPr>
                        <w:rFonts w:ascii="Times New Roman" w:hAnsi="Times New Roman" w:cs="Times New Roman"/>
                        <w:color w:val="000000"/>
                        <w:sz w:val="18"/>
                        <w:szCs w:val="18"/>
                      </w:rPr>
                      <w:t>年</w:t>
                    </w:r>
                    <w:r w:rsidRPr="00FE6245">
                      <w:rPr>
                        <w:rFonts w:ascii="Times New Roman" w:hAnsi="Times New Roman" w:cs="Times New Roman"/>
                        <w:color w:val="000000"/>
                        <w:sz w:val="18"/>
                        <w:szCs w:val="18"/>
                      </w:rPr>
                      <w:t>3</w:t>
                    </w:r>
                    <w:r w:rsidRPr="00FE6245">
                      <w:rPr>
                        <w:rFonts w:ascii="Times New Roman" w:hAnsi="Times New Roman" w:cs="Times New Roman"/>
                        <w:color w:val="000000"/>
                        <w:sz w:val="18"/>
                        <w:szCs w:val="18"/>
                      </w:rPr>
                      <w:t>月</w:t>
                    </w:r>
                  </w:p>
                </w:tc>
                <w:tc>
                  <w:tcPr>
                    <w:tcW w:w="1399" w:type="dxa"/>
                    <w:hideMark/>
                  </w:tcPr>
                  <w:p w14:paraId="2AC37A14"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36.08%</w:t>
                    </w:r>
                  </w:p>
                </w:tc>
              </w:tr>
              <w:tr w:rsidR="00FE6245" w:rsidRPr="00FE6245" w14:paraId="160E491A" w14:textId="77777777" w:rsidTr="00CF0812">
                <w:trPr>
                  <w:trHeight w:val="270"/>
                </w:trPr>
                <w:tc>
                  <w:tcPr>
                    <w:tcW w:w="2376" w:type="dxa"/>
                    <w:hideMark/>
                  </w:tcPr>
                  <w:p w14:paraId="338468C4" w14:textId="77777777" w:rsidR="00FE6245" w:rsidRPr="00FE6245" w:rsidRDefault="00FE6245" w:rsidP="00FE6245">
                    <w:pPr>
                      <w:rPr>
                        <w:color w:val="000000"/>
                        <w:sz w:val="18"/>
                        <w:szCs w:val="18"/>
                      </w:rPr>
                    </w:pPr>
                    <w:r w:rsidRPr="00FE6245">
                      <w:rPr>
                        <w:rFonts w:hint="eastAsia"/>
                        <w:color w:val="000000"/>
                        <w:sz w:val="18"/>
                        <w:szCs w:val="18"/>
                      </w:rPr>
                      <w:t>中吴红玺项目一期</w:t>
                    </w:r>
                  </w:p>
                </w:tc>
                <w:tc>
                  <w:tcPr>
                    <w:tcW w:w="1843" w:type="dxa"/>
                    <w:hideMark/>
                  </w:tcPr>
                  <w:p w14:paraId="79B40875"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2,712,361.00</w:t>
                    </w:r>
                  </w:p>
                </w:tc>
                <w:tc>
                  <w:tcPr>
                    <w:tcW w:w="1985" w:type="dxa"/>
                    <w:hideMark/>
                  </w:tcPr>
                  <w:p w14:paraId="0AB567DE"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15,000.00</w:t>
                    </w:r>
                  </w:p>
                </w:tc>
                <w:tc>
                  <w:tcPr>
                    <w:tcW w:w="1559" w:type="dxa"/>
                    <w:hideMark/>
                  </w:tcPr>
                  <w:p w14:paraId="6C5E70C2"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7E18BCC2"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299BBDBD" w14:textId="77777777" w:rsidTr="00CF0812">
                <w:trPr>
                  <w:trHeight w:val="270"/>
                </w:trPr>
                <w:tc>
                  <w:tcPr>
                    <w:tcW w:w="2376" w:type="dxa"/>
                    <w:hideMark/>
                  </w:tcPr>
                  <w:p w14:paraId="3D173034" w14:textId="77777777" w:rsidR="00FE6245" w:rsidRPr="00FE6245" w:rsidRDefault="00FE6245" w:rsidP="00FE6245">
                    <w:pPr>
                      <w:rPr>
                        <w:color w:val="000000"/>
                        <w:sz w:val="18"/>
                        <w:szCs w:val="18"/>
                      </w:rPr>
                    </w:pPr>
                    <w:r w:rsidRPr="00FE6245">
                      <w:rPr>
                        <w:rFonts w:hint="eastAsia"/>
                        <w:color w:val="000000"/>
                        <w:sz w:val="18"/>
                        <w:szCs w:val="18"/>
                      </w:rPr>
                      <w:t>中吴红玺项目二期</w:t>
                    </w:r>
                  </w:p>
                </w:tc>
                <w:tc>
                  <w:tcPr>
                    <w:tcW w:w="1843" w:type="dxa"/>
                    <w:hideMark/>
                  </w:tcPr>
                  <w:p w14:paraId="3DA118DA"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36,398,554.00</w:t>
                    </w:r>
                  </w:p>
                </w:tc>
                <w:tc>
                  <w:tcPr>
                    <w:tcW w:w="1985" w:type="dxa"/>
                    <w:hideMark/>
                  </w:tcPr>
                  <w:p w14:paraId="6843347E"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14,717,891.00</w:t>
                    </w:r>
                  </w:p>
                </w:tc>
                <w:tc>
                  <w:tcPr>
                    <w:tcW w:w="1559" w:type="dxa"/>
                    <w:hideMark/>
                  </w:tcPr>
                  <w:p w14:paraId="7541A2AE" w14:textId="77777777" w:rsidR="00FE6245" w:rsidRPr="00FE6245" w:rsidRDefault="00FE6245" w:rsidP="00FE6245">
                    <w:pPr>
                      <w:jc w:val="center"/>
                      <w:rPr>
                        <w:color w:val="000000"/>
                        <w:sz w:val="18"/>
                        <w:szCs w:val="18"/>
                      </w:rPr>
                    </w:pPr>
                    <w:r w:rsidRPr="00FE6245">
                      <w:rPr>
                        <w:rFonts w:hint="eastAsia"/>
                        <w:color w:val="000000"/>
                        <w:sz w:val="18"/>
                        <w:szCs w:val="18"/>
                      </w:rPr>
                      <w:t>已竣工</w:t>
                    </w:r>
                  </w:p>
                </w:tc>
                <w:tc>
                  <w:tcPr>
                    <w:tcW w:w="1399" w:type="dxa"/>
                    <w:hideMark/>
                  </w:tcPr>
                  <w:p w14:paraId="720AF667"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r w:rsidR="00FE6245" w:rsidRPr="00FE6245" w14:paraId="35ED6EEF" w14:textId="77777777" w:rsidTr="00CF0812">
                <w:trPr>
                  <w:trHeight w:val="285"/>
                </w:trPr>
                <w:tc>
                  <w:tcPr>
                    <w:tcW w:w="2376" w:type="dxa"/>
                    <w:hideMark/>
                  </w:tcPr>
                  <w:p w14:paraId="56CAB9ED" w14:textId="77777777" w:rsidR="00FE6245" w:rsidRPr="00FE6245" w:rsidRDefault="00FE6245" w:rsidP="00FE6245">
                    <w:pPr>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c>
                  <w:tcPr>
                    <w:tcW w:w="1843" w:type="dxa"/>
                    <w:hideMark/>
                  </w:tcPr>
                  <w:p w14:paraId="3A4B90C4"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233,669,149.66</w:t>
                    </w:r>
                  </w:p>
                </w:tc>
                <w:tc>
                  <w:tcPr>
                    <w:tcW w:w="1985" w:type="dxa"/>
                    <w:hideMark/>
                  </w:tcPr>
                  <w:p w14:paraId="7FFD769B"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196,080,066.00</w:t>
                    </w:r>
                  </w:p>
                </w:tc>
                <w:tc>
                  <w:tcPr>
                    <w:tcW w:w="1559" w:type="dxa"/>
                    <w:hideMark/>
                  </w:tcPr>
                  <w:p w14:paraId="39BC1C7C" w14:textId="77777777" w:rsidR="00FE6245" w:rsidRPr="00FE6245" w:rsidRDefault="00FE6245" w:rsidP="00FE6245">
                    <w:pPr>
                      <w:jc w:val="center"/>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c>
                  <w:tcPr>
                    <w:tcW w:w="1399" w:type="dxa"/>
                    <w:hideMark/>
                  </w:tcPr>
                  <w:p w14:paraId="009D8469" w14:textId="77777777" w:rsidR="00FE6245" w:rsidRPr="00FE6245" w:rsidRDefault="00FE6245" w:rsidP="00FE6245">
                    <w:pPr>
                      <w:jc w:val="right"/>
                      <w:rPr>
                        <w:rFonts w:ascii="Times New Roman" w:hAnsi="Times New Roman" w:cs="Times New Roman"/>
                        <w:color w:val="000000"/>
                        <w:sz w:val="18"/>
                        <w:szCs w:val="18"/>
                      </w:rPr>
                    </w:pPr>
                    <w:r w:rsidRPr="00FE6245">
                      <w:rPr>
                        <w:rFonts w:ascii="Times New Roman" w:hAnsi="Times New Roman" w:cs="Times New Roman"/>
                        <w:color w:val="000000"/>
                        <w:sz w:val="18"/>
                        <w:szCs w:val="18"/>
                      </w:rPr>
                      <w:t xml:space="preserve">　</w:t>
                    </w:r>
                  </w:p>
                </w:tc>
              </w:tr>
            </w:tbl>
            <w:p w14:paraId="75DAEFFB" w14:textId="77777777" w:rsidR="00C07601" w:rsidRDefault="00C07601"/>
            <w:p w14:paraId="7A1B23FC" w14:textId="3328DA9E" w:rsidR="00FB33C1" w:rsidRDefault="009A6665" w:rsidP="00CF0812">
              <w:pPr>
                <w:snapToGrid w:val="0"/>
                <w:spacing w:line="400" w:lineRule="atLeast"/>
                <w:rPr>
                  <w:szCs w:val="21"/>
                </w:rPr>
              </w:pPr>
              <w:r w:rsidRPr="00B21AB3">
                <w:rPr>
                  <w:rFonts w:eastAsiaTheme="minorEastAsia"/>
                  <w:highlight w:val="lightGray"/>
                </w:rPr>
                <w:fldChar w:fldCharType="end"/>
              </w:r>
            </w:p>
          </w:sdtContent>
        </w:sdt>
      </w:sdtContent>
    </w:sdt>
    <w:p w14:paraId="0BFC7AB4"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14:paraId="6FFBFEDD" w14:textId="77777777" w:rsidR="00FB33C1" w:rsidRDefault="00D16763" w:rsidP="003C38A3">
          <w:pPr>
            <w:pStyle w:val="4"/>
            <w:numPr>
              <w:ilvl w:val="0"/>
              <w:numId w:val="95"/>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ContentLocked"/>
            <w:placeholder>
              <w:docPart w:val="GBC22222222222222222222222222222"/>
            </w:placeholder>
          </w:sdtPr>
          <w:sdtContent>
            <w:p w14:paraId="316D5C52" w14:textId="77777777" w:rsidR="00FB33C1" w:rsidRDefault="00D16763">
              <w:r>
                <w:fldChar w:fldCharType="begin"/>
              </w:r>
              <w:r w:rsidR="005B16E2">
                <w:instrText xml:space="preserve">MACROBUTTON  SnrToggleCheckbox √适用 </w:instrText>
              </w:r>
              <w:r>
                <w:fldChar w:fldCharType="end"/>
              </w:r>
              <w:r>
                <w:fldChar w:fldCharType="begin"/>
              </w:r>
              <w:r w:rsidR="005B16E2">
                <w:instrText xml:space="preserve"> MACROBUTTON  SnrToggleCheckbox □不适用 </w:instrText>
              </w:r>
              <w:r>
                <w:fldChar w:fldCharType="end"/>
              </w:r>
            </w:p>
          </w:sdtContent>
        </w:sdt>
        <w:p w14:paraId="4B7B8F54" w14:textId="62EA048B" w:rsidR="00FB33C1" w:rsidRDefault="00D16763">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1558"/>
            <w:gridCol w:w="1558"/>
            <w:gridCol w:w="1701"/>
            <w:gridCol w:w="1569"/>
          </w:tblGrid>
          <w:tr w:rsidR="005B16E2" w14:paraId="6DE8DE59" w14:textId="77777777" w:rsidTr="006B6277">
            <w:sdt>
              <w:sdtPr>
                <w:rPr>
                  <w:sz w:val="18"/>
                  <w:szCs w:val="18"/>
                </w:rPr>
                <w:tag w:val="_PLD_4761dc2d96c64c3fb5d407cdbec097a2"/>
                <w:id w:val="-1933038504"/>
                <w:lock w:val="sdtLocked"/>
              </w:sdtPr>
              <w:sdtContent>
                <w:tc>
                  <w:tcPr>
                    <w:tcW w:w="1471" w:type="pct"/>
                    <w:shd w:val="clear" w:color="auto" w:fill="auto"/>
                    <w:vAlign w:val="center"/>
                  </w:tcPr>
                  <w:p w14:paraId="5E3665AD" w14:textId="77777777" w:rsidR="005B16E2" w:rsidRPr="005B16E2" w:rsidRDefault="005B16E2" w:rsidP="005B16E2">
                    <w:pPr>
                      <w:jc w:val="center"/>
                      <w:rPr>
                        <w:sz w:val="18"/>
                        <w:szCs w:val="18"/>
                      </w:rPr>
                    </w:pPr>
                    <w:r w:rsidRPr="005B16E2">
                      <w:rPr>
                        <w:rFonts w:hint="eastAsia"/>
                        <w:sz w:val="18"/>
                        <w:szCs w:val="18"/>
                      </w:rPr>
                      <w:t>项目</w:t>
                    </w:r>
                  </w:p>
                </w:tc>
              </w:sdtContent>
            </w:sdt>
            <w:sdt>
              <w:sdtPr>
                <w:rPr>
                  <w:sz w:val="18"/>
                  <w:szCs w:val="18"/>
                </w:rPr>
                <w:tag w:val="_PLD_f666739d3c0f4f9891bd8f4974d101ec"/>
                <w:id w:val="1874720933"/>
                <w:lock w:val="sdtLocked"/>
              </w:sdtPr>
              <w:sdtContent>
                <w:tc>
                  <w:tcPr>
                    <w:tcW w:w="861" w:type="pct"/>
                    <w:shd w:val="clear" w:color="auto" w:fill="auto"/>
                    <w:vAlign w:val="center"/>
                  </w:tcPr>
                  <w:p w14:paraId="67E787B8" w14:textId="77777777" w:rsidR="005B16E2" w:rsidRPr="005B16E2" w:rsidRDefault="005B16E2" w:rsidP="005B16E2">
                    <w:pPr>
                      <w:jc w:val="center"/>
                      <w:rPr>
                        <w:sz w:val="18"/>
                        <w:szCs w:val="18"/>
                      </w:rPr>
                    </w:pPr>
                    <w:r w:rsidRPr="005B16E2">
                      <w:rPr>
                        <w:rFonts w:hint="eastAsia"/>
                        <w:sz w:val="18"/>
                        <w:szCs w:val="18"/>
                      </w:rPr>
                      <w:t>期初余额</w:t>
                    </w:r>
                  </w:p>
                </w:tc>
              </w:sdtContent>
            </w:sdt>
            <w:sdt>
              <w:sdtPr>
                <w:rPr>
                  <w:sz w:val="18"/>
                  <w:szCs w:val="18"/>
                </w:rPr>
                <w:tag w:val="_PLD_cc701d3a5a44484d862c996437df1e7d"/>
                <w:id w:val="886997805"/>
                <w:lock w:val="sdtLocked"/>
              </w:sdtPr>
              <w:sdtContent>
                <w:tc>
                  <w:tcPr>
                    <w:tcW w:w="861" w:type="pct"/>
                    <w:shd w:val="clear" w:color="auto" w:fill="auto"/>
                    <w:vAlign w:val="center"/>
                  </w:tcPr>
                  <w:p w14:paraId="384E90EF" w14:textId="77777777" w:rsidR="005B16E2" w:rsidRPr="005B16E2" w:rsidRDefault="005B16E2" w:rsidP="005B16E2">
                    <w:pPr>
                      <w:jc w:val="center"/>
                      <w:rPr>
                        <w:sz w:val="18"/>
                        <w:szCs w:val="18"/>
                      </w:rPr>
                    </w:pPr>
                    <w:r w:rsidRPr="005B16E2">
                      <w:rPr>
                        <w:rFonts w:hint="eastAsia"/>
                        <w:sz w:val="18"/>
                        <w:szCs w:val="18"/>
                      </w:rPr>
                      <w:t>本期增加</w:t>
                    </w:r>
                  </w:p>
                </w:tc>
              </w:sdtContent>
            </w:sdt>
            <w:sdt>
              <w:sdtPr>
                <w:rPr>
                  <w:sz w:val="18"/>
                  <w:szCs w:val="18"/>
                </w:rPr>
                <w:tag w:val="_PLD_0e8f833fca684ce592b0cba6d04c75ef"/>
                <w:id w:val="-1446227506"/>
                <w:lock w:val="sdtLocked"/>
              </w:sdtPr>
              <w:sdtContent>
                <w:tc>
                  <w:tcPr>
                    <w:tcW w:w="940" w:type="pct"/>
                    <w:shd w:val="clear" w:color="auto" w:fill="auto"/>
                    <w:vAlign w:val="center"/>
                  </w:tcPr>
                  <w:p w14:paraId="391AFAAA" w14:textId="77777777" w:rsidR="005B16E2" w:rsidRPr="005B16E2" w:rsidRDefault="005B16E2" w:rsidP="005B16E2">
                    <w:pPr>
                      <w:jc w:val="center"/>
                      <w:rPr>
                        <w:sz w:val="18"/>
                        <w:szCs w:val="18"/>
                      </w:rPr>
                    </w:pPr>
                    <w:r w:rsidRPr="005B16E2">
                      <w:rPr>
                        <w:rFonts w:hint="eastAsia"/>
                        <w:sz w:val="18"/>
                        <w:szCs w:val="18"/>
                      </w:rPr>
                      <w:t>本期减少</w:t>
                    </w:r>
                  </w:p>
                </w:tc>
              </w:sdtContent>
            </w:sdt>
            <w:sdt>
              <w:sdtPr>
                <w:rPr>
                  <w:sz w:val="18"/>
                  <w:szCs w:val="18"/>
                </w:rPr>
                <w:tag w:val="_PLD_c39a265e94994f0480d13abd59d3eb39"/>
                <w:id w:val="-1747030698"/>
                <w:lock w:val="sdtLocked"/>
              </w:sdtPr>
              <w:sdtContent>
                <w:tc>
                  <w:tcPr>
                    <w:tcW w:w="867" w:type="pct"/>
                    <w:shd w:val="clear" w:color="auto" w:fill="auto"/>
                    <w:vAlign w:val="center"/>
                  </w:tcPr>
                  <w:p w14:paraId="5B0F1D6E" w14:textId="77777777" w:rsidR="005B16E2" w:rsidRPr="005B16E2" w:rsidRDefault="005B16E2" w:rsidP="005B16E2">
                    <w:pPr>
                      <w:jc w:val="center"/>
                      <w:rPr>
                        <w:sz w:val="18"/>
                        <w:szCs w:val="18"/>
                      </w:rPr>
                    </w:pPr>
                    <w:r w:rsidRPr="005B16E2">
                      <w:rPr>
                        <w:rFonts w:hint="eastAsia"/>
                        <w:sz w:val="18"/>
                        <w:szCs w:val="18"/>
                      </w:rPr>
                      <w:t>期末余额</w:t>
                    </w:r>
                  </w:p>
                </w:tc>
              </w:sdtContent>
            </w:sdt>
          </w:tr>
          <w:tr w:rsidR="005B16E2" w14:paraId="569BD956" w14:textId="77777777" w:rsidTr="006B6277">
            <w:sdt>
              <w:sdtPr>
                <w:rPr>
                  <w:sz w:val="18"/>
                  <w:szCs w:val="18"/>
                </w:rPr>
                <w:tag w:val="_PLD_e3e45a1b3a8f49a9bebab9921a080935"/>
                <w:id w:val="733282791"/>
                <w:lock w:val="sdtLocked"/>
              </w:sdtPr>
              <w:sdtContent>
                <w:tc>
                  <w:tcPr>
                    <w:tcW w:w="1471" w:type="pct"/>
                    <w:shd w:val="clear" w:color="auto" w:fill="auto"/>
                  </w:tcPr>
                  <w:p w14:paraId="19A6F0EC" w14:textId="77777777" w:rsidR="005B16E2" w:rsidRPr="005B16E2" w:rsidRDefault="005B16E2" w:rsidP="005B16E2">
                    <w:pPr>
                      <w:rPr>
                        <w:sz w:val="18"/>
                        <w:szCs w:val="18"/>
                      </w:rPr>
                    </w:pPr>
                    <w:r w:rsidRPr="005B16E2">
                      <w:rPr>
                        <w:rFonts w:hint="eastAsia"/>
                        <w:sz w:val="18"/>
                        <w:szCs w:val="18"/>
                      </w:rPr>
                      <w:t>一、短期薪酬</w:t>
                    </w:r>
                  </w:p>
                </w:tc>
              </w:sdtContent>
            </w:sdt>
            <w:tc>
              <w:tcPr>
                <w:tcW w:w="861" w:type="pct"/>
                <w:shd w:val="clear" w:color="auto" w:fill="auto"/>
              </w:tcPr>
              <w:p w14:paraId="3475597D" w14:textId="77777777" w:rsidR="005B16E2" w:rsidRPr="005B16E2" w:rsidRDefault="005B16E2" w:rsidP="005B16E2">
                <w:pPr>
                  <w:jc w:val="right"/>
                  <w:rPr>
                    <w:sz w:val="18"/>
                    <w:szCs w:val="18"/>
                  </w:rPr>
                </w:pPr>
                <w:r w:rsidRPr="005B16E2">
                  <w:rPr>
                    <w:sz w:val="18"/>
                    <w:szCs w:val="18"/>
                  </w:rPr>
                  <w:t>41,580,636.02</w:t>
                </w:r>
              </w:p>
            </w:tc>
            <w:tc>
              <w:tcPr>
                <w:tcW w:w="861" w:type="pct"/>
                <w:shd w:val="clear" w:color="auto" w:fill="auto"/>
              </w:tcPr>
              <w:p w14:paraId="14F6DC64" w14:textId="77777777" w:rsidR="005B16E2" w:rsidRPr="005B16E2" w:rsidRDefault="005B16E2" w:rsidP="005B16E2">
                <w:pPr>
                  <w:jc w:val="right"/>
                  <w:rPr>
                    <w:sz w:val="18"/>
                    <w:szCs w:val="18"/>
                    <w:highlight w:val="yellow"/>
                  </w:rPr>
                </w:pPr>
                <w:r w:rsidRPr="005B16E2">
                  <w:rPr>
                    <w:sz w:val="18"/>
                    <w:szCs w:val="18"/>
                  </w:rPr>
                  <w:t>170,028,182.46</w:t>
                </w:r>
              </w:p>
            </w:tc>
            <w:tc>
              <w:tcPr>
                <w:tcW w:w="940" w:type="pct"/>
                <w:shd w:val="clear" w:color="auto" w:fill="auto"/>
              </w:tcPr>
              <w:p w14:paraId="5D71A2D8" w14:textId="77777777" w:rsidR="005B16E2" w:rsidRPr="005B16E2" w:rsidRDefault="005B16E2" w:rsidP="005B16E2">
                <w:pPr>
                  <w:jc w:val="right"/>
                  <w:rPr>
                    <w:sz w:val="18"/>
                    <w:szCs w:val="18"/>
                    <w:highlight w:val="yellow"/>
                  </w:rPr>
                </w:pPr>
                <w:r w:rsidRPr="005B16E2">
                  <w:rPr>
                    <w:sz w:val="18"/>
                    <w:szCs w:val="18"/>
                  </w:rPr>
                  <w:t>170,100,834.99</w:t>
                </w:r>
              </w:p>
            </w:tc>
            <w:tc>
              <w:tcPr>
                <w:tcW w:w="867" w:type="pct"/>
                <w:shd w:val="clear" w:color="auto" w:fill="auto"/>
              </w:tcPr>
              <w:p w14:paraId="6B813359" w14:textId="77777777" w:rsidR="005B16E2" w:rsidRPr="005B16E2" w:rsidDel="0038014A" w:rsidRDefault="005B16E2" w:rsidP="005B16E2">
                <w:pPr>
                  <w:jc w:val="right"/>
                  <w:rPr>
                    <w:sz w:val="18"/>
                    <w:szCs w:val="18"/>
                  </w:rPr>
                </w:pPr>
                <w:r w:rsidRPr="005B16E2">
                  <w:rPr>
                    <w:sz w:val="18"/>
                    <w:szCs w:val="18"/>
                  </w:rPr>
                  <w:t>41,507,983.49</w:t>
                </w:r>
              </w:p>
            </w:tc>
          </w:tr>
          <w:tr w:rsidR="005B16E2" w14:paraId="651434E1" w14:textId="77777777" w:rsidTr="006B6277">
            <w:sdt>
              <w:sdtPr>
                <w:rPr>
                  <w:sz w:val="18"/>
                  <w:szCs w:val="18"/>
                </w:rPr>
                <w:tag w:val="_PLD_85c469f474b84d03aec3c8ae8d2d17fa"/>
                <w:id w:val="1075242862"/>
                <w:lock w:val="sdtLocked"/>
              </w:sdtPr>
              <w:sdtContent>
                <w:tc>
                  <w:tcPr>
                    <w:tcW w:w="1471" w:type="pct"/>
                    <w:shd w:val="clear" w:color="auto" w:fill="auto"/>
                  </w:tcPr>
                  <w:p w14:paraId="33EDA9C2" w14:textId="77777777" w:rsidR="005B16E2" w:rsidRPr="005B16E2" w:rsidRDefault="005B16E2" w:rsidP="005B16E2">
                    <w:pPr>
                      <w:rPr>
                        <w:sz w:val="18"/>
                        <w:szCs w:val="18"/>
                      </w:rPr>
                    </w:pPr>
                    <w:r w:rsidRPr="005B16E2">
                      <w:rPr>
                        <w:rFonts w:hint="eastAsia"/>
                        <w:sz w:val="18"/>
                        <w:szCs w:val="18"/>
                      </w:rPr>
                      <w:t>二、离职后福利-设定提存计划</w:t>
                    </w:r>
                  </w:p>
                </w:tc>
              </w:sdtContent>
            </w:sdt>
            <w:tc>
              <w:tcPr>
                <w:tcW w:w="861" w:type="pct"/>
                <w:shd w:val="clear" w:color="auto" w:fill="auto"/>
              </w:tcPr>
              <w:p w14:paraId="3F96586F" w14:textId="77777777" w:rsidR="005B16E2" w:rsidRPr="005B16E2" w:rsidRDefault="005B16E2" w:rsidP="005B16E2">
                <w:pPr>
                  <w:jc w:val="right"/>
                  <w:rPr>
                    <w:sz w:val="18"/>
                    <w:szCs w:val="18"/>
                  </w:rPr>
                </w:pPr>
                <w:r w:rsidRPr="005B16E2">
                  <w:rPr>
                    <w:sz w:val="18"/>
                    <w:szCs w:val="18"/>
                  </w:rPr>
                  <w:t>78,007.16</w:t>
                </w:r>
              </w:p>
            </w:tc>
            <w:tc>
              <w:tcPr>
                <w:tcW w:w="861" w:type="pct"/>
                <w:shd w:val="clear" w:color="auto" w:fill="auto"/>
              </w:tcPr>
              <w:p w14:paraId="05CB75D1" w14:textId="77777777" w:rsidR="005B16E2" w:rsidRPr="005B16E2" w:rsidRDefault="005B16E2" w:rsidP="005B16E2">
                <w:pPr>
                  <w:jc w:val="right"/>
                  <w:rPr>
                    <w:sz w:val="18"/>
                    <w:szCs w:val="18"/>
                  </w:rPr>
                </w:pPr>
                <w:r w:rsidRPr="005B16E2">
                  <w:rPr>
                    <w:sz w:val="18"/>
                    <w:szCs w:val="18"/>
                  </w:rPr>
                  <w:t>9,757,558.35</w:t>
                </w:r>
              </w:p>
            </w:tc>
            <w:tc>
              <w:tcPr>
                <w:tcW w:w="940" w:type="pct"/>
                <w:shd w:val="clear" w:color="auto" w:fill="auto"/>
              </w:tcPr>
              <w:p w14:paraId="69737E15" w14:textId="77777777" w:rsidR="005B16E2" w:rsidRPr="005B16E2" w:rsidRDefault="005B16E2" w:rsidP="005B16E2">
                <w:pPr>
                  <w:jc w:val="right"/>
                  <w:rPr>
                    <w:sz w:val="18"/>
                    <w:szCs w:val="18"/>
                  </w:rPr>
                </w:pPr>
                <w:r w:rsidRPr="005B16E2">
                  <w:rPr>
                    <w:sz w:val="18"/>
                    <w:szCs w:val="18"/>
                  </w:rPr>
                  <w:t>9,757,558.35</w:t>
                </w:r>
              </w:p>
            </w:tc>
            <w:tc>
              <w:tcPr>
                <w:tcW w:w="867" w:type="pct"/>
                <w:shd w:val="clear" w:color="auto" w:fill="auto"/>
              </w:tcPr>
              <w:p w14:paraId="0EB8DD73" w14:textId="77777777" w:rsidR="005B16E2" w:rsidRPr="005B16E2" w:rsidRDefault="005B16E2" w:rsidP="005B16E2">
                <w:pPr>
                  <w:jc w:val="right"/>
                  <w:rPr>
                    <w:sz w:val="18"/>
                    <w:szCs w:val="18"/>
                  </w:rPr>
                </w:pPr>
                <w:r w:rsidRPr="005B16E2">
                  <w:rPr>
                    <w:sz w:val="18"/>
                    <w:szCs w:val="18"/>
                  </w:rPr>
                  <w:t>78,007.16</w:t>
                </w:r>
              </w:p>
            </w:tc>
          </w:tr>
          <w:tr w:rsidR="005B16E2" w14:paraId="49E9D967" w14:textId="77777777" w:rsidTr="006B6277">
            <w:sdt>
              <w:sdtPr>
                <w:rPr>
                  <w:sz w:val="18"/>
                  <w:szCs w:val="18"/>
                </w:rPr>
                <w:tag w:val="_PLD_2836a9d646024a08a05edfa8ec8dfb80"/>
                <w:id w:val="-448849076"/>
                <w:lock w:val="sdtLocked"/>
              </w:sdtPr>
              <w:sdtContent>
                <w:tc>
                  <w:tcPr>
                    <w:tcW w:w="1471" w:type="pct"/>
                    <w:shd w:val="clear" w:color="auto" w:fill="auto"/>
                  </w:tcPr>
                  <w:p w14:paraId="533D8D1B" w14:textId="77777777" w:rsidR="005B16E2" w:rsidRPr="005B16E2" w:rsidRDefault="005B16E2" w:rsidP="005B16E2">
                    <w:pPr>
                      <w:rPr>
                        <w:sz w:val="18"/>
                        <w:szCs w:val="18"/>
                      </w:rPr>
                    </w:pPr>
                    <w:r w:rsidRPr="005B16E2">
                      <w:rPr>
                        <w:rFonts w:hint="eastAsia"/>
                        <w:sz w:val="18"/>
                        <w:szCs w:val="18"/>
                      </w:rPr>
                      <w:t>三、辞退福利</w:t>
                    </w:r>
                  </w:p>
                </w:tc>
              </w:sdtContent>
            </w:sdt>
            <w:tc>
              <w:tcPr>
                <w:tcW w:w="861" w:type="pct"/>
                <w:shd w:val="clear" w:color="auto" w:fill="auto"/>
              </w:tcPr>
              <w:p w14:paraId="7B5B17D3" w14:textId="77777777" w:rsidR="005B16E2" w:rsidRPr="005B16E2" w:rsidRDefault="005B16E2" w:rsidP="005B16E2">
                <w:pPr>
                  <w:jc w:val="right"/>
                  <w:rPr>
                    <w:sz w:val="18"/>
                    <w:szCs w:val="18"/>
                  </w:rPr>
                </w:pPr>
              </w:p>
            </w:tc>
            <w:tc>
              <w:tcPr>
                <w:tcW w:w="861" w:type="pct"/>
                <w:shd w:val="clear" w:color="auto" w:fill="auto"/>
              </w:tcPr>
              <w:p w14:paraId="70AE03BE" w14:textId="77777777" w:rsidR="005B16E2" w:rsidRPr="005B16E2" w:rsidRDefault="005B16E2" w:rsidP="005B16E2">
                <w:pPr>
                  <w:jc w:val="right"/>
                  <w:rPr>
                    <w:sz w:val="18"/>
                    <w:szCs w:val="18"/>
                  </w:rPr>
                </w:pPr>
              </w:p>
            </w:tc>
            <w:tc>
              <w:tcPr>
                <w:tcW w:w="940" w:type="pct"/>
                <w:shd w:val="clear" w:color="auto" w:fill="auto"/>
              </w:tcPr>
              <w:p w14:paraId="5ED2873C" w14:textId="77777777" w:rsidR="005B16E2" w:rsidRPr="005B16E2" w:rsidRDefault="005B16E2" w:rsidP="005B16E2">
                <w:pPr>
                  <w:jc w:val="right"/>
                  <w:rPr>
                    <w:sz w:val="18"/>
                    <w:szCs w:val="18"/>
                  </w:rPr>
                </w:pPr>
              </w:p>
            </w:tc>
            <w:tc>
              <w:tcPr>
                <w:tcW w:w="867" w:type="pct"/>
                <w:shd w:val="clear" w:color="auto" w:fill="auto"/>
              </w:tcPr>
              <w:p w14:paraId="4D9AE256" w14:textId="77777777" w:rsidR="005B16E2" w:rsidRPr="005B16E2" w:rsidRDefault="005B16E2" w:rsidP="005B16E2">
                <w:pPr>
                  <w:jc w:val="right"/>
                  <w:rPr>
                    <w:sz w:val="18"/>
                    <w:szCs w:val="18"/>
                  </w:rPr>
                </w:pPr>
              </w:p>
            </w:tc>
          </w:tr>
          <w:tr w:rsidR="005B16E2" w14:paraId="43D65E16" w14:textId="77777777" w:rsidTr="006B6277">
            <w:sdt>
              <w:sdtPr>
                <w:rPr>
                  <w:sz w:val="18"/>
                  <w:szCs w:val="18"/>
                </w:rPr>
                <w:tag w:val="_PLD_01019de3ccd64eaa84acd956d8bfee10"/>
                <w:id w:val="1856308745"/>
                <w:lock w:val="sdtLocked"/>
              </w:sdtPr>
              <w:sdtContent>
                <w:tc>
                  <w:tcPr>
                    <w:tcW w:w="1471" w:type="pct"/>
                    <w:shd w:val="clear" w:color="auto" w:fill="auto"/>
                  </w:tcPr>
                  <w:p w14:paraId="2B462E4B" w14:textId="77777777" w:rsidR="005B16E2" w:rsidRPr="005B16E2" w:rsidRDefault="005B16E2" w:rsidP="005B16E2">
                    <w:pPr>
                      <w:rPr>
                        <w:sz w:val="18"/>
                        <w:szCs w:val="18"/>
                      </w:rPr>
                    </w:pPr>
                    <w:r w:rsidRPr="005B16E2">
                      <w:rPr>
                        <w:rFonts w:hint="eastAsia"/>
                        <w:sz w:val="18"/>
                        <w:szCs w:val="18"/>
                      </w:rPr>
                      <w:t>四、一年内到期的其他福利</w:t>
                    </w:r>
                  </w:p>
                </w:tc>
              </w:sdtContent>
            </w:sdt>
            <w:tc>
              <w:tcPr>
                <w:tcW w:w="861" w:type="pct"/>
                <w:shd w:val="clear" w:color="auto" w:fill="auto"/>
              </w:tcPr>
              <w:p w14:paraId="3E6ABFF9" w14:textId="77777777" w:rsidR="005B16E2" w:rsidRPr="005B16E2" w:rsidRDefault="005B16E2" w:rsidP="005B16E2">
                <w:pPr>
                  <w:jc w:val="right"/>
                  <w:rPr>
                    <w:sz w:val="18"/>
                    <w:szCs w:val="18"/>
                  </w:rPr>
                </w:pPr>
              </w:p>
            </w:tc>
            <w:tc>
              <w:tcPr>
                <w:tcW w:w="861" w:type="pct"/>
                <w:shd w:val="clear" w:color="auto" w:fill="auto"/>
              </w:tcPr>
              <w:p w14:paraId="20538D4C" w14:textId="77777777" w:rsidR="005B16E2" w:rsidRPr="005B16E2" w:rsidRDefault="005B16E2" w:rsidP="005B16E2">
                <w:pPr>
                  <w:jc w:val="right"/>
                  <w:rPr>
                    <w:sz w:val="18"/>
                    <w:szCs w:val="18"/>
                  </w:rPr>
                </w:pPr>
              </w:p>
            </w:tc>
            <w:tc>
              <w:tcPr>
                <w:tcW w:w="940" w:type="pct"/>
                <w:shd w:val="clear" w:color="auto" w:fill="auto"/>
              </w:tcPr>
              <w:p w14:paraId="40606E48" w14:textId="77777777" w:rsidR="005B16E2" w:rsidRPr="005B16E2" w:rsidRDefault="005B16E2" w:rsidP="005B16E2">
                <w:pPr>
                  <w:jc w:val="right"/>
                  <w:rPr>
                    <w:sz w:val="18"/>
                    <w:szCs w:val="18"/>
                  </w:rPr>
                </w:pPr>
              </w:p>
            </w:tc>
            <w:tc>
              <w:tcPr>
                <w:tcW w:w="867" w:type="pct"/>
                <w:shd w:val="clear" w:color="auto" w:fill="auto"/>
              </w:tcPr>
              <w:p w14:paraId="4E73998C" w14:textId="77777777" w:rsidR="005B16E2" w:rsidRPr="005B16E2" w:rsidRDefault="005B16E2" w:rsidP="005B16E2">
                <w:pPr>
                  <w:jc w:val="right"/>
                  <w:rPr>
                    <w:sz w:val="18"/>
                    <w:szCs w:val="18"/>
                  </w:rPr>
                </w:pPr>
              </w:p>
            </w:tc>
          </w:tr>
          <w:tr w:rsidR="005B16E2" w14:paraId="342441E5" w14:textId="77777777" w:rsidTr="006B6277">
            <w:sdt>
              <w:sdtPr>
                <w:rPr>
                  <w:sz w:val="18"/>
                  <w:szCs w:val="18"/>
                </w:rPr>
                <w:tag w:val="_PLD_bb217d7a2d104da696101497dda89e28"/>
                <w:id w:val="106323134"/>
                <w:lock w:val="sdtLocked"/>
              </w:sdtPr>
              <w:sdtContent>
                <w:tc>
                  <w:tcPr>
                    <w:tcW w:w="1471" w:type="pct"/>
                    <w:shd w:val="clear" w:color="auto" w:fill="auto"/>
                    <w:vAlign w:val="center"/>
                  </w:tcPr>
                  <w:p w14:paraId="561C4253" w14:textId="77777777" w:rsidR="005B16E2" w:rsidRPr="005B16E2" w:rsidRDefault="005B16E2" w:rsidP="005B16E2">
                    <w:pPr>
                      <w:jc w:val="center"/>
                      <w:rPr>
                        <w:sz w:val="18"/>
                        <w:szCs w:val="18"/>
                      </w:rPr>
                    </w:pPr>
                    <w:r w:rsidRPr="005B16E2">
                      <w:rPr>
                        <w:rFonts w:hint="eastAsia"/>
                        <w:sz w:val="18"/>
                        <w:szCs w:val="18"/>
                      </w:rPr>
                      <w:t>合计</w:t>
                    </w:r>
                  </w:p>
                </w:tc>
              </w:sdtContent>
            </w:sdt>
            <w:tc>
              <w:tcPr>
                <w:tcW w:w="861" w:type="pct"/>
                <w:shd w:val="clear" w:color="auto" w:fill="auto"/>
              </w:tcPr>
              <w:p w14:paraId="1529609E" w14:textId="77777777" w:rsidR="005B16E2" w:rsidRPr="005B16E2" w:rsidRDefault="005B16E2" w:rsidP="005B16E2">
                <w:pPr>
                  <w:jc w:val="right"/>
                  <w:rPr>
                    <w:sz w:val="18"/>
                    <w:szCs w:val="18"/>
                  </w:rPr>
                </w:pPr>
                <w:r w:rsidRPr="005B16E2">
                  <w:rPr>
                    <w:sz w:val="18"/>
                    <w:szCs w:val="18"/>
                  </w:rPr>
                  <w:t>41,658,643.18</w:t>
                </w:r>
              </w:p>
            </w:tc>
            <w:tc>
              <w:tcPr>
                <w:tcW w:w="861" w:type="pct"/>
                <w:shd w:val="clear" w:color="auto" w:fill="auto"/>
              </w:tcPr>
              <w:p w14:paraId="6F6C478A" w14:textId="77777777" w:rsidR="005B16E2" w:rsidRPr="005B16E2" w:rsidRDefault="005B16E2" w:rsidP="005B16E2">
                <w:pPr>
                  <w:jc w:val="right"/>
                  <w:rPr>
                    <w:sz w:val="18"/>
                    <w:szCs w:val="18"/>
                  </w:rPr>
                </w:pPr>
                <w:r w:rsidRPr="005B16E2">
                  <w:rPr>
                    <w:sz w:val="18"/>
                    <w:szCs w:val="18"/>
                  </w:rPr>
                  <w:t>179,785,740.81</w:t>
                </w:r>
              </w:p>
            </w:tc>
            <w:tc>
              <w:tcPr>
                <w:tcW w:w="940" w:type="pct"/>
                <w:shd w:val="clear" w:color="auto" w:fill="auto"/>
              </w:tcPr>
              <w:p w14:paraId="2801778A" w14:textId="77777777" w:rsidR="005B16E2" w:rsidRPr="005B16E2" w:rsidRDefault="005B16E2" w:rsidP="005B16E2">
                <w:pPr>
                  <w:jc w:val="right"/>
                  <w:rPr>
                    <w:sz w:val="18"/>
                    <w:szCs w:val="18"/>
                  </w:rPr>
                </w:pPr>
                <w:r w:rsidRPr="005B16E2">
                  <w:rPr>
                    <w:sz w:val="18"/>
                    <w:szCs w:val="18"/>
                  </w:rPr>
                  <w:t>179,858,393.34</w:t>
                </w:r>
              </w:p>
            </w:tc>
            <w:tc>
              <w:tcPr>
                <w:tcW w:w="867" w:type="pct"/>
                <w:shd w:val="clear" w:color="auto" w:fill="auto"/>
              </w:tcPr>
              <w:p w14:paraId="5B53AD17" w14:textId="77777777" w:rsidR="005B16E2" w:rsidRPr="005B16E2" w:rsidRDefault="005B16E2" w:rsidP="005B16E2">
                <w:pPr>
                  <w:jc w:val="right"/>
                  <w:rPr>
                    <w:sz w:val="18"/>
                    <w:szCs w:val="18"/>
                  </w:rPr>
                </w:pPr>
                <w:r w:rsidRPr="005B16E2">
                  <w:rPr>
                    <w:sz w:val="18"/>
                    <w:szCs w:val="18"/>
                  </w:rPr>
                  <w:t>41,585,990.65</w:t>
                </w:r>
              </w:p>
            </w:tc>
          </w:tr>
        </w:tbl>
        <w:p w14:paraId="2B521742" w14:textId="25366E51" w:rsidR="00FB33C1" w:rsidRDefault="001429B9"/>
      </w:sdtContent>
    </w:sdt>
    <w:sdt>
      <w:sdtPr>
        <w:rPr>
          <w:rFonts w:ascii="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14:paraId="0753033D" w14:textId="77777777" w:rsidR="00FB33C1" w:rsidRDefault="00D16763" w:rsidP="003C38A3">
          <w:pPr>
            <w:pStyle w:val="4"/>
            <w:numPr>
              <w:ilvl w:val="0"/>
              <w:numId w:val="95"/>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14:paraId="16B000D9" w14:textId="77777777" w:rsidR="00FB33C1" w:rsidRDefault="00D16763">
              <w:r>
                <w:fldChar w:fldCharType="begin"/>
              </w:r>
              <w:r w:rsidR="005B16E2">
                <w:instrText xml:space="preserve">MACROBUTTON  SnrToggleCheckbox √适用 </w:instrText>
              </w:r>
              <w:r>
                <w:fldChar w:fldCharType="end"/>
              </w:r>
              <w:r>
                <w:fldChar w:fldCharType="begin"/>
              </w:r>
              <w:r w:rsidR="005B16E2">
                <w:instrText xml:space="preserve"> MACROBUTTON  SnrToggleCheckbox □不适用 </w:instrText>
              </w:r>
              <w:r>
                <w:fldChar w:fldCharType="end"/>
              </w:r>
            </w:p>
          </w:sdtContent>
        </w:sdt>
        <w:p w14:paraId="791D3575" w14:textId="1A391E32" w:rsidR="00FB33C1" w:rsidRDefault="00D16763">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01"/>
            <w:gridCol w:w="1701"/>
            <w:gridCol w:w="1701"/>
            <w:gridCol w:w="1428"/>
          </w:tblGrid>
          <w:tr w:rsidR="005B16E2" w14:paraId="30B0824C" w14:textId="77777777" w:rsidTr="005B16E2">
            <w:sdt>
              <w:sdtPr>
                <w:rPr>
                  <w:sz w:val="18"/>
                  <w:szCs w:val="18"/>
                </w:rPr>
                <w:tag w:val="_PLD_977153d49ca449b191bb833cd5f689b2"/>
                <w:id w:val="1367014729"/>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14:paraId="7098C548" w14:textId="77777777" w:rsidR="005B16E2" w:rsidRPr="005B16E2" w:rsidRDefault="005B16E2" w:rsidP="005B16E2">
                    <w:pPr>
                      <w:autoSpaceDE w:val="0"/>
                      <w:autoSpaceDN w:val="0"/>
                      <w:adjustRightInd w:val="0"/>
                      <w:jc w:val="center"/>
                      <w:rPr>
                        <w:sz w:val="18"/>
                        <w:szCs w:val="18"/>
                      </w:rPr>
                    </w:pPr>
                    <w:r w:rsidRPr="005B16E2">
                      <w:rPr>
                        <w:rFonts w:hint="eastAsia"/>
                        <w:sz w:val="18"/>
                        <w:szCs w:val="18"/>
                      </w:rPr>
                      <w:t>项目</w:t>
                    </w:r>
                  </w:p>
                </w:tc>
              </w:sdtContent>
            </w:sdt>
            <w:sdt>
              <w:sdtPr>
                <w:rPr>
                  <w:sz w:val="18"/>
                  <w:szCs w:val="18"/>
                </w:rPr>
                <w:tag w:val="_PLD_557c49ee2a4f40de99f948c76f4c3adc"/>
                <w:id w:val="1429238648"/>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2FD55E0F" w14:textId="77777777" w:rsidR="005B16E2" w:rsidRPr="005B16E2" w:rsidRDefault="005B16E2" w:rsidP="005B16E2">
                    <w:pPr>
                      <w:autoSpaceDE w:val="0"/>
                      <w:autoSpaceDN w:val="0"/>
                      <w:adjustRightInd w:val="0"/>
                      <w:jc w:val="center"/>
                      <w:rPr>
                        <w:sz w:val="18"/>
                        <w:szCs w:val="18"/>
                      </w:rPr>
                    </w:pPr>
                    <w:r w:rsidRPr="005B16E2">
                      <w:rPr>
                        <w:rFonts w:hint="eastAsia"/>
                        <w:sz w:val="18"/>
                        <w:szCs w:val="18"/>
                      </w:rPr>
                      <w:t>期初余额</w:t>
                    </w:r>
                  </w:p>
                </w:tc>
              </w:sdtContent>
            </w:sdt>
            <w:sdt>
              <w:sdtPr>
                <w:rPr>
                  <w:sz w:val="18"/>
                  <w:szCs w:val="18"/>
                </w:rPr>
                <w:tag w:val="_PLD_98d1ab48f8084264aff0ef3a30e8ba71"/>
                <w:id w:val="709999204"/>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27862584" w14:textId="77777777" w:rsidR="005B16E2" w:rsidRPr="005B16E2" w:rsidRDefault="005B16E2" w:rsidP="005B16E2">
                    <w:pPr>
                      <w:jc w:val="center"/>
                      <w:rPr>
                        <w:sz w:val="18"/>
                        <w:szCs w:val="18"/>
                      </w:rPr>
                    </w:pPr>
                    <w:r w:rsidRPr="005B16E2">
                      <w:rPr>
                        <w:rFonts w:hint="eastAsia"/>
                        <w:sz w:val="18"/>
                        <w:szCs w:val="18"/>
                      </w:rPr>
                      <w:t>本期增加</w:t>
                    </w:r>
                  </w:p>
                </w:tc>
              </w:sdtContent>
            </w:sdt>
            <w:sdt>
              <w:sdtPr>
                <w:rPr>
                  <w:sz w:val="18"/>
                  <w:szCs w:val="18"/>
                </w:rPr>
                <w:tag w:val="_PLD_e35c4f26db444503b2f9a32896872169"/>
                <w:id w:val="-183054900"/>
                <w:lock w:val="sdtLocked"/>
              </w:sdtPr>
              <w:sdtContent>
                <w:tc>
                  <w:tcPr>
                    <w:tcW w:w="940" w:type="pct"/>
                    <w:tcBorders>
                      <w:top w:val="single" w:sz="4" w:space="0" w:color="auto"/>
                      <w:left w:val="single" w:sz="4" w:space="0" w:color="auto"/>
                      <w:bottom w:val="single" w:sz="4" w:space="0" w:color="auto"/>
                      <w:right w:val="single" w:sz="4" w:space="0" w:color="auto"/>
                    </w:tcBorders>
                    <w:vAlign w:val="center"/>
                  </w:tcPr>
                  <w:p w14:paraId="6059F80B" w14:textId="77777777" w:rsidR="005B16E2" w:rsidRPr="005B16E2" w:rsidRDefault="005B16E2" w:rsidP="005B16E2">
                    <w:pPr>
                      <w:jc w:val="center"/>
                      <w:rPr>
                        <w:sz w:val="18"/>
                        <w:szCs w:val="18"/>
                      </w:rPr>
                    </w:pPr>
                    <w:r w:rsidRPr="005B16E2">
                      <w:rPr>
                        <w:sz w:val="18"/>
                        <w:szCs w:val="18"/>
                      </w:rPr>
                      <w:t>本期减少</w:t>
                    </w:r>
                  </w:p>
                </w:tc>
              </w:sdtContent>
            </w:sdt>
            <w:sdt>
              <w:sdtPr>
                <w:rPr>
                  <w:sz w:val="18"/>
                  <w:szCs w:val="18"/>
                </w:rPr>
                <w:tag w:val="_PLD_e67d191300ac43c2b1b07c1beddfe891"/>
                <w:id w:val="1812976305"/>
                <w:lock w:val="sdtLocked"/>
              </w:sdtPr>
              <w:sdtContent>
                <w:tc>
                  <w:tcPr>
                    <w:tcW w:w="789" w:type="pct"/>
                    <w:tcBorders>
                      <w:top w:val="single" w:sz="4" w:space="0" w:color="auto"/>
                      <w:left w:val="single" w:sz="4" w:space="0" w:color="auto"/>
                      <w:bottom w:val="single" w:sz="4" w:space="0" w:color="auto"/>
                      <w:right w:val="single" w:sz="4" w:space="0" w:color="auto"/>
                    </w:tcBorders>
                    <w:vAlign w:val="center"/>
                  </w:tcPr>
                  <w:p w14:paraId="768D9596" w14:textId="77777777" w:rsidR="005B16E2" w:rsidRPr="005B16E2" w:rsidRDefault="005B16E2" w:rsidP="005B16E2">
                    <w:pPr>
                      <w:autoSpaceDE w:val="0"/>
                      <w:autoSpaceDN w:val="0"/>
                      <w:adjustRightInd w:val="0"/>
                      <w:jc w:val="center"/>
                      <w:rPr>
                        <w:sz w:val="18"/>
                        <w:szCs w:val="18"/>
                      </w:rPr>
                    </w:pPr>
                    <w:r w:rsidRPr="005B16E2">
                      <w:rPr>
                        <w:rFonts w:hint="eastAsia"/>
                        <w:sz w:val="18"/>
                        <w:szCs w:val="18"/>
                      </w:rPr>
                      <w:t>期末余额</w:t>
                    </w:r>
                  </w:p>
                </w:tc>
              </w:sdtContent>
            </w:sdt>
          </w:tr>
          <w:tr w:rsidR="005B16E2" w14:paraId="312B08AD" w14:textId="77777777" w:rsidTr="005B16E2">
            <w:sdt>
              <w:sdtPr>
                <w:rPr>
                  <w:sz w:val="18"/>
                  <w:szCs w:val="18"/>
                </w:rPr>
                <w:tag w:val="_PLD_887f068b039b44a99f27487cfa74131d"/>
                <w:id w:val="1260711641"/>
                <w:lock w:val="sdtLocked"/>
              </w:sdtPr>
              <w:sdtContent>
                <w:tc>
                  <w:tcPr>
                    <w:tcW w:w="1391" w:type="pct"/>
                    <w:tcBorders>
                      <w:top w:val="single" w:sz="4" w:space="0" w:color="auto"/>
                      <w:left w:val="single" w:sz="4" w:space="0" w:color="auto"/>
                      <w:bottom w:val="single" w:sz="4" w:space="0" w:color="auto"/>
                      <w:right w:val="single" w:sz="4" w:space="0" w:color="auto"/>
                    </w:tcBorders>
                  </w:tcPr>
                  <w:p w14:paraId="7E83592D" w14:textId="77777777" w:rsidR="005B16E2" w:rsidRPr="005B16E2" w:rsidRDefault="005B16E2" w:rsidP="005B16E2">
                    <w:pPr>
                      <w:autoSpaceDE w:val="0"/>
                      <w:autoSpaceDN w:val="0"/>
                      <w:adjustRightInd w:val="0"/>
                      <w:rPr>
                        <w:sz w:val="18"/>
                        <w:szCs w:val="18"/>
                      </w:rPr>
                    </w:pPr>
                    <w:r w:rsidRPr="005B16E2">
                      <w:rPr>
                        <w:rFonts w:hint="eastAsia"/>
                        <w:sz w:val="18"/>
                        <w:szCs w:val="18"/>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tcPr>
              <w:p w14:paraId="1000FCB3" w14:textId="77777777" w:rsidR="005B16E2" w:rsidRPr="005B16E2" w:rsidRDefault="005B16E2" w:rsidP="005B16E2">
                <w:pPr>
                  <w:jc w:val="right"/>
                  <w:rPr>
                    <w:sz w:val="18"/>
                    <w:szCs w:val="18"/>
                  </w:rPr>
                </w:pPr>
                <w:r w:rsidRPr="005B16E2">
                  <w:rPr>
                    <w:sz w:val="18"/>
                    <w:szCs w:val="18"/>
                  </w:rPr>
                  <w:t>41,459,963.00</w:t>
                </w:r>
              </w:p>
            </w:tc>
            <w:tc>
              <w:tcPr>
                <w:tcW w:w="940" w:type="pct"/>
                <w:tcBorders>
                  <w:top w:val="single" w:sz="4" w:space="0" w:color="auto"/>
                  <w:left w:val="single" w:sz="4" w:space="0" w:color="auto"/>
                  <w:bottom w:val="single" w:sz="4" w:space="0" w:color="auto"/>
                  <w:right w:val="single" w:sz="4" w:space="0" w:color="auto"/>
                </w:tcBorders>
              </w:tcPr>
              <w:p w14:paraId="10EB217E" w14:textId="77777777" w:rsidR="005B16E2" w:rsidRPr="005B16E2" w:rsidRDefault="005B16E2" w:rsidP="005B16E2">
                <w:pPr>
                  <w:jc w:val="right"/>
                  <w:rPr>
                    <w:sz w:val="18"/>
                    <w:szCs w:val="18"/>
                  </w:rPr>
                </w:pPr>
                <w:r w:rsidRPr="005B16E2">
                  <w:rPr>
                    <w:sz w:val="18"/>
                    <w:szCs w:val="18"/>
                  </w:rPr>
                  <w:t>144,986,525.69</w:t>
                </w:r>
              </w:p>
            </w:tc>
            <w:tc>
              <w:tcPr>
                <w:tcW w:w="940" w:type="pct"/>
                <w:tcBorders>
                  <w:top w:val="single" w:sz="4" w:space="0" w:color="auto"/>
                  <w:left w:val="single" w:sz="4" w:space="0" w:color="auto"/>
                  <w:bottom w:val="single" w:sz="4" w:space="0" w:color="auto"/>
                  <w:right w:val="single" w:sz="4" w:space="0" w:color="auto"/>
                </w:tcBorders>
              </w:tcPr>
              <w:p w14:paraId="277096AC" w14:textId="77777777" w:rsidR="005B16E2" w:rsidRPr="005B16E2" w:rsidRDefault="005B16E2" w:rsidP="005B16E2">
                <w:pPr>
                  <w:jc w:val="right"/>
                  <w:rPr>
                    <w:sz w:val="18"/>
                    <w:szCs w:val="18"/>
                  </w:rPr>
                </w:pPr>
                <w:r w:rsidRPr="005B16E2">
                  <w:rPr>
                    <w:sz w:val="18"/>
                    <w:szCs w:val="18"/>
                  </w:rPr>
                  <w:t>145,045,724.22</w:t>
                </w:r>
              </w:p>
            </w:tc>
            <w:tc>
              <w:tcPr>
                <w:tcW w:w="789" w:type="pct"/>
                <w:tcBorders>
                  <w:top w:val="single" w:sz="4" w:space="0" w:color="auto"/>
                  <w:left w:val="single" w:sz="4" w:space="0" w:color="auto"/>
                  <w:bottom w:val="single" w:sz="4" w:space="0" w:color="auto"/>
                  <w:right w:val="single" w:sz="4" w:space="0" w:color="auto"/>
                </w:tcBorders>
              </w:tcPr>
              <w:p w14:paraId="25510B4B" w14:textId="77777777" w:rsidR="005B16E2" w:rsidRPr="005B16E2" w:rsidRDefault="005B16E2" w:rsidP="005B16E2">
                <w:pPr>
                  <w:jc w:val="right"/>
                  <w:rPr>
                    <w:sz w:val="18"/>
                    <w:szCs w:val="18"/>
                  </w:rPr>
                </w:pPr>
                <w:r w:rsidRPr="005B16E2">
                  <w:rPr>
                    <w:sz w:val="18"/>
                    <w:szCs w:val="18"/>
                  </w:rPr>
                  <w:t>41,400,764.47</w:t>
                </w:r>
              </w:p>
            </w:tc>
          </w:tr>
          <w:tr w:rsidR="005B16E2" w14:paraId="6CE5B4BE" w14:textId="77777777" w:rsidTr="005B16E2">
            <w:sdt>
              <w:sdtPr>
                <w:rPr>
                  <w:sz w:val="18"/>
                  <w:szCs w:val="18"/>
                </w:rPr>
                <w:tag w:val="_PLD_73d6cf6c562b4c03b4db52d8f6a162bf"/>
                <w:id w:val="1436398731"/>
                <w:lock w:val="sdtLocked"/>
              </w:sdtPr>
              <w:sdtContent>
                <w:tc>
                  <w:tcPr>
                    <w:tcW w:w="1391" w:type="pct"/>
                    <w:tcBorders>
                      <w:top w:val="single" w:sz="4" w:space="0" w:color="auto"/>
                      <w:left w:val="single" w:sz="4" w:space="0" w:color="auto"/>
                      <w:bottom w:val="single" w:sz="4" w:space="0" w:color="auto"/>
                      <w:right w:val="single" w:sz="4" w:space="0" w:color="auto"/>
                    </w:tcBorders>
                  </w:tcPr>
                  <w:p w14:paraId="5AF892D0" w14:textId="77777777" w:rsidR="005B16E2" w:rsidRPr="005B16E2" w:rsidRDefault="005B16E2" w:rsidP="005B16E2">
                    <w:pPr>
                      <w:autoSpaceDE w:val="0"/>
                      <w:autoSpaceDN w:val="0"/>
                      <w:adjustRightInd w:val="0"/>
                      <w:rPr>
                        <w:sz w:val="18"/>
                        <w:szCs w:val="18"/>
                      </w:rPr>
                    </w:pPr>
                    <w:r w:rsidRPr="005B16E2">
                      <w:rPr>
                        <w:rFonts w:hint="eastAsia"/>
                        <w:sz w:val="18"/>
                        <w:szCs w:val="18"/>
                      </w:rPr>
                      <w:t>二、职工福利费</w:t>
                    </w:r>
                  </w:p>
                </w:tc>
              </w:sdtContent>
            </w:sdt>
            <w:tc>
              <w:tcPr>
                <w:tcW w:w="940" w:type="pct"/>
                <w:tcBorders>
                  <w:top w:val="single" w:sz="4" w:space="0" w:color="auto"/>
                  <w:left w:val="single" w:sz="4" w:space="0" w:color="auto"/>
                  <w:bottom w:val="single" w:sz="4" w:space="0" w:color="auto"/>
                  <w:right w:val="single" w:sz="4" w:space="0" w:color="auto"/>
                </w:tcBorders>
              </w:tcPr>
              <w:p w14:paraId="0D2517B9" w14:textId="77777777" w:rsidR="005B16E2" w:rsidRPr="005B16E2" w:rsidRDefault="005B16E2" w:rsidP="005B16E2">
                <w:pPr>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tcPr>
              <w:p w14:paraId="630BC5BC" w14:textId="77777777" w:rsidR="005B16E2" w:rsidRPr="005B16E2" w:rsidRDefault="005B16E2" w:rsidP="005B16E2">
                <w:pPr>
                  <w:jc w:val="right"/>
                  <w:rPr>
                    <w:sz w:val="18"/>
                    <w:szCs w:val="18"/>
                  </w:rPr>
                </w:pPr>
                <w:r w:rsidRPr="005B16E2">
                  <w:rPr>
                    <w:sz w:val="18"/>
                    <w:szCs w:val="18"/>
                  </w:rPr>
                  <w:t>14,962,986.30</w:t>
                </w:r>
              </w:p>
            </w:tc>
            <w:tc>
              <w:tcPr>
                <w:tcW w:w="940" w:type="pct"/>
                <w:tcBorders>
                  <w:top w:val="single" w:sz="4" w:space="0" w:color="auto"/>
                  <w:left w:val="single" w:sz="4" w:space="0" w:color="auto"/>
                  <w:bottom w:val="single" w:sz="4" w:space="0" w:color="auto"/>
                  <w:right w:val="single" w:sz="4" w:space="0" w:color="auto"/>
                </w:tcBorders>
              </w:tcPr>
              <w:p w14:paraId="55AD999C" w14:textId="77777777" w:rsidR="005B16E2" w:rsidRPr="005B16E2" w:rsidRDefault="005B16E2" w:rsidP="005B16E2">
                <w:pPr>
                  <w:jc w:val="right"/>
                  <w:rPr>
                    <w:sz w:val="18"/>
                    <w:szCs w:val="18"/>
                  </w:rPr>
                </w:pPr>
                <w:r w:rsidRPr="005B16E2">
                  <w:rPr>
                    <w:sz w:val="18"/>
                    <w:szCs w:val="18"/>
                  </w:rPr>
                  <w:t>14,962,986.30</w:t>
                </w:r>
              </w:p>
            </w:tc>
            <w:tc>
              <w:tcPr>
                <w:tcW w:w="789" w:type="pct"/>
                <w:tcBorders>
                  <w:top w:val="single" w:sz="4" w:space="0" w:color="auto"/>
                  <w:left w:val="single" w:sz="4" w:space="0" w:color="auto"/>
                  <w:bottom w:val="single" w:sz="4" w:space="0" w:color="auto"/>
                  <w:right w:val="single" w:sz="4" w:space="0" w:color="auto"/>
                </w:tcBorders>
              </w:tcPr>
              <w:p w14:paraId="7FEAC71E" w14:textId="77777777" w:rsidR="005B16E2" w:rsidRPr="005B16E2" w:rsidRDefault="005B16E2" w:rsidP="005B16E2">
                <w:pPr>
                  <w:jc w:val="right"/>
                  <w:rPr>
                    <w:sz w:val="18"/>
                    <w:szCs w:val="18"/>
                  </w:rPr>
                </w:pPr>
              </w:p>
            </w:tc>
          </w:tr>
          <w:tr w:rsidR="005B16E2" w14:paraId="4B5135D1" w14:textId="77777777" w:rsidTr="005B16E2">
            <w:sdt>
              <w:sdtPr>
                <w:rPr>
                  <w:sz w:val="18"/>
                  <w:szCs w:val="18"/>
                </w:rPr>
                <w:tag w:val="_PLD_5011e3a4fe354f7a9e7ed202f78200ac"/>
                <w:id w:val="-1395572208"/>
                <w:lock w:val="sdtLocked"/>
              </w:sdtPr>
              <w:sdtContent>
                <w:tc>
                  <w:tcPr>
                    <w:tcW w:w="1391" w:type="pct"/>
                    <w:tcBorders>
                      <w:top w:val="single" w:sz="4" w:space="0" w:color="auto"/>
                      <w:left w:val="single" w:sz="4" w:space="0" w:color="auto"/>
                      <w:bottom w:val="single" w:sz="4" w:space="0" w:color="auto"/>
                      <w:right w:val="single" w:sz="4" w:space="0" w:color="auto"/>
                    </w:tcBorders>
                  </w:tcPr>
                  <w:p w14:paraId="4353DE20" w14:textId="77777777" w:rsidR="005B16E2" w:rsidRPr="005B16E2" w:rsidRDefault="005B16E2" w:rsidP="005B16E2">
                    <w:pPr>
                      <w:autoSpaceDE w:val="0"/>
                      <w:autoSpaceDN w:val="0"/>
                      <w:adjustRightInd w:val="0"/>
                      <w:rPr>
                        <w:sz w:val="18"/>
                        <w:szCs w:val="18"/>
                      </w:rPr>
                    </w:pPr>
                    <w:r w:rsidRPr="005B16E2">
                      <w:rPr>
                        <w:rFonts w:hint="eastAsia"/>
                        <w:sz w:val="18"/>
                        <w:szCs w:val="18"/>
                      </w:rPr>
                      <w:t>三、社会保险费</w:t>
                    </w:r>
                  </w:p>
                </w:tc>
              </w:sdtContent>
            </w:sdt>
            <w:tc>
              <w:tcPr>
                <w:tcW w:w="940" w:type="pct"/>
                <w:tcBorders>
                  <w:top w:val="single" w:sz="4" w:space="0" w:color="auto"/>
                  <w:left w:val="single" w:sz="4" w:space="0" w:color="auto"/>
                  <w:bottom w:val="single" w:sz="4" w:space="0" w:color="auto"/>
                  <w:right w:val="single" w:sz="4" w:space="0" w:color="auto"/>
                </w:tcBorders>
              </w:tcPr>
              <w:p w14:paraId="037D4A45" w14:textId="77777777" w:rsidR="005B16E2" w:rsidRPr="005B16E2" w:rsidRDefault="005B16E2" w:rsidP="005B16E2">
                <w:pPr>
                  <w:jc w:val="right"/>
                  <w:rPr>
                    <w:sz w:val="18"/>
                    <w:szCs w:val="18"/>
                  </w:rPr>
                </w:pPr>
                <w:r w:rsidRPr="005B16E2">
                  <w:rPr>
                    <w:sz w:val="18"/>
                    <w:szCs w:val="18"/>
                  </w:rPr>
                  <w:t>42,087.58</w:t>
                </w:r>
              </w:p>
            </w:tc>
            <w:tc>
              <w:tcPr>
                <w:tcW w:w="940" w:type="pct"/>
                <w:tcBorders>
                  <w:top w:val="single" w:sz="4" w:space="0" w:color="auto"/>
                  <w:left w:val="single" w:sz="4" w:space="0" w:color="auto"/>
                  <w:bottom w:val="single" w:sz="4" w:space="0" w:color="auto"/>
                  <w:right w:val="single" w:sz="4" w:space="0" w:color="auto"/>
                </w:tcBorders>
              </w:tcPr>
              <w:p w14:paraId="7896E7F8" w14:textId="77777777" w:rsidR="005B16E2" w:rsidRPr="005B16E2" w:rsidRDefault="005B16E2" w:rsidP="005B16E2">
                <w:pPr>
                  <w:jc w:val="right"/>
                  <w:rPr>
                    <w:sz w:val="18"/>
                    <w:szCs w:val="18"/>
                  </w:rPr>
                </w:pPr>
                <w:r w:rsidRPr="005B16E2">
                  <w:rPr>
                    <w:sz w:val="18"/>
                    <w:szCs w:val="18"/>
                  </w:rPr>
                  <w:t>5,511,695.52</w:t>
                </w:r>
              </w:p>
            </w:tc>
            <w:tc>
              <w:tcPr>
                <w:tcW w:w="940" w:type="pct"/>
                <w:tcBorders>
                  <w:top w:val="single" w:sz="4" w:space="0" w:color="auto"/>
                  <w:left w:val="single" w:sz="4" w:space="0" w:color="auto"/>
                  <w:bottom w:val="single" w:sz="4" w:space="0" w:color="auto"/>
                  <w:right w:val="single" w:sz="4" w:space="0" w:color="auto"/>
                </w:tcBorders>
              </w:tcPr>
              <w:p w14:paraId="504E0A0E" w14:textId="77777777" w:rsidR="005B16E2" w:rsidRPr="005B16E2" w:rsidRDefault="005B16E2" w:rsidP="005B16E2">
                <w:pPr>
                  <w:jc w:val="right"/>
                  <w:rPr>
                    <w:sz w:val="18"/>
                    <w:szCs w:val="18"/>
                  </w:rPr>
                </w:pPr>
                <w:r w:rsidRPr="005B16E2">
                  <w:rPr>
                    <w:sz w:val="18"/>
                    <w:szCs w:val="18"/>
                  </w:rPr>
                  <w:t>5,511,695.52</w:t>
                </w:r>
              </w:p>
            </w:tc>
            <w:tc>
              <w:tcPr>
                <w:tcW w:w="789" w:type="pct"/>
                <w:tcBorders>
                  <w:top w:val="single" w:sz="4" w:space="0" w:color="auto"/>
                  <w:left w:val="single" w:sz="4" w:space="0" w:color="auto"/>
                  <w:bottom w:val="single" w:sz="4" w:space="0" w:color="auto"/>
                  <w:right w:val="single" w:sz="4" w:space="0" w:color="auto"/>
                </w:tcBorders>
              </w:tcPr>
              <w:p w14:paraId="5CE4A9C1" w14:textId="77777777" w:rsidR="005B16E2" w:rsidRPr="005B16E2" w:rsidRDefault="005B16E2" w:rsidP="005B16E2">
                <w:pPr>
                  <w:jc w:val="right"/>
                  <w:rPr>
                    <w:sz w:val="18"/>
                    <w:szCs w:val="18"/>
                  </w:rPr>
                </w:pPr>
                <w:r w:rsidRPr="005B16E2">
                  <w:rPr>
                    <w:sz w:val="18"/>
                    <w:szCs w:val="18"/>
                  </w:rPr>
                  <w:t>42,087.58</w:t>
                </w:r>
              </w:p>
            </w:tc>
          </w:tr>
          <w:tr w:rsidR="005B16E2" w14:paraId="712B5078" w14:textId="77777777" w:rsidTr="005B16E2">
            <w:sdt>
              <w:sdtPr>
                <w:rPr>
                  <w:sz w:val="18"/>
                  <w:szCs w:val="18"/>
                </w:rPr>
                <w:tag w:val="_PLD_9d186f69dd324ed3abe373aa87498a4e"/>
                <w:id w:val="-1437904087"/>
                <w:lock w:val="sdtLocked"/>
              </w:sdtPr>
              <w:sdtContent>
                <w:tc>
                  <w:tcPr>
                    <w:tcW w:w="1391" w:type="pct"/>
                    <w:tcBorders>
                      <w:top w:val="single" w:sz="4" w:space="0" w:color="auto"/>
                      <w:left w:val="single" w:sz="4" w:space="0" w:color="auto"/>
                      <w:bottom w:val="single" w:sz="4" w:space="0" w:color="auto"/>
                      <w:right w:val="single" w:sz="4" w:space="0" w:color="auto"/>
                    </w:tcBorders>
                  </w:tcPr>
                  <w:p w14:paraId="058A7190" w14:textId="77777777" w:rsidR="005B16E2" w:rsidRPr="005B16E2" w:rsidRDefault="005B16E2" w:rsidP="005B16E2">
                    <w:pPr>
                      <w:rPr>
                        <w:color w:val="008000"/>
                        <w:sz w:val="18"/>
                        <w:szCs w:val="18"/>
                      </w:rPr>
                    </w:pPr>
                    <w:r w:rsidRPr="005B16E2">
                      <w:rPr>
                        <w:rFonts w:hint="eastAsia"/>
                        <w:sz w:val="18"/>
                        <w:szCs w:val="18"/>
                      </w:rPr>
                      <w:t>其中：</w:t>
                    </w:r>
                    <w:r w:rsidRPr="005B16E2">
                      <w:rPr>
                        <w:sz w:val="18"/>
                        <w:szCs w:val="18"/>
                      </w:rPr>
                      <w:t>医疗保险费</w:t>
                    </w:r>
                  </w:p>
                </w:tc>
              </w:sdtContent>
            </w:sdt>
            <w:tc>
              <w:tcPr>
                <w:tcW w:w="940" w:type="pct"/>
                <w:tcBorders>
                  <w:top w:val="single" w:sz="4" w:space="0" w:color="auto"/>
                  <w:left w:val="single" w:sz="4" w:space="0" w:color="auto"/>
                  <w:bottom w:val="single" w:sz="4" w:space="0" w:color="auto"/>
                  <w:right w:val="single" w:sz="4" w:space="0" w:color="auto"/>
                </w:tcBorders>
              </w:tcPr>
              <w:p w14:paraId="2B33649A" w14:textId="77777777" w:rsidR="005B16E2" w:rsidRPr="005B16E2" w:rsidRDefault="005B16E2" w:rsidP="005B16E2">
                <w:pPr>
                  <w:jc w:val="right"/>
                  <w:rPr>
                    <w:sz w:val="18"/>
                    <w:szCs w:val="18"/>
                  </w:rPr>
                </w:pPr>
                <w:r w:rsidRPr="005B16E2">
                  <w:rPr>
                    <w:sz w:val="18"/>
                    <w:szCs w:val="18"/>
                  </w:rPr>
                  <w:t>32,654.16</w:t>
                </w:r>
              </w:p>
            </w:tc>
            <w:tc>
              <w:tcPr>
                <w:tcW w:w="940" w:type="pct"/>
                <w:tcBorders>
                  <w:top w:val="single" w:sz="4" w:space="0" w:color="auto"/>
                  <w:left w:val="single" w:sz="4" w:space="0" w:color="auto"/>
                  <w:bottom w:val="single" w:sz="4" w:space="0" w:color="auto"/>
                  <w:right w:val="single" w:sz="4" w:space="0" w:color="auto"/>
                </w:tcBorders>
              </w:tcPr>
              <w:p w14:paraId="6DA71FC4" w14:textId="77777777" w:rsidR="005B16E2" w:rsidRPr="005B16E2" w:rsidRDefault="005B16E2" w:rsidP="005B16E2">
                <w:pPr>
                  <w:jc w:val="right"/>
                  <w:rPr>
                    <w:sz w:val="18"/>
                    <w:szCs w:val="18"/>
                  </w:rPr>
                </w:pPr>
                <w:r w:rsidRPr="005B16E2">
                  <w:rPr>
                    <w:sz w:val="18"/>
                    <w:szCs w:val="18"/>
                  </w:rPr>
                  <w:t>4,796,063.68</w:t>
                </w:r>
              </w:p>
            </w:tc>
            <w:tc>
              <w:tcPr>
                <w:tcW w:w="940" w:type="pct"/>
                <w:tcBorders>
                  <w:top w:val="single" w:sz="4" w:space="0" w:color="auto"/>
                  <w:left w:val="single" w:sz="4" w:space="0" w:color="auto"/>
                  <w:bottom w:val="single" w:sz="4" w:space="0" w:color="auto"/>
                  <w:right w:val="single" w:sz="4" w:space="0" w:color="auto"/>
                </w:tcBorders>
              </w:tcPr>
              <w:p w14:paraId="3F7A8868" w14:textId="77777777" w:rsidR="005B16E2" w:rsidRPr="005B16E2" w:rsidRDefault="005B16E2" w:rsidP="005B16E2">
                <w:pPr>
                  <w:jc w:val="right"/>
                  <w:rPr>
                    <w:sz w:val="18"/>
                    <w:szCs w:val="18"/>
                  </w:rPr>
                </w:pPr>
                <w:r w:rsidRPr="005B16E2">
                  <w:rPr>
                    <w:sz w:val="18"/>
                    <w:szCs w:val="18"/>
                  </w:rPr>
                  <w:t>4,796,063.68</w:t>
                </w:r>
              </w:p>
            </w:tc>
            <w:tc>
              <w:tcPr>
                <w:tcW w:w="789" w:type="pct"/>
                <w:tcBorders>
                  <w:top w:val="single" w:sz="4" w:space="0" w:color="auto"/>
                  <w:left w:val="single" w:sz="4" w:space="0" w:color="auto"/>
                  <w:bottom w:val="single" w:sz="4" w:space="0" w:color="auto"/>
                  <w:right w:val="single" w:sz="4" w:space="0" w:color="auto"/>
                </w:tcBorders>
              </w:tcPr>
              <w:p w14:paraId="5ACFCE54" w14:textId="77777777" w:rsidR="005B16E2" w:rsidRPr="005B16E2" w:rsidRDefault="005B16E2" w:rsidP="005B16E2">
                <w:pPr>
                  <w:jc w:val="right"/>
                  <w:rPr>
                    <w:sz w:val="18"/>
                    <w:szCs w:val="18"/>
                  </w:rPr>
                </w:pPr>
                <w:r w:rsidRPr="005B16E2">
                  <w:rPr>
                    <w:sz w:val="18"/>
                    <w:szCs w:val="18"/>
                  </w:rPr>
                  <w:t>32,654.16</w:t>
                </w:r>
              </w:p>
            </w:tc>
          </w:tr>
          <w:tr w:rsidR="005B16E2" w14:paraId="6210035A" w14:textId="77777777" w:rsidTr="005B16E2">
            <w:sdt>
              <w:sdtPr>
                <w:rPr>
                  <w:sz w:val="18"/>
                  <w:szCs w:val="18"/>
                </w:rPr>
                <w:tag w:val="_PLD_b436db8b255c424989dd912d9da0810f"/>
                <w:id w:val="494309045"/>
                <w:lock w:val="sdtLocked"/>
              </w:sdtPr>
              <w:sdtContent>
                <w:tc>
                  <w:tcPr>
                    <w:tcW w:w="1391" w:type="pct"/>
                    <w:tcBorders>
                      <w:top w:val="single" w:sz="4" w:space="0" w:color="auto"/>
                      <w:left w:val="single" w:sz="4" w:space="0" w:color="auto"/>
                      <w:bottom w:val="single" w:sz="4" w:space="0" w:color="auto"/>
                      <w:right w:val="single" w:sz="4" w:space="0" w:color="auto"/>
                    </w:tcBorders>
                  </w:tcPr>
                  <w:p w14:paraId="25BAF146" w14:textId="77777777" w:rsidR="005B16E2" w:rsidRPr="005B16E2" w:rsidRDefault="005B16E2" w:rsidP="005B16E2">
                    <w:pPr>
                      <w:ind w:firstLineChars="300" w:firstLine="540"/>
                      <w:rPr>
                        <w:sz w:val="18"/>
                        <w:szCs w:val="18"/>
                      </w:rPr>
                    </w:pPr>
                    <w:r w:rsidRPr="005B16E2">
                      <w:rPr>
                        <w:rFonts w:hint="eastAsia"/>
                        <w:sz w:val="18"/>
                        <w:szCs w:val="18"/>
                      </w:rPr>
                      <w:t>工伤保险费</w:t>
                    </w:r>
                  </w:p>
                </w:tc>
              </w:sdtContent>
            </w:sdt>
            <w:tc>
              <w:tcPr>
                <w:tcW w:w="940" w:type="pct"/>
                <w:tcBorders>
                  <w:top w:val="single" w:sz="4" w:space="0" w:color="auto"/>
                  <w:left w:val="single" w:sz="4" w:space="0" w:color="auto"/>
                  <w:bottom w:val="single" w:sz="4" w:space="0" w:color="auto"/>
                  <w:right w:val="single" w:sz="4" w:space="0" w:color="auto"/>
                </w:tcBorders>
              </w:tcPr>
              <w:p w14:paraId="0FC6D0A4" w14:textId="77777777" w:rsidR="005B16E2" w:rsidRPr="005B16E2" w:rsidRDefault="005B16E2" w:rsidP="005B16E2">
                <w:pPr>
                  <w:jc w:val="right"/>
                  <w:rPr>
                    <w:sz w:val="18"/>
                    <w:szCs w:val="18"/>
                  </w:rPr>
                </w:pPr>
                <w:r w:rsidRPr="005B16E2">
                  <w:rPr>
                    <w:sz w:val="18"/>
                    <w:szCs w:val="18"/>
                  </w:rPr>
                  <w:t>5,805.18</w:t>
                </w:r>
              </w:p>
            </w:tc>
            <w:tc>
              <w:tcPr>
                <w:tcW w:w="940" w:type="pct"/>
                <w:tcBorders>
                  <w:top w:val="single" w:sz="4" w:space="0" w:color="auto"/>
                  <w:left w:val="single" w:sz="4" w:space="0" w:color="auto"/>
                  <w:bottom w:val="single" w:sz="4" w:space="0" w:color="auto"/>
                  <w:right w:val="single" w:sz="4" w:space="0" w:color="auto"/>
                </w:tcBorders>
              </w:tcPr>
              <w:p w14:paraId="593EDE9F" w14:textId="77777777" w:rsidR="005B16E2" w:rsidRPr="005B16E2" w:rsidRDefault="005B16E2" w:rsidP="005B16E2">
                <w:pPr>
                  <w:jc w:val="right"/>
                  <w:rPr>
                    <w:sz w:val="18"/>
                    <w:szCs w:val="18"/>
                  </w:rPr>
                </w:pPr>
                <w:r w:rsidRPr="005B16E2">
                  <w:rPr>
                    <w:sz w:val="18"/>
                    <w:szCs w:val="18"/>
                  </w:rPr>
                  <w:t>441,496.94</w:t>
                </w:r>
              </w:p>
            </w:tc>
            <w:tc>
              <w:tcPr>
                <w:tcW w:w="940" w:type="pct"/>
                <w:tcBorders>
                  <w:top w:val="single" w:sz="4" w:space="0" w:color="auto"/>
                  <w:left w:val="single" w:sz="4" w:space="0" w:color="auto"/>
                  <w:bottom w:val="single" w:sz="4" w:space="0" w:color="auto"/>
                  <w:right w:val="single" w:sz="4" w:space="0" w:color="auto"/>
                </w:tcBorders>
              </w:tcPr>
              <w:p w14:paraId="5BEF58B2" w14:textId="77777777" w:rsidR="005B16E2" w:rsidRPr="005B16E2" w:rsidRDefault="005B16E2" w:rsidP="005B16E2">
                <w:pPr>
                  <w:jc w:val="right"/>
                  <w:rPr>
                    <w:sz w:val="18"/>
                    <w:szCs w:val="18"/>
                  </w:rPr>
                </w:pPr>
                <w:r w:rsidRPr="005B16E2">
                  <w:rPr>
                    <w:sz w:val="18"/>
                    <w:szCs w:val="18"/>
                  </w:rPr>
                  <w:t>441,496.94</w:t>
                </w:r>
              </w:p>
            </w:tc>
            <w:tc>
              <w:tcPr>
                <w:tcW w:w="789" w:type="pct"/>
                <w:tcBorders>
                  <w:top w:val="single" w:sz="4" w:space="0" w:color="auto"/>
                  <w:left w:val="single" w:sz="4" w:space="0" w:color="auto"/>
                  <w:bottom w:val="single" w:sz="4" w:space="0" w:color="auto"/>
                  <w:right w:val="single" w:sz="4" w:space="0" w:color="auto"/>
                </w:tcBorders>
              </w:tcPr>
              <w:p w14:paraId="082A83D4" w14:textId="77777777" w:rsidR="005B16E2" w:rsidRPr="005B16E2" w:rsidRDefault="005B16E2" w:rsidP="005B16E2">
                <w:pPr>
                  <w:jc w:val="right"/>
                  <w:rPr>
                    <w:sz w:val="18"/>
                    <w:szCs w:val="18"/>
                  </w:rPr>
                </w:pPr>
                <w:r w:rsidRPr="005B16E2">
                  <w:rPr>
                    <w:sz w:val="18"/>
                    <w:szCs w:val="18"/>
                  </w:rPr>
                  <w:t>5,805.18</w:t>
                </w:r>
              </w:p>
            </w:tc>
          </w:tr>
          <w:tr w:rsidR="005B16E2" w14:paraId="39DC2676" w14:textId="77777777" w:rsidTr="005B16E2">
            <w:sdt>
              <w:sdtPr>
                <w:rPr>
                  <w:sz w:val="18"/>
                  <w:szCs w:val="18"/>
                </w:rPr>
                <w:tag w:val="_PLD_2c537c2776fc4170be41d466293e3ace"/>
                <w:id w:val="509722042"/>
                <w:lock w:val="sdtLocked"/>
              </w:sdtPr>
              <w:sdtContent>
                <w:tc>
                  <w:tcPr>
                    <w:tcW w:w="1391" w:type="pct"/>
                    <w:tcBorders>
                      <w:top w:val="single" w:sz="4" w:space="0" w:color="auto"/>
                      <w:left w:val="single" w:sz="4" w:space="0" w:color="auto"/>
                      <w:bottom w:val="single" w:sz="4" w:space="0" w:color="auto"/>
                      <w:right w:val="single" w:sz="4" w:space="0" w:color="auto"/>
                    </w:tcBorders>
                  </w:tcPr>
                  <w:p w14:paraId="1B5D7B66" w14:textId="77777777" w:rsidR="005B16E2" w:rsidRPr="005B16E2" w:rsidRDefault="005B16E2" w:rsidP="005B16E2">
                    <w:pPr>
                      <w:ind w:firstLineChars="300" w:firstLine="540"/>
                      <w:rPr>
                        <w:sz w:val="18"/>
                        <w:szCs w:val="18"/>
                      </w:rPr>
                    </w:pPr>
                    <w:r w:rsidRPr="005B16E2">
                      <w:rPr>
                        <w:rFonts w:hint="eastAsia"/>
                        <w:sz w:val="18"/>
                        <w:szCs w:val="18"/>
                      </w:rPr>
                      <w:t>生育保险费</w:t>
                    </w:r>
                  </w:p>
                </w:tc>
              </w:sdtContent>
            </w:sdt>
            <w:tc>
              <w:tcPr>
                <w:tcW w:w="940" w:type="pct"/>
                <w:tcBorders>
                  <w:top w:val="single" w:sz="4" w:space="0" w:color="auto"/>
                  <w:left w:val="single" w:sz="4" w:space="0" w:color="auto"/>
                  <w:bottom w:val="single" w:sz="4" w:space="0" w:color="auto"/>
                  <w:right w:val="single" w:sz="4" w:space="0" w:color="auto"/>
                </w:tcBorders>
              </w:tcPr>
              <w:p w14:paraId="6C53BA84" w14:textId="77777777" w:rsidR="005B16E2" w:rsidRPr="005B16E2" w:rsidRDefault="005B16E2" w:rsidP="005B16E2">
                <w:pPr>
                  <w:jc w:val="right"/>
                  <w:rPr>
                    <w:sz w:val="18"/>
                    <w:szCs w:val="18"/>
                  </w:rPr>
                </w:pPr>
                <w:r w:rsidRPr="005B16E2">
                  <w:rPr>
                    <w:sz w:val="18"/>
                    <w:szCs w:val="18"/>
                  </w:rPr>
                  <w:t>3,628.24</w:t>
                </w:r>
              </w:p>
            </w:tc>
            <w:tc>
              <w:tcPr>
                <w:tcW w:w="940" w:type="pct"/>
                <w:tcBorders>
                  <w:top w:val="single" w:sz="4" w:space="0" w:color="auto"/>
                  <w:left w:val="single" w:sz="4" w:space="0" w:color="auto"/>
                  <w:bottom w:val="single" w:sz="4" w:space="0" w:color="auto"/>
                  <w:right w:val="single" w:sz="4" w:space="0" w:color="auto"/>
                </w:tcBorders>
              </w:tcPr>
              <w:p w14:paraId="63273836" w14:textId="77777777" w:rsidR="005B16E2" w:rsidRPr="005B16E2" w:rsidRDefault="005B16E2" w:rsidP="005B16E2">
                <w:pPr>
                  <w:jc w:val="right"/>
                  <w:rPr>
                    <w:sz w:val="18"/>
                    <w:szCs w:val="18"/>
                  </w:rPr>
                </w:pPr>
                <w:r w:rsidRPr="005B16E2">
                  <w:rPr>
                    <w:sz w:val="18"/>
                    <w:szCs w:val="18"/>
                  </w:rPr>
                  <w:t>274,134.90</w:t>
                </w:r>
              </w:p>
            </w:tc>
            <w:tc>
              <w:tcPr>
                <w:tcW w:w="940" w:type="pct"/>
                <w:tcBorders>
                  <w:top w:val="single" w:sz="4" w:space="0" w:color="auto"/>
                  <w:left w:val="single" w:sz="4" w:space="0" w:color="auto"/>
                  <w:bottom w:val="single" w:sz="4" w:space="0" w:color="auto"/>
                  <w:right w:val="single" w:sz="4" w:space="0" w:color="auto"/>
                </w:tcBorders>
              </w:tcPr>
              <w:p w14:paraId="72A45CEF" w14:textId="77777777" w:rsidR="005B16E2" w:rsidRPr="005B16E2" w:rsidRDefault="005B16E2" w:rsidP="005B16E2">
                <w:pPr>
                  <w:jc w:val="right"/>
                  <w:rPr>
                    <w:sz w:val="18"/>
                    <w:szCs w:val="18"/>
                  </w:rPr>
                </w:pPr>
                <w:r w:rsidRPr="005B16E2">
                  <w:rPr>
                    <w:sz w:val="18"/>
                    <w:szCs w:val="18"/>
                  </w:rPr>
                  <w:t>274,134.90</w:t>
                </w:r>
              </w:p>
            </w:tc>
            <w:tc>
              <w:tcPr>
                <w:tcW w:w="789" w:type="pct"/>
                <w:tcBorders>
                  <w:top w:val="single" w:sz="4" w:space="0" w:color="auto"/>
                  <w:left w:val="single" w:sz="4" w:space="0" w:color="auto"/>
                  <w:bottom w:val="single" w:sz="4" w:space="0" w:color="auto"/>
                  <w:right w:val="single" w:sz="4" w:space="0" w:color="auto"/>
                </w:tcBorders>
              </w:tcPr>
              <w:p w14:paraId="268E3D8E" w14:textId="77777777" w:rsidR="005B16E2" w:rsidRPr="005B16E2" w:rsidRDefault="005B16E2" w:rsidP="005B16E2">
                <w:pPr>
                  <w:jc w:val="right"/>
                  <w:rPr>
                    <w:sz w:val="18"/>
                    <w:szCs w:val="18"/>
                  </w:rPr>
                </w:pPr>
                <w:r w:rsidRPr="005B16E2">
                  <w:rPr>
                    <w:sz w:val="18"/>
                    <w:szCs w:val="18"/>
                  </w:rPr>
                  <w:t>3,628.24</w:t>
                </w:r>
              </w:p>
            </w:tc>
          </w:tr>
          <w:tr w:rsidR="005B16E2" w14:paraId="15E87AA1" w14:textId="77777777" w:rsidTr="005B16E2">
            <w:sdt>
              <w:sdtPr>
                <w:rPr>
                  <w:sz w:val="18"/>
                  <w:szCs w:val="18"/>
                </w:rPr>
                <w:tag w:val="_PLD_3930d81c2c064993bcbc2324f2678afe"/>
                <w:id w:val="-1176415772"/>
                <w:lock w:val="sdtLocked"/>
              </w:sdtPr>
              <w:sdtContent>
                <w:tc>
                  <w:tcPr>
                    <w:tcW w:w="1391" w:type="pct"/>
                    <w:tcBorders>
                      <w:top w:val="single" w:sz="4" w:space="0" w:color="auto"/>
                      <w:left w:val="single" w:sz="4" w:space="0" w:color="auto"/>
                      <w:bottom w:val="single" w:sz="4" w:space="0" w:color="auto"/>
                      <w:right w:val="single" w:sz="4" w:space="0" w:color="auto"/>
                    </w:tcBorders>
                  </w:tcPr>
                  <w:p w14:paraId="27E943FE" w14:textId="77777777" w:rsidR="005B16E2" w:rsidRPr="005B16E2" w:rsidRDefault="005B16E2" w:rsidP="005B16E2">
                    <w:pPr>
                      <w:autoSpaceDE w:val="0"/>
                      <w:autoSpaceDN w:val="0"/>
                      <w:adjustRightInd w:val="0"/>
                      <w:rPr>
                        <w:sz w:val="18"/>
                        <w:szCs w:val="18"/>
                      </w:rPr>
                    </w:pPr>
                    <w:r w:rsidRPr="005B16E2">
                      <w:rPr>
                        <w:rFonts w:hint="eastAsia"/>
                        <w:sz w:val="18"/>
                        <w:szCs w:val="18"/>
                      </w:rPr>
                      <w:t>四、住房公积金</w:t>
                    </w:r>
                  </w:p>
                </w:tc>
              </w:sdtContent>
            </w:sdt>
            <w:tc>
              <w:tcPr>
                <w:tcW w:w="940" w:type="pct"/>
                <w:tcBorders>
                  <w:top w:val="single" w:sz="4" w:space="0" w:color="auto"/>
                  <w:left w:val="single" w:sz="4" w:space="0" w:color="auto"/>
                  <w:bottom w:val="single" w:sz="4" w:space="0" w:color="auto"/>
                  <w:right w:val="single" w:sz="4" w:space="0" w:color="auto"/>
                </w:tcBorders>
              </w:tcPr>
              <w:p w14:paraId="3AE22B3C" w14:textId="77777777" w:rsidR="005B16E2" w:rsidRPr="005B16E2" w:rsidRDefault="005B16E2" w:rsidP="005B16E2">
                <w:pPr>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tcPr>
              <w:p w14:paraId="11A16CF9" w14:textId="77777777" w:rsidR="005B16E2" w:rsidRPr="005B16E2" w:rsidRDefault="005B16E2" w:rsidP="005B16E2">
                <w:pPr>
                  <w:jc w:val="right"/>
                  <w:rPr>
                    <w:sz w:val="18"/>
                    <w:szCs w:val="18"/>
                  </w:rPr>
                </w:pPr>
                <w:r w:rsidRPr="005B16E2">
                  <w:rPr>
                    <w:sz w:val="18"/>
                    <w:szCs w:val="18"/>
                  </w:rPr>
                  <w:t>3,917,316.00</w:t>
                </w:r>
              </w:p>
            </w:tc>
            <w:tc>
              <w:tcPr>
                <w:tcW w:w="940" w:type="pct"/>
                <w:tcBorders>
                  <w:top w:val="single" w:sz="4" w:space="0" w:color="auto"/>
                  <w:left w:val="single" w:sz="4" w:space="0" w:color="auto"/>
                  <w:bottom w:val="single" w:sz="4" w:space="0" w:color="auto"/>
                  <w:right w:val="single" w:sz="4" w:space="0" w:color="auto"/>
                </w:tcBorders>
              </w:tcPr>
              <w:p w14:paraId="78DE4D91" w14:textId="77777777" w:rsidR="005B16E2" w:rsidRPr="005B16E2" w:rsidRDefault="005B16E2" w:rsidP="005B16E2">
                <w:pPr>
                  <w:jc w:val="right"/>
                  <w:rPr>
                    <w:sz w:val="18"/>
                    <w:szCs w:val="18"/>
                  </w:rPr>
                </w:pPr>
                <w:r w:rsidRPr="005B16E2">
                  <w:rPr>
                    <w:sz w:val="18"/>
                    <w:szCs w:val="18"/>
                  </w:rPr>
                  <w:t>3,917,316.00</w:t>
                </w:r>
              </w:p>
            </w:tc>
            <w:tc>
              <w:tcPr>
                <w:tcW w:w="789" w:type="pct"/>
                <w:tcBorders>
                  <w:top w:val="single" w:sz="4" w:space="0" w:color="auto"/>
                  <w:left w:val="single" w:sz="4" w:space="0" w:color="auto"/>
                  <w:bottom w:val="single" w:sz="4" w:space="0" w:color="auto"/>
                  <w:right w:val="single" w:sz="4" w:space="0" w:color="auto"/>
                </w:tcBorders>
              </w:tcPr>
              <w:p w14:paraId="0352ADF6" w14:textId="77777777" w:rsidR="005B16E2" w:rsidRPr="005B16E2" w:rsidRDefault="005B16E2" w:rsidP="005B16E2">
                <w:pPr>
                  <w:jc w:val="right"/>
                  <w:rPr>
                    <w:sz w:val="18"/>
                    <w:szCs w:val="18"/>
                  </w:rPr>
                </w:pPr>
              </w:p>
            </w:tc>
          </w:tr>
          <w:tr w:rsidR="005B16E2" w14:paraId="67C7474B" w14:textId="77777777" w:rsidTr="005B16E2">
            <w:sdt>
              <w:sdtPr>
                <w:rPr>
                  <w:sz w:val="18"/>
                  <w:szCs w:val="18"/>
                </w:rPr>
                <w:tag w:val="_PLD_5933de2245bb4749bc8731371b57fd14"/>
                <w:id w:val="-413171015"/>
                <w:lock w:val="sdtLocked"/>
              </w:sdtPr>
              <w:sdtContent>
                <w:tc>
                  <w:tcPr>
                    <w:tcW w:w="1391" w:type="pct"/>
                    <w:tcBorders>
                      <w:top w:val="single" w:sz="4" w:space="0" w:color="auto"/>
                      <w:left w:val="single" w:sz="4" w:space="0" w:color="auto"/>
                      <w:bottom w:val="single" w:sz="4" w:space="0" w:color="auto"/>
                      <w:right w:val="single" w:sz="4" w:space="0" w:color="auto"/>
                    </w:tcBorders>
                  </w:tcPr>
                  <w:p w14:paraId="12B5382D" w14:textId="77777777" w:rsidR="005B16E2" w:rsidRPr="005B16E2" w:rsidRDefault="005B16E2" w:rsidP="005B16E2">
                    <w:pPr>
                      <w:autoSpaceDE w:val="0"/>
                      <w:autoSpaceDN w:val="0"/>
                      <w:adjustRightInd w:val="0"/>
                      <w:rPr>
                        <w:sz w:val="18"/>
                        <w:szCs w:val="18"/>
                      </w:rPr>
                    </w:pPr>
                    <w:r w:rsidRPr="005B16E2">
                      <w:rPr>
                        <w:rFonts w:hint="eastAsia"/>
                        <w:sz w:val="18"/>
                        <w:szCs w:val="18"/>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tcPr>
              <w:p w14:paraId="4D38DDFB" w14:textId="77777777" w:rsidR="005B16E2" w:rsidRPr="005B16E2" w:rsidRDefault="005B16E2" w:rsidP="005B16E2">
                <w:pPr>
                  <w:jc w:val="right"/>
                  <w:rPr>
                    <w:sz w:val="18"/>
                    <w:szCs w:val="18"/>
                  </w:rPr>
                </w:pPr>
                <w:r w:rsidRPr="005B16E2">
                  <w:rPr>
                    <w:sz w:val="18"/>
                    <w:szCs w:val="18"/>
                  </w:rPr>
                  <w:t>78,585.44</w:t>
                </w:r>
              </w:p>
            </w:tc>
            <w:tc>
              <w:tcPr>
                <w:tcW w:w="940" w:type="pct"/>
                <w:tcBorders>
                  <w:top w:val="single" w:sz="4" w:space="0" w:color="auto"/>
                  <w:left w:val="single" w:sz="4" w:space="0" w:color="auto"/>
                  <w:bottom w:val="single" w:sz="4" w:space="0" w:color="auto"/>
                  <w:right w:val="single" w:sz="4" w:space="0" w:color="auto"/>
                </w:tcBorders>
              </w:tcPr>
              <w:p w14:paraId="19A8B28A" w14:textId="77777777" w:rsidR="005B16E2" w:rsidRPr="005B16E2" w:rsidRDefault="005B16E2" w:rsidP="005B16E2">
                <w:pPr>
                  <w:jc w:val="right"/>
                  <w:rPr>
                    <w:sz w:val="18"/>
                    <w:szCs w:val="18"/>
                  </w:rPr>
                </w:pPr>
                <w:r w:rsidRPr="005B16E2">
                  <w:rPr>
                    <w:sz w:val="18"/>
                    <w:szCs w:val="18"/>
                  </w:rPr>
                  <w:t>649,658.95</w:t>
                </w:r>
              </w:p>
            </w:tc>
            <w:tc>
              <w:tcPr>
                <w:tcW w:w="940" w:type="pct"/>
                <w:tcBorders>
                  <w:top w:val="single" w:sz="4" w:space="0" w:color="auto"/>
                  <w:left w:val="single" w:sz="4" w:space="0" w:color="auto"/>
                  <w:bottom w:val="single" w:sz="4" w:space="0" w:color="auto"/>
                  <w:right w:val="single" w:sz="4" w:space="0" w:color="auto"/>
                </w:tcBorders>
              </w:tcPr>
              <w:p w14:paraId="77D60F21" w14:textId="77777777" w:rsidR="005B16E2" w:rsidRPr="005B16E2" w:rsidRDefault="005B16E2" w:rsidP="005B16E2">
                <w:pPr>
                  <w:jc w:val="right"/>
                  <w:rPr>
                    <w:sz w:val="18"/>
                    <w:szCs w:val="18"/>
                  </w:rPr>
                </w:pPr>
                <w:r w:rsidRPr="005B16E2">
                  <w:rPr>
                    <w:sz w:val="18"/>
                    <w:szCs w:val="18"/>
                  </w:rPr>
                  <w:t>663,112.95</w:t>
                </w:r>
              </w:p>
            </w:tc>
            <w:tc>
              <w:tcPr>
                <w:tcW w:w="789" w:type="pct"/>
                <w:tcBorders>
                  <w:top w:val="single" w:sz="4" w:space="0" w:color="auto"/>
                  <w:left w:val="single" w:sz="4" w:space="0" w:color="auto"/>
                  <w:bottom w:val="single" w:sz="4" w:space="0" w:color="auto"/>
                  <w:right w:val="single" w:sz="4" w:space="0" w:color="auto"/>
                </w:tcBorders>
              </w:tcPr>
              <w:p w14:paraId="6A0F4B43" w14:textId="77777777" w:rsidR="005B16E2" w:rsidRPr="005B16E2" w:rsidRDefault="005B16E2" w:rsidP="005B16E2">
                <w:pPr>
                  <w:jc w:val="right"/>
                  <w:rPr>
                    <w:sz w:val="18"/>
                    <w:szCs w:val="18"/>
                  </w:rPr>
                </w:pPr>
                <w:r w:rsidRPr="005B16E2">
                  <w:rPr>
                    <w:sz w:val="18"/>
                    <w:szCs w:val="18"/>
                  </w:rPr>
                  <w:t>65,131.44</w:t>
                </w:r>
              </w:p>
            </w:tc>
          </w:tr>
          <w:tr w:rsidR="005B16E2" w14:paraId="46D2A230" w14:textId="77777777" w:rsidTr="005B16E2">
            <w:sdt>
              <w:sdtPr>
                <w:rPr>
                  <w:sz w:val="18"/>
                  <w:szCs w:val="18"/>
                </w:rPr>
                <w:tag w:val="_PLD_3b8c0eeaa431422fa1ad262899b738f2"/>
                <w:id w:val="1271358211"/>
                <w:lock w:val="sdtLocked"/>
              </w:sdtPr>
              <w:sdtContent>
                <w:tc>
                  <w:tcPr>
                    <w:tcW w:w="1391" w:type="pct"/>
                    <w:tcBorders>
                      <w:top w:val="single" w:sz="4" w:space="0" w:color="auto"/>
                      <w:left w:val="single" w:sz="4" w:space="0" w:color="auto"/>
                      <w:bottom w:val="single" w:sz="4" w:space="0" w:color="auto"/>
                      <w:right w:val="single" w:sz="4" w:space="0" w:color="auto"/>
                    </w:tcBorders>
                  </w:tcPr>
                  <w:p w14:paraId="6306EF0C" w14:textId="77777777" w:rsidR="005B16E2" w:rsidRPr="005B16E2" w:rsidRDefault="005B16E2" w:rsidP="005B16E2">
                    <w:pPr>
                      <w:autoSpaceDE w:val="0"/>
                      <w:autoSpaceDN w:val="0"/>
                      <w:adjustRightInd w:val="0"/>
                      <w:rPr>
                        <w:sz w:val="18"/>
                        <w:szCs w:val="18"/>
                      </w:rPr>
                    </w:pPr>
                    <w:r w:rsidRPr="005B16E2">
                      <w:rPr>
                        <w:rFonts w:hint="eastAsia"/>
                        <w:sz w:val="18"/>
                        <w:szCs w:val="18"/>
                      </w:rPr>
                      <w:t>六、短期带薪缺勤</w:t>
                    </w:r>
                  </w:p>
                </w:tc>
              </w:sdtContent>
            </w:sdt>
            <w:tc>
              <w:tcPr>
                <w:tcW w:w="940" w:type="pct"/>
                <w:tcBorders>
                  <w:top w:val="single" w:sz="4" w:space="0" w:color="auto"/>
                  <w:left w:val="single" w:sz="4" w:space="0" w:color="auto"/>
                  <w:bottom w:val="single" w:sz="4" w:space="0" w:color="auto"/>
                  <w:right w:val="single" w:sz="4" w:space="0" w:color="auto"/>
                </w:tcBorders>
              </w:tcPr>
              <w:p w14:paraId="1C0D814B" w14:textId="77777777" w:rsidR="005B16E2" w:rsidRPr="005B16E2" w:rsidRDefault="005B16E2" w:rsidP="005B16E2">
                <w:pPr>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tcPr>
              <w:p w14:paraId="4D25DD3B" w14:textId="77777777" w:rsidR="005B16E2" w:rsidRPr="005B16E2" w:rsidRDefault="005B16E2" w:rsidP="005B16E2">
                <w:pPr>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tcPr>
              <w:p w14:paraId="40A5091C" w14:textId="77777777" w:rsidR="005B16E2" w:rsidRPr="005B16E2" w:rsidRDefault="005B16E2" w:rsidP="005B16E2">
                <w:pPr>
                  <w:jc w:val="right"/>
                  <w:rPr>
                    <w:sz w:val="18"/>
                    <w:szCs w:val="18"/>
                  </w:rPr>
                </w:pPr>
              </w:p>
            </w:tc>
            <w:tc>
              <w:tcPr>
                <w:tcW w:w="789" w:type="pct"/>
                <w:tcBorders>
                  <w:top w:val="single" w:sz="4" w:space="0" w:color="auto"/>
                  <w:left w:val="single" w:sz="4" w:space="0" w:color="auto"/>
                  <w:bottom w:val="single" w:sz="4" w:space="0" w:color="auto"/>
                  <w:right w:val="single" w:sz="4" w:space="0" w:color="auto"/>
                </w:tcBorders>
              </w:tcPr>
              <w:p w14:paraId="165B477F" w14:textId="77777777" w:rsidR="005B16E2" w:rsidRPr="005B16E2" w:rsidRDefault="005B16E2" w:rsidP="005B16E2">
                <w:pPr>
                  <w:jc w:val="right"/>
                  <w:rPr>
                    <w:sz w:val="18"/>
                    <w:szCs w:val="18"/>
                  </w:rPr>
                </w:pPr>
              </w:p>
            </w:tc>
          </w:tr>
          <w:tr w:rsidR="005B16E2" w14:paraId="1D26F66C" w14:textId="77777777" w:rsidTr="005B16E2">
            <w:sdt>
              <w:sdtPr>
                <w:rPr>
                  <w:sz w:val="18"/>
                  <w:szCs w:val="18"/>
                </w:rPr>
                <w:tag w:val="_PLD_f452ad04150b46f2bfd616a7555ac734"/>
                <w:id w:val="-1092239503"/>
                <w:lock w:val="sdtLocked"/>
              </w:sdtPr>
              <w:sdtContent>
                <w:tc>
                  <w:tcPr>
                    <w:tcW w:w="1391" w:type="pct"/>
                    <w:tcBorders>
                      <w:top w:val="single" w:sz="4" w:space="0" w:color="auto"/>
                      <w:left w:val="single" w:sz="4" w:space="0" w:color="auto"/>
                      <w:bottom w:val="single" w:sz="4" w:space="0" w:color="auto"/>
                      <w:right w:val="single" w:sz="4" w:space="0" w:color="auto"/>
                    </w:tcBorders>
                  </w:tcPr>
                  <w:p w14:paraId="19A4D71E" w14:textId="77777777" w:rsidR="005B16E2" w:rsidRPr="005B16E2" w:rsidRDefault="005B16E2" w:rsidP="005B16E2">
                    <w:pPr>
                      <w:autoSpaceDE w:val="0"/>
                      <w:autoSpaceDN w:val="0"/>
                      <w:adjustRightInd w:val="0"/>
                      <w:rPr>
                        <w:sz w:val="18"/>
                        <w:szCs w:val="18"/>
                      </w:rPr>
                    </w:pPr>
                    <w:r w:rsidRPr="005B16E2">
                      <w:rPr>
                        <w:rFonts w:hint="eastAsia"/>
                        <w:sz w:val="18"/>
                        <w:szCs w:val="18"/>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tcPr>
              <w:p w14:paraId="63DD5EE8" w14:textId="77777777" w:rsidR="005B16E2" w:rsidRPr="005B16E2" w:rsidRDefault="005B16E2" w:rsidP="005B16E2">
                <w:pPr>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tcPr>
              <w:p w14:paraId="3E8ECF49" w14:textId="77777777" w:rsidR="005B16E2" w:rsidRPr="005B16E2" w:rsidRDefault="005B16E2" w:rsidP="005B16E2">
                <w:pPr>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tcPr>
              <w:p w14:paraId="07B2F7AB" w14:textId="77777777" w:rsidR="005B16E2" w:rsidRPr="005B16E2" w:rsidRDefault="005B16E2" w:rsidP="005B16E2">
                <w:pPr>
                  <w:jc w:val="right"/>
                  <w:rPr>
                    <w:sz w:val="18"/>
                    <w:szCs w:val="18"/>
                  </w:rPr>
                </w:pPr>
              </w:p>
            </w:tc>
            <w:tc>
              <w:tcPr>
                <w:tcW w:w="789" w:type="pct"/>
                <w:tcBorders>
                  <w:top w:val="single" w:sz="4" w:space="0" w:color="auto"/>
                  <w:left w:val="single" w:sz="4" w:space="0" w:color="auto"/>
                  <w:bottom w:val="single" w:sz="4" w:space="0" w:color="auto"/>
                  <w:right w:val="single" w:sz="4" w:space="0" w:color="auto"/>
                </w:tcBorders>
              </w:tcPr>
              <w:p w14:paraId="77D40DEB" w14:textId="77777777" w:rsidR="005B16E2" w:rsidRPr="005B16E2" w:rsidRDefault="005B16E2" w:rsidP="005B16E2">
                <w:pPr>
                  <w:jc w:val="right"/>
                  <w:rPr>
                    <w:sz w:val="18"/>
                    <w:szCs w:val="18"/>
                  </w:rPr>
                </w:pPr>
              </w:p>
            </w:tc>
          </w:tr>
          <w:tr w:rsidR="005B16E2" w14:paraId="0ED31A67" w14:textId="77777777" w:rsidTr="005B16E2">
            <w:sdt>
              <w:sdtPr>
                <w:rPr>
                  <w:sz w:val="18"/>
                  <w:szCs w:val="18"/>
                </w:rPr>
                <w:tag w:val="_PLD_2d43dc7142ef4f83aac50116249ad759"/>
                <w:id w:val="-1995095307"/>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14:paraId="5ED6C276" w14:textId="77777777" w:rsidR="005B16E2" w:rsidRPr="005B16E2" w:rsidRDefault="005B16E2" w:rsidP="005B16E2">
                    <w:pPr>
                      <w:autoSpaceDE w:val="0"/>
                      <w:autoSpaceDN w:val="0"/>
                      <w:adjustRightInd w:val="0"/>
                      <w:jc w:val="center"/>
                      <w:rPr>
                        <w:sz w:val="18"/>
                        <w:szCs w:val="18"/>
                      </w:rPr>
                    </w:pPr>
                    <w:r w:rsidRPr="005B16E2">
                      <w:rPr>
                        <w:rFonts w:hint="eastAsia"/>
                        <w:sz w:val="18"/>
                        <w:szCs w:val="18"/>
                      </w:rPr>
                      <w:t>合计</w:t>
                    </w:r>
                  </w:p>
                </w:tc>
              </w:sdtContent>
            </w:sdt>
            <w:tc>
              <w:tcPr>
                <w:tcW w:w="940" w:type="pct"/>
                <w:tcBorders>
                  <w:top w:val="single" w:sz="4" w:space="0" w:color="auto"/>
                  <w:left w:val="single" w:sz="4" w:space="0" w:color="auto"/>
                  <w:bottom w:val="single" w:sz="4" w:space="0" w:color="auto"/>
                  <w:right w:val="single" w:sz="4" w:space="0" w:color="auto"/>
                </w:tcBorders>
              </w:tcPr>
              <w:p w14:paraId="6FEF0075" w14:textId="77777777" w:rsidR="005B16E2" w:rsidRPr="005B16E2" w:rsidRDefault="005B16E2" w:rsidP="005B16E2">
                <w:pPr>
                  <w:jc w:val="center"/>
                  <w:rPr>
                    <w:sz w:val="18"/>
                    <w:szCs w:val="18"/>
                  </w:rPr>
                </w:pPr>
                <w:r w:rsidRPr="005B16E2">
                  <w:rPr>
                    <w:sz w:val="18"/>
                    <w:szCs w:val="18"/>
                  </w:rPr>
                  <w:t>41,580,636.02</w:t>
                </w:r>
              </w:p>
            </w:tc>
            <w:tc>
              <w:tcPr>
                <w:tcW w:w="940" w:type="pct"/>
                <w:tcBorders>
                  <w:top w:val="single" w:sz="4" w:space="0" w:color="auto"/>
                  <w:left w:val="single" w:sz="4" w:space="0" w:color="auto"/>
                  <w:bottom w:val="single" w:sz="4" w:space="0" w:color="auto"/>
                  <w:right w:val="single" w:sz="4" w:space="0" w:color="auto"/>
                </w:tcBorders>
              </w:tcPr>
              <w:p w14:paraId="3EF16F4E" w14:textId="77777777" w:rsidR="005B16E2" w:rsidRPr="005B16E2" w:rsidRDefault="005B16E2" w:rsidP="005B16E2">
                <w:pPr>
                  <w:jc w:val="right"/>
                  <w:rPr>
                    <w:sz w:val="18"/>
                    <w:szCs w:val="18"/>
                  </w:rPr>
                </w:pPr>
                <w:r w:rsidRPr="005B16E2">
                  <w:rPr>
                    <w:sz w:val="18"/>
                    <w:szCs w:val="18"/>
                  </w:rPr>
                  <w:t>170,028,182.46</w:t>
                </w:r>
              </w:p>
            </w:tc>
            <w:tc>
              <w:tcPr>
                <w:tcW w:w="940" w:type="pct"/>
                <w:tcBorders>
                  <w:top w:val="single" w:sz="4" w:space="0" w:color="auto"/>
                  <w:left w:val="single" w:sz="4" w:space="0" w:color="auto"/>
                  <w:bottom w:val="single" w:sz="4" w:space="0" w:color="auto"/>
                  <w:right w:val="single" w:sz="4" w:space="0" w:color="auto"/>
                </w:tcBorders>
              </w:tcPr>
              <w:p w14:paraId="4F47E544" w14:textId="77777777" w:rsidR="005B16E2" w:rsidRPr="005B16E2" w:rsidRDefault="005B16E2" w:rsidP="005B16E2">
                <w:pPr>
                  <w:jc w:val="right"/>
                  <w:rPr>
                    <w:sz w:val="18"/>
                    <w:szCs w:val="18"/>
                  </w:rPr>
                </w:pPr>
                <w:r w:rsidRPr="005B16E2">
                  <w:rPr>
                    <w:sz w:val="18"/>
                    <w:szCs w:val="18"/>
                  </w:rPr>
                  <w:t>170,100,834.99</w:t>
                </w:r>
              </w:p>
            </w:tc>
            <w:tc>
              <w:tcPr>
                <w:tcW w:w="789" w:type="pct"/>
                <w:tcBorders>
                  <w:top w:val="single" w:sz="4" w:space="0" w:color="auto"/>
                  <w:left w:val="single" w:sz="4" w:space="0" w:color="auto"/>
                  <w:bottom w:val="single" w:sz="4" w:space="0" w:color="auto"/>
                  <w:right w:val="single" w:sz="4" w:space="0" w:color="auto"/>
                </w:tcBorders>
              </w:tcPr>
              <w:p w14:paraId="14334B0E" w14:textId="77777777" w:rsidR="005B16E2" w:rsidRPr="005B16E2" w:rsidRDefault="005B16E2" w:rsidP="005B16E2">
                <w:pPr>
                  <w:jc w:val="right"/>
                  <w:rPr>
                    <w:sz w:val="18"/>
                    <w:szCs w:val="18"/>
                  </w:rPr>
                </w:pPr>
                <w:r w:rsidRPr="005B16E2">
                  <w:rPr>
                    <w:sz w:val="18"/>
                    <w:szCs w:val="18"/>
                  </w:rPr>
                  <w:t>41,507,983.49</w:t>
                </w:r>
              </w:p>
            </w:tc>
          </w:tr>
        </w:tbl>
        <w:p w14:paraId="53A88B60" w14:textId="77777777" w:rsidR="005B16E2" w:rsidRDefault="005B16E2"/>
        <w:p w14:paraId="03F7D74B" w14:textId="7D331077" w:rsidR="00FB33C1" w:rsidRDefault="001429B9">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506439886"/>
        <w:lock w:val="sdtLocked"/>
        <w:placeholder>
          <w:docPart w:val="GBC22222222222222222222222222222"/>
        </w:placeholder>
      </w:sdtPr>
      <w:sdtContent>
        <w:p w14:paraId="560AFD8F" w14:textId="77777777" w:rsidR="00FB33C1" w:rsidRDefault="00D16763" w:rsidP="003C38A3">
          <w:pPr>
            <w:pStyle w:val="4"/>
            <w:numPr>
              <w:ilvl w:val="0"/>
              <w:numId w:val="95"/>
            </w:numPr>
            <w:rPr>
              <w:szCs w:val="21"/>
            </w:rPr>
          </w:pPr>
          <w:r>
            <w:rPr>
              <w:rFonts w:hint="eastAsia"/>
              <w:szCs w:val="21"/>
            </w:rPr>
            <w:t>设定提存计划列示</w:t>
          </w:r>
        </w:p>
        <w:p w14:paraId="344C7AFA" w14:textId="2ABFCC15" w:rsidR="005B16E2" w:rsidRDefault="001429B9" w:rsidP="00616129">
          <w:sdt>
            <w:sdtPr>
              <w:alias w:val="是否适用：设定提存计划列示[双击切换]"/>
              <w:tag w:val="_GBC_b10b1dbaca2d418ba8658bab8f732ec8"/>
              <w:id w:val="1525593866"/>
              <w:lock w:val="sdtContentLocked"/>
              <w:placeholder>
                <w:docPart w:val="GBC22222222222222222222222222222"/>
              </w:placeholder>
            </w:sdtPr>
            <w:sdtContent>
              <w:r w:rsidR="00D16763">
                <w:fldChar w:fldCharType="begin"/>
              </w:r>
              <w:r w:rsidR="00616129">
                <w:instrText xml:space="preserve">MACROBUTTON  SnrToggleCheckbox √适用 </w:instrText>
              </w:r>
              <w:r w:rsidR="00D16763">
                <w:fldChar w:fldCharType="end"/>
              </w:r>
              <w:r w:rsidR="00D16763">
                <w:fldChar w:fldCharType="begin"/>
              </w:r>
              <w:r w:rsidR="00616129">
                <w:instrText xml:space="preserve"> MACROBUTTON  SnrToggleCheckbox □不适用 </w:instrText>
              </w:r>
              <w:r w:rsidR="00D16763">
                <w:fldChar w:fldCharType="end"/>
              </w:r>
            </w:sdtContent>
          </w:sdt>
        </w:p>
        <w:p w14:paraId="43D0DD19" w14:textId="77777777" w:rsidR="00616129" w:rsidRDefault="00616129">
          <w:pPr>
            <w:jc w:val="right"/>
          </w:pPr>
          <w:r>
            <w:rPr>
              <w:rFonts w:hint="eastAsia"/>
            </w:rPr>
            <w:t>单位：</w:t>
          </w:r>
          <w:sdt>
            <w:sdtPr>
              <w:rPr>
                <w:rFonts w:hint="eastAsia"/>
              </w:rPr>
              <w:alias w:val="单位：财务附注：设定提存计划列示"/>
              <w:tag w:val="_GBC_925094ba622346ba8857a40cf7e6f1b2"/>
              <w:id w:val="290698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8"/>
            <w:gridCol w:w="1624"/>
            <w:gridCol w:w="1610"/>
            <w:gridCol w:w="1639"/>
            <w:gridCol w:w="1592"/>
          </w:tblGrid>
          <w:tr w:rsidR="00616129" w14:paraId="6FA7FF10" w14:textId="77777777" w:rsidTr="007B0F0B">
            <w:sdt>
              <w:sdtPr>
                <w:tag w:val="_PLD_5a05fd1b5f8842ba9ae6094f6792dfbe"/>
                <w:id w:val="566071114"/>
                <w:lock w:val="sdtLocked"/>
              </w:sdtPr>
              <w:sdtContent>
                <w:tc>
                  <w:tcPr>
                    <w:tcW w:w="1430" w:type="pct"/>
                    <w:tcBorders>
                      <w:top w:val="single" w:sz="6" w:space="0" w:color="auto"/>
                      <w:left w:val="single" w:sz="6" w:space="0" w:color="auto"/>
                      <w:bottom w:val="single" w:sz="6" w:space="0" w:color="auto"/>
                      <w:right w:val="single" w:sz="6" w:space="0" w:color="auto"/>
                    </w:tcBorders>
                    <w:shd w:val="clear" w:color="auto" w:fill="auto"/>
                    <w:vAlign w:val="center"/>
                  </w:tcPr>
                  <w:p w14:paraId="070A26E8" w14:textId="77777777" w:rsidR="00616129" w:rsidRDefault="00616129" w:rsidP="007B0F0B">
                    <w:pPr>
                      <w:jc w:val="center"/>
                    </w:pPr>
                    <w:r>
                      <w:rPr>
                        <w:rFonts w:hint="eastAsia"/>
                      </w:rPr>
                      <w:t>项目</w:t>
                    </w:r>
                  </w:p>
                </w:tc>
              </w:sdtContent>
            </w:sdt>
            <w:sdt>
              <w:sdtPr>
                <w:tag w:val="_PLD_fae7d76d85e4429d925f3d30ff27566f"/>
                <w:id w:val="1829472286"/>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2B834AA1" w14:textId="77777777" w:rsidR="00616129" w:rsidRDefault="00616129" w:rsidP="007B0F0B">
                    <w:pPr>
                      <w:jc w:val="center"/>
                    </w:pPr>
                    <w:r>
                      <w:rPr>
                        <w:rFonts w:hint="eastAsia"/>
                      </w:rPr>
                      <w:t>期初余额</w:t>
                    </w:r>
                  </w:p>
                </w:tc>
              </w:sdtContent>
            </w:sdt>
            <w:sdt>
              <w:sdtPr>
                <w:tag w:val="_PLD_cd3c897871944aa0a1ea524d70e51704"/>
                <w:id w:val="1300028919"/>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66D2CCBD" w14:textId="77777777" w:rsidR="00616129" w:rsidRDefault="00616129" w:rsidP="007B0F0B">
                    <w:pPr>
                      <w:jc w:val="center"/>
                    </w:pPr>
                    <w:r>
                      <w:rPr>
                        <w:rFonts w:hint="eastAsia"/>
                      </w:rPr>
                      <w:t>本期增加</w:t>
                    </w:r>
                  </w:p>
                </w:tc>
              </w:sdtContent>
            </w:sdt>
            <w:sdt>
              <w:sdtPr>
                <w:tag w:val="_PLD_5ef10b06a3d24730bad93c45f119182f"/>
                <w:id w:val="-967128472"/>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40056F16" w14:textId="77777777" w:rsidR="00616129" w:rsidRDefault="00616129" w:rsidP="007B0F0B">
                    <w:pPr>
                      <w:jc w:val="center"/>
                    </w:pPr>
                    <w:r>
                      <w:rPr>
                        <w:rFonts w:hint="eastAsia"/>
                      </w:rPr>
                      <w:t>本期减少</w:t>
                    </w:r>
                  </w:p>
                </w:tc>
              </w:sdtContent>
            </w:sdt>
            <w:sdt>
              <w:sdtPr>
                <w:tag w:val="_PLD_13d5e5df016d4921aa56218755dfb8f4"/>
                <w:id w:val="1912576689"/>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2B838592" w14:textId="77777777" w:rsidR="00616129" w:rsidRDefault="00616129" w:rsidP="007B0F0B">
                    <w:pPr>
                      <w:jc w:val="center"/>
                    </w:pPr>
                    <w:r>
                      <w:rPr>
                        <w:rFonts w:hint="eastAsia"/>
                      </w:rPr>
                      <w:t>期末余额</w:t>
                    </w:r>
                  </w:p>
                </w:tc>
              </w:sdtContent>
            </w:sdt>
          </w:tr>
          <w:tr w:rsidR="00616129" w14:paraId="648F5E0B" w14:textId="77777777" w:rsidTr="007B0F0B">
            <w:sdt>
              <w:sdtPr>
                <w:tag w:val="_PLD_192f35728476417fb8764a48f0f9f81a"/>
                <w:id w:val="-845874030"/>
                <w:lock w:val="sdtLocked"/>
              </w:sdtPr>
              <w:sdtContent>
                <w:tc>
                  <w:tcPr>
                    <w:tcW w:w="1430" w:type="pct"/>
                    <w:tcBorders>
                      <w:top w:val="single" w:sz="6" w:space="0" w:color="auto"/>
                      <w:left w:val="single" w:sz="6" w:space="0" w:color="auto"/>
                      <w:bottom w:val="single" w:sz="6" w:space="0" w:color="auto"/>
                      <w:right w:val="single" w:sz="6" w:space="0" w:color="auto"/>
                    </w:tcBorders>
                    <w:shd w:val="clear" w:color="auto" w:fill="auto"/>
                  </w:tcPr>
                  <w:p w14:paraId="1AF0FE87" w14:textId="77777777" w:rsidR="00616129" w:rsidRDefault="00616129" w:rsidP="007B0F0B">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2A61424F" w14:textId="77777777" w:rsidR="00616129" w:rsidRDefault="00616129" w:rsidP="007B0F0B">
                <w:pPr>
                  <w:jc w:val="right"/>
                </w:pPr>
                <w:r>
                  <w:t>72,564.80</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70398C31" w14:textId="77777777" w:rsidR="00616129" w:rsidRDefault="00616129" w:rsidP="007B0F0B">
                <w:pPr>
                  <w:jc w:val="right"/>
                </w:pPr>
                <w:r>
                  <w:t>9,526,768.55</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6AC4162E" w14:textId="77777777" w:rsidR="00616129" w:rsidRDefault="00616129" w:rsidP="007B0F0B">
                <w:pPr>
                  <w:jc w:val="right"/>
                </w:pPr>
                <w:r>
                  <w:t>9,526,768.55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F93CF94" w14:textId="77777777" w:rsidR="00616129" w:rsidRDefault="00616129" w:rsidP="007B0F0B">
                <w:pPr>
                  <w:jc w:val="right"/>
                </w:pPr>
                <w:r>
                  <w:t>72,564.80</w:t>
                </w:r>
              </w:p>
            </w:tc>
          </w:tr>
          <w:tr w:rsidR="00616129" w14:paraId="43E45AD9" w14:textId="77777777" w:rsidTr="007B0F0B">
            <w:sdt>
              <w:sdtPr>
                <w:tag w:val="_PLD_4cc792e49f2f4282bad089744bc43079"/>
                <w:id w:val="-669405939"/>
                <w:lock w:val="sdtLocked"/>
              </w:sdtPr>
              <w:sdtContent>
                <w:tc>
                  <w:tcPr>
                    <w:tcW w:w="1430" w:type="pct"/>
                    <w:tcBorders>
                      <w:top w:val="single" w:sz="6" w:space="0" w:color="auto"/>
                      <w:left w:val="single" w:sz="6" w:space="0" w:color="auto"/>
                      <w:bottom w:val="single" w:sz="6" w:space="0" w:color="auto"/>
                      <w:right w:val="single" w:sz="6" w:space="0" w:color="auto"/>
                    </w:tcBorders>
                    <w:shd w:val="clear" w:color="auto" w:fill="auto"/>
                  </w:tcPr>
                  <w:p w14:paraId="6B17C0CF" w14:textId="77777777" w:rsidR="00616129" w:rsidRDefault="00616129" w:rsidP="007B0F0B">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094CA5DC" w14:textId="77777777" w:rsidR="00616129" w:rsidRDefault="00616129" w:rsidP="007B0F0B">
                <w:pPr>
                  <w:jc w:val="right"/>
                </w:pPr>
                <w:r>
                  <w:t>5,442.36</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C83A8AF" w14:textId="77777777" w:rsidR="00616129" w:rsidRDefault="00616129" w:rsidP="007B0F0B">
                <w:pPr>
                  <w:jc w:val="right"/>
                </w:pPr>
                <w:r>
                  <w:t>230,789.80</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1EB3184" w14:textId="77777777" w:rsidR="00616129" w:rsidRDefault="00616129" w:rsidP="007B0F0B">
                <w:pPr>
                  <w:jc w:val="right"/>
                </w:pPr>
                <w:r>
                  <w:t>230,789.80</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6D77D07" w14:textId="77777777" w:rsidR="00616129" w:rsidRDefault="00616129" w:rsidP="007B0F0B">
                <w:pPr>
                  <w:jc w:val="right"/>
                </w:pPr>
                <w:r>
                  <w:t>5,442.36</w:t>
                </w:r>
              </w:p>
            </w:tc>
          </w:tr>
          <w:tr w:rsidR="00616129" w14:paraId="32EF4073" w14:textId="77777777" w:rsidTr="007B0F0B">
            <w:sdt>
              <w:sdtPr>
                <w:tag w:val="_PLD_1be2c89c2b8b4426a1997730a6fc3f32"/>
                <w:id w:val="857478419"/>
                <w:lock w:val="sdtLocked"/>
              </w:sdtPr>
              <w:sdtContent>
                <w:tc>
                  <w:tcPr>
                    <w:tcW w:w="1430" w:type="pct"/>
                    <w:tcBorders>
                      <w:top w:val="single" w:sz="6" w:space="0" w:color="auto"/>
                      <w:left w:val="single" w:sz="6" w:space="0" w:color="auto"/>
                      <w:bottom w:val="single" w:sz="6" w:space="0" w:color="auto"/>
                      <w:right w:val="single" w:sz="6" w:space="0" w:color="auto"/>
                    </w:tcBorders>
                    <w:shd w:val="clear" w:color="auto" w:fill="auto"/>
                    <w:vAlign w:val="center"/>
                  </w:tcPr>
                  <w:p w14:paraId="2A7E007D" w14:textId="77777777" w:rsidR="00616129" w:rsidRDefault="00616129" w:rsidP="007B0F0B">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3EE58417" w14:textId="77777777" w:rsidR="00616129" w:rsidRDefault="00616129" w:rsidP="007B0F0B">
                <w:pPr>
                  <w:jc w:val="right"/>
                </w:pPr>
                <w:r>
                  <w:t>78,007.16</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0609478B" w14:textId="77777777" w:rsidR="00616129" w:rsidRDefault="00616129" w:rsidP="007B0F0B">
                <w:pPr>
                  <w:jc w:val="right"/>
                </w:pPr>
                <w:r>
                  <w:t>9,757,558.35</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2D0A432A" w14:textId="77777777" w:rsidR="00616129" w:rsidRDefault="00616129" w:rsidP="007B0F0B">
                <w:pPr>
                  <w:jc w:val="right"/>
                </w:pPr>
                <w:r>
                  <w:t>9,757,558.35</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7DBF676A" w14:textId="77777777" w:rsidR="00616129" w:rsidRDefault="00616129" w:rsidP="007B0F0B">
                <w:pPr>
                  <w:jc w:val="right"/>
                </w:pPr>
                <w:r>
                  <w:t>78,007.16</w:t>
                </w:r>
              </w:p>
            </w:tc>
          </w:tr>
        </w:tbl>
        <w:p w14:paraId="751690F9" w14:textId="455EFBC4" w:rsidR="00FB33C1" w:rsidRDefault="001429B9">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14:paraId="7DC49D95" w14:textId="77777777" w:rsidR="00FB33C1" w:rsidRDefault="00D16763">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14:paraId="7ADE6A84" w14:textId="77777777" w:rsidR="00FB33C1" w:rsidRDefault="00D16763" w:rsidP="005B16E2">
              <w:pPr>
                <w:autoSpaceDE w:val="0"/>
                <w:autoSpaceDN w:val="0"/>
                <w:adjustRightInd w:val="0"/>
                <w:rPr>
                  <w:szCs w:val="21"/>
                </w:rPr>
              </w:pPr>
              <w:r>
                <w:rPr>
                  <w:szCs w:val="21"/>
                </w:rPr>
                <w:fldChar w:fldCharType="begin"/>
              </w:r>
              <w:r w:rsidR="005B16E2">
                <w:rPr>
                  <w:szCs w:val="21"/>
                </w:rPr>
                <w:instrText xml:space="preserve">MACROBUTTON  SnrToggleCheckbox □适用 </w:instrText>
              </w:r>
              <w:r>
                <w:rPr>
                  <w:szCs w:val="21"/>
                </w:rPr>
                <w:fldChar w:fldCharType="end"/>
              </w:r>
              <w:r>
                <w:rPr>
                  <w:szCs w:val="21"/>
                </w:rPr>
                <w:fldChar w:fldCharType="begin"/>
              </w:r>
              <w:r w:rsidR="005B16E2">
                <w:rPr>
                  <w:szCs w:val="21"/>
                </w:rPr>
                <w:instrText xml:space="preserve"> MACROBUTTON  SnrToggleCheckbox √不适用 </w:instrText>
              </w:r>
              <w:r>
                <w:rPr>
                  <w:szCs w:val="21"/>
                </w:rPr>
                <w:fldChar w:fldCharType="end"/>
              </w:r>
            </w:p>
          </w:sdtContent>
        </w:sdt>
      </w:sdtContent>
    </w:sdt>
    <w:p w14:paraId="41A940DD" w14:textId="77777777" w:rsidR="00FB33C1" w:rsidRDefault="00FB33C1">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14:paraId="152A4251"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14:paraId="113EE3B6" w14:textId="0552AC51" w:rsidR="00616129" w:rsidRDefault="00D16763" w:rsidP="00616129">
              <w:r>
                <w:fldChar w:fldCharType="begin"/>
              </w:r>
              <w:r w:rsidR="00616129">
                <w:instrText xml:space="preserve">MACROBUTTON  SnrToggleCheckbox √适用 </w:instrText>
              </w:r>
              <w:r>
                <w:fldChar w:fldCharType="end"/>
              </w:r>
              <w:r>
                <w:fldChar w:fldCharType="begin"/>
              </w:r>
              <w:r w:rsidR="00616129">
                <w:instrText xml:space="preserve"> MACROBUTTON  SnrToggleCheckbox □不适用 </w:instrText>
              </w:r>
              <w:r>
                <w:fldChar w:fldCharType="end"/>
              </w:r>
            </w:p>
          </w:sdtContent>
        </w:sdt>
        <w:p w14:paraId="480F10AA" w14:textId="77777777" w:rsidR="00616129" w:rsidRDefault="00616129">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980"/>
            <w:gridCol w:w="2955"/>
            <w:gridCol w:w="2960"/>
          </w:tblGrid>
          <w:tr w:rsidR="00616129" w14:paraId="76305AEE" w14:textId="77777777" w:rsidTr="007B0F0B">
            <w:trPr>
              <w:cantSplit/>
            </w:trPr>
            <w:sdt>
              <w:sdtPr>
                <w:tag w:val="_PLD_6c8ac0907441450eac644085301d6804"/>
                <w:id w:val="-1206631017"/>
                <w:lock w:val="sdtLocked"/>
              </w:sdtPr>
              <w:sdtContent>
                <w:tc>
                  <w:tcPr>
                    <w:tcW w:w="1675" w:type="pct"/>
                    <w:vAlign w:val="center"/>
                  </w:tcPr>
                  <w:p w14:paraId="4C21A852" w14:textId="77777777" w:rsidR="00616129" w:rsidRDefault="00616129" w:rsidP="007B0F0B">
                    <w:pPr>
                      <w:ind w:right="105"/>
                      <w:jc w:val="center"/>
                      <w:rPr>
                        <w:szCs w:val="21"/>
                      </w:rPr>
                    </w:pPr>
                    <w:r>
                      <w:rPr>
                        <w:rFonts w:hint="eastAsia"/>
                        <w:szCs w:val="21"/>
                      </w:rPr>
                      <w:t>项目</w:t>
                    </w:r>
                  </w:p>
                </w:tc>
              </w:sdtContent>
            </w:sdt>
            <w:sdt>
              <w:sdtPr>
                <w:tag w:val="_PLD_8dab1e5e153c4b93a2d18673e1365591"/>
                <w:id w:val="232673604"/>
                <w:lock w:val="sdtLocked"/>
              </w:sdtPr>
              <w:sdtContent>
                <w:tc>
                  <w:tcPr>
                    <w:tcW w:w="1661" w:type="pct"/>
                    <w:vAlign w:val="center"/>
                  </w:tcPr>
                  <w:p w14:paraId="42433DB0" w14:textId="77777777" w:rsidR="00616129" w:rsidRDefault="00616129" w:rsidP="007B0F0B">
                    <w:pPr>
                      <w:jc w:val="center"/>
                      <w:rPr>
                        <w:szCs w:val="21"/>
                      </w:rPr>
                    </w:pPr>
                    <w:r>
                      <w:rPr>
                        <w:rFonts w:hint="eastAsia"/>
                        <w:szCs w:val="21"/>
                      </w:rPr>
                      <w:t>期末余额</w:t>
                    </w:r>
                  </w:p>
                </w:tc>
              </w:sdtContent>
            </w:sdt>
            <w:sdt>
              <w:sdtPr>
                <w:tag w:val="_PLD_9793c5ba001a43cb914658d949d3dcec"/>
                <w:id w:val="-185985563"/>
                <w:lock w:val="sdtLocked"/>
              </w:sdtPr>
              <w:sdtContent>
                <w:tc>
                  <w:tcPr>
                    <w:tcW w:w="1664" w:type="pct"/>
                    <w:vAlign w:val="center"/>
                  </w:tcPr>
                  <w:p w14:paraId="28A251FF" w14:textId="77777777" w:rsidR="00616129" w:rsidRDefault="00616129" w:rsidP="007B0F0B">
                    <w:pPr>
                      <w:jc w:val="center"/>
                      <w:rPr>
                        <w:szCs w:val="21"/>
                      </w:rPr>
                    </w:pPr>
                    <w:r>
                      <w:rPr>
                        <w:rFonts w:hint="eastAsia"/>
                        <w:szCs w:val="21"/>
                      </w:rPr>
                      <w:t>期初余额</w:t>
                    </w:r>
                  </w:p>
                </w:tc>
              </w:sdtContent>
            </w:sdt>
          </w:tr>
          <w:tr w:rsidR="00616129" w14:paraId="7B496A14" w14:textId="77777777" w:rsidTr="007B0F0B">
            <w:trPr>
              <w:cantSplit/>
            </w:trPr>
            <w:sdt>
              <w:sdtPr>
                <w:tag w:val="_PLD_c48b89ee1b074897ad6eca8ff01447a6"/>
                <w:id w:val="1328865296"/>
                <w:lock w:val="sdtLocked"/>
              </w:sdtPr>
              <w:sdtContent>
                <w:tc>
                  <w:tcPr>
                    <w:tcW w:w="1675" w:type="pct"/>
                    <w:shd w:val="clear" w:color="auto" w:fill="auto"/>
                  </w:tcPr>
                  <w:p w14:paraId="381D5E9D" w14:textId="77777777" w:rsidR="00616129" w:rsidRDefault="00616129" w:rsidP="007B0F0B">
                    <w:pPr>
                      <w:ind w:right="105"/>
                      <w:rPr>
                        <w:szCs w:val="21"/>
                      </w:rPr>
                    </w:pPr>
                    <w:r>
                      <w:rPr>
                        <w:rFonts w:hint="eastAsia"/>
                        <w:szCs w:val="21"/>
                      </w:rPr>
                      <w:t>增值税</w:t>
                    </w:r>
                  </w:p>
                </w:tc>
              </w:sdtContent>
            </w:sdt>
            <w:tc>
              <w:tcPr>
                <w:tcW w:w="1661" w:type="pct"/>
                <w:shd w:val="clear" w:color="auto" w:fill="auto"/>
              </w:tcPr>
              <w:p w14:paraId="59C37424" w14:textId="77777777" w:rsidR="00616129" w:rsidRDefault="00616129" w:rsidP="007B0F0B">
                <w:pPr>
                  <w:ind w:right="73"/>
                  <w:jc w:val="center"/>
                  <w:rPr>
                    <w:szCs w:val="21"/>
                  </w:rPr>
                </w:pPr>
                <w:r>
                  <w:t>11,284,346.40</w:t>
                </w:r>
              </w:p>
            </w:tc>
            <w:tc>
              <w:tcPr>
                <w:tcW w:w="1664" w:type="pct"/>
                <w:shd w:val="clear" w:color="auto" w:fill="auto"/>
              </w:tcPr>
              <w:p w14:paraId="3A4B7161" w14:textId="77777777" w:rsidR="00616129" w:rsidRDefault="00616129" w:rsidP="007B0F0B">
                <w:pPr>
                  <w:jc w:val="right"/>
                  <w:rPr>
                    <w:szCs w:val="21"/>
                  </w:rPr>
                </w:pPr>
                <w:r>
                  <w:t>7,332,589.95</w:t>
                </w:r>
              </w:p>
            </w:tc>
          </w:tr>
          <w:tr w:rsidR="00616129" w14:paraId="0A2A614B" w14:textId="77777777" w:rsidTr="007B0F0B">
            <w:trPr>
              <w:cantSplit/>
            </w:trPr>
            <w:sdt>
              <w:sdtPr>
                <w:tag w:val="_PLD_0bfcdc96571247378beda4baa3cf54fe"/>
                <w:id w:val="641696774"/>
                <w:lock w:val="sdtLocked"/>
              </w:sdtPr>
              <w:sdtContent>
                <w:tc>
                  <w:tcPr>
                    <w:tcW w:w="1675" w:type="pct"/>
                    <w:shd w:val="clear" w:color="auto" w:fill="auto"/>
                  </w:tcPr>
                  <w:p w14:paraId="4A778B49" w14:textId="77777777" w:rsidR="00616129" w:rsidRDefault="00616129" w:rsidP="007B0F0B">
                    <w:pPr>
                      <w:ind w:right="105"/>
                      <w:rPr>
                        <w:szCs w:val="21"/>
                      </w:rPr>
                    </w:pPr>
                    <w:r>
                      <w:rPr>
                        <w:rFonts w:hint="eastAsia"/>
                        <w:szCs w:val="21"/>
                      </w:rPr>
                      <w:t>营业税</w:t>
                    </w:r>
                  </w:p>
                </w:tc>
              </w:sdtContent>
            </w:sdt>
            <w:tc>
              <w:tcPr>
                <w:tcW w:w="1661" w:type="pct"/>
                <w:shd w:val="clear" w:color="auto" w:fill="auto"/>
              </w:tcPr>
              <w:p w14:paraId="67273979" w14:textId="77777777" w:rsidR="00616129" w:rsidRDefault="00616129" w:rsidP="007B0F0B">
                <w:pPr>
                  <w:ind w:right="73"/>
                  <w:jc w:val="right"/>
                  <w:rPr>
                    <w:szCs w:val="21"/>
                  </w:rPr>
                </w:pPr>
              </w:p>
            </w:tc>
            <w:tc>
              <w:tcPr>
                <w:tcW w:w="1664" w:type="pct"/>
                <w:shd w:val="clear" w:color="auto" w:fill="auto"/>
              </w:tcPr>
              <w:p w14:paraId="66D4BB82" w14:textId="77777777" w:rsidR="00616129" w:rsidRDefault="00616129" w:rsidP="007B0F0B">
                <w:pPr>
                  <w:jc w:val="right"/>
                  <w:rPr>
                    <w:szCs w:val="21"/>
                  </w:rPr>
                </w:pPr>
                <w:r>
                  <w:t>294,435.50</w:t>
                </w:r>
              </w:p>
            </w:tc>
          </w:tr>
          <w:tr w:rsidR="00616129" w14:paraId="29E0D17D" w14:textId="77777777" w:rsidTr="007B0F0B">
            <w:trPr>
              <w:cantSplit/>
            </w:trPr>
            <w:sdt>
              <w:sdtPr>
                <w:tag w:val="_PLD_49b8dc872bb9404cb0839f96df5b2cfe"/>
                <w:id w:val="877204533"/>
                <w:lock w:val="sdtLocked"/>
              </w:sdtPr>
              <w:sdtContent>
                <w:tc>
                  <w:tcPr>
                    <w:tcW w:w="1675" w:type="pct"/>
                    <w:shd w:val="clear" w:color="auto" w:fill="auto"/>
                  </w:tcPr>
                  <w:p w14:paraId="16E31F6A" w14:textId="77777777" w:rsidR="00616129" w:rsidRDefault="00616129" w:rsidP="007B0F0B">
                    <w:pPr>
                      <w:ind w:right="105"/>
                      <w:rPr>
                        <w:szCs w:val="21"/>
                      </w:rPr>
                    </w:pPr>
                    <w:r>
                      <w:rPr>
                        <w:rFonts w:hint="eastAsia"/>
                        <w:szCs w:val="21"/>
                      </w:rPr>
                      <w:t>企业所得税</w:t>
                    </w:r>
                  </w:p>
                </w:tc>
              </w:sdtContent>
            </w:sdt>
            <w:tc>
              <w:tcPr>
                <w:tcW w:w="1661" w:type="pct"/>
                <w:shd w:val="clear" w:color="auto" w:fill="auto"/>
              </w:tcPr>
              <w:p w14:paraId="2238DC95" w14:textId="77777777" w:rsidR="00616129" w:rsidRDefault="00616129" w:rsidP="007B0F0B">
                <w:pPr>
                  <w:ind w:right="73"/>
                  <w:jc w:val="right"/>
                  <w:rPr>
                    <w:szCs w:val="21"/>
                  </w:rPr>
                </w:pPr>
                <w:r>
                  <w:t>11,464,922.01</w:t>
                </w:r>
              </w:p>
            </w:tc>
            <w:tc>
              <w:tcPr>
                <w:tcW w:w="1664" w:type="pct"/>
                <w:shd w:val="clear" w:color="auto" w:fill="auto"/>
              </w:tcPr>
              <w:p w14:paraId="7A730702" w14:textId="77777777" w:rsidR="00616129" w:rsidRDefault="00616129" w:rsidP="007B0F0B">
                <w:pPr>
                  <w:jc w:val="right"/>
                  <w:rPr>
                    <w:szCs w:val="21"/>
                  </w:rPr>
                </w:pPr>
                <w:r>
                  <w:t>13,163,074.58</w:t>
                </w:r>
              </w:p>
            </w:tc>
          </w:tr>
          <w:tr w:rsidR="00616129" w14:paraId="55C9508C" w14:textId="77777777" w:rsidTr="007B0F0B">
            <w:trPr>
              <w:cantSplit/>
            </w:trPr>
            <w:sdt>
              <w:sdtPr>
                <w:tag w:val="_PLD_286bae1276454142bcbbbd304c37de69"/>
                <w:id w:val="-2142720520"/>
                <w:lock w:val="sdtLocked"/>
              </w:sdtPr>
              <w:sdtContent>
                <w:tc>
                  <w:tcPr>
                    <w:tcW w:w="1675" w:type="pct"/>
                    <w:shd w:val="clear" w:color="auto" w:fill="auto"/>
                  </w:tcPr>
                  <w:p w14:paraId="30D16255" w14:textId="77777777" w:rsidR="00616129" w:rsidRDefault="00616129" w:rsidP="007B0F0B">
                    <w:pPr>
                      <w:ind w:right="105"/>
                      <w:rPr>
                        <w:szCs w:val="21"/>
                      </w:rPr>
                    </w:pPr>
                    <w:r>
                      <w:rPr>
                        <w:rFonts w:hint="eastAsia"/>
                        <w:szCs w:val="21"/>
                      </w:rPr>
                      <w:t>个人所得税</w:t>
                    </w:r>
                  </w:p>
                </w:tc>
              </w:sdtContent>
            </w:sdt>
            <w:tc>
              <w:tcPr>
                <w:tcW w:w="1661" w:type="pct"/>
                <w:shd w:val="clear" w:color="auto" w:fill="auto"/>
              </w:tcPr>
              <w:p w14:paraId="6BB61A03" w14:textId="77777777" w:rsidR="00616129" w:rsidRDefault="00616129" w:rsidP="007B0F0B">
                <w:pPr>
                  <w:ind w:right="73"/>
                  <w:jc w:val="right"/>
                  <w:rPr>
                    <w:szCs w:val="21"/>
                  </w:rPr>
                </w:pPr>
                <w:r>
                  <w:t>214,367.62</w:t>
                </w:r>
              </w:p>
            </w:tc>
            <w:tc>
              <w:tcPr>
                <w:tcW w:w="1664" w:type="pct"/>
                <w:shd w:val="clear" w:color="auto" w:fill="auto"/>
              </w:tcPr>
              <w:p w14:paraId="4410DBB4" w14:textId="77777777" w:rsidR="00616129" w:rsidRDefault="00616129" w:rsidP="007B0F0B">
                <w:pPr>
                  <w:jc w:val="right"/>
                  <w:rPr>
                    <w:szCs w:val="21"/>
                  </w:rPr>
                </w:pPr>
                <w:r>
                  <w:t>1,469,772.56</w:t>
                </w:r>
              </w:p>
            </w:tc>
          </w:tr>
          <w:tr w:rsidR="00616129" w14:paraId="00DCB2C9" w14:textId="77777777" w:rsidTr="007B0F0B">
            <w:trPr>
              <w:cantSplit/>
            </w:trPr>
            <w:sdt>
              <w:sdtPr>
                <w:tag w:val="_PLD_a8b0debdaa39485db785fba69d402925"/>
                <w:id w:val="1450058351"/>
                <w:lock w:val="sdtLocked"/>
              </w:sdtPr>
              <w:sdtContent>
                <w:tc>
                  <w:tcPr>
                    <w:tcW w:w="1675" w:type="pct"/>
                    <w:shd w:val="clear" w:color="auto" w:fill="auto"/>
                  </w:tcPr>
                  <w:p w14:paraId="2723E1A1" w14:textId="77777777" w:rsidR="00616129" w:rsidRDefault="00616129" w:rsidP="007B0F0B">
                    <w:pPr>
                      <w:ind w:right="105"/>
                      <w:rPr>
                        <w:szCs w:val="21"/>
                      </w:rPr>
                    </w:pPr>
                    <w:r>
                      <w:rPr>
                        <w:rFonts w:hint="eastAsia"/>
                        <w:szCs w:val="21"/>
                      </w:rPr>
                      <w:t>城市维护建设税</w:t>
                    </w:r>
                  </w:p>
                </w:tc>
              </w:sdtContent>
            </w:sdt>
            <w:tc>
              <w:tcPr>
                <w:tcW w:w="1661" w:type="pct"/>
                <w:shd w:val="clear" w:color="auto" w:fill="auto"/>
              </w:tcPr>
              <w:p w14:paraId="26939E01" w14:textId="77777777" w:rsidR="00616129" w:rsidRDefault="00616129" w:rsidP="007B0F0B">
                <w:pPr>
                  <w:ind w:right="73"/>
                  <w:jc w:val="right"/>
                  <w:rPr>
                    <w:szCs w:val="21"/>
                  </w:rPr>
                </w:pPr>
                <w:r>
                  <w:t>595,514.10</w:t>
                </w:r>
              </w:p>
            </w:tc>
            <w:tc>
              <w:tcPr>
                <w:tcW w:w="1664" w:type="pct"/>
                <w:shd w:val="clear" w:color="auto" w:fill="auto"/>
              </w:tcPr>
              <w:p w14:paraId="08214EE7" w14:textId="77777777" w:rsidR="00616129" w:rsidRDefault="00616129" w:rsidP="007B0F0B">
                <w:pPr>
                  <w:jc w:val="right"/>
                  <w:rPr>
                    <w:szCs w:val="21"/>
                  </w:rPr>
                </w:pPr>
                <w:r>
                  <w:t>312,296.40</w:t>
                </w:r>
              </w:p>
            </w:tc>
          </w:tr>
          <w:sdt>
            <w:sdtPr>
              <w:rPr>
                <w:rFonts w:hint="eastAsia"/>
                <w:szCs w:val="21"/>
              </w:rPr>
              <w:alias w:val="应交税金明细"/>
              <w:tag w:val="_TUP_36dc5b70803f4b0599ef63bb69424b3f"/>
              <w:id w:val="1399788492"/>
              <w:lock w:val="sdtLocked"/>
            </w:sdtPr>
            <w:sdtContent>
              <w:tr w:rsidR="00616129" w14:paraId="242BB75B" w14:textId="77777777" w:rsidTr="007B0F0B">
                <w:trPr>
                  <w:cantSplit/>
                </w:trPr>
                <w:tc>
                  <w:tcPr>
                    <w:tcW w:w="1675" w:type="pct"/>
                  </w:tcPr>
                  <w:p w14:paraId="2DC38BB5" w14:textId="77777777" w:rsidR="00616129" w:rsidRDefault="00616129" w:rsidP="007B0F0B">
                    <w:pPr>
                      <w:ind w:right="105"/>
                      <w:rPr>
                        <w:szCs w:val="21"/>
                      </w:rPr>
                    </w:pPr>
                    <w:r>
                      <w:t>房产税</w:t>
                    </w:r>
                  </w:p>
                </w:tc>
                <w:tc>
                  <w:tcPr>
                    <w:tcW w:w="1661" w:type="pct"/>
                  </w:tcPr>
                  <w:p w14:paraId="41D36B8F" w14:textId="77777777" w:rsidR="00616129" w:rsidRDefault="00616129" w:rsidP="007B0F0B">
                    <w:pPr>
                      <w:ind w:right="73"/>
                      <w:jc w:val="right"/>
                      <w:rPr>
                        <w:szCs w:val="21"/>
                      </w:rPr>
                    </w:pPr>
                    <w:r>
                      <w:t>1,156,842.61</w:t>
                    </w:r>
                  </w:p>
                </w:tc>
                <w:tc>
                  <w:tcPr>
                    <w:tcW w:w="1664" w:type="pct"/>
                  </w:tcPr>
                  <w:p w14:paraId="66D212E5" w14:textId="77777777" w:rsidR="00616129" w:rsidRDefault="00616129" w:rsidP="007B0F0B">
                    <w:pPr>
                      <w:jc w:val="right"/>
                      <w:rPr>
                        <w:szCs w:val="21"/>
                      </w:rPr>
                    </w:pPr>
                    <w:r>
                      <w:t>1,171,425.89</w:t>
                    </w:r>
                  </w:p>
                </w:tc>
              </w:tr>
            </w:sdtContent>
          </w:sdt>
          <w:sdt>
            <w:sdtPr>
              <w:rPr>
                <w:rFonts w:hint="eastAsia"/>
                <w:szCs w:val="21"/>
              </w:rPr>
              <w:alias w:val="应交税金明细"/>
              <w:tag w:val="_TUP_36dc5b70803f4b0599ef63bb69424b3f"/>
              <w:id w:val="-1098790547"/>
              <w:lock w:val="sdtLocked"/>
            </w:sdtPr>
            <w:sdtContent>
              <w:tr w:rsidR="00616129" w14:paraId="705366AA" w14:textId="77777777" w:rsidTr="007B0F0B">
                <w:trPr>
                  <w:cantSplit/>
                </w:trPr>
                <w:tc>
                  <w:tcPr>
                    <w:tcW w:w="1675" w:type="pct"/>
                  </w:tcPr>
                  <w:p w14:paraId="3C25E192" w14:textId="77777777" w:rsidR="00616129" w:rsidRDefault="00616129" w:rsidP="007B0F0B">
                    <w:pPr>
                      <w:ind w:right="105"/>
                      <w:rPr>
                        <w:szCs w:val="21"/>
                      </w:rPr>
                    </w:pPr>
                    <w:r>
                      <w:t>土地增值税</w:t>
                    </w:r>
                  </w:p>
                </w:tc>
                <w:tc>
                  <w:tcPr>
                    <w:tcW w:w="1661" w:type="pct"/>
                  </w:tcPr>
                  <w:p w14:paraId="144B6AC5" w14:textId="77777777" w:rsidR="00616129" w:rsidRDefault="00616129" w:rsidP="007B0F0B">
                    <w:pPr>
                      <w:ind w:right="73"/>
                      <w:jc w:val="right"/>
                      <w:rPr>
                        <w:szCs w:val="21"/>
                      </w:rPr>
                    </w:pPr>
                    <w:r>
                      <w:t>717.75</w:t>
                    </w:r>
                  </w:p>
                </w:tc>
                <w:tc>
                  <w:tcPr>
                    <w:tcW w:w="1664" w:type="pct"/>
                  </w:tcPr>
                  <w:p w14:paraId="2C4BBB0B" w14:textId="77777777" w:rsidR="00616129" w:rsidRDefault="00616129" w:rsidP="007B0F0B">
                    <w:pPr>
                      <w:jc w:val="right"/>
                      <w:rPr>
                        <w:szCs w:val="21"/>
                      </w:rPr>
                    </w:pPr>
                    <w:r>
                      <w:t>717.75</w:t>
                    </w:r>
                  </w:p>
                </w:tc>
              </w:tr>
            </w:sdtContent>
          </w:sdt>
          <w:sdt>
            <w:sdtPr>
              <w:rPr>
                <w:rFonts w:hint="eastAsia"/>
                <w:szCs w:val="21"/>
              </w:rPr>
              <w:alias w:val="应交税金明细"/>
              <w:tag w:val="_TUP_36dc5b70803f4b0599ef63bb69424b3f"/>
              <w:id w:val="-796606306"/>
              <w:lock w:val="sdtLocked"/>
            </w:sdtPr>
            <w:sdtContent>
              <w:tr w:rsidR="00616129" w14:paraId="57949C14" w14:textId="77777777" w:rsidTr="007B0F0B">
                <w:trPr>
                  <w:cantSplit/>
                </w:trPr>
                <w:tc>
                  <w:tcPr>
                    <w:tcW w:w="1675" w:type="pct"/>
                  </w:tcPr>
                  <w:p w14:paraId="4A968783" w14:textId="77777777" w:rsidR="00616129" w:rsidRDefault="00616129" w:rsidP="007B0F0B">
                    <w:pPr>
                      <w:ind w:right="105"/>
                      <w:rPr>
                        <w:szCs w:val="21"/>
                      </w:rPr>
                    </w:pPr>
                    <w:r>
                      <w:t>教育费附加</w:t>
                    </w:r>
                  </w:p>
                </w:tc>
                <w:tc>
                  <w:tcPr>
                    <w:tcW w:w="1661" w:type="pct"/>
                  </w:tcPr>
                  <w:p w14:paraId="0BD97AE5" w14:textId="77777777" w:rsidR="00616129" w:rsidRDefault="00616129" w:rsidP="007B0F0B">
                    <w:pPr>
                      <w:ind w:right="73"/>
                      <w:jc w:val="right"/>
                      <w:rPr>
                        <w:szCs w:val="21"/>
                      </w:rPr>
                    </w:pPr>
                    <w:r>
                      <w:t>570,299.34</w:t>
                    </w:r>
                  </w:p>
                </w:tc>
                <w:tc>
                  <w:tcPr>
                    <w:tcW w:w="1664" w:type="pct"/>
                  </w:tcPr>
                  <w:p w14:paraId="314C4F8D" w14:textId="77777777" w:rsidR="00616129" w:rsidRDefault="00616129" w:rsidP="007B0F0B">
                    <w:pPr>
                      <w:jc w:val="right"/>
                      <w:rPr>
                        <w:szCs w:val="21"/>
                      </w:rPr>
                    </w:pPr>
                    <w:r>
                      <w:t>273,707.90</w:t>
                    </w:r>
                  </w:p>
                </w:tc>
              </w:tr>
            </w:sdtContent>
          </w:sdt>
          <w:sdt>
            <w:sdtPr>
              <w:rPr>
                <w:rFonts w:hint="eastAsia"/>
                <w:szCs w:val="21"/>
              </w:rPr>
              <w:alias w:val="应交税金明细"/>
              <w:tag w:val="_TUP_36dc5b70803f4b0599ef63bb69424b3f"/>
              <w:id w:val="-834077367"/>
              <w:lock w:val="sdtLocked"/>
            </w:sdtPr>
            <w:sdtContent>
              <w:tr w:rsidR="00616129" w14:paraId="05F7D113" w14:textId="77777777" w:rsidTr="007B0F0B">
                <w:trPr>
                  <w:cantSplit/>
                </w:trPr>
                <w:tc>
                  <w:tcPr>
                    <w:tcW w:w="1675" w:type="pct"/>
                  </w:tcPr>
                  <w:p w14:paraId="7B348C85" w14:textId="77777777" w:rsidR="00616129" w:rsidRDefault="00616129" w:rsidP="007B0F0B">
                    <w:pPr>
                      <w:ind w:right="105"/>
                      <w:rPr>
                        <w:szCs w:val="21"/>
                      </w:rPr>
                    </w:pPr>
                    <w:r>
                      <w:t>关　税</w:t>
                    </w:r>
                  </w:p>
                </w:tc>
                <w:tc>
                  <w:tcPr>
                    <w:tcW w:w="1661" w:type="pct"/>
                  </w:tcPr>
                  <w:p w14:paraId="29FFC1AE" w14:textId="77777777" w:rsidR="00616129" w:rsidRDefault="00616129" w:rsidP="007B0F0B">
                    <w:pPr>
                      <w:ind w:right="73"/>
                      <w:jc w:val="right"/>
                      <w:rPr>
                        <w:szCs w:val="21"/>
                      </w:rPr>
                    </w:pPr>
                  </w:p>
                </w:tc>
                <w:tc>
                  <w:tcPr>
                    <w:tcW w:w="1664" w:type="pct"/>
                  </w:tcPr>
                  <w:p w14:paraId="53B5F153" w14:textId="77777777" w:rsidR="00616129" w:rsidRDefault="00616129" w:rsidP="007B0F0B">
                    <w:pPr>
                      <w:jc w:val="right"/>
                      <w:rPr>
                        <w:szCs w:val="21"/>
                      </w:rPr>
                    </w:pPr>
                    <w:r>
                      <w:t>491,454.55</w:t>
                    </w:r>
                  </w:p>
                </w:tc>
              </w:tr>
            </w:sdtContent>
          </w:sdt>
          <w:sdt>
            <w:sdtPr>
              <w:rPr>
                <w:rFonts w:hint="eastAsia"/>
                <w:szCs w:val="21"/>
              </w:rPr>
              <w:alias w:val="应交税金明细"/>
              <w:tag w:val="_TUP_36dc5b70803f4b0599ef63bb69424b3f"/>
              <w:id w:val="1304044115"/>
              <w:lock w:val="sdtLocked"/>
            </w:sdtPr>
            <w:sdtContent>
              <w:tr w:rsidR="00616129" w14:paraId="5A488FEA" w14:textId="77777777" w:rsidTr="007B0F0B">
                <w:trPr>
                  <w:cantSplit/>
                </w:trPr>
                <w:tc>
                  <w:tcPr>
                    <w:tcW w:w="1675" w:type="pct"/>
                  </w:tcPr>
                  <w:p w14:paraId="0F1C8A2A" w14:textId="77777777" w:rsidR="00616129" w:rsidRDefault="00616129" w:rsidP="007B0F0B">
                    <w:pPr>
                      <w:ind w:right="105"/>
                      <w:rPr>
                        <w:szCs w:val="21"/>
                      </w:rPr>
                    </w:pPr>
                    <w:r>
                      <w:t>印花税</w:t>
                    </w:r>
                  </w:p>
                </w:tc>
                <w:tc>
                  <w:tcPr>
                    <w:tcW w:w="1661" w:type="pct"/>
                  </w:tcPr>
                  <w:p w14:paraId="54ED32F1" w14:textId="77777777" w:rsidR="00616129" w:rsidRDefault="00616129" w:rsidP="007B0F0B">
                    <w:pPr>
                      <w:ind w:right="73"/>
                      <w:jc w:val="right"/>
                      <w:rPr>
                        <w:szCs w:val="21"/>
                      </w:rPr>
                    </w:pPr>
                    <w:r>
                      <w:t>83,329.72</w:t>
                    </w:r>
                  </w:p>
                </w:tc>
                <w:tc>
                  <w:tcPr>
                    <w:tcW w:w="1664" w:type="pct"/>
                  </w:tcPr>
                  <w:p w14:paraId="2AC81E8B" w14:textId="77777777" w:rsidR="00616129" w:rsidRDefault="00616129" w:rsidP="007B0F0B">
                    <w:pPr>
                      <w:jc w:val="right"/>
                      <w:rPr>
                        <w:szCs w:val="21"/>
                      </w:rPr>
                    </w:pPr>
                    <w:r>
                      <w:t>256,499.76</w:t>
                    </w:r>
                  </w:p>
                </w:tc>
              </w:tr>
            </w:sdtContent>
          </w:sdt>
          <w:sdt>
            <w:sdtPr>
              <w:rPr>
                <w:rFonts w:hint="eastAsia"/>
                <w:szCs w:val="21"/>
              </w:rPr>
              <w:alias w:val="应交税金明细"/>
              <w:tag w:val="_TUP_36dc5b70803f4b0599ef63bb69424b3f"/>
              <w:id w:val="320867079"/>
              <w:lock w:val="sdtLocked"/>
            </w:sdtPr>
            <w:sdtContent>
              <w:tr w:rsidR="00616129" w14:paraId="47F26023" w14:textId="77777777" w:rsidTr="007B0F0B">
                <w:trPr>
                  <w:cantSplit/>
                </w:trPr>
                <w:tc>
                  <w:tcPr>
                    <w:tcW w:w="1675" w:type="pct"/>
                  </w:tcPr>
                  <w:p w14:paraId="2CC5E08C" w14:textId="77777777" w:rsidR="00616129" w:rsidRDefault="00616129" w:rsidP="007B0F0B">
                    <w:pPr>
                      <w:ind w:right="105"/>
                      <w:rPr>
                        <w:szCs w:val="21"/>
                      </w:rPr>
                    </w:pPr>
                    <w:r>
                      <w:t>土地使用税</w:t>
                    </w:r>
                  </w:p>
                </w:tc>
                <w:tc>
                  <w:tcPr>
                    <w:tcW w:w="1661" w:type="pct"/>
                  </w:tcPr>
                  <w:p w14:paraId="3E441AD9" w14:textId="77777777" w:rsidR="00616129" w:rsidRDefault="00616129" w:rsidP="007B0F0B">
                    <w:pPr>
                      <w:ind w:right="73"/>
                      <w:jc w:val="right"/>
                      <w:rPr>
                        <w:szCs w:val="21"/>
                      </w:rPr>
                    </w:pPr>
                    <w:r>
                      <w:t>226,000.10</w:t>
                    </w:r>
                  </w:p>
                </w:tc>
                <w:tc>
                  <w:tcPr>
                    <w:tcW w:w="1664" w:type="pct"/>
                  </w:tcPr>
                  <w:p w14:paraId="55C6D551" w14:textId="77777777" w:rsidR="00616129" w:rsidRDefault="00616129" w:rsidP="007B0F0B">
                    <w:pPr>
                      <w:jc w:val="right"/>
                      <w:rPr>
                        <w:szCs w:val="21"/>
                      </w:rPr>
                    </w:pPr>
                    <w:r>
                      <w:t>104,793.20</w:t>
                    </w:r>
                  </w:p>
                </w:tc>
              </w:tr>
            </w:sdtContent>
          </w:sdt>
          <w:tr w:rsidR="00616129" w14:paraId="5155A870" w14:textId="77777777" w:rsidTr="007B0F0B">
            <w:trPr>
              <w:cantSplit/>
            </w:trPr>
            <w:sdt>
              <w:sdtPr>
                <w:tag w:val="_PLD_20c6a13df16b42419ce5934e954d56b1"/>
                <w:id w:val="1519113515"/>
                <w:lock w:val="sdtLocked"/>
              </w:sdtPr>
              <w:sdtContent>
                <w:tc>
                  <w:tcPr>
                    <w:tcW w:w="1675" w:type="pct"/>
                    <w:vAlign w:val="center"/>
                  </w:tcPr>
                  <w:p w14:paraId="385F0525" w14:textId="77777777" w:rsidR="00616129" w:rsidRDefault="00616129" w:rsidP="007B0F0B">
                    <w:pPr>
                      <w:ind w:right="105"/>
                      <w:jc w:val="center"/>
                      <w:rPr>
                        <w:szCs w:val="21"/>
                      </w:rPr>
                    </w:pPr>
                    <w:r>
                      <w:rPr>
                        <w:rFonts w:hint="eastAsia"/>
                        <w:szCs w:val="21"/>
                      </w:rPr>
                      <w:t>合计</w:t>
                    </w:r>
                  </w:p>
                </w:tc>
              </w:sdtContent>
            </w:sdt>
            <w:tc>
              <w:tcPr>
                <w:tcW w:w="1661" w:type="pct"/>
              </w:tcPr>
              <w:p w14:paraId="30551B88" w14:textId="77777777" w:rsidR="00616129" w:rsidRDefault="00616129" w:rsidP="007B0F0B">
                <w:pPr>
                  <w:ind w:right="73"/>
                  <w:jc w:val="right"/>
                  <w:rPr>
                    <w:szCs w:val="21"/>
                  </w:rPr>
                </w:pPr>
                <w:r>
                  <w:t>25,596,339.65</w:t>
                </w:r>
              </w:p>
            </w:tc>
            <w:tc>
              <w:tcPr>
                <w:tcW w:w="1664" w:type="pct"/>
              </w:tcPr>
              <w:p w14:paraId="4C0E07FF" w14:textId="77777777" w:rsidR="00616129" w:rsidRDefault="00616129" w:rsidP="007B0F0B">
                <w:pPr>
                  <w:jc w:val="right"/>
                  <w:rPr>
                    <w:szCs w:val="21"/>
                  </w:rPr>
                </w:pPr>
                <w:r>
                  <w:t>24,870,768.04</w:t>
                </w:r>
              </w:p>
            </w:tc>
          </w:tr>
        </w:tbl>
        <w:p w14:paraId="1BF50A5E" w14:textId="77777777" w:rsidR="00CD6D77" w:rsidRDefault="00CD6D77">
          <w:pPr>
            <w:rPr>
              <w:szCs w:val="21"/>
            </w:rPr>
          </w:pPr>
        </w:p>
        <w:p w14:paraId="229B67BB" w14:textId="77777777" w:rsidR="00CD6D77" w:rsidRDefault="00CD6D77">
          <w:pPr>
            <w:rPr>
              <w:szCs w:val="21"/>
            </w:rPr>
          </w:pPr>
        </w:p>
        <w:p w14:paraId="3EE73186" w14:textId="77777777" w:rsidR="00CD6D77" w:rsidRDefault="00CD6D77">
          <w:pPr>
            <w:rPr>
              <w:szCs w:val="21"/>
            </w:rPr>
          </w:pPr>
        </w:p>
        <w:p w14:paraId="188E7032" w14:textId="4A00F1AA" w:rsidR="00FB33C1" w:rsidRDefault="001429B9">
          <w:pPr>
            <w:rPr>
              <w:szCs w:val="21"/>
            </w:rPr>
          </w:pPr>
        </w:p>
      </w:sdtContent>
    </w:sdt>
    <w:sdt>
      <w:sdtPr>
        <w:rPr>
          <w:rFonts w:ascii="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14:paraId="71CE3C2B"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1842272621"/>
            <w:lock w:val="sdtContentLocked"/>
            <w:placeholder>
              <w:docPart w:val="GBC22222222222222222222222222222"/>
            </w:placeholder>
          </w:sdtPr>
          <w:sdtContent>
            <w:p w14:paraId="0FE73B81" w14:textId="77777777" w:rsidR="00FB33C1" w:rsidRDefault="00D16763">
              <w:r>
                <w:fldChar w:fldCharType="begin"/>
              </w:r>
              <w:r w:rsidR="005B16E2">
                <w:instrText xml:space="preserve">MACROBUTTON  SnrToggleCheckbox √适用 </w:instrText>
              </w:r>
              <w:r>
                <w:fldChar w:fldCharType="end"/>
              </w:r>
              <w:r>
                <w:fldChar w:fldCharType="begin"/>
              </w:r>
              <w:r w:rsidR="005B16E2">
                <w:instrText xml:space="preserve"> MACROBUTTON  SnrToggleCheckbox □不适用 </w:instrText>
              </w:r>
              <w:r>
                <w:fldChar w:fldCharType="end"/>
              </w:r>
            </w:p>
          </w:sdtContent>
        </w:sdt>
        <w:p w14:paraId="34E27D56" w14:textId="4C1309D5" w:rsidR="00FB33C1" w:rsidRDefault="00D16763">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5B16E2" w14:paraId="3BE1EB1E" w14:textId="77777777" w:rsidTr="005B16E2">
            <w:sdt>
              <w:sdtPr>
                <w:tag w:val="_PLD_7953d4c63aa449d7b334043d048f9a4b"/>
                <w:id w:val="393019922"/>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14:paraId="6FEF0BEE" w14:textId="77777777" w:rsidR="005B16E2" w:rsidRDefault="005B16E2" w:rsidP="005B16E2">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1247492362"/>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14:paraId="40A99270" w14:textId="77777777" w:rsidR="005B16E2" w:rsidRDefault="005B16E2" w:rsidP="005B16E2">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1165277794"/>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14:paraId="44639898" w14:textId="77777777" w:rsidR="005B16E2" w:rsidRDefault="005B16E2" w:rsidP="005B16E2">
                    <w:pPr>
                      <w:adjustRightInd w:val="0"/>
                      <w:snapToGrid w:val="0"/>
                      <w:ind w:leftChars="-2" w:left="-2" w:rightChars="9" w:right="19" w:hangingChars="1" w:hanging="2"/>
                      <w:jc w:val="center"/>
                      <w:rPr>
                        <w:szCs w:val="21"/>
                      </w:rPr>
                    </w:pPr>
                    <w:r>
                      <w:rPr>
                        <w:rFonts w:hint="eastAsia"/>
                        <w:szCs w:val="21"/>
                      </w:rPr>
                      <w:t>期初余额</w:t>
                    </w:r>
                  </w:p>
                </w:tc>
              </w:sdtContent>
            </w:sdt>
          </w:tr>
          <w:tr w:rsidR="005B16E2" w14:paraId="30D64CE0" w14:textId="77777777" w:rsidTr="005B16E2">
            <w:sdt>
              <w:sdtPr>
                <w:tag w:val="_PLD_9102f4f5ad5946888a414ece8c296ba9"/>
                <w:id w:val="-1654678340"/>
                <w:lock w:val="sdtLocked"/>
              </w:sdtPr>
              <w:sdtContent>
                <w:tc>
                  <w:tcPr>
                    <w:tcW w:w="1887" w:type="pct"/>
                    <w:tcBorders>
                      <w:top w:val="single" w:sz="4" w:space="0" w:color="auto"/>
                      <w:left w:val="single" w:sz="4" w:space="0" w:color="auto"/>
                      <w:bottom w:val="single" w:sz="4" w:space="0" w:color="auto"/>
                      <w:right w:val="single" w:sz="4" w:space="0" w:color="auto"/>
                    </w:tcBorders>
                  </w:tcPr>
                  <w:p w14:paraId="6505A6F4" w14:textId="77777777" w:rsidR="005B16E2" w:rsidRDefault="005B16E2" w:rsidP="005B16E2">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14:paraId="24E2BC4E" w14:textId="77777777" w:rsidR="005B16E2" w:rsidRDefault="005B16E2" w:rsidP="005B16E2">
                <w:pPr>
                  <w:ind w:right="73"/>
                  <w:jc w:val="right"/>
                  <w:rPr>
                    <w:szCs w:val="21"/>
                  </w:rPr>
                </w:pPr>
                <w:r>
                  <w:t>131,755.56</w:t>
                </w:r>
              </w:p>
            </w:tc>
            <w:tc>
              <w:tcPr>
                <w:tcW w:w="1684" w:type="pct"/>
                <w:tcBorders>
                  <w:top w:val="single" w:sz="4" w:space="0" w:color="auto"/>
                  <w:left w:val="single" w:sz="4" w:space="0" w:color="auto"/>
                  <w:bottom w:val="single" w:sz="4" w:space="0" w:color="auto"/>
                  <w:right w:val="single" w:sz="4" w:space="0" w:color="auto"/>
                </w:tcBorders>
              </w:tcPr>
              <w:p w14:paraId="295EB1C3" w14:textId="77777777" w:rsidR="005B16E2" w:rsidRDefault="005B16E2" w:rsidP="005B16E2">
                <w:pPr>
                  <w:jc w:val="right"/>
                  <w:rPr>
                    <w:szCs w:val="21"/>
                  </w:rPr>
                </w:pPr>
                <w:r>
                  <w:t>131,755.55</w:t>
                </w:r>
              </w:p>
            </w:tc>
          </w:tr>
          <w:tr w:rsidR="005B16E2" w14:paraId="78007199" w14:textId="77777777" w:rsidTr="005B16E2">
            <w:sdt>
              <w:sdtPr>
                <w:tag w:val="_PLD_0b379fdb323e4de3b89d2b169206bf3a"/>
                <w:id w:val="865177399"/>
                <w:lock w:val="sdtLocked"/>
              </w:sdtPr>
              <w:sdtContent>
                <w:tc>
                  <w:tcPr>
                    <w:tcW w:w="1887" w:type="pct"/>
                    <w:tcBorders>
                      <w:top w:val="single" w:sz="4" w:space="0" w:color="auto"/>
                      <w:left w:val="single" w:sz="4" w:space="0" w:color="auto"/>
                      <w:bottom w:val="single" w:sz="4" w:space="0" w:color="auto"/>
                      <w:right w:val="single" w:sz="4" w:space="0" w:color="auto"/>
                    </w:tcBorders>
                  </w:tcPr>
                  <w:p w14:paraId="3C16B793" w14:textId="77777777" w:rsidR="005B16E2" w:rsidRDefault="005B16E2" w:rsidP="005B16E2">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14:paraId="4E8D5978" w14:textId="77777777" w:rsidR="005B16E2" w:rsidRDefault="005B16E2" w:rsidP="005B16E2">
                <w:pPr>
                  <w:ind w:right="73"/>
                  <w:jc w:val="right"/>
                  <w:rPr>
                    <w:szCs w:val="21"/>
                  </w:rPr>
                </w:pPr>
                <w:r>
                  <w:t>993,118.36</w:t>
                </w:r>
              </w:p>
            </w:tc>
            <w:tc>
              <w:tcPr>
                <w:tcW w:w="1684" w:type="pct"/>
                <w:tcBorders>
                  <w:top w:val="single" w:sz="4" w:space="0" w:color="auto"/>
                  <w:left w:val="single" w:sz="4" w:space="0" w:color="auto"/>
                  <w:bottom w:val="single" w:sz="4" w:space="0" w:color="auto"/>
                  <w:right w:val="single" w:sz="4" w:space="0" w:color="auto"/>
                </w:tcBorders>
              </w:tcPr>
              <w:p w14:paraId="1FAE2CFC" w14:textId="77777777" w:rsidR="005B16E2" w:rsidRDefault="005B16E2" w:rsidP="005B16E2">
                <w:pPr>
                  <w:jc w:val="right"/>
                  <w:rPr>
                    <w:szCs w:val="21"/>
                  </w:rPr>
                </w:pPr>
                <w:r>
                  <w:t>1,302,961.67</w:t>
                </w:r>
              </w:p>
            </w:tc>
          </w:tr>
          <w:tr w:rsidR="005B16E2" w14:paraId="2716D907" w14:textId="77777777" w:rsidTr="005B16E2">
            <w:sdt>
              <w:sdtPr>
                <w:tag w:val="_PLD_858f58bd0c6e499693e3e9f741d26391"/>
                <w:id w:val="-983781466"/>
                <w:lock w:val="sdtLocked"/>
              </w:sdtPr>
              <w:sdtContent>
                <w:tc>
                  <w:tcPr>
                    <w:tcW w:w="1887" w:type="pct"/>
                    <w:tcBorders>
                      <w:top w:val="single" w:sz="4" w:space="0" w:color="auto"/>
                      <w:left w:val="single" w:sz="4" w:space="0" w:color="auto"/>
                      <w:bottom w:val="single" w:sz="4" w:space="0" w:color="auto"/>
                      <w:right w:val="single" w:sz="4" w:space="0" w:color="auto"/>
                    </w:tcBorders>
                  </w:tcPr>
                  <w:p w14:paraId="3FDC4997" w14:textId="77777777" w:rsidR="005B16E2" w:rsidRDefault="005B16E2" w:rsidP="005B16E2">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14:paraId="010006F7" w14:textId="77777777" w:rsidR="005B16E2" w:rsidRDefault="005B16E2" w:rsidP="00616129">
                <w:pPr>
                  <w:tabs>
                    <w:tab w:val="left" w:pos="475"/>
                  </w:tabs>
                  <w:jc w:val="right"/>
                  <w:rPr>
                    <w:szCs w:val="21"/>
                  </w:rPr>
                </w:pPr>
                <w:r>
                  <w:rPr>
                    <w:szCs w:val="21"/>
                  </w:rPr>
                  <w:tab/>
                  <w:t>1,124,873.92</w:t>
                </w:r>
              </w:p>
            </w:tc>
            <w:tc>
              <w:tcPr>
                <w:tcW w:w="1684" w:type="pct"/>
                <w:tcBorders>
                  <w:top w:val="single" w:sz="4" w:space="0" w:color="auto"/>
                  <w:left w:val="single" w:sz="4" w:space="0" w:color="auto"/>
                  <w:bottom w:val="single" w:sz="4" w:space="0" w:color="auto"/>
                  <w:right w:val="single" w:sz="4" w:space="0" w:color="auto"/>
                </w:tcBorders>
              </w:tcPr>
              <w:p w14:paraId="7917F4CA" w14:textId="77777777" w:rsidR="005B16E2" w:rsidRDefault="005B16E2" w:rsidP="005B16E2">
                <w:pPr>
                  <w:jc w:val="right"/>
                  <w:rPr>
                    <w:szCs w:val="21"/>
                  </w:rPr>
                </w:pPr>
                <w:r>
                  <w:t>1,434,717.22</w:t>
                </w:r>
              </w:p>
            </w:tc>
          </w:tr>
        </w:tbl>
        <w:p w14:paraId="3290B949" w14:textId="77777777" w:rsidR="005B16E2" w:rsidRDefault="005B16E2"/>
        <w:p w14:paraId="7520F3E4" w14:textId="77777777" w:rsidR="00FB33C1" w:rsidRDefault="00D16763">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ContentLocked"/>
            <w:placeholder>
              <w:docPart w:val="GBC22222222222222222222222222222"/>
            </w:placeholder>
          </w:sdtPr>
          <w:sdtContent>
            <w:p w14:paraId="0C3971E2" w14:textId="77777777" w:rsidR="00FB33C1" w:rsidRDefault="00D16763" w:rsidP="005B16E2">
              <w:pPr>
                <w:rPr>
                  <w:szCs w:val="21"/>
                </w:rPr>
              </w:pPr>
              <w:r>
                <w:rPr>
                  <w:szCs w:val="21"/>
                </w:rPr>
                <w:fldChar w:fldCharType="begin"/>
              </w:r>
              <w:r w:rsidR="005B16E2">
                <w:rPr>
                  <w:szCs w:val="21"/>
                </w:rPr>
                <w:instrText xml:space="preserve">MACROBUTTON  SnrToggleCheckbox □适用 </w:instrText>
              </w:r>
              <w:r>
                <w:rPr>
                  <w:szCs w:val="21"/>
                </w:rPr>
                <w:fldChar w:fldCharType="end"/>
              </w:r>
              <w:r>
                <w:rPr>
                  <w:szCs w:val="21"/>
                </w:rPr>
                <w:fldChar w:fldCharType="begin"/>
              </w:r>
              <w:r w:rsidR="005B16E2">
                <w:rPr>
                  <w:szCs w:val="21"/>
                </w:rPr>
                <w:instrText xml:space="preserve"> MACROBUTTON  SnrToggleCheckbox √不适用 </w:instrText>
              </w:r>
              <w:r>
                <w:rPr>
                  <w:szCs w:val="21"/>
                </w:rPr>
                <w:fldChar w:fldCharType="end"/>
              </w:r>
            </w:p>
          </w:sdtContent>
        </w:sdt>
        <w:p w14:paraId="12D2AEEA" w14:textId="77777777" w:rsidR="00FB33C1" w:rsidRDefault="00D16763">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ContentLocked"/>
            <w:placeholder>
              <w:docPart w:val="GBC22222222222222222222222222222"/>
            </w:placeholder>
          </w:sdtPr>
          <w:sdtContent>
            <w:p w14:paraId="378D093F" w14:textId="53E1C134" w:rsidR="00FB33C1" w:rsidRDefault="00D16763" w:rsidP="005B16E2">
              <w:pPr>
                <w:spacing w:before="60" w:after="60"/>
                <w:rPr>
                  <w:szCs w:val="21"/>
                </w:rPr>
              </w:pPr>
              <w:r>
                <w:rPr>
                  <w:szCs w:val="21"/>
                </w:rPr>
                <w:fldChar w:fldCharType="begin"/>
              </w:r>
              <w:r w:rsidR="005B16E2">
                <w:rPr>
                  <w:szCs w:val="21"/>
                </w:rPr>
                <w:instrText xml:space="preserve">MACROBUTTON  SnrToggleCheckbox □适用 </w:instrText>
              </w:r>
              <w:r>
                <w:rPr>
                  <w:szCs w:val="21"/>
                </w:rPr>
                <w:fldChar w:fldCharType="end"/>
              </w:r>
              <w:r>
                <w:rPr>
                  <w:szCs w:val="21"/>
                </w:rPr>
                <w:fldChar w:fldCharType="begin"/>
              </w:r>
              <w:r w:rsidR="005B16E2">
                <w:rPr>
                  <w:szCs w:val="21"/>
                </w:rPr>
                <w:instrText xml:space="preserve"> MACROBUTTON  SnrToggleCheckbox √不适用 </w:instrText>
              </w:r>
              <w:r>
                <w:rPr>
                  <w:szCs w:val="21"/>
                </w:rPr>
                <w:fldChar w:fldCharType="end"/>
              </w:r>
            </w:p>
          </w:sdtContent>
        </w:sdt>
      </w:sdtContent>
    </w:sdt>
    <w:p w14:paraId="38A87F3E" w14:textId="77777777" w:rsidR="00FB33C1" w:rsidRDefault="00FB33C1">
      <w:pPr>
        <w:rPr>
          <w:szCs w:val="21"/>
        </w:rPr>
      </w:pPr>
    </w:p>
    <w:sdt>
      <w:sdtPr>
        <w:rPr>
          <w:rFonts w:ascii="宋体" w:hAnsi="宋体" w:cs="宋体"/>
          <w:b w:val="0"/>
          <w:bCs w:val="0"/>
          <w:kern w:val="0"/>
          <w:szCs w:val="21"/>
        </w:rPr>
        <w:alias w:val="模块:应付股利"/>
        <w:tag w:val="_SEC_8fa7e393d06b440f9c82ae0d64899eaa"/>
        <w:id w:val="-675654532"/>
        <w:lock w:val="sdtLocked"/>
        <w:placeholder>
          <w:docPart w:val="GBC22222222222222222222222222222"/>
        </w:placeholder>
      </w:sdtPr>
      <w:sdtContent>
        <w:p w14:paraId="332640B2"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1437600814"/>
            <w:lock w:val="sdtContentLocked"/>
            <w:placeholder>
              <w:docPart w:val="GBC22222222222222222222222222222"/>
            </w:placeholder>
          </w:sdtPr>
          <w:sdtContent>
            <w:p w14:paraId="5D8CB7F7" w14:textId="188AB313" w:rsidR="00616129" w:rsidRDefault="00D16763" w:rsidP="00616129">
              <w:r>
                <w:fldChar w:fldCharType="begin"/>
              </w:r>
              <w:r w:rsidR="00616129">
                <w:instrText xml:space="preserve">MACROBUTTON  SnrToggleCheckbox √适用 </w:instrText>
              </w:r>
              <w:r>
                <w:fldChar w:fldCharType="end"/>
              </w:r>
              <w:r>
                <w:fldChar w:fldCharType="begin"/>
              </w:r>
              <w:r w:rsidR="00616129">
                <w:instrText xml:space="preserve"> MACROBUTTON  SnrToggleCheckbox □不适用 </w:instrText>
              </w:r>
              <w:r>
                <w:fldChar w:fldCharType="end"/>
              </w:r>
            </w:p>
          </w:sdtContent>
        </w:sdt>
        <w:p w14:paraId="2B196425" w14:textId="77777777" w:rsidR="00616129" w:rsidRDefault="00616129">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426"/>
            <w:gridCol w:w="3018"/>
            <w:gridCol w:w="2412"/>
          </w:tblGrid>
          <w:tr w:rsidR="00616129" w14:paraId="53E9CEEA" w14:textId="77777777" w:rsidTr="00616129">
            <w:trPr>
              <w:cantSplit/>
            </w:trPr>
            <w:sdt>
              <w:sdtPr>
                <w:tag w:val="_PLD_0a86b0a609c64067bceb086fe3b56e07"/>
                <w:id w:val="-841081715"/>
                <w:lock w:val="sdtLocked"/>
              </w:sdtPr>
              <w:sdtContent>
                <w:tc>
                  <w:tcPr>
                    <w:tcW w:w="1934" w:type="pct"/>
                  </w:tcPr>
                  <w:p w14:paraId="3B5C81E4" w14:textId="77777777" w:rsidR="00616129" w:rsidRDefault="00616129" w:rsidP="007B0F0B">
                    <w:pPr>
                      <w:ind w:right="105"/>
                      <w:jc w:val="center"/>
                      <w:rPr>
                        <w:szCs w:val="21"/>
                      </w:rPr>
                    </w:pPr>
                    <w:r>
                      <w:rPr>
                        <w:rFonts w:hint="eastAsia"/>
                        <w:szCs w:val="21"/>
                      </w:rPr>
                      <w:t>项目</w:t>
                    </w:r>
                  </w:p>
                </w:tc>
              </w:sdtContent>
            </w:sdt>
            <w:sdt>
              <w:sdtPr>
                <w:tag w:val="_PLD_7fb1fcbe07004f36810db86b0edb2f95"/>
                <w:id w:val="-1836145357"/>
                <w:lock w:val="sdtLocked"/>
              </w:sdtPr>
              <w:sdtContent>
                <w:tc>
                  <w:tcPr>
                    <w:tcW w:w="1704" w:type="pct"/>
                  </w:tcPr>
                  <w:p w14:paraId="66EFE1D1" w14:textId="77777777" w:rsidR="00616129" w:rsidRDefault="00616129" w:rsidP="007B0F0B">
                    <w:pPr>
                      <w:jc w:val="center"/>
                      <w:rPr>
                        <w:szCs w:val="21"/>
                      </w:rPr>
                    </w:pPr>
                    <w:r>
                      <w:rPr>
                        <w:rFonts w:hint="eastAsia"/>
                        <w:szCs w:val="21"/>
                      </w:rPr>
                      <w:t>期末余额</w:t>
                    </w:r>
                  </w:p>
                </w:tc>
              </w:sdtContent>
            </w:sdt>
            <w:sdt>
              <w:sdtPr>
                <w:tag w:val="_PLD_a1bac2002d6e4be08e5352b018a9cf9b"/>
                <w:id w:val="-401056799"/>
                <w:lock w:val="sdtLocked"/>
              </w:sdtPr>
              <w:sdtContent>
                <w:tc>
                  <w:tcPr>
                    <w:tcW w:w="1362" w:type="pct"/>
                  </w:tcPr>
                  <w:p w14:paraId="1BB6EE89" w14:textId="77777777" w:rsidR="00616129" w:rsidRDefault="00616129" w:rsidP="007B0F0B">
                    <w:pPr>
                      <w:jc w:val="center"/>
                      <w:rPr>
                        <w:szCs w:val="21"/>
                      </w:rPr>
                    </w:pPr>
                    <w:r>
                      <w:rPr>
                        <w:rFonts w:hint="eastAsia"/>
                        <w:szCs w:val="21"/>
                      </w:rPr>
                      <w:t>期初余额</w:t>
                    </w:r>
                  </w:p>
                </w:tc>
              </w:sdtContent>
            </w:sdt>
          </w:tr>
          <w:sdt>
            <w:sdtPr>
              <w:rPr>
                <w:rFonts w:hint="eastAsia"/>
                <w:color w:val="000000" w:themeColor="text1"/>
                <w:szCs w:val="21"/>
              </w:rPr>
              <w:alias w:val="应付股利明细"/>
              <w:tag w:val="_TUP_ab216a38f6804ead821317f5207ba20f"/>
              <w:id w:val="455986351"/>
              <w:lock w:val="sdtLocked"/>
            </w:sdtPr>
            <w:sdtEndPr>
              <w:rPr>
                <w:rFonts w:hint="default"/>
                <w:color w:val="auto"/>
              </w:rPr>
            </w:sdtEndPr>
            <w:sdtContent>
              <w:tr w:rsidR="00616129" w14:paraId="189B8242" w14:textId="77777777" w:rsidTr="00616129">
                <w:trPr>
                  <w:cantSplit/>
                </w:trPr>
                <w:tc>
                  <w:tcPr>
                    <w:tcW w:w="1934" w:type="pct"/>
                  </w:tcPr>
                  <w:p w14:paraId="4BB3DC58" w14:textId="77777777" w:rsidR="00616129" w:rsidRDefault="00616129" w:rsidP="007B0F0B">
                    <w:pPr>
                      <w:rPr>
                        <w:szCs w:val="21"/>
                      </w:rPr>
                    </w:pPr>
                    <w:r>
                      <w:rPr>
                        <w:rFonts w:hint="eastAsia"/>
                        <w:szCs w:val="21"/>
                      </w:rPr>
                      <w:t>应付股利</w:t>
                    </w:r>
                    <w:r>
                      <w:rPr>
                        <w:szCs w:val="21"/>
                      </w:rPr>
                      <w:t>-</w:t>
                    </w:r>
                    <w:r>
                      <w:rPr>
                        <w:szCs w:val="18"/>
                      </w:rPr>
                      <w:t>限制性股票激励对象</w:t>
                    </w:r>
                  </w:p>
                </w:tc>
                <w:tc>
                  <w:tcPr>
                    <w:tcW w:w="1704" w:type="pct"/>
                  </w:tcPr>
                  <w:p w14:paraId="4E19070A" w14:textId="77777777" w:rsidR="00616129" w:rsidRDefault="00616129" w:rsidP="007B0F0B">
                    <w:pPr>
                      <w:ind w:right="73"/>
                      <w:jc w:val="right"/>
                      <w:rPr>
                        <w:szCs w:val="21"/>
                      </w:rPr>
                    </w:pPr>
                    <w:r>
                      <w:t>102,930.00</w:t>
                    </w:r>
                  </w:p>
                </w:tc>
                <w:tc>
                  <w:tcPr>
                    <w:tcW w:w="1362" w:type="pct"/>
                  </w:tcPr>
                  <w:p w14:paraId="312FFA21" w14:textId="77777777" w:rsidR="00616129" w:rsidRDefault="00616129" w:rsidP="007B0F0B">
                    <w:pPr>
                      <w:ind w:right="73"/>
                      <w:jc w:val="right"/>
                      <w:rPr>
                        <w:szCs w:val="21"/>
                      </w:rPr>
                    </w:pPr>
                    <w:r>
                      <w:t>121,260.00</w:t>
                    </w:r>
                  </w:p>
                </w:tc>
              </w:tr>
            </w:sdtContent>
          </w:sdt>
          <w:tr w:rsidR="00616129" w14:paraId="512ADCFC" w14:textId="77777777" w:rsidTr="00616129">
            <w:trPr>
              <w:cantSplit/>
            </w:trPr>
            <w:sdt>
              <w:sdtPr>
                <w:tag w:val="_PLD_06df13dedacc42e4be585da0994a97c5"/>
                <w:id w:val="-837921636"/>
                <w:lock w:val="sdtLocked"/>
              </w:sdtPr>
              <w:sdtContent>
                <w:tc>
                  <w:tcPr>
                    <w:tcW w:w="1934" w:type="pct"/>
                  </w:tcPr>
                  <w:p w14:paraId="20E0CF48" w14:textId="77777777" w:rsidR="00616129" w:rsidRDefault="00616129" w:rsidP="007B0F0B">
                    <w:pPr>
                      <w:ind w:right="105"/>
                      <w:jc w:val="center"/>
                      <w:rPr>
                        <w:color w:val="000000" w:themeColor="text1"/>
                        <w:szCs w:val="21"/>
                      </w:rPr>
                    </w:pPr>
                    <w:r>
                      <w:rPr>
                        <w:rFonts w:hint="eastAsia"/>
                        <w:color w:val="000000" w:themeColor="text1"/>
                        <w:szCs w:val="21"/>
                      </w:rPr>
                      <w:t>合计</w:t>
                    </w:r>
                  </w:p>
                </w:tc>
              </w:sdtContent>
            </w:sdt>
            <w:tc>
              <w:tcPr>
                <w:tcW w:w="1704" w:type="pct"/>
              </w:tcPr>
              <w:p w14:paraId="6B7CC490" w14:textId="77777777" w:rsidR="00616129" w:rsidRDefault="00616129" w:rsidP="007B0F0B">
                <w:pPr>
                  <w:ind w:right="73"/>
                  <w:jc w:val="right"/>
                  <w:rPr>
                    <w:szCs w:val="21"/>
                  </w:rPr>
                </w:pPr>
                <w:r>
                  <w:t>102,930.00</w:t>
                </w:r>
              </w:p>
            </w:tc>
            <w:tc>
              <w:tcPr>
                <w:tcW w:w="1362" w:type="pct"/>
              </w:tcPr>
              <w:p w14:paraId="2C8DA620" w14:textId="77777777" w:rsidR="00616129" w:rsidRDefault="00616129" w:rsidP="007B0F0B">
                <w:pPr>
                  <w:ind w:right="73"/>
                  <w:jc w:val="right"/>
                  <w:rPr>
                    <w:szCs w:val="21"/>
                  </w:rPr>
                </w:pPr>
                <w:r>
                  <w:t>121,260.00</w:t>
                </w:r>
              </w:p>
            </w:tc>
          </w:tr>
        </w:tbl>
        <w:p w14:paraId="0CA9CD50" w14:textId="77777777" w:rsidR="00616129" w:rsidRDefault="00616129">
          <w:pPr>
            <w:snapToGrid w:val="0"/>
            <w:rPr>
              <w:szCs w:val="21"/>
            </w:rPr>
          </w:pPr>
          <w:r>
            <w:rPr>
              <w:rFonts w:hint="eastAsia"/>
              <w:szCs w:val="21"/>
            </w:rPr>
            <w:t>其他说明，包括重要的超过</w:t>
          </w:r>
          <w:r>
            <w:rPr>
              <w:szCs w:val="21"/>
            </w:rPr>
            <w:t>1年未支付的应付股利，应披露未支付原因：</w:t>
          </w:r>
        </w:p>
        <w:sdt>
          <w:sdtPr>
            <w:rPr>
              <w:rFonts w:ascii="宋体" w:hAnsi="宋体" w:cs="宋体"/>
              <w:color w:val="auto"/>
              <w:kern w:val="0"/>
              <w:szCs w:val="21"/>
            </w:rPr>
            <w:alias w:val="应付股利的说明"/>
            <w:tag w:val="_GBC_c26084e6b4984321b1a742c636f3683b"/>
            <w:id w:val="2023588854"/>
            <w:lock w:val="sdtLocked"/>
          </w:sdtPr>
          <w:sdtContent>
            <w:p w14:paraId="58279DCF" w14:textId="77777777" w:rsidR="00616129" w:rsidRPr="00336559" w:rsidRDefault="00616129" w:rsidP="00DD38E2">
              <w:pPr>
                <w:pStyle w:val="23"/>
                <w:spacing w:line="276" w:lineRule="auto"/>
                <w:ind w:left="0" w:firstLineChars="202" w:firstLine="424"/>
              </w:pPr>
              <w:r w:rsidRPr="00336559">
                <w:rPr>
                  <w:rFonts w:hint="eastAsia"/>
                </w:rPr>
                <w:t>注</w:t>
              </w:r>
              <w:r w:rsidRPr="00336559">
                <w:rPr>
                  <w:rFonts w:hint="eastAsia"/>
                </w:rPr>
                <w:t>1</w:t>
              </w:r>
              <w:r w:rsidRPr="00336559">
                <w:rPr>
                  <w:rFonts w:hint="eastAsia"/>
                </w:rPr>
                <w:t>：根据公司</w:t>
              </w:r>
              <w:r w:rsidRPr="00336559">
                <w:rPr>
                  <w:rFonts w:hint="eastAsia"/>
                </w:rPr>
                <w:t>2015</w:t>
              </w:r>
              <w:r w:rsidRPr="00336559">
                <w:rPr>
                  <w:rFonts w:hint="eastAsia"/>
                </w:rPr>
                <w:t>年</w:t>
              </w:r>
              <w:r w:rsidRPr="00336559">
                <w:rPr>
                  <w:rFonts w:hint="eastAsia"/>
                </w:rPr>
                <w:t>3</w:t>
              </w:r>
              <w:r w:rsidRPr="00336559">
                <w:rPr>
                  <w:rFonts w:hint="eastAsia"/>
                </w:rPr>
                <w:t>月</w:t>
              </w:r>
              <w:r w:rsidRPr="00336559">
                <w:rPr>
                  <w:rFonts w:hint="eastAsia"/>
                </w:rPr>
                <w:t>26</w:t>
              </w:r>
              <w:r w:rsidRPr="00336559">
                <w:rPr>
                  <w:rFonts w:hint="eastAsia"/>
                </w:rPr>
                <w:t>日第七届董事会第七次会议及</w:t>
              </w:r>
              <w:r w:rsidRPr="00336559">
                <w:rPr>
                  <w:rFonts w:hint="eastAsia"/>
                </w:rPr>
                <w:t>2014</w:t>
              </w:r>
              <w:r w:rsidRPr="00336559">
                <w:rPr>
                  <w:rFonts w:hint="eastAsia"/>
                </w:rPr>
                <w:t>年年度股东大会审议通过的《公司</w:t>
              </w:r>
              <w:r w:rsidRPr="00336559">
                <w:rPr>
                  <w:rFonts w:hint="eastAsia"/>
                </w:rPr>
                <w:t>2014</w:t>
              </w:r>
              <w:r w:rsidRPr="00336559">
                <w:rPr>
                  <w:rFonts w:hint="eastAsia"/>
                </w:rPr>
                <w:t>年度利润分配与资本公积转增股本的议案》，公司以总股本</w:t>
              </w:r>
              <w:r w:rsidRPr="00336559">
                <w:rPr>
                  <w:rFonts w:hint="eastAsia"/>
                </w:rPr>
                <w:t>628,600,000</w:t>
              </w:r>
              <w:r w:rsidRPr="00336559">
                <w:rPr>
                  <w:rFonts w:hint="eastAsia"/>
                </w:rPr>
                <w:t>股为基数，每</w:t>
              </w:r>
              <w:r w:rsidRPr="00336559">
                <w:rPr>
                  <w:rFonts w:hint="eastAsia"/>
                </w:rPr>
                <w:t>10</w:t>
              </w:r>
              <w:r w:rsidRPr="00336559">
                <w:rPr>
                  <w:rFonts w:hint="eastAsia"/>
                </w:rPr>
                <w:t>股派发现金红利</w:t>
              </w:r>
              <w:r w:rsidRPr="00336559">
                <w:rPr>
                  <w:rFonts w:hint="eastAsia"/>
                </w:rPr>
                <w:t>0.20</w:t>
              </w:r>
              <w:r w:rsidRPr="00336559">
                <w:rPr>
                  <w:rFonts w:hint="eastAsia"/>
                </w:rPr>
                <w:t>元（含税）。</w:t>
              </w:r>
            </w:p>
            <w:p w14:paraId="02DDFDEC" w14:textId="77777777" w:rsidR="00616129" w:rsidRPr="00336559" w:rsidRDefault="00616129" w:rsidP="00DD38E2">
              <w:pPr>
                <w:pStyle w:val="23"/>
                <w:spacing w:line="276" w:lineRule="auto"/>
                <w:ind w:left="0" w:firstLineChars="202" w:firstLine="424"/>
              </w:pPr>
              <w:r w:rsidRPr="00336559">
                <w:rPr>
                  <w:rFonts w:hint="eastAsia"/>
                </w:rPr>
                <w:t>根据公司</w:t>
              </w:r>
              <w:r w:rsidRPr="00336559">
                <w:rPr>
                  <w:rFonts w:hint="eastAsia"/>
                </w:rPr>
                <w:t>2016</w:t>
              </w:r>
              <w:r w:rsidRPr="00336559">
                <w:rPr>
                  <w:rFonts w:hint="eastAsia"/>
                </w:rPr>
                <w:t>年</w:t>
              </w:r>
              <w:r w:rsidRPr="00336559">
                <w:rPr>
                  <w:rFonts w:hint="eastAsia"/>
                </w:rPr>
                <w:t>3</w:t>
              </w:r>
              <w:r w:rsidRPr="00336559">
                <w:rPr>
                  <w:rFonts w:hint="eastAsia"/>
                </w:rPr>
                <w:t>月</w:t>
              </w:r>
              <w:r w:rsidRPr="00336559">
                <w:rPr>
                  <w:rFonts w:hint="eastAsia"/>
                </w:rPr>
                <w:t>14</w:t>
              </w:r>
              <w:r w:rsidRPr="00336559">
                <w:rPr>
                  <w:rFonts w:hint="eastAsia"/>
                </w:rPr>
                <w:t>日第八届董事会第六次会议及</w:t>
              </w:r>
              <w:r w:rsidRPr="00336559">
                <w:rPr>
                  <w:rFonts w:hint="eastAsia"/>
                </w:rPr>
                <w:t>2015</w:t>
              </w:r>
              <w:r w:rsidRPr="00336559">
                <w:rPr>
                  <w:rFonts w:hint="eastAsia"/>
                </w:rPr>
                <w:t>年年度股东大会审议通过的《公司</w:t>
              </w:r>
              <w:r w:rsidRPr="00336559">
                <w:rPr>
                  <w:rFonts w:hint="eastAsia"/>
                </w:rPr>
                <w:t>2015</w:t>
              </w:r>
              <w:r w:rsidRPr="00336559">
                <w:rPr>
                  <w:rFonts w:hint="eastAsia"/>
                </w:rPr>
                <w:t>年度利润分配与资本公积转增股本的议案》，公司以总股本</w:t>
              </w:r>
              <w:r w:rsidRPr="00336559">
                <w:rPr>
                  <w:rFonts w:hint="eastAsia"/>
                </w:rPr>
                <w:t>669,446,070</w:t>
              </w:r>
              <w:r w:rsidRPr="00336559">
                <w:rPr>
                  <w:rFonts w:hint="eastAsia"/>
                </w:rPr>
                <w:t>股为基数，每</w:t>
              </w:r>
              <w:r w:rsidRPr="00336559">
                <w:rPr>
                  <w:rFonts w:hint="eastAsia"/>
                </w:rPr>
                <w:t>10</w:t>
              </w:r>
              <w:r w:rsidRPr="00336559">
                <w:rPr>
                  <w:rFonts w:hint="eastAsia"/>
                </w:rPr>
                <w:t>股派发现金红利</w:t>
              </w:r>
              <w:r w:rsidRPr="00336559">
                <w:rPr>
                  <w:rFonts w:hint="eastAsia"/>
                </w:rPr>
                <w:t>0.23</w:t>
              </w:r>
              <w:r w:rsidRPr="00336559">
                <w:rPr>
                  <w:rFonts w:hint="eastAsia"/>
                </w:rPr>
                <w:t>元（含税）。</w:t>
              </w:r>
            </w:p>
            <w:p w14:paraId="1962F38B" w14:textId="77777777" w:rsidR="00616129" w:rsidRPr="00336559" w:rsidRDefault="00616129" w:rsidP="00DD38E2">
              <w:pPr>
                <w:pStyle w:val="23"/>
                <w:spacing w:line="276" w:lineRule="auto"/>
                <w:ind w:left="0" w:firstLineChars="270" w:firstLine="567"/>
              </w:pPr>
              <w:r w:rsidRPr="00336559">
                <w:rPr>
                  <w:rFonts w:hint="eastAsia"/>
                </w:rPr>
                <w:t>根据公司</w:t>
              </w:r>
              <w:r w:rsidRPr="00336559">
                <w:rPr>
                  <w:rFonts w:hint="eastAsia"/>
                </w:rPr>
                <w:t>2017</w:t>
              </w:r>
              <w:r w:rsidRPr="00336559">
                <w:rPr>
                  <w:rFonts w:hint="eastAsia"/>
                </w:rPr>
                <w:t>年</w:t>
              </w:r>
              <w:r w:rsidRPr="00336559">
                <w:rPr>
                  <w:rFonts w:hint="eastAsia"/>
                </w:rPr>
                <w:t>4</w:t>
              </w:r>
              <w:r w:rsidRPr="00336559">
                <w:rPr>
                  <w:rFonts w:hint="eastAsia"/>
                </w:rPr>
                <w:t>月</w:t>
              </w:r>
              <w:r w:rsidRPr="00336559">
                <w:rPr>
                  <w:rFonts w:hint="eastAsia"/>
                </w:rPr>
                <w:t>28</w:t>
              </w:r>
              <w:r w:rsidRPr="00336559">
                <w:rPr>
                  <w:rFonts w:hint="eastAsia"/>
                </w:rPr>
                <w:t>日第八届董事会第十一次会议及</w:t>
              </w:r>
              <w:r w:rsidRPr="00336559">
                <w:rPr>
                  <w:rFonts w:hint="eastAsia"/>
                </w:rPr>
                <w:t>2016</w:t>
              </w:r>
              <w:r w:rsidRPr="00336559">
                <w:rPr>
                  <w:rFonts w:hint="eastAsia"/>
                </w:rPr>
                <w:t>年年度股东大会审议通过的《公司</w:t>
              </w:r>
              <w:r w:rsidRPr="00336559">
                <w:rPr>
                  <w:rFonts w:hint="eastAsia"/>
                </w:rPr>
                <w:t>2016</w:t>
              </w:r>
              <w:r w:rsidRPr="00336559">
                <w:rPr>
                  <w:rFonts w:hint="eastAsia"/>
                </w:rPr>
                <w:t>年度利润分配与资本公积转增股本的议案》，公司以总股本</w:t>
              </w:r>
              <w:r w:rsidRPr="00336559">
                <w:rPr>
                  <w:rFonts w:hint="eastAsia"/>
                </w:rPr>
                <w:t>721,891,958</w:t>
              </w:r>
              <w:r w:rsidRPr="00336559">
                <w:rPr>
                  <w:rFonts w:hint="eastAsia"/>
                </w:rPr>
                <w:t>股为基数，每</w:t>
              </w:r>
              <w:r w:rsidRPr="00336559">
                <w:rPr>
                  <w:rFonts w:hint="eastAsia"/>
                </w:rPr>
                <w:t>10</w:t>
              </w:r>
              <w:r w:rsidRPr="00336559">
                <w:rPr>
                  <w:rFonts w:hint="eastAsia"/>
                </w:rPr>
                <w:t>股派发现金红利</w:t>
              </w:r>
              <w:r w:rsidRPr="00336559">
                <w:rPr>
                  <w:rFonts w:hint="eastAsia"/>
                </w:rPr>
                <w:t>0.30</w:t>
              </w:r>
              <w:r w:rsidRPr="00336559">
                <w:rPr>
                  <w:rFonts w:hint="eastAsia"/>
                </w:rPr>
                <w:t>元（含税）。</w:t>
              </w:r>
              <w:r w:rsidRPr="00336559">
                <w:rPr>
                  <w:rFonts w:hint="eastAsia"/>
                </w:rPr>
                <w:t xml:space="preserve"> </w:t>
              </w:r>
            </w:p>
            <w:p w14:paraId="693630A7" w14:textId="0425E6CE" w:rsidR="00616129" w:rsidRDefault="00616129" w:rsidP="00DD38E2">
              <w:pPr>
                <w:snapToGrid w:val="0"/>
                <w:spacing w:line="276" w:lineRule="auto"/>
                <w:ind w:firstLineChars="200" w:firstLine="420"/>
                <w:rPr>
                  <w:szCs w:val="21"/>
                </w:rPr>
              </w:pPr>
              <w:r w:rsidRPr="00336559">
                <w:rPr>
                  <w:rFonts w:hint="eastAsia"/>
                </w:rPr>
                <w:t>截止至2017年12月31日，尚未解锁的限制性股票股数1,410,000股，应付现金红利102,930.00 元，将在解锁时向激励对象支付。</w:t>
              </w:r>
            </w:p>
          </w:sdtContent>
        </w:sdt>
        <w:p w14:paraId="3F34620E" w14:textId="1D01E3F8" w:rsidR="00FB33C1" w:rsidRDefault="001429B9">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875853009"/>
        <w:lock w:val="sdtLocked"/>
        <w:placeholder>
          <w:docPart w:val="GBC22222222222222222222222222222"/>
        </w:placeholder>
      </w:sdtPr>
      <w:sdtEndPr>
        <w:rPr>
          <w:rFonts w:hint="default"/>
        </w:rPr>
      </w:sdtEndPr>
      <w:sdtContent>
        <w:p w14:paraId="0FE8CA16"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其他应付款</w:t>
          </w:r>
        </w:p>
        <w:p w14:paraId="709D6882" w14:textId="77777777" w:rsidR="00FB33C1" w:rsidRDefault="00D16763" w:rsidP="003C38A3">
          <w:pPr>
            <w:pStyle w:val="4"/>
            <w:numPr>
              <w:ilvl w:val="3"/>
              <w:numId w:val="72"/>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14:paraId="5EBAD329" w14:textId="035529FC" w:rsidR="00A40060" w:rsidRDefault="00D16763" w:rsidP="007B0F0B">
              <w:r>
                <w:fldChar w:fldCharType="begin"/>
              </w:r>
              <w:r w:rsidR="007B0F0B">
                <w:instrText xml:space="preserve">MACROBUTTON  SnrToggleCheckbox √适用 </w:instrText>
              </w:r>
              <w:r>
                <w:fldChar w:fldCharType="end"/>
              </w:r>
              <w:r>
                <w:fldChar w:fldCharType="begin"/>
              </w:r>
              <w:r w:rsidR="007B0F0B">
                <w:instrText xml:space="preserve"> MACROBUTTON  SnrToggleCheckbox □不适用 </w:instrText>
              </w:r>
              <w:r>
                <w:fldChar w:fldCharType="end"/>
              </w:r>
            </w:p>
          </w:sdtContent>
        </w:sdt>
        <w:p w14:paraId="1D0D144E" w14:textId="77777777" w:rsidR="007B0F0B" w:rsidRDefault="007B0F0B">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7B0F0B" w14:paraId="6F517EC8" w14:textId="77777777" w:rsidTr="007B0F0B">
            <w:sdt>
              <w:sdtPr>
                <w:tag w:val="_PLD_cccd20120c59428c9fb5486db901b651"/>
                <w:id w:val="1924071813"/>
                <w:lock w:val="sdtLocked"/>
              </w:sdtPr>
              <w:sdtContent>
                <w:tc>
                  <w:tcPr>
                    <w:tcW w:w="1615" w:type="pct"/>
                    <w:shd w:val="clear" w:color="auto" w:fill="auto"/>
                  </w:tcPr>
                  <w:p w14:paraId="784255DF" w14:textId="77777777" w:rsidR="007B0F0B" w:rsidRDefault="007B0F0B" w:rsidP="007B0F0B">
                    <w:pPr>
                      <w:jc w:val="center"/>
                      <w:rPr>
                        <w:szCs w:val="21"/>
                      </w:rPr>
                    </w:pPr>
                    <w:r>
                      <w:rPr>
                        <w:rFonts w:hint="eastAsia"/>
                        <w:szCs w:val="21"/>
                      </w:rPr>
                      <w:t>项目</w:t>
                    </w:r>
                  </w:p>
                </w:tc>
              </w:sdtContent>
            </w:sdt>
            <w:sdt>
              <w:sdtPr>
                <w:tag w:val="_PLD_e2d62dec5e0841a581c413f632730f49"/>
                <w:id w:val="-1813321905"/>
                <w:lock w:val="sdtLocked"/>
              </w:sdtPr>
              <w:sdtContent>
                <w:tc>
                  <w:tcPr>
                    <w:tcW w:w="1657" w:type="pct"/>
                    <w:shd w:val="clear" w:color="auto" w:fill="auto"/>
                  </w:tcPr>
                  <w:p w14:paraId="23E55056" w14:textId="77777777" w:rsidR="007B0F0B" w:rsidRDefault="007B0F0B" w:rsidP="007B0F0B">
                    <w:pPr>
                      <w:jc w:val="center"/>
                      <w:rPr>
                        <w:szCs w:val="21"/>
                      </w:rPr>
                    </w:pPr>
                    <w:r>
                      <w:rPr>
                        <w:rFonts w:hint="eastAsia"/>
                        <w:szCs w:val="21"/>
                      </w:rPr>
                      <w:t>期末余额</w:t>
                    </w:r>
                  </w:p>
                </w:tc>
              </w:sdtContent>
            </w:sdt>
            <w:sdt>
              <w:sdtPr>
                <w:tag w:val="_PLD_7d5bd8bc96cd40388e383699d37c8d10"/>
                <w:id w:val="869259758"/>
                <w:lock w:val="sdtLocked"/>
              </w:sdtPr>
              <w:sdtContent>
                <w:tc>
                  <w:tcPr>
                    <w:tcW w:w="1728" w:type="pct"/>
                    <w:shd w:val="clear" w:color="auto" w:fill="auto"/>
                  </w:tcPr>
                  <w:p w14:paraId="2F47C4B1" w14:textId="77777777" w:rsidR="007B0F0B" w:rsidRDefault="007B0F0B" w:rsidP="007B0F0B">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494332053"/>
              <w:lock w:val="sdtLocked"/>
            </w:sdtPr>
            <w:sdtEndPr>
              <w:rPr>
                <w:rFonts w:hint="default"/>
              </w:rPr>
            </w:sdtEndPr>
            <w:sdtContent>
              <w:tr w:rsidR="007B0F0B" w14:paraId="583F61D0" w14:textId="77777777" w:rsidTr="007B0F0B">
                <w:tc>
                  <w:tcPr>
                    <w:tcW w:w="1615" w:type="pct"/>
                    <w:shd w:val="clear" w:color="auto" w:fill="auto"/>
                  </w:tcPr>
                  <w:p w14:paraId="2479BF9C" w14:textId="77777777" w:rsidR="007B0F0B" w:rsidRDefault="007B0F0B" w:rsidP="007B0F0B">
                    <w:pPr>
                      <w:rPr>
                        <w:szCs w:val="21"/>
                      </w:rPr>
                    </w:pPr>
                    <w:r>
                      <w:t>资金往来款</w:t>
                    </w:r>
                  </w:p>
                </w:tc>
                <w:tc>
                  <w:tcPr>
                    <w:tcW w:w="1657" w:type="pct"/>
                    <w:shd w:val="clear" w:color="auto" w:fill="auto"/>
                  </w:tcPr>
                  <w:p w14:paraId="6DB88E5F" w14:textId="77777777" w:rsidR="007B0F0B" w:rsidRDefault="007B0F0B" w:rsidP="007B0F0B">
                    <w:pPr>
                      <w:jc w:val="right"/>
                      <w:rPr>
                        <w:szCs w:val="21"/>
                      </w:rPr>
                    </w:pPr>
                    <w:r>
                      <w:t>74,100,628.82</w:t>
                    </w:r>
                  </w:p>
                </w:tc>
                <w:tc>
                  <w:tcPr>
                    <w:tcW w:w="1728" w:type="pct"/>
                    <w:shd w:val="clear" w:color="auto" w:fill="auto"/>
                  </w:tcPr>
                  <w:p w14:paraId="5C3AD662" w14:textId="77777777" w:rsidR="007B0F0B" w:rsidRDefault="007B0F0B" w:rsidP="007B0F0B">
                    <w:pPr>
                      <w:jc w:val="right"/>
                      <w:rPr>
                        <w:szCs w:val="21"/>
                      </w:rPr>
                    </w:pPr>
                    <w:r>
                      <w:t>67,942,484.77</w:t>
                    </w:r>
                  </w:p>
                </w:tc>
              </w:tr>
            </w:sdtContent>
          </w:sdt>
          <w:sdt>
            <w:sdtPr>
              <w:rPr>
                <w:rFonts w:hint="eastAsia"/>
                <w:szCs w:val="21"/>
              </w:rPr>
              <w:alias w:val="其他应付款情况明细"/>
              <w:tag w:val="_TUP_c5fd807cf68b4815b97a33bdc075d5e4"/>
              <w:id w:val="-1561314727"/>
              <w:lock w:val="sdtLocked"/>
            </w:sdtPr>
            <w:sdtEndPr>
              <w:rPr>
                <w:rFonts w:hint="default"/>
              </w:rPr>
            </w:sdtEndPr>
            <w:sdtContent>
              <w:tr w:rsidR="007B0F0B" w14:paraId="7D843AD6" w14:textId="77777777" w:rsidTr="007B0F0B">
                <w:tc>
                  <w:tcPr>
                    <w:tcW w:w="1615" w:type="pct"/>
                    <w:shd w:val="clear" w:color="auto" w:fill="auto"/>
                  </w:tcPr>
                  <w:p w14:paraId="12985E34" w14:textId="77777777" w:rsidR="007B0F0B" w:rsidRDefault="007B0F0B" w:rsidP="007B0F0B">
                    <w:pPr>
                      <w:rPr>
                        <w:szCs w:val="21"/>
                      </w:rPr>
                    </w:pPr>
                    <w:r>
                      <w:t>暂收款</w:t>
                    </w:r>
                  </w:p>
                </w:tc>
                <w:tc>
                  <w:tcPr>
                    <w:tcW w:w="1657" w:type="pct"/>
                    <w:shd w:val="clear" w:color="auto" w:fill="auto"/>
                  </w:tcPr>
                  <w:p w14:paraId="7A62AB1B" w14:textId="77777777" w:rsidR="007B0F0B" w:rsidRDefault="007B0F0B" w:rsidP="007B0F0B">
                    <w:pPr>
                      <w:jc w:val="right"/>
                      <w:rPr>
                        <w:szCs w:val="21"/>
                      </w:rPr>
                    </w:pPr>
                    <w:r>
                      <w:t>5,647,013.05</w:t>
                    </w:r>
                  </w:p>
                </w:tc>
                <w:tc>
                  <w:tcPr>
                    <w:tcW w:w="1728" w:type="pct"/>
                    <w:shd w:val="clear" w:color="auto" w:fill="auto"/>
                  </w:tcPr>
                  <w:p w14:paraId="364B302F" w14:textId="77777777" w:rsidR="007B0F0B" w:rsidRDefault="007B0F0B" w:rsidP="007B0F0B">
                    <w:pPr>
                      <w:jc w:val="right"/>
                      <w:rPr>
                        <w:szCs w:val="21"/>
                      </w:rPr>
                    </w:pPr>
                    <w:r>
                      <w:t>4,881,830.09</w:t>
                    </w:r>
                  </w:p>
                </w:tc>
              </w:tr>
            </w:sdtContent>
          </w:sdt>
          <w:sdt>
            <w:sdtPr>
              <w:rPr>
                <w:rFonts w:hint="eastAsia"/>
                <w:szCs w:val="21"/>
              </w:rPr>
              <w:alias w:val="其他应付款情况明细"/>
              <w:tag w:val="_TUP_c5fd807cf68b4815b97a33bdc075d5e4"/>
              <w:id w:val="-1141875687"/>
              <w:lock w:val="sdtLocked"/>
            </w:sdtPr>
            <w:sdtEndPr>
              <w:rPr>
                <w:rFonts w:hint="default"/>
              </w:rPr>
            </w:sdtEndPr>
            <w:sdtContent>
              <w:tr w:rsidR="007B0F0B" w14:paraId="33AFD71C" w14:textId="77777777" w:rsidTr="007B0F0B">
                <w:tc>
                  <w:tcPr>
                    <w:tcW w:w="1615" w:type="pct"/>
                    <w:shd w:val="clear" w:color="auto" w:fill="auto"/>
                  </w:tcPr>
                  <w:p w14:paraId="54D213AF" w14:textId="77777777" w:rsidR="007B0F0B" w:rsidRDefault="007B0F0B" w:rsidP="007B0F0B">
                    <w:pPr>
                      <w:rPr>
                        <w:szCs w:val="21"/>
                      </w:rPr>
                    </w:pPr>
                    <w:r>
                      <w:t>押金及保证金</w:t>
                    </w:r>
                  </w:p>
                </w:tc>
                <w:tc>
                  <w:tcPr>
                    <w:tcW w:w="1657" w:type="pct"/>
                    <w:shd w:val="clear" w:color="auto" w:fill="auto"/>
                  </w:tcPr>
                  <w:p w14:paraId="1A4A08CD" w14:textId="77777777" w:rsidR="007B0F0B" w:rsidRDefault="007B0F0B" w:rsidP="007B0F0B">
                    <w:pPr>
                      <w:jc w:val="right"/>
                      <w:rPr>
                        <w:szCs w:val="21"/>
                      </w:rPr>
                    </w:pPr>
                    <w:r>
                      <w:t>49,820,712.05</w:t>
                    </w:r>
                  </w:p>
                </w:tc>
                <w:tc>
                  <w:tcPr>
                    <w:tcW w:w="1728" w:type="pct"/>
                    <w:shd w:val="clear" w:color="auto" w:fill="auto"/>
                  </w:tcPr>
                  <w:p w14:paraId="25406D5A" w14:textId="77777777" w:rsidR="007B0F0B" w:rsidRDefault="007B0F0B" w:rsidP="007B0F0B">
                    <w:pPr>
                      <w:jc w:val="right"/>
                      <w:rPr>
                        <w:szCs w:val="21"/>
                      </w:rPr>
                    </w:pPr>
                    <w:r>
                      <w:t>9,766,712.64</w:t>
                    </w:r>
                  </w:p>
                </w:tc>
              </w:tr>
            </w:sdtContent>
          </w:sdt>
          <w:sdt>
            <w:sdtPr>
              <w:rPr>
                <w:rFonts w:hint="eastAsia"/>
                <w:szCs w:val="21"/>
              </w:rPr>
              <w:alias w:val="其他应付款情况明细"/>
              <w:tag w:val="_TUP_c5fd807cf68b4815b97a33bdc075d5e4"/>
              <w:id w:val="1895778333"/>
              <w:lock w:val="sdtLocked"/>
            </w:sdtPr>
            <w:sdtEndPr>
              <w:rPr>
                <w:rFonts w:hint="default"/>
              </w:rPr>
            </w:sdtEndPr>
            <w:sdtContent>
              <w:tr w:rsidR="007B0F0B" w14:paraId="39279A20" w14:textId="77777777" w:rsidTr="007B0F0B">
                <w:tc>
                  <w:tcPr>
                    <w:tcW w:w="1615" w:type="pct"/>
                    <w:shd w:val="clear" w:color="auto" w:fill="auto"/>
                  </w:tcPr>
                  <w:p w14:paraId="7BDC1699" w14:textId="77777777" w:rsidR="007B0F0B" w:rsidRDefault="007B0F0B" w:rsidP="007B0F0B">
                    <w:pPr>
                      <w:rPr>
                        <w:szCs w:val="21"/>
                      </w:rPr>
                    </w:pPr>
                    <w:r>
                      <w:t>未结算费用性质款项</w:t>
                    </w:r>
                  </w:p>
                </w:tc>
                <w:tc>
                  <w:tcPr>
                    <w:tcW w:w="1657" w:type="pct"/>
                    <w:shd w:val="clear" w:color="auto" w:fill="auto"/>
                  </w:tcPr>
                  <w:p w14:paraId="455BEC16" w14:textId="77777777" w:rsidR="007B0F0B" w:rsidRDefault="007B0F0B" w:rsidP="007B0F0B">
                    <w:pPr>
                      <w:jc w:val="right"/>
                      <w:rPr>
                        <w:szCs w:val="21"/>
                      </w:rPr>
                    </w:pPr>
                    <w:r>
                      <w:t>15,467,534.11</w:t>
                    </w:r>
                  </w:p>
                </w:tc>
                <w:tc>
                  <w:tcPr>
                    <w:tcW w:w="1728" w:type="pct"/>
                    <w:shd w:val="clear" w:color="auto" w:fill="auto"/>
                  </w:tcPr>
                  <w:p w14:paraId="727CCF3F" w14:textId="77777777" w:rsidR="007B0F0B" w:rsidRDefault="007B0F0B" w:rsidP="007B0F0B">
                    <w:pPr>
                      <w:jc w:val="right"/>
                      <w:rPr>
                        <w:szCs w:val="21"/>
                      </w:rPr>
                    </w:pPr>
                    <w:r>
                      <w:t>28,499,028.71</w:t>
                    </w:r>
                  </w:p>
                </w:tc>
              </w:tr>
            </w:sdtContent>
          </w:sdt>
          <w:sdt>
            <w:sdtPr>
              <w:rPr>
                <w:rFonts w:hint="eastAsia"/>
                <w:szCs w:val="21"/>
              </w:rPr>
              <w:alias w:val="其他应付款情况明细"/>
              <w:tag w:val="_TUP_c5fd807cf68b4815b97a33bdc075d5e4"/>
              <w:id w:val="-944310432"/>
              <w:lock w:val="sdtLocked"/>
            </w:sdtPr>
            <w:sdtEndPr>
              <w:rPr>
                <w:rFonts w:hint="default"/>
              </w:rPr>
            </w:sdtEndPr>
            <w:sdtContent>
              <w:tr w:rsidR="007B0F0B" w14:paraId="081F42CF" w14:textId="77777777" w:rsidTr="007B0F0B">
                <w:tc>
                  <w:tcPr>
                    <w:tcW w:w="1615" w:type="pct"/>
                    <w:shd w:val="clear" w:color="auto" w:fill="auto"/>
                  </w:tcPr>
                  <w:p w14:paraId="3F508961" w14:textId="77777777" w:rsidR="007B0F0B" w:rsidRDefault="007B0F0B" w:rsidP="007B0F0B">
                    <w:pPr>
                      <w:rPr>
                        <w:szCs w:val="21"/>
                      </w:rPr>
                    </w:pPr>
                    <w:r>
                      <w:t>股权激励回购义务</w:t>
                    </w:r>
                  </w:p>
                </w:tc>
                <w:tc>
                  <w:tcPr>
                    <w:tcW w:w="1657" w:type="pct"/>
                    <w:shd w:val="clear" w:color="auto" w:fill="auto"/>
                  </w:tcPr>
                  <w:p w14:paraId="0FB31A38" w14:textId="77777777" w:rsidR="007B0F0B" w:rsidRDefault="007B0F0B" w:rsidP="007B0F0B">
                    <w:pPr>
                      <w:jc w:val="right"/>
                      <w:rPr>
                        <w:szCs w:val="21"/>
                      </w:rPr>
                    </w:pPr>
                    <w:r>
                      <w:t>8,780,070.00</w:t>
                    </w:r>
                  </w:p>
                </w:tc>
                <w:tc>
                  <w:tcPr>
                    <w:tcW w:w="1728" w:type="pct"/>
                    <w:shd w:val="clear" w:color="auto" w:fill="auto"/>
                  </w:tcPr>
                  <w:p w14:paraId="650190DC" w14:textId="77777777" w:rsidR="007B0F0B" w:rsidRDefault="007B0F0B" w:rsidP="007B0F0B">
                    <w:pPr>
                      <w:jc w:val="right"/>
                      <w:rPr>
                        <w:szCs w:val="21"/>
                      </w:rPr>
                    </w:pPr>
                    <w:r>
                      <w:t>17,644,740.00</w:t>
                    </w:r>
                  </w:p>
                </w:tc>
              </w:tr>
            </w:sdtContent>
          </w:sdt>
          <w:sdt>
            <w:sdtPr>
              <w:rPr>
                <w:rFonts w:hint="eastAsia"/>
                <w:szCs w:val="21"/>
              </w:rPr>
              <w:alias w:val="其他应付款情况明细"/>
              <w:tag w:val="_TUP_c5fd807cf68b4815b97a33bdc075d5e4"/>
              <w:id w:val="-2092226525"/>
              <w:lock w:val="sdtLocked"/>
            </w:sdtPr>
            <w:sdtEndPr>
              <w:rPr>
                <w:rFonts w:hint="default"/>
              </w:rPr>
            </w:sdtEndPr>
            <w:sdtContent>
              <w:tr w:rsidR="007B0F0B" w14:paraId="154755A1" w14:textId="77777777" w:rsidTr="007B0F0B">
                <w:tc>
                  <w:tcPr>
                    <w:tcW w:w="1615" w:type="pct"/>
                    <w:shd w:val="clear" w:color="auto" w:fill="auto"/>
                  </w:tcPr>
                  <w:p w14:paraId="3252AE7B" w14:textId="77777777" w:rsidR="007B0F0B" w:rsidRDefault="007B0F0B" w:rsidP="007B0F0B">
                    <w:pPr>
                      <w:rPr>
                        <w:szCs w:val="21"/>
                      </w:rPr>
                    </w:pPr>
                    <w:r>
                      <w:t>其他</w:t>
                    </w:r>
                  </w:p>
                </w:tc>
                <w:tc>
                  <w:tcPr>
                    <w:tcW w:w="1657" w:type="pct"/>
                    <w:shd w:val="clear" w:color="auto" w:fill="auto"/>
                  </w:tcPr>
                  <w:p w14:paraId="28FC6FC3" w14:textId="77777777" w:rsidR="007B0F0B" w:rsidRDefault="007B0F0B" w:rsidP="007B0F0B">
                    <w:pPr>
                      <w:jc w:val="right"/>
                      <w:rPr>
                        <w:szCs w:val="21"/>
                      </w:rPr>
                    </w:pPr>
                    <w:r>
                      <w:t>2,017,975.15</w:t>
                    </w:r>
                  </w:p>
                </w:tc>
                <w:tc>
                  <w:tcPr>
                    <w:tcW w:w="1728" w:type="pct"/>
                    <w:shd w:val="clear" w:color="auto" w:fill="auto"/>
                  </w:tcPr>
                  <w:p w14:paraId="775865D3" w14:textId="77777777" w:rsidR="007B0F0B" w:rsidRDefault="007B0F0B" w:rsidP="007B0F0B">
                    <w:pPr>
                      <w:jc w:val="right"/>
                      <w:rPr>
                        <w:szCs w:val="21"/>
                      </w:rPr>
                    </w:pPr>
                    <w:r>
                      <w:t>5,344,565.60</w:t>
                    </w:r>
                  </w:p>
                </w:tc>
              </w:tr>
            </w:sdtContent>
          </w:sdt>
          <w:tr w:rsidR="007B0F0B" w14:paraId="1FF424A6" w14:textId="77777777" w:rsidTr="007B0F0B">
            <w:sdt>
              <w:sdtPr>
                <w:tag w:val="_PLD_71f559af9c054f8b851f93ba5dcee683"/>
                <w:id w:val="528914015"/>
                <w:lock w:val="sdtLocked"/>
              </w:sdtPr>
              <w:sdtContent>
                <w:tc>
                  <w:tcPr>
                    <w:tcW w:w="1615" w:type="pct"/>
                    <w:shd w:val="clear" w:color="auto" w:fill="auto"/>
                  </w:tcPr>
                  <w:p w14:paraId="6CACAC45" w14:textId="77777777" w:rsidR="007B0F0B" w:rsidRDefault="007B0F0B" w:rsidP="007B0F0B">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3759C868" w14:textId="77777777" w:rsidR="007B0F0B" w:rsidRDefault="007B0F0B" w:rsidP="007B0F0B">
                <w:pPr>
                  <w:jc w:val="right"/>
                  <w:rPr>
                    <w:szCs w:val="21"/>
                  </w:rPr>
                </w:pPr>
                <w:r>
                  <w:t>155,833,933.18</w:t>
                </w:r>
              </w:p>
            </w:tc>
            <w:tc>
              <w:tcPr>
                <w:tcW w:w="1728" w:type="pct"/>
                <w:shd w:val="clear" w:color="auto" w:fill="auto"/>
              </w:tcPr>
              <w:p w14:paraId="0A6A02A5" w14:textId="77777777" w:rsidR="007B0F0B" w:rsidRDefault="007B0F0B" w:rsidP="007B0F0B">
                <w:pPr>
                  <w:jc w:val="right"/>
                  <w:rPr>
                    <w:szCs w:val="21"/>
                  </w:rPr>
                </w:pPr>
                <w:r>
                  <w:t>134,079,361.81</w:t>
                </w:r>
              </w:p>
            </w:tc>
          </w:tr>
        </w:tbl>
        <w:p w14:paraId="742EAA53" w14:textId="77777777" w:rsidR="007B0F0B" w:rsidRDefault="007B0F0B"/>
        <w:p w14:paraId="4043C6B4" w14:textId="77777777" w:rsidR="00FB33C1" w:rsidRDefault="00D16763" w:rsidP="003C38A3">
          <w:pPr>
            <w:pStyle w:val="4"/>
            <w:numPr>
              <w:ilvl w:val="3"/>
              <w:numId w:val="72"/>
            </w:numPr>
            <w:tabs>
              <w:tab w:val="left" w:pos="644"/>
              <w:tab w:val="left" w:pos="709"/>
            </w:tabs>
          </w:pPr>
          <w:r>
            <w:rPr>
              <w:rFonts w:hint="eastAsia"/>
            </w:rPr>
            <w:lastRenderedPageBreak/>
            <w:t>账龄超过</w:t>
          </w:r>
          <w:r>
            <w:t>1</w:t>
          </w:r>
          <w:r>
            <w:t>年的重要其他应付款</w:t>
          </w:r>
        </w:p>
        <w:p w14:paraId="391F35E7" w14:textId="6372D57F" w:rsidR="00A40060" w:rsidRDefault="001429B9" w:rsidP="007B0F0B">
          <w:sdt>
            <w:sdtPr>
              <w:alias w:val="是否适用：账龄超过1年的重要其他应付款[双击切换]"/>
              <w:tag w:val="_GBC_8c91a7ba05384c71ab6bde19039096ff"/>
              <w:id w:val="1786847676"/>
              <w:lock w:val="sdtContentLocked"/>
              <w:placeholder>
                <w:docPart w:val="GBC22222222222222222222222222222"/>
              </w:placeholder>
            </w:sdtPr>
            <w:sdtContent>
              <w:r w:rsidR="00D16763">
                <w:fldChar w:fldCharType="begin"/>
              </w:r>
              <w:r w:rsidR="007B0F0B">
                <w:instrText xml:space="preserve">MACROBUTTON  SnrToggleCheckbox √适用 </w:instrText>
              </w:r>
              <w:r w:rsidR="00D16763">
                <w:fldChar w:fldCharType="end"/>
              </w:r>
              <w:r w:rsidR="00D16763">
                <w:fldChar w:fldCharType="begin"/>
              </w:r>
              <w:r w:rsidR="007B0F0B">
                <w:instrText xml:space="preserve"> MACROBUTTON  SnrToggleCheckbox □不适用 </w:instrText>
              </w:r>
              <w:r w:rsidR="00D16763">
                <w:fldChar w:fldCharType="end"/>
              </w:r>
            </w:sdtContent>
          </w:sdt>
          <w:bookmarkStart w:id="85" w:name="_Toc215903165"/>
        </w:p>
        <w:p w14:paraId="6ADA8EEF" w14:textId="77777777" w:rsidR="007B0F0B" w:rsidRDefault="007B0F0B">
          <w:pPr>
            <w:jc w:val="right"/>
          </w:pPr>
          <w:r>
            <w:rPr>
              <w:rFonts w:hint="eastAsia"/>
            </w:rPr>
            <w:t>单位：</w:t>
          </w:r>
          <w:sdt>
            <w:sdtPr>
              <w:rPr>
                <w:rFonts w:hint="eastAsia"/>
              </w:rPr>
              <w:alias w:val="单位：财务附注：账龄超过1年的重要其他应付款"/>
              <w:tag w:val="_GBC_483467483bd848008ea19d2f579d4ad3"/>
              <w:id w:val="290717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7B0F0B" w14:paraId="6C0ADC91" w14:textId="77777777" w:rsidTr="007B0F0B">
            <w:trPr>
              <w:trHeight w:val="269"/>
            </w:trPr>
            <w:sdt>
              <w:sdtPr>
                <w:tag w:val="_PLD_9c8ea996049c4def9d7d14d20087b3b1"/>
                <w:id w:val="-97877147"/>
                <w:lock w:val="sdtLocked"/>
              </w:sdtPr>
              <w:sdtContent>
                <w:tc>
                  <w:tcPr>
                    <w:tcW w:w="1607" w:type="pct"/>
                    <w:shd w:val="clear" w:color="auto" w:fill="auto"/>
                    <w:vAlign w:val="center"/>
                  </w:tcPr>
                  <w:p w14:paraId="06A245F2" w14:textId="77777777" w:rsidR="007B0F0B" w:rsidRDefault="007B0F0B" w:rsidP="007B0F0B">
                    <w:pPr>
                      <w:jc w:val="center"/>
                      <w:rPr>
                        <w:szCs w:val="21"/>
                      </w:rPr>
                    </w:pPr>
                    <w:r>
                      <w:rPr>
                        <w:rFonts w:hint="eastAsia"/>
                        <w:szCs w:val="21"/>
                      </w:rPr>
                      <w:t>项目</w:t>
                    </w:r>
                  </w:p>
                </w:tc>
              </w:sdtContent>
            </w:sdt>
            <w:sdt>
              <w:sdtPr>
                <w:tag w:val="_PLD_cbf69a41aba142df803e5a24615b92d6"/>
                <w:id w:val="69941326"/>
                <w:lock w:val="sdtLocked"/>
              </w:sdtPr>
              <w:sdtContent>
                <w:tc>
                  <w:tcPr>
                    <w:tcW w:w="1673" w:type="pct"/>
                    <w:shd w:val="clear" w:color="auto" w:fill="auto"/>
                    <w:vAlign w:val="center"/>
                  </w:tcPr>
                  <w:p w14:paraId="1A621967" w14:textId="77777777" w:rsidR="007B0F0B" w:rsidRDefault="007B0F0B" w:rsidP="007B0F0B">
                    <w:pPr>
                      <w:jc w:val="center"/>
                      <w:rPr>
                        <w:szCs w:val="21"/>
                      </w:rPr>
                    </w:pPr>
                    <w:r>
                      <w:rPr>
                        <w:rFonts w:hint="eastAsia"/>
                        <w:szCs w:val="21"/>
                      </w:rPr>
                      <w:t>期末余额</w:t>
                    </w:r>
                  </w:p>
                </w:tc>
              </w:sdtContent>
            </w:sdt>
            <w:sdt>
              <w:sdtPr>
                <w:tag w:val="_PLD_531a09c451564ccb8c2c6f192aca7b55"/>
                <w:id w:val="1786394012"/>
                <w:lock w:val="sdtLocked"/>
              </w:sdtPr>
              <w:sdtContent>
                <w:tc>
                  <w:tcPr>
                    <w:tcW w:w="1720" w:type="pct"/>
                    <w:shd w:val="clear" w:color="auto" w:fill="auto"/>
                    <w:vAlign w:val="center"/>
                  </w:tcPr>
                  <w:p w14:paraId="407538A5" w14:textId="77777777" w:rsidR="007B0F0B" w:rsidRDefault="007B0F0B" w:rsidP="007B0F0B">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262158414"/>
              <w:lock w:val="sdtLocked"/>
            </w:sdtPr>
            <w:sdtContent>
              <w:tr w:rsidR="007B0F0B" w14:paraId="03DAC6D7" w14:textId="77777777" w:rsidTr="007B0F0B">
                <w:tc>
                  <w:tcPr>
                    <w:tcW w:w="1607" w:type="pct"/>
                    <w:tcBorders>
                      <w:bottom w:val="single" w:sz="4" w:space="0" w:color="auto"/>
                    </w:tcBorders>
                    <w:shd w:val="clear" w:color="auto" w:fill="auto"/>
                  </w:tcPr>
                  <w:p w14:paraId="77BCA394" w14:textId="77777777" w:rsidR="007B0F0B" w:rsidRDefault="007B0F0B" w:rsidP="007B0F0B">
                    <w:pPr>
                      <w:rPr>
                        <w:szCs w:val="21"/>
                      </w:rPr>
                    </w:pPr>
                    <w:r>
                      <w:t>江苏盛泽医院</w:t>
                    </w:r>
                  </w:p>
                </w:tc>
                <w:tc>
                  <w:tcPr>
                    <w:tcW w:w="1673" w:type="pct"/>
                    <w:shd w:val="clear" w:color="auto" w:fill="auto"/>
                  </w:tcPr>
                  <w:p w14:paraId="1ADC5D2E" w14:textId="77777777" w:rsidR="007B0F0B" w:rsidRDefault="007B0F0B" w:rsidP="007B0F0B">
                    <w:pPr>
                      <w:jc w:val="right"/>
                      <w:rPr>
                        <w:szCs w:val="21"/>
                      </w:rPr>
                    </w:pPr>
                    <w:r>
                      <w:t>1,198,094.30</w:t>
                    </w:r>
                  </w:p>
                </w:tc>
                <w:tc>
                  <w:tcPr>
                    <w:tcW w:w="1720" w:type="pct"/>
                    <w:shd w:val="clear" w:color="auto" w:fill="auto"/>
                  </w:tcPr>
                  <w:p w14:paraId="12EF5D4B" w14:textId="77777777" w:rsidR="007B0F0B" w:rsidRDefault="007B0F0B" w:rsidP="007B0F0B">
                    <w:pPr>
                      <w:rPr>
                        <w:szCs w:val="21"/>
                      </w:rPr>
                    </w:pPr>
                    <w:r>
                      <w:t>尚未结算的费用性质款项</w:t>
                    </w:r>
                  </w:p>
                </w:tc>
              </w:tr>
            </w:sdtContent>
          </w:sdt>
          <w:sdt>
            <w:sdtPr>
              <w:rPr>
                <w:szCs w:val="21"/>
              </w:rPr>
              <w:alias w:val="重要的账龄超过1年的其他应付款明细"/>
              <w:tag w:val="_TUP_4ef01219c72943778183f374f1feaf27"/>
              <w:id w:val="1549643493"/>
              <w:lock w:val="sdtLocked"/>
            </w:sdtPr>
            <w:sdtContent>
              <w:tr w:rsidR="007B0F0B" w14:paraId="3A32974F" w14:textId="77777777" w:rsidTr="007B0F0B">
                <w:tc>
                  <w:tcPr>
                    <w:tcW w:w="1607" w:type="pct"/>
                    <w:tcBorders>
                      <w:bottom w:val="single" w:sz="4" w:space="0" w:color="auto"/>
                    </w:tcBorders>
                    <w:shd w:val="clear" w:color="auto" w:fill="auto"/>
                  </w:tcPr>
                  <w:p w14:paraId="7B0AC93E" w14:textId="77777777" w:rsidR="007B0F0B" w:rsidRDefault="007B0F0B" w:rsidP="007B0F0B">
                    <w:pPr>
                      <w:rPr>
                        <w:szCs w:val="21"/>
                      </w:rPr>
                    </w:pPr>
                    <w:r>
                      <w:t>西藏林芝百盛药业有限公司</w:t>
                    </w:r>
                  </w:p>
                </w:tc>
                <w:tc>
                  <w:tcPr>
                    <w:tcW w:w="1673" w:type="pct"/>
                    <w:shd w:val="clear" w:color="auto" w:fill="auto"/>
                  </w:tcPr>
                  <w:p w14:paraId="67D756FE" w14:textId="77777777" w:rsidR="007B0F0B" w:rsidRDefault="007B0F0B" w:rsidP="007B0F0B">
                    <w:pPr>
                      <w:jc w:val="right"/>
                      <w:rPr>
                        <w:szCs w:val="21"/>
                      </w:rPr>
                    </w:pPr>
                    <w:r>
                      <w:t>2,254,578.43</w:t>
                    </w:r>
                  </w:p>
                </w:tc>
                <w:tc>
                  <w:tcPr>
                    <w:tcW w:w="1720" w:type="pct"/>
                    <w:shd w:val="clear" w:color="auto" w:fill="auto"/>
                  </w:tcPr>
                  <w:p w14:paraId="4B3137B2" w14:textId="77777777" w:rsidR="007B0F0B" w:rsidRDefault="007B0F0B" w:rsidP="007B0F0B">
                    <w:pPr>
                      <w:rPr>
                        <w:szCs w:val="21"/>
                      </w:rPr>
                    </w:pPr>
                    <w:r>
                      <w:t>尚未收回的招商保证金</w:t>
                    </w:r>
                  </w:p>
                </w:tc>
              </w:tr>
            </w:sdtContent>
          </w:sdt>
          <w:sdt>
            <w:sdtPr>
              <w:rPr>
                <w:szCs w:val="21"/>
              </w:rPr>
              <w:alias w:val="重要的账龄超过1年的其他应付款明细"/>
              <w:tag w:val="_TUP_4ef01219c72943778183f374f1feaf27"/>
              <w:id w:val="-461123355"/>
              <w:lock w:val="sdtLocked"/>
            </w:sdtPr>
            <w:sdtContent>
              <w:tr w:rsidR="007B0F0B" w14:paraId="071FC065" w14:textId="77777777" w:rsidTr="007B0F0B">
                <w:tc>
                  <w:tcPr>
                    <w:tcW w:w="1607" w:type="pct"/>
                    <w:tcBorders>
                      <w:bottom w:val="single" w:sz="4" w:space="0" w:color="auto"/>
                    </w:tcBorders>
                    <w:shd w:val="clear" w:color="auto" w:fill="auto"/>
                  </w:tcPr>
                  <w:p w14:paraId="41E37DE7" w14:textId="77777777" w:rsidR="007B0F0B" w:rsidRDefault="007B0F0B" w:rsidP="007B0F0B">
                    <w:pPr>
                      <w:rPr>
                        <w:szCs w:val="21"/>
                      </w:rPr>
                    </w:pPr>
                    <w:proofErr w:type="gramStart"/>
                    <w:r>
                      <w:t>广州博济医药</w:t>
                    </w:r>
                    <w:proofErr w:type="gramEnd"/>
                    <w:r>
                      <w:t>生物技术有限公司</w:t>
                    </w:r>
                  </w:p>
                </w:tc>
                <w:tc>
                  <w:tcPr>
                    <w:tcW w:w="1673" w:type="pct"/>
                    <w:shd w:val="clear" w:color="auto" w:fill="auto"/>
                  </w:tcPr>
                  <w:p w14:paraId="4F61D657" w14:textId="77777777" w:rsidR="007B0F0B" w:rsidRDefault="007B0F0B" w:rsidP="007B0F0B">
                    <w:pPr>
                      <w:jc w:val="right"/>
                      <w:rPr>
                        <w:szCs w:val="21"/>
                      </w:rPr>
                    </w:pPr>
                    <w:r>
                      <w:t>1,100,000.00</w:t>
                    </w:r>
                  </w:p>
                </w:tc>
                <w:tc>
                  <w:tcPr>
                    <w:tcW w:w="1720" w:type="pct"/>
                    <w:shd w:val="clear" w:color="auto" w:fill="auto"/>
                  </w:tcPr>
                  <w:p w14:paraId="7768B61F" w14:textId="77777777" w:rsidR="007B0F0B" w:rsidRDefault="007B0F0B" w:rsidP="007B0F0B">
                    <w:pPr>
                      <w:rPr>
                        <w:szCs w:val="21"/>
                      </w:rPr>
                    </w:pPr>
                    <w:r>
                      <w:t>尚未结算的技术转让款</w:t>
                    </w:r>
                  </w:p>
                </w:tc>
              </w:tr>
            </w:sdtContent>
          </w:sdt>
          <w:sdt>
            <w:sdtPr>
              <w:rPr>
                <w:szCs w:val="21"/>
              </w:rPr>
              <w:alias w:val="重要的账龄超过1年的其他应付款明细"/>
              <w:tag w:val="_TUP_4ef01219c72943778183f374f1feaf27"/>
              <w:id w:val="1394073363"/>
              <w:lock w:val="sdtLocked"/>
            </w:sdtPr>
            <w:sdtContent>
              <w:tr w:rsidR="007B0F0B" w14:paraId="021DE622" w14:textId="77777777" w:rsidTr="007B0F0B">
                <w:tc>
                  <w:tcPr>
                    <w:tcW w:w="1607" w:type="pct"/>
                    <w:tcBorders>
                      <w:bottom w:val="single" w:sz="4" w:space="0" w:color="auto"/>
                    </w:tcBorders>
                    <w:shd w:val="clear" w:color="auto" w:fill="auto"/>
                  </w:tcPr>
                  <w:p w14:paraId="6824A35A" w14:textId="77777777" w:rsidR="007B0F0B" w:rsidRDefault="007B0F0B" w:rsidP="007B0F0B">
                    <w:pPr>
                      <w:rPr>
                        <w:szCs w:val="21"/>
                      </w:rPr>
                    </w:pPr>
                    <w:r>
                      <w:t>维修基金户</w:t>
                    </w:r>
                  </w:p>
                </w:tc>
                <w:tc>
                  <w:tcPr>
                    <w:tcW w:w="1673" w:type="pct"/>
                    <w:shd w:val="clear" w:color="auto" w:fill="auto"/>
                  </w:tcPr>
                  <w:p w14:paraId="609BAA88" w14:textId="77777777" w:rsidR="007B0F0B" w:rsidRDefault="007B0F0B" w:rsidP="007B0F0B">
                    <w:pPr>
                      <w:jc w:val="right"/>
                      <w:rPr>
                        <w:szCs w:val="21"/>
                      </w:rPr>
                    </w:pPr>
                    <w:r>
                      <w:t>1,339,989.00</w:t>
                    </w:r>
                  </w:p>
                </w:tc>
                <w:tc>
                  <w:tcPr>
                    <w:tcW w:w="1720" w:type="pct"/>
                    <w:shd w:val="clear" w:color="auto" w:fill="auto"/>
                  </w:tcPr>
                  <w:p w14:paraId="4EEA0064" w14:textId="77777777" w:rsidR="007B0F0B" w:rsidRDefault="007B0F0B" w:rsidP="007B0F0B">
                    <w:pPr>
                      <w:rPr>
                        <w:szCs w:val="21"/>
                      </w:rPr>
                    </w:pPr>
                    <w:r>
                      <w:t>尚未结算的暂收款</w:t>
                    </w:r>
                  </w:p>
                </w:tc>
              </w:tr>
            </w:sdtContent>
          </w:sdt>
          <w:tr w:rsidR="007B0F0B" w14:paraId="46011EB2" w14:textId="77777777" w:rsidTr="007B0F0B">
            <w:sdt>
              <w:sdtPr>
                <w:tag w:val="_PLD_e73beec5c0ab425990f727363af34378"/>
                <w:id w:val="937102336"/>
                <w:lock w:val="sdtLocked"/>
              </w:sdtPr>
              <w:sdtContent>
                <w:tc>
                  <w:tcPr>
                    <w:tcW w:w="1607" w:type="pct"/>
                    <w:shd w:val="clear" w:color="auto" w:fill="auto"/>
                    <w:vAlign w:val="center"/>
                  </w:tcPr>
                  <w:p w14:paraId="501245BF" w14:textId="77777777" w:rsidR="007B0F0B" w:rsidRDefault="007B0F0B" w:rsidP="007B0F0B">
                    <w:pPr>
                      <w:jc w:val="center"/>
                      <w:rPr>
                        <w:szCs w:val="21"/>
                      </w:rPr>
                    </w:pPr>
                    <w:r>
                      <w:rPr>
                        <w:rFonts w:hint="eastAsia"/>
                        <w:szCs w:val="21"/>
                      </w:rPr>
                      <w:t>合计</w:t>
                    </w:r>
                  </w:p>
                </w:tc>
              </w:sdtContent>
            </w:sdt>
            <w:tc>
              <w:tcPr>
                <w:tcW w:w="1673" w:type="pct"/>
                <w:shd w:val="clear" w:color="auto" w:fill="auto"/>
              </w:tcPr>
              <w:p w14:paraId="680A8E59" w14:textId="74E38560" w:rsidR="007B0F0B" w:rsidRDefault="007B0F0B" w:rsidP="007B0F0B">
                <w:pPr>
                  <w:jc w:val="right"/>
                  <w:rPr>
                    <w:szCs w:val="21"/>
                  </w:rPr>
                </w:pPr>
                <w:r>
                  <w:rPr>
                    <w:szCs w:val="18"/>
                  </w:rPr>
                  <w:fldChar w:fldCharType="begin"/>
                </w:r>
                <w:r>
                  <w:rPr>
                    <w:szCs w:val="18"/>
                  </w:rPr>
                  <w:instrText xml:space="preserve"> =SUM(ABOVE) </w:instrText>
                </w:r>
                <w:r>
                  <w:rPr>
                    <w:szCs w:val="18"/>
                  </w:rPr>
                  <w:fldChar w:fldCharType="separate"/>
                </w:r>
                <w:r>
                  <w:rPr>
                    <w:noProof/>
                    <w:szCs w:val="18"/>
                  </w:rPr>
                  <w:t>5,892,661.73</w:t>
                </w:r>
                <w:r>
                  <w:rPr>
                    <w:szCs w:val="18"/>
                  </w:rPr>
                  <w:fldChar w:fldCharType="end"/>
                </w:r>
              </w:p>
            </w:tc>
            <w:tc>
              <w:tcPr>
                <w:tcW w:w="1720" w:type="pct"/>
                <w:shd w:val="clear" w:color="auto" w:fill="auto"/>
              </w:tcPr>
              <w:p w14:paraId="7803D4A1" w14:textId="77777777" w:rsidR="007B0F0B" w:rsidRDefault="007B0F0B" w:rsidP="007B0F0B">
                <w:pPr>
                  <w:jc w:val="center"/>
                  <w:rPr>
                    <w:szCs w:val="21"/>
                  </w:rPr>
                </w:pPr>
                <w:r>
                  <w:rPr>
                    <w:rFonts w:hint="eastAsia"/>
                    <w:szCs w:val="21"/>
                  </w:rPr>
                  <w:t>/</w:t>
                </w:r>
              </w:p>
            </w:tc>
          </w:tr>
        </w:tbl>
        <w:p w14:paraId="34037665" w14:textId="77777777" w:rsidR="007B0F0B" w:rsidRDefault="007B0F0B"/>
        <w:p w14:paraId="7D63B096" w14:textId="77777777" w:rsidR="00FB33C1" w:rsidRDefault="00D16763">
          <w:r>
            <w:rPr>
              <w:rFonts w:hint="eastAsia"/>
            </w:rPr>
            <w:t>其他说明</w:t>
          </w:r>
          <w:bookmarkEnd w:id="85"/>
        </w:p>
        <w:sdt>
          <w:sdtPr>
            <w:alias w:val="是否适用：其他应付款的其他说明[双击切换]"/>
            <w:tag w:val="_GBC_0aed5652b81d438d96502aeef7e6dde5"/>
            <w:id w:val="80799944"/>
            <w:lock w:val="sdtContentLocked"/>
            <w:placeholder>
              <w:docPart w:val="GBC22222222222222222222222222222"/>
            </w:placeholder>
          </w:sdtPr>
          <w:sdtContent>
            <w:p w14:paraId="747A6A3E" w14:textId="4046EBA3" w:rsidR="00FB33C1" w:rsidRDefault="00D16763" w:rsidP="00A40060">
              <w:pPr>
                <w:rPr>
                  <w:szCs w:val="21"/>
                </w:rPr>
              </w:pPr>
              <w:r>
                <w:fldChar w:fldCharType="begin"/>
              </w:r>
              <w:r w:rsidR="00A40060">
                <w:instrText xml:space="preserve">MACROBUTTON  SnrToggleCheckbox □适用 </w:instrText>
              </w:r>
              <w:r>
                <w:fldChar w:fldCharType="end"/>
              </w:r>
              <w:r>
                <w:fldChar w:fldCharType="begin"/>
              </w:r>
              <w:r w:rsidR="00A40060">
                <w:instrText xml:space="preserve"> MACROBUTTON  SnrToggleCheckbox √不适用 </w:instrText>
              </w:r>
              <w:r>
                <w:fldChar w:fldCharType="end"/>
              </w:r>
            </w:p>
          </w:sdtContent>
        </w:sdt>
      </w:sdtContent>
    </w:sdt>
    <w:p w14:paraId="174AC131" w14:textId="77777777" w:rsidR="00FB33C1" w:rsidRDefault="00FB33C1">
      <w:pPr>
        <w:rPr>
          <w:szCs w:val="21"/>
        </w:rPr>
      </w:pPr>
    </w:p>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Content>
        <w:p w14:paraId="29E2213C" w14:textId="77777777" w:rsidR="00FB33C1" w:rsidRDefault="00D16763">
          <w:pPr>
            <w:pStyle w:val="30"/>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14:paraId="6321C99F" w14:textId="77777777" w:rsidR="00A40060" w:rsidRDefault="00D16763" w:rsidP="00A40060">
              <w:r>
                <w:fldChar w:fldCharType="begin"/>
              </w:r>
              <w:r w:rsidR="00A40060">
                <w:instrText xml:space="preserve">MACROBUTTON  SnrToggleCheckbox □适用 </w:instrText>
              </w:r>
              <w:r>
                <w:fldChar w:fldCharType="end"/>
              </w:r>
              <w:r>
                <w:fldChar w:fldCharType="begin"/>
              </w:r>
              <w:r w:rsidR="00A40060">
                <w:instrText xml:space="preserve"> MACROBUTTON  SnrToggleCheckbox √不适用 </w:instrText>
              </w:r>
              <w:r>
                <w:fldChar w:fldCharType="end"/>
              </w:r>
            </w:p>
          </w:sdtContent>
        </w:sdt>
        <w:p w14:paraId="2240B5E6" w14:textId="77777777" w:rsidR="00FB33C1" w:rsidRDefault="001429B9">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14:paraId="357CACFA"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14:paraId="0B04D189" w14:textId="77777777" w:rsidR="00A40060" w:rsidRDefault="00D16763" w:rsidP="00A40060">
              <w:r>
                <w:fldChar w:fldCharType="begin"/>
              </w:r>
              <w:r w:rsidR="00A40060">
                <w:instrText xml:space="preserve">MACROBUTTON  SnrToggleCheckbox □适用 </w:instrText>
              </w:r>
              <w:r>
                <w:fldChar w:fldCharType="end"/>
              </w:r>
              <w:r>
                <w:fldChar w:fldCharType="begin"/>
              </w:r>
              <w:r w:rsidR="00A40060">
                <w:instrText xml:space="preserve"> MACROBUTTON  SnrToggleCheckbox √不适用 </w:instrText>
              </w:r>
              <w:r>
                <w:fldChar w:fldCharType="end"/>
              </w:r>
            </w:p>
          </w:sdtContent>
        </w:sdt>
        <w:p w14:paraId="52E718A9" w14:textId="77777777" w:rsidR="00FB33C1" w:rsidRDefault="001429B9">
          <w:pPr>
            <w:rPr>
              <w:szCs w:val="21"/>
            </w:rPr>
          </w:pPr>
        </w:p>
      </w:sdtContent>
    </w:sdt>
    <w:p w14:paraId="06A9E576"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14:paraId="3ED4A015" w14:textId="77777777" w:rsidR="00FB33C1" w:rsidRDefault="00D16763">
          <w:pPr>
            <w:rPr>
              <w:szCs w:val="21"/>
            </w:rPr>
          </w:pPr>
          <w:r>
            <w:rPr>
              <w:rFonts w:hint="eastAsia"/>
              <w:szCs w:val="21"/>
            </w:rPr>
            <w:t>其他流动负债情况</w:t>
          </w:r>
        </w:p>
        <w:p w14:paraId="7E0E12A7" w14:textId="77777777" w:rsidR="00FB33C1" w:rsidRDefault="001429B9" w:rsidP="00A40060">
          <w:pPr>
            <w:rPr>
              <w:szCs w:val="21"/>
            </w:rPr>
          </w:pPr>
          <w:sdt>
            <w:sdtPr>
              <w:rPr>
                <w:rFonts w:hint="eastAsia"/>
                <w:szCs w:val="21"/>
              </w:rPr>
              <w:alias w:val="是否适用：其他流动负债情况 [双击切换]"/>
              <w:tag w:val="_GBC_3a22a2f53f5a42af992cd1cc40727d45"/>
              <w:id w:val="1639761283"/>
              <w:lock w:val="sdtContentLocked"/>
              <w:placeholder>
                <w:docPart w:val="GBC22222222222222222222222222222"/>
              </w:placeholder>
            </w:sdtPr>
            <w:sdtContent>
              <w:r w:rsidR="00D16763">
                <w:rPr>
                  <w:szCs w:val="21"/>
                </w:rPr>
                <w:fldChar w:fldCharType="begin"/>
              </w:r>
              <w:r w:rsidR="00A40060">
                <w:rPr>
                  <w:szCs w:val="21"/>
                </w:rPr>
                <w:instrText xml:space="preserve"> MACROBUTTON  SnrToggleCheckbox □适用  </w:instrText>
              </w:r>
              <w:r w:rsidR="00D16763">
                <w:rPr>
                  <w:szCs w:val="21"/>
                </w:rPr>
                <w:fldChar w:fldCharType="end"/>
              </w:r>
              <w:r w:rsidR="00D16763">
                <w:rPr>
                  <w:szCs w:val="21"/>
                </w:rPr>
                <w:fldChar w:fldCharType="begin"/>
              </w:r>
              <w:r w:rsidR="00A40060">
                <w:rPr>
                  <w:szCs w:val="21"/>
                </w:rPr>
                <w:instrText xml:space="preserve"> MACROBUTTON  SnrToggleCheckbox √不适用 </w:instrText>
              </w:r>
              <w:r w:rsidR="00D16763">
                <w:rPr>
                  <w:szCs w:val="21"/>
                </w:rPr>
                <w:fldChar w:fldCharType="end"/>
              </w:r>
            </w:sdtContent>
          </w:sdt>
        </w:p>
      </w:sdtContent>
    </w:sdt>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7CEE8660" w14:textId="77777777" w:rsidR="00FB33C1" w:rsidRDefault="00D16763">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14:paraId="65A61EDD" w14:textId="77777777" w:rsidR="00FB33C1" w:rsidRDefault="00D16763" w:rsidP="00A40060">
              <w:pPr>
                <w:rPr>
                  <w:szCs w:val="21"/>
                </w:rPr>
              </w:pPr>
              <w:r>
                <w:fldChar w:fldCharType="begin"/>
              </w:r>
              <w:r w:rsidR="00A40060">
                <w:instrText xml:space="preserve">MACROBUTTON  SnrToggleCheckbox □适用 </w:instrText>
              </w:r>
              <w:r>
                <w:fldChar w:fldCharType="end"/>
              </w:r>
              <w:r>
                <w:fldChar w:fldCharType="begin"/>
              </w:r>
              <w:r w:rsidR="00A40060">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14:paraId="30FAE638" w14:textId="77777777" w:rsidR="00FB33C1" w:rsidRDefault="00D16763">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14:paraId="245EB555" w14:textId="77777777" w:rsidR="00FB33C1" w:rsidRDefault="00D16763" w:rsidP="00A40060">
              <w:pPr>
                <w:spacing w:before="60" w:after="60"/>
                <w:rPr>
                  <w:szCs w:val="21"/>
                </w:rPr>
              </w:pPr>
              <w:r>
                <w:rPr>
                  <w:szCs w:val="21"/>
                </w:rPr>
                <w:fldChar w:fldCharType="begin"/>
              </w:r>
              <w:r w:rsidR="00A40060">
                <w:rPr>
                  <w:szCs w:val="21"/>
                </w:rPr>
                <w:instrText xml:space="preserve">MACROBUTTON  SnrToggleCheckbox □适用 </w:instrText>
              </w:r>
              <w:r>
                <w:rPr>
                  <w:szCs w:val="21"/>
                </w:rPr>
                <w:fldChar w:fldCharType="end"/>
              </w:r>
              <w:r>
                <w:rPr>
                  <w:szCs w:val="21"/>
                </w:rPr>
                <w:fldChar w:fldCharType="begin"/>
              </w:r>
              <w:r w:rsidR="00A40060">
                <w:rPr>
                  <w:szCs w:val="21"/>
                </w:rPr>
                <w:instrText xml:space="preserve"> MACROBUTTON  SnrToggleCheckbox √不适用 </w:instrText>
              </w:r>
              <w:r>
                <w:rPr>
                  <w:szCs w:val="21"/>
                </w:rPr>
                <w:fldChar w:fldCharType="end"/>
              </w:r>
            </w:p>
          </w:sdtContent>
        </w:sdt>
      </w:sdtContent>
    </w:sdt>
    <w:p w14:paraId="605F4030" w14:textId="77777777" w:rsidR="00FB33C1" w:rsidRDefault="00FB33C1">
      <w:pPr>
        <w:rPr>
          <w:szCs w:val="21"/>
        </w:rPr>
      </w:pPr>
    </w:p>
    <w:p w14:paraId="412E6820"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color w:val="000000"/>
          <w:kern w:val="0"/>
          <w:szCs w:val="22"/>
        </w:rPr>
        <w:alias w:val="模块:长期借款分类 "/>
        <w:tag w:val="_SEC_bb20abc8fd5f49a68916f9dc55e11723"/>
        <w:id w:val="620583430"/>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14:paraId="2C5D62AD" w14:textId="77777777" w:rsidR="00FB33C1" w:rsidRDefault="00D16763">
          <w:pPr>
            <w:pStyle w:val="4"/>
            <w:numPr>
              <w:ilvl w:val="0"/>
              <w:numId w:val="22"/>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14:paraId="159F5287" w14:textId="77777777" w:rsidR="00FB33C1" w:rsidRDefault="00D16763">
              <w:r>
                <w:fldChar w:fldCharType="begin"/>
              </w:r>
              <w:r w:rsidR="00A40060">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2DCA0E" w14:textId="42257DB4" w:rsidR="00FB33C1" w:rsidRDefault="00D16763">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98"/>
            <w:gridCol w:w="2999"/>
            <w:gridCol w:w="2896"/>
          </w:tblGrid>
          <w:tr w:rsidR="00A40060" w14:paraId="610A52A0" w14:textId="77777777" w:rsidTr="006446C0">
            <w:trPr>
              <w:cantSplit/>
            </w:trPr>
            <w:sdt>
              <w:sdtPr>
                <w:tag w:val="_PLD_4e1b60888e3248369c96087fd1f19eed"/>
                <w:id w:val="-1453012358"/>
                <w:lock w:val="sdtLocked"/>
              </w:sdtPr>
              <w:sdtContent>
                <w:tc>
                  <w:tcPr>
                    <w:tcW w:w="1686" w:type="pct"/>
                  </w:tcPr>
                  <w:p w14:paraId="23AD39BA" w14:textId="77777777" w:rsidR="00A40060" w:rsidRDefault="00A40060" w:rsidP="006446C0">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601230758"/>
                <w:lock w:val="sdtLocked"/>
              </w:sdtPr>
              <w:sdtContent>
                <w:tc>
                  <w:tcPr>
                    <w:tcW w:w="1686" w:type="pct"/>
                  </w:tcPr>
                  <w:p w14:paraId="478C68B7" w14:textId="77777777" w:rsidR="00A40060" w:rsidRDefault="00A40060" w:rsidP="006446C0">
                    <w:pPr>
                      <w:jc w:val="center"/>
                      <w:rPr>
                        <w:szCs w:val="21"/>
                      </w:rPr>
                    </w:pPr>
                    <w:r>
                      <w:rPr>
                        <w:rFonts w:hint="eastAsia"/>
                        <w:szCs w:val="21"/>
                      </w:rPr>
                      <w:t>期末余额</w:t>
                    </w:r>
                  </w:p>
                </w:tc>
              </w:sdtContent>
            </w:sdt>
            <w:sdt>
              <w:sdtPr>
                <w:tag w:val="_PLD_9b129c446a5847edb58141b866ffac5d"/>
                <w:id w:val="-762218839"/>
                <w:lock w:val="sdtLocked"/>
              </w:sdtPr>
              <w:sdtContent>
                <w:tc>
                  <w:tcPr>
                    <w:tcW w:w="1628" w:type="pct"/>
                  </w:tcPr>
                  <w:p w14:paraId="709A0DA4" w14:textId="77777777" w:rsidR="00A40060" w:rsidRDefault="00A40060" w:rsidP="006446C0">
                    <w:pPr>
                      <w:jc w:val="center"/>
                      <w:rPr>
                        <w:szCs w:val="21"/>
                      </w:rPr>
                    </w:pPr>
                    <w:r>
                      <w:rPr>
                        <w:rFonts w:hint="eastAsia"/>
                        <w:szCs w:val="21"/>
                      </w:rPr>
                      <w:t>期初余额</w:t>
                    </w:r>
                  </w:p>
                </w:tc>
              </w:sdtContent>
            </w:sdt>
          </w:tr>
          <w:tr w:rsidR="00A40060" w14:paraId="4DD456BA" w14:textId="77777777" w:rsidTr="006446C0">
            <w:trPr>
              <w:cantSplit/>
            </w:trPr>
            <w:sdt>
              <w:sdtPr>
                <w:tag w:val="_PLD_1c11b47f4af543b4aa427608cf6764fd"/>
                <w:id w:val="-279642027"/>
                <w:lock w:val="sdtLocked"/>
              </w:sdtPr>
              <w:sdtContent>
                <w:tc>
                  <w:tcPr>
                    <w:tcW w:w="1686" w:type="pct"/>
                    <w:shd w:val="clear" w:color="auto" w:fill="auto"/>
                  </w:tcPr>
                  <w:p w14:paraId="5204041A" w14:textId="77777777" w:rsidR="00A40060" w:rsidRDefault="00A40060" w:rsidP="006446C0">
                    <w:pPr>
                      <w:autoSpaceDE w:val="0"/>
                      <w:autoSpaceDN w:val="0"/>
                      <w:adjustRightInd w:val="0"/>
                      <w:snapToGrid w:val="0"/>
                      <w:rPr>
                        <w:szCs w:val="21"/>
                      </w:rPr>
                    </w:pPr>
                    <w:r>
                      <w:rPr>
                        <w:rFonts w:hint="eastAsia"/>
                        <w:szCs w:val="21"/>
                      </w:rPr>
                      <w:t>抵押借款</w:t>
                    </w:r>
                  </w:p>
                </w:tc>
              </w:sdtContent>
            </w:sdt>
            <w:tc>
              <w:tcPr>
                <w:tcW w:w="1686" w:type="pct"/>
                <w:shd w:val="clear" w:color="auto" w:fill="auto"/>
                <w:vAlign w:val="center"/>
              </w:tcPr>
              <w:p w14:paraId="7F1E409E" w14:textId="77777777" w:rsidR="00A40060" w:rsidRDefault="00A40060" w:rsidP="006446C0">
                <w:pPr>
                  <w:autoSpaceDE w:val="0"/>
                  <w:autoSpaceDN w:val="0"/>
                  <w:adjustRightInd w:val="0"/>
                  <w:snapToGrid w:val="0"/>
                  <w:ind w:right="180"/>
                  <w:jc w:val="right"/>
                  <w:rPr>
                    <w:szCs w:val="21"/>
                  </w:rPr>
                </w:pPr>
                <w:r>
                  <w:t>88,000,000.00</w:t>
                </w:r>
              </w:p>
            </w:tc>
            <w:tc>
              <w:tcPr>
                <w:tcW w:w="1628" w:type="pct"/>
                <w:shd w:val="clear" w:color="auto" w:fill="auto"/>
                <w:vAlign w:val="center"/>
              </w:tcPr>
              <w:p w14:paraId="46A1F22C" w14:textId="77777777" w:rsidR="00A40060" w:rsidRDefault="00A40060" w:rsidP="006446C0">
                <w:pPr>
                  <w:jc w:val="right"/>
                  <w:rPr>
                    <w:szCs w:val="21"/>
                  </w:rPr>
                </w:pPr>
                <w:r>
                  <w:t>88,000,000.00</w:t>
                </w:r>
              </w:p>
            </w:tc>
          </w:tr>
          <w:tr w:rsidR="00A40060" w14:paraId="1B4FD0C3" w14:textId="77777777" w:rsidTr="006446C0">
            <w:trPr>
              <w:cantSplit/>
            </w:trPr>
            <w:sdt>
              <w:sdtPr>
                <w:tag w:val="_PLD_e6034e23ef2945f2985731ac9af771d2"/>
                <w:id w:val="2140999013"/>
                <w:lock w:val="sdtLocked"/>
              </w:sdtPr>
              <w:sdtContent>
                <w:tc>
                  <w:tcPr>
                    <w:tcW w:w="1686" w:type="pct"/>
                    <w:vAlign w:val="center"/>
                  </w:tcPr>
                  <w:p w14:paraId="2B57D84D" w14:textId="77777777" w:rsidR="00A40060" w:rsidRDefault="00A40060" w:rsidP="006446C0">
                    <w:pPr>
                      <w:autoSpaceDE w:val="0"/>
                      <w:autoSpaceDN w:val="0"/>
                      <w:adjustRightInd w:val="0"/>
                      <w:snapToGrid w:val="0"/>
                      <w:jc w:val="center"/>
                      <w:rPr>
                        <w:szCs w:val="21"/>
                      </w:rPr>
                    </w:pPr>
                    <w:r>
                      <w:rPr>
                        <w:rFonts w:hint="eastAsia"/>
                        <w:szCs w:val="21"/>
                      </w:rPr>
                      <w:t>合计</w:t>
                    </w:r>
                  </w:p>
                </w:tc>
              </w:sdtContent>
            </w:sdt>
            <w:tc>
              <w:tcPr>
                <w:tcW w:w="1686" w:type="pct"/>
              </w:tcPr>
              <w:p w14:paraId="6411CFF9" w14:textId="77777777" w:rsidR="00A40060" w:rsidRDefault="00A40060" w:rsidP="006446C0">
                <w:pPr>
                  <w:autoSpaceDE w:val="0"/>
                  <w:autoSpaceDN w:val="0"/>
                  <w:adjustRightInd w:val="0"/>
                  <w:snapToGrid w:val="0"/>
                  <w:ind w:right="180"/>
                  <w:jc w:val="right"/>
                  <w:rPr>
                    <w:szCs w:val="21"/>
                  </w:rPr>
                </w:pPr>
                <w:r>
                  <w:t>88,000,000.00</w:t>
                </w:r>
              </w:p>
            </w:tc>
            <w:tc>
              <w:tcPr>
                <w:tcW w:w="1628" w:type="pct"/>
              </w:tcPr>
              <w:p w14:paraId="1A6477AC" w14:textId="77777777" w:rsidR="00A40060" w:rsidRDefault="00A40060" w:rsidP="006446C0">
                <w:pPr>
                  <w:jc w:val="right"/>
                  <w:rPr>
                    <w:szCs w:val="21"/>
                  </w:rPr>
                </w:pPr>
                <w:r>
                  <w:t>88,000,000.00</w:t>
                </w:r>
              </w:p>
            </w:tc>
          </w:tr>
        </w:tbl>
        <w:p w14:paraId="4198B575" w14:textId="77777777" w:rsidR="00FB33C1" w:rsidRDefault="00D16763">
          <w:pPr>
            <w:snapToGrid w:val="0"/>
            <w:spacing w:before="60" w:after="60" w:line="240" w:lineRule="atLeast"/>
            <w:rPr>
              <w:szCs w:val="21"/>
            </w:rPr>
          </w:pPr>
          <w:r>
            <w:rPr>
              <w:rFonts w:hint="eastAsia"/>
              <w:szCs w:val="21"/>
            </w:rPr>
            <w:t>长期借款分类的说明：</w:t>
          </w:r>
        </w:p>
        <w:sdt>
          <w:sdtPr>
            <w:rPr>
              <w:rFonts w:ascii="宋体" w:hAnsi="宋体" w:cs="宋体"/>
              <w:color w:val="auto"/>
              <w:kern w:val="0"/>
              <w:szCs w:val="21"/>
            </w:rPr>
            <w:alias w:val="长期借款分类的说明"/>
            <w:tag w:val="_GBC_b89f86a2a8054eb2892900c86ecbdcb3"/>
            <w:id w:val="1146159055"/>
            <w:lock w:val="sdtLocked"/>
            <w:placeholder>
              <w:docPart w:val="GBC22222222222222222222222222222"/>
            </w:placeholder>
          </w:sdtPr>
          <w:sdtEndPr>
            <w:rPr>
              <w:rFonts w:ascii="Times New Roman" w:hAnsi="Times New Roman" w:cs="Times New Roman"/>
              <w:color w:val="000000"/>
              <w:kern w:val="2"/>
            </w:rPr>
          </w:sdtEndPr>
          <w:sdtContent>
            <w:p w14:paraId="1A762FA2" w14:textId="77777777" w:rsidR="00A40060" w:rsidRDefault="00A40060" w:rsidP="00DD38E2">
              <w:pPr>
                <w:pStyle w:val="23"/>
                <w:ind w:left="0" w:firstLineChars="200" w:firstLine="420"/>
              </w:pPr>
              <w:r>
                <w:t>本公司按取得该等借款方式或条件确定借款类别。</w:t>
              </w:r>
            </w:p>
            <w:p w14:paraId="10721B0A" w14:textId="53CC8142" w:rsidR="00FB33C1" w:rsidRPr="00DD38E2" w:rsidRDefault="00A40060" w:rsidP="00DD38E2">
              <w:pPr>
                <w:pStyle w:val="23"/>
                <w:ind w:left="0" w:firstLineChars="200" w:firstLine="420"/>
              </w:pPr>
              <w:r>
                <w:rPr>
                  <w:rFonts w:hint="eastAsia"/>
                </w:rPr>
                <w:t>截至期末公司与中国工商银行股份有限公司苏州吴中支行签订的《固定资产支持融资借款合同》中尚未到期的借款金额为</w:t>
              </w:r>
              <w:r>
                <w:rPr>
                  <w:rFonts w:hint="eastAsia"/>
                </w:rPr>
                <w:t>8800.00</w:t>
              </w:r>
              <w:r>
                <w:rPr>
                  <w:rFonts w:hint="eastAsia"/>
                </w:rPr>
                <w:t>万元，年利率为</w:t>
              </w:r>
              <w:r>
                <w:rPr>
                  <w:rFonts w:hint="eastAsia"/>
                </w:rPr>
                <w:t>4.9000%</w:t>
              </w:r>
              <w:r>
                <w:rPr>
                  <w:rFonts w:hint="eastAsia"/>
                </w:rPr>
                <w:t>。</w:t>
              </w:r>
              <w:r w:rsidR="007616C7" w:rsidRPr="00336559">
                <w:rPr>
                  <w:rFonts w:hint="eastAsia"/>
                </w:rPr>
                <w:t>公司抵押的资产情况详见</w:t>
              </w:r>
              <w:r w:rsidR="007616C7">
                <w:rPr>
                  <w:rFonts w:hint="eastAsia"/>
                </w:rPr>
                <w:t>十四承诺及或有事项。</w:t>
              </w:r>
            </w:p>
          </w:sdtContent>
        </w:sdt>
      </w:sdtContent>
    </w:sdt>
    <w:p w14:paraId="04840D94" w14:textId="77777777" w:rsidR="00FB33C1" w:rsidRDefault="00FB33C1">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14:paraId="59098A0E" w14:textId="77777777" w:rsidR="00FB33C1" w:rsidRDefault="00D16763">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Content>
            <w:p w14:paraId="1417152C" w14:textId="1024CEA0" w:rsidR="00FB33C1" w:rsidRDefault="00D16763" w:rsidP="007616C7">
              <w:pPr>
                <w:snapToGrid w:val="0"/>
                <w:rPr>
                  <w:szCs w:val="21"/>
                </w:rPr>
              </w:pPr>
              <w:r>
                <w:rPr>
                  <w:color w:val="000000" w:themeColor="text1"/>
                  <w:szCs w:val="21"/>
                </w:rPr>
                <w:fldChar w:fldCharType="begin"/>
              </w:r>
              <w:r w:rsidR="007616C7">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7616C7">
                <w:rPr>
                  <w:color w:val="000000" w:themeColor="text1"/>
                  <w:szCs w:val="21"/>
                </w:rPr>
                <w:instrText xml:space="preserve"> MACROBUTTON  SnrToggleCheckbox √不适用 </w:instrText>
              </w:r>
              <w:r>
                <w:rPr>
                  <w:color w:val="000000" w:themeColor="text1"/>
                  <w:szCs w:val="21"/>
                </w:rPr>
                <w:fldChar w:fldCharType="end"/>
              </w:r>
            </w:p>
          </w:sdtContent>
        </w:sdt>
      </w:sdtContent>
    </w:sdt>
    <w:p w14:paraId="54940303" w14:textId="77777777" w:rsidR="00FB33C1" w:rsidRDefault="00FB33C1">
      <w:pPr>
        <w:rPr>
          <w:szCs w:val="21"/>
        </w:rPr>
      </w:pPr>
    </w:p>
    <w:p w14:paraId="4D44759D"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lastRenderedPageBreak/>
        <w:t>应付债券</w:t>
      </w:r>
    </w:p>
    <w:sdt>
      <w:sdtPr>
        <w:rPr>
          <w:rFonts w:ascii="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14:paraId="5660D49C" w14:textId="77777777" w:rsidR="00FB33C1" w:rsidRDefault="00D16763">
          <w:pPr>
            <w:pStyle w:val="4"/>
            <w:numPr>
              <w:ilvl w:val="0"/>
              <w:numId w:val="23"/>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434256223"/>
            <w:lock w:val="sdtContentLocked"/>
            <w:placeholder>
              <w:docPart w:val="GBC22222222222222222222222222222"/>
            </w:placeholder>
          </w:sdtPr>
          <w:sdtContent>
            <w:p w14:paraId="5BC956F0" w14:textId="77777777" w:rsidR="00FB33C1" w:rsidRDefault="00D16763" w:rsidP="009D45D4">
              <w:r>
                <w:fldChar w:fldCharType="begin"/>
              </w:r>
              <w:r w:rsidR="009D45D4">
                <w:instrText xml:space="preserve">MACROBUTTON  SnrToggleCheckbox □适用 </w:instrText>
              </w:r>
              <w:r>
                <w:fldChar w:fldCharType="end"/>
              </w:r>
              <w:r>
                <w:fldChar w:fldCharType="begin"/>
              </w:r>
              <w:r w:rsidR="009D45D4">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14:paraId="56190F1A" w14:textId="77777777" w:rsidR="00FB33C1" w:rsidRDefault="00D16763">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14:paraId="1A653117" w14:textId="77777777" w:rsidR="00FB33C1" w:rsidRDefault="00D16763" w:rsidP="009D45D4">
              <w:r>
                <w:fldChar w:fldCharType="begin"/>
              </w:r>
              <w:r w:rsidR="009D45D4">
                <w:instrText xml:space="preserve">MACROBUTTON  SnrToggleCheckbox □适用 </w:instrText>
              </w:r>
              <w:r>
                <w:fldChar w:fldCharType="end"/>
              </w:r>
              <w:r>
                <w:fldChar w:fldCharType="begin"/>
              </w:r>
              <w:r w:rsidR="009D45D4">
                <w:instrText xml:space="preserve"> MACROBUTTON  SnrToggleCheckbox √不适用 </w:instrText>
              </w:r>
              <w:r>
                <w:fldChar w:fldCharType="end"/>
              </w:r>
            </w:p>
          </w:sdtContent>
        </w:sdt>
      </w:sdtContent>
    </w:sdt>
    <w:bookmarkStart w:id="86" w:name="OLE_LINK18" w:displacedByCustomXml="prev"/>
    <w:bookmarkStart w:id="87" w:name="OLE_LINK16" w:displacedByCustomXml="prev"/>
    <w:sdt>
      <w:sdtPr>
        <w:rPr>
          <w:rFonts w:ascii="宋体" w:hAnsi="宋体" w:cs="宋体" w:hint="eastAsia"/>
          <w:b w:val="0"/>
          <w:bCs w:val="0"/>
          <w:kern w:val="0"/>
          <w:szCs w:val="21"/>
        </w:rPr>
        <w:alias w:val="模块:可转换公司债券的转股条件、转股时间说明："/>
        <w:tag w:val="_SEC_757001457d924ad38aa4781484c5ba39"/>
        <w:id w:val="-1363899701"/>
        <w:lock w:val="sdtLocked"/>
        <w:placeholder>
          <w:docPart w:val="GBC22222222222222222222222222222"/>
        </w:placeholder>
      </w:sdtPr>
      <w:sdtContent>
        <w:p w14:paraId="3718EE43" w14:textId="77777777" w:rsidR="00FB33C1" w:rsidRDefault="00D16763">
          <w:pPr>
            <w:pStyle w:val="4"/>
            <w:numPr>
              <w:ilvl w:val="0"/>
              <w:numId w:val="23"/>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14:paraId="52794EF0" w14:textId="77777777" w:rsidR="00FB33C1" w:rsidRDefault="00D16763" w:rsidP="009D45D4">
              <w:pPr>
                <w:spacing w:before="60" w:after="60"/>
                <w:rPr>
                  <w:szCs w:val="21"/>
                </w:rPr>
              </w:pPr>
              <w:r>
                <w:rPr>
                  <w:szCs w:val="21"/>
                </w:rPr>
                <w:fldChar w:fldCharType="begin"/>
              </w:r>
              <w:r w:rsidR="009D45D4">
                <w:rPr>
                  <w:szCs w:val="21"/>
                </w:rPr>
                <w:instrText xml:space="preserve"> MACROBUTTON  SnrToggleCheckbox □适用  </w:instrText>
              </w:r>
              <w:r>
                <w:rPr>
                  <w:szCs w:val="21"/>
                </w:rPr>
                <w:fldChar w:fldCharType="end"/>
              </w:r>
              <w:r>
                <w:rPr>
                  <w:szCs w:val="21"/>
                </w:rPr>
                <w:fldChar w:fldCharType="begin"/>
              </w:r>
              <w:r w:rsidR="009D45D4">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划分为金融负债的其他金融工具说明"/>
        <w:tag w:val="_SEC_a518acf97f30496fb599ce9199c16315"/>
        <w:id w:val="-829596519"/>
        <w:lock w:val="sdtLocked"/>
        <w:placeholder>
          <w:docPart w:val="GBC22222222222222222222222222222"/>
        </w:placeholder>
      </w:sdtPr>
      <w:sdtEndPr>
        <w:rPr>
          <w:rFonts w:hint="default"/>
        </w:rPr>
      </w:sdtEndPr>
      <w:sdtContent>
        <w:bookmarkEnd w:id="86" w:displacedByCustomXml="prev"/>
        <w:bookmarkEnd w:id="87" w:displacedByCustomXml="prev"/>
        <w:p w14:paraId="3FC04564" w14:textId="77777777" w:rsidR="00FB33C1" w:rsidRDefault="00D16763">
          <w:pPr>
            <w:pStyle w:val="4"/>
            <w:numPr>
              <w:ilvl w:val="0"/>
              <w:numId w:val="23"/>
            </w:numPr>
            <w:tabs>
              <w:tab w:val="left" w:pos="672"/>
            </w:tabs>
            <w:rPr>
              <w:szCs w:val="21"/>
            </w:rPr>
          </w:pPr>
          <w:r>
            <w:rPr>
              <w:rFonts w:hint="eastAsia"/>
              <w:szCs w:val="21"/>
            </w:rPr>
            <w:t>划分为金融负债的其他金融工具说明：</w:t>
          </w:r>
        </w:p>
        <w:p w14:paraId="4E32F015" w14:textId="77777777" w:rsidR="00FB33C1" w:rsidRDefault="00D16763">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14:paraId="13313EE8" w14:textId="77777777" w:rsidR="00FB33C1" w:rsidRDefault="00D16763" w:rsidP="009D45D4">
              <w:pPr>
                <w:rPr>
                  <w:szCs w:val="21"/>
                </w:rPr>
              </w:pPr>
              <w:r>
                <w:fldChar w:fldCharType="begin"/>
              </w:r>
              <w:r w:rsidR="009D45D4">
                <w:instrText xml:space="preserve">MACROBUTTON  SnrToggleCheckbox □适用 </w:instrText>
              </w:r>
              <w:r>
                <w:fldChar w:fldCharType="end"/>
              </w:r>
              <w:r>
                <w:fldChar w:fldCharType="begin"/>
              </w:r>
              <w:r w:rsidR="009D45D4">
                <w:instrText xml:space="preserve"> MACROBUTTON  SnrToggleCheckbox √不适用 </w:instrText>
              </w:r>
              <w:r>
                <w:fldChar w:fldCharType="end"/>
              </w:r>
            </w:p>
          </w:sdtContent>
        </w:sdt>
        <w:p w14:paraId="6347059F" w14:textId="77777777" w:rsidR="00FB33C1" w:rsidRDefault="00FB33C1">
          <w:pPr>
            <w:rPr>
              <w:szCs w:val="21"/>
            </w:rPr>
          </w:pPr>
        </w:p>
        <w:p w14:paraId="36AF9F92" w14:textId="77777777" w:rsidR="00FB33C1" w:rsidRDefault="00D16763">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14:paraId="0A8972B8" w14:textId="77777777" w:rsidR="00FB33C1" w:rsidRDefault="00D16763" w:rsidP="009D45D4">
              <w:pPr>
                <w:rPr>
                  <w:szCs w:val="21"/>
                </w:rPr>
              </w:pPr>
              <w:r>
                <w:rPr>
                  <w:szCs w:val="21"/>
                </w:rPr>
                <w:fldChar w:fldCharType="begin"/>
              </w:r>
              <w:r w:rsidR="009D45D4">
                <w:rPr>
                  <w:szCs w:val="21"/>
                </w:rPr>
                <w:instrText xml:space="preserve">MACROBUTTON  SnrToggleCheckbox □适用 </w:instrText>
              </w:r>
              <w:r>
                <w:rPr>
                  <w:szCs w:val="21"/>
                </w:rPr>
                <w:fldChar w:fldCharType="end"/>
              </w:r>
              <w:r>
                <w:rPr>
                  <w:szCs w:val="21"/>
                </w:rPr>
                <w:fldChar w:fldCharType="begin"/>
              </w:r>
              <w:r w:rsidR="009D45D4">
                <w:rPr>
                  <w:szCs w:val="21"/>
                </w:rPr>
                <w:instrText xml:space="preserve"> MACROBUTTON  SnrToggleCheckbox √不适用 </w:instrText>
              </w:r>
              <w:r>
                <w:rPr>
                  <w:szCs w:val="21"/>
                </w:rPr>
                <w:fldChar w:fldCharType="end"/>
              </w:r>
            </w:p>
          </w:sdtContent>
        </w:sdt>
        <w:p w14:paraId="5602A5AE" w14:textId="77777777" w:rsidR="00FB33C1" w:rsidRDefault="00D16763">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14:paraId="3E9ADDD3" w14:textId="77777777" w:rsidR="00FB33C1" w:rsidRDefault="00D16763" w:rsidP="009D45D4">
              <w:pPr>
                <w:spacing w:before="60" w:after="60"/>
                <w:rPr>
                  <w:szCs w:val="21"/>
                </w:rPr>
              </w:pPr>
              <w:r>
                <w:rPr>
                  <w:szCs w:val="21"/>
                </w:rPr>
                <w:fldChar w:fldCharType="begin"/>
              </w:r>
              <w:r w:rsidR="009D45D4">
                <w:rPr>
                  <w:szCs w:val="21"/>
                </w:rPr>
                <w:instrText xml:space="preserve">MACROBUTTON  SnrToggleCheckbox □适用 </w:instrText>
              </w:r>
              <w:r>
                <w:rPr>
                  <w:szCs w:val="21"/>
                </w:rPr>
                <w:fldChar w:fldCharType="end"/>
              </w:r>
              <w:r>
                <w:rPr>
                  <w:szCs w:val="21"/>
                </w:rPr>
                <w:fldChar w:fldCharType="begin"/>
              </w:r>
              <w:r w:rsidR="009D45D4">
                <w:rPr>
                  <w:szCs w:val="21"/>
                </w:rPr>
                <w:instrText xml:space="preserve"> MACROBUTTON  SnrToggleCheckbox √不适用 </w:instrText>
              </w:r>
              <w:r>
                <w:rPr>
                  <w:szCs w:val="21"/>
                </w:rPr>
                <w:fldChar w:fldCharType="end"/>
              </w:r>
            </w:p>
          </w:sdtContent>
        </w:sdt>
        <w:p w14:paraId="563CCAC8" w14:textId="77777777" w:rsidR="00FB33C1" w:rsidRDefault="001429B9">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14:paraId="753C4068" w14:textId="77777777" w:rsidR="00FB33C1" w:rsidRDefault="00D16763">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14:paraId="237FC93F" w14:textId="77777777" w:rsidR="00FB33C1" w:rsidRDefault="00D16763" w:rsidP="009D45D4">
              <w:pPr>
                <w:spacing w:before="60" w:after="60"/>
                <w:rPr>
                  <w:szCs w:val="21"/>
                </w:rPr>
              </w:pPr>
              <w:r>
                <w:rPr>
                  <w:szCs w:val="21"/>
                </w:rPr>
                <w:fldChar w:fldCharType="begin"/>
              </w:r>
              <w:r w:rsidR="009D45D4">
                <w:rPr>
                  <w:szCs w:val="21"/>
                </w:rPr>
                <w:instrText xml:space="preserve">MACROBUTTON  SnrToggleCheckbox □适用 </w:instrText>
              </w:r>
              <w:r>
                <w:rPr>
                  <w:szCs w:val="21"/>
                </w:rPr>
                <w:fldChar w:fldCharType="end"/>
              </w:r>
              <w:r>
                <w:rPr>
                  <w:szCs w:val="21"/>
                </w:rPr>
                <w:fldChar w:fldCharType="begin"/>
              </w:r>
              <w:r w:rsidR="009D45D4">
                <w:rPr>
                  <w:szCs w:val="21"/>
                </w:rPr>
                <w:instrText xml:space="preserve"> MACROBUTTON  SnrToggleCheckbox √不适用 </w:instrText>
              </w:r>
              <w:r>
                <w:rPr>
                  <w:szCs w:val="21"/>
                </w:rPr>
                <w:fldChar w:fldCharType="end"/>
              </w:r>
            </w:p>
          </w:sdtContent>
        </w:sdt>
      </w:sdtContent>
    </w:sdt>
    <w:p w14:paraId="78584C47" w14:textId="77777777" w:rsidR="00FB33C1" w:rsidRDefault="00FB33C1">
      <w:pPr>
        <w:rPr>
          <w:szCs w:val="21"/>
        </w:rPr>
      </w:pPr>
    </w:p>
    <w:p w14:paraId="6E732A30"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eastAsia="宋体" w:hAnsi="宋体"/>
          <w:bCs w:val="0"/>
          <w:szCs w:val="21"/>
        </w:rPr>
      </w:sdtEndPr>
      <w:sdtContent>
        <w:p w14:paraId="532670F1" w14:textId="77777777" w:rsidR="00FB33C1" w:rsidRDefault="00D16763" w:rsidP="003C38A3">
          <w:pPr>
            <w:pStyle w:val="a9"/>
            <w:numPr>
              <w:ilvl w:val="0"/>
              <w:numId w:val="112"/>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14:paraId="04C7B0FC" w14:textId="77777777" w:rsidR="009D45D4" w:rsidRDefault="00D16763" w:rsidP="009D45D4">
              <w:pPr>
                <w:rPr>
                  <w:szCs w:val="21"/>
                </w:rPr>
              </w:pPr>
              <w:r>
                <w:fldChar w:fldCharType="begin"/>
              </w:r>
              <w:r w:rsidR="009D45D4">
                <w:instrText xml:space="preserve">MACROBUTTON  SnrToggleCheckbox □适用 </w:instrText>
              </w:r>
              <w:r>
                <w:fldChar w:fldCharType="end"/>
              </w:r>
              <w:r>
                <w:fldChar w:fldCharType="begin"/>
              </w:r>
              <w:r w:rsidR="009D45D4">
                <w:instrText xml:space="preserve"> MACROBUTTON  SnrToggleCheckbox √不适用 </w:instrText>
              </w:r>
              <w:r>
                <w:fldChar w:fldCharType="end"/>
              </w:r>
            </w:p>
          </w:sdtContent>
        </w:sdt>
        <w:p w14:paraId="77FCC064" w14:textId="77777777" w:rsidR="00FB33C1" w:rsidRDefault="001429B9">
          <w:pPr>
            <w:rPr>
              <w:rFonts w:cstheme="minorBidi"/>
              <w:szCs w:val="21"/>
            </w:rPr>
          </w:pPr>
        </w:p>
      </w:sdtContent>
    </w:sdt>
    <w:p w14:paraId="366DBA95" w14:textId="77777777" w:rsidR="00FB33C1" w:rsidRDefault="00D16763">
      <w:pPr>
        <w:pStyle w:val="30"/>
        <w:numPr>
          <w:ilvl w:val="0"/>
          <w:numId w:val="21"/>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ContentLocked"/>
        <w:placeholder>
          <w:docPart w:val="GBC22222222222222222222222222222"/>
        </w:placeholder>
      </w:sdtPr>
      <w:sdtContent>
        <w:p w14:paraId="2A9BC284" w14:textId="77777777" w:rsidR="009D45D4" w:rsidRDefault="00D16763" w:rsidP="009D45D4">
          <w:pPr>
            <w:rPr>
              <w:szCs w:val="21"/>
            </w:rPr>
          </w:pPr>
          <w:r>
            <w:fldChar w:fldCharType="begin"/>
          </w:r>
          <w:r w:rsidR="009D45D4">
            <w:instrText xml:space="preserve">MACROBUTTON  SnrToggleCheckbox □适用 </w:instrText>
          </w:r>
          <w:r>
            <w:fldChar w:fldCharType="end"/>
          </w:r>
          <w:r>
            <w:fldChar w:fldCharType="begin"/>
          </w:r>
          <w:r w:rsidR="009D45D4">
            <w:instrText xml:space="preserve"> MACROBUTTON  SnrToggleCheckbox √不适用 </w:instrText>
          </w:r>
          <w:r>
            <w:fldChar w:fldCharType="end"/>
          </w:r>
        </w:p>
      </w:sdtContent>
    </w:sdt>
    <w:p w14:paraId="7E3A6EDF" w14:textId="77777777" w:rsidR="00FB33C1" w:rsidRDefault="00FB33C1">
      <w:pPr>
        <w:rPr>
          <w:szCs w:val="21"/>
        </w:rPr>
      </w:pPr>
    </w:p>
    <w:sdt>
      <w:sdtPr>
        <w:rPr>
          <w:rFonts w:ascii="宋体" w:hAnsi="宋体" w:cs="宋体" w:hint="eastAsia"/>
          <w:b w:val="0"/>
          <w:bCs w:val="0"/>
          <w:kern w:val="0"/>
          <w:szCs w:val="21"/>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rPr>
      </w:sdtEndPr>
      <w:sdtContent>
        <w:p w14:paraId="22BC6257"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1401256933"/>
            <w:lock w:val="sdtContentLocked"/>
            <w:placeholder>
              <w:docPart w:val="GBC22222222222222222222222222222"/>
            </w:placeholder>
          </w:sdtPr>
          <w:sdtContent>
            <w:p w14:paraId="30156ADD" w14:textId="77777777" w:rsidR="009D45D4" w:rsidRDefault="00D16763" w:rsidP="009D45D4">
              <w:r>
                <w:fldChar w:fldCharType="begin"/>
              </w:r>
              <w:r w:rsidR="009D45D4">
                <w:instrText xml:space="preserve">MACROBUTTON  SnrToggleCheckbox □适用 </w:instrText>
              </w:r>
              <w:r>
                <w:fldChar w:fldCharType="end"/>
              </w:r>
              <w:r>
                <w:fldChar w:fldCharType="begin"/>
              </w:r>
              <w:r w:rsidR="009D45D4">
                <w:instrText xml:space="preserve"> MACROBUTTON  SnrToggleCheckbox √不适用 </w:instrText>
              </w:r>
              <w:r>
                <w:fldChar w:fldCharType="end"/>
              </w:r>
            </w:p>
          </w:sdtContent>
        </w:sdt>
        <w:p w14:paraId="40B17029" w14:textId="77777777" w:rsidR="00FB33C1" w:rsidRDefault="001429B9">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14:paraId="1BA20C8B"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38399664"/>
            <w:lock w:val="sdtContentLocked"/>
            <w:placeholder>
              <w:docPart w:val="GBC22222222222222222222222222222"/>
            </w:placeholder>
          </w:sdtPr>
          <w:sdtContent>
            <w:p w14:paraId="32C7F342" w14:textId="7C8ACD9C" w:rsidR="009F53B3" w:rsidRDefault="00D16763" w:rsidP="009F53B3">
              <w:r>
                <w:fldChar w:fldCharType="begin"/>
              </w:r>
              <w:r w:rsidR="009F53B3">
                <w:instrText xml:space="preserve">MACROBUTTON  SnrToggleCheckbox √适用 </w:instrText>
              </w:r>
              <w:r>
                <w:fldChar w:fldCharType="end"/>
              </w:r>
              <w:r>
                <w:fldChar w:fldCharType="begin"/>
              </w:r>
              <w:r w:rsidR="009F53B3">
                <w:instrText xml:space="preserve"> MACROBUTTON  SnrToggleCheckbox □不适用 </w:instrText>
              </w:r>
              <w:r>
                <w:fldChar w:fldCharType="end"/>
              </w:r>
            </w:p>
          </w:sdtContent>
        </w:sdt>
        <w:p w14:paraId="2B30D4E1" w14:textId="77777777" w:rsidR="009F53B3" w:rsidRDefault="009F53B3">
          <w:pPr>
            <w:jc w:val="right"/>
            <w:rPr>
              <w:szCs w:val="21"/>
            </w:rPr>
          </w:pPr>
          <w:r>
            <w:rPr>
              <w:rFonts w:hint="eastAsia"/>
              <w:szCs w:val="21"/>
            </w:rPr>
            <w:t>单位：</w:t>
          </w:r>
          <w:sdt>
            <w:sdtPr>
              <w:rPr>
                <w:rFonts w:hint="eastAsia"/>
                <w:szCs w:val="21"/>
              </w:rPr>
              <w:alias w:val="单位：财务附注：预计负债"/>
              <w:tag w:val="_GBC_bdb35d1a5fed4ea3b247b474bee57a24"/>
              <w:id w:val="-63033383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b7c1be7e9e3f47fab78da7879a67bb4e"/>
              <w:id w:val="-101630198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23"/>
            <w:gridCol w:w="2224"/>
            <w:gridCol w:w="2224"/>
            <w:gridCol w:w="2224"/>
          </w:tblGrid>
          <w:tr w:rsidR="0073298A" w14:paraId="606B4118" w14:textId="77777777" w:rsidTr="00D60015">
            <w:trPr>
              <w:cantSplit/>
            </w:trPr>
            <w:sdt>
              <w:sdtPr>
                <w:tag w:val="_PLD_0168129a258f430ba93f3eab68011525"/>
                <w:id w:val="-533113153"/>
                <w:lock w:val="sdtLocked"/>
              </w:sdtPr>
              <w:sdtContent>
                <w:tc>
                  <w:tcPr>
                    <w:tcW w:w="1250" w:type="pct"/>
                    <w:vAlign w:val="center"/>
                  </w:tcPr>
                  <w:p w14:paraId="18C24148" w14:textId="77777777" w:rsidR="0073298A" w:rsidRDefault="0073298A" w:rsidP="00D60015">
                    <w:pPr>
                      <w:ind w:right="105"/>
                      <w:jc w:val="center"/>
                      <w:rPr>
                        <w:szCs w:val="21"/>
                      </w:rPr>
                    </w:pPr>
                    <w:r>
                      <w:rPr>
                        <w:rFonts w:hint="eastAsia"/>
                        <w:szCs w:val="21"/>
                      </w:rPr>
                      <w:t>项目</w:t>
                    </w:r>
                  </w:p>
                </w:tc>
              </w:sdtContent>
            </w:sdt>
            <w:sdt>
              <w:sdtPr>
                <w:tag w:val="_PLD_8bb86d9076d149419cd0bd6421686237"/>
                <w:id w:val="616259496"/>
                <w:lock w:val="sdtLocked"/>
              </w:sdtPr>
              <w:sdtContent>
                <w:tc>
                  <w:tcPr>
                    <w:tcW w:w="1250" w:type="pct"/>
                  </w:tcPr>
                  <w:p w14:paraId="6F4F14EF" w14:textId="77777777" w:rsidR="0073298A" w:rsidRDefault="0073298A" w:rsidP="00D60015">
                    <w:pPr>
                      <w:jc w:val="center"/>
                      <w:rPr>
                        <w:szCs w:val="21"/>
                      </w:rPr>
                    </w:pPr>
                    <w:r>
                      <w:rPr>
                        <w:rFonts w:hint="eastAsia"/>
                        <w:szCs w:val="21"/>
                      </w:rPr>
                      <w:t>期初余额</w:t>
                    </w:r>
                  </w:p>
                </w:tc>
              </w:sdtContent>
            </w:sdt>
            <w:sdt>
              <w:sdtPr>
                <w:tag w:val="_PLD_c85b7a96e11f44d3b17efe46e0a389be"/>
                <w:id w:val="-125392028"/>
                <w:lock w:val="sdtLocked"/>
              </w:sdtPr>
              <w:sdtContent>
                <w:tc>
                  <w:tcPr>
                    <w:tcW w:w="1250" w:type="pct"/>
                  </w:tcPr>
                  <w:p w14:paraId="47E3145A" w14:textId="77777777" w:rsidR="0073298A" w:rsidRDefault="0073298A" w:rsidP="00D60015">
                    <w:pPr>
                      <w:jc w:val="center"/>
                      <w:rPr>
                        <w:szCs w:val="21"/>
                      </w:rPr>
                    </w:pPr>
                    <w:r>
                      <w:rPr>
                        <w:rFonts w:hint="eastAsia"/>
                        <w:szCs w:val="21"/>
                      </w:rPr>
                      <w:t>期末余额</w:t>
                    </w:r>
                  </w:p>
                </w:tc>
              </w:sdtContent>
            </w:sdt>
            <w:sdt>
              <w:sdtPr>
                <w:tag w:val="_PLD_d0d51cf03c864b4f925b2018a49aa0c9"/>
                <w:id w:val="1992294423"/>
                <w:lock w:val="sdtLocked"/>
              </w:sdtPr>
              <w:sdtContent>
                <w:tc>
                  <w:tcPr>
                    <w:tcW w:w="1250" w:type="pct"/>
                  </w:tcPr>
                  <w:p w14:paraId="6D90A087" w14:textId="77777777" w:rsidR="0073298A" w:rsidRDefault="0073298A" w:rsidP="00D60015">
                    <w:pPr>
                      <w:jc w:val="center"/>
                      <w:rPr>
                        <w:szCs w:val="21"/>
                      </w:rPr>
                    </w:pPr>
                    <w:r>
                      <w:rPr>
                        <w:rFonts w:hint="eastAsia"/>
                        <w:szCs w:val="21"/>
                      </w:rPr>
                      <w:t>形成原因</w:t>
                    </w:r>
                  </w:p>
                </w:tc>
              </w:sdtContent>
            </w:sdt>
          </w:tr>
          <w:tr w:rsidR="0073298A" w14:paraId="556C2AB8" w14:textId="77777777" w:rsidTr="00D60015">
            <w:trPr>
              <w:cantSplit/>
            </w:trPr>
            <w:sdt>
              <w:sdtPr>
                <w:tag w:val="_PLD_25b9a03e105f4688aa10b457028a315e"/>
                <w:id w:val="-1246025824"/>
                <w:lock w:val="sdtLocked"/>
              </w:sdtPr>
              <w:sdtContent>
                <w:tc>
                  <w:tcPr>
                    <w:tcW w:w="1250" w:type="pct"/>
                    <w:shd w:val="clear" w:color="auto" w:fill="auto"/>
                    <w:vAlign w:val="center"/>
                  </w:tcPr>
                  <w:p w14:paraId="0DAD1ED9" w14:textId="77777777" w:rsidR="0073298A" w:rsidRDefault="0073298A" w:rsidP="00D60015">
                    <w:pPr>
                      <w:ind w:right="105"/>
                      <w:rPr>
                        <w:szCs w:val="21"/>
                      </w:rPr>
                    </w:pPr>
                    <w:r>
                      <w:rPr>
                        <w:rFonts w:hint="eastAsia"/>
                        <w:szCs w:val="21"/>
                      </w:rPr>
                      <w:t>未决诉讼</w:t>
                    </w:r>
                  </w:p>
                </w:tc>
              </w:sdtContent>
            </w:sdt>
            <w:tc>
              <w:tcPr>
                <w:tcW w:w="1250" w:type="pct"/>
              </w:tcPr>
              <w:p w14:paraId="4585183D" w14:textId="77777777" w:rsidR="0073298A" w:rsidRDefault="0073298A" w:rsidP="00D60015">
                <w:pPr>
                  <w:jc w:val="right"/>
                  <w:rPr>
                    <w:szCs w:val="21"/>
                  </w:rPr>
                </w:pPr>
                <w:r>
                  <w:t>1,587,785.75</w:t>
                </w:r>
              </w:p>
            </w:tc>
            <w:tc>
              <w:tcPr>
                <w:tcW w:w="1250" w:type="pct"/>
              </w:tcPr>
              <w:p w14:paraId="1DFFB8D9" w14:textId="77777777" w:rsidR="0073298A" w:rsidRDefault="0073298A" w:rsidP="00D60015">
                <w:pPr>
                  <w:jc w:val="right"/>
                  <w:rPr>
                    <w:szCs w:val="21"/>
                  </w:rPr>
                </w:pPr>
              </w:p>
            </w:tc>
            <w:tc>
              <w:tcPr>
                <w:tcW w:w="1250" w:type="pct"/>
              </w:tcPr>
              <w:p w14:paraId="76632AC1" w14:textId="77777777" w:rsidR="0073298A" w:rsidRDefault="0073298A" w:rsidP="00D60015">
                <w:pPr>
                  <w:ind w:right="73"/>
                  <w:jc w:val="center"/>
                  <w:rPr>
                    <w:szCs w:val="21"/>
                  </w:rPr>
                </w:pPr>
                <w:r>
                  <w:t>注</w:t>
                </w:r>
              </w:p>
            </w:tc>
          </w:tr>
          <w:tr w:rsidR="0073298A" w14:paraId="64089DDA" w14:textId="77777777" w:rsidTr="00D60015">
            <w:trPr>
              <w:cantSplit/>
            </w:trPr>
            <w:sdt>
              <w:sdtPr>
                <w:tag w:val="_PLD_8e4d9ead535448e3b2ec2bee091786c1"/>
                <w:id w:val="2095204387"/>
                <w:lock w:val="sdtLocked"/>
              </w:sdtPr>
              <w:sdtContent>
                <w:tc>
                  <w:tcPr>
                    <w:tcW w:w="1250" w:type="pct"/>
                    <w:vAlign w:val="center"/>
                  </w:tcPr>
                  <w:p w14:paraId="31AFB162" w14:textId="77777777" w:rsidR="0073298A" w:rsidRDefault="0073298A" w:rsidP="00D60015">
                    <w:pPr>
                      <w:ind w:right="105"/>
                      <w:jc w:val="center"/>
                      <w:rPr>
                        <w:szCs w:val="21"/>
                      </w:rPr>
                    </w:pPr>
                    <w:r>
                      <w:rPr>
                        <w:rFonts w:hint="eastAsia"/>
                        <w:szCs w:val="21"/>
                      </w:rPr>
                      <w:t>合计</w:t>
                    </w:r>
                  </w:p>
                </w:tc>
              </w:sdtContent>
            </w:sdt>
            <w:tc>
              <w:tcPr>
                <w:tcW w:w="1250" w:type="pct"/>
              </w:tcPr>
              <w:p w14:paraId="3C34BC97" w14:textId="77777777" w:rsidR="0073298A" w:rsidRDefault="0073298A" w:rsidP="00D60015">
                <w:pPr>
                  <w:jc w:val="right"/>
                  <w:rPr>
                    <w:szCs w:val="21"/>
                  </w:rPr>
                </w:pPr>
                <w:r>
                  <w:t>1,587,785.75</w:t>
                </w:r>
              </w:p>
            </w:tc>
            <w:tc>
              <w:tcPr>
                <w:tcW w:w="1250" w:type="pct"/>
                <w:vAlign w:val="center"/>
              </w:tcPr>
              <w:p w14:paraId="4E33CB57" w14:textId="02839C8B" w:rsidR="0073298A" w:rsidRDefault="0073298A" w:rsidP="00D60015">
                <w:pPr>
                  <w:jc w:val="right"/>
                  <w:rPr>
                    <w:szCs w:val="21"/>
                  </w:rPr>
                </w:pPr>
              </w:p>
            </w:tc>
            <w:tc>
              <w:tcPr>
                <w:tcW w:w="1250" w:type="pct"/>
              </w:tcPr>
              <w:p w14:paraId="340CA452" w14:textId="77777777" w:rsidR="0073298A" w:rsidRDefault="0073298A" w:rsidP="00D60015">
                <w:pPr>
                  <w:jc w:val="center"/>
                  <w:rPr>
                    <w:szCs w:val="21"/>
                  </w:rPr>
                </w:pPr>
              </w:p>
            </w:tc>
          </w:tr>
        </w:tbl>
        <w:p w14:paraId="203DE8ED" w14:textId="77777777" w:rsidR="009F53B3" w:rsidRDefault="009F53B3">
          <w:pPr>
            <w:snapToGrid w:val="0"/>
            <w:spacing w:before="60" w:after="60"/>
            <w:rPr>
              <w:szCs w:val="21"/>
            </w:rPr>
          </w:pPr>
          <w:r>
            <w:rPr>
              <w:rFonts w:hint="eastAsia"/>
              <w:szCs w:val="21"/>
            </w:rPr>
            <w:t>其他说明，包括重要预计负债的相关重要假设、估计说明：</w:t>
          </w:r>
        </w:p>
        <w:sdt>
          <w:sdtPr>
            <w:rPr>
              <w:rFonts w:ascii="宋体" w:hAnsi="宋体" w:cs="宋体"/>
              <w:color w:val="auto"/>
              <w:kern w:val="0"/>
              <w:szCs w:val="21"/>
            </w:rPr>
            <w:alias w:val="预计负债的说明"/>
            <w:tag w:val="_GBC_6e5c9571d9134db08ab20372e7d011c7"/>
            <w:id w:val="134230385"/>
            <w:lock w:val="sdtLocked"/>
          </w:sdtPr>
          <w:sdtContent>
            <w:p w14:paraId="447918DB" w14:textId="77777777" w:rsidR="009F53B3" w:rsidRDefault="009F53B3" w:rsidP="00DD38E2">
              <w:pPr>
                <w:pStyle w:val="23"/>
                <w:spacing w:line="276" w:lineRule="auto"/>
                <w:ind w:left="0" w:firstLineChars="202" w:firstLine="424"/>
              </w:pPr>
              <w:r w:rsidRPr="00187181">
                <w:t>注</w:t>
              </w:r>
              <w:r w:rsidRPr="00187181">
                <w:rPr>
                  <w:rFonts w:hint="eastAsia"/>
                </w:rPr>
                <w:t>1</w:t>
              </w:r>
              <w:r w:rsidRPr="00187181">
                <w:t>：</w:t>
              </w:r>
              <w:r w:rsidRPr="00187181">
                <w:rPr>
                  <w:rFonts w:hint="eastAsia"/>
                </w:rPr>
                <w:t xml:space="preserve"> </w:t>
              </w:r>
              <w:r w:rsidRPr="00187181">
                <w:rPr>
                  <w:rFonts w:hint="eastAsia"/>
                </w:rPr>
                <w:t>公司</w:t>
              </w:r>
              <w:r w:rsidRPr="00187181">
                <w:t>子公司</w:t>
              </w:r>
              <w:r w:rsidRPr="00187181">
                <w:rPr>
                  <w:rFonts w:hint="eastAsia"/>
                </w:rPr>
                <w:t>隆兴公司于</w:t>
              </w:r>
              <w:r w:rsidRPr="00187181">
                <w:rPr>
                  <w:rFonts w:hint="eastAsia"/>
                </w:rPr>
                <w:t>2007</w:t>
              </w:r>
              <w:r w:rsidRPr="00187181">
                <w:rPr>
                  <w:rFonts w:hint="eastAsia"/>
                </w:rPr>
                <w:t>年</w:t>
              </w:r>
              <w:r w:rsidRPr="00187181">
                <w:rPr>
                  <w:rFonts w:hint="eastAsia"/>
                </w:rPr>
                <w:t>3</w:t>
              </w:r>
              <w:r w:rsidRPr="00187181">
                <w:rPr>
                  <w:rFonts w:hint="eastAsia"/>
                </w:rPr>
                <w:t>月</w:t>
              </w:r>
              <w:r w:rsidRPr="00187181">
                <w:rPr>
                  <w:rFonts w:hint="eastAsia"/>
                </w:rPr>
                <w:t>24</w:t>
              </w:r>
              <w:r w:rsidRPr="00187181">
                <w:rPr>
                  <w:rFonts w:hint="eastAsia"/>
                </w:rPr>
                <w:t>日将位于苏州市吴中区木渎镇金枫美地花园</w:t>
              </w:r>
              <w:r w:rsidRPr="00187181">
                <w:rPr>
                  <w:rFonts w:hint="eastAsia"/>
                </w:rPr>
                <w:t>17</w:t>
              </w:r>
              <w:r w:rsidRPr="00187181">
                <w:rPr>
                  <w:rFonts w:hint="eastAsia"/>
                </w:rPr>
                <w:t>幢</w:t>
              </w:r>
              <w:r w:rsidRPr="00187181">
                <w:rPr>
                  <w:rFonts w:hint="eastAsia"/>
                </w:rPr>
                <w:t>104</w:t>
              </w:r>
              <w:r w:rsidRPr="00187181">
                <w:rPr>
                  <w:rFonts w:hint="eastAsia"/>
                </w:rPr>
                <w:t>室出售给孙美君，装修完毕后</w:t>
              </w:r>
              <w:r w:rsidRPr="00187181">
                <w:rPr>
                  <w:rFonts w:hint="eastAsia"/>
                </w:rPr>
                <w:t>2008</w:t>
              </w:r>
              <w:r w:rsidRPr="00187181">
                <w:rPr>
                  <w:rFonts w:hint="eastAsia"/>
                </w:rPr>
                <w:t>年夏天入住，</w:t>
              </w:r>
              <w:r w:rsidRPr="00187181">
                <w:rPr>
                  <w:rFonts w:hint="eastAsia"/>
                </w:rPr>
                <w:t>2009</w:t>
              </w:r>
              <w:r w:rsidRPr="00187181">
                <w:rPr>
                  <w:rFonts w:hint="eastAsia"/>
                </w:rPr>
                <w:t>年发现该房屋在黄梅季节存在渗水和墙体脱落问题。孙美君提出上诉，江苏省苏州市中级人民法院</w:t>
              </w:r>
              <w:r w:rsidRPr="00187181">
                <w:rPr>
                  <w:rFonts w:hint="eastAsia"/>
                </w:rPr>
                <w:t>2016</w:t>
              </w:r>
              <w:r w:rsidRPr="00187181">
                <w:rPr>
                  <w:rFonts w:hint="eastAsia"/>
                </w:rPr>
                <w:t>年</w:t>
              </w:r>
              <w:r w:rsidRPr="00187181">
                <w:rPr>
                  <w:rFonts w:hint="eastAsia"/>
                </w:rPr>
                <w:t>8</w:t>
              </w:r>
              <w:r w:rsidRPr="00187181">
                <w:rPr>
                  <w:rFonts w:hint="eastAsia"/>
                </w:rPr>
                <w:t>月</w:t>
              </w:r>
              <w:r w:rsidRPr="00187181">
                <w:rPr>
                  <w:rFonts w:hint="eastAsia"/>
                </w:rPr>
                <w:t>31</w:t>
              </w:r>
              <w:r w:rsidRPr="00187181">
                <w:rPr>
                  <w:rFonts w:hint="eastAsia"/>
                </w:rPr>
                <w:t>日受理，</w:t>
              </w:r>
              <w:r w:rsidRPr="00187181">
                <w:rPr>
                  <w:rFonts w:hint="eastAsia"/>
                </w:rPr>
                <w:t>2016</w:t>
              </w:r>
              <w:r w:rsidRPr="00187181">
                <w:rPr>
                  <w:rFonts w:hint="eastAsia"/>
                </w:rPr>
                <w:t>年</w:t>
              </w:r>
              <w:r w:rsidRPr="00187181">
                <w:rPr>
                  <w:rFonts w:hint="eastAsia"/>
                </w:rPr>
                <w:t>11</w:t>
              </w:r>
              <w:r w:rsidRPr="00187181">
                <w:rPr>
                  <w:rFonts w:hint="eastAsia"/>
                </w:rPr>
                <w:t>月</w:t>
              </w:r>
              <w:r w:rsidRPr="00187181">
                <w:rPr>
                  <w:rFonts w:hint="eastAsia"/>
                </w:rPr>
                <w:t>22</w:t>
              </w:r>
              <w:r w:rsidRPr="00187181">
                <w:rPr>
                  <w:rFonts w:hint="eastAsia"/>
                </w:rPr>
                <w:t>日作终审判决：判隆兴公司赔偿孙美君装修损失</w:t>
              </w:r>
              <w:r w:rsidRPr="00187181">
                <w:rPr>
                  <w:rFonts w:hint="eastAsia"/>
                </w:rPr>
                <w:t>108,994.65</w:t>
              </w:r>
              <w:r w:rsidRPr="00187181">
                <w:rPr>
                  <w:rFonts w:hint="eastAsia"/>
                </w:rPr>
                <w:t>元、租金损失</w:t>
              </w:r>
              <w:r w:rsidRPr="00187181">
                <w:rPr>
                  <w:rFonts w:hint="eastAsia"/>
                </w:rPr>
                <w:t>37800</w:t>
              </w:r>
              <w:r w:rsidRPr="00187181">
                <w:rPr>
                  <w:rFonts w:hint="eastAsia"/>
                </w:rPr>
                <w:t>元及案件受理费</w:t>
              </w:r>
              <w:r w:rsidRPr="00187181">
                <w:rPr>
                  <w:rFonts w:hint="eastAsia"/>
                </w:rPr>
                <w:t>3215</w:t>
              </w:r>
              <w:r w:rsidRPr="00187181">
                <w:rPr>
                  <w:rFonts w:hint="eastAsia"/>
                </w:rPr>
                <w:t>元合计</w:t>
              </w:r>
              <w:r w:rsidRPr="00187181">
                <w:rPr>
                  <w:rFonts w:hint="eastAsia"/>
                </w:rPr>
                <w:t>150,009.65</w:t>
              </w:r>
              <w:r w:rsidRPr="00187181">
                <w:rPr>
                  <w:rFonts w:hint="eastAsia"/>
                </w:rPr>
                <w:t>元。公司于</w:t>
              </w:r>
              <w:r w:rsidRPr="00187181">
                <w:rPr>
                  <w:rFonts w:hint="eastAsia"/>
                </w:rPr>
                <w:t>2016</w:t>
              </w:r>
              <w:r w:rsidRPr="00187181">
                <w:rPr>
                  <w:rFonts w:hint="eastAsia"/>
                </w:rPr>
                <w:t>年</w:t>
              </w:r>
              <w:r w:rsidRPr="00187181">
                <w:rPr>
                  <w:rFonts w:hint="eastAsia"/>
                </w:rPr>
                <w:t>12</w:t>
              </w:r>
              <w:r w:rsidRPr="00187181">
                <w:rPr>
                  <w:rFonts w:hint="eastAsia"/>
                </w:rPr>
                <w:t>月</w:t>
              </w:r>
              <w:r w:rsidRPr="00187181">
                <w:rPr>
                  <w:rFonts w:hint="eastAsia"/>
                </w:rPr>
                <w:t>30</w:t>
              </w:r>
              <w:r w:rsidRPr="00187181">
                <w:rPr>
                  <w:rFonts w:hint="eastAsia"/>
                </w:rPr>
                <w:t>日与孙美君签订协议，除赔偿上述金额外，一次性支付给孙美君</w:t>
              </w:r>
              <w:r w:rsidRPr="00187181">
                <w:rPr>
                  <w:rFonts w:hint="eastAsia"/>
                </w:rPr>
                <w:t>9</w:t>
              </w:r>
              <w:r w:rsidRPr="00187181">
                <w:rPr>
                  <w:rFonts w:hint="eastAsia"/>
                </w:rPr>
                <w:t>万元维修费，共计</w:t>
              </w:r>
              <w:r w:rsidRPr="00187181">
                <w:t>240,009.65</w:t>
              </w:r>
              <w:r w:rsidRPr="00187181">
                <w:rPr>
                  <w:rFonts w:hint="eastAsia"/>
                </w:rPr>
                <w:t>元，此后隆兴公司不再承担任何责任义务。上述款项于</w:t>
              </w:r>
              <w:r w:rsidRPr="00187181">
                <w:rPr>
                  <w:rFonts w:hint="eastAsia"/>
                </w:rPr>
                <w:t>2017</w:t>
              </w:r>
              <w:r w:rsidRPr="00187181">
                <w:rPr>
                  <w:rFonts w:hint="eastAsia"/>
                </w:rPr>
                <w:t>年</w:t>
              </w:r>
              <w:r w:rsidRPr="00187181">
                <w:rPr>
                  <w:rFonts w:hint="eastAsia"/>
                </w:rPr>
                <w:t>1</w:t>
              </w:r>
              <w:r w:rsidRPr="00187181">
                <w:rPr>
                  <w:rFonts w:hint="eastAsia"/>
                </w:rPr>
                <w:t>月已支付完毕。</w:t>
              </w:r>
            </w:p>
            <w:p w14:paraId="74BB61E5" w14:textId="77777777" w:rsidR="009F53B3" w:rsidRDefault="009F53B3" w:rsidP="00DD38E2">
              <w:pPr>
                <w:pStyle w:val="23"/>
                <w:spacing w:line="276" w:lineRule="auto"/>
                <w:ind w:left="0" w:firstLineChars="202" w:firstLine="424"/>
              </w:pPr>
              <w:r w:rsidRPr="00187181">
                <w:rPr>
                  <w:rFonts w:hint="eastAsia"/>
                </w:rPr>
                <w:t>注</w:t>
              </w:r>
              <w:r w:rsidRPr="00187181">
                <w:rPr>
                  <w:rFonts w:hint="eastAsia"/>
                </w:rPr>
                <w:t>2</w:t>
              </w:r>
              <w:r w:rsidRPr="00187181">
                <w:rPr>
                  <w:rFonts w:hint="eastAsia"/>
                </w:rPr>
                <w:t>：公司全资</w:t>
              </w:r>
              <w:r w:rsidRPr="00187181">
                <w:t>子公司</w:t>
              </w:r>
              <w:r w:rsidRPr="00187181">
                <w:rPr>
                  <w:rFonts w:hint="eastAsia"/>
                </w:rPr>
                <w:t>中吴置业于</w:t>
              </w:r>
              <w:r w:rsidRPr="00187181">
                <w:rPr>
                  <w:rFonts w:hint="eastAsia"/>
                </w:rPr>
                <w:t>2016</w:t>
              </w:r>
              <w:r w:rsidRPr="00187181">
                <w:rPr>
                  <w:rFonts w:hint="eastAsia"/>
                </w:rPr>
                <w:t>年</w:t>
              </w:r>
              <w:r w:rsidRPr="00187181">
                <w:rPr>
                  <w:rFonts w:hint="eastAsia"/>
                </w:rPr>
                <w:t>2</w:t>
              </w:r>
              <w:r w:rsidRPr="00187181">
                <w:rPr>
                  <w:rFonts w:hint="eastAsia"/>
                </w:rPr>
                <w:t>月</w:t>
              </w:r>
              <w:r w:rsidRPr="00187181">
                <w:rPr>
                  <w:rFonts w:hint="eastAsia"/>
                </w:rPr>
                <w:t>29</w:t>
              </w:r>
              <w:r w:rsidRPr="00187181">
                <w:rPr>
                  <w:rFonts w:hint="eastAsia"/>
                </w:rPr>
                <w:t>日将位于苏州高新区</w:t>
              </w:r>
              <w:proofErr w:type="gramStart"/>
              <w:r w:rsidRPr="00187181">
                <w:rPr>
                  <w:rFonts w:hint="eastAsia"/>
                </w:rPr>
                <w:t>永莲路</w:t>
              </w:r>
              <w:proofErr w:type="gramEnd"/>
              <w:r w:rsidRPr="00187181">
                <w:rPr>
                  <w:rFonts w:hint="eastAsia"/>
                </w:rPr>
                <w:t>128</w:t>
              </w:r>
              <w:r w:rsidRPr="00187181">
                <w:rPr>
                  <w:rFonts w:hint="eastAsia"/>
                </w:rPr>
                <w:t>号“中吴</w:t>
              </w:r>
              <w:r w:rsidRPr="00187181">
                <w:rPr>
                  <w:rFonts w:hint="eastAsia"/>
                </w:rPr>
                <w:lastRenderedPageBreak/>
                <w:t>红玺”小区</w:t>
              </w:r>
              <w:r w:rsidRPr="00187181">
                <w:rPr>
                  <w:rFonts w:hint="eastAsia"/>
                </w:rPr>
                <w:t>22</w:t>
              </w:r>
              <w:r w:rsidRPr="00187181">
                <w:rPr>
                  <w:rFonts w:hint="eastAsia"/>
                </w:rPr>
                <w:t>幢</w:t>
              </w:r>
              <w:r w:rsidRPr="00187181">
                <w:rPr>
                  <w:rFonts w:hint="eastAsia"/>
                </w:rPr>
                <w:t>101</w:t>
              </w:r>
              <w:r w:rsidRPr="00187181">
                <w:rPr>
                  <w:rFonts w:hint="eastAsia"/>
                </w:rPr>
                <w:t>室房屋一套出售给程树桂夫妇，建筑面积</w:t>
              </w:r>
              <w:r w:rsidRPr="00187181">
                <w:rPr>
                  <w:rFonts w:hint="eastAsia"/>
                </w:rPr>
                <w:t>275.64</w:t>
              </w:r>
              <w:r w:rsidRPr="00187181">
                <w:rPr>
                  <w:rFonts w:hint="eastAsia"/>
                </w:rPr>
                <w:t>平米，包括一楼的</w:t>
              </w:r>
              <w:r w:rsidRPr="00187181">
                <w:rPr>
                  <w:rFonts w:hint="eastAsia"/>
                </w:rPr>
                <w:t>101</w:t>
              </w:r>
              <w:r w:rsidRPr="00187181">
                <w:rPr>
                  <w:rFonts w:hint="eastAsia"/>
                </w:rPr>
                <w:t>室及负一楼的三间房间。</w:t>
              </w:r>
              <w:r w:rsidRPr="00187181">
                <w:rPr>
                  <w:rFonts w:hint="eastAsia"/>
                </w:rPr>
                <w:t>2016</w:t>
              </w:r>
              <w:r w:rsidRPr="00187181">
                <w:rPr>
                  <w:rFonts w:hint="eastAsia"/>
                </w:rPr>
                <w:t>年</w:t>
              </w:r>
              <w:r w:rsidRPr="00187181">
                <w:rPr>
                  <w:rFonts w:hint="eastAsia"/>
                </w:rPr>
                <w:t>9</w:t>
              </w:r>
              <w:r w:rsidRPr="00187181">
                <w:rPr>
                  <w:rFonts w:hint="eastAsia"/>
                </w:rPr>
                <w:t>月程树桂夫妇向小区物业服务公司报备后开始整体装修，装修过程中被告知地下室西面面积约</w:t>
              </w:r>
              <w:r w:rsidRPr="00187181">
                <w:rPr>
                  <w:rFonts w:hint="eastAsia"/>
                </w:rPr>
                <w:t>30</w:t>
              </w:r>
              <w:r w:rsidRPr="00187181">
                <w:rPr>
                  <w:rFonts w:hint="eastAsia"/>
                </w:rPr>
                <w:t>平米的房间属于公共部位。因此，程树桂夫妇向苏州市虎丘区人民法院提出诉讼，要求中吴置业按照购买商品价款的三倍予以赔偿，赔偿金额</w:t>
              </w:r>
              <w:r w:rsidRPr="00187181">
                <w:rPr>
                  <w:rFonts w:hint="eastAsia"/>
                </w:rPr>
                <w:t>752,670</w:t>
              </w:r>
              <w:r w:rsidRPr="00187181">
                <w:t>.00</w:t>
              </w:r>
              <w:r w:rsidRPr="00187181">
                <w:rPr>
                  <w:rFonts w:hint="eastAsia"/>
                </w:rPr>
                <w:t>元。</w:t>
              </w:r>
              <w:r>
                <w:rPr>
                  <w:rFonts w:hint="eastAsia"/>
                </w:rPr>
                <w:t>苏州市虎丘区人民法院出具了（</w:t>
              </w:r>
              <w:r>
                <w:rPr>
                  <w:rFonts w:hint="eastAsia"/>
                </w:rPr>
                <w:t>2016</w:t>
              </w:r>
              <w:r>
                <w:rPr>
                  <w:rFonts w:hint="eastAsia"/>
                </w:rPr>
                <w:t>）苏</w:t>
              </w:r>
              <w:r>
                <w:rPr>
                  <w:rFonts w:hint="eastAsia"/>
                </w:rPr>
                <w:t>0505</w:t>
              </w:r>
              <w:r>
                <w:rPr>
                  <w:rFonts w:hint="eastAsia"/>
                </w:rPr>
                <w:t>民初</w:t>
              </w:r>
              <w:r>
                <w:rPr>
                  <w:rFonts w:hint="eastAsia"/>
                </w:rPr>
                <w:t>5153</w:t>
              </w:r>
              <w:r>
                <w:rPr>
                  <w:rFonts w:hint="eastAsia"/>
                </w:rPr>
                <w:t>号民事判决书，认定江苏中吴置业有限公司在本案中不存在违法行为。</w:t>
              </w:r>
              <w:r w:rsidRPr="00187181">
                <w:rPr>
                  <w:rFonts w:hint="eastAsia"/>
                </w:rPr>
                <w:t>程树桂夫妇</w:t>
              </w:r>
              <w:r>
                <w:rPr>
                  <w:rFonts w:hint="eastAsia"/>
                </w:rPr>
                <w:t>于</w:t>
              </w:r>
              <w:r>
                <w:rPr>
                  <w:rFonts w:hint="eastAsia"/>
                </w:rPr>
                <w:t>2017</w:t>
              </w:r>
              <w:r>
                <w:rPr>
                  <w:rFonts w:hint="eastAsia"/>
                </w:rPr>
                <w:t>年向江苏省苏州市中级人民法院提出上诉。江苏省苏州市中级人民法院于</w:t>
              </w:r>
              <w:r>
                <w:rPr>
                  <w:rFonts w:hint="eastAsia"/>
                </w:rPr>
                <w:t>2017</w:t>
              </w:r>
              <w:r>
                <w:rPr>
                  <w:rFonts w:hint="eastAsia"/>
                </w:rPr>
                <w:t>年</w:t>
              </w:r>
              <w:r>
                <w:rPr>
                  <w:rFonts w:hint="eastAsia"/>
                </w:rPr>
                <w:t>10</w:t>
              </w:r>
              <w:r>
                <w:rPr>
                  <w:rFonts w:hint="eastAsia"/>
                </w:rPr>
                <w:t>月</w:t>
              </w:r>
              <w:r>
                <w:rPr>
                  <w:rFonts w:hint="eastAsia"/>
                </w:rPr>
                <w:t>21</w:t>
              </w:r>
              <w:r>
                <w:rPr>
                  <w:rFonts w:hint="eastAsia"/>
                </w:rPr>
                <w:t>日出具（</w:t>
              </w:r>
              <w:r>
                <w:rPr>
                  <w:rFonts w:hint="eastAsia"/>
                </w:rPr>
                <w:t>2017</w:t>
              </w:r>
              <w:r>
                <w:rPr>
                  <w:rFonts w:hint="eastAsia"/>
                </w:rPr>
                <w:t>）苏</w:t>
              </w:r>
              <w:r>
                <w:rPr>
                  <w:rFonts w:hint="eastAsia"/>
                </w:rPr>
                <w:t>05</w:t>
              </w:r>
              <w:proofErr w:type="gramStart"/>
              <w:r>
                <w:rPr>
                  <w:rFonts w:hint="eastAsia"/>
                </w:rPr>
                <w:t>民终</w:t>
              </w:r>
              <w:r>
                <w:rPr>
                  <w:rFonts w:hint="eastAsia"/>
                </w:rPr>
                <w:t>6929</w:t>
              </w:r>
              <w:r>
                <w:rPr>
                  <w:rFonts w:hint="eastAsia"/>
                </w:rPr>
                <w:t>号</w:t>
              </w:r>
              <w:proofErr w:type="gramEnd"/>
              <w:r>
                <w:rPr>
                  <w:rFonts w:hint="eastAsia"/>
                </w:rPr>
                <w:t>民事判决书，驳回上诉，维持原判。</w:t>
              </w:r>
            </w:p>
            <w:p w14:paraId="021D83D9" w14:textId="2F016C2F" w:rsidR="009F53B3" w:rsidRDefault="009F53B3" w:rsidP="00DD38E2">
              <w:pPr>
                <w:autoSpaceDE w:val="0"/>
                <w:autoSpaceDN w:val="0"/>
                <w:adjustRightInd w:val="0"/>
                <w:spacing w:line="276" w:lineRule="auto"/>
                <w:ind w:firstLineChars="150" w:firstLine="315"/>
                <w:rPr>
                  <w:szCs w:val="21"/>
                </w:rPr>
              </w:pPr>
              <w:r w:rsidRPr="009F53B3">
                <w:rPr>
                  <w:rFonts w:ascii="Times New Roman" w:hAnsi="Times New Roman" w:cs="Times New Roman" w:hint="eastAsia"/>
                  <w:color w:val="000000"/>
                  <w:kern w:val="2"/>
                </w:rPr>
                <w:t>注</w:t>
              </w:r>
              <w:r w:rsidRPr="009F53B3">
                <w:rPr>
                  <w:rFonts w:ascii="Times New Roman" w:hAnsi="Times New Roman" w:cs="Times New Roman" w:hint="eastAsia"/>
                  <w:color w:val="000000"/>
                  <w:kern w:val="2"/>
                </w:rPr>
                <w:t>3</w:t>
              </w:r>
              <w:r w:rsidRPr="009F53B3">
                <w:rPr>
                  <w:rFonts w:ascii="Times New Roman" w:hAnsi="Times New Roman" w:cs="Times New Roman" w:hint="eastAsia"/>
                  <w:color w:val="000000"/>
                  <w:kern w:val="2"/>
                </w:rPr>
                <w:t>：公司</w:t>
              </w:r>
              <w:r w:rsidRPr="009F53B3">
                <w:rPr>
                  <w:rFonts w:ascii="Times New Roman" w:hAnsi="Times New Roman" w:cs="Times New Roman"/>
                  <w:color w:val="000000"/>
                  <w:kern w:val="2"/>
                </w:rPr>
                <w:t>全资子公司中吴置业于</w:t>
              </w:r>
              <w:r w:rsidRPr="009F53B3">
                <w:rPr>
                  <w:rFonts w:ascii="Times New Roman" w:hAnsi="Times New Roman" w:cs="Times New Roman" w:hint="eastAsia"/>
                  <w:color w:val="000000"/>
                  <w:kern w:val="2"/>
                </w:rPr>
                <w:t>2016</w:t>
              </w:r>
              <w:r w:rsidRPr="009F53B3">
                <w:rPr>
                  <w:rFonts w:ascii="Times New Roman" w:hAnsi="Times New Roman" w:cs="Times New Roman" w:hint="eastAsia"/>
                  <w:color w:val="000000"/>
                  <w:kern w:val="2"/>
                </w:rPr>
                <w:t>年</w:t>
              </w:r>
              <w:r w:rsidRPr="009F53B3">
                <w:rPr>
                  <w:rFonts w:ascii="Times New Roman" w:hAnsi="Times New Roman" w:cs="Times New Roman" w:hint="eastAsia"/>
                  <w:color w:val="000000"/>
                  <w:kern w:val="2"/>
                </w:rPr>
                <w:t>5</w:t>
              </w:r>
              <w:r w:rsidRPr="009F53B3">
                <w:rPr>
                  <w:rFonts w:ascii="Times New Roman" w:hAnsi="Times New Roman" w:cs="Times New Roman" w:hint="eastAsia"/>
                  <w:color w:val="000000"/>
                  <w:kern w:val="2"/>
                </w:rPr>
                <w:t>月</w:t>
              </w:r>
              <w:r w:rsidRPr="009F53B3">
                <w:rPr>
                  <w:rFonts w:ascii="Times New Roman" w:hAnsi="Times New Roman" w:cs="Times New Roman"/>
                  <w:color w:val="000000"/>
                  <w:kern w:val="2"/>
                </w:rPr>
                <w:t>将位于</w:t>
              </w:r>
              <w:r w:rsidRPr="009F53B3">
                <w:rPr>
                  <w:rFonts w:ascii="Times New Roman" w:hAnsi="Times New Roman" w:cs="Times New Roman" w:hint="eastAsia"/>
                  <w:color w:val="000000"/>
                  <w:kern w:val="2"/>
                </w:rPr>
                <w:t>苏州高新区</w:t>
              </w:r>
              <w:proofErr w:type="gramStart"/>
              <w:r w:rsidRPr="009F53B3">
                <w:rPr>
                  <w:rFonts w:ascii="Times New Roman" w:hAnsi="Times New Roman" w:cs="Times New Roman" w:hint="eastAsia"/>
                  <w:color w:val="000000"/>
                  <w:kern w:val="2"/>
                </w:rPr>
                <w:t>永莲路</w:t>
              </w:r>
              <w:proofErr w:type="gramEnd"/>
              <w:r w:rsidRPr="009F53B3">
                <w:rPr>
                  <w:rFonts w:ascii="Times New Roman" w:hAnsi="Times New Roman" w:cs="Times New Roman" w:hint="eastAsia"/>
                  <w:color w:val="000000"/>
                  <w:kern w:val="2"/>
                </w:rPr>
                <w:t>128</w:t>
              </w:r>
              <w:r w:rsidRPr="009F53B3">
                <w:rPr>
                  <w:rFonts w:ascii="Times New Roman" w:hAnsi="Times New Roman" w:cs="Times New Roman" w:hint="eastAsia"/>
                  <w:color w:val="000000"/>
                  <w:kern w:val="2"/>
                </w:rPr>
                <w:t>号“中吴红玺”小区</w:t>
              </w:r>
              <w:r w:rsidRPr="009F53B3">
                <w:rPr>
                  <w:rFonts w:ascii="Times New Roman" w:hAnsi="Times New Roman" w:cs="Times New Roman" w:hint="eastAsia"/>
                  <w:color w:val="000000"/>
                  <w:kern w:val="2"/>
                </w:rPr>
                <w:t>22</w:t>
              </w:r>
              <w:r w:rsidRPr="009F53B3">
                <w:rPr>
                  <w:rFonts w:ascii="Times New Roman" w:hAnsi="Times New Roman" w:cs="Times New Roman" w:hint="eastAsia"/>
                  <w:color w:val="000000"/>
                  <w:kern w:val="2"/>
                </w:rPr>
                <w:t>幢</w:t>
              </w:r>
              <w:r w:rsidRPr="009F53B3">
                <w:rPr>
                  <w:rFonts w:ascii="Times New Roman" w:hAnsi="Times New Roman" w:cs="Times New Roman" w:hint="eastAsia"/>
                  <w:color w:val="000000"/>
                  <w:kern w:val="2"/>
                </w:rPr>
                <w:t>104</w:t>
              </w:r>
              <w:r w:rsidRPr="009F53B3">
                <w:rPr>
                  <w:rFonts w:ascii="Times New Roman" w:hAnsi="Times New Roman" w:cs="Times New Roman" w:hint="eastAsia"/>
                  <w:color w:val="000000"/>
                  <w:kern w:val="2"/>
                </w:rPr>
                <w:t>室房屋一套出售给姜</w:t>
              </w:r>
              <w:r w:rsidRPr="009F53B3">
                <w:rPr>
                  <w:rFonts w:ascii="Times New Roman" w:hAnsi="Times New Roman" w:cs="Times New Roman"/>
                  <w:color w:val="000000"/>
                  <w:kern w:val="2"/>
                </w:rPr>
                <w:t>建松先生，</w:t>
              </w:r>
              <w:r w:rsidRPr="009F53B3">
                <w:rPr>
                  <w:rFonts w:ascii="Times New Roman" w:hAnsi="Times New Roman" w:cs="Times New Roman" w:hint="eastAsia"/>
                  <w:color w:val="000000"/>
                  <w:kern w:val="2"/>
                </w:rPr>
                <w:t>建筑</w:t>
              </w:r>
              <w:r w:rsidRPr="009F53B3">
                <w:rPr>
                  <w:rFonts w:ascii="Times New Roman" w:hAnsi="Times New Roman" w:cs="Times New Roman"/>
                  <w:color w:val="000000"/>
                  <w:kern w:val="2"/>
                </w:rPr>
                <w:t>面积</w:t>
              </w:r>
              <w:r w:rsidRPr="009F53B3">
                <w:rPr>
                  <w:rFonts w:ascii="Times New Roman" w:hAnsi="Times New Roman" w:cs="Times New Roman" w:hint="eastAsia"/>
                  <w:color w:val="000000"/>
                  <w:kern w:val="2"/>
                </w:rPr>
                <w:t>237.99</w:t>
              </w:r>
              <w:r w:rsidRPr="009F53B3">
                <w:rPr>
                  <w:rFonts w:ascii="Times New Roman" w:hAnsi="Times New Roman" w:cs="Times New Roman" w:hint="eastAsia"/>
                  <w:color w:val="000000"/>
                  <w:kern w:val="2"/>
                </w:rPr>
                <w:t>平方米</w:t>
              </w:r>
              <w:r w:rsidRPr="009F53B3">
                <w:rPr>
                  <w:rFonts w:ascii="Times New Roman" w:hAnsi="Times New Roman" w:cs="Times New Roman"/>
                  <w:color w:val="000000"/>
                  <w:kern w:val="2"/>
                </w:rPr>
                <w:t>，</w:t>
              </w:r>
              <w:r w:rsidRPr="009F53B3">
                <w:rPr>
                  <w:rFonts w:ascii="Times New Roman" w:hAnsi="Times New Roman" w:cs="Times New Roman" w:hint="eastAsia"/>
                  <w:color w:val="000000"/>
                  <w:kern w:val="2"/>
                </w:rPr>
                <w:t>包括一楼的</w:t>
              </w:r>
              <w:r w:rsidRPr="009F53B3">
                <w:rPr>
                  <w:rFonts w:ascii="Times New Roman" w:hAnsi="Times New Roman" w:cs="Times New Roman" w:hint="eastAsia"/>
                  <w:color w:val="000000"/>
                  <w:kern w:val="2"/>
                </w:rPr>
                <w:t>104</w:t>
              </w:r>
              <w:r w:rsidRPr="009F53B3">
                <w:rPr>
                  <w:rFonts w:ascii="Times New Roman" w:hAnsi="Times New Roman" w:cs="Times New Roman" w:hint="eastAsia"/>
                  <w:color w:val="000000"/>
                  <w:kern w:val="2"/>
                </w:rPr>
                <w:t>室及负一楼的三间房间</w:t>
              </w:r>
              <w:r w:rsidRPr="009F53B3">
                <w:rPr>
                  <w:rFonts w:ascii="Times New Roman" w:hAnsi="Times New Roman" w:cs="Times New Roman" w:hint="eastAsia"/>
                  <w:color w:val="000000"/>
                  <w:kern w:val="2"/>
                </w:rPr>
                <w:t>.2016</w:t>
              </w:r>
              <w:r w:rsidRPr="009F53B3">
                <w:rPr>
                  <w:rFonts w:ascii="Times New Roman" w:hAnsi="Times New Roman" w:cs="Times New Roman" w:hint="eastAsia"/>
                  <w:color w:val="000000"/>
                  <w:kern w:val="2"/>
                </w:rPr>
                <w:t>年</w:t>
              </w:r>
              <w:r w:rsidRPr="009F53B3">
                <w:rPr>
                  <w:rFonts w:ascii="Times New Roman" w:hAnsi="Times New Roman" w:cs="Times New Roman" w:hint="eastAsia"/>
                  <w:color w:val="000000"/>
                  <w:kern w:val="2"/>
                </w:rPr>
                <w:t>7</w:t>
              </w:r>
              <w:r w:rsidRPr="009F53B3">
                <w:rPr>
                  <w:rFonts w:ascii="Times New Roman" w:hAnsi="Times New Roman" w:cs="Times New Roman" w:hint="eastAsia"/>
                  <w:color w:val="000000"/>
                  <w:kern w:val="2"/>
                </w:rPr>
                <w:t>月左右姜</w:t>
              </w:r>
              <w:r w:rsidRPr="009F53B3">
                <w:rPr>
                  <w:rFonts w:ascii="Times New Roman" w:hAnsi="Times New Roman" w:cs="Times New Roman"/>
                  <w:color w:val="000000"/>
                  <w:kern w:val="2"/>
                </w:rPr>
                <w:t>建松先生</w:t>
              </w:r>
              <w:r w:rsidRPr="009F53B3">
                <w:rPr>
                  <w:rFonts w:ascii="Times New Roman" w:hAnsi="Times New Roman" w:cs="Times New Roman" w:hint="eastAsia"/>
                  <w:color w:val="000000"/>
                  <w:kern w:val="2"/>
                </w:rPr>
                <w:t>物业服务公司报备后开始整体装修，装修过程中被告知地下室西面面积约</w:t>
              </w:r>
              <w:r w:rsidRPr="009F53B3">
                <w:rPr>
                  <w:rFonts w:ascii="Times New Roman" w:hAnsi="Times New Roman" w:cs="Times New Roman" w:hint="eastAsia"/>
                  <w:color w:val="000000"/>
                  <w:kern w:val="2"/>
                </w:rPr>
                <w:t>30</w:t>
              </w:r>
              <w:r w:rsidRPr="009F53B3">
                <w:rPr>
                  <w:rFonts w:ascii="Times New Roman" w:hAnsi="Times New Roman" w:cs="Times New Roman" w:hint="eastAsia"/>
                  <w:color w:val="000000"/>
                  <w:kern w:val="2"/>
                </w:rPr>
                <w:t>平米的房间属于公共部位。因此，姜</w:t>
              </w:r>
              <w:r w:rsidRPr="009F53B3">
                <w:rPr>
                  <w:rFonts w:ascii="Times New Roman" w:hAnsi="Times New Roman" w:cs="Times New Roman"/>
                  <w:color w:val="000000"/>
                  <w:kern w:val="2"/>
                </w:rPr>
                <w:t>建松先生</w:t>
              </w:r>
              <w:r w:rsidRPr="009F53B3">
                <w:rPr>
                  <w:rFonts w:ascii="Times New Roman" w:hAnsi="Times New Roman" w:cs="Times New Roman" w:hint="eastAsia"/>
                  <w:color w:val="000000"/>
                  <w:kern w:val="2"/>
                </w:rPr>
                <w:t>向苏州市虎丘区人民法院提出诉讼，要求中吴置业按照购买商品价款的二倍予以赔偿，赔偿金额</w:t>
              </w:r>
              <w:r w:rsidRPr="009F53B3">
                <w:rPr>
                  <w:rFonts w:ascii="Times New Roman" w:hAnsi="Times New Roman" w:cs="Times New Roman"/>
                  <w:color w:val="000000"/>
                  <w:kern w:val="2"/>
                </w:rPr>
                <w:t>595,106.10</w:t>
              </w:r>
              <w:r w:rsidRPr="009F53B3">
                <w:rPr>
                  <w:rFonts w:ascii="Times New Roman" w:hAnsi="Times New Roman" w:cs="Times New Roman" w:hint="eastAsia"/>
                  <w:color w:val="000000"/>
                  <w:kern w:val="2"/>
                </w:rPr>
                <w:t>元。苏州市虎丘区人民法院于</w:t>
              </w:r>
              <w:r w:rsidRPr="009F53B3">
                <w:rPr>
                  <w:rFonts w:ascii="Times New Roman" w:hAnsi="Times New Roman" w:cs="Times New Roman" w:hint="eastAsia"/>
                  <w:color w:val="000000"/>
                  <w:kern w:val="2"/>
                </w:rPr>
                <w:t>2017</w:t>
              </w:r>
              <w:r w:rsidRPr="009F53B3">
                <w:rPr>
                  <w:rFonts w:ascii="Times New Roman" w:hAnsi="Times New Roman" w:cs="Times New Roman" w:hint="eastAsia"/>
                  <w:color w:val="000000"/>
                  <w:kern w:val="2"/>
                </w:rPr>
                <w:t>年</w:t>
              </w:r>
              <w:r w:rsidRPr="009F53B3">
                <w:rPr>
                  <w:rFonts w:ascii="Times New Roman" w:hAnsi="Times New Roman" w:cs="Times New Roman" w:hint="eastAsia"/>
                  <w:color w:val="000000"/>
                  <w:kern w:val="2"/>
                </w:rPr>
                <w:t>5</w:t>
              </w:r>
              <w:r w:rsidRPr="009F53B3">
                <w:rPr>
                  <w:rFonts w:ascii="Times New Roman" w:hAnsi="Times New Roman" w:cs="Times New Roman" w:hint="eastAsia"/>
                  <w:color w:val="000000"/>
                  <w:kern w:val="2"/>
                </w:rPr>
                <w:t>月</w:t>
              </w:r>
              <w:r w:rsidRPr="009F53B3">
                <w:rPr>
                  <w:rFonts w:ascii="Times New Roman" w:hAnsi="Times New Roman" w:cs="Times New Roman" w:hint="eastAsia"/>
                  <w:color w:val="000000"/>
                  <w:kern w:val="2"/>
                </w:rPr>
                <w:t>22</w:t>
              </w:r>
              <w:r w:rsidRPr="009F53B3">
                <w:rPr>
                  <w:rFonts w:ascii="Times New Roman" w:hAnsi="Times New Roman" w:cs="Times New Roman" w:hint="eastAsia"/>
                  <w:color w:val="000000"/>
                  <w:kern w:val="2"/>
                </w:rPr>
                <w:t>日出具（</w:t>
              </w:r>
              <w:r w:rsidRPr="009F53B3">
                <w:rPr>
                  <w:rFonts w:ascii="Times New Roman" w:hAnsi="Times New Roman" w:cs="Times New Roman" w:hint="eastAsia"/>
                  <w:color w:val="000000"/>
                  <w:kern w:val="2"/>
                </w:rPr>
                <w:t>2016</w:t>
              </w:r>
              <w:r w:rsidRPr="009F53B3">
                <w:rPr>
                  <w:rFonts w:ascii="Times New Roman" w:hAnsi="Times New Roman" w:cs="Times New Roman" w:hint="eastAsia"/>
                  <w:color w:val="000000"/>
                  <w:kern w:val="2"/>
                </w:rPr>
                <w:t>）苏</w:t>
              </w:r>
              <w:r w:rsidRPr="009F53B3">
                <w:rPr>
                  <w:rFonts w:ascii="Times New Roman" w:hAnsi="Times New Roman" w:cs="Times New Roman" w:hint="eastAsia"/>
                  <w:color w:val="000000"/>
                  <w:kern w:val="2"/>
                </w:rPr>
                <w:t>0505</w:t>
              </w:r>
              <w:r w:rsidRPr="009F53B3">
                <w:rPr>
                  <w:rFonts w:ascii="Times New Roman" w:hAnsi="Times New Roman" w:cs="Times New Roman" w:hint="eastAsia"/>
                  <w:color w:val="000000"/>
                  <w:kern w:val="2"/>
                </w:rPr>
                <w:t>民初</w:t>
              </w:r>
              <w:r w:rsidRPr="009F53B3">
                <w:rPr>
                  <w:rFonts w:ascii="Times New Roman" w:hAnsi="Times New Roman" w:cs="Times New Roman" w:hint="eastAsia"/>
                  <w:color w:val="000000"/>
                  <w:kern w:val="2"/>
                </w:rPr>
                <w:t>5154</w:t>
              </w:r>
              <w:r w:rsidRPr="009F53B3">
                <w:rPr>
                  <w:rFonts w:ascii="Times New Roman" w:hAnsi="Times New Roman" w:cs="Times New Roman" w:hint="eastAsia"/>
                  <w:color w:val="000000"/>
                  <w:kern w:val="2"/>
                </w:rPr>
                <w:t>号民事判决书，驳回原告的全部诉求。截止目前已超过上诉期限，姜建松未提出上诉。</w:t>
              </w:r>
            </w:p>
          </w:sdtContent>
        </w:sdt>
      </w:sdtContent>
    </w:sdt>
    <w:p w14:paraId="59E4D1AD" w14:textId="77777777" w:rsidR="00FB33C1" w:rsidRDefault="00FB33C1">
      <w:pPr>
        <w:rPr>
          <w:szCs w:val="21"/>
        </w:rPr>
      </w:pPr>
    </w:p>
    <w:p w14:paraId="3A4CB09E"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14:paraId="2B205DEA" w14:textId="77777777" w:rsidR="00FB33C1" w:rsidRDefault="00D16763">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14:paraId="13BF9C8C" w14:textId="77777777" w:rsidR="00FB33C1" w:rsidRDefault="00D16763">
              <w:pPr>
                <w:pStyle w:val="a9"/>
                <w:ind w:firstLineChars="0" w:firstLine="0"/>
                <w:jc w:val="left"/>
                <w:rPr>
                  <w:rFonts w:ascii="宋体" w:hAnsi="宋体" w:cs="宋体"/>
                  <w:kern w:val="0"/>
                  <w:szCs w:val="21"/>
                </w:rPr>
              </w:pPr>
              <w:r>
                <w:rPr>
                  <w:rFonts w:ascii="宋体" w:hAnsi="宋体" w:cs="宋体"/>
                  <w:kern w:val="0"/>
                  <w:szCs w:val="21"/>
                </w:rPr>
                <w:fldChar w:fldCharType="begin"/>
              </w:r>
              <w:r w:rsidR="009D45D4">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9D45D4">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38E565BA" w14:textId="31E493C3" w:rsidR="009D45D4" w:rsidRDefault="00D16763">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21"/>
            <w:gridCol w:w="1558"/>
            <w:gridCol w:w="1414"/>
            <w:gridCol w:w="1437"/>
            <w:gridCol w:w="1551"/>
            <w:gridCol w:w="1912"/>
          </w:tblGrid>
          <w:tr w:rsidR="009D45D4" w14:paraId="4DEFCCC6" w14:textId="77777777" w:rsidTr="009F53B3">
            <w:trPr>
              <w:cantSplit/>
              <w:trHeight w:val="335"/>
            </w:trPr>
            <w:sdt>
              <w:sdtPr>
                <w:tag w:val="_PLD_06c0ddfa4a2746ca8f12eddff124e05c"/>
                <w:id w:val="-1950311890"/>
                <w:lock w:val="sdtLocked"/>
              </w:sdtPr>
              <w:sdtContent>
                <w:tc>
                  <w:tcPr>
                    <w:tcW w:w="574" w:type="pct"/>
                    <w:shd w:val="clear" w:color="auto" w:fill="auto"/>
                    <w:vAlign w:val="center"/>
                  </w:tcPr>
                  <w:p w14:paraId="537C5341" w14:textId="77777777" w:rsidR="009D45D4" w:rsidRDefault="009D45D4" w:rsidP="006446C0">
                    <w:pPr>
                      <w:jc w:val="center"/>
                      <w:rPr>
                        <w:szCs w:val="21"/>
                      </w:rPr>
                    </w:pPr>
                    <w:r>
                      <w:rPr>
                        <w:rFonts w:hint="eastAsia"/>
                        <w:szCs w:val="21"/>
                      </w:rPr>
                      <w:t>项目</w:t>
                    </w:r>
                  </w:p>
                </w:tc>
              </w:sdtContent>
            </w:sdt>
            <w:sdt>
              <w:sdtPr>
                <w:tag w:val="_PLD_4c41187d18a94eb4908c030c31b5a141"/>
                <w:id w:val="650633949"/>
                <w:lock w:val="sdtLocked"/>
              </w:sdtPr>
              <w:sdtContent>
                <w:tc>
                  <w:tcPr>
                    <w:tcW w:w="876" w:type="pct"/>
                    <w:shd w:val="clear" w:color="auto" w:fill="auto"/>
                    <w:vAlign w:val="center"/>
                  </w:tcPr>
                  <w:p w14:paraId="6392D7C7" w14:textId="77777777" w:rsidR="009D45D4" w:rsidRDefault="009D45D4" w:rsidP="006446C0">
                    <w:pPr>
                      <w:jc w:val="center"/>
                      <w:rPr>
                        <w:szCs w:val="21"/>
                      </w:rPr>
                    </w:pPr>
                    <w:r>
                      <w:rPr>
                        <w:rFonts w:hint="eastAsia"/>
                        <w:szCs w:val="21"/>
                      </w:rPr>
                      <w:t>期初余额</w:t>
                    </w:r>
                  </w:p>
                </w:tc>
              </w:sdtContent>
            </w:sdt>
            <w:sdt>
              <w:sdtPr>
                <w:tag w:val="_PLD_7823db68b61845e58a185dffbbfd2804"/>
                <w:id w:val="-1816320471"/>
                <w:lock w:val="sdtLocked"/>
              </w:sdtPr>
              <w:sdtContent>
                <w:tc>
                  <w:tcPr>
                    <w:tcW w:w="795" w:type="pct"/>
                    <w:shd w:val="clear" w:color="auto" w:fill="auto"/>
                    <w:vAlign w:val="center"/>
                  </w:tcPr>
                  <w:p w14:paraId="136CCE1A" w14:textId="77777777" w:rsidR="009D45D4" w:rsidRDefault="009D45D4" w:rsidP="006446C0">
                    <w:pPr>
                      <w:jc w:val="center"/>
                      <w:rPr>
                        <w:szCs w:val="21"/>
                      </w:rPr>
                    </w:pPr>
                    <w:r>
                      <w:rPr>
                        <w:rFonts w:hint="eastAsia"/>
                        <w:szCs w:val="21"/>
                      </w:rPr>
                      <w:t>本期增加</w:t>
                    </w:r>
                  </w:p>
                </w:tc>
              </w:sdtContent>
            </w:sdt>
            <w:sdt>
              <w:sdtPr>
                <w:tag w:val="_PLD_53b43bfd28984007852c2e00c870c71e"/>
                <w:id w:val="888383964"/>
                <w:lock w:val="sdtLocked"/>
              </w:sdtPr>
              <w:sdtContent>
                <w:tc>
                  <w:tcPr>
                    <w:tcW w:w="808" w:type="pct"/>
                    <w:shd w:val="clear" w:color="auto" w:fill="auto"/>
                    <w:vAlign w:val="center"/>
                  </w:tcPr>
                  <w:p w14:paraId="502B88FF" w14:textId="77777777" w:rsidR="009D45D4" w:rsidRDefault="009D45D4" w:rsidP="006446C0">
                    <w:pPr>
                      <w:jc w:val="center"/>
                      <w:rPr>
                        <w:szCs w:val="21"/>
                      </w:rPr>
                    </w:pPr>
                    <w:r>
                      <w:rPr>
                        <w:rFonts w:hint="eastAsia"/>
                        <w:szCs w:val="21"/>
                      </w:rPr>
                      <w:t>本期减少</w:t>
                    </w:r>
                  </w:p>
                </w:tc>
              </w:sdtContent>
            </w:sdt>
            <w:sdt>
              <w:sdtPr>
                <w:tag w:val="_PLD_f07e96209c8b4d728b2a1b24ad38bcf7"/>
                <w:id w:val="-1349709481"/>
                <w:lock w:val="sdtLocked"/>
              </w:sdtPr>
              <w:sdtContent>
                <w:tc>
                  <w:tcPr>
                    <w:tcW w:w="872" w:type="pct"/>
                    <w:shd w:val="clear" w:color="auto" w:fill="auto"/>
                    <w:vAlign w:val="center"/>
                  </w:tcPr>
                  <w:p w14:paraId="31337867" w14:textId="77777777" w:rsidR="009D45D4" w:rsidRDefault="009D45D4" w:rsidP="006446C0">
                    <w:pPr>
                      <w:jc w:val="center"/>
                      <w:rPr>
                        <w:szCs w:val="21"/>
                      </w:rPr>
                    </w:pPr>
                    <w:r>
                      <w:rPr>
                        <w:rFonts w:hint="eastAsia"/>
                        <w:szCs w:val="21"/>
                      </w:rPr>
                      <w:t>期末余额</w:t>
                    </w:r>
                  </w:p>
                </w:tc>
              </w:sdtContent>
            </w:sdt>
            <w:sdt>
              <w:sdtPr>
                <w:tag w:val="_PLD_86dc51c05b1340c5968feded0e64c1f1"/>
                <w:id w:val="-1971427899"/>
                <w:lock w:val="sdtLocked"/>
              </w:sdtPr>
              <w:sdtContent>
                <w:tc>
                  <w:tcPr>
                    <w:tcW w:w="1077" w:type="pct"/>
                    <w:shd w:val="clear" w:color="auto" w:fill="auto"/>
                    <w:vAlign w:val="center"/>
                  </w:tcPr>
                  <w:p w14:paraId="1E9ED220" w14:textId="77777777" w:rsidR="009D45D4" w:rsidRDefault="009D45D4" w:rsidP="006446C0">
                    <w:pPr>
                      <w:jc w:val="center"/>
                      <w:rPr>
                        <w:szCs w:val="21"/>
                      </w:rPr>
                    </w:pPr>
                    <w:r>
                      <w:rPr>
                        <w:rFonts w:hint="eastAsia"/>
                        <w:szCs w:val="21"/>
                      </w:rPr>
                      <w:t>形成原因</w:t>
                    </w:r>
                  </w:p>
                </w:tc>
              </w:sdtContent>
            </w:sdt>
          </w:tr>
          <w:tr w:rsidR="009D45D4" w14:paraId="52AACBC5" w14:textId="77777777" w:rsidTr="009F53B3">
            <w:trPr>
              <w:cantSplit/>
            </w:trPr>
            <w:sdt>
              <w:sdtPr>
                <w:tag w:val="_PLD_8dc45c68aab84586a2df4b6838458b87"/>
                <w:id w:val="-1643881533"/>
                <w:lock w:val="sdtLocked"/>
              </w:sdtPr>
              <w:sdtContent>
                <w:tc>
                  <w:tcPr>
                    <w:tcW w:w="574" w:type="pct"/>
                    <w:shd w:val="clear" w:color="auto" w:fill="auto"/>
                    <w:vAlign w:val="center"/>
                  </w:tcPr>
                  <w:p w14:paraId="038F95C9" w14:textId="77777777" w:rsidR="009D45D4" w:rsidRDefault="009D45D4" w:rsidP="006446C0">
                    <w:pPr>
                      <w:rPr>
                        <w:szCs w:val="21"/>
                      </w:rPr>
                    </w:pPr>
                    <w:r>
                      <w:rPr>
                        <w:rFonts w:hint="eastAsia"/>
                        <w:szCs w:val="21"/>
                      </w:rPr>
                      <w:t>政府补助</w:t>
                    </w:r>
                  </w:p>
                </w:tc>
              </w:sdtContent>
            </w:sdt>
            <w:tc>
              <w:tcPr>
                <w:tcW w:w="876" w:type="pct"/>
                <w:shd w:val="clear" w:color="auto" w:fill="auto"/>
              </w:tcPr>
              <w:p w14:paraId="3671E8EE" w14:textId="77777777" w:rsidR="009D45D4" w:rsidRDefault="009D45D4" w:rsidP="009F53B3">
                <w:pPr>
                  <w:jc w:val="distribute"/>
                  <w:rPr>
                    <w:szCs w:val="21"/>
                  </w:rPr>
                </w:pPr>
                <w:r>
                  <w:t>77,460,430.16</w:t>
                </w:r>
              </w:p>
            </w:tc>
            <w:tc>
              <w:tcPr>
                <w:tcW w:w="795" w:type="pct"/>
                <w:shd w:val="clear" w:color="auto" w:fill="auto"/>
              </w:tcPr>
              <w:p w14:paraId="4B01D30B" w14:textId="77777777" w:rsidR="009D45D4" w:rsidRDefault="009D45D4" w:rsidP="009F53B3">
                <w:pPr>
                  <w:jc w:val="distribute"/>
                  <w:rPr>
                    <w:szCs w:val="21"/>
                  </w:rPr>
                </w:pPr>
                <w:r>
                  <w:t>2,142,000.00</w:t>
                </w:r>
              </w:p>
            </w:tc>
            <w:tc>
              <w:tcPr>
                <w:tcW w:w="808" w:type="pct"/>
                <w:shd w:val="clear" w:color="auto" w:fill="auto"/>
              </w:tcPr>
              <w:p w14:paraId="200A2C02" w14:textId="77777777" w:rsidR="009D45D4" w:rsidRDefault="009D45D4" w:rsidP="009F53B3">
                <w:pPr>
                  <w:jc w:val="distribute"/>
                  <w:rPr>
                    <w:szCs w:val="21"/>
                  </w:rPr>
                </w:pPr>
                <w:r>
                  <w:t>16,345,529.35</w:t>
                </w:r>
              </w:p>
            </w:tc>
            <w:tc>
              <w:tcPr>
                <w:tcW w:w="872" w:type="pct"/>
                <w:shd w:val="clear" w:color="auto" w:fill="auto"/>
              </w:tcPr>
              <w:p w14:paraId="4147087E" w14:textId="77777777" w:rsidR="009D45D4" w:rsidRDefault="009D45D4" w:rsidP="009F53B3">
                <w:pPr>
                  <w:jc w:val="distribute"/>
                  <w:rPr>
                    <w:szCs w:val="21"/>
                  </w:rPr>
                </w:pPr>
                <w:r>
                  <w:t>63,256,900.81</w:t>
                </w:r>
              </w:p>
            </w:tc>
            <w:tc>
              <w:tcPr>
                <w:tcW w:w="1077" w:type="pct"/>
                <w:shd w:val="clear" w:color="auto" w:fill="auto"/>
              </w:tcPr>
              <w:p w14:paraId="5D1D935A" w14:textId="77777777" w:rsidR="009D45D4" w:rsidRDefault="009D45D4" w:rsidP="006446C0">
                <w:pPr>
                  <w:rPr>
                    <w:szCs w:val="21"/>
                  </w:rPr>
                </w:pPr>
                <w:r>
                  <w:t>与资产相关政府补助按相应资产使用寿命摊销</w:t>
                </w:r>
              </w:p>
            </w:tc>
          </w:tr>
          <w:tr w:rsidR="009D45D4" w:rsidRPr="009D45D4" w14:paraId="61DCA752" w14:textId="77777777" w:rsidTr="009F53B3">
            <w:trPr>
              <w:cantSplit/>
            </w:trPr>
            <w:sdt>
              <w:sdtPr>
                <w:tag w:val="_PLD_ae092bfcbb914e4ea850ab4195c0f4b9"/>
                <w:id w:val="-383331765"/>
                <w:lock w:val="sdtLocked"/>
              </w:sdtPr>
              <w:sdtContent>
                <w:tc>
                  <w:tcPr>
                    <w:tcW w:w="574" w:type="pct"/>
                    <w:shd w:val="clear" w:color="auto" w:fill="auto"/>
                    <w:vAlign w:val="center"/>
                  </w:tcPr>
                  <w:p w14:paraId="20AAEED6" w14:textId="77777777" w:rsidR="009D45D4" w:rsidRDefault="009D45D4" w:rsidP="006446C0">
                    <w:pPr>
                      <w:jc w:val="center"/>
                      <w:rPr>
                        <w:szCs w:val="21"/>
                      </w:rPr>
                    </w:pPr>
                    <w:r>
                      <w:rPr>
                        <w:rFonts w:hint="eastAsia"/>
                        <w:szCs w:val="21"/>
                      </w:rPr>
                      <w:t>合计</w:t>
                    </w:r>
                  </w:p>
                </w:tc>
              </w:sdtContent>
            </w:sdt>
            <w:tc>
              <w:tcPr>
                <w:tcW w:w="876" w:type="pct"/>
                <w:shd w:val="clear" w:color="auto" w:fill="auto"/>
              </w:tcPr>
              <w:p w14:paraId="58994A0D" w14:textId="77777777" w:rsidR="009D45D4" w:rsidRDefault="009D45D4" w:rsidP="006446C0">
                <w:pPr>
                  <w:jc w:val="right"/>
                  <w:rPr>
                    <w:szCs w:val="21"/>
                  </w:rPr>
                </w:pPr>
                <w:r>
                  <w:t>77,460,430.16</w:t>
                </w:r>
              </w:p>
            </w:tc>
            <w:tc>
              <w:tcPr>
                <w:tcW w:w="795" w:type="pct"/>
                <w:shd w:val="clear" w:color="auto" w:fill="auto"/>
              </w:tcPr>
              <w:p w14:paraId="0BBACB6A" w14:textId="77777777" w:rsidR="009D45D4" w:rsidRDefault="009D45D4" w:rsidP="006446C0">
                <w:pPr>
                  <w:jc w:val="right"/>
                  <w:rPr>
                    <w:szCs w:val="21"/>
                  </w:rPr>
                </w:pPr>
                <w:r>
                  <w:t>2,142,000.00</w:t>
                </w:r>
              </w:p>
            </w:tc>
            <w:tc>
              <w:tcPr>
                <w:tcW w:w="808" w:type="pct"/>
                <w:shd w:val="clear" w:color="auto" w:fill="auto"/>
              </w:tcPr>
              <w:p w14:paraId="181A4A32" w14:textId="77777777" w:rsidR="009D45D4" w:rsidRDefault="009D45D4" w:rsidP="006446C0">
                <w:pPr>
                  <w:jc w:val="right"/>
                  <w:rPr>
                    <w:szCs w:val="21"/>
                  </w:rPr>
                </w:pPr>
                <w:r>
                  <w:t>16,345,529.35</w:t>
                </w:r>
              </w:p>
            </w:tc>
            <w:tc>
              <w:tcPr>
                <w:tcW w:w="872" w:type="pct"/>
                <w:shd w:val="clear" w:color="auto" w:fill="auto"/>
              </w:tcPr>
              <w:p w14:paraId="439D2BD7" w14:textId="77777777" w:rsidR="009D45D4" w:rsidRDefault="009D45D4" w:rsidP="006446C0">
                <w:pPr>
                  <w:jc w:val="right"/>
                  <w:rPr>
                    <w:szCs w:val="21"/>
                  </w:rPr>
                </w:pPr>
                <w:r>
                  <w:t>63,256,900.81</w:t>
                </w:r>
              </w:p>
            </w:tc>
            <w:tc>
              <w:tcPr>
                <w:tcW w:w="1077" w:type="pct"/>
                <w:shd w:val="clear" w:color="auto" w:fill="auto"/>
              </w:tcPr>
              <w:p w14:paraId="7FA7C279" w14:textId="77777777" w:rsidR="009D45D4" w:rsidRDefault="009D45D4" w:rsidP="006446C0">
                <w:pPr>
                  <w:jc w:val="center"/>
                  <w:rPr>
                    <w:szCs w:val="21"/>
                  </w:rPr>
                </w:pPr>
                <w:r>
                  <w:rPr>
                    <w:rFonts w:hint="eastAsia"/>
                    <w:szCs w:val="21"/>
                  </w:rPr>
                  <w:t>/</w:t>
                </w:r>
              </w:p>
            </w:tc>
          </w:tr>
        </w:tbl>
        <w:p w14:paraId="09E80FC7" w14:textId="015461FA" w:rsidR="00FB33C1" w:rsidRPr="009D45D4" w:rsidRDefault="001429B9" w:rsidP="009D45D4"/>
      </w:sdtContent>
    </w:sd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14:paraId="1581A527" w14:textId="77777777" w:rsidR="00FB33C1" w:rsidRDefault="00D16763">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14:paraId="527562C9" w14:textId="4AE6D623" w:rsidR="006446C0" w:rsidRDefault="00D16763" w:rsidP="009F53B3">
              <w:pPr>
                <w:spacing w:before="60" w:after="60"/>
                <w:rPr>
                  <w:szCs w:val="21"/>
                </w:rPr>
              </w:pPr>
              <w:r>
                <w:rPr>
                  <w:szCs w:val="21"/>
                </w:rPr>
                <w:fldChar w:fldCharType="begin"/>
              </w:r>
              <w:r w:rsidR="009F53B3">
                <w:rPr>
                  <w:szCs w:val="21"/>
                </w:rPr>
                <w:instrText xml:space="preserve">MACROBUTTON  SnrToggleCheckbox √适用 </w:instrText>
              </w:r>
              <w:r>
                <w:rPr>
                  <w:szCs w:val="21"/>
                </w:rPr>
                <w:fldChar w:fldCharType="end"/>
              </w:r>
              <w:r>
                <w:rPr>
                  <w:szCs w:val="21"/>
                </w:rPr>
                <w:fldChar w:fldCharType="begin"/>
              </w:r>
              <w:r w:rsidR="009F53B3">
                <w:rPr>
                  <w:szCs w:val="21"/>
                </w:rPr>
                <w:instrText xml:space="preserve"> MACROBUTTON  SnrToggleCheckbox □不适用 </w:instrText>
              </w:r>
              <w:r>
                <w:rPr>
                  <w:szCs w:val="21"/>
                </w:rPr>
                <w:fldChar w:fldCharType="end"/>
              </w:r>
            </w:p>
          </w:sdtContent>
        </w:sdt>
        <w:p w14:paraId="41539A7F" w14:textId="77777777" w:rsidR="009F53B3" w:rsidRDefault="009F53B3">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67"/>
            <w:gridCol w:w="1425"/>
            <w:gridCol w:w="1320"/>
            <w:gridCol w:w="1425"/>
            <w:gridCol w:w="872"/>
            <w:gridCol w:w="1425"/>
            <w:gridCol w:w="1359"/>
          </w:tblGrid>
          <w:tr w:rsidR="009F53B3" w14:paraId="638D7256" w14:textId="77777777" w:rsidTr="001F202E">
            <w:trPr>
              <w:jc w:val="center"/>
            </w:trPr>
            <w:sdt>
              <w:sdtPr>
                <w:tag w:val="_PLD_32eff034d92d4cfdac78650437120e87"/>
                <w:id w:val="74705668"/>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14:paraId="229F969B" w14:textId="77777777" w:rsidR="009F53B3" w:rsidRDefault="009F53B3" w:rsidP="001F202E">
                    <w:pPr>
                      <w:jc w:val="center"/>
                      <w:rPr>
                        <w:szCs w:val="21"/>
                      </w:rPr>
                    </w:pPr>
                    <w:r>
                      <w:rPr>
                        <w:szCs w:val="21"/>
                      </w:rPr>
                      <w:t>负债项目</w:t>
                    </w:r>
                  </w:p>
                </w:tc>
              </w:sdtContent>
            </w:sdt>
            <w:sdt>
              <w:sdtPr>
                <w:tag w:val="_PLD_6b8b04d30cad4566aa98e48a212cd018"/>
                <w:id w:val="1838191031"/>
                <w:lock w:val="sdtLocked"/>
              </w:sdtPr>
              <w:sdtContent>
                <w:tc>
                  <w:tcPr>
                    <w:tcW w:w="644" w:type="pct"/>
                    <w:tcBorders>
                      <w:top w:val="single" w:sz="4" w:space="0" w:color="auto"/>
                      <w:left w:val="single" w:sz="4" w:space="0" w:color="auto"/>
                      <w:bottom w:val="single" w:sz="4" w:space="0" w:color="auto"/>
                      <w:right w:val="single" w:sz="4" w:space="0" w:color="auto"/>
                    </w:tcBorders>
                    <w:vAlign w:val="center"/>
                  </w:tcPr>
                  <w:p w14:paraId="5F617539" w14:textId="77777777" w:rsidR="009F53B3" w:rsidRDefault="009F53B3" w:rsidP="001F202E">
                    <w:pPr>
                      <w:jc w:val="center"/>
                      <w:rPr>
                        <w:szCs w:val="21"/>
                      </w:rPr>
                    </w:pPr>
                    <w:r>
                      <w:rPr>
                        <w:szCs w:val="21"/>
                      </w:rPr>
                      <w:t>期初余额</w:t>
                    </w:r>
                  </w:p>
                </w:tc>
              </w:sdtContent>
            </w:sdt>
            <w:sdt>
              <w:sdtPr>
                <w:tag w:val="_PLD_e3f7db3d344d46f3a8ac40a6c0f54b04"/>
                <w:id w:val="1829709957"/>
                <w:lock w:val="sdtLocked"/>
              </w:sdtPr>
              <w:sdtContent>
                <w:tc>
                  <w:tcPr>
                    <w:tcW w:w="743" w:type="pct"/>
                    <w:tcBorders>
                      <w:top w:val="single" w:sz="4" w:space="0" w:color="auto"/>
                      <w:left w:val="single" w:sz="4" w:space="0" w:color="auto"/>
                      <w:bottom w:val="single" w:sz="4" w:space="0" w:color="auto"/>
                      <w:right w:val="single" w:sz="4" w:space="0" w:color="auto"/>
                    </w:tcBorders>
                    <w:vAlign w:val="center"/>
                  </w:tcPr>
                  <w:p w14:paraId="38DAFF66" w14:textId="77777777" w:rsidR="009F53B3" w:rsidRDefault="009F53B3" w:rsidP="001F202E">
                    <w:pPr>
                      <w:jc w:val="center"/>
                      <w:rPr>
                        <w:szCs w:val="21"/>
                      </w:rPr>
                    </w:pPr>
                    <w:r>
                      <w:rPr>
                        <w:szCs w:val="21"/>
                      </w:rPr>
                      <w:t>本期新增补助金额</w:t>
                    </w:r>
                  </w:p>
                </w:tc>
              </w:sdtContent>
            </w:sdt>
            <w:sdt>
              <w:sdtPr>
                <w:tag w:val="_PLD_e0684930f8044d8fb633a5b3b2b7015f"/>
                <w:id w:val="-793057810"/>
                <w:lock w:val="sdtLocked"/>
              </w:sdtPr>
              <w:sdtContent>
                <w:tc>
                  <w:tcPr>
                    <w:tcW w:w="806" w:type="pct"/>
                    <w:tcBorders>
                      <w:top w:val="single" w:sz="4" w:space="0" w:color="auto"/>
                      <w:left w:val="single" w:sz="4" w:space="0" w:color="auto"/>
                      <w:bottom w:val="single" w:sz="4" w:space="0" w:color="auto"/>
                      <w:right w:val="single" w:sz="4" w:space="0" w:color="auto"/>
                    </w:tcBorders>
                    <w:vAlign w:val="center"/>
                  </w:tcPr>
                  <w:p w14:paraId="4484B0EA" w14:textId="77777777" w:rsidR="009F53B3" w:rsidRDefault="009F53B3" w:rsidP="001F202E">
                    <w:pPr>
                      <w:jc w:val="center"/>
                      <w:rPr>
                        <w:szCs w:val="21"/>
                      </w:rPr>
                    </w:pPr>
                    <w:r>
                      <w:rPr>
                        <w:szCs w:val="21"/>
                      </w:rPr>
                      <w:t>本期计入营业外收入金额</w:t>
                    </w:r>
                  </w:p>
                </w:tc>
              </w:sdtContent>
            </w:sdt>
            <w:sdt>
              <w:sdtPr>
                <w:tag w:val="_PLD_61a1de166e8e440b8f858efc3615c33f"/>
                <w:id w:val="911285231"/>
                <w:lock w:val="sdtLocked"/>
              </w:sdtPr>
              <w:sdtContent>
                <w:tc>
                  <w:tcPr>
                    <w:tcW w:w="683" w:type="pct"/>
                    <w:tcBorders>
                      <w:top w:val="single" w:sz="4" w:space="0" w:color="auto"/>
                      <w:left w:val="single" w:sz="4" w:space="0" w:color="auto"/>
                      <w:bottom w:val="single" w:sz="4" w:space="0" w:color="auto"/>
                      <w:right w:val="single" w:sz="4" w:space="0" w:color="auto"/>
                    </w:tcBorders>
                    <w:vAlign w:val="center"/>
                  </w:tcPr>
                  <w:p w14:paraId="3183D813" w14:textId="77777777" w:rsidR="009F53B3" w:rsidRDefault="009F53B3" w:rsidP="001F202E">
                    <w:pPr>
                      <w:jc w:val="center"/>
                      <w:rPr>
                        <w:szCs w:val="21"/>
                      </w:rPr>
                    </w:pPr>
                    <w:r>
                      <w:rPr>
                        <w:szCs w:val="21"/>
                      </w:rPr>
                      <w:t>其他变动</w:t>
                    </w:r>
                  </w:p>
                </w:tc>
              </w:sdtContent>
            </w:sdt>
            <w:sdt>
              <w:sdtPr>
                <w:tag w:val="_PLD_5e7663577b4c4e42aabbd04ac10ecfbb"/>
                <w:id w:val="-95180143"/>
                <w:lock w:val="sdtLocked"/>
              </w:sdtPr>
              <w:sdtContent>
                <w:tc>
                  <w:tcPr>
                    <w:tcW w:w="628" w:type="pct"/>
                    <w:tcBorders>
                      <w:top w:val="single" w:sz="4" w:space="0" w:color="auto"/>
                      <w:left w:val="single" w:sz="4" w:space="0" w:color="auto"/>
                      <w:bottom w:val="single" w:sz="4" w:space="0" w:color="auto"/>
                      <w:right w:val="single" w:sz="4" w:space="0" w:color="auto"/>
                    </w:tcBorders>
                    <w:vAlign w:val="center"/>
                  </w:tcPr>
                  <w:p w14:paraId="2A052D4A" w14:textId="77777777" w:rsidR="009F53B3" w:rsidRDefault="009F53B3" w:rsidP="001F202E">
                    <w:pPr>
                      <w:jc w:val="center"/>
                      <w:rPr>
                        <w:szCs w:val="21"/>
                      </w:rPr>
                    </w:pPr>
                    <w:r>
                      <w:rPr>
                        <w:szCs w:val="21"/>
                      </w:rPr>
                      <w:t>期末余额</w:t>
                    </w:r>
                  </w:p>
                </w:tc>
              </w:sdtContent>
            </w:sdt>
            <w:sdt>
              <w:sdtPr>
                <w:tag w:val="_PLD_b3abd7b748b949d4b39849146d1b03f2"/>
                <w:id w:val="-402530700"/>
                <w:lock w:val="sdtLocked"/>
              </w:sdtPr>
              <w:sdtContent>
                <w:tc>
                  <w:tcPr>
                    <w:tcW w:w="830" w:type="pct"/>
                    <w:tcBorders>
                      <w:top w:val="single" w:sz="4" w:space="0" w:color="auto"/>
                      <w:left w:val="single" w:sz="4" w:space="0" w:color="auto"/>
                      <w:bottom w:val="single" w:sz="4" w:space="0" w:color="auto"/>
                      <w:right w:val="single" w:sz="4" w:space="0" w:color="auto"/>
                    </w:tcBorders>
                    <w:vAlign w:val="center"/>
                  </w:tcPr>
                  <w:p w14:paraId="23A7484D" w14:textId="77777777" w:rsidR="009F53B3" w:rsidRDefault="009F53B3" w:rsidP="001F202E">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2141219720"/>
              <w:lock w:val="sdtLocked"/>
            </w:sdtPr>
            <w:sdtContent>
              <w:tr w:rsidR="009F53B3" w14:paraId="5988B911"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4682835" w14:textId="77777777" w:rsidR="009F53B3" w:rsidRDefault="009F53B3" w:rsidP="001F202E">
                    <w:pPr>
                      <w:rPr>
                        <w:szCs w:val="21"/>
                      </w:rPr>
                    </w:pPr>
                    <w:r>
                      <w:t>苏州市2016年度第四批科技发展计划（科技企业技术创新能力提升-工业）</w:t>
                    </w:r>
                  </w:p>
                </w:tc>
                <w:tc>
                  <w:tcPr>
                    <w:tcW w:w="644" w:type="pct"/>
                    <w:tcBorders>
                      <w:top w:val="single" w:sz="4" w:space="0" w:color="auto"/>
                      <w:left w:val="single" w:sz="4" w:space="0" w:color="auto"/>
                      <w:bottom w:val="single" w:sz="4" w:space="0" w:color="auto"/>
                      <w:right w:val="single" w:sz="4" w:space="0" w:color="auto"/>
                    </w:tcBorders>
                  </w:tcPr>
                  <w:p w14:paraId="6ADB405C" w14:textId="77777777" w:rsidR="009F53B3" w:rsidRDefault="009F53B3" w:rsidP="001F202E">
                    <w:pPr>
                      <w:jc w:val="right"/>
                      <w:rPr>
                        <w:szCs w:val="21"/>
                      </w:rPr>
                    </w:pPr>
                    <w:r>
                      <w:t>750,000.00</w:t>
                    </w:r>
                  </w:p>
                </w:tc>
                <w:tc>
                  <w:tcPr>
                    <w:tcW w:w="743" w:type="pct"/>
                    <w:tcBorders>
                      <w:top w:val="single" w:sz="4" w:space="0" w:color="auto"/>
                      <w:left w:val="single" w:sz="4" w:space="0" w:color="auto"/>
                      <w:bottom w:val="single" w:sz="4" w:space="0" w:color="auto"/>
                      <w:right w:val="single" w:sz="4" w:space="0" w:color="auto"/>
                    </w:tcBorders>
                  </w:tcPr>
                  <w:p w14:paraId="7840F1B8"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6E861A0D"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29A24874"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1C25AFD" w14:textId="77777777" w:rsidR="009F53B3" w:rsidRDefault="009F53B3" w:rsidP="001F202E">
                    <w:pPr>
                      <w:jc w:val="right"/>
                      <w:rPr>
                        <w:szCs w:val="21"/>
                      </w:rPr>
                    </w:pPr>
                    <w:r>
                      <w:t>750,000.00</w:t>
                    </w:r>
                  </w:p>
                </w:tc>
                <w:tc>
                  <w:tcPr>
                    <w:tcW w:w="830" w:type="pct"/>
                    <w:tcBorders>
                      <w:top w:val="single" w:sz="4" w:space="0" w:color="auto"/>
                      <w:left w:val="single" w:sz="4" w:space="0" w:color="auto"/>
                      <w:bottom w:val="single" w:sz="4" w:space="0" w:color="auto"/>
                      <w:right w:val="single" w:sz="4" w:space="0" w:color="auto"/>
                    </w:tcBorders>
                  </w:tcPr>
                  <w:p w14:paraId="28297560"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2034406747"/>
              <w:lock w:val="sdtLocked"/>
            </w:sdtPr>
            <w:sdtContent>
              <w:tr w:rsidR="009F53B3" w14:paraId="2345CF32"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6D30AF2B" w14:textId="77777777" w:rsidR="009F53B3" w:rsidRDefault="009F53B3" w:rsidP="001F202E">
                    <w:pPr>
                      <w:rPr>
                        <w:szCs w:val="21"/>
                      </w:rPr>
                    </w:pPr>
                    <w:r>
                      <w:t>2016年度苏州市级工业经济升级版专项资金扶持项目资金</w:t>
                    </w:r>
                  </w:p>
                </w:tc>
                <w:tc>
                  <w:tcPr>
                    <w:tcW w:w="644" w:type="pct"/>
                    <w:tcBorders>
                      <w:top w:val="single" w:sz="4" w:space="0" w:color="auto"/>
                      <w:left w:val="single" w:sz="4" w:space="0" w:color="auto"/>
                      <w:bottom w:val="single" w:sz="4" w:space="0" w:color="auto"/>
                      <w:right w:val="single" w:sz="4" w:space="0" w:color="auto"/>
                    </w:tcBorders>
                  </w:tcPr>
                  <w:p w14:paraId="7FBCF755" w14:textId="77777777" w:rsidR="009F53B3" w:rsidRDefault="009F53B3" w:rsidP="001F202E">
                    <w:pPr>
                      <w:jc w:val="right"/>
                      <w:rPr>
                        <w:szCs w:val="21"/>
                      </w:rPr>
                    </w:pPr>
                    <w:r>
                      <w:t>400,000.00</w:t>
                    </w:r>
                  </w:p>
                </w:tc>
                <w:tc>
                  <w:tcPr>
                    <w:tcW w:w="743" w:type="pct"/>
                    <w:tcBorders>
                      <w:top w:val="single" w:sz="4" w:space="0" w:color="auto"/>
                      <w:left w:val="single" w:sz="4" w:space="0" w:color="auto"/>
                      <w:bottom w:val="single" w:sz="4" w:space="0" w:color="auto"/>
                      <w:right w:val="single" w:sz="4" w:space="0" w:color="auto"/>
                    </w:tcBorders>
                  </w:tcPr>
                  <w:p w14:paraId="0F697BAE"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CBA892B" w14:textId="77777777" w:rsidR="009F53B3" w:rsidRDefault="009F53B3" w:rsidP="001F202E">
                    <w:pPr>
                      <w:jc w:val="right"/>
                      <w:rPr>
                        <w:szCs w:val="21"/>
                      </w:rPr>
                    </w:pPr>
                    <w:r>
                      <w:t>400,000.00</w:t>
                    </w:r>
                  </w:p>
                </w:tc>
                <w:tc>
                  <w:tcPr>
                    <w:tcW w:w="683" w:type="pct"/>
                    <w:tcBorders>
                      <w:top w:val="single" w:sz="4" w:space="0" w:color="auto"/>
                      <w:left w:val="single" w:sz="4" w:space="0" w:color="auto"/>
                      <w:bottom w:val="single" w:sz="4" w:space="0" w:color="auto"/>
                      <w:right w:val="single" w:sz="4" w:space="0" w:color="auto"/>
                    </w:tcBorders>
                  </w:tcPr>
                  <w:p w14:paraId="7B2D10FB"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0AF16FA3"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6B547CD4"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975597128"/>
              <w:lock w:val="sdtLocked"/>
            </w:sdtPr>
            <w:sdtContent>
              <w:tr w:rsidR="009F53B3" w14:paraId="78265C19"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82A8682" w14:textId="77777777" w:rsidR="009F53B3" w:rsidRDefault="009F53B3" w:rsidP="001F202E">
                    <w:pPr>
                      <w:rPr>
                        <w:szCs w:val="21"/>
                      </w:rPr>
                    </w:pPr>
                    <w:r>
                      <w:t>第二十批国家“千人计划”人才有关补贴奖励经费</w:t>
                    </w:r>
                  </w:p>
                </w:tc>
                <w:tc>
                  <w:tcPr>
                    <w:tcW w:w="644" w:type="pct"/>
                    <w:tcBorders>
                      <w:top w:val="single" w:sz="4" w:space="0" w:color="auto"/>
                      <w:left w:val="single" w:sz="4" w:space="0" w:color="auto"/>
                      <w:bottom w:val="single" w:sz="4" w:space="0" w:color="auto"/>
                      <w:right w:val="single" w:sz="4" w:space="0" w:color="auto"/>
                    </w:tcBorders>
                  </w:tcPr>
                  <w:p w14:paraId="2276FECC" w14:textId="77777777" w:rsidR="009F53B3" w:rsidRDefault="009F53B3" w:rsidP="001F202E">
                    <w:pPr>
                      <w:jc w:val="right"/>
                      <w:rPr>
                        <w:szCs w:val="21"/>
                      </w:rPr>
                    </w:pPr>
                    <w:r>
                      <w:t>1,000,000.00</w:t>
                    </w:r>
                  </w:p>
                </w:tc>
                <w:tc>
                  <w:tcPr>
                    <w:tcW w:w="743" w:type="pct"/>
                    <w:tcBorders>
                      <w:top w:val="single" w:sz="4" w:space="0" w:color="auto"/>
                      <w:left w:val="single" w:sz="4" w:space="0" w:color="auto"/>
                      <w:bottom w:val="single" w:sz="4" w:space="0" w:color="auto"/>
                      <w:right w:val="single" w:sz="4" w:space="0" w:color="auto"/>
                    </w:tcBorders>
                  </w:tcPr>
                  <w:p w14:paraId="4A199C38"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38AEE74" w14:textId="77777777" w:rsidR="009F53B3" w:rsidRDefault="009F53B3" w:rsidP="001F202E">
                    <w:pPr>
                      <w:jc w:val="right"/>
                      <w:rPr>
                        <w:szCs w:val="21"/>
                      </w:rPr>
                    </w:pPr>
                    <w:r>
                      <w:t>1,000,000.00</w:t>
                    </w:r>
                  </w:p>
                </w:tc>
                <w:tc>
                  <w:tcPr>
                    <w:tcW w:w="683" w:type="pct"/>
                    <w:tcBorders>
                      <w:top w:val="single" w:sz="4" w:space="0" w:color="auto"/>
                      <w:left w:val="single" w:sz="4" w:space="0" w:color="auto"/>
                      <w:bottom w:val="single" w:sz="4" w:space="0" w:color="auto"/>
                      <w:right w:val="single" w:sz="4" w:space="0" w:color="auto"/>
                    </w:tcBorders>
                  </w:tcPr>
                  <w:p w14:paraId="13EAB761"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E89B28C"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73936213"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1471015212"/>
              <w:lock w:val="sdtLocked"/>
            </w:sdtPr>
            <w:sdtContent>
              <w:tr w:rsidR="009F53B3" w14:paraId="44CE5F88"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72A82C2E" w14:textId="77777777" w:rsidR="009F53B3" w:rsidRDefault="009F53B3" w:rsidP="001F202E">
                    <w:pPr>
                      <w:rPr>
                        <w:szCs w:val="21"/>
                      </w:rPr>
                    </w:pPr>
                    <w:r>
                      <w:t>吴中区2016年江苏省第一批、第二批高新技术产品政策性奖励经费</w:t>
                    </w:r>
                  </w:p>
                </w:tc>
                <w:tc>
                  <w:tcPr>
                    <w:tcW w:w="644" w:type="pct"/>
                    <w:tcBorders>
                      <w:top w:val="single" w:sz="4" w:space="0" w:color="auto"/>
                      <w:left w:val="single" w:sz="4" w:space="0" w:color="auto"/>
                      <w:bottom w:val="single" w:sz="4" w:space="0" w:color="auto"/>
                      <w:right w:val="single" w:sz="4" w:space="0" w:color="auto"/>
                    </w:tcBorders>
                  </w:tcPr>
                  <w:p w14:paraId="38B3DFB7"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679A44D2" w14:textId="77777777" w:rsidR="009F53B3" w:rsidRDefault="009F53B3" w:rsidP="001F202E">
                    <w:pPr>
                      <w:jc w:val="right"/>
                      <w:rPr>
                        <w:szCs w:val="21"/>
                      </w:rPr>
                    </w:pPr>
                    <w:r>
                      <w:t>60,000.00</w:t>
                    </w:r>
                  </w:p>
                </w:tc>
                <w:tc>
                  <w:tcPr>
                    <w:tcW w:w="806" w:type="pct"/>
                    <w:tcBorders>
                      <w:top w:val="single" w:sz="4" w:space="0" w:color="auto"/>
                      <w:left w:val="single" w:sz="4" w:space="0" w:color="auto"/>
                      <w:bottom w:val="single" w:sz="4" w:space="0" w:color="auto"/>
                      <w:right w:val="single" w:sz="4" w:space="0" w:color="auto"/>
                    </w:tcBorders>
                  </w:tcPr>
                  <w:p w14:paraId="244F2839" w14:textId="77777777" w:rsidR="009F53B3" w:rsidRDefault="009F53B3" w:rsidP="001F202E">
                    <w:pPr>
                      <w:jc w:val="right"/>
                      <w:rPr>
                        <w:szCs w:val="21"/>
                      </w:rPr>
                    </w:pPr>
                    <w:r>
                      <w:t>60,000.00</w:t>
                    </w:r>
                  </w:p>
                </w:tc>
                <w:tc>
                  <w:tcPr>
                    <w:tcW w:w="683" w:type="pct"/>
                    <w:tcBorders>
                      <w:top w:val="single" w:sz="4" w:space="0" w:color="auto"/>
                      <w:left w:val="single" w:sz="4" w:space="0" w:color="auto"/>
                      <w:bottom w:val="single" w:sz="4" w:space="0" w:color="auto"/>
                      <w:right w:val="single" w:sz="4" w:space="0" w:color="auto"/>
                    </w:tcBorders>
                  </w:tcPr>
                  <w:p w14:paraId="0BC6D6D2"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62BEE09"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3E57AE81"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399971809"/>
              <w:lock w:val="sdtLocked"/>
            </w:sdtPr>
            <w:sdtContent>
              <w:tr w:rsidR="009F53B3" w14:paraId="1CF2A9FC"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3C33C7FD" w14:textId="77777777" w:rsidR="009F53B3" w:rsidRDefault="009F53B3" w:rsidP="001F202E">
                    <w:pPr>
                      <w:rPr>
                        <w:szCs w:val="21"/>
                      </w:rPr>
                    </w:pPr>
                    <w:r>
                      <w:t>2016年度为开发区经济社会</w:t>
                    </w:r>
                    <w:proofErr w:type="gramStart"/>
                    <w:r>
                      <w:t>作出</w:t>
                    </w:r>
                    <w:proofErr w:type="gramEnd"/>
                    <w:r>
                      <w:t>突出贡献的单位和个人给予表彰</w:t>
                    </w:r>
                  </w:p>
                </w:tc>
                <w:tc>
                  <w:tcPr>
                    <w:tcW w:w="644" w:type="pct"/>
                    <w:tcBorders>
                      <w:top w:val="single" w:sz="4" w:space="0" w:color="auto"/>
                      <w:left w:val="single" w:sz="4" w:space="0" w:color="auto"/>
                      <w:bottom w:val="single" w:sz="4" w:space="0" w:color="auto"/>
                      <w:right w:val="single" w:sz="4" w:space="0" w:color="auto"/>
                    </w:tcBorders>
                  </w:tcPr>
                  <w:p w14:paraId="298BF7BF"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79AC351F" w14:textId="77777777" w:rsidR="009F53B3" w:rsidRDefault="009F53B3" w:rsidP="001F202E">
                    <w:pPr>
                      <w:jc w:val="right"/>
                      <w:rPr>
                        <w:szCs w:val="21"/>
                      </w:rPr>
                    </w:pPr>
                    <w:r>
                      <w:t>1,000,000.00</w:t>
                    </w:r>
                  </w:p>
                </w:tc>
                <w:tc>
                  <w:tcPr>
                    <w:tcW w:w="806" w:type="pct"/>
                    <w:tcBorders>
                      <w:top w:val="single" w:sz="4" w:space="0" w:color="auto"/>
                      <w:left w:val="single" w:sz="4" w:space="0" w:color="auto"/>
                      <w:bottom w:val="single" w:sz="4" w:space="0" w:color="auto"/>
                      <w:right w:val="single" w:sz="4" w:space="0" w:color="auto"/>
                    </w:tcBorders>
                  </w:tcPr>
                  <w:p w14:paraId="5E7EE530" w14:textId="77777777" w:rsidR="009F53B3" w:rsidRDefault="009F53B3" w:rsidP="001F202E">
                    <w:pPr>
                      <w:jc w:val="right"/>
                      <w:rPr>
                        <w:szCs w:val="21"/>
                      </w:rPr>
                    </w:pPr>
                    <w:r>
                      <w:t>1,000,000.00</w:t>
                    </w:r>
                  </w:p>
                </w:tc>
                <w:tc>
                  <w:tcPr>
                    <w:tcW w:w="683" w:type="pct"/>
                    <w:tcBorders>
                      <w:top w:val="single" w:sz="4" w:space="0" w:color="auto"/>
                      <w:left w:val="single" w:sz="4" w:space="0" w:color="auto"/>
                      <w:bottom w:val="single" w:sz="4" w:space="0" w:color="auto"/>
                      <w:right w:val="single" w:sz="4" w:space="0" w:color="auto"/>
                    </w:tcBorders>
                  </w:tcPr>
                  <w:p w14:paraId="452B5740"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ABF12E9"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7F453441"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1965645336"/>
              <w:lock w:val="sdtLocked"/>
            </w:sdtPr>
            <w:sdtContent>
              <w:tr w:rsidR="009F53B3" w14:paraId="52029032"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246FF281" w14:textId="77777777" w:rsidR="009F53B3" w:rsidRDefault="009F53B3" w:rsidP="001F202E">
                    <w:pPr>
                      <w:rPr>
                        <w:szCs w:val="21"/>
                      </w:rPr>
                    </w:pPr>
                    <w:r>
                      <w:t>吴中区2016年江苏省第一批、第二批高新技术产品政策性奖励</w:t>
                    </w:r>
                  </w:p>
                </w:tc>
                <w:tc>
                  <w:tcPr>
                    <w:tcW w:w="644" w:type="pct"/>
                    <w:tcBorders>
                      <w:top w:val="single" w:sz="4" w:space="0" w:color="auto"/>
                      <w:left w:val="single" w:sz="4" w:space="0" w:color="auto"/>
                      <w:bottom w:val="single" w:sz="4" w:space="0" w:color="auto"/>
                      <w:right w:val="single" w:sz="4" w:space="0" w:color="auto"/>
                    </w:tcBorders>
                  </w:tcPr>
                  <w:p w14:paraId="75B6FD0D"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0816D2CA" w14:textId="77777777" w:rsidR="009F53B3" w:rsidRDefault="009F53B3" w:rsidP="001F202E">
                    <w:pPr>
                      <w:jc w:val="right"/>
                      <w:rPr>
                        <w:szCs w:val="21"/>
                      </w:rPr>
                    </w:pPr>
                    <w:r>
                      <w:t>100,000.00</w:t>
                    </w:r>
                  </w:p>
                </w:tc>
                <w:tc>
                  <w:tcPr>
                    <w:tcW w:w="806" w:type="pct"/>
                    <w:tcBorders>
                      <w:top w:val="single" w:sz="4" w:space="0" w:color="auto"/>
                      <w:left w:val="single" w:sz="4" w:space="0" w:color="auto"/>
                      <w:bottom w:val="single" w:sz="4" w:space="0" w:color="auto"/>
                      <w:right w:val="single" w:sz="4" w:space="0" w:color="auto"/>
                    </w:tcBorders>
                  </w:tcPr>
                  <w:p w14:paraId="6EA1349F" w14:textId="77777777" w:rsidR="009F53B3" w:rsidRDefault="009F53B3" w:rsidP="001F202E">
                    <w:pPr>
                      <w:jc w:val="right"/>
                      <w:rPr>
                        <w:szCs w:val="21"/>
                      </w:rPr>
                    </w:pPr>
                    <w:r>
                      <w:t>100,000.00</w:t>
                    </w:r>
                  </w:p>
                </w:tc>
                <w:tc>
                  <w:tcPr>
                    <w:tcW w:w="683" w:type="pct"/>
                    <w:tcBorders>
                      <w:top w:val="single" w:sz="4" w:space="0" w:color="auto"/>
                      <w:left w:val="single" w:sz="4" w:space="0" w:color="auto"/>
                      <w:bottom w:val="single" w:sz="4" w:space="0" w:color="auto"/>
                      <w:right w:val="single" w:sz="4" w:space="0" w:color="auto"/>
                    </w:tcBorders>
                  </w:tcPr>
                  <w:p w14:paraId="396C9C2B"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16AFE063"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743FE35E"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1464498932"/>
              <w:lock w:val="sdtLocked"/>
            </w:sdtPr>
            <w:sdtContent>
              <w:tr w:rsidR="009F53B3" w14:paraId="1C0D6358"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762C287" w14:textId="77777777" w:rsidR="009F53B3" w:rsidRDefault="009F53B3" w:rsidP="001F202E">
                    <w:pPr>
                      <w:rPr>
                        <w:szCs w:val="21"/>
                      </w:rPr>
                    </w:pPr>
                    <w:r>
                      <w:t>科技发展计划项目经费</w:t>
                    </w:r>
                  </w:p>
                </w:tc>
                <w:tc>
                  <w:tcPr>
                    <w:tcW w:w="644" w:type="pct"/>
                    <w:tcBorders>
                      <w:top w:val="single" w:sz="4" w:space="0" w:color="auto"/>
                      <w:left w:val="single" w:sz="4" w:space="0" w:color="auto"/>
                      <w:bottom w:val="single" w:sz="4" w:space="0" w:color="auto"/>
                      <w:right w:val="single" w:sz="4" w:space="0" w:color="auto"/>
                    </w:tcBorders>
                  </w:tcPr>
                  <w:p w14:paraId="32CD9241"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13709FF5" w14:textId="77777777" w:rsidR="009F53B3" w:rsidRDefault="009F53B3" w:rsidP="001F202E">
                    <w:pPr>
                      <w:jc w:val="right"/>
                      <w:rPr>
                        <w:szCs w:val="21"/>
                      </w:rPr>
                    </w:pPr>
                    <w:r>
                      <w:t>450,000.00</w:t>
                    </w:r>
                  </w:p>
                </w:tc>
                <w:tc>
                  <w:tcPr>
                    <w:tcW w:w="806" w:type="pct"/>
                    <w:tcBorders>
                      <w:top w:val="single" w:sz="4" w:space="0" w:color="auto"/>
                      <w:left w:val="single" w:sz="4" w:space="0" w:color="auto"/>
                      <w:bottom w:val="single" w:sz="4" w:space="0" w:color="auto"/>
                      <w:right w:val="single" w:sz="4" w:space="0" w:color="auto"/>
                    </w:tcBorders>
                  </w:tcPr>
                  <w:p w14:paraId="62B53366"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5C81AF23"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7628BECF" w14:textId="77777777" w:rsidR="009F53B3" w:rsidRDefault="009F53B3" w:rsidP="001F202E">
                    <w:pPr>
                      <w:jc w:val="right"/>
                      <w:rPr>
                        <w:szCs w:val="21"/>
                      </w:rPr>
                    </w:pPr>
                    <w:r>
                      <w:t>450,000.00</w:t>
                    </w:r>
                  </w:p>
                </w:tc>
                <w:tc>
                  <w:tcPr>
                    <w:tcW w:w="830" w:type="pct"/>
                    <w:tcBorders>
                      <w:top w:val="single" w:sz="4" w:space="0" w:color="auto"/>
                      <w:left w:val="single" w:sz="4" w:space="0" w:color="auto"/>
                      <w:bottom w:val="single" w:sz="4" w:space="0" w:color="auto"/>
                      <w:right w:val="single" w:sz="4" w:space="0" w:color="auto"/>
                    </w:tcBorders>
                  </w:tcPr>
                  <w:p w14:paraId="142CF706"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2088505215"/>
              <w:lock w:val="sdtLocked"/>
            </w:sdtPr>
            <w:sdtContent>
              <w:tr w:rsidR="009F53B3" w14:paraId="42AF02A8"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8A8E95B" w14:textId="77777777" w:rsidR="009F53B3" w:rsidRDefault="009F53B3" w:rsidP="001F202E">
                    <w:pPr>
                      <w:rPr>
                        <w:szCs w:val="21"/>
                      </w:rPr>
                    </w:pPr>
                    <w:r>
                      <w:t>2016年度市科学技术进步奖奖励</w:t>
                    </w:r>
                  </w:p>
                </w:tc>
                <w:tc>
                  <w:tcPr>
                    <w:tcW w:w="644" w:type="pct"/>
                    <w:tcBorders>
                      <w:top w:val="single" w:sz="4" w:space="0" w:color="auto"/>
                      <w:left w:val="single" w:sz="4" w:space="0" w:color="auto"/>
                      <w:bottom w:val="single" w:sz="4" w:space="0" w:color="auto"/>
                      <w:right w:val="single" w:sz="4" w:space="0" w:color="auto"/>
                    </w:tcBorders>
                  </w:tcPr>
                  <w:p w14:paraId="130D1F5A"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79788A9F" w14:textId="77777777" w:rsidR="009F53B3" w:rsidRDefault="009F53B3" w:rsidP="001F202E">
                    <w:pPr>
                      <w:jc w:val="right"/>
                      <w:rPr>
                        <w:szCs w:val="21"/>
                      </w:rPr>
                    </w:pPr>
                    <w:r>
                      <w:t>10,000.00</w:t>
                    </w:r>
                  </w:p>
                </w:tc>
                <w:tc>
                  <w:tcPr>
                    <w:tcW w:w="806" w:type="pct"/>
                    <w:tcBorders>
                      <w:top w:val="single" w:sz="4" w:space="0" w:color="auto"/>
                      <w:left w:val="single" w:sz="4" w:space="0" w:color="auto"/>
                      <w:bottom w:val="single" w:sz="4" w:space="0" w:color="auto"/>
                      <w:right w:val="single" w:sz="4" w:space="0" w:color="auto"/>
                    </w:tcBorders>
                  </w:tcPr>
                  <w:p w14:paraId="206AE82E" w14:textId="77777777" w:rsidR="009F53B3" w:rsidRDefault="009F53B3" w:rsidP="001F202E">
                    <w:pPr>
                      <w:jc w:val="right"/>
                      <w:rPr>
                        <w:szCs w:val="21"/>
                      </w:rPr>
                    </w:pPr>
                    <w:r>
                      <w:t>10,000.00</w:t>
                    </w:r>
                  </w:p>
                </w:tc>
                <w:tc>
                  <w:tcPr>
                    <w:tcW w:w="683" w:type="pct"/>
                    <w:tcBorders>
                      <w:top w:val="single" w:sz="4" w:space="0" w:color="auto"/>
                      <w:left w:val="single" w:sz="4" w:space="0" w:color="auto"/>
                      <w:bottom w:val="single" w:sz="4" w:space="0" w:color="auto"/>
                      <w:right w:val="single" w:sz="4" w:space="0" w:color="auto"/>
                    </w:tcBorders>
                  </w:tcPr>
                  <w:p w14:paraId="4059EE46"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516CACC"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666EC601"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975366185"/>
              <w:lock w:val="sdtLocked"/>
            </w:sdtPr>
            <w:sdtContent>
              <w:tr w:rsidR="009F53B3" w14:paraId="0E2F81F0"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F05CF42" w14:textId="77777777" w:rsidR="009F53B3" w:rsidRDefault="009F53B3" w:rsidP="001F202E">
                    <w:pPr>
                      <w:rPr>
                        <w:szCs w:val="21"/>
                      </w:rPr>
                    </w:pPr>
                    <w:r>
                      <w:t>吴中区2016年江苏省第四批高新技术产品政策性奖励</w:t>
                    </w:r>
                  </w:p>
                </w:tc>
                <w:tc>
                  <w:tcPr>
                    <w:tcW w:w="644" w:type="pct"/>
                    <w:tcBorders>
                      <w:top w:val="single" w:sz="4" w:space="0" w:color="auto"/>
                      <w:left w:val="single" w:sz="4" w:space="0" w:color="auto"/>
                      <w:bottom w:val="single" w:sz="4" w:space="0" w:color="auto"/>
                      <w:right w:val="single" w:sz="4" w:space="0" w:color="auto"/>
                    </w:tcBorders>
                  </w:tcPr>
                  <w:p w14:paraId="2CECE3DB"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16EE09F9" w14:textId="77777777" w:rsidR="009F53B3" w:rsidRDefault="009F53B3" w:rsidP="001F202E">
                    <w:pPr>
                      <w:jc w:val="right"/>
                      <w:rPr>
                        <w:szCs w:val="21"/>
                      </w:rPr>
                    </w:pPr>
                    <w:r>
                      <w:t>30,000.00</w:t>
                    </w:r>
                  </w:p>
                </w:tc>
                <w:tc>
                  <w:tcPr>
                    <w:tcW w:w="806" w:type="pct"/>
                    <w:tcBorders>
                      <w:top w:val="single" w:sz="4" w:space="0" w:color="auto"/>
                      <w:left w:val="single" w:sz="4" w:space="0" w:color="auto"/>
                      <w:bottom w:val="single" w:sz="4" w:space="0" w:color="auto"/>
                      <w:right w:val="single" w:sz="4" w:space="0" w:color="auto"/>
                    </w:tcBorders>
                  </w:tcPr>
                  <w:p w14:paraId="45015EE3" w14:textId="77777777" w:rsidR="009F53B3" w:rsidRDefault="009F53B3" w:rsidP="001F202E">
                    <w:pPr>
                      <w:jc w:val="right"/>
                      <w:rPr>
                        <w:szCs w:val="21"/>
                      </w:rPr>
                    </w:pPr>
                    <w:r>
                      <w:t>30,000.00</w:t>
                    </w:r>
                  </w:p>
                </w:tc>
                <w:tc>
                  <w:tcPr>
                    <w:tcW w:w="683" w:type="pct"/>
                    <w:tcBorders>
                      <w:top w:val="single" w:sz="4" w:space="0" w:color="auto"/>
                      <w:left w:val="single" w:sz="4" w:space="0" w:color="auto"/>
                      <w:bottom w:val="single" w:sz="4" w:space="0" w:color="auto"/>
                      <w:right w:val="single" w:sz="4" w:space="0" w:color="auto"/>
                    </w:tcBorders>
                  </w:tcPr>
                  <w:p w14:paraId="60A2049A"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4297757E"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47832BAE"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629393815"/>
              <w:lock w:val="sdtLocked"/>
            </w:sdtPr>
            <w:sdtContent>
              <w:tr w:rsidR="009F53B3" w14:paraId="62A4A1E4"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F9891DA" w14:textId="77777777" w:rsidR="009F53B3" w:rsidRDefault="009F53B3" w:rsidP="001F202E">
                    <w:pPr>
                      <w:rPr>
                        <w:szCs w:val="21"/>
                      </w:rPr>
                    </w:pPr>
                    <w:r>
                      <w:t>2016年吴中区先进制造业发展专项资金</w:t>
                    </w:r>
                  </w:p>
                </w:tc>
                <w:tc>
                  <w:tcPr>
                    <w:tcW w:w="644" w:type="pct"/>
                    <w:tcBorders>
                      <w:top w:val="single" w:sz="4" w:space="0" w:color="auto"/>
                      <w:left w:val="single" w:sz="4" w:space="0" w:color="auto"/>
                      <w:bottom w:val="single" w:sz="4" w:space="0" w:color="auto"/>
                      <w:right w:val="single" w:sz="4" w:space="0" w:color="auto"/>
                    </w:tcBorders>
                  </w:tcPr>
                  <w:p w14:paraId="2B2044D8"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0FFDD47C" w14:textId="77777777" w:rsidR="009F53B3" w:rsidRDefault="009F53B3" w:rsidP="001F202E">
                    <w:pPr>
                      <w:jc w:val="right"/>
                      <w:rPr>
                        <w:szCs w:val="21"/>
                      </w:rPr>
                    </w:pPr>
                    <w:r>
                      <w:t>325,000.00</w:t>
                    </w:r>
                  </w:p>
                </w:tc>
                <w:tc>
                  <w:tcPr>
                    <w:tcW w:w="806" w:type="pct"/>
                    <w:tcBorders>
                      <w:top w:val="single" w:sz="4" w:space="0" w:color="auto"/>
                      <w:left w:val="single" w:sz="4" w:space="0" w:color="auto"/>
                      <w:bottom w:val="single" w:sz="4" w:space="0" w:color="auto"/>
                      <w:right w:val="single" w:sz="4" w:space="0" w:color="auto"/>
                    </w:tcBorders>
                  </w:tcPr>
                  <w:p w14:paraId="17CD4D80" w14:textId="77777777" w:rsidR="009F53B3" w:rsidRDefault="009F53B3" w:rsidP="001F202E">
                    <w:pPr>
                      <w:jc w:val="right"/>
                      <w:rPr>
                        <w:szCs w:val="21"/>
                      </w:rPr>
                    </w:pPr>
                    <w:r>
                      <w:t>325,000.00</w:t>
                    </w:r>
                  </w:p>
                </w:tc>
                <w:tc>
                  <w:tcPr>
                    <w:tcW w:w="683" w:type="pct"/>
                    <w:tcBorders>
                      <w:top w:val="single" w:sz="4" w:space="0" w:color="auto"/>
                      <w:left w:val="single" w:sz="4" w:space="0" w:color="auto"/>
                      <w:bottom w:val="single" w:sz="4" w:space="0" w:color="auto"/>
                      <w:right w:val="single" w:sz="4" w:space="0" w:color="auto"/>
                    </w:tcBorders>
                  </w:tcPr>
                  <w:p w14:paraId="3A22E0AC"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711F0A9"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364A7CDB"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1345788443"/>
              <w:lock w:val="sdtLocked"/>
            </w:sdtPr>
            <w:sdtContent>
              <w:tr w:rsidR="009F53B3" w14:paraId="3EB08B99"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60E39AD7" w14:textId="77777777" w:rsidR="009F53B3" w:rsidRDefault="009F53B3" w:rsidP="001F202E">
                    <w:pPr>
                      <w:rPr>
                        <w:szCs w:val="21"/>
                      </w:rPr>
                    </w:pPr>
                    <w:r>
                      <w:t>吴中区2016年江苏省第四批高新技</w:t>
                    </w:r>
                    <w:r>
                      <w:lastRenderedPageBreak/>
                      <w:t>术产品政策性奖励</w:t>
                    </w:r>
                  </w:p>
                </w:tc>
                <w:tc>
                  <w:tcPr>
                    <w:tcW w:w="644" w:type="pct"/>
                    <w:tcBorders>
                      <w:top w:val="single" w:sz="4" w:space="0" w:color="auto"/>
                      <w:left w:val="single" w:sz="4" w:space="0" w:color="auto"/>
                      <w:bottom w:val="single" w:sz="4" w:space="0" w:color="auto"/>
                      <w:right w:val="single" w:sz="4" w:space="0" w:color="auto"/>
                    </w:tcBorders>
                  </w:tcPr>
                  <w:p w14:paraId="16B82358"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31309666" w14:textId="77777777" w:rsidR="009F53B3" w:rsidRDefault="009F53B3" w:rsidP="001F202E">
                    <w:pPr>
                      <w:jc w:val="right"/>
                      <w:rPr>
                        <w:szCs w:val="21"/>
                      </w:rPr>
                    </w:pPr>
                    <w:r>
                      <w:t>30,000.00</w:t>
                    </w:r>
                  </w:p>
                </w:tc>
                <w:tc>
                  <w:tcPr>
                    <w:tcW w:w="806" w:type="pct"/>
                    <w:tcBorders>
                      <w:top w:val="single" w:sz="4" w:space="0" w:color="auto"/>
                      <w:left w:val="single" w:sz="4" w:space="0" w:color="auto"/>
                      <w:bottom w:val="single" w:sz="4" w:space="0" w:color="auto"/>
                      <w:right w:val="single" w:sz="4" w:space="0" w:color="auto"/>
                    </w:tcBorders>
                  </w:tcPr>
                  <w:p w14:paraId="3006A012" w14:textId="77777777" w:rsidR="009F53B3" w:rsidRDefault="009F53B3" w:rsidP="001F202E">
                    <w:pPr>
                      <w:jc w:val="right"/>
                      <w:rPr>
                        <w:szCs w:val="21"/>
                      </w:rPr>
                    </w:pPr>
                    <w:r>
                      <w:t>30,000.00</w:t>
                    </w:r>
                  </w:p>
                </w:tc>
                <w:tc>
                  <w:tcPr>
                    <w:tcW w:w="683" w:type="pct"/>
                    <w:tcBorders>
                      <w:top w:val="single" w:sz="4" w:space="0" w:color="auto"/>
                      <w:left w:val="single" w:sz="4" w:space="0" w:color="auto"/>
                      <w:bottom w:val="single" w:sz="4" w:space="0" w:color="auto"/>
                      <w:right w:val="single" w:sz="4" w:space="0" w:color="auto"/>
                    </w:tcBorders>
                  </w:tcPr>
                  <w:p w14:paraId="0937A44A"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36A664E1"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2878D5D8"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469666171"/>
              <w:lock w:val="sdtLocked"/>
            </w:sdtPr>
            <w:sdtContent>
              <w:tr w:rsidR="009F53B3" w14:paraId="4F84921B"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15E8350A" w14:textId="77777777" w:rsidR="009F53B3" w:rsidRDefault="009F53B3" w:rsidP="001F202E">
                    <w:pPr>
                      <w:rPr>
                        <w:szCs w:val="21"/>
                      </w:rPr>
                    </w:pPr>
                    <w:r>
                      <w:t>省重点工业技术改造专项引导资金</w:t>
                    </w:r>
                  </w:p>
                </w:tc>
                <w:tc>
                  <w:tcPr>
                    <w:tcW w:w="644" w:type="pct"/>
                    <w:tcBorders>
                      <w:top w:val="single" w:sz="4" w:space="0" w:color="auto"/>
                      <w:left w:val="single" w:sz="4" w:space="0" w:color="auto"/>
                      <w:bottom w:val="single" w:sz="4" w:space="0" w:color="auto"/>
                      <w:right w:val="single" w:sz="4" w:space="0" w:color="auto"/>
                    </w:tcBorders>
                  </w:tcPr>
                  <w:p w14:paraId="08478CEA" w14:textId="77777777" w:rsidR="009F53B3" w:rsidRDefault="009F53B3" w:rsidP="001F202E">
                    <w:pPr>
                      <w:jc w:val="right"/>
                      <w:rPr>
                        <w:szCs w:val="21"/>
                      </w:rPr>
                    </w:pPr>
                    <w:r>
                      <w:t>4,422,916.45</w:t>
                    </w:r>
                  </w:p>
                </w:tc>
                <w:tc>
                  <w:tcPr>
                    <w:tcW w:w="743" w:type="pct"/>
                    <w:tcBorders>
                      <w:top w:val="single" w:sz="4" w:space="0" w:color="auto"/>
                      <w:left w:val="single" w:sz="4" w:space="0" w:color="auto"/>
                      <w:bottom w:val="single" w:sz="4" w:space="0" w:color="auto"/>
                      <w:right w:val="single" w:sz="4" w:space="0" w:color="auto"/>
                    </w:tcBorders>
                  </w:tcPr>
                  <w:p w14:paraId="3BF59D0A"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8964CAB" w14:textId="77777777" w:rsidR="009F53B3" w:rsidRDefault="009F53B3" w:rsidP="001F202E">
                    <w:pPr>
                      <w:jc w:val="right"/>
                      <w:rPr>
                        <w:szCs w:val="21"/>
                      </w:rPr>
                    </w:pPr>
                    <w:r>
                      <w:t>965,000.04</w:t>
                    </w:r>
                  </w:p>
                </w:tc>
                <w:tc>
                  <w:tcPr>
                    <w:tcW w:w="683" w:type="pct"/>
                    <w:tcBorders>
                      <w:top w:val="single" w:sz="4" w:space="0" w:color="auto"/>
                      <w:left w:val="single" w:sz="4" w:space="0" w:color="auto"/>
                      <w:bottom w:val="single" w:sz="4" w:space="0" w:color="auto"/>
                      <w:right w:val="single" w:sz="4" w:space="0" w:color="auto"/>
                    </w:tcBorders>
                  </w:tcPr>
                  <w:p w14:paraId="19081344"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5D7D4B1" w14:textId="77777777" w:rsidR="009F53B3" w:rsidRDefault="009F53B3" w:rsidP="001F202E">
                    <w:pPr>
                      <w:jc w:val="right"/>
                      <w:rPr>
                        <w:szCs w:val="21"/>
                      </w:rPr>
                    </w:pPr>
                    <w:r>
                      <w:t>3,457,916.41</w:t>
                    </w:r>
                  </w:p>
                </w:tc>
                <w:tc>
                  <w:tcPr>
                    <w:tcW w:w="830" w:type="pct"/>
                    <w:tcBorders>
                      <w:top w:val="single" w:sz="4" w:space="0" w:color="auto"/>
                      <w:left w:val="single" w:sz="4" w:space="0" w:color="auto"/>
                      <w:bottom w:val="single" w:sz="4" w:space="0" w:color="auto"/>
                      <w:right w:val="single" w:sz="4" w:space="0" w:color="auto"/>
                    </w:tcBorders>
                  </w:tcPr>
                  <w:p w14:paraId="240784F6"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804361175"/>
              <w:lock w:val="sdtLocked"/>
            </w:sdtPr>
            <w:sdtContent>
              <w:tr w:rsidR="009F53B3" w14:paraId="6FD13239"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2BE5ED40" w14:textId="77777777" w:rsidR="009F53B3" w:rsidRDefault="009F53B3" w:rsidP="001F202E">
                    <w:pPr>
                      <w:rPr>
                        <w:szCs w:val="21"/>
                      </w:rPr>
                    </w:pPr>
                    <w:r>
                      <w:t>吴中区第九批科技发展计划</w:t>
                    </w:r>
                  </w:p>
                </w:tc>
                <w:tc>
                  <w:tcPr>
                    <w:tcW w:w="644" w:type="pct"/>
                    <w:tcBorders>
                      <w:top w:val="single" w:sz="4" w:space="0" w:color="auto"/>
                      <w:left w:val="single" w:sz="4" w:space="0" w:color="auto"/>
                      <w:bottom w:val="single" w:sz="4" w:space="0" w:color="auto"/>
                      <w:right w:val="single" w:sz="4" w:space="0" w:color="auto"/>
                    </w:tcBorders>
                  </w:tcPr>
                  <w:p w14:paraId="2ECB891E" w14:textId="77777777" w:rsidR="009F53B3" w:rsidRDefault="009F53B3" w:rsidP="001F202E">
                    <w:pPr>
                      <w:jc w:val="right"/>
                      <w:rPr>
                        <w:szCs w:val="21"/>
                      </w:rPr>
                    </w:pPr>
                    <w:r>
                      <w:t>500,000.00</w:t>
                    </w:r>
                  </w:p>
                </w:tc>
                <w:tc>
                  <w:tcPr>
                    <w:tcW w:w="743" w:type="pct"/>
                    <w:tcBorders>
                      <w:top w:val="single" w:sz="4" w:space="0" w:color="auto"/>
                      <w:left w:val="single" w:sz="4" w:space="0" w:color="auto"/>
                      <w:bottom w:val="single" w:sz="4" w:space="0" w:color="auto"/>
                      <w:right w:val="single" w:sz="4" w:space="0" w:color="auto"/>
                    </w:tcBorders>
                  </w:tcPr>
                  <w:p w14:paraId="515807B5"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392C935B" w14:textId="77777777" w:rsidR="009F53B3" w:rsidRDefault="009F53B3" w:rsidP="001F202E">
                    <w:pPr>
                      <w:jc w:val="right"/>
                      <w:rPr>
                        <w:szCs w:val="21"/>
                      </w:rPr>
                    </w:pPr>
                    <w:r>
                      <w:t>500,000.00</w:t>
                    </w:r>
                  </w:p>
                </w:tc>
                <w:tc>
                  <w:tcPr>
                    <w:tcW w:w="683" w:type="pct"/>
                    <w:tcBorders>
                      <w:top w:val="single" w:sz="4" w:space="0" w:color="auto"/>
                      <w:left w:val="single" w:sz="4" w:space="0" w:color="auto"/>
                      <w:bottom w:val="single" w:sz="4" w:space="0" w:color="auto"/>
                      <w:right w:val="single" w:sz="4" w:space="0" w:color="auto"/>
                    </w:tcBorders>
                  </w:tcPr>
                  <w:p w14:paraId="7E1DD369"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9445CAD"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2EA44AAA"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210855558"/>
              <w:lock w:val="sdtLocked"/>
            </w:sdtPr>
            <w:sdtContent>
              <w:tr w:rsidR="009F53B3" w14:paraId="21C7ECE7"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780A613" w14:textId="77777777" w:rsidR="009F53B3" w:rsidRDefault="009F53B3" w:rsidP="001F202E">
                    <w:pPr>
                      <w:rPr>
                        <w:szCs w:val="21"/>
                      </w:rPr>
                    </w:pPr>
                    <w:r>
                      <w:t>科技发展计划项目和科技经费</w:t>
                    </w:r>
                  </w:p>
                </w:tc>
                <w:tc>
                  <w:tcPr>
                    <w:tcW w:w="644" w:type="pct"/>
                    <w:tcBorders>
                      <w:top w:val="single" w:sz="4" w:space="0" w:color="auto"/>
                      <w:left w:val="single" w:sz="4" w:space="0" w:color="auto"/>
                      <w:bottom w:val="single" w:sz="4" w:space="0" w:color="auto"/>
                      <w:right w:val="single" w:sz="4" w:space="0" w:color="auto"/>
                    </w:tcBorders>
                  </w:tcPr>
                  <w:p w14:paraId="2D6FFA00" w14:textId="77777777" w:rsidR="009F53B3" w:rsidRDefault="009F53B3" w:rsidP="001F202E">
                    <w:pPr>
                      <w:jc w:val="right"/>
                      <w:rPr>
                        <w:szCs w:val="21"/>
                      </w:rPr>
                    </w:pPr>
                    <w:r>
                      <w:t>150,000.00</w:t>
                    </w:r>
                  </w:p>
                </w:tc>
                <w:tc>
                  <w:tcPr>
                    <w:tcW w:w="743" w:type="pct"/>
                    <w:tcBorders>
                      <w:top w:val="single" w:sz="4" w:space="0" w:color="auto"/>
                      <w:left w:val="single" w:sz="4" w:space="0" w:color="auto"/>
                      <w:bottom w:val="single" w:sz="4" w:space="0" w:color="auto"/>
                      <w:right w:val="single" w:sz="4" w:space="0" w:color="auto"/>
                    </w:tcBorders>
                  </w:tcPr>
                  <w:p w14:paraId="3BD69656"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32522DE5" w14:textId="77777777" w:rsidR="009F53B3" w:rsidRDefault="009F53B3" w:rsidP="001F202E">
                    <w:pPr>
                      <w:jc w:val="right"/>
                      <w:rPr>
                        <w:szCs w:val="21"/>
                      </w:rPr>
                    </w:pPr>
                    <w:r>
                      <w:t>150,000.00</w:t>
                    </w:r>
                  </w:p>
                </w:tc>
                <w:tc>
                  <w:tcPr>
                    <w:tcW w:w="683" w:type="pct"/>
                    <w:tcBorders>
                      <w:top w:val="single" w:sz="4" w:space="0" w:color="auto"/>
                      <w:left w:val="single" w:sz="4" w:space="0" w:color="auto"/>
                      <w:bottom w:val="single" w:sz="4" w:space="0" w:color="auto"/>
                      <w:right w:val="single" w:sz="4" w:space="0" w:color="auto"/>
                    </w:tcBorders>
                  </w:tcPr>
                  <w:p w14:paraId="15B77D11"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3B45A49B"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79C8A752"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979722781"/>
              <w:lock w:val="sdtLocked"/>
            </w:sdtPr>
            <w:sdtContent>
              <w:tr w:rsidR="009F53B3" w14:paraId="55B4A2BD"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0DD813FE" w14:textId="77777777" w:rsidR="009F53B3" w:rsidRDefault="009F53B3" w:rsidP="001F202E">
                    <w:pPr>
                      <w:rPr>
                        <w:szCs w:val="21"/>
                      </w:rPr>
                    </w:pPr>
                    <w:r>
                      <w:t>区科技发展计划专项资金</w:t>
                    </w:r>
                  </w:p>
                </w:tc>
                <w:tc>
                  <w:tcPr>
                    <w:tcW w:w="644" w:type="pct"/>
                    <w:tcBorders>
                      <w:top w:val="single" w:sz="4" w:space="0" w:color="auto"/>
                      <w:left w:val="single" w:sz="4" w:space="0" w:color="auto"/>
                      <w:bottom w:val="single" w:sz="4" w:space="0" w:color="auto"/>
                      <w:right w:val="single" w:sz="4" w:space="0" w:color="auto"/>
                    </w:tcBorders>
                  </w:tcPr>
                  <w:p w14:paraId="3583A1FC" w14:textId="77777777" w:rsidR="009F53B3" w:rsidRDefault="009F53B3" w:rsidP="001F202E">
                    <w:pPr>
                      <w:jc w:val="right"/>
                      <w:rPr>
                        <w:szCs w:val="21"/>
                      </w:rPr>
                    </w:pPr>
                    <w:r>
                      <w:t>453,000.00</w:t>
                    </w:r>
                  </w:p>
                </w:tc>
                <w:tc>
                  <w:tcPr>
                    <w:tcW w:w="743" w:type="pct"/>
                    <w:tcBorders>
                      <w:top w:val="single" w:sz="4" w:space="0" w:color="auto"/>
                      <w:left w:val="single" w:sz="4" w:space="0" w:color="auto"/>
                      <w:bottom w:val="single" w:sz="4" w:space="0" w:color="auto"/>
                      <w:right w:val="single" w:sz="4" w:space="0" w:color="auto"/>
                    </w:tcBorders>
                  </w:tcPr>
                  <w:p w14:paraId="15EA088E"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4E56F86A"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7984E9A0"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7B038746" w14:textId="77777777" w:rsidR="009F53B3" w:rsidRDefault="009F53B3" w:rsidP="001F202E">
                    <w:pPr>
                      <w:jc w:val="right"/>
                      <w:rPr>
                        <w:szCs w:val="21"/>
                      </w:rPr>
                    </w:pPr>
                    <w:r>
                      <w:t>453,000.00</w:t>
                    </w:r>
                  </w:p>
                </w:tc>
                <w:tc>
                  <w:tcPr>
                    <w:tcW w:w="830" w:type="pct"/>
                    <w:tcBorders>
                      <w:top w:val="single" w:sz="4" w:space="0" w:color="auto"/>
                      <w:left w:val="single" w:sz="4" w:space="0" w:color="auto"/>
                      <w:bottom w:val="single" w:sz="4" w:space="0" w:color="auto"/>
                      <w:right w:val="single" w:sz="4" w:space="0" w:color="auto"/>
                    </w:tcBorders>
                  </w:tcPr>
                  <w:p w14:paraId="516974DA"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518300680"/>
              <w:lock w:val="sdtLocked"/>
            </w:sdtPr>
            <w:sdtContent>
              <w:tr w:rsidR="009F53B3" w14:paraId="1FEE4412"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0DD41ACF" w14:textId="77777777" w:rsidR="009F53B3" w:rsidRDefault="009F53B3" w:rsidP="001F202E">
                    <w:pPr>
                      <w:rPr>
                        <w:szCs w:val="21"/>
                      </w:rPr>
                    </w:pPr>
                    <w:r>
                      <w:t>产业升级技改专项扶持资金</w:t>
                    </w:r>
                  </w:p>
                </w:tc>
                <w:tc>
                  <w:tcPr>
                    <w:tcW w:w="644" w:type="pct"/>
                    <w:tcBorders>
                      <w:top w:val="single" w:sz="4" w:space="0" w:color="auto"/>
                      <w:left w:val="single" w:sz="4" w:space="0" w:color="auto"/>
                      <w:bottom w:val="single" w:sz="4" w:space="0" w:color="auto"/>
                      <w:right w:val="single" w:sz="4" w:space="0" w:color="auto"/>
                    </w:tcBorders>
                  </w:tcPr>
                  <w:p w14:paraId="1D152B21" w14:textId="77777777" w:rsidR="009F53B3" w:rsidRDefault="009F53B3" w:rsidP="001F202E">
                    <w:pPr>
                      <w:jc w:val="right"/>
                      <w:rPr>
                        <w:szCs w:val="21"/>
                      </w:rPr>
                    </w:pPr>
                    <w:r>
                      <w:t>5,417,500.18</w:t>
                    </w:r>
                  </w:p>
                </w:tc>
                <w:tc>
                  <w:tcPr>
                    <w:tcW w:w="743" w:type="pct"/>
                    <w:tcBorders>
                      <w:top w:val="single" w:sz="4" w:space="0" w:color="auto"/>
                      <w:left w:val="single" w:sz="4" w:space="0" w:color="auto"/>
                      <w:bottom w:val="single" w:sz="4" w:space="0" w:color="auto"/>
                      <w:right w:val="single" w:sz="4" w:space="0" w:color="auto"/>
                    </w:tcBorders>
                  </w:tcPr>
                  <w:p w14:paraId="50243FBE"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19AE430D" w14:textId="77777777" w:rsidR="009F53B3" w:rsidRDefault="009F53B3" w:rsidP="001F202E">
                    <w:pPr>
                      <w:jc w:val="right"/>
                      <w:rPr>
                        <w:szCs w:val="21"/>
                      </w:rPr>
                    </w:pPr>
                    <w:r>
                      <w:t>984,999.96</w:t>
                    </w:r>
                  </w:p>
                </w:tc>
                <w:tc>
                  <w:tcPr>
                    <w:tcW w:w="683" w:type="pct"/>
                    <w:tcBorders>
                      <w:top w:val="single" w:sz="4" w:space="0" w:color="auto"/>
                      <w:left w:val="single" w:sz="4" w:space="0" w:color="auto"/>
                      <w:bottom w:val="single" w:sz="4" w:space="0" w:color="auto"/>
                      <w:right w:val="single" w:sz="4" w:space="0" w:color="auto"/>
                    </w:tcBorders>
                  </w:tcPr>
                  <w:p w14:paraId="4D4F1A32"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EACCD26" w14:textId="77777777" w:rsidR="009F53B3" w:rsidRDefault="009F53B3" w:rsidP="001F202E">
                    <w:pPr>
                      <w:jc w:val="right"/>
                      <w:rPr>
                        <w:szCs w:val="21"/>
                      </w:rPr>
                    </w:pPr>
                    <w:r>
                      <w:t>4,432,500.22</w:t>
                    </w:r>
                  </w:p>
                </w:tc>
                <w:tc>
                  <w:tcPr>
                    <w:tcW w:w="830" w:type="pct"/>
                    <w:tcBorders>
                      <w:top w:val="single" w:sz="4" w:space="0" w:color="auto"/>
                      <w:left w:val="single" w:sz="4" w:space="0" w:color="auto"/>
                      <w:bottom w:val="single" w:sz="4" w:space="0" w:color="auto"/>
                      <w:right w:val="single" w:sz="4" w:space="0" w:color="auto"/>
                    </w:tcBorders>
                  </w:tcPr>
                  <w:p w14:paraId="7647149A"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083654751"/>
              <w:lock w:val="sdtLocked"/>
            </w:sdtPr>
            <w:sdtContent>
              <w:tr w:rsidR="009F53B3" w14:paraId="2CF636CC"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12B61E37" w14:textId="77777777" w:rsidR="009F53B3" w:rsidRDefault="009F53B3" w:rsidP="001F202E">
                    <w:pPr>
                      <w:rPr>
                        <w:szCs w:val="21"/>
                      </w:rPr>
                    </w:pPr>
                    <w:r>
                      <w:t>科技发展计划项目（工业）及科技经费</w:t>
                    </w:r>
                  </w:p>
                </w:tc>
                <w:tc>
                  <w:tcPr>
                    <w:tcW w:w="644" w:type="pct"/>
                    <w:tcBorders>
                      <w:top w:val="single" w:sz="4" w:space="0" w:color="auto"/>
                      <w:left w:val="single" w:sz="4" w:space="0" w:color="auto"/>
                      <w:bottom w:val="single" w:sz="4" w:space="0" w:color="auto"/>
                      <w:right w:val="single" w:sz="4" w:space="0" w:color="auto"/>
                    </w:tcBorders>
                  </w:tcPr>
                  <w:p w14:paraId="6FB1D5E1" w14:textId="77777777" w:rsidR="009F53B3" w:rsidRDefault="009F53B3" w:rsidP="001F202E">
                    <w:pPr>
                      <w:jc w:val="right"/>
                      <w:rPr>
                        <w:szCs w:val="21"/>
                      </w:rPr>
                    </w:pPr>
                    <w:r>
                      <w:t>150,000.00</w:t>
                    </w:r>
                  </w:p>
                </w:tc>
                <w:tc>
                  <w:tcPr>
                    <w:tcW w:w="743" w:type="pct"/>
                    <w:tcBorders>
                      <w:top w:val="single" w:sz="4" w:space="0" w:color="auto"/>
                      <w:left w:val="single" w:sz="4" w:space="0" w:color="auto"/>
                      <w:bottom w:val="single" w:sz="4" w:space="0" w:color="auto"/>
                      <w:right w:val="single" w:sz="4" w:space="0" w:color="auto"/>
                    </w:tcBorders>
                  </w:tcPr>
                  <w:p w14:paraId="146717E5"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20C691B"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41292480"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26A075B" w14:textId="77777777" w:rsidR="009F53B3" w:rsidRDefault="009F53B3" w:rsidP="001F202E">
                    <w:pPr>
                      <w:jc w:val="right"/>
                      <w:rPr>
                        <w:szCs w:val="21"/>
                      </w:rPr>
                    </w:pPr>
                    <w:r>
                      <w:t>150,000.00</w:t>
                    </w:r>
                  </w:p>
                </w:tc>
                <w:tc>
                  <w:tcPr>
                    <w:tcW w:w="830" w:type="pct"/>
                    <w:tcBorders>
                      <w:top w:val="single" w:sz="4" w:space="0" w:color="auto"/>
                      <w:left w:val="single" w:sz="4" w:space="0" w:color="auto"/>
                      <w:bottom w:val="single" w:sz="4" w:space="0" w:color="auto"/>
                      <w:right w:val="single" w:sz="4" w:space="0" w:color="auto"/>
                    </w:tcBorders>
                  </w:tcPr>
                  <w:p w14:paraId="18A92B7E"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2048799577"/>
              <w:lock w:val="sdtLocked"/>
            </w:sdtPr>
            <w:sdtContent>
              <w:tr w:rsidR="009F53B3" w14:paraId="4E3AD299"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7CA10885" w14:textId="77777777" w:rsidR="009F53B3" w:rsidRDefault="009F53B3" w:rsidP="001F202E">
                    <w:pPr>
                      <w:rPr>
                        <w:szCs w:val="21"/>
                      </w:rPr>
                    </w:pPr>
                    <w:r>
                      <w:t>区科技发展计划专项资金</w:t>
                    </w:r>
                  </w:p>
                </w:tc>
                <w:tc>
                  <w:tcPr>
                    <w:tcW w:w="644" w:type="pct"/>
                    <w:tcBorders>
                      <w:top w:val="single" w:sz="4" w:space="0" w:color="auto"/>
                      <w:left w:val="single" w:sz="4" w:space="0" w:color="auto"/>
                      <w:bottom w:val="single" w:sz="4" w:space="0" w:color="auto"/>
                      <w:right w:val="single" w:sz="4" w:space="0" w:color="auto"/>
                    </w:tcBorders>
                  </w:tcPr>
                  <w:p w14:paraId="48D0E368" w14:textId="77777777" w:rsidR="009F53B3" w:rsidRDefault="009F53B3" w:rsidP="001F202E">
                    <w:pPr>
                      <w:jc w:val="right"/>
                      <w:rPr>
                        <w:szCs w:val="21"/>
                      </w:rPr>
                    </w:pPr>
                    <w:r>
                      <w:t>150,000.00</w:t>
                    </w:r>
                  </w:p>
                </w:tc>
                <w:tc>
                  <w:tcPr>
                    <w:tcW w:w="743" w:type="pct"/>
                    <w:tcBorders>
                      <w:top w:val="single" w:sz="4" w:space="0" w:color="auto"/>
                      <w:left w:val="single" w:sz="4" w:space="0" w:color="auto"/>
                      <w:bottom w:val="single" w:sz="4" w:space="0" w:color="auto"/>
                      <w:right w:val="single" w:sz="4" w:space="0" w:color="auto"/>
                    </w:tcBorders>
                  </w:tcPr>
                  <w:p w14:paraId="10B0E7D3"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6DBA315D"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1B04A0F8"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1B9FF807" w14:textId="77777777" w:rsidR="009F53B3" w:rsidRDefault="009F53B3" w:rsidP="001F202E">
                    <w:pPr>
                      <w:jc w:val="right"/>
                      <w:rPr>
                        <w:szCs w:val="21"/>
                      </w:rPr>
                    </w:pPr>
                    <w:r>
                      <w:t>150,000.00</w:t>
                    </w:r>
                  </w:p>
                </w:tc>
                <w:tc>
                  <w:tcPr>
                    <w:tcW w:w="830" w:type="pct"/>
                    <w:tcBorders>
                      <w:top w:val="single" w:sz="4" w:space="0" w:color="auto"/>
                      <w:left w:val="single" w:sz="4" w:space="0" w:color="auto"/>
                      <w:bottom w:val="single" w:sz="4" w:space="0" w:color="auto"/>
                      <w:right w:val="single" w:sz="4" w:space="0" w:color="auto"/>
                    </w:tcBorders>
                  </w:tcPr>
                  <w:p w14:paraId="62FAE547"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946821655"/>
              <w:lock w:val="sdtLocked"/>
            </w:sdtPr>
            <w:sdtContent>
              <w:tr w:rsidR="009F53B3" w14:paraId="2A1E3736"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1AE1072" w14:textId="77777777" w:rsidR="009F53B3" w:rsidRDefault="009F53B3" w:rsidP="001F202E">
                    <w:pPr>
                      <w:rPr>
                        <w:szCs w:val="21"/>
                      </w:rPr>
                    </w:pPr>
                    <w:r>
                      <w:t>省科技成果转化专项资金</w:t>
                    </w:r>
                  </w:p>
                </w:tc>
                <w:tc>
                  <w:tcPr>
                    <w:tcW w:w="644" w:type="pct"/>
                    <w:tcBorders>
                      <w:top w:val="single" w:sz="4" w:space="0" w:color="auto"/>
                      <w:left w:val="single" w:sz="4" w:space="0" w:color="auto"/>
                      <w:bottom w:val="single" w:sz="4" w:space="0" w:color="auto"/>
                      <w:right w:val="single" w:sz="4" w:space="0" w:color="auto"/>
                    </w:tcBorders>
                  </w:tcPr>
                  <w:p w14:paraId="4DB9CF96" w14:textId="77777777" w:rsidR="009F53B3" w:rsidRDefault="009F53B3" w:rsidP="001F202E">
                    <w:pPr>
                      <w:jc w:val="right"/>
                      <w:rPr>
                        <w:szCs w:val="21"/>
                      </w:rPr>
                    </w:pPr>
                    <w:r>
                      <w:t>10,752,500.00</w:t>
                    </w:r>
                  </w:p>
                </w:tc>
                <w:tc>
                  <w:tcPr>
                    <w:tcW w:w="743" w:type="pct"/>
                    <w:tcBorders>
                      <w:top w:val="single" w:sz="4" w:space="0" w:color="auto"/>
                      <w:left w:val="single" w:sz="4" w:space="0" w:color="auto"/>
                      <w:bottom w:val="single" w:sz="4" w:space="0" w:color="auto"/>
                      <w:right w:val="single" w:sz="4" w:space="0" w:color="auto"/>
                    </w:tcBorders>
                  </w:tcPr>
                  <w:p w14:paraId="6C5D9617"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D53E012"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75C80C25"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1686E014" w14:textId="77777777" w:rsidR="009F53B3" w:rsidRDefault="009F53B3" w:rsidP="001F202E">
                    <w:pPr>
                      <w:jc w:val="right"/>
                      <w:rPr>
                        <w:szCs w:val="21"/>
                      </w:rPr>
                    </w:pPr>
                    <w:r>
                      <w:t>10,752,500.00</w:t>
                    </w:r>
                  </w:p>
                </w:tc>
                <w:tc>
                  <w:tcPr>
                    <w:tcW w:w="830" w:type="pct"/>
                    <w:tcBorders>
                      <w:top w:val="single" w:sz="4" w:space="0" w:color="auto"/>
                      <w:left w:val="single" w:sz="4" w:space="0" w:color="auto"/>
                      <w:bottom w:val="single" w:sz="4" w:space="0" w:color="auto"/>
                      <w:right w:val="single" w:sz="4" w:space="0" w:color="auto"/>
                    </w:tcBorders>
                  </w:tcPr>
                  <w:p w14:paraId="4F4F23D3"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983269096"/>
              <w:lock w:val="sdtLocked"/>
            </w:sdtPr>
            <w:sdtContent>
              <w:tr w:rsidR="009F53B3" w14:paraId="7BEB1F14"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6438D91F" w14:textId="77777777" w:rsidR="009F53B3" w:rsidRDefault="009F53B3" w:rsidP="001F202E">
                    <w:pPr>
                      <w:rPr>
                        <w:szCs w:val="21"/>
                      </w:rPr>
                    </w:pPr>
                    <w:r>
                      <w:t>吴中区科技发展计划（工业）及科技经费</w:t>
                    </w:r>
                  </w:p>
                </w:tc>
                <w:tc>
                  <w:tcPr>
                    <w:tcW w:w="644" w:type="pct"/>
                    <w:tcBorders>
                      <w:top w:val="single" w:sz="4" w:space="0" w:color="auto"/>
                      <w:left w:val="single" w:sz="4" w:space="0" w:color="auto"/>
                      <w:bottom w:val="single" w:sz="4" w:space="0" w:color="auto"/>
                      <w:right w:val="single" w:sz="4" w:space="0" w:color="auto"/>
                    </w:tcBorders>
                  </w:tcPr>
                  <w:p w14:paraId="73EE778A" w14:textId="77777777" w:rsidR="009F53B3" w:rsidRDefault="009F53B3" w:rsidP="001F202E">
                    <w:pPr>
                      <w:jc w:val="right"/>
                      <w:rPr>
                        <w:szCs w:val="21"/>
                      </w:rPr>
                    </w:pPr>
                    <w:r>
                      <w:t>696,000.00</w:t>
                    </w:r>
                  </w:p>
                </w:tc>
                <w:tc>
                  <w:tcPr>
                    <w:tcW w:w="743" w:type="pct"/>
                    <w:tcBorders>
                      <w:top w:val="single" w:sz="4" w:space="0" w:color="auto"/>
                      <w:left w:val="single" w:sz="4" w:space="0" w:color="auto"/>
                      <w:bottom w:val="single" w:sz="4" w:space="0" w:color="auto"/>
                      <w:right w:val="single" w:sz="4" w:space="0" w:color="auto"/>
                    </w:tcBorders>
                  </w:tcPr>
                  <w:p w14:paraId="1E6CDDF3"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18B6DA5"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6CFA3FE2"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771C559" w14:textId="77777777" w:rsidR="009F53B3" w:rsidRDefault="009F53B3" w:rsidP="001F202E">
                    <w:pPr>
                      <w:jc w:val="right"/>
                      <w:rPr>
                        <w:szCs w:val="21"/>
                      </w:rPr>
                    </w:pPr>
                    <w:r>
                      <w:t>696,000.00</w:t>
                    </w:r>
                  </w:p>
                </w:tc>
                <w:tc>
                  <w:tcPr>
                    <w:tcW w:w="830" w:type="pct"/>
                    <w:tcBorders>
                      <w:top w:val="single" w:sz="4" w:space="0" w:color="auto"/>
                      <w:left w:val="single" w:sz="4" w:space="0" w:color="auto"/>
                      <w:bottom w:val="single" w:sz="4" w:space="0" w:color="auto"/>
                      <w:right w:val="single" w:sz="4" w:space="0" w:color="auto"/>
                    </w:tcBorders>
                  </w:tcPr>
                  <w:p w14:paraId="42ACD819"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359244324"/>
              <w:lock w:val="sdtLocked"/>
            </w:sdtPr>
            <w:sdtContent>
              <w:tr w:rsidR="009F53B3" w14:paraId="20DDF0CB"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061446F8" w14:textId="77777777" w:rsidR="009F53B3" w:rsidRDefault="009F53B3" w:rsidP="001F202E">
                    <w:pPr>
                      <w:rPr>
                        <w:szCs w:val="21"/>
                      </w:rPr>
                    </w:pPr>
                    <w:r>
                      <w:t>六药厂搬迁补偿</w:t>
                    </w:r>
                  </w:p>
                </w:tc>
                <w:tc>
                  <w:tcPr>
                    <w:tcW w:w="644" w:type="pct"/>
                    <w:tcBorders>
                      <w:top w:val="single" w:sz="4" w:space="0" w:color="auto"/>
                      <w:left w:val="single" w:sz="4" w:space="0" w:color="auto"/>
                      <w:bottom w:val="single" w:sz="4" w:space="0" w:color="auto"/>
                      <w:right w:val="single" w:sz="4" w:space="0" w:color="auto"/>
                    </w:tcBorders>
                  </w:tcPr>
                  <w:p w14:paraId="52F33F95" w14:textId="77777777" w:rsidR="009F53B3" w:rsidRDefault="009F53B3" w:rsidP="001F202E">
                    <w:pPr>
                      <w:jc w:val="right"/>
                      <w:rPr>
                        <w:szCs w:val="21"/>
                      </w:rPr>
                    </w:pPr>
                    <w:r>
                      <w:t>44,040,513.53</w:t>
                    </w:r>
                  </w:p>
                </w:tc>
                <w:tc>
                  <w:tcPr>
                    <w:tcW w:w="743" w:type="pct"/>
                    <w:tcBorders>
                      <w:top w:val="single" w:sz="4" w:space="0" w:color="auto"/>
                      <w:left w:val="single" w:sz="4" w:space="0" w:color="auto"/>
                      <w:bottom w:val="single" w:sz="4" w:space="0" w:color="auto"/>
                      <w:right w:val="single" w:sz="4" w:space="0" w:color="auto"/>
                    </w:tcBorders>
                  </w:tcPr>
                  <w:p w14:paraId="58DB0667"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65917E00" w14:textId="77777777" w:rsidR="009F53B3" w:rsidRDefault="009F53B3" w:rsidP="001F202E">
                    <w:pPr>
                      <w:jc w:val="right"/>
                      <w:rPr>
                        <w:szCs w:val="21"/>
                      </w:rPr>
                    </w:pPr>
                    <w:r>
                      <w:t>9,119,529.35</w:t>
                    </w:r>
                  </w:p>
                </w:tc>
                <w:tc>
                  <w:tcPr>
                    <w:tcW w:w="683" w:type="pct"/>
                    <w:tcBorders>
                      <w:top w:val="single" w:sz="4" w:space="0" w:color="auto"/>
                      <w:left w:val="single" w:sz="4" w:space="0" w:color="auto"/>
                      <w:bottom w:val="single" w:sz="4" w:space="0" w:color="auto"/>
                      <w:right w:val="single" w:sz="4" w:space="0" w:color="auto"/>
                    </w:tcBorders>
                  </w:tcPr>
                  <w:p w14:paraId="199BA503"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031623DC" w14:textId="77777777" w:rsidR="009F53B3" w:rsidRDefault="009F53B3" w:rsidP="001F202E">
                    <w:pPr>
                      <w:jc w:val="right"/>
                      <w:rPr>
                        <w:szCs w:val="21"/>
                      </w:rPr>
                    </w:pPr>
                    <w:r>
                      <w:t>34,920,984.18</w:t>
                    </w:r>
                  </w:p>
                </w:tc>
                <w:tc>
                  <w:tcPr>
                    <w:tcW w:w="830" w:type="pct"/>
                    <w:tcBorders>
                      <w:top w:val="single" w:sz="4" w:space="0" w:color="auto"/>
                      <w:left w:val="single" w:sz="4" w:space="0" w:color="auto"/>
                      <w:bottom w:val="single" w:sz="4" w:space="0" w:color="auto"/>
                      <w:right w:val="single" w:sz="4" w:space="0" w:color="auto"/>
                    </w:tcBorders>
                  </w:tcPr>
                  <w:p w14:paraId="036A5224"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56983443"/>
              <w:lock w:val="sdtLocked"/>
            </w:sdtPr>
            <w:sdtContent>
              <w:tr w:rsidR="009F53B3" w14:paraId="2175037A"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7D6B71AD" w14:textId="77777777" w:rsidR="009F53B3" w:rsidRDefault="009F53B3" w:rsidP="001F202E">
                    <w:pPr>
                      <w:rPr>
                        <w:szCs w:val="21"/>
                      </w:rPr>
                    </w:pPr>
                    <w:r>
                      <w:t>重大新药创制资金</w:t>
                    </w:r>
                  </w:p>
                </w:tc>
                <w:tc>
                  <w:tcPr>
                    <w:tcW w:w="644" w:type="pct"/>
                    <w:tcBorders>
                      <w:top w:val="single" w:sz="4" w:space="0" w:color="auto"/>
                      <w:left w:val="single" w:sz="4" w:space="0" w:color="auto"/>
                      <w:bottom w:val="single" w:sz="4" w:space="0" w:color="auto"/>
                      <w:right w:val="single" w:sz="4" w:space="0" w:color="auto"/>
                    </w:tcBorders>
                  </w:tcPr>
                  <w:p w14:paraId="1DF4F7EB" w14:textId="77777777" w:rsidR="009F53B3" w:rsidRDefault="009F53B3" w:rsidP="001F202E">
                    <w:pPr>
                      <w:jc w:val="right"/>
                      <w:rPr>
                        <w:szCs w:val="21"/>
                      </w:rPr>
                    </w:pPr>
                    <w:r>
                      <w:t>1,574,000.00</w:t>
                    </w:r>
                  </w:p>
                </w:tc>
                <w:tc>
                  <w:tcPr>
                    <w:tcW w:w="743" w:type="pct"/>
                    <w:tcBorders>
                      <w:top w:val="single" w:sz="4" w:space="0" w:color="auto"/>
                      <w:left w:val="single" w:sz="4" w:space="0" w:color="auto"/>
                      <w:bottom w:val="single" w:sz="4" w:space="0" w:color="auto"/>
                      <w:right w:val="single" w:sz="4" w:space="0" w:color="auto"/>
                    </w:tcBorders>
                  </w:tcPr>
                  <w:p w14:paraId="59D7AA31"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41A90001"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0B71F6EA"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E1A2C9A" w14:textId="77777777" w:rsidR="009F53B3" w:rsidRDefault="009F53B3" w:rsidP="001F202E">
                    <w:pPr>
                      <w:jc w:val="right"/>
                      <w:rPr>
                        <w:szCs w:val="21"/>
                      </w:rPr>
                    </w:pPr>
                    <w:r>
                      <w:t>1,574,000.00</w:t>
                    </w:r>
                  </w:p>
                </w:tc>
                <w:tc>
                  <w:tcPr>
                    <w:tcW w:w="830" w:type="pct"/>
                    <w:tcBorders>
                      <w:top w:val="single" w:sz="4" w:space="0" w:color="auto"/>
                      <w:left w:val="single" w:sz="4" w:space="0" w:color="auto"/>
                      <w:bottom w:val="single" w:sz="4" w:space="0" w:color="auto"/>
                      <w:right w:val="single" w:sz="4" w:space="0" w:color="auto"/>
                    </w:tcBorders>
                  </w:tcPr>
                  <w:p w14:paraId="3D2DCF43"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726902949"/>
              <w:lock w:val="sdtLocked"/>
            </w:sdtPr>
            <w:sdtContent>
              <w:tr w:rsidR="009F53B3" w14:paraId="646BEAE4"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21131366" w14:textId="77777777" w:rsidR="009F53B3" w:rsidRDefault="009F53B3" w:rsidP="001F202E">
                    <w:pPr>
                      <w:rPr>
                        <w:szCs w:val="21"/>
                      </w:rPr>
                    </w:pPr>
                    <w:r>
                      <w:t>商务发展专项资金</w:t>
                    </w:r>
                  </w:p>
                </w:tc>
                <w:tc>
                  <w:tcPr>
                    <w:tcW w:w="644" w:type="pct"/>
                    <w:tcBorders>
                      <w:top w:val="single" w:sz="4" w:space="0" w:color="auto"/>
                      <w:left w:val="single" w:sz="4" w:space="0" w:color="auto"/>
                      <w:bottom w:val="single" w:sz="4" w:space="0" w:color="auto"/>
                      <w:right w:val="single" w:sz="4" w:space="0" w:color="auto"/>
                    </w:tcBorders>
                  </w:tcPr>
                  <w:p w14:paraId="73DBECBE" w14:textId="77777777" w:rsidR="009F53B3" w:rsidRDefault="009F53B3" w:rsidP="001F202E">
                    <w:pPr>
                      <w:jc w:val="right"/>
                      <w:rPr>
                        <w:szCs w:val="21"/>
                      </w:rPr>
                    </w:pPr>
                    <w:r>
                      <w:t>200,000.00</w:t>
                    </w:r>
                  </w:p>
                </w:tc>
                <w:tc>
                  <w:tcPr>
                    <w:tcW w:w="743" w:type="pct"/>
                    <w:tcBorders>
                      <w:top w:val="single" w:sz="4" w:space="0" w:color="auto"/>
                      <w:left w:val="single" w:sz="4" w:space="0" w:color="auto"/>
                      <w:bottom w:val="single" w:sz="4" w:space="0" w:color="auto"/>
                      <w:right w:val="single" w:sz="4" w:space="0" w:color="auto"/>
                    </w:tcBorders>
                  </w:tcPr>
                  <w:p w14:paraId="57163A2C"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0AC27B49" w14:textId="77777777" w:rsidR="009F53B3" w:rsidRDefault="009F53B3" w:rsidP="001F202E">
                    <w:pPr>
                      <w:jc w:val="right"/>
                      <w:rPr>
                        <w:szCs w:val="21"/>
                      </w:rPr>
                    </w:pPr>
                    <w:r>
                      <w:t>100,000.00</w:t>
                    </w:r>
                  </w:p>
                </w:tc>
                <w:tc>
                  <w:tcPr>
                    <w:tcW w:w="683" w:type="pct"/>
                    <w:tcBorders>
                      <w:top w:val="single" w:sz="4" w:space="0" w:color="auto"/>
                      <w:left w:val="single" w:sz="4" w:space="0" w:color="auto"/>
                      <w:bottom w:val="single" w:sz="4" w:space="0" w:color="auto"/>
                      <w:right w:val="single" w:sz="4" w:space="0" w:color="auto"/>
                    </w:tcBorders>
                  </w:tcPr>
                  <w:p w14:paraId="62005611"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41F2AD02" w14:textId="77777777" w:rsidR="009F53B3" w:rsidRDefault="009F53B3" w:rsidP="001F202E">
                    <w:pPr>
                      <w:jc w:val="right"/>
                      <w:rPr>
                        <w:szCs w:val="21"/>
                      </w:rPr>
                    </w:pPr>
                    <w:r>
                      <w:t>100,000.00</w:t>
                    </w:r>
                  </w:p>
                </w:tc>
                <w:tc>
                  <w:tcPr>
                    <w:tcW w:w="830" w:type="pct"/>
                    <w:tcBorders>
                      <w:top w:val="single" w:sz="4" w:space="0" w:color="auto"/>
                      <w:left w:val="single" w:sz="4" w:space="0" w:color="auto"/>
                      <w:bottom w:val="single" w:sz="4" w:space="0" w:color="auto"/>
                      <w:right w:val="single" w:sz="4" w:space="0" w:color="auto"/>
                    </w:tcBorders>
                  </w:tcPr>
                  <w:p w14:paraId="15E3EF9C"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665217746"/>
              <w:lock w:val="sdtLocked"/>
            </w:sdtPr>
            <w:sdtContent>
              <w:tr w:rsidR="009F53B3" w14:paraId="594CF515"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1B1F2803" w14:textId="77777777" w:rsidR="009F53B3" w:rsidRDefault="009F53B3" w:rsidP="001F202E">
                    <w:pPr>
                      <w:rPr>
                        <w:szCs w:val="21"/>
                      </w:rPr>
                    </w:pPr>
                    <w:r>
                      <w:t>医药与生物技术培育引导专项资金</w:t>
                    </w:r>
                  </w:p>
                </w:tc>
                <w:tc>
                  <w:tcPr>
                    <w:tcW w:w="644" w:type="pct"/>
                    <w:tcBorders>
                      <w:top w:val="single" w:sz="4" w:space="0" w:color="auto"/>
                      <w:left w:val="single" w:sz="4" w:space="0" w:color="auto"/>
                      <w:bottom w:val="single" w:sz="4" w:space="0" w:color="auto"/>
                      <w:right w:val="single" w:sz="4" w:space="0" w:color="auto"/>
                    </w:tcBorders>
                  </w:tcPr>
                  <w:p w14:paraId="154EC63F" w14:textId="77777777" w:rsidR="009F53B3" w:rsidRDefault="009F53B3" w:rsidP="001F202E">
                    <w:pPr>
                      <w:jc w:val="right"/>
                      <w:rPr>
                        <w:szCs w:val="21"/>
                      </w:rPr>
                    </w:pPr>
                    <w:r>
                      <w:t>600,000.00</w:t>
                    </w:r>
                  </w:p>
                </w:tc>
                <w:tc>
                  <w:tcPr>
                    <w:tcW w:w="743" w:type="pct"/>
                    <w:tcBorders>
                      <w:top w:val="single" w:sz="4" w:space="0" w:color="auto"/>
                      <w:left w:val="single" w:sz="4" w:space="0" w:color="auto"/>
                      <w:bottom w:val="single" w:sz="4" w:space="0" w:color="auto"/>
                      <w:right w:val="single" w:sz="4" w:space="0" w:color="auto"/>
                    </w:tcBorders>
                  </w:tcPr>
                  <w:p w14:paraId="0A18197C"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9965F2B" w14:textId="77777777" w:rsidR="009F53B3" w:rsidRDefault="009F53B3" w:rsidP="001F202E">
                    <w:pPr>
                      <w:jc w:val="right"/>
                      <w:rPr>
                        <w:szCs w:val="21"/>
                      </w:rPr>
                    </w:pPr>
                    <w:r>
                      <w:t>200,000.00</w:t>
                    </w:r>
                  </w:p>
                </w:tc>
                <w:tc>
                  <w:tcPr>
                    <w:tcW w:w="683" w:type="pct"/>
                    <w:tcBorders>
                      <w:top w:val="single" w:sz="4" w:space="0" w:color="auto"/>
                      <w:left w:val="single" w:sz="4" w:space="0" w:color="auto"/>
                      <w:bottom w:val="single" w:sz="4" w:space="0" w:color="auto"/>
                      <w:right w:val="single" w:sz="4" w:space="0" w:color="auto"/>
                    </w:tcBorders>
                  </w:tcPr>
                  <w:p w14:paraId="78CDEC81"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0EF702AF" w14:textId="77777777" w:rsidR="009F53B3" w:rsidRDefault="009F53B3" w:rsidP="001F202E">
                    <w:pPr>
                      <w:jc w:val="right"/>
                      <w:rPr>
                        <w:szCs w:val="21"/>
                      </w:rPr>
                    </w:pPr>
                    <w:r>
                      <w:t>400,000.00</w:t>
                    </w:r>
                  </w:p>
                </w:tc>
                <w:tc>
                  <w:tcPr>
                    <w:tcW w:w="830" w:type="pct"/>
                    <w:tcBorders>
                      <w:top w:val="single" w:sz="4" w:space="0" w:color="auto"/>
                      <w:left w:val="single" w:sz="4" w:space="0" w:color="auto"/>
                      <w:bottom w:val="single" w:sz="4" w:space="0" w:color="auto"/>
                      <w:right w:val="single" w:sz="4" w:space="0" w:color="auto"/>
                    </w:tcBorders>
                  </w:tcPr>
                  <w:p w14:paraId="352EA3C1"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720700981"/>
              <w:lock w:val="sdtLocked"/>
            </w:sdtPr>
            <w:sdtContent>
              <w:tr w:rsidR="009F53B3" w14:paraId="0B9D791C"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78631BE3" w14:textId="77777777" w:rsidR="009F53B3" w:rsidRDefault="009F53B3" w:rsidP="001F202E">
                    <w:pPr>
                      <w:rPr>
                        <w:szCs w:val="21"/>
                      </w:rPr>
                    </w:pPr>
                    <w:r>
                      <w:t>重大科技成果转化专项引导资金</w:t>
                    </w:r>
                  </w:p>
                </w:tc>
                <w:tc>
                  <w:tcPr>
                    <w:tcW w:w="644" w:type="pct"/>
                    <w:tcBorders>
                      <w:top w:val="single" w:sz="4" w:space="0" w:color="auto"/>
                      <w:left w:val="single" w:sz="4" w:space="0" w:color="auto"/>
                      <w:bottom w:val="single" w:sz="4" w:space="0" w:color="auto"/>
                      <w:right w:val="single" w:sz="4" w:space="0" w:color="auto"/>
                    </w:tcBorders>
                  </w:tcPr>
                  <w:p w14:paraId="0D31DDF0"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4D1BE713"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427CA828"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434BE1B8"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11F2BDB"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33E24C7F"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97803915"/>
              <w:lock w:val="sdtLocked"/>
            </w:sdtPr>
            <w:sdtContent>
              <w:tr w:rsidR="009F53B3" w14:paraId="6EFEDF8D"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333BD9E6" w14:textId="77777777" w:rsidR="009F53B3" w:rsidRDefault="009F53B3" w:rsidP="001F202E">
                    <w:pPr>
                      <w:rPr>
                        <w:szCs w:val="21"/>
                      </w:rPr>
                    </w:pPr>
                    <w:r>
                      <w:t>医药和生物技术产</w:t>
                    </w:r>
                    <w:r>
                      <w:lastRenderedPageBreak/>
                      <w:t>业培育引导专项资金</w:t>
                    </w:r>
                  </w:p>
                </w:tc>
                <w:tc>
                  <w:tcPr>
                    <w:tcW w:w="644" w:type="pct"/>
                    <w:tcBorders>
                      <w:top w:val="single" w:sz="4" w:space="0" w:color="auto"/>
                      <w:left w:val="single" w:sz="4" w:space="0" w:color="auto"/>
                      <w:bottom w:val="single" w:sz="4" w:space="0" w:color="auto"/>
                      <w:right w:val="single" w:sz="4" w:space="0" w:color="auto"/>
                    </w:tcBorders>
                  </w:tcPr>
                  <w:p w14:paraId="1A232546" w14:textId="77777777" w:rsidR="009F53B3" w:rsidRDefault="009F53B3" w:rsidP="001F202E">
                    <w:pPr>
                      <w:jc w:val="right"/>
                      <w:rPr>
                        <w:szCs w:val="21"/>
                      </w:rPr>
                    </w:pPr>
                    <w:r>
                      <w:lastRenderedPageBreak/>
                      <w:t>400,000.00</w:t>
                    </w:r>
                  </w:p>
                </w:tc>
                <w:tc>
                  <w:tcPr>
                    <w:tcW w:w="743" w:type="pct"/>
                    <w:tcBorders>
                      <w:top w:val="single" w:sz="4" w:space="0" w:color="auto"/>
                      <w:left w:val="single" w:sz="4" w:space="0" w:color="auto"/>
                      <w:bottom w:val="single" w:sz="4" w:space="0" w:color="auto"/>
                      <w:right w:val="single" w:sz="4" w:space="0" w:color="auto"/>
                    </w:tcBorders>
                  </w:tcPr>
                  <w:p w14:paraId="5159A44D"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77010ED0" w14:textId="77777777" w:rsidR="009F53B3" w:rsidRDefault="009F53B3" w:rsidP="001F202E">
                    <w:pPr>
                      <w:jc w:val="right"/>
                      <w:rPr>
                        <w:szCs w:val="21"/>
                      </w:rPr>
                    </w:pPr>
                    <w:r>
                      <w:t>200,000.00</w:t>
                    </w:r>
                  </w:p>
                </w:tc>
                <w:tc>
                  <w:tcPr>
                    <w:tcW w:w="683" w:type="pct"/>
                    <w:tcBorders>
                      <w:top w:val="single" w:sz="4" w:space="0" w:color="auto"/>
                      <w:left w:val="single" w:sz="4" w:space="0" w:color="auto"/>
                      <w:bottom w:val="single" w:sz="4" w:space="0" w:color="auto"/>
                      <w:right w:val="single" w:sz="4" w:space="0" w:color="auto"/>
                    </w:tcBorders>
                  </w:tcPr>
                  <w:p w14:paraId="7EA23087"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F2CABB2" w14:textId="77777777" w:rsidR="009F53B3" w:rsidRDefault="009F53B3" w:rsidP="001F202E">
                    <w:pPr>
                      <w:jc w:val="right"/>
                      <w:rPr>
                        <w:szCs w:val="21"/>
                      </w:rPr>
                    </w:pPr>
                    <w:r>
                      <w:t>200,000.00</w:t>
                    </w:r>
                  </w:p>
                </w:tc>
                <w:tc>
                  <w:tcPr>
                    <w:tcW w:w="830" w:type="pct"/>
                    <w:tcBorders>
                      <w:top w:val="single" w:sz="4" w:space="0" w:color="auto"/>
                      <w:left w:val="single" w:sz="4" w:space="0" w:color="auto"/>
                      <w:bottom w:val="single" w:sz="4" w:space="0" w:color="auto"/>
                      <w:right w:val="single" w:sz="4" w:space="0" w:color="auto"/>
                    </w:tcBorders>
                  </w:tcPr>
                  <w:p w14:paraId="5FC3A0DB"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491757225"/>
              <w:lock w:val="sdtLocked"/>
            </w:sdtPr>
            <w:sdtContent>
              <w:tr w:rsidR="009F53B3" w14:paraId="605B478B"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2D316F0" w14:textId="77777777" w:rsidR="009F53B3" w:rsidRDefault="009F53B3" w:rsidP="001F202E">
                    <w:pPr>
                      <w:rPr>
                        <w:szCs w:val="21"/>
                      </w:rPr>
                    </w:pPr>
                    <w:r>
                      <w:t>第五批科技发展计划项目经费</w:t>
                    </w:r>
                  </w:p>
                </w:tc>
                <w:tc>
                  <w:tcPr>
                    <w:tcW w:w="644" w:type="pct"/>
                    <w:tcBorders>
                      <w:top w:val="single" w:sz="4" w:space="0" w:color="auto"/>
                      <w:left w:val="single" w:sz="4" w:space="0" w:color="auto"/>
                      <w:bottom w:val="single" w:sz="4" w:space="0" w:color="auto"/>
                      <w:right w:val="single" w:sz="4" w:space="0" w:color="auto"/>
                    </w:tcBorders>
                  </w:tcPr>
                  <w:p w14:paraId="3723D2A0" w14:textId="77777777" w:rsidR="009F53B3" w:rsidRDefault="009F53B3" w:rsidP="001F202E">
                    <w:pPr>
                      <w:jc w:val="right"/>
                      <w:rPr>
                        <w:szCs w:val="21"/>
                      </w:rPr>
                    </w:pPr>
                    <w:r>
                      <w:t>700,000.00</w:t>
                    </w:r>
                  </w:p>
                </w:tc>
                <w:tc>
                  <w:tcPr>
                    <w:tcW w:w="743" w:type="pct"/>
                    <w:tcBorders>
                      <w:top w:val="single" w:sz="4" w:space="0" w:color="auto"/>
                      <w:left w:val="single" w:sz="4" w:space="0" w:color="auto"/>
                      <w:bottom w:val="single" w:sz="4" w:space="0" w:color="auto"/>
                      <w:right w:val="single" w:sz="4" w:space="0" w:color="auto"/>
                    </w:tcBorders>
                  </w:tcPr>
                  <w:p w14:paraId="74540B01"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7371F1F" w14:textId="77777777" w:rsidR="009F53B3" w:rsidRDefault="009F53B3" w:rsidP="001F202E">
                    <w:pPr>
                      <w:jc w:val="right"/>
                      <w:rPr>
                        <w:szCs w:val="21"/>
                      </w:rPr>
                    </w:pPr>
                    <w:r>
                      <w:t>700,000.00</w:t>
                    </w:r>
                  </w:p>
                </w:tc>
                <w:tc>
                  <w:tcPr>
                    <w:tcW w:w="683" w:type="pct"/>
                    <w:tcBorders>
                      <w:top w:val="single" w:sz="4" w:space="0" w:color="auto"/>
                      <w:left w:val="single" w:sz="4" w:space="0" w:color="auto"/>
                      <w:bottom w:val="single" w:sz="4" w:space="0" w:color="auto"/>
                      <w:right w:val="single" w:sz="4" w:space="0" w:color="auto"/>
                    </w:tcBorders>
                  </w:tcPr>
                  <w:p w14:paraId="78B1C88B"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76765FE"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34C0B7E3"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2146805012"/>
              <w:lock w:val="sdtLocked"/>
            </w:sdtPr>
            <w:sdtContent>
              <w:tr w:rsidR="009F53B3" w14:paraId="1195D7C4"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28D495A9" w14:textId="77777777" w:rsidR="009F53B3" w:rsidRDefault="009F53B3" w:rsidP="001F202E">
                    <w:pPr>
                      <w:rPr>
                        <w:szCs w:val="21"/>
                      </w:rPr>
                    </w:pPr>
                    <w:r>
                      <w:t>科技发展计划项目经费</w:t>
                    </w:r>
                  </w:p>
                </w:tc>
                <w:tc>
                  <w:tcPr>
                    <w:tcW w:w="644" w:type="pct"/>
                    <w:tcBorders>
                      <w:top w:val="single" w:sz="4" w:space="0" w:color="auto"/>
                      <w:left w:val="single" w:sz="4" w:space="0" w:color="auto"/>
                      <w:bottom w:val="single" w:sz="4" w:space="0" w:color="auto"/>
                      <w:right w:val="single" w:sz="4" w:space="0" w:color="auto"/>
                    </w:tcBorders>
                  </w:tcPr>
                  <w:p w14:paraId="7E7E3906" w14:textId="77777777" w:rsidR="009F53B3" w:rsidRDefault="009F53B3" w:rsidP="001F202E">
                    <w:pPr>
                      <w:jc w:val="right"/>
                      <w:rPr>
                        <w:szCs w:val="21"/>
                      </w:rPr>
                    </w:pPr>
                    <w:r>
                      <w:t>200,000.00</w:t>
                    </w:r>
                  </w:p>
                </w:tc>
                <w:tc>
                  <w:tcPr>
                    <w:tcW w:w="743" w:type="pct"/>
                    <w:tcBorders>
                      <w:top w:val="single" w:sz="4" w:space="0" w:color="auto"/>
                      <w:left w:val="single" w:sz="4" w:space="0" w:color="auto"/>
                      <w:bottom w:val="single" w:sz="4" w:space="0" w:color="auto"/>
                      <w:right w:val="single" w:sz="4" w:space="0" w:color="auto"/>
                    </w:tcBorders>
                  </w:tcPr>
                  <w:p w14:paraId="4B5EAA11"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09AF3701"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21DDD943"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6E4A625" w14:textId="77777777" w:rsidR="009F53B3" w:rsidRDefault="009F53B3" w:rsidP="001F202E">
                    <w:pPr>
                      <w:jc w:val="right"/>
                      <w:rPr>
                        <w:szCs w:val="21"/>
                      </w:rPr>
                    </w:pPr>
                    <w:r>
                      <w:t>200,000.00</w:t>
                    </w:r>
                  </w:p>
                </w:tc>
                <w:tc>
                  <w:tcPr>
                    <w:tcW w:w="830" w:type="pct"/>
                    <w:tcBorders>
                      <w:top w:val="single" w:sz="4" w:space="0" w:color="auto"/>
                      <w:left w:val="single" w:sz="4" w:space="0" w:color="auto"/>
                      <w:bottom w:val="single" w:sz="4" w:space="0" w:color="auto"/>
                      <w:right w:val="single" w:sz="4" w:space="0" w:color="auto"/>
                    </w:tcBorders>
                  </w:tcPr>
                  <w:p w14:paraId="1CC6CC3C"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698349543"/>
              <w:lock w:val="sdtLocked"/>
            </w:sdtPr>
            <w:sdtContent>
              <w:tr w:rsidR="009F53B3" w14:paraId="0FE3E95A"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3C8335FF" w14:textId="77777777" w:rsidR="009F53B3" w:rsidRDefault="009F53B3" w:rsidP="001F202E">
                    <w:pPr>
                      <w:rPr>
                        <w:szCs w:val="21"/>
                      </w:rPr>
                    </w:pPr>
                    <w:r>
                      <w:t>高层次人才项目资助经费</w:t>
                    </w:r>
                  </w:p>
                </w:tc>
                <w:tc>
                  <w:tcPr>
                    <w:tcW w:w="644" w:type="pct"/>
                    <w:tcBorders>
                      <w:top w:val="single" w:sz="4" w:space="0" w:color="auto"/>
                      <w:left w:val="single" w:sz="4" w:space="0" w:color="auto"/>
                      <w:bottom w:val="single" w:sz="4" w:space="0" w:color="auto"/>
                      <w:right w:val="single" w:sz="4" w:space="0" w:color="auto"/>
                    </w:tcBorders>
                  </w:tcPr>
                  <w:p w14:paraId="10BB4F88" w14:textId="77777777" w:rsidR="009F53B3" w:rsidRDefault="009F53B3" w:rsidP="001F202E">
                    <w:pPr>
                      <w:jc w:val="right"/>
                      <w:rPr>
                        <w:szCs w:val="21"/>
                      </w:rPr>
                    </w:pPr>
                    <w:r>
                      <w:t>100,000.00</w:t>
                    </w:r>
                  </w:p>
                </w:tc>
                <w:tc>
                  <w:tcPr>
                    <w:tcW w:w="743" w:type="pct"/>
                    <w:tcBorders>
                      <w:top w:val="single" w:sz="4" w:space="0" w:color="auto"/>
                      <w:left w:val="single" w:sz="4" w:space="0" w:color="auto"/>
                      <w:bottom w:val="single" w:sz="4" w:space="0" w:color="auto"/>
                      <w:right w:val="single" w:sz="4" w:space="0" w:color="auto"/>
                    </w:tcBorders>
                  </w:tcPr>
                  <w:p w14:paraId="7CE6CA5A"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3CEDD682"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0B4AFDCA"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6F6E993" w14:textId="77777777" w:rsidR="009F53B3" w:rsidRDefault="009F53B3" w:rsidP="001F202E">
                    <w:pPr>
                      <w:jc w:val="right"/>
                      <w:rPr>
                        <w:szCs w:val="21"/>
                      </w:rPr>
                    </w:pPr>
                    <w:r>
                      <w:t>100,000.00</w:t>
                    </w:r>
                  </w:p>
                </w:tc>
                <w:tc>
                  <w:tcPr>
                    <w:tcW w:w="830" w:type="pct"/>
                    <w:tcBorders>
                      <w:top w:val="single" w:sz="4" w:space="0" w:color="auto"/>
                      <w:left w:val="single" w:sz="4" w:space="0" w:color="auto"/>
                      <w:bottom w:val="single" w:sz="4" w:space="0" w:color="auto"/>
                      <w:right w:val="single" w:sz="4" w:space="0" w:color="auto"/>
                    </w:tcBorders>
                  </w:tcPr>
                  <w:p w14:paraId="596B9946"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553043727"/>
              <w:lock w:val="sdtLocked"/>
            </w:sdtPr>
            <w:sdtContent>
              <w:tr w:rsidR="009F53B3" w14:paraId="72D8FB97"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357BC9C8" w14:textId="77777777" w:rsidR="009F53B3" w:rsidRDefault="009F53B3" w:rsidP="001F202E">
                    <w:pPr>
                      <w:rPr>
                        <w:szCs w:val="21"/>
                      </w:rPr>
                    </w:pPr>
                    <w:r>
                      <w:t>在线监控环保污染防治资金</w:t>
                    </w:r>
                  </w:p>
                </w:tc>
                <w:tc>
                  <w:tcPr>
                    <w:tcW w:w="644" w:type="pct"/>
                    <w:tcBorders>
                      <w:top w:val="single" w:sz="4" w:space="0" w:color="auto"/>
                      <w:left w:val="single" w:sz="4" w:space="0" w:color="auto"/>
                      <w:bottom w:val="single" w:sz="4" w:space="0" w:color="auto"/>
                      <w:right w:val="single" w:sz="4" w:space="0" w:color="auto"/>
                    </w:tcBorders>
                  </w:tcPr>
                  <w:p w14:paraId="68F8DE50"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2E75890B"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6E1726A3"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09322B89"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4BCE508"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3DAB61F0"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32005595"/>
              <w:lock w:val="sdtLocked"/>
            </w:sdtPr>
            <w:sdtContent>
              <w:tr w:rsidR="009F53B3" w14:paraId="1C8CAC90"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0938D408" w14:textId="77777777" w:rsidR="009F53B3" w:rsidRDefault="009F53B3" w:rsidP="001F202E">
                    <w:pPr>
                      <w:rPr>
                        <w:szCs w:val="21"/>
                      </w:rPr>
                    </w:pPr>
                    <w:r>
                      <w:t>吴中区2013年度第九批科技发展计划</w:t>
                    </w:r>
                  </w:p>
                </w:tc>
                <w:tc>
                  <w:tcPr>
                    <w:tcW w:w="644" w:type="pct"/>
                    <w:tcBorders>
                      <w:top w:val="single" w:sz="4" w:space="0" w:color="auto"/>
                      <w:left w:val="single" w:sz="4" w:space="0" w:color="auto"/>
                      <w:bottom w:val="single" w:sz="4" w:space="0" w:color="auto"/>
                      <w:right w:val="single" w:sz="4" w:space="0" w:color="auto"/>
                    </w:tcBorders>
                  </w:tcPr>
                  <w:p w14:paraId="642AFA44" w14:textId="77777777" w:rsidR="009F53B3" w:rsidRDefault="009F53B3" w:rsidP="001F202E">
                    <w:pPr>
                      <w:jc w:val="right"/>
                      <w:rPr>
                        <w:szCs w:val="21"/>
                      </w:rPr>
                    </w:pPr>
                    <w:r>
                      <w:t>200,000.00</w:t>
                    </w:r>
                  </w:p>
                </w:tc>
                <w:tc>
                  <w:tcPr>
                    <w:tcW w:w="743" w:type="pct"/>
                    <w:tcBorders>
                      <w:top w:val="single" w:sz="4" w:space="0" w:color="auto"/>
                      <w:left w:val="single" w:sz="4" w:space="0" w:color="auto"/>
                      <w:bottom w:val="single" w:sz="4" w:space="0" w:color="auto"/>
                      <w:right w:val="single" w:sz="4" w:space="0" w:color="auto"/>
                    </w:tcBorders>
                  </w:tcPr>
                  <w:p w14:paraId="5FCFE7DB"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45FE9EA4" w14:textId="77777777" w:rsidR="009F53B3" w:rsidRDefault="009F53B3" w:rsidP="001F202E">
                    <w:pPr>
                      <w:jc w:val="right"/>
                      <w:rPr>
                        <w:szCs w:val="21"/>
                      </w:rPr>
                    </w:pPr>
                    <w:r>
                      <w:t>200,000.00</w:t>
                    </w:r>
                  </w:p>
                </w:tc>
                <w:tc>
                  <w:tcPr>
                    <w:tcW w:w="683" w:type="pct"/>
                    <w:tcBorders>
                      <w:top w:val="single" w:sz="4" w:space="0" w:color="auto"/>
                      <w:left w:val="single" w:sz="4" w:space="0" w:color="auto"/>
                      <w:bottom w:val="single" w:sz="4" w:space="0" w:color="auto"/>
                      <w:right w:val="single" w:sz="4" w:space="0" w:color="auto"/>
                    </w:tcBorders>
                  </w:tcPr>
                  <w:p w14:paraId="5418CA80"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61D70EF"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428251E6"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46808813"/>
              <w:lock w:val="sdtLocked"/>
            </w:sdtPr>
            <w:sdtContent>
              <w:tr w:rsidR="009F53B3" w14:paraId="6C3F6643"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5BC4D924" w14:textId="77777777" w:rsidR="009F53B3" w:rsidRDefault="009F53B3" w:rsidP="001F202E">
                    <w:pPr>
                      <w:rPr>
                        <w:szCs w:val="21"/>
                      </w:rPr>
                    </w:pPr>
                    <w:r>
                      <w:t>吴中区2013年度第九批科技发展计划</w:t>
                    </w:r>
                  </w:p>
                </w:tc>
                <w:tc>
                  <w:tcPr>
                    <w:tcW w:w="644" w:type="pct"/>
                    <w:tcBorders>
                      <w:top w:val="single" w:sz="4" w:space="0" w:color="auto"/>
                      <w:left w:val="single" w:sz="4" w:space="0" w:color="auto"/>
                      <w:bottom w:val="single" w:sz="4" w:space="0" w:color="auto"/>
                      <w:right w:val="single" w:sz="4" w:space="0" w:color="auto"/>
                    </w:tcBorders>
                  </w:tcPr>
                  <w:p w14:paraId="29CB2933" w14:textId="77777777" w:rsidR="009F53B3" w:rsidRDefault="009F53B3" w:rsidP="001F202E">
                    <w:pPr>
                      <w:jc w:val="right"/>
                      <w:rPr>
                        <w:szCs w:val="21"/>
                      </w:rPr>
                    </w:pPr>
                    <w:r>
                      <w:t>200,000.00</w:t>
                    </w:r>
                  </w:p>
                </w:tc>
                <w:tc>
                  <w:tcPr>
                    <w:tcW w:w="743" w:type="pct"/>
                    <w:tcBorders>
                      <w:top w:val="single" w:sz="4" w:space="0" w:color="auto"/>
                      <w:left w:val="single" w:sz="4" w:space="0" w:color="auto"/>
                      <w:bottom w:val="single" w:sz="4" w:space="0" w:color="auto"/>
                      <w:right w:val="single" w:sz="4" w:space="0" w:color="auto"/>
                    </w:tcBorders>
                  </w:tcPr>
                  <w:p w14:paraId="71F84B50"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5D6E2855"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660E30D9"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4974EB38" w14:textId="77777777" w:rsidR="009F53B3" w:rsidRDefault="009F53B3" w:rsidP="001F202E">
                    <w:pPr>
                      <w:jc w:val="right"/>
                      <w:rPr>
                        <w:szCs w:val="21"/>
                      </w:rPr>
                    </w:pPr>
                    <w:r>
                      <w:t>200,000.00</w:t>
                    </w:r>
                  </w:p>
                </w:tc>
                <w:tc>
                  <w:tcPr>
                    <w:tcW w:w="830" w:type="pct"/>
                    <w:tcBorders>
                      <w:top w:val="single" w:sz="4" w:space="0" w:color="auto"/>
                      <w:left w:val="single" w:sz="4" w:space="0" w:color="auto"/>
                      <w:bottom w:val="single" w:sz="4" w:space="0" w:color="auto"/>
                      <w:right w:val="single" w:sz="4" w:space="0" w:color="auto"/>
                    </w:tcBorders>
                  </w:tcPr>
                  <w:p w14:paraId="25709CE3"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523045441"/>
              <w:lock w:val="sdtLocked"/>
            </w:sdtPr>
            <w:sdtContent>
              <w:tr w:rsidR="009F53B3" w14:paraId="5A598AE0"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57430236" w14:textId="77777777" w:rsidR="009F53B3" w:rsidRDefault="009F53B3" w:rsidP="001F202E">
                    <w:pPr>
                      <w:rPr>
                        <w:szCs w:val="21"/>
                      </w:rPr>
                    </w:pPr>
                    <w:r>
                      <w:t>苏州市2014年度第十一批科技发展计划</w:t>
                    </w:r>
                  </w:p>
                </w:tc>
                <w:tc>
                  <w:tcPr>
                    <w:tcW w:w="644" w:type="pct"/>
                    <w:tcBorders>
                      <w:top w:val="single" w:sz="4" w:space="0" w:color="auto"/>
                      <w:left w:val="single" w:sz="4" w:space="0" w:color="auto"/>
                      <w:bottom w:val="single" w:sz="4" w:space="0" w:color="auto"/>
                      <w:right w:val="single" w:sz="4" w:space="0" w:color="auto"/>
                    </w:tcBorders>
                  </w:tcPr>
                  <w:p w14:paraId="40B8C4C8" w14:textId="77777777" w:rsidR="009F53B3" w:rsidRDefault="009F53B3" w:rsidP="001F202E">
                    <w:pPr>
                      <w:jc w:val="right"/>
                      <w:rPr>
                        <w:szCs w:val="21"/>
                      </w:rPr>
                    </w:pPr>
                    <w:r>
                      <w:t>300,000.00</w:t>
                    </w:r>
                  </w:p>
                </w:tc>
                <w:tc>
                  <w:tcPr>
                    <w:tcW w:w="743" w:type="pct"/>
                    <w:tcBorders>
                      <w:top w:val="single" w:sz="4" w:space="0" w:color="auto"/>
                      <w:left w:val="single" w:sz="4" w:space="0" w:color="auto"/>
                      <w:bottom w:val="single" w:sz="4" w:space="0" w:color="auto"/>
                      <w:right w:val="single" w:sz="4" w:space="0" w:color="auto"/>
                    </w:tcBorders>
                  </w:tcPr>
                  <w:p w14:paraId="0B620D78"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4BAB5BC8"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07ECE16D"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590B6F1" w14:textId="77777777" w:rsidR="009F53B3" w:rsidRDefault="009F53B3" w:rsidP="001F202E">
                    <w:pPr>
                      <w:jc w:val="right"/>
                      <w:rPr>
                        <w:szCs w:val="21"/>
                      </w:rPr>
                    </w:pPr>
                    <w:r>
                      <w:t>300,000.00</w:t>
                    </w:r>
                  </w:p>
                </w:tc>
                <w:tc>
                  <w:tcPr>
                    <w:tcW w:w="830" w:type="pct"/>
                    <w:tcBorders>
                      <w:top w:val="single" w:sz="4" w:space="0" w:color="auto"/>
                      <w:left w:val="single" w:sz="4" w:space="0" w:color="auto"/>
                      <w:bottom w:val="single" w:sz="4" w:space="0" w:color="auto"/>
                      <w:right w:val="single" w:sz="4" w:space="0" w:color="auto"/>
                    </w:tcBorders>
                  </w:tcPr>
                  <w:p w14:paraId="3BC6F2B3"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893860902"/>
              <w:lock w:val="sdtLocked"/>
            </w:sdtPr>
            <w:sdtContent>
              <w:tr w:rsidR="009F53B3" w14:paraId="72CF3642"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3831A903" w14:textId="77777777" w:rsidR="009F53B3" w:rsidRDefault="009F53B3" w:rsidP="001F202E">
                    <w:pPr>
                      <w:rPr>
                        <w:szCs w:val="21"/>
                      </w:rPr>
                    </w:pPr>
                    <w:r>
                      <w:t>2014年(第一批)吴中区工业企业转型升级专项资金</w:t>
                    </w:r>
                  </w:p>
                </w:tc>
                <w:tc>
                  <w:tcPr>
                    <w:tcW w:w="644" w:type="pct"/>
                    <w:tcBorders>
                      <w:top w:val="single" w:sz="4" w:space="0" w:color="auto"/>
                      <w:left w:val="single" w:sz="4" w:space="0" w:color="auto"/>
                      <w:bottom w:val="single" w:sz="4" w:space="0" w:color="auto"/>
                      <w:right w:val="single" w:sz="4" w:space="0" w:color="auto"/>
                    </w:tcBorders>
                  </w:tcPr>
                  <w:p w14:paraId="642DB8AC" w14:textId="77777777" w:rsidR="009F53B3" w:rsidRDefault="009F53B3" w:rsidP="001F202E">
                    <w:pPr>
                      <w:jc w:val="right"/>
                      <w:rPr>
                        <w:szCs w:val="21"/>
                      </w:rPr>
                    </w:pPr>
                    <w:r>
                      <w:t>300,000.00</w:t>
                    </w:r>
                  </w:p>
                </w:tc>
                <w:tc>
                  <w:tcPr>
                    <w:tcW w:w="743" w:type="pct"/>
                    <w:tcBorders>
                      <w:top w:val="single" w:sz="4" w:space="0" w:color="auto"/>
                      <w:left w:val="single" w:sz="4" w:space="0" w:color="auto"/>
                      <w:bottom w:val="single" w:sz="4" w:space="0" w:color="auto"/>
                      <w:right w:val="single" w:sz="4" w:space="0" w:color="auto"/>
                    </w:tcBorders>
                  </w:tcPr>
                  <w:p w14:paraId="49127D7E"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656530E6" w14:textId="77777777" w:rsidR="009F53B3" w:rsidRDefault="009F53B3" w:rsidP="001F202E">
                    <w:pPr>
                      <w:jc w:val="right"/>
                      <w:rPr>
                        <w:szCs w:val="21"/>
                      </w:rPr>
                    </w:pPr>
                    <w:r>
                      <w:t>5,000.00</w:t>
                    </w:r>
                  </w:p>
                </w:tc>
                <w:tc>
                  <w:tcPr>
                    <w:tcW w:w="683" w:type="pct"/>
                    <w:tcBorders>
                      <w:top w:val="single" w:sz="4" w:space="0" w:color="auto"/>
                      <w:left w:val="single" w:sz="4" w:space="0" w:color="auto"/>
                      <w:bottom w:val="single" w:sz="4" w:space="0" w:color="auto"/>
                      <w:right w:val="single" w:sz="4" w:space="0" w:color="auto"/>
                    </w:tcBorders>
                  </w:tcPr>
                  <w:p w14:paraId="7611D77F"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5850B37" w14:textId="77777777" w:rsidR="009F53B3" w:rsidRDefault="009F53B3" w:rsidP="001F202E">
                    <w:pPr>
                      <w:jc w:val="right"/>
                      <w:rPr>
                        <w:szCs w:val="21"/>
                      </w:rPr>
                    </w:pPr>
                    <w:r>
                      <w:t>295,000.00</w:t>
                    </w:r>
                  </w:p>
                </w:tc>
                <w:tc>
                  <w:tcPr>
                    <w:tcW w:w="830" w:type="pct"/>
                    <w:tcBorders>
                      <w:top w:val="single" w:sz="4" w:space="0" w:color="auto"/>
                      <w:left w:val="single" w:sz="4" w:space="0" w:color="auto"/>
                      <w:bottom w:val="single" w:sz="4" w:space="0" w:color="auto"/>
                      <w:right w:val="single" w:sz="4" w:space="0" w:color="auto"/>
                    </w:tcBorders>
                  </w:tcPr>
                  <w:p w14:paraId="7C0BFBFE"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766076087"/>
              <w:lock w:val="sdtLocked"/>
            </w:sdtPr>
            <w:sdtContent>
              <w:tr w:rsidR="009F53B3" w14:paraId="21194761"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12616CE7" w14:textId="77777777" w:rsidR="009F53B3" w:rsidRDefault="009F53B3" w:rsidP="001F202E">
                    <w:pPr>
                      <w:rPr>
                        <w:szCs w:val="21"/>
                      </w:rPr>
                    </w:pPr>
                    <w:r>
                      <w:t>2014年度吴中区市以上科技发展计划</w:t>
                    </w:r>
                  </w:p>
                </w:tc>
                <w:tc>
                  <w:tcPr>
                    <w:tcW w:w="644" w:type="pct"/>
                    <w:tcBorders>
                      <w:top w:val="single" w:sz="4" w:space="0" w:color="auto"/>
                      <w:left w:val="single" w:sz="4" w:space="0" w:color="auto"/>
                      <w:bottom w:val="single" w:sz="4" w:space="0" w:color="auto"/>
                      <w:right w:val="single" w:sz="4" w:space="0" w:color="auto"/>
                    </w:tcBorders>
                  </w:tcPr>
                  <w:p w14:paraId="3E9B9530" w14:textId="77777777" w:rsidR="009F53B3" w:rsidRDefault="009F53B3" w:rsidP="001F202E">
                    <w:pPr>
                      <w:jc w:val="right"/>
                      <w:rPr>
                        <w:szCs w:val="21"/>
                      </w:rPr>
                    </w:pPr>
                    <w:r>
                      <w:t>600,000.00</w:t>
                    </w:r>
                  </w:p>
                </w:tc>
                <w:tc>
                  <w:tcPr>
                    <w:tcW w:w="743" w:type="pct"/>
                    <w:tcBorders>
                      <w:top w:val="single" w:sz="4" w:space="0" w:color="auto"/>
                      <w:left w:val="single" w:sz="4" w:space="0" w:color="auto"/>
                      <w:bottom w:val="single" w:sz="4" w:space="0" w:color="auto"/>
                      <w:right w:val="single" w:sz="4" w:space="0" w:color="auto"/>
                    </w:tcBorders>
                  </w:tcPr>
                  <w:p w14:paraId="71B71FE9"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195026CE"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32ED7BBD"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5BB0BF66" w14:textId="77777777" w:rsidR="009F53B3" w:rsidRDefault="009F53B3" w:rsidP="001F202E">
                    <w:pPr>
                      <w:jc w:val="right"/>
                      <w:rPr>
                        <w:szCs w:val="21"/>
                      </w:rPr>
                    </w:pPr>
                    <w:r>
                      <w:t>600,000.00</w:t>
                    </w:r>
                  </w:p>
                </w:tc>
                <w:tc>
                  <w:tcPr>
                    <w:tcW w:w="830" w:type="pct"/>
                    <w:tcBorders>
                      <w:top w:val="single" w:sz="4" w:space="0" w:color="auto"/>
                      <w:left w:val="single" w:sz="4" w:space="0" w:color="auto"/>
                      <w:bottom w:val="single" w:sz="4" w:space="0" w:color="auto"/>
                      <w:right w:val="single" w:sz="4" w:space="0" w:color="auto"/>
                    </w:tcBorders>
                  </w:tcPr>
                  <w:p w14:paraId="26AB9FAC"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385091702"/>
              <w:lock w:val="sdtLocked"/>
            </w:sdtPr>
            <w:sdtContent>
              <w:tr w:rsidR="009F53B3" w14:paraId="4050711C"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61D40910" w14:textId="77777777" w:rsidR="009F53B3" w:rsidRDefault="009F53B3" w:rsidP="001F202E">
                    <w:pPr>
                      <w:rPr>
                        <w:szCs w:val="21"/>
                      </w:rPr>
                    </w:pPr>
                    <w:r>
                      <w:t>2012年及以前年度存量资金</w:t>
                    </w:r>
                  </w:p>
                </w:tc>
                <w:tc>
                  <w:tcPr>
                    <w:tcW w:w="644" w:type="pct"/>
                    <w:tcBorders>
                      <w:top w:val="single" w:sz="4" w:space="0" w:color="auto"/>
                      <w:left w:val="single" w:sz="4" w:space="0" w:color="auto"/>
                      <w:bottom w:val="single" w:sz="4" w:space="0" w:color="auto"/>
                      <w:right w:val="single" w:sz="4" w:space="0" w:color="auto"/>
                    </w:tcBorders>
                  </w:tcPr>
                  <w:p w14:paraId="1E6C86D4" w14:textId="77777777" w:rsidR="009F53B3" w:rsidRDefault="009F53B3" w:rsidP="001F202E">
                    <w:pPr>
                      <w:jc w:val="right"/>
                      <w:rPr>
                        <w:szCs w:val="21"/>
                      </w:rPr>
                    </w:pPr>
                    <w:r>
                      <w:t>2,000,000.00</w:t>
                    </w:r>
                  </w:p>
                </w:tc>
                <w:tc>
                  <w:tcPr>
                    <w:tcW w:w="743" w:type="pct"/>
                    <w:tcBorders>
                      <w:top w:val="single" w:sz="4" w:space="0" w:color="auto"/>
                      <w:left w:val="single" w:sz="4" w:space="0" w:color="auto"/>
                      <w:bottom w:val="single" w:sz="4" w:space="0" w:color="auto"/>
                      <w:right w:val="single" w:sz="4" w:space="0" w:color="auto"/>
                    </w:tcBorders>
                  </w:tcPr>
                  <w:p w14:paraId="447D2897"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108AFDD4" w14:textId="77777777" w:rsidR="009F53B3" w:rsidRDefault="009F53B3" w:rsidP="001F202E">
                    <w:pPr>
                      <w:jc w:val="right"/>
                      <w:rPr>
                        <w:szCs w:val="21"/>
                      </w:rPr>
                    </w:pPr>
                  </w:p>
                </w:tc>
                <w:tc>
                  <w:tcPr>
                    <w:tcW w:w="683" w:type="pct"/>
                    <w:tcBorders>
                      <w:top w:val="single" w:sz="4" w:space="0" w:color="auto"/>
                      <w:left w:val="single" w:sz="4" w:space="0" w:color="auto"/>
                      <w:bottom w:val="single" w:sz="4" w:space="0" w:color="auto"/>
                      <w:right w:val="single" w:sz="4" w:space="0" w:color="auto"/>
                    </w:tcBorders>
                  </w:tcPr>
                  <w:p w14:paraId="3F3860BE"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70E431BC" w14:textId="77777777" w:rsidR="009F53B3" w:rsidRDefault="009F53B3" w:rsidP="001F202E">
                    <w:pPr>
                      <w:jc w:val="right"/>
                      <w:rPr>
                        <w:szCs w:val="21"/>
                      </w:rPr>
                    </w:pPr>
                    <w:r>
                      <w:t>2,000,000.00</w:t>
                    </w:r>
                  </w:p>
                </w:tc>
                <w:tc>
                  <w:tcPr>
                    <w:tcW w:w="830" w:type="pct"/>
                    <w:tcBorders>
                      <w:top w:val="single" w:sz="4" w:space="0" w:color="auto"/>
                      <w:left w:val="single" w:sz="4" w:space="0" w:color="auto"/>
                      <w:bottom w:val="single" w:sz="4" w:space="0" w:color="auto"/>
                      <w:right w:val="single" w:sz="4" w:space="0" w:color="auto"/>
                    </w:tcBorders>
                  </w:tcPr>
                  <w:p w14:paraId="7D54FBE5"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265953749"/>
              <w:lock w:val="sdtLocked"/>
            </w:sdtPr>
            <w:sdtContent>
              <w:tr w:rsidR="009F53B3" w14:paraId="7A6CB3FF"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69100ED2" w14:textId="77777777" w:rsidR="009F53B3" w:rsidRDefault="009F53B3" w:rsidP="001F202E">
                    <w:pPr>
                      <w:rPr>
                        <w:szCs w:val="21"/>
                      </w:rPr>
                    </w:pPr>
                    <w:r>
                      <w:t>2015年度苏州市工业经济升级版专项资金扶持项目</w:t>
                    </w:r>
                  </w:p>
                </w:tc>
                <w:tc>
                  <w:tcPr>
                    <w:tcW w:w="644" w:type="pct"/>
                    <w:tcBorders>
                      <w:top w:val="single" w:sz="4" w:space="0" w:color="auto"/>
                      <w:left w:val="single" w:sz="4" w:space="0" w:color="auto"/>
                      <w:bottom w:val="single" w:sz="4" w:space="0" w:color="auto"/>
                      <w:right w:val="single" w:sz="4" w:space="0" w:color="auto"/>
                    </w:tcBorders>
                  </w:tcPr>
                  <w:p w14:paraId="28156B5A" w14:textId="77777777" w:rsidR="009F53B3" w:rsidRDefault="009F53B3" w:rsidP="001F202E">
                    <w:pPr>
                      <w:jc w:val="right"/>
                      <w:rPr>
                        <w:szCs w:val="21"/>
                      </w:rPr>
                    </w:pPr>
                    <w:r>
                      <w:t>793,333.32</w:t>
                    </w:r>
                  </w:p>
                </w:tc>
                <w:tc>
                  <w:tcPr>
                    <w:tcW w:w="743" w:type="pct"/>
                    <w:tcBorders>
                      <w:top w:val="single" w:sz="4" w:space="0" w:color="auto"/>
                      <w:left w:val="single" w:sz="4" w:space="0" w:color="auto"/>
                      <w:bottom w:val="single" w:sz="4" w:space="0" w:color="auto"/>
                      <w:right w:val="single" w:sz="4" w:space="0" w:color="auto"/>
                    </w:tcBorders>
                  </w:tcPr>
                  <w:p w14:paraId="58C42619"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77F67514" w14:textId="77777777" w:rsidR="009F53B3" w:rsidRDefault="009F53B3" w:rsidP="001F202E">
                    <w:pPr>
                      <w:jc w:val="right"/>
                      <w:rPr>
                        <w:szCs w:val="21"/>
                      </w:rPr>
                    </w:pPr>
                    <w:r>
                      <w:t>85,000.00</w:t>
                    </w:r>
                  </w:p>
                </w:tc>
                <w:tc>
                  <w:tcPr>
                    <w:tcW w:w="683" w:type="pct"/>
                    <w:tcBorders>
                      <w:top w:val="single" w:sz="4" w:space="0" w:color="auto"/>
                      <w:left w:val="single" w:sz="4" w:space="0" w:color="auto"/>
                      <w:bottom w:val="single" w:sz="4" w:space="0" w:color="auto"/>
                      <w:right w:val="single" w:sz="4" w:space="0" w:color="auto"/>
                    </w:tcBorders>
                  </w:tcPr>
                  <w:p w14:paraId="44F684F7"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4057C595" w14:textId="77777777" w:rsidR="009F53B3" w:rsidRDefault="009F53B3" w:rsidP="001F202E">
                    <w:pPr>
                      <w:jc w:val="right"/>
                      <w:rPr>
                        <w:szCs w:val="21"/>
                      </w:rPr>
                    </w:pPr>
                    <w:r>
                      <w:t>708,333.32</w:t>
                    </w:r>
                  </w:p>
                </w:tc>
                <w:tc>
                  <w:tcPr>
                    <w:tcW w:w="830" w:type="pct"/>
                    <w:tcBorders>
                      <w:top w:val="single" w:sz="4" w:space="0" w:color="auto"/>
                      <w:left w:val="single" w:sz="4" w:space="0" w:color="auto"/>
                      <w:bottom w:val="single" w:sz="4" w:space="0" w:color="auto"/>
                      <w:right w:val="single" w:sz="4" w:space="0" w:color="auto"/>
                    </w:tcBorders>
                  </w:tcPr>
                  <w:p w14:paraId="0243B468"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1543277795"/>
              <w:lock w:val="sdtLocked"/>
            </w:sdtPr>
            <w:sdtContent>
              <w:tr w:rsidR="009F53B3" w14:paraId="7E28442D"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37424303" w14:textId="77777777" w:rsidR="009F53B3" w:rsidRDefault="009F53B3" w:rsidP="001F202E">
                    <w:pPr>
                      <w:rPr>
                        <w:szCs w:val="21"/>
                      </w:rPr>
                    </w:pPr>
                    <w:r>
                      <w:t>关于下达2015年（第一批）吴中区工业企业转型升级专项资金</w:t>
                    </w:r>
                  </w:p>
                </w:tc>
                <w:tc>
                  <w:tcPr>
                    <w:tcW w:w="644" w:type="pct"/>
                    <w:tcBorders>
                      <w:top w:val="single" w:sz="4" w:space="0" w:color="auto"/>
                      <w:left w:val="single" w:sz="4" w:space="0" w:color="auto"/>
                      <w:bottom w:val="single" w:sz="4" w:space="0" w:color="auto"/>
                      <w:right w:val="single" w:sz="4" w:space="0" w:color="auto"/>
                    </w:tcBorders>
                  </w:tcPr>
                  <w:p w14:paraId="0411A0F0" w14:textId="77777777" w:rsidR="009F53B3" w:rsidRDefault="009F53B3" w:rsidP="001F202E">
                    <w:pPr>
                      <w:jc w:val="right"/>
                      <w:rPr>
                        <w:szCs w:val="21"/>
                      </w:rPr>
                    </w:pPr>
                    <w:r>
                      <w:t>410,666.68</w:t>
                    </w:r>
                  </w:p>
                </w:tc>
                <w:tc>
                  <w:tcPr>
                    <w:tcW w:w="743" w:type="pct"/>
                    <w:tcBorders>
                      <w:top w:val="single" w:sz="4" w:space="0" w:color="auto"/>
                      <w:left w:val="single" w:sz="4" w:space="0" w:color="auto"/>
                      <w:bottom w:val="single" w:sz="4" w:space="0" w:color="auto"/>
                      <w:right w:val="single" w:sz="4" w:space="0" w:color="auto"/>
                    </w:tcBorders>
                  </w:tcPr>
                  <w:p w14:paraId="3357B84F" w14:textId="77777777" w:rsidR="009F53B3" w:rsidRDefault="009F53B3" w:rsidP="001F202E">
                    <w:pPr>
                      <w:jc w:val="right"/>
                      <w:rPr>
                        <w:szCs w:val="21"/>
                      </w:rPr>
                    </w:pPr>
                  </w:p>
                </w:tc>
                <w:tc>
                  <w:tcPr>
                    <w:tcW w:w="806" w:type="pct"/>
                    <w:tcBorders>
                      <w:top w:val="single" w:sz="4" w:space="0" w:color="auto"/>
                      <w:left w:val="single" w:sz="4" w:space="0" w:color="auto"/>
                      <w:bottom w:val="single" w:sz="4" w:space="0" w:color="auto"/>
                      <w:right w:val="single" w:sz="4" w:space="0" w:color="auto"/>
                    </w:tcBorders>
                  </w:tcPr>
                  <w:p w14:paraId="47466D1D" w14:textId="77777777" w:rsidR="009F53B3" w:rsidRDefault="009F53B3" w:rsidP="001F202E">
                    <w:pPr>
                      <w:jc w:val="right"/>
                      <w:rPr>
                        <w:szCs w:val="21"/>
                      </w:rPr>
                    </w:pPr>
                    <w:r>
                      <w:t>44,000.00</w:t>
                    </w:r>
                  </w:p>
                </w:tc>
                <w:tc>
                  <w:tcPr>
                    <w:tcW w:w="683" w:type="pct"/>
                    <w:tcBorders>
                      <w:top w:val="single" w:sz="4" w:space="0" w:color="auto"/>
                      <w:left w:val="single" w:sz="4" w:space="0" w:color="auto"/>
                      <w:bottom w:val="single" w:sz="4" w:space="0" w:color="auto"/>
                      <w:right w:val="single" w:sz="4" w:space="0" w:color="auto"/>
                    </w:tcBorders>
                  </w:tcPr>
                  <w:p w14:paraId="73D4D723"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474E3F3E" w14:textId="77777777" w:rsidR="009F53B3" w:rsidRDefault="009F53B3" w:rsidP="001F202E">
                    <w:pPr>
                      <w:jc w:val="right"/>
                      <w:rPr>
                        <w:szCs w:val="21"/>
                      </w:rPr>
                    </w:pPr>
                    <w:r>
                      <w:t>366,666.68</w:t>
                    </w:r>
                  </w:p>
                </w:tc>
                <w:tc>
                  <w:tcPr>
                    <w:tcW w:w="830" w:type="pct"/>
                    <w:tcBorders>
                      <w:top w:val="single" w:sz="4" w:space="0" w:color="auto"/>
                      <w:left w:val="single" w:sz="4" w:space="0" w:color="auto"/>
                      <w:bottom w:val="single" w:sz="4" w:space="0" w:color="auto"/>
                      <w:right w:val="single" w:sz="4" w:space="0" w:color="auto"/>
                    </w:tcBorders>
                  </w:tcPr>
                  <w:p w14:paraId="1FDD0C29" w14:textId="77777777" w:rsidR="009F53B3" w:rsidRDefault="009F53B3" w:rsidP="001F202E">
                    <w:pPr>
                      <w:rPr>
                        <w:szCs w:val="21"/>
                      </w:rPr>
                    </w:pPr>
                    <w:r>
                      <w:t>与资产相关</w:t>
                    </w:r>
                  </w:p>
                </w:tc>
              </w:tr>
            </w:sdtContent>
          </w:sdt>
          <w:sdt>
            <w:sdtPr>
              <w:rPr>
                <w:szCs w:val="21"/>
              </w:rPr>
              <w:alias w:val="涉及政府补助的负债项目明细"/>
              <w:tag w:val="_TUP_18b74354bae84fc8af0f06e77d03f295"/>
              <w:id w:val="2013564782"/>
              <w:lock w:val="sdtLocked"/>
            </w:sdtPr>
            <w:sdtContent>
              <w:tr w:rsidR="009F53B3" w14:paraId="773103AA"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69CC76E5" w14:textId="77777777" w:rsidR="009F53B3" w:rsidRDefault="009F53B3" w:rsidP="001F202E">
                    <w:pPr>
                      <w:rPr>
                        <w:szCs w:val="21"/>
                      </w:rPr>
                    </w:pPr>
                    <w:r>
                      <w:t>2016年度为全区经济社会发展</w:t>
                    </w:r>
                    <w:proofErr w:type="gramStart"/>
                    <w:r>
                      <w:t>作出</w:t>
                    </w:r>
                    <w:proofErr w:type="gramEnd"/>
                    <w:r>
                      <w:t>突出贡献的单位和个人给予表彰</w:t>
                    </w:r>
                  </w:p>
                </w:tc>
                <w:tc>
                  <w:tcPr>
                    <w:tcW w:w="644" w:type="pct"/>
                    <w:tcBorders>
                      <w:top w:val="single" w:sz="4" w:space="0" w:color="auto"/>
                      <w:left w:val="single" w:sz="4" w:space="0" w:color="auto"/>
                      <w:bottom w:val="single" w:sz="4" w:space="0" w:color="auto"/>
                      <w:right w:val="single" w:sz="4" w:space="0" w:color="auto"/>
                    </w:tcBorders>
                  </w:tcPr>
                  <w:p w14:paraId="63FA1577"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0C16741D" w14:textId="77777777" w:rsidR="009F53B3" w:rsidRDefault="009F53B3" w:rsidP="001F202E">
                    <w:pPr>
                      <w:jc w:val="right"/>
                      <w:rPr>
                        <w:szCs w:val="21"/>
                      </w:rPr>
                    </w:pPr>
                    <w:r>
                      <w:t>50,000.00</w:t>
                    </w:r>
                  </w:p>
                </w:tc>
                <w:tc>
                  <w:tcPr>
                    <w:tcW w:w="806" w:type="pct"/>
                    <w:tcBorders>
                      <w:top w:val="single" w:sz="4" w:space="0" w:color="auto"/>
                      <w:left w:val="single" w:sz="4" w:space="0" w:color="auto"/>
                      <w:bottom w:val="single" w:sz="4" w:space="0" w:color="auto"/>
                      <w:right w:val="single" w:sz="4" w:space="0" w:color="auto"/>
                    </w:tcBorders>
                  </w:tcPr>
                  <w:p w14:paraId="54713601" w14:textId="77777777" w:rsidR="009F53B3" w:rsidRDefault="009F53B3" w:rsidP="001F202E">
                    <w:pPr>
                      <w:jc w:val="right"/>
                      <w:rPr>
                        <w:szCs w:val="21"/>
                      </w:rPr>
                    </w:pPr>
                    <w:r>
                      <w:t>50,000.00</w:t>
                    </w:r>
                  </w:p>
                </w:tc>
                <w:tc>
                  <w:tcPr>
                    <w:tcW w:w="683" w:type="pct"/>
                    <w:tcBorders>
                      <w:top w:val="single" w:sz="4" w:space="0" w:color="auto"/>
                      <w:left w:val="single" w:sz="4" w:space="0" w:color="auto"/>
                      <w:bottom w:val="single" w:sz="4" w:space="0" w:color="auto"/>
                      <w:right w:val="single" w:sz="4" w:space="0" w:color="auto"/>
                    </w:tcBorders>
                  </w:tcPr>
                  <w:p w14:paraId="1631AA6B"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0A638D7C"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283793E2"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755438744"/>
              <w:lock w:val="sdtLocked"/>
            </w:sdtPr>
            <w:sdtContent>
              <w:tr w:rsidR="009F53B3" w14:paraId="18E653E5"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2E66844C" w14:textId="77777777" w:rsidR="009F53B3" w:rsidRDefault="009F53B3" w:rsidP="001F202E">
                    <w:pPr>
                      <w:rPr>
                        <w:szCs w:val="21"/>
                      </w:rPr>
                    </w:pPr>
                    <w:r>
                      <w:t>2017年度苏州市节能和推进新型工业化专项资金扶持项目</w:t>
                    </w:r>
                  </w:p>
                </w:tc>
                <w:tc>
                  <w:tcPr>
                    <w:tcW w:w="644" w:type="pct"/>
                    <w:tcBorders>
                      <w:top w:val="single" w:sz="4" w:space="0" w:color="auto"/>
                      <w:left w:val="single" w:sz="4" w:space="0" w:color="auto"/>
                      <w:bottom w:val="single" w:sz="4" w:space="0" w:color="auto"/>
                      <w:right w:val="single" w:sz="4" w:space="0" w:color="auto"/>
                    </w:tcBorders>
                  </w:tcPr>
                  <w:p w14:paraId="2DEE350C"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2675D43E" w14:textId="77777777" w:rsidR="009F53B3" w:rsidRDefault="009F53B3" w:rsidP="001F202E">
                    <w:pPr>
                      <w:jc w:val="right"/>
                      <w:rPr>
                        <w:szCs w:val="21"/>
                      </w:rPr>
                    </w:pPr>
                    <w:r>
                      <w:t>30,000.00</w:t>
                    </w:r>
                  </w:p>
                </w:tc>
                <w:tc>
                  <w:tcPr>
                    <w:tcW w:w="806" w:type="pct"/>
                    <w:tcBorders>
                      <w:top w:val="single" w:sz="4" w:space="0" w:color="auto"/>
                      <w:left w:val="single" w:sz="4" w:space="0" w:color="auto"/>
                      <w:bottom w:val="single" w:sz="4" w:space="0" w:color="auto"/>
                      <w:right w:val="single" w:sz="4" w:space="0" w:color="auto"/>
                    </w:tcBorders>
                  </w:tcPr>
                  <w:p w14:paraId="115C21EC" w14:textId="77777777" w:rsidR="009F53B3" w:rsidRDefault="009F53B3" w:rsidP="001F202E">
                    <w:pPr>
                      <w:jc w:val="right"/>
                      <w:rPr>
                        <w:szCs w:val="21"/>
                      </w:rPr>
                    </w:pPr>
                    <w:r>
                      <w:t>30,000.00</w:t>
                    </w:r>
                  </w:p>
                </w:tc>
                <w:tc>
                  <w:tcPr>
                    <w:tcW w:w="683" w:type="pct"/>
                    <w:tcBorders>
                      <w:top w:val="single" w:sz="4" w:space="0" w:color="auto"/>
                      <w:left w:val="single" w:sz="4" w:space="0" w:color="auto"/>
                      <w:bottom w:val="single" w:sz="4" w:space="0" w:color="auto"/>
                      <w:right w:val="single" w:sz="4" w:space="0" w:color="auto"/>
                    </w:tcBorders>
                  </w:tcPr>
                  <w:p w14:paraId="168E1495"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63B8544B"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3186BBFB"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1456216264"/>
              <w:lock w:val="sdtLocked"/>
            </w:sdtPr>
            <w:sdtContent>
              <w:tr w:rsidR="009F53B3" w14:paraId="348C71DD"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572D2526" w14:textId="77777777" w:rsidR="009F53B3" w:rsidRDefault="009F53B3" w:rsidP="001F202E">
                    <w:pPr>
                      <w:rPr>
                        <w:szCs w:val="21"/>
                      </w:rPr>
                    </w:pPr>
                    <w:r>
                      <w:t>在线监控环保污染防治资金</w:t>
                    </w:r>
                  </w:p>
                </w:tc>
                <w:tc>
                  <w:tcPr>
                    <w:tcW w:w="644" w:type="pct"/>
                    <w:tcBorders>
                      <w:top w:val="single" w:sz="4" w:space="0" w:color="auto"/>
                      <w:left w:val="single" w:sz="4" w:space="0" w:color="auto"/>
                      <w:bottom w:val="single" w:sz="4" w:space="0" w:color="auto"/>
                      <w:right w:val="single" w:sz="4" w:space="0" w:color="auto"/>
                    </w:tcBorders>
                  </w:tcPr>
                  <w:p w14:paraId="79F6FC0B"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133018A7" w14:textId="77777777" w:rsidR="009F53B3" w:rsidRDefault="009F53B3" w:rsidP="001F202E">
                    <w:pPr>
                      <w:jc w:val="right"/>
                      <w:rPr>
                        <w:szCs w:val="21"/>
                      </w:rPr>
                    </w:pPr>
                    <w:r>
                      <w:t>32,000.00</w:t>
                    </w:r>
                  </w:p>
                </w:tc>
                <w:tc>
                  <w:tcPr>
                    <w:tcW w:w="806" w:type="pct"/>
                    <w:tcBorders>
                      <w:top w:val="single" w:sz="4" w:space="0" w:color="auto"/>
                      <w:left w:val="single" w:sz="4" w:space="0" w:color="auto"/>
                      <w:bottom w:val="single" w:sz="4" w:space="0" w:color="auto"/>
                      <w:right w:val="single" w:sz="4" w:space="0" w:color="auto"/>
                    </w:tcBorders>
                  </w:tcPr>
                  <w:p w14:paraId="372E6C73" w14:textId="77777777" w:rsidR="009F53B3" w:rsidRDefault="009F53B3" w:rsidP="001F202E">
                    <w:pPr>
                      <w:jc w:val="right"/>
                      <w:rPr>
                        <w:szCs w:val="21"/>
                      </w:rPr>
                    </w:pPr>
                    <w:r>
                      <w:t>32,000.00</w:t>
                    </w:r>
                  </w:p>
                </w:tc>
                <w:tc>
                  <w:tcPr>
                    <w:tcW w:w="683" w:type="pct"/>
                    <w:tcBorders>
                      <w:top w:val="single" w:sz="4" w:space="0" w:color="auto"/>
                      <w:left w:val="single" w:sz="4" w:space="0" w:color="auto"/>
                      <w:bottom w:val="single" w:sz="4" w:space="0" w:color="auto"/>
                      <w:right w:val="single" w:sz="4" w:space="0" w:color="auto"/>
                    </w:tcBorders>
                  </w:tcPr>
                  <w:p w14:paraId="0B0350F2"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19450D3D"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09198EEB"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221409706"/>
              <w:lock w:val="sdtLocked"/>
            </w:sdtPr>
            <w:sdtContent>
              <w:tr w:rsidR="009F53B3" w14:paraId="1448AD89"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0AF8F05F" w14:textId="77777777" w:rsidR="009F53B3" w:rsidRDefault="009F53B3" w:rsidP="001F202E">
                    <w:pPr>
                      <w:rPr>
                        <w:szCs w:val="21"/>
                      </w:rPr>
                    </w:pPr>
                    <w:r>
                      <w:t>2017年度知识产权创造与运用（专利资助）省级专项资金（吴中区部分)</w:t>
                    </w:r>
                  </w:p>
                </w:tc>
                <w:tc>
                  <w:tcPr>
                    <w:tcW w:w="644" w:type="pct"/>
                    <w:tcBorders>
                      <w:top w:val="single" w:sz="4" w:space="0" w:color="auto"/>
                      <w:left w:val="single" w:sz="4" w:space="0" w:color="auto"/>
                      <w:bottom w:val="single" w:sz="4" w:space="0" w:color="auto"/>
                      <w:right w:val="single" w:sz="4" w:space="0" w:color="auto"/>
                    </w:tcBorders>
                  </w:tcPr>
                  <w:p w14:paraId="0B2A3220"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6CD19F48" w14:textId="77777777" w:rsidR="009F53B3" w:rsidRDefault="009F53B3" w:rsidP="001F202E">
                    <w:pPr>
                      <w:jc w:val="right"/>
                      <w:rPr>
                        <w:szCs w:val="21"/>
                      </w:rPr>
                    </w:pPr>
                    <w:r>
                      <w:t>5,000.00</w:t>
                    </w:r>
                  </w:p>
                </w:tc>
                <w:tc>
                  <w:tcPr>
                    <w:tcW w:w="806" w:type="pct"/>
                    <w:tcBorders>
                      <w:top w:val="single" w:sz="4" w:space="0" w:color="auto"/>
                      <w:left w:val="single" w:sz="4" w:space="0" w:color="auto"/>
                      <w:bottom w:val="single" w:sz="4" w:space="0" w:color="auto"/>
                      <w:right w:val="single" w:sz="4" w:space="0" w:color="auto"/>
                    </w:tcBorders>
                  </w:tcPr>
                  <w:p w14:paraId="40D88D0F" w14:textId="77777777" w:rsidR="009F53B3" w:rsidRDefault="009F53B3" w:rsidP="001F202E">
                    <w:pPr>
                      <w:jc w:val="right"/>
                      <w:rPr>
                        <w:szCs w:val="21"/>
                      </w:rPr>
                    </w:pPr>
                    <w:r>
                      <w:t>5,000.00</w:t>
                    </w:r>
                  </w:p>
                </w:tc>
                <w:tc>
                  <w:tcPr>
                    <w:tcW w:w="683" w:type="pct"/>
                    <w:tcBorders>
                      <w:top w:val="single" w:sz="4" w:space="0" w:color="auto"/>
                      <w:left w:val="single" w:sz="4" w:space="0" w:color="auto"/>
                      <w:bottom w:val="single" w:sz="4" w:space="0" w:color="auto"/>
                      <w:right w:val="single" w:sz="4" w:space="0" w:color="auto"/>
                    </w:tcBorders>
                  </w:tcPr>
                  <w:p w14:paraId="4EA854AF"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2AC5AE6B"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7CC10779" w14:textId="77777777" w:rsidR="009F53B3" w:rsidRDefault="009F53B3" w:rsidP="001F202E">
                    <w:pPr>
                      <w:rPr>
                        <w:szCs w:val="21"/>
                      </w:rPr>
                    </w:pPr>
                    <w:r>
                      <w:t>与收益相关</w:t>
                    </w:r>
                  </w:p>
                </w:tc>
              </w:tr>
            </w:sdtContent>
          </w:sdt>
          <w:sdt>
            <w:sdtPr>
              <w:rPr>
                <w:szCs w:val="21"/>
              </w:rPr>
              <w:alias w:val="涉及政府补助的负债项目明细"/>
              <w:tag w:val="_TUP_18b74354bae84fc8af0f06e77d03f295"/>
              <w:id w:val="-815028112"/>
              <w:lock w:val="sdtLocked"/>
            </w:sdtPr>
            <w:sdtContent>
              <w:tr w:rsidR="009F53B3" w14:paraId="25EBC033" w14:textId="77777777" w:rsidTr="001F202E">
                <w:trPr>
                  <w:jc w:val="center"/>
                </w:trPr>
                <w:tc>
                  <w:tcPr>
                    <w:tcW w:w="666" w:type="pct"/>
                    <w:tcBorders>
                      <w:top w:val="single" w:sz="4" w:space="0" w:color="auto"/>
                      <w:left w:val="single" w:sz="4" w:space="0" w:color="auto"/>
                      <w:bottom w:val="single" w:sz="4" w:space="0" w:color="auto"/>
                      <w:right w:val="single" w:sz="4" w:space="0" w:color="auto"/>
                    </w:tcBorders>
                    <w:vAlign w:val="center"/>
                  </w:tcPr>
                  <w:p w14:paraId="43362EEB" w14:textId="77777777" w:rsidR="009F53B3" w:rsidRDefault="009F53B3" w:rsidP="001F202E">
                    <w:pPr>
                      <w:rPr>
                        <w:szCs w:val="21"/>
                      </w:rPr>
                    </w:pPr>
                    <w:r>
                      <w:t>2016年度为开发区经济社会</w:t>
                    </w:r>
                    <w:proofErr w:type="gramStart"/>
                    <w:r>
                      <w:t>作出</w:t>
                    </w:r>
                    <w:proofErr w:type="gramEnd"/>
                    <w:r>
                      <w:t>突出贡献的单位和个人给予表彰</w:t>
                    </w:r>
                  </w:p>
                </w:tc>
                <w:tc>
                  <w:tcPr>
                    <w:tcW w:w="644" w:type="pct"/>
                    <w:tcBorders>
                      <w:top w:val="single" w:sz="4" w:space="0" w:color="auto"/>
                      <w:left w:val="single" w:sz="4" w:space="0" w:color="auto"/>
                      <w:bottom w:val="single" w:sz="4" w:space="0" w:color="auto"/>
                      <w:right w:val="single" w:sz="4" w:space="0" w:color="auto"/>
                    </w:tcBorders>
                  </w:tcPr>
                  <w:p w14:paraId="10B2D886" w14:textId="77777777" w:rsidR="009F53B3" w:rsidRDefault="009F53B3" w:rsidP="001F202E">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14:paraId="3829366A" w14:textId="77777777" w:rsidR="009F53B3" w:rsidRDefault="009F53B3" w:rsidP="001F202E">
                    <w:pPr>
                      <w:jc w:val="right"/>
                      <w:rPr>
                        <w:szCs w:val="21"/>
                      </w:rPr>
                    </w:pPr>
                    <w:r>
                      <w:t>20,000.00</w:t>
                    </w:r>
                  </w:p>
                </w:tc>
                <w:tc>
                  <w:tcPr>
                    <w:tcW w:w="806" w:type="pct"/>
                    <w:tcBorders>
                      <w:top w:val="single" w:sz="4" w:space="0" w:color="auto"/>
                      <w:left w:val="single" w:sz="4" w:space="0" w:color="auto"/>
                      <w:bottom w:val="single" w:sz="4" w:space="0" w:color="auto"/>
                      <w:right w:val="single" w:sz="4" w:space="0" w:color="auto"/>
                    </w:tcBorders>
                  </w:tcPr>
                  <w:p w14:paraId="20196105" w14:textId="77777777" w:rsidR="009F53B3" w:rsidRDefault="009F53B3" w:rsidP="001F202E">
                    <w:pPr>
                      <w:jc w:val="right"/>
                      <w:rPr>
                        <w:szCs w:val="21"/>
                      </w:rPr>
                    </w:pPr>
                    <w:r>
                      <w:t>20,000.00</w:t>
                    </w:r>
                  </w:p>
                </w:tc>
                <w:tc>
                  <w:tcPr>
                    <w:tcW w:w="683" w:type="pct"/>
                    <w:tcBorders>
                      <w:top w:val="single" w:sz="4" w:space="0" w:color="auto"/>
                      <w:left w:val="single" w:sz="4" w:space="0" w:color="auto"/>
                      <w:bottom w:val="single" w:sz="4" w:space="0" w:color="auto"/>
                      <w:right w:val="single" w:sz="4" w:space="0" w:color="auto"/>
                    </w:tcBorders>
                  </w:tcPr>
                  <w:p w14:paraId="08ABAE7F"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3D520206" w14:textId="77777777" w:rsidR="009F53B3" w:rsidRDefault="009F53B3" w:rsidP="001F202E">
                    <w:pPr>
                      <w:jc w:val="right"/>
                      <w:rPr>
                        <w:szCs w:val="21"/>
                      </w:rPr>
                    </w:pPr>
                  </w:p>
                </w:tc>
                <w:tc>
                  <w:tcPr>
                    <w:tcW w:w="830" w:type="pct"/>
                    <w:tcBorders>
                      <w:top w:val="single" w:sz="4" w:space="0" w:color="auto"/>
                      <w:left w:val="single" w:sz="4" w:space="0" w:color="auto"/>
                      <w:bottom w:val="single" w:sz="4" w:space="0" w:color="auto"/>
                      <w:right w:val="single" w:sz="4" w:space="0" w:color="auto"/>
                    </w:tcBorders>
                  </w:tcPr>
                  <w:p w14:paraId="0E246963" w14:textId="77777777" w:rsidR="009F53B3" w:rsidRDefault="009F53B3" w:rsidP="001F202E">
                    <w:pPr>
                      <w:rPr>
                        <w:szCs w:val="21"/>
                      </w:rPr>
                    </w:pPr>
                    <w:r>
                      <w:t>与收益相关</w:t>
                    </w:r>
                  </w:p>
                </w:tc>
              </w:tr>
            </w:sdtContent>
          </w:sdt>
          <w:tr w:rsidR="009F53B3" w14:paraId="04BC8FA8" w14:textId="77777777" w:rsidTr="001F202E">
            <w:trPr>
              <w:trHeight w:val="280"/>
              <w:jc w:val="center"/>
            </w:trPr>
            <w:sdt>
              <w:sdtPr>
                <w:tag w:val="_PLD_e2c84f4965364af3a335198f249d3f46"/>
                <w:id w:val="964389078"/>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14:paraId="60393812" w14:textId="77777777" w:rsidR="009F53B3" w:rsidRDefault="009F53B3" w:rsidP="001F202E">
                    <w:pPr>
                      <w:rPr>
                        <w:szCs w:val="21"/>
                      </w:rPr>
                    </w:pPr>
                    <w:r>
                      <w:rPr>
                        <w:szCs w:val="21"/>
                      </w:rPr>
                      <w:t>合计</w:t>
                    </w:r>
                  </w:p>
                </w:tc>
              </w:sdtContent>
            </w:sdt>
            <w:tc>
              <w:tcPr>
                <w:tcW w:w="644" w:type="pct"/>
                <w:tcBorders>
                  <w:top w:val="single" w:sz="4" w:space="0" w:color="auto"/>
                  <w:left w:val="single" w:sz="4" w:space="0" w:color="auto"/>
                  <w:bottom w:val="single" w:sz="4" w:space="0" w:color="auto"/>
                  <w:right w:val="single" w:sz="4" w:space="0" w:color="auto"/>
                </w:tcBorders>
              </w:tcPr>
              <w:p w14:paraId="0E28F8B0" w14:textId="77777777" w:rsidR="009F53B3" w:rsidRDefault="009F53B3" w:rsidP="001F202E">
                <w:pPr>
                  <w:jc w:val="right"/>
                  <w:rPr>
                    <w:szCs w:val="21"/>
                  </w:rPr>
                </w:pPr>
                <w:r>
                  <w:t>77,460,430.16</w:t>
                </w:r>
              </w:p>
            </w:tc>
            <w:tc>
              <w:tcPr>
                <w:tcW w:w="743" w:type="pct"/>
                <w:tcBorders>
                  <w:top w:val="single" w:sz="4" w:space="0" w:color="auto"/>
                  <w:left w:val="single" w:sz="4" w:space="0" w:color="auto"/>
                  <w:bottom w:val="single" w:sz="4" w:space="0" w:color="auto"/>
                  <w:right w:val="single" w:sz="4" w:space="0" w:color="auto"/>
                </w:tcBorders>
              </w:tcPr>
              <w:p w14:paraId="54D92BDD" w14:textId="77777777" w:rsidR="009F53B3" w:rsidRDefault="009F53B3" w:rsidP="001F202E">
                <w:pPr>
                  <w:jc w:val="right"/>
                  <w:rPr>
                    <w:szCs w:val="21"/>
                  </w:rPr>
                </w:pPr>
                <w:r>
                  <w:t>2,142,000.00</w:t>
                </w:r>
              </w:p>
            </w:tc>
            <w:tc>
              <w:tcPr>
                <w:tcW w:w="806" w:type="pct"/>
                <w:tcBorders>
                  <w:top w:val="single" w:sz="4" w:space="0" w:color="auto"/>
                  <w:left w:val="single" w:sz="4" w:space="0" w:color="auto"/>
                  <w:bottom w:val="single" w:sz="4" w:space="0" w:color="auto"/>
                  <w:right w:val="single" w:sz="4" w:space="0" w:color="auto"/>
                </w:tcBorders>
              </w:tcPr>
              <w:p w14:paraId="2A749268" w14:textId="77777777" w:rsidR="009F53B3" w:rsidRDefault="009F53B3" w:rsidP="001F202E">
                <w:pPr>
                  <w:jc w:val="right"/>
                  <w:rPr>
                    <w:szCs w:val="21"/>
                  </w:rPr>
                </w:pPr>
                <w:r>
                  <w:t>16,345,529.35</w:t>
                </w:r>
              </w:p>
            </w:tc>
            <w:tc>
              <w:tcPr>
                <w:tcW w:w="683" w:type="pct"/>
                <w:tcBorders>
                  <w:top w:val="single" w:sz="4" w:space="0" w:color="auto"/>
                  <w:left w:val="single" w:sz="4" w:space="0" w:color="auto"/>
                  <w:bottom w:val="single" w:sz="4" w:space="0" w:color="auto"/>
                  <w:right w:val="single" w:sz="4" w:space="0" w:color="auto"/>
                </w:tcBorders>
              </w:tcPr>
              <w:p w14:paraId="55216072" w14:textId="77777777" w:rsidR="009F53B3" w:rsidRDefault="009F53B3" w:rsidP="001F202E">
                <w:pPr>
                  <w:jc w:val="right"/>
                  <w:rPr>
                    <w:szCs w:val="21"/>
                  </w:rPr>
                </w:pPr>
              </w:p>
            </w:tc>
            <w:tc>
              <w:tcPr>
                <w:tcW w:w="628" w:type="pct"/>
                <w:tcBorders>
                  <w:top w:val="single" w:sz="4" w:space="0" w:color="auto"/>
                  <w:left w:val="single" w:sz="4" w:space="0" w:color="auto"/>
                  <w:bottom w:val="single" w:sz="4" w:space="0" w:color="auto"/>
                  <w:right w:val="single" w:sz="4" w:space="0" w:color="auto"/>
                </w:tcBorders>
              </w:tcPr>
              <w:p w14:paraId="7C7DC5E2" w14:textId="77777777" w:rsidR="009F53B3" w:rsidRDefault="009F53B3" w:rsidP="001F202E">
                <w:pPr>
                  <w:jc w:val="right"/>
                  <w:rPr>
                    <w:szCs w:val="21"/>
                  </w:rPr>
                </w:pPr>
                <w:r>
                  <w:t>63,256,900.81</w:t>
                </w:r>
              </w:p>
            </w:tc>
            <w:tc>
              <w:tcPr>
                <w:tcW w:w="830" w:type="pct"/>
                <w:tcBorders>
                  <w:top w:val="single" w:sz="4" w:space="0" w:color="auto"/>
                  <w:left w:val="single" w:sz="4" w:space="0" w:color="auto"/>
                  <w:bottom w:val="single" w:sz="4" w:space="0" w:color="auto"/>
                  <w:right w:val="single" w:sz="4" w:space="0" w:color="auto"/>
                </w:tcBorders>
              </w:tcPr>
              <w:p w14:paraId="001D7275" w14:textId="77777777" w:rsidR="009F53B3" w:rsidRDefault="009F53B3" w:rsidP="001F202E">
                <w:pPr>
                  <w:jc w:val="center"/>
                  <w:rPr>
                    <w:szCs w:val="21"/>
                  </w:rPr>
                </w:pPr>
                <w:r>
                  <w:rPr>
                    <w:rFonts w:hint="eastAsia"/>
                    <w:szCs w:val="21"/>
                  </w:rPr>
                  <w:t> </w:t>
                </w:r>
              </w:p>
            </w:tc>
          </w:tr>
        </w:tbl>
        <w:p w14:paraId="7C5B8E0F" w14:textId="6B00A8BB" w:rsidR="00FB33C1" w:rsidRPr="009D45D4" w:rsidRDefault="001429B9" w:rsidP="009D45D4"/>
      </w:sdtContent>
    </w:sdt>
    <w:bookmarkStart w:id="88" w:name="OLE_LINK85" w:displacedByCustomXml="next"/>
    <w:bookmarkStart w:id="89"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14:paraId="61B0CEC1" w14:textId="77777777" w:rsidR="00FB33C1" w:rsidRDefault="00D16763">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14:paraId="56F8ACA9" w14:textId="77777777" w:rsidR="00FB33C1" w:rsidRDefault="00D16763" w:rsidP="006446C0">
              <w:pPr>
                <w:spacing w:before="60" w:after="60"/>
                <w:rPr>
                  <w:szCs w:val="21"/>
                </w:rPr>
              </w:pPr>
              <w:r>
                <w:rPr>
                  <w:szCs w:val="21"/>
                </w:rPr>
                <w:fldChar w:fldCharType="begin"/>
              </w:r>
              <w:r w:rsidR="006446C0">
                <w:rPr>
                  <w:szCs w:val="21"/>
                </w:rPr>
                <w:instrText xml:space="preserve">MACROBUTTON  SnrToggleCheckbox □适用 </w:instrText>
              </w:r>
              <w:r>
                <w:rPr>
                  <w:szCs w:val="21"/>
                </w:rPr>
                <w:fldChar w:fldCharType="end"/>
              </w:r>
              <w:r>
                <w:rPr>
                  <w:szCs w:val="21"/>
                </w:rPr>
                <w:fldChar w:fldCharType="begin"/>
              </w:r>
              <w:r w:rsidR="006446C0">
                <w:rPr>
                  <w:szCs w:val="21"/>
                </w:rPr>
                <w:instrText xml:space="preserve"> MACROBUTTON  SnrToggleCheckbox √不适用 </w:instrText>
              </w:r>
              <w:r>
                <w:rPr>
                  <w:szCs w:val="21"/>
                </w:rPr>
                <w:fldChar w:fldCharType="end"/>
              </w:r>
            </w:p>
          </w:sdtContent>
        </w:sdt>
      </w:sdtContent>
    </w:sdt>
    <w:bookmarkEnd w:id="88" w:displacedByCustomXml="prev"/>
    <w:bookmarkEnd w:id="89" w:displacedByCustomXml="prev"/>
    <w:p w14:paraId="1D04B47A" w14:textId="77777777" w:rsidR="00FB33C1" w:rsidRDefault="00FB33C1">
      <w:pPr>
        <w:snapToGrid w:val="0"/>
        <w:spacing w:line="240" w:lineRule="atLeast"/>
        <w:rPr>
          <w:szCs w:val="21"/>
        </w:rPr>
      </w:pPr>
    </w:p>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14:paraId="588C6112"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159694533"/>
            <w:lock w:val="sdtContentLocked"/>
            <w:placeholder>
              <w:docPart w:val="GBC22222222222222222222222222222"/>
            </w:placeholder>
          </w:sdtPr>
          <w:sdtContent>
            <w:p w14:paraId="1C74C496" w14:textId="77777777" w:rsidR="006446C0" w:rsidRDefault="00D16763" w:rsidP="006446C0">
              <w:r>
                <w:fldChar w:fldCharType="begin"/>
              </w:r>
              <w:r w:rsidR="006446C0">
                <w:instrText xml:space="preserve">MACROBUTTON  SnrToggleCheckbox □适用 </w:instrText>
              </w:r>
              <w:r>
                <w:fldChar w:fldCharType="end"/>
              </w:r>
              <w:r>
                <w:fldChar w:fldCharType="begin"/>
              </w:r>
              <w:r w:rsidR="006446C0">
                <w:instrText xml:space="preserve"> MACROBUTTON  SnrToggleCheckbox √不适用 </w:instrText>
              </w:r>
              <w:r>
                <w:fldChar w:fldCharType="end"/>
              </w:r>
            </w:p>
          </w:sdtContent>
        </w:sdt>
        <w:p w14:paraId="46A66830" w14:textId="77777777" w:rsidR="00FB33C1" w:rsidRDefault="001429B9">
          <w:pPr>
            <w:rPr>
              <w:szCs w:val="21"/>
            </w:rPr>
          </w:pPr>
        </w:p>
      </w:sdtContent>
    </w:sdt>
    <w:p w14:paraId="78F7CE07" w14:textId="77777777" w:rsidR="00FB33C1" w:rsidRDefault="00FB33C1">
      <w:pPr>
        <w:rPr>
          <w:szCs w:val="21"/>
        </w:rPr>
      </w:pPr>
    </w:p>
    <w:p w14:paraId="33354DE8" w14:textId="77777777" w:rsidR="001F202E" w:rsidRDefault="001F202E" w:rsidP="001F202E">
      <w:pPr>
        <w:sectPr w:rsidR="001F202E" w:rsidSect="002B7544">
          <w:pgSz w:w="11906" w:h="16838"/>
          <w:pgMar w:top="1525" w:right="1276" w:bottom="1440" w:left="1797" w:header="856" w:footer="992" w:gutter="0"/>
          <w:cols w:space="425"/>
          <w:docGrid w:linePitch="312"/>
        </w:sect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14:paraId="55A7E584" w14:textId="499EFD87" w:rsidR="00FB33C1" w:rsidRDefault="00D16763">
          <w:pPr>
            <w:pStyle w:val="30"/>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14:paraId="251CE647" w14:textId="772C9197" w:rsidR="001F202E" w:rsidRDefault="00D16763" w:rsidP="001F202E">
              <w:r>
                <w:fldChar w:fldCharType="begin"/>
              </w:r>
              <w:r w:rsidR="001F202E">
                <w:instrText xml:space="preserve">MACROBUTTON  SnrToggleCheckbox √适用 </w:instrText>
              </w:r>
              <w:r>
                <w:fldChar w:fldCharType="end"/>
              </w:r>
              <w:r>
                <w:fldChar w:fldCharType="begin"/>
              </w:r>
              <w:r w:rsidR="001F202E">
                <w:instrText xml:space="preserve"> MACROBUTTON  SnrToggleCheckbox □不适用 </w:instrText>
              </w:r>
              <w:r>
                <w:fldChar w:fldCharType="end"/>
              </w:r>
            </w:p>
          </w:sdtContent>
        </w:sdt>
        <w:p w14:paraId="1C533070" w14:textId="77777777" w:rsidR="001F202E" w:rsidRDefault="001F202E">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2033"/>
            <w:gridCol w:w="1766"/>
            <w:gridCol w:w="1545"/>
            <w:gridCol w:w="1911"/>
            <w:gridCol w:w="1712"/>
            <w:gridCol w:w="1290"/>
            <w:gridCol w:w="2132"/>
          </w:tblGrid>
          <w:tr w:rsidR="001F202E" w14:paraId="7DCEE706" w14:textId="77777777" w:rsidTr="00BF71DA">
            <w:trPr>
              <w:cantSplit/>
              <w:trHeight w:val="270"/>
            </w:trPr>
            <w:tc>
              <w:tcPr>
                <w:tcW w:w="630" w:type="pct"/>
                <w:vMerge w:val="restart"/>
                <w:tcBorders>
                  <w:top w:val="single" w:sz="4" w:space="0" w:color="auto"/>
                  <w:left w:val="single" w:sz="4" w:space="0" w:color="auto"/>
                  <w:bottom w:val="single" w:sz="4" w:space="0" w:color="auto"/>
                  <w:right w:val="single" w:sz="4" w:space="0" w:color="auto"/>
                </w:tcBorders>
              </w:tcPr>
              <w:p w14:paraId="22A1D26E" w14:textId="77777777" w:rsidR="001F202E" w:rsidRDefault="001F202E" w:rsidP="001F202E">
                <w:pPr>
                  <w:jc w:val="center"/>
                  <w:rPr>
                    <w:szCs w:val="21"/>
                  </w:rPr>
                </w:pPr>
              </w:p>
            </w:tc>
            <w:sdt>
              <w:sdtPr>
                <w:tag w:val="_PLD_fd63a619db16496bad52eeb145839158"/>
                <w:id w:val="831183933"/>
                <w:lock w:val="sdtLocked"/>
              </w:sdtPr>
              <w:sdtContent>
                <w:tc>
                  <w:tcPr>
                    <w:tcW w:w="717" w:type="pct"/>
                    <w:vMerge w:val="restart"/>
                    <w:tcBorders>
                      <w:top w:val="single" w:sz="4" w:space="0" w:color="auto"/>
                      <w:left w:val="single" w:sz="4" w:space="0" w:color="auto"/>
                      <w:right w:val="single" w:sz="4" w:space="0" w:color="auto"/>
                    </w:tcBorders>
                    <w:vAlign w:val="center"/>
                  </w:tcPr>
                  <w:p w14:paraId="3512959C" w14:textId="77777777" w:rsidR="001F202E" w:rsidRDefault="001F202E" w:rsidP="001F202E">
                    <w:pPr>
                      <w:jc w:val="center"/>
                      <w:rPr>
                        <w:szCs w:val="21"/>
                      </w:rPr>
                    </w:pPr>
                    <w:r>
                      <w:rPr>
                        <w:rFonts w:hint="eastAsia"/>
                        <w:szCs w:val="21"/>
                      </w:rPr>
                      <w:t>期初余额</w:t>
                    </w:r>
                  </w:p>
                </w:tc>
              </w:sdtContent>
            </w:sdt>
            <w:sdt>
              <w:sdtPr>
                <w:tag w:val="_PLD_2cb33d9d8b0d47539581498c039e86aa"/>
                <w:id w:val="2014802037"/>
                <w:lock w:val="sdtLocked"/>
              </w:sdtPr>
              <w:sdtContent>
                <w:tc>
                  <w:tcPr>
                    <w:tcW w:w="2901" w:type="pct"/>
                    <w:gridSpan w:val="5"/>
                    <w:tcBorders>
                      <w:top w:val="single" w:sz="4" w:space="0" w:color="auto"/>
                      <w:left w:val="single" w:sz="4" w:space="0" w:color="auto"/>
                      <w:bottom w:val="single" w:sz="4" w:space="0" w:color="auto"/>
                      <w:right w:val="single" w:sz="4" w:space="0" w:color="auto"/>
                    </w:tcBorders>
                    <w:vAlign w:val="center"/>
                  </w:tcPr>
                  <w:p w14:paraId="25025EBC" w14:textId="77777777" w:rsidR="001F202E" w:rsidRDefault="001F202E" w:rsidP="001F202E">
                    <w:pPr>
                      <w:jc w:val="center"/>
                      <w:rPr>
                        <w:szCs w:val="21"/>
                      </w:rPr>
                    </w:pPr>
                    <w:r>
                      <w:rPr>
                        <w:rFonts w:hint="eastAsia"/>
                        <w:szCs w:val="21"/>
                      </w:rPr>
                      <w:t>本次变动增减（+、一）</w:t>
                    </w:r>
                  </w:p>
                </w:tc>
              </w:sdtContent>
            </w:sdt>
            <w:sdt>
              <w:sdtPr>
                <w:tag w:val="_PLD_e579078cb28f47a09273701ab9e2e37a"/>
                <w:id w:val="-1621753137"/>
                <w:lock w:val="sdtLocked"/>
              </w:sdtPr>
              <w:sdtContent>
                <w:tc>
                  <w:tcPr>
                    <w:tcW w:w="752" w:type="pct"/>
                    <w:vMerge w:val="restart"/>
                    <w:tcBorders>
                      <w:top w:val="single" w:sz="4" w:space="0" w:color="auto"/>
                      <w:left w:val="single" w:sz="4" w:space="0" w:color="auto"/>
                      <w:right w:val="single" w:sz="4" w:space="0" w:color="auto"/>
                    </w:tcBorders>
                    <w:vAlign w:val="center"/>
                  </w:tcPr>
                  <w:p w14:paraId="66F91CB3" w14:textId="77777777" w:rsidR="001F202E" w:rsidRDefault="001F202E" w:rsidP="001F202E">
                    <w:pPr>
                      <w:jc w:val="center"/>
                      <w:rPr>
                        <w:szCs w:val="21"/>
                      </w:rPr>
                    </w:pPr>
                    <w:r>
                      <w:rPr>
                        <w:rFonts w:hint="eastAsia"/>
                        <w:szCs w:val="21"/>
                      </w:rPr>
                      <w:t>期末余额</w:t>
                    </w:r>
                  </w:p>
                </w:tc>
              </w:sdtContent>
            </w:sdt>
          </w:tr>
          <w:tr w:rsidR="001F202E" w14:paraId="0B17EB3D" w14:textId="77777777" w:rsidTr="00BF71DA">
            <w:trPr>
              <w:cantSplit/>
              <w:trHeight w:val="312"/>
            </w:trPr>
            <w:tc>
              <w:tcPr>
                <w:tcW w:w="630" w:type="pct"/>
                <w:vMerge/>
                <w:tcBorders>
                  <w:top w:val="single" w:sz="4" w:space="0" w:color="auto"/>
                  <w:left w:val="single" w:sz="4" w:space="0" w:color="auto"/>
                  <w:bottom w:val="single" w:sz="4" w:space="0" w:color="auto"/>
                  <w:right w:val="single" w:sz="4" w:space="0" w:color="auto"/>
                </w:tcBorders>
              </w:tcPr>
              <w:p w14:paraId="0581D5E2" w14:textId="77777777" w:rsidR="001F202E" w:rsidRDefault="001F202E" w:rsidP="001F202E">
                <w:pPr>
                  <w:rPr>
                    <w:szCs w:val="21"/>
                  </w:rPr>
                </w:pPr>
              </w:p>
            </w:tc>
            <w:tc>
              <w:tcPr>
                <w:tcW w:w="717" w:type="pct"/>
                <w:vMerge/>
                <w:tcBorders>
                  <w:left w:val="single" w:sz="4" w:space="0" w:color="auto"/>
                  <w:bottom w:val="single" w:sz="4" w:space="0" w:color="auto"/>
                  <w:right w:val="single" w:sz="4" w:space="0" w:color="auto"/>
                </w:tcBorders>
              </w:tcPr>
              <w:p w14:paraId="60F6E696" w14:textId="77777777" w:rsidR="001F202E" w:rsidRDefault="001F202E" w:rsidP="001F202E">
                <w:pPr>
                  <w:ind w:leftChars="-119" w:left="-250" w:firstLineChars="119" w:firstLine="250"/>
                  <w:rPr>
                    <w:szCs w:val="21"/>
                  </w:rPr>
                </w:pPr>
              </w:p>
            </w:tc>
            <w:sdt>
              <w:sdtPr>
                <w:tag w:val="_PLD_2f067dcfa40a4e2d896a383f16e2e483"/>
                <w:id w:val="434178732"/>
                <w:lock w:val="sdtLocked"/>
              </w:sdtPr>
              <w:sdtContent>
                <w:tc>
                  <w:tcPr>
                    <w:tcW w:w="623" w:type="pct"/>
                    <w:tcBorders>
                      <w:top w:val="single" w:sz="4" w:space="0" w:color="auto"/>
                      <w:left w:val="single" w:sz="4" w:space="0" w:color="auto"/>
                      <w:bottom w:val="single" w:sz="4" w:space="0" w:color="auto"/>
                      <w:right w:val="single" w:sz="4" w:space="0" w:color="auto"/>
                    </w:tcBorders>
                    <w:vAlign w:val="center"/>
                  </w:tcPr>
                  <w:p w14:paraId="3D3A1892" w14:textId="28DFCC1B" w:rsidR="001F202E" w:rsidRDefault="001F202E" w:rsidP="00BF71DA">
                    <w:pPr>
                      <w:jc w:val="center"/>
                      <w:rPr>
                        <w:szCs w:val="21"/>
                      </w:rPr>
                    </w:pPr>
                    <w:r>
                      <w:rPr>
                        <w:rFonts w:hint="eastAsia"/>
                        <w:szCs w:val="21"/>
                      </w:rPr>
                      <w:t>发行新股</w:t>
                    </w:r>
                  </w:p>
                </w:tc>
              </w:sdtContent>
            </w:sdt>
            <w:sdt>
              <w:sdtPr>
                <w:tag w:val="_PLD_afc58df66e0343a29873ec3c2270451e"/>
                <w:id w:val="-1374845658"/>
                <w:lock w:val="sdtLocked"/>
              </w:sdtPr>
              <w:sdtContent>
                <w:tc>
                  <w:tcPr>
                    <w:tcW w:w="545" w:type="pct"/>
                    <w:tcBorders>
                      <w:top w:val="single" w:sz="4" w:space="0" w:color="auto"/>
                      <w:left w:val="single" w:sz="4" w:space="0" w:color="auto"/>
                      <w:bottom w:val="single" w:sz="4" w:space="0" w:color="auto"/>
                      <w:right w:val="single" w:sz="4" w:space="0" w:color="auto"/>
                    </w:tcBorders>
                    <w:vAlign w:val="center"/>
                  </w:tcPr>
                  <w:p w14:paraId="78CD781F" w14:textId="77777777" w:rsidR="001F202E" w:rsidRDefault="001F202E" w:rsidP="001F202E">
                    <w:pPr>
                      <w:jc w:val="center"/>
                      <w:rPr>
                        <w:szCs w:val="21"/>
                      </w:rPr>
                    </w:pPr>
                    <w:r>
                      <w:rPr>
                        <w:rFonts w:hint="eastAsia"/>
                        <w:szCs w:val="21"/>
                      </w:rPr>
                      <w:t>送股</w:t>
                    </w:r>
                  </w:p>
                </w:tc>
              </w:sdtContent>
            </w:sdt>
            <w:sdt>
              <w:sdtPr>
                <w:tag w:val="_PLD_31d618a387e243239ea8ee139a3a39da"/>
                <w:id w:val="1701894724"/>
                <w:lock w:val="sdtLocked"/>
              </w:sdtPr>
              <w:sdtContent>
                <w:tc>
                  <w:tcPr>
                    <w:tcW w:w="674" w:type="pct"/>
                    <w:tcBorders>
                      <w:top w:val="single" w:sz="4" w:space="0" w:color="auto"/>
                      <w:left w:val="single" w:sz="4" w:space="0" w:color="auto"/>
                      <w:bottom w:val="single" w:sz="4" w:space="0" w:color="auto"/>
                      <w:right w:val="single" w:sz="4" w:space="0" w:color="auto"/>
                    </w:tcBorders>
                    <w:vAlign w:val="center"/>
                  </w:tcPr>
                  <w:p w14:paraId="1F13D0E2" w14:textId="6D8C29F0" w:rsidR="001F202E" w:rsidRDefault="001F202E" w:rsidP="00BF71DA">
                    <w:pPr>
                      <w:jc w:val="center"/>
                      <w:rPr>
                        <w:szCs w:val="21"/>
                      </w:rPr>
                    </w:pPr>
                    <w:r>
                      <w:rPr>
                        <w:rFonts w:hint="eastAsia"/>
                        <w:szCs w:val="21"/>
                      </w:rPr>
                      <w:t>公积金转股</w:t>
                    </w:r>
                  </w:p>
                </w:tc>
              </w:sdtContent>
            </w:sdt>
            <w:sdt>
              <w:sdtPr>
                <w:tag w:val="_PLD_12526084dedd4dc68d673c8a71c73862"/>
                <w:id w:val="-947469845"/>
                <w:lock w:val="sdtLocked"/>
              </w:sdtPr>
              <w:sdtContent>
                <w:tc>
                  <w:tcPr>
                    <w:tcW w:w="604" w:type="pct"/>
                    <w:tcBorders>
                      <w:top w:val="single" w:sz="4" w:space="0" w:color="auto"/>
                      <w:left w:val="single" w:sz="4" w:space="0" w:color="auto"/>
                      <w:bottom w:val="single" w:sz="4" w:space="0" w:color="auto"/>
                      <w:right w:val="single" w:sz="4" w:space="0" w:color="auto"/>
                    </w:tcBorders>
                    <w:vAlign w:val="center"/>
                  </w:tcPr>
                  <w:p w14:paraId="56413043" w14:textId="77777777" w:rsidR="001F202E" w:rsidRDefault="001F202E" w:rsidP="001F202E">
                    <w:pPr>
                      <w:jc w:val="center"/>
                      <w:rPr>
                        <w:szCs w:val="21"/>
                      </w:rPr>
                    </w:pPr>
                    <w:r>
                      <w:rPr>
                        <w:rFonts w:hint="eastAsia"/>
                        <w:szCs w:val="21"/>
                      </w:rPr>
                      <w:t>其他</w:t>
                    </w:r>
                  </w:p>
                </w:tc>
              </w:sdtContent>
            </w:sdt>
            <w:sdt>
              <w:sdtPr>
                <w:tag w:val="_PLD_fe70bd23af2d4fd680087e555e574f82"/>
                <w:id w:val="-1272932156"/>
                <w:lock w:val="sdtLocked"/>
              </w:sdtPr>
              <w:sdtContent>
                <w:tc>
                  <w:tcPr>
                    <w:tcW w:w="454" w:type="pct"/>
                    <w:tcBorders>
                      <w:top w:val="single" w:sz="4" w:space="0" w:color="auto"/>
                      <w:left w:val="single" w:sz="4" w:space="0" w:color="auto"/>
                      <w:bottom w:val="single" w:sz="4" w:space="0" w:color="auto"/>
                      <w:right w:val="single" w:sz="4" w:space="0" w:color="auto"/>
                    </w:tcBorders>
                    <w:vAlign w:val="center"/>
                  </w:tcPr>
                  <w:p w14:paraId="1DE56318" w14:textId="77777777" w:rsidR="001F202E" w:rsidRDefault="001F202E" w:rsidP="001F202E">
                    <w:pPr>
                      <w:jc w:val="center"/>
                      <w:rPr>
                        <w:szCs w:val="21"/>
                      </w:rPr>
                    </w:pPr>
                    <w:r>
                      <w:rPr>
                        <w:rFonts w:hint="eastAsia"/>
                        <w:szCs w:val="21"/>
                      </w:rPr>
                      <w:t>小计</w:t>
                    </w:r>
                  </w:p>
                </w:tc>
              </w:sdtContent>
            </w:sdt>
            <w:tc>
              <w:tcPr>
                <w:tcW w:w="752" w:type="pct"/>
                <w:vMerge/>
                <w:tcBorders>
                  <w:left w:val="single" w:sz="4" w:space="0" w:color="auto"/>
                  <w:bottom w:val="single" w:sz="4" w:space="0" w:color="auto"/>
                  <w:right w:val="single" w:sz="4" w:space="0" w:color="auto"/>
                </w:tcBorders>
              </w:tcPr>
              <w:p w14:paraId="041740A7" w14:textId="77777777" w:rsidR="001F202E" w:rsidRDefault="001F202E" w:rsidP="001F202E">
                <w:pPr>
                  <w:rPr>
                    <w:szCs w:val="21"/>
                  </w:rPr>
                </w:pPr>
              </w:p>
            </w:tc>
          </w:tr>
          <w:tr w:rsidR="001F202E" w14:paraId="1120D9CE" w14:textId="77777777" w:rsidTr="00BF71DA">
            <w:trPr>
              <w:cantSplit/>
            </w:trPr>
            <w:sdt>
              <w:sdtPr>
                <w:tag w:val="_PLD_ca4436c1f88f49e084436422be93cf3e"/>
                <w:id w:val="-276947457"/>
                <w:lock w:val="sdtLocked"/>
              </w:sdtPr>
              <w:sdtContent>
                <w:tc>
                  <w:tcPr>
                    <w:tcW w:w="630" w:type="pct"/>
                    <w:tcBorders>
                      <w:top w:val="single" w:sz="4" w:space="0" w:color="auto"/>
                      <w:left w:val="single" w:sz="4" w:space="0" w:color="auto"/>
                      <w:bottom w:val="single" w:sz="4" w:space="0" w:color="auto"/>
                      <w:right w:val="single" w:sz="4" w:space="0" w:color="auto"/>
                    </w:tcBorders>
                  </w:tcPr>
                  <w:p w14:paraId="2FA828DA" w14:textId="77777777" w:rsidR="001F202E" w:rsidRDefault="001F202E" w:rsidP="001F202E">
                    <w:pPr>
                      <w:jc w:val="center"/>
                      <w:rPr>
                        <w:szCs w:val="21"/>
                      </w:rPr>
                    </w:pPr>
                    <w:r>
                      <w:rPr>
                        <w:rFonts w:hint="eastAsia"/>
                        <w:szCs w:val="21"/>
                      </w:rPr>
                      <w:t>股份总数</w:t>
                    </w:r>
                  </w:p>
                </w:tc>
              </w:sdtContent>
            </w:sdt>
            <w:tc>
              <w:tcPr>
                <w:tcW w:w="717" w:type="pct"/>
                <w:tcBorders>
                  <w:top w:val="single" w:sz="4" w:space="0" w:color="auto"/>
                  <w:left w:val="single" w:sz="4" w:space="0" w:color="auto"/>
                  <w:bottom w:val="single" w:sz="4" w:space="0" w:color="auto"/>
                  <w:right w:val="single" w:sz="4" w:space="0" w:color="auto"/>
                </w:tcBorders>
              </w:tcPr>
              <w:p w14:paraId="6133F4AE" w14:textId="77777777" w:rsidR="001F202E" w:rsidRDefault="001F202E" w:rsidP="001F202E">
                <w:pPr>
                  <w:jc w:val="right"/>
                  <w:rPr>
                    <w:szCs w:val="21"/>
                  </w:rPr>
                </w:pPr>
                <w:r>
                  <w:t>721,891,958.00</w:t>
                </w:r>
              </w:p>
            </w:tc>
            <w:tc>
              <w:tcPr>
                <w:tcW w:w="623" w:type="pct"/>
                <w:tcBorders>
                  <w:top w:val="single" w:sz="4" w:space="0" w:color="auto"/>
                  <w:left w:val="single" w:sz="4" w:space="0" w:color="auto"/>
                  <w:bottom w:val="single" w:sz="4" w:space="0" w:color="auto"/>
                  <w:right w:val="single" w:sz="4" w:space="0" w:color="auto"/>
                </w:tcBorders>
              </w:tcPr>
              <w:p w14:paraId="213EADF9" w14:textId="77777777" w:rsidR="001F202E" w:rsidRDefault="001F202E" w:rsidP="001F202E">
                <w:pPr>
                  <w:jc w:val="right"/>
                  <w:rPr>
                    <w:szCs w:val="21"/>
                  </w:rPr>
                </w:pPr>
              </w:p>
            </w:tc>
            <w:tc>
              <w:tcPr>
                <w:tcW w:w="545" w:type="pct"/>
                <w:tcBorders>
                  <w:top w:val="single" w:sz="4" w:space="0" w:color="auto"/>
                  <w:left w:val="single" w:sz="4" w:space="0" w:color="auto"/>
                  <w:bottom w:val="single" w:sz="4" w:space="0" w:color="auto"/>
                  <w:right w:val="single" w:sz="4" w:space="0" w:color="auto"/>
                </w:tcBorders>
              </w:tcPr>
              <w:p w14:paraId="7CA4FF79" w14:textId="77777777" w:rsidR="001F202E" w:rsidRDefault="001F202E" w:rsidP="001F202E">
                <w:pPr>
                  <w:jc w:val="right"/>
                  <w:rPr>
                    <w:szCs w:val="21"/>
                  </w:rPr>
                </w:pPr>
              </w:p>
            </w:tc>
            <w:tc>
              <w:tcPr>
                <w:tcW w:w="674" w:type="pct"/>
                <w:tcBorders>
                  <w:top w:val="single" w:sz="4" w:space="0" w:color="auto"/>
                  <w:left w:val="single" w:sz="4" w:space="0" w:color="auto"/>
                  <w:bottom w:val="single" w:sz="4" w:space="0" w:color="auto"/>
                  <w:right w:val="single" w:sz="4" w:space="0" w:color="auto"/>
                </w:tcBorders>
              </w:tcPr>
              <w:p w14:paraId="60E9B2E0" w14:textId="77777777" w:rsidR="001F202E" w:rsidRDefault="001F202E" w:rsidP="001F202E">
                <w:pPr>
                  <w:jc w:val="right"/>
                  <w:rPr>
                    <w:szCs w:val="21"/>
                  </w:rPr>
                </w:pPr>
              </w:p>
            </w:tc>
            <w:tc>
              <w:tcPr>
                <w:tcW w:w="604" w:type="pct"/>
                <w:tcBorders>
                  <w:top w:val="single" w:sz="4" w:space="0" w:color="auto"/>
                  <w:left w:val="single" w:sz="4" w:space="0" w:color="auto"/>
                  <w:bottom w:val="single" w:sz="4" w:space="0" w:color="auto"/>
                  <w:right w:val="single" w:sz="4" w:space="0" w:color="auto"/>
                </w:tcBorders>
              </w:tcPr>
              <w:p w14:paraId="00802733" w14:textId="77777777" w:rsidR="001F202E" w:rsidRDefault="001F202E" w:rsidP="001F202E">
                <w:pPr>
                  <w:jc w:val="right"/>
                  <w:rPr>
                    <w:szCs w:val="21"/>
                  </w:rPr>
                </w:pPr>
              </w:p>
            </w:tc>
            <w:tc>
              <w:tcPr>
                <w:tcW w:w="454" w:type="pct"/>
                <w:tcBorders>
                  <w:top w:val="single" w:sz="4" w:space="0" w:color="auto"/>
                  <w:left w:val="single" w:sz="4" w:space="0" w:color="auto"/>
                  <w:bottom w:val="single" w:sz="4" w:space="0" w:color="auto"/>
                  <w:right w:val="single" w:sz="4" w:space="0" w:color="auto"/>
                </w:tcBorders>
              </w:tcPr>
              <w:p w14:paraId="4F6C919D" w14:textId="77777777" w:rsidR="001F202E" w:rsidRDefault="001F202E" w:rsidP="001F202E">
                <w:pPr>
                  <w:jc w:val="right"/>
                  <w:rPr>
                    <w:szCs w:val="21"/>
                  </w:rPr>
                </w:pPr>
              </w:p>
            </w:tc>
            <w:tc>
              <w:tcPr>
                <w:tcW w:w="752" w:type="pct"/>
                <w:tcBorders>
                  <w:top w:val="single" w:sz="4" w:space="0" w:color="auto"/>
                  <w:left w:val="single" w:sz="4" w:space="0" w:color="auto"/>
                  <w:bottom w:val="single" w:sz="4" w:space="0" w:color="auto"/>
                  <w:right w:val="single" w:sz="4" w:space="0" w:color="auto"/>
                </w:tcBorders>
              </w:tcPr>
              <w:p w14:paraId="131B15D2" w14:textId="77777777" w:rsidR="001F202E" w:rsidRDefault="001F202E" w:rsidP="001F202E">
                <w:pPr>
                  <w:jc w:val="right"/>
                  <w:rPr>
                    <w:szCs w:val="21"/>
                  </w:rPr>
                </w:pPr>
                <w:r>
                  <w:t>721,891,958.00</w:t>
                </w:r>
              </w:p>
            </w:tc>
          </w:tr>
        </w:tbl>
        <w:p w14:paraId="32278305" w14:textId="77777777" w:rsidR="001F202E" w:rsidRDefault="001F202E">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sdtPr>
          <w:sdtContent>
            <w:p w14:paraId="70CBE4AE" w14:textId="77777777" w:rsidR="001F202E" w:rsidRDefault="001F202E">
              <w:pPr>
                <w:rPr>
                  <w:szCs w:val="21"/>
                </w:rPr>
              </w:pPr>
            </w:p>
            <w:tbl>
              <w:tblPr>
                <w:tblStyle w:val="22"/>
                <w:tblW w:w="5000" w:type="pct"/>
                <w:tblLook w:val="04A0" w:firstRow="1" w:lastRow="0" w:firstColumn="1" w:lastColumn="0" w:noHBand="0" w:noVBand="1"/>
              </w:tblPr>
              <w:tblGrid>
                <w:gridCol w:w="3986"/>
                <w:gridCol w:w="1765"/>
                <w:gridCol w:w="801"/>
                <w:gridCol w:w="770"/>
                <w:gridCol w:w="1545"/>
                <w:gridCol w:w="1729"/>
                <w:gridCol w:w="1729"/>
                <w:gridCol w:w="1764"/>
              </w:tblGrid>
              <w:tr w:rsidR="001F202E" w14:paraId="23DC6816" w14:textId="77777777" w:rsidTr="00BF71D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05" w:type="dxa"/>
                    <w:vMerge w:val="restart"/>
                    <w:vAlign w:val="center"/>
                  </w:tcPr>
                  <w:p w14:paraId="5910E89C" w14:textId="77777777" w:rsidR="001F202E" w:rsidRDefault="001F202E" w:rsidP="001F202E">
                    <w:pPr>
                      <w:snapToGrid w:val="0"/>
                      <w:spacing w:line="280" w:lineRule="atLeast"/>
                      <w:jc w:val="center"/>
                      <w:rPr>
                        <w:szCs w:val="18"/>
                      </w:rPr>
                    </w:pPr>
                    <w:r>
                      <w:rPr>
                        <w:szCs w:val="18"/>
                      </w:rPr>
                      <w:t>项目</w:t>
                    </w:r>
                  </w:p>
                </w:tc>
                <w:tc>
                  <w:tcPr>
                    <w:tcW w:w="1766" w:type="dxa"/>
                    <w:vMerge w:val="restart"/>
                    <w:vAlign w:val="center"/>
                  </w:tcPr>
                  <w:p w14:paraId="78B89D2F"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年初余额</w:t>
                    </w:r>
                  </w:p>
                </w:tc>
                <w:tc>
                  <w:tcPr>
                    <w:tcW w:w="6584" w:type="dxa"/>
                    <w:gridSpan w:val="5"/>
                    <w:vAlign w:val="center"/>
                  </w:tcPr>
                  <w:p w14:paraId="5D72FF38"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本期变动增（+）减（－）</w:t>
                    </w:r>
                  </w:p>
                </w:tc>
                <w:tc>
                  <w:tcPr>
                    <w:tcW w:w="1764" w:type="dxa"/>
                    <w:vMerge w:val="restart"/>
                    <w:vAlign w:val="center"/>
                  </w:tcPr>
                  <w:p w14:paraId="1FB5FDF5"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期末余额</w:t>
                    </w:r>
                  </w:p>
                </w:tc>
              </w:tr>
              <w:tr w:rsidR="001F202E" w14:paraId="1CE9C67A" w14:textId="77777777" w:rsidTr="00BF71D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05" w:type="dxa"/>
                    <w:vMerge/>
                    <w:vAlign w:val="center"/>
                  </w:tcPr>
                  <w:p w14:paraId="5991E3CA" w14:textId="77777777" w:rsidR="001F202E" w:rsidRDefault="001F202E" w:rsidP="001F202E"/>
                </w:tc>
                <w:tc>
                  <w:tcPr>
                    <w:tcW w:w="1766" w:type="dxa"/>
                    <w:vMerge/>
                    <w:vAlign w:val="center"/>
                  </w:tcPr>
                  <w:p w14:paraId="4CDCA761" w14:textId="77777777" w:rsidR="001F202E" w:rsidRDefault="001F202E" w:rsidP="001F202E">
                    <w:pPr>
                      <w:cnfStyle w:val="100000000000" w:firstRow="1" w:lastRow="0" w:firstColumn="0" w:lastColumn="0" w:oddVBand="0" w:evenVBand="0" w:oddHBand="0" w:evenHBand="0" w:firstRowFirstColumn="0" w:firstRowLastColumn="0" w:lastRowFirstColumn="0" w:lastRowLastColumn="0"/>
                    </w:pPr>
                  </w:p>
                </w:tc>
                <w:tc>
                  <w:tcPr>
                    <w:tcW w:w="803" w:type="dxa"/>
                    <w:vAlign w:val="center"/>
                  </w:tcPr>
                  <w:p w14:paraId="480E1CC3"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发行新股</w:t>
                    </w:r>
                  </w:p>
                </w:tc>
                <w:tc>
                  <w:tcPr>
                    <w:tcW w:w="772" w:type="dxa"/>
                    <w:vAlign w:val="center"/>
                  </w:tcPr>
                  <w:p w14:paraId="60724D97"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送股</w:t>
                    </w:r>
                  </w:p>
                </w:tc>
                <w:tc>
                  <w:tcPr>
                    <w:tcW w:w="1551" w:type="dxa"/>
                    <w:vAlign w:val="center"/>
                  </w:tcPr>
                  <w:p w14:paraId="1C177126"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公积金转股</w:t>
                    </w:r>
                  </w:p>
                </w:tc>
                <w:tc>
                  <w:tcPr>
                    <w:tcW w:w="1729" w:type="dxa"/>
                    <w:vAlign w:val="center"/>
                  </w:tcPr>
                  <w:p w14:paraId="4A5C89BC"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其他</w:t>
                    </w:r>
                  </w:p>
                </w:tc>
                <w:tc>
                  <w:tcPr>
                    <w:tcW w:w="1729" w:type="dxa"/>
                    <w:vAlign w:val="center"/>
                  </w:tcPr>
                  <w:p w14:paraId="5B1CBD59" w14:textId="77777777" w:rsidR="001F202E" w:rsidRDefault="001F202E" w:rsidP="001F202E">
                    <w:pPr>
                      <w:snapToGrid w:val="0"/>
                      <w:spacing w:line="280" w:lineRule="atLeast"/>
                      <w:jc w:val="center"/>
                      <w:cnfStyle w:val="100000000000" w:firstRow="1" w:lastRow="0" w:firstColumn="0" w:lastColumn="0" w:oddVBand="0" w:evenVBand="0" w:oddHBand="0" w:evenHBand="0" w:firstRowFirstColumn="0" w:firstRowLastColumn="0" w:lastRowFirstColumn="0" w:lastRowLastColumn="0"/>
                      <w:rPr>
                        <w:szCs w:val="18"/>
                      </w:rPr>
                    </w:pPr>
                    <w:r>
                      <w:rPr>
                        <w:szCs w:val="18"/>
                      </w:rPr>
                      <w:t>小计</w:t>
                    </w:r>
                  </w:p>
                </w:tc>
                <w:tc>
                  <w:tcPr>
                    <w:tcW w:w="1764" w:type="dxa"/>
                    <w:vMerge/>
                    <w:vAlign w:val="center"/>
                  </w:tcPr>
                  <w:p w14:paraId="7898E72E" w14:textId="77777777" w:rsidR="001F202E" w:rsidRDefault="001F202E" w:rsidP="001F202E">
                    <w:pPr>
                      <w:cnfStyle w:val="100000000000" w:firstRow="1" w:lastRow="0" w:firstColumn="0" w:lastColumn="0" w:oddVBand="0" w:evenVBand="0" w:oddHBand="0" w:evenHBand="0" w:firstRowFirstColumn="0" w:firstRowLastColumn="0" w:lastRowFirstColumn="0" w:lastRowLastColumn="0"/>
                    </w:pPr>
                  </w:p>
                </w:tc>
              </w:tr>
              <w:tr w:rsidR="001F202E" w14:paraId="7C0AC5EB"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4F6FE60D" w14:textId="77777777" w:rsidR="001F202E" w:rsidRDefault="001F202E" w:rsidP="001F202E">
                    <w:pPr>
                      <w:snapToGrid w:val="0"/>
                      <w:spacing w:line="280" w:lineRule="atLeast"/>
                      <w:jc w:val="center"/>
                      <w:rPr>
                        <w:szCs w:val="18"/>
                      </w:rPr>
                    </w:pPr>
                  </w:p>
                </w:tc>
                <w:tc>
                  <w:tcPr>
                    <w:tcW w:w="1766" w:type="dxa"/>
                    <w:vAlign w:val="center"/>
                  </w:tcPr>
                  <w:p w14:paraId="12D94F4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35C20B8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70408272"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75D931C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2858259E"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58A7F564"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3E7DD2BF"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14B5592E"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4457D516" w14:textId="77777777" w:rsidR="001F202E" w:rsidRDefault="001F202E" w:rsidP="001F202E">
                    <w:pPr>
                      <w:snapToGrid w:val="0"/>
                      <w:spacing w:line="280" w:lineRule="atLeast"/>
                      <w:jc w:val="left"/>
                      <w:rPr>
                        <w:szCs w:val="18"/>
                      </w:rPr>
                    </w:pPr>
                    <w:r>
                      <w:rPr>
                        <w:szCs w:val="18"/>
                      </w:rPr>
                      <w:t>1．有限</w:t>
                    </w:r>
                    <w:proofErr w:type="gramStart"/>
                    <w:r>
                      <w:rPr>
                        <w:szCs w:val="18"/>
                      </w:rPr>
                      <w:t>售条件</w:t>
                    </w:r>
                    <w:proofErr w:type="gramEnd"/>
                    <w:r>
                      <w:rPr>
                        <w:szCs w:val="18"/>
                      </w:rPr>
                      <w:t>股份</w:t>
                    </w:r>
                  </w:p>
                </w:tc>
                <w:tc>
                  <w:tcPr>
                    <w:tcW w:w="1766" w:type="dxa"/>
                    <w:vAlign w:val="center"/>
                  </w:tcPr>
                  <w:p w14:paraId="78968BA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427762C6"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7915244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3B1D127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55AC12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5B04E5A"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37BACF74" w14:textId="07122153"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25CA1EE4"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0C2AEA7E" w14:textId="77777777" w:rsidR="001F202E" w:rsidRDefault="001F202E" w:rsidP="001F202E">
                    <w:pPr>
                      <w:snapToGrid w:val="0"/>
                      <w:spacing w:line="280" w:lineRule="atLeast"/>
                      <w:jc w:val="left"/>
                      <w:rPr>
                        <w:szCs w:val="18"/>
                      </w:rPr>
                    </w:pPr>
                    <w:r>
                      <w:rPr>
                        <w:szCs w:val="18"/>
                      </w:rPr>
                      <w:t>(1). 国家持股</w:t>
                    </w:r>
                  </w:p>
                </w:tc>
                <w:tc>
                  <w:tcPr>
                    <w:tcW w:w="1766" w:type="dxa"/>
                    <w:vAlign w:val="center"/>
                  </w:tcPr>
                  <w:p w14:paraId="6572A0C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798E537F"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6426163C"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242FF99A"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5F8761CF"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7C02C5F"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5273211C" w14:textId="5D952DD0"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4E34BDF6"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560FE3FF" w14:textId="77777777" w:rsidR="001F202E" w:rsidRDefault="001F202E" w:rsidP="001F202E">
                    <w:pPr>
                      <w:snapToGrid w:val="0"/>
                      <w:spacing w:line="280" w:lineRule="atLeast"/>
                      <w:jc w:val="left"/>
                      <w:rPr>
                        <w:szCs w:val="18"/>
                      </w:rPr>
                    </w:pPr>
                    <w:r>
                      <w:rPr>
                        <w:szCs w:val="18"/>
                      </w:rPr>
                      <w:t>(2). 国有法人持股</w:t>
                    </w:r>
                  </w:p>
                </w:tc>
                <w:tc>
                  <w:tcPr>
                    <w:tcW w:w="1766" w:type="dxa"/>
                    <w:vAlign w:val="center"/>
                  </w:tcPr>
                  <w:p w14:paraId="3AAA9F4E"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3EAE3BDE"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3D3B86E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2FB2D17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7A1A86A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6AC1532"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72B61446" w14:textId="3F0B7B66"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7E838CDB"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58685C02" w14:textId="77777777" w:rsidR="001F202E" w:rsidRDefault="001F202E" w:rsidP="001F202E">
                    <w:pPr>
                      <w:snapToGrid w:val="0"/>
                      <w:spacing w:line="280" w:lineRule="atLeast"/>
                      <w:jc w:val="left"/>
                      <w:rPr>
                        <w:szCs w:val="18"/>
                      </w:rPr>
                    </w:pPr>
                    <w:r>
                      <w:rPr>
                        <w:szCs w:val="18"/>
                      </w:rPr>
                      <w:t>(3). 其他内资持股</w:t>
                    </w:r>
                  </w:p>
                </w:tc>
                <w:tc>
                  <w:tcPr>
                    <w:tcW w:w="1766" w:type="dxa"/>
                    <w:vAlign w:val="center"/>
                  </w:tcPr>
                  <w:p w14:paraId="369EAA2B" w14:textId="2DA82EE5"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55,265,888.00</w:t>
                    </w:r>
                  </w:p>
                </w:tc>
                <w:tc>
                  <w:tcPr>
                    <w:tcW w:w="803" w:type="dxa"/>
                    <w:vAlign w:val="center"/>
                  </w:tcPr>
                  <w:p w14:paraId="7FF30D9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2A5DF948"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7231104D"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5F4B4F4F" w14:textId="281BC2FC"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29" w:type="dxa"/>
                    <w:vAlign w:val="center"/>
                  </w:tcPr>
                  <w:p w14:paraId="672E74EB" w14:textId="4C141570"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64" w:type="dxa"/>
                    <w:vAlign w:val="center"/>
                  </w:tcPr>
                  <w:p w14:paraId="7C4858CC" w14:textId="15953F73"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13,983,843.00</w:t>
                    </w:r>
                  </w:p>
                </w:tc>
              </w:tr>
              <w:tr w:rsidR="001F202E" w14:paraId="328618A0"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17BFAC6A" w14:textId="77777777" w:rsidR="001F202E" w:rsidRDefault="001F202E" w:rsidP="001F202E">
                    <w:pPr>
                      <w:snapToGrid w:val="0"/>
                      <w:spacing w:line="280" w:lineRule="atLeast"/>
                      <w:jc w:val="left"/>
                      <w:rPr>
                        <w:szCs w:val="18"/>
                      </w:rPr>
                    </w:pPr>
                    <w:r>
                      <w:rPr>
                        <w:szCs w:val="18"/>
                      </w:rPr>
                      <w:t>其中：</w:t>
                    </w:r>
                  </w:p>
                </w:tc>
                <w:tc>
                  <w:tcPr>
                    <w:tcW w:w="1766" w:type="dxa"/>
                    <w:vAlign w:val="center"/>
                  </w:tcPr>
                  <w:p w14:paraId="2F4625EA"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31295FD2"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1B4DBEA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1097CB76"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2A652996"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05F9306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43C332F1" w14:textId="7A47329D"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20ADD1CA"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5D6B7A21" w14:textId="77777777" w:rsidR="001F202E" w:rsidRDefault="001F202E" w:rsidP="001F202E">
                    <w:pPr>
                      <w:snapToGrid w:val="0"/>
                      <w:spacing w:line="280" w:lineRule="atLeast"/>
                      <w:jc w:val="left"/>
                      <w:rPr>
                        <w:szCs w:val="18"/>
                      </w:rPr>
                    </w:pPr>
                    <w:r>
                      <w:rPr>
                        <w:szCs w:val="18"/>
                      </w:rPr>
                      <w:t xml:space="preserve">  境内法人持股</w:t>
                    </w:r>
                  </w:p>
                </w:tc>
                <w:tc>
                  <w:tcPr>
                    <w:tcW w:w="1766" w:type="dxa"/>
                    <w:vAlign w:val="center"/>
                  </w:tcPr>
                  <w:p w14:paraId="7F39332E" w14:textId="4B2B748A"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17,724,398.00</w:t>
                    </w:r>
                  </w:p>
                </w:tc>
                <w:tc>
                  <w:tcPr>
                    <w:tcW w:w="803" w:type="dxa"/>
                    <w:vAlign w:val="center"/>
                  </w:tcPr>
                  <w:p w14:paraId="506D5AD4"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0E425F3F"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234C9A6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4CCC22D4" w14:textId="5D22B975"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-17,724,398.00</w:t>
                    </w:r>
                  </w:p>
                </w:tc>
                <w:tc>
                  <w:tcPr>
                    <w:tcW w:w="1729" w:type="dxa"/>
                    <w:vAlign w:val="center"/>
                  </w:tcPr>
                  <w:p w14:paraId="4E610ECF" w14:textId="1831A9DA"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-17,724,398.00</w:t>
                    </w:r>
                  </w:p>
                </w:tc>
                <w:tc>
                  <w:tcPr>
                    <w:tcW w:w="1764" w:type="dxa"/>
                    <w:vAlign w:val="center"/>
                  </w:tcPr>
                  <w:p w14:paraId="7C81F556" w14:textId="186DA660"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3B00798F"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4755FB70" w14:textId="77777777" w:rsidR="001F202E" w:rsidRDefault="001F202E" w:rsidP="001F202E">
                    <w:pPr>
                      <w:snapToGrid w:val="0"/>
                      <w:spacing w:line="280" w:lineRule="atLeast"/>
                      <w:jc w:val="left"/>
                      <w:rPr>
                        <w:szCs w:val="18"/>
                      </w:rPr>
                    </w:pPr>
                    <w:r>
                      <w:rPr>
                        <w:szCs w:val="18"/>
                      </w:rPr>
                      <w:t xml:space="preserve">  境内自然人持股</w:t>
                    </w:r>
                  </w:p>
                </w:tc>
                <w:tc>
                  <w:tcPr>
                    <w:tcW w:w="1766" w:type="dxa"/>
                    <w:vAlign w:val="center"/>
                  </w:tcPr>
                  <w:p w14:paraId="489BD559" w14:textId="3A9F9CE1"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37,541,490.00</w:t>
                    </w:r>
                  </w:p>
                </w:tc>
                <w:tc>
                  <w:tcPr>
                    <w:tcW w:w="803" w:type="dxa"/>
                    <w:vAlign w:val="center"/>
                  </w:tcPr>
                  <w:p w14:paraId="1D54931F"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509CD34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2B62C594"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074296BC" w14:textId="18522F1E"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-23,557,647.00</w:t>
                    </w:r>
                  </w:p>
                </w:tc>
                <w:tc>
                  <w:tcPr>
                    <w:tcW w:w="1729" w:type="dxa"/>
                    <w:vAlign w:val="center"/>
                  </w:tcPr>
                  <w:p w14:paraId="209D6737" w14:textId="23E66166"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-23,557,647.00</w:t>
                    </w:r>
                  </w:p>
                </w:tc>
                <w:tc>
                  <w:tcPr>
                    <w:tcW w:w="1764" w:type="dxa"/>
                    <w:vAlign w:val="center"/>
                  </w:tcPr>
                  <w:p w14:paraId="518D764E" w14:textId="4457985B"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13,983,843.00</w:t>
                    </w:r>
                  </w:p>
                </w:tc>
              </w:tr>
              <w:tr w:rsidR="001F202E" w14:paraId="512CF066"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1C443A05" w14:textId="77777777" w:rsidR="001F202E" w:rsidRDefault="001F202E" w:rsidP="001F202E">
                    <w:pPr>
                      <w:snapToGrid w:val="0"/>
                      <w:spacing w:line="280" w:lineRule="atLeast"/>
                      <w:jc w:val="left"/>
                      <w:rPr>
                        <w:szCs w:val="18"/>
                      </w:rPr>
                    </w:pPr>
                    <w:r>
                      <w:rPr>
                        <w:szCs w:val="18"/>
                      </w:rPr>
                      <w:t>(4). 外资持股</w:t>
                    </w:r>
                  </w:p>
                </w:tc>
                <w:tc>
                  <w:tcPr>
                    <w:tcW w:w="1766" w:type="dxa"/>
                    <w:vAlign w:val="center"/>
                  </w:tcPr>
                  <w:p w14:paraId="007287D8"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44D21B8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4B76A40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2180206D"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4B68B4B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0AE89B88"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18A370D9" w14:textId="3702CB0A"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57A0587C"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440F6267" w14:textId="77777777" w:rsidR="001F202E" w:rsidRDefault="001F202E" w:rsidP="001F202E">
                    <w:pPr>
                      <w:snapToGrid w:val="0"/>
                      <w:spacing w:line="280" w:lineRule="atLeast"/>
                      <w:jc w:val="left"/>
                      <w:rPr>
                        <w:szCs w:val="18"/>
                      </w:rPr>
                    </w:pPr>
                    <w:r>
                      <w:rPr>
                        <w:szCs w:val="18"/>
                      </w:rPr>
                      <w:t>其中：</w:t>
                    </w:r>
                  </w:p>
                </w:tc>
                <w:tc>
                  <w:tcPr>
                    <w:tcW w:w="1766" w:type="dxa"/>
                    <w:vAlign w:val="center"/>
                  </w:tcPr>
                  <w:p w14:paraId="1D3EF218"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12DA530C"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5CB09C0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7E5F4409"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27C1F8A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576C90A8"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7AF65824" w14:textId="01340E83"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18B6AB30"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3D6F6D2E" w14:textId="77777777" w:rsidR="001F202E" w:rsidRDefault="001F202E" w:rsidP="001F202E">
                    <w:pPr>
                      <w:snapToGrid w:val="0"/>
                      <w:spacing w:line="280" w:lineRule="atLeast"/>
                      <w:jc w:val="left"/>
                      <w:rPr>
                        <w:szCs w:val="18"/>
                      </w:rPr>
                    </w:pPr>
                    <w:r>
                      <w:rPr>
                        <w:szCs w:val="18"/>
                      </w:rPr>
                      <w:t xml:space="preserve">  境外法人持股</w:t>
                    </w:r>
                  </w:p>
                </w:tc>
                <w:tc>
                  <w:tcPr>
                    <w:tcW w:w="1766" w:type="dxa"/>
                    <w:vAlign w:val="center"/>
                  </w:tcPr>
                  <w:p w14:paraId="76BC594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32B9AAEC"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17DEE72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5D562DE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4E2B473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D56E19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39193FF0" w14:textId="451D5CD4"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03752400"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32D2117A" w14:textId="77777777" w:rsidR="001F202E" w:rsidRDefault="001F202E" w:rsidP="001F202E">
                    <w:pPr>
                      <w:snapToGrid w:val="0"/>
                      <w:spacing w:line="280" w:lineRule="atLeast"/>
                      <w:jc w:val="left"/>
                      <w:rPr>
                        <w:szCs w:val="18"/>
                      </w:rPr>
                    </w:pPr>
                    <w:r>
                      <w:rPr>
                        <w:szCs w:val="18"/>
                      </w:rPr>
                      <w:t xml:space="preserve">  境外自然人持股</w:t>
                    </w:r>
                  </w:p>
                </w:tc>
                <w:tc>
                  <w:tcPr>
                    <w:tcW w:w="1766" w:type="dxa"/>
                    <w:vAlign w:val="center"/>
                  </w:tcPr>
                  <w:p w14:paraId="3FF54246"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3EFC3FD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6E28D3DE"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2F54EC8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802BAB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4BC1660E"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5574F8AF" w14:textId="127F156C"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63FC4BC7"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3FF2BFFC" w14:textId="77777777" w:rsidR="001F202E" w:rsidRDefault="001F202E" w:rsidP="001F202E">
                    <w:pPr>
                      <w:snapToGrid w:val="0"/>
                      <w:spacing w:line="280" w:lineRule="atLeast"/>
                      <w:jc w:val="left"/>
                      <w:rPr>
                        <w:szCs w:val="18"/>
                      </w:rPr>
                    </w:pPr>
                    <w:r>
                      <w:rPr>
                        <w:szCs w:val="18"/>
                      </w:rPr>
                      <w:t>有限</w:t>
                    </w:r>
                    <w:proofErr w:type="gramStart"/>
                    <w:r>
                      <w:rPr>
                        <w:szCs w:val="18"/>
                      </w:rPr>
                      <w:t>售条件</w:t>
                    </w:r>
                    <w:proofErr w:type="gramEnd"/>
                    <w:r>
                      <w:rPr>
                        <w:szCs w:val="18"/>
                      </w:rPr>
                      <w:t>股份合计</w:t>
                    </w:r>
                  </w:p>
                </w:tc>
                <w:tc>
                  <w:tcPr>
                    <w:tcW w:w="1766" w:type="dxa"/>
                    <w:vAlign w:val="center"/>
                  </w:tcPr>
                  <w:p w14:paraId="5EBBF1EC" w14:textId="33053E65"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55,265,888.00</w:t>
                    </w:r>
                  </w:p>
                </w:tc>
                <w:tc>
                  <w:tcPr>
                    <w:tcW w:w="803" w:type="dxa"/>
                    <w:vAlign w:val="center"/>
                  </w:tcPr>
                  <w:p w14:paraId="6B3CE098"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19811CB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09371E6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2296164F" w14:textId="6B377411"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29" w:type="dxa"/>
                    <w:vAlign w:val="center"/>
                  </w:tcPr>
                  <w:p w14:paraId="7949A41A" w14:textId="496CA60A"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64" w:type="dxa"/>
                    <w:vAlign w:val="center"/>
                  </w:tcPr>
                  <w:p w14:paraId="1929645F" w14:textId="45CF70FE"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13,983,843.00</w:t>
                    </w:r>
                  </w:p>
                </w:tc>
              </w:tr>
              <w:tr w:rsidR="001F202E" w14:paraId="1893D0A8"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60F40521" w14:textId="77777777" w:rsidR="001F202E" w:rsidRDefault="001F202E" w:rsidP="001F202E">
                    <w:pPr>
                      <w:snapToGrid w:val="0"/>
                      <w:spacing w:line="280" w:lineRule="atLeast"/>
                      <w:jc w:val="left"/>
                      <w:rPr>
                        <w:szCs w:val="18"/>
                      </w:rPr>
                    </w:pPr>
                    <w:r>
                      <w:rPr>
                        <w:szCs w:val="18"/>
                      </w:rPr>
                      <w:t>2．无限</w:t>
                    </w:r>
                    <w:proofErr w:type="gramStart"/>
                    <w:r>
                      <w:rPr>
                        <w:szCs w:val="18"/>
                      </w:rPr>
                      <w:t>售条件</w:t>
                    </w:r>
                    <w:proofErr w:type="gramEnd"/>
                    <w:r>
                      <w:rPr>
                        <w:szCs w:val="18"/>
                      </w:rPr>
                      <w:t>流通股份</w:t>
                    </w:r>
                  </w:p>
                </w:tc>
                <w:tc>
                  <w:tcPr>
                    <w:tcW w:w="1766" w:type="dxa"/>
                    <w:vAlign w:val="center"/>
                  </w:tcPr>
                  <w:p w14:paraId="0C75BC2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1BBFCCA2"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281A19A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0C55E08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55924C04"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87B1429"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54C15983" w14:textId="4D81D3E2"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w:t>
                    </w:r>
                  </w:p>
                </w:tc>
              </w:tr>
              <w:tr w:rsidR="001F202E" w14:paraId="22D9CFD1"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79B87D3E" w14:textId="77777777" w:rsidR="001F202E" w:rsidRDefault="001F202E" w:rsidP="001F202E">
                    <w:pPr>
                      <w:snapToGrid w:val="0"/>
                      <w:spacing w:line="280" w:lineRule="atLeast"/>
                      <w:jc w:val="left"/>
                      <w:rPr>
                        <w:szCs w:val="18"/>
                      </w:rPr>
                    </w:pPr>
                    <w:r>
                      <w:rPr>
                        <w:szCs w:val="18"/>
                      </w:rPr>
                      <w:t>(1). 人民币普通股</w:t>
                    </w:r>
                  </w:p>
                </w:tc>
                <w:tc>
                  <w:tcPr>
                    <w:tcW w:w="1766" w:type="dxa"/>
                    <w:vAlign w:val="center"/>
                  </w:tcPr>
                  <w:p w14:paraId="35A9A6EA" w14:textId="08AA645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666,626,070.00</w:t>
                    </w:r>
                  </w:p>
                </w:tc>
                <w:tc>
                  <w:tcPr>
                    <w:tcW w:w="803" w:type="dxa"/>
                    <w:vAlign w:val="center"/>
                  </w:tcPr>
                  <w:p w14:paraId="48752E5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5280409C"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1D3B7B9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0E000374" w14:textId="7A4DCD39"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29" w:type="dxa"/>
                    <w:vAlign w:val="center"/>
                  </w:tcPr>
                  <w:p w14:paraId="31913F33" w14:textId="0B7B5B06"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64" w:type="dxa"/>
                    <w:vAlign w:val="center"/>
                  </w:tcPr>
                  <w:p w14:paraId="2C325B00" w14:textId="165FA762"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707,908,115.00</w:t>
                    </w:r>
                  </w:p>
                </w:tc>
              </w:tr>
              <w:tr w:rsidR="001F202E" w14:paraId="541DBE3D"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19063CFA" w14:textId="77777777" w:rsidR="001F202E" w:rsidRDefault="001F202E" w:rsidP="001F202E">
                    <w:pPr>
                      <w:snapToGrid w:val="0"/>
                      <w:spacing w:line="280" w:lineRule="atLeast"/>
                      <w:jc w:val="left"/>
                      <w:rPr>
                        <w:szCs w:val="18"/>
                      </w:rPr>
                    </w:pPr>
                    <w:r>
                      <w:rPr>
                        <w:szCs w:val="18"/>
                      </w:rPr>
                      <w:t>(2). 境内上市的外资股</w:t>
                    </w:r>
                  </w:p>
                </w:tc>
                <w:tc>
                  <w:tcPr>
                    <w:tcW w:w="1766" w:type="dxa"/>
                    <w:vAlign w:val="center"/>
                  </w:tcPr>
                  <w:p w14:paraId="1F5DF134"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71FB1C1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4970E9F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0BCD1D6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56ECA186"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4EFD6D9E"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6B631B5D" w14:textId="7ECE6EE1"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2BD6FA2A"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141802F4" w14:textId="77777777" w:rsidR="001F202E" w:rsidRDefault="001F202E" w:rsidP="001F202E">
                    <w:pPr>
                      <w:snapToGrid w:val="0"/>
                      <w:spacing w:line="280" w:lineRule="atLeast"/>
                      <w:jc w:val="left"/>
                      <w:rPr>
                        <w:szCs w:val="18"/>
                      </w:rPr>
                    </w:pPr>
                    <w:r>
                      <w:rPr>
                        <w:szCs w:val="18"/>
                      </w:rPr>
                      <w:t>(3). 境外上市的外资股</w:t>
                    </w:r>
                  </w:p>
                </w:tc>
                <w:tc>
                  <w:tcPr>
                    <w:tcW w:w="1766" w:type="dxa"/>
                    <w:vAlign w:val="center"/>
                  </w:tcPr>
                  <w:p w14:paraId="7836077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4BC9E66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1B98ECD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54C2AB67"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4B366A34"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01953A4A"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54E9E3DA" w14:textId="5080B4D5"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6A6EDF0E"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7147E5A3" w14:textId="77777777" w:rsidR="001F202E" w:rsidRDefault="001F202E" w:rsidP="001F202E">
                    <w:pPr>
                      <w:snapToGrid w:val="0"/>
                      <w:spacing w:line="280" w:lineRule="atLeast"/>
                      <w:jc w:val="left"/>
                      <w:rPr>
                        <w:szCs w:val="18"/>
                      </w:rPr>
                    </w:pPr>
                    <w:r>
                      <w:rPr>
                        <w:szCs w:val="18"/>
                      </w:rPr>
                      <w:t>(4). 其　　他</w:t>
                    </w:r>
                  </w:p>
                </w:tc>
                <w:tc>
                  <w:tcPr>
                    <w:tcW w:w="1766" w:type="dxa"/>
                    <w:vAlign w:val="center"/>
                  </w:tcPr>
                  <w:p w14:paraId="6E4189E2"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803" w:type="dxa"/>
                    <w:vAlign w:val="center"/>
                  </w:tcPr>
                  <w:p w14:paraId="6353A40D"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1AC977C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3E055DE5"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6EEFE80A"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04A5BD46"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655AE0CC" w14:textId="74A63C66"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r>
              <w:tr w:rsidR="001F202E" w14:paraId="4AF0C2F2"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3A6FF9F9" w14:textId="77777777" w:rsidR="001F202E" w:rsidRDefault="001F202E" w:rsidP="001F202E">
                    <w:pPr>
                      <w:snapToGrid w:val="0"/>
                      <w:spacing w:line="280" w:lineRule="atLeast"/>
                      <w:jc w:val="left"/>
                      <w:rPr>
                        <w:szCs w:val="18"/>
                      </w:rPr>
                    </w:pPr>
                    <w:r>
                      <w:rPr>
                        <w:szCs w:val="18"/>
                      </w:rPr>
                      <w:lastRenderedPageBreak/>
                      <w:t>无限</w:t>
                    </w:r>
                    <w:proofErr w:type="gramStart"/>
                    <w:r>
                      <w:rPr>
                        <w:szCs w:val="18"/>
                      </w:rPr>
                      <w:t>售条件</w:t>
                    </w:r>
                    <w:proofErr w:type="gramEnd"/>
                    <w:r>
                      <w:rPr>
                        <w:szCs w:val="18"/>
                      </w:rPr>
                      <w:t>流通股份合计</w:t>
                    </w:r>
                  </w:p>
                </w:tc>
                <w:tc>
                  <w:tcPr>
                    <w:tcW w:w="1766" w:type="dxa"/>
                    <w:vAlign w:val="center"/>
                  </w:tcPr>
                  <w:p w14:paraId="74D58FC8" w14:textId="39E76B96"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666,626,070.00</w:t>
                    </w:r>
                  </w:p>
                </w:tc>
                <w:tc>
                  <w:tcPr>
                    <w:tcW w:w="803" w:type="dxa"/>
                    <w:vAlign w:val="center"/>
                  </w:tcPr>
                  <w:p w14:paraId="3FF9F30D"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72EE1C40"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33BEBDFC"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378B3467" w14:textId="57C35BF6"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29" w:type="dxa"/>
                    <w:vAlign w:val="center"/>
                  </w:tcPr>
                  <w:p w14:paraId="726634AC" w14:textId="644477E8"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41,282,045.00</w:t>
                    </w:r>
                  </w:p>
                </w:tc>
                <w:tc>
                  <w:tcPr>
                    <w:tcW w:w="1764" w:type="dxa"/>
                    <w:vAlign w:val="center"/>
                  </w:tcPr>
                  <w:p w14:paraId="55FFA1D8" w14:textId="31B8F764"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707,908,115.00</w:t>
                    </w:r>
                  </w:p>
                </w:tc>
              </w:tr>
              <w:tr w:rsidR="001F202E" w14:paraId="0C3622DA" w14:textId="77777777" w:rsidTr="00BF71DA">
                <w:tc>
                  <w:tcPr>
                    <w:cnfStyle w:val="001000000000" w:firstRow="0" w:lastRow="0" w:firstColumn="1" w:lastColumn="0" w:oddVBand="0" w:evenVBand="0" w:oddHBand="0" w:evenHBand="0" w:firstRowFirstColumn="0" w:firstRowLastColumn="0" w:lastRowFirstColumn="0" w:lastRowLastColumn="0"/>
                    <w:tcW w:w="4005" w:type="dxa"/>
                    <w:vAlign w:val="center"/>
                  </w:tcPr>
                  <w:p w14:paraId="117391D6" w14:textId="77777777" w:rsidR="001F202E" w:rsidRDefault="001F202E" w:rsidP="001F202E">
                    <w:pPr>
                      <w:snapToGrid w:val="0"/>
                      <w:spacing w:line="280" w:lineRule="atLeast"/>
                      <w:jc w:val="left"/>
                      <w:rPr>
                        <w:szCs w:val="18"/>
                      </w:rPr>
                    </w:pPr>
                    <w:proofErr w:type="gramStart"/>
                    <w:r>
                      <w:rPr>
                        <w:szCs w:val="18"/>
                      </w:rPr>
                      <w:t xml:space="preserve">合　　</w:t>
                    </w:r>
                    <w:proofErr w:type="gramEnd"/>
                    <w:r>
                      <w:rPr>
                        <w:szCs w:val="18"/>
                      </w:rPr>
                      <w:t>计</w:t>
                    </w:r>
                  </w:p>
                </w:tc>
                <w:tc>
                  <w:tcPr>
                    <w:tcW w:w="1766" w:type="dxa"/>
                    <w:vAlign w:val="center"/>
                  </w:tcPr>
                  <w:p w14:paraId="19AE8301" w14:textId="1FF797B0"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721,891,958.00</w:t>
                    </w:r>
                  </w:p>
                </w:tc>
                <w:tc>
                  <w:tcPr>
                    <w:tcW w:w="803" w:type="dxa"/>
                    <w:vAlign w:val="center"/>
                  </w:tcPr>
                  <w:p w14:paraId="56E4830C"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772" w:type="dxa"/>
                    <w:vAlign w:val="center"/>
                  </w:tcPr>
                  <w:p w14:paraId="17843A5B"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551" w:type="dxa"/>
                    <w:vAlign w:val="center"/>
                  </w:tcPr>
                  <w:p w14:paraId="46BF641D"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3770891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29" w:type="dxa"/>
                    <w:vAlign w:val="center"/>
                  </w:tcPr>
                  <w:p w14:paraId="73475DE3" w14:textId="77777777"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p>
                </w:tc>
                <w:tc>
                  <w:tcPr>
                    <w:tcW w:w="1764" w:type="dxa"/>
                    <w:vAlign w:val="center"/>
                  </w:tcPr>
                  <w:p w14:paraId="13E9D251" w14:textId="7883050A" w:rsidR="001F202E" w:rsidRDefault="001F202E" w:rsidP="001F202E">
                    <w:pPr>
                      <w:snapToGrid w:val="0"/>
                      <w:spacing w:line="280" w:lineRule="atLeast"/>
                      <w:jc w:val="center"/>
                      <w:cnfStyle w:val="000000000000" w:firstRow="0" w:lastRow="0" w:firstColumn="0" w:lastColumn="0" w:oddVBand="0" w:evenVBand="0" w:oddHBand="0" w:evenHBand="0" w:firstRowFirstColumn="0" w:firstRowLastColumn="0" w:lastRowFirstColumn="0" w:lastRowLastColumn="0"/>
                      <w:rPr>
                        <w:szCs w:val="18"/>
                      </w:rPr>
                    </w:pPr>
                    <w:r>
                      <w:rPr>
                        <w:szCs w:val="18"/>
                      </w:rPr>
                      <w:t>721,891,958.00</w:t>
                    </w:r>
                  </w:p>
                </w:tc>
              </w:tr>
            </w:tbl>
            <w:p w14:paraId="73E797FB" w14:textId="77777777" w:rsidR="002B7544" w:rsidRPr="00CC3059" w:rsidRDefault="002B7544" w:rsidP="002B7544">
              <w:pPr>
                <w:pStyle w:val="23"/>
                <w:spacing w:line="276" w:lineRule="auto"/>
                <w:ind w:left="0" w:firstLineChars="200" w:firstLine="420"/>
              </w:pPr>
              <w:r w:rsidRPr="00CC3059">
                <w:rPr>
                  <w:rFonts w:hint="eastAsia"/>
                </w:rPr>
                <w:t>注</w:t>
              </w:r>
              <w:r w:rsidRPr="00CC3059">
                <w:t>1</w:t>
              </w:r>
              <w:r w:rsidRPr="00CC3059">
                <w:rPr>
                  <w:rFonts w:hint="eastAsia"/>
                </w:rPr>
                <w:t>：本期通过发行新股增加的股本情况详见</w:t>
              </w:r>
              <w:r w:rsidRPr="00BF71DA">
                <w:rPr>
                  <w:rFonts w:hint="eastAsia"/>
                </w:rPr>
                <w:t>附注资本公积中描述。</w:t>
              </w:r>
            </w:p>
            <w:p w14:paraId="16BE7AB6" w14:textId="77777777" w:rsidR="002B7544" w:rsidRPr="00CC3059" w:rsidRDefault="002B7544" w:rsidP="002B7544">
              <w:pPr>
                <w:pStyle w:val="23"/>
                <w:spacing w:line="276" w:lineRule="auto"/>
                <w:ind w:left="0" w:firstLineChars="200" w:firstLine="420"/>
              </w:pPr>
              <w:r w:rsidRPr="00CC3059">
                <w:rPr>
                  <w:rFonts w:hint="eastAsia"/>
                </w:rPr>
                <w:t>注</w:t>
              </w:r>
              <w:r w:rsidRPr="00CC3059">
                <w:t>2</w:t>
              </w:r>
              <w:r w:rsidRPr="00CC3059">
                <w:rPr>
                  <w:rFonts w:hint="eastAsia"/>
                </w:rPr>
                <w:t>：经公司第八届董事会</w:t>
              </w:r>
              <w:r w:rsidRPr="00CC3059">
                <w:t xml:space="preserve"> 2017 </w:t>
              </w:r>
              <w:r w:rsidRPr="00CC3059">
                <w:rPr>
                  <w:rFonts w:hint="eastAsia"/>
                </w:rPr>
                <w:t>年第二次临时会议及第八届监事会</w:t>
              </w:r>
              <w:r w:rsidRPr="00CC3059">
                <w:t xml:space="preserve"> 2017 </w:t>
              </w:r>
              <w:r w:rsidRPr="00CC3059">
                <w:rPr>
                  <w:rFonts w:hint="eastAsia"/>
                </w:rPr>
                <w:t>年第二次临时会议审议，通过了《关于公司实施限制性股票激励计划第二期解锁的议</w:t>
              </w:r>
              <w:r w:rsidRPr="00CC3059">
                <w:t xml:space="preserve"> </w:t>
              </w:r>
              <w:r w:rsidRPr="00CC3059">
                <w:rPr>
                  <w:rFonts w:hint="eastAsia"/>
                </w:rPr>
                <w:t>案》。公司董事会认为公司规定的限制性股票激励计划第二个解锁期的解锁条件已经成就，决定对实施的限制性股票激励计划第二期进行解锁。监事会对本次解锁的激励对象名单进行核查后认为该等人员作为激励对象的主体资格合法、有效，已符合公司规定的限制性股票激励计划第二期解锁的条件。本次合计解锁限制性股票</w:t>
              </w:r>
              <w:r w:rsidRPr="00CC3059">
                <w:t xml:space="preserve"> 1,410,000 </w:t>
              </w:r>
              <w:r w:rsidRPr="00CC3059">
                <w:rPr>
                  <w:rFonts w:hint="eastAsia"/>
                </w:rPr>
                <w:t>股，共计</w:t>
              </w:r>
              <w:r w:rsidRPr="00CC3059">
                <w:t>26</w:t>
              </w:r>
              <w:r w:rsidRPr="00CC3059">
                <w:rPr>
                  <w:rFonts w:hint="eastAsia"/>
                </w:rPr>
                <w:t>人。</w:t>
              </w:r>
            </w:p>
            <w:p w14:paraId="24765BC8" w14:textId="77777777" w:rsidR="002B7544" w:rsidRDefault="002B7544" w:rsidP="002B7544">
              <w:pPr>
                <w:pStyle w:val="23"/>
                <w:spacing w:line="276" w:lineRule="auto"/>
                <w:ind w:left="0" w:firstLineChars="200" w:firstLine="420"/>
              </w:pPr>
              <w:r w:rsidRPr="00CC3059">
                <w:rPr>
                  <w:rFonts w:hint="eastAsia"/>
                </w:rPr>
                <w:t>注</w:t>
              </w:r>
              <w:r w:rsidRPr="00CC3059">
                <w:t>3</w:t>
              </w:r>
              <w:r w:rsidRPr="00CC3059">
                <w:rPr>
                  <w:rFonts w:hint="eastAsia"/>
                </w:rPr>
                <w:t>：</w:t>
              </w:r>
              <w:r w:rsidRPr="00CC3059">
                <w:t xml:space="preserve"> 2017</w:t>
              </w:r>
              <w:r w:rsidRPr="00CC3059">
                <w:rPr>
                  <w:rFonts w:hint="eastAsia"/>
                </w:rPr>
                <w:t>年</w:t>
              </w:r>
              <w:r w:rsidRPr="00CC3059">
                <w:t>7</w:t>
              </w:r>
              <w:r w:rsidRPr="00CC3059">
                <w:rPr>
                  <w:rFonts w:hint="eastAsia"/>
                </w:rPr>
                <w:t>月</w:t>
              </w:r>
              <w:r w:rsidRPr="00CC3059">
                <w:t>6</w:t>
              </w:r>
              <w:r w:rsidRPr="00CC3059">
                <w:rPr>
                  <w:rFonts w:hint="eastAsia"/>
                </w:rPr>
                <w:t>日，公司董事会根据《瑞信方正证券有限责任公司关于江苏吴中实业股份有限公司</w:t>
              </w:r>
              <w:r w:rsidRPr="00CC3059">
                <w:t>2016</w:t>
              </w:r>
              <w:r w:rsidRPr="00CC3059">
                <w:rPr>
                  <w:rFonts w:hint="eastAsia"/>
                </w:rPr>
                <w:t>年度发行股份及支付现金购买资产并募集配套资金之限售股份解除限售的核查意见》，发布了《发行股份及支付现金购买资产并募集配套资金之发行股份购买资产部分限售股上市流通公告》。</w:t>
              </w:r>
              <w:r w:rsidRPr="00CC3059">
                <w:t>2017</w:t>
              </w:r>
              <w:r w:rsidRPr="00CC3059">
                <w:rPr>
                  <w:rFonts w:hint="eastAsia"/>
                </w:rPr>
                <w:t>年</w:t>
              </w:r>
              <w:r w:rsidRPr="00CC3059">
                <w:t>7</w:t>
              </w:r>
              <w:r w:rsidRPr="00CC3059">
                <w:rPr>
                  <w:rFonts w:hint="eastAsia"/>
                </w:rPr>
                <w:t>月</w:t>
              </w:r>
              <w:r w:rsidRPr="00CC3059">
                <w:t>12</w:t>
              </w:r>
              <w:r w:rsidRPr="00CC3059">
                <w:rPr>
                  <w:rFonts w:hint="eastAsia"/>
                </w:rPr>
                <w:t>日，毕红芬、毕永星、潘培华持有的部分有限</w:t>
              </w:r>
              <w:proofErr w:type="gramStart"/>
              <w:r w:rsidRPr="00CC3059">
                <w:rPr>
                  <w:rFonts w:hint="eastAsia"/>
                </w:rPr>
                <w:t>售条件</w:t>
              </w:r>
              <w:proofErr w:type="gramEnd"/>
              <w:r w:rsidRPr="00CC3059">
                <w:rPr>
                  <w:rFonts w:hint="eastAsia"/>
                </w:rPr>
                <w:t>流通股上市流通。其中，毕红芬本次上市流通</w:t>
              </w:r>
              <w:r w:rsidRPr="00CC3059">
                <w:t>4,499,601</w:t>
              </w:r>
              <w:r w:rsidRPr="00CC3059">
                <w:rPr>
                  <w:rFonts w:hint="eastAsia"/>
                </w:rPr>
                <w:t>股，毕永星本次上市流通</w:t>
              </w:r>
              <w:r w:rsidRPr="00CC3059">
                <w:t>556,674</w:t>
              </w:r>
              <w:r w:rsidRPr="00CC3059">
                <w:rPr>
                  <w:rFonts w:hint="eastAsia"/>
                </w:rPr>
                <w:t>股，潘培华本次上市流通</w:t>
              </w:r>
              <w:r w:rsidRPr="00CC3059">
                <w:t>510,470</w:t>
              </w:r>
              <w:r w:rsidRPr="00CC3059">
                <w:rPr>
                  <w:rFonts w:hint="eastAsia"/>
                </w:rPr>
                <w:t>股，合计</w:t>
              </w:r>
              <w:r w:rsidRPr="00CC3059">
                <w:t>5,566,745</w:t>
              </w:r>
              <w:r w:rsidRPr="00CC3059">
                <w:rPr>
                  <w:rFonts w:hint="eastAsia"/>
                </w:rPr>
                <w:t>股。三人剩余限售股合计</w:t>
              </w:r>
              <w:r w:rsidRPr="00CC3059">
                <w:t>12,573,843</w:t>
              </w:r>
              <w:r w:rsidRPr="00CC3059">
                <w:rPr>
                  <w:rFonts w:hint="eastAsia"/>
                </w:rPr>
                <w:t>股。</w:t>
              </w:r>
            </w:p>
            <w:p w14:paraId="0F112B9A" w14:textId="6BABBBF4" w:rsidR="001F202E" w:rsidRDefault="002B7544" w:rsidP="002B7544">
              <w:pPr>
                <w:rPr>
                  <w:szCs w:val="21"/>
                </w:rPr>
                <w:sectPr w:rsidR="001F202E" w:rsidSect="002B7544">
                  <w:pgSz w:w="16838" w:h="11906" w:orient="landscape"/>
                  <w:pgMar w:top="1797" w:right="1525" w:bottom="1276" w:left="1440" w:header="856" w:footer="992" w:gutter="0"/>
                  <w:cols w:space="425"/>
                  <w:docGrid w:linePitch="312"/>
                </w:sectPr>
              </w:pPr>
              <w:r w:rsidRPr="00CC3059">
                <w:rPr>
                  <w:rFonts w:hint="eastAsia"/>
                </w:rPr>
                <w:t>注</w:t>
              </w:r>
              <w:r w:rsidRPr="00CC3059">
                <w:t>4</w:t>
              </w:r>
              <w:r w:rsidRPr="00CC3059">
                <w:rPr>
                  <w:rFonts w:hint="eastAsia"/>
                </w:rPr>
                <w:t>：</w:t>
              </w:r>
              <w:r w:rsidRPr="00CC3059">
                <w:t>2017</w:t>
              </w:r>
              <w:r w:rsidRPr="00CC3059">
                <w:rPr>
                  <w:rFonts w:hint="eastAsia"/>
                </w:rPr>
                <w:t>年</w:t>
              </w:r>
              <w:r w:rsidRPr="00CC3059">
                <w:t>10</w:t>
              </w:r>
              <w:r w:rsidRPr="00CC3059">
                <w:rPr>
                  <w:rFonts w:hint="eastAsia"/>
                </w:rPr>
                <w:t>月</w:t>
              </w:r>
              <w:r w:rsidRPr="00CC3059">
                <w:t>10</w:t>
              </w:r>
              <w:r w:rsidRPr="00CC3059">
                <w:rPr>
                  <w:rFonts w:hint="eastAsia"/>
                </w:rPr>
                <w:t>日，公司董事会根据《瑞信方正证券有限责任公司关于江苏吴中实业股份有限公司</w:t>
              </w:r>
              <w:r w:rsidRPr="00CC3059">
                <w:t>2016</w:t>
              </w:r>
              <w:r w:rsidRPr="00CC3059">
                <w:rPr>
                  <w:rFonts w:hint="eastAsia"/>
                </w:rPr>
                <w:t>年度发行股份及支付现金购买资产并募集配套资金部分限售股份解除限售之核查意见》，发布了《发行股份及支付现金购买资产并募集配套资金之募集配套资金限售股上市流通公告》。</w:t>
              </w:r>
              <w:r w:rsidRPr="00CC3059">
                <w:t>2017</w:t>
              </w:r>
              <w:r w:rsidRPr="00CC3059">
                <w:rPr>
                  <w:rFonts w:hint="eastAsia"/>
                </w:rPr>
                <w:t>年</w:t>
              </w:r>
              <w:r w:rsidRPr="00CC3059">
                <w:t>10</w:t>
              </w:r>
              <w:r w:rsidRPr="00CC3059">
                <w:rPr>
                  <w:rFonts w:hint="eastAsia"/>
                </w:rPr>
                <w:t>月</w:t>
              </w:r>
              <w:r w:rsidRPr="00CC3059">
                <w:t>16</w:t>
              </w:r>
              <w:r w:rsidRPr="00CC3059">
                <w:rPr>
                  <w:rFonts w:hint="eastAsia"/>
                </w:rPr>
                <w:t>日，配套募集资金对应的全部股东的限售股上市流通，合计</w:t>
              </w:r>
              <w:r w:rsidRPr="00CC3059">
                <w:t>34,305,300</w:t>
              </w:r>
              <w:r w:rsidRPr="00CC3059">
                <w:rPr>
                  <w:rFonts w:hint="eastAsia"/>
                </w:rPr>
                <w:t>股。本次限售股上市流通后，有限</w:t>
              </w:r>
              <w:proofErr w:type="gramStart"/>
              <w:r w:rsidRPr="00CC3059">
                <w:rPr>
                  <w:rFonts w:hint="eastAsia"/>
                </w:rPr>
                <w:t>售条件</w:t>
              </w:r>
              <w:proofErr w:type="gramEnd"/>
              <w:r w:rsidRPr="00CC3059">
                <w:rPr>
                  <w:rFonts w:hint="eastAsia"/>
                </w:rPr>
                <w:t>的流通股份有</w:t>
              </w:r>
              <w:r w:rsidRPr="00CC3059">
                <w:t>13,983,843</w:t>
              </w:r>
              <w:r w:rsidRPr="00CC3059">
                <w:rPr>
                  <w:rFonts w:hint="eastAsia"/>
                </w:rPr>
                <w:t>股，占股份总数的</w:t>
              </w:r>
              <w:r w:rsidRPr="00CC3059">
                <w:t>1.94%</w:t>
              </w:r>
              <w:r w:rsidRPr="00CC3059">
                <w:rPr>
                  <w:rFonts w:hint="eastAsia"/>
                </w:rPr>
                <w:t>，无限</w:t>
              </w:r>
              <w:proofErr w:type="gramStart"/>
              <w:r w:rsidRPr="00CC3059">
                <w:rPr>
                  <w:rFonts w:hint="eastAsia"/>
                </w:rPr>
                <w:t>售条件</w:t>
              </w:r>
              <w:proofErr w:type="gramEnd"/>
              <w:r w:rsidRPr="00CC3059">
                <w:rPr>
                  <w:rFonts w:hint="eastAsia"/>
                </w:rPr>
                <w:t>的流通股份有</w:t>
              </w:r>
              <w:r w:rsidRPr="00CC3059">
                <w:t>707,908,115</w:t>
              </w:r>
              <w:r w:rsidRPr="00CC3059">
                <w:rPr>
                  <w:rFonts w:hint="eastAsia"/>
                </w:rPr>
                <w:t>，占股份总数的</w:t>
              </w:r>
              <w:r w:rsidRPr="00CC3059">
                <w:t>98.06%</w:t>
              </w:r>
              <w:r w:rsidRPr="00CC3059">
                <w:rPr>
                  <w:rFonts w:hint="eastAsia"/>
                </w:rPr>
                <w:t>，合计共有</w:t>
              </w:r>
              <w:r w:rsidRPr="00CC3059">
                <w:t>721,891,958</w:t>
              </w:r>
              <w:r w:rsidRPr="00CC3059">
                <w:rPr>
                  <w:rFonts w:hint="eastAsia"/>
                </w:rPr>
                <w:t>股流通股。</w:t>
              </w:r>
            </w:p>
          </w:sdtContent>
        </w:sdt>
      </w:sdtContent>
    </w:sdt>
    <w:p w14:paraId="3D5E83C3" w14:textId="77777777" w:rsidR="00FB33C1" w:rsidRDefault="00D16763">
      <w:pPr>
        <w:pStyle w:val="30"/>
        <w:numPr>
          <w:ilvl w:val="0"/>
          <w:numId w:val="21"/>
        </w:numPr>
        <w:tabs>
          <w:tab w:val="left" w:pos="504"/>
        </w:tabs>
        <w:rPr>
          <w:rFonts w:ascii="宋体" w:hAnsi="宋体"/>
          <w:szCs w:val="21"/>
        </w:rPr>
      </w:pPr>
      <w:r>
        <w:rPr>
          <w:rFonts w:ascii="宋体" w:hAnsi="宋体" w:cs="宋体" w:hint="eastAsia"/>
          <w:bCs w:val="0"/>
          <w:kern w:val="0"/>
          <w:szCs w:val="21"/>
        </w:rPr>
        <w:lastRenderedPageBreak/>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14:paraId="6DF1A0FC" w14:textId="77777777" w:rsidR="00FB33C1" w:rsidRDefault="00D16763" w:rsidP="003C38A3">
          <w:pPr>
            <w:pStyle w:val="4"/>
            <w:numPr>
              <w:ilvl w:val="0"/>
              <w:numId w:val="96"/>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14:paraId="69B9D8E2" w14:textId="77777777" w:rsidR="00FB33C1" w:rsidRDefault="00D16763" w:rsidP="002260A3">
              <w:r>
                <w:fldChar w:fldCharType="begin"/>
              </w:r>
              <w:r w:rsidR="002260A3">
                <w:instrText xml:space="preserve">MACROBUTTON  SnrToggleCheckbox □适用 </w:instrText>
              </w:r>
              <w:r>
                <w:fldChar w:fldCharType="end"/>
              </w:r>
              <w:r>
                <w:fldChar w:fldCharType="begin"/>
              </w:r>
              <w:r w:rsidR="002260A3">
                <w:instrText xml:space="preserve"> MACROBUTTON  SnrToggleCheckbox √不适用 </w:instrText>
              </w:r>
              <w:r>
                <w:fldChar w:fldCharType="end"/>
              </w:r>
            </w:p>
          </w:sdtContent>
        </w:sdt>
        <w:p w14:paraId="19C24154" w14:textId="77777777" w:rsidR="00FB33C1" w:rsidRDefault="00FB33C1"/>
        <w:p w14:paraId="4C50E438" w14:textId="77777777" w:rsidR="00FB33C1" w:rsidRDefault="00D16763" w:rsidP="003C38A3">
          <w:pPr>
            <w:pStyle w:val="4"/>
            <w:numPr>
              <w:ilvl w:val="0"/>
              <w:numId w:val="96"/>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14:paraId="565014BB" w14:textId="77777777" w:rsidR="00FB33C1" w:rsidRDefault="00D16763" w:rsidP="002260A3">
              <w:pPr>
                <w:rPr>
                  <w:szCs w:val="21"/>
                </w:rPr>
              </w:pPr>
              <w:r>
                <w:fldChar w:fldCharType="begin"/>
              </w:r>
              <w:r w:rsidR="002260A3">
                <w:instrText xml:space="preserve">MACROBUTTON  SnrToggleCheckbox □适用 </w:instrText>
              </w:r>
              <w:r>
                <w:fldChar w:fldCharType="end"/>
              </w:r>
              <w:r>
                <w:fldChar w:fldCharType="begin"/>
              </w:r>
              <w:r w:rsidR="002260A3">
                <w:instrText xml:space="preserve"> MACROBUTTON  SnrToggleCheckbox √不适用 </w:instrText>
              </w:r>
              <w:r>
                <w:fldChar w:fldCharType="end"/>
              </w:r>
            </w:p>
          </w:sdtContent>
        </w:sdt>
        <w:p w14:paraId="59382259" w14:textId="77777777" w:rsidR="00FB33C1" w:rsidRDefault="00D16763">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14:paraId="598A970F" w14:textId="77777777" w:rsidR="00FB33C1" w:rsidRDefault="00D16763" w:rsidP="002260A3">
              <w:pPr>
                <w:rPr>
                  <w:szCs w:val="21"/>
                </w:rPr>
              </w:pPr>
              <w:r>
                <w:rPr>
                  <w:szCs w:val="21"/>
                </w:rPr>
                <w:fldChar w:fldCharType="begin"/>
              </w:r>
              <w:r w:rsidR="002260A3">
                <w:rPr>
                  <w:szCs w:val="21"/>
                </w:rPr>
                <w:instrText xml:space="preserve">MACROBUTTON  SnrToggleCheckbox □适用 </w:instrText>
              </w:r>
              <w:r>
                <w:rPr>
                  <w:szCs w:val="21"/>
                </w:rPr>
                <w:fldChar w:fldCharType="end"/>
              </w:r>
              <w:r>
                <w:rPr>
                  <w:szCs w:val="21"/>
                </w:rPr>
                <w:fldChar w:fldCharType="begin"/>
              </w:r>
              <w:r w:rsidR="002260A3">
                <w:rPr>
                  <w:szCs w:val="21"/>
                </w:rPr>
                <w:instrText xml:space="preserve"> MACROBUTTON  SnrToggleCheckbox √不适用 </w:instrText>
              </w:r>
              <w:r>
                <w:rPr>
                  <w:szCs w:val="21"/>
                </w:rPr>
                <w:fldChar w:fldCharType="end"/>
              </w:r>
            </w:p>
          </w:sdtContent>
        </w:sdt>
        <w:p w14:paraId="34D1F56A" w14:textId="77777777" w:rsidR="00FB33C1" w:rsidRDefault="00FB33C1">
          <w:pPr>
            <w:rPr>
              <w:szCs w:val="21"/>
            </w:rPr>
          </w:pPr>
        </w:p>
        <w:p w14:paraId="75C0AA9D" w14:textId="77777777" w:rsidR="00FB33C1" w:rsidRDefault="00D16763">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14:paraId="7B5E3155" w14:textId="77777777" w:rsidR="00FB33C1" w:rsidRDefault="00D16763" w:rsidP="002260A3">
              <w:pPr>
                <w:rPr>
                  <w:szCs w:val="21"/>
                </w:rPr>
              </w:pPr>
              <w:r>
                <w:rPr>
                  <w:szCs w:val="21"/>
                </w:rPr>
                <w:fldChar w:fldCharType="begin"/>
              </w:r>
              <w:r w:rsidR="002260A3">
                <w:rPr>
                  <w:szCs w:val="21"/>
                </w:rPr>
                <w:instrText xml:space="preserve">MACROBUTTON  SnrToggleCheckbox □适用 </w:instrText>
              </w:r>
              <w:r>
                <w:rPr>
                  <w:szCs w:val="21"/>
                </w:rPr>
                <w:fldChar w:fldCharType="end"/>
              </w:r>
              <w:r>
                <w:rPr>
                  <w:szCs w:val="21"/>
                </w:rPr>
                <w:fldChar w:fldCharType="begin"/>
              </w:r>
              <w:r w:rsidR="002260A3">
                <w:rPr>
                  <w:szCs w:val="21"/>
                </w:rPr>
                <w:instrText xml:space="preserve"> MACROBUTTON  SnrToggleCheckbox √不适用 </w:instrText>
              </w:r>
              <w:r>
                <w:rPr>
                  <w:szCs w:val="21"/>
                </w:rPr>
                <w:fldChar w:fldCharType="end"/>
              </w:r>
            </w:p>
          </w:sdtContent>
        </w:sdt>
        <w:p w14:paraId="67978416" w14:textId="77777777" w:rsidR="00FB33C1" w:rsidRDefault="001429B9">
          <w:pPr>
            <w:rPr>
              <w:szCs w:val="21"/>
            </w:rPr>
          </w:pPr>
        </w:p>
      </w:sdtContent>
    </w:sdt>
    <w:sdt>
      <w:sdtPr>
        <w:rPr>
          <w:rFonts w:ascii="宋体" w:hAnsi="宋体" w:cs="宋体" w:hint="eastAsia"/>
          <w:b w:val="0"/>
          <w:bCs w:val="0"/>
          <w:kern w:val="0"/>
          <w:sz w:val="24"/>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14:paraId="3AB323B9"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14:paraId="056E40FC" w14:textId="77777777" w:rsidR="00FB33C1" w:rsidRDefault="00D16763">
              <w:r>
                <w:fldChar w:fldCharType="begin"/>
              </w:r>
              <w:r w:rsidR="0049406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BFAFAD" w14:textId="66CF7371" w:rsidR="00FB33C1" w:rsidRDefault="00D16763">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49406D" w14:paraId="4C6D38B2" w14:textId="77777777" w:rsidTr="0049406D">
            <w:sdt>
              <w:sdtPr>
                <w:tag w:val="_PLD_b4e0b77813064aeb83afd63c7bafbdab"/>
                <w:id w:val="135467973"/>
                <w:lock w:val="sdtLocked"/>
              </w:sdtPr>
              <w:sdtContent>
                <w:tc>
                  <w:tcPr>
                    <w:tcW w:w="942" w:type="pct"/>
                    <w:vAlign w:val="center"/>
                  </w:tcPr>
                  <w:p w14:paraId="61C37F86" w14:textId="77777777" w:rsidR="0049406D" w:rsidRDefault="0049406D" w:rsidP="0049406D">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915867811"/>
                <w:lock w:val="sdtLocked"/>
              </w:sdtPr>
              <w:sdtContent>
                <w:tc>
                  <w:tcPr>
                    <w:tcW w:w="1005" w:type="pct"/>
                    <w:vAlign w:val="center"/>
                  </w:tcPr>
                  <w:p w14:paraId="2400254D" w14:textId="77777777" w:rsidR="0049406D" w:rsidRDefault="0049406D" w:rsidP="0049406D">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635683392"/>
                <w:lock w:val="sdtLocked"/>
              </w:sdtPr>
              <w:sdtContent>
                <w:tc>
                  <w:tcPr>
                    <w:tcW w:w="1024" w:type="pct"/>
                    <w:vAlign w:val="center"/>
                  </w:tcPr>
                  <w:p w14:paraId="34A3CAD9" w14:textId="77777777" w:rsidR="0049406D" w:rsidRDefault="0049406D" w:rsidP="0049406D">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88156014"/>
                <w:lock w:val="sdtLocked"/>
              </w:sdtPr>
              <w:sdtContent>
                <w:tc>
                  <w:tcPr>
                    <w:tcW w:w="1015" w:type="pct"/>
                    <w:vAlign w:val="center"/>
                  </w:tcPr>
                  <w:p w14:paraId="0AA9B270" w14:textId="77777777" w:rsidR="0049406D" w:rsidRDefault="0049406D" w:rsidP="0049406D">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912840118"/>
                <w:lock w:val="sdtLocked"/>
              </w:sdtPr>
              <w:sdtContent>
                <w:tc>
                  <w:tcPr>
                    <w:tcW w:w="1014" w:type="pct"/>
                    <w:vAlign w:val="center"/>
                  </w:tcPr>
                  <w:p w14:paraId="2B2F30BB" w14:textId="77777777" w:rsidR="0049406D" w:rsidRDefault="0049406D" w:rsidP="0049406D">
                    <w:pPr>
                      <w:autoSpaceDE w:val="0"/>
                      <w:autoSpaceDN w:val="0"/>
                      <w:adjustRightInd w:val="0"/>
                      <w:snapToGrid w:val="0"/>
                      <w:jc w:val="center"/>
                      <w:rPr>
                        <w:szCs w:val="21"/>
                      </w:rPr>
                    </w:pPr>
                    <w:r>
                      <w:rPr>
                        <w:rFonts w:hint="eastAsia"/>
                        <w:szCs w:val="21"/>
                      </w:rPr>
                      <w:t>期末余额</w:t>
                    </w:r>
                  </w:p>
                </w:tc>
              </w:sdtContent>
            </w:sdt>
          </w:tr>
          <w:tr w:rsidR="0049406D" w14:paraId="18378329" w14:textId="77777777" w:rsidTr="0049406D">
            <w:sdt>
              <w:sdtPr>
                <w:tag w:val="_PLD_0d018aed47f94c61acfb01bd741534a0"/>
                <w:id w:val="1612710932"/>
                <w:lock w:val="sdtLocked"/>
              </w:sdtPr>
              <w:sdtContent>
                <w:tc>
                  <w:tcPr>
                    <w:tcW w:w="942" w:type="pct"/>
                    <w:shd w:val="clear" w:color="auto" w:fill="auto"/>
                  </w:tcPr>
                  <w:p w14:paraId="1524D870" w14:textId="77777777" w:rsidR="0049406D" w:rsidRDefault="0049406D" w:rsidP="0049406D">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tcPr>
              <w:p w14:paraId="418FF703" w14:textId="77777777" w:rsidR="0049406D" w:rsidRDefault="0049406D" w:rsidP="0049406D">
                <w:pPr>
                  <w:autoSpaceDE w:val="0"/>
                  <w:autoSpaceDN w:val="0"/>
                  <w:adjustRightInd w:val="0"/>
                  <w:snapToGrid w:val="0"/>
                  <w:jc w:val="right"/>
                  <w:rPr>
                    <w:szCs w:val="21"/>
                  </w:rPr>
                </w:pPr>
                <w:r>
                  <w:t>1,415,823,865.01</w:t>
                </w:r>
              </w:p>
            </w:tc>
            <w:tc>
              <w:tcPr>
                <w:tcW w:w="1024" w:type="pct"/>
                <w:shd w:val="clear" w:color="auto" w:fill="auto"/>
              </w:tcPr>
              <w:p w14:paraId="4B03FC04" w14:textId="77777777" w:rsidR="0049406D" w:rsidRDefault="0049406D" w:rsidP="0049406D">
                <w:pPr>
                  <w:autoSpaceDE w:val="0"/>
                  <w:autoSpaceDN w:val="0"/>
                  <w:adjustRightInd w:val="0"/>
                  <w:snapToGrid w:val="0"/>
                  <w:jc w:val="right"/>
                  <w:rPr>
                    <w:szCs w:val="21"/>
                  </w:rPr>
                </w:pPr>
                <w:r>
                  <w:t>5,710,398.98</w:t>
                </w:r>
              </w:p>
            </w:tc>
            <w:tc>
              <w:tcPr>
                <w:tcW w:w="1015" w:type="pct"/>
                <w:shd w:val="clear" w:color="auto" w:fill="auto"/>
              </w:tcPr>
              <w:p w14:paraId="72E7FBB1" w14:textId="77777777" w:rsidR="0049406D" w:rsidRDefault="0049406D" w:rsidP="0049406D">
                <w:pPr>
                  <w:autoSpaceDE w:val="0"/>
                  <w:autoSpaceDN w:val="0"/>
                  <w:adjustRightInd w:val="0"/>
                  <w:snapToGrid w:val="0"/>
                  <w:jc w:val="right"/>
                  <w:rPr>
                    <w:szCs w:val="21"/>
                  </w:rPr>
                </w:pPr>
              </w:p>
            </w:tc>
            <w:tc>
              <w:tcPr>
                <w:tcW w:w="1014" w:type="pct"/>
                <w:shd w:val="clear" w:color="auto" w:fill="auto"/>
              </w:tcPr>
              <w:p w14:paraId="48AFB820" w14:textId="77777777" w:rsidR="0049406D" w:rsidRDefault="0049406D" w:rsidP="0049406D">
                <w:pPr>
                  <w:autoSpaceDE w:val="0"/>
                  <w:autoSpaceDN w:val="0"/>
                  <w:adjustRightInd w:val="0"/>
                  <w:snapToGrid w:val="0"/>
                  <w:jc w:val="right"/>
                  <w:rPr>
                    <w:szCs w:val="21"/>
                  </w:rPr>
                </w:pPr>
                <w:r>
                  <w:t>1,421,534,263.99</w:t>
                </w:r>
              </w:p>
            </w:tc>
          </w:tr>
          <w:tr w:rsidR="0049406D" w14:paraId="2C2B049B" w14:textId="77777777" w:rsidTr="0049406D">
            <w:sdt>
              <w:sdtPr>
                <w:tag w:val="_PLD_86bb5cd56f814da8b960cf8902cad6a5"/>
                <w:id w:val="-1003346369"/>
                <w:lock w:val="sdtLocked"/>
              </w:sdtPr>
              <w:sdtContent>
                <w:tc>
                  <w:tcPr>
                    <w:tcW w:w="942" w:type="pct"/>
                    <w:shd w:val="clear" w:color="auto" w:fill="auto"/>
                  </w:tcPr>
                  <w:p w14:paraId="24AF8613" w14:textId="77777777" w:rsidR="0049406D" w:rsidRDefault="0049406D" w:rsidP="0049406D">
                    <w:pPr>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14:paraId="7CB759FF" w14:textId="77777777" w:rsidR="0049406D" w:rsidRDefault="0049406D" w:rsidP="0049406D">
                <w:pPr>
                  <w:autoSpaceDE w:val="0"/>
                  <w:autoSpaceDN w:val="0"/>
                  <w:adjustRightInd w:val="0"/>
                  <w:snapToGrid w:val="0"/>
                  <w:jc w:val="right"/>
                  <w:rPr>
                    <w:szCs w:val="21"/>
                  </w:rPr>
                </w:pPr>
                <w:r>
                  <w:t>28,643,511.43</w:t>
                </w:r>
              </w:p>
            </w:tc>
            <w:tc>
              <w:tcPr>
                <w:tcW w:w="1024" w:type="pct"/>
                <w:shd w:val="clear" w:color="auto" w:fill="auto"/>
              </w:tcPr>
              <w:p w14:paraId="21047656" w14:textId="77777777" w:rsidR="0049406D" w:rsidRDefault="0049406D" w:rsidP="0049406D">
                <w:pPr>
                  <w:autoSpaceDE w:val="0"/>
                  <w:autoSpaceDN w:val="0"/>
                  <w:adjustRightInd w:val="0"/>
                  <w:snapToGrid w:val="0"/>
                  <w:jc w:val="right"/>
                  <w:rPr>
                    <w:szCs w:val="21"/>
                  </w:rPr>
                </w:pPr>
                <w:r>
                  <w:t>1,932,099.97</w:t>
                </w:r>
              </w:p>
            </w:tc>
            <w:tc>
              <w:tcPr>
                <w:tcW w:w="1015" w:type="pct"/>
                <w:shd w:val="clear" w:color="auto" w:fill="auto"/>
              </w:tcPr>
              <w:p w14:paraId="433C8DE5" w14:textId="77777777" w:rsidR="0049406D" w:rsidRDefault="0049406D" w:rsidP="0049406D">
                <w:pPr>
                  <w:autoSpaceDE w:val="0"/>
                  <w:autoSpaceDN w:val="0"/>
                  <w:adjustRightInd w:val="0"/>
                  <w:snapToGrid w:val="0"/>
                  <w:jc w:val="right"/>
                  <w:rPr>
                    <w:szCs w:val="21"/>
                  </w:rPr>
                </w:pPr>
                <w:r>
                  <w:t>5,710,398.98</w:t>
                </w:r>
              </w:p>
            </w:tc>
            <w:tc>
              <w:tcPr>
                <w:tcW w:w="1014" w:type="pct"/>
                <w:shd w:val="clear" w:color="auto" w:fill="auto"/>
              </w:tcPr>
              <w:p w14:paraId="051C5D11" w14:textId="77777777" w:rsidR="0049406D" w:rsidRDefault="0049406D" w:rsidP="0049406D">
                <w:pPr>
                  <w:autoSpaceDE w:val="0"/>
                  <w:autoSpaceDN w:val="0"/>
                  <w:adjustRightInd w:val="0"/>
                  <w:snapToGrid w:val="0"/>
                  <w:jc w:val="right"/>
                  <w:rPr>
                    <w:szCs w:val="21"/>
                  </w:rPr>
                </w:pPr>
                <w:r>
                  <w:t>24,865,212.42</w:t>
                </w:r>
              </w:p>
            </w:tc>
          </w:tr>
          <w:tr w:rsidR="0049406D" w14:paraId="47FB50C0" w14:textId="77777777" w:rsidTr="0049406D">
            <w:sdt>
              <w:sdtPr>
                <w:tag w:val="_PLD_9b03907e667d49cf9868e1518c28d82c"/>
                <w:id w:val="597839263"/>
                <w:lock w:val="sdtLocked"/>
              </w:sdtPr>
              <w:sdtContent>
                <w:tc>
                  <w:tcPr>
                    <w:tcW w:w="942" w:type="pct"/>
                    <w:vAlign w:val="center"/>
                  </w:tcPr>
                  <w:p w14:paraId="53099F2A" w14:textId="77777777" w:rsidR="0049406D" w:rsidRDefault="0049406D" w:rsidP="0049406D">
                    <w:pPr>
                      <w:autoSpaceDE w:val="0"/>
                      <w:autoSpaceDN w:val="0"/>
                      <w:adjustRightInd w:val="0"/>
                      <w:snapToGrid w:val="0"/>
                      <w:jc w:val="center"/>
                      <w:rPr>
                        <w:szCs w:val="21"/>
                      </w:rPr>
                    </w:pPr>
                    <w:r>
                      <w:rPr>
                        <w:rFonts w:hint="eastAsia"/>
                        <w:szCs w:val="21"/>
                      </w:rPr>
                      <w:t>合计</w:t>
                    </w:r>
                  </w:p>
                </w:tc>
              </w:sdtContent>
            </w:sdt>
            <w:tc>
              <w:tcPr>
                <w:tcW w:w="1005" w:type="pct"/>
              </w:tcPr>
              <w:p w14:paraId="332BF775" w14:textId="77777777" w:rsidR="0049406D" w:rsidRDefault="0049406D" w:rsidP="0049406D">
                <w:pPr>
                  <w:autoSpaceDE w:val="0"/>
                  <w:autoSpaceDN w:val="0"/>
                  <w:adjustRightInd w:val="0"/>
                  <w:snapToGrid w:val="0"/>
                  <w:jc w:val="center"/>
                  <w:rPr>
                    <w:szCs w:val="21"/>
                  </w:rPr>
                </w:pPr>
                <w:r>
                  <w:t>1,444,467,376.44</w:t>
                </w:r>
              </w:p>
            </w:tc>
            <w:tc>
              <w:tcPr>
                <w:tcW w:w="1024" w:type="pct"/>
              </w:tcPr>
              <w:p w14:paraId="38C11E3E" w14:textId="77777777" w:rsidR="0049406D" w:rsidRDefault="0049406D" w:rsidP="0049406D">
                <w:pPr>
                  <w:autoSpaceDE w:val="0"/>
                  <w:autoSpaceDN w:val="0"/>
                  <w:adjustRightInd w:val="0"/>
                  <w:snapToGrid w:val="0"/>
                  <w:jc w:val="right"/>
                  <w:rPr>
                    <w:szCs w:val="21"/>
                  </w:rPr>
                </w:pPr>
                <w:r>
                  <w:t>7,642,498.95</w:t>
                </w:r>
              </w:p>
            </w:tc>
            <w:tc>
              <w:tcPr>
                <w:tcW w:w="1015" w:type="pct"/>
              </w:tcPr>
              <w:p w14:paraId="63B20916" w14:textId="77777777" w:rsidR="0049406D" w:rsidRDefault="0049406D" w:rsidP="0049406D">
                <w:pPr>
                  <w:autoSpaceDE w:val="0"/>
                  <w:autoSpaceDN w:val="0"/>
                  <w:adjustRightInd w:val="0"/>
                  <w:snapToGrid w:val="0"/>
                  <w:jc w:val="right"/>
                  <w:rPr>
                    <w:szCs w:val="21"/>
                  </w:rPr>
                </w:pPr>
                <w:r>
                  <w:t>5,710,398.98</w:t>
                </w:r>
              </w:p>
            </w:tc>
            <w:tc>
              <w:tcPr>
                <w:tcW w:w="1014" w:type="pct"/>
              </w:tcPr>
              <w:p w14:paraId="401385A8" w14:textId="77777777" w:rsidR="0049406D" w:rsidRDefault="0049406D" w:rsidP="0049406D">
                <w:pPr>
                  <w:autoSpaceDE w:val="0"/>
                  <w:autoSpaceDN w:val="0"/>
                  <w:adjustRightInd w:val="0"/>
                  <w:snapToGrid w:val="0"/>
                  <w:jc w:val="right"/>
                  <w:rPr>
                    <w:szCs w:val="21"/>
                  </w:rPr>
                </w:pPr>
                <w:r>
                  <w:t>1,446,399,476.41</w:t>
                </w:r>
              </w:p>
            </w:tc>
          </w:tr>
        </w:tbl>
        <w:p w14:paraId="0F55C3F9" w14:textId="77777777" w:rsidR="0049406D" w:rsidRDefault="0049406D"/>
        <w:p w14:paraId="684BE259" w14:textId="77777777" w:rsidR="00FB33C1" w:rsidRDefault="00D16763">
          <w:pPr>
            <w:rPr>
              <w:szCs w:val="21"/>
            </w:rPr>
          </w:pPr>
          <w:r>
            <w:rPr>
              <w:rFonts w:hint="eastAsia"/>
              <w:szCs w:val="21"/>
            </w:rPr>
            <w:t>其他说明，包括本期增减变动情况、变动原因说明：</w:t>
          </w:r>
        </w:p>
        <w:sdt>
          <w:sdtPr>
            <w:rPr>
              <w:sz w:val="21"/>
              <w:szCs w:val="21"/>
            </w:rPr>
            <w:alias w:val="资本公积说明"/>
            <w:tag w:val="_GBC_bd957b69783b49af88b2c285825bd0fc"/>
            <w:id w:val="-1127847616"/>
            <w:lock w:val="sdtLocked"/>
            <w:placeholder>
              <w:docPart w:val="GBC22222222222222222222222222222"/>
            </w:placeholder>
          </w:sdtPr>
          <w:sdtEndPr>
            <w:rPr>
              <w:sz w:val="24"/>
            </w:rPr>
          </w:sdtEndPr>
          <w:sdtContent>
            <w:p w14:paraId="423767B1" w14:textId="77C9CF3C" w:rsidR="0049406D" w:rsidRDefault="0049406D" w:rsidP="001F202E">
              <w:pPr>
                <w:pStyle w:val="af8"/>
                <w:rPr>
                  <w:rFonts w:ascii="Times New Roman" w:hAnsi="Times New Roman" w:cs="Times New Roman"/>
                  <w:color w:val="000000"/>
                  <w:kern w:val="2"/>
                  <w:sz w:val="21"/>
                </w:rPr>
              </w:pPr>
              <w:r>
                <w:rPr>
                  <w:rFonts w:ascii="Times New Roman" w:hAnsi="Times New Roman" w:cs="Times New Roman"/>
                  <w:color w:val="000000"/>
                  <w:kern w:val="2"/>
                  <w:sz w:val="21"/>
                </w:rPr>
                <w:t>注</w:t>
              </w:r>
              <w:r>
                <w:rPr>
                  <w:rFonts w:ascii="Times New Roman" w:hAnsi="Times New Roman" w:cs="Times New Roman"/>
                  <w:color w:val="000000"/>
                  <w:kern w:val="2"/>
                  <w:sz w:val="21"/>
                </w:rPr>
                <w:t>1</w:t>
              </w:r>
              <w:r>
                <w:rPr>
                  <w:rFonts w:ascii="Times New Roman" w:hAnsi="Times New Roman" w:cs="Times New Roman"/>
                  <w:color w:val="000000"/>
                  <w:kern w:val="2"/>
                  <w:sz w:val="21"/>
                </w:rPr>
                <w:t>：资本溢价本期增加和其他资本公积本期减少系公司第二期股权激励解锁，其他资本公积</w:t>
              </w:r>
              <w:r>
                <w:rPr>
                  <w:rFonts w:ascii="Times New Roman" w:hAnsi="Times New Roman" w:cs="Times New Roman"/>
                  <w:color w:val="000000"/>
                  <w:kern w:val="2"/>
                  <w:sz w:val="21"/>
                </w:rPr>
                <w:t>5,710,398.98</w:t>
              </w:r>
              <w:r>
                <w:rPr>
                  <w:rFonts w:ascii="Times New Roman" w:hAnsi="Times New Roman" w:cs="Times New Roman"/>
                  <w:color w:val="000000"/>
                  <w:kern w:val="2"/>
                  <w:sz w:val="21"/>
                </w:rPr>
                <w:t>元转入股本溢价。</w:t>
              </w:r>
            </w:p>
            <w:p w14:paraId="10333E58" w14:textId="564EE178" w:rsidR="00FB33C1" w:rsidRPr="00BF71DA" w:rsidRDefault="0049406D" w:rsidP="00BF71DA">
              <w:pPr>
                <w:pStyle w:val="af8"/>
                <w:rPr>
                  <w:rFonts w:ascii="Times New Roman" w:hAnsi="Times New Roman" w:cs="Times New Roman"/>
                  <w:color w:val="000000"/>
                  <w:kern w:val="2"/>
                  <w:sz w:val="21"/>
                </w:rPr>
              </w:pPr>
              <w:r>
                <w:rPr>
                  <w:rFonts w:ascii="Times New Roman" w:hAnsi="Times New Roman" w:cs="Times New Roman" w:hint="eastAsia"/>
                  <w:color w:val="000000"/>
                  <w:kern w:val="2"/>
                  <w:sz w:val="21"/>
                </w:rPr>
                <w:t>注</w:t>
              </w:r>
              <w:r>
                <w:rPr>
                  <w:rFonts w:ascii="Times New Roman" w:hAnsi="Times New Roman" w:cs="Times New Roman" w:hint="eastAsia"/>
                  <w:color w:val="000000"/>
                  <w:kern w:val="2"/>
                  <w:sz w:val="21"/>
                </w:rPr>
                <w:t>2</w:t>
              </w:r>
              <w:r>
                <w:rPr>
                  <w:rFonts w:ascii="Times New Roman" w:hAnsi="Times New Roman" w:cs="Times New Roman" w:hint="eastAsia"/>
                  <w:color w:val="000000"/>
                  <w:kern w:val="2"/>
                  <w:sz w:val="21"/>
                </w:rPr>
                <w:t>：其他</w:t>
              </w:r>
              <w:r>
                <w:rPr>
                  <w:rFonts w:ascii="Times New Roman" w:hAnsi="Times New Roman" w:cs="Times New Roman"/>
                  <w:color w:val="000000"/>
                  <w:kern w:val="2"/>
                  <w:sz w:val="21"/>
                </w:rPr>
                <w:t>资本公</w:t>
              </w:r>
              <w:proofErr w:type="gramStart"/>
              <w:r>
                <w:rPr>
                  <w:rFonts w:ascii="Times New Roman" w:hAnsi="Times New Roman" w:cs="Times New Roman"/>
                  <w:color w:val="000000"/>
                  <w:kern w:val="2"/>
                  <w:sz w:val="21"/>
                </w:rPr>
                <w:t>积增加系报告</w:t>
              </w:r>
              <w:proofErr w:type="gramEnd"/>
              <w:r>
                <w:rPr>
                  <w:rFonts w:ascii="Times New Roman" w:hAnsi="Times New Roman" w:cs="Times New Roman"/>
                  <w:color w:val="000000"/>
                  <w:kern w:val="2"/>
                  <w:sz w:val="21"/>
                </w:rPr>
                <w:t>期公司确认</w:t>
              </w:r>
              <w:r>
                <w:rPr>
                  <w:rFonts w:ascii="Times New Roman" w:hAnsi="Times New Roman" w:cs="Times New Roman" w:hint="eastAsia"/>
                  <w:color w:val="000000"/>
                  <w:kern w:val="2"/>
                  <w:sz w:val="21"/>
                </w:rPr>
                <w:t>2017</w:t>
              </w:r>
              <w:r>
                <w:rPr>
                  <w:rFonts w:ascii="Times New Roman" w:hAnsi="Times New Roman" w:cs="Times New Roman" w:hint="eastAsia"/>
                  <w:color w:val="000000"/>
                  <w:kern w:val="2"/>
                  <w:sz w:val="21"/>
                </w:rPr>
                <w:t>年股权</w:t>
              </w:r>
              <w:r>
                <w:rPr>
                  <w:rFonts w:ascii="Times New Roman" w:hAnsi="Times New Roman" w:cs="Times New Roman"/>
                  <w:color w:val="000000"/>
                  <w:kern w:val="2"/>
                  <w:sz w:val="21"/>
                </w:rPr>
                <w:t>激励费用</w:t>
              </w:r>
              <w:r>
                <w:rPr>
                  <w:rFonts w:ascii="Times New Roman" w:hAnsi="Times New Roman" w:cs="Times New Roman"/>
                  <w:color w:val="000000"/>
                  <w:kern w:val="2"/>
                  <w:sz w:val="21"/>
                </w:rPr>
                <w:t>1,932,099.97</w:t>
              </w:r>
              <w:r>
                <w:rPr>
                  <w:rFonts w:ascii="Times New Roman" w:hAnsi="Times New Roman" w:cs="Times New Roman" w:hint="eastAsia"/>
                  <w:color w:val="000000"/>
                  <w:kern w:val="2"/>
                  <w:sz w:val="21"/>
                </w:rPr>
                <w:t>元</w:t>
              </w:r>
              <w:r>
                <w:rPr>
                  <w:rFonts w:ascii="Times New Roman" w:hAnsi="Times New Roman" w:cs="Times New Roman"/>
                  <w:color w:val="000000"/>
                  <w:kern w:val="2"/>
                  <w:sz w:val="21"/>
                </w:rPr>
                <w:t>。</w:t>
              </w:r>
            </w:p>
          </w:sdtContent>
        </w:sdt>
      </w:sdtContent>
    </w:sdt>
    <w:p w14:paraId="18EB7E5A" w14:textId="77777777" w:rsidR="00FB33C1" w:rsidRDefault="00FB33C1">
      <w:pPr>
        <w:rPr>
          <w:szCs w:val="21"/>
        </w:rPr>
      </w:pPr>
    </w:p>
    <w:sdt>
      <w:sdtPr>
        <w:rPr>
          <w:rFonts w:ascii="宋体" w:hAnsi="宋体" w:cs="宋体" w:hint="eastAsia"/>
          <w:b w:val="0"/>
          <w:bCs w:val="0"/>
          <w:kern w:val="0"/>
          <w:sz w:val="24"/>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14:paraId="1D5B0802"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14:paraId="484EE8E0" w14:textId="77777777" w:rsidR="00FB33C1" w:rsidRDefault="00D16763">
              <w:r>
                <w:fldChar w:fldCharType="begin"/>
              </w:r>
              <w:r w:rsidR="0049406D">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648C367" w14:textId="27AB8023" w:rsidR="00FB33C1" w:rsidRDefault="00D16763">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5517372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库存股"/>
              <w:tag w:val="_GBC_aa9b77277b2f445fb00ee31519c400b8"/>
              <w:id w:val="-1201241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0"/>
            <w:gridCol w:w="1775"/>
            <w:gridCol w:w="1804"/>
            <w:gridCol w:w="1816"/>
            <w:gridCol w:w="1818"/>
          </w:tblGrid>
          <w:tr w:rsidR="0049406D" w14:paraId="1BB3A341" w14:textId="77777777" w:rsidTr="0049406D">
            <w:sdt>
              <w:sdtPr>
                <w:tag w:val="_PLD_3bb42fd3c8c244e1ba361777cd8b061c"/>
                <w:id w:val="1140845903"/>
                <w:lock w:val="sdtLocked"/>
              </w:sdtPr>
              <w:sdtContent>
                <w:tc>
                  <w:tcPr>
                    <w:tcW w:w="945" w:type="pct"/>
                    <w:shd w:val="clear" w:color="auto" w:fill="auto"/>
                    <w:vAlign w:val="center"/>
                  </w:tcPr>
                  <w:p w14:paraId="007CFAB9" w14:textId="77777777" w:rsidR="0049406D" w:rsidRDefault="0049406D" w:rsidP="0049406D">
                    <w:pPr>
                      <w:jc w:val="center"/>
                      <w:rPr>
                        <w:szCs w:val="21"/>
                      </w:rPr>
                    </w:pPr>
                    <w:r>
                      <w:rPr>
                        <w:rFonts w:hint="eastAsia"/>
                        <w:szCs w:val="21"/>
                      </w:rPr>
                      <w:t>项目</w:t>
                    </w:r>
                  </w:p>
                </w:tc>
              </w:sdtContent>
            </w:sdt>
            <w:sdt>
              <w:sdtPr>
                <w:tag w:val="_PLD_dbccb5fb3e6647159adf418aaf7a819d"/>
                <w:id w:val="1592354788"/>
                <w:lock w:val="sdtLocked"/>
              </w:sdtPr>
              <w:sdtContent>
                <w:tc>
                  <w:tcPr>
                    <w:tcW w:w="998" w:type="pct"/>
                    <w:shd w:val="clear" w:color="auto" w:fill="auto"/>
                    <w:vAlign w:val="center"/>
                  </w:tcPr>
                  <w:p w14:paraId="55AB3671" w14:textId="77777777" w:rsidR="0049406D" w:rsidRDefault="0049406D" w:rsidP="0049406D">
                    <w:pPr>
                      <w:jc w:val="center"/>
                      <w:rPr>
                        <w:szCs w:val="21"/>
                      </w:rPr>
                    </w:pPr>
                    <w:r>
                      <w:rPr>
                        <w:rFonts w:hint="eastAsia"/>
                        <w:szCs w:val="21"/>
                      </w:rPr>
                      <w:t>期初余额</w:t>
                    </w:r>
                  </w:p>
                </w:tc>
              </w:sdtContent>
            </w:sdt>
            <w:sdt>
              <w:sdtPr>
                <w:tag w:val="_PLD_efd45699d9ff4436b9e070adb8fb59ad"/>
                <w:id w:val="-111978207"/>
                <w:lock w:val="sdtLocked"/>
              </w:sdtPr>
              <w:sdtContent>
                <w:tc>
                  <w:tcPr>
                    <w:tcW w:w="1014" w:type="pct"/>
                    <w:shd w:val="clear" w:color="auto" w:fill="auto"/>
                    <w:vAlign w:val="center"/>
                  </w:tcPr>
                  <w:p w14:paraId="24545F7A" w14:textId="77777777" w:rsidR="0049406D" w:rsidRDefault="0049406D" w:rsidP="0049406D">
                    <w:pPr>
                      <w:jc w:val="center"/>
                      <w:rPr>
                        <w:szCs w:val="21"/>
                      </w:rPr>
                    </w:pPr>
                    <w:r>
                      <w:rPr>
                        <w:rFonts w:hint="eastAsia"/>
                        <w:szCs w:val="21"/>
                      </w:rPr>
                      <w:t>本期增加</w:t>
                    </w:r>
                  </w:p>
                </w:tc>
              </w:sdtContent>
            </w:sdt>
            <w:sdt>
              <w:sdtPr>
                <w:tag w:val="_PLD_98330c8585594c0b8f1ac93353a4e2bc"/>
                <w:id w:val="-1938668279"/>
                <w:lock w:val="sdtLocked"/>
              </w:sdtPr>
              <w:sdtContent>
                <w:tc>
                  <w:tcPr>
                    <w:tcW w:w="1021" w:type="pct"/>
                    <w:shd w:val="clear" w:color="auto" w:fill="auto"/>
                    <w:vAlign w:val="center"/>
                  </w:tcPr>
                  <w:p w14:paraId="53DF82C4" w14:textId="77777777" w:rsidR="0049406D" w:rsidRDefault="0049406D" w:rsidP="0049406D">
                    <w:pPr>
                      <w:jc w:val="center"/>
                      <w:rPr>
                        <w:szCs w:val="21"/>
                      </w:rPr>
                    </w:pPr>
                    <w:r>
                      <w:rPr>
                        <w:rFonts w:hint="eastAsia"/>
                        <w:szCs w:val="21"/>
                      </w:rPr>
                      <w:t>本期减少</w:t>
                    </w:r>
                  </w:p>
                </w:tc>
              </w:sdtContent>
            </w:sdt>
            <w:sdt>
              <w:sdtPr>
                <w:tag w:val="_PLD_6d3e824a5a6f4f1fbc66e6ffabf43d1e"/>
                <w:id w:val="-954406799"/>
                <w:lock w:val="sdtLocked"/>
              </w:sdtPr>
              <w:sdtContent>
                <w:tc>
                  <w:tcPr>
                    <w:tcW w:w="1022" w:type="pct"/>
                    <w:shd w:val="clear" w:color="auto" w:fill="auto"/>
                    <w:vAlign w:val="center"/>
                  </w:tcPr>
                  <w:p w14:paraId="40A882ED" w14:textId="77777777" w:rsidR="0049406D" w:rsidRDefault="0049406D" w:rsidP="0049406D">
                    <w:pPr>
                      <w:jc w:val="center"/>
                      <w:rPr>
                        <w:szCs w:val="21"/>
                      </w:rPr>
                    </w:pPr>
                    <w:r>
                      <w:rPr>
                        <w:rFonts w:hint="eastAsia"/>
                        <w:szCs w:val="21"/>
                      </w:rPr>
                      <w:t>期末余额</w:t>
                    </w:r>
                  </w:p>
                </w:tc>
              </w:sdtContent>
            </w:sdt>
          </w:tr>
          <w:sdt>
            <w:sdtPr>
              <w:rPr>
                <w:szCs w:val="21"/>
              </w:rPr>
              <w:alias w:val="库存股明细"/>
              <w:tag w:val="_TUP_155668c650364b6b87e36fc6e1cff35f"/>
              <w:id w:val="-1409601361"/>
              <w:lock w:val="sdtLocked"/>
            </w:sdtPr>
            <w:sdtEndPr>
              <w:rPr>
                <w:rFonts w:hint="eastAsia"/>
              </w:rPr>
            </w:sdtEndPr>
            <w:sdtContent>
              <w:tr w:rsidR="0049406D" w14:paraId="14BD3602" w14:textId="77777777" w:rsidTr="0049406D">
                <w:tc>
                  <w:tcPr>
                    <w:tcW w:w="945" w:type="pct"/>
                    <w:shd w:val="clear" w:color="auto" w:fill="auto"/>
                  </w:tcPr>
                  <w:p w14:paraId="558AB055" w14:textId="77777777" w:rsidR="0049406D" w:rsidRDefault="0049406D" w:rsidP="0049406D">
                    <w:pPr>
                      <w:rPr>
                        <w:szCs w:val="21"/>
                      </w:rPr>
                    </w:pPr>
                    <w:r>
                      <w:rPr>
                        <w:rFonts w:hint="eastAsia"/>
                        <w:sz w:val="18"/>
                        <w:szCs w:val="18"/>
                      </w:rPr>
                      <w:t>限制性股票义务回购相关的库存股</w:t>
                    </w:r>
                  </w:p>
                </w:tc>
                <w:tc>
                  <w:tcPr>
                    <w:tcW w:w="998" w:type="pct"/>
                    <w:shd w:val="clear" w:color="auto" w:fill="auto"/>
                  </w:tcPr>
                  <w:p w14:paraId="449B7DCD" w14:textId="77777777" w:rsidR="0049406D" w:rsidRDefault="0049406D" w:rsidP="0049406D">
                    <w:pPr>
                      <w:tabs>
                        <w:tab w:val="left" w:pos="204"/>
                      </w:tabs>
                      <w:rPr>
                        <w:szCs w:val="21"/>
                      </w:rPr>
                    </w:pPr>
                    <w:r>
                      <w:rPr>
                        <w:szCs w:val="21"/>
                      </w:rPr>
                      <w:tab/>
                      <w:t>17,644,740.00</w:t>
                    </w:r>
                  </w:p>
                </w:tc>
                <w:tc>
                  <w:tcPr>
                    <w:tcW w:w="1014" w:type="pct"/>
                    <w:shd w:val="clear" w:color="auto" w:fill="auto"/>
                  </w:tcPr>
                  <w:p w14:paraId="1C3601E8" w14:textId="77777777" w:rsidR="0049406D" w:rsidRDefault="0049406D" w:rsidP="0049406D">
                    <w:pPr>
                      <w:jc w:val="right"/>
                      <w:rPr>
                        <w:szCs w:val="21"/>
                      </w:rPr>
                    </w:pPr>
                  </w:p>
                </w:tc>
                <w:tc>
                  <w:tcPr>
                    <w:tcW w:w="1021" w:type="pct"/>
                    <w:shd w:val="clear" w:color="auto" w:fill="auto"/>
                  </w:tcPr>
                  <w:p w14:paraId="5EF3F25A" w14:textId="77777777" w:rsidR="0049406D" w:rsidRDefault="0049406D" w:rsidP="0049406D">
                    <w:pPr>
                      <w:jc w:val="right"/>
                      <w:rPr>
                        <w:szCs w:val="21"/>
                      </w:rPr>
                    </w:pPr>
                    <w:r>
                      <w:t>8,864,670.00</w:t>
                    </w:r>
                  </w:p>
                </w:tc>
                <w:tc>
                  <w:tcPr>
                    <w:tcW w:w="1022" w:type="pct"/>
                    <w:shd w:val="clear" w:color="auto" w:fill="auto"/>
                  </w:tcPr>
                  <w:p w14:paraId="4FA55510" w14:textId="77777777" w:rsidR="0049406D" w:rsidRDefault="0049406D" w:rsidP="0049406D">
                    <w:pPr>
                      <w:jc w:val="right"/>
                      <w:rPr>
                        <w:szCs w:val="21"/>
                      </w:rPr>
                    </w:pPr>
                    <w:r>
                      <w:t>8,780,070.00</w:t>
                    </w:r>
                  </w:p>
                </w:tc>
              </w:tr>
            </w:sdtContent>
          </w:sdt>
          <w:tr w:rsidR="0049406D" w14:paraId="07A35A58" w14:textId="77777777" w:rsidTr="0049406D">
            <w:sdt>
              <w:sdtPr>
                <w:tag w:val="_PLD_87d4f1ba4e14417684884ada7cc0062b"/>
                <w:id w:val="1922449452"/>
                <w:lock w:val="sdtLocked"/>
              </w:sdtPr>
              <w:sdtContent>
                <w:tc>
                  <w:tcPr>
                    <w:tcW w:w="945" w:type="pct"/>
                    <w:shd w:val="clear" w:color="auto" w:fill="auto"/>
                    <w:vAlign w:val="center"/>
                  </w:tcPr>
                  <w:p w14:paraId="0D7AE731" w14:textId="77777777" w:rsidR="0049406D" w:rsidRDefault="0049406D" w:rsidP="0049406D">
                    <w:pPr>
                      <w:jc w:val="center"/>
                      <w:rPr>
                        <w:szCs w:val="21"/>
                      </w:rPr>
                    </w:pPr>
                    <w:r>
                      <w:rPr>
                        <w:rFonts w:hint="eastAsia"/>
                        <w:szCs w:val="21"/>
                      </w:rPr>
                      <w:t>合计</w:t>
                    </w:r>
                  </w:p>
                </w:tc>
              </w:sdtContent>
            </w:sdt>
            <w:tc>
              <w:tcPr>
                <w:tcW w:w="998" w:type="pct"/>
                <w:shd w:val="clear" w:color="auto" w:fill="auto"/>
              </w:tcPr>
              <w:p w14:paraId="3F0409E8" w14:textId="77777777" w:rsidR="0049406D" w:rsidRDefault="0049406D" w:rsidP="0049406D">
                <w:pPr>
                  <w:jc w:val="right"/>
                  <w:rPr>
                    <w:szCs w:val="21"/>
                  </w:rPr>
                </w:pPr>
                <w:r>
                  <w:t>17,644,740.00</w:t>
                </w:r>
              </w:p>
            </w:tc>
            <w:tc>
              <w:tcPr>
                <w:tcW w:w="1014" w:type="pct"/>
                <w:shd w:val="clear" w:color="auto" w:fill="auto"/>
              </w:tcPr>
              <w:p w14:paraId="18FCF196" w14:textId="77777777" w:rsidR="0049406D" w:rsidRDefault="0049406D" w:rsidP="0049406D">
                <w:pPr>
                  <w:jc w:val="right"/>
                  <w:rPr>
                    <w:szCs w:val="21"/>
                  </w:rPr>
                </w:pPr>
              </w:p>
            </w:tc>
            <w:tc>
              <w:tcPr>
                <w:tcW w:w="1021" w:type="pct"/>
                <w:shd w:val="clear" w:color="auto" w:fill="auto"/>
              </w:tcPr>
              <w:p w14:paraId="3ACCB4F9" w14:textId="77777777" w:rsidR="0049406D" w:rsidRDefault="0049406D" w:rsidP="0049406D">
                <w:pPr>
                  <w:jc w:val="right"/>
                  <w:rPr>
                    <w:szCs w:val="21"/>
                  </w:rPr>
                </w:pPr>
                <w:r>
                  <w:t>8,864,670.00</w:t>
                </w:r>
              </w:p>
            </w:tc>
            <w:tc>
              <w:tcPr>
                <w:tcW w:w="1022" w:type="pct"/>
                <w:shd w:val="clear" w:color="auto" w:fill="auto"/>
              </w:tcPr>
              <w:p w14:paraId="5A47981C" w14:textId="77777777" w:rsidR="0049406D" w:rsidRDefault="0049406D" w:rsidP="0049406D">
                <w:pPr>
                  <w:jc w:val="right"/>
                  <w:rPr>
                    <w:szCs w:val="21"/>
                  </w:rPr>
                </w:pPr>
                <w:r>
                  <w:t>8,780,070.00</w:t>
                </w:r>
              </w:p>
            </w:tc>
          </w:tr>
        </w:tbl>
        <w:p w14:paraId="20CD923A" w14:textId="77777777" w:rsidR="0049406D" w:rsidRDefault="0049406D"/>
        <w:p w14:paraId="096F6DA7" w14:textId="77777777" w:rsidR="00FB33C1" w:rsidRDefault="00D16763">
          <w:pPr>
            <w:rPr>
              <w:szCs w:val="21"/>
            </w:rPr>
          </w:pPr>
          <w:r>
            <w:rPr>
              <w:rFonts w:hint="eastAsia"/>
              <w:szCs w:val="21"/>
            </w:rPr>
            <w:t>其他说明，包括本期增减变动情况、变动原因说明：</w:t>
          </w:r>
        </w:p>
        <w:sdt>
          <w:sdtPr>
            <w:rPr>
              <w:sz w:val="21"/>
              <w:szCs w:val="21"/>
            </w:rPr>
            <w:alias w:val="库存股情况说明"/>
            <w:tag w:val="_GBC_42d286884eca4cfab482f6fcc10c0c0b"/>
            <w:id w:val="1130832301"/>
            <w:lock w:val="sdtLocked"/>
            <w:placeholder>
              <w:docPart w:val="GBC22222222222222222222222222222"/>
            </w:placeholder>
          </w:sdtPr>
          <w:sdtEndPr>
            <w:rPr>
              <w:sz w:val="24"/>
            </w:rPr>
          </w:sdtEndPr>
          <w:sdtContent>
            <w:p w14:paraId="0E16BE1C" w14:textId="50FE657D" w:rsidR="00FB33C1" w:rsidRDefault="0049406D" w:rsidP="001F202E">
              <w:pPr>
                <w:pStyle w:val="af8"/>
                <w:rPr>
                  <w:b/>
                  <w:szCs w:val="21"/>
                </w:rPr>
              </w:pPr>
              <w:r>
                <w:rPr>
                  <w:rFonts w:ascii="Times New Roman" w:hAnsi="Times New Roman" w:cs="Times New Roman" w:hint="eastAsia"/>
                  <w:color w:val="000000"/>
                  <w:kern w:val="2"/>
                  <w:sz w:val="21"/>
                </w:rPr>
                <w:t>注：</w:t>
              </w:r>
              <w:r>
                <w:rPr>
                  <w:rFonts w:ascii="Times New Roman" w:hAnsi="Times New Roman" w:cs="Times New Roman"/>
                  <w:color w:val="000000"/>
                  <w:kern w:val="2"/>
                  <w:sz w:val="21"/>
                </w:rPr>
                <w:t>第二期股权激励解锁减少库存股</w:t>
              </w:r>
              <w:r>
                <w:rPr>
                  <w:rFonts w:ascii="Times New Roman" w:hAnsi="Times New Roman" w:cs="Times New Roman"/>
                  <w:color w:val="000000"/>
                  <w:kern w:val="2"/>
                  <w:sz w:val="21"/>
                </w:rPr>
                <w:t>8,822,370.00</w:t>
              </w:r>
              <w:r>
                <w:rPr>
                  <w:rFonts w:ascii="Times New Roman" w:hAnsi="Times New Roman" w:cs="Times New Roman"/>
                  <w:color w:val="000000"/>
                  <w:kern w:val="2"/>
                  <w:sz w:val="21"/>
                </w:rPr>
                <w:t>元，限制性股票应付股利减少库存股</w:t>
              </w:r>
              <w:r>
                <w:rPr>
                  <w:rFonts w:ascii="Times New Roman" w:hAnsi="Times New Roman" w:cs="Times New Roman"/>
                  <w:color w:val="000000"/>
                  <w:kern w:val="2"/>
                  <w:sz w:val="21"/>
                </w:rPr>
                <w:t>42,300.00</w:t>
              </w:r>
              <w:r>
                <w:rPr>
                  <w:rFonts w:ascii="Times New Roman" w:hAnsi="Times New Roman" w:cs="Times New Roman"/>
                  <w:color w:val="000000"/>
                  <w:kern w:val="2"/>
                  <w:sz w:val="21"/>
                </w:rPr>
                <w:t>元。</w:t>
              </w:r>
            </w:p>
          </w:sdtContent>
        </w:sdt>
      </w:sdtContent>
    </w:sdt>
    <w:p w14:paraId="050B6FA3" w14:textId="77777777" w:rsidR="001F202E" w:rsidRDefault="001F202E" w:rsidP="001F202E">
      <w:pPr>
        <w:sectPr w:rsidR="001F202E" w:rsidSect="002B7544">
          <w:pgSz w:w="11906" w:h="16838"/>
          <w:pgMar w:top="1525" w:right="1276" w:bottom="1440" w:left="1797" w:header="856" w:footer="992" w:gutter="0"/>
          <w:cols w:space="425"/>
          <w:docGrid w:linePitch="312"/>
        </w:sectPr>
      </w:pPr>
    </w:p>
    <w:sdt>
      <w:sdtPr>
        <w:rPr>
          <w:rFonts w:ascii="宋体" w:hAnsi="宋体" w:cs="宋体" w:hint="eastAsia"/>
          <w:b w:val="0"/>
          <w:bCs w:val="0"/>
          <w:kern w:val="0"/>
          <w:szCs w:val="21"/>
        </w:rPr>
        <w:alias w:val="模块:其他综合收益"/>
        <w:tag w:val="_SEC_da177c29d65749eea00babf80ad8cb14"/>
        <w:id w:val="-1996951965"/>
        <w:lock w:val="sdtLocked"/>
        <w:placeholder>
          <w:docPart w:val="GBC22222222222222222222222222222"/>
        </w:placeholder>
      </w:sdtPr>
      <w:sdtContent>
        <w:p w14:paraId="11BDCA92" w14:textId="5067047C" w:rsidR="00FB33C1" w:rsidRDefault="00D16763">
          <w:pPr>
            <w:pStyle w:val="30"/>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116127292"/>
            <w:lock w:val="sdtContentLocked"/>
            <w:placeholder>
              <w:docPart w:val="GBC22222222222222222222222222222"/>
            </w:placeholder>
          </w:sdtPr>
          <w:sdtContent>
            <w:p w14:paraId="3910F9BD" w14:textId="7EEF811E" w:rsidR="00FB33C1" w:rsidRDefault="00D16763">
              <w:r>
                <w:fldChar w:fldCharType="begin"/>
              </w:r>
              <w:r w:rsidR="001F202E">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499210" w14:textId="7D4EFD69" w:rsidR="00FB33C1" w:rsidRPr="00633C54" w:rsidRDefault="00D16763">
          <w:pPr>
            <w:jc w:val="right"/>
            <w:rPr>
              <w:sz w:val="13"/>
              <w:szCs w:val="13"/>
            </w:rPr>
          </w:pPr>
          <w:r w:rsidRPr="00633C54">
            <w:rPr>
              <w:rFonts w:hint="eastAsia"/>
              <w:sz w:val="13"/>
              <w:szCs w:val="13"/>
            </w:rPr>
            <w:t>单位：</w:t>
          </w:r>
          <w:sdt>
            <w:sdtPr>
              <w:rPr>
                <w:rFonts w:hint="eastAsia"/>
                <w:sz w:val="13"/>
                <w:szCs w:val="13"/>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 w:val="13"/>
                  <w:szCs w:val="13"/>
                </w:rPr>
                <w:t>元</w:t>
              </w:r>
            </w:sdtContent>
          </w:sdt>
          <w:r w:rsidRPr="00633C54">
            <w:rPr>
              <w:rFonts w:hint="eastAsia"/>
              <w:sz w:val="13"/>
              <w:szCs w:val="13"/>
            </w:rPr>
            <w:t>币种：</w:t>
          </w:r>
          <w:sdt>
            <w:sdtPr>
              <w:rPr>
                <w:rFonts w:hint="eastAsia"/>
                <w:sz w:val="13"/>
                <w:szCs w:val="13"/>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 w:val="13"/>
                  <w:szCs w:val="13"/>
                </w:rPr>
                <w:t>人民币</w:t>
              </w:r>
            </w:sdtContent>
          </w:sdt>
        </w:p>
        <w:tbl>
          <w:tblPr>
            <w:tblW w:w="4881"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1606"/>
            <w:gridCol w:w="1705"/>
            <w:gridCol w:w="1816"/>
            <w:gridCol w:w="1546"/>
            <w:gridCol w:w="1714"/>
            <w:gridCol w:w="1645"/>
            <w:gridCol w:w="1502"/>
          </w:tblGrid>
          <w:tr w:rsidR="004A1501" w:rsidRPr="00633C54" w14:paraId="1E96115E" w14:textId="77777777" w:rsidTr="00AD3B14">
            <w:trPr>
              <w:trHeight w:val="215"/>
            </w:trPr>
            <w:sdt>
              <w:sdtPr>
                <w:rPr>
                  <w:sz w:val="18"/>
                  <w:szCs w:val="18"/>
                </w:rPr>
                <w:tag w:val="_PLD_9b19239182584f0dbc3a97e0cfa81af6"/>
                <w:id w:val="1385599682"/>
                <w:lock w:val="sdtLocked"/>
              </w:sdtPr>
              <w:sdtContent>
                <w:tc>
                  <w:tcPr>
                    <w:tcW w:w="807" w:type="pct"/>
                    <w:vMerge w:val="restart"/>
                    <w:shd w:val="clear" w:color="auto" w:fill="auto"/>
                    <w:vAlign w:val="center"/>
                  </w:tcPr>
                  <w:p w14:paraId="349B7C7D" w14:textId="77777777" w:rsidR="004A1501" w:rsidRPr="001F202E" w:rsidRDefault="004A1501" w:rsidP="00AD3B14">
                    <w:pPr>
                      <w:jc w:val="center"/>
                      <w:rPr>
                        <w:sz w:val="18"/>
                        <w:szCs w:val="18"/>
                      </w:rPr>
                    </w:pPr>
                    <w:r w:rsidRPr="001F202E">
                      <w:rPr>
                        <w:rFonts w:hint="eastAsia"/>
                        <w:sz w:val="18"/>
                        <w:szCs w:val="18"/>
                      </w:rPr>
                      <w:t>项目</w:t>
                    </w:r>
                  </w:p>
                </w:tc>
              </w:sdtContent>
            </w:sdt>
            <w:sdt>
              <w:sdtPr>
                <w:rPr>
                  <w:sz w:val="18"/>
                  <w:szCs w:val="18"/>
                </w:rPr>
                <w:tag w:val="_PLD_f5261736e2c14c0db42810cb413b657f"/>
                <w:id w:val="-2001648147"/>
                <w:lock w:val="sdtLocked"/>
              </w:sdtPr>
              <w:sdtContent>
                <w:tc>
                  <w:tcPr>
                    <w:tcW w:w="584" w:type="pct"/>
                    <w:vMerge w:val="restart"/>
                    <w:shd w:val="clear" w:color="auto" w:fill="auto"/>
                    <w:vAlign w:val="center"/>
                  </w:tcPr>
                  <w:p w14:paraId="4C03A85E" w14:textId="77777777" w:rsidR="004A1501" w:rsidRPr="001F202E" w:rsidRDefault="004A1501" w:rsidP="00AD3B14">
                    <w:pPr>
                      <w:jc w:val="center"/>
                      <w:rPr>
                        <w:sz w:val="18"/>
                        <w:szCs w:val="18"/>
                      </w:rPr>
                    </w:pPr>
                    <w:r w:rsidRPr="001F202E">
                      <w:rPr>
                        <w:rFonts w:hint="eastAsia"/>
                        <w:sz w:val="18"/>
                        <w:szCs w:val="18"/>
                      </w:rPr>
                      <w:t>期初</w:t>
                    </w:r>
                  </w:p>
                  <w:p w14:paraId="435EF9A3" w14:textId="77777777" w:rsidR="004A1501" w:rsidRPr="001F202E" w:rsidRDefault="004A1501" w:rsidP="00AD3B14">
                    <w:pPr>
                      <w:jc w:val="center"/>
                      <w:rPr>
                        <w:sz w:val="18"/>
                        <w:szCs w:val="18"/>
                      </w:rPr>
                    </w:pPr>
                    <w:r w:rsidRPr="001F202E">
                      <w:rPr>
                        <w:rFonts w:hint="eastAsia"/>
                        <w:sz w:val="18"/>
                        <w:szCs w:val="18"/>
                      </w:rPr>
                      <w:t>余额</w:t>
                    </w:r>
                  </w:p>
                </w:tc>
              </w:sdtContent>
            </w:sdt>
            <w:sdt>
              <w:sdtPr>
                <w:rPr>
                  <w:sz w:val="18"/>
                  <w:szCs w:val="18"/>
                </w:rPr>
                <w:tag w:val="_PLD_20c27d65065544b89d667c67b0ee9b20"/>
                <w:id w:val="-641958505"/>
                <w:lock w:val="sdtLocked"/>
              </w:sdtPr>
              <w:sdtContent>
                <w:tc>
                  <w:tcPr>
                    <w:tcW w:w="3063" w:type="pct"/>
                    <w:gridSpan w:val="5"/>
                    <w:shd w:val="clear" w:color="auto" w:fill="auto"/>
                    <w:vAlign w:val="center"/>
                  </w:tcPr>
                  <w:p w14:paraId="2D9BB3BD" w14:textId="77777777" w:rsidR="004A1501" w:rsidRPr="001F202E" w:rsidRDefault="004A1501" w:rsidP="00AD3B14">
                    <w:pPr>
                      <w:jc w:val="center"/>
                      <w:rPr>
                        <w:sz w:val="18"/>
                        <w:szCs w:val="18"/>
                      </w:rPr>
                    </w:pPr>
                    <w:r w:rsidRPr="001F202E">
                      <w:rPr>
                        <w:rFonts w:hint="eastAsia"/>
                        <w:sz w:val="18"/>
                        <w:szCs w:val="18"/>
                      </w:rPr>
                      <w:t>本期发生金额</w:t>
                    </w:r>
                  </w:p>
                </w:tc>
              </w:sdtContent>
            </w:sdt>
            <w:sdt>
              <w:sdtPr>
                <w:rPr>
                  <w:sz w:val="18"/>
                  <w:szCs w:val="18"/>
                </w:rPr>
                <w:tag w:val="_PLD_691d402f952047a88181bf788a55d858"/>
                <w:id w:val="1484354825"/>
                <w:lock w:val="sdtLocked"/>
              </w:sdtPr>
              <w:sdtContent>
                <w:tc>
                  <w:tcPr>
                    <w:tcW w:w="546" w:type="pct"/>
                    <w:vMerge w:val="restart"/>
                    <w:shd w:val="clear" w:color="auto" w:fill="auto"/>
                    <w:vAlign w:val="center"/>
                  </w:tcPr>
                  <w:p w14:paraId="494B251D" w14:textId="77777777" w:rsidR="004A1501" w:rsidRPr="001F202E" w:rsidRDefault="004A1501" w:rsidP="00AD3B14">
                    <w:pPr>
                      <w:jc w:val="center"/>
                      <w:rPr>
                        <w:sz w:val="18"/>
                        <w:szCs w:val="18"/>
                      </w:rPr>
                    </w:pPr>
                    <w:r w:rsidRPr="001F202E">
                      <w:rPr>
                        <w:rFonts w:hint="eastAsia"/>
                        <w:sz w:val="18"/>
                        <w:szCs w:val="18"/>
                      </w:rPr>
                      <w:t>期末</w:t>
                    </w:r>
                  </w:p>
                  <w:p w14:paraId="62DBA000" w14:textId="77777777" w:rsidR="004A1501" w:rsidRPr="001F202E" w:rsidRDefault="004A1501" w:rsidP="00AD3B14">
                    <w:pPr>
                      <w:jc w:val="center"/>
                      <w:rPr>
                        <w:sz w:val="18"/>
                        <w:szCs w:val="18"/>
                      </w:rPr>
                    </w:pPr>
                    <w:r w:rsidRPr="001F202E">
                      <w:rPr>
                        <w:rFonts w:hint="eastAsia"/>
                        <w:sz w:val="18"/>
                        <w:szCs w:val="18"/>
                      </w:rPr>
                      <w:t>余额</w:t>
                    </w:r>
                  </w:p>
                </w:tc>
              </w:sdtContent>
            </w:sdt>
          </w:tr>
          <w:tr w:rsidR="004A1501" w:rsidRPr="00633C54" w14:paraId="538834E3" w14:textId="77777777" w:rsidTr="00AD3B14">
            <w:tc>
              <w:tcPr>
                <w:tcW w:w="807" w:type="pct"/>
                <w:vMerge/>
                <w:shd w:val="clear" w:color="auto" w:fill="auto"/>
              </w:tcPr>
              <w:p w14:paraId="7E25162A" w14:textId="77777777" w:rsidR="004A1501" w:rsidRPr="001F202E" w:rsidRDefault="004A1501" w:rsidP="00AD3B14">
                <w:pPr>
                  <w:jc w:val="center"/>
                  <w:rPr>
                    <w:sz w:val="18"/>
                    <w:szCs w:val="18"/>
                  </w:rPr>
                </w:pPr>
              </w:p>
            </w:tc>
            <w:tc>
              <w:tcPr>
                <w:tcW w:w="584" w:type="pct"/>
                <w:vMerge/>
                <w:shd w:val="clear" w:color="auto" w:fill="auto"/>
              </w:tcPr>
              <w:p w14:paraId="6FD05359" w14:textId="77777777" w:rsidR="004A1501" w:rsidRPr="001F202E" w:rsidRDefault="004A1501" w:rsidP="00AD3B14">
                <w:pPr>
                  <w:jc w:val="center"/>
                  <w:rPr>
                    <w:sz w:val="18"/>
                    <w:szCs w:val="18"/>
                  </w:rPr>
                </w:pPr>
              </w:p>
            </w:tc>
            <w:sdt>
              <w:sdtPr>
                <w:rPr>
                  <w:sz w:val="18"/>
                  <w:szCs w:val="18"/>
                </w:rPr>
                <w:tag w:val="_PLD_f867f976144746f1917463991a16f06c"/>
                <w:id w:val="1056896721"/>
                <w:lock w:val="sdtLocked"/>
              </w:sdtPr>
              <w:sdtContent>
                <w:tc>
                  <w:tcPr>
                    <w:tcW w:w="620" w:type="pct"/>
                    <w:shd w:val="clear" w:color="auto" w:fill="auto"/>
                    <w:vAlign w:val="center"/>
                  </w:tcPr>
                  <w:p w14:paraId="261A748B" w14:textId="77777777" w:rsidR="004A1501" w:rsidRPr="001F202E" w:rsidRDefault="004A1501" w:rsidP="00AD3B14">
                    <w:pPr>
                      <w:jc w:val="center"/>
                      <w:rPr>
                        <w:sz w:val="18"/>
                        <w:szCs w:val="18"/>
                      </w:rPr>
                    </w:pPr>
                    <w:r w:rsidRPr="001F202E">
                      <w:rPr>
                        <w:rFonts w:hint="eastAsia"/>
                        <w:sz w:val="18"/>
                        <w:szCs w:val="18"/>
                      </w:rPr>
                      <w:t>本期所得税前发生额</w:t>
                    </w:r>
                  </w:p>
                </w:tc>
              </w:sdtContent>
            </w:sdt>
            <w:sdt>
              <w:sdtPr>
                <w:rPr>
                  <w:sz w:val="18"/>
                  <w:szCs w:val="18"/>
                </w:rPr>
                <w:tag w:val="_PLD_ec9c23465c52408ca66ce31c30fac6c8"/>
                <w:id w:val="247847289"/>
                <w:lock w:val="sdtLocked"/>
              </w:sdtPr>
              <w:sdtContent>
                <w:tc>
                  <w:tcPr>
                    <w:tcW w:w="660" w:type="pct"/>
                    <w:shd w:val="clear" w:color="auto" w:fill="auto"/>
                    <w:vAlign w:val="center"/>
                  </w:tcPr>
                  <w:p w14:paraId="5FF5D209" w14:textId="77777777" w:rsidR="004A1501" w:rsidRPr="001F202E" w:rsidRDefault="004A1501" w:rsidP="00AD3B14">
                    <w:pPr>
                      <w:jc w:val="center"/>
                      <w:rPr>
                        <w:sz w:val="18"/>
                        <w:szCs w:val="18"/>
                      </w:rPr>
                    </w:pPr>
                    <w:r w:rsidRPr="001F202E">
                      <w:rPr>
                        <w:rFonts w:hint="eastAsia"/>
                        <w:sz w:val="18"/>
                        <w:szCs w:val="18"/>
                      </w:rPr>
                      <w:t>减：前期计入其他综合收益当期转入损益</w:t>
                    </w:r>
                  </w:p>
                </w:tc>
              </w:sdtContent>
            </w:sdt>
            <w:sdt>
              <w:sdtPr>
                <w:rPr>
                  <w:sz w:val="18"/>
                  <w:szCs w:val="18"/>
                </w:rPr>
                <w:tag w:val="_PLD_e3021704832a4ab8a085e6d41f1d57e1"/>
                <w:id w:val="1878275002"/>
                <w:lock w:val="sdtLocked"/>
              </w:sdtPr>
              <w:sdtContent>
                <w:tc>
                  <w:tcPr>
                    <w:tcW w:w="562" w:type="pct"/>
                    <w:shd w:val="clear" w:color="auto" w:fill="auto"/>
                    <w:vAlign w:val="center"/>
                  </w:tcPr>
                  <w:p w14:paraId="74877F6E" w14:textId="77777777" w:rsidR="004A1501" w:rsidRPr="001F202E" w:rsidRDefault="004A1501" w:rsidP="00AD3B14">
                    <w:pPr>
                      <w:jc w:val="center"/>
                      <w:rPr>
                        <w:sz w:val="18"/>
                        <w:szCs w:val="18"/>
                      </w:rPr>
                    </w:pPr>
                    <w:r w:rsidRPr="001F202E">
                      <w:rPr>
                        <w:rFonts w:hint="eastAsia"/>
                        <w:sz w:val="18"/>
                        <w:szCs w:val="18"/>
                      </w:rPr>
                      <w:t>减：所得税费用</w:t>
                    </w:r>
                  </w:p>
                </w:tc>
              </w:sdtContent>
            </w:sdt>
            <w:sdt>
              <w:sdtPr>
                <w:rPr>
                  <w:sz w:val="18"/>
                  <w:szCs w:val="18"/>
                </w:rPr>
                <w:tag w:val="_PLD_4120bd292b1a4b61b57e30c0313d6a9c"/>
                <w:id w:val="-1255825056"/>
                <w:lock w:val="sdtLocked"/>
              </w:sdtPr>
              <w:sdtContent>
                <w:tc>
                  <w:tcPr>
                    <w:tcW w:w="623" w:type="pct"/>
                    <w:shd w:val="clear" w:color="auto" w:fill="auto"/>
                    <w:vAlign w:val="center"/>
                  </w:tcPr>
                  <w:p w14:paraId="0D3088D7" w14:textId="77777777" w:rsidR="004A1501" w:rsidRPr="001F202E" w:rsidRDefault="004A1501" w:rsidP="00AD3B14">
                    <w:pPr>
                      <w:jc w:val="center"/>
                      <w:rPr>
                        <w:sz w:val="18"/>
                        <w:szCs w:val="18"/>
                      </w:rPr>
                    </w:pPr>
                    <w:r w:rsidRPr="001F202E">
                      <w:rPr>
                        <w:rFonts w:hint="eastAsia"/>
                        <w:sz w:val="18"/>
                        <w:szCs w:val="18"/>
                      </w:rPr>
                      <w:t>税后归属于母公司</w:t>
                    </w:r>
                  </w:p>
                </w:tc>
              </w:sdtContent>
            </w:sdt>
            <w:sdt>
              <w:sdtPr>
                <w:rPr>
                  <w:sz w:val="18"/>
                  <w:szCs w:val="18"/>
                </w:rPr>
                <w:tag w:val="_PLD_ab404b7a95624fda8952fbf955ce54f7"/>
                <w:id w:val="837124578"/>
                <w:lock w:val="sdtLocked"/>
              </w:sdtPr>
              <w:sdtContent>
                <w:tc>
                  <w:tcPr>
                    <w:tcW w:w="598" w:type="pct"/>
                    <w:shd w:val="clear" w:color="auto" w:fill="auto"/>
                    <w:vAlign w:val="center"/>
                  </w:tcPr>
                  <w:p w14:paraId="19FE468C" w14:textId="77777777" w:rsidR="004A1501" w:rsidRPr="001F202E" w:rsidRDefault="004A1501" w:rsidP="00AD3B14">
                    <w:pPr>
                      <w:jc w:val="center"/>
                      <w:rPr>
                        <w:sz w:val="18"/>
                        <w:szCs w:val="18"/>
                      </w:rPr>
                    </w:pPr>
                    <w:r w:rsidRPr="001F202E">
                      <w:rPr>
                        <w:rFonts w:hint="eastAsia"/>
                        <w:sz w:val="18"/>
                        <w:szCs w:val="18"/>
                      </w:rPr>
                      <w:t>税后归属于少数股东</w:t>
                    </w:r>
                  </w:p>
                </w:tc>
              </w:sdtContent>
            </w:sdt>
            <w:tc>
              <w:tcPr>
                <w:tcW w:w="546" w:type="pct"/>
                <w:vMerge/>
                <w:shd w:val="clear" w:color="auto" w:fill="auto"/>
              </w:tcPr>
              <w:p w14:paraId="4AE5234E" w14:textId="77777777" w:rsidR="004A1501" w:rsidRPr="001F202E" w:rsidRDefault="004A1501" w:rsidP="00AD3B14">
                <w:pPr>
                  <w:jc w:val="center"/>
                  <w:rPr>
                    <w:sz w:val="18"/>
                    <w:szCs w:val="18"/>
                  </w:rPr>
                </w:pPr>
              </w:p>
            </w:tc>
          </w:tr>
          <w:tr w:rsidR="004A1501" w:rsidRPr="00633C54" w14:paraId="1938E1C2" w14:textId="77777777" w:rsidTr="00AD3B14">
            <w:sdt>
              <w:sdtPr>
                <w:rPr>
                  <w:sz w:val="18"/>
                  <w:szCs w:val="18"/>
                </w:rPr>
                <w:tag w:val="_PLD_1efe748005ce48628f9b5805c4ed1132"/>
                <w:id w:val="547193739"/>
                <w:lock w:val="sdtLocked"/>
              </w:sdtPr>
              <w:sdtContent>
                <w:tc>
                  <w:tcPr>
                    <w:tcW w:w="807" w:type="pct"/>
                    <w:shd w:val="clear" w:color="auto" w:fill="auto"/>
                    <w:vAlign w:val="center"/>
                  </w:tcPr>
                  <w:p w14:paraId="2B61C23B" w14:textId="77777777" w:rsidR="004A1501" w:rsidRPr="001F202E" w:rsidRDefault="004A1501" w:rsidP="00AD3B14">
                    <w:pPr>
                      <w:rPr>
                        <w:sz w:val="18"/>
                        <w:szCs w:val="18"/>
                      </w:rPr>
                    </w:pPr>
                    <w:r w:rsidRPr="001F202E">
                      <w:rPr>
                        <w:rFonts w:hint="eastAsia"/>
                        <w:sz w:val="18"/>
                        <w:szCs w:val="18"/>
                      </w:rPr>
                      <w:t>一、以后不能重分类进损益的其他综合收益</w:t>
                    </w:r>
                  </w:p>
                </w:tc>
              </w:sdtContent>
            </w:sdt>
            <w:tc>
              <w:tcPr>
                <w:tcW w:w="584" w:type="pct"/>
                <w:shd w:val="clear" w:color="auto" w:fill="auto"/>
              </w:tcPr>
              <w:p w14:paraId="60651C23" w14:textId="77777777" w:rsidR="004A1501" w:rsidRPr="001F202E" w:rsidRDefault="004A1501" w:rsidP="00AD3B14">
                <w:pPr>
                  <w:jc w:val="right"/>
                  <w:rPr>
                    <w:sz w:val="18"/>
                    <w:szCs w:val="18"/>
                  </w:rPr>
                </w:pPr>
              </w:p>
            </w:tc>
            <w:tc>
              <w:tcPr>
                <w:tcW w:w="620" w:type="pct"/>
                <w:shd w:val="clear" w:color="auto" w:fill="auto"/>
              </w:tcPr>
              <w:p w14:paraId="21F5483A" w14:textId="77777777" w:rsidR="004A1501" w:rsidRPr="001F202E" w:rsidRDefault="004A1501" w:rsidP="00AD3B14">
                <w:pPr>
                  <w:jc w:val="right"/>
                  <w:rPr>
                    <w:sz w:val="18"/>
                    <w:szCs w:val="18"/>
                  </w:rPr>
                </w:pPr>
              </w:p>
            </w:tc>
            <w:tc>
              <w:tcPr>
                <w:tcW w:w="660" w:type="pct"/>
                <w:shd w:val="clear" w:color="auto" w:fill="auto"/>
              </w:tcPr>
              <w:p w14:paraId="59E0A6EB" w14:textId="77777777" w:rsidR="004A1501" w:rsidRPr="001F202E" w:rsidRDefault="004A1501" w:rsidP="00AD3B14">
                <w:pPr>
                  <w:jc w:val="right"/>
                  <w:rPr>
                    <w:sz w:val="18"/>
                    <w:szCs w:val="18"/>
                  </w:rPr>
                </w:pPr>
              </w:p>
            </w:tc>
            <w:tc>
              <w:tcPr>
                <w:tcW w:w="562" w:type="pct"/>
                <w:shd w:val="clear" w:color="auto" w:fill="auto"/>
              </w:tcPr>
              <w:p w14:paraId="1A707B03" w14:textId="77777777" w:rsidR="004A1501" w:rsidRPr="001F202E" w:rsidRDefault="004A1501" w:rsidP="00AD3B14">
                <w:pPr>
                  <w:jc w:val="right"/>
                  <w:rPr>
                    <w:sz w:val="18"/>
                    <w:szCs w:val="18"/>
                  </w:rPr>
                </w:pPr>
              </w:p>
            </w:tc>
            <w:tc>
              <w:tcPr>
                <w:tcW w:w="623" w:type="pct"/>
                <w:shd w:val="clear" w:color="auto" w:fill="auto"/>
              </w:tcPr>
              <w:p w14:paraId="682BDC4F" w14:textId="77777777" w:rsidR="004A1501" w:rsidRPr="001F202E" w:rsidRDefault="004A1501" w:rsidP="00AD3B14">
                <w:pPr>
                  <w:jc w:val="right"/>
                  <w:rPr>
                    <w:sz w:val="18"/>
                    <w:szCs w:val="18"/>
                  </w:rPr>
                </w:pPr>
              </w:p>
            </w:tc>
            <w:tc>
              <w:tcPr>
                <w:tcW w:w="598" w:type="pct"/>
                <w:shd w:val="clear" w:color="auto" w:fill="auto"/>
              </w:tcPr>
              <w:p w14:paraId="75AFA1B5" w14:textId="77777777" w:rsidR="004A1501" w:rsidRPr="001F202E" w:rsidRDefault="004A1501" w:rsidP="00AD3B14">
                <w:pPr>
                  <w:jc w:val="right"/>
                  <w:rPr>
                    <w:sz w:val="18"/>
                    <w:szCs w:val="18"/>
                  </w:rPr>
                </w:pPr>
              </w:p>
            </w:tc>
            <w:tc>
              <w:tcPr>
                <w:tcW w:w="546" w:type="pct"/>
                <w:shd w:val="clear" w:color="auto" w:fill="auto"/>
              </w:tcPr>
              <w:p w14:paraId="6DDB82E1" w14:textId="77777777" w:rsidR="004A1501" w:rsidRPr="001F202E" w:rsidRDefault="004A1501" w:rsidP="00AD3B14">
                <w:pPr>
                  <w:jc w:val="right"/>
                  <w:rPr>
                    <w:sz w:val="18"/>
                    <w:szCs w:val="18"/>
                  </w:rPr>
                </w:pPr>
              </w:p>
            </w:tc>
          </w:tr>
          <w:tr w:rsidR="004A1501" w:rsidRPr="00633C54" w14:paraId="2896EE76" w14:textId="77777777" w:rsidTr="00AD3B14">
            <w:sdt>
              <w:sdtPr>
                <w:rPr>
                  <w:sz w:val="18"/>
                  <w:szCs w:val="18"/>
                </w:rPr>
                <w:tag w:val="_PLD_820add9d0ce14482a773c5c044c6371b"/>
                <w:id w:val="-719821210"/>
                <w:lock w:val="sdtLocked"/>
              </w:sdtPr>
              <w:sdtContent>
                <w:tc>
                  <w:tcPr>
                    <w:tcW w:w="807" w:type="pct"/>
                    <w:shd w:val="clear" w:color="auto" w:fill="auto"/>
                    <w:vAlign w:val="center"/>
                  </w:tcPr>
                  <w:p w14:paraId="3639983C" w14:textId="77777777" w:rsidR="004A1501" w:rsidRPr="001F202E" w:rsidRDefault="004A1501" w:rsidP="00AD3B14">
                    <w:pPr>
                      <w:rPr>
                        <w:sz w:val="18"/>
                        <w:szCs w:val="18"/>
                      </w:rPr>
                    </w:pPr>
                    <w:r w:rsidRPr="001F202E">
                      <w:rPr>
                        <w:rFonts w:hint="eastAsia"/>
                        <w:sz w:val="18"/>
                        <w:szCs w:val="18"/>
                      </w:rPr>
                      <w:t>其中：重新计算设定受益计划净负债和净资产的变动</w:t>
                    </w:r>
                  </w:p>
                </w:tc>
              </w:sdtContent>
            </w:sdt>
            <w:tc>
              <w:tcPr>
                <w:tcW w:w="584" w:type="pct"/>
                <w:shd w:val="clear" w:color="auto" w:fill="auto"/>
              </w:tcPr>
              <w:p w14:paraId="5A91F795" w14:textId="77777777" w:rsidR="004A1501" w:rsidRPr="001F202E" w:rsidRDefault="004A1501" w:rsidP="00AD3B14">
                <w:pPr>
                  <w:jc w:val="right"/>
                  <w:rPr>
                    <w:sz w:val="18"/>
                    <w:szCs w:val="18"/>
                  </w:rPr>
                </w:pPr>
              </w:p>
            </w:tc>
            <w:tc>
              <w:tcPr>
                <w:tcW w:w="620" w:type="pct"/>
                <w:shd w:val="clear" w:color="auto" w:fill="auto"/>
              </w:tcPr>
              <w:p w14:paraId="2CD3FB67" w14:textId="77777777" w:rsidR="004A1501" w:rsidRPr="001F202E" w:rsidRDefault="004A1501" w:rsidP="00AD3B14">
                <w:pPr>
                  <w:jc w:val="right"/>
                  <w:rPr>
                    <w:sz w:val="18"/>
                    <w:szCs w:val="18"/>
                  </w:rPr>
                </w:pPr>
              </w:p>
            </w:tc>
            <w:tc>
              <w:tcPr>
                <w:tcW w:w="660" w:type="pct"/>
                <w:shd w:val="clear" w:color="auto" w:fill="auto"/>
              </w:tcPr>
              <w:p w14:paraId="5B6063F3" w14:textId="77777777" w:rsidR="004A1501" w:rsidRPr="001F202E" w:rsidRDefault="004A1501" w:rsidP="00AD3B14">
                <w:pPr>
                  <w:jc w:val="right"/>
                  <w:rPr>
                    <w:sz w:val="18"/>
                    <w:szCs w:val="18"/>
                  </w:rPr>
                </w:pPr>
              </w:p>
            </w:tc>
            <w:tc>
              <w:tcPr>
                <w:tcW w:w="562" w:type="pct"/>
                <w:shd w:val="clear" w:color="auto" w:fill="auto"/>
              </w:tcPr>
              <w:p w14:paraId="1BE750B3" w14:textId="77777777" w:rsidR="004A1501" w:rsidRPr="001F202E" w:rsidRDefault="004A1501" w:rsidP="00AD3B14">
                <w:pPr>
                  <w:jc w:val="right"/>
                  <w:rPr>
                    <w:sz w:val="18"/>
                    <w:szCs w:val="18"/>
                  </w:rPr>
                </w:pPr>
              </w:p>
            </w:tc>
            <w:tc>
              <w:tcPr>
                <w:tcW w:w="623" w:type="pct"/>
                <w:shd w:val="clear" w:color="auto" w:fill="auto"/>
              </w:tcPr>
              <w:p w14:paraId="140F9A54" w14:textId="77777777" w:rsidR="004A1501" w:rsidRPr="001F202E" w:rsidRDefault="004A1501" w:rsidP="00AD3B14">
                <w:pPr>
                  <w:jc w:val="right"/>
                  <w:rPr>
                    <w:sz w:val="18"/>
                    <w:szCs w:val="18"/>
                  </w:rPr>
                </w:pPr>
              </w:p>
            </w:tc>
            <w:tc>
              <w:tcPr>
                <w:tcW w:w="598" w:type="pct"/>
                <w:shd w:val="clear" w:color="auto" w:fill="auto"/>
              </w:tcPr>
              <w:p w14:paraId="35A03DF1" w14:textId="77777777" w:rsidR="004A1501" w:rsidRPr="001F202E" w:rsidRDefault="004A1501" w:rsidP="00AD3B14">
                <w:pPr>
                  <w:jc w:val="right"/>
                  <w:rPr>
                    <w:sz w:val="18"/>
                    <w:szCs w:val="18"/>
                  </w:rPr>
                </w:pPr>
              </w:p>
            </w:tc>
            <w:tc>
              <w:tcPr>
                <w:tcW w:w="546" w:type="pct"/>
                <w:shd w:val="clear" w:color="auto" w:fill="auto"/>
              </w:tcPr>
              <w:p w14:paraId="5F750D95" w14:textId="77777777" w:rsidR="004A1501" w:rsidRPr="001F202E" w:rsidRDefault="004A1501" w:rsidP="00AD3B14">
                <w:pPr>
                  <w:jc w:val="right"/>
                  <w:rPr>
                    <w:sz w:val="18"/>
                    <w:szCs w:val="18"/>
                  </w:rPr>
                </w:pPr>
              </w:p>
            </w:tc>
          </w:tr>
          <w:tr w:rsidR="004A1501" w:rsidRPr="00633C54" w14:paraId="67BD8512" w14:textId="77777777" w:rsidTr="00AD3B14">
            <w:sdt>
              <w:sdtPr>
                <w:rPr>
                  <w:sz w:val="18"/>
                  <w:szCs w:val="18"/>
                </w:rPr>
                <w:tag w:val="_PLD_9259d9f7bf894db49d52ee9b28933a28"/>
                <w:id w:val="-1460875167"/>
                <w:lock w:val="sdtLocked"/>
              </w:sdtPr>
              <w:sdtContent>
                <w:tc>
                  <w:tcPr>
                    <w:tcW w:w="807" w:type="pct"/>
                    <w:shd w:val="clear" w:color="auto" w:fill="auto"/>
                    <w:vAlign w:val="center"/>
                  </w:tcPr>
                  <w:p w14:paraId="4146FCD5" w14:textId="77777777" w:rsidR="004A1501" w:rsidRPr="001F202E" w:rsidRDefault="004A1501" w:rsidP="00AD3B14">
                    <w:pPr>
                      <w:rPr>
                        <w:sz w:val="18"/>
                        <w:szCs w:val="18"/>
                      </w:rPr>
                    </w:pPr>
                    <w:r w:rsidRPr="001F202E">
                      <w:rPr>
                        <w:rFonts w:hint="eastAsia"/>
                        <w:sz w:val="18"/>
                        <w:szCs w:val="18"/>
                      </w:rPr>
                      <w:t>权益法下在被投资单位不能重分类进损益的其他综合收益中享有的份额</w:t>
                    </w:r>
                  </w:p>
                </w:tc>
              </w:sdtContent>
            </w:sdt>
            <w:tc>
              <w:tcPr>
                <w:tcW w:w="584" w:type="pct"/>
                <w:shd w:val="clear" w:color="auto" w:fill="auto"/>
              </w:tcPr>
              <w:p w14:paraId="5B5E5AA8" w14:textId="77777777" w:rsidR="004A1501" w:rsidRPr="001F202E" w:rsidRDefault="004A1501" w:rsidP="00AD3B14">
                <w:pPr>
                  <w:jc w:val="right"/>
                  <w:rPr>
                    <w:sz w:val="18"/>
                    <w:szCs w:val="18"/>
                  </w:rPr>
                </w:pPr>
              </w:p>
            </w:tc>
            <w:tc>
              <w:tcPr>
                <w:tcW w:w="620" w:type="pct"/>
                <w:shd w:val="clear" w:color="auto" w:fill="auto"/>
              </w:tcPr>
              <w:p w14:paraId="4DC8D2B8" w14:textId="77777777" w:rsidR="004A1501" w:rsidRPr="001F202E" w:rsidRDefault="004A1501" w:rsidP="00AD3B14">
                <w:pPr>
                  <w:jc w:val="right"/>
                  <w:rPr>
                    <w:sz w:val="18"/>
                    <w:szCs w:val="18"/>
                  </w:rPr>
                </w:pPr>
              </w:p>
            </w:tc>
            <w:tc>
              <w:tcPr>
                <w:tcW w:w="660" w:type="pct"/>
                <w:shd w:val="clear" w:color="auto" w:fill="auto"/>
              </w:tcPr>
              <w:p w14:paraId="2C48C811" w14:textId="77777777" w:rsidR="004A1501" w:rsidRPr="001F202E" w:rsidRDefault="004A1501" w:rsidP="00AD3B14">
                <w:pPr>
                  <w:jc w:val="right"/>
                  <w:rPr>
                    <w:sz w:val="18"/>
                    <w:szCs w:val="18"/>
                  </w:rPr>
                </w:pPr>
              </w:p>
            </w:tc>
            <w:tc>
              <w:tcPr>
                <w:tcW w:w="562" w:type="pct"/>
                <w:shd w:val="clear" w:color="auto" w:fill="auto"/>
              </w:tcPr>
              <w:p w14:paraId="7F300B3D" w14:textId="77777777" w:rsidR="004A1501" w:rsidRPr="001F202E" w:rsidRDefault="004A1501" w:rsidP="00AD3B14">
                <w:pPr>
                  <w:jc w:val="right"/>
                  <w:rPr>
                    <w:sz w:val="18"/>
                    <w:szCs w:val="18"/>
                  </w:rPr>
                </w:pPr>
              </w:p>
            </w:tc>
            <w:tc>
              <w:tcPr>
                <w:tcW w:w="623" w:type="pct"/>
                <w:shd w:val="clear" w:color="auto" w:fill="auto"/>
              </w:tcPr>
              <w:p w14:paraId="712C25E8" w14:textId="77777777" w:rsidR="004A1501" w:rsidRPr="001F202E" w:rsidRDefault="004A1501" w:rsidP="00AD3B14">
                <w:pPr>
                  <w:jc w:val="right"/>
                  <w:rPr>
                    <w:sz w:val="18"/>
                    <w:szCs w:val="18"/>
                  </w:rPr>
                </w:pPr>
              </w:p>
            </w:tc>
            <w:tc>
              <w:tcPr>
                <w:tcW w:w="598" w:type="pct"/>
                <w:shd w:val="clear" w:color="auto" w:fill="auto"/>
              </w:tcPr>
              <w:p w14:paraId="45B73423" w14:textId="77777777" w:rsidR="004A1501" w:rsidRPr="001F202E" w:rsidRDefault="004A1501" w:rsidP="00AD3B14">
                <w:pPr>
                  <w:jc w:val="right"/>
                  <w:rPr>
                    <w:sz w:val="18"/>
                    <w:szCs w:val="18"/>
                  </w:rPr>
                </w:pPr>
              </w:p>
            </w:tc>
            <w:tc>
              <w:tcPr>
                <w:tcW w:w="546" w:type="pct"/>
                <w:shd w:val="clear" w:color="auto" w:fill="auto"/>
              </w:tcPr>
              <w:p w14:paraId="2057EA20" w14:textId="77777777" w:rsidR="004A1501" w:rsidRPr="001F202E" w:rsidRDefault="004A1501" w:rsidP="00AD3B14">
                <w:pPr>
                  <w:jc w:val="right"/>
                  <w:rPr>
                    <w:sz w:val="18"/>
                    <w:szCs w:val="18"/>
                  </w:rPr>
                </w:pPr>
              </w:p>
            </w:tc>
          </w:tr>
          <w:tr w:rsidR="004A1501" w:rsidRPr="00633C54" w14:paraId="6696A3E0" w14:textId="77777777" w:rsidTr="00AD3B14">
            <w:sdt>
              <w:sdtPr>
                <w:rPr>
                  <w:sz w:val="18"/>
                  <w:szCs w:val="18"/>
                </w:rPr>
                <w:tag w:val="_PLD_679d3ca8cedd4085bf5fbbf715239615"/>
                <w:id w:val="-1846076622"/>
                <w:lock w:val="sdtLocked"/>
              </w:sdtPr>
              <w:sdtContent>
                <w:tc>
                  <w:tcPr>
                    <w:tcW w:w="807" w:type="pct"/>
                    <w:shd w:val="clear" w:color="auto" w:fill="auto"/>
                  </w:tcPr>
                  <w:p w14:paraId="6CA6ED43" w14:textId="77777777" w:rsidR="004A1501" w:rsidRPr="001F202E" w:rsidRDefault="004A1501" w:rsidP="00AD3B14">
                    <w:pPr>
                      <w:rPr>
                        <w:sz w:val="18"/>
                        <w:szCs w:val="18"/>
                      </w:rPr>
                    </w:pPr>
                    <w:r w:rsidRPr="001F202E">
                      <w:rPr>
                        <w:rFonts w:hint="eastAsia"/>
                        <w:sz w:val="18"/>
                        <w:szCs w:val="18"/>
                      </w:rPr>
                      <w:t>二、以后将重分类进损益的其他综合收益</w:t>
                    </w:r>
                  </w:p>
                </w:tc>
              </w:sdtContent>
            </w:sdt>
            <w:tc>
              <w:tcPr>
                <w:tcW w:w="584" w:type="pct"/>
                <w:shd w:val="clear" w:color="auto" w:fill="auto"/>
              </w:tcPr>
              <w:p w14:paraId="5AE9087E" w14:textId="77777777" w:rsidR="004A1501" w:rsidRPr="004A1501" w:rsidRDefault="004A1501" w:rsidP="00AD3B14">
                <w:pPr>
                  <w:jc w:val="right"/>
                  <w:rPr>
                    <w:sz w:val="18"/>
                    <w:szCs w:val="18"/>
                  </w:rPr>
                </w:pPr>
                <w:r w:rsidRPr="004A1501">
                  <w:rPr>
                    <w:sz w:val="18"/>
                    <w:szCs w:val="18"/>
                  </w:rPr>
                  <w:t>347,904,923.31</w:t>
                </w:r>
              </w:p>
            </w:tc>
            <w:tc>
              <w:tcPr>
                <w:tcW w:w="620" w:type="pct"/>
                <w:shd w:val="clear" w:color="auto" w:fill="auto"/>
              </w:tcPr>
              <w:p w14:paraId="38F7AC01" w14:textId="77777777" w:rsidR="004A1501" w:rsidRPr="004A1501" w:rsidRDefault="004A1501" w:rsidP="00AD3B14">
                <w:pPr>
                  <w:jc w:val="right"/>
                  <w:rPr>
                    <w:sz w:val="18"/>
                    <w:szCs w:val="18"/>
                  </w:rPr>
                </w:pPr>
                <w:r w:rsidRPr="004A1501">
                  <w:rPr>
                    <w:sz w:val="18"/>
                    <w:szCs w:val="18"/>
                  </w:rPr>
                  <w:t>-118,281,235.51</w:t>
                </w:r>
              </w:p>
            </w:tc>
            <w:tc>
              <w:tcPr>
                <w:tcW w:w="660" w:type="pct"/>
                <w:shd w:val="clear" w:color="auto" w:fill="auto"/>
              </w:tcPr>
              <w:p w14:paraId="108E813A" w14:textId="77777777" w:rsidR="004A1501" w:rsidRPr="004A1501" w:rsidRDefault="004A1501" w:rsidP="00AD3B14">
                <w:pPr>
                  <w:jc w:val="right"/>
                  <w:rPr>
                    <w:sz w:val="18"/>
                    <w:szCs w:val="18"/>
                  </w:rPr>
                </w:pPr>
                <w:r w:rsidRPr="004A1501">
                  <w:rPr>
                    <w:sz w:val="18"/>
                    <w:szCs w:val="18"/>
                  </w:rPr>
                  <w:t>66,635,112.78</w:t>
                </w:r>
              </w:p>
            </w:tc>
            <w:tc>
              <w:tcPr>
                <w:tcW w:w="562" w:type="pct"/>
                <w:shd w:val="clear" w:color="auto" w:fill="auto"/>
              </w:tcPr>
              <w:p w14:paraId="46003FE6" w14:textId="77777777" w:rsidR="004A1501" w:rsidRPr="004A1501" w:rsidRDefault="004A1501" w:rsidP="00AD3B14">
                <w:pPr>
                  <w:jc w:val="right"/>
                  <w:rPr>
                    <w:sz w:val="18"/>
                    <w:szCs w:val="18"/>
                  </w:rPr>
                </w:pPr>
                <w:r w:rsidRPr="004A1501">
                  <w:rPr>
                    <w:sz w:val="18"/>
                    <w:szCs w:val="18"/>
                  </w:rPr>
                  <w:t>-46,229,087.07</w:t>
                </w:r>
              </w:p>
            </w:tc>
            <w:tc>
              <w:tcPr>
                <w:tcW w:w="623" w:type="pct"/>
                <w:shd w:val="clear" w:color="auto" w:fill="auto"/>
              </w:tcPr>
              <w:p w14:paraId="12A02C61" w14:textId="77777777" w:rsidR="004A1501" w:rsidRPr="004A1501" w:rsidRDefault="004A1501" w:rsidP="00AD3B14">
                <w:pPr>
                  <w:jc w:val="right"/>
                  <w:rPr>
                    <w:sz w:val="18"/>
                    <w:szCs w:val="18"/>
                  </w:rPr>
                </w:pPr>
                <w:r w:rsidRPr="004A1501">
                  <w:rPr>
                    <w:sz w:val="18"/>
                    <w:szCs w:val="18"/>
                  </w:rPr>
                  <w:t>-138,687,261.22</w:t>
                </w:r>
              </w:p>
            </w:tc>
            <w:tc>
              <w:tcPr>
                <w:tcW w:w="598" w:type="pct"/>
                <w:shd w:val="clear" w:color="auto" w:fill="auto"/>
              </w:tcPr>
              <w:p w14:paraId="25D34634" w14:textId="77777777" w:rsidR="004A1501" w:rsidRPr="004A1501" w:rsidRDefault="004A1501" w:rsidP="00AD3B14">
                <w:pPr>
                  <w:jc w:val="right"/>
                  <w:rPr>
                    <w:sz w:val="18"/>
                    <w:szCs w:val="18"/>
                  </w:rPr>
                </w:pPr>
              </w:p>
            </w:tc>
            <w:tc>
              <w:tcPr>
                <w:tcW w:w="546" w:type="pct"/>
                <w:shd w:val="clear" w:color="auto" w:fill="auto"/>
              </w:tcPr>
              <w:p w14:paraId="3538FEE0" w14:textId="77777777" w:rsidR="004A1501" w:rsidRPr="004A1501" w:rsidRDefault="004A1501" w:rsidP="00AD3B14">
                <w:pPr>
                  <w:jc w:val="right"/>
                  <w:rPr>
                    <w:sz w:val="18"/>
                    <w:szCs w:val="18"/>
                  </w:rPr>
                </w:pPr>
                <w:r w:rsidRPr="004A1501">
                  <w:rPr>
                    <w:sz w:val="18"/>
                    <w:szCs w:val="18"/>
                  </w:rPr>
                  <w:t>209,217,662.09</w:t>
                </w:r>
              </w:p>
            </w:tc>
          </w:tr>
          <w:tr w:rsidR="004A1501" w:rsidRPr="00633C54" w14:paraId="1C580F3A" w14:textId="77777777" w:rsidTr="00AD3B14">
            <w:sdt>
              <w:sdtPr>
                <w:rPr>
                  <w:sz w:val="18"/>
                  <w:szCs w:val="18"/>
                </w:rPr>
                <w:tag w:val="_PLD_14325403703b4158a1a82535fe1264cf"/>
                <w:id w:val="-1421021027"/>
                <w:lock w:val="sdtLocked"/>
              </w:sdtPr>
              <w:sdtContent>
                <w:tc>
                  <w:tcPr>
                    <w:tcW w:w="807" w:type="pct"/>
                    <w:shd w:val="clear" w:color="auto" w:fill="auto"/>
                  </w:tcPr>
                  <w:p w14:paraId="3C19B3AC" w14:textId="77777777" w:rsidR="004A1501" w:rsidRPr="001F202E" w:rsidRDefault="004A1501" w:rsidP="00AD3B14">
                    <w:pPr>
                      <w:rPr>
                        <w:sz w:val="18"/>
                        <w:szCs w:val="18"/>
                      </w:rPr>
                    </w:pPr>
                    <w:r w:rsidRPr="001F202E">
                      <w:rPr>
                        <w:rFonts w:hint="eastAsia"/>
                        <w:sz w:val="18"/>
                        <w:szCs w:val="18"/>
                      </w:rPr>
                      <w:t>其中：权益法下在被投资单位以后将重分类进损益的其他综合收益中享有的份额</w:t>
                    </w:r>
                  </w:p>
                </w:tc>
              </w:sdtContent>
            </w:sdt>
            <w:tc>
              <w:tcPr>
                <w:tcW w:w="584" w:type="pct"/>
                <w:shd w:val="clear" w:color="auto" w:fill="auto"/>
              </w:tcPr>
              <w:p w14:paraId="410EAB85" w14:textId="77777777" w:rsidR="004A1501" w:rsidRPr="001F202E" w:rsidRDefault="004A1501" w:rsidP="00AD3B14">
                <w:pPr>
                  <w:jc w:val="right"/>
                  <w:rPr>
                    <w:sz w:val="18"/>
                    <w:szCs w:val="18"/>
                  </w:rPr>
                </w:pPr>
              </w:p>
            </w:tc>
            <w:tc>
              <w:tcPr>
                <w:tcW w:w="620" w:type="pct"/>
                <w:shd w:val="clear" w:color="auto" w:fill="auto"/>
              </w:tcPr>
              <w:p w14:paraId="6AD6E594" w14:textId="77777777" w:rsidR="004A1501" w:rsidRPr="001F202E" w:rsidRDefault="004A1501" w:rsidP="00AD3B14">
                <w:pPr>
                  <w:jc w:val="right"/>
                  <w:rPr>
                    <w:sz w:val="18"/>
                    <w:szCs w:val="18"/>
                  </w:rPr>
                </w:pPr>
              </w:p>
            </w:tc>
            <w:tc>
              <w:tcPr>
                <w:tcW w:w="660" w:type="pct"/>
                <w:shd w:val="clear" w:color="auto" w:fill="auto"/>
              </w:tcPr>
              <w:p w14:paraId="51325DEB" w14:textId="77777777" w:rsidR="004A1501" w:rsidRPr="001F202E" w:rsidRDefault="004A1501" w:rsidP="00AD3B14">
                <w:pPr>
                  <w:jc w:val="right"/>
                  <w:rPr>
                    <w:sz w:val="18"/>
                    <w:szCs w:val="18"/>
                  </w:rPr>
                </w:pPr>
              </w:p>
            </w:tc>
            <w:tc>
              <w:tcPr>
                <w:tcW w:w="562" w:type="pct"/>
                <w:shd w:val="clear" w:color="auto" w:fill="auto"/>
              </w:tcPr>
              <w:p w14:paraId="1449E3A7" w14:textId="77777777" w:rsidR="004A1501" w:rsidRPr="001F202E" w:rsidRDefault="004A1501" w:rsidP="00AD3B14">
                <w:pPr>
                  <w:jc w:val="right"/>
                  <w:rPr>
                    <w:sz w:val="18"/>
                    <w:szCs w:val="18"/>
                  </w:rPr>
                </w:pPr>
              </w:p>
            </w:tc>
            <w:tc>
              <w:tcPr>
                <w:tcW w:w="623" w:type="pct"/>
                <w:shd w:val="clear" w:color="auto" w:fill="auto"/>
              </w:tcPr>
              <w:p w14:paraId="71AF4AFE" w14:textId="77777777" w:rsidR="004A1501" w:rsidRPr="001F202E" w:rsidRDefault="004A1501" w:rsidP="00AD3B14">
                <w:pPr>
                  <w:jc w:val="right"/>
                  <w:rPr>
                    <w:sz w:val="18"/>
                    <w:szCs w:val="18"/>
                  </w:rPr>
                </w:pPr>
              </w:p>
            </w:tc>
            <w:tc>
              <w:tcPr>
                <w:tcW w:w="598" w:type="pct"/>
                <w:shd w:val="clear" w:color="auto" w:fill="auto"/>
              </w:tcPr>
              <w:p w14:paraId="6CDCDD7E" w14:textId="77777777" w:rsidR="004A1501" w:rsidRPr="001F202E" w:rsidRDefault="004A1501" w:rsidP="00AD3B14">
                <w:pPr>
                  <w:jc w:val="right"/>
                  <w:rPr>
                    <w:sz w:val="18"/>
                    <w:szCs w:val="18"/>
                  </w:rPr>
                </w:pPr>
              </w:p>
            </w:tc>
            <w:tc>
              <w:tcPr>
                <w:tcW w:w="546" w:type="pct"/>
                <w:shd w:val="clear" w:color="auto" w:fill="auto"/>
              </w:tcPr>
              <w:p w14:paraId="702A2847" w14:textId="77777777" w:rsidR="004A1501" w:rsidRPr="001F202E" w:rsidRDefault="004A1501" w:rsidP="00AD3B14">
                <w:pPr>
                  <w:jc w:val="right"/>
                  <w:rPr>
                    <w:sz w:val="18"/>
                    <w:szCs w:val="18"/>
                  </w:rPr>
                </w:pPr>
              </w:p>
            </w:tc>
          </w:tr>
          <w:tr w:rsidR="004A1501" w:rsidRPr="00633C54" w14:paraId="5B959679" w14:textId="77777777" w:rsidTr="00AD3B14">
            <w:sdt>
              <w:sdtPr>
                <w:rPr>
                  <w:sz w:val="18"/>
                  <w:szCs w:val="18"/>
                </w:rPr>
                <w:tag w:val="_PLD_b2ca685f1a734fe8a4265d6ddddca559"/>
                <w:id w:val="301741064"/>
                <w:lock w:val="sdtLocked"/>
              </w:sdtPr>
              <w:sdtContent>
                <w:tc>
                  <w:tcPr>
                    <w:tcW w:w="807" w:type="pct"/>
                    <w:shd w:val="clear" w:color="auto" w:fill="auto"/>
                  </w:tcPr>
                  <w:p w14:paraId="794CD90B" w14:textId="77777777" w:rsidR="004A1501" w:rsidRPr="001F202E" w:rsidRDefault="004A1501" w:rsidP="00AD3B14">
                    <w:pPr>
                      <w:rPr>
                        <w:sz w:val="18"/>
                        <w:szCs w:val="18"/>
                      </w:rPr>
                    </w:pPr>
                    <w:r w:rsidRPr="001F202E">
                      <w:rPr>
                        <w:rFonts w:hint="eastAsia"/>
                        <w:sz w:val="18"/>
                        <w:szCs w:val="18"/>
                      </w:rPr>
                      <w:t>可供出售金融资产公允价值变动损益</w:t>
                    </w:r>
                  </w:p>
                </w:tc>
              </w:sdtContent>
            </w:sdt>
            <w:tc>
              <w:tcPr>
                <w:tcW w:w="584" w:type="pct"/>
                <w:shd w:val="clear" w:color="auto" w:fill="auto"/>
              </w:tcPr>
              <w:p w14:paraId="142F64F3" w14:textId="77777777" w:rsidR="004A1501" w:rsidRPr="001F202E" w:rsidRDefault="004A1501" w:rsidP="00AD3B14">
                <w:pPr>
                  <w:jc w:val="right"/>
                  <w:rPr>
                    <w:sz w:val="18"/>
                    <w:szCs w:val="18"/>
                  </w:rPr>
                </w:pPr>
                <w:r w:rsidRPr="001F202E">
                  <w:rPr>
                    <w:sz w:val="18"/>
                    <w:szCs w:val="18"/>
                  </w:rPr>
                  <w:t>347,904,923.31</w:t>
                </w:r>
              </w:p>
            </w:tc>
            <w:tc>
              <w:tcPr>
                <w:tcW w:w="620" w:type="pct"/>
                <w:shd w:val="clear" w:color="auto" w:fill="auto"/>
              </w:tcPr>
              <w:p w14:paraId="79406BC1" w14:textId="77777777" w:rsidR="004A1501" w:rsidRPr="001F202E" w:rsidRDefault="004A1501" w:rsidP="00AD3B14">
                <w:pPr>
                  <w:jc w:val="right"/>
                  <w:rPr>
                    <w:sz w:val="18"/>
                    <w:szCs w:val="18"/>
                  </w:rPr>
                </w:pPr>
                <w:r w:rsidRPr="001F202E">
                  <w:rPr>
                    <w:sz w:val="18"/>
                    <w:szCs w:val="18"/>
                  </w:rPr>
                  <w:t>-118,281,235.51</w:t>
                </w:r>
              </w:p>
            </w:tc>
            <w:tc>
              <w:tcPr>
                <w:tcW w:w="660" w:type="pct"/>
                <w:shd w:val="clear" w:color="auto" w:fill="auto"/>
              </w:tcPr>
              <w:p w14:paraId="3772D522" w14:textId="77777777" w:rsidR="004A1501" w:rsidRPr="001F202E" w:rsidRDefault="004A1501" w:rsidP="00AD3B14">
                <w:pPr>
                  <w:jc w:val="right"/>
                  <w:rPr>
                    <w:sz w:val="18"/>
                    <w:szCs w:val="18"/>
                  </w:rPr>
                </w:pPr>
                <w:r w:rsidRPr="001F202E">
                  <w:rPr>
                    <w:sz w:val="18"/>
                    <w:szCs w:val="18"/>
                  </w:rPr>
                  <w:t>66,635,112.78</w:t>
                </w:r>
              </w:p>
            </w:tc>
            <w:tc>
              <w:tcPr>
                <w:tcW w:w="562" w:type="pct"/>
                <w:shd w:val="clear" w:color="auto" w:fill="auto"/>
              </w:tcPr>
              <w:p w14:paraId="4B67434E" w14:textId="77777777" w:rsidR="004A1501" w:rsidRPr="001F202E" w:rsidRDefault="004A1501" w:rsidP="00AD3B14">
                <w:pPr>
                  <w:jc w:val="right"/>
                  <w:rPr>
                    <w:sz w:val="18"/>
                    <w:szCs w:val="18"/>
                  </w:rPr>
                </w:pPr>
                <w:r w:rsidRPr="001F202E">
                  <w:rPr>
                    <w:sz w:val="18"/>
                    <w:szCs w:val="18"/>
                  </w:rPr>
                  <w:t>-46,229,087.07</w:t>
                </w:r>
              </w:p>
            </w:tc>
            <w:tc>
              <w:tcPr>
                <w:tcW w:w="623" w:type="pct"/>
                <w:shd w:val="clear" w:color="auto" w:fill="auto"/>
              </w:tcPr>
              <w:p w14:paraId="538DEBE4" w14:textId="77777777" w:rsidR="004A1501" w:rsidRPr="001F202E" w:rsidRDefault="004A1501" w:rsidP="00AD3B14">
                <w:pPr>
                  <w:jc w:val="right"/>
                  <w:rPr>
                    <w:sz w:val="18"/>
                    <w:szCs w:val="18"/>
                  </w:rPr>
                </w:pPr>
                <w:r w:rsidRPr="001F202E">
                  <w:rPr>
                    <w:sz w:val="18"/>
                    <w:szCs w:val="18"/>
                  </w:rPr>
                  <w:t>-138,687,261.22</w:t>
                </w:r>
              </w:p>
            </w:tc>
            <w:tc>
              <w:tcPr>
                <w:tcW w:w="598" w:type="pct"/>
                <w:shd w:val="clear" w:color="auto" w:fill="auto"/>
              </w:tcPr>
              <w:p w14:paraId="069F5A88" w14:textId="77777777" w:rsidR="004A1501" w:rsidRPr="001F202E" w:rsidRDefault="004A1501" w:rsidP="00AD3B14">
                <w:pPr>
                  <w:jc w:val="right"/>
                  <w:rPr>
                    <w:sz w:val="18"/>
                    <w:szCs w:val="18"/>
                  </w:rPr>
                </w:pPr>
              </w:p>
            </w:tc>
            <w:tc>
              <w:tcPr>
                <w:tcW w:w="546" w:type="pct"/>
                <w:shd w:val="clear" w:color="auto" w:fill="auto"/>
              </w:tcPr>
              <w:p w14:paraId="2A60B893" w14:textId="77777777" w:rsidR="004A1501" w:rsidRPr="001F202E" w:rsidRDefault="004A1501" w:rsidP="00AD3B14">
                <w:pPr>
                  <w:jc w:val="right"/>
                  <w:rPr>
                    <w:sz w:val="18"/>
                    <w:szCs w:val="18"/>
                  </w:rPr>
                </w:pPr>
                <w:r w:rsidRPr="001F202E">
                  <w:rPr>
                    <w:sz w:val="18"/>
                    <w:szCs w:val="18"/>
                  </w:rPr>
                  <w:t>209,217,662.09</w:t>
                </w:r>
              </w:p>
            </w:tc>
          </w:tr>
          <w:tr w:rsidR="004A1501" w:rsidRPr="00633C54" w14:paraId="7FFDFB5B" w14:textId="77777777" w:rsidTr="00AD3B14">
            <w:sdt>
              <w:sdtPr>
                <w:rPr>
                  <w:sz w:val="18"/>
                  <w:szCs w:val="18"/>
                </w:rPr>
                <w:tag w:val="_PLD_ae3776e512f34c7d89a47bde210fcdab"/>
                <w:id w:val="1973948350"/>
                <w:lock w:val="sdtLocked"/>
              </w:sdtPr>
              <w:sdtContent>
                <w:tc>
                  <w:tcPr>
                    <w:tcW w:w="807" w:type="pct"/>
                    <w:shd w:val="clear" w:color="auto" w:fill="auto"/>
                  </w:tcPr>
                  <w:p w14:paraId="14BA8D35" w14:textId="77777777" w:rsidR="004A1501" w:rsidRPr="001F202E" w:rsidRDefault="004A1501" w:rsidP="00AD3B14">
                    <w:pPr>
                      <w:rPr>
                        <w:sz w:val="18"/>
                        <w:szCs w:val="18"/>
                      </w:rPr>
                    </w:pPr>
                    <w:r w:rsidRPr="001F202E">
                      <w:rPr>
                        <w:rFonts w:hint="eastAsia"/>
                        <w:sz w:val="18"/>
                        <w:szCs w:val="18"/>
                      </w:rPr>
                      <w:t>持有至到期</w:t>
                    </w:r>
                    <w:proofErr w:type="gramStart"/>
                    <w:r w:rsidRPr="001F202E">
                      <w:rPr>
                        <w:rFonts w:hint="eastAsia"/>
                        <w:sz w:val="18"/>
                        <w:szCs w:val="18"/>
                      </w:rPr>
                      <w:t>投资重</w:t>
                    </w:r>
                    <w:proofErr w:type="gramEnd"/>
                    <w:r w:rsidRPr="001F202E">
                      <w:rPr>
                        <w:rFonts w:hint="eastAsia"/>
                        <w:sz w:val="18"/>
                        <w:szCs w:val="18"/>
                      </w:rPr>
                      <w:t>分类为可供出售金融资产损益</w:t>
                    </w:r>
                  </w:p>
                </w:tc>
              </w:sdtContent>
            </w:sdt>
            <w:tc>
              <w:tcPr>
                <w:tcW w:w="584" w:type="pct"/>
                <w:shd w:val="clear" w:color="auto" w:fill="auto"/>
              </w:tcPr>
              <w:p w14:paraId="53C7D749" w14:textId="77777777" w:rsidR="004A1501" w:rsidRPr="001F202E" w:rsidRDefault="004A1501" w:rsidP="00AD3B14">
                <w:pPr>
                  <w:jc w:val="right"/>
                  <w:rPr>
                    <w:sz w:val="18"/>
                    <w:szCs w:val="18"/>
                  </w:rPr>
                </w:pPr>
              </w:p>
            </w:tc>
            <w:tc>
              <w:tcPr>
                <w:tcW w:w="620" w:type="pct"/>
                <w:shd w:val="clear" w:color="auto" w:fill="auto"/>
              </w:tcPr>
              <w:p w14:paraId="349AEBBA" w14:textId="77777777" w:rsidR="004A1501" w:rsidRPr="001F202E" w:rsidRDefault="004A1501" w:rsidP="00AD3B14">
                <w:pPr>
                  <w:jc w:val="right"/>
                  <w:rPr>
                    <w:sz w:val="18"/>
                    <w:szCs w:val="18"/>
                  </w:rPr>
                </w:pPr>
              </w:p>
            </w:tc>
            <w:tc>
              <w:tcPr>
                <w:tcW w:w="660" w:type="pct"/>
                <w:shd w:val="clear" w:color="auto" w:fill="auto"/>
              </w:tcPr>
              <w:p w14:paraId="3652211A" w14:textId="77777777" w:rsidR="004A1501" w:rsidRPr="001F202E" w:rsidRDefault="004A1501" w:rsidP="00AD3B14">
                <w:pPr>
                  <w:jc w:val="right"/>
                  <w:rPr>
                    <w:sz w:val="18"/>
                    <w:szCs w:val="18"/>
                  </w:rPr>
                </w:pPr>
              </w:p>
            </w:tc>
            <w:tc>
              <w:tcPr>
                <w:tcW w:w="562" w:type="pct"/>
                <w:shd w:val="clear" w:color="auto" w:fill="auto"/>
              </w:tcPr>
              <w:p w14:paraId="07CCB6D1" w14:textId="77777777" w:rsidR="004A1501" w:rsidRPr="001F202E" w:rsidRDefault="004A1501" w:rsidP="00AD3B14">
                <w:pPr>
                  <w:jc w:val="right"/>
                  <w:rPr>
                    <w:sz w:val="18"/>
                    <w:szCs w:val="18"/>
                  </w:rPr>
                </w:pPr>
              </w:p>
            </w:tc>
            <w:tc>
              <w:tcPr>
                <w:tcW w:w="623" w:type="pct"/>
                <w:shd w:val="clear" w:color="auto" w:fill="auto"/>
              </w:tcPr>
              <w:p w14:paraId="538E37A2" w14:textId="77777777" w:rsidR="004A1501" w:rsidRPr="001F202E" w:rsidRDefault="004A1501" w:rsidP="00AD3B14">
                <w:pPr>
                  <w:jc w:val="right"/>
                  <w:rPr>
                    <w:sz w:val="18"/>
                    <w:szCs w:val="18"/>
                  </w:rPr>
                </w:pPr>
              </w:p>
            </w:tc>
            <w:tc>
              <w:tcPr>
                <w:tcW w:w="598" w:type="pct"/>
                <w:shd w:val="clear" w:color="auto" w:fill="auto"/>
              </w:tcPr>
              <w:p w14:paraId="11F9152D" w14:textId="77777777" w:rsidR="004A1501" w:rsidRPr="001F202E" w:rsidRDefault="004A1501" w:rsidP="00AD3B14">
                <w:pPr>
                  <w:jc w:val="right"/>
                  <w:rPr>
                    <w:sz w:val="18"/>
                    <w:szCs w:val="18"/>
                  </w:rPr>
                </w:pPr>
              </w:p>
            </w:tc>
            <w:tc>
              <w:tcPr>
                <w:tcW w:w="546" w:type="pct"/>
                <w:shd w:val="clear" w:color="auto" w:fill="auto"/>
              </w:tcPr>
              <w:p w14:paraId="1BAE123A" w14:textId="77777777" w:rsidR="004A1501" w:rsidRPr="001F202E" w:rsidRDefault="004A1501" w:rsidP="00AD3B14">
                <w:pPr>
                  <w:jc w:val="right"/>
                  <w:rPr>
                    <w:sz w:val="18"/>
                    <w:szCs w:val="18"/>
                  </w:rPr>
                </w:pPr>
              </w:p>
            </w:tc>
          </w:tr>
          <w:tr w:rsidR="004A1501" w:rsidRPr="00633C54" w14:paraId="06A43142" w14:textId="77777777" w:rsidTr="00AD3B14">
            <w:sdt>
              <w:sdtPr>
                <w:rPr>
                  <w:sz w:val="18"/>
                  <w:szCs w:val="18"/>
                </w:rPr>
                <w:tag w:val="_PLD_4e3e85b5dd7a4e3393cd42cf77c85cbf"/>
                <w:id w:val="1091509994"/>
                <w:lock w:val="sdtLocked"/>
              </w:sdtPr>
              <w:sdtContent>
                <w:tc>
                  <w:tcPr>
                    <w:tcW w:w="807" w:type="pct"/>
                    <w:shd w:val="clear" w:color="auto" w:fill="auto"/>
                  </w:tcPr>
                  <w:p w14:paraId="4DA0CC6A" w14:textId="77777777" w:rsidR="004A1501" w:rsidRPr="001F202E" w:rsidRDefault="004A1501" w:rsidP="00AD3B14">
                    <w:pPr>
                      <w:rPr>
                        <w:sz w:val="18"/>
                        <w:szCs w:val="18"/>
                      </w:rPr>
                    </w:pPr>
                    <w:r w:rsidRPr="001F202E">
                      <w:rPr>
                        <w:rFonts w:hint="eastAsia"/>
                        <w:sz w:val="18"/>
                        <w:szCs w:val="18"/>
                      </w:rPr>
                      <w:t>现金流量套期损益的有效部分</w:t>
                    </w:r>
                  </w:p>
                </w:tc>
              </w:sdtContent>
            </w:sdt>
            <w:tc>
              <w:tcPr>
                <w:tcW w:w="584" w:type="pct"/>
                <w:shd w:val="clear" w:color="auto" w:fill="auto"/>
              </w:tcPr>
              <w:p w14:paraId="2CCEF02D" w14:textId="77777777" w:rsidR="004A1501" w:rsidRPr="001F202E" w:rsidRDefault="004A1501" w:rsidP="00AD3B14">
                <w:pPr>
                  <w:jc w:val="right"/>
                  <w:rPr>
                    <w:sz w:val="18"/>
                    <w:szCs w:val="18"/>
                  </w:rPr>
                </w:pPr>
              </w:p>
            </w:tc>
            <w:tc>
              <w:tcPr>
                <w:tcW w:w="620" w:type="pct"/>
                <w:shd w:val="clear" w:color="auto" w:fill="auto"/>
              </w:tcPr>
              <w:p w14:paraId="19E0B6E2" w14:textId="77777777" w:rsidR="004A1501" w:rsidRPr="001F202E" w:rsidRDefault="004A1501" w:rsidP="00AD3B14">
                <w:pPr>
                  <w:jc w:val="right"/>
                  <w:rPr>
                    <w:sz w:val="18"/>
                    <w:szCs w:val="18"/>
                  </w:rPr>
                </w:pPr>
              </w:p>
            </w:tc>
            <w:tc>
              <w:tcPr>
                <w:tcW w:w="660" w:type="pct"/>
                <w:shd w:val="clear" w:color="auto" w:fill="auto"/>
              </w:tcPr>
              <w:p w14:paraId="5CD4A8FB" w14:textId="77777777" w:rsidR="004A1501" w:rsidRPr="001F202E" w:rsidRDefault="004A1501" w:rsidP="00AD3B14">
                <w:pPr>
                  <w:jc w:val="right"/>
                  <w:rPr>
                    <w:sz w:val="18"/>
                    <w:szCs w:val="18"/>
                  </w:rPr>
                </w:pPr>
              </w:p>
            </w:tc>
            <w:tc>
              <w:tcPr>
                <w:tcW w:w="562" w:type="pct"/>
                <w:shd w:val="clear" w:color="auto" w:fill="auto"/>
              </w:tcPr>
              <w:p w14:paraId="65639DD1" w14:textId="77777777" w:rsidR="004A1501" w:rsidRPr="001F202E" w:rsidRDefault="004A1501" w:rsidP="00AD3B14">
                <w:pPr>
                  <w:jc w:val="right"/>
                  <w:rPr>
                    <w:sz w:val="18"/>
                    <w:szCs w:val="18"/>
                  </w:rPr>
                </w:pPr>
              </w:p>
            </w:tc>
            <w:tc>
              <w:tcPr>
                <w:tcW w:w="623" w:type="pct"/>
                <w:shd w:val="clear" w:color="auto" w:fill="auto"/>
              </w:tcPr>
              <w:p w14:paraId="39AA45B3" w14:textId="77777777" w:rsidR="004A1501" w:rsidRPr="001F202E" w:rsidRDefault="004A1501" w:rsidP="00AD3B14">
                <w:pPr>
                  <w:jc w:val="right"/>
                  <w:rPr>
                    <w:sz w:val="18"/>
                    <w:szCs w:val="18"/>
                  </w:rPr>
                </w:pPr>
              </w:p>
            </w:tc>
            <w:tc>
              <w:tcPr>
                <w:tcW w:w="598" w:type="pct"/>
                <w:shd w:val="clear" w:color="auto" w:fill="auto"/>
              </w:tcPr>
              <w:p w14:paraId="5440B7A5" w14:textId="77777777" w:rsidR="004A1501" w:rsidRPr="001F202E" w:rsidRDefault="004A1501" w:rsidP="00AD3B14">
                <w:pPr>
                  <w:jc w:val="right"/>
                  <w:rPr>
                    <w:sz w:val="18"/>
                    <w:szCs w:val="18"/>
                  </w:rPr>
                </w:pPr>
              </w:p>
            </w:tc>
            <w:tc>
              <w:tcPr>
                <w:tcW w:w="546" w:type="pct"/>
                <w:shd w:val="clear" w:color="auto" w:fill="auto"/>
              </w:tcPr>
              <w:p w14:paraId="51D22A0E" w14:textId="77777777" w:rsidR="004A1501" w:rsidRPr="001F202E" w:rsidRDefault="004A1501" w:rsidP="00AD3B14">
                <w:pPr>
                  <w:jc w:val="right"/>
                  <w:rPr>
                    <w:sz w:val="18"/>
                    <w:szCs w:val="18"/>
                  </w:rPr>
                </w:pPr>
              </w:p>
            </w:tc>
          </w:tr>
          <w:tr w:rsidR="004A1501" w:rsidRPr="00633C54" w14:paraId="4B95C11A" w14:textId="77777777" w:rsidTr="00AD3B14">
            <w:sdt>
              <w:sdtPr>
                <w:rPr>
                  <w:sz w:val="18"/>
                  <w:szCs w:val="18"/>
                </w:rPr>
                <w:tag w:val="_PLD_2dda23a9bc6e42fa91a783db9904b4cb"/>
                <w:id w:val="925776914"/>
                <w:lock w:val="sdtLocked"/>
              </w:sdtPr>
              <w:sdtContent>
                <w:tc>
                  <w:tcPr>
                    <w:tcW w:w="807" w:type="pct"/>
                    <w:shd w:val="clear" w:color="auto" w:fill="auto"/>
                  </w:tcPr>
                  <w:p w14:paraId="6402601B" w14:textId="77777777" w:rsidR="004A1501" w:rsidRPr="001F202E" w:rsidRDefault="004A1501" w:rsidP="00AD3B14">
                    <w:pPr>
                      <w:rPr>
                        <w:sz w:val="18"/>
                        <w:szCs w:val="18"/>
                      </w:rPr>
                    </w:pPr>
                    <w:r w:rsidRPr="001F202E">
                      <w:rPr>
                        <w:rFonts w:hint="eastAsia"/>
                        <w:sz w:val="18"/>
                        <w:szCs w:val="18"/>
                      </w:rPr>
                      <w:t>外币财务报表折算差额</w:t>
                    </w:r>
                  </w:p>
                </w:tc>
              </w:sdtContent>
            </w:sdt>
            <w:tc>
              <w:tcPr>
                <w:tcW w:w="584" w:type="pct"/>
                <w:shd w:val="clear" w:color="auto" w:fill="auto"/>
              </w:tcPr>
              <w:p w14:paraId="4A2DCF50" w14:textId="77777777" w:rsidR="004A1501" w:rsidRPr="001F202E" w:rsidRDefault="004A1501" w:rsidP="00AD3B14">
                <w:pPr>
                  <w:jc w:val="right"/>
                  <w:rPr>
                    <w:sz w:val="18"/>
                    <w:szCs w:val="18"/>
                  </w:rPr>
                </w:pPr>
              </w:p>
            </w:tc>
            <w:tc>
              <w:tcPr>
                <w:tcW w:w="620" w:type="pct"/>
                <w:shd w:val="clear" w:color="auto" w:fill="auto"/>
              </w:tcPr>
              <w:p w14:paraId="5A77124B" w14:textId="77777777" w:rsidR="004A1501" w:rsidRPr="001F202E" w:rsidRDefault="004A1501" w:rsidP="00AD3B14">
                <w:pPr>
                  <w:jc w:val="right"/>
                  <w:rPr>
                    <w:sz w:val="18"/>
                    <w:szCs w:val="18"/>
                  </w:rPr>
                </w:pPr>
              </w:p>
            </w:tc>
            <w:tc>
              <w:tcPr>
                <w:tcW w:w="660" w:type="pct"/>
                <w:shd w:val="clear" w:color="auto" w:fill="auto"/>
              </w:tcPr>
              <w:p w14:paraId="2505A61B" w14:textId="77777777" w:rsidR="004A1501" w:rsidRPr="001F202E" w:rsidRDefault="004A1501" w:rsidP="00AD3B14">
                <w:pPr>
                  <w:jc w:val="right"/>
                  <w:rPr>
                    <w:sz w:val="18"/>
                    <w:szCs w:val="18"/>
                  </w:rPr>
                </w:pPr>
              </w:p>
            </w:tc>
            <w:tc>
              <w:tcPr>
                <w:tcW w:w="562" w:type="pct"/>
                <w:shd w:val="clear" w:color="auto" w:fill="auto"/>
              </w:tcPr>
              <w:p w14:paraId="64C231FF" w14:textId="77777777" w:rsidR="004A1501" w:rsidRPr="001F202E" w:rsidRDefault="004A1501" w:rsidP="00AD3B14">
                <w:pPr>
                  <w:jc w:val="right"/>
                  <w:rPr>
                    <w:sz w:val="18"/>
                    <w:szCs w:val="18"/>
                  </w:rPr>
                </w:pPr>
              </w:p>
            </w:tc>
            <w:tc>
              <w:tcPr>
                <w:tcW w:w="623" w:type="pct"/>
                <w:shd w:val="clear" w:color="auto" w:fill="auto"/>
              </w:tcPr>
              <w:p w14:paraId="0904FBD3" w14:textId="77777777" w:rsidR="004A1501" w:rsidRPr="001F202E" w:rsidRDefault="004A1501" w:rsidP="00AD3B14">
                <w:pPr>
                  <w:jc w:val="right"/>
                  <w:rPr>
                    <w:sz w:val="18"/>
                    <w:szCs w:val="18"/>
                  </w:rPr>
                </w:pPr>
              </w:p>
            </w:tc>
            <w:tc>
              <w:tcPr>
                <w:tcW w:w="598" w:type="pct"/>
                <w:shd w:val="clear" w:color="auto" w:fill="auto"/>
              </w:tcPr>
              <w:p w14:paraId="1F3D8E9E" w14:textId="77777777" w:rsidR="004A1501" w:rsidRPr="001F202E" w:rsidRDefault="004A1501" w:rsidP="00AD3B14">
                <w:pPr>
                  <w:jc w:val="right"/>
                  <w:rPr>
                    <w:sz w:val="18"/>
                    <w:szCs w:val="18"/>
                  </w:rPr>
                </w:pPr>
              </w:p>
            </w:tc>
            <w:tc>
              <w:tcPr>
                <w:tcW w:w="546" w:type="pct"/>
                <w:shd w:val="clear" w:color="auto" w:fill="auto"/>
              </w:tcPr>
              <w:p w14:paraId="17950962" w14:textId="77777777" w:rsidR="004A1501" w:rsidRPr="001F202E" w:rsidRDefault="004A1501" w:rsidP="00AD3B14">
                <w:pPr>
                  <w:jc w:val="right"/>
                  <w:rPr>
                    <w:sz w:val="18"/>
                    <w:szCs w:val="18"/>
                  </w:rPr>
                </w:pPr>
              </w:p>
            </w:tc>
          </w:tr>
          <w:tr w:rsidR="004A1501" w:rsidRPr="00AA7BAD" w14:paraId="30E1944A" w14:textId="77777777" w:rsidTr="00AD3B14">
            <w:sdt>
              <w:sdtPr>
                <w:rPr>
                  <w:sz w:val="18"/>
                  <w:szCs w:val="18"/>
                </w:rPr>
                <w:tag w:val="_PLD_3d160e607c294f8ea4e43b7936eb6405"/>
                <w:id w:val="-531652332"/>
                <w:lock w:val="sdtLocked"/>
              </w:sdtPr>
              <w:sdtContent>
                <w:tc>
                  <w:tcPr>
                    <w:tcW w:w="807" w:type="pct"/>
                    <w:shd w:val="clear" w:color="auto" w:fill="auto"/>
                    <w:vAlign w:val="center"/>
                  </w:tcPr>
                  <w:p w14:paraId="4B1DEDBE" w14:textId="77777777" w:rsidR="004A1501" w:rsidRPr="001F202E" w:rsidRDefault="004A1501" w:rsidP="00AD3B14">
                    <w:pPr>
                      <w:rPr>
                        <w:sz w:val="18"/>
                        <w:szCs w:val="18"/>
                      </w:rPr>
                    </w:pPr>
                    <w:r w:rsidRPr="001F202E">
                      <w:rPr>
                        <w:rFonts w:hint="eastAsia"/>
                        <w:sz w:val="18"/>
                        <w:szCs w:val="18"/>
                      </w:rPr>
                      <w:t>其他综合收益合计</w:t>
                    </w:r>
                  </w:p>
                </w:tc>
              </w:sdtContent>
            </w:sdt>
            <w:tc>
              <w:tcPr>
                <w:tcW w:w="584" w:type="pct"/>
                <w:shd w:val="clear" w:color="auto" w:fill="auto"/>
              </w:tcPr>
              <w:p w14:paraId="5636700F" w14:textId="77777777" w:rsidR="004A1501" w:rsidRPr="001F202E" w:rsidRDefault="004A1501" w:rsidP="00AD3B14">
                <w:pPr>
                  <w:jc w:val="right"/>
                  <w:rPr>
                    <w:sz w:val="18"/>
                    <w:szCs w:val="18"/>
                  </w:rPr>
                </w:pPr>
                <w:r w:rsidRPr="001F202E">
                  <w:rPr>
                    <w:sz w:val="18"/>
                    <w:szCs w:val="18"/>
                  </w:rPr>
                  <w:t>347,904,923.31</w:t>
                </w:r>
              </w:p>
            </w:tc>
            <w:tc>
              <w:tcPr>
                <w:tcW w:w="620" w:type="pct"/>
                <w:shd w:val="clear" w:color="auto" w:fill="auto"/>
              </w:tcPr>
              <w:p w14:paraId="0175C7B8" w14:textId="77777777" w:rsidR="004A1501" w:rsidRPr="001F202E" w:rsidRDefault="004A1501" w:rsidP="00AD3B14">
                <w:pPr>
                  <w:jc w:val="right"/>
                  <w:rPr>
                    <w:sz w:val="18"/>
                    <w:szCs w:val="18"/>
                  </w:rPr>
                </w:pPr>
                <w:r w:rsidRPr="001F202E">
                  <w:rPr>
                    <w:sz w:val="18"/>
                    <w:szCs w:val="18"/>
                  </w:rPr>
                  <w:t>-118,281,235.51</w:t>
                </w:r>
              </w:p>
            </w:tc>
            <w:tc>
              <w:tcPr>
                <w:tcW w:w="660" w:type="pct"/>
                <w:shd w:val="clear" w:color="auto" w:fill="auto"/>
              </w:tcPr>
              <w:p w14:paraId="1E7B9046" w14:textId="77777777" w:rsidR="004A1501" w:rsidRPr="001F202E" w:rsidRDefault="004A1501" w:rsidP="00AD3B14">
                <w:pPr>
                  <w:jc w:val="right"/>
                  <w:rPr>
                    <w:sz w:val="18"/>
                    <w:szCs w:val="18"/>
                  </w:rPr>
                </w:pPr>
                <w:r w:rsidRPr="001F202E">
                  <w:rPr>
                    <w:sz w:val="18"/>
                    <w:szCs w:val="18"/>
                  </w:rPr>
                  <w:t>66,635,112.78</w:t>
                </w:r>
              </w:p>
            </w:tc>
            <w:tc>
              <w:tcPr>
                <w:tcW w:w="562" w:type="pct"/>
                <w:shd w:val="clear" w:color="auto" w:fill="auto"/>
              </w:tcPr>
              <w:p w14:paraId="055A8A47" w14:textId="77777777" w:rsidR="004A1501" w:rsidRPr="001F202E" w:rsidRDefault="004A1501" w:rsidP="00AD3B14">
                <w:pPr>
                  <w:jc w:val="right"/>
                  <w:rPr>
                    <w:sz w:val="18"/>
                    <w:szCs w:val="18"/>
                  </w:rPr>
                </w:pPr>
                <w:r w:rsidRPr="001F202E">
                  <w:rPr>
                    <w:sz w:val="18"/>
                    <w:szCs w:val="18"/>
                  </w:rPr>
                  <w:t>-46,229,087.07</w:t>
                </w:r>
              </w:p>
            </w:tc>
            <w:tc>
              <w:tcPr>
                <w:tcW w:w="623" w:type="pct"/>
                <w:shd w:val="clear" w:color="auto" w:fill="auto"/>
              </w:tcPr>
              <w:p w14:paraId="7D777149" w14:textId="77777777" w:rsidR="004A1501" w:rsidRPr="001F202E" w:rsidRDefault="004A1501" w:rsidP="00AD3B14">
                <w:pPr>
                  <w:jc w:val="right"/>
                  <w:rPr>
                    <w:sz w:val="18"/>
                    <w:szCs w:val="18"/>
                  </w:rPr>
                </w:pPr>
                <w:r w:rsidRPr="001F202E">
                  <w:rPr>
                    <w:sz w:val="18"/>
                    <w:szCs w:val="18"/>
                  </w:rPr>
                  <w:t>-138,687,261.22</w:t>
                </w:r>
              </w:p>
            </w:tc>
            <w:tc>
              <w:tcPr>
                <w:tcW w:w="598" w:type="pct"/>
                <w:shd w:val="clear" w:color="auto" w:fill="auto"/>
              </w:tcPr>
              <w:p w14:paraId="6A41FB82" w14:textId="77777777" w:rsidR="004A1501" w:rsidRPr="001F202E" w:rsidRDefault="004A1501" w:rsidP="00AD3B14">
                <w:pPr>
                  <w:jc w:val="right"/>
                  <w:rPr>
                    <w:sz w:val="18"/>
                    <w:szCs w:val="18"/>
                  </w:rPr>
                </w:pPr>
              </w:p>
            </w:tc>
            <w:tc>
              <w:tcPr>
                <w:tcW w:w="546" w:type="pct"/>
                <w:shd w:val="clear" w:color="auto" w:fill="auto"/>
              </w:tcPr>
              <w:p w14:paraId="005AA7BC" w14:textId="77777777" w:rsidR="004A1501" w:rsidRPr="001F202E" w:rsidRDefault="004A1501" w:rsidP="00AD3B14">
                <w:pPr>
                  <w:jc w:val="right"/>
                  <w:rPr>
                    <w:sz w:val="18"/>
                    <w:szCs w:val="18"/>
                  </w:rPr>
                </w:pPr>
                <w:r w:rsidRPr="001F202E">
                  <w:rPr>
                    <w:sz w:val="18"/>
                    <w:szCs w:val="18"/>
                  </w:rPr>
                  <w:t>209,217,662.09</w:t>
                </w:r>
              </w:p>
            </w:tc>
          </w:tr>
        </w:tbl>
        <w:p w14:paraId="5902AF2D" w14:textId="17196389" w:rsidR="004A1501" w:rsidRDefault="001429B9"/>
      </w:sdtContent>
    </w:sdt>
    <w:p w14:paraId="337931A7" w14:textId="77777777" w:rsidR="001F202E" w:rsidRDefault="001F202E">
      <w:pPr>
        <w:pStyle w:val="30"/>
        <w:numPr>
          <w:ilvl w:val="0"/>
          <w:numId w:val="21"/>
        </w:numPr>
        <w:tabs>
          <w:tab w:val="left" w:pos="504"/>
        </w:tabs>
        <w:rPr>
          <w:rFonts w:ascii="宋体" w:hAnsi="宋体" w:cs="宋体"/>
          <w:b w:val="0"/>
          <w:bCs w:val="0"/>
          <w:kern w:val="0"/>
          <w:szCs w:val="21"/>
        </w:rPr>
        <w:sectPr w:rsidR="001F202E" w:rsidSect="002B7544">
          <w:pgSz w:w="16838" w:h="11906" w:orient="landscape"/>
          <w:pgMar w:top="1797" w:right="1525" w:bottom="1276" w:left="1440" w:header="856" w:footer="992" w:gutter="0"/>
          <w:cols w:space="425"/>
          <w:docGrid w:linePitch="312"/>
        </w:sectPr>
      </w:pPr>
    </w:p>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14:paraId="1F799DBC" w14:textId="22C67B69" w:rsidR="00FB33C1" w:rsidRDefault="00D16763">
          <w:pPr>
            <w:pStyle w:val="30"/>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14:paraId="17A4F8E3" w14:textId="77777777" w:rsidR="00FB33C1" w:rsidRDefault="00D16763">
              <w:r>
                <w:fldChar w:fldCharType="begin"/>
              </w:r>
              <w:r w:rsidR="00572244">
                <w:instrText xml:space="preserve">MACROBUTTON  SnrToggleCheckbox √适用 </w:instrText>
              </w:r>
              <w:r>
                <w:fldChar w:fldCharType="end"/>
              </w:r>
              <w:r>
                <w:fldChar w:fldCharType="begin"/>
              </w:r>
              <w:r w:rsidR="00572244">
                <w:instrText xml:space="preserve"> MACROBUTTON  SnrToggleCheckbox □不适用 </w:instrText>
              </w:r>
              <w:r>
                <w:fldChar w:fldCharType="end"/>
              </w:r>
            </w:p>
          </w:sdtContent>
        </w:sdt>
        <w:p w14:paraId="2EECC9CC" w14:textId="1C1A821F" w:rsidR="00FB33C1" w:rsidRDefault="00D16763">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宋体" w:hAnsi="宋体" w:hint="eastAsia"/>
                  <w:szCs w:val="21"/>
                </w:rPr>
                <w:t>元</w:t>
              </w:r>
            </w:sdtContent>
          </w:sdt>
          <w:r>
            <w:rPr>
              <w:rFonts w:ascii="宋体" w:hAnsi="宋体" w:hint="eastAsia"/>
              <w:szCs w:val="21"/>
            </w:rPr>
            <w:t>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81"/>
            <w:gridCol w:w="1789"/>
            <w:gridCol w:w="1789"/>
            <w:gridCol w:w="1830"/>
            <w:gridCol w:w="1804"/>
          </w:tblGrid>
          <w:tr w:rsidR="00572244" w14:paraId="51769A1D" w14:textId="77777777" w:rsidTr="00F8370D">
            <w:sdt>
              <w:sdtPr>
                <w:tag w:val="_PLD_1b8418d949a749fe8d001c0cc33cf61e"/>
                <w:id w:val="-1450850855"/>
                <w:lock w:val="sdtLocked"/>
              </w:sdtPr>
              <w:sdtContent>
                <w:tc>
                  <w:tcPr>
                    <w:tcW w:w="945" w:type="pct"/>
                    <w:shd w:val="clear" w:color="auto" w:fill="auto"/>
                    <w:vAlign w:val="center"/>
                  </w:tcPr>
                  <w:p w14:paraId="4D066CD4" w14:textId="77777777" w:rsidR="00572244" w:rsidRDefault="00572244" w:rsidP="00F8370D">
                    <w:pPr>
                      <w:jc w:val="center"/>
                      <w:rPr>
                        <w:szCs w:val="21"/>
                      </w:rPr>
                    </w:pPr>
                    <w:r>
                      <w:rPr>
                        <w:rFonts w:hint="eastAsia"/>
                        <w:szCs w:val="21"/>
                      </w:rPr>
                      <w:t>项目</w:t>
                    </w:r>
                  </w:p>
                </w:tc>
              </w:sdtContent>
            </w:sdt>
            <w:sdt>
              <w:sdtPr>
                <w:tag w:val="_PLD_080ff0821e57448ea6f6c5e836583c19"/>
                <w:id w:val="1853759987"/>
                <w:lock w:val="sdtLocked"/>
              </w:sdtPr>
              <w:sdtContent>
                <w:tc>
                  <w:tcPr>
                    <w:tcW w:w="1006" w:type="pct"/>
                    <w:shd w:val="clear" w:color="auto" w:fill="auto"/>
                    <w:vAlign w:val="center"/>
                  </w:tcPr>
                  <w:p w14:paraId="0A89D311" w14:textId="77777777" w:rsidR="00572244" w:rsidRDefault="00572244" w:rsidP="00F8370D">
                    <w:pPr>
                      <w:jc w:val="center"/>
                      <w:rPr>
                        <w:szCs w:val="21"/>
                      </w:rPr>
                    </w:pPr>
                    <w:r>
                      <w:rPr>
                        <w:rFonts w:hint="eastAsia"/>
                        <w:szCs w:val="21"/>
                      </w:rPr>
                      <w:t>期初余额</w:t>
                    </w:r>
                  </w:p>
                </w:tc>
              </w:sdtContent>
            </w:sdt>
            <w:sdt>
              <w:sdtPr>
                <w:tag w:val="_PLD_99281caa76a54a77b09eef392dfa3e36"/>
                <w:id w:val="-1209325710"/>
                <w:lock w:val="sdtLocked"/>
              </w:sdtPr>
              <w:sdtContent>
                <w:tc>
                  <w:tcPr>
                    <w:tcW w:w="1006" w:type="pct"/>
                    <w:shd w:val="clear" w:color="auto" w:fill="auto"/>
                    <w:vAlign w:val="center"/>
                  </w:tcPr>
                  <w:p w14:paraId="6472E2AE" w14:textId="77777777" w:rsidR="00572244" w:rsidRDefault="00572244" w:rsidP="00F8370D">
                    <w:pPr>
                      <w:jc w:val="center"/>
                      <w:rPr>
                        <w:szCs w:val="21"/>
                      </w:rPr>
                    </w:pPr>
                    <w:r>
                      <w:rPr>
                        <w:rFonts w:hint="eastAsia"/>
                        <w:szCs w:val="21"/>
                      </w:rPr>
                      <w:t>本期增加</w:t>
                    </w:r>
                  </w:p>
                </w:tc>
              </w:sdtContent>
            </w:sdt>
            <w:sdt>
              <w:sdtPr>
                <w:tag w:val="_PLD_c1f0c2bb01df4af28d10ddd8f2af79a9"/>
                <w:id w:val="-1836603142"/>
                <w:lock w:val="sdtLocked"/>
              </w:sdtPr>
              <w:sdtContent>
                <w:tc>
                  <w:tcPr>
                    <w:tcW w:w="1029" w:type="pct"/>
                    <w:shd w:val="clear" w:color="auto" w:fill="auto"/>
                    <w:vAlign w:val="center"/>
                  </w:tcPr>
                  <w:p w14:paraId="266F0D32" w14:textId="77777777" w:rsidR="00572244" w:rsidRDefault="00572244" w:rsidP="00F8370D">
                    <w:pPr>
                      <w:jc w:val="center"/>
                      <w:rPr>
                        <w:szCs w:val="21"/>
                      </w:rPr>
                    </w:pPr>
                    <w:r>
                      <w:rPr>
                        <w:rFonts w:hint="eastAsia"/>
                        <w:szCs w:val="21"/>
                      </w:rPr>
                      <w:t>本期减少</w:t>
                    </w:r>
                  </w:p>
                </w:tc>
              </w:sdtContent>
            </w:sdt>
            <w:sdt>
              <w:sdtPr>
                <w:tag w:val="_PLD_c07fab254eb14bc88273a7ed58442223"/>
                <w:id w:val="-422190003"/>
                <w:lock w:val="sdtLocked"/>
              </w:sdtPr>
              <w:sdtContent>
                <w:tc>
                  <w:tcPr>
                    <w:tcW w:w="1014" w:type="pct"/>
                    <w:shd w:val="clear" w:color="auto" w:fill="auto"/>
                    <w:vAlign w:val="center"/>
                  </w:tcPr>
                  <w:p w14:paraId="0D5A04CB" w14:textId="77777777" w:rsidR="00572244" w:rsidRDefault="00572244" w:rsidP="00F8370D">
                    <w:pPr>
                      <w:jc w:val="center"/>
                      <w:rPr>
                        <w:szCs w:val="21"/>
                      </w:rPr>
                    </w:pPr>
                    <w:r>
                      <w:rPr>
                        <w:rFonts w:hint="eastAsia"/>
                        <w:szCs w:val="21"/>
                      </w:rPr>
                      <w:t>期末余额</w:t>
                    </w:r>
                  </w:p>
                </w:tc>
              </w:sdtContent>
            </w:sdt>
          </w:tr>
          <w:tr w:rsidR="00572244" w14:paraId="1C17C706" w14:textId="77777777" w:rsidTr="00F8370D">
            <w:sdt>
              <w:sdtPr>
                <w:tag w:val="_PLD_01a08200e7384e25865f8dfa91f9fd21"/>
                <w:id w:val="-808699454"/>
                <w:lock w:val="sdtLocked"/>
              </w:sdtPr>
              <w:sdtContent>
                <w:tc>
                  <w:tcPr>
                    <w:tcW w:w="945" w:type="pct"/>
                    <w:shd w:val="clear" w:color="auto" w:fill="auto"/>
                  </w:tcPr>
                  <w:p w14:paraId="4E03377B" w14:textId="77777777" w:rsidR="00572244" w:rsidRDefault="00572244" w:rsidP="00F8370D">
                    <w:pPr>
                      <w:rPr>
                        <w:szCs w:val="21"/>
                      </w:rPr>
                    </w:pPr>
                    <w:r>
                      <w:rPr>
                        <w:rFonts w:hint="eastAsia"/>
                        <w:szCs w:val="21"/>
                      </w:rPr>
                      <w:t>安全生产费</w:t>
                    </w:r>
                  </w:p>
                </w:tc>
              </w:sdtContent>
            </w:sdt>
            <w:tc>
              <w:tcPr>
                <w:tcW w:w="1006" w:type="pct"/>
                <w:shd w:val="clear" w:color="auto" w:fill="auto"/>
              </w:tcPr>
              <w:p w14:paraId="6C744791" w14:textId="77777777" w:rsidR="00572244" w:rsidRDefault="00572244" w:rsidP="00F8370D">
                <w:pPr>
                  <w:jc w:val="right"/>
                  <w:rPr>
                    <w:szCs w:val="21"/>
                  </w:rPr>
                </w:pPr>
                <w:r>
                  <w:t>3,799,335.69</w:t>
                </w:r>
              </w:p>
            </w:tc>
            <w:tc>
              <w:tcPr>
                <w:tcW w:w="1006" w:type="pct"/>
                <w:shd w:val="clear" w:color="auto" w:fill="auto"/>
              </w:tcPr>
              <w:p w14:paraId="43EA765E" w14:textId="77777777" w:rsidR="00572244" w:rsidRDefault="00572244" w:rsidP="00F8370D">
                <w:pPr>
                  <w:jc w:val="right"/>
                  <w:rPr>
                    <w:szCs w:val="21"/>
                  </w:rPr>
                </w:pPr>
                <w:r>
                  <w:t>2,081,222.22</w:t>
                </w:r>
              </w:p>
            </w:tc>
            <w:tc>
              <w:tcPr>
                <w:tcW w:w="1029" w:type="pct"/>
                <w:shd w:val="clear" w:color="auto" w:fill="auto"/>
              </w:tcPr>
              <w:p w14:paraId="14CBD52F" w14:textId="77777777" w:rsidR="00572244" w:rsidRDefault="00572244" w:rsidP="00F8370D">
                <w:pPr>
                  <w:jc w:val="right"/>
                  <w:rPr>
                    <w:szCs w:val="21"/>
                  </w:rPr>
                </w:pPr>
                <w:r>
                  <w:t>5,797,390.77</w:t>
                </w:r>
              </w:p>
            </w:tc>
            <w:tc>
              <w:tcPr>
                <w:tcW w:w="1014" w:type="pct"/>
                <w:shd w:val="clear" w:color="auto" w:fill="auto"/>
              </w:tcPr>
              <w:p w14:paraId="6ABE282A" w14:textId="77777777" w:rsidR="00572244" w:rsidRDefault="00572244" w:rsidP="00F8370D">
                <w:pPr>
                  <w:jc w:val="right"/>
                  <w:rPr>
                    <w:szCs w:val="21"/>
                  </w:rPr>
                </w:pPr>
                <w:r>
                  <w:t>83,167.14</w:t>
                </w:r>
              </w:p>
            </w:tc>
          </w:tr>
          <w:tr w:rsidR="00572244" w14:paraId="72FCCA30" w14:textId="77777777" w:rsidTr="00F8370D">
            <w:sdt>
              <w:sdtPr>
                <w:tag w:val="_PLD_34542263e10f4e8abd56378148d37f34"/>
                <w:id w:val="1210927882"/>
                <w:lock w:val="sdtLocked"/>
              </w:sdtPr>
              <w:sdtContent>
                <w:tc>
                  <w:tcPr>
                    <w:tcW w:w="945" w:type="pct"/>
                    <w:shd w:val="clear" w:color="auto" w:fill="auto"/>
                    <w:vAlign w:val="center"/>
                  </w:tcPr>
                  <w:p w14:paraId="3CCE445C" w14:textId="77777777" w:rsidR="00572244" w:rsidRDefault="00572244" w:rsidP="00F8370D">
                    <w:pPr>
                      <w:jc w:val="center"/>
                      <w:rPr>
                        <w:szCs w:val="21"/>
                      </w:rPr>
                    </w:pPr>
                    <w:r>
                      <w:rPr>
                        <w:rFonts w:hint="eastAsia"/>
                        <w:szCs w:val="21"/>
                      </w:rPr>
                      <w:t>合计</w:t>
                    </w:r>
                  </w:p>
                </w:tc>
              </w:sdtContent>
            </w:sdt>
            <w:tc>
              <w:tcPr>
                <w:tcW w:w="1006" w:type="pct"/>
                <w:shd w:val="clear" w:color="auto" w:fill="auto"/>
              </w:tcPr>
              <w:p w14:paraId="50215084" w14:textId="77777777" w:rsidR="00572244" w:rsidRDefault="00572244" w:rsidP="00F8370D">
                <w:pPr>
                  <w:jc w:val="right"/>
                  <w:rPr>
                    <w:szCs w:val="21"/>
                  </w:rPr>
                </w:pPr>
                <w:r>
                  <w:t>3,799,335.69</w:t>
                </w:r>
              </w:p>
            </w:tc>
            <w:tc>
              <w:tcPr>
                <w:tcW w:w="1006" w:type="pct"/>
                <w:shd w:val="clear" w:color="auto" w:fill="auto"/>
              </w:tcPr>
              <w:p w14:paraId="291AC2A7" w14:textId="77777777" w:rsidR="00572244" w:rsidRDefault="00572244" w:rsidP="00F8370D">
                <w:pPr>
                  <w:jc w:val="right"/>
                  <w:rPr>
                    <w:szCs w:val="21"/>
                  </w:rPr>
                </w:pPr>
                <w:r>
                  <w:t>2,081,222.22</w:t>
                </w:r>
              </w:p>
            </w:tc>
            <w:tc>
              <w:tcPr>
                <w:tcW w:w="1029" w:type="pct"/>
                <w:shd w:val="clear" w:color="auto" w:fill="auto"/>
              </w:tcPr>
              <w:p w14:paraId="02AA4D53" w14:textId="77777777" w:rsidR="00572244" w:rsidRDefault="00572244" w:rsidP="00F8370D">
                <w:pPr>
                  <w:jc w:val="right"/>
                  <w:rPr>
                    <w:szCs w:val="21"/>
                  </w:rPr>
                </w:pPr>
                <w:r>
                  <w:t>5,797,390.77</w:t>
                </w:r>
              </w:p>
            </w:tc>
            <w:tc>
              <w:tcPr>
                <w:tcW w:w="1014" w:type="pct"/>
                <w:shd w:val="clear" w:color="auto" w:fill="auto"/>
              </w:tcPr>
              <w:p w14:paraId="5A6515A9" w14:textId="77777777" w:rsidR="00572244" w:rsidRDefault="00572244" w:rsidP="00F8370D">
                <w:pPr>
                  <w:jc w:val="right"/>
                  <w:rPr>
                    <w:szCs w:val="21"/>
                  </w:rPr>
                </w:pPr>
                <w:r>
                  <w:t>83,167.14</w:t>
                </w:r>
              </w:p>
            </w:tc>
          </w:tr>
        </w:tbl>
        <w:p w14:paraId="66E58374" w14:textId="77777777" w:rsidR="00572244" w:rsidRDefault="00572244"/>
        <w:p w14:paraId="0DF0E843" w14:textId="77777777" w:rsidR="00FB33C1" w:rsidRDefault="00D16763">
          <w:pPr>
            <w:rPr>
              <w:szCs w:val="21"/>
            </w:rPr>
          </w:pPr>
          <w:r>
            <w:rPr>
              <w:rFonts w:hint="eastAsia"/>
              <w:szCs w:val="21"/>
            </w:rPr>
            <w:t>其他说明，包括本期增减变动情况、变动原因说明：</w:t>
          </w:r>
        </w:p>
        <w:sdt>
          <w:sdtPr>
            <w:rPr>
              <w:szCs w:val="21"/>
            </w:rPr>
            <w:alias w:val="专项储备情况说明"/>
            <w:tag w:val="_GBC_a75c8c7cc1e44ab5a1585f4a9964199c"/>
            <w:id w:val="-13388504"/>
            <w:lock w:val="sdtLocked"/>
            <w:placeholder>
              <w:docPart w:val="GBC22222222222222222222222222222"/>
            </w:placeholder>
          </w:sdtPr>
          <w:sdtContent>
            <w:p w14:paraId="6E0B1420" w14:textId="3FFEAE03" w:rsidR="00572244" w:rsidRDefault="00572244" w:rsidP="00BF71DA">
              <w:pPr>
                <w:snapToGrid w:val="0"/>
                <w:spacing w:line="276" w:lineRule="auto"/>
                <w:ind w:firstLine="426"/>
                <w:rPr>
                  <w:rFonts w:eastAsiaTheme="minorEastAsia"/>
                  <w:color w:val="000000"/>
                  <w:sz w:val="18"/>
                  <w:szCs w:val="18"/>
                </w:rPr>
              </w:pPr>
              <w:r>
                <w:rPr>
                  <w:rFonts w:eastAsiaTheme="minorEastAsia"/>
                  <w:color w:val="000000"/>
                  <w:sz w:val="18"/>
                  <w:szCs w:val="18"/>
                </w:rPr>
                <w:t>本公司根据企业安全生产费用提取和使用管理办法的相关规定，以生产危险品的实际销售收入为依据计提安全生产费。报告期内安全生产费</w:t>
              </w:r>
              <w:r>
                <w:rPr>
                  <w:rFonts w:eastAsiaTheme="minorEastAsia" w:hint="eastAsia"/>
                  <w:color w:val="000000"/>
                  <w:sz w:val="18"/>
                  <w:szCs w:val="18"/>
                </w:rPr>
                <w:t>本期计提</w:t>
              </w:r>
              <w:r>
                <w:rPr>
                  <w:rFonts w:hint="eastAsia"/>
                  <w:sz w:val="18"/>
                  <w:szCs w:val="18"/>
                </w:rPr>
                <w:t>2</w:t>
              </w:r>
              <w:r>
                <w:rPr>
                  <w:sz w:val="18"/>
                  <w:szCs w:val="18"/>
                </w:rPr>
                <w:t>,</w:t>
              </w:r>
              <w:r>
                <w:rPr>
                  <w:rFonts w:hint="eastAsia"/>
                  <w:sz w:val="18"/>
                  <w:szCs w:val="18"/>
                </w:rPr>
                <w:t>081</w:t>
              </w:r>
              <w:r>
                <w:rPr>
                  <w:sz w:val="18"/>
                  <w:szCs w:val="18"/>
                </w:rPr>
                <w:t>,</w:t>
              </w:r>
              <w:r>
                <w:rPr>
                  <w:rFonts w:hint="eastAsia"/>
                  <w:sz w:val="18"/>
                  <w:szCs w:val="18"/>
                </w:rPr>
                <w:t>222.22</w:t>
              </w:r>
              <w:r>
                <w:rPr>
                  <w:rFonts w:eastAsiaTheme="minorEastAsia" w:hint="eastAsia"/>
                  <w:color w:val="000000"/>
                  <w:sz w:val="18"/>
                  <w:szCs w:val="18"/>
                </w:rPr>
                <w:t>元，本期减少</w:t>
              </w:r>
              <w:r>
                <w:rPr>
                  <w:rFonts w:hint="eastAsia"/>
                  <w:sz w:val="18"/>
                  <w:szCs w:val="18"/>
                </w:rPr>
                <w:t>5</w:t>
              </w:r>
              <w:r>
                <w:rPr>
                  <w:sz w:val="18"/>
                  <w:szCs w:val="18"/>
                </w:rPr>
                <w:t>,</w:t>
              </w:r>
              <w:r>
                <w:rPr>
                  <w:rFonts w:hint="eastAsia"/>
                  <w:sz w:val="18"/>
                  <w:szCs w:val="18"/>
                </w:rPr>
                <w:t>797</w:t>
              </w:r>
              <w:r>
                <w:rPr>
                  <w:sz w:val="18"/>
                  <w:szCs w:val="18"/>
                </w:rPr>
                <w:t>,</w:t>
              </w:r>
              <w:r>
                <w:rPr>
                  <w:rFonts w:hint="eastAsia"/>
                  <w:sz w:val="18"/>
                  <w:szCs w:val="18"/>
                </w:rPr>
                <w:t>390.77</w:t>
              </w:r>
              <w:r>
                <w:rPr>
                  <w:rFonts w:eastAsiaTheme="minorEastAsia" w:hint="eastAsia"/>
                  <w:color w:val="000000"/>
                  <w:sz w:val="18"/>
                  <w:szCs w:val="18"/>
                </w:rPr>
                <w:t>元</w:t>
              </w:r>
              <w:proofErr w:type="gramStart"/>
              <w:r>
                <w:rPr>
                  <w:rFonts w:eastAsiaTheme="minorEastAsia"/>
                  <w:color w:val="000000"/>
                  <w:sz w:val="18"/>
                  <w:szCs w:val="18"/>
                </w:rPr>
                <w:t>系支付</w:t>
              </w:r>
              <w:proofErr w:type="gramEnd"/>
              <w:r>
                <w:rPr>
                  <w:rFonts w:eastAsiaTheme="minorEastAsia"/>
                  <w:color w:val="000000"/>
                  <w:sz w:val="18"/>
                  <w:szCs w:val="18"/>
                </w:rPr>
                <w:t>安全生产设备的维护、</w:t>
              </w:r>
              <w:r>
                <w:rPr>
                  <w:rFonts w:eastAsiaTheme="minorEastAsia" w:hint="eastAsia"/>
                  <w:color w:val="000000"/>
                  <w:sz w:val="18"/>
                  <w:szCs w:val="18"/>
                </w:rPr>
                <w:t>环保等费用。</w:t>
              </w:r>
            </w:p>
            <w:p w14:paraId="3A0FFBE6" w14:textId="01735C0F" w:rsidR="00FB33C1" w:rsidRDefault="001429B9">
              <w:pPr>
                <w:rPr>
                  <w:szCs w:val="21"/>
                </w:rPr>
              </w:pPr>
            </w:p>
          </w:sdtContent>
        </w:sdt>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14:paraId="26255748"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14:paraId="01923EB3" w14:textId="77777777" w:rsidR="00FB33C1" w:rsidRDefault="00D16763">
              <w:r>
                <w:fldChar w:fldCharType="begin"/>
              </w:r>
              <w:r w:rsidR="00572244">
                <w:instrText xml:space="preserve">MACROBUTTON  SnrToggleCheckbox √适用 </w:instrText>
              </w:r>
              <w:r>
                <w:fldChar w:fldCharType="end"/>
              </w:r>
              <w:r>
                <w:fldChar w:fldCharType="begin"/>
              </w:r>
              <w:r w:rsidR="00572244">
                <w:instrText xml:space="preserve"> MACROBUTTON  SnrToggleCheckbox □不适用 </w:instrText>
              </w:r>
              <w:r>
                <w:fldChar w:fldCharType="end"/>
              </w:r>
            </w:p>
          </w:sdtContent>
        </w:sdt>
        <w:p w14:paraId="627C0ED3" w14:textId="024EEE3F" w:rsidR="00FB33C1" w:rsidRDefault="00D16763">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572244" w14:paraId="3CC4ECF5" w14:textId="77777777" w:rsidTr="00F8370D">
            <w:sdt>
              <w:sdtPr>
                <w:tag w:val="_PLD_448cc13fae91499a9f41c6e4c1f51937"/>
                <w:id w:val="1259719692"/>
                <w:lock w:val="sdtLocked"/>
              </w:sdtPr>
              <w:sdtContent>
                <w:tc>
                  <w:tcPr>
                    <w:tcW w:w="940" w:type="pct"/>
                  </w:tcPr>
                  <w:p w14:paraId="4C519E87" w14:textId="77777777" w:rsidR="00572244" w:rsidRDefault="00572244" w:rsidP="00F8370D">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437482862"/>
                <w:lock w:val="sdtLocked"/>
              </w:sdtPr>
              <w:sdtContent>
                <w:tc>
                  <w:tcPr>
                    <w:tcW w:w="1011" w:type="pct"/>
                  </w:tcPr>
                  <w:p w14:paraId="723B793B" w14:textId="77777777" w:rsidR="00572244" w:rsidRDefault="00572244" w:rsidP="00F8370D">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565100030"/>
                <w:lock w:val="sdtLocked"/>
              </w:sdtPr>
              <w:sdtContent>
                <w:tc>
                  <w:tcPr>
                    <w:tcW w:w="1014" w:type="pct"/>
                  </w:tcPr>
                  <w:p w14:paraId="6EA6C49E" w14:textId="77777777" w:rsidR="00572244" w:rsidRDefault="00572244" w:rsidP="00F8370D">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304657404"/>
                <w:lock w:val="sdtLocked"/>
              </w:sdtPr>
              <w:sdtContent>
                <w:tc>
                  <w:tcPr>
                    <w:tcW w:w="1021" w:type="pct"/>
                  </w:tcPr>
                  <w:p w14:paraId="0ED1C8BA" w14:textId="77777777" w:rsidR="00572244" w:rsidRDefault="00572244" w:rsidP="00F8370D">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125498628"/>
                <w:lock w:val="sdtLocked"/>
              </w:sdtPr>
              <w:sdtContent>
                <w:tc>
                  <w:tcPr>
                    <w:tcW w:w="1014" w:type="pct"/>
                  </w:tcPr>
                  <w:p w14:paraId="210E4DA1" w14:textId="77777777" w:rsidR="00572244" w:rsidRDefault="00572244" w:rsidP="00F8370D">
                    <w:pPr>
                      <w:autoSpaceDE w:val="0"/>
                      <w:autoSpaceDN w:val="0"/>
                      <w:adjustRightInd w:val="0"/>
                      <w:snapToGrid w:val="0"/>
                      <w:jc w:val="center"/>
                      <w:rPr>
                        <w:szCs w:val="21"/>
                      </w:rPr>
                    </w:pPr>
                    <w:r>
                      <w:rPr>
                        <w:rFonts w:hint="eastAsia"/>
                        <w:szCs w:val="21"/>
                      </w:rPr>
                      <w:t>期末余额</w:t>
                    </w:r>
                  </w:p>
                </w:tc>
              </w:sdtContent>
            </w:sdt>
          </w:tr>
          <w:tr w:rsidR="00572244" w14:paraId="1D833E52" w14:textId="77777777" w:rsidTr="00F8370D">
            <w:sdt>
              <w:sdtPr>
                <w:tag w:val="_PLD_96c6453732574f80b65848edf92a42a6"/>
                <w:id w:val="-993250395"/>
                <w:lock w:val="sdtLocked"/>
              </w:sdtPr>
              <w:sdtContent>
                <w:tc>
                  <w:tcPr>
                    <w:tcW w:w="940" w:type="pct"/>
                    <w:shd w:val="clear" w:color="auto" w:fill="auto"/>
                    <w:vAlign w:val="center"/>
                  </w:tcPr>
                  <w:p w14:paraId="69C35A2E" w14:textId="77777777" w:rsidR="00572244" w:rsidRDefault="00572244" w:rsidP="00F8370D">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14:paraId="06677520" w14:textId="77777777" w:rsidR="00572244" w:rsidRDefault="00572244" w:rsidP="00F8370D">
                <w:pPr>
                  <w:autoSpaceDE w:val="0"/>
                  <w:autoSpaceDN w:val="0"/>
                  <w:adjustRightInd w:val="0"/>
                  <w:snapToGrid w:val="0"/>
                  <w:ind w:right="180"/>
                  <w:jc w:val="right"/>
                  <w:rPr>
                    <w:szCs w:val="21"/>
                  </w:rPr>
                </w:pPr>
                <w:r>
                  <w:t>45,298,977.50</w:t>
                </w:r>
              </w:p>
            </w:tc>
            <w:tc>
              <w:tcPr>
                <w:tcW w:w="1014" w:type="pct"/>
                <w:shd w:val="clear" w:color="auto" w:fill="auto"/>
              </w:tcPr>
              <w:p w14:paraId="4A04FB01" w14:textId="77777777" w:rsidR="00572244" w:rsidRDefault="00572244" w:rsidP="00F8370D">
                <w:pPr>
                  <w:autoSpaceDE w:val="0"/>
                  <w:autoSpaceDN w:val="0"/>
                  <w:adjustRightInd w:val="0"/>
                  <w:snapToGrid w:val="0"/>
                  <w:ind w:right="180"/>
                  <w:jc w:val="right"/>
                  <w:rPr>
                    <w:szCs w:val="21"/>
                  </w:rPr>
                </w:pPr>
              </w:p>
            </w:tc>
            <w:tc>
              <w:tcPr>
                <w:tcW w:w="1021" w:type="pct"/>
                <w:shd w:val="clear" w:color="auto" w:fill="auto"/>
              </w:tcPr>
              <w:p w14:paraId="3C1E3FE9" w14:textId="77777777" w:rsidR="00572244" w:rsidRDefault="00572244" w:rsidP="00F8370D">
                <w:pPr>
                  <w:autoSpaceDE w:val="0"/>
                  <w:autoSpaceDN w:val="0"/>
                  <w:adjustRightInd w:val="0"/>
                  <w:snapToGrid w:val="0"/>
                  <w:ind w:right="180"/>
                  <w:jc w:val="right"/>
                  <w:rPr>
                    <w:szCs w:val="21"/>
                  </w:rPr>
                </w:pPr>
              </w:p>
            </w:tc>
            <w:tc>
              <w:tcPr>
                <w:tcW w:w="1014" w:type="pct"/>
                <w:shd w:val="clear" w:color="auto" w:fill="auto"/>
              </w:tcPr>
              <w:p w14:paraId="6F86B2B8" w14:textId="77777777" w:rsidR="00572244" w:rsidRDefault="00572244" w:rsidP="00F8370D">
                <w:pPr>
                  <w:autoSpaceDE w:val="0"/>
                  <w:autoSpaceDN w:val="0"/>
                  <w:adjustRightInd w:val="0"/>
                  <w:snapToGrid w:val="0"/>
                  <w:ind w:right="180"/>
                  <w:jc w:val="right"/>
                  <w:rPr>
                    <w:szCs w:val="21"/>
                  </w:rPr>
                </w:pPr>
                <w:r>
                  <w:t>45,298,977.50</w:t>
                </w:r>
              </w:p>
            </w:tc>
          </w:tr>
          <w:tr w:rsidR="00572244" w14:paraId="2493BD3B" w14:textId="77777777" w:rsidTr="00F8370D">
            <w:sdt>
              <w:sdtPr>
                <w:tag w:val="_PLD_89d0d90396b9478283481624bade933a"/>
                <w:id w:val="-2014904243"/>
                <w:lock w:val="sdtLocked"/>
              </w:sdtPr>
              <w:sdtContent>
                <w:tc>
                  <w:tcPr>
                    <w:tcW w:w="940" w:type="pct"/>
                    <w:shd w:val="clear" w:color="auto" w:fill="auto"/>
                    <w:vAlign w:val="center"/>
                  </w:tcPr>
                  <w:p w14:paraId="4EFAA4D5" w14:textId="77777777" w:rsidR="00572244" w:rsidRDefault="00572244" w:rsidP="00F8370D">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14:paraId="00925F71" w14:textId="77777777" w:rsidR="00572244" w:rsidRDefault="00572244" w:rsidP="00F8370D">
                <w:pPr>
                  <w:autoSpaceDE w:val="0"/>
                  <w:autoSpaceDN w:val="0"/>
                  <w:adjustRightInd w:val="0"/>
                  <w:snapToGrid w:val="0"/>
                  <w:ind w:right="180"/>
                  <w:jc w:val="right"/>
                  <w:rPr>
                    <w:szCs w:val="21"/>
                  </w:rPr>
                </w:pPr>
                <w:r>
                  <w:t>73,007,716.25</w:t>
                </w:r>
              </w:p>
            </w:tc>
            <w:tc>
              <w:tcPr>
                <w:tcW w:w="1014" w:type="pct"/>
                <w:shd w:val="clear" w:color="auto" w:fill="auto"/>
              </w:tcPr>
              <w:p w14:paraId="0A642049" w14:textId="77777777" w:rsidR="00572244" w:rsidRDefault="00572244" w:rsidP="00F8370D">
                <w:pPr>
                  <w:autoSpaceDE w:val="0"/>
                  <w:autoSpaceDN w:val="0"/>
                  <w:adjustRightInd w:val="0"/>
                  <w:snapToGrid w:val="0"/>
                  <w:ind w:right="180"/>
                  <w:jc w:val="right"/>
                  <w:rPr>
                    <w:szCs w:val="21"/>
                  </w:rPr>
                </w:pPr>
              </w:p>
            </w:tc>
            <w:tc>
              <w:tcPr>
                <w:tcW w:w="1021" w:type="pct"/>
                <w:shd w:val="clear" w:color="auto" w:fill="auto"/>
              </w:tcPr>
              <w:p w14:paraId="3E3746C5" w14:textId="77777777" w:rsidR="00572244" w:rsidRDefault="00572244" w:rsidP="00F8370D">
                <w:pPr>
                  <w:autoSpaceDE w:val="0"/>
                  <w:autoSpaceDN w:val="0"/>
                  <w:adjustRightInd w:val="0"/>
                  <w:snapToGrid w:val="0"/>
                  <w:ind w:right="180"/>
                  <w:jc w:val="right"/>
                  <w:rPr>
                    <w:szCs w:val="21"/>
                  </w:rPr>
                </w:pPr>
              </w:p>
            </w:tc>
            <w:tc>
              <w:tcPr>
                <w:tcW w:w="1014" w:type="pct"/>
                <w:shd w:val="clear" w:color="auto" w:fill="auto"/>
              </w:tcPr>
              <w:p w14:paraId="69A2C606" w14:textId="77777777" w:rsidR="00572244" w:rsidRDefault="00572244" w:rsidP="00F8370D">
                <w:pPr>
                  <w:autoSpaceDE w:val="0"/>
                  <w:autoSpaceDN w:val="0"/>
                  <w:adjustRightInd w:val="0"/>
                  <w:snapToGrid w:val="0"/>
                  <w:ind w:right="180"/>
                  <w:jc w:val="right"/>
                  <w:rPr>
                    <w:szCs w:val="21"/>
                  </w:rPr>
                </w:pPr>
                <w:r>
                  <w:t>73,007,716.25</w:t>
                </w:r>
              </w:p>
            </w:tc>
          </w:tr>
          <w:tr w:rsidR="00572244" w14:paraId="101E45BD" w14:textId="77777777" w:rsidTr="00F8370D">
            <w:sdt>
              <w:sdtPr>
                <w:tag w:val="_PLD_761553a81bb545a7b32754ce7ef6325b"/>
                <w:id w:val="-1090693829"/>
                <w:lock w:val="sdtLocked"/>
              </w:sdtPr>
              <w:sdtContent>
                <w:tc>
                  <w:tcPr>
                    <w:tcW w:w="940" w:type="pct"/>
                  </w:tcPr>
                  <w:p w14:paraId="4B14335E" w14:textId="77777777" w:rsidR="00572244" w:rsidRDefault="00572244" w:rsidP="00F8370D">
                    <w:pPr>
                      <w:autoSpaceDE w:val="0"/>
                      <w:autoSpaceDN w:val="0"/>
                      <w:adjustRightInd w:val="0"/>
                      <w:snapToGrid w:val="0"/>
                      <w:jc w:val="center"/>
                      <w:rPr>
                        <w:szCs w:val="21"/>
                      </w:rPr>
                    </w:pPr>
                    <w:r>
                      <w:rPr>
                        <w:rFonts w:hint="eastAsia"/>
                        <w:szCs w:val="21"/>
                      </w:rPr>
                      <w:t>合计</w:t>
                    </w:r>
                  </w:p>
                </w:tc>
              </w:sdtContent>
            </w:sdt>
            <w:tc>
              <w:tcPr>
                <w:tcW w:w="1011" w:type="pct"/>
              </w:tcPr>
              <w:p w14:paraId="61036AB3" w14:textId="77777777" w:rsidR="00572244" w:rsidRDefault="00572244" w:rsidP="00F8370D">
                <w:pPr>
                  <w:autoSpaceDE w:val="0"/>
                  <w:autoSpaceDN w:val="0"/>
                  <w:adjustRightInd w:val="0"/>
                  <w:snapToGrid w:val="0"/>
                  <w:ind w:right="180"/>
                  <w:jc w:val="right"/>
                  <w:rPr>
                    <w:szCs w:val="21"/>
                  </w:rPr>
                </w:pPr>
                <w:r>
                  <w:t>118,306,693.75</w:t>
                </w:r>
              </w:p>
            </w:tc>
            <w:tc>
              <w:tcPr>
                <w:tcW w:w="1014" w:type="pct"/>
              </w:tcPr>
              <w:p w14:paraId="5B212ECA" w14:textId="77777777" w:rsidR="00572244" w:rsidRDefault="00572244" w:rsidP="00F8370D">
                <w:pPr>
                  <w:autoSpaceDE w:val="0"/>
                  <w:autoSpaceDN w:val="0"/>
                  <w:adjustRightInd w:val="0"/>
                  <w:snapToGrid w:val="0"/>
                  <w:ind w:right="180"/>
                  <w:jc w:val="right"/>
                  <w:rPr>
                    <w:szCs w:val="21"/>
                  </w:rPr>
                </w:pPr>
              </w:p>
            </w:tc>
            <w:tc>
              <w:tcPr>
                <w:tcW w:w="1021" w:type="pct"/>
              </w:tcPr>
              <w:p w14:paraId="230CEC74" w14:textId="77777777" w:rsidR="00572244" w:rsidRDefault="00572244" w:rsidP="00F8370D">
                <w:pPr>
                  <w:autoSpaceDE w:val="0"/>
                  <w:autoSpaceDN w:val="0"/>
                  <w:adjustRightInd w:val="0"/>
                  <w:snapToGrid w:val="0"/>
                  <w:ind w:right="180"/>
                  <w:jc w:val="right"/>
                  <w:rPr>
                    <w:szCs w:val="21"/>
                  </w:rPr>
                </w:pPr>
              </w:p>
            </w:tc>
            <w:tc>
              <w:tcPr>
                <w:tcW w:w="1014" w:type="pct"/>
              </w:tcPr>
              <w:p w14:paraId="41D7D54A" w14:textId="77777777" w:rsidR="00572244" w:rsidRDefault="00572244" w:rsidP="00F8370D">
                <w:pPr>
                  <w:autoSpaceDE w:val="0"/>
                  <w:autoSpaceDN w:val="0"/>
                  <w:adjustRightInd w:val="0"/>
                  <w:snapToGrid w:val="0"/>
                  <w:ind w:right="180"/>
                  <w:jc w:val="right"/>
                  <w:rPr>
                    <w:szCs w:val="21"/>
                  </w:rPr>
                </w:pPr>
                <w:r>
                  <w:t>118,306,693.75</w:t>
                </w:r>
              </w:p>
            </w:tc>
          </w:tr>
        </w:tbl>
        <w:p w14:paraId="4E663BD8" w14:textId="7131E856" w:rsidR="00FB33C1" w:rsidRDefault="001429B9">
          <w:pPr>
            <w:autoSpaceDE w:val="0"/>
            <w:autoSpaceDN w:val="0"/>
            <w:adjustRightInd w:val="0"/>
            <w:rPr>
              <w:color w:val="000000" w:themeColor="text1"/>
              <w:szCs w:val="21"/>
            </w:rPr>
          </w:pPr>
        </w:p>
      </w:sdtContent>
    </w:sdt>
    <w:p w14:paraId="4312BA91"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未分配利润</w:t>
      </w:r>
    </w:p>
    <w:p w14:paraId="408C1222" w14:textId="77777777" w:rsidR="00FB33C1" w:rsidRDefault="001429B9">
      <w:sdt>
        <w:sdtPr>
          <w:alias w:val="是否适用：未分配利润[双击切换]"/>
          <w:tag w:val="_GBC_0ccb002da9b649db91afd1ca2a9330f8"/>
          <w:id w:val="-1853863630"/>
          <w:lock w:val="sdtContentLocked"/>
          <w:placeholder>
            <w:docPart w:val="GBC22222222222222222222222222222"/>
          </w:placeholder>
        </w:sdtPr>
        <w:sdtContent>
          <w:r w:rsidR="00D16763">
            <w:fldChar w:fldCharType="begin"/>
          </w:r>
          <w:r w:rsidR="00572244">
            <w:instrText xml:space="preserve">MACROBUTTON  SnrToggleCheckbox √适用 </w:instrText>
          </w:r>
          <w:r w:rsidR="00D16763">
            <w:fldChar w:fldCharType="end"/>
          </w:r>
          <w:r w:rsidR="00D16763">
            <w:fldChar w:fldCharType="begin"/>
          </w:r>
          <w:r w:rsidR="00D16763">
            <w:instrText xml:space="preserve"> MACROBUTTON  SnrToggleCheckbox □不适用 </w:instrText>
          </w:r>
          <w:r w:rsidR="00D16763">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14:paraId="58A08ACD" w14:textId="5422BF43" w:rsidR="00FB33C1" w:rsidRDefault="00D16763">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429"/>
            <w:gridCol w:w="2776"/>
            <w:gridCol w:w="2690"/>
          </w:tblGrid>
          <w:tr w:rsidR="00572244" w14:paraId="507576A8" w14:textId="77777777" w:rsidTr="00F8370D">
            <w:trPr>
              <w:cantSplit/>
            </w:trPr>
            <w:sdt>
              <w:sdtPr>
                <w:tag w:val="_PLD_30da0a90f08b46f090b6fee887a691bc"/>
                <w:id w:val="-1613354397"/>
                <w:lock w:val="sdtLocked"/>
              </w:sdtPr>
              <w:sdtContent>
                <w:tc>
                  <w:tcPr>
                    <w:tcW w:w="1927" w:type="pct"/>
                    <w:vAlign w:val="center"/>
                  </w:tcPr>
                  <w:p w14:paraId="21F9BC42" w14:textId="77777777" w:rsidR="00572244" w:rsidRDefault="00572244" w:rsidP="00F8370D">
                    <w:pPr>
                      <w:jc w:val="center"/>
                      <w:rPr>
                        <w:szCs w:val="21"/>
                      </w:rPr>
                    </w:pPr>
                    <w:r>
                      <w:rPr>
                        <w:rFonts w:hint="eastAsia"/>
                        <w:szCs w:val="21"/>
                      </w:rPr>
                      <w:t>项目</w:t>
                    </w:r>
                  </w:p>
                </w:tc>
              </w:sdtContent>
            </w:sdt>
            <w:sdt>
              <w:sdtPr>
                <w:tag w:val="_PLD_27c0ff4064964dc5b9e335151d04b603"/>
                <w:id w:val="1571848205"/>
                <w:lock w:val="sdtLocked"/>
              </w:sdtPr>
              <w:sdtContent>
                <w:tc>
                  <w:tcPr>
                    <w:tcW w:w="1560" w:type="pct"/>
                    <w:vAlign w:val="center"/>
                  </w:tcPr>
                  <w:p w14:paraId="04B7E508" w14:textId="77777777" w:rsidR="00572244" w:rsidRDefault="00572244" w:rsidP="00F8370D">
                    <w:pPr>
                      <w:jc w:val="center"/>
                      <w:rPr>
                        <w:szCs w:val="21"/>
                      </w:rPr>
                    </w:pPr>
                    <w:r>
                      <w:rPr>
                        <w:rFonts w:hint="eastAsia"/>
                        <w:szCs w:val="21"/>
                      </w:rPr>
                      <w:t>本期</w:t>
                    </w:r>
                  </w:p>
                </w:tc>
              </w:sdtContent>
            </w:sdt>
            <w:sdt>
              <w:sdtPr>
                <w:tag w:val="_PLD_613460741a0147b7be8212812793694e"/>
                <w:id w:val="-506825976"/>
                <w:lock w:val="sdtLocked"/>
              </w:sdtPr>
              <w:sdtContent>
                <w:tc>
                  <w:tcPr>
                    <w:tcW w:w="1512" w:type="pct"/>
                    <w:vAlign w:val="center"/>
                  </w:tcPr>
                  <w:p w14:paraId="1DDA0819" w14:textId="77777777" w:rsidR="00572244" w:rsidRDefault="00572244" w:rsidP="00F8370D">
                    <w:pPr>
                      <w:jc w:val="center"/>
                      <w:rPr>
                        <w:szCs w:val="21"/>
                      </w:rPr>
                    </w:pPr>
                    <w:r>
                      <w:rPr>
                        <w:rFonts w:hint="eastAsia"/>
                        <w:szCs w:val="21"/>
                      </w:rPr>
                      <w:t>上期</w:t>
                    </w:r>
                  </w:p>
                </w:tc>
              </w:sdtContent>
            </w:sdt>
          </w:tr>
          <w:tr w:rsidR="00572244" w14:paraId="3E8E41D1" w14:textId="77777777" w:rsidTr="00F8370D">
            <w:trPr>
              <w:cantSplit/>
            </w:trPr>
            <w:sdt>
              <w:sdtPr>
                <w:tag w:val="_PLD_a8a908ccb6754af7b684355be7043ef6"/>
                <w:id w:val="1385841186"/>
                <w:lock w:val="sdtLocked"/>
              </w:sdtPr>
              <w:sdtContent>
                <w:tc>
                  <w:tcPr>
                    <w:tcW w:w="1927" w:type="pct"/>
                  </w:tcPr>
                  <w:p w14:paraId="4555E120" w14:textId="77777777" w:rsidR="00572244" w:rsidRDefault="00572244" w:rsidP="00F8370D">
                    <w:pPr>
                      <w:rPr>
                        <w:szCs w:val="21"/>
                      </w:rPr>
                    </w:pPr>
                    <w:r>
                      <w:rPr>
                        <w:rFonts w:hint="eastAsia"/>
                        <w:szCs w:val="21"/>
                      </w:rPr>
                      <w:t>调整前上期末未分配利润</w:t>
                    </w:r>
                  </w:p>
                </w:tc>
              </w:sdtContent>
            </w:sdt>
            <w:tc>
              <w:tcPr>
                <w:tcW w:w="1560" w:type="pct"/>
              </w:tcPr>
              <w:p w14:paraId="0AAA5727" w14:textId="77777777" w:rsidR="00572244" w:rsidRPr="005F5736" w:rsidRDefault="00572244" w:rsidP="00F8370D">
                <w:pPr>
                  <w:ind w:right="6"/>
                  <w:jc w:val="right"/>
                  <w:rPr>
                    <w:szCs w:val="21"/>
                  </w:rPr>
                </w:pPr>
                <w:r w:rsidRPr="005F5736">
                  <w:rPr>
                    <w:szCs w:val="21"/>
                  </w:rPr>
                  <w:t>321,063,208.85</w:t>
                </w:r>
              </w:p>
            </w:tc>
            <w:tc>
              <w:tcPr>
                <w:tcW w:w="1512" w:type="pct"/>
              </w:tcPr>
              <w:p w14:paraId="43DE346E" w14:textId="77777777" w:rsidR="00572244" w:rsidRPr="005F5736" w:rsidRDefault="00572244" w:rsidP="00572244">
                <w:pPr>
                  <w:jc w:val="center"/>
                  <w:rPr>
                    <w:szCs w:val="21"/>
                  </w:rPr>
                </w:pPr>
                <w:r w:rsidRPr="005F5736">
                  <w:rPr>
                    <w:szCs w:val="21"/>
                  </w:rPr>
                  <w:t>264,460,333.77</w:t>
                </w:r>
              </w:p>
            </w:tc>
          </w:tr>
          <w:tr w:rsidR="00572244" w14:paraId="090CFE8C" w14:textId="77777777" w:rsidTr="00F8370D">
            <w:trPr>
              <w:cantSplit/>
            </w:trPr>
            <w:sdt>
              <w:sdtPr>
                <w:tag w:val="_PLD_02ab5ac1239f40a6a46e28f567884d1f"/>
                <w:id w:val="1690333888"/>
                <w:lock w:val="sdtLocked"/>
              </w:sdtPr>
              <w:sdtContent>
                <w:tc>
                  <w:tcPr>
                    <w:tcW w:w="1927" w:type="pct"/>
                  </w:tcPr>
                  <w:p w14:paraId="727FD14E" w14:textId="77777777" w:rsidR="00572244" w:rsidRDefault="00572244" w:rsidP="00F8370D">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14:paraId="2C8D8A22" w14:textId="77777777" w:rsidR="00572244" w:rsidRPr="005F5736" w:rsidRDefault="00572244" w:rsidP="00F8370D">
                <w:pPr>
                  <w:ind w:right="6"/>
                  <w:jc w:val="right"/>
                  <w:rPr>
                    <w:szCs w:val="21"/>
                  </w:rPr>
                </w:pPr>
              </w:p>
            </w:tc>
            <w:tc>
              <w:tcPr>
                <w:tcW w:w="1512" w:type="pct"/>
              </w:tcPr>
              <w:p w14:paraId="4CF90A4D" w14:textId="77777777" w:rsidR="00572244" w:rsidRPr="005F5736" w:rsidRDefault="00572244" w:rsidP="00F8370D">
                <w:pPr>
                  <w:ind w:right="6"/>
                  <w:jc w:val="right"/>
                  <w:rPr>
                    <w:szCs w:val="21"/>
                  </w:rPr>
                </w:pPr>
              </w:p>
            </w:tc>
          </w:tr>
          <w:tr w:rsidR="00572244" w14:paraId="605B22B7" w14:textId="77777777" w:rsidTr="00F8370D">
            <w:trPr>
              <w:cantSplit/>
            </w:trPr>
            <w:sdt>
              <w:sdtPr>
                <w:tag w:val="_PLD_77ca15ebef62468eb0dd24c8e090b1ab"/>
                <w:id w:val="-1913378032"/>
                <w:lock w:val="sdtLocked"/>
              </w:sdtPr>
              <w:sdtContent>
                <w:tc>
                  <w:tcPr>
                    <w:tcW w:w="1927" w:type="pct"/>
                  </w:tcPr>
                  <w:p w14:paraId="528DFAC7" w14:textId="77777777" w:rsidR="00572244" w:rsidRDefault="00572244" w:rsidP="00F8370D">
                    <w:pPr>
                      <w:rPr>
                        <w:szCs w:val="21"/>
                      </w:rPr>
                    </w:pPr>
                    <w:r>
                      <w:rPr>
                        <w:rFonts w:hint="eastAsia"/>
                        <w:szCs w:val="21"/>
                      </w:rPr>
                      <w:t>调整后期初未分配利润</w:t>
                    </w:r>
                  </w:p>
                </w:tc>
              </w:sdtContent>
            </w:sdt>
            <w:tc>
              <w:tcPr>
                <w:tcW w:w="1560" w:type="pct"/>
              </w:tcPr>
              <w:p w14:paraId="2BDA8DCB" w14:textId="77777777" w:rsidR="00572244" w:rsidRPr="005F5736" w:rsidRDefault="00572244" w:rsidP="00F8370D">
                <w:pPr>
                  <w:ind w:right="6"/>
                  <w:jc w:val="right"/>
                  <w:rPr>
                    <w:szCs w:val="21"/>
                  </w:rPr>
                </w:pPr>
                <w:r w:rsidRPr="005F5736">
                  <w:rPr>
                    <w:szCs w:val="21"/>
                  </w:rPr>
                  <w:t>321,063,208.85</w:t>
                </w:r>
              </w:p>
            </w:tc>
            <w:tc>
              <w:tcPr>
                <w:tcW w:w="1512" w:type="pct"/>
              </w:tcPr>
              <w:p w14:paraId="7A7E74FE" w14:textId="77777777" w:rsidR="00572244" w:rsidRPr="005F5736" w:rsidRDefault="00572244" w:rsidP="00F8370D">
                <w:pPr>
                  <w:ind w:right="6"/>
                  <w:jc w:val="right"/>
                  <w:rPr>
                    <w:szCs w:val="21"/>
                  </w:rPr>
                </w:pPr>
                <w:r w:rsidRPr="005F5736">
                  <w:rPr>
                    <w:szCs w:val="21"/>
                  </w:rPr>
                  <w:t>264,460,333.77</w:t>
                </w:r>
              </w:p>
            </w:tc>
          </w:tr>
          <w:tr w:rsidR="00572244" w14:paraId="1CD87A41" w14:textId="77777777" w:rsidTr="00F8370D">
            <w:trPr>
              <w:cantSplit/>
            </w:trPr>
            <w:sdt>
              <w:sdtPr>
                <w:tag w:val="_PLD_9fc7a2bfee39423d80a60d153fe240df"/>
                <w:id w:val="1122807186"/>
                <w:lock w:val="sdtLocked"/>
              </w:sdtPr>
              <w:sdtContent>
                <w:tc>
                  <w:tcPr>
                    <w:tcW w:w="1927" w:type="pct"/>
                  </w:tcPr>
                  <w:p w14:paraId="234FBCCB" w14:textId="77777777" w:rsidR="00572244" w:rsidRDefault="00572244" w:rsidP="00F8370D">
                    <w:pPr>
                      <w:ind w:right="6"/>
                      <w:rPr>
                        <w:szCs w:val="21"/>
                      </w:rPr>
                    </w:pPr>
                    <w:r>
                      <w:rPr>
                        <w:rFonts w:hint="eastAsia"/>
                        <w:szCs w:val="21"/>
                      </w:rPr>
                      <w:t>加：本期归属于母公司所有者的净利润</w:t>
                    </w:r>
                  </w:p>
                </w:tc>
              </w:sdtContent>
            </w:sdt>
            <w:tc>
              <w:tcPr>
                <w:tcW w:w="1560" w:type="pct"/>
              </w:tcPr>
              <w:p w14:paraId="450A8A51" w14:textId="77777777" w:rsidR="00572244" w:rsidRPr="005F5736" w:rsidRDefault="00572244" w:rsidP="00F8370D">
                <w:pPr>
                  <w:ind w:right="6"/>
                  <w:jc w:val="right"/>
                  <w:rPr>
                    <w:szCs w:val="21"/>
                  </w:rPr>
                </w:pPr>
                <w:r w:rsidRPr="005F5736">
                  <w:rPr>
                    <w:szCs w:val="21"/>
                  </w:rPr>
                  <w:t>133,105,250.48</w:t>
                </w:r>
              </w:p>
            </w:tc>
            <w:tc>
              <w:tcPr>
                <w:tcW w:w="1512" w:type="pct"/>
              </w:tcPr>
              <w:p w14:paraId="406925B5" w14:textId="77777777" w:rsidR="00572244" w:rsidRPr="005F5736" w:rsidRDefault="00572244" w:rsidP="00F8370D">
                <w:pPr>
                  <w:ind w:right="6"/>
                  <w:jc w:val="right"/>
                  <w:rPr>
                    <w:szCs w:val="21"/>
                  </w:rPr>
                </w:pPr>
                <w:r w:rsidRPr="005F5736">
                  <w:rPr>
                    <w:szCs w:val="21"/>
                  </w:rPr>
                  <w:t>71,996,134.69</w:t>
                </w:r>
              </w:p>
            </w:tc>
          </w:tr>
          <w:tr w:rsidR="00572244" w14:paraId="083650EA" w14:textId="77777777" w:rsidTr="00F8370D">
            <w:trPr>
              <w:cantSplit/>
            </w:trPr>
            <w:sdt>
              <w:sdtPr>
                <w:tag w:val="_PLD_45ceb5eda6064d7ea7b72559c6fb383d"/>
                <w:id w:val="382370588"/>
                <w:lock w:val="sdtLocked"/>
              </w:sdtPr>
              <w:sdtContent>
                <w:tc>
                  <w:tcPr>
                    <w:tcW w:w="1927" w:type="pct"/>
                  </w:tcPr>
                  <w:p w14:paraId="37D6DFDD" w14:textId="77777777" w:rsidR="00572244" w:rsidRDefault="00572244" w:rsidP="00F8370D">
                    <w:pPr>
                      <w:autoSpaceDE w:val="0"/>
                      <w:autoSpaceDN w:val="0"/>
                      <w:adjustRightInd w:val="0"/>
                      <w:rPr>
                        <w:szCs w:val="21"/>
                      </w:rPr>
                    </w:pPr>
                    <w:r>
                      <w:rPr>
                        <w:rFonts w:hint="eastAsia"/>
                        <w:szCs w:val="21"/>
                      </w:rPr>
                      <w:t>减：提取法定盈余公积</w:t>
                    </w:r>
                  </w:p>
                </w:tc>
              </w:sdtContent>
            </w:sdt>
            <w:tc>
              <w:tcPr>
                <w:tcW w:w="1560" w:type="pct"/>
              </w:tcPr>
              <w:p w14:paraId="4956E95E" w14:textId="77777777" w:rsidR="00572244" w:rsidRPr="005F5736" w:rsidRDefault="00572244" w:rsidP="00F8370D">
                <w:pPr>
                  <w:jc w:val="right"/>
                  <w:rPr>
                    <w:szCs w:val="21"/>
                  </w:rPr>
                </w:pPr>
              </w:p>
            </w:tc>
            <w:tc>
              <w:tcPr>
                <w:tcW w:w="1512" w:type="pct"/>
              </w:tcPr>
              <w:p w14:paraId="26438AF3" w14:textId="77777777" w:rsidR="00572244" w:rsidRPr="005F5736" w:rsidRDefault="00572244" w:rsidP="00F8370D">
                <w:pPr>
                  <w:ind w:right="6"/>
                  <w:jc w:val="right"/>
                  <w:rPr>
                    <w:szCs w:val="21"/>
                  </w:rPr>
                </w:pPr>
              </w:p>
            </w:tc>
          </w:tr>
          <w:tr w:rsidR="00572244" w14:paraId="06C5A9C5" w14:textId="77777777" w:rsidTr="00F8370D">
            <w:trPr>
              <w:cantSplit/>
            </w:trPr>
            <w:sdt>
              <w:sdtPr>
                <w:tag w:val="_PLD_b9048167f4e548f88b2ee2db042401a5"/>
                <w:id w:val="499469902"/>
                <w:lock w:val="sdtLocked"/>
              </w:sdtPr>
              <w:sdtContent>
                <w:tc>
                  <w:tcPr>
                    <w:tcW w:w="1927" w:type="pct"/>
                  </w:tcPr>
                  <w:p w14:paraId="26CAE32C" w14:textId="77777777" w:rsidR="00572244" w:rsidRDefault="00572244" w:rsidP="00F8370D">
                    <w:pPr>
                      <w:autoSpaceDE w:val="0"/>
                      <w:autoSpaceDN w:val="0"/>
                      <w:adjustRightInd w:val="0"/>
                      <w:ind w:firstLine="420"/>
                      <w:rPr>
                        <w:szCs w:val="21"/>
                      </w:rPr>
                    </w:pPr>
                    <w:r>
                      <w:rPr>
                        <w:rFonts w:hint="eastAsia"/>
                        <w:szCs w:val="21"/>
                      </w:rPr>
                      <w:t>提取任意盈余公积</w:t>
                    </w:r>
                  </w:p>
                </w:tc>
              </w:sdtContent>
            </w:sdt>
            <w:tc>
              <w:tcPr>
                <w:tcW w:w="1560" w:type="pct"/>
              </w:tcPr>
              <w:p w14:paraId="5079D15F" w14:textId="77777777" w:rsidR="00572244" w:rsidRPr="005F5736" w:rsidRDefault="00572244" w:rsidP="00F8370D">
                <w:pPr>
                  <w:jc w:val="right"/>
                  <w:rPr>
                    <w:szCs w:val="21"/>
                  </w:rPr>
                </w:pPr>
              </w:p>
            </w:tc>
            <w:tc>
              <w:tcPr>
                <w:tcW w:w="1512" w:type="pct"/>
              </w:tcPr>
              <w:p w14:paraId="6C6200CD" w14:textId="77777777" w:rsidR="00572244" w:rsidRPr="005F5736" w:rsidRDefault="00572244" w:rsidP="00F8370D">
                <w:pPr>
                  <w:ind w:right="6"/>
                  <w:jc w:val="right"/>
                  <w:rPr>
                    <w:szCs w:val="21"/>
                  </w:rPr>
                </w:pPr>
              </w:p>
            </w:tc>
          </w:tr>
          <w:tr w:rsidR="00572244" w14:paraId="32264482" w14:textId="77777777" w:rsidTr="00F8370D">
            <w:trPr>
              <w:cantSplit/>
            </w:trPr>
            <w:sdt>
              <w:sdtPr>
                <w:tag w:val="_PLD_50cefe8e83c143188bf2474236d80680"/>
                <w:id w:val="1301429552"/>
                <w:lock w:val="sdtLocked"/>
              </w:sdtPr>
              <w:sdtContent>
                <w:tc>
                  <w:tcPr>
                    <w:tcW w:w="1927" w:type="pct"/>
                  </w:tcPr>
                  <w:p w14:paraId="680E9041" w14:textId="77777777" w:rsidR="00572244" w:rsidRDefault="00572244" w:rsidP="00F8370D">
                    <w:pPr>
                      <w:autoSpaceDE w:val="0"/>
                      <w:autoSpaceDN w:val="0"/>
                      <w:adjustRightInd w:val="0"/>
                      <w:ind w:firstLine="420"/>
                      <w:rPr>
                        <w:szCs w:val="21"/>
                      </w:rPr>
                    </w:pPr>
                    <w:r>
                      <w:rPr>
                        <w:rFonts w:hint="eastAsia"/>
                        <w:szCs w:val="21"/>
                      </w:rPr>
                      <w:t>提取一般风险准备</w:t>
                    </w:r>
                  </w:p>
                </w:tc>
              </w:sdtContent>
            </w:sdt>
            <w:tc>
              <w:tcPr>
                <w:tcW w:w="1560" w:type="pct"/>
              </w:tcPr>
              <w:p w14:paraId="11C0F578" w14:textId="77777777" w:rsidR="00572244" w:rsidRPr="005F5736" w:rsidRDefault="00572244" w:rsidP="00F8370D">
                <w:pPr>
                  <w:jc w:val="right"/>
                  <w:rPr>
                    <w:szCs w:val="21"/>
                  </w:rPr>
                </w:pPr>
              </w:p>
            </w:tc>
            <w:tc>
              <w:tcPr>
                <w:tcW w:w="1512" w:type="pct"/>
              </w:tcPr>
              <w:p w14:paraId="3295A6A1" w14:textId="77777777" w:rsidR="00572244" w:rsidRPr="005F5736" w:rsidRDefault="00572244" w:rsidP="00F8370D">
                <w:pPr>
                  <w:ind w:right="6"/>
                  <w:jc w:val="right"/>
                  <w:rPr>
                    <w:szCs w:val="21"/>
                  </w:rPr>
                </w:pPr>
              </w:p>
            </w:tc>
          </w:tr>
          <w:tr w:rsidR="00572244" w14:paraId="3B244AF6" w14:textId="77777777" w:rsidTr="00F8370D">
            <w:trPr>
              <w:cantSplit/>
            </w:trPr>
            <w:sdt>
              <w:sdtPr>
                <w:tag w:val="_PLD_87bbb7d2e8fe4a08961cba210a7ec6dc"/>
                <w:id w:val="-1237083179"/>
                <w:lock w:val="sdtLocked"/>
              </w:sdtPr>
              <w:sdtContent>
                <w:tc>
                  <w:tcPr>
                    <w:tcW w:w="1927" w:type="pct"/>
                  </w:tcPr>
                  <w:p w14:paraId="011EF6CA" w14:textId="77777777" w:rsidR="00572244" w:rsidRDefault="00572244" w:rsidP="00F8370D">
                    <w:pPr>
                      <w:autoSpaceDE w:val="0"/>
                      <w:autoSpaceDN w:val="0"/>
                      <w:adjustRightInd w:val="0"/>
                      <w:ind w:firstLine="420"/>
                      <w:rPr>
                        <w:szCs w:val="21"/>
                      </w:rPr>
                    </w:pPr>
                    <w:r>
                      <w:rPr>
                        <w:rFonts w:hint="eastAsia"/>
                        <w:szCs w:val="21"/>
                      </w:rPr>
                      <w:t>应付普通股股利</w:t>
                    </w:r>
                  </w:p>
                </w:tc>
              </w:sdtContent>
            </w:sdt>
            <w:tc>
              <w:tcPr>
                <w:tcW w:w="1560" w:type="pct"/>
              </w:tcPr>
              <w:p w14:paraId="1BEE4268" w14:textId="77777777" w:rsidR="00572244" w:rsidRPr="005F5736" w:rsidRDefault="00572244" w:rsidP="00F8370D">
                <w:pPr>
                  <w:jc w:val="right"/>
                  <w:rPr>
                    <w:szCs w:val="21"/>
                  </w:rPr>
                </w:pPr>
                <w:r w:rsidRPr="005F5736">
                  <w:rPr>
                    <w:szCs w:val="21"/>
                  </w:rPr>
                  <w:t>21,656,758.74</w:t>
                </w:r>
              </w:p>
            </w:tc>
            <w:tc>
              <w:tcPr>
                <w:tcW w:w="1512" w:type="pct"/>
              </w:tcPr>
              <w:p w14:paraId="1E764AE7" w14:textId="77777777" w:rsidR="00572244" w:rsidRPr="005F5736" w:rsidRDefault="00572244" w:rsidP="00F8370D">
                <w:pPr>
                  <w:ind w:right="6"/>
                  <w:jc w:val="right"/>
                  <w:rPr>
                    <w:szCs w:val="21"/>
                  </w:rPr>
                </w:pPr>
                <w:r w:rsidRPr="005F5736">
                  <w:rPr>
                    <w:szCs w:val="21"/>
                  </w:rPr>
                  <w:t>15,393,259.61</w:t>
                </w:r>
              </w:p>
            </w:tc>
          </w:tr>
          <w:tr w:rsidR="00572244" w14:paraId="6C6BB1A6" w14:textId="77777777" w:rsidTr="00F8370D">
            <w:trPr>
              <w:cantSplit/>
            </w:trPr>
            <w:sdt>
              <w:sdtPr>
                <w:tag w:val="_PLD_4bbfbdfbfae0435097e7295f7e9172d3"/>
                <w:id w:val="-1747022388"/>
                <w:lock w:val="sdtLocked"/>
              </w:sdtPr>
              <w:sdtContent>
                <w:tc>
                  <w:tcPr>
                    <w:tcW w:w="1927" w:type="pct"/>
                  </w:tcPr>
                  <w:p w14:paraId="7A5C82B0" w14:textId="77777777" w:rsidR="00572244" w:rsidRDefault="00572244" w:rsidP="00F8370D">
                    <w:pPr>
                      <w:autoSpaceDE w:val="0"/>
                      <w:autoSpaceDN w:val="0"/>
                      <w:adjustRightInd w:val="0"/>
                      <w:ind w:firstLine="420"/>
                      <w:rPr>
                        <w:szCs w:val="21"/>
                      </w:rPr>
                    </w:pPr>
                    <w:r>
                      <w:rPr>
                        <w:rFonts w:hint="eastAsia"/>
                        <w:szCs w:val="21"/>
                      </w:rPr>
                      <w:t>转作股本的普通股股利</w:t>
                    </w:r>
                  </w:p>
                </w:tc>
              </w:sdtContent>
            </w:sdt>
            <w:tc>
              <w:tcPr>
                <w:tcW w:w="1560" w:type="pct"/>
              </w:tcPr>
              <w:p w14:paraId="4A0E8ED3" w14:textId="77777777" w:rsidR="00572244" w:rsidRPr="005F5736" w:rsidRDefault="00572244" w:rsidP="00F8370D">
                <w:pPr>
                  <w:jc w:val="right"/>
                  <w:rPr>
                    <w:szCs w:val="21"/>
                  </w:rPr>
                </w:pPr>
              </w:p>
            </w:tc>
            <w:tc>
              <w:tcPr>
                <w:tcW w:w="1512" w:type="pct"/>
              </w:tcPr>
              <w:p w14:paraId="2B8A1C48" w14:textId="77777777" w:rsidR="00572244" w:rsidRPr="005F5736" w:rsidRDefault="00572244" w:rsidP="00F8370D">
                <w:pPr>
                  <w:ind w:right="6"/>
                  <w:jc w:val="right"/>
                  <w:rPr>
                    <w:szCs w:val="21"/>
                  </w:rPr>
                </w:pPr>
              </w:p>
            </w:tc>
          </w:tr>
          <w:tr w:rsidR="00572244" w14:paraId="26165750" w14:textId="77777777" w:rsidTr="00F8370D">
            <w:trPr>
              <w:cantSplit/>
            </w:trPr>
            <w:sdt>
              <w:sdtPr>
                <w:tag w:val="_PLD_d7d3f7cba9bf4a16a498b0ccb214564d"/>
                <w:id w:val="-478765784"/>
                <w:lock w:val="sdtLocked"/>
              </w:sdtPr>
              <w:sdtContent>
                <w:tc>
                  <w:tcPr>
                    <w:tcW w:w="1927" w:type="pct"/>
                  </w:tcPr>
                  <w:p w14:paraId="4070F060" w14:textId="77777777" w:rsidR="00572244" w:rsidRDefault="00572244" w:rsidP="00F8370D">
                    <w:pPr>
                      <w:autoSpaceDE w:val="0"/>
                      <w:autoSpaceDN w:val="0"/>
                      <w:adjustRightInd w:val="0"/>
                      <w:rPr>
                        <w:szCs w:val="21"/>
                      </w:rPr>
                    </w:pPr>
                    <w:r>
                      <w:rPr>
                        <w:rFonts w:hint="eastAsia"/>
                        <w:szCs w:val="21"/>
                      </w:rPr>
                      <w:t>期末未分配利润</w:t>
                    </w:r>
                  </w:p>
                </w:tc>
              </w:sdtContent>
            </w:sdt>
            <w:tc>
              <w:tcPr>
                <w:tcW w:w="1560" w:type="pct"/>
              </w:tcPr>
              <w:p w14:paraId="47C2751B" w14:textId="77777777" w:rsidR="00572244" w:rsidRPr="005F5736" w:rsidRDefault="00572244" w:rsidP="00F8370D">
                <w:pPr>
                  <w:jc w:val="right"/>
                  <w:rPr>
                    <w:szCs w:val="21"/>
                  </w:rPr>
                </w:pPr>
                <w:r w:rsidRPr="005F5736">
                  <w:rPr>
                    <w:szCs w:val="21"/>
                  </w:rPr>
                  <w:t>432,511,700.59</w:t>
                </w:r>
              </w:p>
            </w:tc>
            <w:tc>
              <w:tcPr>
                <w:tcW w:w="1512" w:type="pct"/>
              </w:tcPr>
              <w:p w14:paraId="0A136BAC" w14:textId="77777777" w:rsidR="00572244" w:rsidRPr="005F5736" w:rsidRDefault="00572244" w:rsidP="00F8370D">
                <w:pPr>
                  <w:ind w:right="6"/>
                  <w:jc w:val="right"/>
                  <w:rPr>
                    <w:szCs w:val="21"/>
                  </w:rPr>
                </w:pPr>
                <w:r w:rsidRPr="005F5736">
                  <w:rPr>
                    <w:szCs w:val="21"/>
                  </w:rPr>
                  <w:t>321,063,208.85</w:t>
                </w:r>
              </w:p>
            </w:tc>
          </w:tr>
        </w:tbl>
        <w:p w14:paraId="422069E2" w14:textId="5CEF8C61" w:rsidR="00572244" w:rsidRDefault="001429B9"/>
      </w:sdtContent>
    </w:sdt>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14:paraId="58D4C825" w14:textId="77777777" w:rsidR="00FB33C1" w:rsidRDefault="00D16763">
          <w:pPr>
            <w:pStyle w:val="30"/>
            <w:numPr>
              <w:ilvl w:val="0"/>
              <w:numId w:val="21"/>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914133097"/>
            <w:lock w:val="sdtContentLocked"/>
            <w:placeholder>
              <w:docPart w:val="GBC22222222222222222222222222222"/>
            </w:placeholder>
          </w:sdtPr>
          <w:sdtContent>
            <w:p w14:paraId="760F23E8" w14:textId="0232E352" w:rsidR="00FB33C1" w:rsidRDefault="00D16763">
              <w:r>
                <w:fldChar w:fldCharType="begin"/>
              </w:r>
              <w:r w:rsidR="00BF71DA">
                <w:instrText xml:space="preserve">MACROBUTTON  SnrToggleCheckbox √适用 </w:instrText>
              </w:r>
              <w:r>
                <w:fldChar w:fldCharType="end"/>
              </w:r>
              <w:r>
                <w:fldChar w:fldCharType="begin"/>
              </w:r>
              <w:r w:rsidR="00BF71DA">
                <w:instrText xml:space="preserve"> MACROBUTTON  SnrToggleCheckbox □不适用 </w:instrText>
              </w:r>
              <w:r>
                <w:fldChar w:fldCharType="end"/>
              </w:r>
            </w:p>
          </w:sdtContent>
        </w:sdt>
        <w:p w14:paraId="3DE16DC6" w14:textId="1991B489" w:rsidR="00FB33C1" w:rsidRDefault="00D16763">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bCs/>
                  <w:szCs w:val="21"/>
                </w:rPr>
                <w:t>元</w:t>
              </w:r>
            </w:sdtContent>
          </w:sdt>
          <w:r>
            <w:rPr>
              <w:rFonts w:hint="eastAsia"/>
              <w:bCs/>
              <w:szCs w:val="21"/>
            </w:rPr>
            <w:t>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572244" w14:paraId="6E9F0E67" w14:textId="77777777" w:rsidTr="00F8370D">
            <w:sdt>
              <w:sdtPr>
                <w:tag w:val="_PLD_77e8683f75cd4c9e919404e1278fe9a0"/>
                <w:id w:val="760884124"/>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14:paraId="0C3D0D64" w14:textId="77777777" w:rsidR="00572244" w:rsidRDefault="00572244" w:rsidP="00F8370D">
                    <w:pPr>
                      <w:jc w:val="center"/>
                      <w:rPr>
                        <w:szCs w:val="21"/>
                      </w:rPr>
                    </w:pPr>
                    <w:r>
                      <w:rPr>
                        <w:rFonts w:hint="eastAsia"/>
                        <w:szCs w:val="21"/>
                      </w:rPr>
                      <w:t>项目</w:t>
                    </w:r>
                  </w:p>
                </w:tc>
              </w:sdtContent>
            </w:sdt>
            <w:sdt>
              <w:sdtPr>
                <w:tag w:val="_PLD_e956f55a311f45a19dc3ce9396b931c9"/>
                <w:id w:val="1604839785"/>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375B3F" w14:textId="77777777" w:rsidR="00572244" w:rsidRDefault="00572244" w:rsidP="00F8370D">
                    <w:pPr>
                      <w:jc w:val="center"/>
                      <w:rPr>
                        <w:szCs w:val="21"/>
                      </w:rPr>
                    </w:pPr>
                    <w:r>
                      <w:rPr>
                        <w:rFonts w:hint="eastAsia"/>
                        <w:szCs w:val="21"/>
                      </w:rPr>
                      <w:t>本期发生额</w:t>
                    </w:r>
                  </w:p>
                </w:tc>
              </w:sdtContent>
            </w:sdt>
            <w:sdt>
              <w:sdtPr>
                <w:tag w:val="_PLD_d175a7df90684e2bbdccc1ba942f2760"/>
                <w:id w:val="-820195548"/>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B42FEA" w14:textId="77777777" w:rsidR="00572244" w:rsidRDefault="00572244" w:rsidP="00F8370D">
                    <w:pPr>
                      <w:jc w:val="center"/>
                      <w:rPr>
                        <w:szCs w:val="21"/>
                      </w:rPr>
                    </w:pPr>
                    <w:r>
                      <w:rPr>
                        <w:rFonts w:hint="eastAsia"/>
                        <w:szCs w:val="21"/>
                      </w:rPr>
                      <w:t>上期发生额</w:t>
                    </w:r>
                  </w:p>
                </w:tc>
              </w:sdtContent>
            </w:sdt>
          </w:tr>
          <w:tr w:rsidR="00572244" w14:paraId="3CE4BBD0" w14:textId="77777777" w:rsidTr="00F8370D">
            <w:tc>
              <w:tcPr>
                <w:tcW w:w="804" w:type="pct"/>
                <w:vMerge/>
                <w:tcBorders>
                  <w:left w:val="single" w:sz="4" w:space="0" w:color="auto"/>
                  <w:bottom w:val="single" w:sz="4" w:space="0" w:color="auto"/>
                  <w:right w:val="single" w:sz="4" w:space="0" w:color="auto"/>
                </w:tcBorders>
                <w:shd w:val="clear" w:color="auto" w:fill="auto"/>
              </w:tcPr>
              <w:p w14:paraId="66F882EC" w14:textId="77777777" w:rsidR="00572244" w:rsidRDefault="00572244" w:rsidP="00F8370D">
                <w:pPr>
                  <w:jc w:val="center"/>
                  <w:rPr>
                    <w:szCs w:val="21"/>
                  </w:rPr>
                </w:pPr>
              </w:p>
            </w:tc>
            <w:sdt>
              <w:sdtPr>
                <w:tag w:val="_PLD_fe053e4bca564a1fbda44c85256ce067"/>
                <w:id w:val="86820069"/>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66C37B2A" w14:textId="77777777" w:rsidR="00572244" w:rsidRDefault="00572244" w:rsidP="00F8370D">
                    <w:pPr>
                      <w:jc w:val="center"/>
                      <w:rPr>
                        <w:szCs w:val="21"/>
                      </w:rPr>
                    </w:pPr>
                    <w:r>
                      <w:rPr>
                        <w:rFonts w:hint="eastAsia"/>
                        <w:szCs w:val="21"/>
                      </w:rPr>
                      <w:t>收入</w:t>
                    </w:r>
                  </w:p>
                </w:tc>
              </w:sdtContent>
            </w:sdt>
            <w:sdt>
              <w:sdtPr>
                <w:tag w:val="_PLD_88be7d92d03d4168a79d4492be4a258c"/>
                <w:id w:val="-372386375"/>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7458D585" w14:textId="77777777" w:rsidR="00572244" w:rsidRDefault="00572244" w:rsidP="00F8370D">
                    <w:pPr>
                      <w:jc w:val="center"/>
                      <w:rPr>
                        <w:szCs w:val="21"/>
                      </w:rPr>
                    </w:pPr>
                    <w:r>
                      <w:rPr>
                        <w:rFonts w:hint="eastAsia"/>
                        <w:szCs w:val="21"/>
                      </w:rPr>
                      <w:t>成本</w:t>
                    </w:r>
                  </w:p>
                </w:tc>
              </w:sdtContent>
            </w:sdt>
            <w:sdt>
              <w:sdtPr>
                <w:tag w:val="_PLD_5ba4682bc5644bc38c4b795c78508b1f"/>
                <w:id w:val="-199571754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F04324D" w14:textId="77777777" w:rsidR="00572244" w:rsidRDefault="00572244" w:rsidP="00F8370D">
                    <w:pPr>
                      <w:jc w:val="center"/>
                      <w:rPr>
                        <w:szCs w:val="21"/>
                      </w:rPr>
                    </w:pPr>
                    <w:r>
                      <w:rPr>
                        <w:rFonts w:hint="eastAsia"/>
                        <w:szCs w:val="21"/>
                      </w:rPr>
                      <w:t>收入</w:t>
                    </w:r>
                  </w:p>
                </w:tc>
              </w:sdtContent>
            </w:sdt>
            <w:sdt>
              <w:sdtPr>
                <w:tag w:val="_PLD_94a3ede4ab834e37a20364f2c6897976"/>
                <w:id w:val="51573721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F0A6580" w14:textId="77777777" w:rsidR="00572244" w:rsidRDefault="00572244" w:rsidP="00F8370D">
                    <w:pPr>
                      <w:jc w:val="center"/>
                      <w:rPr>
                        <w:szCs w:val="21"/>
                      </w:rPr>
                    </w:pPr>
                    <w:r>
                      <w:rPr>
                        <w:rFonts w:hint="eastAsia"/>
                        <w:szCs w:val="21"/>
                      </w:rPr>
                      <w:t>成本</w:t>
                    </w:r>
                  </w:p>
                </w:tc>
              </w:sdtContent>
            </w:sdt>
          </w:tr>
          <w:tr w:rsidR="00572244" w14:paraId="709F96D6" w14:textId="77777777" w:rsidTr="00F8370D">
            <w:sdt>
              <w:sdtPr>
                <w:tag w:val="_PLD_7940b00507304d829a4504bf1ed9614e"/>
                <w:id w:val="156276147"/>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2E05EC03" w14:textId="77777777" w:rsidR="00572244" w:rsidRDefault="00572244" w:rsidP="00F8370D">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343BF393" w14:textId="77777777" w:rsidR="00572244" w:rsidRDefault="00572244" w:rsidP="00F8370D">
                <w:pPr>
                  <w:jc w:val="right"/>
                  <w:rPr>
                    <w:szCs w:val="21"/>
                  </w:rPr>
                </w:pPr>
                <w:r>
                  <w:t>2,948,457,923.18</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7AFC28FD" w14:textId="77777777" w:rsidR="00572244" w:rsidRDefault="00572244" w:rsidP="00F8370D">
                <w:pPr>
                  <w:jc w:val="right"/>
                  <w:rPr>
                    <w:szCs w:val="21"/>
                  </w:rPr>
                </w:pPr>
                <w:r>
                  <w:t>2,313,963,792.77</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36BD62E7" w14:textId="77777777" w:rsidR="00572244" w:rsidRDefault="00572244" w:rsidP="00F8370D">
                <w:pPr>
                  <w:jc w:val="right"/>
                  <w:rPr>
                    <w:szCs w:val="21"/>
                  </w:rPr>
                </w:pPr>
                <w:r>
                  <w:t>3,978,411,372.94</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A880E76" w14:textId="77777777" w:rsidR="00572244" w:rsidRDefault="00572244" w:rsidP="00F8370D">
                <w:pPr>
                  <w:jc w:val="right"/>
                  <w:rPr>
                    <w:szCs w:val="21"/>
                  </w:rPr>
                </w:pPr>
                <w:r>
                  <w:t>3,522,757,347.74</w:t>
                </w:r>
              </w:p>
            </w:tc>
          </w:tr>
          <w:tr w:rsidR="00572244" w14:paraId="17839F13" w14:textId="77777777" w:rsidTr="00F8370D">
            <w:sdt>
              <w:sdtPr>
                <w:tag w:val="_PLD_5a6f7d26b9aa400b90e8820fa4049db6"/>
                <w:id w:val="171314894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356A8502" w14:textId="77777777" w:rsidR="00572244" w:rsidRDefault="00572244" w:rsidP="00F8370D">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527D5B8B" w14:textId="77777777" w:rsidR="00572244" w:rsidRDefault="00572244" w:rsidP="00F8370D">
                <w:pPr>
                  <w:jc w:val="right"/>
                  <w:rPr>
                    <w:szCs w:val="21"/>
                  </w:rPr>
                </w:pPr>
                <w:r>
                  <w:t>12,029,844.36</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2E2DB7B8" w14:textId="77777777" w:rsidR="00572244" w:rsidRDefault="00572244" w:rsidP="00F8370D">
                <w:pPr>
                  <w:jc w:val="right"/>
                  <w:rPr>
                    <w:szCs w:val="21"/>
                  </w:rPr>
                </w:pPr>
                <w:r>
                  <w:t>6,283,979.72</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AEDC79D" w14:textId="77777777" w:rsidR="00572244" w:rsidRDefault="00572244" w:rsidP="00F8370D">
                <w:pPr>
                  <w:jc w:val="right"/>
                  <w:rPr>
                    <w:szCs w:val="21"/>
                  </w:rPr>
                </w:pPr>
                <w:r>
                  <w:t>10,879,413.16</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7F0FAD98" w14:textId="77777777" w:rsidR="00572244" w:rsidRDefault="00572244" w:rsidP="00F8370D">
                <w:pPr>
                  <w:jc w:val="right"/>
                  <w:rPr>
                    <w:szCs w:val="21"/>
                  </w:rPr>
                </w:pPr>
                <w:r>
                  <w:t>4,391,755.36</w:t>
                </w:r>
              </w:p>
            </w:tc>
          </w:tr>
          <w:tr w:rsidR="00572244" w14:paraId="731232EA" w14:textId="77777777" w:rsidTr="00F8370D">
            <w:sdt>
              <w:sdtPr>
                <w:tag w:val="_PLD_898cf287f001436badb631738dfa74be"/>
                <w:id w:val="159466421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2F7A634F" w14:textId="77777777" w:rsidR="00572244" w:rsidRDefault="00572244" w:rsidP="00F8370D">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0540AB83" w14:textId="77777777" w:rsidR="00572244" w:rsidRDefault="00572244" w:rsidP="00F8370D">
                <w:pPr>
                  <w:jc w:val="right"/>
                  <w:rPr>
                    <w:szCs w:val="21"/>
                  </w:rPr>
                </w:pPr>
                <w:r>
                  <w:t>2,960,487,767.54</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1D0083F4" w14:textId="77777777" w:rsidR="00572244" w:rsidRDefault="00572244" w:rsidP="00F8370D">
                <w:pPr>
                  <w:jc w:val="right"/>
                  <w:rPr>
                    <w:szCs w:val="21"/>
                  </w:rPr>
                </w:pPr>
                <w:r>
                  <w:t>2,320,247,772.49</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37D2E66E" w14:textId="77777777" w:rsidR="00572244" w:rsidRDefault="00572244" w:rsidP="00F8370D">
                <w:pPr>
                  <w:jc w:val="right"/>
                  <w:rPr>
                    <w:szCs w:val="21"/>
                  </w:rPr>
                </w:pPr>
                <w:r>
                  <w:t>3,989,290,786.10</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30DEEC0B" w14:textId="77777777" w:rsidR="00572244" w:rsidRDefault="00572244" w:rsidP="00F8370D">
                <w:pPr>
                  <w:jc w:val="right"/>
                  <w:rPr>
                    <w:szCs w:val="21"/>
                  </w:rPr>
                </w:pPr>
                <w:r>
                  <w:t>3,527,149,103.10</w:t>
                </w:r>
              </w:p>
            </w:tc>
          </w:tr>
        </w:tbl>
        <w:p w14:paraId="1C3841CE" w14:textId="77777777" w:rsidR="00572244" w:rsidRDefault="00572244"/>
        <w:p w14:paraId="35414CFC" w14:textId="7294650F" w:rsidR="00FB33C1" w:rsidRDefault="001429B9"/>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14:paraId="25332E86"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14:paraId="378C8F64" w14:textId="3CDF3D27" w:rsidR="00FB33C1" w:rsidRDefault="00D16763">
              <w:r>
                <w:fldChar w:fldCharType="begin"/>
              </w:r>
              <w:r w:rsidR="00BF71DA">
                <w:instrText xml:space="preserve">MACROBUTTON  SnrToggleCheckbox √适用 </w:instrText>
              </w:r>
              <w:r>
                <w:fldChar w:fldCharType="end"/>
              </w:r>
              <w:r>
                <w:fldChar w:fldCharType="begin"/>
              </w:r>
              <w:r w:rsidR="00BF71DA">
                <w:instrText xml:space="preserve"> MACROBUTTON  SnrToggleCheckbox □不适用 </w:instrText>
              </w:r>
              <w:r>
                <w:fldChar w:fldCharType="end"/>
              </w:r>
            </w:p>
          </w:sdtContent>
        </w:sdt>
        <w:p w14:paraId="2665B876" w14:textId="58D64908" w:rsidR="00FB33C1" w:rsidRDefault="00D16763">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8"/>
            <w:gridCol w:w="3018"/>
            <w:gridCol w:w="3017"/>
          </w:tblGrid>
          <w:tr w:rsidR="00B23CA2" w14:paraId="6A223C84" w14:textId="77777777" w:rsidTr="00CC0EBF">
            <w:sdt>
              <w:sdtPr>
                <w:tag w:val="_PLD_82dcdcc171754a7b940a70d1c7daa5c1"/>
                <w:id w:val="1594588378"/>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27624522" w14:textId="77777777" w:rsidR="00B23CA2" w:rsidRDefault="00B23CA2" w:rsidP="00F8370D">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44962053"/>
                <w:lock w:val="sdtLocked"/>
              </w:sdtPr>
              <w:sdtContent>
                <w:tc>
                  <w:tcPr>
                    <w:tcW w:w="1697" w:type="pct"/>
                    <w:tcBorders>
                      <w:top w:val="single" w:sz="6" w:space="0" w:color="auto"/>
                      <w:left w:val="single" w:sz="6" w:space="0" w:color="auto"/>
                      <w:bottom w:val="single" w:sz="6" w:space="0" w:color="auto"/>
                      <w:right w:val="single" w:sz="6" w:space="0" w:color="auto"/>
                    </w:tcBorders>
                  </w:tcPr>
                  <w:p w14:paraId="00030106" w14:textId="77777777" w:rsidR="00B23CA2" w:rsidRDefault="00B23CA2" w:rsidP="00F8370D">
                    <w:pPr>
                      <w:jc w:val="center"/>
                      <w:rPr>
                        <w:szCs w:val="21"/>
                      </w:rPr>
                    </w:pPr>
                    <w:r>
                      <w:rPr>
                        <w:rFonts w:hint="eastAsia"/>
                        <w:szCs w:val="21"/>
                      </w:rPr>
                      <w:t>本期发生额</w:t>
                    </w:r>
                  </w:p>
                </w:tc>
              </w:sdtContent>
            </w:sdt>
            <w:sdt>
              <w:sdtPr>
                <w:tag w:val="_PLD_5e944d291c9a4b0aab9f6558226d9112"/>
                <w:id w:val="1075327275"/>
                <w:lock w:val="sdtLocked"/>
              </w:sdtPr>
              <w:sdtContent>
                <w:tc>
                  <w:tcPr>
                    <w:tcW w:w="1696" w:type="pct"/>
                    <w:tcBorders>
                      <w:top w:val="single" w:sz="6" w:space="0" w:color="auto"/>
                      <w:left w:val="single" w:sz="6" w:space="0" w:color="auto"/>
                      <w:bottom w:val="single" w:sz="6" w:space="0" w:color="auto"/>
                      <w:right w:val="single" w:sz="6" w:space="0" w:color="auto"/>
                    </w:tcBorders>
                    <w:vAlign w:val="center"/>
                  </w:tcPr>
                  <w:p w14:paraId="0E4AE43A" w14:textId="77777777" w:rsidR="00B23CA2" w:rsidRDefault="00B23CA2" w:rsidP="00F8370D">
                    <w:pPr>
                      <w:jc w:val="center"/>
                      <w:rPr>
                        <w:szCs w:val="21"/>
                      </w:rPr>
                    </w:pPr>
                    <w:r>
                      <w:rPr>
                        <w:rFonts w:hint="eastAsia"/>
                        <w:szCs w:val="21"/>
                      </w:rPr>
                      <w:t>上期发生额</w:t>
                    </w:r>
                  </w:p>
                </w:tc>
              </w:sdtContent>
            </w:sdt>
          </w:tr>
          <w:tr w:rsidR="00B23CA2" w14:paraId="57086879" w14:textId="77777777" w:rsidTr="00CC0EBF">
            <w:sdt>
              <w:sdtPr>
                <w:tag w:val="_PLD_e9a0569e6365442e850d9c915777c01f"/>
                <w:id w:val="-1837914439"/>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3E2A0849" w14:textId="77777777" w:rsidR="00B23CA2" w:rsidRDefault="00B23CA2" w:rsidP="00F8370D">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14:paraId="6D8CA265" w14:textId="77777777" w:rsidR="00B23CA2" w:rsidRDefault="00B23CA2" w:rsidP="00F8370D">
                <w:pPr>
                  <w:autoSpaceDE w:val="0"/>
                  <w:autoSpaceDN w:val="0"/>
                  <w:adjustRightInd w:val="0"/>
                  <w:snapToGrid w:val="0"/>
                  <w:spacing w:line="240" w:lineRule="atLeast"/>
                  <w:jc w:val="right"/>
                  <w:rPr>
                    <w:szCs w:val="21"/>
                  </w:rPr>
                </w:pPr>
                <w:r>
                  <w:t>2,327,946.20</w:t>
                </w:r>
              </w:p>
            </w:tc>
            <w:tc>
              <w:tcPr>
                <w:tcW w:w="1696" w:type="pct"/>
                <w:tcBorders>
                  <w:top w:val="single" w:sz="6" w:space="0" w:color="auto"/>
                  <w:left w:val="single" w:sz="6" w:space="0" w:color="auto"/>
                  <w:bottom w:val="single" w:sz="6" w:space="0" w:color="auto"/>
                  <w:right w:val="single" w:sz="6" w:space="0" w:color="auto"/>
                </w:tcBorders>
              </w:tcPr>
              <w:p w14:paraId="473F00A4" w14:textId="77777777" w:rsidR="00B23CA2" w:rsidRDefault="00B23CA2" w:rsidP="00F8370D">
                <w:pPr>
                  <w:jc w:val="right"/>
                  <w:rPr>
                    <w:szCs w:val="21"/>
                  </w:rPr>
                </w:pPr>
                <w:r>
                  <w:t>27,452,271.56</w:t>
                </w:r>
              </w:p>
            </w:tc>
          </w:tr>
          <w:tr w:rsidR="00B23CA2" w14:paraId="47A70992" w14:textId="77777777" w:rsidTr="00CC0EBF">
            <w:sdt>
              <w:sdtPr>
                <w:tag w:val="_PLD_7d17d38bda30458a9c368c7b91c9efe7"/>
                <w:id w:val="1522211713"/>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789CBC13" w14:textId="77777777" w:rsidR="00B23CA2" w:rsidRDefault="00B23CA2" w:rsidP="00F8370D">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14:paraId="2FE8281A" w14:textId="77777777" w:rsidR="00B23CA2" w:rsidRDefault="00B23CA2" w:rsidP="00F8370D">
                <w:pPr>
                  <w:autoSpaceDE w:val="0"/>
                  <w:autoSpaceDN w:val="0"/>
                  <w:adjustRightInd w:val="0"/>
                  <w:snapToGrid w:val="0"/>
                  <w:spacing w:line="240" w:lineRule="atLeast"/>
                  <w:jc w:val="right"/>
                  <w:rPr>
                    <w:szCs w:val="21"/>
                  </w:rPr>
                </w:pPr>
                <w:r>
                  <w:t>5,858,237.77</w:t>
                </w:r>
              </w:p>
            </w:tc>
            <w:tc>
              <w:tcPr>
                <w:tcW w:w="1696" w:type="pct"/>
                <w:tcBorders>
                  <w:top w:val="single" w:sz="6" w:space="0" w:color="auto"/>
                  <w:left w:val="single" w:sz="6" w:space="0" w:color="auto"/>
                  <w:bottom w:val="single" w:sz="6" w:space="0" w:color="auto"/>
                  <w:right w:val="single" w:sz="6" w:space="0" w:color="auto"/>
                </w:tcBorders>
              </w:tcPr>
              <w:p w14:paraId="78574961" w14:textId="77777777" w:rsidR="00B23CA2" w:rsidRDefault="00B23CA2" w:rsidP="00F8370D">
                <w:pPr>
                  <w:jc w:val="right"/>
                  <w:rPr>
                    <w:szCs w:val="21"/>
                  </w:rPr>
                </w:pPr>
                <w:r>
                  <w:t>6,439,906.27</w:t>
                </w:r>
              </w:p>
            </w:tc>
          </w:tr>
          <w:tr w:rsidR="00B23CA2" w14:paraId="4CEE411D" w14:textId="77777777" w:rsidTr="00CC0EBF">
            <w:sdt>
              <w:sdtPr>
                <w:tag w:val="_PLD_bef55e9bd6a0478eb1362e529d6fc7eb"/>
                <w:id w:val="1659567462"/>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6E26FF47" w14:textId="77777777" w:rsidR="00B23CA2" w:rsidRDefault="00B23CA2" w:rsidP="00F8370D">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14:paraId="691C2D71" w14:textId="77777777" w:rsidR="00B23CA2" w:rsidRDefault="00B23CA2" w:rsidP="00F8370D">
                <w:pPr>
                  <w:autoSpaceDE w:val="0"/>
                  <w:autoSpaceDN w:val="0"/>
                  <w:adjustRightInd w:val="0"/>
                  <w:snapToGrid w:val="0"/>
                  <w:spacing w:line="240" w:lineRule="atLeast"/>
                  <w:jc w:val="right"/>
                  <w:rPr>
                    <w:szCs w:val="21"/>
                  </w:rPr>
                </w:pPr>
                <w:r>
                  <w:t>5,580,839.43</w:t>
                </w:r>
              </w:p>
            </w:tc>
            <w:tc>
              <w:tcPr>
                <w:tcW w:w="1696" w:type="pct"/>
                <w:tcBorders>
                  <w:top w:val="single" w:sz="6" w:space="0" w:color="auto"/>
                  <w:left w:val="single" w:sz="6" w:space="0" w:color="auto"/>
                  <w:bottom w:val="single" w:sz="6" w:space="0" w:color="auto"/>
                  <w:right w:val="single" w:sz="6" w:space="0" w:color="auto"/>
                </w:tcBorders>
              </w:tcPr>
              <w:p w14:paraId="7908428E" w14:textId="77777777" w:rsidR="00B23CA2" w:rsidRDefault="00B23CA2" w:rsidP="00F8370D">
                <w:pPr>
                  <w:jc w:val="right"/>
                  <w:rPr>
                    <w:szCs w:val="21"/>
                  </w:rPr>
                </w:pPr>
                <w:r>
                  <w:t>5,625,435.63</w:t>
                </w:r>
              </w:p>
            </w:tc>
          </w:tr>
          <w:tr w:rsidR="00B23CA2" w14:paraId="78465FF0" w14:textId="77777777" w:rsidTr="00CC0EBF">
            <w:sdt>
              <w:sdtPr>
                <w:tag w:val="_PLD_d56b8a7277924be8ba220071e1c5ce23"/>
                <w:id w:val="151658793"/>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6DC15D5F" w14:textId="77777777" w:rsidR="00B23CA2" w:rsidRDefault="00B23CA2" w:rsidP="00F8370D">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14:paraId="2E27F9CD" w14:textId="77777777" w:rsidR="00B23CA2" w:rsidRDefault="00B23CA2" w:rsidP="00F8370D">
                <w:pPr>
                  <w:autoSpaceDE w:val="0"/>
                  <w:autoSpaceDN w:val="0"/>
                  <w:adjustRightInd w:val="0"/>
                  <w:snapToGrid w:val="0"/>
                  <w:spacing w:line="240" w:lineRule="atLeast"/>
                  <w:jc w:val="right"/>
                  <w:rPr>
                    <w:szCs w:val="21"/>
                  </w:rPr>
                </w:pPr>
                <w:r>
                  <w:t>4,840,791.22</w:t>
                </w:r>
              </w:p>
            </w:tc>
            <w:tc>
              <w:tcPr>
                <w:tcW w:w="1696" w:type="pct"/>
                <w:tcBorders>
                  <w:top w:val="single" w:sz="6" w:space="0" w:color="auto"/>
                  <w:left w:val="single" w:sz="6" w:space="0" w:color="auto"/>
                  <w:bottom w:val="single" w:sz="6" w:space="0" w:color="auto"/>
                  <w:right w:val="single" w:sz="6" w:space="0" w:color="auto"/>
                </w:tcBorders>
              </w:tcPr>
              <w:p w14:paraId="4EA703B7" w14:textId="77777777" w:rsidR="00B23CA2" w:rsidRDefault="00B23CA2" w:rsidP="00F8370D">
                <w:pPr>
                  <w:jc w:val="right"/>
                  <w:rPr>
                    <w:szCs w:val="21"/>
                  </w:rPr>
                </w:pPr>
                <w:r>
                  <w:t>2,668,052.37</w:t>
                </w:r>
              </w:p>
            </w:tc>
          </w:tr>
          <w:tr w:rsidR="00B23CA2" w14:paraId="7AD65872" w14:textId="77777777" w:rsidTr="00CC0EBF">
            <w:sdt>
              <w:sdtPr>
                <w:tag w:val="_PLD_537b563d534942c38602f89386ea145e"/>
                <w:id w:val="1969782331"/>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3EDB7FEF" w14:textId="77777777" w:rsidR="00B23CA2" w:rsidRDefault="00B23CA2" w:rsidP="00F8370D">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14:paraId="05C7D682" w14:textId="77777777" w:rsidR="00B23CA2" w:rsidRDefault="00B23CA2" w:rsidP="00F8370D">
                <w:pPr>
                  <w:autoSpaceDE w:val="0"/>
                  <w:autoSpaceDN w:val="0"/>
                  <w:adjustRightInd w:val="0"/>
                  <w:snapToGrid w:val="0"/>
                  <w:spacing w:line="240" w:lineRule="atLeast"/>
                  <w:jc w:val="right"/>
                  <w:rPr>
                    <w:szCs w:val="21"/>
                  </w:rPr>
                </w:pPr>
                <w:r>
                  <w:t>1,738,018.72</w:t>
                </w:r>
              </w:p>
            </w:tc>
            <w:tc>
              <w:tcPr>
                <w:tcW w:w="1696" w:type="pct"/>
                <w:tcBorders>
                  <w:top w:val="single" w:sz="6" w:space="0" w:color="auto"/>
                  <w:left w:val="single" w:sz="6" w:space="0" w:color="auto"/>
                  <w:bottom w:val="single" w:sz="6" w:space="0" w:color="auto"/>
                  <w:right w:val="single" w:sz="6" w:space="0" w:color="auto"/>
                </w:tcBorders>
              </w:tcPr>
              <w:p w14:paraId="5E7CF52B" w14:textId="77777777" w:rsidR="00B23CA2" w:rsidRDefault="00B23CA2" w:rsidP="00F8370D">
                <w:pPr>
                  <w:jc w:val="right"/>
                  <w:rPr>
                    <w:szCs w:val="21"/>
                  </w:rPr>
                </w:pPr>
                <w:r>
                  <w:t>764,502.37</w:t>
                </w:r>
              </w:p>
            </w:tc>
          </w:tr>
          <w:tr w:rsidR="00B23CA2" w14:paraId="7CDFA3DA" w14:textId="77777777" w:rsidTr="00CC0EBF">
            <w:sdt>
              <w:sdtPr>
                <w:tag w:val="_PLD_28c1c727028f4cb9a8526f3e55fb2789"/>
                <w:id w:val="49965688"/>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0C0C07DA" w14:textId="77777777" w:rsidR="00B23CA2" w:rsidRDefault="00B23CA2" w:rsidP="00F8370D">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14:paraId="4495E22E" w14:textId="77777777" w:rsidR="00B23CA2" w:rsidRDefault="00B23CA2" w:rsidP="00F8370D">
                <w:pPr>
                  <w:autoSpaceDE w:val="0"/>
                  <w:autoSpaceDN w:val="0"/>
                  <w:adjustRightInd w:val="0"/>
                  <w:snapToGrid w:val="0"/>
                  <w:spacing w:line="240" w:lineRule="atLeast"/>
                  <w:jc w:val="right"/>
                  <w:rPr>
                    <w:szCs w:val="21"/>
                  </w:rPr>
                </w:pPr>
                <w:r>
                  <w:t>34,933.50</w:t>
                </w:r>
              </w:p>
            </w:tc>
            <w:tc>
              <w:tcPr>
                <w:tcW w:w="1696" w:type="pct"/>
                <w:tcBorders>
                  <w:top w:val="single" w:sz="6" w:space="0" w:color="auto"/>
                  <w:left w:val="single" w:sz="6" w:space="0" w:color="auto"/>
                  <w:bottom w:val="single" w:sz="6" w:space="0" w:color="auto"/>
                  <w:right w:val="single" w:sz="6" w:space="0" w:color="auto"/>
                </w:tcBorders>
              </w:tcPr>
              <w:p w14:paraId="4512CA17" w14:textId="77777777" w:rsidR="00B23CA2" w:rsidRDefault="00B23CA2" w:rsidP="00F8370D">
                <w:pPr>
                  <w:jc w:val="right"/>
                  <w:rPr>
                    <w:szCs w:val="21"/>
                  </w:rPr>
                </w:pPr>
                <w:r>
                  <w:t>15,258.50</w:t>
                </w:r>
              </w:p>
            </w:tc>
          </w:tr>
          <w:tr w:rsidR="00B23CA2" w14:paraId="0E938A9A" w14:textId="77777777" w:rsidTr="00CC0EBF">
            <w:sdt>
              <w:sdtPr>
                <w:tag w:val="_PLD_eb74872a76fb40e9abf1ec9e7e510b43"/>
                <w:id w:val="-892117915"/>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2A9DD7AF" w14:textId="77777777" w:rsidR="00B23CA2" w:rsidRDefault="00B23CA2" w:rsidP="00F8370D">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14:paraId="04682739" w14:textId="77777777" w:rsidR="00B23CA2" w:rsidRDefault="00B23CA2" w:rsidP="00F8370D">
                <w:pPr>
                  <w:autoSpaceDE w:val="0"/>
                  <w:autoSpaceDN w:val="0"/>
                  <w:adjustRightInd w:val="0"/>
                  <w:snapToGrid w:val="0"/>
                  <w:spacing w:line="240" w:lineRule="atLeast"/>
                  <w:jc w:val="right"/>
                  <w:rPr>
                    <w:szCs w:val="21"/>
                  </w:rPr>
                </w:pPr>
                <w:r>
                  <w:t>1,045,968.32</w:t>
                </w:r>
              </w:p>
            </w:tc>
            <w:tc>
              <w:tcPr>
                <w:tcW w:w="1696" w:type="pct"/>
                <w:tcBorders>
                  <w:top w:val="single" w:sz="6" w:space="0" w:color="auto"/>
                  <w:left w:val="single" w:sz="6" w:space="0" w:color="auto"/>
                  <w:bottom w:val="single" w:sz="6" w:space="0" w:color="auto"/>
                  <w:right w:val="single" w:sz="6" w:space="0" w:color="auto"/>
                </w:tcBorders>
              </w:tcPr>
              <w:p w14:paraId="2AB57699" w14:textId="77777777" w:rsidR="00B23CA2" w:rsidRDefault="00B23CA2" w:rsidP="00F8370D">
                <w:pPr>
                  <w:jc w:val="right"/>
                  <w:rPr>
                    <w:szCs w:val="21"/>
                  </w:rPr>
                </w:pPr>
                <w:r>
                  <w:t>1,004,497.55</w:t>
                </w:r>
              </w:p>
            </w:tc>
          </w:tr>
          <w:sdt>
            <w:sdtPr>
              <w:rPr>
                <w:szCs w:val="21"/>
              </w:rPr>
              <w:alias w:val="税金及附加明细"/>
              <w:tag w:val="_TUP_3842ae6256b947afbc8e60731c4db63e"/>
              <w:id w:val="-186453606"/>
              <w:lock w:val="sdtLocked"/>
            </w:sdtPr>
            <w:sdtContent>
              <w:tr w:rsidR="00B23CA2" w14:paraId="2CFFA1C5" w14:textId="77777777" w:rsidTr="00CC0EBF">
                <w:tc>
                  <w:tcPr>
                    <w:tcW w:w="1607" w:type="pct"/>
                    <w:tcBorders>
                      <w:top w:val="single" w:sz="6" w:space="0" w:color="auto"/>
                      <w:left w:val="single" w:sz="6" w:space="0" w:color="auto"/>
                      <w:bottom w:val="single" w:sz="6" w:space="0" w:color="auto"/>
                      <w:right w:val="single" w:sz="6" w:space="0" w:color="auto"/>
                    </w:tcBorders>
                    <w:vAlign w:val="center"/>
                  </w:tcPr>
                  <w:p w14:paraId="4D38E034" w14:textId="77777777" w:rsidR="00B23CA2" w:rsidRDefault="00B23CA2" w:rsidP="00F8370D">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14:paraId="19FE15D1" w14:textId="77777777" w:rsidR="00B23CA2" w:rsidRDefault="00B23CA2" w:rsidP="00F8370D">
                    <w:pPr>
                      <w:autoSpaceDE w:val="0"/>
                      <w:autoSpaceDN w:val="0"/>
                      <w:adjustRightInd w:val="0"/>
                      <w:snapToGrid w:val="0"/>
                      <w:spacing w:line="240" w:lineRule="atLeast"/>
                      <w:jc w:val="right"/>
                      <w:rPr>
                        <w:szCs w:val="21"/>
                      </w:rPr>
                    </w:pPr>
                    <w:r>
                      <w:t>5,840,858.93</w:t>
                    </w:r>
                  </w:p>
                </w:tc>
                <w:tc>
                  <w:tcPr>
                    <w:tcW w:w="1696" w:type="pct"/>
                    <w:tcBorders>
                      <w:top w:val="single" w:sz="6" w:space="0" w:color="auto"/>
                      <w:left w:val="single" w:sz="6" w:space="0" w:color="auto"/>
                      <w:bottom w:val="single" w:sz="6" w:space="0" w:color="auto"/>
                      <w:right w:val="single" w:sz="6" w:space="0" w:color="auto"/>
                    </w:tcBorders>
                  </w:tcPr>
                  <w:p w14:paraId="4397AE1F" w14:textId="77777777" w:rsidR="00B23CA2" w:rsidRDefault="00B23CA2" w:rsidP="00F8370D">
                    <w:pPr>
                      <w:jc w:val="right"/>
                      <w:rPr>
                        <w:szCs w:val="21"/>
                      </w:rPr>
                    </w:pPr>
                    <w:r>
                      <w:t>6,071,027.98</w:t>
                    </w:r>
                  </w:p>
                </w:tc>
              </w:tr>
            </w:sdtContent>
          </w:sdt>
          <w:tr w:rsidR="00B23CA2" w14:paraId="1755B0AD" w14:textId="77777777" w:rsidTr="00CC0EBF">
            <w:sdt>
              <w:sdtPr>
                <w:tag w:val="_PLD_b2217e6f95dc4d78afa0cd09f992ae49"/>
                <w:id w:val="679239536"/>
                <w:lock w:val="sdtLocked"/>
              </w:sdtPr>
              <w:sdtContent>
                <w:tc>
                  <w:tcPr>
                    <w:tcW w:w="1607" w:type="pct"/>
                    <w:tcBorders>
                      <w:top w:val="single" w:sz="6" w:space="0" w:color="auto"/>
                      <w:left w:val="single" w:sz="6" w:space="0" w:color="auto"/>
                      <w:bottom w:val="single" w:sz="6" w:space="0" w:color="auto"/>
                      <w:right w:val="single" w:sz="6" w:space="0" w:color="auto"/>
                    </w:tcBorders>
                    <w:vAlign w:val="center"/>
                  </w:tcPr>
                  <w:p w14:paraId="09B807F5" w14:textId="77777777" w:rsidR="00B23CA2" w:rsidRDefault="00B23CA2" w:rsidP="00F8370D">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14:paraId="741603B7" w14:textId="77777777" w:rsidR="00B23CA2" w:rsidRDefault="00B23CA2" w:rsidP="00F8370D">
                <w:pPr>
                  <w:autoSpaceDE w:val="0"/>
                  <w:autoSpaceDN w:val="0"/>
                  <w:adjustRightInd w:val="0"/>
                  <w:snapToGrid w:val="0"/>
                  <w:spacing w:line="240" w:lineRule="atLeast"/>
                  <w:jc w:val="right"/>
                  <w:rPr>
                    <w:szCs w:val="21"/>
                  </w:rPr>
                </w:pPr>
                <w:r>
                  <w:t>27,267,594.09</w:t>
                </w:r>
              </w:p>
            </w:tc>
            <w:tc>
              <w:tcPr>
                <w:tcW w:w="1696" w:type="pct"/>
                <w:tcBorders>
                  <w:top w:val="single" w:sz="6" w:space="0" w:color="auto"/>
                  <w:left w:val="single" w:sz="6" w:space="0" w:color="auto"/>
                  <w:bottom w:val="single" w:sz="6" w:space="0" w:color="auto"/>
                  <w:right w:val="single" w:sz="6" w:space="0" w:color="auto"/>
                </w:tcBorders>
              </w:tcPr>
              <w:p w14:paraId="0B9968C9" w14:textId="77777777" w:rsidR="00B23CA2" w:rsidRDefault="00B23CA2" w:rsidP="00F8370D">
                <w:pPr>
                  <w:jc w:val="right"/>
                  <w:rPr>
                    <w:szCs w:val="21"/>
                  </w:rPr>
                </w:pPr>
                <w:r>
                  <w:t>50,040,952.23</w:t>
                </w:r>
              </w:p>
            </w:tc>
          </w:tr>
        </w:tbl>
        <w:p w14:paraId="46763419" w14:textId="5CBAC3A0" w:rsidR="00FB33C1" w:rsidRDefault="001429B9">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14:paraId="4CA09CE3" w14:textId="77777777" w:rsidR="00FB33C1" w:rsidRDefault="00D16763">
          <w:pPr>
            <w:pStyle w:val="30"/>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14:paraId="48AF7C5E" w14:textId="548DA2EC" w:rsidR="005607C0" w:rsidRDefault="00D16763" w:rsidP="005607C0">
              <w:r>
                <w:fldChar w:fldCharType="begin"/>
              </w:r>
              <w:r w:rsidR="005607C0">
                <w:instrText xml:space="preserve">MACROBUTTON  SnrToggleCheckbox √适用 </w:instrText>
              </w:r>
              <w:r>
                <w:fldChar w:fldCharType="end"/>
              </w:r>
              <w:r>
                <w:fldChar w:fldCharType="begin"/>
              </w:r>
              <w:r w:rsidR="005607C0">
                <w:instrText xml:space="preserve"> MACROBUTTON  SnrToggleCheckbox □不适用 </w:instrText>
              </w:r>
              <w:r>
                <w:fldChar w:fldCharType="end"/>
              </w:r>
            </w:p>
          </w:sdtContent>
        </w:sdt>
        <w:p w14:paraId="49C529AE" w14:textId="77777777" w:rsidR="005607C0" w:rsidRDefault="005607C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C1355E" w14:paraId="78C81C54" w14:textId="77777777" w:rsidTr="00417D6F">
            <w:sdt>
              <w:sdtPr>
                <w:tag w:val="_PLD_27c4bc503cfe4eafa415de62f182f2c1"/>
                <w:id w:val="-210935077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371B5ED" w14:textId="77777777" w:rsidR="00C1355E" w:rsidRDefault="00C1355E" w:rsidP="00417D6F">
                    <w:pPr>
                      <w:jc w:val="center"/>
                      <w:rPr>
                        <w:szCs w:val="21"/>
                      </w:rPr>
                    </w:pPr>
                    <w:r>
                      <w:rPr>
                        <w:rFonts w:hint="eastAsia"/>
                        <w:szCs w:val="21"/>
                      </w:rPr>
                      <w:t>项目</w:t>
                    </w:r>
                  </w:p>
                </w:tc>
              </w:sdtContent>
            </w:sdt>
            <w:sdt>
              <w:sdtPr>
                <w:tag w:val="_PLD_105cce5212fb42a182b1fd8e309ba67c"/>
                <w:id w:val="-167595054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C5D0850" w14:textId="77777777" w:rsidR="00C1355E" w:rsidRDefault="00C1355E" w:rsidP="00417D6F">
                    <w:pPr>
                      <w:jc w:val="center"/>
                      <w:rPr>
                        <w:szCs w:val="21"/>
                      </w:rPr>
                    </w:pPr>
                    <w:r>
                      <w:rPr>
                        <w:rFonts w:hint="eastAsia"/>
                        <w:szCs w:val="21"/>
                      </w:rPr>
                      <w:t>本期发生额</w:t>
                    </w:r>
                  </w:p>
                </w:tc>
              </w:sdtContent>
            </w:sdt>
            <w:sdt>
              <w:sdtPr>
                <w:tag w:val="_PLD_5f148659054c4187a80f7bdffc9e9cde"/>
                <w:id w:val="-84539423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81495EA" w14:textId="77777777" w:rsidR="00C1355E" w:rsidRDefault="00C1355E" w:rsidP="00417D6F">
                    <w:pPr>
                      <w:jc w:val="center"/>
                      <w:rPr>
                        <w:szCs w:val="21"/>
                      </w:rPr>
                    </w:pPr>
                    <w:r>
                      <w:rPr>
                        <w:rFonts w:hint="eastAsia"/>
                        <w:szCs w:val="21"/>
                      </w:rPr>
                      <w:t>上期发生额</w:t>
                    </w:r>
                  </w:p>
                </w:tc>
              </w:sdtContent>
            </w:sdt>
          </w:tr>
          <w:sdt>
            <w:sdtPr>
              <w:rPr>
                <w:szCs w:val="21"/>
              </w:rPr>
              <w:alias w:val="销售费用明细"/>
              <w:tag w:val="_TUP_db10d8762ce542a4962ce4cb14ddabbc"/>
              <w:id w:val="-537123954"/>
              <w:lock w:val="sdtLocked"/>
            </w:sdtPr>
            <w:sdtContent>
              <w:tr w:rsidR="00C1355E" w14:paraId="06D032D2"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FF3B90E" w14:textId="77777777" w:rsidR="00C1355E" w:rsidRDefault="00C1355E" w:rsidP="00417D6F">
                    <w:pPr>
                      <w:rPr>
                        <w:szCs w:val="21"/>
                      </w:rPr>
                    </w:pPr>
                    <w:r>
                      <w:t>咨询费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40F0F59" w14:textId="77777777" w:rsidR="00C1355E" w:rsidRDefault="00C1355E" w:rsidP="00417D6F">
                    <w:pPr>
                      <w:jc w:val="right"/>
                      <w:rPr>
                        <w:szCs w:val="21"/>
                      </w:rPr>
                    </w:pPr>
                    <w:r>
                      <w:t>90,013,176.32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0CCAB30" w14:textId="77777777" w:rsidR="00C1355E" w:rsidRDefault="00C1355E" w:rsidP="00417D6F">
                    <w:pPr>
                      <w:jc w:val="right"/>
                      <w:rPr>
                        <w:szCs w:val="21"/>
                      </w:rPr>
                    </w:pPr>
                    <w:r>
                      <w:t>24,624,038.31</w:t>
                    </w:r>
                  </w:p>
                </w:tc>
              </w:tr>
            </w:sdtContent>
          </w:sdt>
          <w:sdt>
            <w:sdtPr>
              <w:rPr>
                <w:szCs w:val="21"/>
              </w:rPr>
              <w:alias w:val="销售费用明细"/>
              <w:tag w:val="_TUP_db10d8762ce542a4962ce4cb14ddabbc"/>
              <w:id w:val="1147632223"/>
              <w:lock w:val="sdtLocked"/>
            </w:sdtPr>
            <w:sdtContent>
              <w:tr w:rsidR="00C1355E" w14:paraId="794C2B98"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C3A68B8" w14:textId="77777777" w:rsidR="00C1355E" w:rsidRDefault="00C1355E" w:rsidP="00417D6F">
                    <w:pPr>
                      <w:rPr>
                        <w:szCs w:val="21"/>
                      </w:rPr>
                    </w:pPr>
                    <w:r>
                      <w:t>销售服务费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7D05127" w14:textId="77777777" w:rsidR="00C1355E" w:rsidRDefault="00C1355E" w:rsidP="00417D6F">
                    <w:pPr>
                      <w:jc w:val="right"/>
                      <w:rPr>
                        <w:szCs w:val="21"/>
                      </w:rPr>
                    </w:pPr>
                    <w:r>
                      <w:t>23,957,639.19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DC63E2D" w14:textId="77777777" w:rsidR="00C1355E" w:rsidRDefault="00C1355E" w:rsidP="00417D6F">
                    <w:pPr>
                      <w:jc w:val="right"/>
                      <w:rPr>
                        <w:szCs w:val="21"/>
                      </w:rPr>
                    </w:pPr>
                  </w:p>
                </w:tc>
              </w:tr>
            </w:sdtContent>
          </w:sdt>
          <w:sdt>
            <w:sdtPr>
              <w:rPr>
                <w:szCs w:val="21"/>
              </w:rPr>
              <w:alias w:val="销售费用明细"/>
              <w:tag w:val="_TUP_db10d8762ce542a4962ce4cb14ddabbc"/>
              <w:id w:val="-138500639"/>
              <w:lock w:val="sdtLocked"/>
            </w:sdtPr>
            <w:sdtContent>
              <w:tr w:rsidR="00C1355E" w14:paraId="365E24B3"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A3171F5" w14:textId="77777777" w:rsidR="00C1355E" w:rsidRDefault="00C1355E" w:rsidP="00417D6F">
                    <w:pPr>
                      <w:rPr>
                        <w:szCs w:val="21"/>
                      </w:rPr>
                    </w:pPr>
                    <w:r>
                      <w:t>广告</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55EDBB10" w14:textId="77777777" w:rsidR="00C1355E" w:rsidRDefault="00C1355E" w:rsidP="00417D6F">
                    <w:pPr>
                      <w:jc w:val="right"/>
                      <w:rPr>
                        <w:szCs w:val="21"/>
                      </w:rPr>
                    </w:pPr>
                    <w:r>
                      <w:t>48,989,415.70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C2E46C8" w14:textId="77777777" w:rsidR="00C1355E" w:rsidRDefault="00C1355E" w:rsidP="00417D6F">
                    <w:pPr>
                      <w:jc w:val="right"/>
                      <w:rPr>
                        <w:szCs w:val="21"/>
                      </w:rPr>
                    </w:pPr>
                    <w:r>
                      <w:t>21,401,862.38</w:t>
                    </w:r>
                  </w:p>
                </w:tc>
              </w:tr>
            </w:sdtContent>
          </w:sdt>
          <w:sdt>
            <w:sdtPr>
              <w:rPr>
                <w:szCs w:val="21"/>
              </w:rPr>
              <w:alias w:val="销售费用明细"/>
              <w:tag w:val="_TUP_db10d8762ce542a4962ce4cb14ddabbc"/>
              <w:id w:val="407422306"/>
              <w:lock w:val="sdtLocked"/>
            </w:sdtPr>
            <w:sdtContent>
              <w:tr w:rsidR="00C1355E" w14:paraId="0B81F17D"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4B2A9CA" w14:textId="77777777" w:rsidR="00C1355E" w:rsidRDefault="00C1355E" w:rsidP="00417D6F">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5287E27" w14:textId="77777777" w:rsidR="00C1355E" w:rsidRDefault="00C1355E" w:rsidP="00417D6F">
                    <w:pPr>
                      <w:jc w:val="right"/>
                      <w:rPr>
                        <w:szCs w:val="21"/>
                      </w:rPr>
                    </w:pPr>
                    <w:r>
                      <w:t>39,313,046.11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D7C7ADA" w14:textId="77777777" w:rsidR="00C1355E" w:rsidRDefault="00C1355E" w:rsidP="00417D6F">
                    <w:pPr>
                      <w:jc w:val="right"/>
                      <w:rPr>
                        <w:szCs w:val="21"/>
                      </w:rPr>
                    </w:pPr>
                    <w:r>
                      <w:t>37,632,374.22</w:t>
                    </w:r>
                  </w:p>
                </w:tc>
              </w:tr>
            </w:sdtContent>
          </w:sdt>
          <w:sdt>
            <w:sdtPr>
              <w:rPr>
                <w:szCs w:val="21"/>
              </w:rPr>
              <w:alias w:val="销售费用明细"/>
              <w:tag w:val="_TUP_db10d8762ce542a4962ce4cb14ddabbc"/>
              <w:id w:val="-1740939921"/>
              <w:lock w:val="sdtLocked"/>
            </w:sdtPr>
            <w:sdtContent>
              <w:tr w:rsidR="00C1355E" w14:paraId="2442754E"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319F84B" w14:textId="77777777" w:rsidR="00C1355E" w:rsidRDefault="00C1355E" w:rsidP="00417D6F">
                    <w:pPr>
                      <w:rPr>
                        <w:szCs w:val="21"/>
                      </w:rPr>
                    </w:pPr>
                    <w:r>
                      <w:t>宣传费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6570B58" w14:textId="77777777" w:rsidR="00C1355E" w:rsidRDefault="00C1355E" w:rsidP="00417D6F">
                    <w:pPr>
                      <w:jc w:val="right"/>
                      <w:rPr>
                        <w:szCs w:val="21"/>
                      </w:rPr>
                    </w:pPr>
                    <w:r>
                      <w:t>11,225,743.11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45B0E5A" w14:textId="77777777" w:rsidR="00C1355E" w:rsidRDefault="00C1355E" w:rsidP="00417D6F">
                    <w:pPr>
                      <w:jc w:val="right"/>
                      <w:rPr>
                        <w:szCs w:val="21"/>
                      </w:rPr>
                    </w:pPr>
                    <w:r>
                      <w:t>18,878,103.30</w:t>
                    </w:r>
                  </w:p>
                </w:tc>
              </w:tr>
            </w:sdtContent>
          </w:sdt>
          <w:sdt>
            <w:sdtPr>
              <w:rPr>
                <w:szCs w:val="21"/>
              </w:rPr>
              <w:alias w:val="销售费用明细"/>
              <w:tag w:val="_TUP_db10d8762ce542a4962ce4cb14ddabbc"/>
              <w:id w:val="-1308238619"/>
              <w:lock w:val="sdtLocked"/>
            </w:sdtPr>
            <w:sdtContent>
              <w:tr w:rsidR="00C1355E" w14:paraId="295C77B8"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49AE650" w14:textId="77777777" w:rsidR="00C1355E" w:rsidRDefault="00C1355E" w:rsidP="00417D6F">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5824EA5" w14:textId="77777777" w:rsidR="00C1355E" w:rsidRDefault="00C1355E" w:rsidP="00417D6F">
                    <w:pPr>
                      <w:jc w:val="right"/>
                      <w:rPr>
                        <w:szCs w:val="21"/>
                      </w:rPr>
                    </w:pPr>
                    <w:r>
                      <w:t>26,829,927.13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3100A00" w14:textId="77777777" w:rsidR="00C1355E" w:rsidRDefault="00C1355E" w:rsidP="00417D6F">
                    <w:pPr>
                      <w:jc w:val="right"/>
                      <w:rPr>
                        <w:szCs w:val="21"/>
                      </w:rPr>
                    </w:pPr>
                    <w:r>
                      <w:t>25,221,727.93</w:t>
                    </w:r>
                  </w:p>
                </w:tc>
              </w:tr>
            </w:sdtContent>
          </w:sdt>
          <w:sdt>
            <w:sdtPr>
              <w:rPr>
                <w:szCs w:val="21"/>
              </w:rPr>
              <w:alias w:val="销售费用明细"/>
              <w:tag w:val="_TUP_db10d8762ce542a4962ce4cb14ddabbc"/>
              <w:id w:val="-1424870176"/>
              <w:lock w:val="sdtLocked"/>
            </w:sdtPr>
            <w:sdtContent>
              <w:tr w:rsidR="00C1355E" w14:paraId="3C7AA502"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B699FE4" w14:textId="77777777" w:rsidR="00C1355E" w:rsidRDefault="00C1355E" w:rsidP="00417D6F">
                    <w:pPr>
                      <w:rPr>
                        <w:szCs w:val="21"/>
                      </w:rPr>
                    </w:pPr>
                    <w:r>
                      <w:t>运费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E27C3B1" w14:textId="77777777" w:rsidR="00C1355E" w:rsidRDefault="00C1355E" w:rsidP="00417D6F">
                    <w:pPr>
                      <w:jc w:val="right"/>
                      <w:rPr>
                        <w:szCs w:val="21"/>
                      </w:rPr>
                    </w:pPr>
                    <w:r>
                      <w:t>36,859,644.49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68B63A5" w14:textId="77777777" w:rsidR="00C1355E" w:rsidRDefault="00C1355E" w:rsidP="00417D6F">
                    <w:pPr>
                      <w:jc w:val="right"/>
                      <w:rPr>
                        <w:szCs w:val="21"/>
                      </w:rPr>
                    </w:pPr>
                    <w:r>
                      <w:t>25,794,523.65</w:t>
                    </w:r>
                  </w:p>
                </w:tc>
              </w:tr>
            </w:sdtContent>
          </w:sdt>
          <w:sdt>
            <w:sdtPr>
              <w:rPr>
                <w:szCs w:val="21"/>
              </w:rPr>
              <w:alias w:val="销售费用明细"/>
              <w:tag w:val="_TUP_db10d8762ce542a4962ce4cb14ddabbc"/>
              <w:id w:val="-643271077"/>
              <w:lock w:val="sdtLocked"/>
            </w:sdtPr>
            <w:sdtContent>
              <w:tr w:rsidR="00C1355E" w14:paraId="5B1C8721"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818FF10" w14:textId="77777777" w:rsidR="00C1355E" w:rsidRDefault="00C1355E" w:rsidP="00417D6F">
                    <w:pPr>
                      <w:rPr>
                        <w:szCs w:val="21"/>
                      </w:rPr>
                    </w:pPr>
                    <w:r>
                      <w:t>会务费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1FDF1A4" w14:textId="77777777" w:rsidR="00C1355E" w:rsidRDefault="00C1355E" w:rsidP="00417D6F">
                    <w:pPr>
                      <w:jc w:val="right"/>
                      <w:rPr>
                        <w:szCs w:val="21"/>
                      </w:rPr>
                    </w:pPr>
                    <w:r>
                      <w:t>8,138,516.59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62BD87A" w14:textId="77777777" w:rsidR="00C1355E" w:rsidRDefault="00C1355E" w:rsidP="00417D6F">
                    <w:pPr>
                      <w:jc w:val="right"/>
                      <w:rPr>
                        <w:szCs w:val="21"/>
                      </w:rPr>
                    </w:pPr>
                    <w:r>
                      <w:t>14,703,760.24</w:t>
                    </w:r>
                  </w:p>
                </w:tc>
              </w:tr>
            </w:sdtContent>
          </w:sdt>
          <w:sdt>
            <w:sdtPr>
              <w:rPr>
                <w:szCs w:val="21"/>
              </w:rPr>
              <w:alias w:val="销售费用明细"/>
              <w:tag w:val="_TUP_db10d8762ce542a4962ce4cb14ddabbc"/>
              <w:id w:val="-282736772"/>
              <w:lock w:val="sdtLocked"/>
            </w:sdtPr>
            <w:sdtContent>
              <w:tr w:rsidR="00C1355E" w14:paraId="1D84F5B4"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078E068" w14:textId="77777777" w:rsidR="00C1355E" w:rsidRDefault="00C1355E" w:rsidP="00417D6F">
                    <w:pPr>
                      <w:rPr>
                        <w:szCs w:val="21"/>
                      </w:rPr>
                    </w:pPr>
                    <w:r>
                      <w:t>代理费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845E81F" w14:textId="77777777" w:rsidR="00C1355E" w:rsidRDefault="00C1355E" w:rsidP="00417D6F">
                    <w:pPr>
                      <w:jc w:val="right"/>
                      <w:rPr>
                        <w:szCs w:val="21"/>
                      </w:rPr>
                    </w:pPr>
                    <w:r>
                      <w:t>2,573,486.40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CE6CE4B" w14:textId="77777777" w:rsidR="00C1355E" w:rsidRDefault="00C1355E" w:rsidP="00417D6F">
                    <w:pPr>
                      <w:jc w:val="right"/>
                      <w:rPr>
                        <w:szCs w:val="21"/>
                      </w:rPr>
                    </w:pPr>
                    <w:r>
                      <w:t>1,590,982.87</w:t>
                    </w:r>
                  </w:p>
                </w:tc>
              </w:tr>
            </w:sdtContent>
          </w:sdt>
          <w:sdt>
            <w:sdtPr>
              <w:rPr>
                <w:szCs w:val="21"/>
              </w:rPr>
              <w:alias w:val="销售费用明细"/>
              <w:tag w:val="_TUP_db10d8762ce542a4962ce4cb14ddabbc"/>
              <w:id w:val="995150938"/>
              <w:lock w:val="sdtLocked"/>
            </w:sdtPr>
            <w:sdtContent>
              <w:tr w:rsidR="00C1355E" w14:paraId="6D3E7718"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0D2C7CB" w14:textId="77777777" w:rsidR="00C1355E" w:rsidRDefault="00C1355E" w:rsidP="00417D6F">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1478294" w14:textId="77777777" w:rsidR="00C1355E" w:rsidRDefault="00C1355E" w:rsidP="00417D6F">
                    <w:pPr>
                      <w:jc w:val="right"/>
                      <w:rPr>
                        <w:szCs w:val="21"/>
                      </w:rPr>
                    </w:pPr>
                    <w:r>
                      <w:t>5,741,612.55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F691459" w14:textId="77777777" w:rsidR="00C1355E" w:rsidRDefault="00C1355E" w:rsidP="00417D6F">
                    <w:pPr>
                      <w:jc w:val="right"/>
                      <w:rPr>
                        <w:szCs w:val="21"/>
                      </w:rPr>
                    </w:pPr>
                    <w:r>
                      <w:t>4,033,932.65</w:t>
                    </w:r>
                  </w:p>
                </w:tc>
              </w:tr>
            </w:sdtContent>
          </w:sdt>
          <w:sdt>
            <w:sdtPr>
              <w:rPr>
                <w:szCs w:val="21"/>
              </w:rPr>
              <w:alias w:val="销售费用明细"/>
              <w:tag w:val="_TUP_db10d8762ce542a4962ce4cb14ddabbc"/>
              <w:id w:val="-47997754"/>
              <w:lock w:val="sdtLocked"/>
            </w:sdtPr>
            <w:sdtContent>
              <w:tr w:rsidR="00C1355E" w14:paraId="0EBB5FF9"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06BB41E" w14:textId="77777777" w:rsidR="00C1355E" w:rsidRDefault="00C1355E" w:rsidP="00417D6F">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EE99D6C" w14:textId="77777777" w:rsidR="00C1355E" w:rsidRDefault="00C1355E" w:rsidP="00417D6F">
                    <w:pPr>
                      <w:jc w:val="right"/>
                      <w:rPr>
                        <w:szCs w:val="21"/>
                      </w:rPr>
                    </w:pPr>
                    <w:r>
                      <w:t>6,134,810.22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348E664" w14:textId="77777777" w:rsidR="00C1355E" w:rsidRDefault="00C1355E" w:rsidP="00417D6F">
                    <w:pPr>
                      <w:jc w:val="right"/>
                      <w:rPr>
                        <w:szCs w:val="21"/>
                      </w:rPr>
                    </w:pPr>
                    <w:r>
                      <w:t>5,075,554.48</w:t>
                    </w:r>
                  </w:p>
                </w:tc>
              </w:tr>
            </w:sdtContent>
          </w:sdt>
          <w:sdt>
            <w:sdtPr>
              <w:rPr>
                <w:szCs w:val="21"/>
              </w:rPr>
              <w:alias w:val="销售费用明细"/>
              <w:tag w:val="_TUP_db10d8762ce542a4962ce4cb14ddabbc"/>
              <w:id w:val="-1004269717"/>
              <w:lock w:val="sdtLocked"/>
            </w:sdtPr>
            <w:sdtContent>
              <w:tr w:rsidR="00C1355E" w14:paraId="3C4F4624"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55D9E89" w14:textId="77777777" w:rsidR="00C1355E" w:rsidRDefault="00C1355E" w:rsidP="00417D6F">
                    <w:pPr>
                      <w:rPr>
                        <w:szCs w:val="21"/>
                      </w:rPr>
                    </w:pPr>
                    <w: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397C7C2" w14:textId="77777777" w:rsidR="00C1355E" w:rsidRDefault="00C1355E" w:rsidP="00417D6F">
                    <w:pPr>
                      <w:jc w:val="right"/>
                      <w:rPr>
                        <w:szCs w:val="21"/>
                      </w:rPr>
                    </w:pPr>
                    <w:r>
                      <w:t>4,225,934.20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0D73D15" w14:textId="77777777" w:rsidR="00C1355E" w:rsidRDefault="00C1355E" w:rsidP="00417D6F">
                    <w:pPr>
                      <w:jc w:val="right"/>
                      <w:rPr>
                        <w:szCs w:val="21"/>
                      </w:rPr>
                    </w:pPr>
                    <w:r>
                      <w:t>218,374.00</w:t>
                    </w:r>
                  </w:p>
                </w:tc>
              </w:tr>
            </w:sdtContent>
          </w:sdt>
          <w:sdt>
            <w:sdtPr>
              <w:rPr>
                <w:szCs w:val="21"/>
              </w:rPr>
              <w:alias w:val="销售费用明细"/>
              <w:tag w:val="_TUP_db10d8762ce542a4962ce4cb14ddabbc"/>
              <w:id w:val="-763072736"/>
              <w:lock w:val="sdtLocked"/>
            </w:sdtPr>
            <w:sdtContent>
              <w:tr w:rsidR="00C1355E" w14:paraId="0209C6CB"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842A20D" w14:textId="77777777" w:rsidR="00C1355E" w:rsidRDefault="00C1355E" w:rsidP="00417D6F">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F4FB7CC" w14:textId="77777777" w:rsidR="00C1355E" w:rsidRDefault="00C1355E" w:rsidP="00417D6F">
                    <w:pPr>
                      <w:jc w:val="right"/>
                      <w:rPr>
                        <w:szCs w:val="21"/>
                      </w:rPr>
                    </w:pPr>
                    <w:r>
                      <w:t>5,210,842.82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04AD63D" w14:textId="77777777" w:rsidR="00C1355E" w:rsidRDefault="00C1355E" w:rsidP="00417D6F">
                    <w:pPr>
                      <w:jc w:val="right"/>
                      <w:rPr>
                        <w:szCs w:val="21"/>
                      </w:rPr>
                    </w:pPr>
                    <w:r>
                      <w:t>5,492,403.77</w:t>
                    </w:r>
                  </w:p>
                </w:tc>
              </w:tr>
            </w:sdtContent>
          </w:sdt>
          <w:sdt>
            <w:sdtPr>
              <w:rPr>
                <w:szCs w:val="21"/>
              </w:rPr>
              <w:alias w:val="销售费用明细"/>
              <w:tag w:val="_TUP_db10d8762ce542a4962ce4cb14ddabbc"/>
              <w:id w:val="1872502267"/>
              <w:lock w:val="sdtLocked"/>
            </w:sdtPr>
            <w:sdtContent>
              <w:tr w:rsidR="00C1355E" w14:paraId="7622B854"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C1C0B20" w14:textId="77777777" w:rsidR="00C1355E" w:rsidRDefault="00C1355E" w:rsidP="00417D6F">
                    <w:pPr>
                      <w:rPr>
                        <w:szCs w:val="21"/>
                      </w:rPr>
                    </w:pPr>
                    <w:r>
                      <w:t>网络通讯费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AE39900" w14:textId="77777777" w:rsidR="00C1355E" w:rsidRDefault="00C1355E" w:rsidP="00417D6F">
                    <w:pPr>
                      <w:jc w:val="right"/>
                      <w:rPr>
                        <w:szCs w:val="21"/>
                      </w:rPr>
                    </w:pPr>
                    <w:r>
                      <w:t>1,260,396.39</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87185B1" w14:textId="77777777" w:rsidR="00C1355E" w:rsidRDefault="00C1355E" w:rsidP="00417D6F">
                    <w:pPr>
                      <w:jc w:val="right"/>
                      <w:rPr>
                        <w:szCs w:val="21"/>
                      </w:rPr>
                    </w:pPr>
                    <w:r>
                      <w:t>1,003,190.78</w:t>
                    </w:r>
                  </w:p>
                </w:tc>
              </w:tr>
            </w:sdtContent>
          </w:sdt>
          <w:sdt>
            <w:sdtPr>
              <w:rPr>
                <w:szCs w:val="21"/>
              </w:rPr>
              <w:alias w:val="销售费用明细"/>
              <w:tag w:val="_TUP_db10d8762ce542a4962ce4cb14ddabbc"/>
              <w:id w:val="1919739013"/>
              <w:lock w:val="sdtLocked"/>
            </w:sdtPr>
            <w:sdtContent>
              <w:tr w:rsidR="00C1355E" w14:paraId="774A0071" w14:textId="77777777" w:rsidTr="00417D6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D067756" w14:textId="77777777" w:rsidR="00C1355E" w:rsidRDefault="00C1355E" w:rsidP="00417D6F">
                    <w:pPr>
                      <w:rPr>
                        <w:szCs w:val="21"/>
                      </w:rPr>
                    </w:pPr>
                    <w:r>
                      <w:t>租赁费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C1CEBCA" w14:textId="77777777" w:rsidR="00C1355E" w:rsidRDefault="00C1355E" w:rsidP="00417D6F">
                    <w:pPr>
                      <w:jc w:val="right"/>
                      <w:rPr>
                        <w:szCs w:val="21"/>
                      </w:rPr>
                    </w:pPr>
                    <w:r>
                      <w:t>617,326.35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C8EA483" w14:textId="77777777" w:rsidR="00C1355E" w:rsidRDefault="00C1355E" w:rsidP="00417D6F">
                    <w:pPr>
                      <w:jc w:val="right"/>
                      <w:rPr>
                        <w:szCs w:val="21"/>
                      </w:rPr>
                    </w:pPr>
                    <w:r>
                      <w:t>565,451.29</w:t>
                    </w:r>
                  </w:p>
                </w:tc>
              </w:tr>
            </w:sdtContent>
          </w:sdt>
          <w:tr w:rsidR="00C1355E" w14:paraId="73A79B5A" w14:textId="77777777" w:rsidTr="00417D6F">
            <w:sdt>
              <w:sdtPr>
                <w:tag w:val="_PLD_433cd99c4dd241c78fe0542c641fb610"/>
                <w:id w:val="87495991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CFFDA7F" w14:textId="77777777" w:rsidR="00C1355E" w:rsidRDefault="00C1355E" w:rsidP="00417D6F">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2E6E2642" w14:textId="77777777" w:rsidR="00C1355E" w:rsidRDefault="00C1355E" w:rsidP="00417D6F">
                <w:pPr>
                  <w:jc w:val="right"/>
                  <w:rPr>
                    <w:szCs w:val="21"/>
                  </w:rPr>
                </w:pPr>
                <w:r>
                  <w:t>311,091,517.57</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2BE9003" w14:textId="77777777" w:rsidR="00C1355E" w:rsidRDefault="00C1355E" w:rsidP="00417D6F">
                <w:pPr>
                  <w:jc w:val="right"/>
                  <w:rPr>
                    <w:szCs w:val="21"/>
                  </w:rPr>
                </w:pPr>
                <w:r>
                  <w:t>186,236,279.87</w:t>
                </w:r>
              </w:p>
            </w:tc>
          </w:tr>
        </w:tbl>
        <w:p w14:paraId="7FFFCAD8" w14:textId="77777777" w:rsidR="00C1355E" w:rsidRDefault="00C1355E"/>
        <w:p w14:paraId="5404E0F9" w14:textId="2F9C2E4A" w:rsidR="00FB33C1" w:rsidRDefault="001429B9">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14:paraId="21E65E95" w14:textId="77777777" w:rsidR="00FB33C1" w:rsidRDefault="00D16763">
          <w:pPr>
            <w:pStyle w:val="30"/>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14:paraId="1DC73FAA" w14:textId="78DBDD77" w:rsidR="0029233D" w:rsidRDefault="00D16763" w:rsidP="0029233D">
              <w:r>
                <w:fldChar w:fldCharType="begin"/>
              </w:r>
              <w:r w:rsidR="0029233D">
                <w:instrText xml:space="preserve">MACROBUTTON  SnrToggleCheckbox √适用 </w:instrText>
              </w:r>
              <w:r>
                <w:fldChar w:fldCharType="end"/>
              </w:r>
              <w:r>
                <w:fldChar w:fldCharType="begin"/>
              </w:r>
              <w:r w:rsidR="0029233D">
                <w:instrText xml:space="preserve"> MACROBUTTON  SnrToggleCheckbox □不适用 </w:instrText>
              </w:r>
              <w:r>
                <w:fldChar w:fldCharType="end"/>
              </w:r>
            </w:p>
          </w:sdtContent>
        </w:sdt>
        <w:p w14:paraId="5987F230" w14:textId="77777777" w:rsidR="0029233D" w:rsidRDefault="0029233D">
          <w:pPr>
            <w:jc w:val="right"/>
          </w:pPr>
          <w:r>
            <w:rPr>
              <w:rFonts w:hint="eastAsia"/>
            </w:rPr>
            <w:t>单位：</w:t>
          </w:r>
          <w:sdt>
            <w:sdtPr>
              <w:rPr>
                <w:rFonts w:hint="eastAsia"/>
              </w:rPr>
              <w:alias w:val="单位：管理费用"/>
              <w:tag w:val="_GBC_73606f31bd404afb8bfe5aabe1a68278"/>
              <w:id w:val="-209338288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9233D" w14:paraId="31B750A3" w14:textId="77777777" w:rsidTr="0029233D">
            <w:sdt>
              <w:sdtPr>
                <w:tag w:val="_PLD_588268d9a550441d943c27cfc1105eb0"/>
                <w:id w:val="-141879265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43584606" w14:textId="77777777" w:rsidR="0029233D" w:rsidRDefault="0029233D" w:rsidP="0029233D">
                    <w:pPr>
                      <w:jc w:val="center"/>
                    </w:pPr>
                    <w:r>
                      <w:rPr>
                        <w:rFonts w:hint="eastAsia"/>
                      </w:rPr>
                      <w:t>项目</w:t>
                    </w:r>
                  </w:p>
                </w:tc>
              </w:sdtContent>
            </w:sdt>
            <w:sdt>
              <w:sdtPr>
                <w:tag w:val="_PLD_0e4f4d04bcb2408d8a5744ac90a1f89b"/>
                <w:id w:val="-64312567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2C8339C9" w14:textId="77777777" w:rsidR="0029233D" w:rsidRDefault="0029233D" w:rsidP="0029233D">
                    <w:pPr>
                      <w:jc w:val="center"/>
                    </w:pPr>
                    <w:r>
                      <w:rPr>
                        <w:rFonts w:hint="eastAsia"/>
                      </w:rPr>
                      <w:t>本期发生额</w:t>
                    </w:r>
                  </w:p>
                </w:tc>
              </w:sdtContent>
            </w:sdt>
            <w:sdt>
              <w:sdtPr>
                <w:tag w:val="_PLD_6f1ab61237164c0db56540ae1980b62c"/>
                <w:id w:val="-14583148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14C932F" w14:textId="77777777" w:rsidR="0029233D" w:rsidRDefault="0029233D" w:rsidP="0029233D">
                    <w:pPr>
                      <w:jc w:val="center"/>
                    </w:pPr>
                    <w:r>
                      <w:rPr>
                        <w:rFonts w:hint="eastAsia"/>
                      </w:rPr>
                      <w:t>上期发生额</w:t>
                    </w:r>
                  </w:p>
                </w:tc>
              </w:sdtContent>
            </w:sdt>
          </w:tr>
          <w:sdt>
            <w:sdtPr>
              <w:rPr>
                <w:rFonts w:hint="eastAsia"/>
              </w:rPr>
              <w:alias w:val="管理费用明细"/>
              <w:tag w:val="_TUP_722eb986b9ca44cea4b28d9c73b66176"/>
              <w:id w:val="-1664536896"/>
              <w:lock w:val="sdtLocked"/>
            </w:sdtPr>
            <w:sdtContent>
              <w:tr w:rsidR="0029233D" w14:paraId="7A596EFB"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09D3988" w14:textId="77777777" w:rsidR="0029233D" w:rsidRDefault="0029233D" w:rsidP="0029233D">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AB4F8B7" w14:textId="77777777" w:rsidR="0029233D" w:rsidRDefault="0029233D" w:rsidP="0029233D">
                    <w:pPr>
                      <w:jc w:val="right"/>
                    </w:pPr>
                    <w:r>
                      <w:t>63,191,411.93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BB643F2" w14:textId="77777777" w:rsidR="0029233D" w:rsidRDefault="0029233D" w:rsidP="0029233D">
                    <w:pPr>
                      <w:jc w:val="right"/>
                    </w:pPr>
                    <w:r>
                      <w:t>72,753,111.05</w:t>
                    </w:r>
                  </w:p>
                </w:tc>
              </w:tr>
            </w:sdtContent>
          </w:sdt>
          <w:sdt>
            <w:sdtPr>
              <w:rPr>
                <w:rFonts w:hint="eastAsia"/>
              </w:rPr>
              <w:alias w:val="管理费用明细"/>
              <w:tag w:val="_TUP_722eb986b9ca44cea4b28d9c73b66176"/>
              <w:id w:val="-560873100"/>
              <w:lock w:val="sdtLocked"/>
            </w:sdtPr>
            <w:sdtContent>
              <w:tr w:rsidR="0029233D" w14:paraId="01DBE9BF"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038BBE" w14:textId="77777777" w:rsidR="0029233D" w:rsidRDefault="0029233D" w:rsidP="0029233D">
                    <w:r>
                      <w:t>技术研发费 </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14DBE8" w14:textId="77777777" w:rsidR="0029233D" w:rsidRDefault="0029233D" w:rsidP="0029233D">
                    <w:pPr>
                      <w:jc w:val="right"/>
                    </w:pPr>
                    <w:r>
                      <w:t>40,462,180.24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6450BA0" w14:textId="77777777" w:rsidR="0029233D" w:rsidRDefault="0029233D" w:rsidP="0029233D">
                    <w:pPr>
                      <w:jc w:val="right"/>
                    </w:pPr>
                    <w:r>
                      <w:t>15,517,669.60</w:t>
                    </w:r>
                  </w:p>
                </w:tc>
              </w:tr>
            </w:sdtContent>
          </w:sdt>
          <w:sdt>
            <w:sdtPr>
              <w:rPr>
                <w:rFonts w:hint="eastAsia"/>
              </w:rPr>
              <w:alias w:val="管理费用明细"/>
              <w:tag w:val="_TUP_722eb986b9ca44cea4b28d9c73b66176"/>
              <w:id w:val="-393661769"/>
              <w:lock w:val="sdtLocked"/>
            </w:sdtPr>
            <w:sdtContent>
              <w:tr w:rsidR="0029233D" w14:paraId="7B7F23D2"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CA2F816" w14:textId="77777777" w:rsidR="0029233D" w:rsidRDefault="0029233D" w:rsidP="0029233D">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3144A92" w14:textId="77777777" w:rsidR="0029233D" w:rsidRDefault="0029233D" w:rsidP="0029233D">
                    <w:pPr>
                      <w:jc w:val="right"/>
                    </w:pPr>
                    <w:r>
                      <w:t>24,713,197.43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C7DA711" w14:textId="77777777" w:rsidR="0029233D" w:rsidRDefault="0029233D" w:rsidP="0029233D">
                    <w:pPr>
                      <w:jc w:val="right"/>
                    </w:pPr>
                    <w:r>
                      <w:t>22,956,369.90</w:t>
                    </w:r>
                  </w:p>
                </w:tc>
              </w:tr>
            </w:sdtContent>
          </w:sdt>
          <w:sdt>
            <w:sdtPr>
              <w:rPr>
                <w:rFonts w:hint="eastAsia"/>
              </w:rPr>
              <w:alias w:val="管理费用明细"/>
              <w:tag w:val="_TUP_722eb986b9ca44cea4b28d9c73b66176"/>
              <w:id w:val="-113831661"/>
              <w:lock w:val="sdtLocked"/>
            </w:sdtPr>
            <w:sdtContent>
              <w:tr w:rsidR="0029233D" w14:paraId="09FC02E2"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78E17D0" w14:textId="77777777" w:rsidR="0029233D" w:rsidRDefault="0029233D" w:rsidP="0029233D">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1346F64" w14:textId="77777777" w:rsidR="0029233D" w:rsidRDefault="0029233D" w:rsidP="0029233D">
                    <w:pPr>
                      <w:jc w:val="right"/>
                    </w:pPr>
                    <w:r>
                      <w:t>9,742,771.12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A20739" w14:textId="77777777" w:rsidR="0029233D" w:rsidRDefault="0029233D" w:rsidP="0029233D">
                    <w:pPr>
                      <w:jc w:val="right"/>
                    </w:pPr>
                    <w:r>
                      <w:t>6,255,686.19</w:t>
                    </w:r>
                  </w:p>
                </w:tc>
              </w:tr>
            </w:sdtContent>
          </w:sdt>
          <w:sdt>
            <w:sdtPr>
              <w:rPr>
                <w:rFonts w:hint="eastAsia"/>
              </w:rPr>
              <w:alias w:val="管理费用明细"/>
              <w:tag w:val="_TUP_722eb986b9ca44cea4b28d9c73b66176"/>
              <w:id w:val="1701204038"/>
              <w:lock w:val="sdtLocked"/>
            </w:sdtPr>
            <w:sdtContent>
              <w:tr w:rsidR="0029233D" w14:paraId="22993039"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0749A2" w14:textId="77777777" w:rsidR="0029233D" w:rsidRDefault="0029233D" w:rsidP="0029233D">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6A081CD" w14:textId="77777777" w:rsidR="0029233D" w:rsidRDefault="0029233D" w:rsidP="0029233D">
                    <w:pPr>
                      <w:jc w:val="right"/>
                    </w:pPr>
                    <w:r>
                      <w:t>8,671,374.54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6A066EC" w14:textId="77777777" w:rsidR="0029233D" w:rsidRDefault="0029233D" w:rsidP="0029233D">
                    <w:pPr>
                      <w:jc w:val="right"/>
                    </w:pPr>
                    <w:r>
                      <w:t>6,071,199.16</w:t>
                    </w:r>
                  </w:p>
                </w:tc>
              </w:tr>
            </w:sdtContent>
          </w:sdt>
          <w:sdt>
            <w:sdtPr>
              <w:rPr>
                <w:rFonts w:hint="eastAsia"/>
              </w:rPr>
              <w:alias w:val="管理费用明细"/>
              <w:tag w:val="_TUP_722eb986b9ca44cea4b28d9c73b66176"/>
              <w:id w:val="-744182088"/>
              <w:lock w:val="sdtLocked"/>
            </w:sdtPr>
            <w:sdtContent>
              <w:tr w:rsidR="0029233D" w14:paraId="6D447C8B"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9DBAEEE" w14:textId="77777777" w:rsidR="0029233D" w:rsidRDefault="0029233D" w:rsidP="0029233D">
                    <w:r>
                      <w:t>维修费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BD2D174" w14:textId="77777777" w:rsidR="0029233D" w:rsidRDefault="0029233D" w:rsidP="0029233D">
                    <w:pPr>
                      <w:jc w:val="right"/>
                    </w:pPr>
                    <w:r>
                      <w:t>6,283,155.37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1BA25AF" w14:textId="77777777" w:rsidR="0029233D" w:rsidRDefault="0029233D" w:rsidP="0029233D">
                    <w:pPr>
                      <w:jc w:val="right"/>
                    </w:pPr>
                    <w:r>
                      <w:t>2,574,021.28</w:t>
                    </w:r>
                  </w:p>
                </w:tc>
              </w:tr>
            </w:sdtContent>
          </w:sdt>
          <w:sdt>
            <w:sdtPr>
              <w:rPr>
                <w:rFonts w:hint="eastAsia"/>
              </w:rPr>
              <w:alias w:val="管理费用明细"/>
              <w:tag w:val="_TUP_722eb986b9ca44cea4b28d9c73b66176"/>
              <w:id w:val="580655996"/>
              <w:lock w:val="sdtLocked"/>
            </w:sdtPr>
            <w:sdtContent>
              <w:tr w:rsidR="0029233D" w14:paraId="4F1C0341"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76AD5C1" w14:textId="77777777" w:rsidR="0029233D" w:rsidRDefault="0029233D" w:rsidP="0029233D">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89757A8" w14:textId="77777777" w:rsidR="0029233D" w:rsidRDefault="0029233D" w:rsidP="0029233D">
                    <w:pPr>
                      <w:jc w:val="right"/>
                    </w:pPr>
                    <w:r>
                      <w:t>6,205,638.46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10A9C53" w14:textId="77777777" w:rsidR="0029233D" w:rsidRDefault="0029233D" w:rsidP="0029233D">
                    <w:pPr>
                      <w:jc w:val="right"/>
                    </w:pPr>
                    <w:r>
                      <w:t>3,506,872.10</w:t>
                    </w:r>
                  </w:p>
                </w:tc>
              </w:tr>
            </w:sdtContent>
          </w:sdt>
          <w:sdt>
            <w:sdtPr>
              <w:rPr>
                <w:rFonts w:hint="eastAsia"/>
              </w:rPr>
              <w:alias w:val="管理费用明细"/>
              <w:tag w:val="_TUP_722eb986b9ca44cea4b28d9c73b66176"/>
              <w:id w:val="-1086540646"/>
              <w:lock w:val="sdtLocked"/>
            </w:sdtPr>
            <w:sdtContent>
              <w:tr w:rsidR="0029233D" w14:paraId="1A1648D8"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0B5AC0F" w14:textId="77777777" w:rsidR="0029233D" w:rsidRDefault="0029233D" w:rsidP="0029233D">
                    <w:r>
                      <w:t>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966DF3" w14:textId="77777777" w:rsidR="0029233D" w:rsidRDefault="0029233D" w:rsidP="0029233D">
                    <w:pPr>
                      <w:jc w:val="right"/>
                    </w:pPr>
                    <w:r>
                      <w:t>3,522,423.60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A04ED74" w14:textId="77777777" w:rsidR="0029233D" w:rsidRDefault="0029233D" w:rsidP="0029233D">
                    <w:pPr>
                      <w:jc w:val="right"/>
                    </w:pPr>
                    <w:r>
                      <w:t>4,364,938.29</w:t>
                    </w:r>
                  </w:p>
                </w:tc>
              </w:tr>
            </w:sdtContent>
          </w:sdt>
          <w:sdt>
            <w:sdtPr>
              <w:rPr>
                <w:rFonts w:hint="eastAsia"/>
              </w:rPr>
              <w:alias w:val="管理费用明细"/>
              <w:tag w:val="_TUP_722eb986b9ca44cea4b28d9c73b66176"/>
              <w:id w:val="-866678886"/>
              <w:lock w:val="sdtLocked"/>
            </w:sdtPr>
            <w:sdtContent>
              <w:tr w:rsidR="0029233D" w14:paraId="5BD862D6"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F547CE" w14:textId="77777777" w:rsidR="0029233D" w:rsidRDefault="0029233D" w:rsidP="0029233D">
                    <w:r>
                      <w:t>排污费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3D092A9" w14:textId="77777777" w:rsidR="0029233D" w:rsidRDefault="0029233D" w:rsidP="0029233D">
                    <w:pPr>
                      <w:jc w:val="right"/>
                    </w:pPr>
                    <w:r>
                      <w:t>3,276,652.87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3973BA9" w14:textId="77777777" w:rsidR="0029233D" w:rsidRDefault="0029233D" w:rsidP="0029233D">
                    <w:pPr>
                      <w:jc w:val="right"/>
                    </w:pPr>
                    <w:r>
                      <w:t>15,998.00</w:t>
                    </w:r>
                  </w:p>
                </w:tc>
              </w:tr>
            </w:sdtContent>
          </w:sdt>
          <w:sdt>
            <w:sdtPr>
              <w:rPr>
                <w:rFonts w:hint="eastAsia"/>
              </w:rPr>
              <w:alias w:val="管理费用明细"/>
              <w:tag w:val="_TUP_722eb986b9ca44cea4b28d9c73b66176"/>
              <w:id w:val="-2123446419"/>
              <w:lock w:val="sdtLocked"/>
            </w:sdtPr>
            <w:sdtContent>
              <w:tr w:rsidR="0029233D" w14:paraId="33439308"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549E89" w14:textId="77777777" w:rsidR="0029233D" w:rsidRDefault="0029233D" w:rsidP="0029233D">
                    <w:r>
                      <w:t>会务费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452ABBD" w14:textId="77777777" w:rsidR="0029233D" w:rsidRDefault="0029233D" w:rsidP="0029233D">
                    <w:pPr>
                      <w:jc w:val="right"/>
                    </w:pPr>
                    <w:r>
                      <w:t>2,247,592.11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2932D75" w14:textId="77777777" w:rsidR="0029233D" w:rsidRDefault="0029233D" w:rsidP="0029233D">
                    <w:pPr>
                      <w:jc w:val="right"/>
                    </w:pPr>
                    <w:r>
                      <w:t>2,276,494.27</w:t>
                    </w:r>
                  </w:p>
                </w:tc>
              </w:tr>
            </w:sdtContent>
          </w:sdt>
          <w:sdt>
            <w:sdtPr>
              <w:rPr>
                <w:rFonts w:hint="eastAsia"/>
              </w:rPr>
              <w:alias w:val="管理费用明细"/>
              <w:tag w:val="_TUP_722eb986b9ca44cea4b28d9c73b66176"/>
              <w:id w:val="228113127"/>
              <w:lock w:val="sdtLocked"/>
            </w:sdtPr>
            <w:sdtContent>
              <w:tr w:rsidR="0029233D" w14:paraId="23FC0D06"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26C7638" w14:textId="77777777" w:rsidR="0029233D" w:rsidRDefault="0029233D" w:rsidP="0029233D">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60013CA" w14:textId="77777777" w:rsidR="0029233D" w:rsidRDefault="0029233D" w:rsidP="0029233D">
                    <w:pPr>
                      <w:jc w:val="right"/>
                    </w:pPr>
                    <w:r>
                      <w:t>2,153,084.18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C04173B" w14:textId="77777777" w:rsidR="0029233D" w:rsidRDefault="0029233D" w:rsidP="0029233D">
                    <w:pPr>
                      <w:jc w:val="right"/>
                    </w:pPr>
                    <w:r>
                      <w:t>1,937,225.42</w:t>
                    </w:r>
                  </w:p>
                </w:tc>
              </w:tr>
            </w:sdtContent>
          </w:sdt>
          <w:sdt>
            <w:sdtPr>
              <w:rPr>
                <w:rFonts w:hint="eastAsia"/>
              </w:rPr>
              <w:alias w:val="管理费用明细"/>
              <w:tag w:val="_TUP_722eb986b9ca44cea4b28d9c73b66176"/>
              <w:id w:val="-1548984796"/>
              <w:lock w:val="sdtLocked"/>
            </w:sdtPr>
            <w:sdtContent>
              <w:tr w:rsidR="0029233D" w14:paraId="6812E789"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8C69D0" w14:textId="77777777" w:rsidR="0029233D" w:rsidRDefault="0029233D" w:rsidP="0029233D">
                    <w:r>
                      <w:t>运费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0C400BF" w14:textId="77777777" w:rsidR="0029233D" w:rsidRDefault="0029233D" w:rsidP="0029233D">
                    <w:pPr>
                      <w:jc w:val="right"/>
                    </w:pPr>
                    <w:r>
                      <w:t>2,139,031.59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A5D4AFE" w14:textId="77777777" w:rsidR="0029233D" w:rsidRDefault="0029233D" w:rsidP="0029233D">
                    <w:pPr>
                      <w:jc w:val="right"/>
                    </w:pPr>
                    <w:r>
                      <w:t>1,016,268.14</w:t>
                    </w:r>
                  </w:p>
                </w:tc>
              </w:tr>
            </w:sdtContent>
          </w:sdt>
          <w:sdt>
            <w:sdtPr>
              <w:rPr>
                <w:rFonts w:hint="eastAsia"/>
              </w:rPr>
              <w:alias w:val="管理费用明细"/>
              <w:tag w:val="_TUP_722eb986b9ca44cea4b28d9c73b66176"/>
              <w:id w:val="-779108138"/>
              <w:lock w:val="sdtLocked"/>
            </w:sdtPr>
            <w:sdtContent>
              <w:tr w:rsidR="0029233D" w14:paraId="6B1515ED"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849627D" w14:textId="77777777" w:rsidR="0029233D" w:rsidRDefault="0029233D" w:rsidP="0029233D">
                    <w: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2542894" w14:textId="77777777" w:rsidR="0029233D" w:rsidRDefault="0029233D" w:rsidP="0029233D">
                    <w:pPr>
                      <w:jc w:val="right"/>
                    </w:pPr>
                    <w:r>
                      <w:t>2,046,200.67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1A5A76F" w14:textId="77777777" w:rsidR="0029233D" w:rsidRDefault="0029233D" w:rsidP="0029233D">
                    <w:pPr>
                      <w:jc w:val="right"/>
                    </w:pPr>
                    <w:r>
                      <w:t>1,157,286.32</w:t>
                    </w:r>
                  </w:p>
                </w:tc>
              </w:tr>
            </w:sdtContent>
          </w:sdt>
          <w:sdt>
            <w:sdtPr>
              <w:rPr>
                <w:rFonts w:hint="eastAsia"/>
              </w:rPr>
              <w:alias w:val="管理费用明细"/>
              <w:tag w:val="_TUP_722eb986b9ca44cea4b28d9c73b66176"/>
              <w:id w:val="760646845"/>
              <w:lock w:val="sdtLocked"/>
            </w:sdtPr>
            <w:sdtContent>
              <w:tr w:rsidR="0029233D" w14:paraId="0519AF46"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2F725AD" w14:textId="77777777" w:rsidR="0029233D" w:rsidRDefault="0029233D" w:rsidP="0029233D">
                    <w:r>
                      <w:t>股权激励费用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E6D2BFF" w14:textId="77777777" w:rsidR="0029233D" w:rsidRDefault="0029233D" w:rsidP="0029233D">
                    <w:pPr>
                      <w:jc w:val="right"/>
                    </w:pPr>
                    <w:r>
                      <w:t>1,932,099.97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D3DC0C9" w14:textId="77777777" w:rsidR="0029233D" w:rsidRDefault="0029233D" w:rsidP="0029233D">
                    <w:pPr>
                      <w:jc w:val="right"/>
                    </w:pPr>
                    <w:r>
                      <w:t>4,758,287.70</w:t>
                    </w:r>
                  </w:p>
                </w:tc>
              </w:tr>
            </w:sdtContent>
          </w:sdt>
          <w:sdt>
            <w:sdtPr>
              <w:rPr>
                <w:rFonts w:hint="eastAsia"/>
              </w:rPr>
              <w:alias w:val="管理费用明细"/>
              <w:tag w:val="_TUP_722eb986b9ca44cea4b28d9c73b66176"/>
              <w:id w:val="-1680888143"/>
              <w:lock w:val="sdtLocked"/>
            </w:sdtPr>
            <w:sdtContent>
              <w:tr w:rsidR="0029233D" w14:paraId="7CC90F13"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565B226" w14:textId="77777777" w:rsidR="0029233D" w:rsidRDefault="0029233D" w:rsidP="0029233D">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9702B9A" w14:textId="77777777" w:rsidR="0029233D" w:rsidRDefault="0029233D" w:rsidP="0029233D">
                    <w:pPr>
                      <w:jc w:val="right"/>
                    </w:pPr>
                    <w:r>
                      <w:t>1,718,577.53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459DF2" w14:textId="77777777" w:rsidR="0029233D" w:rsidRDefault="0029233D" w:rsidP="0029233D">
                    <w:pPr>
                      <w:jc w:val="right"/>
                    </w:pPr>
                    <w:r>
                      <w:t>1,180,663.16</w:t>
                    </w:r>
                  </w:p>
                </w:tc>
              </w:tr>
            </w:sdtContent>
          </w:sdt>
          <w:sdt>
            <w:sdtPr>
              <w:rPr>
                <w:rFonts w:hint="eastAsia"/>
              </w:rPr>
              <w:alias w:val="管理费用明细"/>
              <w:tag w:val="_TUP_722eb986b9ca44cea4b28d9c73b66176"/>
              <w:id w:val="326945212"/>
              <w:lock w:val="sdtLocked"/>
            </w:sdtPr>
            <w:sdtContent>
              <w:tr w:rsidR="0029233D" w14:paraId="6DC79471"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85434A7" w14:textId="77777777" w:rsidR="0029233D" w:rsidRDefault="0029233D" w:rsidP="0029233D">
                    <w:r>
                      <w:t>低值易耗品摊销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174C21C" w14:textId="77777777" w:rsidR="0029233D" w:rsidRDefault="0029233D" w:rsidP="0029233D">
                    <w:pPr>
                      <w:jc w:val="right"/>
                    </w:pPr>
                    <w:r>
                      <w:t>1,689,194.32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7478509" w14:textId="77777777" w:rsidR="0029233D" w:rsidRDefault="0029233D" w:rsidP="0029233D">
                    <w:pPr>
                      <w:jc w:val="right"/>
                    </w:pPr>
                    <w:r>
                      <w:t>1,265,060.61</w:t>
                    </w:r>
                  </w:p>
                </w:tc>
              </w:tr>
            </w:sdtContent>
          </w:sdt>
          <w:sdt>
            <w:sdtPr>
              <w:rPr>
                <w:rFonts w:hint="eastAsia"/>
              </w:rPr>
              <w:alias w:val="管理费用明细"/>
              <w:tag w:val="_TUP_722eb986b9ca44cea4b28d9c73b66176"/>
              <w:id w:val="-1781408781"/>
              <w:lock w:val="sdtLocked"/>
            </w:sdtPr>
            <w:sdtContent>
              <w:tr w:rsidR="0029233D" w14:paraId="5CD5D3FF"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C969BA7" w14:textId="77777777" w:rsidR="0029233D" w:rsidRDefault="0029233D" w:rsidP="0029233D">
                    <w:r>
                      <w:t>停工费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8DE1F06" w14:textId="77777777" w:rsidR="0029233D" w:rsidRDefault="0029233D" w:rsidP="0029233D">
                    <w:pPr>
                      <w:jc w:val="right"/>
                    </w:pPr>
                    <w:r>
                      <w:t>1,054,650.61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C58FC59" w14:textId="77777777" w:rsidR="0029233D" w:rsidRDefault="0029233D" w:rsidP="0029233D">
                    <w:pPr>
                      <w:jc w:val="right"/>
                    </w:pPr>
                    <w:r>
                      <w:t>2,043,714.10</w:t>
                    </w:r>
                  </w:p>
                </w:tc>
              </w:tr>
            </w:sdtContent>
          </w:sdt>
          <w:sdt>
            <w:sdtPr>
              <w:rPr>
                <w:rFonts w:hint="eastAsia"/>
              </w:rPr>
              <w:alias w:val="管理费用明细"/>
              <w:tag w:val="_TUP_722eb986b9ca44cea4b28d9c73b66176"/>
              <w:id w:val="1394925708"/>
              <w:lock w:val="sdtLocked"/>
            </w:sdtPr>
            <w:sdtContent>
              <w:tr w:rsidR="0029233D" w14:paraId="60D429F5"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232CC89" w14:textId="77777777" w:rsidR="0029233D" w:rsidRDefault="0029233D" w:rsidP="0029233D">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1DD50A7" w14:textId="77777777" w:rsidR="0029233D" w:rsidRDefault="0029233D" w:rsidP="0029233D">
                    <w:pPr>
                      <w:jc w:val="right"/>
                    </w:pPr>
                    <w:r>
                      <w:t>625,794.98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26BE8F0" w14:textId="77777777" w:rsidR="0029233D" w:rsidRDefault="0029233D" w:rsidP="0029233D">
                    <w:pPr>
                      <w:jc w:val="right"/>
                    </w:pPr>
                    <w:r>
                      <w:t>1,112,572.89</w:t>
                    </w:r>
                  </w:p>
                </w:tc>
              </w:tr>
            </w:sdtContent>
          </w:sdt>
          <w:sdt>
            <w:sdtPr>
              <w:rPr>
                <w:rFonts w:hint="eastAsia"/>
              </w:rPr>
              <w:alias w:val="管理费用明细"/>
              <w:tag w:val="_TUP_722eb986b9ca44cea4b28d9c73b66176"/>
              <w:id w:val="-657687087"/>
              <w:lock w:val="sdtLocked"/>
            </w:sdtPr>
            <w:sdtContent>
              <w:tr w:rsidR="0029233D" w14:paraId="29ECAFCF"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65A95FD" w14:textId="77777777" w:rsidR="0029233D" w:rsidRDefault="0029233D" w:rsidP="0029233D">
                    <w: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C38D9AA" w14:textId="77777777" w:rsidR="0029233D" w:rsidRDefault="0029233D" w:rsidP="0029233D">
                    <w:pPr>
                      <w:jc w:val="right"/>
                    </w:pPr>
                    <w:r>
                      <w:t>527,662.11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C02FE90" w14:textId="77777777" w:rsidR="0029233D" w:rsidRDefault="0029233D" w:rsidP="0029233D">
                    <w:pPr>
                      <w:jc w:val="right"/>
                    </w:pPr>
                    <w:r>
                      <w:t>408,045.94</w:t>
                    </w:r>
                  </w:p>
                </w:tc>
              </w:tr>
            </w:sdtContent>
          </w:sdt>
          <w:sdt>
            <w:sdtPr>
              <w:rPr>
                <w:rFonts w:hint="eastAsia"/>
              </w:rPr>
              <w:alias w:val="管理费用明细"/>
              <w:tag w:val="_TUP_722eb986b9ca44cea4b28d9c73b66176"/>
              <w:id w:val="488988769"/>
              <w:lock w:val="sdtLocked"/>
            </w:sdtPr>
            <w:sdtContent>
              <w:tr w:rsidR="0029233D" w14:paraId="57012801"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8215556" w14:textId="77777777" w:rsidR="0029233D" w:rsidRDefault="0029233D" w:rsidP="0029233D">
                    <w: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1D3CCD6" w14:textId="77777777" w:rsidR="0029233D" w:rsidRDefault="0029233D" w:rsidP="0029233D">
                    <w:pPr>
                      <w:jc w:val="right"/>
                    </w:pPr>
                    <w:r>
                      <w:t>508,180.98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5660CAE" w14:textId="77777777" w:rsidR="0029233D" w:rsidRDefault="0029233D" w:rsidP="0029233D">
                    <w:pPr>
                      <w:jc w:val="right"/>
                    </w:pPr>
                    <w:r>
                      <w:t>752,995.00</w:t>
                    </w:r>
                  </w:p>
                </w:tc>
              </w:tr>
            </w:sdtContent>
          </w:sdt>
          <w:sdt>
            <w:sdtPr>
              <w:rPr>
                <w:rFonts w:hint="eastAsia"/>
              </w:rPr>
              <w:alias w:val="管理费用明细"/>
              <w:tag w:val="_TUP_722eb986b9ca44cea4b28d9c73b66176"/>
              <w:id w:val="-1073341143"/>
              <w:lock w:val="sdtLocked"/>
            </w:sdtPr>
            <w:sdtContent>
              <w:tr w:rsidR="0029233D" w14:paraId="21D22B96"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268A26D" w14:textId="77777777" w:rsidR="0029233D" w:rsidRDefault="0029233D" w:rsidP="0029233D">
                    <w:r>
                      <w:t>税费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32C174C" w14:textId="77777777" w:rsidR="0029233D" w:rsidRDefault="0029233D" w:rsidP="0029233D">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D86A76F" w14:textId="77777777" w:rsidR="0029233D" w:rsidRDefault="0029233D" w:rsidP="0029233D">
                    <w:pPr>
                      <w:jc w:val="right"/>
                    </w:pPr>
                    <w:r>
                      <w:t>1,902,065.13</w:t>
                    </w:r>
                  </w:p>
                </w:tc>
              </w:tr>
            </w:sdtContent>
          </w:sdt>
          <w:tr w:rsidR="0029233D" w14:paraId="3694F7C1" w14:textId="77777777" w:rsidTr="0029233D">
            <w:sdt>
              <w:sdtPr>
                <w:tag w:val="_PLD_baed7858ee4845698b1e1703ad5c4d1f"/>
                <w:id w:val="-14181062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5B9F3107" w14:textId="77777777" w:rsidR="0029233D" w:rsidRDefault="0029233D" w:rsidP="0029233D">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0528CCC9" w14:textId="77777777" w:rsidR="0029233D" w:rsidRDefault="0029233D" w:rsidP="0029233D">
                <w:pPr>
                  <w:jc w:val="right"/>
                </w:pPr>
                <w:r>
                  <w:t>182,710,874.61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944FC70" w14:textId="77777777" w:rsidR="0029233D" w:rsidRDefault="0029233D" w:rsidP="0029233D">
                <w:pPr>
                  <w:jc w:val="right"/>
                </w:pPr>
                <w:r>
                  <w:t>153,826,544.25</w:t>
                </w:r>
              </w:p>
            </w:tc>
          </w:tr>
        </w:tbl>
        <w:p w14:paraId="127E7FE9" w14:textId="565C53D6" w:rsidR="00FB33C1" w:rsidRDefault="001429B9">
          <w:pPr>
            <w:rPr>
              <w:szCs w:val="21"/>
            </w:rPr>
          </w:pPr>
        </w:p>
      </w:sdtContent>
    </w:sdt>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14:paraId="355705E9" w14:textId="77777777" w:rsidR="00FB33C1" w:rsidRDefault="00D16763">
          <w:pPr>
            <w:pStyle w:val="30"/>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14:paraId="668A9269" w14:textId="77777777" w:rsidR="00FB33C1" w:rsidRDefault="00D16763">
              <w:r>
                <w:fldChar w:fldCharType="begin"/>
              </w:r>
              <w:r w:rsidR="007D3649">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D1FAD05" w14:textId="7972D8DB" w:rsidR="00FB33C1" w:rsidRDefault="00D16763">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29233D" w14:paraId="41678ECB" w14:textId="77777777" w:rsidTr="0029233D">
            <w:sdt>
              <w:sdtPr>
                <w:tag w:val="_PLD_49977e87dd3f474489b24bbaed00293d"/>
                <w:id w:val="190155575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B957229" w14:textId="77777777" w:rsidR="0029233D" w:rsidRDefault="0029233D" w:rsidP="0029233D">
                    <w:pPr>
                      <w:jc w:val="center"/>
                    </w:pPr>
                    <w:r>
                      <w:rPr>
                        <w:rFonts w:hint="eastAsia"/>
                      </w:rPr>
                      <w:t>项目</w:t>
                    </w:r>
                  </w:p>
                </w:tc>
              </w:sdtContent>
            </w:sdt>
            <w:sdt>
              <w:sdtPr>
                <w:tag w:val="_PLD_f64aa2e290ce4904a39347c56117acb7"/>
                <w:id w:val="-90305667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F494225" w14:textId="77777777" w:rsidR="0029233D" w:rsidRDefault="0029233D" w:rsidP="0029233D">
                    <w:pPr>
                      <w:jc w:val="center"/>
                    </w:pPr>
                    <w:r>
                      <w:rPr>
                        <w:rFonts w:hint="eastAsia"/>
                      </w:rPr>
                      <w:t>本期发生额</w:t>
                    </w:r>
                  </w:p>
                </w:tc>
              </w:sdtContent>
            </w:sdt>
            <w:sdt>
              <w:sdtPr>
                <w:tag w:val="_PLD_178c78585f7e495ebd86923cb8c24338"/>
                <w:id w:val="4758948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87B6892" w14:textId="77777777" w:rsidR="0029233D" w:rsidRDefault="0029233D" w:rsidP="0029233D">
                    <w:pPr>
                      <w:jc w:val="center"/>
                    </w:pPr>
                    <w:r>
                      <w:rPr>
                        <w:rFonts w:hint="eastAsia"/>
                      </w:rPr>
                      <w:t>上期发生额</w:t>
                    </w:r>
                  </w:p>
                </w:tc>
              </w:sdtContent>
            </w:sdt>
          </w:tr>
          <w:sdt>
            <w:sdtPr>
              <w:rPr>
                <w:rFonts w:hint="eastAsia"/>
              </w:rPr>
              <w:alias w:val="财务费用明细"/>
              <w:tag w:val="_TUP_532e2d560b3e474f82bbcbba74b0e810"/>
              <w:id w:val="-2146506776"/>
              <w:lock w:val="sdtLocked"/>
            </w:sdtPr>
            <w:sdtContent>
              <w:tr w:rsidR="0029233D" w14:paraId="2E047310"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CDDCED9" w14:textId="77777777" w:rsidR="0029233D" w:rsidRDefault="0029233D" w:rsidP="0029233D">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4553127" w14:textId="77777777" w:rsidR="0029233D" w:rsidRDefault="0029233D" w:rsidP="0029233D">
                    <w:pPr>
                      <w:jc w:val="right"/>
                    </w:pPr>
                    <w:r>
                      <w:t>41,997,816.26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34B623B" w14:textId="77777777" w:rsidR="0029233D" w:rsidRDefault="0029233D" w:rsidP="0029233D">
                    <w:pPr>
                      <w:jc w:val="right"/>
                    </w:pPr>
                    <w:r>
                      <w:t>43,703,223.25</w:t>
                    </w:r>
                  </w:p>
                </w:tc>
              </w:tr>
            </w:sdtContent>
          </w:sdt>
          <w:sdt>
            <w:sdtPr>
              <w:rPr>
                <w:rFonts w:hint="eastAsia"/>
              </w:rPr>
              <w:alias w:val="财务费用明细"/>
              <w:tag w:val="_TUP_532e2d560b3e474f82bbcbba74b0e810"/>
              <w:id w:val="378664214"/>
              <w:lock w:val="sdtLocked"/>
            </w:sdtPr>
            <w:sdtContent>
              <w:tr w:rsidR="0029233D" w14:paraId="4E1C05EE"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BBEE993" w14:textId="77777777" w:rsidR="0029233D" w:rsidRDefault="0029233D" w:rsidP="0029233D">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13B884" w14:textId="77777777" w:rsidR="0029233D" w:rsidRDefault="0029233D" w:rsidP="0029233D">
                    <w:pPr>
                      <w:jc w:val="right"/>
                    </w:pPr>
                    <w:r>
                      <w:t>-</w:t>
                    </w:r>
                    <w:r>
                      <w:rPr>
                        <w:rFonts w:hint="eastAsia"/>
                      </w:rPr>
                      <w:t>7,632,815.11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D9A9392" w14:textId="77777777" w:rsidR="0029233D" w:rsidRDefault="0029233D" w:rsidP="0029233D">
                    <w:pPr>
                      <w:jc w:val="right"/>
                    </w:pPr>
                    <w:r>
                      <w:t>-</w:t>
                    </w:r>
                    <w:r>
                      <w:rPr>
                        <w:rFonts w:hint="eastAsia"/>
                      </w:rPr>
                      <w:t>6,755,257.13</w:t>
                    </w:r>
                  </w:p>
                </w:tc>
              </w:tr>
            </w:sdtContent>
          </w:sdt>
          <w:sdt>
            <w:sdtPr>
              <w:rPr>
                <w:rFonts w:hint="eastAsia"/>
              </w:rPr>
              <w:alias w:val="财务费用明细"/>
              <w:tag w:val="_TUP_532e2d560b3e474f82bbcbba74b0e810"/>
              <w:id w:val="-1171800664"/>
              <w:lock w:val="sdtLocked"/>
            </w:sdtPr>
            <w:sdtContent>
              <w:tr w:rsidR="0029233D" w14:paraId="5333B1D4"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1C56A7" w14:textId="77777777" w:rsidR="0029233D" w:rsidRDefault="0029233D" w:rsidP="0029233D">
                    <w:r>
                      <w:t>汇兑损益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E34FA50" w14:textId="77777777" w:rsidR="0029233D" w:rsidRDefault="0029233D" w:rsidP="0029233D">
                    <w:pPr>
                      <w:jc w:val="right"/>
                    </w:pPr>
                    <w:r>
                      <w:t>-1,243,327.06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173D15E" w14:textId="77777777" w:rsidR="0029233D" w:rsidRDefault="0029233D" w:rsidP="0029233D">
                    <w:pPr>
                      <w:jc w:val="right"/>
                    </w:pPr>
                    <w:r>
                      <w:t>3,508,829.38</w:t>
                    </w:r>
                  </w:p>
                </w:tc>
              </w:tr>
            </w:sdtContent>
          </w:sdt>
          <w:sdt>
            <w:sdtPr>
              <w:rPr>
                <w:rFonts w:hint="eastAsia"/>
              </w:rPr>
              <w:alias w:val="财务费用明细"/>
              <w:tag w:val="_TUP_532e2d560b3e474f82bbcbba74b0e810"/>
              <w:id w:val="686017765"/>
              <w:lock w:val="sdtLocked"/>
            </w:sdtPr>
            <w:sdtContent>
              <w:tr w:rsidR="0029233D" w14:paraId="3FE6447B" w14:textId="77777777" w:rsidTr="0029233D">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139F214" w14:textId="77777777" w:rsidR="0029233D" w:rsidRDefault="0029233D" w:rsidP="0029233D">
                    <w:r>
                      <w:t>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08A2F6" w14:textId="77777777" w:rsidR="0029233D" w:rsidRDefault="0029233D" w:rsidP="0029233D">
                    <w:pPr>
                      <w:jc w:val="right"/>
                    </w:pPr>
                    <w:r>
                      <w:t>49,241.84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1608BF7" w14:textId="77777777" w:rsidR="0029233D" w:rsidRDefault="0029233D" w:rsidP="0029233D">
                    <w:pPr>
                      <w:jc w:val="right"/>
                    </w:pPr>
                    <w:r>
                      <w:t>1,275,985.72</w:t>
                    </w:r>
                  </w:p>
                </w:tc>
              </w:tr>
            </w:sdtContent>
          </w:sdt>
          <w:tr w:rsidR="0029233D" w14:paraId="6A095BB5" w14:textId="77777777" w:rsidTr="0029233D">
            <w:sdt>
              <w:sdtPr>
                <w:tag w:val="_PLD_65dda636e4a845d7a035b74881476be3"/>
                <w:id w:val="-93790570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7FDDF849" w14:textId="77777777" w:rsidR="0029233D" w:rsidRDefault="0029233D" w:rsidP="0029233D">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018B09B3" w14:textId="77777777" w:rsidR="0029233D" w:rsidRDefault="0029233D" w:rsidP="0029233D">
                <w:pPr>
                  <w:jc w:val="right"/>
                </w:pPr>
                <w:r>
                  <w:t>33,170,915.93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DFFD132" w14:textId="77777777" w:rsidR="0029233D" w:rsidRDefault="0029233D" w:rsidP="0029233D">
                <w:pPr>
                  <w:jc w:val="right"/>
                </w:pPr>
                <w:r>
                  <w:t>41,732,781.22</w:t>
                </w:r>
              </w:p>
            </w:tc>
          </w:tr>
        </w:tbl>
        <w:p w14:paraId="43203E9B" w14:textId="36D0338F" w:rsidR="00FB33C1" w:rsidRDefault="001429B9">
          <w:pPr>
            <w:rPr>
              <w:szCs w:val="21"/>
            </w:rPr>
          </w:pPr>
        </w:p>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14:paraId="18A679AD" w14:textId="77777777" w:rsidR="00FB33C1" w:rsidRDefault="00D16763">
          <w:pPr>
            <w:pStyle w:val="30"/>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14:paraId="45969134" w14:textId="2219113C" w:rsidR="0029233D" w:rsidRDefault="00D16763" w:rsidP="0029233D">
              <w:r>
                <w:fldChar w:fldCharType="begin"/>
              </w:r>
              <w:r w:rsidR="0029233D">
                <w:instrText xml:space="preserve">MACROBUTTON  SnrToggleCheckbox √适用 </w:instrText>
              </w:r>
              <w:r>
                <w:fldChar w:fldCharType="end"/>
              </w:r>
              <w:r>
                <w:fldChar w:fldCharType="begin"/>
              </w:r>
              <w:r w:rsidR="0029233D">
                <w:instrText xml:space="preserve"> MACROBUTTON  SnrToggleCheckbox □不适用 </w:instrText>
              </w:r>
              <w:r>
                <w:fldChar w:fldCharType="end"/>
              </w:r>
            </w:p>
          </w:sdtContent>
        </w:sdt>
        <w:p w14:paraId="71E18A7F" w14:textId="77777777" w:rsidR="0029233D" w:rsidRDefault="0029233D">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29233D" w14:paraId="5EFCBC25" w14:textId="77777777" w:rsidTr="0029233D">
            <w:sdt>
              <w:sdtPr>
                <w:tag w:val="_PLD_344de032f71b4e06985c561df3bcf55a"/>
                <w:id w:val="1734891271"/>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1CCF78CD" w14:textId="77777777" w:rsidR="0029233D" w:rsidRDefault="0029233D" w:rsidP="0029233D">
                    <w:pPr>
                      <w:autoSpaceDE w:val="0"/>
                      <w:autoSpaceDN w:val="0"/>
                      <w:adjustRightInd w:val="0"/>
                      <w:jc w:val="center"/>
                      <w:rPr>
                        <w:szCs w:val="21"/>
                      </w:rPr>
                    </w:pPr>
                    <w:r>
                      <w:rPr>
                        <w:rFonts w:hint="eastAsia"/>
                        <w:szCs w:val="21"/>
                      </w:rPr>
                      <w:t>项目</w:t>
                    </w:r>
                  </w:p>
                </w:tc>
              </w:sdtContent>
            </w:sdt>
            <w:sdt>
              <w:sdtPr>
                <w:tag w:val="_PLD_9551307ec5c049a3aa84c3c7d3e61d92"/>
                <w:id w:val="-22405846"/>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14:paraId="5E5A182D" w14:textId="77777777" w:rsidR="0029233D" w:rsidRDefault="0029233D" w:rsidP="0029233D">
                    <w:pPr>
                      <w:autoSpaceDE w:val="0"/>
                      <w:autoSpaceDN w:val="0"/>
                      <w:adjustRightInd w:val="0"/>
                      <w:jc w:val="center"/>
                      <w:rPr>
                        <w:szCs w:val="21"/>
                      </w:rPr>
                    </w:pPr>
                    <w:r>
                      <w:rPr>
                        <w:rFonts w:hint="eastAsia"/>
                        <w:szCs w:val="21"/>
                      </w:rPr>
                      <w:t>本期发生额</w:t>
                    </w:r>
                  </w:p>
                </w:tc>
              </w:sdtContent>
            </w:sdt>
            <w:sdt>
              <w:sdtPr>
                <w:tag w:val="_PLD_46a2a62cd1b1406f877f135b9d7e38a6"/>
                <w:id w:val="411281319"/>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14:paraId="415E7008" w14:textId="77777777" w:rsidR="0029233D" w:rsidRDefault="0029233D" w:rsidP="0029233D">
                    <w:pPr>
                      <w:autoSpaceDE w:val="0"/>
                      <w:autoSpaceDN w:val="0"/>
                      <w:adjustRightInd w:val="0"/>
                      <w:jc w:val="center"/>
                      <w:rPr>
                        <w:szCs w:val="21"/>
                      </w:rPr>
                    </w:pPr>
                    <w:r>
                      <w:rPr>
                        <w:rFonts w:hint="eastAsia"/>
                        <w:szCs w:val="21"/>
                      </w:rPr>
                      <w:t>上期发生额</w:t>
                    </w:r>
                  </w:p>
                </w:tc>
              </w:sdtContent>
            </w:sdt>
          </w:tr>
          <w:tr w:rsidR="0029233D" w14:paraId="06F484AF" w14:textId="77777777" w:rsidTr="0029233D">
            <w:sdt>
              <w:sdtPr>
                <w:tag w:val="_PLD_a5b0452207d64fb88ccbca66f785c80a"/>
                <w:id w:val="151194111"/>
                <w:lock w:val="sdtLocked"/>
              </w:sdtPr>
              <w:sdtContent>
                <w:tc>
                  <w:tcPr>
                    <w:tcW w:w="1878" w:type="pct"/>
                    <w:tcBorders>
                      <w:top w:val="single" w:sz="4" w:space="0" w:color="auto"/>
                      <w:left w:val="single" w:sz="4" w:space="0" w:color="auto"/>
                      <w:bottom w:val="single" w:sz="4" w:space="0" w:color="auto"/>
                      <w:right w:val="single" w:sz="4" w:space="0" w:color="auto"/>
                    </w:tcBorders>
                  </w:tcPr>
                  <w:p w14:paraId="20CABE18" w14:textId="77777777" w:rsidR="0029233D" w:rsidRDefault="0029233D" w:rsidP="0029233D">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1CEB72B7" w14:textId="77777777" w:rsidR="0029233D" w:rsidRDefault="0029233D" w:rsidP="0029233D">
                <w:pPr>
                  <w:jc w:val="right"/>
                  <w:rPr>
                    <w:szCs w:val="21"/>
                  </w:rPr>
                </w:pPr>
                <w:r>
                  <w:t>4,842,926.53</w:t>
                </w:r>
              </w:p>
            </w:tc>
            <w:tc>
              <w:tcPr>
                <w:tcW w:w="1700" w:type="pct"/>
                <w:tcBorders>
                  <w:top w:val="single" w:sz="4" w:space="0" w:color="auto"/>
                  <w:left w:val="single" w:sz="4" w:space="0" w:color="auto"/>
                  <w:bottom w:val="single" w:sz="4" w:space="0" w:color="auto"/>
                  <w:right w:val="single" w:sz="4" w:space="0" w:color="auto"/>
                </w:tcBorders>
              </w:tcPr>
              <w:p w14:paraId="0F9CA1B6" w14:textId="77777777" w:rsidR="0029233D" w:rsidRDefault="0029233D" w:rsidP="0029233D">
                <w:pPr>
                  <w:jc w:val="right"/>
                  <w:rPr>
                    <w:szCs w:val="21"/>
                  </w:rPr>
                </w:pPr>
                <w:r>
                  <w:t>-2,876,864.40</w:t>
                </w:r>
              </w:p>
            </w:tc>
          </w:tr>
          <w:tr w:rsidR="0029233D" w14:paraId="66C15208" w14:textId="77777777" w:rsidTr="0029233D">
            <w:sdt>
              <w:sdtPr>
                <w:tag w:val="_PLD_2e32356db3d143409ebb7c3f4c335f1e"/>
                <w:id w:val="1140927887"/>
                <w:lock w:val="sdtLocked"/>
              </w:sdtPr>
              <w:sdtContent>
                <w:tc>
                  <w:tcPr>
                    <w:tcW w:w="1878" w:type="pct"/>
                    <w:tcBorders>
                      <w:top w:val="single" w:sz="4" w:space="0" w:color="auto"/>
                      <w:left w:val="single" w:sz="4" w:space="0" w:color="auto"/>
                      <w:bottom w:val="single" w:sz="4" w:space="0" w:color="auto"/>
                      <w:right w:val="single" w:sz="4" w:space="0" w:color="auto"/>
                    </w:tcBorders>
                  </w:tcPr>
                  <w:p w14:paraId="6D92DE93" w14:textId="77777777" w:rsidR="0029233D" w:rsidRDefault="0029233D" w:rsidP="0029233D">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14:paraId="3671A5AA" w14:textId="77777777" w:rsidR="0029233D" w:rsidRDefault="0029233D" w:rsidP="0029233D">
                <w:pPr>
                  <w:jc w:val="right"/>
                  <w:rPr>
                    <w:szCs w:val="21"/>
                  </w:rPr>
                </w:pPr>
                <w:r>
                  <w:t>831,187.59</w:t>
                </w:r>
              </w:p>
            </w:tc>
            <w:tc>
              <w:tcPr>
                <w:tcW w:w="1700" w:type="pct"/>
                <w:tcBorders>
                  <w:top w:val="single" w:sz="4" w:space="0" w:color="auto"/>
                  <w:left w:val="single" w:sz="4" w:space="0" w:color="auto"/>
                  <w:bottom w:val="single" w:sz="4" w:space="0" w:color="auto"/>
                  <w:right w:val="single" w:sz="4" w:space="0" w:color="auto"/>
                </w:tcBorders>
              </w:tcPr>
              <w:p w14:paraId="40ED32C4" w14:textId="77777777" w:rsidR="0029233D" w:rsidRDefault="0029233D" w:rsidP="0029233D">
                <w:pPr>
                  <w:jc w:val="right"/>
                  <w:rPr>
                    <w:szCs w:val="21"/>
                  </w:rPr>
                </w:pPr>
                <w:r>
                  <w:t>265,281.93</w:t>
                </w:r>
              </w:p>
            </w:tc>
          </w:tr>
          <w:tr w:rsidR="0029233D" w14:paraId="61509EEA" w14:textId="77777777" w:rsidTr="0029233D">
            <w:sdt>
              <w:sdtPr>
                <w:tag w:val="_PLD_b65f5171ca3c4ea180d8d5480301852f"/>
                <w:id w:val="118507025"/>
                <w:lock w:val="sdtLocked"/>
              </w:sdtPr>
              <w:sdtContent>
                <w:tc>
                  <w:tcPr>
                    <w:tcW w:w="1878" w:type="pct"/>
                    <w:tcBorders>
                      <w:top w:val="single" w:sz="4" w:space="0" w:color="auto"/>
                      <w:left w:val="single" w:sz="4" w:space="0" w:color="auto"/>
                      <w:bottom w:val="single" w:sz="4" w:space="0" w:color="auto"/>
                      <w:right w:val="single" w:sz="4" w:space="0" w:color="auto"/>
                    </w:tcBorders>
                  </w:tcPr>
                  <w:p w14:paraId="2174EC07" w14:textId="77777777" w:rsidR="0029233D" w:rsidRDefault="0029233D" w:rsidP="0029233D">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1D8F8A55" w14:textId="77777777" w:rsidR="0029233D" w:rsidRDefault="0029233D" w:rsidP="0029233D">
                <w:pPr>
                  <w:jc w:val="right"/>
                  <w:rPr>
                    <w:szCs w:val="21"/>
                  </w:rPr>
                </w:pPr>
                <w:r>
                  <w:t>1,269,336.85</w:t>
                </w:r>
              </w:p>
            </w:tc>
            <w:tc>
              <w:tcPr>
                <w:tcW w:w="1700" w:type="pct"/>
                <w:tcBorders>
                  <w:top w:val="single" w:sz="4" w:space="0" w:color="auto"/>
                  <w:left w:val="single" w:sz="4" w:space="0" w:color="auto"/>
                  <w:bottom w:val="single" w:sz="4" w:space="0" w:color="auto"/>
                  <w:right w:val="single" w:sz="4" w:space="0" w:color="auto"/>
                </w:tcBorders>
              </w:tcPr>
              <w:p w14:paraId="26BAA4CA" w14:textId="77777777" w:rsidR="0029233D" w:rsidRDefault="0029233D" w:rsidP="0029233D">
                <w:pPr>
                  <w:jc w:val="right"/>
                  <w:rPr>
                    <w:szCs w:val="21"/>
                  </w:rPr>
                </w:pPr>
              </w:p>
            </w:tc>
          </w:tr>
          <w:tr w:rsidR="0029233D" w14:paraId="62B451FA" w14:textId="77777777" w:rsidTr="0029233D">
            <w:sdt>
              <w:sdtPr>
                <w:tag w:val="_PLD_d34f2e9360a2400a89862cd125871d4c"/>
                <w:id w:val="-548987118"/>
                <w:lock w:val="sdtLocked"/>
              </w:sdtPr>
              <w:sdtContent>
                <w:tc>
                  <w:tcPr>
                    <w:tcW w:w="1878" w:type="pct"/>
                    <w:tcBorders>
                      <w:top w:val="single" w:sz="4" w:space="0" w:color="auto"/>
                      <w:left w:val="single" w:sz="4" w:space="0" w:color="auto"/>
                      <w:bottom w:val="single" w:sz="4" w:space="0" w:color="auto"/>
                      <w:right w:val="single" w:sz="4" w:space="0" w:color="auto"/>
                    </w:tcBorders>
                  </w:tcPr>
                  <w:p w14:paraId="6CED666C" w14:textId="77777777" w:rsidR="0029233D" w:rsidRDefault="0029233D" w:rsidP="0029233D">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6A7F4141" w14:textId="77777777" w:rsidR="0029233D" w:rsidRDefault="0029233D" w:rsidP="0029233D">
                <w:pPr>
                  <w:jc w:val="right"/>
                  <w:rPr>
                    <w:szCs w:val="21"/>
                  </w:rPr>
                </w:pPr>
                <w:r>
                  <w:t>6,943,450.97</w:t>
                </w:r>
              </w:p>
            </w:tc>
            <w:tc>
              <w:tcPr>
                <w:tcW w:w="1700" w:type="pct"/>
                <w:tcBorders>
                  <w:top w:val="single" w:sz="4" w:space="0" w:color="auto"/>
                  <w:left w:val="single" w:sz="4" w:space="0" w:color="auto"/>
                  <w:bottom w:val="single" w:sz="4" w:space="0" w:color="auto"/>
                  <w:right w:val="single" w:sz="4" w:space="0" w:color="auto"/>
                </w:tcBorders>
              </w:tcPr>
              <w:p w14:paraId="2EF75CEA" w14:textId="77777777" w:rsidR="0029233D" w:rsidRDefault="0029233D" w:rsidP="0029233D">
                <w:pPr>
                  <w:jc w:val="right"/>
                  <w:rPr>
                    <w:szCs w:val="21"/>
                  </w:rPr>
                </w:pPr>
                <w:r>
                  <w:t>-2,611,582.47</w:t>
                </w:r>
              </w:p>
            </w:tc>
          </w:tr>
        </w:tbl>
        <w:p w14:paraId="531E15C8" w14:textId="7EB887C5" w:rsidR="00FB33C1" w:rsidRDefault="001429B9"/>
      </w:sdtContent>
    </w:sdt>
    <w:sdt>
      <w:sdtPr>
        <w:rPr>
          <w:rFonts w:ascii="宋体" w:hAnsi="宋体" w:cs="宋体" w:hint="eastAsia"/>
          <w:b w:val="0"/>
          <w:bCs w:val="0"/>
          <w:kern w:val="0"/>
          <w:szCs w:val="21"/>
        </w:rPr>
        <w:alias w:val="模块:公允价值变动收益"/>
        <w:tag w:val="_SEC_59438245cbe649a8a2f89e01596add48"/>
        <w:id w:val="1017737548"/>
        <w:lock w:val="sdtLocked"/>
        <w:placeholder>
          <w:docPart w:val="GBC22222222222222222222222222222"/>
        </w:placeholder>
      </w:sdtPr>
      <w:sdtEndPr>
        <w:rPr>
          <w:rFonts w:cstheme="minorBidi"/>
          <w:kern w:val="2"/>
        </w:rPr>
      </w:sdtEndPr>
      <w:sdtContent>
        <w:p w14:paraId="77B783C8"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682823639"/>
            <w:lock w:val="sdtContentLocked"/>
            <w:placeholder>
              <w:docPart w:val="GBC22222222222222222222222222222"/>
            </w:placeholder>
          </w:sdtPr>
          <w:sdtContent>
            <w:p w14:paraId="56477B1A" w14:textId="29F97023" w:rsidR="00FB33C1" w:rsidRDefault="00D16763">
              <w:r>
                <w:fldChar w:fldCharType="begin"/>
              </w:r>
              <w:r w:rsidR="00CD6D77">
                <w:instrText xml:space="preserve">MACROBUTTON  SnrToggleCheckbox √适用 </w:instrText>
              </w:r>
              <w:r>
                <w:fldChar w:fldCharType="end"/>
              </w:r>
              <w:r>
                <w:fldChar w:fldCharType="begin"/>
              </w:r>
              <w:r w:rsidR="00CD6D77">
                <w:instrText xml:space="preserve"> MACROBUTTON  SnrToggleCheckbox □不适用 </w:instrText>
              </w:r>
              <w:r>
                <w:fldChar w:fldCharType="end"/>
              </w:r>
            </w:p>
          </w:sdtContent>
        </w:sdt>
        <w:p w14:paraId="0F4A8092" w14:textId="3BCA8A35" w:rsidR="00FB33C1" w:rsidRDefault="00D16763">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F8370D" w14:paraId="2564FD55" w14:textId="77777777" w:rsidTr="0029233D">
            <w:sdt>
              <w:sdtPr>
                <w:tag w:val="_PLD_0a0203e1abbf4cc38342890145c59776"/>
                <w:id w:val="999856237"/>
                <w:lock w:val="sdtLocked"/>
              </w:sdtPr>
              <w:sdtContent>
                <w:tc>
                  <w:tcPr>
                    <w:tcW w:w="1877" w:type="pct"/>
                    <w:tcBorders>
                      <w:top w:val="single" w:sz="4" w:space="0" w:color="auto"/>
                      <w:left w:val="single" w:sz="4" w:space="0" w:color="auto"/>
                      <w:bottom w:val="single" w:sz="4" w:space="0" w:color="auto"/>
                      <w:right w:val="single" w:sz="4" w:space="0" w:color="auto"/>
                    </w:tcBorders>
                    <w:vAlign w:val="center"/>
                  </w:tcPr>
                  <w:p w14:paraId="383318A3" w14:textId="77777777" w:rsidR="00F8370D" w:rsidRDefault="00F8370D" w:rsidP="00F8370D">
                    <w:pPr>
                      <w:autoSpaceDE w:val="0"/>
                      <w:autoSpaceDN w:val="0"/>
                      <w:adjustRightInd w:val="0"/>
                      <w:jc w:val="center"/>
                      <w:rPr>
                        <w:szCs w:val="21"/>
                      </w:rPr>
                    </w:pPr>
                    <w:r>
                      <w:rPr>
                        <w:rFonts w:hint="eastAsia"/>
                        <w:szCs w:val="21"/>
                      </w:rPr>
                      <w:t>产生公允价值变动收益的来源</w:t>
                    </w:r>
                  </w:p>
                </w:tc>
              </w:sdtContent>
            </w:sdt>
            <w:sdt>
              <w:sdtPr>
                <w:tag w:val="_PLD_0c5ed0791c1b4bfba950ed7315425c38"/>
                <w:id w:val="-21860341"/>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14:paraId="1B44F684" w14:textId="77777777" w:rsidR="00F8370D" w:rsidRDefault="00F8370D" w:rsidP="00F8370D">
                    <w:pPr>
                      <w:autoSpaceDE w:val="0"/>
                      <w:autoSpaceDN w:val="0"/>
                      <w:adjustRightInd w:val="0"/>
                      <w:jc w:val="center"/>
                      <w:rPr>
                        <w:szCs w:val="21"/>
                      </w:rPr>
                    </w:pPr>
                    <w:r>
                      <w:rPr>
                        <w:rFonts w:hint="eastAsia"/>
                        <w:szCs w:val="21"/>
                      </w:rPr>
                      <w:t>本期发生额</w:t>
                    </w:r>
                  </w:p>
                </w:tc>
              </w:sdtContent>
            </w:sdt>
            <w:sdt>
              <w:sdtPr>
                <w:tag w:val="_PLD_a6744946b5f6404db16be148e85ca5b2"/>
                <w:id w:val="-1261365136"/>
                <w:lock w:val="sdtLocked"/>
              </w:sdtPr>
              <w:sdtContent>
                <w:tc>
                  <w:tcPr>
                    <w:tcW w:w="1561" w:type="pct"/>
                    <w:tcBorders>
                      <w:top w:val="single" w:sz="4" w:space="0" w:color="auto"/>
                      <w:left w:val="single" w:sz="4" w:space="0" w:color="auto"/>
                      <w:bottom w:val="single" w:sz="4" w:space="0" w:color="auto"/>
                      <w:right w:val="single" w:sz="4" w:space="0" w:color="auto"/>
                    </w:tcBorders>
                    <w:vAlign w:val="center"/>
                  </w:tcPr>
                  <w:p w14:paraId="3FB1DC80" w14:textId="77777777" w:rsidR="00F8370D" w:rsidRDefault="00F8370D" w:rsidP="00F8370D">
                    <w:pPr>
                      <w:autoSpaceDE w:val="0"/>
                      <w:autoSpaceDN w:val="0"/>
                      <w:adjustRightInd w:val="0"/>
                      <w:jc w:val="center"/>
                      <w:rPr>
                        <w:szCs w:val="21"/>
                      </w:rPr>
                    </w:pPr>
                    <w:r>
                      <w:rPr>
                        <w:rFonts w:hint="eastAsia"/>
                        <w:szCs w:val="21"/>
                      </w:rPr>
                      <w:t>上期发生额</w:t>
                    </w:r>
                  </w:p>
                </w:tc>
              </w:sdtContent>
            </w:sdt>
          </w:tr>
          <w:tr w:rsidR="00F8370D" w14:paraId="3FD3BF01" w14:textId="77777777" w:rsidTr="00F8370D">
            <w:sdt>
              <w:sdtPr>
                <w:tag w:val="_PLD_b0224e375b1045c898b5ec4ca54eeaa9"/>
                <w:id w:val="-937063858"/>
                <w:lock w:val="sdtLocked"/>
              </w:sdtPr>
              <w:sdtContent>
                <w:tc>
                  <w:tcPr>
                    <w:tcW w:w="1878" w:type="pct"/>
                    <w:tcBorders>
                      <w:top w:val="single" w:sz="4" w:space="0" w:color="auto"/>
                      <w:left w:val="single" w:sz="4" w:space="0" w:color="auto"/>
                      <w:bottom w:val="single" w:sz="4" w:space="0" w:color="auto"/>
                      <w:right w:val="single" w:sz="4" w:space="0" w:color="auto"/>
                    </w:tcBorders>
                  </w:tcPr>
                  <w:p w14:paraId="2E576FC2" w14:textId="77777777" w:rsidR="00F8370D" w:rsidRDefault="00F8370D" w:rsidP="00F8370D">
                    <w:pPr>
                      <w:rPr>
                        <w:szCs w:val="21"/>
                      </w:rPr>
                    </w:pPr>
                    <w:r>
                      <w:rPr>
                        <w:rFonts w:hint="eastAsia"/>
                        <w:szCs w:val="21"/>
                      </w:rPr>
                      <w:t>以公允价值计量的且其变动计入当期损益的金融资产</w:t>
                    </w:r>
                  </w:p>
                </w:tc>
              </w:sdtContent>
            </w:sdt>
            <w:tc>
              <w:tcPr>
                <w:tcW w:w="1561" w:type="pct"/>
                <w:tcBorders>
                  <w:top w:val="single" w:sz="4" w:space="0" w:color="auto"/>
                  <w:left w:val="single" w:sz="4" w:space="0" w:color="auto"/>
                  <w:bottom w:val="single" w:sz="4" w:space="0" w:color="auto"/>
                  <w:right w:val="single" w:sz="4" w:space="0" w:color="auto"/>
                </w:tcBorders>
              </w:tcPr>
              <w:p w14:paraId="6B67430F" w14:textId="77777777" w:rsidR="00F8370D" w:rsidRDefault="00F8370D" w:rsidP="00F8370D">
                <w:pPr>
                  <w:autoSpaceDE w:val="0"/>
                  <w:autoSpaceDN w:val="0"/>
                  <w:adjustRightInd w:val="0"/>
                  <w:jc w:val="right"/>
                  <w:rPr>
                    <w:szCs w:val="21"/>
                  </w:rPr>
                </w:pPr>
                <w:r>
                  <w:t>23,747.68</w:t>
                </w:r>
              </w:p>
            </w:tc>
            <w:tc>
              <w:tcPr>
                <w:tcW w:w="1561" w:type="pct"/>
                <w:tcBorders>
                  <w:top w:val="single" w:sz="4" w:space="0" w:color="auto"/>
                  <w:left w:val="single" w:sz="4" w:space="0" w:color="auto"/>
                  <w:bottom w:val="single" w:sz="4" w:space="0" w:color="auto"/>
                  <w:right w:val="single" w:sz="4" w:space="0" w:color="auto"/>
                </w:tcBorders>
              </w:tcPr>
              <w:p w14:paraId="738491A1" w14:textId="77777777" w:rsidR="00F8370D" w:rsidRDefault="00F8370D" w:rsidP="00F8370D">
                <w:pPr>
                  <w:autoSpaceDE w:val="0"/>
                  <w:autoSpaceDN w:val="0"/>
                  <w:adjustRightInd w:val="0"/>
                  <w:jc w:val="right"/>
                  <w:rPr>
                    <w:szCs w:val="21"/>
                  </w:rPr>
                </w:pPr>
                <w:r>
                  <w:t>-184,347.11</w:t>
                </w:r>
              </w:p>
            </w:tc>
          </w:tr>
          <w:tr w:rsidR="00F8370D" w14:paraId="38A2F090" w14:textId="77777777" w:rsidTr="00F8370D">
            <w:sdt>
              <w:sdtPr>
                <w:tag w:val="_PLD_31f5fefe31c941f0a060919528080734"/>
                <w:id w:val="-1300381863"/>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14:paraId="18119433" w14:textId="77777777" w:rsidR="00F8370D" w:rsidRDefault="00F8370D" w:rsidP="00F8370D">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756F17F4" w14:textId="77777777" w:rsidR="00F8370D" w:rsidRDefault="00F8370D" w:rsidP="00F8370D">
                <w:pPr>
                  <w:jc w:val="right"/>
                  <w:rPr>
                    <w:szCs w:val="21"/>
                  </w:rPr>
                </w:pPr>
                <w:r>
                  <w:t>23,747.68</w:t>
                </w:r>
              </w:p>
            </w:tc>
            <w:tc>
              <w:tcPr>
                <w:tcW w:w="1561" w:type="pct"/>
                <w:tcBorders>
                  <w:top w:val="single" w:sz="4" w:space="0" w:color="auto"/>
                  <w:left w:val="single" w:sz="4" w:space="0" w:color="auto"/>
                  <w:bottom w:val="single" w:sz="4" w:space="0" w:color="auto"/>
                  <w:right w:val="single" w:sz="4" w:space="0" w:color="auto"/>
                </w:tcBorders>
              </w:tcPr>
              <w:p w14:paraId="41F6EB05" w14:textId="77777777" w:rsidR="00F8370D" w:rsidRDefault="00F8370D" w:rsidP="00F8370D">
                <w:pPr>
                  <w:autoSpaceDE w:val="0"/>
                  <w:autoSpaceDN w:val="0"/>
                  <w:adjustRightInd w:val="0"/>
                  <w:jc w:val="right"/>
                  <w:rPr>
                    <w:szCs w:val="21"/>
                  </w:rPr>
                </w:pPr>
                <w:r>
                  <w:t>-184,347.11</w:t>
                </w:r>
              </w:p>
            </w:tc>
          </w:tr>
        </w:tbl>
        <w:p w14:paraId="31E580FC" w14:textId="7FFD1450" w:rsidR="00FB33C1" w:rsidRDefault="001429B9">
          <w:pPr>
            <w:rPr>
              <w:szCs w:val="21"/>
            </w:rPr>
          </w:pPr>
        </w:p>
      </w:sdtContent>
    </w:sdt>
    <w:p w14:paraId="19E34EA5"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1f66f397104e45798f742aa9d22590c6"/>
        <w:id w:val="-83233704"/>
        <w:lock w:val="sdtContentLocked"/>
        <w:placeholder>
          <w:docPart w:val="GBC22222222222222222222222222222"/>
        </w:placeholder>
      </w:sdtPr>
      <w:sdtContent>
        <w:p w14:paraId="404CBFF9" w14:textId="4BFECDF2" w:rsidR="0029233D" w:rsidRDefault="00D16763" w:rsidP="0029233D">
          <w:r>
            <w:fldChar w:fldCharType="begin"/>
          </w:r>
          <w:r w:rsidR="0029233D">
            <w:instrText xml:space="preserve">MACROBUTTON  SnrToggleCheckbox √适用 </w:instrText>
          </w:r>
          <w:r>
            <w:fldChar w:fldCharType="end"/>
          </w:r>
          <w:r>
            <w:fldChar w:fldCharType="begin"/>
          </w:r>
          <w:r w:rsidR="0029233D">
            <w:instrText xml:space="preserve"> MACROBUTTON  SnrToggleCheckbox □不适用 </w:instrText>
          </w:r>
          <w:r>
            <w:fldChar w:fldCharType="end"/>
          </w:r>
        </w:p>
      </w:sdtContent>
    </w:sdt>
    <w:sdt>
      <w:sdtPr>
        <w:rPr>
          <w:b/>
          <w:szCs w:val="21"/>
        </w:rPr>
        <w:alias w:val="模块:投资收益"/>
        <w:tag w:val="_SEC_e7407157ef4d445d8f28cfbe12012c34"/>
        <w:id w:val="-1762526150"/>
        <w:lock w:val="sdtLocked"/>
      </w:sdtPr>
      <w:sdtContent>
        <w:p w14:paraId="58D8B9E8" w14:textId="77777777" w:rsidR="0029233D" w:rsidRDefault="0029233D">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1"/>
            <w:gridCol w:w="2471"/>
            <w:gridCol w:w="2471"/>
          </w:tblGrid>
          <w:tr w:rsidR="0029233D" w14:paraId="65DDE574" w14:textId="77777777" w:rsidTr="0029233D">
            <w:sdt>
              <w:sdtPr>
                <w:tag w:val="_PLD_52e245ee325249d783fe380f025395fb"/>
                <w:id w:val="21604203"/>
                <w:lock w:val="sdtLocked"/>
              </w:sdtPr>
              <w:sdtContent>
                <w:tc>
                  <w:tcPr>
                    <w:tcW w:w="2212" w:type="pct"/>
                    <w:vAlign w:val="center"/>
                  </w:tcPr>
                  <w:p w14:paraId="2560DA6D" w14:textId="77777777" w:rsidR="0029233D" w:rsidRDefault="0029233D" w:rsidP="0029233D">
                    <w:pPr>
                      <w:ind w:left="420" w:hanging="420"/>
                      <w:jc w:val="center"/>
                      <w:rPr>
                        <w:szCs w:val="21"/>
                      </w:rPr>
                    </w:pPr>
                    <w:r>
                      <w:rPr>
                        <w:rFonts w:hint="eastAsia"/>
                        <w:szCs w:val="21"/>
                      </w:rPr>
                      <w:t>项目</w:t>
                    </w:r>
                  </w:p>
                </w:tc>
              </w:sdtContent>
            </w:sdt>
            <w:sdt>
              <w:sdtPr>
                <w:tag w:val="_PLD_00a0fb0b1ace45c9bad8f97c2b5cfb13"/>
                <w:id w:val="547806351"/>
                <w:lock w:val="sdtLocked"/>
              </w:sdtPr>
              <w:sdtContent>
                <w:tc>
                  <w:tcPr>
                    <w:tcW w:w="1394" w:type="pct"/>
                    <w:vAlign w:val="center"/>
                  </w:tcPr>
                  <w:p w14:paraId="0FA84903" w14:textId="77777777" w:rsidR="0029233D" w:rsidRDefault="0029233D" w:rsidP="0029233D">
                    <w:pPr>
                      <w:jc w:val="center"/>
                      <w:rPr>
                        <w:szCs w:val="21"/>
                      </w:rPr>
                    </w:pPr>
                    <w:r>
                      <w:rPr>
                        <w:rFonts w:hint="eastAsia"/>
                        <w:szCs w:val="21"/>
                      </w:rPr>
                      <w:t>本期发生额</w:t>
                    </w:r>
                  </w:p>
                </w:tc>
              </w:sdtContent>
            </w:sdt>
            <w:sdt>
              <w:sdtPr>
                <w:tag w:val="_PLD_5ef182e6bf2040998e67c737ce48f8ce"/>
                <w:id w:val="-1014377794"/>
                <w:lock w:val="sdtLocked"/>
              </w:sdtPr>
              <w:sdtContent>
                <w:tc>
                  <w:tcPr>
                    <w:tcW w:w="1394" w:type="pct"/>
                    <w:vAlign w:val="center"/>
                  </w:tcPr>
                  <w:p w14:paraId="4605C185" w14:textId="77777777" w:rsidR="0029233D" w:rsidRDefault="0029233D" w:rsidP="0029233D">
                    <w:pPr>
                      <w:jc w:val="center"/>
                      <w:rPr>
                        <w:szCs w:val="21"/>
                      </w:rPr>
                    </w:pPr>
                    <w:r>
                      <w:rPr>
                        <w:rFonts w:hint="eastAsia"/>
                        <w:szCs w:val="21"/>
                      </w:rPr>
                      <w:t>上期发生额</w:t>
                    </w:r>
                  </w:p>
                </w:tc>
              </w:sdtContent>
            </w:sdt>
          </w:tr>
          <w:tr w:rsidR="0029233D" w14:paraId="2532D9D5" w14:textId="77777777" w:rsidTr="0029233D">
            <w:sdt>
              <w:sdtPr>
                <w:tag w:val="_PLD_14b9443ceb494985b4c87976032cd164"/>
                <w:id w:val="897477350"/>
                <w:lock w:val="sdtLocked"/>
              </w:sdtPr>
              <w:sdtContent>
                <w:tc>
                  <w:tcPr>
                    <w:tcW w:w="2212" w:type="pct"/>
                  </w:tcPr>
                  <w:p w14:paraId="0CB880B0" w14:textId="77777777" w:rsidR="0029233D" w:rsidRDefault="0029233D" w:rsidP="0029233D">
                    <w:pPr>
                      <w:rPr>
                        <w:szCs w:val="21"/>
                      </w:rPr>
                    </w:pPr>
                    <w:r>
                      <w:rPr>
                        <w:rFonts w:hint="eastAsia"/>
                        <w:szCs w:val="21"/>
                      </w:rPr>
                      <w:t>权益法核算的长期股权投资收益</w:t>
                    </w:r>
                  </w:p>
                </w:tc>
              </w:sdtContent>
            </w:sdt>
            <w:tc>
              <w:tcPr>
                <w:tcW w:w="1394" w:type="pct"/>
              </w:tcPr>
              <w:p w14:paraId="1D2DA8D8" w14:textId="77777777" w:rsidR="0029233D" w:rsidRDefault="0029233D" w:rsidP="0029233D">
                <w:pPr>
                  <w:tabs>
                    <w:tab w:val="left" w:pos="476"/>
                  </w:tabs>
                  <w:jc w:val="right"/>
                  <w:rPr>
                    <w:szCs w:val="21"/>
                  </w:rPr>
                </w:pPr>
                <w:r>
                  <w:rPr>
                    <w:szCs w:val="21"/>
                  </w:rPr>
                  <w:tab/>
                  <w:t>-307,446.58</w:t>
                </w:r>
              </w:p>
            </w:tc>
            <w:tc>
              <w:tcPr>
                <w:tcW w:w="1394" w:type="pct"/>
              </w:tcPr>
              <w:p w14:paraId="7BB33630" w14:textId="77777777" w:rsidR="0029233D" w:rsidRDefault="0029233D" w:rsidP="0029233D">
                <w:pPr>
                  <w:jc w:val="right"/>
                  <w:rPr>
                    <w:szCs w:val="21"/>
                  </w:rPr>
                </w:pPr>
                <w:r>
                  <w:t>-600,556.40</w:t>
                </w:r>
              </w:p>
            </w:tc>
          </w:tr>
          <w:tr w:rsidR="0029233D" w14:paraId="1F9989FA" w14:textId="77777777" w:rsidTr="0029233D">
            <w:sdt>
              <w:sdtPr>
                <w:tag w:val="_PLD_1253507fc07f46f18d02cdaa943bdb84"/>
                <w:id w:val="1528762825"/>
                <w:lock w:val="sdtLocked"/>
              </w:sdtPr>
              <w:sdtContent>
                <w:tc>
                  <w:tcPr>
                    <w:tcW w:w="2212" w:type="pct"/>
                  </w:tcPr>
                  <w:p w14:paraId="2ADB86BD" w14:textId="77777777" w:rsidR="0029233D" w:rsidRDefault="0029233D" w:rsidP="0029233D">
                    <w:pPr>
                      <w:rPr>
                        <w:szCs w:val="21"/>
                      </w:rPr>
                    </w:pPr>
                    <w:r>
                      <w:rPr>
                        <w:rFonts w:hint="eastAsia"/>
                        <w:szCs w:val="21"/>
                      </w:rPr>
                      <w:t>处置长期股权投资产生的投资收益</w:t>
                    </w:r>
                  </w:p>
                </w:tc>
              </w:sdtContent>
            </w:sdt>
            <w:tc>
              <w:tcPr>
                <w:tcW w:w="1394" w:type="pct"/>
              </w:tcPr>
              <w:p w14:paraId="42CCC9A4" w14:textId="77777777" w:rsidR="0029233D" w:rsidRDefault="0029233D" w:rsidP="0029233D">
                <w:pPr>
                  <w:jc w:val="right"/>
                  <w:rPr>
                    <w:szCs w:val="21"/>
                  </w:rPr>
                </w:pPr>
                <w:r>
                  <w:t>5,105,244.95</w:t>
                </w:r>
              </w:p>
            </w:tc>
            <w:tc>
              <w:tcPr>
                <w:tcW w:w="1394" w:type="pct"/>
              </w:tcPr>
              <w:p w14:paraId="45606F45" w14:textId="77777777" w:rsidR="0029233D" w:rsidRDefault="0029233D" w:rsidP="0029233D">
                <w:pPr>
                  <w:jc w:val="right"/>
                  <w:rPr>
                    <w:szCs w:val="21"/>
                  </w:rPr>
                </w:pPr>
              </w:p>
            </w:tc>
          </w:tr>
          <w:tr w:rsidR="0029233D" w14:paraId="6C3598D8" w14:textId="77777777" w:rsidTr="0029233D">
            <w:sdt>
              <w:sdtPr>
                <w:tag w:val="_PLD_d87970afcec348beb96f4b01d3b85755"/>
                <w:id w:val="1296486456"/>
                <w:lock w:val="sdtLocked"/>
              </w:sdtPr>
              <w:sdtContent>
                <w:tc>
                  <w:tcPr>
                    <w:tcW w:w="2212" w:type="pct"/>
                  </w:tcPr>
                  <w:p w14:paraId="53649E35" w14:textId="77777777" w:rsidR="0029233D" w:rsidRDefault="0029233D" w:rsidP="0029233D">
                    <w:pPr>
                      <w:rPr>
                        <w:szCs w:val="21"/>
                      </w:rPr>
                    </w:pPr>
                    <w:r>
                      <w:rPr>
                        <w:rFonts w:hint="eastAsia"/>
                        <w:szCs w:val="21"/>
                      </w:rPr>
                      <w:t>处置以公允价值计量且其变动计入当期损益的金融资产取得的投资收益</w:t>
                    </w:r>
                  </w:p>
                </w:tc>
              </w:sdtContent>
            </w:sdt>
            <w:tc>
              <w:tcPr>
                <w:tcW w:w="1394" w:type="pct"/>
              </w:tcPr>
              <w:p w14:paraId="5616367D" w14:textId="77777777" w:rsidR="0029233D" w:rsidRDefault="0029233D" w:rsidP="0029233D">
                <w:pPr>
                  <w:jc w:val="right"/>
                  <w:rPr>
                    <w:szCs w:val="21"/>
                  </w:rPr>
                </w:pPr>
              </w:p>
            </w:tc>
            <w:tc>
              <w:tcPr>
                <w:tcW w:w="1394" w:type="pct"/>
              </w:tcPr>
              <w:p w14:paraId="2D352E15" w14:textId="77777777" w:rsidR="0029233D" w:rsidRDefault="0029233D" w:rsidP="0029233D">
                <w:pPr>
                  <w:jc w:val="right"/>
                  <w:rPr>
                    <w:szCs w:val="21"/>
                  </w:rPr>
                </w:pPr>
                <w:r>
                  <w:t>-101,000.00</w:t>
                </w:r>
              </w:p>
            </w:tc>
          </w:tr>
          <w:tr w:rsidR="0029233D" w14:paraId="11083E20" w14:textId="77777777" w:rsidTr="0029233D">
            <w:sdt>
              <w:sdtPr>
                <w:tag w:val="_PLD_0d71d23c6de24f659d48ef75ce23374e"/>
                <w:id w:val="-1745020032"/>
                <w:lock w:val="sdtLocked"/>
              </w:sdtPr>
              <w:sdtContent>
                <w:tc>
                  <w:tcPr>
                    <w:tcW w:w="2212" w:type="pct"/>
                  </w:tcPr>
                  <w:p w14:paraId="43513ED7" w14:textId="77777777" w:rsidR="0029233D" w:rsidRDefault="0029233D" w:rsidP="0029233D">
                    <w:pPr>
                      <w:rPr>
                        <w:szCs w:val="21"/>
                      </w:rPr>
                    </w:pPr>
                    <w:r>
                      <w:rPr>
                        <w:rFonts w:hint="eastAsia"/>
                        <w:szCs w:val="21"/>
                      </w:rPr>
                      <w:t>可供出售金融资产等取得的投资收益</w:t>
                    </w:r>
                  </w:p>
                </w:tc>
              </w:sdtContent>
            </w:sdt>
            <w:tc>
              <w:tcPr>
                <w:tcW w:w="1394" w:type="pct"/>
              </w:tcPr>
              <w:p w14:paraId="1EE485F7" w14:textId="77777777" w:rsidR="0029233D" w:rsidRDefault="0029233D" w:rsidP="0029233D">
                <w:pPr>
                  <w:jc w:val="right"/>
                  <w:rPr>
                    <w:szCs w:val="21"/>
                  </w:rPr>
                </w:pPr>
                <w:r>
                  <w:t>11,127,658.31</w:t>
                </w:r>
              </w:p>
            </w:tc>
            <w:tc>
              <w:tcPr>
                <w:tcW w:w="1394" w:type="pct"/>
              </w:tcPr>
              <w:p w14:paraId="3FF40FA0" w14:textId="77777777" w:rsidR="0029233D" w:rsidRDefault="0029233D" w:rsidP="0029233D">
                <w:pPr>
                  <w:jc w:val="right"/>
                  <w:rPr>
                    <w:szCs w:val="21"/>
                  </w:rPr>
                </w:pPr>
                <w:r>
                  <w:t>2,400,000.00</w:t>
                </w:r>
              </w:p>
            </w:tc>
          </w:tr>
          <w:tr w:rsidR="0029233D" w14:paraId="50E059CF" w14:textId="77777777" w:rsidTr="0029233D">
            <w:sdt>
              <w:sdtPr>
                <w:tag w:val="_PLD_a851330cda8140938678b80db1523032"/>
                <w:id w:val="1103145855"/>
                <w:lock w:val="sdtLocked"/>
              </w:sdtPr>
              <w:sdtContent>
                <w:tc>
                  <w:tcPr>
                    <w:tcW w:w="2212" w:type="pct"/>
                  </w:tcPr>
                  <w:p w14:paraId="044412AB" w14:textId="77777777" w:rsidR="0029233D" w:rsidRDefault="0029233D" w:rsidP="0029233D">
                    <w:pPr>
                      <w:rPr>
                        <w:szCs w:val="21"/>
                      </w:rPr>
                    </w:pPr>
                    <w:r>
                      <w:rPr>
                        <w:rFonts w:hint="eastAsia"/>
                        <w:szCs w:val="21"/>
                      </w:rPr>
                      <w:t>处置可供出售金融资产取得的投资收益</w:t>
                    </w:r>
                  </w:p>
                </w:tc>
              </w:sdtContent>
            </w:sdt>
            <w:tc>
              <w:tcPr>
                <w:tcW w:w="1394" w:type="pct"/>
              </w:tcPr>
              <w:p w14:paraId="428CD0B6" w14:textId="77777777" w:rsidR="0029233D" w:rsidRDefault="0029233D" w:rsidP="0029233D">
                <w:pPr>
                  <w:jc w:val="right"/>
                  <w:rPr>
                    <w:szCs w:val="21"/>
                  </w:rPr>
                </w:pPr>
                <w:r>
                  <w:t>66,635,112.78</w:t>
                </w:r>
              </w:p>
            </w:tc>
            <w:tc>
              <w:tcPr>
                <w:tcW w:w="1394" w:type="pct"/>
              </w:tcPr>
              <w:p w14:paraId="2F2F9E80" w14:textId="77777777" w:rsidR="0029233D" w:rsidRDefault="0029233D" w:rsidP="0029233D">
                <w:pPr>
                  <w:jc w:val="right"/>
                  <w:rPr>
                    <w:szCs w:val="21"/>
                  </w:rPr>
                </w:pPr>
              </w:p>
            </w:tc>
          </w:tr>
          <w:sdt>
            <w:sdtPr>
              <w:rPr>
                <w:rFonts w:hint="eastAsia"/>
                <w:szCs w:val="21"/>
              </w:rPr>
              <w:alias w:val="其他投资收益"/>
              <w:tag w:val="_TUP_95fb644770234ac4b7a87cb47359be1d"/>
              <w:id w:val="1127508684"/>
              <w:lock w:val="sdtLocked"/>
            </w:sdtPr>
            <w:sdtEndPr>
              <w:rPr>
                <w:rFonts w:hint="default"/>
              </w:rPr>
            </w:sdtEndPr>
            <w:sdtContent>
              <w:tr w:rsidR="0029233D" w14:paraId="6F3DF8F9" w14:textId="77777777" w:rsidTr="0029233D">
                <w:tc>
                  <w:tcPr>
                    <w:tcW w:w="2212" w:type="pct"/>
                  </w:tcPr>
                  <w:p w14:paraId="69F402E5" w14:textId="77777777" w:rsidR="0029233D" w:rsidRDefault="0029233D" w:rsidP="0029233D">
                    <w:pPr>
                      <w:rPr>
                        <w:szCs w:val="21"/>
                      </w:rPr>
                    </w:pPr>
                    <w:r>
                      <w:t>理财产品收益</w:t>
                    </w:r>
                  </w:p>
                </w:tc>
                <w:tc>
                  <w:tcPr>
                    <w:tcW w:w="1394" w:type="pct"/>
                  </w:tcPr>
                  <w:p w14:paraId="511FF4EA" w14:textId="77777777" w:rsidR="0029233D" w:rsidRDefault="0029233D" w:rsidP="0029233D">
                    <w:pPr>
                      <w:jc w:val="right"/>
                      <w:rPr>
                        <w:szCs w:val="21"/>
                      </w:rPr>
                    </w:pPr>
                    <w:r>
                      <w:t>3,156,780.84</w:t>
                    </w:r>
                  </w:p>
                </w:tc>
                <w:tc>
                  <w:tcPr>
                    <w:tcW w:w="1394" w:type="pct"/>
                  </w:tcPr>
                  <w:p w14:paraId="52039A29" w14:textId="77777777" w:rsidR="0029233D" w:rsidRDefault="0029233D" w:rsidP="0029233D">
                    <w:pPr>
                      <w:jc w:val="right"/>
                      <w:rPr>
                        <w:szCs w:val="21"/>
                      </w:rPr>
                    </w:pPr>
                    <w:r>
                      <w:t>4,966,897.54</w:t>
                    </w:r>
                  </w:p>
                </w:tc>
              </w:tr>
            </w:sdtContent>
          </w:sdt>
          <w:tr w:rsidR="0029233D" w14:paraId="4C5E06C5" w14:textId="77777777" w:rsidTr="0029233D">
            <w:sdt>
              <w:sdtPr>
                <w:tag w:val="_PLD_d3907725f80e49b597640ea7d9281dc3"/>
                <w:id w:val="1816831434"/>
                <w:lock w:val="sdtLocked"/>
              </w:sdtPr>
              <w:sdtContent>
                <w:tc>
                  <w:tcPr>
                    <w:tcW w:w="2212" w:type="pct"/>
                    <w:vAlign w:val="center"/>
                  </w:tcPr>
                  <w:p w14:paraId="37855FBE" w14:textId="77777777" w:rsidR="0029233D" w:rsidRDefault="0029233D" w:rsidP="0029233D">
                    <w:pPr>
                      <w:jc w:val="center"/>
                      <w:rPr>
                        <w:szCs w:val="21"/>
                      </w:rPr>
                    </w:pPr>
                    <w:r>
                      <w:rPr>
                        <w:rFonts w:hint="eastAsia"/>
                        <w:szCs w:val="21"/>
                      </w:rPr>
                      <w:t>合计</w:t>
                    </w:r>
                  </w:p>
                </w:tc>
              </w:sdtContent>
            </w:sdt>
            <w:tc>
              <w:tcPr>
                <w:tcW w:w="1394" w:type="pct"/>
              </w:tcPr>
              <w:p w14:paraId="12B6DC76" w14:textId="77777777" w:rsidR="0029233D" w:rsidRDefault="0029233D" w:rsidP="0029233D">
                <w:pPr>
                  <w:jc w:val="right"/>
                  <w:rPr>
                    <w:szCs w:val="21"/>
                  </w:rPr>
                </w:pPr>
                <w:r>
                  <w:t>85,717,350.30</w:t>
                </w:r>
              </w:p>
            </w:tc>
            <w:tc>
              <w:tcPr>
                <w:tcW w:w="1394" w:type="pct"/>
              </w:tcPr>
              <w:p w14:paraId="0C344594" w14:textId="77777777" w:rsidR="0029233D" w:rsidRDefault="0029233D" w:rsidP="0029233D">
                <w:pPr>
                  <w:jc w:val="right"/>
                  <w:rPr>
                    <w:szCs w:val="21"/>
                  </w:rPr>
                </w:pPr>
                <w:r>
                  <w:t>6,665,341.14</w:t>
                </w:r>
              </w:p>
            </w:tc>
          </w:tr>
        </w:tbl>
        <w:p w14:paraId="6ED51D64" w14:textId="77777777" w:rsidR="0029233D" w:rsidRDefault="001429B9">
          <w:pPr>
            <w:rPr>
              <w:b/>
              <w:szCs w:val="21"/>
            </w:rPr>
          </w:pPr>
        </w:p>
      </w:sdtContent>
    </w:sdt>
    <w:p w14:paraId="7C316D30" w14:textId="1085C819" w:rsidR="00F66A69" w:rsidRDefault="00F66A69" w:rsidP="00F66A69">
      <w:pPr>
        <w:pStyle w:val="30"/>
        <w:numPr>
          <w:ilvl w:val="0"/>
          <w:numId w:val="21"/>
        </w:numPr>
        <w:tabs>
          <w:tab w:val="left" w:pos="504"/>
        </w:tabs>
        <w:rPr>
          <w:rFonts w:eastAsiaTheme="minorEastAsia"/>
        </w:rPr>
      </w:pPr>
      <w:r>
        <w:rPr>
          <w:rFonts w:eastAsiaTheme="minorEastAsia" w:hint="eastAsia"/>
        </w:rPr>
        <w:t>资产处置</w:t>
      </w:r>
      <w:r>
        <w:rPr>
          <w:rFonts w:eastAsiaTheme="minorEastAsia"/>
        </w:rPr>
        <w:t>收益</w:t>
      </w:r>
    </w:p>
    <w:tbl>
      <w:tblPr>
        <w:tblStyle w:val="22"/>
        <w:tblW w:w="4799" w:type="pct"/>
        <w:tblLook w:val="04A0" w:firstRow="1" w:lastRow="0" w:firstColumn="1" w:lastColumn="0" w:noHBand="0" w:noVBand="1"/>
      </w:tblPr>
      <w:tblGrid>
        <w:gridCol w:w="2375"/>
        <w:gridCol w:w="1506"/>
        <w:gridCol w:w="1743"/>
        <w:gridCol w:w="3061"/>
      </w:tblGrid>
      <w:tr w:rsidR="00F66A69" w14:paraId="493F36A5" w14:textId="77777777" w:rsidTr="00CD6D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76" w:type="dxa"/>
            <w:vAlign w:val="center"/>
          </w:tcPr>
          <w:p w14:paraId="25BCC468" w14:textId="77777777" w:rsidR="00F66A69" w:rsidRDefault="00F66A69" w:rsidP="002A6A0E">
            <w:pPr>
              <w:snapToGrid w:val="0"/>
              <w:jc w:val="center"/>
              <w:rPr>
                <w:szCs w:val="18"/>
              </w:rPr>
            </w:pPr>
            <w:r>
              <w:rPr>
                <w:szCs w:val="18"/>
              </w:rPr>
              <w:t>项目</w:t>
            </w:r>
          </w:p>
        </w:tc>
        <w:tc>
          <w:tcPr>
            <w:tcW w:w="1506" w:type="dxa"/>
            <w:vAlign w:val="center"/>
          </w:tcPr>
          <w:p w14:paraId="55C78C51" w14:textId="77777777" w:rsidR="00F66A69" w:rsidRDefault="00F66A69" w:rsidP="002A6A0E">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本期发生额</w:t>
            </w:r>
          </w:p>
        </w:tc>
        <w:tc>
          <w:tcPr>
            <w:tcW w:w="1743" w:type="dxa"/>
            <w:vAlign w:val="center"/>
          </w:tcPr>
          <w:p w14:paraId="635EE4A7" w14:textId="77777777" w:rsidR="00F66A69" w:rsidRDefault="00F66A69" w:rsidP="002A6A0E">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上期发生额</w:t>
            </w:r>
          </w:p>
        </w:tc>
        <w:tc>
          <w:tcPr>
            <w:tcW w:w="3061" w:type="dxa"/>
            <w:vAlign w:val="center"/>
          </w:tcPr>
          <w:p w14:paraId="4A76C3B8" w14:textId="77777777" w:rsidR="00F66A69" w:rsidRDefault="00F66A69" w:rsidP="002A6A0E">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计入当期非经常性损</w:t>
            </w:r>
            <w:bookmarkStart w:id="90" w:name="_GoBack"/>
            <w:bookmarkEnd w:id="90"/>
            <w:r>
              <w:rPr>
                <w:szCs w:val="18"/>
              </w:rPr>
              <w:t>益的金额</w:t>
            </w:r>
          </w:p>
        </w:tc>
      </w:tr>
      <w:tr w:rsidR="00F66A69" w14:paraId="5D12A85F" w14:textId="77777777" w:rsidTr="00CD6D77">
        <w:tc>
          <w:tcPr>
            <w:cnfStyle w:val="001000000000" w:firstRow="0" w:lastRow="0" w:firstColumn="1" w:lastColumn="0" w:oddVBand="0" w:evenVBand="0" w:oddHBand="0" w:evenHBand="0" w:firstRowFirstColumn="0" w:firstRowLastColumn="0" w:lastRowFirstColumn="0" w:lastRowLastColumn="0"/>
            <w:tcW w:w="2376" w:type="dxa"/>
            <w:vAlign w:val="center"/>
          </w:tcPr>
          <w:p w14:paraId="192038C0" w14:textId="77777777" w:rsidR="00F66A69" w:rsidRDefault="00F66A69" w:rsidP="002A6A0E">
            <w:pPr>
              <w:snapToGrid w:val="0"/>
              <w:jc w:val="left"/>
              <w:rPr>
                <w:szCs w:val="18"/>
              </w:rPr>
            </w:pPr>
            <w:r>
              <w:rPr>
                <w:szCs w:val="18"/>
              </w:rPr>
              <w:t>固定资产处置收益</w:t>
            </w:r>
          </w:p>
        </w:tc>
        <w:tc>
          <w:tcPr>
            <w:tcW w:w="1506" w:type="dxa"/>
            <w:vAlign w:val="center"/>
          </w:tcPr>
          <w:p w14:paraId="042DEB4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-595,193.79</w:t>
            </w:r>
          </w:p>
        </w:tc>
        <w:tc>
          <w:tcPr>
            <w:tcW w:w="1743" w:type="dxa"/>
            <w:vAlign w:val="center"/>
          </w:tcPr>
          <w:p w14:paraId="70A8C2BC"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4,009.53</w:t>
            </w:r>
          </w:p>
        </w:tc>
        <w:tc>
          <w:tcPr>
            <w:tcW w:w="3061" w:type="dxa"/>
            <w:vAlign w:val="center"/>
          </w:tcPr>
          <w:p w14:paraId="1543975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-595,193.79</w:t>
            </w:r>
          </w:p>
        </w:tc>
      </w:tr>
    </w:tbl>
    <w:p w14:paraId="775A1E00" w14:textId="77777777" w:rsidR="00F66A69" w:rsidRDefault="00F66A69" w:rsidP="00F66A69"/>
    <w:p w14:paraId="69DD0FDA" w14:textId="486DB021" w:rsidR="00F66A69" w:rsidRDefault="00F66A69" w:rsidP="00F66A69">
      <w:pPr>
        <w:pStyle w:val="30"/>
        <w:numPr>
          <w:ilvl w:val="0"/>
          <w:numId w:val="21"/>
        </w:numPr>
        <w:tabs>
          <w:tab w:val="left" w:pos="504"/>
        </w:tabs>
      </w:pPr>
      <w:r>
        <w:rPr>
          <w:rFonts w:eastAsiaTheme="minorEastAsia" w:hint="eastAsia"/>
        </w:rPr>
        <w:t>其他</w:t>
      </w:r>
      <w:r>
        <w:rPr>
          <w:rFonts w:eastAsiaTheme="minorEastAsia"/>
        </w:rPr>
        <w:t>收益</w:t>
      </w:r>
    </w:p>
    <w:tbl>
      <w:tblPr>
        <w:tblStyle w:val="22"/>
        <w:tblW w:w="4814" w:type="pct"/>
        <w:tblLook w:val="04A0" w:firstRow="1" w:lastRow="0" w:firstColumn="1" w:lastColumn="0" w:noHBand="0" w:noVBand="1"/>
      </w:tblPr>
      <w:tblGrid>
        <w:gridCol w:w="3921"/>
        <w:gridCol w:w="1955"/>
        <w:gridCol w:w="1052"/>
        <w:gridCol w:w="1784"/>
      </w:tblGrid>
      <w:tr w:rsidR="00F66A69" w14:paraId="01F74188" w14:textId="77777777" w:rsidTr="00F66A6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7" w:type="dxa"/>
            <w:vAlign w:val="center"/>
          </w:tcPr>
          <w:p w14:paraId="1E2E59D0" w14:textId="77777777" w:rsidR="00F66A69" w:rsidRDefault="00F66A69" w:rsidP="002A6A0E">
            <w:pPr>
              <w:snapToGrid w:val="0"/>
              <w:jc w:val="center"/>
              <w:rPr>
                <w:szCs w:val="18"/>
              </w:rPr>
            </w:pPr>
            <w:r>
              <w:rPr>
                <w:szCs w:val="18"/>
              </w:rPr>
              <w:t>补助项目</w:t>
            </w:r>
          </w:p>
        </w:tc>
        <w:tc>
          <w:tcPr>
            <w:tcW w:w="1909" w:type="dxa"/>
            <w:vAlign w:val="center"/>
          </w:tcPr>
          <w:p w14:paraId="7338408C" w14:textId="77777777" w:rsidR="00F66A69" w:rsidRDefault="00F66A69" w:rsidP="002A6A0E">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本期发生额</w:t>
            </w:r>
          </w:p>
        </w:tc>
        <w:tc>
          <w:tcPr>
            <w:tcW w:w="1027" w:type="dxa"/>
            <w:vAlign w:val="center"/>
          </w:tcPr>
          <w:p w14:paraId="50113FB5" w14:textId="77777777" w:rsidR="00F66A69" w:rsidRDefault="00F66A69" w:rsidP="002A6A0E">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上期发生额</w:t>
            </w:r>
          </w:p>
        </w:tc>
        <w:tc>
          <w:tcPr>
            <w:tcW w:w="1742" w:type="dxa"/>
            <w:vAlign w:val="center"/>
          </w:tcPr>
          <w:p w14:paraId="40C5DE8B" w14:textId="77777777" w:rsidR="00F66A69" w:rsidRDefault="00F66A69" w:rsidP="002A6A0E">
            <w:pPr>
              <w:snapToGrid w:val="0"/>
              <w:jc w:val="center"/>
              <w:cnfStyle w:val="100000000000" w:firstRow="1" w:lastRow="0" w:firstColumn="0" w:lastColumn="0" w:oddVBand="0" w:evenVBand="0" w:oddHBand="0" w:evenHBand="0" w:firstRowFirstColumn="0" w:firstRowLastColumn="0" w:lastRowFirstColumn="0" w:lastRowLastColumn="0"/>
              <w:rPr>
                <w:szCs w:val="18"/>
              </w:rPr>
            </w:pPr>
            <w:r>
              <w:rPr>
                <w:szCs w:val="18"/>
              </w:rPr>
              <w:t>与资产相关/与收益相关</w:t>
            </w:r>
          </w:p>
        </w:tc>
      </w:tr>
      <w:tr w:rsidR="00F66A69" w14:paraId="2E217218"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0599B961" w14:textId="77777777" w:rsidR="00F66A69" w:rsidRDefault="00F66A69" w:rsidP="002A6A0E">
            <w:pPr>
              <w:snapToGrid w:val="0"/>
              <w:jc w:val="left"/>
              <w:rPr>
                <w:szCs w:val="18"/>
              </w:rPr>
            </w:pPr>
            <w:r>
              <w:rPr>
                <w:szCs w:val="18"/>
              </w:rPr>
              <w:t>省重点工业技术改造专项引导资金</w:t>
            </w:r>
          </w:p>
        </w:tc>
        <w:tc>
          <w:tcPr>
            <w:tcW w:w="1909" w:type="dxa"/>
            <w:vAlign w:val="center"/>
          </w:tcPr>
          <w:p w14:paraId="75696FD7"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965,000.04</w:t>
            </w:r>
          </w:p>
        </w:tc>
        <w:tc>
          <w:tcPr>
            <w:tcW w:w="1027" w:type="dxa"/>
            <w:vAlign w:val="center"/>
          </w:tcPr>
          <w:p w14:paraId="68F4856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07ADB5BB"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20466199"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422CE2C" w14:textId="77777777" w:rsidR="00F66A69" w:rsidRDefault="00F66A69" w:rsidP="002A6A0E">
            <w:pPr>
              <w:snapToGrid w:val="0"/>
              <w:jc w:val="left"/>
              <w:rPr>
                <w:szCs w:val="18"/>
              </w:rPr>
            </w:pPr>
            <w:r>
              <w:rPr>
                <w:szCs w:val="18"/>
              </w:rPr>
              <w:t>产业升级技改专项扶持资金</w:t>
            </w:r>
          </w:p>
        </w:tc>
        <w:tc>
          <w:tcPr>
            <w:tcW w:w="1909" w:type="dxa"/>
            <w:vAlign w:val="center"/>
          </w:tcPr>
          <w:p w14:paraId="564C4473"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984,999.96</w:t>
            </w:r>
          </w:p>
        </w:tc>
        <w:tc>
          <w:tcPr>
            <w:tcW w:w="1027" w:type="dxa"/>
            <w:vAlign w:val="center"/>
          </w:tcPr>
          <w:p w14:paraId="46EAE125"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3BCC1B76"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4DA49339"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471AFB5B" w14:textId="77777777" w:rsidR="00F66A69" w:rsidRDefault="00F66A69" w:rsidP="002A6A0E">
            <w:pPr>
              <w:snapToGrid w:val="0"/>
              <w:jc w:val="left"/>
              <w:rPr>
                <w:szCs w:val="18"/>
              </w:rPr>
            </w:pPr>
            <w:r>
              <w:rPr>
                <w:szCs w:val="18"/>
              </w:rPr>
              <w:t>2015年（第一批）吴中区工业企业转型升级专项资金</w:t>
            </w:r>
          </w:p>
        </w:tc>
        <w:tc>
          <w:tcPr>
            <w:tcW w:w="1909" w:type="dxa"/>
            <w:vAlign w:val="center"/>
          </w:tcPr>
          <w:p w14:paraId="7129A48D"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44,000.00</w:t>
            </w:r>
          </w:p>
        </w:tc>
        <w:tc>
          <w:tcPr>
            <w:tcW w:w="1027" w:type="dxa"/>
            <w:vAlign w:val="center"/>
          </w:tcPr>
          <w:p w14:paraId="659AB4E6"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B1AC92C"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18F1A6A0"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3DB0BD76" w14:textId="77777777" w:rsidR="00F66A69" w:rsidRDefault="00F66A69" w:rsidP="002A6A0E">
            <w:pPr>
              <w:snapToGrid w:val="0"/>
              <w:jc w:val="left"/>
              <w:rPr>
                <w:szCs w:val="18"/>
              </w:rPr>
            </w:pPr>
            <w:r>
              <w:rPr>
                <w:szCs w:val="18"/>
              </w:rPr>
              <w:t>商务发展专项资金</w:t>
            </w:r>
          </w:p>
        </w:tc>
        <w:tc>
          <w:tcPr>
            <w:tcW w:w="1909" w:type="dxa"/>
            <w:vAlign w:val="center"/>
          </w:tcPr>
          <w:p w14:paraId="406123D8"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100,000.00</w:t>
            </w:r>
          </w:p>
        </w:tc>
        <w:tc>
          <w:tcPr>
            <w:tcW w:w="1027" w:type="dxa"/>
            <w:vAlign w:val="center"/>
          </w:tcPr>
          <w:p w14:paraId="69A8F659"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11FFAF38"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04E6AEA9"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09921335" w14:textId="77777777" w:rsidR="00F66A69" w:rsidRDefault="00F66A69" w:rsidP="002A6A0E">
            <w:pPr>
              <w:snapToGrid w:val="0"/>
              <w:jc w:val="left"/>
              <w:rPr>
                <w:szCs w:val="18"/>
              </w:rPr>
            </w:pPr>
            <w:r>
              <w:rPr>
                <w:szCs w:val="18"/>
              </w:rPr>
              <w:t>医药和生物技术产业培育引导专项资金</w:t>
            </w:r>
          </w:p>
        </w:tc>
        <w:tc>
          <w:tcPr>
            <w:tcW w:w="1909" w:type="dxa"/>
            <w:vAlign w:val="center"/>
          </w:tcPr>
          <w:p w14:paraId="43F78BE1"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400,000.00</w:t>
            </w:r>
          </w:p>
        </w:tc>
        <w:tc>
          <w:tcPr>
            <w:tcW w:w="1027" w:type="dxa"/>
            <w:vAlign w:val="center"/>
          </w:tcPr>
          <w:p w14:paraId="0ABE165A"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396C257B"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745C38A0"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20C74E1B" w14:textId="77777777" w:rsidR="00F66A69" w:rsidRDefault="00F66A69" w:rsidP="002A6A0E">
            <w:pPr>
              <w:snapToGrid w:val="0"/>
              <w:jc w:val="left"/>
              <w:rPr>
                <w:szCs w:val="18"/>
              </w:rPr>
            </w:pPr>
            <w:r>
              <w:rPr>
                <w:szCs w:val="18"/>
              </w:rPr>
              <w:t>2015年度苏州市工业经济升级版专项资金扶持项目</w:t>
            </w:r>
          </w:p>
        </w:tc>
        <w:tc>
          <w:tcPr>
            <w:tcW w:w="1909" w:type="dxa"/>
            <w:vAlign w:val="center"/>
          </w:tcPr>
          <w:p w14:paraId="190C2AF1"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85,000.00</w:t>
            </w:r>
          </w:p>
        </w:tc>
        <w:tc>
          <w:tcPr>
            <w:tcW w:w="1027" w:type="dxa"/>
            <w:vAlign w:val="center"/>
          </w:tcPr>
          <w:p w14:paraId="02D81DD2"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37FCB298"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1508C165"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10F546F1" w14:textId="77777777" w:rsidR="00F66A69" w:rsidRDefault="00F66A69" w:rsidP="002A6A0E">
            <w:pPr>
              <w:snapToGrid w:val="0"/>
              <w:jc w:val="left"/>
              <w:rPr>
                <w:szCs w:val="18"/>
              </w:rPr>
            </w:pPr>
            <w:r>
              <w:rPr>
                <w:szCs w:val="18"/>
              </w:rPr>
              <w:t>吴中区先进制造业发展专项资金</w:t>
            </w:r>
          </w:p>
        </w:tc>
        <w:tc>
          <w:tcPr>
            <w:tcW w:w="1909" w:type="dxa"/>
            <w:vAlign w:val="center"/>
          </w:tcPr>
          <w:p w14:paraId="2CAF45EC"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2,100,000.00</w:t>
            </w:r>
          </w:p>
        </w:tc>
        <w:tc>
          <w:tcPr>
            <w:tcW w:w="1027" w:type="dxa"/>
            <w:vAlign w:val="center"/>
          </w:tcPr>
          <w:p w14:paraId="5B1A3551"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177C4250"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6940E53A"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0BEFFA5D" w14:textId="77777777" w:rsidR="00F66A69" w:rsidRDefault="00F66A69" w:rsidP="002A6A0E">
            <w:pPr>
              <w:snapToGrid w:val="0"/>
              <w:jc w:val="left"/>
              <w:rPr>
                <w:szCs w:val="18"/>
              </w:rPr>
            </w:pPr>
            <w:r>
              <w:rPr>
                <w:szCs w:val="18"/>
              </w:rPr>
              <w:t>2017年度第二批省级工业和信息产业转型升级专项资金</w:t>
            </w:r>
          </w:p>
        </w:tc>
        <w:tc>
          <w:tcPr>
            <w:tcW w:w="1909" w:type="dxa"/>
            <w:vAlign w:val="center"/>
          </w:tcPr>
          <w:p w14:paraId="10647DE2"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950,000.00</w:t>
            </w:r>
          </w:p>
        </w:tc>
        <w:tc>
          <w:tcPr>
            <w:tcW w:w="1027" w:type="dxa"/>
            <w:vAlign w:val="center"/>
          </w:tcPr>
          <w:p w14:paraId="7A3DEE23"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34E5A6E8"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4175B034"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79A6BED4" w14:textId="77777777" w:rsidR="00F66A69" w:rsidRDefault="00F66A69" w:rsidP="002A6A0E">
            <w:pPr>
              <w:snapToGrid w:val="0"/>
              <w:jc w:val="left"/>
              <w:rPr>
                <w:szCs w:val="18"/>
              </w:rPr>
            </w:pPr>
            <w:r>
              <w:rPr>
                <w:szCs w:val="18"/>
              </w:rPr>
              <w:t>2016高新区</w:t>
            </w:r>
            <w:proofErr w:type="gramStart"/>
            <w:r>
              <w:rPr>
                <w:szCs w:val="18"/>
              </w:rPr>
              <w:t>外贸奖补</w:t>
            </w:r>
            <w:proofErr w:type="gramEnd"/>
            <w:r>
              <w:rPr>
                <w:szCs w:val="18"/>
              </w:rPr>
              <w:t>资金</w:t>
            </w:r>
          </w:p>
        </w:tc>
        <w:tc>
          <w:tcPr>
            <w:tcW w:w="1909" w:type="dxa"/>
            <w:vAlign w:val="center"/>
          </w:tcPr>
          <w:p w14:paraId="0CF3C647"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100,000.00</w:t>
            </w:r>
          </w:p>
        </w:tc>
        <w:tc>
          <w:tcPr>
            <w:tcW w:w="1027" w:type="dxa"/>
            <w:vAlign w:val="center"/>
          </w:tcPr>
          <w:p w14:paraId="7F0A3D9F"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46EB06EE"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386940E9"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AF58944" w14:textId="77777777" w:rsidR="00F66A69" w:rsidRDefault="00F66A69" w:rsidP="002A6A0E">
            <w:pPr>
              <w:snapToGrid w:val="0"/>
              <w:jc w:val="left"/>
              <w:rPr>
                <w:szCs w:val="18"/>
              </w:rPr>
            </w:pPr>
            <w:r>
              <w:rPr>
                <w:szCs w:val="18"/>
              </w:rPr>
              <w:t>2016年吴中区商务发展专项资金</w:t>
            </w:r>
          </w:p>
        </w:tc>
        <w:tc>
          <w:tcPr>
            <w:tcW w:w="1909" w:type="dxa"/>
            <w:vAlign w:val="center"/>
          </w:tcPr>
          <w:p w14:paraId="189FCF65"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181,400.00</w:t>
            </w:r>
          </w:p>
        </w:tc>
        <w:tc>
          <w:tcPr>
            <w:tcW w:w="1027" w:type="dxa"/>
            <w:vAlign w:val="center"/>
          </w:tcPr>
          <w:p w14:paraId="45E4196D"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5AB04C3A"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0D42C740"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38EBFD71" w14:textId="77777777" w:rsidR="00F66A69" w:rsidRDefault="00F66A69" w:rsidP="002A6A0E">
            <w:pPr>
              <w:snapToGrid w:val="0"/>
              <w:jc w:val="left"/>
              <w:rPr>
                <w:szCs w:val="18"/>
              </w:rPr>
            </w:pPr>
            <w:r>
              <w:rPr>
                <w:szCs w:val="18"/>
              </w:rPr>
              <w:t>2016年度苏州市级工业经济升级版专项资金扶持项目资金</w:t>
            </w:r>
          </w:p>
        </w:tc>
        <w:tc>
          <w:tcPr>
            <w:tcW w:w="1909" w:type="dxa"/>
            <w:vAlign w:val="center"/>
          </w:tcPr>
          <w:p w14:paraId="5066A6E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400,000.00</w:t>
            </w:r>
          </w:p>
        </w:tc>
        <w:tc>
          <w:tcPr>
            <w:tcW w:w="1027" w:type="dxa"/>
            <w:vAlign w:val="center"/>
          </w:tcPr>
          <w:p w14:paraId="0D1CBC84"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2278BEF7"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1BAAD047"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5E29A98" w14:textId="77777777" w:rsidR="00F66A69" w:rsidRDefault="00F66A69" w:rsidP="002A6A0E">
            <w:pPr>
              <w:snapToGrid w:val="0"/>
              <w:jc w:val="left"/>
              <w:rPr>
                <w:szCs w:val="18"/>
              </w:rPr>
            </w:pPr>
            <w:r>
              <w:rPr>
                <w:szCs w:val="18"/>
              </w:rPr>
              <w:t>第二十批国家“千人计划”人才有关补贴奖励经费</w:t>
            </w:r>
          </w:p>
        </w:tc>
        <w:tc>
          <w:tcPr>
            <w:tcW w:w="1909" w:type="dxa"/>
            <w:vAlign w:val="center"/>
          </w:tcPr>
          <w:p w14:paraId="7151A9D5"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1,000,000.00</w:t>
            </w:r>
          </w:p>
        </w:tc>
        <w:tc>
          <w:tcPr>
            <w:tcW w:w="1027" w:type="dxa"/>
            <w:vAlign w:val="center"/>
          </w:tcPr>
          <w:p w14:paraId="64ED50C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F41D58F"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6CD272D0"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0304FB0E" w14:textId="77777777" w:rsidR="00F66A69" w:rsidRDefault="00F66A69" w:rsidP="002A6A0E">
            <w:pPr>
              <w:snapToGrid w:val="0"/>
              <w:jc w:val="left"/>
              <w:rPr>
                <w:szCs w:val="18"/>
              </w:rPr>
            </w:pPr>
            <w:r>
              <w:rPr>
                <w:szCs w:val="18"/>
              </w:rPr>
              <w:t>吴中区2016年江苏省第一批、第二批高新技术产品政策性奖励经费</w:t>
            </w:r>
          </w:p>
        </w:tc>
        <w:tc>
          <w:tcPr>
            <w:tcW w:w="1909" w:type="dxa"/>
            <w:vAlign w:val="center"/>
          </w:tcPr>
          <w:p w14:paraId="711FF198"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60,000.00</w:t>
            </w:r>
          </w:p>
        </w:tc>
        <w:tc>
          <w:tcPr>
            <w:tcW w:w="1027" w:type="dxa"/>
            <w:vAlign w:val="center"/>
          </w:tcPr>
          <w:p w14:paraId="7184462F"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A85747A"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386BF0C6"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608B9790" w14:textId="77777777" w:rsidR="00F66A69" w:rsidRDefault="00F66A69" w:rsidP="002A6A0E">
            <w:pPr>
              <w:snapToGrid w:val="0"/>
              <w:jc w:val="left"/>
              <w:rPr>
                <w:szCs w:val="18"/>
              </w:rPr>
            </w:pPr>
            <w:r>
              <w:rPr>
                <w:szCs w:val="18"/>
              </w:rPr>
              <w:t>2016年度为开发区经济社会</w:t>
            </w:r>
            <w:proofErr w:type="gramStart"/>
            <w:r>
              <w:rPr>
                <w:szCs w:val="18"/>
              </w:rPr>
              <w:t>作出</w:t>
            </w:r>
            <w:proofErr w:type="gramEnd"/>
            <w:r>
              <w:rPr>
                <w:szCs w:val="18"/>
              </w:rPr>
              <w:t>突出贡献的单位和个人给予表彰</w:t>
            </w:r>
          </w:p>
        </w:tc>
        <w:tc>
          <w:tcPr>
            <w:tcW w:w="1909" w:type="dxa"/>
            <w:vAlign w:val="center"/>
          </w:tcPr>
          <w:p w14:paraId="66424ED8"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1,000,000.00</w:t>
            </w:r>
          </w:p>
        </w:tc>
        <w:tc>
          <w:tcPr>
            <w:tcW w:w="1027" w:type="dxa"/>
            <w:vAlign w:val="center"/>
          </w:tcPr>
          <w:p w14:paraId="18D7A504"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23E23730"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0E96E697"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2000A895" w14:textId="77777777" w:rsidR="00F66A69" w:rsidRDefault="00F66A69" w:rsidP="002A6A0E">
            <w:pPr>
              <w:snapToGrid w:val="0"/>
              <w:jc w:val="left"/>
              <w:rPr>
                <w:szCs w:val="18"/>
              </w:rPr>
            </w:pPr>
            <w:r>
              <w:rPr>
                <w:szCs w:val="18"/>
              </w:rPr>
              <w:lastRenderedPageBreak/>
              <w:t>吴中区2016年江苏省第一批、第二批高新技术产品政策性奖励</w:t>
            </w:r>
          </w:p>
        </w:tc>
        <w:tc>
          <w:tcPr>
            <w:tcW w:w="1909" w:type="dxa"/>
            <w:vAlign w:val="center"/>
          </w:tcPr>
          <w:p w14:paraId="54502F0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100,000.00</w:t>
            </w:r>
          </w:p>
        </w:tc>
        <w:tc>
          <w:tcPr>
            <w:tcW w:w="1027" w:type="dxa"/>
            <w:vAlign w:val="center"/>
          </w:tcPr>
          <w:p w14:paraId="2327E8CC"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4D1A8CC3"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137E7A33"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4E18E8D9" w14:textId="77777777" w:rsidR="00F66A69" w:rsidRDefault="00F66A69" w:rsidP="002A6A0E">
            <w:pPr>
              <w:snapToGrid w:val="0"/>
              <w:jc w:val="left"/>
              <w:rPr>
                <w:szCs w:val="18"/>
              </w:rPr>
            </w:pPr>
            <w:r>
              <w:rPr>
                <w:szCs w:val="18"/>
              </w:rPr>
              <w:t>2016年度市科学技术进步奖奖励</w:t>
            </w:r>
          </w:p>
        </w:tc>
        <w:tc>
          <w:tcPr>
            <w:tcW w:w="1909" w:type="dxa"/>
            <w:vAlign w:val="center"/>
          </w:tcPr>
          <w:p w14:paraId="2CA9BD4D"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w:t>
            </w:r>
          </w:p>
        </w:tc>
        <w:tc>
          <w:tcPr>
            <w:tcW w:w="1027" w:type="dxa"/>
            <w:vAlign w:val="center"/>
          </w:tcPr>
          <w:p w14:paraId="06CFFF1B"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47A50E6"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168F5010"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7622A6B4" w14:textId="77777777" w:rsidR="00F66A69" w:rsidRDefault="00F66A69" w:rsidP="002A6A0E">
            <w:pPr>
              <w:snapToGrid w:val="0"/>
              <w:jc w:val="left"/>
              <w:rPr>
                <w:szCs w:val="18"/>
              </w:rPr>
            </w:pPr>
            <w:r>
              <w:rPr>
                <w:szCs w:val="18"/>
              </w:rPr>
              <w:t>吴中区2016年江苏省第四批高新技术产品政策性奖励</w:t>
            </w:r>
          </w:p>
        </w:tc>
        <w:tc>
          <w:tcPr>
            <w:tcW w:w="1909" w:type="dxa"/>
            <w:vAlign w:val="center"/>
          </w:tcPr>
          <w:p w14:paraId="2A623FBA"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60,000.00</w:t>
            </w:r>
          </w:p>
        </w:tc>
        <w:tc>
          <w:tcPr>
            <w:tcW w:w="1027" w:type="dxa"/>
            <w:vAlign w:val="center"/>
          </w:tcPr>
          <w:p w14:paraId="1633919F"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53664C70"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661F2417"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12FF3475" w14:textId="77777777" w:rsidR="00F66A69" w:rsidRDefault="00F66A69" w:rsidP="002A6A0E">
            <w:pPr>
              <w:snapToGrid w:val="0"/>
              <w:jc w:val="left"/>
              <w:rPr>
                <w:szCs w:val="18"/>
              </w:rPr>
            </w:pPr>
            <w:r>
              <w:rPr>
                <w:szCs w:val="18"/>
              </w:rPr>
              <w:t>2016年吴中区先进制造业发展专项资金</w:t>
            </w:r>
          </w:p>
        </w:tc>
        <w:tc>
          <w:tcPr>
            <w:tcW w:w="1909" w:type="dxa"/>
            <w:vAlign w:val="center"/>
          </w:tcPr>
          <w:p w14:paraId="638C1A49"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325,000.00</w:t>
            </w:r>
          </w:p>
        </w:tc>
        <w:tc>
          <w:tcPr>
            <w:tcW w:w="1027" w:type="dxa"/>
            <w:vAlign w:val="center"/>
          </w:tcPr>
          <w:p w14:paraId="10D93BB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8D38841"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0BD570A6"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3B87792" w14:textId="77777777" w:rsidR="00F66A69" w:rsidRDefault="00F66A69" w:rsidP="002A6A0E">
            <w:pPr>
              <w:snapToGrid w:val="0"/>
              <w:jc w:val="left"/>
              <w:rPr>
                <w:szCs w:val="18"/>
              </w:rPr>
            </w:pPr>
            <w:r>
              <w:rPr>
                <w:szCs w:val="18"/>
              </w:rPr>
              <w:t>2017年度知识产权创造与运用（专利资助）省级专项资金（吴中区部分)</w:t>
            </w:r>
          </w:p>
        </w:tc>
        <w:tc>
          <w:tcPr>
            <w:tcW w:w="1909" w:type="dxa"/>
            <w:vAlign w:val="center"/>
          </w:tcPr>
          <w:p w14:paraId="66D0077C"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5,000.00</w:t>
            </w:r>
          </w:p>
        </w:tc>
        <w:tc>
          <w:tcPr>
            <w:tcW w:w="1027" w:type="dxa"/>
            <w:vAlign w:val="center"/>
          </w:tcPr>
          <w:p w14:paraId="55BC0C04"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2A25EBD7"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25CA316B"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164F461B" w14:textId="77777777" w:rsidR="00F66A69" w:rsidRDefault="00F66A69" w:rsidP="002A6A0E">
            <w:pPr>
              <w:snapToGrid w:val="0"/>
              <w:jc w:val="left"/>
              <w:rPr>
                <w:szCs w:val="18"/>
              </w:rPr>
            </w:pPr>
            <w:r>
              <w:rPr>
                <w:szCs w:val="18"/>
              </w:rPr>
              <w:t>吴中区第九批科技发展计划</w:t>
            </w:r>
          </w:p>
        </w:tc>
        <w:tc>
          <w:tcPr>
            <w:tcW w:w="1909" w:type="dxa"/>
            <w:vAlign w:val="center"/>
          </w:tcPr>
          <w:p w14:paraId="7A413D51"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500,000.00</w:t>
            </w:r>
          </w:p>
        </w:tc>
        <w:tc>
          <w:tcPr>
            <w:tcW w:w="1027" w:type="dxa"/>
            <w:vAlign w:val="center"/>
          </w:tcPr>
          <w:p w14:paraId="33DA3F84"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56C384CB"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4246F012"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8D6AF42" w14:textId="77777777" w:rsidR="00F66A69" w:rsidRDefault="00F66A69" w:rsidP="002A6A0E">
            <w:pPr>
              <w:snapToGrid w:val="0"/>
              <w:jc w:val="left"/>
              <w:rPr>
                <w:szCs w:val="18"/>
              </w:rPr>
            </w:pPr>
            <w:r>
              <w:rPr>
                <w:szCs w:val="18"/>
              </w:rPr>
              <w:t>科技发展计划项目和科技经费</w:t>
            </w:r>
          </w:p>
        </w:tc>
        <w:tc>
          <w:tcPr>
            <w:tcW w:w="1909" w:type="dxa"/>
            <w:vAlign w:val="center"/>
          </w:tcPr>
          <w:p w14:paraId="3F0E6B91"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150,000.00</w:t>
            </w:r>
          </w:p>
        </w:tc>
        <w:tc>
          <w:tcPr>
            <w:tcW w:w="1027" w:type="dxa"/>
            <w:vAlign w:val="center"/>
          </w:tcPr>
          <w:p w14:paraId="2741656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12DCF8F1"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0B7165B2"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3674B70F" w14:textId="77777777" w:rsidR="00F66A69" w:rsidRDefault="00F66A69" w:rsidP="002A6A0E">
            <w:pPr>
              <w:snapToGrid w:val="0"/>
              <w:jc w:val="left"/>
              <w:rPr>
                <w:szCs w:val="18"/>
              </w:rPr>
            </w:pPr>
            <w:r>
              <w:rPr>
                <w:szCs w:val="18"/>
              </w:rPr>
              <w:t>第五批科技发展计划项目经费</w:t>
            </w:r>
          </w:p>
        </w:tc>
        <w:tc>
          <w:tcPr>
            <w:tcW w:w="1909" w:type="dxa"/>
            <w:vAlign w:val="center"/>
          </w:tcPr>
          <w:p w14:paraId="369F9018"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700,000.00</w:t>
            </w:r>
          </w:p>
        </w:tc>
        <w:tc>
          <w:tcPr>
            <w:tcW w:w="1027" w:type="dxa"/>
            <w:vAlign w:val="center"/>
          </w:tcPr>
          <w:p w14:paraId="2267B3CD"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F697318"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1CED324A"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18570873" w14:textId="77777777" w:rsidR="00F66A69" w:rsidRDefault="00F66A69" w:rsidP="002A6A0E">
            <w:pPr>
              <w:snapToGrid w:val="0"/>
              <w:jc w:val="left"/>
              <w:rPr>
                <w:szCs w:val="18"/>
              </w:rPr>
            </w:pPr>
            <w:r>
              <w:rPr>
                <w:szCs w:val="18"/>
              </w:rPr>
              <w:t>吴中区2013年度第九批科技发展计划</w:t>
            </w:r>
          </w:p>
        </w:tc>
        <w:tc>
          <w:tcPr>
            <w:tcW w:w="1909" w:type="dxa"/>
            <w:vAlign w:val="center"/>
          </w:tcPr>
          <w:p w14:paraId="5DEBF2C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200,000.00</w:t>
            </w:r>
          </w:p>
        </w:tc>
        <w:tc>
          <w:tcPr>
            <w:tcW w:w="1027" w:type="dxa"/>
            <w:vAlign w:val="center"/>
          </w:tcPr>
          <w:p w14:paraId="3FCC9AD3"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275C59C9"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1EC26C1C"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2AEF22F" w14:textId="77777777" w:rsidR="00F66A69" w:rsidRDefault="00F66A69" w:rsidP="002A6A0E">
            <w:pPr>
              <w:snapToGrid w:val="0"/>
              <w:jc w:val="left"/>
              <w:rPr>
                <w:szCs w:val="18"/>
              </w:rPr>
            </w:pPr>
            <w:r>
              <w:rPr>
                <w:szCs w:val="18"/>
              </w:rPr>
              <w:t>2014年(第一批)吴中区工业企业转型升级专项资金</w:t>
            </w:r>
          </w:p>
        </w:tc>
        <w:tc>
          <w:tcPr>
            <w:tcW w:w="1909" w:type="dxa"/>
            <w:vAlign w:val="center"/>
          </w:tcPr>
          <w:p w14:paraId="1C8DE2D9"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5,000.00</w:t>
            </w:r>
          </w:p>
        </w:tc>
        <w:tc>
          <w:tcPr>
            <w:tcW w:w="1027" w:type="dxa"/>
            <w:vAlign w:val="center"/>
          </w:tcPr>
          <w:p w14:paraId="0A445648"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AAECB83"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与资产相关</w:t>
            </w:r>
          </w:p>
        </w:tc>
      </w:tr>
      <w:tr w:rsidR="00F66A69" w14:paraId="2CF1CA8D"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23BA2A0B" w14:textId="77777777" w:rsidR="00F66A69" w:rsidRDefault="00F66A69" w:rsidP="002A6A0E">
            <w:pPr>
              <w:snapToGrid w:val="0"/>
              <w:jc w:val="left"/>
              <w:rPr>
                <w:szCs w:val="18"/>
              </w:rPr>
            </w:pPr>
            <w:r>
              <w:rPr>
                <w:szCs w:val="18"/>
              </w:rPr>
              <w:t>2016年度为全区经济社会发展</w:t>
            </w:r>
            <w:proofErr w:type="gramStart"/>
            <w:r>
              <w:rPr>
                <w:szCs w:val="18"/>
              </w:rPr>
              <w:t>作出</w:t>
            </w:r>
            <w:proofErr w:type="gramEnd"/>
            <w:r>
              <w:rPr>
                <w:szCs w:val="18"/>
              </w:rPr>
              <w:t>突出贡献的单位和个人给予表彰</w:t>
            </w:r>
          </w:p>
        </w:tc>
        <w:tc>
          <w:tcPr>
            <w:tcW w:w="1909" w:type="dxa"/>
            <w:vAlign w:val="center"/>
          </w:tcPr>
          <w:p w14:paraId="37EBA07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70,000.00</w:t>
            </w:r>
          </w:p>
        </w:tc>
        <w:tc>
          <w:tcPr>
            <w:tcW w:w="1027" w:type="dxa"/>
            <w:vAlign w:val="center"/>
          </w:tcPr>
          <w:p w14:paraId="6578D9F6"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684EAA8D"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78C6D396"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52F44934" w14:textId="77777777" w:rsidR="00F66A69" w:rsidRDefault="00F66A69" w:rsidP="002A6A0E">
            <w:pPr>
              <w:snapToGrid w:val="0"/>
              <w:jc w:val="left"/>
              <w:rPr>
                <w:szCs w:val="18"/>
              </w:rPr>
            </w:pPr>
            <w:r>
              <w:rPr>
                <w:szCs w:val="18"/>
              </w:rPr>
              <w:t>2017年度苏州市节能和推进新型工业化专项资金扶持项目</w:t>
            </w:r>
          </w:p>
        </w:tc>
        <w:tc>
          <w:tcPr>
            <w:tcW w:w="1909" w:type="dxa"/>
            <w:vAlign w:val="center"/>
          </w:tcPr>
          <w:p w14:paraId="00A942C3"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30,000.00</w:t>
            </w:r>
          </w:p>
        </w:tc>
        <w:tc>
          <w:tcPr>
            <w:tcW w:w="1027" w:type="dxa"/>
            <w:vAlign w:val="center"/>
          </w:tcPr>
          <w:p w14:paraId="7872D168"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67D8872E"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480B880B"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7EB02690" w14:textId="77777777" w:rsidR="00F66A69" w:rsidRDefault="00F66A69" w:rsidP="002A6A0E">
            <w:pPr>
              <w:snapToGrid w:val="0"/>
              <w:jc w:val="left"/>
              <w:rPr>
                <w:szCs w:val="18"/>
              </w:rPr>
            </w:pPr>
            <w:r>
              <w:rPr>
                <w:szCs w:val="18"/>
              </w:rPr>
              <w:t>苏州高新区财政补助</w:t>
            </w:r>
          </w:p>
        </w:tc>
        <w:tc>
          <w:tcPr>
            <w:tcW w:w="1909" w:type="dxa"/>
            <w:vAlign w:val="center"/>
          </w:tcPr>
          <w:p w14:paraId="46C452E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1,000,000.00</w:t>
            </w:r>
          </w:p>
        </w:tc>
        <w:tc>
          <w:tcPr>
            <w:tcW w:w="1027" w:type="dxa"/>
            <w:vAlign w:val="center"/>
          </w:tcPr>
          <w:p w14:paraId="74AE4E99"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5E0A3120"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5D38001E"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7D6EEBA7" w14:textId="266B0C28" w:rsidR="00F66A69" w:rsidRDefault="007616C7" w:rsidP="002A6A0E">
            <w:pPr>
              <w:snapToGrid w:val="0"/>
              <w:jc w:val="left"/>
              <w:rPr>
                <w:szCs w:val="18"/>
              </w:rPr>
            </w:pPr>
            <w:r w:rsidRPr="00BC5547">
              <w:rPr>
                <w:szCs w:val="18"/>
              </w:rPr>
              <w:t>吴开工委（2017）7号</w:t>
            </w:r>
            <w:r w:rsidR="00F66A69">
              <w:rPr>
                <w:szCs w:val="18"/>
              </w:rPr>
              <w:t> </w:t>
            </w:r>
          </w:p>
        </w:tc>
        <w:tc>
          <w:tcPr>
            <w:tcW w:w="1909" w:type="dxa"/>
            <w:vAlign w:val="center"/>
          </w:tcPr>
          <w:p w14:paraId="235367D2"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200,000.00</w:t>
            </w:r>
          </w:p>
        </w:tc>
        <w:tc>
          <w:tcPr>
            <w:tcW w:w="1027" w:type="dxa"/>
            <w:vAlign w:val="center"/>
          </w:tcPr>
          <w:p w14:paraId="51C2AA65"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340FCCFE"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33780157"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4869628E" w14:textId="77777777" w:rsidR="00F66A69" w:rsidRDefault="00F66A69" w:rsidP="002A6A0E">
            <w:pPr>
              <w:snapToGrid w:val="0"/>
              <w:jc w:val="left"/>
              <w:rPr>
                <w:szCs w:val="18"/>
              </w:rPr>
            </w:pPr>
            <w:r>
              <w:rPr>
                <w:szCs w:val="18"/>
              </w:rPr>
              <w:t>2016年第四季度县级</w:t>
            </w:r>
            <w:proofErr w:type="gramStart"/>
            <w:r>
              <w:rPr>
                <w:szCs w:val="18"/>
              </w:rPr>
              <w:t>专利奖补资金</w:t>
            </w:r>
            <w:proofErr w:type="gramEnd"/>
          </w:p>
        </w:tc>
        <w:tc>
          <w:tcPr>
            <w:tcW w:w="1909" w:type="dxa"/>
            <w:vAlign w:val="center"/>
          </w:tcPr>
          <w:p w14:paraId="0DF6AB65"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50,000.00</w:t>
            </w:r>
          </w:p>
        </w:tc>
        <w:tc>
          <w:tcPr>
            <w:tcW w:w="1027" w:type="dxa"/>
            <w:vAlign w:val="center"/>
          </w:tcPr>
          <w:p w14:paraId="4B19F1F2"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3D63A9DB"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6297833D"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1DD824B9" w14:textId="77777777" w:rsidR="00F66A69" w:rsidRDefault="00F66A69" w:rsidP="002A6A0E">
            <w:pPr>
              <w:snapToGrid w:val="0"/>
              <w:jc w:val="left"/>
              <w:rPr>
                <w:szCs w:val="18"/>
              </w:rPr>
            </w:pPr>
            <w:r>
              <w:rPr>
                <w:szCs w:val="18"/>
              </w:rPr>
              <w:t>2017年度第二季度</w:t>
            </w:r>
            <w:proofErr w:type="gramStart"/>
            <w:r>
              <w:rPr>
                <w:szCs w:val="18"/>
              </w:rPr>
              <w:t>专利奖补资金</w:t>
            </w:r>
            <w:proofErr w:type="gramEnd"/>
          </w:p>
        </w:tc>
        <w:tc>
          <w:tcPr>
            <w:tcW w:w="1909" w:type="dxa"/>
            <w:vAlign w:val="center"/>
          </w:tcPr>
          <w:p w14:paraId="080596F1"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60,000.00</w:t>
            </w:r>
          </w:p>
        </w:tc>
        <w:tc>
          <w:tcPr>
            <w:tcW w:w="1027" w:type="dxa"/>
            <w:vAlign w:val="center"/>
          </w:tcPr>
          <w:p w14:paraId="597C44D6"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0F69A2CE"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4FB1F470"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6992A329" w14:textId="77777777" w:rsidR="00F66A69" w:rsidRDefault="00F66A69" w:rsidP="002A6A0E">
            <w:pPr>
              <w:snapToGrid w:val="0"/>
              <w:jc w:val="left"/>
              <w:rPr>
                <w:szCs w:val="18"/>
              </w:rPr>
            </w:pPr>
            <w:r>
              <w:rPr>
                <w:szCs w:val="18"/>
              </w:rPr>
              <w:t>2016年省级专利资助</w:t>
            </w:r>
          </w:p>
        </w:tc>
        <w:tc>
          <w:tcPr>
            <w:tcW w:w="1909" w:type="dxa"/>
            <w:vAlign w:val="center"/>
          </w:tcPr>
          <w:p w14:paraId="398A3A3B"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2,000.00</w:t>
            </w:r>
          </w:p>
        </w:tc>
        <w:tc>
          <w:tcPr>
            <w:tcW w:w="1027" w:type="dxa"/>
            <w:vAlign w:val="center"/>
          </w:tcPr>
          <w:p w14:paraId="06E8B737"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28C95AED"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3FFBDF4F"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78FB4B52" w14:textId="77777777" w:rsidR="00F66A69" w:rsidRDefault="00F66A69" w:rsidP="002A6A0E">
            <w:pPr>
              <w:snapToGrid w:val="0"/>
              <w:jc w:val="left"/>
              <w:rPr>
                <w:szCs w:val="18"/>
              </w:rPr>
            </w:pPr>
            <w:r>
              <w:rPr>
                <w:szCs w:val="18"/>
              </w:rPr>
              <w:t>响水县安监局二级标准创建达标补助金</w:t>
            </w:r>
          </w:p>
        </w:tc>
        <w:tc>
          <w:tcPr>
            <w:tcW w:w="1909" w:type="dxa"/>
            <w:vAlign w:val="center"/>
          </w:tcPr>
          <w:p w14:paraId="5B85727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20,000.00</w:t>
            </w:r>
          </w:p>
        </w:tc>
        <w:tc>
          <w:tcPr>
            <w:tcW w:w="1027" w:type="dxa"/>
            <w:vAlign w:val="center"/>
          </w:tcPr>
          <w:p w14:paraId="29841106"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4A8DE0F4"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与收益相关</w:t>
            </w:r>
          </w:p>
        </w:tc>
      </w:tr>
      <w:tr w:rsidR="00F66A69" w14:paraId="7BCF64DD" w14:textId="77777777" w:rsidTr="00F66A69">
        <w:tc>
          <w:tcPr>
            <w:cnfStyle w:val="001000000000" w:firstRow="0" w:lastRow="0" w:firstColumn="1" w:lastColumn="0" w:oddVBand="0" w:evenVBand="0" w:oddHBand="0" w:evenHBand="0" w:firstRowFirstColumn="0" w:firstRowLastColumn="0" w:lastRowFirstColumn="0" w:lastRowLastColumn="0"/>
            <w:tcW w:w="3827" w:type="dxa"/>
            <w:vAlign w:val="center"/>
          </w:tcPr>
          <w:p w14:paraId="3CB2BE67" w14:textId="77777777" w:rsidR="00F66A69" w:rsidRDefault="00F66A69" w:rsidP="002A6A0E">
            <w:pPr>
              <w:snapToGrid w:val="0"/>
              <w:jc w:val="center"/>
              <w:rPr>
                <w:szCs w:val="18"/>
              </w:rPr>
            </w:pPr>
            <w:r>
              <w:rPr>
                <w:szCs w:val="18"/>
              </w:rPr>
              <w:t>合计</w:t>
            </w:r>
          </w:p>
        </w:tc>
        <w:tc>
          <w:tcPr>
            <w:tcW w:w="1909" w:type="dxa"/>
            <w:vAlign w:val="center"/>
          </w:tcPr>
          <w:p w14:paraId="303F540E"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11,857,400.00</w:t>
            </w:r>
          </w:p>
        </w:tc>
        <w:tc>
          <w:tcPr>
            <w:tcW w:w="1027" w:type="dxa"/>
            <w:vAlign w:val="center"/>
          </w:tcPr>
          <w:p w14:paraId="08886060" w14:textId="77777777" w:rsidR="00F66A69" w:rsidRDefault="00F66A69" w:rsidP="002A6A0E">
            <w:pPr>
              <w:snapToGrid w:val="0"/>
              <w:jc w:val="right"/>
              <w:cnfStyle w:val="000000000000" w:firstRow="0" w:lastRow="0" w:firstColumn="0" w:lastColumn="0" w:oddVBand="0" w:evenVBand="0" w:oddHBand="0" w:evenHBand="0" w:firstRowFirstColumn="0" w:firstRowLastColumn="0" w:lastRowFirstColumn="0" w:lastRowLastColumn="0"/>
              <w:rPr>
                <w:szCs w:val="18"/>
              </w:rPr>
            </w:pPr>
          </w:p>
        </w:tc>
        <w:tc>
          <w:tcPr>
            <w:tcW w:w="1742" w:type="dxa"/>
            <w:vAlign w:val="center"/>
          </w:tcPr>
          <w:p w14:paraId="72E5FAB2" w14:textId="77777777" w:rsidR="00F66A69" w:rsidRDefault="00F66A69" w:rsidP="002A6A0E">
            <w:pPr>
              <w:snapToGrid w:val="0"/>
              <w:jc w:val="center"/>
              <w:cnfStyle w:val="000000000000" w:firstRow="0" w:lastRow="0" w:firstColumn="0" w:lastColumn="0" w:oddVBand="0" w:evenVBand="0" w:oddHBand="0" w:evenHBand="0" w:firstRowFirstColumn="0" w:firstRowLastColumn="0" w:lastRowFirstColumn="0" w:lastRowLastColumn="0"/>
              <w:rPr>
                <w:szCs w:val="18"/>
              </w:rPr>
            </w:pPr>
          </w:p>
        </w:tc>
      </w:tr>
    </w:tbl>
    <w:p w14:paraId="60B61C4C" w14:textId="77777777" w:rsidR="00F66A69" w:rsidRPr="00F66A69" w:rsidRDefault="00F66A69" w:rsidP="00F66A69"/>
    <w:p w14:paraId="213C074A"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14:paraId="16F06180" w14:textId="77777777" w:rsidR="00FB33C1" w:rsidRDefault="00D16763">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14:paraId="625E411A" w14:textId="0EDD866E" w:rsidR="007D3649" w:rsidRDefault="00D16763" w:rsidP="0029233D">
              <w:r>
                <w:fldChar w:fldCharType="begin"/>
              </w:r>
              <w:r w:rsidR="0029233D">
                <w:instrText xml:space="preserve"> MACROBUTTON  SnrToggleCheckbox √适用  </w:instrText>
              </w:r>
              <w:r>
                <w:fldChar w:fldCharType="end"/>
              </w:r>
              <w:r>
                <w:fldChar w:fldCharType="begin"/>
              </w:r>
              <w:r w:rsidR="0029233D">
                <w:instrText xml:space="preserve"> MACROBUTTON  SnrToggleCheckbox □不适用 </w:instrText>
              </w:r>
              <w:r>
                <w:fldChar w:fldCharType="end"/>
              </w:r>
            </w:p>
          </w:sdtContent>
        </w:sdt>
        <w:p w14:paraId="2F2DAC08" w14:textId="77777777" w:rsidR="0029233D" w:rsidRDefault="0029233D">
          <w:pPr>
            <w:jc w:val="right"/>
          </w:pPr>
          <w:r>
            <w:rPr>
              <w:rFonts w:hint="eastAsia"/>
            </w:rPr>
            <w:t>单位：</w:t>
          </w:r>
          <w:sdt>
            <w:sdtPr>
              <w:rPr>
                <w:rFonts w:hint="eastAsia"/>
              </w:rPr>
              <w:alias w:val="单位：财务附注：营业外收入"/>
              <w:tag w:val="_GBC_79d3fe1c29e746e7b2a9a9acfcc43449"/>
              <w:id w:val="-17333834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29233D" w14:paraId="16B49D34" w14:textId="77777777" w:rsidTr="0029233D">
            <w:sdt>
              <w:sdtPr>
                <w:tag w:val="_PLD_1b52b1902e1443609ba6891d7076aebe"/>
                <w:id w:val="-2026786008"/>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14:paraId="6B3C0004" w14:textId="77777777" w:rsidR="0029233D" w:rsidRDefault="0029233D" w:rsidP="0029233D">
                    <w:pPr>
                      <w:autoSpaceDE w:val="0"/>
                      <w:autoSpaceDN w:val="0"/>
                      <w:adjustRightInd w:val="0"/>
                      <w:jc w:val="center"/>
                      <w:rPr>
                        <w:szCs w:val="21"/>
                      </w:rPr>
                    </w:pPr>
                    <w:r>
                      <w:rPr>
                        <w:rFonts w:hint="eastAsia"/>
                        <w:szCs w:val="21"/>
                      </w:rPr>
                      <w:t>项目</w:t>
                    </w:r>
                  </w:p>
                </w:tc>
              </w:sdtContent>
            </w:sdt>
            <w:sdt>
              <w:sdtPr>
                <w:tag w:val="_PLD_9dc87bd465124a2289f545f76d28c96c"/>
                <w:id w:val="1695267597"/>
                <w:lock w:val="sdtLocked"/>
              </w:sdtPr>
              <w:sdtContent>
                <w:tc>
                  <w:tcPr>
                    <w:tcW w:w="1274" w:type="pct"/>
                    <w:tcBorders>
                      <w:top w:val="single" w:sz="4" w:space="0" w:color="auto"/>
                      <w:left w:val="single" w:sz="4" w:space="0" w:color="auto"/>
                      <w:bottom w:val="single" w:sz="4" w:space="0" w:color="auto"/>
                      <w:right w:val="single" w:sz="4" w:space="0" w:color="auto"/>
                    </w:tcBorders>
                    <w:vAlign w:val="center"/>
                  </w:tcPr>
                  <w:p w14:paraId="77D99681" w14:textId="77777777" w:rsidR="0029233D" w:rsidRDefault="0029233D" w:rsidP="0029233D">
                    <w:pPr>
                      <w:autoSpaceDE w:val="0"/>
                      <w:autoSpaceDN w:val="0"/>
                      <w:adjustRightInd w:val="0"/>
                      <w:jc w:val="center"/>
                      <w:rPr>
                        <w:szCs w:val="21"/>
                      </w:rPr>
                    </w:pPr>
                    <w:r>
                      <w:rPr>
                        <w:rFonts w:hint="eastAsia"/>
                        <w:szCs w:val="21"/>
                      </w:rPr>
                      <w:t>本期发生额</w:t>
                    </w:r>
                  </w:p>
                </w:tc>
              </w:sdtContent>
            </w:sdt>
            <w:sdt>
              <w:sdtPr>
                <w:tag w:val="_PLD_e1b91f5db91a439083c1f9a1b7d17ef9"/>
                <w:id w:val="1289010377"/>
                <w:lock w:val="sdtLocked"/>
              </w:sdtPr>
              <w:sdtContent>
                <w:tc>
                  <w:tcPr>
                    <w:tcW w:w="1279" w:type="pct"/>
                    <w:tcBorders>
                      <w:top w:val="single" w:sz="4" w:space="0" w:color="auto"/>
                      <w:left w:val="single" w:sz="4" w:space="0" w:color="auto"/>
                      <w:bottom w:val="single" w:sz="4" w:space="0" w:color="auto"/>
                      <w:right w:val="single" w:sz="4" w:space="0" w:color="auto"/>
                    </w:tcBorders>
                    <w:vAlign w:val="center"/>
                  </w:tcPr>
                  <w:p w14:paraId="716FD935" w14:textId="77777777" w:rsidR="0029233D" w:rsidRDefault="0029233D" w:rsidP="0029233D">
                    <w:pPr>
                      <w:autoSpaceDE w:val="0"/>
                      <w:autoSpaceDN w:val="0"/>
                      <w:adjustRightInd w:val="0"/>
                      <w:jc w:val="center"/>
                      <w:rPr>
                        <w:szCs w:val="21"/>
                      </w:rPr>
                    </w:pPr>
                    <w:r>
                      <w:rPr>
                        <w:rFonts w:hint="eastAsia"/>
                        <w:szCs w:val="21"/>
                      </w:rPr>
                      <w:t>上期发生额</w:t>
                    </w:r>
                  </w:p>
                </w:tc>
              </w:sdtContent>
            </w:sdt>
            <w:sdt>
              <w:sdtPr>
                <w:tag w:val="_PLD_db1c9e08e7ea407889a350e8451d2848"/>
                <w:id w:val="-62616380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14:paraId="6AECBA51" w14:textId="77777777" w:rsidR="0029233D" w:rsidRDefault="0029233D" w:rsidP="0029233D">
                    <w:pPr>
                      <w:autoSpaceDE w:val="0"/>
                      <w:autoSpaceDN w:val="0"/>
                      <w:adjustRightInd w:val="0"/>
                      <w:jc w:val="center"/>
                      <w:rPr>
                        <w:color w:val="FF0000"/>
                        <w:szCs w:val="21"/>
                      </w:rPr>
                    </w:pPr>
                    <w:r>
                      <w:rPr>
                        <w:rFonts w:hint="eastAsia"/>
                        <w:szCs w:val="21"/>
                      </w:rPr>
                      <w:t>计入当期非经常性损益的金额</w:t>
                    </w:r>
                  </w:p>
                </w:tc>
              </w:sdtContent>
            </w:sdt>
          </w:tr>
          <w:tr w:rsidR="0029233D" w14:paraId="40DFFB13" w14:textId="77777777" w:rsidTr="0029233D">
            <w:sdt>
              <w:sdtPr>
                <w:tag w:val="_PLD_4ceb5cb8f02c47d68b9fbe69483149d9"/>
                <w:id w:val="1199056266"/>
                <w:lock w:val="sdtLocked"/>
              </w:sdtPr>
              <w:sdtContent>
                <w:tc>
                  <w:tcPr>
                    <w:tcW w:w="1167" w:type="pct"/>
                    <w:tcBorders>
                      <w:top w:val="single" w:sz="4" w:space="0" w:color="auto"/>
                      <w:left w:val="single" w:sz="4" w:space="0" w:color="auto"/>
                      <w:bottom w:val="single" w:sz="4" w:space="0" w:color="auto"/>
                      <w:right w:val="single" w:sz="4" w:space="0" w:color="auto"/>
                    </w:tcBorders>
                  </w:tcPr>
                  <w:p w14:paraId="29FF9D66" w14:textId="77777777" w:rsidR="0029233D" w:rsidRDefault="0029233D" w:rsidP="0029233D">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4E460CCC" w14:textId="77777777" w:rsidR="0029233D" w:rsidRDefault="0029233D" w:rsidP="0029233D">
                <w:pPr>
                  <w:jc w:val="right"/>
                  <w:rPr>
                    <w:szCs w:val="21"/>
                  </w:rPr>
                </w:pPr>
                <w:r>
                  <w:t>9,283,529.35</w:t>
                </w:r>
              </w:p>
            </w:tc>
            <w:tc>
              <w:tcPr>
                <w:tcW w:w="1279" w:type="pct"/>
                <w:tcBorders>
                  <w:top w:val="single" w:sz="4" w:space="0" w:color="auto"/>
                  <w:left w:val="single" w:sz="4" w:space="0" w:color="auto"/>
                  <w:bottom w:val="single" w:sz="4" w:space="0" w:color="auto"/>
                  <w:right w:val="single" w:sz="4" w:space="0" w:color="auto"/>
                </w:tcBorders>
              </w:tcPr>
              <w:p w14:paraId="7065D788" w14:textId="77777777" w:rsidR="0029233D" w:rsidRDefault="0029233D" w:rsidP="0029233D">
                <w:pPr>
                  <w:jc w:val="right"/>
                  <w:rPr>
                    <w:szCs w:val="21"/>
                  </w:rPr>
                </w:pPr>
                <w:r>
                  <w:t>17,380,994.35</w:t>
                </w:r>
              </w:p>
            </w:tc>
            <w:tc>
              <w:tcPr>
                <w:tcW w:w="1280" w:type="pct"/>
                <w:tcBorders>
                  <w:top w:val="single" w:sz="4" w:space="0" w:color="auto"/>
                  <w:left w:val="single" w:sz="4" w:space="0" w:color="auto"/>
                  <w:bottom w:val="single" w:sz="4" w:space="0" w:color="auto"/>
                  <w:right w:val="single" w:sz="4" w:space="0" w:color="auto"/>
                </w:tcBorders>
              </w:tcPr>
              <w:p w14:paraId="0E0A6C0E" w14:textId="77777777" w:rsidR="0029233D" w:rsidRDefault="0029233D" w:rsidP="0029233D">
                <w:pPr>
                  <w:autoSpaceDE w:val="0"/>
                  <w:autoSpaceDN w:val="0"/>
                  <w:adjustRightInd w:val="0"/>
                  <w:jc w:val="right"/>
                  <w:rPr>
                    <w:szCs w:val="21"/>
                  </w:rPr>
                </w:pPr>
                <w:r>
                  <w:t>9,283,529.35</w:t>
                </w:r>
              </w:p>
            </w:tc>
          </w:tr>
          <w:sdt>
            <w:sdtPr>
              <w:rPr>
                <w:rFonts w:hint="eastAsia"/>
                <w:szCs w:val="21"/>
              </w:rPr>
              <w:alias w:val="营业外收入明细"/>
              <w:tag w:val="_TUP_46937c9656934b67a9abb141e7420d0e"/>
              <w:id w:val="1591269563"/>
              <w:lock w:val="sdtLocked"/>
            </w:sdtPr>
            <w:sdtContent>
              <w:tr w:rsidR="0029233D" w14:paraId="5B4D010C" w14:textId="77777777" w:rsidTr="0029233D">
                <w:tc>
                  <w:tcPr>
                    <w:tcW w:w="1167" w:type="pct"/>
                    <w:tcBorders>
                      <w:top w:val="single" w:sz="4" w:space="0" w:color="auto"/>
                      <w:left w:val="single" w:sz="4" w:space="0" w:color="auto"/>
                      <w:bottom w:val="single" w:sz="4" w:space="0" w:color="auto"/>
                      <w:right w:val="single" w:sz="4" w:space="0" w:color="auto"/>
                    </w:tcBorders>
                  </w:tcPr>
                  <w:p w14:paraId="6BAFE543" w14:textId="77777777" w:rsidR="0029233D" w:rsidRDefault="0029233D" w:rsidP="0029233D">
                    <w:pPr>
                      <w:rPr>
                        <w:szCs w:val="21"/>
                      </w:rPr>
                    </w:pPr>
                    <w:r>
                      <w:t>违约金</w:t>
                    </w:r>
                  </w:p>
                </w:tc>
                <w:tc>
                  <w:tcPr>
                    <w:tcW w:w="1274" w:type="pct"/>
                    <w:tcBorders>
                      <w:top w:val="single" w:sz="4" w:space="0" w:color="auto"/>
                      <w:left w:val="single" w:sz="4" w:space="0" w:color="auto"/>
                      <w:bottom w:val="single" w:sz="4" w:space="0" w:color="auto"/>
                      <w:right w:val="single" w:sz="4" w:space="0" w:color="auto"/>
                    </w:tcBorders>
                  </w:tcPr>
                  <w:p w14:paraId="55FB219E" w14:textId="77777777" w:rsidR="0029233D" w:rsidRDefault="0029233D" w:rsidP="0029233D">
                    <w:pPr>
                      <w:jc w:val="right"/>
                      <w:rPr>
                        <w:szCs w:val="21"/>
                      </w:rPr>
                    </w:pPr>
                    <w:r>
                      <w:t>130,448.26</w:t>
                    </w:r>
                  </w:p>
                </w:tc>
                <w:tc>
                  <w:tcPr>
                    <w:tcW w:w="1279" w:type="pct"/>
                    <w:tcBorders>
                      <w:top w:val="single" w:sz="4" w:space="0" w:color="auto"/>
                      <w:left w:val="single" w:sz="4" w:space="0" w:color="auto"/>
                      <w:bottom w:val="single" w:sz="4" w:space="0" w:color="auto"/>
                      <w:right w:val="single" w:sz="4" w:space="0" w:color="auto"/>
                    </w:tcBorders>
                  </w:tcPr>
                  <w:p w14:paraId="1E4581FE" w14:textId="77777777" w:rsidR="0029233D" w:rsidRDefault="0029233D" w:rsidP="0029233D">
                    <w:pPr>
                      <w:jc w:val="right"/>
                      <w:rPr>
                        <w:szCs w:val="21"/>
                      </w:rPr>
                    </w:pPr>
                    <w:r>
                      <w:t>159,500.00</w:t>
                    </w:r>
                  </w:p>
                </w:tc>
                <w:tc>
                  <w:tcPr>
                    <w:tcW w:w="1280" w:type="pct"/>
                    <w:tcBorders>
                      <w:top w:val="single" w:sz="4" w:space="0" w:color="auto"/>
                      <w:left w:val="single" w:sz="4" w:space="0" w:color="auto"/>
                      <w:bottom w:val="single" w:sz="4" w:space="0" w:color="auto"/>
                      <w:right w:val="single" w:sz="4" w:space="0" w:color="auto"/>
                    </w:tcBorders>
                  </w:tcPr>
                  <w:p w14:paraId="6B98ADB6" w14:textId="77777777" w:rsidR="0029233D" w:rsidRDefault="0029233D" w:rsidP="0029233D">
                    <w:pPr>
                      <w:jc w:val="right"/>
                      <w:rPr>
                        <w:szCs w:val="21"/>
                      </w:rPr>
                    </w:pPr>
                    <w:r>
                      <w:t>130,448.26</w:t>
                    </w:r>
                  </w:p>
                </w:tc>
              </w:tr>
            </w:sdtContent>
          </w:sdt>
          <w:sdt>
            <w:sdtPr>
              <w:rPr>
                <w:rFonts w:hint="eastAsia"/>
                <w:szCs w:val="21"/>
              </w:rPr>
              <w:alias w:val="营业外收入明细"/>
              <w:tag w:val="_TUP_46937c9656934b67a9abb141e7420d0e"/>
              <w:id w:val="-521394800"/>
              <w:lock w:val="sdtLocked"/>
            </w:sdtPr>
            <w:sdtContent>
              <w:tr w:rsidR="0029233D" w14:paraId="67BD6D15" w14:textId="77777777" w:rsidTr="0029233D">
                <w:tc>
                  <w:tcPr>
                    <w:tcW w:w="1167" w:type="pct"/>
                    <w:tcBorders>
                      <w:top w:val="single" w:sz="4" w:space="0" w:color="auto"/>
                      <w:left w:val="single" w:sz="4" w:space="0" w:color="auto"/>
                      <w:bottom w:val="single" w:sz="4" w:space="0" w:color="auto"/>
                      <w:right w:val="single" w:sz="4" w:space="0" w:color="auto"/>
                    </w:tcBorders>
                  </w:tcPr>
                  <w:p w14:paraId="342E12C9" w14:textId="77777777" w:rsidR="0029233D" w:rsidRDefault="0029233D" w:rsidP="0029233D">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14:paraId="6693724C" w14:textId="77777777" w:rsidR="0029233D" w:rsidRDefault="0029233D" w:rsidP="0029233D">
                    <w:pPr>
                      <w:jc w:val="right"/>
                      <w:rPr>
                        <w:szCs w:val="21"/>
                      </w:rPr>
                    </w:pPr>
                    <w:r>
                      <w:t>1,863,070.44</w:t>
                    </w:r>
                  </w:p>
                </w:tc>
                <w:tc>
                  <w:tcPr>
                    <w:tcW w:w="1279" w:type="pct"/>
                    <w:tcBorders>
                      <w:top w:val="single" w:sz="4" w:space="0" w:color="auto"/>
                      <w:left w:val="single" w:sz="4" w:space="0" w:color="auto"/>
                      <w:bottom w:val="single" w:sz="4" w:space="0" w:color="auto"/>
                      <w:right w:val="single" w:sz="4" w:space="0" w:color="auto"/>
                    </w:tcBorders>
                  </w:tcPr>
                  <w:p w14:paraId="4194C02D" w14:textId="77777777" w:rsidR="0029233D" w:rsidRDefault="0029233D" w:rsidP="0029233D">
                    <w:pPr>
                      <w:jc w:val="right"/>
                      <w:rPr>
                        <w:szCs w:val="21"/>
                      </w:rPr>
                    </w:pPr>
                    <w:r>
                      <w:t>461,791.65</w:t>
                    </w:r>
                  </w:p>
                </w:tc>
                <w:tc>
                  <w:tcPr>
                    <w:tcW w:w="1280" w:type="pct"/>
                    <w:tcBorders>
                      <w:top w:val="single" w:sz="4" w:space="0" w:color="auto"/>
                      <w:left w:val="single" w:sz="4" w:space="0" w:color="auto"/>
                      <w:bottom w:val="single" w:sz="4" w:space="0" w:color="auto"/>
                      <w:right w:val="single" w:sz="4" w:space="0" w:color="auto"/>
                    </w:tcBorders>
                  </w:tcPr>
                  <w:p w14:paraId="029D4DC7" w14:textId="77777777" w:rsidR="0029233D" w:rsidRDefault="0029233D" w:rsidP="0029233D">
                    <w:pPr>
                      <w:jc w:val="right"/>
                      <w:rPr>
                        <w:szCs w:val="21"/>
                      </w:rPr>
                    </w:pPr>
                    <w:r>
                      <w:t>1,863,070.44</w:t>
                    </w:r>
                  </w:p>
                </w:tc>
              </w:tr>
            </w:sdtContent>
          </w:sdt>
          <w:tr w:rsidR="0029233D" w14:paraId="760A5D95" w14:textId="77777777" w:rsidTr="0029233D">
            <w:sdt>
              <w:sdtPr>
                <w:tag w:val="_PLD_0701136e79c0479f9536922958a26987"/>
                <w:id w:val="1206831118"/>
                <w:lock w:val="sdtLocked"/>
              </w:sdtPr>
              <w:sdtContent>
                <w:tc>
                  <w:tcPr>
                    <w:tcW w:w="1167" w:type="pct"/>
                    <w:tcBorders>
                      <w:top w:val="single" w:sz="4" w:space="0" w:color="auto"/>
                      <w:left w:val="single" w:sz="4" w:space="0" w:color="auto"/>
                      <w:bottom w:val="single" w:sz="4" w:space="0" w:color="auto"/>
                      <w:right w:val="single" w:sz="4" w:space="0" w:color="auto"/>
                    </w:tcBorders>
                    <w:vAlign w:val="center"/>
                  </w:tcPr>
                  <w:p w14:paraId="690EBBC2" w14:textId="77777777" w:rsidR="0029233D" w:rsidRDefault="0029233D" w:rsidP="0029233D">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14:paraId="7545FF5A" w14:textId="77777777" w:rsidR="0029233D" w:rsidRDefault="0029233D" w:rsidP="0029233D">
                <w:pPr>
                  <w:jc w:val="right"/>
                  <w:rPr>
                    <w:szCs w:val="21"/>
                  </w:rPr>
                </w:pPr>
                <w:r>
                  <w:t>11,277,048.05</w:t>
                </w:r>
              </w:p>
            </w:tc>
            <w:tc>
              <w:tcPr>
                <w:tcW w:w="1279" w:type="pct"/>
                <w:tcBorders>
                  <w:top w:val="single" w:sz="4" w:space="0" w:color="auto"/>
                  <w:left w:val="single" w:sz="4" w:space="0" w:color="auto"/>
                  <w:bottom w:val="single" w:sz="4" w:space="0" w:color="auto"/>
                  <w:right w:val="single" w:sz="4" w:space="0" w:color="auto"/>
                </w:tcBorders>
              </w:tcPr>
              <w:p w14:paraId="196225E5" w14:textId="77777777" w:rsidR="0029233D" w:rsidRDefault="0029233D" w:rsidP="0029233D">
                <w:pPr>
                  <w:jc w:val="right"/>
                  <w:rPr>
                    <w:szCs w:val="21"/>
                  </w:rPr>
                </w:pPr>
                <w:r>
                  <w:t>18,002,286.00</w:t>
                </w:r>
              </w:p>
            </w:tc>
            <w:tc>
              <w:tcPr>
                <w:tcW w:w="1280" w:type="pct"/>
                <w:tcBorders>
                  <w:top w:val="single" w:sz="4" w:space="0" w:color="auto"/>
                  <w:left w:val="single" w:sz="4" w:space="0" w:color="auto"/>
                  <w:bottom w:val="single" w:sz="4" w:space="0" w:color="auto"/>
                  <w:right w:val="single" w:sz="4" w:space="0" w:color="auto"/>
                </w:tcBorders>
              </w:tcPr>
              <w:p w14:paraId="655481F4" w14:textId="77777777" w:rsidR="0029233D" w:rsidRDefault="0029233D" w:rsidP="0029233D">
                <w:pPr>
                  <w:autoSpaceDE w:val="0"/>
                  <w:autoSpaceDN w:val="0"/>
                  <w:adjustRightInd w:val="0"/>
                  <w:jc w:val="right"/>
                  <w:rPr>
                    <w:szCs w:val="21"/>
                  </w:rPr>
                </w:pPr>
                <w:r>
                  <w:t>11,277,048.05</w:t>
                </w:r>
              </w:p>
            </w:tc>
          </w:tr>
        </w:tbl>
        <w:p w14:paraId="54F47349" w14:textId="37E2C9F3" w:rsidR="00FB33C1" w:rsidRPr="007D3649" w:rsidRDefault="001429B9" w:rsidP="007D3649"/>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b w:val="0"/>
        </w:rPr>
      </w:sdtEndPr>
      <w:sdtContent>
        <w:p w14:paraId="77BAE39F" w14:textId="77777777" w:rsidR="00FB33C1" w:rsidRDefault="00D16763">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14:paraId="299ABC2F" w14:textId="369FD049" w:rsidR="007D3649" w:rsidRDefault="00D16763" w:rsidP="0029233D">
              <w:pPr>
                <w:rPr>
                  <w:rStyle w:val="4Char"/>
                  <w:rFonts w:ascii="宋体" w:hAnsi="宋体"/>
                  <w:b w:val="0"/>
                  <w:szCs w:val="21"/>
                </w:rPr>
              </w:pPr>
              <w:r>
                <w:rPr>
                  <w:rStyle w:val="4Char"/>
                  <w:rFonts w:ascii="宋体" w:hAnsi="宋体"/>
                  <w:b w:val="0"/>
                  <w:szCs w:val="21"/>
                </w:rPr>
                <w:fldChar w:fldCharType="begin"/>
              </w:r>
              <w:r w:rsidR="0029233D">
                <w:rPr>
                  <w:rStyle w:val="4Char"/>
                  <w:rFonts w:ascii="宋体" w:hAnsi="宋体"/>
                  <w:b w:val="0"/>
                  <w:szCs w:val="21"/>
                </w:rPr>
                <w:instrText xml:space="preserve">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29233D">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14:paraId="248AC936" w14:textId="77777777" w:rsidR="0029233D" w:rsidRDefault="0029233D">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567"/>
            <w:gridCol w:w="1716"/>
            <w:gridCol w:w="1712"/>
            <w:gridCol w:w="1857"/>
          </w:tblGrid>
          <w:tr w:rsidR="005E7B19" w14:paraId="39557AAC" w14:textId="77777777" w:rsidTr="005E7B19">
            <w:trPr>
              <w:trHeight w:val="556"/>
              <w:jc w:val="center"/>
            </w:trPr>
            <w:sdt>
              <w:sdtPr>
                <w:tag w:val="_PLD_86798175e8274935b14c55657369624d"/>
                <w:id w:val="1116256699"/>
                <w:lock w:val="sdtLocked"/>
              </w:sdtPr>
              <w:sdtContent>
                <w:tc>
                  <w:tcPr>
                    <w:tcW w:w="2015" w:type="pct"/>
                    <w:tcBorders>
                      <w:top w:val="single" w:sz="4" w:space="0" w:color="auto"/>
                      <w:left w:val="single" w:sz="4" w:space="0" w:color="auto"/>
                      <w:bottom w:val="single" w:sz="4" w:space="0" w:color="auto"/>
                      <w:right w:val="single" w:sz="4" w:space="0" w:color="auto"/>
                    </w:tcBorders>
                    <w:vAlign w:val="center"/>
                  </w:tcPr>
                  <w:p w14:paraId="00C944C6" w14:textId="77777777" w:rsidR="005E7B19" w:rsidRDefault="005E7B19" w:rsidP="00050972">
                    <w:pPr>
                      <w:jc w:val="center"/>
                      <w:rPr>
                        <w:szCs w:val="21"/>
                      </w:rPr>
                    </w:pPr>
                    <w:r>
                      <w:rPr>
                        <w:szCs w:val="21"/>
                      </w:rPr>
                      <w:t>补助项目</w:t>
                    </w:r>
                  </w:p>
                </w:tc>
              </w:sdtContent>
            </w:sdt>
            <w:sdt>
              <w:sdtPr>
                <w:tag w:val="_PLD_4aa15420d5c045e4a4982225afbb2ce5"/>
                <w:id w:val="-1441297796"/>
                <w:lock w:val="sdtLocked"/>
              </w:sdtPr>
              <w:sdtContent>
                <w:tc>
                  <w:tcPr>
                    <w:tcW w:w="969" w:type="pct"/>
                    <w:tcBorders>
                      <w:top w:val="single" w:sz="4" w:space="0" w:color="auto"/>
                      <w:left w:val="single" w:sz="4" w:space="0" w:color="auto"/>
                      <w:bottom w:val="single" w:sz="4" w:space="0" w:color="auto"/>
                      <w:right w:val="single" w:sz="4" w:space="0" w:color="auto"/>
                    </w:tcBorders>
                    <w:vAlign w:val="center"/>
                  </w:tcPr>
                  <w:p w14:paraId="44601414" w14:textId="77777777" w:rsidR="005E7B19" w:rsidRDefault="005E7B19" w:rsidP="00050972">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261115975"/>
                <w:lock w:val="sdtLocked"/>
              </w:sdtPr>
              <w:sdtContent>
                <w:tc>
                  <w:tcPr>
                    <w:tcW w:w="967" w:type="pct"/>
                    <w:tcBorders>
                      <w:top w:val="single" w:sz="4" w:space="0" w:color="auto"/>
                      <w:left w:val="single" w:sz="4" w:space="0" w:color="auto"/>
                      <w:bottom w:val="single" w:sz="4" w:space="0" w:color="auto"/>
                      <w:right w:val="single" w:sz="4" w:space="0" w:color="auto"/>
                    </w:tcBorders>
                    <w:vAlign w:val="center"/>
                  </w:tcPr>
                  <w:p w14:paraId="34EF2D4B" w14:textId="77777777" w:rsidR="005E7B19" w:rsidRDefault="005E7B19" w:rsidP="00050972">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81486455"/>
                <w:lock w:val="sdtLocked"/>
              </w:sdtPr>
              <w:sdtContent>
                <w:tc>
                  <w:tcPr>
                    <w:tcW w:w="1049" w:type="pct"/>
                    <w:tcBorders>
                      <w:top w:val="single" w:sz="4" w:space="0" w:color="auto"/>
                      <w:left w:val="single" w:sz="4" w:space="0" w:color="auto"/>
                      <w:bottom w:val="single" w:sz="4" w:space="0" w:color="auto"/>
                      <w:right w:val="single" w:sz="4" w:space="0" w:color="auto"/>
                    </w:tcBorders>
                    <w:vAlign w:val="center"/>
                  </w:tcPr>
                  <w:p w14:paraId="56A95602" w14:textId="77777777" w:rsidR="005E7B19" w:rsidRDefault="005E7B19" w:rsidP="00050972">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902481566"/>
              <w:lock w:val="sdtLocked"/>
            </w:sdtPr>
            <w:sdtContent>
              <w:tr w:rsidR="005E7B19" w14:paraId="40A9A4A5"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1F4FDA33" w14:textId="77777777" w:rsidR="005E7B19" w:rsidRDefault="005E7B19" w:rsidP="00050972">
                    <w:pPr>
                      <w:ind w:rightChars="-524" w:right="-1100"/>
                      <w:rPr>
                        <w:szCs w:val="21"/>
                      </w:rPr>
                    </w:pPr>
                    <w:r>
                      <w:t>省重点工业技术改造专项引导资金</w:t>
                    </w:r>
                  </w:p>
                </w:tc>
                <w:tc>
                  <w:tcPr>
                    <w:tcW w:w="969" w:type="pct"/>
                    <w:tcBorders>
                      <w:top w:val="single" w:sz="4" w:space="0" w:color="auto"/>
                      <w:left w:val="single" w:sz="4" w:space="0" w:color="auto"/>
                      <w:bottom w:val="single" w:sz="4" w:space="0" w:color="auto"/>
                      <w:right w:val="single" w:sz="4" w:space="0" w:color="auto"/>
                    </w:tcBorders>
                  </w:tcPr>
                  <w:p w14:paraId="55729577"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27DCE640" w14:textId="77777777" w:rsidR="005E7B19" w:rsidRDefault="005E7B19" w:rsidP="00050972">
                    <w:pPr>
                      <w:jc w:val="right"/>
                      <w:rPr>
                        <w:szCs w:val="21"/>
                      </w:rPr>
                    </w:pPr>
                    <w:r>
                      <w:t>965,000.04</w:t>
                    </w:r>
                  </w:p>
                </w:tc>
                <w:tc>
                  <w:tcPr>
                    <w:tcW w:w="1049" w:type="pct"/>
                    <w:tcBorders>
                      <w:top w:val="single" w:sz="4" w:space="0" w:color="auto"/>
                      <w:left w:val="single" w:sz="4" w:space="0" w:color="auto"/>
                      <w:bottom w:val="single" w:sz="4" w:space="0" w:color="auto"/>
                      <w:right w:val="single" w:sz="4" w:space="0" w:color="auto"/>
                    </w:tcBorders>
                  </w:tcPr>
                  <w:p w14:paraId="6079EDEE"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1739969939"/>
              <w:lock w:val="sdtLocked"/>
            </w:sdtPr>
            <w:sdtContent>
              <w:tr w:rsidR="005E7B19" w14:paraId="7862BE1E"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471E17F8" w14:textId="77777777" w:rsidR="005E7B19" w:rsidRDefault="005E7B19" w:rsidP="00050972">
                    <w:pPr>
                      <w:rPr>
                        <w:szCs w:val="21"/>
                      </w:rPr>
                    </w:pPr>
                    <w:r>
                      <w:t>产业升级技改专项扶持资金</w:t>
                    </w:r>
                  </w:p>
                </w:tc>
                <w:tc>
                  <w:tcPr>
                    <w:tcW w:w="969" w:type="pct"/>
                    <w:tcBorders>
                      <w:top w:val="single" w:sz="4" w:space="0" w:color="auto"/>
                      <w:left w:val="single" w:sz="4" w:space="0" w:color="auto"/>
                      <w:bottom w:val="single" w:sz="4" w:space="0" w:color="auto"/>
                      <w:right w:val="single" w:sz="4" w:space="0" w:color="auto"/>
                    </w:tcBorders>
                  </w:tcPr>
                  <w:p w14:paraId="688A709D"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220F29FA" w14:textId="77777777" w:rsidR="005E7B19" w:rsidRDefault="005E7B19" w:rsidP="00050972">
                    <w:pPr>
                      <w:jc w:val="right"/>
                      <w:rPr>
                        <w:szCs w:val="21"/>
                      </w:rPr>
                    </w:pPr>
                    <w:r>
                      <w:t>984,999.96</w:t>
                    </w:r>
                  </w:p>
                </w:tc>
                <w:tc>
                  <w:tcPr>
                    <w:tcW w:w="1049" w:type="pct"/>
                    <w:tcBorders>
                      <w:top w:val="single" w:sz="4" w:space="0" w:color="auto"/>
                      <w:left w:val="single" w:sz="4" w:space="0" w:color="auto"/>
                      <w:bottom w:val="single" w:sz="4" w:space="0" w:color="auto"/>
                      <w:right w:val="single" w:sz="4" w:space="0" w:color="auto"/>
                    </w:tcBorders>
                  </w:tcPr>
                  <w:p w14:paraId="3ACA27B9"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756591304"/>
              <w:lock w:val="sdtLocked"/>
            </w:sdtPr>
            <w:sdtContent>
              <w:tr w:rsidR="005E7B19" w14:paraId="4677B31D"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7F2483E6" w14:textId="77777777" w:rsidR="005E7B19" w:rsidRDefault="005E7B19" w:rsidP="00050972">
                    <w:pPr>
                      <w:rPr>
                        <w:szCs w:val="21"/>
                      </w:rPr>
                    </w:pPr>
                    <w:r>
                      <w:t>六药厂搬迁补偿</w:t>
                    </w:r>
                  </w:p>
                </w:tc>
                <w:tc>
                  <w:tcPr>
                    <w:tcW w:w="969" w:type="pct"/>
                    <w:tcBorders>
                      <w:top w:val="single" w:sz="4" w:space="0" w:color="auto"/>
                      <w:left w:val="single" w:sz="4" w:space="0" w:color="auto"/>
                      <w:bottom w:val="single" w:sz="4" w:space="0" w:color="auto"/>
                      <w:right w:val="single" w:sz="4" w:space="0" w:color="auto"/>
                    </w:tcBorders>
                  </w:tcPr>
                  <w:p w14:paraId="36E50A43" w14:textId="77777777" w:rsidR="005E7B19" w:rsidRDefault="005E7B19" w:rsidP="00050972">
                    <w:pPr>
                      <w:jc w:val="right"/>
                      <w:rPr>
                        <w:szCs w:val="21"/>
                      </w:rPr>
                    </w:pPr>
                    <w:r>
                      <w:t>9,119,529.35</w:t>
                    </w:r>
                  </w:p>
                </w:tc>
                <w:tc>
                  <w:tcPr>
                    <w:tcW w:w="967" w:type="pct"/>
                    <w:tcBorders>
                      <w:top w:val="single" w:sz="4" w:space="0" w:color="auto"/>
                      <w:left w:val="single" w:sz="4" w:space="0" w:color="auto"/>
                      <w:bottom w:val="single" w:sz="4" w:space="0" w:color="auto"/>
                      <w:right w:val="single" w:sz="4" w:space="0" w:color="auto"/>
                    </w:tcBorders>
                  </w:tcPr>
                  <w:p w14:paraId="0BC781FD" w14:textId="77777777" w:rsidR="005E7B19" w:rsidRDefault="005E7B19" w:rsidP="00050972">
                    <w:pPr>
                      <w:jc w:val="right"/>
                      <w:rPr>
                        <w:szCs w:val="21"/>
                      </w:rPr>
                    </w:pPr>
                    <w:r>
                      <w:t>9,119,529.35</w:t>
                    </w:r>
                  </w:p>
                </w:tc>
                <w:tc>
                  <w:tcPr>
                    <w:tcW w:w="1049" w:type="pct"/>
                    <w:tcBorders>
                      <w:top w:val="single" w:sz="4" w:space="0" w:color="auto"/>
                      <w:left w:val="single" w:sz="4" w:space="0" w:color="auto"/>
                      <w:bottom w:val="single" w:sz="4" w:space="0" w:color="auto"/>
                      <w:right w:val="single" w:sz="4" w:space="0" w:color="auto"/>
                    </w:tcBorders>
                  </w:tcPr>
                  <w:p w14:paraId="7FD26B9F"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1746636323"/>
              <w:lock w:val="sdtLocked"/>
            </w:sdtPr>
            <w:sdtContent>
              <w:tr w:rsidR="005E7B19" w14:paraId="73E964DA"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791F3F37" w14:textId="77777777" w:rsidR="005E7B19" w:rsidRDefault="005E7B19" w:rsidP="00050972">
                    <w:pPr>
                      <w:rPr>
                        <w:szCs w:val="21"/>
                      </w:rPr>
                    </w:pPr>
                    <w:r>
                      <w:t>2015年度为开发区经济社会</w:t>
                    </w:r>
                    <w:proofErr w:type="gramStart"/>
                    <w:r>
                      <w:t>作出</w:t>
                    </w:r>
                    <w:proofErr w:type="gramEnd"/>
                    <w:r>
                      <w:t>突出贡献的单位和个人</w:t>
                    </w:r>
                    <w:proofErr w:type="gramStart"/>
                    <w:r>
                      <w:t>给于</w:t>
                    </w:r>
                    <w:proofErr w:type="gramEnd"/>
                    <w:r>
                      <w:t>表彰资金</w:t>
                    </w:r>
                  </w:p>
                </w:tc>
                <w:tc>
                  <w:tcPr>
                    <w:tcW w:w="969" w:type="pct"/>
                    <w:tcBorders>
                      <w:top w:val="single" w:sz="4" w:space="0" w:color="auto"/>
                      <w:left w:val="single" w:sz="4" w:space="0" w:color="auto"/>
                      <w:bottom w:val="single" w:sz="4" w:space="0" w:color="auto"/>
                      <w:right w:val="single" w:sz="4" w:space="0" w:color="auto"/>
                    </w:tcBorders>
                  </w:tcPr>
                  <w:p w14:paraId="3EC91F76"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44C8BCB8" w14:textId="77777777" w:rsidR="005E7B19" w:rsidRDefault="005E7B19" w:rsidP="00050972">
                    <w:pPr>
                      <w:jc w:val="right"/>
                      <w:rPr>
                        <w:szCs w:val="21"/>
                      </w:rPr>
                    </w:pPr>
                    <w:r>
                      <w:t>1,100,000.00</w:t>
                    </w:r>
                  </w:p>
                </w:tc>
                <w:tc>
                  <w:tcPr>
                    <w:tcW w:w="1049" w:type="pct"/>
                    <w:tcBorders>
                      <w:top w:val="single" w:sz="4" w:space="0" w:color="auto"/>
                      <w:left w:val="single" w:sz="4" w:space="0" w:color="auto"/>
                      <w:bottom w:val="single" w:sz="4" w:space="0" w:color="auto"/>
                      <w:right w:val="single" w:sz="4" w:space="0" w:color="auto"/>
                    </w:tcBorders>
                  </w:tcPr>
                  <w:p w14:paraId="63FCCA4A"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2113268796"/>
              <w:lock w:val="sdtLocked"/>
            </w:sdtPr>
            <w:sdtContent>
              <w:tr w:rsidR="005E7B19" w14:paraId="2886A5A2"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BCEF595" w14:textId="77777777" w:rsidR="005E7B19" w:rsidRDefault="005E7B19" w:rsidP="00050972">
                    <w:pPr>
                      <w:rPr>
                        <w:szCs w:val="21"/>
                      </w:rPr>
                    </w:pPr>
                    <w:r>
                      <w:t>吴中区省级商务发展专项切块资金</w:t>
                    </w:r>
                  </w:p>
                </w:tc>
                <w:tc>
                  <w:tcPr>
                    <w:tcW w:w="969" w:type="pct"/>
                    <w:tcBorders>
                      <w:top w:val="single" w:sz="4" w:space="0" w:color="auto"/>
                      <w:left w:val="single" w:sz="4" w:space="0" w:color="auto"/>
                      <w:bottom w:val="single" w:sz="4" w:space="0" w:color="auto"/>
                      <w:right w:val="single" w:sz="4" w:space="0" w:color="auto"/>
                    </w:tcBorders>
                  </w:tcPr>
                  <w:p w14:paraId="2DB02EAB"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5AFB3248" w14:textId="77777777" w:rsidR="005E7B19" w:rsidRDefault="005E7B19" w:rsidP="00050972">
                    <w:pPr>
                      <w:jc w:val="right"/>
                      <w:rPr>
                        <w:szCs w:val="21"/>
                      </w:rPr>
                    </w:pPr>
                    <w:r>
                      <w:t>78,000.00</w:t>
                    </w:r>
                  </w:p>
                </w:tc>
                <w:tc>
                  <w:tcPr>
                    <w:tcW w:w="1049" w:type="pct"/>
                    <w:tcBorders>
                      <w:top w:val="single" w:sz="4" w:space="0" w:color="auto"/>
                      <w:left w:val="single" w:sz="4" w:space="0" w:color="auto"/>
                      <w:bottom w:val="single" w:sz="4" w:space="0" w:color="auto"/>
                      <w:right w:val="single" w:sz="4" w:space="0" w:color="auto"/>
                    </w:tcBorders>
                  </w:tcPr>
                  <w:p w14:paraId="71C4DE07"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1884172127"/>
              <w:lock w:val="sdtLocked"/>
            </w:sdtPr>
            <w:sdtContent>
              <w:tr w:rsidR="005E7B19" w14:paraId="4C3DF734"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08D11B1" w14:textId="77777777" w:rsidR="005E7B19" w:rsidRDefault="005E7B19" w:rsidP="00050972">
                    <w:pPr>
                      <w:rPr>
                        <w:szCs w:val="21"/>
                      </w:rPr>
                    </w:pPr>
                    <w:r>
                      <w:t>2015年度苏州市重大专利技术推广应用计划、2014年度结转项目和经费指标（吴中区部分）</w:t>
                    </w:r>
                  </w:p>
                </w:tc>
                <w:tc>
                  <w:tcPr>
                    <w:tcW w:w="969" w:type="pct"/>
                    <w:tcBorders>
                      <w:top w:val="single" w:sz="4" w:space="0" w:color="auto"/>
                      <w:left w:val="single" w:sz="4" w:space="0" w:color="auto"/>
                      <w:bottom w:val="single" w:sz="4" w:space="0" w:color="auto"/>
                      <w:right w:val="single" w:sz="4" w:space="0" w:color="auto"/>
                    </w:tcBorders>
                  </w:tcPr>
                  <w:p w14:paraId="4EEC84F9"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62B61DD8" w14:textId="77777777" w:rsidR="005E7B19" w:rsidRDefault="005E7B19" w:rsidP="00050972">
                    <w:pPr>
                      <w:jc w:val="right"/>
                      <w:rPr>
                        <w:szCs w:val="21"/>
                      </w:rPr>
                    </w:pPr>
                    <w:r>
                      <w:t>50,000.00</w:t>
                    </w:r>
                  </w:p>
                </w:tc>
                <w:tc>
                  <w:tcPr>
                    <w:tcW w:w="1049" w:type="pct"/>
                    <w:tcBorders>
                      <w:top w:val="single" w:sz="4" w:space="0" w:color="auto"/>
                      <w:left w:val="single" w:sz="4" w:space="0" w:color="auto"/>
                      <w:bottom w:val="single" w:sz="4" w:space="0" w:color="auto"/>
                      <w:right w:val="single" w:sz="4" w:space="0" w:color="auto"/>
                    </w:tcBorders>
                  </w:tcPr>
                  <w:p w14:paraId="7FA3DC0E"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119354456"/>
              <w:lock w:val="sdtLocked"/>
            </w:sdtPr>
            <w:sdtContent>
              <w:tr w:rsidR="005E7B19" w14:paraId="3EA4CEA4"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004151F2" w14:textId="77777777" w:rsidR="005E7B19" w:rsidRDefault="005E7B19" w:rsidP="00050972">
                    <w:pPr>
                      <w:rPr>
                        <w:szCs w:val="21"/>
                      </w:rPr>
                    </w:pPr>
                    <w:r>
                      <w:t>2015年（第一批）吴中区工业企业转型升级专项资金</w:t>
                    </w:r>
                  </w:p>
                </w:tc>
                <w:tc>
                  <w:tcPr>
                    <w:tcW w:w="969" w:type="pct"/>
                    <w:tcBorders>
                      <w:top w:val="single" w:sz="4" w:space="0" w:color="auto"/>
                      <w:left w:val="single" w:sz="4" w:space="0" w:color="auto"/>
                      <w:bottom w:val="single" w:sz="4" w:space="0" w:color="auto"/>
                      <w:right w:val="single" w:sz="4" w:space="0" w:color="auto"/>
                    </w:tcBorders>
                  </w:tcPr>
                  <w:p w14:paraId="64F17266"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1DBEA9D2" w14:textId="77777777" w:rsidR="005E7B19" w:rsidRDefault="005E7B19" w:rsidP="00050972">
                    <w:pPr>
                      <w:jc w:val="right"/>
                      <w:rPr>
                        <w:szCs w:val="21"/>
                      </w:rPr>
                    </w:pPr>
                    <w:r>
                      <w:t>29,333.32</w:t>
                    </w:r>
                  </w:p>
                </w:tc>
                <w:tc>
                  <w:tcPr>
                    <w:tcW w:w="1049" w:type="pct"/>
                    <w:tcBorders>
                      <w:top w:val="single" w:sz="4" w:space="0" w:color="auto"/>
                      <w:left w:val="single" w:sz="4" w:space="0" w:color="auto"/>
                      <w:bottom w:val="single" w:sz="4" w:space="0" w:color="auto"/>
                      <w:right w:val="single" w:sz="4" w:space="0" w:color="auto"/>
                    </w:tcBorders>
                  </w:tcPr>
                  <w:p w14:paraId="36859B55"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1813598320"/>
              <w:lock w:val="sdtLocked"/>
            </w:sdtPr>
            <w:sdtContent>
              <w:tr w:rsidR="005E7B19" w14:paraId="34BF412A"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3983D59" w14:textId="77777777" w:rsidR="005E7B19" w:rsidRDefault="005E7B19" w:rsidP="00050972">
                    <w:pPr>
                      <w:rPr>
                        <w:szCs w:val="21"/>
                      </w:rPr>
                    </w:pPr>
                    <w:r>
                      <w:t>商务发展专项资金</w:t>
                    </w:r>
                  </w:p>
                </w:tc>
                <w:tc>
                  <w:tcPr>
                    <w:tcW w:w="969" w:type="pct"/>
                    <w:tcBorders>
                      <w:top w:val="single" w:sz="4" w:space="0" w:color="auto"/>
                      <w:left w:val="single" w:sz="4" w:space="0" w:color="auto"/>
                      <w:bottom w:val="single" w:sz="4" w:space="0" w:color="auto"/>
                      <w:right w:val="single" w:sz="4" w:space="0" w:color="auto"/>
                    </w:tcBorders>
                  </w:tcPr>
                  <w:p w14:paraId="12765C05"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61B4F9BD" w14:textId="77777777" w:rsidR="005E7B19" w:rsidRDefault="005E7B19" w:rsidP="00050972">
                    <w:pPr>
                      <w:jc w:val="right"/>
                      <w:rPr>
                        <w:szCs w:val="21"/>
                      </w:rPr>
                    </w:pPr>
                    <w:r>
                      <w:t>32,415.00</w:t>
                    </w:r>
                  </w:p>
                </w:tc>
                <w:tc>
                  <w:tcPr>
                    <w:tcW w:w="1049" w:type="pct"/>
                    <w:tcBorders>
                      <w:top w:val="single" w:sz="4" w:space="0" w:color="auto"/>
                      <w:left w:val="single" w:sz="4" w:space="0" w:color="auto"/>
                      <w:bottom w:val="single" w:sz="4" w:space="0" w:color="auto"/>
                      <w:right w:val="single" w:sz="4" w:space="0" w:color="auto"/>
                    </w:tcBorders>
                  </w:tcPr>
                  <w:p w14:paraId="76DDC443"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682099468"/>
              <w:lock w:val="sdtLocked"/>
            </w:sdtPr>
            <w:sdtContent>
              <w:tr w:rsidR="005E7B19" w14:paraId="650DC426"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2833C7CB" w14:textId="77777777" w:rsidR="005E7B19" w:rsidRDefault="005E7B19" w:rsidP="00050972">
                    <w:pPr>
                      <w:rPr>
                        <w:szCs w:val="21"/>
                      </w:rPr>
                    </w:pPr>
                    <w:r>
                      <w:t>外贸</w:t>
                    </w:r>
                    <w:proofErr w:type="gramStart"/>
                    <w:r>
                      <w:t>稳增长</w:t>
                    </w:r>
                    <w:proofErr w:type="gramEnd"/>
                    <w:r>
                      <w:t>专项资金</w:t>
                    </w:r>
                  </w:p>
                </w:tc>
                <w:tc>
                  <w:tcPr>
                    <w:tcW w:w="969" w:type="pct"/>
                    <w:tcBorders>
                      <w:top w:val="single" w:sz="4" w:space="0" w:color="auto"/>
                      <w:left w:val="single" w:sz="4" w:space="0" w:color="auto"/>
                      <w:bottom w:val="single" w:sz="4" w:space="0" w:color="auto"/>
                      <w:right w:val="single" w:sz="4" w:space="0" w:color="auto"/>
                    </w:tcBorders>
                  </w:tcPr>
                  <w:p w14:paraId="658480EC"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2752D732" w14:textId="77777777" w:rsidR="005E7B19" w:rsidRDefault="005E7B19" w:rsidP="00050972">
                    <w:pPr>
                      <w:jc w:val="right"/>
                      <w:rPr>
                        <w:szCs w:val="21"/>
                      </w:rPr>
                    </w:pPr>
                    <w:r>
                      <w:t>51,000.00</w:t>
                    </w:r>
                  </w:p>
                </w:tc>
                <w:tc>
                  <w:tcPr>
                    <w:tcW w:w="1049" w:type="pct"/>
                    <w:tcBorders>
                      <w:top w:val="single" w:sz="4" w:space="0" w:color="auto"/>
                      <w:left w:val="single" w:sz="4" w:space="0" w:color="auto"/>
                      <w:bottom w:val="single" w:sz="4" w:space="0" w:color="auto"/>
                      <w:right w:val="single" w:sz="4" w:space="0" w:color="auto"/>
                    </w:tcBorders>
                  </w:tcPr>
                  <w:p w14:paraId="30165D80"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497235378"/>
              <w:lock w:val="sdtLocked"/>
            </w:sdtPr>
            <w:sdtContent>
              <w:tr w:rsidR="005E7B19" w14:paraId="2AB6A717"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C2ADF0A" w14:textId="77777777" w:rsidR="005E7B19" w:rsidRDefault="005E7B19" w:rsidP="00050972">
                    <w:pPr>
                      <w:rPr>
                        <w:szCs w:val="21"/>
                      </w:rPr>
                    </w:pPr>
                    <w:r>
                      <w:t>省科技成果转化专项资金</w:t>
                    </w:r>
                  </w:p>
                </w:tc>
                <w:tc>
                  <w:tcPr>
                    <w:tcW w:w="969" w:type="pct"/>
                    <w:tcBorders>
                      <w:top w:val="single" w:sz="4" w:space="0" w:color="auto"/>
                      <w:left w:val="single" w:sz="4" w:space="0" w:color="auto"/>
                      <w:bottom w:val="single" w:sz="4" w:space="0" w:color="auto"/>
                      <w:right w:val="single" w:sz="4" w:space="0" w:color="auto"/>
                    </w:tcBorders>
                  </w:tcPr>
                  <w:p w14:paraId="73BB586C"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753C269C" w14:textId="77777777" w:rsidR="005E7B19" w:rsidRDefault="005E7B19" w:rsidP="00050972">
                    <w:pPr>
                      <w:jc w:val="right"/>
                      <w:rPr>
                        <w:szCs w:val="21"/>
                      </w:rPr>
                    </w:pPr>
                    <w:r>
                      <w:t>1,000,000.00</w:t>
                    </w:r>
                  </w:p>
                </w:tc>
                <w:tc>
                  <w:tcPr>
                    <w:tcW w:w="1049" w:type="pct"/>
                    <w:tcBorders>
                      <w:top w:val="single" w:sz="4" w:space="0" w:color="auto"/>
                      <w:left w:val="single" w:sz="4" w:space="0" w:color="auto"/>
                      <w:bottom w:val="single" w:sz="4" w:space="0" w:color="auto"/>
                      <w:right w:val="single" w:sz="4" w:space="0" w:color="auto"/>
                    </w:tcBorders>
                  </w:tcPr>
                  <w:p w14:paraId="1FA226C9"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1059990659"/>
              <w:lock w:val="sdtLocked"/>
            </w:sdtPr>
            <w:sdtContent>
              <w:tr w:rsidR="005E7B19" w14:paraId="3EC4CE59"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3C34EE6E" w14:textId="77777777" w:rsidR="005E7B19" w:rsidRDefault="005E7B19" w:rsidP="00050972">
                    <w:pPr>
                      <w:rPr>
                        <w:szCs w:val="21"/>
                      </w:rPr>
                    </w:pPr>
                    <w:r>
                      <w:t>医药和生物技术产业培育引导专项资金</w:t>
                    </w:r>
                  </w:p>
                </w:tc>
                <w:tc>
                  <w:tcPr>
                    <w:tcW w:w="969" w:type="pct"/>
                    <w:tcBorders>
                      <w:top w:val="single" w:sz="4" w:space="0" w:color="auto"/>
                      <w:left w:val="single" w:sz="4" w:space="0" w:color="auto"/>
                      <w:bottom w:val="single" w:sz="4" w:space="0" w:color="auto"/>
                      <w:right w:val="single" w:sz="4" w:space="0" w:color="auto"/>
                    </w:tcBorders>
                  </w:tcPr>
                  <w:p w14:paraId="55ABB9F7"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380A27ED" w14:textId="77777777" w:rsidR="005E7B19" w:rsidRDefault="005E7B19" w:rsidP="00050972">
                    <w:pPr>
                      <w:jc w:val="right"/>
                      <w:rPr>
                        <w:szCs w:val="21"/>
                      </w:rPr>
                    </w:pPr>
                    <w:r>
                      <w:t>200,000.00</w:t>
                    </w:r>
                  </w:p>
                </w:tc>
                <w:tc>
                  <w:tcPr>
                    <w:tcW w:w="1049" w:type="pct"/>
                    <w:tcBorders>
                      <w:top w:val="single" w:sz="4" w:space="0" w:color="auto"/>
                      <w:left w:val="single" w:sz="4" w:space="0" w:color="auto"/>
                      <w:bottom w:val="single" w:sz="4" w:space="0" w:color="auto"/>
                      <w:right w:val="single" w:sz="4" w:space="0" w:color="auto"/>
                    </w:tcBorders>
                  </w:tcPr>
                  <w:p w14:paraId="78AA77DA"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605342632"/>
              <w:lock w:val="sdtLocked"/>
            </w:sdtPr>
            <w:sdtContent>
              <w:tr w:rsidR="005E7B19" w14:paraId="5733F334"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1F2CF264" w14:textId="77777777" w:rsidR="005E7B19" w:rsidRDefault="005E7B19" w:rsidP="00050972">
                    <w:pPr>
                      <w:rPr>
                        <w:szCs w:val="21"/>
                      </w:rPr>
                    </w:pPr>
                    <w:r>
                      <w:t>重大科技成果转化专项引导资金</w:t>
                    </w:r>
                  </w:p>
                </w:tc>
                <w:tc>
                  <w:tcPr>
                    <w:tcW w:w="969" w:type="pct"/>
                    <w:tcBorders>
                      <w:top w:val="single" w:sz="4" w:space="0" w:color="auto"/>
                      <w:left w:val="single" w:sz="4" w:space="0" w:color="auto"/>
                      <w:bottom w:val="single" w:sz="4" w:space="0" w:color="auto"/>
                      <w:right w:val="single" w:sz="4" w:space="0" w:color="auto"/>
                    </w:tcBorders>
                  </w:tcPr>
                  <w:p w14:paraId="1A5BB9CD"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4BF3AE49" w14:textId="77777777" w:rsidR="005E7B19" w:rsidRDefault="005E7B19" w:rsidP="00050972">
                    <w:pPr>
                      <w:jc w:val="right"/>
                      <w:rPr>
                        <w:szCs w:val="21"/>
                      </w:rPr>
                    </w:pPr>
                    <w:r>
                      <w:t>1,700,000.00</w:t>
                    </w:r>
                  </w:p>
                </w:tc>
                <w:tc>
                  <w:tcPr>
                    <w:tcW w:w="1049" w:type="pct"/>
                    <w:tcBorders>
                      <w:top w:val="single" w:sz="4" w:space="0" w:color="auto"/>
                      <w:left w:val="single" w:sz="4" w:space="0" w:color="auto"/>
                      <w:bottom w:val="single" w:sz="4" w:space="0" w:color="auto"/>
                      <w:right w:val="single" w:sz="4" w:space="0" w:color="auto"/>
                    </w:tcBorders>
                  </w:tcPr>
                  <w:p w14:paraId="5E7204ED"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1494226910"/>
              <w:lock w:val="sdtLocked"/>
            </w:sdtPr>
            <w:sdtContent>
              <w:tr w:rsidR="005E7B19" w14:paraId="4744048B"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7F05FC6F" w14:textId="77777777" w:rsidR="005E7B19" w:rsidRDefault="005E7B19" w:rsidP="00050972">
                    <w:pPr>
                      <w:rPr>
                        <w:szCs w:val="21"/>
                      </w:rPr>
                    </w:pPr>
                    <w:r>
                      <w:t>2015年度苏州市工业经济升级版专项资金扶持项目</w:t>
                    </w:r>
                  </w:p>
                </w:tc>
                <w:tc>
                  <w:tcPr>
                    <w:tcW w:w="969" w:type="pct"/>
                    <w:tcBorders>
                      <w:top w:val="single" w:sz="4" w:space="0" w:color="auto"/>
                      <w:left w:val="single" w:sz="4" w:space="0" w:color="auto"/>
                      <w:bottom w:val="single" w:sz="4" w:space="0" w:color="auto"/>
                      <w:right w:val="single" w:sz="4" w:space="0" w:color="auto"/>
                    </w:tcBorders>
                  </w:tcPr>
                  <w:p w14:paraId="23B239C5"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075EEF65" w14:textId="77777777" w:rsidR="005E7B19" w:rsidRDefault="005E7B19" w:rsidP="00050972">
                    <w:pPr>
                      <w:jc w:val="right"/>
                      <w:rPr>
                        <w:szCs w:val="21"/>
                      </w:rPr>
                    </w:pPr>
                    <w:r>
                      <w:t>56,666.68</w:t>
                    </w:r>
                  </w:p>
                </w:tc>
                <w:tc>
                  <w:tcPr>
                    <w:tcW w:w="1049" w:type="pct"/>
                    <w:tcBorders>
                      <w:top w:val="single" w:sz="4" w:space="0" w:color="auto"/>
                      <w:left w:val="single" w:sz="4" w:space="0" w:color="auto"/>
                      <w:bottom w:val="single" w:sz="4" w:space="0" w:color="auto"/>
                      <w:right w:val="single" w:sz="4" w:space="0" w:color="auto"/>
                    </w:tcBorders>
                  </w:tcPr>
                  <w:p w14:paraId="6012AB57"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642497371"/>
              <w:lock w:val="sdtLocked"/>
            </w:sdtPr>
            <w:sdtContent>
              <w:tr w:rsidR="005E7B19" w14:paraId="4FC941EC"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176F1D78" w14:textId="77777777" w:rsidR="005E7B19" w:rsidRDefault="005E7B19" w:rsidP="00050972">
                    <w:pPr>
                      <w:rPr>
                        <w:szCs w:val="21"/>
                      </w:rPr>
                    </w:pPr>
                    <w:r>
                      <w:t>在线监控环保污染防治资金</w:t>
                    </w:r>
                  </w:p>
                </w:tc>
                <w:tc>
                  <w:tcPr>
                    <w:tcW w:w="969" w:type="pct"/>
                    <w:tcBorders>
                      <w:top w:val="single" w:sz="4" w:space="0" w:color="auto"/>
                      <w:left w:val="single" w:sz="4" w:space="0" w:color="auto"/>
                      <w:bottom w:val="single" w:sz="4" w:space="0" w:color="auto"/>
                      <w:right w:val="single" w:sz="4" w:space="0" w:color="auto"/>
                    </w:tcBorders>
                  </w:tcPr>
                  <w:p w14:paraId="1CCA3753" w14:textId="77777777" w:rsidR="005E7B19" w:rsidRDefault="005E7B19" w:rsidP="00050972">
                    <w:pPr>
                      <w:jc w:val="right"/>
                      <w:rPr>
                        <w:szCs w:val="21"/>
                      </w:rPr>
                    </w:pPr>
                    <w:r>
                      <w:t>32,000.00</w:t>
                    </w:r>
                  </w:p>
                </w:tc>
                <w:tc>
                  <w:tcPr>
                    <w:tcW w:w="967" w:type="pct"/>
                    <w:tcBorders>
                      <w:top w:val="single" w:sz="4" w:space="0" w:color="auto"/>
                      <w:left w:val="single" w:sz="4" w:space="0" w:color="auto"/>
                      <w:bottom w:val="single" w:sz="4" w:space="0" w:color="auto"/>
                      <w:right w:val="single" w:sz="4" w:space="0" w:color="auto"/>
                    </w:tcBorders>
                  </w:tcPr>
                  <w:p w14:paraId="14B91D82" w14:textId="77777777" w:rsidR="005E7B19" w:rsidRDefault="005E7B19" w:rsidP="00050972">
                    <w:pPr>
                      <w:jc w:val="right"/>
                      <w:rPr>
                        <w:szCs w:val="21"/>
                      </w:rPr>
                    </w:pPr>
                    <w:r>
                      <w:t>120,700.00</w:t>
                    </w:r>
                  </w:p>
                </w:tc>
                <w:tc>
                  <w:tcPr>
                    <w:tcW w:w="1049" w:type="pct"/>
                    <w:tcBorders>
                      <w:top w:val="single" w:sz="4" w:space="0" w:color="auto"/>
                      <w:left w:val="single" w:sz="4" w:space="0" w:color="auto"/>
                      <w:bottom w:val="single" w:sz="4" w:space="0" w:color="auto"/>
                      <w:right w:val="single" w:sz="4" w:space="0" w:color="auto"/>
                    </w:tcBorders>
                  </w:tcPr>
                  <w:p w14:paraId="1CADBA1A" w14:textId="77777777" w:rsidR="005E7B19" w:rsidRDefault="005E7B19" w:rsidP="00050972">
                    <w:pPr>
                      <w:rPr>
                        <w:szCs w:val="21"/>
                      </w:rPr>
                    </w:pPr>
                    <w:r>
                      <w:t>与资产相关</w:t>
                    </w:r>
                  </w:p>
                </w:tc>
              </w:tr>
            </w:sdtContent>
          </w:sdt>
          <w:sdt>
            <w:sdtPr>
              <w:rPr>
                <w:szCs w:val="21"/>
              </w:rPr>
              <w:alias w:val="计入当期损益的政府补助明细"/>
              <w:tag w:val="_TUP_a1482265863e4cccb3ef6f5ba7bda669"/>
              <w:id w:val="-814183658"/>
              <w:lock w:val="sdtLocked"/>
            </w:sdtPr>
            <w:sdtContent>
              <w:tr w:rsidR="005E7B19" w14:paraId="61283DEA"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76F2E9B3" w14:textId="77777777" w:rsidR="005E7B19" w:rsidRDefault="005E7B19" w:rsidP="00050972">
                    <w:pPr>
                      <w:rPr>
                        <w:szCs w:val="21"/>
                      </w:rPr>
                    </w:pPr>
                    <w:r>
                      <w:t>关于下达吴中区2015年第三批省高新技术产品政策性奖励经费的通知</w:t>
                    </w:r>
                  </w:p>
                </w:tc>
                <w:tc>
                  <w:tcPr>
                    <w:tcW w:w="969" w:type="pct"/>
                    <w:tcBorders>
                      <w:top w:val="single" w:sz="4" w:space="0" w:color="auto"/>
                      <w:left w:val="single" w:sz="4" w:space="0" w:color="auto"/>
                      <w:bottom w:val="single" w:sz="4" w:space="0" w:color="auto"/>
                      <w:right w:val="single" w:sz="4" w:space="0" w:color="auto"/>
                    </w:tcBorders>
                  </w:tcPr>
                  <w:p w14:paraId="5FFC789A"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73ABA075" w14:textId="77777777" w:rsidR="005E7B19" w:rsidRDefault="005E7B19" w:rsidP="00050972">
                    <w:pPr>
                      <w:jc w:val="right"/>
                      <w:rPr>
                        <w:szCs w:val="21"/>
                      </w:rPr>
                    </w:pPr>
                    <w:r>
                      <w:t>30,000.00</w:t>
                    </w:r>
                  </w:p>
                </w:tc>
                <w:tc>
                  <w:tcPr>
                    <w:tcW w:w="1049" w:type="pct"/>
                    <w:tcBorders>
                      <w:top w:val="single" w:sz="4" w:space="0" w:color="auto"/>
                      <w:left w:val="single" w:sz="4" w:space="0" w:color="auto"/>
                      <w:bottom w:val="single" w:sz="4" w:space="0" w:color="auto"/>
                      <w:right w:val="single" w:sz="4" w:space="0" w:color="auto"/>
                    </w:tcBorders>
                  </w:tcPr>
                  <w:p w14:paraId="1A3793A7"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410043382"/>
              <w:lock w:val="sdtLocked"/>
            </w:sdtPr>
            <w:sdtContent>
              <w:tr w:rsidR="005E7B19" w14:paraId="4D642C55"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FDC2873" w14:textId="77777777" w:rsidR="005E7B19" w:rsidRDefault="005E7B19" w:rsidP="00050972">
                    <w:pPr>
                      <w:rPr>
                        <w:szCs w:val="21"/>
                      </w:rPr>
                    </w:pPr>
                    <w:r>
                      <w:t>社保稳岗补贴</w:t>
                    </w:r>
                  </w:p>
                </w:tc>
                <w:tc>
                  <w:tcPr>
                    <w:tcW w:w="969" w:type="pct"/>
                    <w:tcBorders>
                      <w:top w:val="single" w:sz="4" w:space="0" w:color="auto"/>
                      <w:left w:val="single" w:sz="4" w:space="0" w:color="auto"/>
                      <w:bottom w:val="single" w:sz="4" w:space="0" w:color="auto"/>
                      <w:right w:val="single" w:sz="4" w:space="0" w:color="auto"/>
                    </w:tcBorders>
                  </w:tcPr>
                  <w:p w14:paraId="1C08B9F1"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15D21730" w14:textId="77777777" w:rsidR="005E7B19" w:rsidRDefault="005E7B19" w:rsidP="00050972">
                    <w:pPr>
                      <w:jc w:val="right"/>
                      <w:rPr>
                        <w:szCs w:val="21"/>
                      </w:rPr>
                    </w:pPr>
                    <w:r>
                      <w:t>26,724.20</w:t>
                    </w:r>
                  </w:p>
                </w:tc>
                <w:tc>
                  <w:tcPr>
                    <w:tcW w:w="1049" w:type="pct"/>
                    <w:tcBorders>
                      <w:top w:val="single" w:sz="4" w:space="0" w:color="auto"/>
                      <w:left w:val="single" w:sz="4" w:space="0" w:color="auto"/>
                      <w:bottom w:val="single" w:sz="4" w:space="0" w:color="auto"/>
                      <w:right w:val="single" w:sz="4" w:space="0" w:color="auto"/>
                    </w:tcBorders>
                  </w:tcPr>
                  <w:p w14:paraId="37D04E9A"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658882362"/>
              <w:lock w:val="sdtLocked"/>
            </w:sdtPr>
            <w:sdtContent>
              <w:tr w:rsidR="005E7B19" w14:paraId="3B8C8485"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1705902C" w14:textId="77777777" w:rsidR="005E7B19" w:rsidRDefault="005E7B19" w:rsidP="00050972">
                    <w:pPr>
                      <w:rPr>
                        <w:szCs w:val="21"/>
                      </w:rPr>
                    </w:pPr>
                    <w:r>
                      <w:t>外贸增长奖励</w:t>
                    </w:r>
                  </w:p>
                </w:tc>
                <w:tc>
                  <w:tcPr>
                    <w:tcW w:w="969" w:type="pct"/>
                    <w:tcBorders>
                      <w:top w:val="single" w:sz="4" w:space="0" w:color="auto"/>
                      <w:left w:val="single" w:sz="4" w:space="0" w:color="auto"/>
                      <w:bottom w:val="single" w:sz="4" w:space="0" w:color="auto"/>
                      <w:right w:val="single" w:sz="4" w:space="0" w:color="auto"/>
                    </w:tcBorders>
                  </w:tcPr>
                  <w:p w14:paraId="4B78B2EA"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7074870F" w14:textId="77777777" w:rsidR="005E7B19" w:rsidRDefault="005E7B19" w:rsidP="00050972">
                    <w:pPr>
                      <w:jc w:val="right"/>
                      <w:rPr>
                        <w:szCs w:val="21"/>
                      </w:rPr>
                    </w:pPr>
                    <w:r>
                      <w:t>202,000.00</w:t>
                    </w:r>
                  </w:p>
                </w:tc>
                <w:tc>
                  <w:tcPr>
                    <w:tcW w:w="1049" w:type="pct"/>
                    <w:tcBorders>
                      <w:top w:val="single" w:sz="4" w:space="0" w:color="auto"/>
                      <w:left w:val="single" w:sz="4" w:space="0" w:color="auto"/>
                      <w:bottom w:val="single" w:sz="4" w:space="0" w:color="auto"/>
                      <w:right w:val="single" w:sz="4" w:space="0" w:color="auto"/>
                    </w:tcBorders>
                  </w:tcPr>
                  <w:p w14:paraId="416E324D"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1753468708"/>
              <w:lock w:val="sdtLocked"/>
            </w:sdtPr>
            <w:sdtContent>
              <w:tr w:rsidR="005E7B19" w14:paraId="5877962B"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18C4C646" w14:textId="77777777" w:rsidR="005E7B19" w:rsidRDefault="005E7B19" w:rsidP="00050972">
                    <w:pPr>
                      <w:rPr>
                        <w:szCs w:val="21"/>
                      </w:rPr>
                    </w:pPr>
                    <w:r>
                      <w:t>稳外贸促转型补贴</w:t>
                    </w:r>
                  </w:p>
                </w:tc>
                <w:tc>
                  <w:tcPr>
                    <w:tcW w:w="969" w:type="pct"/>
                    <w:tcBorders>
                      <w:top w:val="single" w:sz="4" w:space="0" w:color="auto"/>
                      <w:left w:val="single" w:sz="4" w:space="0" w:color="auto"/>
                      <w:bottom w:val="single" w:sz="4" w:space="0" w:color="auto"/>
                      <w:right w:val="single" w:sz="4" w:space="0" w:color="auto"/>
                    </w:tcBorders>
                  </w:tcPr>
                  <w:p w14:paraId="4FF72ABE"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582FA785" w14:textId="77777777" w:rsidR="005E7B19" w:rsidRDefault="005E7B19" w:rsidP="00050972">
                    <w:pPr>
                      <w:jc w:val="right"/>
                      <w:rPr>
                        <w:szCs w:val="21"/>
                      </w:rPr>
                    </w:pPr>
                    <w:r>
                      <w:t>56,000.00</w:t>
                    </w:r>
                  </w:p>
                </w:tc>
                <w:tc>
                  <w:tcPr>
                    <w:tcW w:w="1049" w:type="pct"/>
                    <w:tcBorders>
                      <w:top w:val="single" w:sz="4" w:space="0" w:color="auto"/>
                      <w:left w:val="single" w:sz="4" w:space="0" w:color="auto"/>
                      <w:bottom w:val="single" w:sz="4" w:space="0" w:color="auto"/>
                      <w:right w:val="single" w:sz="4" w:space="0" w:color="auto"/>
                    </w:tcBorders>
                  </w:tcPr>
                  <w:p w14:paraId="373A73C1"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313072718"/>
              <w:lock w:val="sdtLocked"/>
            </w:sdtPr>
            <w:sdtContent>
              <w:tr w:rsidR="005E7B19" w14:paraId="1A89A843"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7EC8CE67" w14:textId="77777777" w:rsidR="005E7B19" w:rsidRDefault="005E7B19" w:rsidP="00050972">
                    <w:pPr>
                      <w:rPr>
                        <w:szCs w:val="21"/>
                      </w:rPr>
                    </w:pPr>
                    <w:r>
                      <w:t>吴中财政局“千人计划”项目经费与奖励</w:t>
                    </w:r>
                  </w:p>
                </w:tc>
                <w:tc>
                  <w:tcPr>
                    <w:tcW w:w="969" w:type="pct"/>
                    <w:tcBorders>
                      <w:top w:val="single" w:sz="4" w:space="0" w:color="auto"/>
                      <w:left w:val="single" w:sz="4" w:space="0" w:color="auto"/>
                      <w:bottom w:val="single" w:sz="4" w:space="0" w:color="auto"/>
                      <w:right w:val="single" w:sz="4" w:space="0" w:color="auto"/>
                    </w:tcBorders>
                  </w:tcPr>
                  <w:p w14:paraId="78A33D00"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2968254F" w14:textId="77777777" w:rsidR="005E7B19" w:rsidRDefault="005E7B19" w:rsidP="00050972">
                    <w:pPr>
                      <w:jc w:val="right"/>
                      <w:rPr>
                        <w:szCs w:val="21"/>
                      </w:rPr>
                    </w:pPr>
                    <w:r>
                      <w:t>500,000.00</w:t>
                    </w:r>
                  </w:p>
                </w:tc>
                <w:tc>
                  <w:tcPr>
                    <w:tcW w:w="1049" w:type="pct"/>
                    <w:tcBorders>
                      <w:top w:val="single" w:sz="4" w:space="0" w:color="auto"/>
                      <w:left w:val="single" w:sz="4" w:space="0" w:color="auto"/>
                      <w:bottom w:val="single" w:sz="4" w:space="0" w:color="auto"/>
                      <w:right w:val="single" w:sz="4" w:space="0" w:color="auto"/>
                    </w:tcBorders>
                  </w:tcPr>
                  <w:p w14:paraId="1B6C085D"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570317966"/>
              <w:lock w:val="sdtLocked"/>
            </w:sdtPr>
            <w:sdtContent>
              <w:tr w:rsidR="005E7B19" w14:paraId="0E183AD4"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2E08C8F7" w14:textId="77777777" w:rsidR="005E7B19" w:rsidRDefault="005E7B19" w:rsidP="00050972">
                    <w:pPr>
                      <w:rPr>
                        <w:szCs w:val="21"/>
                      </w:rPr>
                    </w:pPr>
                    <w:r>
                      <w:t>展会补贴</w:t>
                    </w:r>
                  </w:p>
                </w:tc>
                <w:tc>
                  <w:tcPr>
                    <w:tcW w:w="969" w:type="pct"/>
                    <w:tcBorders>
                      <w:top w:val="single" w:sz="4" w:space="0" w:color="auto"/>
                      <w:left w:val="single" w:sz="4" w:space="0" w:color="auto"/>
                      <w:bottom w:val="single" w:sz="4" w:space="0" w:color="auto"/>
                      <w:right w:val="single" w:sz="4" w:space="0" w:color="auto"/>
                    </w:tcBorders>
                  </w:tcPr>
                  <w:p w14:paraId="22126F2B"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383F8A61" w14:textId="77777777" w:rsidR="005E7B19" w:rsidRDefault="005E7B19" w:rsidP="00050972">
                    <w:pPr>
                      <w:jc w:val="right"/>
                      <w:rPr>
                        <w:szCs w:val="21"/>
                      </w:rPr>
                    </w:pPr>
                    <w:r>
                      <w:t>64,830.00</w:t>
                    </w:r>
                  </w:p>
                </w:tc>
                <w:tc>
                  <w:tcPr>
                    <w:tcW w:w="1049" w:type="pct"/>
                    <w:tcBorders>
                      <w:top w:val="single" w:sz="4" w:space="0" w:color="auto"/>
                      <w:left w:val="single" w:sz="4" w:space="0" w:color="auto"/>
                      <w:bottom w:val="single" w:sz="4" w:space="0" w:color="auto"/>
                      <w:right w:val="single" w:sz="4" w:space="0" w:color="auto"/>
                    </w:tcBorders>
                  </w:tcPr>
                  <w:p w14:paraId="78AC8932"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62995108"/>
              <w:lock w:val="sdtLocked"/>
            </w:sdtPr>
            <w:sdtContent>
              <w:tr w:rsidR="005E7B19" w14:paraId="2C466737"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2958DA3" w14:textId="77777777" w:rsidR="005E7B19" w:rsidRDefault="005E7B19" w:rsidP="00050972">
                    <w:pPr>
                      <w:rPr>
                        <w:szCs w:val="21"/>
                      </w:rPr>
                    </w:pPr>
                    <w:proofErr w:type="gramStart"/>
                    <w:r>
                      <w:t>黄标车</w:t>
                    </w:r>
                    <w:proofErr w:type="gramEnd"/>
                    <w:r>
                      <w:t>淘汰财政奖励</w:t>
                    </w:r>
                    <w:proofErr w:type="gramStart"/>
                    <w:r>
                      <w:t>处置款</w:t>
                    </w:r>
                    <w:proofErr w:type="gramEnd"/>
                  </w:p>
                </w:tc>
                <w:tc>
                  <w:tcPr>
                    <w:tcW w:w="969" w:type="pct"/>
                    <w:tcBorders>
                      <w:top w:val="single" w:sz="4" w:space="0" w:color="auto"/>
                      <w:left w:val="single" w:sz="4" w:space="0" w:color="auto"/>
                      <w:bottom w:val="single" w:sz="4" w:space="0" w:color="auto"/>
                      <w:right w:val="single" w:sz="4" w:space="0" w:color="auto"/>
                    </w:tcBorders>
                  </w:tcPr>
                  <w:p w14:paraId="4E679003"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760CAF35" w14:textId="77777777" w:rsidR="005E7B19" w:rsidRDefault="005E7B19" w:rsidP="00050972">
                    <w:pPr>
                      <w:jc w:val="right"/>
                      <w:rPr>
                        <w:szCs w:val="21"/>
                      </w:rPr>
                    </w:pPr>
                    <w:r>
                      <w:t>2,000.00</w:t>
                    </w:r>
                  </w:p>
                </w:tc>
                <w:tc>
                  <w:tcPr>
                    <w:tcW w:w="1049" w:type="pct"/>
                    <w:tcBorders>
                      <w:top w:val="single" w:sz="4" w:space="0" w:color="auto"/>
                      <w:left w:val="single" w:sz="4" w:space="0" w:color="auto"/>
                      <w:bottom w:val="single" w:sz="4" w:space="0" w:color="auto"/>
                      <w:right w:val="single" w:sz="4" w:space="0" w:color="auto"/>
                    </w:tcBorders>
                  </w:tcPr>
                  <w:p w14:paraId="5FAA8893"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226608661"/>
              <w:lock w:val="sdtLocked"/>
            </w:sdtPr>
            <w:sdtContent>
              <w:tr w:rsidR="005E7B19" w14:paraId="1E23D5FB"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23F26D78" w14:textId="77777777" w:rsidR="005E7B19" w:rsidRDefault="005E7B19" w:rsidP="00050972">
                    <w:pPr>
                      <w:rPr>
                        <w:szCs w:val="21"/>
                      </w:rPr>
                    </w:pPr>
                    <w:r>
                      <w:t>开发区促进创新转型</w:t>
                    </w:r>
                  </w:p>
                </w:tc>
                <w:tc>
                  <w:tcPr>
                    <w:tcW w:w="969" w:type="pct"/>
                    <w:tcBorders>
                      <w:top w:val="single" w:sz="4" w:space="0" w:color="auto"/>
                      <w:left w:val="single" w:sz="4" w:space="0" w:color="auto"/>
                      <w:bottom w:val="single" w:sz="4" w:space="0" w:color="auto"/>
                      <w:right w:val="single" w:sz="4" w:space="0" w:color="auto"/>
                    </w:tcBorders>
                  </w:tcPr>
                  <w:p w14:paraId="265E48D2"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0A1C6AEC" w14:textId="77777777" w:rsidR="005E7B19" w:rsidRDefault="005E7B19" w:rsidP="00050972">
                    <w:pPr>
                      <w:jc w:val="right"/>
                      <w:rPr>
                        <w:szCs w:val="21"/>
                      </w:rPr>
                    </w:pPr>
                    <w:r>
                      <w:t>10,000.00</w:t>
                    </w:r>
                  </w:p>
                </w:tc>
                <w:tc>
                  <w:tcPr>
                    <w:tcW w:w="1049" w:type="pct"/>
                    <w:tcBorders>
                      <w:top w:val="single" w:sz="4" w:space="0" w:color="auto"/>
                      <w:left w:val="single" w:sz="4" w:space="0" w:color="auto"/>
                      <w:bottom w:val="single" w:sz="4" w:space="0" w:color="auto"/>
                      <w:right w:val="single" w:sz="4" w:space="0" w:color="auto"/>
                    </w:tcBorders>
                  </w:tcPr>
                  <w:p w14:paraId="7F3E8FE9"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946116918"/>
              <w:lock w:val="sdtLocked"/>
            </w:sdtPr>
            <w:sdtContent>
              <w:tr w:rsidR="005E7B19" w14:paraId="594A078A"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5FD4CD3B" w14:textId="77777777" w:rsidR="005E7B19" w:rsidRDefault="005E7B19" w:rsidP="00050972">
                    <w:pPr>
                      <w:rPr>
                        <w:szCs w:val="21"/>
                      </w:rPr>
                    </w:pPr>
                    <w:r>
                      <w:t>清洁审核企业补助</w:t>
                    </w:r>
                  </w:p>
                </w:tc>
                <w:tc>
                  <w:tcPr>
                    <w:tcW w:w="969" w:type="pct"/>
                    <w:tcBorders>
                      <w:top w:val="single" w:sz="4" w:space="0" w:color="auto"/>
                      <w:left w:val="single" w:sz="4" w:space="0" w:color="auto"/>
                      <w:bottom w:val="single" w:sz="4" w:space="0" w:color="auto"/>
                      <w:right w:val="single" w:sz="4" w:space="0" w:color="auto"/>
                    </w:tcBorders>
                  </w:tcPr>
                  <w:p w14:paraId="01D2427B"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7A4D0753" w14:textId="77777777" w:rsidR="005E7B19" w:rsidRDefault="005E7B19" w:rsidP="00050972">
                    <w:pPr>
                      <w:jc w:val="right"/>
                      <w:rPr>
                        <w:szCs w:val="21"/>
                      </w:rPr>
                    </w:pPr>
                    <w:r>
                      <w:t>20,000.00</w:t>
                    </w:r>
                  </w:p>
                </w:tc>
                <w:tc>
                  <w:tcPr>
                    <w:tcW w:w="1049" w:type="pct"/>
                    <w:tcBorders>
                      <w:top w:val="single" w:sz="4" w:space="0" w:color="auto"/>
                      <w:left w:val="single" w:sz="4" w:space="0" w:color="auto"/>
                      <w:bottom w:val="single" w:sz="4" w:space="0" w:color="auto"/>
                      <w:right w:val="single" w:sz="4" w:space="0" w:color="auto"/>
                    </w:tcBorders>
                  </w:tcPr>
                  <w:p w14:paraId="781F0685"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152955381"/>
              <w:lock w:val="sdtLocked"/>
            </w:sdtPr>
            <w:sdtContent>
              <w:tr w:rsidR="005E7B19" w14:paraId="721A9191"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08101047" w14:textId="77777777" w:rsidR="005E7B19" w:rsidRDefault="005E7B19" w:rsidP="00050972">
                    <w:pPr>
                      <w:rPr>
                        <w:szCs w:val="21"/>
                      </w:rPr>
                    </w:pPr>
                    <w:r>
                      <w:t>宿迁市可再生能源建筑示范项目补贴资金</w:t>
                    </w:r>
                  </w:p>
                </w:tc>
                <w:tc>
                  <w:tcPr>
                    <w:tcW w:w="969" w:type="pct"/>
                    <w:tcBorders>
                      <w:top w:val="single" w:sz="4" w:space="0" w:color="auto"/>
                      <w:left w:val="single" w:sz="4" w:space="0" w:color="auto"/>
                      <w:bottom w:val="single" w:sz="4" w:space="0" w:color="auto"/>
                      <w:right w:val="single" w:sz="4" w:space="0" w:color="auto"/>
                    </w:tcBorders>
                  </w:tcPr>
                  <w:p w14:paraId="6B4D30C8"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0B556351" w14:textId="77777777" w:rsidR="005E7B19" w:rsidRDefault="005E7B19" w:rsidP="00050972">
                    <w:pPr>
                      <w:jc w:val="right"/>
                      <w:rPr>
                        <w:szCs w:val="21"/>
                      </w:rPr>
                    </w:pPr>
                    <w:r>
                      <w:t>181,795.80</w:t>
                    </w:r>
                  </w:p>
                </w:tc>
                <w:tc>
                  <w:tcPr>
                    <w:tcW w:w="1049" w:type="pct"/>
                    <w:tcBorders>
                      <w:top w:val="single" w:sz="4" w:space="0" w:color="auto"/>
                      <w:left w:val="single" w:sz="4" w:space="0" w:color="auto"/>
                      <w:bottom w:val="single" w:sz="4" w:space="0" w:color="auto"/>
                      <w:right w:val="single" w:sz="4" w:space="0" w:color="auto"/>
                    </w:tcBorders>
                  </w:tcPr>
                  <w:p w14:paraId="65CFDB3D"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612358435"/>
              <w:lock w:val="sdtLocked"/>
            </w:sdtPr>
            <w:sdtContent>
              <w:tr w:rsidR="005E7B19" w14:paraId="1B4E2831"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004F62CA" w14:textId="77777777" w:rsidR="005E7B19" w:rsidRDefault="005E7B19" w:rsidP="00050972">
                    <w:pPr>
                      <w:rPr>
                        <w:szCs w:val="21"/>
                      </w:rPr>
                    </w:pPr>
                    <w:r>
                      <w:t>绿色制造工业循环经济项目</w:t>
                    </w:r>
                  </w:p>
                </w:tc>
                <w:tc>
                  <w:tcPr>
                    <w:tcW w:w="969" w:type="pct"/>
                    <w:tcBorders>
                      <w:top w:val="single" w:sz="4" w:space="0" w:color="auto"/>
                      <w:left w:val="single" w:sz="4" w:space="0" w:color="auto"/>
                      <w:bottom w:val="single" w:sz="4" w:space="0" w:color="auto"/>
                      <w:right w:val="single" w:sz="4" w:space="0" w:color="auto"/>
                    </w:tcBorders>
                  </w:tcPr>
                  <w:p w14:paraId="008D7D49" w14:textId="77777777" w:rsidR="005E7B19" w:rsidRDefault="005E7B19" w:rsidP="00050972">
                    <w:pPr>
                      <w:jc w:val="right"/>
                      <w:rPr>
                        <w:szCs w:val="21"/>
                      </w:rPr>
                    </w:pPr>
                  </w:p>
                </w:tc>
                <w:tc>
                  <w:tcPr>
                    <w:tcW w:w="967" w:type="pct"/>
                    <w:tcBorders>
                      <w:top w:val="single" w:sz="4" w:space="0" w:color="auto"/>
                      <w:left w:val="single" w:sz="4" w:space="0" w:color="auto"/>
                      <w:bottom w:val="single" w:sz="4" w:space="0" w:color="auto"/>
                      <w:right w:val="single" w:sz="4" w:space="0" w:color="auto"/>
                    </w:tcBorders>
                  </w:tcPr>
                  <w:p w14:paraId="4F0BF8D7" w14:textId="77777777" w:rsidR="005E7B19" w:rsidRDefault="005E7B19" w:rsidP="00050972">
                    <w:pPr>
                      <w:jc w:val="right"/>
                      <w:rPr>
                        <w:szCs w:val="21"/>
                      </w:rPr>
                    </w:pPr>
                    <w:r>
                      <w:t>800,000.00</w:t>
                    </w:r>
                  </w:p>
                </w:tc>
                <w:tc>
                  <w:tcPr>
                    <w:tcW w:w="1049" w:type="pct"/>
                    <w:tcBorders>
                      <w:top w:val="single" w:sz="4" w:space="0" w:color="auto"/>
                      <w:left w:val="single" w:sz="4" w:space="0" w:color="auto"/>
                      <w:bottom w:val="single" w:sz="4" w:space="0" w:color="auto"/>
                      <w:right w:val="single" w:sz="4" w:space="0" w:color="auto"/>
                    </w:tcBorders>
                  </w:tcPr>
                  <w:p w14:paraId="19563579"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701823293"/>
              <w:lock w:val="sdtLocked"/>
            </w:sdtPr>
            <w:sdtContent>
              <w:tr w:rsidR="005E7B19" w14:paraId="72410E76"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2068B359" w14:textId="77777777" w:rsidR="005E7B19" w:rsidRDefault="005E7B19" w:rsidP="00050972">
                    <w:pPr>
                      <w:rPr>
                        <w:szCs w:val="21"/>
                      </w:rPr>
                    </w:pPr>
                    <w:r>
                      <w:t>吴中区2016年度优秀商贸企业</w:t>
                    </w:r>
                  </w:p>
                </w:tc>
                <w:tc>
                  <w:tcPr>
                    <w:tcW w:w="969" w:type="pct"/>
                    <w:tcBorders>
                      <w:top w:val="single" w:sz="4" w:space="0" w:color="auto"/>
                      <w:left w:val="single" w:sz="4" w:space="0" w:color="auto"/>
                      <w:bottom w:val="single" w:sz="4" w:space="0" w:color="auto"/>
                      <w:right w:val="single" w:sz="4" w:space="0" w:color="auto"/>
                    </w:tcBorders>
                  </w:tcPr>
                  <w:p w14:paraId="6BB5251C" w14:textId="77777777" w:rsidR="005E7B19" w:rsidRDefault="005E7B19" w:rsidP="00050972">
                    <w:pPr>
                      <w:jc w:val="right"/>
                      <w:rPr>
                        <w:szCs w:val="21"/>
                      </w:rPr>
                    </w:pPr>
                    <w:r>
                      <w:t>50,000.00</w:t>
                    </w:r>
                  </w:p>
                </w:tc>
                <w:tc>
                  <w:tcPr>
                    <w:tcW w:w="967" w:type="pct"/>
                    <w:tcBorders>
                      <w:top w:val="single" w:sz="4" w:space="0" w:color="auto"/>
                      <w:left w:val="single" w:sz="4" w:space="0" w:color="auto"/>
                      <w:bottom w:val="single" w:sz="4" w:space="0" w:color="auto"/>
                      <w:right w:val="single" w:sz="4" w:space="0" w:color="auto"/>
                    </w:tcBorders>
                  </w:tcPr>
                  <w:p w14:paraId="1F5DA3D3" w14:textId="77777777" w:rsidR="005E7B19" w:rsidRDefault="005E7B19" w:rsidP="00050972">
                    <w:pPr>
                      <w:jc w:val="right"/>
                      <w:rPr>
                        <w:szCs w:val="21"/>
                      </w:rPr>
                    </w:pPr>
                  </w:p>
                </w:tc>
                <w:tc>
                  <w:tcPr>
                    <w:tcW w:w="1049" w:type="pct"/>
                    <w:tcBorders>
                      <w:top w:val="single" w:sz="4" w:space="0" w:color="auto"/>
                      <w:left w:val="single" w:sz="4" w:space="0" w:color="auto"/>
                      <w:bottom w:val="single" w:sz="4" w:space="0" w:color="auto"/>
                      <w:right w:val="single" w:sz="4" w:space="0" w:color="auto"/>
                    </w:tcBorders>
                  </w:tcPr>
                  <w:p w14:paraId="6662AAD8" w14:textId="77777777" w:rsidR="005E7B19" w:rsidRDefault="005E7B19" w:rsidP="00050972">
                    <w:pPr>
                      <w:rPr>
                        <w:szCs w:val="21"/>
                      </w:rPr>
                    </w:pPr>
                    <w:r>
                      <w:t>与收益相关</w:t>
                    </w:r>
                  </w:p>
                </w:tc>
              </w:tr>
            </w:sdtContent>
          </w:sdt>
          <w:sdt>
            <w:sdtPr>
              <w:rPr>
                <w:szCs w:val="21"/>
              </w:rPr>
              <w:alias w:val="计入当期损益的政府补助明细"/>
              <w:tag w:val="_TUP_a1482265863e4cccb3ef6f5ba7bda669"/>
              <w:id w:val="-126317399"/>
              <w:lock w:val="sdtLocked"/>
            </w:sdtPr>
            <w:sdtContent>
              <w:tr w:rsidR="005E7B19" w14:paraId="22C8522E" w14:textId="77777777" w:rsidTr="005E7B19">
                <w:trPr>
                  <w:jc w:val="center"/>
                </w:trPr>
                <w:tc>
                  <w:tcPr>
                    <w:tcW w:w="2015" w:type="pct"/>
                    <w:tcBorders>
                      <w:top w:val="single" w:sz="4" w:space="0" w:color="auto"/>
                      <w:left w:val="single" w:sz="4" w:space="0" w:color="auto"/>
                      <w:bottom w:val="single" w:sz="4" w:space="0" w:color="auto"/>
                      <w:right w:val="single" w:sz="4" w:space="0" w:color="auto"/>
                    </w:tcBorders>
                    <w:vAlign w:val="center"/>
                  </w:tcPr>
                  <w:p w14:paraId="44D4B795" w14:textId="77777777" w:rsidR="005E7B19" w:rsidRDefault="005E7B19" w:rsidP="00050972">
                    <w:pPr>
                      <w:rPr>
                        <w:szCs w:val="21"/>
                      </w:rPr>
                    </w:pPr>
                    <w:r>
                      <w:t>总部经济发展奖励落户补助</w:t>
                    </w:r>
                  </w:p>
                </w:tc>
                <w:tc>
                  <w:tcPr>
                    <w:tcW w:w="969" w:type="pct"/>
                    <w:tcBorders>
                      <w:top w:val="single" w:sz="4" w:space="0" w:color="auto"/>
                      <w:left w:val="single" w:sz="4" w:space="0" w:color="auto"/>
                      <w:bottom w:val="single" w:sz="4" w:space="0" w:color="auto"/>
                      <w:right w:val="single" w:sz="4" w:space="0" w:color="auto"/>
                    </w:tcBorders>
                  </w:tcPr>
                  <w:p w14:paraId="2F93AC91" w14:textId="77777777" w:rsidR="005E7B19" w:rsidRDefault="005E7B19" w:rsidP="00050972">
                    <w:pPr>
                      <w:jc w:val="right"/>
                      <w:rPr>
                        <w:szCs w:val="21"/>
                      </w:rPr>
                    </w:pPr>
                    <w:r>
                      <w:t>82,000.00</w:t>
                    </w:r>
                  </w:p>
                </w:tc>
                <w:tc>
                  <w:tcPr>
                    <w:tcW w:w="967" w:type="pct"/>
                    <w:tcBorders>
                      <w:top w:val="single" w:sz="4" w:space="0" w:color="auto"/>
                      <w:left w:val="single" w:sz="4" w:space="0" w:color="auto"/>
                      <w:bottom w:val="single" w:sz="4" w:space="0" w:color="auto"/>
                      <w:right w:val="single" w:sz="4" w:space="0" w:color="auto"/>
                    </w:tcBorders>
                  </w:tcPr>
                  <w:p w14:paraId="4F4FFD8F" w14:textId="77777777" w:rsidR="005E7B19" w:rsidRDefault="005E7B19" w:rsidP="00050972">
                    <w:pPr>
                      <w:jc w:val="right"/>
                      <w:rPr>
                        <w:szCs w:val="21"/>
                      </w:rPr>
                    </w:pPr>
                  </w:p>
                </w:tc>
                <w:tc>
                  <w:tcPr>
                    <w:tcW w:w="1049" w:type="pct"/>
                    <w:tcBorders>
                      <w:top w:val="single" w:sz="4" w:space="0" w:color="auto"/>
                      <w:left w:val="single" w:sz="4" w:space="0" w:color="auto"/>
                      <w:bottom w:val="single" w:sz="4" w:space="0" w:color="auto"/>
                      <w:right w:val="single" w:sz="4" w:space="0" w:color="auto"/>
                    </w:tcBorders>
                  </w:tcPr>
                  <w:p w14:paraId="4ABF2A58" w14:textId="77777777" w:rsidR="005E7B19" w:rsidRDefault="005E7B19" w:rsidP="00050972">
                    <w:pPr>
                      <w:rPr>
                        <w:szCs w:val="21"/>
                      </w:rPr>
                    </w:pPr>
                    <w:r>
                      <w:t>与收益相关</w:t>
                    </w:r>
                  </w:p>
                </w:tc>
              </w:tr>
            </w:sdtContent>
          </w:sdt>
          <w:tr w:rsidR="005E7B19" w14:paraId="24A93279" w14:textId="77777777" w:rsidTr="005E7B19">
            <w:trPr>
              <w:jc w:val="center"/>
            </w:trPr>
            <w:sdt>
              <w:sdtPr>
                <w:tag w:val="_PLD_9008b9d37b304082add15f48e9ccdd64"/>
                <w:id w:val="-1827045345"/>
                <w:lock w:val="sdtLocked"/>
              </w:sdtPr>
              <w:sdtContent>
                <w:tc>
                  <w:tcPr>
                    <w:tcW w:w="2015" w:type="pct"/>
                    <w:tcBorders>
                      <w:top w:val="single" w:sz="4" w:space="0" w:color="auto"/>
                      <w:left w:val="single" w:sz="4" w:space="0" w:color="auto"/>
                      <w:bottom w:val="single" w:sz="4" w:space="0" w:color="auto"/>
                      <w:right w:val="single" w:sz="4" w:space="0" w:color="auto"/>
                    </w:tcBorders>
                    <w:vAlign w:val="center"/>
                  </w:tcPr>
                  <w:p w14:paraId="7A056AE0" w14:textId="77777777" w:rsidR="005E7B19" w:rsidRDefault="005E7B19" w:rsidP="00050972">
                    <w:pPr>
                      <w:jc w:val="center"/>
                      <w:rPr>
                        <w:szCs w:val="21"/>
                      </w:rPr>
                    </w:pPr>
                    <w:r>
                      <w:rPr>
                        <w:szCs w:val="21"/>
                      </w:rPr>
                      <w:t>合计</w:t>
                    </w:r>
                  </w:p>
                </w:tc>
              </w:sdtContent>
            </w:sdt>
            <w:tc>
              <w:tcPr>
                <w:tcW w:w="969" w:type="pct"/>
                <w:tcBorders>
                  <w:top w:val="single" w:sz="4" w:space="0" w:color="auto"/>
                  <w:left w:val="single" w:sz="4" w:space="0" w:color="auto"/>
                  <w:bottom w:val="single" w:sz="4" w:space="0" w:color="auto"/>
                  <w:right w:val="single" w:sz="4" w:space="0" w:color="auto"/>
                </w:tcBorders>
              </w:tcPr>
              <w:p w14:paraId="3CE20E1C" w14:textId="77777777" w:rsidR="005E7B19" w:rsidRDefault="005E7B19" w:rsidP="00050972">
                <w:pPr>
                  <w:jc w:val="center"/>
                  <w:rPr>
                    <w:szCs w:val="21"/>
                  </w:rPr>
                </w:pPr>
                <w:r>
                  <w:t>9,283,529.35</w:t>
                </w:r>
              </w:p>
            </w:tc>
            <w:tc>
              <w:tcPr>
                <w:tcW w:w="967" w:type="pct"/>
                <w:tcBorders>
                  <w:top w:val="single" w:sz="4" w:space="0" w:color="auto"/>
                  <w:left w:val="single" w:sz="4" w:space="0" w:color="auto"/>
                  <w:bottom w:val="single" w:sz="4" w:space="0" w:color="auto"/>
                  <w:right w:val="single" w:sz="4" w:space="0" w:color="auto"/>
                </w:tcBorders>
              </w:tcPr>
              <w:p w14:paraId="47441007" w14:textId="77777777" w:rsidR="005E7B19" w:rsidRDefault="005E7B19" w:rsidP="00050972">
                <w:pPr>
                  <w:jc w:val="right"/>
                  <w:rPr>
                    <w:szCs w:val="21"/>
                  </w:rPr>
                </w:pPr>
                <w:r>
                  <w:t>17,380,994.35</w:t>
                </w:r>
              </w:p>
            </w:tc>
            <w:tc>
              <w:tcPr>
                <w:tcW w:w="1049" w:type="pct"/>
                <w:tcBorders>
                  <w:top w:val="single" w:sz="4" w:space="0" w:color="auto"/>
                  <w:left w:val="single" w:sz="4" w:space="0" w:color="auto"/>
                  <w:bottom w:val="single" w:sz="4" w:space="0" w:color="auto"/>
                  <w:right w:val="single" w:sz="4" w:space="0" w:color="auto"/>
                </w:tcBorders>
              </w:tcPr>
              <w:p w14:paraId="1927BDCD" w14:textId="45FBF2BF" w:rsidR="005E7B19" w:rsidRDefault="001429B9" w:rsidP="00050972">
                <w:pPr>
                  <w:jc w:val="center"/>
                  <w:rPr>
                    <w:szCs w:val="21"/>
                  </w:rPr>
                </w:pPr>
              </w:p>
            </w:tc>
          </w:tr>
        </w:tbl>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Content>
        <w:p w14:paraId="175E85CF" w14:textId="77777777" w:rsidR="00FB33C1" w:rsidRDefault="00D16763">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14:paraId="20401EE2" w14:textId="77777777" w:rsidR="00FB33C1" w:rsidRDefault="00D16763" w:rsidP="007D3649">
              <w:pPr>
                <w:spacing w:before="60" w:after="60" w:line="360" w:lineRule="exact"/>
                <w:rPr>
                  <w:szCs w:val="21"/>
                </w:rPr>
              </w:pPr>
              <w:r>
                <w:rPr>
                  <w:szCs w:val="21"/>
                </w:rPr>
                <w:fldChar w:fldCharType="begin"/>
              </w:r>
              <w:r w:rsidR="007D3649">
                <w:rPr>
                  <w:szCs w:val="21"/>
                </w:rPr>
                <w:instrText xml:space="preserve">MACROBUTTON  SnrToggleCheckbox □适用 </w:instrText>
              </w:r>
              <w:r>
                <w:rPr>
                  <w:szCs w:val="21"/>
                </w:rPr>
                <w:fldChar w:fldCharType="end"/>
              </w:r>
              <w:r>
                <w:rPr>
                  <w:szCs w:val="21"/>
                </w:rPr>
                <w:fldChar w:fldCharType="begin"/>
              </w:r>
              <w:r w:rsidR="007D3649">
                <w:rPr>
                  <w:szCs w:val="21"/>
                </w:rPr>
                <w:instrText xml:space="preserve"> MACROBUTTON  SnrToggleCheckbox √不适用 </w:instrText>
              </w:r>
              <w:r>
                <w:rPr>
                  <w:szCs w:val="21"/>
                </w:rPr>
                <w:fldChar w:fldCharType="end"/>
              </w:r>
            </w:p>
          </w:sdtContent>
        </w:sdt>
      </w:sdtContent>
    </w:sdt>
    <w:p w14:paraId="56ED7EEB" w14:textId="77777777" w:rsidR="00FB33C1" w:rsidRDefault="00FB33C1"/>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14:paraId="702AEDC3"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14:paraId="39F03D5D" w14:textId="08BCA16D" w:rsidR="005E7B19" w:rsidRDefault="00D16763" w:rsidP="005E7B19">
              <w:pPr>
                <w:rPr>
                  <w:szCs w:val="21"/>
                </w:rPr>
              </w:pPr>
              <w:r>
                <w:rPr>
                  <w:szCs w:val="21"/>
                </w:rPr>
                <w:fldChar w:fldCharType="begin"/>
              </w:r>
              <w:r w:rsidR="005E7B19">
                <w:rPr>
                  <w:szCs w:val="21"/>
                </w:rPr>
                <w:instrText xml:space="preserve"> MACROBUTTON  SnrToggleCheckbox √适用  </w:instrText>
              </w:r>
              <w:r>
                <w:rPr>
                  <w:szCs w:val="21"/>
                </w:rPr>
                <w:fldChar w:fldCharType="end"/>
              </w:r>
              <w:r>
                <w:rPr>
                  <w:szCs w:val="21"/>
                </w:rPr>
                <w:fldChar w:fldCharType="begin"/>
              </w:r>
              <w:r w:rsidR="005E7B19">
                <w:rPr>
                  <w:szCs w:val="21"/>
                </w:rPr>
                <w:instrText xml:space="preserve"> MACROBUTTON  SnrToggleCheckbox □不适用 </w:instrText>
              </w:r>
              <w:r>
                <w:rPr>
                  <w:szCs w:val="21"/>
                </w:rPr>
                <w:fldChar w:fldCharType="end"/>
              </w:r>
            </w:p>
          </w:sdtContent>
        </w:sdt>
        <w:p w14:paraId="607C9F80" w14:textId="77777777" w:rsidR="005E7B19" w:rsidRDefault="005E7B19">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2036"/>
            <w:gridCol w:w="2130"/>
            <w:gridCol w:w="2231"/>
          </w:tblGrid>
          <w:tr w:rsidR="005E7B19" w14:paraId="317B44C7" w14:textId="77777777" w:rsidTr="005E7B19">
            <w:sdt>
              <w:sdtPr>
                <w:tag w:val="_PLD_3e5b39f95fae41609c103f36a1017c54"/>
                <w:id w:val="-102963501"/>
                <w:lock w:val="sdtLocked"/>
              </w:sdtPr>
              <w:sdtContent>
                <w:tc>
                  <w:tcPr>
                    <w:tcW w:w="1450" w:type="pct"/>
                    <w:tcBorders>
                      <w:top w:val="single" w:sz="4" w:space="0" w:color="auto"/>
                      <w:left w:val="single" w:sz="4" w:space="0" w:color="auto"/>
                      <w:bottom w:val="single" w:sz="4" w:space="0" w:color="auto"/>
                      <w:right w:val="single" w:sz="4" w:space="0" w:color="auto"/>
                    </w:tcBorders>
                    <w:vAlign w:val="center"/>
                  </w:tcPr>
                  <w:p w14:paraId="1006D845" w14:textId="77777777" w:rsidR="005E7B19" w:rsidRDefault="005E7B19" w:rsidP="00050972">
                    <w:pPr>
                      <w:autoSpaceDE w:val="0"/>
                      <w:autoSpaceDN w:val="0"/>
                      <w:adjustRightInd w:val="0"/>
                      <w:jc w:val="center"/>
                      <w:rPr>
                        <w:szCs w:val="21"/>
                      </w:rPr>
                    </w:pPr>
                    <w:r>
                      <w:rPr>
                        <w:rFonts w:hint="eastAsia"/>
                        <w:szCs w:val="21"/>
                      </w:rPr>
                      <w:t>项目</w:t>
                    </w:r>
                  </w:p>
                </w:tc>
              </w:sdtContent>
            </w:sdt>
            <w:sdt>
              <w:sdtPr>
                <w:tag w:val="_PLD_9ea5703e0d9641a1acf20638053e3dd5"/>
                <w:id w:val="-1643658278"/>
                <w:lock w:val="sdtLocked"/>
              </w:sdtPr>
              <w:sdtContent>
                <w:tc>
                  <w:tcPr>
                    <w:tcW w:w="1130" w:type="pct"/>
                    <w:tcBorders>
                      <w:top w:val="single" w:sz="4" w:space="0" w:color="auto"/>
                      <w:left w:val="single" w:sz="4" w:space="0" w:color="auto"/>
                      <w:bottom w:val="single" w:sz="4" w:space="0" w:color="auto"/>
                      <w:right w:val="single" w:sz="4" w:space="0" w:color="auto"/>
                    </w:tcBorders>
                    <w:vAlign w:val="center"/>
                  </w:tcPr>
                  <w:p w14:paraId="71A38430" w14:textId="77777777" w:rsidR="005E7B19" w:rsidRDefault="005E7B19" w:rsidP="00050972">
                    <w:pPr>
                      <w:autoSpaceDE w:val="0"/>
                      <w:autoSpaceDN w:val="0"/>
                      <w:adjustRightInd w:val="0"/>
                      <w:jc w:val="center"/>
                      <w:rPr>
                        <w:szCs w:val="21"/>
                      </w:rPr>
                    </w:pPr>
                    <w:r>
                      <w:rPr>
                        <w:rFonts w:hint="eastAsia"/>
                        <w:szCs w:val="21"/>
                      </w:rPr>
                      <w:t>本期发生额</w:t>
                    </w:r>
                  </w:p>
                </w:tc>
              </w:sdtContent>
            </w:sdt>
            <w:sdt>
              <w:sdtPr>
                <w:tag w:val="_PLD_27cbc4bb29594bcfa61154a0d46b4d20"/>
                <w:id w:val="-77291339"/>
                <w:lock w:val="sdtLocked"/>
              </w:sdtPr>
              <w:sdtContent>
                <w:tc>
                  <w:tcPr>
                    <w:tcW w:w="1182" w:type="pct"/>
                    <w:tcBorders>
                      <w:top w:val="single" w:sz="4" w:space="0" w:color="auto"/>
                      <w:left w:val="single" w:sz="4" w:space="0" w:color="auto"/>
                      <w:bottom w:val="single" w:sz="4" w:space="0" w:color="auto"/>
                      <w:right w:val="single" w:sz="4" w:space="0" w:color="auto"/>
                    </w:tcBorders>
                    <w:vAlign w:val="center"/>
                  </w:tcPr>
                  <w:p w14:paraId="29131D53" w14:textId="77777777" w:rsidR="005E7B19" w:rsidRDefault="005E7B19" w:rsidP="00050972">
                    <w:pPr>
                      <w:autoSpaceDE w:val="0"/>
                      <w:autoSpaceDN w:val="0"/>
                      <w:adjustRightInd w:val="0"/>
                      <w:jc w:val="center"/>
                      <w:rPr>
                        <w:szCs w:val="21"/>
                      </w:rPr>
                    </w:pPr>
                    <w:r>
                      <w:rPr>
                        <w:rFonts w:hint="eastAsia"/>
                        <w:szCs w:val="21"/>
                      </w:rPr>
                      <w:t>上期发生额</w:t>
                    </w:r>
                  </w:p>
                </w:tc>
              </w:sdtContent>
            </w:sdt>
            <w:sdt>
              <w:sdtPr>
                <w:tag w:val="_PLD_cab5bf568f924fed9d087fb26b588481"/>
                <w:id w:val="-1717047989"/>
                <w:lock w:val="sdtLocked"/>
              </w:sdtPr>
              <w:sdtContent>
                <w:tc>
                  <w:tcPr>
                    <w:tcW w:w="1238" w:type="pct"/>
                    <w:tcBorders>
                      <w:top w:val="single" w:sz="4" w:space="0" w:color="auto"/>
                      <w:left w:val="single" w:sz="4" w:space="0" w:color="auto"/>
                      <w:bottom w:val="single" w:sz="4" w:space="0" w:color="auto"/>
                      <w:right w:val="single" w:sz="4" w:space="0" w:color="auto"/>
                    </w:tcBorders>
                    <w:vAlign w:val="center"/>
                  </w:tcPr>
                  <w:p w14:paraId="5D58C49B" w14:textId="77777777" w:rsidR="005E7B19" w:rsidRDefault="005E7B19" w:rsidP="00050972">
                    <w:pPr>
                      <w:autoSpaceDE w:val="0"/>
                      <w:autoSpaceDN w:val="0"/>
                      <w:adjustRightInd w:val="0"/>
                      <w:jc w:val="center"/>
                      <w:rPr>
                        <w:szCs w:val="21"/>
                      </w:rPr>
                    </w:pPr>
                    <w:r>
                      <w:rPr>
                        <w:rFonts w:hint="eastAsia"/>
                        <w:szCs w:val="21"/>
                      </w:rPr>
                      <w:t>计入当期非经常性损益的金额</w:t>
                    </w:r>
                  </w:p>
                </w:tc>
              </w:sdtContent>
            </w:sdt>
          </w:tr>
          <w:tr w:rsidR="005E7B19" w14:paraId="544AF753" w14:textId="77777777" w:rsidTr="005E7B19">
            <w:sdt>
              <w:sdtPr>
                <w:tag w:val="_PLD_ae47fed3bcb1413ea1180de7d4fc5c85"/>
                <w:id w:val="387394043"/>
                <w:lock w:val="sdtLocked"/>
              </w:sdtPr>
              <w:sdtContent>
                <w:tc>
                  <w:tcPr>
                    <w:tcW w:w="1450" w:type="pct"/>
                    <w:tcBorders>
                      <w:top w:val="single" w:sz="4" w:space="0" w:color="auto"/>
                      <w:left w:val="single" w:sz="4" w:space="0" w:color="auto"/>
                      <w:bottom w:val="single" w:sz="4" w:space="0" w:color="auto"/>
                      <w:right w:val="single" w:sz="4" w:space="0" w:color="auto"/>
                    </w:tcBorders>
                  </w:tcPr>
                  <w:p w14:paraId="04F4B97A" w14:textId="77777777" w:rsidR="005E7B19" w:rsidRDefault="005E7B19" w:rsidP="00050972">
                    <w:pPr>
                      <w:autoSpaceDE w:val="0"/>
                      <w:autoSpaceDN w:val="0"/>
                      <w:adjustRightInd w:val="0"/>
                      <w:rPr>
                        <w:szCs w:val="21"/>
                      </w:rPr>
                    </w:pPr>
                    <w:r>
                      <w:rPr>
                        <w:rFonts w:hint="eastAsia"/>
                        <w:szCs w:val="21"/>
                      </w:rPr>
                      <w:t>对外捐赠</w:t>
                    </w:r>
                  </w:p>
                </w:tc>
              </w:sdtContent>
            </w:sdt>
            <w:tc>
              <w:tcPr>
                <w:tcW w:w="1130" w:type="pct"/>
                <w:tcBorders>
                  <w:top w:val="single" w:sz="4" w:space="0" w:color="auto"/>
                  <w:left w:val="single" w:sz="4" w:space="0" w:color="auto"/>
                  <w:bottom w:val="single" w:sz="4" w:space="0" w:color="auto"/>
                  <w:right w:val="single" w:sz="4" w:space="0" w:color="auto"/>
                </w:tcBorders>
              </w:tcPr>
              <w:p w14:paraId="3B7C3F7C" w14:textId="77777777" w:rsidR="005E7B19" w:rsidRDefault="005E7B19" w:rsidP="00050972">
                <w:pPr>
                  <w:jc w:val="right"/>
                  <w:rPr>
                    <w:szCs w:val="21"/>
                  </w:rPr>
                </w:pPr>
                <w:r>
                  <w:t>1,835,007.21</w:t>
                </w:r>
              </w:p>
            </w:tc>
            <w:tc>
              <w:tcPr>
                <w:tcW w:w="1182" w:type="pct"/>
                <w:tcBorders>
                  <w:top w:val="single" w:sz="4" w:space="0" w:color="auto"/>
                  <w:left w:val="single" w:sz="4" w:space="0" w:color="auto"/>
                  <w:bottom w:val="single" w:sz="4" w:space="0" w:color="auto"/>
                  <w:right w:val="single" w:sz="4" w:space="0" w:color="auto"/>
                </w:tcBorders>
              </w:tcPr>
              <w:p w14:paraId="289C3A6F" w14:textId="77777777" w:rsidR="005E7B19" w:rsidRDefault="005E7B19" w:rsidP="00050972">
                <w:pPr>
                  <w:jc w:val="right"/>
                  <w:rPr>
                    <w:szCs w:val="21"/>
                  </w:rPr>
                </w:pPr>
                <w:r>
                  <w:t>1,680,194.28</w:t>
                </w:r>
              </w:p>
            </w:tc>
            <w:tc>
              <w:tcPr>
                <w:tcW w:w="1238" w:type="pct"/>
                <w:tcBorders>
                  <w:top w:val="single" w:sz="4" w:space="0" w:color="auto"/>
                  <w:left w:val="single" w:sz="4" w:space="0" w:color="auto"/>
                  <w:bottom w:val="single" w:sz="4" w:space="0" w:color="auto"/>
                  <w:right w:val="single" w:sz="4" w:space="0" w:color="auto"/>
                </w:tcBorders>
              </w:tcPr>
              <w:p w14:paraId="0C7A8B9F" w14:textId="77777777" w:rsidR="005E7B19" w:rsidRDefault="005E7B19" w:rsidP="00050972">
                <w:pPr>
                  <w:autoSpaceDE w:val="0"/>
                  <w:autoSpaceDN w:val="0"/>
                  <w:adjustRightInd w:val="0"/>
                  <w:jc w:val="right"/>
                  <w:rPr>
                    <w:szCs w:val="21"/>
                  </w:rPr>
                </w:pPr>
                <w:r>
                  <w:t>1,835,007.21</w:t>
                </w:r>
              </w:p>
            </w:tc>
          </w:tr>
          <w:sdt>
            <w:sdtPr>
              <w:rPr>
                <w:rFonts w:hint="eastAsia"/>
                <w:szCs w:val="21"/>
              </w:rPr>
              <w:alias w:val="营业外支出明细"/>
              <w:tag w:val="_TUP_bd09bb7bd32c41f2b26ca414c6e9418d"/>
              <w:id w:val="-838386099"/>
              <w:lock w:val="sdtLocked"/>
            </w:sdtPr>
            <w:sdtContent>
              <w:tr w:rsidR="005E7B19" w14:paraId="725D8518" w14:textId="77777777" w:rsidTr="005E7B19">
                <w:tc>
                  <w:tcPr>
                    <w:tcW w:w="1450" w:type="pct"/>
                    <w:tcBorders>
                      <w:top w:val="single" w:sz="4" w:space="0" w:color="auto"/>
                      <w:left w:val="single" w:sz="4" w:space="0" w:color="auto"/>
                      <w:bottom w:val="single" w:sz="4" w:space="0" w:color="auto"/>
                      <w:right w:val="single" w:sz="4" w:space="0" w:color="auto"/>
                    </w:tcBorders>
                  </w:tcPr>
                  <w:p w14:paraId="5AFF1D91" w14:textId="77777777" w:rsidR="005E7B19" w:rsidRDefault="005E7B19" w:rsidP="00050972">
                    <w:pPr>
                      <w:rPr>
                        <w:szCs w:val="21"/>
                      </w:rPr>
                    </w:pPr>
                    <w:r>
                      <w:t>非流动资产毁损报废损失</w:t>
                    </w:r>
                  </w:p>
                </w:tc>
                <w:tc>
                  <w:tcPr>
                    <w:tcW w:w="1130" w:type="pct"/>
                    <w:tcBorders>
                      <w:top w:val="single" w:sz="4" w:space="0" w:color="auto"/>
                      <w:left w:val="single" w:sz="4" w:space="0" w:color="auto"/>
                      <w:bottom w:val="single" w:sz="4" w:space="0" w:color="auto"/>
                      <w:right w:val="single" w:sz="4" w:space="0" w:color="auto"/>
                    </w:tcBorders>
                  </w:tcPr>
                  <w:p w14:paraId="081E2B88" w14:textId="77777777" w:rsidR="005E7B19" w:rsidRDefault="005E7B19" w:rsidP="00050972">
                    <w:pPr>
                      <w:jc w:val="right"/>
                      <w:rPr>
                        <w:szCs w:val="21"/>
                      </w:rPr>
                    </w:pPr>
                    <w:r>
                      <w:t>818,416.26</w:t>
                    </w:r>
                  </w:p>
                </w:tc>
                <w:tc>
                  <w:tcPr>
                    <w:tcW w:w="1182" w:type="pct"/>
                    <w:tcBorders>
                      <w:top w:val="single" w:sz="4" w:space="0" w:color="auto"/>
                      <w:left w:val="single" w:sz="4" w:space="0" w:color="auto"/>
                      <w:bottom w:val="single" w:sz="4" w:space="0" w:color="auto"/>
                      <w:right w:val="single" w:sz="4" w:space="0" w:color="auto"/>
                    </w:tcBorders>
                  </w:tcPr>
                  <w:p w14:paraId="0878AA72" w14:textId="77777777" w:rsidR="005E7B19" w:rsidRDefault="005E7B19" w:rsidP="00050972">
                    <w:pPr>
                      <w:jc w:val="right"/>
                      <w:rPr>
                        <w:szCs w:val="21"/>
                      </w:rPr>
                    </w:pPr>
                    <w:r>
                      <w:t>1,027,686.60</w:t>
                    </w:r>
                  </w:p>
                </w:tc>
                <w:tc>
                  <w:tcPr>
                    <w:tcW w:w="1238" w:type="pct"/>
                    <w:tcBorders>
                      <w:top w:val="single" w:sz="4" w:space="0" w:color="auto"/>
                      <w:left w:val="single" w:sz="4" w:space="0" w:color="auto"/>
                      <w:bottom w:val="single" w:sz="4" w:space="0" w:color="auto"/>
                      <w:right w:val="single" w:sz="4" w:space="0" w:color="auto"/>
                    </w:tcBorders>
                  </w:tcPr>
                  <w:p w14:paraId="182F8712" w14:textId="77777777" w:rsidR="005E7B19" w:rsidRDefault="005E7B19" w:rsidP="00050972">
                    <w:pPr>
                      <w:jc w:val="right"/>
                      <w:rPr>
                        <w:szCs w:val="21"/>
                      </w:rPr>
                    </w:pPr>
                    <w:r>
                      <w:t>818,416.26</w:t>
                    </w:r>
                  </w:p>
                </w:tc>
              </w:tr>
            </w:sdtContent>
          </w:sdt>
          <w:sdt>
            <w:sdtPr>
              <w:rPr>
                <w:rFonts w:hint="eastAsia"/>
                <w:szCs w:val="21"/>
              </w:rPr>
              <w:alias w:val="营业外支出明细"/>
              <w:tag w:val="_TUP_bd09bb7bd32c41f2b26ca414c6e9418d"/>
              <w:id w:val="1427690612"/>
              <w:lock w:val="sdtLocked"/>
            </w:sdtPr>
            <w:sdtContent>
              <w:tr w:rsidR="005E7B19" w14:paraId="0340F0C9" w14:textId="77777777" w:rsidTr="005E7B19">
                <w:tc>
                  <w:tcPr>
                    <w:tcW w:w="1450" w:type="pct"/>
                    <w:tcBorders>
                      <w:top w:val="single" w:sz="4" w:space="0" w:color="auto"/>
                      <w:left w:val="single" w:sz="4" w:space="0" w:color="auto"/>
                      <w:bottom w:val="single" w:sz="4" w:space="0" w:color="auto"/>
                      <w:right w:val="single" w:sz="4" w:space="0" w:color="auto"/>
                    </w:tcBorders>
                  </w:tcPr>
                  <w:p w14:paraId="08C7D578" w14:textId="77777777" w:rsidR="005E7B19" w:rsidRDefault="005E7B19" w:rsidP="00050972">
                    <w:pPr>
                      <w:rPr>
                        <w:szCs w:val="21"/>
                      </w:rPr>
                    </w:pPr>
                    <w:r>
                      <w:t>罚款支出</w:t>
                    </w:r>
                  </w:p>
                </w:tc>
                <w:tc>
                  <w:tcPr>
                    <w:tcW w:w="1130" w:type="pct"/>
                    <w:tcBorders>
                      <w:top w:val="single" w:sz="4" w:space="0" w:color="auto"/>
                      <w:left w:val="single" w:sz="4" w:space="0" w:color="auto"/>
                      <w:bottom w:val="single" w:sz="4" w:space="0" w:color="auto"/>
                      <w:right w:val="single" w:sz="4" w:space="0" w:color="auto"/>
                    </w:tcBorders>
                  </w:tcPr>
                  <w:p w14:paraId="755517DC" w14:textId="77777777" w:rsidR="005E7B19" w:rsidRDefault="005E7B19" w:rsidP="00050972">
                    <w:pPr>
                      <w:jc w:val="right"/>
                      <w:rPr>
                        <w:szCs w:val="21"/>
                      </w:rPr>
                    </w:pPr>
                    <w:r>
                      <w:t>540,870.21</w:t>
                    </w:r>
                  </w:p>
                </w:tc>
                <w:tc>
                  <w:tcPr>
                    <w:tcW w:w="1182" w:type="pct"/>
                    <w:tcBorders>
                      <w:top w:val="single" w:sz="4" w:space="0" w:color="auto"/>
                      <w:left w:val="single" w:sz="4" w:space="0" w:color="auto"/>
                      <w:bottom w:val="single" w:sz="4" w:space="0" w:color="auto"/>
                      <w:right w:val="single" w:sz="4" w:space="0" w:color="auto"/>
                    </w:tcBorders>
                  </w:tcPr>
                  <w:p w14:paraId="5C8146C2" w14:textId="77777777" w:rsidR="005E7B19" w:rsidRDefault="005E7B19" w:rsidP="00050972">
                    <w:pPr>
                      <w:jc w:val="right"/>
                      <w:rPr>
                        <w:szCs w:val="21"/>
                      </w:rPr>
                    </w:pPr>
                    <w:r>
                      <w:t>396,258.37</w:t>
                    </w:r>
                  </w:p>
                </w:tc>
                <w:tc>
                  <w:tcPr>
                    <w:tcW w:w="1238" w:type="pct"/>
                    <w:tcBorders>
                      <w:top w:val="single" w:sz="4" w:space="0" w:color="auto"/>
                      <w:left w:val="single" w:sz="4" w:space="0" w:color="auto"/>
                      <w:bottom w:val="single" w:sz="4" w:space="0" w:color="auto"/>
                      <w:right w:val="single" w:sz="4" w:space="0" w:color="auto"/>
                    </w:tcBorders>
                  </w:tcPr>
                  <w:p w14:paraId="668479C9" w14:textId="77777777" w:rsidR="005E7B19" w:rsidRDefault="005E7B19" w:rsidP="00050972">
                    <w:pPr>
                      <w:jc w:val="right"/>
                      <w:rPr>
                        <w:szCs w:val="21"/>
                      </w:rPr>
                    </w:pPr>
                    <w:r>
                      <w:t>540,870.21</w:t>
                    </w:r>
                  </w:p>
                </w:tc>
              </w:tr>
            </w:sdtContent>
          </w:sdt>
          <w:sdt>
            <w:sdtPr>
              <w:rPr>
                <w:rFonts w:hint="eastAsia"/>
                <w:szCs w:val="21"/>
              </w:rPr>
              <w:alias w:val="营业外支出明细"/>
              <w:tag w:val="_TUP_bd09bb7bd32c41f2b26ca414c6e9418d"/>
              <w:id w:val="-788435306"/>
              <w:lock w:val="sdtLocked"/>
            </w:sdtPr>
            <w:sdtContent>
              <w:tr w:rsidR="005E7B19" w14:paraId="4AF95180" w14:textId="77777777" w:rsidTr="005E7B19">
                <w:tc>
                  <w:tcPr>
                    <w:tcW w:w="1450" w:type="pct"/>
                    <w:tcBorders>
                      <w:top w:val="single" w:sz="4" w:space="0" w:color="auto"/>
                      <w:left w:val="single" w:sz="4" w:space="0" w:color="auto"/>
                      <w:bottom w:val="single" w:sz="4" w:space="0" w:color="auto"/>
                      <w:right w:val="single" w:sz="4" w:space="0" w:color="auto"/>
                    </w:tcBorders>
                  </w:tcPr>
                  <w:p w14:paraId="6D61FD8C" w14:textId="77777777" w:rsidR="005E7B19" w:rsidRDefault="005E7B19" w:rsidP="00050972">
                    <w:pPr>
                      <w:rPr>
                        <w:szCs w:val="21"/>
                      </w:rPr>
                    </w:pPr>
                    <w:r>
                      <w:t>滞纳金</w:t>
                    </w:r>
                  </w:p>
                </w:tc>
                <w:tc>
                  <w:tcPr>
                    <w:tcW w:w="1130" w:type="pct"/>
                    <w:tcBorders>
                      <w:top w:val="single" w:sz="4" w:space="0" w:color="auto"/>
                      <w:left w:val="single" w:sz="4" w:space="0" w:color="auto"/>
                      <w:bottom w:val="single" w:sz="4" w:space="0" w:color="auto"/>
                      <w:right w:val="single" w:sz="4" w:space="0" w:color="auto"/>
                    </w:tcBorders>
                  </w:tcPr>
                  <w:p w14:paraId="6348DC58" w14:textId="77777777" w:rsidR="005E7B19" w:rsidRDefault="005E7B19" w:rsidP="00050972">
                    <w:pPr>
                      <w:jc w:val="right"/>
                      <w:rPr>
                        <w:szCs w:val="21"/>
                      </w:rPr>
                    </w:pPr>
                    <w:r>
                      <w:t>397.68</w:t>
                    </w:r>
                  </w:p>
                </w:tc>
                <w:tc>
                  <w:tcPr>
                    <w:tcW w:w="1182" w:type="pct"/>
                    <w:tcBorders>
                      <w:top w:val="single" w:sz="4" w:space="0" w:color="auto"/>
                      <w:left w:val="single" w:sz="4" w:space="0" w:color="auto"/>
                      <w:bottom w:val="single" w:sz="4" w:space="0" w:color="auto"/>
                      <w:right w:val="single" w:sz="4" w:space="0" w:color="auto"/>
                    </w:tcBorders>
                  </w:tcPr>
                  <w:p w14:paraId="7D3A0FE1" w14:textId="77777777" w:rsidR="005E7B19" w:rsidRDefault="005E7B19" w:rsidP="00050972">
                    <w:pPr>
                      <w:jc w:val="right"/>
                      <w:rPr>
                        <w:szCs w:val="21"/>
                      </w:rPr>
                    </w:pPr>
                  </w:p>
                </w:tc>
                <w:tc>
                  <w:tcPr>
                    <w:tcW w:w="1238" w:type="pct"/>
                    <w:tcBorders>
                      <w:top w:val="single" w:sz="4" w:space="0" w:color="auto"/>
                      <w:left w:val="single" w:sz="4" w:space="0" w:color="auto"/>
                      <w:bottom w:val="single" w:sz="4" w:space="0" w:color="auto"/>
                      <w:right w:val="single" w:sz="4" w:space="0" w:color="auto"/>
                    </w:tcBorders>
                  </w:tcPr>
                  <w:p w14:paraId="37802ADE" w14:textId="77777777" w:rsidR="005E7B19" w:rsidRDefault="005E7B19" w:rsidP="00050972">
                    <w:pPr>
                      <w:jc w:val="right"/>
                      <w:rPr>
                        <w:szCs w:val="21"/>
                      </w:rPr>
                    </w:pPr>
                    <w:r>
                      <w:t>397.68</w:t>
                    </w:r>
                  </w:p>
                </w:tc>
              </w:tr>
            </w:sdtContent>
          </w:sdt>
          <w:sdt>
            <w:sdtPr>
              <w:rPr>
                <w:rFonts w:hint="eastAsia"/>
                <w:szCs w:val="21"/>
              </w:rPr>
              <w:alias w:val="营业外支出明细"/>
              <w:tag w:val="_TUP_bd09bb7bd32c41f2b26ca414c6e9418d"/>
              <w:id w:val="-671874260"/>
              <w:lock w:val="sdtLocked"/>
            </w:sdtPr>
            <w:sdtContent>
              <w:tr w:rsidR="005E7B19" w14:paraId="2B27CF84" w14:textId="77777777" w:rsidTr="005E7B19">
                <w:tc>
                  <w:tcPr>
                    <w:tcW w:w="1450" w:type="pct"/>
                    <w:tcBorders>
                      <w:top w:val="single" w:sz="4" w:space="0" w:color="auto"/>
                      <w:left w:val="single" w:sz="4" w:space="0" w:color="auto"/>
                      <w:bottom w:val="single" w:sz="4" w:space="0" w:color="auto"/>
                      <w:right w:val="single" w:sz="4" w:space="0" w:color="auto"/>
                    </w:tcBorders>
                  </w:tcPr>
                  <w:p w14:paraId="59B886F2" w14:textId="77777777" w:rsidR="005E7B19" w:rsidRDefault="005E7B19" w:rsidP="00050972">
                    <w:pPr>
                      <w:rPr>
                        <w:szCs w:val="21"/>
                      </w:rPr>
                    </w:pPr>
                    <w:r>
                      <w:t>违约金</w:t>
                    </w:r>
                  </w:p>
                </w:tc>
                <w:tc>
                  <w:tcPr>
                    <w:tcW w:w="1130" w:type="pct"/>
                    <w:tcBorders>
                      <w:top w:val="single" w:sz="4" w:space="0" w:color="auto"/>
                      <w:left w:val="single" w:sz="4" w:space="0" w:color="auto"/>
                      <w:bottom w:val="single" w:sz="4" w:space="0" w:color="auto"/>
                      <w:right w:val="single" w:sz="4" w:space="0" w:color="auto"/>
                    </w:tcBorders>
                  </w:tcPr>
                  <w:p w14:paraId="171DDDE3" w14:textId="77777777" w:rsidR="005E7B19" w:rsidRDefault="005E7B19" w:rsidP="00050972">
                    <w:pPr>
                      <w:jc w:val="right"/>
                      <w:rPr>
                        <w:szCs w:val="21"/>
                      </w:rPr>
                    </w:pPr>
                    <w:r>
                      <w:t>771.00</w:t>
                    </w:r>
                  </w:p>
                </w:tc>
                <w:tc>
                  <w:tcPr>
                    <w:tcW w:w="1182" w:type="pct"/>
                    <w:tcBorders>
                      <w:top w:val="single" w:sz="4" w:space="0" w:color="auto"/>
                      <w:left w:val="single" w:sz="4" w:space="0" w:color="auto"/>
                      <w:bottom w:val="single" w:sz="4" w:space="0" w:color="auto"/>
                      <w:right w:val="single" w:sz="4" w:space="0" w:color="auto"/>
                    </w:tcBorders>
                  </w:tcPr>
                  <w:p w14:paraId="6FD61D7C" w14:textId="77777777" w:rsidR="005E7B19" w:rsidRDefault="005E7B19" w:rsidP="00050972">
                    <w:pPr>
                      <w:jc w:val="right"/>
                      <w:rPr>
                        <w:szCs w:val="21"/>
                      </w:rPr>
                    </w:pPr>
                    <w:r>
                      <w:t>10.00</w:t>
                    </w:r>
                  </w:p>
                </w:tc>
                <w:tc>
                  <w:tcPr>
                    <w:tcW w:w="1238" w:type="pct"/>
                    <w:tcBorders>
                      <w:top w:val="single" w:sz="4" w:space="0" w:color="auto"/>
                      <w:left w:val="single" w:sz="4" w:space="0" w:color="auto"/>
                      <w:bottom w:val="single" w:sz="4" w:space="0" w:color="auto"/>
                      <w:right w:val="single" w:sz="4" w:space="0" w:color="auto"/>
                    </w:tcBorders>
                  </w:tcPr>
                  <w:p w14:paraId="04361DF4" w14:textId="77777777" w:rsidR="005E7B19" w:rsidRDefault="005E7B19" w:rsidP="00050972">
                    <w:pPr>
                      <w:jc w:val="right"/>
                      <w:rPr>
                        <w:szCs w:val="21"/>
                      </w:rPr>
                    </w:pPr>
                    <w:r>
                      <w:t>771.00</w:t>
                    </w:r>
                  </w:p>
                </w:tc>
              </w:tr>
            </w:sdtContent>
          </w:sdt>
          <w:sdt>
            <w:sdtPr>
              <w:rPr>
                <w:rFonts w:hint="eastAsia"/>
                <w:szCs w:val="21"/>
              </w:rPr>
              <w:alias w:val="营业外支出明细"/>
              <w:tag w:val="_TUP_bd09bb7bd32c41f2b26ca414c6e9418d"/>
              <w:id w:val="-261770013"/>
              <w:lock w:val="sdtLocked"/>
            </w:sdtPr>
            <w:sdtContent>
              <w:tr w:rsidR="005E7B19" w14:paraId="210355CA" w14:textId="77777777" w:rsidTr="005E7B19">
                <w:tc>
                  <w:tcPr>
                    <w:tcW w:w="1450" w:type="pct"/>
                    <w:tcBorders>
                      <w:top w:val="single" w:sz="4" w:space="0" w:color="auto"/>
                      <w:left w:val="single" w:sz="4" w:space="0" w:color="auto"/>
                      <w:bottom w:val="single" w:sz="4" w:space="0" w:color="auto"/>
                      <w:right w:val="single" w:sz="4" w:space="0" w:color="auto"/>
                    </w:tcBorders>
                  </w:tcPr>
                  <w:p w14:paraId="3150C56F" w14:textId="77777777" w:rsidR="005E7B19" w:rsidRDefault="005E7B19" w:rsidP="00050972">
                    <w:pPr>
                      <w:rPr>
                        <w:szCs w:val="21"/>
                      </w:rPr>
                    </w:pPr>
                    <w:r>
                      <w:t>未决诉讼</w:t>
                    </w:r>
                  </w:p>
                </w:tc>
                <w:tc>
                  <w:tcPr>
                    <w:tcW w:w="1130" w:type="pct"/>
                    <w:tcBorders>
                      <w:top w:val="single" w:sz="4" w:space="0" w:color="auto"/>
                      <w:left w:val="single" w:sz="4" w:space="0" w:color="auto"/>
                      <w:bottom w:val="single" w:sz="4" w:space="0" w:color="auto"/>
                      <w:right w:val="single" w:sz="4" w:space="0" w:color="auto"/>
                    </w:tcBorders>
                  </w:tcPr>
                  <w:p w14:paraId="02B2FBEF" w14:textId="77777777" w:rsidR="005E7B19" w:rsidRDefault="005E7B19" w:rsidP="00050972">
                    <w:pPr>
                      <w:jc w:val="right"/>
                      <w:rPr>
                        <w:szCs w:val="21"/>
                      </w:rPr>
                    </w:pPr>
                  </w:p>
                </w:tc>
                <w:tc>
                  <w:tcPr>
                    <w:tcW w:w="1182" w:type="pct"/>
                    <w:tcBorders>
                      <w:top w:val="single" w:sz="4" w:space="0" w:color="auto"/>
                      <w:left w:val="single" w:sz="4" w:space="0" w:color="auto"/>
                      <w:bottom w:val="single" w:sz="4" w:space="0" w:color="auto"/>
                      <w:right w:val="single" w:sz="4" w:space="0" w:color="auto"/>
                    </w:tcBorders>
                  </w:tcPr>
                  <w:p w14:paraId="2777B3AD" w14:textId="77777777" w:rsidR="005E7B19" w:rsidRDefault="005E7B19" w:rsidP="00050972">
                    <w:pPr>
                      <w:jc w:val="right"/>
                      <w:rPr>
                        <w:szCs w:val="21"/>
                      </w:rPr>
                    </w:pPr>
                    <w:r>
                      <w:t>1,587,785.75</w:t>
                    </w:r>
                  </w:p>
                </w:tc>
                <w:tc>
                  <w:tcPr>
                    <w:tcW w:w="1238" w:type="pct"/>
                    <w:tcBorders>
                      <w:top w:val="single" w:sz="4" w:space="0" w:color="auto"/>
                      <w:left w:val="single" w:sz="4" w:space="0" w:color="auto"/>
                      <w:bottom w:val="single" w:sz="4" w:space="0" w:color="auto"/>
                      <w:right w:val="single" w:sz="4" w:space="0" w:color="auto"/>
                    </w:tcBorders>
                  </w:tcPr>
                  <w:p w14:paraId="3634C200" w14:textId="77777777" w:rsidR="005E7B19" w:rsidRDefault="005E7B19" w:rsidP="00050972">
                    <w:pPr>
                      <w:jc w:val="right"/>
                      <w:rPr>
                        <w:szCs w:val="21"/>
                      </w:rPr>
                    </w:pPr>
                  </w:p>
                </w:tc>
              </w:tr>
            </w:sdtContent>
          </w:sdt>
          <w:sdt>
            <w:sdtPr>
              <w:rPr>
                <w:rFonts w:hint="eastAsia"/>
                <w:szCs w:val="21"/>
              </w:rPr>
              <w:alias w:val="营业外支出明细"/>
              <w:tag w:val="_TUP_bd09bb7bd32c41f2b26ca414c6e9418d"/>
              <w:id w:val="-1000502039"/>
              <w:lock w:val="sdtLocked"/>
            </w:sdtPr>
            <w:sdtContent>
              <w:tr w:rsidR="005E7B19" w14:paraId="4C87429D" w14:textId="77777777" w:rsidTr="005E7B19">
                <w:tc>
                  <w:tcPr>
                    <w:tcW w:w="1450" w:type="pct"/>
                    <w:tcBorders>
                      <w:top w:val="single" w:sz="4" w:space="0" w:color="auto"/>
                      <w:left w:val="single" w:sz="4" w:space="0" w:color="auto"/>
                      <w:bottom w:val="single" w:sz="4" w:space="0" w:color="auto"/>
                      <w:right w:val="single" w:sz="4" w:space="0" w:color="auto"/>
                    </w:tcBorders>
                  </w:tcPr>
                  <w:p w14:paraId="17FEED6B" w14:textId="77777777" w:rsidR="005E7B19" w:rsidRDefault="005E7B19" w:rsidP="00050972">
                    <w:pPr>
                      <w:rPr>
                        <w:szCs w:val="21"/>
                      </w:rPr>
                    </w:pPr>
                    <w:r>
                      <w:t>上缴各项基金</w:t>
                    </w:r>
                  </w:p>
                </w:tc>
                <w:tc>
                  <w:tcPr>
                    <w:tcW w:w="1130" w:type="pct"/>
                    <w:tcBorders>
                      <w:top w:val="single" w:sz="4" w:space="0" w:color="auto"/>
                      <w:left w:val="single" w:sz="4" w:space="0" w:color="auto"/>
                      <w:bottom w:val="single" w:sz="4" w:space="0" w:color="auto"/>
                      <w:right w:val="single" w:sz="4" w:space="0" w:color="auto"/>
                    </w:tcBorders>
                  </w:tcPr>
                  <w:p w14:paraId="29E6DCD7" w14:textId="77777777" w:rsidR="005E7B19" w:rsidRDefault="005E7B19" w:rsidP="00050972">
                    <w:pPr>
                      <w:jc w:val="right"/>
                      <w:rPr>
                        <w:szCs w:val="21"/>
                      </w:rPr>
                    </w:pPr>
                    <w:r>
                      <w:t>280,340.26</w:t>
                    </w:r>
                  </w:p>
                </w:tc>
                <w:tc>
                  <w:tcPr>
                    <w:tcW w:w="1182" w:type="pct"/>
                    <w:tcBorders>
                      <w:top w:val="single" w:sz="4" w:space="0" w:color="auto"/>
                      <w:left w:val="single" w:sz="4" w:space="0" w:color="auto"/>
                      <w:bottom w:val="single" w:sz="4" w:space="0" w:color="auto"/>
                      <w:right w:val="single" w:sz="4" w:space="0" w:color="auto"/>
                    </w:tcBorders>
                  </w:tcPr>
                  <w:p w14:paraId="18B2FC13" w14:textId="77777777" w:rsidR="005E7B19" w:rsidRDefault="005E7B19" w:rsidP="00050972">
                    <w:pPr>
                      <w:jc w:val="right"/>
                      <w:rPr>
                        <w:szCs w:val="21"/>
                      </w:rPr>
                    </w:pPr>
                    <w:r>
                      <w:t>133,678.16</w:t>
                    </w:r>
                  </w:p>
                </w:tc>
                <w:tc>
                  <w:tcPr>
                    <w:tcW w:w="1238" w:type="pct"/>
                    <w:tcBorders>
                      <w:top w:val="single" w:sz="4" w:space="0" w:color="auto"/>
                      <w:left w:val="single" w:sz="4" w:space="0" w:color="auto"/>
                      <w:bottom w:val="single" w:sz="4" w:space="0" w:color="auto"/>
                      <w:right w:val="single" w:sz="4" w:space="0" w:color="auto"/>
                    </w:tcBorders>
                  </w:tcPr>
                  <w:p w14:paraId="257D21D2" w14:textId="77777777" w:rsidR="005E7B19" w:rsidRDefault="005E7B19" w:rsidP="00050972">
                    <w:pPr>
                      <w:jc w:val="right"/>
                      <w:rPr>
                        <w:szCs w:val="21"/>
                      </w:rPr>
                    </w:pPr>
                    <w:r>
                      <w:t>280,340.26</w:t>
                    </w:r>
                  </w:p>
                </w:tc>
              </w:tr>
            </w:sdtContent>
          </w:sdt>
          <w:sdt>
            <w:sdtPr>
              <w:rPr>
                <w:rFonts w:hint="eastAsia"/>
                <w:szCs w:val="21"/>
              </w:rPr>
              <w:alias w:val="营业外支出明细"/>
              <w:tag w:val="_TUP_bd09bb7bd32c41f2b26ca414c6e9418d"/>
              <w:id w:val="395556831"/>
              <w:lock w:val="sdtLocked"/>
            </w:sdtPr>
            <w:sdtContent>
              <w:tr w:rsidR="005E7B19" w14:paraId="6001A0F6" w14:textId="77777777" w:rsidTr="005E7B19">
                <w:tc>
                  <w:tcPr>
                    <w:tcW w:w="1450" w:type="pct"/>
                    <w:tcBorders>
                      <w:top w:val="single" w:sz="4" w:space="0" w:color="auto"/>
                      <w:left w:val="single" w:sz="4" w:space="0" w:color="auto"/>
                      <w:bottom w:val="single" w:sz="4" w:space="0" w:color="auto"/>
                      <w:right w:val="single" w:sz="4" w:space="0" w:color="auto"/>
                    </w:tcBorders>
                  </w:tcPr>
                  <w:p w14:paraId="7C136C41" w14:textId="77777777" w:rsidR="005E7B19" w:rsidRDefault="005E7B19" w:rsidP="00050972">
                    <w:pPr>
                      <w:rPr>
                        <w:szCs w:val="21"/>
                      </w:rPr>
                    </w:pPr>
                    <w:r>
                      <w:t>案件受理及赔款</w:t>
                    </w:r>
                  </w:p>
                </w:tc>
                <w:tc>
                  <w:tcPr>
                    <w:tcW w:w="1130" w:type="pct"/>
                    <w:tcBorders>
                      <w:top w:val="single" w:sz="4" w:space="0" w:color="auto"/>
                      <w:left w:val="single" w:sz="4" w:space="0" w:color="auto"/>
                      <w:bottom w:val="single" w:sz="4" w:space="0" w:color="auto"/>
                      <w:right w:val="single" w:sz="4" w:space="0" w:color="auto"/>
                    </w:tcBorders>
                  </w:tcPr>
                  <w:p w14:paraId="102CF70C" w14:textId="77777777" w:rsidR="005E7B19" w:rsidRDefault="005E7B19" w:rsidP="00050972">
                    <w:pPr>
                      <w:jc w:val="right"/>
                      <w:rPr>
                        <w:szCs w:val="21"/>
                      </w:rPr>
                    </w:pPr>
                  </w:p>
                </w:tc>
                <w:tc>
                  <w:tcPr>
                    <w:tcW w:w="1182" w:type="pct"/>
                    <w:tcBorders>
                      <w:top w:val="single" w:sz="4" w:space="0" w:color="auto"/>
                      <w:left w:val="single" w:sz="4" w:space="0" w:color="auto"/>
                      <w:bottom w:val="single" w:sz="4" w:space="0" w:color="auto"/>
                      <w:right w:val="single" w:sz="4" w:space="0" w:color="auto"/>
                    </w:tcBorders>
                  </w:tcPr>
                  <w:p w14:paraId="280E3D89" w14:textId="77777777" w:rsidR="005E7B19" w:rsidRDefault="005E7B19" w:rsidP="00050972">
                    <w:pPr>
                      <w:jc w:val="right"/>
                      <w:rPr>
                        <w:szCs w:val="21"/>
                      </w:rPr>
                    </w:pPr>
                    <w:r>
                      <w:t>4,707,300.79</w:t>
                    </w:r>
                  </w:p>
                </w:tc>
                <w:tc>
                  <w:tcPr>
                    <w:tcW w:w="1238" w:type="pct"/>
                    <w:tcBorders>
                      <w:top w:val="single" w:sz="4" w:space="0" w:color="auto"/>
                      <w:left w:val="single" w:sz="4" w:space="0" w:color="auto"/>
                      <w:bottom w:val="single" w:sz="4" w:space="0" w:color="auto"/>
                      <w:right w:val="single" w:sz="4" w:space="0" w:color="auto"/>
                    </w:tcBorders>
                  </w:tcPr>
                  <w:p w14:paraId="455B70C2" w14:textId="77777777" w:rsidR="005E7B19" w:rsidRDefault="005E7B19" w:rsidP="00050972">
                    <w:pPr>
                      <w:jc w:val="right"/>
                      <w:rPr>
                        <w:szCs w:val="21"/>
                      </w:rPr>
                    </w:pPr>
                  </w:p>
                </w:tc>
              </w:tr>
            </w:sdtContent>
          </w:sdt>
          <w:sdt>
            <w:sdtPr>
              <w:rPr>
                <w:rFonts w:hint="eastAsia"/>
                <w:szCs w:val="21"/>
              </w:rPr>
              <w:alias w:val="营业外支出明细"/>
              <w:tag w:val="_TUP_bd09bb7bd32c41f2b26ca414c6e9418d"/>
              <w:id w:val="1551954095"/>
              <w:lock w:val="sdtLocked"/>
            </w:sdtPr>
            <w:sdtContent>
              <w:tr w:rsidR="005E7B19" w14:paraId="46775C31" w14:textId="77777777" w:rsidTr="005E7B19">
                <w:tc>
                  <w:tcPr>
                    <w:tcW w:w="1450" w:type="pct"/>
                    <w:tcBorders>
                      <w:top w:val="single" w:sz="4" w:space="0" w:color="auto"/>
                      <w:left w:val="single" w:sz="4" w:space="0" w:color="auto"/>
                      <w:bottom w:val="single" w:sz="4" w:space="0" w:color="auto"/>
                      <w:right w:val="single" w:sz="4" w:space="0" w:color="auto"/>
                    </w:tcBorders>
                  </w:tcPr>
                  <w:p w14:paraId="3988D915" w14:textId="77777777" w:rsidR="005E7B19" w:rsidRDefault="005E7B19" w:rsidP="00050972">
                    <w:pPr>
                      <w:rPr>
                        <w:szCs w:val="21"/>
                      </w:rPr>
                    </w:pPr>
                    <w:r>
                      <w:t>其　　他</w:t>
                    </w:r>
                  </w:p>
                </w:tc>
                <w:tc>
                  <w:tcPr>
                    <w:tcW w:w="1130" w:type="pct"/>
                    <w:tcBorders>
                      <w:top w:val="single" w:sz="4" w:space="0" w:color="auto"/>
                      <w:left w:val="single" w:sz="4" w:space="0" w:color="auto"/>
                      <w:bottom w:val="single" w:sz="4" w:space="0" w:color="auto"/>
                      <w:right w:val="single" w:sz="4" w:space="0" w:color="auto"/>
                    </w:tcBorders>
                  </w:tcPr>
                  <w:p w14:paraId="51FCBAB1" w14:textId="77777777" w:rsidR="005E7B19" w:rsidRDefault="005E7B19" w:rsidP="00050972">
                    <w:pPr>
                      <w:jc w:val="right"/>
                      <w:rPr>
                        <w:szCs w:val="21"/>
                      </w:rPr>
                    </w:pPr>
                    <w:r>
                      <w:t>310,400.55</w:t>
                    </w:r>
                  </w:p>
                </w:tc>
                <w:tc>
                  <w:tcPr>
                    <w:tcW w:w="1182" w:type="pct"/>
                    <w:tcBorders>
                      <w:top w:val="single" w:sz="4" w:space="0" w:color="auto"/>
                      <w:left w:val="single" w:sz="4" w:space="0" w:color="auto"/>
                      <w:bottom w:val="single" w:sz="4" w:space="0" w:color="auto"/>
                      <w:right w:val="single" w:sz="4" w:space="0" w:color="auto"/>
                    </w:tcBorders>
                  </w:tcPr>
                  <w:p w14:paraId="6792FDC0" w14:textId="77777777" w:rsidR="005E7B19" w:rsidRDefault="005E7B19" w:rsidP="00050972">
                    <w:pPr>
                      <w:jc w:val="right"/>
                      <w:rPr>
                        <w:szCs w:val="21"/>
                      </w:rPr>
                    </w:pPr>
                    <w:r>
                      <w:t>35,678.54</w:t>
                    </w:r>
                  </w:p>
                </w:tc>
                <w:tc>
                  <w:tcPr>
                    <w:tcW w:w="1238" w:type="pct"/>
                    <w:tcBorders>
                      <w:top w:val="single" w:sz="4" w:space="0" w:color="auto"/>
                      <w:left w:val="single" w:sz="4" w:space="0" w:color="auto"/>
                      <w:bottom w:val="single" w:sz="4" w:space="0" w:color="auto"/>
                      <w:right w:val="single" w:sz="4" w:space="0" w:color="auto"/>
                    </w:tcBorders>
                  </w:tcPr>
                  <w:p w14:paraId="0D1DACB5" w14:textId="77777777" w:rsidR="005E7B19" w:rsidRDefault="005E7B19" w:rsidP="00050972">
                    <w:pPr>
                      <w:jc w:val="right"/>
                      <w:rPr>
                        <w:szCs w:val="21"/>
                      </w:rPr>
                    </w:pPr>
                    <w:r>
                      <w:t>310,400.55</w:t>
                    </w:r>
                  </w:p>
                </w:tc>
              </w:tr>
            </w:sdtContent>
          </w:sdt>
          <w:tr w:rsidR="005E7B19" w14:paraId="28D6BEDD" w14:textId="77777777" w:rsidTr="005E7B19">
            <w:sdt>
              <w:sdtPr>
                <w:tag w:val="_PLD_f10e235b598c4cba837dde9ff8f4cdba"/>
                <w:id w:val="1190029257"/>
                <w:lock w:val="sdtLocked"/>
              </w:sdtPr>
              <w:sdtContent>
                <w:tc>
                  <w:tcPr>
                    <w:tcW w:w="1450" w:type="pct"/>
                    <w:tcBorders>
                      <w:top w:val="single" w:sz="4" w:space="0" w:color="auto"/>
                      <w:left w:val="single" w:sz="4" w:space="0" w:color="auto"/>
                      <w:bottom w:val="single" w:sz="4" w:space="0" w:color="auto"/>
                      <w:right w:val="single" w:sz="4" w:space="0" w:color="auto"/>
                    </w:tcBorders>
                  </w:tcPr>
                  <w:p w14:paraId="3E183CC6" w14:textId="77777777" w:rsidR="005E7B19" w:rsidRDefault="005E7B19" w:rsidP="00050972">
                    <w:pPr>
                      <w:ind w:right="6"/>
                      <w:jc w:val="center"/>
                      <w:rPr>
                        <w:szCs w:val="21"/>
                      </w:rPr>
                    </w:pPr>
                    <w:r>
                      <w:rPr>
                        <w:rFonts w:hint="eastAsia"/>
                        <w:szCs w:val="21"/>
                      </w:rPr>
                      <w:t>合计</w:t>
                    </w:r>
                  </w:p>
                </w:tc>
              </w:sdtContent>
            </w:sdt>
            <w:tc>
              <w:tcPr>
                <w:tcW w:w="1130" w:type="pct"/>
                <w:tcBorders>
                  <w:top w:val="single" w:sz="4" w:space="0" w:color="auto"/>
                  <w:left w:val="single" w:sz="4" w:space="0" w:color="auto"/>
                  <w:bottom w:val="single" w:sz="4" w:space="0" w:color="auto"/>
                  <w:right w:val="single" w:sz="4" w:space="0" w:color="auto"/>
                </w:tcBorders>
              </w:tcPr>
              <w:p w14:paraId="42E04CC0" w14:textId="77777777" w:rsidR="005E7B19" w:rsidRDefault="005E7B19" w:rsidP="00050972">
                <w:pPr>
                  <w:jc w:val="right"/>
                  <w:rPr>
                    <w:szCs w:val="21"/>
                  </w:rPr>
                </w:pPr>
                <w:r>
                  <w:t>3,786,203.17</w:t>
                </w:r>
              </w:p>
            </w:tc>
            <w:tc>
              <w:tcPr>
                <w:tcW w:w="1182" w:type="pct"/>
                <w:tcBorders>
                  <w:top w:val="single" w:sz="4" w:space="0" w:color="auto"/>
                  <w:left w:val="single" w:sz="4" w:space="0" w:color="auto"/>
                  <w:bottom w:val="single" w:sz="4" w:space="0" w:color="auto"/>
                  <w:right w:val="single" w:sz="4" w:space="0" w:color="auto"/>
                </w:tcBorders>
              </w:tcPr>
              <w:p w14:paraId="31ED2CE7" w14:textId="77777777" w:rsidR="005E7B19" w:rsidRDefault="005E7B19" w:rsidP="00050972">
                <w:pPr>
                  <w:jc w:val="right"/>
                  <w:rPr>
                    <w:szCs w:val="21"/>
                  </w:rPr>
                </w:pPr>
                <w:r>
                  <w:t>9,568,592.49</w:t>
                </w:r>
              </w:p>
            </w:tc>
            <w:tc>
              <w:tcPr>
                <w:tcW w:w="1238" w:type="pct"/>
                <w:tcBorders>
                  <w:top w:val="single" w:sz="4" w:space="0" w:color="auto"/>
                  <w:left w:val="single" w:sz="4" w:space="0" w:color="auto"/>
                  <w:bottom w:val="single" w:sz="4" w:space="0" w:color="auto"/>
                  <w:right w:val="single" w:sz="4" w:space="0" w:color="auto"/>
                </w:tcBorders>
              </w:tcPr>
              <w:p w14:paraId="72E07ADF" w14:textId="77777777" w:rsidR="005E7B19" w:rsidRDefault="005E7B19" w:rsidP="00050972">
                <w:pPr>
                  <w:autoSpaceDE w:val="0"/>
                  <w:autoSpaceDN w:val="0"/>
                  <w:adjustRightInd w:val="0"/>
                  <w:jc w:val="right"/>
                  <w:rPr>
                    <w:szCs w:val="21"/>
                  </w:rPr>
                </w:pPr>
                <w:r>
                  <w:t>3,786,203.17</w:t>
                </w:r>
              </w:p>
            </w:tc>
          </w:tr>
        </w:tbl>
        <w:p w14:paraId="0F8B5374" w14:textId="604418C3" w:rsidR="00FB33C1" w:rsidRDefault="001429B9">
          <w:pPr>
            <w:rPr>
              <w:szCs w:val="21"/>
            </w:rPr>
          </w:pPr>
        </w:p>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14:paraId="6A488627"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所得税费用</w:t>
          </w:r>
        </w:p>
        <w:p w14:paraId="7B4F82C5" w14:textId="77777777" w:rsidR="00FB33C1" w:rsidRDefault="00D16763" w:rsidP="003C38A3">
          <w:pPr>
            <w:pStyle w:val="4"/>
            <w:numPr>
              <w:ilvl w:val="0"/>
              <w:numId w:val="97"/>
            </w:numPr>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14:paraId="3458C264" w14:textId="77777777" w:rsidR="00FB33C1" w:rsidRDefault="00D16763">
              <w:r>
                <w:fldChar w:fldCharType="begin"/>
              </w:r>
              <w:r w:rsidR="006D3966">
                <w:instrText xml:space="preserve">MACROBUTTON  SnrToggleCheckbox √适用 </w:instrText>
              </w:r>
              <w:r>
                <w:fldChar w:fldCharType="end"/>
              </w:r>
              <w:r>
                <w:fldChar w:fldCharType="begin"/>
              </w:r>
              <w:r w:rsidR="006D3966">
                <w:instrText xml:space="preserve"> MACROBUTTON  SnrToggleCheckbox □不适用 </w:instrText>
              </w:r>
              <w:r>
                <w:fldChar w:fldCharType="end"/>
              </w:r>
            </w:p>
          </w:sdtContent>
        </w:sdt>
        <w:p w14:paraId="4C2655DC" w14:textId="58DAFB92" w:rsidR="00FB33C1" w:rsidRDefault="00D16763">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3157"/>
            <w:gridCol w:w="2877"/>
            <w:gridCol w:w="2861"/>
          </w:tblGrid>
          <w:tr w:rsidR="005E7B19" w14:paraId="6AE73E02" w14:textId="77777777" w:rsidTr="00050972">
            <w:trPr>
              <w:trHeight w:val="279"/>
            </w:trPr>
            <w:sdt>
              <w:sdtPr>
                <w:tag w:val="_PLD_e0d72a7f55e04c898352587240ce636b"/>
                <w:id w:val="2103295051"/>
                <w:lock w:val="sdtLocked"/>
              </w:sdtPr>
              <w:sdtContent>
                <w:tc>
                  <w:tcPr>
                    <w:tcW w:w="1774" w:type="pct"/>
                    <w:vAlign w:val="center"/>
                  </w:tcPr>
                  <w:p w14:paraId="0FF5D66B" w14:textId="77777777" w:rsidR="005E7B19" w:rsidRDefault="005E7B19" w:rsidP="00050972">
                    <w:pPr>
                      <w:ind w:right="6"/>
                      <w:jc w:val="center"/>
                      <w:rPr>
                        <w:szCs w:val="21"/>
                      </w:rPr>
                    </w:pPr>
                    <w:r>
                      <w:rPr>
                        <w:rFonts w:hint="eastAsia"/>
                        <w:szCs w:val="21"/>
                      </w:rPr>
                      <w:t>项目</w:t>
                    </w:r>
                  </w:p>
                </w:tc>
              </w:sdtContent>
            </w:sdt>
            <w:sdt>
              <w:sdtPr>
                <w:tag w:val="_PLD_e2b12491de324856a6b2f7034aa875da"/>
                <w:id w:val="-366452720"/>
                <w:lock w:val="sdtLocked"/>
              </w:sdtPr>
              <w:sdtContent>
                <w:tc>
                  <w:tcPr>
                    <w:tcW w:w="1617" w:type="pct"/>
                    <w:vAlign w:val="center"/>
                  </w:tcPr>
                  <w:p w14:paraId="652F6DD5" w14:textId="77777777" w:rsidR="005E7B19" w:rsidRDefault="005E7B19" w:rsidP="00050972">
                    <w:pPr>
                      <w:ind w:right="6"/>
                      <w:jc w:val="center"/>
                      <w:rPr>
                        <w:szCs w:val="21"/>
                      </w:rPr>
                    </w:pPr>
                    <w:r>
                      <w:rPr>
                        <w:rFonts w:hint="eastAsia"/>
                        <w:szCs w:val="21"/>
                      </w:rPr>
                      <w:t>本期发生额</w:t>
                    </w:r>
                  </w:p>
                </w:tc>
              </w:sdtContent>
            </w:sdt>
            <w:sdt>
              <w:sdtPr>
                <w:tag w:val="_PLD_4b2515977b8d462088eb538637703bf1"/>
                <w:id w:val="-1457318725"/>
                <w:lock w:val="sdtLocked"/>
              </w:sdtPr>
              <w:sdtContent>
                <w:tc>
                  <w:tcPr>
                    <w:tcW w:w="1608" w:type="pct"/>
                    <w:vAlign w:val="center"/>
                  </w:tcPr>
                  <w:p w14:paraId="67956F99" w14:textId="77777777" w:rsidR="005E7B19" w:rsidRDefault="005E7B19" w:rsidP="00050972">
                    <w:pPr>
                      <w:ind w:right="6"/>
                      <w:jc w:val="center"/>
                      <w:rPr>
                        <w:szCs w:val="21"/>
                      </w:rPr>
                    </w:pPr>
                    <w:r>
                      <w:rPr>
                        <w:rFonts w:hint="eastAsia"/>
                        <w:szCs w:val="21"/>
                      </w:rPr>
                      <w:t>上期发生额</w:t>
                    </w:r>
                  </w:p>
                </w:tc>
              </w:sdtContent>
            </w:sdt>
          </w:tr>
          <w:tr w:rsidR="005E7B19" w14:paraId="40D85B09" w14:textId="77777777" w:rsidTr="00050972">
            <w:sdt>
              <w:sdtPr>
                <w:tag w:val="_PLD_eb618de0537148aeb9864c6338e1cc40"/>
                <w:id w:val="-1678806261"/>
                <w:lock w:val="sdtLocked"/>
              </w:sdtPr>
              <w:sdtContent>
                <w:tc>
                  <w:tcPr>
                    <w:tcW w:w="1774" w:type="pct"/>
                  </w:tcPr>
                  <w:p w14:paraId="4442D57A" w14:textId="77777777" w:rsidR="005E7B19" w:rsidRDefault="005E7B19" w:rsidP="00050972">
                    <w:pPr>
                      <w:ind w:right="6"/>
                      <w:rPr>
                        <w:b/>
                        <w:bCs/>
                        <w:szCs w:val="21"/>
                      </w:rPr>
                    </w:pPr>
                    <w:r>
                      <w:rPr>
                        <w:rFonts w:hint="eastAsia"/>
                        <w:szCs w:val="21"/>
                      </w:rPr>
                      <w:t>当期所得税费用</w:t>
                    </w:r>
                  </w:p>
                </w:tc>
              </w:sdtContent>
            </w:sdt>
            <w:tc>
              <w:tcPr>
                <w:tcW w:w="1617" w:type="pct"/>
              </w:tcPr>
              <w:p w14:paraId="530481CF" w14:textId="77777777" w:rsidR="005E7B19" w:rsidRDefault="005E7B19" w:rsidP="00050972">
                <w:pPr>
                  <w:jc w:val="right"/>
                  <w:rPr>
                    <w:szCs w:val="21"/>
                  </w:rPr>
                </w:pPr>
                <w:r>
                  <w:t>36,030,690.89</w:t>
                </w:r>
              </w:p>
            </w:tc>
            <w:tc>
              <w:tcPr>
                <w:tcW w:w="1608" w:type="pct"/>
              </w:tcPr>
              <w:p w14:paraId="6EF4CFE4" w14:textId="77777777" w:rsidR="005E7B19" w:rsidRDefault="005E7B19" w:rsidP="00050972">
                <w:pPr>
                  <w:ind w:right="6"/>
                  <w:jc w:val="right"/>
                  <w:rPr>
                    <w:szCs w:val="21"/>
                  </w:rPr>
                </w:pPr>
                <w:r>
                  <w:t>28,098,979.49</w:t>
                </w:r>
              </w:p>
            </w:tc>
          </w:tr>
          <w:tr w:rsidR="005E7B19" w14:paraId="1DF8F4AD" w14:textId="77777777" w:rsidTr="00050972">
            <w:sdt>
              <w:sdtPr>
                <w:tag w:val="_PLD_41728eb82b7b4c598f50b1463edd74e5"/>
                <w:id w:val="-685288933"/>
                <w:lock w:val="sdtLocked"/>
              </w:sdtPr>
              <w:sdtContent>
                <w:tc>
                  <w:tcPr>
                    <w:tcW w:w="1774" w:type="pct"/>
                  </w:tcPr>
                  <w:p w14:paraId="47292FD3" w14:textId="77777777" w:rsidR="005E7B19" w:rsidRDefault="005E7B19" w:rsidP="00050972">
                    <w:pPr>
                      <w:ind w:right="6"/>
                      <w:rPr>
                        <w:szCs w:val="21"/>
                      </w:rPr>
                    </w:pPr>
                    <w:r>
                      <w:rPr>
                        <w:rFonts w:hint="eastAsia"/>
                        <w:szCs w:val="21"/>
                      </w:rPr>
                      <w:t>递延所得税费用</w:t>
                    </w:r>
                  </w:p>
                </w:tc>
              </w:sdtContent>
            </w:sdt>
            <w:tc>
              <w:tcPr>
                <w:tcW w:w="1617" w:type="pct"/>
              </w:tcPr>
              <w:p w14:paraId="121C9D67" w14:textId="77777777" w:rsidR="005E7B19" w:rsidRDefault="005E7B19" w:rsidP="00050972">
                <w:pPr>
                  <w:jc w:val="right"/>
                  <w:rPr>
                    <w:szCs w:val="21"/>
                  </w:rPr>
                </w:pPr>
                <w:r>
                  <w:t>12,261,366.81</w:t>
                </w:r>
              </w:p>
            </w:tc>
            <w:tc>
              <w:tcPr>
                <w:tcW w:w="1608" w:type="pct"/>
              </w:tcPr>
              <w:p w14:paraId="6ECF3389" w14:textId="77777777" w:rsidR="005E7B19" w:rsidRDefault="005E7B19" w:rsidP="00050972">
                <w:pPr>
                  <w:ind w:right="6"/>
                  <w:jc w:val="right"/>
                  <w:rPr>
                    <w:szCs w:val="21"/>
                  </w:rPr>
                </w:pPr>
                <w:r>
                  <w:t>-58,313,390.72</w:t>
                </w:r>
              </w:p>
            </w:tc>
          </w:tr>
          <w:tr w:rsidR="005E7B19" w14:paraId="393A9207" w14:textId="77777777" w:rsidTr="00050972">
            <w:sdt>
              <w:sdtPr>
                <w:tag w:val="_PLD_b68ddca7a6004bd4964d19fff997989b"/>
                <w:id w:val="-1401514676"/>
                <w:lock w:val="sdtLocked"/>
              </w:sdtPr>
              <w:sdtContent>
                <w:tc>
                  <w:tcPr>
                    <w:tcW w:w="1774" w:type="pct"/>
                  </w:tcPr>
                  <w:p w14:paraId="61E0F8CE" w14:textId="77777777" w:rsidR="005E7B19" w:rsidRDefault="005E7B19" w:rsidP="00050972">
                    <w:pPr>
                      <w:ind w:right="6"/>
                      <w:jc w:val="center"/>
                      <w:rPr>
                        <w:szCs w:val="21"/>
                      </w:rPr>
                    </w:pPr>
                    <w:r>
                      <w:rPr>
                        <w:rFonts w:hint="eastAsia"/>
                        <w:szCs w:val="21"/>
                      </w:rPr>
                      <w:t>合计</w:t>
                    </w:r>
                  </w:p>
                </w:tc>
              </w:sdtContent>
            </w:sdt>
            <w:tc>
              <w:tcPr>
                <w:tcW w:w="1617" w:type="pct"/>
              </w:tcPr>
              <w:p w14:paraId="0EB5DE2A" w14:textId="77777777" w:rsidR="005E7B19" w:rsidRDefault="005E7B19" w:rsidP="00050972">
                <w:pPr>
                  <w:ind w:right="6"/>
                  <w:jc w:val="right"/>
                  <w:rPr>
                    <w:szCs w:val="21"/>
                  </w:rPr>
                </w:pPr>
                <w:r>
                  <w:t>48,292,057.70</w:t>
                </w:r>
              </w:p>
            </w:tc>
            <w:tc>
              <w:tcPr>
                <w:tcW w:w="1608" w:type="pct"/>
              </w:tcPr>
              <w:p w14:paraId="7218B73D" w14:textId="77777777" w:rsidR="005E7B19" w:rsidRDefault="005E7B19" w:rsidP="00050972">
                <w:pPr>
                  <w:ind w:right="6"/>
                  <w:jc w:val="right"/>
                  <w:rPr>
                    <w:szCs w:val="21"/>
                  </w:rPr>
                </w:pPr>
                <w:r>
                  <w:t>-30,214,411.23</w:t>
                </w:r>
              </w:p>
            </w:tc>
          </w:tr>
        </w:tbl>
        <w:p w14:paraId="1700DB8E" w14:textId="77777777" w:rsidR="005E7B19" w:rsidRDefault="005E7B19"/>
        <w:p w14:paraId="3AE01043" w14:textId="77777777" w:rsidR="00FB33C1" w:rsidRDefault="00D16763" w:rsidP="003C38A3">
          <w:pPr>
            <w:pStyle w:val="4"/>
            <w:numPr>
              <w:ilvl w:val="0"/>
              <w:numId w:val="97"/>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14:paraId="0C76C5B4" w14:textId="49BB1268" w:rsidR="00635B06" w:rsidRDefault="00D16763" w:rsidP="005E7B19">
              <w:r>
                <w:fldChar w:fldCharType="begin"/>
              </w:r>
              <w:r w:rsidR="005E7B19">
                <w:instrText xml:space="preserve">MACROBUTTON  SnrToggleCheckbox √适用 </w:instrText>
              </w:r>
              <w:r>
                <w:fldChar w:fldCharType="end"/>
              </w:r>
              <w:r>
                <w:fldChar w:fldCharType="begin"/>
              </w:r>
              <w:r w:rsidR="005E7B19">
                <w:instrText xml:space="preserve"> MACROBUTTON  SnrToggleCheckbox □不适用 </w:instrText>
              </w:r>
              <w:r>
                <w:fldChar w:fldCharType="end"/>
              </w:r>
            </w:p>
          </w:sdtContent>
        </w:sdt>
        <w:p w14:paraId="04EC1B8C" w14:textId="77777777" w:rsidR="005E7B19" w:rsidRDefault="005E7B19">
          <w:pPr>
            <w:jc w:val="right"/>
          </w:pPr>
          <w:r>
            <w:rPr>
              <w:rFonts w:hint="eastAsia"/>
            </w:rPr>
            <w:t>单位：</w:t>
          </w:r>
          <w:sdt>
            <w:sdtPr>
              <w:rPr>
                <w:rFonts w:hint="eastAsia"/>
              </w:rPr>
              <w:alias w:val="单位：会计利润与所得税费用调整过程"/>
              <w:tag w:val="_GBC_10825cb9bb5e445c9210ee34dc80406a"/>
              <w:id w:val="2156386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5E7B19" w14:paraId="5980B6E3" w14:textId="77777777" w:rsidTr="00050972">
            <w:sdt>
              <w:sdtPr>
                <w:tag w:val="_PLD_1123621c9879400694da9a8842888e14"/>
                <w:id w:val="-689069424"/>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46756F1" w14:textId="77777777" w:rsidR="005E7B19" w:rsidRDefault="005E7B19" w:rsidP="00050972">
                    <w:pPr>
                      <w:jc w:val="center"/>
                    </w:pPr>
                    <w:r>
                      <w:rPr>
                        <w:rFonts w:hint="eastAsia"/>
                      </w:rPr>
                      <w:t>项目</w:t>
                    </w:r>
                  </w:p>
                </w:tc>
              </w:sdtContent>
            </w:sdt>
            <w:sdt>
              <w:sdtPr>
                <w:tag w:val="_PLD_4a270148a32846b69754961e55c75a04"/>
                <w:id w:val="-630014999"/>
                <w:lock w:val="sdtLocked"/>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7B7F30D1" w14:textId="77777777" w:rsidR="005E7B19" w:rsidRDefault="005E7B19" w:rsidP="00050972">
                    <w:pPr>
                      <w:jc w:val="center"/>
                    </w:pPr>
                    <w:r>
                      <w:rPr>
                        <w:rFonts w:hint="eastAsia"/>
                      </w:rPr>
                      <w:t>本期发生额</w:t>
                    </w:r>
                  </w:p>
                </w:tc>
              </w:sdtContent>
            </w:sdt>
          </w:tr>
          <w:tr w:rsidR="005E7B19" w14:paraId="3A1D39B9" w14:textId="77777777" w:rsidTr="00050972">
            <w:sdt>
              <w:sdtPr>
                <w:tag w:val="_PLD_fe27eedc229b486899ed547c51d37917"/>
                <w:id w:val="119819379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9F51122" w14:textId="77777777" w:rsidR="005E7B19" w:rsidRDefault="005E7B19" w:rsidP="00050972">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14:paraId="099F2A0F" w14:textId="77777777" w:rsidR="005E7B19" w:rsidRDefault="005E7B19" w:rsidP="00050972">
                <w:pPr>
                  <w:tabs>
                    <w:tab w:val="left" w:pos="1327"/>
                  </w:tabs>
                  <w:jc w:val="right"/>
                </w:pPr>
                <w:r>
                  <w:tab/>
                  <w:t>183,549,790.95</w:t>
                </w:r>
              </w:p>
            </w:tc>
          </w:tr>
          <w:tr w:rsidR="005E7B19" w14:paraId="58837934" w14:textId="77777777" w:rsidTr="00050972">
            <w:sdt>
              <w:sdtPr>
                <w:tag w:val="_PLD_f7ffc0c7ca9b497d8dc0dce5bf0eda9a"/>
                <w:id w:val="163784156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E3C317F" w14:textId="77777777" w:rsidR="005E7B19" w:rsidRDefault="005E7B19" w:rsidP="00050972">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36438CF6" w14:textId="77777777" w:rsidR="005E7B19" w:rsidRDefault="005E7B19" w:rsidP="00050972">
                <w:pPr>
                  <w:jc w:val="right"/>
                </w:pPr>
                <w:r>
                  <w:t>45,887,447.74</w:t>
                </w:r>
              </w:p>
            </w:tc>
          </w:tr>
          <w:tr w:rsidR="005E7B19" w14:paraId="33FECD47" w14:textId="77777777" w:rsidTr="00050972">
            <w:trPr>
              <w:trHeight w:val="139"/>
            </w:trPr>
            <w:sdt>
              <w:sdtPr>
                <w:tag w:val="_PLD_9df18bdcd694449695ac6d0f65c229b7"/>
                <w:id w:val="208780609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6CDB6CD" w14:textId="77777777" w:rsidR="005E7B19" w:rsidRDefault="005E7B19" w:rsidP="00050972">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CEABA6D" w14:textId="77777777" w:rsidR="005E7B19" w:rsidRDefault="005E7B19" w:rsidP="00050972">
                <w:pPr>
                  <w:jc w:val="right"/>
                </w:pPr>
                <w:r>
                  <w:t>-5,574,502.47</w:t>
                </w:r>
              </w:p>
            </w:tc>
          </w:tr>
          <w:tr w:rsidR="005E7B19" w14:paraId="19B002D4" w14:textId="77777777" w:rsidTr="00050972">
            <w:sdt>
              <w:sdtPr>
                <w:tag w:val="_PLD_3265a7f97078414e8992682ae705b8ae"/>
                <w:id w:val="1388757411"/>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115E2ED" w14:textId="77777777" w:rsidR="005E7B19" w:rsidRDefault="005E7B19" w:rsidP="00050972">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4FAF7889" w14:textId="77777777" w:rsidR="005E7B19" w:rsidRDefault="005E7B19" w:rsidP="00050972">
                <w:pPr>
                  <w:jc w:val="right"/>
                </w:pPr>
                <w:r>
                  <w:t>2,146,456.52</w:t>
                </w:r>
              </w:p>
            </w:tc>
          </w:tr>
          <w:tr w:rsidR="005E7B19" w14:paraId="72DD8496" w14:textId="77777777" w:rsidTr="00050972">
            <w:sdt>
              <w:sdtPr>
                <w:tag w:val="_PLD_d221a1750972424fa59e109036c4105d"/>
                <w:id w:val="-366063345"/>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0693771" w14:textId="77777777" w:rsidR="005E7B19" w:rsidRDefault="005E7B19" w:rsidP="00050972">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2F8094E9" w14:textId="77777777" w:rsidR="005E7B19" w:rsidRDefault="005E7B19" w:rsidP="00050972">
                <w:pPr>
                  <w:jc w:val="right"/>
                </w:pPr>
                <w:r>
                  <w:t>-3,682,742.99</w:t>
                </w:r>
              </w:p>
            </w:tc>
          </w:tr>
          <w:tr w:rsidR="005E7B19" w14:paraId="49DB3B38" w14:textId="77777777" w:rsidTr="00050972">
            <w:sdt>
              <w:sdtPr>
                <w:tag w:val="_PLD_b267521bfe9246aa95e35e3cebc4a1f8"/>
                <w:id w:val="23528792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7345572" w14:textId="77777777" w:rsidR="005E7B19" w:rsidRDefault="005E7B19" w:rsidP="00050972">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6DBEC011" w14:textId="77777777" w:rsidR="005E7B19" w:rsidRDefault="005E7B19" w:rsidP="00050972">
                <w:pPr>
                  <w:jc w:val="right"/>
                </w:pPr>
                <w:r>
                  <w:t>2,158,592.75</w:t>
                </w:r>
              </w:p>
            </w:tc>
          </w:tr>
          <w:tr w:rsidR="005E7B19" w14:paraId="045D96FF" w14:textId="77777777" w:rsidTr="00050972">
            <w:sdt>
              <w:sdtPr>
                <w:tag w:val="_PLD_e3ea20a1997a4604af76b7db091e8702"/>
                <w:id w:val="-2061542473"/>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A7BB4AC" w14:textId="77777777" w:rsidR="005E7B19" w:rsidRDefault="005E7B19" w:rsidP="00050972">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76CF28CF" w14:textId="77777777" w:rsidR="005E7B19" w:rsidRDefault="005E7B19" w:rsidP="00050972">
                <w:pPr>
                  <w:jc w:val="right"/>
                </w:pPr>
                <w:r>
                  <w:t>-581,112.63</w:t>
                </w:r>
              </w:p>
            </w:tc>
          </w:tr>
          <w:tr w:rsidR="005E7B19" w14:paraId="76CCFA74" w14:textId="77777777" w:rsidTr="00050972">
            <w:sdt>
              <w:sdtPr>
                <w:tag w:val="_PLD_8401811b11b54235be79955ebe812995"/>
                <w:id w:val="-623613268"/>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1576699D" w14:textId="77777777" w:rsidR="005E7B19" w:rsidRDefault="005E7B19" w:rsidP="00050972">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7ABE6F9E" w14:textId="77777777" w:rsidR="005E7B19" w:rsidRDefault="005E7B19" w:rsidP="00050972">
                <w:pPr>
                  <w:jc w:val="right"/>
                </w:pPr>
                <w:r>
                  <w:t>10,966,899.74</w:t>
                </w:r>
              </w:p>
            </w:tc>
          </w:tr>
          <w:sdt>
            <w:sdtPr>
              <w:alias w:val="会计利润与所得税费用调整过程明细"/>
              <w:tag w:val="_TUP_e9f3609279ef4d50b65ce0510eb9fee4"/>
              <w:id w:val="-1738927013"/>
              <w:lock w:val="sdtLocked"/>
            </w:sdtPr>
            <w:sdtContent>
              <w:tr w:rsidR="005E7B19" w14:paraId="676C27BE" w14:textId="77777777" w:rsidTr="00050972">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0B1304C" w14:textId="77777777" w:rsidR="005E7B19" w:rsidRDefault="005E7B19" w:rsidP="00050972">
                    <w:r>
                      <w:t>税率调整导致</w:t>
                    </w:r>
                    <w:proofErr w:type="gramStart"/>
                    <w:r>
                      <w:t>期初递延</w:t>
                    </w:r>
                    <w:proofErr w:type="gramEnd"/>
                    <w:r>
                      <w:t>所得税资产/负债变化</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1896ACB4" w14:textId="77777777" w:rsidR="005E7B19" w:rsidRDefault="005E7B19" w:rsidP="00050972">
                    <w:pPr>
                      <w:jc w:val="right"/>
                    </w:pPr>
                    <w:r>
                      <w:t>-578,967.41</w:t>
                    </w:r>
                  </w:p>
                </w:tc>
              </w:tr>
            </w:sdtContent>
          </w:sdt>
          <w:sdt>
            <w:sdtPr>
              <w:alias w:val="会计利润与所得税费用调整过程明细"/>
              <w:tag w:val="_TUP_e9f3609279ef4d50b65ce0510eb9fee4"/>
              <w:id w:val="933860500"/>
              <w:lock w:val="sdtLocked"/>
            </w:sdtPr>
            <w:sdtContent>
              <w:tr w:rsidR="005E7B19" w14:paraId="40B8C4E5" w14:textId="77777777" w:rsidTr="00050972">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3B3D8043" w14:textId="77777777" w:rsidR="005E7B19" w:rsidRDefault="005E7B19" w:rsidP="00050972">
                    <w:r>
                      <w:t>税法规定的额外可扣除费用</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416E54D2" w14:textId="77777777" w:rsidR="005E7B19" w:rsidRDefault="005E7B19" w:rsidP="00050972">
                    <w:pPr>
                      <w:jc w:val="right"/>
                    </w:pPr>
                    <w:r>
                      <w:t>-2,450,013.55</w:t>
                    </w:r>
                  </w:p>
                </w:tc>
              </w:tr>
            </w:sdtContent>
          </w:sdt>
          <w:tr w:rsidR="005E7B19" w14:paraId="13B6239D" w14:textId="77777777" w:rsidTr="00050972">
            <w:sdt>
              <w:sdtPr>
                <w:tag w:val="_PLD_0d947a5f645f44d7ade144f76e03c99e"/>
                <w:id w:val="1215852590"/>
                <w:lock w:val="sdtLocked"/>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0B665F69" w14:textId="77777777" w:rsidR="005E7B19" w:rsidRDefault="005E7B19" w:rsidP="00050972">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7166E6EE" w14:textId="77777777" w:rsidR="005E7B19" w:rsidRDefault="005E7B19" w:rsidP="00050972">
                <w:pPr>
                  <w:jc w:val="right"/>
                </w:pPr>
                <w:r>
                  <w:t>48,292,057.70</w:t>
                </w:r>
              </w:p>
            </w:tc>
          </w:tr>
        </w:tbl>
        <w:p w14:paraId="4D80E7EB" w14:textId="77777777" w:rsidR="005E7B19" w:rsidRDefault="005E7B19"/>
        <w:p w14:paraId="438B358D" w14:textId="77777777" w:rsidR="00FB33C1" w:rsidRDefault="00D16763">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14:paraId="58EF1C50" w14:textId="2239EF7C" w:rsidR="00FB33C1" w:rsidRDefault="00D16763" w:rsidP="00BF71DA">
              <w:pPr>
                <w:spacing w:before="60" w:after="60"/>
                <w:rPr>
                  <w:szCs w:val="21"/>
                </w:rPr>
              </w:pPr>
              <w:r>
                <w:rPr>
                  <w:szCs w:val="21"/>
                </w:rPr>
                <w:fldChar w:fldCharType="begin"/>
              </w:r>
              <w:r w:rsidR="00BF71DA">
                <w:rPr>
                  <w:szCs w:val="21"/>
                </w:rPr>
                <w:instrText xml:space="preserve">MACROBUTTON  SnrToggleCheckbox □适用 </w:instrText>
              </w:r>
              <w:r>
                <w:rPr>
                  <w:szCs w:val="21"/>
                </w:rPr>
                <w:fldChar w:fldCharType="end"/>
              </w:r>
              <w:r>
                <w:rPr>
                  <w:szCs w:val="21"/>
                </w:rPr>
                <w:fldChar w:fldCharType="begin"/>
              </w:r>
              <w:r w:rsidR="00BF71DA">
                <w:rPr>
                  <w:szCs w:val="21"/>
                </w:rPr>
                <w:instrText xml:space="preserve"> MACROBUTTON  SnrToggleCheckbox √不适用 </w:instrText>
              </w:r>
              <w:r>
                <w:rPr>
                  <w:szCs w:val="21"/>
                </w:rPr>
                <w:fldChar w:fldCharType="end"/>
              </w:r>
            </w:p>
          </w:sdtContent>
        </w:sdt>
      </w:sdtContent>
    </w:sdt>
    <w:p w14:paraId="681E1A6D" w14:textId="77777777" w:rsidR="00FB33C1" w:rsidRDefault="00FB33C1">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14:paraId="65E8C0FB"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14:paraId="2D4040EA" w14:textId="77777777" w:rsidR="00FB33C1" w:rsidRDefault="00D16763">
              <w:r>
                <w:fldChar w:fldCharType="begin"/>
              </w:r>
              <w:r w:rsidR="00635B06">
                <w:instrText xml:space="preserve">MACROBUTTON  SnrToggleCheckbox √适用 </w:instrText>
              </w:r>
              <w:r>
                <w:fldChar w:fldCharType="end"/>
              </w:r>
              <w:r>
                <w:fldChar w:fldCharType="begin"/>
              </w:r>
              <w:r w:rsidR="00635B06">
                <w:instrText xml:space="preserve"> MACROBUTTON  SnrToggleCheckbox □不适用 </w:instrText>
              </w:r>
              <w:r>
                <w:fldChar w:fldCharType="end"/>
              </w:r>
            </w:p>
          </w:sdtContent>
        </w:sdt>
        <w:p w14:paraId="150721C9" w14:textId="77777777" w:rsidR="00FB33C1" w:rsidRDefault="001429B9">
          <w:sdt>
            <w:sdtPr>
              <w:rPr>
                <w:rFonts w:hint="eastAsia"/>
                <w:szCs w:val="21"/>
              </w:rPr>
              <w:alias w:val="其他综合收益详见附注"/>
              <w:tag w:val="_GBC_88f79522b3404a9cba25ea8b611e6680"/>
              <w:id w:val="-643734501"/>
              <w:lock w:val="sdtLocked"/>
              <w:placeholder>
                <w:docPart w:val="GBC22222222222222222222222222222"/>
              </w:placeholder>
            </w:sdtPr>
            <w:sdtContent>
              <w:r w:rsidR="00D16763">
                <w:rPr>
                  <w:rFonts w:hint="eastAsia"/>
                  <w:szCs w:val="21"/>
                </w:rPr>
                <w:t>详见附注</w:t>
              </w:r>
            </w:sdtContent>
          </w:sdt>
        </w:p>
      </w:sdtContent>
    </w:sdt>
    <w:p w14:paraId="38B6597C"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14:paraId="4693B14E" w14:textId="77777777" w:rsidR="00FB33C1" w:rsidRDefault="00D16763" w:rsidP="003C38A3">
          <w:pPr>
            <w:pStyle w:val="4"/>
            <w:numPr>
              <w:ilvl w:val="0"/>
              <w:numId w:val="73"/>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14:paraId="2B05CD36" w14:textId="2ECFD969" w:rsidR="005E7B19" w:rsidRDefault="00D16763" w:rsidP="005E7B19">
              <w:r>
                <w:fldChar w:fldCharType="begin"/>
              </w:r>
              <w:r w:rsidR="005E7B19">
                <w:instrText xml:space="preserve">MACROBUTTON  SnrToggleCheckbox √适用 </w:instrText>
              </w:r>
              <w:r>
                <w:fldChar w:fldCharType="end"/>
              </w:r>
              <w:r>
                <w:fldChar w:fldCharType="begin"/>
              </w:r>
              <w:r w:rsidR="005E7B19">
                <w:instrText xml:space="preserve"> MACROBUTTON  SnrToggleCheckbox □不适用 </w:instrText>
              </w:r>
              <w:r>
                <w:fldChar w:fldCharType="end"/>
              </w:r>
            </w:p>
          </w:sdtContent>
        </w:sdt>
        <w:p w14:paraId="63304445" w14:textId="77777777" w:rsidR="005E7B19" w:rsidRDefault="005E7B19">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78"/>
            <w:gridCol w:w="2768"/>
          </w:tblGrid>
          <w:tr w:rsidR="005E7B19" w14:paraId="48A51A7D" w14:textId="77777777" w:rsidTr="00050972">
            <w:sdt>
              <w:sdtPr>
                <w:tag w:val="_PLD_f7a5d7090c5c4e2b95d9e6f0ea383580"/>
                <w:id w:val="-1115744302"/>
                <w:lock w:val="sdtLocked"/>
              </w:sdtPr>
              <w:sdtContent>
                <w:tc>
                  <w:tcPr>
                    <w:tcW w:w="1882" w:type="pct"/>
                  </w:tcPr>
                  <w:p w14:paraId="39AE2CAB" w14:textId="77777777" w:rsidR="005E7B19" w:rsidRDefault="005E7B19" w:rsidP="00050972">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356627575"/>
                <w:lock w:val="sdtLocked"/>
              </w:sdtPr>
              <w:sdtContent>
                <w:tc>
                  <w:tcPr>
                    <w:tcW w:w="1562" w:type="pct"/>
                  </w:tcPr>
                  <w:p w14:paraId="69F47236" w14:textId="77777777" w:rsidR="005E7B19" w:rsidRDefault="005E7B19" w:rsidP="00050972">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655216619"/>
                <w:lock w:val="sdtLocked"/>
              </w:sdtPr>
              <w:sdtContent>
                <w:tc>
                  <w:tcPr>
                    <w:tcW w:w="1556" w:type="pct"/>
                  </w:tcPr>
                  <w:p w14:paraId="61CE7681" w14:textId="77777777" w:rsidR="005E7B19" w:rsidRDefault="005E7B19" w:rsidP="00050972">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954003632"/>
              <w:lock w:val="sdtLocked"/>
            </w:sdtPr>
            <w:sdtContent>
              <w:tr w:rsidR="005E7B19" w14:paraId="6B4AF115" w14:textId="77777777" w:rsidTr="00050972">
                <w:tc>
                  <w:tcPr>
                    <w:tcW w:w="1882" w:type="pct"/>
                  </w:tcPr>
                  <w:p w14:paraId="00F60F45" w14:textId="77777777" w:rsidR="005E7B19" w:rsidRDefault="005E7B19" w:rsidP="00050972">
                    <w:pPr>
                      <w:autoSpaceDE w:val="0"/>
                      <w:autoSpaceDN w:val="0"/>
                      <w:adjustRightInd w:val="0"/>
                      <w:snapToGrid w:val="0"/>
                      <w:spacing w:line="240" w:lineRule="atLeast"/>
                      <w:rPr>
                        <w:szCs w:val="21"/>
                      </w:rPr>
                    </w:pPr>
                    <w:r>
                      <w:t>定期存单</w:t>
                    </w:r>
                  </w:p>
                </w:tc>
                <w:tc>
                  <w:tcPr>
                    <w:tcW w:w="1562" w:type="pct"/>
                    <w:vAlign w:val="bottom"/>
                  </w:tcPr>
                  <w:p w14:paraId="7AB48615" w14:textId="77777777" w:rsidR="005E7B19" w:rsidRDefault="005E7B19" w:rsidP="00050972">
                    <w:pPr>
                      <w:jc w:val="right"/>
                      <w:rPr>
                        <w:szCs w:val="21"/>
                      </w:rPr>
                    </w:pPr>
                  </w:p>
                </w:tc>
                <w:tc>
                  <w:tcPr>
                    <w:tcW w:w="1556" w:type="pct"/>
                  </w:tcPr>
                  <w:p w14:paraId="7A88C06C" w14:textId="77777777" w:rsidR="005E7B19" w:rsidRDefault="005E7B19" w:rsidP="00050972">
                    <w:pPr>
                      <w:jc w:val="right"/>
                      <w:rPr>
                        <w:szCs w:val="21"/>
                      </w:rPr>
                    </w:pPr>
                    <w:r>
                      <w:t>13,411,000.00</w:t>
                    </w:r>
                  </w:p>
                </w:tc>
              </w:tr>
            </w:sdtContent>
          </w:sdt>
          <w:sdt>
            <w:sdtPr>
              <w:rPr>
                <w:rFonts w:hint="eastAsia"/>
                <w:szCs w:val="21"/>
              </w:rPr>
              <w:alias w:val="收到的其他与经营活动有关的现金明细"/>
              <w:tag w:val="_TUP_ca9171e54df6430e9436143874401ecc"/>
              <w:id w:val="1357547535"/>
              <w:lock w:val="sdtLocked"/>
            </w:sdtPr>
            <w:sdtContent>
              <w:tr w:rsidR="005E7B19" w14:paraId="083D155A" w14:textId="77777777" w:rsidTr="00050972">
                <w:tc>
                  <w:tcPr>
                    <w:tcW w:w="1882" w:type="pct"/>
                  </w:tcPr>
                  <w:p w14:paraId="350FAA97" w14:textId="77777777" w:rsidR="005E7B19" w:rsidRDefault="005E7B19" w:rsidP="00050972">
                    <w:pPr>
                      <w:autoSpaceDE w:val="0"/>
                      <w:autoSpaceDN w:val="0"/>
                      <w:adjustRightInd w:val="0"/>
                      <w:snapToGrid w:val="0"/>
                      <w:spacing w:line="240" w:lineRule="atLeast"/>
                      <w:rPr>
                        <w:szCs w:val="21"/>
                      </w:rPr>
                    </w:pPr>
                    <w:r>
                      <w:t>按揭保证金</w:t>
                    </w:r>
                  </w:p>
                </w:tc>
                <w:tc>
                  <w:tcPr>
                    <w:tcW w:w="1562" w:type="pct"/>
                    <w:vAlign w:val="bottom"/>
                  </w:tcPr>
                  <w:p w14:paraId="3510355A" w14:textId="77777777" w:rsidR="005E7B19" w:rsidRDefault="005E7B19" w:rsidP="00050972">
                    <w:pPr>
                      <w:jc w:val="right"/>
                      <w:rPr>
                        <w:szCs w:val="21"/>
                      </w:rPr>
                    </w:pPr>
                    <w:r>
                      <w:t>18,539,903.59</w:t>
                    </w:r>
                  </w:p>
                </w:tc>
                <w:tc>
                  <w:tcPr>
                    <w:tcW w:w="1556" w:type="pct"/>
                  </w:tcPr>
                  <w:p w14:paraId="49DB9702" w14:textId="77777777" w:rsidR="005E7B19" w:rsidRDefault="005E7B19" w:rsidP="00050972">
                    <w:pPr>
                      <w:jc w:val="right"/>
                      <w:rPr>
                        <w:szCs w:val="21"/>
                      </w:rPr>
                    </w:pPr>
                    <w:r>
                      <w:t>2,093,324.63</w:t>
                    </w:r>
                  </w:p>
                </w:tc>
              </w:tr>
            </w:sdtContent>
          </w:sdt>
          <w:sdt>
            <w:sdtPr>
              <w:rPr>
                <w:rFonts w:hint="eastAsia"/>
                <w:szCs w:val="21"/>
              </w:rPr>
              <w:alias w:val="收到的其他与经营活动有关的现金明细"/>
              <w:tag w:val="_TUP_ca9171e54df6430e9436143874401ecc"/>
              <w:id w:val="145867910"/>
              <w:lock w:val="sdtLocked"/>
            </w:sdtPr>
            <w:sdtContent>
              <w:tr w:rsidR="005E7B19" w14:paraId="4E42067E" w14:textId="77777777" w:rsidTr="00050972">
                <w:tc>
                  <w:tcPr>
                    <w:tcW w:w="1882" w:type="pct"/>
                  </w:tcPr>
                  <w:p w14:paraId="2A68C735" w14:textId="77777777" w:rsidR="005E7B19" w:rsidRDefault="005E7B19" w:rsidP="00050972">
                    <w:pPr>
                      <w:autoSpaceDE w:val="0"/>
                      <w:autoSpaceDN w:val="0"/>
                      <w:adjustRightInd w:val="0"/>
                      <w:snapToGrid w:val="0"/>
                      <w:spacing w:line="240" w:lineRule="atLeast"/>
                      <w:rPr>
                        <w:szCs w:val="21"/>
                      </w:rPr>
                    </w:pPr>
                    <w:r>
                      <w:t>往来款</w:t>
                    </w:r>
                  </w:p>
                </w:tc>
                <w:tc>
                  <w:tcPr>
                    <w:tcW w:w="1562" w:type="pct"/>
                    <w:vAlign w:val="bottom"/>
                  </w:tcPr>
                  <w:p w14:paraId="10AF07DC" w14:textId="77777777" w:rsidR="005E7B19" w:rsidRDefault="005E7B19" w:rsidP="00050972">
                    <w:pPr>
                      <w:jc w:val="right"/>
                      <w:rPr>
                        <w:szCs w:val="21"/>
                      </w:rPr>
                    </w:pPr>
                    <w:r>
                      <w:t>126,863,538.74</w:t>
                    </w:r>
                  </w:p>
                </w:tc>
                <w:tc>
                  <w:tcPr>
                    <w:tcW w:w="1556" w:type="pct"/>
                  </w:tcPr>
                  <w:p w14:paraId="25CD40F7" w14:textId="77777777" w:rsidR="005E7B19" w:rsidRDefault="005E7B19" w:rsidP="00050972">
                    <w:pPr>
                      <w:jc w:val="right"/>
                      <w:rPr>
                        <w:szCs w:val="21"/>
                      </w:rPr>
                    </w:pPr>
                    <w:r>
                      <w:t>309,305,323.12</w:t>
                    </w:r>
                  </w:p>
                </w:tc>
              </w:tr>
            </w:sdtContent>
          </w:sdt>
          <w:sdt>
            <w:sdtPr>
              <w:rPr>
                <w:rFonts w:hint="eastAsia"/>
                <w:szCs w:val="21"/>
              </w:rPr>
              <w:alias w:val="收到的其他与经营活动有关的现金明细"/>
              <w:tag w:val="_TUP_ca9171e54df6430e9436143874401ecc"/>
              <w:id w:val="-1435432513"/>
              <w:lock w:val="sdtLocked"/>
            </w:sdtPr>
            <w:sdtContent>
              <w:tr w:rsidR="005E7B19" w14:paraId="4FF1133E" w14:textId="77777777" w:rsidTr="00050972">
                <w:tc>
                  <w:tcPr>
                    <w:tcW w:w="1882" w:type="pct"/>
                  </w:tcPr>
                  <w:p w14:paraId="55FFE38B" w14:textId="77777777" w:rsidR="005E7B19" w:rsidRDefault="005E7B19" w:rsidP="00050972">
                    <w:pPr>
                      <w:autoSpaceDE w:val="0"/>
                      <w:autoSpaceDN w:val="0"/>
                      <w:adjustRightInd w:val="0"/>
                      <w:snapToGrid w:val="0"/>
                      <w:spacing w:line="240" w:lineRule="atLeast"/>
                      <w:rPr>
                        <w:szCs w:val="21"/>
                      </w:rPr>
                    </w:pPr>
                    <w:r>
                      <w:t>政府补助</w:t>
                    </w:r>
                  </w:p>
                </w:tc>
                <w:tc>
                  <w:tcPr>
                    <w:tcW w:w="1562" w:type="pct"/>
                    <w:vAlign w:val="bottom"/>
                  </w:tcPr>
                  <w:p w14:paraId="54C9282E" w14:textId="77777777" w:rsidR="005E7B19" w:rsidRDefault="005E7B19" w:rsidP="00050972">
                    <w:pPr>
                      <w:jc w:val="right"/>
                      <w:rPr>
                        <w:szCs w:val="21"/>
                      </w:rPr>
                    </w:pPr>
                    <w:r>
                      <w:t>6,937,400.00</w:t>
                    </w:r>
                  </w:p>
                </w:tc>
                <w:tc>
                  <w:tcPr>
                    <w:tcW w:w="1556" w:type="pct"/>
                  </w:tcPr>
                  <w:p w14:paraId="44176100" w14:textId="77777777" w:rsidR="005E7B19" w:rsidRDefault="005E7B19" w:rsidP="00050972">
                    <w:pPr>
                      <w:jc w:val="right"/>
                      <w:rPr>
                        <w:szCs w:val="21"/>
                      </w:rPr>
                    </w:pPr>
                    <w:r>
                      <w:t>5,302,468.47</w:t>
                    </w:r>
                  </w:p>
                </w:tc>
              </w:tr>
            </w:sdtContent>
          </w:sdt>
          <w:sdt>
            <w:sdtPr>
              <w:rPr>
                <w:rFonts w:hint="eastAsia"/>
                <w:szCs w:val="21"/>
              </w:rPr>
              <w:alias w:val="收到的其他与经营活动有关的现金明细"/>
              <w:tag w:val="_TUP_ca9171e54df6430e9436143874401ecc"/>
              <w:id w:val="1068390389"/>
              <w:lock w:val="sdtLocked"/>
            </w:sdtPr>
            <w:sdtContent>
              <w:tr w:rsidR="005E7B19" w14:paraId="1492F363" w14:textId="77777777" w:rsidTr="00050972">
                <w:tc>
                  <w:tcPr>
                    <w:tcW w:w="1882" w:type="pct"/>
                  </w:tcPr>
                  <w:p w14:paraId="6E7C0DFC" w14:textId="77777777" w:rsidR="005E7B19" w:rsidRDefault="005E7B19" w:rsidP="00050972">
                    <w:pPr>
                      <w:autoSpaceDE w:val="0"/>
                      <w:autoSpaceDN w:val="0"/>
                      <w:adjustRightInd w:val="0"/>
                      <w:snapToGrid w:val="0"/>
                      <w:spacing w:line="240" w:lineRule="atLeast"/>
                      <w:rPr>
                        <w:szCs w:val="21"/>
                      </w:rPr>
                    </w:pPr>
                    <w:r>
                      <w:t>承兑汇票保证金</w:t>
                    </w:r>
                  </w:p>
                </w:tc>
                <w:tc>
                  <w:tcPr>
                    <w:tcW w:w="1562" w:type="pct"/>
                    <w:vAlign w:val="bottom"/>
                  </w:tcPr>
                  <w:p w14:paraId="28315BEF" w14:textId="77777777" w:rsidR="005E7B19" w:rsidRDefault="005E7B19" w:rsidP="00050972">
                    <w:pPr>
                      <w:jc w:val="right"/>
                      <w:rPr>
                        <w:szCs w:val="21"/>
                      </w:rPr>
                    </w:pPr>
                    <w:r>
                      <w:t>358,228.04</w:t>
                    </w:r>
                  </w:p>
                </w:tc>
                <w:tc>
                  <w:tcPr>
                    <w:tcW w:w="1556" w:type="pct"/>
                  </w:tcPr>
                  <w:p w14:paraId="08A09C25" w14:textId="77777777" w:rsidR="005E7B19" w:rsidRDefault="005E7B19" w:rsidP="00050972">
                    <w:pPr>
                      <w:jc w:val="right"/>
                      <w:rPr>
                        <w:szCs w:val="21"/>
                      </w:rPr>
                    </w:pPr>
                    <w:r>
                      <w:t>20,000,000.00</w:t>
                    </w:r>
                  </w:p>
                </w:tc>
              </w:tr>
            </w:sdtContent>
          </w:sdt>
          <w:sdt>
            <w:sdtPr>
              <w:rPr>
                <w:rFonts w:hint="eastAsia"/>
                <w:szCs w:val="21"/>
              </w:rPr>
              <w:alias w:val="收到的其他与经营活动有关的现金明细"/>
              <w:tag w:val="_TUP_ca9171e54df6430e9436143874401ecc"/>
              <w:id w:val="-1168018289"/>
              <w:lock w:val="sdtLocked"/>
            </w:sdtPr>
            <w:sdtContent>
              <w:tr w:rsidR="005E7B19" w14:paraId="50A9B653" w14:textId="77777777" w:rsidTr="00050972">
                <w:tc>
                  <w:tcPr>
                    <w:tcW w:w="1882" w:type="pct"/>
                  </w:tcPr>
                  <w:p w14:paraId="648FDC6D" w14:textId="77777777" w:rsidR="005E7B19" w:rsidRDefault="005E7B19" w:rsidP="00050972">
                    <w:pPr>
                      <w:autoSpaceDE w:val="0"/>
                      <w:autoSpaceDN w:val="0"/>
                      <w:adjustRightInd w:val="0"/>
                      <w:snapToGrid w:val="0"/>
                      <w:spacing w:line="240" w:lineRule="atLeast"/>
                      <w:rPr>
                        <w:szCs w:val="21"/>
                      </w:rPr>
                    </w:pPr>
                    <w:r>
                      <w:t>利息收入</w:t>
                    </w:r>
                  </w:p>
                </w:tc>
                <w:tc>
                  <w:tcPr>
                    <w:tcW w:w="1562" w:type="pct"/>
                    <w:vAlign w:val="bottom"/>
                  </w:tcPr>
                  <w:p w14:paraId="7E083C07" w14:textId="77777777" w:rsidR="005E7B19" w:rsidRDefault="005E7B19" w:rsidP="00050972">
                    <w:pPr>
                      <w:jc w:val="right"/>
                      <w:rPr>
                        <w:szCs w:val="21"/>
                      </w:rPr>
                    </w:pPr>
                    <w:r>
                      <w:t>7,632,815.11</w:t>
                    </w:r>
                  </w:p>
                </w:tc>
                <w:tc>
                  <w:tcPr>
                    <w:tcW w:w="1556" w:type="pct"/>
                  </w:tcPr>
                  <w:p w14:paraId="1CF3D11B" w14:textId="77777777" w:rsidR="005E7B19" w:rsidRDefault="005E7B19" w:rsidP="00050972">
                    <w:pPr>
                      <w:jc w:val="right"/>
                      <w:rPr>
                        <w:szCs w:val="21"/>
                      </w:rPr>
                    </w:pPr>
                    <w:r>
                      <w:t>6,755,257.13</w:t>
                    </w:r>
                  </w:p>
                </w:tc>
              </w:tr>
            </w:sdtContent>
          </w:sdt>
          <w:sdt>
            <w:sdtPr>
              <w:rPr>
                <w:rFonts w:hint="eastAsia"/>
                <w:szCs w:val="21"/>
              </w:rPr>
              <w:alias w:val="收到的其他与经营活动有关的现金明细"/>
              <w:tag w:val="_TUP_ca9171e54df6430e9436143874401ecc"/>
              <w:id w:val="-403608234"/>
              <w:lock w:val="sdtLocked"/>
            </w:sdtPr>
            <w:sdtContent>
              <w:tr w:rsidR="005E7B19" w14:paraId="3CFC10BE" w14:textId="77777777" w:rsidTr="00050972">
                <w:tc>
                  <w:tcPr>
                    <w:tcW w:w="1882" w:type="pct"/>
                  </w:tcPr>
                  <w:p w14:paraId="19C46CDD" w14:textId="77777777" w:rsidR="005E7B19" w:rsidRDefault="005E7B19" w:rsidP="00050972">
                    <w:pPr>
                      <w:autoSpaceDE w:val="0"/>
                      <w:autoSpaceDN w:val="0"/>
                      <w:adjustRightInd w:val="0"/>
                      <w:snapToGrid w:val="0"/>
                      <w:spacing w:line="240" w:lineRule="atLeast"/>
                      <w:rPr>
                        <w:szCs w:val="21"/>
                      </w:rPr>
                    </w:pPr>
                    <w:r>
                      <w:t>其他</w:t>
                    </w:r>
                  </w:p>
                </w:tc>
                <w:tc>
                  <w:tcPr>
                    <w:tcW w:w="1562" w:type="pct"/>
                    <w:vAlign w:val="bottom"/>
                  </w:tcPr>
                  <w:p w14:paraId="1F91248B" w14:textId="77777777" w:rsidR="005E7B19" w:rsidRDefault="005E7B19" w:rsidP="00050972">
                    <w:pPr>
                      <w:jc w:val="right"/>
                      <w:rPr>
                        <w:szCs w:val="21"/>
                      </w:rPr>
                    </w:pPr>
                    <w:r>
                      <w:t>2,410,601.99</w:t>
                    </w:r>
                  </w:p>
                </w:tc>
                <w:tc>
                  <w:tcPr>
                    <w:tcW w:w="1556" w:type="pct"/>
                  </w:tcPr>
                  <w:p w14:paraId="1E339C33" w14:textId="77777777" w:rsidR="005E7B19" w:rsidRDefault="005E7B19" w:rsidP="00050972">
                    <w:pPr>
                      <w:jc w:val="right"/>
                      <w:rPr>
                        <w:szCs w:val="21"/>
                      </w:rPr>
                    </w:pPr>
                    <w:r>
                      <w:t>2,785,549.98</w:t>
                    </w:r>
                  </w:p>
                </w:tc>
              </w:tr>
            </w:sdtContent>
          </w:sdt>
          <w:tr w:rsidR="005E7B19" w14:paraId="4F1EFF3F" w14:textId="77777777" w:rsidTr="00050972">
            <w:sdt>
              <w:sdtPr>
                <w:tag w:val="_PLD_15c008cf970d4546b79acd33ba59b803"/>
                <w:id w:val="-434365011"/>
                <w:lock w:val="sdtLocked"/>
              </w:sdtPr>
              <w:sdtContent>
                <w:tc>
                  <w:tcPr>
                    <w:tcW w:w="1882" w:type="pct"/>
                  </w:tcPr>
                  <w:p w14:paraId="2D1B160D" w14:textId="77777777" w:rsidR="005E7B19" w:rsidRDefault="005E7B19" w:rsidP="00050972">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0329C013" w14:textId="77777777" w:rsidR="005E7B19" w:rsidRDefault="005E7B19" w:rsidP="00050972">
                <w:pPr>
                  <w:jc w:val="right"/>
                  <w:rPr>
                    <w:szCs w:val="21"/>
                  </w:rPr>
                </w:pPr>
                <w:r>
                  <w:t>162,742,487.47</w:t>
                </w:r>
              </w:p>
            </w:tc>
            <w:tc>
              <w:tcPr>
                <w:tcW w:w="1556" w:type="pct"/>
              </w:tcPr>
              <w:p w14:paraId="73BA5A16" w14:textId="77777777" w:rsidR="005E7B19" w:rsidRDefault="005E7B19" w:rsidP="00050972">
                <w:pPr>
                  <w:jc w:val="right"/>
                  <w:rPr>
                    <w:szCs w:val="21"/>
                  </w:rPr>
                </w:pPr>
                <w:r>
                  <w:t>359,652,923.33</w:t>
                </w:r>
              </w:p>
            </w:tc>
          </w:tr>
        </w:tbl>
        <w:p w14:paraId="41417AC9" w14:textId="4DBD2B43" w:rsidR="00FB33C1" w:rsidRDefault="001429B9">
          <w:pPr>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14:paraId="753CBE45" w14:textId="77777777" w:rsidR="00FB33C1" w:rsidRDefault="00D16763" w:rsidP="003C38A3">
          <w:pPr>
            <w:pStyle w:val="4"/>
            <w:numPr>
              <w:ilvl w:val="0"/>
              <w:numId w:val="73"/>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14:paraId="365C5A59" w14:textId="5854BECA" w:rsidR="005E7B19" w:rsidRDefault="00D16763" w:rsidP="005E7B19">
              <w:r>
                <w:fldChar w:fldCharType="begin"/>
              </w:r>
              <w:r w:rsidR="005E7B19">
                <w:instrText xml:space="preserve">MACROBUTTON  SnrToggleCheckbox √适用 </w:instrText>
              </w:r>
              <w:r>
                <w:fldChar w:fldCharType="end"/>
              </w:r>
              <w:r>
                <w:fldChar w:fldCharType="begin"/>
              </w:r>
              <w:r w:rsidR="005E7B19">
                <w:instrText xml:space="preserve"> MACROBUTTON  SnrToggleCheckbox □不适用 </w:instrText>
              </w:r>
              <w:r>
                <w:fldChar w:fldCharType="end"/>
              </w:r>
            </w:p>
          </w:sdtContent>
        </w:sdt>
        <w:p w14:paraId="4D30A070" w14:textId="77777777" w:rsidR="005E7B19" w:rsidRDefault="005E7B19">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759"/>
            <w:gridCol w:w="2787"/>
          </w:tblGrid>
          <w:tr w:rsidR="005E7B19" w14:paraId="0D079A5D" w14:textId="77777777" w:rsidTr="00050972">
            <w:sdt>
              <w:sdtPr>
                <w:tag w:val="_PLD_313336294a534de9a634e32311d5592e"/>
                <w:id w:val="1097295731"/>
                <w:lock w:val="sdtLocked"/>
              </w:sdtPr>
              <w:sdtContent>
                <w:tc>
                  <w:tcPr>
                    <w:tcW w:w="1882" w:type="pct"/>
                  </w:tcPr>
                  <w:p w14:paraId="31AF59E7" w14:textId="77777777" w:rsidR="005E7B19" w:rsidRDefault="005E7B19" w:rsidP="00050972">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05201883"/>
                <w:lock w:val="sdtLocked"/>
              </w:sdtPr>
              <w:sdtContent>
                <w:tc>
                  <w:tcPr>
                    <w:tcW w:w="1551" w:type="pct"/>
                  </w:tcPr>
                  <w:p w14:paraId="2F18C0FF" w14:textId="77777777" w:rsidR="005E7B19" w:rsidRDefault="005E7B19" w:rsidP="00050972">
                    <w:pPr>
                      <w:autoSpaceDE w:val="0"/>
                      <w:autoSpaceDN w:val="0"/>
                      <w:adjustRightInd w:val="0"/>
                      <w:snapToGrid w:val="0"/>
                      <w:jc w:val="center"/>
                      <w:rPr>
                        <w:szCs w:val="21"/>
                      </w:rPr>
                    </w:pPr>
                    <w:r>
                      <w:rPr>
                        <w:rFonts w:hint="eastAsia"/>
                      </w:rPr>
                      <w:t>本期发生额</w:t>
                    </w:r>
                  </w:p>
                </w:tc>
              </w:sdtContent>
            </w:sdt>
            <w:sdt>
              <w:sdtPr>
                <w:tag w:val="_PLD_7dc479c1c10240cc94f89ea3fc1d6136"/>
                <w:id w:val="1668202534"/>
                <w:lock w:val="sdtLocked"/>
              </w:sdtPr>
              <w:sdtContent>
                <w:tc>
                  <w:tcPr>
                    <w:tcW w:w="1567" w:type="pct"/>
                  </w:tcPr>
                  <w:p w14:paraId="63B0B473" w14:textId="77777777" w:rsidR="005E7B19" w:rsidRDefault="005E7B19" w:rsidP="00050972">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837653963"/>
              <w:lock w:val="sdtLocked"/>
            </w:sdtPr>
            <w:sdtContent>
              <w:tr w:rsidR="005E7B19" w14:paraId="68B28EAE" w14:textId="77777777" w:rsidTr="00050972">
                <w:tc>
                  <w:tcPr>
                    <w:tcW w:w="1882" w:type="pct"/>
                  </w:tcPr>
                  <w:p w14:paraId="77B99B8D" w14:textId="77777777" w:rsidR="005E7B19" w:rsidRDefault="005E7B19" w:rsidP="00050972">
                    <w:pPr>
                      <w:autoSpaceDE w:val="0"/>
                      <w:autoSpaceDN w:val="0"/>
                      <w:adjustRightInd w:val="0"/>
                      <w:snapToGrid w:val="0"/>
                      <w:rPr>
                        <w:szCs w:val="21"/>
                      </w:rPr>
                    </w:pPr>
                    <w:r>
                      <w:t>资金往来款</w:t>
                    </w:r>
                  </w:p>
                </w:tc>
                <w:tc>
                  <w:tcPr>
                    <w:tcW w:w="1551" w:type="pct"/>
                  </w:tcPr>
                  <w:p w14:paraId="26917226" w14:textId="77777777" w:rsidR="005E7B19" w:rsidRDefault="005E7B19" w:rsidP="00050972">
                    <w:pPr>
                      <w:jc w:val="right"/>
                      <w:rPr>
                        <w:szCs w:val="21"/>
                      </w:rPr>
                    </w:pPr>
                    <w:r>
                      <w:t>15,777,043.71</w:t>
                    </w:r>
                  </w:p>
                </w:tc>
                <w:tc>
                  <w:tcPr>
                    <w:tcW w:w="1567" w:type="pct"/>
                  </w:tcPr>
                  <w:p w14:paraId="34D4F472" w14:textId="77777777" w:rsidR="005E7B19" w:rsidRDefault="005E7B19" w:rsidP="00050972">
                    <w:pPr>
                      <w:jc w:val="right"/>
                      <w:rPr>
                        <w:szCs w:val="21"/>
                      </w:rPr>
                    </w:pPr>
                    <w:r>
                      <w:t>211,703,259.52</w:t>
                    </w:r>
                  </w:p>
                </w:tc>
              </w:tr>
            </w:sdtContent>
          </w:sdt>
          <w:sdt>
            <w:sdtPr>
              <w:rPr>
                <w:rFonts w:hint="eastAsia"/>
                <w:szCs w:val="21"/>
              </w:rPr>
              <w:alias w:val="支付的其他与经营活动有关的现金明细"/>
              <w:tag w:val="_TUP_6bc26f086cee402ca4d348d61c665ec6"/>
              <w:id w:val="-148897288"/>
              <w:lock w:val="sdtLocked"/>
            </w:sdtPr>
            <w:sdtContent>
              <w:tr w:rsidR="005E7B19" w14:paraId="7FAA5C40" w14:textId="77777777" w:rsidTr="00050972">
                <w:tc>
                  <w:tcPr>
                    <w:tcW w:w="1882" w:type="pct"/>
                  </w:tcPr>
                  <w:p w14:paraId="25189E2D" w14:textId="77777777" w:rsidR="005E7B19" w:rsidRDefault="005E7B19" w:rsidP="00050972">
                    <w:pPr>
                      <w:autoSpaceDE w:val="0"/>
                      <w:autoSpaceDN w:val="0"/>
                      <w:adjustRightInd w:val="0"/>
                      <w:snapToGrid w:val="0"/>
                      <w:rPr>
                        <w:szCs w:val="21"/>
                      </w:rPr>
                    </w:pPr>
                    <w:r>
                      <w:t>费用性质往来款</w:t>
                    </w:r>
                  </w:p>
                </w:tc>
                <w:tc>
                  <w:tcPr>
                    <w:tcW w:w="1551" w:type="pct"/>
                  </w:tcPr>
                  <w:p w14:paraId="3C78EC94" w14:textId="77777777" w:rsidR="005E7B19" w:rsidRDefault="005E7B19" w:rsidP="00050972">
                    <w:pPr>
                      <w:jc w:val="right"/>
                      <w:rPr>
                        <w:szCs w:val="21"/>
                      </w:rPr>
                    </w:pPr>
                    <w:r>
                      <w:t>4,989,594.09</w:t>
                    </w:r>
                  </w:p>
                </w:tc>
                <w:tc>
                  <w:tcPr>
                    <w:tcW w:w="1567" w:type="pct"/>
                  </w:tcPr>
                  <w:p w14:paraId="0618C781" w14:textId="77777777" w:rsidR="005E7B19" w:rsidRDefault="005E7B19" w:rsidP="00050972">
                    <w:pPr>
                      <w:jc w:val="right"/>
                      <w:rPr>
                        <w:szCs w:val="21"/>
                      </w:rPr>
                    </w:pPr>
                    <w:r>
                      <w:t>4,388,447.66</w:t>
                    </w:r>
                  </w:p>
                </w:tc>
              </w:tr>
            </w:sdtContent>
          </w:sdt>
          <w:sdt>
            <w:sdtPr>
              <w:rPr>
                <w:rFonts w:hint="eastAsia"/>
                <w:szCs w:val="21"/>
              </w:rPr>
              <w:alias w:val="支付的其他与经营活动有关的现金明细"/>
              <w:tag w:val="_TUP_6bc26f086cee402ca4d348d61c665ec6"/>
              <w:id w:val="-724917551"/>
              <w:lock w:val="sdtLocked"/>
            </w:sdtPr>
            <w:sdtContent>
              <w:tr w:rsidR="005E7B19" w14:paraId="2354E087" w14:textId="77777777" w:rsidTr="00050972">
                <w:tc>
                  <w:tcPr>
                    <w:tcW w:w="1882" w:type="pct"/>
                  </w:tcPr>
                  <w:p w14:paraId="45A212E3" w14:textId="77777777" w:rsidR="005E7B19" w:rsidRDefault="005E7B19" w:rsidP="00050972">
                    <w:pPr>
                      <w:autoSpaceDE w:val="0"/>
                      <w:autoSpaceDN w:val="0"/>
                      <w:adjustRightInd w:val="0"/>
                      <w:snapToGrid w:val="0"/>
                      <w:rPr>
                        <w:szCs w:val="21"/>
                      </w:rPr>
                    </w:pPr>
                    <w:r>
                      <w:t>运费</w:t>
                    </w:r>
                  </w:p>
                </w:tc>
                <w:tc>
                  <w:tcPr>
                    <w:tcW w:w="1551" w:type="pct"/>
                  </w:tcPr>
                  <w:p w14:paraId="75BB703E" w14:textId="77777777" w:rsidR="005E7B19" w:rsidRDefault="005E7B19" w:rsidP="00050972">
                    <w:pPr>
                      <w:jc w:val="right"/>
                      <w:rPr>
                        <w:szCs w:val="21"/>
                      </w:rPr>
                    </w:pPr>
                    <w:r>
                      <w:t>38,998,676.08</w:t>
                    </w:r>
                  </w:p>
                </w:tc>
                <w:tc>
                  <w:tcPr>
                    <w:tcW w:w="1567" w:type="pct"/>
                  </w:tcPr>
                  <w:p w14:paraId="32CDFC4D" w14:textId="77777777" w:rsidR="005E7B19" w:rsidRDefault="005E7B19" w:rsidP="00050972">
                    <w:pPr>
                      <w:jc w:val="right"/>
                      <w:rPr>
                        <w:szCs w:val="21"/>
                      </w:rPr>
                    </w:pPr>
                    <w:r>
                      <w:t>26,810,791.79</w:t>
                    </w:r>
                  </w:p>
                </w:tc>
              </w:tr>
            </w:sdtContent>
          </w:sdt>
          <w:sdt>
            <w:sdtPr>
              <w:rPr>
                <w:rFonts w:hint="eastAsia"/>
                <w:szCs w:val="21"/>
              </w:rPr>
              <w:alias w:val="支付的其他与经营活动有关的现金明细"/>
              <w:tag w:val="_TUP_6bc26f086cee402ca4d348d61c665ec6"/>
              <w:id w:val="-1605026177"/>
              <w:lock w:val="sdtLocked"/>
            </w:sdtPr>
            <w:sdtContent>
              <w:tr w:rsidR="005E7B19" w14:paraId="3EFD283C" w14:textId="77777777" w:rsidTr="00050972">
                <w:tc>
                  <w:tcPr>
                    <w:tcW w:w="1882" w:type="pct"/>
                  </w:tcPr>
                  <w:p w14:paraId="0A366A9F" w14:textId="77777777" w:rsidR="005E7B19" w:rsidRDefault="005E7B19" w:rsidP="00050972">
                    <w:pPr>
                      <w:autoSpaceDE w:val="0"/>
                      <w:autoSpaceDN w:val="0"/>
                      <w:adjustRightInd w:val="0"/>
                      <w:snapToGrid w:val="0"/>
                      <w:rPr>
                        <w:szCs w:val="21"/>
                      </w:rPr>
                    </w:pPr>
                    <w:r>
                      <w:t>广告费</w:t>
                    </w:r>
                  </w:p>
                </w:tc>
                <w:tc>
                  <w:tcPr>
                    <w:tcW w:w="1551" w:type="pct"/>
                  </w:tcPr>
                  <w:p w14:paraId="64A5057D" w14:textId="77777777" w:rsidR="005E7B19" w:rsidRDefault="005E7B19" w:rsidP="00050972">
                    <w:pPr>
                      <w:jc w:val="right"/>
                      <w:rPr>
                        <w:szCs w:val="21"/>
                      </w:rPr>
                    </w:pPr>
                    <w:r>
                      <w:t>48,989,415.70</w:t>
                    </w:r>
                  </w:p>
                </w:tc>
                <w:tc>
                  <w:tcPr>
                    <w:tcW w:w="1567" w:type="pct"/>
                  </w:tcPr>
                  <w:p w14:paraId="29D0814D" w14:textId="77777777" w:rsidR="005E7B19" w:rsidRDefault="005E7B19" w:rsidP="00050972">
                    <w:pPr>
                      <w:jc w:val="right"/>
                      <w:rPr>
                        <w:szCs w:val="21"/>
                      </w:rPr>
                    </w:pPr>
                    <w:r>
                      <w:t>21,401,862.38</w:t>
                    </w:r>
                  </w:p>
                </w:tc>
              </w:tr>
            </w:sdtContent>
          </w:sdt>
          <w:sdt>
            <w:sdtPr>
              <w:rPr>
                <w:rFonts w:hint="eastAsia"/>
                <w:szCs w:val="21"/>
              </w:rPr>
              <w:alias w:val="支付的其他与经营活动有关的现金明细"/>
              <w:tag w:val="_TUP_6bc26f086cee402ca4d348d61c665ec6"/>
              <w:id w:val="-428268713"/>
              <w:lock w:val="sdtLocked"/>
            </w:sdtPr>
            <w:sdtContent>
              <w:tr w:rsidR="005E7B19" w14:paraId="7615F77A" w14:textId="77777777" w:rsidTr="00050972">
                <w:tc>
                  <w:tcPr>
                    <w:tcW w:w="1882" w:type="pct"/>
                  </w:tcPr>
                  <w:p w14:paraId="10FD67A8" w14:textId="77777777" w:rsidR="005E7B19" w:rsidRDefault="005E7B19" w:rsidP="00050972">
                    <w:pPr>
                      <w:autoSpaceDE w:val="0"/>
                      <w:autoSpaceDN w:val="0"/>
                      <w:adjustRightInd w:val="0"/>
                      <w:snapToGrid w:val="0"/>
                      <w:rPr>
                        <w:szCs w:val="21"/>
                      </w:rPr>
                    </w:pPr>
                    <w:r>
                      <w:t>差旅费</w:t>
                    </w:r>
                  </w:p>
                </w:tc>
                <w:tc>
                  <w:tcPr>
                    <w:tcW w:w="1551" w:type="pct"/>
                  </w:tcPr>
                  <w:p w14:paraId="647E540C" w14:textId="77777777" w:rsidR="005E7B19" w:rsidRDefault="005E7B19" w:rsidP="00050972">
                    <w:pPr>
                      <w:jc w:val="right"/>
                      <w:rPr>
                        <w:szCs w:val="21"/>
                      </w:rPr>
                    </w:pPr>
                    <w:r>
                      <w:t>28,983,011.31</w:t>
                    </w:r>
                  </w:p>
                </w:tc>
                <w:tc>
                  <w:tcPr>
                    <w:tcW w:w="1567" w:type="pct"/>
                  </w:tcPr>
                  <w:p w14:paraId="5D6B3D27" w14:textId="77777777" w:rsidR="005E7B19" w:rsidRDefault="005E7B19" w:rsidP="00050972">
                    <w:pPr>
                      <w:jc w:val="right"/>
                      <w:rPr>
                        <w:szCs w:val="21"/>
                      </w:rPr>
                    </w:pPr>
                    <w:r>
                      <w:t>27,158,953.35</w:t>
                    </w:r>
                  </w:p>
                </w:tc>
              </w:tr>
            </w:sdtContent>
          </w:sdt>
          <w:sdt>
            <w:sdtPr>
              <w:rPr>
                <w:rFonts w:hint="eastAsia"/>
                <w:szCs w:val="21"/>
              </w:rPr>
              <w:alias w:val="支付的其他与经营活动有关的现金明细"/>
              <w:tag w:val="_TUP_6bc26f086cee402ca4d348d61c665ec6"/>
              <w:id w:val="227431617"/>
              <w:lock w:val="sdtLocked"/>
            </w:sdtPr>
            <w:sdtContent>
              <w:tr w:rsidR="005E7B19" w14:paraId="17D66D55" w14:textId="77777777" w:rsidTr="00050972">
                <w:tc>
                  <w:tcPr>
                    <w:tcW w:w="1882" w:type="pct"/>
                  </w:tcPr>
                  <w:p w14:paraId="43C3FC41" w14:textId="77777777" w:rsidR="005E7B19" w:rsidRDefault="005E7B19" w:rsidP="00050972">
                    <w:pPr>
                      <w:autoSpaceDE w:val="0"/>
                      <w:autoSpaceDN w:val="0"/>
                      <w:adjustRightInd w:val="0"/>
                      <w:snapToGrid w:val="0"/>
                      <w:rPr>
                        <w:szCs w:val="21"/>
                      </w:rPr>
                    </w:pPr>
                    <w:r>
                      <w:t>咨询费</w:t>
                    </w:r>
                  </w:p>
                </w:tc>
                <w:tc>
                  <w:tcPr>
                    <w:tcW w:w="1551" w:type="pct"/>
                  </w:tcPr>
                  <w:p w14:paraId="50B12A0C" w14:textId="77777777" w:rsidR="005E7B19" w:rsidRDefault="005E7B19" w:rsidP="00050972">
                    <w:pPr>
                      <w:jc w:val="right"/>
                      <w:rPr>
                        <w:szCs w:val="21"/>
                      </w:rPr>
                    </w:pPr>
                    <w:r>
                      <w:t>93,535,599.92</w:t>
                    </w:r>
                  </w:p>
                </w:tc>
                <w:tc>
                  <w:tcPr>
                    <w:tcW w:w="1567" w:type="pct"/>
                  </w:tcPr>
                  <w:p w14:paraId="37A6DF6F" w14:textId="77777777" w:rsidR="005E7B19" w:rsidRDefault="005E7B19" w:rsidP="00050972">
                    <w:pPr>
                      <w:jc w:val="right"/>
                      <w:rPr>
                        <w:szCs w:val="21"/>
                      </w:rPr>
                    </w:pPr>
                    <w:r>
                      <w:t>28,988,976.60</w:t>
                    </w:r>
                  </w:p>
                </w:tc>
              </w:tr>
            </w:sdtContent>
          </w:sdt>
          <w:sdt>
            <w:sdtPr>
              <w:rPr>
                <w:rFonts w:hint="eastAsia"/>
                <w:szCs w:val="21"/>
              </w:rPr>
              <w:alias w:val="支付的其他与经营活动有关的现金明细"/>
              <w:tag w:val="_TUP_6bc26f086cee402ca4d348d61c665ec6"/>
              <w:id w:val="-1167625170"/>
              <w:lock w:val="sdtLocked"/>
            </w:sdtPr>
            <w:sdtContent>
              <w:tr w:rsidR="005E7B19" w14:paraId="2453CC2B" w14:textId="77777777" w:rsidTr="00050972">
                <w:tc>
                  <w:tcPr>
                    <w:tcW w:w="1882" w:type="pct"/>
                  </w:tcPr>
                  <w:p w14:paraId="182D1EB6" w14:textId="77777777" w:rsidR="005E7B19" w:rsidRDefault="005E7B19" w:rsidP="00050972">
                    <w:pPr>
                      <w:autoSpaceDE w:val="0"/>
                      <w:autoSpaceDN w:val="0"/>
                      <w:adjustRightInd w:val="0"/>
                      <w:snapToGrid w:val="0"/>
                      <w:rPr>
                        <w:szCs w:val="21"/>
                      </w:rPr>
                    </w:pPr>
                    <w:r>
                      <w:t>销售服务费</w:t>
                    </w:r>
                  </w:p>
                </w:tc>
                <w:tc>
                  <w:tcPr>
                    <w:tcW w:w="1551" w:type="pct"/>
                  </w:tcPr>
                  <w:p w14:paraId="15FFF4E0" w14:textId="77777777" w:rsidR="005E7B19" w:rsidRDefault="005E7B19" w:rsidP="00050972">
                    <w:pPr>
                      <w:jc w:val="right"/>
                      <w:rPr>
                        <w:szCs w:val="21"/>
                      </w:rPr>
                    </w:pPr>
                    <w:r>
                      <w:t>23,957,639.19</w:t>
                    </w:r>
                  </w:p>
                </w:tc>
                <w:tc>
                  <w:tcPr>
                    <w:tcW w:w="1567" w:type="pct"/>
                  </w:tcPr>
                  <w:p w14:paraId="1761F72A" w14:textId="77777777" w:rsidR="005E7B19" w:rsidRDefault="005E7B19" w:rsidP="00050972">
                    <w:pPr>
                      <w:jc w:val="right"/>
                      <w:rPr>
                        <w:szCs w:val="21"/>
                      </w:rPr>
                    </w:pPr>
                  </w:p>
                </w:tc>
              </w:tr>
            </w:sdtContent>
          </w:sdt>
          <w:sdt>
            <w:sdtPr>
              <w:rPr>
                <w:rFonts w:hint="eastAsia"/>
                <w:szCs w:val="21"/>
              </w:rPr>
              <w:alias w:val="支付的其他与经营活动有关的现金明细"/>
              <w:tag w:val="_TUP_6bc26f086cee402ca4d348d61c665ec6"/>
              <w:id w:val="1731274260"/>
              <w:lock w:val="sdtLocked"/>
            </w:sdtPr>
            <w:sdtContent>
              <w:tr w:rsidR="005E7B19" w14:paraId="0C7889F5" w14:textId="77777777" w:rsidTr="00050972">
                <w:tc>
                  <w:tcPr>
                    <w:tcW w:w="1882" w:type="pct"/>
                  </w:tcPr>
                  <w:p w14:paraId="3DCC5328" w14:textId="77777777" w:rsidR="005E7B19" w:rsidRDefault="005E7B19" w:rsidP="00050972">
                    <w:pPr>
                      <w:autoSpaceDE w:val="0"/>
                      <w:autoSpaceDN w:val="0"/>
                      <w:adjustRightInd w:val="0"/>
                      <w:snapToGrid w:val="0"/>
                      <w:rPr>
                        <w:szCs w:val="21"/>
                      </w:rPr>
                    </w:pPr>
                    <w:r>
                      <w:t>按揭保证金</w:t>
                    </w:r>
                  </w:p>
                </w:tc>
                <w:tc>
                  <w:tcPr>
                    <w:tcW w:w="1551" w:type="pct"/>
                  </w:tcPr>
                  <w:p w14:paraId="629EEE96" w14:textId="77777777" w:rsidR="005E7B19" w:rsidRDefault="005E7B19" w:rsidP="00050972">
                    <w:pPr>
                      <w:jc w:val="right"/>
                      <w:rPr>
                        <w:szCs w:val="21"/>
                      </w:rPr>
                    </w:pPr>
                  </w:p>
                </w:tc>
                <w:tc>
                  <w:tcPr>
                    <w:tcW w:w="1567" w:type="pct"/>
                  </w:tcPr>
                  <w:p w14:paraId="0633CE28" w14:textId="77777777" w:rsidR="005E7B19" w:rsidRDefault="005E7B19" w:rsidP="00050972">
                    <w:pPr>
                      <w:jc w:val="right"/>
                      <w:rPr>
                        <w:szCs w:val="21"/>
                      </w:rPr>
                    </w:pPr>
                    <w:r>
                      <w:t>6,182,716.46</w:t>
                    </w:r>
                  </w:p>
                </w:tc>
              </w:tr>
            </w:sdtContent>
          </w:sdt>
          <w:sdt>
            <w:sdtPr>
              <w:rPr>
                <w:rFonts w:hint="eastAsia"/>
                <w:szCs w:val="21"/>
              </w:rPr>
              <w:alias w:val="支付的其他与经营活动有关的现金明细"/>
              <w:tag w:val="_TUP_6bc26f086cee402ca4d348d61c665ec6"/>
              <w:id w:val="429550610"/>
              <w:lock w:val="sdtLocked"/>
            </w:sdtPr>
            <w:sdtContent>
              <w:tr w:rsidR="005E7B19" w14:paraId="2B0A05ED" w14:textId="77777777" w:rsidTr="00050972">
                <w:tc>
                  <w:tcPr>
                    <w:tcW w:w="1882" w:type="pct"/>
                  </w:tcPr>
                  <w:p w14:paraId="0751430A" w14:textId="77777777" w:rsidR="005E7B19" w:rsidRDefault="005E7B19" w:rsidP="00050972">
                    <w:pPr>
                      <w:autoSpaceDE w:val="0"/>
                      <w:autoSpaceDN w:val="0"/>
                      <w:adjustRightInd w:val="0"/>
                      <w:snapToGrid w:val="0"/>
                      <w:rPr>
                        <w:szCs w:val="21"/>
                      </w:rPr>
                    </w:pPr>
                    <w:r>
                      <w:t>业务宣传费</w:t>
                    </w:r>
                  </w:p>
                </w:tc>
                <w:tc>
                  <w:tcPr>
                    <w:tcW w:w="1551" w:type="pct"/>
                  </w:tcPr>
                  <w:p w14:paraId="5385919A" w14:textId="77777777" w:rsidR="005E7B19" w:rsidRDefault="005E7B19" w:rsidP="00050972">
                    <w:pPr>
                      <w:jc w:val="right"/>
                      <w:rPr>
                        <w:szCs w:val="21"/>
                      </w:rPr>
                    </w:pPr>
                    <w:r>
                      <w:t>11,225,743.11</w:t>
                    </w:r>
                  </w:p>
                </w:tc>
                <w:tc>
                  <w:tcPr>
                    <w:tcW w:w="1567" w:type="pct"/>
                  </w:tcPr>
                  <w:p w14:paraId="462F98E9" w14:textId="77777777" w:rsidR="005E7B19" w:rsidRDefault="005E7B19" w:rsidP="00050972">
                    <w:pPr>
                      <w:jc w:val="right"/>
                      <w:rPr>
                        <w:szCs w:val="21"/>
                      </w:rPr>
                    </w:pPr>
                    <w:r>
                      <w:t>18,878,103.30</w:t>
                    </w:r>
                  </w:p>
                </w:tc>
              </w:tr>
            </w:sdtContent>
          </w:sdt>
          <w:sdt>
            <w:sdtPr>
              <w:rPr>
                <w:rFonts w:hint="eastAsia"/>
                <w:szCs w:val="21"/>
              </w:rPr>
              <w:alias w:val="支付的其他与经营活动有关的现金明细"/>
              <w:tag w:val="_TUP_6bc26f086cee402ca4d348d61c665ec6"/>
              <w:id w:val="1113099516"/>
              <w:lock w:val="sdtLocked"/>
            </w:sdtPr>
            <w:sdtContent>
              <w:tr w:rsidR="005E7B19" w14:paraId="78BB546C" w14:textId="77777777" w:rsidTr="00050972">
                <w:tc>
                  <w:tcPr>
                    <w:tcW w:w="1882" w:type="pct"/>
                  </w:tcPr>
                  <w:p w14:paraId="3A92226D" w14:textId="77777777" w:rsidR="005E7B19" w:rsidRDefault="005E7B19" w:rsidP="00050972">
                    <w:pPr>
                      <w:autoSpaceDE w:val="0"/>
                      <w:autoSpaceDN w:val="0"/>
                      <w:adjustRightInd w:val="0"/>
                      <w:snapToGrid w:val="0"/>
                      <w:rPr>
                        <w:szCs w:val="21"/>
                      </w:rPr>
                    </w:pPr>
                    <w:r>
                      <w:t>会务费</w:t>
                    </w:r>
                  </w:p>
                </w:tc>
                <w:tc>
                  <w:tcPr>
                    <w:tcW w:w="1551" w:type="pct"/>
                  </w:tcPr>
                  <w:p w14:paraId="133F7476" w14:textId="77777777" w:rsidR="005E7B19" w:rsidRDefault="005E7B19" w:rsidP="00050972">
                    <w:pPr>
                      <w:jc w:val="right"/>
                      <w:rPr>
                        <w:szCs w:val="21"/>
                      </w:rPr>
                    </w:pPr>
                    <w:r>
                      <w:t>10,386,108.70</w:t>
                    </w:r>
                  </w:p>
                </w:tc>
                <w:tc>
                  <w:tcPr>
                    <w:tcW w:w="1567" w:type="pct"/>
                  </w:tcPr>
                  <w:p w14:paraId="04638393" w14:textId="77777777" w:rsidR="005E7B19" w:rsidRDefault="005E7B19" w:rsidP="00050972">
                    <w:pPr>
                      <w:jc w:val="right"/>
                      <w:rPr>
                        <w:szCs w:val="21"/>
                      </w:rPr>
                    </w:pPr>
                    <w:r>
                      <w:t>16,980,254.51</w:t>
                    </w:r>
                  </w:p>
                </w:tc>
              </w:tr>
            </w:sdtContent>
          </w:sdt>
          <w:sdt>
            <w:sdtPr>
              <w:rPr>
                <w:rFonts w:hint="eastAsia"/>
                <w:szCs w:val="21"/>
              </w:rPr>
              <w:alias w:val="支付的其他与经营活动有关的现金明细"/>
              <w:tag w:val="_TUP_6bc26f086cee402ca4d348d61c665ec6"/>
              <w:id w:val="-236553148"/>
              <w:lock w:val="sdtLocked"/>
            </w:sdtPr>
            <w:sdtContent>
              <w:tr w:rsidR="005E7B19" w14:paraId="353048F0" w14:textId="77777777" w:rsidTr="00050972">
                <w:tc>
                  <w:tcPr>
                    <w:tcW w:w="1882" w:type="pct"/>
                  </w:tcPr>
                  <w:p w14:paraId="45A2B203" w14:textId="77777777" w:rsidR="005E7B19" w:rsidRDefault="005E7B19" w:rsidP="00050972">
                    <w:pPr>
                      <w:autoSpaceDE w:val="0"/>
                      <w:autoSpaceDN w:val="0"/>
                      <w:adjustRightInd w:val="0"/>
                      <w:snapToGrid w:val="0"/>
                      <w:rPr>
                        <w:szCs w:val="21"/>
                      </w:rPr>
                    </w:pPr>
                    <w:r>
                      <w:t>办公费</w:t>
                    </w:r>
                  </w:p>
                </w:tc>
                <w:tc>
                  <w:tcPr>
                    <w:tcW w:w="1551" w:type="pct"/>
                  </w:tcPr>
                  <w:p w14:paraId="0D9403D2" w14:textId="77777777" w:rsidR="005E7B19" w:rsidRDefault="005E7B19" w:rsidP="00050972">
                    <w:pPr>
                      <w:jc w:val="right"/>
                      <w:rPr>
                        <w:szCs w:val="21"/>
                      </w:rPr>
                    </w:pPr>
                    <w:r>
                      <w:t>13,882,217.36</w:t>
                    </w:r>
                  </w:p>
                </w:tc>
                <w:tc>
                  <w:tcPr>
                    <w:tcW w:w="1567" w:type="pct"/>
                  </w:tcPr>
                  <w:p w14:paraId="026343E5" w14:textId="77777777" w:rsidR="005E7B19" w:rsidRDefault="005E7B19" w:rsidP="00050972">
                    <w:pPr>
                      <w:jc w:val="right"/>
                      <w:rPr>
                        <w:szCs w:val="21"/>
                      </w:rPr>
                    </w:pPr>
                    <w:r>
                      <w:t>11,563,602.93</w:t>
                    </w:r>
                  </w:p>
                </w:tc>
              </w:tr>
            </w:sdtContent>
          </w:sdt>
          <w:sdt>
            <w:sdtPr>
              <w:rPr>
                <w:rFonts w:hint="eastAsia"/>
                <w:szCs w:val="21"/>
              </w:rPr>
              <w:alias w:val="支付的其他与经营活动有关的现金明细"/>
              <w:tag w:val="_TUP_6bc26f086cee402ca4d348d61c665ec6"/>
              <w:id w:val="-1483536746"/>
              <w:lock w:val="sdtLocked"/>
            </w:sdtPr>
            <w:sdtContent>
              <w:tr w:rsidR="005E7B19" w14:paraId="19EF9C7E" w14:textId="77777777" w:rsidTr="00050972">
                <w:tc>
                  <w:tcPr>
                    <w:tcW w:w="1882" w:type="pct"/>
                  </w:tcPr>
                  <w:p w14:paraId="186AE121" w14:textId="77777777" w:rsidR="005E7B19" w:rsidRDefault="005E7B19" w:rsidP="00050972">
                    <w:pPr>
                      <w:autoSpaceDE w:val="0"/>
                      <w:autoSpaceDN w:val="0"/>
                      <w:adjustRightInd w:val="0"/>
                      <w:snapToGrid w:val="0"/>
                      <w:rPr>
                        <w:szCs w:val="21"/>
                      </w:rPr>
                    </w:pPr>
                    <w:r>
                      <w:t>业务招待费</w:t>
                    </w:r>
                  </w:p>
                </w:tc>
                <w:tc>
                  <w:tcPr>
                    <w:tcW w:w="1551" w:type="pct"/>
                  </w:tcPr>
                  <w:p w14:paraId="574B7379" w14:textId="77777777" w:rsidR="005E7B19" w:rsidRDefault="005E7B19" w:rsidP="00050972">
                    <w:pPr>
                      <w:jc w:val="right"/>
                      <w:rPr>
                        <w:szCs w:val="21"/>
                      </w:rPr>
                    </w:pPr>
                    <w:r>
                      <w:t>15,484,383.67</w:t>
                    </w:r>
                  </w:p>
                </w:tc>
                <w:tc>
                  <w:tcPr>
                    <w:tcW w:w="1567" w:type="pct"/>
                  </w:tcPr>
                  <w:p w14:paraId="0499C38D" w14:textId="77777777" w:rsidR="005E7B19" w:rsidRDefault="005E7B19" w:rsidP="00050972">
                    <w:pPr>
                      <w:jc w:val="right"/>
                      <w:rPr>
                        <w:szCs w:val="21"/>
                      </w:rPr>
                    </w:pPr>
                    <w:r>
                      <w:t>10,289,618.84</w:t>
                    </w:r>
                  </w:p>
                </w:tc>
              </w:tr>
            </w:sdtContent>
          </w:sdt>
          <w:sdt>
            <w:sdtPr>
              <w:rPr>
                <w:rFonts w:hint="eastAsia"/>
                <w:szCs w:val="21"/>
              </w:rPr>
              <w:alias w:val="支付的其他与经营活动有关的现金明细"/>
              <w:tag w:val="_TUP_6bc26f086cee402ca4d348d61c665ec6"/>
              <w:id w:val="-302077957"/>
              <w:lock w:val="sdtLocked"/>
            </w:sdtPr>
            <w:sdtContent>
              <w:tr w:rsidR="005E7B19" w14:paraId="1169B8EE" w14:textId="77777777" w:rsidTr="00050972">
                <w:tc>
                  <w:tcPr>
                    <w:tcW w:w="1882" w:type="pct"/>
                  </w:tcPr>
                  <w:p w14:paraId="18533DF5" w14:textId="77777777" w:rsidR="005E7B19" w:rsidRDefault="005E7B19" w:rsidP="00050972">
                    <w:pPr>
                      <w:autoSpaceDE w:val="0"/>
                      <w:autoSpaceDN w:val="0"/>
                      <w:adjustRightInd w:val="0"/>
                      <w:snapToGrid w:val="0"/>
                      <w:rPr>
                        <w:szCs w:val="21"/>
                      </w:rPr>
                    </w:pPr>
                    <w:r>
                      <w:t>代理费</w:t>
                    </w:r>
                  </w:p>
                </w:tc>
                <w:tc>
                  <w:tcPr>
                    <w:tcW w:w="1551" w:type="pct"/>
                  </w:tcPr>
                  <w:p w14:paraId="4C7C8B9D" w14:textId="77777777" w:rsidR="005E7B19" w:rsidRDefault="005E7B19" w:rsidP="00050972">
                    <w:pPr>
                      <w:jc w:val="right"/>
                      <w:rPr>
                        <w:szCs w:val="21"/>
                      </w:rPr>
                    </w:pPr>
                    <w:r>
                      <w:t>2,573,486.40</w:t>
                    </w:r>
                  </w:p>
                </w:tc>
                <w:tc>
                  <w:tcPr>
                    <w:tcW w:w="1567" w:type="pct"/>
                  </w:tcPr>
                  <w:p w14:paraId="6104D4EF" w14:textId="77777777" w:rsidR="005E7B19" w:rsidRDefault="005E7B19" w:rsidP="00050972">
                    <w:pPr>
                      <w:jc w:val="right"/>
                      <w:rPr>
                        <w:szCs w:val="21"/>
                      </w:rPr>
                    </w:pPr>
                    <w:r>
                      <w:t>1,590,982.87</w:t>
                    </w:r>
                  </w:p>
                </w:tc>
              </w:tr>
            </w:sdtContent>
          </w:sdt>
          <w:sdt>
            <w:sdtPr>
              <w:rPr>
                <w:rFonts w:hint="eastAsia"/>
                <w:szCs w:val="21"/>
              </w:rPr>
              <w:alias w:val="支付的其他与经营活动有关的现金明细"/>
              <w:tag w:val="_TUP_6bc26f086cee402ca4d348d61c665ec6"/>
              <w:id w:val="-1155908062"/>
              <w:lock w:val="sdtLocked"/>
            </w:sdtPr>
            <w:sdtContent>
              <w:tr w:rsidR="005E7B19" w14:paraId="03358F0B" w14:textId="77777777" w:rsidTr="00050972">
                <w:tc>
                  <w:tcPr>
                    <w:tcW w:w="1882" w:type="pct"/>
                  </w:tcPr>
                  <w:p w14:paraId="1FE84FB7" w14:textId="77777777" w:rsidR="005E7B19" w:rsidRDefault="005E7B19" w:rsidP="00050972">
                    <w:pPr>
                      <w:autoSpaceDE w:val="0"/>
                      <w:autoSpaceDN w:val="0"/>
                      <w:adjustRightInd w:val="0"/>
                      <w:snapToGrid w:val="0"/>
                      <w:rPr>
                        <w:szCs w:val="21"/>
                      </w:rPr>
                    </w:pPr>
                    <w:r>
                      <w:t>研究开发费</w:t>
                    </w:r>
                  </w:p>
                </w:tc>
                <w:tc>
                  <w:tcPr>
                    <w:tcW w:w="1551" w:type="pct"/>
                  </w:tcPr>
                  <w:p w14:paraId="2E46DD5F" w14:textId="77777777" w:rsidR="005E7B19" w:rsidRDefault="005E7B19" w:rsidP="00050972">
                    <w:pPr>
                      <w:jc w:val="right"/>
                      <w:rPr>
                        <w:szCs w:val="21"/>
                      </w:rPr>
                    </w:pPr>
                    <w:r>
                      <w:t>23,288,408.96</w:t>
                    </w:r>
                  </w:p>
                </w:tc>
                <w:tc>
                  <w:tcPr>
                    <w:tcW w:w="1567" w:type="pct"/>
                  </w:tcPr>
                  <w:p w14:paraId="6FA760B2" w14:textId="77777777" w:rsidR="005E7B19" w:rsidRDefault="005E7B19" w:rsidP="00050972">
                    <w:pPr>
                      <w:jc w:val="right"/>
                      <w:rPr>
                        <w:szCs w:val="21"/>
                      </w:rPr>
                    </w:pPr>
                    <w:r>
                      <w:t>11,272,688.63</w:t>
                    </w:r>
                  </w:p>
                </w:tc>
              </w:tr>
            </w:sdtContent>
          </w:sdt>
          <w:sdt>
            <w:sdtPr>
              <w:rPr>
                <w:rFonts w:hint="eastAsia"/>
                <w:szCs w:val="21"/>
              </w:rPr>
              <w:alias w:val="支付的其他与经营活动有关的现金明细"/>
              <w:tag w:val="_TUP_6bc26f086cee402ca4d348d61c665ec6"/>
              <w:id w:val="-161930674"/>
              <w:lock w:val="sdtLocked"/>
            </w:sdtPr>
            <w:sdtContent>
              <w:tr w:rsidR="005E7B19" w14:paraId="69247FF0" w14:textId="77777777" w:rsidTr="00050972">
                <w:tc>
                  <w:tcPr>
                    <w:tcW w:w="1882" w:type="pct"/>
                  </w:tcPr>
                  <w:p w14:paraId="38BD4E92" w14:textId="77777777" w:rsidR="005E7B19" w:rsidRDefault="005E7B19" w:rsidP="00050972">
                    <w:pPr>
                      <w:autoSpaceDE w:val="0"/>
                      <w:autoSpaceDN w:val="0"/>
                      <w:adjustRightInd w:val="0"/>
                      <w:snapToGrid w:val="0"/>
                      <w:rPr>
                        <w:szCs w:val="21"/>
                      </w:rPr>
                    </w:pPr>
                    <w:r>
                      <w:t>维修费</w:t>
                    </w:r>
                  </w:p>
                </w:tc>
                <w:tc>
                  <w:tcPr>
                    <w:tcW w:w="1551" w:type="pct"/>
                  </w:tcPr>
                  <w:p w14:paraId="517C0C02" w14:textId="77777777" w:rsidR="005E7B19" w:rsidRDefault="005E7B19" w:rsidP="00050972">
                    <w:pPr>
                      <w:jc w:val="right"/>
                      <w:rPr>
                        <w:szCs w:val="21"/>
                      </w:rPr>
                    </w:pPr>
                    <w:r>
                      <w:t>6,283,155.37</w:t>
                    </w:r>
                  </w:p>
                </w:tc>
                <w:tc>
                  <w:tcPr>
                    <w:tcW w:w="1567" w:type="pct"/>
                  </w:tcPr>
                  <w:p w14:paraId="1EE598D2" w14:textId="77777777" w:rsidR="005E7B19" w:rsidRDefault="005E7B19" w:rsidP="00050972">
                    <w:pPr>
                      <w:jc w:val="right"/>
                      <w:rPr>
                        <w:szCs w:val="21"/>
                      </w:rPr>
                    </w:pPr>
                    <w:r>
                      <w:t>2,574,021.28</w:t>
                    </w:r>
                  </w:p>
                </w:tc>
              </w:tr>
            </w:sdtContent>
          </w:sdt>
          <w:sdt>
            <w:sdtPr>
              <w:rPr>
                <w:rFonts w:hint="eastAsia"/>
                <w:szCs w:val="21"/>
              </w:rPr>
              <w:alias w:val="支付的其他与经营活动有关的现金明细"/>
              <w:tag w:val="_TUP_6bc26f086cee402ca4d348d61c665ec6"/>
              <w:id w:val="1564210186"/>
              <w:lock w:val="sdtLocked"/>
            </w:sdtPr>
            <w:sdtContent>
              <w:tr w:rsidR="005E7B19" w14:paraId="11E9F075" w14:textId="77777777" w:rsidTr="00050972">
                <w:tc>
                  <w:tcPr>
                    <w:tcW w:w="1882" w:type="pct"/>
                  </w:tcPr>
                  <w:p w14:paraId="384CF740" w14:textId="77777777" w:rsidR="005E7B19" w:rsidRDefault="005E7B19" w:rsidP="00050972">
                    <w:pPr>
                      <w:autoSpaceDE w:val="0"/>
                      <w:autoSpaceDN w:val="0"/>
                      <w:adjustRightInd w:val="0"/>
                      <w:snapToGrid w:val="0"/>
                      <w:rPr>
                        <w:szCs w:val="21"/>
                      </w:rPr>
                    </w:pPr>
                    <w:r>
                      <w:t>手续费</w:t>
                    </w:r>
                  </w:p>
                </w:tc>
                <w:tc>
                  <w:tcPr>
                    <w:tcW w:w="1551" w:type="pct"/>
                  </w:tcPr>
                  <w:p w14:paraId="7BB61CA7" w14:textId="77777777" w:rsidR="005E7B19" w:rsidRDefault="005E7B19" w:rsidP="00050972">
                    <w:pPr>
                      <w:jc w:val="right"/>
                      <w:rPr>
                        <w:szCs w:val="21"/>
                      </w:rPr>
                    </w:pPr>
                    <w:r>
                      <w:t>49,241.84</w:t>
                    </w:r>
                  </w:p>
                </w:tc>
                <w:tc>
                  <w:tcPr>
                    <w:tcW w:w="1567" w:type="pct"/>
                  </w:tcPr>
                  <w:p w14:paraId="14761AAC" w14:textId="77777777" w:rsidR="005E7B19" w:rsidRDefault="005E7B19" w:rsidP="00050972">
                    <w:pPr>
                      <w:jc w:val="right"/>
                      <w:rPr>
                        <w:szCs w:val="21"/>
                      </w:rPr>
                    </w:pPr>
                    <w:r>
                      <w:t>1,275,964.92</w:t>
                    </w:r>
                  </w:p>
                </w:tc>
              </w:tr>
            </w:sdtContent>
          </w:sdt>
          <w:sdt>
            <w:sdtPr>
              <w:rPr>
                <w:rFonts w:hint="eastAsia"/>
                <w:szCs w:val="21"/>
              </w:rPr>
              <w:alias w:val="支付的其他与经营活动有关的现金明细"/>
              <w:tag w:val="_TUP_6bc26f086cee402ca4d348d61c665ec6"/>
              <w:id w:val="-1768303784"/>
              <w:lock w:val="sdtLocked"/>
            </w:sdtPr>
            <w:sdtContent>
              <w:tr w:rsidR="005E7B19" w14:paraId="75B066AC" w14:textId="77777777" w:rsidTr="00050972">
                <w:tc>
                  <w:tcPr>
                    <w:tcW w:w="1882" w:type="pct"/>
                  </w:tcPr>
                  <w:p w14:paraId="56BA8647" w14:textId="77777777" w:rsidR="005E7B19" w:rsidRDefault="005E7B19" w:rsidP="00050972">
                    <w:pPr>
                      <w:autoSpaceDE w:val="0"/>
                      <w:autoSpaceDN w:val="0"/>
                      <w:adjustRightInd w:val="0"/>
                      <w:snapToGrid w:val="0"/>
                      <w:rPr>
                        <w:szCs w:val="21"/>
                      </w:rPr>
                    </w:pPr>
                    <w:r>
                      <w:t>租赁费</w:t>
                    </w:r>
                  </w:p>
                </w:tc>
                <w:tc>
                  <w:tcPr>
                    <w:tcW w:w="1551" w:type="pct"/>
                  </w:tcPr>
                  <w:p w14:paraId="4CBE4076" w14:textId="77777777" w:rsidR="005E7B19" w:rsidRDefault="005E7B19" w:rsidP="00050972">
                    <w:pPr>
                      <w:jc w:val="right"/>
                      <w:rPr>
                        <w:szCs w:val="21"/>
                      </w:rPr>
                    </w:pPr>
                    <w:r>
                      <w:t>1,243,121.33</w:t>
                    </w:r>
                  </w:p>
                </w:tc>
                <w:tc>
                  <w:tcPr>
                    <w:tcW w:w="1567" w:type="pct"/>
                  </w:tcPr>
                  <w:p w14:paraId="39BBD392" w14:textId="77777777" w:rsidR="005E7B19" w:rsidRDefault="005E7B19" w:rsidP="00050972">
                    <w:pPr>
                      <w:jc w:val="right"/>
                      <w:rPr>
                        <w:szCs w:val="21"/>
                      </w:rPr>
                    </w:pPr>
                    <w:r>
                      <w:t>1,581,719.43</w:t>
                    </w:r>
                  </w:p>
                </w:tc>
              </w:tr>
            </w:sdtContent>
          </w:sdt>
          <w:sdt>
            <w:sdtPr>
              <w:rPr>
                <w:rFonts w:hint="eastAsia"/>
                <w:szCs w:val="21"/>
              </w:rPr>
              <w:alias w:val="支付的其他与经营活动有关的现金明细"/>
              <w:tag w:val="_TUP_6bc26f086cee402ca4d348d61c665ec6"/>
              <w:id w:val="1351229153"/>
              <w:lock w:val="sdtLocked"/>
            </w:sdtPr>
            <w:sdtContent>
              <w:tr w:rsidR="005E7B19" w14:paraId="761869EF" w14:textId="77777777" w:rsidTr="00050972">
                <w:tc>
                  <w:tcPr>
                    <w:tcW w:w="1882" w:type="pct"/>
                  </w:tcPr>
                  <w:p w14:paraId="0B5FBE23" w14:textId="77777777" w:rsidR="005E7B19" w:rsidRDefault="005E7B19" w:rsidP="00050972">
                    <w:pPr>
                      <w:autoSpaceDE w:val="0"/>
                      <w:autoSpaceDN w:val="0"/>
                      <w:adjustRightInd w:val="0"/>
                      <w:snapToGrid w:val="0"/>
                      <w:rPr>
                        <w:szCs w:val="21"/>
                      </w:rPr>
                    </w:pPr>
                    <w:r>
                      <w:t>诉讼赔偿费</w:t>
                    </w:r>
                  </w:p>
                </w:tc>
                <w:tc>
                  <w:tcPr>
                    <w:tcW w:w="1551" w:type="pct"/>
                  </w:tcPr>
                  <w:p w14:paraId="730DFCAF" w14:textId="77777777" w:rsidR="005E7B19" w:rsidRDefault="005E7B19" w:rsidP="00050972">
                    <w:pPr>
                      <w:jc w:val="right"/>
                      <w:rPr>
                        <w:szCs w:val="21"/>
                      </w:rPr>
                    </w:pPr>
                    <w:r>
                      <w:t>240,009.65</w:t>
                    </w:r>
                  </w:p>
                </w:tc>
                <w:tc>
                  <w:tcPr>
                    <w:tcW w:w="1567" w:type="pct"/>
                  </w:tcPr>
                  <w:p w14:paraId="7AA3B9B6" w14:textId="77777777" w:rsidR="005E7B19" w:rsidRDefault="005E7B19" w:rsidP="00050972">
                    <w:pPr>
                      <w:jc w:val="right"/>
                      <w:rPr>
                        <w:szCs w:val="21"/>
                      </w:rPr>
                    </w:pPr>
                    <w:r>
                      <w:t>4,357,300.79</w:t>
                    </w:r>
                  </w:p>
                </w:tc>
              </w:tr>
            </w:sdtContent>
          </w:sdt>
          <w:sdt>
            <w:sdtPr>
              <w:rPr>
                <w:rFonts w:hint="eastAsia"/>
                <w:szCs w:val="21"/>
              </w:rPr>
              <w:alias w:val="支付的其他与经营活动有关的现金明细"/>
              <w:tag w:val="_TUP_6bc26f086cee402ca4d348d61c665ec6"/>
              <w:id w:val="-312331302"/>
              <w:lock w:val="sdtLocked"/>
            </w:sdtPr>
            <w:sdtContent>
              <w:tr w:rsidR="005E7B19" w14:paraId="16FE8722" w14:textId="77777777" w:rsidTr="00050972">
                <w:tc>
                  <w:tcPr>
                    <w:tcW w:w="1882" w:type="pct"/>
                  </w:tcPr>
                  <w:p w14:paraId="21A4E88B" w14:textId="77777777" w:rsidR="005E7B19" w:rsidRDefault="005E7B19" w:rsidP="00050972">
                    <w:pPr>
                      <w:autoSpaceDE w:val="0"/>
                      <w:autoSpaceDN w:val="0"/>
                      <w:adjustRightInd w:val="0"/>
                      <w:snapToGrid w:val="0"/>
                      <w:rPr>
                        <w:szCs w:val="21"/>
                      </w:rPr>
                    </w:pPr>
                    <w:r>
                      <w:t>其他费用性质支出</w:t>
                    </w:r>
                  </w:p>
                </w:tc>
                <w:tc>
                  <w:tcPr>
                    <w:tcW w:w="1551" w:type="pct"/>
                  </w:tcPr>
                  <w:p w14:paraId="4E79D391" w14:textId="77777777" w:rsidR="005E7B19" w:rsidRDefault="005E7B19" w:rsidP="00050972">
                    <w:pPr>
                      <w:jc w:val="right"/>
                      <w:rPr>
                        <w:szCs w:val="21"/>
                      </w:rPr>
                    </w:pPr>
                    <w:r>
                      <w:t>9,454,142.38</w:t>
                    </w:r>
                  </w:p>
                </w:tc>
                <w:tc>
                  <w:tcPr>
                    <w:tcW w:w="1567" w:type="pct"/>
                  </w:tcPr>
                  <w:p w14:paraId="32B64EEC" w14:textId="77777777" w:rsidR="005E7B19" w:rsidRDefault="005E7B19" w:rsidP="00050972">
                    <w:pPr>
                      <w:jc w:val="right"/>
                      <w:rPr>
                        <w:szCs w:val="21"/>
                      </w:rPr>
                    </w:pPr>
                    <w:r>
                      <w:t>8,583,820.28</w:t>
                    </w:r>
                  </w:p>
                </w:tc>
              </w:tr>
            </w:sdtContent>
          </w:sdt>
          <w:tr w:rsidR="005E7B19" w14:paraId="017BA344" w14:textId="77777777" w:rsidTr="00050972">
            <w:sdt>
              <w:sdtPr>
                <w:tag w:val="_PLD_b2a645bcc9174623a4e7eefea3a149f5"/>
                <w:id w:val="1312672580"/>
                <w:lock w:val="sdtLocked"/>
              </w:sdtPr>
              <w:sdtContent>
                <w:tc>
                  <w:tcPr>
                    <w:tcW w:w="1882" w:type="pct"/>
                  </w:tcPr>
                  <w:p w14:paraId="518C8024" w14:textId="77777777" w:rsidR="005E7B19" w:rsidRDefault="005E7B19" w:rsidP="00050972">
                    <w:pPr>
                      <w:autoSpaceDE w:val="0"/>
                      <w:autoSpaceDN w:val="0"/>
                      <w:adjustRightInd w:val="0"/>
                      <w:snapToGrid w:val="0"/>
                      <w:jc w:val="center"/>
                      <w:rPr>
                        <w:szCs w:val="21"/>
                      </w:rPr>
                    </w:pPr>
                    <w:r>
                      <w:rPr>
                        <w:rFonts w:hint="eastAsia"/>
                        <w:szCs w:val="21"/>
                      </w:rPr>
                      <w:t>合计</w:t>
                    </w:r>
                  </w:p>
                </w:tc>
              </w:sdtContent>
            </w:sdt>
            <w:tc>
              <w:tcPr>
                <w:tcW w:w="1551" w:type="pct"/>
              </w:tcPr>
              <w:p w14:paraId="161CBE52" w14:textId="77777777" w:rsidR="005E7B19" w:rsidRDefault="005E7B19" w:rsidP="00050972">
                <w:pPr>
                  <w:jc w:val="right"/>
                  <w:rPr>
                    <w:szCs w:val="21"/>
                  </w:rPr>
                </w:pPr>
                <w:r>
                  <w:t>349,340,998.77</w:t>
                </w:r>
              </w:p>
            </w:tc>
            <w:tc>
              <w:tcPr>
                <w:tcW w:w="1567" w:type="pct"/>
              </w:tcPr>
              <w:p w14:paraId="67BE1013" w14:textId="77777777" w:rsidR="005E7B19" w:rsidRDefault="005E7B19" w:rsidP="00050972">
                <w:pPr>
                  <w:jc w:val="right"/>
                  <w:rPr>
                    <w:szCs w:val="21"/>
                  </w:rPr>
                </w:pPr>
                <w:r>
                  <w:t>415,583,085.54</w:t>
                </w:r>
              </w:p>
            </w:tc>
          </w:tr>
        </w:tbl>
        <w:p w14:paraId="3F6EDC86" w14:textId="22B1A27A" w:rsidR="00FB33C1" w:rsidRDefault="001429B9">
          <w:pPr>
            <w:ind w:right="5"/>
            <w:rPr>
              <w:szCs w:val="21"/>
            </w:rPr>
          </w:pPr>
        </w:p>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14:paraId="23F8F0F5" w14:textId="77777777" w:rsidR="00FB33C1" w:rsidRDefault="00D16763" w:rsidP="003C38A3">
          <w:pPr>
            <w:pStyle w:val="4"/>
            <w:numPr>
              <w:ilvl w:val="0"/>
              <w:numId w:val="73"/>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14:paraId="20409F6D" w14:textId="77777777" w:rsidR="00FB33C1" w:rsidRDefault="00D16763">
              <w:r>
                <w:fldChar w:fldCharType="begin"/>
              </w:r>
              <w:r w:rsidR="006D3966">
                <w:instrText xml:space="preserve">MACROBUTTON  SnrToggleCheckbox √适用 </w:instrText>
              </w:r>
              <w:r>
                <w:fldChar w:fldCharType="end"/>
              </w:r>
              <w:r>
                <w:fldChar w:fldCharType="begin"/>
              </w:r>
              <w:r w:rsidR="006D3966">
                <w:instrText xml:space="preserve"> MACROBUTTON  SnrToggleCheckbox □不适用 </w:instrText>
              </w:r>
              <w:r>
                <w:fldChar w:fldCharType="end"/>
              </w:r>
            </w:p>
          </w:sdtContent>
        </w:sdt>
        <w:p w14:paraId="6A30E9D1" w14:textId="64A022E2" w:rsidR="00FB33C1" w:rsidRDefault="00D16763">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2"/>
            <w:gridCol w:w="2684"/>
          </w:tblGrid>
          <w:tr w:rsidR="00D41C4D" w14:paraId="522687AD" w14:textId="77777777" w:rsidTr="00AD3B14">
            <w:trPr>
              <w:trHeight w:val="314"/>
            </w:trPr>
            <w:sdt>
              <w:sdtPr>
                <w:tag w:val="_PLD_8fe69c5749494bb49faf620c5198417e"/>
                <w:id w:val="-935676620"/>
                <w:lock w:val="sdtLocked"/>
              </w:sdtPr>
              <w:sdtContent>
                <w:tc>
                  <w:tcPr>
                    <w:tcW w:w="1882" w:type="pct"/>
                  </w:tcPr>
                  <w:p w14:paraId="6E4D14F5" w14:textId="77777777" w:rsidR="00D41C4D" w:rsidRDefault="00D41C4D" w:rsidP="00AD3B14">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27467479"/>
                <w:lock w:val="sdtLocked"/>
              </w:sdtPr>
              <w:sdtContent>
                <w:tc>
                  <w:tcPr>
                    <w:tcW w:w="1609" w:type="pct"/>
                  </w:tcPr>
                  <w:p w14:paraId="1E29DD9D" w14:textId="77777777" w:rsidR="00D41C4D" w:rsidRDefault="00D41C4D" w:rsidP="00AD3B14">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744678389"/>
                <w:lock w:val="sdtLocked"/>
              </w:sdtPr>
              <w:sdtContent>
                <w:tc>
                  <w:tcPr>
                    <w:tcW w:w="1509" w:type="pct"/>
                  </w:tcPr>
                  <w:p w14:paraId="47278502" w14:textId="77777777" w:rsidR="00D41C4D" w:rsidRDefault="00D41C4D" w:rsidP="00AD3B14">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332227837"/>
              <w:lock w:val="sdtLocked"/>
            </w:sdtPr>
            <w:sdtContent>
              <w:tr w:rsidR="00D41C4D" w14:paraId="0F8C236A" w14:textId="77777777" w:rsidTr="00AD3B14">
                <w:tc>
                  <w:tcPr>
                    <w:tcW w:w="1882" w:type="pct"/>
                  </w:tcPr>
                  <w:p w14:paraId="2B2FCB8B" w14:textId="77777777" w:rsidR="00D41C4D" w:rsidRDefault="00D41C4D" w:rsidP="00AD3B14">
                    <w:pPr>
                      <w:autoSpaceDE w:val="0"/>
                      <w:autoSpaceDN w:val="0"/>
                      <w:adjustRightInd w:val="0"/>
                      <w:snapToGrid w:val="0"/>
                      <w:spacing w:line="240" w:lineRule="atLeast"/>
                      <w:rPr>
                        <w:szCs w:val="21"/>
                      </w:rPr>
                    </w:pPr>
                    <w:r>
                      <w:t>理财产品</w:t>
                    </w:r>
                  </w:p>
                </w:tc>
                <w:tc>
                  <w:tcPr>
                    <w:tcW w:w="1609" w:type="pct"/>
                    <w:vAlign w:val="bottom"/>
                  </w:tcPr>
                  <w:p w14:paraId="63A06936" w14:textId="77777777" w:rsidR="00D41C4D" w:rsidRDefault="00D41C4D" w:rsidP="00AD3B14">
                    <w:pPr>
                      <w:jc w:val="right"/>
                      <w:rPr>
                        <w:szCs w:val="21"/>
                      </w:rPr>
                    </w:pPr>
                    <w:r>
                      <w:t>455,000,000.00</w:t>
                    </w:r>
                  </w:p>
                </w:tc>
                <w:tc>
                  <w:tcPr>
                    <w:tcW w:w="1509" w:type="pct"/>
                  </w:tcPr>
                  <w:p w14:paraId="1BF13508" w14:textId="77777777" w:rsidR="00D41C4D" w:rsidRDefault="00D41C4D" w:rsidP="00AD3B14">
                    <w:pPr>
                      <w:jc w:val="right"/>
                      <w:rPr>
                        <w:szCs w:val="21"/>
                      </w:rPr>
                    </w:pPr>
                    <w:r>
                      <w:t>405,000,000.00</w:t>
                    </w:r>
                  </w:p>
                </w:tc>
              </w:tr>
            </w:sdtContent>
          </w:sdt>
          <w:tr w:rsidR="00D41C4D" w14:paraId="238C4D3A" w14:textId="77777777" w:rsidTr="00AD3B14">
            <w:sdt>
              <w:sdtPr>
                <w:tag w:val="_PLD_a28679f982044352b3f67fcf372b12e8"/>
                <w:id w:val="591138878"/>
                <w:lock w:val="sdtLocked"/>
              </w:sdtPr>
              <w:sdtContent>
                <w:tc>
                  <w:tcPr>
                    <w:tcW w:w="1882" w:type="pct"/>
                  </w:tcPr>
                  <w:p w14:paraId="0E375322" w14:textId="77777777" w:rsidR="00D41C4D" w:rsidRDefault="00D41C4D" w:rsidP="00AD3B14">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14:paraId="7B7CE69C" w14:textId="77777777" w:rsidR="00D41C4D" w:rsidRDefault="00D41C4D" w:rsidP="00AD3B14">
                <w:pPr>
                  <w:jc w:val="right"/>
                  <w:rPr>
                    <w:szCs w:val="21"/>
                  </w:rPr>
                </w:pPr>
                <w:r>
                  <w:t>455,000,000.00</w:t>
                </w:r>
              </w:p>
            </w:tc>
            <w:tc>
              <w:tcPr>
                <w:tcW w:w="1509" w:type="pct"/>
              </w:tcPr>
              <w:p w14:paraId="01A7F5C6" w14:textId="77777777" w:rsidR="00D41C4D" w:rsidRDefault="00D41C4D" w:rsidP="00AD3B14">
                <w:pPr>
                  <w:jc w:val="right"/>
                  <w:rPr>
                    <w:szCs w:val="21"/>
                  </w:rPr>
                </w:pPr>
                <w:r>
                  <w:t>405,000,000.00</w:t>
                </w:r>
              </w:p>
            </w:tc>
          </w:tr>
        </w:tbl>
        <w:p w14:paraId="481C8659" w14:textId="5348088A" w:rsidR="00FB33C1" w:rsidRDefault="001429B9">
          <w:pPr>
            <w:snapToGrid w:val="0"/>
            <w:spacing w:line="240" w:lineRule="atLeast"/>
            <w:rPr>
              <w:szCs w:val="21"/>
            </w:rPr>
          </w:pPr>
        </w:p>
      </w:sdtContent>
    </w:sdt>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14:paraId="7F2F4276" w14:textId="77777777" w:rsidR="00FB33C1" w:rsidRDefault="00D16763" w:rsidP="003C38A3">
          <w:pPr>
            <w:pStyle w:val="4"/>
            <w:numPr>
              <w:ilvl w:val="0"/>
              <w:numId w:val="73"/>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14:paraId="5315AA44" w14:textId="7EAAFD89" w:rsidR="00EB42A1" w:rsidRDefault="00D16763" w:rsidP="00EB42A1">
              <w:r>
                <w:fldChar w:fldCharType="begin"/>
              </w:r>
              <w:r w:rsidR="00EB42A1">
                <w:instrText xml:space="preserve">MACROBUTTON  SnrToggleCheckbox √适用 </w:instrText>
              </w:r>
              <w:r>
                <w:fldChar w:fldCharType="end"/>
              </w:r>
              <w:r>
                <w:fldChar w:fldCharType="begin"/>
              </w:r>
              <w:r w:rsidR="00EB42A1">
                <w:instrText xml:space="preserve"> MACROBUTTON  SnrToggleCheckbox □不适用 </w:instrText>
              </w:r>
              <w:r>
                <w:fldChar w:fldCharType="end"/>
              </w:r>
            </w:p>
          </w:sdtContent>
        </w:sdt>
        <w:p w14:paraId="453C2202" w14:textId="77777777" w:rsidR="00EB42A1" w:rsidRDefault="00EB42A1">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47"/>
            <w:gridCol w:w="2864"/>
            <w:gridCol w:w="2682"/>
          </w:tblGrid>
          <w:tr w:rsidR="00EB42A1" w14:paraId="664D8D65" w14:textId="77777777" w:rsidTr="00A060E0">
            <w:sdt>
              <w:sdtPr>
                <w:tag w:val="_PLD_587dffb6cb394ed0abe3449c37ec4700"/>
                <w:id w:val="78801702"/>
                <w:lock w:val="sdtLocked"/>
              </w:sdtPr>
              <w:sdtContent>
                <w:tc>
                  <w:tcPr>
                    <w:tcW w:w="1882" w:type="pct"/>
                  </w:tcPr>
                  <w:p w14:paraId="1FCF7FD1" w14:textId="77777777" w:rsidR="00EB42A1" w:rsidRDefault="00EB42A1" w:rsidP="00A060E0">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91947890"/>
                <w:lock w:val="sdtLocked"/>
              </w:sdtPr>
              <w:sdtContent>
                <w:tc>
                  <w:tcPr>
                    <w:tcW w:w="1610" w:type="pct"/>
                  </w:tcPr>
                  <w:p w14:paraId="76672ACC" w14:textId="77777777" w:rsidR="00EB42A1" w:rsidRDefault="00EB42A1" w:rsidP="00A060E0">
                    <w:pPr>
                      <w:autoSpaceDE w:val="0"/>
                      <w:autoSpaceDN w:val="0"/>
                      <w:adjustRightInd w:val="0"/>
                      <w:snapToGrid w:val="0"/>
                      <w:jc w:val="center"/>
                      <w:rPr>
                        <w:szCs w:val="21"/>
                      </w:rPr>
                    </w:pPr>
                    <w:r>
                      <w:rPr>
                        <w:rFonts w:hint="eastAsia"/>
                      </w:rPr>
                      <w:t>本期发生额</w:t>
                    </w:r>
                  </w:p>
                </w:tc>
              </w:sdtContent>
            </w:sdt>
            <w:sdt>
              <w:sdtPr>
                <w:tag w:val="_PLD_f161b1c392e440818862ceb1761bb906"/>
                <w:id w:val="1001237602"/>
                <w:lock w:val="sdtLocked"/>
              </w:sdtPr>
              <w:sdtContent>
                <w:tc>
                  <w:tcPr>
                    <w:tcW w:w="1508" w:type="pct"/>
                  </w:tcPr>
                  <w:p w14:paraId="6EE1C4F3" w14:textId="77777777" w:rsidR="00EB42A1" w:rsidRDefault="00EB42A1" w:rsidP="00A060E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1706562236"/>
              <w:lock w:val="sdtLocked"/>
            </w:sdtPr>
            <w:sdtContent>
              <w:tr w:rsidR="00EB42A1" w14:paraId="1162AE31" w14:textId="77777777" w:rsidTr="00A060E0">
                <w:tc>
                  <w:tcPr>
                    <w:tcW w:w="1882" w:type="pct"/>
                  </w:tcPr>
                  <w:p w14:paraId="483643EB" w14:textId="77777777" w:rsidR="00EB42A1" w:rsidRDefault="00EB42A1" w:rsidP="00A060E0">
                    <w:pPr>
                      <w:autoSpaceDE w:val="0"/>
                      <w:autoSpaceDN w:val="0"/>
                      <w:adjustRightInd w:val="0"/>
                      <w:snapToGrid w:val="0"/>
                      <w:rPr>
                        <w:szCs w:val="21"/>
                      </w:rPr>
                    </w:pPr>
                    <w:r>
                      <w:t>理财产品</w:t>
                    </w:r>
                  </w:p>
                </w:tc>
                <w:tc>
                  <w:tcPr>
                    <w:tcW w:w="1610" w:type="pct"/>
                    <w:vAlign w:val="bottom"/>
                  </w:tcPr>
                  <w:p w14:paraId="64D85B3F" w14:textId="77777777" w:rsidR="00EB42A1" w:rsidRDefault="00EB42A1" w:rsidP="00A060E0">
                    <w:pPr>
                      <w:jc w:val="right"/>
                      <w:rPr>
                        <w:szCs w:val="21"/>
                      </w:rPr>
                    </w:pPr>
                    <w:r>
                      <w:t>390,000,000.00</w:t>
                    </w:r>
                  </w:p>
                </w:tc>
                <w:tc>
                  <w:tcPr>
                    <w:tcW w:w="1508" w:type="pct"/>
                  </w:tcPr>
                  <w:p w14:paraId="5B3167A9" w14:textId="77777777" w:rsidR="00EB42A1" w:rsidRDefault="00EB42A1" w:rsidP="00A060E0">
                    <w:pPr>
                      <w:jc w:val="right"/>
                      <w:rPr>
                        <w:szCs w:val="21"/>
                      </w:rPr>
                    </w:pPr>
                    <w:r>
                      <w:t>350,000,000.00</w:t>
                    </w:r>
                  </w:p>
                </w:tc>
              </w:tr>
            </w:sdtContent>
          </w:sdt>
          <w:tr w:rsidR="00EB42A1" w14:paraId="20B3E4AB" w14:textId="77777777" w:rsidTr="00A060E0">
            <w:sdt>
              <w:sdtPr>
                <w:tag w:val="_PLD_1206bbe0dbda46119184b2f0907045c6"/>
                <w:id w:val="-1568028543"/>
                <w:lock w:val="sdtLocked"/>
              </w:sdtPr>
              <w:sdtContent>
                <w:tc>
                  <w:tcPr>
                    <w:tcW w:w="1882" w:type="pct"/>
                  </w:tcPr>
                  <w:p w14:paraId="6F418823" w14:textId="77777777" w:rsidR="00EB42A1" w:rsidRDefault="00EB42A1" w:rsidP="00A060E0">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4010935C" w14:textId="77777777" w:rsidR="00EB42A1" w:rsidRDefault="00EB42A1" w:rsidP="00A060E0">
                <w:pPr>
                  <w:jc w:val="right"/>
                  <w:rPr>
                    <w:szCs w:val="21"/>
                  </w:rPr>
                </w:pPr>
                <w:r>
                  <w:t>390,000,000.00</w:t>
                </w:r>
              </w:p>
            </w:tc>
            <w:tc>
              <w:tcPr>
                <w:tcW w:w="1508" w:type="pct"/>
              </w:tcPr>
              <w:p w14:paraId="56F218F2" w14:textId="77777777" w:rsidR="00EB42A1" w:rsidRDefault="00EB42A1" w:rsidP="00A060E0">
                <w:pPr>
                  <w:jc w:val="right"/>
                  <w:rPr>
                    <w:szCs w:val="21"/>
                  </w:rPr>
                </w:pPr>
                <w:r>
                  <w:t>350,000,000.00</w:t>
                </w:r>
              </w:p>
            </w:tc>
          </w:tr>
        </w:tbl>
        <w:p w14:paraId="70F796AF" w14:textId="3333FF7D" w:rsidR="00FB33C1" w:rsidRDefault="001429B9">
          <w:pPr>
            <w:rPr>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14:paraId="2C5D1495" w14:textId="77777777" w:rsidR="00FB33C1" w:rsidRDefault="00D16763" w:rsidP="003C38A3">
          <w:pPr>
            <w:pStyle w:val="4"/>
            <w:numPr>
              <w:ilvl w:val="0"/>
              <w:numId w:val="73"/>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14:paraId="09EB6442" w14:textId="1BDE84C6" w:rsidR="00925008" w:rsidRDefault="00D16763" w:rsidP="00925008">
              <w:r>
                <w:fldChar w:fldCharType="begin"/>
              </w:r>
              <w:r w:rsidR="00925008">
                <w:instrText xml:space="preserve">MACROBUTTON  SnrToggleCheckbox □适用 </w:instrText>
              </w:r>
              <w:r>
                <w:fldChar w:fldCharType="end"/>
              </w:r>
              <w:r>
                <w:fldChar w:fldCharType="begin"/>
              </w:r>
              <w:r w:rsidR="00925008">
                <w:instrText xml:space="preserve"> MACROBUTTON  SnrToggleCheckbox √不适用 </w:instrText>
              </w:r>
              <w:r>
                <w:fldChar w:fldCharType="end"/>
              </w:r>
            </w:p>
          </w:sdtContent>
        </w:sdt>
        <w:p w14:paraId="2672006F" w14:textId="77777777" w:rsidR="00FB33C1" w:rsidRDefault="001429B9"/>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14:paraId="2CAAE057" w14:textId="77777777" w:rsidR="00FB33C1" w:rsidRDefault="00D16763" w:rsidP="003C38A3">
          <w:pPr>
            <w:pStyle w:val="4"/>
            <w:numPr>
              <w:ilvl w:val="0"/>
              <w:numId w:val="73"/>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14:paraId="326D2DB7" w14:textId="58F1AAF5" w:rsidR="00925008" w:rsidRDefault="00D16763" w:rsidP="00925008">
              <w:r>
                <w:fldChar w:fldCharType="begin"/>
              </w:r>
              <w:r w:rsidR="00925008">
                <w:instrText xml:space="preserve">MACROBUTTON  SnrToggleCheckbox □适用 </w:instrText>
              </w:r>
              <w:r>
                <w:fldChar w:fldCharType="end"/>
              </w:r>
              <w:r>
                <w:fldChar w:fldCharType="begin"/>
              </w:r>
              <w:r w:rsidR="00925008">
                <w:instrText xml:space="preserve"> MACROBUTTON  SnrToggleCheckbox √不适用 </w:instrText>
              </w:r>
              <w:r>
                <w:fldChar w:fldCharType="end"/>
              </w:r>
            </w:p>
          </w:sdtContent>
        </w:sdt>
        <w:p w14:paraId="217FA398" w14:textId="77777777" w:rsidR="00FB33C1" w:rsidRDefault="001429B9">
          <w:pPr>
            <w:ind w:right="5"/>
          </w:pPr>
        </w:p>
      </w:sdtContent>
    </w:sdt>
    <w:p w14:paraId="38B3B717" w14:textId="77777777" w:rsidR="00FB33C1" w:rsidRDefault="00D16763">
      <w:pPr>
        <w:pStyle w:val="30"/>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14:paraId="6183C206" w14:textId="77777777" w:rsidR="00FB33C1" w:rsidRDefault="00D16763" w:rsidP="003C38A3">
          <w:pPr>
            <w:pStyle w:val="4"/>
            <w:numPr>
              <w:ilvl w:val="0"/>
              <w:numId w:val="98"/>
            </w:numPr>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14:paraId="44DE26F9" w14:textId="223D861D" w:rsidR="006D3966" w:rsidRDefault="00D16763" w:rsidP="00EB42A1">
              <w:r>
                <w:fldChar w:fldCharType="begin"/>
              </w:r>
              <w:r w:rsidR="00EB42A1">
                <w:instrText xml:space="preserve"> MACROBUTTON  SnrToggleCheckbox √适用  </w:instrText>
              </w:r>
              <w:r>
                <w:fldChar w:fldCharType="end"/>
              </w:r>
              <w:r>
                <w:fldChar w:fldCharType="begin"/>
              </w:r>
              <w:r w:rsidR="00EB42A1">
                <w:instrText xml:space="preserve"> MACROBUTTON  SnrToggleCheckbox □不适用 </w:instrText>
              </w:r>
              <w:r>
                <w:fldChar w:fldCharType="end"/>
              </w:r>
            </w:p>
          </w:sdtContent>
        </w:sdt>
        <w:p w14:paraId="55877085" w14:textId="77777777" w:rsidR="00EB42A1" w:rsidRDefault="00EB42A1">
          <w:pPr>
            <w:jc w:val="right"/>
          </w:pPr>
          <w:r>
            <w:rPr>
              <w:rFonts w:hint="eastAsia"/>
            </w:rPr>
            <w:t>单位：</w:t>
          </w:r>
          <w:sdt>
            <w:sdtPr>
              <w:rPr>
                <w:rFonts w:hint="eastAsia"/>
              </w:rPr>
              <w:alias w:val="单位：财务附注：现金流量表补充资料"/>
              <w:tag w:val="_GBC_816fc4f2c97b4b12911114202247ee82"/>
              <w:id w:val="-66038619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EB42A1" w14:paraId="0F3D5ACA" w14:textId="77777777" w:rsidTr="00A060E0">
            <w:sdt>
              <w:sdtPr>
                <w:tag w:val="_PLD_39bfd38318b44efe9fa609ad19a8685a"/>
                <w:id w:val="676920618"/>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7BBD921" w14:textId="77777777" w:rsidR="00EB42A1" w:rsidRDefault="00EB42A1" w:rsidP="00A060E0">
                    <w:pPr>
                      <w:jc w:val="center"/>
                      <w:rPr>
                        <w:bCs/>
                      </w:rPr>
                    </w:pPr>
                    <w:r>
                      <w:rPr>
                        <w:rFonts w:hint="eastAsia"/>
                        <w:bCs/>
                      </w:rPr>
                      <w:t>补充资料</w:t>
                    </w:r>
                  </w:p>
                </w:tc>
              </w:sdtContent>
            </w:sdt>
            <w:sdt>
              <w:sdtPr>
                <w:tag w:val="_PLD_8ef3863737f6403496cc160c411b0b03"/>
                <w:id w:val="-1729674963"/>
                <w:lock w:val="sdtLocked"/>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5C85AACB" w14:textId="77777777" w:rsidR="00EB42A1" w:rsidRDefault="00EB42A1" w:rsidP="00A060E0">
                    <w:pPr>
                      <w:jc w:val="center"/>
                    </w:pPr>
                    <w:r>
                      <w:rPr>
                        <w:rFonts w:hint="eastAsia"/>
                      </w:rPr>
                      <w:t>本期金额</w:t>
                    </w:r>
                  </w:p>
                </w:tc>
              </w:sdtContent>
            </w:sdt>
            <w:sdt>
              <w:sdtPr>
                <w:tag w:val="_PLD_73eb01f791e44a84b1edbc96aa42b3f3"/>
                <w:id w:val="-1629538274"/>
                <w:lock w:val="sdtLocked"/>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0EF6057E" w14:textId="77777777" w:rsidR="00EB42A1" w:rsidRDefault="00EB42A1" w:rsidP="00A060E0">
                    <w:pPr>
                      <w:jc w:val="center"/>
                    </w:pPr>
                    <w:r>
                      <w:rPr>
                        <w:rFonts w:hint="eastAsia"/>
                      </w:rPr>
                      <w:t>上期金额</w:t>
                    </w:r>
                  </w:p>
                </w:tc>
              </w:sdtContent>
            </w:sdt>
          </w:tr>
          <w:tr w:rsidR="00EB42A1" w14:paraId="3777D17E" w14:textId="77777777" w:rsidTr="00A060E0">
            <w:sdt>
              <w:sdtPr>
                <w:tag w:val="_PLD_c6db035658bd4a67bcf46ade47da315d"/>
                <w:id w:val="7014481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FD0AAB6" w14:textId="77777777" w:rsidR="00EB42A1" w:rsidRDefault="00EB42A1" w:rsidP="00A060E0">
                    <w:pPr>
                      <w:rPr>
                        <w:b/>
                        <w:bCs/>
                      </w:rPr>
                    </w:pPr>
                    <w:r>
                      <w:rPr>
                        <w:b/>
                        <w:bCs/>
                      </w:rPr>
                      <w:t>1</w:t>
                    </w:r>
                    <w:r>
                      <w:rPr>
                        <w:rFonts w:hint="eastAsia"/>
                        <w:b/>
                        <w:bCs/>
                      </w:rPr>
                      <w:t>．将净利润调节为经营活动现金流量：</w:t>
                    </w:r>
                  </w:p>
                </w:tc>
              </w:sdtContent>
            </w:sdt>
            <w:tc>
              <w:tcPr>
                <w:tcW w:w="1547" w:type="pct"/>
                <w:tcBorders>
                  <w:top w:val="single" w:sz="4" w:space="0" w:color="auto"/>
                  <w:left w:val="single" w:sz="4" w:space="0" w:color="auto"/>
                  <w:bottom w:val="outset" w:sz="6" w:space="0" w:color="auto"/>
                  <w:right w:val="outset" w:sz="6" w:space="0" w:color="auto"/>
                </w:tcBorders>
                <w:shd w:val="clear" w:color="auto" w:fill="auto"/>
              </w:tcPr>
              <w:p w14:paraId="4331CBDA" w14:textId="77777777" w:rsidR="00EB42A1" w:rsidRDefault="00EB42A1" w:rsidP="00A060E0"/>
            </w:tc>
            <w:tc>
              <w:tcPr>
                <w:tcW w:w="1529" w:type="pct"/>
                <w:tcBorders>
                  <w:top w:val="single" w:sz="4" w:space="0" w:color="auto"/>
                  <w:left w:val="outset" w:sz="6" w:space="0" w:color="auto"/>
                  <w:bottom w:val="outset" w:sz="6" w:space="0" w:color="auto"/>
                  <w:right w:val="outset" w:sz="6" w:space="0" w:color="auto"/>
                </w:tcBorders>
                <w:shd w:val="clear" w:color="auto" w:fill="auto"/>
              </w:tcPr>
              <w:p w14:paraId="68664BD3" w14:textId="77777777" w:rsidR="00EB42A1" w:rsidRDefault="00EB42A1" w:rsidP="00A060E0">
                <w:pPr>
                  <w:rPr>
                    <w:b/>
                  </w:rPr>
                </w:pPr>
              </w:p>
            </w:tc>
          </w:tr>
          <w:tr w:rsidR="00EB42A1" w14:paraId="0EA8BB9C" w14:textId="77777777" w:rsidTr="00A060E0">
            <w:sdt>
              <w:sdtPr>
                <w:tag w:val="_PLD_eff97a35e60d443387d6ac807156bbae"/>
                <w:id w:val="-139673291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AACA193" w14:textId="77777777" w:rsidR="00EB42A1" w:rsidRDefault="00EB42A1" w:rsidP="00A060E0">
                    <w:r>
                      <w:rPr>
                        <w:rFonts w:hint="eastAsia"/>
                      </w:rPr>
                      <w:t>净利润</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1BBF2CDE" w14:textId="77777777" w:rsidR="00EB42A1" w:rsidRDefault="00EB42A1" w:rsidP="00A060E0">
                <w:pPr>
                  <w:jc w:val="right"/>
                </w:pPr>
                <w:r>
                  <w:t>135,257,733.25</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028F76D" w14:textId="77777777" w:rsidR="00EB42A1" w:rsidRDefault="00EB42A1" w:rsidP="00A060E0">
                <w:pPr>
                  <w:jc w:val="right"/>
                </w:pPr>
                <w:r>
                  <w:t>78,049,816.20</w:t>
                </w:r>
              </w:p>
            </w:tc>
          </w:tr>
          <w:tr w:rsidR="00EB42A1" w14:paraId="65E0F696" w14:textId="77777777" w:rsidTr="00A060E0">
            <w:sdt>
              <w:sdtPr>
                <w:tag w:val="_PLD_aeee5dca05b64715937e91cafbf88c76"/>
                <w:id w:val="19091808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A320D2F" w14:textId="77777777" w:rsidR="00EB42A1" w:rsidRDefault="00EB42A1" w:rsidP="00A060E0">
                    <w:r>
                      <w:rPr>
                        <w:rFonts w:hint="eastAsia"/>
                      </w:rPr>
                      <w:t>加：资产减值准备</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6D30C925" w14:textId="77777777" w:rsidR="00EB42A1" w:rsidRDefault="00EB42A1" w:rsidP="00A060E0">
                <w:pPr>
                  <w:jc w:val="right"/>
                </w:pPr>
                <w:r>
                  <w:t>6,943,450.97</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03A18110" w14:textId="77777777" w:rsidR="00EB42A1" w:rsidRDefault="00EB42A1" w:rsidP="00A060E0">
                <w:pPr>
                  <w:jc w:val="right"/>
                </w:pPr>
                <w:r>
                  <w:t>-2,611,582.47</w:t>
                </w:r>
              </w:p>
            </w:tc>
          </w:tr>
          <w:tr w:rsidR="00EB42A1" w14:paraId="48D89B97" w14:textId="77777777" w:rsidTr="00A060E0">
            <w:sdt>
              <w:sdtPr>
                <w:tag w:val="_PLD_2126af0092bb4ea5acb454c40fce47aa"/>
                <w:id w:val="2717520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260C60B" w14:textId="77777777" w:rsidR="00EB42A1" w:rsidRDefault="00EB42A1" w:rsidP="00A060E0">
                    <w:r>
                      <w:rPr>
                        <w:rFonts w:hint="eastAsia"/>
                      </w:rPr>
                      <w:t>固定资产折旧、油气资产折耗、生产性生物资产折旧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559A3689" w14:textId="77777777" w:rsidR="00EB42A1" w:rsidRDefault="00EB42A1" w:rsidP="00A060E0">
                <w:pPr>
                  <w:jc w:val="right"/>
                </w:pPr>
                <w:r>
                  <w:t>78,065,056.96</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82B1BDD" w14:textId="77777777" w:rsidR="00EB42A1" w:rsidRDefault="00EB42A1" w:rsidP="00A060E0">
                <w:pPr>
                  <w:jc w:val="right"/>
                </w:pPr>
                <w:r>
                  <w:t>64,498,763.44</w:t>
                </w:r>
              </w:p>
            </w:tc>
          </w:tr>
          <w:tr w:rsidR="00EB42A1" w14:paraId="3A63F683" w14:textId="77777777" w:rsidTr="00A060E0">
            <w:sdt>
              <w:sdtPr>
                <w:tag w:val="_PLD_8b4967a4f6564e83943a72b2b6a14e25"/>
                <w:id w:val="-146141624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8D5D370" w14:textId="77777777" w:rsidR="00EB42A1" w:rsidRDefault="00EB42A1" w:rsidP="00A060E0">
                    <w:r>
                      <w:rPr>
                        <w:rFonts w:hint="eastAsia"/>
                      </w:rPr>
                      <w:t>无形资产摊销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7E1D3285" w14:textId="77777777" w:rsidR="00EB42A1" w:rsidRDefault="00EB42A1" w:rsidP="00A060E0">
                <w:pPr>
                  <w:jc w:val="right"/>
                </w:pPr>
                <w:r>
                  <w:t>6,493,768.47</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4128196B" w14:textId="77777777" w:rsidR="00EB42A1" w:rsidRDefault="00EB42A1" w:rsidP="00A060E0">
                <w:pPr>
                  <w:jc w:val="right"/>
                </w:pPr>
                <w:r>
                  <w:t>5,733,947.96</w:t>
                </w:r>
              </w:p>
            </w:tc>
          </w:tr>
          <w:tr w:rsidR="00EB42A1" w14:paraId="7C4E4E60" w14:textId="77777777" w:rsidTr="00A060E0">
            <w:sdt>
              <w:sdtPr>
                <w:tag w:val="_PLD_e91bcbce91db4007a43dc457f0a7dc19"/>
                <w:id w:val="-81525502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7F4D4DC" w14:textId="77777777" w:rsidR="00EB42A1" w:rsidRDefault="00EB42A1" w:rsidP="00A060E0">
                    <w:r>
                      <w:rPr>
                        <w:rFonts w:hint="eastAsia"/>
                      </w:rPr>
                      <w:t>长期待摊费用摊销</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7696CA85" w14:textId="77777777" w:rsidR="00EB42A1" w:rsidRDefault="00EB42A1" w:rsidP="00A060E0">
                <w:pPr>
                  <w:jc w:val="right"/>
                </w:pPr>
                <w:r>
                  <w:t>406,845.41</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1E43EEA" w14:textId="77777777" w:rsidR="00EB42A1" w:rsidRDefault="00EB42A1" w:rsidP="00A060E0">
                <w:pPr>
                  <w:jc w:val="right"/>
                </w:pPr>
                <w:r>
                  <w:t>66,833.52</w:t>
                </w:r>
              </w:p>
            </w:tc>
          </w:tr>
          <w:tr w:rsidR="00EB42A1" w14:paraId="7EEF94E6" w14:textId="77777777" w:rsidTr="00A060E0">
            <w:sdt>
              <w:sdtPr>
                <w:tag w:val="_PLD_e8f9f8f7a6994120a06ba50281514777"/>
                <w:id w:val="-15029575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321C1FE" w14:textId="77777777" w:rsidR="00EB42A1" w:rsidRDefault="00EB42A1" w:rsidP="00A060E0">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211C16B3" w14:textId="77777777" w:rsidR="00EB42A1" w:rsidRDefault="00EB42A1" w:rsidP="00A060E0">
                <w:pPr>
                  <w:jc w:val="right"/>
                </w:pPr>
                <w:r>
                  <w:t>595,193.79</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4D9F9A4F" w14:textId="77777777" w:rsidR="00EB42A1" w:rsidRDefault="00EB42A1" w:rsidP="00A060E0">
                <w:pPr>
                  <w:jc w:val="right"/>
                </w:pPr>
                <w:r>
                  <w:t>1,015,977.85</w:t>
                </w:r>
              </w:p>
            </w:tc>
          </w:tr>
          <w:tr w:rsidR="00EB42A1" w14:paraId="7C446A5A" w14:textId="77777777" w:rsidTr="00A060E0">
            <w:sdt>
              <w:sdtPr>
                <w:tag w:val="_PLD_e81fee79d3354e6fb69ce33fffd7af6e"/>
                <w:id w:val="24963527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8303157" w14:textId="77777777" w:rsidR="00EB42A1" w:rsidRDefault="00EB42A1" w:rsidP="00A060E0">
                    <w:r>
                      <w:rPr>
                        <w:rFonts w:hint="eastAsia"/>
                      </w:rPr>
                      <w:t>固定资产报废损失（收益以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7BE1C51F" w14:textId="77777777" w:rsidR="00EB42A1" w:rsidRDefault="00EB42A1" w:rsidP="00A060E0">
                <w:pPr>
                  <w:jc w:val="right"/>
                </w:pPr>
                <w:r>
                  <w:t>818,416.26</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F543365" w14:textId="77777777" w:rsidR="00EB42A1" w:rsidRDefault="00EB42A1" w:rsidP="00A060E0">
                <w:pPr>
                  <w:jc w:val="right"/>
                </w:pPr>
                <w:r>
                  <w:t>5,796.30</w:t>
                </w:r>
              </w:p>
            </w:tc>
          </w:tr>
          <w:tr w:rsidR="00EB42A1" w14:paraId="43A19087" w14:textId="77777777" w:rsidTr="00A060E0">
            <w:sdt>
              <w:sdtPr>
                <w:tag w:val="_PLD_1464f7483fa24612944bff87f55d77fe"/>
                <w:id w:val="178637941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7B0F588" w14:textId="77777777" w:rsidR="00EB42A1" w:rsidRDefault="00EB42A1" w:rsidP="00A060E0">
                    <w:r>
                      <w:rPr>
                        <w:rFonts w:hint="eastAsia"/>
                      </w:rPr>
                      <w:t>公允价值变动损失（收益以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AC83F8C" w14:textId="77777777" w:rsidR="00EB42A1" w:rsidRDefault="00EB42A1" w:rsidP="00A060E0">
                <w:pPr>
                  <w:jc w:val="right"/>
                </w:pPr>
                <w:r>
                  <w:t>-23,747.68</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3F3A88DE" w14:textId="77777777" w:rsidR="00EB42A1" w:rsidRDefault="00EB42A1" w:rsidP="00A060E0">
                <w:pPr>
                  <w:jc w:val="right"/>
                </w:pPr>
                <w:r>
                  <w:t>184,347.11</w:t>
                </w:r>
              </w:p>
            </w:tc>
          </w:tr>
          <w:tr w:rsidR="00EB42A1" w14:paraId="12A02132" w14:textId="77777777" w:rsidTr="00A060E0">
            <w:sdt>
              <w:sdtPr>
                <w:tag w:val="_PLD_b1aa93fc6a4d452d904d1035db57b333"/>
                <w:id w:val="57741211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83269C1" w14:textId="77777777" w:rsidR="00EB42A1" w:rsidRDefault="00EB42A1" w:rsidP="00A060E0">
                    <w:r>
                      <w:rPr>
                        <w:rFonts w:hint="eastAsia"/>
                      </w:rPr>
                      <w:t>财务费用（收益以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310FDB5E" w14:textId="77777777" w:rsidR="00EB42A1" w:rsidRDefault="00EB42A1" w:rsidP="00A060E0">
                <w:pPr>
                  <w:jc w:val="right"/>
                </w:pPr>
                <w:r>
                  <w:t>41,997,816.26</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485F7F36" w14:textId="77777777" w:rsidR="00EB42A1" w:rsidRDefault="00EB42A1" w:rsidP="00A060E0">
                <w:pPr>
                  <w:jc w:val="right"/>
                </w:pPr>
                <w:r>
                  <w:t>43,062,560.79</w:t>
                </w:r>
              </w:p>
            </w:tc>
          </w:tr>
          <w:tr w:rsidR="00EB42A1" w14:paraId="652F1A18" w14:textId="77777777" w:rsidTr="00A060E0">
            <w:sdt>
              <w:sdtPr>
                <w:tag w:val="_PLD_17da876d38cd4a8fb89860f293c6a668"/>
                <w:id w:val="-116949034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4264831" w14:textId="77777777" w:rsidR="00EB42A1" w:rsidRDefault="00EB42A1" w:rsidP="00A060E0">
                    <w:r>
                      <w:rPr>
                        <w:rFonts w:hint="eastAsia"/>
                      </w:rPr>
                      <w:t>投资损失（收益以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6BAC4F26" w14:textId="77777777" w:rsidR="00EB42A1" w:rsidRDefault="00EB42A1" w:rsidP="00A060E0">
                <w:pPr>
                  <w:jc w:val="right"/>
                </w:pPr>
                <w:r>
                  <w:t>-85,717,350.30</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4C654C5B" w14:textId="77777777" w:rsidR="00EB42A1" w:rsidRDefault="00EB42A1" w:rsidP="00A060E0">
                <w:pPr>
                  <w:jc w:val="right"/>
                </w:pPr>
                <w:r>
                  <w:t>-6,665,341.14</w:t>
                </w:r>
              </w:p>
            </w:tc>
          </w:tr>
          <w:tr w:rsidR="00EB42A1" w14:paraId="3899A261" w14:textId="77777777" w:rsidTr="00A060E0">
            <w:sdt>
              <w:sdtPr>
                <w:tag w:val="_PLD_2fbadbf00208453daec47ef453ccc6f9"/>
                <w:id w:val="-81479787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08FF28" w14:textId="77777777" w:rsidR="00EB42A1" w:rsidRDefault="00EB42A1" w:rsidP="00A060E0">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33185B7" w14:textId="77777777" w:rsidR="00EB42A1" w:rsidRDefault="00EB42A1" w:rsidP="00A060E0">
                <w:pPr>
                  <w:jc w:val="right"/>
                </w:pPr>
                <w:r>
                  <w:t>13,005,816.09</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DE36B57" w14:textId="77777777" w:rsidR="00EB42A1" w:rsidRDefault="00EB42A1" w:rsidP="00A060E0">
                <w:pPr>
                  <w:jc w:val="right"/>
                </w:pPr>
                <w:r>
                  <w:t>-58,108,851.28</w:t>
                </w:r>
              </w:p>
            </w:tc>
          </w:tr>
          <w:tr w:rsidR="00EB42A1" w14:paraId="49F40816" w14:textId="77777777" w:rsidTr="00A060E0">
            <w:sdt>
              <w:sdtPr>
                <w:tag w:val="_PLD_d995beb110fe461d9f14304be5740b51"/>
                <w:id w:val="6461510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8F72F70" w14:textId="77777777" w:rsidR="00EB42A1" w:rsidRDefault="00EB42A1" w:rsidP="00A060E0">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3DE3D17A" w14:textId="77777777" w:rsidR="00EB42A1" w:rsidRDefault="00EB42A1" w:rsidP="00A060E0">
                <w:pPr>
                  <w:jc w:val="right"/>
                </w:pPr>
                <w:r>
                  <w:t>-744,449.28</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67E7FD79" w14:textId="77777777" w:rsidR="00EB42A1" w:rsidRDefault="00EB42A1" w:rsidP="00A060E0">
                <w:pPr>
                  <w:jc w:val="right"/>
                </w:pPr>
                <w:r>
                  <w:t>-38,500.00</w:t>
                </w:r>
              </w:p>
            </w:tc>
          </w:tr>
          <w:tr w:rsidR="00EB42A1" w14:paraId="72EC6C0A" w14:textId="77777777" w:rsidTr="00A060E0">
            <w:sdt>
              <w:sdtPr>
                <w:tag w:val="_PLD_313be58aa55a4aee90fa200a6004a83d"/>
                <w:id w:val="-152424089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1E71ADF" w14:textId="77777777" w:rsidR="00EB42A1" w:rsidRDefault="00EB42A1" w:rsidP="00A060E0">
                    <w:r>
                      <w:rPr>
                        <w:rFonts w:hint="eastAsia"/>
                      </w:rPr>
                      <w:t>存货的减少（增加以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9FE9F8D" w14:textId="77777777" w:rsidR="00EB42A1" w:rsidRDefault="00EB42A1" w:rsidP="00A060E0">
                <w:pPr>
                  <w:jc w:val="right"/>
                </w:pPr>
                <w:r>
                  <w:t>295,159,884.00</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083BA317" w14:textId="77777777" w:rsidR="00EB42A1" w:rsidRDefault="00EB42A1" w:rsidP="00A060E0">
                <w:pPr>
                  <w:jc w:val="right"/>
                </w:pPr>
                <w:r>
                  <w:t>552,134,231.30</w:t>
                </w:r>
              </w:p>
            </w:tc>
          </w:tr>
          <w:tr w:rsidR="00EB42A1" w14:paraId="3999DD56" w14:textId="77777777" w:rsidTr="00A060E0">
            <w:sdt>
              <w:sdtPr>
                <w:tag w:val="_PLD_a0f2d4bd51554e919c1b56b36c76b7e4"/>
                <w:id w:val="26141626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2F9AECB" w14:textId="77777777" w:rsidR="00EB42A1" w:rsidRDefault="00EB42A1" w:rsidP="00A060E0">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6FB3A8FD" w14:textId="77777777" w:rsidR="00EB42A1" w:rsidRDefault="00EB42A1" w:rsidP="00A060E0">
                <w:pPr>
                  <w:jc w:val="right"/>
                </w:pPr>
                <w:r>
                  <w:t>-247,184,939.25</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5A66ECDE" w14:textId="77777777" w:rsidR="00EB42A1" w:rsidRDefault="00EB42A1" w:rsidP="00A060E0">
                <w:pPr>
                  <w:jc w:val="right"/>
                  <w:rPr>
                    <w:b/>
                  </w:rPr>
                </w:pPr>
                <w:r>
                  <w:t>-1,124,320,825.43</w:t>
                </w:r>
              </w:p>
            </w:tc>
          </w:tr>
          <w:tr w:rsidR="00EB42A1" w14:paraId="4FD7F1EB" w14:textId="77777777" w:rsidTr="00A060E0">
            <w:sdt>
              <w:sdtPr>
                <w:tag w:val="_PLD_e775c78d32f644708ef470b027b0a24e"/>
                <w:id w:val="-69769320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ECCFA2B" w14:textId="77777777" w:rsidR="00EB42A1" w:rsidRDefault="00EB42A1" w:rsidP="00A060E0">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78A619DC" w14:textId="77777777" w:rsidR="00EB42A1" w:rsidRDefault="00EB42A1" w:rsidP="00A060E0">
                <w:pPr>
                  <w:jc w:val="right"/>
                </w:pPr>
                <w:r>
                  <w:t>7,439,881.39</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73B0FC0" w14:textId="77777777" w:rsidR="00EB42A1" w:rsidRDefault="00EB42A1" w:rsidP="00A060E0">
                <w:pPr>
                  <w:jc w:val="right"/>
                  <w:rPr>
                    <w:b/>
                  </w:rPr>
                </w:pPr>
                <w:r>
                  <w:t>1,135,687,985.41</w:t>
                </w:r>
              </w:p>
            </w:tc>
          </w:tr>
          <w:tr w:rsidR="00EB42A1" w14:paraId="3BA77018" w14:textId="77777777" w:rsidTr="00A060E0">
            <w:sdt>
              <w:sdtPr>
                <w:tag w:val="_PLD_5eb8ffd3edfd46a084a79828c7e82dd1"/>
                <w:id w:val="-13308051"/>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A68B4EA" w14:textId="77777777" w:rsidR="00EB42A1" w:rsidRDefault="00EB42A1" w:rsidP="00A060E0">
                    <w:r>
                      <w:rPr>
                        <w:rFonts w:hint="eastAsia"/>
                      </w:rPr>
                      <w:t>其他</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DF1481B" w14:textId="77777777" w:rsidR="00EB42A1" w:rsidRDefault="00EB42A1" w:rsidP="00A060E0">
                <w:pPr>
                  <w:jc w:val="right"/>
                </w:pPr>
                <w:r>
                  <w:t>-3,371,854.33</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C67F824" w14:textId="77777777" w:rsidR="00EB42A1" w:rsidRDefault="00EB42A1" w:rsidP="00A060E0">
                <w:pPr>
                  <w:jc w:val="right"/>
                </w:pPr>
                <w:r>
                  <w:t>4,758,287.70</w:t>
                </w:r>
              </w:p>
            </w:tc>
          </w:tr>
          <w:tr w:rsidR="00EB42A1" w14:paraId="3931CDBD" w14:textId="77777777" w:rsidTr="00A060E0">
            <w:sdt>
              <w:sdtPr>
                <w:tag w:val="_PLD_c051c13b91464acb82ec10ce9e8e9c6e"/>
                <w:id w:val="-1888955006"/>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1841BAB" w14:textId="77777777" w:rsidR="00EB42A1" w:rsidRDefault="00EB42A1" w:rsidP="00A060E0">
                    <w:r>
                      <w:rPr>
                        <w:rFonts w:hint="eastAsia"/>
                      </w:rPr>
                      <w:t>经营活动产生的现金流量净额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64262584" w14:textId="77777777" w:rsidR="00EB42A1" w:rsidRDefault="00EB42A1" w:rsidP="00A060E0">
                <w:pPr>
                  <w:jc w:val="right"/>
                </w:pPr>
                <w:r>
                  <w:t>249,141,522.01</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267A3436" w14:textId="77777777" w:rsidR="00EB42A1" w:rsidRDefault="00EB42A1" w:rsidP="00A060E0">
                <w:pPr>
                  <w:jc w:val="right"/>
                </w:pPr>
                <w:r>
                  <w:t>693,453,447.26</w:t>
                </w:r>
              </w:p>
            </w:tc>
          </w:tr>
          <w:tr w:rsidR="00EB42A1" w14:paraId="154EFF37" w14:textId="77777777" w:rsidTr="00A060E0">
            <w:sdt>
              <w:sdtPr>
                <w:tag w:val="_PLD_4b9bf22c7a64477db916821f6ee032d7"/>
                <w:id w:val="144828476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6AEA87F" w14:textId="77777777" w:rsidR="00EB42A1" w:rsidRDefault="00EB42A1" w:rsidP="00A060E0">
                    <w:pPr>
                      <w:rPr>
                        <w:b/>
                        <w:bCs/>
                      </w:rPr>
                    </w:pPr>
                    <w:r>
                      <w:rPr>
                        <w:b/>
                        <w:bCs/>
                      </w:rPr>
                      <w:t>2</w:t>
                    </w:r>
                    <w:r>
                      <w:rPr>
                        <w:rFonts w:hint="eastAsia"/>
                        <w:b/>
                        <w:bCs/>
                      </w:rPr>
                      <w:t>．不涉及现金收支的重大投资和筹资活动：</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582EC00" w14:textId="77777777" w:rsidR="00EB42A1" w:rsidRDefault="00EB42A1" w:rsidP="00A060E0">
                <w:pPr>
                  <w:jc w:val="right"/>
                </w:pPr>
                <w:r>
                  <w:t>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AA489FF" w14:textId="77777777" w:rsidR="00EB42A1" w:rsidRDefault="00EB42A1" w:rsidP="00A060E0">
                <w:pPr>
                  <w:jc w:val="right"/>
                </w:pPr>
                <w:r>
                  <w:t> </w:t>
                </w:r>
              </w:p>
            </w:tc>
          </w:tr>
          <w:tr w:rsidR="00EB42A1" w14:paraId="05C945D5" w14:textId="77777777" w:rsidTr="00A060E0">
            <w:sdt>
              <w:sdtPr>
                <w:tag w:val="_PLD_655636739ee84751ab668093a128e30d"/>
                <w:id w:val="37729614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2A192F6" w14:textId="77777777" w:rsidR="00EB42A1" w:rsidRDefault="00EB42A1" w:rsidP="00A060E0">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5B8FA0C3" w14:textId="77777777" w:rsidR="00EB42A1" w:rsidRDefault="00EB42A1" w:rsidP="00A060E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301737ED" w14:textId="77777777" w:rsidR="00EB42A1" w:rsidRDefault="00EB42A1" w:rsidP="00A060E0">
                <w:pPr>
                  <w:jc w:val="right"/>
                </w:pPr>
              </w:p>
            </w:tc>
          </w:tr>
          <w:tr w:rsidR="00EB42A1" w14:paraId="5847F38A" w14:textId="77777777" w:rsidTr="00A060E0">
            <w:sdt>
              <w:sdtPr>
                <w:tag w:val="_PLD_c256cf5f86c34d5bb6f6784047858fa0"/>
                <w:id w:val="-147336236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588C1D7" w14:textId="77777777" w:rsidR="00EB42A1" w:rsidRDefault="00EB42A1" w:rsidP="00A060E0">
                    <w:r>
                      <w:rPr>
                        <w:rFonts w:hint="eastAsia"/>
                      </w:rPr>
                      <w:t>一年内到期的可转换公司债</w:t>
                    </w:r>
                    <w:proofErr w:type="gramStart"/>
                    <w:r>
                      <w:rPr>
                        <w:rFonts w:hint="eastAsia"/>
                      </w:rPr>
                      <w:t>券</w:t>
                    </w:r>
                    <w:proofErr w:type="gramEnd"/>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3A811731" w14:textId="77777777" w:rsidR="00EB42A1" w:rsidRDefault="00EB42A1" w:rsidP="00A060E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05639496" w14:textId="77777777" w:rsidR="00EB42A1" w:rsidRDefault="00EB42A1" w:rsidP="00A060E0">
                <w:pPr>
                  <w:jc w:val="right"/>
                </w:pPr>
              </w:p>
            </w:tc>
          </w:tr>
          <w:tr w:rsidR="00EB42A1" w14:paraId="2B9D4CEB" w14:textId="77777777" w:rsidTr="00A060E0">
            <w:sdt>
              <w:sdtPr>
                <w:tag w:val="_PLD_d59267cd8d7d452fac4c9bc41205c801"/>
                <w:id w:val="484055745"/>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56E60C" w14:textId="77777777" w:rsidR="00EB42A1" w:rsidRDefault="00EB42A1" w:rsidP="00A060E0">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2FC4504C" w14:textId="77777777" w:rsidR="00EB42A1" w:rsidRDefault="00EB42A1" w:rsidP="00A060E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194949B4" w14:textId="77777777" w:rsidR="00EB42A1" w:rsidRDefault="00EB42A1" w:rsidP="00A060E0">
                <w:pPr>
                  <w:jc w:val="right"/>
                </w:pPr>
              </w:p>
            </w:tc>
          </w:tr>
          <w:tr w:rsidR="00EB42A1" w14:paraId="4E4A0B26" w14:textId="77777777" w:rsidTr="00A060E0">
            <w:sdt>
              <w:sdtPr>
                <w:tag w:val="_PLD_b32f2ba3b4a94101978cc22144b58749"/>
                <w:id w:val="-1735845027"/>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C9C94A2" w14:textId="77777777" w:rsidR="00EB42A1" w:rsidRDefault="00EB42A1" w:rsidP="00A060E0">
                    <w:pPr>
                      <w:rPr>
                        <w:b/>
                        <w:bCs/>
                      </w:rPr>
                    </w:pPr>
                    <w:r>
                      <w:rPr>
                        <w:b/>
                        <w:bCs/>
                      </w:rPr>
                      <w:t>3</w:t>
                    </w:r>
                    <w:r>
                      <w:rPr>
                        <w:rFonts w:hint="eastAsia"/>
                        <w:b/>
                        <w:bCs/>
                      </w:rPr>
                      <w:t>．现金及现金等价物净变动情况：</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DFEECB6" w14:textId="77777777" w:rsidR="00EB42A1" w:rsidRDefault="00EB42A1" w:rsidP="00A060E0">
                <w:pPr>
                  <w:jc w:val="right"/>
                </w:pPr>
                <w:r>
                  <w:t> </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27CBBE23" w14:textId="77777777" w:rsidR="00EB42A1" w:rsidRDefault="00EB42A1" w:rsidP="00A060E0">
                <w:pPr>
                  <w:jc w:val="right"/>
                </w:pPr>
                <w:r>
                  <w:t> </w:t>
                </w:r>
              </w:p>
            </w:tc>
          </w:tr>
          <w:tr w:rsidR="00EB42A1" w14:paraId="11287E10" w14:textId="77777777" w:rsidTr="00A060E0">
            <w:sdt>
              <w:sdtPr>
                <w:tag w:val="_PLD_ce5f5dd10ce14f14b2630fa4d067c065"/>
                <w:id w:val="3529254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99A80C2" w14:textId="77777777" w:rsidR="00EB42A1" w:rsidRDefault="00EB42A1" w:rsidP="00A060E0">
                    <w:r>
                      <w:rPr>
                        <w:rFonts w:hint="eastAsia"/>
                      </w:rPr>
                      <w:t>现金的期末余额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074A3EB0" w14:textId="77777777" w:rsidR="00EB42A1" w:rsidRDefault="00EB42A1" w:rsidP="00A060E0">
                <w:pPr>
                  <w:jc w:val="right"/>
                </w:pPr>
                <w:r>
                  <w:t>764,653,235.28</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46539FDB" w14:textId="77777777" w:rsidR="00EB42A1" w:rsidRDefault="00EB42A1" w:rsidP="00A060E0">
                <w:pPr>
                  <w:jc w:val="right"/>
                </w:pPr>
                <w:r>
                  <w:t>820,026,336.97</w:t>
                </w:r>
              </w:p>
            </w:tc>
          </w:tr>
          <w:tr w:rsidR="00EB42A1" w14:paraId="5FD14E17" w14:textId="77777777" w:rsidTr="00A060E0">
            <w:sdt>
              <w:sdtPr>
                <w:tag w:val="_PLD_4086e070f5d54fb29cce570f72724cbb"/>
                <w:id w:val="1702132193"/>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978D5B2" w14:textId="77777777" w:rsidR="00EB42A1" w:rsidRDefault="00EB42A1" w:rsidP="00A060E0">
                    <w:r>
                      <w:rPr>
                        <w:rFonts w:hint="eastAsia"/>
                      </w:rPr>
                      <w:t>减：现金的期初余额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BAAFC1D" w14:textId="77777777" w:rsidR="00EB42A1" w:rsidRDefault="00EB42A1" w:rsidP="00A060E0">
                <w:pPr>
                  <w:jc w:val="right"/>
                  <w:rPr>
                    <w:bCs/>
                  </w:rPr>
                </w:pPr>
                <w:r>
                  <w:t>820,026,336.97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9968DF9" w14:textId="77777777" w:rsidR="00EB42A1" w:rsidRDefault="00EB42A1" w:rsidP="00A060E0">
                <w:pPr>
                  <w:jc w:val="right"/>
                  <w:rPr>
                    <w:bCs/>
                  </w:rPr>
                </w:pPr>
                <w:r>
                  <w:t>580,200,767.43</w:t>
                </w:r>
              </w:p>
            </w:tc>
          </w:tr>
          <w:tr w:rsidR="00EB42A1" w14:paraId="74F19E0F" w14:textId="77777777" w:rsidTr="00A060E0">
            <w:sdt>
              <w:sdtPr>
                <w:tag w:val="_PLD_1c91c4a914b649cfab66292de8099b2d"/>
                <w:id w:val="381529600"/>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BADB0E1" w14:textId="77777777" w:rsidR="00EB42A1" w:rsidRDefault="00EB42A1" w:rsidP="00A060E0">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5167907D" w14:textId="77777777" w:rsidR="00EB42A1" w:rsidRDefault="00EB42A1" w:rsidP="00A060E0">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0D1EE2DB" w14:textId="77777777" w:rsidR="00EB42A1" w:rsidRDefault="00EB42A1" w:rsidP="00A060E0">
                <w:pPr>
                  <w:jc w:val="right"/>
                </w:pPr>
              </w:p>
            </w:tc>
          </w:tr>
          <w:tr w:rsidR="00EB42A1" w14:paraId="26521E03" w14:textId="77777777" w:rsidTr="00A060E0">
            <w:sdt>
              <w:sdtPr>
                <w:tag w:val="_PLD_3477f6eacd034d7382014e3c1eb89ed3"/>
                <w:id w:val="-1428117674"/>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4498F9F" w14:textId="77777777" w:rsidR="00EB42A1" w:rsidRDefault="00EB42A1" w:rsidP="00A060E0">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517AF70" w14:textId="77777777" w:rsidR="00EB42A1" w:rsidRDefault="00EB42A1" w:rsidP="00A060E0">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8B22C16" w14:textId="77777777" w:rsidR="00EB42A1" w:rsidRDefault="00EB42A1" w:rsidP="00A060E0">
                <w:pPr>
                  <w:jc w:val="right"/>
                  <w:rPr>
                    <w:bCs/>
                  </w:rPr>
                </w:pPr>
              </w:p>
            </w:tc>
          </w:tr>
          <w:tr w:rsidR="00EB42A1" w14:paraId="4013B8D9" w14:textId="77777777" w:rsidTr="00A060E0">
            <w:sdt>
              <w:sdtPr>
                <w:tag w:val="_PLD_2ea0766a6a7d4c8bbcf5d81bbec324ef"/>
                <w:id w:val="-107969192"/>
                <w:lock w:val="sdtLocked"/>
              </w:sdt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75620A6" w14:textId="77777777" w:rsidR="00EB42A1" w:rsidRDefault="00EB42A1" w:rsidP="00A060E0">
                    <w:r>
                      <w:rPr>
                        <w:rFonts w:hint="eastAsia"/>
                      </w:rPr>
                      <w:t>现金及现金等价物净增加额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7E2F45AF" w14:textId="77777777" w:rsidR="00EB42A1" w:rsidRDefault="00EB42A1" w:rsidP="00A060E0">
                <w:pPr>
                  <w:jc w:val="right"/>
                </w:pPr>
                <w:r>
                  <w:t>-55,373,101.69</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691526B" w14:textId="77777777" w:rsidR="00EB42A1" w:rsidRDefault="00EB42A1" w:rsidP="00A060E0">
                <w:pPr>
                  <w:jc w:val="right"/>
                  <w:rPr>
                    <w:bCs/>
                  </w:rPr>
                </w:pPr>
                <w:r>
                  <w:t>239,825,569.54</w:t>
                </w:r>
              </w:p>
            </w:tc>
          </w:tr>
        </w:tbl>
        <w:p w14:paraId="198A04A9" w14:textId="3AE6C600" w:rsidR="00FB33C1" w:rsidRDefault="001429B9"/>
      </w:sdtContent>
    </w:sdt>
    <w:sdt>
      <w:sdtPr>
        <w:rPr>
          <w:rFonts w:ascii="宋体" w:hAnsi="宋体" w:cs="宋体" w:hint="eastAsia"/>
          <w:b w:val="0"/>
          <w:bCs w:val="0"/>
          <w:kern w:val="0"/>
          <w:szCs w:val="21"/>
        </w:rPr>
        <w:alias w:val="模块:取得子公司支付的现金净额"/>
        <w:tag w:val="_SEC_971240b1511b4283b56dedb17a919272"/>
        <w:id w:val="-95494176"/>
        <w:lock w:val="sdtLocked"/>
        <w:placeholder>
          <w:docPart w:val="GBC22222222222222222222222222222"/>
        </w:placeholder>
      </w:sdtPr>
      <w:sdtContent>
        <w:p w14:paraId="5EE197F1" w14:textId="77777777" w:rsidR="00FB33C1" w:rsidRDefault="00D16763" w:rsidP="003C38A3">
          <w:pPr>
            <w:pStyle w:val="4"/>
            <w:numPr>
              <w:ilvl w:val="0"/>
              <w:numId w:val="98"/>
            </w:numPr>
            <w:rPr>
              <w:szCs w:val="21"/>
            </w:rPr>
          </w:pPr>
          <w:r>
            <w:rPr>
              <w:rFonts w:ascii="宋体" w:hAnsi="宋体" w:cs="宋体" w:hint="eastAsia"/>
              <w:bCs w:val="0"/>
              <w:kern w:val="0"/>
              <w:szCs w:val="21"/>
            </w:rPr>
            <w:t>本期支付的</w:t>
          </w:r>
          <w:r>
            <w:rPr>
              <w:rFonts w:hint="eastAsia"/>
              <w:szCs w:val="21"/>
            </w:rPr>
            <w:t>取得子公司的现金净额</w:t>
          </w:r>
        </w:p>
        <w:p w14:paraId="0F8EDC82" w14:textId="07463C13" w:rsidR="002F3A58" w:rsidRDefault="001429B9" w:rsidP="002F3A58">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rsidR="00D16763">
                <w:fldChar w:fldCharType="begin"/>
              </w:r>
              <w:r w:rsidR="002F3A58">
                <w:instrText xml:space="preserve">MACROBUTTON  SnrToggleCheckbox □适用 </w:instrText>
              </w:r>
              <w:r w:rsidR="00D16763">
                <w:fldChar w:fldCharType="end"/>
              </w:r>
              <w:r w:rsidR="00D16763">
                <w:fldChar w:fldCharType="begin"/>
              </w:r>
              <w:r w:rsidR="002F3A58">
                <w:instrText xml:space="preserve"> MACROBUTTON  SnrToggleCheckbox √不适用 </w:instrText>
              </w:r>
              <w:r w:rsidR="00D16763">
                <w:fldChar w:fldCharType="end"/>
              </w:r>
            </w:sdtContent>
          </w:sdt>
        </w:p>
        <w:p w14:paraId="3B6D2970" w14:textId="62623968" w:rsidR="00FB33C1" w:rsidRDefault="001429B9"/>
      </w:sdtContent>
    </w:sdt>
    <w:sdt>
      <w:sdtPr>
        <w:rPr>
          <w:rFonts w:ascii="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14:paraId="3052EA15" w14:textId="77777777" w:rsidR="00FB33C1" w:rsidRDefault="00D16763" w:rsidP="003C38A3">
          <w:pPr>
            <w:pStyle w:val="4"/>
            <w:numPr>
              <w:ilvl w:val="0"/>
              <w:numId w:val="98"/>
            </w:numPr>
          </w:pPr>
          <w:r>
            <w:rPr>
              <w:rFonts w:ascii="宋体" w:hAnsi="宋体" w:cs="宋体" w:hint="eastAsia"/>
              <w:bCs w:val="0"/>
              <w:kern w:val="0"/>
              <w:szCs w:val="24"/>
            </w:rPr>
            <w:t>本期收到的</w:t>
          </w:r>
          <w:r>
            <w:rPr>
              <w:rFonts w:hint="eastAsia"/>
            </w:rPr>
            <w:t>处置子公司的现金净额</w:t>
          </w:r>
        </w:p>
        <w:p w14:paraId="77EAE465" w14:textId="7CD8EF16" w:rsidR="003C46ED" w:rsidRDefault="001429B9" w:rsidP="003C46ED">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rsidR="00D16763">
                <w:fldChar w:fldCharType="begin"/>
              </w:r>
              <w:r w:rsidR="002F3A58">
                <w:instrText xml:space="preserve">MACROBUTTON  SnrToggleCheckbox √适用 </w:instrText>
              </w:r>
              <w:r w:rsidR="00D16763">
                <w:fldChar w:fldCharType="end"/>
              </w:r>
              <w:r w:rsidR="00D16763">
                <w:fldChar w:fldCharType="begin"/>
              </w:r>
              <w:r w:rsidR="002F3A58">
                <w:instrText xml:space="preserve"> MACROBUTTON  SnrToggleCheckbox □不适用 </w:instrText>
              </w:r>
              <w:r w:rsidR="00D16763">
                <w:fldChar w:fldCharType="end"/>
              </w:r>
            </w:sdtContent>
          </w:sdt>
        </w:p>
        <w:p w14:paraId="65972055" w14:textId="77777777" w:rsidR="002F3A58" w:rsidRDefault="002F3A58">
          <w:pPr>
            <w:jc w:val="right"/>
          </w:pPr>
          <w:r>
            <w:rPr>
              <w:rFonts w:hint="eastAsia"/>
            </w:rPr>
            <w:t>单位：</w:t>
          </w:r>
          <w:sdt>
            <w:sdtPr>
              <w:rPr>
                <w:rFonts w:hint="eastAsia"/>
              </w:rPr>
              <w:alias w:val="单位：财务附注：本期收到的处置子公司的现金净额"/>
              <w:tag w:val="_GBC_5f26998b58aa46cabc7759aabebc8555"/>
              <w:id w:val="290759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290760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4"/>
            <w:gridCol w:w="3145"/>
          </w:tblGrid>
          <w:tr w:rsidR="0040724D" w14:paraId="2B8E9660" w14:textId="77777777" w:rsidTr="00A060E0">
            <w:trPr>
              <w:jc w:val="center"/>
            </w:trPr>
            <w:tc>
              <w:tcPr>
                <w:tcW w:w="3262" w:type="pct"/>
                <w:shd w:val="clear" w:color="auto" w:fill="auto"/>
                <w:vAlign w:val="center"/>
              </w:tcPr>
              <w:p w14:paraId="01BF1A00" w14:textId="77777777" w:rsidR="0040724D" w:rsidRDefault="0040724D" w:rsidP="00A060E0">
                <w:pPr>
                  <w:jc w:val="center"/>
                  <w:rPr>
                    <w:rFonts w:cs="Arial"/>
                    <w:szCs w:val="21"/>
                    <w:lang w:val="en-GB"/>
                  </w:rPr>
                </w:pPr>
              </w:p>
            </w:tc>
            <w:sdt>
              <w:sdtPr>
                <w:tag w:val="_PLD_651c90dc7f9f46fe9e08c830cf988f2b"/>
                <w:id w:val="-419572482"/>
                <w:lock w:val="sdtLocked"/>
              </w:sdtPr>
              <w:sdtContent>
                <w:tc>
                  <w:tcPr>
                    <w:tcW w:w="1738" w:type="pct"/>
                    <w:shd w:val="clear" w:color="auto" w:fill="auto"/>
                    <w:vAlign w:val="center"/>
                  </w:tcPr>
                  <w:p w14:paraId="1B551EE2" w14:textId="77777777" w:rsidR="0040724D" w:rsidRDefault="0040724D" w:rsidP="00A060E0">
                    <w:pPr>
                      <w:jc w:val="center"/>
                      <w:rPr>
                        <w:rFonts w:cs="Arial"/>
                        <w:szCs w:val="21"/>
                      </w:rPr>
                    </w:pPr>
                    <w:r>
                      <w:rPr>
                        <w:rFonts w:cs="Arial" w:hint="eastAsia"/>
                        <w:szCs w:val="21"/>
                      </w:rPr>
                      <w:t>金额</w:t>
                    </w:r>
                  </w:p>
                </w:tc>
              </w:sdtContent>
            </w:sdt>
          </w:tr>
          <w:tr w:rsidR="0040724D" w14:paraId="0652F144" w14:textId="77777777" w:rsidTr="00A060E0">
            <w:trPr>
              <w:jc w:val="center"/>
            </w:trPr>
            <w:sdt>
              <w:sdtPr>
                <w:tag w:val="_PLD_76789b7a08fc49c7a1796df4226866c9"/>
                <w:id w:val="1788090503"/>
                <w:lock w:val="sdtLocked"/>
              </w:sdtPr>
              <w:sdtContent>
                <w:tc>
                  <w:tcPr>
                    <w:tcW w:w="3262" w:type="pct"/>
                    <w:shd w:val="clear" w:color="auto" w:fill="auto"/>
                  </w:tcPr>
                  <w:p w14:paraId="182BBC4A" w14:textId="77777777" w:rsidR="0040724D" w:rsidRDefault="0040724D" w:rsidP="00A060E0">
                    <w:pPr>
                      <w:rPr>
                        <w:rFonts w:cs="Arial"/>
                        <w:szCs w:val="21"/>
                      </w:rPr>
                    </w:pPr>
                    <w:r>
                      <w:rPr>
                        <w:rFonts w:cs="Arial" w:hint="eastAsia"/>
                        <w:szCs w:val="21"/>
                        <w:lang w:val="en-GB"/>
                      </w:rPr>
                      <w:t>本期处置子公司于本期收到的现金或现金等价物</w:t>
                    </w:r>
                  </w:p>
                </w:tc>
              </w:sdtContent>
            </w:sdt>
            <w:tc>
              <w:tcPr>
                <w:tcW w:w="1738" w:type="pct"/>
                <w:shd w:val="clear" w:color="auto" w:fill="auto"/>
              </w:tcPr>
              <w:p w14:paraId="60E32D6F" w14:textId="77777777" w:rsidR="0040724D" w:rsidRDefault="0040724D" w:rsidP="00A060E0">
                <w:pPr>
                  <w:jc w:val="right"/>
                  <w:rPr>
                    <w:rFonts w:cs="Arial"/>
                    <w:szCs w:val="21"/>
                  </w:rPr>
                </w:pPr>
                <w:r>
                  <w:rPr>
                    <w:szCs w:val="18"/>
                  </w:rPr>
                  <w:t>24,910,200.00</w:t>
                </w:r>
              </w:p>
            </w:tc>
          </w:tr>
          <w:sdt>
            <w:sdtPr>
              <w:rPr>
                <w:rFonts w:cs="Arial" w:hint="eastAsia"/>
                <w:szCs w:val="21"/>
                <w:lang w:val="en-GB"/>
              </w:rPr>
              <w:alias w:val="本期处置子公司于本期收到的现金或现金等价物明细"/>
              <w:tag w:val="_TUP_6fe33d37b88b479f931db67f90da54cb"/>
              <w:id w:val="1231579021"/>
              <w:lock w:val="sdtLocked"/>
            </w:sdtPr>
            <w:sdtEndPr>
              <w:rPr>
                <w:rFonts w:hint="default"/>
                <w:lang w:val="en-US"/>
              </w:rPr>
            </w:sdtEndPr>
            <w:sdtContent>
              <w:tr w:rsidR="0040724D" w14:paraId="2ABBB176" w14:textId="77777777" w:rsidTr="00A060E0">
                <w:trPr>
                  <w:jc w:val="center"/>
                </w:trPr>
                <w:tc>
                  <w:tcPr>
                    <w:tcW w:w="3262" w:type="pct"/>
                    <w:shd w:val="clear" w:color="auto" w:fill="auto"/>
                  </w:tcPr>
                  <w:p w14:paraId="36FE6D6F" w14:textId="77777777" w:rsidR="0040724D" w:rsidRDefault="0040724D" w:rsidP="00A060E0">
                    <w:pPr>
                      <w:ind w:firstLineChars="200" w:firstLine="420"/>
                      <w:rPr>
                        <w:rFonts w:cs="Arial"/>
                        <w:szCs w:val="21"/>
                        <w:lang w:val="en-GB"/>
                      </w:rPr>
                    </w:pPr>
                    <w:r>
                      <w:t>其中：苏州兴瑞贵金属材料有限公司</w:t>
                    </w:r>
                  </w:p>
                </w:tc>
                <w:tc>
                  <w:tcPr>
                    <w:tcW w:w="1738" w:type="pct"/>
                    <w:shd w:val="clear" w:color="auto" w:fill="auto"/>
                  </w:tcPr>
                  <w:p w14:paraId="59B909D9" w14:textId="77777777" w:rsidR="0040724D" w:rsidRDefault="0040724D" w:rsidP="00A060E0">
                    <w:pPr>
                      <w:jc w:val="right"/>
                      <w:rPr>
                        <w:rFonts w:cs="Arial"/>
                        <w:szCs w:val="21"/>
                      </w:rPr>
                    </w:pPr>
                    <w:r>
                      <w:t>24,910,200.00</w:t>
                    </w:r>
                  </w:p>
                </w:tc>
              </w:tr>
            </w:sdtContent>
          </w:sdt>
          <w:tr w:rsidR="0040724D" w14:paraId="5FB430AA" w14:textId="77777777" w:rsidTr="00A060E0">
            <w:trPr>
              <w:jc w:val="center"/>
            </w:trPr>
            <w:sdt>
              <w:sdtPr>
                <w:tag w:val="_PLD_6193f128a3c84eaf86063b83410b0a55"/>
                <w:id w:val="1612933100"/>
                <w:lock w:val="sdtLocked"/>
              </w:sdtPr>
              <w:sdtContent>
                <w:tc>
                  <w:tcPr>
                    <w:tcW w:w="3262" w:type="pct"/>
                    <w:shd w:val="clear" w:color="auto" w:fill="auto"/>
                  </w:tcPr>
                  <w:p w14:paraId="317CCDE3" w14:textId="77777777" w:rsidR="0040724D" w:rsidRDefault="0040724D" w:rsidP="00A060E0">
                    <w:pPr>
                      <w:rPr>
                        <w:rFonts w:cs="Arial"/>
                        <w:szCs w:val="21"/>
                      </w:rPr>
                    </w:pPr>
                    <w:r>
                      <w:rPr>
                        <w:rFonts w:cs="Arial" w:hint="eastAsia"/>
                        <w:szCs w:val="21"/>
                        <w:lang w:val="en-GB"/>
                      </w:rPr>
                      <w:t>减：丧失控制权日子公司持有的现金及现金等价物</w:t>
                    </w:r>
                  </w:p>
                </w:tc>
              </w:sdtContent>
            </w:sdt>
            <w:tc>
              <w:tcPr>
                <w:tcW w:w="1738" w:type="pct"/>
                <w:shd w:val="clear" w:color="auto" w:fill="auto"/>
              </w:tcPr>
              <w:p w14:paraId="1BF34BEB" w14:textId="77777777" w:rsidR="0040724D" w:rsidRDefault="0040724D" w:rsidP="00A060E0">
                <w:pPr>
                  <w:jc w:val="right"/>
                  <w:rPr>
                    <w:rFonts w:cs="Arial"/>
                    <w:szCs w:val="21"/>
                  </w:rPr>
                </w:pPr>
                <w:r>
                  <w:rPr>
                    <w:szCs w:val="18"/>
                  </w:rPr>
                  <w:t>35,217,886.65</w:t>
                </w:r>
              </w:p>
            </w:tc>
          </w:tr>
          <w:sdt>
            <w:sdtPr>
              <w:rPr>
                <w:rFonts w:cs="Arial" w:hint="eastAsia"/>
                <w:szCs w:val="21"/>
                <w:lang w:val="en-GB"/>
              </w:rPr>
              <w:alias w:val="丧失控制权日子公司持有的现金及现金等价物明细"/>
              <w:tag w:val="_TUP_add9de6951d04b3da532174ef0976b49"/>
              <w:id w:val="377367468"/>
              <w:lock w:val="sdtLocked"/>
            </w:sdtPr>
            <w:sdtEndPr>
              <w:rPr>
                <w:rFonts w:hint="default"/>
                <w:lang w:val="en-US"/>
              </w:rPr>
            </w:sdtEndPr>
            <w:sdtContent>
              <w:tr w:rsidR="0040724D" w14:paraId="4B5F174A" w14:textId="77777777" w:rsidTr="00A060E0">
                <w:trPr>
                  <w:jc w:val="center"/>
                </w:trPr>
                <w:tc>
                  <w:tcPr>
                    <w:tcW w:w="3262" w:type="pct"/>
                    <w:shd w:val="clear" w:color="auto" w:fill="auto"/>
                  </w:tcPr>
                  <w:p w14:paraId="1EBBCFBD" w14:textId="77777777" w:rsidR="0040724D" w:rsidRDefault="0040724D" w:rsidP="00A060E0">
                    <w:pPr>
                      <w:ind w:firstLineChars="200" w:firstLine="420"/>
                      <w:rPr>
                        <w:rFonts w:cs="Arial"/>
                        <w:szCs w:val="21"/>
                        <w:lang w:val="en-GB"/>
                      </w:rPr>
                    </w:pPr>
                    <w:r>
                      <w:t>其中：苏州兴瑞贵金属材料有限公司</w:t>
                    </w:r>
                  </w:p>
                </w:tc>
                <w:tc>
                  <w:tcPr>
                    <w:tcW w:w="1738" w:type="pct"/>
                    <w:shd w:val="clear" w:color="auto" w:fill="auto"/>
                  </w:tcPr>
                  <w:p w14:paraId="261D414E" w14:textId="77777777" w:rsidR="0040724D" w:rsidRDefault="0040724D" w:rsidP="00A060E0">
                    <w:pPr>
                      <w:jc w:val="right"/>
                      <w:rPr>
                        <w:rFonts w:cs="Arial"/>
                        <w:szCs w:val="21"/>
                      </w:rPr>
                    </w:pPr>
                    <w:r>
                      <w:t>35,217,886.65</w:t>
                    </w:r>
                  </w:p>
                </w:tc>
              </w:tr>
            </w:sdtContent>
          </w:sdt>
          <w:tr w:rsidR="0040724D" w14:paraId="21244AE6" w14:textId="77777777" w:rsidTr="00A060E0">
            <w:trPr>
              <w:jc w:val="center"/>
            </w:trPr>
            <w:sdt>
              <w:sdtPr>
                <w:tag w:val="_PLD_d4f625d7f7944d02acdc1e356470c60f"/>
                <w:id w:val="-714968577"/>
                <w:lock w:val="sdtLocked"/>
              </w:sdtPr>
              <w:sdtContent>
                <w:tc>
                  <w:tcPr>
                    <w:tcW w:w="3262" w:type="pct"/>
                    <w:shd w:val="clear" w:color="auto" w:fill="auto"/>
                  </w:tcPr>
                  <w:p w14:paraId="28B40B36" w14:textId="77777777" w:rsidR="0040724D" w:rsidRDefault="0040724D" w:rsidP="00A060E0">
                    <w:pPr>
                      <w:rPr>
                        <w:rFonts w:cs="Arial"/>
                        <w:szCs w:val="21"/>
                        <w:lang w:val="en-GB"/>
                      </w:rPr>
                    </w:pPr>
                    <w:r>
                      <w:rPr>
                        <w:rFonts w:cs="Arial" w:hint="eastAsia"/>
                        <w:szCs w:val="21"/>
                        <w:lang w:val="en-GB"/>
                      </w:rPr>
                      <w:t>加：以前期间处置子公司于本期收到的现金或现金等价物</w:t>
                    </w:r>
                  </w:p>
                </w:tc>
              </w:sdtContent>
            </w:sdt>
            <w:tc>
              <w:tcPr>
                <w:tcW w:w="1738" w:type="pct"/>
                <w:shd w:val="clear" w:color="auto" w:fill="auto"/>
              </w:tcPr>
              <w:p w14:paraId="1E1EDD80" w14:textId="77777777" w:rsidR="0040724D" w:rsidRDefault="0040724D" w:rsidP="00A060E0">
                <w:pPr>
                  <w:jc w:val="center"/>
                  <w:rPr>
                    <w:rFonts w:cs="Arial"/>
                    <w:szCs w:val="21"/>
                  </w:rPr>
                </w:pPr>
              </w:p>
            </w:tc>
          </w:tr>
          <w:tr w:rsidR="0040724D" w14:paraId="332E498E" w14:textId="77777777" w:rsidTr="00A060E0">
            <w:trPr>
              <w:jc w:val="center"/>
            </w:trPr>
            <w:sdt>
              <w:sdtPr>
                <w:tag w:val="_PLD_f4d44aeda3c342e18dd5dfe91b6f5bf8"/>
                <w:id w:val="33558223"/>
                <w:lock w:val="sdtLocked"/>
              </w:sdtPr>
              <w:sdtContent>
                <w:tc>
                  <w:tcPr>
                    <w:tcW w:w="3262" w:type="pct"/>
                    <w:shd w:val="clear" w:color="auto" w:fill="auto"/>
                  </w:tcPr>
                  <w:p w14:paraId="68B19796" w14:textId="77777777" w:rsidR="0040724D" w:rsidRDefault="0040724D" w:rsidP="00A060E0">
                    <w:pPr>
                      <w:rPr>
                        <w:rFonts w:cs="Arial"/>
                        <w:szCs w:val="21"/>
                      </w:rPr>
                    </w:pPr>
                    <w:r>
                      <w:rPr>
                        <w:rFonts w:cs="Arial" w:hint="eastAsia"/>
                        <w:szCs w:val="21"/>
                        <w:lang w:val="en-GB"/>
                      </w:rPr>
                      <w:t>处置子公司收到的现金净额</w:t>
                    </w:r>
                  </w:p>
                </w:tc>
              </w:sdtContent>
            </w:sdt>
            <w:tc>
              <w:tcPr>
                <w:tcW w:w="1738" w:type="pct"/>
                <w:shd w:val="clear" w:color="auto" w:fill="auto"/>
              </w:tcPr>
              <w:p w14:paraId="00114FC8" w14:textId="77777777" w:rsidR="0040724D" w:rsidRDefault="0040724D" w:rsidP="00A060E0">
                <w:pPr>
                  <w:jc w:val="right"/>
                  <w:rPr>
                    <w:rFonts w:cs="Arial"/>
                    <w:szCs w:val="21"/>
                  </w:rPr>
                </w:pPr>
                <w:r>
                  <w:rPr>
                    <w:szCs w:val="18"/>
                  </w:rPr>
                  <w:t>-10,307,686.65</w:t>
                </w:r>
              </w:p>
            </w:tc>
          </w:tr>
        </w:tbl>
        <w:p w14:paraId="0948DC73" w14:textId="77777777" w:rsidR="00FB33C1" w:rsidRDefault="001429B9"/>
      </w:sdtContent>
    </w:sdt>
    <w:sdt>
      <w:sdtPr>
        <w:rPr>
          <w:rFonts w:ascii="宋体" w:hAnsi="宋体" w:cs="宋体" w:hint="eastAsia"/>
          <w:b w:val="0"/>
          <w:bCs w:val="0"/>
          <w:kern w:val="0"/>
          <w:szCs w:val="21"/>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14:paraId="4B3DCEAA" w14:textId="77777777" w:rsidR="00FB33C1" w:rsidRDefault="00D16763" w:rsidP="003C38A3">
          <w:pPr>
            <w:pStyle w:val="4"/>
            <w:numPr>
              <w:ilvl w:val="0"/>
              <w:numId w:val="98"/>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14:paraId="1D2E3404" w14:textId="36390C7A" w:rsidR="00FB33C1" w:rsidRDefault="00D16763">
              <w:r>
                <w:fldChar w:fldCharType="begin"/>
              </w:r>
              <w:r w:rsidR="00BF71DA">
                <w:instrText xml:space="preserve">MACROBUTTON  SnrToggleCheckbox √适用 </w:instrText>
              </w:r>
              <w:r>
                <w:fldChar w:fldCharType="end"/>
              </w:r>
              <w:r>
                <w:fldChar w:fldCharType="begin"/>
              </w:r>
              <w:r w:rsidR="00BF71DA">
                <w:instrText xml:space="preserve"> MACROBUTTON  SnrToggleCheckbox □不适用 </w:instrText>
              </w:r>
              <w:r>
                <w:fldChar w:fldCharType="end"/>
              </w:r>
            </w:p>
          </w:sdtContent>
        </w:sdt>
        <w:p w14:paraId="108E3248" w14:textId="4947F531" w:rsidR="00FB33C1" w:rsidRDefault="00D16763">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1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921"/>
            <w:gridCol w:w="2735"/>
          </w:tblGrid>
          <w:tr w:rsidR="0033128F" w14:paraId="6BF8B759" w14:textId="77777777" w:rsidTr="00D50736">
            <w:trPr>
              <w:trHeight w:val="285"/>
            </w:trPr>
            <w:sdt>
              <w:sdtPr>
                <w:tag w:val="_PLD_f236b4353ebb4174a1d752e2dd8d5962"/>
                <w:id w:val="-2063867565"/>
                <w:lock w:val="sdtLocked"/>
              </w:sdtPr>
              <w:sdtContent>
                <w:tc>
                  <w:tcPr>
                    <w:tcW w:w="1962" w:type="pct"/>
                    <w:tcBorders>
                      <w:bottom w:val="single" w:sz="4" w:space="0" w:color="auto"/>
                    </w:tcBorders>
                    <w:shd w:val="clear" w:color="auto" w:fill="auto"/>
                    <w:vAlign w:val="center"/>
                  </w:tcPr>
                  <w:p w14:paraId="57FA454B" w14:textId="77777777" w:rsidR="0033128F" w:rsidRDefault="0033128F" w:rsidP="0033128F">
                    <w:pPr>
                      <w:ind w:leftChars="-51" w:left="-107"/>
                      <w:jc w:val="center"/>
                      <w:rPr>
                        <w:szCs w:val="21"/>
                      </w:rPr>
                    </w:pPr>
                    <w:r>
                      <w:rPr>
                        <w:rFonts w:hint="eastAsia"/>
                        <w:szCs w:val="21"/>
                      </w:rPr>
                      <w:t>项目</w:t>
                    </w:r>
                  </w:p>
                </w:tc>
              </w:sdtContent>
            </w:sdt>
            <w:sdt>
              <w:sdtPr>
                <w:tag w:val="_PLD_74f42234ca4e43f7b8ddb72b330e411d"/>
                <w:id w:val="-1425346066"/>
                <w:lock w:val="sdtLocked"/>
              </w:sdtPr>
              <w:sdtContent>
                <w:tc>
                  <w:tcPr>
                    <w:tcW w:w="1569" w:type="pct"/>
                    <w:shd w:val="clear" w:color="auto" w:fill="auto"/>
                    <w:vAlign w:val="center"/>
                  </w:tcPr>
                  <w:p w14:paraId="37412743" w14:textId="77777777" w:rsidR="0033128F" w:rsidRDefault="0033128F" w:rsidP="0033128F">
                    <w:pPr>
                      <w:jc w:val="center"/>
                      <w:rPr>
                        <w:szCs w:val="21"/>
                      </w:rPr>
                    </w:pPr>
                    <w:r>
                      <w:rPr>
                        <w:rFonts w:hint="eastAsia"/>
                        <w:szCs w:val="21"/>
                      </w:rPr>
                      <w:t>期末余额</w:t>
                    </w:r>
                  </w:p>
                </w:tc>
              </w:sdtContent>
            </w:sdt>
            <w:sdt>
              <w:sdtPr>
                <w:tag w:val="_PLD_acedd6f1968c4c8e9a0e547b5501996e"/>
                <w:id w:val="-1300526668"/>
                <w:lock w:val="sdtLocked"/>
              </w:sdtPr>
              <w:sdtContent>
                <w:tc>
                  <w:tcPr>
                    <w:tcW w:w="1469" w:type="pct"/>
                    <w:shd w:val="clear" w:color="auto" w:fill="auto"/>
                  </w:tcPr>
                  <w:p w14:paraId="598C0716" w14:textId="77777777" w:rsidR="0033128F" w:rsidRDefault="0033128F" w:rsidP="0033128F">
                    <w:pPr>
                      <w:jc w:val="center"/>
                      <w:rPr>
                        <w:szCs w:val="21"/>
                      </w:rPr>
                    </w:pPr>
                    <w:r>
                      <w:rPr>
                        <w:rFonts w:hint="eastAsia"/>
                        <w:szCs w:val="21"/>
                      </w:rPr>
                      <w:t>期初余额</w:t>
                    </w:r>
                  </w:p>
                </w:tc>
              </w:sdtContent>
            </w:sdt>
          </w:tr>
          <w:tr w:rsidR="0033128F" w14:paraId="0191FA97" w14:textId="77777777" w:rsidTr="00D50736">
            <w:trPr>
              <w:trHeight w:val="285"/>
            </w:trPr>
            <w:sdt>
              <w:sdtPr>
                <w:tag w:val="_PLD_c30974bcf6934ec0baf9b0fa14607d4b"/>
                <w:id w:val="186345490"/>
                <w:lock w:val="sdtLocked"/>
              </w:sdtPr>
              <w:sdtContent>
                <w:tc>
                  <w:tcPr>
                    <w:tcW w:w="1962" w:type="pct"/>
                    <w:shd w:val="clear" w:color="auto" w:fill="auto"/>
                    <w:vAlign w:val="center"/>
                  </w:tcPr>
                  <w:p w14:paraId="3F9EC1CD" w14:textId="77777777" w:rsidR="0033128F" w:rsidRDefault="0033128F" w:rsidP="0033128F">
                    <w:pPr>
                      <w:rPr>
                        <w:szCs w:val="21"/>
                      </w:rPr>
                    </w:pPr>
                    <w:r>
                      <w:rPr>
                        <w:rFonts w:hint="eastAsia"/>
                        <w:szCs w:val="21"/>
                      </w:rPr>
                      <w:t>一、现金</w:t>
                    </w:r>
                  </w:p>
                </w:tc>
              </w:sdtContent>
            </w:sdt>
            <w:tc>
              <w:tcPr>
                <w:tcW w:w="1569" w:type="pct"/>
                <w:shd w:val="clear" w:color="auto" w:fill="auto"/>
              </w:tcPr>
              <w:p w14:paraId="487DA1AD" w14:textId="7E66712E" w:rsidR="0033128F" w:rsidRPr="00FD4AB0" w:rsidRDefault="00D50736" w:rsidP="0033128F">
                <w:pPr>
                  <w:jc w:val="right"/>
                  <w:rPr>
                    <w:rFonts w:asciiTheme="minorEastAsia" w:eastAsiaTheme="minorEastAsia" w:hAnsiTheme="minorEastAsia"/>
                    <w:szCs w:val="21"/>
                  </w:rPr>
                </w:pPr>
                <w:r>
                  <w:t>764,653,235.28</w:t>
                </w:r>
              </w:p>
            </w:tc>
            <w:tc>
              <w:tcPr>
                <w:tcW w:w="1469" w:type="pct"/>
                <w:shd w:val="clear" w:color="auto" w:fill="auto"/>
              </w:tcPr>
              <w:p w14:paraId="16B03946" w14:textId="77777777" w:rsidR="0033128F" w:rsidRPr="00FD4AB0" w:rsidRDefault="0033128F" w:rsidP="0033128F">
                <w:pPr>
                  <w:jc w:val="right"/>
                  <w:rPr>
                    <w:szCs w:val="21"/>
                  </w:rPr>
                </w:pPr>
                <w:r w:rsidRPr="00FD4AB0">
                  <w:rPr>
                    <w:szCs w:val="21"/>
                  </w:rPr>
                  <w:t>820,026,336.97</w:t>
                </w:r>
              </w:p>
            </w:tc>
          </w:tr>
          <w:tr w:rsidR="0033128F" w14:paraId="34115729" w14:textId="77777777" w:rsidTr="00D50736">
            <w:trPr>
              <w:trHeight w:val="285"/>
            </w:trPr>
            <w:sdt>
              <w:sdtPr>
                <w:tag w:val="_PLD_2448924633ff47a2a056b74831275190"/>
                <w:id w:val="-734863487"/>
                <w:lock w:val="sdtLocked"/>
              </w:sdtPr>
              <w:sdtContent>
                <w:tc>
                  <w:tcPr>
                    <w:tcW w:w="1962" w:type="pct"/>
                    <w:shd w:val="clear" w:color="auto" w:fill="auto"/>
                    <w:vAlign w:val="center"/>
                  </w:tcPr>
                  <w:p w14:paraId="58472342" w14:textId="77777777" w:rsidR="0033128F" w:rsidRDefault="0033128F" w:rsidP="0033128F">
                    <w:pPr>
                      <w:rPr>
                        <w:szCs w:val="21"/>
                      </w:rPr>
                    </w:pPr>
                    <w:r>
                      <w:rPr>
                        <w:rFonts w:hint="eastAsia"/>
                        <w:szCs w:val="21"/>
                      </w:rPr>
                      <w:t>其中：库存现金</w:t>
                    </w:r>
                  </w:p>
                </w:tc>
              </w:sdtContent>
            </w:sdt>
            <w:tc>
              <w:tcPr>
                <w:tcW w:w="1569" w:type="pct"/>
                <w:shd w:val="clear" w:color="auto" w:fill="auto"/>
              </w:tcPr>
              <w:p w14:paraId="3C2081DB" w14:textId="77777777" w:rsidR="0033128F" w:rsidRPr="00FD4AB0" w:rsidRDefault="0033128F" w:rsidP="0033128F">
                <w:pPr>
                  <w:jc w:val="right"/>
                  <w:rPr>
                    <w:rFonts w:asciiTheme="minorEastAsia" w:eastAsiaTheme="minorEastAsia" w:hAnsiTheme="minorEastAsia"/>
                    <w:szCs w:val="21"/>
                  </w:rPr>
                </w:pPr>
                <w:r w:rsidRPr="00FD4AB0">
                  <w:rPr>
                    <w:rFonts w:asciiTheme="minorEastAsia" w:eastAsiaTheme="minorEastAsia" w:hAnsiTheme="minorEastAsia"/>
                    <w:szCs w:val="21"/>
                  </w:rPr>
                  <w:t>326,424.34</w:t>
                </w:r>
              </w:p>
            </w:tc>
            <w:tc>
              <w:tcPr>
                <w:tcW w:w="1469" w:type="pct"/>
                <w:shd w:val="clear" w:color="auto" w:fill="auto"/>
              </w:tcPr>
              <w:p w14:paraId="46227C8F" w14:textId="77777777" w:rsidR="0033128F" w:rsidRPr="00FD4AB0" w:rsidRDefault="0033128F" w:rsidP="0033128F">
                <w:pPr>
                  <w:jc w:val="right"/>
                  <w:rPr>
                    <w:szCs w:val="21"/>
                  </w:rPr>
                </w:pPr>
                <w:r w:rsidRPr="00FD4AB0">
                  <w:rPr>
                    <w:szCs w:val="21"/>
                  </w:rPr>
                  <w:t>271,602.09</w:t>
                </w:r>
              </w:p>
            </w:tc>
          </w:tr>
          <w:tr w:rsidR="0033128F" w14:paraId="13B5D838" w14:textId="77777777" w:rsidTr="00D50736">
            <w:trPr>
              <w:trHeight w:val="285"/>
            </w:trPr>
            <w:sdt>
              <w:sdtPr>
                <w:tag w:val="_PLD_7c1d37ef90854383849abb5794e386ca"/>
                <w:id w:val="-1140340392"/>
                <w:lock w:val="sdtLocked"/>
              </w:sdtPr>
              <w:sdtContent>
                <w:tc>
                  <w:tcPr>
                    <w:tcW w:w="1962" w:type="pct"/>
                    <w:shd w:val="clear" w:color="auto" w:fill="auto"/>
                    <w:vAlign w:val="center"/>
                  </w:tcPr>
                  <w:p w14:paraId="1849983D" w14:textId="77777777" w:rsidR="0033128F" w:rsidRDefault="0033128F" w:rsidP="0033128F">
                    <w:pPr>
                      <w:rPr>
                        <w:szCs w:val="21"/>
                      </w:rPr>
                    </w:pPr>
                    <w:r>
                      <w:rPr>
                        <w:rFonts w:hint="eastAsia"/>
                        <w:szCs w:val="21"/>
                      </w:rPr>
                      <w:t xml:space="preserve">　　可随时用于支付的银行存款</w:t>
                    </w:r>
                  </w:p>
                </w:tc>
              </w:sdtContent>
            </w:sdt>
            <w:tc>
              <w:tcPr>
                <w:tcW w:w="1569" w:type="pct"/>
                <w:shd w:val="clear" w:color="auto" w:fill="auto"/>
              </w:tcPr>
              <w:p w14:paraId="5A62158E" w14:textId="77777777" w:rsidR="0033128F" w:rsidRPr="00FD4AB0" w:rsidRDefault="0033128F" w:rsidP="0033128F">
                <w:pPr>
                  <w:jc w:val="right"/>
                  <w:rPr>
                    <w:rFonts w:asciiTheme="minorEastAsia" w:eastAsiaTheme="minorEastAsia" w:hAnsiTheme="minorEastAsia"/>
                    <w:szCs w:val="21"/>
                  </w:rPr>
                </w:pPr>
                <w:r w:rsidRPr="00FD4AB0">
                  <w:rPr>
                    <w:rFonts w:asciiTheme="minorEastAsia" w:eastAsiaTheme="minorEastAsia" w:hAnsiTheme="minorEastAsia"/>
                    <w:szCs w:val="21"/>
                  </w:rPr>
                  <w:t>764,275,965.74</w:t>
                </w:r>
              </w:p>
            </w:tc>
            <w:tc>
              <w:tcPr>
                <w:tcW w:w="1469" w:type="pct"/>
                <w:shd w:val="clear" w:color="auto" w:fill="auto"/>
              </w:tcPr>
              <w:p w14:paraId="7FE1C7AB" w14:textId="77777777" w:rsidR="0033128F" w:rsidRPr="00FD4AB0" w:rsidRDefault="0033128F" w:rsidP="0033128F">
                <w:pPr>
                  <w:jc w:val="right"/>
                  <w:rPr>
                    <w:szCs w:val="21"/>
                  </w:rPr>
                </w:pPr>
                <w:r w:rsidRPr="00FD4AB0">
                  <w:rPr>
                    <w:szCs w:val="21"/>
                  </w:rPr>
                  <w:t>819,162,641.18</w:t>
                </w:r>
              </w:p>
            </w:tc>
          </w:tr>
          <w:tr w:rsidR="0033128F" w14:paraId="2B314B71" w14:textId="77777777" w:rsidTr="00D50736">
            <w:trPr>
              <w:trHeight w:val="285"/>
            </w:trPr>
            <w:sdt>
              <w:sdtPr>
                <w:tag w:val="_PLD_edb06094538948b280e2e88028c5768c"/>
                <w:id w:val="-1920005921"/>
                <w:lock w:val="sdtLocked"/>
              </w:sdtPr>
              <w:sdtContent>
                <w:tc>
                  <w:tcPr>
                    <w:tcW w:w="1962" w:type="pct"/>
                    <w:shd w:val="clear" w:color="auto" w:fill="auto"/>
                    <w:vAlign w:val="center"/>
                  </w:tcPr>
                  <w:p w14:paraId="4234A1CD" w14:textId="77777777" w:rsidR="0033128F" w:rsidRDefault="0033128F" w:rsidP="0033128F">
                    <w:pPr>
                      <w:rPr>
                        <w:szCs w:val="21"/>
                      </w:rPr>
                    </w:pPr>
                    <w:r>
                      <w:rPr>
                        <w:rFonts w:hint="eastAsia"/>
                        <w:szCs w:val="21"/>
                      </w:rPr>
                      <w:t xml:space="preserve">　　可随时用于支付的其他货币资金</w:t>
                    </w:r>
                  </w:p>
                </w:tc>
              </w:sdtContent>
            </w:sdt>
            <w:tc>
              <w:tcPr>
                <w:tcW w:w="1569" w:type="pct"/>
                <w:shd w:val="clear" w:color="auto" w:fill="auto"/>
              </w:tcPr>
              <w:p w14:paraId="78301DEB" w14:textId="22B0C23D" w:rsidR="0033128F" w:rsidRPr="00FD4AB0" w:rsidRDefault="00D50736" w:rsidP="00D50736">
                <w:pPr>
                  <w:jc w:val="right"/>
                  <w:rPr>
                    <w:rFonts w:asciiTheme="minorEastAsia" w:eastAsiaTheme="minorEastAsia" w:hAnsiTheme="minorEastAsia"/>
                    <w:szCs w:val="21"/>
                  </w:rPr>
                </w:pPr>
                <w:r>
                  <w:rPr>
                    <w:rFonts w:hint="eastAsia"/>
                    <w:color w:val="000000"/>
                    <w:sz w:val="22"/>
                    <w:szCs w:val="22"/>
                  </w:rPr>
                  <w:t xml:space="preserve">         50,845.20</w:t>
                </w:r>
              </w:p>
            </w:tc>
            <w:tc>
              <w:tcPr>
                <w:tcW w:w="1469" w:type="pct"/>
                <w:shd w:val="clear" w:color="auto" w:fill="auto"/>
              </w:tcPr>
              <w:p w14:paraId="68F8C883" w14:textId="77777777" w:rsidR="0033128F" w:rsidRPr="00FD4AB0" w:rsidRDefault="0033128F" w:rsidP="0033128F">
                <w:pPr>
                  <w:jc w:val="right"/>
                  <w:rPr>
                    <w:szCs w:val="21"/>
                  </w:rPr>
                </w:pPr>
                <w:r w:rsidRPr="00FD4AB0">
                  <w:rPr>
                    <w:szCs w:val="21"/>
                  </w:rPr>
                  <w:t>592,093.70</w:t>
                </w:r>
              </w:p>
            </w:tc>
          </w:tr>
          <w:tr w:rsidR="0033128F" w14:paraId="70F4BC8B" w14:textId="77777777" w:rsidTr="00D50736">
            <w:trPr>
              <w:trHeight w:val="285"/>
            </w:trPr>
            <w:sdt>
              <w:sdtPr>
                <w:tag w:val="_PLD_77b2ead3898a4e50a1fbacd39f88a461"/>
                <w:id w:val="-1549595435"/>
                <w:lock w:val="sdtLocked"/>
              </w:sdtPr>
              <w:sdtContent>
                <w:tc>
                  <w:tcPr>
                    <w:tcW w:w="1962" w:type="pct"/>
                    <w:shd w:val="clear" w:color="auto" w:fill="auto"/>
                    <w:vAlign w:val="center"/>
                  </w:tcPr>
                  <w:p w14:paraId="1D27FF93" w14:textId="77777777" w:rsidR="0033128F" w:rsidRDefault="0033128F" w:rsidP="0033128F">
                    <w:pPr>
                      <w:rPr>
                        <w:szCs w:val="21"/>
                      </w:rPr>
                    </w:pPr>
                    <w:r>
                      <w:rPr>
                        <w:rFonts w:hint="eastAsia"/>
                        <w:szCs w:val="21"/>
                      </w:rPr>
                      <w:t xml:space="preserve">　　可用于支付的存放中央银行款项</w:t>
                    </w:r>
                  </w:p>
                </w:tc>
              </w:sdtContent>
            </w:sdt>
            <w:tc>
              <w:tcPr>
                <w:tcW w:w="1569" w:type="pct"/>
                <w:shd w:val="clear" w:color="auto" w:fill="auto"/>
              </w:tcPr>
              <w:p w14:paraId="228475DB" w14:textId="77777777" w:rsidR="0033128F" w:rsidRPr="00FD4AB0" w:rsidRDefault="0033128F" w:rsidP="0033128F">
                <w:pPr>
                  <w:jc w:val="right"/>
                  <w:rPr>
                    <w:rFonts w:asciiTheme="minorEastAsia" w:eastAsiaTheme="minorEastAsia" w:hAnsiTheme="minorEastAsia"/>
                    <w:szCs w:val="21"/>
                  </w:rPr>
                </w:pPr>
              </w:p>
            </w:tc>
            <w:tc>
              <w:tcPr>
                <w:tcW w:w="1469" w:type="pct"/>
                <w:shd w:val="clear" w:color="auto" w:fill="auto"/>
              </w:tcPr>
              <w:p w14:paraId="4EAA2906" w14:textId="77777777" w:rsidR="0033128F" w:rsidRPr="00FD4AB0" w:rsidRDefault="0033128F" w:rsidP="0033128F">
                <w:pPr>
                  <w:jc w:val="right"/>
                  <w:rPr>
                    <w:szCs w:val="21"/>
                  </w:rPr>
                </w:pPr>
              </w:p>
            </w:tc>
          </w:tr>
          <w:tr w:rsidR="0033128F" w14:paraId="02DF1485" w14:textId="77777777" w:rsidTr="00D50736">
            <w:trPr>
              <w:trHeight w:val="285"/>
            </w:trPr>
            <w:sdt>
              <w:sdtPr>
                <w:tag w:val="_PLD_04f13530c5ee43daa46681c189519f4e"/>
                <w:id w:val="-2064398607"/>
                <w:lock w:val="sdtLocked"/>
              </w:sdtPr>
              <w:sdtContent>
                <w:tc>
                  <w:tcPr>
                    <w:tcW w:w="1962" w:type="pct"/>
                    <w:shd w:val="clear" w:color="auto" w:fill="auto"/>
                    <w:vAlign w:val="center"/>
                  </w:tcPr>
                  <w:p w14:paraId="77F219E0" w14:textId="77777777" w:rsidR="0033128F" w:rsidRDefault="0033128F" w:rsidP="0033128F">
                    <w:pPr>
                      <w:rPr>
                        <w:szCs w:val="21"/>
                      </w:rPr>
                    </w:pPr>
                    <w:r>
                      <w:rPr>
                        <w:rFonts w:hint="eastAsia"/>
                        <w:szCs w:val="21"/>
                      </w:rPr>
                      <w:t xml:space="preserve">　　存放同业款项</w:t>
                    </w:r>
                  </w:p>
                </w:tc>
              </w:sdtContent>
            </w:sdt>
            <w:tc>
              <w:tcPr>
                <w:tcW w:w="1569" w:type="pct"/>
                <w:shd w:val="clear" w:color="auto" w:fill="auto"/>
              </w:tcPr>
              <w:p w14:paraId="1DD7B078" w14:textId="77777777" w:rsidR="0033128F" w:rsidRPr="00FD4AB0" w:rsidRDefault="0033128F" w:rsidP="0033128F">
                <w:pPr>
                  <w:jc w:val="right"/>
                  <w:rPr>
                    <w:rFonts w:asciiTheme="minorEastAsia" w:eastAsiaTheme="minorEastAsia" w:hAnsiTheme="minorEastAsia"/>
                    <w:szCs w:val="21"/>
                  </w:rPr>
                </w:pPr>
              </w:p>
            </w:tc>
            <w:tc>
              <w:tcPr>
                <w:tcW w:w="1469" w:type="pct"/>
                <w:shd w:val="clear" w:color="auto" w:fill="auto"/>
              </w:tcPr>
              <w:p w14:paraId="7699BC70" w14:textId="77777777" w:rsidR="0033128F" w:rsidRPr="00FD4AB0" w:rsidRDefault="0033128F" w:rsidP="0033128F">
                <w:pPr>
                  <w:jc w:val="right"/>
                  <w:rPr>
                    <w:szCs w:val="21"/>
                  </w:rPr>
                </w:pPr>
              </w:p>
            </w:tc>
          </w:tr>
          <w:tr w:rsidR="0033128F" w14:paraId="1142FCB3" w14:textId="77777777" w:rsidTr="00D50736">
            <w:trPr>
              <w:trHeight w:val="285"/>
            </w:trPr>
            <w:sdt>
              <w:sdtPr>
                <w:tag w:val="_PLD_b930b521ee7d44c485fa175f84415f98"/>
                <w:id w:val="1807966964"/>
                <w:lock w:val="sdtLocked"/>
              </w:sdtPr>
              <w:sdtContent>
                <w:tc>
                  <w:tcPr>
                    <w:tcW w:w="1962" w:type="pct"/>
                    <w:shd w:val="clear" w:color="auto" w:fill="auto"/>
                    <w:vAlign w:val="center"/>
                  </w:tcPr>
                  <w:p w14:paraId="4322E14C" w14:textId="77777777" w:rsidR="0033128F" w:rsidRDefault="0033128F" w:rsidP="0033128F">
                    <w:pPr>
                      <w:rPr>
                        <w:szCs w:val="21"/>
                      </w:rPr>
                    </w:pPr>
                    <w:r>
                      <w:rPr>
                        <w:rFonts w:hint="eastAsia"/>
                        <w:szCs w:val="21"/>
                      </w:rPr>
                      <w:t xml:space="preserve">　　拆放同业款项</w:t>
                    </w:r>
                  </w:p>
                </w:tc>
              </w:sdtContent>
            </w:sdt>
            <w:tc>
              <w:tcPr>
                <w:tcW w:w="1569" w:type="pct"/>
                <w:shd w:val="clear" w:color="auto" w:fill="auto"/>
              </w:tcPr>
              <w:p w14:paraId="2C29F62E" w14:textId="77777777" w:rsidR="0033128F" w:rsidRPr="00FD4AB0" w:rsidRDefault="0033128F" w:rsidP="0033128F">
                <w:pPr>
                  <w:jc w:val="right"/>
                  <w:rPr>
                    <w:rFonts w:asciiTheme="minorEastAsia" w:eastAsiaTheme="minorEastAsia" w:hAnsiTheme="minorEastAsia"/>
                    <w:szCs w:val="21"/>
                  </w:rPr>
                </w:pPr>
              </w:p>
            </w:tc>
            <w:tc>
              <w:tcPr>
                <w:tcW w:w="1469" w:type="pct"/>
                <w:shd w:val="clear" w:color="auto" w:fill="auto"/>
              </w:tcPr>
              <w:p w14:paraId="60D61DD2" w14:textId="77777777" w:rsidR="0033128F" w:rsidRPr="00FD4AB0" w:rsidRDefault="0033128F" w:rsidP="0033128F">
                <w:pPr>
                  <w:jc w:val="right"/>
                  <w:rPr>
                    <w:szCs w:val="21"/>
                  </w:rPr>
                </w:pPr>
              </w:p>
            </w:tc>
          </w:tr>
          <w:tr w:rsidR="0033128F" w14:paraId="442C60F3" w14:textId="77777777" w:rsidTr="00D50736">
            <w:trPr>
              <w:trHeight w:val="285"/>
            </w:trPr>
            <w:sdt>
              <w:sdtPr>
                <w:tag w:val="_PLD_f00d7a66342f4877aaddfcaf2bb31e3d"/>
                <w:id w:val="2138448739"/>
                <w:lock w:val="sdtLocked"/>
              </w:sdtPr>
              <w:sdtContent>
                <w:tc>
                  <w:tcPr>
                    <w:tcW w:w="1962" w:type="pct"/>
                    <w:shd w:val="clear" w:color="auto" w:fill="auto"/>
                    <w:vAlign w:val="center"/>
                  </w:tcPr>
                  <w:p w14:paraId="51E518B9" w14:textId="77777777" w:rsidR="0033128F" w:rsidRDefault="0033128F" w:rsidP="0033128F">
                    <w:pPr>
                      <w:rPr>
                        <w:szCs w:val="21"/>
                      </w:rPr>
                    </w:pPr>
                    <w:r>
                      <w:rPr>
                        <w:rFonts w:hint="eastAsia"/>
                        <w:szCs w:val="21"/>
                      </w:rPr>
                      <w:t>二、现金等价物</w:t>
                    </w:r>
                  </w:p>
                </w:tc>
              </w:sdtContent>
            </w:sdt>
            <w:tc>
              <w:tcPr>
                <w:tcW w:w="1569" w:type="pct"/>
                <w:shd w:val="clear" w:color="auto" w:fill="auto"/>
              </w:tcPr>
              <w:p w14:paraId="5CF245CD" w14:textId="77777777" w:rsidR="0033128F" w:rsidRPr="00FD4AB0" w:rsidRDefault="0033128F" w:rsidP="0033128F">
                <w:pPr>
                  <w:jc w:val="right"/>
                  <w:rPr>
                    <w:rFonts w:asciiTheme="minorEastAsia" w:eastAsiaTheme="minorEastAsia" w:hAnsiTheme="minorEastAsia"/>
                    <w:szCs w:val="21"/>
                  </w:rPr>
                </w:pPr>
              </w:p>
            </w:tc>
            <w:tc>
              <w:tcPr>
                <w:tcW w:w="1469" w:type="pct"/>
                <w:shd w:val="clear" w:color="auto" w:fill="auto"/>
              </w:tcPr>
              <w:p w14:paraId="556CA615" w14:textId="77777777" w:rsidR="0033128F" w:rsidRPr="00FD4AB0" w:rsidRDefault="0033128F" w:rsidP="0033128F">
                <w:pPr>
                  <w:jc w:val="right"/>
                  <w:rPr>
                    <w:szCs w:val="21"/>
                  </w:rPr>
                </w:pPr>
              </w:p>
            </w:tc>
          </w:tr>
          <w:tr w:rsidR="0033128F" w14:paraId="0208717B" w14:textId="77777777" w:rsidTr="00D50736">
            <w:trPr>
              <w:trHeight w:val="285"/>
            </w:trPr>
            <w:sdt>
              <w:sdtPr>
                <w:tag w:val="_PLD_16299fa18d31408093e302515df85929"/>
                <w:id w:val="-369147835"/>
                <w:lock w:val="sdtLocked"/>
              </w:sdtPr>
              <w:sdtContent>
                <w:tc>
                  <w:tcPr>
                    <w:tcW w:w="1962" w:type="pct"/>
                    <w:tcBorders>
                      <w:bottom w:val="single" w:sz="4" w:space="0" w:color="auto"/>
                    </w:tcBorders>
                    <w:shd w:val="clear" w:color="auto" w:fill="auto"/>
                    <w:vAlign w:val="center"/>
                  </w:tcPr>
                  <w:p w14:paraId="759024A3" w14:textId="77777777" w:rsidR="0033128F" w:rsidRDefault="0033128F" w:rsidP="0033128F">
                    <w:pPr>
                      <w:rPr>
                        <w:szCs w:val="21"/>
                      </w:rPr>
                    </w:pPr>
                    <w:r>
                      <w:rPr>
                        <w:rFonts w:hint="eastAsia"/>
                        <w:szCs w:val="21"/>
                      </w:rPr>
                      <w:t>其中：三个月内到期的债券投资</w:t>
                    </w:r>
                  </w:p>
                </w:tc>
              </w:sdtContent>
            </w:sdt>
            <w:tc>
              <w:tcPr>
                <w:tcW w:w="1569" w:type="pct"/>
                <w:tcBorders>
                  <w:bottom w:val="single" w:sz="4" w:space="0" w:color="auto"/>
                </w:tcBorders>
                <w:shd w:val="clear" w:color="auto" w:fill="auto"/>
              </w:tcPr>
              <w:p w14:paraId="35DA83AA" w14:textId="77777777" w:rsidR="0033128F" w:rsidRPr="00FD4AB0" w:rsidRDefault="0033128F" w:rsidP="0033128F">
                <w:pPr>
                  <w:jc w:val="right"/>
                  <w:rPr>
                    <w:rFonts w:asciiTheme="minorEastAsia" w:eastAsiaTheme="minorEastAsia" w:hAnsiTheme="minorEastAsia"/>
                    <w:szCs w:val="21"/>
                  </w:rPr>
                </w:pPr>
              </w:p>
            </w:tc>
            <w:tc>
              <w:tcPr>
                <w:tcW w:w="1469" w:type="pct"/>
                <w:tcBorders>
                  <w:bottom w:val="single" w:sz="4" w:space="0" w:color="auto"/>
                </w:tcBorders>
                <w:shd w:val="clear" w:color="auto" w:fill="auto"/>
              </w:tcPr>
              <w:p w14:paraId="1AF9F3BE" w14:textId="77777777" w:rsidR="0033128F" w:rsidRPr="00FD4AB0" w:rsidRDefault="0033128F" w:rsidP="0033128F">
                <w:pPr>
                  <w:jc w:val="right"/>
                  <w:rPr>
                    <w:szCs w:val="21"/>
                  </w:rPr>
                </w:pPr>
              </w:p>
            </w:tc>
          </w:tr>
          <w:tr w:rsidR="0033128F" w14:paraId="302EDB88" w14:textId="77777777" w:rsidTr="00D50736">
            <w:trPr>
              <w:trHeight w:val="285"/>
            </w:trPr>
            <w:sdt>
              <w:sdtPr>
                <w:tag w:val="_PLD_c0edd92776694605b840649582e6ae33"/>
                <w:id w:val="-458415713"/>
                <w:lock w:val="sdtLocked"/>
              </w:sdtPr>
              <w:sdtContent>
                <w:tc>
                  <w:tcPr>
                    <w:tcW w:w="1962" w:type="pct"/>
                    <w:shd w:val="clear" w:color="auto" w:fill="auto"/>
                    <w:vAlign w:val="center"/>
                  </w:tcPr>
                  <w:p w14:paraId="18F62AAB" w14:textId="77777777" w:rsidR="0033128F" w:rsidRDefault="0033128F" w:rsidP="0033128F">
                    <w:pPr>
                      <w:rPr>
                        <w:szCs w:val="21"/>
                      </w:rPr>
                    </w:pPr>
                    <w:r>
                      <w:rPr>
                        <w:rFonts w:hint="eastAsia"/>
                        <w:szCs w:val="21"/>
                      </w:rPr>
                      <w:t>三、期末现金及现金等价物余额</w:t>
                    </w:r>
                  </w:p>
                </w:tc>
              </w:sdtContent>
            </w:sdt>
            <w:tc>
              <w:tcPr>
                <w:tcW w:w="1569" w:type="pct"/>
                <w:shd w:val="clear" w:color="auto" w:fill="auto"/>
              </w:tcPr>
              <w:p w14:paraId="36CF9154" w14:textId="35885157" w:rsidR="0033128F" w:rsidRPr="00FD4AB0" w:rsidRDefault="000E50BC" w:rsidP="0033128F">
                <w:pPr>
                  <w:jc w:val="right"/>
                  <w:rPr>
                    <w:rFonts w:asciiTheme="minorEastAsia" w:eastAsiaTheme="minorEastAsia" w:hAnsiTheme="minorEastAsia"/>
                    <w:szCs w:val="21"/>
                  </w:rPr>
                </w:pPr>
                <w:r>
                  <w:t>764,653,235.28</w:t>
                </w:r>
              </w:p>
            </w:tc>
            <w:tc>
              <w:tcPr>
                <w:tcW w:w="1469" w:type="pct"/>
                <w:shd w:val="clear" w:color="auto" w:fill="auto"/>
              </w:tcPr>
              <w:p w14:paraId="54071EA1" w14:textId="77777777" w:rsidR="0033128F" w:rsidRPr="00FD4AB0" w:rsidRDefault="0033128F" w:rsidP="0033128F">
                <w:pPr>
                  <w:jc w:val="right"/>
                  <w:rPr>
                    <w:szCs w:val="21"/>
                  </w:rPr>
                </w:pPr>
                <w:r w:rsidRPr="00FD4AB0">
                  <w:rPr>
                    <w:szCs w:val="21"/>
                  </w:rPr>
                  <w:t>820,026,336.97</w:t>
                </w:r>
              </w:p>
            </w:tc>
          </w:tr>
          <w:tr w:rsidR="0033128F" w14:paraId="3F2567A9" w14:textId="77777777" w:rsidTr="00D50736">
            <w:trPr>
              <w:trHeight w:val="285"/>
            </w:trPr>
            <w:sdt>
              <w:sdtPr>
                <w:tag w:val="_PLD_106c165f11654e62a63b02963df9683a"/>
                <w:id w:val="286400264"/>
                <w:lock w:val="sdtLocked"/>
              </w:sdtPr>
              <w:sdtContent>
                <w:tc>
                  <w:tcPr>
                    <w:tcW w:w="1962" w:type="pct"/>
                    <w:shd w:val="clear" w:color="auto" w:fill="auto"/>
                    <w:vAlign w:val="center"/>
                  </w:tcPr>
                  <w:p w14:paraId="10A8D078" w14:textId="77777777" w:rsidR="0033128F" w:rsidRDefault="0033128F" w:rsidP="0033128F">
                    <w:pPr>
                      <w:rPr>
                        <w:szCs w:val="21"/>
                      </w:rPr>
                    </w:pPr>
                    <w:r>
                      <w:rPr>
                        <w:rFonts w:hint="eastAsia"/>
                        <w:szCs w:val="21"/>
                      </w:rPr>
                      <w:t>其中：母公司或集团内子公司使用受限制的现金和现金等价物</w:t>
                    </w:r>
                  </w:p>
                </w:tc>
              </w:sdtContent>
            </w:sdt>
            <w:tc>
              <w:tcPr>
                <w:tcW w:w="1569" w:type="pct"/>
                <w:shd w:val="clear" w:color="auto" w:fill="auto"/>
              </w:tcPr>
              <w:p w14:paraId="375239D3" w14:textId="77777777" w:rsidR="0033128F" w:rsidRPr="00FD4AB0" w:rsidRDefault="0033128F" w:rsidP="0033128F">
                <w:pPr>
                  <w:jc w:val="right"/>
                  <w:rPr>
                    <w:szCs w:val="21"/>
                  </w:rPr>
                </w:pPr>
                <w:r w:rsidRPr="00FD4AB0">
                  <w:rPr>
                    <w:szCs w:val="21"/>
                  </w:rPr>
                  <w:t>5,029,234.10</w:t>
                </w:r>
              </w:p>
            </w:tc>
            <w:tc>
              <w:tcPr>
                <w:tcW w:w="1469" w:type="pct"/>
                <w:shd w:val="clear" w:color="auto" w:fill="auto"/>
              </w:tcPr>
              <w:p w14:paraId="68813043" w14:textId="77777777" w:rsidR="0033128F" w:rsidRPr="00FD4AB0" w:rsidRDefault="0033128F" w:rsidP="0033128F">
                <w:pPr>
                  <w:jc w:val="right"/>
                  <w:rPr>
                    <w:szCs w:val="21"/>
                  </w:rPr>
                </w:pPr>
                <w:r w:rsidRPr="00FD4AB0">
                  <w:rPr>
                    <w:szCs w:val="21"/>
                  </w:rPr>
                  <w:t>27,537,567.72</w:t>
                </w:r>
              </w:p>
            </w:tc>
          </w:tr>
        </w:tbl>
        <w:p w14:paraId="190698C3" w14:textId="77777777" w:rsidR="0033128F" w:rsidRDefault="0033128F"/>
        <w:p w14:paraId="72C94E84" w14:textId="77777777" w:rsidR="00FB33C1" w:rsidRDefault="00D16763">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14:paraId="419DD551" w14:textId="328469E1" w:rsidR="00FB33C1" w:rsidRDefault="00D16763" w:rsidP="00C1355E">
              <w:pPr>
                <w:spacing w:before="60" w:after="60"/>
              </w:pPr>
              <w:r>
                <w:rPr>
                  <w:szCs w:val="21"/>
                </w:rPr>
                <w:fldChar w:fldCharType="begin"/>
              </w:r>
              <w:r w:rsidR="00C1355E">
                <w:rPr>
                  <w:szCs w:val="21"/>
                </w:rPr>
                <w:instrText xml:space="preserve">MACROBUTTON  SnrToggleCheckbox □适用 </w:instrText>
              </w:r>
              <w:r>
                <w:rPr>
                  <w:szCs w:val="21"/>
                </w:rPr>
                <w:fldChar w:fldCharType="end"/>
              </w:r>
              <w:r>
                <w:rPr>
                  <w:szCs w:val="21"/>
                </w:rPr>
                <w:fldChar w:fldCharType="begin"/>
              </w:r>
              <w:r w:rsidR="00C1355E">
                <w:rPr>
                  <w:szCs w:val="21"/>
                </w:rPr>
                <w:instrText xml:space="preserve"> MACROBUTTON  SnrToggleCheckbox √不适用 </w:instrText>
              </w:r>
              <w:r>
                <w:rPr>
                  <w:szCs w:val="21"/>
                </w:rPr>
                <w:fldChar w:fldCharType="end"/>
              </w:r>
            </w:p>
          </w:sdtContent>
        </w:sdt>
      </w:sdtContent>
    </w:sdt>
    <w:p w14:paraId="5F0D5C64" w14:textId="77777777" w:rsidR="00FB33C1" w:rsidRDefault="00FB33C1"/>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14:paraId="1E9E4B9C"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39C76D00" w14:textId="77777777" w:rsidR="00FB33C1" w:rsidRDefault="00D16763">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14:paraId="32AD5DDC" w14:textId="77777777" w:rsidR="00FB33C1" w:rsidRDefault="00D16763" w:rsidP="00D85356">
              <w:pPr>
                <w:rPr>
                  <w:color w:val="FF00FF"/>
                  <w:szCs w:val="21"/>
                </w:rPr>
              </w:pPr>
              <w:r>
                <w:fldChar w:fldCharType="begin"/>
              </w:r>
              <w:r w:rsidR="00D85356">
                <w:instrText xml:space="preserve">MACROBUTTON  SnrToggleCheckbox □适用 </w:instrText>
              </w:r>
              <w:r>
                <w:fldChar w:fldCharType="end"/>
              </w:r>
              <w:r>
                <w:fldChar w:fldCharType="begin"/>
              </w:r>
              <w:r w:rsidR="00D85356">
                <w:instrText xml:space="preserve"> MACROBUTTON  SnrToggleCheckbox √不适用 </w:instrText>
              </w:r>
              <w:r>
                <w:fldChar w:fldCharType="end"/>
              </w:r>
            </w:p>
          </w:sdtContent>
        </w:sdt>
      </w:sdtContent>
    </w:sdt>
    <w:p w14:paraId="3FF697FD" w14:textId="77777777" w:rsidR="00FB33C1" w:rsidRDefault="00FB33C1">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14:paraId="7231A14B"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14:paraId="7505B906" w14:textId="6E113A42" w:rsidR="00C24F86" w:rsidRDefault="00D16763" w:rsidP="00C24F86">
              <w:r>
                <w:fldChar w:fldCharType="begin"/>
              </w:r>
              <w:r w:rsidR="00C24F86">
                <w:instrText xml:space="preserve">MACROBUTTON  SnrToggleCheckbox √适用 </w:instrText>
              </w:r>
              <w:r>
                <w:fldChar w:fldCharType="end"/>
              </w:r>
              <w:r>
                <w:fldChar w:fldCharType="begin"/>
              </w:r>
              <w:r w:rsidR="00C24F86">
                <w:instrText xml:space="preserve"> MACROBUTTON  SnrToggleCheckbox □不适用 </w:instrText>
              </w:r>
              <w:r>
                <w:fldChar w:fldCharType="end"/>
              </w:r>
            </w:p>
          </w:sdtContent>
        </w:sdt>
        <w:p w14:paraId="5E69756F" w14:textId="77777777" w:rsidR="00C24F86" w:rsidRDefault="00C24F8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4B4F71" w14:paraId="0C8960F3" w14:textId="77777777" w:rsidTr="00A060E0">
            <w:sdt>
              <w:sdtPr>
                <w:tag w:val="_PLD_8e15d7f2fa2e40b09c519ace5a37eb45"/>
                <w:id w:val="141204972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2771CB02" w14:textId="77777777" w:rsidR="004B4F71" w:rsidRDefault="004B4F71" w:rsidP="00A060E0">
                    <w:pPr>
                      <w:jc w:val="center"/>
                      <w:rPr>
                        <w:szCs w:val="21"/>
                      </w:rPr>
                    </w:pPr>
                    <w:r>
                      <w:rPr>
                        <w:rFonts w:hint="eastAsia"/>
                        <w:szCs w:val="21"/>
                      </w:rPr>
                      <w:t>项目</w:t>
                    </w:r>
                  </w:p>
                </w:tc>
              </w:sdtContent>
            </w:sdt>
            <w:sdt>
              <w:sdtPr>
                <w:tag w:val="_PLD_39406572745d477dace6b9315235612b"/>
                <w:id w:val="-1580509903"/>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14:paraId="5385CE1D" w14:textId="77777777" w:rsidR="004B4F71" w:rsidRDefault="004B4F71" w:rsidP="00A060E0">
                    <w:pPr>
                      <w:jc w:val="center"/>
                      <w:rPr>
                        <w:szCs w:val="21"/>
                      </w:rPr>
                    </w:pPr>
                    <w:r>
                      <w:rPr>
                        <w:rFonts w:hint="eastAsia"/>
                        <w:szCs w:val="21"/>
                      </w:rPr>
                      <w:t>期末账面价值</w:t>
                    </w:r>
                  </w:p>
                </w:tc>
              </w:sdtContent>
            </w:sdt>
            <w:sdt>
              <w:sdtPr>
                <w:tag w:val="_PLD_b1c34a0e07914de782ce840363400809"/>
                <w:id w:val="2143067944"/>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14:paraId="4F4105D3" w14:textId="77777777" w:rsidR="004B4F71" w:rsidRDefault="004B4F71" w:rsidP="00A060E0">
                    <w:pPr>
                      <w:jc w:val="center"/>
                      <w:rPr>
                        <w:szCs w:val="21"/>
                      </w:rPr>
                    </w:pPr>
                    <w:r>
                      <w:rPr>
                        <w:rFonts w:hint="eastAsia"/>
                        <w:szCs w:val="21"/>
                      </w:rPr>
                      <w:t>受限原因</w:t>
                    </w:r>
                  </w:p>
                </w:tc>
              </w:sdtContent>
            </w:sdt>
          </w:tr>
          <w:tr w:rsidR="004B4F71" w14:paraId="7262530F" w14:textId="77777777" w:rsidTr="00A060E0">
            <w:sdt>
              <w:sdtPr>
                <w:tag w:val="_PLD_8d9b810b0c194597af8d2fbc843a7247"/>
                <w:id w:val="66598625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0D58EFF8" w14:textId="77777777" w:rsidR="004B4F71" w:rsidRDefault="004B4F71" w:rsidP="00A060E0">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27FABE95" w14:textId="77777777" w:rsidR="004B4F71" w:rsidRDefault="004B4F71" w:rsidP="00A060E0">
                <w:pPr>
                  <w:jc w:val="right"/>
                  <w:rPr>
                    <w:szCs w:val="21"/>
                  </w:rPr>
                </w:pPr>
                <w:r>
                  <w:t>5,029,234.10</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596E2A87" w14:textId="77777777" w:rsidR="004B4F71" w:rsidRDefault="004B4F71" w:rsidP="00A060E0">
                <w:pPr>
                  <w:rPr>
                    <w:szCs w:val="21"/>
                  </w:rPr>
                </w:pPr>
                <w:r>
                  <w:t>3个月以上流动性受限</w:t>
                </w:r>
              </w:p>
            </w:tc>
          </w:tr>
          <w:tr w:rsidR="004B4F71" w14:paraId="143BD967" w14:textId="77777777" w:rsidTr="00A060E0">
            <w:sdt>
              <w:sdtPr>
                <w:tag w:val="_PLD_d9b137ab4e154759b04bb85a4797c139"/>
                <w:id w:val="-183644165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5193451A" w14:textId="77777777" w:rsidR="004B4F71" w:rsidRDefault="004B4F71" w:rsidP="00A060E0">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19CEDDD9" w14:textId="77777777" w:rsidR="004B4F71" w:rsidRDefault="004B4F71" w:rsidP="00A060E0">
                <w:pPr>
                  <w:jc w:val="right"/>
                  <w:rPr>
                    <w:szCs w:val="21"/>
                  </w:rPr>
                </w:pPr>
                <w:r>
                  <w:t>169,771,455.32</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30219AC9" w14:textId="77777777" w:rsidR="004B4F71" w:rsidRDefault="004B4F71" w:rsidP="00A060E0">
                <w:pPr>
                  <w:rPr>
                    <w:szCs w:val="21"/>
                  </w:rPr>
                </w:pPr>
                <w:r>
                  <w:t>抵押借款</w:t>
                </w:r>
              </w:p>
            </w:tc>
          </w:tr>
          <w:tr w:rsidR="004B4F71" w14:paraId="21D98B55" w14:textId="77777777" w:rsidTr="00A060E0">
            <w:sdt>
              <w:sdtPr>
                <w:tag w:val="_PLD_52eefbf51e7f49c0bef351c55c3b2a11"/>
                <w:id w:val="25703239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14:paraId="571009BA" w14:textId="77777777" w:rsidR="004B4F71" w:rsidRDefault="004B4F71" w:rsidP="00A060E0">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14:paraId="1D51FF16" w14:textId="77777777" w:rsidR="004B4F71" w:rsidRDefault="004B4F71" w:rsidP="00A060E0">
                <w:pPr>
                  <w:jc w:val="right"/>
                  <w:rPr>
                    <w:szCs w:val="21"/>
                  </w:rPr>
                </w:pPr>
                <w:r>
                  <w:t>46,632,642.21</w:t>
                </w:r>
              </w:p>
            </w:tc>
            <w:tc>
              <w:tcPr>
                <w:tcW w:w="1514" w:type="pct"/>
                <w:tcBorders>
                  <w:top w:val="single" w:sz="4" w:space="0" w:color="auto"/>
                  <w:left w:val="single" w:sz="4" w:space="0" w:color="auto"/>
                  <w:bottom w:val="single" w:sz="4" w:space="0" w:color="auto"/>
                  <w:right w:val="single" w:sz="4" w:space="0" w:color="auto"/>
                </w:tcBorders>
                <w:shd w:val="clear" w:color="auto" w:fill="auto"/>
              </w:tcPr>
              <w:p w14:paraId="6DB3B2A6" w14:textId="77777777" w:rsidR="004B4F71" w:rsidRDefault="004B4F71" w:rsidP="00A060E0">
                <w:pPr>
                  <w:rPr>
                    <w:szCs w:val="21"/>
                  </w:rPr>
                </w:pPr>
                <w:r>
                  <w:t>抵押借款</w:t>
                </w:r>
              </w:p>
            </w:tc>
          </w:tr>
          <w:sdt>
            <w:sdtPr>
              <w:rPr>
                <w:szCs w:val="21"/>
              </w:rPr>
              <w:alias w:val="所有权或使用权受到限制的资产明细"/>
              <w:tag w:val="_TUP_2611649848044ffcb20c280dc5a2aa1b"/>
              <w:id w:val="1977403257"/>
              <w:lock w:val="sdtLocked"/>
            </w:sdtPr>
            <w:sdtEndPr>
              <w:rPr>
                <w:rFonts w:hint="eastAsia"/>
              </w:rPr>
            </w:sdtEndPr>
            <w:sdtContent>
              <w:tr w:rsidR="004B4F71" w14:paraId="5A6A924B" w14:textId="77777777" w:rsidTr="00A060E0">
                <w:tc>
                  <w:tcPr>
                    <w:tcW w:w="1774" w:type="pct"/>
                    <w:tcBorders>
                      <w:top w:val="single" w:sz="6" w:space="0" w:color="auto"/>
                      <w:left w:val="single" w:sz="6" w:space="0" w:color="auto"/>
                      <w:bottom w:val="single" w:sz="4" w:space="0" w:color="auto"/>
                      <w:right w:val="single" w:sz="6" w:space="0" w:color="auto"/>
                    </w:tcBorders>
                    <w:shd w:val="clear" w:color="auto" w:fill="auto"/>
                  </w:tcPr>
                  <w:p w14:paraId="31C30DA0" w14:textId="77777777" w:rsidR="004B4F71" w:rsidRDefault="004B4F71" w:rsidP="00A060E0">
                    <w:pPr>
                      <w:rPr>
                        <w:szCs w:val="21"/>
                      </w:rPr>
                    </w:pPr>
                    <w:r>
                      <w:t>可供出售金融资产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22EE937C" w14:textId="77777777" w:rsidR="004B4F71" w:rsidRDefault="004B4F71" w:rsidP="00A060E0">
                    <w:pPr>
                      <w:jc w:val="right"/>
                      <w:rPr>
                        <w:szCs w:val="21"/>
                      </w:rPr>
                    </w:pPr>
                    <w:r>
                      <w:t>308,045,004.75</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359CC627" w14:textId="77777777" w:rsidR="004B4F71" w:rsidRDefault="004B4F71" w:rsidP="00A060E0">
                    <w:pPr>
                      <w:rPr>
                        <w:szCs w:val="21"/>
                      </w:rPr>
                    </w:pPr>
                    <w:r>
                      <w:t>质押借款</w:t>
                    </w:r>
                  </w:p>
                </w:tc>
              </w:tr>
            </w:sdtContent>
          </w:sdt>
          <w:sdt>
            <w:sdtPr>
              <w:rPr>
                <w:szCs w:val="21"/>
              </w:rPr>
              <w:alias w:val="所有权或使用权受到限制的资产明细"/>
              <w:tag w:val="_TUP_2611649848044ffcb20c280dc5a2aa1b"/>
              <w:id w:val="-877850079"/>
              <w:lock w:val="sdtLocked"/>
            </w:sdtPr>
            <w:sdtEndPr>
              <w:rPr>
                <w:rFonts w:hint="eastAsia"/>
              </w:rPr>
            </w:sdtEndPr>
            <w:sdtContent>
              <w:tr w:rsidR="004B4F71" w14:paraId="4C07C9CE" w14:textId="77777777" w:rsidTr="00A060E0">
                <w:tc>
                  <w:tcPr>
                    <w:tcW w:w="1774" w:type="pct"/>
                    <w:tcBorders>
                      <w:top w:val="single" w:sz="6" w:space="0" w:color="auto"/>
                      <w:left w:val="single" w:sz="6" w:space="0" w:color="auto"/>
                      <w:bottom w:val="single" w:sz="4" w:space="0" w:color="auto"/>
                      <w:right w:val="single" w:sz="6" w:space="0" w:color="auto"/>
                    </w:tcBorders>
                    <w:shd w:val="clear" w:color="auto" w:fill="auto"/>
                  </w:tcPr>
                  <w:p w14:paraId="457B3611" w14:textId="77777777" w:rsidR="004B4F71" w:rsidRDefault="004B4F71" w:rsidP="00A060E0">
                    <w:pPr>
                      <w:rPr>
                        <w:szCs w:val="21"/>
                      </w:rPr>
                    </w:pPr>
                    <w:r>
                      <w:t>投资性房地产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22D5F674" w14:textId="77777777" w:rsidR="004B4F71" w:rsidRDefault="004B4F71" w:rsidP="00A060E0">
                    <w:pPr>
                      <w:jc w:val="right"/>
                      <w:rPr>
                        <w:szCs w:val="21"/>
                      </w:rPr>
                    </w:pPr>
                    <w:r>
                      <w:t>106,759,792.27</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055C9689" w14:textId="77777777" w:rsidR="004B4F71" w:rsidRDefault="004B4F71" w:rsidP="00A060E0">
                    <w:pPr>
                      <w:rPr>
                        <w:szCs w:val="21"/>
                      </w:rPr>
                    </w:pPr>
                    <w:r>
                      <w:t>抵押借款</w:t>
                    </w:r>
                  </w:p>
                </w:tc>
              </w:tr>
            </w:sdtContent>
          </w:sdt>
          <w:sdt>
            <w:sdtPr>
              <w:rPr>
                <w:szCs w:val="21"/>
              </w:rPr>
              <w:alias w:val="所有权或使用权受到限制的资产明细"/>
              <w:tag w:val="_TUP_2611649848044ffcb20c280dc5a2aa1b"/>
              <w:id w:val="-1204940657"/>
              <w:lock w:val="sdtLocked"/>
            </w:sdtPr>
            <w:sdtEndPr>
              <w:rPr>
                <w:rFonts w:hint="eastAsia"/>
              </w:rPr>
            </w:sdtEndPr>
            <w:sdtContent>
              <w:tr w:rsidR="004B4F71" w14:paraId="3664D0AE" w14:textId="77777777" w:rsidTr="00A060E0">
                <w:tc>
                  <w:tcPr>
                    <w:tcW w:w="1774" w:type="pct"/>
                    <w:tcBorders>
                      <w:top w:val="single" w:sz="6" w:space="0" w:color="auto"/>
                      <w:left w:val="single" w:sz="6" w:space="0" w:color="auto"/>
                      <w:bottom w:val="single" w:sz="4" w:space="0" w:color="auto"/>
                      <w:right w:val="single" w:sz="6" w:space="0" w:color="auto"/>
                    </w:tcBorders>
                    <w:shd w:val="clear" w:color="auto" w:fill="auto"/>
                  </w:tcPr>
                  <w:p w14:paraId="61D5BAFA" w14:textId="77777777" w:rsidR="004B4F71" w:rsidRDefault="004B4F71" w:rsidP="00A060E0">
                    <w:pPr>
                      <w:rPr>
                        <w:szCs w:val="21"/>
                      </w:rPr>
                    </w:pPr>
                    <w:r>
                      <w:t>应收账款（注）</w:t>
                    </w:r>
                  </w:p>
                </w:tc>
                <w:tc>
                  <w:tcPr>
                    <w:tcW w:w="1712" w:type="pct"/>
                    <w:tcBorders>
                      <w:top w:val="single" w:sz="6" w:space="0" w:color="auto"/>
                      <w:left w:val="single" w:sz="6" w:space="0" w:color="auto"/>
                      <w:bottom w:val="single" w:sz="6" w:space="0" w:color="auto"/>
                      <w:right w:val="single" w:sz="6" w:space="0" w:color="auto"/>
                    </w:tcBorders>
                    <w:shd w:val="clear" w:color="auto" w:fill="auto"/>
                  </w:tcPr>
                  <w:p w14:paraId="5F72EC2C" w14:textId="77777777" w:rsidR="004B4F71" w:rsidRDefault="004B4F71" w:rsidP="00A060E0">
                    <w:pPr>
                      <w:jc w:val="right"/>
                      <w:rPr>
                        <w:szCs w:val="21"/>
                      </w:rPr>
                    </w:pPr>
                    <w:r>
                      <w:t>2,130,149.20</w:t>
                    </w:r>
                  </w:p>
                </w:tc>
                <w:tc>
                  <w:tcPr>
                    <w:tcW w:w="1514" w:type="pct"/>
                    <w:tcBorders>
                      <w:top w:val="single" w:sz="6" w:space="0" w:color="auto"/>
                      <w:left w:val="single" w:sz="6" w:space="0" w:color="auto"/>
                      <w:bottom w:val="single" w:sz="6" w:space="0" w:color="auto"/>
                      <w:right w:val="single" w:sz="6" w:space="0" w:color="auto"/>
                    </w:tcBorders>
                    <w:shd w:val="clear" w:color="auto" w:fill="auto"/>
                  </w:tcPr>
                  <w:p w14:paraId="56DB4EA4" w14:textId="77777777" w:rsidR="004B4F71" w:rsidRDefault="004B4F71" w:rsidP="00A060E0">
                    <w:pPr>
                      <w:rPr>
                        <w:szCs w:val="21"/>
                      </w:rPr>
                    </w:pPr>
                    <w:r>
                      <w:t>质押借款</w:t>
                    </w:r>
                  </w:p>
                </w:tc>
              </w:tr>
            </w:sdtContent>
          </w:sdt>
          <w:tr w:rsidR="004B4F71" w14:paraId="534CCE5D" w14:textId="77777777" w:rsidTr="00A060E0">
            <w:sdt>
              <w:sdtPr>
                <w:tag w:val="_PLD_8a052062314b43a69fadb5a5f0e07b21"/>
                <w:id w:val="-198708472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54A67AA7" w14:textId="77777777" w:rsidR="004B4F71" w:rsidRDefault="004B4F71" w:rsidP="00A060E0">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14:paraId="11BC3189" w14:textId="43B4496E" w:rsidR="004B4F71" w:rsidRDefault="004B4F71" w:rsidP="00A060E0">
                <w:pPr>
                  <w:jc w:val="right"/>
                  <w:rPr>
                    <w:szCs w:val="21"/>
                  </w:rPr>
                </w:pPr>
                <w:r>
                  <w:rPr>
                    <w:szCs w:val="18"/>
                  </w:rPr>
                  <w:t>638,368,277.85</w:t>
                </w:r>
              </w:p>
            </w:tc>
            <w:tc>
              <w:tcPr>
                <w:tcW w:w="1514" w:type="pct"/>
                <w:tcBorders>
                  <w:top w:val="single" w:sz="6" w:space="0" w:color="auto"/>
                  <w:left w:val="single" w:sz="4" w:space="0" w:color="auto"/>
                  <w:bottom w:val="single" w:sz="6" w:space="0" w:color="auto"/>
                  <w:right w:val="single" w:sz="4" w:space="0" w:color="auto"/>
                </w:tcBorders>
                <w:shd w:val="clear" w:color="auto" w:fill="auto"/>
              </w:tcPr>
              <w:p w14:paraId="7BC51894" w14:textId="77777777" w:rsidR="004B4F71" w:rsidRDefault="004B4F71" w:rsidP="00A060E0">
                <w:pPr>
                  <w:jc w:val="center"/>
                  <w:rPr>
                    <w:szCs w:val="21"/>
                  </w:rPr>
                </w:pPr>
                <w:r>
                  <w:rPr>
                    <w:rFonts w:hint="eastAsia"/>
                    <w:szCs w:val="21"/>
                  </w:rPr>
                  <w:t>/</w:t>
                </w:r>
              </w:p>
            </w:tc>
          </w:tr>
        </w:tbl>
        <w:p w14:paraId="629182A1" w14:textId="0E2D63DE" w:rsidR="00FB33C1" w:rsidRDefault="00FD4AB0">
          <w:pPr>
            <w:rPr>
              <w:szCs w:val="21"/>
            </w:rPr>
          </w:pPr>
          <w:r>
            <w:rPr>
              <w:rFonts w:hint="eastAsia"/>
            </w:rPr>
            <w:t>注：本公司将对</w:t>
          </w:r>
          <w:r>
            <w:t>HENGMINGSHENG DIGITAL TECHNOLOGY CO.,LTD</w:t>
          </w:r>
          <w:r>
            <w:rPr>
              <w:rFonts w:hint="eastAsia"/>
            </w:rPr>
            <w:t>的债权</w:t>
          </w:r>
          <w:r>
            <w:t>USD407,521.21</w:t>
          </w:r>
          <w:r>
            <w:rPr>
              <w:rFonts w:hint="eastAsia"/>
            </w:rPr>
            <w:t>（出口商业发票号为“</w:t>
          </w:r>
          <w:r>
            <w:t>XYJ17-HY30/31/32</w:t>
          </w:r>
          <w:r>
            <w:rPr>
              <w:rFonts w:hint="eastAsia"/>
            </w:rPr>
            <w:t>”）转让给中国建设银行苏州吴中支行进行融资，融资金额为</w:t>
          </w:r>
          <w:r>
            <w:t>USD326,000.00</w:t>
          </w:r>
          <w:r>
            <w:rPr>
              <w:rFonts w:hint="eastAsia"/>
            </w:rPr>
            <w:t>，利率为</w:t>
          </w:r>
          <w:r>
            <w:t>2.86445%</w:t>
          </w:r>
          <w:r>
            <w:rPr>
              <w:rFonts w:hint="eastAsia"/>
            </w:rPr>
            <w:t>。</w:t>
          </w:r>
        </w:p>
      </w:sdtContent>
    </w:sdt>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14:paraId="494C8D98" w14:textId="77777777" w:rsidR="00FB33C1" w:rsidRDefault="00D16763">
          <w:pPr>
            <w:pStyle w:val="30"/>
            <w:numPr>
              <w:ilvl w:val="0"/>
              <w:numId w:val="21"/>
            </w:numPr>
            <w:tabs>
              <w:tab w:val="left" w:pos="504"/>
            </w:tabs>
            <w:rPr>
              <w:rFonts w:ascii="宋体" w:hAnsi="宋体"/>
              <w:szCs w:val="21"/>
            </w:rPr>
          </w:pPr>
          <w:r>
            <w:rPr>
              <w:rFonts w:ascii="宋体" w:hAnsi="宋体" w:hint="eastAsia"/>
              <w:szCs w:val="21"/>
            </w:rPr>
            <w:t>外币货币性项目</w:t>
          </w:r>
        </w:p>
        <w:p w14:paraId="18E0D9EA" w14:textId="77777777" w:rsidR="00FB33C1" w:rsidRDefault="00D16763" w:rsidP="003C38A3">
          <w:pPr>
            <w:pStyle w:val="a9"/>
            <w:numPr>
              <w:ilvl w:val="0"/>
              <w:numId w:val="74"/>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1326975777"/>
            <w:lock w:val="sdtContentLocked"/>
            <w:placeholder>
              <w:docPart w:val="GBC22222222222222222222222222222"/>
            </w:placeholder>
          </w:sdtPr>
          <w:sdtContent>
            <w:p w14:paraId="05149A63" w14:textId="77777777" w:rsidR="00FB33C1" w:rsidRDefault="00D16763">
              <w:r>
                <w:fldChar w:fldCharType="begin"/>
              </w:r>
              <w:r w:rsidR="00D85356">
                <w:instrText xml:space="preserve">MACROBUTTON  SnrToggleCheckbox √适用 </w:instrText>
              </w:r>
              <w:r>
                <w:fldChar w:fldCharType="end"/>
              </w:r>
              <w:r>
                <w:fldChar w:fldCharType="begin"/>
              </w:r>
              <w:r w:rsidR="00D85356">
                <w:instrText xml:space="preserve"> MACROBUTTON  SnrToggleCheckbox □不适用 </w:instrText>
              </w:r>
              <w:r>
                <w:fldChar w:fldCharType="end"/>
              </w:r>
            </w:p>
          </w:sdtContent>
        </w:sdt>
        <w:p w14:paraId="02737A2C" w14:textId="77777777" w:rsidR="00FB33C1" w:rsidRDefault="00D16763">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A060E0" w14:paraId="12487A02" w14:textId="77777777" w:rsidTr="00A060E0">
            <w:sdt>
              <w:sdtPr>
                <w:tag w:val="_PLD_a5c3516dfa974dea983fcf6d3a5e4272"/>
                <w:id w:val="-1781877231"/>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1A2E49CB" w14:textId="77777777" w:rsidR="00A060E0" w:rsidRDefault="00A060E0" w:rsidP="00A060E0">
                    <w:pPr>
                      <w:jc w:val="center"/>
                      <w:rPr>
                        <w:szCs w:val="21"/>
                      </w:rPr>
                    </w:pPr>
                    <w:r>
                      <w:rPr>
                        <w:rFonts w:hint="eastAsia"/>
                        <w:szCs w:val="21"/>
                      </w:rPr>
                      <w:t>项目</w:t>
                    </w:r>
                  </w:p>
                </w:tc>
              </w:sdtContent>
            </w:sdt>
            <w:sdt>
              <w:sdtPr>
                <w:tag w:val="_PLD_c677b8fd217342e7b28e98a1c8e497e9"/>
                <w:id w:val="33235032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CD1B0CE" w14:textId="77777777" w:rsidR="00A060E0" w:rsidRDefault="00A060E0" w:rsidP="00A060E0">
                    <w:pPr>
                      <w:jc w:val="center"/>
                      <w:rPr>
                        <w:szCs w:val="21"/>
                      </w:rPr>
                    </w:pPr>
                    <w:r>
                      <w:rPr>
                        <w:rFonts w:hint="eastAsia"/>
                        <w:szCs w:val="21"/>
                      </w:rPr>
                      <w:t>期末外币余额</w:t>
                    </w:r>
                  </w:p>
                </w:tc>
              </w:sdtContent>
            </w:sdt>
            <w:sdt>
              <w:sdtPr>
                <w:tag w:val="_PLD_e0e88022a2754ae991eb4bb1a9caae4f"/>
                <w:id w:val="-2112583949"/>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1378DAA8" w14:textId="77777777" w:rsidR="00A060E0" w:rsidRDefault="00A060E0" w:rsidP="00A060E0">
                    <w:pPr>
                      <w:jc w:val="center"/>
                      <w:rPr>
                        <w:szCs w:val="21"/>
                      </w:rPr>
                    </w:pPr>
                    <w:r>
                      <w:rPr>
                        <w:rFonts w:hint="eastAsia"/>
                        <w:szCs w:val="21"/>
                      </w:rPr>
                      <w:t>折算汇率</w:t>
                    </w:r>
                  </w:p>
                </w:tc>
              </w:sdtContent>
            </w:sdt>
            <w:sdt>
              <w:sdtPr>
                <w:tag w:val="_PLD_a1542d7b69a444ef9e91ceaf4a96f49d"/>
                <w:id w:val="2009868970"/>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E691069" w14:textId="77777777" w:rsidR="00A060E0" w:rsidRDefault="00A060E0" w:rsidP="00A060E0">
                    <w:pPr>
                      <w:jc w:val="center"/>
                      <w:rPr>
                        <w:szCs w:val="21"/>
                      </w:rPr>
                    </w:pPr>
                    <w:r>
                      <w:rPr>
                        <w:rFonts w:hint="eastAsia"/>
                        <w:szCs w:val="21"/>
                      </w:rPr>
                      <w:t>期末折算人民币</w:t>
                    </w:r>
                  </w:p>
                  <w:p w14:paraId="3FA75A85" w14:textId="77777777" w:rsidR="00A060E0" w:rsidRDefault="00A060E0" w:rsidP="00A060E0">
                    <w:pPr>
                      <w:jc w:val="center"/>
                      <w:rPr>
                        <w:szCs w:val="21"/>
                      </w:rPr>
                    </w:pPr>
                    <w:r>
                      <w:rPr>
                        <w:rFonts w:hint="eastAsia"/>
                        <w:szCs w:val="21"/>
                      </w:rPr>
                      <w:t>余额</w:t>
                    </w:r>
                  </w:p>
                </w:tc>
              </w:sdtContent>
            </w:sdt>
          </w:tr>
          <w:tr w:rsidR="00A060E0" w14:paraId="2445B270" w14:textId="77777777" w:rsidTr="00A060E0">
            <w:sdt>
              <w:sdtPr>
                <w:tag w:val="_PLD_6e97f59cd1684fd38b25a768240ef4c6"/>
                <w:id w:val="6677422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017D6277" w14:textId="77777777" w:rsidR="00A060E0" w:rsidRDefault="00A060E0" w:rsidP="00A060E0">
                    <w:pPr>
                      <w:rPr>
                        <w:szCs w:val="21"/>
                      </w:rPr>
                    </w:pPr>
                    <w:r>
                      <w:rPr>
                        <w:rFonts w:hint="eastAsia"/>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42372A80" w14:textId="77777777" w:rsidR="00A060E0" w:rsidRDefault="00A060E0" w:rsidP="00A060E0">
                <w:pPr>
                  <w:jc w:val="right"/>
                  <w:rPr>
                    <w:szCs w:val="21"/>
                  </w:rPr>
                </w:pPr>
                <w:r>
                  <w:t>493,423.76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9663DFA" w14:textId="77777777" w:rsidR="00A060E0" w:rsidRDefault="00A060E0" w:rsidP="00A060E0">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2647E15" w14:textId="1DE190BF" w:rsidR="00A060E0" w:rsidRDefault="00A060E0" w:rsidP="00FD4AB0">
                <w:pPr>
                  <w:jc w:val="right"/>
                  <w:rPr>
                    <w:szCs w:val="21"/>
                  </w:rPr>
                </w:pPr>
                <w:r>
                  <w:t>3,224,129.5</w:t>
                </w:r>
                <w:r w:rsidR="00FD4AB0">
                  <w:t>3</w:t>
                </w:r>
              </w:p>
            </w:tc>
          </w:tr>
          <w:tr w:rsidR="00A060E0" w14:paraId="091182DE" w14:textId="77777777" w:rsidTr="00A060E0">
            <w:sdt>
              <w:sdtPr>
                <w:tag w:val="_PLD_67b492a1a9364861a71348fa27dc8e96"/>
                <w:id w:val="-28666657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20DB3F1E" w14:textId="77777777" w:rsidR="00A060E0" w:rsidRDefault="00A060E0" w:rsidP="00A060E0">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16111FDE" w14:textId="77777777" w:rsidR="00A060E0" w:rsidRDefault="00A060E0" w:rsidP="00A060E0">
                <w:pPr>
                  <w:jc w:val="right"/>
                  <w:rPr>
                    <w:szCs w:val="21"/>
                  </w:rPr>
                </w:pPr>
                <w:r>
                  <w:t>493,423.76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A004371" w14:textId="77777777" w:rsidR="00A060E0" w:rsidRDefault="00A060E0" w:rsidP="00A060E0">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7281DF1" w14:textId="0AB533B7" w:rsidR="00A060E0" w:rsidRDefault="00A060E0" w:rsidP="00FD4AB0">
                <w:pPr>
                  <w:jc w:val="right"/>
                  <w:rPr>
                    <w:szCs w:val="21"/>
                  </w:rPr>
                </w:pPr>
                <w:r>
                  <w:t>3,224,129.5</w:t>
                </w:r>
                <w:r w:rsidR="00FD4AB0">
                  <w:t>3</w:t>
                </w:r>
              </w:p>
            </w:tc>
          </w:tr>
          <w:tr w:rsidR="00A060E0" w14:paraId="768CB546" w14:textId="77777777" w:rsidTr="00A060E0">
            <w:sdt>
              <w:sdtPr>
                <w:tag w:val="_PLD_662a5b03c4ca430d9c50aea73bbaf780"/>
                <w:id w:val="-829295855"/>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7FD629BB" w14:textId="77777777" w:rsidR="00A060E0" w:rsidRDefault="00A060E0" w:rsidP="00A060E0">
                    <w:pPr>
                      <w:rPr>
                        <w:szCs w:val="21"/>
                      </w:rPr>
                    </w:pPr>
                    <w:r>
                      <w:rPr>
                        <w:rFonts w:hint="eastAsia"/>
                        <w:szCs w:val="21"/>
                      </w:rPr>
                      <w:t>应收账款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560BD5C8" w14:textId="77777777" w:rsidR="00A060E0" w:rsidRDefault="00A060E0" w:rsidP="00A060E0">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F153466" w14:textId="77777777" w:rsidR="00A060E0" w:rsidRDefault="00A060E0" w:rsidP="00A060E0">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B87DF43" w14:textId="2C41B489" w:rsidR="00A060E0" w:rsidRDefault="00A060E0" w:rsidP="00FD4AB0">
                <w:pPr>
                  <w:jc w:val="right"/>
                  <w:rPr>
                    <w:szCs w:val="21"/>
                  </w:rPr>
                </w:pPr>
                <w:r>
                  <w:t>14,460,402.1</w:t>
                </w:r>
                <w:r w:rsidR="00FD4AB0">
                  <w:t>8</w:t>
                </w:r>
              </w:p>
            </w:tc>
          </w:tr>
          <w:tr w:rsidR="00A060E0" w14:paraId="0CD372A5" w14:textId="77777777" w:rsidTr="00A060E0">
            <w:sdt>
              <w:sdtPr>
                <w:tag w:val="_PLD_71345709b5e14a11b98ae77beb4c2c78"/>
                <w:id w:val="1313208257"/>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0F133784" w14:textId="77777777" w:rsidR="00A060E0" w:rsidRDefault="00A060E0" w:rsidP="00A060E0">
                    <w:pPr>
                      <w:rPr>
                        <w:szCs w:val="21"/>
                      </w:rPr>
                    </w:pPr>
                    <w:r>
                      <w:rPr>
                        <w:rFonts w:hint="eastAsia"/>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6F458ACF" w14:textId="77777777" w:rsidR="00A060E0" w:rsidRDefault="00A060E0" w:rsidP="00A060E0">
                <w:pPr>
                  <w:jc w:val="right"/>
                  <w:rPr>
                    <w:szCs w:val="21"/>
                  </w:rPr>
                </w:pPr>
                <w:r>
                  <w:t>2,213,001.93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9EB0874" w14:textId="77777777" w:rsidR="00A060E0" w:rsidRDefault="00A060E0" w:rsidP="00A060E0">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8B041A7" w14:textId="76029BEA" w:rsidR="00A060E0" w:rsidRDefault="00A060E0" w:rsidP="00FD4AB0">
                <w:pPr>
                  <w:jc w:val="right"/>
                  <w:rPr>
                    <w:szCs w:val="21"/>
                  </w:rPr>
                </w:pPr>
                <w:r>
                  <w:t>14,460,197.2</w:t>
                </w:r>
                <w:r w:rsidR="00FD4AB0">
                  <w:t>1</w:t>
                </w:r>
              </w:p>
            </w:tc>
          </w:tr>
          <w:tr w:rsidR="00A060E0" w14:paraId="5BC2B912" w14:textId="77777777" w:rsidTr="00A060E0">
            <w:sdt>
              <w:sdtPr>
                <w:tag w:val="_PLD_bba629a0ba2842429d84245c2fcb0765"/>
                <w:id w:val="55604809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26E1E8A7" w14:textId="77777777" w:rsidR="00A060E0" w:rsidRDefault="00A060E0" w:rsidP="00A060E0">
                    <w:pPr>
                      <w:ind w:firstLineChars="300" w:firstLine="630"/>
                      <w:rPr>
                        <w:szCs w:val="21"/>
                      </w:rPr>
                    </w:pPr>
                    <w:r>
                      <w:rPr>
                        <w:rFonts w:hint="eastAsia"/>
                        <w:szCs w:val="21"/>
                      </w:rPr>
                      <w:t>欧元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43A717CC" w14:textId="77777777" w:rsidR="00A060E0" w:rsidRDefault="00A060E0" w:rsidP="00A060E0">
                <w:pPr>
                  <w:jc w:val="right"/>
                  <w:rPr>
                    <w:szCs w:val="21"/>
                  </w:rPr>
                </w:pPr>
                <w:r>
                  <w:t>26.27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C48D1BC" w14:textId="77777777" w:rsidR="00A060E0" w:rsidRDefault="00A060E0" w:rsidP="00A060E0">
                <w:pPr>
                  <w:jc w:val="right"/>
                  <w:rPr>
                    <w:szCs w:val="21"/>
                  </w:rPr>
                </w:pPr>
                <w:r>
                  <w:t>7.8024</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0A31754" w14:textId="77777777" w:rsidR="00A060E0" w:rsidRDefault="00A060E0" w:rsidP="00A060E0">
                <w:pPr>
                  <w:jc w:val="right"/>
                  <w:rPr>
                    <w:szCs w:val="21"/>
                  </w:rPr>
                </w:pPr>
                <w:r>
                  <w:t>204.97</w:t>
                </w:r>
              </w:p>
            </w:tc>
          </w:tr>
          <w:sdt>
            <w:sdtPr>
              <w:rPr>
                <w:szCs w:val="21"/>
              </w:rPr>
              <w:alias w:val="以外币核算的项目明细"/>
              <w:tag w:val="_TUP_dd9a6384dfe74ae08edd11bb0eac4189"/>
              <w:id w:val="2020657491"/>
              <w:lock w:val="sdtLocked"/>
            </w:sdtPr>
            <w:sdtEndPr>
              <w:rPr>
                <w:rFonts w:hint="eastAsia"/>
              </w:rPr>
            </w:sdtEndPr>
            <w:sdtContent>
              <w:tr w:rsidR="00A060E0" w14:paraId="2F6B4715" w14:textId="77777777" w:rsidTr="00A060E0">
                <w:tc>
                  <w:tcPr>
                    <w:tcW w:w="1601" w:type="pct"/>
                    <w:tcBorders>
                      <w:top w:val="single" w:sz="4" w:space="0" w:color="auto"/>
                      <w:left w:val="single" w:sz="4" w:space="0" w:color="auto"/>
                      <w:bottom w:val="single" w:sz="4" w:space="0" w:color="auto"/>
                      <w:right w:val="single" w:sz="4" w:space="0" w:color="auto"/>
                    </w:tcBorders>
                    <w:shd w:val="clear" w:color="auto" w:fill="auto"/>
                  </w:tcPr>
                  <w:p w14:paraId="5842D349" w14:textId="77777777" w:rsidR="00A060E0" w:rsidRDefault="00A060E0" w:rsidP="00A060E0">
                    <w:pPr>
                      <w:rPr>
                        <w:szCs w:val="21"/>
                      </w:rPr>
                    </w:pPr>
                    <w:r>
                      <w:rPr>
                        <w:rFonts w:hint="eastAsia"/>
                        <w:szCs w:val="21"/>
                      </w:rPr>
                      <w:t>外币核算-短期借款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6B07901" w14:textId="77777777" w:rsidR="00A060E0" w:rsidRDefault="00A060E0" w:rsidP="00A060E0">
                    <w:pPr>
                      <w:jc w:val="right"/>
                      <w:rPr>
                        <w:szCs w:val="21"/>
                      </w:rPr>
                    </w:pPr>
                    <w:r>
                      <w:t>326,000.00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B1EDAE8" w14:textId="77777777" w:rsidR="00A060E0" w:rsidRDefault="00A060E0" w:rsidP="00A060E0">
                    <w:pPr>
                      <w:jc w:val="right"/>
                      <w:rPr>
                        <w:szCs w:val="21"/>
                      </w:rPr>
                    </w:pPr>
                    <w: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9C0AAF5" w14:textId="77777777" w:rsidR="00A060E0" w:rsidRDefault="00A060E0" w:rsidP="00A060E0">
                    <w:pPr>
                      <w:jc w:val="right"/>
                      <w:rPr>
                        <w:szCs w:val="21"/>
                      </w:rPr>
                    </w:pPr>
                    <w:r>
                      <w:t>2,130,149.20</w:t>
                    </w:r>
                  </w:p>
                </w:tc>
              </w:tr>
            </w:sdtContent>
          </w:sdt>
          <w:sdt>
            <w:sdtPr>
              <w:rPr>
                <w:szCs w:val="21"/>
              </w:rPr>
              <w:alias w:val="以外币核算的币种明细"/>
              <w:tag w:val="_TUP_4a64de274ee44b628aff8a225d15af37"/>
              <w:id w:val="1065142413"/>
              <w:lock w:val="sdtLocked"/>
            </w:sdtPr>
            <w:sdtContent>
              <w:tr w:rsidR="00A060E0" w14:paraId="54A73ED0" w14:textId="77777777" w:rsidTr="00A060E0">
                <w:sdt>
                  <w:sdtPr>
                    <w:rPr>
                      <w:szCs w:val="21"/>
                    </w:rPr>
                    <w:alias w:val="以外币核算的币种明细-币种名称"/>
                    <w:tag w:val="_GBC_b9ad493c07994625bf872e807197c998"/>
                    <w:id w:val="-5868436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14:paraId="4192AE72" w14:textId="77777777" w:rsidR="00A060E0" w:rsidRDefault="00A060E0" w:rsidP="00A060E0">
                        <w:pPr>
                          <w:ind w:firstLineChars="300" w:firstLine="630"/>
                          <w:rPr>
                            <w:szCs w:val="21"/>
                          </w:rPr>
                        </w:pPr>
                        <w:r>
                          <w:rPr>
                            <w:szCs w:val="21"/>
                          </w:rPr>
                          <w:t>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tcPr>
                  <w:p w14:paraId="333B1FA2" w14:textId="77777777" w:rsidR="00A060E0" w:rsidRDefault="00A060E0" w:rsidP="00A060E0">
                    <w:pPr>
                      <w:jc w:val="right"/>
                      <w:rPr>
                        <w:szCs w:val="21"/>
                      </w:rPr>
                    </w:pPr>
                    <w:r>
                      <w:rPr>
                        <w:szCs w:val="21"/>
                      </w:rPr>
                      <w:t>326,000.00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E3969FB" w14:textId="77777777" w:rsidR="00A060E0" w:rsidRDefault="00A060E0" w:rsidP="00A060E0">
                    <w:pPr>
                      <w:jc w:val="right"/>
                      <w:rPr>
                        <w:szCs w:val="21"/>
                      </w:rPr>
                    </w:pPr>
                    <w:r>
                      <w:rPr>
                        <w:rFonts w:hint="eastAsia"/>
                        <w:szCs w:val="21"/>
                      </w:rPr>
                      <w:t>6.5342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BA3C41B" w14:textId="77777777" w:rsidR="00A060E0" w:rsidRDefault="00A060E0" w:rsidP="00A060E0">
                    <w:pPr>
                      <w:jc w:val="right"/>
                      <w:rPr>
                        <w:szCs w:val="21"/>
                      </w:rPr>
                    </w:pPr>
                    <w:r>
                      <w:rPr>
                        <w:szCs w:val="21"/>
                      </w:rPr>
                      <w:t>2,130,149.20</w:t>
                    </w:r>
                  </w:p>
                </w:tc>
              </w:tr>
            </w:sdtContent>
          </w:sdt>
        </w:tbl>
        <w:p w14:paraId="4B850B17" w14:textId="7709E42A" w:rsidR="00FB33C1" w:rsidRDefault="00FB33C1">
          <w:pPr>
            <w:rPr>
              <w:szCs w:val="21"/>
            </w:rPr>
          </w:pPr>
        </w:p>
        <w:p w14:paraId="12FF644F" w14:textId="77777777" w:rsidR="00FB33C1" w:rsidRDefault="00D16763" w:rsidP="003C38A3">
          <w:pPr>
            <w:pStyle w:val="a9"/>
            <w:numPr>
              <w:ilvl w:val="0"/>
              <w:numId w:val="74"/>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14:paraId="6AB7D747" w14:textId="5F3ACF1B" w:rsidR="00FB33C1" w:rsidRDefault="001429B9" w:rsidP="00F46287">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sidR="00D16763">
                <w:rPr>
                  <w:szCs w:val="21"/>
                </w:rPr>
                <w:fldChar w:fldCharType="begin"/>
              </w:r>
              <w:r w:rsidR="00F46287">
                <w:rPr>
                  <w:szCs w:val="21"/>
                </w:rPr>
                <w:instrText xml:space="preserve">MACROBUTTON  SnrToggleCheckbox □适用 </w:instrText>
              </w:r>
              <w:r w:rsidR="00D16763">
                <w:rPr>
                  <w:szCs w:val="21"/>
                </w:rPr>
                <w:fldChar w:fldCharType="end"/>
              </w:r>
              <w:r w:rsidR="00D16763">
                <w:rPr>
                  <w:szCs w:val="21"/>
                </w:rPr>
                <w:fldChar w:fldCharType="begin"/>
              </w:r>
              <w:r w:rsidR="00F46287">
                <w:rPr>
                  <w:szCs w:val="21"/>
                </w:rPr>
                <w:instrText xml:space="preserve"> MACROBUTTON  SnrToggleCheckbox √不适用 </w:instrText>
              </w:r>
              <w:r w:rsidR="00D16763">
                <w:rPr>
                  <w:szCs w:val="21"/>
                </w:rPr>
                <w:fldChar w:fldCharType="end"/>
              </w:r>
            </w:sdtContent>
          </w:sdt>
        </w:p>
      </w:sdtContent>
    </w:sdt>
    <w:p w14:paraId="29CAC1EB" w14:textId="77777777" w:rsidR="00FB33C1" w:rsidRDefault="00FB33C1"/>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14:paraId="627E2943" w14:textId="77777777" w:rsidR="00FB33C1" w:rsidRDefault="00D16763">
          <w:pPr>
            <w:pStyle w:val="30"/>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14:paraId="1D01E7D4" w14:textId="77777777" w:rsidR="00F46287" w:rsidRDefault="00D16763" w:rsidP="00F46287">
              <w:r>
                <w:fldChar w:fldCharType="begin"/>
              </w:r>
              <w:r w:rsidR="00F46287">
                <w:instrText xml:space="preserve">MACROBUTTON  SnrToggleCheckbox □适用 </w:instrText>
              </w:r>
              <w:r>
                <w:fldChar w:fldCharType="end"/>
              </w:r>
              <w:r>
                <w:fldChar w:fldCharType="begin"/>
              </w:r>
              <w:r w:rsidR="00F46287">
                <w:instrText xml:space="preserve"> MACROBUTTON  SnrToggleCheckbox √不适用 </w:instrText>
              </w:r>
              <w:r>
                <w:fldChar w:fldCharType="end"/>
              </w:r>
            </w:p>
          </w:sdtContent>
        </w:sdt>
        <w:p w14:paraId="6D27667C" w14:textId="77777777" w:rsidR="00FB33C1" w:rsidRDefault="001429B9"/>
      </w:sdtContent>
    </w:sdt>
    <w:p w14:paraId="1B93A546" w14:textId="77777777" w:rsidR="00FB33C1" w:rsidRDefault="00FB33C1"/>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Content>
        <w:p w14:paraId="0A383C95" w14:textId="77777777" w:rsidR="00FB33C1" w:rsidRDefault="00D16763">
          <w:pPr>
            <w:pStyle w:val="30"/>
            <w:numPr>
              <w:ilvl w:val="0"/>
              <w:numId w:val="21"/>
            </w:numPr>
            <w:tabs>
              <w:tab w:val="left" w:pos="504"/>
            </w:tabs>
          </w:pPr>
          <w:r>
            <w:rPr>
              <w:rFonts w:hint="eastAsia"/>
            </w:rPr>
            <w:t>政府</w:t>
          </w:r>
          <w:r>
            <w:rPr>
              <w:rFonts w:ascii="宋体" w:hAnsi="宋体" w:cs="宋体" w:hint="eastAsia"/>
              <w:bCs w:val="0"/>
              <w:kern w:val="0"/>
              <w:szCs w:val="24"/>
            </w:rPr>
            <w:t>补助</w:t>
          </w:r>
        </w:p>
        <w:p w14:paraId="2A78E4EA" w14:textId="77777777" w:rsidR="00FB33C1" w:rsidRDefault="00D16763" w:rsidP="003C38A3">
          <w:pPr>
            <w:pStyle w:val="4"/>
            <w:numPr>
              <w:ilvl w:val="0"/>
              <w:numId w:val="121"/>
            </w:numPr>
          </w:pPr>
          <w:r>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14:paraId="5A640058" w14:textId="5C08E755" w:rsidR="00F46287" w:rsidRDefault="00D16763" w:rsidP="00A060E0">
              <w:r>
                <w:fldChar w:fldCharType="begin"/>
              </w:r>
              <w:r w:rsidR="00A060E0">
                <w:instrText xml:space="preserve"> MACROBUTTON  SnrToggleCheckbox √适用  </w:instrText>
              </w:r>
              <w:r>
                <w:fldChar w:fldCharType="end"/>
              </w:r>
              <w:r>
                <w:fldChar w:fldCharType="begin"/>
              </w:r>
              <w:r w:rsidR="00A060E0">
                <w:instrText xml:space="preserve"> MACROBUTTON  SnrToggleCheckbox □不适用 </w:instrText>
              </w:r>
              <w:r>
                <w:fldChar w:fldCharType="end"/>
              </w:r>
            </w:p>
          </w:sdtContent>
        </w:sdt>
        <w:p w14:paraId="785532EC" w14:textId="77777777" w:rsidR="00A060E0" w:rsidRDefault="00A060E0">
          <w:pPr>
            <w:jc w:val="right"/>
          </w:pPr>
          <w:r>
            <w:rPr>
              <w:rFonts w:hint="eastAsia"/>
            </w:rPr>
            <w:t>单位：</w:t>
          </w:r>
          <w:sdt>
            <w:sdtPr>
              <w:rPr>
                <w:rFonts w:hint="eastAsia"/>
              </w:rPr>
              <w:alias w:val="单位：政府补助基本情况"/>
              <w:tag w:val="_GBC_e31b6dbc6f104b2ba8abf9998c29695d"/>
              <w:id w:val="-12601156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a6"/>
            <w:tblW w:w="5000" w:type="pct"/>
            <w:tblLook w:val="04A0" w:firstRow="1" w:lastRow="0" w:firstColumn="1" w:lastColumn="0" w:noHBand="0" w:noVBand="1"/>
          </w:tblPr>
          <w:tblGrid>
            <w:gridCol w:w="2263"/>
            <w:gridCol w:w="2262"/>
            <w:gridCol w:w="2262"/>
            <w:gridCol w:w="2262"/>
          </w:tblGrid>
          <w:tr w:rsidR="00FD4AB0" w14:paraId="09985068" w14:textId="77777777" w:rsidTr="0057137B">
            <w:sdt>
              <w:sdtPr>
                <w:tag w:val="_PLD_78115dbe9c9b4fd7abdfac509feb0a93"/>
                <w:id w:val="-603735297"/>
                <w:lock w:val="sdtLocked"/>
              </w:sdtPr>
              <w:sdtContent>
                <w:tc>
                  <w:tcPr>
                    <w:tcW w:w="1250" w:type="pct"/>
                    <w:vAlign w:val="center"/>
                  </w:tcPr>
                  <w:p w14:paraId="27DC0D9D" w14:textId="77777777" w:rsidR="00FD4AB0" w:rsidRDefault="00FD4AB0" w:rsidP="0057137B">
                    <w:pPr>
                      <w:jc w:val="center"/>
                    </w:pPr>
                    <w:r>
                      <w:rPr>
                        <w:rFonts w:hint="eastAsia"/>
                      </w:rPr>
                      <w:t>种类</w:t>
                    </w:r>
                  </w:p>
                </w:tc>
              </w:sdtContent>
            </w:sdt>
            <w:sdt>
              <w:sdtPr>
                <w:tag w:val="_PLD_003bb4a7406e4ebcbcd1bda75515fa03"/>
                <w:id w:val="999697237"/>
                <w:lock w:val="sdtLocked"/>
              </w:sdtPr>
              <w:sdtContent>
                <w:tc>
                  <w:tcPr>
                    <w:tcW w:w="1250" w:type="pct"/>
                    <w:vAlign w:val="center"/>
                  </w:tcPr>
                  <w:p w14:paraId="4003153B" w14:textId="77777777" w:rsidR="00FD4AB0" w:rsidRDefault="00FD4AB0" w:rsidP="0057137B">
                    <w:pPr>
                      <w:jc w:val="center"/>
                    </w:pPr>
                    <w:r>
                      <w:rPr>
                        <w:rFonts w:hint="eastAsia"/>
                      </w:rPr>
                      <w:t>金额</w:t>
                    </w:r>
                  </w:p>
                </w:tc>
              </w:sdtContent>
            </w:sdt>
            <w:sdt>
              <w:sdtPr>
                <w:tag w:val="_PLD_d93dc6881e554c3f98366bc61145c084"/>
                <w:id w:val="-1286885747"/>
                <w:lock w:val="sdtLocked"/>
              </w:sdtPr>
              <w:sdtContent>
                <w:tc>
                  <w:tcPr>
                    <w:tcW w:w="1250" w:type="pct"/>
                    <w:vAlign w:val="center"/>
                  </w:tcPr>
                  <w:p w14:paraId="51524010" w14:textId="77777777" w:rsidR="00FD4AB0" w:rsidRDefault="00FD4AB0" w:rsidP="0057137B">
                    <w:pPr>
                      <w:jc w:val="center"/>
                    </w:pPr>
                    <w:r>
                      <w:rPr>
                        <w:rFonts w:hint="eastAsia"/>
                      </w:rPr>
                      <w:t>列</w:t>
                    </w:r>
                    <w:proofErr w:type="gramStart"/>
                    <w:r>
                      <w:rPr>
                        <w:rFonts w:hint="eastAsia"/>
                      </w:rPr>
                      <w:t>报项目</w:t>
                    </w:r>
                    <w:proofErr w:type="gramEnd"/>
                  </w:p>
                </w:tc>
              </w:sdtContent>
            </w:sdt>
            <w:sdt>
              <w:sdtPr>
                <w:tag w:val="_PLD_7c352bbb98334663a844a1fb2c591efb"/>
                <w:id w:val="-1223136217"/>
                <w:lock w:val="sdtLocked"/>
              </w:sdtPr>
              <w:sdtContent>
                <w:tc>
                  <w:tcPr>
                    <w:tcW w:w="1250" w:type="pct"/>
                    <w:vAlign w:val="center"/>
                  </w:tcPr>
                  <w:p w14:paraId="5B709887" w14:textId="77777777" w:rsidR="00FD4AB0" w:rsidRDefault="00FD4AB0" w:rsidP="0057137B">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640681782"/>
              <w:lock w:val="sdtLocked"/>
            </w:sdtPr>
            <w:sdtContent>
              <w:tr w:rsidR="00FD4AB0" w14:paraId="063362D6" w14:textId="77777777" w:rsidTr="0057137B">
                <w:tc>
                  <w:tcPr>
                    <w:tcW w:w="1250" w:type="pct"/>
                  </w:tcPr>
                  <w:p w14:paraId="335165B2" w14:textId="77777777" w:rsidR="00FD4AB0" w:rsidRDefault="00FD4AB0" w:rsidP="0057137B">
                    <w:pPr>
                      <w:jc w:val="left"/>
                    </w:pPr>
                    <w:r>
                      <w:t>省重点工业技术改造专项引导资金</w:t>
                    </w:r>
                  </w:p>
                </w:tc>
                <w:tc>
                  <w:tcPr>
                    <w:tcW w:w="1250" w:type="pct"/>
                  </w:tcPr>
                  <w:p w14:paraId="54B7352E" w14:textId="77777777" w:rsidR="00FD4AB0" w:rsidRDefault="00FD4AB0" w:rsidP="0057137B">
                    <w:pPr>
                      <w:jc w:val="right"/>
                    </w:pPr>
                    <w:r>
                      <w:t>965,000.04</w:t>
                    </w:r>
                  </w:p>
                </w:tc>
                <w:tc>
                  <w:tcPr>
                    <w:tcW w:w="1250" w:type="pct"/>
                  </w:tcPr>
                  <w:p w14:paraId="1380058C" w14:textId="77777777" w:rsidR="00FD4AB0" w:rsidRDefault="00FD4AB0" w:rsidP="0057137B">
                    <w:pPr>
                      <w:jc w:val="left"/>
                    </w:pPr>
                    <w:r>
                      <w:rPr>
                        <w:rFonts w:hint="eastAsia"/>
                      </w:rPr>
                      <w:t>其他收益</w:t>
                    </w:r>
                  </w:p>
                </w:tc>
                <w:tc>
                  <w:tcPr>
                    <w:tcW w:w="1250" w:type="pct"/>
                  </w:tcPr>
                  <w:p w14:paraId="31618B8D" w14:textId="77777777" w:rsidR="00FD4AB0" w:rsidRDefault="00FD4AB0" w:rsidP="0057137B">
                    <w:pPr>
                      <w:jc w:val="right"/>
                    </w:pPr>
                    <w:r>
                      <w:t>965,000.04</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83133861"/>
              <w:lock w:val="sdtLocked"/>
            </w:sdtPr>
            <w:sdtContent>
              <w:tr w:rsidR="00FD4AB0" w14:paraId="31F91AB6" w14:textId="77777777" w:rsidTr="0057137B">
                <w:tc>
                  <w:tcPr>
                    <w:tcW w:w="1250" w:type="pct"/>
                  </w:tcPr>
                  <w:p w14:paraId="7C637192" w14:textId="77777777" w:rsidR="00FD4AB0" w:rsidRDefault="00FD4AB0" w:rsidP="0057137B">
                    <w:pPr>
                      <w:jc w:val="left"/>
                    </w:pPr>
                    <w:r>
                      <w:t>产业升级技改专项扶持资金</w:t>
                    </w:r>
                  </w:p>
                </w:tc>
                <w:tc>
                  <w:tcPr>
                    <w:tcW w:w="1250" w:type="pct"/>
                  </w:tcPr>
                  <w:p w14:paraId="0E08F956" w14:textId="77777777" w:rsidR="00FD4AB0" w:rsidRDefault="00FD4AB0" w:rsidP="0057137B">
                    <w:pPr>
                      <w:jc w:val="right"/>
                    </w:pPr>
                    <w:r>
                      <w:t>984,999.96</w:t>
                    </w:r>
                  </w:p>
                </w:tc>
                <w:tc>
                  <w:tcPr>
                    <w:tcW w:w="1250" w:type="pct"/>
                  </w:tcPr>
                  <w:p w14:paraId="0951FF22" w14:textId="77777777" w:rsidR="00FD4AB0" w:rsidRDefault="00FD4AB0" w:rsidP="0057137B">
                    <w:pPr>
                      <w:jc w:val="left"/>
                    </w:pPr>
                    <w:r w:rsidRPr="004A73DE">
                      <w:rPr>
                        <w:rFonts w:hint="eastAsia"/>
                      </w:rPr>
                      <w:t>其他收益</w:t>
                    </w:r>
                  </w:p>
                </w:tc>
                <w:tc>
                  <w:tcPr>
                    <w:tcW w:w="1250" w:type="pct"/>
                  </w:tcPr>
                  <w:p w14:paraId="29B5793E" w14:textId="77777777" w:rsidR="00FD4AB0" w:rsidRDefault="00FD4AB0" w:rsidP="0057137B">
                    <w:pPr>
                      <w:jc w:val="right"/>
                    </w:pPr>
                    <w:r>
                      <w:t>984,999.96</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394353055"/>
              <w:lock w:val="sdtLocked"/>
            </w:sdtPr>
            <w:sdtContent>
              <w:tr w:rsidR="00FD4AB0" w14:paraId="0105303D" w14:textId="77777777" w:rsidTr="0057137B">
                <w:tc>
                  <w:tcPr>
                    <w:tcW w:w="1250" w:type="pct"/>
                  </w:tcPr>
                  <w:p w14:paraId="3C829421" w14:textId="77777777" w:rsidR="00FD4AB0" w:rsidRDefault="00FD4AB0" w:rsidP="0057137B">
                    <w:pPr>
                      <w:jc w:val="left"/>
                    </w:pPr>
                    <w:r>
                      <w:t>2015年（第一批）吴中区工业企业转型升级专项资金</w:t>
                    </w:r>
                  </w:p>
                </w:tc>
                <w:tc>
                  <w:tcPr>
                    <w:tcW w:w="1250" w:type="pct"/>
                  </w:tcPr>
                  <w:p w14:paraId="787991EC" w14:textId="77777777" w:rsidR="00FD4AB0" w:rsidRDefault="00FD4AB0" w:rsidP="0057137B">
                    <w:pPr>
                      <w:jc w:val="right"/>
                    </w:pPr>
                    <w:r>
                      <w:t>44,000.00</w:t>
                    </w:r>
                  </w:p>
                </w:tc>
                <w:tc>
                  <w:tcPr>
                    <w:tcW w:w="1250" w:type="pct"/>
                  </w:tcPr>
                  <w:p w14:paraId="6AE00610" w14:textId="77777777" w:rsidR="00FD4AB0" w:rsidRDefault="00FD4AB0" w:rsidP="0057137B">
                    <w:pPr>
                      <w:jc w:val="left"/>
                    </w:pPr>
                    <w:r w:rsidRPr="004A73DE">
                      <w:rPr>
                        <w:rFonts w:hint="eastAsia"/>
                      </w:rPr>
                      <w:t>其他收益</w:t>
                    </w:r>
                  </w:p>
                </w:tc>
                <w:tc>
                  <w:tcPr>
                    <w:tcW w:w="1250" w:type="pct"/>
                  </w:tcPr>
                  <w:p w14:paraId="2F55936B" w14:textId="77777777" w:rsidR="00FD4AB0" w:rsidRDefault="00FD4AB0" w:rsidP="0057137B">
                    <w:pPr>
                      <w:jc w:val="right"/>
                    </w:pPr>
                    <w:r>
                      <w:t>44,000.00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76172213"/>
              <w:lock w:val="sdtLocked"/>
            </w:sdtPr>
            <w:sdtContent>
              <w:tr w:rsidR="00FD4AB0" w14:paraId="415B4794" w14:textId="77777777" w:rsidTr="0057137B">
                <w:tc>
                  <w:tcPr>
                    <w:tcW w:w="1250" w:type="pct"/>
                  </w:tcPr>
                  <w:p w14:paraId="3F1848C3" w14:textId="77777777" w:rsidR="00FD4AB0" w:rsidRDefault="00FD4AB0" w:rsidP="0057137B">
                    <w:pPr>
                      <w:jc w:val="left"/>
                    </w:pPr>
                    <w:r>
                      <w:t>商务发展专项资金</w:t>
                    </w:r>
                  </w:p>
                </w:tc>
                <w:tc>
                  <w:tcPr>
                    <w:tcW w:w="1250" w:type="pct"/>
                  </w:tcPr>
                  <w:p w14:paraId="21AC27F3" w14:textId="77777777" w:rsidR="00FD4AB0" w:rsidRDefault="00FD4AB0" w:rsidP="0057137B">
                    <w:pPr>
                      <w:jc w:val="right"/>
                    </w:pPr>
                    <w:r>
                      <w:t>100,000.00</w:t>
                    </w:r>
                  </w:p>
                </w:tc>
                <w:tc>
                  <w:tcPr>
                    <w:tcW w:w="1250" w:type="pct"/>
                  </w:tcPr>
                  <w:p w14:paraId="648562AD" w14:textId="77777777" w:rsidR="00FD4AB0" w:rsidRDefault="00FD4AB0" w:rsidP="0057137B">
                    <w:pPr>
                      <w:jc w:val="left"/>
                    </w:pPr>
                    <w:r w:rsidRPr="004A73DE">
                      <w:rPr>
                        <w:rFonts w:hint="eastAsia"/>
                      </w:rPr>
                      <w:t>其他收益</w:t>
                    </w:r>
                  </w:p>
                </w:tc>
                <w:tc>
                  <w:tcPr>
                    <w:tcW w:w="1250" w:type="pct"/>
                  </w:tcPr>
                  <w:p w14:paraId="6C277909" w14:textId="77777777" w:rsidR="00FD4AB0" w:rsidRDefault="00FD4AB0" w:rsidP="0057137B">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995717884"/>
              <w:lock w:val="sdtLocked"/>
            </w:sdtPr>
            <w:sdtContent>
              <w:tr w:rsidR="00FD4AB0" w14:paraId="7DA342FF" w14:textId="77777777" w:rsidTr="0057137B">
                <w:tc>
                  <w:tcPr>
                    <w:tcW w:w="1250" w:type="pct"/>
                  </w:tcPr>
                  <w:p w14:paraId="65D5D59A" w14:textId="77777777" w:rsidR="00FD4AB0" w:rsidRDefault="00FD4AB0" w:rsidP="0057137B">
                    <w:pPr>
                      <w:jc w:val="left"/>
                    </w:pPr>
                    <w:r>
                      <w:t>医药和生物技术产业培育引导专项资金</w:t>
                    </w:r>
                  </w:p>
                </w:tc>
                <w:tc>
                  <w:tcPr>
                    <w:tcW w:w="1250" w:type="pct"/>
                  </w:tcPr>
                  <w:p w14:paraId="577050CE" w14:textId="77777777" w:rsidR="00FD4AB0" w:rsidRDefault="00FD4AB0" w:rsidP="0057137B">
                    <w:pPr>
                      <w:jc w:val="right"/>
                    </w:pPr>
                    <w:r>
                      <w:t>400,000.00</w:t>
                    </w:r>
                  </w:p>
                </w:tc>
                <w:tc>
                  <w:tcPr>
                    <w:tcW w:w="1250" w:type="pct"/>
                  </w:tcPr>
                  <w:p w14:paraId="0AD8E334" w14:textId="77777777" w:rsidR="00FD4AB0" w:rsidRDefault="00FD4AB0" w:rsidP="0057137B">
                    <w:pPr>
                      <w:jc w:val="left"/>
                    </w:pPr>
                    <w:r w:rsidRPr="004A73DE">
                      <w:rPr>
                        <w:rFonts w:hint="eastAsia"/>
                      </w:rPr>
                      <w:t>其他收益</w:t>
                    </w:r>
                  </w:p>
                </w:tc>
                <w:tc>
                  <w:tcPr>
                    <w:tcW w:w="1250" w:type="pct"/>
                  </w:tcPr>
                  <w:p w14:paraId="3D90F8BD" w14:textId="77777777" w:rsidR="00FD4AB0" w:rsidRDefault="00FD4AB0" w:rsidP="0057137B">
                    <w:pPr>
                      <w:jc w:val="right"/>
                    </w:pPr>
                    <w:r>
                      <w:t>400,000.00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27017424"/>
              <w:lock w:val="sdtLocked"/>
            </w:sdtPr>
            <w:sdtContent>
              <w:tr w:rsidR="00FD4AB0" w14:paraId="6FB246AA" w14:textId="77777777" w:rsidTr="0057137B">
                <w:tc>
                  <w:tcPr>
                    <w:tcW w:w="1250" w:type="pct"/>
                  </w:tcPr>
                  <w:p w14:paraId="7B4E36C1" w14:textId="77777777" w:rsidR="00FD4AB0" w:rsidRDefault="00FD4AB0" w:rsidP="0057137B">
                    <w:pPr>
                      <w:jc w:val="left"/>
                    </w:pPr>
                    <w:r>
                      <w:t>2015年度苏州市工业经济升级版专项资金扶持项目</w:t>
                    </w:r>
                  </w:p>
                </w:tc>
                <w:tc>
                  <w:tcPr>
                    <w:tcW w:w="1250" w:type="pct"/>
                  </w:tcPr>
                  <w:p w14:paraId="02978FB7" w14:textId="77777777" w:rsidR="00FD4AB0" w:rsidRDefault="00FD4AB0" w:rsidP="0057137B">
                    <w:pPr>
                      <w:jc w:val="right"/>
                    </w:pPr>
                    <w:r>
                      <w:t>85,000.00</w:t>
                    </w:r>
                  </w:p>
                </w:tc>
                <w:tc>
                  <w:tcPr>
                    <w:tcW w:w="1250" w:type="pct"/>
                  </w:tcPr>
                  <w:p w14:paraId="0B710DDD" w14:textId="77777777" w:rsidR="00FD4AB0" w:rsidRDefault="00FD4AB0" w:rsidP="0057137B">
                    <w:pPr>
                      <w:jc w:val="left"/>
                    </w:pPr>
                    <w:r w:rsidRPr="004A73DE">
                      <w:rPr>
                        <w:rFonts w:hint="eastAsia"/>
                      </w:rPr>
                      <w:t>其他收益</w:t>
                    </w:r>
                  </w:p>
                </w:tc>
                <w:tc>
                  <w:tcPr>
                    <w:tcW w:w="1250" w:type="pct"/>
                  </w:tcPr>
                  <w:p w14:paraId="0B2D9B7A" w14:textId="77777777" w:rsidR="00FD4AB0" w:rsidRDefault="00FD4AB0" w:rsidP="0057137B">
                    <w:pPr>
                      <w:jc w:val="right"/>
                    </w:pPr>
                    <w:r>
                      <w:t>85,000.00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19741492"/>
              <w:lock w:val="sdtLocked"/>
            </w:sdtPr>
            <w:sdtContent>
              <w:tr w:rsidR="00FD4AB0" w14:paraId="706565BE" w14:textId="77777777" w:rsidTr="0057137B">
                <w:tc>
                  <w:tcPr>
                    <w:tcW w:w="1250" w:type="pct"/>
                  </w:tcPr>
                  <w:p w14:paraId="254DD0EA" w14:textId="77777777" w:rsidR="00FD4AB0" w:rsidRDefault="00FD4AB0" w:rsidP="0057137B">
                    <w:pPr>
                      <w:jc w:val="left"/>
                    </w:pPr>
                    <w:r>
                      <w:t>吴中区先进制造业发展专项资金</w:t>
                    </w:r>
                  </w:p>
                </w:tc>
                <w:tc>
                  <w:tcPr>
                    <w:tcW w:w="1250" w:type="pct"/>
                  </w:tcPr>
                  <w:p w14:paraId="355455D5" w14:textId="77777777" w:rsidR="00FD4AB0" w:rsidRDefault="00FD4AB0" w:rsidP="0057137B">
                    <w:pPr>
                      <w:jc w:val="right"/>
                    </w:pPr>
                    <w:r>
                      <w:t>2,100,000.00</w:t>
                    </w:r>
                  </w:p>
                </w:tc>
                <w:tc>
                  <w:tcPr>
                    <w:tcW w:w="1250" w:type="pct"/>
                  </w:tcPr>
                  <w:p w14:paraId="7F6DA863" w14:textId="77777777" w:rsidR="00FD4AB0" w:rsidRDefault="00FD4AB0" w:rsidP="0057137B">
                    <w:pPr>
                      <w:jc w:val="left"/>
                    </w:pPr>
                    <w:r w:rsidRPr="004A73DE">
                      <w:rPr>
                        <w:rFonts w:hint="eastAsia"/>
                      </w:rPr>
                      <w:t>其他收益</w:t>
                    </w:r>
                  </w:p>
                </w:tc>
                <w:tc>
                  <w:tcPr>
                    <w:tcW w:w="1250" w:type="pct"/>
                  </w:tcPr>
                  <w:p w14:paraId="2CE1E044" w14:textId="77777777" w:rsidR="00FD4AB0" w:rsidRDefault="00FD4AB0" w:rsidP="0057137B">
                    <w:pPr>
                      <w:jc w:val="right"/>
                    </w:pPr>
                    <w:r>
                      <w:t>2,100,000.00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39091870"/>
              <w:lock w:val="sdtLocked"/>
            </w:sdtPr>
            <w:sdtContent>
              <w:tr w:rsidR="00FD4AB0" w14:paraId="7645FBF8" w14:textId="77777777" w:rsidTr="0057137B">
                <w:tc>
                  <w:tcPr>
                    <w:tcW w:w="1250" w:type="pct"/>
                  </w:tcPr>
                  <w:p w14:paraId="7CFD3071" w14:textId="77777777" w:rsidR="00FD4AB0" w:rsidRDefault="00FD4AB0" w:rsidP="0057137B">
                    <w:pPr>
                      <w:jc w:val="left"/>
                    </w:pPr>
                    <w:r>
                      <w:t>2017年度第二批省级工业和信息产业转型升级专项资金</w:t>
                    </w:r>
                  </w:p>
                </w:tc>
                <w:tc>
                  <w:tcPr>
                    <w:tcW w:w="1250" w:type="pct"/>
                  </w:tcPr>
                  <w:p w14:paraId="18385A29" w14:textId="77777777" w:rsidR="00FD4AB0" w:rsidRDefault="00FD4AB0" w:rsidP="0057137B">
                    <w:pPr>
                      <w:jc w:val="right"/>
                    </w:pPr>
                    <w:r>
                      <w:t>950,000.00</w:t>
                    </w:r>
                  </w:p>
                </w:tc>
                <w:tc>
                  <w:tcPr>
                    <w:tcW w:w="1250" w:type="pct"/>
                  </w:tcPr>
                  <w:p w14:paraId="44E79B27" w14:textId="77777777" w:rsidR="00FD4AB0" w:rsidRDefault="00FD4AB0" w:rsidP="0057137B">
                    <w:pPr>
                      <w:jc w:val="left"/>
                    </w:pPr>
                    <w:r w:rsidRPr="004A73DE">
                      <w:rPr>
                        <w:rFonts w:hint="eastAsia"/>
                      </w:rPr>
                      <w:t>其他收益</w:t>
                    </w:r>
                  </w:p>
                </w:tc>
                <w:tc>
                  <w:tcPr>
                    <w:tcW w:w="1250" w:type="pct"/>
                  </w:tcPr>
                  <w:p w14:paraId="04381338" w14:textId="77777777" w:rsidR="00FD4AB0" w:rsidRDefault="00FD4AB0" w:rsidP="0057137B">
                    <w:pPr>
                      <w:jc w:val="right"/>
                    </w:pPr>
                    <w:r>
                      <w:t>950,000.00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686184362"/>
              <w:lock w:val="sdtLocked"/>
            </w:sdtPr>
            <w:sdtContent>
              <w:tr w:rsidR="00FD4AB0" w14:paraId="771F90DD" w14:textId="77777777" w:rsidTr="0057137B">
                <w:tc>
                  <w:tcPr>
                    <w:tcW w:w="1250" w:type="pct"/>
                  </w:tcPr>
                  <w:p w14:paraId="75E054DF" w14:textId="77777777" w:rsidR="00FD4AB0" w:rsidRDefault="00FD4AB0" w:rsidP="0057137B">
                    <w:pPr>
                      <w:jc w:val="left"/>
                    </w:pPr>
                    <w:r>
                      <w:t>2016高新区</w:t>
                    </w:r>
                    <w:proofErr w:type="gramStart"/>
                    <w:r>
                      <w:t>外贸奖补</w:t>
                    </w:r>
                    <w:proofErr w:type="gramEnd"/>
                    <w:r>
                      <w:t>资金</w:t>
                    </w:r>
                  </w:p>
                </w:tc>
                <w:tc>
                  <w:tcPr>
                    <w:tcW w:w="1250" w:type="pct"/>
                  </w:tcPr>
                  <w:p w14:paraId="3A24F1EA" w14:textId="77777777" w:rsidR="00FD4AB0" w:rsidRDefault="00FD4AB0" w:rsidP="0057137B">
                    <w:pPr>
                      <w:jc w:val="right"/>
                    </w:pPr>
                    <w:r>
                      <w:t>100,000.00</w:t>
                    </w:r>
                  </w:p>
                </w:tc>
                <w:tc>
                  <w:tcPr>
                    <w:tcW w:w="1250" w:type="pct"/>
                  </w:tcPr>
                  <w:p w14:paraId="36615E13" w14:textId="77777777" w:rsidR="00FD4AB0" w:rsidRDefault="00FD4AB0" w:rsidP="0057137B">
                    <w:pPr>
                      <w:jc w:val="left"/>
                    </w:pPr>
                    <w:r w:rsidRPr="004A73DE">
                      <w:rPr>
                        <w:rFonts w:hint="eastAsia"/>
                      </w:rPr>
                      <w:t>其他收益</w:t>
                    </w:r>
                  </w:p>
                </w:tc>
                <w:tc>
                  <w:tcPr>
                    <w:tcW w:w="1250" w:type="pct"/>
                  </w:tcPr>
                  <w:p w14:paraId="5062BDFE" w14:textId="77777777" w:rsidR="00FD4AB0" w:rsidRDefault="00FD4AB0" w:rsidP="0057137B">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66935366"/>
              <w:lock w:val="sdtLocked"/>
            </w:sdtPr>
            <w:sdtContent>
              <w:tr w:rsidR="00FD4AB0" w14:paraId="345A9BA9" w14:textId="77777777" w:rsidTr="0057137B">
                <w:tc>
                  <w:tcPr>
                    <w:tcW w:w="1250" w:type="pct"/>
                  </w:tcPr>
                  <w:p w14:paraId="11055517" w14:textId="77777777" w:rsidR="00FD4AB0" w:rsidRDefault="00FD4AB0" w:rsidP="0057137B">
                    <w:pPr>
                      <w:jc w:val="left"/>
                    </w:pPr>
                    <w:r>
                      <w:t>2016年吴中区商务发展专项资金</w:t>
                    </w:r>
                  </w:p>
                </w:tc>
                <w:tc>
                  <w:tcPr>
                    <w:tcW w:w="1250" w:type="pct"/>
                  </w:tcPr>
                  <w:p w14:paraId="149E0EED" w14:textId="77777777" w:rsidR="00FD4AB0" w:rsidRDefault="00FD4AB0" w:rsidP="0057137B">
                    <w:pPr>
                      <w:jc w:val="right"/>
                    </w:pPr>
                    <w:r>
                      <w:t>181,400.00</w:t>
                    </w:r>
                  </w:p>
                </w:tc>
                <w:tc>
                  <w:tcPr>
                    <w:tcW w:w="1250" w:type="pct"/>
                  </w:tcPr>
                  <w:p w14:paraId="0EAF5D16" w14:textId="77777777" w:rsidR="00FD4AB0" w:rsidRDefault="00FD4AB0" w:rsidP="0057137B">
                    <w:pPr>
                      <w:jc w:val="left"/>
                    </w:pPr>
                    <w:r w:rsidRPr="004A73DE">
                      <w:rPr>
                        <w:rFonts w:hint="eastAsia"/>
                      </w:rPr>
                      <w:t>其他收益</w:t>
                    </w:r>
                  </w:p>
                </w:tc>
                <w:tc>
                  <w:tcPr>
                    <w:tcW w:w="1250" w:type="pct"/>
                  </w:tcPr>
                  <w:p w14:paraId="7892D74D" w14:textId="77777777" w:rsidR="00FD4AB0" w:rsidRDefault="00FD4AB0" w:rsidP="0057137B">
                    <w:pPr>
                      <w:jc w:val="right"/>
                    </w:pPr>
                    <w:r>
                      <w:t>181,400.00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079860407"/>
              <w:lock w:val="sdtLocked"/>
            </w:sdtPr>
            <w:sdtContent>
              <w:tr w:rsidR="00FD4AB0" w14:paraId="2D6EBA8C" w14:textId="77777777" w:rsidTr="0057137B">
                <w:tc>
                  <w:tcPr>
                    <w:tcW w:w="1250" w:type="pct"/>
                  </w:tcPr>
                  <w:p w14:paraId="13127172" w14:textId="77777777" w:rsidR="00FD4AB0" w:rsidRDefault="00FD4AB0" w:rsidP="0057137B">
                    <w:pPr>
                      <w:jc w:val="left"/>
                    </w:pPr>
                    <w:r>
                      <w:t>2016年度苏州市级工业经济升级版专项资金扶持项目资金</w:t>
                    </w:r>
                  </w:p>
                </w:tc>
                <w:tc>
                  <w:tcPr>
                    <w:tcW w:w="1250" w:type="pct"/>
                  </w:tcPr>
                  <w:p w14:paraId="4596EE17" w14:textId="77777777" w:rsidR="00FD4AB0" w:rsidRDefault="00FD4AB0" w:rsidP="0057137B">
                    <w:pPr>
                      <w:jc w:val="right"/>
                    </w:pPr>
                    <w:r>
                      <w:t>400,000.00</w:t>
                    </w:r>
                  </w:p>
                </w:tc>
                <w:tc>
                  <w:tcPr>
                    <w:tcW w:w="1250" w:type="pct"/>
                  </w:tcPr>
                  <w:p w14:paraId="4A38D3BA" w14:textId="77777777" w:rsidR="00FD4AB0" w:rsidRDefault="00FD4AB0" w:rsidP="0057137B">
                    <w:pPr>
                      <w:jc w:val="left"/>
                    </w:pPr>
                    <w:r w:rsidRPr="004A73DE">
                      <w:rPr>
                        <w:rFonts w:hint="eastAsia"/>
                      </w:rPr>
                      <w:t>其他收益</w:t>
                    </w:r>
                  </w:p>
                </w:tc>
                <w:tc>
                  <w:tcPr>
                    <w:tcW w:w="1250" w:type="pct"/>
                  </w:tcPr>
                  <w:p w14:paraId="011F6B94" w14:textId="77777777" w:rsidR="00FD4AB0" w:rsidRDefault="00FD4AB0" w:rsidP="0057137B">
                    <w:pPr>
                      <w:jc w:val="right"/>
                    </w:pPr>
                    <w:r>
                      <w:t>400,000.00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071614582"/>
              <w:lock w:val="sdtLocked"/>
            </w:sdtPr>
            <w:sdtContent>
              <w:tr w:rsidR="00FD4AB0" w14:paraId="661BB0A3" w14:textId="77777777" w:rsidTr="0057137B">
                <w:tc>
                  <w:tcPr>
                    <w:tcW w:w="1250" w:type="pct"/>
                  </w:tcPr>
                  <w:p w14:paraId="0BF76607" w14:textId="77777777" w:rsidR="00FD4AB0" w:rsidRDefault="00FD4AB0" w:rsidP="0057137B">
                    <w:pPr>
                      <w:jc w:val="left"/>
                    </w:pPr>
                    <w:r>
                      <w:t>第二十批国家“千人计划”人才有关补贴奖励经费</w:t>
                    </w:r>
                  </w:p>
                </w:tc>
                <w:tc>
                  <w:tcPr>
                    <w:tcW w:w="1250" w:type="pct"/>
                  </w:tcPr>
                  <w:p w14:paraId="2D11DF5E" w14:textId="77777777" w:rsidR="00FD4AB0" w:rsidRDefault="00FD4AB0" w:rsidP="0057137B">
                    <w:pPr>
                      <w:jc w:val="right"/>
                    </w:pPr>
                    <w:r>
                      <w:t>1,000,000.00</w:t>
                    </w:r>
                  </w:p>
                </w:tc>
                <w:tc>
                  <w:tcPr>
                    <w:tcW w:w="1250" w:type="pct"/>
                  </w:tcPr>
                  <w:p w14:paraId="21B2D98D" w14:textId="77777777" w:rsidR="00FD4AB0" w:rsidRDefault="00FD4AB0" w:rsidP="0057137B">
                    <w:pPr>
                      <w:jc w:val="left"/>
                    </w:pPr>
                    <w:r w:rsidRPr="004A73DE">
                      <w:rPr>
                        <w:rFonts w:hint="eastAsia"/>
                      </w:rPr>
                      <w:t>其他收益</w:t>
                    </w:r>
                  </w:p>
                </w:tc>
                <w:tc>
                  <w:tcPr>
                    <w:tcW w:w="1250" w:type="pct"/>
                  </w:tcPr>
                  <w:p w14:paraId="6550C17C" w14:textId="77777777" w:rsidR="00FD4AB0" w:rsidRDefault="00FD4AB0" w:rsidP="0057137B">
                    <w:pPr>
                      <w:jc w:val="right"/>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030364499"/>
              <w:lock w:val="sdtLocked"/>
            </w:sdtPr>
            <w:sdtContent>
              <w:tr w:rsidR="00FD4AB0" w14:paraId="0B7FF016" w14:textId="77777777" w:rsidTr="0057137B">
                <w:tc>
                  <w:tcPr>
                    <w:tcW w:w="1250" w:type="pct"/>
                  </w:tcPr>
                  <w:p w14:paraId="4F5445AA" w14:textId="77777777" w:rsidR="00FD4AB0" w:rsidRDefault="00FD4AB0" w:rsidP="0057137B">
                    <w:pPr>
                      <w:jc w:val="left"/>
                    </w:pPr>
                    <w:r>
                      <w:t>吴中区2016年江苏省第一批、第二批高新技术产品政策性奖励经费</w:t>
                    </w:r>
                  </w:p>
                </w:tc>
                <w:tc>
                  <w:tcPr>
                    <w:tcW w:w="1250" w:type="pct"/>
                  </w:tcPr>
                  <w:p w14:paraId="6F016C89" w14:textId="77777777" w:rsidR="00FD4AB0" w:rsidRDefault="00FD4AB0" w:rsidP="0057137B">
                    <w:pPr>
                      <w:jc w:val="right"/>
                    </w:pPr>
                    <w:r>
                      <w:t>60,000.00</w:t>
                    </w:r>
                  </w:p>
                </w:tc>
                <w:tc>
                  <w:tcPr>
                    <w:tcW w:w="1250" w:type="pct"/>
                  </w:tcPr>
                  <w:p w14:paraId="24ADC58C" w14:textId="77777777" w:rsidR="00FD4AB0" w:rsidRDefault="00FD4AB0" w:rsidP="0057137B">
                    <w:pPr>
                      <w:jc w:val="left"/>
                    </w:pPr>
                    <w:r w:rsidRPr="004A73DE">
                      <w:rPr>
                        <w:rFonts w:hint="eastAsia"/>
                      </w:rPr>
                      <w:t>其他收益</w:t>
                    </w:r>
                  </w:p>
                </w:tc>
                <w:tc>
                  <w:tcPr>
                    <w:tcW w:w="1250" w:type="pct"/>
                  </w:tcPr>
                  <w:p w14:paraId="3980566A" w14:textId="77777777" w:rsidR="00FD4AB0" w:rsidRDefault="00FD4AB0" w:rsidP="0057137B">
                    <w:pPr>
                      <w:jc w:val="right"/>
                    </w:pPr>
                    <w:r>
                      <w:t>60,000.00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78163707"/>
              <w:lock w:val="sdtLocked"/>
            </w:sdtPr>
            <w:sdtContent>
              <w:tr w:rsidR="00FD4AB0" w14:paraId="01744739" w14:textId="77777777" w:rsidTr="0057137B">
                <w:tc>
                  <w:tcPr>
                    <w:tcW w:w="1250" w:type="pct"/>
                  </w:tcPr>
                  <w:p w14:paraId="462A2BB9" w14:textId="77777777" w:rsidR="00FD4AB0" w:rsidRDefault="00FD4AB0" w:rsidP="0057137B">
                    <w:pPr>
                      <w:jc w:val="left"/>
                    </w:pPr>
                    <w:r>
                      <w:t>2016年度为开发区经济社会</w:t>
                    </w:r>
                    <w:proofErr w:type="gramStart"/>
                    <w:r>
                      <w:t>作出</w:t>
                    </w:r>
                    <w:proofErr w:type="gramEnd"/>
                    <w:r>
                      <w:t>突出贡献的单位和个人给予表彰</w:t>
                    </w:r>
                  </w:p>
                </w:tc>
                <w:tc>
                  <w:tcPr>
                    <w:tcW w:w="1250" w:type="pct"/>
                  </w:tcPr>
                  <w:p w14:paraId="5ADC26BB" w14:textId="77777777" w:rsidR="00FD4AB0" w:rsidRDefault="00FD4AB0" w:rsidP="0057137B">
                    <w:pPr>
                      <w:jc w:val="right"/>
                    </w:pPr>
                    <w:r>
                      <w:t>1,000,000.00</w:t>
                    </w:r>
                  </w:p>
                </w:tc>
                <w:tc>
                  <w:tcPr>
                    <w:tcW w:w="1250" w:type="pct"/>
                  </w:tcPr>
                  <w:p w14:paraId="4AC6BB8F" w14:textId="77777777" w:rsidR="00FD4AB0" w:rsidRDefault="00FD4AB0" w:rsidP="0057137B">
                    <w:pPr>
                      <w:jc w:val="left"/>
                    </w:pPr>
                    <w:r w:rsidRPr="004A73DE">
                      <w:rPr>
                        <w:rFonts w:hint="eastAsia"/>
                      </w:rPr>
                      <w:t>其他收益</w:t>
                    </w:r>
                  </w:p>
                </w:tc>
                <w:tc>
                  <w:tcPr>
                    <w:tcW w:w="1250" w:type="pct"/>
                  </w:tcPr>
                  <w:p w14:paraId="45163ECE" w14:textId="77777777" w:rsidR="00FD4AB0" w:rsidRDefault="00FD4AB0" w:rsidP="0057137B">
                    <w:pPr>
                      <w:jc w:val="right"/>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672784228"/>
              <w:lock w:val="sdtLocked"/>
            </w:sdtPr>
            <w:sdtContent>
              <w:tr w:rsidR="00FD4AB0" w14:paraId="40361BEC" w14:textId="77777777" w:rsidTr="0057137B">
                <w:tc>
                  <w:tcPr>
                    <w:tcW w:w="1250" w:type="pct"/>
                  </w:tcPr>
                  <w:p w14:paraId="64DCF5C6" w14:textId="77777777" w:rsidR="00FD4AB0" w:rsidRDefault="00FD4AB0" w:rsidP="0057137B">
                    <w:pPr>
                      <w:jc w:val="left"/>
                    </w:pPr>
                    <w:r>
                      <w:t>吴中区2016年江苏省第一批、第二批高新技术产品政策性奖励</w:t>
                    </w:r>
                  </w:p>
                </w:tc>
                <w:tc>
                  <w:tcPr>
                    <w:tcW w:w="1250" w:type="pct"/>
                  </w:tcPr>
                  <w:p w14:paraId="0BCDA33F" w14:textId="77777777" w:rsidR="00FD4AB0" w:rsidRDefault="00FD4AB0" w:rsidP="0057137B">
                    <w:pPr>
                      <w:jc w:val="right"/>
                    </w:pPr>
                    <w:r>
                      <w:t>100,000.00</w:t>
                    </w:r>
                  </w:p>
                </w:tc>
                <w:tc>
                  <w:tcPr>
                    <w:tcW w:w="1250" w:type="pct"/>
                  </w:tcPr>
                  <w:p w14:paraId="6AFC5F8E" w14:textId="77777777" w:rsidR="00FD4AB0" w:rsidRDefault="00FD4AB0" w:rsidP="0057137B">
                    <w:pPr>
                      <w:jc w:val="left"/>
                    </w:pPr>
                    <w:r w:rsidRPr="004A73DE">
                      <w:rPr>
                        <w:rFonts w:hint="eastAsia"/>
                      </w:rPr>
                      <w:t>其他收益</w:t>
                    </w:r>
                  </w:p>
                </w:tc>
                <w:tc>
                  <w:tcPr>
                    <w:tcW w:w="1250" w:type="pct"/>
                  </w:tcPr>
                  <w:p w14:paraId="6EEAC936" w14:textId="77777777" w:rsidR="00FD4AB0" w:rsidRDefault="00FD4AB0" w:rsidP="0057137B">
                    <w:pPr>
                      <w:jc w:val="right"/>
                    </w:pPr>
                    <w:r>
                      <w:t>100,000.00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6722357"/>
              <w:lock w:val="sdtLocked"/>
            </w:sdtPr>
            <w:sdtContent>
              <w:tr w:rsidR="00FD4AB0" w14:paraId="73BD63B0" w14:textId="77777777" w:rsidTr="0057137B">
                <w:tc>
                  <w:tcPr>
                    <w:tcW w:w="1250" w:type="pct"/>
                  </w:tcPr>
                  <w:p w14:paraId="76D9F796" w14:textId="77777777" w:rsidR="00FD4AB0" w:rsidRDefault="00FD4AB0" w:rsidP="0057137B">
                    <w:pPr>
                      <w:jc w:val="left"/>
                    </w:pPr>
                    <w:r>
                      <w:t>2016年度市科学技术进步奖奖励</w:t>
                    </w:r>
                  </w:p>
                </w:tc>
                <w:tc>
                  <w:tcPr>
                    <w:tcW w:w="1250" w:type="pct"/>
                  </w:tcPr>
                  <w:p w14:paraId="22FC20F1" w14:textId="77777777" w:rsidR="00FD4AB0" w:rsidRDefault="00FD4AB0" w:rsidP="0057137B">
                    <w:pPr>
                      <w:jc w:val="right"/>
                    </w:pPr>
                    <w:r>
                      <w:t>10,000.00</w:t>
                    </w:r>
                  </w:p>
                </w:tc>
                <w:tc>
                  <w:tcPr>
                    <w:tcW w:w="1250" w:type="pct"/>
                  </w:tcPr>
                  <w:p w14:paraId="3D88834F" w14:textId="77777777" w:rsidR="00FD4AB0" w:rsidRDefault="00FD4AB0" w:rsidP="0057137B">
                    <w:pPr>
                      <w:jc w:val="left"/>
                    </w:pPr>
                    <w:r w:rsidRPr="004A73DE">
                      <w:rPr>
                        <w:rFonts w:hint="eastAsia"/>
                      </w:rPr>
                      <w:t>其他收益</w:t>
                    </w:r>
                  </w:p>
                </w:tc>
                <w:tc>
                  <w:tcPr>
                    <w:tcW w:w="1250" w:type="pct"/>
                  </w:tcPr>
                  <w:p w14:paraId="39224BA9" w14:textId="77777777" w:rsidR="00FD4AB0" w:rsidRDefault="00FD4AB0" w:rsidP="0057137B">
                    <w:pPr>
                      <w:jc w:val="right"/>
                    </w:pPr>
                    <w:r>
                      <w:t>10,000.00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03902498"/>
              <w:lock w:val="sdtLocked"/>
            </w:sdtPr>
            <w:sdtContent>
              <w:tr w:rsidR="00FD4AB0" w14:paraId="2E736D38" w14:textId="77777777" w:rsidTr="0057137B">
                <w:tc>
                  <w:tcPr>
                    <w:tcW w:w="1250" w:type="pct"/>
                  </w:tcPr>
                  <w:p w14:paraId="43A65A36" w14:textId="77777777" w:rsidR="00FD4AB0" w:rsidRDefault="00FD4AB0" w:rsidP="0057137B">
                    <w:pPr>
                      <w:jc w:val="left"/>
                    </w:pPr>
                    <w:r>
                      <w:t>吴中区2016年江苏省第四批高新技术产品政策性奖励</w:t>
                    </w:r>
                  </w:p>
                </w:tc>
                <w:tc>
                  <w:tcPr>
                    <w:tcW w:w="1250" w:type="pct"/>
                  </w:tcPr>
                  <w:p w14:paraId="5FDFAC72" w14:textId="77777777" w:rsidR="00FD4AB0" w:rsidRDefault="00FD4AB0" w:rsidP="0057137B">
                    <w:pPr>
                      <w:jc w:val="right"/>
                    </w:pPr>
                    <w:r>
                      <w:t>60,000.00</w:t>
                    </w:r>
                  </w:p>
                </w:tc>
                <w:tc>
                  <w:tcPr>
                    <w:tcW w:w="1250" w:type="pct"/>
                  </w:tcPr>
                  <w:p w14:paraId="22E781A9" w14:textId="77777777" w:rsidR="00FD4AB0" w:rsidRDefault="00FD4AB0" w:rsidP="0057137B">
                    <w:pPr>
                      <w:jc w:val="left"/>
                    </w:pPr>
                    <w:r w:rsidRPr="004A73DE">
                      <w:rPr>
                        <w:rFonts w:hint="eastAsia"/>
                      </w:rPr>
                      <w:t>其他收益</w:t>
                    </w:r>
                  </w:p>
                </w:tc>
                <w:tc>
                  <w:tcPr>
                    <w:tcW w:w="1250" w:type="pct"/>
                  </w:tcPr>
                  <w:p w14:paraId="2665E79E" w14:textId="77777777" w:rsidR="00FD4AB0" w:rsidRDefault="00FD4AB0" w:rsidP="0057137B">
                    <w:pPr>
                      <w:jc w:val="right"/>
                    </w:pPr>
                    <w:r>
                      <w:t>60,000.00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68090345"/>
              <w:lock w:val="sdtLocked"/>
            </w:sdtPr>
            <w:sdtContent>
              <w:tr w:rsidR="00FD4AB0" w14:paraId="55D400BF" w14:textId="77777777" w:rsidTr="0057137B">
                <w:tc>
                  <w:tcPr>
                    <w:tcW w:w="1250" w:type="pct"/>
                  </w:tcPr>
                  <w:p w14:paraId="1D31C880" w14:textId="77777777" w:rsidR="00FD4AB0" w:rsidRDefault="00FD4AB0" w:rsidP="0057137B">
                    <w:pPr>
                      <w:jc w:val="left"/>
                    </w:pPr>
                    <w:r>
                      <w:t>2016年吴中区先进制造业发展专项资金</w:t>
                    </w:r>
                  </w:p>
                </w:tc>
                <w:tc>
                  <w:tcPr>
                    <w:tcW w:w="1250" w:type="pct"/>
                  </w:tcPr>
                  <w:p w14:paraId="19E59119" w14:textId="77777777" w:rsidR="00FD4AB0" w:rsidRDefault="00FD4AB0" w:rsidP="0057137B">
                    <w:pPr>
                      <w:jc w:val="right"/>
                    </w:pPr>
                    <w:r>
                      <w:t>325,000.00</w:t>
                    </w:r>
                  </w:p>
                </w:tc>
                <w:tc>
                  <w:tcPr>
                    <w:tcW w:w="1250" w:type="pct"/>
                  </w:tcPr>
                  <w:p w14:paraId="16FC2136" w14:textId="77777777" w:rsidR="00FD4AB0" w:rsidRDefault="00FD4AB0" w:rsidP="0057137B">
                    <w:pPr>
                      <w:jc w:val="left"/>
                    </w:pPr>
                    <w:r w:rsidRPr="004A73DE">
                      <w:rPr>
                        <w:rFonts w:hint="eastAsia"/>
                      </w:rPr>
                      <w:t>其他收益</w:t>
                    </w:r>
                  </w:p>
                </w:tc>
                <w:tc>
                  <w:tcPr>
                    <w:tcW w:w="1250" w:type="pct"/>
                  </w:tcPr>
                  <w:p w14:paraId="6192BFC6" w14:textId="77777777" w:rsidR="00FD4AB0" w:rsidRDefault="00FD4AB0" w:rsidP="0057137B">
                    <w:pPr>
                      <w:jc w:val="right"/>
                    </w:pPr>
                    <w:r>
                      <w:t>325,000.00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2107396"/>
              <w:lock w:val="sdtLocked"/>
            </w:sdtPr>
            <w:sdtContent>
              <w:tr w:rsidR="00FD4AB0" w14:paraId="2C34C172" w14:textId="77777777" w:rsidTr="0057137B">
                <w:tc>
                  <w:tcPr>
                    <w:tcW w:w="1250" w:type="pct"/>
                  </w:tcPr>
                  <w:p w14:paraId="412D75DB" w14:textId="77777777" w:rsidR="00FD4AB0" w:rsidRDefault="00FD4AB0" w:rsidP="0057137B">
                    <w:pPr>
                      <w:jc w:val="left"/>
                    </w:pPr>
                    <w:r>
                      <w:t>2017年度知识产权创造与运用（专利资助）省级专项资金（吴中区部分)</w:t>
                    </w:r>
                  </w:p>
                </w:tc>
                <w:tc>
                  <w:tcPr>
                    <w:tcW w:w="1250" w:type="pct"/>
                  </w:tcPr>
                  <w:p w14:paraId="080F1D91" w14:textId="77777777" w:rsidR="00FD4AB0" w:rsidRDefault="00FD4AB0" w:rsidP="0057137B">
                    <w:pPr>
                      <w:jc w:val="right"/>
                    </w:pPr>
                    <w:r>
                      <w:t>5,000.00</w:t>
                    </w:r>
                  </w:p>
                </w:tc>
                <w:tc>
                  <w:tcPr>
                    <w:tcW w:w="1250" w:type="pct"/>
                  </w:tcPr>
                  <w:p w14:paraId="46EDF055" w14:textId="77777777" w:rsidR="00FD4AB0" w:rsidRDefault="00FD4AB0" w:rsidP="0057137B">
                    <w:pPr>
                      <w:jc w:val="left"/>
                    </w:pPr>
                    <w:r w:rsidRPr="004A73DE">
                      <w:rPr>
                        <w:rFonts w:hint="eastAsia"/>
                      </w:rPr>
                      <w:t>其他收益</w:t>
                    </w:r>
                  </w:p>
                </w:tc>
                <w:tc>
                  <w:tcPr>
                    <w:tcW w:w="1250" w:type="pct"/>
                  </w:tcPr>
                  <w:p w14:paraId="3129D09C" w14:textId="77777777" w:rsidR="00FD4AB0" w:rsidRDefault="00FD4AB0" w:rsidP="0057137B">
                    <w:pPr>
                      <w:jc w:val="right"/>
                    </w:pPr>
                    <w:r>
                      <w:t>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549684003"/>
              <w:lock w:val="sdtLocked"/>
            </w:sdtPr>
            <w:sdtContent>
              <w:tr w:rsidR="00FD4AB0" w14:paraId="3EA804C1" w14:textId="77777777" w:rsidTr="0057137B">
                <w:tc>
                  <w:tcPr>
                    <w:tcW w:w="1250" w:type="pct"/>
                  </w:tcPr>
                  <w:p w14:paraId="7EEE04E8" w14:textId="77777777" w:rsidR="00FD4AB0" w:rsidRDefault="00FD4AB0" w:rsidP="0057137B">
                    <w:pPr>
                      <w:jc w:val="left"/>
                    </w:pPr>
                    <w:r>
                      <w:t>吴中区第九批科技发展计划</w:t>
                    </w:r>
                  </w:p>
                </w:tc>
                <w:tc>
                  <w:tcPr>
                    <w:tcW w:w="1250" w:type="pct"/>
                  </w:tcPr>
                  <w:p w14:paraId="0C3F37F6" w14:textId="77777777" w:rsidR="00FD4AB0" w:rsidRDefault="00FD4AB0" w:rsidP="0057137B">
                    <w:pPr>
                      <w:jc w:val="right"/>
                    </w:pPr>
                    <w:r>
                      <w:t>500,000.00</w:t>
                    </w:r>
                  </w:p>
                </w:tc>
                <w:tc>
                  <w:tcPr>
                    <w:tcW w:w="1250" w:type="pct"/>
                  </w:tcPr>
                  <w:p w14:paraId="70529F9F" w14:textId="77777777" w:rsidR="00FD4AB0" w:rsidRDefault="00FD4AB0" w:rsidP="0057137B">
                    <w:pPr>
                      <w:jc w:val="left"/>
                    </w:pPr>
                    <w:r w:rsidRPr="004A73DE">
                      <w:rPr>
                        <w:rFonts w:hint="eastAsia"/>
                      </w:rPr>
                      <w:t>其他收益</w:t>
                    </w:r>
                  </w:p>
                </w:tc>
                <w:tc>
                  <w:tcPr>
                    <w:tcW w:w="1250" w:type="pct"/>
                  </w:tcPr>
                  <w:p w14:paraId="2CC28D00" w14:textId="77777777" w:rsidR="00FD4AB0" w:rsidRDefault="00FD4AB0" w:rsidP="0057137B">
                    <w:pPr>
                      <w:jc w:val="right"/>
                    </w:pPr>
                    <w:r>
                      <w:t>500,000.00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07980158"/>
              <w:lock w:val="sdtLocked"/>
            </w:sdtPr>
            <w:sdtContent>
              <w:tr w:rsidR="00FD4AB0" w14:paraId="06D427A4" w14:textId="77777777" w:rsidTr="0057137B">
                <w:tc>
                  <w:tcPr>
                    <w:tcW w:w="1250" w:type="pct"/>
                  </w:tcPr>
                  <w:p w14:paraId="4ECB2C17" w14:textId="77777777" w:rsidR="00FD4AB0" w:rsidRDefault="00FD4AB0" w:rsidP="0057137B">
                    <w:pPr>
                      <w:jc w:val="left"/>
                    </w:pPr>
                    <w:r>
                      <w:t>科技发展计划项目和科技经费</w:t>
                    </w:r>
                  </w:p>
                </w:tc>
                <w:tc>
                  <w:tcPr>
                    <w:tcW w:w="1250" w:type="pct"/>
                  </w:tcPr>
                  <w:p w14:paraId="63674F3C" w14:textId="77777777" w:rsidR="00FD4AB0" w:rsidRDefault="00FD4AB0" w:rsidP="0057137B">
                    <w:pPr>
                      <w:jc w:val="right"/>
                    </w:pPr>
                    <w:r>
                      <w:t>150,000.00</w:t>
                    </w:r>
                  </w:p>
                </w:tc>
                <w:tc>
                  <w:tcPr>
                    <w:tcW w:w="1250" w:type="pct"/>
                  </w:tcPr>
                  <w:p w14:paraId="0D57ABAF" w14:textId="77777777" w:rsidR="00FD4AB0" w:rsidRDefault="00FD4AB0" w:rsidP="0057137B">
                    <w:pPr>
                      <w:jc w:val="left"/>
                    </w:pPr>
                    <w:r w:rsidRPr="004A73DE">
                      <w:rPr>
                        <w:rFonts w:hint="eastAsia"/>
                      </w:rPr>
                      <w:t>其他收益</w:t>
                    </w:r>
                  </w:p>
                </w:tc>
                <w:tc>
                  <w:tcPr>
                    <w:tcW w:w="1250" w:type="pct"/>
                  </w:tcPr>
                  <w:p w14:paraId="776207DA" w14:textId="77777777" w:rsidR="00FD4AB0" w:rsidRDefault="00FD4AB0" w:rsidP="0057137B">
                    <w:pPr>
                      <w:jc w:val="right"/>
                    </w:pPr>
                    <w:r>
                      <w:t>150,000.00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691494271"/>
              <w:lock w:val="sdtLocked"/>
            </w:sdtPr>
            <w:sdtContent>
              <w:tr w:rsidR="00FD4AB0" w14:paraId="3DA96B9B" w14:textId="77777777" w:rsidTr="0057137B">
                <w:tc>
                  <w:tcPr>
                    <w:tcW w:w="1250" w:type="pct"/>
                  </w:tcPr>
                  <w:p w14:paraId="1401725B" w14:textId="77777777" w:rsidR="00FD4AB0" w:rsidRDefault="00FD4AB0" w:rsidP="0057137B">
                    <w:pPr>
                      <w:jc w:val="left"/>
                    </w:pPr>
                    <w:r>
                      <w:t>第五批科技发展计划项目经费</w:t>
                    </w:r>
                  </w:p>
                </w:tc>
                <w:tc>
                  <w:tcPr>
                    <w:tcW w:w="1250" w:type="pct"/>
                  </w:tcPr>
                  <w:p w14:paraId="168CD43E" w14:textId="77777777" w:rsidR="00FD4AB0" w:rsidRDefault="00FD4AB0" w:rsidP="0057137B">
                    <w:pPr>
                      <w:jc w:val="right"/>
                    </w:pPr>
                    <w:r>
                      <w:t>700,000.00</w:t>
                    </w:r>
                  </w:p>
                </w:tc>
                <w:tc>
                  <w:tcPr>
                    <w:tcW w:w="1250" w:type="pct"/>
                  </w:tcPr>
                  <w:p w14:paraId="33B7176E" w14:textId="77777777" w:rsidR="00FD4AB0" w:rsidRDefault="00FD4AB0" w:rsidP="0057137B">
                    <w:pPr>
                      <w:jc w:val="left"/>
                    </w:pPr>
                    <w:r w:rsidRPr="004A73DE">
                      <w:rPr>
                        <w:rFonts w:hint="eastAsia"/>
                      </w:rPr>
                      <w:t>其他收益</w:t>
                    </w:r>
                  </w:p>
                </w:tc>
                <w:tc>
                  <w:tcPr>
                    <w:tcW w:w="1250" w:type="pct"/>
                  </w:tcPr>
                  <w:p w14:paraId="120AA6B0" w14:textId="77777777" w:rsidR="00FD4AB0" w:rsidRDefault="00FD4AB0" w:rsidP="0057137B">
                    <w:pPr>
                      <w:jc w:val="right"/>
                    </w:pPr>
                    <w:r>
                      <w:t>700,000.00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31130730"/>
              <w:lock w:val="sdtLocked"/>
            </w:sdtPr>
            <w:sdtContent>
              <w:tr w:rsidR="00FD4AB0" w14:paraId="6D148769" w14:textId="77777777" w:rsidTr="0057137B">
                <w:tc>
                  <w:tcPr>
                    <w:tcW w:w="1250" w:type="pct"/>
                  </w:tcPr>
                  <w:p w14:paraId="2791DF98" w14:textId="77777777" w:rsidR="00FD4AB0" w:rsidRDefault="00FD4AB0" w:rsidP="0057137B">
                    <w:pPr>
                      <w:jc w:val="left"/>
                    </w:pPr>
                    <w:r>
                      <w:t>吴中区2013年度第九批科技发展计划</w:t>
                    </w:r>
                  </w:p>
                </w:tc>
                <w:tc>
                  <w:tcPr>
                    <w:tcW w:w="1250" w:type="pct"/>
                  </w:tcPr>
                  <w:p w14:paraId="223B8C3C" w14:textId="77777777" w:rsidR="00FD4AB0" w:rsidRDefault="00FD4AB0" w:rsidP="0057137B">
                    <w:pPr>
                      <w:jc w:val="right"/>
                    </w:pPr>
                    <w:r>
                      <w:t>200,000.00</w:t>
                    </w:r>
                  </w:p>
                </w:tc>
                <w:tc>
                  <w:tcPr>
                    <w:tcW w:w="1250" w:type="pct"/>
                  </w:tcPr>
                  <w:p w14:paraId="617F8E3F" w14:textId="77777777" w:rsidR="00FD4AB0" w:rsidRDefault="00FD4AB0" w:rsidP="0057137B">
                    <w:pPr>
                      <w:jc w:val="left"/>
                    </w:pPr>
                    <w:r w:rsidRPr="004A73DE">
                      <w:rPr>
                        <w:rFonts w:hint="eastAsia"/>
                      </w:rPr>
                      <w:t>其他收益</w:t>
                    </w:r>
                  </w:p>
                </w:tc>
                <w:tc>
                  <w:tcPr>
                    <w:tcW w:w="1250" w:type="pct"/>
                  </w:tcPr>
                  <w:p w14:paraId="7580E66B" w14:textId="77777777" w:rsidR="00FD4AB0" w:rsidRDefault="00FD4AB0" w:rsidP="0057137B">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48291923"/>
              <w:lock w:val="sdtLocked"/>
            </w:sdtPr>
            <w:sdtContent>
              <w:tr w:rsidR="00FD4AB0" w14:paraId="6F592516" w14:textId="77777777" w:rsidTr="0057137B">
                <w:tc>
                  <w:tcPr>
                    <w:tcW w:w="1250" w:type="pct"/>
                  </w:tcPr>
                  <w:p w14:paraId="479BC0C1" w14:textId="77777777" w:rsidR="00FD4AB0" w:rsidRDefault="00FD4AB0" w:rsidP="0057137B">
                    <w:pPr>
                      <w:jc w:val="left"/>
                    </w:pPr>
                    <w:r>
                      <w:t>2014年(第一批)吴中区工业企业转型升级专项资金</w:t>
                    </w:r>
                  </w:p>
                </w:tc>
                <w:tc>
                  <w:tcPr>
                    <w:tcW w:w="1250" w:type="pct"/>
                  </w:tcPr>
                  <w:p w14:paraId="3D3E7E76" w14:textId="77777777" w:rsidR="00FD4AB0" w:rsidRDefault="00FD4AB0" w:rsidP="0057137B">
                    <w:pPr>
                      <w:jc w:val="right"/>
                    </w:pPr>
                    <w:r>
                      <w:t>5,000.00</w:t>
                    </w:r>
                  </w:p>
                </w:tc>
                <w:tc>
                  <w:tcPr>
                    <w:tcW w:w="1250" w:type="pct"/>
                  </w:tcPr>
                  <w:p w14:paraId="2186403F" w14:textId="77777777" w:rsidR="00FD4AB0" w:rsidRDefault="00FD4AB0" w:rsidP="0057137B">
                    <w:pPr>
                      <w:jc w:val="left"/>
                    </w:pPr>
                    <w:r w:rsidRPr="004A73DE">
                      <w:rPr>
                        <w:rFonts w:hint="eastAsia"/>
                      </w:rPr>
                      <w:t>其他收益</w:t>
                    </w:r>
                  </w:p>
                </w:tc>
                <w:tc>
                  <w:tcPr>
                    <w:tcW w:w="1250" w:type="pct"/>
                  </w:tcPr>
                  <w:p w14:paraId="365B8063" w14:textId="77777777" w:rsidR="00FD4AB0" w:rsidRDefault="00FD4AB0" w:rsidP="0057137B">
                    <w:pPr>
                      <w:jc w:val="right"/>
                    </w:pPr>
                    <w:r>
                      <w:t>5,000.00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547027544"/>
              <w:lock w:val="sdtLocked"/>
            </w:sdtPr>
            <w:sdtContent>
              <w:tr w:rsidR="00FD4AB0" w14:paraId="50396F4C" w14:textId="77777777" w:rsidTr="0057137B">
                <w:tc>
                  <w:tcPr>
                    <w:tcW w:w="1250" w:type="pct"/>
                  </w:tcPr>
                  <w:p w14:paraId="49F0B600" w14:textId="77777777" w:rsidR="00FD4AB0" w:rsidRDefault="00FD4AB0" w:rsidP="0057137B">
                    <w:pPr>
                      <w:jc w:val="left"/>
                    </w:pPr>
                    <w:r>
                      <w:t>2016年度为全区经济社会发展</w:t>
                    </w:r>
                    <w:proofErr w:type="gramStart"/>
                    <w:r>
                      <w:t>作出</w:t>
                    </w:r>
                    <w:proofErr w:type="gramEnd"/>
                    <w:r>
                      <w:t>突出贡献的单位和个人给予表彰</w:t>
                    </w:r>
                  </w:p>
                </w:tc>
                <w:tc>
                  <w:tcPr>
                    <w:tcW w:w="1250" w:type="pct"/>
                  </w:tcPr>
                  <w:p w14:paraId="32830554" w14:textId="77777777" w:rsidR="00FD4AB0" w:rsidRDefault="00FD4AB0" w:rsidP="0057137B">
                    <w:pPr>
                      <w:jc w:val="right"/>
                    </w:pPr>
                    <w:r>
                      <w:t>70,000.00</w:t>
                    </w:r>
                  </w:p>
                </w:tc>
                <w:tc>
                  <w:tcPr>
                    <w:tcW w:w="1250" w:type="pct"/>
                  </w:tcPr>
                  <w:p w14:paraId="67702D7F" w14:textId="77777777" w:rsidR="00FD4AB0" w:rsidRDefault="00FD4AB0" w:rsidP="0057137B">
                    <w:pPr>
                      <w:jc w:val="left"/>
                    </w:pPr>
                    <w:r w:rsidRPr="004A73DE">
                      <w:rPr>
                        <w:rFonts w:hint="eastAsia"/>
                      </w:rPr>
                      <w:t>其他收益</w:t>
                    </w:r>
                  </w:p>
                </w:tc>
                <w:tc>
                  <w:tcPr>
                    <w:tcW w:w="1250" w:type="pct"/>
                  </w:tcPr>
                  <w:p w14:paraId="558E5400" w14:textId="77777777" w:rsidR="00FD4AB0" w:rsidRDefault="00FD4AB0" w:rsidP="0057137B">
                    <w:pPr>
                      <w:jc w:val="right"/>
                    </w:pPr>
                    <w:r>
                      <w:t>70,000.00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627273929"/>
              <w:lock w:val="sdtLocked"/>
            </w:sdtPr>
            <w:sdtContent>
              <w:tr w:rsidR="00FD4AB0" w14:paraId="07969E41" w14:textId="77777777" w:rsidTr="0057137B">
                <w:tc>
                  <w:tcPr>
                    <w:tcW w:w="1250" w:type="pct"/>
                  </w:tcPr>
                  <w:p w14:paraId="466F94A5" w14:textId="77777777" w:rsidR="00FD4AB0" w:rsidRDefault="00FD4AB0" w:rsidP="0057137B">
                    <w:pPr>
                      <w:jc w:val="left"/>
                    </w:pPr>
                    <w:r>
                      <w:t>2017年度苏州市节能和推进新型工业化专项资金扶持项目</w:t>
                    </w:r>
                  </w:p>
                </w:tc>
                <w:tc>
                  <w:tcPr>
                    <w:tcW w:w="1250" w:type="pct"/>
                  </w:tcPr>
                  <w:p w14:paraId="41A65635" w14:textId="77777777" w:rsidR="00FD4AB0" w:rsidRDefault="00FD4AB0" w:rsidP="0057137B">
                    <w:pPr>
                      <w:jc w:val="right"/>
                    </w:pPr>
                    <w:r>
                      <w:t>30,000.00</w:t>
                    </w:r>
                  </w:p>
                </w:tc>
                <w:tc>
                  <w:tcPr>
                    <w:tcW w:w="1250" w:type="pct"/>
                  </w:tcPr>
                  <w:p w14:paraId="2546080C" w14:textId="77777777" w:rsidR="00FD4AB0" w:rsidRDefault="00FD4AB0" w:rsidP="0057137B">
                    <w:pPr>
                      <w:jc w:val="left"/>
                    </w:pPr>
                    <w:r w:rsidRPr="004A73DE">
                      <w:rPr>
                        <w:rFonts w:hint="eastAsia"/>
                      </w:rPr>
                      <w:t>其他收益</w:t>
                    </w:r>
                  </w:p>
                </w:tc>
                <w:tc>
                  <w:tcPr>
                    <w:tcW w:w="1250" w:type="pct"/>
                  </w:tcPr>
                  <w:p w14:paraId="0AAF7134" w14:textId="77777777" w:rsidR="00FD4AB0" w:rsidRDefault="00FD4AB0" w:rsidP="0057137B">
                    <w:pPr>
                      <w:jc w:val="right"/>
                    </w:pPr>
                    <w:r>
                      <w:t>30,000.00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900970661"/>
              <w:lock w:val="sdtLocked"/>
            </w:sdtPr>
            <w:sdtContent>
              <w:tr w:rsidR="00FD4AB0" w14:paraId="4EA1DF73" w14:textId="77777777" w:rsidTr="0057137B">
                <w:tc>
                  <w:tcPr>
                    <w:tcW w:w="1250" w:type="pct"/>
                  </w:tcPr>
                  <w:p w14:paraId="3841C63B" w14:textId="77777777" w:rsidR="00FD4AB0" w:rsidRDefault="00FD4AB0" w:rsidP="0057137B">
                    <w:pPr>
                      <w:jc w:val="left"/>
                    </w:pPr>
                    <w:r>
                      <w:t>苏州高新区财政补助</w:t>
                    </w:r>
                  </w:p>
                </w:tc>
                <w:tc>
                  <w:tcPr>
                    <w:tcW w:w="1250" w:type="pct"/>
                  </w:tcPr>
                  <w:p w14:paraId="4E5E9C20" w14:textId="77777777" w:rsidR="00FD4AB0" w:rsidRDefault="00FD4AB0" w:rsidP="0057137B">
                    <w:pPr>
                      <w:jc w:val="right"/>
                    </w:pPr>
                    <w:r>
                      <w:t>1,000,000.00</w:t>
                    </w:r>
                  </w:p>
                </w:tc>
                <w:tc>
                  <w:tcPr>
                    <w:tcW w:w="1250" w:type="pct"/>
                  </w:tcPr>
                  <w:p w14:paraId="1E985789" w14:textId="77777777" w:rsidR="00FD4AB0" w:rsidRDefault="00FD4AB0" w:rsidP="0057137B">
                    <w:pPr>
                      <w:jc w:val="left"/>
                    </w:pPr>
                    <w:r w:rsidRPr="004A73DE">
                      <w:rPr>
                        <w:rFonts w:hint="eastAsia"/>
                      </w:rPr>
                      <w:t>其他收益</w:t>
                    </w:r>
                  </w:p>
                </w:tc>
                <w:tc>
                  <w:tcPr>
                    <w:tcW w:w="1250" w:type="pct"/>
                  </w:tcPr>
                  <w:p w14:paraId="5562E96D" w14:textId="77777777" w:rsidR="00FD4AB0" w:rsidRDefault="00FD4AB0" w:rsidP="0057137B">
                    <w:pPr>
                      <w:jc w:val="right"/>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89135203"/>
              <w:lock w:val="sdtLocked"/>
            </w:sdtPr>
            <w:sdtContent>
              <w:tr w:rsidR="00FD4AB0" w14:paraId="68084BF0" w14:textId="77777777" w:rsidTr="0057137B">
                <w:tc>
                  <w:tcPr>
                    <w:tcW w:w="1250" w:type="pct"/>
                  </w:tcPr>
                  <w:p w14:paraId="33062B59" w14:textId="77777777" w:rsidR="00FD4AB0" w:rsidRDefault="00FD4AB0" w:rsidP="0057137B">
                    <w:pPr>
                      <w:jc w:val="left"/>
                    </w:pPr>
                    <w:r>
                      <w:t>苏州 </w:t>
                    </w:r>
                  </w:p>
                </w:tc>
                <w:tc>
                  <w:tcPr>
                    <w:tcW w:w="1250" w:type="pct"/>
                  </w:tcPr>
                  <w:p w14:paraId="0EB9D6BE" w14:textId="77777777" w:rsidR="00FD4AB0" w:rsidRDefault="00FD4AB0" w:rsidP="0057137B">
                    <w:pPr>
                      <w:jc w:val="right"/>
                    </w:pPr>
                    <w:r>
                      <w:t>200,000.00</w:t>
                    </w:r>
                  </w:p>
                </w:tc>
                <w:tc>
                  <w:tcPr>
                    <w:tcW w:w="1250" w:type="pct"/>
                  </w:tcPr>
                  <w:p w14:paraId="0A6FEF99" w14:textId="77777777" w:rsidR="00FD4AB0" w:rsidRDefault="00FD4AB0" w:rsidP="0057137B">
                    <w:pPr>
                      <w:jc w:val="left"/>
                    </w:pPr>
                    <w:r w:rsidRPr="004A73DE">
                      <w:rPr>
                        <w:rFonts w:hint="eastAsia"/>
                      </w:rPr>
                      <w:t>其他收益</w:t>
                    </w:r>
                  </w:p>
                </w:tc>
                <w:tc>
                  <w:tcPr>
                    <w:tcW w:w="1250" w:type="pct"/>
                  </w:tcPr>
                  <w:p w14:paraId="03477962" w14:textId="77777777" w:rsidR="00FD4AB0" w:rsidRDefault="00FD4AB0" w:rsidP="0057137B">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86731177"/>
              <w:lock w:val="sdtLocked"/>
            </w:sdtPr>
            <w:sdtContent>
              <w:tr w:rsidR="00FD4AB0" w14:paraId="632CE6CC" w14:textId="77777777" w:rsidTr="0057137B">
                <w:tc>
                  <w:tcPr>
                    <w:tcW w:w="1250" w:type="pct"/>
                  </w:tcPr>
                  <w:p w14:paraId="21561DE5" w14:textId="77777777" w:rsidR="00FD4AB0" w:rsidRDefault="00FD4AB0" w:rsidP="0057137B">
                    <w:pPr>
                      <w:jc w:val="left"/>
                    </w:pPr>
                    <w:r>
                      <w:t>2016年第四季度县级</w:t>
                    </w:r>
                    <w:proofErr w:type="gramStart"/>
                    <w:r>
                      <w:t>专利奖补资金</w:t>
                    </w:r>
                    <w:proofErr w:type="gramEnd"/>
                  </w:p>
                </w:tc>
                <w:tc>
                  <w:tcPr>
                    <w:tcW w:w="1250" w:type="pct"/>
                  </w:tcPr>
                  <w:p w14:paraId="7FC58D4A" w14:textId="77777777" w:rsidR="00FD4AB0" w:rsidRDefault="00FD4AB0" w:rsidP="0057137B">
                    <w:pPr>
                      <w:jc w:val="right"/>
                    </w:pPr>
                    <w:r>
                      <w:t>50,000.00</w:t>
                    </w:r>
                  </w:p>
                </w:tc>
                <w:tc>
                  <w:tcPr>
                    <w:tcW w:w="1250" w:type="pct"/>
                  </w:tcPr>
                  <w:p w14:paraId="58CA4B70" w14:textId="77777777" w:rsidR="00FD4AB0" w:rsidRDefault="00FD4AB0" w:rsidP="0057137B">
                    <w:pPr>
                      <w:jc w:val="left"/>
                    </w:pPr>
                    <w:r w:rsidRPr="004A73DE">
                      <w:rPr>
                        <w:rFonts w:hint="eastAsia"/>
                      </w:rPr>
                      <w:t>其他收益</w:t>
                    </w:r>
                  </w:p>
                </w:tc>
                <w:tc>
                  <w:tcPr>
                    <w:tcW w:w="1250" w:type="pct"/>
                  </w:tcPr>
                  <w:p w14:paraId="63BCF5C1" w14:textId="77777777" w:rsidR="00FD4AB0" w:rsidRDefault="00FD4AB0" w:rsidP="0057137B">
                    <w:pPr>
                      <w:jc w:val="right"/>
                    </w:pPr>
                    <w:r>
                      <w:t>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623354113"/>
              <w:lock w:val="sdtLocked"/>
            </w:sdtPr>
            <w:sdtContent>
              <w:tr w:rsidR="00FD4AB0" w14:paraId="6F886821" w14:textId="77777777" w:rsidTr="0057137B">
                <w:tc>
                  <w:tcPr>
                    <w:tcW w:w="1250" w:type="pct"/>
                  </w:tcPr>
                  <w:p w14:paraId="4C9EF959" w14:textId="77777777" w:rsidR="00FD4AB0" w:rsidRDefault="00FD4AB0" w:rsidP="0057137B">
                    <w:pPr>
                      <w:jc w:val="left"/>
                    </w:pPr>
                    <w:r>
                      <w:t>2017年度第二季度</w:t>
                    </w:r>
                    <w:proofErr w:type="gramStart"/>
                    <w:r>
                      <w:t>专利奖补资金</w:t>
                    </w:r>
                    <w:proofErr w:type="gramEnd"/>
                  </w:p>
                </w:tc>
                <w:tc>
                  <w:tcPr>
                    <w:tcW w:w="1250" w:type="pct"/>
                  </w:tcPr>
                  <w:p w14:paraId="09D0B1FD" w14:textId="77777777" w:rsidR="00FD4AB0" w:rsidRDefault="00FD4AB0" w:rsidP="0057137B">
                    <w:pPr>
                      <w:jc w:val="right"/>
                    </w:pPr>
                    <w:r>
                      <w:t>60,000.00</w:t>
                    </w:r>
                  </w:p>
                </w:tc>
                <w:tc>
                  <w:tcPr>
                    <w:tcW w:w="1250" w:type="pct"/>
                  </w:tcPr>
                  <w:p w14:paraId="2648E48B" w14:textId="77777777" w:rsidR="00FD4AB0" w:rsidRDefault="00FD4AB0" w:rsidP="0057137B">
                    <w:pPr>
                      <w:jc w:val="left"/>
                    </w:pPr>
                    <w:r w:rsidRPr="004A73DE">
                      <w:rPr>
                        <w:rFonts w:hint="eastAsia"/>
                      </w:rPr>
                      <w:t>其他收益</w:t>
                    </w:r>
                  </w:p>
                </w:tc>
                <w:tc>
                  <w:tcPr>
                    <w:tcW w:w="1250" w:type="pct"/>
                  </w:tcPr>
                  <w:p w14:paraId="557473B9" w14:textId="77777777" w:rsidR="00FD4AB0" w:rsidRDefault="00FD4AB0" w:rsidP="0057137B">
                    <w:pPr>
                      <w:jc w:val="right"/>
                    </w:pPr>
                    <w:r>
                      <w:t>60,000.00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70740285"/>
              <w:lock w:val="sdtLocked"/>
            </w:sdtPr>
            <w:sdtContent>
              <w:tr w:rsidR="00FD4AB0" w14:paraId="3297A4AC" w14:textId="77777777" w:rsidTr="0057137B">
                <w:tc>
                  <w:tcPr>
                    <w:tcW w:w="1250" w:type="pct"/>
                  </w:tcPr>
                  <w:p w14:paraId="5F0FB7B7" w14:textId="77777777" w:rsidR="00FD4AB0" w:rsidRDefault="00FD4AB0" w:rsidP="0057137B">
                    <w:pPr>
                      <w:jc w:val="left"/>
                    </w:pPr>
                    <w:r>
                      <w:t>2016年省级专利资助</w:t>
                    </w:r>
                  </w:p>
                </w:tc>
                <w:tc>
                  <w:tcPr>
                    <w:tcW w:w="1250" w:type="pct"/>
                  </w:tcPr>
                  <w:p w14:paraId="7907DFE3" w14:textId="77777777" w:rsidR="00FD4AB0" w:rsidRDefault="00FD4AB0" w:rsidP="0057137B">
                    <w:pPr>
                      <w:jc w:val="right"/>
                    </w:pPr>
                    <w:r>
                      <w:t>2,000.00</w:t>
                    </w:r>
                  </w:p>
                </w:tc>
                <w:tc>
                  <w:tcPr>
                    <w:tcW w:w="1250" w:type="pct"/>
                  </w:tcPr>
                  <w:p w14:paraId="3E2503B2" w14:textId="77777777" w:rsidR="00FD4AB0" w:rsidRDefault="00FD4AB0" w:rsidP="0057137B">
                    <w:pPr>
                      <w:jc w:val="left"/>
                    </w:pPr>
                    <w:r w:rsidRPr="004A73DE">
                      <w:rPr>
                        <w:rFonts w:hint="eastAsia"/>
                      </w:rPr>
                      <w:t>其他收益</w:t>
                    </w:r>
                  </w:p>
                </w:tc>
                <w:tc>
                  <w:tcPr>
                    <w:tcW w:w="1250" w:type="pct"/>
                  </w:tcPr>
                  <w:p w14:paraId="2D0BA3CC" w14:textId="77777777" w:rsidR="00FD4AB0" w:rsidRDefault="00FD4AB0" w:rsidP="0057137B">
                    <w:pPr>
                      <w:jc w:val="right"/>
                    </w:pPr>
                    <w:r>
                      <w:t>2,000.00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672694682"/>
              <w:lock w:val="sdtLocked"/>
            </w:sdtPr>
            <w:sdtContent>
              <w:tr w:rsidR="00FD4AB0" w14:paraId="04C246D2" w14:textId="77777777" w:rsidTr="0057137B">
                <w:tc>
                  <w:tcPr>
                    <w:tcW w:w="1250" w:type="pct"/>
                  </w:tcPr>
                  <w:p w14:paraId="7E9532F9" w14:textId="77777777" w:rsidR="00FD4AB0" w:rsidRDefault="00FD4AB0" w:rsidP="0057137B">
                    <w:pPr>
                      <w:jc w:val="left"/>
                    </w:pPr>
                    <w:r>
                      <w:t>响水县安监局二级标准创建达标补助金</w:t>
                    </w:r>
                  </w:p>
                </w:tc>
                <w:tc>
                  <w:tcPr>
                    <w:tcW w:w="1250" w:type="pct"/>
                  </w:tcPr>
                  <w:p w14:paraId="3CD16827" w14:textId="77777777" w:rsidR="00FD4AB0" w:rsidRDefault="00FD4AB0" w:rsidP="0057137B">
                    <w:pPr>
                      <w:jc w:val="right"/>
                    </w:pPr>
                    <w:r>
                      <w:t>20,000.00</w:t>
                    </w:r>
                  </w:p>
                </w:tc>
                <w:tc>
                  <w:tcPr>
                    <w:tcW w:w="1250" w:type="pct"/>
                  </w:tcPr>
                  <w:p w14:paraId="48957702" w14:textId="77777777" w:rsidR="00FD4AB0" w:rsidRDefault="00FD4AB0" w:rsidP="0057137B">
                    <w:pPr>
                      <w:jc w:val="left"/>
                    </w:pPr>
                    <w:r w:rsidRPr="004A73DE">
                      <w:rPr>
                        <w:rFonts w:hint="eastAsia"/>
                      </w:rPr>
                      <w:t>其他收益</w:t>
                    </w:r>
                  </w:p>
                </w:tc>
                <w:tc>
                  <w:tcPr>
                    <w:tcW w:w="1250" w:type="pct"/>
                  </w:tcPr>
                  <w:p w14:paraId="29037593" w14:textId="77777777" w:rsidR="00FD4AB0" w:rsidRDefault="00FD4AB0" w:rsidP="0057137B">
                    <w:pPr>
                      <w:jc w:val="right"/>
                    </w:pPr>
                    <w:r>
                      <w:t>20,000.00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11568493"/>
              <w:lock w:val="sdtLocked"/>
            </w:sdtPr>
            <w:sdtContent>
              <w:tr w:rsidR="00FD4AB0" w14:paraId="076C8877" w14:textId="77777777" w:rsidTr="0057137B">
                <w:tc>
                  <w:tcPr>
                    <w:tcW w:w="1250" w:type="pct"/>
                  </w:tcPr>
                  <w:p w14:paraId="2C23A588" w14:textId="77777777" w:rsidR="00FD4AB0" w:rsidRDefault="00FD4AB0" w:rsidP="0057137B">
                    <w:pPr>
                      <w:jc w:val="left"/>
                    </w:pPr>
                    <w:r>
                      <w:t>六药厂搬迁补偿</w:t>
                    </w:r>
                  </w:p>
                </w:tc>
                <w:tc>
                  <w:tcPr>
                    <w:tcW w:w="1250" w:type="pct"/>
                  </w:tcPr>
                  <w:p w14:paraId="6E921191" w14:textId="77777777" w:rsidR="00FD4AB0" w:rsidRDefault="00FD4AB0" w:rsidP="0057137B">
                    <w:pPr>
                      <w:jc w:val="right"/>
                    </w:pPr>
                    <w:r>
                      <w:t>9,119,529.35</w:t>
                    </w:r>
                  </w:p>
                </w:tc>
                <w:tc>
                  <w:tcPr>
                    <w:tcW w:w="1250" w:type="pct"/>
                  </w:tcPr>
                  <w:p w14:paraId="74B8EC98" w14:textId="77777777" w:rsidR="00FD4AB0" w:rsidRDefault="00FD4AB0" w:rsidP="0057137B">
                    <w:pPr>
                      <w:jc w:val="left"/>
                    </w:pPr>
                    <w:r>
                      <w:rPr>
                        <w:rFonts w:hint="eastAsia"/>
                      </w:rPr>
                      <w:t>营业外收入</w:t>
                    </w:r>
                  </w:p>
                </w:tc>
                <w:tc>
                  <w:tcPr>
                    <w:tcW w:w="1250" w:type="pct"/>
                  </w:tcPr>
                  <w:p w14:paraId="75598C69" w14:textId="77777777" w:rsidR="00FD4AB0" w:rsidRDefault="00FD4AB0" w:rsidP="0057137B">
                    <w:pPr>
                      <w:jc w:val="right"/>
                    </w:pPr>
                    <w:r>
                      <w:t>9,119,529.35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53864413"/>
              <w:lock w:val="sdtLocked"/>
            </w:sdtPr>
            <w:sdtContent>
              <w:tr w:rsidR="00FD4AB0" w14:paraId="3438AA79" w14:textId="77777777" w:rsidTr="0057137B">
                <w:tc>
                  <w:tcPr>
                    <w:tcW w:w="1250" w:type="pct"/>
                  </w:tcPr>
                  <w:p w14:paraId="69BBFB7E" w14:textId="77777777" w:rsidR="00FD4AB0" w:rsidRDefault="00FD4AB0" w:rsidP="0057137B">
                    <w:pPr>
                      <w:jc w:val="left"/>
                    </w:pPr>
                    <w:r>
                      <w:t>在线监控环保污染防治资金</w:t>
                    </w:r>
                  </w:p>
                </w:tc>
                <w:tc>
                  <w:tcPr>
                    <w:tcW w:w="1250" w:type="pct"/>
                  </w:tcPr>
                  <w:p w14:paraId="6BAC0ECD" w14:textId="77777777" w:rsidR="00FD4AB0" w:rsidRDefault="00FD4AB0" w:rsidP="0057137B">
                    <w:pPr>
                      <w:jc w:val="right"/>
                    </w:pPr>
                    <w:r>
                      <w:t>32,000.00</w:t>
                    </w:r>
                  </w:p>
                </w:tc>
                <w:tc>
                  <w:tcPr>
                    <w:tcW w:w="1250" w:type="pct"/>
                  </w:tcPr>
                  <w:p w14:paraId="42C0BC3E" w14:textId="77777777" w:rsidR="00FD4AB0" w:rsidRDefault="00FD4AB0" w:rsidP="0057137B">
                    <w:pPr>
                      <w:jc w:val="left"/>
                    </w:pPr>
                    <w:r w:rsidRPr="00151345">
                      <w:rPr>
                        <w:rFonts w:hint="eastAsia"/>
                      </w:rPr>
                      <w:t>营业外收入</w:t>
                    </w:r>
                  </w:p>
                </w:tc>
                <w:tc>
                  <w:tcPr>
                    <w:tcW w:w="1250" w:type="pct"/>
                  </w:tcPr>
                  <w:p w14:paraId="77027468" w14:textId="77777777" w:rsidR="00FD4AB0" w:rsidRDefault="00FD4AB0" w:rsidP="0057137B">
                    <w:pPr>
                      <w:jc w:val="right"/>
                    </w:pPr>
                    <w:r>
                      <w:t>32,000.00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295248679"/>
              <w:lock w:val="sdtLocked"/>
            </w:sdtPr>
            <w:sdtContent>
              <w:tr w:rsidR="00FD4AB0" w14:paraId="1599ED74" w14:textId="77777777" w:rsidTr="0057137B">
                <w:tc>
                  <w:tcPr>
                    <w:tcW w:w="1250" w:type="pct"/>
                  </w:tcPr>
                  <w:p w14:paraId="7CF0C4FC" w14:textId="77777777" w:rsidR="00FD4AB0" w:rsidRDefault="00FD4AB0" w:rsidP="0057137B">
                    <w:pPr>
                      <w:jc w:val="left"/>
                    </w:pPr>
                    <w:r>
                      <w:t>吴中区2016年度优秀商贸企业</w:t>
                    </w:r>
                  </w:p>
                </w:tc>
                <w:tc>
                  <w:tcPr>
                    <w:tcW w:w="1250" w:type="pct"/>
                  </w:tcPr>
                  <w:p w14:paraId="3BC2005E" w14:textId="77777777" w:rsidR="00FD4AB0" w:rsidRDefault="00FD4AB0" w:rsidP="0057137B">
                    <w:pPr>
                      <w:jc w:val="right"/>
                    </w:pPr>
                    <w:r>
                      <w:t>50,000.00</w:t>
                    </w:r>
                  </w:p>
                </w:tc>
                <w:tc>
                  <w:tcPr>
                    <w:tcW w:w="1250" w:type="pct"/>
                  </w:tcPr>
                  <w:p w14:paraId="1C94E3B4" w14:textId="77777777" w:rsidR="00FD4AB0" w:rsidRDefault="00FD4AB0" w:rsidP="0057137B">
                    <w:pPr>
                      <w:jc w:val="left"/>
                    </w:pPr>
                    <w:r w:rsidRPr="00151345">
                      <w:rPr>
                        <w:rFonts w:hint="eastAsia"/>
                      </w:rPr>
                      <w:t>营业外收入</w:t>
                    </w:r>
                  </w:p>
                </w:tc>
                <w:tc>
                  <w:tcPr>
                    <w:tcW w:w="1250" w:type="pct"/>
                  </w:tcPr>
                  <w:p w14:paraId="16F023CB" w14:textId="77777777" w:rsidR="00FD4AB0" w:rsidRDefault="00FD4AB0" w:rsidP="0057137B">
                    <w:pPr>
                      <w:jc w:val="right"/>
                    </w:pPr>
                    <w:r>
                      <w:t>50,000.00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43287622"/>
              <w:lock w:val="sdtLocked"/>
            </w:sdtPr>
            <w:sdtContent>
              <w:tr w:rsidR="00FD4AB0" w14:paraId="15AC28C6" w14:textId="77777777" w:rsidTr="0057137B">
                <w:tc>
                  <w:tcPr>
                    <w:tcW w:w="1250" w:type="pct"/>
                  </w:tcPr>
                  <w:p w14:paraId="4D37324A" w14:textId="77777777" w:rsidR="00FD4AB0" w:rsidRDefault="00FD4AB0" w:rsidP="0057137B">
                    <w:pPr>
                      <w:jc w:val="left"/>
                    </w:pPr>
                    <w:r>
                      <w:t>总部经济发展奖励落户补助</w:t>
                    </w:r>
                  </w:p>
                </w:tc>
                <w:tc>
                  <w:tcPr>
                    <w:tcW w:w="1250" w:type="pct"/>
                  </w:tcPr>
                  <w:p w14:paraId="59910EBB" w14:textId="77777777" w:rsidR="00FD4AB0" w:rsidRDefault="00FD4AB0" w:rsidP="0057137B">
                    <w:pPr>
                      <w:jc w:val="right"/>
                    </w:pPr>
                    <w:r>
                      <w:t>82,000.00</w:t>
                    </w:r>
                  </w:p>
                </w:tc>
                <w:tc>
                  <w:tcPr>
                    <w:tcW w:w="1250" w:type="pct"/>
                  </w:tcPr>
                  <w:p w14:paraId="2CEF1193" w14:textId="77777777" w:rsidR="00FD4AB0" w:rsidRDefault="00FD4AB0" w:rsidP="0057137B">
                    <w:pPr>
                      <w:jc w:val="left"/>
                    </w:pPr>
                    <w:r w:rsidRPr="00151345">
                      <w:rPr>
                        <w:rFonts w:hint="eastAsia"/>
                      </w:rPr>
                      <w:t>营业外收入</w:t>
                    </w:r>
                  </w:p>
                </w:tc>
                <w:tc>
                  <w:tcPr>
                    <w:tcW w:w="1250" w:type="pct"/>
                  </w:tcPr>
                  <w:p w14:paraId="6A81EE9F" w14:textId="77777777" w:rsidR="00FD4AB0" w:rsidRDefault="00FD4AB0" w:rsidP="0057137B">
                    <w:pPr>
                      <w:jc w:val="right"/>
                    </w:pPr>
                    <w:r>
                      <w:t>82,000.00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181783520"/>
              <w:lock w:val="sdtLocked"/>
            </w:sdtPr>
            <w:sdtContent>
              <w:tr w:rsidR="00FD4AB0" w14:paraId="281A0B1F" w14:textId="77777777" w:rsidTr="0057137B">
                <w:tc>
                  <w:tcPr>
                    <w:tcW w:w="1250" w:type="pct"/>
                  </w:tcPr>
                  <w:p w14:paraId="08A4F3B3" w14:textId="77777777" w:rsidR="00FD4AB0" w:rsidRDefault="00FD4AB0" w:rsidP="0057137B">
                    <w:pPr>
                      <w:jc w:val="left"/>
                    </w:pPr>
                    <w:r>
                      <w:t>合     计</w:t>
                    </w:r>
                  </w:p>
                </w:tc>
                <w:tc>
                  <w:tcPr>
                    <w:tcW w:w="1250" w:type="pct"/>
                  </w:tcPr>
                  <w:p w14:paraId="3B25BD3F" w14:textId="77777777" w:rsidR="00FD4AB0" w:rsidRDefault="00FD4AB0" w:rsidP="0057137B">
                    <w:pPr>
                      <w:jc w:val="right"/>
                    </w:pPr>
                    <w:r>
                      <w:t>21,140,929.35</w:t>
                    </w:r>
                  </w:p>
                </w:tc>
                <w:tc>
                  <w:tcPr>
                    <w:tcW w:w="1250" w:type="pct"/>
                  </w:tcPr>
                  <w:p w14:paraId="31D9DB9A" w14:textId="77777777" w:rsidR="00FD4AB0" w:rsidRDefault="00FD4AB0" w:rsidP="0057137B">
                    <w:pPr>
                      <w:jc w:val="left"/>
                    </w:pPr>
                    <w:r>
                      <w:t xml:space="preserve">　</w:t>
                    </w:r>
                  </w:p>
                </w:tc>
                <w:tc>
                  <w:tcPr>
                    <w:tcW w:w="1250" w:type="pct"/>
                  </w:tcPr>
                  <w:p w14:paraId="0DCA61E3" w14:textId="77777777" w:rsidR="00FD4AB0" w:rsidRDefault="00FD4AB0" w:rsidP="0057137B">
                    <w:pPr>
                      <w:jc w:val="right"/>
                    </w:pPr>
                    <w:r>
                      <w:t>21,140,929.35</w:t>
                    </w:r>
                  </w:p>
                </w:tc>
              </w:tr>
            </w:sdtContent>
          </w:sdt>
        </w:tbl>
        <w:p w14:paraId="0A296CF2" w14:textId="77777777" w:rsidR="00FD4AB0" w:rsidRDefault="00FD4AB0"/>
        <w:p w14:paraId="496E0DEE" w14:textId="77777777" w:rsidR="00FB33C1" w:rsidRDefault="00D16763" w:rsidP="003C38A3">
          <w:pPr>
            <w:pStyle w:val="4"/>
            <w:numPr>
              <w:ilvl w:val="0"/>
              <w:numId w:val="121"/>
            </w:numPr>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14:paraId="1E1934C3" w14:textId="77777777" w:rsidR="00FB33C1" w:rsidRDefault="00D16763" w:rsidP="00F46287">
              <w:r>
                <w:fldChar w:fldCharType="begin"/>
              </w:r>
              <w:r w:rsidR="00F46287">
                <w:instrText xml:space="preserve">MACROBUTTON  SnrToggleCheckbox □适用 </w:instrText>
              </w:r>
              <w:r>
                <w:fldChar w:fldCharType="end"/>
              </w:r>
              <w:r>
                <w:fldChar w:fldCharType="begin"/>
              </w:r>
              <w:r w:rsidR="00F46287">
                <w:instrText xml:space="preserve"> MACROBUTTON  SnrToggleCheckbox √不适用 </w:instrText>
              </w:r>
              <w:r>
                <w:fldChar w:fldCharType="end"/>
              </w:r>
            </w:p>
          </w:sdtContent>
        </w:sdt>
        <w:p w14:paraId="3BFF5FCC" w14:textId="2E7F60F1" w:rsidR="00FB33C1" w:rsidRDefault="001429B9"/>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14:paraId="6F196D7E" w14:textId="77777777" w:rsidR="00FB33C1" w:rsidRDefault="00D16763">
          <w:pPr>
            <w:pStyle w:val="30"/>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14:paraId="3D8A75F5" w14:textId="77777777" w:rsidR="00FB33C1" w:rsidRDefault="00D16763" w:rsidP="00F46287">
              <w:r>
                <w:fldChar w:fldCharType="begin"/>
              </w:r>
              <w:r w:rsidR="00F46287">
                <w:instrText xml:space="preserve">MACROBUTTON  SnrToggleCheckbox □适用 </w:instrText>
              </w:r>
              <w:r>
                <w:fldChar w:fldCharType="end"/>
              </w:r>
              <w:r>
                <w:fldChar w:fldCharType="begin"/>
              </w:r>
              <w:r w:rsidR="00F46287">
                <w:instrText xml:space="preserve"> MACROBUTTON  SnrToggleCheckbox √不适用 </w:instrText>
              </w:r>
              <w:r>
                <w:fldChar w:fldCharType="end"/>
              </w:r>
            </w:p>
          </w:sdtContent>
        </w:sdt>
      </w:sdtContent>
    </w:sdt>
    <w:p w14:paraId="03DC0329" w14:textId="77777777" w:rsidR="00FB33C1" w:rsidRDefault="00FB33C1">
      <w:pPr>
        <w:rPr>
          <w:szCs w:val="21"/>
        </w:rPr>
      </w:pPr>
    </w:p>
    <w:p w14:paraId="2A71F67D" w14:textId="77777777" w:rsidR="00FB33C1" w:rsidRDefault="00D16763" w:rsidP="003C38A3">
      <w:pPr>
        <w:pStyle w:val="20"/>
        <w:numPr>
          <w:ilvl w:val="0"/>
          <w:numId w:val="42"/>
        </w:numPr>
      </w:pPr>
      <w:r>
        <w:rPr>
          <w:rFonts w:hint="eastAsia"/>
        </w:rPr>
        <w:t>合并范围的变更</w:t>
      </w:r>
    </w:p>
    <w:p w14:paraId="7109F4E5" w14:textId="77777777" w:rsidR="00FB33C1" w:rsidRDefault="00D16763" w:rsidP="003C38A3">
      <w:pPr>
        <w:pStyle w:val="30"/>
        <w:numPr>
          <w:ilvl w:val="0"/>
          <w:numId w:val="75"/>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14:paraId="2604ED14" w14:textId="77777777" w:rsidR="00E761C0" w:rsidRDefault="00D16763" w:rsidP="00E761C0">
          <w:pPr>
            <w:rPr>
              <w:szCs w:val="21"/>
            </w:rPr>
          </w:pPr>
          <w:r>
            <w:fldChar w:fldCharType="begin"/>
          </w:r>
          <w:r w:rsidR="00E761C0">
            <w:instrText xml:space="preserve">MACROBUTTON  SnrToggleCheckbox □适用 </w:instrText>
          </w:r>
          <w:r>
            <w:fldChar w:fldCharType="end"/>
          </w:r>
          <w:r>
            <w:fldChar w:fldCharType="begin"/>
          </w:r>
          <w:r w:rsidR="00E761C0">
            <w:instrText xml:space="preserve"> MACROBUTTON  SnrToggleCheckbox √不适用 </w:instrText>
          </w:r>
          <w:r>
            <w:fldChar w:fldCharType="end"/>
          </w:r>
        </w:p>
      </w:sdtContent>
    </w:sdt>
    <w:p w14:paraId="2607E3B8" w14:textId="77777777" w:rsidR="00FB33C1" w:rsidRDefault="00FB33C1">
      <w:pPr>
        <w:rPr>
          <w:szCs w:val="21"/>
        </w:rPr>
      </w:pPr>
    </w:p>
    <w:p w14:paraId="17B7E050" w14:textId="77777777" w:rsidR="00FB33C1" w:rsidRDefault="00D16763" w:rsidP="003C38A3">
      <w:pPr>
        <w:pStyle w:val="30"/>
        <w:numPr>
          <w:ilvl w:val="0"/>
          <w:numId w:val="75"/>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14:paraId="04252812" w14:textId="77777777" w:rsidR="00E761C0" w:rsidRDefault="00D16763" w:rsidP="00E761C0">
          <w:pPr>
            <w:rPr>
              <w:rFonts w:cs="Arial"/>
              <w:szCs w:val="21"/>
            </w:rPr>
          </w:pPr>
          <w:r>
            <w:fldChar w:fldCharType="begin"/>
          </w:r>
          <w:r w:rsidR="00E761C0">
            <w:instrText xml:space="preserve">MACROBUTTON  SnrToggleCheckbox □适用 </w:instrText>
          </w:r>
          <w:r>
            <w:fldChar w:fldCharType="end"/>
          </w:r>
          <w:r>
            <w:fldChar w:fldCharType="begin"/>
          </w:r>
          <w:r w:rsidR="00E761C0">
            <w:instrText xml:space="preserve"> MACROBUTTON  SnrToggleCheckbox √不适用 </w:instrText>
          </w:r>
          <w:r>
            <w:fldChar w:fldCharType="end"/>
          </w:r>
        </w:p>
      </w:sdtContent>
    </w:sdt>
    <w:p w14:paraId="207EE733" w14:textId="77777777" w:rsidR="00FB33C1" w:rsidRDefault="00FB33C1">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14:paraId="052ABDF8" w14:textId="77777777" w:rsidR="00FB33C1" w:rsidRDefault="00D16763" w:rsidP="003C38A3">
          <w:pPr>
            <w:pStyle w:val="30"/>
            <w:numPr>
              <w:ilvl w:val="0"/>
              <w:numId w:val="75"/>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14:paraId="53C67F3A" w14:textId="77777777" w:rsidR="00E761C0" w:rsidRDefault="00D16763" w:rsidP="00E761C0">
              <w:pPr>
                <w:rPr>
                  <w:rFonts w:cs="Arial"/>
                  <w:szCs w:val="21"/>
                </w:rPr>
              </w:pPr>
              <w:r>
                <w:fldChar w:fldCharType="begin"/>
              </w:r>
              <w:r w:rsidR="00E761C0">
                <w:instrText xml:space="preserve">MACROBUTTON  SnrToggleCheckbox □适用 </w:instrText>
              </w:r>
              <w:r>
                <w:fldChar w:fldCharType="end"/>
              </w:r>
              <w:r>
                <w:fldChar w:fldCharType="begin"/>
              </w:r>
              <w:r w:rsidR="00E761C0">
                <w:instrText xml:space="preserve"> MACROBUTTON  SnrToggleCheckbox √不适用 </w:instrText>
              </w:r>
              <w:r>
                <w:fldChar w:fldCharType="end"/>
              </w:r>
            </w:p>
          </w:sdtContent>
        </w:sdt>
        <w:p w14:paraId="010BAD64" w14:textId="5CBEA430" w:rsidR="00FB33C1" w:rsidRDefault="001429B9">
          <w:pPr>
            <w:rPr>
              <w:rFonts w:cs="Arial"/>
              <w:szCs w:val="21"/>
            </w:rPr>
            <w:sectPr w:rsidR="00FB33C1" w:rsidSect="002B7544">
              <w:pgSz w:w="11906" w:h="16838"/>
              <w:pgMar w:top="1525" w:right="1276" w:bottom="1440" w:left="1797" w:header="856" w:footer="992" w:gutter="0"/>
              <w:cols w:space="425"/>
              <w:docGrid w:linePitch="312"/>
            </w:sect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14:paraId="114F3896" w14:textId="77777777" w:rsidR="00FB33C1" w:rsidRDefault="00D16763" w:rsidP="003C38A3">
          <w:pPr>
            <w:pStyle w:val="30"/>
            <w:numPr>
              <w:ilvl w:val="0"/>
              <w:numId w:val="75"/>
            </w:numPr>
            <w:rPr>
              <w:rFonts w:ascii="宋体" w:hAnsi="宋体" w:cs="Arial"/>
              <w:szCs w:val="21"/>
            </w:rPr>
          </w:pPr>
          <w:r>
            <w:rPr>
              <w:rFonts w:ascii="宋体" w:hAnsi="宋体" w:cs="Arial" w:hint="eastAsia"/>
              <w:szCs w:val="21"/>
            </w:rPr>
            <w:t>处置子公司</w:t>
          </w:r>
        </w:p>
        <w:p w14:paraId="273A8333" w14:textId="77777777" w:rsidR="00FB33C1" w:rsidRDefault="00D16763">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14:paraId="0AC7F18E" w14:textId="77777777" w:rsidR="00FB33C1" w:rsidRDefault="00D16763">
              <w:pPr>
                <w:rPr>
                  <w:rFonts w:cs="Arial"/>
                  <w:szCs w:val="21"/>
                </w:rPr>
              </w:pPr>
              <w:r>
                <w:rPr>
                  <w:rFonts w:cs="Arial"/>
                  <w:szCs w:val="21"/>
                </w:rPr>
                <w:fldChar w:fldCharType="begin"/>
              </w:r>
              <w:r w:rsidR="00E761C0">
                <w:rPr>
                  <w:rFonts w:cs="Arial"/>
                  <w:szCs w:val="21"/>
                </w:rPr>
                <w:instrText xml:space="preserve">MACROBUTTON  SnrToggleCheckbox √适用 </w:instrText>
              </w:r>
              <w:r>
                <w:rPr>
                  <w:rFonts w:cs="Arial"/>
                  <w:szCs w:val="21"/>
                </w:rPr>
                <w:fldChar w:fldCharType="end"/>
              </w:r>
              <w:r>
                <w:rPr>
                  <w:rFonts w:cs="Arial"/>
                  <w:szCs w:val="21"/>
                </w:rPr>
                <w:fldChar w:fldCharType="begin"/>
              </w:r>
              <w:r w:rsidR="00E761C0">
                <w:rPr>
                  <w:rFonts w:cs="Arial"/>
                  <w:szCs w:val="21"/>
                </w:rPr>
                <w:instrText xml:space="preserve"> MACROBUTTON  SnrToggleCheckbox □不适用 </w:instrText>
              </w:r>
              <w:r>
                <w:rPr>
                  <w:rFonts w:cs="Arial"/>
                  <w:szCs w:val="21"/>
                </w:rPr>
                <w:fldChar w:fldCharType="end"/>
              </w:r>
            </w:p>
          </w:sdtContent>
        </w:sdt>
        <w:p w14:paraId="338A86A4" w14:textId="6622129F" w:rsidR="00FB33C1" w:rsidRDefault="00D16763">
          <w:pPr>
            <w:jc w:val="right"/>
            <w:rPr>
              <w:rFonts w:cs="Arial"/>
              <w:szCs w:val="21"/>
            </w:rPr>
          </w:pPr>
          <w:r>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cs="Arial" w:hint="eastAsia"/>
                  <w:szCs w:val="21"/>
                </w:rPr>
                <w:t>元</w:t>
              </w:r>
            </w:sdtContent>
          </w:sdt>
          <w:r>
            <w:rPr>
              <w:rFonts w:cs="Arial" w:hint="eastAsia"/>
              <w:szCs w:val="21"/>
            </w:rPr>
            <w:t>币种:</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cs="Arial" w:hint="eastAsia"/>
                  <w:szCs w:val="21"/>
                </w:rPr>
                <w:t>人民币</w:t>
              </w:r>
            </w:sdtContent>
          </w:sdt>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0"/>
            <w:gridCol w:w="1218"/>
            <w:gridCol w:w="926"/>
            <w:gridCol w:w="943"/>
            <w:gridCol w:w="940"/>
            <w:gridCol w:w="1118"/>
            <w:gridCol w:w="1399"/>
            <w:gridCol w:w="1076"/>
            <w:gridCol w:w="1137"/>
            <w:gridCol w:w="1126"/>
            <w:gridCol w:w="1237"/>
            <w:gridCol w:w="1271"/>
            <w:gridCol w:w="831"/>
          </w:tblGrid>
          <w:tr w:rsidR="00E761C0" w14:paraId="555284D6" w14:textId="77777777" w:rsidTr="00BF71DA">
            <w:sdt>
              <w:sdtPr>
                <w:tag w:val="_PLD_9a3bc01658f34e198f22fffae93f22f5"/>
                <w:id w:val="378832461"/>
                <w:lock w:val="sdtLocked"/>
              </w:sdtPr>
              <w:sdtContent>
                <w:tc>
                  <w:tcPr>
                    <w:tcW w:w="245" w:type="pct"/>
                    <w:shd w:val="clear" w:color="auto" w:fill="auto"/>
                    <w:vAlign w:val="center"/>
                  </w:tcPr>
                  <w:p w14:paraId="645C01F1" w14:textId="77777777" w:rsidR="00E761C0" w:rsidRDefault="00E761C0" w:rsidP="008E6B44">
                    <w:pPr>
                      <w:pStyle w:val="a8"/>
                      <w:jc w:val="center"/>
                      <w:rPr>
                        <w:rFonts w:ascii="宋体" w:hAnsi="宋体"/>
                      </w:rPr>
                    </w:pPr>
                    <w:r>
                      <w:rPr>
                        <w:rFonts w:ascii="宋体" w:hAnsi="宋体" w:hint="eastAsia"/>
                      </w:rPr>
                      <w:t>子公司名称</w:t>
                    </w:r>
                  </w:p>
                </w:tc>
              </w:sdtContent>
            </w:sdt>
            <w:sdt>
              <w:sdtPr>
                <w:tag w:val="_PLD_572f8edb72e14612994de74f5cf5d006"/>
                <w:id w:val="-1853019265"/>
                <w:lock w:val="sdtLocked"/>
              </w:sdtPr>
              <w:sdtContent>
                <w:tc>
                  <w:tcPr>
                    <w:tcW w:w="438" w:type="pct"/>
                    <w:shd w:val="clear" w:color="auto" w:fill="auto"/>
                    <w:vAlign w:val="center"/>
                  </w:tcPr>
                  <w:p w14:paraId="38C35584" w14:textId="77777777" w:rsidR="00E761C0" w:rsidRDefault="00E761C0" w:rsidP="008E6B44">
                    <w:pPr>
                      <w:pStyle w:val="a8"/>
                      <w:jc w:val="center"/>
                      <w:rPr>
                        <w:rFonts w:ascii="宋体" w:hAnsi="宋体"/>
                      </w:rPr>
                    </w:pPr>
                    <w:r>
                      <w:rPr>
                        <w:rFonts w:ascii="宋体" w:hAnsi="宋体" w:hint="eastAsia"/>
                      </w:rPr>
                      <w:t>股权处置价款</w:t>
                    </w:r>
                  </w:p>
                </w:tc>
              </w:sdtContent>
            </w:sdt>
            <w:sdt>
              <w:sdtPr>
                <w:tag w:val="_PLD_eb31f78c58b74a8b9034c22037b96959"/>
                <w:id w:val="43567881"/>
                <w:lock w:val="sdtLocked"/>
              </w:sdtPr>
              <w:sdtContent>
                <w:tc>
                  <w:tcPr>
                    <w:tcW w:w="333" w:type="pct"/>
                    <w:shd w:val="clear" w:color="auto" w:fill="auto"/>
                    <w:vAlign w:val="center"/>
                  </w:tcPr>
                  <w:p w14:paraId="38B47010" w14:textId="77777777" w:rsidR="00E761C0" w:rsidRDefault="00E761C0" w:rsidP="008E6B44">
                    <w:pPr>
                      <w:pStyle w:val="a8"/>
                      <w:jc w:val="center"/>
                      <w:rPr>
                        <w:rFonts w:ascii="宋体" w:hAnsi="宋体"/>
                      </w:rPr>
                    </w:pPr>
                    <w:r>
                      <w:rPr>
                        <w:rFonts w:ascii="宋体" w:hAnsi="宋体" w:hint="eastAsia"/>
                      </w:rPr>
                      <w:t>股权处置比例（%）</w:t>
                    </w:r>
                  </w:p>
                </w:tc>
              </w:sdtContent>
            </w:sdt>
            <w:sdt>
              <w:sdtPr>
                <w:tag w:val="_PLD_0ec76b8f1d8f4befbadc454cd714e009"/>
                <w:id w:val="2052030808"/>
                <w:lock w:val="sdtLocked"/>
              </w:sdtPr>
              <w:sdtContent>
                <w:tc>
                  <w:tcPr>
                    <w:tcW w:w="339" w:type="pct"/>
                    <w:shd w:val="clear" w:color="auto" w:fill="auto"/>
                    <w:vAlign w:val="center"/>
                  </w:tcPr>
                  <w:p w14:paraId="7D3BD7BF" w14:textId="77777777" w:rsidR="00E761C0" w:rsidRDefault="00E761C0" w:rsidP="008E6B44">
                    <w:pPr>
                      <w:pStyle w:val="a8"/>
                      <w:jc w:val="center"/>
                      <w:rPr>
                        <w:rFonts w:ascii="宋体" w:hAnsi="宋体"/>
                      </w:rPr>
                    </w:pPr>
                    <w:r>
                      <w:rPr>
                        <w:rFonts w:ascii="宋体" w:hAnsi="宋体" w:hint="eastAsia"/>
                      </w:rPr>
                      <w:t>股权处置方式</w:t>
                    </w:r>
                  </w:p>
                </w:tc>
              </w:sdtContent>
            </w:sdt>
            <w:sdt>
              <w:sdtPr>
                <w:tag w:val="_PLD_c7bf5ceeb08f41f1879de5e278d8d170"/>
                <w:id w:val="1618104088"/>
                <w:lock w:val="sdtLocked"/>
              </w:sdtPr>
              <w:sdtContent>
                <w:tc>
                  <w:tcPr>
                    <w:tcW w:w="338" w:type="pct"/>
                    <w:shd w:val="clear" w:color="auto" w:fill="auto"/>
                    <w:vAlign w:val="center"/>
                  </w:tcPr>
                  <w:p w14:paraId="7BD0B497" w14:textId="77777777" w:rsidR="00E761C0" w:rsidRDefault="00E761C0" w:rsidP="008E6B44">
                    <w:pPr>
                      <w:pStyle w:val="a8"/>
                      <w:jc w:val="center"/>
                      <w:rPr>
                        <w:rFonts w:ascii="宋体" w:hAnsi="宋体"/>
                      </w:rPr>
                    </w:pPr>
                    <w:r>
                      <w:rPr>
                        <w:rFonts w:ascii="宋体" w:hAnsi="宋体" w:hint="eastAsia"/>
                      </w:rPr>
                      <w:t>丧失控制权的时点</w:t>
                    </w:r>
                  </w:p>
                </w:tc>
              </w:sdtContent>
            </w:sdt>
            <w:sdt>
              <w:sdtPr>
                <w:tag w:val="_PLD_1b08597212b0442f95bdeb425ee04bed"/>
                <w:id w:val="-1865751084"/>
                <w:lock w:val="sdtLocked"/>
              </w:sdtPr>
              <w:sdtContent>
                <w:tc>
                  <w:tcPr>
                    <w:tcW w:w="402" w:type="pct"/>
                    <w:shd w:val="clear" w:color="auto" w:fill="auto"/>
                    <w:vAlign w:val="center"/>
                  </w:tcPr>
                  <w:p w14:paraId="10AD0EF4" w14:textId="77777777" w:rsidR="00E761C0" w:rsidRDefault="00E761C0" w:rsidP="008E6B44">
                    <w:pPr>
                      <w:pStyle w:val="a8"/>
                      <w:jc w:val="center"/>
                      <w:rPr>
                        <w:rFonts w:ascii="宋体" w:hAnsi="宋体"/>
                      </w:rPr>
                    </w:pPr>
                    <w:r>
                      <w:rPr>
                        <w:rFonts w:ascii="宋体" w:hAnsi="宋体" w:hint="eastAsia"/>
                      </w:rPr>
                      <w:t>丧失控制权时点的确定依据</w:t>
                    </w:r>
                  </w:p>
                </w:tc>
              </w:sdtContent>
            </w:sdt>
            <w:sdt>
              <w:sdtPr>
                <w:tag w:val="_PLD_c7a1493c131946e598e7cb5f73d420be"/>
                <w:id w:val="1883360231"/>
                <w:lock w:val="sdtLocked"/>
              </w:sdtPr>
              <w:sdtContent>
                <w:tc>
                  <w:tcPr>
                    <w:tcW w:w="503" w:type="pct"/>
                    <w:shd w:val="clear" w:color="auto" w:fill="auto"/>
                    <w:vAlign w:val="center"/>
                  </w:tcPr>
                  <w:p w14:paraId="5A235120" w14:textId="77777777" w:rsidR="00E761C0" w:rsidRDefault="00E761C0" w:rsidP="008E6B44">
                    <w:pPr>
                      <w:pStyle w:val="a8"/>
                      <w:jc w:val="center"/>
                      <w:rPr>
                        <w:rFonts w:asciiTheme="minorEastAsia" w:eastAsiaTheme="minorEastAsia" w:hAnsiTheme="minorEastAsia"/>
                      </w:rPr>
                    </w:pPr>
                    <w:r>
                      <w:rPr>
                        <w:rFonts w:asciiTheme="minorEastAsia" w:eastAsiaTheme="minorEastAsia" w:hAnsiTheme="minorEastAsia" w:hint="eastAsia"/>
                      </w:rPr>
                      <w:t>处置价款与处置投资对应的合并财务报表层面享有该子公司净资产份额的差额</w:t>
                    </w:r>
                  </w:p>
                </w:tc>
              </w:sdtContent>
            </w:sdt>
            <w:sdt>
              <w:sdtPr>
                <w:tag w:val="_PLD_9261c8535fc740458338be69f1d90b4a"/>
                <w:id w:val="-1100399937"/>
                <w:lock w:val="sdtLocked"/>
              </w:sdtPr>
              <w:sdtContent>
                <w:tc>
                  <w:tcPr>
                    <w:tcW w:w="387" w:type="pct"/>
                    <w:shd w:val="clear" w:color="auto" w:fill="auto"/>
                    <w:vAlign w:val="center"/>
                  </w:tcPr>
                  <w:p w14:paraId="17EC1218" w14:textId="77777777" w:rsidR="00E761C0" w:rsidRDefault="00E761C0" w:rsidP="008E6B44">
                    <w:pPr>
                      <w:pStyle w:val="a8"/>
                      <w:jc w:val="center"/>
                      <w:rPr>
                        <w:rFonts w:asciiTheme="minorEastAsia" w:eastAsiaTheme="minorEastAsia" w:hAnsiTheme="minorEastAsia"/>
                      </w:rPr>
                    </w:pPr>
                    <w:r>
                      <w:rPr>
                        <w:rFonts w:asciiTheme="minorEastAsia" w:eastAsiaTheme="minorEastAsia" w:hAnsiTheme="minorEastAsia" w:hint="eastAsia"/>
                      </w:rPr>
                      <w:t>丧失控制权之日剩余股权的比例</w:t>
                    </w:r>
                    <w:r>
                      <w:rPr>
                        <w:rFonts w:asciiTheme="minorEastAsia" w:eastAsiaTheme="minorEastAsia" w:hAnsiTheme="minorEastAsia" w:cs="Arial" w:hint="eastAsia"/>
                        <w:color w:val="000000"/>
                        <w:lang w:val="en-GB"/>
                      </w:rPr>
                      <w:t>（%）</w:t>
                    </w:r>
                  </w:p>
                </w:tc>
              </w:sdtContent>
            </w:sdt>
            <w:sdt>
              <w:sdtPr>
                <w:tag w:val="_PLD_d151aeba00c148c2a3808be449488f2f"/>
                <w:id w:val="-7219009"/>
                <w:lock w:val="sdtLocked"/>
              </w:sdtPr>
              <w:sdtContent>
                <w:tc>
                  <w:tcPr>
                    <w:tcW w:w="409" w:type="pct"/>
                    <w:shd w:val="clear" w:color="auto" w:fill="auto"/>
                    <w:vAlign w:val="center"/>
                  </w:tcPr>
                  <w:p w14:paraId="567ED18C" w14:textId="77777777" w:rsidR="00E761C0" w:rsidRDefault="00E761C0" w:rsidP="008E6B44">
                    <w:pPr>
                      <w:pStyle w:val="a8"/>
                      <w:jc w:val="center"/>
                      <w:rPr>
                        <w:rFonts w:ascii="宋体" w:hAnsi="宋体"/>
                      </w:rPr>
                    </w:pPr>
                    <w:r>
                      <w:rPr>
                        <w:rFonts w:ascii="宋体" w:hAnsi="宋体" w:hint="eastAsia"/>
                      </w:rPr>
                      <w:t>丧失控制权之日剩余股权的账面价值</w:t>
                    </w:r>
                  </w:p>
                </w:tc>
              </w:sdtContent>
            </w:sdt>
            <w:sdt>
              <w:sdtPr>
                <w:tag w:val="_PLD_ed973cbd055a4f3584c87fecde864f81"/>
                <w:id w:val="-2134158952"/>
                <w:lock w:val="sdtLocked"/>
              </w:sdtPr>
              <w:sdtContent>
                <w:tc>
                  <w:tcPr>
                    <w:tcW w:w="405" w:type="pct"/>
                    <w:shd w:val="clear" w:color="auto" w:fill="auto"/>
                    <w:vAlign w:val="center"/>
                  </w:tcPr>
                  <w:p w14:paraId="5A39D5DA" w14:textId="77777777" w:rsidR="00E761C0" w:rsidRDefault="00E761C0" w:rsidP="008E6B44">
                    <w:pPr>
                      <w:pStyle w:val="a8"/>
                      <w:jc w:val="center"/>
                      <w:rPr>
                        <w:rFonts w:ascii="宋体" w:hAnsi="宋体"/>
                      </w:rPr>
                    </w:pPr>
                    <w:r>
                      <w:rPr>
                        <w:rFonts w:ascii="宋体" w:hAnsi="宋体" w:hint="eastAsia"/>
                      </w:rPr>
                      <w:t>丧失控制权之日剩余股权的公允价值</w:t>
                    </w:r>
                  </w:p>
                </w:tc>
              </w:sdtContent>
            </w:sdt>
            <w:sdt>
              <w:sdtPr>
                <w:tag w:val="_PLD_c3a59fb5483c403d8d35f967fe2c2db2"/>
                <w:id w:val="2012643131"/>
                <w:lock w:val="sdtLocked"/>
              </w:sdtPr>
              <w:sdtContent>
                <w:tc>
                  <w:tcPr>
                    <w:tcW w:w="445" w:type="pct"/>
                    <w:shd w:val="clear" w:color="auto" w:fill="auto"/>
                    <w:vAlign w:val="center"/>
                  </w:tcPr>
                  <w:p w14:paraId="77CDFEE8" w14:textId="77777777" w:rsidR="00E761C0" w:rsidRDefault="00E761C0" w:rsidP="008E6B44">
                    <w:pPr>
                      <w:pStyle w:val="a8"/>
                      <w:jc w:val="center"/>
                      <w:rPr>
                        <w:rFonts w:ascii="宋体" w:hAnsi="宋体"/>
                      </w:rPr>
                    </w:pPr>
                    <w:r>
                      <w:rPr>
                        <w:rFonts w:ascii="宋体" w:hAnsi="宋体" w:hint="eastAsia"/>
                      </w:rPr>
                      <w:t>按照公允价值重新计量剩余股权产生的利得或损失</w:t>
                    </w:r>
                  </w:p>
                </w:tc>
              </w:sdtContent>
            </w:sdt>
            <w:sdt>
              <w:sdtPr>
                <w:tag w:val="_PLD_b29bbee5fdee4653ba99ccfed075c972"/>
                <w:id w:val="1204444347"/>
                <w:lock w:val="sdtLocked"/>
              </w:sdtPr>
              <w:sdtContent>
                <w:tc>
                  <w:tcPr>
                    <w:tcW w:w="457" w:type="pct"/>
                    <w:shd w:val="clear" w:color="auto" w:fill="auto"/>
                    <w:vAlign w:val="center"/>
                  </w:tcPr>
                  <w:p w14:paraId="34B90E02" w14:textId="77777777" w:rsidR="00E761C0" w:rsidRDefault="00E761C0" w:rsidP="008E6B44">
                    <w:pPr>
                      <w:pStyle w:val="a8"/>
                      <w:jc w:val="center"/>
                      <w:rPr>
                        <w:rFonts w:ascii="宋体" w:hAnsi="宋体"/>
                      </w:rPr>
                    </w:pPr>
                    <w:r>
                      <w:rPr>
                        <w:rFonts w:ascii="宋体" w:hAnsi="宋体" w:hint="eastAsia"/>
                      </w:rPr>
                      <w:t>丧失控制权之日剩余股权公允价值的确定方法及主要假设</w:t>
                    </w:r>
                  </w:p>
                </w:tc>
              </w:sdtContent>
            </w:sdt>
            <w:sdt>
              <w:sdtPr>
                <w:tag w:val="_PLD_18989f6196834147b642768f33410b72"/>
                <w:id w:val="-1073743336"/>
                <w:lock w:val="sdtLocked"/>
              </w:sdtPr>
              <w:sdtContent>
                <w:tc>
                  <w:tcPr>
                    <w:tcW w:w="302" w:type="pct"/>
                    <w:shd w:val="clear" w:color="auto" w:fill="auto"/>
                    <w:vAlign w:val="center"/>
                  </w:tcPr>
                  <w:p w14:paraId="3A5B22CA" w14:textId="77777777" w:rsidR="00E761C0" w:rsidRDefault="00E761C0" w:rsidP="008E6B44">
                    <w:pPr>
                      <w:pStyle w:val="a8"/>
                      <w:jc w:val="center"/>
                      <w:rPr>
                        <w:rFonts w:ascii="宋体" w:hAnsi="宋体"/>
                      </w:rPr>
                    </w:pPr>
                    <w:r>
                      <w:rPr>
                        <w:rFonts w:ascii="宋体" w:hAnsi="宋体" w:hint="eastAsia"/>
                      </w:rPr>
                      <w:t>与原子公司股权投资相关的其他综合收益转入投资损益的金额</w:t>
                    </w:r>
                  </w:p>
                </w:tc>
              </w:sdtContent>
            </w:sdt>
          </w:tr>
          <w:sdt>
            <w:sdtPr>
              <w:rPr>
                <w:rFonts w:ascii="宋体" w:hAnsi="宋体"/>
              </w:rPr>
              <w:alias w:val="单次交易处置对子公司投资即丧失控制权的情形明细"/>
              <w:tag w:val="_TUP_4965fdda016349cf8e338a0edbf5bc5f"/>
              <w:id w:val="-428971193"/>
              <w:lock w:val="sdtLocked"/>
            </w:sdtPr>
            <w:sdtContent>
              <w:tr w:rsidR="00E761C0" w14:paraId="663171CB" w14:textId="77777777" w:rsidTr="00BF71DA">
                <w:tc>
                  <w:tcPr>
                    <w:tcW w:w="245" w:type="pct"/>
                  </w:tcPr>
                  <w:p w14:paraId="59BEDD55" w14:textId="77777777" w:rsidR="00E761C0" w:rsidRDefault="00E761C0" w:rsidP="008E6B44">
                    <w:pPr>
                      <w:pStyle w:val="a8"/>
                      <w:rPr>
                        <w:rFonts w:ascii="宋体" w:hAnsi="宋体"/>
                      </w:rPr>
                    </w:pPr>
                    <w:r>
                      <w:t>苏州兴瑞贵金属材料有限公司</w:t>
                    </w:r>
                  </w:p>
                </w:tc>
                <w:tc>
                  <w:tcPr>
                    <w:tcW w:w="438" w:type="pct"/>
                  </w:tcPr>
                  <w:p w14:paraId="0A3DECAF" w14:textId="77777777" w:rsidR="00E761C0" w:rsidRDefault="00E761C0" w:rsidP="008E6B44">
                    <w:pPr>
                      <w:pStyle w:val="a8"/>
                      <w:jc w:val="right"/>
                      <w:rPr>
                        <w:rFonts w:ascii="宋体" w:hAnsi="宋体"/>
                      </w:rPr>
                    </w:pPr>
                    <w:r>
                      <w:t>24,910,200.00</w:t>
                    </w:r>
                  </w:p>
                </w:tc>
                <w:tc>
                  <w:tcPr>
                    <w:tcW w:w="333" w:type="pct"/>
                  </w:tcPr>
                  <w:p w14:paraId="04ADB125" w14:textId="77777777" w:rsidR="00E761C0" w:rsidRDefault="00E761C0" w:rsidP="008E6B44">
                    <w:pPr>
                      <w:pStyle w:val="a8"/>
                      <w:jc w:val="right"/>
                      <w:rPr>
                        <w:rFonts w:ascii="宋体" w:hAnsi="宋体"/>
                      </w:rPr>
                    </w:pPr>
                    <w:r>
                      <w:t>51.00</w:t>
                    </w:r>
                  </w:p>
                </w:tc>
                <w:tc>
                  <w:tcPr>
                    <w:tcW w:w="339" w:type="pct"/>
                  </w:tcPr>
                  <w:p w14:paraId="16719B6E" w14:textId="77777777" w:rsidR="00E761C0" w:rsidRDefault="00E761C0" w:rsidP="008E6B44">
                    <w:pPr>
                      <w:pStyle w:val="a8"/>
                      <w:rPr>
                        <w:rFonts w:ascii="宋体" w:hAnsi="宋体"/>
                      </w:rPr>
                    </w:pPr>
                    <w:r>
                      <w:t xml:space="preserve">　转让</w:t>
                    </w:r>
                  </w:p>
                </w:tc>
                <w:tc>
                  <w:tcPr>
                    <w:tcW w:w="338" w:type="pct"/>
                  </w:tcPr>
                  <w:p w14:paraId="1F648D46" w14:textId="77777777" w:rsidR="00E761C0" w:rsidRDefault="00E761C0" w:rsidP="008E6B44">
                    <w:pPr>
                      <w:pStyle w:val="a8"/>
                      <w:rPr>
                        <w:rFonts w:ascii="宋体" w:hAnsi="宋体"/>
                      </w:rPr>
                    </w:pPr>
                    <w:r>
                      <w:t xml:space="preserve">　</w:t>
                    </w:r>
                    <w:r>
                      <w:t>2017</w:t>
                    </w:r>
                    <w:r>
                      <w:t>年</w:t>
                    </w:r>
                    <w:r>
                      <w:t>6</w:t>
                    </w:r>
                    <w:r>
                      <w:t>月</w:t>
                    </w:r>
                  </w:p>
                </w:tc>
                <w:tc>
                  <w:tcPr>
                    <w:tcW w:w="402" w:type="pct"/>
                  </w:tcPr>
                  <w:p w14:paraId="6F8C86C0" w14:textId="77777777" w:rsidR="00E761C0" w:rsidRDefault="00E761C0" w:rsidP="008E6B44">
                    <w:pPr>
                      <w:pStyle w:val="a8"/>
                      <w:rPr>
                        <w:rFonts w:ascii="宋体" w:hAnsi="宋体"/>
                      </w:rPr>
                    </w:pPr>
                    <w:r>
                      <w:t xml:space="preserve">　完成工商变更登记和股权交割</w:t>
                    </w:r>
                  </w:p>
                </w:tc>
                <w:tc>
                  <w:tcPr>
                    <w:tcW w:w="503" w:type="pct"/>
                  </w:tcPr>
                  <w:p w14:paraId="7D1A6929" w14:textId="46E07A97" w:rsidR="00E761C0" w:rsidRPr="002A6A0E" w:rsidRDefault="002A6A0E" w:rsidP="008E6B44">
                    <w:pPr>
                      <w:pStyle w:val="a8"/>
                      <w:jc w:val="right"/>
                      <w:rPr>
                        <w:rFonts w:ascii="宋体" w:hAnsi="宋体"/>
                      </w:rPr>
                    </w:pPr>
                    <w:r w:rsidRPr="002A6A0E">
                      <w:t>5,105,244.92</w:t>
                    </w:r>
                  </w:p>
                </w:tc>
                <w:tc>
                  <w:tcPr>
                    <w:tcW w:w="387" w:type="pct"/>
                  </w:tcPr>
                  <w:p w14:paraId="79413C02" w14:textId="77777777" w:rsidR="00E761C0" w:rsidRDefault="00E761C0" w:rsidP="008E6B44">
                    <w:pPr>
                      <w:pStyle w:val="a8"/>
                      <w:jc w:val="right"/>
                      <w:rPr>
                        <w:rFonts w:ascii="宋体" w:hAnsi="宋体"/>
                      </w:rPr>
                    </w:pPr>
                  </w:p>
                </w:tc>
                <w:tc>
                  <w:tcPr>
                    <w:tcW w:w="409" w:type="pct"/>
                  </w:tcPr>
                  <w:p w14:paraId="56A80B24" w14:textId="77777777" w:rsidR="00E761C0" w:rsidRDefault="00E761C0" w:rsidP="008E6B44">
                    <w:pPr>
                      <w:pStyle w:val="a8"/>
                      <w:jc w:val="right"/>
                      <w:rPr>
                        <w:rFonts w:ascii="宋体" w:hAnsi="宋体"/>
                      </w:rPr>
                    </w:pPr>
                  </w:p>
                </w:tc>
                <w:tc>
                  <w:tcPr>
                    <w:tcW w:w="405" w:type="pct"/>
                  </w:tcPr>
                  <w:p w14:paraId="07C04C02" w14:textId="77777777" w:rsidR="00E761C0" w:rsidRDefault="00E761C0" w:rsidP="008E6B44">
                    <w:pPr>
                      <w:pStyle w:val="a8"/>
                      <w:jc w:val="right"/>
                      <w:rPr>
                        <w:rFonts w:ascii="宋体" w:hAnsi="宋体"/>
                      </w:rPr>
                    </w:pPr>
                  </w:p>
                </w:tc>
                <w:tc>
                  <w:tcPr>
                    <w:tcW w:w="445" w:type="pct"/>
                  </w:tcPr>
                  <w:p w14:paraId="773099BA" w14:textId="77777777" w:rsidR="00E761C0" w:rsidRDefault="00E761C0" w:rsidP="008E6B44">
                    <w:pPr>
                      <w:pStyle w:val="a8"/>
                      <w:jc w:val="right"/>
                      <w:rPr>
                        <w:rFonts w:ascii="宋体" w:hAnsi="宋体"/>
                      </w:rPr>
                    </w:pPr>
                  </w:p>
                </w:tc>
                <w:tc>
                  <w:tcPr>
                    <w:tcW w:w="457" w:type="pct"/>
                  </w:tcPr>
                  <w:p w14:paraId="1E866CD5" w14:textId="77777777" w:rsidR="00E761C0" w:rsidRDefault="00E761C0" w:rsidP="008E6B44">
                    <w:pPr>
                      <w:pStyle w:val="a8"/>
                      <w:rPr>
                        <w:rFonts w:ascii="宋体" w:hAnsi="宋体"/>
                      </w:rPr>
                    </w:pPr>
                  </w:p>
                </w:tc>
                <w:tc>
                  <w:tcPr>
                    <w:tcW w:w="302" w:type="pct"/>
                  </w:tcPr>
                  <w:p w14:paraId="2609EF63" w14:textId="77777777" w:rsidR="00E761C0" w:rsidRDefault="00E761C0" w:rsidP="008E6B44">
                    <w:pPr>
                      <w:pStyle w:val="a8"/>
                      <w:jc w:val="right"/>
                      <w:rPr>
                        <w:rFonts w:ascii="宋体" w:hAnsi="宋体"/>
                      </w:rPr>
                    </w:pPr>
                  </w:p>
                </w:tc>
              </w:tr>
            </w:sdtContent>
          </w:sdt>
        </w:tbl>
        <w:p w14:paraId="568A203B" w14:textId="77777777" w:rsidR="00FB33C1" w:rsidRDefault="00D16763">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14:paraId="0C03491C" w14:textId="54AE2FFC" w:rsidR="00FB33C1" w:rsidRDefault="00D16763" w:rsidP="00280E96">
              <w:pPr>
                <w:rPr>
                  <w:color w:val="000000"/>
                  <w:szCs w:val="21"/>
                </w:rPr>
              </w:pPr>
              <w:r>
                <w:rPr>
                  <w:rFonts w:cs="Arial"/>
                  <w:color w:val="000000"/>
                  <w:szCs w:val="21"/>
                </w:rPr>
                <w:fldChar w:fldCharType="begin"/>
              </w:r>
              <w:r w:rsidR="00280E96">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280E96">
                <w:rPr>
                  <w:rFonts w:cs="Arial"/>
                  <w:color w:val="000000"/>
                  <w:szCs w:val="21"/>
                </w:rPr>
                <w:instrText xml:space="preserve"> MACROBUTTON  SnrToggleCheckbox √不适用 </w:instrText>
              </w:r>
              <w:r>
                <w:rPr>
                  <w:rFonts w:cs="Arial"/>
                  <w:color w:val="000000"/>
                  <w:szCs w:val="21"/>
                </w:rPr>
                <w:fldChar w:fldCharType="end"/>
              </w:r>
            </w:p>
          </w:sdtContent>
        </w:sdt>
      </w:sdtContent>
    </w:sdt>
    <w:p w14:paraId="75186A32" w14:textId="77777777" w:rsidR="00FB33C1" w:rsidRDefault="00FB33C1">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14:paraId="44AEF4C1" w14:textId="77777777" w:rsidR="00FB33C1" w:rsidRDefault="00D16763">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14:paraId="06F05BDF" w14:textId="77777777" w:rsidR="00FB33C1" w:rsidRDefault="00D16763">
              <w:pPr>
                <w:pStyle w:val="a8"/>
                <w:rPr>
                  <w:color w:val="000000"/>
                </w:rPr>
              </w:pPr>
              <w:r>
                <w:rPr>
                  <w:color w:val="000000"/>
                </w:rPr>
                <w:fldChar w:fldCharType="begin"/>
              </w:r>
              <w:r w:rsidR="00280E96">
                <w:rPr>
                  <w:rFonts w:hint="eastAsia"/>
                  <w:color w:val="000000"/>
                </w:rPr>
                <w:instrText xml:space="preserve">MACROBUTTON  SnrToggleCheckbox </w:instrText>
              </w:r>
              <w:r w:rsidR="00280E96">
                <w:rPr>
                  <w:rFonts w:hint="eastAsia"/>
                  <w:color w:val="000000"/>
                </w:rPr>
                <w:instrText>□适用</w:instrText>
              </w:r>
              <w:r w:rsidR="00280E96">
                <w:rPr>
                  <w:rFonts w:hint="eastAsia"/>
                  <w:color w:val="000000"/>
                </w:rPr>
                <w:instrText xml:space="preserve"> </w:instrText>
              </w:r>
              <w:r>
                <w:rPr>
                  <w:color w:val="000000"/>
                </w:rPr>
                <w:fldChar w:fldCharType="end"/>
              </w:r>
              <w:r>
                <w:rPr>
                  <w:rFonts w:ascii="宋体" w:hAnsi="宋体"/>
                  <w:color w:val="000000"/>
                </w:rPr>
                <w:fldChar w:fldCharType="begin"/>
              </w:r>
              <w:r w:rsidR="00280E96">
                <w:rPr>
                  <w:rFonts w:ascii="宋体" w:hAnsi="宋体"/>
                  <w:color w:val="000000"/>
                </w:rPr>
                <w:instrText xml:space="preserve"> MACROBUTTON  SnrToggleCheckbox √不适用 </w:instrText>
              </w:r>
              <w:r>
                <w:rPr>
                  <w:rFonts w:ascii="宋体" w:hAnsi="宋体"/>
                  <w:color w:val="000000"/>
                </w:rPr>
                <w:fldChar w:fldCharType="end"/>
              </w:r>
            </w:p>
          </w:sdtContent>
        </w:sdt>
        <w:p w14:paraId="4E011FA0" w14:textId="77777777" w:rsidR="00280E96" w:rsidRDefault="001429B9" w:rsidP="00280E96">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14:paraId="23B7073F" w14:textId="77777777" w:rsidR="00FB33C1" w:rsidRDefault="00D16763" w:rsidP="003C38A3">
          <w:pPr>
            <w:pStyle w:val="30"/>
            <w:numPr>
              <w:ilvl w:val="0"/>
              <w:numId w:val="75"/>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3F9DD188" w14:textId="77777777" w:rsidR="00FB33C1" w:rsidRDefault="00D16763">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14:paraId="247C197D" w14:textId="77777777" w:rsidR="00FB33C1" w:rsidRDefault="00D16763" w:rsidP="00280E96">
              <w:pPr>
                <w:rPr>
                  <w:rFonts w:asciiTheme="minorHAnsi" w:eastAsiaTheme="minorEastAsia" w:hAnsiTheme="minorHAnsi" w:cs="Arial"/>
                  <w:color w:val="000000"/>
                </w:rPr>
              </w:pPr>
              <w:r>
                <w:fldChar w:fldCharType="begin"/>
              </w:r>
              <w:r w:rsidR="00280E96">
                <w:instrText xml:space="preserve">MACROBUTTON  SnrToggleCheckbox □适用 </w:instrText>
              </w:r>
              <w:r>
                <w:fldChar w:fldCharType="end"/>
              </w:r>
              <w:r>
                <w:fldChar w:fldCharType="begin"/>
              </w:r>
              <w:r w:rsidR="00280E96">
                <w:instrText xml:space="preserve"> MACROBUTTON  SnrToggleCheckbox √不适用 </w:instrText>
              </w:r>
              <w:r>
                <w:fldChar w:fldCharType="end"/>
              </w:r>
            </w:p>
          </w:sdtContent>
        </w:sdt>
      </w:sdtContent>
    </w:sdt>
    <w:p w14:paraId="47EA8409" w14:textId="77777777" w:rsidR="00FB33C1" w:rsidRDefault="00FB33C1">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14:paraId="0AD82CE2" w14:textId="77777777" w:rsidR="00FB33C1" w:rsidRDefault="00D16763" w:rsidP="003C38A3">
          <w:pPr>
            <w:pStyle w:val="30"/>
            <w:numPr>
              <w:ilvl w:val="0"/>
              <w:numId w:val="75"/>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14:paraId="223E84E3" w14:textId="70E7F6D0" w:rsidR="00FB33C1" w:rsidRDefault="00D16763" w:rsidP="00280E96">
              <w:pPr>
                <w:rPr>
                  <w:rFonts w:cs="Arial"/>
                  <w:color w:val="000000"/>
                </w:rPr>
                <w:sectPr w:rsidR="00FB33C1" w:rsidSect="002B7544">
                  <w:pgSz w:w="16838" w:h="11906" w:orient="landscape"/>
                  <w:pgMar w:top="1276" w:right="1440" w:bottom="1797" w:left="1525" w:header="856" w:footer="992" w:gutter="0"/>
                  <w:cols w:space="425"/>
                  <w:docGrid w:linePitch="312"/>
                </w:sectPr>
              </w:pPr>
              <w:r>
                <w:rPr>
                  <w:rFonts w:cs="Arial"/>
                  <w:color w:val="000000"/>
                </w:rPr>
                <w:fldChar w:fldCharType="begin"/>
              </w:r>
              <w:r w:rsidR="00280E96">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280E96">
                <w:rPr>
                  <w:rFonts w:cs="Arial"/>
                  <w:color w:val="000000"/>
                </w:rPr>
                <w:instrText xml:space="preserve"> MACROBUTTON  SnrToggleCheckbox √不适用 </w:instrText>
              </w:r>
              <w:r>
                <w:rPr>
                  <w:rFonts w:cs="Arial"/>
                  <w:color w:val="000000"/>
                </w:rPr>
                <w:fldChar w:fldCharType="end"/>
              </w:r>
            </w:p>
          </w:sdtContent>
        </w:sdt>
      </w:sdtContent>
    </w:sdt>
    <w:p w14:paraId="74FBFEC2" w14:textId="77777777" w:rsidR="00FB33C1" w:rsidRDefault="00D16763" w:rsidP="003C38A3">
      <w:pPr>
        <w:pStyle w:val="20"/>
        <w:numPr>
          <w:ilvl w:val="0"/>
          <w:numId w:val="42"/>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026947F9" w14:textId="77777777" w:rsidR="00FB33C1" w:rsidRDefault="00D16763" w:rsidP="003C38A3">
      <w:pPr>
        <w:pStyle w:val="30"/>
        <w:numPr>
          <w:ilvl w:val="2"/>
          <w:numId w:val="76"/>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14:paraId="1BFAD9BA" w14:textId="77777777" w:rsidR="00FB33C1" w:rsidRDefault="00D16763" w:rsidP="003C38A3">
          <w:pPr>
            <w:pStyle w:val="4"/>
            <w:numPr>
              <w:ilvl w:val="3"/>
              <w:numId w:val="77"/>
            </w:numPr>
            <w:tabs>
              <w:tab w:val="left" w:pos="644"/>
            </w:tabs>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14:paraId="017F65E1" w14:textId="578A0118" w:rsidR="00FB33C1" w:rsidRDefault="00D16763">
              <w:r>
                <w:fldChar w:fldCharType="begin"/>
              </w:r>
              <w:r w:rsidR="002A6A0E">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9"/>
            <w:gridCol w:w="952"/>
            <w:gridCol w:w="2028"/>
            <w:gridCol w:w="1070"/>
            <w:gridCol w:w="803"/>
            <w:gridCol w:w="775"/>
            <w:gridCol w:w="1335"/>
          </w:tblGrid>
          <w:tr w:rsidR="00280E96" w14:paraId="438B6FBC" w14:textId="77777777" w:rsidTr="00BF71DA">
            <w:trPr>
              <w:trHeight w:val="247"/>
            </w:trPr>
            <w:sdt>
              <w:sdtPr>
                <w:tag w:val="_PLD_d102f36c2e2645ad9579603ca28588c8"/>
                <w:id w:val="-2013899811"/>
                <w:lock w:val="sdtLocked"/>
              </w:sdtPr>
              <w:sdtContent>
                <w:tc>
                  <w:tcPr>
                    <w:tcW w:w="985" w:type="pct"/>
                    <w:vMerge w:val="restart"/>
                    <w:shd w:val="clear" w:color="auto" w:fill="auto"/>
                    <w:vAlign w:val="center"/>
                  </w:tcPr>
                  <w:p w14:paraId="0F7420CA" w14:textId="77777777" w:rsidR="00280E96" w:rsidRDefault="00280E96" w:rsidP="008E6B44">
                    <w:pPr>
                      <w:jc w:val="center"/>
                      <w:rPr>
                        <w:rFonts w:cs="Arial"/>
                        <w:szCs w:val="21"/>
                        <w:lang w:val="en-GB"/>
                      </w:rPr>
                    </w:pPr>
                    <w:r>
                      <w:rPr>
                        <w:rFonts w:cs="Arial" w:hint="eastAsia"/>
                        <w:szCs w:val="21"/>
                        <w:lang w:val="en-GB"/>
                      </w:rPr>
                      <w:t>子公司</w:t>
                    </w:r>
                  </w:p>
                  <w:p w14:paraId="751A93C3" w14:textId="77777777" w:rsidR="00280E96" w:rsidRDefault="00280E96" w:rsidP="008E6B44">
                    <w:pPr>
                      <w:jc w:val="center"/>
                      <w:rPr>
                        <w:rFonts w:cs="Arial"/>
                        <w:szCs w:val="21"/>
                      </w:rPr>
                    </w:pPr>
                    <w:r>
                      <w:rPr>
                        <w:rFonts w:cs="Arial" w:hint="eastAsia"/>
                        <w:szCs w:val="21"/>
                        <w:lang w:val="en-GB"/>
                      </w:rPr>
                      <w:t>名称</w:t>
                    </w:r>
                  </w:p>
                </w:tc>
              </w:sdtContent>
            </w:sdt>
            <w:sdt>
              <w:sdtPr>
                <w:tag w:val="_PLD_f2f68356b5494ce8941038ba206c0e79"/>
                <w:id w:val="-1840832523"/>
                <w:lock w:val="sdtLocked"/>
              </w:sdtPr>
              <w:sdtContent>
                <w:tc>
                  <w:tcPr>
                    <w:tcW w:w="549" w:type="pct"/>
                    <w:vMerge w:val="restart"/>
                    <w:shd w:val="clear" w:color="auto" w:fill="auto"/>
                    <w:vAlign w:val="center"/>
                  </w:tcPr>
                  <w:p w14:paraId="17A395E4" w14:textId="77777777" w:rsidR="00280E96" w:rsidRDefault="00280E96" w:rsidP="008E6B44">
                    <w:pPr>
                      <w:jc w:val="center"/>
                      <w:rPr>
                        <w:rFonts w:cs="Arial"/>
                        <w:szCs w:val="21"/>
                      </w:rPr>
                    </w:pPr>
                    <w:r>
                      <w:rPr>
                        <w:rFonts w:cs="Arial" w:hint="eastAsia"/>
                        <w:szCs w:val="21"/>
                        <w:lang w:val="en-GB"/>
                      </w:rPr>
                      <w:t>主要经营地</w:t>
                    </w:r>
                  </w:p>
                </w:tc>
              </w:sdtContent>
            </w:sdt>
            <w:sdt>
              <w:sdtPr>
                <w:tag w:val="_PLD_e9cbfd017bcc45b9be4599d5ee950f92"/>
                <w:id w:val="1090819391"/>
                <w:lock w:val="sdtLocked"/>
              </w:sdtPr>
              <w:sdtContent>
                <w:tc>
                  <w:tcPr>
                    <w:tcW w:w="1169" w:type="pct"/>
                    <w:vMerge w:val="restart"/>
                    <w:shd w:val="clear" w:color="auto" w:fill="auto"/>
                    <w:vAlign w:val="center"/>
                  </w:tcPr>
                  <w:p w14:paraId="79BA193A" w14:textId="77777777" w:rsidR="00280E96" w:rsidRDefault="00280E96" w:rsidP="008E6B44">
                    <w:pPr>
                      <w:jc w:val="center"/>
                      <w:rPr>
                        <w:rFonts w:cs="Arial"/>
                        <w:szCs w:val="21"/>
                      </w:rPr>
                    </w:pPr>
                    <w:r>
                      <w:rPr>
                        <w:rFonts w:cs="Arial" w:hint="eastAsia"/>
                        <w:szCs w:val="21"/>
                        <w:lang w:val="en-GB"/>
                      </w:rPr>
                      <w:t>注册地</w:t>
                    </w:r>
                  </w:p>
                </w:tc>
              </w:sdtContent>
            </w:sdt>
            <w:sdt>
              <w:sdtPr>
                <w:tag w:val="_PLD_da5558f3e8f24c30b756f825b0ebca03"/>
                <w:id w:val="-95943945"/>
                <w:lock w:val="sdtLocked"/>
              </w:sdtPr>
              <w:sdtContent>
                <w:tc>
                  <w:tcPr>
                    <w:tcW w:w="617" w:type="pct"/>
                    <w:vMerge w:val="restart"/>
                    <w:shd w:val="clear" w:color="auto" w:fill="auto"/>
                    <w:vAlign w:val="center"/>
                  </w:tcPr>
                  <w:p w14:paraId="7366B842" w14:textId="77777777" w:rsidR="00280E96" w:rsidRDefault="00280E96" w:rsidP="008E6B44">
                    <w:pPr>
                      <w:jc w:val="center"/>
                      <w:rPr>
                        <w:rFonts w:cs="Arial"/>
                        <w:szCs w:val="21"/>
                      </w:rPr>
                    </w:pPr>
                    <w:r>
                      <w:rPr>
                        <w:rFonts w:cs="Arial" w:hint="eastAsia"/>
                        <w:szCs w:val="21"/>
                        <w:lang w:val="en-GB"/>
                      </w:rPr>
                      <w:t>业务性质</w:t>
                    </w:r>
                  </w:p>
                </w:tc>
              </w:sdtContent>
            </w:sdt>
            <w:sdt>
              <w:sdtPr>
                <w:tag w:val="_PLD_817e427c8eff4fd1875d12860133e99e"/>
                <w:id w:val="-143209674"/>
                <w:lock w:val="sdtLocked"/>
              </w:sdtPr>
              <w:sdtContent>
                <w:tc>
                  <w:tcPr>
                    <w:tcW w:w="910" w:type="pct"/>
                    <w:gridSpan w:val="2"/>
                    <w:shd w:val="clear" w:color="auto" w:fill="auto"/>
                    <w:vAlign w:val="center"/>
                  </w:tcPr>
                  <w:p w14:paraId="46B7B549" w14:textId="77777777" w:rsidR="00280E96" w:rsidRDefault="00280E96" w:rsidP="008E6B44">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069624226"/>
                <w:lock w:val="sdtLocked"/>
              </w:sdtPr>
              <w:sdtContent>
                <w:tc>
                  <w:tcPr>
                    <w:tcW w:w="770" w:type="pct"/>
                    <w:vMerge w:val="restart"/>
                    <w:shd w:val="clear" w:color="auto" w:fill="auto"/>
                    <w:vAlign w:val="center"/>
                  </w:tcPr>
                  <w:p w14:paraId="10B28E5C" w14:textId="77777777" w:rsidR="00280E96" w:rsidRDefault="00280E96" w:rsidP="008E6B44">
                    <w:pPr>
                      <w:jc w:val="center"/>
                      <w:rPr>
                        <w:rFonts w:cs="Arial"/>
                        <w:szCs w:val="21"/>
                        <w:lang w:val="en-GB"/>
                      </w:rPr>
                    </w:pPr>
                    <w:r>
                      <w:rPr>
                        <w:rFonts w:cs="Arial" w:hint="eastAsia"/>
                        <w:szCs w:val="21"/>
                        <w:lang w:val="en-GB"/>
                      </w:rPr>
                      <w:t>取得</w:t>
                    </w:r>
                  </w:p>
                  <w:p w14:paraId="2D0C14EC" w14:textId="77777777" w:rsidR="00280E96" w:rsidRDefault="00280E96" w:rsidP="008E6B44">
                    <w:pPr>
                      <w:jc w:val="center"/>
                      <w:rPr>
                        <w:rFonts w:cs="Arial"/>
                        <w:szCs w:val="21"/>
                        <w:lang w:val="en-GB"/>
                      </w:rPr>
                    </w:pPr>
                    <w:r>
                      <w:rPr>
                        <w:rFonts w:cs="Arial" w:hint="eastAsia"/>
                        <w:szCs w:val="21"/>
                        <w:lang w:val="en-GB"/>
                      </w:rPr>
                      <w:t>方式</w:t>
                    </w:r>
                  </w:p>
                </w:tc>
              </w:sdtContent>
            </w:sdt>
          </w:tr>
          <w:tr w:rsidR="00280E96" w14:paraId="52CF8FC3" w14:textId="77777777" w:rsidTr="00BF71DA">
            <w:trPr>
              <w:trHeight w:val="278"/>
            </w:trPr>
            <w:tc>
              <w:tcPr>
                <w:tcW w:w="985" w:type="pct"/>
                <w:vMerge/>
                <w:shd w:val="clear" w:color="auto" w:fill="auto"/>
                <w:vAlign w:val="center"/>
              </w:tcPr>
              <w:p w14:paraId="574A5C82" w14:textId="77777777" w:rsidR="00280E96" w:rsidRDefault="00280E96" w:rsidP="008E6B44">
                <w:pPr>
                  <w:rPr>
                    <w:rFonts w:cs="Arial"/>
                    <w:szCs w:val="21"/>
                  </w:rPr>
                </w:pPr>
              </w:p>
            </w:tc>
            <w:tc>
              <w:tcPr>
                <w:tcW w:w="549" w:type="pct"/>
                <w:vMerge/>
                <w:shd w:val="clear" w:color="auto" w:fill="auto"/>
                <w:vAlign w:val="center"/>
              </w:tcPr>
              <w:p w14:paraId="5ACBBF91" w14:textId="77777777" w:rsidR="00280E96" w:rsidRDefault="00280E96" w:rsidP="008E6B44">
                <w:pPr>
                  <w:rPr>
                    <w:rFonts w:cs="Arial"/>
                    <w:szCs w:val="21"/>
                  </w:rPr>
                </w:pPr>
              </w:p>
            </w:tc>
            <w:tc>
              <w:tcPr>
                <w:tcW w:w="1169" w:type="pct"/>
                <w:vMerge/>
                <w:shd w:val="clear" w:color="auto" w:fill="auto"/>
                <w:vAlign w:val="center"/>
              </w:tcPr>
              <w:p w14:paraId="5580FD6F" w14:textId="77777777" w:rsidR="00280E96" w:rsidRDefault="00280E96" w:rsidP="008E6B44">
                <w:pPr>
                  <w:rPr>
                    <w:rFonts w:cs="Arial"/>
                    <w:szCs w:val="21"/>
                  </w:rPr>
                </w:pPr>
              </w:p>
            </w:tc>
            <w:tc>
              <w:tcPr>
                <w:tcW w:w="617" w:type="pct"/>
                <w:vMerge/>
                <w:shd w:val="clear" w:color="auto" w:fill="auto"/>
                <w:vAlign w:val="center"/>
              </w:tcPr>
              <w:p w14:paraId="50876A68" w14:textId="77777777" w:rsidR="00280E96" w:rsidRDefault="00280E96" w:rsidP="008E6B44">
                <w:pPr>
                  <w:rPr>
                    <w:rFonts w:cs="Arial"/>
                    <w:szCs w:val="21"/>
                  </w:rPr>
                </w:pPr>
              </w:p>
            </w:tc>
            <w:sdt>
              <w:sdtPr>
                <w:tag w:val="_PLD_3f641d83162f4ae3a8840b93258d7ced"/>
                <w:id w:val="1027906511"/>
                <w:lock w:val="sdtLocked"/>
              </w:sdtPr>
              <w:sdtContent>
                <w:tc>
                  <w:tcPr>
                    <w:tcW w:w="463" w:type="pct"/>
                    <w:shd w:val="clear" w:color="auto" w:fill="auto"/>
                    <w:vAlign w:val="center"/>
                  </w:tcPr>
                  <w:p w14:paraId="760A04E0" w14:textId="77777777" w:rsidR="00280E96" w:rsidRDefault="00280E96" w:rsidP="008E6B44">
                    <w:pPr>
                      <w:jc w:val="center"/>
                      <w:rPr>
                        <w:rFonts w:cs="Arial"/>
                        <w:szCs w:val="21"/>
                      </w:rPr>
                    </w:pPr>
                    <w:r>
                      <w:rPr>
                        <w:rFonts w:cs="Arial" w:hint="eastAsia"/>
                        <w:szCs w:val="21"/>
                        <w:lang w:val="en-GB"/>
                      </w:rPr>
                      <w:t>直接</w:t>
                    </w:r>
                  </w:p>
                </w:tc>
              </w:sdtContent>
            </w:sdt>
            <w:sdt>
              <w:sdtPr>
                <w:tag w:val="_PLD_ebc96648c2794ae08bfb57e63f0a34c5"/>
                <w:id w:val="-1075280174"/>
                <w:lock w:val="sdtLocked"/>
              </w:sdtPr>
              <w:sdtContent>
                <w:tc>
                  <w:tcPr>
                    <w:tcW w:w="447" w:type="pct"/>
                    <w:shd w:val="clear" w:color="auto" w:fill="auto"/>
                    <w:vAlign w:val="center"/>
                  </w:tcPr>
                  <w:p w14:paraId="7969F132" w14:textId="77777777" w:rsidR="00280E96" w:rsidRDefault="00280E96" w:rsidP="008E6B44">
                    <w:pPr>
                      <w:jc w:val="center"/>
                      <w:rPr>
                        <w:rFonts w:cs="Arial"/>
                        <w:szCs w:val="21"/>
                      </w:rPr>
                    </w:pPr>
                    <w:r>
                      <w:rPr>
                        <w:rFonts w:cs="Arial" w:hint="eastAsia"/>
                        <w:szCs w:val="21"/>
                        <w:lang w:val="en-GB"/>
                      </w:rPr>
                      <w:t>间接</w:t>
                    </w:r>
                  </w:p>
                </w:tc>
              </w:sdtContent>
            </w:sdt>
            <w:tc>
              <w:tcPr>
                <w:tcW w:w="770" w:type="pct"/>
                <w:vMerge/>
              </w:tcPr>
              <w:p w14:paraId="7056F3B0" w14:textId="77777777" w:rsidR="00280E96" w:rsidRDefault="00280E96" w:rsidP="008E6B44">
                <w:pPr>
                  <w:rPr>
                    <w:rFonts w:cs="Arial"/>
                    <w:szCs w:val="21"/>
                  </w:rPr>
                </w:pPr>
              </w:p>
            </w:tc>
          </w:tr>
          <w:sdt>
            <w:sdtPr>
              <w:rPr>
                <w:sz w:val="18"/>
                <w:szCs w:val="18"/>
              </w:rPr>
              <w:alias w:val="企业合并及合并财务报表明细"/>
              <w:tag w:val="_GBC_986bfe326d834fea9d2920637e286f21"/>
              <w:id w:val="-2083523925"/>
              <w:lock w:val="sdtLocked"/>
            </w:sdtPr>
            <w:sdtContent>
              <w:tr w:rsidR="00280E96" w14:paraId="59D163E1" w14:textId="77777777" w:rsidTr="00BF71DA">
                <w:tc>
                  <w:tcPr>
                    <w:tcW w:w="985" w:type="pct"/>
                  </w:tcPr>
                  <w:p w14:paraId="7FCB0A2C" w14:textId="77777777" w:rsidR="00280E96" w:rsidRPr="002A6A0E" w:rsidRDefault="00280E96" w:rsidP="008E6B44">
                    <w:pPr>
                      <w:rPr>
                        <w:sz w:val="18"/>
                        <w:szCs w:val="18"/>
                      </w:rPr>
                    </w:pPr>
                    <w:r w:rsidRPr="002A6A0E">
                      <w:rPr>
                        <w:sz w:val="18"/>
                        <w:szCs w:val="18"/>
                      </w:rPr>
                      <w:t>江苏吴中医药集团有限公司</w:t>
                    </w:r>
                  </w:p>
                </w:tc>
                <w:tc>
                  <w:tcPr>
                    <w:tcW w:w="549" w:type="pct"/>
                  </w:tcPr>
                  <w:p w14:paraId="2B522E20" w14:textId="77777777" w:rsidR="00280E96" w:rsidRPr="002A6A0E" w:rsidRDefault="00280E96" w:rsidP="008E6B44">
                    <w:pPr>
                      <w:rPr>
                        <w:sz w:val="18"/>
                        <w:szCs w:val="18"/>
                      </w:rPr>
                    </w:pPr>
                    <w:r w:rsidRPr="002A6A0E">
                      <w:rPr>
                        <w:sz w:val="18"/>
                        <w:szCs w:val="18"/>
                      </w:rPr>
                      <w:t>苏州</w:t>
                    </w:r>
                  </w:p>
                </w:tc>
                <w:tc>
                  <w:tcPr>
                    <w:tcW w:w="1169" w:type="pct"/>
                  </w:tcPr>
                  <w:p w14:paraId="0AC04A16" w14:textId="77777777" w:rsidR="00280E96" w:rsidRPr="002A6A0E" w:rsidRDefault="00280E96" w:rsidP="008E6B44">
                    <w:pPr>
                      <w:rPr>
                        <w:sz w:val="18"/>
                        <w:szCs w:val="18"/>
                      </w:rPr>
                    </w:pPr>
                    <w:r w:rsidRPr="002A6A0E">
                      <w:rPr>
                        <w:sz w:val="18"/>
                        <w:szCs w:val="18"/>
                      </w:rPr>
                      <w:t>苏州吴中经济开发区东吴南路2号</w:t>
                    </w:r>
                  </w:p>
                </w:tc>
                <w:tc>
                  <w:tcPr>
                    <w:tcW w:w="617" w:type="pct"/>
                  </w:tcPr>
                  <w:p w14:paraId="0DE6D3E9" w14:textId="77777777" w:rsidR="00280E96" w:rsidRPr="002A6A0E" w:rsidRDefault="00280E96" w:rsidP="008E6B44">
                    <w:pPr>
                      <w:rPr>
                        <w:sz w:val="18"/>
                        <w:szCs w:val="18"/>
                      </w:rPr>
                    </w:pPr>
                    <w:r w:rsidRPr="002A6A0E">
                      <w:rPr>
                        <w:sz w:val="18"/>
                        <w:szCs w:val="18"/>
                      </w:rPr>
                      <w:t>医药产业</w:t>
                    </w:r>
                  </w:p>
                </w:tc>
                <w:tc>
                  <w:tcPr>
                    <w:tcW w:w="463" w:type="pct"/>
                  </w:tcPr>
                  <w:p w14:paraId="6B5C41AC" w14:textId="77777777" w:rsidR="00280E96" w:rsidRPr="002A6A0E" w:rsidRDefault="00280E96" w:rsidP="008E6B44">
                    <w:pPr>
                      <w:jc w:val="right"/>
                      <w:rPr>
                        <w:sz w:val="18"/>
                        <w:szCs w:val="18"/>
                      </w:rPr>
                    </w:pPr>
                    <w:r w:rsidRPr="002A6A0E">
                      <w:rPr>
                        <w:sz w:val="18"/>
                        <w:szCs w:val="18"/>
                      </w:rPr>
                      <w:t>100.00</w:t>
                    </w:r>
                  </w:p>
                </w:tc>
                <w:tc>
                  <w:tcPr>
                    <w:tcW w:w="447" w:type="pct"/>
                  </w:tcPr>
                  <w:p w14:paraId="4D504DE2" w14:textId="77777777" w:rsidR="00280E96" w:rsidRPr="002A6A0E" w:rsidRDefault="00280E96" w:rsidP="008E6B44">
                    <w:pPr>
                      <w:jc w:val="right"/>
                      <w:rPr>
                        <w:sz w:val="18"/>
                        <w:szCs w:val="18"/>
                      </w:rPr>
                    </w:pPr>
                  </w:p>
                </w:tc>
                <w:tc>
                  <w:tcPr>
                    <w:tcW w:w="770" w:type="pct"/>
                  </w:tcPr>
                  <w:p w14:paraId="1CC8AE3F"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56676571"/>
              <w:lock w:val="sdtLocked"/>
            </w:sdtPr>
            <w:sdtContent>
              <w:tr w:rsidR="00280E96" w14:paraId="525E113C" w14:textId="77777777" w:rsidTr="00BF71DA">
                <w:tc>
                  <w:tcPr>
                    <w:tcW w:w="985" w:type="pct"/>
                  </w:tcPr>
                  <w:p w14:paraId="50F18308" w14:textId="77777777" w:rsidR="00280E96" w:rsidRPr="002A6A0E" w:rsidRDefault="00280E96" w:rsidP="008E6B44">
                    <w:pPr>
                      <w:rPr>
                        <w:sz w:val="18"/>
                        <w:szCs w:val="18"/>
                      </w:rPr>
                    </w:pPr>
                    <w:r w:rsidRPr="002A6A0E">
                      <w:rPr>
                        <w:sz w:val="18"/>
                        <w:szCs w:val="18"/>
                      </w:rPr>
                      <w:t>江苏吴中医药销售有限公司</w:t>
                    </w:r>
                  </w:p>
                </w:tc>
                <w:tc>
                  <w:tcPr>
                    <w:tcW w:w="549" w:type="pct"/>
                  </w:tcPr>
                  <w:p w14:paraId="5C3CB102" w14:textId="77777777" w:rsidR="00280E96" w:rsidRPr="002A6A0E" w:rsidRDefault="00280E96" w:rsidP="008E6B44">
                    <w:pPr>
                      <w:rPr>
                        <w:sz w:val="18"/>
                        <w:szCs w:val="18"/>
                      </w:rPr>
                    </w:pPr>
                    <w:r w:rsidRPr="002A6A0E">
                      <w:rPr>
                        <w:sz w:val="18"/>
                        <w:szCs w:val="18"/>
                      </w:rPr>
                      <w:t>苏州</w:t>
                    </w:r>
                  </w:p>
                </w:tc>
                <w:tc>
                  <w:tcPr>
                    <w:tcW w:w="1169" w:type="pct"/>
                  </w:tcPr>
                  <w:p w14:paraId="1F5F712C" w14:textId="77777777" w:rsidR="00280E96" w:rsidRPr="002A6A0E" w:rsidRDefault="00280E96" w:rsidP="008E6B44">
                    <w:pPr>
                      <w:rPr>
                        <w:sz w:val="18"/>
                        <w:szCs w:val="18"/>
                      </w:rPr>
                    </w:pPr>
                    <w:r w:rsidRPr="002A6A0E">
                      <w:rPr>
                        <w:sz w:val="18"/>
                        <w:szCs w:val="18"/>
                      </w:rPr>
                      <w:t>江苏省苏州市吴中区东方大道988号</w:t>
                    </w:r>
                  </w:p>
                </w:tc>
                <w:tc>
                  <w:tcPr>
                    <w:tcW w:w="617" w:type="pct"/>
                  </w:tcPr>
                  <w:p w14:paraId="2B85577D" w14:textId="77777777" w:rsidR="00280E96" w:rsidRPr="002A6A0E" w:rsidRDefault="00280E96" w:rsidP="008E6B44">
                    <w:pPr>
                      <w:rPr>
                        <w:sz w:val="18"/>
                        <w:szCs w:val="18"/>
                      </w:rPr>
                    </w:pPr>
                    <w:r w:rsidRPr="002A6A0E">
                      <w:rPr>
                        <w:sz w:val="18"/>
                        <w:szCs w:val="18"/>
                      </w:rPr>
                      <w:t>医药销售</w:t>
                    </w:r>
                  </w:p>
                </w:tc>
                <w:tc>
                  <w:tcPr>
                    <w:tcW w:w="463" w:type="pct"/>
                  </w:tcPr>
                  <w:p w14:paraId="357A1A39" w14:textId="77777777" w:rsidR="00280E96" w:rsidRPr="002A6A0E" w:rsidRDefault="00280E96" w:rsidP="008E6B44">
                    <w:pPr>
                      <w:jc w:val="right"/>
                      <w:rPr>
                        <w:sz w:val="18"/>
                        <w:szCs w:val="18"/>
                      </w:rPr>
                    </w:pPr>
                  </w:p>
                </w:tc>
                <w:tc>
                  <w:tcPr>
                    <w:tcW w:w="447" w:type="pct"/>
                  </w:tcPr>
                  <w:p w14:paraId="284CBEF2" w14:textId="77777777" w:rsidR="00280E96" w:rsidRPr="002A6A0E" w:rsidRDefault="00280E96" w:rsidP="008E6B44">
                    <w:pPr>
                      <w:jc w:val="right"/>
                      <w:rPr>
                        <w:sz w:val="18"/>
                        <w:szCs w:val="18"/>
                      </w:rPr>
                    </w:pPr>
                    <w:r w:rsidRPr="002A6A0E">
                      <w:rPr>
                        <w:sz w:val="18"/>
                        <w:szCs w:val="18"/>
                      </w:rPr>
                      <w:t>100.00</w:t>
                    </w:r>
                  </w:p>
                </w:tc>
                <w:tc>
                  <w:tcPr>
                    <w:tcW w:w="770" w:type="pct"/>
                  </w:tcPr>
                  <w:p w14:paraId="23461345"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681281084"/>
              <w:lock w:val="sdtLocked"/>
            </w:sdtPr>
            <w:sdtContent>
              <w:tr w:rsidR="00280E96" w14:paraId="075B985A" w14:textId="77777777" w:rsidTr="00BF71DA">
                <w:tc>
                  <w:tcPr>
                    <w:tcW w:w="985" w:type="pct"/>
                  </w:tcPr>
                  <w:p w14:paraId="7DC81C76" w14:textId="77777777" w:rsidR="00280E96" w:rsidRPr="002A6A0E" w:rsidRDefault="00280E96" w:rsidP="008E6B44">
                    <w:pPr>
                      <w:rPr>
                        <w:sz w:val="18"/>
                        <w:szCs w:val="18"/>
                      </w:rPr>
                    </w:pPr>
                    <w:r w:rsidRPr="002A6A0E">
                      <w:rPr>
                        <w:sz w:val="18"/>
                        <w:szCs w:val="18"/>
                      </w:rPr>
                      <w:t>江苏吴中海利国际贸易有限公司</w:t>
                    </w:r>
                  </w:p>
                </w:tc>
                <w:tc>
                  <w:tcPr>
                    <w:tcW w:w="549" w:type="pct"/>
                  </w:tcPr>
                  <w:p w14:paraId="00F8C9C4" w14:textId="77777777" w:rsidR="00280E96" w:rsidRPr="002A6A0E" w:rsidRDefault="00280E96" w:rsidP="008E6B44">
                    <w:pPr>
                      <w:rPr>
                        <w:sz w:val="18"/>
                        <w:szCs w:val="18"/>
                      </w:rPr>
                    </w:pPr>
                    <w:r w:rsidRPr="002A6A0E">
                      <w:rPr>
                        <w:sz w:val="18"/>
                        <w:szCs w:val="18"/>
                      </w:rPr>
                      <w:t>苏州</w:t>
                    </w:r>
                  </w:p>
                </w:tc>
                <w:tc>
                  <w:tcPr>
                    <w:tcW w:w="1169" w:type="pct"/>
                  </w:tcPr>
                  <w:p w14:paraId="63611115" w14:textId="77777777" w:rsidR="00280E96" w:rsidRPr="002A6A0E" w:rsidRDefault="00280E96" w:rsidP="008E6B44">
                    <w:pPr>
                      <w:rPr>
                        <w:sz w:val="18"/>
                        <w:szCs w:val="18"/>
                      </w:rPr>
                    </w:pPr>
                    <w:r w:rsidRPr="002A6A0E">
                      <w:rPr>
                        <w:sz w:val="18"/>
                        <w:szCs w:val="18"/>
                      </w:rPr>
                      <w:t>江苏省苏州市吴中区东方大道988号</w:t>
                    </w:r>
                  </w:p>
                </w:tc>
                <w:tc>
                  <w:tcPr>
                    <w:tcW w:w="617" w:type="pct"/>
                  </w:tcPr>
                  <w:p w14:paraId="1DD94B44" w14:textId="77777777" w:rsidR="00280E96" w:rsidRPr="002A6A0E" w:rsidRDefault="00280E96" w:rsidP="008E6B44">
                    <w:pPr>
                      <w:rPr>
                        <w:sz w:val="18"/>
                        <w:szCs w:val="18"/>
                      </w:rPr>
                    </w:pPr>
                    <w:r w:rsidRPr="002A6A0E">
                      <w:rPr>
                        <w:sz w:val="18"/>
                        <w:szCs w:val="18"/>
                      </w:rPr>
                      <w:t>进出口贸易</w:t>
                    </w:r>
                  </w:p>
                </w:tc>
                <w:tc>
                  <w:tcPr>
                    <w:tcW w:w="463" w:type="pct"/>
                  </w:tcPr>
                  <w:p w14:paraId="34293F94" w14:textId="77777777" w:rsidR="00280E96" w:rsidRPr="002A6A0E" w:rsidRDefault="00280E96" w:rsidP="008E6B44">
                    <w:pPr>
                      <w:jc w:val="right"/>
                      <w:rPr>
                        <w:sz w:val="18"/>
                        <w:szCs w:val="18"/>
                      </w:rPr>
                    </w:pPr>
                  </w:p>
                </w:tc>
                <w:tc>
                  <w:tcPr>
                    <w:tcW w:w="447" w:type="pct"/>
                  </w:tcPr>
                  <w:p w14:paraId="2D78DC5F" w14:textId="77777777" w:rsidR="00280E96" w:rsidRPr="002A6A0E" w:rsidRDefault="00280E96" w:rsidP="008E6B44">
                    <w:pPr>
                      <w:jc w:val="right"/>
                      <w:rPr>
                        <w:sz w:val="18"/>
                        <w:szCs w:val="18"/>
                      </w:rPr>
                    </w:pPr>
                    <w:r w:rsidRPr="002A6A0E">
                      <w:rPr>
                        <w:sz w:val="18"/>
                        <w:szCs w:val="18"/>
                      </w:rPr>
                      <w:t>100.00</w:t>
                    </w:r>
                  </w:p>
                </w:tc>
                <w:tc>
                  <w:tcPr>
                    <w:tcW w:w="770" w:type="pct"/>
                  </w:tcPr>
                  <w:p w14:paraId="10AAE68E"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1622521617"/>
              <w:lock w:val="sdtLocked"/>
            </w:sdtPr>
            <w:sdtContent>
              <w:tr w:rsidR="00280E96" w14:paraId="4AD8963E" w14:textId="77777777" w:rsidTr="00BF71DA">
                <w:tc>
                  <w:tcPr>
                    <w:tcW w:w="985" w:type="pct"/>
                  </w:tcPr>
                  <w:p w14:paraId="5FF0621A" w14:textId="77777777" w:rsidR="00280E96" w:rsidRPr="002A6A0E" w:rsidRDefault="00280E96" w:rsidP="008E6B44">
                    <w:pPr>
                      <w:rPr>
                        <w:sz w:val="18"/>
                        <w:szCs w:val="18"/>
                      </w:rPr>
                    </w:pPr>
                    <w:r w:rsidRPr="002A6A0E">
                      <w:rPr>
                        <w:sz w:val="18"/>
                        <w:szCs w:val="18"/>
                      </w:rPr>
                      <w:t>江苏吴中苏药医药开发有限公司</w:t>
                    </w:r>
                  </w:p>
                </w:tc>
                <w:tc>
                  <w:tcPr>
                    <w:tcW w:w="549" w:type="pct"/>
                  </w:tcPr>
                  <w:p w14:paraId="23F05C22" w14:textId="77777777" w:rsidR="00280E96" w:rsidRPr="002A6A0E" w:rsidRDefault="00280E96" w:rsidP="008E6B44">
                    <w:pPr>
                      <w:rPr>
                        <w:sz w:val="18"/>
                        <w:szCs w:val="18"/>
                      </w:rPr>
                    </w:pPr>
                    <w:r w:rsidRPr="002A6A0E">
                      <w:rPr>
                        <w:sz w:val="18"/>
                        <w:szCs w:val="18"/>
                      </w:rPr>
                      <w:t>南京</w:t>
                    </w:r>
                  </w:p>
                </w:tc>
                <w:tc>
                  <w:tcPr>
                    <w:tcW w:w="1169" w:type="pct"/>
                  </w:tcPr>
                  <w:p w14:paraId="570B5247" w14:textId="77777777" w:rsidR="00280E96" w:rsidRPr="002A6A0E" w:rsidRDefault="00280E96" w:rsidP="008E6B44">
                    <w:pPr>
                      <w:rPr>
                        <w:sz w:val="18"/>
                        <w:szCs w:val="18"/>
                      </w:rPr>
                    </w:pPr>
                    <w:r w:rsidRPr="002A6A0E">
                      <w:rPr>
                        <w:sz w:val="18"/>
                        <w:szCs w:val="18"/>
                      </w:rPr>
                      <w:t>南京市经济开发区（鼓楼区马家街26号）</w:t>
                    </w:r>
                  </w:p>
                </w:tc>
                <w:tc>
                  <w:tcPr>
                    <w:tcW w:w="617" w:type="pct"/>
                  </w:tcPr>
                  <w:p w14:paraId="68604409" w14:textId="77777777" w:rsidR="00280E96" w:rsidRPr="002A6A0E" w:rsidRDefault="00280E96" w:rsidP="008E6B44">
                    <w:pPr>
                      <w:rPr>
                        <w:sz w:val="18"/>
                        <w:szCs w:val="18"/>
                      </w:rPr>
                    </w:pPr>
                    <w:r w:rsidRPr="002A6A0E">
                      <w:rPr>
                        <w:sz w:val="18"/>
                        <w:szCs w:val="18"/>
                      </w:rPr>
                      <w:t>医药研发</w:t>
                    </w:r>
                  </w:p>
                </w:tc>
                <w:tc>
                  <w:tcPr>
                    <w:tcW w:w="463" w:type="pct"/>
                  </w:tcPr>
                  <w:p w14:paraId="501EE9BB" w14:textId="77777777" w:rsidR="00280E96" w:rsidRPr="002A6A0E" w:rsidRDefault="00280E96" w:rsidP="008E6B44">
                    <w:pPr>
                      <w:jc w:val="right"/>
                      <w:rPr>
                        <w:sz w:val="18"/>
                        <w:szCs w:val="18"/>
                      </w:rPr>
                    </w:pPr>
                  </w:p>
                </w:tc>
                <w:tc>
                  <w:tcPr>
                    <w:tcW w:w="447" w:type="pct"/>
                  </w:tcPr>
                  <w:p w14:paraId="4CF98A51" w14:textId="77777777" w:rsidR="00280E96" w:rsidRPr="002A6A0E" w:rsidRDefault="00280E96" w:rsidP="008E6B44">
                    <w:pPr>
                      <w:jc w:val="right"/>
                      <w:rPr>
                        <w:sz w:val="18"/>
                        <w:szCs w:val="18"/>
                      </w:rPr>
                    </w:pPr>
                    <w:r w:rsidRPr="002A6A0E">
                      <w:rPr>
                        <w:sz w:val="18"/>
                        <w:szCs w:val="18"/>
                      </w:rPr>
                      <w:t>100.00</w:t>
                    </w:r>
                  </w:p>
                </w:tc>
                <w:tc>
                  <w:tcPr>
                    <w:tcW w:w="770" w:type="pct"/>
                  </w:tcPr>
                  <w:p w14:paraId="1C3C2809"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1505934039"/>
              <w:lock w:val="sdtLocked"/>
            </w:sdtPr>
            <w:sdtContent>
              <w:tr w:rsidR="00280E96" w14:paraId="44D0AF69" w14:textId="77777777" w:rsidTr="00BF71DA">
                <w:tc>
                  <w:tcPr>
                    <w:tcW w:w="985" w:type="pct"/>
                  </w:tcPr>
                  <w:p w14:paraId="7208B278" w14:textId="77777777" w:rsidR="00280E96" w:rsidRPr="002A6A0E" w:rsidRDefault="00280E96" w:rsidP="008E6B44">
                    <w:pPr>
                      <w:rPr>
                        <w:sz w:val="18"/>
                        <w:szCs w:val="18"/>
                      </w:rPr>
                    </w:pPr>
                    <w:r w:rsidRPr="002A6A0E">
                      <w:rPr>
                        <w:sz w:val="18"/>
                        <w:szCs w:val="18"/>
                      </w:rPr>
                      <w:t>江苏吴中进出口有限公司</w:t>
                    </w:r>
                  </w:p>
                </w:tc>
                <w:tc>
                  <w:tcPr>
                    <w:tcW w:w="549" w:type="pct"/>
                  </w:tcPr>
                  <w:p w14:paraId="52B39FA7" w14:textId="77777777" w:rsidR="00280E96" w:rsidRPr="002A6A0E" w:rsidRDefault="00280E96" w:rsidP="008E6B44">
                    <w:pPr>
                      <w:rPr>
                        <w:sz w:val="18"/>
                        <w:szCs w:val="18"/>
                      </w:rPr>
                    </w:pPr>
                    <w:r w:rsidRPr="002A6A0E">
                      <w:rPr>
                        <w:sz w:val="18"/>
                        <w:szCs w:val="18"/>
                      </w:rPr>
                      <w:t>苏州</w:t>
                    </w:r>
                  </w:p>
                </w:tc>
                <w:tc>
                  <w:tcPr>
                    <w:tcW w:w="1169" w:type="pct"/>
                  </w:tcPr>
                  <w:p w14:paraId="50009F76" w14:textId="77777777" w:rsidR="00280E96" w:rsidRPr="002A6A0E" w:rsidRDefault="00280E96" w:rsidP="008E6B44">
                    <w:pPr>
                      <w:rPr>
                        <w:sz w:val="18"/>
                        <w:szCs w:val="18"/>
                      </w:rPr>
                    </w:pPr>
                    <w:r w:rsidRPr="002A6A0E">
                      <w:rPr>
                        <w:sz w:val="18"/>
                        <w:szCs w:val="18"/>
                      </w:rPr>
                      <w:t>江苏省苏州市吴中区东方大道988号</w:t>
                    </w:r>
                  </w:p>
                </w:tc>
                <w:tc>
                  <w:tcPr>
                    <w:tcW w:w="617" w:type="pct"/>
                  </w:tcPr>
                  <w:p w14:paraId="42F24AE2" w14:textId="77777777" w:rsidR="00280E96" w:rsidRPr="002A6A0E" w:rsidRDefault="00280E96" w:rsidP="008E6B44">
                    <w:pPr>
                      <w:rPr>
                        <w:sz w:val="18"/>
                        <w:szCs w:val="18"/>
                      </w:rPr>
                    </w:pPr>
                    <w:r w:rsidRPr="002A6A0E">
                      <w:rPr>
                        <w:sz w:val="18"/>
                        <w:szCs w:val="18"/>
                      </w:rPr>
                      <w:t>进出口贸易</w:t>
                    </w:r>
                  </w:p>
                </w:tc>
                <w:tc>
                  <w:tcPr>
                    <w:tcW w:w="463" w:type="pct"/>
                  </w:tcPr>
                  <w:p w14:paraId="642F91D9" w14:textId="77777777" w:rsidR="00280E96" w:rsidRPr="002A6A0E" w:rsidRDefault="00280E96" w:rsidP="008E6B44">
                    <w:pPr>
                      <w:jc w:val="right"/>
                      <w:rPr>
                        <w:sz w:val="18"/>
                        <w:szCs w:val="18"/>
                      </w:rPr>
                    </w:pPr>
                  </w:p>
                </w:tc>
                <w:tc>
                  <w:tcPr>
                    <w:tcW w:w="447" w:type="pct"/>
                  </w:tcPr>
                  <w:p w14:paraId="0FFB1231" w14:textId="77777777" w:rsidR="00280E96" w:rsidRPr="002A6A0E" w:rsidRDefault="00280E96" w:rsidP="008E6B44">
                    <w:pPr>
                      <w:jc w:val="right"/>
                      <w:rPr>
                        <w:sz w:val="18"/>
                        <w:szCs w:val="18"/>
                      </w:rPr>
                    </w:pPr>
                    <w:r w:rsidRPr="002A6A0E">
                      <w:rPr>
                        <w:sz w:val="18"/>
                        <w:szCs w:val="18"/>
                      </w:rPr>
                      <w:t>100.00</w:t>
                    </w:r>
                  </w:p>
                </w:tc>
                <w:tc>
                  <w:tcPr>
                    <w:tcW w:w="770" w:type="pct"/>
                  </w:tcPr>
                  <w:p w14:paraId="2DF5ABE8"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885458551"/>
              <w:lock w:val="sdtLocked"/>
            </w:sdtPr>
            <w:sdtContent>
              <w:tr w:rsidR="00280E96" w14:paraId="6B4297FE" w14:textId="77777777" w:rsidTr="00BF71DA">
                <w:tc>
                  <w:tcPr>
                    <w:tcW w:w="985" w:type="pct"/>
                  </w:tcPr>
                  <w:p w14:paraId="14E6179A" w14:textId="77777777" w:rsidR="00280E96" w:rsidRPr="002A6A0E" w:rsidRDefault="00280E96" w:rsidP="008E6B44">
                    <w:pPr>
                      <w:rPr>
                        <w:sz w:val="18"/>
                        <w:szCs w:val="18"/>
                      </w:rPr>
                    </w:pPr>
                    <w:r w:rsidRPr="002A6A0E">
                      <w:rPr>
                        <w:sz w:val="18"/>
                        <w:szCs w:val="18"/>
                      </w:rPr>
                      <w:t>苏州兴瑞贵金属材料有限公司(注)</w:t>
                    </w:r>
                  </w:p>
                </w:tc>
                <w:tc>
                  <w:tcPr>
                    <w:tcW w:w="549" w:type="pct"/>
                  </w:tcPr>
                  <w:p w14:paraId="5A243B39" w14:textId="77777777" w:rsidR="00280E96" w:rsidRPr="002A6A0E" w:rsidRDefault="00280E96" w:rsidP="008E6B44">
                    <w:pPr>
                      <w:rPr>
                        <w:sz w:val="18"/>
                        <w:szCs w:val="18"/>
                      </w:rPr>
                    </w:pPr>
                    <w:r w:rsidRPr="002A6A0E">
                      <w:rPr>
                        <w:sz w:val="18"/>
                        <w:szCs w:val="18"/>
                      </w:rPr>
                      <w:t>苏州</w:t>
                    </w:r>
                  </w:p>
                </w:tc>
                <w:tc>
                  <w:tcPr>
                    <w:tcW w:w="1169" w:type="pct"/>
                  </w:tcPr>
                  <w:p w14:paraId="3B00D01A" w14:textId="77777777" w:rsidR="00280E96" w:rsidRPr="002A6A0E" w:rsidRDefault="00280E96" w:rsidP="008E6B44">
                    <w:pPr>
                      <w:rPr>
                        <w:sz w:val="18"/>
                        <w:szCs w:val="18"/>
                      </w:rPr>
                    </w:pPr>
                    <w:r w:rsidRPr="002A6A0E">
                      <w:rPr>
                        <w:sz w:val="18"/>
                        <w:szCs w:val="18"/>
                      </w:rPr>
                      <w:t>苏州吴中经济开发区兴南路1号</w:t>
                    </w:r>
                  </w:p>
                </w:tc>
                <w:tc>
                  <w:tcPr>
                    <w:tcW w:w="617" w:type="pct"/>
                  </w:tcPr>
                  <w:p w14:paraId="293C397B" w14:textId="77777777" w:rsidR="00280E96" w:rsidRPr="002A6A0E" w:rsidRDefault="00280E96" w:rsidP="008E6B44">
                    <w:pPr>
                      <w:rPr>
                        <w:sz w:val="18"/>
                        <w:szCs w:val="18"/>
                      </w:rPr>
                    </w:pPr>
                    <w:r w:rsidRPr="002A6A0E">
                      <w:rPr>
                        <w:sz w:val="18"/>
                        <w:szCs w:val="18"/>
                      </w:rPr>
                      <w:t>贵金属生产销售</w:t>
                    </w:r>
                  </w:p>
                </w:tc>
                <w:tc>
                  <w:tcPr>
                    <w:tcW w:w="463" w:type="pct"/>
                  </w:tcPr>
                  <w:p w14:paraId="0675FAD4" w14:textId="77777777" w:rsidR="00280E96" w:rsidRPr="002A6A0E" w:rsidRDefault="00280E96" w:rsidP="008E6B44">
                    <w:pPr>
                      <w:jc w:val="right"/>
                      <w:rPr>
                        <w:sz w:val="18"/>
                        <w:szCs w:val="18"/>
                      </w:rPr>
                    </w:pPr>
                    <w:r w:rsidRPr="002A6A0E">
                      <w:rPr>
                        <w:sz w:val="18"/>
                        <w:szCs w:val="18"/>
                      </w:rPr>
                      <w:t>51.00</w:t>
                    </w:r>
                  </w:p>
                </w:tc>
                <w:tc>
                  <w:tcPr>
                    <w:tcW w:w="447" w:type="pct"/>
                  </w:tcPr>
                  <w:p w14:paraId="77245401" w14:textId="77777777" w:rsidR="00280E96" w:rsidRPr="002A6A0E" w:rsidRDefault="00280E96" w:rsidP="008E6B44">
                    <w:pPr>
                      <w:jc w:val="right"/>
                      <w:rPr>
                        <w:sz w:val="18"/>
                        <w:szCs w:val="18"/>
                      </w:rPr>
                    </w:pPr>
                  </w:p>
                </w:tc>
                <w:tc>
                  <w:tcPr>
                    <w:tcW w:w="770" w:type="pct"/>
                  </w:tcPr>
                  <w:p w14:paraId="47B7A505"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1031302593"/>
              <w:lock w:val="sdtLocked"/>
            </w:sdtPr>
            <w:sdtContent>
              <w:tr w:rsidR="00280E96" w14:paraId="3B8E2CE4" w14:textId="77777777" w:rsidTr="00BF71DA">
                <w:tc>
                  <w:tcPr>
                    <w:tcW w:w="985" w:type="pct"/>
                  </w:tcPr>
                  <w:p w14:paraId="74CDC9AE" w14:textId="77777777" w:rsidR="00280E96" w:rsidRPr="002A6A0E" w:rsidRDefault="00280E96" w:rsidP="008E6B44">
                    <w:pPr>
                      <w:rPr>
                        <w:sz w:val="18"/>
                        <w:szCs w:val="18"/>
                      </w:rPr>
                    </w:pPr>
                    <w:r w:rsidRPr="002A6A0E">
                      <w:rPr>
                        <w:sz w:val="18"/>
                        <w:szCs w:val="18"/>
                      </w:rPr>
                      <w:t>江苏中吴置业有限公司</w:t>
                    </w:r>
                  </w:p>
                </w:tc>
                <w:tc>
                  <w:tcPr>
                    <w:tcW w:w="549" w:type="pct"/>
                  </w:tcPr>
                  <w:p w14:paraId="15BF1352" w14:textId="77777777" w:rsidR="00280E96" w:rsidRPr="002A6A0E" w:rsidRDefault="00280E96" w:rsidP="008E6B44">
                    <w:pPr>
                      <w:rPr>
                        <w:sz w:val="18"/>
                        <w:szCs w:val="18"/>
                      </w:rPr>
                    </w:pPr>
                    <w:r w:rsidRPr="002A6A0E">
                      <w:rPr>
                        <w:sz w:val="18"/>
                        <w:szCs w:val="18"/>
                      </w:rPr>
                      <w:t>苏州</w:t>
                    </w:r>
                  </w:p>
                </w:tc>
                <w:tc>
                  <w:tcPr>
                    <w:tcW w:w="1169" w:type="pct"/>
                  </w:tcPr>
                  <w:p w14:paraId="5E54F50C" w14:textId="77777777" w:rsidR="00280E96" w:rsidRPr="002A6A0E" w:rsidRDefault="00280E96" w:rsidP="008E6B44">
                    <w:pPr>
                      <w:rPr>
                        <w:sz w:val="18"/>
                        <w:szCs w:val="18"/>
                      </w:rPr>
                    </w:pPr>
                    <w:r w:rsidRPr="002A6A0E">
                      <w:rPr>
                        <w:sz w:val="18"/>
                        <w:szCs w:val="18"/>
                      </w:rPr>
                      <w:t>江苏省苏州市吴中区东方大道988号</w:t>
                    </w:r>
                  </w:p>
                </w:tc>
                <w:tc>
                  <w:tcPr>
                    <w:tcW w:w="617" w:type="pct"/>
                  </w:tcPr>
                  <w:p w14:paraId="7C49B967" w14:textId="77777777" w:rsidR="00280E96" w:rsidRPr="002A6A0E" w:rsidRDefault="00280E96" w:rsidP="008E6B44">
                    <w:pPr>
                      <w:rPr>
                        <w:sz w:val="18"/>
                        <w:szCs w:val="18"/>
                      </w:rPr>
                    </w:pPr>
                    <w:r w:rsidRPr="002A6A0E">
                      <w:rPr>
                        <w:sz w:val="18"/>
                        <w:szCs w:val="18"/>
                      </w:rPr>
                      <w:t>房地产开发</w:t>
                    </w:r>
                  </w:p>
                </w:tc>
                <w:tc>
                  <w:tcPr>
                    <w:tcW w:w="463" w:type="pct"/>
                  </w:tcPr>
                  <w:p w14:paraId="335AA1C6" w14:textId="77777777" w:rsidR="00280E96" w:rsidRPr="002A6A0E" w:rsidRDefault="00280E96" w:rsidP="008E6B44">
                    <w:pPr>
                      <w:jc w:val="right"/>
                      <w:rPr>
                        <w:sz w:val="18"/>
                        <w:szCs w:val="18"/>
                      </w:rPr>
                    </w:pPr>
                    <w:r w:rsidRPr="002A6A0E">
                      <w:rPr>
                        <w:sz w:val="18"/>
                        <w:szCs w:val="18"/>
                      </w:rPr>
                      <w:t>100.00</w:t>
                    </w:r>
                  </w:p>
                </w:tc>
                <w:tc>
                  <w:tcPr>
                    <w:tcW w:w="447" w:type="pct"/>
                  </w:tcPr>
                  <w:p w14:paraId="36FCFE6C" w14:textId="77777777" w:rsidR="00280E96" w:rsidRPr="002A6A0E" w:rsidRDefault="00280E96" w:rsidP="008E6B44">
                    <w:pPr>
                      <w:jc w:val="right"/>
                      <w:rPr>
                        <w:sz w:val="18"/>
                        <w:szCs w:val="18"/>
                      </w:rPr>
                    </w:pPr>
                  </w:p>
                </w:tc>
                <w:tc>
                  <w:tcPr>
                    <w:tcW w:w="770" w:type="pct"/>
                  </w:tcPr>
                  <w:p w14:paraId="22B958BE"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807012499"/>
              <w:lock w:val="sdtLocked"/>
            </w:sdtPr>
            <w:sdtContent>
              <w:tr w:rsidR="00280E96" w14:paraId="2A604248" w14:textId="77777777" w:rsidTr="00BF71DA">
                <w:tc>
                  <w:tcPr>
                    <w:tcW w:w="985" w:type="pct"/>
                  </w:tcPr>
                  <w:p w14:paraId="585D05B0" w14:textId="77777777" w:rsidR="00280E96" w:rsidRPr="002A6A0E" w:rsidRDefault="00280E96" w:rsidP="008E6B44">
                    <w:pPr>
                      <w:rPr>
                        <w:sz w:val="18"/>
                        <w:szCs w:val="18"/>
                      </w:rPr>
                    </w:pPr>
                    <w:r w:rsidRPr="002A6A0E">
                      <w:rPr>
                        <w:sz w:val="18"/>
                        <w:szCs w:val="18"/>
                      </w:rPr>
                      <w:t>宿迁</w:t>
                    </w:r>
                    <w:proofErr w:type="gramStart"/>
                    <w:r w:rsidRPr="002A6A0E">
                      <w:rPr>
                        <w:sz w:val="18"/>
                        <w:szCs w:val="18"/>
                      </w:rPr>
                      <w:t>市苏宿置业</w:t>
                    </w:r>
                    <w:proofErr w:type="gramEnd"/>
                    <w:r w:rsidRPr="002A6A0E">
                      <w:rPr>
                        <w:sz w:val="18"/>
                        <w:szCs w:val="18"/>
                      </w:rPr>
                      <w:t>有限公司</w:t>
                    </w:r>
                  </w:p>
                </w:tc>
                <w:tc>
                  <w:tcPr>
                    <w:tcW w:w="549" w:type="pct"/>
                  </w:tcPr>
                  <w:p w14:paraId="03B00922" w14:textId="77777777" w:rsidR="00280E96" w:rsidRPr="002A6A0E" w:rsidRDefault="00280E96" w:rsidP="008E6B44">
                    <w:pPr>
                      <w:rPr>
                        <w:sz w:val="18"/>
                        <w:szCs w:val="18"/>
                      </w:rPr>
                    </w:pPr>
                    <w:r w:rsidRPr="002A6A0E">
                      <w:rPr>
                        <w:sz w:val="18"/>
                        <w:szCs w:val="18"/>
                      </w:rPr>
                      <w:t>宿迁</w:t>
                    </w:r>
                  </w:p>
                </w:tc>
                <w:tc>
                  <w:tcPr>
                    <w:tcW w:w="1169" w:type="pct"/>
                  </w:tcPr>
                  <w:p w14:paraId="135B08D0" w14:textId="77777777" w:rsidR="00280E96" w:rsidRPr="002A6A0E" w:rsidRDefault="00280E96" w:rsidP="008E6B44">
                    <w:pPr>
                      <w:rPr>
                        <w:sz w:val="18"/>
                        <w:szCs w:val="18"/>
                      </w:rPr>
                    </w:pPr>
                    <w:r w:rsidRPr="002A6A0E">
                      <w:rPr>
                        <w:sz w:val="18"/>
                        <w:szCs w:val="18"/>
                      </w:rPr>
                      <w:t>江苏宿城经济开发区双庄镇通湖大道西侧</w:t>
                    </w:r>
                  </w:p>
                </w:tc>
                <w:tc>
                  <w:tcPr>
                    <w:tcW w:w="617" w:type="pct"/>
                  </w:tcPr>
                  <w:p w14:paraId="266DD487" w14:textId="77777777" w:rsidR="00280E96" w:rsidRPr="002A6A0E" w:rsidRDefault="00280E96" w:rsidP="008E6B44">
                    <w:pPr>
                      <w:rPr>
                        <w:sz w:val="18"/>
                        <w:szCs w:val="18"/>
                      </w:rPr>
                    </w:pPr>
                    <w:r w:rsidRPr="002A6A0E">
                      <w:rPr>
                        <w:sz w:val="18"/>
                        <w:szCs w:val="18"/>
                      </w:rPr>
                      <w:t>房地产开发</w:t>
                    </w:r>
                  </w:p>
                </w:tc>
                <w:tc>
                  <w:tcPr>
                    <w:tcW w:w="463" w:type="pct"/>
                  </w:tcPr>
                  <w:p w14:paraId="5E7F0506" w14:textId="77777777" w:rsidR="00280E96" w:rsidRPr="002A6A0E" w:rsidRDefault="00280E96" w:rsidP="008E6B44">
                    <w:pPr>
                      <w:jc w:val="right"/>
                      <w:rPr>
                        <w:sz w:val="18"/>
                        <w:szCs w:val="18"/>
                      </w:rPr>
                    </w:pPr>
                  </w:p>
                </w:tc>
                <w:tc>
                  <w:tcPr>
                    <w:tcW w:w="447" w:type="pct"/>
                  </w:tcPr>
                  <w:p w14:paraId="49F0AA0B" w14:textId="77777777" w:rsidR="00280E96" w:rsidRPr="002A6A0E" w:rsidRDefault="00280E96" w:rsidP="008E6B44">
                    <w:pPr>
                      <w:jc w:val="right"/>
                      <w:rPr>
                        <w:sz w:val="18"/>
                        <w:szCs w:val="18"/>
                      </w:rPr>
                    </w:pPr>
                    <w:r w:rsidRPr="002A6A0E">
                      <w:rPr>
                        <w:sz w:val="18"/>
                        <w:szCs w:val="18"/>
                      </w:rPr>
                      <w:t>73.75</w:t>
                    </w:r>
                  </w:p>
                </w:tc>
                <w:tc>
                  <w:tcPr>
                    <w:tcW w:w="770" w:type="pct"/>
                  </w:tcPr>
                  <w:p w14:paraId="30B8534B" w14:textId="77777777" w:rsidR="00280E96" w:rsidRPr="002A6A0E" w:rsidRDefault="00280E96" w:rsidP="008E6B44">
                    <w:pPr>
                      <w:rPr>
                        <w:sz w:val="18"/>
                        <w:szCs w:val="18"/>
                      </w:rPr>
                    </w:pPr>
                    <w:r w:rsidRPr="002A6A0E">
                      <w:rPr>
                        <w:sz w:val="18"/>
                        <w:szCs w:val="18"/>
                      </w:rPr>
                      <w:t>非同</w:t>
                    </w:r>
                    <w:proofErr w:type="gramStart"/>
                    <w:r w:rsidRPr="002A6A0E">
                      <w:rPr>
                        <w:sz w:val="18"/>
                        <w:szCs w:val="18"/>
                      </w:rPr>
                      <w:t>一控制</w:t>
                    </w:r>
                    <w:proofErr w:type="gramEnd"/>
                    <w:r w:rsidRPr="002A6A0E">
                      <w:rPr>
                        <w:sz w:val="18"/>
                        <w:szCs w:val="18"/>
                      </w:rPr>
                      <w:t>下企业合并</w:t>
                    </w:r>
                  </w:p>
                </w:tc>
              </w:tr>
            </w:sdtContent>
          </w:sdt>
          <w:sdt>
            <w:sdtPr>
              <w:rPr>
                <w:sz w:val="18"/>
                <w:szCs w:val="18"/>
              </w:rPr>
              <w:alias w:val="企业合并及合并财务报表明细"/>
              <w:tag w:val="_GBC_986bfe326d834fea9d2920637e286f21"/>
              <w:id w:val="-1946601793"/>
              <w:lock w:val="sdtLocked"/>
            </w:sdtPr>
            <w:sdtContent>
              <w:tr w:rsidR="00280E96" w14:paraId="5CECA4F0" w14:textId="77777777" w:rsidTr="00BF71DA">
                <w:tc>
                  <w:tcPr>
                    <w:tcW w:w="985" w:type="pct"/>
                  </w:tcPr>
                  <w:p w14:paraId="49DB9C6C" w14:textId="77777777" w:rsidR="00280E96" w:rsidRPr="002A6A0E" w:rsidRDefault="00280E96" w:rsidP="008E6B44">
                    <w:pPr>
                      <w:rPr>
                        <w:sz w:val="18"/>
                        <w:szCs w:val="18"/>
                      </w:rPr>
                    </w:pPr>
                    <w:r w:rsidRPr="002A6A0E">
                      <w:rPr>
                        <w:sz w:val="18"/>
                        <w:szCs w:val="18"/>
                      </w:rPr>
                      <w:t>苏州隆兴置业有限公司</w:t>
                    </w:r>
                  </w:p>
                </w:tc>
                <w:tc>
                  <w:tcPr>
                    <w:tcW w:w="549" w:type="pct"/>
                  </w:tcPr>
                  <w:p w14:paraId="090CB407" w14:textId="77777777" w:rsidR="00280E96" w:rsidRPr="002A6A0E" w:rsidRDefault="00280E96" w:rsidP="008E6B44">
                    <w:pPr>
                      <w:rPr>
                        <w:sz w:val="18"/>
                        <w:szCs w:val="18"/>
                      </w:rPr>
                    </w:pPr>
                    <w:r w:rsidRPr="002A6A0E">
                      <w:rPr>
                        <w:sz w:val="18"/>
                        <w:szCs w:val="18"/>
                      </w:rPr>
                      <w:t>苏州</w:t>
                    </w:r>
                  </w:p>
                </w:tc>
                <w:tc>
                  <w:tcPr>
                    <w:tcW w:w="1169" w:type="pct"/>
                  </w:tcPr>
                  <w:p w14:paraId="47632D62" w14:textId="77777777" w:rsidR="00280E96" w:rsidRPr="002A6A0E" w:rsidRDefault="00280E96" w:rsidP="008E6B44">
                    <w:pPr>
                      <w:rPr>
                        <w:sz w:val="18"/>
                        <w:szCs w:val="18"/>
                      </w:rPr>
                    </w:pPr>
                    <w:r w:rsidRPr="002A6A0E">
                      <w:rPr>
                        <w:sz w:val="18"/>
                        <w:szCs w:val="18"/>
                      </w:rPr>
                      <w:t>苏州市吴中区木渎镇香港一号路3幢-8</w:t>
                    </w:r>
                  </w:p>
                </w:tc>
                <w:tc>
                  <w:tcPr>
                    <w:tcW w:w="617" w:type="pct"/>
                  </w:tcPr>
                  <w:p w14:paraId="42D0F553" w14:textId="77777777" w:rsidR="00280E96" w:rsidRPr="002A6A0E" w:rsidRDefault="00280E96" w:rsidP="008E6B44">
                    <w:pPr>
                      <w:rPr>
                        <w:sz w:val="18"/>
                        <w:szCs w:val="18"/>
                      </w:rPr>
                    </w:pPr>
                    <w:r w:rsidRPr="002A6A0E">
                      <w:rPr>
                        <w:sz w:val="18"/>
                        <w:szCs w:val="18"/>
                      </w:rPr>
                      <w:t>房地产开发</w:t>
                    </w:r>
                  </w:p>
                </w:tc>
                <w:tc>
                  <w:tcPr>
                    <w:tcW w:w="463" w:type="pct"/>
                  </w:tcPr>
                  <w:p w14:paraId="65603A21" w14:textId="77777777" w:rsidR="00280E96" w:rsidRPr="002A6A0E" w:rsidRDefault="00280E96" w:rsidP="008E6B44">
                    <w:pPr>
                      <w:jc w:val="right"/>
                      <w:rPr>
                        <w:sz w:val="18"/>
                        <w:szCs w:val="18"/>
                      </w:rPr>
                    </w:pPr>
                  </w:p>
                </w:tc>
                <w:tc>
                  <w:tcPr>
                    <w:tcW w:w="447" w:type="pct"/>
                  </w:tcPr>
                  <w:p w14:paraId="37A3010B" w14:textId="77777777" w:rsidR="00280E96" w:rsidRPr="002A6A0E" w:rsidRDefault="00280E96" w:rsidP="008E6B44">
                    <w:pPr>
                      <w:jc w:val="right"/>
                      <w:rPr>
                        <w:sz w:val="18"/>
                        <w:szCs w:val="18"/>
                      </w:rPr>
                    </w:pPr>
                    <w:r w:rsidRPr="002A6A0E">
                      <w:rPr>
                        <w:sz w:val="18"/>
                        <w:szCs w:val="18"/>
                      </w:rPr>
                      <w:t>100.00</w:t>
                    </w:r>
                  </w:p>
                </w:tc>
                <w:tc>
                  <w:tcPr>
                    <w:tcW w:w="770" w:type="pct"/>
                  </w:tcPr>
                  <w:p w14:paraId="036BE2E9" w14:textId="77777777" w:rsidR="00280E96" w:rsidRPr="002A6A0E" w:rsidRDefault="00280E96" w:rsidP="008E6B44">
                    <w:pPr>
                      <w:rPr>
                        <w:sz w:val="18"/>
                        <w:szCs w:val="18"/>
                      </w:rPr>
                    </w:pPr>
                    <w:r w:rsidRPr="002A6A0E">
                      <w:rPr>
                        <w:sz w:val="18"/>
                        <w:szCs w:val="18"/>
                      </w:rPr>
                      <w:t>非同</w:t>
                    </w:r>
                    <w:proofErr w:type="gramStart"/>
                    <w:r w:rsidRPr="002A6A0E">
                      <w:rPr>
                        <w:sz w:val="18"/>
                        <w:szCs w:val="18"/>
                      </w:rPr>
                      <w:t>一控制</w:t>
                    </w:r>
                    <w:proofErr w:type="gramEnd"/>
                    <w:r w:rsidRPr="002A6A0E">
                      <w:rPr>
                        <w:sz w:val="18"/>
                        <w:szCs w:val="18"/>
                      </w:rPr>
                      <w:t>下企业合并</w:t>
                    </w:r>
                  </w:p>
                </w:tc>
              </w:tr>
            </w:sdtContent>
          </w:sdt>
          <w:sdt>
            <w:sdtPr>
              <w:rPr>
                <w:sz w:val="18"/>
                <w:szCs w:val="18"/>
              </w:rPr>
              <w:alias w:val="企业合并及合并财务报表明细"/>
              <w:tag w:val="_GBC_986bfe326d834fea9d2920637e286f21"/>
              <w:id w:val="-2060232321"/>
              <w:lock w:val="sdtLocked"/>
            </w:sdtPr>
            <w:sdtContent>
              <w:tr w:rsidR="00280E96" w14:paraId="498C2E95" w14:textId="77777777" w:rsidTr="00BF71DA">
                <w:tc>
                  <w:tcPr>
                    <w:tcW w:w="985" w:type="pct"/>
                  </w:tcPr>
                  <w:p w14:paraId="7D80700A" w14:textId="77777777" w:rsidR="00280E96" w:rsidRPr="002A6A0E" w:rsidRDefault="00280E96" w:rsidP="008E6B44">
                    <w:pPr>
                      <w:rPr>
                        <w:sz w:val="18"/>
                        <w:szCs w:val="18"/>
                      </w:rPr>
                    </w:pPr>
                    <w:r w:rsidRPr="002A6A0E">
                      <w:rPr>
                        <w:sz w:val="18"/>
                        <w:szCs w:val="18"/>
                      </w:rPr>
                      <w:t>苏州中吴物业管理有限公司</w:t>
                    </w:r>
                  </w:p>
                </w:tc>
                <w:tc>
                  <w:tcPr>
                    <w:tcW w:w="549" w:type="pct"/>
                  </w:tcPr>
                  <w:p w14:paraId="43571C34" w14:textId="77777777" w:rsidR="00280E96" w:rsidRPr="002A6A0E" w:rsidRDefault="00280E96" w:rsidP="008E6B44">
                    <w:pPr>
                      <w:rPr>
                        <w:sz w:val="18"/>
                        <w:szCs w:val="18"/>
                      </w:rPr>
                    </w:pPr>
                    <w:r w:rsidRPr="002A6A0E">
                      <w:rPr>
                        <w:sz w:val="18"/>
                        <w:szCs w:val="18"/>
                      </w:rPr>
                      <w:t>苏州</w:t>
                    </w:r>
                  </w:p>
                </w:tc>
                <w:tc>
                  <w:tcPr>
                    <w:tcW w:w="1169" w:type="pct"/>
                  </w:tcPr>
                  <w:p w14:paraId="7FE1D85E" w14:textId="77777777" w:rsidR="00280E96" w:rsidRPr="002A6A0E" w:rsidRDefault="00280E96" w:rsidP="008E6B44">
                    <w:pPr>
                      <w:rPr>
                        <w:sz w:val="18"/>
                        <w:szCs w:val="18"/>
                      </w:rPr>
                    </w:pPr>
                    <w:r w:rsidRPr="002A6A0E">
                      <w:rPr>
                        <w:sz w:val="18"/>
                        <w:szCs w:val="18"/>
                      </w:rPr>
                      <w:t>苏州市吴中区东吴北路68号1幢506室</w:t>
                    </w:r>
                  </w:p>
                </w:tc>
                <w:tc>
                  <w:tcPr>
                    <w:tcW w:w="617" w:type="pct"/>
                  </w:tcPr>
                  <w:p w14:paraId="16369A6B" w14:textId="77777777" w:rsidR="00280E96" w:rsidRPr="002A6A0E" w:rsidRDefault="00280E96" w:rsidP="008E6B44">
                    <w:pPr>
                      <w:rPr>
                        <w:sz w:val="18"/>
                        <w:szCs w:val="18"/>
                      </w:rPr>
                    </w:pPr>
                    <w:r w:rsidRPr="002A6A0E">
                      <w:rPr>
                        <w:sz w:val="18"/>
                        <w:szCs w:val="18"/>
                      </w:rPr>
                      <w:t>物业管理</w:t>
                    </w:r>
                  </w:p>
                </w:tc>
                <w:tc>
                  <w:tcPr>
                    <w:tcW w:w="463" w:type="pct"/>
                  </w:tcPr>
                  <w:p w14:paraId="47CEAF8C" w14:textId="77777777" w:rsidR="00280E96" w:rsidRPr="002A6A0E" w:rsidRDefault="00280E96" w:rsidP="008E6B44">
                    <w:pPr>
                      <w:jc w:val="right"/>
                      <w:rPr>
                        <w:sz w:val="18"/>
                        <w:szCs w:val="18"/>
                      </w:rPr>
                    </w:pPr>
                    <w:r w:rsidRPr="002A6A0E">
                      <w:rPr>
                        <w:sz w:val="18"/>
                        <w:szCs w:val="18"/>
                      </w:rPr>
                      <w:t>100.00</w:t>
                    </w:r>
                  </w:p>
                </w:tc>
                <w:tc>
                  <w:tcPr>
                    <w:tcW w:w="447" w:type="pct"/>
                  </w:tcPr>
                  <w:p w14:paraId="5F315BEF" w14:textId="77777777" w:rsidR="00280E96" w:rsidRPr="002A6A0E" w:rsidRDefault="00280E96" w:rsidP="008E6B44">
                    <w:pPr>
                      <w:jc w:val="right"/>
                      <w:rPr>
                        <w:sz w:val="18"/>
                        <w:szCs w:val="18"/>
                      </w:rPr>
                    </w:pPr>
                  </w:p>
                </w:tc>
                <w:tc>
                  <w:tcPr>
                    <w:tcW w:w="770" w:type="pct"/>
                  </w:tcPr>
                  <w:p w14:paraId="03A0C402"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1020771689"/>
              <w:lock w:val="sdtLocked"/>
            </w:sdtPr>
            <w:sdtContent>
              <w:tr w:rsidR="00280E96" w14:paraId="4A20264A" w14:textId="77777777" w:rsidTr="00BF71DA">
                <w:tc>
                  <w:tcPr>
                    <w:tcW w:w="985" w:type="pct"/>
                  </w:tcPr>
                  <w:p w14:paraId="21E3EA44" w14:textId="77777777" w:rsidR="00280E96" w:rsidRPr="002A6A0E" w:rsidRDefault="00280E96" w:rsidP="008E6B44">
                    <w:pPr>
                      <w:rPr>
                        <w:sz w:val="18"/>
                        <w:szCs w:val="18"/>
                      </w:rPr>
                    </w:pPr>
                    <w:r w:rsidRPr="002A6A0E">
                      <w:rPr>
                        <w:sz w:val="18"/>
                        <w:szCs w:val="18"/>
                      </w:rPr>
                      <w:t>宿迁家天下物业管理有限公司</w:t>
                    </w:r>
                  </w:p>
                </w:tc>
                <w:tc>
                  <w:tcPr>
                    <w:tcW w:w="549" w:type="pct"/>
                  </w:tcPr>
                  <w:p w14:paraId="3F9EE7E7" w14:textId="77777777" w:rsidR="00280E96" w:rsidRPr="002A6A0E" w:rsidRDefault="00280E96" w:rsidP="008E6B44">
                    <w:pPr>
                      <w:rPr>
                        <w:sz w:val="18"/>
                        <w:szCs w:val="18"/>
                      </w:rPr>
                    </w:pPr>
                    <w:r w:rsidRPr="002A6A0E">
                      <w:rPr>
                        <w:sz w:val="18"/>
                        <w:szCs w:val="18"/>
                      </w:rPr>
                      <w:t>宿迁</w:t>
                    </w:r>
                  </w:p>
                </w:tc>
                <w:tc>
                  <w:tcPr>
                    <w:tcW w:w="1169" w:type="pct"/>
                  </w:tcPr>
                  <w:p w14:paraId="4E336168" w14:textId="408709B2" w:rsidR="00280E96" w:rsidRPr="002A6A0E" w:rsidRDefault="00280E96" w:rsidP="008E6B44">
                    <w:pPr>
                      <w:rPr>
                        <w:sz w:val="18"/>
                        <w:szCs w:val="18"/>
                      </w:rPr>
                    </w:pPr>
                    <w:r w:rsidRPr="002A6A0E">
                      <w:rPr>
                        <w:sz w:val="18"/>
                        <w:szCs w:val="18"/>
                      </w:rPr>
                      <w:t>宿迁市青海湖路家天下花园8号楼黄海路11-6号</w:t>
                    </w:r>
                  </w:p>
                </w:tc>
                <w:tc>
                  <w:tcPr>
                    <w:tcW w:w="617" w:type="pct"/>
                  </w:tcPr>
                  <w:p w14:paraId="242CC07A" w14:textId="77777777" w:rsidR="00280E96" w:rsidRPr="002A6A0E" w:rsidRDefault="00280E96" w:rsidP="008E6B44">
                    <w:pPr>
                      <w:rPr>
                        <w:sz w:val="18"/>
                        <w:szCs w:val="18"/>
                      </w:rPr>
                    </w:pPr>
                    <w:r w:rsidRPr="002A6A0E">
                      <w:rPr>
                        <w:sz w:val="18"/>
                        <w:szCs w:val="18"/>
                      </w:rPr>
                      <w:t>物业管理</w:t>
                    </w:r>
                  </w:p>
                </w:tc>
                <w:tc>
                  <w:tcPr>
                    <w:tcW w:w="463" w:type="pct"/>
                  </w:tcPr>
                  <w:p w14:paraId="63E0DF29" w14:textId="77777777" w:rsidR="00280E96" w:rsidRPr="002A6A0E" w:rsidRDefault="00280E96" w:rsidP="008E6B44">
                    <w:pPr>
                      <w:jc w:val="right"/>
                      <w:rPr>
                        <w:sz w:val="18"/>
                        <w:szCs w:val="18"/>
                      </w:rPr>
                    </w:pPr>
                  </w:p>
                </w:tc>
                <w:tc>
                  <w:tcPr>
                    <w:tcW w:w="447" w:type="pct"/>
                  </w:tcPr>
                  <w:p w14:paraId="44DE15BD" w14:textId="77777777" w:rsidR="00280E96" w:rsidRPr="002A6A0E" w:rsidRDefault="00280E96" w:rsidP="008E6B44">
                    <w:pPr>
                      <w:jc w:val="right"/>
                      <w:rPr>
                        <w:sz w:val="18"/>
                        <w:szCs w:val="18"/>
                      </w:rPr>
                    </w:pPr>
                    <w:r w:rsidRPr="002A6A0E">
                      <w:rPr>
                        <w:sz w:val="18"/>
                        <w:szCs w:val="18"/>
                      </w:rPr>
                      <w:t>70.00</w:t>
                    </w:r>
                  </w:p>
                </w:tc>
                <w:tc>
                  <w:tcPr>
                    <w:tcW w:w="770" w:type="pct"/>
                  </w:tcPr>
                  <w:p w14:paraId="16F4D871" w14:textId="77777777" w:rsidR="00280E96" w:rsidRPr="002A6A0E" w:rsidRDefault="00280E96" w:rsidP="008E6B44">
                    <w:pPr>
                      <w:rPr>
                        <w:sz w:val="18"/>
                        <w:szCs w:val="18"/>
                      </w:rPr>
                    </w:pPr>
                    <w:r w:rsidRPr="002A6A0E">
                      <w:rPr>
                        <w:sz w:val="18"/>
                        <w:szCs w:val="18"/>
                      </w:rPr>
                      <w:t>投资设立</w:t>
                    </w:r>
                  </w:p>
                </w:tc>
              </w:tr>
            </w:sdtContent>
          </w:sdt>
          <w:sdt>
            <w:sdtPr>
              <w:rPr>
                <w:sz w:val="18"/>
                <w:szCs w:val="18"/>
              </w:rPr>
              <w:alias w:val="企业合并及合并财务报表明细"/>
              <w:tag w:val="_GBC_986bfe326d834fea9d2920637e286f21"/>
              <w:id w:val="-5061905"/>
              <w:lock w:val="sdtLocked"/>
            </w:sdtPr>
            <w:sdtContent>
              <w:tr w:rsidR="00280E96" w14:paraId="25854996" w14:textId="77777777" w:rsidTr="00BF71DA">
                <w:tc>
                  <w:tcPr>
                    <w:tcW w:w="985" w:type="pct"/>
                  </w:tcPr>
                  <w:p w14:paraId="4E69CA69" w14:textId="77777777" w:rsidR="00280E96" w:rsidRPr="002A6A0E" w:rsidRDefault="00280E96" w:rsidP="008E6B44">
                    <w:pPr>
                      <w:rPr>
                        <w:sz w:val="18"/>
                        <w:szCs w:val="18"/>
                      </w:rPr>
                    </w:pPr>
                    <w:r w:rsidRPr="002A6A0E">
                      <w:rPr>
                        <w:sz w:val="18"/>
                        <w:szCs w:val="18"/>
                      </w:rPr>
                      <w:t>响水</w:t>
                    </w:r>
                    <w:proofErr w:type="gramStart"/>
                    <w:r w:rsidRPr="002A6A0E">
                      <w:rPr>
                        <w:sz w:val="18"/>
                        <w:szCs w:val="18"/>
                      </w:rPr>
                      <w:t>恒</w:t>
                    </w:r>
                    <w:proofErr w:type="gramEnd"/>
                    <w:r w:rsidRPr="002A6A0E">
                      <w:rPr>
                        <w:sz w:val="18"/>
                        <w:szCs w:val="18"/>
                      </w:rPr>
                      <w:t>利达科技化工有限公司</w:t>
                    </w:r>
                  </w:p>
                </w:tc>
                <w:tc>
                  <w:tcPr>
                    <w:tcW w:w="549" w:type="pct"/>
                  </w:tcPr>
                  <w:p w14:paraId="4B86FCB4" w14:textId="77777777" w:rsidR="00280E96" w:rsidRPr="002A6A0E" w:rsidRDefault="00280E96" w:rsidP="008E6B44">
                    <w:pPr>
                      <w:rPr>
                        <w:sz w:val="18"/>
                        <w:szCs w:val="18"/>
                      </w:rPr>
                    </w:pPr>
                    <w:r w:rsidRPr="002A6A0E">
                      <w:rPr>
                        <w:sz w:val="18"/>
                        <w:szCs w:val="18"/>
                      </w:rPr>
                      <w:t>响水县</w:t>
                    </w:r>
                  </w:p>
                </w:tc>
                <w:tc>
                  <w:tcPr>
                    <w:tcW w:w="1169" w:type="pct"/>
                  </w:tcPr>
                  <w:p w14:paraId="14996813" w14:textId="77777777" w:rsidR="00280E96" w:rsidRPr="002A6A0E" w:rsidRDefault="00280E96" w:rsidP="008E6B44">
                    <w:pPr>
                      <w:rPr>
                        <w:sz w:val="18"/>
                        <w:szCs w:val="18"/>
                      </w:rPr>
                    </w:pPr>
                    <w:r w:rsidRPr="002A6A0E">
                      <w:rPr>
                        <w:sz w:val="18"/>
                        <w:szCs w:val="18"/>
                      </w:rPr>
                      <w:t>江苏响水生态化工园区内(大湾村七组)</w:t>
                    </w:r>
                  </w:p>
                </w:tc>
                <w:tc>
                  <w:tcPr>
                    <w:tcW w:w="617" w:type="pct"/>
                  </w:tcPr>
                  <w:p w14:paraId="5C3A5CD8" w14:textId="77777777" w:rsidR="00280E96" w:rsidRPr="002A6A0E" w:rsidRDefault="00280E96" w:rsidP="008E6B44">
                    <w:pPr>
                      <w:rPr>
                        <w:sz w:val="18"/>
                        <w:szCs w:val="18"/>
                      </w:rPr>
                    </w:pPr>
                    <w:r w:rsidRPr="002A6A0E">
                      <w:rPr>
                        <w:sz w:val="18"/>
                        <w:szCs w:val="18"/>
                      </w:rPr>
                      <w:t>化工生产</w:t>
                    </w:r>
                  </w:p>
                </w:tc>
                <w:tc>
                  <w:tcPr>
                    <w:tcW w:w="463" w:type="pct"/>
                  </w:tcPr>
                  <w:p w14:paraId="4608B04C" w14:textId="77777777" w:rsidR="00280E96" w:rsidRPr="002A6A0E" w:rsidRDefault="00280E96" w:rsidP="008E6B44">
                    <w:pPr>
                      <w:jc w:val="right"/>
                      <w:rPr>
                        <w:sz w:val="18"/>
                        <w:szCs w:val="18"/>
                      </w:rPr>
                    </w:pPr>
                    <w:r w:rsidRPr="002A6A0E">
                      <w:rPr>
                        <w:sz w:val="18"/>
                        <w:szCs w:val="18"/>
                      </w:rPr>
                      <w:t>100.00</w:t>
                    </w:r>
                  </w:p>
                </w:tc>
                <w:tc>
                  <w:tcPr>
                    <w:tcW w:w="447" w:type="pct"/>
                  </w:tcPr>
                  <w:p w14:paraId="566027AE" w14:textId="77777777" w:rsidR="00280E96" w:rsidRPr="002A6A0E" w:rsidRDefault="00280E96" w:rsidP="008E6B44">
                    <w:pPr>
                      <w:jc w:val="right"/>
                      <w:rPr>
                        <w:sz w:val="18"/>
                        <w:szCs w:val="18"/>
                      </w:rPr>
                    </w:pPr>
                  </w:p>
                </w:tc>
                <w:tc>
                  <w:tcPr>
                    <w:tcW w:w="770" w:type="pct"/>
                  </w:tcPr>
                  <w:p w14:paraId="41DF1068" w14:textId="77777777" w:rsidR="00280E96" w:rsidRPr="002A6A0E" w:rsidRDefault="00280E96" w:rsidP="008E6B44">
                    <w:pPr>
                      <w:rPr>
                        <w:sz w:val="18"/>
                        <w:szCs w:val="18"/>
                      </w:rPr>
                    </w:pPr>
                    <w:r w:rsidRPr="002A6A0E">
                      <w:rPr>
                        <w:sz w:val="18"/>
                        <w:szCs w:val="18"/>
                      </w:rPr>
                      <w:t>非同</w:t>
                    </w:r>
                    <w:proofErr w:type="gramStart"/>
                    <w:r w:rsidRPr="002A6A0E">
                      <w:rPr>
                        <w:sz w:val="18"/>
                        <w:szCs w:val="18"/>
                      </w:rPr>
                      <w:t>一控制</w:t>
                    </w:r>
                    <w:proofErr w:type="gramEnd"/>
                    <w:r w:rsidRPr="002A6A0E">
                      <w:rPr>
                        <w:sz w:val="18"/>
                        <w:szCs w:val="18"/>
                      </w:rPr>
                      <w:t>下企业合并</w:t>
                    </w:r>
                  </w:p>
                </w:tc>
              </w:tr>
            </w:sdtContent>
          </w:sdt>
          <w:sdt>
            <w:sdtPr>
              <w:rPr>
                <w:sz w:val="18"/>
                <w:szCs w:val="18"/>
              </w:rPr>
              <w:alias w:val="企业合并及合并财务报表明细"/>
              <w:tag w:val="_GBC_986bfe326d834fea9d2920637e286f21"/>
              <w:id w:val="-1044526544"/>
              <w:lock w:val="sdtLocked"/>
            </w:sdtPr>
            <w:sdtContent>
              <w:tr w:rsidR="00280E96" w14:paraId="6A56BC6C" w14:textId="77777777" w:rsidTr="00BF71DA">
                <w:tc>
                  <w:tcPr>
                    <w:tcW w:w="985" w:type="pct"/>
                  </w:tcPr>
                  <w:p w14:paraId="0564D73D" w14:textId="77777777" w:rsidR="00280E96" w:rsidRPr="002A6A0E" w:rsidRDefault="00280E96" w:rsidP="008E6B44">
                    <w:pPr>
                      <w:rPr>
                        <w:sz w:val="18"/>
                        <w:szCs w:val="18"/>
                      </w:rPr>
                    </w:pPr>
                    <w:r w:rsidRPr="002A6A0E">
                      <w:rPr>
                        <w:sz w:val="18"/>
                        <w:szCs w:val="18"/>
                      </w:rPr>
                      <w:t>苏州恒信化工有限公司</w:t>
                    </w:r>
                  </w:p>
                </w:tc>
                <w:tc>
                  <w:tcPr>
                    <w:tcW w:w="549" w:type="pct"/>
                  </w:tcPr>
                  <w:p w14:paraId="08A1E72D" w14:textId="77777777" w:rsidR="00280E96" w:rsidRPr="002A6A0E" w:rsidRDefault="00280E96" w:rsidP="008E6B44">
                    <w:pPr>
                      <w:rPr>
                        <w:sz w:val="18"/>
                        <w:szCs w:val="18"/>
                      </w:rPr>
                    </w:pPr>
                    <w:r w:rsidRPr="002A6A0E">
                      <w:rPr>
                        <w:sz w:val="18"/>
                        <w:szCs w:val="18"/>
                      </w:rPr>
                      <w:t>苏州</w:t>
                    </w:r>
                  </w:p>
                </w:tc>
                <w:tc>
                  <w:tcPr>
                    <w:tcW w:w="1169" w:type="pct"/>
                  </w:tcPr>
                  <w:p w14:paraId="462E5CAC" w14:textId="20C97FE1" w:rsidR="00280E96" w:rsidRPr="002A6A0E" w:rsidRDefault="002A6A0E" w:rsidP="008E6B44">
                    <w:pPr>
                      <w:rPr>
                        <w:sz w:val="18"/>
                        <w:szCs w:val="18"/>
                      </w:rPr>
                    </w:pPr>
                    <w:r w:rsidRPr="002A6A0E">
                      <w:rPr>
                        <w:sz w:val="18"/>
                        <w:szCs w:val="18"/>
                      </w:rPr>
                      <w:t>苏州吴中经济开发区</w:t>
                    </w:r>
                    <w:proofErr w:type="gramStart"/>
                    <w:r w:rsidRPr="002A6A0E">
                      <w:rPr>
                        <w:sz w:val="18"/>
                        <w:szCs w:val="18"/>
                      </w:rPr>
                      <w:t>郭</w:t>
                    </w:r>
                    <w:proofErr w:type="gramEnd"/>
                    <w:r w:rsidRPr="002A6A0E">
                      <w:rPr>
                        <w:sz w:val="18"/>
                        <w:szCs w:val="18"/>
                      </w:rPr>
                      <w:t>巷</w:t>
                    </w:r>
                    <w:proofErr w:type="gramStart"/>
                    <w:r w:rsidRPr="002A6A0E">
                      <w:rPr>
                        <w:sz w:val="18"/>
                        <w:szCs w:val="18"/>
                      </w:rPr>
                      <w:t>街道东方</w:t>
                    </w:r>
                    <w:proofErr w:type="gramEnd"/>
                    <w:r w:rsidRPr="002A6A0E">
                      <w:rPr>
                        <w:sz w:val="18"/>
                        <w:szCs w:val="18"/>
                      </w:rPr>
                      <w:t>大道988号1幢12楼</w:t>
                    </w:r>
                  </w:p>
                </w:tc>
                <w:tc>
                  <w:tcPr>
                    <w:tcW w:w="617" w:type="pct"/>
                  </w:tcPr>
                  <w:p w14:paraId="7BA61C94" w14:textId="77777777" w:rsidR="00280E96" w:rsidRPr="002A6A0E" w:rsidRDefault="00280E96" w:rsidP="008E6B44">
                    <w:pPr>
                      <w:rPr>
                        <w:sz w:val="18"/>
                        <w:szCs w:val="18"/>
                      </w:rPr>
                    </w:pPr>
                    <w:r w:rsidRPr="002A6A0E">
                      <w:rPr>
                        <w:sz w:val="18"/>
                        <w:szCs w:val="18"/>
                      </w:rPr>
                      <w:t>化工产品销售</w:t>
                    </w:r>
                  </w:p>
                </w:tc>
                <w:tc>
                  <w:tcPr>
                    <w:tcW w:w="463" w:type="pct"/>
                  </w:tcPr>
                  <w:p w14:paraId="2EA361C3" w14:textId="515E9D04" w:rsidR="00280E96" w:rsidRPr="002A6A0E" w:rsidRDefault="00280E96" w:rsidP="008E6B44">
                    <w:pPr>
                      <w:jc w:val="right"/>
                      <w:rPr>
                        <w:sz w:val="18"/>
                        <w:szCs w:val="18"/>
                      </w:rPr>
                    </w:pPr>
                  </w:p>
                </w:tc>
                <w:tc>
                  <w:tcPr>
                    <w:tcW w:w="447" w:type="pct"/>
                  </w:tcPr>
                  <w:p w14:paraId="4CEA4364" w14:textId="35BA8AFB" w:rsidR="00280E96" w:rsidRPr="002A6A0E" w:rsidRDefault="00F36D08" w:rsidP="008E6B44">
                    <w:pPr>
                      <w:jc w:val="right"/>
                      <w:rPr>
                        <w:sz w:val="18"/>
                        <w:szCs w:val="18"/>
                      </w:rPr>
                    </w:pPr>
                    <w:r>
                      <w:rPr>
                        <w:rFonts w:hint="eastAsia"/>
                        <w:sz w:val="18"/>
                        <w:szCs w:val="18"/>
                      </w:rPr>
                      <w:t>100</w:t>
                    </w:r>
                  </w:p>
                </w:tc>
                <w:tc>
                  <w:tcPr>
                    <w:tcW w:w="770" w:type="pct"/>
                  </w:tcPr>
                  <w:p w14:paraId="52282D17" w14:textId="77777777" w:rsidR="00280E96" w:rsidRPr="002A6A0E" w:rsidRDefault="00280E96" w:rsidP="008E6B44">
                    <w:pPr>
                      <w:rPr>
                        <w:sz w:val="18"/>
                        <w:szCs w:val="18"/>
                      </w:rPr>
                    </w:pPr>
                    <w:r w:rsidRPr="002A6A0E">
                      <w:rPr>
                        <w:sz w:val="18"/>
                        <w:szCs w:val="18"/>
                      </w:rPr>
                      <w:t>非同</w:t>
                    </w:r>
                    <w:proofErr w:type="gramStart"/>
                    <w:r w:rsidRPr="002A6A0E">
                      <w:rPr>
                        <w:sz w:val="18"/>
                        <w:szCs w:val="18"/>
                      </w:rPr>
                      <w:t>一控制</w:t>
                    </w:r>
                    <w:proofErr w:type="gramEnd"/>
                    <w:r w:rsidRPr="002A6A0E">
                      <w:rPr>
                        <w:sz w:val="18"/>
                        <w:szCs w:val="18"/>
                      </w:rPr>
                      <w:t>下企业合并</w:t>
                    </w:r>
                  </w:p>
                </w:tc>
              </w:tr>
            </w:sdtContent>
          </w:sdt>
        </w:tbl>
        <w:p w14:paraId="1C8758BF" w14:textId="4564392A" w:rsidR="00280E96" w:rsidRDefault="00280E96" w:rsidP="00BF71DA">
          <w:pPr>
            <w:ind w:firstLineChars="200" w:firstLine="420"/>
          </w:pPr>
          <w:r>
            <w:rPr>
              <w:rFonts w:hint="eastAsia"/>
            </w:rPr>
            <w:t>注：</w:t>
          </w:r>
          <w:r>
            <w:t>2017年4月11日与苏州吴中投资控股有限公司签署了《江苏吴中实业股份有限公司与苏州吴中投资控股有限公司关于苏州兴瑞贵金属材料有限公司的股权转让协议》，以人民币2,491.02万元将公司持有的兴瑞贵金属51%股权全部转让给吴中投资，截至报告</w:t>
          </w:r>
          <w:proofErr w:type="gramStart"/>
          <w:r>
            <w:t>期末已</w:t>
          </w:r>
          <w:proofErr w:type="gramEnd"/>
          <w:r>
            <w:t>完成相关转让手续。</w:t>
          </w:r>
        </w:p>
        <w:p w14:paraId="0927BDFB" w14:textId="25290FA5" w:rsidR="00FB33C1" w:rsidRDefault="001429B9">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1003968337"/>
        <w:lock w:val="sdtLocked"/>
        <w:placeholder>
          <w:docPart w:val="GBC22222222222222222222222222222"/>
        </w:placeholder>
      </w:sdtPr>
      <w:sdtEndPr>
        <w:rPr>
          <w:rFonts w:hint="default"/>
        </w:rPr>
      </w:sdtEndPr>
      <w:sdtContent>
        <w:p w14:paraId="7BF2F21E" w14:textId="77777777" w:rsidR="00FB33C1" w:rsidRDefault="00D16763" w:rsidP="003C38A3">
          <w:pPr>
            <w:pStyle w:val="4"/>
            <w:numPr>
              <w:ilvl w:val="3"/>
              <w:numId w:val="77"/>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14:paraId="323F67E7" w14:textId="3925FA70" w:rsidR="002A6A0E" w:rsidRDefault="00D16763" w:rsidP="002A6A0E">
              <w:r>
                <w:fldChar w:fldCharType="begin"/>
              </w:r>
              <w:r w:rsidR="002A6A0E">
                <w:instrText xml:space="preserve">MACROBUTTON  SnrToggleCheckbox √适用 </w:instrText>
              </w:r>
              <w:r>
                <w:fldChar w:fldCharType="end"/>
              </w:r>
              <w:r>
                <w:fldChar w:fldCharType="begin"/>
              </w:r>
              <w:r w:rsidR="002A6A0E">
                <w:instrText xml:space="preserve"> MACROBUTTON  SnrToggleCheckbox □不适用 </w:instrText>
              </w:r>
              <w:r>
                <w:fldChar w:fldCharType="end"/>
              </w:r>
            </w:p>
          </w:sdtContent>
        </w:sdt>
        <w:p w14:paraId="4DF81F9B" w14:textId="77777777" w:rsidR="002A6A0E" w:rsidRDefault="002A6A0E">
          <w:pPr>
            <w:jc w:val="right"/>
          </w:pPr>
          <w:r>
            <w:rPr>
              <w:rFonts w:hint="eastAsia"/>
            </w:rPr>
            <w:t>单位:</w:t>
          </w:r>
          <w:sdt>
            <w:sdtPr>
              <w:rPr>
                <w:rFonts w:hint="eastAsia"/>
              </w:rPr>
              <w:alias w:val="单位：财务附注：重要的非全资子公司"/>
              <w:tag w:val="_GBC_e5936e9952394755bacf71d437afcd44"/>
              <w:id w:val="242162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1509"/>
            <w:gridCol w:w="1826"/>
            <w:gridCol w:w="1397"/>
            <w:gridCol w:w="1642"/>
          </w:tblGrid>
          <w:tr w:rsidR="002A6A0E" w14:paraId="70E9D154" w14:textId="77777777" w:rsidTr="002A6A0E">
            <w:trPr>
              <w:trHeight w:val="241"/>
            </w:trPr>
            <w:sdt>
              <w:sdtPr>
                <w:tag w:val="_PLD_5428bb469efb45b09d2152fb27b33f8a"/>
                <w:id w:val="1291483163"/>
                <w:lock w:val="sdtLocked"/>
              </w:sdtPr>
              <w:sdtContent>
                <w:tc>
                  <w:tcPr>
                    <w:tcW w:w="1216" w:type="pct"/>
                    <w:shd w:val="clear" w:color="auto" w:fill="auto"/>
                    <w:vAlign w:val="center"/>
                  </w:tcPr>
                  <w:p w14:paraId="02C9364D" w14:textId="77777777" w:rsidR="002A6A0E" w:rsidRDefault="002A6A0E" w:rsidP="002A6A0E">
                    <w:pPr>
                      <w:jc w:val="center"/>
                      <w:rPr>
                        <w:rFonts w:cs="Arial"/>
                        <w:szCs w:val="21"/>
                      </w:rPr>
                    </w:pPr>
                    <w:r>
                      <w:rPr>
                        <w:rFonts w:cs="Arial" w:hint="eastAsia"/>
                        <w:szCs w:val="21"/>
                        <w:lang w:val="en-GB"/>
                      </w:rPr>
                      <w:t>子公司名称</w:t>
                    </w:r>
                  </w:p>
                </w:tc>
              </w:sdtContent>
            </w:sdt>
            <w:sdt>
              <w:sdtPr>
                <w:tag w:val="_PLD_6f42810edcef4f808238b34484325c1a"/>
                <w:id w:val="163823233"/>
                <w:lock w:val="sdtLocked"/>
              </w:sdtPr>
              <w:sdtContent>
                <w:tc>
                  <w:tcPr>
                    <w:tcW w:w="896" w:type="pct"/>
                    <w:shd w:val="clear" w:color="auto" w:fill="auto"/>
                    <w:vAlign w:val="center"/>
                  </w:tcPr>
                  <w:p w14:paraId="7C34CFE8" w14:textId="77777777" w:rsidR="002A6A0E" w:rsidRDefault="002A6A0E" w:rsidP="002A6A0E">
                    <w:pPr>
                      <w:jc w:val="center"/>
                      <w:rPr>
                        <w:rFonts w:cs="Arial"/>
                        <w:bCs/>
                        <w:szCs w:val="21"/>
                        <w:lang w:val="en-GB"/>
                      </w:rPr>
                    </w:pPr>
                    <w:r>
                      <w:rPr>
                        <w:rFonts w:cs="Arial" w:hint="eastAsia"/>
                        <w:bCs/>
                        <w:szCs w:val="21"/>
                        <w:lang w:val="en-GB"/>
                      </w:rPr>
                      <w:t>少数股东持股</w:t>
                    </w:r>
                  </w:p>
                  <w:p w14:paraId="1118F05F" w14:textId="77777777" w:rsidR="002A6A0E" w:rsidRDefault="002A6A0E" w:rsidP="002A6A0E">
                    <w:pPr>
                      <w:jc w:val="center"/>
                      <w:rPr>
                        <w:rFonts w:cs="Arial"/>
                        <w:szCs w:val="21"/>
                      </w:rPr>
                    </w:pPr>
                    <w:r>
                      <w:rPr>
                        <w:rFonts w:cs="Arial" w:hint="eastAsia"/>
                        <w:bCs/>
                        <w:szCs w:val="21"/>
                        <w:lang w:val="en-GB"/>
                      </w:rPr>
                      <w:t>比例</w:t>
                    </w:r>
                  </w:p>
                </w:tc>
              </w:sdtContent>
            </w:sdt>
            <w:sdt>
              <w:sdtPr>
                <w:tag w:val="_PLD_5fe25832d2ec4782a2b0dd4183a7a18d"/>
                <w:id w:val="-1182119055"/>
                <w:lock w:val="sdtLocked"/>
              </w:sdtPr>
              <w:sdtContent>
                <w:tc>
                  <w:tcPr>
                    <w:tcW w:w="1084" w:type="pct"/>
                    <w:shd w:val="clear" w:color="auto" w:fill="auto"/>
                    <w:vAlign w:val="center"/>
                  </w:tcPr>
                  <w:p w14:paraId="04CA2516" w14:textId="77777777" w:rsidR="002A6A0E" w:rsidRDefault="002A6A0E" w:rsidP="002A6A0E">
                    <w:pPr>
                      <w:jc w:val="center"/>
                      <w:rPr>
                        <w:rFonts w:cs="Arial"/>
                        <w:szCs w:val="21"/>
                      </w:rPr>
                    </w:pPr>
                    <w:r>
                      <w:rPr>
                        <w:rFonts w:cs="Arial" w:hint="eastAsia"/>
                        <w:bCs/>
                        <w:szCs w:val="21"/>
                        <w:lang w:val="en-GB"/>
                      </w:rPr>
                      <w:t>本期归属于少数股东的损益</w:t>
                    </w:r>
                  </w:p>
                </w:tc>
              </w:sdtContent>
            </w:sdt>
            <w:sdt>
              <w:sdtPr>
                <w:tag w:val="_PLD_2a49e43dba264aa2a5a6a65baca97c74"/>
                <w:id w:val="1875581593"/>
                <w:lock w:val="sdtLocked"/>
              </w:sdtPr>
              <w:sdtContent>
                <w:tc>
                  <w:tcPr>
                    <w:tcW w:w="829" w:type="pct"/>
                    <w:shd w:val="clear" w:color="auto" w:fill="auto"/>
                    <w:vAlign w:val="center"/>
                  </w:tcPr>
                  <w:p w14:paraId="59FD75C9" w14:textId="77777777" w:rsidR="002A6A0E" w:rsidRDefault="002A6A0E" w:rsidP="002A6A0E">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261604473"/>
                <w:lock w:val="sdtLocked"/>
              </w:sdtPr>
              <w:sdtContent>
                <w:tc>
                  <w:tcPr>
                    <w:tcW w:w="975" w:type="pct"/>
                    <w:shd w:val="clear" w:color="auto" w:fill="auto"/>
                    <w:vAlign w:val="center"/>
                  </w:tcPr>
                  <w:p w14:paraId="6B9C9415" w14:textId="77777777" w:rsidR="002A6A0E" w:rsidRDefault="002A6A0E" w:rsidP="002A6A0E">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660988359"/>
              <w:lock w:val="sdtLocked"/>
            </w:sdtPr>
            <w:sdtContent>
              <w:tr w:rsidR="002A6A0E" w14:paraId="23FD26B1" w14:textId="77777777" w:rsidTr="002A6A0E">
                <w:tc>
                  <w:tcPr>
                    <w:tcW w:w="1216" w:type="pct"/>
                  </w:tcPr>
                  <w:p w14:paraId="55106C57" w14:textId="77777777" w:rsidR="002A6A0E" w:rsidRDefault="002A6A0E" w:rsidP="002A6A0E">
                    <w:pPr>
                      <w:rPr>
                        <w:szCs w:val="21"/>
                      </w:rPr>
                    </w:pPr>
                    <w:r>
                      <w:t>苏州兴瑞贵金属材料有限公司</w:t>
                    </w:r>
                  </w:p>
                </w:tc>
                <w:tc>
                  <w:tcPr>
                    <w:tcW w:w="896" w:type="pct"/>
                  </w:tcPr>
                  <w:p w14:paraId="721923F0" w14:textId="77777777" w:rsidR="002A6A0E" w:rsidRDefault="002A6A0E" w:rsidP="002A6A0E">
                    <w:pPr>
                      <w:jc w:val="right"/>
                      <w:rPr>
                        <w:szCs w:val="21"/>
                      </w:rPr>
                    </w:pPr>
                    <w:r>
                      <w:t>49</w:t>
                    </w:r>
                  </w:p>
                </w:tc>
                <w:tc>
                  <w:tcPr>
                    <w:tcW w:w="1084" w:type="pct"/>
                  </w:tcPr>
                  <w:p w14:paraId="4984A253" w14:textId="77777777" w:rsidR="002A6A0E" w:rsidRDefault="002A6A0E" w:rsidP="002A6A0E">
                    <w:pPr>
                      <w:jc w:val="right"/>
                      <w:rPr>
                        <w:szCs w:val="21"/>
                      </w:rPr>
                    </w:pPr>
                    <w:r>
                      <w:t>186,988.38</w:t>
                    </w:r>
                  </w:p>
                </w:tc>
                <w:tc>
                  <w:tcPr>
                    <w:tcW w:w="829" w:type="pct"/>
                  </w:tcPr>
                  <w:p w14:paraId="005438FA" w14:textId="77777777" w:rsidR="002A6A0E" w:rsidRDefault="002A6A0E" w:rsidP="002A6A0E">
                    <w:pPr>
                      <w:jc w:val="right"/>
                      <w:rPr>
                        <w:szCs w:val="21"/>
                      </w:rPr>
                    </w:pPr>
                  </w:p>
                </w:tc>
                <w:tc>
                  <w:tcPr>
                    <w:tcW w:w="975" w:type="pct"/>
                  </w:tcPr>
                  <w:p w14:paraId="3A1A74BC" w14:textId="77777777" w:rsidR="002A6A0E" w:rsidRDefault="002A6A0E" w:rsidP="002A6A0E">
                    <w:pPr>
                      <w:jc w:val="right"/>
                      <w:rPr>
                        <w:szCs w:val="21"/>
                      </w:rPr>
                    </w:pPr>
                  </w:p>
                </w:tc>
              </w:tr>
            </w:sdtContent>
          </w:sdt>
          <w:sdt>
            <w:sdtPr>
              <w:rPr>
                <w:szCs w:val="21"/>
              </w:rPr>
              <w:alias w:val="重要的非全资子公司明细"/>
              <w:tag w:val="_GBC_786318b12f804986888adc0492796ebd"/>
              <w:id w:val="1404413695"/>
              <w:lock w:val="sdtLocked"/>
            </w:sdtPr>
            <w:sdtContent>
              <w:tr w:rsidR="002A6A0E" w14:paraId="58EF3C98" w14:textId="77777777" w:rsidTr="002A6A0E">
                <w:tc>
                  <w:tcPr>
                    <w:tcW w:w="1216" w:type="pct"/>
                  </w:tcPr>
                  <w:p w14:paraId="41C226B9" w14:textId="77777777" w:rsidR="002A6A0E" w:rsidRDefault="002A6A0E" w:rsidP="002A6A0E">
                    <w:pPr>
                      <w:rPr>
                        <w:szCs w:val="21"/>
                      </w:rPr>
                    </w:pPr>
                    <w:r>
                      <w:t>宿迁</w:t>
                    </w:r>
                    <w:proofErr w:type="gramStart"/>
                    <w:r>
                      <w:t>市苏宿置业</w:t>
                    </w:r>
                    <w:proofErr w:type="gramEnd"/>
                    <w:r>
                      <w:t>有限公司(注1)</w:t>
                    </w:r>
                  </w:p>
                </w:tc>
                <w:tc>
                  <w:tcPr>
                    <w:tcW w:w="896" w:type="pct"/>
                  </w:tcPr>
                  <w:p w14:paraId="5054598D" w14:textId="77777777" w:rsidR="002A6A0E" w:rsidRDefault="002A6A0E" w:rsidP="002A6A0E">
                    <w:pPr>
                      <w:jc w:val="right"/>
                      <w:rPr>
                        <w:szCs w:val="21"/>
                      </w:rPr>
                    </w:pPr>
                    <w:r>
                      <w:t>26.25</w:t>
                    </w:r>
                  </w:p>
                </w:tc>
                <w:tc>
                  <w:tcPr>
                    <w:tcW w:w="1084" w:type="pct"/>
                  </w:tcPr>
                  <w:p w14:paraId="4EFC67F7" w14:textId="77777777" w:rsidR="002A6A0E" w:rsidRDefault="002A6A0E" w:rsidP="002A6A0E">
                    <w:pPr>
                      <w:jc w:val="right"/>
                      <w:rPr>
                        <w:szCs w:val="21"/>
                      </w:rPr>
                    </w:pPr>
                    <w:r>
                      <w:t>2,164,525.02</w:t>
                    </w:r>
                  </w:p>
                </w:tc>
                <w:tc>
                  <w:tcPr>
                    <w:tcW w:w="829" w:type="pct"/>
                  </w:tcPr>
                  <w:p w14:paraId="442D3E3B" w14:textId="77777777" w:rsidR="002A6A0E" w:rsidRDefault="002A6A0E" w:rsidP="002A6A0E">
                    <w:pPr>
                      <w:jc w:val="right"/>
                      <w:rPr>
                        <w:szCs w:val="21"/>
                      </w:rPr>
                    </w:pPr>
                  </w:p>
                </w:tc>
                <w:tc>
                  <w:tcPr>
                    <w:tcW w:w="975" w:type="pct"/>
                  </w:tcPr>
                  <w:p w14:paraId="16B92C90" w14:textId="77777777" w:rsidR="002A6A0E" w:rsidRDefault="002A6A0E" w:rsidP="002A6A0E">
                    <w:pPr>
                      <w:jc w:val="right"/>
                      <w:rPr>
                        <w:szCs w:val="21"/>
                      </w:rPr>
                    </w:pPr>
                    <w:r>
                      <w:t>12,380,763.04</w:t>
                    </w:r>
                  </w:p>
                </w:tc>
              </w:tr>
            </w:sdtContent>
          </w:sdt>
          <w:sdt>
            <w:sdtPr>
              <w:rPr>
                <w:szCs w:val="21"/>
              </w:rPr>
              <w:alias w:val="重要的非全资子公司明细"/>
              <w:tag w:val="_GBC_786318b12f804986888adc0492796ebd"/>
              <w:id w:val="-110815874"/>
              <w:lock w:val="sdtLocked"/>
            </w:sdtPr>
            <w:sdtContent>
              <w:tr w:rsidR="002A6A0E" w14:paraId="3C01723D" w14:textId="77777777" w:rsidTr="002A6A0E">
                <w:tc>
                  <w:tcPr>
                    <w:tcW w:w="1216" w:type="pct"/>
                  </w:tcPr>
                  <w:p w14:paraId="6CF47A78" w14:textId="77777777" w:rsidR="002A6A0E" w:rsidRDefault="002A6A0E" w:rsidP="002A6A0E">
                    <w:pPr>
                      <w:rPr>
                        <w:szCs w:val="21"/>
                      </w:rPr>
                    </w:pPr>
                    <w:r>
                      <w:t>苏州隆兴置业有限公司(注2)</w:t>
                    </w:r>
                  </w:p>
                </w:tc>
                <w:tc>
                  <w:tcPr>
                    <w:tcW w:w="896" w:type="pct"/>
                  </w:tcPr>
                  <w:p w14:paraId="7A0B32F8" w14:textId="714960DD" w:rsidR="002A6A0E" w:rsidRDefault="002A6A0E" w:rsidP="009E2BCA">
                    <w:pPr>
                      <w:jc w:val="right"/>
                      <w:rPr>
                        <w:szCs w:val="21"/>
                      </w:rPr>
                    </w:pPr>
                    <w:r>
                      <w:t>0</w:t>
                    </w:r>
                  </w:p>
                </w:tc>
                <w:tc>
                  <w:tcPr>
                    <w:tcW w:w="1084" w:type="pct"/>
                  </w:tcPr>
                  <w:p w14:paraId="1AAF4B28" w14:textId="77777777" w:rsidR="002A6A0E" w:rsidRDefault="002A6A0E" w:rsidP="002A6A0E">
                    <w:pPr>
                      <w:jc w:val="right"/>
                      <w:rPr>
                        <w:szCs w:val="21"/>
                      </w:rPr>
                    </w:pPr>
                    <w:r>
                      <w:t>104,523.72</w:t>
                    </w:r>
                  </w:p>
                </w:tc>
                <w:tc>
                  <w:tcPr>
                    <w:tcW w:w="829" w:type="pct"/>
                  </w:tcPr>
                  <w:p w14:paraId="51E30922" w14:textId="77777777" w:rsidR="002A6A0E" w:rsidRDefault="002A6A0E" w:rsidP="002A6A0E">
                    <w:pPr>
                      <w:jc w:val="right"/>
                      <w:rPr>
                        <w:szCs w:val="21"/>
                      </w:rPr>
                    </w:pPr>
                  </w:p>
                </w:tc>
                <w:tc>
                  <w:tcPr>
                    <w:tcW w:w="975" w:type="pct"/>
                  </w:tcPr>
                  <w:p w14:paraId="0DE241C2" w14:textId="77777777" w:rsidR="002A6A0E" w:rsidRDefault="002A6A0E" w:rsidP="002A6A0E">
                    <w:pPr>
                      <w:jc w:val="right"/>
                      <w:rPr>
                        <w:szCs w:val="21"/>
                      </w:rPr>
                    </w:pPr>
                    <w:r>
                      <w:t>175,564.82</w:t>
                    </w:r>
                  </w:p>
                </w:tc>
              </w:tr>
            </w:sdtContent>
          </w:sdt>
          <w:sdt>
            <w:sdtPr>
              <w:rPr>
                <w:szCs w:val="21"/>
              </w:rPr>
              <w:alias w:val="重要的非全资子公司明细"/>
              <w:tag w:val="_GBC_786318b12f804986888adc0492796ebd"/>
              <w:id w:val="-688068932"/>
              <w:lock w:val="sdtLocked"/>
            </w:sdtPr>
            <w:sdtContent>
              <w:tr w:rsidR="002A6A0E" w14:paraId="15A91196" w14:textId="77777777" w:rsidTr="002A6A0E">
                <w:tc>
                  <w:tcPr>
                    <w:tcW w:w="1216" w:type="pct"/>
                  </w:tcPr>
                  <w:p w14:paraId="1E8861EF" w14:textId="77777777" w:rsidR="002A6A0E" w:rsidRDefault="002A6A0E" w:rsidP="002A6A0E">
                    <w:pPr>
                      <w:rPr>
                        <w:szCs w:val="21"/>
                      </w:rPr>
                    </w:pPr>
                    <w:r>
                      <w:t>宿迁市吴中家天下物业服务有限公司</w:t>
                    </w:r>
                  </w:p>
                </w:tc>
                <w:tc>
                  <w:tcPr>
                    <w:tcW w:w="896" w:type="pct"/>
                  </w:tcPr>
                  <w:p w14:paraId="7121C425" w14:textId="77777777" w:rsidR="002A6A0E" w:rsidRDefault="002A6A0E" w:rsidP="002A6A0E">
                    <w:pPr>
                      <w:jc w:val="right"/>
                      <w:rPr>
                        <w:szCs w:val="21"/>
                      </w:rPr>
                    </w:pPr>
                    <w:r>
                      <w:t>30.00</w:t>
                    </w:r>
                  </w:p>
                </w:tc>
                <w:tc>
                  <w:tcPr>
                    <w:tcW w:w="1084" w:type="pct"/>
                  </w:tcPr>
                  <w:p w14:paraId="376EB3BB" w14:textId="77777777" w:rsidR="002A6A0E" w:rsidRDefault="002A6A0E" w:rsidP="002A6A0E">
                    <w:pPr>
                      <w:jc w:val="right"/>
                      <w:rPr>
                        <w:szCs w:val="21"/>
                      </w:rPr>
                    </w:pPr>
                    <w:r>
                      <w:t>-303,554.35</w:t>
                    </w:r>
                  </w:p>
                </w:tc>
                <w:tc>
                  <w:tcPr>
                    <w:tcW w:w="829" w:type="pct"/>
                  </w:tcPr>
                  <w:p w14:paraId="2CF1E32D" w14:textId="77777777" w:rsidR="002A6A0E" w:rsidRDefault="002A6A0E" w:rsidP="002A6A0E">
                    <w:pPr>
                      <w:jc w:val="right"/>
                      <w:rPr>
                        <w:szCs w:val="21"/>
                      </w:rPr>
                    </w:pPr>
                  </w:p>
                </w:tc>
                <w:tc>
                  <w:tcPr>
                    <w:tcW w:w="975" w:type="pct"/>
                  </w:tcPr>
                  <w:p w14:paraId="56A511CF" w14:textId="77777777" w:rsidR="002A6A0E" w:rsidRDefault="002A6A0E" w:rsidP="002A6A0E">
                    <w:pPr>
                      <w:jc w:val="right"/>
                      <w:rPr>
                        <w:szCs w:val="21"/>
                      </w:rPr>
                    </w:pPr>
                    <w:r>
                      <w:t>-793,765.05</w:t>
                    </w:r>
                  </w:p>
                </w:tc>
              </w:tr>
            </w:sdtContent>
          </w:sdt>
        </w:tbl>
        <w:p w14:paraId="361FB484" w14:textId="77777777" w:rsidR="002A6A0E" w:rsidRDefault="002A6A0E">
          <w:pPr>
            <w:rPr>
              <w:rFonts w:cs="Arial"/>
              <w:szCs w:val="21"/>
            </w:rPr>
          </w:pPr>
          <w:r>
            <w:rPr>
              <w:rFonts w:cs="Arial" w:hint="eastAsia"/>
              <w:szCs w:val="21"/>
            </w:rPr>
            <w:lastRenderedPageBreak/>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sdtPr>
          <w:sdtContent>
            <w:p w14:paraId="795D06B0" w14:textId="41EF441A" w:rsidR="002A6A0E" w:rsidRDefault="002A6A0E">
              <w:pPr>
                <w:rPr>
                  <w:rFonts w:cs="Arial"/>
                  <w:szCs w:val="21"/>
                </w:rPr>
              </w:pPr>
              <w:r>
                <w:rPr>
                  <w:rFonts w:cs="Arial"/>
                  <w:szCs w:val="21"/>
                </w:rPr>
                <w:fldChar w:fldCharType="begin"/>
              </w:r>
              <w:r w:rsidR="004C71D7">
                <w:rPr>
                  <w:rFonts w:cs="Arial"/>
                  <w:szCs w:val="21"/>
                </w:rPr>
                <w:instrText xml:space="preserve">MACROBUTTON  SnrToggleCheckbox √适用 </w:instrText>
              </w:r>
              <w:r>
                <w:rPr>
                  <w:rFonts w:cs="Arial"/>
                  <w:szCs w:val="21"/>
                </w:rPr>
                <w:fldChar w:fldCharType="end"/>
              </w:r>
              <w:r>
                <w:rPr>
                  <w:rFonts w:cs="Arial"/>
                  <w:szCs w:val="21"/>
                </w:rPr>
                <w:fldChar w:fldCharType="begin"/>
              </w:r>
              <w:r w:rsidR="004C71D7">
                <w:rPr>
                  <w:rFonts w:cs="Arial"/>
                  <w:szCs w:val="21"/>
                </w:rPr>
                <w:instrText xml:space="preserve"> MACROBUTTON  SnrToggleCheckbox □不适用 </w:instrText>
              </w:r>
              <w:r>
                <w:rPr>
                  <w:rFonts w:cs="Arial"/>
                  <w:szCs w:val="21"/>
                </w:rPr>
                <w:fldChar w:fldCharType="end"/>
              </w:r>
            </w:p>
          </w:sdtContent>
        </w:sdt>
        <w:sdt>
          <w:sdtPr>
            <w:rPr>
              <w:rFonts w:ascii="宋体" w:hAnsi="宋体" w:cs="Arial"/>
              <w:b w:val="0"/>
              <w:color w:val="auto"/>
              <w:kern w:val="0"/>
              <w:szCs w:val="24"/>
            </w:rPr>
            <w:alias w:val="子公司少数股东的持股比例不同于表决权比例的原因说明"/>
            <w:tag w:val="_GBC_fbc604c8ca7f4a248fbf762126693e45"/>
            <w:id w:val="-1609806030"/>
            <w:lock w:val="sdtLocked"/>
          </w:sdtPr>
          <w:sdtContent>
            <w:p w14:paraId="479F3DF7" w14:textId="77777777" w:rsidR="004C71D7" w:rsidRPr="001C6D3A" w:rsidRDefault="004C71D7" w:rsidP="00BF71DA">
              <w:pPr>
                <w:pStyle w:val="3"/>
                <w:numPr>
                  <w:ilvl w:val="0"/>
                  <w:numId w:val="0"/>
                </w:numPr>
                <w:spacing w:line="276" w:lineRule="auto"/>
                <w:ind w:leftChars="-1" w:left="-2" w:firstLineChars="202" w:firstLine="424"/>
                <w:rPr>
                  <w:rFonts w:eastAsiaTheme="minorEastAsia"/>
                  <w:b w:val="0"/>
                </w:rPr>
              </w:pPr>
              <w:r w:rsidRPr="001C6D3A">
                <w:rPr>
                  <w:rFonts w:eastAsiaTheme="minorEastAsia" w:hint="eastAsia"/>
                  <w:b w:val="0"/>
                </w:rPr>
                <w:t>注</w:t>
              </w:r>
              <w:r w:rsidRPr="001C6D3A">
                <w:rPr>
                  <w:rFonts w:eastAsiaTheme="minorEastAsia" w:hint="eastAsia"/>
                  <w:b w:val="0"/>
                </w:rPr>
                <w:t>1</w:t>
              </w:r>
              <w:r w:rsidRPr="001C6D3A">
                <w:rPr>
                  <w:rFonts w:eastAsiaTheme="minorEastAsia" w:hint="eastAsia"/>
                  <w:b w:val="0"/>
                </w:rPr>
                <w:t>：宿迁</w:t>
              </w:r>
              <w:proofErr w:type="gramStart"/>
              <w:r w:rsidRPr="001C6D3A">
                <w:rPr>
                  <w:rFonts w:eastAsiaTheme="minorEastAsia" w:hint="eastAsia"/>
                  <w:b w:val="0"/>
                </w:rPr>
                <w:t>市苏宿置业</w:t>
              </w:r>
              <w:proofErr w:type="gramEnd"/>
              <w:r w:rsidRPr="001C6D3A">
                <w:rPr>
                  <w:rFonts w:eastAsiaTheme="minorEastAsia" w:hint="eastAsia"/>
                  <w:b w:val="0"/>
                </w:rPr>
                <w:t>有限公司股东蒋晓华仅享有位于宿迁市“苏宿花园”南侧</w:t>
              </w:r>
              <w:r w:rsidRPr="001C6D3A">
                <w:rPr>
                  <w:rFonts w:eastAsiaTheme="minorEastAsia" w:hint="eastAsia"/>
                  <w:b w:val="0"/>
                </w:rPr>
                <w:t>86.5</w:t>
              </w:r>
              <w:r w:rsidRPr="001C6D3A">
                <w:rPr>
                  <w:rFonts w:eastAsiaTheme="minorEastAsia" w:hint="eastAsia"/>
                  <w:b w:val="0"/>
                </w:rPr>
                <w:t>亩土地的收益权，其他股东享有除“苏宿花园”南侧</w:t>
              </w:r>
              <w:r w:rsidRPr="001C6D3A">
                <w:rPr>
                  <w:rFonts w:eastAsiaTheme="minorEastAsia" w:hint="eastAsia"/>
                  <w:b w:val="0"/>
                </w:rPr>
                <w:t>86.5</w:t>
              </w:r>
              <w:r w:rsidRPr="001C6D3A">
                <w:rPr>
                  <w:rFonts w:eastAsiaTheme="minorEastAsia" w:hint="eastAsia"/>
                  <w:b w:val="0"/>
                </w:rPr>
                <w:t>亩土地收益权之外产生的利润。</w:t>
              </w:r>
            </w:p>
            <w:p w14:paraId="43191003" w14:textId="355B7FA3" w:rsidR="004C71D7" w:rsidRPr="00B21AB3" w:rsidRDefault="004C71D7" w:rsidP="00BF71DA">
              <w:pPr>
                <w:pStyle w:val="3"/>
                <w:numPr>
                  <w:ilvl w:val="0"/>
                  <w:numId w:val="0"/>
                </w:numPr>
                <w:spacing w:line="276" w:lineRule="auto"/>
                <w:ind w:firstLineChars="202" w:firstLine="424"/>
                <w:rPr>
                  <w:rFonts w:eastAsiaTheme="minorEastAsia"/>
                </w:rPr>
                <w:sectPr w:rsidR="004C71D7" w:rsidRPr="00B21AB3" w:rsidSect="002B7544">
                  <w:pgSz w:w="11907" w:h="16839" w:code="9"/>
                  <w:pgMar w:top="1440" w:right="1797" w:bottom="1440" w:left="1797" w:header="851" w:footer="992" w:gutter="0"/>
                  <w:cols w:space="425"/>
                  <w:docGrid w:linePitch="312"/>
                </w:sectPr>
              </w:pPr>
              <w:r w:rsidRPr="001C6D3A">
                <w:rPr>
                  <w:rFonts w:eastAsiaTheme="minorEastAsia" w:hint="eastAsia"/>
                  <w:b w:val="0"/>
                </w:rPr>
                <w:t>注</w:t>
              </w:r>
              <w:r w:rsidRPr="001C6D3A">
                <w:rPr>
                  <w:rFonts w:eastAsiaTheme="minorEastAsia" w:hint="eastAsia"/>
                  <w:b w:val="0"/>
                </w:rPr>
                <w:t>2</w:t>
              </w:r>
              <w:r w:rsidRPr="001C6D3A">
                <w:rPr>
                  <w:rFonts w:eastAsiaTheme="minorEastAsia" w:hint="eastAsia"/>
                  <w:b w:val="0"/>
                </w:rPr>
                <w:t>：苏州隆兴置业有限公司下属金阊分公司在位于苏州市金</w:t>
              </w:r>
              <w:proofErr w:type="gramStart"/>
              <w:r w:rsidRPr="001C6D3A">
                <w:rPr>
                  <w:rFonts w:eastAsiaTheme="minorEastAsia" w:hint="eastAsia"/>
                  <w:b w:val="0"/>
                </w:rPr>
                <w:t>阊</w:t>
              </w:r>
              <w:proofErr w:type="gramEnd"/>
              <w:r w:rsidRPr="001C6D3A">
                <w:rPr>
                  <w:rFonts w:eastAsiaTheme="minorEastAsia" w:hint="eastAsia"/>
                  <w:b w:val="0"/>
                </w:rPr>
                <w:t>区富强路西、黄花泾河东编号</w:t>
              </w:r>
              <w:proofErr w:type="gramStart"/>
              <w:r w:rsidRPr="001C6D3A">
                <w:rPr>
                  <w:rFonts w:eastAsiaTheme="minorEastAsia" w:hint="eastAsia"/>
                  <w:b w:val="0"/>
                </w:rPr>
                <w:t>为苏地</w:t>
              </w:r>
              <w:proofErr w:type="gramEnd"/>
              <w:r w:rsidRPr="001C6D3A">
                <w:rPr>
                  <w:rFonts w:eastAsiaTheme="minorEastAsia" w:hint="eastAsia"/>
                  <w:b w:val="0"/>
                </w:rPr>
                <w:t>2010-G-18</w:t>
              </w:r>
              <w:r w:rsidRPr="001C6D3A">
                <w:rPr>
                  <w:rFonts w:eastAsiaTheme="minorEastAsia" w:hint="eastAsia"/>
                  <w:b w:val="0"/>
                </w:rPr>
                <w:t>的国有建设用地为政府建设定销商品房项目，该项目系与其他方合作开发，该项目获得的收益或产生的亏损由合作双方各按</w:t>
              </w:r>
              <w:r w:rsidRPr="001C6D3A">
                <w:rPr>
                  <w:rFonts w:eastAsiaTheme="minorEastAsia" w:hint="eastAsia"/>
                  <w:b w:val="0"/>
                </w:rPr>
                <w:t>50%</w:t>
              </w:r>
              <w:r w:rsidRPr="001C6D3A">
                <w:rPr>
                  <w:rFonts w:eastAsiaTheme="minorEastAsia" w:hint="eastAsia"/>
                  <w:b w:val="0"/>
                </w:rPr>
                <w:t>的比例分享或承担。</w:t>
              </w:r>
            </w:p>
          </w:sdtContent>
        </w:sdt>
        <w:p w14:paraId="536F72BD" w14:textId="77777777" w:rsidR="002A6A0E" w:rsidRDefault="002A6A0E">
          <w:pPr>
            <w:rPr>
              <w:rFonts w:cs="Arial"/>
              <w:szCs w:val="21"/>
            </w:rPr>
          </w:pPr>
          <w:r>
            <w:rPr>
              <w:rFonts w:cs="Arial" w:hint="eastAsia"/>
              <w:szCs w:val="21"/>
            </w:rPr>
            <w:lastRenderedPageBreak/>
            <w:t>其他说明：</w:t>
          </w:r>
        </w:p>
        <w:sdt>
          <w:sdtPr>
            <w:rPr>
              <w:rFonts w:cs="Arial"/>
              <w:szCs w:val="21"/>
            </w:rPr>
            <w:alias w:val="是否适用：重要的非全资子公司其他说明[双击切换]"/>
            <w:tag w:val="_GBC_eb65403cb5164cc9a0cf4afea08b150d"/>
            <w:id w:val="-1321261409"/>
            <w:lock w:val="sdtContentLocked"/>
          </w:sdtPr>
          <w:sdtContent>
            <w:p w14:paraId="70D0F56E" w14:textId="3126CB90" w:rsidR="002A6A0E" w:rsidRDefault="002A6A0E" w:rsidP="004C71D7">
              <w:pPr>
                <w:rPr>
                  <w:rFonts w:cs="Arial"/>
                  <w:szCs w:val="21"/>
                </w:rPr>
              </w:pPr>
              <w:r>
                <w:rPr>
                  <w:rFonts w:cs="Arial"/>
                  <w:szCs w:val="21"/>
                </w:rPr>
                <w:fldChar w:fldCharType="begin"/>
              </w:r>
              <w:r w:rsidR="004C71D7">
                <w:rPr>
                  <w:rFonts w:cs="Arial"/>
                  <w:szCs w:val="21"/>
                </w:rPr>
                <w:instrText xml:space="preserve">MACROBUTTON  SnrToggleCheckbox □适用 </w:instrText>
              </w:r>
              <w:r>
                <w:rPr>
                  <w:rFonts w:cs="Arial"/>
                  <w:szCs w:val="21"/>
                </w:rPr>
                <w:fldChar w:fldCharType="end"/>
              </w:r>
              <w:r>
                <w:rPr>
                  <w:rFonts w:cs="Arial"/>
                  <w:szCs w:val="21"/>
                </w:rPr>
                <w:fldChar w:fldCharType="begin"/>
              </w:r>
              <w:r w:rsidR="004C71D7">
                <w:rPr>
                  <w:rFonts w:cs="Arial"/>
                  <w:szCs w:val="21"/>
                </w:rPr>
                <w:instrText xml:space="preserve"> MACROBUTTON  SnrToggleCheckbox √不适用 </w:instrText>
              </w:r>
              <w:r>
                <w:rPr>
                  <w:rFonts w:cs="Arial"/>
                  <w:szCs w:val="21"/>
                </w:rPr>
                <w:fldChar w:fldCharType="end"/>
              </w:r>
            </w:p>
          </w:sdtContent>
        </w:sdt>
        <w:p w14:paraId="51DBCD6D" w14:textId="134CE844" w:rsidR="00FB33C1" w:rsidRDefault="001429B9" w:rsidP="00280E96">
          <w:pPr>
            <w:rPr>
              <w:rFonts w:cs="Arial"/>
              <w:szCs w:val="21"/>
            </w:rPr>
          </w:pPr>
        </w:p>
      </w:sdtContent>
    </w:sdt>
    <w:sdt>
      <w:sdtPr>
        <w:rPr>
          <w:rFonts w:ascii="宋体" w:hAnsi="宋体" w:cs="Arial" w:hint="eastAsia"/>
          <w:b w:val="0"/>
          <w:bCs w:val="0"/>
          <w:kern w:val="0"/>
          <w:szCs w:val="21"/>
        </w:rPr>
        <w:alias w:val="模块:重要非全资子公司的主要财务信息"/>
        <w:tag w:val="_GBC_501222dd8f884fabbdeaec6fe7e79709"/>
        <w:id w:val="-427191102"/>
        <w:lock w:val="sdtLocked"/>
        <w:placeholder>
          <w:docPart w:val="GBC22222222222222222222222222222"/>
        </w:placeholder>
      </w:sdtPr>
      <w:sdtEndPr>
        <w:rPr>
          <w:rFonts w:hint="default"/>
        </w:rPr>
      </w:sdtEndPr>
      <w:sdtContent>
        <w:p w14:paraId="49C994E9" w14:textId="77777777" w:rsidR="00FB33C1" w:rsidRDefault="00D16763" w:rsidP="003C38A3">
          <w:pPr>
            <w:pStyle w:val="4"/>
            <w:numPr>
              <w:ilvl w:val="3"/>
              <w:numId w:val="77"/>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14:paraId="55628197" w14:textId="57FEB72D" w:rsidR="004C71D7" w:rsidRDefault="00D16763" w:rsidP="004C71D7">
              <w:r>
                <w:fldChar w:fldCharType="begin"/>
              </w:r>
              <w:r w:rsidR="004C71D7">
                <w:instrText xml:space="preserve">MACROBUTTON  SnrToggleCheckbox √适用 </w:instrText>
              </w:r>
              <w:r>
                <w:fldChar w:fldCharType="end"/>
              </w:r>
              <w:r>
                <w:fldChar w:fldCharType="begin"/>
              </w:r>
              <w:r w:rsidR="004C71D7">
                <w:instrText xml:space="preserve"> MACROBUTTON  SnrToggleCheckbox □不适用 </w:instrText>
              </w:r>
              <w:r>
                <w:fldChar w:fldCharType="end"/>
              </w:r>
            </w:p>
          </w:sdtContent>
        </w:sdt>
        <w:p w14:paraId="015A26DC" w14:textId="77777777" w:rsidR="004C71D7" w:rsidRDefault="004C71D7">
          <w:pPr>
            <w:jc w:val="right"/>
          </w:pPr>
          <w:r>
            <w:rPr>
              <w:rFonts w:hint="eastAsia"/>
            </w:rPr>
            <w:t>单位:</w:t>
          </w:r>
          <w:sdt>
            <w:sdtPr>
              <w:rPr>
                <w:rFonts w:hint="eastAsia"/>
              </w:rPr>
              <w:alias w:val="单位：财务附注：重要非全资子公司的主要财务信息"/>
              <w:tag w:val="_GBC_ba918360b15748859fb63cacad1f617d"/>
              <w:id w:val="64239647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126"/>
            <w:gridCol w:w="1061"/>
            <w:gridCol w:w="1126"/>
            <w:gridCol w:w="1126"/>
            <w:gridCol w:w="971"/>
            <w:gridCol w:w="1126"/>
            <w:gridCol w:w="1126"/>
            <w:gridCol w:w="1061"/>
            <w:gridCol w:w="1126"/>
            <w:gridCol w:w="1126"/>
            <w:gridCol w:w="972"/>
            <w:gridCol w:w="1126"/>
          </w:tblGrid>
          <w:tr w:rsidR="006E2A3A" w14:paraId="6C57468F" w14:textId="77777777" w:rsidTr="00C0398B">
            <w:trPr>
              <w:trHeight w:val="241"/>
            </w:trPr>
            <w:sdt>
              <w:sdtPr>
                <w:rPr>
                  <w:sz w:val="13"/>
                  <w:szCs w:val="13"/>
                </w:rPr>
                <w:tag w:val="_PLD_d5dae06c1d0c4fdea02e2f6e645a1e09"/>
                <w:id w:val="-638491677"/>
                <w:lock w:val="sdtLocked"/>
              </w:sdtPr>
              <w:sdtContent>
                <w:tc>
                  <w:tcPr>
                    <w:tcW w:w="361" w:type="pct"/>
                    <w:vMerge w:val="restart"/>
                    <w:shd w:val="clear" w:color="auto" w:fill="auto"/>
                    <w:vAlign w:val="center"/>
                  </w:tcPr>
                  <w:p w14:paraId="2EAE2FA2" w14:textId="77777777" w:rsidR="006E2A3A" w:rsidRPr="004C71D7" w:rsidRDefault="006E2A3A" w:rsidP="006E2A3A">
                    <w:pPr>
                      <w:ind w:right="-16"/>
                      <w:jc w:val="center"/>
                      <w:rPr>
                        <w:rFonts w:cs="Arial"/>
                        <w:bCs/>
                        <w:sz w:val="13"/>
                        <w:szCs w:val="13"/>
                      </w:rPr>
                    </w:pPr>
                    <w:r w:rsidRPr="004C71D7">
                      <w:rPr>
                        <w:rFonts w:cs="Arial" w:hint="eastAsia"/>
                        <w:bCs/>
                        <w:sz w:val="13"/>
                        <w:szCs w:val="13"/>
                        <w:lang w:val="en-GB"/>
                      </w:rPr>
                      <w:t>子公司名称</w:t>
                    </w:r>
                  </w:p>
                </w:tc>
              </w:sdtContent>
            </w:sdt>
            <w:sdt>
              <w:sdtPr>
                <w:rPr>
                  <w:sz w:val="13"/>
                  <w:szCs w:val="13"/>
                </w:rPr>
                <w:tag w:val="_PLD_6cc7af9079654f428ee1cf0edd2c70b1"/>
                <w:id w:val="1278687170"/>
                <w:lock w:val="sdtLocked"/>
              </w:sdtPr>
              <w:sdtContent>
                <w:tc>
                  <w:tcPr>
                    <w:tcW w:w="2320" w:type="pct"/>
                    <w:gridSpan w:val="6"/>
                    <w:shd w:val="clear" w:color="auto" w:fill="auto"/>
                    <w:vAlign w:val="center"/>
                  </w:tcPr>
                  <w:p w14:paraId="6B662C58" w14:textId="77777777" w:rsidR="006E2A3A" w:rsidRPr="004C71D7" w:rsidRDefault="006E2A3A" w:rsidP="006E2A3A">
                    <w:pPr>
                      <w:ind w:right="-16"/>
                      <w:jc w:val="center"/>
                      <w:rPr>
                        <w:rFonts w:cs="Arial"/>
                        <w:bCs/>
                        <w:sz w:val="13"/>
                        <w:szCs w:val="13"/>
                      </w:rPr>
                    </w:pPr>
                    <w:r w:rsidRPr="004C71D7">
                      <w:rPr>
                        <w:rFonts w:cs="Arial" w:hint="eastAsia"/>
                        <w:bCs/>
                        <w:sz w:val="13"/>
                        <w:szCs w:val="13"/>
                        <w:lang w:val="en-GB"/>
                      </w:rPr>
                      <w:t>期末余额</w:t>
                    </w:r>
                  </w:p>
                </w:tc>
              </w:sdtContent>
            </w:sdt>
            <w:sdt>
              <w:sdtPr>
                <w:rPr>
                  <w:sz w:val="13"/>
                  <w:szCs w:val="13"/>
                </w:rPr>
                <w:tag w:val="_PLD_64749f66f68948bd92fb0a885f835f78"/>
                <w:id w:val="1584646907"/>
                <w:lock w:val="sdtLocked"/>
              </w:sdtPr>
              <w:sdtContent>
                <w:tc>
                  <w:tcPr>
                    <w:tcW w:w="2320" w:type="pct"/>
                    <w:gridSpan w:val="6"/>
                    <w:shd w:val="clear" w:color="auto" w:fill="auto"/>
                    <w:vAlign w:val="center"/>
                  </w:tcPr>
                  <w:p w14:paraId="49C02BA5" w14:textId="77777777" w:rsidR="006E2A3A" w:rsidRPr="004C71D7" w:rsidRDefault="006E2A3A" w:rsidP="006E2A3A">
                    <w:pPr>
                      <w:ind w:right="-16"/>
                      <w:jc w:val="center"/>
                      <w:rPr>
                        <w:rFonts w:cs="Arial"/>
                        <w:bCs/>
                        <w:sz w:val="13"/>
                        <w:szCs w:val="13"/>
                      </w:rPr>
                    </w:pPr>
                    <w:r w:rsidRPr="004C71D7">
                      <w:rPr>
                        <w:rFonts w:cs="Arial" w:hint="eastAsia"/>
                        <w:bCs/>
                        <w:sz w:val="13"/>
                        <w:szCs w:val="13"/>
                        <w:lang w:val="en-GB"/>
                      </w:rPr>
                      <w:t>期初余额</w:t>
                    </w:r>
                  </w:p>
                </w:tc>
              </w:sdtContent>
            </w:sdt>
          </w:tr>
          <w:tr w:rsidR="006E2A3A" w14:paraId="498DD0C0" w14:textId="77777777" w:rsidTr="00C0398B">
            <w:trPr>
              <w:trHeight w:val="241"/>
            </w:trPr>
            <w:tc>
              <w:tcPr>
                <w:tcW w:w="361" w:type="pct"/>
                <w:vMerge/>
                <w:shd w:val="clear" w:color="auto" w:fill="auto"/>
                <w:vAlign w:val="center"/>
              </w:tcPr>
              <w:p w14:paraId="6B3AD22F" w14:textId="77777777" w:rsidR="006E2A3A" w:rsidRPr="004C71D7" w:rsidRDefault="006E2A3A" w:rsidP="006E2A3A">
                <w:pPr>
                  <w:rPr>
                    <w:rFonts w:cs="Arial"/>
                    <w:bCs/>
                    <w:sz w:val="13"/>
                    <w:szCs w:val="13"/>
                  </w:rPr>
                </w:pPr>
              </w:p>
            </w:tc>
            <w:sdt>
              <w:sdtPr>
                <w:rPr>
                  <w:sz w:val="13"/>
                  <w:szCs w:val="13"/>
                </w:rPr>
                <w:tag w:val="_PLD_bfcbeed8b46d4b8da13c03613130a3c9"/>
                <w:id w:val="1733660174"/>
                <w:lock w:val="sdtLocked"/>
              </w:sdtPr>
              <w:sdtContent>
                <w:tc>
                  <w:tcPr>
                    <w:tcW w:w="400" w:type="pct"/>
                    <w:shd w:val="clear" w:color="auto" w:fill="auto"/>
                    <w:vAlign w:val="center"/>
                  </w:tcPr>
                  <w:p w14:paraId="4A9E4731" w14:textId="77777777" w:rsidR="006E2A3A" w:rsidRPr="004C71D7" w:rsidRDefault="006E2A3A" w:rsidP="006E2A3A">
                    <w:pPr>
                      <w:jc w:val="center"/>
                      <w:rPr>
                        <w:rFonts w:cs="Arial"/>
                        <w:sz w:val="13"/>
                        <w:szCs w:val="13"/>
                      </w:rPr>
                    </w:pPr>
                    <w:r w:rsidRPr="004C71D7">
                      <w:rPr>
                        <w:rFonts w:cs="Arial" w:hint="eastAsia"/>
                        <w:sz w:val="13"/>
                        <w:szCs w:val="13"/>
                        <w:lang w:val="en-GB"/>
                      </w:rPr>
                      <w:t>流动资产</w:t>
                    </w:r>
                  </w:p>
                </w:tc>
              </w:sdtContent>
            </w:sdt>
            <w:sdt>
              <w:sdtPr>
                <w:rPr>
                  <w:sz w:val="13"/>
                  <w:szCs w:val="13"/>
                </w:rPr>
                <w:tag w:val="_PLD_22bcaa48c51f400d9b2d6a387002778f"/>
                <w:id w:val="-56785304"/>
                <w:lock w:val="sdtLocked"/>
              </w:sdtPr>
              <w:sdtContent>
                <w:tc>
                  <w:tcPr>
                    <w:tcW w:w="377" w:type="pct"/>
                    <w:shd w:val="clear" w:color="auto" w:fill="auto"/>
                    <w:vAlign w:val="center"/>
                  </w:tcPr>
                  <w:p w14:paraId="351DEEDB" w14:textId="77777777" w:rsidR="006E2A3A" w:rsidRPr="004C71D7" w:rsidRDefault="006E2A3A" w:rsidP="006E2A3A">
                    <w:pPr>
                      <w:ind w:left="-40" w:right="-97"/>
                      <w:jc w:val="center"/>
                      <w:rPr>
                        <w:rFonts w:cs="Arial"/>
                        <w:sz w:val="13"/>
                        <w:szCs w:val="13"/>
                      </w:rPr>
                    </w:pPr>
                    <w:r w:rsidRPr="004C71D7">
                      <w:rPr>
                        <w:rFonts w:cs="Arial" w:hint="eastAsia"/>
                        <w:sz w:val="13"/>
                        <w:szCs w:val="13"/>
                        <w:lang w:val="en-GB"/>
                      </w:rPr>
                      <w:t>非流动资产</w:t>
                    </w:r>
                  </w:p>
                </w:tc>
              </w:sdtContent>
            </w:sdt>
            <w:sdt>
              <w:sdtPr>
                <w:rPr>
                  <w:sz w:val="13"/>
                  <w:szCs w:val="13"/>
                </w:rPr>
                <w:tag w:val="_PLD_a7790df686914e0f8cc8668009824e9e"/>
                <w:id w:val="-1493795650"/>
                <w:lock w:val="sdtLocked"/>
              </w:sdtPr>
              <w:sdtContent>
                <w:tc>
                  <w:tcPr>
                    <w:tcW w:w="400" w:type="pct"/>
                    <w:shd w:val="clear" w:color="auto" w:fill="auto"/>
                    <w:vAlign w:val="center"/>
                  </w:tcPr>
                  <w:p w14:paraId="5861090B" w14:textId="77777777" w:rsidR="006E2A3A" w:rsidRPr="004C71D7" w:rsidRDefault="006E2A3A" w:rsidP="006E2A3A">
                    <w:pPr>
                      <w:jc w:val="center"/>
                      <w:rPr>
                        <w:rFonts w:cs="Arial"/>
                        <w:sz w:val="13"/>
                        <w:szCs w:val="13"/>
                      </w:rPr>
                    </w:pPr>
                    <w:r w:rsidRPr="004C71D7">
                      <w:rPr>
                        <w:rFonts w:cs="Arial" w:hint="eastAsia"/>
                        <w:sz w:val="13"/>
                        <w:szCs w:val="13"/>
                        <w:lang w:val="en-GB"/>
                      </w:rPr>
                      <w:t>资产合计</w:t>
                    </w:r>
                  </w:p>
                </w:tc>
              </w:sdtContent>
            </w:sdt>
            <w:sdt>
              <w:sdtPr>
                <w:rPr>
                  <w:sz w:val="13"/>
                  <w:szCs w:val="13"/>
                </w:rPr>
                <w:tag w:val="_PLD_a6a87cbf1eb046db9bbca57bcceaf08a"/>
                <w:id w:val="-503890692"/>
                <w:lock w:val="sdtLocked"/>
              </w:sdtPr>
              <w:sdtContent>
                <w:tc>
                  <w:tcPr>
                    <w:tcW w:w="400" w:type="pct"/>
                    <w:shd w:val="clear" w:color="auto" w:fill="auto"/>
                    <w:vAlign w:val="center"/>
                  </w:tcPr>
                  <w:p w14:paraId="1DA4E1C3" w14:textId="77777777" w:rsidR="006E2A3A" w:rsidRPr="004C71D7" w:rsidRDefault="006E2A3A" w:rsidP="006E2A3A">
                    <w:pPr>
                      <w:jc w:val="center"/>
                      <w:rPr>
                        <w:rFonts w:cs="Arial"/>
                        <w:sz w:val="13"/>
                        <w:szCs w:val="13"/>
                      </w:rPr>
                    </w:pPr>
                    <w:r w:rsidRPr="004C71D7">
                      <w:rPr>
                        <w:rFonts w:cs="Arial" w:hint="eastAsia"/>
                        <w:sz w:val="13"/>
                        <w:szCs w:val="13"/>
                        <w:lang w:val="en-GB"/>
                      </w:rPr>
                      <w:t>流动负债</w:t>
                    </w:r>
                  </w:p>
                </w:tc>
              </w:sdtContent>
            </w:sdt>
            <w:sdt>
              <w:sdtPr>
                <w:rPr>
                  <w:sz w:val="13"/>
                  <w:szCs w:val="13"/>
                </w:rPr>
                <w:tag w:val="_PLD_bed2f2ec1880450a93ab1b045e836c87"/>
                <w:id w:val="-336696860"/>
                <w:lock w:val="sdtLocked"/>
              </w:sdtPr>
              <w:sdtContent>
                <w:tc>
                  <w:tcPr>
                    <w:tcW w:w="345" w:type="pct"/>
                    <w:shd w:val="clear" w:color="auto" w:fill="auto"/>
                    <w:vAlign w:val="center"/>
                  </w:tcPr>
                  <w:p w14:paraId="5975A57E" w14:textId="77777777" w:rsidR="006E2A3A" w:rsidRPr="004C71D7" w:rsidRDefault="006E2A3A" w:rsidP="006E2A3A">
                    <w:pPr>
                      <w:ind w:left="-40" w:right="-97"/>
                      <w:jc w:val="center"/>
                      <w:rPr>
                        <w:rFonts w:cs="Arial"/>
                        <w:sz w:val="13"/>
                        <w:szCs w:val="13"/>
                      </w:rPr>
                    </w:pPr>
                    <w:r w:rsidRPr="004C71D7">
                      <w:rPr>
                        <w:rFonts w:cs="Arial" w:hint="eastAsia"/>
                        <w:sz w:val="13"/>
                        <w:szCs w:val="13"/>
                        <w:lang w:val="en-GB"/>
                      </w:rPr>
                      <w:t>非流动负债</w:t>
                    </w:r>
                  </w:p>
                </w:tc>
              </w:sdtContent>
            </w:sdt>
            <w:sdt>
              <w:sdtPr>
                <w:rPr>
                  <w:sz w:val="13"/>
                  <w:szCs w:val="13"/>
                </w:rPr>
                <w:tag w:val="_PLD_3609f15b31554b67a5a1ff617bd5582d"/>
                <w:id w:val="-1682899830"/>
                <w:lock w:val="sdtLocked"/>
              </w:sdtPr>
              <w:sdtContent>
                <w:tc>
                  <w:tcPr>
                    <w:tcW w:w="400" w:type="pct"/>
                    <w:shd w:val="clear" w:color="auto" w:fill="auto"/>
                    <w:vAlign w:val="center"/>
                  </w:tcPr>
                  <w:p w14:paraId="115AC0B2" w14:textId="77777777" w:rsidR="006E2A3A" w:rsidRPr="004C71D7" w:rsidRDefault="006E2A3A" w:rsidP="006E2A3A">
                    <w:pPr>
                      <w:jc w:val="center"/>
                      <w:rPr>
                        <w:rFonts w:cs="Arial"/>
                        <w:sz w:val="13"/>
                        <w:szCs w:val="13"/>
                      </w:rPr>
                    </w:pPr>
                    <w:r w:rsidRPr="004C71D7">
                      <w:rPr>
                        <w:rFonts w:cs="Arial" w:hint="eastAsia"/>
                        <w:sz w:val="13"/>
                        <w:szCs w:val="13"/>
                        <w:lang w:val="en-GB"/>
                      </w:rPr>
                      <w:t>负债合计</w:t>
                    </w:r>
                  </w:p>
                </w:tc>
              </w:sdtContent>
            </w:sdt>
            <w:sdt>
              <w:sdtPr>
                <w:rPr>
                  <w:sz w:val="13"/>
                  <w:szCs w:val="13"/>
                </w:rPr>
                <w:tag w:val="_PLD_35c03e5c5e124d339d35180c4515f97a"/>
                <w:id w:val="-1527474972"/>
                <w:lock w:val="sdtLocked"/>
              </w:sdtPr>
              <w:sdtContent>
                <w:tc>
                  <w:tcPr>
                    <w:tcW w:w="400" w:type="pct"/>
                    <w:shd w:val="clear" w:color="auto" w:fill="auto"/>
                    <w:vAlign w:val="center"/>
                  </w:tcPr>
                  <w:p w14:paraId="619F320C" w14:textId="77777777" w:rsidR="006E2A3A" w:rsidRPr="004C71D7" w:rsidRDefault="006E2A3A" w:rsidP="006E2A3A">
                    <w:pPr>
                      <w:jc w:val="center"/>
                      <w:rPr>
                        <w:rFonts w:cs="Arial"/>
                        <w:sz w:val="13"/>
                        <w:szCs w:val="13"/>
                      </w:rPr>
                    </w:pPr>
                    <w:r w:rsidRPr="004C71D7">
                      <w:rPr>
                        <w:rFonts w:cs="Arial" w:hint="eastAsia"/>
                        <w:sz w:val="13"/>
                        <w:szCs w:val="13"/>
                        <w:lang w:val="en-GB"/>
                      </w:rPr>
                      <w:t>流动资产</w:t>
                    </w:r>
                  </w:p>
                </w:tc>
              </w:sdtContent>
            </w:sdt>
            <w:sdt>
              <w:sdtPr>
                <w:rPr>
                  <w:sz w:val="13"/>
                  <w:szCs w:val="13"/>
                </w:rPr>
                <w:tag w:val="_PLD_c9852fe654ce474bb582d7b8dab46c0a"/>
                <w:id w:val="1312908435"/>
                <w:lock w:val="sdtLocked"/>
              </w:sdtPr>
              <w:sdtContent>
                <w:tc>
                  <w:tcPr>
                    <w:tcW w:w="377" w:type="pct"/>
                    <w:shd w:val="clear" w:color="auto" w:fill="auto"/>
                    <w:vAlign w:val="center"/>
                  </w:tcPr>
                  <w:p w14:paraId="334FD7D8" w14:textId="77777777" w:rsidR="006E2A3A" w:rsidRPr="004C71D7" w:rsidRDefault="006E2A3A" w:rsidP="006E2A3A">
                    <w:pPr>
                      <w:ind w:left="-40" w:right="-97"/>
                      <w:jc w:val="center"/>
                      <w:rPr>
                        <w:rFonts w:cs="Arial"/>
                        <w:sz w:val="13"/>
                        <w:szCs w:val="13"/>
                      </w:rPr>
                    </w:pPr>
                    <w:r w:rsidRPr="004C71D7">
                      <w:rPr>
                        <w:rFonts w:cs="Arial" w:hint="eastAsia"/>
                        <w:sz w:val="13"/>
                        <w:szCs w:val="13"/>
                        <w:lang w:val="en-GB"/>
                      </w:rPr>
                      <w:t>非流动资产</w:t>
                    </w:r>
                  </w:p>
                </w:tc>
              </w:sdtContent>
            </w:sdt>
            <w:sdt>
              <w:sdtPr>
                <w:rPr>
                  <w:sz w:val="13"/>
                  <w:szCs w:val="13"/>
                </w:rPr>
                <w:tag w:val="_PLD_e7455f798f7740fdafaf89940e8195c3"/>
                <w:id w:val="-1555995748"/>
                <w:lock w:val="sdtLocked"/>
              </w:sdtPr>
              <w:sdtContent>
                <w:tc>
                  <w:tcPr>
                    <w:tcW w:w="400" w:type="pct"/>
                    <w:shd w:val="clear" w:color="auto" w:fill="auto"/>
                    <w:vAlign w:val="center"/>
                  </w:tcPr>
                  <w:p w14:paraId="19183903" w14:textId="77777777" w:rsidR="006E2A3A" w:rsidRPr="004C71D7" w:rsidRDefault="006E2A3A" w:rsidP="006E2A3A">
                    <w:pPr>
                      <w:jc w:val="center"/>
                      <w:rPr>
                        <w:rFonts w:cs="Arial"/>
                        <w:sz w:val="13"/>
                        <w:szCs w:val="13"/>
                      </w:rPr>
                    </w:pPr>
                    <w:r w:rsidRPr="004C71D7">
                      <w:rPr>
                        <w:rFonts w:cs="Arial" w:hint="eastAsia"/>
                        <w:sz w:val="13"/>
                        <w:szCs w:val="13"/>
                        <w:lang w:val="en-GB"/>
                      </w:rPr>
                      <w:t>资产合计</w:t>
                    </w:r>
                  </w:p>
                </w:tc>
              </w:sdtContent>
            </w:sdt>
            <w:sdt>
              <w:sdtPr>
                <w:rPr>
                  <w:sz w:val="13"/>
                  <w:szCs w:val="13"/>
                </w:rPr>
                <w:tag w:val="_PLD_b590bdfc5abd4f30a4b1c3cf13a2772b"/>
                <w:id w:val="-1277179329"/>
                <w:lock w:val="sdtLocked"/>
              </w:sdtPr>
              <w:sdtContent>
                <w:tc>
                  <w:tcPr>
                    <w:tcW w:w="400" w:type="pct"/>
                    <w:shd w:val="clear" w:color="auto" w:fill="auto"/>
                    <w:vAlign w:val="center"/>
                  </w:tcPr>
                  <w:p w14:paraId="514FDCC4" w14:textId="77777777" w:rsidR="006E2A3A" w:rsidRPr="004C71D7" w:rsidRDefault="006E2A3A" w:rsidP="006E2A3A">
                    <w:pPr>
                      <w:jc w:val="center"/>
                      <w:rPr>
                        <w:rFonts w:cs="Arial"/>
                        <w:sz w:val="13"/>
                        <w:szCs w:val="13"/>
                      </w:rPr>
                    </w:pPr>
                    <w:r w:rsidRPr="004C71D7">
                      <w:rPr>
                        <w:rFonts w:cs="Arial" w:hint="eastAsia"/>
                        <w:sz w:val="13"/>
                        <w:szCs w:val="13"/>
                        <w:lang w:val="en-GB"/>
                      </w:rPr>
                      <w:t>流动负债</w:t>
                    </w:r>
                  </w:p>
                </w:tc>
              </w:sdtContent>
            </w:sdt>
            <w:sdt>
              <w:sdtPr>
                <w:rPr>
                  <w:sz w:val="13"/>
                  <w:szCs w:val="13"/>
                </w:rPr>
                <w:tag w:val="_PLD_acc4c516f1954954b9ffdd4ee0900cfe"/>
                <w:id w:val="670610638"/>
                <w:lock w:val="sdtLocked"/>
              </w:sdtPr>
              <w:sdtContent>
                <w:tc>
                  <w:tcPr>
                    <w:tcW w:w="345" w:type="pct"/>
                    <w:shd w:val="clear" w:color="auto" w:fill="auto"/>
                    <w:vAlign w:val="center"/>
                  </w:tcPr>
                  <w:p w14:paraId="7FD51946" w14:textId="77777777" w:rsidR="006E2A3A" w:rsidRPr="004C71D7" w:rsidRDefault="006E2A3A" w:rsidP="006E2A3A">
                    <w:pPr>
                      <w:ind w:left="-40" w:right="-97"/>
                      <w:jc w:val="center"/>
                      <w:rPr>
                        <w:rFonts w:cs="Arial"/>
                        <w:sz w:val="13"/>
                        <w:szCs w:val="13"/>
                      </w:rPr>
                    </w:pPr>
                    <w:r w:rsidRPr="004C71D7">
                      <w:rPr>
                        <w:rFonts w:cs="Arial" w:hint="eastAsia"/>
                        <w:sz w:val="13"/>
                        <w:szCs w:val="13"/>
                        <w:lang w:val="en-GB"/>
                      </w:rPr>
                      <w:t>非流动负债</w:t>
                    </w:r>
                  </w:p>
                </w:tc>
              </w:sdtContent>
            </w:sdt>
            <w:sdt>
              <w:sdtPr>
                <w:rPr>
                  <w:sz w:val="13"/>
                  <w:szCs w:val="13"/>
                </w:rPr>
                <w:tag w:val="_PLD_397eebedf0c14a0e8060aa378e6e579d"/>
                <w:id w:val="-1793120080"/>
                <w:lock w:val="sdtLocked"/>
              </w:sdtPr>
              <w:sdtContent>
                <w:tc>
                  <w:tcPr>
                    <w:tcW w:w="400" w:type="pct"/>
                    <w:shd w:val="clear" w:color="auto" w:fill="auto"/>
                    <w:vAlign w:val="center"/>
                  </w:tcPr>
                  <w:p w14:paraId="2D379CF9" w14:textId="77777777" w:rsidR="006E2A3A" w:rsidRPr="004C71D7" w:rsidRDefault="006E2A3A" w:rsidP="006E2A3A">
                    <w:pPr>
                      <w:jc w:val="center"/>
                      <w:rPr>
                        <w:rFonts w:cs="Arial"/>
                        <w:sz w:val="13"/>
                        <w:szCs w:val="13"/>
                      </w:rPr>
                    </w:pPr>
                    <w:r w:rsidRPr="004C71D7">
                      <w:rPr>
                        <w:rFonts w:cs="Arial" w:hint="eastAsia"/>
                        <w:sz w:val="13"/>
                        <w:szCs w:val="13"/>
                        <w:lang w:val="en-GB"/>
                      </w:rPr>
                      <w:t>负债合计</w:t>
                    </w:r>
                  </w:p>
                </w:tc>
              </w:sdtContent>
            </w:sdt>
          </w:tr>
          <w:sdt>
            <w:sdtPr>
              <w:rPr>
                <w:sz w:val="13"/>
                <w:szCs w:val="13"/>
              </w:rPr>
              <w:alias w:val="重要非全资子公司的主要财务信息明细"/>
              <w:tag w:val="_GBC_feef0d2d67a84217a9099e634bb2d3df"/>
              <w:id w:val="1099452841"/>
              <w:lock w:val="sdtLocked"/>
            </w:sdtPr>
            <w:sdtContent>
              <w:tr w:rsidR="006E2A3A" w14:paraId="3FDE4F40" w14:textId="77777777" w:rsidTr="00C0398B">
                <w:tc>
                  <w:tcPr>
                    <w:tcW w:w="361" w:type="pct"/>
                  </w:tcPr>
                  <w:p w14:paraId="608E3CDA" w14:textId="77777777" w:rsidR="006E2A3A" w:rsidRPr="004C71D7" w:rsidRDefault="006E2A3A" w:rsidP="006E2A3A">
                    <w:pPr>
                      <w:rPr>
                        <w:sz w:val="13"/>
                        <w:szCs w:val="13"/>
                      </w:rPr>
                    </w:pPr>
                    <w:r w:rsidRPr="004C71D7">
                      <w:rPr>
                        <w:sz w:val="13"/>
                        <w:szCs w:val="13"/>
                      </w:rPr>
                      <w:t>宿迁</w:t>
                    </w:r>
                    <w:proofErr w:type="gramStart"/>
                    <w:r w:rsidRPr="004C71D7">
                      <w:rPr>
                        <w:sz w:val="13"/>
                        <w:szCs w:val="13"/>
                      </w:rPr>
                      <w:t>市苏宿置业</w:t>
                    </w:r>
                    <w:proofErr w:type="gramEnd"/>
                    <w:r w:rsidRPr="004C71D7">
                      <w:rPr>
                        <w:sz w:val="13"/>
                        <w:szCs w:val="13"/>
                      </w:rPr>
                      <w:t>有限公司</w:t>
                    </w:r>
                  </w:p>
                </w:tc>
                <w:tc>
                  <w:tcPr>
                    <w:tcW w:w="400" w:type="pct"/>
                  </w:tcPr>
                  <w:p w14:paraId="4BC14EA3" w14:textId="77777777" w:rsidR="006E2A3A" w:rsidRPr="004C71D7" w:rsidRDefault="006E2A3A" w:rsidP="006E2A3A">
                    <w:pPr>
                      <w:jc w:val="right"/>
                      <w:rPr>
                        <w:sz w:val="13"/>
                        <w:szCs w:val="13"/>
                      </w:rPr>
                    </w:pPr>
                    <w:r w:rsidRPr="004C71D7">
                      <w:rPr>
                        <w:sz w:val="13"/>
                        <w:szCs w:val="13"/>
                      </w:rPr>
                      <w:t>540,996,119.97</w:t>
                    </w:r>
                  </w:p>
                </w:tc>
                <w:tc>
                  <w:tcPr>
                    <w:tcW w:w="377" w:type="pct"/>
                  </w:tcPr>
                  <w:p w14:paraId="51F29C14" w14:textId="77777777" w:rsidR="006E2A3A" w:rsidRPr="004C71D7" w:rsidRDefault="006E2A3A" w:rsidP="006E2A3A">
                    <w:pPr>
                      <w:jc w:val="right"/>
                      <w:rPr>
                        <w:sz w:val="13"/>
                        <w:szCs w:val="13"/>
                      </w:rPr>
                    </w:pPr>
                    <w:r w:rsidRPr="004C71D7">
                      <w:rPr>
                        <w:sz w:val="13"/>
                        <w:szCs w:val="13"/>
                      </w:rPr>
                      <w:t>25,264,885.59</w:t>
                    </w:r>
                  </w:p>
                </w:tc>
                <w:tc>
                  <w:tcPr>
                    <w:tcW w:w="400" w:type="pct"/>
                  </w:tcPr>
                  <w:p w14:paraId="635A9570" w14:textId="77777777" w:rsidR="006E2A3A" w:rsidRPr="004C71D7" w:rsidRDefault="006E2A3A" w:rsidP="006E2A3A">
                    <w:pPr>
                      <w:jc w:val="right"/>
                      <w:rPr>
                        <w:sz w:val="13"/>
                        <w:szCs w:val="13"/>
                      </w:rPr>
                    </w:pPr>
                    <w:r w:rsidRPr="004C71D7">
                      <w:rPr>
                        <w:sz w:val="13"/>
                        <w:szCs w:val="13"/>
                      </w:rPr>
                      <w:t>566,261,005.56</w:t>
                    </w:r>
                  </w:p>
                </w:tc>
                <w:tc>
                  <w:tcPr>
                    <w:tcW w:w="400" w:type="pct"/>
                  </w:tcPr>
                  <w:p w14:paraId="2523D24A" w14:textId="77777777" w:rsidR="006E2A3A" w:rsidRPr="004C71D7" w:rsidRDefault="006E2A3A" w:rsidP="006E2A3A">
                    <w:pPr>
                      <w:jc w:val="right"/>
                      <w:rPr>
                        <w:sz w:val="13"/>
                        <w:szCs w:val="13"/>
                      </w:rPr>
                    </w:pPr>
                    <w:r w:rsidRPr="004C71D7">
                      <w:rPr>
                        <w:sz w:val="13"/>
                        <w:szCs w:val="13"/>
                      </w:rPr>
                      <w:t>487,690,202.81</w:t>
                    </w:r>
                  </w:p>
                </w:tc>
                <w:tc>
                  <w:tcPr>
                    <w:tcW w:w="345" w:type="pct"/>
                  </w:tcPr>
                  <w:p w14:paraId="6A472A3C" w14:textId="77777777" w:rsidR="006E2A3A" w:rsidRPr="004C71D7" w:rsidRDefault="006E2A3A" w:rsidP="006E2A3A">
                    <w:pPr>
                      <w:jc w:val="right"/>
                      <w:rPr>
                        <w:sz w:val="13"/>
                        <w:szCs w:val="13"/>
                      </w:rPr>
                    </w:pPr>
                  </w:p>
                </w:tc>
                <w:tc>
                  <w:tcPr>
                    <w:tcW w:w="400" w:type="pct"/>
                  </w:tcPr>
                  <w:p w14:paraId="472C3955" w14:textId="77777777" w:rsidR="006E2A3A" w:rsidRPr="004C71D7" w:rsidRDefault="006E2A3A" w:rsidP="006E2A3A">
                    <w:pPr>
                      <w:jc w:val="right"/>
                      <w:rPr>
                        <w:sz w:val="13"/>
                        <w:szCs w:val="13"/>
                      </w:rPr>
                    </w:pPr>
                    <w:r w:rsidRPr="004C71D7">
                      <w:rPr>
                        <w:sz w:val="13"/>
                        <w:szCs w:val="13"/>
                      </w:rPr>
                      <w:t>487,690,202.81</w:t>
                    </w:r>
                  </w:p>
                </w:tc>
                <w:tc>
                  <w:tcPr>
                    <w:tcW w:w="400" w:type="pct"/>
                  </w:tcPr>
                  <w:p w14:paraId="06A03D30" w14:textId="77777777" w:rsidR="006E2A3A" w:rsidRPr="004C71D7" w:rsidRDefault="006E2A3A" w:rsidP="006E2A3A">
                    <w:pPr>
                      <w:jc w:val="right"/>
                      <w:rPr>
                        <w:sz w:val="13"/>
                        <w:szCs w:val="13"/>
                      </w:rPr>
                    </w:pPr>
                    <w:r w:rsidRPr="004C71D7">
                      <w:rPr>
                        <w:sz w:val="13"/>
                        <w:szCs w:val="13"/>
                      </w:rPr>
                      <w:t>734,057,019.75</w:t>
                    </w:r>
                  </w:p>
                </w:tc>
                <w:tc>
                  <w:tcPr>
                    <w:tcW w:w="377" w:type="pct"/>
                  </w:tcPr>
                  <w:p w14:paraId="4C57FC9B" w14:textId="77777777" w:rsidR="006E2A3A" w:rsidRPr="004C71D7" w:rsidRDefault="006E2A3A" w:rsidP="006E2A3A">
                    <w:pPr>
                      <w:jc w:val="right"/>
                      <w:rPr>
                        <w:sz w:val="13"/>
                        <w:szCs w:val="13"/>
                      </w:rPr>
                    </w:pPr>
                    <w:r w:rsidRPr="004C71D7">
                      <w:rPr>
                        <w:sz w:val="13"/>
                        <w:szCs w:val="13"/>
                      </w:rPr>
                      <w:t>26,901,188.01</w:t>
                    </w:r>
                  </w:p>
                </w:tc>
                <w:tc>
                  <w:tcPr>
                    <w:tcW w:w="400" w:type="pct"/>
                  </w:tcPr>
                  <w:p w14:paraId="6682998D" w14:textId="77777777" w:rsidR="006E2A3A" w:rsidRPr="004C71D7" w:rsidRDefault="006E2A3A" w:rsidP="006E2A3A">
                    <w:pPr>
                      <w:jc w:val="right"/>
                      <w:rPr>
                        <w:sz w:val="13"/>
                        <w:szCs w:val="13"/>
                      </w:rPr>
                    </w:pPr>
                    <w:r w:rsidRPr="004C71D7">
                      <w:rPr>
                        <w:sz w:val="13"/>
                        <w:szCs w:val="13"/>
                      </w:rPr>
                      <w:t>760,958,207.76</w:t>
                    </w:r>
                  </w:p>
                </w:tc>
                <w:tc>
                  <w:tcPr>
                    <w:tcW w:w="400" w:type="pct"/>
                  </w:tcPr>
                  <w:p w14:paraId="3B49AEDC" w14:textId="77777777" w:rsidR="006E2A3A" w:rsidRPr="004C71D7" w:rsidRDefault="006E2A3A" w:rsidP="006E2A3A">
                    <w:pPr>
                      <w:jc w:val="right"/>
                      <w:rPr>
                        <w:sz w:val="13"/>
                        <w:szCs w:val="13"/>
                      </w:rPr>
                    </w:pPr>
                    <w:r w:rsidRPr="004C71D7">
                      <w:rPr>
                        <w:sz w:val="13"/>
                        <w:szCs w:val="13"/>
                      </w:rPr>
                      <w:t>661,647,596.83</w:t>
                    </w:r>
                  </w:p>
                </w:tc>
                <w:tc>
                  <w:tcPr>
                    <w:tcW w:w="345" w:type="pct"/>
                  </w:tcPr>
                  <w:p w14:paraId="14C5F256" w14:textId="77777777" w:rsidR="006E2A3A" w:rsidRPr="004C71D7" w:rsidRDefault="006E2A3A" w:rsidP="006E2A3A">
                    <w:pPr>
                      <w:jc w:val="right"/>
                      <w:rPr>
                        <w:sz w:val="13"/>
                        <w:szCs w:val="13"/>
                      </w:rPr>
                    </w:pPr>
                  </w:p>
                </w:tc>
                <w:tc>
                  <w:tcPr>
                    <w:tcW w:w="400" w:type="pct"/>
                  </w:tcPr>
                  <w:p w14:paraId="08EE7A81" w14:textId="77777777" w:rsidR="006E2A3A" w:rsidRPr="004C71D7" w:rsidRDefault="006E2A3A" w:rsidP="006E2A3A">
                    <w:pPr>
                      <w:jc w:val="right"/>
                      <w:rPr>
                        <w:sz w:val="13"/>
                        <w:szCs w:val="13"/>
                      </w:rPr>
                    </w:pPr>
                    <w:r w:rsidRPr="004C71D7">
                      <w:rPr>
                        <w:sz w:val="13"/>
                        <w:szCs w:val="13"/>
                      </w:rPr>
                      <w:t>661,647,596.83</w:t>
                    </w:r>
                  </w:p>
                </w:tc>
              </w:tr>
            </w:sdtContent>
          </w:sdt>
        </w:tbl>
        <w:p w14:paraId="1C98EA2C" w14:textId="77777777" w:rsidR="006E2A3A" w:rsidRDefault="006E2A3A"/>
        <w:p w14:paraId="54290499" w14:textId="77777777" w:rsidR="006E2A3A" w:rsidRDefault="006E2A3A">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1403"/>
            <w:gridCol w:w="1341"/>
            <w:gridCol w:w="1485"/>
            <w:gridCol w:w="1643"/>
            <w:gridCol w:w="1403"/>
            <w:gridCol w:w="1341"/>
            <w:gridCol w:w="1485"/>
            <w:gridCol w:w="1640"/>
          </w:tblGrid>
          <w:tr w:rsidR="007135A3" w14:paraId="2EF83133" w14:textId="77777777" w:rsidTr="00C0398B">
            <w:trPr>
              <w:trHeight w:val="241"/>
            </w:trPr>
            <w:sdt>
              <w:sdtPr>
                <w:rPr>
                  <w:sz w:val="13"/>
                  <w:szCs w:val="13"/>
                </w:rPr>
                <w:tag w:val="_PLD_f862f5520ccd48d7b0fd3b875414eb44"/>
                <w:id w:val="62003512"/>
                <w:lock w:val="sdtLocked"/>
              </w:sdtPr>
              <w:sdtContent>
                <w:tc>
                  <w:tcPr>
                    <w:tcW w:w="833" w:type="pct"/>
                    <w:vMerge w:val="restart"/>
                    <w:shd w:val="clear" w:color="auto" w:fill="auto"/>
                    <w:vAlign w:val="center"/>
                  </w:tcPr>
                  <w:p w14:paraId="1BB2ADD8" w14:textId="77777777" w:rsidR="007135A3" w:rsidRPr="004C71D7" w:rsidRDefault="007135A3" w:rsidP="00EE1A92">
                    <w:pPr>
                      <w:spacing w:line="276" w:lineRule="auto"/>
                      <w:ind w:right="-16"/>
                      <w:jc w:val="center"/>
                      <w:rPr>
                        <w:rFonts w:cs="Arial"/>
                        <w:bCs/>
                        <w:sz w:val="13"/>
                        <w:szCs w:val="13"/>
                      </w:rPr>
                    </w:pPr>
                    <w:r w:rsidRPr="004C71D7">
                      <w:rPr>
                        <w:rFonts w:cs="Arial" w:hint="eastAsia"/>
                        <w:bCs/>
                        <w:sz w:val="13"/>
                        <w:szCs w:val="13"/>
                        <w:lang w:val="en-GB"/>
                      </w:rPr>
                      <w:t>子公司名称</w:t>
                    </w:r>
                  </w:p>
                </w:tc>
              </w:sdtContent>
            </w:sdt>
            <w:sdt>
              <w:sdtPr>
                <w:rPr>
                  <w:sz w:val="13"/>
                  <w:szCs w:val="13"/>
                </w:rPr>
                <w:tag w:val="_PLD_5506f9b7657a4249a69db52c93f94b62"/>
                <w:id w:val="-895360917"/>
                <w:lock w:val="sdtLocked"/>
              </w:sdtPr>
              <w:sdtContent>
                <w:tc>
                  <w:tcPr>
                    <w:tcW w:w="2084" w:type="pct"/>
                    <w:gridSpan w:val="4"/>
                    <w:shd w:val="clear" w:color="auto" w:fill="auto"/>
                    <w:vAlign w:val="center"/>
                  </w:tcPr>
                  <w:p w14:paraId="30C3EED8" w14:textId="77777777" w:rsidR="007135A3" w:rsidRPr="004C71D7" w:rsidRDefault="007135A3" w:rsidP="00EE1A92">
                    <w:pPr>
                      <w:spacing w:line="276" w:lineRule="auto"/>
                      <w:ind w:right="-16"/>
                      <w:jc w:val="center"/>
                      <w:rPr>
                        <w:rFonts w:cs="Arial"/>
                        <w:bCs/>
                        <w:sz w:val="13"/>
                        <w:szCs w:val="13"/>
                      </w:rPr>
                    </w:pPr>
                    <w:r w:rsidRPr="004C71D7">
                      <w:rPr>
                        <w:rFonts w:cs="Arial" w:hint="eastAsia"/>
                        <w:bCs/>
                        <w:sz w:val="13"/>
                        <w:szCs w:val="13"/>
                        <w:lang w:val="en-GB"/>
                      </w:rPr>
                      <w:t>本期发生额</w:t>
                    </w:r>
                  </w:p>
                </w:tc>
              </w:sdtContent>
            </w:sdt>
            <w:sdt>
              <w:sdtPr>
                <w:rPr>
                  <w:sz w:val="13"/>
                  <w:szCs w:val="13"/>
                </w:rPr>
                <w:tag w:val="_PLD_063dddde33114bd0989718130d614207"/>
                <w:id w:val="918518849"/>
                <w:lock w:val="sdtLocked"/>
              </w:sdtPr>
              <w:sdtContent>
                <w:tc>
                  <w:tcPr>
                    <w:tcW w:w="2083" w:type="pct"/>
                    <w:gridSpan w:val="4"/>
                    <w:shd w:val="clear" w:color="auto" w:fill="auto"/>
                    <w:vAlign w:val="center"/>
                  </w:tcPr>
                  <w:p w14:paraId="67AE90DC" w14:textId="77777777" w:rsidR="007135A3" w:rsidRPr="004C71D7" w:rsidRDefault="007135A3" w:rsidP="00EE1A92">
                    <w:pPr>
                      <w:spacing w:line="276" w:lineRule="auto"/>
                      <w:ind w:right="-16"/>
                      <w:jc w:val="center"/>
                      <w:rPr>
                        <w:rFonts w:cs="Arial"/>
                        <w:bCs/>
                        <w:sz w:val="13"/>
                        <w:szCs w:val="13"/>
                      </w:rPr>
                    </w:pPr>
                    <w:r w:rsidRPr="004C71D7">
                      <w:rPr>
                        <w:rFonts w:cs="Arial" w:hint="eastAsia"/>
                        <w:bCs/>
                        <w:sz w:val="13"/>
                        <w:szCs w:val="13"/>
                        <w:lang w:val="en-GB"/>
                      </w:rPr>
                      <w:t>上期发生额</w:t>
                    </w:r>
                  </w:p>
                </w:tc>
              </w:sdtContent>
            </w:sdt>
          </w:tr>
          <w:tr w:rsidR="007135A3" w14:paraId="3E714B80" w14:textId="77777777" w:rsidTr="00C0398B">
            <w:trPr>
              <w:trHeight w:val="241"/>
            </w:trPr>
            <w:tc>
              <w:tcPr>
                <w:tcW w:w="833" w:type="pct"/>
                <w:vMerge/>
                <w:shd w:val="clear" w:color="auto" w:fill="auto"/>
                <w:vAlign w:val="center"/>
              </w:tcPr>
              <w:p w14:paraId="02842CE0" w14:textId="77777777" w:rsidR="007135A3" w:rsidRPr="004C71D7" w:rsidRDefault="007135A3" w:rsidP="00EE1A92">
                <w:pPr>
                  <w:jc w:val="center"/>
                  <w:rPr>
                    <w:rFonts w:cs="Arial"/>
                    <w:bCs/>
                    <w:sz w:val="13"/>
                    <w:szCs w:val="13"/>
                  </w:rPr>
                </w:pPr>
              </w:p>
            </w:tc>
            <w:sdt>
              <w:sdtPr>
                <w:rPr>
                  <w:sz w:val="13"/>
                  <w:szCs w:val="13"/>
                </w:rPr>
                <w:tag w:val="_PLD_0ff6644b89fa49828839f84e0b320d2e"/>
                <w:id w:val="697512987"/>
                <w:lock w:val="sdtLocked"/>
              </w:sdtPr>
              <w:sdtContent>
                <w:tc>
                  <w:tcPr>
                    <w:tcW w:w="498" w:type="pct"/>
                    <w:shd w:val="clear" w:color="auto" w:fill="auto"/>
                    <w:vAlign w:val="center"/>
                  </w:tcPr>
                  <w:p w14:paraId="23BA3B75"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营业收入</w:t>
                    </w:r>
                  </w:p>
                </w:tc>
              </w:sdtContent>
            </w:sdt>
            <w:sdt>
              <w:sdtPr>
                <w:rPr>
                  <w:sz w:val="13"/>
                  <w:szCs w:val="13"/>
                </w:rPr>
                <w:tag w:val="_PLD_3ed6f54533ae4b35b5749cded650328b"/>
                <w:id w:val="1387683379"/>
                <w:lock w:val="sdtLocked"/>
              </w:sdtPr>
              <w:sdtContent>
                <w:tc>
                  <w:tcPr>
                    <w:tcW w:w="476" w:type="pct"/>
                    <w:shd w:val="clear" w:color="auto" w:fill="auto"/>
                    <w:vAlign w:val="center"/>
                  </w:tcPr>
                  <w:p w14:paraId="3A87C62E"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净利润</w:t>
                    </w:r>
                  </w:p>
                </w:tc>
              </w:sdtContent>
            </w:sdt>
            <w:sdt>
              <w:sdtPr>
                <w:rPr>
                  <w:sz w:val="13"/>
                  <w:szCs w:val="13"/>
                </w:rPr>
                <w:tag w:val="_PLD_f277e496f88240b8a09027ca500f53c9"/>
                <w:id w:val="465246534"/>
                <w:lock w:val="sdtLocked"/>
              </w:sdtPr>
              <w:sdtContent>
                <w:tc>
                  <w:tcPr>
                    <w:tcW w:w="527" w:type="pct"/>
                    <w:shd w:val="clear" w:color="auto" w:fill="auto"/>
                    <w:vAlign w:val="center"/>
                  </w:tcPr>
                  <w:p w14:paraId="05CAB8EB"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综合收益总额</w:t>
                    </w:r>
                  </w:p>
                </w:tc>
              </w:sdtContent>
            </w:sdt>
            <w:sdt>
              <w:sdtPr>
                <w:rPr>
                  <w:sz w:val="13"/>
                  <w:szCs w:val="13"/>
                </w:rPr>
                <w:tag w:val="_PLD_b06ad8ebb20b4c158ab41b3105f22658"/>
                <w:id w:val="-847243492"/>
                <w:lock w:val="sdtLocked"/>
              </w:sdtPr>
              <w:sdtContent>
                <w:tc>
                  <w:tcPr>
                    <w:tcW w:w="583" w:type="pct"/>
                    <w:shd w:val="clear" w:color="auto" w:fill="auto"/>
                    <w:vAlign w:val="center"/>
                  </w:tcPr>
                  <w:p w14:paraId="4D24B98E"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经营活动现金流量</w:t>
                    </w:r>
                  </w:p>
                </w:tc>
              </w:sdtContent>
            </w:sdt>
            <w:sdt>
              <w:sdtPr>
                <w:rPr>
                  <w:sz w:val="13"/>
                  <w:szCs w:val="13"/>
                </w:rPr>
                <w:tag w:val="_PLD_4fc4163d4ea74839b6634e2ab30a43dd"/>
                <w:id w:val="-907918733"/>
                <w:lock w:val="sdtLocked"/>
              </w:sdtPr>
              <w:sdtContent>
                <w:tc>
                  <w:tcPr>
                    <w:tcW w:w="498" w:type="pct"/>
                    <w:shd w:val="clear" w:color="auto" w:fill="auto"/>
                    <w:vAlign w:val="center"/>
                  </w:tcPr>
                  <w:p w14:paraId="14EF608B"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营业收入</w:t>
                    </w:r>
                  </w:p>
                </w:tc>
              </w:sdtContent>
            </w:sdt>
            <w:sdt>
              <w:sdtPr>
                <w:rPr>
                  <w:sz w:val="13"/>
                  <w:szCs w:val="13"/>
                </w:rPr>
                <w:tag w:val="_PLD_afe353d057d34119880797ab0530197f"/>
                <w:id w:val="2122643440"/>
                <w:lock w:val="sdtLocked"/>
              </w:sdtPr>
              <w:sdtContent>
                <w:tc>
                  <w:tcPr>
                    <w:tcW w:w="476" w:type="pct"/>
                    <w:shd w:val="clear" w:color="auto" w:fill="auto"/>
                    <w:vAlign w:val="center"/>
                  </w:tcPr>
                  <w:p w14:paraId="3E5773D0"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净利润</w:t>
                    </w:r>
                  </w:p>
                </w:tc>
              </w:sdtContent>
            </w:sdt>
            <w:sdt>
              <w:sdtPr>
                <w:rPr>
                  <w:sz w:val="13"/>
                  <w:szCs w:val="13"/>
                </w:rPr>
                <w:tag w:val="_PLD_06c5ed8a09a8478bb7daf6526e9a9894"/>
                <w:id w:val="353704719"/>
                <w:lock w:val="sdtLocked"/>
              </w:sdtPr>
              <w:sdtContent>
                <w:tc>
                  <w:tcPr>
                    <w:tcW w:w="527" w:type="pct"/>
                    <w:shd w:val="clear" w:color="auto" w:fill="auto"/>
                    <w:vAlign w:val="center"/>
                  </w:tcPr>
                  <w:p w14:paraId="3C02B8B2"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综合收益总额</w:t>
                    </w:r>
                  </w:p>
                </w:tc>
              </w:sdtContent>
            </w:sdt>
            <w:sdt>
              <w:sdtPr>
                <w:rPr>
                  <w:sz w:val="13"/>
                  <w:szCs w:val="13"/>
                </w:rPr>
                <w:tag w:val="_PLD_4bb5318561af41709725de1d7e458dde"/>
                <w:id w:val="1390528827"/>
                <w:lock w:val="sdtLocked"/>
              </w:sdtPr>
              <w:sdtContent>
                <w:tc>
                  <w:tcPr>
                    <w:tcW w:w="582" w:type="pct"/>
                    <w:shd w:val="clear" w:color="auto" w:fill="auto"/>
                    <w:vAlign w:val="center"/>
                  </w:tcPr>
                  <w:p w14:paraId="4F745F1A" w14:textId="77777777" w:rsidR="007135A3" w:rsidRPr="004C71D7" w:rsidRDefault="007135A3" w:rsidP="00EE1A92">
                    <w:pPr>
                      <w:spacing w:line="276" w:lineRule="auto"/>
                      <w:jc w:val="center"/>
                      <w:rPr>
                        <w:rFonts w:cs="Arial"/>
                        <w:sz w:val="13"/>
                        <w:szCs w:val="13"/>
                      </w:rPr>
                    </w:pPr>
                    <w:r w:rsidRPr="004C71D7">
                      <w:rPr>
                        <w:rFonts w:cs="Arial" w:hint="eastAsia"/>
                        <w:sz w:val="13"/>
                        <w:szCs w:val="13"/>
                        <w:lang w:val="en-GB"/>
                      </w:rPr>
                      <w:t>经营活动现金流量</w:t>
                    </w:r>
                  </w:p>
                </w:tc>
              </w:sdtContent>
            </w:sdt>
          </w:tr>
          <w:sdt>
            <w:sdtPr>
              <w:rPr>
                <w:sz w:val="13"/>
                <w:szCs w:val="13"/>
              </w:rPr>
              <w:alias w:val="重要非全资子公司的主要财务信息明细"/>
              <w:tag w:val="_GBC_330f4405d49345f7b8f69770f6eb8b4a"/>
              <w:id w:val="1110551644"/>
              <w:lock w:val="sdtLocked"/>
            </w:sdtPr>
            <w:sdtContent>
              <w:tr w:rsidR="007135A3" w14:paraId="5B068988" w14:textId="77777777" w:rsidTr="00C0398B">
                <w:tc>
                  <w:tcPr>
                    <w:tcW w:w="833" w:type="pct"/>
                  </w:tcPr>
                  <w:p w14:paraId="1B6A4C49" w14:textId="77777777" w:rsidR="007135A3" w:rsidRPr="004C71D7" w:rsidRDefault="007135A3" w:rsidP="00EE1A92">
                    <w:pPr>
                      <w:spacing w:line="276" w:lineRule="auto"/>
                      <w:rPr>
                        <w:sz w:val="13"/>
                        <w:szCs w:val="13"/>
                      </w:rPr>
                    </w:pPr>
                    <w:r w:rsidRPr="004C71D7">
                      <w:rPr>
                        <w:sz w:val="13"/>
                        <w:szCs w:val="13"/>
                      </w:rPr>
                      <w:t>宿迁</w:t>
                    </w:r>
                    <w:proofErr w:type="gramStart"/>
                    <w:r w:rsidRPr="004C71D7">
                      <w:rPr>
                        <w:sz w:val="13"/>
                        <w:szCs w:val="13"/>
                      </w:rPr>
                      <w:t>市苏宿置业</w:t>
                    </w:r>
                    <w:proofErr w:type="gramEnd"/>
                    <w:r w:rsidRPr="004C71D7">
                      <w:rPr>
                        <w:sz w:val="13"/>
                        <w:szCs w:val="13"/>
                      </w:rPr>
                      <w:t>有限公司</w:t>
                    </w:r>
                  </w:p>
                </w:tc>
                <w:tc>
                  <w:tcPr>
                    <w:tcW w:w="498" w:type="pct"/>
                  </w:tcPr>
                  <w:p w14:paraId="57FD5DBE" w14:textId="77777777" w:rsidR="007135A3" w:rsidRPr="004C71D7" w:rsidRDefault="007135A3" w:rsidP="00EE1A92">
                    <w:pPr>
                      <w:spacing w:line="276" w:lineRule="auto"/>
                      <w:jc w:val="right"/>
                      <w:rPr>
                        <w:sz w:val="13"/>
                        <w:szCs w:val="13"/>
                      </w:rPr>
                    </w:pPr>
                    <w:r w:rsidRPr="004C71D7">
                      <w:rPr>
                        <w:sz w:val="13"/>
                        <w:szCs w:val="13"/>
                      </w:rPr>
                      <w:t>268,151,485.06</w:t>
                    </w:r>
                  </w:p>
                </w:tc>
                <w:tc>
                  <w:tcPr>
                    <w:tcW w:w="476" w:type="pct"/>
                  </w:tcPr>
                  <w:p w14:paraId="2E0217F8" w14:textId="77777777" w:rsidR="007135A3" w:rsidRPr="004C71D7" w:rsidRDefault="007135A3" w:rsidP="00EE1A92">
                    <w:pPr>
                      <w:spacing w:line="276" w:lineRule="auto"/>
                      <w:jc w:val="right"/>
                      <w:rPr>
                        <w:sz w:val="13"/>
                        <w:szCs w:val="13"/>
                      </w:rPr>
                    </w:pPr>
                    <w:r w:rsidRPr="004C71D7">
                      <w:rPr>
                        <w:sz w:val="13"/>
                        <w:szCs w:val="13"/>
                      </w:rPr>
                      <w:t>-18,755,772.73</w:t>
                    </w:r>
                  </w:p>
                </w:tc>
                <w:tc>
                  <w:tcPr>
                    <w:tcW w:w="527" w:type="pct"/>
                  </w:tcPr>
                  <w:p w14:paraId="215E45AF" w14:textId="77777777" w:rsidR="007135A3" w:rsidRPr="004C71D7" w:rsidRDefault="007135A3" w:rsidP="00EE1A92">
                    <w:pPr>
                      <w:spacing w:line="276" w:lineRule="auto"/>
                      <w:jc w:val="right"/>
                      <w:rPr>
                        <w:sz w:val="13"/>
                        <w:szCs w:val="13"/>
                      </w:rPr>
                    </w:pPr>
                    <w:r w:rsidRPr="004C71D7">
                      <w:rPr>
                        <w:sz w:val="13"/>
                        <w:szCs w:val="13"/>
                      </w:rPr>
                      <w:t>-18,755,772.73</w:t>
                    </w:r>
                  </w:p>
                </w:tc>
                <w:tc>
                  <w:tcPr>
                    <w:tcW w:w="583" w:type="pct"/>
                  </w:tcPr>
                  <w:p w14:paraId="38A41414" w14:textId="77777777" w:rsidR="007135A3" w:rsidRPr="004C71D7" w:rsidRDefault="007135A3" w:rsidP="00EE1A92">
                    <w:pPr>
                      <w:spacing w:line="276" w:lineRule="auto"/>
                      <w:jc w:val="right"/>
                      <w:rPr>
                        <w:sz w:val="13"/>
                        <w:szCs w:val="13"/>
                      </w:rPr>
                    </w:pPr>
                    <w:r w:rsidRPr="004C71D7">
                      <w:rPr>
                        <w:sz w:val="13"/>
                        <w:szCs w:val="13"/>
                      </w:rPr>
                      <w:t>-8,867,226.84</w:t>
                    </w:r>
                  </w:p>
                </w:tc>
                <w:tc>
                  <w:tcPr>
                    <w:tcW w:w="498" w:type="pct"/>
                  </w:tcPr>
                  <w:p w14:paraId="09A32460" w14:textId="77777777" w:rsidR="007135A3" w:rsidRPr="004C71D7" w:rsidRDefault="007135A3" w:rsidP="00EE1A92">
                    <w:pPr>
                      <w:spacing w:line="276" w:lineRule="auto"/>
                      <w:jc w:val="right"/>
                      <w:rPr>
                        <w:sz w:val="13"/>
                        <w:szCs w:val="13"/>
                      </w:rPr>
                    </w:pPr>
                    <w:r w:rsidRPr="004C71D7">
                      <w:rPr>
                        <w:sz w:val="13"/>
                        <w:szCs w:val="13"/>
                      </w:rPr>
                      <w:t>320,233,365.89</w:t>
                    </w:r>
                  </w:p>
                </w:tc>
                <w:tc>
                  <w:tcPr>
                    <w:tcW w:w="476" w:type="pct"/>
                  </w:tcPr>
                  <w:p w14:paraId="52B739EF" w14:textId="77777777" w:rsidR="007135A3" w:rsidRPr="004C71D7" w:rsidRDefault="007135A3" w:rsidP="00EE1A92">
                    <w:pPr>
                      <w:spacing w:line="276" w:lineRule="auto"/>
                      <w:jc w:val="right"/>
                      <w:rPr>
                        <w:sz w:val="13"/>
                        <w:szCs w:val="13"/>
                      </w:rPr>
                    </w:pPr>
                    <w:r w:rsidRPr="004C71D7">
                      <w:rPr>
                        <w:sz w:val="13"/>
                        <w:szCs w:val="13"/>
                      </w:rPr>
                      <w:t>-25,973,081.59</w:t>
                    </w:r>
                  </w:p>
                </w:tc>
                <w:tc>
                  <w:tcPr>
                    <w:tcW w:w="527" w:type="pct"/>
                  </w:tcPr>
                  <w:p w14:paraId="5A367577" w14:textId="77777777" w:rsidR="007135A3" w:rsidRPr="004C71D7" w:rsidRDefault="007135A3" w:rsidP="00EE1A92">
                    <w:pPr>
                      <w:spacing w:line="276" w:lineRule="auto"/>
                      <w:jc w:val="right"/>
                      <w:rPr>
                        <w:sz w:val="13"/>
                        <w:szCs w:val="13"/>
                      </w:rPr>
                    </w:pPr>
                    <w:r w:rsidRPr="004C71D7">
                      <w:rPr>
                        <w:sz w:val="13"/>
                        <w:szCs w:val="13"/>
                      </w:rPr>
                      <w:t>-25,973,081.59</w:t>
                    </w:r>
                  </w:p>
                </w:tc>
                <w:tc>
                  <w:tcPr>
                    <w:tcW w:w="582" w:type="pct"/>
                  </w:tcPr>
                  <w:p w14:paraId="764548CB" w14:textId="77777777" w:rsidR="007135A3" w:rsidRPr="004C71D7" w:rsidRDefault="007135A3" w:rsidP="00EE1A92">
                    <w:pPr>
                      <w:spacing w:line="276" w:lineRule="auto"/>
                      <w:jc w:val="right"/>
                      <w:rPr>
                        <w:sz w:val="13"/>
                        <w:szCs w:val="13"/>
                      </w:rPr>
                    </w:pPr>
                    <w:r w:rsidRPr="004C71D7">
                      <w:rPr>
                        <w:sz w:val="13"/>
                        <w:szCs w:val="13"/>
                      </w:rPr>
                      <w:t>322,032,476.41</w:t>
                    </w:r>
                  </w:p>
                </w:tc>
              </w:tr>
            </w:sdtContent>
          </w:sdt>
        </w:tbl>
        <w:p w14:paraId="7FD22785" w14:textId="77777777" w:rsidR="007135A3" w:rsidRDefault="007135A3"/>
        <w:p w14:paraId="38BCC703" w14:textId="22A0A2AB" w:rsidR="00FB33C1" w:rsidRDefault="001429B9">
          <w:pPr>
            <w:rPr>
              <w:rFonts w:cs="Arial"/>
              <w:szCs w:val="21"/>
            </w:rPr>
          </w:pPr>
        </w:p>
      </w:sdtContent>
    </w:sdt>
    <w:p w14:paraId="55B5B312" w14:textId="77777777" w:rsidR="004C71D7" w:rsidRDefault="004C71D7">
      <w:pPr>
        <w:rPr>
          <w:rFonts w:cs="Arial"/>
          <w:szCs w:val="21"/>
        </w:rPr>
        <w:sectPr w:rsidR="004C71D7" w:rsidSect="002B7544">
          <w:pgSz w:w="16838" w:h="11906" w:orient="landscape"/>
          <w:pgMar w:top="1797" w:right="1525" w:bottom="1276" w:left="1440" w:header="856" w:footer="992" w:gutter="0"/>
          <w:cols w:space="425"/>
          <w:docGrid w:linePitch="312"/>
        </w:sectPr>
      </w:pPr>
    </w:p>
    <w:sdt>
      <w:sdtPr>
        <w:rPr>
          <w:rFonts w:ascii="宋体" w:hAnsi="宋体" w:cs="Arial" w:hint="eastAsia"/>
          <w:b w:val="0"/>
          <w:bCs w:val="0"/>
          <w:kern w:val="0"/>
          <w:szCs w:val="21"/>
        </w:rPr>
        <w:alias w:val="模块:使用企业集团资产和清偿企业集团债务的重大限制"/>
        <w:tag w:val="_GBC_573fe5c9daf0401da00d8fc5198daf66"/>
        <w:id w:val="-125084640"/>
        <w:lock w:val="sdtLocked"/>
        <w:placeholder>
          <w:docPart w:val="GBC22222222222222222222222222222"/>
        </w:placeholder>
      </w:sdtPr>
      <w:sdtEndPr>
        <w:rPr>
          <w:b/>
        </w:rPr>
      </w:sdtEndPr>
      <w:sdtContent>
        <w:p w14:paraId="4BE65D57" w14:textId="77777777" w:rsidR="00FB33C1" w:rsidRDefault="00D16763" w:rsidP="003C38A3">
          <w:pPr>
            <w:pStyle w:val="4"/>
            <w:numPr>
              <w:ilvl w:val="3"/>
              <w:numId w:val="77"/>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14:paraId="5F97B1FD" w14:textId="77777777" w:rsidR="00FB33C1" w:rsidRDefault="00D16763" w:rsidP="008E6B44">
              <w:pPr>
                <w:rPr>
                  <w:rFonts w:cs="Arial"/>
                  <w:b/>
                  <w:szCs w:val="21"/>
                </w:rPr>
              </w:pPr>
              <w:r>
                <w:fldChar w:fldCharType="begin"/>
              </w:r>
              <w:r w:rsidR="008E6B44">
                <w:instrText xml:space="preserve">MACROBUTTON  SnrToggleCheckbox □适用 </w:instrText>
              </w:r>
              <w:r>
                <w:fldChar w:fldCharType="end"/>
              </w:r>
              <w:r>
                <w:fldChar w:fldCharType="begin"/>
              </w:r>
              <w:r w:rsidR="008E6B44">
                <w:instrText xml:space="preserve"> MACROBUTTON  SnrToggleCheckbox √不适用 </w:instrText>
              </w:r>
              <w:r>
                <w:fldChar w:fldCharType="end"/>
              </w:r>
            </w:p>
          </w:sdtContent>
        </w:sdt>
      </w:sdtContent>
    </w:sdt>
    <w:p w14:paraId="59941984" w14:textId="77777777" w:rsidR="00FB33C1" w:rsidRDefault="00FB33C1">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566948825"/>
        <w:lock w:val="sdtLocked"/>
        <w:placeholder>
          <w:docPart w:val="GBC22222222222222222222222222222"/>
        </w:placeholder>
      </w:sdtPr>
      <w:sdtContent>
        <w:p w14:paraId="21A3B84B" w14:textId="77777777" w:rsidR="00FB33C1" w:rsidRDefault="00D16763" w:rsidP="003C38A3">
          <w:pPr>
            <w:pStyle w:val="4"/>
            <w:numPr>
              <w:ilvl w:val="3"/>
              <w:numId w:val="77"/>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14:paraId="20E1D8D5" w14:textId="77777777" w:rsidR="00FB33C1" w:rsidRDefault="00D16763" w:rsidP="008E6B44">
              <w:pPr>
                <w:rPr>
                  <w:rFonts w:cs="Arial"/>
                  <w:szCs w:val="21"/>
                </w:rPr>
              </w:pPr>
              <w:r>
                <w:rPr>
                  <w:rFonts w:cs="Arial"/>
                  <w:szCs w:val="21"/>
                </w:rPr>
                <w:fldChar w:fldCharType="begin"/>
              </w:r>
              <w:r w:rsidR="008E6B44">
                <w:rPr>
                  <w:rFonts w:cs="Arial"/>
                  <w:szCs w:val="21"/>
                </w:rPr>
                <w:instrText xml:space="preserve"> MACROBUTTON  SnrToggleCheckbox □适用  </w:instrText>
              </w:r>
              <w:r>
                <w:rPr>
                  <w:rFonts w:cs="Arial"/>
                  <w:szCs w:val="21"/>
                </w:rPr>
                <w:fldChar w:fldCharType="end"/>
              </w:r>
              <w:r>
                <w:rPr>
                  <w:rFonts w:cs="Arial"/>
                  <w:szCs w:val="21"/>
                </w:rPr>
                <w:fldChar w:fldCharType="begin"/>
              </w:r>
              <w:r w:rsidR="008E6B44">
                <w:rPr>
                  <w:rFonts w:cs="Arial"/>
                  <w:szCs w:val="21"/>
                </w:rPr>
                <w:instrText xml:space="preserve"> MACROBUTTON  SnrToggleCheckbox √不适用 </w:instrText>
              </w:r>
              <w:r>
                <w:rPr>
                  <w:rFonts w:cs="Arial"/>
                  <w:szCs w:val="21"/>
                </w:rPr>
                <w:fldChar w:fldCharType="end"/>
              </w:r>
            </w:p>
          </w:sdtContent>
        </w:sdt>
      </w:sdtContent>
    </w:sdt>
    <w:p w14:paraId="13483714" w14:textId="77777777" w:rsidR="00FB33C1" w:rsidRDefault="00FB33C1">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14:paraId="5475A99F" w14:textId="77777777" w:rsidR="00FB33C1" w:rsidRDefault="00D16763">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14:paraId="40F90ACF" w14:textId="77777777" w:rsidR="00FB33C1" w:rsidRDefault="00D16763" w:rsidP="008E6B44">
              <w:pPr>
                <w:rPr>
                  <w:szCs w:val="21"/>
                </w:rPr>
              </w:pPr>
              <w:r>
                <w:rPr>
                  <w:szCs w:val="21"/>
                </w:rPr>
                <w:fldChar w:fldCharType="begin"/>
              </w:r>
              <w:r w:rsidR="008E6B44">
                <w:rPr>
                  <w:szCs w:val="21"/>
                </w:rPr>
                <w:instrText xml:space="preserve">MACROBUTTON  SnrToggleCheckbox □适用 </w:instrText>
              </w:r>
              <w:r>
                <w:rPr>
                  <w:szCs w:val="21"/>
                </w:rPr>
                <w:fldChar w:fldCharType="end"/>
              </w:r>
              <w:r>
                <w:rPr>
                  <w:szCs w:val="21"/>
                </w:rPr>
                <w:fldChar w:fldCharType="begin"/>
              </w:r>
              <w:r w:rsidR="008E6B44">
                <w:rPr>
                  <w:szCs w:val="21"/>
                </w:rPr>
                <w:instrText xml:space="preserve"> MACROBUTTON  SnrToggleCheckbox √不适用 </w:instrText>
              </w:r>
              <w:r>
                <w:rPr>
                  <w:szCs w:val="21"/>
                </w:rPr>
                <w:fldChar w:fldCharType="end"/>
              </w:r>
            </w:p>
          </w:sdtContent>
        </w:sdt>
      </w:sdtContent>
    </w:sdt>
    <w:p w14:paraId="2D207D12" w14:textId="77777777" w:rsidR="00FB33C1" w:rsidRDefault="00FB33C1">
      <w:pPr>
        <w:rPr>
          <w:szCs w:val="21"/>
        </w:rPr>
      </w:pPr>
    </w:p>
    <w:p w14:paraId="526AD528" w14:textId="77777777" w:rsidR="00FB33C1" w:rsidRDefault="00D16763" w:rsidP="003C38A3">
      <w:pPr>
        <w:pStyle w:val="30"/>
        <w:numPr>
          <w:ilvl w:val="2"/>
          <w:numId w:val="76"/>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14:paraId="67805385" w14:textId="77777777" w:rsidR="008E6B44" w:rsidRDefault="00D16763" w:rsidP="008E6B44">
          <w:pPr>
            <w:rPr>
              <w:szCs w:val="21"/>
            </w:rPr>
          </w:pPr>
          <w:r>
            <w:fldChar w:fldCharType="begin"/>
          </w:r>
          <w:r w:rsidR="008E6B44">
            <w:instrText xml:space="preserve">MACROBUTTON  SnrToggleCheckbox □适用 </w:instrText>
          </w:r>
          <w:r>
            <w:fldChar w:fldCharType="end"/>
          </w:r>
          <w:r>
            <w:fldChar w:fldCharType="begin"/>
          </w:r>
          <w:r w:rsidR="008E6B44">
            <w:instrText xml:space="preserve"> MACROBUTTON  SnrToggleCheckbox √不适用 </w:instrText>
          </w:r>
          <w:r>
            <w:fldChar w:fldCharType="end"/>
          </w:r>
        </w:p>
      </w:sdtContent>
    </w:sdt>
    <w:p w14:paraId="4110F60D" w14:textId="77777777" w:rsidR="00FB33C1" w:rsidRDefault="00FB33C1">
      <w:pPr>
        <w:rPr>
          <w:szCs w:val="21"/>
        </w:rPr>
      </w:pPr>
    </w:p>
    <w:p w14:paraId="42BC174E" w14:textId="77777777" w:rsidR="00FB33C1" w:rsidRDefault="00D16763" w:rsidP="003C38A3">
      <w:pPr>
        <w:pStyle w:val="30"/>
        <w:numPr>
          <w:ilvl w:val="2"/>
          <w:numId w:val="76"/>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14:paraId="44D6E939" w14:textId="77777777" w:rsidR="008E6B44" w:rsidRDefault="00D16763" w:rsidP="008E6B44">
          <w:r>
            <w:fldChar w:fldCharType="begin"/>
          </w:r>
          <w:r w:rsidR="008E6B44">
            <w:instrText xml:space="preserve">MACROBUTTON  SnrToggleCheckbox √适用 </w:instrText>
          </w:r>
          <w:r>
            <w:fldChar w:fldCharType="end"/>
          </w:r>
          <w:r>
            <w:fldChar w:fldCharType="begin"/>
          </w:r>
          <w:r w:rsidR="008E6B44">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sdtPr>
      <w:sdtEndPr>
        <w:rPr>
          <w:rFonts w:cstheme="minorBidi" w:hint="default"/>
          <w:szCs w:val="21"/>
        </w:rPr>
      </w:sdtEndPr>
      <w:sdtContent>
        <w:p w14:paraId="03BDFA0A" w14:textId="77777777" w:rsidR="008E6B44" w:rsidRDefault="008E6B44" w:rsidP="003C38A3">
          <w:pPr>
            <w:pStyle w:val="4"/>
            <w:numPr>
              <w:ilvl w:val="3"/>
              <w:numId w:val="78"/>
            </w:numPr>
            <w:tabs>
              <w:tab w:val="left" w:pos="630"/>
            </w:tabs>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sdtPr>
          <w:sdtContent>
            <w:p w14:paraId="2A2E0C4E" w14:textId="77777777" w:rsidR="008E6B44" w:rsidRDefault="008E6B44" w:rsidP="008E6B44">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07F15D" w14:textId="77777777" w:rsidR="008E6B44" w:rsidRDefault="001429B9">
          <w:pPr>
            <w:rPr>
              <w:rFonts w:cstheme="minorBidi"/>
              <w:szCs w:val="21"/>
            </w:rPr>
          </w:pPr>
        </w:p>
      </w:sdtContent>
    </w:sdt>
    <w:p w14:paraId="5FC3489C" w14:textId="77777777" w:rsidR="008E6B44" w:rsidRDefault="008E6B44" w:rsidP="003C38A3">
      <w:pPr>
        <w:pStyle w:val="4"/>
        <w:numPr>
          <w:ilvl w:val="3"/>
          <w:numId w:val="78"/>
        </w:numPr>
        <w:tabs>
          <w:tab w:val="left" w:pos="630"/>
        </w:tabs>
        <w:rPr>
          <w:rFonts w:ascii="宋体" w:hAnsi="宋体" w:cs="Arial"/>
          <w:szCs w:val="21"/>
        </w:rPr>
      </w:pPr>
      <w:r>
        <w:rPr>
          <w:rFonts w:ascii="宋体" w:hAnsi="宋体" w:cs="Arial" w:hint="eastAsia"/>
          <w:szCs w:val="21"/>
        </w:rPr>
        <w:t>重要合营企业的主要财务信息</w:t>
      </w:r>
    </w:p>
    <w:sdt>
      <w:sdtPr>
        <w:rPr>
          <w:rFonts w:hint="eastAsia"/>
        </w:rPr>
        <w:alias w:val="模块:重要合营企业的主要财务信息"/>
        <w:tag w:val="_GBC_10d60417c84d41c1b3386073557d9d05"/>
        <w:id w:val="-294827131"/>
        <w:lock w:val="sdtLocked"/>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sdtPr>
          <w:sdtContent>
            <w:p w14:paraId="61C581FB" w14:textId="77777777" w:rsidR="008E6B44" w:rsidRDefault="008E6B44" w:rsidP="008E6B44">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CC56CF" w14:textId="77777777" w:rsidR="008E6B44" w:rsidRDefault="001429B9">
          <w:pPr>
            <w:rPr>
              <w:rFonts w:cstheme="minorBidi"/>
              <w:szCs w:val="21"/>
            </w:rPr>
          </w:pPr>
        </w:p>
      </w:sdtContent>
    </w:sdt>
    <w:p w14:paraId="332B1566" w14:textId="77777777" w:rsidR="008E6B44" w:rsidRDefault="008E6B44" w:rsidP="003C38A3">
      <w:pPr>
        <w:pStyle w:val="4"/>
        <w:numPr>
          <w:ilvl w:val="3"/>
          <w:numId w:val="78"/>
        </w:numPr>
        <w:tabs>
          <w:tab w:val="left" w:pos="630"/>
        </w:tabs>
        <w:rPr>
          <w:rFonts w:ascii="宋体" w:hAnsi="宋体" w:cs="Arial"/>
          <w:szCs w:val="21"/>
        </w:rPr>
      </w:pPr>
      <w:r>
        <w:rPr>
          <w:rFonts w:ascii="宋体" w:hAnsi="宋体" w:cs="Arial" w:hint="eastAsia"/>
          <w:szCs w:val="21"/>
        </w:rPr>
        <w:t>重要联营企业的主要财务信息</w:t>
      </w:r>
    </w:p>
    <w:sdt>
      <w:sdtPr>
        <w:rPr>
          <w:rFonts w:hint="eastAsia"/>
        </w:rPr>
        <w:alias w:val="模块:重要联营企业的主要财务信息"/>
        <w:tag w:val="_GBC_ac3eed998bbd4658ab651a88daefefb1"/>
        <w:id w:val="-383869511"/>
        <w:lock w:val="sdtLocked"/>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sdtPr>
          <w:sdtContent>
            <w:p w14:paraId="16E0A780" w14:textId="77777777" w:rsidR="008E6B44" w:rsidRDefault="008E6B44" w:rsidP="008E6B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868AE1" w14:textId="77777777" w:rsidR="008E6B44" w:rsidRDefault="001429B9">
          <w:pPr>
            <w:rPr>
              <w:rFonts w:cs="Arial"/>
              <w:szCs w:val="21"/>
            </w:rPr>
          </w:pPr>
        </w:p>
      </w:sdtContent>
    </w:sdt>
    <w:p w14:paraId="1B8AA81E" w14:textId="77777777" w:rsidR="008E6B44" w:rsidRDefault="008E6B44">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713041328"/>
        <w:lock w:val="sdtLocked"/>
      </w:sdtPr>
      <w:sdtEndPr>
        <w:rPr>
          <w:rFonts w:hint="default"/>
        </w:rPr>
      </w:sdtEndPr>
      <w:sdtContent>
        <w:p w14:paraId="31603A3A" w14:textId="77777777" w:rsidR="008E6B44" w:rsidRDefault="008E6B44" w:rsidP="003C38A3">
          <w:pPr>
            <w:pStyle w:val="4"/>
            <w:numPr>
              <w:ilvl w:val="3"/>
              <w:numId w:val="78"/>
            </w:numPr>
            <w:tabs>
              <w:tab w:val="left" w:pos="630"/>
            </w:tabs>
            <w:rPr>
              <w:rFonts w:ascii="宋体" w:hAnsi="宋体" w:cs="Arial"/>
              <w:szCs w:val="21"/>
            </w:rPr>
          </w:pPr>
          <w:r>
            <w:rPr>
              <w:rFonts w:ascii="宋体" w:hAnsi="宋体" w:cs="Arial" w:hint="eastAsia"/>
              <w:szCs w:val="21"/>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sdtPr>
          <w:sdtContent>
            <w:p w14:paraId="53A686CE" w14:textId="77777777" w:rsidR="008E6B44" w:rsidRDefault="008E6B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8E6E78" w14:textId="4C8A9E60" w:rsidR="008E6B44" w:rsidRDefault="008E6B44">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不重要的合营企业和联营企业的汇总财务信息"/>
              <w:tag w:val="_GBC_a6fa35df627e4d9584fb9c311eb6a4b5"/>
              <w:id w:val="-134654615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437B6F">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3"/>
            <w:gridCol w:w="3071"/>
            <w:gridCol w:w="3075"/>
          </w:tblGrid>
          <w:tr w:rsidR="004C71D7" w14:paraId="548B401C" w14:textId="77777777" w:rsidTr="009E6A64">
            <w:trPr>
              <w:trHeight w:val="241"/>
              <w:jc w:val="center"/>
            </w:trPr>
            <w:tc>
              <w:tcPr>
                <w:tcW w:w="1604" w:type="pct"/>
                <w:shd w:val="clear" w:color="auto" w:fill="auto"/>
              </w:tcPr>
              <w:p w14:paraId="44E2F70D" w14:textId="77777777" w:rsidR="004C71D7" w:rsidRDefault="004C71D7" w:rsidP="009E6A64">
                <w:pPr>
                  <w:jc w:val="center"/>
                  <w:rPr>
                    <w:rFonts w:cs="Arial"/>
                    <w:szCs w:val="21"/>
                  </w:rPr>
                </w:pPr>
              </w:p>
            </w:tc>
            <w:sdt>
              <w:sdtPr>
                <w:tag w:val="_PLD_0f94e995a1b3419692bd4d8e5c6d3e83"/>
                <w:id w:val="1966462546"/>
                <w:lock w:val="sdtLocked"/>
              </w:sdtPr>
              <w:sdtContent>
                <w:tc>
                  <w:tcPr>
                    <w:tcW w:w="1697" w:type="pct"/>
                    <w:shd w:val="clear" w:color="auto" w:fill="auto"/>
                  </w:tcPr>
                  <w:p w14:paraId="522C8EFB" w14:textId="77777777" w:rsidR="004C71D7" w:rsidRDefault="004C71D7" w:rsidP="009E6A64">
                    <w:pPr>
                      <w:jc w:val="center"/>
                      <w:rPr>
                        <w:rFonts w:cs="Arial"/>
                        <w:szCs w:val="21"/>
                      </w:rPr>
                    </w:pPr>
                    <w:r>
                      <w:rPr>
                        <w:rFonts w:cs="Arial" w:hint="eastAsia"/>
                        <w:szCs w:val="21"/>
                        <w:lang w:val="en-GB"/>
                      </w:rPr>
                      <w:t>期末余额</w:t>
                    </w:r>
                    <w:r>
                      <w:rPr>
                        <w:rFonts w:cs="Arial"/>
                        <w:szCs w:val="21"/>
                      </w:rPr>
                      <w:t>/</w:t>
                    </w:r>
                    <w:r>
                      <w:rPr>
                        <w:rFonts w:cs="Arial" w:hint="eastAsia"/>
                        <w:szCs w:val="21"/>
                        <w:lang w:val="en-GB"/>
                      </w:rPr>
                      <w:t>本期发生额</w:t>
                    </w:r>
                  </w:p>
                </w:tc>
              </w:sdtContent>
            </w:sdt>
            <w:sdt>
              <w:sdtPr>
                <w:tag w:val="_PLD_41f132b6b30d40258178a800b0285b01"/>
                <w:id w:val="1709529700"/>
                <w:lock w:val="sdtLocked"/>
              </w:sdtPr>
              <w:sdtContent>
                <w:tc>
                  <w:tcPr>
                    <w:tcW w:w="1699" w:type="pct"/>
                    <w:shd w:val="clear" w:color="auto" w:fill="auto"/>
                  </w:tcPr>
                  <w:p w14:paraId="1276042F" w14:textId="77777777" w:rsidR="004C71D7" w:rsidRDefault="004C71D7" w:rsidP="009E6A64">
                    <w:pPr>
                      <w:jc w:val="center"/>
                      <w:rPr>
                        <w:rFonts w:cs="Arial"/>
                        <w:szCs w:val="21"/>
                      </w:rPr>
                    </w:pPr>
                    <w:r>
                      <w:rPr>
                        <w:rFonts w:cs="Arial" w:hint="eastAsia"/>
                        <w:szCs w:val="21"/>
                        <w:lang w:val="en-GB"/>
                      </w:rPr>
                      <w:t>期初余额</w:t>
                    </w:r>
                    <w:r>
                      <w:rPr>
                        <w:rFonts w:cs="Arial"/>
                        <w:szCs w:val="21"/>
                      </w:rPr>
                      <w:t>/</w:t>
                    </w:r>
                    <w:r>
                      <w:rPr>
                        <w:rFonts w:cs="Arial" w:hint="eastAsia"/>
                        <w:szCs w:val="21"/>
                        <w:lang w:val="en-GB"/>
                      </w:rPr>
                      <w:t>上期发生额</w:t>
                    </w:r>
                  </w:p>
                </w:tc>
              </w:sdtContent>
            </w:sdt>
          </w:tr>
          <w:tr w:rsidR="004C71D7" w14:paraId="272D546B" w14:textId="77777777" w:rsidTr="009E6A64">
            <w:trPr>
              <w:jc w:val="center"/>
            </w:trPr>
            <w:sdt>
              <w:sdtPr>
                <w:tag w:val="_PLD_cbda7c3468d14ed7a076bd7c6a1d9c6f"/>
                <w:id w:val="357471096"/>
                <w:lock w:val="sdtLocked"/>
              </w:sdtPr>
              <w:sdtContent>
                <w:tc>
                  <w:tcPr>
                    <w:tcW w:w="1604" w:type="pct"/>
                    <w:shd w:val="clear" w:color="auto" w:fill="auto"/>
                  </w:tcPr>
                  <w:p w14:paraId="7D27657C" w14:textId="77777777" w:rsidR="004C71D7" w:rsidRDefault="004C71D7" w:rsidP="009E6A64">
                    <w:pPr>
                      <w:rPr>
                        <w:rFonts w:cs="Arial"/>
                        <w:szCs w:val="21"/>
                      </w:rPr>
                    </w:pPr>
                    <w:r>
                      <w:rPr>
                        <w:rFonts w:cs="Arial" w:hint="eastAsia"/>
                        <w:szCs w:val="21"/>
                        <w:lang w:val="en-GB"/>
                      </w:rPr>
                      <w:t>联营企业：</w:t>
                    </w:r>
                  </w:p>
                </w:tc>
              </w:sdtContent>
            </w:sdt>
            <w:tc>
              <w:tcPr>
                <w:tcW w:w="1697" w:type="pct"/>
              </w:tcPr>
              <w:p w14:paraId="6B6D34CA" w14:textId="77777777" w:rsidR="004C71D7" w:rsidRDefault="004C71D7" w:rsidP="009E6A64">
                <w:pPr>
                  <w:jc w:val="right"/>
                  <w:rPr>
                    <w:szCs w:val="21"/>
                  </w:rPr>
                </w:pPr>
              </w:p>
            </w:tc>
            <w:tc>
              <w:tcPr>
                <w:tcW w:w="1699" w:type="pct"/>
              </w:tcPr>
              <w:p w14:paraId="578F1534" w14:textId="77777777" w:rsidR="004C71D7" w:rsidRDefault="004C71D7" w:rsidP="009E6A64">
                <w:pPr>
                  <w:jc w:val="right"/>
                  <w:rPr>
                    <w:szCs w:val="21"/>
                  </w:rPr>
                </w:pPr>
              </w:p>
            </w:tc>
          </w:tr>
          <w:tr w:rsidR="004C71D7" w14:paraId="035D5DB1" w14:textId="77777777" w:rsidTr="009E6A64">
            <w:trPr>
              <w:jc w:val="center"/>
            </w:trPr>
            <w:tc>
              <w:tcPr>
                <w:tcW w:w="1604" w:type="pct"/>
                <w:shd w:val="clear" w:color="auto" w:fill="auto"/>
                <w:vAlign w:val="center"/>
              </w:tcPr>
              <w:p w14:paraId="110C4F43" w14:textId="77777777" w:rsidR="004C71D7" w:rsidRDefault="004C71D7" w:rsidP="009E6A64">
                <w:pPr>
                  <w:rPr>
                    <w:rFonts w:cs="Arial"/>
                    <w:szCs w:val="21"/>
                    <w:lang w:val="en-GB"/>
                  </w:rPr>
                </w:pPr>
                <w:proofErr w:type="gramStart"/>
                <w:r>
                  <w:t>宿迁苏商置业</w:t>
                </w:r>
                <w:proofErr w:type="gramEnd"/>
                <w:r>
                  <w:t>有限公司</w:t>
                </w:r>
              </w:p>
            </w:tc>
            <w:tc>
              <w:tcPr>
                <w:tcW w:w="1697" w:type="pct"/>
              </w:tcPr>
              <w:p w14:paraId="20496E45" w14:textId="77777777" w:rsidR="004C71D7" w:rsidRPr="004C71D7" w:rsidRDefault="004C71D7" w:rsidP="009E6A64">
                <w:pPr>
                  <w:jc w:val="right"/>
                  <w:rPr>
                    <w:szCs w:val="21"/>
                  </w:rPr>
                </w:pPr>
                <w:r w:rsidRPr="004C71D7">
                  <w:rPr>
                    <w:szCs w:val="21"/>
                  </w:rPr>
                  <w:t>24,712,938.98</w:t>
                </w:r>
              </w:p>
            </w:tc>
            <w:tc>
              <w:tcPr>
                <w:tcW w:w="1699" w:type="pct"/>
              </w:tcPr>
              <w:p w14:paraId="3C1817FF" w14:textId="77777777" w:rsidR="004C71D7" w:rsidRPr="004C71D7" w:rsidRDefault="004C71D7" w:rsidP="009E6A64">
                <w:pPr>
                  <w:jc w:val="right"/>
                  <w:rPr>
                    <w:szCs w:val="21"/>
                  </w:rPr>
                </w:pPr>
                <w:r w:rsidRPr="004C71D7">
                  <w:rPr>
                    <w:szCs w:val="21"/>
                  </w:rPr>
                  <w:t>25,039,502.39</w:t>
                </w:r>
              </w:p>
            </w:tc>
          </w:tr>
          <w:tr w:rsidR="004C71D7" w14:paraId="4E7C5767" w14:textId="77777777" w:rsidTr="009E6A64">
            <w:trPr>
              <w:jc w:val="center"/>
            </w:trPr>
            <w:tc>
              <w:tcPr>
                <w:tcW w:w="1604" w:type="pct"/>
                <w:shd w:val="clear" w:color="auto" w:fill="auto"/>
                <w:vAlign w:val="center"/>
              </w:tcPr>
              <w:p w14:paraId="2FE010CA" w14:textId="77777777" w:rsidR="004C71D7" w:rsidRDefault="004C71D7" w:rsidP="009E6A64">
                <w:pPr>
                  <w:rPr>
                    <w:rFonts w:cs="Arial"/>
                    <w:szCs w:val="21"/>
                    <w:lang w:val="en-GB"/>
                  </w:rPr>
                </w:pPr>
                <w:r>
                  <w:t>天津嘉和</w:t>
                </w:r>
                <w:proofErr w:type="gramStart"/>
                <w:r>
                  <w:t>昊</w:t>
                </w:r>
                <w:proofErr w:type="gramEnd"/>
                <w:r>
                  <w:t>成物流有限公司</w:t>
                </w:r>
              </w:p>
            </w:tc>
            <w:tc>
              <w:tcPr>
                <w:tcW w:w="1697" w:type="pct"/>
              </w:tcPr>
              <w:p w14:paraId="41F0E5C8" w14:textId="77777777" w:rsidR="004C71D7" w:rsidRPr="004C71D7" w:rsidRDefault="004C71D7" w:rsidP="009E6A64">
                <w:pPr>
                  <w:jc w:val="right"/>
                  <w:rPr>
                    <w:szCs w:val="21"/>
                  </w:rPr>
                </w:pPr>
                <w:r w:rsidRPr="004C71D7">
                  <w:rPr>
                    <w:szCs w:val="21"/>
                  </w:rPr>
                  <w:t>34,609,058.04</w:t>
                </w:r>
              </w:p>
            </w:tc>
            <w:tc>
              <w:tcPr>
                <w:tcW w:w="1699" w:type="pct"/>
              </w:tcPr>
              <w:p w14:paraId="51ABFFAC" w14:textId="77777777" w:rsidR="004C71D7" w:rsidRPr="004C71D7" w:rsidRDefault="004C71D7" w:rsidP="009E6A64">
                <w:pPr>
                  <w:jc w:val="right"/>
                  <w:rPr>
                    <w:szCs w:val="21"/>
                  </w:rPr>
                </w:pPr>
                <w:r w:rsidRPr="004C71D7">
                  <w:rPr>
                    <w:szCs w:val="21"/>
                  </w:rPr>
                  <w:t>34,589,941.21</w:t>
                </w:r>
              </w:p>
            </w:tc>
          </w:tr>
          <w:tr w:rsidR="004C71D7" w14:paraId="7F1F2159" w14:textId="77777777" w:rsidTr="009E6A64">
            <w:trPr>
              <w:jc w:val="center"/>
            </w:trPr>
            <w:sdt>
              <w:sdtPr>
                <w:tag w:val="_PLD_57856c647d7e492783ca7742de3229d1"/>
                <w:id w:val="-1230538259"/>
                <w:lock w:val="sdtLocked"/>
              </w:sdtPr>
              <w:sdtContent>
                <w:tc>
                  <w:tcPr>
                    <w:tcW w:w="1604" w:type="pct"/>
                    <w:shd w:val="clear" w:color="auto" w:fill="auto"/>
                    <w:vAlign w:val="center"/>
                  </w:tcPr>
                  <w:p w14:paraId="1331F62B" w14:textId="77777777" w:rsidR="004C71D7" w:rsidRDefault="004C71D7" w:rsidP="009E6A64">
                    <w:pPr>
                      <w:rPr>
                        <w:rFonts w:cs="Arial"/>
                        <w:color w:val="000000"/>
                        <w:szCs w:val="21"/>
                      </w:rPr>
                    </w:pPr>
                    <w:r>
                      <w:rPr>
                        <w:rFonts w:cs="Arial" w:hint="eastAsia"/>
                        <w:color w:val="000000"/>
                        <w:szCs w:val="21"/>
                        <w:lang w:val="en-GB"/>
                      </w:rPr>
                      <w:t>投资账面价值合计</w:t>
                    </w:r>
                  </w:p>
                </w:tc>
              </w:sdtContent>
            </w:sdt>
            <w:tc>
              <w:tcPr>
                <w:tcW w:w="1697" w:type="pct"/>
              </w:tcPr>
              <w:p w14:paraId="7EBD8ABC" w14:textId="77777777" w:rsidR="004C71D7" w:rsidRPr="004C71D7" w:rsidRDefault="004C71D7" w:rsidP="009E6A64">
                <w:pPr>
                  <w:jc w:val="right"/>
                  <w:rPr>
                    <w:szCs w:val="21"/>
                  </w:rPr>
                </w:pPr>
                <w:r w:rsidRPr="004C71D7">
                  <w:rPr>
                    <w:szCs w:val="21"/>
                  </w:rPr>
                  <w:t>59,321,997.02</w:t>
                </w:r>
              </w:p>
            </w:tc>
            <w:tc>
              <w:tcPr>
                <w:tcW w:w="1699" w:type="pct"/>
              </w:tcPr>
              <w:p w14:paraId="48805A90" w14:textId="77777777" w:rsidR="004C71D7" w:rsidRPr="004C71D7" w:rsidRDefault="004C71D7" w:rsidP="009E6A64">
                <w:pPr>
                  <w:jc w:val="right"/>
                  <w:rPr>
                    <w:szCs w:val="21"/>
                  </w:rPr>
                </w:pPr>
                <w:r w:rsidRPr="004C71D7">
                  <w:rPr>
                    <w:szCs w:val="21"/>
                  </w:rPr>
                  <w:t>60,536,088.26</w:t>
                </w:r>
              </w:p>
            </w:tc>
          </w:tr>
          <w:tr w:rsidR="004C71D7" w14:paraId="75A78938" w14:textId="77777777" w:rsidTr="009E6A64">
            <w:trPr>
              <w:jc w:val="center"/>
            </w:trPr>
            <w:sdt>
              <w:sdtPr>
                <w:tag w:val="_PLD_83ce74083a4545808d6b87b66cb814b0"/>
                <w:id w:val="-444465446"/>
                <w:lock w:val="sdtLocked"/>
              </w:sdtPr>
              <w:sdtContent>
                <w:tc>
                  <w:tcPr>
                    <w:tcW w:w="1604" w:type="pct"/>
                    <w:shd w:val="clear" w:color="auto" w:fill="auto"/>
                    <w:vAlign w:val="center"/>
                  </w:tcPr>
                  <w:p w14:paraId="684F47C5" w14:textId="77777777" w:rsidR="004C71D7" w:rsidRDefault="004C71D7" w:rsidP="009E6A64">
                    <w:pPr>
                      <w:rPr>
                        <w:rFonts w:cs="Arial"/>
                        <w:color w:val="000000"/>
                        <w:szCs w:val="21"/>
                      </w:rPr>
                    </w:pPr>
                    <w:r>
                      <w:rPr>
                        <w:rFonts w:cs="Arial" w:hint="eastAsia"/>
                        <w:color w:val="000000"/>
                        <w:szCs w:val="21"/>
                        <w:lang w:val="en-GB"/>
                      </w:rPr>
                      <w:t>下列各项按持股比例计算的合计数</w:t>
                    </w:r>
                  </w:p>
                </w:tc>
              </w:sdtContent>
            </w:sdt>
            <w:tc>
              <w:tcPr>
                <w:tcW w:w="1697" w:type="pct"/>
              </w:tcPr>
              <w:p w14:paraId="448134E5" w14:textId="77777777" w:rsidR="004C71D7" w:rsidRPr="004C71D7" w:rsidRDefault="004C71D7" w:rsidP="009E6A64">
                <w:pPr>
                  <w:jc w:val="right"/>
                  <w:rPr>
                    <w:szCs w:val="21"/>
                  </w:rPr>
                </w:pPr>
              </w:p>
            </w:tc>
            <w:tc>
              <w:tcPr>
                <w:tcW w:w="1699" w:type="pct"/>
              </w:tcPr>
              <w:p w14:paraId="2BD71759" w14:textId="77777777" w:rsidR="004C71D7" w:rsidRPr="004C71D7" w:rsidRDefault="004C71D7" w:rsidP="009E6A64">
                <w:pPr>
                  <w:jc w:val="right"/>
                  <w:rPr>
                    <w:szCs w:val="21"/>
                  </w:rPr>
                </w:pPr>
              </w:p>
            </w:tc>
          </w:tr>
          <w:tr w:rsidR="004C71D7" w14:paraId="0645C208" w14:textId="77777777" w:rsidTr="00BF71DA">
            <w:trPr>
              <w:jc w:val="center"/>
            </w:trPr>
            <w:sdt>
              <w:sdtPr>
                <w:tag w:val="_PLD_875e720363794e09ab0fd35ce9bc1d43"/>
                <w:id w:val="1418366350"/>
                <w:lock w:val="sdtLocked"/>
              </w:sdtPr>
              <w:sdtContent>
                <w:tc>
                  <w:tcPr>
                    <w:tcW w:w="1604" w:type="pct"/>
                    <w:shd w:val="clear" w:color="auto" w:fill="auto"/>
                    <w:vAlign w:val="center"/>
                  </w:tcPr>
                  <w:p w14:paraId="37482C05" w14:textId="77777777" w:rsidR="004C71D7" w:rsidRDefault="004C71D7" w:rsidP="009E6A64">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66CD8D43" w14:textId="77777777" w:rsidR="004C71D7" w:rsidRPr="004C71D7" w:rsidRDefault="004C71D7" w:rsidP="009E6A64">
                <w:pPr>
                  <w:jc w:val="right"/>
                  <w:rPr>
                    <w:szCs w:val="21"/>
                  </w:rPr>
                </w:pPr>
                <w:r w:rsidRPr="004C71D7">
                  <w:rPr>
                    <w:noProof/>
                    <w:szCs w:val="21"/>
                  </w:rPr>
                  <w:t>-307,446.58</w:t>
                </w:r>
              </w:p>
            </w:tc>
            <w:tc>
              <w:tcPr>
                <w:tcW w:w="1699" w:type="pct"/>
                <w:shd w:val="clear" w:color="auto" w:fill="auto"/>
              </w:tcPr>
              <w:p w14:paraId="76B12E2F" w14:textId="77777777" w:rsidR="004C71D7" w:rsidRPr="004C71D7" w:rsidRDefault="004C71D7" w:rsidP="009E6A64">
                <w:pPr>
                  <w:jc w:val="right"/>
                  <w:rPr>
                    <w:szCs w:val="21"/>
                  </w:rPr>
                </w:pPr>
                <w:r w:rsidRPr="004C71D7">
                  <w:rPr>
                    <w:rFonts w:hint="eastAsia"/>
                    <w:szCs w:val="21"/>
                  </w:rPr>
                  <w:t>-600,556.40</w:t>
                </w:r>
              </w:p>
            </w:tc>
          </w:tr>
          <w:tr w:rsidR="004C71D7" w14:paraId="09FF648F" w14:textId="77777777" w:rsidTr="009E6A64">
            <w:trPr>
              <w:jc w:val="center"/>
            </w:trPr>
            <w:sdt>
              <w:sdtPr>
                <w:tag w:val="_PLD_0951dd4d81044674a5026fa9141415b8"/>
                <w:id w:val="-541751376"/>
                <w:lock w:val="sdtLocked"/>
              </w:sdtPr>
              <w:sdtContent>
                <w:tc>
                  <w:tcPr>
                    <w:tcW w:w="1604" w:type="pct"/>
                    <w:shd w:val="clear" w:color="auto" w:fill="auto"/>
                    <w:vAlign w:val="center"/>
                  </w:tcPr>
                  <w:p w14:paraId="3D31513F" w14:textId="77777777" w:rsidR="004C71D7" w:rsidRDefault="004C71D7" w:rsidP="009E6A64">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2806BB66" w14:textId="77777777" w:rsidR="004C71D7" w:rsidRPr="004C71D7" w:rsidRDefault="004C71D7" w:rsidP="009E6A64">
                <w:pPr>
                  <w:jc w:val="right"/>
                  <w:rPr>
                    <w:szCs w:val="21"/>
                  </w:rPr>
                </w:pPr>
              </w:p>
            </w:tc>
            <w:tc>
              <w:tcPr>
                <w:tcW w:w="1699" w:type="pct"/>
              </w:tcPr>
              <w:p w14:paraId="255005E8" w14:textId="77777777" w:rsidR="004C71D7" w:rsidRPr="004C71D7" w:rsidRDefault="004C71D7" w:rsidP="009E6A64">
                <w:pPr>
                  <w:jc w:val="right"/>
                  <w:rPr>
                    <w:szCs w:val="21"/>
                  </w:rPr>
                </w:pPr>
              </w:p>
            </w:tc>
          </w:tr>
          <w:tr w:rsidR="004C71D7" w14:paraId="445CE0FA" w14:textId="77777777" w:rsidTr="009E6A64">
            <w:trPr>
              <w:jc w:val="center"/>
            </w:trPr>
            <w:sdt>
              <w:sdtPr>
                <w:tag w:val="_PLD_886e789cb8f14412809a9dc5e3ef806c"/>
                <w:id w:val="-1147967258"/>
                <w:lock w:val="sdtLocked"/>
              </w:sdtPr>
              <w:sdtContent>
                <w:tc>
                  <w:tcPr>
                    <w:tcW w:w="1604" w:type="pct"/>
                    <w:shd w:val="clear" w:color="auto" w:fill="auto"/>
                    <w:vAlign w:val="center"/>
                  </w:tcPr>
                  <w:p w14:paraId="25C17C2C" w14:textId="77777777" w:rsidR="004C71D7" w:rsidRDefault="004C71D7" w:rsidP="009E6A64">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0AC55CA2" w14:textId="77777777" w:rsidR="004C71D7" w:rsidRPr="004C71D7" w:rsidRDefault="004C71D7" w:rsidP="009E6A64">
                <w:pPr>
                  <w:jc w:val="right"/>
                  <w:rPr>
                    <w:szCs w:val="21"/>
                  </w:rPr>
                </w:pPr>
                <w:r w:rsidRPr="004C71D7">
                  <w:rPr>
                    <w:szCs w:val="21"/>
                  </w:rPr>
                  <w:t>-307,446.58</w:t>
                </w:r>
              </w:p>
            </w:tc>
            <w:tc>
              <w:tcPr>
                <w:tcW w:w="1699" w:type="pct"/>
              </w:tcPr>
              <w:p w14:paraId="507F729D" w14:textId="77777777" w:rsidR="004C71D7" w:rsidRPr="004C71D7" w:rsidRDefault="004C71D7" w:rsidP="009E6A64">
                <w:pPr>
                  <w:jc w:val="right"/>
                  <w:rPr>
                    <w:szCs w:val="21"/>
                  </w:rPr>
                </w:pPr>
                <w:r w:rsidRPr="004C71D7">
                  <w:rPr>
                    <w:szCs w:val="21"/>
                  </w:rPr>
                  <w:t>-600,556.40</w:t>
                </w:r>
              </w:p>
            </w:tc>
          </w:tr>
        </w:tbl>
        <w:p w14:paraId="1272B1C1" w14:textId="10E45A76" w:rsidR="008E6B44" w:rsidRDefault="001429B9">
          <w:pPr>
            <w:rPr>
              <w:rFonts w:cs="Arial"/>
              <w:szCs w:val="21"/>
            </w:rPr>
          </w:pPr>
        </w:p>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816691222"/>
        <w:lock w:val="sdtLocked"/>
      </w:sdtPr>
      <w:sdtContent>
        <w:p w14:paraId="61A6EB38" w14:textId="77777777" w:rsidR="008E6B44" w:rsidRDefault="008E6B44" w:rsidP="003C38A3">
          <w:pPr>
            <w:pStyle w:val="4"/>
            <w:numPr>
              <w:ilvl w:val="3"/>
              <w:numId w:val="78"/>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sdtPr>
          <w:sdtContent>
            <w:p w14:paraId="5B9AB695" w14:textId="77777777" w:rsidR="008E6B44" w:rsidRDefault="008E6B44" w:rsidP="008E6B44">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95B59E7" w14:textId="77777777" w:rsidR="008E6B44" w:rsidRDefault="001429B9">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303775487"/>
        <w:lock w:val="sdtLocked"/>
      </w:sdtPr>
      <w:sdtEndPr>
        <w:rPr>
          <w:rFonts w:cstheme="minorBidi" w:hint="default"/>
        </w:rPr>
      </w:sdtEndPr>
      <w:sdtContent>
        <w:p w14:paraId="2094E2B7" w14:textId="77777777" w:rsidR="008E6B44" w:rsidRDefault="008E6B44" w:rsidP="003C38A3">
          <w:pPr>
            <w:pStyle w:val="4"/>
            <w:numPr>
              <w:ilvl w:val="3"/>
              <w:numId w:val="78"/>
            </w:numPr>
            <w:tabs>
              <w:tab w:val="left" w:pos="630"/>
            </w:tabs>
            <w:rPr>
              <w:rFonts w:ascii="宋体" w:hAnsi="宋体" w:cs="Arial"/>
              <w:szCs w:val="21"/>
            </w:rPr>
          </w:pPr>
          <w:r>
            <w:rPr>
              <w:rFonts w:ascii="宋体" w:hAnsi="宋体" w:cs="Arial" w:hint="eastAsia"/>
              <w:szCs w:val="21"/>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sdtPr>
          <w:sdtContent>
            <w:p w14:paraId="0ACA3A42" w14:textId="77777777" w:rsidR="008E6B44" w:rsidRDefault="008E6B44" w:rsidP="008E6B4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29BD29" w14:textId="77777777" w:rsidR="008E6B44" w:rsidRDefault="001429B9">
          <w:pPr>
            <w:rPr>
              <w:rFonts w:cs="Arial"/>
              <w:szCs w:val="21"/>
            </w:rPr>
          </w:pPr>
        </w:p>
      </w:sdtContent>
    </w:sdt>
    <w:sdt>
      <w:sdtPr>
        <w:rPr>
          <w:rFonts w:ascii="宋体" w:hAnsi="宋体" w:cs="Arial" w:hint="eastAsia"/>
          <w:b w:val="0"/>
          <w:bCs w:val="0"/>
          <w:kern w:val="0"/>
          <w:szCs w:val="21"/>
        </w:rPr>
        <w:alias w:val="模块:与合营企业投资相关的未确认承诺"/>
        <w:tag w:val="_GBC_da055842bf8c4e9598b87bd760d969ec"/>
        <w:id w:val="1492756890"/>
        <w:lock w:val="sdtLocked"/>
      </w:sdtPr>
      <w:sdtContent>
        <w:p w14:paraId="57880632" w14:textId="77777777" w:rsidR="008E6B44" w:rsidRDefault="008E6B44" w:rsidP="003C38A3">
          <w:pPr>
            <w:pStyle w:val="4"/>
            <w:numPr>
              <w:ilvl w:val="3"/>
              <w:numId w:val="78"/>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sdtPr>
          <w:sdtContent>
            <w:p w14:paraId="18629032" w14:textId="77777777" w:rsidR="008E6B44" w:rsidRDefault="008E6B44" w:rsidP="008E6B44">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18429473" w14:textId="77777777" w:rsidR="008E6B44" w:rsidRDefault="008E6B44">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1590734539"/>
        <w:lock w:val="sdtLocked"/>
      </w:sdtPr>
      <w:sdtContent>
        <w:p w14:paraId="4D45C1CA" w14:textId="77777777" w:rsidR="008E6B44" w:rsidRDefault="008E6B44" w:rsidP="003C38A3">
          <w:pPr>
            <w:pStyle w:val="4"/>
            <w:numPr>
              <w:ilvl w:val="3"/>
              <w:numId w:val="78"/>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sdtPr>
          <w:sdtContent>
            <w:p w14:paraId="08283D33" w14:textId="77777777" w:rsidR="008E6B44" w:rsidRDefault="008E6B44" w:rsidP="008E6B44">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0AC086B4" w14:textId="77777777" w:rsidR="00FB33C1" w:rsidRDefault="00FB33C1">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14:paraId="67DE0359" w14:textId="77777777" w:rsidR="00FB33C1" w:rsidRDefault="00D16763" w:rsidP="003C38A3">
          <w:pPr>
            <w:pStyle w:val="30"/>
            <w:numPr>
              <w:ilvl w:val="2"/>
              <w:numId w:val="76"/>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14:paraId="4B335808" w14:textId="77777777" w:rsidR="008E6B44" w:rsidRDefault="00D16763" w:rsidP="008E6B44">
              <w:r>
                <w:fldChar w:fldCharType="begin"/>
              </w:r>
              <w:r w:rsidR="008E6B44">
                <w:instrText xml:space="preserve">MACROBUTTON  SnrToggleCheckbox □适用 </w:instrText>
              </w:r>
              <w:r>
                <w:fldChar w:fldCharType="end"/>
              </w:r>
              <w:r>
                <w:fldChar w:fldCharType="begin"/>
              </w:r>
              <w:r w:rsidR="008E6B44">
                <w:instrText xml:space="preserve"> MACROBUTTON  SnrToggleCheckbox √不适用 </w:instrText>
              </w:r>
              <w:r>
                <w:fldChar w:fldCharType="end"/>
              </w:r>
            </w:p>
          </w:sdtContent>
        </w:sdt>
        <w:p w14:paraId="0BC4F790" w14:textId="77777777" w:rsidR="00FB33C1" w:rsidRDefault="001429B9">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14:paraId="7D1E7D14" w14:textId="77777777" w:rsidR="00FB33C1" w:rsidRDefault="00D16763" w:rsidP="003C38A3">
          <w:pPr>
            <w:pStyle w:val="30"/>
            <w:numPr>
              <w:ilvl w:val="2"/>
              <w:numId w:val="76"/>
            </w:numPr>
            <w:rPr>
              <w:rFonts w:ascii="宋体" w:hAnsi="宋体" w:cs="Arial"/>
              <w:szCs w:val="21"/>
            </w:rPr>
          </w:pPr>
          <w:r>
            <w:rPr>
              <w:rFonts w:ascii="宋体" w:hAnsi="宋体" w:cs="Arial" w:hint="eastAsia"/>
              <w:szCs w:val="21"/>
            </w:rPr>
            <w:t>在未纳入合并财务报表范围的结构化主体中的权益</w:t>
          </w:r>
        </w:p>
        <w:p w14:paraId="15B167A6" w14:textId="77777777" w:rsidR="00FB33C1" w:rsidRDefault="00D16763">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14:paraId="51E1F6B0" w14:textId="77777777" w:rsidR="00FB33C1" w:rsidRDefault="00D16763" w:rsidP="008E6B44">
              <w:pPr>
                <w:rPr>
                  <w:rFonts w:cs="Arial"/>
                  <w:szCs w:val="21"/>
                </w:rPr>
              </w:pPr>
              <w:r>
                <w:rPr>
                  <w:rFonts w:cs="Arial"/>
                  <w:szCs w:val="21"/>
                </w:rPr>
                <w:fldChar w:fldCharType="begin"/>
              </w:r>
              <w:r w:rsidR="008E6B44">
                <w:rPr>
                  <w:rFonts w:cs="Arial"/>
                  <w:szCs w:val="21"/>
                </w:rPr>
                <w:instrText xml:space="preserve">MACROBUTTON  SnrToggleCheckbox □适用 </w:instrText>
              </w:r>
              <w:r>
                <w:rPr>
                  <w:rFonts w:cs="Arial"/>
                  <w:szCs w:val="21"/>
                </w:rPr>
                <w:fldChar w:fldCharType="end"/>
              </w:r>
              <w:r>
                <w:rPr>
                  <w:rFonts w:cs="Arial"/>
                  <w:szCs w:val="21"/>
                </w:rPr>
                <w:fldChar w:fldCharType="begin"/>
              </w:r>
              <w:r w:rsidR="008E6B44">
                <w:rPr>
                  <w:rFonts w:cs="Arial"/>
                  <w:szCs w:val="21"/>
                </w:rPr>
                <w:instrText xml:space="preserve"> MACROBUTTON  SnrToggleCheckbox √不适用 </w:instrText>
              </w:r>
              <w:r>
                <w:rPr>
                  <w:rFonts w:cs="Arial"/>
                  <w:szCs w:val="21"/>
                </w:rPr>
                <w:fldChar w:fldCharType="end"/>
              </w:r>
            </w:p>
          </w:sdtContent>
        </w:sdt>
        <w:p w14:paraId="64C19E4B" w14:textId="77777777" w:rsidR="00FB33C1" w:rsidRDefault="001429B9">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14:paraId="72E293B6" w14:textId="77777777" w:rsidR="00FB33C1" w:rsidRDefault="00D16763" w:rsidP="003C38A3">
          <w:pPr>
            <w:pStyle w:val="30"/>
            <w:numPr>
              <w:ilvl w:val="2"/>
              <w:numId w:val="76"/>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14:paraId="79499F9B" w14:textId="77777777" w:rsidR="00FB33C1" w:rsidRDefault="00D16763" w:rsidP="008E6B44">
              <w:r>
                <w:fldChar w:fldCharType="begin"/>
              </w:r>
              <w:r w:rsidR="008E6B44">
                <w:instrText xml:space="preserve"> MACROBUTTON  SnrToggleCheckbox □适用  </w:instrText>
              </w:r>
              <w:r>
                <w:fldChar w:fldCharType="end"/>
              </w:r>
              <w:r>
                <w:fldChar w:fldCharType="begin"/>
              </w:r>
              <w:r w:rsidR="008E6B44">
                <w:instrText xml:space="preserve"> MACROBUTTON  SnrToggleCheckbox √不适用 </w:instrText>
              </w:r>
              <w:r>
                <w:fldChar w:fldCharType="end"/>
              </w:r>
            </w:p>
          </w:sdtContent>
        </w:sdt>
      </w:sdtContent>
    </w:sdt>
    <w:p w14:paraId="187CEC21" w14:textId="77777777" w:rsidR="00FB33C1" w:rsidRDefault="00FB33C1"/>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14:paraId="0B7B7A58" w14:textId="77777777" w:rsidR="00FB33C1" w:rsidRDefault="00D16763" w:rsidP="003C38A3">
          <w:pPr>
            <w:pStyle w:val="20"/>
            <w:numPr>
              <w:ilvl w:val="0"/>
              <w:numId w:val="42"/>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14:paraId="1B1138F8" w14:textId="38ED0F7C" w:rsidR="00F36D08" w:rsidRDefault="00D16763" w:rsidP="00F36D08">
              <w:r>
                <w:fldChar w:fldCharType="begin"/>
              </w:r>
              <w:r w:rsidR="00F36D08">
                <w:instrText xml:space="preserve">MACROBUTTON  SnrToggleCheckbox √适用 </w:instrText>
              </w:r>
              <w:r>
                <w:fldChar w:fldCharType="end"/>
              </w:r>
              <w:r>
                <w:fldChar w:fldCharType="begin"/>
              </w:r>
              <w:r w:rsidR="00F36D08">
                <w:instrText xml:space="preserve"> MACROBUTTON  SnrToggleCheckbox □不适用 </w:instrText>
              </w:r>
              <w:r>
                <w:fldChar w:fldCharType="end"/>
              </w:r>
            </w:p>
          </w:sdtContent>
        </w:sdt>
        <w:sdt>
          <w:sdtPr>
            <w:rPr>
              <w:rFonts w:ascii="宋体" w:hAnsi="宋体" w:cs="宋体"/>
              <w:color w:val="auto"/>
              <w:kern w:val="0"/>
              <w:szCs w:val="21"/>
            </w:rPr>
            <w:alias w:val="与金融工具相关的风险"/>
            <w:tag w:val="_GBC_f6714dfdbb554edeb7e7fde71c65346d"/>
            <w:id w:val="-1873985921"/>
            <w:lock w:val="sdtLocked"/>
          </w:sdtPr>
          <w:sdtEndPr>
            <w:rPr>
              <w:b/>
            </w:rPr>
          </w:sdtEndPr>
          <w:sdtContent>
            <w:p w14:paraId="3043FE44" w14:textId="77777777" w:rsidR="00F36D08" w:rsidRPr="00396E1A" w:rsidRDefault="00F36D08" w:rsidP="008709AB">
              <w:pPr>
                <w:pStyle w:val="23"/>
                <w:spacing w:line="276" w:lineRule="auto"/>
                <w:ind w:left="0" w:firstLineChars="202" w:firstLine="424"/>
                <w:rPr>
                  <w:rFonts w:eastAsiaTheme="minorEastAsia"/>
                </w:rPr>
              </w:pPr>
              <w:r w:rsidRPr="00396E1A">
                <w:rPr>
                  <w:rFonts w:eastAsiaTheme="minorEastAsia" w:hint="eastAsia"/>
                </w:rPr>
                <w:t>本公司在经营过程中面临各种金融风险：信用风险、市场风险和流动性风险。公司董事会全面负责风险管理目标和政策的确定，并对风险管理目标和政策承担最终责任，但是董事会已授权本公司管理层设计和实施能确保风险管理目标和政策得以有效执行的程序。董事会通过财务部门递交的月度报告来审查已执行程序的有效性以及风险管理目标和政策的合理性。本公司的内部审计师也会审计风险管理的政策和程序，并且将有关发现汇报给审计委员会。</w:t>
              </w:r>
            </w:p>
            <w:p w14:paraId="3B7E3FE9" w14:textId="77777777" w:rsidR="00F36D08" w:rsidRPr="008709AB" w:rsidRDefault="00F36D08" w:rsidP="008709AB">
              <w:pPr>
                <w:pStyle w:val="23"/>
                <w:spacing w:line="276" w:lineRule="auto"/>
                <w:ind w:left="0" w:firstLineChars="202" w:firstLine="424"/>
                <w:rPr>
                  <w:rFonts w:eastAsiaTheme="minorEastAsia"/>
                </w:rPr>
              </w:pPr>
              <w:r w:rsidRPr="00396E1A">
                <w:rPr>
                  <w:rFonts w:eastAsiaTheme="minorEastAsia" w:hint="eastAsia"/>
                </w:rPr>
                <w:t>本公司风险管理的总体目标是在不过度影响公司竞争力和应变力的情况下，制定尽可能降低风险的风险管理政策。</w:t>
              </w:r>
            </w:p>
            <w:p w14:paraId="7B1D9548" w14:textId="3917B4C8" w:rsidR="00F36D08" w:rsidRPr="008709AB" w:rsidRDefault="009D415D" w:rsidP="009D415D">
              <w:pPr>
                <w:pStyle w:val="2"/>
                <w:numPr>
                  <w:ilvl w:val="0"/>
                  <w:numId w:val="0"/>
                </w:numPr>
                <w:spacing w:line="276" w:lineRule="auto"/>
                <w:ind w:left="709" w:hanging="709"/>
                <w:rPr>
                  <w:rFonts w:eastAsiaTheme="minorEastAsia"/>
                </w:rPr>
              </w:pPr>
              <w:r>
                <w:rPr>
                  <w:rFonts w:eastAsiaTheme="minorEastAsia" w:hint="eastAsia"/>
                </w:rPr>
                <w:t>（一）</w:t>
              </w:r>
              <w:r w:rsidR="00F36D08" w:rsidRPr="008709AB">
                <w:rPr>
                  <w:rFonts w:eastAsiaTheme="minorEastAsia"/>
                </w:rPr>
                <w:t>信用风险</w:t>
              </w:r>
            </w:p>
            <w:p w14:paraId="38F4D960" w14:textId="77777777" w:rsidR="00F36D08" w:rsidRPr="00396E1A" w:rsidRDefault="00F36D08" w:rsidP="008709AB">
              <w:pPr>
                <w:pStyle w:val="23"/>
                <w:spacing w:line="276" w:lineRule="auto"/>
                <w:ind w:left="0" w:firstLineChars="202" w:firstLine="424"/>
                <w:rPr>
                  <w:rFonts w:eastAsiaTheme="minorEastAsia"/>
                </w:rPr>
              </w:pPr>
              <w:r w:rsidRPr="00396E1A">
                <w:rPr>
                  <w:rFonts w:eastAsiaTheme="minorEastAsia" w:hint="eastAsia"/>
                </w:rPr>
                <w:t>于</w:t>
              </w:r>
              <w:r w:rsidRPr="00396E1A">
                <w:rPr>
                  <w:rFonts w:eastAsiaTheme="minorEastAsia" w:hint="eastAsia"/>
                </w:rPr>
                <w:t xml:space="preserve"> 2017</w:t>
              </w:r>
              <w:r w:rsidRPr="00396E1A">
                <w:rPr>
                  <w:rFonts w:eastAsiaTheme="minorEastAsia" w:hint="eastAsia"/>
                </w:rPr>
                <w:t>年</w:t>
              </w:r>
              <w:r w:rsidRPr="00396E1A">
                <w:rPr>
                  <w:rFonts w:eastAsiaTheme="minorEastAsia" w:hint="eastAsia"/>
                </w:rPr>
                <w:t xml:space="preserve"> 12 </w:t>
              </w:r>
              <w:r w:rsidRPr="00396E1A">
                <w:rPr>
                  <w:rFonts w:eastAsiaTheme="minorEastAsia" w:hint="eastAsia"/>
                </w:rPr>
                <w:t>月</w:t>
              </w:r>
              <w:r w:rsidRPr="00396E1A">
                <w:rPr>
                  <w:rFonts w:eastAsiaTheme="minorEastAsia" w:hint="eastAsia"/>
                </w:rPr>
                <w:t xml:space="preserve"> 31 </w:t>
              </w:r>
              <w:r w:rsidRPr="00396E1A">
                <w:rPr>
                  <w:rFonts w:eastAsiaTheme="minorEastAsia" w:hint="eastAsia"/>
                </w:rPr>
                <w:t>日，可能引起本公司财务损失的最大信用风险敞口主要来自于合同另一方未能履行义务而导致本公司金融资产产生的损失，具体包括：</w:t>
              </w:r>
            </w:p>
            <w:p w14:paraId="24441935" w14:textId="77777777" w:rsidR="00F36D08" w:rsidRPr="00396E1A" w:rsidRDefault="00F36D08" w:rsidP="008709AB">
              <w:pPr>
                <w:pStyle w:val="23"/>
                <w:spacing w:line="276" w:lineRule="auto"/>
                <w:ind w:left="0" w:firstLineChars="202" w:firstLine="424"/>
                <w:rPr>
                  <w:rFonts w:eastAsiaTheme="minorEastAsia"/>
                </w:rPr>
              </w:pPr>
              <w:r w:rsidRPr="00396E1A">
                <w:rPr>
                  <w:rFonts w:eastAsiaTheme="minorEastAsia" w:hint="eastAsia"/>
                </w:rPr>
                <w:t>（</w:t>
              </w:r>
              <w:r w:rsidRPr="00396E1A">
                <w:rPr>
                  <w:rFonts w:eastAsiaTheme="minorEastAsia" w:hint="eastAsia"/>
                </w:rPr>
                <w:t>1</w:t>
              </w:r>
              <w:r w:rsidRPr="00396E1A">
                <w:rPr>
                  <w:rFonts w:eastAsiaTheme="minorEastAsia" w:hint="eastAsia"/>
                </w:rPr>
                <w:t>）合并资产负债表中已确认金融资产的账面金额；对于以公允价值计量的金融工具而言，账面价值反映了其风险敞口，但并非最大风险敞口，其最大风险敞口将随着未来公允价值的变化而改变。</w:t>
              </w:r>
            </w:p>
            <w:p w14:paraId="6387DE38" w14:textId="77777777" w:rsidR="00F36D08" w:rsidRPr="00396E1A" w:rsidRDefault="00F36D08" w:rsidP="008709AB">
              <w:pPr>
                <w:pStyle w:val="23"/>
                <w:spacing w:line="276" w:lineRule="auto"/>
                <w:ind w:left="0" w:firstLineChars="200" w:firstLine="420"/>
                <w:rPr>
                  <w:rFonts w:eastAsiaTheme="minorEastAsia"/>
                </w:rPr>
              </w:pPr>
              <w:r w:rsidRPr="008709AB">
                <w:rPr>
                  <w:rFonts w:eastAsiaTheme="minorEastAsia" w:hint="eastAsia"/>
                </w:rPr>
                <w:t>（</w:t>
              </w:r>
              <w:r w:rsidRPr="008709AB">
                <w:rPr>
                  <w:rFonts w:eastAsiaTheme="minorEastAsia" w:hint="eastAsia"/>
                </w:rPr>
                <w:t>2</w:t>
              </w:r>
              <w:r w:rsidRPr="008709AB">
                <w:rPr>
                  <w:rFonts w:eastAsiaTheme="minorEastAsia" w:hint="eastAsia"/>
                </w:rPr>
                <w:t>）附注十、（五）关联方担保披露的相关的担保合同金额。</w:t>
              </w:r>
            </w:p>
            <w:p w14:paraId="6E64ED9F" w14:textId="77777777" w:rsidR="00F36D08" w:rsidRPr="00396E1A" w:rsidRDefault="00F36D08" w:rsidP="008709AB">
              <w:pPr>
                <w:pStyle w:val="23"/>
                <w:spacing w:line="276" w:lineRule="auto"/>
                <w:ind w:left="0" w:firstLineChars="202" w:firstLine="424"/>
                <w:rPr>
                  <w:rFonts w:eastAsiaTheme="minorEastAsia"/>
                </w:rPr>
              </w:pPr>
              <w:r w:rsidRPr="00396E1A">
                <w:rPr>
                  <w:rFonts w:eastAsiaTheme="minorEastAsia" w:hint="eastAsia"/>
                </w:rPr>
                <w:t>为降低信用风险，本公司控制信用额度、进行信用审批，并执行其他监控程序以确保采取必要的措施回收过期债权。此外，本公司于每个资产负债表</w:t>
              </w:r>
              <w:proofErr w:type="gramStart"/>
              <w:r w:rsidRPr="00396E1A">
                <w:rPr>
                  <w:rFonts w:eastAsiaTheme="minorEastAsia" w:hint="eastAsia"/>
                </w:rPr>
                <w:t>日根据</w:t>
              </w:r>
              <w:proofErr w:type="gramEnd"/>
              <w:r w:rsidRPr="00396E1A">
                <w:rPr>
                  <w:rFonts w:eastAsiaTheme="minorEastAsia" w:hint="eastAsia"/>
                </w:rPr>
                <w:t>应收款项的回收情况，计提充分的坏账准备。因此，本公司管理层认为所承担的信用风险已经大为降低。</w:t>
              </w:r>
            </w:p>
            <w:p w14:paraId="30FCE074" w14:textId="77777777" w:rsidR="00F36D08" w:rsidRDefault="00F36D08" w:rsidP="008709AB">
              <w:pPr>
                <w:pStyle w:val="23"/>
                <w:spacing w:line="276" w:lineRule="auto"/>
                <w:ind w:left="0" w:firstLineChars="202" w:firstLine="424"/>
                <w:rPr>
                  <w:rFonts w:eastAsiaTheme="minorEastAsia"/>
                </w:rPr>
              </w:pPr>
              <w:r w:rsidRPr="00396E1A">
                <w:rPr>
                  <w:rFonts w:eastAsiaTheme="minorEastAsia" w:hint="eastAsia"/>
                </w:rPr>
                <w:t>此外，本公司的流动资金存放在信用评级较高的银行，故流动资金的信用风险较低。</w:t>
              </w:r>
            </w:p>
            <w:p w14:paraId="36B6E211" w14:textId="73F2FC76" w:rsidR="00F36D08" w:rsidRPr="008709AB" w:rsidRDefault="009D415D" w:rsidP="009D415D">
              <w:pPr>
                <w:pStyle w:val="2"/>
                <w:numPr>
                  <w:ilvl w:val="0"/>
                  <w:numId w:val="0"/>
                </w:numPr>
                <w:spacing w:line="276" w:lineRule="auto"/>
                <w:ind w:left="709" w:hanging="709"/>
                <w:rPr>
                  <w:rFonts w:eastAsiaTheme="minorEastAsia"/>
                </w:rPr>
              </w:pPr>
              <w:r>
                <w:rPr>
                  <w:rFonts w:eastAsiaTheme="minorEastAsia" w:hint="eastAsia"/>
                </w:rPr>
                <w:t>（二）</w:t>
              </w:r>
              <w:r w:rsidR="00F36D08" w:rsidRPr="008709AB">
                <w:rPr>
                  <w:rFonts w:eastAsiaTheme="minorEastAsia"/>
                </w:rPr>
                <w:t>市场风险</w:t>
              </w:r>
            </w:p>
            <w:p w14:paraId="210B82B7" w14:textId="77777777" w:rsidR="00F36D08" w:rsidRPr="00396E1A" w:rsidRDefault="00F36D08" w:rsidP="008709AB">
              <w:pPr>
                <w:pStyle w:val="23"/>
                <w:spacing w:line="276" w:lineRule="auto"/>
                <w:ind w:left="0" w:firstLineChars="202" w:firstLine="424"/>
              </w:pPr>
              <w:r w:rsidRPr="00396E1A">
                <w:rPr>
                  <w:rFonts w:hint="eastAsia"/>
                </w:rPr>
                <w:t>金融工具的市场风险，是指金融工具的公允价值或未来现金流量因市场价格变动而发生波动的风险，包括汇率风险、利率风险和其他价格风险。</w:t>
              </w:r>
            </w:p>
            <w:p w14:paraId="51A26678" w14:textId="77777777" w:rsidR="00F36D08" w:rsidRPr="00396E1A" w:rsidRDefault="00F36D08" w:rsidP="008709AB">
              <w:pPr>
                <w:pStyle w:val="23"/>
                <w:spacing w:line="276" w:lineRule="auto"/>
              </w:pPr>
              <w:r w:rsidRPr="00396E1A">
                <w:rPr>
                  <w:rFonts w:hint="eastAsia"/>
                </w:rPr>
                <w:t>（</w:t>
              </w:r>
              <w:r w:rsidRPr="00396E1A">
                <w:rPr>
                  <w:rFonts w:hint="eastAsia"/>
                </w:rPr>
                <w:t>1</w:t>
              </w:r>
              <w:r w:rsidRPr="00396E1A">
                <w:rPr>
                  <w:rFonts w:hint="eastAsia"/>
                </w:rPr>
                <w:t>）利率风险</w:t>
              </w:r>
            </w:p>
            <w:p w14:paraId="5E41E814" w14:textId="77777777" w:rsidR="00F36D08" w:rsidRPr="00396E1A" w:rsidRDefault="00F36D08" w:rsidP="008709AB">
              <w:pPr>
                <w:pStyle w:val="23"/>
                <w:spacing w:line="276" w:lineRule="auto"/>
                <w:ind w:left="0" w:firstLineChars="202" w:firstLine="424"/>
              </w:pPr>
              <w:r w:rsidRPr="00396E1A">
                <w:rPr>
                  <w:rFonts w:hint="eastAsia"/>
                </w:rPr>
                <w:t>本公司的利率风险产生于银行借款。浮动利率的金融负债使本集团面临现金流量利率风险，固定利率的金融负债使本公司面临公允价值利率风险。本公司根据当时的市场环境来决定固定利率及浮动利率合同的相对比例。于</w:t>
              </w:r>
              <w:r w:rsidRPr="00396E1A">
                <w:rPr>
                  <w:rFonts w:hint="eastAsia"/>
                </w:rPr>
                <w:t>2017</w:t>
              </w:r>
              <w:r w:rsidRPr="00396E1A">
                <w:rPr>
                  <w:rFonts w:hint="eastAsia"/>
                </w:rPr>
                <w:t>年</w:t>
              </w:r>
              <w:r w:rsidRPr="00396E1A">
                <w:rPr>
                  <w:rFonts w:hint="eastAsia"/>
                </w:rPr>
                <w:t>12</w:t>
              </w:r>
              <w:r w:rsidRPr="00396E1A">
                <w:rPr>
                  <w:rFonts w:hint="eastAsia"/>
                </w:rPr>
                <w:t>月</w:t>
              </w:r>
              <w:r w:rsidRPr="00396E1A">
                <w:rPr>
                  <w:rFonts w:hint="eastAsia"/>
                </w:rPr>
                <w:t>31</w:t>
              </w:r>
              <w:r w:rsidRPr="00396E1A">
                <w:rPr>
                  <w:rFonts w:hint="eastAsia"/>
                </w:rPr>
                <w:t>日，本公司的带息债务主要分别为人民币计价的固定利率和浮动利率借款合同，金额合计为</w:t>
              </w:r>
              <w:r w:rsidRPr="00396E1A">
                <w:rPr>
                  <w:rFonts w:hint="eastAsia"/>
                </w:rPr>
                <w:t>819,130,149.20</w:t>
              </w:r>
              <w:r w:rsidRPr="00396E1A">
                <w:rPr>
                  <w:rFonts w:hint="eastAsia"/>
                </w:rPr>
                <w:t>元（</w:t>
              </w:r>
              <w:r w:rsidRPr="00396E1A">
                <w:rPr>
                  <w:rFonts w:hint="eastAsia"/>
                </w:rPr>
                <w:t>2016</w:t>
              </w:r>
              <w:r w:rsidRPr="00396E1A">
                <w:rPr>
                  <w:rFonts w:hint="eastAsia"/>
                </w:rPr>
                <w:t>年</w:t>
              </w:r>
              <w:r w:rsidRPr="00396E1A">
                <w:rPr>
                  <w:rFonts w:hint="eastAsia"/>
                </w:rPr>
                <w:t>12</w:t>
              </w:r>
              <w:r w:rsidRPr="00396E1A">
                <w:rPr>
                  <w:rFonts w:hint="eastAsia"/>
                </w:rPr>
                <w:t>月</w:t>
              </w:r>
              <w:r w:rsidRPr="00396E1A">
                <w:rPr>
                  <w:rFonts w:hint="eastAsia"/>
                </w:rPr>
                <w:t>31</w:t>
              </w:r>
              <w:r w:rsidRPr="00396E1A">
                <w:rPr>
                  <w:rFonts w:hint="eastAsia"/>
                </w:rPr>
                <w:t>日：</w:t>
              </w:r>
              <w:r w:rsidRPr="00396E1A">
                <w:rPr>
                  <w:rFonts w:hint="eastAsia"/>
                </w:rPr>
                <w:lastRenderedPageBreak/>
                <w:t>1,174,000,000.00</w:t>
              </w:r>
              <w:r w:rsidRPr="00396E1A">
                <w:rPr>
                  <w:rFonts w:hint="eastAsia"/>
                </w:rPr>
                <w:t>元）。</w:t>
              </w:r>
            </w:p>
            <w:p w14:paraId="217122FB" w14:textId="77777777" w:rsidR="00F36D08" w:rsidRPr="00396E1A" w:rsidRDefault="00F36D08" w:rsidP="008709AB">
              <w:pPr>
                <w:pStyle w:val="23"/>
                <w:spacing w:line="276" w:lineRule="auto"/>
                <w:ind w:left="0" w:firstLineChars="202" w:firstLine="424"/>
              </w:pPr>
              <w:r w:rsidRPr="00396E1A">
                <w:rPr>
                  <w:rFonts w:hint="eastAsia"/>
                </w:rPr>
                <w:t>本公司因利率变动引起金融工具公允价值变动的风险主要与固定利率银行借款有关。对于固定利率借款，本公司的目标是保持其浮动利率。</w:t>
              </w:r>
            </w:p>
            <w:p w14:paraId="0C57B740" w14:textId="77777777" w:rsidR="00F36D08" w:rsidRPr="00396E1A" w:rsidRDefault="00F36D08" w:rsidP="008709AB">
              <w:pPr>
                <w:pStyle w:val="23"/>
                <w:spacing w:line="276" w:lineRule="auto"/>
                <w:ind w:left="0" w:firstLineChars="202" w:firstLine="424"/>
              </w:pPr>
              <w:r w:rsidRPr="00396E1A">
                <w:rPr>
                  <w:rFonts w:hint="eastAsia"/>
                </w:rPr>
                <w:t>在现有经济环境下，银行借款利率相对稳定，波动不大，较小的利率变动不会形成较大的利率风险。同时，公司通过建立良好的银企关系，满足公司各类短期融资需求，通过做好资金预算，根据经济环境的变化调整银行借款，降低利率风险。</w:t>
              </w:r>
            </w:p>
            <w:p w14:paraId="1C1DD158" w14:textId="77777777" w:rsidR="00F36D08" w:rsidRPr="00396E1A" w:rsidRDefault="00F36D08" w:rsidP="008709AB">
              <w:pPr>
                <w:pStyle w:val="23"/>
                <w:spacing w:line="276" w:lineRule="auto"/>
              </w:pPr>
              <w:r w:rsidRPr="00396E1A">
                <w:rPr>
                  <w:rFonts w:hint="eastAsia"/>
                </w:rPr>
                <w:t>（</w:t>
              </w:r>
              <w:r w:rsidRPr="00396E1A">
                <w:rPr>
                  <w:rFonts w:hint="eastAsia"/>
                </w:rPr>
                <w:t>2</w:t>
              </w:r>
              <w:r w:rsidRPr="00396E1A">
                <w:rPr>
                  <w:rFonts w:hint="eastAsia"/>
                </w:rPr>
                <w:t>）汇率风险</w:t>
              </w:r>
            </w:p>
            <w:p w14:paraId="3EF4CE32" w14:textId="77777777" w:rsidR="00F36D08" w:rsidRPr="00396E1A" w:rsidRDefault="00F36D08" w:rsidP="008709AB">
              <w:pPr>
                <w:pStyle w:val="23"/>
                <w:spacing w:line="276" w:lineRule="auto"/>
                <w:ind w:left="0" w:firstLineChars="202" w:firstLine="424"/>
              </w:pPr>
              <w:r w:rsidRPr="00396E1A">
                <w:rPr>
                  <w:rFonts w:hint="eastAsia"/>
                </w:rPr>
                <w:t>汇率风险，是指金融工具的公允价值或未来现金流量因外汇汇率变动而发生波动的风险。本公司尽可能将外币收入与外币支出相匹配以降低汇率风险。于</w:t>
              </w:r>
              <w:r w:rsidRPr="00396E1A">
                <w:rPr>
                  <w:rFonts w:hint="eastAsia"/>
                </w:rPr>
                <w:t>2017</w:t>
              </w:r>
              <w:r w:rsidRPr="00396E1A">
                <w:rPr>
                  <w:rFonts w:hint="eastAsia"/>
                </w:rPr>
                <w:t>年度及</w:t>
              </w:r>
              <w:r w:rsidRPr="00396E1A">
                <w:rPr>
                  <w:rFonts w:hint="eastAsia"/>
                </w:rPr>
                <w:t>2016</w:t>
              </w:r>
              <w:r w:rsidRPr="00396E1A">
                <w:rPr>
                  <w:rFonts w:hint="eastAsia"/>
                </w:rPr>
                <w:t>年度，本公司未签署任何远期外汇合约或货币互换合约。</w:t>
              </w:r>
            </w:p>
            <w:p w14:paraId="50973AF7" w14:textId="77777777" w:rsidR="00F36D08" w:rsidRPr="00B21AB3" w:rsidRDefault="00F36D08" w:rsidP="008709AB">
              <w:pPr>
                <w:pStyle w:val="23"/>
                <w:spacing w:line="276" w:lineRule="auto"/>
                <w:ind w:left="0" w:firstLineChars="202" w:firstLine="424"/>
              </w:pPr>
              <w:r w:rsidRPr="00396E1A">
                <w:rPr>
                  <w:rFonts w:hint="eastAsia"/>
                </w:rPr>
                <w:t>本公司面临的汇率风险主要来源于以美元计价的金融资产和金融负债，外币金融资产和外币金融负债折算成人民币的金额列示如下：</w:t>
              </w:r>
              <w:r w:rsidRPr="00B21AB3">
                <w:rPr>
                  <w:highlight w:val="yellow"/>
                </w:rPr>
                <w:fldChar w:fldCharType="begin" w:fldLock="1"/>
              </w:r>
              <w:r w:rsidRPr="00B21AB3">
                <w:rPr>
                  <w:highlight w:val="yellow"/>
                </w:rPr>
                <w:instrText xml:space="preserve"> LINK Excel.Sheet.12 E:\\</w:instrText>
              </w:r>
              <w:r w:rsidRPr="00B21AB3">
                <w:rPr>
                  <w:highlight w:val="yellow"/>
                </w:rPr>
                <w:instrText>雍</w:instrText>
              </w:r>
              <w:r w:rsidRPr="00B21AB3">
                <w:rPr>
                  <w:highlight w:val="yellow"/>
                </w:rPr>
                <w:instrText>\\</w:instrText>
              </w:r>
              <w:r w:rsidRPr="00B21AB3">
                <w:rPr>
                  <w:highlight w:val="yellow"/>
                </w:rPr>
                <w:instrText>附注排版</w:instrText>
              </w:r>
              <w:r w:rsidRPr="00B21AB3">
                <w:rPr>
                  <w:highlight w:val="yellow"/>
                </w:rPr>
                <w:instrText>\\2014</w:instrText>
              </w:r>
              <w:r w:rsidRPr="00B21AB3">
                <w:rPr>
                  <w:highlight w:val="yellow"/>
                </w:rPr>
                <w:instrText>年年报格式</w:instrText>
              </w:r>
              <w:r w:rsidRPr="00B21AB3">
                <w:rPr>
                  <w:highlight w:val="yellow"/>
                </w:rPr>
                <w:instrText>\\</w:instrText>
              </w:r>
              <w:r w:rsidRPr="00B21AB3">
                <w:rPr>
                  <w:highlight w:val="yellow"/>
                </w:rPr>
                <w:instrText>附注过渡表</w:instrText>
              </w:r>
              <w:r w:rsidRPr="00B21AB3">
                <w:rPr>
                  <w:highlight w:val="yellow"/>
                </w:rPr>
                <w:instrText xml:space="preserve">20150130V0910.xlsx </w:instrText>
              </w:r>
              <w:r w:rsidRPr="00B21AB3">
                <w:rPr>
                  <w:highlight w:val="yellow"/>
                </w:rPr>
                <w:instrText>与金融工具相关的风险</w:instrText>
              </w:r>
              <w:r w:rsidRPr="00B21AB3">
                <w:rPr>
                  <w:highlight w:val="yellow"/>
                </w:rPr>
                <w:instrText>!</w:instrText>
              </w:r>
              <w:r w:rsidRPr="00B21AB3">
                <w:rPr>
                  <w:highlight w:val="yellow"/>
                </w:rPr>
                <w:instrText>与金融工具相关的风险</w:instrText>
              </w:r>
              <w:r w:rsidRPr="00B21AB3">
                <w:rPr>
                  <w:highlight w:val="yellow"/>
                </w:rPr>
                <w:instrText xml:space="preserve"> \f 4 \h \* MERGEFORMAT </w:instrText>
              </w:r>
              <w:r w:rsidRPr="00B21AB3">
                <w:rPr>
                  <w:highlight w:val="yellow"/>
                </w:rPr>
                <w:fldChar w:fldCharType="separate"/>
              </w:r>
            </w:p>
            <w:tbl>
              <w:tblPr>
                <w:tblStyle w:val="22"/>
                <w:tblW w:w="8719" w:type="dxa"/>
                <w:tblLayout w:type="fixed"/>
                <w:tblLook w:val="04A0" w:firstRow="1" w:lastRow="0" w:firstColumn="1" w:lastColumn="0" w:noHBand="0" w:noVBand="1"/>
              </w:tblPr>
              <w:tblGrid>
                <w:gridCol w:w="1656"/>
                <w:gridCol w:w="1463"/>
                <w:gridCol w:w="752"/>
                <w:gridCol w:w="1516"/>
                <w:gridCol w:w="1417"/>
                <w:gridCol w:w="639"/>
                <w:gridCol w:w="1276"/>
              </w:tblGrid>
              <w:tr w:rsidR="00F36D08" w14:paraId="1294CF5B"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6" w:type="dxa"/>
                    <w:vMerge w:val="restart"/>
                    <w:vAlign w:val="center"/>
                  </w:tcPr>
                  <w:p w14:paraId="54BDF7A9" w14:textId="77777777" w:rsidR="00F36D08" w:rsidRDefault="00F36D08" w:rsidP="008709AB">
                    <w:pPr>
                      <w:snapToGrid w:val="0"/>
                      <w:spacing w:line="276" w:lineRule="auto"/>
                      <w:jc w:val="center"/>
                      <w:rPr>
                        <w:szCs w:val="18"/>
                      </w:rPr>
                    </w:pPr>
                    <w:r>
                      <w:rPr>
                        <w:szCs w:val="18"/>
                      </w:rPr>
                      <w:t>项目</w:t>
                    </w:r>
                  </w:p>
                </w:tc>
                <w:tc>
                  <w:tcPr>
                    <w:tcW w:w="3731" w:type="dxa"/>
                    <w:gridSpan w:val="3"/>
                    <w:vAlign w:val="center"/>
                  </w:tcPr>
                  <w:p w14:paraId="16D2F7BF"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期末余额</w:t>
                    </w:r>
                  </w:p>
                </w:tc>
                <w:tc>
                  <w:tcPr>
                    <w:tcW w:w="3332" w:type="dxa"/>
                    <w:gridSpan w:val="3"/>
                    <w:vAlign w:val="center"/>
                  </w:tcPr>
                  <w:p w14:paraId="36771CB3"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年初余额</w:t>
                    </w:r>
                  </w:p>
                </w:tc>
              </w:tr>
              <w:tr w:rsidR="00F36D08" w14:paraId="5E9C46CD"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56" w:type="dxa"/>
                    <w:vMerge/>
                    <w:vAlign w:val="center"/>
                  </w:tcPr>
                  <w:p w14:paraId="71E37EBE" w14:textId="77777777" w:rsidR="00F36D08" w:rsidRDefault="00F36D08" w:rsidP="008709AB">
                    <w:pPr>
                      <w:spacing w:line="276" w:lineRule="auto"/>
                    </w:pPr>
                  </w:p>
                </w:tc>
                <w:tc>
                  <w:tcPr>
                    <w:tcW w:w="1463" w:type="dxa"/>
                    <w:vAlign w:val="center"/>
                  </w:tcPr>
                  <w:p w14:paraId="3F823111"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美元</w:t>
                    </w:r>
                  </w:p>
                </w:tc>
                <w:tc>
                  <w:tcPr>
                    <w:tcW w:w="752" w:type="dxa"/>
                    <w:vAlign w:val="center"/>
                  </w:tcPr>
                  <w:p w14:paraId="00A11E57"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其他外币</w:t>
                    </w:r>
                  </w:p>
                </w:tc>
                <w:tc>
                  <w:tcPr>
                    <w:tcW w:w="1516" w:type="dxa"/>
                    <w:vAlign w:val="center"/>
                  </w:tcPr>
                  <w:p w14:paraId="401595D2"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合计</w:t>
                    </w:r>
                  </w:p>
                </w:tc>
                <w:tc>
                  <w:tcPr>
                    <w:tcW w:w="1417" w:type="dxa"/>
                    <w:vAlign w:val="center"/>
                  </w:tcPr>
                  <w:p w14:paraId="17216532"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美元</w:t>
                    </w:r>
                  </w:p>
                </w:tc>
                <w:tc>
                  <w:tcPr>
                    <w:tcW w:w="639" w:type="dxa"/>
                    <w:vAlign w:val="center"/>
                  </w:tcPr>
                  <w:p w14:paraId="7733EE2D"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其他外币</w:t>
                    </w:r>
                  </w:p>
                </w:tc>
                <w:tc>
                  <w:tcPr>
                    <w:tcW w:w="1276" w:type="dxa"/>
                    <w:vAlign w:val="center"/>
                  </w:tcPr>
                  <w:p w14:paraId="1E452B56" w14:textId="77777777" w:rsidR="00F36D08" w:rsidRDefault="00F36D08" w:rsidP="008709AB">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合计</w:t>
                    </w:r>
                  </w:p>
                </w:tc>
              </w:tr>
              <w:tr w:rsidR="00F36D08" w14:paraId="3FDD4AFB" w14:textId="77777777" w:rsidTr="00F36D08">
                <w:tc>
                  <w:tcPr>
                    <w:cnfStyle w:val="001000000000" w:firstRow="0" w:lastRow="0" w:firstColumn="1" w:lastColumn="0" w:oddVBand="0" w:evenVBand="0" w:oddHBand="0" w:evenHBand="0" w:firstRowFirstColumn="0" w:firstRowLastColumn="0" w:lastRowFirstColumn="0" w:lastRowLastColumn="0"/>
                    <w:tcW w:w="1656" w:type="dxa"/>
                    <w:vAlign w:val="center"/>
                  </w:tcPr>
                  <w:p w14:paraId="2C550808" w14:textId="77777777" w:rsidR="00F36D08" w:rsidRDefault="00F36D08" w:rsidP="008709AB">
                    <w:pPr>
                      <w:spacing w:line="276" w:lineRule="auto"/>
                      <w:rPr>
                        <w:szCs w:val="18"/>
                      </w:rPr>
                    </w:pPr>
                    <w:r>
                      <w:rPr>
                        <w:rFonts w:hint="eastAsia"/>
                        <w:szCs w:val="18"/>
                      </w:rPr>
                      <w:t>现金及现金等价物</w:t>
                    </w:r>
                  </w:p>
                </w:tc>
                <w:tc>
                  <w:tcPr>
                    <w:tcW w:w="1463" w:type="dxa"/>
                    <w:vAlign w:val="center"/>
                  </w:tcPr>
                  <w:p w14:paraId="5521E16A"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596,973.39</w:t>
                    </w:r>
                  </w:p>
                </w:tc>
                <w:tc>
                  <w:tcPr>
                    <w:tcW w:w="752" w:type="dxa"/>
                    <w:vAlign w:val="center"/>
                  </w:tcPr>
                  <w:p w14:paraId="0FD1766E"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c>
                  <w:tcPr>
                    <w:tcW w:w="1516" w:type="dxa"/>
                    <w:vAlign w:val="center"/>
                  </w:tcPr>
                  <w:p w14:paraId="71B9020B"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596,973.39</w:t>
                    </w:r>
                  </w:p>
                </w:tc>
                <w:tc>
                  <w:tcPr>
                    <w:tcW w:w="1417" w:type="dxa"/>
                    <w:vAlign w:val="center"/>
                  </w:tcPr>
                  <w:p w14:paraId="61906704"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103,497.23</w:t>
                    </w:r>
                  </w:p>
                </w:tc>
                <w:tc>
                  <w:tcPr>
                    <w:tcW w:w="639" w:type="dxa"/>
                    <w:vAlign w:val="center"/>
                  </w:tcPr>
                  <w:p w14:paraId="7BCCEA94"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c>
                  <w:tcPr>
                    <w:tcW w:w="1276" w:type="dxa"/>
                    <w:vAlign w:val="center"/>
                  </w:tcPr>
                  <w:p w14:paraId="7F501FB4"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103,497.23</w:t>
                    </w:r>
                  </w:p>
                </w:tc>
              </w:tr>
              <w:tr w:rsidR="00F36D08" w14:paraId="4CE22620" w14:textId="77777777" w:rsidTr="00F36D08">
                <w:tc>
                  <w:tcPr>
                    <w:cnfStyle w:val="001000000000" w:firstRow="0" w:lastRow="0" w:firstColumn="1" w:lastColumn="0" w:oddVBand="0" w:evenVBand="0" w:oddHBand="0" w:evenHBand="0" w:firstRowFirstColumn="0" w:firstRowLastColumn="0" w:lastRowFirstColumn="0" w:lastRowLastColumn="0"/>
                    <w:tcW w:w="1656" w:type="dxa"/>
                    <w:vAlign w:val="center"/>
                  </w:tcPr>
                  <w:p w14:paraId="27924C23" w14:textId="77777777" w:rsidR="00F36D08" w:rsidRDefault="00F36D08" w:rsidP="008709AB">
                    <w:pPr>
                      <w:spacing w:line="276" w:lineRule="auto"/>
                      <w:rPr>
                        <w:szCs w:val="18"/>
                      </w:rPr>
                    </w:pPr>
                    <w:r>
                      <w:rPr>
                        <w:rFonts w:hint="eastAsia"/>
                        <w:szCs w:val="18"/>
                      </w:rPr>
                      <w:t>短期借款</w:t>
                    </w:r>
                  </w:p>
                </w:tc>
                <w:tc>
                  <w:tcPr>
                    <w:tcW w:w="1463" w:type="dxa"/>
                    <w:vAlign w:val="center"/>
                  </w:tcPr>
                  <w:p w14:paraId="327FA319"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326,000.00</w:t>
                    </w:r>
                  </w:p>
                </w:tc>
                <w:tc>
                  <w:tcPr>
                    <w:tcW w:w="752" w:type="dxa"/>
                    <w:vAlign w:val="center"/>
                  </w:tcPr>
                  <w:p w14:paraId="65A0BB64"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c>
                  <w:tcPr>
                    <w:tcW w:w="1516" w:type="dxa"/>
                    <w:vAlign w:val="center"/>
                  </w:tcPr>
                  <w:p w14:paraId="6241C5D7"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326,000.00</w:t>
                    </w:r>
                  </w:p>
                </w:tc>
                <w:tc>
                  <w:tcPr>
                    <w:tcW w:w="1417" w:type="dxa"/>
                    <w:vAlign w:val="center"/>
                  </w:tcPr>
                  <w:p w14:paraId="104FB322"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c>
                  <w:tcPr>
                    <w:tcW w:w="639" w:type="dxa"/>
                    <w:vAlign w:val="center"/>
                  </w:tcPr>
                  <w:p w14:paraId="5C97D3A6" w14:textId="77777777" w:rsidR="00F36D08" w:rsidRDefault="00F36D08" w:rsidP="008709AB">
                    <w:pPr>
                      <w:spacing w:line="276" w:lineRule="auto"/>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c>
                  <w:tcPr>
                    <w:tcW w:w="1276" w:type="dxa"/>
                    <w:vAlign w:val="center"/>
                  </w:tcPr>
                  <w:p w14:paraId="479F7F44"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r>
              <w:tr w:rsidR="00F36D08" w14:paraId="5D1CD2DB" w14:textId="77777777" w:rsidTr="00F36D08">
                <w:tc>
                  <w:tcPr>
                    <w:cnfStyle w:val="001000000000" w:firstRow="0" w:lastRow="0" w:firstColumn="1" w:lastColumn="0" w:oddVBand="0" w:evenVBand="0" w:oddHBand="0" w:evenHBand="0" w:firstRowFirstColumn="0" w:firstRowLastColumn="0" w:lastRowFirstColumn="0" w:lastRowLastColumn="0"/>
                    <w:tcW w:w="1656" w:type="dxa"/>
                    <w:vAlign w:val="center"/>
                  </w:tcPr>
                  <w:p w14:paraId="1ADD6BF9" w14:textId="77777777" w:rsidR="00F36D08" w:rsidRDefault="00F36D08" w:rsidP="008709AB">
                    <w:pPr>
                      <w:snapToGrid w:val="0"/>
                      <w:spacing w:line="276" w:lineRule="auto"/>
                      <w:jc w:val="center"/>
                      <w:rPr>
                        <w:szCs w:val="18"/>
                      </w:rPr>
                    </w:pPr>
                    <w:r>
                      <w:rPr>
                        <w:szCs w:val="18"/>
                      </w:rPr>
                      <w:t>合计</w:t>
                    </w:r>
                  </w:p>
                </w:tc>
                <w:tc>
                  <w:tcPr>
                    <w:tcW w:w="1463" w:type="dxa"/>
                    <w:vAlign w:val="center"/>
                  </w:tcPr>
                  <w:p w14:paraId="3B83FAD6" w14:textId="77777777" w:rsidR="00F36D08" w:rsidRDefault="00F36D08" w:rsidP="008709AB">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=SUM(ABOVE) </w:instrText>
                    </w:r>
                    <w:r>
                      <w:rPr>
                        <w:szCs w:val="18"/>
                      </w:rPr>
                      <w:fldChar w:fldCharType="separate"/>
                    </w:r>
                    <w:r>
                      <w:rPr>
                        <w:noProof/>
                        <w:szCs w:val="18"/>
                      </w:rPr>
                      <w:t>922,973.39</w:t>
                    </w:r>
                    <w:r>
                      <w:rPr>
                        <w:szCs w:val="18"/>
                      </w:rPr>
                      <w:fldChar w:fldCharType="end"/>
                    </w:r>
                  </w:p>
                </w:tc>
                <w:tc>
                  <w:tcPr>
                    <w:tcW w:w="752" w:type="dxa"/>
                    <w:vAlign w:val="center"/>
                  </w:tcPr>
                  <w:p w14:paraId="513AB33E" w14:textId="77777777" w:rsidR="00F36D08" w:rsidRDefault="00F36D08" w:rsidP="008709AB">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p>
                </w:tc>
                <w:tc>
                  <w:tcPr>
                    <w:tcW w:w="1516" w:type="dxa"/>
                    <w:vAlign w:val="center"/>
                  </w:tcPr>
                  <w:p w14:paraId="53FB20A6" w14:textId="77777777" w:rsidR="00F36D08" w:rsidRDefault="00F36D08" w:rsidP="008709AB">
                    <w:pPr>
                      <w:snapToGrid w:val="0"/>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fldChar w:fldCharType="begin"/>
                    </w:r>
                    <w:r>
                      <w:rPr>
                        <w:szCs w:val="18"/>
                      </w:rPr>
                      <w:instrText xml:space="preserve"> =SUM(ABOVE) </w:instrText>
                    </w:r>
                    <w:r>
                      <w:rPr>
                        <w:szCs w:val="18"/>
                      </w:rPr>
                      <w:fldChar w:fldCharType="separate"/>
                    </w:r>
                    <w:r>
                      <w:rPr>
                        <w:noProof/>
                        <w:szCs w:val="18"/>
                      </w:rPr>
                      <w:t>922,973.39</w:t>
                    </w:r>
                    <w:r>
                      <w:rPr>
                        <w:szCs w:val="18"/>
                      </w:rPr>
                      <w:fldChar w:fldCharType="end"/>
                    </w:r>
                  </w:p>
                </w:tc>
                <w:tc>
                  <w:tcPr>
                    <w:tcW w:w="1417" w:type="dxa"/>
                    <w:vAlign w:val="center"/>
                  </w:tcPr>
                  <w:p w14:paraId="642052F3"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103,497.23</w:t>
                    </w:r>
                  </w:p>
                </w:tc>
                <w:tc>
                  <w:tcPr>
                    <w:tcW w:w="639" w:type="dxa"/>
                    <w:vAlign w:val="center"/>
                  </w:tcPr>
                  <w:p w14:paraId="471B1B87"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w:t>
                    </w:r>
                  </w:p>
                </w:tc>
                <w:tc>
                  <w:tcPr>
                    <w:tcW w:w="1276" w:type="dxa"/>
                    <w:vAlign w:val="center"/>
                  </w:tcPr>
                  <w:p w14:paraId="75FBEF6B" w14:textId="77777777" w:rsidR="00F36D08" w:rsidRDefault="00F36D08" w:rsidP="008709AB">
                    <w:pPr>
                      <w:spacing w:line="276" w:lineRule="auto"/>
                      <w:jc w:val="right"/>
                      <w:cnfStyle w:val="000000000000" w:firstRow="0" w:lastRow="0" w:firstColumn="0" w:lastColumn="0" w:oddVBand="0" w:evenVBand="0" w:oddHBand="0" w:evenHBand="0" w:firstRowFirstColumn="0" w:firstRowLastColumn="0" w:lastRowFirstColumn="0" w:lastRowLastColumn="0"/>
                      <w:rPr>
                        <w:szCs w:val="18"/>
                      </w:rPr>
                    </w:pPr>
                    <w:r>
                      <w:rPr>
                        <w:szCs w:val="18"/>
                      </w:rPr>
                      <w:t>103,497.23</w:t>
                    </w:r>
                  </w:p>
                </w:tc>
              </w:tr>
            </w:tbl>
            <w:p w14:paraId="35D2067B" w14:textId="77777777" w:rsidR="00F36D08" w:rsidRDefault="00F36D08" w:rsidP="00F36D08">
              <w:pPr>
                <w:pStyle w:val="23"/>
                <w:rPr>
                  <w:rFonts w:eastAsiaTheme="minorEastAsia"/>
                </w:rPr>
              </w:pPr>
              <w:r w:rsidRPr="00B21AB3">
                <w:rPr>
                  <w:rFonts w:eastAsiaTheme="minorEastAsia"/>
                  <w:highlight w:val="yellow"/>
                </w:rPr>
                <w:fldChar w:fldCharType="end"/>
              </w:r>
            </w:p>
            <w:tbl>
              <w:tblPr>
                <w:tblStyle w:val="22"/>
                <w:tblW w:w="8971" w:type="dxa"/>
                <w:tblLayout w:type="fixed"/>
                <w:tblLook w:val="04A0" w:firstRow="1" w:lastRow="0" w:firstColumn="1" w:lastColumn="0" w:noHBand="0" w:noVBand="1"/>
              </w:tblPr>
              <w:tblGrid>
                <w:gridCol w:w="3402"/>
                <w:gridCol w:w="2914"/>
                <w:gridCol w:w="2655"/>
              </w:tblGrid>
              <w:tr w:rsidR="00F36D08" w14:paraId="6179811A"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Borders>
                      <w:top w:val="single" w:sz="12" w:space="0" w:color="auto"/>
                      <w:left w:val="nil"/>
                      <w:bottom w:val="dotted" w:sz="4" w:space="0" w:color="auto"/>
                      <w:right w:val="dotted" w:sz="4" w:space="0" w:color="auto"/>
                    </w:tcBorders>
                    <w:vAlign w:val="center"/>
                    <w:hideMark/>
                  </w:tcPr>
                  <w:p w14:paraId="554F7E3D" w14:textId="77777777" w:rsidR="00F36D08" w:rsidRDefault="00F36D08" w:rsidP="00A43044">
                    <w:pPr>
                      <w:widowControl w:val="0"/>
                      <w:snapToGrid w:val="0"/>
                      <w:jc w:val="center"/>
                      <w:rPr>
                        <w:szCs w:val="18"/>
                      </w:rPr>
                    </w:pPr>
                    <w:r>
                      <w:rPr>
                        <w:rFonts w:hint="eastAsia"/>
                        <w:szCs w:val="18"/>
                      </w:rPr>
                      <w:t>项</w:t>
                    </w:r>
                    <w:r>
                      <w:rPr>
                        <w:szCs w:val="18"/>
                      </w:rPr>
                      <w:t xml:space="preserve"> </w:t>
                    </w:r>
                    <w:r>
                      <w:rPr>
                        <w:rFonts w:hint="eastAsia"/>
                        <w:szCs w:val="18"/>
                      </w:rPr>
                      <w:t>目</w:t>
                    </w:r>
                  </w:p>
                </w:tc>
                <w:tc>
                  <w:tcPr>
                    <w:tcW w:w="2914" w:type="dxa"/>
                    <w:tcBorders>
                      <w:top w:val="single" w:sz="12" w:space="0" w:color="auto"/>
                      <w:left w:val="dotted" w:sz="4" w:space="0" w:color="auto"/>
                      <w:bottom w:val="dotted" w:sz="4" w:space="0" w:color="auto"/>
                      <w:right w:val="dotted" w:sz="4" w:space="0" w:color="auto"/>
                    </w:tcBorders>
                    <w:vAlign w:val="center"/>
                    <w:hideMark/>
                  </w:tcPr>
                  <w:p w14:paraId="65AAD707"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Cs w:val="18"/>
                      </w:rPr>
                    </w:pPr>
                    <w:r>
                      <w:rPr>
                        <w:rFonts w:hint="eastAsia"/>
                        <w:szCs w:val="18"/>
                      </w:rPr>
                      <w:t>对税前利润的影响（人民币万元）</w:t>
                    </w:r>
                  </w:p>
                </w:tc>
                <w:tc>
                  <w:tcPr>
                    <w:tcW w:w="2655" w:type="dxa"/>
                    <w:tcBorders>
                      <w:top w:val="single" w:sz="12" w:space="0" w:color="auto"/>
                      <w:left w:val="dotted" w:sz="4" w:space="0" w:color="auto"/>
                      <w:bottom w:val="dotted" w:sz="4" w:space="0" w:color="auto"/>
                      <w:right w:val="nil"/>
                    </w:tcBorders>
                    <w:vAlign w:val="center"/>
                    <w:hideMark/>
                  </w:tcPr>
                  <w:p w14:paraId="660824D2"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Cs w:val="18"/>
                      </w:rPr>
                    </w:pPr>
                    <w:r>
                      <w:rPr>
                        <w:rFonts w:hint="eastAsia"/>
                        <w:szCs w:val="18"/>
                      </w:rPr>
                      <w:t>对净利润的影响（人民币万元）</w:t>
                    </w:r>
                  </w:p>
                </w:tc>
              </w:tr>
              <w:tr w:rsidR="00F36D08" w14:paraId="4B56D37A" w14:textId="77777777" w:rsidTr="00F36D08">
                <w:tc>
                  <w:tcPr>
                    <w:cnfStyle w:val="001000000000" w:firstRow="0" w:lastRow="0" w:firstColumn="1" w:lastColumn="0" w:oddVBand="0" w:evenVBand="0" w:oddHBand="0" w:evenHBand="0" w:firstRowFirstColumn="0" w:firstRowLastColumn="0" w:lastRowFirstColumn="0" w:lastRowLastColumn="0"/>
                    <w:tcW w:w="3402" w:type="dxa"/>
                    <w:tcBorders>
                      <w:top w:val="dotted" w:sz="4" w:space="0" w:color="auto"/>
                      <w:left w:val="nil"/>
                      <w:bottom w:val="dotted" w:sz="4" w:space="0" w:color="auto"/>
                      <w:right w:val="dotted" w:sz="4" w:space="0" w:color="auto"/>
                    </w:tcBorders>
                    <w:vAlign w:val="center"/>
                    <w:hideMark/>
                  </w:tcPr>
                  <w:p w14:paraId="0D5AA31B" w14:textId="77777777" w:rsidR="00F36D08" w:rsidRDefault="00F36D08" w:rsidP="00A43044">
                    <w:pPr>
                      <w:widowControl w:val="0"/>
                      <w:snapToGrid w:val="0"/>
                      <w:rPr>
                        <w:szCs w:val="18"/>
                      </w:rPr>
                    </w:pPr>
                    <w:proofErr w:type="gramStart"/>
                    <w:r>
                      <w:rPr>
                        <w:rFonts w:hint="eastAsia"/>
                        <w:szCs w:val="18"/>
                      </w:rPr>
                      <w:t>若人民币对</w:t>
                    </w:r>
                    <w:proofErr w:type="gramEnd"/>
                    <w:r>
                      <w:rPr>
                        <w:rFonts w:hint="eastAsia"/>
                        <w:szCs w:val="18"/>
                      </w:rPr>
                      <w:t>美元贬值</w:t>
                    </w:r>
                    <w:r>
                      <w:rPr>
                        <w:szCs w:val="18"/>
                      </w:rPr>
                      <w:t>2%</w:t>
                    </w:r>
                  </w:p>
                </w:tc>
                <w:tc>
                  <w:tcPr>
                    <w:tcW w:w="2914" w:type="dxa"/>
                    <w:tcBorders>
                      <w:top w:val="dotted" w:sz="4" w:space="0" w:color="auto"/>
                      <w:left w:val="dotted" w:sz="4" w:space="0" w:color="auto"/>
                      <w:bottom w:val="dotted" w:sz="4" w:space="0" w:color="auto"/>
                      <w:right w:val="dotted" w:sz="4" w:space="0" w:color="auto"/>
                    </w:tcBorders>
                    <w:vAlign w:val="center"/>
                    <w:hideMark/>
                  </w:tcPr>
                  <w:p w14:paraId="6930026C" w14:textId="77777777" w:rsidR="00F36D08" w:rsidRDefault="00F36D08" w:rsidP="00A43044">
                    <w:pPr>
                      <w:widowControl w:val="0"/>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3.54</w:t>
                    </w:r>
                  </w:p>
                </w:tc>
                <w:tc>
                  <w:tcPr>
                    <w:tcW w:w="2655" w:type="dxa"/>
                    <w:tcBorders>
                      <w:top w:val="dotted" w:sz="4" w:space="0" w:color="auto"/>
                      <w:left w:val="dotted" w:sz="4" w:space="0" w:color="auto"/>
                      <w:bottom w:val="dotted" w:sz="4" w:space="0" w:color="auto"/>
                      <w:right w:val="nil"/>
                    </w:tcBorders>
                    <w:vAlign w:val="center"/>
                    <w:hideMark/>
                  </w:tcPr>
                  <w:p w14:paraId="71D9CB3D" w14:textId="77777777" w:rsidR="00F36D08" w:rsidRDefault="00F36D08" w:rsidP="00A43044">
                    <w:pPr>
                      <w:widowControl w:val="0"/>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2.66</w:t>
                    </w:r>
                  </w:p>
                </w:tc>
              </w:tr>
              <w:tr w:rsidR="00F36D08" w14:paraId="6FF84E99" w14:textId="77777777" w:rsidTr="00F36D08">
                <w:tc>
                  <w:tcPr>
                    <w:cnfStyle w:val="001000000000" w:firstRow="0" w:lastRow="0" w:firstColumn="1" w:lastColumn="0" w:oddVBand="0" w:evenVBand="0" w:oddHBand="0" w:evenHBand="0" w:firstRowFirstColumn="0" w:firstRowLastColumn="0" w:lastRowFirstColumn="0" w:lastRowLastColumn="0"/>
                    <w:tcW w:w="3402" w:type="dxa"/>
                    <w:tcBorders>
                      <w:top w:val="dotted" w:sz="4" w:space="0" w:color="auto"/>
                      <w:left w:val="nil"/>
                      <w:bottom w:val="single" w:sz="12" w:space="0" w:color="auto"/>
                      <w:right w:val="dotted" w:sz="4" w:space="0" w:color="auto"/>
                    </w:tcBorders>
                    <w:vAlign w:val="center"/>
                    <w:hideMark/>
                  </w:tcPr>
                  <w:p w14:paraId="5CFBD3F3" w14:textId="77777777" w:rsidR="00F36D08" w:rsidRDefault="00F36D08" w:rsidP="00A43044">
                    <w:pPr>
                      <w:widowControl w:val="0"/>
                      <w:snapToGrid w:val="0"/>
                      <w:rPr>
                        <w:szCs w:val="18"/>
                      </w:rPr>
                    </w:pPr>
                    <w:proofErr w:type="gramStart"/>
                    <w:r>
                      <w:rPr>
                        <w:rFonts w:hint="eastAsia"/>
                        <w:szCs w:val="18"/>
                      </w:rPr>
                      <w:t>若人民币对</w:t>
                    </w:r>
                    <w:proofErr w:type="gramEnd"/>
                    <w:r>
                      <w:rPr>
                        <w:rFonts w:hint="eastAsia"/>
                        <w:szCs w:val="18"/>
                      </w:rPr>
                      <w:t>美元升值</w:t>
                    </w:r>
                    <w:r>
                      <w:rPr>
                        <w:szCs w:val="18"/>
                      </w:rPr>
                      <w:t>2%</w:t>
                    </w:r>
                  </w:p>
                </w:tc>
                <w:tc>
                  <w:tcPr>
                    <w:tcW w:w="2914" w:type="dxa"/>
                    <w:tcBorders>
                      <w:top w:val="dotted" w:sz="4" w:space="0" w:color="auto"/>
                      <w:left w:val="dotted" w:sz="4" w:space="0" w:color="auto"/>
                      <w:bottom w:val="single" w:sz="12" w:space="0" w:color="auto"/>
                      <w:right w:val="dotted" w:sz="4" w:space="0" w:color="auto"/>
                    </w:tcBorders>
                    <w:vAlign w:val="center"/>
                    <w:hideMark/>
                  </w:tcPr>
                  <w:p w14:paraId="43FEE8F2" w14:textId="77777777" w:rsidR="00F36D08" w:rsidRDefault="00F36D08" w:rsidP="00A43044">
                    <w:pPr>
                      <w:widowControl w:val="0"/>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-3.54</w:t>
                    </w:r>
                  </w:p>
                </w:tc>
                <w:tc>
                  <w:tcPr>
                    <w:tcW w:w="2655" w:type="dxa"/>
                    <w:tcBorders>
                      <w:top w:val="dotted" w:sz="4" w:space="0" w:color="auto"/>
                      <w:left w:val="dotted" w:sz="4" w:space="0" w:color="auto"/>
                      <w:bottom w:val="single" w:sz="12" w:space="0" w:color="auto"/>
                      <w:right w:val="nil"/>
                    </w:tcBorders>
                    <w:vAlign w:val="center"/>
                    <w:hideMark/>
                  </w:tcPr>
                  <w:p w14:paraId="253B5353" w14:textId="77777777" w:rsidR="00F36D08" w:rsidRDefault="00F36D08" w:rsidP="00A43044">
                    <w:pPr>
                      <w:widowControl w:val="0"/>
                      <w:snapToGrid w:val="0"/>
                      <w:jc w:val="center"/>
                      <w:cnfStyle w:val="000000000000" w:firstRow="0" w:lastRow="0" w:firstColumn="0" w:lastColumn="0" w:oddVBand="0" w:evenVBand="0" w:oddHBand="0" w:evenHBand="0" w:firstRowFirstColumn="0" w:firstRowLastColumn="0" w:lastRowFirstColumn="0" w:lastRowLastColumn="0"/>
                      <w:rPr>
                        <w:szCs w:val="18"/>
                      </w:rPr>
                    </w:pPr>
                    <w:r>
                      <w:rPr>
                        <w:szCs w:val="18"/>
                      </w:rPr>
                      <w:t>-2.66</w:t>
                    </w:r>
                  </w:p>
                </w:tc>
              </w:tr>
            </w:tbl>
            <w:p w14:paraId="23EC2D4F"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于</w:t>
              </w:r>
              <w:r>
                <w:rPr>
                  <w:rFonts w:ascii="Times New Roman" w:eastAsiaTheme="minorEastAsia" w:hAnsi="Times New Roman"/>
                </w:rPr>
                <w:t>2017</w:t>
              </w:r>
              <w:r>
                <w:rPr>
                  <w:rFonts w:ascii="Times New Roman" w:eastAsiaTheme="minorEastAsia" w:hAnsi="Times New Roman" w:hint="eastAsia"/>
                </w:rPr>
                <w:t>年</w:t>
              </w:r>
              <w:r>
                <w:rPr>
                  <w:rFonts w:ascii="Times New Roman" w:eastAsiaTheme="minorEastAsia" w:hAnsi="Times New Roman"/>
                </w:rPr>
                <w:t>12</w:t>
              </w:r>
              <w:r>
                <w:rPr>
                  <w:rFonts w:ascii="Times New Roman" w:eastAsiaTheme="minorEastAsia" w:hAnsi="Times New Roman" w:hint="eastAsia"/>
                </w:rPr>
                <w:t>月</w:t>
              </w:r>
              <w:r>
                <w:rPr>
                  <w:rFonts w:ascii="Times New Roman" w:eastAsiaTheme="minorEastAsia" w:hAnsi="Times New Roman"/>
                </w:rPr>
                <w:t>31</w:t>
              </w:r>
              <w:r>
                <w:rPr>
                  <w:rFonts w:ascii="Times New Roman" w:eastAsiaTheme="minorEastAsia" w:hAnsi="Times New Roman" w:hint="eastAsia"/>
                </w:rPr>
                <w:t>日，在所有其他变量保持不变的情下，如果人民币对美元升值或贬值</w:t>
              </w:r>
              <w:r>
                <w:rPr>
                  <w:rFonts w:ascii="Times New Roman" w:eastAsiaTheme="minorEastAsia" w:hAnsi="Times New Roman"/>
                </w:rPr>
                <w:t>2%</w:t>
              </w:r>
              <w:r>
                <w:rPr>
                  <w:rFonts w:ascii="Times New Roman" w:eastAsiaTheme="minorEastAsia" w:hAnsi="Times New Roman" w:hint="eastAsia"/>
                </w:rPr>
                <w:t>，则公司将减少或增加净利润</w:t>
              </w:r>
              <w:r>
                <w:rPr>
                  <w:rFonts w:ascii="Times New Roman" w:eastAsiaTheme="minorEastAsia" w:hAnsi="Times New Roman"/>
                </w:rPr>
                <w:t xml:space="preserve"> </w:t>
              </w:r>
              <w:r>
                <w:rPr>
                  <w:rFonts w:ascii="Times New Roman" w:hAnsi="Times New Roman"/>
                  <w:color w:val="000000"/>
                  <w:sz w:val="20"/>
                  <w:szCs w:val="20"/>
                </w:rPr>
                <w:t>2.66</w:t>
              </w:r>
              <w:r>
                <w:rPr>
                  <w:rFonts w:ascii="Times New Roman" w:eastAsiaTheme="minorEastAsia" w:hAnsi="Times New Roman" w:hint="eastAsia"/>
                </w:rPr>
                <w:t>万元。管理层认为</w:t>
              </w:r>
              <w:r>
                <w:rPr>
                  <w:rFonts w:ascii="Times New Roman" w:eastAsiaTheme="minorEastAsia" w:hAnsi="Times New Roman"/>
                </w:rPr>
                <w:t>2%</w:t>
              </w:r>
              <w:r>
                <w:rPr>
                  <w:rFonts w:ascii="Times New Roman" w:eastAsiaTheme="minorEastAsia" w:hAnsi="Times New Roman" w:hint="eastAsia"/>
                </w:rPr>
                <w:t>合理反映了下一年度人民币对美元可能发生变动的合理范围。</w:t>
              </w:r>
            </w:p>
            <w:p w14:paraId="3DD6F35D" w14:textId="77777777" w:rsidR="00F36D08" w:rsidRPr="008709AB" w:rsidRDefault="00F36D08" w:rsidP="00F36D08">
              <w:pPr>
                <w:pStyle w:val="23"/>
                <w:rPr>
                  <w:rFonts w:eastAsiaTheme="minorEastAsia"/>
                </w:rPr>
              </w:pPr>
              <w:r w:rsidRPr="008709AB">
                <w:rPr>
                  <w:rFonts w:eastAsiaTheme="minorEastAsia"/>
                </w:rPr>
                <w:t>（</w:t>
              </w:r>
              <w:r w:rsidRPr="008709AB">
                <w:rPr>
                  <w:rFonts w:eastAsiaTheme="minorEastAsia"/>
                </w:rPr>
                <w:t>3</w:t>
              </w:r>
              <w:r w:rsidRPr="008709AB">
                <w:rPr>
                  <w:rFonts w:eastAsiaTheme="minorEastAsia"/>
                </w:rPr>
                <w:t>）其他价格风险</w:t>
              </w:r>
            </w:p>
            <w:p w14:paraId="7A430395"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本公司持有的分类为交易性金融资产的投资在资产负债表日以其公允价值列示。</w:t>
              </w:r>
              <w:r>
                <w:rPr>
                  <w:rFonts w:ascii="Times New Roman" w:eastAsiaTheme="minorEastAsia" w:hAnsi="Times New Roman"/>
                </w:rPr>
                <w:t xml:space="preserve"> </w:t>
              </w:r>
              <w:r>
                <w:rPr>
                  <w:rFonts w:ascii="Times New Roman" w:eastAsiaTheme="minorEastAsia" w:hAnsi="Times New Roman" w:hint="eastAsia"/>
                </w:rPr>
                <w:t>证券价格风险指由于单个股票价值的变动而导致权益证券之公允价值下降的风险。</w:t>
              </w:r>
              <w:r>
                <w:rPr>
                  <w:rFonts w:ascii="Times New Roman" w:eastAsiaTheme="minorEastAsia" w:hAnsi="Times New Roman"/>
                </w:rPr>
                <w:t xml:space="preserve"> </w:t>
              </w:r>
              <w:r>
                <w:rPr>
                  <w:rFonts w:ascii="Times New Roman" w:eastAsiaTheme="minorEastAsia" w:hAnsi="Times New Roman" w:hint="eastAsia"/>
                </w:rPr>
                <w:t>本公司之证券价格风险来自于</w:t>
              </w:r>
              <w:proofErr w:type="gramStart"/>
              <w:r>
                <w:rPr>
                  <w:rFonts w:ascii="Times New Roman" w:eastAsiaTheme="minorEastAsia" w:hAnsi="Times New Roman" w:hint="eastAsia"/>
                </w:rPr>
                <w:t>报告日列报</w:t>
              </w:r>
              <w:proofErr w:type="gramEnd"/>
              <w:r>
                <w:rPr>
                  <w:rFonts w:ascii="Times New Roman" w:eastAsiaTheme="minorEastAsia" w:hAnsi="Times New Roman" w:hint="eastAsia"/>
                </w:rPr>
                <w:t>为以公允价值计量且变动计入损益的权益投资。于</w:t>
              </w:r>
              <w:r>
                <w:rPr>
                  <w:rFonts w:ascii="Times New Roman" w:eastAsiaTheme="minorEastAsia" w:hAnsi="Times New Roman"/>
                </w:rPr>
                <w:t xml:space="preserve"> 2017</w:t>
              </w:r>
              <w:r>
                <w:rPr>
                  <w:rFonts w:ascii="Times New Roman" w:eastAsiaTheme="minorEastAsia" w:hAnsi="Times New Roman" w:hint="eastAsia"/>
                </w:rPr>
                <w:t>年</w:t>
              </w:r>
              <w:r>
                <w:rPr>
                  <w:rFonts w:ascii="Times New Roman" w:eastAsiaTheme="minorEastAsia" w:hAnsi="Times New Roman"/>
                </w:rPr>
                <w:t xml:space="preserve"> 12 </w:t>
              </w:r>
              <w:r>
                <w:rPr>
                  <w:rFonts w:ascii="Times New Roman" w:eastAsiaTheme="minorEastAsia" w:hAnsi="Times New Roman" w:hint="eastAsia"/>
                </w:rPr>
                <w:t>月</w:t>
              </w:r>
              <w:r>
                <w:rPr>
                  <w:rFonts w:ascii="Times New Roman" w:eastAsiaTheme="minorEastAsia" w:hAnsi="Times New Roman"/>
                </w:rPr>
                <w:t xml:space="preserve">31 </w:t>
              </w:r>
              <w:r>
                <w:rPr>
                  <w:rFonts w:ascii="Times New Roman" w:eastAsiaTheme="minorEastAsia" w:hAnsi="Times New Roman" w:hint="eastAsia"/>
                </w:rPr>
                <w:t>日本公司持有的基金于报告</w:t>
              </w:r>
              <w:proofErr w:type="gramStart"/>
              <w:r>
                <w:rPr>
                  <w:rFonts w:ascii="Times New Roman" w:eastAsiaTheme="minorEastAsia" w:hAnsi="Times New Roman" w:hint="eastAsia"/>
                </w:rPr>
                <w:t>期末以</w:t>
              </w:r>
              <w:proofErr w:type="gramEnd"/>
              <w:r>
                <w:rPr>
                  <w:rFonts w:ascii="Times New Roman" w:eastAsiaTheme="minorEastAsia" w:hAnsi="Times New Roman" w:hint="eastAsia"/>
                </w:rPr>
                <w:t>公开市场价格计量；</w:t>
              </w:r>
            </w:p>
            <w:p w14:paraId="77ED724C" w14:textId="77777777" w:rsidR="00F36D08" w:rsidRDefault="00F36D08" w:rsidP="00F36D08">
              <w:pPr>
                <w:pStyle w:val="afc"/>
                <w:ind w:leftChars="203" w:hangingChars="139" w:hanging="292"/>
                <w:rPr>
                  <w:rFonts w:ascii="Times New Roman" w:eastAsiaTheme="minorEastAsia" w:hAnsi="Times New Roman"/>
                </w:rPr>
              </w:pPr>
              <w:r>
                <w:rPr>
                  <w:rFonts w:ascii="Times New Roman" w:eastAsiaTheme="minorEastAsia" w:hAnsi="Times New Roman" w:hint="eastAsia"/>
                </w:rPr>
                <w:t>本公司由指定成员密切监控投资产品之价格变动。</w:t>
              </w:r>
            </w:p>
            <w:p w14:paraId="6B46C185"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本公司持有的基金权益投资列示如下：</w:t>
              </w:r>
            </w:p>
            <w:tbl>
              <w:tblPr>
                <w:tblStyle w:val="22"/>
                <w:tblW w:w="8366" w:type="dxa"/>
                <w:tblLayout w:type="fixed"/>
                <w:tblLook w:val="04A0" w:firstRow="1" w:lastRow="0" w:firstColumn="1" w:lastColumn="0" w:noHBand="0" w:noVBand="1"/>
              </w:tblPr>
              <w:tblGrid>
                <w:gridCol w:w="5103"/>
                <w:gridCol w:w="1534"/>
                <w:gridCol w:w="1729"/>
              </w:tblGrid>
              <w:tr w:rsidR="00F36D08" w14:paraId="0679C718"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tcBorders>
                      <w:top w:val="single" w:sz="12" w:space="0" w:color="auto"/>
                      <w:left w:val="nil"/>
                      <w:bottom w:val="dotted" w:sz="4" w:space="0" w:color="auto"/>
                      <w:right w:val="dotted" w:sz="4" w:space="0" w:color="auto"/>
                    </w:tcBorders>
                    <w:vAlign w:val="center"/>
                    <w:hideMark/>
                  </w:tcPr>
                  <w:p w14:paraId="147B0B86" w14:textId="77777777" w:rsidR="00F36D08" w:rsidRDefault="00F36D08" w:rsidP="00A43044">
                    <w:pPr>
                      <w:widowControl w:val="0"/>
                      <w:snapToGrid w:val="0"/>
                      <w:jc w:val="center"/>
                      <w:rPr>
                        <w:szCs w:val="18"/>
                      </w:rPr>
                    </w:pPr>
                    <w:r>
                      <w:rPr>
                        <w:rFonts w:hint="eastAsia"/>
                        <w:szCs w:val="18"/>
                      </w:rPr>
                      <w:t>项</w:t>
                    </w:r>
                    <w:r>
                      <w:rPr>
                        <w:szCs w:val="18"/>
                      </w:rPr>
                      <w:t xml:space="preserve">  </w:t>
                    </w:r>
                    <w:r>
                      <w:rPr>
                        <w:rFonts w:hint="eastAsia"/>
                        <w:szCs w:val="18"/>
                      </w:rPr>
                      <w:t>目</w:t>
                    </w:r>
                  </w:p>
                </w:tc>
                <w:tc>
                  <w:tcPr>
                    <w:tcW w:w="1534" w:type="dxa"/>
                    <w:tcBorders>
                      <w:top w:val="single" w:sz="12" w:space="0" w:color="auto"/>
                      <w:left w:val="dotted" w:sz="4" w:space="0" w:color="auto"/>
                      <w:bottom w:val="dotted" w:sz="4" w:space="0" w:color="auto"/>
                      <w:right w:val="dotted" w:sz="4" w:space="0" w:color="auto"/>
                    </w:tcBorders>
                    <w:vAlign w:val="center"/>
                    <w:hideMark/>
                  </w:tcPr>
                  <w:p w14:paraId="4F75BF10"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Cs w:val="18"/>
                      </w:rPr>
                    </w:pPr>
                    <w:r>
                      <w:rPr>
                        <w:rFonts w:hint="eastAsia"/>
                        <w:szCs w:val="18"/>
                      </w:rPr>
                      <w:t>期末余额</w:t>
                    </w:r>
                  </w:p>
                </w:tc>
                <w:tc>
                  <w:tcPr>
                    <w:tcW w:w="1729" w:type="dxa"/>
                    <w:tcBorders>
                      <w:top w:val="single" w:sz="12" w:space="0" w:color="auto"/>
                      <w:left w:val="dotted" w:sz="4" w:space="0" w:color="auto"/>
                      <w:bottom w:val="dotted" w:sz="4" w:space="0" w:color="auto"/>
                      <w:right w:val="nil"/>
                    </w:tcBorders>
                    <w:vAlign w:val="center"/>
                    <w:hideMark/>
                  </w:tcPr>
                  <w:p w14:paraId="732FA92B"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Cs w:val="18"/>
                      </w:rPr>
                    </w:pPr>
                    <w:r>
                      <w:rPr>
                        <w:rFonts w:hint="eastAsia"/>
                        <w:szCs w:val="18"/>
                      </w:rPr>
                      <w:t>年初余额</w:t>
                    </w:r>
                  </w:p>
                </w:tc>
              </w:tr>
              <w:tr w:rsidR="00F36D08" w14:paraId="0E773AAD" w14:textId="77777777" w:rsidTr="00F36D08">
                <w:tc>
                  <w:tcPr>
                    <w:cnfStyle w:val="001000000000" w:firstRow="0" w:lastRow="0" w:firstColumn="1" w:lastColumn="0" w:oddVBand="0" w:evenVBand="0" w:oddHBand="0" w:evenHBand="0" w:firstRowFirstColumn="0" w:firstRowLastColumn="0" w:lastRowFirstColumn="0" w:lastRowLastColumn="0"/>
                    <w:tcW w:w="5103" w:type="dxa"/>
                    <w:tcBorders>
                      <w:top w:val="dotted" w:sz="4" w:space="0" w:color="auto"/>
                      <w:left w:val="nil"/>
                      <w:bottom w:val="single" w:sz="12" w:space="0" w:color="auto"/>
                      <w:right w:val="dotted" w:sz="4" w:space="0" w:color="auto"/>
                    </w:tcBorders>
                    <w:vAlign w:val="center"/>
                    <w:hideMark/>
                  </w:tcPr>
                  <w:p w14:paraId="08D78990" w14:textId="77777777" w:rsidR="00F36D08" w:rsidRDefault="00F36D08" w:rsidP="00A43044">
                    <w:pPr>
                      <w:widowControl w:val="0"/>
                      <w:snapToGrid w:val="0"/>
                      <w:rPr>
                        <w:szCs w:val="18"/>
                      </w:rPr>
                    </w:pPr>
                    <w:r>
                      <w:rPr>
                        <w:rFonts w:hint="eastAsia"/>
                        <w:szCs w:val="18"/>
                      </w:rPr>
                      <w:t>以公允价值计量且其变动计入当期损益的金融资产</w:t>
                    </w:r>
                  </w:p>
                </w:tc>
                <w:tc>
                  <w:tcPr>
                    <w:tcW w:w="1534" w:type="dxa"/>
                    <w:tcBorders>
                      <w:top w:val="dotted" w:sz="4" w:space="0" w:color="auto"/>
                      <w:left w:val="dotted" w:sz="4" w:space="0" w:color="auto"/>
                      <w:bottom w:val="single" w:sz="12" w:space="0" w:color="auto"/>
                      <w:right w:val="dotted" w:sz="4" w:space="0" w:color="auto"/>
                    </w:tcBorders>
                    <w:vAlign w:val="center"/>
                    <w:hideMark/>
                  </w:tcPr>
                  <w:p w14:paraId="4FC5025F"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836,824.38</w:t>
                    </w:r>
                  </w:p>
                </w:tc>
                <w:tc>
                  <w:tcPr>
                    <w:tcW w:w="1729" w:type="dxa"/>
                    <w:tcBorders>
                      <w:top w:val="dotted" w:sz="4" w:space="0" w:color="auto"/>
                      <w:left w:val="dotted" w:sz="4" w:space="0" w:color="auto"/>
                      <w:bottom w:val="single" w:sz="12" w:space="0" w:color="auto"/>
                      <w:right w:val="nil"/>
                    </w:tcBorders>
                    <w:vAlign w:val="center"/>
                    <w:hideMark/>
                  </w:tcPr>
                  <w:p w14:paraId="53F8E508"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Cs w:val="18"/>
                      </w:rPr>
                    </w:pPr>
                    <w:r>
                      <w:rPr>
                        <w:szCs w:val="18"/>
                      </w:rPr>
                      <w:t>813,076.70</w:t>
                    </w:r>
                  </w:p>
                </w:tc>
              </w:tr>
            </w:tbl>
            <w:p w14:paraId="0F12BF5D"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于</w:t>
              </w:r>
              <w:r>
                <w:rPr>
                  <w:rFonts w:ascii="Times New Roman" w:eastAsiaTheme="minorEastAsia" w:hAnsi="Times New Roman"/>
                </w:rPr>
                <w:t>2017</w:t>
              </w:r>
              <w:r>
                <w:rPr>
                  <w:rFonts w:ascii="Times New Roman" w:eastAsiaTheme="minorEastAsia" w:hAnsi="Times New Roman" w:hint="eastAsia"/>
                </w:rPr>
                <w:t>年</w:t>
              </w:r>
              <w:r>
                <w:rPr>
                  <w:rFonts w:ascii="Times New Roman" w:eastAsiaTheme="minorEastAsia" w:hAnsi="Times New Roman"/>
                </w:rPr>
                <w:t>12</w:t>
              </w:r>
              <w:r>
                <w:rPr>
                  <w:rFonts w:ascii="Times New Roman" w:eastAsiaTheme="minorEastAsia" w:hAnsi="Times New Roman" w:hint="eastAsia"/>
                </w:rPr>
                <w:t>月</w:t>
              </w:r>
              <w:r>
                <w:rPr>
                  <w:rFonts w:ascii="Times New Roman" w:eastAsiaTheme="minorEastAsia" w:hAnsi="Times New Roman"/>
                </w:rPr>
                <w:t>31</w:t>
              </w:r>
              <w:r>
                <w:rPr>
                  <w:rFonts w:ascii="Times New Roman" w:eastAsiaTheme="minorEastAsia" w:hAnsi="Times New Roman" w:hint="eastAsia"/>
                </w:rPr>
                <w:t>日，在所有其他变量保持不变的情况下，如果权益工具的价值上涨或下跌</w:t>
              </w:r>
              <w:r>
                <w:rPr>
                  <w:rFonts w:ascii="Times New Roman" w:eastAsiaTheme="minorEastAsia" w:hAnsi="Times New Roman"/>
                </w:rPr>
                <w:t>5%</w:t>
              </w:r>
              <w:r>
                <w:rPr>
                  <w:rFonts w:ascii="Times New Roman" w:eastAsiaTheme="minorEastAsia" w:hAnsi="Times New Roman" w:hint="eastAsia"/>
                </w:rPr>
                <w:t>，则本公司将增加或减少净利润</w:t>
              </w:r>
              <w:r>
                <w:rPr>
                  <w:rFonts w:ascii="Times New Roman" w:eastAsiaTheme="minorEastAsia" w:hAnsi="Times New Roman"/>
                </w:rPr>
                <w:t>3.14</w:t>
              </w:r>
              <w:r>
                <w:rPr>
                  <w:rFonts w:ascii="Times New Roman" w:eastAsiaTheme="minorEastAsia" w:hAnsi="Times New Roman" w:hint="eastAsia"/>
                </w:rPr>
                <w:t>万元，管理层认为</w:t>
              </w:r>
              <w:r>
                <w:rPr>
                  <w:rFonts w:ascii="Times New Roman" w:eastAsiaTheme="minorEastAsia" w:hAnsi="Times New Roman"/>
                </w:rPr>
                <w:t>5%</w:t>
              </w:r>
              <w:r>
                <w:rPr>
                  <w:rFonts w:ascii="Times New Roman" w:eastAsiaTheme="minorEastAsia" w:hAnsi="Times New Roman" w:hint="eastAsia"/>
                </w:rPr>
                <w:t>合理反映了下一年度权益工具价值</w:t>
              </w:r>
              <w:r>
                <w:rPr>
                  <w:rFonts w:ascii="Times New Roman" w:eastAsiaTheme="minorEastAsia" w:hAnsi="Times New Roman" w:hint="eastAsia"/>
                </w:rPr>
                <w:lastRenderedPageBreak/>
                <w:t>可能发生变动的合理范围。</w:t>
              </w:r>
            </w:p>
            <w:p w14:paraId="5D441552" w14:textId="77777777" w:rsidR="00F36D08" w:rsidRDefault="00F36D08" w:rsidP="00F36D08">
              <w:pPr>
                <w:pStyle w:val="23"/>
                <w:ind w:left="0"/>
                <w:rPr>
                  <w:rFonts w:eastAsiaTheme="minorEastAsia"/>
                </w:rPr>
              </w:pPr>
            </w:p>
            <w:p w14:paraId="17F2D005" w14:textId="742E3CDA" w:rsidR="00F36D08" w:rsidRPr="008709AB" w:rsidRDefault="009D415D" w:rsidP="009D415D">
              <w:pPr>
                <w:pStyle w:val="2"/>
                <w:numPr>
                  <w:ilvl w:val="0"/>
                  <w:numId w:val="0"/>
                </w:numPr>
                <w:ind w:left="709" w:hanging="709"/>
                <w:rPr>
                  <w:rFonts w:eastAsiaTheme="minorEastAsia"/>
                </w:rPr>
              </w:pPr>
              <w:r>
                <w:rPr>
                  <w:rFonts w:eastAsiaTheme="minorEastAsia" w:hint="eastAsia"/>
                </w:rPr>
                <w:t>（三）</w:t>
              </w:r>
              <w:r w:rsidR="00F36D08" w:rsidRPr="008709AB">
                <w:rPr>
                  <w:rFonts w:eastAsiaTheme="minorEastAsia"/>
                </w:rPr>
                <w:t>流动性风险</w:t>
              </w:r>
            </w:p>
            <w:p w14:paraId="59231280" w14:textId="77777777" w:rsidR="00F36D08" w:rsidRPr="00F5283D" w:rsidRDefault="00F36D08" w:rsidP="00F36D08">
              <w:pPr>
                <w:pStyle w:val="23"/>
                <w:ind w:left="0" w:firstLineChars="202" w:firstLine="424"/>
                <w:rPr>
                  <w:rFonts w:eastAsiaTheme="minorEastAsia"/>
                </w:rPr>
              </w:pPr>
              <w:r w:rsidRPr="00F5283D">
                <w:rPr>
                  <w:rFonts w:eastAsiaTheme="minorEastAsia"/>
                </w:rPr>
                <w:t>流动性风险，是指企业在履行以交付现金或其他金融资产的方式结算的义务时发生资金短缺的风险。本公司的政策是确保拥有充足的现金以偿还到期债务。流动性风险由本公司的财务部门集中控制。财务部门通过监控现金余额、可随时变现的有价证券以及对未来</w:t>
              </w:r>
              <w:r w:rsidRPr="00F5283D">
                <w:rPr>
                  <w:rFonts w:eastAsiaTheme="minorEastAsia"/>
                </w:rPr>
                <w:t>12</w:t>
              </w:r>
              <w:r w:rsidRPr="00F5283D">
                <w:rPr>
                  <w:rFonts w:eastAsiaTheme="minorEastAsia"/>
                </w:rPr>
                <w:t>个月现金流量的滚动预测，确保公司在所有合理预测的情况下拥有充足的资金偿还债务。</w:t>
              </w:r>
            </w:p>
            <w:p w14:paraId="098B7992" w14:textId="1A7D6BCD" w:rsidR="00F36D08" w:rsidRPr="00B21AB3" w:rsidRDefault="00F36D08" w:rsidP="008709AB">
              <w:pPr>
                <w:pStyle w:val="23"/>
                <w:ind w:left="567"/>
                <w:rPr>
                  <w:rFonts w:eastAsiaTheme="minorEastAsia"/>
                </w:rPr>
              </w:pPr>
              <w:r w:rsidRPr="00F5283D">
                <w:rPr>
                  <w:rFonts w:eastAsiaTheme="minorEastAsia"/>
                </w:rPr>
                <w:t>本公司各项金融负债以未折现的合同现金流量按到期日列示如下：</w:t>
              </w:r>
              <w:bookmarkStart w:id="91" w:name="与金融工具相关的风险2"/>
              <w:bookmarkEnd w:id="91"/>
              <w:r w:rsidRPr="00B21AB3">
                <w:rPr>
                  <w:rFonts w:eastAsiaTheme="minorEastAsia"/>
                  <w:highlight w:val="yellow"/>
                </w:rPr>
                <w:fldChar w:fldCharType="begin"/>
              </w:r>
              <w:r w:rsidRPr="00B21AB3">
                <w:rPr>
                  <w:rFonts w:eastAsiaTheme="minorEastAsia"/>
                  <w:highlight w:val="yellow"/>
                </w:rPr>
                <w:instrText xml:space="preserve"> LINK Excel.Sheet.12 E:\\</w:instrText>
              </w:r>
              <w:r w:rsidRPr="00B21AB3">
                <w:rPr>
                  <w:rFonts w:eastAsiaTheme="minorEastAsia"/>
                  <w:highlight w:val="yellow"/>
                </w:rPr>
                <w:instrText>雍</w:instrText>
              </w:r>
              <w:r w:rsidRPr="00B21AB3">
                <w:rPr>
                  <w:rFonts w:eastAsiaTheme="minorEastAsia"/>
                  <w:highlight w:val="yellow"/>
                </w:rPr>
                <w:instrText>\\</w:instrText>
              </w:r>
              <w:r w:rsidRPr="00B21AB3">
                <w:rPr>
                  <w:rFonts w:eastAsiaTheme="minorEastAsia"/>
                  <w:highlight w:val="yellow"/>
                </w:rPr>
                <w:instrText>附注排版</w:instrText>
              </w:r>
              <w:r w:rsidRPr="00B21AB3">
                <w:rPr>
                  <w:rFonts w:eastAsiaTheme="minorEastAsia"/>
                  <w:highlight w:val="yellow"/>
                </w:rPr>
                <w:instrText>\\2014</w:instrText>
              </w:r>
              <w:r w:rsidRPr="00B21AB3">
                <w:rPr>
                  <w:rFonts w:eastAsiaTheme="minorEastAsia"/>
                  <w:highlight w:val="yellow"/>
                </w:rPr>
                <w:instrText>年年报格式</w:instrText>
              </w:r>
              <w:r w:rsidRPr="00B21AB3">
                <w:rPr>
                  <w:rFonts w:eastAsiaTheme="minorEastAsia"/>
                  <w:highlight w:val="yellow"/>
                </w:rPr>
                <w:instrText>\\</w:instrText>
              </w:r>
              <w:r w:rsidRPr="00B21AB3">
                <w:rPr>
                  <w:rFonts w:eastAsiaTheme="minorEastAsia"/>
                  <w:highlight w:val="yellow"/>
                </w:rPr>
                <w:instrText>附注过渡表</w:instrText>
              </w:r>
              <w:r w:rsidRPr="00B21AB3">
                <w:rPr>
                  <w:rFonts w:eastAsiaTheme="minorEastAsia"/>
                  <w:highlight w:val="yellow"/>
                </w:rPr>
                <w:instrText xml:space="preserve">20150130V0910.xlsx </w:instrText>
              </w:r>
              <w:r w:rsidRPr="00B21AB3">
                <w:rPr>
                  <w:rFonts w:eastAsiaTheme="minorEastAsia"/>
                  <w:highlight w:val="yellow"/>
                </w:rPr>
                <w:instrText>与金融工具相关的风险</w:instrText>
              </w:r>
              <w:r w:rsidRPr="00B21AB3">
                <w:rPr>
                  <w:rFonts w:eastAsiaTheme="minorEastAsia"/>
                  <w:highlight w:val="yellow"/>
                </w:rPr>
                <w:instrText>!</w:instrText>
              </w:r>
              <w:r w:rsidRPr="00B21AB3">
                <w:rPr>
                  <w:rFonts w:eastAsiaTheme="minorEastAsia"/>
                  <w:highlight w:val="yellow"/>
                </w:rPr>
                <w:instrText>与金融工具相关的风险</w:instrText>
              </w:r>
              <w:r w:rsidRPr="00B21AB3">
                <w:rPr>
                  <w:rFonts w:eastAsiaTheme="minorEastAsia"/>
                  <w:highlight w:val="yellow"/>
                </w:rPr>
                <w:instrText xml:space="preserve">2 \f 4 \h \* MERGEFORMAT </w:instrText>
              </w:r>
              <w:r w:rsidRPr="00B21AB3">
                <w:rPr>
                  <w:rFonts w:eastAsiaTheme="minorEastAsia"/>
                  <w:highlight w:val="yellow"/>
                </w:rPr>
                <w:fldChar w:fldCharType="separate"/>
              </w:r>
            </w:p>
            <w:p w14:paraId="46C37D3A" w14:textId="77777777" w:rsidR="00F36D08" w:rsidRPr="00F5283D" w:rsidRDefault="00F36D08" w:rsidP="00F36D08">
              <w:pPr>
                <w:pStyle w:val="afc"/>
                <w:ind w:rightChars="-27" w:right="-57"/>
                <w:jc w:val="right"/>
                <w:rPr>
                  <w:rFonts w:ascii="Times New Roman" w:eastAsiaTheme="minorEastAsia" w:hAnsi="Times New Roman"/>
                </w:rPr>
              </w:pPr>
              <w:r w:rsidRPr="00B21AB3">
                <w:rPr>
                  <w:rFonts w:eastAsiaTheme="minorEastAsia"/>
                  <w:highlight w:val="yellow"/>
                </w:rPr>
                <w:fldChar w:fldCharType="end"/>
              </w:r>
              <w:bookmarkStart w:id="92" w:name="与金融工具相关的风险3"/>
              <w:bookmarkEnd w:id="92"/>
              <w:r>
                <w:rPr>
                  <w:rFonts w:ascii="Times New Roman" w:eastAsiaTheme="minorEastAsia" w:hAnsi="Times New Roman" w:hint="eastAsia"/>
                </w:rPr>
                <w:t>（人民币单位：万元）</w:t>
              </w:r>
            </w:p>
            <w:tbl>
              <w:tblPr>
                <w:tblStyle w:val="22"/>
                <w:tblW w:w="8701" w:type="dxa"/>
                <w:tblLayout w:type="fixed"/>
                <w:tblLook w:val="04A0" w:firstRow="1" w:lastRow="0" w:firstColumn="1" w:lastColumn="0" w:noHBand="0" w:noVBand="1"/>
              </w:tblPr>
              <w:tblGrid>
                <w:gridCol w:w="2090"/>
                <w:gridCol w:w="1030"/>
                <w:gridCol w:w="1038"/>
                <w:gridCol w:w="1371"/>
                <w:gridCol w:w="1276"/>
                <w:gridCol w:w="858"/>
                <w:gridCol w:w="1038"/>
              </w:tblGrid>
              <w:tr w:rsidR="00F36D08" w14:paraId="6656A9EC"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90" w:type="dxa"/>
                    <w:vMerge w:val="restart"/>
                    <w:tcBorders>
                      <w:top w:val="single" w:sz="12" w:space="0" w:color="auto"/>
                      <w:left w:val="nil"/>
                      <w:bottom w:val="dotted" w:sz="4" w:space="0" w:color="auto"/>
                      <w:right w:val="dotted" w:sz="4" w:space="0" w:color="auto"/>
                    </w:tcBorders>
                    <w:vAlign w:val="center"/>
                    <w:hideMark/>
                  </w:tcPr>
                  <w:p w14:paraId="54A7F3D5" w14:textId="77777777" w:rsidR="00F36D08" w:rsidRDefault="00F36D08" w:rsidP="00A43044">
                    <w:pPr>
                      <w:widowControl w:val="0"/>
                      <w:snapToGrid w:val="0"/>
                      <w:jc w:val="center"/>
                      <w:rPr>
                        <w:sz w:val="15"/>
                        <w:szCs w:val="15"/>
                      </w:rPr>
                    </w:pPr>
                    <w:r>
                      <w:rPr>
                        <w:rFonts w:hint="eastAsia"/>
                        <w:sz w:val="15"/>
                        <w:szCs w:val="15"/>
                      </w:rPr>
                      <w:t>项</w:t>
                    </w:r>
                    <w:r>
                      <w:rPr>
                        <w:sz w:val="15"/>
                        <w:szCs w:val="15"/>
                      </w:rPr>
                      <w:t xml:space="preserve">  </w:t>
                    </w:r>
                    <w:r>
                      <w:rPr>
                        <w:rFonts w:hint="eastAsia"/>
                        <w:sz w:val="15"/>
                        <w:szCs w:val="15"/>
                      </w:rPr>
                      <w:t>目</w:t>
                    </w:r>
                  </w:p>
                </w:tc>
                <w:tc>
                  <w:tcPr>
                    <w:tcW w:w="6611" w:type="dxa"/>
                    <w:gridSpan w:val="6"/>
                    <w:tcBorders>
                      <w:top w:val="single" w:sz="12" w:space="0" w:color="auto"/>
                      <w:left w:val="dotted" w:sz="4" w:space="0" w:color="auto"/>
                      <w:bottom w:val="dotted" w:sz="4" w:space="0" w:color="auto"/>
                      <w:right w:val="nil"/>
                    </w:tcBorders>
                    <w:vAlign w:val="center"/>
                    <w:hideMark/>
                  </w:tcPr>
                  <w:p w14:paraId="4A422372"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期末余额</w:t>
                    </w:r>
                  </w:p>
                </w:tc>
              </w:tr>
              <w:tr w:rsidR="00F36D08" w14:paraId="3C312766"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90" w:type="dxa"/>
                    <w:vMerge/>
                    <w:tcBorders>
                      <w:top w:val="single" w:sz="12" w:space="0" w:color="auto"/>
                      <w:left w:val="nil"/>
                      <w:bottom w:val="dotted" w:sz="4" w:space="0" w:color="auto"/>
                      <w:right w:val="dotted" w:sz="4" w:space="0" w:color="auto"/>
                    </w:tcBorders>
                    <w:vAlign w:val="center"/>
                    <w:hideMark/>
                  </w:tcPr>
                  <w:p w14:paraId="25C1B6F3" w14:textId="77777777" w:rsidR="00F36D08" w:rsidRDefault="00F36D08" w:rsidP="00A43044">
                    <w:pPr>
                      <w:jc w:val="left"/>
                      <w:rPr>
                        <w:sz w:val="15"/>
                        <w:szCs w:val="15"/>
                      </w:rPr>
                    </w:pPr>
                  </w:p>
                </w:tc>
                <w:tc>
                  <w:tcPr>
                    <w:tcW w:w="1030" w:type="dxa"/>
                    <w:tcBorders>
                      <w:top w:val="dotted" w:sz="4" w:space="0" w:color="auto"/>
                      <w:left w:val="dotted" w:sz="4" w:space="0" w:color="auto"/>
                      <w:bottom w:val="dotted" w:sz="4" w:space="0" w:color="auto"/>
                      <w:right w:val="dotted" w:sz="4" w:space="0" w:color="auto"/>
                    </w:tcBorders>
                    <w:vAlign w:val="center"/>
                    <w:hideMark/>
                  </w:tcPr>
                  <w:p w14:paraId="1394578E"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w:t>
                    </w:r>
                    <w:r>
                      <w:rPr>
                        <w:rFonts w:hint="eastAsia"/>
                        <w:sz w:val="15"/>
                        <w:szCs w:val="15"/>
                      </w:rPr>
                      <w:t>个月以内</w:t>
                    </w:r>
                  </w:p>
                </w:tc>
                <w:tc>
                  <w:tcPr>
                    <w:tcW w:w="1038" w:type="dxa"/>
                    <w:tcBorders>
                      <w:top w:val="dotted" w:sz="4" w:space="0" w:color="auto"/>
                      <w:left w:val="dotted" w:sz="4" w:space="0" w:color="auto"/>
                      <w:bottom w:val="dotted" w:sz="4" w:space="0" w:color="auto"/>
                      <w:right w:val="dotted" w:sz="4" w:space="0" w:color="auto"/>
                    </w:tcBorders>
                    <w:vAlign w:val="center"/>
                    <w:hideMark/>
                  </w:tcPr>
                  <w:p w14:paraId="3CEF9CCE"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1-3</w:t>
                    </w:r>
                    <w:r>
                      <w:rPr>
                        <w:rFonts w:hint="eastAsia"/>
                        <w:sz w:val="15"/>
                        <w:szCs w:val="15"/>
                      </w:rPr>
                      <w:t>个月</w:t>
                    </w:r>
                  </w:p>
                </w:tc>
                <w:tc>
                  <w:tcPr>
                    <w:tcW w:w="1371" w:type="dxa"/>
                    <w:tcBorders>
                      <w:top w:val="dotted" w:sz="4" w:space="0" w:color="auto"/>
                      <w:left w:val="dotted" w:sz="4" w:space="0" w:color="auto"/>
                      <w:bottom w:val="dotted" w:sz="4" w:space="0" w:color="auto"/>
                      <w:right w:val="dotted" w:sz="4" w:space="0" w:color="auto"/>
                    </w:tcBorders>
                    <w:vAlign w:val="center"/>
                    <w:hideMark/>
                  </w:tcPr>
                  <w:p w14:paraId="4F5F69D8"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3</w:t>
                    </w:r>
                    <w:r>
                      <w:rPr>
                        <w:rFonts w:hint="eastAsia"/>
                        <w:sz w:val="15"/>
                        <w:szCs w:val="15"/>
                      </w:rPr>
                      <w:t>个月</w:t>
                    </w:r>
                    <w:r>
                      <w:rPr>
                        <w:sz w:val="15"/>
                        <w:szCs w:val="15"/>
                      </w:rPr>
                      <w:t>-1</w:t>
                    </w:r>
                    <w:r>
                      <w:rPr>
                        <w:rFonts w:hint="eastAsia"/>
                        <w:sz w:val="15"/>
                        <w:szCs w:val="15"/>
                      </w:rPr>
                      <w:t>年</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A6C6999"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1-5</w:t>
                    </w:r>
                    <w:r>
                      <w:rPr>
                        <w:rFonts w:hint="eastAsia"/>
                        <w:sz w:val="15"/>
                        <w:szCs w:val="15"/>
                      </w:rPr>
                      <w:t>年</w:t>
                    </w:r>
                  </w:p>
                </w:tc>
                <w:tc>
                  <w:tcPr>
                    <w:tcW w:w="858" w:type="dxa"/>
                    <w:tcBorders>
                      <w:top w:val="dotted" w:sz="4" w:space="0" w:color="auto"/>
                      <w:left w:val="dotted" w:sz="4" w:space="0" w:color="auto"/>
                      <w:bottom w:val="dotted" w:sz="4" w:space="0" w:color="auto"/>
                      <w:right w:val="dotted" w:sz="4" w:space="0" w:color="auto"/>
                    </w:tcBorders>
                    <w:vAlign w:val="center"/>
                    <w:hideMark/>
                  </w:tcPr>
                  <w:p w14:paraId="4C1BDC29"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5</w:t>
                    </w:r>
                    <w:r>
                      <w:rPr>
                        <w:rFonts w:hint="eastAsia"/>
                        <w:sz w:val="15"/>
                        <w:szCs w:val="15"/>
                      </w:rPr>
                      <w:t>年以上</w:t>
                    </w:r>
                  </w:p>
                </w:tc>
                <w:tc>
                  <w:tcPr>
                    <w:tcW w:w="1038" w:type="dxa"/>
                    <w:tcBorders>
                      <w:top w:val="dotted" w:sz="4" w:space="0" w:color="auto"/>
                      <w:left w:val="dotted" w:sz="4" w:space="0" w:color="auto"/>
                      <w:bottom w:val="dotted" w:sz="4" w:space="0" w:color="auto"/>
                      <w:right w:val="nil"/>
                    </w:tcBorders>
                    <w:vAlign w:val="center"/>
                    <w:hideMark/>
                  </w:tcPr>
                  <w:p w14:paraId="63D9F8F8"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合计</w:t>
                    </w:r>
                  </w:p>
                </w:tc>
              </w:tr>
              <w:tr w:rsidR="00F36D08" w14:paraId="6F1B54E0" w14:textId="77777777" w:rsidTr="00F36D08">
                <w:tc>
                  <w:tcPr>
                    <w:cnfStyle w:val="001000000000" w:firstRow="0" w:lastRow="0" w:firstColumn="1" w:lastColumn="0" w:oddVBand="0" w:evenVBand="0" w:oddHBand="0" w:evenHBand="0" w:firstRowFirstColumn="0" w:firstRowLastColumn="0" w:lastRowFirstColumn="0" w:lastRowLastColumn="0"/>
                    <w:tcW w:w="2090" w:type="dxa"/>
                    <w:tcBorders>
                      <w:top w:val="dotted" w:sz="4" w:space="0" w:color="auto"/>
                      <w:left w:val="nil"/>
                      <w:bottom w:val="dotted" w:sz="4" w:space="0" w:color="auto"/>
                      <w:right w:val="dotted" w:sz="4" w:space="0" w:color="auto"/>
                    </w:tcBorders>
                    <w:vAlign w:val="center"/>
                    <w:hideMark/>
                  </w:tcPr>
                  <w:p w14:paraId="44C13DB6" w14:textId="77777777" w:rsidR="00F36D08" w:rsidRDefault="00F36D08" w:rsidP="00A43044">
                    <w:pPr>
                      <w:widowControl w:val="0"/>
                      <w:snapToGrid w:val="0"/>
                      <w:rPr>
                        <w:sz w:val="15"/>
                        <w:szCs w:val="15"/>
                      </w:rPr>
                    </w:pPr>
                    <w:r>
                      <w:rPr>
                        <w:rFonts w:hint="eastAsia"/>
                        <w:sz w:val="15"/>
                        <w:szCs w:val="15"/>
                      </w:rPr>
                      <w:t>计息银行借款</w:t>
                    </w:r>
                  </w:p>
                </w:tc>
                <w:tc>
                  <w:tcPr>
                    <w:tcW w:w="1030" w:type="dxa"/>
                    <w:tcBorders>
                      <w:top w:val="dotted" w:sz="4" w:space="0" w:color="auto"/>
                      <w:left w:val="dotted" w:sz="4" w:space="0" w:color="auto"/>
                      <w:bottom w:val="dotted" w:sz="4" w:space="0" w:color="auto"/>
                      <w:right w:val="dotted" w:sz="4" w:space="0" w:color="auto"/>
                    </w:tcBorders>
                    <w:vAlign w:val="center"/>
                    <w:hideMark/>
                  </w:tcPr>
                  <w:p w14:paraId="446937CC"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4,100.00</w:t>
                    </w:r>
                  </w:p>
                </w:tc>
                <w:tc>
                  <w:tcPr>
                    <w:tcW w:w="1038" w:type="dxa"/>
                    <w:tcBorders>
                      <w:top w:val="dotted" w:sz="4" w:space="0" w:color="auto"/>
                      <w:left w:val="dotted" w:sz="4" w:space="0" w:color="auto"/>
                      <w:bottom w:val="dotted" w:sz="4" w:space="0" w:color="auto"/>
                      <w:right w:val="dotted" w:sz="4" w:space="0" w:color="auto"/>
                    </w:tcBorders>
                    <w:vAlign w:val="center"/>
                    <w:hideMark/>
                  </w:tcPr>
                  <w:p w14:paraId="138E6E4B"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10,000.00</w:t>
                    </w:r>
                  </w:p>
                </w:tc>
                <w:tc>
                  <w:tcPr>
                    <w:tcW w:w="1371" w:type="dxa"/>
                    <w:tcBorders>
                      <w:top w:val="dotted" w:sz="4" w:space="0" w:color="auto"/>
                      <w:left w:val="dotted" w:sz="4" w:space="0" w:color="auto"/>
                      <w:bottom w:val="dotted" w:sz="4" w:space="0" w:color="auto"/>
                      <w:right w:val="dotted" w:sz="4" w:space="0" w:color="auto"/>
                    </w:tcBorders>
                    <w:vAlign w:val="center"/>
                    <w:hideMark/>
                  </w:tcPr>
                  <w:p w14:paraId="5A29FD46" w14:textId="77777777" w:rsidR="00F36D08" w:rsidRDefault="00F36D08" w:rsidP="00A43044">
                    <w:pPr>
                      <w:widowControl w:val="0"/>
                      <w:snapToGrid w:val="0"/>
                      <w:ind w:right="9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59,013.01</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7E651F4"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6,700.00</w:t>
                    </w:r>
                  </w:p>
                </w:tc>
                <w:tc>
                  <w:tcPr>
                    <w:tcW w:w="858" w:type="dxa"/>
                    <w:tcBorders>
                      <w:top w:val="dotted" w:sz="4" w:space="0" w:color="auto"/>
                      <w:left w:val="dotted" w:sz="4" w:space="0" w:color="auto"/>
                      <w:bottom w:val="dotted" w:sz="4" w:space="0" w:color="auto"/>
                      <w:right w:val="dotted" w:sz="4" w:space="0" w:color="auto"/>
                    </w:tcBorders>
                    <w:vAlign w:val="center"/>
                    <w:hideMark/>
                  </w:tcPr>
                  <w:p w14:paraId="79E2CA37"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2,100.00</w:t>
                    </w:r>
                  </w:p>
                </w:tc>
                <w:tc>
                  <w:tcPr>
                    <w:tcW w:w="1038" w:type="dxa"/>
                    <w:tcBorders>
                      <w:top w:val="dotted" w:sz="4" w:space="0" w:color="auto"/>
                      <w:left w:val="dotted" w:sz="4" w:space="0" w:color="auto"/>
                      <w:bottom w:val="dotted" w:sz="4" w:space="0" w:color="auto"/>
                      <w:right w:val="nil"/>
                    </w:tcBorders>
                    <w:vAlign w:val="center"/>
                    <w:hideMark/>
                  </w:tcPr>
                  <w:p w14:paraId="0C749240" w14:textId="77777777" w:rsidR="00F36D08" w:rsidRDefault="00F36D08" w:rsidP="00A43044">
                    <w:pPr>
                      <w:widowControl w:val="0"/>
                      <w:snapToGrid w:val="0"/>
                      <w:ind w:right="1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81,913.01</w:t>
                    </w:r>
                  </w:p>
                </w:tc>
              </w:tr>
              <w:tr w:rsidR="00F36D08" w14:paraId="19A9C7F1" w14:textId="77777777" w:rsidTr="00F36D08">
                <w:tc>
                  <w:tcPr>
                    <w:cnfStyle w:val="001000000000" w:firstRow="0" w:lastRow="0" w:firstColumn="1" w:lastColumn="0" w:oddVBand="0" w:evenVBand="0" w:oddHBand="0" w:evenHBand="0" w:firstRowFirstColumn="0" w:firstRowLastColumn="0" w:lastRowFirstColumn="0" w:lastRowLastColumn="0"/>
                    <w:tcW w:w="2090" w:type="dxa"/>
                    <w:tcBorders>
                      <w:top w:val="dotted" w:sz="4" w:space="0" w:color="auto"/>
                      <w:left w:val="nil"/>
                      <w:bottom w:val="dotted" w:sz="4" w:space="0" w:color="auto"/>
                      <w:right w:val="dotted" w:sz="4" w:space="0" w:color="auto"/>
                    </w:tcBorders>
                    <w:vAlign w:val="center"/>
                    <w:hideMark/>
                  </w:tcPr>
                  <w:p w14:paraId="0693F4FD" w14:textId="77777777" w:rsidR="00F36D08" w:rsidRDefault="00F36D08" w:rsidP="00A43044">
                    <w:pPr>
                      <w:widowControl w:val="0"/>
                      <w:snapToGrid w:val="0"/>
                      <w:rPr>
                        <w:sz w:val="15"/>
                        <w:szCs w:val="15"/>
                      </w:rPr>
                    </w:pPr>
                    <w:r>
                      <w:rPr>
                        <w:rFonts w:hint="eastAsia"/>
                        <w:sz w:val="15"/>
                        <w:szCs w:val="15"/>
                      </w:rPr>
                      <w:t>应付账款</w:t>
                    </w:r>
                  </w:p>
                </w:tc>
                <w:tc>
                  <w:tcPr>
                    <w:tcW w:w="1030" w:type="dxa"/>
                    <w:tcBorders>
                      <w:top w:val="dotted" w:sz="4" w:space="0" w:color="auto"/>
                      <w:left w:val="dotted" w:sz="4" w:space="0" w:color="auto"/>
                      <w:bottom w:val="dotted" w:sz="4" w:space="0" w:color="auto"/>
                      <w:right w:val="dotted" w:sz="4" w:space="0" w:color="auto"/>
                    </w:tcBorders>
                    <w:vAlign w:val="center"/>
                  </w:tcPr>
                  <w:p w14:paraId="752A38B1"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38" w:type="dxa"/>
                    <w:tcBorders>
                      <w:top w:val="dotted" w:sz="4" w:space="0" w:color="auto"/>
                      <w:left w:val="dotted" w:sz="4" w:space="0" w:color="auto"/>
                      <w:bottom w:val="dotted" w:sz="4" w:space="0" w:color="auto"/>
                      <w:right w:val="dotted" w:sz="4" w:space="0" w:color="auto"/>
                    </w:tcBorders>
                    <w:vAlign w:val="center"/>
                  </w:tcPr>
                  <w:p w14:paraId="6FCDD3A3"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371" w:type="dxa"/>
                    <w:tcBorders>
                      <w:top w:val="dotted" w:sz="4" w:space="0" w:color="auto"/>
                      <w:left w:val="dotted" w:sz="4" w:space="0" w:color="auto"/>
                      <w:bottom w:val="dotted" w:sz="4" w:space="0" w:color="auto"/>
                      <w:right w:val="dotted" w:sz="4" w:space="0" w:color="auto"/>
                    </w:tcBorders>
                    <w:vAlign w:val="center"/>
                    <w:hideMark/>
                  </w:tcPr>
                  <w:p w14:paraId="463CFF70"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17,908.01</w:t>
                    </w:r>
                  </w:p>
                </w:tc>
                <w:tc>
                  <w:tcPr>
                    <w:tcW w:w="1276" w:type="dxa"/>
                    <w:tcBorders>
                      <w:top w:val="dotted" w:sz="4" w:space="0" w:color="auto"/>
                      <w:left w:val="dotted" w:sz="4" w:space="0" w:color="auto"/>
                      <w:bottom w:val="dotted" w:sz="4" w:space="0" w:color="auto"/>
                      <w:right w:val="dotted" w:sz="4" w:space="0" w:color="auto"/>
                    </w:tcBorders>
                    <w:vAlign w:val="center"/>
                    <w:hideMark/>
                  </w:tcPr>
                  <w:p w14:paraId="2D2042D5"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11,106.89</w:t>
                    </w:r>
                  </w:p>
                </w:tc>
                <w:tc>
                  <w:tcPr>
                    <w:tcW w:w="858" w:type="dxa"/>
                    <w:tcBorders>
                      <w:top w:val="dotted" w:sz="4" w:space="0" w:color="auto"/>
                      <w:left w:val="dotted" w:sz="4" w:space="0" w:color="auto"/>
                      <w:bottom w:val="dotted" w:sz="4" w:space="0" w:color="auto"/>
                      <w:right w:val="dotted" w:sz="4" w:space="0" w:color="auto"/>
                    </w:tcBorders>
                    <w:vAlign w:val="center"/>
                  </w:tcPr>
                  <w:p w14:paraId="49B0A25F"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38" w:type="dxa"/>
                    <w:tcBorders>
                      <w:top w:val="dotted" w:sz="4" w:space="0" w:color="auto"/>
                      <w:left w:val="dotted" w:sz="4" w:space="0" w:color="auto"/>
                      <w:bottom w:val="dotted" w:sz="4" w:space="0" w:color="auto"/>
                      <w:right w:val="nil"/>
                    </w:tcBorders>
                    <w:vAlign w:val="center"/>
                    <w:hideMark/>
                  </w:tcPr>
                  <w:p w14:paraId="1851EACF"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29,014.90</w:t>
                    </w:r>
                  </w:p>
                </w:tc>
              </w:tr>
              <w:tr w:rsidR="00F36D08" w14:paraId="78AB0570" w14:textId="77777777" w:rsidTr="00F36D08">
                <w:tc>
                  <w:tcPr>
                    <w:cnfStyle w:val="001000000000" w:firstRow="0" w:lastRow="0" w:firstColumn="1" w:lastColumn="0" w:oddVBand="0" w:evenVBand="0" w:oddHBand="0" w:evenHBand="0" w:firstRowFirstColumn="0" w:firstRowLastColumn="0" w:lastRowFirstColumn="0" w:lastRowLastColumn="0"/>
                    <w:tcW w:w="2090" w:type="dxa"/>
                    <w:tcBorders>
                      <w:top w:val="dotted" w:sz="4" w:space="0" w:color="auto"/>
                      <w:left w:val="nil"/>
                      <w:bottom w:val="dotted" w:sz="4" w:space="0" w:color="auto"/>
                      <w:right w:val="dotted" w:sz="4" w:space="0" w:color="auto"/>
                    </w:tcBorders>
                    <w:vAlign w:val="center"/>
                    <w:hideMark/>
                  </w:tcPr>
                  <w:p w14:paraId="216819A2" w14:textId="77777777" w:rsidR="00F36D08" w:rsidRDefault="00F36D08" w:rsidP="00A43044">
                    <w:pPr>
                      <w:widowControl w:val="0"/>
                      <w:snapToGrid w:val="0"/>
                      <w:rPr>
                        <w:sz w:val="15"/>
                        <w:szCs w:val="15"/>
                      </w:rPr>
                    </w:pPr>
                    <w:r>
                      <w:rPr>
                        <w:rFonts w:hint="eastAsia"/>
                        <w:sz w:val="15"/>
                        <w:szCs w:val="15"/>
                      </w:rPr>
                      <w:t>应付票据</w:t>
                    </w:r>
                  </w:p>
                </w:tc>
                <w:tc>
                  <w:tcPr>
                    <w:tcW w:w="1030" w:type="dxa"/>
                    <w:tcBorders>
                      <w:top w:val="dotted" w:sz="4" w:space="0" w:color="auto"/>
                      <w:left w:val="dotted" w:sz="4" w:space="0" w:color="auto"/>
                      <w:bottom w:val="dotted" w:sz="4" w:space="0" w:color="auto"/>
                      <w:right w:val="dotted" w:sz="4" w:space="0" w:color="auto"/>
                    </w:tcBorders>
                    <w:vAlign w:val="center"/>
                  </w:tcPr>
                  <w:p w14:paraId="31AC0E5B"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38" w:type="dxa"/>
                    <w:tcBorders>
                      <w:top w:val="dotted" w:sz="4" w:space="0" w:color="auto"/>
                      <w:left w:val="dotted" w:sz="4" w:space="0" w:color="auto"/>
                      <w:bottom w:val="dotted" w:sz="4" w:space="0" w:color="auto"/>
                      <w:right w:val="dotted" w:sz="4" w:space="0" w:color="auto"/>
                    </w:tcBorders>
                    <w:vAlign w:val="center"/>
                  </w:tcPr>
                  <w:p w14:paraId="30AF7CDF"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371" w:type="dxa"/>
                    <w:tcBorders>
                      <w:top w:val="dotted" w:sz="4" w:space="0" w:color="auto"/>
                      <w:left w:val="dotted" w:sz="4" w:space="0" w:color="auto"/>
                      <w:bottom w:val="dotted" w:sz="4" w:space="0" w:color="auto"/>
                      <w:right w:val="dotted" w:sz="4" w:space="0" w:color="auto"/>
                    </w:tcBorders>
                    <w:vAlign w:val="center"/>
                    <w:hideMark/>
                  </w:tcPr>
                  <w:p w14:paraId="5756393F"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0.20</w:t>
                    </w:r>
                  </w:p>
                </w:tc>
                <w:tc>
                  <w:tcPr>
                    <w:tcW w:w="1276" w:type="dxa"/>
                    <w:tcBorders>
                      <w:top w:val="dotted" w:sz="4" w:space="0" w:color="auto"/>
                      <w:left w:val="dotted" w:sz="4" w:space="0" w:color="auto"/>
                      <w:bottom w:val="dotted" w:sz="4" w:space="0" w:color="auto"/>
                      <w:right w:val="dotted" w:sz="4" w:space="0" w:color="auto"/>
                    </w:tcBorders>
                    <w:vAlign w:val="center"/>
                  </w:tcPr>
                  <w:p w14:paraId="21DF159B"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858" w:type="dxa"/>
                    <w:tcBorders>
                      <w:top w:val="dotted" w:sz="4" w:space="0" w:color="auto"/>
                      <w:left w:val="dotted" w:sz="4" w:space="0" w:color="auto"/>
                      <w:bottom w:val="dotted" w:sz="4" w:space="0" w:color="auto"/>
                      <w:right w:val="dotted" w:sz="4" w:space="0" w:color="auto"/>
                    </w:tcBorders>
                    <w:vAlign w:val="center"/>
                  </w:tcPr>
                  <w:p w14:paraId="064CAE7C"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38" w:type="dxa"/>
                    <w:tcBorders>
                      <w:top w:val="dotted" w:sz="4" w:space="0" w:color="auto"/>
                      <w:left w:val="dotted" w:sz="4" w:space="0" w:color="auto"/>
                      <w:bottom w:val="dotted" w:sz="4" w:space="0" w:color="auto"/>
                      <w:right w:val="nil"/>
                    </w:tcBorders>
                    <w:vAlign w:val="center"/>
                    <w:hideMark/>
                  </w:tcPr>
                  <w:p w14:paraId="46CE6FFD"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0.20</w:t>
                    </w:r>
                  </w:p>
                </w:tc>
              </w:tr>
              <w:tr w:rsidR="00F36D08" w14:paraId="54D77808" w14:textId="77777777" w:rsidTr="00F36D08">
                <w:tc>
                  <w:tcPr>
                    <w:cnfStyle w:val="001000000000" w:firstRow="0" w:lastRow="0" w:firstColumn="1" w:lastColumn="0" w:oddVBand="0" w:evenVBand="0" w:oddHBand="0" w:evenHBand="0" w:firstRowFirstColumn="0" w:firstRowLastColumn="0" w:lastRowFirstColumn="0" w:lastRowLastColumn="0"/>
                    <w:tcW w:w="2090" w:type="dxa"/>
                    <w:tcBorders>
                      <w:top w:val="dotted" w:sz="4" w:space="0" w:color="auto"/>
                      <w:left w:val="nil"/>
                      <w:bottom w:val="single" w:sz="12" w:space="0" w:color="auto"/>
                      <w:right w:val="dotted" w:sz="4" w:space="0" w:color="auto"/>
                    </w:tcBorders>
                    <w:vAlign w:val="center"/>
                    <w:hideMark/>
                  </w:tcPr>
                  <w:p w14:paraId="53FC934C" w14:textId="77777777" w:rsidR="00F36D08" w:rsidRDefault="00F36D08" w:rsidP="00A43044">
                    <w:pPr>
                      <w:widowControl w:val="0"/>
                      <w:snapToGrid w:val="0"/>
                      <w:jc w:val="center"/>
                      <w:rPr>
                        <w:sz w:val="15"/>
                        <w:szCs w:val="15"/>
                      </w:rPr>
                    </w:pPr>
                    <w:r>
                      <w:rPr>
                        <w:rFonts w:hint="eastAsia"/>
                        <w:sz w:val="15"/>
                        <w:szCs w:val="15"/>
                      </w:rPr>
                      <w:t>合</w:t>
                    </w:r>
                    <w:r>
                      <w:rPr>
                        <w:sz w:val="15"/>
                        <w:szCs w:val="15"/>
                      </w:rPr>
                      <w:t xml:space="preserve">  </w:t>
                    </w:r>
                    <w:r>
                      <w:rPr>
                        <w:rFonts w:hint="eastAsia"/>
                        <w:sz w:val="15"/>
                        <w:szCs w:val="15"/>
                      </w:rPr>
                      <w:t>计</w:t>
                    </w:r>
                  </w:p>
                </w:tc>
                <w:tc>
                  <w:tcPr>
                    <w:tcW w:w="1030" w:type="dxa"/>
                    <w:tcBorders>
                      <w:top w:val="dotted" w:sz="4" w:space="0" w:color="auto"/>
                      <w:left w:val="dotted" w:sz="4" w:space="0" w:color="auto"/>
                      <w:bottom w:val="single" w:sz="12" w:space="0" w:color="auto"/>
                      <w:right w:val="dotted" w:sz="4" w:space="0" w:color="auto"/>
                    </w:tcBorders>
                    <w:vAlign w:val="center"/>
                    <w:hideMark/>
                  </w:tcPr>
                  <w:p w14:paraId="1BAB9CF5"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4,100.00</w:t>
                    </w:r>
                  </w:p>
                </w:tc>
                <w:tc>
                  <w:tcPr>
                    <w:tcW w:w="1038" w:type="dxa"/>
                    <w:tcBorders>
                      <w:top w:val="dotted" w:sz="4" w:space="0" w:color="auto"/>
                      <w:left w:val="dotted" w:sz="4" w:space="0" w:color="auto"/>
                      <w:bottom w:val="single" w:sz="12" w:space="0" w:color="auto"/>
                      <w:right w:val="dotted" w:sz="4" w:space="0" w:color="auto"/>
                    </w:tcBorders>
                    <w:vAlign w:val="center"/>
                    <w:hideMark/>
                  </w:tcPr>
                  <w:p w14:paraId="21B12E62"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10,000.00</w:t>
                    </w:r>
                  </w:p>
                </w:tc>
                <w:tc>
                  <w:tcPr>
                    <w:tcW w:w="1371" w:type="dxa"/>
                    <w:tcBorders>
                      <w:top w:val="dotted" w:sz="4" w:space="0" w:color="auto"/>
                      <w:left w:val="dotted" w:sz="4" w:space="0" w:color="auto"/>
                      <w:bottom w:val="single" w:sz="12" w:space="0" w:color="auto"/>
                      <w:right w:val="dotted" w:sz="4" w:space="0" w:color="auto"/>
                    </w:tcBorders>
                    <w:vAlign w:val="center"/>
                    <w:hideMark/>
                  </w:tcPr>
                  <w:p w14:paraId="254D351A"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76,921.22</w:t>
                    </w:r>
                  </w:p>
                </w:tc>
                <w:tc>
                  <w:tcPr>
                    <w:tcW w:w="1276" w:type="dxa"/>
                    <w:tcBorders>
                      <w:top w:val="dotted" w:sz="4" w:space="0" w:color="auto"/>
                      <w:left w:val="dotted" w:sz="4" w:space="0" w:color="auto"/>
                      <w:bottom w:val="single" w:sz="12" w:space="0" w:color="auto"/>
                      <w:right w:val="dotted" w:sz="4" w:space="0" w:color="auto"/>
                    </w:tcBorders>
                    <w:vAlign w:val="center"/>
                    <w:hideMark/>
                  </w:tcPr>
                  <w:p w14:paraId="1DFAF592"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17,806.89</w:t>
                    </w:r>
                  </w:p>
                </w:tc>
                <w:tc>
                  <w:tcPr>
                    <w:tcW w:w="858" w:type="dxa"/>
                    <w:tcBorders>
                      <w:top w:val="dotted" w:sz="4" w:space="0" w:color="auto"/>
                      <w:left w:val="dotted" w:sz="4" w:space="0" w:color="auto"/>
                      <w:bottom w:val="single" w:sz="12" w:space="0" w:color="auto"/>
                      <w:right w:val="dotted" w:sz="4" w:space="0" w:color="auto"/>
                    </w:tcBorders>
                    <w:vAlign w:val="center"/>
                    <w:hideMark/>
                  </w:tcPr>
                  <w:p w14:paraId="3FABB4AF"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2,100.00</w:t>
                    </w:r>
                  </w:p>
                </w:tc>
                <w:tc>
                  <w:tcPr>
                    <w:tcW w:w="1038" w:type="dxa"/>
                    <w:tcBorders>
                      <w:top w:val="dotted" w:sz="4" w:space="0" w:color="auto"/>
                      <w:left w:val="dotted" w:sz="4" w:space="0" w:color="auto"/>
                      <w:bottom w:val="single" w:sz="12" w:space="0" w:color="auto"/>
                      <w:right w:val="nil"/>
                    </w:tcBorders>
                    <w:vAlign w:val="center"/>
                    <w:hideMark/>
                  </w:tcPr>
                  <w:p w14:paraId="393F84D3"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110,928.11</w:t>
                    </w:r>
                  </w:p>
                </w:tc>
              </w:tr>
            </w:tbl>
            <w:p w14:paraId="69249B87" w14:textId="77777777" w:rsidR="00F36D08" w:rsidRPr="00B21AB3" w:rsidRDefault="00F36D08" w:rsidP="00F36D08">
              <w:pPr>
                <w:pStyle w:val="23"/>
                <w:ind w:left="0"/>
                <w:rPr>
                  <w:rFonts w:eastAsiaTheme="minorEastAsia"/>
                </w:rPr>
              </w:pPr>
            </w:p>
            <w:tbl>
              <w:tblPr>
                <w:tblStyle w:val="22"/>
                <w:tblW w:w="8286" w:type="dxa"/>
                <w:tblLayout w:type="fixed"/>
                <w:tblLook w:val="04A0" w:firstRow="1" w:lastRow="0" w:firstColumn="1" w:lastColumn="0" w:noHBand="0" w:noVBand="1"/>
              </w:tblPr>
              <w:tblGrid>
                <w:gridCol w:w="2097"/>
                <w:gridCol w:w="1010"/>
                <w:gridCol w:w="1064"/>
                <w:gridCol w:w="1216"/>
                <w:gridCol w:w="992"/>
                <w:gridCol w:w="857"/>
                <w:gridCol w:w="1050"/>
              </w:tblGrid>
              <w:tr w:rsidR="00F36D08" w14:paraId="2C5C2264"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97" w:type="dxa"/>
                    <w:vMerge w:val="restart"/>
                    <w:tcBorders>
                      <w:top w:val="single" w:sz="12" w:space="0" w:color="auto"/>
                      <w:left w:val="nil"/>
                      <w:bottom w:val="dotted" w:sz="4" w:space="0" w:color="auto"/>
                      <w:right w:val="dotted" w:sz="4" w:space="0" w:color="auto"/>
                    </w:tcBorders>
                    <w:vAlign w:val="center"/>
                    <w:hideMark/>
                  </w:tcPr>
                  <w:p w14:paraId="3C6F74F7" w14:textId="77777777" w:rsidR="00F36D08" w:rsidRDefault="00F36D08" w:rsidP="00A43044">
                    <w:pPr>
                      <w:widowControl w:val="0"/>
                      <w:snapToGrid w:val="0"/>
                      <w:jc w:val="center"/>
                      <w:rPr>
                        <w:sz w:val="15"/>
                        <w:szCs w:val="15"/>
                      </w:rPr>
                    </w:pPr>
                    <w:r>
                      <w:rPr>
                        <w:rFonts w:hint="eastAsia"/>
                        <w:sz w:val="15"/>
                        <w:szCs w:val="15"/>
                      </w:rPr>
                      <w:t>项</w:t>
                    </w:r>
                    <w:r>
                      <w:rPr>
                        <w:sz w:val="15"/>
                        <w:szCs w:val="15"/>
                      </w:rPr>
                      <w:t xml:space="preserve">  </w:t>
                    </w:r>
                    <w:r>
                      <w:rPr>
                        <w:rFonts w:hint="eastAsia"/>
                        <w:sz w:val="15"/>
                        <w:szCs w:val="15"/>
                      </w:rPr>
                      <w:t>目</w:t>
                    </w:r>
                  </w:p>
                </w:tc>
                <w:tc>
                  <w:tcPr>
                    <w:tcW w:w="6189" w:type="dxa"/>
                    <w:gridSpan w:val="6"/>
                    <w:tcBorders>
                      <w:top w:val="single" w:sz="12" w:space="0" w:color="auto"/>
                      <w:left w:val="dotted" w:sz="4" w:space="0" w:color="auto"/>
                      <w:bottom w:val="dotted" w:sz="4" w:space="0" w:color="auto"/>
                      <w:right w:val="nil"/>
                    </w:tcBorders>
                    <w:vAlign w:val="center"/>
                    <w:hideMark/>
                  </w:tcPr>
                  <w:p w14:paraId="1AE7094A"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年初余额</w:t>
                    </w:r>
                  </w:p>
                </w:tc>
              </w:tr>
              <w:tr w:rsidR="00F36D08" w14:paraId="280E0DEF" w14:textId="77777777" w:rsidTr="00F36D0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97" w:type="dxa"/>
                    <w:vMerge/>
                    <w:tcBorders>
                      <w:top w:val="single" w:sz="12" w:space="0" w:color="auto"/>
                      <w:left w:val="nil"/>
                      <w:bottom w:val="dotted" w:sz="4" w:space="0" w:color="auto"/>
                      <w:right w:val="dotted" w:sz="4" w:space="0" w:color="auto"/>
                    </w:tcBorders>
                    <w:vAlign w:val="center"/>
                    <w:hideMark/>
                  </w:tcPr>
                  <w:p w14:paraId="65A02D3E" w14:textId="77777777" w:rsidR="00F36D08" w:rsidRDefault="00F36D08" w:rsidP="00A43044">
                    <w:pPr>
                      <w:jc w:val="left"/>
                      <w:rPr>
                        <w:sz w:val="15"/>
                        <w:szCs w:val="15"/>
                      </w:rPr>
                    </w:pPr>
                  </w:p>
                </w:tc>
                <w:tc>
                  <w:tcPr>
                    <w:tcW w:w="1010" w:type="dxa"/>
                    <w:tcBorders>
                      <w:top w:val="dotted" w:sz="4" w:space="0" w:color="auto"/>
                      <w:left w:val="dotted" w:sz="4" w:space="0" w:color="auto"/>
                      <w:bottom w:val="dotted" w:sz="4" w:space="0" w:color="auto"/>
                      <w:right w:val="dotted" w:sz="4" w:space="0" w:color="auto"/>
                    </w:tcBorders>
                    <w:vAlign w:val="center"/>
                    <w:hideMark/>
                  </w:tcPr>
                  <w:p w14:paraId="4CF49856"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w:t>
                    </w:r>
                    <w:r>
                      <w:rPr>
                        <w:rFonts w:hint="eastAsia"/>
                        <w:sz w:val="15"/>
                        <w:szCs w:val="15"/>
                      </w:rPr>
                      <w:t>个月以内</w:t>
                    </w:r>
                  </w:p>
                </w:tc>
                <w:tc>
                  <w:tcPr>
                    <w:tcW w:w="1064" w:type="dxa"/>
                    <w:tcBorders>
                      <w:top w:val="dotted" w:sz="4" w:space="0" w:color="auto"/>
                      <w:left w:val="dotted" w:sz="4" w:space="0" w:color="auto"/>
                      <w:bottom w:val="dotted" w:sz="4" w:space="0" w:color="auto"/>
                      <w:right w:val="dotted" w:sz="4" w:space="0" w:color="auto"/>
                    </w:tcBorders>
                    <w:vAlign w:val="center"/>
                    <w:hideMark/>
                  </w:tcPr>
                  <w:p w14:paraId="5E84FBE6"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1-3</w:t>
                    </w:r>
                    <w:r>
                      <w:rPr>
                        <w:rFonts w:hint="eastAsia"/>
                        <w:sz w:val="15"/>
                        <w:szCs w:val="15"/>
                      </w:rPr>
                      <w:t>个月</w:t>
                    </w:r>
                  </w:p>
                </w:tc>
                <w:tc>
                  <w:tcPr>
                    <w:tcW w:w="1216" w:type="dxa"/>
                    <w:tcBorders>
                      <w:top w:val="dotted" w:sz="4" w:space="0" w:color="auto"/>
                      <w:left w:val="dotted" w:sz="4" w:space="0" w:color="auto"/>
                      <w:bottom w:val="dotted" w:sz="4" w:space="0" w:color="auto"/>
                      <w:right w:val="dotted" w:sz="4" w:space="0" w:color="auto"/>
                    </w:tcBorders>
                    <w:vAlign w:val="center"/>
                    <w:hideMark/>
                  </w:tcPr>
                  <w:p w14:paraId="2EC08C89"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3</w:t>
                    </w:r>
                    <w:r>
                      <w:rPr>
                        <w:rFonts w:hint="eastAsia"/>
                        <w:sz w:val="15"/>
                        <w:szCs w:val="15"/>
                      </w:rPr>
                      <w:t>个月</w:t>
                    </w:r>
                    <w:r>
                      <w:rPr>
                        <w:sz w:val="15"/>
                        <w:szCs w:val="15"/>
                      </w:rPr>
                      <w:t>-1</w:t>
                    </w:r>
                    <w:r>
                      <w:rPr>
                        <w:rFonts w:hint="eastAsia"/>
                        <w:sz w:val="15"/>
                        <w:szCs w:val="15"/>
                      </w:rPr>
                      <w:t>年</w:t>
                    </w:r>
                  </w:p>
                </w:tc>
                <w:tc>
                  <w:tcPr>
                    <w:tcW w:w="992" w:type="dxa"/>
                    <w:tcBorders>
                      <w:top w:val="dotted" w:sz="4" w:space="0" w:color="auto"/>
                      <w:left w:val="dotted" w:sz="4" w:space="0" w:color="auto"/>
                      <w:bottom w:val="dotted" w:sz="4" w:space="0" w:color="auto"/>
                      <w:right w:val="dotted" w:sz="4" w:space="0" w:color="auto"/>
                    </w:tcBorders>
                    <w:vAlign w:val="center"/>
                    <w:hideMark/>
                  </w:tcPr>
                  <w:p w14:paraId="2BDC1F6A"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1-5</w:t>
                    </w:r>
                    <w:r>
                      <w:rPr>
                        <w:rFonts w:hint="eastAsia"/>
                        <w:sz w:val="15"/>
                        <w:szCs w:val="15"/>
                      </w:rPr>
                      <w:t>年</w:t>
                    </w:r>
                  </w:p>
                </w:tc>
                <w:tc>
                  <w:tcPr>
                    <w:tcW w:w="857" w:type="dxa"/>
                    <w:tcBorders>
                      <w:top w:val="dotted" w:sz="4" w:space="0" w:color="auto"/>
                      <w:left w:val="dotted" w:sz="4" w:space="0" w:color="auto"/>
                      <w:bottom w:val="dotted" w:sz="4" w:space="0" w:color="auto"/>
                      <w:right w:val="dotted" w:sz="4" w:space="0" w:color="auto"/>
                    </w:tcBorders>
                    <w:vAlign w:val="center"/>
                    <w:hideMark/>
                  </w:tcPr>
                  <w:p w14:paraId="36ADEF77"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5</w:t>
                    </w:r>
                    <w:r>
                      <w:rPr>
                        <w:rFonts w:hint="eastAsia"/>
                        <w:sz w:val="15"/>
                        <w:szCs w:val="15"/>
                      </w:rPr>
                      <w:t>年以上</w:t>
                    </w:r>
                  </w:p>
                </w:tc>
                <w:tc>
                  <w:tcPr>
                    <w:tcW w:w="1050" w:type="dxa"/>
                    <w:tcBorders>
                      <w:top w:val="dotted" w:sz="4" w:space="0" w:color="auto"/>
                      <w:left w:val="dotted" w:sz="4" w:space="0" w:color="auto"/>
                      <w:bottom w:val="dotted" w:sz="4" w:space="0" w:color="auto"/>
                      <w:right w:val="nil"/>
                    </w:tcBorders>
                    <w:vAlign w:val="center"/>
                    <w:hideMark/>
                  </w:tcPr>
                  <w:p w14:paraId="49C8666C" w14:textId="77777777" w:rsidR="00F36D08" w:rsidRDefault="00F36D08" w:rsidP="00A43044">
                    <w:pPr>
                      <w:widowControl w:val="0"/>
                      <w:snapToGrid w:val="0"/>
                      <w:jc w:val="center"/>
                      <w:cnfStyle w:val="100000000000" w:firstRow="1" w:lastRow="0" w:firstColumn="0" w:lastColumn="0" w:oddVBand="0" w:evenVBand="0" w:oddHBand="0" w:evenHBand="0" w:firstRowFirstColumn="0" w:firstRowLastColumn="0" w:lastRowFirstColumn="0" w:lastRowLastColumn="0"/>
                      <w:rPr>
                        <w:sz w:val="15"/>
                        <w:szCs w:val="15"/>
                      </w:rPr>
                    </w:pPr>
                    <w:r>
                      <w:rPr>
                        <w:rFonts w:hint="eastAsia"/>
                        <w:sz w:val="15"/>
                        <w:szCs w:val="15"/>
                      </w:rPr>
                      <w:t>合计</w:t>
                    </w:r>
                  </w:p>
                </w:tc>
              </w:tr>
              <w:tr w:rsidR="00F36D08" w14:paraId="3C011C3E" w14:textId="77777777" w:rsidTr="00F36D08">
                <w:tc>
                  <w:tcPr>
                    <w:cnfStyle w:val="001000000000" w:firstRow="0" w:lastRow="0" w:firstColumn="1" w:lastColumn="0" w:oddVBand="0" w:evenVBand="0" w:oddHBand="0" w:evenHBand="0" w:firstRowFirstColumn="0" w:firstRowLastColumn="0" w:lastRowFirstColumn="0" w:lastRowLastColumn="0"/>
                    <w:tcW w:w="2097" w:type="dxa"/>
                    <w:tcBorders>
                      <w:top w:val="dotted" w:sz="4" w:space="0" w:color="auto"/>
                      <w:left w:val="nil"/>
                      <w:bottom w:val="dotted" w:sz="4" w:space="0" w:color="auto"/>
                      <w:right w:val="dotted" w:sz="4" w:space="0" w:color="auto"/>
                    </w:tcBorders>
                    <w:vAlign w:val="center"/>
                    <w:hideMark/>
                  </w:tcPr>
                  <w:p w14:paraId="3E39555A" w14:textId="77777777" w:rsidR="00F36D08" w:rsidRDefault="00F36D08" w:rsidP="00F36D08">
                    <w:pPr>
                      <w:widowControl w:val="0"/>
                      <w:snapToGrid w:val="0"/>
                      <w:jc w:val="left"/>
                      <w:rPr>
                        <w:sz w:val="15"/>
                        <w:szCs w:val="15"/>
                      </w:rPr>
                    </w:pPr>
                    <w:r>
                      <w:rPr>
                        <w:rFonts w:hint="eastAsia"/>
                        <w:sz w:val="15"/>
                        <w:szCs w:val="15"/>
                      </w:rPr>
                      <w:t>计息银行借款</w:t>
                    </w:r>
                  </w:p>
                </w:tc>
                <w:tc>
                  <w:tcPr>
                    <w:tcW w:w="1010" w:type="dxa"/>
                    <w:tcBorders>
                      <w:top w:val="dotted" w:sz="4" w:space="0" w:color="auto"/>
                      <w:left w:val="dotted" w:sz="4" w:space="0" w:color="auto"/>
                      <w:bottom w:val="dotted" w:sz="4" w:space="0" w:color="auto"/>
                      <w:right w:val="dotted" w:sz="4" w:space="0" w:color="auto"/>
                    </w:tcBorders>
                    <w:vAlign w:val="center"/>
                    <w:hideMark/>
                  </w:tcPr>
                  <w:p w14:paraId="388C3B22"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4,000.00</w:t>
                    </w:r>
                  </w:p>
                </w:tc>
                <w:tc>
                  <w:tcPr>
                    <w:tcW w:w="1064" w:type="dxa"/>
                    <w:tcBorders>
                      <w:top w:val="dotted" w:sz="4" w:space="0" w:color="auto"/>
                      <w:left w:val="dotted" w:sz="4" w:space="0" w:color="auto"/>
                      <w:bottom w:val="dotted" w:sz="4" w:space="0" w:color="auto"/>
                      <w:right w:val="dotted" w:sz="4" w:space="0" w:color="auto"/>
                    </w:tcBorders>
                    <w:vAlign w:val="center"/>
                    <w:hideMark/>
                  </w:tcPr>
                  <w:p w14:paraId="76C54E3B"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17,600.00</w:t>
                    </w:r>
                  </w:p>
                </w:tc>
                <w:tc>
                  <w:tcPr>
                    <w:tcW w:w="1216" w:type="dxa"/>
                    <w:tcBorders>
                      <w:top w:val="dotted" w:sz="4" w:space="0" w:color="auto"/>
                      <w:left w:val="dotted" w:sz="4" w:space="0" w:color="auto"/>
                      <w:bottom w:val="dotted" w:sz="4" w:space="0" w:color="auto"/>
                      <w:right w:val="dotted" w:sz="4" w:space="0" w:color="auto"/>
                    </w:tcBorders>
                    <w:vAlign w:val="center"/>
                    <w:hideMark/>
                  </w:tcPr>
                  <w:p w14:paraId="0A572732"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87,000.00</w:t>
                    </w:r>
                  </w:p>
                </w:tc>
                <w:tc>
                  <w:tcPr>
                    <w:tcW w:w="992" w:type="dxa"/>
                    <w:tcBorders>
                      <w:top w:val="dotted" w:sz="4" w:space="0" w:color="auto"/>
                      <w:left w:val="dotted" w:sz="4" w:space="0" w:color="auto"/>
                      <w:bottom w:val="dotted" w:sz="4" w:space="0" w:color="auto"/>
                      <w:right w:val="dotted" w:sz="4" w:space="0" w:color="auto"/>
                    </w:tcBorders>
                    <w:vAlign w:val="center"/>
                    <w:hideMark/>
                  </w:tcPr>
                  <w:p w14:paraId="4C876315"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4,500.00</w:t>
                    </w:r>
                  </w:p>
                </w:tc>
                <w:tc>
                  <w:tcPr>
                    <w:tcW w:w="857" w:type="dxa"/>
                    <w:tcBorders>
                      <w:top w:val="dotted" w:sz="4" w:space="0" w:color="auto"/>
                      <w:left w:val="dotted" w:sz="4" w:space="0" w:color="auto"/>
                      <w:bottom w:val="dotted" w:sz="4" w:space="0" w:color="auto"/>
                      <w:right w:val="dotted" w:sz="4" w:space="0" w:color="auto"/>
                    </w:tcBorders>
                    <w:vAlign w:val="center"/>
                    <w:hideMark/>
                  </w:tcPr>
                  <w:p w14:paraId="00F10622"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4,300.00</w:t>
                    </w:r>
                  </w:p>
                </w:tc>
                <w:tc>
                  <w:tcPr>
                    <w:tcW w:w="1050" w:type="dxa"/>
                    <w:tcBorders>
                      <w:top w:val="dotted" w:sz="4" w:space="0" w:color="auto"/>
                      <w:left w:val="dotted" w:sz="4" w:space="0" w:color="auto"/>
                      <w:bottom w:val="dotted" w:sz="4" w:space="0" w:color="auto"/>
                      <w:right w:val="nil"/>
                    </w:tcBorders>
                    <w:vAlign w:val="center"/>
                    <w:hideMark/>
                  </w:tcPr>
                  <w:p w14:paraId="3984F03D"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117,400.00</w:t>
                    </w:r>
                  </w:p>
                </w:tc>
              </w:tr>
              <w:tr w:rsidR="00F36D08" w14:paraId="75F92D71" w14:textId="77777777" w:rsidTr="00F36D08">
                <w:tc>
                  <w:tcPr>
                    <w:cnfStyle w:val="001000000000" w:firstRow="0" w:lastRow="0" w:firstColumn="1" w:lastColumn="0" w:oddVBand="0" w:evenVBand="0" w:oddHBand="0" w:evenHBand="0" w:firstRowFirstColumn="0" w:firstRowLastColumn="0" w:lastRowFirstColumn="0" w:lastRowLastColumn="0"/>
                    <w:tcW w:w="2097" w:type="dxa"/>
                    <w:tcBorders>
                      <w:top w:val="dotted" w:sz="4" w:space="0" w:color="auto"/>
                      <w:left w:val="nil"/>
                      <w:bottom w:val="dotted" w:sz="4" w:space="0" w:color="auto"/>
                      <w:right w:val="dotted" w:sz="4" w:space="0" w:color="auto"/>
                    </w:tcBorders>
                    <w:vAlign w:val="center"/>
                    <w:hideMark/>
                  </w:tcPr>
                  <w:p w14:paraId="11A551CA" w14:textId="77777777" w:rsidR="00F36D08" w:rsidRDefault="00F36D08" w:rsidP="00A43044">
                    <w:pPr>
                      <w:widowControl w:val="0"/>
                      <w:snapToGrid w:val="0"/>
                      <w:rPr>
                        <w:sz w:val="15"/>
                        <w:szCs w:val="15"/>
                      </w:rPr>
                    </w:pPr>
                    <w:r>
                      <w:rPr>
                        <w:rFonts w:hint="eastAsia"/>
                        <w:sz w:val="15"/>
                        <w:szCs w:val="15"/>
                      </w:rPr>
                      <w:t>应付账款</w:t>
                    </w:r>
                  </w:p>
                </w:tc>
                <w:tc>
                  <w:tcPr>
                    <w:tcW w:w="1010" w:type="dxa"/>
                    <w:tcBorders>
                      <w:top w:val="dotted" w:sz="4" w:space="0" w:color="auto"/>
                      <w:left w:val="dotted" w:sz="4" w:space="0" w:color="auto"/>
                      <w:bottom w:val="dotted" w:sz="4" w:space="0" w:color="auto"/>
                      <w:right w:val="dotted" w:sz="4" w:space="0" w:color="auto"/>
                    </w:tcBorders>
                    <w:vAlign w:val="center"/>
                  </w:tcPr>
                  <w:p w14:paraId="0E3F6F01"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64" w:type="dxa"/>
                    <w:tcBorders>
                      <w:top w:val="dotted" w:sz="4" w:space="0" w:color="auto"/>
                      <w:left w:val="dotted" w:sz="4" w:space="0" w:color="auto"/>
                      <w:bottom w:val="dotted" w:sz="4" w:space="0" w:color="auto"/>
                      <w:right w:val="dotted" w:sz="4" w:space="0" w:color="auto"/>
                    </w:tcBorders>
                    <w:vAlign w:val="center"/>
                  </w:tcPr>
                  <w:p w14:paraId="32922AD1"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216" w:type="dxa"/>
                    <w:tcBorders>
                      <w:top w:val="dotted" w:sz="4" w:space="0" w:color="auto"/>
                      <w:left w:val="dotted" w:sz="4" w:space="0" w:color="auto"/>
                      <w:bottom w:val="dotted" w:sz="4" w:space="0" w:color="auto"/>
                      <w:right w:val="dotted" w:sz="4" w:space="0" w:color="auto"/>
                    </w:tcBorders>
                    <w:vAlign w:val="center"/>
                    <w:hideMark/>
                  </w:tcPr>
                  <w:p w14:paraId="2C816945"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22,618.74</w:t>
                    </w:r>
                  </w:p>
                </w:tc>
                <w:tc>
                  <w:tcPr>
                    <w:tcW w:w="992" w:type="dxa"/>
                    <w:tcBorders>
                      <w:top w:val="dotted" w:sz="4" w:space="0" w:color="auto"/>
                      <w:left w:val="dotted" w:sz="4" w:space="0" w:color="auto"/>
                      <w:bottom w:val="dotted" w:sz="4" w:space="0" w:color="auto"/>
                      <w:right w:val="dotted" w:sz="4" w:space="0" w:color="auto"/>
                    </w:tcBorders>
                    <w:vAlign w:val="center"/>
                    <w:hideMark/>
                  </w:tcPr>
                  <w:p w14:paraId="7BB051A2"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19,394.04</w:t>
                    </w:r>
                  </w:p>
                </w:tc>
                <w:tc>
                  <w:tcPr>
                    <w:tcW w:w="857" w:type="dxa"/>
                    <w:tcBorders>
                      <w:top w:val="dotted" w:sz="4" w:space="0" w:color="auto"/>
                      <w:left w:val="dotted" w:sz="4" w:space="0" w:color="auto"/>
                      <w:bottom w:val="dotted" w:sz="4" w:space="0" w:color="auto"/>
                      <w:right w:val="dotted" w:sz="4" w:space="0" w:color="auto"/>
                    </w:tcBorders>
                    <w:vAlign w:val="center"/>
                  </w:tcPr>
                  <w:p w14:paraId="36389E53"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50" w:type="dxa"/>
                    <w:tcBorders>
                      <w:top w:val="dotted" w:sz="4" w:space="0" w:color="auto"/>
                      <w:left w:val="dotted" w:sz="4" w:space="0" w:color="auto"/>
                      <w:bottom w:val="dotted" w:sz="4" w:space="0" w:color="auto"/>
                      <w:right w:val="nil"/>
                    </w:tcBorders>
                    <w:vAlign w:val="center"/>
                    <w:hideMark/>
                  </w:tcPr>
                  <w:p w14:paraId="351EB457"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42,012.78</w:t>
                    </w:r>
                  </w:p>
                </w:tc>
              </w:tr>
              <w:tr w:rsidR="00F36D08" w14:paraId="564A6A55" w14:textId="77777777" w:rsidTr="00F36D08">
                <w:tc>
                  <w:tcPr>
                    <w:cnfStyle w:val="001000000000" w:firstRow="0" w:lastRow="0" w:firstColumn="1" w:lastColumn="0" w:oddVBand="0" w:evenVBand="0" w:oddHBand="0" w:evenHBand="0" w:firstRowFirstColumn="0" w:firstRowLastColumn="0" w:lastRowFirstColumn="0" w:lastRowLastColumn="0"/>
                    <w:tcW w:w="2097" w:type="dxa"/>
                    <w:tcBorders>
                      <w:top w:val="dotted" w:sz="4" w:space="0" w:color="auto"/>
                      <w:left w:val="nil"/>
                      <w:bottom w:val="dotted" w:sz="4" w:space="0" w:color="auto"/>
                      <w:right w:val="dotted" w:sz="4" w:space="0" w:color="auto"/>
                    </w:tcBorders>
                    <w:vAlign w:val="center"/>
                    <w:hideMark/>
                  </w:tcPr>
                  <w:p w14:paraId="73513EF6" w14:textId="77777777" w:rsidR="00F36D08" w:rsidRDefault="00F36D08" w:rsidP="00A43044">
                    <w:pPr>
                      <w:widowControl w:val="0"/>
                      <w:snapToGrid w:val="0"/>
                      <w:rPr>
                        <w:sz w:val="15"/>
                        <w:szCs w:val="15"/>
                      </w:rPr>
                    </w:pPr>
                    <w:r>
                      <w:rPr>
                        <w:rFonts w:hint="eastAsia"/>
                        <w:sz w:val="15"/>
                        <w:szCs w:val="15"/>
                      </w:rPr>
                      <w:t>应付票据</w:t>
                    </w:r>
                  </w:p>
                </w:tc>
                <w:tc>
                  <w:tcPr>
                    <w:tcW w:w="1010" w:type="dxa"/>
                    <w:tcBorders>
                      <w:top w:val="dotted" w:sz="4" w:space="0" w:color="auto"/>
                      <w:left w:val="dotted" w:sz="4" w:space="0" w:color="auto"/>
                      <w:bottom w:val="dotted" w:sz="4" w:space="0" w:color="auto"/>
                      <w:right w:val="dotted" w:sz="4" w:space="0" w:color="auto"/>
                    </w:tcBorders>
                    <w:vAlign w:val="center"/>
                    <w:hideMark/>
                  </w:tcPr>
                  <w:p w14:paraId="0EE94766"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187.98</w:t>
                    </w:r>
                  </w:p>
                </w:tc>
                <w:tc>
                  <w:tcPr>
                    <w:tcW w:w="1064" w:type="dxa"/>
                    <w:tcBorders>
                      <w:top w:val="dotted" w:sz="4" w:space="0" w:color="auto"/>
                      <w:left w:val="dotted" w:sz="4" w:space="0" w:color="auto"/>
                      <w:bottom w:val="dotted" w:sz="4" w:space="0" w:color="auto"/>
                      <w:right w:val="dotted" w:sz="4" w:space="0" w:color="auto"/>
                    </w:tcBorders>
                    <w:vAlign w:val="center"/>
                  </w:tcPr>
                  <w:p w14:paraId="2664DA6A"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216" w:type="dxa"/>
                    <w:tcBorders>
                      <w:top w:val="dotted" w:sz="4" w:space="0" w:color="auto"/>
                      <w:left w:val="dotted" w:sz="4" w:space="0" w:color="auto"/>
                      <w:bottom w:val="dotted" w:sz="4" w:space="0" w:color="auto"/>
                      <w:right w:val="dotted" w:sz="4" w:space="0" w:color="auto"/>
                    </w:tcBorders>
                    <w:vAlign w:val="center"/>
                    <w:hideMark/>
                  </w:tcPr>
                  <w:p w14:paraId="061BDD7E"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118.94</w:t>
                    </w:r>
                  </w:p>
                </w:tc>
                <w:tc>
                  <w:tcPr>
                    <w:tcW w:w="992" w:type="dxa"/>
                    <w:tcBorders>
                      <w:top w:val="dotted" w:sz="4" w:space="0" w:color="auto"/>
                      <w:left w:val="dotted" w:sz="4" w:space="0" w:color="auto"/>
                      <w:bottom w:val="dotted" w:sz="4" w:space="0" w:color="auto"/>
                      <w:right w:val="dotted" w:sz="4" w:space="0" w:color="auto"/>
                    </w:tcBorders>
                    <w:vAlign w:val="center"/>
                  </w:tcPr>
                  <w:p w14:paraId="760CDB19"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857" w:type="dxa"/>
                    <w:tcBorders>
                      <w:top w:val="dotted" w:sz="4" w:space="0" w:color="auto"/>
                      <w:left w:val="dotted" w:sz="4" w:space="0" w:color="auto"/>
                      <w:bottom w:val="dotted" w:sz="4" w:space="0" w:color="auto"/>
                      <w:right w:val="dotted" w:sz="4" w:space="0" w:color="auto"/>
                    </w:tcBorders>
                    <w:vAlign w:val="center"/>
                  </w:tcPr>
                  <w:p w14:paraId="663E545A"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p>
                </w:tc>
                <w:tc>
                  <w:tcPr>
                    <w:tcW w:w="1050" w:type="dxa"/>
                    <w:tcBorders>
                      <w:top w:val="dotted" w:sz="4" w:space="0" w:color="auto"/>
                      <w:left w:val="dotted" w:sz="4" w:space="0" w:color="auto"/>
                      <w:bottom w:val="dotted" w:sz="4" w:space="0" w:color="auto"/>
                      <w:right w:val="nil"/>
                    </w:tcBorders>
                    <w:vAlign w:val="center"/>
                    <w:hideMark/>
                  </w:tcPr>
                  <w:p w14:paraId="0036EDB8"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306.92</w:t>
                    </w:r>
                  </w:p>
                </w:tc>
              </w:tr>
              <w:tr w:rsidR="00F36D08" w14:paraId="58409956" w14:textId="77777777" w:rsidTr="00F36D08">
                <w:tc>
                  <w:tcPr>
                    <w:cnfStyle w:val="001000000000" w:firstRow="0" w:lastRow="0" w:firstColumn="1" w:lastColumn="0" w:oddVBand="0" w:evenVBand="0" w:oddHBand="0" w:evenHBand="0" w:firstRowFirstColumn="0" w:firstRowLastColumn="0" w:lastRowFirstColumn="0" w:lastRowLastColumn="0"/>
                    <w:tcW w:w="2097" w:type="dxa"/>
                    <w:tcBorders>
                      <w:top w:val="dotted" w:sz="4" w:space="0" w:color="auto"/>
                      <w:left w:val="nil"/>
                      <w:bottom w:val="single" w:sz="12" w:space="0" w:color="auto"/>
                      <w:right w:val="dotted" w:sz="4" w:space="0" w:color="auto"/>
                    </w:tcBorders>
                    <w:vAlign w:val="center"/>
                    <w:hideMark/>
                  </w:tcPr>
                  <w:p w14:paraId="7FDE2B73" w14:textId="77777777" w:rsidR="00F36D08" w:rsidRDefault="00F36D08" w:rsidP="00A43044">
                    <w:pPr>
                      <w:widowControl w:val="0"/>
                      <w:snapToGrid w:val="0"/>
                      <w:jc w:val="center"/>
                      <w:rPr>
                        <w:sz w:val="15"/>
                        <w:szCs w:val="15"/>
                      </w:rPr>
                    </w:pPr>
                    <w:r>
                      <w:rPr>
                        <w:rFonts w:hint="eastAsia"/>
                        <w:sz w:val="15"/>
                        <w:szCs w:val="15"/>
                      </w:rPr>
                      <w:t>合</w:t>
                    </w:r>
                    <w:r>
                      <w:rPr>
                        <w:sz w:val="15"/>
                        <w:szCs w:val="15"/>
                      </w:rPr>
                      <w:t xml:space="preserve">  </w:t>
                    </w:r>
                    <w:r>
                      <w:rPr>
                        <w:rFonts w:hint="eastAsia"/>
                        <w:sz w:val="15"/>
                        <w:szCs w:val="15"/>
                      </w:rPr>
                      <w:t>计</w:t>
                    </w:r>
                  </w:p>
                </w:tc>
                <w:tc>
                  <w:tcPr>
                    <w:tcW w:w="1010" w:type="dxa"/>
                    <w:tcBorders>
                      <w:top w:val="dotted" w:sz="4" w:space="0" w:color="auto"/>
                      <w:left w:val="dotted" w:sz="4" w:space="0" w:color="auto"/>
                      <w:bottom w:val="single" w:sz="12" w:space="0" w:color="auto"/>
                      <w:right w:val="dotted" w:sz="4" w:space="0" w:color="auto"/>
                    </w:tcBorders>
                    <w:vAlign w:val="center"/>
                    <w:hideMark/>
                  </w:tcPr>
                  <w:p w14:paraId="0935CA93"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4,187.98</w:t>
                    </w:r>
                  </w:p>
                </w:tc>
                <w:tc>
                  <w:tcPr>
                    <w:tcW w:w="1064" w:type="dxa"/>
                    <w:tcBorders>
                      <w:top w:val="dotted" w:sz="4" w:space="0" w:color="auto"/>
                      <w:left w:val="dotted" w:sz="4" w:space="0" w:color="auto"/>
                      <w:bottom w:val="single" w:sz="12" w:space="0" w:color="auto"/>
                      <w:right w:val="dotted" w:sz="4" w:space="0" w:color="auto"/>
                    </w:tcBorders>
                    <w:vAlign w:val="center"/>
                    <w:hideMark/>
                  </w:tcPr>
                  <w:p w14:paraId="6FA91D2D"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17,600.00</w:t>
                    </w:r>
                  </w:p>
                </w:tc>
                <w:tc>
                  <w:tcPr>
                    <w:tcW w:w="1216" w:type="dxa"/>
                    <w:tcBorders>
                      <w:top w:val="dotted" w:sz="4" w:space="0" w:color="auto"/>
                      <w:left w:val="dotted" w:sz="4" w:space="0" w:color="auto"/>
                      <w:bottom w:val="single" w:sz="12" w:space="0" w:color="auto"/>
                      <w:right w:val="dotted" w:sz="4" w:space="0" w:color="auto"/>
                    </w:tcBorders>
                    <w:vAlign w:val="center"/>
                    <w:hideMark/>
                  </w:tcPr>
                  <w:p w14:paraId="45D134E5"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109,737.68</w:t>
                    </w:r>
                  </w:p>
                </w:tc>
                <w:tc>
                  <w:tcPr>
                    <w:tcW w:w="992" w:type="dxa"/>
                    <w:tcBorders>
                      <w:top w:val="dotted" w:sz="4" w:space="0" w:color="auto"/>
                      <w:left w:val="dotted" w:sz="4" w:space="0" w:color="auto"/>
                      <w:bottom w:val="single" w:sz="12" w:space="0" w:color="auto"/>
                      <w:right w:val="dotted" w:sz="4" w:space="0" w:color="auto"/>
                    </w:tcBorders>
                    <w:vAlign w:val="center"/>
                    <w:hideMark/>
                  </w:tcPr>
                  <w:p w14:paraId="05E6FE40"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23,894.04</w:t>
                    </w:r>
                  </w:p>
                </w:tc>
                <w:tc>
                  <w:tcPr>
                    <w:tcW w:w="857" w:type="dxa"/>
                    <w:tcBorders>
                      <w:top w:val="dotted" w:sz="4" w:space="0" w:color="auto"/>
                      <w:left w:val="dotted" w:sz="4" w:space="0" w:color="auto"/>
                      <w:bottom w:val="single" w:sz="12" w:space="0" w:color="auto"/>
                      <w:right w:val="dotted" w:sz="4" w:space="0" w:color="auto"/>
                    </w:tcBorders>
                    <w:vAlign w:val="center"/>
                    <w:hideMark/>
                  </w:tcPr>
                  <w:p w14:paraId="09B4948D"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4,300.00</w:t>
                    </w:r>
                  </w:p>
                </w:tc>
                <w:tc>
                  <w:tcPr>
                    <w:tcW w:w="1050" w:type="dxa"/>
                    <w:tcBorders>
                      <w:top w:val="dotted" w:sz="4" w:space="0" w:color="auto"/>
                      <w:left w:val="dotted" w:sz="4" w:space="0" w:color="auto"/>
                      <w:bottom w:val="single" w:sz="12" w:space="0" w:color="auto"/>
                      <w:right w:val="nil"/>
                    </w:tcBorders>
                    <w:vAlign w:val="center"/>
                    <w:hideMark/>
                  </w:tcPr>
                  <w:p w14:paraId="6FB39AA5" w14:textId="77777777" w:rsidR="00F36D08" w:rsidRDefault="00F36D08" w:rsidP="00A43044">
                    <w:pPr>
                      <w:widowControl w:val="0"/>
                      <w:snapToGrid w:val="0"/>
                      <w:jc w:val="right"/>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159,719.70</w:t>
                    </w:r>
                  </w:p>
                </w:tc>
              </w:tr>
            </w:tbl>
            <w:p w14:paraId="6944345E"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rPr>
                <w:t>2017</w:t>
              </w:r>
              <w:r>
                <w:rPr>
                  <w:rFonts w:ascii="Times New Roman" w:eastAsiaTheme="minorEastAsia" w:hAnsi="Times New Roman" w:hint="eastAsia"/>
                </w:rPr>
                <w:t>年</w:t>
              </w:r>
              <w:r>
                <w:rPr>
                  <w:rFonts w:ascii="Times New Roman" w:eastAsiaTheme="minorEastAsia" w:hAnsi="Times New Roman"/>
                </w:rPr>
                <w:t xml:space="preserve"> 12 </w:t>
              </w:r>
              <w:r>
                <w:rPr>
                  <w:rFonts w:ascii="Times New Roman" w:eastAsiaTheme="minorEastAsia" w:hAnsi="Times New Roman" w:hint="eastAsia"/>
                </w:rPr>
                <w:t>月</w:t>
              </w:r>
              <w:r>
                <w:rPr>
                  <w:rFonts w:ascii="Times New Roman" w:eastAsiaTheme="minorEastAsia" w:hAnsi="Times New Roman"/>
                </w:rPr>
                <w:t xml:space="preserve"> 31 </w:t>
              </w:r>
              <w:r>
                <w:rPr>
                  <w:rFonts w:ascii="Times New Roman" w:eastAsiaTheme="minorEastAsia" w:hAnsi="Times New Roman" w:hint="eastAsia"/>
                </w:rPr>
                <w:t>日本公司流动负债并未超过流动资产，本公司已采取以下措施来降低流动性风险。</w:t>
              </w:r>
            </w:p>
            <w:p w14:paraId="7899DD6D"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rPr>
                <w:t>1</w:t>
              </w:r>
              <w:r>
                <w:rPr>
                  <w:rFonts w:ascii="Times New Roman" w:eastAsiaTheme="minorEastAsia" w:hAnsi="Times New Roman" w:hint="eastAsia"/>
                </w:rPr>
                <w:t>）</w:t>
              </w:r>
              <w:r>
                <w:rPr>
                  <w:rFonts w:ascii="Times New Roman" w:eastAsiaTheme="minorEastAsia" w:hAnsi="Times New Roman"/>
                </w:rPr>
                <w:t xml:space="preserve"> </w:t>
              </w:r>
              <w:r>
                <w:rPr>
                  <w:rFonts w:ascii="Times New Roman" w:eastAsiaTheme="minorEastAsia" w:hAnsi="Times New Roman" w:hint="eastAsia"/>
                </w:rPr>
                <w:t>截止</w:t>
              </w:r>
              <w:r>
                <w:rPr>
                  <w:rFonts w:ascii="Times New Roman" w:eastAsiaTheme="minorEastAsia" w:hAnsi="Times New Roman"/>
                </w:rPr>
                <w:t xml:space="preserve"> 2017</w:t>
              </w:r>
              <w:r>
                <w:rPr>
                  <w:rFonts w:ascii="Times New Roman" w:eastAsiaTheme="minorEastAsia" w:hAnsi="Times New Roman" w:hint="eastAsia"/>
                </w:rPr>
                <w:t>年</w:t>
              </w:r>
              <w:r>
                <w:rPr>
                  <w:rFonts w:ascii="Times New Roman" w:eastAsiaTheme="minorEastAsia" w:hAnsi="Times New Roman"/>
                </w:rPr>
                <w:t xml:space="preserve"> 12 </w:t>
              </w:r>
              <w:r>
                <w:rPr>
                  <w:rFonts w:ascii="Times New Roman" w:eastAsiaTheme="minorEastAsia" w:hAnsi="Times New Roman" w:hint="eastAsia"/>
                </w:rPr>
                <w:t>月</w:t>
              </w:r>
              <w:r>
                <w:rPr>
                  <w:rFonts w:ascii="Times New Roman" w:eastAsiaTheme="minorEastAsia" w:hAnsi="Times New Roman"/>
                </w:rPr>
                <w:t xml:space="preserve"> 31 </w:t>
              </w:r>
              <w:r>
                <w:rPr>
                  <w:rFonts w:ascii="Times New Roman" w:eastAsiaTheme="minorEastAsia" w:hAnsi="Times New Roman" w:hint="eastAsia"/>
                </w:rPr>
                <w:t>日，</w:t>
              </w:r>
              <w:r>
                <w:rPr>
                  <w:rFonts w:ascii="Times New Roman" w:eastAsiaTheme="minorEastAsia" w:hAnsi="Times New Roman"/>
                </w:rPr>
                <w:t xml:space="preserve"> </w:t>
              </w:r>
              <w:r>
                <w:rPr>
                  <w:rFonts w:ascii="Times New Roman" w:eastAsiaTheme="minorEastAsia" w:hAnsi="Times New Roman" w:hint="eastAsia"/>
                </w:rPr>
                <w:t>本公司与银行已签署授信合同尚未使用的借款额度为</w:t>
              </w:r>
              <w:r w:rsidRPr="008709AB">
                <w:rPr>
                  <w:rFonts w:ascii="Times New Roman" w:eastAsiaTheme="minorEastAsia" w:hAnsi="Times New Roman" w:hint="eastAsia"/>
                </w:rPr>
                <w:t>人民币</w:t>
              </w:r>
              <w:r w:rsidRPr="008709AB">
                <w:rPr>
                  <w:rFonts w:ascii="Times New Roman" w:eastAsiaTheme="minorEastAsia" w:hAnsi="Times New Roman"/>
                </w:rPr>
                <w:t>100,490.71</w:t>
              </w:r>
              <w:r w:rsidRPr="008709AB">
                <w:rPr>
                  <w:rFonts w:ascii="Times New Roman" w:eastAsiaTheme="minorEastAsia" w:hAnsi="Times New Roman" w:hint="eastAsia"/>
                </w:rPr>
                <w:t>万元。管理层有信心如期偿还到期借款，并取得新的循环借款。</w:t>
              </w:r>
            </w:p>
            <w:p w14:paraId="41D0924A"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w:t>
              </w:r>
              <w:r>
                <w:rPr>
                  <w:rFonts w:ascii="Times New Roman" w:eastAsiaTheme="minorEastAsia" w:hAnsi="Times New Roman"/>
                </w:rPr>
                <w:t>2</w:t>
              </w:r>
              <w:r>
                <w:rPr>
                  <w:rFonts w:ascii="Times New Roman" w:eastAsiaTheme="minorEastAsia" w:hAnsi="Times New Roman" w:hint="eastAsia"/>
                </w:rPr>
                <w:t>）本公司通过资本管理以维护本公司的持续经营能力及维持良好的资本比率，以支持其业务和实现股东价值最大化。本公司随着经济条件的改变管理并调整其资本结构。</w:t>
              </w:r>
              <w:r>
                <w:rPr>
                  <w:rFonts w:ascii="Times New Roman" w:eastAsiaTheme="minorEastAsia" w:hAnsi="Times New Roman"/>
                </w:rPr>
                <w:t xml:space="preserve"> </w:t>
              </w:r>
              <w:r>
                <w:rPr>
                  <w:rFonts w:ascii="Times New Roman" w:eastAsiaTheme="minorEastAsia" w:hAnsi="Times New Roman" w:hint="eastAsia"/>
                </w:rPr>
                <w:t>为了维持或调整资本结构，本公司能调整支付于股东的股息，购回股本或者发行新股。</w:t>
              </w:r>
              <w:r>
                <w:rPr>
                  <w:rFonts w:ascii="Times New Roman" w:eastAsiaTheme="minorEastAsia" w:hAnsi="Times New Roman"/>
                </w:rPr>
                <w:t xml:space="preserve"> </w:t>
              </w:r>
            </w:p>
            <w:p w14:paraId="7988E5BD" w14:textId="77777777" w:rsidR="00F36D08" w:rsidRDefault="00F36D08" w:rsidP="00F36D08">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本公司通过杠杆比率管理资本结构，</w:t>
              </w:r>
              <w:r>
                <w:rPr>
                  <w:rFonts w:ascii="Times New Roman" w:eastAsiaTheme="minorEastAsia" w:hAnsi="Times New Roman"/>
                </w:rPr>
                <w:t xml:space="preserve"> </w:t>
              </w:r>
              <w:r>
                <w:rPr>
                  <w:rFonts w:ascii="Times New Roman" w:eastAsiaTheme="minorEastAsia" w:hAnsi="Times New Roman" w:hint="eastAsia"/>
                </w:rPr>
                <w:t>杠杆比率按本公司净债务除以权益及净债务合计计算。净债务包括计息银行借款及其他借款、金融负债、公司债券、应付票据（使用银行授信），扣减现金及等同现金项目；权益包括归属于母公司股东及少数股东之权益。</w:t>
              </w:r>
            </w:p>
            <w:p w14:paraId="13E28118" w14:textId="77777777" w:rsidR="00F36D08" w:rsidRDefault="00F36D08" w:rsidP="00F36D08">
              <w:pPr>
                <w:pStyle w:val="afc"/>
                <w:rPr>
                  <w:rFonts w:ascii="Times New Roman" w:eastAsiaTheme="minorEastAsia" w:hAnsi="Times New Roman"/>
                </w:rPr>
              </w:pPr>
              <w:r>
                <w:rPr>
                  <w:rFonts w:ascii="Times New Roman" w:eastAsiaTheme="minorEastAsia" w:hAnsi="Times New Roman" w:hint="eastAsia"/>
                </w:rPr>
                <w:t>最近两年末的杠杆比率如下：</w:t>
              </w:r>
            </w:p>
            <w:p w14:paraId="70697C36" w14:textId="77777777" w:rsidR="00F436CF" w:rsidRDefault="00F436CF" w:rsidP="00F36D08">
              <w:pPr>
                <w:pStyle w:val="afc"/>
                <w:jc w:val="right"/>
                <w:rPr>
                  <w:rFonts w:ascii="Times New Roman" w:eastAsiaTheme="minorEastAsia" w:hAnsi="Times New Roman" w:hint="eastAsia"/>
                </w:rPr>
              </w:pPr>
            </w:p>
            <w:p w14:paraId="737F2BE4" w14:textId="24B9366B" w:rsidR="00F36D08" w:rsidRDefault="00F36D08" w:rsidP="00F36D08">
              <w:pPr>
                <w:pStyle w:val="afc"/>
                <w:jc w:val="right"/>
                <w:rPr>
                  <w:rFonts w:ascii="Times New Roman" w:eastAsiaTheme="minorEastAsia" w:hAnsi="Times New Roman"/>
                </w:rPr>
              </w:pPr>
              <w:r>
                <w:rPr>
                  <w:rFonts w:ascii="Times New Roman" w:eastAsiaTheme="minorEastAsia" w:hAnsi="Times New Roman" w:hint="eastAsia"/>
                </w:rPr>
                <w:lastRenderedPageBreak/>
                <w:t>（人民币单位：万元）</w:t>
              </w:r>
            </w:p>
            <w:tbl>
              <w:tblPr>
                <w:tblStyle w:val="22"/>
                <w:tblW w:w="8917" w:type="dxa"/>
                <w:tblLayout w:type="fixed"/>
                <w:tblLook w:val="04A0" w:firstRow="1" w:lastRow="0" w:firstColumn="1" w:lastColumn="0" w:noHBand="0" w:noVBand="1"/>
              </w:tblPr>
              <w:tblGrid>
                <w:gridCol w:w="2341"/>
                <w:gridCol w:w="3721"/>
                <w:gridCol w:w="2855"/>
              </w:tblGrid>
              <w:tr w:rsidR="00F36D08" w14:paraId="4F260B74" w14:textId="77777777" w:rsidTr="008709A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41" w:type="dxa"/>
                    <w:tcBorders>
                      <w:top w:val="single" w:sz="12" w:space="0" w:color="auto"/>
                      <w:left w:val="nil"/>
                      <w:bottom w:val="dotted" w:sz="4" w:space="0" w:color="auto"/>
                      <w:right w:val="dotted" w:sz="4" w:space="0" w:color="auto"/>
                    </w:tcBorders>
                    <w:vAlign w:val="center"/>
                    <w:hideMark/>
                  </w:tcPr>
                  <w:p w14:paraId="70C3B02D" w14:textId="77777777" w:rsidR="00F36D08" w:rsidRDefault="00F36D08" w:rsidP="00A43044">
                    <w:pPr>
                      <w:widowControl w:val="0"/>
                      <w:snapToGrid w:val="0"/>
                      <w:jc w:val="center"/>
                      <w:rPr>
                        <w:szCs w:val="18"/>
                      </w:rPr>
                    </w:pPr>
                    <w:r>
                      <w:rPr>
                        <w:rFonts w:hint="eastAsia"/>
                        <w:szCs w:val="18"/>
                      </w:rPr>
                      <w:t>项目</w:t>
                    </w:r>
                  </w:p>
                </w:tc>
                <w:tc>
                  <w:tcPr>
                    <w:tcW w:w="3721" w:type="dxa"/>
                    <w:tcBorders>
                      <w:top w:val="single" w:sz="12" w:space="0" w:color="auto"/>
                      <w:left w:val="dotted" w:sz="4" w:space="0" w:color="auto"/>
                      <w:bottom w:val="dotted" w:sz="4" w:space="0" w:color="auto"/>
                      <w:right w:val="dotted" w:sz="4" w:space="0" w:color="auto"/>
                    </w:tcBorders>
                    <w:vAlign w:val="center"/>
                    <w:hideMark/>
                  </w:tcPr>
                  <w:p w14:paraId="1E4AB359" w14:textId="77777777" w:rsidR="00F36D08" w:rsidRDefault="00F36D08" w:rsidP="00A43044">
                    <w:pPr>
                      <w:widowControl w:val="0"/>
                      <w:snapToGrid w:val="0"/>
                      <w:ind w:rightChars="7" w:right="15"/>
                      <w:jc w:val="center"/>
                      <w:cnfStyle w:val="100000000000" w:firstRow="1" w:lastRow="0" w:firstColumn="0" w:lastColumn="0" w:oddVBand="0" w:evenVBand="0" w:oddHBand="0" w:evenHBand="0" w:firstRowFirstColumn="0" w:firstRowLastColumn="0" w:lastRowFirstColumn="0" w:lastRowLastColumn="0"/>
                      <w:rPr>
                        <w:szCs w:val="18"/>
                      </w:rPr>
                    </w:pPr>
                    <w:r>
                      <w:rPr>
                        <w:rFonts w:hint="eastAsia"/>
                        <w:szCs w:val="18"/>
                      </w:rPr>
                      <w:t>截至</w:t>
                    </w:r>
                    <w:r>
                      <w:rPr>
                        <w:szCs w:val="18"/>
                      </w:rPr>
                      <w:t>2017</w:t>
                    </w:r>
                    <w:r>
                      <w:rPr>
                        <w:rFonts w:hint="eastAsia"/>
                        <w:szCs w:val="18"/>
                      </w:rPr>
                      <w:t>年</w:t>
                    </w:r>
                    <w:r>
                      <w:rPr>
                        <w:szCs w:val="18"/>
                      </w:rPr>
                      <w:t>12</w:t>
                    </w:r>
                    <w:r>
                      <w:rPr>
                        <w:rFonts w:hint="eastAsia"/>
                        <w:szCs w:val="18"/>
                      </w:rPr>
                      <w:t>月</w:t>
                    </w:r>
                    <w:r>
                      <w:rPr>
                        <w:szCs w:val="18"/>
                      </w:rPr>
                      <w:t>31</w:t>
                    </w:r>
                    <w:r>
                      <w:rPr>
                        <w:rFonts w:hint="eastAsia"/>
                        <w:szCs w:val="18"/>
                      </w:rPr>
                      <w:t>日</w:t>
                    </w:r>
                  </w:p>
                </w:tc>
                <w:tc>
                  <w:tcPr>
                    <w:tcW w:w="2855" w:type="dxa"/>
                    <w:tcBorders>
                      <w:top w:val="single" w:sz="12" w:space="0" w:color="auto"/>
                      <w:left w:val="dotted" w:sz="4" w:space="0" w:color="auto"/>
                      <w:bottom w:val="dotted" w:sz="4" w:space="0" w:color="auto"/>
                      <w:right w:val="nil"/>
                    </w:tcBorders>
                    <w:vAlign w:val="center"/>
                    <w:hideMark/>
                  </w:tcPr>
                  <w:p w14:paraId="32CF20B2" w14:textId="77777777" w:rsidR="00F36D08" w:rsidRDefault="00F36D08" w:rsidP="00A43044">
                    <w:pPr>
                      <w:widowControl w:val="0"/>
                      <w:snapToGrid w:val="0"/>
                      <w:ind w:rightChars="7" w:right="15"/>
                      <w:jc w:val="center"/>
                      <w:cnfStyle w:val="100000000000" w:firstRow="1" w:lastRow="0" w:firstColumn="0" w:lastColumn="0" w:oddVBand="0" w:evenVBand="0" w:oddHBand="0" w:evenHBand="0" w:firstRowFirstColumn="0" w:firstRowLastColumn="0" w:lastRowFirstColumn="0" w:lastRowLastColumn="0"/>
                      <w:rPr>
                        <w:szCs w:val="18"/>
                      </w:rPr>
                    </w:pPr>
                    <w:r>
                      <w:rPr>
                        <w:rFonts w:hint="eastAsia"/>
                        <w:szCs w:val="18"/>
                      </w:rPr>
                      <w:t>截至</w:t>
                    </w:r>
                    <w:r>
                      <w:rPr>
                        <w:szCs w:val="18"/>
                      </w:rPr>
                      <w:t>2016</w:t>
                    </w:r>
                    <w:r>
                      <w:rPr>
                        <w:rFonts w:hint="eastAsia"/>
                        <w:szCs w:val="18"/>
                      </w:rPr>
                      <w:t>年</w:t>
                    </w:r>
                    <w:r>
                      <w:rPr>
                        <w:szCs w:val="18"/>
                      </w:rPr>
                      <w:t>12</w:t>
                    </w:r>
                    <w:r>
                      <w:rPr>
                        <w:rFonts w:hint="eastAsia"/>
                        <w:szCs w:val="18"/>
                      </w:rPr>
                      <w:t>月</w:t>
                    </w:r>
                    <w:r>
                      <w:rPr>
                        <w:szCs w:val="18"/>
                      </w:rPr>
                      <w:t>31</w:t>
                    </w:r>
                    <w:r>
                      <w:rPr>
                        <w:rFonts w:hint="eastAsia"/>
                        <w:szCs w:val="18"/>
                      </w:rPr>
                      <w:t>日</w:t>
                    </w:r>
                  </w:p>
                </w:tc>
              </w:tr>
              <w:tr w:rsidR="00F36D08" w14:paraId="67C7FC45"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dotted" w:sz="4" w:space="0" w:color="auto"/>
                      <w:right w:val="dotted" w:sz="4" w:space="0" w:color="auto"/>
                    </w:tcBorders>
                    <w:vAlign w:val="center"/>
                    <w:hideMark/>
                  </w:tcPr>
                  <w:p w14:paraId="0192433A" w14:textId="77777777" w:rsidR="00F36D08" w:rsidRDefault="00F36D08" w:rsidP="00A43044">
                    <w:pPr>
                      <w:widowControl w:val="0"/>
                      <w:snapToGrid w:val="0"/>
                      <w:rPr>
                        <w:szCs w:val="18"/>
                      </w:rPr>
                    </w:pPr>
                    <w:r>
                      <w:rPr>
                        <w:rFonts w:hint="eastAsia"/>
                        <w:szCs w:val="18"/>
                      </w:rPr>
                      <w:t>计息银行借款</w:t>
                    </w:r>
                  </w:p>
                </w:tc>
                <w:tc>
                  <w:tcPr>
                    <w:tcW w:w="3721" w:type="dxa"/>
                    <w:tcBorders>
                      <w:top w:val="dotted" w:sz="4" w:space="0" w:color="auto"/>
                      <w:left w:val="dotted" w:sz="4" w:space="0" w:color="auto"/>
                      <w:bottom w:val="dotted" w:sz="4" w:space="0" w:color="auto"/>
                      <w:right w:val="dotted" w:sz="4" w:space="0" w:color="auto"/>
                    </w:tcBorders>
                    <w:hideMark/>
                  </w:tcPr>
                  <w:p w14:paraId="6329B2A1"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 xml:space="preserve"> 81,913.01 </w:t>
                    </w:r>
                  </w:p>
                </w:tc>
                <w:tc>
                  <w:tcPr>
                    <w:tcW w:w="2855" w:type="dxa"/>
                    <w:tcBorders>
                      <w:top w:val="dotted" w:sz="4" w:space="0" w:color="auto"/>
                      <w:left w:val="dotted" w:sz="4" w:space="0" w:color="auto"/>
                      <w:bottom w:val="dotted" w:sz="4" w:space="0" w:color="auto"/>
                      <w:right w:val="nil"/>
                    </w:tcBorders>
                    <w:vAlign w:val="center"/>
                    <w:hideMark/>
                  </w:tcPr>
                  <w:p w14:paraId="51B6AAEC" w14:textId="7777777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117,400.00 </w:t>
                    </w:r>
                  </w:p>
                </w:tc>
              </w:tr>
              <w:tr w:rsidR="00F36D08" w14:paraId="02825DDE"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dotted" w:sz="4" w:space="0" w:color="auto"/>
                      <w:right w:val="dotted" w:sz="4" w:space="0" w:color="auto"/>
                    </w:tcBorders>
                    <w:vAlign w:val="center"/>
                    <w:hideMark/>
                  </w:tcPr>
                  <w:p w14:paraId="7E25C96A" w14:textId="77777777" w:rsidR="00F36D08" w:rsidRDefault="00F36D08" w:rsidP="00A43044">
                    <w:pPr>
                      <w:widowControl w:val="0"/>
                      <w:snapToGrid w:val="0"/>
                      <w:rPr>
                        <w:szCs w:val="18"/>
                      </w:rPr>
                    </w:pPr>
                    <w:r>
                      <w:rPr>
                        <w:rFonts w:hint="eastAsia"/>
                        <w:szCs w:val="18"/>
                      </w:rPr>
                      <w:t>应付票据</w:t>
                    </w:r>
                  </w:p>
                </w:tc>
                <w:tc>
                  <w:tcPr>
                    <w:tcW w:w="3721" w:type="dxa"/>
                    <w:tcBorders>
                      <w:top w:val="dotted" w:sz="4" w:space="0" w:color="auto"/>
                      <w:left w:val="dotted" w:sz="4" w:space="0" w:color="auto"/>
                      <w:bottom w:val="dotted" w:sz="4" w:space="0" w:color="auto"/>
                      <w:right w:val="dotted" w:sz="4" w:space="0" w:color="auto"/>
                    </w:tcBorders>
                    <w:hideMark/>
                  </w:tcPr>
                  <w:p w14:paraId="0AACEC5C"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 xml:space="preserve"> 0.20 </w:t>
                    </w:r>
                  </w:p>
                </w:tc>
                <w:tc>
                  <w:tcPr>
                    <w:tcW w:w="2855" w:type="dxa"/>
                    <w:tcBorders>
                      <w:top w:val="dotted" w:sz="4" w:space="0" w:color="auto"/>
                      <w:left w:val="dotted" w:sz="4" w:space="0" w:color="auto"/>
                      <w:bottom w:val="dotted" w:sz="4" w:space="0" w:color="auto"/>
                      <w:right w:val="nil"/>
                    </w:tcBorders>
                    <w:vAlign w:val="center"/>
                    <w:hideMark/>
                  </w:tcPr>
                  <w:p w14:paraId="26F43AD9" w14:textId="7777777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306.92 </w:t>
                    </w:r>
                  </w:p>
                </w:tc>
              </w:tr>
              <w:tr w:rsidR="00F36D08" w14:paraId="3766CDCD"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dotted" w:sz="4" w:space="0" w:color="auto"/>
                      <w:right w:val="dotted" w:sz="4" w:space="0" w:color="auto"/>
                    </w:tcBorders>
                    <w:vAlign w:val="center"/>
                    <w:hideMark/>
                  </w:tcPr>
                  <w:p w14:paraId="5E57C89E" w14:textId="77777777" w:rsidR="00F36D08" w:rsidRDefault="00F36D08" w:rsidP="00A43044">
                    <w:pPr>
                      <w:widowControl w:val="0"/>
                      <w:snapToGrid w:val="0"/>
                      <w:rPr>
                        <w:szCs w:val="18"/>
                      </w:rPr>
                    </w:pPr>
                    <w:r>
                      <w:rPr>
                        <w:rFonts w:hint="eastAsia"/>
                        <w:szCs w:val="18"/>
                      </w:rPr>
                      <w:t>减：现金及现金等价物</w:t>
                    </w:r>
                  </w:p>
                </w:tc>
                <w:tc>
                  <w:tcPr>
                    <w:tcW w:w="3721" w:type="dxa"/>
                    <w:tcBorders>
                      <w:top w:val="dotted" w:sz="4" w:space="0" w:color="auto"/>
                      <w:left w:val="dotted" w:sz="4" w:space="0" w:color="auto"/>
                      <w:bottom w:val="dotted" w:sz="4" w:space="0" w:color="auto"/>
                      <w:right w:val="dotted" w:sz="4" w:space="0" w:color="auto"/>
                    </w:tcBorders>
                    <w:hideMark/>
                  </w:tcPr>
                  <w:p w14:paraId="68B82D5D"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 xml:space="preserve"> 76,465.32 </w:t>
                    </w:r>
                  </w:p>
                </w:tc>
                <w:tc>
                  <w:tcPr>
                    <w:tcW w:w="2855" w:type="dxa"/>
                    <w:tcBorders>
                      <w:top w:val="dotted" w:sz="4" w:space="0" w:color="auto"/>
                      <w:left w:val="dotted" w:sz="4" w:space="0" w:color="auto"/>
                      <w:bottom w:val="dotted" w:sz="4" w:space="0" w:color="auto"/>
                      <w:right w:val="nil"/>
                    </w:tcBorders>
                    <w:vAlign w:val="center"/>
                    <w:hideMark/>
                  </w:tcPr>
                  <w:p w14:paraId="7CB14311" w14:textId="7777777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8"/>
                      </w:rPr>
                      <w:t>81,606.11</w:t>
                    </w:r>
                  </w:p>
                </w:tc>
              </w:tr>
              <w:tr w:rsidR="00F36D08" w14:paraId="03CFBD91"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dotted" w:sz="4" w:space="0" w:color="auto"/>
                      <w:right w:val="dotted" w:sz="4" w:space="0" w:color="auto"/>
                    </w:tcBorders>
                    <w:vAlign w:val="center"/>
                    <w:hideMark/>
                  </w:tcPr>
                  <w:p w14:paraId="7DF1F73A" w14:textId="77777777" w:rsidR="00F36D08" w:rsidRDefault="00F36D08" w:rsidP="00A43044">
                    <w:pPr>
                      <w:widowControl w:val="0"/>
                      <w:snapToGrid w:val="0"/>
                      <w:rPr>
                        <w:szCs w:val="18"/>
                      </w:rPr>
                    </w:pPr>
                    <w:r>
                      <w:rPr>
                        <w:rFonts w:hint="eastAsia"/>
                        <w:szCs w:val="18"/>
                      </w:rPr>
                      <w:t>净债务</w:t>
                    </w:r>
                  </w:p>
                </w:tc>
                <w:tc>
                  <w:tcPr>
                    <w:tcW w:w="3721" w:type="dxa"/>
                    <w:tcBorders>
                      <w:top w:val="dotted" w:sz="4" w:space="0" w:color="auto"/>
                      <w:left w:val="dotted" w:sz="4" w:space="0" w:color="auto"/>
                      <w:bottom w:val="dotted" w:sz="4" w:space="0" w:color="auto"/>
                      <w:right w:val="dotted" w:sz="4" w:space="0" w:color="auto"/>
                    </w:tcBorders>
                    <w:hideMark/>
                  </w:tcPr>
                  <w:p w14:paraId="46A67065"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 xml:space="preserve"> 5,447.89 </w:t>
                    </w:r>
                  </w:p>
                </w:tc>
                <w:tc>
                  <w:tcPr>
                    <w:tcW w:w="2855" w:type="dxa"/>
                    <w:tcBorders>
                      <w:top w:val="dotted" w:sz="4" w:space="0" w:color="auto"/>
                      <w:left w:val="dotted" w:sz="4" w:space="0" w:color="auto"/>
                      <w:bottom w:val="dotted" w:sz="4" w:space="0" w:color="auto"/>
                      <w:right w:val="nil"/>
                    </w:tcBorders>
                    <w:vAlign w:val="center"/>
                    <w:hideMark/>
                  </w:tcPr>
                  <w:p w14:paraId="7A32A423" w14:textId="7777777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36,100.81 </w:t>
                    </w:r>
                  </w:p>
                </w:tc>
              </w:tr>
              <w:tr w:rsidR="00F36D08" w14:paraId="5B44E9DE"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dotted" w:sz="4" w:space="0" w:color="auto"/>
                      <w:right w:val="dotted" w:sz="4" w:space="0" w:color="auto"/>
                    </w:tcBorders>
                    <w:vAlign w:val="center"/>
                    <w:hideMark/>
                  </w:tcPr>
                  <w:p w14:paraId="53A8180D" w14:textId="77777777" w:rsidR="00F36D08" w:rsidRDefault="00F36D08" w:rsidP="00A43044">
                    <w:pPr>
                      <w:widowControl w:val="0"/>
                      <w:snapToGrid w:val="0"/>
                      <w:jc w:val="center"/>
                      <w:rPr>
                        <w:szCs w:val="18"/>
                      </w:rPr>
                    </w:pPr>
                    <w:r>
                      <w:rPr>
                        <w:rFonts w:hint="eastAsia"/>
                        <w:szCs w:val="18"/>
                      </w:rPr>
                      <w:t>权益合计</w:t>
                    </w:r>
                  </w:p>
                </w:tc>
                <w:tc>
                  <w:tcPr>
                    <w:tcW w:w="3721" w:type="dxa"/>
                    <w:tcBorders>
                      <w:top w:val="dotted" w:sz="4" w:space="0" w:color="auto"/>
                      <w:left w:val="dotted" w:sz="4" w:space="0" w:color="auto"/>
                      <w:bottom w:val="dotted" w:sz="4" w:space="0" w:color="auto"/>
                      <w:right w:val="dotted" w:sz="4" w:space="0" w:color="auto"/>
                    </w:tcBorders>
                    <w:hideMark/>
                  </w:tcPr>
                  <w:p w14:paraId="72AF8349"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 xml:space="preserve"> 293,139.32 </w:t>
                    </w:r>
                  </w:p>
                </w:tc>
                <w:tc>
                  <w:tcPr>
                    <w:tcW w:w="2855" w:type="dxa"/>
                    <w:tcBorders>
                      <w:top w:val="dotted" w:sz="4" w:space="0" w:color="auto"/>
                      <w:left w:val="dotted" w:sz="4" w:space="0" w:color="auto"/>
                      <w:bottom w:val="dotted" w:sz="4" w:space="0" w:color="auto"/>
                      <w:right w:val="nil"/>
                    </w:tcBorders>
                    <w:vAlign w:val="center"/>
                    <w:hideMark/>
                  </w:tcPr>
                  <w:p w14:paraId="524C7C2F" w14:textId="7777777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5"/>
                      </w:rPr>
                      <w:t>296,842.71</w:t>
                    </w:r>
                  </w:p>
                </w:tc>
              </w:tr>
              <w:tr w:rsidR="00F36D08" w14:paraId="73BEEEEB"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dotted" w:sz="4" w:space="0" w:color="auto"/>
                      <w:right w:val="dotted" w:sz="4" w:space="0" w:color="auto"/>
                    </w:tcBorders>
                    <w:vAlign w:val="center"/>
                    <w:hideMark/>
                  </w:tcPr>
                  <w:p w14:paraId="7DCCDED5" w14:textId="77777777" w:rsidR="00F36D08" w:rsidRDefault="00F36D08" w:rsidP="00A43044">
                    <w:pPr>
                      <w:widowControl w:val="0"/>
                      <w:snapToGrid w:val="0"/>
                      <w:jc w:val="center"/>
                      <w:rPr>
                        <w:szCs w:val="18"/>
                      </w:rPr>
                    </w:pPr>
                    <w:r>
                      <w:rPr>
                        <w:rFonts w:hint="eastAsia"/>
                        <w:szCs w:val="18"/>
                      </w:rPr>
                      <w:t>权益及净债务合计</w:t>
                    </w:r>
                  </w:p>
                </w:tc>
                <w:tc>
                  <w:tcPr>
                    <w:tcW w:w="3721" w:type="dxa"/>
                    <w:tcBorders>
                      <w:top w:val="dotted" w:sz="4" w:space="0" w:color="auto"/>
                      <w:left w:val="dotted" w:sz="4" w:space="0" w:color="auto"/>
                      <w:bottom w:val="dotted" w:sz="4" w:space="0" w:color="auto"/>
                      <w:right w:val="dotted" w:sz="4" w:space="0" w:color="auto"/>
                    </w:tcBorders>
                    <w:hideMark/>
                  </w:tcPr>
                  <w:p w14:paraId="378D94E1"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 xml:space="preserve"> 298,587.21 </w:t>
                    </w:r>
                  </w:p>
                </w:tc>
                <w:tc>
                  <w:tcPr>
                    <w:tcW w:w="2855" w:type="dxa"/>
                    <w:tcBorders>
                      <w:top w:val="dotted" w:sz="4" w:space="0" w:color="auto"/>
                      <w:left w:val="dotted" w:sz="4" w:space="0" w:color="auto"/>
                      <w:bottom w:val="dotted" w:sz="4" w:space="0" w:color="auto"/>
                      <w:right w:val="nil"/>
                    </w:tcBorders>
                    <w:vAlign w:val="center"/>
                    <w:hideMark/>
                  </w:tcPr>
                  <w:p w14:paraId="4D954D2F" w14:textId="7777777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8"/>
                      </w:rPr>
                      <w:t xml:space="preserve">   332,943.52 </w:t>
                    </w:r>
                  </w:p>
                </w:tc>
              </w:tr>
              <w:tr w:rsidR="00F36D08" w14:paraId="5B98E342" w14:textId="77777777" w:rsidTr="008709AB">
                <w:tc>
                  <w:tcPr>
                    <w:cnfStyle w:val="001000000000" w:firstRow="0" w:lastRow="0" w:firstColumn="1" w:lastColumn="0" w:oddVBand="0" w:evenVBand="0" w:oddHBand="0" w:evenHBand="0" w:firstRowFirstColumn="0" w:firstRowLastColumn="0" w:lastRowFirstColumn="0" w:lastRowLastColumn="0"/>
                    <w:tcW w:w="2341" w:type="dxa"/>
                    <w:tcBorders>
                      <w:top w:val="dotted" w:sz="4" w:space="0" w:color="auto"/>
                      <w:left w:val="nil"/>
                      <w:bottom w:val="single" w:sz="12" w:space="0" w:color="auto"/>
                      <w:right w:val="dotted" w:sz="4" w:space="0" w:color="auto"/>
                    </w:tcBorders>
                    <w:vAlign w:val="center"/>
                    <w:hideMark/>
                  </w:tcPr>
                  <w:p w14:paraId="7EE0AE52" w14:textId="77777777" w:rsidR="00F36D08" w:rsidRDefault="00F36D08" w:rsidP="00A43044">
                    <w:pPr>
                      <w:widowControl w:val="0"/>
                      <w:snapToGrid w:val="0"/>
                      <w:rPr>
                        <w:szCs w:val="18"/>
                      </w:rPr>
                    </w:pPr>
                    <w:r>
                      <w:rPr>
                        <w:rFonts w:hint="eastAsia"/>
                        <w:szCs w:val="18"/>
                      </w:rPr>
                      <w:t>杠杆比例</w:t>
                    </w:r>
                  </w:p>
                </w:tc>
                <w:tc>
                  <w:tcPr>
                    <w:tcW w:w="3721" w:type="dxa"/>
                    <w:tcBorders>
                      <w:top w:val="dotted" w:sz="4" w:space="0" w:color="auto"/>
                      <w:left w:val="dotted" w:sz="4" w:space="0" w:color="auto"/>
                      <w:bottom w:val="single" w:sz="12" w:space="0" w:color="auto"/>
                      <w:right w:val="dotted" w:sz="4" w:space="0" w:color="auto"/>
                    </w:tcBorders>
                    <w:hideMark/>
                  </w:tcPr>
                  <w:p w14:paraId="0C8C70DC" w14:textId="77777777" w:rsidR="00F36D08" w:rsidRPr="00063EEE"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sidRPr="00063EEE">
                      <w:rPr>
                        <w:szCs w:val="18"/>
                      </w:rPr>
                      <w:t>1.82%</w:t>
                    </w:r>
                  </w:p>
                </w:tc>
                <w:tc>
                  <w:tcPr>
                    <w:tcW w:w="2855" w:type="dxa"/>
                    <w:tcBorders>
                      <w:top w:val="dotted" w:sz="4" w:space="0" w:color="auto"/>
                      <w:left w:val="dotted" w:sz="4" w:space="0" w:color="auto"/>
                      <w:bottom w:val="single" w:sz="12" w:space="0" w:color="auto"/>
                      <w:right w:val="nil"/>
                    </w:tcBorders>
                    <w:vAlign w:val="center"/>
                    <w:hideMark/>
                  </w:tcPr>
                  <w:p w14:paraId="02D25F26" w14:textId="6F1D0107" w:rsidR="00F36D08" w:rsidRDefault="00F36D08" w:rsidP="00A43044">
                    <w:pPr>
                      <w:widowControl w:val="0"/>
                      <w:snapToGrid w:val="0"/>
                      <w:ind w:rightChars="7" w:right="15"/>
                      <w:jc w:val="right"/>
                      <w:cnfStyle w:val="000000000000" w:firstRow="0" w:lastRow="0" w:firstColumn="0" w:lastColumn="0" w:oddVBand="0" w:evenVBand="0" w:oddHBand="0" w:evenHBand="0" w:firstRowFirstColumn="0" w:firstRowLastColumn="0" w:lastRowFirstColumn="0" w:lastRowLastColumn="0"/>
                      <w:rPr>
                        <w:szCs w:val="18"/>
                      </w:rPr>
                    </w:pPr>
                    <w:r>
                      <w:rPr>
                        <w:szCs w:val="18"/>
                      </w:rPr>
                      <w:t>10.84%</w:t>
                    </w:r>
                  </w:p>
                </w:tc>
              </w:tr>
            </w:tbl>
          </w:sdtContent>
        </w:sdt>
        <w:p w14:paraId="47F9ACBC" w14:textId="380D988C" w:rsidR="00FB33C1" w:rsidRDefault="001429B9">
          <w:pPr>
            <w:rPr>
              <w:color w:val="808080"/>
              <w:szCs w:val="21"/>
            </w:rPr>
          </w:pPr>
        </w:p>
      </w:sdtContent>
    </w:sdt>
    <w:p w14:paraId="506483C9" w14:textId="77777777" w:rsidR="00FB33C1" w:rsidRDefault="00D16763" w:rsidP="003C38A3">
      <w:pPr>
        <w:pStyle w:val="20"/>
        <w:numPr>
          <w:ilvl w:val="0"/>
          <w:numId w:val="42"/>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643706830"/>
        <w:lock w:val="sdtLocked"/>
        <w:placeholder>
          <w:docPart w:val="GBC22222222222222222222222222222"/>
        </w:placeholder>
      </w:sdtPr>
      <w:sdtEndPr>
        <w:rPr>
          <w:rFonts w:cstheme="minorBidi"/>
          <w:szCs w:val="21"/>
        </w:rPr>
      </w:sdtEndPr>
      <w:sdtContent>
        <w:p w14:paraId="3B20878B" w14:textId="77777777" w:rsidR="00FB33C1" w:rsidRDefault="00D16763" w:rsidP="003C38A3">
          <w:pPr>
            <w:pStyle w:val="30"/>
            <w:numPr>
              <w:ilvl w:val="0"/>
              <w:numId w:val="79"/>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503628266"/>
            <w:lock w:val="sdtContentLocked"/>
            <w:placeholder>
              <w:docPart w:val="GBC22222222222222222222222222222"/>
            </w:placeholder>
          </w:sdtPr>
          <w:sdtContent>
            <w:p w14:paraId="69FCAAF2" w14:textId="77777777" w:rsidR="00FB33C1" w:rsidRDefault="00D16763">
              <w:r>
                <w:fldChar w:fldCharType="begin"/>
              </w:r>
              <w:r w:rsidR="008E6B44">
                <w:instrText xml:space="preserve"> MACROBUTTON  SnrToggleCheckbox √适用  </w:instrText>
              </w:r>
              <w:r>
                <w:fldChar w:fldCharType="end"/>
              </w:r>
              <w:r>
                <w:fldChar w:fldCharType="begin"/>
              </w:r>
              <w:r w:rsidR="008E6B44">
                <w:instrText xml:space="preserve"> MACROBUTTON  SnrToggleCheckbox □不适用 </w:instrText>
              </w:r>
              <w:r>
                <w:fldChar w:fldCharType="end"/>
              </w:r>
            </w:p>
          </w:sdtContent>
        </w:sdt>
        <w:p w14:paraId="1D3702BF" w14:textId="790910C1" w:rsidR="00FB33C1" w:rsidRDefault="00D16763">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8"/>
            <w:gridCol w:w="1666"/>
            <w:gridCol w:w="1627"/>
            <w:gridCol w:w="1692"/>
            <w:gridCol w:w="1536"/>
          </w:tblGrid>
          <w:tr w:rsidR="006D6177" w14:paraId="090C7D4A" w14:textId="77777777" w:rsidTr="001E4689">
            <w:trPr>
              <w:trHeight w:val="145"/>
            </w:trPr>
            <w:sdt>
              <w:sdtPr>
                <w:tag w:val="_PLD_8ed22899f6e74873a320afc10207305b"/>
                <w:id w:val="-1046215048"/>
                <w:lock w:val="sdtLocked"/>
              </w:sdtPr>
              <w:sdtContent>
                <w:tc>
                  <w:tcPr>
                    <w:tcW w:w="1332" w:type="pct"/>
                    <w:vMerge w:val="restart"/>
                    <w:tcBorders>
                      <w:top w:val="single" w:sz="4" w:space="0" w:color="auto"/>
                      <w:left w:val="single" w:sz="4" w:space="0" w:color="auto"/>
                      <w:right w:val="single" w:sz="4" w:space="0" w:color="auto"/>
                    </w:tcBorders>
                    <w:shd w:val="clear" w:color="auto" w:fill="auto"/>
                    <w:vAlign w:val="center"/>
                  </w:tcPr>
                  <w:p w14:paraId="1457A96C" w14:textId="77777777" w:rsidR="006D6177" w:rsidRDefault="006D6177" w:rsidP="001E4689">
                    <w:pPr>
                      <w:jc w:val="center"/>
                      <w:outlineLvl w:val="2"/>
                      <w:rPr>
                        <w:rFonts w:cs="Cambria"/>
                        <w:szCs w:val="21"/>
                      </w:rPr>
                    </w:pPr>
                    <w:r>
                      <w:rPr>
                        <w:rFonts w:cs="Cambria" w:hint="eastAsia"/>
                        <w:szCs w:val="21"/>
                      </w:rPr>
                      <w:t>项目</w:t>
                    </w:r>
                  </w:p>
                </w:tc>
              </w:sdtContent>
            </w:sdt>
            <w:sdt>
              <w:sdtPr>
                <w:tag w:val="_PLD_4f92536f98fc4d41ac4935dc55a9adf0"/>
                <w:id w:val="2084258177"/>
                <w:lock w:val="sdtLocked"/>
              </w:sdtPr>
              <w:sdtContent>
                <w:tc>
                  <w:tcPr>
                    <w:tcW w:w="366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0B5D72" w14:textId="77777777" w:rsidR="006D6177" w:rsidRDefault="006D6177" w:rsidP="001E4689">
                    <w:pPr>
                      <w:jc w:val="center"/>
                      <w:outlineLvl w:val="2"/>
                      <w:rPr>
                        <w:rFonts w:cs="Cambria"/>
                        <w:szCs w:val="21"/>
                      </w:rPr>
                    </w:pPr>
                    <w:r>
                      <w:rPr>
                        <w:rFonts w:cs="Cambria" w:hint="eastAsia"/>
                        <w:szCs w:val="21"/>
                      </w:rPr>
                      <w:t>期末公允价值</w:t>
                    </w:r>
                  </w:p>
                </w:tc>
              </w:sdtContent>
            </w:sdt>
          </w:tr>
          <w:tr w:rsidR="006D6177" w14:paraId="2991AA52" w14:textId="77777777" w:rsidTr="001E4689">
            <w:trPr>
              <w:trHeight w:val="145"/>
            </w:trPr>
            <w:tc>
              <w:tcPr>
                <w:tcW w:w="1332" w:type="pct"/>
                <w:vMerge/>
                <w:tcBorders>
                  <w:left w:val="single" w:sz="4" w:space="0" w:color="auto"/>
                  <w:bottom w:val="single" w:sz="4" w:space="0" w:color="auto"/>
                  <w:right w:val="single" w:sz="4" w:space="0" w:color="auto"/>
                </w:tcBorders>
                <w:shd w:val="clear" w:color="auto" w:fill="auto"/>
                <w:vAlign w:val="center"/>
              </w:tcPr>
              <w:p w14:paraId="3F2F2D11" w14:textId="77777777" w:rsidR="006D6177" w:rsidRDefault="006D6177" w:rsidP="001E4689">
                <w:pPr>
                  <w:jc w:val="center"/>
                  <w:outlineLvl w:val="2"/>
                  <w:rPr>
                    <w:rFonts w:cs="Cambria"/>
                    <w:szCs w:val="21"/>
                  </w:rPr>
                </w:pPr>
              </w:p>
            </w:tc>
            <w:sdt>
              <w:sdtPr>
                <w:tag w:val="_PLD_b1aae0314b6e4debaafd3e0ea66a1228"/>
                <w:id w:val="1012722757"/>
                <w:lock w:val="sdtLocked"/>
              </w:sdtPr>
              <w:sdtContent>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14:paraId="0FE0C3F4" w14:textId="77777777" w:rsidR="006D6177" w:rsidRDefault="006D6177" w:rsidP="001E4689">
                    <w:pPr>
                      <w:jc w:val="center"/>
                      <w:outlineLvl w:val="2"/>
                      <w:rPr>
                        <w:rFonts w:cs="Cambria"/>
                        <w:szCs w:val="21"/>
                      </w:rPr>
                    </w:pPr>
                    <w:r>
                      <w:rPr>
                        <w:rFonts w:cs="Cambria" w:hint="eastAsia"/>
                        <w:szCs w:val="21"/>
                      </w:rPr>
                      <w:t>第一层次公允价值计量</w:t>
                    </w:r>
                  </w:p>
                </w:tc>
              </w:sdtContent>
            </w:sdt>
            <w:sdt>
              <w:sdtPr>
                <w:tag w:val="_PLD_3d2bc06f877d45ac8400bc67f0e182d4"/>
                <w:id w:val="-2050061444"/>
                <w:lock w:val="sdtLocked"/>
              </w:sdtPr>
              <w:sdtContent>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3CCA2994" w14:textId="77777777" w:rsidR="006D6177" w:rsidRDefault="006D6177" w:rsidP="001E4689">
                    <w:pPr>
                      <w:jc w:val="center"/>
                      <w:outlineLvl w:val="2"/>
                      <w:rPr>
                        <w:rFonts w:cs="Cambria"/>
                        <w:szCs w:val="21"/>
                      </w:rPr>
                    </w:pPr>
                    <w:r>
                      <w:rPr>
                        <w:rFonts w:cs="Cambria" w:hint="eastAsia"/>
                        <w:szCs w:val="21"/>
                      </w:rPr>
                      <w:t>第二层次公允价值计量</w:t>
                    </w:r>
                  </w:p>
                </w:tc>
              </w:sdtContent>
            </w:sdt>
            <w:sdt>
              <w:sdtPr>
                <w:tag w:val="_PLD_6ecc4076a8e247788138a7a89fdc0040"/>
                <w:id w:val="1669515186"/>
                <w:lock w:val="sdtLocked"/>
              </w:sdtPr>
              <w:sdtContent>
                <w:tc>
                  <w:tcPr>
                    <w:tcW w:w="952" w:type="pct"/>
                    <w:tcBorders>
                      <w:top w:val="single" w:sz="4" w:space="0" w:color="auto"/>
                      <w:left w:val="single" w:sz="4" w:space="0" w:color="auto"/>
                      <w:bottom w:val="single" w:sz="4" w:space="0" w:color="auto"/>
                      <w:right w:val="single" w:sz="4" w:space="0" w:color="auto"/>
                    </w:tcBorders>
                    <w:shd w:val="clear" w:color="auto" w:fill="auto"/>
                    <w:vAlign w:val="center"/>
                  </w:tcPr>
                  <w:p w14:paraId="32A9E69D" w14:textId="77777777" w:rsidR="006D6177" w:rsidRDefault="006D6177" w:rsidP="001E4689">
                    <w:pPr>
                      <w:jc w:val="center"/>
                      <w:outlineLvl w:val="2"/>
                      <w:rPr>
                        <w:rFonts w:cs="Cambria"/>
                        <w:szCs w:val="21"/>
                      </w:rPr>
                    </w:pPr>
                    <w:r>
                      <w:rPr>
                        <w:rFonts w:cs="Cambria" w:hint="eastAsia"/>
                        <w:szCs w:val="21"/>
                      </w:rPr>
                      <w:t>第三层次公允价值计量</w:t>
                    </w:r>
                  </w:p>
                </w:tc>
              </w:sdtContent>
            </w:sdt>
            <w:sdt>
              <w:sdtPr>
                <w:tag w:val="_PLD_f2d2a29f9297497a89fc231e74f52d70"/>
                <w:id w:val="1348902774"/>
                <w:lock w:val="sdtLocked"/>
              </w:sdtPr>
              <w:sdtContent>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3B00D254" w14:textId="77777777" w:rsidR="006D6177" w:rsidRDefault="006D6177" w:rsidP="001E4689">
                    <w:pPr>
                      <w:jc w:val="center"/>
                      <w:outlineLvl w:val="2"/>
                      <w:rPr>
                        <w:rFonts w:cs="Cambria"/>
                        <w:szCs w:val="21"/>
                      </w:rPr>
                    </w:pPr>
                    <w:r>
                      <w:rPr>
                        <w:rFonts w:cs="Cambria" w:hint="eastAsia"/>
                        <w:szCs w:val="21"/>
                      </w:rPr>
                      <w:t>合计</w:t>
                    </w:r>
                  </w:p>
                </w:tc>
              </w:sdtContent>
            </w:sdt>
          </w:tr>
          <w:tr w:rsidR="006D6177" w14:paraId="14668A15" w14:textId="77777777" w:rsidTr="001E4689">
            <w:trPr>
              <w:trHeight w:val="227"/>
            </w:trPr>
            <w:sdt>
              <w:sdtPr>
                <w:tag w:val="_PLD_5925139c0eb2462db807dfa1c319e54d"/>
                <w:id w:val="-468060205"/>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543FE268" w14:textId="77777777" w:rsidR="006D6177" w:rsidRDefault="006D6177" w:rsidP="001E4689">
                    <w:pPr>
                      <w:outlineLvl w:val="2"/>
                      <w:rPr>
                        <w:rFonts w:cs="Cambria"/>
                        <w:b/>
                        <w:szCs w:val="21"/>
                      </w:rPr>
                    </w:pPr>
                    <w:r>
                      <w:rPr>
                        <w:rFonts w:cs="Cambria" w:hint="eastAsia"/>
                        <w:b/>
                        <w:szCs w:val="21"/>
                      </w:rPr>
                      <w:t>一、持续的公允价值计量</w:t>
                    </w:r>
                  </w:p>
                </w:tc>
              </w:sdtContent>
            </w:sdt>
            <w:tc>
              <w:tcPr>
                <w:tcW w:w="937" w:type="pct"/>
                <w:tcBorders>
                  <w:top w:val="single" w:sz="4" w:space="0" w:color="auto"/>
                  <w:left w:val="single" w:sz="4" w:space="0" w:color="auto"/>
                  <w:bottom w:val="single" w:sz="4" w:space="0" w:color="auto"/>
                  <w:right w:val="single" w:sz="4" w:space="0" w:color="auto"/>
                </w:tcBorders>
              </w:tcPr>
              <w:p w14:paraId="31DD88B9"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1AD2EBFD"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28B40707"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1D7E6146" w14:textId="77777777" w:rsidR="006D6177" w:rsidRDefault="006D6177" w:rsidP="001E4689">
                <w:pPr>
                  <w:jc w:val="right"/>
                  <w:outlineLvl w:val="2"/>
                  <w:rPr>
                    <w:rFonts w:cs="Cambria"/>
                    <w:szCs w:val="21"/>
                  </w:rPr>
                </w:pPr>
              </w:p>
            </w:tc>
          </w:tr>
          <w:tr w:rsidR="006D6177" w14:paraId="23227DFB" w14:textId="77777777" w:rsidTr="001E4689">
            <w:trPr>
              <w:trHeight w:val="468"/>
            </w:trPr>
            <w:sdt>
              <w:sdtPr>
                <w:tag w:val="_PLD_5d1980d44c6a40fab4f44e0442ae2edc"/>
                <w:id w:val="-1155134408"/>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3CCBFE54" w14:textId="77777777" w:rsidR="006D6177" w:rsidRDefault="006D6177" w:rsidP="001E4689">
                    <w:pPr>
                      <w:outlineLvl w:val="2"/>
                      <w:rPr>
                        <w:rFonts w:cs="Cambria"/>
                        <w:szCs w:val="21"/>
                      </w:rPr>
                    </w:pPr>
                    <w:r>
                      <w:rPr>
                        <w:rFonts w:cs="Cambria" w:hint="eastAsia"/>
                        <w:szCs w:val="21"/>
                      </w:rPr>
                      <w:t>（一）以公允价值计量且变动计入当期损益的金融资产</w:t>
                    </w:r>
                  </w:p>
                </w:tc>
              </w:sdtContent>
            </w:sdt>
            <w:tc>
              <w:tcPr>
                <w:tcW w:w="937" w:type="pct"/>
                <w:tcBorders>
                  <w:top w:val="single" w:sz="4" w:space="0" w:color="auto"/>
                  <w:left w:val="single" w:sz="4" w:space="0" w:color="auto"/>
                  <w:bottom w:val="single" w:sz="4" w:space="0" w:color="auto"/>
                  <w:right w:val="single" w:sz="4" w:space="0" w:color="auto"/>
                </w:tcBorders>
              </w:tcPr>
              <w:p w14:paraId="78E8A6EB" w14:textId="77777777" w:rsidR="006D6177" w:rsidRDefault="006D6177" w:rsidP="001E4689">
                <w:pPr>
                  <w:jc w:val="right"/>
                  <w:outlineLvl w:val="2"/>
                  <w:rPr>
                    <w:rFonts w:cs="Cambria"/>
                    <w:szCs w:val="21"/>
                  </w:rPr>
                </w:pPr>
                <w:r>
                  <w:t>836,824.38</w:t>
                </w:r>
              </w:p>
            </w:tc>
            <w:tc>
              <w:tcPr>
                <w:tcW w:w="915" w:type="pct"/>
                <w:tcBorders>
                  <w:top w:val="single" w:sz="4" w:space="0" w:color="auto"/>
                  <w:left w:val="single" w:sz="4" w:space="0" w:color="auto"/>
                  <w:bottom w:val="single" w:sz="4" w:space="0" w:color="auto"/>
                  <w:right w:val="single" w:sz="4" w:space="0" w:color="auto"/>
                </w:tcBorders>
              </w:tcPr>
              <w:p w14:paraId="10586D60"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2B68B3D9"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AC8599B" w14:textId="77777777" w:rsidR="006D6177" w:rsidRDefault="006D6177" w:rsidP="001E4689">
                <w:pPr>
                  <w:jc w:val="right"/>
                  <w:outlineLvl w:val="2"/>
                  <w:rPr>
                    <w:rFonts w:cs="Cambria"/>
                    <w:szCs w:val="21"/>
                  </w:rPr>
                </w:pPr>
                <w:r>
                  <w:t>836,824.38</w:t>
                </w:r>
              </w:p>
            </w:tc>
          </w:tr>
          <w:tr w:rsidR="006D6177" w14:paraId="694B1ACD" w14:textId="77777777" w:rsidTr="001E4689">
            <w:trPr>
              <w:trHeight w:val="240"/>
            </w:trPr>
            <w:sdt>
              <w:sdtPr>
                <w:tag w:val="_PLD_a142877621334a029d1f2a9b6474326e"/>
                <w:id w:val="-2201777"/>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7D47C498" w14:textId="77777777" w:rsidR="006D6177" w:rsidRDefault="006D6177" w:rsidP="001E4689">
                    <w:pPr>
                      <w:outlineLvl w:val="2"/>
                      <w:rPr>
                        <w:rFonts w:cs="Cambria"/>
                        <w:szCs w:val="21"/>
                      </w:rPr>
                    </w:pPr>
                    <w:r>
                      <w:rPr>
                        <w:rFonts w:cs="Cambria"/>
                        <w:szCs w:val="21"/>
                      </w:rPr>
                      <w:t>1.</w:t>
                    </w:r>
                    <w:r>
                      <w:rPr>
                        <w:rFonts w:cs="Cambria" w:hint="eastAsia"/>
                        <w:szCs w:val="21"/>
                      </w:rPr>
                      <w:t>交易性金融资产</w:t>
                    </w:r>
                  </w:p>
                </w:tc>
              </w:sdtContent>
            </w:sdt>
            <w:tc>
              <w:tcPr>
                <w:tcW w:w="937" w:type="pct"/>
                <w:tcBorders>
                  <w:top w:val="single" w:sz="4" w:space="0" w:color="auto"/>
                  <w:left w:val="single" w:sz="4" w:space="0" w:color="auto"/>
                  <w:bottom w:val="single" w:sz="4" w:space="0" w:color="auto"/>
                  <w:right w:val="single" w:sz="4" w:space="0" w:color="auto"/>
                </w:tcBorders>
              </w:tcPr>
              <w:p w14:paraId="454E072F"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5D767B9A"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2570A182"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CF0B48B" w14:textId="77777777" w:rsidR="006D6177" w:rsidRDefault="006D6177" w:rsidP="001E4689">
                <w:pPr>
                  <w:jc w:val="right"/>
                  <w:outlineLvl w:val="2"/>
                  <w:rPr>
                    <w:rFonts w:cs="Cambria"/>
                    <w:szCs w:val="21"/>
                  </w:rPr>
                </w:pPr>
              </w:p>
            </w:tc>
          </w:tr>
          <w:tr w:rsidR="006D6177" w14:paraId="1A86A127" w14:textId="77777777" w:rsidTr="001E4689">
            <w:trPr>
              <w:trHeight w:val="240"/>
            </w:trPr>
            <w:sdt>
              <w:sdtPr>
                <w:tag w:val="_PLD_210653a12a7043ecaa9c97f63e709a59"/>
                <w:id w:val="-1921091461"/>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0150104E" w14:textId="77777777" w:rsidR="006D6177" w:rsidRDefault="006D6177" w:rsidP="001E468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7" w:type="pct"/>
                <w:tcBorders>
                  <w:top w:val="single" w:sz="4" w:space="0" w:color="auto"/>
                  <w:left w:val="single" w:sz="4" w:space="0" w:color="auto"/>
                  <w:bottom w:val="single" w:sz="4" w:space="0" w:color="auto"/>
                  <w:right w:val="single" w:sz="4" w:space="0" w:color="auto"/>
                </w:tcBorders>
              </w:tcPr>
              <w:p w14:paraId="778E2E0A"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24892E32"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3DBDFD38"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3CA82B01" w14:textId="77777777" w:rsidR="006D6177" w:rsidRDefault="006D6177" w:rsidP="001E4689">
                <w:pPr>
                  <w:jc w:val="right"/>
                  <w:outlineLvl w:val="2"/>
                  <w:rPr>
                    <w:rFonts w:cs="Cambria"/>
                    <w:szCs w:val="21"/>
                  </w:rPr>
                </w:pPr>
              </w:p>
            </w:tc>
          </w:tr>
          <w:tr w:rsidR="006D6177" w14:paraId="4A725857" w14:textId="77777777" w:rsidTr="001E4689">
            <w:trPr>
              <w:trHeight w:val="240"/>
            </w:trPr>
            <w:sdt>
              <w:sdtPr>
                <w:tag w:val="_PLD_239e1e7491244263b7b1c57483f88fce"/>
                <w:id w:val="1658107787"/>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39E11C33" w14:textId="77777777" w:rsidR="006D6177" w:rsidRDefault="006D6177" w:rsidP="001E468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7" w:type="pct"/>
                <w:tcBorders>
                  <w:top w:val="single" w:sz="4" w:space="0" w:color="auto"/>
                  <w:left w:val="single" w:sz="4" w:space="0" w:color="auto"/>
                  <w:bottom w:val="single" w:sz="4" w:space="0" w:color="auto"/>
                  <w:right w:val="single" w:sz="4" w:space="0" w:color="auto"/>
                </w:tcBorders>
              </w:tcPr>
              <w:p w14:paraId="0C03B1DD"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04CB1CE4"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7F2013BE"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0CA253B7" w14:textId="77777777" w:rsidR="006D6177" w:rsidRDefault="006D6177" w:rsidP="001E4689">
                <w:pPr>
                  <w:jc w:val="right"/>
                  <w:outlineLvl w:val="2"/>
                  <w:rPr>
                    <w:rFonts w:cs="Cambria"/>
                    <w:szCs w:val="21"/>
                  </w:rPr>
                </w:pPr>
              </w:p>
            </w:tc>
          </w:tr>
          <w:tr w:rsidR="006D6177" w14:paraId="6EBA2A01" w14:textId="77777777" w:rsidTr="001E4689">
            <w:trPr>
              <w:trHeight w:val="240"/>
            </w:trPr>
            <w:sdt>
              <w:sdtPr>
                <w:tag w:val="_PLD_d9f44ba9cde84bad9407c9fe2aaa9eda"/>
                <w:id w:val="-954101005"/>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1FB3D8AD" w14:textId="77777777" w:rsidR="006D6177" w:rsidRDefault="006D6177" w:rsidP="001E4689">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37" w:type="pct"/>
                <w:tcBorders>
                  <w:top w:val="single" w:sz="4" w:space="0" w:color="auto"/>
                  <w:left w:val="single" w:sz="4" w:space="0" w:color="auto"/>
                  <w:bottom w:val="single" w:sz="4" w:space="0" w:color="auto"/>
                  <w:right w:val="single" w:sz="4" w:space="0" w:color="auto"/>
                </w:tcBorders>
              </w:tcPr>
              <w:p w14:paraId="518C1ADF"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06EFB56E"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350FFD53"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176341E" w14:textId="77777777" w:rsidR="006D6177" w:rsidRDefault="006D6177" w:rsidP="001E4689">
                <w:pPr>
                  <w:jc w:val="right"/>
                  <w:outlineLvl w:val="2"/>
                  <w:rPr>
                    <w:rFonts w:cs="Cambria"/>
                    <w:szCs w:val="21"/>
                  </w:rPr>
                </w:pPr>
              </w:p>
            </w:tc>
          </w:tr>
          <w:tr w:rsidR="006D6177" w14:paraId="4896304A" w14:textId="77777777" w:rsidTr="001E4689">
            <w:trPr>
              <w:trHeight w:val="799"/>
            </w:trPr>
            <w:sdt>
              <w:sdtPr>
                <w:tag w:val="_PLD_5174271a9f3b4c1d9ac8faef9ffd9189"/>
                <w:id w:val="-474523147"/>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76EA50A9" w14:textId="77777777" w:rsidR="006D6177" w:rsidRDefault="006D6177" w:rsidP="001E4689">
                    <w:pPr>
                      <w:outlineLvl w:val="2"/>
                      <w:rPr>
                        <w:rFonts w:cs="Cambria"/>
                        <w:szCs w:val="21"/>
                      </w:rPr>
                    </w:pPr>
                    <w:r>
                      <w:rPr>
                        <w:rFonts w:cs="Cambria"/>
                        <w:szCs w:val="21"/>
                      </w:rPr>
                      <w:t>2.</w:t>
                    </w:r>
                    <w:r>
                      <w:rPr>
                        <w:rFonts w:cs="Cambria" w:hint="eastAsia"/>
                        <w:szCs w:val="21"/>
                      </w:rPr>
                      <w:t>指定以公允价值计量且其变动计入当期损益的金融资产</w:t>
                    </w:r>
                  </w:p>
                </w:tc>
              </w:sdtContent>
            </w:sdt>
            <w:tc>
              <w:tcPr>
                <w:tcW w:w="937" w:type="pct"/>
                <w:tcBorders>
                  <w:top w:val="single" w:sz="4" w:space="0" w:color="auto"/>
                  <w:left w:val="single" w:sz="4" w:space="0" w:color="auto"/>
                  <w:bottom w:val="single" w:sz="4" w:space="0" w:color="auto"/>
                  <w:right w:val="single" w:sz="4" w:space="0" w:color="auto"/>
                </w:tcBorders>
              </w:tcPr>
              <w:p w14:paraId="16255D9B" w14:textId="77777777" w:rsidR="006D6177" w:rsidRDefault="006D6177" w:rsidP="001E4689">
                <w:pPr>
                  <w:jc w:val="right"/>
                  <w:outlineLvl w:val="2"/>
                  <w:rPr>
                    <w:rFonts w:cs="Cambria"/>
                    <w:szCs w:val="21"/>
                  </w:rPr>
                </w:pPr>
                <w:r>
                  <w:t>836,824.38</w:t>
                </w:r>
              </w:p>
            </w:tc>
            <w:tc>
              <w:tcPr>
                <w:tcW w:w="915" w:type="pct"/>
                <w:tcBorders>
                  <w:top w:val="single" w:sz="4" w:space="0" w:color="auto"/>
                  <w:left w:val="single" w:sz="4" w:space="0" w:color="auto"/>
                  <w:bottom w:val="single" w:sz="4" w:space="0" w:color="auto"/>
                  <w:right w:val="single" w:sz="4" w:space="0" w:color="auto"/>
                </w:tcBorders>
              </w:tcPr>
              <w:p w14:paraId="3284C0AD"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29E07D9F"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24400F43" w14:textId="77777777" w:rsidR="006D6177" w:rsidRDefault="006D6177" w:rsidP="001E4689">
                <w:pPr>
                  <w:jc w:val="right"/>
                  <w:outlineLvl w:val="2"/>
                  <w:rPr>
                    <w:rFonts w:cs="Cambria"/>
                    <w:szCs w:val="21"/>
                  </w:rPr>
                </w:pPr>
                <w:r>
                  <w:t>836,824.38</w:t>
                </w:r>
              </w:p>
            </w:tc>
          </w:tr>
          <w:tr w:rsidR="006D6177" w14:paraId="552B5B93" w14:textId="77777777" w:rsidTr="001E4689">
            <w:trPr>
              <w:trHeight w:val="240"/>
            </w:trPr>
            <w:sdt>
              <w:sdtPr>
                <w:tag w:val="_PLD_f54524e5fd9f4b0db361a00e224d8989"/>
                <w:id w:val="1540391074"/>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44C77481" w14:textId="77777777" w:rsidR="006D6177" w:rsidRDefault="006D6177" w:rsidP="001E468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7" w:type="pct"/>
                <w:tcBorders>
                  <w:top w:val="single" w:sz="4" w:space="0" w:color="auto"/>
                  <w:left w:val="single" w:sz="4" w:space="0" w:color="auto"/>
                  <w:bottom w:val="single" w:sz="4" w:space="0" w:color="auto"/>
                  <w:right w:val="single" w:sz="4" w:space="0" w:color="auto"/>
                </w:tcBorders>
              </w:tcPr>
              <w:p w14:paraId="32CD48BD"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086C4644"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3CD05CBF"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2082CE26" w14:textId="77777777" w:rsidR="006D6177" w:rsidRDefault="006D6177" w:rsidP="001E4689">
                <w:pPr>
                  <w:jc w:val="right"/>
                  <w:outlineLvl w:val="2"/>
                  <w:rPr>
                    <w:rFonts w:cs="Cambria"/>
                    <w:szCs w:val="21"/>
                  </w:rPr>
                </w:pPr>
              </w:p>
            </w:tc>
          </w:tr>
          <w:tr w:rsidR="006D6177" w14:paraId="6FD43EBD" w14:textId="77777777" w:rsidTr="001E4689">
            <w:trPr>
              <w:trHeight w:val="240"/>
            </w:trPr>
            <w:sdt>
              <w:sdtPr>
                <w:tag w:val="_PLD_2c849981aaa54f2dab295cf3c52b4d48"/>
                <w:id w:val="420065675"/>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7B64F316" w14:textId="77777777" w:rsidR="006D6177" w:rsidRDefault="006D6177" w:rsidP="001E468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7" w:type="pct"/>
                <w:tcBorders>
                  <w:top w:val="single" w:sz="4" w:space="0" w:color="auto"/>
                  <w:left w:val="single" w:sz="4" w:space="0" w:color="auto"/>
                  <w:bottom w:val="single" w:sz="4" w:space="0" w:color="auto"/>
                  <w:right w:val="single" w:sz="4" w:space="0" w:color="auto"/>
                </w:tcBorders>
              </w:tcPr>
              <w:p w14:paraId="6ACE8747" w14:textId="77777777" w:rsidR="006D6177" w:rsidRDefault="006D6177" w:rsidP="001E4689">
                <w:pPr>
                  <w:jc w:val="right"/>
                  <w:outlineLvl w:val="2"/>
                  <w:rPr>
                    <w:rFonts w:cs="Cambria"/>
                    <w:szCs w:val="21"/>
                  </w:rPr>
                </w:pPr>
                <w:r>
                  <w:t>836,824.38</w:t>
                </w:r>
              </w:p>
            </w:tc>
            <w:tc>
              <w:tcPr>
                <w:tcW w:w="915" w:type="pct"/>
                <w:tcBorders>
                  <w:top w:val="single" w:sz="4" w:space="0" w:color="auto"/>
                  <w:left w:val="single" w:sz="4" w:space="0" w:color="auto"/>
                  <w:bottom w:val="single" w:sz="4" w:space="0" w:color="auto"/>
                  <w:right w:val="single" w:sz="4" w:space="0" w:color="auto"/>
                </w:tcBorders>
              </w:tcPr>
              <w:p w14:paraId="1028AB67"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03444498"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D083B35" w14:textId="77777777" w:rsidR="006D6177" w:rsidRDefault="006D6177" w:rsidP="001E4689">
                <w:pPr>
                  <w:jc w:val="right"/>
                  <w:outlineLvl w:val="2"/>
                  <w:rPr>
                    <w:rFonts w:cs="Cambria"/>
                    <w:szCs w:val="21"/>
                  </w:rPr>
                </w:pPr>
                <w:r>
                  <w:t>836,824.38</w:t>
                </w:r>
              </w:p>
            </w:tc>
          </w:tr>
          <w:tr w:rsidR="006D6177" w14:paraId="7D81D1CF" w14:textId="77777777" w:rsidTr="001E4689">
            <w:trPr>
              <w:trHeight w:val="240"/>
            </w:trPr>
            <w:sdt>
              <w:sdtPr>
                <w:tag w:val="_PLD_6742a3ac261940d9bf0909659c6b139f"/>
                <w:id w:val="2082789401"/>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3C77CB60" w14:textId="77777777" w:rsidR="006D6177" w:rsidRDefault="006D6177" w:rsidP="001E4689">
                    <w:pPr>
                      <w:outlineLvl w:val="2"/>
                      <w:rPr>
                        <w:rFonts w:cs="Cambria"/>
                        <w:szCs w:val="21"/>
                      </w:rPr>
                    </w:pPr>
                    <w:r>
                      <w:rPr>
                        <w:rFonts w:cs="Cambria" w:hint="eastAsia"/>
                        <w:szCs w:val="21"/>
                      </w:rPr>
                      <w:t>（二）可供出售金融资产</w:t>
                    </w:r>
                  </w:p>
                </w:tc>
              </w:sdtContent>
            </w:sdt>
            <w:tc>
              <w:tcPr>
                <w:tcW w:w="937" w:type="pct"/>
                <w:tcBorders>
                  <w:top w:val="single" w:sz="4" w:space="0" w:color="auto"/>
                  <w:left w:val="single" w:sz="4" w:space="0" w:color="auto"/>
                  <w:bottom w:val="single" w:sz="4" w:space="0" w:color="auto"/>
                  <w:right w:val="single" w:sz="4" w:space="0" w:color="auto"/>
                </w:tcBorders>
              </w:tcPr>
              <w:p w14:paraId="5AC1FF4F" w14:textId="77777777" w:rsidR="006D6177" w:rsidRDefault="006D6177" w:rsidP="001E4689">
                <w:pPr>
                  <w:jc w:val="right"/>
                  <w:outlineLvl w:val="2"/>
                  <w:rPr>
                    <w:rFonts w:cs="Cambria"/>
                    <w:szCs w:val="21"/>
                  </w:rPr>
                </w:pPr>
                <w:r>
                  <w:t>308,045,004.75</w:t>
                </w:r>
              </w:p>
            </w:tc>
            <w:tc>
              <w:tcPr>
                <w:tcW w:w="915" w:type="pct"/>
                <w:tcBorders>
                  <w:top w:val="single" w:sz="4" w:space="0" w:color="auto"/>
                  <w:left w:val="single" w:sz="4" w:space="0" w:color="auto"/>
                  <w:bottom w:val="single" w:sz="4" w:space="0" w:color="auto"/>
                  <w:right w:val="single" w:sz="4" w:space="0" w:color="auto"/>
                </w:tcBorders>
              </w:tcPr>
              <w:p w14:paraId="5F6C66F1"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5CB6254F"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2C227E8" w14:textId="77777777" w:rsidR="006D6177" w:rsidRDefault="006D6177" w:rsidP="001E4689">
                <w:pPr>
                  <w:jc w:val="right"/>
                  <w:outlineLvl w:val="2"/>
                  <w:rPr>
                    <w:rFonts w:cs="Cambria"/>
                    <w:szCs w:val="21"/>
                  </w:rPr>
                </w:pPr>
                <w:r>
                  <w:t>308,045,004.75</w:t>
                </w:r>
              </w:p>
            </w:tc>
          </w:tr>
          <w:tr w:rsidR="006D6177" w14:paraId="67F8ED21" w14:textId="77777777" w:rsidTr="001E4689">
            <w:trPr>
              <w:trHeight w:val="240"/>
            </w:trPr>
            <w:sdt>
              <w:sdtPr>
                <w:tag w:val="_PLD_0a75b2be889a417fa1829bfdd064d849"/>
                <w:id w:val="-1601713232"/>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785AECEE" w14:textId="77777777" w:rsidR="006D6177" w:rsidRDefault="006D6177" w:rsidP="001E4689">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37" w:type="pct"/>
                <w:tcBorders>
                  <w:top w:val="single" w:sz="4" w:space="0" w:color="auto"/>
                  <w:left w:val="single" w:sz="4" w:space="0" w:color="auto"/>
                  <w:bottom w:val="single" w:sz="4" w:space="0" w:color="auto"/>
                  <w:right w:val="single" w:sz="4" w:space="0" w:color="auto"/>
                </w:tcBorders>
              </w:tcPr>
              <w:p w14:paraId="534054AE"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65FD788A"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48064476"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337D4626" w14:textId="77777777" w:rsidR="006D6177" w:rsidRDefault="006D6177" w:rsidP="001E4689">
                <w:pPr>
                  <w:jc w:val="right"/>
                  <w:outlineLvl w:val="2"/>
                  <w:rPr>
                    <w:rFonts w:cs="Cambria"/>
                    <w:szCs w:val="21"/>
                  </w:rPr>
                </w:pPr>
              </w:p>
            </w:tc>
          </w:tr>
          <w:tr w:rsidR="006D6177" w14:paraId="02291F92" w14:textId="77777777" w:rsidTr="001E4689">
            <w:trPr>
              <w:trHeight w:val="240"/>
            </w:trPr>
            <w:sdt>
              <w:sdtPr>
                <w:tag w:val="_PLD_f5812e006f6d4267b818a71b61352aa6"/>
                <w:id w:val="-1832207022"/>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53ADF636" w14:textId="77777777" w:rsidR="006D6177" w:rsidRDefault="006D6177" w:rsidP="001E4689">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37" w:type="pct"/>
                <w:tcBorders>
                  <w:top w:val="single" w:sz="4" w:space="0" w:color="auto"/>
                  <w:left w:val="single" w:sz="4" w:space="0" w:color="auto"/>
                  <w:bottom w:val="single" w:sz="4" w:space="0" w:color="auto"/>
                  <w:right w:val="single" w:sz="4" w:space="0" w:color="auto"/>
                </w:tcBorders>
              </w:tcPr>
              <w:p w14:paraId="53CB4CAF" w14:textId="77777777" w:rsidR="006D6177" w:rsidRDefault="006D6177" w:rsidP="001E4689">
                <w:pPr>
                  <w:jc w:val="right"/>
                  <w:outlineLvl w:val="2"/>
                  <w:rPr>
                    <w:rFonts w:cs="Cambria"/>
                    <w:szCs w:val="21"/>
                  </w:rPr>
                </w:pPr>
                <w:r>
                  <w:t>308,045,004.75</w:t>
                </w:r>
              </w:p>
            </w:tc>
            <w:tc>
              <w:tcPr>
                <w:tcW w:w="915" w:type="pct"/>
                <w:tcBorders>
                  <w:top w:val="single" w:sz="4" w:space="0" w:color="auto"/>
                  <w:left w:val="single" w:sz="4" w:space="0" w:color="auto"/>
                  <w:bottom w:val="single" w:sz="4" w:space="0" w:color="auto"/>
                  <w:right w:val="single" w:sz="4" w:space="0" w:color="auto"/>
                </w:tcBorders>
              </w:tcPr>
              <w:p w14:paraId="3949B1F6"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5B3D02C8"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EA09962" w14:textId="77777777" w:rsidR="006D6177" w:rsidRDefault="006D6177" w:rsidP="001E4689">
                <w:pPr>
                  <w:jc w:val="right"/>
                  <w:outlineLvl w:val="2"/>
                  <w:rPr>
                    <w:rFonts w:cs="Cambria"/>
                    <w:szCs w:val="21"/>
                  </w:rPr>
                </w:pPr>
                <w:r>
                  <w:t>308,045,004.75</w:t>
                </w:r>
              </w:p>
            </w:tc>
          </w:tr>
          <w:tr w:rsidR="006D6177" w14:paraId="554F9220" w14:textId="77777777" w:rsidTr="001E4689">
            <w:trPr>
              <w:trHeight w:val="240"/>
            </w:trPr>
            <w:sdt>
              <w:sdtPr>
                <w:tag w:val="_PLD_68c18a9ff6ea49a1b12601105db67149"/>
                <w:id w:val="1284308145"/>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7EACC4C7" w14:textId="77777777" w:rsidR="006D6177" w:rsidRDefault="006D6177" w:rsidP="001E4689">
                    <w:pPr>
                      <w:outlineLvl w:val="2"/>
                      <w:rPr>
                        <w:rFonts w:cs="Cambria"/>
                        <w:szCs w:val="21"/>
                      </w:rPr>
                    </w:pPr>
                    <w:r>
                      <w:rPr>
                        <w:rFonts w:cs="Cambria" w:hint="eastAsia"/>
                        <w:szCs w:val="21"/>
                      </w:rPr>
                      <w:t>（</w:t>
                    </w:r>
                    <w:r>
                      <w:rPr>
                        <w:rFonts w:cs="Cambria"/>
                        <w:szCs w:val="21"/>
                      </w:rPr>
                      <w:t>3</w:t>
                    </w:r>
                    <w:r>
                      <w:rPr>
                        <w:rFonts w:cs="Cambria" w:hint="eastAsia"/>
                        <w:szCs w:val="21"/>
                      </w:rPr>
                      <w:t>）其他</w:t>
                    </w:r>
                  </w:p>
                </w:tc>
              </w:sdtContent>
            </w:sdt>
            <w:tc>
              <w:tcPr>
                <w:tcW w:w="937" w:type="pct"/>
                <w:tcBorders>
                  <w:top w:val="single" w:sz="4" w:space="0" w:color="auto"/>
                  <w:left w:val="single" w:sz="4" w:space="0" w:color="auto"/>
                  <w:bottom w:val="single" w:sz="4" w:space="0" w:color="auto"/>
                  <w:right w:val="single" w:sz="4" w:space="0" w:color="auto"/>
                </w:tcBorders>
              </w:tcPr>
              <w:p w14:paraId="450614F5"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155EE5EE"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74A796A7"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C4B718A" w14:textId="77777777" w:rsidR="006D6177" w:rsidRDefault="006D6177" w:rsidP="001E4689">
                <w:pPr>
                  <w:jc w:val="right"/>
                  <w:outlineLvl w:val="2"/>
                  <w:rPr>
                    <w:rFonts w:cs="Cambria"/>
                    <w:szCs w:val="21"/>
                  </w:rPr>
                </w:pPr>
              </w:p>
            </w:tc>
          </w:tr>
          <w:tr w:rsidR="006D6177" w14:paraId="35EB5EB2" w14:textId="77777777" w:rsidTr="001E4689">
            <w:trPr>
              <w:trHeight w:val="240"/>
            </w:trPr>
            <w:sdt>
              <w:sdtPr>
                <w:tag w:val="_PLD_d5df1c73f3fc491da4cc5316e55eba73"/>
                <w:id w:val="2143309995"/>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68A5AB0B" w14:textId="77777777" w:rsidR="006D6177" w:rsidRDefault="006D6177" w:rsidP="001E4689">
                    <w:pPr>
                      <w:outlineLvl w:val="2"/>
                      <w:rPr>
                        <w:rFonts w:cs="Cambria"/>
                        <w:szCs w:val="21"/>
                      </w:rPr>
                    </w:pPr>
                    <w:r>
                      <w:rPr>
                        <w:rFonts w:cs="Cambria" w:hint="eastAsia"/>
                        <w:szCs w:val="21"/>
                      </w:rPr>
                      <w:t>（三）投资性房地产</w:t>
                    </w:r>
                  </w:p>
                </w:tc>
              </w:sdtContent>
            </w:sdt>
            <w:tc>
              <w:tcPr>
                <w:tcW w:w="937" w:type="pct"/>
                <w:tcBorders>
                  <w:top w:val="single" w:sz="4" w:space="0" w:color="auto"/>
                  <w:left w:val="single" w:sz="4" w:space="0" w:color="auto"/>
                  <w:bottom w:val="single" w:sz="4" w:space="0" w:color="auto"/>
                  <w:right w:val="single" w:sz="4" w:space="0" w:color="auto"/>
                </w:tcBorders>
              </w:tcPr>
              <w:p w14:paraId="369FA189"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2504C4C3"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42FD24F6"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047FCD15" w14:textId="77777777" w:rsidR="006D6177" w:rsidRDefault="006D6177" w:rsidP="001E4689">
                <w:pPr>
                  <w:jc w:val="right"/>
                  <w:outlineLvl w:val="2"/>
                  <w:rPr>
                    <w:rFonts w:cs="Cambria"/>
                    <w:szCs w:val="21"/>
                  </w:rPr>
                </w:pPr>
              </w:p>
            </w:tc>
          </w:tr>
          <w:tr w:rsidR="006D6177" w14:paraId="142916D6" w14:textId="77777777" w:rsidTr="001E4689">
            <w:trPr>
              <w:trHeight w:val="240"/>
            </w:trPr>
            <w:sdt>
              <w:sdtPr>
                <w:tag w:val="_PLD_54b0dc965c6f40c092fd213b166128ec"/>
                <w:id w:val="279776692"/>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219C91C2" w14:textId="77777777" w:rsidR="006D6177" w:rsidRDefault="006D6177" w:rsidP="001E4689">
                    <w:pPr>
                      <w:outlineLvl w:val="2"/>
                      <w:rPr>
                        <w:rFonts w:cs="Cambria"/>
                        <w:szCs w:val="21"/>
                      </w:rPr>
                    </w:pPr>
                    <w:r>
                      <w:rPr>
                        <w:rFonts w:cs="Cambria"/>
                        <w:szCs w:val="21"/>
                      </w:rPr>
                      <w:t>1.</w:t>
                    </w:r>
                    <w:r>
                      <w:rPr>
                        <w:rFonts w:cs="Cambria" w:hint="eastAsia"/>
                        <w:szCs w:val="21"/>
                      </w:rPr>
                      <w:t>出租用的土地使用权</w:t>
                    </w:r>
                  </w:p>
                </w:tc>
              </w:sdtContent>
            </w:sdt>
            <w:tc>
              <w:tcPr>
                <w:tcW w:w="937" w:type="pct"/>
                <w:tcBorders>
                  <w:top w:val="single" w:sz="4" w:space="0" w:color="auto"/>
                  <w:left w:val="single" w:sz="4" w:space="0" w:color="auto"/>
                  <w:bottom w:val="single" w:sz="4" w:space="0" w:color="auto"/>
                  <w:right w:val="single" w:sz="4" w:space="0" w:color="auto"/>
                </w:tcBorders>
              </w:tcPr>
              <w:p w14:paraId="0E9070B5"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56409031"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05E889BC"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44F8B448" w14:textId="77777777" w:rsidR="006D6177" w:rsidRDefault="006D6177" w:rsidP="001E4689">
                <w:pPr>
                  <w:jc w:val="right"/>
                  <w:outlineLvl w:val="2"/>
                  <w:rPr>
                    <w:rFonts w:cs="Cambria"/>
                    <w:szCs w:val="21"/>
                  </w:rPr>
                </w:pPr>
              </w:p>
            </w:tc>
          </w:tr>
          <w:tr w:rsidR="006D6177" w14:paraId="07DB9EBC" w14:textId="77777777" w:rsidTr="001E4689">
            <w:trPr>
              <w:trHeight w:val="240"/>
            </w:trPr>
            <w:sdt>
              <w:sdtPr>
                <w:tag w:val="_PLD_eb282ba152c446569332e6b184584cc9"/>
                <w:id w:val="-989402899"/>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075DB9B5" w14:textId="77777777" w:rsidR="006D6177" w:rsidRDefault="006D6177" w:rsidP="001E4689">
                    <w:pPr>
                      <w:outlineLvl w:val="2"/>
                      <w:rPr>
                        <w:rFonts w:cs="Cambria"/>
                        <w:szCs w:val="21"/>
                      </w:rPr>
                    </w:pPr>
                    <w:r>
                      <w:rPr>
                        <w:rFonts w:cs="Cambria"/>
                        <w:szCs w:val="21"/>
                      </w:rPr>
                      <w:t>2.</w:t>
                    </w:r>
                    <w:r>
                      <w:rPr>
                        <w:rFonts w:cs="Cambria" w:hint="eastAsia"/>
                        <w:szCs w:val="21"/>
                      </w:rPr>
                      <w:t>出租的建筑物</w:t>
                    </w:r>
                  </w:p>
                </w:tc>
              </w:sdtContent>
            </w:sdt>
            <w:tc>
              <w:tcPr>
                <w:tcW w:w="937" w:type="pct"/>
                <w:tcBorders>
                  <w:top w:val="single" w:sz="4" w:space="0" w:color="auto"/>
                  <w:left w:val="single" w:sz="4" w:space="0" w:color="auto"/>
                  <w:bottom w:val="single" w:sz="4" w:space="0" w:color="auto"/>
                  <w:right w:val="single" w:sz="4" w:space="0" w:color="auto"/>
                </w:tcBorders>
              </w:tcPr>
              <w:p w14:paraId="31A9FD71"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616CA3BA"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1FD201F2"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6A15F8E" w14:textId="77777777" w:rsidR="006D6177" w:rsidRDefault="006D6177" w:rsidP="001E4689">
                <w:pPr>
                  <w:jc w:val="right"/>
                  <w:outlineLvl w:val="2"/>
                  <w:rPr>
                    <w:rFonts w:cs="Cambria"/>
                    <w:szCs w:val="21"/>
                  </w:rPr>
                </w:pPr>
              </w:p>
            </w:tc>
          </w:tr>
          <w:tr w:rsidR="006D6177" w14:paraId="24569B4E" w14:textId="77777777" w:rsidTr="001E4689">
            <w:trPr>
              <w:trHeight w:val="468"/>
            </w:trPr>
            <w:sdt>
              <w:sdtPr>
                <w:tag w:val="_PLD_849ca68e93354090b94da6d4a6f5fb2f"/>
                <w:id w:val="889232439"/>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0F65451A" w14:textId="77777777" w:rsidR="006D6177" w:rsidRDefault="006D6177" w:rsidP="001E4689">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937" w:type="pct"/>
                <w:tcBorders>
                  <w:top w:val="single" w:sz="4" w:space="0" w:color="auto"/>
                  <w:left w:val="single" w:sz="4" w:space="0" w:color="auto"/>
                  <w:bottom w:val="single" w:sz="4" w:space="0" w:color="auto"/>
                  <w:right w:val="single" w:sz="4" w:space="0" w:color="auto"/>
                </w:tcBorders>
              </w:tcPr>
              <w:p w14:paraId="3B18AFC4"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3D1BCA52"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6E2D76A4"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612D5D06" w14:textId="77777777" w:rsidR="006D6177" w:rsidRDefault="006D6177" w:rsidP="001E4689">
                <w:pPr>
                  <w:jc w:val="right"/>
                  <w:outlineLvl w:val="2"/>
                  <w:rPr>
                    <w:rFonts w:cs="Cambria"/>
                    <w:szCs w:val="21"/>
                  </w:rPr>
                </w:pPr>
              </w:p>
            </w:tc>
          </w:tr>
          <w:tr w:rsidR="006D6177" w14:paraId="02FD7F4C" w14:textId="77777777" w:rsidTr="001E4689">
            <w:trPr>
              <w:trHeight w:val="240"/>
            </w:trPr>
            <w:sdt>
              <w:sdtPr>
                <w:tag w:val="_PLD_d6e2a05b505c4291b919720caac4a180"/>
                <w:id w:val="1495522335"/>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2990B6EF" w14:textId="77777777" w:rsidR="006D6177" w:rsidRDefault="006D6177" w:rsidP="001E4689">
                    <w:pPr>
                      <w:outlineLvl w:val="2"/>
                      <w:rPr>
                        <w:rFonts w:cs="Cambria"/>
                        <w:szCs w:val="21"/>
                      </w:rPr>
                    </w:pPr>
                    <w:r>
                      <w:rPr>
                        <w:rFonts w:cs="Cambria" w:hint="eastAsia"/>
                        <w:szCs w:val="21"/>
                      </w:rPr>
                      <w:t>（四）生物资产</w:t>
                    </w:r>
                  </w:p>
                </w:tc>
              </w:sdtContent>
            </w:sdt>
            <w:tc>
              <w:tcPr>
                <w:tcW w:w="937" w:type="pct"/>
                <w:tcBorders>
                  <w:top w:val="single" w:sz="4" w:space="0" w:color="auto"/>
                  <w:left w:val="single" w:sz="4" w:space="0" w:color="auto"/>
                  <w:bottom w:val="single" w:sz="4" w:space="0" w:color="auto"/>
                  <w:right w:val="single" w:sz="4" w:space="0" w:color="auto"/>
                </w:tcBorders>
              </w:tcPr>
              <w:p w14:paraId="2FC6C01F"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76C5422B"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088874D2"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75F63FE1" w14:textId="77777777" w:rsidR="006D6177" w:rsidRDefault="006D6177" w:rsidP="001E4689">
                <w:pPr>
                  <w:jc w:val="right"/>
                  <w:outlineLvl w:val="2"/>
                  <w:rPr>
                    <w:rFonts w:cs="Cambria"/>
                    <w:szCs w:val="21"/>
                  </w:rPr>
                </w:pPr>
              </w:p>
            </w:tc>
          </w:tr>
          <w:tr w:rsidR="006D6177" w14:paraId="2C17B4DA" w14:textId="77777777" w:rsidTr="001E4689">
            <w:trPr>
              <w:trHeight w:val="240"/>
            </w:trPr>
            <w:sdt>
              <w:sdtPr>
                <w:tag w:val="_PLD_7c24bf952eff43ea9533694376f19c31"/>
                <w:id w:val="-136422084"/>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52093118" w14:textId="77777777" w:rsidR="006D6177" w:rsidRDefault="006D6177" w:rsidP="001E4689">
                    <w:pPr>
                      <w:outlineLvl w:val="2"/>
                      <w:rPr>
                        <w:rFonts w:cs="Cambria"/>
                        <w:szCs w:val="21"/>
                      </w:rPr>
                    </w:pPr>
                    <w:r>
                      <w:rPr>
                        <w:rFonts w:cs="Cambria"/>
                        <w:szCs w:val="21"/>
                      </w:rPr>
                      <w:t>1.</w:t>
                    </w:r>
                    <w:r>
                      <w:rPr>
                        <w:rFonts w:cs="Cambria" w:hint="eastAsia"/>
                        <w:szCs w:val="21"/>
                      </w:rPr>
                      <w:t>消耗性生物资产</w:t>
                    </w:r>
                  </w:p>
                </w:tc>
              </w:sdtContent>
            </w:sdt>
            <w:tc>
              <w:tcPr>
                <w:tcW w:w="937" w:type="pct"/>
                <w:tcBorders>
                  <w:top w:val="single" w:sz="4" w:space="0" w:color="auto"/>
                  <w:left w:val="single" w:sz="4" w:space="0" w:color="auto"/>
                  <w:bottom w:val="single" w:sz="4" w:space="0" w:color="auto"/>
                  <w:right w:val="single" w:sz="4" w:space="0" w:color="auto"/>
                </w:tcBorders>
              </w:tcPr>
              <w:p w14:paraId="45AD3F2F"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225DDA46"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058B6E00"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1079CD0" w14:textId="77777777" w:rsidR="006D6177" w:rsidRDefault="006D6177" w:rsidP="001E4689">
                <w:pPr>
                  <w:jc w:val="right"/>
                  <w:outlineLvl w:val="2"/>
                  <w:rPr>
                    <w:rFonts w:cs="Cambria"/>
                    <w:szCs w:val="21"/>
                  </w:rPr>
                </w:pPr>
              </w:p>
            </w:tc>
          </w:tr>
          <w:tr w:rsidR="006D6177" w14:paraId="16849269" w14:textId="77777777" w:rsidTr="001E4689">
            <w:trPr>
              <w:trHeight w:val="240"/>
            </w:trPr>
            <w:sdt>
              <w:sdtPr>
                <w:tag w:val="_PLD_bfd9c3d0c0d64816890cda11f7813e17"/>
                <w:id w:val="602161807"/>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2481C825" w14:textId="77777777" w:rsidR="006D6177" w:rsidRDefault="006D6177" w:rsidP="001E4689">
                    <w:pPr>
                      <w:outlineLvl w:val="2"/>
                      <w:rPr>
                        <w:rFonts w:cs="Cambria"/>
                        <w:szCs w:val="21"/>
                      </w:rPr>
                    </w:pPr>
                    <w:r>
                      <w:rPr>
                        <w:rFonts w:cs="Cambria"/>
                        <w:szCs w:val="21"/>
                      </w:rPr>
                      <w:t>2.</w:t>
                    </w:r>
                    <w:r>
                      <w:rPr>
                        <w:rFonts w:cs="Cambria" w:hint="eastAsia"/>
                        <w:szCs w:val="21"/>
                      </w:rPr>
                      <w:t>生产性生物资产</w:t>
                    </w:r>
                  </w:p>
                </w:tc>
              </w:sdtContent>
            </w:sdt>
            <w:tc>
              <w:tcPr>
                <w:tcW w:w="937" w:type="pct"/>
                <w:tcBorders>
                  <w:top w:val="single" w:sz="4" w:space="0" w:color="auto"/>
                  <w:left w:val="single" w:sz="4" w:space="0" w:color="auto"/>
                  <w:bottom w:val="single" w:sz="4" w:space="0" w:color="auto"/>
                  <w:right w:val="single" w:sz="4" w:space="0" w:color="auto"/>
                </w:tcBorders>
              </w:tcPr>
              <w:p w14:paraId="21E7E8B8" w14:textId="77777777" w:rsidR="006D6177" w:rsidRDefault="006D6177" w:rsidP="001E4689">
                <w:pPr>
                  <w:jc w:val="right"/>
                  <w:outlineLvl w:val="2"/>
                  <w:rPr>
                    <w:rFonts w:cs="Cambria"/>
                    <w:szCs w:val="21"/>
                  </w:rPr>
                </w:pPr>
              </w:p>
            </w:tc>
            <w:tc>
              <w:tcPr>
                <w:tcW w:w="915" w:type="pct"/>
                <w:tcBorders>
                  <w:top w:val="single" w:sz="4" w:space="0" w:color="auto"/>
                  <w:left w:val="single" w:sz="4" w:space="0" w:color="auto"/>
                  <w:bottom w:val="single" w:sz="4" w:space="0" w:color="auto"/>
                  <w:right w:val="single" w:sz="4" w:space="0" w:color="auto"/>
                </w:tcBorders>
              </w:tcPr>
              <w:p w14:paraId="58D793F0"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615347C2"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52F4DB0E" w14:textId="77777777" w:rsidR="006D6177" w:rsidRDefault="006D6177" w:rsidP="001E4689">
                <w:pPr>
                  <w:jc w:val="right"/>
                  <w:outlineLvl w:val="2"/>
                  <w:rPr>
                    <w:rFonts w:cs="Cambria"/>
                    <w:szCs w:val="21"/>
                  </w:rPr>
                </w:pPr>
              </w:p>
            </w:tc>
          </w:tr>
          <w:tr w:rsidR="006D6177" w14:paraId="2D96BAA6" w14:textId="77777777" w:rsidTr="001E4689">
            <w:trPr>
              <w:trHeight w:val="468"/>
            </w:trPr>
            <w:sdt>
              <w:sdtPr>
                <w:tag w:val="_PLD_65dc6875b85c42c4b5e43839604c1264"/>
                <w:id w:val="-1371376413"/>
                <w:lock w:val="sdtLocked"/>
              </w:sdtPr>
              <w:sdtContent>
                <w:tc>
                  <w:tcPr>
                    <w:tcW w:w="1332" w:type="pct"/>
                    <w:tcBorders>
                      <w:top w:val="single" w:sz="4" w:space="0" w:color="auto"/>
                      <w:left w:val="single" w:sz="4" w:space="0" w:color="auto"/>
                      <w:bottom w:val="single" w:sz="4" w:space="0" w:color="auto"/>
                      <w:right w:val="single" w:sz="4" w:space="0" w:color="auto"/>
                    </w:tcBorders>
                    <w:shd w:val="clear" w:color="auto" w:fill="auto"/>
                  </w:tcPr>
                  <w:p w14:paraId="76F19651" w14:textId="77777777" w:rsidR="006D6177" w:rsidRDefault="006D6177" w:rsidP="001E4689">
                    <w:pPr>
                      <w:outlineLvl w:val="2"/>
                      <w:rPr>
                        <w:rFonts w:cs="Cambria"/>
                        <w:b/>
                        <w:szCs w:val="21"/>
                      </w:rPr>
                    </w:pPr>
                    <w:r>
                      <w:rPr>
                        <w:rFonts w:cs="Cambria" w:hint="eastAsia"/>
                        <w:b/>
                        <w:szCs w:val="21"/>
                      </w:rPr>
                      <w:t>持续以公允价值计量的资产总额</w:t>
                    </w:r>
                  </w:p>
                </w:tc>
              </w:sdtContent>
            </w:sdt>
            <w:tc>
              <w:tcPr>
                <w:tcW w:w="937" w:type="pct"/>
                <w:tcBorders>
                  <w:top w:val="single" w:sz="4" w:space="0" w:color="auto"/>
                  <w:left w:val="single" w:sz="4" w:space="0" w:color="auto"/>
                  <w:bottom w:val="single" w:sz="4" w:space="0" w:color="auto"/>
                  <w:right w:val="single" w:sz="4" w:space="0" w:color="auto"/>
                </w:tcBorders>
              </w:tcPr>
              <w:p w14:paraId="2D2088E7" w14:textId="77777777" w:rsidR="006D6177" w:rsidRDefault="006D6177" w:rsidP="001E4689">
                <w:pPr>
                  <w:jc w:val="right"/>
                  <w:outlineLvl w:val="2"/>
                  <w:rPr>
                    <w:rFonts w:cs="Cambria"/>
                    <w:szCs w:val="21"/>
                  </w:rPr>
                </w:pPr>
                <w:r>
                  <w:t>308,881,829.13</w:t>
                </w:r>
              </w:p>
            </w:tc>
            <w:tc>
              <w:tcPr>
                <w:tcW w:w="915" w:type="pct"/>
                <w:tcBorders>
                  <w:top w:val="single" w:sz="4" w:space="0" w:color="auto"/>
                  <w:left w:val="single" w:sz="4" w:space="0" w:color="auto"/>
                  <w:bottom w:val="single" w:sz="4" w:space="0" w:color="auto"/>
                  <w:right w:val="single" w:sz="4" w:space="0" w:color="auto"/>
                </w:tcBorders>
              </w:tcPr>
              <w:p w14:paraId="5430D9E9" w14:textId="77777777" w:rsidR="006D6177" w:rsidRDefault="006D6177" w:rsidP="001E4689">
                <w:pPr>
                  <w:jc w:val="right"/>
                  <w:outlineLvl w:val="2"/>
                  <w:rPr>
                    <w:rFonts w:cs="Cambria"/>
                    <w:szCs w:val="21"/>
                  </w:rPr>
                </w:pPr>
              </w:p>
            </w:tc>
            <w:tc>
              <w:tcPr>
                <w:tcW w:w="952" w:type="pct"/>
                <w:tcBorders>
                  <w:top w:val="single" w:sz="4" w:space="0" w:color="auto"/>
                  <w:left w:val="single" w:sz="4" w:space="0" w:color="auto"/>
                  <w:bottom w:val="single" w:sz="4" w:space="0" w:color="auto"/>
                  <w:right w:val="single" w:sz="4" w:space="0" w:color="auto"/>
                </w:tcBorders>
              </w:tcPr>
              <w:p w14:paraId="7124B13C" w14:textId="77777777" w:rsidR="006D6177" w:rsidRDefault="006D6177" w:rsidP="001E4689">
                <w:pPr>
                  <w:jc w:val="right"/>
                  <w:outlineLvl w:val="2"/>
                  <w:rPr>
                    <w:rFonts w:cs="Cambria"/>
                    <w:szCs w:val="21"/>
                  </w:rPr>
                </w:pPr>
              </w:p>
            </w:tc>
            <w:tc>
              <w:tcPr>
                <w:tcW w:w="865" w:type="pct"/>
                <w:tcBorders>
                  <w:top w:val="single" w:sz="4" w:space="0" w:color="auto"/>
                  <w:left w:val="single" w:sz="4" w:space="0" w:color="auto"/>
                  <w:bottom w:val="single" w:sz="4" w:space="0" w:color="auto"/>
                  <w:right w:val="single" w:sz="4" w:space="0" w:color="auto"/>
                </w:tcBorders>
              </w:tcPr>
              <w:p w14:paraId="27B032B9" w14:textId="77777777" w:rsidR="006D6177" w:rsidRDefault="006D6177" w:rsidP="001E4689">
                <w:pPr>
                  <w:jc w:val="right"/>
                  <w:outlineLvl w:val="2"/>
                  <w:rPr>
                    <w:rFonts w:cs="Cambria"/>
                    <w:szCs w:val="21"/>
                  </w:rPr>
                </w:pPr>
                <w:r>
                  <w:t>308,881,829.13</w:t>
                </w:r>
              </w:p>
            </w:tc>
          </w:tr>
        </w:tbl>
        <w:p w14:paraId="651CCE55" w14:textId="22A49B35" w:rsidR="00FB33C1" w:rsidRDefault="001429B9">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14:paraId="1D249136" w14:textId="77777777" w:rsidR="00FB33C1" w:rsidRDefault="00D16763" w:rsidP="003C38A3">
          <w:pPr>
            <w:pStyle w:val="30"/>
            <w:numPr>
              <w:ilvl w:val="0"/>
              <w:numId w:val="7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14:paraId="1EE38189" w14:textId="77777777" w:rsidR="00FB33C1" w:rsidRDefault="00D16763">
              <w:pPr>
                <w:rPr>
                  <w:rFonts w:cs="Arial"/>
                  <w:szCs w:val="21"/>
                </w:rPr>
              </w:pPr>
              <w:r>
                <w:rPr>
                  <w:rFonts w:cs="Arial"/>
                  <w:szCs w:val="21"/>
                </w:rPr>
                <w:fldChar w:fldCharType="begin"/>
              </w:r>
              <w:r w:rsidR="000012DF">
                <w:rPr>
                  <w:rFonts w:cs="Arial"/>
                  <w:szCs w:val="21"/>
                </w:rPr>
                <w:instrText xml:space="preserve"> MACROBUTTON  SnrToggleCheckbox √适用  </w:instrText>
              </w:r>
              <w:r>
                <w:rPr>
                  <w:rFonts w:cs="Arial"/>
                  <w:szCs w:val="21"/>
                </w:rPr>
                <w:fldChar w:fldCharType="end"/>
              </w:r>
              <w:r>
                <w:rPr>
                  <w:rFonts w:cs="Arial"/>
                  <w:szCs w:val="21"/>
                </w:rPr>
                <w:fldChar w:fldCharType="begin"/>
              </w:r>
              <w:r w:rsidR="000012DF">
                <w:rPr>
                  <w:rFonts w:cs="Arial"/>
                  <w:szCs w:val="21"/>
                </w:rPr>
                <w:instrText xml:space="preserve"> MACROBUTTON  SnrToggleCheckbox □不适用 </w:instrText>
              </w:r>
              <w:r>
                <w:rPr>
                  <w:rFonts w:cs="Arial"/>
                  <w:szCs w:val="21"/>
                </w:rPr>
                <w:fldChar w:fldCharType="end"/>
              </w:r>
            </w:p>
          </w:sdtContent>
        </w:sdt>
        <w:p w14:paraId="18ED3219" w14:textId="77777777" w:rsidR="00FB33C1" w:rsidRDefault="001429B9">
          <w:pPr>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Content>
              <w:r w:rsidR="000012DF">
                <w:rPr>
                  <w:rFonts w:ascii="Times New Roman" w:eastAsiaTheme="minorEastAsia" w:hAnsi="Times New Roman"/>
                </w:rPr>
                <w:t>公允价值计量方法基于相同资产或负债在活跃市场中的标价（未经调整）</w:t>
              </w:r>
            </w:sdtContent>
          </w:sdt>
        </w:p>
        <w:p w14:paraId="5EA7ADF1" w14:textId="77777777" w:rsidR="00FB33C1" w:rsidRDefault="001429B9">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14:paraId="61C8CD9E" w14:textId="77777777" w:rsidR="00FB33C1" w:rsidRDefault="00D16763" w:rsidP="003C38A3">
          <w:pPr>
            <w:pStyle w:val="30"/>
            <w:numPr>
              <w:ilvl w:val="0"/>
              <w:numId w:val="7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14:paraId="6F8502C8" w14:textId="77777777" w:rsidR="00FB33C1" w:rsidRDefault="00D16763" w:rsidP="000012DF">
              <w:pPr>
                <w:tabs>
                  <w:tab w:val="left" w:pos="1134"/>
                </w:tabs>
                <w:rPr>
                  <w:rFonts w:cs="Cambria"/>
                  <w:szCs w:val="21"/>
                </w:rPr>
              </w:pPr>
              <w:r>
                <w:rPr>
                  <w:rFonts w:cs="Cambria"/>
                  <w:szCs w:val="21"/>
                </w:rPr>
                <w:fldChar w:fldCharType="begin"/>
              </w:r>
              <w:r w:rsidR="000012D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0012DF">
                <w:rPr>
                  <w:rFonts w:cs="Cambria"/>
                  <w:szCs w:val="21"/>
                </w:rPr>
                <w:instrText xml:space="preserve"> MACROBUTTON  SnrToggleCheckbox √不适用 </w:instrText>
              </w:r>
              <w:r>
                <w:rPr>
                  <w:rFonts w:cs="Cambria"/>
                  <w:szCs w:val="21"/>
                </w:rPr>
                <w:fldChar w:fldCharType="end"/>
              </w:r>
            </w:p>
          </w:sdtContent>
        </w:sdt>
      </w:sdtContent>
    </w:sdt>
    <w:p w14:paraId="5CC8B16F" w14:textId="77777777" w:rsidR="00FB33C1" w:rsidRDefault="00FB33C1">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14:paraId="1A4BD60E" w14:textId="77777777" w:rsidR="00FB33C1" w:rsidRDefault="00D16763" w:rsidP="003C38A3">
          <w:pPr>
            <w:pStyle w:val="30"/>
            <w:numPr>
              <w:ilvl w:val="0"/>
              <w:numId w:val="7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14:paraId="6A5F8BAF" w14:textId="77777777" w:rsidR="00FB33C1" w:rsidRDefault="00D16763" w:rsidP="000012DF">
              <w:pPr>
                <w:rPr>
                  <w:szCs w:val="21"/>
                </w:rPr>
              </w:pPr>
              <w:r>
                <w:rPr>
                  <w:szCs w:val="21"/>
                </w:rPr>
                <w:fldChar w:fldCharType="begin"/>
              </w:r>
              <w:r w:rsidR="000012DF">
                <w:rPr>
                  <w:szCs w:val="21"/>
                </w:rPr>
                <w:instrText xml:space="preserve"> MACROBUTTON  SnrToggleCheckbox □适用  </w:instrText>
              </w:r>
              <w:r>
                <w:rPr>
                  <w:szCs w:val="21"/>
                </w:rPr>
                <w:fldChar w:fldCharType="end"/>
              </w:r>
              <w:r>
                <w:rPr>
                  <w:szCs w:val="21"/>
                </w:rPr>
                <w:fldChar w:fldCharType="begin"/>
              </w:r>
              <w:r w:rsidR="000012DF">
                <w:rPr>
                  <w:szCs w:val="21"/>
                </w:rPr>
                <w:instrText xml:space="preserve"> MACROBUTTON  SnrToggleCheckbox √不适用 </w:instrText>
              </w:r>
              <w:r>
                <w:rPr>
                  <w:szCs w:val="21"/>
                </w:rPr>
                <w:fldChar w:fldCharType="end"/>
              </w:r>
            </w:p>
          </w:sdtContent>
        </w:sdt>
        <w:p w14:paraId="6E7EA60B" w14:textId="77777777" w:rsidR="00FB33C1" w:rsidRDefault="001429B9">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14:paraId="0BB4DC4D" w14:textId="77777777" w:rsidR="00FB33C1" w:rsidRDefault="00D16763" w:rsidP="003C38A3">
          <w:pPr>
            <w:pStyle w:val="30"/>
            <w:numPr>
              <w:ilvl w:val="0"/>
              <w:numId w:val="79"/>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14:paraId="34742375" w14:textId="77777777" w:rsidR="00FB33C1" w:rsidRDefault="00D16763" w:rsidP="000012DF">
              <w:pPr>
                <w:rPr>
                  <w:szCs w:val="21"/>
                </w:rPr>
              </w:pPr>
              <w:r>
                <w:rPr>
                  <w:szCs w:val="21"/>
                </w:rPr>
                <w:fldChar w:fldCharType="begin"/>
              </w:r>
              <w:r w:rsidR="000012DF">
                <w:rPr>
                  <w:szCs w:val="21"/>
                </w:rPr>
                <w:instrText xml:space="preserve"> MACROBUTTON  SnrToggleCheckbox □适用  </w:instrText>
              </w:r>
              <w:r>
                <w:rPr>
                  <w:szCs w:val="21"/>
                </w:rPr>
                <w:fldChar w:fldCharType="end"/>
              </w:r>
              <w:r>
                <w:rPr>
                  <w:szCs w:val="21"/>
                </w:rPr>
                <w:fldChar w:fldCharType="begin"/>
              </w:r>
              <w:r w:rsidR="000012DF">
                <w:rPr>
                  <w:szCs w:val="21"/>
                </w:rPr>
                <w:instrText xml:space="preserve"> MACROBUTTON  SnrToggleCheckbox √不适用 </w:instrText>
              </w:r>
              <w:r>
                <w:rPr>
                  <w:szCs w:val="21"/>
                </w:rPr>
                <w:fldChar w:fldCharType="end"/>
              </w:r>
            </w:p>
          </w:sdtContent>
        </w:sdt>
        <w:p w14:paraId="6680FCCB" w14:textId="77777777" w:rsidR="00FB33C1" w:rsidRDefault="001429B9">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14:paraId="7D6EE7E9" w14:textId="77777777" w:rsidR="00FB33C1" w:rsidRDefault="00D16763" w:rsidP="003C38A3">
          <w:pPr>
            <w:pStyle w:val="30"/>
            <w:numPr>
              <w:ilvl w:val="0"/>
              <w:numId w:val="79"/>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14:paraId="22C3D2A1" w14:textId="77777777" w:rsidR="00FB33C1" w:rsidRDefault="00D16763" w:rsidP="000012DF">
              <w:pPr>
                <w:rPr>
                  <w:szCs w:val="21"/>
                </w:rPr>
              </w:pPr>
              <w:r>
                <w:rPr>
                  <w:szCs w:val="21"/>
                </w:rPr>
                <w:fldChar w:fldCharType="begin"/>
              </w:r>
              <w:r w:rsidR="000012DF">
                <w:rPr>
                  <w:szCs w:val="21"/>
                </w:rPr>
                <w:instrText xml:space="preserve"> MACROBUTTON  SnrToggleCheckbox □适用  </w:instrText>
              </w:r>
              <w:r>
                <w:rPr>
                  <w:szCs w:val="21"/>
                </w:rPr>
                <w:fldChar w:fldCharType="end"/>
              </w:r>
              <w:r>
                <w:rPr>
                  <w:szCs w:val="21"/>
                </w:rPr>
                <w:fldChar w:fldCharType="begin"/>
              </w:r>
              <w:r w:rsidR="000012DF">
                <w:rPr>
                  <w:szCs w:val="21"/>
                </w:rPr>
                <w:instrText xml:space="preserve"> MACROBUTTON  SnrToggleCheckbox √不适用 </w:instrText>
              </w:r>
              <w:r>
                <w:rPr>
                  <w:szCs w:val="21"/>
                </w:rPr>
                <w:fldChar w:fldCharType="end"/>
              </w:r>
            </w:p>
          </w:sdtContent>
        </w:sdt>
        <w:p w14:paraId="4D741D10" w14:textId="77777777" w:rsidR="00FB33C1" w:rsidRDefault="001429B9">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14:paraId="7A8BDFF3" w14:textId="77777777" w:rsidR="00FB33C1" w:rsidRDefault="00D16763" w:rsidP="003C38A3">
          <w:pPr>
            <w:pStyle w:val="30"/>
            <w:numPr>
              <w:ilvl w:val="0"/>
              <w:numId w:val="7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14:paraId="631B781E" w14:textId="77777777" w:rsidR="00FB33C1" w:rsidRDefault="00D16763" w:rsidP="000012DF">
              <w:pPr>
                <w:rPr>
                  <w:szCs w:val="21"/>
                </w:rPr>
              </w:pPr>
              <w:r>
                <w:rPr>
                  <w:szCs w:val="21"/>
                </w:rPr>
                <w:fldChar w:fldCharType="begin"/>
              </w:r>
              <w:r w:rsidR="000012DF">
                <w:rPr>
                  <w:szCs w:val="21"/>
                </w:rPr>
                <w:instrText xml:space="preserve"> MACROBUTTON  SnrToggleCheckbox □适用  </w:instrText>
              </w:r>
              <w:r>
                <w:rPr>
                  <w:szCs w:val="21"/>
                </w:rPr>
                <w:fldChar w:fldCharType="end"/>
              </w:r>
              <w:r>
                <w:rPr>
                  <w:szCs w:val="21"/>
                </w:rPr>
                <w:fldChar w:fldCharType="begin"/>
              </w:r>
              <w:r w:rsidR="000012DF">
                <w:rPr>
                  <w:szCs w:val="21"/>
                </w:rPr>
                <w:instrText xml:space="preserve"> MACROBUTTON  SnrToggleCheckbox √不适用 </w:instrText>
              </w:r>
              <w:r>
                <w:rPr>
                  <w:szCs w:val="21"/>
                </w:rPr>
                <w:fldChar w:fldCharType="end"/>
              </w:r>
            </w:p>
          </w:sdtContent>
        </w:sdt>
        <w:p w14:paraId="2FDC0711" w14:textId="77777777" w:rsidR="00FB33C1" w:rsidRDefault="001429B9">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14:paraId="2707EDCB" w14:textId="77777777" w:rsidR="00FB33C1" w:rsidRDefault="00D16763" w:rsidP="003C38A3">
          <w:pPr>
            <w:pStyle w:val="30"/>
            <w:numPr>
              <w:ilvl w:val="0"/>
              <w:numId w:val="7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14:paraId="763A5DAF" w14:textId="77777777" w:rsidR="00FB33C1" w:rsidRDefault="00D16763" w:rsidP="000012DF">
              <w:pPr>
                <w:rPr>
                  <w:rFonts w:cstheme="minorBidi"/>
                  <w:szCs w:val="21"/>
                </w:rPr>
              </w:pPr>
              <w:r>
                <w:rPr>
                  <w:rFonts w:cstheme="minorBidi"/>
                  <w:szCs w:val="21"/>
                </w:rPr>
                <w:fldChar w:fldCharType="begin"/>
              </w:r>
              <w:r w:rsidR="000012DF">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0012DF">
                <w:rPr>
                  <w:rFonts w:cstheme="minorBidi"/>
                  <w:szCs w:val="21"/>
                </w:rPr>
                <w:instrText xml:space="preserve"> MACROBUTTON  SnrToggleCheckbox √不适用 </w:instrText>
              </w:r>
              <w:r>
                <w:rPr>
                  <w:rFonts w:cstheme="minorBidi"/>
                  <w:szCs w:val="21"/>
                </w:rPr>
                <w:fldChar w:fldCharType="end"/>
              </w:r>
            </w:p>
          </w:sdtContent>
        </w:sdt>
      </w:sdtContent>
    </w:sdt>
    <w:p w14:paraId="3828F3B7" w14:textId="77777777" w:rsidR="00FB33C1" w:rsidRDefault="00FB33C1">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14:paraId="161A981D" w14:textId="77777777" w:rsidR="00FB33C1" w:rsidRDefault="00D16763" w:rsidP="003C38A3">
          <w:pPr>
            <w:pStyle w:val="30"/>
            <w:numPr>
              <w:ilvl w:val="0"/>
              <w:numId w:val="7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14:paraId="154A41D7" w14:textId="77777777" w:rsidR="00FB33C1" w:rsidRDefault="00D16763" w:rsidP="000012DF">
              <w:pPr>
                <w:rPr>
                  <w:szCs w:val="21"/>
                </w:rPr>
              </w:pPr>
              <w:r>
                <w:rPr>
                  <w:szCs w:val="21"/>
                </w:rPr>
                <w:fldChar w:fldCharType="begin"/>
              </w:r>
              <w:r w:rsidR="000012DF">
                <w:rPr>
                  <w:szCs w:val="21"/>
                </w:rPr>
                <w:instrText xml:space="preserve"> MACROBUTTON  SnrToggleCheckbox □适用  </w:instrText>
              </w:r>
              <w:r>
                <w:rPr>
                  <w:szCs w:val="21"/>
                </w:rPr>
                <w:fldChar w:fldCharType="end"/>
              </w:r>
              <w:r>
                <w:rPr>
                  <w:szCs w:val="21"/>
                </w:rPr>
                <w:fldChar w:fldCharType="begin"/>
              </w:r>
              <w:r w:rsidR="000012DF">
                <w:rPr>
                  <w:szCs w:val="21"/>
                </w:rPr>
                <w:instrText xml:space="preserve"> MACROBUTTON  SnrToggleCheckbox √不适用 </w:instrText>
              </w:r>
              <w:r>
                <w:rPr>
                  <w:szCs w:val="21"/>
                </w:rPr>
                <w:fldChar w:fldCharType="end"/>
              </w:r>
            </w:p>
          </w:sdtContent>
        </w:sdt>
      </w:sdtContent>
    </w:sdt>
    <w:p w14:paraId="5CCC9C83" w14:textId="77777777" w:rsidR="00FB33C1" w:rsidRDefault="00D16763" w:rsidP="003C38A3">
      <w:pPr>
        <w:pStyle w:val="20"/>
        <w:numPr>
          <w:ilvl w:val="0"/>
          <w:numId w:val="42"/>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14:paraId="309D2B67" w14:textId="77777777" w:rsidR="00FB33C1" w:rsidRDefault="00D16763" w:rsidP="003C38A3">
          <w:pPr>
            <w:pStyle w:val="30"/>
            <w:numPr>
              <w:ilvl w:val="0"/>
              <w:numId w:val="80"/>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14:paraId="1896D1C8" w14:textId="77777777" w:rsidR="00FB33C1" w:rsidRDefault="00D16763">
              <w:r>
                <w:fldChar w:fldCharType="begin"/>
              </w:r>
              <w:r w:rsidR="000012DF">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FAA472" w14:textId="71F0BFB2" w:rsidR="00FB33C1" w:rsidRDefault="00D16763">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万元</w:t>
              </w:r>
            </w:sdtContent>
          </w:sdt>
          <w:r>
            <w:rPr>
              <w:rFonts w:hint="eastAsia"/>
            </w:rPr>
            <w:t>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984"/>
            <w:gridCol w:w="1137"/>
            <w:gridCol w:w="1274"/>
            <w:gridCol w:w="1278"/>
            <w:gridCol w:w="1708"/>
          </w:tblGrid>
          <w:tr w:rsidR="000012DF" w14:paraId="1FABE762" w14:textId="77777777" w:rsidTr="000012DF">
            <w:trPr>
              <w:trHeight w:val="842"/>
            </w:trPr>
            <w:sdt>
              <w:sdtPr>
                <w:tag w:val="_PLD_78501cc34b694302b18c1ea75399510e"/>
                <w:id w:val="753480562"/>
                <w:lock w:val="sdtLocked"/>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66838B7E" w14:textId="77777777" w:rsidR="000012DF" w:rsidRDefault="000012DF" w:rsidP="00EF0067">
                    <w:pPr>
                      <w:jc w:val="center"/>
                      <w:rPr>
                        <w:rFonts w:cs="Cambria"/>
                        <w:szCs w:val="21"/>
                      </w:rPr>
                    </w:pPr>
                    <w:r>
                      <w:rPr>
                        <w:rFonts w:cs="Cambria" w:hint="eastAsia"/>
                        <w:szCs w:val="21"/>
                      </w:rPr>
                      <w:t>母公司名称</w:t>
                    </w:r>
                  </w:p>
                </w:tc>
              </w:sdtContent>
            </w:sdt>
            <w:sdt>
              <w:sdtPr>
                <w:tag w:val="_PLD_9cf29fdb6dc54a2ca1191c007bb19ceb"/>
                <w:id w:val="-57714356"/>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14:paraId="5F8B5822" w14:textId="77777777" w:rsidR="000012DF" w:rsidRDefault="000012DF" w:rsidP="00EF0067">
                    <w:pPr>
                      <w:jc w:val="center"/>
                      <w:rPr>
                        <w:rFonts w:cs="Cambria"/>
                        <w:szCs w:val="21"/>
                      </w:rPr>
                    </w:pPr>
                    <w:r>
                      <w:rPr>
                        <w:rFonts w:cs="Cambria" w:hint="eastAsia"/>
                        <w:szCs w:val="21"/>
                      </w:rPr>
                      <w:t>注册地</w:t>
                    </w:r>
                  </w:p>
                </w:tc>
              </w:sdtContent>
            </w:sdt>
            <w:sdt>
              <w:sdtPr>
                <w:tag w:val="_PLD_738e924675434f8ea1a19e9f01f12c6a"/>
                <w:id w:val="503090874"/>
                <w:lock w:val="sdtLocked"/>
              </w:sdtPr>
              <w:sdtContent>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7FC0F7C0" w14:textId="77777777" w:rsidR="000012DF" w:rsidRDefault="000012DF" w:rsidP="00EF0067">
                    <w:pPr>
                      <w:jc w:val="center"/>
                      <w:rPr>
                        <w:rFonts w:cs="Cambria"/>
                        <w:szCs w:val="21"/>
                      </w:rPr>
                    </w:pPr>
                    <w:r>
                      <w:rPr>
                        <w:rFonts w:cs="Cambria" w:hint="eastAsia"/>
                        <w:szCs w:val="21"/>
                      </w:rPr>
                      <w:t>业务性质</w:t>
                    </w:r>
                  </w:p>
                </w:tc>
              </w:sdtContent>
            </w:sdt>
            <w:sdt>
              <w:sdtPr>
                <w:tag w:val="_PLD_8f8ae05947724183906b020ada85e914"/>
                <w:id w:val="-972743182"/>
                <w:lock w:val="sdtLocked"/>
              </w:sdtPr>
              <w:sdtContent>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8ED7411" w14:textId="77777777" w:rsidR="000012DF" w:rsidRDefault="000012DF" w:rsidP="00EF0067">
                    <w:pPr>
                      <w:jc w:val="center"/>
                      <w:rPr>
                        <w:rFonts w:cs="Cambria"/>
                        <w:szCs w:val="21"/>
                      </w:rPr>
                    </w:pPr>
                    <w:r>
                      <w:rPr>
                        <w:rFonts w:cs="Cambria" w:hint="eastAsia"/>
                        <w:szCs w:val="21"/>
                      </w:rPr>
                      <w:t>注册资本</w:t>
                    </w:r>
                  </w:p>
                </w:tc>
              </w:sdtContent>
            </w:sdt>
            <w:sdt>
              <w:sdtPr>
                <w:tag w:val="_PLD_41f7f469dbcc4ee39514954cb008b0a4"/>
                <w:id w:val="228591966"/>
                <w:lock w:val="sdtLocked"/>
              </w:sdtPr>
              <w:sdtContent>
                <w:tc>
                  <w:tcPr>
                    <w:tcW w:w="706" w:type="pct"/>
                    <w:tcBorders>
                      <w:top w:val="single" w:sz="4" w:space="0" w:color="auto"/>
                      <w:left w:val="single" w:sz="4" w:space="0" w:color="auto"/>
                      <w:bottom w:val="single" w:sz="4" w:space="0" w:color="auto"/>
                      <w:right w:val="single" w:sz="4" w:space="0" w:color="auto"/>
                    </w:tcBorders>
                    <w:shd w:val="clear" w:color="auto" w:fill="auto"/>
                    <w:vAlign w:val="center"/>
                  </w:tcPr>
                  <w:p w14:paraId="388A78A2" w14:textId="77777777" w:rsidR="000012DF" w:rsidRDefault="000012DF" w:rsidP="00EF0067">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229760244"/>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3342AB21" w14:textId="77777777" w:rsidR="000012DF" w:rsidRDefault="000012DF" w:rsidP="00EF0067">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700817611"/>
              <w:lock w:val="sdtLocked"/>
            </w:sdtPr>
            <w:sdtContent>
              <w:tr w:rsidR="000012DF" w14:paraId="61B0CA55" w14:textId="77777777" w:rsidTr="000012DF">
                <w:trPr>
                  <w:trHeight w:val="255"/>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0D85EA4" w14:textId="77777777" w:rsidR="000012DF" w:rsidRDefault="000012DF" w:rsidP="00EF0067">
                    <w:pPr>
                      <w:rPr>
                        <w:rFonts w:cs="Cambria"/>
                        <w:szCs w:val="21"/>
                      </w:rPr>
                    </w:pPr>
                    <w:r>
                      <w:t>苏州吴中投资控股有限公司</w:t>
                    </w:r>
                  </w:p>
                </w:tc>
                <w:tc>
                  <w:tcPr>
                    <w:tcW w:w="1096" w:type="pct"/>
                    <w:tcBorders>
                      <w:top w:val="single" w:sz="4" w:space="0" w:color="auto"/>
                      <w:left w:val="single" w:sz="4" w:space="0" w:color="auto"/>
                      <w:bottom w:val="single" w:sz="4" w:space="0" w:color="auto"/>
                      <w:right w:val="single" w:sz="4" w:space="0" w:color="auto"/>
                    </w:tcBorders>
                    <w:shd w:val="clear" w:color="auto" w:fill="auto"/>
                  </w:tcPr>
                  <w:p w14:paraId="27B36A5C" w14:textId="77777777" w:rsidR="000012DF" w:rsidRDefault="000012DF" w:rsidP="00EF0067">
                    <w:pPr>
                      <w:rPr>
                        <w:rFonts w:cs="Cambria"/>
                        <w:szCs w:val="21"/>
                      </w:rPr>
                    </w:pPr>
                    <w:r>
                      <w:t>江苏省苏州市吴中区东方大道988号</w:t>
                    </w:r>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2904086A" w14:textId="77777777" w:rsidR="000012DF" w:rsidRDefault="000012DF" w:rsidP="00EF0067">
                    <w:pPr>
                      <w:rPr>
                        <w:rFonts w:cs="Cambria"/>
                        <w:szCs w:val="21"/>
                      </w:rPr>
                    </w:pPr>
                    <w:r>
                      <w:t>投资、国内贸易</w:t>
                    </w:r>
                  </w:p>
                </w:tc>
                <w:tc>
                  <w:tcPr>
                    <w:tcW w:w="704" w:type="pct"/>
                    <w:tcBorders>
                      <w:top w:val="single" w:sz="4" w:space="0" w:color="auto"/>
                      <w:left w:val="single" w:sz="4" w:space="0" w:color="auto"/>
                      <w:bottom w:val="single" w:sz="4" w:space="0" w:color="auto"/>
                      <w:right w:val="single" w:sz="4" w:space="0" w:color="auto"/>
                    </w:tcBorders>
                    <w:shd w:val="clear" w:color="auto" w:fill="auto"/>
                  </w:tcPr>
                  <w:p w14:paraId="1AC39ECE" w14:textId="77777777" w:rsidR="000012DF" w:rsidRDefault="000012DF" w:rsidP="00EF0067">
                    <w:pPr>
                      <w:jc w:val="right"/>
                      <w:rPr>
                        <w:rFonts w:cs="Cambria"/>
                        <w:szCs w:val="21"/>
                      </w:rPr>
                    </w:pPr>
                    <w:r>
                      <w:t>3,300</w:t>
                    </w:r>
                  </w:p>
                </w:tc>
                <w:tc>
                  <w:tcPr>
                    <w:tcW w:w="706" w:type="pct"/>
                    <w:tcBorders>
                      <w:top w:val="single" w:sz="4" w:space="0" w:color="auto"/>
                      <w:left w:val="single" w:sz="4" w:space="0" w:color="auto"/>
                      <w:bottom w:val="single" w:sz="4" w:space="0" w:color="auto"/>
                      <w:right w:val="single" w:sz="4" w:space="0" w:color="auto"/>
                    </w:tcBorders>
                    <w:shd w:val="clear" w:color="auto" w:fill="auto"/>
                  </w:tcPr>
                  <w:p w14:paraId="5DB00593" w14:textId="77777777" w:rsidR="000012DF" w:rsidRDefault="000012DF" w:rsidP="00EF0067">
                    <w:pPr>
                      <w:jc w:val="right"/>
                      <w:rPr>
                        <w:rFonts w:cs="Cambria"/>
                        <w:szCs w:val="21"/>
                      </w:rPr>
                    </w:pPr>
                    <w:r>
                      <w:t>17.01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44D2AFD8" w14:textId="77777777" w:rsidR="000012DF" w:rsidRDefault="000012DF" w:rsidP="00EF0067">
                    <w:pPr>
                      <w:jc w:val="right"/>
                      <w:rPr>
                        <w:rFonts w:cs="Cambria"/>
                        <w:szCs w:val="21"/>
                      </w:rPr>
                    </w:pPr>
                    <w:r>
                      <w:t>17.01</w:t>
                    </w:r>
                  </w:p>
                </w:tc>
              </w:tr>
            </w:sdtContent>
          </w:sdt>
        </w:tbl>
        <w:p w14:paraId="464141F4" w14:textId="508D0E77" w:rsidR="00FB33C1" w:rsidRDefault="008709AB">
          <w:pPr>
            <w:rPr>
              <w:szCs w:val="21"/>
            </w:rPr>
          </w:pPr>
          <w:r>
            <w:rPr>
              <w:rFonts w:hint="eastAsia"/>
              <w:szCs w:val="21"/>
            </w:rPr>
            <w:t>本报告期末，</w:t>
          </w:r>
          <w:r w:rsidR="00D16763">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0012DF">
                <w:rPr>
                  <w:rFonts w:eastAsiaTheme="minorEastAsia"/>
                  <w:szCs w:val="21"/>
                </w:rPr>
                <w:t>赵</w:t>
              </w:r>
              <w:proofErr w:type="gramStart"/>
              <w:r w:rsidR="000012DF">
                <w:rPr>
                  <w:rFonts w:eastAsiaTheme="minorEastAsia"/>
                  <w:szCs w:val="21"/>
                </w:rPr>
                <w:t>唯一等</w:t>
              </w:r>
              <w:proofErr w:type="gramEnd"/>
              <w:r w:rsidR="000012DF">
                <w:rPr>
                  <w:rFonts w:eastAsiaTheme="minorEastAsia"/>
                  <w:szCs w:val="21"/>
                </w:rPr>
                <w:t>九名自然人</w:t>
              </w:r>
              <w:r w:rsidR="000012DF">
                <w:rPr>
                  <w:rFonts w:eastAsiaTheme="minorEastAsia" w:hint="eastAsia"/>
                  <w:szCs w:val="21"/>
                </w:rPr>
                <w:t>.</w:t>
              </w:r>
            </w:sdtContent>
          </w:sdt>
        </w:p>
        <w:p w14:paraId="508C06F5" w14:textId="77777777" w:rsidR="00FB33C1" w:rsidRDefault="00D16763">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dtPr>
          <w:sdtContent>
            <w:p w14:paraId="7F4119D9" w14:textId="77777777" w:rsidR="00120E7A" w:rsidRDefault="00120E7A">
              <w:pPr>
                <w:rPr>
                  <w:rFonts w:eastAsiaTheme="minorEastAsia"/>
                </w:rPr>
              </w:pPr>
              <w:r w:rsidRPr="00063EEE">
                <w:rPr>
                  <w:rFonts w:eastAsiaTheme="minorEastAsia" w:hint="eastAsia"/>
                </w:rPr>
                <w:t>截至本报告披露日</w:t>
              </w:r>
              <w:r>
                <w:rPr>
                  <w:rFonts w:eastAsiaTheme="minorEastAsia" w:hint="eastAsia"/>
                </w:rPr>
                <w:t>，本公司最终控制方变更为钱群英。</w:t>
              </w:r>
            </w:p>
            <w:p w14:paraId="26F3C344" w14:textId="7F89996E" w:rsidR="00FB33C1" w:rsidRDefault="001429B9">
              <w:pPr>
                <w:rPr>
                  <w:szCs w:val="21"/>
                </w:rPr>
              </w:pPr>
            </w:p>
          </w:sdtContent>
        </w:sdt>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14:paraId="7096CE82" w14:textId="77777777" w:rsidR="00FB33C1" w:rsidRDefault="00D16763" w:rsidP="003C38A3">
          <w:pPr>
            <w:pStyle w:val="30"/>
            <w:numPr>
              <w:ilvl w:val="0"/>
              <w:numId w:val="80"/>
            </w:numPr>
            <w:rPr>
              <w:rFonts w:ascii="宋体" w:hAnsi="宋体" w:cs="Arial"/>
              <w:szCs w:val="21"/>
            </w:rPr>
          </w:pPr>
          <w:r>
            <w:rPr>
              <w:rFonts w:ascii="宋体" w:hAnsi="宋体" w:cs="Arial" w:hint="eastAsia"/>
              <w:szCs w:val="21"/>
            </w:rPr>
            <w:t>本企业的子公司情况</w:t>
          </w:r>
        </w:p>
        <w:p w14:paraId="647D4404" w14:textId="77777777" w:rsidR="00FB33C1" w:rsidRDefault="00D16763">
          <w:pPr>
            <w:rPr>
              <w:szCs w:val="21"/>
            </w:rPr>
          </w:pPr>
          <w:r>
            <w:rPr>
              <w:rFonts w:hint="eastAsia"/>
              <w:szCs w:val="21"/>
            </w:rPr>
            <w:t>本企业子公司的情况详见附注</w:t>
          </w:r>
          <w:r w:rsidR="00202ADE">
            <w:rPr>
              <w:rFonts w:eastAsiaTheme="minorEastAsia"/>
              <w:szCs w:val="21"/>
            </w:rPr>
            <w:t>“在子公司中的权益”。</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14:paraId="34A731C8" w14:textId="77777777" w:rsidR="00FB33C1" w:rsidRDefault="00D16763" w:rsidP="00202ADE">
              <w:pPr>
                <w:rPr>
                  <w:szCs w:val="21"/>
                </w:rPr>
              </w:pPr>
              <w:r>
                <w:rPr>
                  <w:szCs w:val="21"/>
                </w:rPr>
                <w:fldChar w:fldCharType="begin"/>
              </w:r>
              <w:r w:rsidR="00202ADE">
                <w:rPr>
                  <w:szCs w:val="21"/>
                </w:rPr>
                <w:instrText xml:space="preserve"> MACROBUTTON  SnrToggleCheckbox □适用  </w:instrText>
              </w:r>
              <w:r>
                <w:rPr>
                  <w:szCs w:val="21"/>
                </w:rPr>
                <w:fldChar w:fldCharType="end"/>
              </w:r>
              <w:r>
                <w:rPr>
                  <w:szCs w:val="21"/>
                </w:rPr>
                <w:fldChar w:fldCharType="begin"/>
              </w:r>
              <w:r w:rsidR="00202ADE">
                <w:rPr>
                  <w:szCs w:val="21"/>
                </w:rPr>
                <w:instrText xml:space="preserve"> MACROBUTTON  SnrToggleCheckbox √不适用 </w:instrText>
              </w:r>
              <w:r>
                <w:rPr>
                  <w:szCs w:val="21"/>
                </w:rPr>
                <w:fldChar w:fldCharType="end"/>
              </w:r>
            </w:p>
          </w:sdtContent>
        </w:sdt>
        <w:p w14:paraId="0D2DA7D1" w14:textId="77777777" w:rsidR="00FB33C1" w:rsidRDefault="001429B9">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14:paraId="2B8BAE74" w14:textId="77777777" w:rsidR="00FB33C1" w:rsidRDefault="00D16763" w:rsidP="003C38A3">
          <w:pPr>
            <w:pStyle w:val="30"/>
            <w:numPr>
              <w:ilvl w:val="0"/>
              <w:numId w:val="80"/>
            </w:numPr>
          </w:pPr>
          <w:r>
            <w:rPr>
              <w:rFonts w:hint="eastAsia"/>
            </w:rPr>
            <w:t>本企业合营和联营企业情况</w:t>
          </w:r>
        </w:p>
        <w:p w14:paraId="28B07474" w14:textId="77777777" w:rsidR="00FB33C1" w:rsidRDefault="00D16763">
          <w:r>
            <w:rPr>
              <w:rFonts w:hint="eastAsia"/>
            </w:rPr>
            <w:t>本企业重要的合营或联营企业详见附注</w:t>
          </w:r>
          <w:r w:rsidR="00202ADE">
            <w:rPr>
              <w:rFonts w:eastAsiaTheme="minorEastAsia"/>
              <w:szCs w:val="21"/>
            </w:rPr>
            <w:t>“在合营安排或联营企业中的权益”。</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14:paraId="14705797" w14:textId="77777777" w:rsidR="00FB33C1" w:rsidRDefault="00D16763" w:rsidP="00202ADE">
              <w:r>
                <w:fldChar w:fldCharType="begin"/>
              </w:r>
              <w:r w:rsidR="00202ADE">
                <w:instrText xml:space="preserve">MACROBUTTON  SnrToggleCheckbox □适用 </w:instrText>
              </w:r>
              <w:r>
                <w:fldChar w:fldCharType="end"/>
              </w:r>
              <w:r>
                <w:fldChar w:fldCharType="begin"/>
              </w:r>
              <w:r w:rsidR="00202ADE">
                <w:instrText xml:space="preserve"> MACROBUTTON  SnrToggleCheckbox √不适用 </w:instrText>
              </w:r>
              <w:r>
                <w:fldChar w:fldCharType="end"/>
              </w:r>
            </w:p>
          </w:sdtContent>
        </w:sdt>
        <w:p w14:paraId="34DD0057" w14:textId="77777777" w:rsidR="00FB33C1" w:rsidRDefault="00D16763">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14:paraId="1D62E432" w14:textId="77777777" w:rsidR="00FB33C1" w:rsidRDefault="00D16763" w:rsidP="00202ADE">
              <w:pPr>
                <w:rPr>
                  <w:rFonts w:cs="Cambria"/>
                  <w:szCs w:val="21"/>
                </w:rPr>
              </w:pPr>
              <w:r>
                <w:fldChar w:fldCharType="begin"/>
              </w:r>
              <w:r w:rsidR="00202ADE">
                <w:instrText xml:space="preserve">MACROBUTTON  SnrToggleCheckbox □适用 </w:instrText>
              </w:r>
              <w:r>
                <w:fldChar w:fldCharType="end"/>
              </w:r>
              <w:r>
                <w:fldChar w:fldCharType="begin"/>
              </w:r>
              <w:r w:rsidR="00202ADE">
                <w:instrText xml:space="preserve"> MACROBUTTON  SnrToggleCheckbox √不适用 </w:instrText>
              </w:r>
              <w:r>
                <w:fldChar w:fldCharType="end"/>
              </w:r>
            </w:p>
          </w:sdtContent>
        </w:sdt>
        <w:p w14:paraId="75D91CCA" w14:textId="77777777" w:rsidR="00FB33C1" w:rsidRDefault="00D16763">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14:paraId="25326E4A" w14:textId="77777777" w:rsidR="00FB33C1" w:rsidRDefault="00D16763" w:rsidP="00202ADE">
              <w:pPr>
                <w:tabs>
                  <w:tab w:val="left" w:pos="1134"/>
                </w:tabs>
                <w:rPr>
                  <w:rFonts w:cs="Cambria"/>
                  <w:szCs w:val="21"/>
                </w:rPr>
              </w:pPr>
              <w:r>
                <w:rPr>
                  <w:rFonts w:cs="Cambria"/>
                  <w:szCs w:val="21"/>
                </w:rPr>
                <w:fldChar w:fldCharType="begin"/>
              </w:r>
              <w:r w:rsidR="00202AD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02ADE">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存在关联方交易或余额的合营和联营企业情况说明"/>
            <w:tag w:val="_GBC_afdc74851c8d46aabe2bd15b0fcb9f8e"/>
            <w:id w:val="1578162874"/>
            <w:lock w:val="sdtLocked"/>
          </w:sdtPr>
          <w:sdtContent>
            <w:p w14:paraId="1ABDDEEF" w14:textId="77777777" w:rsidR="00202ADE" w:rsidRDefault="00202ADE" w:rsidP="00202ADE">
              <w:pPr>
                <w:snapToGrid w:val="0"/>
                <w:spacing w:line="400" w:lineRule="atLeast"/>
                <w:ind w:leftChars="337" w:left="708"/>
                <w:rPr>
                  <w:rFonts w:eastAsiaTheme="minorEastAsia"/>
                  <w:iCs/>
                  <w:szCs w:val="21"/>
                </w:rPr>
              </w:pPr>
              <w:r>
                <w:rPr>
                  <w:rFonts w:eastAsiaTheme="minorEastAsia"/>
                  <w:iCs/>
                  <w:szCs w:val="21"/>
                </w:rPr>
                <w:t>合营或联营企业情况如下：</w:t>
              </w:r>
            </w:p>
            <w:tbl>
              <w:tblPr>
                <w:tblStyle w:val="22"/>
                <w:tblW w:w="8412" w:type="dxa"/>
                <w:tblInd w:w="108" w:type="dxa"/>
                <w:tblLayout w:type="fixed"/>
                <w:tblLook w:val="04A0" w:firstRow="1" w:lastRow="0" w:firstColumn="1" w:lastColumn="0" w:noHBand="0" w:noVBand="1"/>
              </w:tblPr>
              <w:tblGrid>
                <w:gridCol w:w="4716"/>
                <w:gridCol w:w="3696"/>
              </w:tblGrid>
              <w:tr w:rsidR="00202ADE" w14:paraId="379DB021" w14:textId="77777777" w:rsidTr="00202AD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716" w:type="dxa"/>
                    <w:vAlign w:val="center"/>
                  </w:tcPr>
                  <w:p w14:paraId="011E2655" w14:textId="77777777" w:rsidR="00202ADE" w:rsidRDefault="00202ADE" w:rsidP="00EF0067">
                    <w:pPr>
                      <w:snapToGrid w:val="0"/>
                      <w:jc w:val="center"/>
                      <w:rPr>
                        <w:sz w:val="18"/>
                        <w:szCs w:val="18"/>
                      </w:rPr>
                    </w:pPr>
                    <w:r>
                      <w:rPr>
                        <w:sz w:val="18"/>
                        <w:szCs w:val="18"/>
                      </w:rPr>
                      <w:t>合营或联营企业名称</w:t>
                    </w:r>
                  </w:p>
                </w:tc>
                <w:tc>
                  <w:tcPr>
                    <w:tcW w:w="3696" w:type="dxa"/>
                    <w:vAlign w:val="center"/>
                  </w:tcPr>
                  <w:p w14:paraId="7CB1447F" w14:textId="77777777" w:rsidR="00202ADE" w:rsidRDefault="00202ADE" w:rsidP="00EF0067">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与本公司关系</w:t>
                    </w:r>
                  </w:p>
                </w:tc>
              </w:tr>
              <w:tr w:rsidR="00202ADE" w14:paraId="33DF8369" w14:textId="77777777" w:rsidTr="00202ADE">
                <w:tc>
                  <w:tcPr>
                    <w:cnfStyle w:val="001000000000" w:firstRow="0" w:lastRow="0" w:firstColumn="1" w:lastColumn="0" w:oddVBand="0" w:evenVBand="0" w:oddHBand="0" w:evenHBand="0" w:firstRowFirstColumn="0" w:firstRowLastColumn="0" w:lastRowFirstColumn="0" w:lastRowLastColumn="0"/>
                    <w:tcW w:w="4716" w:type="dxa"/>
                    <w:vAlign w:val="center"/>
                  </w:tcPr>
                  <w:p w14:paraId="377AA7E6" w14:textId="77777777" w:rsidR="00202ADE" w:rsidRPr="008709AB" w:rsidRDefault="00202ADE" w:rsidP="00EF0067">
                    <w:pPr>
                      <w:snapToGrid w:val="0"/>
                      <w:ind w:firstLineChars="100" w:firstLine="180"/>
                      <w:jc w:val="left"/>
                      <w:rPr>
                        <w:sz w:val="18"/>
                        <w:szCs w:val="18"/>
                      </w:rPr>
                    </w:pPr>
                    <w:r w:rsidRPr="008709AB">
                      <w:rPr>
                        <w:sz w:val="18"/>
                        <w:szCs w:val="18"/>
                      </w:rPr>
                      <w:t>江苏南大苏富特教育信息技术有限公司</w:t>
                    </w:r>
                  </w:p>
                </w:tc>
                <w:tc>
                  <w:tcPr>
                    <w:tcW w:w="3696" w:type="dxa"/>
                    <w:vAlign w:val="center"/>
                  </w:tcPr>
                  <w:p w14:paraId="7787E816" w14:textId="77777777" w:rsidR="00202ADE" w:rsidRPr="008709AB" w:rsidRDefault="00202ADE" w:rsidP="00EF0067">
                    <w:pPr>
                      <w:snapToGrid w:val="0"/>
                      <w:spacing w:line="400" w:lineRule="atLeast"/>
                      <w:cnfStyle w:val="000000000000" w:firstRow="0" w:lastRow="0" w:firstColumn="0" w:lastColumn="0" w:oddVBand="0" w:evenVBand="0" w:oddHBand="0" w:evenHBand="0" w:firstRowFirstColumn="0" w:firstRowLastColumn="0" w:lastRowFirstColumn="0" w:lastRowLastColumn="0"/>
                      <w:rPr>
                        <w:sz w:val="18"/>
                        <w:szCs w:val="18"/>
                      </w:rPr>
                    </w:pPr>
                    <w:r w:rsidRPr="008709AB">
                      <w:rPr>
                        <w:sz w:val="18"/>
                        <w:szCs w:val="18"/>
                      </w:rPr>
                      <w:t>本公司之联营企业，</w:t>
                    </w:r>
                    <w:r w:rsidRPr="008709AB">
                      <w:rPr>
                        <w:rFonts w:hint="eastAsia"/>
                        <w:sz w:val="18"/>
                        <w:szCs w:val="18"/>
                      </w:rPr>
                      <w:t>直接</w:t>
                    </w:r>
                    <w:r w:rsidRPr="008709AB">
                      <w:rPr>
                        <w:sz w:val="18"/>
                        <w:szCs w:val="18"/>
                      </w:rPr>
                      <w:t>持有其23%股权</w:t>
                    </w:r>
                  </w:p>
                </w:tc>
              </w:tr>
              <w:tr w:rsidR="00202ADE" w14:paraId="0E086D0D" w14:textId="77777777" w:rsidTr="00202ADE">
                <w:tc>
                  <w:tcPr>
                    <w:cnfStyle w:val="001000000000" w:firstRow="0" w:lastRow="0" w:firstColumn="1" w:lastColumn="0" w:oddVBand="0" w:evenVBand="0" w:oddHBand="0" w:evenHBand="0" w:firstRowFirstColumn="0" w:firstRowLastColumn="0" w:lastRowFirstColumn="0" w:lastRowLastColumn="0"/>
                    <w:tcW w:w="4716" w:type="dxa"/>
                    <w:vAlign w:val="center"/>
                  </w:tcPr>
                  <w:p w14:paraId="20C130E2" w14:textId="77777777" w:rsidR="00202ADE" w:rsidRDefault="00202ADE" w:rsidP="00EF0067">
                    <w:pPr>
                      <w:snapToGrid w:val="0"/>
                      <w:ind w:firstLineChars="100" w:firstLine="180"/>
                      <w:jc w:val="left"/>
                      <w:rPr>
                        <w:sz w:val="18"/>
                        <w:szCs w:val="18"/>
                      </w:rPr>
                    </w:pPr>
                    <w:proofErr w:type="gramStart"/>
                    <w:r>
                      <w:rPr>
                        <w:rFonts w:hint="eastAsia"/>
                        <w:sz w:val="18"/>
                        <w:szCs w:val="18"/>
                      </w:rPr>
                      <w:t>宿迁苏商置业</w:t>
                    </w:r>
                    <w:proofErr w:type="gramEnd"/>
                    <w:r>
                      <w:rPr>
                        <w:rFonts w:hint="eastAsia"/>
                        <w:sz w:val="18"/>
                        <w:szCs w:val="18"/>
                      </w:rPr>
                      <w:t>有限公司</w:t>
                    </w:r>
                  </w:p>
                </w:tc>
                <w:tc>
                  <w:tcPr>
                    <w:tcW w:w="3696" w:type="dxa"/>
                    <w:vAlign w:val="center"/>
                  </w:tcPr>
                  <w:p w14:paraId="2E7D0A7F" w14:textId="77777777" w:rsidR="00202ADE" w:rsidRDefault="00202ADE" w:rsidP="00EF0067">
                    <w:pPr>
                      <w:snapToGrid w:val="0"/>
                      <w:spacing w:line="400" w:lineRule="atLeas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本公司之联营企业，</w:t>
                    </w:r>
                    <w:r>
                      <w:rPr>
                        <w:rFonts w:hint="eastAsia"/>
                        <w:sz w:val="18"/>
                        <w:szCs w:val="18"/>
                      </w:rPr>
                      <w:t>间接</w:t>
                    </w:r>
                    <w:r>
                      <w:rPr>
                        <w:sz w:val="18"/>
                        <w:szCs w:val="18"/>
                      </w:rPr>
                      <w:t>持有其21.31%股权</w:t>
                    </w:r>
                  </w:p>
                </w:tc>
              </w:tr>
              <w:tr w:rsidR="00202ADE" w14:paraId="51494183" w14:textId="77777777" w:rsidTr="00202ADE">
                <w:tc>
                  <w:tcPr>
                    <w:cnfStyle w:val="001000000000" w:firstRow="0" w:lastRow="0" w:firstColumn="1" w:lastColumn="0" w:oddVBand="0" w:evenVBand="0" w:oddHBand="0" w:evenHBand="0" w:firstRowFirstColumn="0" w:firstRowLastColumn="0" w:lastRowFirstColumn="0" w:lastRowLastColumn="0"/>
                    <w:tcW w:w="4716" w:type="dxa"/>
                    <w:vAlign w:val="center"/>
                  </w:tcPr>
                  <w:p w14:paraId="744C4710" w14:textId="77777777" w:rsidR="00202ADE" w:rsidRDefault="00202ADE" w:rsidP="00EF0067">
                    <w:pPr>
                      <w:snapToGrid w:val="0"/>
                      <w:ind w:firstLineChars="100" w:firstLine="180"/>
                      <w:jc w:val="left"/>
                      <w:rPr>
                        <w:sz w:val="18"/>
                        <w:szCs w:val="18"/>
                      </w:rPr>
                    </w:pPr>
                    <w:r>
                      <w:rPr>
                        <w:sz w:val="18"/>
                        <w:szCs w:val="18"/>
                      </w:rPr>
                      <w:t>天津嘉和</w:t>
                    </w:r>
                    <w:proofErr w:type="gramStart"/>
                    <w:r>
                      <w:rPr>
                        <w:sz w:val="18"/>
                        <w:szCs w:val="18"/>
                      </w:rPr>
                      <w:t>昊</w:t>
                    </w:r>
                    <w:proofErr w:type="gramEnd"/>
                    <w:r>
                      <w:rPr>
                        <w:sz w:val="18"/>
                        <w:szCs w:val="18"/>
                      </w:rPr>
                      <w:t>成物流有限公司</w:t>
                    </w:r>
                  </w:p>
                </w:tc>
                <w:tc>
                  <w:tcPr>
                    <w:tcW w:w="3696" w:type="dxa"/>
                    <w:vAlign w:val="center"/>
                  </w:tcPr>
                  <w:p w14:paraId="2D4F2B9F" w14:textId="77777777" w:rsidR="00202ADE" w:rsidRDefault="00202ADE" w:rsidP="00EF0067">
                    <w:pPr>
                      <w:snapToGrid w:val="0"/>
                      <w:spacing w:line="400" w:lineRule="atLeas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本公司之联营企业，</w:t>
                    </w:r>
                    <w:r>
                      <w:rPr>
                        <w:rFonts w:hint="eastAsia"/>
                        <w:sz w:val="18"/>
                        <w:szCs w:val="18"/>
                      </w:rPr>
                      <w:t>间接</w:t>
                    </w:r>
                    <w:r>
                      <w:rPr>
                        <w:sz w:val="18"/>
                        <w:szCs w:val="18"/>
                      </w:rPr>
                      <w:t>持有其30.00%股权</w:t>
                    </w:r>
                  </w:p>
                </w:tc>
              </w:tr>
            </w:tbl>
            <w:p w14:paraId="026314C3" w14:textId="77777777" w:rsidR="00202ADE" w:rsidRDefault="001429B9">
              <w:pPr>
                <w:tabs>
                  <w:tab w:val="left" w:pos="1134"/>
                </w:tabs>
                <w:rPr>
                  <w:rFonts w:cs="Cambria"/>
                  <w:szCs w:val="21"/>
                </w:rPr>
              </w:pPr>
            </w:p>
          </w:sdtContent>
        </w:sdt>
        <w:p w14:paraId="2E202BF9" w14:textId="77777777" w:rsidR="00FB33C1" w:rsidRDefault="001429B9">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14:paraId="2343AC9A" w14:textId="77777777" w:rsidR="00FB33C1" w:rsidRDefault="00D16763" w:rsidP="003C38A3">
          <w:pPr>
            <w:pStyle w:val="30"/>
            <w:numPr>
              <w:ilvl w:val="0"/>
              <w:numId w:val="80"/>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14:paraId="764162D0" w14:textId="77777777" w:rsidR="00FB33C1" w:rsidRDefault="00D16763">
              <w:r>
                <w:fldChar w:fldCharType="begin"/>
              </w:r>
              <w:r w:rsidR="00202ADE">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834C10" w14:paraId="0591F64A" w14:textId="77777777" w:rsidTr="00A43044">
            <w:trPr>
              <w:trHeight w:val="267"/>
            </w:trPr>
            <w:sdt>
              <w:sdtPr>
                <w:tag w:val="_PLD_36db3e8c12e04d279b0c2956ad69d8a6"/>
                <w:id w:val="728350173"/>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0D7A1803" w14:textId="77777777" w:rsidR="00834C10" w:rsidRDefault="00834C10" w:rsidP="00A43044">
                    <w:pPr>
                      <w:jc w:val="center"/>
                      <w:rPr>
                        <w:rFonts w:cs="Cambria"/>
                        <w:szCs w:val="21"/>
                      </w:rPr>
                    </w:pPr>
                    <w:r>
                      <w:rPr>
                        <w:rFonts w:cs="Cambria" w:hint="eastAsia"/>
                        <w:szCs w:val="21"/>
                      </w:rPr>
                      <w:t>其他关联方名称</w:t>
                    </w:r>
                  </w:p>
                </w:tc>
              </w:sdtContent>
            </w:sdt>
            <w:sdt>
              <w:sdtPr>
                <w:tag w:val="_PLD_b851a2cc9280416290b9ebf815c49236"/>
                <w:id w:val="718781977"/>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1FF7EED4" w14:textId="77777777" w:rsidR="00834C10" w:rsidRDefault="00834C10" w:rsidP="00A43044">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468668897"/>
              <w:lock w:val="sdtLocked"/>
            </w:sdtPr>
            <w:sdtContent>
              <w:tr w:rsidR="00834C10" w14:paraId="4533E926" w14:textId="77777777" w:rsidTr="00A43044">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BA21BFF" w14:textId="77777777" w:rsidR="00834C10" w:rsidRDefault="00834C10" w:rsidP="00A43044">
                    <w:pPr>
                      <w:rPr>
                        <w:rFonts w:cs="Cambria"/>
                        <w:szCs w:val="21"/>
                      </w:rPr>
                    </w:pPr>
                    <w:r>
                      <w:t>吴江</w:t>
                    </w:r>
                    <w:proofErr w:type="gramStart"/>
                    <w:r>
                      <w:t>梅堰三友</w:t>
                    </w:r>
                    <w:proofErr w:type="gramEnd"/>
                    <w:r>
                      <w:t>染料化工有限公司（注1）</w:t>
                    </w:r>
                  </w:p>
                </w:tc>
                <w:sdt>
                  <w:sdtPr>
                    <w:rPr>
                      <w:rFonts w:cs="Cambria"/>
                      <w:szCs w:val="21"/>
                    </w:rPr>
                    <w:alias w:val="本企业的其他关联方情况明细－其他关联方与本公司关系"/>
                    <w:tag w:val="_GBC_58cfdd73098648d8af76645c4007a3fa"/>
                    <w:id w:val="9934499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2518D86F" w14:textId="77777777" w:rsidR="00834C10" w:rsidRDefault="00834C10" w:rsidP="00A43044">
                        <w:pPr>
                          <w:rPr>
                            <w:rFonts w:cs="Cambria"/>
                            <w:szCs w:val="21"/>
                          </w:rPr>
                        </w:pPr>
                        <w:r>
                          <w:rPr>
                            <w:rFonts w:cs="Cambria" w:hint="eastAsia"/>
                            <w:szCs w:val="21"/>
                          </w:rPr>
                          <w:t>本公司的主要投资者个人、关键管理人员或与其关系密切的家庭成员控制、共同控制的其他企业。</w:t>
                        </w:r>
                      </w:p>
                    </w:tc>
                  </w:sdtContent>
                </w:sdt>
              </w:tr>
            </w:sdtContent>
          </w:sdt>
          <w:sdt>
            <w:sdtPr>
              <w:rPr>
                <w:rFonts w:cs="Cambria"/>
                <w:szCs w:val="21"/>
              </w:rPr>
              <w:alias w:val="本企业的其他关联方情况明细"/>
              <w:tag w:val="_TUP_a783e3455e3448cbb8198b1265f2df23"/>
              <w:id w:val="1718161753"/>
              <w:lock w:val="sdtLocked"/>
            </w:sdtPr>
            <w:sdtContent>
              <w:tr w:rsidR="00834C10" w14:paraId="18BDC2C4" w14:textId="77777777" w:rsidTr="00A43044">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38433F0" w14:textId="77777777" w:rsidR="00834C10" w:rsidRDefault="00834C10" w:rsidP="00A43044">
                    <w:pPr>
                      <w:rPr>
                        <w:rFonts w:cs="Cambria"/>
                        <w:szCs w:val="21"/>
                      </w:rPr>
                    </w:pPr>
                    <w:r>
                      <w:t>苏州兴瑞贵金属材料有限公司（注2）</w:t>
                    </w:r>
                  </w:p>
                </w:tc>
                <w:sdt>
                  <w:sdtPr>
                    <w:rPr>
                      <w:rFonts w:cs="Cambria"/>
                      <w:szCs w:val="21"/>
                    </w:rPr>
                    <w:alias w:val="本企业的其他关联方情况明细－其他关联方与本公司关系"/>
                    <w:tag w:val="_GBC_58cfdd73098648d8af76645c4007a3fa"/>
                    <w:id w:val="-4884055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31C975ED" w14:textId="77777777" w:rsidR="00834C10" w:rsidRDefault="00834C10" w:rsidP="00A43044">
                        <w:pPr>
                          <w:rPr>
                            <w:rFonts w:cs="Cambria"/>
                            <w:szCs w:val="21"/>
                          </w:rPr>
                        </w:pPr>
                        <w:r>
                          <w:rPr>
                            <w:rFonts w:cs="Cambria"/>
                            <w:szCs w:val="21"/>
                          </w:rPr>
                          <w:t>同</w:t>
                        </w:r>
                        <w:proofErr w:type="gramStart"/>
                        <w:r>
                          <w:rPr>
                            <w:rFonts w:cs="Cambria"/>
                            <w:szCs w:val="21"/>
                          </w:rPr>
                          <w:t>一控制</w:t>
                        </w:r>
                        <w:proofErr w:type="gramEnd"/>
                        <w:r>
                          <w:rPr>
                            <w:rFonts w:cs="Cambria"/>
                            <w:szCs w:val="21"/>
                          </w:rPr>
                          <w:t>人控制的企业</w:t>
                        </w:r>
                      </w:p>
                    </w:tc>
                  </w:sdtContent>
                </w:sdt>
              </w:tr>
            </w:sdtContent>
          </w:sdt>
        </w:tbl>
        <w:p w14:paraId="7719002E" w14:textId="77777777" w:rsidR="00FB33C1" w:rsidRDefault="00D16763">
          <w:pPr>
            <w:tabs>
              <w:tab w:val="left" w:pos="1134"/>
            </w:tabs>
            <w:rPr>
              <w:rFonts w:cs="Cambria"/>
              <w:szCs w:val="21"/>
            </w:rPr>
          </w:pPr>
          <w:r>
            <w:rPr>
              <w:rFonts w:cs="Cambria" w:hint="eastAsia"/>
              <w:szCs w:val="21"/>
            </w:rPr>
            <w:t>其他说明</w:t>
          </w:r>
        </w:p>
        <w:sdt>
          <w:sdtPr>
            <w:rPr>
              <w:rFonts w:cs="Cambria"/>
              <w:sz w:val="21"/>
              <w:szCs w:val="21"/>
            </w:rPr>
            <w:alias w:val="本企业的其他关联方情况的说明"/>
            <w:tag w:val="_GBC_117952daaba845fa964eb3e2e22e8fc5"/>
            <w:id w:val="47661102"/>
            <w:lock w:val="sdtLocked"/>
            <w:placeholder>
              <w:docPart w:val="GBC22222222222222222222222222222"/>
            </w:placeholder>
          </w:sdtPr>
          <w:sdtContent>
            <w:p w14:paraId="1528E6DD" w14:textId="77777777" w:rsidR="00202ADE" w:rsidRDefault="00202ADE" w:rsidP="008709AB">
              <w:pPr>
                <w:pStyle w:val="af8"/>
                <w:snapToGrid w:val="0"/>
                <w:spacing w:before="0" w:beforeAutospacing="0" w:after="0" w:afterAutospacing="0" w:line="276" w:lineRule="auto"/>
                <w:ind w:firstLineChars="202" w:firstLine="424"/>
                <w:rPr>
                  <w:rFonts w:ascii="Times New Roman" w:eastAsiaTheme="minorEastAsia" w:hAnsi="Times New Roman" w:cs="Times New Roman"/>
                  <w:kern w:val="2"/>
                  <w:sz w:val="21"/>
                  <w:szCs w:val="21"/>
                </w:rPr>
              </w:pPr>
              <w:r>
                <w:rPr>
                  <w:rFonts w:ascii="Times New Roman" w:eastAsiaTheme="minorEastAsia" w:hAnsi="Times New Roman" w:cs="Times New Roman" w:hint="eastAsia"/>
                  <w:kern w:val="2"/>
                  <w:sz w:val="21"/>
                  <w:szCs w:val="21"/>
                </w:rPr>
                <w:t>注</w:t>
              </w:r>
              <w:r>
                <w:rPr>
                  <w:rFonts w:ascii="Times New Roman" w:eastAsiaTheme="minorEastAsia" w:hAnsi="Times New Roman" w:cs="Times New Roman" w:hint="eastAsia"/>
                  <w:kern w:val="2"/>
                  <w:sz w:val="21"/>
                  <w:szCs w:val="21"/>
                </w:rPr>
                <w:t>1</w:t>
              </w:r>
              <w:r>
                <w:rPr>
                  <w:rFonts w:ascii="Times New Roman" w:eastAsiaTheme="minorEastAsia" w:hAnsi="Times New Roman" w:cs="Times New Roman" w:hint="eastAsia"/>
                  <w:kern w:val="2"/>
                  <w:sz w:val="21"/>
                  <w:szCs w:val="21"/>
                </w:rPr>
                <w:t>：公司</w:t>
              </w:r>
              <w:r>
                <w:rPr>
                  <w:rFonts w:ascii="Times New Roman" w:eastAsiaTheme="minorEastAsia" w:hAnsi="Times New Roman" w:cs="Times New Roman"/>
                  <w:kern w:val="2"/>
                  <w:sz w:val="21"/>
                  <w:szCs w:val="21"/>
                </w:rPr>
                <w:t>全资子公司</w:t>
              </w:r>
              <w:r>
                <w:rPr>
                  <w:rFonts w:ascii="Times New Roman" w:eastAsiaTheme="minorEastAsia" w:hAnsi="Times New Roman" w:cs="Times New Roman" w:hint="eastAsia"/>
                  <w:kern w:val="2"/>
                  <w:sz w:val="21"/>
                  <w:szCs w:val="21"/>
                </w:rPr>
                <w:t>响水</w:t>
              </w:r>
              <w:proofErr w:type="gramStart"/>
              <w:r>
                <w:rPr>
                  <w:rFonts w:ascii="Times New Roman" w:eastAsiaTheme="minorEastAsia" w:hAnsi="Times New Roman" w:cs="Times New Roman"/>
                  <w:kern w:val="2"/>
                  <w:sz w:val="21"/>
                  <w:szCs w:val="21"/>
                </w:rPr>
                <w:t>恒</w:t>
              </w:r>
              <w:proofErr w:type="gramEnd"/>
              <w:r>
                <w:rPr>
                  <w:rFonts w:ascii="Times New Roman" w:eastAsiaTheme="minorEastAsia" w:hAnsi="Times New Roman" w:cs="Times New Roman"/>
                  <w:kern w:val="2"/>
                  <w:sz w:val="21"/>
                  <w:szCs w:val="21"/>
                </w:rPr>
                <w:t>利达</w:t>
              </w:r>
              <w:r>
                <w:rPr>
                  <w:rFonts w:ascii="Times New Roman" w:eastAsiaTheme="minorEastAsia" w:hAnsi="Times New Roman" w:cs="Times New Roman" w:hint="eastAsia"/>
                  <w:kern w:val="2"/>
                  <w:sz w:val="21"/>
                  <w:szCs w:val="21"/>
                </w:rPr>
                <w:t>科技</w:t>
              </w:r>
              <w:r>
                <w:rPr>
                  <w:rFonts w:ascii="Times New Roman" w:eastAsiaTheme="minorEastAsia" w:hAnsi="Times New Roman" w:cs="Times New Roman"/>
                  <w:kern w:val="2"/>
                  <w:sz w:val="21"/>
                  <w:szCs w:val="21"/>
                </w:rPr>
                <w:t>化工有限公司现任副总经理仲天荣先生妻子毕红芬女士为吴江</w:t>
              </w:r>
              <w:proofErr w:type="gramStart"/>
              <w:r>
                <w:rPr>
                  <w:rFonts w:ascii="Times New Roman" w:eastAsiaTheme="minorEastAsia" w:hAnsi="Times New Roman" w:cs="Times New Roman"/>
                  <w:kern w:val="2"/>
                  <w:sz w:val="21"/>
                  <w:szCs w:val="21"/>
                </w:rPr>
                <w:t>梅堰三友</w:t>
              </w:r>
              <w:proofErr w:type="gramEnd"/>
              <w:r>
                <w:rPr>
                  <w:rFonts w:ascii="Times New Roman" w:eastAsiaTheme="minorEastAsia" w:hAnsi="Times New Roman" w:cs="Times New Roman"/>
                  <w:kern w:val="2"/>
                  <w:sz w:val="21"/>
                  <w:szCs w:val="21"/>
                </w:rPr>
                <w:t>染料化工有限公司的</w:t>
              </w:r>
              <w:r>
                <w:rPr>
                  <w:rFonts w:ascii="Times New Roman" w:eastAsiaTheme="minorEastAsia" w:hAnsi="Times New Roman" w:cs="Times New Roman" w:hint="eastAsia"/>
                  <w:kern w:val="2"/>
                  <w:sz w:val="21"/>
                  <w:szCs w:val="21"/>
                </w:rPr>
                <w:t>实际</w:t>
              </w:r>
              <w:r>
                <w:rPr>
                  <w:rFonts w:ascii="Times New Roman" w:eastAsiaTheme="minorEastAsia" w:hAnsi="Times New Roman" w:cs="Times New Roman"/>
                  <w:kern w:val="2"/>
                  <w:sz w:val="21"/>
                  <w:szCs w:val="21"/>
                </w:rPr>
                <w:t>控制人</w:t>
              </w:r>
              <w:r>
                <w:rPr>
                  <w:rFonts w:ascii="Times New Roman" w:eastAsiaTheme="minorEastAsia" w:hAnsi="Times New Roman" w:cs="Times New Roman" w:hint="eastAsia"/>
                  <w:kern w:val="2"/>
                  <w:sz w:val="21"/>
                  <w:szCs w:val="21"/>
                </w:rPr>
                <w:t>。</w:t>
              </w:r>
            </w:p>
            <w:p w14:paraId="5D2D7364" w14:textId="55EDF780" w:rsidR="00FB33C1" w:rsidRDefault="00202ADE" w:rsidP="008709AB">
              <w:pPr>
                <w:tabs>
                  <w:tab w:val="left" w:pos="1134"/>
                </w:tabs>
                <w:spacing w:line="276" w:lineRule="auto"/>
                <w:ind w:firstLineChars="202" w:firstLine="424"/>
                <w:rPr>
                  <w:rFonts w:cs="Cambria"/>
                  <w:szCs w:val="21"/>
                </w:rPr>
              </w:pPr>
              <w:r>
                <w:rPr>
                  <w:rFonts w:ascii="Times New Roman" w:eastAsiaTheme="minorEastAsia" w:hAnsi="Times New Roman" w:cs="Times New Roman" w:hint="eastAsia"/>
                  <w:kern w:val="2"/>
                  <w:szCs w:val="21"/>
                </w:rPr>
                <w:t>注</w:t>
              </w:r>
              <w:r>
                <w:rPr>
                  <w:rFonts w:ascii="Times New Roman" w:eastAsiaTheme="minorEastAsia" w:hAnsi="Times New Roman" w:cs="Times New Roman" w:hint="eastAsia"/>
                  <w:kern w:val="2"/>
                  <w:szCs w:val="21"/>
                </w:rPr>
                <w:t>2</w:t>
              </w:r>
              <w:r>
                <w:rPr>
                  <w:rFonts w:ascii="Times New Roman" w:eastAsiaTheme="minorEastAsia" w:hAnsi="Times New Roman" w:cs="Times New Roman" w:hint="eastAsia"/>
                  <w:kern w:val="2"/>
                  <w:szCs w:val="21"/>
                </w:rPr>
                <w:t>：</w:t>
              </w:r>
              <w:r w:rsidR="00834C10" w:rsidRPr="006A3D67">
                <w:rPr>
                  <w:rFonts w:ascii="Times New Roman" w:hAnsi="Times New Roman" w:cs="Times New Roman" w:hint="eastAsia"/>
                  <w:kern w:val="2"/>
                </w:rPr>
                <w:t xml:space="preserve">2017 </w:t>
              </w:r>
              <w:r w:rsidR="00834C10" w:rsidRPr="006A3D67">
                <w:rPr>
                  <w:rFonts w:ascii="Times New Roman" w:hAnsi="Times New Roman" w:cs="Times New Roman" w:hint="eastAsia"/>
                  <w:kern w:val="2"/>
                </w:rPr>
                <w:t>年</w:t>
              </w:r>
              <w:r w:rsidR="00834C10" w:rsidRPr="006A3D67">
                <w:rPr>
                  <w:rFonts w:ascii="Times New Roman" w:hAnsi="Times New Roman" w:cs="Times New Roman" w:hint="eastAsia"/>
                  <w:kern w:val="2"/>
                </w:rPr>
                <w:t xml:space="preserve"> 4 </w:t>
              </w:r>
              <w:r w:rsidR="00834C10" w:rsidRPr="006A3D67">
                <w:rPr>
                  <w:rFonts w:ascii="Times New Roman" w:hAnsi="Times New Roman" w:cs="Times New Roman" w:hint="eastAsia"/>
                  <w:kern w:val="2"/>
                </w:rPr>
                <w:t>月</w:t>
              </w:r>
              <w:r w:rsidR="00834C10" w:rsidRPr="006A3D67">
                <w:rPr>
                  <w:rFonts w:ascii="Times New Roman" w:hAnsi="Times New Roman" w:cs="Times New Roman" w:hint="eastAsia"/>
                  <w:kern w:val="2"/>
                </w:rPr>
                <w:t xml:space="preserve"> 11 </w:t>
              </w:r>
              <w:r w:rsidR="00834C10" w:rsidRPr="006A3D67">
                <w:rPr>
                  <w:rFonts w:ascii="Times New Roman" w:hAnsi="Times New Roman" w:cs="Times New Roman" w:hint="eastAsia"/>
                  <w:kern w:val="2"/>
                </w:rPr>
                <w:t>日与苏州吴中投资控股有限公司签署了《江苏吴中实业股份有</w:t>
              </w:r>
              <w:r w:rsidR="00834C10" w:rsidRPr="006A3D67">
                <w:rPr>
                  <w:rFonts w:ascii="Times New Roman" w:hAnsi="Times New Roman" w:cs="Times New Roman" w:hint="eastAsia"/>
                  <w:kern w:val="2"/>
                </w:rPr>
                <w:t xml:space="preserve"> </w:t>
              </w:r>
              <w:r w:rsidR="00834C10" w:rsidRPr="006A3D67">
                <w:rPr>
                  <w:rFonts w:ascii="Times New Roman" w:hAnsi="Times New Roman" w:cs="Times New Roman" w:hint="eastAsia"/>
                  <w:kern w:val="2"/>
                </w:rPr>
                <w:t>限公司与苏州吴中投资控股有限公司关于苏州兴瑞贵金属材料有限公司的股权转让协议》，以人民币</w:t>
              </w:r>
              <w:r w:rsidR="00834C10" w:rsidRPr="006A3D67">
                <w:rPr>
                  <w:rFonts w:ascii="Times New Roman" w:hAnsi="Times New Roman" w:cs="Times New Roman" w:hint="eastAsia"/>
                  <w:kern w:val="2"/>
                </w:rPr>
                <w:t>2,491.02</w:t>
              </w:r>
              <w:r w:rsidR="00834C10" w:rsidRPr="006A3D67">
                <w:rPr>
                  <w:rFonts w:ascii="Times New Roman" w:hAnsi="Times New Roman" w:cs="Times New Roman" w:hint="eastAsia"/>
                  <w:kern w:val="2"/>
                </w:rPr>
                <w:t>万元将公司持有的兴瑞贵金属</w:t>
              </w:r>
              <w:r w:rsidR="00834C10" w:rsidRPr="006A3D67">
                <w:rPr>
                  <w:rFonts w:ascii="Times New Roman" w:hAnsi="Times New Roman" w:cs="Times New Roman" w:hint="eastAsia"/>
                  <w:kern w:val="2"/>
                </w:rPr>
                <w:t xml:space="preserve"> 51%</w:t>
              </w:r>
              <w:r w:rsidR="00834C10" w:rsidRPr="006A3D67">
                <w:rPr>
                  <w:rFonts w:ascii="Times New Roman" w:hAnsi="Times New Roman" w:cs="Times New Roman" w:hint="eastAsia"/>
                  <w:kern w:val="2"/>
                </w:rPr>
                <w:t>股权全部转让给吴中投资，截至报告</w:t>
              </w:r>
              <w:proofErr w:type="gramStart"/>
              <w:r w:rsidR="00834C10" w:rsidRPr="006A3D67">
                <w:rPr>
                  <w:rFonts w:ascii="Times New Roman" w:hAnsi="Times New Roman" w:cs="Times New Roman" w:hint="eastAsia"/>
                  <w:kern w:val="2"/>
                </w:rPr>
                <w:t>期末已</w:t>
              </w:r>
              <w:proofErr w:type="gramEnd"/>
              <w:r w:rsidR="00834C10" w:rsidRPr="006A3D67">
                <w:rPr>
                  <w:rFonts w:ascii="Times New Roman" w:hAnsi="Times New Roman" w:cs="Times New Roman" w:hint="eastAsia"/>
                  <w:kern w:val="2"/>
                </w:rPr>
                <w:t>完成相关转让手续。</w:t>
              </w:r>
              <w:r w:rsidR="00834C10">
                <w:rPr>
                  <w:rFonts w:cs="Cambria"/>
                  <w:szCs w:val="21"/>
                </w:rPr>
                <w:t xml:space="preserve"> </w:t>
              </w:r>
            </w:p>
          </w:sdtContent>
        </w:sdt>
        <w:p w14:paraId="33B0ABA1" w14:textId="5ACAB343" w:rsidR="00FB33C1" w:rsidRDefault="001429B9">
          <w:pPr>
            <w:tabs>
              <w:tab w:val="left" w:pos="1134"/>
            </w:tabs>
            <w:rPr>
              <w:rFonts w:cs="Cambria"/>
              <w:b/>
              <w:szCs w:val="21"/>
            </w:rPr>
          </w:pPr>
        </w:p>
      </w:sdtContent>
    </w:sdt>
    <w:p w14:paraId="1BB51356" w14:textId="77777777" w:rsidR="00FB33C1" w:rsidRDefault="00D16763" w:rsidP="003C38A3">
      <w:pPr>
        <w:pStyle w:val="30"/>
        <w:numPr>
          <w:ilvl w:val="0"/>
          <w:numId w:val="80"/>
        </w:numPr>
      </w:pPr>
      <w:r>
        <w:rPr>
          <w:rFonts w:hint="eastAsia"/>
        </w:rPr>
        <w:t>关联交易情况</w:t>
      </w:r>
    </w:p>
    <w:p w14:paraId="0CB38789" w14:textId="77777777" w:rsidR="00FB33C1" w:rsidRDefault="00D16763" w:rsidP="003C38A3">
      <w:pPr>
        <w:pStyle w:val="4"/>
        <w:numPr>
          <w:ilvl w:val="0"/>
          <w:numId w:val="81"/>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14:paraId="5E635C93" w14:textId="77777777" w:rsidR="00FB33C1" w:rsidRDefault="00D16763">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14:paraId="24E34A05" w14:textId="77777777" w:rsidR="00FB33C1" w:rsidRDefault="00D16763" w:rsidP="00202ADE">
              <w:r>
                <w:fldChar w:fldCharType="begin"/>
              </w:r>
              <w:r w:rsidR="00202ADE">
                <w:instrText xml:space="preserve">MACROBUTTON  SnrToggleCheckbox □适用 </w:instrText>
              </w:r>
              <w:r>
                <w:fldChar w:fldCharType="end"/>
              </w:r>
              <w:r>
                <w:fldChar w:fldCharType="begin"/>
              </w:r>
              <w:r w:rsidR="00202ADE">
                <w:instrText xml:space="preserve"> MACROBUTTON  SnrToggleCheckbox √不适用 </w:instrText>
              </w:r>
              <w:r>
                <w:fldChar w:fldCharType="end"/>
              </w:r>
            </w:p>
          </w:sdtContent>
        </w:sdt>
      </w:sdtContent>
    </w:sdt>
    <w:sdt>
      <w:sdtPr>
        <w:rPr>
          <w:rFonts w:ascii="Times New Roman" w:hAnsi="Times New Roman" w:cs="Times New Roman" w:hint="eastAsia"/>
          <w:color w:val="000000"/>
          <w:kern w:val="2"/>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14:paraId="3E9B7AC2" w14:textId="77777777" w:rsidR="00FB33C1" w:rsidRDefault="00D16763" w:rsidP="00B90A3A">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14:paraId="6DC12F41" w14:textId="77777777" w:rsidR="00FB33C1" w:rsidRDefault="00D16763" w:rsidP="00B90A3A">
              <w:pPr>
                <w:ind w:rightChars="-369" w:right="-775"/>
                <w:rPr>
                  <w:szCs w:val="21"/>
                </w:rPr>
              </w:pPr>
              <w:r>
                <w:rPr>
                  <w:szCs w:val="21"/>
                </w:rPr>
                <w:fldChar w:fldCharType="begin"/>
              </w:r>
              <w:r w:rsidR="00202ADE">
                <w:rPr>
                  <w:szCs w:val="21"/>
                </w:rPr>
                <w:instrText xml:space="preserve">MACROBUTTON  SnrToggleCheckbox √适用 </w:instrText>
              </w:r>
              <w:r>
                <w:rPr>
                  <w:szCs w:val="21"/>
                </w:rPr>
                <w:fldChar w:fldCharType="end"/>
              </w:r>
              <w:r>
                <w:rPr>
                  <w:szCs w:val="21"/>
                </w:rPr>
                <w:fldChar w:fldCharType="begin"/>
              </w:r>
              <w:r w:rsidR="00202ADE">
                <w:rPr>
                  <w:szCs w:val="21"/>
                </w:rPr>
                <w:instrText xml:space="preserve"> MACROBUTTON  SnrToggleCheckbox □不适用 </w:instrText>
              </w:r>
              <w:r>
                <w:rPr>
                  <w:szCs w:val="21"/>
                </w:rPr>
                <w:fldChar w:fldCharType="end"/>
              </w:r>
            </w:p>
          </w:sdtContent>
        </w:sdt>
        <w:p w14:paraId="273EB518" w14:textId="6A0150E3" w:rsidR="00FB33C1" w:rsidRDefault="00D16763">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szCs w:val="21"/>
            </w:rPr>
            <w:t>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573"/>
            <w:gridCol w:w="1987"/>
            <w:gridCol w:w="1700"/>
            <w:gridCol w:w="1633"/>
          </w:tblGrid>
          <w:tr w:rsidR="00202ADE" w14:paraId="35BEE67B" w14:textId="77777777" w:rsidTr="00202ADE">
            <w:trPr>
              <w:cantSplit/>
              <w:trHeight w:val="273"/>
            </w:trPr>
            <w:sdt>
              <w:sdtPr>
                <w:tag w:val="_PLD_8f46d61b556c4e7e9874d48274581d06"/>
                <w:id w:val="-1301990019"/>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14:paraId="2BB62386" w14:textId="77777777" w:rsidR="00202ADE" w:rsidRDefault="00202ADE" w:rsidP="00EF0067">
                    <w:pPr>
                      <w:jc w:val="center"/>
                      <w:rPr>
                        <w:rFonts w:cs="Cambria"/>
                        <w:szCs w:val="21"/>
                      </w:rPr>
                    </w:pPr>
                    <w:r>
                      <w:rPr>
                        <w:rFonts w:cs="Cambria" w:hint="eastAsia"/>
                        <w:szCs w:val="21"/>
                      </w:rPr>
                      <w:t>关联方</w:t>
                    </w:r>
                  </w:p>
                </w:tc>
              </w:sdtContent>
            </w:sdt>
            <w:sdt>
              <w:sdtPr>
                <w:tag w:val="_PLD_86c6996d2c00443589b89411b2b4bde3"/>
                <w:id w:val="1390311096"/>
                <w:lock w:val="sdtLocked"/>
              </w:sdtPr>
              <w:sdtContent>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057DA24D" w14:textId="77777777" w:rsidR="00202ADE" w:rsidRDefault="00202ADE" w:rsidP="00EF0067">
                    <w:pPr>
                      <w:jc w:val="center"/>
                      <w:rPr>
                        <w:rFonts w:cs="Cambria"/>
                        <w:szCs w:val="21"/>
                      </w:rPr>
                    </w:pPr>
                    <w:r>
                      <w:rPr>
                        <w:rFonts w:cs="Cambria" w:hint="eastAsia"/>
                        <w:szCs w:val="21"/>
                      </w:rPr>
                      <w:t>关联交易内容</w:t>
                    </w:r>
                  </w:p>
                </w:tc>
              </w:sdtContent>
            </w:sdt>
            <w:sdt>
              <w:sdtPr>
                <w:tag w:val="_PLD_52688fb5000a4ccb8c43276d58764eb4"/>
                <w:id w:val="-652139310"/>
                <w:lock w:val="sdtLocked"/>
              </w:sdtPr>
              <w:sdtContent>
                <w:tc>
                  <w:tcPr>
                    <w:tcW w:w="956" w:type="pct"/>
                    <w:tcBorders>
                      <w:top w:val="single" w:sz="4" w:space="0" w:color="auto"/>
                      <w:left w:val="single" w:sz="4" w:space="0" w:color="auto"/>
                      <w:right w:val="single" w:sz="4" w:space="0" w:color="auto"/>
                    </w:tcBorders>
                    <w:shd w:val="clear" w:color="auto" w:fill="auto"/>
                    <w:vAlign w:val="center"/>
                  </w:tcPr>
                  <w:p w14:paraId="3FC8168D" w14:textId="77777777" w:rsidR="00202ADE" w:rsidRDefault="00202ADE" w:rsidP="00EF0067">
                    <w:pPr>
                      <w:jc w:val="center"/>
                      <w:rPr>
                        <w:rFonts w:cs="Cambria"/>
                        <w:szCs w:val="21"/>
                      </w:rPr>
                    </w:pPr>
                    <w:r>
                      <w:rPr>
                        <w:rFonts w:cs="Cambria" w:hint="eastAsia"/>
                        <w:szCs w:val="21"/>
                      </w:rPr>
                      <w:t>本期发生额</w:t>
                    </w:r>
                  </w:p>
                </w:tc>
              </w:sdtContent>
            </w:sdt>
            <w:sdt>
              <w:sdtPr>
                <w:tag w:val="_PLD_e0158fcec29a443ca9e08a44a2489407"/>
                <w:id w:val="-501822926"/>
                <w:lock w:val="sdtLocked"/>
              </w:sdtPr>
              <w:sdtContent>
                <w:tc>
                  <w:tcPr>
                    <w:tcW w:w="918" w:type="pct"/>
                    <w:tcBorders>
                      <w:top w:val="single" w:sz="4" w:space="0" w:color="auto"/>
                      <w:left w:val="single" w:sz="4" w:space="0" w:color="auto"/>
                      <w:right w:val="single" w:sz="4" w:space="0" w:color="auto"/>
                    </w:tcBorders>
                    <w:shd w:val="clear" w:color="auto" w:fill="auto"/>
                    <w:vAlign w:val="center"/>
                  </w:tcPr>
                  <w:p w14:paraId="7A15E9FF" w14:textId="77777777" w:rsidR="00202ADE" w:rsidRDefault="00202ADE" w:rsidP="00EF0067">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969176994"/>
              <w:lock w:val="sdtLocked"/>
            </w:sdtPr>
            <w:sdtContent>
              <w:tr w:rsidR="00202ADE" w14:paraId="7AFB5321" w14:textId="77777777" w:rsidTr="00202ADE">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14:paraId="779CC67C" w14:textId="77777777" w:rsidR="00202ADE" w:rsidRDefault="00202ADE" w:rsidP="00EF0067">
                    <w:pPr>
                      <w:rPr>
                        <w:szCs w:val="21"/>
                      </w:rPr>
                    </w:pPr>
                    <w:r>
                      <w:t xml:space="preserve">　吴江</w:t>
                    </w:r>
                    <w:proofErr w:type="gramStart"/>
                    <w:r>
                      <w:t>梅堰三友</w:t>
                    </w:r>
                    <w:proofErr w:type="gramEnd"/>
                    <w:r>
                      <w:t>染料化工有限公司</w:t>
                    </w:r>
                  </w:p>
                </w:tc>
                <w:tc>
                  <w:tcPr>
                    <w:tcW w:w="1117" w:type="pct"/>
                    <w:tcBorders>
                      <w:top w:val="single" w:sz="4" w:space="0" w:color="auto"/>
                      <w:left w:val="single" w:sz="4" w:space="0" w:color="auto"/>
                      <w:bottom w:val="single" w:sz="4" w:space="0" w:color="auto"/>
                      <w:right w:val="single" w:sz="4" w:space="0" w:color="auto"/>
                    </w:tcBorders>
                    <w:shd w:val="clear" w:color="auto" w:fill="auto"/>
                  </w:tcPr>
                  <w:p w14:paraId="54778007" w14:textId="4F890DFF" w:rsidR="00202ADE" w:rsidRDefault="00202ADE" w:rsidP="00EF0067">
                    <w:pPr>
                      <w:rPr>
                        <w:szCs w:val="21"/>
                      </w:rPr>
                    </w:pPr>
                    <w:r>
                      <w:t>销售4氯25等产品</w:t>
                    </w:r>
                  </w:p>
                </w:tc>
                <w:tc>
                  <w:tcPr>
                    <w:tcW w:w="956" w:type="pct"/>
                    <w:tcBorders>
                      <w:top w:val="single" w:sz="4" w:space="0" w:color="auto"/>
                      <w:left w:val="single" w:sz="4" w:space="0" w:color="auto"/>
                      <w:bottom w:val="single" w:sz="4" w:space="0" w:color="auto"/>
                      <w:right w:val="single" w:sz="4" w:space="0" w:color="auto"/>
                    </w:tcBorders>
                    <w:shd w:val="clear" w:color="auto" w:fill="auto"/>
                  </w:tcPr>
                  <w:p w14:paraId="0777657D" w14:textId="77777777" w:rsidR="00202ADE" w:rsidRDefault="00202ADE" w:rsidP="00EF0067">
                    <w:pPr>
                      <w:jc w:val="right"/>
                      <w:rPr>
                        <w:szCs w:val="21"/>
                      </w:rPr>
                    </w:pPr>
                    <w:r>
                      <w:t>113,601,939.69</w:t>
                    </w:r>
                  </w:p>
                </w:tc>
                <w:tc>
                  <w:tcPr>
                    <w:tcW w:w="918" w:type="pct"/>
                    <w:tcBorders>
                      <w:top w:val="single" w:sz="4" w:space="0" w:color="auto"/>
                      <w:left w:val="single" w:sz="4" w:space="0" w:color="auto"/>
                      <w:bottom w:val="single" w:sz="4" w:space="0" w:color="auto"/>
                      <w:right w:val="single" w:sz="4" w:space="0" w:color="auto"/>
                    </w:tcBorders>
                    <w:shd w:val="clear" w:color="auto" w:fill="auto"/>
                  </w:tcPr>
                  <w:p w14:paraId="0A7D10D4" w14:textId="77777777" w:rsidR="00202ADE" w:rsidRDefault="00202ADE" w:rsidP="00EF0067">
                    <w:pPr>
                      <w:jc w:val="right"/>
                      <w:rPr>
                        <w:szCs w:val="21"/>
                      </w:rPr>
                    </w:pPr>
                    <w:r>
                      <w:rPr>
                        <w:szCs w:val="21"/>
                      </w:rPr>
                      <w:t>53,106,624.97</w:t>
                    </w:r>
                  </w:p>
                </w:tc>
              </w:tr>
            </w:sdtContent>
          </w:sdt>
        </w:tbl>
        <w:p w14:paraId="0B9DECD3" w14:textId="77777777" w:rsidR="00FB33C1" w:rsidRDefault="00D16763">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14:paraId="449322F5" w14:textId="34FF6BF4" w:rsidR="00120E7A" w:rsidRDefault="00D16763" w:rsidP="00120E7A">
              <w:pPr>
                <w:rPr>
                  <w:rFonts w:cs="Cambria"/>
                  <w:szCs w:val="21"/>
                </w:rPr>
              </w:pPr>
              <w:r>
                <w:rPr>
                  <w:rFonts w:cs="Cambria"/>
                  <w:szCs w:val="21"/>
                </w:rPr>
                <w:fldChar w:fldCharType="begin"/>
              </w:r>
              <w:r w:rsidR="00120E7A">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120E7A">
                <w:rPr>
                  <w:rFonts w:cs="Cambria"/>
                  <w:szCs w:val="21"/>
                </w:rPr>
                <w:instrText xml:space="preserve"> MACROBUTTON  SnrToggleCheckbox □不适用 </w:instrText>
              </w:r>
              <w:r>
                <w:rPr>
                  <w:rFonts w:cs="Cambria"/>
                  <w:szCs w:val="21"/>
                </w:rPr>
                <w:fldChar w:fldCharType="end"/>
              </w:r>
            </w:p>
          </w:sdtContent>
        </w:sdt>
        <w:sdt>
          <w:sdtPr>
            <w:rPr>
              <w:rFonts w:ascii="宋体" w:hAnsi="宋体" w:cs="Cambria"/>
              <w:color w:val="auto"/>
              <w:kern w:val="0"/>
              <w:szCs w:val="21"/>
            </w:rPr>
            <w:alias w:val="购销商品、提供和接受劳务的关联交易说明"/>
            <w:tag w:val="_GBC_2e3d658b1c454acb945f621162cfd0e7"/>
            <w:id w:val="-1205394742"/>
            <w:lock w:val="sdtLocked"/>
          </w:sdtPr>
          <w:sdtContent>
            <w:p w14:paraId="287557AB" w14:textId="77777777" w:rsidR="00120E7A" w:rsidRPr="00F5283D" w:rsidRDefault="00120E7A" w:rsidP="008709AB">
              <w:pPr>
                <w:pStyle w:val="23"/>
                <w:spacing w:line="276" w:lineRule="auto"/>
                <w:ind w:left="0" w:firstLineChars="202" w:firstLine="424"/>
              </w:pPr>
              <w:r w:rsidRPr="00F5283D">
                <w:rPr>
                  <w:rFonts w:hint="eastAsia"/>
                </w:rPr>
                <w:t>响水</w:t>
              </w:r>
              <w:proofErr w:type="gramStart"/>
              <w:r w:rsidRPr="00F5283D">
                <w:rPr>
                  <w:rFonts w:hint="eastAsia"/>
                </w:rPr>
                <w:t>恒</w:t>
              </w:r>
              <w:proofErr w:type="gramEnd"/>
              <w:r w:rsidRPr="00F5283D">
                <w:rPr>
                  <w:rFonts w:hint="eastAsia"/>
                </w:rPr>
                <w:t>利达生产的</w:t>
              </w:r>
              <w:r w:rsidRPr="00F5283D">
                <w:t xml:space="preserve"> 4 </w:t>
              </w:r>
              <w:r w:rsidRPr="00F5283D">
                <w:rPr>
                  <w:rFonts w:hint="eastAsia"/>
                </w:rPr>
                <w:t>氯</w:t>
              </w:r>
              <w:r w:rsidRPr="00F5283D">
                <w:t xml:space="preserve"> 25 </w:t>
              </w:r>
              <w:r w:rsidRPr="00F5283D">
                <w:rPr>
                  <w:rFonts w:hint="eastAsia"/>
                </w:rPr>
                <w:t>是梅</w:t>
              </w:r>
              <w:proofErr w:type="gramStart"/>
              <w:r w:rsidRPr="00F5283D">
                <w:rPr>
                  <w:rFonts w:hint="eastAsia"/>
                </w:rPr>
                <w:t>堰三友生产色酚</w:t>
              </w:r>
              <w:proofErr w:type="gramEnd"/>
              <w:r w:rsidRPr="00F5283D">
                <w:t xml:space="preserve"> AS-IRG </w:t>
              </w:r>
              <w:r w:rsidRPr="00F5283D">
                <w:rPr>
                  <w:rFonts w:hint="eastAsia"/>
                </w:rPr>
                <w:t>的主要原料，涉及本次募集配套资金投资项目，二期项目主要产品即包括色</w:t>
              </w:r>
              <w:proofErr w:type="gramStart"/>
              <w:r w:rsidRPr="00F5283D">
                <w:rPr>
                  <w:rFonts w:hint="eastAsia"/>
                </w:rPr>
                <w:t>酚</w:t>
              </w:r>
              <w:proofErr w:type="gramEnd"/>
              <w:r w:rsidRPr="00F5283D">
                <w:t xml:space="preserve"> AS-IRG</w:t>
              </w:r>
              <w:r w:rsidRPr="00F5283D">
                <w:rPr>
                  <w:rFonts w:hint="eastAsia"/>
                </w:rPr>
                <w:t>。该项目建成投产后，响水</w:t>
              </w:r>
              <w:proofErr w:type="gramStart"/>
              <w:r w:rsidRPr="00F5283D">
                <w:rPr>
                  <w:rFonts w:hint="eastAsia"/>
                </w:rPr>
                <w:t>恒</w:t>
              </w:r>
              <w:proofErr w:type="gramEnd"/>
              <w:r w:rsidRPr="00F5283D">
                <w:rPr>
                  <w:rFonts w:hint="eastAsia"/>
                </w:rPr>
                <w:t>利达生产的</w:t>
              </w:r>
              <w:r w:rsidRPr="00F5283D">
                <w:t xml:space="preserve"> 4 </w:t>
              </w:r>
              <w:r w:rsidRPr="00F5283D">
                <w:rPr>
                  <w:rFonts w:hint="eastAsia"/>
                </w:rPr>
                <w:t>氯</w:t>
              </w:r>
              <w:r w:rsidRPr="00F5283D">
                <w:t xml:space="preserve"> 25 </w:t>
              </w:r>
              <w:r w:rsidRPr="00F5283D">
                <w:rPr>
                  <w:rFonts w:hint="eastAsia"/>
                </w:rPr>
                <w:t>产品将转为自行生产色</w:t>
              </w:r>
              <w:proofErr w:type="gramStart"/>
              <w:r w:rsidRPr="00F5283D">
                <w:rPr>
                  <w:rFonts w:hint="eastAsia"/>
                </w:rPr>
                <w:t>酚</w:t>
              </w:r>
              <w:proofErr w:type="gramEnd"/>
              <w:r w:rsidRPr="00F5283D">
                <w:t xml:space="preserve"> AS-IRG </w:t>
              </w:r>
              <w:r w:rsidRPr="00F5283D">
                <w:rPr>
                  <w:rFonts w:hint="eastAsia"/>
                </w:rPr>
                <w:t>的主要原材料，</w:t>
              </w:r>
              <w:r w:rsidRPr="00F5283D">
                <w:t xml:space="preserve"> </w:t>
              </w:r>
              <w:r w:rsidRPr="00F5283D">
                <w:rPr>
                  <w:rFonts w:hint="eastAsia"/>
                </w:rPr>
                <w:t>根据《避免同业竞争、减少和规范关联交易协议》，自响水</w:t>
              </w:r>
              <w:proofErr w:type="gramStart"/>
              <w:r w:rsidRPr="00F5283D">
                <w:rPr>
                  <w:rFonts w:hint="eastAsia"/>
                </w:rPr>
                <w:t>恒</w:t>
              </w:r>
              <w:proofErr w:type="gramEnd"/>
              <w:r w:rsidRPr="00F5283D">
                <w:rPr>
                  <w:rFonts w:hint="eastAsia"/>
                </w:rPr>
                <w:t>利达二期项目中相关重叠产品</w:t>
              </w:r>
              <w:r w:rsidRPr="00F5283D">
                <w:t>(</w:t>
              </w:r>
              <w:r w:rsidRPr="00F5283D">
                <w:rPr>
                  <w:rFonts w:hint="eastAsia"/>
                </w:rPr>
                <w:t>指色</w:t>
              </w:r>
              <w:proofErr w:type="gramStart"/>
              <w:r w:rsidRPr="00F5283D">
                <w:rPr>
                  <w:rFonts w:hint="eastAsia"/>
                </w:rPr>
                <w:t>酚</w:t>
              </w:r>
              <w:proofErr w:type="gramEnd"/>
              <w:r w:rsidRPr="00F5283D">
                <w:t xml:space="preserve"> AS-IRG </w:t>
              </w:r>
              <w:r w:rsidRPr="00F5283D">
                <w:rPr>
                  <w:rFonts w:hint="eastAsia"/>
                </w:rPr>
                <w:t>及红色基</w:t>
              </w:r>
              <w:r w:rsidRPr="00F5283D">
                <w:t xml:space="preserve"> KD)</w:t>
              </w:r>
              <w:r w:rsidRPr="00F5283D">
                <w:rPr>
                  <w:rFonts w:hint="eastAsia"/>
                </w:rPr>
                <w:t>试生产验收合格之日起，梅</w:t>
              </w:r>
              <w:proofErr w:type="gramStart"/>
              <w:r w:rsidRPr="00F5283D">
                <w:rPr>
                  <w:rFonts w:hint="eastAsia"/>
                </w:rPr>
                <w:t>堰三友不得</w:t>
              </w:r>
              <w:proofErr w:type="gramEnd"/>
              <w:r w:rsidRPr="00F5283D">
                <w:rPr>
                  <w:rFonts w:hint="eastAsia"/>
                </w:rPr>
                <w:t>再生产、销售相关重叠产品。</w:t>
              </w:r>
              <w:r w:rsidRPr="00F5283D">
                <w:t xml:space="preserve"> </w:t>
              </w:r>
            </w:p>
            <w:p w14:paraId="38B11230" w14:textId="702FBD18" w:rsidR="00120E7A" w:rsidRPr="00F5283D" w:rsidRDefault="00120E7A" w:rsidP="008709AB">
              <w:pPr>
                <w:pStyle w:val="23"/>
                <w:spacing w:line="276" w:lineRule="auto"/>
                <w:ind w:left="0" w:firstLineChars="202" w:firstLine="424"/>
              </w:pPr>
              <w:r w:rsidRPr="00F5283D">
                <w:rPr>
                  <w:rFonts w:hint="eastAsia"/>
                </w:rPr>
                <w:lastRenderedPageBreak/>
                <w:t>报告期内公司全资子供公司响水</w:t>
              </w:r>
              <w:proofErr w:type="gramStart"/>
              <w:r w:rsidRPr="00F5283D">
                <w:rPr>
                  <w:rFonts w:hint="eastAsia"/>
                </w:rPr>
                <w:t>恒</w:t>
              </w:r>
              <w:proofErr w:type="gramEnd"/>
              <w:r w:rsidRPr="00F5283D">
                <w:rPr>
                  <w:rFonts w:hint="eastAsia"/>
                </w:rPr>
                <w:t>利达科技化工有限公司向梅</w:t>
              </w:r>
              <w:proofErr w:type="gramStart"/>
              <w:r w:rsidRPr="00F5283D">
                <w:rPr>
                  <w:rFonts w:hint="eastAsia"/>
                </w:rPr>
                <w:t>堰三友销售</w:t>
              </w:r>
              <w:proofErr w:type="gramEnd"/>
              <w:r w:rsidRPr="00F5283D">
                <w:rPr>
                  <w:rFonts w:hint="eastAsia"/>
                </w:rPr>
                <w:t>的</w:t>
              </w:r>
              <w:r w:rsidRPr="00F5283D">
                <w:t xml:space="preserve">4 </w:t>
              </w:r>
              <w:r w:rsidRPr="00F5283D">
                <w:rPr>
                  <w:rFonts w:hint="eastAsia"/>
                </w:rPr>
                <w:t>氯</w:t>
              </w:r>
              <w:r w:rsidRPr="00F5283D">
                <w:t>25</w:t>
              </w:r>
              <w:r w:rsidRPr="00F5283D">
                <w:rPr>
                  <w:rFonts w:hint="eastAsia"/>
                </w:rPr>
                <w:t>的价格为</w:t>
              </w:r>
              <w:proofErr w:type="gramStart"/>
              <w:r w:rsidRPr="00F5283D">
                <w:rPr>
                  <w:rFonts w:hint="eastAsia"/>
                </w:rPr>
                <w:t>独立第三</w:t>
              </w:r>
              <w:proofErr w:type="gramEnd"/>
              <w:r w:rsidRPr="00F5283D">
                <w:rPr>
                  <w:rFonts w:hint="eastAsia"/>
                </w:rPr>
                <w:t>方的市场价格。</w:t>
              </w:r>
            </w:p>
          </w:sdtContent>
        </w:sdt>
      </w:sdtContent>
    </w:sdt>
    <w:sdt>
      <w:sdtPr>
        <w:rPr>
          <w:rFonts w:ascii="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14:paraId="725AED8B" w14:textId="77777777" w:rsidR="00FB33C1" w:rsidRDefault="00D16763" w:rsidP="003C38A3">
          <w:pPr>
            <w:pStyle w:val="4"/>
            <w:numPr>
              <w:ilvl w:val="0"/>
              <w:numId w:val="81"/>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14:paraId="2557E469" w14:textId="77777777" w:rsidR="00FB33C1" w:rsidRDefault="00D16763">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14:paraId="37E24DD0" w14:textId="77777777" w:rsidR="00FB33C1" w:rsidRDefault="00D16763" w:rsidP="00202ADE">
              <w:pPr>
                <w:rPr>
                  <w:rFonts w:cs="Cambria"/>
                  <w:szCs w:val="21"/>
                </w:rPr>
              </w:pPr>
              <w:r>
                <w:rPr>
                  <w:rFonts w:cs="Cambria"/>
                  <w:szCs w:val="21"/>
                </w:rPr>
                <w:fldChar w:fldCharType="begin"/>
              </w:r>
              <w:r w:rsidR="00202AD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02ADE">
                <w:rPr>
                  <w:rFonts w:cs="Cambria"/>
                  <w:szCs w:val="21"/>
                </w:rPr>
                <w:instrText xml:space="preserve"> MACROBUTTON  SnrToggleCheckbox √不适用 </w:instrText>
              </w:r>
              <w:r>
                <w:rPr>
                  <w:rFonts w:cs="Cambria"/>
                  <w:szCs w:val="21"/>
                </w:rPr>
                <w:fldChar w:fldCharType="end"/>
              </w:r>
            </w:p>
          </w:sdtContent>
        </w:sdt>
        <w:p w14:paraId="7FCFEAD7" w14:textId="77777777" w:rsidR="00FB33C1" w:rsidRDefault="00D16763">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14:paraId="667148D8" w14:textId="77777777" w:rsidR="00FB33C1" w:rsidRDefault="00D16763" w:rsidP="00202ADE">
              <w:pPr>
                <w:rPr>
                  <w:rFonts w:cs="Cambria"/>
                  <w:szCs w:val="21"/>
                </w:rPr>
              </w:pPr>
              <w:r>
                <w:rPr>
                  <w:rFonts w:cs="Cambria"/>
                  <w:szCs w:val="21"/>
                </w:rPr>
                <w:fldChar w:fldCharType="begin"/>
              </w:r>
              <w:r w:rsidR="00202ADE">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202ADE">
                <w:rPr>
                  <w:rFonts w:cs="Cambria"/>
                  <w:szCs w:val="21"/>
                </w:rPr>
                <w:instrText xml:space="preserve"> MACROBUTTON  SnrToggleCheckbox √不适用 </w:instrText>
              </w:r>
              <w:r>
                <w:rPr>
                  <w:rFonts w:cs="Cambria"/>
                  <w:szCs w:val="21"/>
                </w:rPr>
                <w:fldChar w:fldCharType="end"/>
              </w:r>
            </w:p>
          </w:sdtContent>
        </w:sdt>
        <w:p w14:paraId="2304615C" w14:textId="77777777" w:rsidR="00FB33C1" w:rsidRDefault="00FB33C1">
          <w:pPr>
            <w:rPr>
              <w:rFonts w:cs="Cambria"/>
              <w:szCs w:val="21"/>
            </w:rPr>
          </w:pPr>
        </w:p>
        <w:p w14:paraId="7A17C68F" w14:textId="77777777" w:rsidR="00FB33C1" w:rsidRDefault="00D16763">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14:paraId="7D29485E" w14:textId="77777777" w:rsidR="00FB33C1" w:rsidRDefault="00D16763" w:rsidP="00202ADE">
              <w:pPr>
                <w:rPr>
                  <w:rFonts w:cs="Cambria"/>
                  <w:bCs/>
                  <w:szCs w:val="21"/>
                </w:rPr>
              </w:pPr>
              <w:r>
                <w:rPr>
                  <w:rFonts w:cs="Cambria"/>
                  <w:bCs/>
                  <w:szCs w:val="21"/>
                </w:rPr>
                <w:fldChar w:fldCharType="begin"/>
              </w:r>
              <w:r w:rsidR="00202ADE">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202ADE">
                <w:rPr>
                  <w:rFonts w:cs="Cambria"/>
                  <w:bCs/>
                  <w:szCs w:val="21"/>
                </w:rPr>
                <w:instrText xml:space="preserve"> MACROBUTTON  SnrToggleCheckbox √不适用 </w:instrText>
              </w:r>
              <w:r>
                <w:rPr>
                  <w:rFonts w:cs="Cambria"/>
                  <w:bCs/>
                  <w:szCs w:val="21"/>
                </w:rPr>
                <w:fldChar w:fldCharType="end"/>
              </w:r>
            </w:p>
          </w:sdtContent>
        </w:sdt>
        <w:p w14:paraId="33CA380F" w14:textId="77777777" w:rsidR="00FB33C1" w:rsidRDefault="00D16763">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14:paraId="6FD55F4E" w14:textId="77777777" w:rsidR="00FB33C1" w:rsidRDefault="00D16763" w:rsidP="00202ADE">
              <w:pPr>
                <w:rPr>
                  <w:rFonts w:cs="Cambria"/>
                  <w:bCs/>
                  <w:szCs w:val="21"/>
                </w:rPr>
              </w:pPr>
              <w:r>
                <w:rPr>
                  <w:rFonts w:cs="Cambria"/>
                  <w:bCs/>
                  <w:szCs w:val="21"/>
                </w:rPr>
                <w:fldChar w:fldCharType="begin"/>
              </w:r>
              <w:r w:rsidR="00202ADE">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202ADE">
                <w:rPr>
                  <w:rFonts w:cs="Cambria"/>
                  <w:bCs/>
                  <w:szCs w:val="21"/>
                </w:rPr>
                <w:instrText xml:space="preserve"> MACROBUTTON  SnrToggleCheckbox √不适用 </w:instrText>
              </w:r>
              <w:r>
                <w:rPr>
                  <w:rFonts w:cs="Cambria"/>
                  <w:bCs/>
                  <w:szCs w:val="21"/>
                </w:rPr>
                <w:fldChar w:fldCharType="end"/>
              </w:r>
            </w:p>
          </w:sdtContent>
        </w:sdt>
        <w:p w14:paraId="67B61497" w14:textId="77777777" w:rsidR="00FB33C1" w:rsidRDefault="001429B9">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14:paraId="4F40DC5E" w14:textId="77777777" w:rsidR="00FB33C1" w:rsidRDefault="00D16763" w:rsidP="003C38A3">
          <w:pPr>
            <w:pStyle w:val="4"/>
            <w:numPr>
              <w:ilvl w:val="0"/>
              <w:numId w:val="81"/>
            </w:numPr>
            <w:tabs>
              <w:tab w:val="left" w:pos="616"/>
            </w:tabs>
          </w:pPr>
          <w:r>
            <w:rPr>
              <w:rFonts w:hint="eastAsia"/>
            </w:rPr>
            <w:t>关联租赁情况</w:t>
          </w:r>
        </w:p>
        <w:p w14:paraId="0652D120" w14:textId="77777777" w:rsidR="00FB33C1" w:rsidRDefault="00D16763">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14:paraId="322D7D56" w14:textId="77777777" w:rsidR="00FB33C1" w:rsidRDefault="00D16763">
              <w:pPr>
                <w:rPr>
                  <w:szCs w:val="21"/>
                </w:rPr>
              </w:pPr>
              <w:r>
                <w:rPr>
                  <w:szCs w:val="21"/>
                </w:rPr>
                <w:fldChar w:fldCharType="begin"/>
              </w:r>
              <w:r w:rsidR="00202ADE">
                <w:rPr>
                  <w:szCs w:val="21"/>
                </w:rPr>
                <w:instrText xml:space="preserve">MACROBUTTON  SnrToggleCheckbox √适用 </w:instrText>
              </w:r>
              <w:r>
                <w:rPr>
                  <w:szCs w:val="21"/>
                </w:rPr>
                <w:fldChar w:fldCharType="end"/>
              </w:r>
              <w:r>
                <w:rPr>
                  <w:szCs w:val="21"/>
                </w:rPr>
                <w:fldChar w:fldCharType="begin"/>
              </w:r>
              <w:r w:rsidR="00202ADE">
                <w:rPr>
                  <w:szCs w:val="21"/>
                </w:rPr>
                <w:instrText xml:space="preserve"> MACROBUTTON  SnrToggleCheckbox □不适用 </w:instrText>
              </w:r>
              <w:r>
                <w:rPr>
                  <w:szCs w:val="21"/>
                </w:rPr>
                <w:fldChar w:fldCharType="end"/>
              </w:r>
            </w:p>
          </w:sdtContent>
        </w:sdt>
        <w:p w14:paraId="162E1560" w14:textId="0C17FAC6" w:rsidR="00FB33C1" w:rsidRDefault="00D16763">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53"/>
            <w:gridCol w:w="2267"/>
            <w:gridCol w:w="1983"/>
            <w:gridCol w:w="2060"/>
          </w:tblGrid>
          <w:tr w:rsidR="00202ADE" w14:paraId="71F7966B" w14:textId="77777777" w:rsidTr="008709AB">
            <w:trPr>
              <w:trHeight w:val="338"/>
            </w:trPr>
            <w:sdt>
              <w:sdtPr>
                <w:tag w:val="_PLD_cc1d9e6700c8464abef135c18dae1347"/>
                <w:id w:val="288560276"/>
                <w:lock w:val="sdtLocked"/>
              </w:sdtPr>
              <w:sdtContent>
                <w:tc>
                  <w:tcPr>
                    <w:tcW w:w="1557" w:type="pct"/>
                    <w:tcBorders>
                      <w:top w:val="single" w:sz="4" w:space="0" w:color="auto"/>
                      <w:left w:val="single" w:sz="4" w:space="0" w:color="auto"/>
                      <w:right w:val="single" w:sz="4" w:space="0" w:color="auto"/>
                    </w:tcBorders>
                    <w:shd w:val="clear" w:color="auto" w:fill="auto"/>
                    <w:vAlign w:val="center"/>
                  </w:tcPr>
                  <w:p w14:paraId="00F6C225" w14:textId="77777777" w:rsidR="00202ADE" w:rsidRDefault="00202ADE" w:rsidP="00EF0067">
                    <w:pPr>
                      <w:jc w:val="center"/>
                      <w:rPr>
                        <w:szCs w:val="21"/>
                      </w:rPr>
                    </w:pPr>
                    <w:r>
                      <w:rPr>
                        <w:rFonts w:hint="eastAsia"/>
                        <w:szCs w:val="21"/>
                      </w:rPr>
                      <w:t>承租方名称</w:t>
                    </w:r>
                  </w:p>
                </w:tc>
              </w:sdtContent>
            </w:sdt>
            <w:sdt>
              <w:sdtPr>
                <w:tag w:val="_PLD_7c70ec7c258c47ab93562d23df95ba25"/>
                <w:id w:val="780077580"/>
                <w:lock w:val="sdtLocked"/>
              </w:sdtPr>
              <w:sdtContent>
                <w:tc>
                  <w:tcPr>
                    <w:tcW w:w="1237" w:type="pct"/>
                    <w:tcBorders>
                      <w:top w:val="single" w:sz="4" w:space="0" w:color="auto"/>
                      <w:left w:val="single" w:sz="4" w:space="0" w:color="auto"/>
                      <w:right w:val="single" w:sz="4" w:space="0" w:color="auto"/>
                    </w:tcBorders>
                    <w:shd w:val="clear" w:color="auto" w:fill="auto"/>
                    <w:vAlign w:val="center"/>
                  </w:tcPr>
                  <w:p w14:paraId="1582B6BF" w14:textId="77777777" w:rsidR="00202ADE" w:rsidRDefault="00202ADE" w:rsidP="00EF0067">
                    <w:pPr>
                      <w:jc w:val="center"/>
                      <w:rPr>
                        <w:szCs w:val="21"/>
                      </w:rPr>
                    </w:pPr>
                    <w:r>
                      <w:rPr>
                        <w:rFonts w:hint="eastAsia"/>
                        <w:szCs w:val="21"/>
                      </w:rPr>
                      <w:t>租赁资产种类</w:t>
                    </w:r>
                  </w:p>
                </w:tc>
              </w:sdtContent>
            </w:sdt>
            <w:sdt>
              <w:sdtPr>
                <w:tag w:val="_PLD_b73b5bf2ad5b438bac8401815956bbdb"/>
                <w:id w:val="-959485325"/>
                <w:lock w:val="sdtLocked"/>
              </w:sdtPr>
              <w:sdtContent>
                <w:tc>
                  <w:tcPr>
                    <w:tcW w:w="1082" w:type="pct"/>
                    <w:tcBorders>
                      <w:top w:val="single" w:sz="4" w:space="0" w:color="auto"/>
                      <w:left w:val="single" w:sz="4" w:space="0" w:color="auto"/>
                      <w:right w:val="single" w:sz="4" w:space="0" w:color="auto"/>
                    </w:tcBorders>
                    <w:shd w:val="clear" w:color="auto" w:fill="auto"/>
                    <w:vAlign w:val="center"/>
                  </w:tcPr>
                  <w:p w14:paraId="52A984CB" w14:textId="77777777" w:rsidR="00202ADE" w:rsidRDefault="00202ADE" w:rsidP="00EF0067">
                    <w:pPr>
                      <w:jc w:val="center"/>
                      <w:rPr>
                        <w:szCs w:val="21"/>
                      </w:rPr>
                    </w:pPr>
                    <w:r>
                      <w:rPr>
                        <w:rFonts w:hint="eastAsia"/>
                        <w:szCs w:val="21"/>
                      </w:rPr>
                      <w:t>本期确认的租赁收入</w:t>
                    </w:r>
                  </w:p>
                </w:tc>
              </w:sdtContent>
            </w:sdt>
            <w:sdt>
              <w:sdtPr>
                <w:tag w:val="_PLD_08d45094bbb64f479287ecd678beea52"/>
                <w:id w:val="515975837"/>
                <w:lock w:val="sdtLocked"/>
              </w:sdtPr>
              <w:sdtContent>
                <w:tc>
                  <w:tcPr>
                    <w:tcW w:w="1124" w:type="pct"/>
                    <w:tcBorders>
                      <w:top w:val="single" w:sz="4" w:space="0" w:color="auto"/>
                      <w:left w:val="single" w:sz="4" w:space="0" w:color="auto"/>
                      <w:right w:val="single" w:sz="4" w:space="0" w:color="auto"/>
                    </w:tcBorders>
                    <w:shd w:val="clear" w:color="auto" w:fill="auto"/>
                    <w:vAlign w:val="center"/>
                  </w:tcPr>
                  <w:p w14:paraId="4C58490F" w14:textId="77777777" w:rsidR="00202ADE" w:rsidRDefault="00202ADE" w:rsidP="00EF0067">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727880424"/>
              <w:lock w:val="sdtLocked"/>
            </w:sdtPr>
            <w:sdtContent>
              <w:tr w:rsidR="00202ADE" w14:paraId="697EB689" w14:textId="77777777" w:rsidTr="008709AB">
                <w:tc>
                  <w:tcPr>
                    <w:tcW w:w="1557" w:type="pct"/>
                    <w:tcBorders>
                      <w:top w:val="single" w:sz="4" w:space="0" w:color="auto"/>
                      <w:left w:val="single" w:sz="4" w:space="0" w:color="auto"/>
                      <w:bottom w:val="single" w:sz="4" w:space="0" w:color="auto"/>
                      <w:right w:val="single" w:sz="4" w:space="0" w:color="auto"/>
                    </w:tcBorders>
                  </w:tcPr>
                  <w:p w14:paraId="42527C22" w14:textId="77777777" w:rsidR="00202ADE" w:rsidRDefault="00202ADE" w:rsidP="00EF0067">
                    <w:pPr>
                      <w:rPr>
                        <w:szCs w:val="21"/>
                      </w:rPr>
                    </w:pPr>
                    <w:r>
                      <w:t>苏州吴中投资控股有限公司</w:t>
                    </w:r>
                  </w:p>
                </w:tc>
                <w:tc>
                  <w:tcPr>
                    <w:tcW w:w="1237" w:type="pct"/>
                    <w:tcBorders>
                      <w:top w:val="single" w:sz="4" w:space="0" w:color="auto"/>
                      <w:left w:val="single" w:sz="4" w:space="0" w:color="auto"/>
                      <w:bottom w:val="single" w:sz="4" w:space="0" w:color="auto"/>
                      <w:right w:val="single" w:sz="4" w:space="0" w:color="auto"/>
                    </w:tcBorders>
                  </w:tcPr>
                  <w:p w14:paraId="71710887" w14:textId="77777777" w:rsidR="00202ADE" w:rsidRDefault="00202ADE" w:rsidP="00EF0067">
                    <w:pPr>
                      <w:rPr>
                        <w:szCs w:val="21"/>
                      </w:rPr>
                    </w:pPr>
                    <w:r>
                      <w:t>东方大道988号19楼</w:t>
                    </w:r>
                  </w:p>
                </w:tc>
                <w:tc>
                  <w:tcPr>
                    <w:tcW w:w="1082" w:type="pct"/>
                    <w:tcBorders>
                      <w:top w:val="single" w:sz="4" w:space="0" w:color="auto"/>
                      <w:left w:val="single" w:sz="4" w:space="0" w:color="auto"/>
                      <w:bottom w:val="single" w:sz="4" w:space="0" w:color="auto"/>
                      <w:right w:val="single" w:sz="4" w:space="0" w:color="auto"/>
                    </w:tcBorders>
                  </w:tcPr>
                  <w:p w14:paraId="18611DA1" w14:textId="77777777" w:rsidR="00202ADE" w:rsidRDefault="00202ADE" w:rsidP="00EF0067">
                    <w:pPr>
                      <w:jc w:val="right"/>
                      <w:rPr>
                        <w:szCs w:val="21"/>
                      </w:rPr>
                    </w:pPr>
                    <w:r>
                      <w:t>156,558.20</w:t>
                    </w:r>
                  </w:p>
                </w:tc>
                <w:tc>
                  <w:tcPr>
                    <w:tcW w:w="1124" w:type="pct"/>
                    <w:tcBorders>
                      <w:top w:val="single" w:sz="4" w:space="0" w:color="auto"/>
                      <w:left w:val="single" w:sz="4" w:space="0" w:color="auto"/>
                      <w:bottom w:val="single" w:sz="4" w:space="0" w:color="auto"/>
                      <w:right w:val="single" w:sz="4" w:space="0" w:color="auto"/>
                    </w:tcBorders>
                  </w:tcPr>
                  <w:p w14:paraId="60BA6342" w14:textId="77777777" w:rsidR="00202ADE" w:rsidRDefault="00202ADE" w:rsidP="00EF0067">
                    <w:pPr>
                      <w:jc w:val="right"/>
                      <w:rPr>
                        <w:szCs w:val="21"/>
                      </w:rPr>
                    </w:pPr>
                    <w:r>
                      <w:t>156,558.20</w:t>
                    </w:r>
                  </w:p>
                </w:tc>
              </w:tr>
            </w:sdtContent>
          </w:sdt>
        </w:tbl>
        <w:p w14:paraId="778EDB35" w14:textId="77777777" w:rsidR="00202ADE" w:rsidRDefault="00202ADE"/>
        <w:p w14:paraId="3E7C8314" w14:textId="77777777" w:rsidR="00FB33C1" w:rsidRDefault="00D16763">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14:paraId="49BD75CD" w14:textId="77777777" w:rsidR="00FB33C1" w:rsidRDefault="00D16763" w:rsidP="00202ADE">
              <w:r>
                <w:rPr>
                  <w:szCs w:val="21"/>
                </w:rPr>
                <w:fldChar w:fldCharType="begin"/>
              </w:r>
              <w:r w:rsidR="00202ADE">
                <w:rPr>
                  <w:szCs w:val="21"/>
                </w:rPr>
                <w:instrText xml:space="preserve">MACROBUTTON  SnrToggleCheckbox □适用 </w:instrText>
              </w:r>
              <w:r>
                <w:rPr>
                  <w:szCs w:val="21"/>
                </w:rPr>
                <w:fldChar w:fldCharType="end"/>
              </w:r>
              <w:r>
                <w:rPr>
                  <w:szCs w:val="21"/>
                </w:rPr>
                <w:fldChar w:fldCharType="begin"/>
              </w:r>
              <w:r w:rsidR="00202ADE">
                <w:rPr>
                  <w:szCs w:val="21"/>
                </w:rPr>
                <w:instrText xml:space="preserve"> MACROBUTTON  SnrToggleCheckbox √不适用 </w:instrText>
              </w:r>
              <w:r>
                <w:rPr>
                  <w:szCs w:val="21"/>
                </w:rPr>
                <w:fldChar w:fldCharType="end"/>
              </w:r>
            </w:p>
          </w:sdtContent>
        </w:sdt>
        <w:p w14:paraId="045D03A8" w14:textId="77777777" w:rsidR="00FB33C1" w:rsidRDefault="00D16763">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14:paraId="7F61F0C3" w14:textId="77777777" w:rsidR="00FB33C1" w:rsidRDefault="00D16763" w:rsidP="00202ADE">
              <w:pPr>
                <w:rPr>
                  <w:szCs w:val="21"/>
                </w:rPr>
              </w:pPr>
              <w:r>
                <w:rPr>
                  <w:szCs w:val="21"/>
                </w:rPr>
                <w:fldChar w:fldCharType="begin"/>
              </w:r>
              <w:r w:rsidR="00202ADE">
                <w:rPr>
                  <w:szCs w:val="21"/>
                </w:rPr>
                <w:instrText xml:space="preserve">MACROBUTTON  SnrToggleCheckbox □适用 </w:instrText>
              </w:r>
              <w:r>
                <w:rPr>
                  <w:szCs w:val="21"/>
                </w:rPr>
                <w:fldChar w:fldCharType="end"/>
              </w:r>
              <w:r>
                <w:rPr>
                  <w:szCs w:val="21"/>
                </w:rPr>
                <w:fldChar w:fldCharType="begin"/>
              </w:r>
              <w:r w:rsidR="00202ADE">
                <w:rPr>
                  <w:szCs w:val="21"/>
                </w:rPr>
                <w:instrText xml:space="preserve"> MACROBUTTON  SnrToggleCheckbox √不适用 </w:instrText>
              </w:r>
              <w:r>
                <w:rPr>
                  <w:szCs w:val="21"/>
                </w:rPr>
                <w:fldChar w:fldCharType="end"/>
              </w:r>
            </w:p>
          </w:sdtContent>
        </w:sdt>
        <w:p w14:paraId="6B5E5389" w14:textId="0988AC2F" w:rsidR="00FB33C1" w:rsidRDefault="001429B9"/>
      </w:sdtContent>
    </w:sdt>
    <w:sdt>
      <w:sdtPr>
        <w:rPr>
          <w:rFonts w:ascii="宋体" w:hAnsi="宋体" w:cs="Arial" w:hint="eastAsia"/>
          <w:b w:val="0"/>
          <w:bCs w:val="0"/>
          <w:kern w:val="0"/>
          <w:szCs w:val="21"/>
        </w:rPr>
        <w:alias w:val="模块:关联担保情况"/>
        <w:tag w:val="_SEC_efa05712c0bd499d89e4752caaaebdd6"/>
        <w:id w:val="1392770044"/>
        <w:lock w:val="sdtLocked"/>
        <w:placeholder>
          <w:docPart w:val="GBC22222222222222222222222222222"/>
        </w:placeholder>
      </w:sdtPr>
      <w:sdtEndPr>
        <w:rPr>
          <w:rFonts w:ascii="Cambria" w:eastAsiaTheme="minorEastAsia" w:hAnsi="Cambria" w:cs="Cambria" w:hint="default"/>
          <w:sz w:val="20"/>
          <w:szCs w:val="20"/>
        </w:rPr>
      </w:sdtEndPr>
      <w:sdtContent>
        <w:p w14:paraId="1CB7A1C9" w14:textId="77777777" w:rsidR="00FB33C1" w:rsidRDefault="00D16763" w:rsidP="003C38A3">
          <w:pPr>
            <w:pStyle w:val="4"/>
            <w:numPr>
              <w:ilvl w:val="0"/>
              <w:numId w:val="81"/>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14:paraId="4BC66EF7" w14:textId="77777777" w:rsidR="00FB33C1" w:rsidRDefault="00D16763">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14:paraId="169BD67F" w14:textId="77777777" w:rsidR="00FB33C1" w:rsidRDefault="00D16763">
              <w:r>
                <w:fldChar w:fldCharType="begin"/>
              </w:r>
              <w:r w:rsidR="00202ADE">
                <w:instrText xml:space="preserve">MACROBUTTON  SnrToggleCheckbox √适用 </w:instrText>
              </w:r>
              <w:r>
                <w:fldChar w:fldCharType="end"/>
              </w:r>
              <w:r>
                <w:fldChar w:fldCharType="begin"/>
              </w:r>
              <w:r w:rsidR="00202ADE">
                <w:instrText xml:space="preserve"> MACROBUTTON  SnrToggleCheckbox □不适用 </w:instrText>
              </w:r>
              <w:r>
                <w:fldChar w:fldCharType="end"/>
              </w:r>
            </w:p>
          </w:sdtContent>
        </w:sdt>
        <w:p w14:paraId="738074AA" w14:textId="2C095613" w:rsidR="00FB33C1" w:rsidRDefault="00D16763">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Cambria" w:hAnsi="Cambria" w:cs="Cambria" w:hint="eastAsia"/>
                </w:rPr>
                <w:t>元</w:t>
              </w:r>
            </w:sdtContent>
          </w:sdt>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Cambria" w:hAnsi="Cambria" w:cs="Cambria" w:hint="eastAsia"/>
                </w:rPr>
                <w:t>人民币</w:t>
              </w:r>
            </w:sdtContent>
          </w:sdt>
        </w:p>
        <w:tbl>
          <w:tblPr>
            <w:tblW w:w="50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81"/>
            <w:gridCol w:w="1698"/>
            <w:gridCol w:w="1564"/>
            <w:gridCol w:w="1420"/>
            <w:gridCol w:w="1033"/>
          </w:tblGrid>
          <w:tr w:rsidR="00D46051" w14:paraId="3EE94BA4" w14:textId="77777777" w:rsidTr="00901353">
            <w:sdt>
              <w:sdtPr>
                <w:tag w:val="_PLD_96a4e4b902dd4a1aabeda7f378f03632"/>
                <w:id w:val="225882604"/>
                <w:lock w:val="sdtLocked"/>
              </w:sdtPr>
              <w:sdtContent>
                <w:tc>
                  <w:tcPr>
                    <w:tcW w:w="1824" w:type="pct"/>
                    <w:tcBorders>
                      <w:top w:val="single" w:sz="4" w:space="0" w:color="auto"/>
                      <w:left w:val="single" w:sz="4" w:space="0" w:color="auto"/>
                      <w:bottom w:val="single" w:sz="4" w:space="0" w:color="auto"/>
                      <w:right w:val="single" w:sz="4" w:space="0" w:color="auto"/>
                    </w:tcBorders>
                    <w:shd w:val="clear" w:color="auto" w:fill="auto"/>
                    <w:vAlign w:val="center"/>
                  </w:tcPr>
                  <w:p w14:paraId="16D85F40" w14:textId="77777777" w:rsidR="00D46051" w:rsidRDefault="00D46051" w:rsidP="00901353">
                    <w:pPr>
                      <w:jc w:val="center"/>
                      <w:rPr>
                        <w:rFonts w:cs="Cambria"/>
                      </w:rPr>
                    </w:pPr>
                    <w:r>
                      <w:rPr>
                        <w:rFonts w:cs="Cambria" w:hint="eastAsia"/>
                      </w:rPr>
                      <w:t>被担保方</w:t>
                    </w:r>
                  </w:p>
                </w:tc>
              </w:sdtContent>
            </w:sdt>
            <w:sdt>
              <w:sdtPr>
                <w:tag w:val="_PLD_e261ef4f94b54fc2b7ef782e98e6a6f9"/>
                <w:id w:val="474958017"/>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5CAE721" w14:textId="77777777" w:rsidR="00D46051" w:rsidRDefault="00D46051" w:rsidP="00901353">
                    <w:pPr>
                      <w:jc w:val="center"/>
                      <w:rPr>
                        <w:rFonts w:cs="Cambria"/>
                      </w:rPr>
                    </w:pPr>
                    <w:r>
                      <w:rPr>
                        <w:rFonts w:cs="Cambria" w:hint="eastAsia"/>
                      </w:rPr>
                      <w:t>担保金额</w:t>
                    </w:r>
                  </w:p>
                </w:tc>
              </w:sdtContent>
            </w:sdt>
            <w:sdt>
              <w:sdtPr>
                <w:tag w:val="_PLD_6591ac1a04e6441cbf6e117b8ca9b235"/>
                <w:id w:val="1714459237"/>
                <w:lock w:val="sdtLocked"/>
              </w:sdtPr>
              <w:sdtContent>
                <w:tc>
                  <w:tcPr>
                    <w:tcW w:w="869" w:type="pct"/>
                    <w:tcBorders>
                      <w:top w:val="single" w:sz="4" w:space="0" w:color="auto"/>
                      <w:left w:val="single" w:sz="4" w:space="0" w:color="auto"/>
                      <w:bottom w:val="single" w:sz="4" w:space="0" w:color="auto"/>
                      <w:right w:val="single" w:sz="4" w:space="0" w:color="auto"/>
                    </w:tcBorders>
                    <w:shd w:val="clear" w:color="auto" w:fill="auto"/>
                    <w:vAlign w:val="center"/>
                  </w:tcPr>
                  <w:p w14:paraId="54119E66" w14:textId="77777777" w:rsidR="00D46051" w:rsidRDefault="00D46051" w:rsidP="00901353">
                    <w:pPr>
                      <w:jc w:val="center"/>
                      <w:rPr>
                        <w:rFonts w:cs="Cambria"/>
                      </w:rPr>
                    </w:pPr>
                    <w:r>
                      <w:rPr>
                        <w:rFonts w:cs="Cambria" w:hint="eastAsia"/>
                      </w:rPr>
                      <w:t>担保起始日</w:t>
                    </w:r>
                  </w:p>
                </w:tc>
              </w:sdtContent>
            </w:sdt>
            <w:sdt>
              <w:sdtPr>
                <w:tag w:val="_PLD_a4bd05821174469b92860eea66b1f7f5"/>
                <w:id w:val="-1945683653"/>
                <w:lock w:val="sdtLocked"/>
              </w:sdt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2F69ED9" w14:textId="77777777" w:rsidR="00D46051" w:rsidRDefault="00D46051" w:rsidP="00901353">
                    <w:pPr>
                      <w:jc w:val="center"/>
                      <w:rPr>
                        <w:rFonts w:cs="Cambria"/>
                      </w:rPr>
                    </w:pPr>
                    <w:r>
                      <w:rPr>
                        <w:rFonts w:cs="Cambria" w:hint="eastAsia"/>
                      </w:rPr>
                      <w:t>担保到期日</w:t>
                    </w:r>
                  </w:p>
                </w:tc>
              </w:sdtContent>
            </w:sdt>
            <w:sdt>
              <w:sdtPr>
                <w:tag w:val="_PLD_ed3011fa0ff64ab0b41763ff62b9ba30"/>
                <w:id w:val="-437219694"/>
                <w:lock w:val="sdtLocked"/>
              </w:sdtPr>
              <w:sdtContent>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14:paraId="0A38C4F9" w14:textId="77777777" w:rsidR="00D46051" w:rsidRDefault="00D46051" w:rsidP="00901353">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569106191"/>
              <w:lock w:val="sdtLocked"/>
            </w:sdtPr>
            <w:sdtContent>
              <w:tr w:rsidR="00D46051" w14:paraId="438DD706"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17079B7C"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9E4B3C6" w14:textId="77777777" w:rsidR="00D46051" w:rsidRDefault="00D46051" w:rsidP="00901353">
                    <w:pPr>
                      <w:jc w:val="right"/>
                      <w:rPr>
                        <w:rFonts w:cs="Cambria"/>
                      </w:rPr>
                    </w:pPr>
                    <w:r>
                      <w:t>30,000,000.00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5D17098" w14:textId="77777777" w:rsidR="00D46051" w:rsidRDefault="00D46051" w:rsidP="00901353">
                    <w:pPr>
                      <w:rPr>
                        <w:rFonts w:cs="Cambria"/>
                      </w:rPr>
                    </w:pPr>
                    <w:r>
                      <w:t>2017.09.26</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7ED963DC" w14:textId="77777777" w:rsidR="00D46051" w:rsidRDefault="00D46051" w:rsidP="00901353">
                    <w:pPr>
                      <w:rPr>
                        <w:rFonts w:cs="Cambria"/>
                      </w:rPr>
                    </w:pPr>
                    <w:r>
                      <w:t>2018.07.25</w:t>
                    </w:r>
                  </w:p>
                </w:tc>
                <w:sdt>
                  <w:sdtPr>
                    <w:rPr>
                      <w:rFonts w:cs="Cambria"/>
                    </w:rPr>
                    <w:alias w:val="本公司作为担保方的关联担保情况明细-担保是否已经履行完毕"/>
                    <w:tag w:val="_GBC_70748b9f40494d41a4708a6b900ecc0d"/>
                    <w:id w:val="-516307953"/>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74D8FDCF"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871801153"/>
              <w:lock w:val="sdtLocked"/>
            </w:sdtPr>
            <w:sdtContent>
              <w:tr w:rsidR="00D46051" w14:paraId="4D021318"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337EDF84"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55198BB" w14:textId="77777777" w:rsidR="00D46051" w:rsidRDefault="00D46051" w:rsidP="00901353">
                    <w:pPr>
                      <w:jc w:val="right"/>
                      <w:rPr>
                        <w:rFonts w:cs="Cambria"/>
                      </w:rPr>
                    </w:pPr>
                    <w:r>
                      <w:t>30,000,000.00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65D063D" w14:textId="77777777" w:rsidR="00D46051" w:rsidRDefault="00D46051" w:rsidP="00901353">
                    <w:pPr>
                      <w:rPr>
                        <w:rFonts w:cs="Cambria"/>
                      </w:rPr>
                    </w:pPr>
                    <w:r>
                      <w:t>2017.07.03</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79C536DC" w14:textId="77777777" w:rsidR="00D46051" w:rsidRDefault="00D46051" w:rsidP="00901353">
                    <w:pPr>
                      <w:rPr>
                        <w:rFonts w:cs="Cambria"/>
                      </w:rPr>
                    </w:pPr>
                    <w:r>
                      <w:t>2018.06.28</w:t>
                    </w:r>
                  </w:p>
                </w:tc>
                <w:sdt>
                  <w:sdtPr>
                    <w:rPr>
                      <w:rFonts w:cs="Cambria"/>
                    </w:rPr>
                    <w:alias w:val="本公司作为担保方的关联担保情况明细-担保是否已经履行完毕"/>
                    <w:tag w:val="_GBC_70748b9f40494d41a4708a6b900ecc0d"/>
                    <w:id w:val="202455092"/>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1DD69AEC"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679310638"/>
              <w:lock w:val="sdtLocked"/>
            </w:sdtPr>
            <w:sdtContent>
              <w:tr w:rsidR="00D46051" w14:paraId="73DE5943"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63A364DF"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0E61A119" w14:textId="77777777" w:rsidR="00D46051" w:rsidRDefault="00D46051" w:rsidP="00901353">
                    <w:pPr>
                      <w:jc w:val="right"/>
                      <w:rPr>
                        <w:rFonts w:cs="Cambria"/>
                      </w:rPr>
                    </w:pPr>
                    <w:r>
                      <w:t>40,000,000.00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26DE6A4" w14:textId="77777777" w:rsidR="00D46051" w:rsidRDefault="00D46051" w:rsidP="00901353">
                    <w:pPr>
                      <w:rPr>
                        <w:rFonts w:cs="Cambria"/>
                      </w:rPr>
                    </w:pPr>
                    <w:r>
                      <w:t>2017.10.20</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5D360202" w14:textId="77777777" w:rsidR="00D46051" w:rsidRDefault="00D46051" w:rsidP="00901353">
                    <w:pPr>
                      <w:rPr>
                        <w:rFonts w:cs="Cambria"/>
                      </w:rPr>
                    </w:pPr>
                    <w:r>
                      <w:t>2018.08.20</w:t>
                    </w:r>
                  </w:p>
                </w:tc>
                <w:sdt>
                  <w:sdtPr>
                    <w:rPr>
                      <w:rFonts w:cs="Cambria"/>
                    </w:rPr>
                    <w:alias w:val="本公司作为担保方的关联担保情况明细-担保是否已经履行完毕"/>
                    <w:tag w:val="_GBC_70748b9f40494d41a4708a6b900ecc0d"/>
                    <w:id w:val="-487782525"/>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7BF7FE29"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292182505"/>
              <w:lock w:val="sdtLocked"/>
            </w:sdtPr>
            <w:sdtContent>
              <w:tr w:rsidR="00D46051" w14:paraId="25494334"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34134E9C"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3BB8678" w14:textId="77777777" w:rsidR="00D46051" w:rsidRDefault="00D46051" w:rsidP="00901353">
                    <w:pPr>
                      <w:jc w:val="right"/>
                      <w:rPr>
                        <w:rFonts w:cs="Cambria"/>
                      </w:rPr>
                    </w:pPr>
                    <w:r>
                      <w:t>10,000,000.00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C229498" w14:textId="77777777" w:rsidR="00D46051" w:rsidRDefault="00D46051" w:rsidP="00901353">
                    <w:pPr>
                      <w:rPr>
                        <w:rFonts w:cs="Cambria"/>
                      </w:rPr>
                    </w:pPr>
                    <w:r>
                      <w:t>2017.08.17</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5AB4D61" w14:textId="77777777" w:rsidR="00D46051" w:rsidRDefault="00D46051" w:rsidP="00901353">
                    <w:pPr>
                      <w:rPr>
                        <w:rFonts w:cs="Cambria"/>
                      </w:rPr>
                    </w:pPr>
                    <w:r>
                      <w:t>2018.08.16</w:t>
                    </w:r>
                  </w:p>
                </w:tc>
                <w:sdt>
                  <w:sdtPr>
                    <w:rPr>
                      <w:rFonts w:cs="Cambria"/>
                    </w:rPr>
                    <w:alias w:val="本公司作为担保方的关联担保情况明细-担保是否已经履行完毕"/>
                    <w:tag w:val="_GBC_70748b9f40494d41a4708a6b900ecc0d"/>
                    <w:id w:val="167678749"/>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57C46AFD"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2083951024"/>
              <w:lock w:val="sdtLocked"/>
            </w:sdtPr>
            <w:sdtContent>
              <w:tr w:rsidR="00D46051" w14:paraId="3CA552BF"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06A3ECD3"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59C10057" w14:textId="77777777" w:rsidR="00D46051" w:rsidRDefault="00D46051" w:rsidP="00901353">
                    <w:pPr>
                      <w:jc w:val="right"/>
                      <w:rPr>
                        <w:rFonts w:cs="Cambria"/>
                      </w:rPr>
                    </w:pPr>
                    <w:r>
                      <w:t>25,000,000.00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C36F174" w14:textId="77777777" w:rsidR="00D46051" w:rsidRDefault="00D46051" w:rsidP="00901353">
                    <w:pPr>
                      <w:rPr>
                        <w:rFonts w:cs="Cambria"/>
                      </w:rPr>
                    </w:pPr>
                    <w:r>
                      <w:t>2017.05.19</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2D9E5E7" w14:textId="77777777" w:rsidR="00D46051" w:rsidRDefault="00D46051" w:rsidP="00901353">
                    <w:pPr>
                      <w:rPr>
                        <w:rFonts w:cs="Cambria"/>
                      </w:rPr>
                    </w:pPr>
                    <w:r>
                      <w:t>2018.05.18</w:t>
                    </w:r>
                  </w:p>
                </w:tc>
                <w:sdt>
                  <w:sdtPr>
                    <w:rPr>
                      <w:rFonts w:cs="Cambria"/>
                    </w:rPr>
                    <w:alias w:val="本公司作为担保方的关联担保情况明细-担保是否已经履行完毕"/>
                    <w:tag w:val="_GBC_70748b9f40494d41a4708a6b900ecc0d"/>
                    <w:id w:val="-1830663431"/>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3C55A4F0"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408588408"/>
              <w:lock w:val="sdtLocked"/>
            </w:sdtPr>
            <w:sdtContent>
              <w:tr w:rsidR="00D46051" w14:paraId="3AEB703E"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2D642EC6"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7631D0C" w14:textId="77777777" w:rsidR="00D46051" w:rsidRDefault="00D46051" w:rsidP="00901353">
                    <w:pPr>
                      <w:jc w:val="right"/>
                      <w:rPr>
                        <w:rFonts w:cs="Cambria"/>
                      </w:rPr>
                    </w:pPr>
                    <w:r>
                      <w:t>48,000,000.00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05E3B43" w14:textId="77777777" w:rsidR="00D46051" w:rsidRDefault="00D46051" w:rsidP="00901353">
                    <w:pPr>
                      <w:rPr>
                        <w:rFonts w:cs="Cambria"/>
                      </w:rPr>
                    </w:pPr>
                    <w:r>
                      <w:t>2017.07.31</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2A145461" w14:textId="77777777" w:rsidR="00D46051" w:rsidRDefault="00D46051" w:rsidP="00901353">
                    <w:pPr>
                      <w:rPr>
                        <w:rFonts w:cs="Cambria"/>
                      </w:rPr>
                    </w:pPr>
                    <w:r>
                      <w:t>2018.07.30</w:t>
                    </w:r>
                  </w:p>
                </w:tc>
                <w:sdt>
                  <w:sdtPr>
                    <w:rPr>
                      <w:rFonts w:cs="Cambria"/>
                    </w:rPr>
                    <w:alias w:val="本公司作为担保方的关联担保情况明细-担保是否已经履行完毕"/>
                    <w:tag w:val="_GBC_70748b9f40494d41a4708a6b900ecc0d"/>
                    <w:id w:val="1913128165"/>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8F5DB50"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786728255"/>
              <w:lock w:val="sdtLocked"/>
            </w:sdtPr>
            <w:sdtContent>
              <w:tr w:rsidR="00D46051" w14:paraId="11205111"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753DCEBD" w14:textId="77777777" w:rsidR="00D46051" w:rsidRDefault="00D46051" w:rsidP="00901353">
                    <w:pPr>
                      <w:rPr>
                        <w:rFonts w:cs="Cambria"/>
                      </w:rPr>
                    </w:pPr>
                    <w:r>
                      <w:t>江苏吴中医药集团有限公司(注1)</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5F312F28" w14:textId="77777777" w:rsidR="00D46051" w:rsidRDefault="00D46051" w:rsidP="00901353">
                    <w:pPr>
                      <w:jc w:val="right"/>
                      <w:rPr>
                        <w:rFonts w:cs="Cambria"/>
                      </w:rPr>
                    </w:pPr>
                    <w:r>
                      <w:t>40,000,000.00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CEAED2A" w14:textId="77777777" w:rsidR="00D46051" w:rsidRDefault="00D46051" w:rsidP="00901353">
                    <w:pPr>
                      <w:rPr>
                        <w:rFonts w:cs="Cambria"/>
                      </w:rPr>
                    </w:pPr>
                    <w:r>
                      <w:t>2017.03.03</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5B996A14" w14:textId="77777777" w:rsidR="00D46051" w:rsidRDefault="00D46051" w:rsidP="00901353">
                    <w:pPr>
                      <w:rPr>
                        <w:rFonts w:cs="Cambria"/>
                      </w:rPr>
                    </w:pPr>
                    <w:r>
                      <w:t>2018.03.03</w:t>
                    </w:r>
                  </w:p>
                </w:tc>
                <w:sdt>
                  <w:sdtPr>
                    <w:rPr>
                      <w:rFonts w:cs="Cambria"/>
                    </w:rPr>
                    <w:alias w:val="本公司作为担保方的关联担保情况明细-担保是否已经履行完毕"/>
                    <w:tag w:val="_GBC_70748b9f40494d41a4708a6b900ecc0d"/>
                    <w:id w:val="-1570956741"/>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27876AFE"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012574592"/>
              <w:lock w:val="sdtLocked"/>
            </w:sdtPr>
            <w:sdtContent>
              <w:tr w:rsidR="00D46051" w14:paraId="54E99935"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1FD2B4E5" w14:textId="77777777" w:rsidR="00D46051" w:rsidRDefault="00D46051" w:rsidP="00901353">
                    <w:pPr>
                      <w:rPr>
                        <w:rFonts w:cs="Cambria"/>
                      </w:rPr>
                    </w:pPr>
                    <w:r>
                      <w:t>江苏吴中医药集团有限公司(注2)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172861C" w14:textId="77777777" w:rsidR="00D46051" w:rsidRDefault="00D46051" w:rsidP="00901353">
                    <w:pPr>
                      <w:jc w:val="right"/>
                      <w:rPr>
                        <w:rFonts w:cs="Cambria"/>
                      </w:rPr>
                    </w:pPr>
                    <w:r>
                      <w:t>21,100,000.00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18FE6F8" w14:textId="77777777" w:rsidR="00D46051" w:rsidRDefault="00D46051" w:rsidP="00901353">
                    <w:pPr>
                      <w:rPr>
                        <w:rFonts w:cs="Cambria"/>
                      </w:rPr>
                    </w:pPr>
                    <w:r>
                      <w:t>2017.11.07</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189C893E" w14:textId="77777777" w:rsidR="00D46051" w:rsidRDefault="00D46051" w:rsidP="00901353">
                    <w:pPr>
                      <w:rPr>
                        <w:rFonts w:cs="Cambria"/>
                      </w:rPr>
                    </w:pPr>
                    <w:r>
                      <w:t>2018.11.06</w:t>
                    </w:r>
                  </w:p>
                </w:tc>
                <w:sdt>
                  <w:sdtPr>
                    <w:rPr>
                      <w:rFonts w:cs="Cambria"/>
                    </w:rPr>
                    <w:alias w:val="本公司作为担保方的关联担保情况明细-担保是否已经履行完毕"/>
                    <w:tag w:val="_GBC_70748b9f40494d41a4708a6b900ecc0d"/>
                    <w:id w:val="1118174290"/>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4849DE7F"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817989400"/>
              <w:lock w:val="sdtLocked"/>
            </w:sdtPr>
            <w:sdtContent>
              <w:tr w:rsidR="00D46051" w14:paraId="26A31330"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20A775C0" w14:textId="77777777" w:rsidR="00D46051" w:rsidRDefault="00D46051" w:rsidP="00901353">
                    <w:pPr>
                      <w:rPr>
                        <w:rFonts w:cs="Cambria"/>
                      </w:rPr>
                    </w:pPr>
                    <w:r>
                      <w:t>江苏吴中医药集团有限公司(注2)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535D0504" w14:textId="77777777" w:rsidR="00D46051" w:rsidRDefault="00D46051" w:rsidP="00901353">
                    <w:pPr>
                      <w:jc w:val="right"/>
                      <w:rPr>
                        <w:rFonts w:cs="Cambria"/>
                      </w:rPr>
                    </w:pPr>
                    <w:r>
                      <w:t>40,000,000.00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296421F" w14:textId="77777777" w:rsidR="00D46051" w:rsidRDefault="00D46051" w:rsidP="00901353">
                    <w:pPr>
                      <w:rPr>
                        <w:rFonts w:cs="Cambria"/>
                      </w:rPr>
                    </w:pPr>
                    <w:r>
                      <w:t>2017.06.09</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97366AB" w14:textId="77777777" w:rsidR="00D46051" w:rsidRDefault="00D46051" w:rsidP="00901353">
                    <w:pPr>
                      <w:rPr>
                        <w:rFonts w:cs="Cambria"/>
                      </w:rPr>
                    </w:pPr>
                    <w:r>
                      <w:t>2018.06.08</w:t>
                    </w:r>
                  </w:p>
                </w:tc>
                <w:sdt>
                  <w:sdtPr>
                    <w:rPr>
                      <w:rFonts w:cs="Cambria"/>
                    </w:rPr>
                    <w:alias w:val="本公司作为担保方的关联担保情况明细-担保是否已经履行完毕"/>
                    <w:tag w:val="_GBC_70748b9f40494d41a4708a6b900ecc0d"/>
                    <w:id w:val="-360672441"/>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B368BEE"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072044403"/>
              <w:lock w:val="sdtLocked"/>
            </w:sdtPr>
            <w:sdtContent>
              <w:tr w:rsidR="00D46051" w14:paraId="2D034E6B"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5923D74D" w14:textId="77777777" w:rsidR="00D46051" w:rsidRDefault="00D46051" w:rsidP="00901353">
                    <w:pPr>
                      <w:rPr>
                        <w:rFonts w:cs="Cambria"/>
                      </w:rPr>
                    </w:pPr>
                    <w:r>
                      <w:t>江苏吴中医药集团有限公司(注2)</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4F078E06" w14:textId="77777777" w:rsidR="00D46051" w:rsidRDefault="00D46051" w:rsidP="00901353">
                    <w:pPr>
                      <w:jc w:val="right"/>
                      <w:rPr>
                        <w:rFonts w:cs="Cambria"/>
                      </w:rPr>
                    </w:pPr>
                    <w:r>
                      <w:t>38,900,000.00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FE048FB" w14:textId="77777777" w:rsidR="00D46051" w:rsidRDefault="00D46051" w:rsidP="00901353">
                    <w:pPr>
                      <w:rPr>
                        <w:rFonts w:cs="Cambria"/>
                      </w:rPr>
                    </w:pPr>
                    <w:r>
                      <w:t>2017.06.16</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0A5CA5FF" w14:textId="77777777" w:rsidR="00D46051" w:rsidRDefault="00D46051" w:rsidP="00901353">
                    <w:pPr>
                      <w:rPr>
                        <w:rFonts w:cs="Cambria"/>
                      </w:rPr>
                    </w:pPr>
                    <w:r>
                      <w:t>2018.06.15</w:t>
                    </w:r>
                  </w:p>
                </w:tc>
                <w:sdt>
                  <w:sdtPr>
                    <w:rPr>
                      <w:rFonts w:cs="Cambria"/>
                    </w:rPr>
                    <w:alias w:val="本公司作为担保方的关联担保情况明细-担保是否已经履行完毕"/>
                    <w:tag w:val="_GBC_70748b9f40494d41a4708a6b900ecc0d"/>
                    <w:id w:val="1393164932"/>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1F58CED4"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720318040"/>
              <w:lock w:val="sdtLocked"/>
            </w:sdtPr>
            <w:sdtContent>
              <w:tr w:rsidR="00D46051" w14:paraId="754D5265"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72E42992" w14:textId="77777777" w:rsidR="00D46051" w:rsidRDefault="00D46051" w:rsidP="00901353">
                    <w:pPr>
                      <w:rPr>
                        <w:rFonts w:cs="Cambria"/>
                      </w:rPr>
                    </w:pPr>
                    <w:r>
                      <w:t>江苏吴中医药销售有限公司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361BC9EA" w14:textId="77777777" w:rsidR="00D46051" w:rsidRDefault="00D46051" w:rsidP="00901353">
                    <w:pPr>
                      <w:jc w:val="right"/>
                      <w:rPr>
                        <w:rFonts w:cs="Cambria"/>
                      </w:rPr>
                    </w:pPr>
                    <w:r>
                      <w:t>10,000,000.00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631DE3DB" w14:textId="77777777" w:rsidR="00D46051" w:rsidRDefault="00D46051" w:rsidP="00901353">
                    <w:pPr>
                      <w:rPr>
                        <w:rFonts w:cs="Cambria"/>
                      </w:rPr>
                    </w:pPr>
                    <w:r>
                      <w:t>2017.06.09</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0CBB3E33" w14:textId="77777777" w:rsidR="00D46051" w:rsidRDefault="00D46051" w:rsidP="00901353">
                    <w:pPr>
                      <w:rPr>
                        <w:rFonts w:cs="Cambria"/>
                      </w:rPr>
                    </w:pPr>
                    <w:r>
                      <w:t>2018.06.08</w:t>
                    </w:r>
                  </w:p>
                </w:tc>
                <w:sdt>
                  <w:sdtPr>
                    <w:rPr>
                      <w:rFonts w:cs="Cambria"/>
                    </w:rPr>
                    <w:alias w:val="本公司作为担保方的关联担保情况明细-担保是否已经履行完毕"/>
                    <w:tag w:val="_GBC_70748b9f40494d41a4708a6b900ecc0d"/>
                    <w:id w:val="633764557"/>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064DE4C0"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190529860"/>
              <w:lock w:val="sdtLocked"/>
            </w:sdtPr>
            <w:sdtContent>
              <w:tr w:rsidR="00D46051" w14:paraId="560628B7"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325ED2D2" w14:textId="77777777" w:rsidR="00D46051" w:rsidRDefault="00D46051" w:rsidP="00901353">
                    <w:pPr>
                      <w:rPr>
                        <w:rFonts w:cs="Cambria"/>
                      </w:rPr>
                    </w:pPr>
                    <w:r>
                      <w:t>江苏吴中进出口有限公司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ACA8BF1" w14:textId="77777777" w:rsidR="00D46051" w:rsidRDefault="00D46051" w:rsidP="00901353">
                    <w:pPr>
                      <w:jc w:val="right"/>
                      <w:rPr>
                        <w:rFonts w:cs="Cambria"/>
                      </w:rPr>
                    </w:pPr>
                    <w:r>
                      <w:t>30,000,000.00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47678B98" w14:textId="77777777" w:rsidR="00D46051" w:rsidRDefault="00D46051" w:rsidP="00901353">
                    <w:pPr>
                      <w:rPr>
                        <w:rFonts w:cs="Cambria"/>
                      </w:rPr>
                    </w:pPr>
                    <w:r>
                      <w:t>2017.02.28</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6A63278C" w14:textId="77777777" w:rsidR="00D46051" w:rsidRDefault="00D46051" w:rsidP="00901353">
                    <w:pPr>
                      <w:rPr>
                        <w:rFonts w:cs="Cambria"/>
                      </w:rPr>
                    </w:pPr>
                    <w:r>
                      <w:t>2018.02.28</w:t>
                    </w:r>
                  </w:p>
                </w:tc>
                <w:sdt>
                  <w:sdtPr>
                    <w:rPr>
                      <w:rFonts w:cs="Cambria"/>
                    </w:rPr>
                    <w:alias w:val="本公司作为担保方的关联担保情况明细-担保是否已经履行完毕"/>
                    <w:tag w:val="_GBC_70748b9f40494d41a4708a6b900ecc0d"/>
                    <w:id w:val="-1373920665"/>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78F1242F"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344406343"/>
              <w:lock w:val="sdtLocked"/>
            </w:sdtPr>
            <w:sdtContent>
              <w:tr w:rsidR="00D46051" w14:paraId="3C5B5C4A"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4554E83F" w14:textId="77777777" w:rsidR="00D46051" w:rsidRDefault="00D46051" w:rsidP="00901353">
                    <w:pPr>
                      <w:rPr>
                        <w:rFonts w:cs="Cambria"/>
                      </w:rPr>
                    </w:pPr>
                    <w:r>
                      <w:t>江苏吴中进出口有限公司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55E84B6" w14:textId="77777777" w:rsidR="00D46051" w:rsidRDefault="00D46051" w:rsidP="00901353">
                    <w:pPr>
                      <w:jc w:val="right"/>
                      <w:rPr>
                        <w:rFonts w:cs="Cambria"/>
                      </w:rPr>
                    </w:pPr>
                    <w:r>
                      <w:t>16,000,000.00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616336C" w14:textId="77777777" w:rsidR="00D46051" w:rsidRDefault="00D46051" w:rsidP="00901353">
                    <w:pPr>
                      <w:rPr>
                        <w:rFonts w:cs="Cambria"/>
                      </w:rPr>
                    </w:pPr>
                    <w:r>
                      <w:t>2017.03.24</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CBFB95C" w14:textId="77777777" w:rsidR="00D46051" w:rsidRDefault="00D46051" w:rsidP="00901353">
                    <w:pPr>
                      <w:rPr>
                        <w:rFonts w:cs="Cambria"/>
                      </w:rPr>
                    </w:pPr>
                    <w:r>
                      <w:t>2018.01.24</w:t>
                    </w:r>
                  </w:p>
                </w:tc>
                <w:sdt>
                  <w:sdtPr>
                    <w:rPr>
                      <w:rFonts w:cs="Cambria"/>
                    </w:rPr>
                    <w:alias w:val="本公司作为担保方的关联担保情况明细-担保是否已经履行完毕"/>
                    <w:tag w:val="_GBC_70748b9f40494d41a4708a6b900ecc0d"/>
                    <w:id w:val="1230123430"/>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7236D376"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455599556"/>
              <w:lock w:val="sdtLocked"/>
            </w:sdtPr>
            <w:sdtContent>
              <w:tr w:rsidR="00D46051" w14:paraId="3CD44C87"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17F057A1" w14:textId="77777777" w:rsidR="00D46051" w:rsidRDefault="00D46051" w:rsidP="00901353">
                    <w:pPr>
                      <w:rPr>
                        <w:rFonts w:cs="Cambria"/>
                      </w:rPr>
                    </w:pPr>
                    <w:r>
                      <w:t>江苏吴中进出口有限公司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A5E7FAB" w14:textId="77777777" w:rsidR="00D46051" w:rsidRDefault="00D46051" w:rsidP="00901353">
                    <w:pPr>
                      <w:jc w:val="right"/>
                      <w:rPr>
                        <w:rFonts w:cs="Cambria"/>
                      </w:rPr>
                    </w:pPr>
                    <w:r>
                      <w:t>2,130,149.20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654CE91" w14:textId="77777777" w:rsidR="00D46051" w:rsidRDefault="00D46051" w:rsidP="00901353">
                    <w:pPr>
                      <w:rPr>
                        <w:rFonts w:cs="Cambria"/>
                      </w:rPr>
                    </w:pPr>
                    <w:r>
                      <w:t>2017.12.28</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E854580" w14:textId="77777777" w:rsidR="00D46051" w:rsidRDefault="00D46051" w:rsidP="00901353">
                    <w:pPr>
                      <w:rPr>
                        <w:rFonts w:cs="Cambria"/>
                      </w:rPr>
                    </w:pPr>
                    <w:r>
                      <w:t>2018.05.28</w:t>
                    </w:r>
                  </w:p>
                </w:tc>
                <w:sdt>
                  <w:sdtPr>
                    <w:rPr>
                      <w:rFonts w:cs="Cambria"/>
                    </w:rPr>
                    <w:alias w:val="本公司作为担保方的关联担保情况明细-担保是否已经履行完毕"/>
                    <w:tag w:val="_GBC_70748b9f40494d41a4708a6b900ecc0d"/>
                    <w:id w:val="441585224"/>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9C81B82"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28854074"/>
              <w:lock w:val="sdtLocked"/>
            </w:sdtPr>
            <w:sdtContent>
              <w:tr w:rsidR="00D46051" w14:paraId="6272B150"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3788AC03" w14:textId="77777777" w:rsidR="00D46051" w:rsidRDefault="00D46051" w:rsidP="00901353">
                    <w:pPr>
                      <w:rPr>
                        <w:rFonts w:cs="Cambria"/>
                      </w:rPr>
                    </w:pPr>
                    <w:r>
                      <w:t>响水</w:t>
                    </w:r>
                    <w:proofErr w:type="gramStart"/>
                    <w:r>
                      <w:t>恒</w:t>
                    </w:r>
                    <w:proofErr w:type="gramEnd"/>
                    <w:r>
                      <w:t>利达科技化工有限公司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13BC82F" w14:textId="77777777" w:rsidR="00D46051" w:rsidRDefault="00D46051" w:rsidP="00901353">
                    <w:pPr>
                      <w:jc w:val="right"/>
                      <w:rPr>
                        <w:rFonts w:cs="Cambria"/>
                      </w:rPr>
                    </w:pPr>
                    <w:r>
                      <w:t>50,000,000.00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D7B656D" w14:textId="77777777" w:rsidR="00D46051" w:rsidRDefault="00D46051" w:rsidP="00901353">
                    <w:pPr>
                      <w:rPr>
                        <w:rFonts w:cs="Cambria"/>
                      </w:rPr>
                    </w:pPr>
                    <w:r>
                      <w:t>2017.07.17</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1EEE2D6" w14:textId="77777777" w:rsidR="00D46051" w:rsidRDefault="00D46051" w:rsidP="00901353">
                    <w:pPr>
                      <w:rPr>
                        <w:rFonts w:cs="Cambria"/>
                      </w:rPr>
                    </w:pPr>
                    <w:r>
                      <w:t>2018.07.17</w:t>
                    </w:r>
                  </w:p>
                </w:tc>
                <w:sdt>
                  <w:sdtPr>
                    <w:rPr>
                      <w:rFonts w:cs="Cambria"/>
                    </w:rPr>
                    <w:alias w:val="本公司作为担保方的关联担保情况明细-担保是否已经履行完毕"/>
                    <w:tag w:val="_GBC_70748b9f40494d41a4708a6b900ecc0d"/>
                    <w:id w:val="-214201652"/>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0480F63A"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847010590"/>
              <w:lock w:val="sdtLocked"/>
            </w:sdtPr>
            <w:sdtContent>
              <w:tr w:rsidR="00D46051" w14:paraId="15312465"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65092446" w14:textId="77777777" w:rsidR="00D46051" w:rsidRDefault="00D46051" w:rsidP="00901353">
                    <w:pPr>
                      <w:rPr>
                        <w:rFonts w:cs="Cambria"/>
                      </w:rPr>
                    </w:pPr>
                    <w:r>
                      <w:t>响水</w:t>
                    </w:r>
                    <w:proofErr w:type="gramStart"/>
                    <w:r>
                      <w:t>恒</w:t>
                    </w:r>
                    <w:proofErr w:type="gramEnd"/>
                    <w:r>
                      <w:t>利达科技化工有限公司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AC185F2" w14:textId="77777777" w:rsidR="00D46051" w:rsidRDefault="00D46051" w:rsidP="00901353">
                    <w:pPr>
                      <w:jc w:val="right"/>
                      <w:rPr>
                        <w:rFonts w:cs="Cambria"/>
                      </w:rPr>
                    </w:pPr>
                    <w:r>
                      <w:t>20,000,000.00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D3C59B2" w14:textId="77777777" w:rsidR="00D46051" w:rsidRDefault="00D46051" w:rsidP="00901353">
                    <w:pPr>
                      <w:rPr>
                        <w:rFonts w:cs="Cambria"/>
                      </w:rPr>
                    </w:pPr>
                    <w:r>
                      <w:t>2017.12.29</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6F49F820" w14:textId="77777777" w:rsidR="00D46051" w:rsidRDefault="00D46051" w:rsidP="00901353">
                    <w:pPr>
                      <w:rPr>
                        <w:rFonts w:cs="Cambria"/>
                      </w:rPr>
                    </w:pPr>
                    <w:r>
                      <w:t>2018.01.02</w:t>
                    </w:r>
                  </w:p>
                </w:tc>
                <w:sdt>
                  <w:sdtPr>
                    <w:rPr>
                      <w:rFonts w:cs="Cambria"/>
                    </w:rPr>
                    <w:alias w:val="本公司作为担保方的关联担保情况明细-担保是否已经履行完毕"/>
                    <w:tag w:val="_GBC_70748b9f40494d41a4708a6b900ecc0d"/>
                    <w:id w:val="-540900611"/>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03C0C423"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720279633"/>
              <w:lock w:val="sdtLocked"/>
            </w:sdtPr>
            <w:sdtContent>
              <w:tr w:rsidR="00D46051" w14:paraId="062A8F54"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194DFA94" w14:textId="77777777" w:rsidR="00D46051" w:rsidRDefault="00D46051" w:rsidP="00901353">
                    <w:pPr>
                      <w:rPr>
                        <w:rFonts w:cs="Cambria"/>
                      </w:rPr>
                    </w:pPr>
                    <w:r>
                      <w:t>响水</w:t>
                    </w:r>
                    <w:proofErr w:type="gramStart"/>
                    <w:r>
                      <w:t>恒</w:t>
                    </w:r>
                    <w:proofErr w:type="gramEnd"/>
                    <w:r>
                      <w:t>利达科技化工有限公司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5F92C8F8" w14:textId="77777777" w:rsidR="00D46051" w:rsidRDefault="00D46051" w:rsidP="00901353">
                    <w:pPr>
                      <w:jc w:val="right"/>
                      <w:rPr>
                        <w:rFonts w:cs="Cambria"/>
                      </w:rPr>
                    </w:pPr>
                    <w:r>
                      <w:t>40,000,000.00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D34BDB1" w14:textId="77777777" w:rsidR="00D46051" w:rsidRDefault="00D46051" w:rsidP="00901353">
                    <w:pPr>
                      <w:rPr>
                        <w:rFonts w:cs="Cambria"/>
                      </w:rPr>
                    </w:pPr>
                    <w:r>
                      <w:t>2017.07.21</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0B5E02D9" w14:textId="77777777" w:rsidR="00D46051" w:rsidRDefault="00D46051" w:rsidP="00901353">
                    <w:pPr>
                      <w:rPr>
                        <w:rFonts w:cs="Cambria"/>
                      </w:rPr>
                    </w:pPr>
                    <w:r>
                      <w:t>2018.07.21</w:t>
                    </w:r>
                  </w:p>
                </w:tc>
                <w:sdt>
                  <w:sdtPr>
                    <w:rPr>
                      <w:rFonts w:cs="Cambria"/>
                    </w:rPr>
                    <w:alias w:val="本公司作为担保方的关联担保情况明细-担保是否已经履行完毕"/>
                    <w:tag w:val="_GBC_70748b9f40494d41a4708a6b900ecc0d"/>
                    <w:id w:val="1912572997"/>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30A0069D"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541785802"/>
              <w:lock w:val="sdtLocked"/>
            </w:sdtPr>
            <w:sdtContent>
              <w:tr w:rsidR="00D46051" w14:paraId="76ED7D0B"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29C93846" w14:textId="77777777" w:rsidR="00D46051" w:rsidRDefault="00D46051" w:rsidP="00901353">
                    <w:pPr>
                      <w:rPr>
                        <w:rFonts w:cs="Cambria"/>
                      </w:rPr>
                    </w:pPr>
                    <w:r>
                      <w:t>苏州兴瑞贵金属材料有限公司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27809618" w14:textId="77777777" w:rsidR="00D46051" w:rsidRDefault="00D46051" w:rsidP="00901353">
                    <w:pPr>
                      <w:jc w:val="right"/>
                      <w:rPr>
                        <w:rFonts w:cs="Cambria"/>
                      </w:rPr>
                    </w:pPr>
                    <w:r>
                      <w:t>16,000,000.00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B0AE732" w14:textId="77777777" w:rsidR="00D46051" w:rsidRDefault="00D46051" w:rsidP="00901353">
                    <w:pPr>
                      <w:rPr>
                        <w:rFonts w:cs="Cambria"/>
                      </w:rPr>
                    </w:pPr>
                    <w:r>
                      <w:t>2017.06.19</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3C541FCA" w14:textId="77777777" w:rsidR="00D46051" w:rsidRDefault="00D46051" w:rsidP="00901353">
                    <w:pPr>
                      <w:rPr>
                        <w:rFonts w:cs="Cambria"/>
                      </w:rPr>
                    </w:pPr>
                    <w:r>
                      <w:t>2018.06.15</w:t>
                    </w:r>
                  </w:p>
                </w:tc>
                <w:sdt>
                  <w:sdtPr>
                    <w:rPr>
                      <w:rFonts w:cs="Cambria"/>
                    </w:rPr>
                    <w:alias w:val="本公司作为担保方的关联担保情况明细-担保是否已经履行完毕"/>
                    <w:tag w:val="_GBC_70748b9f40494d41a4708a6b900ecc0d"/>
                    <w:id w:val="-1376688061"/>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02544BD3"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982719804"/>
              <w:lock w:val="sdtLocked"/>
            </w:sdtPr>
            <w:sdtContent>
              <w:tr w:rsidR="00D46051" w14:paraId="20E2D899"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0FE31353" w14:textId="77777777" w:rsidR="00D46051" w:rsidRDefault="00D46051" w:rsidP="00901353">
                    <w:pPr>
                      <w:rPr>
                        <w:rFonts w:cs="Cambria"/>
                      </w:rPr>
                    </w:pPr>
                    <w:r>
                      <w:t>苏州兴瑞贵金属材料有限公司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569192B" w14:textId="77777777" w:rsidR="00D46051" w:rsidRDefault="00D46051" w:rsidP="00901353">
                    <w:pPr>
                      <w:jc w:val="right"/>
                      <w:rPr>
                        <w:rFonts w:cs="Cambria"/>
                      </w:rPr>
                    </w:pPr>
                    <w:r>
                      <w:t>9,000,000.00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7BF73B11" w14:textId="77777777" w:rsidR="00D46051" w:rsidRDefault="00D46051" w:rsidP="00901353">
                    <w:pPr>
                      <w:rPr>
                        <w:rFonts w:cs="Cambria"/>
                      </w:rPr>
                    </w:pPr>
                    <w:r>
                      <w:t>2017.10.24</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56A20112" w14:textId="77777777" w:rsidR="00D46051" w:rsidRDefault="00D46051" w:rsidP="00901353">
                    <w:pPr>
                      <w:rPr>
                        <w:rFonts w:cs="Cambria"/>
                      </w:rPr>
                    </w:pPr>
                    <w:r>
                      <w:t>2018.05.22</w:t>
                    </w:r>
                  </w:p>
                </w:tc>
                <w:sdt>
                  <w:sdtPr>
                    <w:rPr>
                      <w:rFonts w:cs="Cambria"/>
                    </w:rPr>
                    <w:alias w:val="本公司作为担保方的关联担保情况明细-担保是否已经履行完毕"/>
                    <w:tag w:val="_GBC_70748b9f40494d41a4708a6b900ecc0d"/>
                    <w:id w:val="-100735632"/>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20100029"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937095180"/>
              <w:lock w:val="sdtLocked"/>
            </w:sdtPr>
            <w:sdtContent>
              <w:tr w:rsidR="00D46051" w14:paraId="40609A10"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399C25CC" w14:textId="77777777" w:rsidR="00D46051" w:rsidRDefault="00D46051" w:rsidP="00901353">
                    <w:pPr>
                      <w:rPr>
                        <w:rFonts w:cs="Cambria"/>
                      </w:rPr>
                    </w:pPr>
                    <w:r>
                      <w:t>苏州兴瑞贵金属材料有限公司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3662D023" w14:textId="77777777" w:rsidR="00D46051" w:rsidRDefault="00D46051" w:rsidP="00901353">
                    <w:pPr>
                      <w:jc w:val="right"/>
                      <w:rPr>
                        <w:rFonts w:cs="Cambria"/>
                      </w:rPr>
                    </w:pPr>
                    <w:r>
                      <w:t>40,000,000.00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7D79E11" w14:textId="77777777" w:rsidR="00D46051" w:rsidRDefault="00D46051" w:rsidP="00901353">
                    <w:pPr>
                      <w:rPr>
                        <w:rFonts w:cs="Cambria"/>
                      </w:rPr>
                    </w:pPr>
                    <w:r>
                      <w:t>2017.05.12</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75D7B35C" w14:textId="77777777" w:rsidR="00D46051" w:rsidRDefault="00D46051" w:rsidP="00901353">
                    <w:pPr>
                      <w:rPr>
                        <w:rFonts w:cs="Cambria"/>
                      </w:rPr>
                    </w:pPr>
                    <w:r>
                      <w:t>2018.05.11</w:t>
                    </w:r>
                  </w:p>
                </w:tc>
                <w:sdt>
                  <w:sdtPr>
                    <w:rPr>
                      <w:rFonts w:cs="Cambria"/>
                    </w:rPr>
                    <w:alias w:val="本公司作为担保方的关联担保情况明细-担保是否已经履行完毕"/>
                    <w:tag w:val="_GBC_70748b9f40494d41a4708a6b900ecc0d"/>
                    <w:id w:val="1536224165"/>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F08D1AC"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2019884170"/>
              <w:lock w:val="sdtLocked"/>
            </w:sdtPr>
            <w:sdtContent>
              <w:tr w:rsidR="00D46051" w14:paraId="6AA78C67"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550324EA" w14:textId="77777777" w:rsidR="00D46051" w:rsidRDefault="00D46051" w:rsidP="00901353">
                    <w:pPr>
                      <w:rPr>
                        <w:rFonts w:cs="Cambria"/>
                      </w:rPr>
                    </w:pPr>
                    <w:r>
                      <w:t>苏州兴瑞贵金属材料有限公司（注3）</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4ABFB53" w14:textId="77777777" w:rsidR="00D46051" w:rsidRDefault="00D46051" w:rsidP="00901353">
                    <w:pPr>
                      <w:jc w:val="right"/>
                      <w:rPr>
                        <w:rFonts w:cs="Cambria"/>
                      </w:rPr>
                    </w:pPr>
                    <w:r>
                      <w:t>15,000,000.00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04D58296" w14:textId="77777777" w:rsidR="00D46051" w:rsidRDefault="00D46051" w:rsidP="00901353">
                    <w:pPr>
                      <w:rPr>
                        <w:rFonts w:cs="Cambria"/>
                      </w:rPr>
                    </w:pPr>
                    <w:r>
                      <w:t>2017.05.22</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0DFF6978" w14:textId="77777777" w:rsidR="00D46051" w:rsidRDefault="00D46051" w:rsidP="00901353">
                    <w:pPr>
                      <w:rPr>
                        <w:rFonts w:cs="Cambria"/>
                      </w:rPr>
                    </w:pPr>
                    <w:r>
                      <w:t>2018.05.17</w:t>
                    </w:r>
                  </w:p>
                </w:tc>
                <w:sdt>
                  <w:sdtPr>
                    <w:rPr>
                      <w:rFonts w:cs="Cambria"/>
                    </w:rPr>
                    <w:alias w:val="本公司作为担保方的关联担保情况明细-担保是否已经履行完毕"/>
                    <w:tag w:val="_GBC_70748b9f40494d41a4708a6b900ecc0d"/>
                    <w:id w:val="1742683846"/>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1A7DE42F"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764137523"/>
              <w:lock w:val="sdtLocked"/>
            </w:sdtPr>
            <w:sdtContent>
              <w:tr w:rsidR="00D46051" w14:paraId="4FDE5B59"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38C24780" w14:textId="77777777" w:rsidR="00D46051" w:rsidRDefault="00D46051" w:rsidP="00901353">
                    <w:pPr>
                      <w:rPr>
                        <w:rFonts w:cs="Cambria"/>
                      </w:rPr>
                    </w:pPr>
                    <w:r>
                      <w:t>苏州兴瑞贵金属材料有限公司（注3）</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03DCB8D" w14:textId="77777777" w:rsidR="00D46051" w:rsidRDefault="00D46051" w:rsidP="00901353">
                    <w:pPr>
                      <w:jc w:val="right"/>
                      <w:rPr>
                        <w:rFonts w:cs="Cambria"/>
                      </w:rPr>
                    </w:pPr>
                    <w:r>
                      <w:t>6,000,000.00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2DB68FBB" w14:textId="77777777" w:rsidR="00D46051" w:rsidRDefault="00D46051" w:rsidP="00901353">
                    <w:pPr>
                      <w:rPr>
                        <w:rFonts w:cs="Cambria"/>
                      </w:rPr>
                    </w:pPr>
                    <w:r>
                      <w:t>2017.06.12</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4FB4B28E" w14:textId="77777777" w:rsidR="00D46051" w:rsidRDefault="00D46051" w:rsidP="00901353">
                    <w:pPr>
                      <w:rPr>
                        <w:rFonts w:cs="Cambria"/>
                      </w:rPr>
                    </w:pPr>
                    <w:r>
                      <w:t>2018.06.17</w:t>
                    </w:r>
                  </w:p>
                </w:tc>
                <w:sdt>
                  <w:sdtPr>
                    <w:rPr>
                      <w:rFonts w:cs="Cambria"/>
                    </w:rPr>
                    <w:alias w:val="本公司作为担保方的关联担保情况明细-担保是否已经履行完毕"/>
                    <w:tag w:val="_GBC_70748b9f40494d41a4708a6b900ecc0d"/>
                    <w:id w:val="-1766607800"/>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232BF36"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05128701"/>
              <w:lock w:val="sdtLocked"/>
            </w:sdtPr>
            <w:sdtContent>
              <w:tr w:rsidR="00D46051" w14:paraId="75666607"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20635248"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1D584BAE" w14:textId="77777777" w:rsidR="00D46051" w:rsidRDefault="00D46051" w:rsidP="00901353">
                    <w:pPr>
                      <w:jc w:val="right"/>
                      <w:rPr>
                        <w:rFonts w:cs="Cambria"/>
                      </w:rPr>
                    </w:pPr>
                    <w:r>
                      <w:t>30,000,000.00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F5C1C8A" w14:textId="77777777" w:rsidR="00D46051" w:rsidRDefault="00D46051" w:rsidP="00901353">
                    <w:pPr>
                      <w:rPr>
                        <w:rFonts w:cs="Cambria"/>
                      </w:rPr>
                    </w:pPr>
                    <w:r>
                      <w:t>2017.08.01</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6BBFBB2A" w14:textId="77777777" w:rsidR="00D46051" w:rsidRDefault="00D46051" w:rsidP="00901353">
                    <w:pPr>
                      <w:rPr>
                        <w:rFonts w:cs="Cambria"/>
                      </w:rPr>
                    </w:pPr>
                    <w:r>
                      <w:t>2018.07.27</w:t>
                    </w:r>
                  </w:p>
                </w:tc>
                <w:sdt>
                  <w:sdtPr>
                    <w:rPr>
                      <w:rFonts w:cs="Cambria"/>
                    </w:rPr>
                    <w:alias w:val="本公司作为担保方的关联担保情况明细-担保是否已经履行完毕"/>
                    <w:tag w:val="_GBC_70748b9f40494d41a4708a6b900ecc0d"/>
                    <w:id w:val="-915169404"/>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357C1CB7"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43950016"/>
              <w:lock w:val="sdtLocked"/>
            </w:sdtPr>
            <w:sdtContent>
              <w:tr w:rsidR="00D46051" w14:paraId="5393B7F0"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74651AAB" w14:textId="77777777" w:rsidR="00D46051" w:rsidRDefault="00D46051" w:rsidP="00901353">
                    <w:pPr>
                      <w:rPr>
                        <w:rFonts w:cs="Cambria"/>
                      </w:rPr>
                    </w:pPr>
                    <w:r>
                      <w:t>江苏吴中医药集团有限公司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65BD0356" w14:textId="77777777" w:rsidR="00D46051" w:rsidRDefault="00D46051" w:rsidP="00901353">
                    <w:pPr>
                      <w:jc w:val="right"/>
                      <w:rPr>
                        <w:rFonts w:cs="Cambria"/>
                      </w:rPr>
                    </w:pPr>
                    <w:r>
                      <w:t>20,000,000.00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1F35E5C4" w14:textId="77777777" w:rsidR="00D46051" w:rsidRDefault="00D46051" w:rsidP="00901353">
                    <w:pPr>
                      <w:rPr>
                        <w:rFonts w:cs="Cambria"/>
                      </w:rPr>
                    </w:pPr>
                    <w:r>
                      <w:t>2017.08.14</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71BC5CC7" w14:textId="77777777" w:rsidR="00D46051" w:rsidRDefault="00D46051" w:rsidP="00901353">
                    <w:pPr>
                      <w:rPr>
                        <w:rFonts w:cs="Cambria"/>
                      </w:rPr>
                    </w:pPr>
                    <w:r>
                      <w:t>2018.08.13</w:t>
                    </w:r>
                  </w:p>
                </w:tc>
                <w:sdt>
                  <w:sdtPr>
                    <w:rPr>
                      <w:rFonts w:cs="Cambria"/>
                    </w:rPr>
                    <w:alias w:val="本公司作为担保方的关联担保情况明细-担保是否已经履行完毕"/>
                    <w:tag w:val="_GBC_70748b9f40494d41a4708a6b900ecc0d"/>
                    <w:id w:val="431939238"/>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240308F"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1221709603"/>
              <w:lock w:val="sdtLocked"/>
            </w:sdtPr>
            <w:sdtContent>
              <w:tr w:rsidR="00D46051" w14:paraId="213C6F11"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650451CB" w14:textId="77777777" w:rsidR="00D46051" w:rsidRDefault="00D46051" w:rsidP="00901353">
                    <w:pPr>
                      <w:rPr>
                        <w:rFonts w:cs="Cambria"/>
                      </w:rPr>
                    </w:pPr>
                    <w:r>
                      <w:t>响水</w:t>
                    </w:r>
                    <w:proofErr w:type="gramStart"/>
                    <w:r>
                      <w:t>恒</w:t>
                    </w:r>
                    <w:proofErr w:type="gramEnd"/>
                    <w:r>
                      <w:t>利达科技化工有限公司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71C2D041" w14:textId="77777777" w:rsidR="00D46051" w:rsidRDefault="00D46051" w:rsidP="00901353">
                    <w:pPr>
                      <w:jc w:val="right"/>
                      <w:rPr>
                        <w:rFonts w:cs="Cambria"/>
                      </w:rPr>
                    </w:pPr>
                    <w:r>
                      <w:t>30,000,000.00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59BC42F3" w14:textId="77777777" w:rsidR="00D46051" w:rsidRDefault="00D46051" w:rsidP="00901353">
                    <w:pPr>
                      <w:rPr>
                        <w:rFonts w:cs="Cambria"/>
                      </w:rPr>
                    </w:pPr>
                    <w:r>
                      <w:t>2017.10.27</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26614F80" w14:textId="77777777" w:rsidR="00D46051" w:rsidRDefault="00D46051" w:rsidP="00901353">
                    <w:pPr>
                      <w:rPr>
                        <w:rFonts w:cs="Cambria"/>
                      </w:rPr>
                    </w:pPr>
                    <w:r>
                      <w:t>2018.10.27</w:t>
                    </w:r>
                  </w:p>
                </w:tc>
                <w:sdt>
                  <w:sdtPr>
                    <w:rPr>
                      <w:rFonts w:cs="Cambria"/>
                    </w:rPr>
                    <w:alias w:val="本公司作为担保方的关联担保情况明细-担保是否已经履行完毕"/>
                    <w:tag w:val="_GBC_70748b9f40494d41a4708a6b900ecc0d"/>
                    <w:id w:val="-555927494"/>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7E33B890"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担保方的关联担保情况明细"/>
              <w:tag w:val="_TUP_bf275a4319db4fad8fa8f501d7d71b04"/>
              <w:id w:val="762497054"/>
              <w:lock w:val="sdtLocked"/>
            </w:sdtPr>
            <w:sdtContent>
              <w:tr w:rsidR="00D46051" w14:paraId="34A0A94C" w14:textId="77777777" w:rsidTr="00901353">
                <w:tc>
                  <w:tcPr>
                    <w:tcW w:w="1824" w:type="pct"/>
                    <w:tcBorders>
                      <w:top w:val="single" w:sz="4" w:space="0" w:color="auto"/>
                      <w:left w:val="single" w:sz="4" w:space="0" w:color="auto"/>
                      <w:bottom w:val="single" w:sz="4" w:space="0" w:color="auto"/>
                      <w:right w:val="single" w:sz="4" w:space="0" w:color="auto"/>
                    </w:tcBorders>
                    <w:shd w:val="clear" w:color="auto" w:fill="auto"/>
                  </w:tcPr>
                  <w:p w14:paraId="267D914E" w14:textId="77777777" w:rsidR="00D46051" w:rsidRDefault="00D46051" w:rsidP="00901353">
                    <w:pPr>
                      <w:rPr>
                        <w:rFonts w:cs="Cambria"/>
                      </w:rPr>
                    </w:pPr>
                    <w:r>
                      <w:t>响水</w:t>
                    </w:r>
                    <w:proofErr w:type="gramStart"/>
                    <w:r>
                      <w:t>恒</w:t>
                    </w:r>
                    <w:proofErr w:type="gramEnd"/>
                    <w:r>
                      <w:t>利达科技化工有限公司</w:t>
                    </w:r>
                  </w:p>
                </w:tc>
                <w:tc>
                  <w:tcPr>
                    <w:tcW w:w="944" w:type="pct"/>
                    <w:tcBorders>
                      <w:top w:val="single" w:sz="4" w:space="0" w:color="auto"/>
                      <w:left w:val="single" w:sz="4" w:space="0" w:color="auto"/>
                      <w:bottom w:val="single" w:sz="4" w:space="0" w:color="auto"/>
                      <w:right w:val="single" w:sz="4" w:space="0" w:color="auto"/>
                    </w:tcBorders>
                    <w:shd w:val="clear" w:color="auto" w:fill="auto"/>
                  </w:tcPr>
                  <w:p w14:paraId="3A3C24AB" w14:textId="77777777" w:rsidR="00D46051" w:rsidRDefault="00D46051" w:rsidP="00901353">
                    <w:pPr>
                      <w:jc w:val="right"/>
                      <w:rPr>
                        <w:rFonts w:cs="Cambria"/>
                      </w:rPr>
                    </w:pPr>
                    <w:r>
                      <w:t>30,000,000.00</w:t>
                    </w:r>
                  </w:p>
                </w:tc>
                <w:tc>
                  <w:tcPr>
                    <w:tcW w:w="869" w:type="pct"/>
                    <w:tcBorders>
                      <w:top w:val="single" w:sz="4" w:space="0" w:color="auto"/>
                      <w:left w:val="single" w:sz="4" w:space="0" w:color="auto"/>
                      <w:bottom w:val="single" w:sz="4" w:space="0" w:color="auto"/>
                      <w:right w:val="single" w:sz="4" w:space="0" w:color="auto"/>
                    </w:tcBorders>
                    <w:shd w:val="clear" w:color="auto" w:fill="auto"/>
                  </w:tcPr>
                  <w:p w14:paraId="30578AF7" w14:textId="77777777" w:rsidR="00D46051" w:rsidRDefault="00D46051" w:rsidP="00901353">
                    <w:pPr>
                      <w:rPr>
                        <w:rFonts w:cs="Cambria"/>
                      </w:rPr>
                    </w:pPr>
                    <w:r>
                      <w:t>2017.11.30</w:t>
                    </w:r>
                  </w:p>
                </w:tc>
                <w:tc>
                  <w:tcPr>
                    <w:tcW w:w="789" w:type="pct"/>
                    <w:tcBorders>
                      <w:top w:val="single" w:sz="4" w:space="0" w:color="auto"/>
                      <w:left w:val="single" w:sz="4" w:space="0" w:color="auto"/>
                      <w:bottom w:val="single" w:sz="4" w:space="0" w:color="auto"/>
                      <w:right w:val="single" w:sz="4" w:space="0" w:color="auto"/>
                    </w:tcBorders>
                    <w:shd w:val="clear" w:color="auto" w:fill="auto"/>
                  </w:tcPr>
                  <w:p w14:paraId="297AED37" w14:textId="77777777" w:rsidR="00D46051" w:rsidRDefault="00D46051" w:rsidP="00901353">
                    <w:pPr>
                      <w:rPr>
                        <w:rFonts w:cs="Cambria"/>
                      </w:rPr>
                    </w:pPr>
                    <w:r>
                      <w:t>2018.11.29</w:t>
                    </w:r>
                  </w:p>
                </w:tc>
                <w:sdt>
                  <w:sdtPr>
                    <w:rPr>
                      <w:rFonts w:cs="Cambria"/>
                    </w:rPr>
                    <w:alias w:val="本公司作为担保方的关联担保情况明细-担保是否已经履行完毕"/>
                    <w:tag w:val="_GBC_70748b9f40494d41a4708a6b900ecc0d"/>
                    <w:id w:val="-614828845"/>
                    <w:lock w:val="sdtLocked"/>
                    <w:comboBox>
                      <w:listItem w:displayText="是" w:value="是"/>
                      <w:listItem w:displayText="否" w:value="否"/>
                    </w:comboBox>
                  </w:sdtPr>
                  <w:sdtContent>
                    <w:tc>
                      <w:tcPr>
                        <w:tcW w:w="574" w:type="pct"/>
                        <w:tcBorders>
                          <w:top w:val="single" w:sz="4" w:space="0" w:color="auto"/>
                          <w:left w:val="single" w:sz="4" w:space="0" w:color="auto"/>
                          <w:bottom w:val="single" w:sz="4" w:space="0" w:color="auto"/>
                          <w:right w:val="single" w:sz="4" w:space="0" w:color="auto"/>
                        </w:tcBorders>
                        <w:shd w:val="clear" w:color="auto" w:fill="auto"/>
                      </w:tcPr>
                      <w:p w14:paraId="6BEB1565" w14:textId="77777777" w:rsidR="00D46051" w:rsidRDefault="00D46051" w:rsidP="00901353">
                        <w:pPr>
                          <w:rPr>
                            <w:rFonts w:cs="Cambria"/>
                          </w:rPr>
                        </w:pPr>
                        <w:proofErr w:type="gramStart"/>
                        <w:r>
                          <w:rPr>
                            <w:rFonts w:cs="Cambria"/>
                          </w:rPr>
                          <w:t>否</w:t>
                        </w:r>
                        <w:proofErr w:type="gramEnd"/>
                      </w:p>
                    </w:tc>
                  </w:sdtContent>
                </w:sdt>
              </w:tr>
            </w:sdtContent>
          </w:sdt>
        </w:tbl>
        <w:p w14:paraId="128B87C7" w14:textId="77777777" w:rsidR="00D46051" w:rsidRDefault="00D46051"/>
        <w:p w14:paraId="7F53D75E" w14:textId="77777777" w:rsidR="00FB33C1" w:rsidRDefault="00D16763">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14:paraId="4E7A2344" w14:textId="073C9691" w:rsidR="00FB33C1" w:rsidRDefault="00D16763">
              <w:pPr>
                <w:rPr>
                  <w:rFonts w:ascii="Cambria" w:hAnsi="Cambria" w:cs="Cambria"/>
                </w:rPr>
              </w:pPr>
              <w:r>
                <w:rPr>
                  <w:rFonts w:cs="Cambria"/>
                </w:rPr>
                <w:fldChar w:fldCharType="begin"/>
              </w:r>
              <w:r w:rsidR="00525C36">
                <w:rPr>
                  <w:rFonts w:cs="Cambria"/>
                </w:rPr>
                <w:instrText xml:space="preserve">MACROBUTTON  SnrToggleCheckbox √适用 </w:instrText>
              </w:r>
              <w:r>
                <w:rPr>
                  <w:rFonts w:cs="Cambria"/>
                </w:rPr>
                <w:fldChar w:fldCharType="end"/>
              </w:r>
              <w:r>
                <w:rPr>
                  <w:rFonts w:cs="Cambria"/>
                </w:rPr>
                <w:fldChar w:fldCharType="begin"/>
              </w:r>
              <w:r w:rsidR="00525C36">
                <w:rPr>
                  <w:rFonts w:cs="Cambria"/>
                </w:rPr>
                <w:instrText xml:space="preserve"> MACROBUTTON  SnrToggleCheckbox □不适用 </w:instrText>
              </w:r>
              <w:r>
                <w:rPr>
                  <w:rFonts w:cs="Cambria"/>
                </w:rPr>
                <w:fldChar w:fldCharType="end"/>
              </w:r>
            </w:p>
          </w:sdtContent>
        </w:sdt>
        <w:p w14:paraId="3EA7B3C1" w14:textId="6588E14A" w:rsidR="00FB33C1" w:rsidRDefault="00D1676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Cambria" w:hAnsi="Cambria" w:cs="Cambria" w:hint="eastAsia"/>
                </w:rPr>
                <w:t>元</w:t>
              </w:r>
            </w:sdtContent>
          </w:sdt>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Cambria" w:hAnsi="Cambria" w:cs="Cambria" w:hint="eastAsia"/>
                </w:rPr>
                <w:t>人民币</w:t>
              </w:r>
            </w:sdtContent>
          </w:sdt>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51"/>
            <w:gridCol w:w="1654"/>
            <w:gridCol w:w="1806"/>
            <w:gridCol w:w="1790"/>
            <w:gridCol w:w="751"/>
          </w:tblGrid>
          <w:tr w:rsidR="00D46051" w14:paraId="1C909542" w14:textId="77777777" w:rsidTr="00901353">
            <w:sdt>
              <w:sdtPr>
                <w:tag w:val="_PLD_e05323f7a96841bb935f95dcfec68e48"/>
                <w:id w:val="1678301081"/>
                <w:lock w:val="sdtLocked"/>
              </w:sdtPr>
              <w:sdtContent>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14:paraId="3F16275E" w14:textId="77777777" w:rsidR="00D46051" w:rsidRDefault="00D46051" w:rsidP="00901353">
                    <w:pPr>
                      <w:jc w:val="center"/>
                      <w:rPr>
                        <w:rFonts w:cs="Cambria"/>
                      </w:rPr>
                    </w:pPr>
                    <w:r>
                      <w:rPr>
                        <w:rFonts w:cs="Cambria" w:hint="eastAsia"/>
                      </w:rPr>
                      <w:t>担保方</w:t>
                    </w:r>
                  </w:p>
                </w:tc>
              </w:sdtContent>
            </w:sdt>
            <w:sdt>
              <w:sdtPr>
                <w:tag w:val="_PLD_7721a8a4c1844b24b36caad78c1dee85"/>
                <w:id w:val="1791006340"/>
                <w:lock w:val="sdtLocked"/>
              </w:sdtPr>
              <w:sdtContent>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FF129D3" w14:textId="77777777" w:rsidR="00D46051" w:rsidRDefault="00D46051" w:rsidP="00901353">
                    <w:pPr>
                      <w:jc w:val="center"/>
                      <w:rPr>
                        <w:rFonts w:cs="Cambria"/>
                      </w:rPr>
                    </w:pPr>
                    <w:r>
                      <w:rPr>
                        <w:rFonts w:cs="Cambria" w:hint="eastAsia"/>
                      </w:rPr>
                      <w:t>担保金额</w:t>
                    </w:r>
                  </w:p>
                </w:tc>
              </w:sdtContent>
            </w:sdt>
            <w:sdt>
              <w:sdtPr>
                <w:tag w:val="_PLD_cac4c4f152c846eb9313593bf39d4ef9"/>
                <w:id w:val="-1786657599"/>
                <w:lock w:val="sdtLocked"/>
              </w:sdtPr>
              <w:sdtContent>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14:paraId="71DE53F9" w14:textId="77777777" w:rsidR="00D46051" w:rsidRDefault="00D46051" w:rsidP="00901353">
                    <w:pPr>
                      <w:jc w:val="center"/>
                      <w:rPr>
                        <w:rFonts w:cs="Cambria"/>
                      </w:rPr>
                    </w:pPr>
                    <w:r>
                      <w:rPr>
                        <w:rFonts w:cs="Cambria" w:hint="eastAsia"/>
                      </w:rPr>
                      <w:t>担保起始日</w:t>
                    </w:r>
                  </w:p>
                </w:tc>
              </w:sdtContent>
            </w:sdt>
            <w:sdt>
              <w:sdtPr>
                <w:tag w:val="_PLD_c0918f2db0154eb396818afe3e3f0e9d"/>
                <w:id w:val="2090577794"/>
                <w:lock w:val="sdtLocked"/>
              </w:sdtPr>
              <w:sdtContent>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79486CDE" w14:textId="77777777" w:rsidR="00D46051" w:rsidRDefault="00D46051" w:rsidP="00901353">
                    <w:pPr>
                      <w:jc w:val="center"/>
                      <w:rPr>
                        <w:rFonts w:cs="Cambria"/>
                      </w:rPr>
                    </w:pPr>
                    <w:r>
                      <w:rPr>
                        <w:rFonts w:cs="Cambria" w:hint="eastAsia"/>
                      </w:rPr>
                      <w:t>担保到期日</w:t>
                    </w:r>
                  </w:p>
                </w:tc>
              </w:sdtContent>
            </w:sdt>
            <w:sdt>
              <w:sdtPr>
                <w:tag w:val="_PLD_f7d47a75b517407d8d11153f5529706f"/>
                <w:id w:val="1850908612"/>
                <w:lock w:val="sdtLocked"/>
              </w:sdtPr>
              <w:sdtContent>
                <w:tc>
                  <w:tcPr>
                    <w:tcW w:w="424" w:type="pct"/>
                    <w:tcBorders>
                      <w:top w:val="single" w:sz="4" w:space="0" w:color="auto"/>
                      <w:left w:val="single" w:sz="4" w:space="0" w:color="auto"/>
                      <w:bottom w:val="single" w:sz="4" w:space="0" w:color="auto"/>
                      <w:right w:val="single" w:sz="4" w:space="0" w:color="auto"/>
                    </w:tcBorders>
                    <w:shd w:val="clear" w:color="auto" w:fill="auto"/>
                    <w:vAlign w:val="center"/>
                  </w:tcPr>
                  <w:p w14:paraId="6A8572C3" w14:textId="77777777" w:rsidR="00D46051" w:rsidRDefault="00D46051" w:rsidP="00901353">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176046865"/>
              <w:lock w:val="sdtLocked"/>
            </w:sdtPr>
            <w:sdtContent>
              <w:tr w:rsidR="00D46051" w14:paraId="7F851819"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71BAC676"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55C93A1" w14:textId="77777777" w:rsidR="00D46051" w:rsidRDefault="00D46051" w:rsidP="00901353">
                    <w:pPr>
                      <w:jc w:val="right"/>
                      <w:rPr>
                        <w:rFonts w:cs="Cambria"/>
                      </w:rPr>
                    </w:pPr>
                    <w:r>
                      <w:t>40,000,000.00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6B985D94" w14:textId="77777777" w:rsidR="00D46051" w:rsidRDefault="00D46051" w:rsidP="00901353">
                    <w:pPr>
                      <w:jc w:val="right"/>
                      <w:rPr>
                        <w:rFonts w:cs="Cambria"/>
                      </w:rPr>
                    </w:pPr>
                    <w:r>
                      <w:t> 2017.09.05</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4F4AEBA7" w14:textId="77777777" w:rsidR="00D46051" w:rsidRDefault="00D46051" w:rsidP="00901353">
                    <w:pPr>
                      <w:jc w:val="right"/>
                      <w:rPr>
                        <w:rFonts w:cs="Cambria"/>
                      </w:rPr>
                    </w:pPr>
                    <w:r>
                      <w:t> 2018.09.04</w:t>
                    </w:r>
                  </w:p>
                </w:tc>
                <w:sdt>
                  <w:sdtPr>
                    <w:rPr>
                      <w:rFonts w:cs="Cambria"/>
                    </w:rPr>
                    <w:alias w:val="本公司作为被担保方的关联担保情况明细-担保是否已经履行完毕"/>
                    <w:tag w:val="_GBC_11b6ef1abc32485687a498df5cd1fbcd"/>
                    <w:id w:val="1894762522"/>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083F4D4C"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59734805"/>
              <w:lock w:val="sdtLocked"/>
            </w:sdtPr>
            <w:sdtContent>
              <w:tr w:rsidR="00D46051" w14:paraId="18A1822A"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2FFA7FD4"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806AE86" w14:textId="77777777" w:rsidR="00D46051" w:rsidRDefault="00D46051" w:rsidP="00901353">
                    <w:pPr>
                      <w:jc w:val="right"/>
                      <w:rPr>
                        <w:rFonts w:cs="Cambria"/>
                      </w:rPr>
                    </w:pPr>
                    <w:r>
                      <w:t>30,000,000.00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73622198" w14:textId="77777777" w:rsidR="00D46051" w:rsidRDefault="00D46051" w:rsidP="00901353">
                    <w:pPr>
                      <w:jc w:val="right"/>
                      <w:rPr>
                        <w:rFonts w:cs="Cambria"/>
                      </w:rPr>
                    </w:pPr>
                    <w:r>
                      <w:t> 2017.03.08</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16AFB909" w14:textId="77777777" w:rsidR="00D46051" w:rsidRDefault="00D46051" w:rsidP="00901353">
                    <w:pPr>
                      <w:jc w:val="right"/>
                      <w:rPr>
                        <w:rFonts w:cs="Cambria"/>
                      </w:rPr>
                    </w:pPr>
                    <w:r>
                      <w:t> 2018.03.08</w:t>
                    </w:r>
                  </w:p>
                </w:tc>
                <w:sdt>
                  <w:sdtPr>
                    <w:rPr>
                      <w:rFonts w:cs="Cambria"/>
                    </w:rPr>
                    <w:alias w:val="本公司作为被担保方的关联担保情况明细-担保是否已经履行完毕"/>
                    <w:tag w:val="_GBC_11b6ef1abc32485687a498df5cd1fbcd"/>
                    <w:id w:val="2046642787"/>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6E5A48A3"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327442506"/>
              <w:lock w:val="sdtLocked"/>
            </w:sdtPr>
            <w:sdtContent>
              <w:tr w:rsidR="00D46051" w14:paraId="42902DD0"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070B3CEF"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552D4EBA" w14:textId="77777777" w:rsidR="00D46051" w:rsidRDefault="00D46051" w:rsidP="00901353">
                    <w:pPr>
                      <w:jc w:val="right"/>
                      <w:rPr>
                        <w:rFonts w:cs="Cambria"/>
                      </w:rPr>
                    </w:pPr>
                    <w:r>
                      <w:t>10,000,000.00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46320E5C" w14:textId="77777777" w:rsidR="00D46051" w:rsidRDefault="00D46051" w:rsidP="00901353">
                    <w:pPr>
                      <w:jc w:val="right"/>
                      <w:rPr>
                        <w:rFonts w:cs="Cambria"/>
                      </w:rPr>
                    </w:pPr>
                    <w:r>
                      <w:t> 2017.12.14</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095DC2A1" w14:textId="77777777" w:rsidR="00D46051" w:rsidRDefault="00D46051" w:rsidP="00901353">
                    <w:pPr>
                      <w:jc w:val="right"/>
                      <w:rPr>
                        <w:rFonts w:cs="Cambria"/>
                      </w:rPr>
                    </w:pPr>
                    <w:r>
                      <w:t> 2018.06.13</w:t>
                    </w:r>
                  </w:p>
                </w:tc>
                <w:sdt>
                  <w:sdtPr>
                    <w:rPr>
                      <w:rFonts w:cs="Cambria"/>
                    </w:rPr>
                    <w:alias w:val="本公司作为被担保方的关联担保情况明细-担保是否已经履行完毕"/>
                    <w:tag w:val="_GBC_11b6ef1abc32485687a498df5cd1fbcd"/>
                    <w:id w:val="1635363533"/>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6D0060D8"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641334646"/>
              <w:lock w:val="sdtLocked"/>
            </w:sdtPr>
            <w:sdtContent>
              <w:tr w:rsidR="00D46051" w14:paraId="61C0A119"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303A5B68"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9D16C43" w14:textId="77777777" w:rsidR="00D46051" w:rsidRDefault="00D46051" w:rsidP="00901353">
                    <w:pPr>
                      <w:jc w:val="right"/>
                      <w:rPr>
                        <w:rFonts w:cs="Cambria"/>
                      </w:rPr>
                    </w:pPr>
                    <w:r>
                      <w:t>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02332B1F" w14:textId="77777777" w:rsidR="00D46051" w:rsidRDefault="00D46051" w:rsidP="00901353">
                    <w:pPr>
                      <w:jc w:val="right"/>
                      <w:rPr>
                        <w:rFonts w:cs="Cambria"/>
                      </w:rPr>
                    </w:pPr>
                    <w:r>
                      <w:t> 2015.04.02</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000A0381" w14:textId="77777777" w:rsidR="00D46051" w:rsidRDefault="00D46051" w:rsidP="00901353">
                    <w:pPr>
                      <w:jc w:val="right"/>
                      <w:rPr>
                        <w:rFonts w:cs="Cambria"/>
                      </w:rPr>
                    </w:pPr>
                    <w:r>
                      <w:t> 2021.09.24</w:t>
                    </w:r>
                  </w:p>
                </w:tc>
                <w:sdt>
                  <w:sdtPr>
                    <w:rPr>
                      <w:rFonts w:cs="Cambria"/>
                    </w:rPr>
                    <w:alias w:val="本公司作为被担保方的关联担保情况明细-担保是否已经履行完毕"/>
                    <w:tag w:val="_GBC_11b6ef1abc32485687a498df5cd1fbcd"/>
                    <w:id w:val="1562839537"/>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1B352B08"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485931343"/>
              <w:lock w:val="sdtLocked"/>
            </w:sdtPr>
            <w:sdtContent>
              <w:tr w:rsidR="00D46051" w14:paraId="0FA22257"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35F12B17"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000EDBD7" w14:textId="77777777" w:rsidR="00D46051" w:rsidRDefault="00D46051" w:rsidP="00901353">
                    <w:pPr>
                      <w:jc w:val="right"/>
                      <w:rPr>
                        <w:rFonts w:cs="Cambria"/>
                      </w:rPr>
                    </w:pPr>
                    <w:r>
                      <w:t>21,000,000.00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55146959" w14:textId="77777777" w:rsidR="00D46051" w:rsidRDefault="00D46051" w:rsidP="00901353">
                    <w:pPr>
                      <w:jc w:val="right"/>
                      <w:rPr>
                        <w:rFonts w:cs="Cambria"/>
                      </w:rPr>
                    </w:pPr>
                    <w:r>
                      <w:t> 2015.04.02</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0B1A558D" w14:textId="77777777" w:rsidR="00D46051" w:rsidRDefault="00D46051" w:rsidP="00901353">
                    <w:pPr>
                      <w:jc w:val="right"/>
                      <w:rPr>
                        <w:rFonts w:cs="Cambria"/>
                      </w:rPr>
                    </w:pPr>
                    <w:r>
                      <w:t> 2021.03.24</w:t>
                    </w:r>
                  </w:p>
                </w:tc>
                <w:sdt>
                  <w:sdtPr>
                    <w:rPr>
                      <w:rFonts w:cs="Cambria"/>
                    </w:rPr>
                    <w:alias w:val="本公司作为被担保方的关联担保情况明细-担保是否已经履行完毕"/>
                    <w:tag w:val="_GBC_11b6ef1abc32485687a498df5cd1fbcd"/>
                    <w:id w:val="1778911475"/>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0C50B7A6"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895822743"/>
              <w:lock w:val="sdtLocked"/>
            </w:sdtPr>
            <w:sdtContent>
              <w:tr w:rsidR="00D46051" w14:paraId="68B8E217"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5A0C1E93"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DFDC55F" w14:textId="77777777" w:rsidR="00D46051" w:rsidRDefault="00D46051" w:rsidP="00901353">
                    <w:pPr>
                      <w:jc w:val="right"/>
                      <w:rPr>
                        <w:rFonts w:cs="Cambria"/>
                      </w:rPr>
                    </w:pPr>
                    <w:r>
                      <w:t>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2B898A6E" w14:textId="77777777" w:rsidR="00D46051" w:rsidRDefault="00D46051" w:rsidP="00901353">
                    <w:pPr>
                      <w:jc w:val="right"/>
                      <w:rPr>
                        <w:rFonts w:cs="Cambria"/>
                      </w:rPr>
                    </w:pPr>
                    <w:r>
                      <w:t> 2015.04.02</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56906B49" w14:textId="77777777" w:rsidR="00D46051" w:rsidRDefault="00D46051" w:rsidP="00901353">
                    <w:pPr>
                      <w:jc w:val="right"/>
                      <w:rPr>
                        <w:rFonts w:cs="Cambria"/>
                      </w:rPr>
                    </w:pPr>
                    <w:r>
                      <w:t> 2020.09.24</w:t>
                    </w:r>
                  </w:p>
                </w:tc>
                <w:sdt>
                  <w:sdtPr>
                    <w:rPr>
                      <w:rFonts w:cs="Cambria"/>
                    </w:rPr>
                    <w:alias w:val="本公司作为被担保方的关联担保情况明细-担保是否已经履行完毕"/>
                    <w:tag w:val="_GBC_11b6ef1abc32485687a498df5cd1fbcd"/>
                    <w:id w:val="-375546008"/>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7D70BABD"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640430954"/>
              <w:lock w:val="sdtLocked"/>
            </w:sdtPr>
            <w:sdtContent>
              <w:tr w:rsidR="00D46051" w14:paraId="6972B1EC"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17C668E5"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1B2D92E" w14:textId="77777777" w:rsidR="00D46051" w:rsidRDefault="00D46051" w:rsidP="00901353">
                    <w:pPr>
                      <w:jc w:val="right"/>
                      <w:rPr>
                        <w:rFonts w:cs="Cambria"/>
                      </w:rPr>
                    </w:pPr>
                    <w:r>
                      <w:t>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35429832" w14:textId="77777777" w:rsidR="00D46051" w:rsidRDefault="00D46051" w:rsidP="00901353">
                    <w:pPr>
                      <w:jc w:val="right"/>
                      <w:rPr>
                        <w:rFonts w:cs="Cambria"/>
                      </w:rPr>
                    </w:pPr>
                    <w:r>
                      <w:t> 2015.04.02</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56D591E0" w14:textId="77777777" w:rsidR="00D46051" w:rsidRDefault="00D46051" w:rsidP="00901353">
                    <w:pPr>
                      <w:jc w:val="right"/>
                      <w:rPr>
                        <w:rFonts w:cs="Cambria"/>
                      </w:rPr>
                    </w:pPr>
                    <w:r>
                      <w:t> 2019.09.24</w:t>
                    </w:r>
                  </w:p>
                </w:tc>
                <w:sdt>
                  <w:sdtPr>
                    <w:rPr>
                      <w:rFonts w:cs="Cambria"/>
                    </w:rPr>
                    <w:alias w:val="本公司作为被担保方的关联担保情况明细-担保是否已经履行完毕"/>
                    <w:tag w:val="_GBC_11b6ef1abc32485687a498df5cd1fbcd"/>
                    <w:id w:val="733047109"/>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5A4A24CD"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121366670"/>
              <w:lock w:val="sdtLocked"/>
            </w:sdtPr>
            <w:sdtContent>
              <w:tr w:rsidR="00D46051" w14:paraId="4C469E00"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7020A8B0"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FF44EBE" w14:textId="77777777" w:rsidR="00D46051" w:rsidRDefault="00D46051" w:rsidP="00901353">
                    <w:pPr>
                      <w:jc w:val="right"/>
                      <w:rPr>
                        <w:rFonts w:cs="Cambria"/>
                      </w:rPr>
                    </w:pPr>
                    <w:r>
                      <w:t>21,000,000.00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4A7D8A97" w14:textId="77777777" w:rsidR="00D46051" w:rsidRDefault="00D46051" w:rsidP="00901353">
                    <w:pPr>
                      <w:jc w:val="right"/>
                      <w:rPr>
                        <w:rFonts w:cs="Cambria"/>
                      </w:rPr>
                    </w:pPr>
                    <w:r>
                      <w:t> 2015.04.02</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4D3AAC34" w14:textId="77777777" w:rsidR="00D46051" w:rsidRDefault="00D46051" w:rsidP="00901353">
                    <w:pPr>
                      <w:jc w:val="right"/>
                      <w:rPr>
                        <w:rFonts w:cs="Cambria"/>
                      </w:rPr>
                    </w:pPr>
                    <w:r>
                      <w:t> 2020.03.24</w:t>
                    </w:r>
                  </w:p>
                </w:tc>
                <w:sdt>
                  <w:sdtPr>
                    <w:rPr>
                      <w:rFonts w:cs="Cambria"/>
                    </w:rPr>
                    <w:alias w:val="本公司作为被担保方的关联担保情况明细-担保是否已经履行完毕"/>
                    <w:tag w:val="_GBC_11b6ef1abc32485687a498df5cd1fbcd"/>
                    <w:id w:val="9031357"/>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5EED2F90"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785878598"/>
              <w:lock w:val="sdtLocked"/>
            </w:sdtPr>
            <w:sdtContent>
              <w:tr w:rsidR="00D46051" w14:paraId="2F1D5086"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4C28350D"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D87FF67" w14:textId="77777777" w:rsidR="00D46051" w:rsidRDefault="00D46051" w:rsidP="00901353">
                    <w:pPr>
                      <w:jc w:val="right"/>
                      <w:rPr>
                        <w:rFonts w:cs="Cambria"/>
                      </w:rPr>
                    </w:pPr>
                    <w:r>
                      <w:t>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255DD76E" w14:textId="77777777" w:rsidR="00D46051" w:rsidRDefault="00D46051" w:rsidP="00901353">
                    <w:pPr>
                      <w:jc w:val="right"/>
                      <w:rPr>
                        <w:rFonts w:cs="Cambria"/>
                      </w:rPr>
                    </w:pPr>
                    <w:r>
                      <w:t> 2015.09.01</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1C1E559A" w14:textId="77777777" w:rsidR="00D46051" w:rsidRDefault="00D46051" w:rsidP="00901353">
                    <w:pPr>
                      <w:jc w:val="right"/>
                      <w:rPr>
                        <w:rFonts w:cs="Cambria"/>
                      </w:rPr>
                    </w:pPr>
                    <w:r>
                      <w:t> 2022.09.24</w:t>
                    </w:r>
                  </w:p>
                </w:tc>
                <w:sdt>
                  <w:sdtPr>
                    <w:rPr>
                      <w:rFonts w:cs="Cambria"/>
                    </w:rPr>
                    <w:alias w:val="本公司作为被担保方的关联担保情况明细-担保是否已经履行完毕"/>
                    <w:tag w:val="_GBC_11b6ef1abc32485687a498df5cd1fbcd"/>
                    <w:id w:val="-131708067"/>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52C6C917"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060668668"/>
              <w:lock w:val="sdtLocked"/>
            </w:sdtPr>
            <w:sdtContent>
              <w:tr w:rsidR="00D46051" w14:paraId="4AE7D4BD"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12A6DE01"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269F7E1E" w14:textId="77777777" w:rsidR="00D46051" w:rsidRDefault="00D46051" w:rsidP="00901353">
                    <w:pPr>
                      <w:jc w:val="right"/>
                      <w:rPr>
                        <w:rFonts w:cs="Cambria"/>
                      </w:rPr>
                    </w:pPr>
                    <w:r>
                      <w:t>21,000,000.00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4FB60FC0" w14:textId="77777777" w:rsidR="00D46051" w:rsidRDefault="00D46051" w:rsidP="00901353">
                    <w:pPr>
                      <w:jc w:val="right"/>
                      <w:rPr>
                        <w:rFonts w:cs="Cambria"/>
                      </w:rPr>
                    </w:pPr>
                    <w:r>
                      <w:t> 2015.09.01</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16872433" w14:textId="77777777" w:rsidR="00D46051" w:rsidRDefault="00D46051" w:rsidP="00901353">
                    <w:pPr>
                      <w:jc w:val="right"/>
                      <w:rPr>
                        <w:rFonts w:cs="Cambria"/>
                      </w:rPr>
                    </w:pPr>
                    <w:r>
                      <w:t> 2022.03.24</w:t>
                    </w:r>
                  </w:p>
                </w:tc>
                <w:sdt>
                  <w:sdtPr>
                    <w:rPr>
                      <w:rFonts w:cs="Cambria"/>
                    </w:rPr>
                    <w:alias w:val="本公司作为被担保方的关联担保情况明细-担保是否已经履行完毕"/>
                    <w:tag w:val="_GBC_11b6ef1abc32485687a498df5cd1fbcd"/>
                    <w:id w:val="-4975823"/>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59847E22"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1168062983"/>
              <w:lock w:val="sdtLocked"/>
            </w:sdtPr>
            <w:sdtContent>
              <w:tr w:rsidR="00D46051" w14:paraId="2D72CFE1"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3AD93033"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391AF0B1" w14:textId="77777777" w:rsidR="00D46051" w:rsidRDefault="00D46051" w:rsidP="00901353">
                    <w:pPr>
                      <w:jc w:val="right"/>
                      <w:rPr>
                        <w:rFonts w:cs="Cambria"/>
                      </w:rPr>
                    </w:pPr>
                    <w:r>
                      <w:t>21,000,000.00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599079CF" w14:textId="77777777" w:rsidR="00D46051" w:rsidRDefault="00D46051" w:rsidP="00901353">
                    <w:pPr>
                      <w:jc w:val="right"/>
                      <w:rPr>
                        <w:rFonts w:cs="Cambria"/>
                      </w:rPr>
                    </w:pPr>
                    <w:r>
                      <w:t> 2015.09.01</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169DED4B" w14:textId="77777777" w:rsidR="00D46051" w:rsidRDefault="00D46051" w:rsidP="00901353">
                    <w:pPr>
                      <w:jc w:val="right"/>
                      <w:rPr>
                        <w:rFonts w:cs="Cambria"/>
                      </w:rPr>
                    </w:pPr>
                    <w:r>
                      <w:t> 2023.03.24</w:t>
                    </w:r>
                  </w:p>
                </w:tc>
                <w:sdt>
                  <w:sdtPr>
                    <w:rPr>
                      <w:rFonts w:cs="Cambria"/>
                    </w:rPr>
                    <w:alias w:val="本公司作为被担保方的关联担保情况明细-担保是否已经履行完毕"/>
                    <w:tag w:val="_GBC_11b6ef1abc32485687a498df5cd1fbcd"/>
                    <w:id w:val="1855462372"/>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43A509B9"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392586980"/>
              <w:lock w:val="sdtLocked"/>
            </w:sdtPr>
            <w:sdtContent>
              <w:tr w:rsidR="00D46051" w14:paraId="51FA1095"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289DC421"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4779F437" w14:textId="77777777" w:rsidR="00D46051" w:rsidRDefault="00D46051" w:rsidP="00901353">
                    <w:pPr>
                      <w:jc w:val="right"/>
                      <w:rPr>
                        <w:rFonts w:cs="Cambria"/>
                      </w:rPr>
                    </w:pPr>
                    <w:r>
                      <w:t>5,000,000.00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2C9AADBC" w14:textId="77777777" w:rsidR="00D46051" w:rsidRDefault="00D46051" w:rsidP="00901353">
                    <w:pPr>
                      <w:jc w:val="right"/>
                      <w:rPr>
                        <w:rFonts w:cs="Cambria"/>
                      </w:rPr>
                    </w:pPr>
                    <w:r>
                      <w:t>2017.01.03</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4507D146" w14:textId="77777777" w:rsidR="00D46051" w:rsidRDefault="00D46051" w:rsidP="00901353">
                    <w:pPr>
                      <w:jc w:val="right"/>
                      <w:rPr>
                        <w:rFonts w:cs="Cambria"/>
                      </w:rPr>
                    </w:pPr>
                    <w:r>
                      <w:t>2018.01.02</w:t>
                    </w:r>
                  </w:p>
                </w:tc>
                <w:sdt>
                  <w:sdtPr>
                    <w:rPr>
                      <w:rFonts w:cs="Cambria"/>
                    </w:rPr>
                    <w:alias w:val="本公司作为被担保方的关联担保情况明细-担保是否已经履行完毕"/>
                    <w:tag w:val="_GBC_11b6ef1abc32485687a498df5cd1fbcd"/>
                    <w:id w:val="1659267077"/>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57F44B50" w14:textId="77777777" w:rsidR="00D46051" w:rsidRDefault="00D46051" w:rsidP="00901353">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684177479"/>
              <w:lock w:val="sdtLocked"/>
            </w:sdtPr>
            <w:sdtContent>
              <w:tr w:rsidR="00D46051" w14:paraId="50839F1E" w14:textId="77777777" w:rsidTr="00901353">
                <w:tc>
                  <w:tcPr>
                    <w:tcW w:w="1611" w:type="pct"/>
                    <w:tcBorders>
                      <w:top w:val="single" w:sz="4" w:space="0" w:color="auto"/>
                      <w:left w:val="single" w:sz="4" w:space="0" w:color="auto"/>
                      <w:bottom w:val="single" w:sz="4" w:space="0" w:color="auto"/>
                      <w:right w:val="single" w:sz="4" w:space="0" w:color="auto"/>
                    </w:tcBorders>
                    <w:shd w:val="clear" w:color="auto" w:fill="auto"/>
                  </w:tcPr>
                  <w:p w14:paraId="015AF9C7" w14:textId="77777777" w:rsidR="00D46051" w:rsidRDefault="00D46051" w:rsidP="00901353">
                    <w:pPr>
                      <w:rPr>
                        <w:rFonts w:cs="Cambria"/>
                      </w:rPr>
                    </w:pPr>
                    <w:r>
                      <w:t>苏州吴中投资控股有限公司</w:t>
                    </w:r>
                  </w:p>
                </w:tc>
                <w:tc>
                  <w:tcPr>
                    <w:tcW w:w="934" w:type="pct"/>
                    <w:tcBorders>
                      <w:top w:val="single" w:sz="4" w:space="0" w:color="auto"/>
                      <w:left w:val="single" w:sz="4" w:space="0" w:color="auto"/>
                      <w:bottom w:val="single" w:sz="4" w:space="0" w:color="auto"/>
                      <w:right w:val="single" w:sz="4" w:space="0" w:color="auto"/>
                    </w:tcBorders>
                    <w:shd w:val="clear" w:color="auto" w:fill="auto"/>
                  </w:tcPr>
                  <w:p w14:paraId="1A2CEC03" w14:textId="77777777" w:rsidR="00D46051" w:rsidRDefault="00D46051" w:rsidP="00901353">
                    <w:pPr>
                      <w:jc w:val="right"/>
                      <w:rPr>
                        <w:rFonts w:cs="Cambria"/>
                      </w:rPr>
                    </w:pPr>
                    <w:r>
                      <w:t>5,000,000.00</w:t>
                    </w:r>
                  </w:p>
                </w:tc>
                <w:tc>
                  <w:tcPr>
                    <w:tcW w:w="1020" w:type="pct"/>
                    <w:tcBorders>
                      <w:top w:val="single" w:sz="4" w:space="0" w:color="auto"/>
                      <w:left w:val="single" w:sz="4" w:space="0" w:color="auto"/>
                      <w:bottom w:val="single" w:sz="4" w:space="0" w:color="auto"/>
                      <w:right w:val="single" w:sz="4" w:space="0" w:color="auto"/>
                    </w:tcBorders>
                    <w:shd w:val="clear" w:color="auto" w:fill="auto"/>
                  </w:tcPr>
                  <w:p w14:paraId="4866E2B7" w14:textId="77777777" w:rsidR="00D46051" w:rsidRDefault="00D46051" w:rsidP="00901353">
                    <w:pPr>
                      <w:jc w:val="right"/>
                      <w:rPr>
                        <w:rFonts w:cs="Cambria"/>
                      </w:rPr>
                    </w:pPr>
                    <w:r>
                      <w:t>2017.09.28</w:t>
                    </w:r>
                  </w:p>
                </w:tc>
                <w:tc>
                  <w:tcPr>
                    <w:tcW w:w="1011" w:type="pct"/>
                    <w:tcBorders>
                      <w:top w:val="single" w:sz="4" w:space="0" w:color="auto"/>
                      <w:left w:val="single" w:sz="4" w:space="0" w:color="auto"/>
                      <w:bottom w:val="single" w:sz="4" w:space="0" w:color="auto"/>
                      <w:right w:val="single" w:sz="4" w:space="0" w:color="auto"/>
                    </w:tcBorders>
                    <w:shd w:val="clear" w:color="auto" w:fill="auto"/>
                  </w:tcPr>
                  <w:p w14:paraId="2E147198" w14:textId="77777777" w:rsidR="00D46051" w:rsidRDefault="00D46051" w:rsidP="00901353">
                    <w:pPr>
                      <w:jc w:val="right"/>
                      <w:rPr>
                        <w:rFonts w:cs="Cambria"/>
                      </w:rPr>
                    </w:pPr>
                    <w:r>
                      <w:t>2018.09.28</w:t>
                    </w:r>
                  </w:p>
                </w:tc>
                <w:sdt>
                  <w:sdtPr>
                    <w:rPr>
                      <w:rFonts w:cs="Cambria"/>
                    </w:rPr>
                    <w:alias w:val="本公司作为被担保方的关联担保情况明细-担保是否已经履行完毕"/>
                    <w:tag w:val="_GBC_11b6ef1abc32485687a498df5cd1fbcd"/>
                    <w:id w:val="570238378"/>
                    <w:lock w:val="sdtLocked"/>
                    <w:comboBox>
                      <w:listItem w:displayText="是" w:value="是"/>
                      <w:listItem w:displayText="否" w:value="否"/>
                    </w:comboBox>
                  </w:sdtPr>
                  <w:sdtContent>
                    <w:tc>
                      <w:tcPr>
                        <w:tcW w:w="424" w:type="pct"/>
                        <w:tcBorders>
                          <w:top w:val="single" w:sz="4" w:space="0" w:color="auto"/>
                          <w:left w:val="single" w:sz="4" w:space="0" w:color="auto"/>
                          <w:bottom w:val="single" w:sz="4" w:space="0" w:color="auto"/>
                          <w:right w:val="single" w:sz="4" w:space="0" w:color="auto"/>
                        </w:tcBorders>
                        <w:shd w:val="clear" w:color="auto" w:fill="auto"/>
                      </w:tcPr>
                      <w:p w14:paraId="61568D9D" w14:textId="77777777" w:rsidR="00D46051" w:rsidRDefault="00D46051" w:rsidP="00901353">
                        <w:pPr>
                          <w:rPr>
                            <w:rFonts w:cs="Cambria"/>
                          </w:rPr>
                        </w:pPr>
                        <w:proofErr w:type="gramStart"/>
                        <w:r>
                          <w:rPr>
                            <w:rFonts w:cs="Cambria"/>
                          </w:rPr>
                          <w:t>否</w:t>
                        </w:r>
                        <w:proofErr w:type="gramEnd"/>
                      </w:p>
                    </w:tc>
                  </w:sdtContent>
                </w:sdt>
              </w:tr>
            </w:sdtContent>
          </w:sdt>
        </w:tbl>
        <w:p w14:paraId="647C2EFE" w14:textId="77777777" w:rsidR="00D46051" w:rsidRDefault="00D46051"/>
        <w:p w14:paraId="49664C64" w14:textId="77777777" w:rsidR="00FB33C1" w:rsidRDefault="00D16763">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14:paraId="748D61AE" w14:textId="24A904A4" w:rsidR="00D46051" w:rsidRDefault="00D16763" w:rsidP="00D46051">
              <w:pPr>
                <w:rPr>
                  <w:rFonts w:ascii="Cambria" w:hAnsi="Cambria" w:cs="Cambria"/>
                </w:rPr>
              </w:pPr>
              <w:r>
                <w:rPr>
                  <w:rFonts w:cs="Cambria"/>
                </w:rPr>
                <w:fldChar w:fldCharType="begin"/>
              </w:r>
              <w:r w:rsidR="00D46051">
                <w:rPr>
                  <w:rFonts w:cs="Cambria"/>
                </w:rPr>
                <w:instrText xml:space="preserve">MACROBUTTON  SnrToggleCheckbox √适用 </w:instrText>
              </w:r>
              <w:r>
                <w:rPr>
                  <w:rFonts w:cs="Cambria"/>
                </w:rPr>
                <w:fldChar w:fldCharType="end"/>
              </w:r>
              <w:r>
                <w:rPr>
                  <w:rFonts w:cs="Cambria"/>
                </w:rPr>
                <w:fldChar w:fldCharType="begin"/>
              </w:r>
              <w:r w:rsidR="00D46051">
                <w:rPr>
                  <w:rFonts w:cs="Cambria"/>
                </w:rPr>
                <w:instrText xml:space="preserve"> MACROBUTTON  SnrToggleCheckbox □不适用 </w:instrText>
              </w:r>
              <w:r>
                <w:rPr>
                  <w:rFonts w:cs="Cambria"/>
                </w:rPr>
                <w:fldChar w:fldCharType="end"/>
              </w:r>
            </w:p>
          </w:sdtContent>
        </w:sdt>
        <w:sdt>
          <w:sdtPr>
            <w:rPr>
              <w:rFonts w:ascii="Cambria" w:hAnsi="Cambria" w:cs="Cambria"/>
              <w:color w:val="auto"/>
              <w:kern w:val="0"/>
            </w:rPr>
            <w:alias w:val="关联担保说明"/>
            <w:tag w:val="_GBC_3eee756411e248a88ccd781b4dc66942"/>
            <w:id w:val="-299690894"/>
            <w:lock w:val="sdtLocked"/>
          </w:sdtPr>
          <w:sdtContent>
            <w:p w14:paraId="117F77F5" w14:textId="61ED67DC" w:rsidR="00D46051" w:rsidRDefault="00D46051" w:rsidP="00D46051">
              <w:pPr>
                <w:pStyle w:val="34"/>
                <w:ind w:left="0"/>
                <w:rPr>
                  <w:szCs w:val="18"/>
                </w:rPr>
              </w:pPr>
              <w:r>
                <w:rPr>
                  <w:rFonts w:eastAsiaTheme="minorEastAsia" w:hint="eastAsia"/>
                </w:rPr>
                <w:t>注</w:t>
              </w:r>
              <w:r>
                <w:rPr>
                  <w:rFonts w:eastAsiaTheme="minorEastAsia" w:hint="eastAsia"/>
                </w:rPr>
                <w:t>1</w:t>
              </w:r>
              <w:r>
                <w:rPr>
                  <w:rFonts w:eastAsiaTheme="minorEastAsia" w:hint="eastAsia"/>
                </w:rPr>
                <w:t>：公司为其子公司</w:t>
              </w:r>
              <w:r>
                <w:rPr>
                  <w:szCs w:val="18"/>
                </w:rPr>
                <w:t>江苏吴中医药集团有限公司</w:t>
              </w:r>
              <w:r>
                <w:rPr>
                  <w:rFonts w:hint="eastAsia"/>
                  <w:szCs w:val="18"/>
                </w:rPr>
                <w:t>4</w:t>
              </w:r>
              <w:r w:rsidR="001B4286">
                <w:rPr>
                  <w:szCs w:val="18"/>
                </w:rPr>
                <w:t>,</w:t>
              </w:r>
              <w:r>
                <w:rPr>
                  <w:rFonts w:hint="eastAsia"/>
                  <w:szCs w:val="18"/>
                </w:rPr>
                <w:t>000</w:t>
              </w:r>
              <w:r>
                <w:rPr>
                  <w:rFonts w:hint="eastAsia"/>
                  <w:szCs w:val="18"/>
                </w:rPr>
                <w:t>万元借款提供</w:t>
              </w:r>
              <w:r>
                <w:rPr>
                  <w:szCs w:val="18"/>
                </w:rPr>
                <w:t>担保同时以东吴南路</w:t>
              </w:r>
              <w:r>
                <w:rPr>
                  <w:rFonts w:hint="eastAsia"/>
                  <w:szCs w:val="18"/>
                </w:rPr>
                <w:t>2</w:t>
              </w:r>
              <w:r>
                <w:rPr>
                  <w:rFonts w:hint="eastAsia"/>
                  <w:szCs w:val="18"/>
                </w:rPr>
                <w:t>号</w:t>
              </w:r>
              <w:r>
                <w:rPr>
                  <w:szCs w:val="18"/>
                </w:rPr>
                <w:t>房产土地</w:t>
              </w:r>
              <w:r w:rsidRPr="00953835">
                <w:rPr>
                  <w:rFonts w:hint="eastAsia"/>
                  <w:szCs w:val="18"/>
                </w:rPr>
                <w:t>苏（</w:t>
              </w:r>
              <w:r w:rsidRPr="00953835">
                <w:rPr>
                  <w:rFonts w:hint="eastAsia"/>
                  <w:szCs w:val="18"/>
                </w:rPr>
                <w:t>2017</w:t>
              </w:r>
              <w:r w:rsidRPr="00953835">
                <w:rPr>
                  <w:rFonts w:hint="eastAsia"/>
                  <w:szCs w:val="18"/>
                </w:rPr>
                <w:t>）苏州市不动产权第</w:t>
              </w:r>
              <w:r w:rsidRPr="00953835">
                <w:rPr>
                  <w:rFonts w:hint="eastAsia"/>
                  <w:szCs w:val="18"/>
                </w:rPr>
                <w:t>6008315</w:t>
              </w:r>
              <w:r w:rsidRPr="00953835">
                <w:rPr>
                  <w:rFonts w:hint="eastAsia"/>
                  <w:szCs w:val="18"/>
                </w:rPr>
                <w:t>号</w:t>
              </w:r>
              <w:r>
                <w:rPr>
                  <w:szCs w:val="18"/>
                </w:rPr>
                <w:t>作为抵押，</w:t>
              </w:r>
              <w:r>
                <w:rPr>
                  <w:rFonts w:hint="eastAsia"/>
                  <w:szCs w:val="18"/>
                </w:rPr>
                <w:t>抵押</w:t>
              </w:r>
              <w:r>
                <w:rPr>
                  <w:szCs w:val="18"/>
                </w:rPr>
                <w:t>事项见</w:t>
              </w:r>
              <w:proofErr w:type="gramStart"/>
              <w:r>
                <w:rPr>
                  <w:szCs w:val="18"/>
                </w:rPr>
                <w:t>附注</w:t>
              </w:r>
              <w:r>
                <w:rPr>
                  <w:rFonts w:hint="eastAsia"/>
                  <w:szCs w:val="18"/>
                </w:rPr>
                <w:t>附注</w:t>
              </w:r>
              <w:proofErr w:type="gramEnd"/>
              <w:r>
                <w:rPr>
                  <w:szCs w:val="18"/>
                </w:rPr>
                <w:t>十三、（</w:t>
              </w:r>
              <w:r>
                <w:rPr>
                  <w:rFonts w:hint="eastAsia"/>
                  <w:szCs w:val="18"/>
                </w:rPr>
                <w:t>一</w:t>
              </w:r>
              <w:r>
                <w:rPr>
                  <w:szCs w:val="18"/>
                </w:rPr>
                <w:t>）</w:t>
              </w:r>
            </w:p>
            <w:p w14:paraId="6229B690" w14:textId="7EC2EAAE" w:rsidR="00D46051" w:rsidRDefault="00D46051" w:rsidP="00D46051">
              <w:pPr>
                <w:pStyle w:val="34"/>
                <w:ind w:left="0"/>
              </w:pPr>
              <w:r>
                <w:rPr>
                  <w:rFonts w:hint="eastAsia"/>
                  <w:szCs w:val="18"/>
                </w:rPr>
                <w:t>注</w:t>
              </w:r>
              <w:r>
                <w:rPr>
                  <w:rFonts w:hint="eastAsia"/>
                  <w:szCs w:val="18"/>
                </w:rPr>
                <w:t>2</w:t>
              </w:r>
              <w:r>
                <w:rPr>
                  <w:rFonts w:hint="eastAsia"/>
                  <w:szCs w:val="18"/>
                </w:rPr>
                <w:t>：</w:t>
              </w:r>
              <w:r w:rsidRPr="001444A4">
                <w:rPr>
                  <w:rFonts w:hint="eastAsia"/>
                </w:rPr>
                <w:t>公司以持有的江苏银行股份有限公司股份</w:t>
              </w:r>
              <w:r w:rsidRPr="001444A4">
                <w:t>31,910,885</w:t>
              </w:r>
              <w:r w:rsidRPr="001444A4">
                <w:rPr>
                  <w:rFonts w:hint="eastAsia"/>
                </w:rPr>
                <w:t>股为本公司控股子公司江苏吴中医药集团有限公司</w:t>
              </w:r>
              <w:r w:rsidRPr="001444A4">
                <w:t>10,000</w:t>
              </w:r>
              <w:r w:rsidRPr="001444A4">
                <w:rPr>
                  <w:rFonts w:hint="eastAsia"/>
                </w:rPr>
                <w:t>万元授信提供质押担保。</w:t>
              </w:r>
            </w:p>
            <w:p w14:paraId="4E690DF7" w14:textId="6BB63E7B" w:rsidR="00D46051" w:rsidRDefault="00D46051" w:rsidP="00D46051">
              <w:pPr>
                <w:rPr>
                  <w:rFonts w:ascii="Cambria" w:hAnsi="Cambria" w:cs="Cambria"/>
                </w:rPr>
              </w:pPr>
              <w:r>
                <w:rPr>
                  <w:rFonts w:hint="eastAsia"/>
                </w:rPr>
                <w:t>注3：公司</w:t>
              </w:r>
              <w:r>
                <w:t>与</w:t>
              </w:r>
              <w:proofErr w:type="gramStart"/>
              <w:r>
                <w:t>钦瑞良共同</w:t>
              </w:r>
              <w:proofErr w:type="gramEnd"/>
              <w:r>
                <w:t>为</w:t>
              </w:r>
              <w:r>
                <w:rPr>
                  <w:szCs w:val="18"/>
                </w:rPr>
                <w:t>苏州兴瑞贵金属材料有限公司</w:t>
              </w:r>
              <w:r>
                <w:rPr>
                  <w:rFonts w:hint="eastAsia"/>
                  <w:szCs w:val="18"/>
                </w:rPr>
                <w:t>2</w:t>
              </w:r>
              <w:r w:rsidR="001B4286">
                <w:rPr>
                  <w:szCs w:val="18"/>
                </w:rPr>
                <w:t>,</w:t>
              </w:r>
              <w:r>
                <w:rPr>
                  <w:rFonts w:hint="eastAsia"/>
                  <w:szCs w:val="18"/>
                </w:rPr>
                <w:t>100万元</w:t>
              </w:r>
              <w:r>
                <w:rPr>
                  <w:szCs w:val="18"/>
                </w:rPr>
                <w:t>提供担保。</w:t>
              </w:r>
            </w:p>
          </w:sdtContent>
        </w:sdt>
        <w:p w14:paraId="06BEEFD8" w14:textId="47696FC8" w:rsidR="00FB33C1" w:rsidRDefault="001429B9">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14:paraId="6603E1A5" w14:textId="77777777" w:rsidR="00FB33C1" w:rsidRDefault="00D16763" w:rsidP="003C38A3">
          <w:pPr>
            <w:pStyle w:val="4"/>
            <w:numPr>
              <w:ilvl w:val="0"/>
              <w:numId w:val="81"/>
            </w:numPr>
            <w:tabs>
              <w:tab w:val="left" w:pos="616"/>
            </w:tabs>
            <w:jc w:val="left"/>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14:paraId="4380EE26" w14:textId="4544D252" w:rsidR="00FB33C1" w:rsidRDefault="00D16763" w:rsidP="00525C36">
              <w:pPr>
                <w:rPr>
                  <w:szCs w:val="21"/>
                </w:rPr>
              </w:pPr>
              <w:r>
                <w:fldChar w:fldCharType="begin"/>
              </w:r>
              <w:r w:rsidR="00525C36">
                <w:instrText xml:space="preserve">MACROBUTTON  SnrToggleCheckbox □适用 </w:instrText>
              </w:r>
              <w:r>
                <w:fldChar w:fldCharType="end"/>
              </w:r>
              <w:r>
                <w:fldChar w:fldCharType="begin"/>
              </w:r>
              <w:r w:rsidR="00525C36">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szCs w:val="21"/>
        </w:rPr>
      </w:sdtEndPr>
      <w:sdtContent>
        <w:p w14:paraId="443D034B" w14:textId="77777777" w:rsidR="00FB33C1" w:rsidRDefault="00D16763" w:rsidP="003C38A3">
          <w:pPr>
            <w:pStyle w:val="4"/>
            <w:numPr>
              <w:ilvl w:val="0"/>
              <w:numId w:val="81"/>
            </w:numPr>
            <w:tabs>
              <w:tab w:val="left" w:pos="616"/>
            </w:tabs>
          </w:pPr>
          <w:r>
            <w:rPr>
              <w:rFonts w:hint="eastAsia"/>
            </w:rPr>
            <w:t>关联方资产转让、债务重组情况</w:t>
          </w:r>
        </w:p>
        <w:p w14:paraId="0C0D19D9" w14:textId="657F0C66" w:rsidR="00FB33C1" w:rsidRDefault="001429B9" w:rsidP="00525C36">
          <w:sdt>
            <w:sdtPr>
              <w:alias w:val="是否适用：关联方资产转让、债务重组情况[双击切换]"/>
              <w:tag w:val="_GBC_6f8fce72ce784c23aba8af28c51de336"/>
              <w:id w:val="-1433501930"/>
              <w:lock w:val="sdtContentLocked"/>
              <w:placeholder>
                <w:docPart w:val="GBC22222222222222222222222222222"/>
              </w:placeholder>
            </w:sdtPr>
            <w:sdtContent>
              <w:r w:rsidR="00D16763">
                <w:fldChar w:fldCharType="begin"/>
              </w:r>
              <w:r w:rsidR="00525C36">
                <w:instrText xml:space="preserve">MACROBUTTON  SnrToggleCheckbox □适用 </w:instrText>
              </w:r>
              <w:r w:rsidR="00D16763">
                <w:fldChar w:fldCharType="end"/>
              </w:r>
              <w:r w:rsidR="00D16763">
                <w:fldChar w:fldCharType="begin"/>
              </w:r>
              <w:r w:rsidR="00525C36">
                <w:instrText xml:space="preserve"> MACROBUTTON  SnrToggleCheckbox √不适用 </w:instrText>
              </w:r>
              <w:r w:rsidR="00D16763">
                <w:fldChar w:fldCharType="end"/>
              </w:r>
            </w:sdtContent>
          </w:sdt>
        </w:p>
      </w:sdtContent>
    </w:sdt>
    <w:sdt>
      <w:sdtPr>
        <w:rPr>
          <w:rFonts w:ascii="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Content>
        <w:p w14:paraId="6DA53ED8" w14:textId="77777777" w:rsidR="00FB33C1" w:rsidRDefault="00D16763" w:rsidP="003C38A3">
          <w:pPr>
            <w:pStyle w:val="4"/>
            <w:numPr>
              <w:ilvl w:val="0"/>
              <w:numId w:val="81"/>
            </w:numPr>
            <w:tabs>
              <w:tab w:val="left" w:pos="616"/>
            </w:tabs>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14:paraId="7768DA54" w14:textId="77777777" w:rsidR="00FB33C1" w:rsidRDefault="00D16763">
              <w:r>
                <w:fldChar w:fldCharType="begin"/>
              </w:r>
              <w:r w:rsidR="00AB4833">
                <w:instrText xml:space="preserve">MACROBUTTON  SnrToggleCheckbox √适用 </w:instrText>
              </w:r>
              <w:r>
                <w:fldChar w:fldCharType="end"/>
              </w:r>
              <w:r>
                <w:fldChar w:fldCharType="begin"/>
              </w:r>
              <w:r w:rsidR="00AB4833">
                <w:instrText xml:space="preserve"> MACROBUTTON  SnrToggleCheckbox □不适用 </w:instrText>
              </w:r>
              <w:r>
                <w:fldChar w:fldCharType="end"/>
              </w:r>
            </w:p>
          </w:sdtContent>
        </w:sdt>
        <w:p w14:paraId="43FE966B" w14:textId="77777777" w:rsidR="00525C36" w:rsidRDefault="00D1676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Cambria" w:hAnsi="Cambria" w:cs="Cambria" w:hint="eastAsia"/>
                </w:rPr>
                <w:t>万元</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3274"/>
            <w:gridCol w:w="2501"/>
          </w:tblGrid>
          <w:tr w:rsidR="00525C36" w14:paraId="0530E86A" w14:textId="77777777" w:rsidTr="00110987">
            <w:sdt>
              <w:sdtPr>
                <w:tag w:val="_PLD_3d38745be5c64397b1dab92289838da1"/>
                <w:id w:val="-857506517"/>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64A1FD58" w14:textId="77777777" w:rsidR="00525C36" w:rsidRDefault="00525C36" w:rsidP="00110987">
                    <w:pPr>
                      <w:jc w:val="center"/>
                      <w:rPr>
                        <w:rFonts w:cs="Cambria"/>
                      </w:rPr>
                    </w:pPr>
                    <w:r>
                      <w:rPr>
                        <w:rFonts w:cs="Cambria" w:hint="eastAsia"/>
                      </w:rPr>
                      <w:t>项目</w:t>
                    </w:r>
                  </w:p>
                </w:tc>
              </w:sdtContent>
            </w:sdt>
            <w:sdt>
              <w:sdtPr>
                <w:tag w:val="_PLD_31133ff59dcf4a7b93a7991d1f435b05"/>
                <w:id w:val="1019125741"/>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58105FE" w14:textId="77777777" w:rsidR="00525C36" w:rsidRDefault="00525C36" w:rsidP="00110987">
                    <w:pPr>
                      <w:jc w:val="center"/>
                      <w:rPr>
                        <w:rFonts w:cs="Cambria"/>
                      </w:rPr>
                    </w:pPr>
                    <w:r>
                      <w:rPr>
                        <w:rFonts w:cs="Cambria" w:hint="eastAsia"/>
                      </w:rPr>
                      <w:t>本期发生额</w:t>
                    </w:r>
                  </w:p>
                </w:tc>
              </w:sdtContent>
            </w:sdt>
            <w:sdt>
              <w:sdtPr>
                <w:tag w:val="_PLD_e08658a238f7419ca0d4ce3386ff565e"/>
                <w:id w:val="-1178497820"/>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1CF9FC4" w14:textId="77777777" w:rsidR="00525C36" w:rsidRDefault="00525C36" w:rsidP="00110987">
                    <w:pPr>
                      <w:jc w:val="center"/>
                      <w:rPr>
                        <w:rFonts w:cs="Cambria"/>
                      </w:rPr>
                    </w:pPr>
                    <w:r>
                      <w:rPr>
                        <w:rFonts w:cs="Cambria" w:hint="eastAsia"/>
                      </w:rPr>
                      <w:t>上期发生额</w:t>
                    </w:r>
                  </w:p>
                </w:tc>
              </w:sdtContent>
            </w:sdt>
          </w:tr>
          <w:tr w:rsidR="00525C36" w:rsidRPr="00525C36" w14:paraId="58FE1626" w14:textId="77777777" w:rsidTr="00110987">
            <w:sdt>
              <w:sdtPr>
                <w:tag w:val="_PLD_351d1928c6ce40d2b5b46143c5f31f00"/>
                <w:id w:val="178246142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4050E58D" w14:textId="77777777" w:rsidR="00525C36" w:rsidRDefault="00525C36" w:rsidP="00110987">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7A833127" w14:textId="2DA93B6D" w:rsidR="00525C36" w:rsidRDefault="0073298A" w:rsidP="0073298A">
                <w:pPr>
                  <w:jc w:val="right"/>
                  <w:rPr>
                    <w:rFonts w:cs="Cambria"/>
                  </w:rPr>
                </w:pPr>
                <w:r>
                  <w:t>1,235.84</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1601AAB1" w14:textId="081C81EC" w:rsidR="00525C36" w:rsidRDefault="00525C36" w:rsidP="0073298A">
                <w:pPr>
                  <w:jc w:val="right"/>
                  <w:rPr>
                    <w:rFonts w:cs="Cambria"/>
                  </w:rPr>
                </w:pPr>
                <w:r>
                  <w:t>729</w:t>
                </w:r>
                <w:r w:rsidR="0073298A">
                  <w:t>.</w:t>
                </w:r>
                <w:r>
                  <w:t>6</w:t>
                </w:r>
                <w:r w:rsidR="0073298A">
                  <w:t>6</w:t>
                </w:r>
              </w:p>
            </w:tc>
          </w:tr>
        </w:tbl>
        <w:p w14:paraId="0C8CBE15" w14:textId="573C6BC0" w:rsidR="00FB33C1" w:rsidRPr="00525C36" w:rsidRDefault="001429B9" w:rsidP="00525C36"/>
      </w:sdtContent>
    </w:sdt>
    <w:sdt>
      <w:sdtPr>
        <w:rPr>
          <w:rFonts w:ascii="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eastAsiaTheme="minorEastAsia" w:hAnsiTheme="minorHAnsi" w:cstheme="minorBidi" w:hint="default"/>
          <w:szCs w:val="21"/>
        </w:rPr>
      </w:sdtEndPr>
      <w:sdtContent>
        <w:p w14:paraId="3F8E73BA" w14:textId="77777777" w:rsidR="00FB33C1" w:rsidRDefault="00D16763" w:rsidP="003C38A3">
          <w:pPr>
            <w:pStyle w:val="4"/>
            <w:numPr>
              <w:ilvl w:val="0"/>
              <w:numId w:val="81"/>
            </w:numPr>
            <w:tabs>
              <w:tab w:val="left" w:pos="616"/>
            </w:tabs>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14:paraId="56FA6F8D" w14:textId="18BE543F" w:rsidR="00FB33C1" w:rsidRDefault="00D16763">
              <w:pPr>
                <w:rPr>
                  <w:szCs w:val="21"/>
                </w:rPr>
              </w:pPr>
              <w:r>
                <w:rPr>
                  <w:szCs w:val="21"/>
                </w:rPr>
                <w:fldChar w:fldCharType="begin"/>
              </w:r>
              <w:r w:rsidR="0027728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76448249"/>
            <w:lock w:val="sdtLocked"/>
            <w:placeholder>
              <w:docPart w:val="GBC22222222222222222222222222222"/>
            </w:placeholder>
          </w:sdtPr>
          <w:sdtContent>
            <w:p w14:paraId="60964AEA" w14:textId="442BE664" w:rsidR="00FB33C1" w:rsidRDefault="00525C36" w:rsidP="00525C36">
              <w:pPr>
                <w:ind w:firstLineChars="200" w:firstLine="420"/>
                <w:rPr>
                  <w:szCs w:val="21"/>
                </w:rPr>
              </w:pPr>
              <w:r w:rsidRPr="001902E0">
                <w:rPr>
                  <w:rFonts w:hint="eastAsia"/>
                </w:rPr>
                <w:t>2017 年 4 月 11 日与苏州吴中投资控股有限公司签署了《江苏吴中实业股份有 限公司与苏州吴中投资控股有限公司关于苏州兴瑞贵金属材料有限公司的股权转让协议》，以人民币2,491.02万元将公司持有的兴瑞贵金属 51%股权全部转让给吴中投资有限公司，截至报告</w:t>
              </w:r>
              <w:proofErr w:type="gramStart"/>
              <w:r w:rsidRPr="001902E0">
                <w:rPr>
                  <w:rFonts w:hint="eastAsia"/>
                </w:rPr>
                <w:t>期末已</w:t>
              </w:r>
              <w:proofErr w:type="gramEnd"/>
              <w:r w:rsidRPr="001902E0">
                <w:rPr>
                  <w:rFonts w:hint="eastAsia"/>
                </w:rPr>
                <w:t>完成相关转让手续。</w:t>
              </w:r>
            </w:p>
          </w:sdtContent>
        </w:sdt>
      </w:sdtContent>
    </w:sdt>
    <w:p w14:paraId="00C4D2EC" w14:textId="77777777" w:rsidR="00FB33C1" w:rsidRDefault="00FB33C1">
      <w:pPr>
        <w:rPr>
          <w:szCs w:val="21"/>
        </w:rPr>
      </w:pPr>
    </w:p>
    <w:p w14:paraId="19DC4808" w14:textId="77777777" w:rsidR="00FB33C1" w:rsidRDefault="00D16763" w:rsidP="003C38A3">
      <w:pPr>
        <w:pStyle w:val="30"/>
        <w:numPr>
          <w:ilvl w:val="0"/>
          <w:numId w:val="80"/>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14:paraId="32C41966" w14:textId="77777777" w:rsidR="00FB33C1" w:rsidRDefault="00D16763" w:rsidP="003C38A3">
          <w:pPr>
            <w:pStyle w:val="4"/>
            <w:numPr>
              <w:ilvl w:val="0"/>
              <w:numId w:val="82"/>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14:paraId="280F2FC4" w14:textId="77777777" w:rsidR="00FB33C1" w:rsidRDefault="00D16763">
              <w:pPr>
                <w:rPr>
                  <w:szCs w:val="21"/>
                </w:rPr>
              </w:pPr>
              <w:r>
                <w:rPr>
                  <w:szCs w:val="21"/>
                </w:rPr>
                <w:fldChar w:fldCharType="begin"/>
              </w:r>
              <w:r w:rsidR="00AB483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9A83BE5" w14:textId="40CCD994" w:rsidR="00FB33C1" w:rsidRDefault="00D16763">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22"/>
            <w:gridCol w:w="2694"/>
            <w:gridCol w:w="1418"/>
            <w:gridCol w:w="1135"/>
            <w:gridCol w:w="1418"/>
            <w:gridCol w:w="1206"/>
          </w:tblGrid>
          <w:tr w:rsidR="00AB4833" w14:paraId="6C9A18BB" w14:textId="77777777" w:rsidTr="00AB4833">
            <w:sdt>
              <w:sdtPr>
                <w:tag w:val="_PLD_c0c6dc2d23f94f929199b42c584f57ca"/>
                <w:id w:val="517047329"/>
                <w:lock w:val="sdtLocked"/>
              </w:sdtPr>
              <w:sdtContent>
                <w:tc>
                  <w:tcPr>
                    <w:tcW w:w="575" w:type="pct"/>
                    <w:vMerge w:val="restart"/>
                    <w:tcBorders>
                      <w:top w:val="single" w:sz="4" w:space="0" w:color="auto"/>
                      <w:left w:val="single" w:sz="4" w:space="0" w:color="auto"/>
                      <w:right w:val="single" w:sz="4" w:space="0" w:color="auto"/>
                    </w:tcBorders>
                    <w:vAlign w:val="center"/>
                  </w:tcPr>
                  <w:p w14:paraId="760E9F89" w14:textId="77777777" w:rsidR="00AB4833" w:rsidRDefault="00AB4833" w:rsidP="00EF0067">
                    <w:pPr>
                      <w:jc w:val="center"/>
                      <w:rPr>
                        <w:szCs w:val="21"/>
                      </w:rPr>
                    </w:pPr>
                    <w:r>
                      <w:rPr>
                        <w:rFonts w:hint="eastAsia"/>
                        <w:szCs w:val="21"/>
                      </w:rPr>
                      <w:t>项目名称</w:t>
                    </w:r>
                  </w:p>
                </w:tc>
              </w:sdtContent>
            </w:sdt>
            <w:sdt>
              <w:sdtPr>
                <w:tag w:val="_PLD_56aedf077d5c4d3b814d04d193f71af7"/>
                <w:id w:val="1006333143"/>
                <w:lock w:val="sdtLocked"/>
              </w:sdtPr>
              <w:sdtContent>
                <w:tc>
                  <w:tcPr>
                    <w:tcW w:w="1515" w:type="pct"/>
                    <w:vMerge w:val="restart"/>
                    <w:tcBorders>
                      <w:top w:val="single" w:sz="4" w:space="0" w:color="auto"/>
                      <w:left w:val="single" w:sz="4" w:space="0" w:color="auto"/>
                      <w:right w:val="single" w:sz="4" w:space="0" w:color="auto"/>
                    </w:tcBorders>
                    <w:vAlign w:val="center"/>
                  </w:tcPr>
                  <w:p w14:paraId="2A0B3D1D" w14:textId="77777777" w:rsidR="00AB4833" w:rsidRDefault="00AB4833" w:rsidP="00EF0067">
                    <w:pPr>
                      <w:jc w:val="center"/>
                      <w:rPr>
                        <w:szCs w:val="21"/>
                      </w:rPr>
                    </w:pPr>
                    <w:r>
                      <w:rPr>
                        <w:rFonts w:hint="eastAsia"/>
                        <w:szCs w:val="21"/>
                      </w:rPr>
                      <w:t>关联方</w:t>
                    </w:r>
                  </w:p>
                </w:tc>
              </w:sdtContent>
            </w:sdt>
            <w:sdt>
              <w:sdtPr>
                <w:tag w:val="_PLD_e8867e7b52fb42f4b447e445a20beebc"/>
                <w:id w:val="-1094790106"/>
                <w:lock w:val="sdtLocked"/>
              </w:sdtPr>
              <w:sdtContent>
                <w:tc>
                  <w:tcPr>
                    <w:tcW w:w="1435" w:type="pct"/>
                    <w:gridSpan w:val="2"/>
                    <w:tcBorders>
                      <w:top w:val="single" w:sz="4" w:space="0" w:color="auto"/>
                      <w:left w:val="single" w:sz="4" w:space="0" w:color="auto"/>
                      <w:bottom w:val="single" w:sz="4" w:space="0" w:color="auto"/>
                      <w:right w:val="single" w:sz="4" w:space="0" w:color="auto"/>
                    </w:tcBorders>
                    <w:vAlign w:val="center"/>
                  </w:tcPr>
                  <w:p w14:paraId="0C343C35" w14:textId="77777777" w:rsidR="00AB4833" w:rsidRDefault="00AB4833" w:rsidP="00EF0067">
                    <w:pPr>
                      <w:jc w:val="center"/>
                      <w:rPr>
                        <w:szCs w:val="21"/>
                      </w:rPr>
                    </w:pPr>
                    <w:r>
                      <w:rPr>
                        <w:rFonts w:hint="eastAsia"/>
                        <w:szCs w:val="21"/>
                      </w:rPr>
                      <w:t>期末余额</w:t>
                    </w:r>
                  </w:p>
                </w:tc>
              </w:sdtContent>
            </w:sdt>
            <w:sdt>
              <w:sdtPr>
                <w:tag w:val="_PLD_6a4888e558004037a5faac678bea523c"/>
                <w:id w:val="320939608"/>
                <w:lock w:val="sdtLocked"/>
              </w:sdtPr>
              <w:sdtContent>
                <w:tc>
                  <w:tcPr>
                    <w:tcW w:w="1475" w:type="pct"/>
                    <w:gridSpan w:val="2"/>
                    <w:tcBorders>
                      <w:top w:val="single" w:sz="4" w:space="0" w:color="auto"/>
                      <w:left w:val="single" w:sz="4" w:space="0" w:color="auto"/>
                      <w:bottom w:val="single" w:sz="4" w:space="0" w:color="auto"/>
                      <w:right w:val="single" w:sz="4" w:space="0" w:color="auto"/>
                    </w:tcBorders>
                    <w:vAlign w:val="center"/>
                  </w:tcPr>
                  <w:p w14:paraId="4AF67959" w14:textId="77777777" w:rsidR="00AB4833" w:rsidRDefault="00AB4833" w:rsidP="00EF0067">
                    <w:pPr>
                      <w:jc w:val="center"/>
                      <w:rPr>
                        <w:szCs w:val="21"/>
                      </w:rPr>
                    </w:pPr>
                    <w:r>
                      <w:rPr>
                        <w:rFonts w:hint="eastAsia"/>
                        <w:szCs w:val="21"/>
                      </w:rPr>
                      <w:t>期初余额</w:t>
                    </w:r>
                  </w:p>
                </w:tc>
              </w:sdtContent>
            </w:sdt>
          </w:tr>
          <w:tr w:rsidR="00AB4833" w14:paraId="42173E3E" w14:textId="77777777" w:rsidTr="00AB4833">
            <w:tc>
              <w:tcPr>
                <w:tcW w:w="575" w:type="pct"/>
                <w:vMerge/>
                <w:tcBorders>
                  <w:left w:val="single" w:sz="4" w:space="0" w:color="auto"/>
                  <w:bottom w:val="single" w:sz="4" w:space="0" w:color="auto"/>
                  <w:right w:val="single" w:sz="4" w:space="0" w:color="auto"/>
                </w:tcBorders>
                <w:vAlign w:val="center"/>
              </w:tcPr>
              <w:p w14:paraId="6EB3B01F" w14:textId="77777777" w:rsidR="00AB4833" w:rsidRDefault="00AB4833" w:rsidP="00EF0067">
                <w:pPr>
                  <w:jc w:val="center"/>
                  <w:rPr>
                    <w:szCs w:val="21"/>
                  </w:rPr>
                </w:pPr>
              </w:p>
            </w:tc>
            <w:tc>
              <w:tcPr>
                <w:tcW w:w="1515" w:type="pct"/>
                <w:vMerge/>
                <w:tcBorders>
                  <w:left w:val="single" w:sz="4" w:space="0" w:color="auto"/>
                  <w:bottom w:val="single" w:sz="4" w:space="0" w:color="auto"/>
                  <w:right w:val="single" w:sz="4" w:space="0" w:color="auto"/>
                </w:tcBorders>
                <w:vAlign w:val="center"/>
              </w:tcPr>
              <w:p w14:paraId="7E788E91" w14:textId="77777777" w:rsidR="00AB4833" w:rsidRDefault="00AB4833" w:rsidP="00EF0067">
                <w:pPr>
                  <w:jc w:val="center"/>
                  <w:rPr>
                    <w:szCs w:val="21"/>
                  </w:rPr>
                </w:pPr>
              </w:p>
            </w:tc>
            <w:sdt>
              <w:sdtPr>
                <w:tag w:val="_PLD_0545f54235344f978e1e8356e1b05042"/>
                <w:id w:val="1330868778"/>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14:paraId="720253DF" w14:textId="77777777" w:rsidR="00AB4833" w:rsidRDefault="00AB4833" w:rsidP="00EF0067">
                    <w:pPr>
                      <w:jc w:val="center"/>
                      <w:rPr>
                        <w:szCs w:val="21"/>
                      </w:rPr>
                    </w:pPr>
                    <w:r>
                      <w:rPr>
                        <w:rFonts w:hint="eastAsia"/>
                        <w:szCs w:val="21"/>
                      </w:rPr>
                      <w:t>账面余额</w:t>
                    </w:r>
                  </w:p>
                </w:tc>
              </w:sdtContent>
            </w:sdt>
            <w:sdt>
              <w:sdtPr>
                <w:tag w:val="_PLD_9e6982f3b5cd46e9b3be23eda364cd7a"/>
                <w:id w:val="30623380"/>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14:paraId="5E58944F" w14:textId="77777777" w:rsidR="00AB4833" w:rsidRDefault="00AB4833" w:rsidP="00EF0067">
                    <w:pPr>
                      <w:jc w:val="center"/>
                      <w:rPr>
                        <w:szCs w:val="21"/>
                      </w:rPr>
                    </w:pPr>
                    <w:r>
                      <w:rPr>
                        <w:rFonts w:hint="eastAsia"/>
                        <w:szCs w:val="21"/>
                      </w:rPr>
                      <w:t>坏账准备</w:t>
                    </w:r>
                  </w:p>
                </w:tc>
              </w:sdtContent>
            </w:sdt>
            <w:sdt>
              <w:sdtPr>
                <w:tag w:val="_PLD_5c8e0a4ac99e4539bea932f77317d8de"/>
                <w:id w:val="-555387755"/>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14:paraId="073E961C" w14:textId="77777777" w:rsidR="00AB4833" w:rsidRDefault="00AB4833" w:rsidP="00EF0067">
                    <w:pPr>
                      <w:jc w:val="center"/>
                      <w:rPr>
                        <w:szCs w:val="21"/>
                      </w:rPr>
                    </w:pPr>
                    <w:r>
                      <w:rPr>
                        <w:rFonts w:hint="eastAsia"/>
                        <w:szCs w:val="21"/>
                      </w:rPr>
                      <w:t>账面余额</w:t>
                    </w:r>
                  </w:p>
                </w:tc>
              </w:sdtContent>
            </w:sdt>
            <w:sdt>
              <w:sdtPr>
                <w:tag w:val="_PLD_c5afa9908d794831a4bc715802a1061d"/>
                <w:id w:val="-944686874"/>
                <w:lock w:val="sdtLocked"/>
              </w:sdtPr>
              <w:sdtContent>
                <w:tc>
                  <w:tcPr>
                    <w:tcW w:w="678" w:type="pct"/>
                    <w:tcBorders>
                      <w:top w:val="single" w:sz="4" w:space="0" w:color="auto"/>
                      <w:left w:val="single" w:sz="4" w:space="0" w:color="auto"/>
                      <w:bottom w:val="single" w:sz="4" w:space="0" w:color="auto"/>
                      <w:right w:val="single" w:sz="4" w:space="0" w:color="auto"/>
                    </w:tcBorders>
                    <w:vAlign w:val="center"/>
                  </w:tcPr>
                  <w:p w14:paraId="071169DF" w14:textId="77777777" w:rsidR="00AB4833" w:rsidRDefault="00AB4833" w:rsidP="00EF0067">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391854008"/>
              <w:lock w:val="sdtLocked"/>
            </w:sdtPr>
            <w:sdtContent>
              <w:tr w:rsidR="00AB4833" w14:paraId="30E3011E" w14:textId="77777777" w:rsidTr="00AB4833">
                <w:tc>
                  <w:tcPr>
                    <w:tcW w:w="575" w:type="pct"/>
                    <w:tcBorders>
                      <w:top w:val="single" w:sz="4" w:space="0" w:color="auto"/>
                      <w:left w:val="single" w:sz="4" w:space="0" w:color="auto"/>
                      <w:bottom w:val="single" w:sz="4" w:space="0" w:color="auto"/>
                      <w:right w:val="single" w:sz="4" w:space="0" w:color="auto"/>
                    </w:tcBorders>
                    <w:vAlign w:val="center"/>
                  </w:tcPr>
                  <w:p w14:paraId="10BBAD23" w14:textId="77777777" w:rsidR="00AB4833" w:rsidRPr="00277287" w:rsidRDefault="00AB4833" w:rsidP="00EF0067">
                    <w:pPr>
                      <w:autoSpaceDE w:val="0"/>
                      <w:autoSpaceDN w:val="0"/>
                      <w:adjustRightInd w:val="0"/>
                      <w:rPr>
                        <w:szCs w:val="21"/>
                      </w:rPr>
                    </w:pPr>
                    <w:r w:rsidRPr="00277287">
                      <w:rPr>
                        <w:szCs w:val="21"/>
                      </w:rPr>
                      <w:t>预付账款</w:t>
                    </w:r>
                  </w:p>
                </w:tc>
                <w:tc>
                  <w:tcPr>
                    <w:tcW w:w="1515" w:type="pct"/>
                    <w:tcBorders>
                      <w:top w:val="single" w:sz="4" w:space="0" w:color="auto"/>
                      <w:left w:val="single" w:sz="4" w:space="0" w:color="auto"/>
                      <w:bottom w:val="single" w:sz="4" w:space="0" w:color="auto"/>
                      <w:right w:val="single" w:sz="4" w:space="0" w:color="auto"/>
                    </w:tcBorders>
                  </w:tcPr>
                  <w:p w14:paraId="0AEDDEAD" w14:textId="77777777" w:rsidR="00AB4833" w:rsidRPr="00277287" w:rsidRDefault="00AB4833" w:rsidP="00EF0067">
                    <w:pPr>
                      <w:autoSpaceDE w:val="0"/>
                      <w:autoSpaceDN w:val="0"/>
                      <w:adjustRightInd w:val="0"/>
                      <w:rPr>
                        <w:szCs w:val="21"/>
                      </w:rPr>
                    </w:pPr>
                    <w:proofErr w:type="gramStart"/>
                    <w:r w:rsidRPr="00277287">
                      <w:rPr>
                        <w:szCs w:val="21"/>
                      </w:rPr>
                      <w:t>宿迁苏商置业</w:t>
                    </w:r>
                    <w:proofErr w:type="gramEnd"/>
                    <w:r w:rsidRPr="00277287">
                      <w:rPr>
                        <w:szCs w:val="21"/>
                      </w:rPr>
                      <w:t>有限公司</w:t>
                    </w:r>
                  </w:p>
                </w:tc>
                <w:tc>
                  <w:tcPr>
                    <w:tcW w:w="797" w:type="pct"/>
                    <w:tcBorders>
                      <w:top w:val="single" w:sz="4" w:space="0" w:color="auto"/>
                      <w:left w:val="single" w:sz="4" w:space="0" w:color="auto"/>
                      <w:bottom w:val="single" w:sz="4" w:space="0" w:color="auto"/>
                      <w:right w:val="single" w:sz="4" w:space="0" w:color="auto"/>
                    </w:tcBorders>
                  </w:tcPr>
                  <w:p w14:paraId="628446D9" w14:textId="77777777" w:rsidR="00AB4833" w:rsidRPr="00277287" w:rsidRDefault="00AB4833" w:rsidP="00EF0067">
                    <w:pPr>
                      <w:autoSpaceDE w:val="0"/>
                      <w:autoSpaceDN w:val="0"/>
                      <w:adjustRightInd w:val="0"/>
                      <w:jc w:val="right"/>
                      <w:rPr>
                        <w:szCs w:val="21"/>
                      </w:rPr>
                    </w:pPr>
                    <w:r w:rsidRPr="00277287">
                      <w:rPr>
                        <w:szCs w:val="21"/>
                      </w:rPr>
                      <w:t>5,000,000.00</w:t>
                    </w:r>
                  </w:p>
                </w:tc>
                <w:tc>
                  <w:tcPr>
                    <w:tcW w:w="638" w:type="pct"/>
                    <w:tcBorders>
                      <w:top w:val="single" w:sz="4" w:space="0" w:color="auto"/>
                      <w:left w:val="single" w:sz="4" w:space="0" w:color="auto"/>
                      <w:bottom w:val="single" w:sz="4" w:space="0" w:color="auto"/>
                      <w:right w:val="single" w:sz="4" w:space="0" w:color="auto"/>
                    </w:tcBorders>
                  </w:tcPr>
                  <w:p w14:paraId="079ECEEC" w14:textId="77777777" w:rsidR="00AB4833" w:rsidRPr="00277287" w:rsidRDefault="00AB4833" w:rsidP="00EF0067">
                    <w:pPr>
                      <w:autoSpaceDE w:val="0"/>
                      <w:autoSpaceDN w:val="0"/>
                      <w:adjustRightInd w:val="0"/>
                      <w:jc w:val="right"/>
                      <w:rPr>
                        <w:szCs w:val="21"/>
                      </w:rPr>
                    </w:pPr>
                  </w:p>
                </w:tc>
                <w:tc>
                  <w:tcPr>
                    <w:tcW w:w="797" w:type="pct"/>
                    <w:tcBorders>
                      <w:top w:val="single" w:sz="4" w:space="0" w:color="auto"/>
                      <w:left w:val="single" w:sz="4" w:space="0" w:color="auto"/>
                      <w:bottom w:val="single" w:sz="4" w:space="0" w:color="auto"/>
                      <w:right w:val="single" w:sz="4" w:space="0" w:color="auto"/>
                    </w:tcBorders>
                  </w:tcPr>
                  <w:p w14:paraId="7274F046" w14:textId="77777777" w:rsidR="00AB4833" w:rsidRPr="00277287" w:rsidRDefault="00AB4833" w:rsidP="00EF0067">
                    <w:pPr>
                      <w:autoSpaceDE w:val="0"/>
                      <w:autoSpaceDN w:val="0"/>
                      <w:adjustRightInd w:val="0"/>
                      <w:jc w:val="right"/>
                      <w:rPr>
                        <w:szCs w:val="21"/>
                      </w:rPr>
                    </w:pPr>
                    <w:r w:rsidRPr="00277287">
                      <w:rPr>
                        <w:szCs w:val="21"/>
                      </w:rPr>
                      <w:t>5,000,000.00</w:t>
                    </w:r>
                  </w:p>
                </w:tc>
                <w:tc>
                  <w:tcPr>
                    <w:tcW w:w="678" w:type="pct"/>
                    <w:tcBorders>
                      <w:top w:val="single" w:sz="4" w:space="0" w:color="auto"/>
                      <w:left w:val="single" w:sz="4" w:space="0" w:color="auto"/>
                      <w:bottom w:val="single" w:sz="4" w:space="0" w:color="auto"/>
                      <w:right w:val="single" w:sz="4" w:space="0" w:color="auto"/>
                    </w:tcBorders>
                  </w:tcPr>
                  <w:p w14:paraId="0B32A4A5" w14:textId="77777777" w:rsidR="00AB4833" w:rsidRPr="00277287" w:rsidRDefault="00AB4833" w:rsidP="00EF0067">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633791313"/>
              <w:lock w:val="sdtLocked"/>
            </w:sdtPr>
            <w:sdtContent>
              <w:tr w:rsidR="00AB4833" w14:paraId="16409C7E" w14:textId="77777777" w:rsidTr="00AB4833">
                <w:tc>
                  <w:tcPr>
                    <w:tcW w:w="575" w:type="pct"/>
                    <w:tcBorders>
                      <w:top w:val="single" w:sz="4" w:space="0" w:color="auto"/>
                      <w:left w:val="single" w:sz="4" w:space="0" w:color="auto"/>
                      <w:bottom w:val="single" w:sz="4" w:space="0" w:color="auto"/>
                      <w:right w:val="single" w:sz="4" w:space="0" w:color="auto"/>
                    </w:tcBorders>
                    <w:vAlign w:val="center"/>
                  </w:tcPr>
                  <w:p w14:paraId="0FAEB810" w14:textId="77777777" w:rsidR="00AB4833" w:rsidRPr="00277287" w:rsidRDefault="00AB4833" w:rsidP="00EF0067">
                    <w:pPr>
                      <w:autoSpaceDE w:val="0"/>
                      <w:autoSpaceDN w:val="0"/>
                      <w:adjustRightInd w:val="0"/>
                      <w:rPr>
                        <w:szCs w:val="21"/>
                      </w:rPr>
                    </w:pPr>
                    <w:r w:rsidRPr="00277287">
                      <w:rPr>
                        <w:szCs w:val="21"/>
                      </w:rPr>
                      <w:t>其他应收款</w:t>
                    </w:r>
                  </w:p>
                </w:tc>
                <w:tc>
                  <w:tcPr>
                    <w:tcW w:w="1515" w:type="pct"/>
                    <w:tcBorders>
                      <w:top w:val="single" w:sz="4" w:space="0" w:color="auto"/>
                      <w:left w:val="single" w:sz="4" w:space="0" w:color="auto"/>
                      <w:bottom w:val="single" w:sz="4" w:space="0" w:color="auto"/>
                      <w:right w:val="single" w:sz="4" w:space="0" w:color="auto"/>
                    </w:tcBorders>
                  </w:tcPr>
                  <w:p w14:paraId="3CD80153" w14:textId="77777777" w:rsidR="00AB4833" w:rsidRPr="00277287" w:rsidRDefault="00AB4833" w:rsidP="00EF0067">
                    <w:pPr>
                      <w:autoSpaceDE w:val="0"/>
                      <w:autoSpaceDN w:val="0"/>
                      <w:adjustRightInd w:val="0"/>
                      <w:rPr>
                        <w:szCs w:val="21"/>
                      </w:rPr>
                    </w:pPr>
                    <w:r w:rsidRPr="00277287">
                      <w:rPr>
                        <w:szCs w:val="21"/>
                      </w:rPr>
                      <w:t>天津嘉和</w:t>
                    </w:r>
                    <w:proofErr w:type="gramStart"/>
                    <w:r w:rsidRPr="00277287">
                      <w:rPr>
                        <w:szCs w:val="21"/>
                      </w:rPr>
                      <w:t>昊</w:t>
                    </w:r>
                    <w:proofErr w:type="gramEnd"/>
                    <w:r w:rsidRPr="00277287">
                      <w:rPr>
                        <w:szCs w:val="21"/>
                      </w:rPr>
                      <w:t>成物流有限公司</w:t>
                    </w:r>
                  </w:p>
                </w:tc>
                <w:tc>
                  <w:tcPr>
                    <w:tcW w:w="797" w:type="pct"/>
                    <w:tcBorders>
                      <w:top w:val="single" w:sz="4" w:space="0" w:color="auto"/>
                      <w:left w:val="single" w:sz="4" w:space="0" w:color="auto"/>
                      <w:bottom w:val="single" w:sz="4" w:space="0" w:color="auto"/>
                      <w:right w:val="single" w:sz="4" w:space="0" w:color="auto"/>
                    </w:tcBorders>
                  </w:tcPr>
                  <w:p w14:paraId="45B799E1" w14:textId="77777777" w:rsidR="00AB4833" w:rsidRPr="00277287" w:rsidRDefault="00AB4833" w:rsidP="00EF0067">
                    <w:pPr>
                      <w:autoSpaceDE w:val="0"/>
                      <w:autoSpaceDN w:val="0"/>
                      <w:adjustRightInd w:val="0"/>
                      <w:jc w:val="right"/>
                      <w:rPr>
                        <w:szCs w:val="21"/>
                      </w:rPr>
                    </w:pPr>
                    <w:r w:rsidRPr="00277287">
                      <w:rPr>
                        <w:szCs w:val="21"/>
                      </w:rPr>
                      <w:t>4,012,200.00</w:t>
                    </w:r>
                  </w:p>
                </w:tc>
                <w:tc>
                  <w:tcPr>
                    <w:tcW w:w="638" w:type="pct"/>
                    <w:tcBorders>
                      <w:top w:val="single" w:sz="4" w:space="0" w:color="auto"/>
                      <w:left w:val="single" w:sz="4" w:space="0" w:color="auto"/>
                      <w:bottom w:val="single" w:sz="4" w:space="0" w:color="auto"/>
                      <w:right w:val="single" w:sz="4" w:space="0" w:color="auto"/>
                    </w:tcBorders>
                  </w:tcPr>
                  <w:p w14:paraId="2F972694" w14:textId="77777777" w:rsidR="00AB4833" w:rsidRPr="00277287" w:rsidRDefault="00AB4833" w:rsidP="00EF0067">
                    <w:pPr>
                      <w:autoSpaceDE w:val="0"/>
                      <w:autoSpaceDN w:val="0"/>
                      <w:adjustRightInd w:val="0"/>
                      <w:jc w:val="right"/>
                      <w:rPr>
                        <w:szCs w:val="21"/>
                      </w:rPr>
                    </w:pPr>
                    <w:r w:rsidRPr="00277287">
                      <w:rPr>
                        <w:szCs w:val="21"/>
                      </w:rPr>
                      <w:t>601,830.00</w:t>
                    </w:r>
                  </w:p>
                </w:tc>
                <w:tc>
                  <w:tcPr>
                    <w:tcW w:w="797" w:type="pct"/>
                    <w:tcBorders>
                      <w:top w:val="single" w:sz="4" w:space="0" w:color="auto"/>
                      <w:left w:val="single" w:sz="4" w:space="0" w:color="auto"/>
                      <w:bottom w:val="single" w:sz="4" w:space="0" w:color="auto"/>
                      <w:right w:val="single" w:sz="4" w:space="0" w:color="auto"/>
                    </w:tcBorders>
                  </w:tcPr>
                  <w:p w14:paraId="54AFCD70" w14:textId="77777777" w:rsidR="00AB4833" w:rsidRPr="00277287" w:rsidRDefault="00AB4833" w:rsidP="00EF0067">
                    <w:pPr>
                      <w:autoSpaceDE w:val="0"/>
                      <w:autoSpaceDN w:val="0"/>
                      <w:adjustRightInd w:val="0"/>
                      <w:jc w:val="right"/>
                      <w:rPr>
                        <w:szCs w:val="21"/>
                      </w:rPr>
                    </w:pPr>
                    <w:r w:rsidRPr="00277287">
                      <w:rPr>
                        <w:szCs w:val="21"/>
                      </w:rPr>
                      <w:t>4,012,200.00</w:t>
                    </w:r>
                  </w:p>
                </w:tc>
                <w:tc>
                  <w:tcPr>
                    <w:tcW w:w="678" w:type="pct"/>
                    <w:tcBorders>
                      <w:top w:val="single" w:sz="4" w:space="0" w:color="auto"/>
                      <w:left w:val="single" w:sz="4" w:space="0" w:color="auto"/>
                      <w:bottom w:val="single" w:sz="4" w:space="0" w:color="auto"/>
                      <w:right w:val="single" w:sz="4" w:space="0" w:color="auto"/>
                    </w:tcBorders>
                  </w:tcPr>
                  <w:p w14:paraId="77691B13" w14:textId="77777777" w:rsidR="00AB4833" w:rsidRPr="00277287" w:rsidRDefault="00AB4833" w:rsidP="00EF0067">
                    <w:pPr>
                      <w:autoSpaceDE w:val="0"/>
                      <w:autoSpaceDN w:val="0"/>
                      <w:adjustRightInd w:val="0"/>
                      <w:jc w:val="right"/>
                      <w:rPr>
                        <w:szCs w:val="21"/>
                      </w:rPr>
                    </w:pPr>
                    <w:r w:rsidRPr="00277287">
                      <w:rPr>
                        <w:szCs w:val="21"/>
                      </w:rPr>
                      <w:t>200,610.00</w:t>
                    </w:r>
                  </w:p>
                </w:tc>
              </w:tr>
            </w:sdtContent>
          </w:sdt>
        </w:tbl>
        <w:p w14:paraId="39375C05" w14:textId="4450859C" w:rsidR="00FB33C1" w:rsidRDefault="001429B9">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14:paraId="1BD20CB4" w14:textId="77777777" w:rsidR="00FB33C1" w:rsidRDefault="00D16763" w:rsidP="003C38A3">
          <w:pPr>
            <w:pStyle w:val="4"/>
            <w:numPr>
              <w:ilvl w:val="0"/>
              <w:numId w:val="82"/>
            </w:numPr>
            <w:tabs>
              <w:tab w:val="left" w:pos="616"/>
            </w:tabs>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14:paraId="643E038B" w14:textId="77777777" w:rsidR="00FB33C1" w:rsidRDefault="00D16763" w:rsidP="00AB4833">
              <w:pPr>
                <w:rPr>
                  <w:rFonts w:ascii="仿宋_GB2312" w:eastAsia="仿宋_GB2312"/>
                  <w:szCs w:val="21"/>
                </w:rPr>
              </w:pPr>
              <w:r>
                <w:rPr>
                  <w:szCs w:val="21"/>
                </w:rPr>
                <w:fldChar w:fldCharType="begin"/>
              </w:r>
              <w:r w:rsidR="00AB4833">
                <w:rPr>
                  <w:szCs w:val="21"/>
                </w:rPr>
                <w:instrText xml:space="preserve"> MACROBUTTON  SnrToggleCheckbox □适用  </w:instrText>
              </w:r>
              <w:r>
                <w:rPr>
                  <w:szCs w:val="21"/>
                </w:rPr>
                <w:fldChar w:fldCharType="end"/>
              </w:r>
              <w:r>
                <w:rPr>
                  <w:szCs w:val="21"/>
                </w:rPr>
                <w:fldChar w:fldCharType="begin"/>
              </w:r>
              <w:r w:rsidR="00AB4833">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14:paraId="3A1AE781" w14:textId="77777777" w:rsidR="00FB33C1" w:rsidRDefault="00D16763" w:rsidP="003C38A3">
          <w:pPr>
            <w:pStyle w:val="30"/>
            <w:numPr>
              <w:ilvl w:val="0"/>
              <w:numId w:val="80"/>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14:paraId="35300AF1" w14:textId="77777777" w:rsidR="00FB33C1" w:rsidRDefault="00D16763" w:rsidP="00AB4833">
              <w:pPr>
                <w:rPr>
                  <w:szCs w:val="21"/>
                </w:rPr>
              </w:pPr>
              <w:r>
                <w:rPr>
                  <w:szCs w:val="21"/>
                </w:rPr>
                <w:fldChar w:fldCharType="begin"/>
              </w:r>
              <w:r w:rsidR="00AB4833">
                <w:rPr>
                  <w:szCs w:val="21"/>
                </w:rPr>
                <w:instrText xml:space="preserve"> MACROBUTTON  SnrToggleCheckbox □适用  </w:instrText>
              </w:r>
              <w:r>
                <w:rPr>
                  <w:szCs w:val="21"/>
                </w:rPr>
                <w:fldChar w:fldCharType="end"/>
              </w:r>
              <w:r>
                <w:rPr>
                  <w:szCs w:val="21"/>
                </w:rPr>
                <w:fldChar w:fldCharType="begin"/>
              </w:r>
              <w:r w:rsidR="00AB4833">
                <w:rPr>
                  <w:szCs w:val="21"/>
                </w:rPr>
                <w:instrText xml:space="preserve"> MACROBUTTON  SnrToggleCheckbox √不适用 </w:instrText>
              </w:r>
              <w:r>
                <w:rPr>
                  <w:szCs w:val="21"/>
                </w:rPr>
                <w:fldChar w:fldCharType="end"/>
              </w:r>
            </w:p>
          </w:sdtContent>
        </w:sdt>
        <w:p w14:paraId="0F20998B" w14:textId="77777777" w:rsidR="00FB33C1" w:rsidRDefault="001429B9">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14:paraId="70AF22BD" w14:textId="77777777" w:rsidR="00FB33C1" w:rsidRDefault="00D16763" w:rsidP="003C38A3">
          <w:pPr>
            <w:pStyle w:val="30"/>
            <w:numPr>
              <w:ilvl w:val="0"/>
              <w:numId w:val="80"/>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14:paraId="3DAAFB09" w14:textId="1C909596" w:rsidR="00AB4833" w:rsidRDefault="00D16763" w:rsidP="00110987">
              <w:pPr>
                <w:tabs>
                  <w:tab w:val="left" w:pos="1134"/>
                </w:tabs>
                <w:rPr>
                  <w:rFonts w:ascii="Cambria" w:hAnsi="Cambria" w:cs="Cambria"/>
                  <w:b/>
                  <w:sz w:val="20"/>
                  <w:szCs w:val="20"/>
                </w:rPr>
              </w:pPr>
              <w:r>
                <w:fldChar w:fldCharType="begin"/>
              </w:r>
              <w:r w:rsidR="00110987">
                <w:instrText xml:space="preserve"> MACROBUTTON  SnrToggleCheckbox □适用  </w:instrText>
              </w:r>
              <w:r>
                <w:fldChar w:fldCharType="end"/>
              </w:r>
              <w:r>
                <w:fldChar w:fldCharType="begin"/>
              </w:r>
              <w:r w:rsidR="00110987">
                <w:instrText xml:space="preserve"> MACROBUTTON  SnrToggleCheckbox √不适用 </w:instrText>
              </w:r>
              <w:r>
                <w:fldChar w:fldCharType="end"/>
              </w:r>
            </w:p>
          </w:sdtContent>
        </w:sdt>
        <w:p w14:paraId="636D53F2" w14:textId="43D58D35" w:rsidR="00FB33C1" w:rsidRDefault="001429B9" w:rsidP="00AB4833">
          <w:pPr>
            <w:tabs>
              <w:tab w:val="left" w:pos="1134"/>
            </w:tabs>
            <w:rPr>
              <w:rFonts w:ascii="Cambria" w:hAnsi="Cambria" w:cs="Cambria"/>
              <w:b/>
              <w:sz w:val="20"/>
              <w:szCs w:val="20"/>
            </w:rPr>
          </w:pPr>
        </w:p>
      </w:sdtContent>
    </w:sdt>
    <w:p w14:paraId="743A5649" w14:textId="77777777" w:rsidR="00FB33C1" w:rsidRDefault="00FB33C1">
      <w:pPr>
        <w:tabs>
          <w:tab w:val="left" w:pos="1134"/>
        </w:tabs>
        <w:rPr>
          <w:rFonts w:cs="Cambria"/>
          <w:szCs w:val="21"/>
        </w:rPr>
      </w:pPr>
    </w:p>
    <w:p w14:paraId="7D0D1385" w14:textId="77777777" w:rsidR="00FB33C1" w:rsidRDefault="00D16763" w:rsidP="003C38A3">
      <w:pPr>
        <w:pStyle w:val="20"/>
        <w:numPr>
          <w:ilvl w:val="0"/>
          <w:numId w:val="42"/>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14:paraId="79B2CFD2" w14:textId="77777777" w:rsidR="00FB33C1" w:rsidRDefault="00D16763" w:rsidP="003C38A3">
          <w:pPr>
            <w:pStyle w:val="30"/>
            <w:numPr>
              <w:ilvl w:val="0"/>
              <w:numId w:val="83"/>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14:paraId="5BDBAAE4" w14:textId="77777777" w:rsidR="00FB33C1" w:rsidRDefault="00D16763">
              <w:r>
                <w:fldChar w:fldCharType="begin"/>
              </w:r>
              <w:r w:rsidR="00213237">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37D38F" w14:textId="77D50F6E" w:rsidR="00FB33C1" w:rsidRDefault="00D16763">
          <w:pPr>
            <w:jc w:val="right"/>
          </w:pPr>
          <w:r>
            <w:rPr>
              <w:rFonts w:hint="eastAsia"/>
              <w:szCs w:val="21"/>
            </w:rPr>
            <w:t>单位：</w:t>
          </w:r>
          <w:sdt>
            <w:sdtPr>
              <w:rPr>
                <w:rFonts w:hint="eastAsia"/>
                <w:szCs w:val="21"/>
              </w:rPr>
              <w:alias w:val="单位：财务附注：股份支付总体情况"/>
              <w:tag w:val="_GBC_f5e2ed83520249e5b48a08b8c1ad1260"/>
              <w:id w:val="-2020603008"/>
              <w:lock w:val="sdtLocked"/>
              <w:placeholder>
                <w:docPart w:val="GBC22222222222222222222222222222"/>
              </w:placeholder>
              <w:comboBox>
                <w:listItem w:displayText="股" w:value="股"/>
                <w:listItem w:displayText="份" w:value="份"/>
              </w:comboBox>
            </w:sdtPr>
            <w:sdtContent>
              <w:r w:rsidR="00437B6F">
                <w:rPr>
                  <w:rFonts w:hint="eastAsia"/>
                  <w:szCs w:val="21"/>
                </w:rPr>
                <w:t>股</w:t>
              </w:r>
            </w:sdtContent>
          </w:sdt>
          <w:r>
            <w:rPr>
              <w:rFonts w:hint="eastAsia"/>
              <w:szCs w:val="21"/>
            </w:rPr>
            <w:t>币种：</w:t>
          </w:r>
          <w:sdt>
            <w:sdtPr>
              <w:rPr>
                <w:rFonts w:hint="eastAsia"/>
                <w:szCs w:val="21"/>
              </w:rPr>
              <w:alias w:val="币种：财务附注：股份支付总体情况"/>
              <w:tag w:val="_GBC_d5de89e0bf554dac952f5dd6d6bdab46"/>
              <w:id w:val="339358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FB33C1" w14:paraId="4DB097D1" w14:textId="77777777" w:rsidTr="00FD0291">
            <w:sdt>
              <w:sdtPr>
                <w:tag w:val="_PLD_1fa1772cb2e4423fb433d5c03d3cf395"/>
                <w:id w:val="-548987054"/>
                <w:lock w:val="sdtLocked"/>
              </w:sdtPr>
              <w:sdtContent>
                <w:tc>
                  <w:tcPr>
                    <w:tcW w:w="2566" w:type="pct"/>
                    <w:tcBorders>
                      <w:top w:val="single" w:sz="4" w:space="0" w:color="auto"/>
                      <w:left w:val="single" w:sz="4" w:space="0" w:color="auto"/>
                      <w:bottom w:val="single" w:sz="4" w:space="0" w:color="auto"/>
                      <w:right w:val="single" w:sz="4" w:space="0" w:color="auto"/>
                    </w:tcBorders>
                  </w:tcPr>
                  <w:p w14:paraId="19BBC98D" w14:textId="77777777" w:rsidR="00FB33C1" w:rsidRDefault="00D16763">
                    <w:pPr>
                      <w:rPr>
                        <w:szCs w:val="21"/>
                      </w:rPr>
                    </w:pPr>
                    <w:r>
                      <w:rPr>
                        <w:rFonts w:hint="eastAsia"/>
                        <w:szCs w:val="21"/>
                      </w:rPr>
                      <w:t>公司本期授予的各项权益工具总额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542FED54" w14:textId="77777777" w:rsidR="00FB33C1" w:rsidRDefault="00FB33C1">
                <w:pPr>
                  <w:jc w:val="right"/>
                  <w:rPr>
                    <w:szCs w:val="21"/>
                  </w:rPr>
                </w:pPr>
              </w:p>
            </w:tc>
          </w:tr>
          <w:tr w:rsidR="00FB33C1" w14:paraId="3C787983" w14:textId="77777777" w:rsidTr="00FD0291">
            <w:sdt>
              <w:sdtPr>
                <w:tag w:val="_PLD_6fbed65d4d774c9894b6148d8a0722cd"/>
                <w:id w:val="-621308481"/>
                <w:lock w:val="sdtLocked"/>
              </w:sdtPr>
              <w:sdtContent>
                <w:tc>
                  <w:tcPr>
                    <w:tcW w:w="2566" w:type="pct"/>
                    <w:tcBorders>
                      <w:top w:val="single" w:sz="4" w:space="0" w:color="auto"/>
                      <w:left w:val="single" w:sz="4" w:space="0" w:color="auto"/>
                      <w:bottom w:val="single" w:sz="4" w:space="0" w:color="auto"/>
                      <w:right w:val="single" w:sz="4" w:space="0" w:color="auto"/>
                    </w:tcBorders>
                  </w:tcPr>
                  <w:p w14:paraId="0ABD00C6" w14:textId="77777777" w:rsidR="00FB33C1" w:rsidRDefault="00D16763">
                    <w:pPr>
                      <w:rPr>
                        <w:szCs w:val="21"/>
                      </w:rPr>
                    </w:pPr>
                    <w:r>
                      <w:rPr>
                        <w:rFonts w:hint="eastAsia"/>
                        <w:szCs w:val="21"/>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0FD36939" w14:textId="77777777" w:rsidR="00FB33C1" w:rsidRDefault="00213237">
                <w:pPr>
                  <w:jc w:val="right"/>
                  <w:rPr>
                    <w:szCs w:val="21"/>
                  </w:rPr>
                </w:pPr>
                <w:r>
                  <w:rPr>
                    <w:rFonts w:ascii="Times New Roman" w:hAnsi="Times New Roman" w:hint="eastAsia"/>
                    <w:sz w:val="18"/>
                    <w:szCs w:val="18"/>
                  </w:rPr>
                  <w:t>1,410,000.00</w:t>
                </w:r>
              </w:p>
            </w:tc>
          </w:tr>
          <w:tr w:rsidR="00FB33C1" w14:paraId="5C964004" w14:textId="77777777" w:rsidTr="00FD0291">
            <w:sdt>
              <w:sdtPr>
                <w:tag w:val="_PLD_87e71326548348799e01a510f9634900"/>
                <w:id w:val="825557980"/>
                <w:lock w:val="sdtLocked"/>
              </w:sdtPr>
              <w:sdtContent>
                <w:tc>
                  <w:tcPr>
                    <w:tcW w:w="2566" w:type="pct"/>
                    <w:tcBorders>
                      <w:top w:val="single" w:sz="4" w:space="0" w:color="auto"/>
                      <w:left w:val="single" w:sz="4" w:space="0" w:color="auto"/>
                      <w:bottom w:val="single" w:sz="4" w:space="0" w:color="auto"/>
                      <w:right w:val="single" w:sz="4" w:space="0" w:color="auto"/>
                    </w:tcBorders>
                  </w:tcPr>
                  <w:p w14:paraId="74DA6D34" w14:textId="77777777" w:rsidR="00FB33C1" w:rsidRDefault="00D16763">
                    <w:pPr>
                      <w:rPr>
                        <w:szCs w:val="21"/>
                      </w:rPr>
                    </w:pPr>
                    <w:r>
                      <w:rPr>
                        <w:rFonts w:hint="eastAsia"/>
                        <w:szCs w:val="21"/>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tcPr>
              <w:p w14:paraId="7A9C6331" w14:textId="77777777" w:rsidR="00FB33C1" w:rsidRDefault="00FB33C1">
                <w:pPr>
                  <w:wordWrap w:val="0"/>
                  <w:jc w:val="right"/>
                  <w:rPr>
                    <w:szCs w:val="21"/>
                  </w:rPr>
                </w:pPr>
              </w:p>
            </w:tc>
          </w:tr>
          <w:tr w:rsidR="00FB33C1" w14:paraId="17504FF6" w14:textId="77777777" w:rsidTr="00FD0291">
            <w:sdt>
              <w:sdtPr>
                <w:tag w:val="_PLD_8b8fc2f8f641456ba4a97b0d2cbb2af0"/>
                <w:id w:val="1393997617"/>
                <w:lock w:val="sdtLocked"/>
              </w:sdtPr>
              <w:sdtContent>
                <w:tc>
                  <w:tcPr>
                    <w:tcW w:w="2566" w:type="pct"/>
                    <w:tcBorders>
                      <w:top w:val="single" w:sz="4" w:space="0" w:color="auto"/>
                      <w:left w:val="single" w:sz="4" w:space="0" w:color="auto"/>
                      <w:bottom w:val="single" w:sz="4" w:space="0" w:color="auto"/>
                      <w:right w:val="single" w:sz="4" w:space="0" w:color="auto"/>
                    </w:tcBorders>
                  </w:tcPr>
                  <w:p w14:paraId="0B22C4FB" w14:textId="77777777" w:rsidR="00FB33C1" w:rsidRDefault="00D16763">
                    <w:pPr>
                      <w:rPr>
                        <w:szCs w:val="21"/>
                      </w:rPr>
                    </w:pPr>
                    <w:r>
                      <w:rPr>
                        <w:rFonts w:hint="eastAsia"/>
                        <w:szCs w:val="21"/>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4FEB7765" w14:textId="77777777" w:rsidR="00FB33C1" w:rsidRDefault="00FB33C1">
                <w:pPr>
                  <w:rPr>
                    <w:szCs w:val="21"/>
                  </w:rPr>
                </w:pPr>
              </w:p>
            </w:tc>
          </w:tr>
          <w:tr w:rsidR="00FB33C1" w14:paraId="4E66B36F" w14:textId="77777777" w:rsidTr="00FD0291">
            <w:sdt>
              <w:sdtPr>
                <w:tag w:val="_PLD_afeb94a517fa45f78c4f9811b65f3904"/>
                <w:id w:val="1120031559"/>
                <w:lock w:val="sdtLocked"/>
              </w:sdtPr>
              <w:sdtContent>
                <w:tc>
                  <w:tcPr>
                    <w:tcW w:w="2566" w:type="pct"/>
                    <w:tcBorders>
                      <w:top w:val="single" w:sz="4" w:space="0" w:color="auto"/>
                      <w:left w:val="single" w:sz="4" w:space="0" w:color="auto"/>
                      <w:bottom w:val="single" w:sz="4" w:space="0" w:color="auto"/>
                      <w:right w:val="single" w:sz="4" w:space="0" w:color="auto"/>
                    </w:tcBorders>
                  </w:tcPr>
                  <w:p w14:paraId="7F1843EA" w14:textId="77777777" w:rsidR="00FB33C1" w:rsidRDefault="00D16763">
                    <w:pPr>
                      <w:rPr>
                        <w:szCs w:val="21"/>
                      </w:rPr>
                    </w:pPr>
                    <w:r>
                      <w:rPr>
                        <w:rFonts w:hint="eastAsia"/>
                        <w:szCs w:val="21"/>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tcPr>
              <w:p w14:paraId="60F26702" w14:textId="77777777" w:rsidR="00FB33C1" w:rsidRDefault="00FB33C1">
                <w:pPr>
                  <w:rPr>
                    <w:szCs w:val="21"/>
                  </w:rPr>
                </w:pPr>
              </w:p>
            </w:tc>
          </w:tr>
        </w:tbl>
        <w:p w14:paraId="54FE7EE4" w14:textId="77777777" w:rsidR="00FB33C1" w:rsidRDefault="00D16763">
          <w:r>
            <w:rPr>
              <w:rFonts w:hint="eastAsia"/>
            </w:rPr>
            <w:t>其他说明</w:t>
          </w:r>
        </w:p>
        <w:sdt>
          <w:sdtPr>
            <w:rPr>
              <w:szCs w:val="21"/>
            </w:rPr>
            <w:alias w:val="股份支付的说明"/>
            <w:tag w:val="_GBC_6ec202c8c5c2474c94af4a207f151a91"/>
            <w:id w:val="2144620568"/>
            <w:lock w:val="sdtLocked"/>
            <w:placeholder>
              <w:docPart w:val="GBC22222222222222222222222222222"/>
            </w:placeholder>
          </w:sdtPr>
          <w:sdtContent>
            <w:p w14:paraId="588F18DE" w14:textId="77777777" w:rsidR="00110987" w:rsidRDefault="00213237">
              <w:pPr>
                <w:rPr>
                  <w:rStyle w:val="fontstyle01"/>
                  <w:rFonts w:ascii="Times New Roman" w:hAnsi="Times New Roman" w:hint="default"/>
                  <w:sz w:val="21"/>
                  <w:szCs w:val="21"/>
                </w:rPr>
              </w:pPr>
              <w:r w:rsidRPr="00110987">
                <w:rPr>
                  <w:rStyle w:val="fontstyle01"/>
                  <w:rFonts w:ascii="Times New Roman" w:hAnsi="Times New Roman" w:hint="default"/>
                  <w:sz w:val="21"/>
                  <w:szCs w:val="21"/>
                </w:rPr>
                <w:t>报告期内，公司完成了股权激励限制性股票的第二期解锁，本次合计解锁限制性股票</w:t>
              </w:r>
              <w:r w:rsidRPr="00110987">
                <w:rPr>
                  <w:rStyle w:val="fontstyle01"/>
                  <w:rFonts w:ascii="Times New Roman" w:hAnsi="Times New Roman" w:hint="default"/>
                  <w:sz w:val="21"/>
                  <w:szCs w:val="21"/>
                </w:rPr>
                <w:t>1,410,000</w:t>
              </w:r>
              <w:r w:rsidRPr="00110987">
                <w:rPr>
                  <w:rStyle w:val="fontstyle01"/>
                  <w:rFonts w:ascii="Times New Roman" w:hAnsi="Times New Roman" w:hint="default"/>
                  <w:sz w:val="21"/>
                  <w:szCs w:val="21"/>
                </w:rPr>
                <w:t>股，共计</w:t>
              </w:r>
              <w:r w:rsidRPr="00110987">
                <w:rPr>
                  <w:rStyle w:val="fontstyle01"/>
                  <w:rFonts w:ascii="Times New Roman" w:hAnsi="Times New Roman" w:hint="default"/>
                  <w:sz w:val="21"/>
                  <w:szCs w:val="21"/>
                </w:rPr>
                <w:t>26</w:t>
              </w:r>
              <w:r w:rsidRPr="00110987">
                <w:rPr>
                  <w:rStyle w:val="fontstyle01"/>
                  <w:rFonts w:ascii="Times New Roman" w:hAnsi="Times New Roman" w:hint="default"/>
                  <w:sz w:val="21"/>
                  <w:szCs w:val="21"/>
                </w:rPr>
                <w:t>人。本次解锁股票上市流通时间为</w:t>
              </w:r>
              <w:r w:rsidRPr="00110987">
                <w:rPr>
                  <w:rStyle w:val="fontstyle01"/>
                  <w:rFonts w:ascii="Times New Roman" w:hAnsi="Times New Roman" w:hint="default"/>
                  <w:sz w:val="21"/>
                  <w:szCs w:val="21"/>
                </w:rPr>
                <w:t>2017</w:t>
              </w:r>
              <w:r w:rsidRPr="00110987">
                <w:rPr>
                  <w:rStyle w:val="fontstyle01"/>
                  <w:rFonts w:ascii="Times New Roman" w:hAnsi="Times New Roman" w:hint="default"/>
                  <w:sz w:val="21"/>
                  <w:szCs w:val="21"/>
                </w:rPr>
                <w:t>年</w:t>
              </w:r>
              <w:r w:rsidRPr="00110987">
                <w:rPr>
                  <w:rStyle w:val="fontstyle01"/>
                  <w:rFonts w:ascii="Times New Roman" w:hAnsi="Times New Roman" w:hint="default"/>
                  <w:sz w:val="21"/>
                  <w:szCs w:val="21"/>
                </w:rPr>
                <w:t>5</w:t>
              </w:r>
              <w:r w:rsidRPr="00110987">
                <w:rPr>
                  <w:rStyle w:val="fontstyle01"/>
                  <w:rFonts w:ascii="Times New Roman" w:hAnsi="Times New Roman" w:hint="default"/>
                  <w:sz w:val="21"/>
                  <w:szCs w:val="21"/>
                </w:rPr>
                <w:t>月</w:t>
              </w:r>
              <w:r w:rsidRPr="00110987">
                <w:rPr>
                  <w:rStyle w:val="fontstyle01"/>
                  <w:rFonts w:ascii="Times New Roman" w:hAnsi="Times New Roman" w:hint="default"/>
                  <w:sz w:val="21"/>
                  <w:szCs w:val="21"/>
                </w:rPr>
                <w:t>11</w:t>
              </w:r>
              <w:r w:rsidRPr="00110987">
                <w:rPr>
                  <w:rStyle w:val="fontstyle01"/>
                  <w:rFonts w:ascii="Times New Roman" w:hAnsi="Times New Roman" w:hint="default"/>
                  <w:sz w:val="21"/>
                  <w:szCs w:val="21"/>
                </w:rPr>
                <w:t>日。</w:t>
              </w:r>
            </w:p>
            <w:p w14:paraId="4256DB4D" w14:textId="04B9D238" w:rsidR="00FB33C1" w:rsidRDefault="001429B9">
              <w:pPr>
                <w:rPr>
                  <w:szCs w:val="21"/>
                </w:rPr>
              </w:pPr>
            </w:p>
          </w:sdtContent>
        </w:sdt>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14:paraId="1927F716" w14:textId="77777777" w:rsidR="00FB33C1" w:rsidRDefault="00D16763" w:rsidP="003C38A3">
          <w:pPr>
            <w:pStyle w:val="30"/>
            <w:numPr>
              <w:ilvl w:val="0"/>
              <w:numId w:val="83"/>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14:paraId="2D3EBFDD" w14:textId="6C26DB06" w:rsidR="00110987" w:rsidRDefault="00D16763" w:rsidP="00110987">
              <w:r>
                <w:fldChar w:fldCharType="begin"/>
              </w:r>
              <w:r w:rsidR="00110987">
                <w:instrText xml:space="preserve">MACROBUTTON  SnrToggleCheckbox √适用 </w:instrText>
              </w:r>
              <w:r>
                <w:fldChar w:fldCharType="end"/>
              </w:r>
              <w:r>
                <w:fldChar w:fldCharType="begin"/>
              </w:r>
              <w:r w:rsidR="00110987">
                <w:instrText xml:space="preserve"> MACROBUTTON  SnrToggleCheckbox □不适用 </w:instrText>
              </w:r>
              <w:r>
                <w:fldChar w:fldCharType="end"/>
              </w:r>
            </w:p>
          </w:sdtContent>
        </w:sdt>
        <w:p w14:paraId="061B0C04" w14:textId="77777777" w:rsidR="00110987" w:rsidRDefault="00110987">
          <w:pPr>
            <w:wordWrap w:val="0"/>
            <w:jc w:val="right"/>
            <w:rPr>
              <w:szCs w:val="21"/>
            </w:rPr>
          </w:pPr>
          <w:r>
            <w:rPr>
              <w:rFonts w:hint="eastAsia"/>
              <w:szCs w:val="21"/>
            </w:rPr>
            <w:t>单位：</w:t>
          </w:r>
          <w:sdt>
            <w:sdtPr>
              <w:rPr>
                <w:rFonts w:hint="eastAsia"/>
                <w:szCs w:val="21"/>
              </w:rPr>
              <w:alias w:val="单位：以权益结算的股份支付情况"/>
              <w:tag w:val="_GBC_e7800d3c0e994e0bb44800f701770f0a"/>
              <w:id w:val="193778659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156891174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110987" w14:paraId="08F27E97" w14:textId="77777777" w:rsidTr="008709AB">
            <w:sdt>
              <w:sdtPr>
                <w:tag w:val="_PLD_d83f5d09646e49218cb6f0381190c610"/>
                <w:id w:val="-1165785347"/>
                <w:lock w:val="sdtLocked"/>
              </w:sdtPr>
              <w:sdtContent>
                <w:tc>
                  <w:tcPr>
                    <w:tcW w:w="2566" w:type="pct"/>
                    <w:tcBorders>
                      <w:top w:val="single" w:sz="4" w:space="0" w:color="auto"/>
                      <w:left w:val="single" w:sz="4" w:space="0" w:color="auto"/>
                      <w:bottom w:val="single" w:sz="4" w:space="0" w:color="auto"/>
                      <w:right w:val="single" w:sz="4" w:space="0" w:color="auto"/>
                    </w:tcBorders>
                  </w:tcPr>
                  <w:p w14:paraId="00CC8E8B" w14:textId="77777777" w:rsidR="00110987" w:rsidRPr="00110987" w:rsidRDefault="00110987" w:rsidP="00110987">
                    <w:pPr>
                      <w:rPr>
                        <w:szCs w:val="21"/>
                      </w:rPr>
                    </w:pPr>
                    <w:r w:rsidRPr="00110987">
                      <w:rPr>
                        <w:rFonts w:hint="eastAsia"/>
                        <w:szCs w:val="21"/>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shd w:val="clear" w:color="auto" w:fill="auto"/>
              </w:tcPr>
              <w:p w14:paraId="4285253D" w14:textId="77777777" w:rsidR="00110987" w:rsidRPr="00110987" w:rsidRDefault="00110987" w:rsidP="00110987">
                <w:pPr>
                  <w:rPr>
                    <w:szCs w:val="21"/>
                  </w:rPr>
                </w:pPr>
                <w:r w:rsidRPr="008709AB">
                  <w:rPr>
                    <w:rFonts w:ascii="Times New Roman" w:hAnsi="Times New Roman" w:hint="eastAsia"/>
                    <w:szCs w:val="18"/>
                  </w:rPr>
                  <w:t>本次限制性股票的公允价值等于流通股票公允价值剔除限制性因素所带来的折价，即：限制性股票的公允价值</w:t>
                </w:r>
                <w:r w:rsidRPr="008709AB">
                  <w:rPr>
                    <w:rFonts w:ascii="Times New Roman" w:hAnsi="Times New Roman"/>
                    <w:szCs w:val="18"/>
                  </w:rPr>
                  <w:t>=</w:t>
                </w:r>
                <w:r w:rsidRPr="008709AB">
                  <w:rPr>
                    <w:rFonts w:ascii="Times New Roman" w:hAnsi="Times New Roman" w:hint="eastAsia"/>
                    <w:szCs w:val="18"/>
                  </w:rPr>
                  <w:t>授予日股票收盘价－授予价格</w:t>
                </w:r>
                <w:r w:rsidRPr="008709AB">
                  <w:rPr>
                    <w:rFonts w:ascii="Times New Roman" w:hAnsi="Times New Roman"/>
                    <w:szCs w:val="18"/>
                  </w:rPr>
                  <w:t>-</w:t>
                </w:r>
                <w:r w:rsidRPr="008709AB">
                  <w:rPr>
                    <w:rFonts w:ascii="Times New Roman" w:hAnsi="Times New Roman" w:hint="eastAsia"/>
                    <w:szCs w:val="18"/>
                  </w:rPr>
                  <w:t>限制性因素折价，限制性因素所带来的折价价值，理论上等于买入对应期限认沽期权的价值。因此，本次授予的限制性股票应确认的总成本＝每股限制性股票的公允价值</w:t>
                </w:r>
                <w:r w:rsidRPr="008709AB">
                  <w:rPr>
                    <w:rFonts w:ascii="Times New Roman" w:hAnsi="Times New Roman"/>
                    <w:szCs w:val="18"/>
                  </w:rPr>
                  <w:t>*</w:t>
                </w:r>
                <w:r w:rsidRPr="008709AB">
                  <w:rPr>
                    <w:rFonts w:ascii="Times New Roman" w:hAnsi="Times New Roman" w:hint="eastAsia"/>
                    <w:szCs w:val="18"/>
                  </w:rPr>
                  <w:t>限制性股票数量，其中，每股限制性股票的公允价值＝授予日股票收盘价－授予价格－对应期限认</w:t>
                </w:r>
              </w:p>
            </w:tc>
          </w:tr>
          <w:tr w:rsidR="00110987" w14:paraId="7CB7DA0B" w14:textId="77777777" w:rsidTr="00110987">
            <w:sdt>
              <w:sdtPr>
                <w:tag w:val="_PLD_08b69b0eb9b248e49f88903dd1a67e70"/>
                <w:id w:val="-251205137"/>
                <w:lock w:val="sdtLocked"/>
              </w:sdtPr>
              <w:sdtContent>
                <w:tc>
                  <w:tcPr>
                    <w:tcW w:w="2566" w:type="pct"/>
                    <w:tcBorders>
                      <w:top w:val="single" w:sz="4" w:space="0" w:color="auto"/>
                      <w:left w:val="single" w:sz="4" w:space="0" w:color="auto"/>
                      <w:bottom w:val="single" w:sz="4" w:space="0" w:color="auto"/>
                      <w:right w:val="single" w:sz="4" w:space="0" w:color="auto"/>
                    </w:tcBorders>
                  </w:tcPr>
                  <w:p w14:paraId="59EF153C" w14:textId="77777777" w:rsidR="00110987" w:rsidRDefault="00110987" w:rsidP="00110987">
                    <w:pPr>
                      <w:rPr>
                        <w:szCs w:val="21"/>
                      </w:rPr>
                    </w:pPr>
                    <w:r>
                      <w:rPr>
                        <w:rFonts w:hint="eastAsia"/>
                        <w:szCs w:val="21"/>
                      </w:rPr>
                      <w:t>可行权权益工具数量的确定依据</w:t>
                    </w:r>
                  </w:p>
                </w:tc>
              </w:sdtContent>
            </w:sdt>
            <w:tc>
              <w:tcPr>
                <w:tcW w:w="2434" w:type="pct"/>
                <w:tcBorders>
                  <w:top w:val="single" w:sz="4" w:space="0" w:color="auto"/>
                  <w:left w:val="single" w:sz="4" w:space="0" w:color="auto"/>
                  <w:bottom w:val="single" w:sz="4" w:space="0" w:color="auto"/>
                  <w:right w:val="single" w:sz="4" w:space="0" w:color="auto"/>
                </w:tcBorders>
              </w:tcPr>
              <w:p w14:paraId="440E8958" w14:textId="77777777" w:rsidR="00110987" w:rsidRPr="00110987" w:rsidRDefault="00110987" w:rsidP="00110987">
                <w:pPr>
                  <w:rPr>
                    <w:szCs w:val="21"/>
                  </w:rPr>
                </w:pPr>
                <w:r w:rsidRPr="00110987">
                  <w:rPr>
                    <w:rFonts w:ascii="Times New Roman" w:hAnsi="Times New Roman" w:hint="eastAsia"/>
                    <w:szCs w:val="18"/>
                  </w:rPr>
                  <w:t>资产负债表日股权激励股份实际持有数</w:t>
                </w:r>
              </w:p>
            </w:tc>
          </w:tr>
          <w:tr w:rsidR="00110987" w14:paraId="76A9FC0E" w14:textId="77777777" w:rsidTr="00110987">
            <w:sdt>
              <w:sdtPr>
                <w:tag w:val="_PLD_eb70411b475e4297b6ab7be1a60c9657"/>
                <w:id w:val="-463967843"/>
                <w:lock w:val="sdtLocked"/>
              </w:sdtPr>
              <w:sdtContent>
                <w:tc>
                  <w:tcPr>
                    <w:tcW w:w="2566" w:type="pct"/>
                    <w:tcBorders>
                      <w:top w:val="single" w:sz="4" w:space="0" w:color="auto"/>
                      <w:left w:val="single" w:sz="4" w:space="0" w:color="auto"/>
                      <w:bottom w:val="single" w:sz="4" w:space="0" w:color="auto"/>
                      <w:right w:val="single" w:sz="4" w:space="0" w:color="auto"/>
                    </w:tcBorders>
                  </w:tcPr>
                  <w:p w14:paraId="3434D979" w14:textId="77777777" w:rsidR="00110987" w:rsidRDefault="00110987" w:rsidP="00110987">
                    <w:pPr>
                      <w:rPr>
                        <w:szCs w:val="21"/>
                      </w:rPr>
                    </w:pPr>
                    <w:r>
                      <w:rPr>
                        <w:rFonts w:hint="eastAsia"/>
                        <w:szCs w:val="21"/>
                      </w:rPr>
                      <w:t>本期估计与上期估计有重大差异的原因</w:t>
                    </w:r>
                  </w:p>
                </w:tc>
              </w:sdtContent>
            </w:sdt>
            <w:tc>
              <w:tcPr>
                <w:tcW w:w="2434" w:type="pct"/>
                <w:tcBorders>
                  <w:top w:val="single" w:sz="4" w:space="0" w:color="auto"/>
                  <w:left w:val="single" w:sz="4" w:space="0" w:color="auto"/>
                  <w:bottom w:val="single" w:sz="4" w:space="0" w:color="auto"/>
                  <w:right w:val="single" w:sz="4" w:space="0" w:color="auto"/>
                </w:tcBorders>
              </w:tcPr>
              <w:p w14:paraId="6A87CC00" w14:textId="77777777" w:rsidR="00110987" w:rsidRPr="00110987" w:rsidRDefault="00110987" w:rsidP="00110987">
                <w:pPr>
                  <w:rPr>
                    <w:szCs w:val="21"/>
                  </w:rPr>
                </w:pPr>
                <w:r w:rsidRPr="00110987">
                  <w:rPr>
                    <w:rFonts w:ascii="Times New Roman" w:hAnsi="Times New Roman" w:hint="eastAsia"/>
                    <w:szCs w:val="18"/>
                  </w:rPr>
                  <w:t>公司</w:t>
                </w:r>
                <w:r w:rsidRPr="00110987">
                  <w:rPr>
                    <w:rFonts w:ascii="Times New Roman" w:hAnsi="Times New Roman"/>
                    <w:szCs w:val="18"/>
                  </w:rPr>
                  <w:t>2017</w:t>
                </w:r>
                <w:r w:rsidRPr="00110987">
                  <w:rPr>
                    <w:rFonts w:ascii="Times New Roman" w:hAnsi="Times New Roman" w:hint="eastAsia"/>
                    <w:szCs w:val="18"/>
                  </w:rPr>
                  <w:t>年度无重大差异</w:t>
                </w:r>
              </w:p>
            </w:tc>
          </w:tr>
          <w:tr w:rsidR="00110987" w14:paraId="3584E193" w14:textId="77777777" w:rsidTr="00110987">
            <w:sdt>
              <w:sdtPr>
                <w:tag w:val="_PLD_a1597e18c6a84cb599a30a8fa156699d"/>
                <w:id w:val="166299204"/>
                <w:lock w:val="sdtLocked"/>
              </w:sdtPr>
              <w:sdtContent>
                <w:tc>
                  <w:tcPr>
                    <w:tcW w:w="2566" w:type="pct"/>
                    <w:tcBorders>
                      <w:top w:val="single" w:sz="4" w:space="0" w:color="auto"/>
                      <w:left w:val="single" w:sz="4" w:space="0" w:color="auto"/>
                      <w:bottom w:val="single" w:sz="4" w:space="0" w:color="auto"/>
                      <w:right w:val="single" w:sz="4" w:space="0" w:color="auto"/>
                    </w:tcBorders>
                  </w:tcPr>
                  <w:p w14:paraId="7237A00A" w14:textId="77777777" w:rsidR="00110987" w:rsidRDefault="00110987" w:rsidP="00110987">
                    <w:pPr>
                      <w:rPr>
                        <w:szCs w:val="21"/>
                      </w:rPr>
                    </w:pPr>
                    <w:r>
                      <w:rPr>
                        <w:rFonts w:hint="eastAsia"/>
                        <w:szCs w:val="21"/>
                      </w:rPr>
                      <w:t>以权益结算的股份支付计入资本公积的累计金额</w:t>
                    </w:r>
                  </w:p>
                </w:tc>
              </w:sdtContent>
            </w:sdt>
            <w:tc>
              <w:tcPr>
                <w:tcW w:w="2434" w:type="pct"/>
                <w:tcBorders>
                  <w:top w:val="single" w:sz="4" w:space="0" w:color="auto"/>
                  <w:left w:val="single" w:sz="4" w:space="0" w:color="auto"/>
                  <w:bottom w:val="single" w:sz="4" w:space="0" w:color="auto"/>
                  <w:right w:val="single" w:sz="4" w:space="0" w:color="auto"/>
                </w:tcBorders>
              </w:tcPr>
              <w:p w14:paraId="5B03A2AE" w14:textId="77777777" w:rsidR="00110987" w:rsidRDefault="00110987" w:rsidP="00110987">
                <w:pPr>
                  <w:jc w:val="right"/>
                  <w:rPr>
                    <w:szCs w:val="21"/>
                  </w:rPr>
                </w:pPr>
                <w:r>
                  <w:t>19,368,430.43</w:t>
                </w:r>
              </w:p>
            </w:tc>
          </w:tr>
          <w:tr w:rsidR="00110987" w14:paraId="58852EA2" w14:textId="77777777" w:rsidTr="00110987">
            <w:sdt>
              <w:sdtPr>
                <w:tag w:val="_PLD_80f869a980ff4ae8b64c0f56e35afbae"/>
                <w:id w:val="1107318697"/>
                <w:lock w:val="sdtLocked"/>
              </w:sdtPr>
              <w:sdtContent>
                <w:tc>
                  <w:tcPr>
                    <w:tcW w:w="2566" w:type="pct"/>
                    <w:tcBorders>
                      <w:top w:val="single" w:sz="4" w:space="0" w:color="auto"/>
                      <w:left w:val="single" w:sz="4" w:space="0" w:color="auto"/>
                      <w:bottom w:val="single" w:sz="4" w:space="0" w:color="auto"/>
                      <w:right w:val="single" w:sz="4" w:space="0" w:color="auto"/>
                    </w:tcBorders>
                  </w:tcPr>
                  <w:p w14:paraId="45CEA19D" w14:textId="77777777" w:rsidR="00110987" w:rsidRDefault="00110987" w:rsidP="00110987">
                    <w:pPr>
                      <w:rPr>
                        <w:szCs w:val="21"/>
                      </w:rPr>
                    </w:pPr>
                    <w:r>
                      <w:rPr>
                        <w:rFonts w:hint="eastAsia"/>
                        <w:szCs w:val="21"/>
                      </w:rPr>
                      <w:t>本期以权益结算的股份支付确认的费用总额</w:t>
                    </w:r>
                  </w:p>
                </w:tc>
              </w:sdtContent>
            </w:sdt>
            <w:tc>
              <w:tcPr>
                <w:tcW w:w="2434" w:type="pct"/>
                <w:tcBorders>
                  <w:top w:val="single" w:sz="4" w:space="0" w:color="auto"/>
                  <w:left w:val="single" w:sz="4" w:space="0" w:color="auto"/>
                  <w:bottom w:val="single" w:sz="4" w:space="0" w:color="auto"/>
                  <w:right w:val="single" w:sz="4" w:space="0" w:color="auto"/>
                </w:tcBorders>
              </w:tcPr>
              <w:p w14:paraId="231ADC61" w14:textId="77777777" w:rsidR="00110987" w:rsidRDefault="00110987" w:rsidP="00110987">
                <w:pPr>
                  <w:jc w:val="right"/>
                  <w:rPr>
                    <w:szCs w:val="21"/>
                  </w:rPr>
                </w:pPr>
                <w:r>
                  <w:t>1,932,099.97</w:t>
                </w:r>
              </w:p>
            </w:tc>
          </w:tr>
        </w:tbl>
        <w:p w14:paraId="43E194A4" w14:textId="1E1C6D10" w:rsidR="00FB33C1" w:rsidRDefault="001429B9">
          <w:pPr>
            <w:rPr>
              <w:szCs w:val="21"/>
            </w:rPr>
          </w:pPr>
        </w:p>
      </w:sdtContent>
    </w:sdt>
    <w:p w14:paraId="40101F6F" w14:textId="77777777" w:rsidR="00FB33C1" w:rsidRDefault="00FB33C1">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14:paraId="4592C695" w14:textId="77777777" w:rsidR="00FB33C1" w:rsidRDefault="00D16763" w:rsidP="003C38A3">
          <w:pPr>
            <w:pStyle w:val="30"/>
            <w:numPr>
              <w:ilvl w:val="0"/>
              <w:numId w:val="83"/>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14:paraId="2AD91321" w14:textId="77777777" w:rsidR="00213237" w:rsidRDefault="00D16763" w:rsidP="00213237">
              <w:r>
                <w:fldChar w:fldCharType="begin"/>
              </w:r>
              <w:r w:rsidR="00213237">
                <w:instrText xml:space="preserve">MACROBUTTON  SnrToggleCheckbox □适用 </w:instrText>
              </w:r>
              <w:r>
                <w:fldChar w:fldCharType="end"/>
              </w:r>
              <w:r>
                <w:fldChar w:fldCharType="begin"/>
              </w:r>
              <w:r w:rsidR="00213237">
                <w:instrText xml:space="preserve"> MACROBUTTON  SnrToggleCheckbox √不适用 </w:instrText>
              </w:r>
              <w:r>
                <w:fldChar w:fldCharType="end"/>
              </w:r>
            </w:p>
          </w:sdtContent>
        </w:sdt>
        <w:p w14:paraId="64BF9A06" w14:textId="77777777" w:rsidR="00FB33C1" w:rsidRDefault="001429B9">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14:paraId="727F8F84" w14:textId="77777777" w:rsidR="00FB33C1" w:rsidRDefault="00D16763" w:rsidP="003C38A3">
          <w:pPr>
            <w:pStyle w:val="30"/>
            <w:numPr>
              <w:ilvl w:val="0"/>
              <w:numId w:val="83"/>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14:paraId="22B1A6A1" w14:textId="77777777" w:rsidR="00FB33C1" w:rsidRDefault="00D16763" w:rsidP="00213237">
              <w:pPr>
                <w:rPr>
                  <w:rFonts w:asciiTheme="minorHAnsi" w:eastAsiaTheme="minorEastAsia" w:hAnsiTheme="minorHAnsi" w:cstheme="minorBidi"/>
                  <w:szCs w:val="21"/>
                </w:rPr>
              </w:pPr>
              <w:r>
                <w:rPr>
                  <w:szCs w:val="21"/>
                </w:rPr>
                <w:fldChar w:fldCharType="begin"/>
              </w:r>
              <w:r w:rsidR="00213237">
                <w:rPr>
                  <w:szCs w:val="21"/>
                </w:rPr>
                <w:instrText xml:space="preserve"> MACROBUTTON  SnrToggleCheckbox □适用  </w:instrText>
              </w:r>
              <w:r>
                <w:rPr>
                  <w:szCs w:val="21"/>
                </w:rPr>
                <w:fldChar w:fldCharType="end"/>
              </w:r>
              <w:r>
                <w:rPr>
                  <w:szCs w:val="21"/>
                </w:rPr>
                <w:fldChar w:fldCharType="begin"/>
              </w:r>
              <w:r w:rsidR="00213237">
                <w:rPr>
                  <w:szCs w:val="21"/>
                </w:rPr>
                <w:instrText xml:space="preserve"> MACROBUTTON  SnrToggleCheckbox √不适用 </w:instrText>
              </w:r>
              <w:r>
                <w:rPr>
                  <w:szCs w:val="21"/>
                </w:rPr>
                <w:fldChar w:fldCharType="end"/>
              </w:r>
            </w:p>
          </w:sdtContent>
        </w:sdt>
      </w:sdtContent>
    </w:sdt>
    <w:p w14:paraId="145222B7" w14:textId="77777777" w:rsidR="00FB33C1" w:rsidRDefault="00FB33C1" w:rsidP="00B90A3A">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14:paraId="2E0A911C" w14:textId="77777777" w:rsidR="00FB33C1" w:rsidRDefault="00D16763" w:rsidP="003C38A3">
          <w:pPr>
            <w:pStyle w:val="30"/>
            <w:numPr>
              <w:ilvl w:val="0"/>
              <w:numId w:val="83"/>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14:paraId="666DB5B6" w14:textId="77777777" w:rsidR="00FB33C1" w:rsidRDefault="00D16763" w:rsidP="00213237">
              <w:pPr>
                <w:rPr>
                  <w:szCs w:val="21"/>
                </w:rPr>
              </w:pPr>
              <w:r>
                <w:rPr>
                  <w:szCs w:val="21"/>
                </w:rPr>
                <w:fldChar w:fldCharType="begin"/>
              </w:r>
              <w:r w:rsidR="00213237">
                <w:rPr>
                  <w:szCs w:val="21"/>
                </w:rPr>
                <w:instrText xml:space="preserve"> MACROBUTTON  SnrToggleCheckbox □适用  </w:instrText>
              </w:r>
              <w:r>
                <w:rPr>
                  <w:szCs w:val="21"/>
                </w:rPr>
                <w:fldChar w:fldCharType="end"/>
              </w:r>
              <w:r>
                <w:rPr>
                  <w:szCs w:val="21"/>
                </w:rPr>
                <w:fldChar w:fldCharType="begin"/>
              </w:r>
              <w:r w:rsidR="00213237">
                <w:rPr>
                  <w:szCs w:val="21"/>
                </w:rPr>
                <w:instrText xml:space="preserve"> MACROBUTTON  SnrToggleCheckbox √不适用 </w:instrText>
              </w:r>
              <w:r>
                <w:rPr>
                  <w:szCs w:val="21"/>
                </w:rPr>
                <w:fldChar w:fldCharType="end"/>
              </w:r>
            </w:p>
          </w:sdtContent>
        </w:sdt>
      </w:sdtContent>
    </w:sdt>
    <w:p w14:paraId="19E0FF74" w14:textId="77777777" w:rsidR="00FB33C1" w:rsidRDefault="00FB33C1">
      <w:pPr>
        <w:rPr>
          <w:szCs w:val="21"/>
        </w:rPr>
      </w:pPr>
    </w:p>
    <w:p w14:paraId="67B4D40A" w14:textId="77777777" w:rsidR="00FB33C1" w:rsidRDefault="00D16763" w:rsidP="003C38A3">
      <w:pPr>
        <w:pStyle w:val="20"/>
        <w:numPr>
          <w:ilvl w:val="0"/>
          <w:numId w:val="42"/>
        </w:numPr>
      </w:pPr>
      <w:r>
        <w:rPr>
          <w:rFonts w:hint="eastAsia"/>
        </w:rPr>
        <w:t>承诺及或有事项</w:t>
      </w:r>
    </w:p>
    <w:p w14:paraId="1F3767BD" w14:textId="77777777" w:rsidR="00FB33C1" w:rsidRDefault="00D16763" w:rsidP="003C38A3">
      <w:pPr>
        <w:pStyle w:val="30"/>
        <w:numPr>
          <w:ilvl w:val="0"/>
          <w:numId w:val="84"/>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14:paraId="2B938AEA" w14:textId="33D39879" w:rsidR="00C0398B" w:rsidRDefault="00D16763" w:rsidP="00C0398B">
          <w:r>
            <w:fldChar w:fldCharType="begin"/>
          </w:r>
          <w:r w:rsidR="00C0398B">
            <w:instrText xml:space="preserve">MACROBUTTON  SnrToggleCheckbox √适用 </w:instrText>
          </w:r>
          <w:r>
            <w:fldChar w:fldCharType="end"/>
          </w:r>
          <w:r>
            <w:fldChar w:fldCharType="begin"/>
          </w:r>
          <w:r w:rsidR="00C0398B">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sdtPr>
      <w:sdtEndPr>
        <w:rPr>
          <w:rFonts w:asciiTheme="minorHAnsi" w:hAnsiTheme="minorHAnsi" w:cstheme="minorBidi"/>
          <w:b w:val="0"/>
          <w:bCs w:val="0"/>
        </w:rPr>
      </w:sdtEndPr>
      <w:sdtContent>
        <w:p w14:paraId="1FEE9BB5" w14:textId="77777777" w:rsidR="00C0398B" w:rsidRDefault="00C0398B">
          <w:r>
            <w:rPr>
              <w:rFonts w:hint="eastAsia"/>
            </w:rPr>
            <w:t>资产负债表</w:t>
          </w:r>
          <w:proofErr w:type="gramStart"/>
          <w:r>
            <w:rPr>
              <w:rFonts w:hint="eastAsia"/>
            </w:rPr>
            <w:t>日存在</w:t>
          </w:r>
          <w:proofErr w:type="gramEnd"/>
          <w:r>
            <w:rPr>
              <w:rFonts w:hint="eastAsia"/>
            </w:rPr>
            <w:t>的对外重要承诺、性质、金额</w:t>
          </w:r>
        </w:p>
        <w:sdt>
          <w:sdtPr>
            <w:rPr>
              <w:rFonts w:cs="Cambria"/>
              <w:b w:val="0"/>
              <w:bCs w:val="0"/>
              <w:kern w:val="0"/>
              <w:szCs w:val="24"/>
            </w:rPr>
            <w:alias w:val="资产负债表日存在的重要承诺"/>
            <w:tag w:val="_GBC_d8961aa2bd524a56bb4914de9e5d2dc3"/>
            <w:id w:val="-2022466711"/>
            <w:lock w:val="sdtLocked"/>
          </w:sdtPr>
          <w:sdtEndPr>
            <w:rPr>
              <w:bCs/>
            </w:rPr>
          </w:sdtEndPr>
          <w:sdtContent>
            <w:p w14:paraId="37846A0A" w14:textId="77777777" w:rsidR="00C0398B" w:rsidRDefault="00C0398B" w:rsidP="00C0398B">
              <w:pPr>
                <w:pStyle w:val="afe"/>
                <w:ind w:left="1253" w:hanging="535"/>
                <w:rPr>
                  <w:rFonts w:ascii="Times New Roman" w:eastAsiaTheme="minorEastAsia" w:hAnsi="Times New Roman"/>
                  <w:color w:val="000000"/>
                </w:rPr>
              </w:pPr>
              <w:r>
                <w:rPr>
                  <w:rFonts w:eastAsiaTheme="minorEastAsia" w:hint="eastAsia"/>
                </w:rPr>
                <w:tab/>
              </w:r>
              <w:r>
                <w:rPr>
                  <w:rFonts w:ascii="Times New Roman" w:eastAsiaTheme="minorEastAsia" w:hAnsi="Times New Roman"/>
                </w:rPr>
                <w:fldChar w:fldCharType="begin"/>
              </w:r>
              <w:r>
                <w:rPr>
                  <w:rFonts w:ascii="Times New Roman" w:eastAsiaTheme="minorEastAsia" w:hAnsi="Times New Roman"/>
                </w:rPr>
                <w:instrText xml:space="preserve"> DOCVARIABLE </w:instrText>
              </w:r>
              <w:r>
                <w:rPr>
                  <w:rFonts w:ascii="Times New Roman" w:eastAsiaTheme="minorEastAsia" w:hAnsi="Times New Roman" w:hint="eastAsia"/>
                </w:rPr>
                <w:instrText>附注三级</w:instrText>
              </w:r>
              <w:r>
                <w:rPr>
                  <w:rFonts w:ascii="Times New Roman" w:eastAsiaTheme="minorEastAsia" w:hAnsi="Times New Roman"/>
                </w:rPr>
                <w:instrText xml:space="preserve"> \* MERGEFORMAT </w:instrText>
              </w:r>
              <w:r>
                <w:rPr>
                  <w:rFonts w:ascii="Times New Roman" w:eastAsiaTheme="minorEastAsia" w:hAnsi="Times New Roman"/>
                </w:rPr>
                <w:fldChar w:fldCharType="separate"/>
              </w:r>
              <w:r>
                <w:rPr>
                  <w:rFonts w:ascii="Times New Roman" w:eastAsiaTheme="minorEastAsia" w:hAnsi="Times New Roman"/>
                </w:rPr>
                <w:t>1</w:t>
              </w:r>
              <w:r>
                <w:rPr>
                  <w:rFonts w:ascii="Times New Roman" w:eastAsiaTheme="minorEastAsia" w:hAnsi="Times New Roman" w:hint="eastAsia"/>
                </w:rPr>
                <w:t>、</w:t>
              </w:r>
              <w:r>
                <w:rPr>
                  <w:rFonts w:ascii="Times New Roman" w:eastAsiaTheme="minorEastAsia" w:hAnsi="Times New Roman"/>
                </w:rPr>
                <w:fldChar w:fldCharType="end"/>
              </w:r>
              <w:r>
                <w:rPr>
                  <w:rFonts w:ascii="Times New Roman" w:eastAsiaTheme="minorEastAsia" w:hAnsi="Times New Roman"/>
                </w:rPr>
                <w:tab/>
              </w:r>
              <w:r>
                <w:rPr>
                  <w:rFonts w:ascii="Times New Roman" w:eastAsiaTheme="minorEastAsia" w:hAnsi="Times New Roman" w:hint="eastAsia"/>
                  <w:color w:val="000000"/>
                </w:rPr>
                <w:t>抵押资产情况：</w:t>
              </w:r>
            </w:p>
            <w:tbl>
              <w:tblPr>
                <w:tblStyle w:val="22"/>
                <w:tblW w:w="8755" w:type="dxa"/>
                <w:tblLayout w:type="fixed"/>
                <w:tblLook w:val="04A0" w:firstRow="1" w:lastRow="0" w:firstColumn="1" w:lastColumn="0" w:noHBand="0" w:noVBand="1"/>
              </w:tblPr>
              <w:tblGrid>
                <w:gridCol w:w="3936"/>
                <w:gridCol w:w="1417"/>
                <w:gridCol w:w="1701"/>
                <w:gridCol w:w="1701"/>
              </w:tblGrid>
              <w:tr w:rsidR="00C0398B" w14:paraId="2B2EDD54" w14:textId="77777777" w:rsidTr="00C039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36" w:type="dxa"/>
                    <w:tcBorders>
                      <w:top w:val="single" w:sz="12" w:space="0" w:color="auto"/>
                      <w:left w:val="nil"/>
                      <w:bottom w:val="dotted" w:sz="4" w:space="0" w:color="auto"/>
                      <w:right w:val="dotted" w:sz="4" w:space="0" w:color="auto"/>
                    </w:tcBorders>
                    <w:vAlign w:val="center"/>
                    <w:hideMark/>
                  </w:tcPr>
                  <w:p w14:paraId="6DE4C0A5" w14:textId="77777777" w:rsidR="00C0398B" w:rsidRPr="00C0398B" w:rsidRDefault="00C0398B" w:rsidP="00EE1A92">
                    <w:pPr>
                      <w:snapToGrid w:val="0"/>
                      <w:jc w:val="center"/>
                      <w:rPr>
                        <w:sz w:val="18"/>
                        <w:szCs w:val="18"/>
                      </w:rPr>
                    </w:pPr>
                    <w:r w:rsidRPr="00C0398B">
                      <w:rPr>
                        <w:rFonts w:hint="eastAsia"/>
                        <w:sz w:val="18"/>
                        <w:szCs w:val="18"/>
                      </w:rPr>
                      <w:t>土地使用权证</w:t>
                    </w:r>
                    <w:r w:rsidRPr="00C0398B">
                      <w:rPr>
                        <w:sz w:val="18"/>
                        <w:szCs w:val="18"/>
                      </w:rPr>
                      <w:t>/</w:t>
                    </w:r>
                    <w:r w:rsidRPr="00C0398B">
                      <w:rPr>
                        <w:rFonts w:hint="eastAsia"/>
                        <w:sz w:val="18"/>
                        <w:szCs w:val="18"/>
                      </w:rPr>
                      <w:t>房产证号</w:t>
                    </w:r>
                  </w:p>
                </w:tc>
                <w:tc>
                  <w:tcPr>
                    <w:tcW w:w="1417" w:type="dxa"/>
                    <w:tcBorders>
                      <w:top w:val="single" w:sz="12" w:space="0" w:color="auto"/>
                      <w:left w:val="dotted" w:sz="4" w:space="0" w:color="auto"/>
                      <w:bottom w:val="dotted" w:sz="4" w:space="0" w:color="auto"/>
                      <w:right w:val="dotted" w:sz="4" w:space="0" w:color="auto"/>
                    </w:tcBorders>
                    <w:vAlign w:val="center"/>
                    <w:hideMark/>
                  </w:tcPr>
                  <w:p w14:paraId="7BBF70ED" w14:textId="77777777" w:rsidR="00C0398B" w:rsidRPr="00C0398B" w:rsidRDefault="00C0398B" w:rsidP="00EE1A92">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C0398B">
                      <w:rPr>
                        <w:sz w:val="18"/>
                        <w:szCs w:val="18"/>
                      </w:rPr>
                      <w:t xml:space="preserve"> </w:t>
                    </w:r>
                    <w:r w:rsidRPr="00C0398B">
                      <w:rPr>
                        <w:rFonts w:hint="eastAsia"/>
                        <w:sz w:val="18"/>
                        <w:szCs w:val="18"/>
                      </w:rPr>
                      <w:t>面积</w:t>
                    </w:r>
                    <w:r w:rsidRPr="00C0398B">
                      <w:rPr>
                        <w:sz w:val="18"/>
                        <w:szCs w:val="18"/>
                      </w:rPr>
                      <w:t>(</w:t>
                    </w:r>
                    <w:r w:rsidRPr="00C0398B">
                      <w:rPr>
                        <w:rFonts w:hint="eastAsia"/>
                        <w:sz w:val="18"/>
                        <w:szCs w:val="18"/>
                      </w:rPr>
                      <w:t>平方米</w:t>
                    </w:r>
                    <w:r w:rsidRPr="00C0398B">
                      <w:rPr>
                        <w:sz w:val="18"/>
                        <w:szCs w:val="18"/>
                      </w:rPr>
                      <w:t xml:space="preserve">) </w:t>
                    </w:r>
                  </w:p>
                </w:tc>
                <w:tc>
                  <w:tcPr>
                    <w:tcW w:w="1701" w:type="dxa"/>
                    <w:tcBorders>
                      <w:top w:val="single" w:sz="12" w:space="0" w:color="auto"/>
                      <w:left w:val="dotted" w:sz="4" w:space="0" w:color="auto"/>
                      <w:bottom w:val="dotted" w:sz="4" w:space="0" w:color="auto"/>
                      <w:right w:val="dotted" w:sz="4" w:space="0" w:color="auto"/>
                    </w:tcBorders>
                    <w:vAlign w:val="center"/>
                    <w:hideMark/>
                  </w:tcPr>
                  <w:p w14:paraId="7A5C1F04" w14:textId="77777777" w:rsidR="00C0398B" w:rsidRPr="00C0398B" w:rsidRDefault="00C0398B" w:rsidP="00EE1A92">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C0398B">
                      <w:rPr>
                        <w:sz w:val="18"/>
                        <w:szCs w:val="18"/>
                      </w:rPr>
                      <w:t xml:space="preserve"> </w:t>
                    </w:r>
                    <w:r w:rsidRPr="00C0398B">
                      <w:rPr>
                        <w:rFonts w:hint="eastAsia"/>
                        <w:sz w:val="18"/>
                        <w:szCs w:val="18"/>
                      </w:rPr>
                      <w:t>原值</w:t>
                    </w:r>
                    <w:r w:rsidRPr="00C0398B">
                      <w:rPr>
                        <w:sz w:val="18"/>
                        <w:szCs w:val="18"/>
                      </w:rPr>
                      <w:t xml:space="preserve"> </w:t>
                    </w:r>
                  </w:p>
                </w:tc>
                <w:tc>
                  <w:tcPr>
                    <w:tcW w:w="1701" w:type="dxa"/>
                    <w:tcBorders>
                      <w:top w:val="single" w:sz="12" w:space="0" w:color="auto"/>
                      <w:left w:val="dotted" w:sz="4" w:space="0" w:color="auto"/>
                      <w:bottom w:val="dotted" w:sz="4" w:space="0" w:color="auto"/>
                      <w:right w:val="nil"/>
                    </w:tcBorders>
                    <w:vAlign w:val="center"/>
                    <w:hideMark/>
                  </w:tcPr>
                  <w:p w14:paraId="3B1EE473" w14:textId="77777777" w:rsidR="00C0398B" w:rsidRPr="00C0398B" w:rsidRDefault="00C0398B" w:rsidP="00EE1A92">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sidRPr="00C0398B">
                      <w:rPr>
                        <w:rFonts w:hint="eastAsia"/>
                        <w:sz w:val="18"/>
                        <w:szCs w:val="18"/>
                      </w:rPr>
                      <w:t>净值</w:t>
                    </w:r>
                  </w:p>
                </w:tc>
              </w:tr>
              <w:tr w:rsidR="00C0398B" w14:paraId="513B679F" w14:textId="77777777" w:rsidTr="00C0398B">
                <w:tc>
                  <w:tcPr>
                    <w:cnfStyle w:val="001000000000" w:firstRow="0" w:lastRow="0" w:firstColumn="1" w:lastColumn="0" w:oddVBand="0" w:evenVBand="0" w:oddHBand="0" w:evenHBand="0" w:firstRowFirstColumn="0" w:firstRowLastColumn="0" w:lastRowFirstColumn="0" w:lastRowLastColumn="0"/>
                    <w:tcW w:w="3936" w:type="dxa"/>
                    <w:tcBorders>
                      <w:top w:val="dotted" w:sz="4" w:space="0" w:color="auto"/>
                      <w:left w:val="nil"/>
                      <w:bottom w:val="dotted" w:sz="4" w:space="0" w:color="auto"/>
                      <w:right w:val="dotted" w:sz="4" w:space="0" w:color="auto"/>
                    </w:tcBorders>
                    <w:vAlign w:val="center"/>
                    <w:hideMark/>
                  </w:tcPr>
                  <w:p w14:paraId="3FEDB948" w14:textId="77777777" w:rsidR="00C0398B" w:rsidRPr="00C0398B" w:rsidRDefault="00C0398B" w:rsidP="00EE1A92">
                    <w:pPr>
                      <w:snapToGrid w:val="0"/>
                      <w:jc w:val="left"/>
                      <w:rPr>
                        <w:sz w:val="18"/>
                        <w:szCs w:val="18"/>
                      </w:rPr>
                    </w:pPr>
                    <w:proofErr w:type="gramStart"/>
                    <w:r w:rsidRPr="00C0398B">
                      <w:rPr>
                        <w:rFonts w:hint="eastAsia"/>
                        <w:sz w:val="18"/>
                        <w:szCs w:val="18"/>
                      </w:rPr>
                      <w:t>苏房权证</w:t>
                    </w:r>
                    <w:proofErr w:type="gramEnd"/>
                    <w:r w:rsidRPr="00C0398B">
                      <w:rPr>
                        <w:rFonts w:hint="eastAsia"/>
                        <w:sz w:val="18"/>
                        <w:szCs w:val="18"/>
                      </w:rPr>
                      <w:t>吴中字第</w:t>
                    </w:r>
                    <w:r w:rsidRPr="00C0398B">
                      <w:rPr>
                        <w:sz w:val="18"/>
                        <w:szCs w:val="18"/>
                      </w:rPr>
                      <w:t>00096782</w:t>
                    </w:r>
                    <w:r w:rsidRPr="00C0398B">
                      <w:rPr>
                        <w:rFonts w:hint="eastAsia"/>
                        <w:sz w:val="18"/>
                        <w:szCs w:val="18"/>
                      </w:rPr>
                      <w:t>号</w:t>
                    </w:r>
                  </w:p>
                </w:tc>
                <w:tc>
                  <w:tcPr>
                    <w:tcW w:w="1417" w:type="dxa"/>
                    <w:tcBorders>
                      <w:top w:val="dotted" w:sz="4" w:space="0" w:color="auto"/>
                      <w:left w:val="dotted" w:sz="4" w:space="0" w:color="auto"/>
                      <w:bottom w:val="dotted" w:sz="4" w:space="0" w:color="auto"/>
                      <w:right w:val="dotted" w:sz="4" w:space="0" w:color="auto"/>
                    </w:tcBorders>
                    <w:vAlign w:val="center"/>
                    <w:hideMark/>
                  </w:tcPr>
                  <w:p w14:paraId="1DE9C9DD"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11,959.38</w:t>
                    </w:r>
                  </w:p>
                </w:tc>
                <w:tc>
                  <w:tcPr>
                    <w:tcW w:w="1701" w:type="dxa"/>
                    <w:tcBorders>
                      <w:top w:val="dotted" w:sz="4" w:space="0" w:color="auto"/>
                      <w:left w:val="dotted" w:sz="4" w:space="0" w:color="auto"/>
                      <w:bottom w:val="dotted" w:sz="4" w:space="0" w:color="auto"/>
                      <w:right w:val="dotted" w:sz="4" w:space="0" w:color="auto"/>
                    </w:tcBorders>
                    <w:vAlign w:val="center"/>
                    <w:hideMark/>
                  </w:tcPr>
                  <w:p w14:paraId="2CF1DA6F"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33,027,156.60</w:t>
                    </w:r>
                  </w:p>
                </w:tc>
                <w:tc>
                  <w:tcPr>
                    <w:tcW w:w="1701" w:type="dxa"/>
                    <w:tcBorders>
                      <w:top w:val="dotted" w:sz="4" w:space="0" w:color="auto"/>
                      <w:left w:val="dotted" w:sz="4" w:space="0" w:color="auto"/>
                      <w:bottom w:val="dotted" w:sz="4" w:space="0" w:color="auto"/>
                      <w:right w:val="nil"/>
                    </w:tcBorders>
                    <w:vAlign w:val="center"/>
                    <w:hideMark/>
                  </w:tcPr>
                  <w:p w14:paraId="5555A22C"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6,432,253.96</w:t>
                    </w:r>
                  </w:p>
                </w:tc>
              </w:tr>
              <w:tr w:rsidR="00C0398B" w14:paraId="258D11A3" w14:textId="77777777" w:rsidTr="00C0398B">
                <w:tc>
                  <w:tcPr>
                    <w:cnfStyle w:val="001000000000" w:firstRow="0" w:lastRow="0" w:firstColumn="1" w:lastColumn="0" w:oddVBand="0" w:evenVBand="0" w:oddHBand="0" w:evenHBand="0" w:firstRowFirstColumn="0" w:firstRowLastColumn="0" w:lastRowFirstColumn="0" w:lastRowLastColumn="0"/>
                    <w:tcW w:w="3936" w:type="dxa"/>
                    <w:tcBorders>
                      <w:top w:val="dotted" w:sz="4" w:space="0" w:color="auto"/>
                      <w:left w:val="nil"/>
                      <w:bottom w:val="dotted" w:sz="4" w:space="0" w:color="auto"/>
                      <w:right w:val="dotted" w:sz="4" w:space="0" w:color="auto"/>
                    </w:tcBorders>
                    <w:vAlign w:val="center"/>
                    <w:hideMark/>
                  </w:tcPr>
                  <w:p w14:paraId="6F031F57" w14:textId="77777777" w:rsidR="00C0398B" w:rsidRPr="00C0398B" w:rsidRDefault="00C0398B" w:rsidP="00EE1A92">
                    <w:pPr>
                      <w:snapToGrid w:val="0"/>
                      <w:jc w:val="left"/>
                      <w:rPr>
                        <w:sz w:val="18"/>
                        <w:szCs w:val="18"/>
                      </w:rPr>
                    </w:pPr>
                    <w:r w:rsidRPr="00C0398B">
                      <w:rPr>
                        <w:rFonts w:hint="eastAsia"/>
                        <w:sz w:val="18"/>
                        <w:szCs w:val="18"/>
                      </w:rPr>
                      <w:t>吴国用（</w:t>
                    </w:r>
                    <w:r w:rsidRPr="00C0398B">
                      <w:rPr>
                        <w:sz w:val="18"/>
                        <w:szCs w:val="18"/>
                      </w:rPr>
                      <w:t>2008</w:t>
                    </w:r>
                    <w:r w:rsidRPr="00C0398B">
                      <w:rPr>
                        <w:rFonts w:hint="eastAsia"/>
                        <w:sz w:val="18"/>
                        <w:szCs w:val="18"/>
                      </w:rPr>
                      <w:t>）</w:t>
                    </w:r>
                    <w:r w:rsidRPr="00C0398B">
                      <w:rPr>
                        <w:sz w:val="18"/>
                        <w:szCs w:val="18"/>
                      </w:rPr>
                      <w:t>20466</w:t>
                    </w:r>
                    <w:r w:rsidRPr="00C0398B">
                      <w:rPr>
                        <w:rFonts w:hint="eastAsia"/>
                        <w:sz w:val="18"/>
                        <w:szCs w:val="18"/>
                      </w:rPr>
                      <w:t>号</w:t>
                    </w:r>
                  </w:p>
                </w:tc>
                <w:tc>
                  <w:tcPr>
                    <w:tcW w:w="1417" w:type="dxa"/>
                    <w:tcBorders>
                      <w:top w:val="dotted" w:sz="4" w:space="0" w:color="auto"/>
                      <w:left w:val="dotted" w:sz="4" w:space="0" w:color="auto"/>
                      <w:bottom w:val="dotted" w:sz="4" w:space="0" w:color="auto"/>
                      <w:right w:val="dotted" w:sz="4" w:space="0" w:color="auto"/>
                    </w:tcBorders>
                    <w:vAlign w:val="center"/>
                    <w:hideMark/>
                  </w:tcPr>
                  <w:p w14:paraId="65D651FA"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34,506.80</w:t>
                    </w:r>
                  </w:p>
                </w:tc>
                <w:tc>
                  <w:tcPr>
                    <w:tcW w:w="1701" w:type="dxa"/>
                    <w:tcBorders>
                      <w:top w:val="dotted" w:sz="4" w:space="0" w:color="auto"/>
                      <w:left w:val="dotted" w:sz="4" w:space="0" w:color="auto"/>
                      <w:bottom w:val="dotted" w:sz="4" w:space="0" w:color="auto"/>
                      <w:right w:val="dotted" w:sz="4" w:space="0" w:color="auto"/>
                    </w:tcBorders>
                    <w:vAlign w:val="center"/>
                    <w:hideMark/>
                  </w:tcPr>
                  <w:p w14:paraId="6A13C9F2"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11,223,400.00</w:t>
                    </w:r>
                  </w:p>
                </w:tc>
                <w:tc>
                  <w:tcPr>
                    <w:tcW w:w="1701" w:type="dxa"/>
                    <w:tcBorders>
                      <w:top w:val="dotted" w:sz="4" w:space="0" w:color="auto"/>
                      <w:left w:val="dotted" w:sz="4" w:space="0" w:color="auto"/>
                      <w:bottom w:val="dotted" w:sz="4" w:space="0" w:color="auto"/>
                      <w:right w:val="nil"/>
                    </w:tcBorders>
                    <w:vAlign w:val="center"/>
                    <w:hideMark/>
                  </w:tcPr>
                  <w:p w14:paraId="143738DC"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794,990.09</w:t>
                    </w:r>
                  </w:p>
                </w:tc>
              </w:tr>
              <w:tr w:rsidR="00C0398B" w14:paraId="20A0AAA9" w14:textId="77777777" w:rsidTr="00C0398B">
                <w:tc>
                  <w:tcPr>
                    <w:cnfStyle w:val="001000000000" w:firstRow="0" w:lastRow="0" w:firstColumn="1" w:lastColumn="0" w:oddVBand="0" w:evenVBand="0" w:oddHBand="0" w:evenHBand="0" w:firstRowFirstColumn="0" w:firstRowLastColumn="0" w:lastRowFirstColumn="0" w:lastRowLastColumn="0"/>
                    <w:tcW w:w="3936" w:type="dxa"/>
                    <w:tcBorders>
                      <w:top w:val="dotted" w:sz="4" w:space="0" w:color="auto"/>
                      <w:left w:val="nil"/>
                      <w:bottom w:val="dotted" w:sz="4" w:space="0" w:color="auto"/>
                      <w:right w:val="dotted" w:sz="4" w:space="0" w:color="auto"/>
                    </w:tcBorders>
                    <w:vAlign w:val="center"/>
                    <w:hideMark/>
                  </w:tcPr>
                  <w:p w14:paraId="2FEA5928" w14:textId="77777777" w:rsidR="00C0398B" w:rsidRPr="00C0398B" w:rsidRDefault="00C0398B" w:rsidP="00EE1A92">
                    <w:pPr>
                      <w:snapToGrid w:val="0"/>
                      <w:jc w:val="left"/>
                      <w:rPr>
                        <w:sz w:val="18"/>
                        <w:szCs w:val="18"/>
                      </w:rPr>
                    </w:pPr>
                    <w:r w:rsidRPr="00C0398B">
                      <w:rPr>
                        <w:rFonts w:hint="eastAsia"/>
                        <w:sz w:val="18"/>
                        <w:szCs w:val="18"/>
                      </w:rPr>
                      <w:t>吴国用</w:t>
                    </w:r>
                    <w:r w:rsidRPr="00C0398B">
                      <w:rPr>
                        <w:sz w:val="18"/>
                        <w:szCs w:val="18"/>
                      </w:rPr>
                      <w:t>2015</w:t>
                    </w:r>
                    <w:r w:rsidRPr="00C0398B">
                      <w:rPr>
                        <w:rFonts w:hint="eastAsia"/>
                        <w:sz w:val="18"/>
                        <w:szCs w:val="18"/>
                      </w:rPr>
                      <w:t>第</w:t>
                    </w:r>
                    <w:r w:rsidRPr="00C0398B">
                      <w:rPr>
                        <w:sz w:val="18"/>
                        <w:szCs w:val="18"/>
                      </w:rPr>
                      <w:t>0623676</w:t>
                    </w:r>
                    <w:r w:rsidRPr="00C0398B">
                      <w:rPr>
                        <w:rFonts w:hint="eastAsia"/>
                        <w:sz w:val="18"/>
                        <w:szCs w:val="18"/>
                      </w:rPr>
                      <w:t>号</w:t>
                    </w:r>
                  </w:p>
                </w:tc>
                <w:tc>
                  <w:tcPr>
                    <w:tcW w:w="1417" w:type="dxa"/>
                    <w:tcBorders>
                      <w:top w:val="dotted" w:sz="4" w:space="0" w:color="auto"/>
                      <w:left w:val="dotted" w:sz="4" w:space="0" w:color="auto"/>
                      <w:bottom w:val="dotted" w:sz="4" w:space="0" w:color="auto"/>
                      <w:right w:val="dotted" w:sz="4" w:space="0" w:color="auto"/>
                    </w:tcBorders>
                    <w:vAlign w:val="center"/>
                    <w:hideMark/>
                  </w:tcPr>
                  <w:p w14:paraId="4C6B1D2F"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9,309.70</w:t>
                    </w:r>
                  </w:p>
                </w:tc>
                <w:tc>
                  <w:tcPr>
                    <w:tcW w:w="1701" w:type="dxa"/>
                    <w:tcBorders>
                      <w:top w:val="dotted" w:sz="4" w:space="0" w:color="auto"/>
                      <w:left w:val="dotted" w:sz="4" w:space="0" w:color="auto"/>
                      <w:bottom w:val="dotted" w:sz="4" w:space="0" w:color="auto"/>
                      <w:right w:val="dotted" w:sz="4" w:space="0" w:color="auto"/>
                    </w:tcBorders>
                    <w:vAlign w:val="center"/>
                    <w:hideMark/>
                  </w:tcPr>
                  <w:p w14:paraId="444B831E"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70,050,123.30</w:t>
                    </w:r>
                  </w:p>
                </w:tc>
                <w:tc>
                  <w:tcPr>
                    <w:tcW w:w="1701" w:type="dxa"/>
                    <w:tcBorders>
                      <w:top w:val="dotted" w:sz="4" w:space="0" w:color="auto"/>
                      <w:left w:val="dotted" w:sz="4" w:space="0" w:color="auto"/>
                      <w:bottom w:val="dotted" w:sz="4" w:space="0" w:color="auto"/>
                      <w:right w:val="nil"/>
                    </w:tcBorders>
                    <w:vAlign w:val="center"/>
                    <w:hideMark/>
                  </w:tcPr>
                  <w:p w14:paraId="1FF1F715"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57,207,600.52</w:t>
                    </w:r>
                  </w:p>
                </w:tc>
              </w:tr>
              <w:tr w:rsidR="00C0398B" w14:paraId="245F90D7" w14:textId="77777777" w:rsidTr="00C0398B">
                <w:tc>
                  <w:tcPr>
                    <w:cnfStyle w:val="001000000000" w:firstRow="0" w:lastRow="0" w:firstColumn="1" w:lastColumn="0" w:oddVBand="0" w:evenVBand="0" w:oddHBand="0" w:evenHBand="0" w:firstRowFirstColumn="0" w:firstRowLastColumn="0" w:lastRowFirstColumn="0" w:lastRowLastColumn="0"/>
                    <w:tcW w:w="3936" w:type="dxa"/>
                    <w:tcBorders>
                      <w:top w:val="dotted" w:sz="4" w:space="0" w:color="auto"/>
                      <w:left w:val="nil"/>
                      <w:bottom w:val="dotted" w:sz="4" w:space="0" w:color="auto"/>
                      <w:right w:val="dotted" w:sz="4" w:space="0" w:color="auto"/>
                    </w:tcBorders>
                    <w:vAlign w:val="center"/>
                    <w:hideMark/>
                  </w:tcPr>
                  <w:p w14:paraId="4EBFDA8E" w14:textId="77777777" w:rsidR="00C0398B" w:rsidRPr="00C0398B" w:rsidRDefault="00C0398B" w:rsidP="00EE1A92">
                    <w:pPr>
                      <w:snapToGrid w:val="0"/>
                      <w:jc w:val="left"/>
                      <w:rPr>
                        <w:sz w:val="18"/>
                        <w:szCs w:val="18"/>
                      </w:rPr>
                    </w:pPr>
                    <w:proofErr w:type="gramStart"/>
                    <w:r w:rsidRPr="00C0398B">
                      <w:rPr>
                        <w:rFonts w:hint="eastAsia"/>
                        <w:sz w:val="18"/>
                        <w:szCs w:val="18"/>
                      </w:rPr>
                      <w:t>苏房权证</w:t>
                    </w:r>
                    <w:proofErr w:type="gramEnd"/>
                    <w:r w:rsidRPr="00C0398B">
                      <w:rPr>
                        <w:rFonts w:hint="eastAsia"/>
                        <w:sz w:val="18"/>
                        <w:szCs w:val="18"/>
                      </w:rPr>
                      <w:t>吴中字第</w:t>
                    </w:r>
                    <w:r w:rsidRPr="00C0398B">
                      <w:rPr>
                        <w:sz w:val="18"/>
                        <w:szCs w:val="18"/>
                      </w:rPr>
                      <w:t>00404328</w:t>
                    </w:r>
                    <w:r w:rsidRPr="00C0398B">
                      <w:rPr>
                        <w:rFonts w:hint="eastAsia"/>
                        <w:sz w:val="18"/>
                        <w:szCs w:val="18"/>
                      </w:rPr>
                      <w:t>号</w:t>
                    </w:r>
                  </w:p>
                </w:tc>
                <w:tc>
                  <w:tcPr>
                    <w:tcW w:w="1417" w:type="dxa"/>
                    <w:tcBorders>
                      <w:top w:val="dotted" w:sz="4" w:space="0" w:color="auto"/>
                      <w:left w:val="dotted" w:sz="4" w:space="0" w:color="auto"/>
                      <w:bottom w:val="dotted" w:sz="4" w:space="0" w:color="auto"/>
                      <w:right w:val="dotted" w:sz="4" w:space="0" w:color="auto"/>
                    </w:tcBorders>
                    <w:vAlign w:val="center"/>
                    <w:hideMark/>
                  </w:tcPr>
                  <w:p w14:paraId="3130462A"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43,672.43</w:t>
                    </w:r>
                  </w:p>
                </w:tc>
                <w:tc>
                  <w:tcPr>
                    <w:tcW w:w="1701" w:type="dxa"/>
                    <w:tcBorders>
                      <w:top w:val="dotted" w:sz="4" w:space="0" w:color="auto"/>
                      <w:left w:val="dotted" w:sz="4" w:space="0" w:color="auto"/>
                      <w:bottom w:val="dotted" w:sz="4" w:space="0" w:color="auto"/>
                      <w:right w:val="dotted" w:sz="4" w:space="0" w:color="auto"/>
                    </w:tcBorders>
                    <w:vAlign w:val="center"/>
                    <w:hideMark/>
                  </w:tcPr>
                  <w:p w14:paraId="2400852A"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227,168,739.74</w:t>
                    </w:r>
                  </w:p>
                </w:tc>
                <w:tc>
                  <w:tcPr>
                    <w:tcW w:w="1701" w:type="dxa"/>
                    <w:tcBorders>
                      <w:top w:val="dotted" w:sz="4" w:space="0" w:color="auto"/>
                      <w:left w:val="dotted" w:sz="4" w:space="0" w:color="auto"/>
                      <w:bottom w:val="dotted" w:sz="4" w:space="0" w:color="auto"/>
                      <w:right w:val="nil"/>
                    </w:tcBorders>
                    <w:vAlign w:val="center"/>
                    <w:hideMark/>
                  </w:tcPr>
                  <w:p w14:paraId="43014FCF"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193,054,614.80</w:t>
                    </w:r>
                  </w:p>
                </w:tc>
              </w:tr>
              <w:tr w:rsidR="00C0398B" w14:paraId="01351DFA" w14:textId="77777777" w:rsidTr="00C0398B">
                <w:tc>
                  <w:tcPr>
                    <w:cnfStyle w:val="001000000000" w:firstRow="0" w:lastRow="0" w:firstColumn="1" w:lastColumn="0" w:oddVBand="0" w:evenVBand="0" w:oddHBand="0" w:evenHBand="0" w:firstRowFirstColumn="0" w:firstRowLastColumn="0" w:lastRowFirstColumn="0" w:lastRowLastColumn="0"/>
                    <w:tcW w:w="3936" w:type="dxa"/>
                    <w:tcBorders>
                      <w:top w:val="dotted" w:sz="4" w:space="0" w:color="auto"/>
                      <w:left w:val="nil"/>
                      <w:bottom w:val="dotted" w:sz="4" w:space="0" w:color="auto"/>
                      <w:right w:val="dotted" w:sz="4" w:space="0" w:color="auto"/>
                    </w:tcBorders>
                    <w:vAlign w:val="center"/>
                    <w:hideMark/>
                  </w:tcPr>
                  <w:p w14:paraId="01445D61" w14:textId="77777777" w:rsidR="00C0398B" w:rsidRPr="00C0398B" w:rsidRDefault="00C0398B" w:rsidP="00EE1A92">
                    <w:pPr>
                      <w:snapToGrid w:val="0"/>
                      <w:jc w:val="left"/>
                      <w:rPr>
                        <w:sz w:val="18"/>
                        <w:szCs w:val="18"/>
                      </w:rPr>
                    </w:pPr>
                    <w:r w:rsidRPr="00C0398B">
                      <w:rPr>
                        <w:rFonts w:hint="eastAsia"/>
                        <w:sz w:val="18"/>
                        <w:szCs w:val="18"/>
                      </w:rPr>
                      <w:t>苏（</w:t>
                    </w:r>
                    <w:r w:rsidRPr="00C0398B">
                      <w:rPr>
                        <w:sz w:val="18"/>
                        <w:szCs w:val="18"/>
                      </w:rPr>
                      <w:t>2017</w:t>
                    </w:r>
                    <w:r w:rsidRPr="00C0398B">
                      <w:rPr>
                        <w:rFonts w:hint="eastAsia"/>
                        <w:sz w:val="18"/>
                        <w:szCs w:val="18"/>
                      </w:rPr>
                      <w:t>）苏州市不动产权第</w:t>
                    </w:r>
                    <w:r w:rsidRPr="00C0398B">
                      <w:rPr>
                        <w:sz w:val="18"/>
                        <w:szCs w:val="18"/>
                      </w:rPr>
                      <w:t>6008315</w:t>
                    </w:r>
                    <w:r w:rsidRPr="00C0398B">
                      <w:rPr>
                        <w:rFonts w:hint="eastAsia"/>
                        <w:sz w:val="18"/>
                        <w:szCs w:val="18"/>
                      </w:rPr>
                      <w:t>号</w:t>
                    </w:r>
                  </w:p>
                </w:tc>
                <w:tc>
                  <w:tcPr>
                    <w:tcW w:w="1417" w:type="dxa"/>
                    <w:tcBorders>
                      <w:top w:val="dotted" w:sz="4" w:space="0" w:color="auto"/>
                      <w:left w:val="dotted" w:sz="4" w:space="0" w:color="auto"/>
                      <w:bottom w:val="dotted" w:sz="4" w:space="0" w:color="auto"/>
                      <w:right w:val="dotted" w:sz="4" w:space="0" w:color="auto"/>
                    </w:tcBorders>
                    <w:vAlign w:val="bottom"/>
                    <w:hideMark/>
                  </w:tcPr>
                  <w:p w14:paraId="36BEFA7A"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52</w:t>
                    </w:r>
                    <w:r w:rsidRPr="00C0398B">
                      <w:rPr>
                        <w:rFonts w:hint="eastAsia"/>
                        <w:sz w:val="18"/>
                        <w:szCs w:val="18"/>
                      </w:rPr>
                      <w:t>,</w:t>
                    </w:r>
                    <w:r w:rsidRPr="00C0398B">
                      <w:rPr>
                        <w:sz w:val="18"/>
                        <w:szCs w:val="18"/>
                      </w:rPr>
                      <w:t>711</w:t>
                    </w:r>
                    <w:r w:rsidRPr="00C0398B">
                      <w:rPr>
                        <w:rFonts w:hint="eastAsia"/>
                        <w:sz w:val="18"/>
                        <w:szCs w:val="18"/>
                      </w:rPr>
                      <w:t>.</w:t>
                    </w:r>
                    <w:r w:rsidRPr="00C0398B">
                      <w:rPr>
                        <w:sz w:val="18"/>
                        <w:szCs w:val="18"/>
                      </w:rPr>
                      <w:t>87</w:t>
                    </w:r>
                  </w:p>
                </w:tc>
                <w:tc>
                  <w:tcPr>
                    <w:tcW w:w="1701" w:type="dxa"/>
                    <w:tcBorders>
                      <w:top w:val="dotted" w:sz="4" w:space="0" w:color="auto"/>
                      <w:left w:val="dotted" w:sz="4" w:space="0" w:color="auto"/>
                      <w:bottom w:val="dotted" w:sz="4" w:space="0" w:color="auto"/>
                      <w:right w:val="dotted" w:sz="4" w:space="0" w:color="auto"/>
                    </w:tcBorders>
                    <w:vAlign w:val="bottom"/>
                    <w:hideMark/>
                  </w:tcPr>
                  <w:p w14:paraId="579BE28D"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84,689,374.27</w:t>
                    </w:r>
                  </w:p>
                </w:tc>
                <w:tc>
                  <w:tcPr>
                    <w:tcW w:w="1701" w:type="dxa"/>
                    <w:tcBorders>
                      <w:top w:val="dotted" w:sz="4" w:space="0" w:color="auto"/>
                      <w:left w:val="dotted" w:sz="4" w:space="0" w:color="auto"/>
                      <w:bottom w:val="dotted" w:sz="4" w:space="0" w:color="auto"/>
                      <w:right w:val="nil"/>
                    </w:tcBorders>
                    <w:vAlign w:val="center"/>
                    <w:hideMark/>
                  </w:tcPr>
                  <w:p w14:paraId="124F246D" w14:textId="77777777" w:rsidR="00C0398B" w:rsidRPr="00C0398B" w:rsidRDefault="00C0398B" w:rsidP="00EE1A92">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52,544,161.88</w:t>
                    </w:r>
                  </w:p>
                </w:tc>
              </w:tr>
              <w:tr w:rsidR="00C0398B" w14:paraId="3C391386" w14:textId="77777777" w:rsidTr="00C0398B">
                <w:tc>
                  <w:tcPr>
                    <w:cnfStyle w:val="001000000000" w:firstRow="0" w:lastRow="0" w:firstColumn="1" w:lastColumn="0" w:oddVBand="0" w:evenVBand="0" w:oddHBand="0" w:evenHBand="0" w:firstRowFirstColumn="0" w:firstRowLastColumn="0" w:lastRowFirstColumn="0" w:lastRowLastColumn="0"/>
                    <w:tcW w:w="3936" w:type="dxa"/>
                    <w:tcBorders>
                      <w:top w:val="dotted" w:sz="4" w:space="0" w:color="auto"/>
                      <w:left w:val="nil"/>
                      <w:bottom w:val="single" w:sz="12" w:space="0" w:color="auto"/>
                      <w:right w:val="dotted" w:sz="4" w:space="0" w:color="auto"/>
                    </w:tcBorders>
                    <w:vAlign w:val="center"/>
                    <w:hideMark/>
                  </w:tcPr>
                  <w:p w14:paraId="6DCBB205" w14:textId="77777777" w:rsidR="00C0398B" w:rsidRPr="00C0398B" w:rsidRDefault="00C0398B" w:rsidP="00EE1A92">
                    <w:pPr>
                      <w:snapToGrid w:val="0"/>
                      <w:jc w:val="left"/>
                      <w:rPr>
                        <w:sz w:val="18"/>
                        <w:szCs w:val="18"/>
                      </w:rPr>
                    </w:pPr>
                    <w:r w:rsidRPr="00C0398B">
                      <w:rPr>
                        <w:rFonts w:hint="eastAsia"/>
                        <w:sz w:val="18"/>
                        <w:szCs w:val="18"/>
                      </w:rPr>
                      <w:t>苏（</w:t>
                    </w:r>
                    <w:r w:rsidRPr="00C0398B">
                      <w:rPr>
                        <w:sz w:val="18"/>
                        <w:szCs w:val="18"/>
                      </w:rPr>
                      <w:t>2017</w:t>
                    </w:r>
                    <w:r w:rsidRPr="00C0398B">
                      <w:rPr>
                        <w:rFonts w:hint="eastAsia"/>
                        <w:sz w:val="18"/>
                        <w:szCs w:val="18"/>
                      </w:rPr>
                      <w:t>）苏州市不动产权第</w:t>
                    </w:r>
                    <w:r w:rsidRPr="00C0398B">
                      <w:rPr>
                        <w:sz w:val="18"/>
                        <w:szCs w:val="18"/>
                      </w:rPr>
                      <w:t>6008315</w:t>
                    </w:r>
                    <w:r w:rsidRPr="00C0398B">
                      <w:rPr>
                        <w:rFonts w:hint="eastAsia"/>
                        <w:sz w:val="18"/>
                        <w:szCs w:val="18"/>
                      </w:rPr>
                      <w:t>号</w:t>
                    </w:r>
                  </w:p>
                </w:tc>
                <w:tc>
                  <w:tcPr>
                    <w:tcW w:w="1417" w:type="dxa"/>
                    <w:tcBorders>
                      <w:top w:val="dotted" w:sz="4" w:space="0" w:color="auto"/>
                      <w:left w:val="dotted" w:sz="4" w:space="0" w:color="auto"/>
                      <w:bottom w:val="single" w:sz="12" w:space="0" w:color="auto"/>
                      <w:right w:val="dotted" w:sz="4" w:space="0" w:color="auto"/>
                    </w:tcBorders>
                    <w:vAlign w:val="center"/>
                    <w:hideMark/>
                  </w:tcPr>
                  <w:p w14:paraId="3A795E7B" w14:textId="77777777" w:rsidR="00C0398B" w:rsidRPr="00C0398B" w:rsidRDefault="00C0398B" w:rsidP="00C0398B">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58,761.30</w:t>
                    </w:r>
                  </w:p>
                </w:tc>
                <w:tc>
                  <w:tcPr>
                    <w:tcW w:w="1701" w:type="dxa"/>
                    <w:tcBorders>
                      <w:top w:val="dotted" w:sz="4" w:space="0" w:color="auto"/>
                      <w:left w:val="dotted" w:sz="4" w:space="0" w:color="auto"/>
                      <w:bottom w:val="single" w:sz="12" w:space="0" w:color="auto"/>
                      <w:right w:val="dotted" w:sz="4" w:space="0" w:color="auto"/>
                    </w:tcBorders>
                    <w:vAlign w:val="center"/>
                    <w:hideMark/>
                  </w:tcPr>
                  <w:p w14:paraId="5D2A7304" w14:textId="5E337A19" w:rsidR="00C0398B" w:rsidRPr="00C0398B" w:rsidRDefault="00C0398B" w:rsidP="00C0398B">
                    <w:pPr>
                      <w:snapToGrid w:val="0"/>
                      <w:ind w:right="3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C0398B">
                      <w:rPr>
                        <w:sz w:val="18"/>
                        <w:szCs w:val="18"/>
                      </w:rPr>
                      <w:t>18,223,297.00</w:t>
                    </w:r>
                  </w:p>
                </w:tc>
                <w:tc>
                  <w:tcPr>
                    <w:tcW w:w="1701" w:type="dxa"/>
                    <w:tcBorders>
                      <w:top w:val="dotted" w:sz="4" w:space="0" w:color="auto"/>
                      <w:left w:val="dotted" w:sz="4" w:space="0" w:color="auto"/>
                      <w:bottom w:val="single" w:sz="12" w:space="0" w:color="auto"/>
                      <w:right w:val="nil"/>
                    </w:tcBorders>
                    <w:vAlign w:val="center"/>
                    <w:hideMark/>
                  </w:tcPr>
                  <w:p w14:paraId="408B5498" w14:textId="77777777" w:rsidR="00C0398B" w:rsidRPr="00C0398B" w:rsidRDefault="00C0398B" w:rsidP="00C0398B">
                    <w:pPr>
                      <w:snapToGrid w:val="0"/>
                      <w:jc w:val="right"/>
                      <w:cnfStyle w:val="000000000000" w:firstRow="0" w:lastRow="0" w:firstColumn="0" w:lastColumn="0" w:oddVBand="0" w:evenVBand="0" w:oddHBand="0" w:evenHBand="0" w:firstRowFirstColumn="0" w:firstRowLastColumn="0" w:lastRowFirstColumn="0" w:lastRowLastColumn="0"/>
                      <w:rPr>
                        <w:sz w:val="18"/>
                        <w:szCs w:val="18"/>
                      </w:rPr>
                    </w:pPr>
                    <w:r w:rsidRPr="00C0398B">
                      <w:rPr>
                        <w:sz w:val="18"/>
                        <w:szCs w:val="18"/>
                      </w:rPr>
                      <w:t>13,130,268.48</w:t>
                    </w:r>
                  </w:p>
                </w:tc>
              </w:tr>
            </w:tbl>
            <w:p w14:paraId="73E2EE3C" w14:textId="77777777" w:rsidR="00C0398B" w:rsidRPr="00E52D8A" w:rsidRDefault="00C0398B" w:rsidP="00C0398B">
              <w:pPr>
                <w:pStyle w:val="afe"/>
                <w:tabs>
                  <w:tab w:val="clear" w:pos="1273"/>
                  <w:tab w:val="left" w:pos="718"/>
                </w:tabs>
                <w:ind w:leftChars="0" w:left="1" w:firstLineChars="201" w:firstLine="424"/>
                <w:rPr>
                  <w:rFonts w:ascii="Times New Roman" w:hAnsi="Times New Roman"/>
                  <w:b w:val="0"/>
                  <w:bCs w:val="0"/>
                  <w:color w:val="000000"/>
                </w:rPr>
              </w:pPr>
              <w:r>
                <w:rPr>
                  <w:rFonts w:ascii="Times New Roman" w:eastAsiaTheme="minorEastAsia" w:hAnsi="Times New Roman" w:hint="eastAsia"/>
                </w:rPr>
                <w:t xml:space="preserve"> 2</w:t>
              </w:r>
              <w:r>
                <w:rPr>
                  <w:rFonts w:ascii="Times New Roman" w:eastAsiaTheme="minorEastAsia" w:hAnsi="Times New Roman" w:hint="eastAsia"/>
                </w:rPr>
                <w:t>、</w:t>
              </w:r>
              <w:r w:rsidRPr="00E52D8A">
                <w:rPr>
                  <w:rFonts w:ascii="Times New Roman" w:hAnsi="Times New Roman" w:hint="eastAsia"/>
                  <w:b w:val="0"/>
                  <w:bCs w:val="0"/>
                  <w:color w:val="000000"/>
                </w:rPr>
                <w:t>公司按房地产经营惯例为购房客户提供按揭担保，保证责任在购房人取得房屋所有权并办妥抵押登记后解除。报告期内银行按揭担保发生额</w:t>
              </w:r>
              <w:r w:rsidRPr="00E52D8A">
                <w:rPr>
                  <w:rFonts w:ascii="Times New Roman" w:hAnsi="Times New Roman" w:hint="eastAsia"/>
                  <w:b w:val="0"/>
                  <w:bCs w:val="0"/>
                  <w:color w:val="000000"/>
                </w:rPr>
                <w:t>15</w:t>
              </w:r>
              <w:r>
                <w:rPr>
                  <w:rFonts w:ascii="Times New Roman" w:hAnsi="Times New Roman"/>
                  <w:b w:val="0"/>
                  <w:bCs w:val="0"/>
                  <w:color w:val="000000"/>
                </w:rPr>
                <w:t>,</w:t>
              </w:r>
              <w:r w:rsidRPr="00E52D8A">
                <w:rPr>
                  <w:rFonts w:ascii="Times New Roman" w:hAnsi="Times New Roman" w:hint="eastAsia"/>
                  <w:b w:val="0"/>
                  <w:bCs w:val="0"/>
                  <w:color w:val="000000"/>
                </w:rPr>
                <w:t>250.80</w:t>
              </w:r>
              <w:r w:rsidRPr="00E52D8A">
                <w:rPr>
                  <w:rFonts w:ascii="Times New Roman" w:hAnsi="Times New Roman" w:hint="eastAsia"/>
                  <w:b w:val="0"/>
                  <w:bCs w:val="0"/>
                  <w:color w:val="000000"/>
                </w:rPr>
                <w:t>万元，截至</w:t>
              </w:r>
              <w:r w:rsidRPr="00E52D8A">
                <w:rPr>
                  <w:rFonts w:ascii="Times New Roman" w:hAnsi="Times New Roman" w:hint="eastAsia"/>
                  <w:b w:val="0"/>
                  <w:bCs w:val="0"/>
                  <w:color w:val="000000"/>
                </w:rPr>
                <w:t>2017</w:t>
              </w:r>
              <w:r w:rsidRPr="00E52D8A">
                <w:rPr>
                  <w:rFonts w:ascii="Times New Roman" w:hAnsi="Times New Roman" w:hint="eastAsia"/>
                  <w:b w:val="0"/>
                  <w:bCs w:val="0"/>
                  <w:color w:val="000000"/>
                </w:rPr>
                <w:t>年</w:t>
              </w:r>
              <w:r w:rsidRPr="00E52D8A">
                <w:rPr>
                  <w:rFonts w:ascii="Times New Roman" w:hAnsi="Times New Roman" w:hint="eastAsia"/>
                  <w:b w:val="0"/>
                  <w:bCs w:val="0"/>
                  <w:color w:val="000000"/>
                </w:rPr>
                <w:t>12</w:t>
              </w:r>
              <w:r w:rsidRPr="00E52D8A">
                <w:rPr>
                  <w:rFonts w:ascii="Times New Roman" w:hAnsi="Times New Roman" w:hint="eastAsia"/>
                  <w:b w:val="0"/>
                  <w:bCs w:val="0"/>
                  <w:color w:val="000000"/>
                </w:rPr>
                <w:t>月</w:t>
              </w:r>
              <w:r w:rsidRPr="00E52D8A">
                <w:rPr>
                  <w:rFonts w:ascii="Times New Roman" w:hAnsi="Times New Roman" w:hint="eastAsia"/>
                  <w:b w:val="0"/>
                  <w:bCs w:val="0"/>
                  <w:color w:val="000000"/>
                </w:rPr>
                <w:t>31</w:t>
              </w:r>
              <w:r w:rsidRPr="00E52D8A">
                <w:rPr>
                  <w:rFonts w:ascii="Times New Roman" w:hAnsi="Times New Roman" w:hint="eastAsia"/>
                  <w:b w:val="0"/>
                  <w:bCs w:val="0"/>
                  <w:color w:val="000000"/>
                </w:rPr>
                <w:t>日银</w:t>
              </w:r>
              <w:r w:rsidRPr="00E52D8A">
                <w:rPr>
                  <w:rFonts w:ascii="Times New Roman" w:hAnsi="Times New Roman" w:hint="eastAsia"/>
                  <w:b w:val="0"/>
                  <w:bCs w:val="0"/>
                  <w:color w:val="000000"/>
                </w:rPr>
                <w:lastRenderedPageBreak/>
                <w:t>行按揭担保余额为</w:t>
              </w:r>
              <w:r w:rsidRPr="00E52D8A">
                <w:rPr>
                  <w:rFonts w:ascii="Times New Roman" w:hAnsi="Times New Roman" w:hint="eastAsia"/>
                  <w:b w:val="0"/>
                  <w:bCs w:val="0"/>
                  <w:color w:val="000000"/>
                </w:rPr>
                <w:t>5</w:t>
              </w:r>
              <w:r>
                <w:rPr>
                  <w:rFonts w:ascii="Times New Roman" w:hAnsi="Times New Roman"/>
                  <w:b w:val="0"/>
                  <w:bCs w:val="0"/>
                  <w:color w:val="000000"/>
                </w:rPr>
                <w:t>,</w:t>
              </w:r>
              <w:r w:rsidRPr="00E52D8A">
                <w:rPr>
                  <w:rFonts w:ascii="Times New Roman" w:hAnsi="Times New Roman" w:hint="eastAsia"/>
                  <w:b w:val="0"/>
                  <w:bCs w:val="0"/>
                  <w:color w:val="000000"/>
                </w:rPr>
                <w:t>877.00</w:t>
              </w:r>
              <w:r w:rsidRPr="00E52D8A">
                <w:rPr>
                  <w:rFonts w:ascii="Times New Roman" w:hAnsi="Times New Roman" w:hint="eastAsia"/>
                  <w:b w:val="0"/>
                  <w:bCs w:val="0"/>
                  <w:color w:val="000000"/>
                </w:rPr>
                <w:t>万元。</w:t>
              </w:r>
            </w:p>
            <w:p w14:paraId="4B429C8B" w14:textId="77777777" w:rsidR="00C0398B" w:rsidRDefault="00C0398B" w:rsidP="00C0398B">
              <w:pPr>
                <w:pStyle w:val="afe"/>
                <w:tabs>
                  <w:tab w:val="clear" w:pos="1273"/>
                  <w:tab w:val="left" w:pos="718"/>
                </w:tabs>
                <w:ind w:leftChars="0" w:left="1" w:firstLineChars="201" w:firstLine="424"/>
                <w:rPr>
                  <w:rFonts w:ascii="Times New Roman" w:eastAsiaTheme="minorEastAsia" w:hAnsi="Times New Roman"/>
                </w:rPr>
              </w:pPr>
              <w:r>
                <w:rPr>
                  <w:rFonts w:ascii="Times New Roman" w:eastAsiaTheme="minorEastAsia" w:hAnsi="Times New Roman"/>
                </w:rPr>
                <w:fldChar w:fldCharType="begin"/>
              </w:r>
              <w:r>
                <w:rPr>
                  <w:rFonts w:ascii="Times New Roman" w:eastAsiaTheme="minorEastAsia" w:hAnsi="Times New Roman"/>
                </w:rPr>
                <w:instrText xml:space="preserve"> DOCVARIABLE </w:instrText>
              </w:r>
              <w:r>
                <w:rPr>
                  <w:rFonts w:ascii="Times New Roman" w:eastAsiaTheme="minorEastAsia" w:hAnsi="Times New Roman" w:hint="eastAsia"/>
                </w:rPr>
                <w:instrText>附注三级</w:instrText>
              </w:r>
              <w:r>
                <w:rPr>
                  <w:rFonts w:ascii="Times New Roman" w:eastAsiaTheme="minorEastAsia" w:hAnsi="Times New Roman"/>
                </w:rPr>
                <w:instrText xml:space="preserve"> \* MERGEFORMAT </w:instrText>
              </w:r>
              <w:r>
                <w:rPr>
                  <w:rFonts w:ascii="Times New Roman" w:eastAsiaTheme="minorEastAsia" w:hAnsi="Times New Roman"/>
                </w:rPr>
                <w:fldChar w:fldCharType="separate"/>
              </w:r>
              <w:r>
                <w:rPr>
                  <w:rFonts w:ascii="Times New Roman" w:eastAsiaTheme="minorEastAsia" w:hAnsi="Times New Roman"/>
                </w:rPr>
                <w:t>3</w:t>
              </w:r>
              <w:r>
                <w:rPr>
                  <w:rFonts w:ascii="Times New Roman" w:eastAsiaTheme="minorEastAsia" w:hAnsi="Times New Roman" w:hint="eastAsia"/>
                </w:rPr>
                <w:t>、</w:t>
              </w:r>
              <w:r>
                <w:rPr>
                  <w:rFonts w:ascii="Times New Roman" w:eastAsiaTheme="minorEastAsia" w:hAnsi="Times New Roman"/>
                </w:rPr>
                <w:fldChar w:fldCharType="end"/>
              </w:r>
              <w:r>
                <w:rPr>
                  <w:rFonts w:ascii="Times New Roman" w:eastAsiaTheme="minorEastAsia" w:hAnsi="Times New Roman"/>
                </w:rPr>
                <w:tab/>
              </w:r>
              <w:r>
                <w:rPr>
                  <w:rFonts w:ascii="Times New Roman" w:eastAsiaTheme="minorEastAsia" w:hAnsi="Times New Roman" w:hint="eastAsia"/>
                </w:rPr>
                <w:t>质押资产情况：</w:t>
              </w:r>
            </w:p>
            <w:p w14:paraId="557C698B" w14:textId="77777777" w:rsidR="00C0398B" w:rsidRPr="00444ECE" w:rsidRDefault="00C0398B" w:rsidP="00444ECE">
              <w:pPr>
                <w:pStyle w:val="afe"/>
                <w:tabs>
                  <w:tab w:val="clear" w:pos="1273"/>
                  <w:tab w:val="left" w:pos="718"/>
                </w:tabs>
                <w:ind w:leftChars="0" w:left="1" w:firstLineChars="201" w:firstLine="422"/>
                <w:rPr>
                  <w:b w:val="0"/>
                </w:rPr>
              </w:pPr>
              <w:r w:rsidRPr="00444ECE">
                <w:rPr>
                  <w:rFonts w:hint="eastAsia"/>
                  <w:b w:val="0"/>
                </w:rPr>
                <w:t>1）公司以</w:t>
              </w:r>
              <w:r w:rsidRPr="00444ECE">
                <w:rPr>
                  <w:rFonts w:ascii="Times New Roman" w:hAnsi="Times New Roman" w:hint="eastAsia"/>
                  <w:b w:val="0"/>
                  <w:bCs w:val="0"/>
                  <w:color w:val="000000"/>
                </w:rPr>
                <w:t>持有</w:t>
              </w:r>
              <w:r w:rsidRPr="00444ECE">
                <w:rPr>
                  <w:rFonts w:hint="eastAsia"/>
                  <w:b w:val="0"/>
                </w:rPr>
                <w:t>的江苏银行股份有限公司股份</w:t>
              </w:r>
              <w:r w:rsidRPr="00444ECE">
                <w:rPr>
                  <w:b w:val="0"/>
                </w:rPr>
                <w:t>31,910,885</w:t>
              </w:r>
              <w:r w:rsidRPr="00444ECE">
                <w:rPr>
                  <w:rFonts w:hint="eastAsia"/>
                  <w:b w:val="0"/>
                </w:rPr>
                <w:t>股为本公司控股子公司江苏吴中医药集团有限公司</w:t>
              </w:r>
              <w:r w:rsidRPr="00444ECE">
                <w:rPr>
                  <w:b w:val="0"/>
                </w:rPr>
                <w:t>10,000</w:t>
              </w:r>
              <w:r w:rsidRPr="00444ECE">
                <w:rPr>
                  <w:rFonts w:hint="eastAsia"/>
                  <w:b w:val="0"/>
                </w:rPr>
                <w:t>万元授信提供质押担保。</w:t>
              </w:r>
            </w:p>
            <w:p w14:paraId="1FD83B8F" w14:textId="20E9ECAA" w:rsidR="00C0398B" w:rsidRDefault="00C0398B" w:rsidP="00444ECE">
              <w:pPr>
                <w:ind w:firstLineChars="200" w:firstLine="420"/>
                <w:rPr>
                  <w:rFonts w:cs="Cambria"/>
                  <w:bCs/>
                </w:rPr>
              </w:pPr>
              <w:r>
                <w:rPr>
                  <w:rFonts w:hint="eastAsia"/>
                </w:rPr>
                <w:t>2</w:t>
              </w:r>
              <w:r w:rsidRPr="001444A4">
                <w:rPr>
                  <w:rFonts w:hint="eastAsia"/>
                </w:rPr>
                <w:t>）公司孙公司江苏吴中进出口有限公司以其应收HENGMINGSHENG DIGITAL TECHNOLOGY CO.,LTD407,521.21美元为江苏吴中进出口有限公司326,000美元银行借款提供质押担保</w:t>
              </w:r>
              <w:r>
                <w:rPr>
                  <w:rFonts w:hint="eastAsia"/>
                </w:rPr>
                <w:t>。</w:t>
              </w:r>
            </w:p>
          </w:sdtContent>
        </w:sdt>
        <w:p w14:paraId="4571A2E5" w14:textId="77777777" w:rsidR="00C0398B" w:rsidRDefault="001429B9"/>
      </w:sdtContent>
    </w:sdt>
    <w:p w14:paraId="0BA4F164" w14:textId="5A5B05AD" w:rsidR="00110987" w:rsidRDefault="00110987"/>
    <w:p w14:paraId="1245ED9A" w14:textId="77777777" w:rsidR="00FB33C1" w:rsidRDefault="00D16763" w:rsidP="003C38A3">
      <w:pPr>
        <w:pStyle w:val="30"/>
        <w:numPr>
          <w:ilvl w:val="0"/>
          <w:numId w:val="84"/>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14:paraId="1FB8E6A5" w14:textId="77777777" w:rsidR="00FB33C1" w:rsidRDefault="00D16763" w:rsidP="003C38A3">
          <w:pPr>
            <w:pStyle w:val="4"/>
            <w:numPr>
              <w:ilvl w:val="0"/>
              <w:numId w:val="85"/>
            </w:numPr>
            <w:tabs>
              <w:tab w:val="left" w:pos="616"/>
            </w:tabs>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14:paraId="13750D2E" w14:textId="77777777" w:rsidR="00FB33C1" w:rsidRDefault="00D16763" w:rsidP="00956E6B">
              <w:r>
                <w:fldChar w:fldCharType="begin"/>
              </w:r>
              <w:r w:rsidR="00956E6B">
                <w:instrText xml:space="preserve"> MACROBUTTON  SnrToggleCheckbox □适用  </w:instrText>
              </w:r>
              <w:r>
                <w:fldChar w:fldCharType="end"/>
              </w:r>
              <w:r>
                <w:fldChar w:fldCharType="begin"/>
              </w:r>
              <w:r w:rsidR="00956E6B">
                <w:instrText xml:space="preserve"> MACROBUTTON  SnrToggleCheckbox √不适用 </w:instrText>
              </w:r>
              <w:r>
                <w:fldChar w:fldCharType="end"/>
              </w:r>
            </w:p>
          </w:sdtContent>
        </w:sdt>
        <w:p w14:paraId="0C874AE5" w14:textId="77777777" w:rsidR="00FB33C1" w:rsidRDefault="001429B9"/>
      </w:sdtContent>
    </w:sdt>
    <w:sdt>
      <w:sdtPr>
        <w:rPr>
          <w:rFonts w:ascii="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14:paraId="3D50FAF9" w14:textId="77777777" w:rsidR="00FB33C1" w:rsidRDefault="00D16763" w:rsidP="003C38A3">
          <w:pPr>
            <w:pStyle w:val="4"/>
            <w:numPr>
              <w:ilvl w:val="0"/>
              <w:numId w:val="85"/>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14:paraId="66B8FCBE" w14:textId="77777777" w:rsidR="00FB33C1" w:rsidRDefault="00D16763" w:rsidP="00956E6B">
              <w:r>
                <w:fldChar w:fldCharType="begin"/>
              </w:r>
              <w:r w:rsidR="00956E6B">
                <w:instrText xml:space="preserve"> MACROBUTTON  SnrToggleCheckbox □适用  </w:instrText>
              </w:r>
              <w:r>
                <w:fldChar w:fldCharType="end"/>
              </w:r>
              <w:r>
                <w:fldChar w:fldCharType="begin"/>
              </w:r>
              <w:r w:rsidR="00956E6B">
                <w:instrText xml:space="preserve"> MACROBUTTON  SnrToggleCheckbox √不适用 </w:instrText>
              </w:r>
              <w:r>
                <w:fldChar w:fldCharType="end"/>
              </w:r>
            </w:p>
          </w:sdtContent>
        </w:sdt>
        <w:p w14:paraId="61C50081" w14:textId="77777777" w:rsidR="00FB33C1" w:rsidRDefault="001429B9">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14:paraId="5DB13BE3" w14:textId="77777777" w:rsidR="00FB33C1" w:rsidRDefault="00D16763" w:rsidP="003C38A3">
          <w:pPr>
            <w:pStyle w:val="30"/>
            <w:numPr>
              <w:ilvl w:val="0"/>
              <w:numId w:val="84"/>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14:paraId="65C7727C" w14:textId="2BE71742" w:rsidR="00B403E2" w:rsidRDefault="00D16763" w:rsidP="008709AB">
              <w:r>
                <w:fldChar w:fldCharType="begin"/>
              </w:r>
              <w:r w:rsidR="008709AB">
                <w:instrText xml:space="preserve"> MACROBUTTON  SnrToggleCheckbox □适用  </w:instrText>
              </w:r>
              <w:r>
                <w:fldChar w:fldCharType="end"/>
              </w:r>
              <w:r>
                <w:fldChar w:fldCharType="begin"/>
              </w:r>
              <w:r w:rsidR="008709AB">
                <w:instrText xml:space="preserve"> MACROBUTTON  SnrToggleCheckbox √不适用 </w:instrText>
              </w:r>
              <w:r>
                <w:fldChar w:fldCharType="end"/>
              </w:r>
            </w:p>
          </w:sdtContent>
        </w:sdt>
        <w:p w14:paraId="73536A4C" w14:textId="441BE68D" w:rsidR="00FB33C1" w:rsidRDefault="001429B9" w:rsidP="009329AD"/>
      </w:sdtContent>
    </w:sdt>
    <w:p w14:paraId="49F2E8E1" w14:textId="77777777" w:rsidR="00FB33C1" w:rsidRDefault="00D16763" w:rsidP="003C38A3">
      <w:pPr>
        <w:pStyle w:val="20"/>
        <w:numPr>
          <w:ilvl w:val="0"/>
          <w:numId w:val="42"/>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14:paraId="06DCCC78" w14:textId="77777777" w:rsidR="00FB33C1" w:rsidRDefault="00D16763" w:rsidP="003C38A3">
          <w:pPr>
            <w:pStyle w:val="30"/>
            <w:numPr>
              <w:ilvl w:val="0"/>
              <w:numId w:val="86"/>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14:paraId="5F9CCB11" w14:textId="77777777" w:rsidR="00FB33C1" w:rsidRDefault="00D16763" w:rsidP="009329AD">
              <w:r>
                <w:fldChar w:fldCharType="begin"/>
              </w:r>
              <w:r w:rsidR="009329AD">
                <w:instrText xml:space="preserve">MACROBUTTON  SnrToggleCheckbox □适用 </w:instrText>
              </w:r>
              <w:r>
                <w:fldChar w:fldCharType="end"/>
              </w:r>
              <w:r>
                <w:fldChar w:fldCharType="begin"/>
              </w:r>
              <w:r w:rsidR="009329AD">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Content>
        <w:p w14:paraId="1D274337" w14:textId="77777777" w:rsidR="00FB33C1" w:rsidRDefault="00D16763" w:rsidP="003C38A3">
          <w:pPr>
            <w:pStyle w:val="30"/>
            <w:numPr>
              <w:ilvl w:val="0"/>
              <w:numId w:val="86"/>
            </w:numPr>
          </w:pPr>
          <w:r>
            <w:rPr>
              <w:rFonts w:hint="eastAsia"/>
            </w:rPr>
            <w:t>利润分配情况</w:t>
          </w:r>
        </w:p>
        <w:p w14:paraId="1B1E8B34" w14:textId="77777777" w:rsidR="00CB0440" w:rsidRDefault="001429B9" w:rsidP="00CB0440">
          <w:sdt>
            <w:sdtPr>
              <w:alias w:val="是否适用：利润分配情况[双击切换]"/>
              <w:tag w:val="_GBC_9a91fb54a6c146e5b9ee1ecff3141237"/>
              <w:id w:val="-1708560670"/>
              <w:lock w:val="sdtContentLocked"/>
              <w:placeholder>
                <w:docPart w:val="GBC22222222222222222222222222222"/>
              </w:placeholder>
            </w:sdtPr>
            <w:sdtContent>
              <w:r w:rsidR="00D16763">
                <w:fldChar w:fldCharType="begin"/>
              </w:r>
              <w:r w:rsidR="00CB0440">
                <w:instrText xml:space="preserve">MACROBUTTON  SnrToggleCheckbox √适用 </w:instrText>
              </w:r>
              <w:r w:rsidR="00D16763">
                <w:fldChar w:fldCharType="end"/>
              </w:r>
              <w:r w:rsidR="00D16763">
                <w:fldChar w:fldCharType="begin"/>
              </w:r>
              <w:r w:rsidR="00CB0440">
                <w:instrText xml:space="preserve"> MACROBUTTON  SnrToggleCheckbox □不适用 </w:instrText>
              </w:r>
              <w:r w:rsidR="00D16763">
                <w:fldChar w:fldCharType="end"/>
              </w:r>
            </w:sdtContent>
          </w:sdt>
        </w:p>
        <w:p w14:paraId="58117DC4" w14:textId="77777777" w:rsidR="00CB0440" w:rsidRDefault="00CB0440">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CB0440" w14:paraId="342B729A" w14:textId="77777777" w:rsidTr="00DE1C41">
            <w:sdt>
              <w:sdt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14:paraId="32129E13" w14:textId="77777777" w:rsidR="00CB0440" w:rsidRDefault="00CB0440">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0F470F87" w14:textId="3B8065D9" w:rsidR="00CB0440" w:rsidRDefault="00CB0440">
                <w:pPr>
                  <w:jc w:val="right"/>
                  <w:rPr>
                    <w:szCs w:val="21"/>
                  </w:rPr>
                </w:pPr>
                <w:r>
                  <w:rPr>
                    <w:szCs w:val="18"/>
                  </w:rPr>
                  <w:t>40,425,949.65</w:t>
                </w:r>
              </w:p>
            </w:tc>
          </w:tr>
          <w:tr w:rsidR="00CB0440" w14:paraId="4BCC796E" w14:textId="77777777" w:rsidTr="00DE1C41">
            <w:sdt>
              <w:sdt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14:paraId="01D85F82" w14:textId="77777777" w:rsidR="00CB0440" w:rsidRDefault="00CB0440">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14:paraId="64D49E5E" w14:textId="6214BD5C" w:rsidR="00CB0440" w:rsidRDefault="00CB0440">
                <w:pPr>
                  <w:jc w:val="right"/>
                  <w:rPr>
                    <w:szCs w:val="21"/>
                  </w:rPr>
                </w:pPr>
                <w:r>
                  <w:rPr>
                    <w:szCs w:val="18"/>
                  </w:rPr>
                  <w:t>40,425,949.65</w:t>
                </w:r>
              </w:p>
            </w:tc>
          </w:tr>
        </w:tbl>
        <w:p w14:paraId="744FCCFD" w14:textId="56C8916C" w:rsidR="00FB33C1" w:rsidRPr="009329AD" w:rsidRDefault="00CB0440" w:rsidP="00CB0440">
          <w:pPr>
            <w:ind w:firstLineChars="202" w:firstLine="424"/>
          </w:pPr>
          <w:r>
            <w:rPr>
              <w:rFonts w:hint="eastAsia"/>
            </w:rPr>
            <w:t>根据公司</w:t>
          </w:r>
          <w:r>
            <w:t>201</w:t>
          </w:r>
          <w:r>
            <w:rPr>
              <w:rFonts w:hint="eastAsia"/>
            </w:rPr>
            <w:t>8年3月</w:t>
          </w:r>
          <w:r>
            <w:t>2</w:t>
          </w:r>
          <w:r>
            <w:rPr>
              <w:rFonts w:hint="eastAsia"/>
            </w:rPr>
            <w:t>9日第八届董事会第十四次会议审议通过的《公司</w:t>
          </w:r>
          <w:r>
            <w:t>201</w:t>
          </w:r>
          <w:r>
            <w:rPr>
              <w:rFonts w:hint="eastAsia"/>
            </w:rPr>
            <w:t>7年度利润分配与资本公积转增股本的议案》，公司</w:t>
          </w:r>
          <w:r>
            <w:t>20</w:t>
          </w:r>
          <w:r>
            <w:rPr>
              <w:rFonts w:hint="eastAsia"/>
            </w:rPr>
            <w:t>17年</w:t>
          </w:r>
          <w:r>
            <w:t>12</w:t>
          </w:r>
          <w:r>
            <w:rPr>
              <w:rFonts w:hint="eastAsia"/>
            </w:rPr>
            <w:t>月</w:t>
          </w:r>
          <w:r>
            <w:t>31</w:t>
          </w:r>
          <w:r>
            <w:rPr>
              <w:rFonts w:hint="eastAsia"/>
            </w:rPr>
            <w:t>日的总股本为</w:t>
          </w:r>
          <w:r w:rsidRPr="00C11A87">
            <w:t>721,891,958</w:t>
          </w:r>
          <w:r>
            <w:rPr>
              <w:rFonts w:hint="eastAsia"/>
            </w:rPr>
            <w:t>股，截止至</w:t>
          </w:r>
          <w:r>
            <w:t>20</w:t>
          </w:r>
          <w:r>
            <w:rPr>
              <w:rFonts w:hint="eastAsia"/>
            </w:rPr>
            <w:t>18年3月29日公司总股本为</w:t>
          </w:r>
          <w:r>
            <w:t>721,891,958</w:t>
          </w:r>
          <w:r>
            <w:rPr>
              <w:rFonts w:hint="eastAsia"/>
            </w:rPr>
            <w:t>股，公司拟以总股本</w:t>
          </w:r>
          <w:r>
            <w:t>721,891,958</w:t>
          </w:r>
          <w:r>
            <w:rPr>
              <w:rFonts w:hint="eastAsia"/>
            </w:rPr>
            <w:t>股为基数，每</w:t>
          </w:r>
          <w:r>
            <w:t>10</w:t>
          </w:r>
          <w:r>
            <w:rPr>
              <w:rFonts w:hint="eastAsia"/>
            </w:rPr>
            <w:t>股派发现金红利</w:t>
          </w:r>
          <w:r>
            <w:t>0.</w:t>
          </w:r>
          <w:r>
            <w:rPr>
              <w:rFonts w:hint="eastAsia"/>
            </w:rPr>
            <w:t>56元（含税），合计分配</w:t>
          </w:r>
          <w:r w:rsidRPr="00C11A87">
            <w:t>40,425,949.65</w:t>
          </w:r>
          <w:r>
            <w:rPr>
              <w:rFonts w:hint="eastAsia"/>
            </w:rPr>
            <w:t>元。公司本次拟不以资本公积转增股本。</w:t>
          </w:r>
        </w:p>
      </w:sdtContent>
    </w:sdt>
    <w:p w14:paraId="34780BBC" w14:textId="77777777" w:rsidR="00FB33C1" w:rsidRDefault="00FB33C1">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14:paraId="7C66EEA7" w14:textId="77777777" w:rsidR="00FB33C1" w:rsidRDefault="00D16763" w:rsidP="003C38A3">
          <w:pPr>
            <w:pStyle w:val="30"/>
            <w:numPr>
              <w:ilvl w:val="0"/>
              <w:numId w:val="86"/>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14:paraId="13DE8830" w14:textId="77777777" w:rsidR="00FB33C1" w:rsidRDefault="00D16763" w:rsidP="009329AD">
              <w:pPr>
                <w:rPr>
                  <w:szCs w:val="21"/>
                </w:rPr>
              </w:pPr>
              <w:r>
                <w:fldChar w:fldCharType="begin"/>
              </w:r>
              <w:r w:rsidR="009329AD">
                <w:instrText xml:space="preserve">MACROBUTTON  SnrToggleCheckbox □适用 </w:instrText>
              </w:r>
              <w:r>
                <w:fldChar w:fldCharType="end"/>
              </w:r>
              <w:r>
                <w:fldChar w:fldCharType="begin"/>
              </w:r>
              <w:r w:rsidR="009329AD">
                <w:instrText xml:space="preserve"> MACROBUTTON  SnrToggleCheckbox √不适用 </w:instrText>
              </w:r>
              <w:r>
                <w:fldChar w:fldCharType="end"/>
              </w:r>
            </w:p>
          </w:sdtContent>
        </w:sdt>
      </w:sdtContent>
    </w:sdt>
    <w:p w14:paraId="5B1B554E" w14:textId="77777777" w:rsidR="00FB33C1" w:rsidRDefault="00FB33C1">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14:paraId="42A47032" w14:textId="77777777" w:rsidR="00FB33C1" w:rsidRDefault="00D16763" w:rsidP="003C38A3">
          <w:pPr>
            <w:pStyle w:val="30"/>
            <w:numPr>
              <w:ilvl w:val="0"/>
              <w:numId w:val="86"/>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14:paraId="3971065B" w14:textId="77777777" w:rsidR="00FB33C1" w:rsidRDefault="00D16763">
              <w:r>
                <w:fldChar w:fldCharType="begin"/>
              </w:r>
              <w:r w:rsidR="009329AD">
                <w:instrText xml:space="preserve"> MACROBUTTON  SnrToggleCheckbox √适用  </w:instrText>
              </w:r>
              <w:r>
                <w:fldChar w:fldCharType="end"/>
              </w:r>
              <w:r>
                <w:fldChar w:fldCharType="begin"/>
              </w:r>
              <w:r w:rsidR="009329AD">
                <w:instrText xml:space="preserve"> MACROBUTTON  SnrToggleCheckbox □不适用 </w:instrText>
              </w:r>
              <w:r>
                <w:fldChar w:fldCharType="end"/>
              </w:r>
            </w:p>
          </w:sdtContent>
        </w:sdt>
        <w:sdt>
          <w:sdtPr>
            <w:alias w:val="资产负债表日后事项的说明"/>
            <w:tag w:val="_GBC_b4faff3f61de47eebe30bc0094d05a2f"/>
            <w:id w:val="928080615"/>
            <w:lock w:val="sdtLocked"/>
            <w:placeholder>
              <w:docPart w:val="GBC22222222222222222222222222222"/>
            </w:placeholder>
          </w:sdtPr>
          <w:sdtContent>
            <w:p w14:paraId="400DA2E1" w14:textId="2FCEED96" w:rsidR="00FB33C1" w:rsidRDefault="00CB0440" w:rsidP="00CB0440">
              <w:pPr>
                <w:ind w:firstLineChars="200" w:firstLine="420"/>
              </w:pPr>
              <w:r w:rsidRPr="00C11A87">
                <w:rPr>
                  <w:rFonts w:eastAsiaTheme="minorEastAsia" w:hint="eastAsia"/>
                </w:rPr>
                <w:t>2018年2月5日，公司接吴中控股通知，吴中控股股东夏建平、阎政、罗勤、钟慎政、沈赟、金建平、金力先生与</w:t>
              </w:r>
              <w:proofErr w:type="gramStart"/>
              <w:r w:rsidRPr="00C11A87">
                <w:rPr>
                  <w:rFonts w:eastAsiaTheme="minorEastAsia" w:hint="eastAsia"/>
                </w:rPr>
                <w:t>杭州复晖实业</w:t>
              </w:r>
              <w:proofErr w:type="gramEnd"/>
              <w:r w:rsidRPr="00C11A87">
                <w:rPr>
                  <w:rFonts w:eastAsiaTheme="minorEastAsia" w:hint="eastAsia"/>
                </w:rPr>
                <w:t>有限公司（以下简称“复晖实业”）于2018年2月2日共同签署了《杭州复晖实业有限公司与夏建平、阎政、罗勤、钟慎政、沈赟、金建平、金力关于收购苏州吴中投资控股有限公司之股权转让协议》，上述7人将其分别持有的吴中控股的全部股权转让</w:t>
              </w:r>
              <w:proofErr w:type="gramStart"/>
              <w:r w:rsidRPr="00C11A87">
                <w:rPr>
                  <w:rFonts w:eastAsiaTheme="minorEastAsia" w:hint="eastAsia"/>
                </w:rPr>
                <w:t>给复晖实业</w:t>
              </w:r>
              <w:proofErr w:type="gramEnd"/>
              <w:r w:rsidRPr="00C11A87">
                <w:rPr>
                  <w:rFonts w:eastAsiaTheme="minorEastAsia" w:hint="eastAsia"/>
                </w:rPr>
                <w:t>，合计转让持股比例60.61%。本次权益变动的方式为间接协议转让，本次权益变动导致公司的实际控制人由赵唯一、姚建林、夏建平、阎政、罗勤、钟慎政、沈赟、金建平、金力先生共同控制变更为钱群英女士实际控制。截至本报告披露日，吴中控股已完成工商变更登记，钱</w:t>
              </w:r>
              <w:proofErr w:type="gramStart"/>
              <w:r w:rsidRPr="00C11A87">
                <w:rPr>
                  <w:rFonts w:eastAsiaTheme="minorEastAsia" w:hint="eastAsia"/>
                </w:rPr>
                <w:t>群英任</w:t>
              </w:r>
              <w:proofErr w:type="gramEnd"/>
              <w:r w:rsidRPr="00C11A87">
                <w:rPr>
                  <w:rFonts w:eastAsiaTheme="minorEastAsia" w:hint="eastAsia"/>
                </w:rPr>
                <w:t>吴中控股法定代表人、执行董事兼总经理。</w:t>
              </w:r>
            </w:p>
          </w:sdtContent>
        </w:sdt>
      </w:sdtContent>
    </w:sdt>
    <w:p w14:paraId="662E7910" w14:textId="77777777" w:rsidR="00FB33C1" w:rsidRDefault="00FB33C1">
      <w:pPr>
        <w:rPr>
          <w:szCs w:val="21"/>
        </w:rPr>
      </w:pPr>
    </w:p>
    <w:p w14:paraId="1FE74729" w14:textId="77777777" w:rsidR="00FB33C1" w:rsidRDefault="00D16763" w:rsidP="003C38A3">
      <w:pPr>
        <w:pStyle w:val="20"/>
        <w:numPr>
          <w:ilvl w:val="0"/>
          <w:numId w:val="42"/>
        </w:numPr>
      </w:pPr>
      <w:r>
        <w:rPr>
          <w:rFonts w:hint="eastAsia"/>
        </w:rPr>
        <w:lastRenderedPageBreak/>
        <w:t>其他重要事项</w:t>
      </w:r>
    </w:p>
    <w:p w14:paraId="06A1BC66" w14:textId="77777777" w:rsidR="00FB33C1" w:rsidRDefault="00D16763" w:rsidP="003C38A3">
      <w:pPr>
        <w:pStyle w:val="30"/>
        <w:numPr>
          <w:ilvl w:val="0"/>
          <w:numId w:val="87"/>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sz w:val="20"/>
        </w:rPr>
      </w:sdtEndPr>
      <w:sdtContent>
        <w:p w14:paraId="05C559FE" w14:textId="77777777" w:rsidR="00FB33C1" w:rsidRDefault="00D16763" w:rsidP="003C38A3">
          <w:pPr>
            <w:pStyle w:val="4"/>
            <w:numPr>
              <w:ilvl w:val="0"/>
              <w:numId w:val="88"/>
            </w:numPr>
            <w:tabs>
              <w:tab w:val="left" w:pos="602"/>
            </w:tabs>
          </w:pPr>
          <w:r>
            <w:rPr>
              <w:rFonts w:hint="eastAsia"/>
            </w:rPr>
            <w:t>追溯重述法</w:t>
          </w:r>
        </w:p>
        <w:p w14:paraId="7F1A1CF1" w14:textId="77777777" w:rsidR="00FB33C1" w:rsidRDefault="001429B9" w:rsidP="00EF0067">
          <w:pPr>
            <w:rPr>
              <w:szCs w:val="21"/>
            </w:rPr>
          </w:pPr>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r w:rsidR="00D16763">
                <w:rPr>
                  <w:szCs w:val="21"/>
                </w:rPr>
                <w:fldChar w:fldCharType="begin"/>
              </w:r>
              <w:r w:rsidR="00EF0067">
                <w:rPr>
                  <w:szCs w:val="21"/>
                </w:rPr>
                <w:instrText xml:space="preserve">MACROBUTTON  SnrToggleCheckbox □适用 </w:instrText>
              </w:r>
              <w:r w:rsidR="00D16763">
                <w:rPr>
                  <w:szCs w:val="21"/>
                </w:rPr>
                <w:fldChar w:fldCharType="end"/>
              </w:r>
              <w:r w:rsidR="00D16763">
                <w:rPr>
                  <w:szCs w:val="21"/>
                </w:rPr>
                <w:fldChar w:fldCharType="begin"/>
              </w:r>
              <w:r w:rsidR="00EF0067">
                <w:rPr>
                  <w:szCs w:val="21"/>
                </w:rPr>
                <w:instrText xml:space="preserve"> MACROBUTTON  SnrToggleCheckbox √不适用 </w:instrText>
              </w:r>
              <w:r w:rsidR="00D16763">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14:paraId="27D5482E" w14:textId="77777777" w:rsidR="00FB33C1" w:rsidRDefault="00D16763" w:rsidP="003C38A3">
          <w:pPr>
            <w:pStyle w:val="4"/>
            <w:numPr>
              <w:ilvl w:val="0"/>
              <w:numId w:val="88"/>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026244243"/>
            <w:lock w:val="sdtContentLocked"/>
            <w:placeholder>
              <w:docPart w:val="GBC22222222222222222222222222222"/>
            </w:placeholder>
          </w:sdtPr>
          <w:sdtContent>
            <w:p w14:paraId="3C3EE5A7" w14:textId="77777777" w:rsidR="00FB33C1" w:rsidRDefault="00D16763" w:rsidP="00EF0067">
              <w:r>
                <w:fldChar w:fldCharType="begin"/>
              </w:r>
              <w:r w:rsidR="00EF0067">
                <w:instrText xml:space="preserve">MACROBUTTON  SnrToggleCheckbox □适用 </w:instrText>
              </w:r>
              <w:r>
                <w:fldChar w:fldCharType="end"/>
              </w:r>
              <w:r>
                <w:fldChar w:fldCharType="begin"/>
              </w:r>
              <w:r w:rsidR="00EF006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14:paraId="53FD0272" w14:textId="77777777" w:rsidR="00FB33C1" w:rsidRDefault="00D16763" w:rsidP="003C38A3">
          <w:pPr>
            <w:pStyle w:val="30"/>
            <w:numPr>
              <w:ilvl w:val="0"/>
              <w:numId w:val="87"/>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14:paraId="2C53B3E5" w14:textId="77777777" w:rsidR="00FB33C1" w:rsidRDefault="00D16763" w:rsidP="00EF0067">
              <w:pPr>
                <w:rPr>
                  <w:szCs w:val="21"/>
                </w:rPr>
              </w:pPr>
              <w:r>
                <w:fldChar w:fldCharType="begin"/>
              </w:r>
              <w:r w:rsidR="00EF0067">
                <w:instrText xml:space="preserve">MACROBUTTON  SnrToggleCheckbox □适用 </w:instrText>
              </w:r>
              <w:r>
                <w:fldChar w:fldCharType="end"/>
              </w:r>
              <w:r>
                <w:fldChar w:fldCharType="begin"/>
              </w:r>
              <w:r w:rsidR="00EF0067">
                <w:instrText xml:space="preserve"> MACROBUTTON  SnrToggleCheckbox √不适用 </w:instrText>
              </w:r>
              <w:r>
                <w:fldChar w:fldCharType="end"/>
              </w:r>
            </w:p>
          </w:sdtContent>
        </w:sdt>
      </w:sdtContent>
    </w:sdt>
    <w:p w14:paraId="222921EC" w14:textId="77777777" w:rsidR="00FB33C1" w:rsidRDefault="00FB33C1">
      <w:pPr>
        <w:rPr>
          <w:szCs w:val="21"/>
        </w:rPr>
      </w:pPr>
    </w:p>
    <w:p w14:paraId="1F072A63" w14:textId="77777777" w:rsidR="00FB33C1" w:rsidRDefault="00D16763" w:rsidP="003C38A3">
      <w:pPr>
        <w:pStyle w:val="30"/>
        <w:numPr>
          <w:ilvl w:val="0"/>
          <w:numId w:val="87"/>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14:paraId="70F1CEA9" w14:textId="77777777" w:rsidR="00FB33C1" w:rsidRDefault="00D16763" w:rsidP="003C38A3">
          <w:pPr>
            <w:pStyle w:val="4"/>
            <w:numPr>
              <w:ilvl w:val="0"/>
              <w:numId w:val="89"/>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14:paraId="07921A2A" w14:textId="77777777" w:rsidR="00FB33C1" w:rsidRDefault="00D16763" w:rsidP="00EF0067">
              <w:pPr>
                <w:spacing w:line="360" w:lineRule="exact"/>
                <w:ind w:right="5"/>
                <w:rPr>
                  <w:szCs w:val="21"/>
                </w:rPr>
              </w:pPr>
              <w:r>
                <w:rPr>
                  <w:szCs w:val="21"/>
                </w:rPr>
                <w:fldChar w:fldCharType="begin"/>
              </w:r>
              <w:r w:rsidR="00EF0067">
                <w:rPr>
                  <w:szCs w:val="21"/>
                </w:rPr>
                <w:instrText xml:space="preserve"> MACROBUTTON  SnrToggleCheckbox □适用  </w:instrText>
              </w:r>
              <w:r>
                <w:rPr>
                  <w:szCs w:val="21"/>
                </w:rPr>
                <w:fldChar w:fldCharType="end"/>
              </w:r>
              <w:r>
                <w:rPr>
                  <w:szCs w:val="21"/>
                </w:rPr>
                <w:fldChar w:fldCharType="begin"/>
              </w:r>
              <w:r w:rsidR="00EF0067">
                <w:rPr>
                  <w:szCs w:val="21"/>
                </w:rPr>
                <w:instrText xml:space="preserve"> MACROBUTTON  SnrToggleCheckbox √不适用 </w:instrText>
              </w:r>
              <w:r>
                <w:rPr>
                  <w:szCs w:val="21"/>
                </w:rPr>
                <w:fldChar w:fldCharType="end"/>
              </w:r>
            </w:p>
          </w:sdtContent>
        </w:sdt>
      </w:sdtContent>
    </w:sdt>
    <w:p w14:paraId="0B027EF9" w14:textId="77777777" w:rsidR="00FB33C1" w:rsidRDefault="00FB33C1">
      <w:pPr>
        <w:rPr>
          <w:szCs w:val="21"/>
        </w:rPr>
      </w:pPr>
    </w:p>
    <w:sdt>
      <w:sdtPr>
        <w:rPr>
          <w:rFonts w:ascii="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14:paraId="79CDD565" w14:textId="77777777" w:rsidR="00FB33C1" w:rsidRDefault="00D16763" w:rsidP="003C38A3">
          <w:pPr>
            <w:pStyle w:val="4"/>
            <w:numPr>
              <w:ilvl w:val="0"/>
              <w:numId w:val="89"/>
            </w:numPr>
            <w:tabs>
              <w:tab w:val="left" w:pos="644"/>
            </w:tabs>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14:paraId="688073B5" w14:textId="77777777" w:rsidR="00FB33C1" w:rsidRDefault="00D16763" w:rsidP="00EF0067">
              <w:pPr>
                <w:rPr>
                  <w:szCs w:val="21"/>
                </w:rPr>
              </w:pPr>
              <w:r>
                <w:rPr>
                  <w:szCs w:val="21"/>
                </w:rPr>
                <w:fldChar w:fldCharType="begin"/>
              </w:r>
              <w:r w:rsidR="00EF0067">
                <w:rPr>
                  <w:szCs w:val="21"/>
                </w:rPr>
                <w:instrText xml:space="preserve"> MACROBUTTON  SnrToggleCheckbox □适用  </w:instrText>
              </w:r>
              <w:r>
                <w:rPr>
                  <w:szCs w:val="21"/>
                </w:rPr>
                <w:fldChar w:fldCharType="end"/>
              </w:r>
              <w:r>
                <w:rPr>
                  <w:szCs w:val="21"/>
                </w:rPr>
                <w:fldChar w:fldCharType="begin"/>
              </w:r>
              <w:r w:rsidR="00EF0067">
                <w:rPr>
                  <w:szCs w:val="21"/>
                </w:rPr>
                <w:instrText xml:space="preserve"> MACROBUTTON  SnrToggleCheckbox √不适用 </w:instrText>
              </w:r>
              <w:r>
                <w:rPr>
                  <w:szCs w:val="21"/>
                </w:rPr>
                <w:fldChar w:fldCharType="end"/>
              </w:r>
            </w:p>
          </w:sdtContent>
        </w:sdt>
        <w:p w14:paraId="22E3D5E0" w14:textId="77777777" w:rsidR="00FB33C1" w:rsidRDefault="001429B9"/>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14:paraId="1990B42A" w14:textId="77777777" w:rsidR="00FB33C1" w:rsidRDefault="00D16763" w:rsidP="003C38A3">
          <w:pPr>
            <w:pStyle w:val="30"/>
            <w:numPr>
              <w:ilvl w:val="0"/>
              <w:numId w:val="87"/>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14:paraId="5F5C752A" w14:textId="77777777" w:rsidR="00FB33C1" w:rsidRDefault="00D16763" w:rsidP="00EF0067">
              <w:pPr>
                <w:rPr>
                  <w:rFonts w:asciiTheme="minorHAnsi" w:eastAsiaTheme="minorEastAsia" w:hAnsiTheme="minorHAnsi" w:cstheme="minorBidi"/>
                  <w:szCs w:val="21"/>
                </w:rPr>
              </w:pPr>
              <w:r>
                <w:fldChar w:fldCharType="begin"/>
              </w:r>
              <w:r w:rsidR="00EF0067">
                <w:instrText xml:space="preserve">MACROBUTTON  SnrToggleCheckbox □适用 </w:instrText>
              </w:r>
              <w:r>
                <w:fldChar w:fldCharType="end"/>
              </w:r>
              <w:r>
                <w:fldChar w:fldCharType="begin"/>
              </w:r>
              <w:r w:rsidR="00EF0067">
                <w:instrText xml:space="preserve"> MACROBUTTON  SnrToggleCheckbox √不适用 </w:instrText>
              </w:r>
              <w:r>
                <w:fldChar w:fldCharType="end"/>
              </w:r>
            </w:p>
          </w:sdtContent>
        </w:sdt>
      </w:sdtContent>
    </w:sdt>
    <w:p w14:paraId="7907B827" w14:textId="77777777" w:rsidR="00FB33C1" w:rsidRDefault="00FB33C1">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14:paraId="38309F96" w14:textId="77777777" w:rsidR="00FB33C1" w:rsidRDefault="00D16763" w:rsidP="003C38A3">
          <w:pPr>
            <w:pStyle w:val="30"/>
            <w:numPr>
              <w:ilvl w:val="0"/>
              <w:numId w:val="87"/>
            </w:numPr>
            <w:rPr>
              <w:rFonts w:ascii="宋体" w:hAnsi="宋体"/>
              <w:szCs w:val="21"/>
            </w:rPr>
          </w:pPr>
          <w:r>
            <w:rPr>
              <w:rFonts w:ascii="宋体" w:hAnsi="宋体" w:hint="eastAsia"/>
              <w:szCs w:val="21"/>
            </w:rPr>
            <w:t>终止经营</w:t>
          </w:r>
        </w:p>
        <w:p w14:paraId="3C671B3A" w14:textId="77777777" w:rsidR="00EF0067" w:rsidRDefault="001429B9" w:rsidP="00EF0067">
          <w:sdt>
            <w:sdtPr>
              <w:alias w:val="是否适用：终止经营[双击切换]"/>
              <w:tag w:val="_GBC_667e81a5639a48488e957a55e45c7763"/>
              <w:id w:val="801663190"/>
              <w:lock w:val="sdtContentLocked"/>
              <w:placeholder>
                <w:docPart w:val="GBC22222222222222222222222222222"/>
              </w:placeholder>
            </w:sdtPr>
            <w:sdtContent>
              <w:r w:rsidR="00D16763">
                <w:fldChar w:fldCharType="begin"/>
              </w:r>
              <w:r w:rsidR="00EF0067">
                <w:instrText xml:space="preserve">MACROBUTTON  SnrToggleCheckbox □适用 </w:instrText>
              </w:r>
              <w:r w:rsidR="00D16763">
                <w:fldChar w:fldCharType="end"/>
              </w:r>
              <w:r w:rsidR="00D16763">
                <w:fldChar w:fldCharType="begin"/>
              </w:r>
              <w:r w:rsidR="00EF0067">
                <w:instrText xml:space="preserve"> MACROBUTTON  SnrToggleCheckbox √不适用 </w:instrText>
              </w:r>
              <w:r w:rsidR="00D16763">
                <w:fldChar w:fldCharType="end"/>
              </w:r>
            </w:sdtContent>
          </w:sdt>
        </w:p>
        <w:p w14:paraId="5A8C62D3" w14:textId="77777777" w:rsidR="00FB33C1" w:rsidRDefault="001429B9">
          <w:pPr>
            <w:rPr>
              <w:rFonts w:cstheme="minorBidi"/>
              <w:kern w:val="2"/>
              <w:szCs w:val="21"/>
            </w:rPr>
          </w:pPr>
        </w:p>
      </w:sdtContent>
    </w:sdt>
    <w:p w14:paraId="70FA62CD" w14:textId="77777777" w:rsidR="00FB33C1" w:rsidRDefault="00D16763" w:rsidP="003C38A3">
      <w:pPr>
        <w:pStyle w:val="30"/>
        <w:numPr>
          <w:ilvl w:val="0"/>
          <w:numId w:val="87"/>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rPr>
      </w:sdtEndPr>
      <w:sdtContent>
        <w:p w14:paraId="50AD4D48" w14:textId="77777777" w:rsidR="00FB33C1" w:rsidRDefault="00D16763">
          <w:pPr>
            <w:pStyle w:val="4"/>
            <w:numPr>
              <w:ilvl w:val="1"/>
              <w:numId w:val="8"/>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14:paraId="237A91E8" w14:textId="6E34F706" w:rsidR="00CB0440" w:rsidRDefault="00D16763" w:rsidP="00CB0440">
              <w:pPr>
                <w:rPr>
                  <w:szCs w:val="21"/>
                </w:rPr>
              </w:pPr>
              <w:r>
                <w:rPr>
                  <w:szCs w:val="21"/>
                </w:rPr>
                <w:fldChar w:fldCharType="begin"/>
              </w:r>
              <w:r w:rsidR="00CB0440">
                <w:rPr>
                  <w:szCs w:val="21"/>
                </w:rPr>
                <w:instrText xml:space="preserve"> MACROBUTTON  SnrToggleCheckbox √适用  </w:instrText>
              </w:r>
              <w:r>
                <w:rPr>
                  <w:szCs w:val="21"/>
                </w:rPr>
                <w:fldChar w:fldCharType="end"/>
              </w:r>
              <w:r>
                <w:rPr>
                  <w:szCs w:val="21"/>
                </w:rPr>
                <w:fldChar w:fldCharType="begin"/>
              </w:r>
              <w:r w:rsidR="00CB0440">
                <w:rPr>
                  <w:szCs w:val="21"/>
                </w:rPr>
                <w:instrText xml:space="preserve"> MACROBUTTON  SnrToggleCheckbox □不适用 </w:instrText>
              </w:r>
              <w:r>
                <w:rPr>
                  <w:szCs w:val="21"/>
                </w:rPr>
                <w:fldChar w:fldCharType="end"/>
              </w:r>
            </w:p>
          </w:sdtContent>
        </w:sdt>
        <w:sdt>
          <w:sdtPr>
            <w:rPr>
              <w:rFonts w:cs="宋体"/>
              <w:kern w:val="0"/>
              <w:szCs w:val="24"/>
            </w:rPr>
            <w:alias w:val="报告分部的确定依据与会计政策"/>
            <w:tag w:val="_GBC_93ce2d8a1bb34f5498420754de576c4b"/>
            <w:id w:val="85507480"/>
            <w:lock w:val="sdtLocked"/>
          </w:sdtPr>
          <w:sdtContent>
            <w:p w14:paraId="62BEEB49" w14:textId="77777777" w:rsidR="00CB0440" w:rsidRDefault="00CB0440" w:rsidP="00CB0440">
              <w:pPr>
                <w:pStyle w:val="afc"/>
                <w:ind w:leftChars="0" w:left="0" w:firstLineChars="202" w:firstLine="424"/>
                <w:rPr>
                  <w:rFonts w:ascii="Times New Roman" w:eastAsiaTheme="minorEastAsia" w:hAnsi="Times New Roman"/>
                </w:rPr>
              </w:pPr>
              <w:r>
                <w:rPr>
                  <w:rFonts w:ascii="Times New Roman" w:eastAsiaTheme="minorEastAsia" w:hAnsi="Times New Roman" w:hint="eastAsia"/>
                </w:rPr>
                <w:t>根据本公司的内部组织结构、管理要求及内部报告制度确定了四个经营分部，在经营分部的基础上本公司确定了四个报告分部，分别为地产行业、药品行业、化工行业、稀贵金属行业和总部资产及其他。本公司的各个报告分部分别提供不同的产品或服务。</w:t>
              </w:r>
            </w:p>
            <w:p w14:paraId="51552DC7" w14:textId="77777777" w:rsidR="00CB0440" w:rsidRDefault="00CB0440" w:rsidP="00CB0440">
              <w:pPr>
                <w:pStyle w:val="afc"/>
                <w:ind w:leftChars="0" w:left="0" w:firstLineChars="270" w:firstLine="567"/>
                <w:rPr>
                  <w:rFonts w:ascii="Times New Roman" w:eastAsiaTheme="minorEastAsia" w:hAnsi="Times New Roman"/>
                </w:rPr>
              </w:pPr>
              <w:r>
                <w:rPr>
                  <w:rFonts w:ascii="Times New Roman" w:eastAsiaTheme="minorEastAsia" w:hAnsi="Times New Roman" w:hint="eastAsia"/>
                </w:rPr>
                <w:t>由于每个分部需要不同的技术或市场策略，本公司管理层分别单独管理各个报告分部的经营活动，定期评价这些报告分部的经营成果，以决定向其分配资源及评价其业绩。分部报告信息根据各分部向管理</w:t>
              </w:r>
              <w:proofErr w:type="gramStart"/>
              <w:r>
                <w:rPr>
                  <w:rFonts w:ascii="Times New Roman" w:eastAsiaTheme="minorEastAsia" w:hAnsi="Times New Roman" w:hint="eastAsia"/>
                </w:rPr>
                <w:t>层报告</w:t>
              </w:r>
              <w:proofErr w:type="gramEnd"/>
              <w:r>
                <w:rPr>
                  <w:rFonts w:ascii="Times New Roman" w:eastAsiaTheme="minorEastAsia" w:hAnsi="Times New Roman" w:hint="eastAsia"/>
                </w:rPr>
                <w:t>时采用的会计政策及计量标准披露，这些计量基础与编制财务报表时的会计与计量基础保持一致。</w:t>
              </w:r>
            </w:p>
            <w:p w14:paraId="71DBBDBC" w14:textId="1C7D0730" w:rsidR="00CB0440" w:rsidRDefault="001429B9">
              <w:pPr>
                <w:rPr>
                  <w:szCs w:val="21"/>
                </w:rPr>
              </w:pPr>
            </w:p>
          </w:sdtContent>
        </w:sdt>
        <w:p w14:paraId="1EFC9146" w14:textId="77777777" w:rsidR="00FB33C1" w:rsidRDefault="001429B9">
          <w:pPr>
            <w:rPr>
              <w:szCs w:val="21"/>
            </w:rPr>
          </w:pPr>
        </w:p>
      </w:sdtContent>
    </w:sdt>
    <w:p w14:paraId="61F58C88" w14:textId="77777777" w:rsidR="00D930E3" w:rsidRDefault="00D930E3" w:rsidP="00CB0440">
      <w:pPr>
        <w:sectPr w:rsidR="00D930E3" w:rsidSect="002B7544">
          <w:pgSz w:w="11906" w:h="16838"/>
          <w:pgMar w:top="1525" w:right="1276" w:bottom="1440" w:left="1797" w:header="856" w:footer="992" w:gutter="0"/>
          <w:cols w:space="425"/>
          <w:docGrid w:linePitch="312"/>
        </w:sectPr>
      </w:pPr>
    </w:p>
    <w:sdt>
      <w:sdtPr>
        <w:rPr>
          <w:rFonts w:ascii="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hint="default"/>
          <w:szCs w:val="21"/>
        </w:rPr>
      </w:sdtEndPr>
      <w:sdtContent>
        <w:p w14:paraId="5A5DE2ED" w14:textId="31535D71" w:rsidR="00FB33C1" w:rsidRDefault="00D16763">
          <w:pPr>
            <w:pStyle w:val="4"/>
            <w:numPr>
              <w:ilvl w:val="1"/>
              <w:numId w:val="8"/>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14:paraId="7B968FB4" w14:textId="14F301C9" w:rsidR="00EF0067" w:rsidRDefault="00D16763" w:rsidP="00CB0440">
              <w:pPr>
                <w:pStyle w:val="a9"/>
                <w:ind w:firstLineChars="0" w:firstLine="0"/>
                <w:jc w:val="left"/>
                <w:rPr>
                  <w:rFonts w:ascii="宋体" w:hAnsi="宋体"/>
                  <w:szCs w:val="21"/>
                </w:rPr>
              </w:pPr>
              <w:r>
                <w:rPr>
                  <w:rFonts w:ascii="宋体" w:hAnsi="宋体"/>
                  <w:szCs w:val="21"/>
                </w:rPr>
                <w:fldChar w:fldCharType="begin"/>
              </w:r>
              <w:r w:rsidR="00CB0440">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CB0440">
                <w:rPr>
                  <w:rFonts w:ascii="宋体" w:hAnsi="宋体"/>
                  <w:szCs w:val="21"/>
                </w:rPr>
                <w:instrText xml:space="preserve"> MACROBUTTON  SnrToggleCheckbox □不适用 </w:instrText>
              </w:r>
              <w:r>
                <w:rPr>
                  <w:rFonts w:ascii="宋体" w:hAnsi="宋体"/>
                  <w:szCs w:val="21"/>
                </w:rPr>
                <w:fldChar w:fldCharType="end"/>
              </w:r>
            </w:p>
          </w:sdtContent>
        </w:sdt>
        <w:p w14:paraId="74CF18C9" w14:textId="77777777" w:rsidR="00CB0440" w:rsidRDefault="00CB0440">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53412608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99058433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7"/>
            <w:gridCol w:w="1960"/>
            <w:gridCol w:w="1287"/>
            <w:gridCol w:w="1180"/>
            <w:gridCol w:w="1180"/>
            <w:gridCol w:w="1966"/>
            <w:gridCol w:w="2002"/>
            <w:gridCol w:w="1709"/>
          </w:tblGrid>
          <w:tr w:rsidR="00D930E3" w14:paraId="2CF48407" w14:textId="77777777" w:rsidTr="00D930E3">
            <w:sdt>
              <w:sdtPr>
                <w:tag w:val="_PLD_8bb9bb00490c4a64b03d36d56a7709e9"/>
                <w:id w:val="696122985"/>
                <w:lock w:val="sdtLocked"/>
              </w:sdtPr>
              <w:sdtContent>
                <w:tc>
                  <w:tcPr>
                    <w:tcW w:w="993" w:type="pct"/>
                    <w:tcBorders>
                      <w:top w:val="single" w:sz="4" w:space="0" w:color="auto"/>
                      <w:left w:val="single" w:sz="4" w:space="0" w:color="auto"/>
                      <w:bottom w:val="single" w:sz="4" w:space="0" w:color="auto"/>
                      <w:right w:val="single" w:sz="4" w:space="0" w:color="auto"/>
                    </w:tcBorders>
                    <w:shd w:val="clear" w:color="auto" w:fill="auto"/>
                  </w:tcPr>
                  <w:p w14:paraId="348F07FC" w14:textId="77777777" w:rsidR="00D930E3" w:rsidRDefault="00D930E3" w:rsidP="00320D77">
                    <w:pPr>
                      <w:jc w:val="center"/>
                      <w:rPr>
                        <w:szCs w:val="21"/>
                      </w:rPr>
                    </w:pPr>
                    <w:r>
                      <w:rPr>
                        <w:rFonts w:hint="eastAsia"/>
                        <w:szCs w:val="21"/>
                      </w:rPr>
                      <w:t>项目</w:t>
                    </w:r>
                  </w:p>
                </w:tc>
              </w:sdtContent>
            </w:sdt>
            <w:sdt>
              <w:sdtPr>
                <w:rPr>
                  <w:szCs w:val="21"/>
                </w:rPr>
                <w:alias w:val="分部报告科目名称"/>
                <w:tag w:val="_GBC_d1aef1f6815f4feea7e8db1d0cd6557a"/>
                <w:id w:val="1679312577"/>
                <w:lock w:val="sdtLocked"/>
              </w:sdtPr>
              <w:sdtContent>
                <w:tc>
                  <w:tcPr>
                    <w:tcW w:w="696" w:type="pct"/>
                    <w:tcBorders>
                      <w:top w:val="single" w:sz="4" w:space="0" w:color="auto"/>
                      <w:left w:val="single" w:sz="4" w:space="0" w:color="auto"/>
                      <w:bottom w:val="single" w:sz="4" w:space="0" w:color="auto"/>
                      <w:right w:val="single" w:sz="4" w:space="0" w:color="auto"/>
                    </w:tcBorders>
                    <w:shd w:val="clear" w:color="auto" w:fill="auto"/>
                  </w:tcPr>
                  <w:p w14:paraId="6E32114E" w14:textId="0F8059A6" w:rsidR="00D930E3" w:rsidRDefault="00D930E3" w:rsidP="00320D77">
                    <w:pPr>
                      <w:jc w:val="center"/>
                      <w:rPr>
                        <w:szCs w:val="21"/>
                      </w:rPr>
                    </w:pPr>
                    <w:r>
                      <w:rPr>
                        <w:rFonts w:hint="eastAsia"/>
                        <w:szCs w:val="21"/>
                      </w:rPr>
                      <w:t>地产行业</w:t>
                    </w:r>
                  </w:p>
                </w:tc>
              </w:sdtContent>
            </w:sdt>
            <w:sdt>
              <w:sdtPr>
                <w:rPr>
                  <w:szCs w:val="21"/>
                </w:rPr>
                <w:alias w:val="分部报告科目名称"/>
                <w:tag w:val="_GBC_d1aef1f6815f4feea7e8db1d0cd6557a"/>
                <w:id w:val="-1513226454"/>
                <w:lock w:val="sdtLocked"/>
              </w:sdtPr>
              <w:sdtContent>
                <w:tc>
                  <w:tcPr>
                    <w:tcW w:w="457" w:type="pct"/>
                    <w:tcBorders>
                      <w:top w:val="single" w:sz="4" w:space="0" w:color="auto"/>
                      <w:left w:val="single" w:sz="4" w:space="0" w:color="auto"/>
                      <w:bottom w:val="single" w:sz="4" w:space="0" w:color="auto"/>
                      <w:right w:val="single" w:sz="4" w:space="0" w:color="auto"/>
                    </w:tcBorders>
                    <w:shd w:val="clear" w:color="auto" w:fill="auto"/>
                  </w:tcPr>
                  <w:p w14:paraId="11CED779" w14:textId="7D9B9E85" w:rsidR="00D930E3" w:rsidRDefault="00D930E3" w:rsidP="00320D77">
                    <w:pPr>
                      <w:jc w:val="center"/>
                      <w:rPr>
                        <w:szCs w:val="21"/>
                      </w:rPr>
                    </w:pPr>
                    <w:r>
                      <w:rPr>
                        <w:rFonts w:hint="eastAsia"/>
                        <w:szCs w:val="21"/>
                      </w:rPr>
                      <w:t>药品行业</w:t>
                    </w:r>
                  </w:p>
                </w:tc>
              </w:sdtContent>
            </w:sdt>
            <w:sdt>
              <w:sdtPr>
                <w:rPr>
                  <w:szCs w:val="21"/>
                </w:rPr>
                <w:alias w:val="分部报告科目名称"/>
                <w:tag w:val="_GBC_d1aef1f6815f4feea7e8db1d0cd6557a"/>
                <w:id w:val="1385061314"/>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14:paraId="472CF36E" w14:textId="447CA6A7" w:rsidR="00D930E3" w:rsidRDefault="00D930E3" w:rsidP="00320D77">
                    <w:pPr>
                      <w:jc w:val="center"/>
                      <w:rPr>
                        <w:szCs w:val="21"/>
                      </w:rPr>
                    </w:pPr>
                    <w:r>
                      <w:rPr>
                        <w:rFonts w:hint="eastAsia"/>
                        <w:szCs w:val="21"/>
                      </w:rPr>
                      <w:t>化工行业</w:t>
                    </w:r>
                  </w:p>
                </w:tc>
              </w:sdtContent>
            </w:sdt>
            <w:sdt>
              <w:sdtPr>
                <w:rPr>
                  <w:szCs w:val="21"/>
                </w:rPr>
                <w:alias w:val="分部报告科目名称"/>
                <w:tag w:val="_GBC_d1aef1f6815f4feea7e8db1d0cd6557a"/>
                <w:id w:val="1760257698"/>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14:paraId="22839ED3" w14:textId="6B636F48" w:rsidR="00D930E3" w:rsidRDefault="00D930E3" w:rsidP="00320D77">
                    <w:pPr>
                      <w:jc w:val="center"/>
                      <w:rPr>
                        <w:szCs w:val="21"/>
                      </w:rPr>
                    </w:pPr>
                    <w:r>
                      <w:rPr>
                        <w:rFonts w:hint="eastAsia"/>
                        <w:szCs w:val="21"/>
                      </w:rPr>
                      <w:t>稀贵金属行业</w:t>
                    </w:r>
                  </w:p>
                </w:tc>
              </w:sdtContent>
            </w:sdt>
            <w:sdt>
              <w:sdtPr>
                <w:rPr>
                  <w:szCs w:val="21"/>
                </w:rPr>
                <w:alias w:val="分部报告科目名称"/>
                <w:tag w:val="_GBC_d1aef1f6815f4feea7e8db1d0cd6557a"/>
                <w:id w:val="-1596400034"/>
                <w:lock w:val="sdtLocked"/>
              </w:sdtPr>
              <w:sdtContent>
                <w:tc>
                  <w:tcPr>
                    <w:tcW w:w="698" w:type="pct"/>
                    <w:tcBorders>
                      <w:top w:val="single" w:sz="4" w:space="0" w:color="auto"/>
                      <w:left w:val="single" w:sz="4" w:space="0" w:color="auto"/>
                      <w:bottom w:val="single" w:sz="4" w:space="0" w:color="auto"/>
                      <w:right w:val="single" w:sz="4" w:space="0" w:color="auto"/>
                    </w:tcBorders>
                    <w:shd w:val="clear" w:color="auto" w:fill="auto"/>
                  </w:tcPr>
                  <w:p w14:paraId="2E70D2A7" w14:textId="1F397897" w:rsidR="00D930E3" w:rsidRDefault="00D930E3" w:rsidP="00320D77">
                    <w:pPr>
                      <w:jc w:val="center"/>
                      <w:rPr>
                        <w:szCs w:val="21"/>
                      </w:rPr>
                    </w:pPr>
                    <w:r>
                      <w:rPr>
                        <w:rFonts w:hint="eastAsia"/>
                        <w:szCs w:val="21"/>
                      </w:rPr>
                      <w:t>总部资产及其他行业</w:t>
                    </w:r>
                  </w:p>
                </w:tc>
              </w:sdtContent>
            </w:sdt>
            <w:sdt>
              <w:sdtPr>
                <w:tag w:val="_PLD_caa532a3a35d4f79bf28cdd5e48fdb25"/>
                <w:id w:val="810282562"/>
                <w:lock w:val="sdtLocked"/>
              </w:sdtPr>
              <w:sdtContent>
                <w:tc>
                  <w:tcPr>
                    <w:tcW w:w="711" w:type="pct"/>
                    <w:tcBorders>
                      <w:top w:val="single" w:sz="4" w:space="0" w:color="auto"/>
                      <w:left w:val="single" w:sz="4" w:space="0" w:color="auto"/>
                      <w:bottom w:val="single" w:sz="4" w:space="0" w:color="auto"/>
                      <w:right w:val="single" w:sz="4" w:space="0" w:color="auto"/>
                    </w:tcBorders>
                    <w:shd w:val="clear" w:color="auto" w:fill="auto"/>
                  </w:tcPr>
                  <w:p w14:paraId="394E2DE1" w14:textId="77777777" w:rsidR="00D930E3" w:rsidRDefault="00D930E3" w:rsidP="00320D77">
                    <w:pPr>
                      <w:jc w:val="center"/>
                      <w:rPr>
                        <w:szCs w:val="21"/>
                      </w:rPr>
                    </w:pPr>
                    <w:r>
                      <w:rPr>
                        <w:rFonts w:hint="eastAsia"/>
                        <w:szCs w:val="21"/>
                      </w:rPr>
                      <w:t>分部间</w:t>
                    </w:r>
                    <w:proofErr w:type="gramStart"/>
                    <w:r>
                      <w:rPr>
                        <w:rFonts w:hint="eastAsia"/>
                        <w:szCs w:val="21"/>
                      </w:rPr>
                      <w:t>抵销</w:t>
                    </w:r>
                    <w:proofErr w:type="gramEnd"/>
                  </w:p>
                </w:tc>
              </w:sdtContent>
            </w:sdt>
            <w:sdt>
              <w:sdtPr>
                <w:tag w:val="_PLD_9308666856e6454c86d77bbd6c0e9bde"/>
                <w:id w:val="-1232622213"/>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tcPr>
                  <w:p w14:paraId="0742E915" w14:textId="77777777" w:rsidR="00D930E3" w:rsidRDefault="00D930E3" w:rsidP="00320D77">
                    <w:pPr>
                      <w:jc w:val="center"/>
                      <w:rPr>
                        <w:szCs w:val="21"/>
                      </w:rPr>
                    </w:pPr>
                    <w:r>
                      <w:rPr>
                        <w:rFonts w:hint="eastAsia"/>
                        <w:szCs w:val="21"/>
                      </w:rPr>
                      <w:t>合计</w:t>
                    </w:r>
                  </w:p>
                </w:tc>
              </w:sdtContent>
            </w:sdt>
          </w:tr>
          <w:sdt>
            <w:sdtPr>
              <w:rPr>
                <w:szCs w:val="21"/>
              </w:rPr>
              <w:alias w:val="报告分部的财务信息明细"/>
              <w:tag w:val="_TUP_bd6f3e4ed1db44edb0ba606fbbc8859c"/>
              <w:id w:val="-1450930109"/>
              <w:lock w:val="sdtLocked"/>
            </w:sdtPr>
            <w:sdtContent>
              <w:tr w:rsidR="00D930E3" w14:paraId="496B8BF0"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3B79B944" w14:textId="77777777" w:rsidR="00D930E3" w:rsidRDefault="00D930E3" w:rsidP="00320D77">
                    <w:pPr>
                      <w:rPr>
                        <w:szCs w:val="21"/>
                      </w:rPr>
                    </w:pPr>
                    <w:r>
                      <w:t>一、营业收入</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47C52C6F" w14:textId="77777777" w:rsidR="00D930E3" w:rsidRDefault="00D930E3" w:rsidP="00320D77">
                    <w:pPr>
                      <w:jc w:val="right"/>
                      <w:rPr>
                        <w:szCs w:val="21"/>
                      </w:rPr>
                    </w:pPr>
                    <w:r>
                      <w:t>36,521.35</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2468A25" w14:textId="77777777" w:rsidR="00D930E3" w:rsidRDefault="00D930E3" w:rsidP="00320D77">
                    <w:pPr>
                      <w:jc w:val="right"/>
                      <w:rPr>
                        <w:szCs w:val="21"/>
                      </w:rPr>
                    </w:pPr>
                    <w:r>
                      <w:t>118,189.74</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72E95E5" w14:textId="77777777" w:rsidR="00D930E3" w:rsidRDefault="00D930E3" w:rsidP="00320D77">
                    <w:pPr>
                      <w:jc w:val="right"/>
                      <w:rPr>
                        <w:szCs w:val="21"/>
                      </w:rPr>
                    </w:pPr>
                    <w:r>
                      <w:t>65,096.30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1392DC2" w14:textId="77777777" w:rsidR="00D930E3" w:rsidRDefault="00D930E3" w:rsidP="00320D77">
                    <w:pPr>
                      <w:jc w:val="right"/>
                      <w:rPr>
                        <w:szCs w:val="21"/>
                      </w:rPr>
                    </w:pPr>
                    <w:r>
                      <w:t>76,650.31</w:t>
                    </w: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399D54D4" w14:textId="77777777" w:rsidR="00D930E3" w:rsidRDefault="00D930E3" w:rsidP="00320D77">
                    <w:pPr>
                      <w:jc w:val="right"/>
                      <w:rPr>
                        <w:szCs w:val="21"/>
                      </w:rPr>
                    </w:pPr>
                    <w:r>
                      <w:t>11,095.22</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63CC0B7A" w14:textId="77777777" w:rsidR="00D930E3" w:rsidRDefault="00D930E3" w:rsidP="00320D77">
                    <w:pPr>
                      <w:jc w:val="right"/>
                      <w:rPr>
                        <w:szCs w:val="21"/>
                      </w:rPr>
                    </w:pPr>
                    <w:r>
                      <w:t>1,806.19</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25E12595" w14:textId="77777777" w:rsidR="00D930E3" w:rsidRDefault="00D930E3" w:rsidP="00320D77">
                    <w:pPr>
                      <w:jc w:val="right"/>
                      <w:rPr>
                        <w:szCs w:val="21"/>
                      </w:rPr>
                    </w:pPr>
                    <w:r>
                      <w:t>305,746.73</w:t>
                    </w:r>
                  </w:p>
                </w:tc>
              </w:tr>
            </w:sdtContent>
          </w:sdt>
          <w:sdt>
            <w:sdtPr>
              <w:rPr>
                <w:szCs w:val="21"/>
              </w:rPr>
              <w:alias w:val="报告分部的财务信息明细"/>
              <w:tag w:val="_TUP_bd6f3e4ed1db44edb0ba606fbbc8859c"/>
              <w:id w:val="-1276865163"/>
              <w:lock w:val="sdtLocked"/>
            </w:sdtPr>
            <w:sdtContent>
              <w:tr w:rsidR="00D930E3" w14:paraId="316DD8D4"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3DE4429D" w14:textId="77777777" w:rsidR="00D930E3" w:rsidRDefault="00D930E3" w:rsidP="00320D77">
                    <w:pPr>
                      <w:rPr>
                        <w:szCs w:val="21"/>
                      </w:rPr>
                    </w:pPr>
                    <w:r>
                      <w:t>其中：对外交易收入</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78DC655C" w14:textId="77777777" w:rsidR="00D930E3" w:rsidRDefault="00D930E3" w:rsidP="00320D77">
                    <w:pPr>
                      <w:jc w:val="right"/>
                      <w:rPr>
                        <w:szCs w:val="21"/>
                      </w:rPr>
                    </w:pPr>
                    <w:r>
                      <w:t>36,521.35</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A2982F1" w14:textId="77777777" w:rsidR="00D930E3" w:rsidRDefault="00D930E3" w:rsidP="00320D77">
                    <w:pPr>
                      <w:jc w:val="right"/>
                      <w:rPr>
                        <w:szCs w:val="21"/>
                      </w:rPr>
                    </w:pPr>
                    <w:r>
                      <w:t>118,189.74</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65912F97" w14:textId="77777777" w:rsidR="00D930E3" w:rsidRDefault="00D930E3" w:rsidP="00320D77">
                    <w:pPr>
                      <w:jc w:val="right"/>
                      <w:rPr>
                        <w:szCs w:val="21"/>
                      </w:rPr>
                    </w:pPr>
                    <w:r>
                      <w:t>65,096.30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DDB9E1B" w14:textId="77777777" w:rsidR="00D930E3" w:rsidRDefault="00D930E3" w:rsidP="00320D77">
                    <w:pPr>
                      <w:jc w:val="right"/>
                      <w:rPr>
                        <w:szCs w:val="21"/>
                      </w:rPr>
                    </w:pPr>
                    <w:r>
                      <w:t>76,650.31</w:t>
                    </w: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3D4D3B04" w14:textId="77777777" w:rsidR="00D930E3" w:rsidRDefault="00D930E3" w:rsidP="00320D77">
                    <w:pPr>
                      <w:jc w:val="right"/>
                      <w:rPr>
                        <w:szCs w:val="21"/>
                      </w:rPr>
                    </w:pPr>
                    <w:r>
                      <w:t>9,289.03</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56DDCDB0" w14:textId="77777777" w:rsidR="00D930E3" w:rsidRDefault="00D930E3" w:rsidP="00320D77">
                    <w:pPr>
                      <w:jc w:val="right"/>
                      <w:rPr>
                        <w:szCs w:val="21"/>
                      </w:rPr>
                    </w:pP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1628AC7C" w14:textId="77777777" w:rsidR="00D930E3" w:rsidRDefault="00D930E3" w:rsidP="00320D77">
                    <w:pPr>
                      <w:jc w:val="right"/>
                      <w:rPr>
                        <w:szCs w:val="21"/>
                      </w:rPr>
                    </w:pPr>
                    <w:r>
                      <w:t>305,746.73</w:t>
                    </w:r>
                  </w:p>
                </w:tc>
              </w:tr>
            </w:sdtContent>
          </w:sdt>
          <w:sdt>
            <w:sdtPr>
              <w:rPr>
                <w:szCs w:val="21"/>
              </w:rPr>
              <w:alias w:val="报告分部的财务信息明细"/>
              <w:tag w:val="_TUP_bd6f3e4ed1db44edb0ba606fbbc8859c"/>
              <w:id w:val="434639940"/>
              <w:lock w:val="sdtLocked"/>
            </w:sdtPr>
            <w:sdtContent>
              <w:tr w:rsidR="00D930E3" w14:paraId="1F564F18"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5E24174D" w14:textId="77777777" w:rsidR="00D930E3" w:rsidRDefault="00D930E3" w:rsidP="00320D77">
                    <w:pPr>
                      <w:rPr>
                        <w:szCs w:val="21"/>
                      </w:rPr>
                    </w:pPr>
                    <w:r>
                      <w:t>分部间交易收入</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299EE075" w14:textId="77777777" w:rsidR="00D930E3" w:rsidRDefault="00D930E3" w:rsidP="00320D77">
                    <w:pPr>
                      <w:jc w:val="right"/>
                      <w:rPr>
                        <w:szCs w:val="21"/>
                      </w:rPr>
                    </w:pP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F15A92B" w14:textId="77777777" w:rsidR="00D930E3" w:rsidRDefault="00D930E3" w:rsidP="00320D77">
                    <w:pPr>
                      <w:jc w:val="right"/>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D07A719" w14:textId="77777777" w:rsidR="00D930E3" w:rsidRDefault="00D930E3" w:rsidP="00320D77">
                    <w:pPr>
                      <w:jc w:val="right"/>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9A220B4" w14:textId="77777777" w:rsidR="00D930E3" w:rsidRDefault="00D930E3" w:rsidP="00320D77">
                    <w:pPr>
                      <w:jc w:val="right"/>
                      <w:rPr>
                        <w:szCs w:val="21"/>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BCD8330" w14:textId="77777777" w:rsidR="00D930E3" w:rsidRDefault="00D930E3" w:rsidP="00320D77">
                    <w:pPr>
                      <w:jc w:val="right"/>
                      <w:rPr>
                        <w:szCs w:val="21"/>
                      </w:rPr>
                    </w:pPr>
                    <w:r>
                      <w:t>1,806.19</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762EB48E" w14:textId="77777777" w:rsidR="00D930E3" w:rsidRDefault="00D930E3" w:rsidP="00320D77">
                    <w:pPr>
                      <w:jc w:val="right"/>
                      <w:rPr>
                        <w:szCs w:val="21"/>
                      </w:rPr>
                    </w:pPr>
                    <w:r>
                      <w:t>1,806.19</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78D1AFE8" w14:textId="77777777" w:rsidR="00D930E3" w:rsidRDefault="00D930E3" w:rsidP="00320D77">
                    <w:pPr>
                      <w:jc w:val="right"/>
                      <w:rPr>
                        <w:szCs w:val="21"/>
                      </w:rPr>
                    </w:pPr>
                  </w:p>
                </w:tc>
              </w:tr>
            </w:sdtContent>
          </w:sdt>
          <w:sdt>
            <w:sdtPr>
              <w:rPr>
                <w:szCs w:val="21"/>
              </w:rPr>
              <w:alias w:val="报告分部的财务信息明细"/>
              <w:tag w:val="_TUP_bd6f3e4ed1db44edb0ba606fbbc8859c"/>
              <w:id w:val="-929973501"/>
              <w:lock w:val="sdtLocked"/>
            </w:sdtPr>
            <w:sdtContent>
              <w:tr w:rsidR="00D930E3" w14:paraId="22C01CC7"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4D251047" w14:textId="77777777" w:rsidR="00D930E3" w:rsidRDefault="00D930E3" w:rsidP="00320D77">
                    <w:pPr>
                      <w:rPr>
                        <w:szCs w:val="21"/>
                      </w:rPr>
                    </w:pPr>
                    <w:r>
                      <w:t>二、营业费用</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21EE555A" w14:textId="77777777" w:rsidR="00D930E3" w:rsidRDefault="00D930E3" w:rsidP="00320D77">
                    <w:pPr>
                      <w:jc w:val="right"/>
                      <w:rPr>
                        <w:szCs w:val="21"/>
                      </w:rPr>
                    </w:pPr>
                    <w:r>
                      <w:t>37,507.61</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4F4D2434" w14:textId="77777777" w:rsidR="00D930E3" w:rsidRDefault="00D930E3" w:rsidP="00320D77">
                    <w:pPr>
                      <w:jc w:val="right"/>
                      <w:rPr>
                        <w:szCs w:val="21"/>
                      </w:rPr>
                    </w:pPr>
                    <w:r>
                      <w:t>113,855.57</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D72B5CE" w14:textId="77777777" w:rsidR="00D930E3" w:rsidRDefault="00D930E3" w:rsidP="00320D77">
                    <w:pPr>
                      <w:jc w:val="right"/>
                      <w:rPr>
                        <w:szCs w:val="21"/>
                      </w:rPr>
                    </w:pPr>
                    <w:r>
                      <w:t>54,467.60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4B594A7" w14:textId="77777777" w:rsidR="00D930E3" w:rsidRDefault="00D930E3" w:rsidP="00320D77">
                    <w:pPr>
                      <w:jc w:val="right"/>
                      <w:rPr>
                        <w:szCs w:val="21"/>
                      </w:rPr>
                    </w:pPr>
                    <w:r>
                      <w:t>76,594.89</w:t>
                    </w: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151484F7" w14:textId="77777777" w:rsidR="00D930E3" w:rsidRDefault="00D930E3" w:rsidP="00320D77">
                    <w:pPr>
                      <w:jc w:val="right"/>
                      <w:rPr>
                        <w:szCs w:val="21"/>
                      </w:rPr>
                    </w:pPr>
                    <w:r>
                      <w:t>6,608.27</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4F3DB758" w14:textId="77777777" w:rsidR="00D930E3" w:rsidRDefault="00D930E3" w:rsidP="00320D77">
                    <w:pPr>
                      <w:jc w:val="right"/>
                      <w:rPr>
                        <w:szCs w:val="21"/>
                      </w:rPr>
                    </w:pPr>
                    <w:r>
                      <w:t>893.1</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0DAF8CFA" w14:textId="77777777" w:rsidR="00D930E3" w:rsidRDefault="00D930E3" w:rsidP="00320D77">
                    <w:pPr>
                      <w:jc w:val="right"/>
                      <w:rPr>
                        <w:szCs w:val="21"/>
                      </w:rPr>
                    </w:pPr>
                    <w:r>
                      <w:t>288,140.84</w:t>
                    </w:r>
                  </w:p>
                </w:tc>
              </w:tr>
            </w:sdtContent>
          </w:sdt>
          <w:sdt>
            <w:sdtPr>
              <w:rPr>
                <w:szCs w:val="21"/>
              </w:rPr>
              <w:alias w:val="报告分部的财务信息明细"/>
              <w:tag w:val="_TUP_bd6f3e4ed1db44edb0ba606fbbc8859c"/>
              <w:id w:val="-1048450340"/>
              <w:lock w:val="sdtLocked"/>
            </w:sdtPr>
            <w:sdtContent>
              <w:tr w:rsidR="00D930E3" w14:paraId="07BC904E"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3F1CBC7C" w14:textId="77777777" w:rsidR="00D930E3" w:rsidRDefault="00D930E3" w:rsidP="00320D77">
                    <w:pPr>
                      <w:rPr>
                        <w:szCs w:val="21"/>
                      </w:rPr>
                    </w:pPr>
                    <w:r>
                      <w:t>三、营业利润（亏损）</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4C77B1BF" w14:textId="77777777" w:rsidR="00D930E3" w:rsidRDefault="00D930E3" w:rsidP="00320D77">
                    <w:pPr>
                      <w:jc w:val="right"/>
                      <w:rPr>
                        <w:szCs w:val="21"/>
                      </w:rPr>
                    </w:pPr>
                    <w:r>
                      <w:t>-986.26</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26EAB7EB" w14:textId="77777777" w:rsidR="00D930E3" w:rsidRDefault="00D930E3" w:rsidP="00320D77">
                    <w:pPr>
                      <w:jc w:val="right"/>
                      <w:rPr>
                        <w:szCs w:val="21"/>
                      </w:rPr>
                    </w:pPr>
                    <w:r>
                      <w:t>4,334.17</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59E6972" w14:textId="77777777" w:rsidR="00D930E3" w:rsidRDefault="00D930E3" w:rsidP="00320D77">
                    <w:pPr>
                      <w:jc w:val="right"/>
                      <w:rPr>
                        <w:szCs w:val="21"/>
                      </w:rPr>
                    </w:pPr>
                    <w:r>
                      <w:t>10,628.70</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940014B" w14:textId="77777777" w:rsidR="00D930E3" w:rsidRDefault="00D930E3" w:rsidP="00320D77">
                    <w:pPr>
                      <w:jc w:val="right"/>
                      <w:rPr>
                        <w:szCs w:val="21"/>
                      </w:rPr>
                    </w:pPr>
                    <w:r>
                      <w:t>55.42</w:t>
                    </w: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277E9402" w14:textId="77777777" w:rsidR="00D930E3" w:rsidRDefault="00D930E3" w:rsidP="00320D77">
                    <w:pPr>
                      <w:jc w:val="right"/>
                      <w:rPr>
                        <w:szCs w:val="21"/>
                      </w:rPr>
                    </w:pPr>
                    <w:r>
                      <w:t>4,486.95</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3E00CAA6" w14:textId="77777777" w:rsidR="00D930E3" w:rsidRDefault="00D930E3" w:rsidP="00320D77">
                    <w:pPr>
                      <w:jc w:val="right"/>
                      <w:rPr>
                        <w:szCs w:val="21"/>
                      </w:rPr>
                    </w:pPr>
                    <w:r>
                      <w:t>913.09</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3F6B0571" w14:textId="77777777" w:rsidR="00D930E3" w:rsidRDefault="00D930E3" w:rsidP="00320D77">
                    <w:pPr>
                      <w:jc w:val="right"/>
                      <w:rPr>
                        <w:szCs w:val="21"/>
                      </w:rPr>
                    </w:pPr>
                    <w:r>
                      <w:t>17,605.89</w:t>
                    </w:r>
                  </w:p>
                </w:tc>
              </w:tr>
            </w:sdtContent>
          </w:sdt>
          <w:sdt>
            <w:sdtPr>
              <w:rPr>
                <w:szCs w:val="21"/>
              </w:rPr>
              <w:alias w:val="报告分部的财务信息明细"/>
              <w:tag w:val="_TUP_bd6f3e4ed1db44edb0ba606fbbc8859c"/>
              <w:id w:val="1667817325"/>
              <w:lock w:val="sdtLocked"/>
            </w:sdtPr>
            <w:sdtContent>
              <w:tr w:rsidR="00D930E3" w14:paraId="4E7A9C27"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67F8A20D" w14:textId="77777777" w:rsidR="00D930E3" w:rsidRDefault="00D930E3" w:rsidP="00320D77">
                    <w:pPr>
                      <w:rPr>
                        <w:szCs w:val="21"/>
                      </w:rPr>
                    </w:pPr>
                    <w:r>
                      <w:t>四、资产总额</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486DC2E2" w14:textId="77777777" w:rsidR="00D930E3" w:rsidRDefault="00D930E3" w:rsidP="00320D77">
                    <w:pPr>
                      <w:jc w:val="right"/>
                      <w:rPr>
                        <w:szCs w:val="21"/>
                      </w:rPr>
                    </w:pPr>
                    <w:r>
                      <w:t>95,456.97</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5DA431A" w14:textId="77777777" w:rsidR="00D930E3" w:rsidRDefault="00D930E3" w:rsidP="00320D77">
                    <w:pPr>
                      <w:jc w:val="right"/>
                      <w:rPr>
                        <w:szCs w:val="21"/>
                      </w:rPr>
                    </w:pPr>
                    <w:r>
                      <w:t>129,790.15</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14CFE9C" w14:textId="77777777" w:rsidR="00D930E3" w:rsidRDefault="00D930E3" w:rsidP="00320D77">
                    <w:pPr>
                      <w:jc w:val="right"/>
                      <w:rPr>
                        <w:szCs w:val="21"/>
                      </w:rPr>
                    </w:pPr>
                    <w:r>
                      <w:t>94,752.16</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1D0690F" w14:textId="77777777" w:rsidR="00D930E3" w:rsidRDefault="00D930E3" w:rsidP="00320D77">
                    <w:pPr>
                      <w:jc w:val="right"/>
                      <w:rPr>
                        <w:szCs w:val="21"/>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435B3BBE" w14:textId="77777777" w:rsidR="00D930E3" w:rsidRDefault="00D930E3" w:rsidP="00320D77">
                    <w:pPr>
                      <w:jc w:val="right"/>
                      <w:rPr>
                        <w:szCs w:val="21"/>
                      </w:rPr>
                    </w:pPr>
                    <w:r>
                      <w:t>294,012.30</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1E0FB2F4" w14:textId="77777777" w:rsidR="00D930E3" w:rsidRDefault="00D930E3" w:rsidP="00320D77">
                    <w:pPr>
                      <w:jc w:val="right"/>
                      <w:rPr>
                        <w:szCs w:val="21"/>
                      </w:rPr>
                    </w:pPr>
                    <w:r>
                      <w:t>156,516.34</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5B5106B1" w14:textId="77777777" w:rsidR="00D930E3" w:rsidRDefault="00D930E3" w:rsidP="00320D77">
                    <w:pPr>
                      <w:jc w:val="right"/>
                      <w:rPr>
                        <w:szCs w:val="21"/>
                      </w:rPr>
                    </w:pPr>
                    <w:r>
                      <w:t>457,495.24</w:t>
                    </w:r>
                  </w:p>
                </w:tc>
              </w:tr>
            </w:sdtContent>
          </w:sdt>
          <w:sdt>
            <w:sdtPr>
              <w:rPr>
                <w:szCs w:val="21"/>
              </w:rPr>
              <w:alias w:val="报告分部的财务信息明细"/>
              <w:tag w:val="_TUP_bd6f3e4ed1db44edb0ba606fbbc8859c"/>
              <w:id w:val="-1290050229"/>
              <w:lock w:val="sdtLocked"/>
            </w:sdtPr>
            <w:sdtContent>
              <w:tr w:rsidR="00D930E3" w14:paraId="30757928" w14:textId="77777777" w:rsidTr="00D930E3">
                <w:tc>
                  <w:tcPr>
                    <w:tcW w:w="993" w:type="pct"/>
                    <w:tcBorders>
                      <w:top w:val="single" w:sz="4" w:space="0" w:color="auto"/>
                      <w:left w:val="single" w:sz="4" w:space="0" w:color="auto"/>
                      <w:bottom w:val="single" w:sz="4" w:space="0" w:color="auto"/>
                      <w:right w:val="single" w:sz="4" w:space="0" w:color="auto"/>
                    </w:tcBorders>
                    <w:shd w:val="clear" w:color="auto" w:fill="auto"/>
                  </w:tcPr>
                  <w:p w14:paraId="50C55491" w14:textId="77777777" w:rsidR="00D930E3" w:rsidRDefault="00D930E3" w:rsidP="00320D77">
                    <w:pPr>
                      <w:rPr>
                        <w:szCs w:val="21"/>
                      </w:rPr>
                    </w:pPr>
                    <w:r>
                      <w:t>五、负债总额</w:t>
                    </w:r>
                  </w:p>
                </w:tc>
                <w:tc>
                  <w:tcPr>
                    <w:tcW w:w="696" w:type="pct"/>
                    <w:tcBorders>
                      <w:top w:val="single" w:sz="4" w:space="0" w:color="auto"/>
                      <w:left w:val="single" w:sz="4" w:space="0" w:color="auto"/>
                      <w:bottom w:val="single" w:sz="4" w:space="0" w:color="auto"/>
                      <w:right w:val="single" w:sz="4" w:space="0" w:color="auto"/>
                    </w:tcBorders>
                    <w:shd w:val="clear" w:color="auto" w:fill="auto"/>
                  </w:tcPr>
                  <w:p w14:paraId="3D4A14B2" w14:textId="77777777" w:rsidR="00D930E3" w:rsidRDefault="00D930E3" w:rsidP="00320D77">
                    <w:pPr>
                      <w:jc w:val="right"/>
                      <w:rPr>
                        <w:szCs w:val="21"/>
                      </w:rPr>
                    </w:pPr>
                    <w:r>
                      <w:t>60,309.41</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5E08B838" w14:textId="77777777" w:rsidR="00D930E3" w:rsidRDefault="00D930E3" w:rsidP="00320D77">
                    <w:pPr>
                      <w:jc w:val="right"/>
                      <w:rPr>
                        <w:szCs w:val="21"/>
                      </w:rPr>
                    </w:pPr>
                    <w:r>
                      <w:t>76,671.46</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F902818" w14:textId="77777777" w:rsidR="00D930E3" w:rsidRDefault="00D930E3" w:rsidP="00320D77">
                    <w:pPr>
                      <w:jc w:val="right"/>
                      <w:rPr>
                        <w:szCs w:val="21"/>
                      </w:rPr>
                    </w:pPr>
                    <w:r>
                      <w:t>34,398.45</w:t>
                    </w: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285EDBD7" w14:textId="77777777" w:rsidR="00D930E3" w:rsidRDefault="00D930E3" w:rsidP="00320D77">
                    <w:pPr>
                      <w:jc w:val="right"/>
                      <w:rPr>
                        <w:szCs w:val="21"/>
                      </w:rPr>
                    </w:pPr>
                  </w:p>
                </w:tc>
                <w:tc>
                  <w:tcPr>
                    <w:tcW w:w="698" w:type="pct"/>
                    <w:tcBorders>
                      <w:top w:val="single" w:sz="4" w:space="0" w:color="auto"/>
                      <w:left w:val="single" w:sz="4" w:space="0" w:color="auto"/>
                      <w:bottom w:val="single" w:sz="4" w:space="0" w:color="auto"/>
                      <w:right w:val="single" w:sz="4" w:space="0" w:color="auto"/>
                    </w:tcBorders>
                    <w:shd w:val="clear" w:color="auto" w:fill="auto"/>
                  </w:tcPr>
                  <w:p w14:paraId="5A2486A5" w14:textId="77777777" w:rsidR="00D930E3" w:rsidRDefault="00D930E3" w:rsidP="00320D77">
                    <w:pPr>
                      <w:jc w:val="right"/>
                      <w:rPr>
                        <w:szCs w:val="21"/>
                      </w:rPr>
                    </w:pPr>
                    <w:r>
                      <w:t>34,115.30</w:t>
                    </w:r>
                  </w:p>
                </w:tc>
                <w:tc>
                  <w:tcPr>
                    <w:tcW w:w="711" w:type="pct"/>
                    <w:tcBorders>
                      <w:top w:val="single" w:sz="4" w:space="0" w:color="auto"/>
                      <w:left w:val="single" w:sz="4" w:space="0" w:color="auto"/>
                      <w:bottom w:val="single" w:sz="4" w:space="0" w:color="auto"/>
                      <w:right w:val="single" w:sz="4" w:space="0" w:color="auto"/>
                    </w:tcBorders>
                    <w:shd w:val="clear" w:color="auto" w:fill="auto"/>
                  </w:tcPr>
                  <w:p w14:paraId="464E42FB" w14:textId="77777777" w:rsidR="00D930E3" w:rsidRDefault="00D930E3" w:rsidP="00320D77">
                    <w:pPr>
                      <w:jc w:val="right"/>
                      <w:rPr>
                        <w:szCs w:val="21"/>
                      </w:rPr>
                    </w:pPr>
                    <w:r>
                      <w:t>42,537.07</w:t>
                    </w:r>
                  </w:p>
                </w:tc>
                <w:tc>
                  <w:tcPr>
                    <w:tcW w:w="608" w:type="pct"/>
                    <w:tcBorders>
                      <w:top w:val="single" w:sz="4" w:space="0" w:color="auto"/>
                      <w:left w:val="single" w:sz="4" w:space="0" w:color="auto"/>
                      <w:bottom w:val="single" w:sz="4" w:space="0" w:color="auto"/>
                      <w:right w:val="single" w:sz="4" w:space="0" w:color="auto"/>
                    </w:tcBorders>
                    <w:shd w:val="clear" w:color="auto" w:fill="auto"/>
                  </w:tcPr>
                  <w:p w14:paraId="436C6542" w14:textId="77777777" w:rsidR="00D930E3" w:rsidRDefault="00D930E3" w:rsidP="00320D77">
                    <w:pPr>
                      <w:jc w:val="right"/>
                      <w:rPr>
                        <w:szCs w:val="21"/>
                      </w:rPr>
                    </w:pPr>
                    <w:r>
                      <w:t>162,957.55</w:t>
                    </w:r>
                  </w:p>
                </w:tc>
              </w:tr>
            </w:sdtContent>
          </w:sdt>
        </w:tbl>
        <w:p w14:paraId="25B5C7C1" w14:textId="77777777" w:rsidR="00D930E3" w:rsidRDefault="00D930E3"/>
        <w:p w14:paraId="0D170649" w14:textId="4225B783" w:rsidR="00D930E3" w:rsidRDefault="001429B9">
          <w:pPr>
            <w:sectPr w:rsidR="00D930E3" w:rsidSect="002B7544">
              <w:pgSz w:w="16838" w:h="11906" w:orient="landscape"/>
              <w:pgMar w:top="1797" w:right="1525" w:bottom="1276" w:left="1440" w:header="856" w:footer="992" w:gutter="0"/>
              <w:cols w:space="425"/>
              <w:docGrid w:linePitch="312"/>
            </w:sectPr>
          </w:pPr>
        </w:p>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Content>
        <w:p w14:paraId="487C9F92" w14:textId="77777777" w:rsidR="00FB33C1" w:rsidRDefault="00D16763">
          <w:pPr>
            <w:pStyle w:val="4"/>
            <w:numPr>
              <w:ilvl w:val="1"/>
              <w:numId w:val="8"/>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14:paraId="70027D0D" w14:textId="77777777" w:rsidR="00FB33C1" w:rsidRDefault="00D16763" w:rsidP="00EF0067">
              <w:pPr>
                <w:jc w:val="both"/>
                <w:rPr>
                  <w:szCs w:val="21"/>
                </w:rPr>
              </w:pPr>
              <w:r>
                <w:rPr>
                  <w:szCs w:val="21"/>
                </w:rPr>
                <w:fldChar w:fldCharType="begin"/>
              </w:r>
              <w:r w:rsidR="00EF0067">
                <w:rPr>
                  <w:szCs w:val="21"/>
                </w:rPr>
                <w:instrText xml:space="preserve"> MACROBUTTON  SnrToggleCheckbox □适用  </w:instrText>
              </w:r>
              <w:r>
                <w:rPr>
                  <w:szCs w:val="21"/>
                </w:rPr>
                <w:fldChar w:fldCharType="end"/>
              </w:r>
              <w:r>
                <w:rPr>
                  <w:szCs w:val="21"/>
                </w:rPr>
                <w:fldChar w:fldCharType="begin"/>
              </w:r>
              <w:r w:rsidR="00EF0067">
                <w:rPr>
                  <w:szCs w:val="21"/>
                </w:rPr>
                <w:instrText xml:space="preserve"> MACROBUTTON  SnrToggleCheckbox √不适用 </w:instrText>
              </w:r>
              <w:r>
                <w:rPr>
                  <w:szCs w:val="21"/>
                </w:rPr>
                <w:fldChar w:fldCharType="end"/>
              </w:r>
            </w:p>
          </w:sdtContent>
        </w:sdt>
      </w:sdtContent>
    </w:sdt>
    <w:p w14:paraId="2A8453D6" w14:textId="77777777" w:rsidR="00FB33C1" w:rsidRDefault="00FB33C1">
      <w:pPr>
        <w:rPr>
          <w:szCs w:val="21"/>
        </w:rPr>
      </w:pPr>
    </w:p>
    <w:sdt>
      <w:sdtPr>
        <w:rPr>
          <w:rFonts w:ascii="宋体" w:hAnsi="宋体" w:cs="宋体" w:hint="eastAsia"/>
          <w:b w:val="0"/>
          <w:bCs w:val="0"/>
          <w:kern w:val="0"/>
          <w:szCs w:val="21"/>
        </w:rPr>
        <w:alias w:val="模块:分部信息其他说明"/>
        <w:tag w:val="_SEC_83dbb92e05854ff09d00691d7141ac0b"/>
        <w:id w:val="804894450"/>
        <w:lock w:val="sdtLocked"/>
        <w:placeholder>
          <w:docPart w:val="GBC22222222222222222222222222222"/>
        </w:placeholder>
      </w:sdtPr>
      <w:sdtContent>
        <w:p w14:paraId="3190F2D0" w14:textId="77777777" w:rsidR="00FB33C1" w:rsidRDefault="00D16763">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14:paraId="58185AAA" w14:textId="39FD42C2" w:rsidR="00CB0440" w:rsidRDefault="00D16763" w:rsidP="009A0D6B">
              <w:pPr>
                <w:rPr>
                  <w:szCs w:val="21"/>
                </w:rPr>
              </w:pPr>
              <w:r>
                <w:rPr>
                  <w:szCs w:val="21"/>
                </w:rPr>
                <w:fldChar w:fldCharType="begin"/>
              </w:r>
              <w:r w:rsidR="009A0D6B">
                <w:rPr>
                  <w:szCs w:val="21"/>
                </w:rPr>
                <w:instrText xml:space="preserve"> MACROBUTTON  SnrToggleCheckbox □适用  </w:instrText>
              </w:r>
              <w:r>
                <w:rPr>
                  <w:szCs w:val="21"/>
                </w:rPr>
                <w:fldChar w:fldCharType="end"/>
              </w:r>
              <w:r>
                <w:rPr>
                  <w:szCs w:val="21"/>
                </w:rPr>
                <w:fldChar w:fldCharType="begin"/>
              </w:r>
              <w:r w:rsidR="009A0D6B">
                <w:rPr>
                  <w:szCs w:val="21"/>
                </w:rPr>
                <w:instrText xml:space="preserve"> MACROBUTTON  SnrToggleCheckbox √不适用 </w:instrText>
              </w:r>
              <w:r>
                <w:rPr>
                  <w:szCs w:val="21"/>
                </w:rPr>
                <w:fldChar w:fldCharType="end"/>
              </w:r>
            </w:p>
          </w:sdtContent>
        </w:sdt>
        <w:p w14:paraId="7CFFC338" w14:textId="77777777" w:rsidR="00FB33C1" w:rsidRDefault="001429B9">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14:paraId="7AF12A89" w14:textId="77777777" w:rsidR="00FB33C1" w:rsidRDefault="00D16763" w:rsidP="003C38A3">
          <w:pPr>
            <w:pStyle w:val="30"/>
            <w:numPr>
              <w:ilvl w:val="0"/>
              <w:numId w:val="87"/>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14:paraId="10F9B8E4" w14:textId="77777777" w:rsidR="00FB33C1" w:rsidRDefault="00D16763" w:rsidP="00EF0067">
              <w:pPr>
                <w:spacing w:line="360" w:lineRule="exact"/>
                <w:rPr>
                  <w:szCs w:val="21"/>
                </w:rPr>
              </w:pPr>
              <w:r>
                <w:rPr>
                  <w:szCs w:val="21"/>
                </w:rPr>
                <w:fldChar w:fldCharType="begin"/>
              </w:r>
              <w:r w:rsidR="00EF0067">
                <w:rPr>
                  <w:szCs w:val="21"/>
                </w:rPr>
                <w:instrText xml:space="preserve"> MACROBUTTON  SnrToggleCheckbox □适用  </w:instrText>
              </w:r>
              <w:r>
                <w:rPr>
                  <w:szCs w:val="21"/>
                </w:rPr>
                <w:fldChar w:fldCharType="end"/>
              </w:r>
              <w:r>
                <w:rPr>
                  <w:szCs w:val="21"/>
                </w:rPr>
                <w:fldChar w:fldCharType="begin"/>
              </w:r>
              <w:r w:rsidR="00EF0067">
                <w:rPr>
                  <w:szCs w:val="21"/>
                </w:rPr>
                <w:instrText xml:space="preserve"> MACROBUTTON  SnrToggleCheckbox √不适用 </w:instrText>
              </w:r>
              <w:r>
                <w:rPr>
                  <w:szCs w:val="21"/>
                </w:rPr>
                <w:fldChar w:fldCharType="end"/>
              </w:r>
            </w:p>
          </w:sdtContent>
        </w:sdt>
      </w:sdtContent>
    </w:sdt>
    <w:p w14:paraId="5736C4B0" w14:textId="77777777" w:rsidR="00FB33C1" w:rsidRDefault="00FB33C1">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14:paraId="6B24872D" w14:textId="77777777" w:rsidR="00FB33C1" w:rsidRDefault="00D16763" w:rsidP="003C38A3">
          <w:pPr>
            <w:pStyle w:val="30"/>
            <w:numPr>
              <w:ilvl w:val="0"/>
              <w:numId w:val="87"/>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14:paraId="7362B11F" w14:textId="3C4F8566" w:rsidR="009A0D6B" w:rsidRDefault="00D16763" w:rsidP="009A0D6B">
              <w:r>
                <w:rPr>
                  <w:szCs w:val="21"/>
                </w:rPr>
                <w:fldChar w:fldCharType="begin"/>
              </w:r>
              <w:r w:rsidR="009A0D6B">
                <w:rPr>
                  <w:szCs w:val="21"/>
                </w:rPr>
                <w:instrText xml:space="preserve"> MACROBUTTON  SnrToggleCheckbox □适用  </w:instrText>
              </w:r>
              <w:r>
                <w:rPr>
                  <w:szCs w:val="21"/>
                </w:rPr>
                <w:fldChar w:fldCharType="end"/>
              </w:r>
              <w:r>
                <w:rPr>
                  <w:szCs w:val="21"/>
                </w:rPr>
                <w:fldChar w:fldCharType="begin"/>
              </w:r>
              <w:r w:rsidR="009A0D6B">
                <w:rPr>
                  <w:szCs w:val="21"/>
                </w:rPr>
                <w:instrText xml:space="preserve"> MACROBUTTON  SnrToggleCheckbox √不适用 </w:instrText>
              </w:r>
              <w:r>
                <w:rPr>
                  <w:szCs w:val="21"/>
                </w:rPr>
                <w:fldChar w:fldCharType="end"/>
              </w:r>
            </w:p>
          </w:sdtContent>
        </w:sdt>
        <w:p w14:paraId="43F30D9D" w14:textId="3ABAA154" w:rsidR="00FB33C1" w:rsidRDefault="001429B9">
          <w:pPr>
            <w:rPr>
              <w:szCs w:val="21"/>
            </w:rPr>
          </w:pPr>
        </w:p>
      </w:sdtContent>
    </w:sdt>
    <w:p w14:paraId="5E5E0C9C" w14:textId="77777777" w:rsidR="00FB33C1" w:rsidRDefault="00D16763" w:rsidP="003C38A3">
      <w:pPr>
        <w:pStyle w:val="20"/>
        <w:numPr>
          <w:ilvl w:val="0"/>
          <w:numId w:val="42"/>
        </w:numPr>
        <w:rPr>
          <w:rFonts w:ascii="宋体" w:hAnsi="宋体"/>
        </w:rPr>
      </w:pPr>
      <w:r>
        <w:rPr>
          <w:rFonts w:ascii="宋体" w:hAnsi="宋体" w:hint="eastAsia"/>
        </w:rPr>
        <w:t>母公司财务报表主要项目注释</w:t>
      </w:r>
    </w:p>
    <w:p w14:paraId="5916AEF0" w14:textId="77777777" w:rsidR="00FB33C1" w:rsidRDefault="00D16763" w:rsidP="003C38A3">
      <w:pPr>
        <w:pStyle w:val="30"/>
        <w:numPr>
          <w:ilvl w:val="0"/>
          <w:numId w:val="90"/>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1221174305"/>
        <w:lock w:val="sdtLocked"/>
        <w:placeholder>
          <w:docPart w:val="GBC22222222222222222222222222222"/>
        </w:placeholder>
      </w:sdtPr>
      <w:sdtContent>
        <w:p w14:paraId="5642071A" w14:textId="77777777" w:rsidR="00FB33C1" w:rsidRDefault="00D16763" w:rsidP="003C38A3">
          <w:pPr>
            <w:pStyle w:val="4"/>
            <w:numPr>
              <w:ilvl w:val="0"/>
              <w:numId w:val="91"/>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1738897847"/>
            <w:lock w:val="sdtContentLocked"/>
            <w:placeholder>
              <w:docPart w:val="GBC22222222222222222222222222222"/>
            </w:placeholder>
          </w:sdtPr>
          <w:sdtContent>
            <w:p w14:paraId="3E174916" w14:textId="77777777" w:rsidR="00FB33C1" w:rsidRDefault="00D16763">
              <w:pPr>
                <w:autoSpaceDE w:val="0"/>
                <w:autoSpaceDN w:val="0"/>
                <w:adjustRightInd w:val="0"/>
                <w:rPr>
                  <w:szCs w:val="21"/>
                </w:rPr>
              </w:pPr>
              <w:r>
                <w:rPr>
                  <w:szCs w:val="21"/>
                </w:rPr>
                <w:fldChar w:fldCharType="begin"/>
              </w:r>
              <w:r w:rsidR="00EF0067">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E5BA643" w14:textId="36265BAD" w:rsidR="00FB33C1" w:rsidRDefault="00D16763">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5563672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母公司财务附注：应收账款按种类披露"/>
              <w:tag w:val="_GBC_afa1d6c6904c4f86963e2076436f3977"/>
              <w:id w:val="9448997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61"/>
            <w:gridCol w:w="1142"/>
            <w:gridCol w:w="518"/>
            <w:gridCol w:w="1142"/>
            <w:gridCol w:w="602"/>
            <w:gridCol w:w="449"/>
            <w:gridCol w:w="1142"/>
            <w:gridCol w:w="536"/>
            <w:gridCol w:w="1142"/>
            <w:gridCol w:w="602"/>
            <w:gridCol w:w="459"/>
          </w:tblGrid>
          <w:tr w:rsidR="00EF0067" w14:paraId="73B32815" w14:textId="77777777" w:rsidTr="00EF0067">
            <w:trPr>
              <w:cantSplit/>
              <w:trHeight w:val="259"/>
            </w:trPr>
            <w:sdt>
              <w:sdtPr>
                <w:rPr>
                  <w:sz w:val="18"/>
                  <w:szCs w:val="18"/>
                </w:rPr>
                <w:tag w:val="_PLD_604bf3f323474fbd9be1fe8406d32b4b"/>
                <w:id w:val="1471170466"/>
                <w:lock w:val="sdtLocked"/>
              </w:sdtPr>
              <w:sdtContent>
                <w:tc>
                  <w:tcPr>
                    <w:tcW w:w="776" w:type="pct"/>
                    <w:vMerge w:val="restart"/>
                    <w:tcBorders>
                      <w:top w:val="single" w:sz="4" w:space="0" w:color="auto"/>
                      <w:left w:val="single" w:sz="4" w:space="0" w:color="auto"/>
                      <w:right w:val="single" w:sz="4" w:space="0" w:color="auto"/>
                    </w:tcBorders>
                    <w:vAlign w:val="center"/>
                  </w:tcPr>
                  <w:p w14:paraId="3D0626F1" w14:textId="77777777" w:rsidR="00EF0067" w:rsidRPr="00EF0067" w:rsidRDefault="00EF0067" w:rsidP="00EF0067">
                    <w:pPr>
                      <w:jc w:val="center"/>
                      <w:rPr>
                        <w:sz w:val="18"/>
                        <w:szCs w:val="18"/>
                      </w:rPr>
                    </w:pPr>
                    <w:r w:rsidRPr="00EF0067">
                      <w:rPr>
                        <w:rFonts w:hint="eastAsia"/>
                        <w:sz w:val="18"/>
                        <w:szCs w:val="18"/>
                      </w:rPr>
                      <w:t>种类</w:t>
                    </w:r>
                  </w:p>
                </w:tc>
              </w:sdtContent>
            </w:sdt>
            <w:sdt>
              <w:sdtPr>
                <w:rPr>
                  <w:sz w:val="18"/>
                  <w:szCs w:val="18"/>
                </w:rPr>
                <w:tag w:val="_PLD_fc6499d2526346848bf9974ab12ae52c"/>
                <w:id w:val="1498605953"/>
                <w:lock w:val="sdtLocked"/>
              </w:sdtPr>
              <w:sdtContent>
                <w:tc>
                  <w:tcPr>
                    <w:tcW w:w="2086" w:type="pct"/>
                    <w:gridSpan w:val="5"/>
                    <w:tcBorders>
                      <w:top w:val="single" w:sz="4" w:space="0" w:color="auto"/>
                      <w:left w:val="single" w:sz="4" w:space="0" w:color="auto"/>
                      <w:right w:val="single" w:sz="4" w:space="0" w:color="auto"/>
                    </w:tcBorders>
                    <w:vAlign w:val="center"/>
                  </w:tcPr>
                  <w:p w14:paraId="3010B3C8" w14:textId="77777777" w:rsidR="00EF0067" w:rsidRPr="00EF0067" w:rsidRDefault="00EF0067" w:rsidP="00EF0067">
                    <w:pPr>
                      <w:jc w:val="center"/>
                      <w:rPr>
                        <w:sz w:val="18"/>
                        <w:szCs w:val="18"/>
                      </w:rPr>
                    </w:pPr>
                    <w:r w:rsidRPr="00EF0067">
                      <w:rPr>
                        <w:rFonts w:hint="eastAsia"/>
                        <w:sz w:val="18"/>
                        <w:szCs w:val="18"/>
                      </w:rPr>
                      <w:t>期末余额</w:t>
                    </w:r>
                  </w:p>
                </w:tc>
              </w:sdtContent>
            </w:sdt>
            <w:sdt>
              <w:sdtPr>
                <w:rPr>
                  <w:sz w:val="18"/>
                  <w:szCs w:val="18"/>
                </w:rPr>
                <w:tag w:val="_PLD_81ba502fd44446c7b5eb78d391bb7730"/>
                <w:id w:val="1463152078"/>
                <w:lock w:val="sdtLocked"/>
              </w:sdtPr>
              <w:sdtContent>
                <w:tc>
                  <w:tcPr>
                    <w:tcW w:w="2138" w:type="pct"/>
                    <w:gridSpan w:val="5"/>
                    <w:tcBorders>
                      <w:top w:val="single" w:sz="4" w:space="0" w:color="auto"/>
                      <w:left w:val="single" w:sz="4" w:space="0" w:color="auto"/>
                      <w:right w:val="single" w:sz="4" w:space="0" w:color="auto"/>
                    </w:tcBorders>
                    <w:vAlign w:val="center"/>
                  </w:tcPr>
                  <w:p w14:paraId="0BCDDD65" w14:textId="77777777" w:rsidR="00EF0067" w:rsidRPr="00EF0067" w:rsidRDefault="00EF0067" w:rsidP="00EF0067">
                    <w:pPr>
                      <w:jc w:val="center"/>
                      <w:rPr>
                        <w:sz w:val="18"/>
                        <w:szCs w:val="18"/>
                      </w:rPr>
                    </w:pPr>
                    <w:r w:rsidRPr="00EF0067">
                      <w:rPr>
                        <w:rFonts w:hint="eastAsia"/>
                        <w:sz w:val="18"/>
                        <w:szCs w:val="18"/>
                      </w:rPr>
                      <w:t>期初余额</w:t>
                    </w:r>
                  </w:p>
                </w:tc>
              </w:sdtContent>
            </w:sdt>
          </w:tr>
          <w:tr w:rsidR="00EF0067" w14:paraId="67742A00" w14:textId="77777777" w:rsidTr="00EF0067">
            <w:trPr>
              <w:cantSplit/>
              <w:trHeight w:val="227"/>
            </w:trPr>
            <w:tc>
              <w:tcPr>
                <w:tcW w:w="776" w:type="pct"/>
                <w:vMerge/>
                <w:tcBorders>
                  <w:left w:val="single" w:sz="4" w:space="0" w:color="auto"/>
                  <w:right w:val="single" w:sz="4" w:space="0" w:color="auto"/>
                </w:tcBorders>
                <w:vAlign w:val="center"/>
              </w:tcPr>
              <w:p w14:paraId="3B1596E7" w14:textId="77777777" w:rsidR="00EF0067" w:rsidRPr="00EF0067" w:rsidRDefault="00EF0067" w:rsidP="00EF0067">
                <w:pPr>
                  <w:rPr>
                    <w:sz w:val="18"/>
                    <w:szCs w:val="18"/>
                  </w:rPr>
                </w:pPr>
              </w:p>
            </w:tc>
            <w:sdt>
              <w:sdtPr>
                <w:rPr>
                  <w:sz w:val="18"/>
                  <w:szCs w:val="18"/>
                </w:rPr>
                <w:tag w:val="_PLD_08cc21719656496e9de7a7a6bc5bf29b"/>
                <w:id w:val="2007932341"/>
                <w:lock w:val="sdtLocked"/>
              </w:sdt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464AFDB3" w14:textId="77777777" w:rsidR="00EF0067" w:rsidRPr="00EF0067" w:rsidRDefault="00EF0067" w:rsidP="00EF0067">
                    <w:pPr>
                      <w:jc w:val="center"/>
                      <w:rPr>
                        <w:sz w:val="18"/>
                        <w:szCs w:val="18"/>
                      </w:rPr>
                    </w:pPr>
                    <w:r w:rsidRPr="00EF0067">
                      <w:rPr>
                        <w:rFonts w:hint="eastAsia"/>
                        <w:sz w:val="18"/>
                        <w:szCs w:val="18"/>
                      </w:rPr>
                      <w:t>账面余额</w:t>
                    </w:r>
                  </w:p>
                </w:tc>
              </w:sdtContent>
            </w:sdt>
            <w:sdt>
              <w:sdtPr>
                <w:rPr>
                  <w:sz w:val="18"/>
                  <w:szCs w:val="18"/>
                </w:rPr>
                <w:tag w:val="_PLD_3bf5acf719414a2eb9a1915149536c85"/>
                <w:id w:val="-2064162741"/>
                <w:lock w:val="sdtLocked"/>
              </w:sdt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45F39771" w14:textId="77777777" w:rsidR="00EF0067" w:rsidRPr="00EF0067" w:rsidRDefault="00EF0067" w:rsidP="00EF0067">
                    <w:pPr>
                      <w:jc w:val="center"/>
                      <w:rPr>
                        <w:sz w:val="18"/>
                        <w:szCs w:val="18"/>
                      </w:rPr>
                    </w:pPr>
                    <w:r w:rsidRPr="00EF0067">
                      <w:rPr>
                        <w:rFonts w:hint="eastAsia"/>
                        <w:sz w:val="18"/>
                        <w:szCs w:val="18"/>
                      </w:rPr>
                      <w:t>坏账准备</w:t>
                    </w:r>
                  </w:p>
                </w:tc>
              </w:sdtContent>
            </w:sdt>
            <w:sdt>
              <w:sdtPr>
                <w:rPr>
                  <w:sz w:val="18"/>
                  <w:szCs w:val="18"/>
                </w:rPr>
                <w:tag w:val="_PLD_b2ba0f5e55c84a5bb427192a1f23c6ad"/>
                <w:id w:val="1974401833"/>
                <w:lock w:val="sdtLocked"/>
              </w:sdtPr>
              <w:sdtContent>
                <w:tc>
                  <w:tcPr>
                    <w:tcW w:w="413" w:type="pct"/>
                    <w:vMerge w:val="restart"/>
                    <w:tcBorders>
                      <w:top w:val="single" w:sz="4" w:space="0" w:color="auto"/>
                      <w:left w:val="single" w:sz="4" w:space="0" w:color="auto"/>
                      <w:right w:val="single" w:sz="4" w:space="0" w:color="auto"/>
                    </w:tcBorders>
                    <w:vAlign w:val="center"/>
                  </w:tcPr>
                  <w:p w14:paraId="2D05949B" w14:textId="77777777" w:rsidR="00EF0067" w:rsidRPr="00EF0067" w:rsidRDefault="00EF0067" w:rsidP="00EF0067">
                    <w:pPr>
                      <w:jc w:val="center"/>
                      <w:rPr>
                        <w:sz w:val="18"/>
                        <w:szCs w:val="18"/>
                      </w:rPr>
                    </w:pPr>
                    <w:r w:rsidRPr="00EF0067">
                      <w:rPr>
                        <w:rFonts w:hint="eastAsia"/>
                        <w:sz w:val="18"/>
                        <w:szCs w:val="18"/>
                      </w:rPr>
                      <w:t>账面</w:t>
                    </w:r>
                  </w:p>
                  <w:p w14:paraId="4A22CDE2" w14:textId="77777777" w:rsidR="00EF0067" w:rsidRPr="00EF0067" w:rsidRDefault="00EF0067" w:rsidP="00EF0067">
                    <w:pPr>
                      <w:jc w:val="center"/>
                      <w:rPr>
                        <w:sz w:val="18"/>
                        <w:szCs w:val="18"/>
                      </w:rPr>
                    </w:pPr>
                    <w:r w:rsidRPr="00EF0067">
                      <w:rPr>
                        <w:rFonts w:hint="eastAsia"/>
                        <w:sz w:val="18"/>
                        <w:szCs w:val="18"/>
                      </w:rPr>
                      <w:t>价值</w:t>
                    </w:r>
                  </w:p>
                </w:tc>
              </w:sdtContent>
            </w:sdt>
            <w:sdt>
              <w:sdtPr>
                <w:rPr>
                  <w:sz w:val="18"/>
                  <w:szCs w:val="18"/>
                </w:rPr>
                <w:tag w:val="_PLD_262e427ee0dd4214aa848822cdc941df"/>
                <w:id w:val="-1011210140"/>
                <w:lock w:val="sdtLocked"/>
              </w:sdtPr>
              <w:sdtContent>
                <w:tc>
                  <w:tcPr>
                    <w:tcW w:w="861" w:type="pct"/>
                    <w:gridSpan w:val="2"/>
                    <w:tcBorders>
                      <w:top w:val="single" w:sz="4" w:space="0" w:color="auto"/>
                      <w:left w:val="single" w:sz="4" w:space="0" w:color="auto"/>
                      <w:right w:val="single" w:sz="4" w:space="0" w:color="auto"/>
                    </w:tcBorders>
                    <w:vAlign w:val="center"/>
                  </w:tcPr>
                  <w:p w14:paraId="34412D32" w14:textId="77777777" w:rsidR="00EF0067" w:rsidRPr="00EF0067" w:rsidRDefault="00EF0067" w:rsidP="00EF0067">
                    <w:pPr>
                      <w:jc w:val="center"/>
                      <w:rPr>
                        <w:sz w:val="18"/>
                        <w:szCs w:val="18"/>
                      </w:rPr>
                    </w:pPr>
                    <w:r w:rsidRPr="00EF0067">
                      <w:rPr>
                        <w:rFonts w:hint="eastAsia"/>
                        <w:sz w:val="18"/>
                        <w:szCs w:val="18"/>
                      </w:rPr>
                      <w:t>账面余额</w:t>
                    </w:r>
                  </w:p>
                </w:tc>
              </w:sdtContent>
            </w:sdt>
            <w:sdt>
              <w:sdtPr>
                <w:rPr>
                  <w:sz w:val="18"/>
                  <w:szCs w:val="18"/>
                </w:rPr>
                <w:tag w:val="_PLD_9bad83aedf6040e39c7f891eacb035a6"/>
                <w:id w:val="-649746421"/>
                <w:lock w:val="sdtLocked"/>
              </w:sdtPr>
              <w:sdtContent>
                <w:tc>
                  <w:tcPr>
                    <w:tcW w:w="866" w:type="pct"/>
                    <w:gridSpan w:val="2"/>
                    <w:tcBorders>
                      <w:top w:val="single" w:sz="4" w:space="0" w:color="auto"/>
                      <w:left w:val="single" w:sz="4" w:space="0" w:color="auto"/>
                      <w:right w:val="single" w:sz="4" w:space="0" w:color="auto"/>
                    </w:tcBorders>
                    <w:vAlign w:val="center"/>
                  </w:tcPr>
                  <w:p w14:paraId="436FA5B0" w14:textId="77777777" w:rsidR="00EF0067" w:rsidRPr="00EF0067" w:rsidRDefault="00EF0067" w:rsidP="00EF0067">
                    <w:pPr>
                      <w:jc w:val="center"/>
                      <w:rPr>
                        <w:sz w:val="18"/>
                        <w:szCs w:val="18"/>
                      </w:rPr>
                    </w:pPr>
                    <w:r w:rsidRPr="00EF0067">
                      <w:rPr>
                        <w:rFonts w:hint="eastAsia"/>
                        <w:sz w:val="18"/>
                        <w:szCs w:val="18"/>
                      </w:rPr>
                      <w:t>坏账准备</w:t>
                    </w:r>
                  </w:p>
                </w:tc>
              </w:sdtContent>
            </w:sdt>
            <w:sdt>
              <w:sdtPr>
                <w:rPr>
                  <w:sz w:val="18"/>
                  <w:szCs w:val="18"/>
                </w:rPr>
                <w:tag w:val="_PLD_1180db49870345b8a066b921f769dc6c"/>
                <w:id w:val="560905465"/>
                <w:lock w:val="sdtLocked"/>
              </w:sdtPr>
              <w:sdtContent>
                <w:tc>
                  <w:tcPr>
                    <w:tcW w:w="411" w:type="pct"/>
                    <w:vMerge w:val="restart"/>
                    <w:tcBorders>
                      <w:top w:val="single" w:sz="4" w:space="0" w:color="auto"/>
                      <w:left w:val="single" w:sz="4" w:space="0" w:color="auto"/>
                      <w:right w:val="single" w:sz="4" w:space="0" w:color="auto"/>
                    </w:tcBorders>
                    <w:vAlign w:val="center"/>
                  </w:tcPr>
                  <w:p w14:paraId="2D343891" w14:textId="77777777" w:rsidR="00EF0067" w:rsidRPr="00EF0067" w:rsidRDefault="00EF0067" w:rsidP="00EF0067">
                    <w:pPr>
                      <w:jc w:val="center"/>
                      <w:rPr>
                        <w:sz w:val="18"/>
                        <w:szCs w:val="18"/>
                      </w:rPr>
                    </w:pPr>
                    <w:r w:rsidRPr="00EF0067">
                      <w:rPr>
                        <w:rFonts w:hint="eastAsia"/>
                        <w:sz w:val="18"/>
                        <w:szCs w:val="18"/>
                      </w:rPr>
                      <w:t>账面</w:t>
                    </w:r>
                  </w:p>
                  <w:p w14:paraId="476ACE2B" w14:textId="77777777" w:rsidR="00EF0067" w:rsidRPr="00EF0067" w:rsidRDefault="00EF0067" w:rsidP="00EF0067">
                    <w:pPr>
                      <w:jc w:val="center"/>
                      <w:rPr>
                        <w:sz w:val="18"/>
                        <w:szCs w:val="18"/>
                      </w:rPr>
                    </w:pPr>
                    <w:r w:rsidRPr="00EF0067">
                      <w:rPr>
                        <w:rFonts w:hint="eastAsia"/>
                        <w:sz w:val="18"/>
                        <w:szCs w:val="18"/>
                      </w:rPr>
                      <w:t>价值</w:t>
                    </w:r>
                  </w:p>
                </w:tc>
              </w:sdtContent>
            </w:sdt>
          </w:tr>
          <w:tr w:rsidR="00EF0067" w14:paraId="5C10C83E" w14:textId="77777777" w:rsidTr="00EF0067">
            <w:trPr>
              <w:cantSplit/>
              <w:trHeight w:val="375"/>
            </w:trPr>
            <w:tc>
              <w:tcPr>
                <w:tcW w:w="776" w:type="pct"/>
                <w:vMerge/>
                <w:tcBorders>
                  <w:left w:val="single" w:sz="4" w:space="0" w:color="auto"/>
                  <w:bottom w:val="single" w:sz="4" w:space="0" w:color="auto"/>
                  <w:right w:val="single" w:sz="4" w:space="0" w:color="auto"/>
                </w:tcBorders>
                <w:vAlign w:val="center"/>
              </w:tcPr>
              <w:p w14:paraId="6E7C2ECB" w14:textId="77777777" w:rsidR="00EF0067" w:rsidRPr="00EF0067" w:rsidRDefault="00EF0067" w:rsidP="00EF0067">
                <w:pPr>
                  <w:rPr>
                    <w:sz w:val="18"/>
                    <w:szCs w:val="18"/>
                  </w:rPr>
                </w:pPr>
              </w:p>
            </w:tc>
            <w:sdt>
              <w:sdtPr>
                <w:rPr>
                  <w:sz w:val="18"/>
                  <w:szCs w:val="18"/>
                </w:rPr>
                <w:tag w:val="_PLD_d0d19bdfd4a74ef79861f6e904f14e0f"/>
                <w:id w:val="40409886"/>
                <w:lock w:val="sdtLocked"/>
              </w:sdtPr>
              <w:sdtContent>
                <w:tc>
                  <w:tcPr>
                    <w:tcW w:w="420" w:type="pct"/>
                    <w:tcBorders>
                      <w:left w:val="single" w:sz="4" w:space="0" w:color="auto"/>
                      <w:bottom w:val="single" w:sz="4" w:space="0" w:color="auto"/>
                      <w:right w:val="single" w:sz="4" w:space="0" w:color="auto"/>
                    </w:tcBorders>
                    <w:vAlign w:val="center"/>
                  </w:tcPr>
                  <w:p w14:paraId="2D1C180F" w14:textId="77777777" w:rsidR="00EF0067" w:rsidRPr="00EF0067" w:rsidRDefault="00EF0067" w:rsidP="00EF0067">
                    <w:pPr>
                      <w:jc w:val="center"/>
                      <w:rPr>
                        <w:sz w:val="18"/>
                        <w:szCs w:val="18"/>
                      </w:rPr>
                    </w:pPr>
                    <w:r w:rsidRPr="00EF0067">
                      <w:rPr>
                        <w:rFonts w:hint="eastAsia"/>
                        <w:sz w:val="18"/>
                        <w:szCs w:val="18"/>
                      </w:rPr>
                      <w:t>金额</w:t>
                    </w:r>
                  </w:p>
                </w:tc>
              </w:sdtContent>
            </w:sdt>
            <w:sdt>
              <w:sdtPr>
                <w:rPr>
                  <w:sz w:val="18"/>
                  <w:szCs w:val="18"/>
                </w:rPr>
                <w:tag w:val="_PLD_29b12e35342d476fb2ec3c822580a391"/>
                <w:id w:val="1066996114"/>
                <w:lock w:val="sdtLocked"/>
              </w:sdtPr>
              <w:sdtContent>
                <w:tc>
                  <w:tcPr>
                    <w:tcW w:w="415" w:type="pct"/>
                    <w:tcBorders>
                      <w:left w:val="single" w:sz="4" w:space="0" w:color="auto"/>
                      <w:bottom w:val="single" w:sz="4" w:space="0" w:color="auto"/>
                      <w:right w:val="single" w:sz="4" w:space="0" w:color="auto"/>
                    </w:tcBorders>
                    <w:vAlign w:val="center"/>
                  </w:tcPr>
                  <w:p w14:paraId="29D3CA19" w14:textId="77777777" w:rsidR="00EF0067" w:rsidRPr="00EF0067" w:rsidRDefault="00EF0067" w:rsidP="00EF0067">
                    <w:pPr>
                      <w:jc w:val="center"/>
                      <w:rPr>
                        <w:sz w:val="18"/>
                        <w:szCs w:val="18"/>
                      </w:rPr>
                    </w:pPr>
                    <w:r w:rsidRPr="00EF0067">
                      <w:rPr>
                        <w:rFonts w:hint="eastAsia"/>
                        <w:sz w:val="18"/>
                        <w:szCs w:val="18"/>
                      </w:rPr>
                      <w:t>比例</w:t>
                    </w:r>
                    <w:r w:rsidRPr="00EF0067">
                      <w:rPr>
                        <w:sz w:val="18"/>
                        <w:szCs w:val="18"/>
                      </w:rPr>
                      <w:t>(%)</w:t>
                    </w:r>
                  </w:p>
                </w:tc>
              </w:sdtContent>
            </w:sdt>
            <w:sdt>
              <w:sdtPr>
                <w:rPr>
                  <w:sz w:val="18"/>
                  <w:szCs w:val="18"/>
                </w:rPr>
                <w:tag w:val="_PLD_98dcb54f78f6476eaf182e42f7dac0a1"/>
                <w:id w:val="1667668833"/>
                <w:lock w:val="sdtLocked"/>
              </w:sdtPr>
              <w:sdtContent>
                <w:tc>
                  <w:tcPr>
                    <w:tcW w:w="413" w:type="pct"/>
                    <w:tcBorders>
                      <w:left w:val="single" w:sz="4" w:space="0" w:color="auto"/>
                      <w:bottom w:val="single" w:sz="4" w:space="0" w:color="auto"/>
                      <w:right w:val="single" w:sz="4" w:space="0" w:color="auto"/>
                    </w:tcBorders>
                    <w:vAlign w:val="center"/>
                  </w:tcPr>
                  <w:p w14:paraId="3CFCE1F8" w14:textId="77777777" w:rsidR="00EF0067" w:rsidRPr="00EF0067" w:rsidRDefault="00EF0067" w:rsidP="00EF0067">
                    <w:pPr>
                      <w:jc w:val="center"/>
                      <w:rPr>
                        <w:sz w:val="18"/>
                        <w:szCs w:val="18"/>
                      </w:rPr>
                    </w:pPr>
                    <w:r w:rsidRPr="00EF0067">
                      <w:rPr>
                        <w:rFonts w:hint="eastAsia"/>
                        <w:sz w:val="18"/>
                        <w:szCs w:val="18"/>
                      </w:rPr>
                      <w:t>金额</w:t>
                    </w:r>
                  </w:p>
                </w:tc>
              </w:sdtContent>
            </w:sdt>
            <w:sdt>
              <w:sdtPr>
                <w:rPr>
                  <w:sz w:val="18"/>
                  <w:szCs w:val="18"/>
                </w:rPr>
                <w:tag w:val="_PLD_769ef23f5e5e454d856f744a0997af44"/>
                <w:id w:val="811135078"/>
                <w:lock w:val="sdtLocked"/>
              </w:sdtPr>
              <w:sdtContent>
                <w:tc>
                  <w:tcPr>
                    <w:tcW w:w="425" w:type="pct"/>
                    <w:tcBorders>
                      <w:left w:val="single" w:sz="4" w:space="0" w:color="auto"/>
                      <w:bottom w:val="single" w:sz="4" w:space="0" w:color="auto"/>
                      <w:right w:val="single" w:sz="4" w:space="0" w:color="auto"/>
                    </w:tcBorders>
                    <w:vAlign w:val="center"/>
                  </w:tcPr>
                  <w:p w14:paraId="4C75CC79" w14:textId="77777777" w:rsidR="00EF0067" w:rsidRPr="00EF0067" w:rsidRDefault="00EF0067" w:rsidP="00EF0067">
                    <w:pPr>
                      <w:jc w:val="center"/>
                      <w:rPr>
                        <w:sz w:val="18"/>
                        <w:szCs w:val="18"/>
                      </w:rPr>
                    </w:pPr>
                    <w:r w:rsidRPr="00EF0067">
                      <w:rPr>
                        <w:rFonts w:hint="eastAsia"/>
                        <w:sz w:val="18"/>
                        <w:szCs w:val="18"/>
                      </w:rPr>
                      <w:t>计提比例</w:t>
                    </w:r>
                    <w:r w:rsidRPr="00EF0067">
                      <w:rPr>
                        <w:sz w:val="18"/>
                        <w:szCs w:val="18"/>
                      </w:rPr>
                      <w:t>(%)</w:t>
                    </w:r>
                  </w:p>
                </w:tc>
              </w:sdtContent>
            </w:sdt>
            <w:tc>
              <w:tcPr>
                <w:tcW w:w="413" w:type="pct"/>
                <w:vMerge/>
                <w:tcBorders>
                  <w:left w:val="single" w:sz="4" w:space="0" w:color="auto"/>
                  <w:bottom w:val="single" w:sz="4" w:space="0" w:color="auto"/>
                  <w:right w:val="single" w:sz="4" w:space="0" w:color="auto"/>
                </w:tcBorders>
                <w:vAlign w:val="center"/>
              </w:tcPr>
              <w:p w14:paraId="5E320E94" w14:textId="77777777" w:rsidR="00EF0067" w:rsidRPr="00EF0067" w:rsidRDefault="00EF0067" w:rsidP="00EF0067">
                <w:pPr>
                  <w:jc w:val="center"/>
                  <w:rPr>
                    <w:sz w:val="18"/>
                    <w:szCs w:val="18"/>
                  </w:rPr>
                </w:pPr>
              </w:p>
            </w:tc>
            <w:sdt>
              <w:sdtPr>
                <w:rPr>
                  <w:sz w:val="18"/>
                  <w:szCs w:val="18"/>
                </w:rPr>
                <w:tag w:val="_PLD_fa4899ba197847a7b8f1437e8c2d3e2d"/>
                <w:id w:val="-389807923"/>
                <w:lock w:val="sdtLocked"/>
              </w:sdtPr>
              <w:sdtContent>
                <w:tc>
                  <w:tcPr>
                    <w:tcW w:w="436" w:type="pct"/>
                    <w:tcBorders>
                      <w:left w:val="single" w:sz="4" w:space="0" w:color="auto"/>
                      <w:bottom w:val="single" w:sz="4" w:space="0" w:color="auto"/>
                      <w:right w:val="single" w:sz="4" w:space="0" w:color="auto"/>
                    </w:tcBorders>
                    <w:vAlign w:val="center"/>
                  </w:tcPr>
                  <w:p w14:paraId="41662EB0" w14:textId="77777777" w:rsidR="00EF0067" w:rsidRPr="00EF0067" w:rsidRDefault="00EF0067" w:rsidP="00EF0067">
                    <w:pPr>
                      <w:jc w:val="center"/>
                      <w:rPr>
                        <w:sz w:val="18"/>
                        <w:szCs w:val="18"/>
                      </w:rPr>
                    </w:pPr>
                    <w:r w:rsidRPr="00EF0067">
                      <w:rPr>
                        <w:rFonts w:hint="eastAsia"/>
                        <w:sz w:val="18"/>
                        <w:szCs w:val="18"/>
                      </w:rPr>
                      <w:t>金额</w:t>
                    </w:r>
                  </w:p>
                </w:tc>
              </w:sdtContent>
            </w:sdt>
            <w:sdt>
              <w:sdtPr>
                <w:rPr>
                  <w:sz w:val="18"/>
                  <w:szCs w:val="18"/>
                </w:rPr>
                <w:tag w:val="_PLD_22dee1483d2741a4a1c29d14ebb4dd73"/>
                <w:id w:val="-35120707"/>
                <w:lock w:val="sdtLocked"/>
              </w:sdtPr>
              <w:sdtContent>
                <w:tc>
                  <w:tcPr>
                    <w:tcW w:w="425" w:type="pct"/>
                    <w:tcBorders>
                      <w:left w:val="single" w:sz="4" w:space="0" w:color="auto"/>
                      <w:bottom w:val="single" w:sz="4" w:space="0" w:color="auto"/>
                      <w:right w:val="single" w:sz="4" w:space="0" w:color="auto"/>
                    </w:tcBorders>
                    <w:vAlign w:val="center"/>
                  </w:tcPr>
                  <w:p w14:paraId="0819F77F" w14:textId="77777777" w:rsidR="00EF0067" w:rsidRPr="00EF0067" w:rsidRDefault="00EF0067" w:rsidP="00EF0067">
                    <w:pPr>
                      <w:jc w:val="center"/>
                      <w:rPr>
                        <w:sz w:val="18"/>
                        <w:szCs w:val="18"/>
                      </w:rPr>
                    </w:pPr>
                    <w:r w:rsidRPr="00EF0067">
                      <w:rPr>
                        <w:rFonts w:hint="eastAsia"/>
                        <w:sz w:val="18"/>
                        <w:szCs w:val="18"/>
                      </w:rPr>
                      <w:t>比例</w:t>
                    </w:r>
                    <w:r w:rsidRPr="00EF0067">
                      <w:rPr>
                        <w:sz w:val="18"/>
                        <w:szCs w:val="18"/>
                      </w:rPr>
                      <w:t>(%)</w:t>
                    </w:r>
                  </w:p>
                </w:tc>
              </w:sdtContent>
            </w:sdt>
            <w:sdt>
              <w:sdtPr>
                <w:rPr>
                  <w:sz w:val="18"/>
                  <w:szCs w:val="18"/>
                </w:rPr>
                <w:tag w:val="_PLD_951bc1144a3a4411ae7980ed6df7ca52"/>
                <w:id w:val="-1488164724"/>
                <w:lock w:val="sdtLocked"/>
              </w:sdtPr>
              <w:sdtContent>
                <w:tc>
                  <w:tcPr>
                    <w:tcW w:w="433" w:type="pct"/>
                    <w:tcBorders>
                      <w:left w:val="single" w:sz="4" w:space="0" w:color="auto"/>
                      <w:bottom w:val="single" w:sz="4" w:space="0" w:color="auto"/>
                      <w:right w:val="single" w:sz="4" w:space="0" w:color="auto"/>
                    </w:tcBorders>
                    <w:vAlign w:val="center"/>
                  </w:tcPr>
                  <w:p w14:paraId="673889A4" w14:textId="77777777" w:rsidR="00EF0067" w:rsidRPr="00EF0067" w:rsidRDefault="00EF0067" w:rsidP="00EF0067">
                    <w:pPr>
                      <w:jc w:val="center"/>
                      <w:rPr>
                        <w:sz w:val="18"/>
                        <w:szCs w:val="18"/>
                      </w:rPr>
                    </w:pPr>
                    <w:r w:rsidRPr="00EF0067">
                      <w:rPr>
                        <w:rFonts w:hint="eastAsia"/>
                        <w:sz w:val="18"/>
                        <w:szCs w:val="18"/>
                      </w:rPr>
                      <w:t>金额</w:t>
                    </w:r>
                  </w:p>
                </w:tc>
              </w:sdtContent>
            </w:sdt>
            <w:sdt>
              <w:sdtPr>
                <w:rPr>
                  <w:sz w:val="18"/>
                  <w:szCs w:val="18"/>
                </w:rPr>
                <w:tag w:val="_PLD_9b5a2795d3a34ba58f144e8a31609deb"/>
                <w:id w:val="498940327"/>
                <w:lock w:val="sdtLocked"/>
              </w:sdtPr>
              <w:sdtContent>
                <w:tc>
                  <w:tcPr>
                    <w:tcW w:w="433" w:type="pct"/>
                    <w:tcBorders>
                      <w:left w:val="single" w:sz="4" w:space="0" w:color="auto"/>
                      <w:bottom w:val="single" w:sz="4" w:space="0" w:color="auto"/>
                      <w:right w:val="single" w:sz="4" w:space="0" w:color="auto"/>
                    </w:tcBorders>
                    <w:vAlign w:val="center"/>
                  </w:tcPr>
                  <w:p w14:paraId="7F0555DB" w14:textId="77777777" w:rsidR="00EF0067" w:rsidRPr="00EF0067" w:rsidRDefault="00EF0067" w:rsidP="00EF0067">
                    <w:pPr>
                      <w:jc w:val="center"/>
                      <w:rPr>
                        <w:sz w:val="18"/>
                        <w:szCs w:val="18"/>
                      </w:rPr>
                    </w:pPr>
                    <w:r w:rsidRPr="00EF0067">
                      <w:rPr>
                        <w:rFonts w:hint="eastAsia"/>
                        <w:sz w:val="18"/>
                        <w:szCs w:val="18"/>
                      </w:rPr>
                      <w:t>计提比例</w:t>
                    </w:r>
                    <w:r w:rsidRPr="00EF0067">
                      <w:rPr>
                        <w:sz w:val="18"/>
                        <w:szCs w:val="18"/>
                      </w:rPr>
                      <w:t>(%)</w:t>
                    </w:r>
                  </w:p>
                </w:tc>
              </w:sdtContent>
            </w:sdt>
            <w:tc>
              <w:tcPr>
                <w:tcW w:w="411" w:type="pct"/>
                <w:vMerge/>
                <w:tcBorders>
                  <w:left w:val="single" w:sz="4" w:space="0" w:color="auto"/>
                  <w:bottom w:val="single" w:sz="4" w:space="0" w:color="auto"/>
                  <w:right w:val="single" w:sz="4" w:space="0" w:color="auto"/>
                </w:tcBorders>
              </w:tcPr>
              <w:p w14:paraId="0ABBA760" w14:textId="77777777" w:rsidR="00EF0067" w:rsidRPr="00EF0067" w:rsidRDefault="00EF0067" w:rsidP="00EF0067">
                <w:pPr>
                  <w:jc w:val="center"/>
                  <w:rPr>
                    <w:sz w:val="18"/>
                    <w:szCs w:val="18"/>
                  </w:rPr>
                </w:pPr>
              </w:p>
            </w:tc>
          </w:tr>
          <w:tr w:rsidR="00EF0067" w14:paraId="2080E09F" w14:textId="77777777" w:rsidTr="00EF0067">
            <w:trPr>
              <w:cantSplit/>
            </w:trPr>
            <w:sdt>
              <w:sdtPr>
                <w:rPr>
                  <w:sz w:val="18"/>
                  <w:szCs w:val="18"/>
                </w:rPr>
                <w:tag w:val="_PLD_3cb98e7cc16f45d38da692e6992c3dfe"/>
                <w:id w:val="523911142"/>
                <w:lock w:val="sdtLocked"/>
              </w:sdtPr>
              <w:sdtContent>
                <w:tc>
                  <w:tcPr>
                    <w:tcW w:w="776" w:type="pct"/>
                    <w:tcBorders>
                      <w:top w:val="single" w:sz="4" w:space="0" w:color="auto"/>
                      <w:left w:val="single" w:sz="4" w:space="0" w:color="auto"/>
                      <w:bottom w:val="single" w:sz="4" w:space="0" w:color="auto"/>
                      <w:right w:val="single" w:sz="4" w:space="0" w:color="auto"/>
                    </w:tcBorders>
                  </w:tcPr>
                  <w:p w14:paraId="0ADEDF79" w14:textId="77777777" w:rsidR="00EF0067" w:rsidRPr="00EF0067" w:rsidRDefault="00EF0067" w:rsidP="00EF0067">
                    <w:pPr>
                      <w:rPr>
                        <w:sz w:val="18"/>
                        <w:szCs w:val="18"/>
                      </w:rPr>
                    </w:pPr>
                    <w:r w:rsidRPr="00EF0067">
                      <w:rPr>
                        <w:rFonts w:hint="eastAsia"/>
                        <w:sz w:val="18"/>
                        <w:szCs w:val="18"/>
                      </w:rPr>
                      <w:t>单项金额重大并单独计提坏账准备的应收账款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14:paraId="232FDC7B" w14:textId="77777777" w:rsidR="00EF0067" w:rsidRPr="00EF0067" w:rsidRDefault="00EF0067" w:rsidP="00EF0067">
                <w:pPr>
                  <w:jc w:val="right"/>
                  <w:rPr>
                    <w:sz w:val="18"/>
                    <w:szCs w:val="18"/>
                  </w:rPr>
                </w:pPr>
              </w:p>
            </w:tc>
            <w:tc>
              <w:tcPr>
                <w:tcW w:w="415" w:type="pct"/>
                <w:tcBorders>
                  <w:top w:val="single" w:sz="4" w:space="0" w:color="auto"/>
                  <w:left w:val="single" w:sz="4" w:space="0" w:color="auto"/>
                  <w:bottom w:val="single" w:sz="4" w:space="0" w:color="auto"/>
                  <w:right w:val="single" w:sz="4" w:space="0" w:color="auto"/>
                </w:tcBorders>
              </w:tcPr>
              <w:p w14:paraId="7E2A2502" w14:textId="77777777" w:rsidR="00EF0067" w:rsidRPr="00EF0067" w:rsidRDefault="00EF0067" w:rsidP="00EF0067">
                <w:pPr>
                  <w:jc w:val="right"/>
                  <w:rPr>
                    <w:sz w:val="18"/>
                    <w:szCs w:val="18"/>
                  </w:rPr>
                </w:pPr>
              </w:p>
            </w:tc>
            <w:tc>
              <w:tcPr>
                <w:tcW w:w="413" w:type="pct"/>
                <w:tcBorders>
                  <w:top w:val="single" w:sz="4" w:space="0" w:color="auto"/>
                  <w:left w:val="single" w:sz="4" w:space="0" w:color="auto"/>
                  <w:bottom w:val="single" w:sz="4" w:space="0" w:color="auto"/>
                  <w:right w:val="single" w:sz="4" w:space="0" w:color="auto"/>
                </w:tcBorders>
              </w:tcPr>
              <w:p w14:paraId="31DAC520" w14:textId="77777777" w:rsidR="00EF0067" w:rsidRPr="00EF0067" w:rsidRDefault="00EF0067" w:rsidP="00EF0067">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30C918CB" w14:textId="77777777" w:rsidR="00EF0067" w:rsidRPr="00EF0067" w:rsidRDefault="00EF0067" w:rsidP="00EF0067">
                <w:pPr>
                  <w:jc w:val="right"/>
                  <w:rPr>
                    <w:sz w:val="18"/>
                    <w:szCs w:val="18"/>
                  </w:rPr>
                </w:pPr>
              </w:p>
            </w:tc>
            <w:tc>
              <w:tcPr>
                <w:tcW w:w="413" w:type="pct"/>
                <w:tcBorders>
                  <w:top w:val="single" w:sz="4" w:space="0" w:color="auto"/>
                  <w:left w:val="single" w:sz="4" w:space="0" w:color="auto"/>
                  <w:bottom w:val="single" w:sz="4" w:space="0" w:color="auto"/>
                  <w:right w:val="single" w:sz="4" w:space="0" w:color="auto"/>
                </w:tcBorders>
              </w:tcPr>
              <w:p w14:paraId="2DC8F81E" w14:textId="77777777" w:rsidR="00EF0067" w:rsidRPr="00EF0067" w:rsidRDefault="00EF0067" w:rsidP="00EF0067">
                <w:pPr>
                  <w:jc w:val="right"/>
                  <w:rPr>
                    <w:sz w:val="18"/>
                    <w:szCs w:val="18"/>
                  </w:rPr>
                </w:pPr>
              </w:p>
            </w:tc>
            <w:tc>
              <w:tcPr>
                <w:tcW w:w="436" w:type="pct"/>
                <w:tcBorders>
                  <w:top w:val="single" w:sz="4" w:space="0" w:color="auto"/>
                  <w:left w:val="single" w:sz="4" w:space="0" w:color="auto"/>
                  <w:bottom w:val="single" w:sz="4" w:space="0" w:color="auto"/>
                  <w:right w:val="single" w:sz="4" w:space="0" w:color="auto"/>
                </w:tcBorders>
              </w:tcPr>
              <w:p w14:paraId="11E35E9C" w14:textId="77777777" w:rsidR="00EF0067" w:rsidRPr="00EF0067" w:rsidRDefault="00EF0067" w:rsidP="00EF0067">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5AB133A1" w14:textId="77777777" w:rsidR="00EF0067" w:rsidRPr="00EF0067" w:rsidRDefault="00EF0067" w:rsidP="00EF0067">
                <w:pPr>
                  <w:jc w:val="right"/>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5B1680BA" w14:textId="77777777" w:rsidR="00EF0067" w:rsidRPr="00EF0067" w:rsidRDefault="00EF0067" w:rsidP="00EF0067">
                <w:pPr>
                  <w:jc w:val="right"/>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0955463A" w14:textId="77777777" w:rsidR="00EF0067" w:rsidRPr="00EF0067" w:rsidRDefault="00EF0067" w:rsidP="00EF0067">
                <w:pPr>
                  <w:jc w:val="right"/>
                  <w:rPr>
                    <w:sz w:val="18"/>
                    <w:szCs w:val="18"/>
                  </w:rPr>
                </w:pPr>
              </w:p>
            </w:tc>
            <w:tc>
              <w:tcPr>
                <w:tcW w:w="411" w:type="pct"/>
                <w:tcBorders>
                  <w:top w:val="single" w:sz="4" w:space="0" w:color="auto"/>
                  <w:left w:val="single" w:sz="4" w:space="0" w:color="auto"/>
                  <w:bottom w:val="single" w:sz="4" w:space="0" w:color="auto"/>
                  <w:right w:val="single" w:sz="4" w:space="0" w:color="auto"/>
                </w:tcBorders>
              </w:tcPr>
              <w:p w14:paraId="2773CCB4" w14:textId="77777777" w:rsidR="00EF0067" w:rsidRPr="00EF0067" w:rsidRDefault="00EF0067" w:rsidP="00EF0067">
                <w:pPr>
                  <w:jc w:val="right"/>
                  <w:rPr>
                    <w:sz w:val="18"/>
                    <w:szCs w:val="18"/>
                  </w:rPr>
                </w:pPr>
              </w:p>
            </w:tc>
          </w:tr>
          <w:tr w:rsidR="00EF0067" w14:paraId="091BADE4" w14:textId="77777777" w:rsidTr="00EF0067">
            <w:trPr>
              <w:cantSplit/>
            </w:trPr>
            <w:sdt>
              <w:sdtPr>
                <w:rPr>
                  <w:sz w:val="18"/>
                  <w:szCs w:val="18"/>
                </w:rPr>
                <w:tag w:val="_PLD_260c6a8f141f4428a47c802a7660ab2e"/>
                <w:id w:val="-1648808427"/>
                <w:lock w:val="sdtLocked"/>
              </w:sdtPr>
              <w:sdtContent>
                <w:tc>
                  <w:tcPr>
                    <w:tcW w:w="776" w:type="pct"/>
                    <w:tcBorders>
                      <w:top w:val="single" w:sz="4" w:space="0" w:color="auto"/>
                      <w:left w:val="single" w:sz="4" w:space="0" w:color="auto"/>
                      <w:bottom w:val="single" w:sz="4" w:space="0" w:color="auto"/>
                      <w:right w:val="single" w:sz="4" w:space="0" w:color="auto"/>
                    </w:tcBorders>
                  </w:tcPr>
                  <w:p w14:paraId="0B35F554" w14:textId="77777777" w:rsidR="00EF0067" w:rsidRPr="00EF0067" w:rsidRDefault="00EF0067" w:rsidP="00EF0067">
                    <w:pPr>
                      <w:rPr>
                        <w:sz w:val="18"/>
                        <w:szCs w:val="18"/>
                      </w:rPr>
                    </w:pPr>
                    <w:r w:rsidRPr="00EF0067">
                      <w:rPr>
                        <w:rFonts w:hint="eastAsia"/>
                        <w:sz w:val="18"/>
                        <w:szCs w:val="18"/>
                      </w:rPr>
                      <w:t>按信用风险特征组合计提坏账准备的应收账款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14:paraId="30114885" w14:textId="77777777" w:rsidR="00EF0067" w:rsidRPr="00EF0067" w:rsidRDefault="00EF0067" w:rsidP="00EF0067">
                <w:pPr>
                  <w:jc w:val="right"/>
                  <w:rPr>
                    <w:sz w:val="18"/>
                    <w:szCs w:val="18"/>
                  </w:rPr>
                </w:pPr>
                <w:r w:rsidRPr="00EF0067">
                  <w:rPr>
                    <w:sz w:val="18"/>
                    <w:szCs w:val="18"/>
                  </w:rPr>
                  <w:t>6,136,653.91</w:t>
                </w:r>
              </w:p>
            </w:tc>
            <w:tc>
              <w:tcPr>
                <w:tcW w:w="415" w:type="pct"/>
                <w:tcBorders>
                  <w:top w:val="single" w:sz="4" w:space="0" w:color="auto"/>
                  <w:left w:val="single" w:sz="4" w:space="0" w:color="auto"/>
                  <w:bottom w:val="single" w:sz="4" w:space="0" w:color="auto"/>
                  <w:right w:val="single" w:sz="4" w:space="0" w:color="auto"/>
                </w:tcBorders>
              </w:tcPr>
              <w:p w14:paraId="2217E837" w14:textId="77777777" w:rsidR="00EF0067" w:rsidRPr="00EF0067" w:rsidRDefault="00EF0067" w:rsidP="00EF0067">
                <w:pPr>
                  <w:jc w:val="right"/>
                  <w:rPr>
                    <w:sz w:val="18"/>
                    <w:szCs w:val="18"/>
                  </w:rPr>
                </w:pPr>
                <w:r w:rsidRPr="00EF0067">
                  <w:rPr>
                    <w:sz w:val="18"/>
                    <w:szCs w:val="18"/>
                  </w:rPr>
                  <w:t>100</w:t>
                </w:r>
              </w:p>
            </w:tc>
            <w:tc>
              <w:tcPr>
                <w:tcW w:w="413" w:type="pct"/>
                <w:tcBorders>
                  <w:top w:val="single" w:sz="4" w:space="0" w:color="auto"/>
                  <w:left w:val="single" w:sz="4" w:space="0" w:color="auto"/>
                  <w:bottom w:val="single" w:sz="4" w:space="0" w:color="auto"/>
                  <w:right w:val="single" w:sz="4" w:space="0" w:color="auto"/>
                </w:tcBorders>
              </w:tcPr>
              <w:p w14:paraId="0A344DEA" w14:textId="77777777" w:rsidR="00EF0067" w:rsidRPr="00EF0067" w:rsidRDefault="00EF0067" w:rsidP="00EF0067">
                <w:pPr>
                  <w:jc w:val="right"/>
                  <w:rPr>
                    <w:sz w:val="18"/>
                    <w:szCs w:val="18"/>
                  </w:rPr>
                </w:pPr>
                <w:r w:rsidRPr="00EF0067">
                  <w:rPr>
                    <w:sz w:val="18"/>
                    <w:szCs w:val="18"/>
                  </w:rPr>
                  <w:t>6,136,653.91</w:t>
                </w:r>
              </w:p>
            </w:tc>
            <w:tc>
              <w:tcPr>
                <w:tcW w:w="425" w:type="pct"/>
                <w:tcBorders>
                  <w:top w:val="single" w:sz="4" w:space="0" w:color="auto"/>
                  <w:left w:val="single" w:sz="4" w:space="0" w:color="auto"/>
                  <w:bottom w:val="single" w:sz="4" w:space="0" w:color="auto"/>
                  <w:right w:val="single" w:sz="4" w:space="0" w:color="auto"/>
                </w:tcBorders>
              </w:tcPr>
              <w:p w14:paraId="139DCBDF" w14:textId="77777777" w:rsidR="00EF0067" w:rsidRPr="00EF0067" w:rsidRDefault="00EF0067" w:rsidP="00EF0067">
                <w:pPr>
                  <w:jc w:val="right"/>
                  <w:rPr>
                    <w:sz w:val="18"/>
                    <w:szCs w:val="18"/>
                  </w:rPr>
                </w:pPr>
                <w:r w:rsidRPr="00EF0067">
                  <w:rPr>
                    <w:sz w:val="18"/>
                    <w:szCs w:val="18"/>
                  </w:rPr>
                  <w:t>100.00</w:t>
                </w:r>
              </w:p>
            </w:tc>
            <w:tc>
              <w:tcPr>
                <w:tcW w:w="413" w:type="pct"/>
                <w:tcBorders>
                  <w:top w:val="single" w:sz="4" w:space="0" w:color="auto"/>
                  <w:left w:val="single" w:sz="4" w:space="0" w:color="auto"/>
                  <w:bottom w:val="single" w:sz="4" w:space="0" w:color="auto"/>
                  <w:right w:val="single" w:sz="4" w:space="0" w:color="auto"/>
                </w:tcBorders>
              </w:tcPr>
              <w:p w14:paraId="27A2F6E4" w14:textId="77777777" w:rsidR="00EF0067" w:rsidRPr="00EF0067" w:rsidRDefault="00EF0067" w:rsidP="00EF0067">
                <w:pPr>
                  <w:jc w:val="right"/>
                  <w:rPr>
                    <w:sz w:val="18"/>
                    <w:szCs w:val="18"/>
                  </w:rPr>
                </w:pPr>
                <w:r>
                  <w:rPr>
                    <w:rFonts w:hint="eastAsia"/>
                    <w:sz w:val="18"/>
                    <w:szCs w:val="18"/>
                  </w:rPr>
                  <w:t>0</w:t>
                </w:r>
              </w:p>
            </w:tc>
            <w:tc>
              <w:tcPr>
                <w:tcW w:w="436" w:type="pct"/>
                <w:tcBorders>
                  <w:top w:val="single" w:sz="4" w:space="0" w:color="auto"/>
                  <w:left w:val="single" w:sz="4" w:space="0" w:color="auto"/>
                  <w:bottom w:val="single" w:sz="4" w:space="0" w:color="auto"/>
                  <w:right w:val="single" w:sz="4" w:space="0" w:color="auto"/>
                </w:tcBorders>
              </w:tcPr>
              <w:p w14:paraId="31E64A3E" w14:textId="77777777" w:rsidR="00EF0067" w:rsidRPr="00EF0067" w:rsidRDefault="00EF0067" w:rsidP="00EF0067">
                <w:pPr>
                  <w:jc w:val="right"/>
                  <w:rPr>
                    <w:sz w:val="18"/>
                    <w:szCs w:val="18"/>
                  </w:rPr>
                </w:pPr>
                <w:r w:rsidRPr="00EF0067">
                  <w:rPr>
                    <w:sz w:val="18"/>
                    <w:szCs w:val="18"/>
                  </w:rPr>
                  <w:t>6,136,653.91</w:t>
                </w:r>
              </w:p>
            </w:tc>
            <w:tc>
              <w:tcPr>
                <w:tcW w:w="425" w:type="pct"/>
                <w:tcBorders>
                  <w:top w:val="single" w:sz="4" w:space="0" w:color="auto"/>
                  <w:left w:val="single" w:sz="4" w:space="0" w:color="auto"/>
                  <w:bottom w:val="single" w:sz="4" w:space="0" w:color="auto"/>
                  <w:right w:val="single" w:sz="4" w:space="0" w:color="auto"/>
                </w:tcBorders>
              </w:tcPr>
              <w:p w14:paraId="6ABAF5F3" w14:textId="77777777" w:rsidR="00EF0067" w:rsidRPr="00EF0067" w:rsidRDefault="00EF0067" w:rsidP="00EF0067">
                <w:pPr>
                  <w:jc w:val="right"/>
                  <w:rPr>
                    <w:sz w:val="18"/>
                    <w:szCs w:val="18"/>
                  </w:rPr>
                </w:pPr>
                <w:r w:rsidRPr="00EF0067">
                  <w:rPr>
                    <w:sz w:val="18"/>
                    <w:szCs w:val="18"/>
                  </w:rPr>
                  <w:t>100</w:t>
                </w:r>
              </w:p>
            </w:tc>
            <w:tc>
              <w:tcPr>
                <w:tcW w:w="433" w:type="pct"/>
                <w:tcBorders>
                  <w:top w:val="single" w:sz="4" w:space="0" w:color="auto"/>
                  <w:left w:val="single" w:sz="4" w:space="0" w:color="auto"/>
                  <w:bottom w:val="single" w:sz="4" w:space="0" w:color="auto"/>
                  <w:right w:val="single" w:sz="4" w:space="0" w:color="auto"/>
                </w:tcBorders>
              </w:tcPr>
              <w:p w14:paraId="217A6BC8" w14:textId="77777777" w:rsidR="00EF0067" w:rsidRPr="00EF0067" w:rsidRDefault="00EF0067" w:rsidP="00EF0067">
                <w:pPr>
                  <w:jc w:val="right"/>
                  <w:rPr>
                    <w:sz w:val="18"/>
                    <w:szCs w:val="18"/>
                  </w:rPr>
                </w:pPr>
                <w:r w:rsidRPr="00EF0067">
                  <w:rPr>
                    <w:sz w:val="18"/>
                    <w:szCs w:val="18"/>
                  </w:rPr>
                  <w:t>6,136,653.91</w:t>
                </w:r>
              </w:p>
            </w:tc>
            <w:tc>
              <w:tcPr>
                <w:tcW w:w="433" w:type="pct"/>
                <w:tcBorders>
                  <w:top w:val="single" w:sz="4" w:space="0" w:color="auto"/>
                  <w:left w:val="single" w:sz="4" w:space="0" w:color="auto"/>
                  <w:bottom w:val="single" w:sz="4" w:space="0" w:color="auto"/>
                  <w:right w:val="single" w:sz="4" w:space="0" w:color="auto"/>
                </w:tcBorders>
              </w:tcPr>
              <w:p w14:paraId="70859ED6" w14:textId="77777777" w:rsidR="00EF0067" w:rsidRPr="00EF0067" w:rsidRDefault="00EF0067" w:rsidP="00EF0067">
                <w:pPr>
                  <w:jc w:val="right"/>
                  <w:rPr>
                    <w:sz w:val="18"/>
                    <w:szCs w:val="18"/>
                  </w:rPr>
                </w:pPr>
                <w:r w:rsidRPr="00EF0067">
                  <w:rPr>
                    <w:sz w:val="18"/>
                    <w:szCs w:val="18"/>
                  </w:rPr>
                  <w:t>100.00</w:t>
                </w:r>
              </w:p>
            </w:tc>
            <w:tc>
              <w:tcPr>
                <w:tcW w:w="411" w:type="pct"/>
                <w:tcBorders>
                  <w:top w:val="single" w:sz="4" w:space="0" w:color="auto"/>
                  <w:left w:val="single" w:sz="4" w:space="0" w:color="auto"/>
                  <w:bottom w:val="single" w:sz="4" w:space="0" w:color="auto"/>
                  <w:right w:val="single" w:sz="4" w:space="0" w:color="auto"/>
                </w:tcBorders>
              </w:tcPr>
              <w:p w14:paraId="512B6703" w14:textId="77777777" w:rsidR="00EF0067" w:rsidRPr="00EF0067" w:rsidRDefault="00ED7B04" w:rsidP="00EF0067">
                <w:pPr>
                  <w:jc w:val="right"/>
                  <w:rPr>
                    <w:sz w:val="18"/>
                    <w:szCs w:val="18"/>
                  </w:rPr>
                </w:pPr>
                <w:r>
                  <w:rPr>
                    <w:rFonts w:hint="eastAsia"/>
                    <w:sz w:val="18"/>
                    <w:szCs w:val="18"/>
                  </w:rPr>
                  <w:t>0</w:t>
                </w:r>
              </w:p>
            </w:tc>
          </w:tr>
          <w:tr w:rsidR="00EF0067" w14:paraId="3848897B" w14:textId="77777777" w:rsidTr="00EF0067">
            <w:trPr>
              <w:cantSplit/>
            </w:trPr>
            <w:sdt>
              <w:sdtPr>
                <w:rPr>
                  <w:sz w:val="18"/>
                  <w:szCs w:val="18"/>
                </w:rPr>
                <w:tag w:val="_PLD_47c6cc15e08a4d3a862a8282cb802548"/>
                <w:id w:val="524064312"/>
                <w:lock w:val="sdtLocked"/>
              </w:sdtPr>
              <w:sdtContent>
                <w:tc>
                  <w:tcPr>
                    <w:tcW w:w="776" w:type="pct"/>
                    <w:tcBorders>
                      <w:top w:val="single" w:sz="4" w:space="0" w:color="auto"/>
                      <w:left w:val="single" w:sz="4" w:space="0" w:color="auto"/>
                      <w:bottom w:val="single" w:sz="4" w:space="0" w:color="auto"/>
                      <w:right w:val="single" w:sz="4" w:space="0" w:color="auto"/>
                    </w:tcBorders>
                  </w:tcPr>
                  <w:p w14:paraId="05EAC877" w14:textId="77777777" w:rsidR="00EF0067" w:rsidRPr="00EF0067" w:rsidRDefault="00EF0067" w:rsidP="00EF0067">
                    <w:pPr>
                      <w:rPr>
                        <w:sz w:val="18"/>
                        <w:szCs w:val="18"/>
                      </w:rPr>
                    </w:pPr>
                    <w:r w:rsidRPr="00EF0067">
                      <w:rPr>
                        <w:rFonts w:hint="eastAsia"/>
                        <w:sz w:val="18"/>
                        <w:szCs w:val="18"/>
                      </w:rPr>
                      <w:t>单项金额</w:t>
                    </w:r>
                    <w:proofErr w:type="gramStart"/>
                    <w:r w:rsidRPr="00EF0067">
                      <w:rPr>
                        <w:rFonts w:hint="eastAsia"/>
                        <w:sz w:val="18"/>
                        <w:szCs w:val="18"/>
                      </w:rPr>
                      <w:t>不重大</w:t>
                    </w:r>
                    <w:proofErr w:type="gramEnd"/>
                    <w:r w:rsidRPr="00EF0067">
                      <w:rPr>
                        <w:rFonts w:hint="eastAsia"/>
                        <w:sz w:val="18"/>
                        <w:szCs w:val="18"/>
                      </w:rPr>
                      <w:t>但单独计提坏账准备的应收账款</w:t>
                    </w:r>
                  </w:p>
                </w:tc>
              </w:sdtContent>
            </w:sdt>
            <w:tc>
              <w:tcPr>
                <w:tcW w:w="420" w:type="pct"/>
                <w:tcBorders>
                  <w:top w:val="single" w:sz="4" w:space="0" w:color="auto"/>
                  <w:left w:val="single" w:sz="4" w:space="0" w:color="auto"/>
                  <w:bottom w:val="single" w:sz="4" w:space="0" w:color="auto"/>
                  <w:right w:val="single" w:sz="4" w:space="0" w:color="auto"/>
                </w:tcBorders>
              </w:tcPr>
              <w:p w14:paraId="1B193F65" w14:textId="77777777" w:rsidR="00EF0067" w:rsidRPr="00EF0067" w:rsidRDefault="00EF0067" w:rsidP="00EF0067">
                <w:pPr>
                  <w:jc w:val="right"/>
                  <w:rPr>
                    <w:sz w:val="18"/>
                    <w:szCs w:val="18"/>
                  </w:rPr>
                </w:pPr>
              </w:p>
            </w:tc>
            <w:tc>
              <w:tcPr>
                <w:tcW w:w="415" w:type="pct"/>
                <w:tcBorders>
                  <w:top w:val="single" w:sz="4" w:space="0" w:color="auto"/>
                  <w:left w:val="single" w:sz="4" w:space="0" w:color="auto"/>
                  <w:bottom w:val="single" w:sz="4" w:space="0" w:color="auto"/>
                  <w:right w:val="single" w:sz="4" w:space="0" w:color="auto"/>
                </w:tcBorders>
              </w:tcPr>
              <w:p w14:paraId="32A1C814" w14:textId="77777777" w:rsidR="00EF0067" w:rsidRPr="00EF0067" w:rsidRDefault="00EF0067" w:rsidP="00EF0067">
                <w:pPr>
                  <w:jc w:val="right"/>
                  <w:rPr>
                    <w:sz w:val="18"/>
                    <w:szCs w:val="18"/>
                  </w:rPr>
                </w:pPr>
              </w:p>
            </w:tc>
            <w:tc>
              <w:tcPr>
                <w:tcW w:w="413" w:type="pct"/>
                <w:tcBorders>
                  <w:top w:val="single" w:sz="4" w:space="0" w:color="auto"/>
                  <w:left w:val="single" w:sz="4" w:space="0" w:color="auto"/>
                  <w:bottom w:val="single" w:sz="4" w:space="0" w:color="auto"/>
                  <w:right w:val="single" w:sz="4" w:space="0" w:color="auto"/>
                </w:tcBorders>
              </w:tcPr>
              <w:p w14:paraId="03857E90" w14:textId="77777777" w:rsidR="00EF0067" w:rsidRPr="00EF0067" w:rsidRDefault="00EF0067" w:rsidP="00EF0067">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3354FEE1" w14:textId="77777777" w:rsidR="00EF0067" w:rsidRPr="00EF0067" w:rsidRDefault="00EF0067" w:rsidP="00EF0067">
                <w:pPr>
                  <w:jc w:val="right"/>
                  <w:rPr>
                    <w:sz w:val="18"/>
                    <w:szCs w:val="18"/>
                  </w:rPr>
                </w:pPr>
              </w:p>
            </w:tc>
            <w:tc>
              <w:tcPr>
                <w:tcW w:w="413" w:type="pct"/>
                <w:tcBorders>
                  <w:top w:val="single" w:sz="4" w:space="0" w:color="auto"/>
                  <w:left w:val="single" w:sz="4" w:space="0" w:color="auto"/>
                  <w:bottom w:val="single" w:sz="4" w:space="0" w:color="auto"/>
                  <w:right w:val="single" w:sz="4" w:space="0" w:color="auto"/>
                </w:tcBorders>
              </w:tcPr>
              <w:p w14:paraId="5EC2C9CA" w14:textId="77777777" w:rsidR="00EF0067" w:rsidRPr="00EF0067" w:rsidRDefault="00EF0067" w:rsidP="00EF0067">
                <w:pPr>
                  <w:jc w:val="right"/>
                  <w:rPr>
                    <w:sz w:val="18"/>
                    <w:szCs w:val="18"/>
                  </w:rPr>
                </w:pPr>
              </w:p>
            </w:tc>
            <w:tc>
              <w:tcPr>
                <w:tcW w:w="436" w:type="pct"/>
                <w:tcBorders>
                  <w:top w:val="single" w:sz="4" w:space="0" w:color="auto"/>
                  <w:left w:val="single" w:sz="4" w:space="0" w:color="auto"/>
                  <w:bottom w:val="single" w:sz="4" w:space="0" w:color="auto"/>
                  <w:right w:val="single" w:sz="4" w:space="0" w:color="auto"/>
                </w:tcBorders>
              </w:tcPr>
              <w:p w14:paraId="71C4323B" w14:textId="77777777" w:rsidR="00EF0067" w:rsidRPr="00EF0067" w:rsidRDefault="00EF0067" w:rsidP="00EF0067">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0EC7F833" w14:textId="77777777" w:rsidR="00EF0067" w:rsidRPr="00EF0067" w:rsidRDefault="00EF0067" w:rsidP="00EF0067">
                <w:pPr>
                  <w:jc w:val="right"/>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28896C42" w14:textId="77777777" w:rsidR="00EF0067" w:rsidRPr="00EF0067" w:rsidRDefault="00EF0067" w:rsidP="00EF0067">
                <w:pPr>
                  <w:jc w:val="right"/>
                  <w:rPr>
                    <w:sz w:val="18"/>
                    <w:szCs w:val="18"/>
                  </w:rPr>
                </w:pPr>
              </w:p>
            </w:tc>
            <w:tc>
              <w:tcPr>
                <w:tcW w:w="433" w:type="pct"/>
                <w:tcBorders>
                  <w:top w:val="single" w:sz="4" w:space="0" w:color="auto"/>
                  <w:left w:val="single" w:sz="4" w:space="0" w:color="auto"/>
                  <w:bottom w:val="single" w:sz="4" w:space="0" w:color="auto"/>
                  <w:right w:val="single" w:sz="4" w:space="0" w:color="auto"/>
                </w:tcBorders>
              </w:tcPr>
              <w:p w14:paraId="3B0AEE81" w14:textId="77777777" w:rsidR="00EF0067" w:rsidRPr="00EF0067" w:rsidRDefault="00EF0067" w:rsidP="00EF0067">
                <w:pPr>
                  <w:jc w:val="right"/>
                  <w:rPr>
                    <w:sz w:val="18"/>
                    <w:szCs w:val="18"/>
                  </w:rPr>
                </w:pPr>
              </w:p>
            </w:tc>
            <w:tc>
              <w:tcPr>
                <w:tcW w:w="411" w:type="pct"/>
                <w:tcBorders>
                  <w:top w:val="single" w:sz="4" w:space="0" w:color="auto"/>
                  <w:left w:val="single" w:sz="4" w:space="0" w:color="auto"/>
                  <w:bottom w:val="single" w:sz="4" w:space="0" w:color="auto"/>
                  <w:right w:val="single" w:sz="4" w:space="0" w:color="auto"/>
                </w:tcBorders>
              </w:tcPr>
              <w:p w14:paraId="2D6C8C21" w14:textId="77777777" w:rsidR="00EF0067" w:rsidRPr="00EF0067" w:rsidRDefault="00EF0067" w:rsidP="00EF0067">
                <w:pPr>
                  <w:jc w:val="right"/>
                  <w:rPr>
                    <w:sz w:val="18"/>
                    <w:szCs w:val="18"/>
                  </w:rPr>
                </w:pPr>
              </w:p>
            </w:tc>
          </w:tr>
          <w:tr w:rsidR="00EF0067" w14:paraId="23D80C52" w14:textId="77777777" w:rsidTr="00EF0067">
            <w:trPr>
              <w:cantSplit/>
            </w:trPr>
            <w:sdt>
              <w:sdtPr>
                <w:rPr>
                  <w:sz w:val="18"/>
                  <w:szCs w:val="18"/>
                </w:rPr>
                <w:tag w:val="_PLD_5e4d3fcc589e4188a87419b7cc62dd49"/>
                <w:id w:val="-1929723987"/>
                <w:lock w:val="sdtLocked"/>
              </w:sdtPr>
              <w:sdtContent>
                <w:tc>
                  <w:tcPr>
                    <w:tcW w:w="776" w:type="pct"/>
                    <w:tcBorders>
                      <w:top w:val="single" w:sz="4" w:space="0" w:color="auto"/>
                      <w:left w:val="single" w:sz="4" w:space="0" w:color="auto"/>
                      <w:bottom w:val="single" w:sz="4" w:space="0" w:color="auto"/>
                      <w:right w:val="single" w:sz="4" w:space="0" w:color="auto"/>
                    </w:tcBorders>
                    <w:vAlign w:val="center"/>
                  </w:tcPr>
                  <w:p w14:paraId="51CF1610" w14:textId="77777777" w:rsidR="00EF0067" w:rsidRPr="00EF0067" w:rsidRDefault="00EF0067" w:rsidP="00EF0067">
                    <w:pPr>
                      <w:autoSpaceDE w:val="0"/>
                      <w:autoSpaceDN w:val="0"/>
                      <w:adjustRightInd w:val="0"/>
                      <w:jc w:val="center"/>
                      <w:rPr>
                        <w:sz w:val="18"/>
                        <w:szCs w:val="18"/>
                      </w:rPr>
                    </w:pPr>
                    <w:r w:rsidRPr="00EF0067">
                      <w:rPr>
                        <w:rFonts w:hint="eastAsia"/>
                        <w:sz w:val="18"/>
                        <w:szCs w:val="18"/>
                      </w:rPr>
                      <w:t>合计</w:t>
                    </w:r>
                  </w:p>
                </w:tc>
              </w:sdtContent>
            </w:sdt>
            <w:tc>
              <w:tcPr>
                <w:tcW w:w="420" w:type="pct"/>
                <w:tcBorders>
                  <w:top w:val="single" w:sz="4" w:space="0" w:color="auto"/>
                  <w:left w:val="single" w:sz="4" w:space="0" w:color="auto"/>
                  <w:bottom w:val="single" w:sz="4" w:space="0" w:color="auto"/>
                  <w:right w:val="single" w:sz="4" w:space="0" w:color="auto"/>
                </w:tcBorders>
              </w:tcPr>
              <w:p w14:paraId="108E509D" w14:textId="77777777" w:rsidR="00EF0067" w:rsidRPr="00EF0067" w:rsidRDefault="00ED7B04" w:rsidP="00EF0067">
                <w:pPr>
                  <w:jc w:val="right"/>
                  <w:rPr>
                    <w:sz w:val="18"/>
                    <w:szCs w:val="18"/>
                  </w:rPr>
                </w:pPr>
                <w:r w:rsidRPr="00EF0067">
                  <w:rPr>
                    <w:sz w:val="18"/>
                    <w:szCs w:val="18"/>
                  </w:rPr>
                  <w:t>6,136,653.91</w:t>
                </w:r>
              </w:p>
            </w:tc>
            <w:tc>
              <w:tcPr>
                <w:tcW w:w="415" w:type="pct"/>
                <w:tcBorders>
                  <w:top w:val="single" w:sz="4" w:space="0" w:color="auto"/>
                  <w:left w:val="single" w:sz="4" w:space="0" w:color="auto"/>
                  <w:bottom w:val="single" w:sz="4" w:space="0" w:color="auto"/>
                  <w:right w:val="single" w:sz="4" w:space="0" w:color="auto"/>
                </w:tcBorders>
              </w:tcPr>
              <w:p w14:paraId="3EB7409F" w14:textId="77777777" w:rsidR="00EF0067" w:rsidRPr="00EF0067" w:rsidRDefault="00EF0067" w:rsidP="00EF0067">
                <w:pPr>
                  <w:jc w:val="center"/>
                  <w:rPr>
                    <w:sz w:val="18"/>
                    <w:szCs w:val="18"/>
                  </w:rPr>
                </w:pPr>
                <w:r w:rsidRPr="00EF0067">
                  <w:rPr>
                    <w:rFonts w:hint="eastAsia"/>
                    <w:sz w:val="18"/>
                    <w:szCs w:val="18"/>
                  </w:rPr>
                  <w:t>/</w:t>
                </w:r>
              </w:p>
            </w:tc>
            <w:tc>
              <w:tcPr>
                <w:tcW w:w="413" w:type="pct"/>
                <w:tcBorders>
                  <w:top w:val="single" w:sz="4" w:space="0" w:color="auto"/>
                  <w:left w:val="single" w:sz="4" w:space="0" w:color="auto"/>
                  <w:bottom w:val="single" w:sz="4" w:space="0" w:color="auto"/>
                  <w:right w:val="single" w:sz="4" w:space="0" w:color="auto"/>
                </w:tcBorders>
              </w:tcPr>
              <w:p w14:paraId="1736E656" w14:textId="77777777" w:rsidR="00EF0067" w:rsidRPr="00EF0067" w:rsidRDefault="00ED7B04" w:rsidP="00EF0067">
                <w:pPr>
                  <w:jc w:val="right"/>
                  <w:rPr>
                    <w:sz w:val="18"/>
                    <w:szCs w:val="18"/>
                  </w:rPr>
                </w:pPr>
                <w:r w:rsidRPr="00EF0067">
                  <w:rPr>
                    <w:sz w:val="18"/>
                    <w:szCs w:val="18"/>
                  </w:rPr>
                  <w:t>6,136,653.91</w:t>
                </w:r>
              </w:p>
            </w:tc>
            <w:tc>
              <w:tcPr>
                <w:tcW w:w="425" w:type="pct"/>
                <w:tcBorders>
                  <w:top w:val="single" w:sz="4" w:space="0" w:color="auto"/>
                  <w:left w:val="single" w:sz="4" w:space="0" w:color="auto"/>
                  <w:bottom w:val="single" w:sz="4" w:space="0" w:color="auto"/>
                  <w:right w:val="single" w:sz="4" w:space="0" w:color="auto"/>
                </w:tcBorders>
              </w:tcPr>
              <w:p w14:paraId="302F2B2A" w14:textId="77777777" w:rsidR="00EF0067" w:rsidRPr="00EF0067" w:rsidRDefault="00EF0067" w:rsidP="00EF0067">
                <w:pPr>
                  <w:jc w:val="center"/>
                  <w:rPr>
                    <w:sz w:val="18"/>
                    <w:szCs w:val="18"/>
                  </w:rPr>
                </w:pPr>
                <w:r w:rsidRPr="00EF0067">
                  <w:rPr>
                    <w:rFonts w:hint="eastAsia"/>
                    <w:sz w:val="18"/>
                    <w:szCs w:val="18"/>
                  </w:rPr>
                  <w:t>/</w:t>
                </w:r>
              </w:p>
            </w:tc>
            <w:tc>
              <w:tcPr>
                <w:tcW w:w="413" w:type="pct"/>
                <w:tcBorders>
                  <w:top w:val="single" w:sz="4" w:space="0" w:color="auto"/>
                  <w:left w:val="single" w:sz="4" w:space="0" w:color="auto"/>
                  <w:bottom w:val="single" w:sz="4" w:space="0" w:color="auto"/>
                  <w:right w:val="single" w:sz="4" w:space="0" w:color="auto"/>
                </w:tcBorders>
              </w:tcPr>
              <w:p w14:paraId="1C97AD65" w14:textId="77777777" w:rsidR="00EF0067" w:rsidRPr="00EF0067" w:rsidRDefault="00EF0067" w:rsidP="00EF0067">
                <w:pPr>
                  <w:jc w:val="right"/>
                  <w:rPr>
                    <w:sz w:val="18"/>
                    <w:szCs w:val="18"/>
                  </w:rPr>
                </w:pPr>
              </w:p>
            </w:tc>
            <w:tc>
              <w:tcPr>
                <w:tcW w:w="436" w:type="pct"/>
                <w:tcBorders>
                  <w:top w:val="single" w:sz="4" w:space="0" w:color="auto"/>
                  <w:left w:val="single" w:sz="4" w:space="0" w:color="auto"/>
                  <w:bottom w:val="single" w:sz="4" w:space="0" w:color="auto"/>
                  <w:right w:val="single" w:sz="4" w:space="0" w:color="auto"/>
                </w:tcBorders>
              </w:tcPr>
              <w:p w14:paraId="01E3CBF2" w14:textId="77777777" w:rsidR="00EF0067" w:rsidRPr="00EF0067" w:rsidRDefault="00ED7B04" w:rsidP="00EF0067">
                <w:pPr>
                  <w:jc w:val="right"/>
                  <w:rPr>
                    <w:sz w:val="18"/>
                    <w:szCs w:val="18"/>
                  </w:rPr>
                </w:pPr>
                <w:r w:rsidRPr="00EF0067">
                  <w:rPr>
                    <w:sz w:val="18"/>
                    <w:szCs w:val="18"/>
                  </w:rPr>
                  <w:t>6,136,653.91</w:t>
                </w:r>
              </w:p>
            </w:tc>
            <w:tc>
              <w:tcPr>
                <w:tcW w:w="425" w:type="pct"/>
                <w:tcBorders>
                  <w:top w:val="single" w:sz="4" w:space="0" w:color="auto"/>
                  <w:left w:val="single" w:sz="4" w:space="0" w:color="auto"/>
                  <w:bottom w:val="single" w:sz="4" w:space="0" w:color="auto"/>
                  <w:right w:val="single" w:sz="4" w:space="0" w:color="auto"/>
                </w:tcBorders>
              </w:tcPr>
              <w:p w14:paraId="1B13A4A2" w14:textId="77777777" w:rsidR="00EF0067" w:rsidRPr="00EF0067" w:rsidRDefault="00EF0067" w:rsidP="00EF0067">
                <w:pPr>
                  <w:jc w:val="center"/>
                  <w:rPr>
                    <w:sz w:val="18"/>
                    <w:szCs w:val="18"/>
                  </w:rPr>
                </w:pPr>
                <w:r w:rsidRPr="00EF0067">
                  <w:rPr>
                    <w:rFonts w:hint="eastAsia"/>
                    <w:sz w:val="18"/>
                    <w:szCs w:val="18"/>
                  </w:rPr>
                  <w:t>/</w:t>
                </w:r>
              </w:p>
            </w:tc>
            <w:tc>
              <w:tcPr>
                <w:tcW w:w="433" w:type="pct"/>
                <w:tcBorders>
                  <w:top w:val="single" w:sz="4" w:space="0" w:color="auto"/>
                  <w:left w:val="single" w:sz="4" w:space="0" w:color="auto"/>
                  <w:bottom w:val="single" w:sz="4" w:space="0" w:color="auto"/>
                  <w:right w:val="single" w:sz="4" w:space="0" w:color="auto"/>
                </w:tcBorders>
              </w:tcPr>
              <w:p w14:paraId="5B9FAAA7" w14:textId="77777777" w:rsidR="00EF0067" w:rsidRPr="00EF0067" w:rsidRDefault="00ED7B04" w:rsidP="00EF0067">
                <w:pPr>
                  <w:jc w:val="right"/>
                  <w:rPr>
                    <w:sz w:val="18"/>
                    <w:szCs w:val="18"/>
                  </w:rPr>
                </w:pPr>
                <w:r w:rsidRPr="00EF0067">
                  <w:rPr>
                    <w:sz w:val="18"/>
                    <w:szCs w:val="18"/>
                  </w:rPr>
                  <w:t>6,136,653.91</w:t>
                </w:r>
              </w:p>
            </w:tc>
            <w:tc>
              <w:tcPr>
                <w:tcW w:w="433" w:type="pct"/>
                <w:tcBorders>
                  <w:top w:val="single" w:sz="4" w:space="0" w:color="auto"/>
                  <w:left w:val="single" w:sz="4" w:space="0" w:color="auto"/>
                  <w:bottom w:val="single" w:sz="4" w:space="0" w:color="auto"/>
                  <w:right w:val="single" w:sz="4" w:space="0" w:color="auto"/>
                </w:tcBorders>
              </w:tcPr>
              <w:p w14:paraId="1762A44F" w14:textId="77777777" w:rsidR="00EF0067" w:rsidRPr="00EF0067" w:rsidRDefault="00EF0067" w:rsidP="00EF0067">
                <w:pPr>
                  <w:jc w:val="center"/>
                  <w:rPr>
                    <w:sz w:val="18"/>
                    <w:szCs w:val="18"/>
                  </w:rPr>
                </w:pPr>
                <w:r w:rsidRPr="00EF0067">
                  <w:rPr>
                    <w:rFonts w:hint="eastAsia"/>
                    <w:sz w:val="18"/>
                    <w:szCs w:val="18"/>
                  </w:rPr>
                  <w:t>/</w:t>
                </w:r>
              </w:p>
            </w:tc>
            <w:tc>
              <w:tcPr>
                <w:tcW w:w="411" w:type="pct"/>
                <w:tcBorders>
                  <w:top w:val="single" w:sz="4" w:space="0" w:color="auto"/>
                  <w:left w:val="single" w:sz="4" w:space="0" w:color="auto"/>
                  <w:bottom w:val="single" w:sz="4" w:space="0" w:color="auto"/>
                  <w:right w:val="single" w:sz="4" w:space="0" w:color="auto"/>
                </w:tcBorders>
              </w:tcPr>
              <w:p w14:paraId="3E4623CC" w14:textId="77777777" w:rsidR="00EF0067" w:rsidRPr="00EF0067" w:rsidRDefault="00EF0067" w:rsidP="00EF0067">
                <w:pPr>
                  <w:jc w:val="right"/>
                  <w:rPr>
                    <w:sz w:val="18"/>
                    <w:szCs w:val="18"/>
                  </w:rPr>
                </w:pPr>
              </w:p>
            </w:tc>
          </w:tr>
        </w:tbl>
        <w:p w14:paraId="325D7D02" w14:textId="77777777" w:rsidR="00EF0067" w:rsidRDefault="00EF0067"/>
        <w:p w14:paraId="479179B0" w14:textId="18243A3D" w:rsidR="00FB33C1" w:rsidRDefault="001429B9">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1994216006"/>
        <w:lock w:val="sdtLocked"/>
        <w:placeholder>
          <w:docPart w:val="GBC22222222222222222222222222222"/>
        </w:placeholder>
      </w:sdtPr>
      <w:sdtContent>
        <w:p w14:paraId="32F6251D" w14:textId="77777777" w:rsidR="00FB33C1" w:rsidRDefault="00D16763">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1133484281"/>
            <w:lock w:val="sdtContentLocked"/>
            <w:placeholder>
              <w:docPart w:val="GBC22222222222222222222222222222"/>
            </w:placeholder>
          </w:sdtPr>
          <w:sdtContent>
            <w:p w14:paraId="27FA8AA6" w14:textId="77777777" w:rsidR="00FB33C1" w:rsidRDefault="00D16763" w:rsidP="00ED7B04">
              <w:pPr>
                <w:rPr>
                  <w:szCs w:val="21"/>
                </w:rPr>
              </w:pPr>
              <w:r>
                <w:rPr>
                  <w:szCs w:val="21"/>
                </w:rPr>
                <w:fldChar w:fldCharType="begin"/>
              </w:r>
              <w:r w:rsidR="00ED7B04">
                <w:rPr>
                  <w:szCs w:val="21"/>
                </w:rPr>
                <w:instrText xml:space="preserve">MACROBUTTON  SnrToggleCheckbox □适用 </w:instrText>
              </w:r>
              <w:r>
                <w:rPr>
                  <w:szCs w:val="21"/>
                </w:rPr>
                <w:fldChar w:fldCharType="end"/>
              </w:r>
              <w:r>
                <w:rPr>
                  <w:szCs w:val="21"/>
                </w:rPr>
                <w:fldChar w:fldCharType="begin"/>
              </w:r>
              <w:r w:rsidR="00ED7B04">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545682358"/>
        <w:lock w:val="sdtLocked"/>
        <w:placeholder>
          <w:docPart w:val="GBC22222222222222222222222222222"/>
        </w:placeholder>
      </w:sdtPr>
      <w:sdtEndPr>
        <w:rPr>
          <w:rFonts w:hint="default"/>
        </w:rPr>
      </w:sdtEndPr>
      <w:sdtContent>
        <w:p w14:paraId="51A5D639" w14:textId="77777777" w:rsidR="00FB33C1" w:rsidRDefault="00D16763">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1978596009"/>
            <w:lock w:val="sdtContentLocked"/>
            <w:placeholder>
              <w:docPart w:val="GBC22222222222222222222222222222"/>
            </w:placeholder>
          </w:sdtPr>
          <w:sdtContent>
            <w:p w14:paraId="62183354" w14:textId="77777777" w:rsidR="00FB33C1" w:rsidRDefault="00D16763">
              <w:pPr>
                <w:rPr>
                  <w:szCs w:val="21"/>
                </w:rPr>
              </w:pPr>
              <w:r>
                <w:rPr>
                  <w:szCs w:val="21"/>
                </w:rPr>
                <w:fldChar w:fldCharType="begin"/>
              </w:r>
              <w:r w:rsidR="00ED7B04">
                <w:rPr>
                  <w:szCs w:val="21"/>
                </w:rPr>
                <w:instrText xml:space="preserve">MACROBUTTON  SnrToggleCheckbox √适用 </w:instrText>
              </w:r>
              <w:r>
                <w:rPr>
                  <w:szCs w:val="21"/>
                </w:rPr>
                <w:fldChar w:fldCharType="end"/>
              </w:r>
              <w:r>
                <w:rPr>
                  <w:szCs w:val="21"/>
                </w:rPr>
                <w:fldChar w:fldCharType="begin"/>
              </w:r>
              <w:r w:rsidR="00ED7B04">
                <w:rPr>
                  <w:szCs w:val="21"/>
                </w:rPr>
                <w:instrText xml:space="preserve"> MACROBUTTON  SnrToggleCheckbox □不适用 </w:instrText>
              </w:r>
              <w:r>
                <w:rPr>
                  <w:szCs w:val="21"/>
                </w:rPr>
                <w:fldChar w:fldCharType="end"/>
              </w:r>
            </w:p>
          </w:sdtContent>
        </w:sdt>
        <w:p w14:paraId="55760990" w14:textId="6892D140" w:rsidR="00FB33C1" w:rsidRDefault="00D16763">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7753023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szCs w:val="21"/>
                </w:rPr>
                <w:t>元</w:t>
              </w:r>
            </w:sdtContent>
          </w:sdt>
          <w:r>
            <w:rPr>
              <w:rFonts w:hint="eastAsia"/>
              <w:szCs w:val="21"/>
            </w:rPr>
            <w:t>币种：</w:t>
          </w:r>
          <w:sdt>
            <w:sdtPr>
              <w:rPr>
                <w:rFonts w:hint="eastAsia"/>
                <w:szCs w:val="21"/>
              </w:rPr>
              <w:alias w:val="币种：母公司财务附注：单项金额不重大但按信用风险特征组合后该组合的风险较大的应收账款"/>
              <w:tag w:val="_GBC_1ea3e296336a485b8444219f6e288f72"/>
              <w:id w:val="12415324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6"/>
            <w:gridCol w:w="2165"/>
            <w:gridCol w:w="2114"/>
            <w:gridCol w:w="2094"/>
          </w:tblGrid>
          <w:tr w:rsidR="009A0D6B" w14:paraId="62B65AF7" w14:textId="77777777" w:rsidTr="009A0D6B">
            <w:trPr>
              <w:trHeight w:val="298"/>
              <w:jc w:val="center"/>
            </w:trPr>
            <w:sdt>
              <w:sdtPr>
                <w:tag w:val="_PLD_9ef5da7c57794569ad851db713967b75"/>
                <w:id w:val="956765325"/>
                <w:lock w:val="sdtLocked"/>
              </w:sdtPr>
              <w:sdtContent>
                <w:tc>
                  <w:tcPr>
                    <w:tcW w:w="1479" w:type="pct"/>
                    <w:vMerge w:val="restart"/>
                    <w:tcBorders>
                      <w:bottom w:val="single" w:sz="4" w:space="0" w:color="auto"/>
                    </w:tcBorders>
                    <w:shd w:val="clear" w:color="auto" w:fill="auto"/>
                    <w:vAlign w:val="center"/>
                  </w:tcPr>
                  <w:p w14:paraId="17F07F41" w14:textId="77777777" w:rsidR="009A0D6B" w:rsidRDefault="009A0D6B" w:rsidP="00320D77">
                    <w:pPr>
                      <w:jc w:val="center"/>
                      <w:rPr>
                        <w:szCs w:val="21"/>
                      </w:rPr>
                    </w:pPr>
                    <w:r>
                      <w:rPr>
                        <w:szCs w:val="21"/>
                      </w:rPr>
                      <w:t>账龄</w:t>
                    </w:r>
                  </w:p>
                </w:tc>
              </w:sdtContent>
            </w:sdt>
            <w:sdt>
              <w:sdtPr>
                <w:tag w:val="_PLD_a4b9d3fdf4b94d21978dfe563901c1a0"/>
                <w:id w:val="-1128000177"/>
                <w:lock w:val="sdtLocked"/>
              </w:sdtPr>
              <w:sdtContent>
                <w:tc>
                  <w:tcPr>
                    <w:tcW w:w="3521" w:type="pct"/>
                    <w:gridSpan w:val="3"/>
                    <w:tcBorders>
                      <w:bottom w:val="single" w:sz="4" w:space="0" w:color="auto"/>
                    </w:tcBorders>
                    <w:shd w:val="clear" w:color="auto" w:fill="auto"/>
                    <w:vAlign w:val="center"/>
                  </w:tcPr>
                  <w:p w14:paraId="004E9BA9" w14:textId="77777777" w:rsidR="009A0D6B" w:rsidRDefault="009A0D6B" w:rsidP="00320D77">
                    <w:pPr>
                      <w:jc w:val="center"/>
                      <w:rPr>
                        <w:szCs w:val="21"/>
                      </w:rPr>
                    </w:pPr>
                    <w:r>
                      <w:rPr>
                        <w:szCs w:val="21"/>
                      </w:rPr>
                      <w:t>期末余额</w:t>
                    </w:r>
                  </w:p>
                </w:tc>
              </w:sdtContent>
            </w:sdt>
          </w:tr>
          <w:tr w:rsidR="009A0D6B" w14:paraId="58312506" w14:textId="77777777" w:rsidTr="009A0D6B">
            <w:trPr>
              <w:jc w:val="center"/>
            </w:trPr>
            <w:tc>
              <w:tcPr>
                <w:tcW w:w="1479" w:type="pct"/>
                <w:vMerge/>
                <w:shd w:val="clear" w:color="auto" w:fill="auto"/>
                <w:vAlign w:val="center"/>
              </w:tcPr>
              <w:p w14:paraId="08CC94E5" w14:textId="77777777" w:rsidR="009A0D6B" w:rsidRDefault="009A0D6B" w:rsidP="00320D77">
                <w:pPr>
                  <w:jc w:val="center"/>
                  <w:rPr>
                    <w:szCs w:val="21"/>
                  </w:rPr>
                </w:pPr>
              </w:p>
            </w:tc>
            <w:sdt>
              <w:sdtPr>
                <w:tag w:val="_PLD_fab55bcb90b14191926c6330a13b9e22"/>
                <w:id w:val="-806244980"/>
                <w:lock w:val="sdtLocked"/>
              </w:sdtPr>
              <w:sdtContent>
                <w:tc>
                  <w:tcPr>
                    <w:tcW w:w="1196" w:type="pct"/>
                    <w:shd w:val="clear" w:color="auto" w:fill="auto"/>
                    <w:vAlign w:val="center"/>
                  </w:tcPr>
                  <w:p w14:paraId="2B78CAEB" w14:textId="77777777" w:rsidR="009A0D6B" w:rsidRDefault="009A0D6B" w:rsidP="00320D77">
                    <w:pPr>
                      <w:jc w:val="center"/>
                      <w:rPr>
                        <w:szCs w:val="21"/>
                      </w:rPr>
                    </w:pPr>
                    <w:r>
                      <w:rPr>
                        <w:rFonts w:hint="eastAsia"/>
                        <w:szCs w:val="21"/>
                      </w:rPr>
                      <w:t>应收账款</w:t>
                    </w:r>
                  </w:p>
                </w:tc>
              </w:sdtContent>
            </w:sdt>
            <w:sdt>
              <w:sdtPr>
                <w:tag w:val="_PLD_5574881427314cb08d6ef92d08a9a1fa"/>
                <w:id w:val="827870881"/>
                <w:lock w:val="sdtLocked"/>
              </w:sdtPr>
              <w:sdtContent>
                <w:tc>
                  <w:tcPr>
                    <w:tcW w:w="1168" w:type="pct"/>
                    <w:shd w:val="clear" w:color="auto" w:fill="auto"/>
                    <w:vAlign w:val="center"/>
                  </w:tcPr>
                  <w:p w14:paraId="540D55EA" w14:textId="77777777" w:rsidR="009A0D6B" w:rsidRDefault="009A0D6B" w:rsidP="00320D77">
                    <w:pPr>
                      <w:jc w:val="center"/>
                      <w:rPr>
                        <w:szCs w:val="21"/>
                      </w:rPr>
                    </w:pPr>
                    <w:r>
                      <w:rPr>
                        <w:rFonts w:hint="eastAsia"/>
                        <w:szCs w:val="21"/>
                      </w:rPr>
                      <w:t>坏账</w:t>
                    </w:r>
                    <w:r>
                      <w:rPr>
                        <w:szCs w:val="21"/>
                      </w:rPr>
                      <w:t>准备</w:t>
                    </w:r>
                  </w:p>
                </w:tc>
              </w:sdtContent>
            </w:sdt>
            <w:sdt>
              <w:sdtPr>
                <w:tag w:val="_PLD_b997b8e042104892998ec5bb256e1817"/>
                <w:id w:val="-916088682"/>
                <w:lock w:val="sdtLocked"/>
              </w:sdtPr>
              <w:sdtContent>
                <w:tc>
                  <w:tcPr>
                    <w:tcW w:w="1158" w:type="pct"/>
                    <w:shd w:val="clear" w:color="auto" w:fill="auto"/>
                    <w:vAlign w:val="center"/>
                  </w:tcPr>
                  <w:p w14:paraId="1EA5C2DC" w14:textId="77777777" w:rsidR="009A0D6B" w:rsidRDefault="009A0D6B" w:rsidP="00320D77">
                    <w:pPr>
                      <w:jc w:val="center"/>
                      <w:rPr>
                        <w:szCs w:val="21"/>
                      </w:rPr>
                    </w:pPr>
                    <w:r>
                      <w:rPr>
                        <w:rFonts w:hint="eastAsia"/>
                        <w:szCs w:val="21"/>
                      </w:rPr>
                      <w:t>计提比例</w:t>
                    </w:r>
                    <w:r>
                      <w:rPr>
                        <w:rFonts w:cs="Arial" w:hint="eastAsia"/>
                        <w:color w:val="000000"/>
                        <w:szCs w:val="21"/>
                        <w:lang w:val="en-GB"/>
                      </w:rPr>
                      <w:t>（%）</w:t>
                    </w:r>
                  </w:p>
                </w:tc>
              </w:sdtContent>
            </w:sdt>
          </w:tr>
          <w:tr w:rsidR="009A0D6B" w14:paraId="01A72E0E" w14:textId="77777777" w:rsidTr="009A0D6B">
            <w:trPr>
              <w:jc w:val="center"/>
            </w:trPr>
            <w:sdt>
              <w:sdtPr>
                <w:tag w:val="_PLD_3ab38134f3ec450c842de1e1908dd669"/>
                <w:id w:val="684246115"/>
                <w:lock w:val="sdtLocked"/>
              </w:sdtPr>
              <w:sdtContent>
                <w:tc>
                  <w:tcPr>
                    <w:tcW w:w="1479" w:type="pct"/>
                    <w:shd w:val="clear" w:color="auto" w:fill="auto"/>
                  </w:tcPr>
                  <w:p w14:paraId="70662C5F" w14:textId="77777777" w:rsidR="009A0D6B" w:rsidRDefault="009A0D6B" w:rsidP="00320D77">
                    <w:pPr>
                      <w:rPr>
                        <w:szCs w:val="21"/>
                      </w:rPr>
                    </w:pPr>
                    <w:proofErr w:type="gramStart"/>
                    <w:r>
                      <w:rPr>
                        <w:rFonts w:hint="eastAsia"/>
                        <w:szCs w:val="21"/>
                      </w:rPr>
                      <w:t>5</w:t>
                    </w:r>
                    <w:r>
                      <w:rPr>
                        <w:szCs w:val="21"/>
                      </w:rPr>
                      <w:t>年以上</w:t>
                    </w:r>
                    <w:proofErr w:type="gramEnd"/>
                  </w:p>
                </w:tc>
              </w:sdtContent>
            </w:sdt>
            <w:tc>
              <w:tcPr>
                <w:tcW w:w="1196" w:type="pct"/>
                <w:shd w:val="clear" w:color="auto" w:fill="auto"/>
              </w:tcPr>
              <w:p w14:paraId="1AC12682" w14:textId="77777777" w:rsidR="009A0D6B" w:rsidRDefault="009A0D6B" w:rsidP="00320D77">
                <w:pPr>
                  <w:jc w:val="right"/>
                  <w:rPr>
                    <w:szCs w:val="21"/>
                  </w:rPr>
                </w:pPr>
                <w:r>
                  <w:t>6,136,653.91</w:t>
                </w:r>
              </w:p>
            </w:tc>
            <w:tc>
              <w:tcPr>
                <w:tcW w:w="1168" w:type="pct"/>
                <w:shd w:val="clear" w:color="auto" w:fill="auto"/>
              </w:tcPr>
              <w:p w14:paraId="7EEF1593" w14:textId="77777777" w:rsidR="009A0D6B" w:rsidRDefault="009A0D6B" w:rsidP="00320D77">
                <w:pPr>
                  <w:jc w:val="right"/>
                  <w:rPr>
                    <w:szCs w:val="21"/>
                  </w:rPr>
                </w:pPr>
                <w:r>
                  <w:t>6,136,653.91</w:t>
                </w:r>
              </w:p>
            </w:tc>
            <w:tc>
              <w:tcPr>
                <w:tcW w:w="1158" w:type="pct"/>
                <w:shd w:val="clear" w:color="auto" w:fill="auto"/>
              </w:tcPr>
              <w:p w14:paraId="351BAC21" w14:textId="77777777" w:rsidR="009A0D6B" w:rsidRDefault="009A0D6B" w:rsidP="00320D77">
                <w:pPr>
                  <w:jc w:val="right"/>
                  <w:rPr>
                    <w:szCs w:val="21"/>
                  </w:rPr>
                </w:pPr>
                <w:r>
                  <w:rPr>
                    <w:rFonts w:hint="eastAsia"/>
                    <w:szCs w:val="21"/>
                  </w:rPr>
                  <w:t>100</w:t>
                </w:r>
              </w:p>
            </w:tc>
          </w:tr>
          <w:tr w:rsidR="009A0D6B" w14:paraId="7363F075" w14:textId="77777777" w:rsidTr="009A0D6B">
            <w:trPr>
              <w:jc w:val="center"/>
            </w:trPr>
            <w:sdt>
              <w:sdtPr>
                <w:tag w:val="_PLD_7f2583be71b24e09aa8e85909639b83e"/>
                <w:id w:val="650028946"/>
                <w:lock w:val="sdtLocked"/>
              </w:sdtPr>
              <w:sdtContent>
                <w:tc>
                  <w:tcPr>
                    <w:tcW w:w="1479" w:type="pct"/>
                    <w:shd w:val="clear" w:color="auto" w:fill="auto"/>
                    <w:vAlign w:val="center"/>
                  </w:tcPr>
                  <w:p w14:paraId="23D1D730" w14:textId="77777777" w:rsidR="009A0D6B" w:rsidRDefault="009A0D6B" w:rsidP="00320D77">
                    <w:pPr>
                      <w:jc w:val="center"/>
                      <w:rPr>
                        <w:szCs w:val="21"/>
                      </w:rPr>
                    </w:pPr>
                    <w:r>
                      <w:rPr>
                        <w:szCs w:val="21"/>
                      </w:rPr>
                      <w:t>合计</w:t>
                    </w:r>
                  </w:p>
                </w:tc>
              </w:sdtContent>
            </w:sdt>
            <w:tc>
              <w:tcPr>
                <w:tcW w:w="1196" w:type="pct"/>
                <w:shd w:val="clear" w:color="auto" w:fill="auto"/>
              </w:tcPr>
              <w:p w14:paraId="443907C8" w14:textId="77777777" w:rsidR="009A0D6B" w:rsidRDefault="009A0D6B" w:rsidP="00320D77">
                <w:pPr>
                  <w:jc w:val="right"/>
                  <w:rPr>
                    <w:szCs w:val="21"/>
                  </w:rPr>
                </w:pPr>
                <w:r>
                  <w:t>6,136,653.91</w:t>
                </w:r>
              </w:p>
            </w:tc>
            <w:tc>
              <w:tcPr>
                <w:tcW w:w="1168" w:type="pct"/>
                <w:shd w:val="clear" w:color="auto" w:fill="auto"/>
              </w:tcPr>
              <w:p w14:paraId="5AEC5819" w14:textId="77777777" w:rsidR="009A0D6B" w:rsidRDefault="009A0D6B" w:rsidP="00320D77">
                <w:pPr>
                  <w:jc w:val="right"/>
                  <w:rPr>
                    <w:szCs w:val="21"/>
                  </w:rPr>
                </w:pPr>
                <w:r>
                  <w:t>6,136,653.91</w:t>
                </w:r>
              </w:p>
            </w:tc>
            <w:tc>
              <w:tcPr>
                <w:tcW w:w="1158" w:type="pct"/>
                <w:shd w:val="clear" w:color="auto" w:fill="auto"/>
              </w:tcPr>
              <w:p w14:paraId="37FCAC1F" w14:textId="77777777" w:rsidR="009A0D6B" w:rsidRDefault="009A0D6B" w:rsidP="00320D77">
                <w:pPr>
                  <w:jc w:val="right"/>
                  <w:rPr>
                    <w:szCs w:val="21"/>
                  </w:rPr>
                </w:pPr>
              </w:p>
            </w:tc>
          </w:tr>
        </w:tbl>
        <w:p w14:paraId="4F07C84E" w14:textId="0FD38BD5" w:rsidR="00FB33C1" w:rsidRDefault="001429B9">
          <w:pPr>
            <w:autoSpaceDE w:val="0"/>
            <w:autoSpaceDN w:val="0"/>
            <w:adjustRightInd w:val="0"/>
            <w:rPr>
              <w:szCs w:val="21"/>
            </w:rPr>
          </w:pPr>
        </w:p>
      </w:sdtContent>
    </w:sdt>
    <w:p w14:paraId="789C2FC6" w14:textId="77777777" w:rsidR="00FB33C1" w:rsidRDefault="00FB33C1">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1597478950"/>
        <w:lock w:val="sdtLocked"/>
        <w:placeholder>
          <w:docPart w:val="GBC22222222222222222222222222222"/>
        </w:placeholder>
      </w:sdtPr>
      <w:sdtEndPr>
        <w:rPr>
          <w:rFonts w:hint="default"/>
        </w:rPr>
      </w:sdtEndPr>
      <w:sdtContent>
        <w:p w14:paraId="1AE1BE29" w14:textId="77777777" w:rsidR="00FB33C1" w:rsidRDefault="00D16763">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1771589212"/>
            <w:lock w:val="sdtContentLocked"/>
            <w:placeholder>
              <w:docPart w:val="GBC22222222222222222222222222222"/>
            </w:placeholder>
          </w:sdtPr>
          <w:sdtContent>
            <w:p w14:paraId="6148EEDA" w14:textId="77777777" w:rsidR="00ED7B04" w:rsidRDefault="00D16763" w:rsidP="00ED7B04">
              <w:pPr>
                <w:tabs>
                  <w:tab w:val="left" w:pos="9720"/>
                </w:tabs>
              </w:pPr>
              <w:r>
                <w:rPr>
                  <w:szCs w:val="21"/>
                </w:rPr>
                <w:fldChar w:fldCharType="begin"/>
              </w:r>
              <w:r w:rsidR="00ED7B04">
                <w:rPr>
                  <w:szCs w:val="21"/>
                </w:rPr>
                <w:instrText xml:space="preserve">MACROBUTTON  SnrToggleCheckbox □适用 </w:instrText>
              </w:r>
              <w:r>
                <w:rPr>
                  <w:szCs w:val="21"/>
                </w:rPr>
                <w:fldChar w:fldCharType="end"/>
              </w:r>
              <w:r>
                <w:rPr>
                  <w:szCs w:val="21"/>
                </w:rPr>
                <w:fldChar w:fldCharType="begin"/>
              </w:r>
              <w:r w:rsidR="00ED7B04">
                <w:rPr>
                  <w:szCs w:val="21"/>
                </w:rPr>
                <w:instrText xml:space="preserve"> MACROBUTTON  SnrToggleCheckbox √不适用 </w:instrText>
              </w:r>
              <w:r>
                <w:rPr>
                  <w:szCs w:val="21"/>
                </w:rPr>
                <w:fldChar w:fldCharType="end"/>
              </w:r>
            </w:p>
          </w:sdtContent>
        </w:sdt>
        <w:p w14:paraId="460017BB" w14:textId="77777777" w:rsidR="00FB33C1" w:rsidRDefault="001429B9">
          <w:pPr>
            <w:rPr>
              <w:szCs w:val="21"/>
            </w:rPr>
          </w:pPr>
        </w:p>
      </w:sdtContent>
    </w:sdt>
    <w:sdt>
      <w:sdtPr>
        <w:rPr>
          <w:rFonts w:hint="eastAsia"/>
          <w:szCs w:val="21"/>
        </w:rPr>
        <w:alias w:val="模块:组合中，采用其他方法计提坏账准备的应收账款"/>
        <w:tag w:val="_GBC_cbcaac7ffb204fbba40a134988cfd7c3"/>
        <w:id w:val="-857279651"/>
        <w:lock w:val="sdtLocked"/>
        <w:placeholder>
          <w:docPart w:val="GBC22222222222222222222222222222"/>
        </w:placeholder>
      </w:sdtPr>
      <w:sdtEndPr>
        <w:rPr>
          <w:rFonts w:hint="default"/>
        </w:rPr>
      </w:sdtEndPr>
      <w:sdtContent>
        <w:p w14:paraId="3C35B811" w14:textId="77777777" w:rsidR="00FB33C1" w:rsidRDefault="00D16763">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1390572283"/>
            <w:lock w:val="sdtContentLocked"/>
            <w:placeholder>
              <w:docPart w:val="GBC22222222222222222222222222222"/>
            </w:placeholder>
          </w:sdtPr>
          <w:sdtContent>
            <w:p w14:paraId="73E3286F" w14:textId="77777777" w:rsidR="00FB33C1" w:rsidRDefault="00D16763" w:rsidP="00ED7B04">
              <w:pPr>
                <w:spacing w:before="60" w:after="60"/>
                <w:rPr>
                  <w:szCs w:val="21"/>
                </w:rPr>
              </w:pPr>
              <w:r>
                <w:rPr>
                  <w:szCs w:val="21"/>
                </w:rPr>
                <w:fldChar w:fldCharType="begin"/>
              </w:r>
              <w:r w:rsidR="00ED7B04">
                <w:rPr>
                  <w:szCs w:val="21"/>
                </w:rPr>
                <w:instrText xml:space="preserve">MACROBUTTON  SnrToggleCheckbox □适用 </w:instrText>
              </w:r>
              <w:r>
                <w:rPr>
                  <w:szCs w:val="21"/>
                </w:rPr>
                <w:fldChar w:fldCharType="end"/>
              </w:r>
              <w:r>
                <w:rPr>
                  <w:szCs w:val="21"/>
                </w:rPr>
                <w:fldChar w:fldCharType="begin"/>
              </w:r>
              <w:r w:rsidR="00ED7B04">
                <w:rPr>
                  <w:szCs w:val="21"/>
                </w:rPr>
                <w:instrText xml:space="preserve"> MACROBUTTON  SnrToggleCheckbox √不适用 </w:instrText>
              </w:r>
              <w:r>
                <w:rPr>
                  <w:szCs w:val="21"/>
                </w:rPr>
                <w:fldChar w:fldCharType="end"/>
              </w:r>
            </w:p>
          </w:sdtContent>
        </w:sdt>
      </w:sdtContent>
    </w:sdt>
    <w:p w14:paraId="6C93165E" w14:textId="77777777" w:rsidR="00FB33C1" w:rsidRDefault="00FB33C1">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1495251206"/>
        <w:lock w:val="sdtLocked"/>
        <w:placeholder>
          <w:docPart w:val="GBC22222222222222222222222222222"/>
        </w:placeholder>
      </w:sdtPr>
      <w:sdtContent>
        <w:p w14:paraId="61CE11A7" w14:textId="77777777" w:rsidR="00FB33C1" w:rsidRDefault="00D16763" w:rsidP="003C38A3">
          <w:pPr>
            <w:pStyle w:val="4"/>
            <w:numPr>
              <w:ilvl w:val="0"/>
              <w:numId w:val="91"/>
            </w:numPr>
            <w:tabs>
              <w:tab w:val="left" w:pos="630"/>
            </w:tabs>
            <w:rPr>
              <w:szCs w:val="21"/>
            </w:rPr>
          </w:pPr>
          <w:r>
            <w:rPr>
              <w:rFonts w:hint="eastAsia"/>
              <w:szCs w:val="21"/>
            </w:rPr>
            <w:t>本期计提、收回或转回的坏账准备情况：</w:t>
          </w:r>
        </w:p>
        <w:p w14:paraId="39881719" w14:textId="77777777" w:rsidR="00FB33C1" w:rsidRDefault="00D16763">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1257166300"/>
              <w:lock w:val="sdtLocked"/>
              <w:placeholder>
                <w:docPart w:val="GBC22222222222222222222222222222"/>
              </w:placeholder>
            </w:sdtPr>
            <w:sdtContent>
              <w:r w:rsidR="00ED7B04">
                <w:rPr>
                  <w:rFonts w:hint="eastAsia"/>
                  <w:szCs w:val="21"/>
                </w:rPr>
                <w:t>0</w:t>
              </w:r>
            </w:sdtContent>
          </w:sdt>
          <w:r>
            <w:rPr>
              <w:szCs w:val="21"/>
            </w:rPr>
            <w:t>元；本期收回或转回坏账准备金额</w:t>
          </w:r>
          <w:sdt>
            <w:sdtPr>
              <w:rPr>
                <w:szCs w:val="21"/>
              </w:rPr>
              <w:alias w:val="应收账款收回或转回坏账准备金额"/>
              <w:tag w:val="_GBC_68a875f420e244ebac4213daab60d778"/>
              <w:id w:val="-1010525749"/>
              <w:lock w:val="sdtLocked"/>
              <w:placeholder>
                <w:docPart w:val="GBC22222222222222222222222222222"/>
              </w:placeholder>
            </w:sdtPr>
            <w:sdtContent>
              <w:r w:rsidR="00ED7B04">
                <w:rPr>
                  <w:rFonts w:hint="eastAsia"/>
                  <w:szCs w:val="21"/>
                </w:rPr>
                <w:t>0</w:t>
              </w:r>
            </w:sdtContent>
          </w:sdt>
          <w:r>
            <w:rPr>
              <w:szCs w:val="21"/>
            </w:rPr>
            <w:t>元。</w:t>
          </w:r>
        </w:p>
      </w:sdtContent>
    </w:sdt>
    <w:p w14:paraId="34EAF558" w14:textId="77777777" w:rsidR="00FB33C1" w:rsidRDefault="00FB33C1">
      <w:pPr>
        <w:rPr>
          <w:szCs w:val="21"/>
        </w:rPr>
      </w:pPr>
    </w:p>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14:paraId="34D313F3" w14:textId="77777777" w:rsidR="00FB33C1" w:rsidRDefault="00D16763">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14:paraId="20B12918" w14:textId="77777777" w:rsidR="00ED7B04" w:rsidRDefault="00D16763" w:rsidP="00ED7B04">
              <w:r>
                <w:fldChar w:fldCharType="begin"/>
              </w:r>
              <w:r w:rsidR="00ED7B04">
                <w:instrText xml:space="preserve">MACROBUTTON  SnrToggleCheckbox □适用 </w:instrText>
              </w:r>
              <w:r>
                <w:fldChar w:fldCharType="end"/>
              </w:r>
              <w:r>
                <w:fldChar w:fldCharType="begin"/>
              </w:r>
              <w:r w:rsidR="00ED7B04">
                <w:instrText xml:space="preserve"> MACROBUTTON  SnrToggleCheckbox √不适用 </w:instrText>
              </w:r>
              <w:r>
                <w:fldChar w:fldCharType="end"/>
              </w:r>
            </w:p>
          </w:sdtContent>
        </w:sdt>
        <w:p w14:paraId="47825310" w14:textId="77777777" w:rsidR="00FB33C1" w:rsidRDefault="001429B9" w:rsidP="00B90A3A">
          <w:pPr>
            <w:ind w:rightChars="-759" w:right="-1594"/>
          </w:pPr>
        </w:p>
      </w:sdtContent>
    </w:sdt>
    <w:p w14:paraId="6DB96261" w14:textId="77777777" w:rsidR="00FB33C1" w:rsidRDefault="00FB33C1"/>
    <w:sdt>
      <w:sdtPr>
        <w:rPr>
          <w:rFonts w:ascii="Times New Roman"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14:paraId="7C000DB5" w14:textId="77777777" w:rsidR="00FB33C1" w:rsidRDefault="00D16763" w:rsidP="003C38A3">
          <w:pPr>
            <w:pStyle w:val="4"/>
            <w:numPr>
              <w:ilvl w:val="0"/>
              <w:numId w:val="91"/>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14:paraId="291ADD4E" w14:textId="77777777" w:rsidR="00FB33C1" w:rsidRDefault="00D16763" w:rsidP="00ED7B04">
              <w:pPr>
                <w:rPr>
                  <w:szCs w:val="21"/>
                </w:rPr>
              </w:pPr>
              <w:r>
                <w:fldChar w:fldCharType="begin"/>
              </w:r>
              <w:r w:rsidR="00ED7B04">
                <w:instrText xml:space="preserve">MACROBUTTON  SnrToggleCheckbox □适用 </w:instrText>
              </w:r>
              <w:r>
                <w:fldChar w:fldCharType="end"/>
              </w:r>
              <w:r>
                <w:fldChar w:fldCharType="begin"/>
              </w:r>
              <w:r w:rsidR="00ED7B04">
                <w:instrText xml:space="preserve"> MACROBUTTON  SnrToggleCheckbox √不适用 </w:instrText>
              </w:r>
              <w:r>
                <w:fldChar w:fldCharType="end"/>
              </w:r>
            </w:p>
          </w:sdtContent>
        </w:sdt>
        <w:p w14:paraId="06A8B941" w14:textId="77777777" w:rsidR="00FB33C1" w:rsidRDefault="00D16763">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14:paraId="11D7A3C5" w14:textId="77777777" w:rsidR="00ED7B04" w:rsidRDefault="00D16763" w:rsidP="00ED7B04">
              <w:pPr>
                <w:rPr>
                  <w:szCs w:val="21"/>
                </w:rPr>
              </w:pPr>
              <w:r>
                <w:rPr>
                  <w:szCs w:val="21"/>
                </w:rPr>
                <w:fldChar w:fldCharType="begin"/>
              </w:r>
              <w:r w:rsidR="00ED7B04">
                <w:rPr>
                  <w:szCs w:val="21"/>
                </w:rPr>
                <w:instrText xml:space="preserve">MACROBUTTON  SnrToggleCheckbox □适用 </w:instrText>
              </w:r>
              <w:r>
                <w:rPr>
                  <w:szCs w:val="21"/>
                </w:rPr>
                <w:fldChar w:fldCharType="end"/>
              </w:r>
              <w:r>
                <w:rPr>
                  <w:szCs w:val="21"/>
                </w:rPr>
                <w:fldChar w:fldCharType="begin"/>
              </w:r>
              <w:r w:rsidR="00ED7B04">
                <w:rPr>
                  <w:szCs w:val="21"/>
                </w:rPr>
                <w:instrText xml:space="preserve"> MACROBUTTON  SnrToggleCheckbox √不适用 </w:instrText>
              </w:r>
              <w:r>
                <w:rPr>
                  <w:szCs w:val="21"/>
                </w:rPr>
                <w:fldChar w:fldCharType="end"/>
              </w:r>
            </w:p>
          </w:sdtContent>
        </w:sdt>
        <w:p w14:paraId="11671D53" w14:textId="77777777" w:rsidR="00FB33C1" w:rsidRDefault="001429B9"/>
      </w:sdtContent>
    </w:sdt>
    <w:sdt>
      <w:sdtPr>
        <w:rPr>
          <w:rFonts w:ascii="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14:paraId="3BDCBBC4" w14:textId="77777777" w:rsidR="00FB33C1" w:rsidRDefault="00D16763" w:rsidP="003C38A3">
          <w:pPr>
            <w:pStyle w:val="4"/>
            <w:numPr>
              <w:ilvl w:val="0"/>
              <w:numId w:val="91"/>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14:paraId="1E1C140A" w14:textId="77777777" w:rsidR="00FB33C1" w:rsidRDefault="00D16763">
              <w:pPr>
                <w:snapToGrid w:val="0"/>
                <w:spacing w:line="240" w:lineRule="atLeast"/>
                <w:rPr>
                  <w:szCs w:val="21"/>
                </w:rPr>
              </w:pPr>
              <w:r>
                <w:rPr>
                  <w:szCs w:val="21"/>
                </w:rPr>
                <w:fldChar w:fldCharType="begin"/>
              </w:r>
              <w:r w:rsidR="00ED7B04">
                <w:rPr>
                  <w:szCs w:val="21"/>
                </w:rPr>
                <w:instrText xml:space="preserve"> MACROBUTTON  SnrToggleCheckbox √适用  </w:instrText>
              </w:r>
              <w:r>
                <w:rPr>
                  <w:szCs w:val="21"/>
                </w:rPr>
                <w:fldChar w:fldCharType="end"/>
              </w:r>
              <w:r>
                <w:rPr>
                  <w:szCs w:val="21"/>
                </w:rPr>
                <w:fldChar w:fldCharType="begin"/>
              </w:r>
              <w:r w:rsidR="00ED7B04">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14:paraId="36398233" w14:textId="77777777" w:rsidR="00ED7B04" w:rsidRDefault="00ED7B04">
              <w:pPr>
                <w:snapToGrid w:val="0"/>
                <w:spacing w:line="240" w:lineRule="atLeast"/>
                <w:rPr>
                  <w:szCs w:val="21"/>
                </w:rPr>
              </w:pPr>
            </w:p>
            <w:tbl>
              <w:tblPr>
                <w:tblStyle w:val="22"/>
                <w:tblW w:w="8789" w:type="dxa"/>
                <w:tblInd w:w="108" w:type="dxa"/>
                <w:tblLayout w:type="fixed"/>
                <w:tblLook w:val="04A0" w:firstRow="1" w:lastRow="0" w:firstColumn="1" w:lastColumn="0" w:noHBand="0" w:noVBand="1"/>
              </w:tblPr>
              <w:tblGrid>
                <w:gridCol w:w="2322"/>
                <w:gridCol w:w="1799"/>
                <w:gridCol w:w="2492"/>
                <w:gridCol w:w="2176"/>
              </w:tblGrid>
              <w:tr w:rsidR="00ED7B04" w14:paraId="2E8CCD28" w14:textId="77777777" w:rsidTr="00ED7B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22" w:type="dxa"/>
                    <w:vMerge w:val="restart"/>
                    <w:vAlign w:val="center"/>
                  </w:tcPr>
                  <w:p w14:paraId="5744ABB4" w14:textId="77777777" w:rsidR="00ED7B04" w:rsidRDefault="00ED7B04" w:rsidP="00BF479E">
                    <w:pPr>
                      <w:snapToGrid w:val="0"/>
                      <w:jc w:val="center"/>
                      <w:rPr>
                        <w:sz w:val="18"/>
                        <w:szCs w:val="18"/>
                      </w:rPr>
                    </w:pPr>
                    <w:r>
                      <w:rPr>
                        <w:sz w:val="18"/>
                        <w:szCs w:val="18"/>
                      </w:rPr>
                      <w:t>单位名称</w:t>
                    </w:r>
                  </w:p>
                </w:tc>
                <w:tc>
                  <w:tcPr>
                    <w:tcW w:w="6467" w:type="dxa"/>
                    <w:gridSpan w:val="3"/>
                    <w:vAlign w:val="center"/>
                  </w:tcPr>
                  <w:p w14:paraId="007BF5AE" w14:textId="77777777" w:rsidR="00ED7B04" w:rsidRDefault="00ED7B04" w:rsidP="00BF479E">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期末余额</w:t>
                    </w:r>
                  </w:p>
                </w:tc>
              </w:tr>
              <w:tr w:rsidR="00ED7B04" w14:paraId="6A3E094A" w14:textId="77777777" w:rsidTr="00ED7B0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22" w:type="dxa"/>
                    <w:vMerge/>
                    <w:vAlign w:val="center"/>
                  </w:tcPr>
                  <w:p w14:paraId="6AA7532B" w14:textId="77777777" w:rsidR="00ED7B04" w:rsidRDefault="00ED7B04" w:rsidP="00BF479E">
                    <w:pPr>
                      <w:snapToGrid w:val="0"/>
                      <w:jc w:val="center"/>
                      <w:rPr>
                        <w:sz w:val="18"/>
                        <w:szCs w:val="18"/>
                      </w:rPr>
                    </w:pPr>
                  </w:p>
                </w:tc>
                <w:tc>
                  <w:tcPr>
                    <w:tcW w:w="1799" w:type="dxa"/>
                    <w:vAlign w:val="center"/>
                  </w:tcPr>
                  <w:p w14:paraId="302E8395" w14:textId="77777777" w:rsidR="00ED7B04" w:rsidRDefault="00ED7B04" w:rsidP="00BF479E">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应收账款</w:t>
                    </w:r>
                  </w:p>
                </w:tc>
                <w:tc>
                  <w:tcPr>
                    <w:tcW w:w="2492" w:type="dxa"/>
                    <w:vAlign w:val="center"/>
                  </w:tcPr>
                  <w:p w14:paraId="037ABCF4" w14:textId="77777777" w:rsidR="00ED7B04" w:rsidRDefault="00ED7B04" w:rsidP="00BF479E">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占应收账款合计数的比例(%)</w:t>
                    </w:r>
                  </w:p>
                </w:tc>
                <w:tc>
                  <w:tcPr>
                    <w:tcW w:w="2176" w:type="dxa"/>
                    <w:vAlign w:val="center"/>
                  </w:tcPr>
                  <w:p w14:paraId="16AF9D9B" w14:textId="77777777" w:rsidR="00ED7B04" w:rsidRDefault="00ED7B04" w:rsidP="00BF479E">
                    <w:pPr>
                      <w:snapToGrid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坏账准备</w:t>
                    </w:r>
                  </w:p>
                </w:tc>
              </w:tr>
              <w:tr w:rsidR="00ED7B04" w14:paraId="5A4076D9" w14:textId="77777777" w:rsidTr="00ED7B04">
                <w:tc>
                  <w:tcPr>
                    <w:cnfStyle w:val="001000000000" w:firstRow="0" w:lastRow="0" w:firstColumn="1" w:lastColumn="0" w:oddVBand="0" w:evenVBand="0" w:oddHBand="0" w:evenHBand="0" w:firstRowFirstColumn="0" w:firstRowLastColumn="0" w:lastRowFirstColumn="0" w:lastRowLastColumn="0"/>
                    <w:tcW w:w="2322" w:type="dxa"/>
                    <w:vAlign w:val="center"/>
                  </w:tcPr>
                  <w:p w14:paraId="68F74EBF" w14:textId="77777777" w:rsidR="00ED7B04" w:rsidRDefault="00ED7B04" w:rsidP="00BF479E">
                    <w:pPr>
                      <w:snapToGrid w:val="0"/>
                      <w:jc w:val="center"/>
                      <w:rPr>
                        <w:sz w:val="18"/>
                        <w:szCs w:val="18"/>
                      </w:rPr>
                    </w:pPr>
                    <w:r>
                      <w:rPr>
                        <w:sz w:val="18"/>
                        <w:szCs w:val="18"/>
                      </w:rPr>
                      <w:t>往来单位</w:t>
                    </w:r>
                  </w:p>
                </w:tc>
                <w:tc>
                  <w:tcPr>
                    <w:tcW w:w="1799" w:type="dxa"/>
                    <w:vAlign w:val="center"/>
                  </w:tcPr>
                  <w:p w14:paraId="7294E0AE" w14:textId="19A9B103" w:rsidR="00ED7B04" w:rsidRDefault="00ED7B04" w:rsidP="00BF479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6,136,653.91</w:t>
                    </w:r>
                  </w:p>
                </w:tc>
                <w:tc>
                  <w:tcPr>
                    <w:tcW w:w="2492" w:type="dxa"/>
                    <w:vAlign w:val="center"/>
                  </w:tcPr>
                  <w:p w14:paraId="547C779C" w14:textId="328788D8" w:rsidR="00ED7B04" w:rsidRDefault="00ED7B04" w:rsidP="00BF479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100.00</w:t>
                    </w:r>
                  </w:p>
                </w:tc>
                <w:tc>
                  <w:tcPr>
                    <w:tcW w:w="2176" w:type="dxa"/>
                    <w:vAlign w:val="center"/>
                  </w:tcPr>
                  <w:p w14:paraId="46057403" w14:textId="77777777" w:rsidR="00ED7B04" w:rsidRDefault="00ED7B04" w:rsidP="00BF479E">
                    <w:pPr>
                      <w:snapToGrid w:val="0"/>
                      <w:spacing w:line="400" w:lineRule="atLeast"/>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6,136,653.91</w:t>
                    </w:r>
                  </w:p>
                </w:tc>
              </w:tr>
            </w:tbl>
            <w:p w14:paraId="761C41EA" w14:textId="324B8285" w:rsidR="00FB33C1" w:rsidRDefault="001429B9">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14:paraId="35199B1B" w14:textId="77777777" w:rsidR="00FB33C1" w:rsidRDefault="00D16763" w:rsidP="003C38A3">
          <w:pPr>
            <w:pStyle w:val="4"/>
            <w:numPr>
              <w:ilvl w:val="0"/>
              <w:numId w:val="91"/>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14:paraId="32602045" w14:textId="77777777" w:rsidR="00FB33C1" w:rsidRDefault="00D16763" w:rsidP="00ED7B04">
              <w:pPr>
                <w:snapToGrid w:val="0"/>
                <w:spacing w:line="240" w:lineRule="atLeast"/>
                <w:rPr>
                  <w:szCs w:val="21"/>
                </w:rPr>
              </w:pPr>
              <w:r>
                <w:rPr>
                  <w:szCs w:val="21"/>
                </w:rPr>
                <w:fldChar w:fldCharType="begin"/>
              </w:r>
              <w:r w:rsidR="00ED7B04">
                <w:rPr>
                  <w:szCs w:val="21"/>
                </w:rPr>
                <w:instrText xml:space="preserve"> MACROBUTTON  SnrToggleCheckbox □适用  </w:instrText>
              </w:r>
              <w:r>
                <w:rPr>
                  <w:szCs w:val="21"/>
                </w:rPr>
                <w:fldChar w:fldCharType="end"/>
              </w:r>
              <w:r>
                <w:rPr>
                  <w:szCs w:val="21"/>
                </w:rPr>
                <w:fldChar w:fldCharType="begin"/>
              </w:r>
              <w:r w:rsidR="00ED7B04">
                <w:rPr>
                  <w:szCs w:val="21"/>
                </w:rPr>
                <w:instrText xml:space="preserve"> MACROBUTTON  SnrToggleCheckbox √不适用 </w:instrText>
              </w:r>
              <w:r>
                <w:rPr>
                  <w:szCs w:val="21"/>
                </w:rPr>
                <w:fldChar w:fldCharType="end"/>
              </w:r>
            </w:p>
          </w:sdtContent>
        </w:sdt>
        <w:p w14:paraId="2CC2B928" w14:textId="77777777" w:rsidR="00FB33C1" w:rsidRDefault="001429B9">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14:paraId="4545EEF3" w14:textId="77777777" w:rsidR="00FB33C1" w:rsidRDefault="00D16763" w:rsidP="003C38A3">
          <w:pPr>
            <w:pStyle w:val="4"/>
            <w:numPr>
              <w:ilvl w:val="0"/>
              <w:numId w:val="91"/>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14:paraId="26ECBBB1" w14:textId="77777777" w:rsidR="00FB33C1" w:rsidRDefault="00D16763" w:rsidP="00ED7B04">
              <w:pPr>
                <w:snapToGrid w:val="0"/>
                <w:spacing w:line="240" w:lineRule="atLeast"/>
                <w:rPr>
                  <w:rFonts w:ascii="Times New Roman" w:hAnsi="Times New Roman"/>
                </w:rPr>
              </w:pPr>
              <w:r>
                <w:fldChar w:fldCharType="begin"/>
              </w:r>
              <w:r w:rsidR="00ED7B04">
                <w:instrText xml:space="preserve"> MACROBUTTON  SnrToggleCheckbox □适用  </w:instrText>
              </w:r>
              <w:r>
                <w:fldChar w:fldCharType="end"/>
              </w:r>
              <w:r>
                <w:fldChar w:fldCharType="begin"/>
              </w:r>
              <w:r w:rsidR="00ED7B04">
                <w:instrText xml:space="preserve"> MACROBUTTON  SnrToggleCheckbox √不适用 </w:instrText>
              </w:r>
              <w:r>
                <w:fldChar w:fldCharType="end"/>
              </w:r>
            </w:p>
          </w:sdtContent>
        </w:sdt>
      </w:sdtContent>
    </w:sdt>
    <w:p w14:paraId="62E93FDA" w14:textId="77777777" w:rsidR="00FB33C1" w:rsidRDefault="00FB33C1" w:rsidP="00B90A3A">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14:paraId="29438422" w14:textId="77777777" w:rsidR="00FB33C1" w:rsidRDefault="00D16763">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14:paraId="1E30E272" w14:textId="1B779034" w:rsidR="00FB33C1" w:rsidRDefault="00D16763" w:rsidP="00ED7B04">
              <w:pPr>
                <w:rPr>
                  <w:rFonts w:ascii="Times New Roman" w:hAnsi="Times New Roman"/>
                </w:rPr>
              </w:pPr>
              <w:r>
                <w:fldChar w:fldCharType="begin"/>
              </w:r>
              <w:r w:rsidR="00ED7B04">
                <w:instrText xml:space="preserve">MACROBUTTON  SnrToggleCheckbox □适用 </w:instrText>
              </w:r>
              <w:r>
                <w:fldChar w:fldCharType="end"/>
              </w:r>
              <w:r>
                <w:fldChar w:fldCharType="begin"/>
              </w:r>
              <w:r w:rsidR="00ED7B04">
                <w:instrText xml:space="preserve"> MACROBUTTON  SnrToggleCheckbox √不适用 </w:instrText>
              </w:r>
              <w:r>
                <w:fldChar w:fldCharType="end"/>
              </w:r>
            </w:p>
          </w:sdtContent>
        </w:sdt>
      </w:sdtContent>
    </w:sdt>
    <w:p w14:paraId="54E3E61E" w14:textId="77777777" w:rsidR="009A0D6B" w:rsidRDefault="009A0D6B" w:rsidP="00ED7B04"/>
    <w:p w14:paraId="546BFDF0" w14:textId="77777777" w:rsidR="00FB33C1" w:rsidRDefault="00D16763" w:rsidP="003C38A3">
      <w:pPr>
        <w:pStyle w:val="30"/>
        <w:numPr>
          <w:ilvl w:val="0"/>
          <w:numId w:val="90"/>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397565895"/>
        <w:lock w:val="sdtLocked"/>
        <w:placeholder>
          <w:docPart w:val="GBC22222222222222222222222222222"/>
        </w:placeholder>
      </w:sdtPr>
      <w:sdtContent>
        <w:p w14:paraId="4DF9C7D0" w14:textId="77777777" w:rsidR="00FB33C1" w:rsidRDefault="00D16763" w:rsidP="003C38A3">
          <w:pPr>
            <w:pStyle w:val="4"/>
            <w:numPr>
              <w:ilvl w:val="0"/>
              <w:numId w:val="92"/>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964963200"/>
            <w:lock w:val="sdtContentLocked"/>
            <w:placeholder>
              <w:docPart w:val="GBC22222222222222222222222222222"/>
            </w:placeholder>
          </w:sdtPr>
          <w:sdtContent>
            <w:p w14:paraId="0273586C" w14:textId="77777777" w:rsidR="00FB33C1" w:rsidRDefault="00D16763">
              <w:r>
                <w:fldChar w:fldCharType="begin"/>
              </w:r>
              <w:r w:rsidR="00ED7B04">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13E341" w14:textId="3F7B9C7E" w:rsidR="00FB33C1" w:rsidRDefault="00D16763">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966"/>
            <w:gridCol w:w="972"/>
            <w:gridCol w:w="569"/>
            <w:gridCol w:w="907"/>
            <w:gridCol w:w="574"/>
            <w:gridCol w:w="972"/>
            <w:gridCol w:w="972"/>
            <w:gridCol w:w="542"/>
            <w:gridCol w:w="907"/>
            <w:gridCol w:w="542"/>
            <w:gridCol w:w="972"/>
          </w:tblGrid>
          <w:tr w:rsidR="00ED7B04" w14:paraId="1F5FBB9A" w14:textId="77777777" w:rsidTr="00BF479E">
            <w:trPr>
              <w:cantSplit/>
              <w:trHeight w:val="283"/>
            </w:trPr>
            <w:sdt>
              <w:sdtPr>
                <w:rPr>
                  <w:sz w:val="13"/>
                  <w:szCs w:val="13"/>
                </w:rPr>
                <w:tag w:val="_PLD_5065183135dc4348aead8a7821bf8632"/>
                <w:id w:val="-110054280"/>
                <w:lock w:val="sdtLocked"/>
              </w:sdtPr>
              <w:sdtContent>
                <w:tc>
                  <w:tcPr>
                    <w:tcW w:w="671" w:type="pct"/>
                    <w:vMerge w:val="restart"/>
                    <w:tcBorders>
                      <w:top w:val="single" w:sz="4" w:space="0" w:color="auto"/>
                      <w:left w:val="single" w:sz="4" w:space="0" w:color="auto"/>
                      <w:right w:val="single" w:sz="4" w:space="0" w:color="auto"/>
                    </w:tcBorders>
                    <w:vAlign w:val="center"/>
                  </w:tcPr>
                  <w:p w14:paraId="7C01FB0B" w14:textId="77777777" w:rsidR="00ED7B04" w:rsidRPr="00ED7B04" w:rsidRDefault="00ED7B04" w:rsidP="00BF479E">
                    <w:pPr>
                      <w:jc w:val="center"/>
                      <w:rPr>
                        <w:sz w:val="13"/>
                        <w:szCs w:val="13"/>
                      </w:rPr>
                    </w:pPr>
                    <w:r w:rsidRPr="00ED7B04">
                      <w:rPr>
                        <w:rFonts w:hint="eastAsia"/>
                        <w:sz w:val="13"/>
                        <w:szCs w:val="13"/>
                      </w:rPr>
                      <w:t>类别</w:t>
                    </w:r>
                  </w:p>
                </w:tc>
              </w:sdtContent>
            </w:sdt>
            <w:sdt>
              <w:sdtPr>
                <w:rPr>
                  <w:sz w:val="13"/>
                  <w:szCs w:val="13"/>
                </w:rPr>
                <w:tag w:val="_PLD_a6d5d35bbfbf4ea68055b98a0c7b024b"/>
                <w:id w:val="-986164220"/>
                <w:lock w:val="sdtLocked"/>
              </w:sdtPr>
              <w:sdtContent>
                <w:tc>
                  <w:tcPr>
                    <w:tcW w:w="2193" w:type="pct"/>
                    <w:gridSpan w:val="5"/>
                    <w:tcBorders>
                      <w:top w:val="single" w:sz="4" w:space="0" w:color="auto"/>
                      <w:left w:val="single" w:sz="4" w:space="0" w:color="auto"/>
                      <w:right w:val="single" w:sz="4" w:space="0" w:color="auto"/>
                    </w:tcBorders>
                    <w:vAlign w:val="center"/>
                  </w:tcPr>
                  <w:p w14:paraId="7308E24F" w14:textId="77777777" w:rsidR="00ED7B04" w:rsidRPr="00ED7B04" w:rsidRDefault="00ED7B04" w:rsidP="00BF479E">
                    <w:pPr>
                      <w:jc w:val="center"/>
                      <w:rPr>
                        <w:sz w:val="13"/>
                        <w:szCs w:val="13"/>
                      </w:rPr>
                    </w:pPr>
                    <w:r w:rsidRPr="00ED7B04">
                      <w:rPr>
                        <w:rFonts w:hint="eastAsia"/>
                        <w:sz w:val="13"/>
                        <w:szCs w:val="13"/>
                      </w:rPr>
                      <w:t>期末余额</w:t>
                    </w:r>
                  </w:p>
                </w:tc>
              </w:sdtContent>
            </w:sdt>
            <w:sdt>
              <w:sdtPr>
                <w:rPr>
                  <w:sz w:val="13"/>
                  <w:szCs w:val="13"/>
                </w:rPr>
                <w:tag w:val="_PLD_1b1ab592d1dc4de49943bb6dd53de2cc"/>
                <w:id w:val="2007630930"/>
                <w:lock w:val="sdtLocked"/>
              </w:sdtPr>
              <w:sdtContent>
                <w:tc>
                  <w:tcPr>
                    <w:tcW w:w="2136" w:type="pct"/>
                    <w:gridSpan w:val="5"/>
                    <w:tcBorders>
                      <w:top w:val="single" w:sz="4" w:space="0" w:color="auto"/>
                      <w:left w:val="single" w:sz="4" w:space="0" w:color="auto"/>
                      <w:right w:val="single" w:sz="4" w:space="0" w:color="auto"/>
                    </w:tcBorders>
                    <w:vAlign w:val="center"/>
                  </w:tcPr>
                  <w:p w14:paraId="36DEE0B8" w14:textId="77777777" w:rsidR="00ED7B04" w:rsidRPr="00ED7B04" w:rsidRDefault="00ED7B04" w:rsidP="00BF479E">
                    <w:pPr>
                      <w:jc w:val="center"/>
                      <w:rPr>
                        <w:sz w:val="13"/>
                        <w:szCs w:val="13"/>
                      </w:rPr>
                    </w:pPr>
                    <w:r w:rsidRPr="00ED7B04">
                      <w:rPr>
                        <w:rFonts w:hint="eastAsia"/>
                        <w:sz w:val="13"/>
                        <w:szCs w:val="13"/>
                      </w:rPr>
                      <w:t>期初余额</w:t>
                    </w:r>
                  </w:p>
                </w:tc>
              </w:sdtContent>
            </w:sdt>
          </w:tr>
          <w:tr w:rsidR="00ED7B04" w14:paraId="616521B7" w14:textId="77777777" w:rsidTr="00BF479E">
            <w:trPr>
              <w:cantSplit/>
              <w:trHeight w:val="150"/>
            </w:trPr>
            <w:tc>
              <w:tcPr>
                <w:tcW w:w="671" w:type="pct"/>
                <w:vMerge/>
                <w:tcBorders>
                  <w:left w:val="single" w:sz="4" w:space="0" w:color="auto"/>
                  <w:right w:val="single" w:sz="4" w:space="0" w:color="auto"/>
                </w:tcBorders>
                <w:vAlign w:val="center"/>
              </w:tcPr>
              <w:p w14:paraId="36ACC4BC" w14:textId="77777777" w:rsidR="00ED7B04" w:rsidRPr="00ED7B04" w:rsidRDefault="00ED7B04" w:rsidP="00BF479E">
                <w:pPr>
                  <w:rPr>
                    <w:sz w:val="13"/>
                    <w:szCs w:val="13"/>
                  </w:rPr>
                </w:pPr>
              </w:p>
            </w:tc>
            <w:sdt>
              <w:sdtPr>
                <w:rPr>
                  <w:sz w:val="13"/>
                  <w:szCs w:val="13"/>
                </w:rPr>
                <w:tag w:val="_PLD_5f9a44b516f044c0b895d33028ba9175"/>
                <w:id w:val="105470173"/>
                <w:lock w:val="sdtLocked"/>
              </w:sdtPr>
              <w:sdtContent>
                <w:tc>
                  <w:tcPr>
                    <w:tcW w:w="897" w:type="pct"/>
                    <w:gridSpan w:val="2"/>
                    <w:tcBorders>
                      <w:top w:val="single" w:sz="4" w:space="0" w:color="auto"/>
                      <w:left w:val="single" w:sz="4" w:space="0" w:color="auto"/>
                      <w:bottom w:val="single" w:sz="4" w:space="0" w:color="auto"/>
                      <w:right w:val="single" w:sz="4" w:space="0" w:color="auto"/>
                    </w:tcBorders>
                    <w:vAlign w:val="center"/>
                  </w:tcPr>
                  <w:p w14:paraId="1D042635" w14:textId="77777777" w:rsidR="00ED7B04" w:rsidRPr="00ED7B04" w:rsidRDefault="00ED7B04" w:rsidP="00BF479E">
                    <w:pPr>
                      <w:jc w:val="center"/>
                      <w:rPr>
                        <w:sz w:val="13"/>
                        <w:szCs w:val="13"/>
                      </w:rPr>
                    </w:pPr>
                    <w:r w:rsidRPr="00ED7B04">
                      <w:rPr>
                        <w:rFonts w:hint="eastAsia"/>
                        <w:sz w:val="13"/>
                        <w:szCs w:val="13"/>
                      </w:rPr>
                      <w:t>账面余额</w:t>
                    </w:r>
                  </w:p>
                </w:tc>
              </w:sdtContent>
            </w:sdt>
            <w:sdt>
              <w:sdtPr>
                <w:rPr>
                  <w:sz w:val="13"/>
                  <w:szCs w:val="13"/>
                </w:rPr>
                <w:tag w:val="_PLD_f03a3540440e4712965494cf57af9844"/>
                <w:id w:val="2132897588"/>
                <w:lock w:val="sdtLocked"/>
              </w:sdtPr>
              <w:sdtContent>
                <w:tc>
                  <w:tcPr>
                    <w:tcW w:w="892" w:type="pct"/>
                    <w:gridSpan w:val="2"/>
                    <w:tcBorders>
                      <w:top w:val="single" w:sz="4" w:space="0" w:color="auto"/>
                      <w:left w:val="single" w:sz="4" w:space="0" w:color="auto"/>
                      <w:bottom w:val="single" w:sz="4" w:space="0" w:color="auto"/>
                      <w:right w:val="single" w:sz="4" w:space="0" w:color="auto"/>
                    </w:tcBorders>
                    <w:vAlign w:val="center"/>
                  </w:tcPr>
                  <w:p w14:paraId="433A84CA" w14:textId="77777777" w:rsidR="00ED7B04" w:rsidRPr="00ED7B04" w:rsidRDefault="00ED7B04" w:rsidP="00BF479E">
                    <w:pPr>
                      <w:jc w:val="center"/>
                      <w:rPr>
                        <w:sz w:val="13"/>
                        <w:szCs w:val="13"/>
                      </w:rPr>
                    </w:pPr>
                    <w:r w:rsidRPr="00ED7B04">
                      <w:rPr>
                        <w:rFonts w:hint="eastAsia"/>
                        <w:sz w:val="13"/>
                        <w:szCs w:val="13"/>
                      </w:rPr>
                      <w:t>坏账准备</w:t>
                    </w:r>
                  </w:p>
                </w:tc>
              </w:sdtContent>
            </w:sdt>
            <w:sdt>
              <w:sdtPr>
                <w:rPr>
                  <w:sz w:val="13"/>
                  <w:szCs w:val="13"/>
                </w:rPr>
                <w:tag w:val="_PLD_2ebde0a14848410485077518a123c975"/>
                <w:id w:val="-2041277709"/>
                <w:lock w:val="sdtLocked"/>
              </w:sdtPr>
              <w:sdtContent>
                <w:tc>
                  <w:tcPr>
                    <w:tcW w:w="405" w:type="pct"/>
                    <w:vMerge w:val="restart"/>
                    <w:tcBorders>
                      <w:top w:val="single" w:sz="4" w:space="0" w:color="auto"/>
                      <w:left w:val="single" w:sz="4" w:space="0" w:color="auto"/>
                      <w:right w:val="single" w:sz="4" w:space="0" w:color="auto"/>
                    </w:tcBorders>
                    <w:vAlign w:val="center"/>
                  </w:tcPr>
                  <w:p w14:paraId="37050270" w14:textId="77777777" w:rsidR="00ED7B04" w:rsidRPr="00ED7B04" w:rsidRDefault="00ED7B04" w:rsidP="00BF479E">
                    <w:pPr>
                      <w:jc w:val="center"/>
                      <w:rPr>
                        <w:sz w:val="13"/>
                        <w:szCs w:val="13"/>
                      </w:rPr>
                    </w:pPr>
                    <w:r w:rsidRPr="00ED7B04">
                      <w:rPr>
                        <w:rFonts w:hint="eastAsia"/>
                        <w:sz w:val="13"/>
                        <w:szCs w:val="13"/>
                      </w:rPr>
                      <w:t>账面</w:t>
                    </w:r>
                  </w:p>
                  <w:p w14:paraId="563B6059" w14:textId="77777777" w:rsidR="00ED7B04" w:rsidRPr="00ED7B04" w:rsidRDefault="00ED7B04" w:rsidP="00BF479E">
                    <w:pPr>
                      <w:jc w:val="center"/>
                      <w:rPr>
                        <w:sz w:val="13"/>
                        <w:szCs w:val="13"/>
                      </w:rPr>
                    </w:pPr>
                    <w:r w:rsidRPr="00ED7B04">
                      <w:rPr>
                        <w:rFonts w:hint="eastAsia"/>
                        <w:sz w:val="13"/>
                        <w:szCs w:val="13"/>
                      </w:rPr>
                      <w:t>价值</w:t>
                    </w:r>
                  </w:p>
                </w:tc>
              </w:sdtContent>
            </w:sdt>
            <w:sdt>
              <w:sdtPr>
                <w:rPr>
                  <w:sz w:val="13"/>
                  <w:szCs w:val="13"/>
                </w:rPr>
                <w:tag w:val="_PLD_0cc52088923944969729ef2f611738c3"/>
                <w:id w:val="-982546564"/>
                <w:lock w:val="sdtLocked"/>
              </w:sdtPr>
              <w:sdtContent>
                <w:tc>
                  <w:tcPr>
                    <w:tcW w:w="868" w:type="pct"/>
                    <w:gridSpan w:val="2"/>
                    <w:tcBorders>
                      <w:top w:val="single" w:sz="4" w:space="0" w:color="auto"/>
                      <w:left w:val="single" w:sz="4" w:space="0" w:color="auto"/>
                      <w:right w:val="single" w:sz="4" w:space="0" w:color="auto"/>
                    </w:tcBorders>
                    <w:vAlign w:val="center"/>
                  </w:tcPr>
                  <w:p w14:paraId="3EEC121F" w14:textId="77777777" w:rsidR="00ED7B04" w:rsidRPr="00ED7B04" w:rsidRDefault="00ED7B04" w:rsidP="00BF479E">
                    <w:pPr>
                      <w:jc w:val="center"/>
                      <w:rPr>
                        <w:sz w:val="13"/>
                        <w:szCs w:val="13"/>
                      </w:rPr>
                    </w:pPr>
                    <w:r w:rsidRPr="00ED7B04">
                      <w:rPr>
                        <w:rFonts w:hint="eastAsia"/>
                        <w:sz w:val="13"/>
                        <w:szCs w:val="13"/>
                      </w:rPr>
                      <w:t>账面余额</w:t>
                    </w:r>
                  </w:p>
                </w:tc>
              </w:sdtContent>
            </w:sdt>
            <w:sdt>
              <w:sdtPr>
                <w:rPr>
                  <w:sz w:val="13"/>
                  <w:szCs w:val="13"/>
                </w:rPr>
                <w:tag w:val="_PLD_799c5de9ca094842b741ac72684d138c"/>
                <w:id w:val="-136029152"/>
                <w:lock w:val="sdtLocked"/>
              </w:sdtPr>
              <w:sdtContent>
                <w:tc>
                  <w:tcPr>
                    <w:tcW w:w="863" w:type="pct"/>
                    <w:gridSpan w:val="2"/>
                    <w:tcBorders>
                      <w:top w:val="single" w:sz="4" w:space="0" w:color="auto"/>
                      <w:left w:val="single" w:sz="4" w:space="0" w:color="auto"/>
                      <w:right w:val="single" w:sz="4" w:space="0" w:color="auto"/>
                    </w:tcBorders>
                    <w:vAlign w:val="center"/>
                  </w:tcPr>
                  <w:p w14:paraId="017FF64C" w14:textId="77777777" w:rsidR="00ED7B04" w:rsidRPr="00ED7B04" w:rsidRDefault="00ED7B04" w:rsidP="00BF479E">
                    <w:pPr>
                      <w:jc w:val="center"/>
                      <w:rPr>
                        <w:sz w:val="13"/>
                        <w:szCs w:val="13"/>
                      </w:rPr>
                    </w:pPr>
                    <w:r w:rsidRPr="00ED7B04">
                      <w:rPr>
                        <w:rFonts w:hint="eastAsia"/>
                        <w:sz w:val="13"/>
                        <w:szCs w:val="13"/>
                      </w:rPr>
                      <w:t>坏账准备</w:t>
                    </w:r>
                  </w:p>
                </w:tc>
              </w:sdtContent>
            </w:sdt>
            <w:sdt>
              <w:sdtPr>
                <w:rPr>
                  <w:sz w:val="13"/>
                  <w:szCs w:val="13"/>
                </w:rPr>
                <w:tag w:val="_PLD_9de1dd766a5043b890228927fc4300e8"/>
                <w:id w:val="-1849101655"/>
                <w:lock w:val="sdtLocked"/>
              </w:sdtPr>
              <w:sdtContent>
                <w:tc>
                  <w:tcPr>
                    <w:tcW w:w="404" w:type="pct"/>
                    <w:vMerge w:val="restart"/>
                    <w:tcBorders>
                      <w:top w:val="single" w:sz="4" w:space="0" w:color="auto"/>
                      <w:left w:val="single" w:sz="4" w:space="0" w:color="auto"/>
                      <w:right w:val="single" w:sz="4" w:space="0" w:color="auto"/>
                    </w:tcBorders>
                    <w:vAlign w:val="center"/>
                  </w:tcPr>
                  <w:p w14:paraId="25187C94" w14:textId="77777777" w:rsidR="00ED7B04" w:rsidRPr="00ED7B04" w:rsidRDefault="00ED7B04" w:rsidP="00BF479E">
                    <w:pPr>
                      <w:jc w:val="center"/>
                      <w:rPr>
                        <w:sz w:val="13"/>
                        <w:szCs w:val="13"/>
                      </w:rPr>
                    </w:pPr>
                    <w:r w:rsidRPr="00ED7B04">
                      <w:rPr>
                        <w:rFonts w:hint="eastAsia"/>
                        <w:sz w:val="13"/>
                        <w:szCs w:val="13"/>
                      </w:rPr>
                      <w:t>账面</w:t>
                    </w:r>
                  </w:p>
                  <w:p w14:paraId="377011BC" w14:textId="77777777" w:rsidR="00ED7B04" w:rsidRPr="00ED7B04" w:rsidRDefault="00ED7B04" w:rsidP="00BF479E">
                    <w:pPr>
                      <w:jc w:val="center"/>
                      <w:rPr>
                        <w:sz w:val="13"/>
                        <w:szCs w:val="13"/>
                      </w:rPr>
                    </w:pPr>
                    <w:r w:rsidRPr="00ED7B04">
                      <w:rPr>
                        <w:rFonts w:hint="eastAsia"/>
                        <w:sz w:val="13"/>
                        <w:szCs w:val="13"/>
                      </w:rPr>
                      <w:t>价值</w:t>
                    </w:r>
                  </w:p>
                </w:tc>
              </w:sdtContent>
            </w:sdt>
          </w:tr>
          <w:tr w:rsidR="00ED7B04" w14:paraId="7D9EC6E0" w14:textId="77777777" w:rsidTr="00BF479E">
            <w:trPr>
              <w:cantSplit/>
              <w:trHeight w:val="135"/>
            </w:trPr>
            <w:tc>
              <w:tcPr>
                <w:tcW w:w="671" w:type="pct"/>
                <w:vMerge/>
                <w:tcBorders>
                  <w:left w:val="single" w:sz="4" w:space="0" w:color="auto"/>
                  <w:bottom w:val="single" w:sz="4" w:space="0" w:color="auto"/>
                  <w:right w:val="single" w:sz="4" w:space="0" w:color="auto"/>
                </w:tcBorders>
                <w:vAlign w:val="center"/>
              </w:tcPr>
              <w:p w14:paraId="7FCB457D" w14:textId="77777777" w:rsidR="00ED7B04" w:rsidRPr="00ED7B04" w:rsidRDefault="00ED7B04" w:rsidP="00BF479E">
                <w:pPr>
                  <w:rPr>
                    <w:sz w:val="13"/>
                    <w:szCs w:val="13"/>
                  </w:rPr>
                </w:pPr>
              </w:p>
            </w:tc>
            <w:sdt>
              <w:sdtPr>
                <w:rPr>
                  <w:sz w:val="13"/>
                  <w:szCs w:val="13"/>
                </w:rPr>
                <w:tag w:val="_PLD_b1685dc9958b4bc68ee4d0a1f59f108c"/>
                <w:id w:val="-1547366119"/>
                <w:lock w:val="sdtLocked"/>
              </w:sdtPr>
              <w:sdtContent>
                <w:tc>
                  <w:tcPr>
                    <w:tcW w:w="449" w:type="pct"/>
                    <w:tcBorders>
                      <w:top w:val="single" w:sz="4" w:space="0" w:color="auto"/>
                      <w:left w:val="single" w:sz="4" w:space="0" w:color="auto"/>
                      <w:bottom w:val="single" w:sz="4" w:space="0" w:color="auto"/>
                      <w:right w:val="single" w:sz="4" w:space="0" w:color="auto"/>
                    </w:tcBorders>
                    <w:vAlign w:val="center"/>
                  </w:tcPr>
                  <w:p w14:paraId="3435CEB6" w14:textId="77777777" w:rsidR="00ED7B04" w:rsidRPr="00ED7B04" w:rsidRDefault="00ED7B04" w:rsidP="00BF479E">
                    <w:pPr>
                      <w:jc w:val="center"/>
                      <w:rPr>
                        <w:sz w:val="13"/>
                        <w:szCs w:val="13"/>
                      </w:rPr>
                    </w:pPr>
                    <w:r w:rsidRPr="00ED7B04">
                      <w:rPr>
                        <w:rFonts w:hint="eastAsia"/>
                        <w:sz w:val="13"/>
                        <w:szCs w:val="13"/>
                      </w:rPr>
                      <w:t>金额</w:t>
                    </w:r>
                  </w:p>
                </w:tc>
              </w:sdtContent>
            </w:sdt>
            <w:sdt>
              <w:sdtPr>
                <w:rPr>
                  <w:sz w:val="13"/>
                  <w:szCs w:val="13"/>
                </w:rPr>
                <w:tag w:val="_PLD_bdec0774b38d48358f69ca0b0abaa556"/>
                <w:id w:val="899936671"/>
                <w:lock w:val="sdtLocked"/>
              </w:sdtPr>
              <w:sdtContent>
                <w:tc>
                  <w:tcPr>
                    <w:tcW w:w="448" w:type="pct"/>
                    <w:tcBorders>
                      <w:top w:val="single" w:sz="4" w:space="0" w:color="auto"/>
                      <w:left w:val="single" w:sz="4" w:space="0" w:color="auto"/>
                      <w:bottom w:val="single" w:sz="4" w:space="0" w:color="auto"/>
                      <w:right w:val="single" w:sz="4" w:space="0" w:color="auto"/>
                    </w:tcBorders>
                    <w:vAlign w:val="center"/>
                  </w:tcPr>
                  <w:p w14:paraId="0F47F12A" w14:textId="77777777" w:rsidR="00ED7B04" w:rsidRPr="00ED7B04" w:rsidRDefault="00ED7B04" w:rsidP="00BF479E">
                    <w:pPr>
                      <w:jc w:val="center"/>
                      <w:rPr>
                        <w:sz w:val="13"/>
                        <w:szCs w:val="13"/>
                      </w:rPr>
                    </w:pPr>
                    <w:r w:rsidRPr="00ED7B04">
                      <w:rPr>
                        <w:rFonts w:hint="eastAsia"/>
                        <w:sz w:val="13"/>
                        <w:szCs w:val="13"/>
                      </w:rPr>
                      <w:t>比例</w:t>
                    </w:r>
                    <w:r w:rsidRPr="00ED7B04">
                      <w:rPr>
                        <w:sz w:val="13"/>
                        <w:szCs w:val="13"/>
                      </w:rPr>
                      <w:t>(%)</w:t>
                    </w:r>
                  </w:p>
                </w:tc>
              </w:sdtContent>
            </w:sdt>
            <w:sdt>
              <w:sdtPr>
                <w:rPr>
                  <w:sz w:val="13"/>
                  <w:szCs w:val="13"/>
                </w:rPr>
                <w:tag w:val="_PLD_c0a16555649146018592a4e9742c8413"/>
                <w:id w:val="-528033864"/>
                <w:lock w:val="sdtLocked"/>
              </w:sdtPr>
              <w:sdtContent>
                <w:tc>
                  <w:tcPr>
                    <w:tcW w:w="441" w:type="pct"/>
                    <w:tcBorders>
                      <w:top w:val="single" w:sz="4" w:space="0" w:color="auto"/>
                      <w:left w:val="single" w:sz="4" w:space="0" w:color="auto"/>
                      <w:bottom w:val="single" w:sz="4" w:space="0" w:color="auto"/>
                      <w:right w:val="single" w:sz="4" w:space="0" w:color="auto"/>
                    </w:tcBorders>
                    <w:vAlign w:val="center"/>
                  </w:tcPr>
                  <w:p w14:paraId="55FB91F4" w14:textId="77777777" w:rsidR="00ED7B04" w:rsidRPr="00ED7B04" w:rsidRDefault="00ED7B04" w:rsidP="00BF479E">
                    <w:pPr>
                      <w:jc w:val="center"/>
                      <w:rPr>
                        <w:sz w:val="13"/>
                        <w:szCs w:val="13"/>
                      </w:rPr>
                    </w:pPr>
                    <w:r w:rsidRPr="00ED7B04">
                      <w:rPr>
                        <w:rFonts w:hint="eastAsia"/>
                        <w:sz w:val="13"/>
                        <w:szCs w:val="13"/>
                      </w:rPr>
                      <w:t>金额</w:t>
                    </w:r>
                  </w:p>
                </w:tc>
              </w:sdtContent>
            </w:sdt>
            <w:sdt>
              <w:sdtPr>
                <w:rPr>
                  <w:sz w:val="13"/>
                  <w:szCs w:val="13"/>
                </w:rPr>
                <w:tag w:val="_PLD_8c6638eeb1124b748d459ad5bc61c362"/>
                <w:id w:val="404727717"/>
                <w:lock w:val="sdtLocked"/>
              </w:sdtPr>
              <w:sdtContent>
                <w:tc>
                  <w:tcPr>
                    <w:tcW w:w="451" w:type="pct"/>
                    <w:tcBorders>
                      <w:top w:val="single" w:sz="4" w:space="0" w:color="auto"/>
                      <w:left w:val="single" w:sz="4" w:space="0" w:color="auto"/>
                      <w:bottom w:val="single" w:sz="4" w:space="0" w:color="auto"/>
                      <w:right w:val="single" w:sz="4" w:space="0" w:color="auto"/>
                    </w:tcBorders>
                    <w:vAlign w:val="center"/>
                  </w:tcPr>
                  <w:p w14:paraId="2F1B123C" w14:textId="77777777" w:rsidR="00ED7B04" w:rsidRPr="00ED7B04" w:rsidRDefault="00ED7B04" w:rsidP="00BF479E">
                    <w:pPr>
                      <w:jc w:val="center"/>
                      <w:rPr>
                        <w:sz w:val="13"/>
                        <w:szCs w:val="13"/>
                      </w:rPr>
                    </w:pPr>
                    <w:r w:rsidRPr="00ED7B04">
                      <w:rPr>
                        <w:rFonts w:hint="eastAsia"/>
                        <w:sz w:val="13"/>
                        <w:szCs w:val="13"/>
                      </w:rPr>
                      <w:t>计提比例</w:t>
                    </w:r>
                    <w:r w:rsidRPr="00ED7B04">
                      <w:rPr>
                        <w:sz w:val="13"/>
                        <w:szCs w:val="13"/>
                      </w:rPr>
                      <w:t>(%)</w:t>
                    </w:r>
                  </w:p>
                </w:tc>
              </w:sdtContent>
            </w:sdt>
            <w:tc>
              <w:tcPr>
                <w:tcW w:w="405" w:type="pct"/>
                <w:vMerge/>
                <w:tcBorders>
                  <w:left w:val="single" w:sz="4" w:space="0" w:color="auto"/>
                  <w:bottom w:val="single" w:sz="4" w:space="0" w:color="auto"/>
                  <w:right w:val="single" w:sz="4" w:space="0" w:color="auto"/>
                </w:tcBorders>
                <w:vAlign w:val="center"/>
              </w:tcPr>
              <w:p w14:paraId="3C976469" w14:textId="77777777" w:rsidR="00ED7B04" w:rsidRPr="00ED7B04" w:rsidRDefault="00ED7B04" w:rsidP="00BF479E">
                <w:pPr>
                  <w:jc w:val="center"/>
                  <w:rPr>
                    <w:sz w:val="13"/>
                    <w:szCs w:val="13"/>
                  </w:rPr>
                </w:pPr>
              </w:p>
            </w:tc>
            <w:sdt>
              <w:sdtPr>
                <w:rPr>
                  <w:sz w:val="13"/>
                  <w:szCs w:val="13"/>
                </w:rPr>
                <w:tag w:val="_PLD_e21e7339c88f4484b505ed11e016aadd"/>
                <w:id w:val="-1246949264"/>
                <w:lock w:val="sdtLocked"/>
              </w:sdtPr>
              <w:sdtContent>
                <w:tc>
                  <w:tcPr>
                    <w:tcW w:w="436" w:type="pct"/>
                    <w:tcBorders>
                      <w:left w:val="single" w:sz="4" w:space="0" w:color="auto"/>
                      <w:bottom w:val="single" w:sz="4" w:space="0" w:color="auto"/>
                      <w:right w:val="single" w:sz="4" w:space="0" w:color="auto"/>
                    </w:tcBorders>
                    <w:vAlign w:val="center"/>
                  </w:tcPr>
                  <w:p w14:paraId="16F3D71B" w14:textId="77777777" w:rsidR="00ED7B04" w:rsidRPr="00ED7B04" w:rsidRDefault="00ED7B04" w:rsidP="00BF479E">
                    <w:pPr>
                      <w:jc w:val="center"/>
                      <w:rPr>
                        <w:sz w:val="13"/>
                        <w:szCs w:val="13"/>
                      </w:rPr>
                    </w:pPr>
                    <w:r w:rsidRPr="00ED7B04">
                      <w:rPr>
                        <w:rFonts w:hint="eastAsia"/>
                        <w:sz w:val="13"/>
                        <w:szCs w:val="13"/>
                      </w:rPr>
                      <w:t>金额</w:t>
                    </w:r>
                  </w:p>
                </w:tc>
              </w:sdtContent>
            </w:sdt>
            <w:sdt>
              <w:sdtPr>
                <w:rPr>
                  <w:sz w:val="13"/>
                  <w:szCs w:val="13"/>
                </w:rPr>
                <w:tag w:val="_PLD_2d43dd9105d74a34be9b2f066cdaef96"/>
                <w:id w:val="-736780766"/>
                <w:lock w:val="sdtLocked"/>
              </w:sdtPr>
              <w:sdtContent>
                <w:tc>
                  <w:tcPr>
                    <w:tcW w:w="432" w:type="pct"/>
                    <w:tcBorders>
                      <w:left w:val="single" w:sz="4" w:space="0" w:color="auto"/>
                      <w:bottom w:val="single" w:sz="4" w:space="0" w:color="auto"/>
                      <w:right w:val="single" w:sz="4" w:space="0" w:color="auto"/>
                    </w:tcBorders>
                    <w:vAlign w:val="center"/>
                  </w:tcPr>
                  <w:p w14:paraId="238FDAD0" w14:textId="77777777" w:rsidR="00ED7B04" w:rsidRPr="00ED7B04" w:rsidRDefault="00ED7B04" w:rsidP="00BF479E">
                    <w:pPr>
                      <w:jc w:val="center"/>
                      <w:rPr>
                        <w:sz w:val="13"/>
                        <w:szCs w:val="13"/>
                      </w:rPr>
                    </w:pPr>
                    <w:r w:rsidRPr="00ED7B04">
                      <w:rPr>
                        <w:rFonts w:hint="eastAsia"/>
                        <w:sz w:val="13"/>
                        <w:szCs w:val="13"/>
                      </w:rPr>
                      <w:t>比例</w:t>
                    </w:r>
                    <w:r w:rsidRPr="00ED7B04">
                      <w:rPr>
                        <w:sz w:val="13"/>
                        <w:szCs w:val="13"/>
                      </w:rPr>
                      <w:t>(%)</w:t>
                    </w:r>
                  </w:p>
                </w:tc>
              </w:sdtContent>
            </w:sdt>
            <w:sdt>
              <w:sdtPr>
                <w:rPr>
                  <w:sz w:val="13"/>
                  <w:szCs w:val="13"/>
                </w:rPr>
                <w:tag w:val="_PLD_fa9be8665022406caabaa87879dc79af"/>
                <w:id w:val="-659622921"/>
                <w:lock w:val="sdtLocked"/>
              </w:sdtPr>
              <w:sdtContent>
                <w:tc>
                  <w:tcPr>
                    <w:tcW w:w="431" w:type="pct"/>
                    <w:tcBorders>
                      <w:left w:val="single" w:sz="4" w:space="0" w:color="auto"/>
                      <w:bottom w:val="single" w:sz="4" w:space="0" w:color="auto"/>
                      <w:right w:val="single" w:sz="4" w:space="0" w:color="auto"/>
                    </w:tcBorders>
                    <w:vAlign w:val="center"/>
                  </w:tcPr>
                  <w:p w14:paraId="60CA1349" w14:textId="77777777" w:rsidR="00ED7B04" w:rsidRPr="00ED7B04" w:rsidRDefault="00ED7B04" w:rsidP="00BF479E">
                    <w:pPr>
                      <w:jc w:val="center"/>
                      <w:rPr>
                        <w:sz w:val="13"/>
                        <w:szCs w:val="13"/>
                      </w:rPr>
                    </w:pPr>
                    <w:r w:rsidRPr="00ED7B04">
                      <w:rPr>
                        <w:rFonts w:hint="eastAsia"/>
                        <w:sz w:val="13"/>
                        <w:szCs w:val="13"/>
                      </w:rPr>
                      <w:t>金额</w:t>
                    </w:r>
                  </w:p>
                </w:tc>
              </w:sdtContent>
            </w:sdt>
            <w:sdt>
              <w:sdtPr>
                <w:rPr>
                  <w:sz w:val="13"/>
                  <w:szCs w:val="13"/>
                </w:rPr>
                <w:tag w:val="_PLD_bd44d0f76ccc486fb9d1570640e0e8db"/>
                <w:id w:val="-964733224"/>
                <w:lock w:val="sdtLocked"/>
              </w:sdtPr>
              <w:sdtContent>
                <w:tc>
                  <w:tcPr>
                    <w:tcW w:w="432" w:type="pct"/>
                    <w:tcBorders>
                      <w:left w:val="single" w:sz="4" w:space="0" w:color="auto"/>
                      <w:bottom w:val="single" w:sz="4" w:space="0" w:color="auto"/>
                      <w:right w:val="single" w:sz="4" w:space="0" w:color="auto"/>
                    </w:tcBorders>
                    <w:vAlign w:val="center"/>
                  </w:tcPr>
                  <w:p w14:paraId="4352BA6D" w14:textId="77777777" w:rsidR="00ED7B04" w:rsidRPr="00ED7B04" w:rsidRDefault="00ED7B04" w:rsidP="00BF479E">
                    <w:pPr>
                      <w:jc w:val="center"/>
                      <w:rPr>
                        <w:sz w:val="13"/>
                        <w:szCs w:val="13"/>
                      </w:rPr>
                    </w:pPr>
                    <w:r w:rsidRPr="00ED7B04">
                      <w:rPr>
                        <w:rFonts w:hint="eastAsia"/>
                        <w:sz w:val="13"/>
                        <w:szCs w:val="13"/>
                      </w:rPr>
                      <w:t>计提比例</w:t>
                    </w:r>
                    <w:r w:rsidRPr="00ED7B04">
                      <w:rPr>
                        <w:sz w:val="13"/>
                        <w:szCs w:val="13"/>
                      </w:rPr>
                      <w:t>(%)</w:t>
                    </w:r>
                  </w:p>
                </w:tc>
              </w:sdtContent>
            </w:sdt>
            <w:tc>
              <w:tcPr>
                <w:tcW w:w="404" w:type="pct"/>
                <w:vMerge/>
                <w:tcBorders>
                  <w:left w:val="single" w:sz="4" w:space="0" w:color="auto"/>
                  <w:bottom w:val="single" w:sz="4" w:space="0" w:color="auto"/>
                  <w:right w:val="single" w:sz="4" w:space="0" w:color="auto"/>
                </w:tcBorders>
              </w:tcPr>
              <w:p w14:paraId="57C6B872" w14:textId="77777777" w:rsidR="00ED7B04" w:rsidRPr="00ED7B04" w:rsidRDefault="00ED7B04" w:rsidP="00BF479E">
                <w:pPr>
                  <w:jc w:val="center"/>
                  <w:rPr>
                    <w:sz w:val="13"/>
                    <w:szCs w:val="13"/>
                  </w:rPr>
                </w:pPr>
              </w:p>
            </w:tc>
          </w:tr>
          <w:tr w:rsidR="00ED7B04" w14:paraId="4058A3D2" w14:textId="77777777" w:rsidTr="00BF479E">
            <w:trPr>
              <w:cantSplit/>
            </w:trPr>
            <w:sdt>
              <w:sdtPr>
                <w:rPr>
                  <w:sz w:val="13"/>
                  <w:szCs w:val="13"/>
                </w:rPr>
                <w:tag w:val="_PLD_d2c1d1179aed4ebf9311c8ee7c274268"/>
                <w:id w:val="-177272714"/>
                <w:lock w:val="sdtLocked"/>
              </w:sdtPr>
              <w:sdtContent>
                <w:tc>
                  <w:tcPr>
                    <w:tcW w:w="671" w:type="pct"/>
                    <w:tcBorders>
                      <w:top w:val="single" w:sz="4" w:space="0" w:color="auto"/>
                      <w:left w:val="single" w:sz="4" w:space="0" w:color="auto"/>
                      <w:bottom w:val="single" w:sz="4" w:space="0" w:color="auto"/>
                      <w:right w:val="single" w:sz="4" w:space="0" w:color="auto"/>
                    </w:tcBorders>
                  </w:tcPr>
                  <w:p w14:paraId="4F407AEE" w14:textId="77777777" w:rsidR="00ED7B04" w:rsidRPr="00ED7B04" w:rsidRDefault="00ED7B04" w:rsidP="00BF479E">
                    <w:pPr>
                      <w:autoSpaceDE w:val="0"/>
                      <w:autoSpaceDN w:val="0"/>
                      <w:adjustRightInd w:val="0"/>
                      <w:rPr>
                        <w:sz w:val="13"/>
                        <w:szCs w:val="13"/>
                      </w:rPr>
                    </w:pPr>
                    <w:r w:rsidRPr="00ED7B04">
                      <w:rPr>
                        <w:rFonts w:hint="eastAsia"/>
                        <w:sz w:val="13"/>
                        <w:szCs w:val="13"/>
                      </w:rPr>
                      <w:t>单项金额重大并单独计提坏账准备的其他应收款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14:paraId="77B8EA87" w14:textId="77777777" w:rsidR="00ED7B04" w:rsidRPr="00ED7B04" w:rsidRDefault="00ED7B04" w:rsidP="00BF479E">
                <w:pPr>
                  <w:jc w:val="right"/>
                  <w:rPr>
                    <w:sz w:val="13"/>
                    <w:szCs w:val="13"/>
                  </w:rPr>
                </w:pPr>
                <w:r w:rsidRPr="00ED7B04">
                  <w:rPr>
                    <w:sz w:val="13"/>
                    <w:szCs w:val="13"/>
                  </w:rPr>
                  <w:t>403,928,746.57</w:t>
                </w:r>
              </w:p>
            </w:tc>
            <w:tc>
              <w:tcPr>
                <w:tcW w:w="448" w:type="pct"/>
                <w:tcBorders>
                  <w:top w:val="single" w:sz="4" w:space="0" w:color="auto"/>
                  <w:left w:val="single" w:sz="4" w:space="0" w:color="auto"/>
                  <w:bottom w:val="single" w:sz="4" w:space="0" w:color="auto"/>
                  <w:right w:val="single" w:sz="4" w:space="0" w:color="auto"/>
                </w:tcBorders>
              </w:tcPr>
              <w:p w14:paraId="0C0A36BB" w14:textId="30DE7A23" w:rsidR="00ED7B04" w:rsidRPr="00ED7B04" w:rsidRDefault="00ED7B04" w:rsidP="009A0D6B">
                <w:pPr>
                  <w:jc w:val="right"/>
                  <w:rPr>
                    <w:sz w:val="13"/>
                    <w:szCs w:val="13"/>
                  </w:rPr>
                </w:pPr>
                <w:r w:rsidRPr="00ED7B04">
                  <w:rPr>
                    <w:sz w:val="13"/>
                    <w:szCs w:val="13"/>
                  </w:rPr>
                  <w:t>96.91</w:t>
                </w:r>
              </w:p>
            </w:tc>
            <w:tc>
              <w:tcPr>
                <w:tcW w:w="441" w:type="pct"/>
                <w:tcBorders>
                  <w:top w:val="single" w:sz="4" w:space="0" w:color="auto"/>
                  <w:left w:val="single" w:sz="4" w:space="0" w:color="auto"/>
                  <w:bottom w:val="single" w:sz="4" w:space="0" w:color="auto"/>
                  <w:right w:val="single" w:sz="4" w:space="0" w:color="auto"/>
                </w:tcBorders>
              </w:tcPr>
              <w:p w14:paraId="7EE256CE" w14:textId="77777777" w:rsidR="00ED7B04" w:rsidRPr="00ED7B04" w:rsidRDefault="00ED7B04" w:rsidP="00BF479E">
                <w:pPr>
                  <w:jc w:val="right"/>
                  <w:rPr>
                    <w:sz w:val="13"/>
                    <w:szCs w:val="13"/>
                  </w:rPr>
                </w:pPr>
              </w:p>
            </w:tc>
            <w:tc>
              <w:tcPr>
                <w:tcW w:w="451" w:type="pct"/>
                <w:tcBorders>
                  <w:top w:val="single" w:sz="4" w:space="0" w:color="auto"/>
                  <w:left w:val="single" w:sz="4" w:space="0" w:color="auto"/>
                  <w:bottom w:val="single" w:sz="4" w:space="0" w:color="auto"/>
                  <w:right w:val="single" w:sz="4" w:space="0" w:color="auto"/>
                </w:tcBorders>
              </w:tcPr>
              <w:p w14:paraId="4C2929DA" w14:textId="77777777" w:rsidR="00ED7B04" w:rsidRPr="00ED7B04" w:rsidRDefault="00ED7B04" w:rsidP="00BF479E">
                <w:pPr>
                  <w:jc w:val="right"/>
                  <w:rPr>
                    <w:sz w:val="13"/>
                    <w:szCs w:val="13"/>
                  </w:rPr>
                </w:pPr>
              </w:p>
            </w:tc>
            <w:tc>
              <w:tcPr>
                <w:tcW w:w="405" w:type="pct"/>
                <w:tcBorders>
                  <w:top w:val="single" w:sz="4" w:space="0" w:color="auto"/>
                  <w:left w:val="single" w:sz="4" w:space="0" w:color="auto"/>
                  <w:bottom w:val="single" w:sz="4" w:space="0" w:color="auto"/>
                  <w:right w:val="single" w:sz="4" w:space="0" w:color="auto"/>
                </w:tcBorders>
              </w:tcPr>
              <w:p w14:paraId="62376457" w14:textId="77777777" w:rsidR="00ED7B04" w:rsidRPr="00ED7B04" w:rsidRDefault="00ED7B04" w:rsidP="00BF479E">
                <w:pPr>
                  <w:jc w:val="right"/>
                  <w:rPr>
                    <w:sz w:val="13"/>
                    <w:szCs w:val="13"/>
                  </w:rPr>
                </w:pPr>
                <w:r w:rsidRPr="00ED7B04">
                  <w:rPr>
                    <w:sz w:val="13"/>
                    <w:szCs w:val="13"/>
                  </w:rPr>
                  <w:t>403,928,746.57</w:t>
                </w:r>
              </w:p>
            </w:tc>
            <w:tc>
              <w:tcPr>
                <w:tcW w:w="436" w:type="pct"/>
                <w:tcBorders>
                  <w:top w:val="single" w:sz="4" w:space="0" w:color="auto"/>
                  <w:left w:val="single" w:sz="4" w:space="0" w:color="auto"/>
                  <w:bottom w:val="single" w:sz="4" w:space="0" w:color="auto"/>
                  <w:right w:val="single" w:sz="4" w:space="0" w:color="auto"/>
                </w:tcBorders>
              </w:tcPr>
              <w:p w14:paraId="021136C6" w14:textId="77777777" w:rsidR="00ED7B04" w:rsidRPr="00ED7B04" w:rsidRDefault="00ED7B04" w:rsidP="00BF479E">
                <w:pPr>
                  <w:jc w:val="right"/>
                  <w:rPr>
                    <w:sz w:val="13"/>
                    <w:szCs w:val="13"/>
                  </w:rPr>
                </w:pPr>
                <w:r w:rsidRPr="00ED7B04">
                  <w:rPr>
                    <w:sz w:val="13"/>
                    <w:szCs w:val="13"/>
                  </w:rPr>
                  <w:t>657,341,051.29</w:t>
                </w:r>
              </w:p>
            </w:tc>
            <w:tc>
              <w:tcPr>
                <w:tcW w:w="432" w:type="pct"/>
                <w:tcBorders>
                  <w:top w:val="single" w:sz="4" w:space="0" w:color="auto"/>
                  <w:left w:val="single" w:sz="4" w:space="0" w:color="auto"/>
                  <w:bottom w:val="single" w:sz="4" w:space="0" w:color="auto"/>
                  <w:right w:val="single" w:sz="4" w:space="0" w:color="auto"/>
                </w:tcBorders>
              </w:tcPr>
              <w:p w14:paraId="696F033F" w14:textId="77777777" w:rsidR="00ED7B04" w:rsidRPr="00ED7B04" w:rsidRDefault="00ED7B04" w:rsidP="00BF479E">
                <w:pPr>
                  <w:jc w:val="right"/>
                  <w:rPr>
                    <w:sz w:val="13"/>
                    <w:szCs w:val="13"/>
                  </w:rPr>
                </w:pPr>
                <w:r w:rsidRPr="00ED7B04">
                  <w:rPr>
                    <w:sz w:val="13"/>
                    <w:szCs w:val="13"/>
                  </w:rPr>
                  <w:t>92.60</w:t>
                </w:r>
              </w:p>
            </w:tc>
            <w:tc>
              <w:tcPr>
                <w:tcW w:w="431" w:type="pct"/>
                <w:tcBorders>
                  <w:top w:val="single" w:sz="4" w:space="0" w:color="auto"/>
                  <w:left w:val="single" w:sz="4" w:space="0" w:color="auto"/>
                  <w:bottom w:val="single" w:sz="4" w:space="0" w:color="auto"/>
                  <w:right w:val="single" w:sz="4" w:space="0" w:color="auto"/>
                </w:tcBorders>
              </w:tcPr>
              <w:p w14:paraId="62DC865E" w14:textId="77777777" w:rsidR="00ED7B04" w:rsidRPr="00ED7B04" w:rsidRDefault="00ED7B04" w:rsidP="00BF479E">
                <w:pPr>
                  <w:jc w:val="right"/>
                  <w:rPr>
                    <w:sz w:val="13"/>
                    <w:szCs w:val="13"/>
                  </w:rPr>
                </w:pPr>
              </w:p>
            </w:tc>
            <w:tc>
              <w:tcPr>
                <w:tcW w:w="432" w:type="pct"/>
                <w:tcBorders>
                  <w:top w:val="single" w:sz="4" w:space="0" w:color="auto"/>
                  <w:left w:val="single" w:sz="4" w:space="0" w:color="auto"/>
                  <w:bottom w:val="single" w:sz="4" w:space="0" w:color="auto"/>
                  <w:right w:val="single" w:sz="4" w:space="0" w:color="auto"/>
                </w:tcBorders>
              </w:tcPr>
              <w:p w14:paraId="411BA601" w14:textId="77777777" w:rsidR="00ED7B04" w:rsidRPr="00ED7B04" w:rsidRDefault="00ED7B04" w:rsidP="00BF479E">
                <w:pPr>
                  <w:jc w:val="right"/>
                  <w:rPr>
                    <w:sz w:val="13"/>
                    <w:szCs w:val="13"/>
                  </w:rPr>
                </w:pPr>
              </w:p>
            </w:tc>
            <w:tc>
              <w:tcPr>
                <w:tcW w:w="404" w:type="pct"/>
                <w:tcBorders>
                  <w:top w:val="single" w:sz="4" w:space="0" w:color="auto"/>
                  <w:left w:val="single" w:sz="4" w:space="0" w:color="auto"/>
                  <w:bottom w:val="single" w:sz="4" w:space="0" w:color="auto"/>
                  <w:right w:val="single" w:sz="4" w:space="0" w:color="auto"/>
                </w:tcBorders>
              </w:tcPr>
              <w:p w14:paraId="5CBC56BE" w14:textId="77777777" w:rsidR="00ED7B04" w:rsidRPr="00ED7B04" w:rsidRDefault="00ED7B04" w:rsidP="00BF479E">
                <w:pPr>
                  <w:jc w:val="right"/>
                  <w:rPr>
                    <w:sz w:val="13"/>
                    <w:szCs w:val="13"/>
                  </w:rPr>
                </w:pPr>
                <w:r>
                  <w:rPr>
                    <w:sz w:val="13"/>
                    <w:szCs w:val="13"/>
                  </w:rPr>
                  <w:t>657,341,051.29</w:t>
                </w:r>
              </w:p>
            </w:tc>
          </w:tr>
          <w:tr w:rsidR="00ED7B04" w14:paraId="7EBF41E2" w14:textId="77777777" w:rsidTr="00BF479E">
            <w:trPr>
              <w:cantSplit/>
            </w:trPr>
            <w:sdt>
              <w:sdtPr>
                <w:rPr>
                  <w:sz w:val="13"/>
                  <w:szCs w:val="13"/>
                </w:rPr>
                <w:tag w:val="_PLD_c23dd47d46d641e9b67dfd3359f759f4"/>
                <w:id w:val="-308322758"/>
                <w:lock w:val="sdtLocked"/>
              </w:sdtPr>
              <w:sdtContent>
                <w:tc>
                  <w:tcPr>
                    <w:tcW w:w="671" w:type="pct"/>
                    <w:tcBorders>
                      <w:top w:val="single" w:sz="4" w:space="0" w:color="auto"/>
                      <w:left w:val="single" w:sz="4" w:space="0" w:color="auto"/>
                      <w:bottom w:val="single" w:sz="4" w:space="0" w:color="auto"/>
                      <w:right w:val="single" w:sz="4" w:space="0" w:color="auto"/>
                    </w:tcBorders>
                  </w:tcPr>
                  <w:p w14:paraId="23917F3D" w14:textId="77777777" w:rsidR="00ED7B04" w:rsidRPr="00ED7B04" w:rsidRDefault="00ED7B04" w:rsidP="00BF479E">
                    <w:pPr>
                      <w:autoSpaceDE w:val="0"/>
                      <w:autoSpaceDN w:val="0"/>
                      <w:adjustRightInd w:val="0"/>
                      <w:rPr>
                        <w:sz w:val="13"/>
                        <w:szCs w:val="13"/>
                      </w:rPr>
                    </w:pPr>
                    <w:r w:rsidRPr="00ED7B04">
                      <w:rPr>
                        <w:rFonts w:hint="eastAsia"/>
                        <w:sz w:val="13"/>
                        <w:szCs w:val="13"/>
                      </w:rPr>
                      <w:t>按信用风险特征组合计提坏账准备的其他应收款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14:paraId="1FCB19BC" w14:textId="77777777" w:rsidR="00ED7B04" w:rsidRPr="00ED7B04" w:rsidRDefault="00ED7B04" w:rsidP="00BF479E">
                <w:pPr>
                  <w:jc w:val="right"/>
                  <w:rPr>
                    <w:sz w:val="13"/>
                    <w:szCs w:val="13"/>
                  </w:rPr>
                </w:pPr>
                <w:r w:rsidRPr="00ED7B04">
                  <w:rPr>
                    <w:sz w:val="13"/>
                    <w:szCs w:val="13"/>
                  </w:rPr>
                  <w:t>12,873,078.95</w:t>
                </w:r>
              </w:p>
            </w:tc>
            <w:tc>
              <w:tcPr>
                <w:tcW w:w="448" w:type="pct"/>
                <w:tcBorders>
                  <w:top w:val="single" w:sz="4" w:space="0" w:color="auto"/>
                  <w:left w:val="single" w:sz="4" w:space="0" w:color="auto"/>
                  <w:bottom w:val="single" w:sz="4" w:space="0" w:color="auto"/>
                  <w:right w:val="single" w:sz="4" w:space="0" w:color="auto"/>
                </w:tcBorders>
              </w:tcPr>
              <w:p w14:paraId="4DA6FB37" w14:textId="62006AED" w:rsidR="00ED7B04" w:rsidRPr="00ED7B04" w:rsidRDefault="00ED7B04" w:rsidP="009A0D6B">
                <w:pPr>
                  <w:jc w:val="right"/>
                  <w:rPr>
                    <w:sz w:val="13"/>
                    <w:szCs w:val="13"/>
                  </w:rPr>
                </w:pPr>
                <w:r w:rsidRPr="00ED7B04">
                  <w:rPr>
                    <w:sz w:val="13"/>
                    <w:szCs w:val="13"/>
                  </w:rPr>
                  <w:t>3.09</w:t>
                </w:r>
              </w:p>
            </w:tc>
            <w:tc>
              <w:tcPr>
                <w:tcW w:w="441" w:type="pct"/>
                <w:tcBorders>
                  <w:top w:val="single" w:sz="4" w:space="0" w:color="auto"/>
                  <w:left w:val="single" w:sz="4" w:space="0" w:color="auto"/>
                  <w:bottom w:val="single" w:sz="4" w:space="0" w:color="auto"/>
                  <w:right w:val="single" w:sz="4" w:space="0" w:color="auto"/>
                </w:tcBorders>
              </w:tcPr>
              <w:p w14:paraId="1A00567B" w14:textId="77777777" w:rsidR="00ED7B04" w:rsidRPr="00ED7B04" w:rsidRDefault="00ED7B04" w:rsidP="00BF479E">
                <w:pPr>
                  <w:jc w:val="right"/>
                  <w:rPr>
                    <w:sz w:val="13"/>
                    <w:szCs w:val="13"/>
                  </w:rPr>
                </w:pPr>
                <w:r w:rsidRPr="00ED7B04">
                  <w:rPr>
                    <w:sz w:val="13"/>
                    <w:szCs w:val="13"/>
                  </w:rPr>
                  <w:t>12,427,569.08</w:t>
                </w:r>
              </w:p>
            </w:tc>
            <w:tc>
              <w:tcPr>
                <w:tcW w:w="451" w:type="pct"/>
                <w:tcBorders>
                  <w:top w:val="single" w:sz="4" w:space="0" w:color="auto"/>
                  <w:left w:val="single" w:sz="4" w:space="0" w:color="auto"/>
                  <w:bottom w:val="single" w:sz="4" w:space="0" w:color="auto"/>
                  <w:right w:val="single" w:sz="4" w:space="0" w:color="auto"/>
                </w:tcBorders>
              </w:tcPr>
              <w:p w14:paraId="1A027CEF" w14:textId="4512FA9C" w:rsidR="00ED7B04" w:rsidRPr="00ED7B04" w:rsidRDefault="00ED7B04" w:rsidP="00EF5139">
                <w:pPr>
                  <w:ind w:leftChars="-75" w:left="-158" w:firstLineChars="122" w:firstLine="159"/>
                  <w:jc w:val="right"/>
                  <w:rPr>
                    <w:sz w:val="13"/>
                    <w:szCs w:val="13"/>
                  </w:rPr>
                </w:pPr>
                <w:r w:rsidRPr="00ED7B04">
                  <w:rPr>
                    <w:sz w:val="13"/>
                    <w:szCs w:val="13"/>
                  </w:rPr>
                  <w:t>96.54</w:t>
                </w:r>
              </w:p>
            </w:tc>
            <w:tc>
              <w:tcPr>
                <w:tcW w:w="405" w:type="pct"/>
                <w:tcBorders>
                  <w:top w:val="single" w:sz="4" w:space="0" w:color="auto"/>
                  <w:left w:val="single" w:sz="4" w:space="0" w:color="auto"/>
                  <w:bottom w:val="single" w:sz="4" w:space="0" w:color="auto"/>
                  <w:right w:val="single" w:sz="4" w:space="0" w:color="auto"/>
                </w:tcBorders>
              </w:tcPr>
              <w:p w14:paraId="6C7FA4E7" w14:textId="77777777" w:rsidR="00ED7B04" w:rsidRPr="00ED7B04" w:rsidRDefault="00ED7B04" w:rsidP="00BF479E">
                <w:pPr>
                  <w:jc w:val="right"/>
                  <w:rPr>
                    <w:sz w:val="13"/>
                    <w:szCs w:val="13"/>
                  </w:rPr>
                </w:pPr>
                <w:r>
                  <w:rPr>
                    <w:sz w:val="13"/>
                    <w:szCs w:val="13"/>
                  </w:rPr>
                  <w:t>445,509.87</w:t>
                </w:r>
              </w:p>
            </w:tc>
            <w:tc>
              <w:tcPr>
                <w:tcW w:w="436" w:type="pct"/>
                <w:tcBorders>
                  <w:top w:val="single" w:sz="4" w:space="0" w:color="auto"/>
                  <w:left w:val="single" w:sz="4" w:space="0" w:color="auto"/>
                  <w:bottom w:val="single" w:sz="4" w:space="0" w:color="auto"/>
                  <w:right w:val="single" w:sz="4" w:space="0" w:color="auto"/>
                </w:tcBorders>
              </w:tcPr>
              <w:p w14:paraId="77E62814" w14:textId="77777777" w:rsidR="00ED7B04" w:rsidRPr="00ED7B04" w:rsidRDefault="00ED7B04" w:rsidP="00BF479E">
                <w:pPr>
                  <w:jc w:val="right"/>
                  <w:rPr>
                    <w:sz w:val="13"/>
                    <w:szCs w:val="13"/>
                  </w:rPr>
                </w:pPr>
                <w:r w:rsidRPr="00ED7B04">
                  <w:rPr>
                    <w:sz w:val="13"/>
                    <w:szCs w:val="13"/>
                  </w:rPr>
                  <w:t>47,555,239.82</w:t>
                </w:r>
              </w:p>
            </w:tc>
            <w:tc>
              <w:tcPr>
                <w:tcW w:w="432" w:type="pct"/>
                <w:tcBorders>
                  <w:top w:val="single" w:sz="4" w:space="0" w:color="auto"/>
                  <w:left w:val="single" w:sz="4" w:space="0" w:color="auto"/>
                  <w:bottom w:val="single" w:sz="4" w:space="0" w:color="auto"/>
                  <w:right w:val="single" w:sz="4" w:space="0" w:color="auto"/>
                </w:tcBorders>
              </w:tcPr>
              <w:p w14:paraId="539C7256" w14:textId="77777777" w:rsidR="00ED7B04" w:rsidRPr="00ED7B04" w:rsidRDefault="00ED7B04" w:rsidP="00BF479E">
                <w:pPr>
                  <w:jc w:val="right"/>
                  <w:rPr>
                    <w:sz w:val="13"/>
                    <w:szCs w:val="13"/>
                  </w:rPr>
                </w:pPr>
                <w:r w:rsidRPr="00ED7B04">
                  <w:rPr>
                    <w:sz w:val="13"/>
                    <w:szCs w:val="13"/>
                  </w:rPr>
                  <w:t>6.70</w:t>
                </w:r>
              </w:p>
            </w:tc>
            <w:tc>
              <w:tcPr>
                <w:tcW w:w="431" w:type="pct"/>
                <w:tcBorders>
                  <w:top w:val="single" w:sz="4" w:space="0" w:color="auto"/>
                  <w:left w:val="single" w:sz="4" w:space="0" w:color="auto"/>
                  <w:bottom w:val="single" w:sz="4" w:space="0" w:color="auto"/>
                  <w:right w:val="single" w:sz="4" w:space="0" w:color="auto"/>
                </w:tcBorders>
              </w:tcPr>
              <w:p w14:paraId="33DB3CD0" w14:textId="77777777" w:rsidR="00ED7B04" w:rsidRPr="00ED7B04" w:rsidRDefault="00ED7B04" w:rsidP="00BF479E">
                <w:pPr>
                  <w:jc w:val="right"/>
                  <w:rPr>
                    <w:sz w:val="13"/>
                    <w:szCs w:val="13"/>
                  </w:rPr>
                </w:pPr>
                <w:r w:rsidRPr="00ED7B04">
                  <w:rPr>
                    <w:sz w:val="13"/>
                    <w:szCs w:val="13"/>
                  </w:rPr>
                  <w:t>18,926,843.52</w:t>
                </w:r>
              </w:p>
            </w:tc>
            <w:tc>
              <w:tcPr>
                <w:tcW w:w="432" w:type="pct"/>
                <w:tcBorders>
                  <w:top w:val="single" w:sz="4" w:space="0" w:color="auto"/>
                  <w:left w:val="single" w:sz="4" w:space="0" w:color="auto"/>
                  <w:bottom w:val="single" w:sz="4" w:space="0" w:color="auto"/>
                  <w:right w:val="single" w:sz="4" w:space="0" w:color="auto"/>
                </w:tcBorders>
              </w:tcPr>
              <w:p w14:paraId="7CB8BCCB" w14:textId="77777777" w:rsidR="00ED7B04" w:rsidRPr="00ED7B04" w:rsidRDefault="00ED7B04" w:rsidP="00BF479E">
                <w:pPr>
                  <w:jc w:val="right"/>
                  <w:rPr>
                    <w:sz w:val="13"/>
                    <w:szCs w:val="13"/>
                  </w:rPr>
                </w:pPr>
                <w:r w:rsidRPr="00ED7B04">
                  <w:rPr>
                    <w:sz w:val="13"/>
                    <w:szCs w:val="13"/>
                  </w:rPr>
                  <w:t>39.80</w:t>
                </w:r>
              </w:p>
            </w:tc>
            <w:tc>
              <w:tcPr>
                <w:tcW w:w="404" w:type="pct"/>
                <w:tcBorders>
                  <w:top w:val="single" w:sz="4" w:space="0" w:color="auto"/>
                  <w:left w:val="single" w:sz="4" w:space="0" w:color="auto"/>
                  <w:bottom w:val="single" w:sz="4" w:space="0" w:color="auto"/>
                  <w:right w:val="single" w:sz="4" w:space="0" w:color="auto"/>
                </w:tcBorders>
              </w:tcPr>
              <w:p w14:paraId="562FB1A7" w14:textId="77777777" w:rsidR="00ED7B04" w:rsidRPr="00ED7B04" w:rsidRDefault="00ED7B04" w:rsidP="00BF479E">
                <w:pPr>
                  <w:jc w:val="right"/>
                  <w:rPr>
                    <w:sz w:val="13"/>
                    <w:szCs w:val="13"/>
                  </w:rPr>
                </w:pPr>
                <w:r>
                  <w:rPr>
                    <w:sz w:val="13"/>
                    <w:szCs w:val="13"/>
                  </w:rPr>
                  <w:t>28,628,396.3</w:t>
                </w:r>
                <w:r w:rsidR="002E7DBA">
                  <w:rPr>
                    <w:rFonts w:hint="eastAsia"/>
                    <w:sz w:val="13"/>
                    <w:szCs w:val="13"/>
                  </w:rPr>
                  <w:t>0</w:t>
                </w:r>
              </w:p>
            </w:tc>
          </w:tr>
          <w:tr w:rsidR="00ED7B04" w14:paraId="42C28E52" w14:textId="77777777" w:rsidTr="00BF479E">
            <w:trPr>
              <w:cantSplit/>
            </w:trPr>
            <w:sdt>
              <w:sdtPr>
                <w:rPr>
                  <w:sz w:val="13"/>
                  <w:szCs w:val="13"/>
                </w:rPr>
                <w:tag w:val="_PLD_4e03f55d48e04612b4037bba10975a97"/>
                <w:id w:val="517119295"/>
                <w:lock w:val="sdtLocked"/>
              </w:sdtPr>
              <w:sdtContent>
                <w:tc>
                  <w:tcPr>
                    <w:tcW w:w="671" w:type="pct"/>
                    <w:tcBorders>
                      <w:top w:val="single" w:sz="4" w:space="0" w:color="auto"/>
                      <w:left w:val="single" w:sz="4" w:space="0" w:color="auto"/>
                      <w:bottom w:val="single" w:sz="4" w:space="0" w:color="auto"/>
                      <w:right w:val="single" w:sz="4" w:space="0" w:color="auto"/>
                    </w:tcBorders>
                  </w:tcPr>
                  <w:p w14:paraId="0A4F82BA" w14:textId="77777777" w:rsidR="00ED7B04" w:rsidRPr="00ED7B04" w:rsidRDefault="00ED7B04" w:rsidP="00BF479E">
                    <w:pPr>
                      <w:autoSpaceDE w:val="0"/>
                      <w:autoSpaceDN w:val="0"/>
                      <w:adjustRightInd w:val="0"/>
                      <w:rPr>
                        <w:sz w:val="13"/>
                        <w:szCs w:val="13"/>
                      </w:rPr>
                    </w:pPr>
                    <w:r w:rsidRPr="00ED7B04">
                      <w:rPr>
                        <w:rFonts w:hint="eastAsia"/>
                        <w:sz w:val="13"/>
                        <w:szCs w:val="13"/>
                      </w:rPr>
                      <w:t>单项金额</w:t>
                    </w:r>
                    <w:proofErr w:type="gramStart"/>
                    <w:r w:rsidRPr="00ED7B04">
                      <w:rPr>
                        <w:rFonts w:hint="eastAsia"/>
                        <w:sz w:val="13"/>
                        <w:szCs w:val="13"/>
                      </w:rPr>
                      <w:t>不重大</w:t>
                    </w:r>
                    <w:proofErr w:type="gramEnd"/>
                    <w:r w:rsidRPr="00ED7B04">
                      <w:rPr>
                        <w:rFonts w:hint="eastAsia"/>
                        <w:sz w:val="13"/>
                        <w:szCs w:val="13"/>
                      </w:rPr>
                      <w:t>但单独计提坏账准备的其他应收款</w:t>
                    </w:r>
                  </w:p>
                </w:tc>
              </w:sdtContent>
            </w:sdt>
            <w:tc>
              <w:tcPr>
                <w:tcW w:w="449" w:type="pct"/>
                <w:tcBorders>
                  <w:top w:val="single" w:sz="4" w:space="0" w:color="auto"/>
                  <w:left w:val="single" w:sz="4" w:space="0" w:color="auto"/>
                  <w:bottom w:val="single" w:sz="4" w:space="0" w:color="auto"/>
                  <w:right w:val="single" w:sz="4" w:space="0" w:color="auto"/>
                </w:tcBorders>
              </w:tcPr>
              <w:p w14:paraId="2756C45B" w14:textId="77777777" w:rsidR="00ED7B04" w:rsidRPr="00ED7B04" w:rsidRDefault="00ED7B04" w:rsidP="00BF479E">
                <w:pPr>
                  <w:jc w:val="right"/>
                  <w:rPr>
                    <w:sz w:val="13"/>
                    <w:szCs w:val="13"/>
                  </w:rPr>
                </w:pPr>
              </w:p>
            </w:tc>
            <w:tc>
              <w:tcPr>
                <w:tcW w:w="448" w:type="pct"/>
                <w:tcBorders>
                  <w:top w:val="single" w:sz="4" w:space="0" w:color="auto"/>
                  <w:left w:val="single" w:sz="4" w:space="0" w:color="auto"/>
                  <w:bottom w:val="single" w:sz="4" w:space="0" w:color="auto"/>
                  <w:right w:val="single" w:sz="4" w:space="0" w:color="auto"/>
                </w:tcBorders>
              </w:tcPr>
              <w:p w14:paraId="46B7A608" w14:textId="77777777" w:rsidR="00ED7B04" w:rsidRPr="00ED7B04" w:rsidRDefault="00ED7B04" w:rsidP="00BF479E">
                <w:pPr>
                  <w:jc w:val="right"/>
                  <w:rPr>
                    <w:sz w:val="13"/>
                    <w:szCs w:val="13"/>
                  </w:rPr>
                </w:pPr>
              </w:p>
            </w:tc>
            <w:tc>
              <w:tcPr>
                <w:tcW w:w="441" w:type="pct"/>
                <w:tcBorders>
                  <w:top w:val="single" w:sz="4" w:space="0" w:color="auto"/>
                  <w:left w:val="single" w:sz="4" w:space="0" w:color="auto"/>
                  <w:bottom w:val="single" w:sz="4" w:space="0" w:color="auto"/>
                  <w:right w:val="single" w:sz="4" w:space="0" w:color="auto"/>
                </w:tcBorders>
              </w:tcPr>
              <w:p w14:paraId="0E696BFB" w14:textId="77777777" w:rsidR="00ED7B04" w:rsidRPr="00ED7B04" w:rsidRDefault="00ED7B04" w:rsidP="00BF479E">
                <w:pPr>
                  <w:jc w:val="right"/>
                  <w:rPr>
                    <w:sz w:val="13"/>
                    <w:szCs w:val="13"/>
                  </w:rPr>
                </w:pPr>
              </w:p>
            </w:tc>
            <w:tc>
              <w:tcPr>
                <w:tcW w:w="451" w:type="pct"/>
                <w:tcBorders>
                  <w:top w:val="single" w:sz="4" w:space="0" w:color="auto"/>
                  <w:left w:val="single" w:sz="4" w:space="0" w:color="auto"/>
                  <w:bottom w:val="single" w:sz="4" w:space="0" w:color="auto"/>
                  <w:right w:val="single" w:sz="4" w:space="0" w:color="auto"/>
                </w:tcBorders>
              </w:tcPr>
              <w:p w14:paraId="7D60454F" w14:textId="77777777" w:rsidR="00ED7B04" w:rsidRPr="00ED7B04" w:rsidRDefault="00ED7B04" w:rsidP="00BF479E">
                <w:pPr>
                  <w:jc w:val="right"/>
                  <w:rPr>
                    <w:sz w:val="13"/>
                    <w:szCs w:val="13"/>
                  </w:rPr>
                </w:pPr>
              </w:p>
            </w:tc>
            <w:tc>
              <w:tcPr>
                <w:tcW w:w="405" w:type="pct"/>
                <w:tcBorders>
                  <w:top w:val="single" w:sz="4" w:space="0" w:color="auto"/>
                  <w:left w:val="single" w:sz="4" w:space="0" w:color="auto"/>
                  <w:bottom w:val="single" w:sz="4" w:space="0" w:color="auto"/>
                  <w:right w:val="single" w:sz="4" w:space="0" w:color="auto"/>
                </w:tcBorders>
              </w:tcPr>
              <w:p w14:paraId="714FF2B0" w14:textId="77777777" w:rsidR="00ED7B04" w:rsidRPr="00ED7B04" w:rsidRDefault="00ED7B04" w:rsidP="00BF479E">
                <w:pPr>
                  <w:jc w:val="right"/>
                  <w:rPr>
                    <w:sz w:val="13"/>
                    <w:szCs w:val="13"/>
                  </w:rPr>
                </w:pPr>
              </w:p>
            </w:tc>
            <w:tc>
              <w:tcPr>
                <w:tcW w:w="436" w:type="pct"/>
                <w:tcBorders>
                  <w:top w:val="single" w:sz="4" w:space="0" w:color="auto"/>
                  <w:left w:val="single" w:sz="4" w:space="0" w:color="auto"/>
                  <w:bottom w:val="single" w:sz="4" w:space="0" w:color="auto"/>
                  <w:right w:val="single" w:sz="4" w:space="0" w:color="auto"/>
                </w:tcBorders>
              </w:tcPr>
              <w:p w14:paraId="231E480B" w14:textId="77777777" w:rsidR="00ED7B04" w:rsidRPr="00ED7B04" w:rsidRDefault="00ED7B04" w:rsidP="00BF479E">
                <w:pPr>
                  <w:jc w:val="right"/>
                  <w:rPr>
                    <w:sz w:val="13"/>
                    <w:szCs w:val="13"/>
                  </w:rPr>
                </w:pPr>
                <w:r w:rsidRPr="00ED7B04">
                  <w:rPr>
                    <w:sz w:val="13"/>
                    <w:szCs w:val="13"/>
                  </w:rPr>
                  <w:t>5,000,000.00</w:t>
                </w:r>
              </w:p>
            </w:tc>
            <w:tc>
              <w:tcPr>
                <w:tcW w:w="432" w:type="pct"/>
                <w:tcBorders>
                  <w:top w:val="single" w:sz="4" w:space="0" w:color="auto"/>
                  <w:left w:val="single" w:sz="4" w:space="0" w:color="auto"/>
                  <w:bottom w:val="single" w:sz="4" w:space="0" w:color="auto"/>
                  <w:right w:val="single" w:sz="4" w:space="0" w:color="auto"/>
                </w:tcBorders>
              </w:tcPr>
              <w:p w14:paraId="5BBE9C72" w14:textId="77777777" w:rsidR="00ED7B04" w:rsidRPr="00ED7B04" w:rsidRDefault="00ED7B04" w:rsidP="00BF479E">
                <w:pPr>
                  <w:jc w:val="right"/>
                  <w:rPr>
                    <w:sz w:val="13"/>
                    <w:szCs w:val="13"/>
                  </w:rPr>
                </w:pPr>
                <w:r w:rsidRPr="00ED7B04">
                  <w:rPr>
                    <w:sz w:val="13"/>
                    <w:szCs w:val="13"/>
                  </w:rPr>
                  <w:t>0.70</w:t>
                </w:r>
              </w:p>
            </w:tc>
            <w:tc>
              <w:tcPr>
                <w:tcW w:w="431" w:type="pct"/>
                <w:tcBorders>
                  <w:top w:val="single" w:sz="4" w:space="0" w:color="auto"/>
                  <w:left w:val="single" w:sz="4" w:space="0" w:color="auto"/>
                  <w:bottom w:val="single" w:sz="4" w:space="0" w:color="auto"/>
                  <w:right w:val="single" w:sz="4" w:space="0" w:color="auto"/>
                </w:tcBorders>
              </w:tcPr>
              <w:p w14:paraId="3A84A212" w14:textId="77777777" w:rsidR="00ED7B04" w:rsidRPr="00ED7B04" w:rsidRDefault="00ED7B04" w:rsidP="00BF479E">
                <w:pPr>
                  <w:jc w:val="right"/>
                  <w:rPr>
                    <w:sz w:val="13"/>
                    <w:szCs w:val="13"/>
                  </w:rPr>
                </w:pPr>
                <w:r w:rsidRPr="00ED7B04">
                  <w:rPr>
                    <w:sz w:val="13"/>
                    <w:szCs w:val="13"/>
                  </w:rPr>
                  <w:t>750,000.00</w:t>
                </w:r>
              </w:p>
            </w:tc>
            <w:tc>
              <w:tcPr>
                <w:tcW w:w="432" w:type="pct"/>
                <w:tcBorders>
                  <w:top w:val="single" w:sz="4" w:space="0" w:color="auto"/>
                  <w:left w:val="single" w:sz="4" w:space="0" w:color="auto"/>
                  <w:bottom w:val="single" w:sz="4" w:space="0" w:color="auto"/>
                  <w:right w:val="single" w:sz="4" w:space="0" w:color="auto"/>
                </w:tcBorders>
              </w:tcPr>
              <w:p w14:paraId="0D4A7285" w14:textId="77777777" w:rsidR="00ED7B04" w:rsidRPr="00ED7B04" w:rsidRDefault="00ED7B04" w:rsidP="00BF479E">
                <w:pPr>
                  <w:jc w:val="right"/>
                  <w:rPr>
                    <w:sz w:val="13"/>
                    <w:szCs w:val="13"/>
                  </w:rPr>
                </w:pPr>
                <w:r w:rsidRPr="00ED7B04">
                  <w:rPr>
                    <w:sz w:val="13"/>
                    <w:szCs w:val="13"/>
                  </w:rPr>
                  <w:t>15.00</w:t>
                </w:r>
              </w:p>
            </w:tc>
            <w:tc>
              <w:tcPr>
                <w:tcW w:w="404" w:type="pct"/>
                <w:tcBorders>
                  <w:top w:val="single" w:sz="4" w:space="0" w:color="auto"/>
                  <w:left w:val="single" w:sz="4" w:space="0" w:color="auto"/>
                  <w:bottom w:val="single" w:sz="4" w:space="0" w:color="auto"/>
                  <w:right w:val="single" w:sz="4" w:space="0" w:color="auto"/>
                </w:tcBorders>
              </w:tcPr>
              <w:p w14:paraId="7C1813F5" w14:textId="77777777" w:rsidR="00ED7B04" w:rsidRPr="00ED7B04" w:rsidRDefault="002E7DBA" w:rsidP="00BF479E">
                <w:pPr>
                  <w:jc w:val="right"/>
                  <w:rPr>
                    <w:sz w:val="13"/>
                    <w:szCs w:val="13"/>
                  </w:rPr>
                </w:pPr>
                <w:r>
                  <w:rPr>
                    <w:sz w:val="13"/>
                    <w:szCs w:val="13"/>
                  </w:rPr>
                  <w:t>4,250,000</w:t>
                </w:r>
              </w:p>
            </w:tc>
          </w:tr>
          <w:tr w:rsidR="00ED7B04" w14:paraId="4FDE081F" w14:textId="77777777" w:rsidTr="00BF479E">
            <w:trPr>
              <w:cantSplit/>
            </w:trPr>
            <w:sdt>
              <w:sdtPr>
                <w:rPr>
                  <w:sz w:val="13"/>
                  <w:szCs w:val="13"/>
                </w:rPr>
                <w:tag w:val="_PLD_b1fbf59a1cf749bc8fbd7aced0c6778c"/>
                <w:id w:val="-840155493"/>
                <w:lock w:val="sdtLocked"/>
              </w:sdtPr>
              <w:sdtContent>
                <w:tc>
                  <w:tcPr>
                    <w:tcW w:w="671" w:type="pct"/>
                    <w:tcBorders>
                      <w:top w:val="single" w:sz="4" w:space="0" w:color="auto"/>
                      <w:left w:val="single" w:sz="4" w:space="0" w:color="auto"/>
                      <w:bottom w:val="single" w:sz="4" w:space="0" w:color="auto"/>
                      <w:right w:val="single" w:sz="4" w:space="0" w:color="auto"/>
                    </w:tcBorders>
                    <w:vAlign w:val="center"/>
                  </w:tcPr>
                  <w:p w14:paraId="3CDAC46B" w14:textId="77777777" w:rsidR="00ED7B04" w:rsidRPr="00ED7B04" w:rsidRDefault="00ED7B04" w:rsidP="00BF479E">
                    <w:pPr>
                      <w:autoSpaceDE w:val="0"/>
                      <w:autoSpaceDN w:val="0"/>
                      <w:adjustRightInd w:val="0"/>
                      <w:jc w:val="center"/>
                      <w:rPr>
                        <w:sz w:val="13"/>
                        <w:szCs w:val="13"/>
                      </w:rPr>
                    </w:pPr>
                    <w:r w:rsidRPr="00ED7B04">
                      <w:rPr>
                        <w:rFonts w:hint="eastAsia"/>
                        <w:sz w:val="13"/>
                        <w:szCs w:val="13"/>
                      </w:rPr>
                      <w:t>合计</w:t>
                    </w:r>
                  </w:p>
                </w:tc>
              </w:sdtContent>
            </w:sdt>
            <w:tc>
              <w:tcPr>
                <w:tcW w:w="449" w:type="pct"/>
                <w:tcBorders>
                  <w:top w:val="single" w:sz="4" w:space="0" w:color="auto"/>
                  <w:left w:val="single" w:sz="4" w:space="0" w:color="auto"/>
                  <w:bottom w:val="single" w:sz="4" w:space="0" w:color="auto"/>
                  <w:right w:val="single" w:sz="4" w:space="0" w:color="auto"/>
                </w:tcBorders>
              </w:tcPr>
              <w:p w14:paraId="2FAE148A" w14:textId="77777777" w:rsidR="00ED7B04" w:rsidRPr="00ED7B04" w:rsidRDefault="00ED7B04" w:rsidP="00BF479E">
                <w:pPr>
                  <w:jc w:val="right"/>
                  <w:rPr>
                    <w:sz w:val="13"/>
                    <w:szCs w:val="13"/>
                  </w:rPr>
                </w:pPr>
                <w:r w:rsidRPr="00ED7B04">
                  <w:rPr>
                    <w:sz w:val="13"/>
                    <w:szCs w:val="13"/>
                  </w:rPr>
                  <w:t>416,801,825.52</w:t>
                </w:r>
              </w:p>
            </w:tc>
            <w:tc>
              <w:tcPr>
                <w:tcW w:w="448" w:type="pct"/>
                <w:tcBorders>
                  <w:top w:val="single" w:sz="4" w:space="0" w:color="auto"/>
                  <w:left w:val="single" w:sz="4" w:space="0" w:color="auto"/>
                  <w:bottom w:val="single" w:sz="4" w:space="0" w:color="auto"/>
                  <w:right w:val="single" w:sz="4" w:space="0" w:color="auto"/>
                </w:tcBorders>
              </w:tcPr>
              <w:p w14:paraId="4456B98A" w14:textId="77777777" w:rsidR="00ED7B04" w:rsidRPr="00ED7B04" w:rsidRDefault="00ED7B04" w:rsidP="00BF479E">
                <w:pPr>
                  <w:jc w:val="center"/>
                  <w:rPr>
                    <w:sz w:val="13"/>
                    <w:szCs w:val="13"/>
                  </w:rPr>
                </w:pPr>
                <w:r w:rsidRPr="00ED7B04">
                  <w:rPr>
                    <w:rFonts w:hint="eastAsia"/>
                    <w:sz w:val="13"/>
                    <w:szCs w:val="13"/>
                  </w:rPr>
                  <w:t>/</w:t>
                </w:r>
              </w:p>
            </w:tc>
            <w:tc>
              <w:tcPr>
                <w:tcW w:w="441" w:type="pct"/>
                <w:tcBorders>
                  <w:top w:val="single" w:sz="4" w:space="0" w:color="auto"/>
                  <w:left w:val="single" w:sz="4" w:space="0" w:color="auto"/>
                  <w:bottom w:val="single" w:sz="4" w:space="0" w:color="auto"/>
                  <w:right w:val="single" w:sz="4" w:space="0" w:color="auto"/>
                </w:tcBorders>
              </w:tcPr>
              <w:p w14:paraId="4E18C0F1" w14:textId="77777777" w:rsidR="00ED7B04" w:rsidRPr="00ED7B04" w:rsidRDefault="00ED7B04" w:rsidP="00ED7B04">
                <w:pPr>
                  <w:jc w:val="center"/>
                  <w:rPr>
                    <w:sz w:val="13"/>
                    <w:szCs w:val="13"/>
                  </w:rPr>
                </w:pPr>
                <w:r w:rsidRPr="00ED7B04">
                  <w:rPr>
                    <w:sz w:val="13"/>
                    <w:szCs w:val="13"/>
                  </w:rPr>
                  <w:t>12,427,569.08</w:t>
                </w:r>
              </w:p>
            </w:tc>
            <w:tc>
              <w:tcPr>
                <w:tcW w:w="451" w:type="pct"/>
                <w:tcBorders>
                  <w:top w:val="single" w:sz="4" w:space="0" w:color="auto"/>
                  <w:left w:val="single" w:sz="4" w:space="0" w:color="auto"/>
                  <w:bottom w:val="single" w:sz="4" w:space="0" w:color="auto"/>
                  <w:right w:val="single" w:sz="4" w:space="0" w:color="auto"/>
                </w:tcBorders>
              </w:tcPr>
              <w:p w14:paraId="26AEC747" w14:textId="77777777" w:rsidR="00ED7B04" w:rsidRPr="00ED7B04" w:rsidRDefault="00ED7B04" w:rsidP="00BF479E">
                <w:pPr>
                  <w:jc w:val="center"/>
                  <w:rPr>
                    <w:sz w:val="13"/>
                    <w:szCs w:val="13"/>
                  </w:rPr>
                </w:pPr>
                <w:r w:rsidRPr="00ED7B04">
                  <w:rPr>
                    <w:rFonts w:hint="eastAsia"/>
                    <w:sz w:val="13"/>
                    <w:szCs w:val="13"/>
                  </w:rPr>
                  <w:t>/</w:t>
                </w:r>
              </w:p>
            </w:tc>
            <w:tc>
              <w:tcPr>
                <w:tcW w:w="405" w:type="pct"/>
                <w:tcBorders>
                  <w:top w:val="single" w:sz="4" w:space="0" w:color="auto"/>
                  <w:left w:val="single" w:sz="4" w:space="0" w:color="auto"/>
                  <w:bottom w:val="single" w:sz="4" w:space="0" w:color="auto"/>
                  <w:right w:val="single" w:sz="4" w:space="0" w:color="auto"/>
                </w:tcBorders>
              </w:tcPr>
              <w:p w14:paraId="1A1FAD96" w14:textId="77777777" w:rsidR="00ED7B04" w:rsidRPr="00ED7B04" w:rsidRDefault="002E7DBA" w:rsidP="00BF479E">
                <w:pPr>
                  <w:jc w:val="right"/>
                  <w:rPr>
                    <w:sz w:val="13"/>
                    <w:szCs w:val="13"/>
                  </w:rPr>
                </w:pPr>
                <w:r>
                  <w:rPr>
                    <w:sz w:val="13"/>
                    <w:szCs w:val="13"/>
                  </w:rPr>
                  <w:t>404,374,256.44</w:t>
                </w:r>
              </w:p>
            </w:tc>
            <w:tc>
              <w:tcPr>
                <w:tcW w:w="436" w:type="pct"/>
                <w:tcBorders>
                  <w:top w:val="single" w:sz="4" w:space="0" w:color="auto"/>
                  <w:left w:val="single" w:sz="4" w:space="0" w:color="auto"/>
                  <w:bottom w:val="single" w:sz="4" w:space="0" w:color="auto"/>
                  <w:right w:val="single" w:sz="4" w:space="0" w:color="auto"/>
                </w:tcBorders>
              </w:tcPr>
              <w:p w14:paraId="4C530F36" w14:textId="77777777" w:rsidR="00ED7B04" w:rsidRPr="00ED7B04" w:rsidRDefault="00ED7B04" w:rsidP="00BF479E">
                <w:pPr>
                  <w:jc w:val="right"/>
                  <w:rPr>
                    <w:sz w:val="13"/>
                    <w:szCs w:val="13"/>
                  </w:rPr>
                </w:pPr>
                <w:r w:rsidRPr="00ED7B04">
                  <w:rPr>
                    <w:sz w:val="13"/>
                    <w:szCs w:val="13"/>
                  </w:rPr>
                  <w:t>709,896,291.11</w:t>
                </w:r>
              </w:p>
            </w:tc>
            <w:tc>
              <w:tcPr>
                <w:tcW w:w="432" w:type="pct"/>
                <w:tcBorders>
                  <w:top w:val="single" w:sz="4" w:space="0" w:color="auto"/>
                  <w:left w:val="single" w:sz="4" w:space="0" w:color="auto"/>
                  <w:bottom w:val="single" w:sz="4" w:space="0" w:color="auto"/>
                  <w:right w:val="single" w:sz="4" w:space="0" w:color="auto"/>
                </w:tcBorders>
              </w:tcPr>
              <w:p w14:paraId="297B5B8B" w14:textId="77777777" w:rsidR="00ED7B04" w:rsidRPr="00ED7B04" w:rsidRDefault="00ED7B04" w:rsidP="00BF479E">
                <w:pPr>
                  <w:jc w:val="center"/>
                  <w:rPr>
                    <w:sz w:val="13"/>
                    <w:szCs w:val="13"/>
                  </w:rPr>
                </w:pPr>
                <w:r w:rsidRPr="00ED7B04">
                  <w:rPr>
                    <w:rFonts w:hint="eastAsia"/>
                    <w:sz w:val="13"/>
                    <w:szCs w:val="13"/>
                  </w:rPr>
                  <w:t>/</w:t>
                </w:r>
              </w:p>
            </w:tc>
            <w:tc>
              <w:tcPr>
                <w:tcW w:w="431" w:type="pct"/>
                <w:tcBorders>
                  <w:top w:val="single" w:sz="4" w:space="0" w:color="auto"/>
                  <w:left w:val="single" w:sz="4" w:space="0" w:color="auto"/>
                  <w:bottom w:val="single" w:sz="4" w:space="0" w:color="auto"/>
                  <w:right w:val="single" w:sz="4" w:space="0" w:color="auto"/>
                </w:tcBorders>
              </w:tcPr>
              <w:p w14:paraId="7C739D90" w14:textId="77777777" w:rsidR="00ED7B04" w:rsidRPr="00ED7B04" w:rsidRDefault="00ED7B04" w:rsidP="00BF479E">
                <w:pPr>
                  <w:jc w:val="right"/>
                  <w:rPr>
                    <w:sz w:val="13"/>
                    <w:szCs w:val="13"/>
                  </w:rPr>
                </w:pPr>
                <w:r w:rsidRPr="00ED7B04">
                  <w:rPr>
                    <w:sz w:val="13"/>
                    <w:szCs w:val="13"/>
                  </w:rPr>
                  <w:t>19,676,843.52</w:t>
                </w:r>
              </w:p>
            </w:tc>
            <w:tc>
              <w:tcPr>
                <w:tcW w:w="432" w:type="pct"/>
                <w:tcBorders>
                  <w:top w:val="single" w:sz="4" w:space="0" w:color="auto"/>
                  <w:left w:val="single" w:sz="4" w:space="0" w:color="auto"/>
                  <w:bottom w:val="single" w:sz="4" w:space="0" w:color="auto"/>
                  <w:right w:val="single" w:sz="4" w:space="0" w:color="auto"/>
                </w:tcBorders>
              </w:tcPr>
              <w:p w14:paraId="7A7094BF" w14:textId="77777777" w:rsidR="00ED7B04" w:rsidRPr="00ED7B04" w:rsidRDefault="00ED7B04" w:rsidP="00BF479E">
                <w:pPr>
                  <w:jc w:val="center"/>
                  <w:rPr>
                    <w:sz w:val="13"/>
                    <w:szCs w:val="13"/>
                  </w:rPr>
                </w:pPr>
                <w:r w:rsidRPr="00ED7B04">
                  <w:rPr>
                    <w:rFonts w:hint="eastAsia"/>
                    <w:sz w:val="13"/>
                    <w:szCs w:val="13"/>
                  </w:rPr>
                  <w:t>/</w:t>
                </w:r>
              </w:p>
            </w:tc>
            <w:tc>
              <w:tcPr>
                <w:tcW w:w="404" w:type="pct"/>
                <w:tcBorders>
                  <w:top w:val="single" w:sz="4" w:space="0" w:color="auto"/>
                  <w:left w:val="single" w:sz="4" w:space="0" w:color="auto"/>
                  <w:bottom w:val="single" w:sz="4" w:space="0" w:color="auto"/>
                  <w:right w:val="single" w:sz="4" w:space="0" w:color="auto"/>
                </w:tcBorders>
              </w:tcPr>
              <w:p w14:paraId="4C0751E8" w14:textId="77777777" w:rsidR="00ED7B04" w:rsidRPr="00ED7B04" w:rsidRDefault="002E7DBA" w:rsidP="00BF479E">
                <w:pPr>
                  <w:jc w:val="right"/>
                  <w:rPr>
                    <w:sz w:val="13"/>
                    <w:szCs w:val="13"/>
                  </w:rPr>
                </w:pPr>
                <w:r>
                  <w:rPr>
                    <w:sz w:val="13"/>
                    <w:szCs w:val="13"/>
                  </w:rPr>
                  <w:t>690,219,447.59</w:t>
                </w:r>
              </w:p>
            </w:tc>
          </w:tr>
        </w:tbl>
        <w:p w14:paraId="25819F97" w14:textId="5BA1523A" w:rsidR="00FB33C1" w:rsidRDefault="001429B9">
          <w:pPr>
            <w:rPr>
              <w:szCs w:val="21"/>
            </w:rPr>
          </w:pPr>
        </w:p>
      </w:sdtContent>
    </w:sdt>
    <w:sdt>
      <w:sdtPr>
        <w:rPr>
          <w:szCs w:val="21"/>
        </w:rPr>
        <w:alias w:val="模块:期末单项金额重大并单项计提坏账准备的其他应收款"/>
        <w:tag w:val="_GBC_caea0b13e636429d96ab6e2bffd5aeb0"/>
        <w:id w:val="462315113"/>
        <w:lock w:val="sdtLocked"/>
        <w:placeholder>
          <w:docPart w:val="GBC22222222222222222222222222222"/>
        </w:placeholder>
      </w:sdtPr>
      <w:sdtContent>
        <w:p w14:paraId="78D42318" w14:textId="77777777" w:rsidR="00FB33C1" w:rsidRDefault="00D16763">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1631545144"/>
            <w:lock w:val="sdtContentLocked"/>
            <w:placeholder>
              <w:docPart w:val="GBC22222222222222222222222222222"/>
            </w:placeholder>
          </w:sdtPr>
          <w:sdtContent>
            <w:p w14:paraId="7D53353E" w14:textId="77777777" w:rsidR="00FB33C1" w:rsidRDefault="00D16763">
              <w:pPr>
                <w:rPr>
                  <w:szCs w:val="21"/>
                </w:rPr>
              </w:pPr>
              <w:r>
                <w:rPr>
                  <w:szCs w:val="21"/>
                </w:rPr>
                <w:fldChar w:fldCharType="begin"/>
              </w:r>
              <w:r w:rsidR="002E7DBA">
                <w:rPr>
                  <w:szCs w:val="21"/>
                </w:rPr>
                <w:instrText xml:space="preserve">MACROBUTTON  SnrToggleCheckbox √适用 </w:instrText>
              </w:r>
              <w:r>
                <w:rPr>
                  <w:szCs w:val="21"/>
                </w:rPr>
                <w:fldChar w:fldCharType="end"/>
              </w:r>
              <w:r>
                <w:rPr>
                  <w:szCs w:val="21"/>
                </w:rPr>
                <w:fldChar w:fldCharType="begin"/>
              </w:r>
              <w:r w:rsidR="002E7DBA">
                <w:rPr>
                  <w:szCs w:val="21"/>
                </w:rPr>
                <w:instrText xml:space="preserve"> MACROBUTTON  SnrToggleCheckbox □不适用 </w:instrText>
              </w:r>
              <w:r>
                <w:rPr>
                  <w:szCs w:val="21"/>
                </w:rPr>
                <w:fldChar w:fldCharType="end"/>
              </w:r>
            </w:p>
          </w:sdtContent>
        </w:sdt>
        <w:p w14:paraId="7C2E9085" w14:textId="054621F5" w:rsidR="00FB33C1" w:rsidRDefault="00D16763">
          <w:pPr>
            <w:jc w:val="right"/>
            <w:rPr>
              <w:szCs w:val="21"/>
            </w:rPr>
          </w:pPr>
          <w:r>
            <w:rPr>
              <w:rFonts w:hint="eastAsia"/>
              <w:szCs w:val="21"/>
            </w:rPr>
            <w:t>单位：</w:t>
          </w:r>
          <w:sdt>
            <w:sdtPr>
              <w:rPr>
                <w:rFonts w:hint="eastAsia"/>
                <w:szCs w:val="21"/>
              </w:rPr>
              <w:alias w:val="单位：母公司财务附注：单项金额重大并单项计提坏帐准备的其他应收账款"/>
              <w:tag w:val="_GBC_ade140b2020c43c3a014cc787ddc009a"/>
              <w:id w:val="-107744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母公司财务附注：单项金额重大并单项计提坏帐准备的其他应收账款"/>
              <w:tag w:val="_GBC_07430de43862480db8757d60817b8916"/>
              <w:id w:val="2129660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5"/>
            <w:gridCol w:w="1730"/>
            <w:gridCol w:w="1252"/>
            <w:gridCol w:w="1252"/>
            <w:gridCol w:w="1580"/>
          </w:tblGrid>
          <w:tr w:rsidR="002E7DBA" w14:paraId="43EA9CF9" w14:textId="77777777" w:rsidTr="00EF5139">
            <w:sdt>
              <w:sdtPr>
                <w:tag w:val="_PLD_1d4a99f9f3184611ac4a30e7471183e0"/>
                <w:id w:val="83199100"/>
                <w:lock w:val="sdtLocked"/>
              </w:sdtPr>
              <w:sdtContent>
                <w:tc>
                  <w:tcPr>
                    <w:tcW w:w="1773" w:type="pct"/>
                    <w:vMerge w:val="restart"/>
                    <w:shd w:val="clear" w:color="auto" w:fill="auto"/>
                    <w:vAlign w:val="center"/>
                  </w:tcPr>
                  <w:p w14:paraId="216B280B" w14:textId="77777777" w:rsidR="002E7DBA" w:rsidRDefault="002E7DBA" w:rsidP="00BF479E">
                    <w:pPr>
                      <w:jc w:val="center"/>
                      <w:rPr>
                        <w:szCs w:val="21"/>
                      </w:rPr>
                    </w:pPr>
                    <w:r>
                      <w:rPr>
                        <w:rFonts w:hint="eastAsia"/>
                        <w:szCs w:val="21"/>
                      </w:rPr>
                      <w:t>其他应收款（按单位）</w:t>
                    </w:r>
                  </w:p>
                </w:tc>
              </w:sdtContent>
            </w:sdt>
            <w:sdt>
              <w:sdtPr>
                <w:tag w:val="_PLD_eefad78daeca4a16ab34ece1b1f3d1a9"/>
                <w:id w:val="-386184349"/>
                <w:lock w:val="sdtLocked"/>
              </w:sdtPr>
              <w:sdtContent>
                <w:tc>
                  <w:tcPr>
                    <w:tcW w:w="3227" w:type="pct"/>
                    <w:gridSpan w:val="4"/>
                    <w:tcBorders>
                      <w:bottom w:val="single" w:sz="4" w:space="0" w:color="auto"/>
                    </w:tcBorders>
                    <w:shd w:val="clear" w:color="auto" w:fill="auto"/>
                    <w:vAlign w:val="center"/>
                  </w:tcPr>
                  <w:p w14:paraId="26EBECDD" w14:textId="77777777" w:rsidR="002E7DBA" w:rsidRDefault="002E7DBA" w:rsidP="00BF479E">
                    <w:pPr>
                      <w:jc w:val="center"/>
                      <w:rPr>
                        <w:szCs w:val="21"/>
                      </w:rPr>
                    </w:pPr>
                    <w:r>
                      <w:rPr>
                        <w:rFonts w:hint="eastAsia"/>
                        <w:szCs w:val="21"/>
                      </w:rPr>
                      <w:t>期末余额</w:t>
                    </w:r>
                  </w:p>
                </w:tc>
              </w:sdtContent>
            </w:sdt>
          </w:tr>
          <w:tr w:rsidR="002E7DBA" w14:paraId="04ACC6A6" w14:textId="77777777" w:rsidTr="00EF5139">
            <w:tc>
              <w:tcPr>
                <w:tcW w:w="1773" w:type="pct"/>
                <w:vMerge/>
                <w:shd w:val="clear" w:color="auto" w:fill="auto"/>
              </w:tcPr>
              <w:p w14:paraId="1A94C943" w14:textId="77777777" w:rsidR="002E7DBA" w:rsidRDefault="002E7DBA" w:rsidP="00BF479E">
                <w:pPr>
                  <w:jc w:val="center"/>
                  <w:rPr>
                    <w:szCs w:val="21"/>
                  </w:rPr>
                </w:pPr>
              </w:p>
            </w:tc>
            <w:sdt>
              <w:sdtPr>
                <w:tag w:val="_PLD_965983ae224145e4bf6b5d2b8a6092a4"/>
                <w:id w:val="1939943572"/>
                <w:lock w:val="sdtLocked"/>
              </w:sdtPr>
              <w:sdtContent>
                <w:tc>
                  <w:tcPr>
                    <w:tcW w:w="960" w:type="pct"/>
                    <w:tcBorders>
                      <w:bottom w:val="single" w:sz="4" w:space="0" w:color="auto"/>
                    </w:tcBorders>
                    <w:shd w:val="clear" w:color="auto" w:fill="auto"/>
                    <w:vAlign w:val="center"/>
                  </w:tcPr>
                  <w:p w14:paraId="58F9C9C8" w14:textId="77777777" w:rsidR="002E7DBA" w:rsidRDefault="002E7DBA" w:rsidP="00BF479E">
                    <w:pPr>
                      <w:jc w:val="center"/>
                      <w:rPr>
                        <w:szCs w:val="21"/>
                      </w:rPr>
                    </w:pPr>
                    <w:r>
                      <w:rPr>
                        <w:rFonts w:hint="eastAsia"/>
                        <w:szCs w:val="21"/>
                      </w:rPr>
                      <w:t>其他应收款</w:t>
                    </w:r>
                  </w:p>
                </w:tc>
              </w:sdtContent>
            </w:sdt>
            <w:sdt>
              <w:sdtPr>
                <w:tag w:val="_PLD_c7dae13c460640e39215ea1df544ff28"/>
                <w:id w:val="-331141407"/>
                <w:lock w:val="sdtLocked"/>
              </w:sdtPr>
              <w:sdtContent>
                <w:tc>
                  <w:tcPr>
                    <w:tcW w:w="695" w:type="pct"/>
                    <w:tcBorders>
                      <w:bottom w:val="single" w:sz="4" w:space="0" w:color="auto"/>
                    </w:tcBorders>
                    <w:shd w:val="clear" w:color="auto" w:fill="auto"/>
                    <w:vAlign w:val="center"/>
                  </w:tcPr>
                  <w:p w14:paraId="01BEF193" w14:textId="77777777" w:rsidR="002E7DBA" w:rsidRDefault="002E7DBA" w:rsidP="00BF479E">
                    <w:pPr>
                      <w:jc w:val="center"/>
                      <w:rPr>
                        <w:szCs w:val="21"/>
                      </w:rPr>
                    </w:pPr>
                    <w:r>
                      <w:rPr>
                        <w:rFonts w:hint="eastAsia"/>
                        <w:szCs w:val="21"/>
                      </w:rPr>
                      <w:t>坏账准备</w:t>
                    </w:r>
                  </w:p>
                </w:tc>
              </w:sdtContent>
            </w:sdt>
            <w:sdt>
              <w:sdtPr>
                <w:tag w:val="_PLD_40c8093adab84b2288225c0e0dda26b8"/>
                <w:id w:val="-1149907289"/>
                <w:lock w:val="sdtLocked"/>
              </w:sdtPr>
              <w:sdtContent>
                <w:tc>
                  <w:tcPr>
                    <w:tcW w:w="695" w:type="pct"/>
                    <w:shd w:val="clear" w:color="auto" w:fill="auto"/>
                    <w:vAlign w:val="center"/>
                  </w:tcPr>
                  <w:p w14:paraId="154647CE" w14:textId="77777777" w:rsidR="002E7DBA" w:rsidRDefault="002E7DBA" w:rsidP="00BF479E">
                    <w:pPr>
                      <w:jc w:val="center"/>
                      <w:rPr>
                        <w:szCs w:val="21"/>
                      </w:rPr>
                    </w:pPr>
                    <w:r>
                      <w:rPr>
                        <w:szCs w:val="21"/>
                      </w:rPr>
                      <w:t>计提比例</w:t>
                    </w:r>
                    <w:r>
                      <w:rPr>
                        <w:rFonts w:cs="Arial" w:hint="eastAsia"/>
                        <w:color w:val="000000"/>
                        <w:szCs w:val="21"/>
                        <w:lang w:val="en-GB"/>
                      </w:rPr>
                      <w:t>（%）</w:t>
                    </w:r>
                  </w:p>
                </w:tc>
              </w:sdtContent>
            </w:sdt>
            <w:sdt>
              <w:sdtPr>
                <w:tag w:val="_PLD_99204d9f8c4b4728888fcf0d13714640"/>
                <w:id w:val="1197284991"/>
                <w:lock w:val="sdtLocked"/>
              </w:sdtPr>
              <w:sdtContent>
                <w:tc>
                  <w:tcPr>
                    <w:tcW w:w="877" w:type="pct"/>
                    <w:shd w:val="clear" w:color="auto" w:fill="auto"/>
                    <w:vAlign w:val="center"/>
                  </w:tcPr>
                  <w:p w14:paraId="443D748B" w14:textId="77777777" w:rsidR="002E7DBA" w:rsidRDefault="002E7DBA" w:rsidP="00BF479E">
                    <w:pPr>
                      <w:jc w:val="center"/>
                      <w:rPr>
                        <w:szCs w:val="21"/>
                      </w:rPr>
                    </w:pPr>
                    <w:r>
                      <w:rPr>
                        <w:rFonts w:hint="eastAsia"/>
                        <w:szCs w:val="21"/>
                      </w:rPr>
                      <w:t>计提</w:t>
                    </w:r>
                    <w:r>
                      <w:rPr>
                        <w:szCs w:val="21"/>
                      </w:rPr>
                      <w:t>理由</w:t>
                    </w:r>
                  </w:p>
                </w:tc>
              </w:sdtContent>
            </w:sdt>
          </w:tr>
          <w:sdt>
            <w:sdtPr>
              <w:rPr>
                <w:rFonts w:hint="eastAsia"/>
                <w:szCs w:val="21"/>
              </w:rPr>
              <w:alias w:val="单项金额重大并单项计提坏帐准备的其他应收账款明细"/>
              <w:tag w:val="_GBC_1f5f8ab1d4164988b3049cc89d02e22c"/>
              <w:id w:val="1169674312"/>
              <w:lock w:val="sdtLocked"/>
            </w:sdtPr>
            <w:sdtEndPr>
              <w:rPr>
                <w:rFonts w:hint="default"/>
              </w:rPr>
            </w:sdtEndPr>
            <w:sdtContent>
              <w:tr w:rsidR="002E7DBA" w14:paraId="60612332" w14:textId="77777777" w:rsidTr="00EF5139">
                <w:tc>
                  <w:tcPr>
                    <w:tcW w:w="1773" w:type="pct"/>
                    <w:vAlign w:val="center"/>
                  </w:tcPr>
                  <w:p w14:paraId="734D9316" w14:textId="77777777" w:rsidR="002E7DBA" w:rsidRDefault="002E7DBA" w:rsidP="00BF479E">
                    <w:pPr>
                      <w:rPr>
                        <w:szCs w:val="21"/>
                      </w:rPr>
                    </w:pPr>
                    <w:r>
                      <w:t>江苏中吴置业有限公司</w:t>
                    </w:r>
                  </w:p>
                </w:tc>
                <w:tc>
                  <w:tcPr>
                    <w:tcW w:w="960" w:type="pct"/>
                  </w:tcPr>
                  <w:p w14:paraId="0210A975" w14:textId="77777777" w:rsidR="002E7DBA" w:rsidRDefault="002E7DBA" w:rsidP="00BF479E">
                    <w:pPr>
                      <w:jc w:val="right"/>
                      <w:rPr>
                        <w:szCs w:val="21"/>
                      </w:rPr>
                    </w:pPr>
                    <w:r>
                      <w:t>29,568,553.91</w:t>
                    </w:r>
                  </w:p>
                </w:tc>
                <w:tc>
                  <w:tcPr>
                    <w:tcW w:w="695" w:type="pct"/>
                  </w:tcPr>
                  <w:p w14:paraId="5441A7B9" w14:textId="77777777" w:rsidR="002E7DBA" w:rsidRDefault="002E7DBA" w:rsidP="00BF479E">
                    <w:pPr>
                      <w:jc w:val="right"/>
                      <w:rPr>
                        <w:szCs w:val="21"/>
                      </w:rPr>
                    </w:pPr>
                  </w:p>
                </w:tc>
                <w:tc>
                  <w:tcPr>
                    <w:tcW w:w="695" w:type="pct"/>
                  </w:tcPr>
                  <w:p w14:paraId="75CC4337" w14:textId="77777777" w:rsidR="002E7DBA" w:rsidRDefault="002E7DBA" w:rsidP="00BF479E">
                    <w:pPr>
                      <w:jc w:val="right"/>
                      <w:rPr>
                        <w:szCs w:val="21"/>
                      </w:rPr>
                    </w:pPr>
                  </w:p>
                </w:tc>
                <w:tc>
                  <w:tcPr>
                    <w:tcW w:w="877" w:type="pct"/>
                  </w:tcPr>
                  <w:p w14:paraId="383B921D" w14:textId="77777777" w:rsidR="002E7DBA" w:rsidRDefault="002E7DBA" w:rsidP="00BF479E">
                    <w:pPr>
                      <w:rPr>
                        <w:szCs w:val="21"/>
                      </w:rPr>
                    </w:pPr>
                    <w:r>
                      <w:t>合并关联方</w:t>
                    </w:r>
                  </w:p>
                </w:tc>
              </w:tr>
            </w:sdtContent>
          </w:sdt>
          <w:sdt>
            <w:sdtPr>
              <w:rPr>
                <w:rFonts w:hint="eastAsia"/>
                <w:szCs w:val="21"/>
              </w:rPr>
              <w:alias w:val="单项金额重大并单项计提坏帐准备的其他应收账款明细"/>
              <w:tag w:val="_GBC_1f5f8ab1d4164988b3049cc89d02e22c"/>
              <w:id w:val="-1131703347"/>
              <w:lock w:val="sdtLocked"/>
            </w:sdtPr>
            <w:sdtEndPr>
              <w:rPr>
                <w:rFonts w:hint="default"/>
              </w:rPr>
            </w:sdtEndPr>
            <w:sdtContent>
              <w:tr w:rsidR="002E7DBA" w14:paraId="6903B9DF" w14:textId="77777777" w:rsidTr="00EF5139">
                <w:tc>
                  <w:tcPr>
                    <w:tcW w:w="1773" w:type="pct"/>
                    <w:vAlign w:val="center"/>
                  </w:tcPr>
                  <w:p w14:paraId="09902C01" w14:textId="77777777" w:rsidR="002E7DBA" w:rsidRDefault="002E7DBA" w:rsidP="00BF479E">
                    <w:pPr>
                      <w:rPr>
                        <w:szCs w:val="21"/>
                      </w:rPr>
                    </w:pPr>
                    <w:r>
                      <w:t>苏州隆兴置业有限公司</w:t>
                    </w:r>
                  </w:p>
                </w:tc>
                <w:tc>
                  <w:tcPr>
                    <w:tcW w:w="960" w:type="pct"/>
                  </w:tcPr>
                  <w:p w14:paraId="7AF4D8FC" w14:textId="77777777" w:rsidR="002E7DBA" w:rsidRDefault="002E7DBA" w:rsidP="00BF479E">
                    <w:pPr>
                      <w:jc w:val="right"/>
                      <w:rPr>
                        <w:szCs w:val="21"/>
                      </w:rPr>
                    </w:pPr>
                    <w:r>
                      <w:t>13,066,782.51</w:t>
                    </w:r>
                  </w:p>
                </w:tc>
                <w:tc>
                  <w:tcPr>
                    <w:tcW w:w="695" w:type="pct"/>
                  </w:tcPr>
                  <w:p w14:paraId="1E352559" w14:textId="77777777" w:rsidR="002E7DBA" w:rsidRDefault="002E7DBA" w:rsidP="00BF479E">
                    <w:pPr>
                      <w:jc w:val="right"/>
                      <w:rPr>
                        <w:szCs w:val="21"/>
                      </w:rPr>
                    </w:pPr>
                  </w:p>
                </w:tc>
                <w:tc>
                  <w:tcPr>
                    <w:tcW w:w="695" w:type="pct"/>
                  </w:tcPr>
                  <w:p w14:paraId="77E68D16" w14:textId="77777777" w:rsidR="002E7DBA" w:rsidRDefault="002E7DBA" w:rsidP="00BF479E">
                    <w:pPr>
                      <w:jc w:val="right"/>
                      <w:rPr>
                        <w:szCs w:val="21"/>
                      </w:rPr>
                    </w:pPr>
                  </w:p>
                </w:tc>
                <w:tc>
                  <w:tcPr>
                    <w:tcW w:w="877" w:type="pct"/>
                  </w:tcPr>
                  <w:p w14:paraId="62BF8950" w14:textId="77777777" w:rsidR="002E7DBA" w:rsidRDefault="002E7DBA" w:rsidP="00BF479E">
                    <w:pPr>
                      <w:rPr>
                        <w:szCs w:val="21"/>
                      </w:rPr>
                    </w:pPr>
                    <w:r>
                      <w:t>合并关联方</w:t>
                    </w:r>
                  </w:p>
                </w:tc>
              </w:tr>
            </w:sdtContent>
          </w:sdt>
          <w:sdt>
            <w:sdtPr>
              <w:rPr>
                <w:rFonts w:hint="eastAsia"/>
                <w:szCs w:val="21"/>
              </w:rPr>
              <w:alias w:val="单项金额重大并单项计提坏帐准备的其他应收账款明细"/>
              <w:tag w:val="_GBC_1f5f8ab1d4164988b3049cc89d02e22c"/>
              <w:id w:val="-1981991595"/>
              <w:lock w:val="sdtLocked"/>
            </w:sdtPr>
            <w:sdtEndPr>
              <w:rPr>
                <w:rFonts w:hint="default"/>
              </w:rPr>
            </w:sdtEndPr>
            <w:sdtContent>
              <w:tr w:rsidR="002E7DBA" w14:paraId="3F482F96" w14:textId="77777777" w:rsidTr="00EF5139">
                <w:tc>
                  <w:tcPr>
                    <w:tcW w:w="1773" w:type="pct"/>
                    <w:vAlign w:val="center"/>
                  </w:tcPr>
                  <w:p w14:paraId="4EFE8ADC" w14:textId="77777777" w:rsidR="002E7DBA" w:rsidRDefault="002E7DBA" w:rsidP="00BF479E">
                    <w:pPr>
                      <w:rPr>
                        <w:szCs w:val="21"/>
                      </w:rPr>
                    </w:pPr>
                    <w:r>
                      <w:t>宿迁</w:t>
                    </w:r>
                    <w:proofErr w:type="gramStart"/>
                    <w:r>
                      <w:t>市苏宿置业</w:t>
                    </w:r>
                    <w:proofErr w:type="gramEnd"/>
                    <w:r>
                      <w:t>有限公司</w:t>
                    </w:r>
                  </w:p>
                </w:tc>
                <w:tc>
                  <w:tcPr>
                    <w:tcW w:w="960" w:type="pct"/>
                  </w:tcPr>
                  <w:p w14:paraId="1621F483" w14:textId="77777777" w:rsidR="002E7DBA" w:rsidRDefault="002E7DBA" w:rsidP="00BF479E">
                    <w:pPr>
                      <w:jc w:val="right"/>
                      <w:rPr>
                        <w:szCs w:val="21"/>
                      </w:rPr>
                    </w:pPr>
                    <w:r>
                      <w:t>200,561,404.47</w:t>
                    </w:r>
                  </w:p>
                </w:tc>
                <w:tc>
                  <w:tcPr>
                    <w:tcW w:w="695" w:type="pct"/>
                  </w:tcPr>
                  <w:p w14:paraId="2FAE1038" w14:textId="77777777" w:rsidR="002E7DBA" w:rsidRDefault="002E7DBA" w:rsidP="00BF479E">
                    <w:pPr>
                      <w:jc w:val="right"/>
                      <w:rPr>
                        <w:szCs w:val="21"/>
                      </w:rPr>
                    </w:pPr>
                  </w:p>
                </w:tc>
                <w:tc>
                  <w:tcPr>
                    <w:tcW w:w="695" w:type="pct"/>
                  </w:tcPr>
                  <w:p w14:paraId="43B10AE3" w14:textId="77777777" w:rsidR="002E7DBA" w:rsidRDefault="002E7DBA" w:rsidP="00BF479E">
                    <w:pPr>
                      <w:jc w:val="right"/>
                      <w:rPr>
                        <w:szCs w:val="21"/>
                      </w:rPr>
                    </w:pPr>
                  </w:p>
                </w:tc>
                <w:tc>
                  <w:tcPr>
                    <w:tcW w:w="877" w:type="pct"/>
                  </w:tcPr>
                  <w:p w14:paraId="79FB786F" w14:textId="77777777" w:rsidR="002E7DBA" w:rsidRDefault="002E7DBA" w:rsidP="00BF479E">
                    <w:pPr>
                      <w:rPr>
                        <w:szCs w:val="21"/>
                      </w:rPr>
                    </w:pPr>
                    <w:r>
                      <w:t>合并关联方</w:t>
                    </w:r>
                  </w:p>
                </w:tc>
              </w:tr>
            </w:sdtContent>
          </w:sdt>
          <w:sdt>
            <w:sdtPr>
              <w:rPr>
                <w:rFonts w:hint="eastAsia"/>
                <w:szCs w:val="21"/>
              </w:rPr>
              <w:alias w:val="单项金额重大并单项计提坏帐准备的其他应收账款明细"/>
              <w:tag w:val="_GBC_1f5f8ab1d4164988b3049cc89d02e22c"/>
              <w:id w:val="1383824271"/>
              <w:lock w:val="sdtLocked"/>
            </w:sdtPr>
            <w:sdtEndPr>
              <w:rPr>
                <w:rFonts w:hint="default"/>
              </w:rPr>
            </w:sdtEndPr>
            <w:sdtContent>
              <w:tr w:rsidR="002E7DBA" w14:paraId="1C221BCA" w14:textId="77777777" w:rsidTr="00EF5139">
                <w:tc>
                  <w:tcPr>
                    <w:tcW w:w="1773" w:type="pct"/>
                    <w:vAlign w:val="center"/>
                  </w:tcPr>
                  <w:p w14:paraId="4F5671AC" w14:textId="77777777" w:rsidR="002E7DBA" w:rsidRDefault="002E7DBA" w:rsidP="00BF479E">
                    <w:pPr>
                      <w:rPr>
                        <w:szCs w:val="21"/>
                      </w:rPr>
                    </w:pPr>
                    <w:r>
                      <w:t>江苏吴中医药集团有限公司</w:t>
                    </w:r>
                  </w:p>
                </w:tc>
                <w:tc>
                  <w:tcPr>
                    <w:tcW w:w="960" w:type="pct"/>
                  </w:tcPr>
                  <w:p w14:paraId="4253A7B4" w14:textId="77777777" w:rsidR="002E7DBA" w:rsidRDefault="002E7DBA" w:rsidP="00BF479E">
                    <w:pPr>
                      <w:jc w:val="right"/>
                      <w:rPr>
                        <w:szCs w:val="21"/>
                      </w:rPr>
                    </w:pPr>
                    <w:r>
                      <w:t>54,407,958.02</w:t>
                    </w:r>
                  </w:p>
                </w:tc>
                <w:tc>
                  <w:tcPr>
                    <w:tcW w:w="695" w:type="pct"/>
                  </w:tcPr>
                  <w:p w14:paraId="1E558487" w14:textId="77777777" w:rsidR="002E7DBA" w:rsidRDefault="002E7DBA" w:rsidP="00BF479E">
                    <w:pPr>
                      <w:jc w:val="right"/>
                      <w:rPr>
                        <w:szCs w:val="21"/>
                      </w:rPr>
                    </w:pPr>
                  </w:p>
                </w:tc>
                <w:tc>
                  <w:tcPr>
                    <w:tcW w:w="695" w:type="pct"/>
                  </w:tcPr>
                  <w:p w14:paraId="51C9E43E" w14:textId="77777777" w:rsidR="002E7DBA" w:rsidRDefault="002E7DBA" w:rsidP="00BF479E">
                    <w:pPr>
                      <w:jc w:val="right"/>
                      <w:rPr>
                        <w:szCs w:val="21"/>
                      </w:rPr>
                    </w:pPr>
                  </w:p>
                </w:tc>
                <w:tc>
                  <w:tcPr>
                    <w:tcW w:w="877" w:type="pct"/>
                  </w:tcPr>
                  <w:p w14:paraId="4945F703" w14:textId="77777777" w:rsidR="002E7DBA" w:rsidRDefault="002E7DBA" w:rsidP="00BF479E">
                    <w:pPr>
                      <w:rPr>
                        <w:szCs w:val="21"/>
                      </w:rPr>
                    </w:pPr>
                    <w:r>
                      <w:t>合并关联方</w:t>
                    </w:r>
                  </w:p>
                </w:tc>
              </w:tr>
            </w:sdtContent>
          </w:sdt>
          <w:sdt>
            <w:sdtPr>
              <w:rPr>
                <w:rFonts w:hint="eastAsia"/>
                <w:szCs w:val="21"/>
              </w:rPr>
              <w:alias w:val="单项金额重大并单项计提坏帐准备的其他应收账款明细"/>
              <w:tag w:val="_GBC_1f5f8ab1d4164988b3049cc89d02e22c"/>
              <w:id w:val="1766345343"/>
              <w:lock w:val="sdtLocked"/>
            </w:sdtPr>
            <w:sdtEndPr>
              <w:rPr>
                <w:rFonts w:hint="default"/>
              </w:rPr>
            </w:sdtEndPr>
            <w:sdtContent>
              <w:tr w:rsidR="002E7DBA" w14:paraId="40B8176B" w14:textId="77777777" w:rsidTr="00EF5139">
                <w:tc>
                  <w:tcPr>
                    <w:tcW w:w="1773" w:type="pct"/>
                    <w:vAlign w:val="center"/>
                  </w:tcPr>
                  <w:p w14:paraId="6390C4DC" w14:textId="77777777" w:rsidR="002E7DBA" w:rsidRDefault="002E7DBA" w:rsidP="00BF479E">
                    <w:pPr>
                      <w:rPr>
                        <w:szCs w:val="21"/>
                      </w:rPr>
                    </w:pPr>
                    <w:r>
                      <w:t>江苏吴中进出口有限公司</w:t>
                    </w:r>
                  </w:p>
                </w:tc>
                <w:tc>
                  <w:tcPr>
                    <w:tcW w:w="960" w:type="pct"/>
                  </w:tcPr>
                  <w:p w14:paraId="43DD19C4" w14:textId="77777777" w:rsidR="002E7DBA" w:rsidRDefault="002E7DBA" w:rsidP="00BF479E">
                    <w:pPr>
                      <w:jc w:val="right"/>
                      <w:rPr>
                        <w:szCs w:val="21"/>
                      </w:rPr>
                    </w:pPr>
                    <w:r>
                      <w:t>17,636,934.91</w:t>
                    </w:r>
                  </w:p>
                </w:tc>
                <w:tc>
                  <w:tcPr>
                    <w:tcW w:w="695" w:type="pct"/>
                  </w:tcPr>
                  <w:p w14:paraId="143258FC" w14:textId="77777777" w:rsidR="002E7DBA" w:rsidRDefault="002E7DBA" w:rsidP="00BF479E">
                    <w:pPr>
                      <w:jc w:val="right"/>
                      <w:rPr>
                        <w:szCs w:val="21"/>
                      </w:rPr>
                    </w:pPr>
                  </w:p>
                </w:tc>
                <w:tc>
                  <w:tcPr>
                    <w:tcW w:w="695" w:type="pct"/>
                  </w:tcPr>
                  <w:p w14:paraId="6A8C7AC9" w14:textId="77777777" w:rsidR="002E7DBA" w:rsidRDefault="002E7DBA" w:rsidP="00BF479E">
                    <w:pPr>
                      <w:jc w:val="right"/>
                      <w:rPr>
                        <w:szCs w:val="21"/>
                      </w:rPr>
                    </w:pPr>
                  </w:p>
                </w:tc>
                <w:tc>
                  <w:tcPr>
                    <w:tcW w:w="877" w:type="pct"/>
                  </w:tcPr>
                  <w:p w14:paraId="2A4F568D" w14:textId="77777777" w:rsidR="002E7DBA" w:rsidRDefault="002E7DBA" w:rsidP="00BF479E">
                    <w:pPr>
                      <w:rPr>
                        <w:szCs w:val="21"/>
                      </w:rPr>
                    </w:pPr>
                    <w:r>
                      <w:t>合并关联方</w:t>
                    </w:r>
                  </w:p>
                </w:tc>
              </w:tr>
            </w:sdtContent>
          </w:sdt>
          <w:sdt>
            <w:sdtPr>
              <w:rPr>
                <w:rFonts w:hint="eastAsia"/>
                <w:szCs w:val="21"/>
              </w:rPr>
              <w:alias w:val="单项金额重大并单项计提坏帐准备的其他应收账款明细"/>
              <w:tag w:val="_GBC_1f5f8ab1d4164988b3049cc89d02e22c"/>
              <w:id w:val="1127126988"/>
              <w:lock w:val="sdtLocked"/>
            </w:sdtPr>
            <w:sdtEndPr>
              <w:rPr>
                <w:rFonts w:hint="default"/>
              </w:rPr>
            </w:sdtEndPr>
            <w:sdtContent>
              <w:tr w:rsidR="002E7DBA" w14:paraId="32189575" w14:textId="77777777" w:rsidTr="00EF5139">
                <w:tc>
                  <w:tcPr>
                    <w:tcW w:w="1773" w:type="pct"/>
                    <w:vAlign w:val="center"/>
                  </w:tcPr>
                  <w:p w14:paraId="7167468D" w14:textId="77777777" w:rsidR="002E7DBA" w:rsidRDefault="002E7DBA" w:rsidP="00BF479E">
                    <w:pPr>
                      <w:rPr>
                        <w:szCs w:val="21"/>
                      </w:rPr>
                    </w:pPr>
                    <w:r>
                      <w:t>响水</w:t>
                    </w:r>
                    <w:proofErr w:type="gramStart"/>
                    <w:r>
                      <w:t>恒</w:t>
                    </w:r>
                    <w:proofErr w:type="gramEnd"/>
                    <w:r>
                      <w:t>利达科技化工有限公司</w:t>
                    </w:r>
                  </w:p>
                </w:tc>
                <w:tc>
                  <w:tcPr>
                    <w:tcW w:w="960" w:type="pct"/>
                  </w:tcPr>
                  <w:p w14:paraId="220A7188" w14:textId="77777777" w:rsidR="002E7DBA" w:rsidRDefault="002E7DBA" w:rsidP="00BF479E">
                    <w:pPr>
                      <w:jc w:val="right"/>
                      <w:rPr>
                        <w:szCs w:val="21"/>
                      </w:rPr>
                    </w:pPr>
                    <w:r>
                      <w:t>88,687,112.75</w:t>
                    </w:r>
                  </w:p>
                </w:tc>
                <w:tc>
                  <w:tcPr>
                    <w:tcW w:w="695" w:type="pct"/>
                  </w:tcPr>
                  <w:p w14:paraId="05B22DE0" w14:textId="77777777" w:rsidR="002E7DBA" w:rsidRDefault="002E7DBA" w:rsidP="00BF479E">
                    <w:pPr>
                      <w:jc w:val="right"/>
                      <w:rPr>
                        <w:szCs w:val="21"/>
                      </w:rPr>
                    </w:pPr>
                  </w:p>
                </w:tc>
                <w:tc>
                  <w:tcPr>
                    <w:tcW w:w="695" w:type="pct"/>
                  </w:tcPr>
                  <w:p w14:paraId="1F969815" w14:textId="77777777" w:rsidR="002E7DBA" w:rsidRDefault="002E7DBA" w:rsidP="00BF479E">
                    <w:pPr>
                      <w:jc w:val="right"/>
                      <w:rPr>
                        <w:szCs w:val="21"/>
                      </w:rPr>
                    </w:pPr>
                  </w:p>
                </w:tc>
                <w:tc>
                  <w:tcPr>
                    <w:tcW w:w="877" w:type="pct"/>
                  </w:tcPr>
                  <w:p w14:paraId="6F552FD3" w14:textId="77777777" w:rsidR="002E7DBA" w:rsidRDefault="002E7DBA" w:rsidP="00BF479E">
                    <w:pPr>
                      <w:rPr>
                        <w:szCs w:val="21"/>
                      </w:rPr>
                    </w:pPr>
                    <w:r>
                      <w:t>合并关联方</w:t>
                    </w:r>
                  </w:p>
                </w:tc>
              </w:tr>
            </w:sdtContent>
          </w:sdt>
          <w:tr w:rsidR="002E7DBA" w14:paraId="5A657C7F" w14:textId="77777777" w:rsidTr="00EF5139">
            <w:sdt>
              <w:sdtPr>
                <w:tag w:val="_PLD_b2716fe1e59442b58578f6def1265631"/>
                <w:id w:val="-920556042"/>
                <w:lock w:val="sdtLocked"/>
              </w:sdtPr>
              <w:sdtContent>
                <w:tc>
                  <w:tcPr>
                    <w:tcW w:w="1773" w:type="pct"/>
                    <w:vAlign w:val="center"/>
                  </w:tcPr>
                  <w:p w14:paraId="742A813E" w14:textId="77777777" w:rsidR="002E7DBA" w:rsidRDefault="002E7DBA" w:rsidP="00BF479E">
                    <w:pPr>
                      <w:jc w:val="center"/>
                      <w:rPr>
                        <w:szCs w:val="21"/>
                      </w:rPr>
                    </w:pPr>
                    <w:r>
                      <w:rPr>
                        <w:szCs w:val="21"/>
                      </w:rPr>
                      <w:t>合计</w:t>
                    </w:r>
                  </w:p>
                </w:tc>
              </w:sdtContent>
            </w:sdt>
            <w:tc>
              <w:tcPr>
                <w:tcW w:w="960" w:type="pct"/>
              </w:tcPr>
              <w:p w14:paraId="1DAD1C44" w14:textId="77777777" w:rsidR="002E7DBA" w:rsidRDefault="002E7DBA" w:rsidP="002E7DBA">
                <w:pPr>
                  <w:jc w:val="center"/>
                  <w:rPr>
                    <w:szCs w:val="21"/>
                  </w:rPr>
                </w:pPr>
                <w:r>
                  <w:rPr>
                    <w:sz w:val="18"/>
                    <w:szCs w:val="18"/>
                  </w:rPr>
                  <w:fldChar w:fldCharType="begin"/>
                </w:r>
                <w:r>
                  <w:rPr>
                    <w:sz w:val="18"/>
                    <w:szCs w:val="18"/>
                  </w:rPr>
                  <w:instrText xml:space="preserve"> =SUM(ABOVE) </w:instrText>
                </w:r>
                <w:r>
                  <w:rPr>
                    <w:sz w:val="18"/>
                    <w:szCs w:val="18"/>
                  </w:rPr>
                  <w:fldChar w:fldCharType="separate"/>
                </w:r>
                <w:r>
                  <w:rPr>
                    <w:noProof/>
                    <w:sz w:val="18"/>
                    <w:szCs w:val="18"/>
                  </w:rPr>
                  <w:t>403,928,746.57</w:t>
                </w:r>
                <w:r>
                  <w:rPr>
                    <w:sz w:val="18"/>
                    <w:szCs w:val="18"/>
                  </w:rPr>
                  <w:fldChar w:fldCharType="end"/>
                </w:r>
              </w:p>
            </w:tc>
            <w:tc>
              <w:tcPr>
                <w:tcW w:w="695" w:type="pct"/>
              </w:tcPr>
              <w:p w14:paraId="1522102F" w14:textId="77777777" w:rsidR="002E7DBA" w:rsidRDefault="002E7DBA" w:rsidP="00BF479E">
                <w:pPr>
                  <w:jc w:val="right"/>
                  <w:rPr>
                    <w:szCs w:val="21"/>
                  </w:rPr>
                </w:pPr>
              </w:p>
            </w:tc>
            <w:tc>
              <w:tcPr>
                <w:tcW w:w="695" w:type="pct"/>
              </w:tcPr>
              <w:p w14:paraId="56D38662" w14:textId="77777777" w:rsidR="002E7DBA" w:rsidRDefault="002E7DBA" w:rsidP="00BF479E">
                <w:pPr>
                  <w:jc w:val="center"/>
                  <w:rPr>
                    <w:szCs w:val="21"/>
                  </w:rPr>
                </w:pPr>
                <w:r>
                  <w:rPr>
                    <w:rFonts w:hint="eastAsia"/>
                    <w:szCs w:val="21"/>
                  </w:rPr>
                  <w:t>/</w:t>
                </w:r>
              </w:p>
            </w:tc>
            <w:tc>
              <w:tcPr>
                <w:tcW w:w="877" w:type="pct"/>
              </w:tcPr>
              <w:p w14:paraId="0BD736FF" w14:textId="77777777" w:rsidR="002E7DBA" w:rsidRDefault="002E7DBA" w:rsidP="00BF479E">
                <w:pPr>
                  <w:jc w:val="center"/>
                  <w:rPr>
                    <w:szCs w:val="21"/>
                  </w:rPr>
                </w:pPr>
                <w:r>
                  <w:rPr>
                    <w:rFonts w:hint="eastAsia"/>
                    <w:szCs w:val="21"/>
                  </w:rPr>
                  <w:t>/</w:t>
                </w:r>
              </w:p>
            </w:tc>
          </w:tr>
        </w:tbl>
        <w:p w14:paraId="1F0AB798" w14:textId="79996E35" w:rsidR="00FB33C1" w:rsidRDefault="001429B9">
          <w:pPr>
            <w:rPr>
              <w:szCs w:val="21"/>
            </w:rPr>
          </w:pPr>
        </w:p>
      </w:sdtContent>
    </w:sdt>
    <w:sdt>
      <w:sdtPr>
        <w:rPr>
          <w:szCs w:val="21"/>
        </w:rPr>
        <w:alias w:val="模块:组合中，按账龄分析法计提坏账准备的其他应收款"/>
        <w:tag w:val="_GBC_7633445fb4f445e9a99e716971900a22"/>
        <w:id w:val="1731722210"/>
        <w:lock w:val="sdtLocked"/>
        <w:placeholder>
          <w:docPart w:val="GBC22222222222222222222222222222"/>
        </w:placeholder>
      </w:sdtPr>
      <w:sdtContent>
        <w:p w14:paraId="7931FCBD" w14:textId="77777777" w:rsidR="00FB33C1" w:rsidRDefault="00D16763">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14:paraId="0DB9CA30" w14:textId="77777777" w:rsidR="00FB33C1" w:rsidRDefault="001429B9" w:rsidP="00B90A3A">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802276413"/>
              <w:lock w:val="sdtContentLocked"/>
              <w:placeholder>
                <w:docPart w:val="GBC22222222222222222222222222222"/>
              </w:placeholder>
            </w:sdtPr>
            <w:sdtContent>
              <w:r w:rsidR="00D16763">
                <w:rPr>
                  <w:szCs w:val="21"/>
                </w:rPr>
                <w:fldChar w:fldCharType="begin"/>
              </w:r>
              <w:r w:rsidR="004F443D">
                <w:rPr>
                  <w:szCs w:val="21"/>
                </w:rPr>
                <w:instrText xml:space="preserve">MACROBUTTON  SnrToggleCheckbox √适用 </w:instrText>
              </w:r>
              <w:r w:rsidR="00D16763">
                <w:rPr>
                  <w:szCs w:val="21"/>
                </w:rPr>
                <w:fldChar w:fldCharType="end"/>
              </w:r>
              <w:r w:rsidR="00D16763">
                <w:rPr>
                  <w:szCs w:val="21"/>
                </w:rPr>
                <w:fldChar w:fldCharType="begin"/>
              </w:r>
              <w:r w:rsidR="004F443D">
                <w:rPr>
                  <w:szCs w:val="21"/>
                </w:rPr>
                <w:instrText xml:space="preserve"> MACROBUTTON  SnrToggleCheckbox □不适用 </w:instrText>
              </w:r>
              <w:r w:rsidR="00D16763">
                <w:rPr>
                  <w:szCs w:val="21"/>
                </w:rPr>
                <w:fldChar w:fldCharType="end"/>
              </w:r>
            </w:sdtContent>
          </w:sdt>
        </w:p>
        <w:p w14:paraId="2B8E39BA" w14:textId="07452276" w:rsidR="00FB33C1" w:rsidRDefault="00D16763">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4F443D" w14:paraId="7DC24A7B" w14:textId="77777777" w:rsidTr="00BF479E">
            <w:trPr>
              <w:trHeight w:val="273"/>
              <w:jc w:val="center"/>
            </w:trPr>
            <w:sdt>
              <w:sdtPr>
                <w:tag w:val="_PLD_aec04b3572a94439bfcc4372a3e94f52"/>
                <w:id w:val="-2113432301"/>
                <w:lock w:val="sdtLocked"/>
              </w:sdtPr>
              <w:sdtContent>
                <w:tc>
                  <w:tcPr>
                    <w:tcW w:w="1974" w:type="pct"/>
                    <w:vMerge w:val="restart"/>
                    <w:tcBorders>
                      <w:bottom w:val="single" w:sz="4" w:space="0" w:color="auto"/>
                    </w:tcBorders>
                    <w:shd w:val="clear" w:color="auto" w:fill="auto"/>
                    <w:vAlign w:val="center"/>
                  </w:tcPr>
                  <w:p w14:paraId="0A496772" w14:textId="77777777" w:rsidR="004F443D" w:rsidRDefault="004F443D" w:rsidP="00BF479E">
                    <w:pPr>
                      <w:jc w:val="center"/>
                      <w:rPr>
                        <w:szCs w:val="21"/>
                      </w:rPr>
                    </w:pPr>
                    <w:r>
                      <w:rPr>
                        <w:szCs w:val="21"/>
                      </w:rPr>
                      <w:t>账龄</w:t>
                    </w:r>
                  </w:p>
                </w:tc>
              </w:sdtContent>
            </w:sdt>
            <w:sdt>
              <w:sdtPr>
                <w:tag w:val="_PLD_7ee540519fd84cc39e6c3a093dc9343a"/>
                <w:id w:val="1212771255"/>
                <w:lock w:val="sdtLocked"/>
              </w:sdtPr>
              <w:sdtContent>
                <w:tc>
                  <w:tcPr>
                    <w:tcW w:w="3026" w:type="pct"/>
                    <w:gridSpan w:val="3"/>
                    <w:tcBorders>
                      <w:bottom w:val="single" w:sz="4" w:space="0" w:color="auto"/>
                    </w:tcBorders>
                    <w:shd w:val="clear" w:color="auto" w:fill="auto"/>
                    <w:vAlign w:val="center"/>
                  </w:tcPr>
                  <w:p w14:paraId="3D122FD8" w14:textId="77777777" w:rsidR="004F443D" w:rsidRDefault="004F443D" w:rsidP="00BF479E">
                    <w:pPr>
                      <w:jc w:val="center"/>
                      <w:rPr>
                        <w:szCs w:val="21"/>
                      </w:rPr>
                    </w:pPr>
                    <w:r>
                      <w:rPr>
                        <w:szCs w:val="21"/>
                      </w:rPr>
                      <w:t>期末余额</w:t>
                    </w:r>
                  </w:p>
                </w:tc>
              </w:sdtContent>
            </w:sdt>
          </w:tr>
          <w:tr w:rsidR="004F443D" w14:paraId="1F233861" w14:textId="77777777" w:rsidTr="00EF5139">
            <w:trPr>
              <w:jc w:val="center"/>
            </w:trPr>
            <w:tc>
              <w:tcPr>
                <w:tcW w:w="1974" w:type="pct"/>
                <w:vMerge/>
                <w:shd w:val="clear" w:color="auto" w:fill="auto"/>
                <w:vAlign w:val="center"/>
              </w:tcPr>
              <w:p w14:paraId="21B048CC" w14:textId="77777777" w:rsidR="004F443D" w:rsidRDefault="004F443D" w:rsidP="00BF479E">
                <w:pPr>
                  <w:jc w:val="center"/>
                  <w:rPr>
                    <w:szCs w:val="21"/>
                  </w:rPr>
                </w:pPr>
              </w:p>
            </w:tc>
            <w:sdt>
              <w:sdtPr>
                <w:tag w:val="_PLD_d18ba602a99d4b32a5f1132cc3896789"/>
                <w:id w:val="-1232930119"/>
                <w:lock w:val="sdtLocked"/>
              </w:sdtPr>
              <w:sdtContent>
                <w:tc>
                  <w:tcPr>
                    <w:tcW w:w="1007" w:type="pct"/>
                    <w:shd w:val="clear" w:color="auto" w:fill="auto"/>
                    <w:vAlign w:val="center"/>
                  </w:tcPr>
                  <w:p w14:paraId="02E5742F" w14:textId="77777777" w:rsidR="004F443D" w:rsidRDefault="004F443D" w:rsidP="00BF479E">
                    <w:pPr>
                      <w:jc w:val="center"/>
                      <w:rPr>
                        <w:szCs w:val="21"/>
                      </w:rPr>
                    </w:pPr>
                    <w:r>
                      <w:rPr>
                        <w:rFonts w:hint="eastAsia"/>
                        <w:szCs w:val="21"/>
                      </w:rPr>
                      <w:t>其他应收款</w:t>
                    </w:r>
                  </w:p>
                </w:tc>
              </w:sdtContent>
            </w:sdt>
            <w:sdt>
              <w:sdtPr>
                <w:tag w:val="_PLD_40230f41e1864943b59251122deba6e8"/>
                <w:id w:val="-78291766"/>
                <w:lock w:val="sdtLocked"/>
              </w:sdtPr>
              <w:sdtContent>
                <w:tc>
                  <w:tcPr>
                    <w:tcW w:w="1007" w:type="pct"/>
                    <w:shd w:val="clear" w:color="auto" w:fill="auto"/>
                    <w:vAlign w:val="center"/>
                  </w:tcPr>
                  <w:p w14:paraId="37A6D9C9" w14:textId="77777777" w:rsidR="004F443D" w:rsidRDefault="004F443D" w:rsidP="00BF479E">
                    <w:pPr>
                      <w:jc w:val="center"/>
                      <w:rPr>
                        <w:szCs w:val="21"/>
                      </w:rPr>
                    </w:pPr>
                    <w:r>
                      <w:rPr>
                        <w:rFonts w:hint="eastAsia"/>
                        <w:szCs w:val="21"/>
                      </w:rPr>
                      <w:t>坏账</w:t>
                    </w:r>
                    <w:r>
                      <w:rPr>
                        <w:szCs w:val="21"/>
                      </w:rPr>
                      <w:t>准备</w:t>
                    </w:r>
                  </w:p>
                </w:tc>
              </w:sdtContent>
            </w:sdt>
            <w:sdt>
              <w:sdtPr>
                <w:tag w:val="_PLD_b444ab7f761e490a93cfbafd038841ba"/>
                <w:id w:val="164983504"/>
                <w:lock w:val="sdtLocked"/>
              </w:sdtPr>
              <w:sdtContent>
                <w:tc>
                  <w:tcPr>
                    <w:tcW w:w="1012" w:type="pct"/>
                    <w:shd w:val="clear" w:color="auto" w:fill="auto"/>
                    <w:vAlign w:val="center"/>
                  </w:tcPr>
                  <w:p w14:paraId="16FDBC08" w14:textId="77777777" w:rsidR="004F443D" w:rsidRDefault="004F443D" w:rsidP="00BF479E">
                    <w:pPr>
                      <w:jc w:val="center"/>
                      <w:rPr>
                        <w:szCs w:val="21"/>
                      </w:rPr>
                    </w:pPr>
                    <w:r>
                      <w:rPr>
                        <w:rFonts w:hint="eastAsia"/>
                        <w:szCs w:val="21"/>
                      </w:rPr>
                      <w:t>计提比例</w:t>
                    </w:r>
                    <w:r>
                      <w:rPr>
                        <w:rFonts w:cs="Arial" w:hint="eastAsia"/>
                        <w:color w:val="000000"/>
                        <w:szCs w:val="21"/>
                        <w:lang w:val="en-GB"/>
                      </w:rPr>
                      <w:t>（%）</w:t>
                    </w:r>
                  </w:p>
                </w:tc>
              </w:sdtContent>
            </w:sdt>
          </w:tr>
          <w:tr w:rsidR="004F443D" w14:paraId="4A827A3F" w14:textId="77777777" w:rsidTr="00EF5139">
            <w:trPr>
              <w:jc w:val="center"/>
            </w:trPr>
            <w:sdt>
              <w:sdtPr>
                <w:tag w:val="_PLD_572938ed36f04b879cd56ff986e4c2c3"/>
                <w:id w:val="-560099463"/>
                <w:lock w:val="sdtLocked"/>
              </w:sdtPr>
              <w:sdtContent>
                <w:tc>
                  <w:tcPr>
                    <w:tcW w:w="1974" w:type="pct"/>
                    <w:shd w:val="clear" w:color="auto" w:fill="auto"/>
                  </w:tcPr>
                  <w:p w14:paraId="2536A0EE" w14:textId="77777777" w:rsidR="004F443D" w:rsidRDefault="004F443D" w:rsidP="00BF479E">
                    <w:pPr>
                      <w:rPr>
                        <w:szCs w:val="21"/>
                      </w:rPr>
                    </w:pPr>
                    <w:proofErr w:type="gramStart"/>
                    <w:r>
                      <w:rPr>
                        <w:rFonts w:hint="eastAsia"/>
                        <w:szCs w:val="21"/>
                      </w:rPr>
                      <w:t>1</w:t>
                    </w:r>
                    <w:r>
                      <w:rPr>
                        <w:szCs w:val="21"/>
                      </w:rPr>
                      <w:t>年以内</w:t>
                    </w:r>
                    <w:proofErr w:type="gramEnd"/>
                  </w:p>
                </w:tc>
              </w:sdtContent>
            </w:sdt>
            <w:tc>
              <w:tcPr>
                <w:tcW w:w="1007" w:type="pct"/>
                <w:shd w:val="clear" w:color="auto" w:fill="auto"/>
              </w:tcPr>
              <w:p w14:paraId="3BC88D13" w14:textId="77777777" w:rsidR="004F443D" w:rsidRDefault="004F443D" w:rsidP="00BF479E">
                <w:pPr>
                  <w:jc w:val="right"/>
                  <w:rPr>
                    <w:szCs w:val="21"/>
                  </w:rPr>
                </w:pPr>
              </w:p>
            </w:tc>
            <w:tc>
              <w:tcPr>
                <w:tcW w:w="1007" w:type="pct"/>
              </w:tcPr>
              <w:p w14:paraId="17D8D7BD" w14:textId="77777777" w:rsidR="004F443D" w:rsidRDefault="004F443D" w:rsidP="00BF479E">
                <w:pPr>
                  <w:jc w:val="right"/>
                  <w:rPr>
                    <w:szCs w:val="21"/>
                  </w:rPr>
                </w:pPr>
              </w:p>
            </w:tc>
            <w:tc>
              <w:tcPr>
                <w:tcW w:w="1012" w:type="pct"/>
              </w:tcPr>
              <w:p w14:paraId="74D92C39" w14:textId="77777777" w:rsidR="004F443D" w:rsidRDefault="004F443D" w:rsidP="00BF479E">
                <w:pPr>
                  <w:jc w:val="right"/>
                  <w:rPr>
                    <w:szCs w:val="21"/>
                  </w:rPr>
                </w:pPr>
              </w:p>
            </w:tc>
          </w:tr>
          <w:tr w:rsidR="004F443D" w14:paraId="50637A43" w14:textId="77777777" w:rsidTr="00EF5139">
            <w:trPr>
              <w:jc w:val="center"/>
            </w:trPr>
            <w:sdt>
              <w:sdtPr>
                <w:tag w:val="_PLD_3677184e616845c08032f8171cd3c735"/>
                <w:id w:val="-2116898712"/>
                <w:lock w:val="sdtLocked"/>
              </w:sdtPr>
              <w:sdtContent>
                <w:tc>
                  <w:tcPr>
                    <w:tcW w:w="1974" w:type="pct"/>
                    <w:shd w:val="clear" w:color="auto" w:fill="auto"/>
                  </w:tcPr>
                  <w:p w14:paraId="0A98A053" w14:textId="77777777" w:rsidR="004F443D" w:rsidRDefault="004F443D" w:rsidP="00BF479E">
                    <w:pPr>
                      <w:rPr>
                        <w:szCs w:val="21"/>
                      </w:rPr>
                    </w:pPr>
                    <w:r>
                      <w:rPr>
                        <w:rFonts w:hint="eastAsia"/>
                        <w:szCs w:val="21"/>
                      </w:rPr>
                      <w:t>其中：</w:t>
                    </w:r>
                    <w:r>
                      <w:rPr>
                        <w:szCs w:val="21"/>
                      </w:rPr>
                      <w:t>1年以内分项</w:t>
                    </w:r>
                  </w:p>
                </w:tc>
              </w:sdtContent>
            </w:sdt>
            <w:tc>
              <w:tcPr>
                <w:tcW w:w="1007" w:type="pct"/>
                <w:shd w:val="clear" w:color="auto" w:fill="auto"/>
              </w:tcPr>
              <w:p w14:paraId="1C4B5709" w14:textId="77777777" w:rsidR="004F443D" w:rsidRDefault="004F443D" w:rsidP="00BF479E">
                <w:pPr>
                  <w:jc w:val="right"/>
                  <w:rPr>
                    <w:szCs w:val="21"/>
                  </w:rPr>
                </w:pPr>
              </w:p>
            </w:tc>
            <w:tc>
              <w:tcPr>
                <w:tcW w:w="1007" w:type="pct"/>
              </w:tcPr>
              <w:p w14:paraId="1156C7AB" w14:textId="77777777" w:rsidR="004F443D" w:rsidRDefault="004F443D" w:rsidP="00BF479E">
                <w:pPr>
                  <w:jc w:val="right"/>
                  <w:rPr>
                    <w:szCs w:val="21"/>
                  </w:rPr>
                </w:pPr>
              </w:p>
            </w:tc>
            <w:tc>
              <w:tcPr>
                <w:tcW w:w="1012" w:type="pct"/>
              </w:tcPr>
              <w:p w14:paraId="4936A4F7" w14:textId="77777777" w:rsidR="004F443D" w:rsidRDefault="004F443D" w:rsidP="00BF479E">
                <w:pPr>
                  <w:jc w:val="right"/>
                  <w:rPr>
                    <w:szCs w:val="21"/>
                  </w:rPr>
                </w:pPr>
              </w:p>
            </w:tc>
          </w:tr>
          <w:tr w:rsidR="004F443D" w14:paraId="3EBEFC68" w14:textId="77777777" w:rsidTr="00EF5139">
            <w:trPr>
              <w:jc w:val="center"/>
            </w:trPr>
            <w:sdt>
              <w:sdtPr>
                <w:tag w:val="_PLD_a927cc930cbf42968f141645f9b1d794"/>
                <w:id w:val="-662695902"/>
                <w:lock w:val="sdtLocked"/>
              </w:sdtPr>
              <w:sdtContent>
                <w:tc>
                  <w:tcPr>
                    <w:tcW w:w="1974" w:type="pct"/>
                    <w:shd w:val="clear" w:color="auto" w:fill="auto"/>
                  </w:tcPr>
                  <w:p w14:paraId="1783B238" w14:textId="77777777" w:rsidR="004F443D" w:rsidRDefault="004F443D" w:rsidP="00BF479E">
                    <w:pPr>
                      <w:rPr>
                        <w:szCs w:val="21"/>
                      </w:rPr>
                    </w:pPr>
                    <w:r>
                      <w:rPr>
                        <w:rFonts w:hint="eastAsia"/>
                        <w:szCs w:val="21"/>
                      </w:rPr>
                      <w:t>1年以内小计</w:t>
                    </w:r>
                  </w:p>
                </w:tc>
              </w:sdtContent>
            </w:sdt>
            <w:tc>
              <w:tcPr>
                <w:tcW w:w="1007" w:type="pct"/>
                <w:shd w:val="clear" w:color="auto" w:fill="auto"/>
              </w:tcPr>
              <w:p w14:paraId="3258C4AB" w14:textId="77777777" w:rsidR="004F443D" w:rsidRDefault="004F443D" w:rsidP="00EF5139">
                <w:pPr>
                  <w:jc w:val="right"/>
                  <w:rPr>
                    <w:szCs w:val="21"/>
                  </w:rPr>
                </w:pPr>
                <w:r>
                  <w:t>466,852.49</w:t>
                </w:r>
              </w:p>
            </w:tc>
            <w:tc>
              <w:tcPr>
                <w:tcW w:w="1007" w:type="pct"/>
              </w:tcPr>
              <w:p w14:paraId="127DA20D" w14:textId="77777777" w:rsidR="004F443D" w:rsidRDefault="004F443D" w:rsidP="00EF5139">
                <w:pPr>
                  <w:jc w:val="right"/>
                  <w:rPr>
                    <w:szCs w:val="21"/>
                  </w:rPr>
                </w:pPr>
                <w:r>
                  <w:t>23,342.62</w:t>
                </w:r>
              </w:p>
            </w:tc>
            <w:tc>
              <w:tcPr>
                <w:tcW w:w="1012" w:type="pct"/>
              </w:tcPr>
              <w:p w14:paraId="78BE7C99" w14:textId="77777777" w:rsidR="004F443D" w:rsidRDefault="004F443D" w:rsidP="00BF479E">
                <w:pPr>
                  <w:jc w:val="right"/>
                  <w:rPr>
                    <w:szCs w:val="21"/>
                  </w:rPr>
                </w:pPr>
                <w:r>
                  <w:t>5</w:t>
                </w:r>
              </w:p>
            </w:tc>
          </w:tr>
          <w:tr w:rsidR="004F443D" w14:paraId="3D0ABD7C" w14:textId="77777777" w:rsidTr="00EF5139">
            <w:trPr>
              <w:jc w:val="center"/>
            </w:trPr>
            <w:sdt>
              <w:sdtPr>
                <w:tag w:val="_PLD_f165662659574fa5922d1c56cbaf5c0c"/>
                <w:id w:val="-1497264410"/>
                <w:lock w:val="sdtLocked"/>
              </w:sdtPr>
              <w:sdtContent>
                <w:tc>
                  <w:tcPr>
                    <w:tcW w:w="1974" w:type="pct"/>
                    <w:shd w:val="clear" w:color="auto" w:fill="auto"/>
                  </w:tcPr>
                  <w:p w14:paraId="40E66738" w14:textId="77777777" w:rsidR="004F443D" w:rsidRDefault="004F443D" w:rsidP="00BF479E">
                    <w:pPr>
                      <w:rPr>
                        <w:szCs w:val="21"/>
                      </w:rPr>
                    </w:pPr>
                    <w:r>
                      <w:rPr>
                        <w:rFonts w:hint="eastAsia"/>
                        <w:szCs w:val="21"/>
                      </w:rPr>
                      <w:t>3</w:t>
                    </w:r>
                    <w:r>
                      <w:rPr>
                        <w:szCs w:val="21"/>
                      </w:rPr>
                      <w:t>至</w:t>
                    </w:r>
                    <w:r>
                      <w:rPr>
                        <w:rFonts w:hint="eastAsia"/>
                        <w:szCs w:val="21"/>
                      </w:rPr>
                      <w:t>4</w:t>
                    </w:r>
                    <w:r>
                      <w:rPr>
                        <w:szCs w:val="21"/>
                      </w:rPr>
                      <w:t>年</w:t>
                    </w:r>
                  </w:p>
                </w:tc>
              </w:sdtContent>
            </w:sdt>
            <w:tc>
              <w:tcPr>
                <w:tcW w:w="1007" w:type="pct"/>
                <w:shd w:val="clear" w:color="auto" w:fill="auto"/>
              </w:tcPr>
              <w:p w14:paraId="6212AD9A" w14:textId="77777777" w:rsidR="004F443D" w:rsidRDefault="004F443D" w:rsidP="00BF479E">
                <w:pPr>
                  <w:jc w:val="right"/>
                  <w:rPr>
                    <w:szCs w:val="21"/>
                  </w:rPr>
                </w:pPr>
                <w:r>
                  <w:t>5,000.00</w:t>
                </w:r>
              </w:p>
            </w:tc>
            <w:tc>
              <w:tcPr>
                <w:tcW w:w="1007" w:type="pct"/>
              </w:tcPr>
              <w:p w14:paraId="019ADA1F" w14:textId="77777777" w:rsidR="004F443D" w:rsidRDefault="004F443D" w:rsidP="00BF479E">
                <w:pPr>
                  <w:jc w:val="right"/>
                  <w:rPr>
                    <w:szCs w:val="21"/>
                  </w:rPr>
                </w:pPr>
                <w:r>
                  <w:t>3,000.00</w:t>
                </w:r>
              </w:p>
            </w:tc>
            <w:tc>
              <w:tcPr>
                <w:tcW w:w="1012" w:type="pct"/>
              </w:tcPr>
              <w:p w14:paraId="2CAE7D54" w14:textId="77777777" w:rsidR="004F443D" w:rsidRDefault="004F443D" w:rsidP="00BF479E">
                <w:pPr>
                  <w:jc w:val="right"/>
                  <w:rPr>
                    <w:szCs w:val="21"/>
                  </w:rPr>
                </w:pPr>
                <w:r>
                  <w:t>60</w:t>
                </w:r>
              </w:p>
            </w:tc>
          </w:tr>
          <w:tr w:rsidR="004F443D" w14:paraId="0603E41C" w14:textId="77777777" w:rsidTr="00EF5139">
            <w:trPr>
              <w:jc w:val="center"/>
            </w:trPr>
            <w:sdt>
              <w:sdtPr>
                <w:tag w:val="_PLD_8d953277b5694463b61f90e7de8b4ca9"/>
                <w:id w:val="1524514162"/>
                <w:lock w:val="sdtLocked"/>
              </w:sdtPr>
              <w:sdtContent>
                <w:tc>
                  <w:tcPr>
                    <w:tcW w:w="1974" w:type="pct"/>
                    <w:shd w:val="clear" w:color="auto" w:fill="auto"/>
                  </w:tcPr>
                  <w:p w14:paraId="5CE31505" w14:textId="77777777" w:rsidR="004F443D" w:rsidRDefault="004F443D" w:rsidP="00BF479E">
                    <w:pPr>
                      <w:rPr>
                        <w:szCs w:val="21"/>
                      </w:rPr>
                    </w:pPr>
                    <w:proofErr w:type="gramStart"/>
                    <w:r>
                      <w:rPr>
                        <w:rFonts w:hint="eastAsia"/>
                        <w:szCs w:val="21"/>
                      </w:rPr>
                      <w:t>5</w:t>
                    </w:r>
                    <w:r>
                      <w:rPr>
                        <w:szCs w:val="21"/>
                      </w:rPr>
                      <w:t>年以上</w:t>
                    </w:r>
                    <w:proofErr w:type="gramEnd"/>
                  </w:p>
                </w:tc>
              </w:sdtContent>
            </w:sdt>
            <w:tc>
              <w:tcPr>
                <w:tcW w:w="1007" w:type="pct"/>
                <w:shd w:val="clear" w:color="auto" w:fill="auto"/>
              </w:tcPr>
              <w:p w14:paraId="0EAA35F0" w14:textId="77777777" w:rsidR="004F443D" w:rsidRDefault="004F443D" w:rsidP="00BF479E">
                <w:pPr>
                  <w:jc w:val="right"/>
                  <w:rPr>
                    <w:szCs w:val="21"/>
                  </w:rPr>
                </w:pPr>
                <w:r>
                  <w:t>12,401,226.46</w:t>
                </w:r>
              </w:p>
            </w:tc>
            <w:tc>
              <w:tcPr>
                <w:tcW w:w="1007" w:type="pct"/>
              </w:tcPr>
              <w:p w14:paraId="32E3F8DA" w14:textId="77777777" w:rsidR="004F443D" w:rsidRDefault="004F443D" w:rsidP="00BF479E">
                <w:pPr>
                  <w:jc w:val="right"/>
                  <w:rPr>
                    <w:szCs w:val="21"/>
                  </w:rPr>
                </w:pPr>
                <w:r>
                  <w:t>12,401,226.46</w:t>
                </w:r>
              </w:p>
            </w:tc>
            <w:tc>
              <w:tcPr>
                <w:tcW w:w="1012" w:type="pct"/>
              </w:tcPr>
              <w:p w14:paraId="6ECE93AA" w14:textId="77777777" w:rsidR="004F443D" w:rsidRDefault="004F443D" w:rsidP="00BF479E">
                <w:pPr>
                  <w:jc w:val="right"/>
                  <w:rPr>
                    <w:szCs w:val="21"/>
                  </w:rPr>
                </w:pPr>
                <w:r>
                  <w:t>100</w:t>
                </w:r>
              </w:p>
            </w:tc>
          </w:tr>
          <w:tr w:rsidR="004F443D" w14:paraId="6E273BAA" w14:textId="77777777" w:rsidTr="00EF5139">
            <w:trPr>
              <w:jc w:val="center"/>
            </w:trPr>
            <w:sdt>
              <w:sdtPr>
                <w:tag w:val="_PLD_b2f9cf165b8142bd92832ef21e09975f"/>
                <w:id w:val="-537041355"/>
                <w:lock w:val="sdtLocked"/>
              </w:sdtPr>
              <w:sdtContent>
                <w:tc>
                  <w:tcPr>
                    <w:tcW w:w="1974" w:type="pct"/>
                    <w:shd w:val="clear" w:color="auto" w:fill="auto"/>
                    <w:vAlign w:val="center"/>
                  </w:tcPr>
                  <w:p w14:paraId="3C46693D" w14:textId="77777777" w:rsidR="004F443D" w:rsidRDefault="004F443D" w:rsidP="00BF479E">
                    <w:pPr>
                      <w:jc w:val="center"/>
                      <w:rPr>
                        <w:szCs w:val="21"/>
                      </w:rPr>
                    </w:pPr>
                    <w:r>
                      <w:rPr>
                        <w:szCs w:val="21"/>
                      </w:rPr>
                      <w:t>合计</w:t>
                    </w:r>
                  </w:p>
                </w:tc>
              </w:sdtContent>
            </w:sdt>
            <w:tc>
              <w:tcPr>
                <w:tcW w:w="1007" w:type="pct"/>
                <w:shd w:val="clear" w:color="auto" w:fill="auto"/>
              </w:tcPr>
              <w:p w14:paraId="7440143D" w14:textId="77777777" w:rsidR="004F443D" w:rsidRDefault="004F443D" w:rsidP="00BF479E">
                <w:pPr>
                  <w:jc w:val="center"/>
                  <w:rPr>
                    <w:szCs w:val="21"/>
                  </w:rPr>
                </w:pPr>
                <w:r>
                  <w:t>12,873,078.95</w:t>
                </w:r>
              </w:p>
            </w:tc>
            <w:tc>
              <w:tcPr>
                <w:tcW w:w="1007" w:type="pct"/>
              </w:tcPr>
              <w:p w14:paraId="59554D9D" w14:textId="77777777" w:rsidR="004F443D" w:rsidRDefault="004F443D" w:rsidP="00BF479E">
                <w:pPr>
                  <w:jc w:val="right"/>
                  <w:rPr>
                    <w:szCs w:val="21"/>
                  </w:rPr>
                </w:pPr>
                <w:r>
                  <w:t>12,427,569.08</w:t>
                </w:r>
              </w:p>
            </w:tc>
            <w:tc>
              <w:tcPr>
                <w:tcW w:w="1012" w:type="pct"/>
              </w:tcPr>
              <w:p w14:paraId="388F57C7" w14:textId="77777777" w:rsidR="004F443D" w:rsidRDefault="004F443D" w:rsidP="00BF479E">
                <w:pPr>
                  <w:jc w:val="right"/>
                  <w:rPr>
                    <w:szCs w:val="21"/>
                  </w:rPr>
                </w:pPr>
              </w:p>
            </w:tc>
          </w:tr>
        </w:tbl>
        <w:p w14:paraId="796CA1C2" w14:textId="200CC1B6" w:rsidR="00FB33C1" w:rsidRDefault="001429B9">
          <w:pPr>
            <w:rPr>
              <w:szCs w:val="21"/>
            </w:rPr>
          </w:pPr>
        </w:p>
      </w:sdtContent>
    </w:sdt>
    <w:sdt>
      <w:sdtPr>
        <w:rPr>
          <w:szCs w:val="21"/>
        </w:rPr>
        <w:alias w:val="模块:组合中，采用余额百分比法计提坏账准备的其他应收款"/>
        <w:tag w:val="_GBC_05f8c9f11b8c4595a6380f2f337f34c8"/>
        <w:id w:val="-79290431"/>
        <w:lock w:val="sdtLocked"/>
        <w:placeholder>
          <w:docPart w:val="GBC22222222222222222222222222222"/>
        </w:placeholder>
      </w:sdtPr>
      <w:sdtContent>
        <w:p w14:paraId="578684E3" w14:textId="77777777" w:rsidR="00FB33C1" w:rsidRDefault="00D16763">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003618565"/>
            <w:lock w:val="sdtContentLocked"/>
            <w:placeholder>
              <w:docPart w:val="GBC22222222222222222222222222222"/>
            </w:placeholder>
          </w:sdtPr>
          <w:sdtContent>
            <w:p w14:paraId="5EA4EA94" w14:textId="77777777" w:rsidR="00A73DCE" w:rsidRDefault="00D16763" w:rsidP="00A73DCE">
              <w:pPr>
                <w:tabs>
                  <w:tab w:val="left" w:pos="9720"/>
                </w:tabs>
                <w:ind w:rightChars="-673" w:right="-1413"/>
                <w:rPr>
                  <w:szCs w:val="21"/>
                </w:rPr>
              </w:pPr>
              <w:r>
                <w:rPr>
                  <w:szCs w:val="21"/>
                </w:rPr>
                <w:fldChar w:fldCharType="begin"/>
              </w:r>
              <w:r w:rsidR="00A73DCE">
                <w:rPr>
                  <w:szCs w:val="21"/>
                </w:rPr>
                <w:instrText xml:space="preserve">MACROBUTTON  SnrToggleCheckbox □适用 </w:instrText>
              </w:r>
              <w:r>
                <w:rPr>
                  <w:szCs w:val="21"/>
                </w:rPr>
                <w:fldChar w:fldCharType="end"/>
              </w:r>
              <w:r>
                <w:rPr>
                  <w:szCs w:val="21"/>
                </w:rPr>
                <w:fldChar w:fldCharType="begin"/>
              </w:r>
              <w:r w:rsidR="00A73DCE">
                <w:rPr>
                  <w:szCs w:val="21"/>
                </w:rPr>
                <w:instrText xml:space="preserve"> MACROBUTTON  SnrToggleCheckbox √不适用 </w:instrText>
              </w:r>
              <w:r>
                <w:rPr>
                  <w:szCs w:val="21"/>
                </w:rPr>
                <w:fldChar w:fldCharType="end"/>
              </w:r>
            </w:p>
          </w:sdtContent>
        </w:sdt>
        <w:p w14:paraId="53D146B1" w14:textId="77777777" w:rsidR="00FB33C1" w:rsidRDefault="001429B9">
          <w:pPr>
            <w:rPr>
              <w:szCs w:val="21"/>
            </w:rPr>
          </w:pPr>
        </w:p>
      </w:sdtContent>
    </w:sdt>
    <w:sdt>
      <w:sdtPr>
        <w:rPr>
          <w:szCs w:val="21"/>
        </w:rPr>
        <w:alias w:val="模块:组合中，采用其他方法计提坏账准备的其他应收款"/>
        <w:tag w:val="_GBC_a5e67ce8345a4a69b6cd65bd1a534d71"/>
        <w:id w:val="1855460880"/>
        <w:lock w:val="sdtLocked"/>
        <w:placeholder>
          <w:docPart w:val="GBC22222222222222222222222222222"/>
        </w:placeholder>
      </w:sdtPr>
      <w:sdtContent>
        <w:p w14:paraId="1E91C8E6" w14:textId="77777777" w:rsidR="00FB33C1" w:rsidRDefault="00D16763">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1462576050"/>
            <w:lock w:val="sdtContentLocked"/>
            <w:placeholder>
              <w:docPart w:val="GBC22222222222222222222222222222"/>
            </w:placeholder>
          </w:sdtPr>
          <w:sdtContent>
            <w:p w14:paraId="59D4D5CD" w14:textId="77777777" w:rsidR="00FB33C1" w:rsidRDefault="00D16763" w:rsidP="00A73DCE">
              <w:pPr>
                <w:rPr>
                  <w:szCs w:val="21"/>
                </w:rPr>
              </w:pPr>
              <w:r>
                <w:rPr>
                  <w:szCs w:val="21"/>
                </w:rPr>
                <w:fldChar w:fldCharType="begin"/>
              </w:r>
              <w:r w:rsidR="00A73DCE">
                <w:rPr>
                  <w:szCs w:val="21"/>
                </w:rPr>
                <w:instrText xml:space="preserve"> MACROBUTTON  SnrToggleCheckbox □适用  </w:instrText>
              </w:r>
              <w:r>
                <w:rPr>
                  <w:szCs w:val="21"/>
                </w:rPr>
                <w:fldChar w:fldCharType="end"/>
              </w:r>
              <w:r>
                <w:rPr>
                  <w:szCs w:val="21"/>
                </w:rPr>
                <w:fldChar w:fldCharType="begin"/>
              </w:r>
              <w:r w:rsidR="00A73DCE">
                <w:rPr>
                  <w:szCs w:val="21"/>
                </w:rPr>
                <w:instrText xml:space="preserve"> MACROBUTTON  SnrToggleCheckbox √不适用 </w:instrText>
              </w:r>
              <w:r>
                <w:rPr>
                  <w:szCs w:val="21"/>
                </w:rPr>
                <w:fldChar w:fldCharType="end"/>
              </w:r>
            </w:p>
          </w:sdtContent>
        </w:sdt>
      </w:sdtContent>
    </w:sdt>
    <w:p w14:paraId="551B06CB" w14:textId="77777777" w:rsidR="00FB33C1" w:rsidRDefault="00FB33C1">
      <w:pPr>
        <w:rPr>
          <w:szCs w:val="21"/>
        </w:rPr>
      </w:pPr>
    </w:p>
    <w:sdt>
      <w:sdtPr>
        <w:rPr>
          <w:rFonts w:ascii="宋体" w:hAnsi="宋体" w:cs="宋体"/>
          <w:b w:val="0"/>
          <w:bCs w:val="0"/>
          <w:kern w:val="0"/>
          <w:szCs w:val="24"/>
        </w:rPr>
        <w:alias w:val="模块:本期转回或收回情况"/>
        <w:tag w:val="_GBC_84be6eef0da64b17b21c4f88ae994780"/>
        <w:id w:val="1431620777"/>
        <w:lock w:val="sdtLocked"/>
        <w:placeholder>
          <w:docPart w:val="GBC22222222222222222222222222222"/>
        </w:placeholder>
      </w:sdtPr>
      <w:sdtEndPr>
        <w:rPr>
          <w:rFonts w:ascii="Times New Roman" w:hAnsi="Times New Roman" w:hint="eastAsia"/>
        </w:rPr>
      </w:sdtEndPr>
      <w:sdtContent>
        <w:p w14:paraId="08E0741D" w14:textId="77777777" w:rsidR="00FB33C1" w:rsidRDefault="00D16763" w:rsidP="003C38A3">
          <w:pPr>
            <w:pStyle w:val="4"/>
            <w:numPr>
              <w:ilvl w:val="0"/>
              <w:numId w:val="92"/>
            </w:numPr>
          </w:pPr>
          <w:r>
            <w:rPr>
              <w:rFonts w:hint="eastAsia"/>
            </w:rPr>
            <w:t>本期</w:t>
          </w:r>
          <w:r>
            <w:rPr>
              <w:rFonts w:ascii="宋体" w:hAnsi="宋体" w:hint="eastAsia"/>
              <w:szCs w:val="21"/>
            </w:rPr>
            <w:t>计提</w:t>
          </w:r>
          <w:r>
            <w:rPr>
              <w:rFonts w:hint="eastAsia"/>
            </w:rPr>
            <w:t>、收回或转回的坏账准备情况：</w:t>
          </w:r>
        </w:p>
        <w:p w14:paraId="25D33243" w14:textId="77777777" w:rsidR="00FB33C1" w:rsidRDefault="00D16763">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A73DCE" w:rsidRPr="00751A3B">
                <w:rPr>
                  <w:rFonts w:eastAsiaTheme="minorEastAsia"/>
                </w:rPr>
                <w:t>26</w:t>
              </w:r>
              <w:r w:rsidR="00A73DCE">
                <w:rPr>
                  <w:rFonts w:eastAsiaTheme="minorEastAsia"/>
                </w:rPr>
                <w:t>,</w:t>
              </w:r>
              <w:r w:rsidR="00A73DCE" w:rsidRPr="00751A3B">
                <w:rPr>
                  <w:rFonts w:eastAsiaTheme="minorEastAsia"/>
                </w:rPr>
                <w:t>342.62</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A73DCE" w:rsidRPr="00751A3B">
                <w:rPr>
                  <w:rFonts w:eastAsiaTheme="minorEastAsia"/>
                </w:rPr>
                <w:t>7</w:t>
              </w:r>
              <w:r w:rsidR="00A73DCE">
                <w:rPr>
                  <w:rFonts w:eastAsiaTheme="minorEastAsia"/>
                </w:rPr>
                <w:t>,</w:t>
              </w:r>
              <w:r w:rsidR="00A73DCE" w:rsidRPr="00751A3B">
                <w:rPr>
                  <w:rFonts w:eastAsiaTheme="minorEastAsia"/>
                </w:rPr>
                <w:t>275</w:t>
              </w:r>
              <w:r w:rsidR="00A73DCE">
                <w:rPr>
                  <w:rFonts w:eastAsiaTheme="minorEastAsia"/>
                </w:rPr>
                <w:t>,</w:t>
              </w:r>
              <w:r w:rsidR="00A73DCE" w:rsidRPr="00751A3B">
                <w:rPr>
                  <w:rFonts w:eastAsiaTheme="minorEastAsia"/>
                </w:rPr>
                <w:t>617.06</w:t>
              </w:r>
            </w:sdtContent>
          </w:sdt>
          <w:r>
            <w:t>元。</w:t>
          </w:r>
        </w:p>
        <w:p w14:paraId="323BF0E2" w14:textId="77777777" w:rsidR="00FB33C1" w:rsidRDefault="00D16763">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1731651231"/>
            <w:lock w:val="sdtContentLocked"/>
            <w:placeholder>
              <w:docPart w:val="GBC22222222222222222222222222222"/>
            </w:placeholder>
          </w:sdtPr>
          <w:sdtContent>
            <w:p w14:paraId="4094DEF3" w14:textId="77777777" w:rsidR="00BF479E" w:rsidRDefault="00D16763" w:rsidP="00BF479E">
              <w:r>
                <w:fldChar w:fldCharType="begin"/>
              </w:r>
              <w:r w:rsidR="00BF479E">
                <w:instrText xml:space="preserve">MACROBUTTON  SnrToggleCheckbox √适用 </w:instrText>
              </w:r>
              <w:r>
                <w:fldChar w:fldCharType="end"/>
              </w:r>
              <w:r>
                <w:fldChar w:fldCharType="begin"/>
              </w:r>
              <w:r w:rsidR="00BF479E">
                <w:instrText xml:space="preserve"> MACROBUTTON  SnrToggleCheckbox □不适用 </w:instrText>
              </w:r>
              <w:r>
                <w:fldChar w:fldCharType="end"/>
              </w:r>
            </w:p>
          </w:sdtContent>
        </w:sdt>
        <w:p w14:paraId="2A39E9BE" w14:textId="027EFA2E" w:rsidR="00BF479E" w:rsidRDefault="00BF479E">
          <w:pPr>
            <w:jc w:val="right"/>
            <w:rPr>
              <w:highlight w:val="yellow"/>
            </w:rPr>
          </w:pPr>
          <w:r>
            <w:rPr>
              <w:rFonts w:hint="eastAsia"/>
            </w:rPr>
            <w:t>单位：</w:t>
          </w:r>
          <w:sdt>
            <w:sdtPr>
              <w:rPr>
                <w:rFonts w:hint="eastAsia"/>
              </w:rPr>
              <w:alias w:val="单位：母公司其他转回或收回情况"/>
              <w:tag w:val="_GBC_ea5e5ed8c7e041bfb42910fb8a4748a4"/>
              <w:id w:val="573251071"/>
              <w:lock w:val="sdtLocked"/>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rPr>
                <w:t>元</w:t>
              </w:r>
            </w:sdtContent>
          </w:sdt>
          <w:r>
            <w:rPr>
              <w:rFonts w:hint="eastAsia"/>
            </w:rPr>
            <w:t>币种：</w:t>
          </w:r>
          <w:sdt>
            <w:sdtPr>
              <w:rPr>
                <w:rFonts w:hint="eastAsia"/>
              </w:rPr>
              <w:alias w:val="币种：母公司其他转回或收回情况"/>
              <w:tag w:val="_GBC_f24ba42aecd14ec0ba426959551933d1"/>
              <w:id w:val="1269814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1"/>
            <w:gridCol w:w="3055"/>
            <w:gridCol w:w="3053"/>
          </w:tblGrid>
          <w:tr w:rsidR="00BF479E" w14:paraId="686A4E58" w14:textId="77777777" w:rsidTr="00BF479E">
            <w:sdt>
              <w:sdtPr>
                <w:tag w:val="_PLD_214ffd4251a048f2ba91dbf8a94d67c9"/>
                <w:id w:val="-74818163"/>
                <w:lock w:val="sdtLocked"/>
              </w:sdtPr>
              <w:sdtContent>
                <w:tc>
                  <w:tcPr>
                    <w:tcW w:w="1625" w:type="pct"/>
                    <w:vAlign w:val="center"/>
                  </w:tcPr>
                  <w:p w14:paraId="0AC8F338" w14:textId="77777777" w:rsidR="00BF479E" w:rsidRDefault="00BF479E" w:rsidP="00BF479E">
                    <w:pPr>
                      <w:jc w:val="center"/>
                      <w:rPr>
                        <w:szCs w:val="21"/>
                      </w:rPr>
                    </w:pPr>
                    <w:r>
                      <w:rPr>
                        <w:rFonts w:hint="eastAsia"/>
                        <w:szCs w:val="21"/>
                      </w:rPr>
                      <w:t>单位名称</w:t>
                    </w:r>
                  </w:p>
                </w:tc>
              </w:sdtContent>
            </w:sdt>
            <w:sdt>
              <w:sdtPr>
                <w:tag w:val="_PLD_f2eb4bfcad42406e84d3e140f3d2bbf7"/>
                <w:id w:val="1326700432"/>
                <w:lock w:val="sdtLocked"/>
              </w:sdtPr>
              <w:sdtContent>
                <w:tc>
                  <w:tcPr>
                    <w:tcW w:w="1688" w:type="pct"/>
                    <w:vAlign w:val="center"/>
                  </w:tcPr>
                  <w:p w14:paraId="5A2772F9" w14:textId="77777777" w:rsidR="00BF479E" w:rsidRDefault="00BF479E" w:rsidP="00BF479E">
                    <w:pPr>
                      <w:jc w:val="center"/>
                      <w:rPr>
                        <w:szCs w:val="21"/>
                      </w:rPr>
                    </w:pPr>
                    <w:r>
                      <w:rPr>
                        <w:rFonts w:hint="eastAsia"/>
                        <w:szCs w:val="21"/>
                      </w:rPr>
                      <w:t>转回或收回金额</w:t>
                    </w:r>
                  </w:p>
                </w:tc>
              </w:sdtContent>
            </w:sdt>
            <w:sdt>
              <w:sdtPr>
                <w:tag w:val="_PLD_2275e094a89b4564949c0eaffdc7ab6a"/>
                <w:id w:val="225730770"/>
                <w:lock w:val="sdtLocked"/>
              </w:sdtPr>
              <w:sdtContent>
                <w:tc>
                  <w:tcPr>
                    <w:tcW w:w="1688" w:type="pct"/>
                    <w:vAlign w:val="center"/>
                  </w:tcPr>
                  <w:p w14:paraId="3672AD2C" w14:textId="77777777" w:rsidR="00BF479E" w:rsidRDefault="00BF479E" w:rsidP="00BF479E">
                    <w:pPr>
                      <w:jc w:val="center"/>
                      <w:rPr>
                        <w:szCs w:val="21"/>
                      </w:rPr>
                    </w:pPr>
                    <w:r>
                      <w:rPr>
                        <w:rFonts w:hint="eastAsia"/>
                        <w:szCs w:val="21"/>
                      </w:rPr>
                      <w:t>收回方式</w:t>
                    </w:r>
                  </w:p>
                </w:tc>
              </w:sdtContent>
            </w:sdt>
          </w:tr>
          <w:sdt>
            <w:sdtPr>
              <w:rPr>
                <w:szCs w:val="21"/>
              </w:rPr>
              <w:alias w:val="转回或收回的其他应收账款明细"/>
              <w:tag w:val="_GBC_43298b3fe67e4c70857b7c6e2e299cba"/>
              <w:id w:val="-1215270973"/>
              <w:lock w:val="sdtLocked"/>
            </w:sdtPr>
            <w:sdtContent>
              <w:tr w:rsidR="00BF479E" w14:paraId="669DD460" w14:textId="77777777" w:rsidTr="00BF479E">
                <w:tc>
                  <w:tcPr>
                    <w:tcW w:w="1625" w:type="pct"/>
                  </w:tcPr>
                  <w:p w14:paraId="514C6C3F" w14:textId="77777777" w:rsidR="00BF479E" w:rsidRDefault="00BF479E" w:rsidP="00BF479E">
                    <w:pPr>
                      <w:rPr>
                        <w:szCs w:val="21"/>
                      </w:rPr>
                    </w:pPr>
                    <w:r>
                      <w:t>吴中服装集团有限公司</w:t>
                    </w:r>
                  </w:p>
                </w:tc>
                <w:tc>
                  <w:tcPr>
                    <w:tcW w:w="1688" w:type="pct"/>
                  </w:tcPr>
                  <w:p w14:paraId="7BE18466" w14:textId="77777777" w:rsidR="00BF479E" w:rsidRPr="00EF5139" w:rsidRDefault="00BF479E" w:rsidP="00BF479E">
                    <w:pPr>
                      <w:jc w:val="right"/>
                      <w:rPr>
                        <w:szCs w:val="21"/>
                      </w:rPr>
                    </w:pPr>
                    <w:r w:rsidRPr="00EF5139">
                      <w:rPr>
                        <w:szCs w:val="21"/>
                      </w:rPr>
                      <w:t>3,361,731.07</w:t>
                    </w:r>
                  </w:p>
                </w:tc>
                <w:tc>
                  <w:tcPr>
                    <w:tcW w:w="1688" w:type="pct"/>
                  </w:tcPr>
                  <w:p w14:paraId="15A14341" w14:textId="77777777" w:rsidR="00BF479E" w:rsidRDefault="00BF479E" w:rsidP="00BF479E">
                    <w:pPr>
                      <w:rPr>
                        <w:szCs w:val="21"/>
                      </w:rPr>
                    </w:pPr>
                    <w:r>
                      <w:t>转回</w:t>
                    </w:r>
                  </w:p>
                </w:tc>
              </w:tr>
            </w:sdtContent>
          </w:sdt>
          <w:sdt>
            <w:sdtPr>
              <w:rPr>
                <w:szCs w:val="21"/>
              </w:rPr>
              <w:alias w:val="转回或收回的其他应收账款明细"/>
              <w:tag w:val="_GBC_43298b3fe67e4c70857b7c6e2e299cba"/>
              <w:id w:val="-668024519"/>
              <w:lock w:val="sdtLocked"/>
            </w:sdtPr>
            <w:sdtContent>
              <w:tr w:rsidR="00BF479E" w14:paraId="580FE2FD" w14:textId="77777777" w:rsidTr="00BF479E">
                <w:tc>
                  <w:tcPr>
                    <w:tcW w:w="1625" w:type="pct"/>
                  </w:tcPr>
                  <w:p w14:paraId="4FE956D1" w14:textId="77777777" w:rsidR="00BF479E" w:rsidRDefault="00BF479E" w:rsidP="00BF479E">
                    <w:pPr>
                      <w:rPr>
                        <w:szCs w:val="21"/>
                      </w:rPr>
                    </w:pPr>
                    <w:r>
                      <w:t>江苏吴中建设集团有限公司</w:t>
                    </w:r>
                  </w:p>
                </w:tc>
                <w:tc>
                  <w:tcPr>
                    <w:tcW w:w="1688" w:type="pct"/>
                  </w:tcPr>
                  <w:p w14:paraId="45B47800" w14:textId="77777777" w:rsidR="00BF479E" w:rsidRPr="00EF5139" w:rsidRDefault="00BF479E" w:rsidP="00BF479E">
                    <w:pPr>
                      <w:jc w:val="right"/>
                      <w:rPr>
                        <w:szCs w:val="21"/>
                      </w:rPr>
                    </w:pPr>
                    <w:r w:rsidRPr="00EF5139">
                      <w:rPr>
                        <w:szCs w:val="21"/>
                      </w:rPr>
                      <w:t>2,150,000.00</w:t>
                    </w:r>
                  </w:p>
                </w:tc>
                <w:tc>
                  <w:tcPr>
                    <w:tcW w:w="1688" w:type="pct"/>
                  </w:tcPr>
                  <w:p w14:paraId="376C7D4E" w14:textId="77777777" w:rsidR="00BF479E" w:rsidRDefault="00BF479E" w:rsidP="00BF479E">
                    <w:pPr>
                      <w:rPr>
                        <w:szCs w:val="21"/>
                      </w:rPr>
                    </w:pPr>
                    <w:r>
                      <w:t>现金收回</w:t>
                    </w:r>
                  </w:p>
                </w:tc>
              </w:tr>
            </w:sdtContent>
          </w:sdt>
          <w:sdt>
            <w:sdtPr>
              <w:rPr>
                <w:szCs w:val="21"/>
              </w:rPr>
              <w:alias w:val="转回或收回的其他应收账款明细"/>
              <w:tag w:val="_GBC_43298b3fe67e4c70857b7c6e2e299cba"/>
              <w:id w:val="-61181766"/>
              <w:lock w:val="sdtLocked"/>
            </w:sdtPr>
            <w:sdtContent>
              <w:tr w:rsidR="00BF479E" w14:paraId="0C9E199B" w14:textId="77777777" w:rsidTr="00BF479E">
                <w:tc>
                  <w:tcPr>
                    <w:tcW w:w="1625" w:type="pct"/>
                  </w:tcPr>
                  <w:p w14:paraId="7483F2F3" w14:textId="77777777" w:rsidR="00BF479E" w:rsidRDefault="00BF479E" w:rsidP="00BF479E">
                    <w:pPr>
                      <w:rPr>
                        <w:szCs w:val="21"/>
                      </w:rPr>
                    </w:pPr>
                    <w:r>
                      <w:t>曹杨</w:t>
                    </w:r>
                  </w:p>
                </w:tc>
                <w:tc>
                  <w:tcPr>
                    <w:tcW w:w="1688" w:type="pct"/>
                  </w:tcPr>
                  <w:p w14:paraId="050C5BD4" w14:textId="77777777" w:rsidR="00BF479E" w:rsidRPr="00EF5139" w:rsidRDefault="00BF479E" w:rsidP="00BF479E">
                    <w:pPr>
                      <w:jc w:val="right"/>
                      <w:rPr>
                        <w:szCs w:val="21"/>
                      </w:rPr>
                    </w:pPr>
                    <w:r w:rsidRPr="00EF5139">
                      <w:rPr>
                        <w:szCs w:val="21"/>
                      </w:rPr>
                      <w:t>750,000.00</w:t>
                    </w:r>
                  </w:p>
                </w:tc>
                <w:tc>
                  <w:tcPr>
                    <w:tcW w:w="1688" w:type="pct"/>
                  </w:tcPr>
                  <w:p w14:paraId="462B77C2" w14:textId="77777777" w:rsidR="00BF479E" w:rsidRDefault="00BF479E" w:rsidP="00BF479E">
                    <w:pPr>
                      <w:rPr>
                        <w:szCs w:val="21"/>
                      </w:rPr>
                    </w:pPr>
                    <w:r>
                      <w:t>现金收回</w:t>
                    </w:r>
                  </w:p>
                </w:tc>
              </w:tr>
            </w:sdtContent>
          </w:sdt>
          <w:tr w:rsidR="00BF479E" w14:paraId="7CEA0A4C" w14:textId="77777777" w:rsidTr="00BF479E">
            <w:sdt>
              <w:sdtPr>
                <w:tag w:val="_PLD_77fab1791daa4eb09159375cfe67eb1c"/>
                <w:id w:val="-63566466"/>
                <w:lock w:val="sdtLocked"/>
              </w:sdtPr>
              <w:sdtContent>
                <w:tc>
                  <w:tcPr>
                    <w:tcW w:w="1625" w:type="pct"/>
                    <w:vAlign w:val="center"/>
                  </w:tcPr>
                  <w:p w14:paraId="284917C4" w14:textId="77777777" w:rsidR="00BF479E" w:rsidRDefault="00BF479E" w:rsidP="00BF479E">
                    <w:pPr>
                      <w:jc w:val="center"/>
                      <w:rPr>
                        <w:szCs w:val="21"/>
                      </w:rPr>
                    </w:pPr>
                    <w:r>
                      <w:rPr>
                        <w:szCs w:val="21"/>
                      </w:rPr>
                      <w:t>合计</w:t>
                    </w:r>
                  </w:p>
                </w:tc>
              </w:sdtContent>
            </w:sdt>
            <w:tc>
              <w:tcPr>
                <w:tcW w:w="1688" w:type="pct"/>
              </w:tcPr>
              <w:p w14:paraId="1721867C" w14:textId="690D8CE2" w:rsidR="00BF479E" w:rsidRPr="00EF5139" w:rsidRDefault="00EF5139" w:rsidP="00BF479E">
                <w:pPr>
                  <w:jc w:val="right"/>
                  <w:rPr>
                    <w:szCs w:val="21"/>
                  </w:rPr>
                </w:pPr>
                <w:r>
                  <w:rPr>
                    <w:szCs w:val="21"/>
                  </w:rPr>
                  <w:t>6,261,731.07</w:t>
                </w:r>
              </w:p>
            </w:tc>
            <w:tc>
              <w:tcPr>
                <w:tcW w:w="1688" w:type="pct"/>
              </w:tcPr>
              <w:p w14:paraId="7C30F313" w14:textId="77777777" w:rsidR="00BF479E" w:rsidRDefault="00BF479E" w:rsidP="00BF479E">
                <w:pPr>
                  <w:jc w:val="center"/>
                  <w:rPr>
                    <w:szCs w:val="21"/>
                  </w:rPr>
                </w:pPr>
                <w:r>
                  <w:rPr>
                    <w:rFonts w:hint="eastAsia"/>
                    <w:szCs w:val="21"/>
                  </w:rPr>
                  <w:t>/</w:t>
                </w:r>
              </w:p>
            </w:tc>
          </w:tr>
        </w:tbl>
        <w:p w14:paraId="399A031D" w14:textId="535B144D" w:rsidR="00BF479E" w:rsidRDefault="001429B9"/>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14:paraId="68D7854D" w14:textId="77777777" w:rsidR="00FB33C1" w:rsidRDefault="00D16763" w:rsidP="003C38A3">
          <w:pPr>
            <w:pStyle w:val="4"/>
            <w:numPr>
              <w:ilvl w:val="0"/>
              <w:numId w:val="92"/>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14:paraId="2F21D6E8" w14:textId="77777777" w:rsidR="00BF479E" w:rsidRDefault="00D16763" w:rsidP="00BF479E">
              <w:pPr>
                <w:rPr>
                  <w:szCs w:val="21"/>
                </w:rPr>
              </w:pPr>
              <w:r>
                <w:fldChar w:fldCharType="begin"/>
              </w:r>
              <w:r w:rsidR="00BF479E">
                <w:instrText xml:space="preserve">MACROBUTTON  SnrToggleCheckbox □适用 </w:instrText>
              </w:r>
              <w:r>
                <w:fldChar w:fldCharType="end"/>
              </w:r>
              <w:r>
                <w:fldChar w:fldCharType="begin"/>
              </w:r>
              <w:r w:rsidR="00BF479E">
                <w:instrText xml:space="preserve"> MACROBUTTON  SnrToggleCheckbox √不适用 </w:instrText>
              </w:r>
              <w:r>
                <w:fldChar w:fldCharType="end"/>
              </w:r>
            </w:p>
          </w:sdtContent>
        </w:sdt>
        <w:p w14:paraId="301F4870" w14:textId="77777777" w:rsidR="00FB33C1" w:rsidRDefault="001429B9"/>
      </w:sdtContent>
    </w:sdt>
    <w:sdt>
      <w:sdtPr>
        <w:rPr>
          <w:rFonts w:ascii="宋体" w:hAnsi="宋体" w:cs="宋体" w:hint="eastAsia"/>
          <w:b w:val="0"/>
          <w:bCs w:val="0"/>
          <w:kern w:val="0"/>
          <w:szCs w:val="24"/>
        </w:rPr>
        <w:alias w:val="模块:其他应收款按款项性质分类情况"/>
        <w:tag w:val="_SEC_71c0adb787a04266be2102ec385a07d9"/>
        <w:id w:val="799797853"/>
        <w:lock w:val="sdtLocked"/>
        <w:placeholder>
          <w:docPart w:val="GBC22222222222222222222222222222"/>
        </w:placeholder>
      </w:sdtPr>
      <w:sdtContent>
        <w:p w14:paraId="3B2ACFEC" w14:textId="77777777" w:rsidR="00FB33C1" w:rsidRDefault="00D16763" w:rsidP="003C38A3">
          <w:pPr>
            <w:pStyle w:val="4"/>
            <w:numPr>
              <w:ilvl w:val="0"/>
              <w:numId w:val="92"/>
            </w:numPr>
          </w:pPr>
          <w:r>
            <w:rPr>
              <w:rFonts w:hint="eastAsia"/>
            </w:rPr>
            <w:t>其他应收款按款项性质分类情况</w:t>
          </w:r>
        </w:p>
        <w:p w14:paraId="74776567" w14:textId="77777777" w:rsidR="00FB33C1" w:rsidRDefault="001429B9">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rsidR="00D16763">
                <w:fldChar w:fldCharType="begin"/>
              </w:r>
              <w:r w:rsidR="00BF479E">
                <w:instrText xml:space="preserve">MACROBUTTON  SnrToggleCheckbox √适用 </w:instrText>
              </w:r>
              <w:r w:rsidR="00D16763">
                <w:fldChar w:fldCharType="end"/>
              </w:r>
              <w:r w:rsidR="00D16763">
                <w:fldChar w:fldCharType="begin"/>
              </w:r>
              <w:r w:rsidR="00BF479E">
                <w:instrText xml:space="preserve"> MACROBUTTON  SnrToggleCheckbox □不适用 </w:instrText>
              </w:r>
              <w:r w:rsidR="00D16763">
                <w:fldChar w:fldCharType="end"/>
              </w:r>
            </w:sdtContent>
          </w:sdt>
        </w:p>
        <w:p w14:paraId="237A0400" w14:textId="350669DE" w:rsidR="00FB33C1" w:rsidRDefault="00D16763">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rPr>
              <w:rFonts w:hint="eastAsia"/>
            </w:rPr>
            <w:t>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EF5139" w14:paraId="356DCDA7" w14:textId="77777777" w:rsidTr="00320D77">
            <w:sdt>
              <w:sdtPr>
                <w:tag w:val="_PLD_fa2a2127303b4deebb2bcaea193eb6d9"/>
                <w:id w:val="-153458625"/>
                <w:lock w:val="sdtLocked"/>
              </w:sdtPr>
              <w:sdtContent>
                <w:tc>
                  <w:tcPr>
                    <w:tcW w:w="1700" w:type="pct"/>
                    <w:shd w:val="clear" w:color="auto" w:fill="auto"/>
                    <w:vAlign w:val="center"/>
                  </w:tcPr>
                  <w:p w14:paraId="596FE803" w14:textId="77777777" w:rsidR="00EF5139" w:rsidRDefault="00EF5139" w:rsidP="00320D77">
                    <w:pPr>
                      <w:jc w:val="center"/>
                    </w:pPr>
                    <w:r>
                      <w:rPr>
                        <w:rFonts w:hint="eastAsia"/>
                      </w:rPr>
                      <w:t>款项性质</w:t>
                    </w:r>
                  </w:p>
                </w:tc>
              </w:sdtContent>
            </w:sdt>
            <w:sdt>
              <w:sdtPr>
                <w:tag w:val="_PLD_aa55d719329144e5a0eafd36222d0851"/>
                <w:id w:val="-1670716359"/>
                <w:lock w:val="sdtLocked"/>
              </w:sdtPr>
              <w:sdtContent>
                <w:tc>
                  <w:tcPr>
                    <w:tcW w:w="1647" w:type="pct"/>
                    <w:shd w:val="clear" w:color="auto" w:fill="auto"/>
                    <w:vAlign w:val="center"/>
                  </w:tcPr>
                  <w:p w14:paraId="35249A79" w14:textId="77777777" w:rsidR="00EF5139" w:rsidRDefault="00EF5139" w:rsidP="00320D77">
                    <w:pPr>
                      <w:jc w:val="center"/>
                    </w:pPr>
                    <w:r>
                      <w:rPr>
                        <w:rFonts w:hint="eastAsia"/>
                      </w:rPr>
                      <w:t>期末账面余额</w:t>
                    </w:r>
                  </w:p>
                </w:tc>
              </w:sdtContent>
            </w:sdt>
            <w:sdt>
              <w:sdtPr>
                <w:tag w:val="_PLD_146282129b6a4b52a6963dad9647679a"/>
                <w:id w:val="-1023633699"/>
                <w:lock w:val="sdtLocked"/>
              </w:sdtPr>
              <w:sdtContent>
                <w:tc>
                  <w:tcPr>
                    <w:tcW w:w="1653" w:type="pct"/>
                    <w:shd w:val="clear" w:color="auto" w:fill="auto"/>
                    <w:vAlign w:val="center"/>
                  </w:tcPr>
                  <w:p w14:paraId="5846F690" w14:textId="77777777" w:rsidR="00EF5139" w:rsidRDefault="00EF5139" w:rsidP="00320D77">
                    <w:pPr>
                      <w:jc w:val="center"/>
                    </w:pPr>
                    <w:r>
                      <w:rPr>
                        <w:rFonts w:hint="eastAsia"/>
                      </w:rPr>
                      <w:t>期初账面余额</w:t>
                    </w:r>
                  </w:p>
                </w:tc>
              </w:sdtContent>
            </w:sdt>
          </w:tr>
          <w:sdt>
            <w:sdtPr>
              <w:rPr>
                <w:rFonts w:hint="eastAsia"/>
              </w:rPr>
              <w:alias w:val="其他应收款按款项性质分类情况明细"/>
              <w:tag w:val="_TUP_48f6c039e4a84e3fbd2e75f4cdeeeb67"/>
              <w:id w:val="-24405724"/>
              <w:lock w:val="sdtLocked"/>
            </w:sdtPr>
            <w:sdtContent>
              <w:tr w:rsidR="00EF5139" w14:paraId="310C7EEB" w14:textId="77777777" w:rsidTr="00320D77">
                <w:tc>
                  <w:tcPr>
                    <w:tcW w:w="1700" w:type="pct"/>
                    <w:shd w:val="clear" w:color="auto" w:fill="auto"/>
                  </w:tcPr>
                  <w:p w14:paraId="50774341" w14:textId="77777777" w:rsidR="00EF5139" w:rsidRDefault="00EF5139" w:rsidP="00320D77">
                    <w:pPr>
                      <w:rPr>
                        <w:highlight w:val="yellow"/>
                      </w:rPr>
                    </w:pPr>
                    <w:r>
                      <w:t>关联方往来款</w:t>
                    </w:r>
                  </w:p>
                </w:tc>
                <w:tc>
                  <w:tcPr>
                    <w:tcW w:w="1647" w:type="pct"/>
                    <w:shd w:val="clear" w:color="auto" w:fill="auto"/>
                  </w:tcPr>
                  <w:p w14:paraId="0A5BE850" w14:textId="77777777" w:rsidR="00EF5139" w:rsidRDefault="00EF5139" w:rsidP="00320D77">
                    <w:pPr>
                      <w:jc w:val="right"/>
                    </w:pPr>
                    <w:r>
                      <w:t>403,928,746.57</w:t>
                    </w:r>
                  </w:p>
                </w:tc>
                <w:tc>
                  <w:tcPr>
                    <w:tcW w:w="1653" w:type="pct"/>
                    <w:shd w:val="clear" w:color="auto" w:fill="auto"/>
                  </w:tcPr>
                  <w:p w14:paraId="02EBF46C" w14:textId="77777777" w:rsidR="00EF5139" w:rsidRDefault="00EF5139" w:rsidP="00320D77">
                    <w:pPr>
                      <w:jc w:val="right"/>
                    </w:pPr>
                    <w:r>
                      <w:t>657,341,051.29</w:t>
                    </w:r>
                  </w:p>
                </w:tc>
              </w:tr>
            </w:sdtContent>
          </w:sdt>
          <w:sdt>
            <w:sdtPr>
              <w:rPr>
                <w:rFonts w:hint="eastAsia"/>
              </w:rPr>
              <w:alias w:val="其他应收款按款项性质分类情况明细"/>
              <w:tag w:val="_TUP_48f6c039e4a84e3fbd2e75f4cdeeeb67"/>
              <w:id w:val="1491057929"/>
              <w:lock w:val="sdtLocked"/>
            </w:sdtPr>
            <w:sdtContent>
              <w:tr w:rsidR="00EF5139" w14:paraId="049B0159" w14:textId="77777777" w:rsidTr="00320D77">
                <w:tc>
                  <w:tcPr>
                    <w:tcW w:w="1700" w:type="pct"/>
                    <w:shd w:val="clear" w:color="auto" w:fill="auto"/>
                  </w:tcPr>
                  <w:p w14:paraId="476DD33E" w14:textId="77777777" w:rsidR="00EF5139" w:rsidRDefault="00EF5139" w:rsidP="00320D77">
                    <w:pPr>
                      <w:rPr>
                        <w:highlight w:val="yellow"/>
                      </w:rPr>
                    </w:pPr>
                    <w:r>
                      <w:t>资金往来款</w:t>
                    </w:r>
                  </w:p>
                </w:tc>
                <w:tc>
                  <w:tcPr>
                    <w:tcW w:w="1647" w:type="pct"/>
                    <w:shd w:val="clear" w:color="auto" w:fill="auto"/>
                  </w:tcPr>
                  <w:p w14:paraId="5B4DC225" w14:textId="77777777" w:rsidR="00EF5139" w:rsidRDefault="00EF5139" w:rsidP="00320D77">
                    <w:pPr>
                      <w:jc w:val="right"/>
                    </w:pPr>
                    <w:r>
                      <w:t>11,437,111.31</w:t>
                    </w:r>
                  </w:p>
                </w:tc>
                <w:tc>
                  <w:tcPr>
                    <w:tcW w:w="1653" w:type="pct"/>
                    <w:shd w:val="clear" w:color="auto" w:fill="auto"/>
                  </w:tcPr>
                  <w:p w14:paraId="511DF05D" w14:textId="77777777" w:rsidR="00EF5139" w:rsidRDefault="00EF5139" w:rsidP="00320D77">
                    <w:pPr>
                      <w:jc w:val="right"/>
                    </w:pPr>
                    <w:r>
                      <w:t>41,563,408.58</w:t>
                    </w:r>
                  </w:p>
                </w:tc>
              </w:tr>
            </w:sdtContent>
          </w:sdt>
          <w:sdt>
            <w:sdtPr>
              <w:rPr>
                <w:rFonts w:hint="eastAsia"/>
              </w:rPr>
              <w:alias w:val="其他应收款按款项性质分类情况明细"/>
              <w:tag w:val="_TUP_48f6c039e4a84e3fbd2e75f4cdeeeb67"/>
              <w:id w:val="1535462405"/>
              <w:lock w:val="sdtLocked"/>
            </w:sdtPr>
            <w:sdtContent>
              <w:tr w:rsidR="00EF5139" w14:paraId="6C002154" w14:textId="77777777" w:rsidTr="00320D77">
                <w:tc>
                  <w:tcPr>
                    <w:tcW w:w="1700" w:type="pct"/>
                    <w:shd w:val="clear" w:color="auto" w:fill="auto"/>
                  </w:tcPr>
                  <w:p w14:paraId="498F537A" w14:textId="77777777" w:rsidR="00EF5139" w:rsidRDefault="00EF5139" w:rsidP="00320D77">
                    <w:pPr>
                      <w:rPr>
                        <w:highlight w:val="yellow"/>
                      </w:rPr>
                    </w:pPr>
                    <w:r>
                      <w:t>押金、保证金</w:t>
                    </w:r>
                  </w:p>
                </w:tc>
                <w:tc>
                  <w:tcPr>
                    <w:tcW w:w="1647" w:type="pct"/>
                    <w:shd w:val="clear" w:color="auto" w:fill="auto"/>
                  </w:tcPr>
                  <w:p w14:paraId="1A82463D" w14:textId="77777777" w:rsidR="00EF5139" w:rsidRDefault="00EF5139" w:rsidP="00320D77">
                    <w:pPr>
                      <w:jc w:val="right"/>
                    </w:pPr>
                    <w:r>
                      <w:t>104,000.00</w:t>
                    </w:r>
                  </w:p>
                </w:tc>
                <w:tc>
                  <w:tcPr>
                    <w:tcW w:w="1653" w:type="pct"/>
                    <w:shd w:val="clear" w:color="auto" w:fill="auto"/>
                  </w:tcPr>
                  <w:p w14:paraId="12CD609D" w14:textId="77777777" w:rsidR="00EF5139" w:rsidRDefault="00EF5139" w:rsidP="00320D77">
                    <w:pPr>
                      <w:jc w:val="right"/>
                    </w:pPr>
                    <w:r>
                      <w:t>104,000.00</w:t>
                    </w:r>
                  </w:p>
                </w:tc>
              </w:tr>
            </w:sdtContent>
          </w:sdt>
          <w:sdt>
            <w:sdtPr>
              <w:rPr>
                <w:rFonts w:hint="eastAsia"/>
              </w:rPr>
              <w:alias w:val="其他应收款按款项性质分类情况明细"/>
              <w:tag w:val="_TUP_48f6c039e4a84e3fbd2e75f4cdeeeb67"/>
              <w:id w:val="-1130627323"/>
              <w:lock w:val="sdtLocked"/>
            </w:sdtPr>
            <w:sdtContent>
              <w:tr w:rsidR="00EF5139" w14:paraId="7A67A11D" w14:textId="77777777" w:rsidTr="00320D77">
                <w:tc>
                  <w:tcPr>
                    <w:tcW w:w="1700" w:type="pct"/>
                    <w:shd w:val="clear" w:color="auto" w:fill="auto"/>
                  </w:tcPr>
                  <w:p w14:paraId="5C0B797E" w14:textId="77777777" w:rsidR="00EF5139" w:rsidRDefault="00EF5139" w:rsidP="00320D77">
                    <w:pPr>
                      <w:rPr>
                        <w:highlight w:val="yellow"/>
                      </w:rPr>
                    </w:pPr>
                    <w:r>
                      <w:t>代收代付款</w:t>
                    </w:r>
                  </w:p>
                </w:tc>
                <w:tc>
                  <w:tcPr>
                    <w:tcW w:w="1647" w:type="pct"/>
                    <w:shd w:val="clear" w:color="auto" w:fill="auto"/>
                  </w:tcPr>
                  <w:p w14:paraId="3F40B8DB" w14:textId="77777777" w:rsidR="00EF5139" w:rsidRDefault="00EF5139" w:rsidP="00320D77">
                    <w:pPr>
                      <w:jc w:val="right"/>
                    </w:pPr>
                    <w:r>
                      <w:t>9,385.60</w:t>
                    </w:r>
                  </w:p>
                </w:tc>
                <w:tc>
                  <w:tcPr>
                    <w:tcW w:w="1653" w:type="pct"/>
                    <w:shd w:val="clear" w:color="auto" w:fill="auto"/>
                  </w:tcPr>
                  <w:p w14:paraId="31007A7B" w14:textId="77777777" w:rsidR="00EF5139" w:rsidRDefault="00EF5139" w:rsidP="00320D77">
                    <w:pPr>
                      <w:jc w:val="right"/>
                    </w:pPr>
                    <w:r>
                      <w:t>3,838,015.51</w:t>
                    </w:r>
                  </w:p>
                </w:tc>
              </w:tr>
            </w:sdtContent>
          </w:sdt>
          <w:sdt>
            <w:sdtPr>
              <w:rPr>
                <w:rFonts w:hint="eastAsia"/>
              </w:rPr>
              <w:alias w:val="其他应收款按款项性质分类情况明细"/>
              <w:tag w:val="_TUP_48f6c039e4a84e3fbd2e75f4cdeeeb67"/>
              <w:id w:val="-730619639"/>
              <w:lock w:val="sdtLocked"/>
            </w:sdtPr>
            <w:sdtContent>
              <w:tr w:rsidR="00EF5139" w14:paraId="05AF1C39" w14:textId="77777777" w:rsidTr="00320D77">
                <w:tc>
                  <w:tcPr>
                    <w:tcW w:w="1700" w:type="pct"/>
                    <w:shd w:val="clear" w:color="auto" w:fill="auto"/>
                  </w:tcPr>
                  <w:p w14:paraId="749CCCF8" w14:textId="77777777" w:rsidR="00EF5139" w:rsidRDefault="00EF5139" w:rsidP="00320D77">
                    <w:pPr>
                      <w:rPr>
                        <w:highlight w:val="yellow"/>
                      </w:rPr>
                    </w:pPr>
                    <w:r>
                      <w:t>其他应收及暂付款</w:t>
                    </w:r>
                  </w:p>
                </w:tc>
                <w:tc>
                  <w:tcPr>
                    <w:tcW w:w="1647" w:type="pct"/>
                    <w:shd w:val="clear" w:color="auto" w:fill="auto"/>
                  </w:tcPr>
                  <w:p w14:paraId="3E70349D" w14:textId="77777777" w:rsidR="00EF5139" w:rsidRDefault="00EF5139" w:rsidP="00320D77">
                    <w:pPr>
                      <w:jc w:val="right"/>
                    </w:pPr>
                    <w:r>
                      <w:t>1,322,582.04</w:t>
                    </w:r>
                  </w:p>
                </w:tc>
                <w:tc>
                  <w:tcPr>
                    <w:tcW w:w="1653" w:type="pct"/>
                    <w:shd w:val="clear" w:color="auto" w:fill="auto"/>
                  </w:tcPr>
                  <w:p w14:paraId="719F41E0" w14:textId="77777777" w:rsidR="00EF5139" w:rsidRDefault="00EF5139" w:rsidP="00320D77">
                    <w:pPr>
                      <w:jc w:val="right"/>
                    </w:pPr>
                    <w:r>
                      <w:t>7,049,815.73</w:t>
                    </w:r>
                  </w:p>
                </w:tc>
              </w:tr>
            </w:sdtContent>
          </w:sdt>
          <w:tr w:rsidR="00EF5139" w14:paraId="6B416486" w14:textId="77777777" w:rsidTr="00320D77">
            <w:sdt>
              <w:sdtPr>
                <w:tag w:val="_PLD_1f66553994c94872937c5863bb704857"/>
                <w:id w:val="1247536874"/>
                <w:lock w:val="sdtLocked"/>
              </w:sdtPr>
              <w:sdtContent>
                <w:tc>
                  <w:tcPr>
                    <w:tcW w:w="1700" w:type="pct"/>
                    <w:shd w:val="clear" w:color="auto" w:fill="auto"/>
                  </w:tcPr>
                  <w:p w14:paraId="29DA7546" w14:textId="77777777" w:rsidR="00EF5139" w:rsidRDefault="00EF5139" w:rsidP="00320D77">
                    <w:pPr>
                      <w:jc w:val="center"/>
                    </w:pPr>
                    <w:r>
                      <w:t>合计</w:t>
                    </w:r>
                  </w:p>
                </w:tc>
              </w:sdtContent>
            </w:sdt>
            <w:tc>
              <w:tcPr>
                <w:tcW w:w="1647" w:type="pct"/>
                <w:shd w:val="clear" w:color="auto" w:fill="auto"/>
              </w:tcPr>
              <w:p w14:paraId="3CD1CB9B" w14:textId="77777777" w:rsidR="00EF5139" w:rsidRDefault="00EF5139" w:rsidP="00320D77">
                <w:pPr>
                  <w:jc w:val="right"/>
                </w:pPr>
                <w:r>
                  <w:t>416,801,825.52</w:t>
                </w:r>
              </w:p>
            </w:tc>
            <w:tc>
              <w:tcPr>
                <w:tcW w:w="1653" w:type="pct"/>
                <w:shd w:val="clear" w:color="auto" w:fill="auto"/>
              </w:tcPr>
              <w:p w14:paraId="577CD698" w14:textId="77777777" w:rsidR="00EF5139" w:rsidRDefault="00EF5139" w:rsidP="00320D77">
                <w:pPr>
                  <w:jc w:val="right"/>
                </w:pPr>
                <w:r>
                  <w:t>709,896,291.11</w:t>
                </w:r>
              </w:p>
            </w:tc>
          </w:tr>
        </w:tbl>
        <w:p w14:paraId="2A5B56FD" w14:textId="675E408F" w:rsidR="00FB33C1" w:rsidRDefault="001429B9"/>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14:paraId="0D2502F4" w14:textId="77777777" w:rsidR="00FB33C1" w:rsidRDefault="00D16763" w:rsidP="003C38A3">
          <w:pPr>
            <w:pStyle w:val="4"/>
            <w:numPr>
              <w:ilvl w:val="0"/>
              <w:numId w:val="9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14:paraId="5FEEF25A" w14:textId="77777777" w:rsidR="00FB33C1" w:rsidRDefault="00D16763">
              <w:r>
                <w:fldChar w:fldCharType="begin"/>
              </w:r>
              <w:r w:rsidR="00BF479E">
                <w:instrText xml:space="preserve">MACROBUTTON  SnrToggleCheckbox √适用 </w:instrText>
              </w:r>
              <w:r>
                <w:fldChar w:fldCharType="end"/>
              </w:r>
              <w:r>
                <w:fldChar w:fldCharType="begin"/>
              </w:r>
              <w:r w:rsidR="00BF479E">
                <w:instrText xml:space="preserve"> MACROBUTTON  SnrToggleCheckbox □不适用 </w:instrText>
              </w:r>
              <w:r>
                <w:fldChar w:fldCharType="end"/>
              </w:r>
            </w:p>
          </w:sdtContent>
        </w:sdt>
        <w:p w14:paraId="6CD44ADF" w14:textId="2518DB3F" w:rsidR="00BF479E" w:rsidRDefault="00D16763">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37B6F">
                <w:rPr>
                  <w:rFonts w:hint="eastAsia"/>
                </w:rPr>
                <w:t>元</w:t>
              </w:r>
            </w:sdtContent>
          </w:sdt>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733"/>
            <w:gridCol w:w="1096"/>
            <w:gridCol w:w="1740"/>
            <w:gridCol w:w="1277"/>
            <w:gridCol w:w="1841"/>
            <w:gridCol w:w="1208"/>
          </w:tblGrid>
          <w:tr w:rsidR="00BF479E" w14:paraId="1EAFD2B0" w14:textId="77777777" w:rsidTr="00BF479E">
            <w:trPr>
              <w:cantSplit/>
            </w:trPr>
            <w:sdt>
              <w:sdtPr>
                <w:rPr>
                  <w:sz w:val="18"/>
                  <w:szCs w:val="18"/>
                </w:rPr>
                <w:tag w:val="_PLD_5d9d48950c334f3ebe69358594de6f5a"/>
                <w:id w:val="-1014757626"/>
                <w:lock w:val="sdtLocked"/>
              </w:sdtPr>
              <w:sdtContent>
                <w:tc>
                  <w:tcPr>
                    <w:tcW w:w="974" w:type="pct"/>
                    <w:vAlign w:val="center"/>
                  </w:tcPr>
                  <w:p w14:paraId="27494799" w14:textId="77777777" w:rsidR="00BF479E" w:rsidRPr="00BF479E" w:rsidRDefault="00BF479E" w:rsidP="00BF479E">
                    <w:pPr>
                      <w:ind w:right="105"/>
                      <w:jc w:val="center"/>
                      <w:rPr>
                        <w:sz w:val="18"/>
                        <w:szCs w:val="18"/>
                      </w:rPr>
                    </w:pPr>
                    <w:r w:rsidRPr="00BF479E">
                      <w:rPr>
                        <w:rFonts w:hint="eastAsia"/>
                        <w:sz w:val="18"/>
                        <w:szCs w:val="18"/>
                      </w:rPr>
                      <w:t>单位名称</w:t>
                    </w:r>
                  </w:p>
                </w:tc>
              </w:sdtContent>
            </w:sdt>
            <w:sdt>
              <w:sdtPr>
                <w:rPr>
                  <w:sz w:val="18"/>
                  <w:szCs w:val="18"/>
                </w:rPr>
                <w:tag w:val="_PLD_df4099a15e4547eca8a8712932025d41"/>
                <w:id w:val="-1295989843"/>
                <w:lock w:val="sdtLocked"/>
              </w:sdtPr>
              <w:sdtContent>
                <w:tc>
                  <w:tcPr>
                    <w:tcW w:w="616" w:type="pct"/>
                    <w:vAlign w:val="center"/>
                  </w:tcPr>
                  <w:p w14:paraId="414C725A" w14:textId="77777777" w:rsidR="00BF479E" w:rsidRPr="00BF479E" w:rsidRDefault="00BF479E" w:rsidP="00BF479E">
                    <w:pPr>
                      <w:ind w:right="73"/>
                      <w:jc w:val="center"/>
                      <w:rPr>
                        <w:sz w:val="18"/>
                        <w:szCs w:val="18"/>
                      </w:rPr>
                    </w:pPr>
                    <w:r w:rsidRPr="00BF479E">
                      <w:rPr>
                        <w:rFonts w:hint="eastAsia"/>
                        <w:sz w:val="18"/>
                        <w:szCs w:val="18"/>
                      </w:rPr>
                      <w:t>款项的性质</w:t>
                    </w:r>
                  </w:p>
                </w:tc>
              </w:sdtContent>
            </w:sdt>
            <w:sdt>
              <w:sdtPr>
                <w:rPr>
                  <w:sz w:val="18"/>
                  <w:szCs w:val="18"/>
                </w:rPr>
                <w:tag w:val="_PLD_bddd90579b9f4693b33fb01a34a3cc74"/>
                <w:id w:val="935638405"/>
                <w:lock w:val="sdtLocked"/>
              </w:sdtPr>
              <w:sdtContent>
                <w:tc>
                  <w:tcPr>
                    <w:tcW w:w="978" w:type="pct"/>
                    <w:vAlign w:val="center"/>
                  </w:tcPr>
                  <w:p w14:paraId="2CCBC242" w14:textId="77777777" w:rsidR="00BF479E" w:rsidRPr="00BF479E" w:rsidRDefault="00BF479E" w:rsidP="00BF479E">
                    <w:pPr>
                      <w:ind w:right="73"/>
                      <w:jc w:val="center"/>
                      <w:rPr>
                        <w:sz w:val="18"/>
                        <w:szCs w:val="18"/>
                      </w:rPr>
                    </w:pPr>
                    <w:r w:rsidRPr="00BF479E">
                      <w:rPr>
                        <w:rFonts w:hint="eastAsia"/>
                        <w:sz w:val="18"/>
                        <w:szCs w:val="18"/>
                      </w:rPr>
                      <w:t>期末余额</w:t>
                    </w:r>
                  </w:p>
                </w:tc>
              </w:sdtContent>
            </w:sdt>
            <w:sdt>
              <w:sdtPr>
                <w:rPr>
                  <w:sz w:val="18"/>
                  <w:szCs w:val="18"/>
                </w:rPr>
                <w:tag w:val="_PLD_ebce2f2b8a5b44c0a8efa1f8472d726f"/>
                <w:id w:val="471410988"/>
                <w:lock w:val="sdtLocked"/>
              </w:sdtPr>
              <w:sdtContent>
                <w:tc>
                  <w:tcPr>
                    <w:tcW w:w="718" w:type="pct"/>
                    <w:vAlign w:val="center"/>
                  </w:tcPr>
                  <w:p w14:paraId="1FE83678" w14:textId="77777777" w:rsidR="00BF479E" w:rsidRPr="00BF479E" w:rsidRDefault="00BF479E" w:rsidP="00BF479E">
                    <w:pPr>
                      <w:ind w:right="73"/>
                      <w:jc w:val="center"/>
                      <w:rPr>
                        <w:sz w:val="18"/>
                        <w:szCs w:val="18"/>
                      </w:rPr>
                    </w:pPr>
                    <w:r w:rsidRPr="00BF479E">
                      <w:rPr>
                        <w:rFonts w:hint="eastAsia"/>
                        <w:sz w:val="18"/>
                        <w:szCs w:val="18"/>
                      </w:rPr>
                      <w:t>账龄</w:t>
                    </w:r>
                  </w:p>
                </w:tc>
              </w:sdtContent>
            </w:sdt>
            <w:sdt>
              <w:sdtPr>
                <w:rPr>
                  <w:sz w:val="18"/>
                  <w:szCs w:val="18"/>
                </w:rPr>
                <w:tag w:val="_PLD_4ee275521dbe4dc2baaaf49d9294de38"/>
                <w:id w:val="-882482325"/>
                <w:lock w:val="sdtLocked"/>
              </w:sdtPr>
              <w:sdtContent>
                <w:tc>
                  <w:tcPr>
                    <w:tcW w:w="1035" w:type="pct"/>
                    <w:vAlign w:val="center"/>
                  </w:tcPr>
                  <w:p w14:paraId="2A7E60ED" w14:textId="77777777" w:rsidR="00BF479E" w:rsidRPr="00BF479E" w:rsidRDefault="00BF479E" w:rsidP="00BF479E">
                    <w:pPr>
                      <w:jc w:val="center"/>
                      <w:rPr>
                        <w:sz w:val="18"/>
                        <w:szCs w:val="18"/>
                      </w:rPr>
                    </w:pPr>
                    <w:r w:rsidRPr="00BF479E">
                      <w:rPr>
                        <w:rFonts w:hint="eastAsia"/>
                        <w:sz w:val="18"/>
                        <w:szCs w:val="18"/>
                      </w:rPr>
                      <w:t>占其他应收款期末余额合计数的比例(</w:t>
                    </w:r>
                    <w:r w:rsidRPr="00BF479E">
                      <w:rPr>
                        <w:sz w:val="18"/>
                        <w:szCs w:val="18"/>
                      </w:rPr>
                      <w:t>%)</w:t>
                    </w:r>
                  </w:p>
                </w:tc>
              </w:sdtContent>
            </w:sdt>
            <w:sdt>
              <w:sdtPr>
                <w:rPr>
                  <w:sz w:val="18"/>
                  <w:szCs w:val="18"/>
                </w:rPr>
                <w:tag w:val="_PLD_f63b55aec3964290829b6afe171881b8"/>
                <w:id w:val="1358852810"/>
                <w:lock w:val="sdtLocked"/>
              </w:sdtPr>
              <w:sdtContent>
                <w:tc>
                  <w:tcPr>
                    <w:tcW w:w="680" w:type="pct"/>
                    <w:vAlign w:val="center"/>
                  </w:tcPr>
                  <w:p w14:paraId="4D593AF0" w14:textId="77777777" w:rsidR="00BF479E" w:rsidRPr="00BF479E" w:rsidRDefault="00BF479E" w:rsidP="00BF479E">
                    <w:pPr>
                      <w:jc w:val="center"/>
                      <w:rPr>
                        <w:sz w:val="18"/>
                        <w:szCs w:val="18"/>
                      </w:rPr>
                    </w:pPr>
                    <w:r w:rsidRPr="00BF479E">
                      <w:rPr>
                        <w:rFonts w:hint="eastAsia"/>
                        <w:sz w:val="18"/>
                        <w:szCs w:val="18"/>
                      </w:rPr>
                      <w:t>坏账准备</w:t>
                    </w:r>
                  </w:p>
                  <w:p w14:paraId="7336F708" w14:textId="77777777" w:rsidR="00BF479E" w:rsidRPr="00BF479E" w:rsidRDefault="00BF479E" w:rsidP="00BF479E">
                    <w:pPr>
                      <w:jc w:val="center"/>
                      <w:rPr>
                        <w:sz w:val="18"/>
                        <w:szCs w:val="18"/>
                      </w:rPr>
                    </w:pPr>
                    <w:r w:rsidRPr="00BF479E">
                      <w:rPr>
                        <w:rFonts w:hint="eastAsia"/>
                        <w:sz w:val="18"/>
                        <w:szCs w:val="18"/>
                      </w:rPr>
                      <w:t>期末余额</w:t>
                    </w:r>
                  </w:p>
                </w:tc>
              </w:sdtContent>
            </w:sdt>
          </w:tr>
          <w:sdt>
            <w:sdtPr>
              <w:rPr>
                <w:rFonts w:hint="eastAsia"/>
                <w:sz w:val="18"/>
                <w:szCs w:val="18"/>
              </w:rPr>
              <w:alias w:val="其他应收款欠款户"/>
              <w:tag w:val="_TUP_0146960361f9400f96cf10884e0c6b7e"/>
              <w:id w:val="-130954232"/>
              <w:lock w:val="sdtLocked"/>
            </w:sdtPr>
            <w:sdtContent>
              <w:tr w:rsidR="00BF479E" w14:paraId="5D87BFF2" w14:textId="77777777" w:rsidTr="00BF479E">
                <w:trPr>
                  <w:cantSplit/>
                </w:trPr>
                <w:tc>
                  <w:tcPr>
                    <w:tcW w:w="974" w:type="pct"/>
                  </w:tcPr>
                  <w:p w14:paraId="5A326940" w14:textId="77777777" w:rsidR="00BF479E" w:rsidRPr="00BF479E" w:rsidRDefault="00BF479E" w:rsidP="00BF479E">
                    <w:pPr>
                      <w:ind w:right="105"/>
                      <w:rPr>
                        <w:sz w:val="18"/>
                        <w:szCs w:val="18"/>
                      </w:rPr>
                    </w:pPr>
                    <w:r w:rsidRPr="00BF479E">
                      <w:rPr>
                        <w:sz w:val="18"/>
                        <w:szCs w:val="18"/>
                      </w:rPr>
                      <w:t>宿迁</w:t>
                    </w:r>
                    <w:proofErr w:type="gramStart"/>
                    <w:r w:rsidRPr="00BF479E">
                      <w:rPr>
                        <w:sz w:val="18"/>
                        <w:szCs w:val="18"/>
                      </w:rPr>
                      <w:t>市苏宿置业</w:t>
                    </w:r>
                    <w:proofErr w:type="gramEnd"/>
                    <w:r w:rsidRPr="00BF479E">
                      <w:rPr>
                        <w:sz w:val="18"/>
                        <w:szCs w:val="18"/>
                      </w:rPr>
                      <w:t>有限公司</w:t>
                    </w:r>
                  </w:p>
                </w:tc>
                <w:tc>
                  <w:tcPr>
                    <w:tcW w:w="616" w:type="pct"/>
                  </w:tcPr>
                  <w:p w14:paraId="5AFCA8BF" w14:textId="77777777" w:rsidR="00BF479E" w:rsidRPr="00BF479E" w:rsidRDefault="00BF479E" w:rsidP="00BF479E">
                    <w:pPr>
                      <w:ind w:right="73"/>
                      <w:rPr>
                        <w:sz w:val="18"/>
                        <w:szCs w:val="18"/>
                      </w:rPr>
                    </w:pPr>
                    <w:r w:rsidRPr="00BF479E">
                      <w:rPr>
                        <w:sz w:val="18"/>
                        <w:szCs w:val="18"/>
                      </w:rPr>
                      <w:t>往来款</w:t>
                    </w:r>
                  </w:p>
                </w:tc>
                <w:tc>
                  <w:tcPr>
                    <w:tcW w:w="978" w:type="pct"/>
                  </w:tcPr>
                  <w:p w14:paraId="29E281D4" w14:textId="77777777" w:rsidR="00BF479E" w:rsidRPr="00BF479E" w:rsidRDefault="00BF479E" w:rsidP="00BF479E">
                    <w:pPr>
                      <w:ind w:right="73"/>
                      <w:jc w:val="right"/>
                      <w:rPr>
                        <w:sz w:val="18"/>
                        <w:szCs w:val="18"/>
                      </w:rPr>
                    </w:pPr>
                    <w:r w:rsidRPr="00BF479E">
                      <w:rPr>
                        <w:sz w:val="18"/>
                        <w:szCs w:val="18"/>
                      </w:rPr>
                      <w:t>200,561,404.47</w:t>
                    </w:r>
                  </w:p>
                </w:tc>
                <w:tc>
                  <w:tcPr>
                    <w:tcW w:w="718" w:type="pct"/>
                  </w:tcPr>
                  <w:p w14:paraId="719B5EB4" w14:textId="77777777" w:rsidR="00BF479E" w:rsidRPr="00BF479E" w:rsidRDefault="00BF479E" w:rsidP="00BF479E">
                    <w:pPr>
                      <w:ind w:right="73"/>
                      <w:rPr>
                        <w:sz w:val="18"/>
                        <w:szCs w:val="18"/>
                      </w:rPr>
                    </w:pPr>
                    <w:r w:rsidRPr="00BF479E">
                      <w:rPr>
                        <w:sz w:val="18"/>
                        <w:szCs w:val="18"/>
                      </w:rPr>
                      <w:t>1年以内及1-2年</w:t>
                    </w:r>
                  </w:p>
                </w:tc>
                <w:tc>
                  <w:tcPr>
                    <w:tcW w:w="1035" w:type="pct"/>
                  </w:tcPr>
                  <w:p w14:paraId="708D2489" w14:textId="77777777" w:rsidR="00BF479E" w:rsidRPr="00BF479E" w:rsidRDefault="00BF479E" w:rsidP="00BF479E">
                    <w:pPr>
                      <w:jc w:val="right"/>
                      <w:rPr>
                        <w:sz w:val="18"/>
                        <w:szCs w:val="18"/>
                      </w:rPr>
                    </w:pPr>
                    <w:r w:rsidRPr="00BF479E">
                      <w:rPr>
                        <w:sz w:val="18"/>
                        <w:szCs w:val="18"/>
                      </w:rPr>
                      <w:t>48.12</w:t>
                    </w:r>
                  </w:p>
                </w:tc>
                <w:tc>
                  <w:tcPr>
                    <w:tcW w:w="680" w:type="pct"/>
                  </w:tcPr>
                  <w:p w14:paraId="71BF936D" w14:textId="77777777" w:rsidR="00BF479E" w:rsidRPr="00BF479E" w:rsidRDefault="00BF479E" w:rsidP="00BF479E">
                    <w:pPr>
                      <w:jc w:val="right"/>
                      <w:rPr>
                        <w:sz w:val="18"/>
                        <w:szCs w:val="18"/>
                      </w:rPr>
                    </w:pPr>
                  </w:p>
                </w:tc>
              </w:tr>
            </w:sdtContent>
          </w:sdt>
          <w:sdt>
            <w:sdtPr>
              <w:rPr>
                <w:rFonts w:hint="eastAsia"/>
                <w:sz w:val="18"/>
                <w:szCs w:val="18"/>
              </w:rPr>
              <w:alias w:val="其他应收款欠款户"/>
              <w:tag w:val="_TUP_0146960361f9400f96cf10884e0c6b7e"/>
              <w:id w:val="-1118365513"/>
              <w:lock w:val="sdtLocked"/>
            </w:sdtPr>
            <w:sdtContent>
              <w:tr w:rsidR="00BF479E" w14:paraId="73CF1C17" w14:textId="77777777" w:rsidTr="00BF479E">
                <w:trPr>
                  <w:cantSplit/>
                </w:trPr>
                <w:tc>
                  <w:tcPr>
                    <w:tcW w:w="974" w:type="pct"/>
                  </w:tcPr>
                  <w:p w14:paraId="3BDB90CA" w14:textId="77777777" w:rsidR="00BF479E" w:rsidRPr="00BF479E" w:rsidRDefault="00BF479E" w:rsidP="00BF479E">
                    <w:pPr>
                      <w:ind w:right="105"/>
                      <w:rPr>
                        <w:sz w:val="18"/>
                        <w:szCs w:val="18"/>
                      </w:rPr>
                    </w:pPr>
                    <w:r w:rsidRPr="00BF479E">
                      <w:rPr>
                        <w:sz w:val="18"/>
                        <w:szCs w:val="18"/>
                      </w:rPr>
                      <w:t>响水</w:t>
                    </w:r>
                    <w:proofErr w:type="gramStart"/>
                    <w:r w:rsidRPr="00BF479E">
                      <w:rPr>
                        <w:sz w:val="18"/>
                        <w:szCs w:val="18"/>
                      </w:rPr>
                      <w:t>恒</w:t>
                    </w:r>
                    <w:proofErr w:type="gramEnd"/>
                    <w:r w:rsidRPr="00BF479E">
                      <w:rPr>
                        <w:sz w:val="18"/>
                        <w:szCs w:val="18"/>
                      </w:rPr>
                      <w:t>利达科技化工有限公司</w:t>
                    </w:r>
                  </w:p>
                </w:tc>
                <w:tc>
                  <w:tcPr>
                    <w:tcW w:w="616" w:type="pct"/>
                  </w:tcPr>
                  <w:p w14:paraId="714E621B" w14:textId="77777777" w:rsidR="00BF479E" w:rsidRPr="00BF479E" w:rsidRDefault="00BF479E" w:rsidP="00BF479E">
                    <w:pPr>
                      <w:ind w:right="73"/>
                      <w:rPr>
                        <w:sz w:val="18"/>
                        <w:szCs w:val="18"/>
                      </w:rPr>
                    </w:pPr>
                    <w:r w:rsidRPr="00BF479E">
                      <w:rPr>
                        <w:sz w:val="18"/>
                        <w:szCs w:val="18"/>
                      </w:rPr>
                      <w:t>往来款</w:t>
                    </w:r>
                  </w:p>
                </w:tc>
                <w:tc>
                  <w:tcPr>
                    <w:tcW w:w="978" w:type="pct"/>
                  </w:tcPr>
                  <w:p w14:paraId="6716A602" w14:textId="77777777" w:rsidR="00BF479E" w:rsidRPr="00BF479E" w:rsidRDefault="00BF479E" w:rsidP="00BF479E">
                    <w:pPr>
                      <w:ind w:right="73"/>
                      <w:jc w:val="right"/>
                      <w:rPr>
                        <w:sz w:val="18"/>
                        <w:szCs w:val="18"/>
                      </w:rPr>
                    </w:pPr>
                    <w:r w:rsidRPr="00BF479E">
                      <w:rPr>
                        <w:sz w:val="18"/>
                        <w:szCs w:val="18"/>
                      </w:rPr>
                      <w:t>88,687,112.75</w:t>
                    </w:r>
                  </w:p>
                </w:tc>
                <w:tc>
                  <w:tcPr>
                    <w:tcW w:w="718" w:type="pct"/>
                  </w:tcPr>
                  <w:p w14:paraId="6AEB92D6" w14:textId="77777777" w:rsidR="00BF479E" w:rsidRPr="00BF479E" w:rsidRDefault="00BF479E" w:rsidP="00BF479E">
                    <w:pPr>
                      <w:ind w:right="73"/>
                      <w:rPr>
                        <w:sz w:val="18"/>
                        <w:szCs w:val="18"/>
                      </w:rPr>
                    </w:pPr>
                    <w:r w:rsidRPr="00BF479E">
                      <w:rPr>
                        <w:sz w:val="18"/>
                        <w:szCs w:val="18"/>
                      </w:rPr>
                      <w:t>1年以内</w:t>
                    </w:r>
                  </w:p>
                </w:tc>
                <w:tc>
                  <w:tcPr>
                    <w:tcW w:w="1035" w:type="pct"/>
                  </w:tcPr>
                  <w:p w14:paraId="6A6CFC19" w14:textId="77777777" w:rsidR="00BF479E" w:rsidRPr="00BF479E" w:rsidRDefault="00BF479E" w:rsidP="00BF479E">
                    <w:pPr>
                      <w:jc w:val="right"/>
                      <w:rPr>
                        <w:sz w:val="18"/>
                        <w:szCs w:val="18"/>
                      </w:rPr>
                    </w:pPr>
                    <w:r w:rsidRPr="00BF479E">
                      <w:rPr>
                        <w:sz w:val="18"/>
                        <w:szCs w:val="18"/>
                      </w:rPr>
                      <w:t>21.28</w:t>
                    </w:r>
                  </w:p>
                </w:tc>
                <w:tc>
                  <w:tcPr>
                    <w:tcW w:w="680" w:type="pct"/>
                  </w:tcPr>
                  <w:p w14:paraId="72103BB2" w14:textId="77777777" w:rsidR="00BF479E" w:rsidRPr="00BF479E" w:rsidRDefault="00BF479E" w:rsidP="00BF479E">
                    <w:pPr>
                      <w:jc w:val="right"/>
                      <w:rPr>
                        <w:sz w:val="18"/>
                        <w:szCs w:val="18"/>
                      </w:rPr>
                    </w:pPr>
                  </w:p>
                </w:tc>
              </w:tr>
            </w:sdtContent>
          </w:sdt>
          <w:sdt>
            <w:sdtPr>
              <w:rPr>
                <w:rFonts w:hint="eastAsia"/>
                <w:sz w:val="18"/>
                <w:szCs w:val="18"/>
              </w:rPr>
              <w:alias w:val="其他应收款欠款户"/>
              <w:tag w:val="_TUP_0146960361f9400f96cf10884e0c6b7e"/>
              <w:id w:val="1833334971"/>
              <w:lock w:val="sdtLocked"/>
            </w:sdtPr>
            <w:sdtContent>
              <w:tr w:rsidR="00BF479E" w14:paraId="66E699F8" w14:textId="77777777" w:rsidTr="00BF479E">
                <w:trPr>
                  <w:cantSplit/>
                </w:trPr>
                <w:tc>
                  <w:tcPr>
                    <w:tcW w:w="974" w:type="pct"/>
                  </w:tcPr>
                  <w:p w14:paraId="6B758514" w14:textId="459FB815" w:rsidR="00BF479E" w:rsidRPr="00BF479E" w:rsidRDefault="00BF479E" w:rsidP="00BF479E">
                    <w:pPr>
                      <w:ind w:right="105"/>
                      <w:rPr>
                        <w:sz w:val="18"/>
                        <w:szCs w:val="18"/>
                      </w:rPr>
                    </w:pPr>
                    <w:r w:rsidRPr="00BF479E">
                      <w:rPr>
                        <w:sz w:val="18"/>
                        <w:szCs w:val="18"/>
                      </w:rPr>
                      <w:t>江苏吴中医药集团有限公司</w:t>
                    </w:r>
                  </w:p>
                </w:tc>
                <w:tc>
                  <w:tcPr>
                    <w:tcW w:w="616" w:type="pct"/>
                  </w:tcPr>
                  <w:p w14:paraId="167F51AB" w14:textId="77777777" w:rsidR="00BF479E" w:rsidRPr="00BF479E" w:rsidRDefault="00BF479E" w:rsidP="00BF479E">
                    <w:pPr>
                      <w:ind w:right="73"/>
                      <w:rPr>
                        <w:sz w:val="18"/>
                        <w:szCs w:val="18"/>
                      </w:rPr>
                    </w:pPr>
                    <w:r w:rsidRPr="00BF479E">
                      <w:rPr>
                        <w:sz w:val="18"/>
                        <w:szCs w:val="18"/>
                      </w:rPr>
                      <w:t>往来款</w:t>
                    </w:r>
                  </w:p>
                </w:tc>
                <w:tc>
                  <w:tcPr>
                    <w:tcW w:w="978" w:type="pct"/>
                  </w:tcPr>
                  <w:p w14:paraId="2D6CDB46" w14:textId="77777777" w:rsidR="00BF479E" w:rsidRPr="00BF479E" w:rsidRDefault="00BF479E" w:rsidP="00BF479E">
                    <w:pPr>
                      <w:ind w:right="73"/>
                      <w:jc w:val="right"/>
                      <w:rPr>
                        <w:sz w:val="18"/>
                        <w:szCs w:val="18"/>
                      </w:rPr>
                    </w:pPr>
                    <w:r w:rsidRPr="00BF479E">
                      <w:rPr>
                        <w:sz w:val="18"/>
                        <w:szCs w:val="18"/>
                      </w:rPr>
                      <w:t>54,407,958.02</w:t>
                    </w:r>
                  </w:p>
                </w:tc>
                <w:tc>
                  <w:tcPr>
                    <w:tcW w:w="718" w:type="pct"/>
                  </w:tcPr>
                  <w:p w14:paraId="4424D137" w14:textId="77777777" w:rsidR="00BF479E" w:rsidRPr="00BF479E" w:rsidRDefault="00BF479E" w:rsidP="00BF479E">
                    <w:pPr>
                      <w:ind w:right="73"/>
                      <w:rPr>
                        <w:sz w:val="18"/>
                        <w:szCs w:val="18"/>
                      </w:rPr>
                    </w:pPr>
                    <w:r w:rsidRPr="00BF479E">
                      <w:rPr>
                        <w:sz w:val="18"/>
                        <w:szCs w:val="18"/>
                      </w:rPr>
                      <w:t>1年以内</w:t>
                    </w:r>
                  </w:p>
                </w:tc>
                <w:tc>
                  <w:tcPr>
                    <w:tcW w:w="1035" w:type="pct"/>
                  </w:tcPr>
                  <w:p w14:paraId="537AFB14" w14:textId="77777777" w:rsidR="00BF479E" w:rsidRPr="00BF479E" w:rsidRDefault="00BF479E" w:rsidP="00BF479E">
                    <w:pPr>
                      <w:jc w:val="right"/>
                      <w:rPr>
                        <w:sz w:val="18"/>
                        <w:szCs w:val="18"/>
                      </w:rPr>
                    </w:pPr>
                    <w:r w:rsidRPr="00BF479E">
                      <w:rPr>
                        <w:sz w:val="18"/>
                        <w:szCs w:val="18"/>
                      </w:rPr>
                      <w:t>13.05</w:t>
                    </w:r>
                  </w:p>
                </w:tc>
                <w:tc>
                  <w:tcPr>
                    <w:tcW w:w="680" w:type="pct"/>
                  </w:tcPr>
                  <w:p w14:paraId="2FFF0EC6" w14:textId="77777777" w:rsidR="00BF479E" w:rsidRPr="00BF479E" w:rsidRDefault="00BF479E" w:rsidP="00BF479E">
                    <w:pPr>
                      <w:jc w:val="right"/>
                      <w:rPr>
                        <w:sz w:val="18"/>
                        <w:szCs w:val="18"/>
                      </w:rPr>
                    </w:pPr>
                  </w:p>
                </w:tc>
              </w:tr>
            </w:sdtContent>
          </w:sdt>
          <w:sdt>
            <w:sdtPr>
              <w:rPr>
                <w:rFonts w:hint="eastAsia"/>
                <w:sz w:val="18"/>
                <w:szCs w:val="18"/>
              </w:rPr>
              <w:alias w:val="其他应收款欠款户"/>
              <w:tag w:val="_TUP_0146960361f9400f96cf10884e0c6b7e"/>
              <w:id w:val="-190918827"/>
              <w:lock w:val="sdtLocked"/>
            </w:sdtPr>
            <w:sdtContent>
              <w:tr w:rsidR="00BF479E" w14:paraId="5AF48969" w14:textId="77777777" w:rsidTr="00BF479E">
                <w:trPr>
                  <w:cantSplit/>
                </w:trPr>
                <w:tc>
                  <w:tcPr>
                    <w:tcW w:w="974" w:type="pct"/>
                  </w:tcPr>
                  <w:p w14:paraId="37ADA958" w14:textId="77777777" w:rsidR="00BF479E" w:rsidRPr="00BF479E" w:rsidRDefault="00BF479E" w:rsidP="00BF479E">
                    <w:pPr>
                      <w:ind w:right="105"/>
                      <w:rPr>
                        <w:sz w:val="18"/>
                        <w:szCs w:val="18"/>
                      </w:rPr>
                    </w:pPr>
                    <w:r w:rsidRPr="00BF479E">
                      <w:rPr>
                        <w:sz w:val="18"/>
                        <w:szCs w:val="18"/>
                      </w:rPr>
                      <w:t>江苏中吴置业有限公司</w:t>
                    </w:r>
                  </w:p>
                </w:tc>
                <w:tc>
                  <w:tcPr>
                    <w:tcW w:w="616" w:type="pct"/>
                  </w:tcPr>
                  <w:p w14:paraId="1C465E2D" w14:textId="77777777" w:rsidR="00BF479E" w:rsidRPr="00BF479E" w:rsidRDefault="00BF479E" w:rsidP="00BF479E">
                    <w:pPr>
                      <w:ind w:right="73"/>
                      <w:rPr>
                        <w:sz w:val="18"/>
                        <w:szCs w:val="18"/>
                      </w:rPr>
                    </w:pPr>
                    <w:r w:rsidRPr="00BF479E">
                      <w:rPr>
                        <w:sz w:val="18"/>
                        <w:szCs w:val="18"/>
                      </w:rPr>
                      <w:t>往来款</w:t>
                    </w:r>
                  </w:p>
                </w:tc>
                <w:tc>
                  <w:tcPr>
                    <w:tcW w:w="978" w:type="pct"/>
                  </w:tcPr>
                  <w:p w14:paraId="5297A995" w14:textId="77777777" w:rsidR="00BF479E" w:rsidRPr="00BF479E" w:rsidRDefault="00BF479E" w:rsidP="00BF479E">
                    <w:pPr>
                      <w:ind w:right="73"/>
                      <w:jc w:val="right"/>
                      <w:rPr>
                        <w:sz w:val="18"/>
                        <w:szCs w:val="18"/>
                      </w:rPr>
                    </w:pPr>
                    <w:r w:rsidRPr="00BF479E">
                      <w:rPr>
                        <w:sz w:val="18"/>
                        <w:szCs w:val="18"/>
                      </w:rPr>
                      <w:t>29,568,553.91</w:t>
                    </w:r>
                  </w:p>
                </w:tc>
                <w:tc>
                  <w:tcPr>
                    <w:tcW w:w="718" w:type="pct"/>
                  </w:tcPr>
                  <w:p w14:paraId="1F518CAD" w14:textId="77777777" w:rsidR="00BF479E" w:rsidRPr="00BF479E" w:rsidRDefault="00BF479E" w:rsidP="00BF479E">
                    <w:pPr>
                      <w:ind w:right="73"/>
                      <w:rPr>
                        <w:sz w:val="18"/>
                        <w:szCs w:val="18"/>
                      </w:rPr>
                    </w:pPr>
                    <w:r w:rsidRPr="00BF479E">
                      <w:rPr>
                        <w:sz w:val="18"/>
                        <w:szCs w:val="18"/>
                      </w:rPr>
                      <w:t>1年以内及1-2年</w:t>
                    </w:r>
                  </w:p>
                </w:tc>
                <w:tc>
                  <w:tcPr>
                    <w:tcW w:w="1035" w:type="pct"/>
                  </w:tcPr>
                  <w:p w14:paraId="168E90A2" w14:textId="77777777" w:rsidR="00BF479E" w:rsidRPr="00BF479E" w:rsidRDefault="00BF479E" w:rsidP="00BF479E">
                    <w:pPr>
                      <w:jc w:val="right"/>
                      <w:rPr>
                        <w:sz w:val="18"/>
                        <w:szCs w:val="18"/>
                      </w:rPr>
                    </w:pPr>
                    <w:r w:rsidRPr="00BF479E">
                      <w:rPr>
                        <w:sz w:val="18"/>
                        <w:szCs w:val="18"/>
                      </w:rPr>
                      <w:t>7.09</w:t>
                    </w:r>
                  </w:p>
                </w:tc>
                <w:tc>
                  <w:tcPr>
                    <w:tcW w:w="680" w:type="pct"/>
                  </w:tcPr>
                  <w:p w14:paraId="764F4AC6" w14:textId="77777777" w:rsidR="00BF479E" w:rsidRPr="00BF479E" w:rsidRDefault="00BF479E" w:rsidP="00BF479E">
                    <w:pPr>
                      <w:jc w:val="right"/>
                      <w:rPr>
                        <w:sz w:val="18"/>
                        <w:szCs w:val="18"/>
                      </w:rPr>
                    </w:pPr>
                  </w:p>
                </w:tc>
              </w:tr>
            </w:sdtContent>
          </w:sdt>
          <w:sdt>
            <w:sdtPr>
              <w:rPr>
                <w:rFonts w:hint="eastAsia"/>
                <w:sz w:val="18"/>
                <w:szCs w:val="18"/>
              </w:rPr>
              <w:alias w:val="其他应收款欠款户"/>
              <w:tag w:val="_TUP_0146960361f9400f96cf10884e0c6b7e"/>
              <w:id w:val="1581255421"/>
              <w:lock w:val="sdtLocked"/>
            </w:sdtPr>
            <w:sdtContent>
              <w:tr w:rsidR="00BF479E" w14:paraId="5F4274C7" w14:textId="77777777" w:rsidTr="00BF479E">
                <w:trPr>
                  <w:cantSplit/>
                </w:trPr>
                <w:tc>
                  <w:tcPr>
                    <w:tcW w:w="974" w:type="pct"/>
                  </w:tcPr>
                  <w:p w14:paraId="7248682B" w14:textId="1B65E050" w:rsidR="00BF479E" w:rsidRPr="00BF479E" w:rsidRDefault="00BF479E" w:rsidP="00BF479E">
                    <w:pPr>
                      <w:ind w:right="105"/>
                      <w:rPr>
                        <w:sz w:val="18"/>
                        <w:szCs w:val="18"/>
                      </w:rPr>
                    </w:pPr>
                    <w:r w:rsidRPr="00BF479E">
                      <w:rPr>
                        <w:sz w:val="18"/>
                        <w:szCs w:val="18"/>
                      </w:rPr>
                      <w:t>江苏吴中进出口有限公司</w:t>
                    </w:r>
                  </w:p>
                </w:tc>
                <w:tc>
                  <w:tcPr>
                    <w:tcW w:w="616" w:type="pct"/>
                  </w:tcPr>
                  <w:p w14:paraId="5ED13075" w14:textId="77777777" w:rsidR="00BF479E" w:rsidRPr="00BF479E" w:rsidRDefault="00BF479E" w:rsidP="00BF479E">
                    <w:pPr>
                      <w:ind w:right="73"/>
                      <w:rPr>
                        <w:sz w:val="18"/>
                        <w:szCs w:val="18"/>
                      </w:rPr>
                    </w:pPr>
                    <w:r w:rsidRPr="00BF479E">
                      <w:rPr>
                        <w:sz w:val="18"/>
                        <w:szCs w:val="18"/>
                      </w:rPr>
                      <w:t>往来款</w:t>
                    </w:r>
                  </w:p>
                </w:tc>
                <w:tc>
                  <w:tcPr>
                    <w:tcW w:w="978" w:type="pct"/>
                  </w:tcPr>
                  <w:p w14:paraId="1A3CD5A4" w14:textId="77777777" w:rsidR="00BF479E" w:rsidRPr="00BF479E" w:rsidRDefault="00BF479E" w:rsidP="00BF479E">
                    <w:pPr>
                      <w:ind w:right="73"/>
                      <w:jc w:val="right"/>
                      <w:rPr>
                        <w:sz w:val="18"/>
                        <w:szCs w:val="18"/>
                      </w:rPr>
                    </w:pPr>
                    <w:r w:rsidRPr="00BF479E">
                      <w:rPr>
                        <w:sz w:val="18"/>
                        <w:szCs w:val="18"/>
                      </w:rPr>
                      <w:t>17,636,934.91</w:t>
                    </w:r>
                  </w:p>
                </w:tc>
                <w:tc>
                  <w:tcPr>
                    <w:tcW w:w="718" w:type="pct"/>
                  </w:tcPr>
                  <w:p w14:paraId="2ADCC5F4" w14:textId="77777777" w:rsidR="00BF479E" w:rsidRPr="00BF479E" w:rsidRDefault="00BF479E" w:rsidP="00BF479E">
                    <w:pPr>
                      <w:ind w:right="73"/>
                      <w:rPr>
                        <w:sz w:val="18"/>
                        <w:szCs w:val="18"/>
                      </w:rPr>
                    </w:pPr>
                    <w:r w:rsidRPr="00BF479E">
                      <w:rPr>
                        <w:sz w:val="18"/>
                        <w:szCs w:val="18"/>
                      </w:rPr>
                      <w:t>1年以内</w:t>
                    </w:r>
                  </w:p>
                </w:tc>
                <w:tc>
                  <w:tcPr>
                    <w:tcW w:w="1035" w:type="pct"/>
                  </w:tcPr>
                  <w:p w14:paraId="72A2DF27" w14:textId="77777777" w:rsidR="00BF479E" w:rsidRPr="00BF479E" w:rsidRDefault="00BF479E" w:rsidP="00BF479E">
                    <w:pPr>
                      <w:jc w:val="right"/>
                      <w:rPr>
                        <w:sz w:val="18"/>
                        <w:szCs w:val="18"/>
                      </w:rPr>
                    </w:pPr>
                    <w:r w:rsidRPr="00BF479E">
                      <w:rPr>
                        <w:sz w:val="18"/>
                        <w:szCs w:val="18"/>
                      </w:rPr>
                      <w:t>4.23</w:t>
                    </w:r>
                  </w:p>
                </w:tc>
                <w:tc>
                  <w:tcPr>
                    <w:tcW w:w="680" w:type="pct"/>
                  </w:tcPr>
                  <w:p w14:paraId="6D57E03D" w14:textId="77777777" w:rsidR="00BF479E" w:rsidRPr="00BF479E" w:rsidRDefault="00BF479E" w:rsidP="00BF479E">
                    <w:pPr>
                      <w:jc w:val="right"/>
                      <w:rPr>
                        <w:sz w:val="18"/>
                        <w:szCs w:val="18"/>
                      </w:rPr>
                    </w:pPr>
                  </w:p>
                </w:tc>
              </w:tr>
            </w:sdtContent>
          </w:sdt>
          <w:tr w:rsidR="00BF479E" w:rsidRPr="00BF479E" w14:paraId="4315FC2F" w14:textId="77777777" w:rsidTr="00BF479E">
            <w:trPr>
              <w:cantSplit/>
            </w:trPr>
            <w:sdt>
              <w:sdtPr>
                <w:rPr>
                  <w:sz w:val="18"/>
                  <w:szCs w:val="18"/>
                </w:rPr>
                <w:tag w:val="_PLD_a7f472d740c84362a157258c79bd0672"/>
                <w:id w:val="-589698343"/>
                <w:lock w:val="sdtLocked"/>
              </w:sdtPr>
              <w:sdtContent>
                <w:tc>
                  <w:tcPr>
                    <w:tcW w:w="974" w:type="pct"/>
                  </w:tcPr>
                  <w:p w14:paraId="1386D06F" w14:textId="77777777" w:rsidR="00BF479E" w:rsidRPr="00BF479E" w:rsidRDefault="00BF479E" w:rsidP="00BF479E">
                    <w:pPr>
                      <w:ind w:right="105"/>
                      <w:jc w:val="center"/>
                      <w:rPr>
                        <w:sz w:val="18"/>
                        <w:szCs w:val="18"/>
                      </w:rPr>
                    </w:pPr>
                    <w:r w:rsidRPr="00BF479E">
                      <w:rPr>
                        <w:rFonts w:hint="eastAsia"/>
                        <w:sz w:val="18"/>
                        <w:szCs w:val="18"/>
                      </w:rPr>
                      <w:t>合计</w:t>
                    </w:r>
                  </w:p>
                </w:tc>
              </w:sdtContent>
            </w:sdt>
            <w:tc>
              <w:tcPr>
                <w:tcW w:w="616" w:type="pct"/>
              </w:tcPr>
              <w:p w14:paraId="35F6F982" w14:textId="77777777" w:rsidR="00BF479E" w:rsidRPr="00BF479E" w:rsidRDefault="00BF479E" w:rsidP="00BF479E">
                <w:pPr>
                  <w:ind w:right="73"/>
                  <w:jc w:val="center"/>
                  <w:rPr>
                    <w:sz w:val="18"/>
                    <w:szCs w:val="18"/>
                  </w:rPr>
                </w:pPr>
                <w:r w:rsidRPr="00BF479E">
                  <w:rPr>
                    <w:sz w:val="18"/>
                    <w:szCs w:val="18"/>
                  </w:rPr>
                  <w:t>/</w:t>
                </w:r>
              </w:p>
            </w:tc>
            <w:tc>
              <w:tcPr>
                <w:tcW w:w="978" w:type="pct"/>
              </w:tcPr>
              <w:p w14:paraId="5ECEB921" w14:textId="77777777" w:rsidR="00BF479E" w:rsidRPr="00BF479E" w:rsidRDefault="00BF479E" w:rsidP="00BF479E">
                <w:pPr>
                  <w:ind w:right="73"/>
                  <w:jc w:val="center"/>
                  <w:rPr>
                    <w:sz w:val="18"/>
                    <w:szCs w:val="18"/>
                  </w:rPr>
                </w:pPr>
                <w:r w:rsidRPr="00BF479E">
                  <w:rPr>
                    <w:sz w:val="18"/>
                    <w:szCs w:val="18"/>
                  </w:rPr>
                  <w:t>390,861,964.06</w:t>
                </w:r>
              </w:p>
            </w:tc>
            <w:tc>
              <w:tcPr>
                <w:tcW w:w="718" w:type="pct"/>
              </w:tcPr>
              <w:p w14:paraId="3BA11D13" w14:textId="77777777" w:rsidR="00BF479E" w:rsidRPr="00BF479E" w:rsidRDefault="00BF479E" w:rsidP="00BF479E">
                <w:pPr>
                  <w:ind w:right="73"/>
                  <w:jc w:val="right"/>
                  <w:rPr>
                    <w:sz w:val="18"/>
                    <w:szCs w:val="18"/>
                  </w:rPr>
                </w:pPr>
                <w:r w:rsidRPr="00BF479E">
                  <w:rPr>
                    <w:sz w:val="18"/>
                    <w:szCs w:val="18"/>
                  </w:rPr>
                  <w:t>/</w:t>
                </w:r>
              </w:p>
            </w:tc>
            <w:tc>
              <w:tcPr>
                <w:tcW w:w="1035" w:type="pct"/>
              </w:tcPr>
              <w:p w14:paraId="2EE545EF" w14:textId="0F54742E" w:rsidR="00BF479E" w:rsidRPr="00BF479E" w:rsidRDefault="00BF479E" w:rsidP="003B3671">
                <w:pPr>
                  <w:jc w:val="right"/>
                  <w:rPr>
                    <w:sz w:val="18"/>
                    <w:szCs w:val="18"/>
                  </w:rPr>
                </w:pPr>
                <w:r w:rsidRPr="00BF479E">
                  <w:rPr>
                    <w:sz w:val="18"/>
                    <w:szCs w:val="18"/>
                  </w:rPr>
                  <w:t>93.7</w:t>
                </w:r>
                <w:r w:rsidR="003B3671">
                  <w:rPr>
                    <w:sz w:val="18"/>
                    <w:szCs w:val="18"/>
                  </w:rPr>
                  <w:t>7</w:t>
                </w:r>
              </w:p>
            </w:tc>
            <w:tc>
              <w:tcPr>
                <w:tcW w:w="680" w:type="pct"/>
              </w:tcPr>
              <w:p w14:paraId="2CB8A81C" w14:textId="77777777" w:rsidR="00BF479E" w:rsidRPr="00BF479E" w:rsidRDefault="00BF479E" w:rsidP="00BF479E">
                <w:pPr>
                  <w:rPr>
                    <w:sz w:val="18"/>
                    <w:szCs w:val="18"/>
                  </w:rPr>
                </w:pPr>
              </w:p>
            </w:tc>
          </w:tr>
        </w:tbl>
        <w:p w14:paraId="3D7871E3" w14:textId="24E6FA1B" w:rsidR="00FB33C1" w:rsidRPr="00BF479E" w:rsidRDefault="001429B9" w:rsidP="00BF479E"/>
      </w:sdtContent>
    </w:sdt>
    <w:sdt>
      <w:sdtPr>
        <w:rPr>
          <w:rFonts w:ascii="Times New Roman"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14:paraId="6EEB572D" w14:textId="77777777" w:rsidR="00FB33C1" w:rsidRDefault="00D16763" w:rsidP="003C38A3">
          <w:pPr>
            <w:pStyle w:val="4"/>
            <w:numPr>
              <w:ilvl w:val="0"/>
              <w:numId w:val="92"/>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14:paraId="557C52CE" w14:textId="77777777" w:rsidR="00BF479E" w:rsidRDefault="00D16763" w:rsidP="00BF479E">
              <w:r>
                <w:fldChar w:fldCharType="begin"/>
              </w:r>
              <w:r w:rsidR="00BF479E">
                <w:instrText xml:space="preserve">MACROBUTTON  SnrToggleCheckbox □适用 </w:instrText>
              </w:r>
              <w:r>
                <w:fldChar w:fldCharType="end"/>
              </w:r>
              <w:r>
                <w:fldChar w:fldCharType="begin"/>
              </w:r>
              <w:r w:rsidR="00BF479E">
                <w:instrText xml:space="preserve"> MACROBUTTON  SnrToggleCheckbox √不适用 </w:instrText>
              </w:r>
              <w:r>
                <w:fldChar w:fldCharType="end"/>
              </w:r>
            </w:p>
          </w:sdtContent>
        </w:sdt>
        <w:p w14:paraId="1D81939C" w14:textId="77777777" w:rsidR="00FB33C1" w:rsidRDefault="001429B9">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14:paraId="0F089B4C" w14:textId="77777777" w:rsidR="00FB33C1" w:rsidRDefault="00D16763" w:rsidP="003C38A3">
          <w:pPr>
            <w:pStyle w:val="4"/>
            <w:numPr>
              <w:ilvl w:val="0"/>
              <w:numId w:val="92"/>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14:paraId="583A5AFF" w14:textId="77777777" w:rsidR="00FB33C1" w:rsidRDefault="00D16763" w:rsidP="00BF479E">
              <w:pPr>
                <w:ind w:right="57"/>
                <w:rPr>
                  <w:szCs w:val="21"/>
                </w:rPr>
              </w:pPr>
              <w:r>
                <w:rPr>
                  <w:szCs w:val="21"/>
                </w:rPr>
                <w:fldChar w:fldCharType="begin"/>
              </w:r>
              <w:r w:rsidR="00BF479E">
                <w:rPr>
                  <w:szCs w:val="21"/>
                </w:rPr>
                <w:instrText xml:space="preserve"> MACROBUTTON  SnrToggleCheckbox □适用  </w:instrText>
              </w:r>
              <w:r>
                <w:rPr>
                  <w:szCs w:val="21"/>
                </w:rPr>
                <w:fldChar w:fldCharType="end"/>
              </w:r>
              <w:r>
                <w:rPr>
                  <w:szCs w:val="21"/>
                </w:rPr>
                <w:fldChar w:fldCharType="begin"/>
              </w:r>
              <w:r w:rsidR="00BF479E">
                <w:rPr>
                  <w:szCs w:val="21"/>
                </w:rPr>
                <w:instrText xml:space="preserve"> MACROBUTTON  SnrToggleCheckbox √不适用 </w:instrText>
              </w:r>
              <w:r>
                <w:rPr>
                  <w:szCs w:val="21"/>
                </w:rPr>
                <w:fldChar w:fldCharType="end"/>
              </w:r>
            </w:p>
          </w:sdtContent>
        </w:sdt>
      </w:sdtContent>
    </w:sdt>
    <w:p w14:paraId="51C1BECE" w14:textId="77777777" w:rsidR="00FB33C1" w:rsidRDefault="00FB33C1">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14:paraId="10C1BA55" w14:textId="77777777" w:rsidR="00FB33C1" w:rsidRDefault="00D16763" w:rsidP="003C38A3">
          <w:pPr>
            <w:pStyle w:val="4"/>
            <w:numPr>
              <w:ilvl w:val="0"/>
              <w:numId w:val="92"/>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14:paraId="73160C05" w14:textId="77777777" w:rsidR="00FB33C1" w:rsidRDefault="00D16763" w:rsidP="00BF479E">
              <w:pPr>
                <w:rPr>
                  <w:szCs w:val="21"/>
                </w:rPr>
              </w:pPr>
              <w:r>
                <w:rPr>
                  <w:szCs w:val="21"/>
                </w:rPr>
                <w:fldChar w:fldCharType="begin"/>
              </w:r>
              <w:r w:rsidR="00BF479E">
                <w:rPr>
                  <w:szCs w:val="21"/>
                </w:rPr>
                <w:instrText xml:space="preserve"> MACROBUTTON  SnrToggleCheckbox □适用  </w:instrText>
              </w:r>
              <w:r>
                <w:rPr>
                  <w:szCs w:val="21"/>
                </w:rPr>
                <w:fldChar w:fldCharType="end"/>
              </w:r>
              <w:r>
                <w:rPr>
                  <w:szCs w:val="21"/>
                </w:rPr>
                <w:fldChar w:fldCharType="begin"/>
              </w:r>
              <w:r w:rsidR="00BF479E">
                <w:rPr>
                  <w:szCs w:val="21"/>
                </w:rPr>
                <w:instrText xml:space="preserve"> MACROBUTTON  SnrToggleCheckbox √不适用 </w:instrText>
              </w:r>
              <w:r>
                <w:rPr>
                  <w:szCs w:val="21"/>
                </w:rPr>
                <w:fldChar w:fldCharType="end"/>
              </w:r>
            </w:p>
          </w:sdtContent>
        </w:sdt>
      </w:sdtContent>
    </w:sdt>
    <w:p w14:paraId="2FD7FE0C" w14:textId="77777777" w:rsidR="00FB33C1" w:rsidRDefault="00FB33C1">
      <w:pPr>
        <w:rPr>
          <w:szCs w:val="21"/>
        </w:rPr>
      </w:pPr>
    </w:p>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14:paraId="0C39F14C" w14:textId="77777777" w:rsidR="00FB33C1" w:rsidRDefault="00D16763">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14:paraId="25EAA968" w14:textId="77777777" w:rsidR="00FB33C1" w:rsidRDefault="00D16763">
              <w:pPr>
                <w:rPr>
                  <w:szCs w:val="21"/>
                </w:rPr>
              </w:pPr>
              <w:r>
                <w:rPr>
                  <w:szCs w:val="21"/>
                </w:rPr>
                <w:fldChar w:fldCharType="begin"/>
              </w:r>
              <w:r w:rsidR="00BF479E">
                <w:rPr>
                  <w:szCs w:val="21"/>
                </w:rPr>
                <w:instrText xml:space="preserve"> MACROBUTTON  SnrToggleCheckbox √适用  </w:instrText>
              </w:r>
              <w:r>
                <w:rPr>
                  <w:szCs w:val="21"/>
                </w:rPr>
                <w:fldChar w:fldCharType="end"/>
              </w:r>
              <w:r>
                <w:rPr>
                  <w:szCs w:val="21"/>
                </w:rPr>
                <w:fldChar w:fldCharType="begin"/>
              </w:r>
              <w:r w:rsidR="00BF479E">
                <w:rPr>
                  <w:szCs w:val="21"/>
                </w:rPr>
                <w:instrText xml:space="preserve"> MACROBUTTON  SnrToggleCheckbox □不适用 </w:instrText>
              </w:r>
              <w:r>
                <w:rPr>
                  <w:szCs w:val="21"/>
                </w:rPr>
                <w:fldChar w:fldCharType="end"/>
              </w:r>
            </w:p>
          </w:sdtContent>
        </w:sdt>
        <w:sdt>
          <w:sdtPr>
            <w:rPr>
              <w:rFonts w:cs="宋体" w:hint="eastAsia"/>
              <w:b w:val="0"/>
              <w:bCs w:val="0"/>
              <w:kern w:val="0"/>
              <w:szCs w:val="24"/>
            </w:rPr>
            <w:alias w:val="其他应收款的其他说明"/>
            <w:tag w:val="_GBC_b4b18752a51c4b11b1ef09c377514806"/>
            <w:id w:val="-1847778265"/>
            <w:lock w:val="sdtLocked"/>
            <w:placeholder>
              <w:docPart w:val="GBC22222222222222222222222222222"/>
            </w:placeholder>
          </w:sdtPr>
          <w:sdtEndPr>
            <w:rPr>
              <w:rFonts w:cs="Times New Roman"/>
              <w:b/>
              <w:bCs/>
              <w:kern w:val="2"/>
              <w:szCs w:val="21"/>
            </w:rPr>
          </w:sdtEndPr>
          <w:sdtContent>
            <w:p w14:paraId="3671C87C" w14:textId="77777777" w:rsidR="00BF479E" w:rsidRPr="00BF479E" w:rsidRDefault="00BF479E" w:rsidP="004B43CD">
              <w:pPr>
                <w:pStyle w:val="afe"/>
                <w:tabs>
                  <w:tab w:val="clear" w:pos="1273"/>
                  <w:tab w:val="left" w:pos="2"/>
                </w:tabs>
                <w:ind w:leftChars="0" w:left="2" w:firstLineChars="0" w:hanging="2"/>
                <w:rPr>
                  <w:rFonts w:ascii="Times New Roman" w:eastAsiaTheme="minorEastAsia" w:hAnsi="Times New Roman"/>
                  <w:b w:val="0"/>
                  <w:color w:val="000000"/>
                  <w:kern w:val="0"/>
                </w:rPr>
              </w:pPr>
              <w:r w:rsidRPr="00BF479E">
                <w:rPr>
                  <w:rFonts w:ascii="Times New Roman" w:eastAsiaTheme="minorEastAsia" w:hAnsi="Times New Roman"/>
                  <w:b w:val="0"/>
                  <w:color w:val="000000"/>
                  <w:kern w:val="0"/>
                </w:rPr>
                <w:t>期末其他应收</w:t>
              </w:r>
              <w:proofErr w:type="gramStart"/>
              <w:r w:rsidRPr="00BF479E">
                <w:rPr>
                  <w:rFonts w:ascii="Times New Roman" w:eastAsiaTheme="minorEastAsia" w:hAnsi="Times New Roman"/>
                  <w:b w:val="0"/>
                  <w:color w:val="000000"/>
                  <w:kern w:val="0"/>
                </w:rPr>
                <w:t>款中无持本公司</w:t>
              </w:r>
              <w:proofErr w:type="gramEnd"/>
              <w:r w:rsidRPr="00BF479E">
                <w:rPr>
                  <w:rFonts w:ascii="Times New Roman" w:eastAsiaTheme="minorEastAsia" w:hAnsi="Times New Roman"/>
                  <w:b w:val="0"/>
                  <w:color w:val="000000"/>
                  <w:kern w:val="0"/>
                </w:rPr>
                <w:t>5%</w:t>
              </w:r>
              <w:r w:rsidRPr="00BF479E">
                <w:rPr>
                  <w:rFonts w:ascii="Times New Roman" w:eastAsiaTheme="minorEastAsia" w:hAnsi="Times New Roman"/>
                  <w:b w:val="0"/>
                  <w:color w:val="000000"/>
                  <w:kern w:val="0"/>
                </w:rPr>
                <w:t>以上（含</w:t>
              </w:r>
              <w:r w:rsidRPr="00BF479E">
                <w:rPr>
                  <w:rFonts w:ascii="Times New Roman" w:eastAsiaTheme="minorEastAsia" w:hAnsi="Times New Roman"/>
                  <w:b w:val="0"/>
                  <w:color w:val="000000"/>
                  <w:kern w:val="0"/>
                </w:rPr>
                <w:t>5%</w:t>
              </w:r>
              <w:r w:rsidRPr="00BF479E">
                <w:rPr>
                  <w:rFonts w:ascii="Times New Roman" w:eastAsiaTheme="minorEastAsia" w:hAnsi="Times New Roman"/>
                  <w:b w:val="0"/>
                  <w:color w:val="000000"/>
                  <w:kern w:val="0"/>
                </w:rPr>
                <w:t>）表决权股份的股东单位欠款。</w:t>
              </w:r>
            </w:p>
            <w:p w14:paraId="143FDE6E" w14:textId="140BC98B" w:rsidR="00FB33C1" w:rsidRPr="008709AB" w:rsidRDefault="00BF479E" w:rsidP="008709AB">
              <w:pPr>
                <w:pStyle w:val="afe"/>
                <w:tabs>
                  <w:tab w:val="clear" w:pos="1273"/>
                  <w:tab w:val="left" w:pos="142"/>
                </w:tabs>
                <w:ind w:leftChars="0" w:left="708" w:hangingChars="337" w:hanging="708"/>
                <w:rPr>
                  <w:rFonts w:ascii="Times New Roman" w:eastAsiaTheme="minorEastAsia" w:hAnsi="Times New Roman"/>
                  <w:b w:val="0"/>
                  <w:color w:val="000000"/>
                  <w:kern w:val="0"/>
                </w:rPr>
              </w:pPr>
              <w:r w:rsidRPr="00BF479E">
                <w:rPr>
                  <w:rFonts w:ascii="Times New Roman" w:eastAsiaTheme="minorEastAsia" w:hAnsi="Times New Roman"/>
                  <w:b w:val="0"/>
                  <w:color w:val="000000"/>
                </w:rPr>
                <w:t>期末其他应收款应收关联方的款项</w:t>
              </w:r>
              <w:r w:rsidRPr="00BF479E">
                <w:rPr>
                  <w:rFonts w:ascii="Times New Roman" w:eastAsiaTheme="minorEastAsia" w:hAnsi="Times New Roman"/>
                  <w:b w:val="0"/>
                  <w:color w:val="000000"/>
                </w:rPr>
                <w:t>403,928,746.57</w:t>
              </w:r>
              <w:r w:rsidRPr="00BF479E">
                <w:rPr>
                  <w:rFonts w:ascii="Times New Roman" w:eastAsiaTheme="minorEastAsia" w:hAnsi="Times New Roman"/>
                  <w:b w:val="0"/>
                  <w:color w:val="000000"/>
                </w:rPr>
                <w:t>元。</w:t>
              </w:r>
            </w:p>
          </w:sdtContent>
        </w:sdt>
        <w:p w14:paraId="7144D9DB" w14:textId="77777777" w:rsidR="00FB33C1" w:rsidRDefault="001429B9">
          <w:pPr>
            <w:rPr>
              <w:szCs w:val="21"/>
            </w:rPr>
          </w:pPr>
        </w:p>
      </w:sdtContent>
    </w:sdt>
    <w:p w14:paraId="796693BA" w14:textId="77777777" w:rsidR="00FB33C1" w:rsidRDefault="00D16763" w:rsidP="003C38A3">
      <w:pPr>
        <w:pStyle w:val="30"/>
        <w:numPr>
          <w:ilvl w:val="0"/>
          <w:numId w:val="90"/>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14:paraId="6F3E396F" w14:textId="77777777" w:rsidR="00FB33C1" w:rsidRDefault="00D16763">
          <w:r>
            <w:fldChar w:fldCharType="begin"/>
          </w:r>
          <w:r w:rsidR="00BF479E">
            <w:instrText xml:space="preserve">MACROBUTTON  SnrToggleCheckbox √适用 </w:instrText>
          </w:r>
          <w:r>
            <w:fldChar w:fldCharType="end"/>
          </w:r>
          <w:r>
            <w:fldChar w:fldCharType="begin"/>
          </w:r>
          <w:r w:rsidR="00BF479E">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14:paraId="412E42B2" w14:textId="2EE206B3" w:rsidR="00FB33C1" w:rsidRDefault="00D16763">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732"/>
            <w:gridCol w:w="1276"/>
            <w:gridCol w:w="1133"/>
            <w:gridCol w:w="1276"/>
            <w:gridCol w:w="1276"/>
            <w:gridCol w:w="850"/>
            <w:gridCol w:w="1352"/>
          </w:tblGrid>
          <w:tr w:rsidR="00BF479E" w14:paraId="29638489" w14:textId="77777777" w:rsidTr="00BF479E">
            <w:trPr>
              <w:cantSplit/>
            </w:trPr>
            <w:sdt>
              <w:sdtPr>
                <w:rPr>
                  <w:sz w:val="15"/>
                  <w:szCs w:val="15"/>
                </w:rPr>
                <w:tag w:val="_PLD_0747ffd7336145fcb6d5e622fab54966"/>
                <w:id w:val="2100374029"/>
                <w:lock w:val="sdtLocked"/>
              </w:sdtPr>
              <w:sdtContent>
                <w:tc>
                  <w:tcPr>
                    <w:tcW w:w="974" w:type="pct"/>
                    <w:vMerge w:val="restart"/>
                    <w:shd w:val="clear" w:color="auto" w:fill="auto"/>
                    <w:vAlign w:val="center"/>
                  </w:tcPr>
                  <w:p w14:paraId="26C18BBF" w14:textId="77777777" w:rsidR="00BF479E" w:rsidRPr="00BF479E" w:rsidRDefault="00BF479E" w:rsidP="00BF479E">
                    <w:pPr>
                      <w:jc w:val="center"/>
                      <w:rPr>
                        <w:sz w:val="15"/>
                        <w:szCs w:val="15"/>
                      </w:rPr>
                    </w:pPr>
                    <w:r w:rsidRPr="00BF479E">
                      <w:rPr>
                        <w:rFonts w:hint="eastAsia"/>
                        <w:sz w:val="15"/>
                        <w:szCs w:val="15"/>
                      </w:rPr>
                      <w:t>项目</w:t>
                    </w:r>
                  </w:p>
                </w:tc>
              </w:sdtContent>
            </w:sdt>
            <w:sdt>
              <w:sdtPr>
                <w:rPr>
                  <w:sz w:val="15"/>
                  <w:szCs w:val="15"/>
                </w:rPr>
                <w:tag w:val="_PLD_0b9f6f6d89c44029bf1de3ed5f6a4aa0"/>
                <w:id w:val="1901164990"/>
                <w:lock w:val="sdtLocked"/>
              </w:sdtPr>
              <w:sdtContent>
                <w:tc>
                  <w:tcPr>
                    <w:tcW w:w="2071" w:type="pct"/>
                    <w:gridSpan w:val="3"/>
                    <w:shd w:val="clear" w:color="auto" w:fill="auto"/>
                    <w:vAlign w:val="center"/>
                  </w:tcPr>
                  <w:p w14:paraId="6A1AD322" w14:textId="77777777" w:rsidR="00BF479E" w:rsidRPr="00BF479E" w:rsidRDefault="00BF479E" w:rsidP="00BF479E">
                    <w:pPr>
                      <w:jc w:val="center"/>
                      <w:rPr>
                        <w:sz w:val="15"/>
                        <w:szCs w:val="15"/>
                      </w:rPr>
                    </w:pPr>
                    <w:r w:rsidRPr="00BF479E">
                      <w:rPr>
                        <w:rFonts w:hint="eastAsia"/>
                        <w:sz w:val="15"/>
                        <w:szCs w:val="15"/>
                      </w:rPr>
                      <w:t>期末余额</w:t>
                    </w:r>
                  </w:p>
                </w:tc>
              </w:sdtContent>
            </w:sdt>
            <w:sdt>
              <w:sdtPr>
                <w:rPr>
                  <w:sz w:val="15"/>
                  <w:szCs w:val="15"/>
                </w:rPr>
                <w:tag w:val="_PLD_d1ebeae29ff34029a10a8e0c447a171b"/>
                <w:id w:val="-1054237109"/>
                <w:lock w:val="sdtLocked"/>
              </w:sdtPr>
              <w:sdtContent>
                <w:tc>
                  <w:tcPr>
                    <w:tcW w:w="1955" w:type="pct"/>
                    <w:gridSpan w:val="3"/>
                    <w:shd w:val="clear" w:color="auto" w:fill="auto"/>
                    <w:vAlign w:val="center"/>
                  </w:tcPr>
                  <w:p w14:paraId="2222BAC3" w14:textId="77777777" w:rsidR="00BF479E" w:rsidRPr="00BF479E" w:rsidRDefault="00BF479E" w:rsidP="00BF479E">
                    <w:pPr>
                      <w:jc w:val="center"/>
                      <w:rPr>
                        <w:sz w:val="15"/>
                        <w:szCs w:val="15"/>
                      </w:rPr>
                    </w:pPr>
                    <w:r w:rsidRPr="00BF479E">
                      <w:rPr>
                        <w:rFonts w:hint="eastAsia"/>
                        <w:sz w:val="15"/>
                        <w:szCs w:val="15"/>
                      </w:rPr>
                      <w:t>期初余额</w:t>
                    </w:r>
                  </w:p>
                </w:tc>
              </w:sdtContent>
            </w:sdt>
          </w:tr>
          <w:tr w:rsidR="00BF479E" w14:paraId="07790E97" w14:textId="77777777" w:rsidTr="00BF479E">
            <w:trPr>
              <w:cantSplit/>
            </w:trPr>
            <w:tc>
              <w:tcPr>
                <w:tcW w:w="974" w:type="pct"/>
                <w:vMerge/>
                <w:shd w:val="clear" w:color="auto" w:fill="auto"/>
                <w:vAlign w:val="center"/>
              </w:tcPr>
              <w:p w14:paraId="69E0505D" w14:textId="77777777" w:rsidR="00BF479E" w:rsidRPr="00BF479E" w:rsidRDefault="00BF479E" w:rsidP="00BF479E">
                <w:pPr>
                  <w:jc w:val="center"/>
                  <w:rPr>
                    <w:sz w:val="15"/>
                    <w:szCs w:val="15"/>
                  </w:rPr>
                </w:pPr>
              </w:p>
            </w:tc>
            <w:sdt>
              <w:sdtPr>
                <w:rPr>
                  <w:sz w:val="15"/>
                  <w:szCs w:val="15"/>
                </w:rPr>
                <w:tag w:val="_PLD_dd00c7deeb1e4ede9c3e40d64760a230"/>
                <w:id w:val="-211196629"/>
                <w:lock w:val="sdtLocked"/>
              </w:sdtPr>
              <w:sdtContent>
                <w:tc>
                  <w:tcPr>
                    <w:tcW w:w="717" w:type="pct"/>
                    <w:shd w:val="clear" w:color="auto" w:fill="auto"/>
                    <w:vAlign w:val="center"/>
                  </w:tcPr>
                  <w:p w14:paraId="5D77DC65" w14:textId="77777777" w:rsidR="00BF479E" w:rsidRPr="00BF479E" w:rsidRDefault="00BF479E" w:rsidP="00BF479E">
                    <w:pPr>
                      <w:jc w:val="center"/>
                      <w:rPr>
                        <w:sz w:val="15"/>
                        <w:szCs w:val="15"/>
                      </w:rPr>
                    </w:pPr>
                    <w:r w:rsidRPr="00BF479E">
                      <w:rPr>
                        <w:rFonts w:hint="eastAsia"/>
                        <w:sz w:val="15"/>
                        <w:szCs w:val="15"/>
                      </w:rPr>
                      <w:t>账面余额</w:t>
                    </w:r>
                  </w:p>
                </w:tc>
              </w:sdtContent>
            </w:sdt>
            <w:sdt>
              <w:sdtPr>
                <w:rPr>
                  <w:sz w:val="15"/>
                  <w:szCs w:val="15"/>
                </w:rPr>
                <w:tag w:val="_PLD_dc4e6ed6511949b7a546924cafae2546"/>
                <w:id w:val="1751690731"/>
                <w:lock w:val="sdtLocked"/>
              </w:sdtPr>
              <w:sdtContent>
                <w:tc>
                  <w:tcPr>
                    <w:tcW w:w="637" w:type="pct"/>
                    <w:shd w:val="clear" w:color="auto" w:fill="auto"/>
                    <w:vAlign w:val="center"/>
                  </w:tcPr>
                  <w:p w14:paraId="5A4EFC03" w14:textId="77777777" w:rsidR="00BF479E" w:rsidRPr="00BF479E" w:rsidRDefault="00BF479E" w:rsidP="00BF479E">
                    <w:pPr>
                      <w:jc w:val="center"/>
                      <w:rPr>
                        <w:sz w:val="15"/>
                        <w:szCs w:val="15"/>
                      </w:rPr>
                    </w:pPr>
                    <w:r w:rsidRPr="00BF479E">
                      <w:rPr>
                        <w:rFonts w:hint="eastAsia"/>
                        <w:sz w:val="15"/>
                        <w:szCs w:val="15"/>
                      </w:rPr>
                      <w:t>减值准备</w:t>
                    </w:r>
                  </w:p>
                </w:tc>
              </w:sdtContent>
            </w:sdt>
            <w:sdt>
              <w:sdtPr>
                <w:rPr>
                  <w:sz w:val="15"/>
                  <w:szCs w:val="15"/>
                </w:rPr>
                <w:tag w:val="_PLD_1d7bbdc4e6144c95a3fcb7369904bea6"/>
                <w:id w:val="1621961412"/>
                <w:lock w:val="sdtLocked"/>
              </w:sdtPr>
              <w:sdtContent>
                <w:tc>
                  <w:tcPr>
                    <w:tcW w:w="717" w:type="pct"/>
                    <w:shd w:val="clear" w:color="auto" w:fill="auto"/>
                    <w:vAlign w:val="center"/>
                  </w:tcPr>
                  <w:p w14:paraId="2326D975" w14:textId="77777777" w:rsidR="00BF479E" w:rsidRPr="00BF479E" w:rsidRDefault="00BF479E" w:rsidP="00BF479E">
                    <w:pPr>
                      <w:jc w:val="center"/>
                      <w:rPr>
                        <w:sz w:val="15"/>
                        <w:szCs w:val="15"/>
                      </w:rPr>
                    </w:pPr>
                    <w:r w:rsidRPr="00BF479E">
                      <w:rPr>
                        <w:rFonts w:hint="eastAsia"/>
                        <w:sz w:val="15"/>
                        <w:szCs w:val="15"/>
                      </w:rPr>
                      <w:t>账面价值</w:t>
                    </w:r>
                  </w:p>
                </w:tc>
              </w:sdtContent>
            </w:sdt>
            <w:sdt>
              <w:sdtPr>
                <w:rPr>
                  <w:sz w:val="15"/>
                  <w:szCs w:val="15"/>
                </w:rPr>
                <w:tag w:val="_PLD_bd8a9c944702423e9ff20ddba1c4b3aa"/>
                <w:id w:val="-388189186"/>
                <w:lock w:val="sdtLocked"/>
              </w:sdtPr>
              <w:sdtContent>
                <w:tc>
                  <w:tcPr>
                    <w:tcW w:w="717" w:type="pct"/>
                    <w:shd w:val="clear" w:color="auto" w:fill="auto"/>
                    <w:vAlign w:val="center"/>
                  </w:tcPr>
                  <w:p w14:paraId="2471133B" w14:textId="77777777" w:rsidR="00BF479E" w:rsidRPr="00BF479E" w:rsidRDefault="00BF479E" w:rsidP="00BF479E">
                    <w:pPr>
                      <w:jc w:val="center"/>
                      <w:rPr>
                        <w:sz w:val="15"/>
                        <w:szCs w:val="15"/>
                      </w:rPr>
                    </w:pPr>
                    <w:r w:rsidRPr="00BF479E">
                      <w:rPr>
                        <w:rFonts w:hint="eastAsia"/>
                        <w:sz w:val="15"/>
                        <w:szCs w:val="15"/>
                      </w:rPr>
                      <w:t>账面余额</w:t>
                    </w:r>
                  </w:p>
                </w:tc>
              </w:sdtContent>
            </w:sdt>
            <w:sdt>
              <w:sdtPr>
                <w:rPr>
                  <w:sz w:val="15"/>
                  <w:szCs w:val="15"/>
                </w:rPr>
                <w:tag w:val="_PLD_708c7153bc9a48c792e109da0ba5f2f8"/>
                <w:id w:val="2144226246"/>
                <w:lock w:val="sdtLocked"/>
              </w:sdtPr>
              <w:sdtContent>
                <w:tc>
                  <w:tcPr>
                    <w:tcW w:w="478" w:type="pct"/>
                    <w:shd w:val="clear" w:color="auto" w:fill="auto"/>
                    <w:vAlign w:val="center"/>
                  </w:tcPr>
                  <w:p w14:paraId="20FB7AFA" w14:textId="77777777" w:rsidR="00BF479E" w:rsidRPr="00BF479E" w:rsidRDefault="00BF479E" w:rsidP="00BF479E">
                    <w:pPr>
                      <w:jc w:val="center"/>
                      <w:rPr>
                        <w:sz w:val="15"/>
                        <w:szCs w:val="15"/>
                      </w:rPr>
                    </w:pPr>
                    <w:r w:rsidRPr="00BF479E">
                      <w:rPr>
                        <w:rFonts w:hint="eastAsia"/>
                        <w:sz w:val="15"/>
                        <w:szCs w:val="15"/>
                      </w:rPr>
                      <w:t>减值准备</w:t>
                    </w:r>
                  </w:p>
                </w:tc>
              </w:sdtContent>
            </w:sdt>
            <w:sdt>
              <w:sdtPr>
                <w:rPr>
                  <w:sz w:val="15"/>
                  <w:szCs w:val="15"/>
                </w:rPr>
                <w:tag w:val="_PLD_1516e7000a9747a28074e3f321fa96a7"/>
                <w:id w:val="1026372778"/>
                <w:lock w:val="sdtLocked"/>
              </w:sdtPr>
              <w:sdtContent>
                <w:tc>
                  <w:tcPr>
                    <w:tcW w:w="760" w:type="pct"/>
                    <w:shd w:val="clear" w:color="auto" w:fill="auto"/>
                    <w:vAlign w:val="center"/>
                  </w:tcPr>
                  <w:p w14:paraId="6AA999AA" w14:textId="77777777" w:rsidR="00BF479E" w:rsidRPr="00BF479E" w:rsidRDefault="00BF479E" w:rsidP="00BF479E">
                    <w:pPr>
                      <w:jc w:val="center"/>
                      <w:rPr>
                        <w:sz w:val="15"/>
                        <w:szCs w:val="15"/>
                      </w:rPr>
                    </w:pPr>
                    <w:r w:rsidRPr="00BF479E">
                      <w:rPr>
                        <w:rFonts w:hint="eastAsia"/>
                        <w:sz w:val="15"/>
                        <w:szCs w:val="15"/>
                      </w:rPr>
                      <w:t>账面价值</w:t>
                    </w:r>
                  </w:p>
                </w:tc>
              </w:sdtContent>
            </w:sdt>
          </w:tr>
          <w:tr w:rsidR="00BF479E" w14:paraId="49824025" w14:textId="77777777" w:rsidTr="00BF479E">
            <w:trPr>
              <w:cantSplit/>
            </w:trPr>
            <w:sdt>
              <w:sdtPr>
                <w:rPr>
                  <w:sz w:val="15"/>
                  <w:szCs w:val="15"/>
                </w:rPr>
                <w:tag w:val="_PLD_4ebe1ee9ac3f4ad385baa94779730fbb"/>
                <w:id w:val="-1244727589"/>
                <w:lock w:val="sdtLocked"/>
              </w:sdtPr>
              <w:sdtContent>
                <w:tc>
                  <w:tcPr>
                    <w:tcW w:w="974" w:type="pct"/>
                    <w:shd w:val="clear" w:color="auto" w:fill="auto"/>
                  </w:tcPr>
                  <w:p w14:paraId="4A3165AF" w14:textId="77777777" w:rsidR="00BF479E" w:rsidRPr="00BF479E" w:rsidRDefault="00BF479E" w:rsidP="00BF479E">
                    <w:pPr>
                      <w:rPr>
                        <w:sz w:val="15"/>
                        <w:szCs w:val="15"/>
                      </w:rPr>
                    </w:pPr>
                    <w:r w:rsidRPr="00BF479E">
                      <w:rPr>
                        <w:rFonts w:hint="eastAsia"/>
                        <w:sz w:val="15"/>
                        <w:szCs w:val="15"/>
                      </w:rPr>
                      <w:t>对子公司投资</w:t>
                    </w:r>
                  </w:p>
                </w:tc>
              </w:sdtContent>
            </w:sdt>
            <w:tc>
              <w:tcPr>
                <w:tcW w:w="717" w:type="pct"/>
                <w:shd w:val="clear" w:color="auto" w:fill="auto"/>
              </w:tcPr>
              <w:p w14:paraId="6416D891" w14:textId="77777777" w:rsidR="00BF479E" w:rsidRPr="00BF479E" w:rsidRDefault="00BF479E" w:rsidP="00BF479E">
                <w:pPr>
                  <w:jc w:val="right"/>
                  <w:rPr>
                    <w:sz w:val="15"/>
                    <w:szCs w:val="15"/>
                  </w:rPr>
                </w:pPr>
                <w:r w:rsidRPr="00BF479E">
                  <w:rPr>
                    <w:sz w:val="15"/>
                    <w:szCs w:val="15"/>
                  </w:rPr>
                  <w:t>1,519,323,652.91</w:t>
                </w:r>
              </w:p>
            </w:tc>
            <w:tc>
              <w:tcPr>
                <w:tcW w:w="637" w:type="pct"/>
                <w:shd w:val="clear" w:color="auto" w:fill="auto"/>
              </w:tcPr>
              <w:p w14:paraId="5B7F2564" w14:textId="77777777" w:rsidR="00BF479E" w:rsidRPr="00BF479E" w:rsidRDefault="00BF479E" w:rsidP="00BF479E">
                <w:pPr>
                  <w:jc w:val="right"/>
                  <w:rPr>
                    <w:sz w:val="15"/>
                    <w:szCs w:val="15"/>
                  </w:rPr>
                </w:pPr>
              </w:p>
            </w:tc>
            <w:tc>
              <w:tcPr>
                <w:tcW w:w="717" w:type="pct"/>
                <w:shd w:val="clear" w:color="auto" w:fill="auto"/>
              </w:tcPr>
              <w:p w14:paraId="37CA4AB1" w14:textId="77777777" w:rsidR="00BF479E" w:rsidRPr="00BF479E" w:rsidRDefault="00BF479E" w:rsidP="00BF479E">
                <w:pPr>
                  <w:jc w:val="right"/>
                  <w:rPr>
                    <w:sz w:val="15"/>
                    <w:szCs w:val="15"/>
                  </w:rPr>
                </w:pPr>
                <w:r w:rsidRPr="00BF479E">
                  <w:rPr>
                    <w:sz w:val="15"/>
                    <w:szCs w:val="15"/>
                  </w:rPr>
                  <w:t>1,519,323,652.91</w:t>
                </w:r>
              </w:p>
            </w:tc>
            <w:tc>
              <w:tcPr>
                <w:tcW w:w="717" w:type="pct"/>
                <w:shd w:val="clear" w:color="auto" w:fill="auto"/>
              </w:tcPr>
              <w:p w14:paraId="66A02836" w14:textId="77777777" w:rsidR="00BF479E" w:rsidRPr="00BF479E" w:rsidRDefault="00BF479E" w:rsidP="00BF479E">
                <w:pPr>
                  <w:jc w:val="right"/>
                  <w:rPr>
                    <w:sz w:val="15"/>
                    <w:szCs w:val="15"/>
                  </w:rPr>
                </w:pPr>
                <w:r w:rsidRPr="00BF479E">
                  <w:rPr>
                    <w:sz w:val="15"/>
                    <w:szCs w:val="15"/>
                  </w:rPr>
                  <w:t>1,529,997,930.25</w:t>
                </w:r>
              </w:p>
            </w:tc>
            <w:tc>
              <w:tcPr>
                <w:tcW w:w="478" w:type="pct"/>
                <w:shd w:val="clear" w:color="auto" w:fill="auto"/>
              </w:tcPr>
              <w:p w14:paraId="29339D80" w14:textId="77777777" w:rsidR="00BF479E" w:rsidRPr="00BF479E" w:rsidRDefault="00BF479E" w:rsidP="00BF479E">
                <w:pPr>
                  <w:jc w:val="right"/>
                  <w:rPr>
                    <w:sz w:val="15"/>
                    <w:szCs w:val="15"/>
                  </w:rPr>
                </w:pPr>
              </w:p>
            </w:tc>
            <w:tc>
              <w:tcPr>
                <w:tcW w:w="760" w:type="pct"/>
                <w:shd w:val="clear" w:color="auto" w:fill="auto"/>
              </w:tcPr>
              <w:p w14:paraId="3C2DF0F8" w14:textId="77777777" w:rsidR="00BF479E" w:rsidRPr="00BF479E" w:rsidRDefault="00BF479E" w:rsidP="00BF479E">
                <w:pPr>
                  <w:jc w:val="right"/>
                  <w:rPr>
                    <w:sz w:val="15"/>
                    <w:szCs w:val="15"/>
                  </w:rPr>
                </w:pPr>
                <w:r w:rsidRPr="00BF479E">
                  <w:rPr>
                    <w:sz w:val="15"/>
                    <w:szCs w:val="15"/>
                  </w:rPr>
                  <w:t>1,529,997,930.25</w:t>
                </w:r>
              </w:p>
            </w:tc>
          </w:tr>
          <w:tr w:rsidR="00BF479E" w14:paraId="06FC66DC" w14:textId="77777777" w:rsidTr="00BF479E">
            <w:trPr>
              <w:cantSplit/>
            </w:trPr>
            <w:sdt>
              <w:sdtPr>
                <w:rPr>
                  <w:sz w:val="15"/>
                  <w:szCs w:val="15"/>
                </w:rPr>
                <w:tag w:val="_PLD_9263aaad34014fc5b2f7cd8ae963698b"/>
                <w:id w:val="-1401826275"/>
                <w:lock w:val="sdtLocked"/>
              </w:sdtPr>
              <w:sdtContent>
                <w:tc>
                  <w:tcPr>
                    <w:tcW w:w="974" w:type="pct"/>
                    <w:shd w:val="clear" w:color="auto" w:fill="auto"/>
                  </w:tcPr>
                  <w:p w14:paraId="24E3B46B" w14:textId="77777777" w:rsidR="00BF479E" w:rsidRPr="00BF479E" w:rsidRDefault="00BF479E" w:rsidP="00BF479E">
                    <w:pPr>
                      <w:rPr>
                        <w:sz w:val="15"/>
                        <w:szCs w:val="15"/>
                      </w:rPr>
                    </w:pPr>
                    <w:r w:rsidRPr="00BF479E">
                      <w:rPr>
                        <w:rFonts w:hint="eastAsia"/>
                        <w:sz w:val="15"/>
                        <w:szCs w:val="15"/>
                      </w:rPr>
                      <w:t>对联营、合营企业投资</w:t>
                    </w:r>
                  </w:p>
                </w:tc>
              </w:sdtContent>
            </w:sdt>
            <w:tc>
              <w:tcPr>
                <w:tcW w:w="717" w:type="pct"/>
                <w:shd w:val="clear" w:color="auto" w:fill="auto"/>
              </w:tcPr>
              <w:p w14:paraId="4E8D32B4" w14:textId="77777777" w:rsidR="00BF479E" w:rsidRPr="00BF479E" w:rsidRDefault="00BF479E" w:rsidP="00BF479E">
                <w:pPr>
                  <w:jc w:val="right"/>
                  <w:rPr>
                    <w:sz w:val="15"/>
                    <w:szCs w:val="15"/>
                  </w:rPr>
                </w:pPr>
                <w:r w:rsidRPr="00BF479E">
                  <w:rPr>
                    <w:sz w:val="15"/>
                    <w:szCs w:val="15"/>
                  </w:rPr>
                  <w:t>399,233.83</w:t>
                </w:r>
              </w:p>
            </w:tc>
            <w:tc>
              <w:tcPr>
                <w:tcW w:w="637" w:type="pct"/>
                <w:shd w:val="clear" w:color="auto" w:fill="auto"/>
              </w:tcPr>
              <w:p w14:paraId="19DF0852" w14:textId="77777777" w:rsidR="00BF479E" w:rsidRPr="00BF479E" w:rsidRDefault="00BF479E" w:rsidP="00BF479E">
                <w:pPr>
                  <w:jc w:val="right"/>
                  <w:rPr>
                    <w:sz w:val="15"/>
                    <w:szCs w:val="15"/>
                  </w:rPr>
                </w:pPr>
                <w:r w:rsidRPr="00BF479E">
                  <w:rPr>
                    <w:sz w:val="15"/>
                    <w:szCs w:val="15"/>
                  </w:rPr>
                  <w:t>399,233.83</w:t>
                </w:r>
              </w:p>
            </w:tc>
            <w:tc>
              <w:tcPr>
                <w:tcW w:w="717" w:type="pct"/>
                <w:shd w:val="clear" w:color="auto" w:fill="auto"/>
              </w:tcPr>
              <w:p w14:paraId="1C4EFEF8" w14:textId="77777777" w:rsidR="00BF479E" w:rsidRPr="00BF479E" w:rsidRDefault="00BF479E" w:rsidP="00BF479E">
                <w:pPr>
                  <w:jc w:val="right"/>
                  <w:rPr>
                    <w:sz w:val="15"/>
                    <w:szCs w:val="15"/>
                  </w:rPr>
                </w:pPr>
              </w:p>
            </w:tc>
            <w:tc>
              <w:tcPr>
                <w:tcW w:w="717" w:type="pct"/>
                <w:shd w:val="clear" w:color="auto" w:fill="auto"/>
              </w:tcPr>
              <w:p w14:paraId="1D982705" w14:textId="77777777" w:rsidR="00BF479E" w:rsidRPr="00BF479E" w:rsidRDefault="00BF479E" w:rsidP="00BF479E">
                <w:pPr>
                  <w:jc w:val="right"/>
                  <w:rPr>
                    <w:sz w:val="15"/>
                    <w:szCs w:val="15"/>
                  </w:rPr>
                </w:pPr>
                <w:r w:rsidRPr="00BF479E">
                  <w:rPr>
                    <w:sz w:val="15"/>
                    <w:szCs w:val="15"/>
                  </w:rPr>
                  <w:t>399,233.83</w:t>
                </w:r>
              </w:p>
            </w:tc>
            <w:tc>
              <w:tcPr>
                <w:tcW w:w="478" w:type="pct"/>
                <w:shd w:val="clear" w:color="auto" w:fill="auto"/>
              </w:tcPr>
              <w:p w14:paraId="711DA3C2" w14:textId="77777777" w:rsidR="00BF479E" w:rsidRPr="00BF479E" w:rsidRDefault="00BF479E" w:rsidP="00BF479E">
                <w:pPr>
                  <w:jc w:val="right"/>
                  <w:rPr>
                    <w:sz w:val="15"/>
                    <w:szCs w:val="15"/>
                  </w:rPr>
                </w:pPr>
                <w:r w:rsidRPr="00BF479E">
                  <w:rPr>
                    <w:sz w:val="15"/>
                    <w:szCs w:val="15"/>
                  </w:rPr>
                  <w:t>399,233.83</w:t>
                </w:r>
              </w:p>
            </w:tc>
            <w:tc>
              <w:tcPr>
                <w:tcW w:w="760" w:type="pct"/>
                <w:shd w:val="clear" w:color="auto" w:fill="auto"/>
              </w:tcPr>
              <w:p w14:paraId="19204B7B" w14:textId="77777777" w:rsidR="00BF479E" w:rsidRPr="00BF479E" w:rsidRDefault="00BF479E" w:rsidP="00BF479E">
                <w:pPr>
                  <w:jc w:val="right"/>
                  <w:rPr>
                    <w:sz w:val="15"/>
                    <w:szCs w:val="15"/>
                  </w:rPr>
                </w:pPr>
              </w:p>
            </w:tc>
          </w:tr>
          <w:tr w:rsidR="00BF479E" w14:paraId="3E93AFD8" w14:textId="77777777" w:rsidTr="00BF479E">
            <w:trPr>
              <w:cantSplit/>
            </w:trPr>
            <w:sdt>
              <w:sdtPr>
                <w:rPr>
                  <w:sz w:val="15"/>
                  <w:szCs w:val="15"/>
                </w:rPr>
                <w:tag w:val="_PLD_5ced5d3fd2d845df89e0e68805ac19fe"/>
                <w:id w:val="-934903544"/>
                <w:lock w:val="sdtLocked"/>
              </w:sdtPr>
              <w:sdtContent>
                <w:tc>
                  <w:tcPr>
                    <w:tcW w:w="974" w:type="pct"/>
                    <w:shd w:val="clear" w:color="auto" w:fill="auto"/>
                    <w:vAlign w:val="center"/>
                  </w:tcPr>
                  <w:p w14:paraId="1C02A9BD" w14:textId="77777777" w:rsidR="00BF479E" w:rsidRPr="00BF479E" w:rsidRDefault="00BF479E" w:rsidP="00BF479E">
                    <w:pPr>
                      <w:jc w:val="center"/>
                      <w:rPr>
                        <w:sz w:val="15"/>
                        <w:szCs w:val="15"/>
                      </w:rPr>
                    </w:pPr>
                    <w:r w:rsidRPr="00BF479E">
                      <w:rPr>
                        <w:rFonts w:hint="eastAsia"/>
                        <w:sz w:val="15"/>
                        <w:szCs w:val="15"/>
                      </w:rPr>
                      <w:t>合计</w:t>
                    </w:r>
                  </w:p>
                </w:tc>
              </w:sdtContent>
            </w:sdt>
            <w:tc>
              <w:tcPr>
                <w:tcW w:w="717" w:type="pct"/>
                <w:shd w:val="clear" w:color="auto" w:fill="auto"/>
              </w:tcPr>
              <w:p w14:paraId="2D368AC2" w14:textId="77777777" w:rsidR="00BF479E" w:rsidRPr="00BF479E" w:rsidRDefault="00BF479E" w:rsidP="00BF479E">
                <w:pPr>
                  <w:jc w:val="right"/>
                  <w:rPr>
                    <w:sz w:val="15"/>
                    <w:szCs w:val="15"/>
                  </w:rPr>
                </w:pPr>
                <w:r w:rsidRPr="00BF479E">
                  <w:rPr>
                    <w:sz w:val="15"/>
                    <w:szCs w:val="15"/>
                  </w:rPr>
                  <w:t>1,519,722,886.74</w:t>
                </w:r>
              </w:p>
            </w:tc>
            <w:tc>
              <w:tcPr>
                <w:tcW w:w="637" w:type="pct"/>
                <w:shd w:val="clear" w:color="auto" w:fill="auto"/>
              </w:tcPr>
              <w:p w14:paraId="2075F8D0" w14:textId="77777777" w:rsidR="00BF479E" w:rsidRPr="00BF479E" w:rsidRDefault="00BF479E" w:rsidP="00BF479E">
                <w:pPr>
                  <w:jc w:val="right"/>
                  <w:rPr>
                    <w:sz w:val="15"/>
                    <w:szCs w:val="15"/>
                  </w:rPr>
                </w:pPr>
                <w:r w:rsidRPr="00BF479E">
                  <w:rPr>
                    <w:sz w:val="15"/>
                    <w:szCs w:val="15"/>
                  </w:rPr>
                  <w:t>399,233.83</w:t>
                </w:r>
              </w:p>
            </w:tc>
            <w:tc>
              <w:tcPr>
                <w:tcW w:w="717" w:type="pct"/>
                <w:shd w:val="clear" w:color="auto" w:fill="auto"/>
              </w:tcPr>
              <w:p w14:paraId="68D71036" w14:textId="77777777" w:rsidR="00BF479E" w:rsidRPr="00BF479E" w:rsidRDefault="00BF479E" w:rsidP="00BF479E">
                <w:pPr>
                  <w:jc w:val="right"/>
                  <w:rPr>
                    <w:sz w:val="15"/>
                    <w:szCs w:val="15"/>
                  </w:rPr>
                </w:pPr>
                <w:r w:rsidRPr="00BF479E">
                  <w:rPr>
                    <w:sz w:val="15"/>
                    <w:szCs w:val="15"/>
                  </w:rPr>
                  <w:t>1,519,323,652.91</w:t>
                </w:r>
              </w:p>
            </w:tc>
            <w:tc>
              <w:tcPr>
                <w:tcW w:w="717" w:type="pct"/>
                <w:shd w:val="clear" w:color="auto" w:fill="auto"/>
              </w:tcPr>
              <w:p w14:paraId="1D95E0DB" w14:textId="77777777" w:rsidR="00BF479E" w:rsidRPr="00BF479E" w:rsidRDefault="00BF479E" w:rsidP="00BF479E">
                <w:pPr>
                  <w:jc w:val="right"/>
                  <w:rPr>
                    <w:sz w:val="15"/>
                    <w:szCs w:val="15"/>
                  </w:rPr>
                </w:pPr>
                <w:r w:rsidRPr="00BF479E">
                  <w:rPr>
                    <w:sz w:val="15"/>
                    <w:szCs w:val="15"/>
                  </w:rPr>
                  <w:t>1,530,397,164.08</w:t>
                </w:r>
              </w:p>
            </w:tc>
            <w:tc>
              <w:tcPr>
                <w:tcW w:w="478" w:type="pct"/>
                <w:shd w:val="clear" w:color="auto" w:fill="auto"/>
              </w:tcPr>
              <w:p w14:paraId="19DFE0FE" w14:textId="77777777" w:rsidR="00BF479E" w:rsidRPr="00BF479E" w:rsidRDefault="00BF479E" w:rsidP="00BF479E">
                <w:pPr>
                  <w:jc w:val="right"/>
                  <w:rPr>
                    <w:sz w:val="15"/>
                    <w:szCs w:val="15"/>
                  </w:rPr>
                </w:pPr>
                <w:r w:rsidRPr="00BF479E">
                  <w:rPr>
                    <w:sz w:val="15"/>
                    <w:szCs w:val="15"/>
                  </w:rPr>
                  <w:t>399,233.83</w:t>
                </w:r>
              </w:p>
            </w:tc>
            <w:tc>
              <w:tcPr>
                <w:tcW w:w="760" w:type="pct"/>
                <w:shd w:val="clear" w:color="auto" w:fill="auto"/>
              </w:tcPr>
              <w:p w14:paraId="3CC722ED" w14:textId="77777777" w:rsidR="00BF479E" w:rsidRPr="00BF479E" w:rsidRDefault="00BF479E" w:rsidP="00BF479E">
                <w:pPr>
                  <w:jc w:val="right"/>
                  <w:rPr>
                    <w:sz w:val="15"/>
                    <w:szCs w:val="15"/>
                  </w:rPr>
                </w:pPr>
                <w:r w:rsidRPr="00BF479E">
                  <w:rPr>
                    <w:sz w:val="15"/>
                    <w:szCs w:val="15"/>
                  </w:rPr>
                  <w:t>1,529,997,930.25</w:t>
                </w:r>
              </w:p>
            </w:tc>
          </w:tr>
        </w:tbl>
        <w:p w14:paraId="42CDD1D4" w14:textId="77777777" w:rsidR="00BF479E" w:rsidRDefault="00BF479E"/>
        <w:p w14:paraId="6CF77C1E" w14:textId="5424A421" w:rsidR="00FB33C1" w:rsidRDefault="001429B9">
          <w:pPr>
            <w:rPr>
              <w:szCs w:val="21"/>
            </w:rPr>
          </w:pPr>
        </w:p>
      </w:sdtContent>
    </w:sdt>
    <w:sdt>
      <w:sdtPr>
        <w:rPr>
          <w:rFonts w:ascii="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14:paraId="6D617D63" w14:textId="77777777" w:rsidR="00FB33C1" w:rsidRDefault="00D16763" w:rsidP="003C38A3">
          <w:pPr>
            <w:pStyle w:val="4"/>
            <w:numPr>
              <w:ilvl w:val="0"/>
              <w:numId w:val="99"/>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14:paraId="50142DC8" w14:textId="77777777" w:rsidR="00FB33C1" w:rsidRDefault="00D16763">
              <w:r>
                <w:fldChar w:fldCharType="begin"/>
              </w:r>
              <w:r w:rsidR="00A83E19">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2D445F" w14:textId="64A82494" w:rsidR="00FB33C1" w:rsidRDefault="00D16763">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1842"/>
            <w:gridCol w:w="567"/>
            <w:gridCol w:w="1587"/>
            <w:gridCol w:w="1841"/>
            <w:gridCol w:w="735"/>
            <w:gridCol w:w="766"/>
          </w:tblGrid>
          <w:tr w:rsidR="00BF479E" w14:paraId="10C74C2D" w14:textId="77777777" w:rsidTr="004B43CD">
            <w:sdt>
              <w:sdtPr>
                <w:rPr>
                  <w:sz w:val="18"/>
                  <w:szCs w:val="18"/>
                </w:rPr>
                <w:tag w:val="_PLD_43f5c326f4e64acb83b7062be90601f4"/>
                <w:id w:val="-1758975117"/>
                <w:lock w:val="sdtLocked"/>
              </w:sdtPr>
              <w:sdtContent>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14:paraId="30A4CDE0" w14:textId="77777777" w:rsidR="00BF479E" w:rsidRPr="00BF479E" w:rsidRDefault="00BF479E" w:rsidP="00BF479E">
                    <w:pPr>
                      <w:jc w:val="center"/>
                      <w:rPr>
                        <w:sz w:val="18"/>
                        <w:szCs w:val="18"/>
                      </w:rPr>
                    </w:pPr>
                    <w:r w:rsidRPr="00BF479E">
                      <w:rPr>
                        <w:rFonts w:hint="eastAsia"/>
                        <w:sz w:val="18"/>
                        <w:szCs w:val="18"/>
                      </w:rPr>
                      <w:t>被投资单位</w:t>
                    </w:r>
                  </w:p>
                </w:tc>
              </w:sdtContent>
            </w:sdt>
            <w:sdt>
              <w:sdtPr>
                <w:rPr>
                  <w:sz w:val="18"/>
                  <w:szCs w:val="18"/>
                </w:rPr>
                <w:tag w:val="_PLD_bfc01ff1dea540d68a163c0b4f2658e7"/>
                <w:id w:val="762107509"/>
                <w:lock w:val="sdtLocked"/>
              </w:sdtPr>
              <w:sdtContent>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3D7ACA4A" w14:textId="77777777" w:rsidR="00BF479E" w:rsidRPr="00BF479E" w:rsidRDefault="00BF479E" w:rsidP="00BF479E">
                    <w:pPr>
                      <w:jc w:val="center"/>
                      <w:rPr>
                        <w:sz w:val="18"/>
                        <w:szCs w:val="18"/>
                      </w:rPr>
                    </w:pPr>
                    <w:r w:rsidRPr="00BF479E">
                      <w:rPr>
                        <w:rFonts w:hint="eastAsia"/>
                        <w:sz w:val="18"/>
                        <w:szCs w:val="18"/>
                      </w:rPr>
                      <w:t>期初余额</w:t>
                    </w:r>
                  </w:p>
                </w:tc>
              </w:sdtContent>
            </w:sdt>
            <w:sdt>
              <w:sdtPr>
                <w:rPr>
                  <w:sz w:val="18"/>
                  <w:szCs w:val="18"/>
                </w:rPr>
                <w:tag w:val="_PLD_2868730cdc514c8c888f9e5fbbf1861b"/>
                <w:id w:val="-1533416042"/>
                <w:lock w:val="sdtLocked"/>
              </w:sdtPr>
              <w:sdtContent>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14:paraId="2AAF5067" w14:textId="77777777" w:rsidR="00BF479E" w:rsidRPr="00BF479E" w:rsidRDefault="00BF479E" w:rsidP="00BF479E">
                    <w:pPr>
                      <w:jc w:val="center"/>
                      <w:rPr>
                        <w:sz w:val="18"/>
                        <w:szCs w:val="18"/>
                      </w:rPr>
                    </w:pPr>
                    <w:r w:rsidRPr="00BF479E">
                      <w:rPr>
                        <w:rFonts w:hint="eastAsia"/>
                        <w:sz w:val="18"/>
                        <w:szCs w:val="18"/>
                      </w:rPr>
                      <w:t>本期增加</w:t>
                    </w:r>
                  </w:p>
                </w:tc>
              </w:sdtContent>
            </w:sdt>
            <w:sdt>
              <w:sdtPr>
                <w:rPr>
                  <w:sz w:val="18"/>
                  <w:szCs w:val="18"/>
                </w:rPr>
                <w:tag w:val="_PLD_53aab3e541434694890e1daaef86892e"/>
                <w:id w:val="-69430061"/>
                <w:lock w:val="sdtLocked"/>
              </w:sdtPr>
              <w:sdtContent>
                <w:tc>
                  <w:tcPr>
                    <w:tcW w:w="881" w:type="pct"/>
                    <w:tcBorders>
                      <w:top w:val="single" w:sz="4" w:space="0" w:color="auto"/>
                      <w:left w:val="single" w:sz="4" w:space="0" w:color="auto"/>
                      <w:bottom w:val="single" w:sz="4" w:space="0" w:color="auto"/>
                      <w:right w:val="single" w:sz="4" w:space="0" w:color="auto"/>
                    </w:tcBorders>
                    <w:shd w:val="clear" w:color="auto" w:fill="auto"/>
                    <w:vAlign w:val="center"/>
                  </w:tcPr>
                  <w:p w14:paraId="22AC38E4" w14:textId="77777777" w:rsidR="00BF479E" w:rsidRPr="00BF479E" w:rsidRDefault="00BF479E" w:rsidP="00BF479E">
                    <w:pPr>
                      <w:jc w:val="center"/>
                      <w:rPr>
                        <w:sz w:val="18"/>
                        <w:szCs w:val="18"/>
                      </w:rPr>
                    </w:pPr>
                    <w:r w:rsidRPr="00BF479E">
                      <w:rPr>
                        <w:rFonts w:hint="eastAsia"/>
                        <w:sz w:val="18"/>
                        <w:szCs w:val="18"/>
                      </w:rPr>
                      <w:t>本期减少</w:t>
                    </w:r>
                  </w:p>
                </w:tc>
              </w:sdtContent>
            </w:sdt>
            <w:sdt>
              <w:sdtPr>
                <w:rPr>
                  <w:sz w:val="18"/>
                  <w:szCs w:val="18"/>
                </w:rPr>
                <w:tag w:val="_PLD_eeaa6cf867964b44953ca6fa9f1417b3"/>
                <w:id w:val="-858590642"/>
                <w:lock w:val="sdtLocked"/>
              </w:sdtPr>
              <w:sdtContent>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14:paraId="440F4284" w14:textId="77777777" w:rsidR="00BF479E" w:rsidRPr="00BF479E" w:rsidRDefault="00BF479E" w:rsidP="00BF479E">
                    <w:pPr>
                      <w:jc w:val="center"/>
                      <w:rPr>
                        <w:sz w:val="18"/>
                        <w:szCs w:val="18"/>
                      </w:rPr>
                    </w:pPr>
                    <w:r w:rsidRPr="00BF479E">
                      <w:rPr>
                        <w:rFonts w:hint="eastAsia"/>
                        <w:sz w:val="18"/>
                        <w:szCs w:val="18"/>
                      </w:rPr>
                      <w:t>期末余额</w:t>
                    </w:r>
                  </w:p>
                </w:tc>
              </w:sdtContent>
            </w:sdt>
            <w:sdt>
              <w:sdtPr>
                <w:rPr>
                  <w:sz w:val="18"/>
                  <w:szCs w:val="18"/>
                </w:rPr>
                <w:tag w:val="_PLD_4365562ff41a4c1fbb543509a4ea61f6"/>
                <w:id w:val="256410542"/>
                <w:lock w:val="sdtLocked"/>
              </w:sdt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877AAEE" w14:textId="77777777" w:rsidR="00BF479E" w:rsidRPr="00BF479E" w:rsidRDefault="00BF479E" w:rsidP="00BF479E">
                    <w:pPr>
                      <w:jc w:val="center"/>
                      <w:rPr>
                        <w:sz w:val="18"/>
                        <w:szCs w:val="18"/>
                      </w:rPr>
                    </w:pPr>
                    <w:r w:rsidRPr="00BF479E">
                      <w:rPr>
                        <w:rFonts w:hint="eastAsia"/>
                        <w:sz w:val="18"/>
                        <w:szCs w:val="18"/>
                      </w:rPr>
                      <w:t>本期计提减值准备</w:t>
                    </w:r>
                  </w:p>
                </w:tc>
              </w:sdtContent>
            </w:sdt>
            <w:sdt>
              <w:sdtPr>
                <w:rPr>
                  <w:sz w:val="18"/>
                  <w:szCs w:val="18"/>
                </w:rPr>
                <w:tag w:val="_PLD_1d05d35b40794516842b0264b05f0a95"/>
                <w:id w:val="224422279"/>
                <w:lock w:val="sdtLocked"/>
              </w:sdt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1E5324B" w14:textId="77777777" w:rsidR="00BF479E" w:rsidRPr="00BF479E" w:rsidRDefault="00BF479E" w:rsidP="00BF479E">
                    <w:pPr>
                      <w:jc w:val="center"/>
                      <w:rPr>
                        <w:sz w:val="18"/>
                        <w:szCs w:val="18"/>
                      </w:rPr>
                    </w:pPr>
                    <w:r w:rsidRPr="00BF479E">
                      <w:rPr>
                        <w:rFonts w:hint="eastAsia"/>
                        <w:sz w:val="18"/>
                        <w:szCs w:val="18"/>
                      </w:rPr>
                      <w:t>减值准备期末余额</w:t>
                    </w:r>
                  </w:p>
                </w:tc>
              </w:sdtContent>
            </w:sdt>
          </w:tr>
          <w:sdt>
            <w:sdtPr>
              <w:rPr>
                <w:sz w:val="18"/>
                <w:szCs w:val="18"/>
              </w:rPr>
              <w:alias w:val="长期股权投资明细"/>
              <w:tag w:val="_TUP_ffd53d91c32d4e5ea37a6c2ca799f0e2"/>
              <w:id w:val="-1239099816"/>
              <w:lock w:val="sdtLocked"/>
            </w:sdtPr>
            <w:sdtContent>
              <w:tr w:rsidR="00A83E19" w14:paraId="7AA01D56" w14:textId="77777777" w:rsidTr="004B43CD">
                <w:tc>
                  <w:tcPr>
                    <w:tcW w:w="927" w:type="pct"/>
                    <w:tcBorders>
                      <w:top w:val="single" w:sz="4" w:space="0" w:color="auto"/>
                      <w:left w:val="single" w:sz="4" w:space="0" w:color="auto"/>
                      <w:bottom w:val="single" w:sz="4" w:space="0" w:color="auto"/>
                      <w:right w:val="single" w:sz="4" w:space="0" w:color="auto"/>
                    </w:tcBorders>
                    <w:vAlign w:val="center"/>
                  </w:tcPr>
                  <w:p w14:paraId="48C22786" w14:textId="77777777" w:rsidR="00BF479E" w:rsidRPr="004B43CD" w:rsidRDefault="00BF479E" w:rsidP="00BF479E">
                    <w:pPr>
                      <w:rPr>
                        <w:sz w:val="18"/>
                        <w:szCs w:val="18"/>
                      </w:rPr>
                    </w:pPr>
                    <w:r w:rsidRPr="004B43CD">
                      <w:rPr>
                        <w:sz w:val="18"/>
                        <w:szCs w:val="18"/>
                      </w:rPr>
                      <w:t>江苏吴中医药集团有限公司</w:t>
                    </w:r>
                  </w:p>
                </w:tc>
                <w:tc>
                  <w:tcPr>
                    <w:tcW w:w="1022" w:type="pct"/>
                    <w:tcBorders>
                      <w:top w:val="single" w:sz="4" w:space="0" w:color="auto"/>
                      <w:left w:val="single" w:sz="4" w:space="0" w:color="auto"/>
                      <w:bottom w:val="single" w:sz="4" w:space="0" w:color="auto"/>
                      <w:right w:val="single" w:sz="4" w:space="0" w:color="auto"/>
                    </w:tcBorders>
                  </w:tcPr>
                  <w:p w14:paraId="5B731CF7" w14:textId="77777777" w:rsidR="00BF479E" w:rsidRPr="004B43CD" w:rsidRDefault="00BF479E" w:rsidP="00BF479E">
                    <w:pPr>
                      <w:jc w:val="right"/>
                      <w:rPr>
                        <w:sz w:val="18"/>
                        <w:szCs w:val="18"/>
                      </w:rPr>
                    </w:pPr>
                    <w:r w:rsidRPr="004B43CD">
                      <w:rPr>
                        <w:sz w:val="18"/>
                        <w:szCs w:val="18"/>
                      </w:rPr>
                      <w:t>319,080,000.00</w:t>
                    </w:r>
                  </w:p>
                </w:tc>
                <w:tc>
                  <w:tcPr>
                    <w:tcW w:w="314" w:type="pct"/>
                    <w:tcBorders>
                      <w:top w:val="single" w:sz="4" w:space="0" w:color="auto"/>
                      <w:left w:val="single" w:sz="4" w:space="0" w:color="auto"/>
                      <w:bottom w:val="single" w:sz="4" w:space="0" w:color="auto"/>
                      <w:right w:val="single" w:sz="4" w:space="0" w:color="auto"/>
                    </w:tcBorders>
                  </w:tcPr>
                  <w:p w14:paraId="6A2B0F09" w14:textId="77777777" w:rsidR="00BF479E" w:rsidRPr="004B43CD" w:rsidRDefault="00BF479E" w:rsidP="00BF479E">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10ECCE46" w14:textId="77777777" w:rsidR="00BF479E" w:rsidRPr="004B43CD" w:rsidRDefault="00BF479E" w:rsidP="00BF479E">
                    <w:pPr>
                      <w:jc w:val="right"/>
                      <w:rPr>
                        <w:sz w:val="18"/>
                        <w:szCs w:val="18"/>
                      </w:rPr>
                    </w:pPr>
                  </w:p>
                </w:tc>
                <w:tc>
                  <w:tcPr>
                    <w:tcW w:w="1022" w:type="pct"/>
                    <w:tcBorders>
                      <w:top w:val="single" w:sz="4" w:space="0" w:color="auto"/>
                      <w:left w:val="single" w:sz="4" w:space="0" w:color="auto"/>
                      <w:bottom w:val="single" w:sz="4" w:space="0" w:color="auto"/>
                      <w:right w:val="single" w:sz="4" w:space="0" w:color="auto"/>
                    </w:tcBorders>
                  </w:tcPr>
                  <w:p w14:paraId="67B20C86" w14:textId="77777777" w:rsidR="00BF479E" w:rsidRPr="004B43CD" w:rsidRDefault="00BF479E" w:rsidP="00BF479E">
                    <w:pPr>
                      <w:jc w:val="right"/>
                      <w:rPr>
                        <w:sz w:val="18"/>
                        <w:szCs w:val="18"/>
                      </w:rPr>
                    </w:pPr>
                    <w:r w:rsidRPr="004B43CD">
                      <w:rPr>
                        <w:sz w:val="18"/>
                        <w:szCs w:val="18"/>
                      </w:rPr>
                      <w:t>319,080,000.00</w:t>
                    </w:r>
                  </w:p>
                </w:tc>
                <w:tc>
                  <w:tcPr>
                    <w:tcW w:w="408" w:type="pct"/>
                    <w:tcBorders>
                      <w:top w:val="single" w:sz="4" w:space="0" w:color="auto"/>
                      <w:left w:val="single" w:sz="4" w:space="0" w:color="auto"/>
                      <w:bottom w:val="single" w:sz="4" w:space="0" w:color="auto"/>
                      <w:right w:val="single" w:sz="4" w:space="0" w:color="auto"/>
                    </w:tcBorders>
                  </w:tcPr>
                  <w:p w14:paraId="34975A41" w14:textId="77777777" w:rsidR="00BF479E" w:rsidRPr="004B43CD" w:rsidRDefault="00BF479E" w:rsidP="00BF479E">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2D6E46D5" w14:textId="77777777" w:rsidR="00BF479E" w:rsidRPr="004B43CD" w:rsidRDefault="00BF479E" w:rsidP="00BF479E">
                    <w:pPr>
                      <w:jc w:val="right"/>
                      <w:rPr>
                        <w:sz w:val="18"/>
                        <w:szCs w:val="18"/>
                      </w:rPr>
                    </w:pPr>
                  </w:p>
                </w:tc>
              </w:tr>
            </w:sdtContent>
          </w:sdt>
          <w:sdt>
            <w:sdtPr>
              <w:rPr>
                <w:sz w:val="18"/>
                <w:szCs w:val="18"/>
              </w:rPr>
              <w:alias w:val="长期股权投资明细"/>
              <w:tag w:val="_TUP_ffd53d91c32d4e5ea37a6c2ca799f0e2"/>
              <w:id w:val="1593589275"/>
              <w:lock w:val="sdtLocked"/>
            </w:sdtPr>
            <w:sdtContent>
              <w:tr w:rsidR="00BF479E" w14:paraId="49B2410A" w14:textId="77777777" w:rsidTr="004B43CD">
                <w:tc>
                  <w:tcPr>
                    <w:tcW w:w="927" w:type="pct"/>
                    <w:tcBorders>
                      <w:top w:val="single" w:sz="4" w:space="0" w:color="auto"/>
                      <w:left w:val="single" w:sz="4" w:space="0" w:color="auto"/>
                      <w:bottom w:val="single" w:sz="4" w:space="0" w:color="auto"/>
                      <w:right w:val="single" w:sz="4" w:space="0" w:color="auto"/>
                    </w:tcBorders>
                    <w:vAlign w:val="center"/>
                  </w:tcPr>
                  <w:p w14:paraId="6B9262C7" w14:textId="77777777" w:rsidR="00BF479E" w:rsidRPr="004B43CD" w:rsidRDefault="00BF479E" w:rsidP="00BF479E">
                    <w:pPr>
                      <w:rPr>
                        <w:sz w:val="18"/>
                        <w:szCs w:val="18"/>
                      </w:rPr>
                    </w:pPr>
                    <w:r w:rsidRPr="004B43CD">
                      <w:rPr>
                        <w:sz w:val="18"/>
                        <w:szCs w:val="18"/>
                      </w:rPr>
                      <w:t>苏州兴瑞贵金属材料有限公司</w:t>
                    </w:r>
                  </w:p>
                </w:tc>
                <w:tc>
                  <w:tcPr>
                    <w:tcW w:w="1022" w:type="pct"/>
                    <w:tcBorders>
                      <w:top w:val="single" w:sz="4" w:space="0" w:color="auto"/>
                      <w:left w:val="single" w:sz="4" w:space="0" w:color="auto"/>
                      <w:bottom w:val="single" w:sz="4" w:space="0" w:color="auto"/>
                      <w:right w:val="single" w:sz="4" w:space="0" w:color="auto"/>
                    </w:tcBorders>
                  </w:tcPr>
                  <w:p w14:paraId="69E453EB" w14:textId="77777777" w:rsidR="00BF479E" w:rsidRPr="004B43CD" w:rsidRDefault="00BF479E" w:rsidP="00BF479E">
                    <w:pPr>
                      <w:jc w:val="right"/>
                      <w:rPr>
                        <w:sz w:val="18"/>
                        <w:szCs w:val="18"/>
                      </w:rPr>
                    </w:pPr>
                    <w:r w:rsidRPr="004B43CD">
                      <w:rPr>
                        <w:sz w:val="18"/>
                        <w:szCs w:val="18"/>
                      </w:rPr>
                      <w:t>10,674,277.34</w:t>
                    </w:r>
                  </w:p>
                </w:tc>
                <w:tc>
                  <w:tcPr>
                    <w:tcW w:w="314" w:type="pct"/>
                    <w:tcBorders>
                      <w:top w:val="single" w:sz="4" w:space="0" w:color="auto"/>
                      <w:left w:val="single" w:sz="4" w:space="0" w:color="auto"/>
                      <w:bottom w:val="single" w:sz="4" w:space="0" w:color="auto"/>
                      <w:right w:val="single" w:sz="4" w:space="0" w:color="auto"/>
                    </w:tcBorders>
                  </w:tcPr>
                  <w:p w14:paraId="7774404D" w14:textId="77777777" w:rsidR="00BF479E" w:rsidRPr="004B43CD" w:rsidRDefault="00BF479E" w:rsidP="00BF479E">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41D3B352" w14:textId="77777777" w:rsidR="00BF479E" w:rsidRPr="004B43CD" w:rsidRDefault="00BF479E" w:rsidP="00BF479E">
                    <w:pPr>
                      <w:jc w:val="right"/>
                      <w:rPr>
                        <w:sz w:val="18"/>
                        <w:szCs w:val="18"/>
                      </w:rPr>
                    </w:pPr>
                    <w:r w:rsidRPr="004B43CD">
                      <w:rPr>
                        <w:sz w:val="18"/>
                        <w:szCs w:val="18"/>
                      </w:rPr>
                      <w:t>10,674,277.34</w:t>
                    </w:r>
                  </w:p>
                </w:tc>
                <w:tc>
                  <w:tcPr>
                    <w:tcW w:w="1022" w:type="pct"/>
                    <w:tcBorders>
                      <w:top w:val="single" w:sz="4" w:space="0" w:color="auto"/>
                      <w:left w:val="single" w:sz="4" w:space="0" w:color="auto"/>
                      <w:bottom w:val="single" w:sz="4" w:space="0" w:color="auto"/>
                      <w:right w:val="single" w:sz="4" w:space="0" w:color="auto"/>
                    </w:tcBorders>
                  </w:tcPr>
                  <w:p w14:paraId="7193399C" w14:textId="77777777" w:rsidR="00BF479E" w:rsidRPr="004B43CD" w:rsidRDefault="00BF479E" w:rsidP="00BF479E">
                    <w:pPr>
                      <w:jc w:val="right"/>
                      <w:rPr>
                        <w:sz w:val="18"/>
                        <w:szCs w:val="18"/>
                      </w:rPr>
                    </w:pPr>
                  </w:p>
                </w:tc>
                <w:tc>
                  <w:tcPr>
                    <w:tcW w:w="408" w:type="pct"/>
                    <w:tcBorders>
                      <w:top w:val="single" w:sz="4" w:space="0" w:color="auto"/>
                      <w:left w:val="single" w:sz="4" w:space="0" w:color="auto"/>
                      <w:bottom w:val="single" w:sz="4" w:space="0" w:color="auto"/>
                      <w:right w:val="single" w:sz="4" w:space="0" w:color="auto"/>
                    </w:tcBorders>
                  </w:tcPr>
                  <w:p w14:paraId="38161A4C" w14:textId="77777777" w:rsidR="00BF479E" w:rsidRPr="004B43CD" w:rsidRDefault="00BF479E" w:rsidP="00BF479E">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42FB9C91" w14:textId="77777777" w:rsidR="00BF479E" w:rsidRPr="004B43CD" w:rsidRDefault="00BF479E" w:rsidP="00BF479E">
                    <w:pPr>
                      <w:jc w:val="right"/>
                      <w:rPr>
                        <w:sz w:val="18"/>
                        <w:szCs w:val="18"/>
                      </w:rPr>
                    </w:pPr>
                  </w:p>
                </w:tc>
              </w:tr>
            </w:sdtContent>
          </w:sdt>
          <w:sdt>
            <w:sdtPr>
              <w:rPr>
                <w:sz w:val="18"/>
                <w:szCs w:val="18"/>
              </w:rPr>
              <w:alias w:val="长期股权投资明细"/>
              <w:tag w:val="_TUP_ffd53d91c32d4e5ea37a6c2ca799f0e2"/>
              <w:id w:val="-204864924"/>
              <w:lock w:val="sdtLocked"/>
            </w:sdtPr>
            <w:sdtContent>
              <w:tr w:rsidR="00BF479E" w14:paraId="489BA06E" w14:textId="77777777" w:rsidTr="004B43CD">
                <w:tc>
                  <w:tcPr>
                    <w:tcW w:w="927" w:type="pct"/>
                    <w:tcBorders>
                      <w:top w:val="single" w:sz="4" w:space="0" w:color="auto"/>
                      <w:left w:val="single" w:sz="4" w:space="0" w:color="auto"/>
                      <w:bottom w:val="single" w:sz="4" w:space="0" w:color="auto"/>
                      <w:right w:val="single" w:sz="4" w:space="0" w:color="auto"/>
                    </w:tcBorders>
                    <w:vAlign w:val="center"/>
                  </w:tcPr>
                  <w:p w14:paraId="5675F8B8" w14:textId="77777777" w:rsidR="00BF479E" w:rsidRPr="004B43CD" w:rsidRDefault="00BF479E" w:rsidP="00BF479E">
                    <w:pPr>
                      <w:rPr>
                        <w:sz w:val="18"/>
                        <w:szCs w:val="18"/>
                      </w:rPr>
                    </w:pPr>
                    <w:r w:rsidRPr="004B43CD">
                      <w:rPr>
                        <w:sz w:val="18"/>
                        <w:szCs w:val="18"/>
                      </w:rPr>
                      <w:t>江苏中吴置业有限公司</w:t>
                    </w:r>
                  </w:p>
                </w:tc>
                <w:tc>
                  <w:tcPr>
                    <w:tcW w:w="1022" w:type="pct"/>
                    <w:tcBorders>
                      <w:top w:val="single" w:sz="4" w:space="0" w:color="auto"/>
                      <w:left w:val="single" w:sz="4" w:space="0" w:color="auto"/>
                      <w:bottom w:val="single" w:sz="4" w:space="0" w:color="auto"/>
                      <w:right w:val="single" w:sz="4" w:space="0" w:color="auto"/>
                    </w:tcBorders>
                  </w:tcPr>
                  <w:p w14:paraId="06D38DC1" w14:textId="77777777" w:rsidR="00BF479E" w:rsidRPr="004B43CD" w:rsidRDefault="00BF479E" w:rsidP="00BF479E">
                    <w:pPr>
                      <w:jc w:val="right"/>
                      <w:rPr>
                        <w:sz w:val="18"/>
                        <w:szCs w:val="18"/>
                      </w:rPr>
                    </w:pPr>
                    <w:r w:rsidRPr="004B43CD">
                      <w:rPr>
                        <w:sz w:val="18"/>
                        <w:szCs w:val="18"/>
                      </w:rPr>
                      <w:t>300,000,000.00</w:t>
                    </w:r>
                  </w:p>
                </w:tc>
                <w:tc>
                  <w:tcPr>
                    <w:tcW w:w="314" w:type="pct"/>
                    <w:tcBorders>
                      <w:top w:val="single" w:sz="4" w:space="0" w:color="auto"/>
                      <w:left w:val="single" w:sz="4" w:space="0" w:color="auto"/>
                      <w:bottom w:val="single" w:sz="4" w:space="0" w:color="auto"/>
                      <w:right w:val="single" w:sz="4" w:space="0" w:color="auto"/>
                    </w:tcBorders>
                  </w:tcPr>
                  <w:p w14:paraId="7CF1CF98" w14:textId="77777777" w:rsidR="00BF479E" w:rsidRPr="004B43CD" w:rsidRDefault="00BF479E" w:rsidP="00BF479E">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63B5FA0B" w14:textId="77777777" w:rsidR="00BF479E" w:rsidRPr="004B43CD" w:rsidRDefault="00BF479E" w:rsidP="00BF479E">
                    <w:pPr>
                      <w:jc w:val="right"/>
                      <w:rPr>
                        <w:sz w:val="18"/>
                        <w:szCs w:val="18"/>
                      </w:rPr>
                    </w:pPr>
                  </w:p>
                </w:tc>
                <w:tc>
                  <w:tcPr>
                    <w:tcW w:w="1022" w:type="pct"/>
                    <w:tcBorders>
                      <w:top w:val="single" w:sz="4" w:space="0" w:color="auto"/>
                      <w:left w:val="single" w:sz="4" w:space="0" w:color="auto"/>
                      <w:bottom w:val="single" w:sz="4" w:space="0" w:color="auto"/>
                      <w:right w:val="single" w:sz="4" w:space="0" w:color="auto"/>
                    </w:tcBorders>
                  </w:tcPr>
                  <w:p w14:paraId="574673B4" w14:textId="77777777" w:rsidR="00BF479E" w:rsidRPr="004B43CD" w:rsidRDefault="00BF479E" w:rsidP="00BF479E">
                    <w:pPr>
                      <w:jc w:val="right"/>
                      <w:rPr>
                        <w:sz w:val="18"/>
                        <w:szCs w:val="18"/>
                      </w:rPr>
                    </w:pPr>
                    <w:r w:rsidRPr="004B43CD">
                      <w:rPr>
                        <w:sz w:val="18"/>
                        <w:szCs w:val="18"/>
                      </w:rPr>
                      <w:t>300,000,000.00</w:t>
                    </w:r>
                  </w:p>
                </w:tc>
                <w:tc>
                  <w:tcPr>
                    <w:tcW w:w="408" w:type="pct"/>
                    <w:tcBorders>
                      <w:top w:val="single" w:sz="4" w:space="0" w:color="auto"/>
                      <w:left w:val="single" w:sz="4" w:space="0" w:color="auto"/>
                      <w:bottom w:val="single" w:sz="4" w:space="0" w:color="auto"/>
                      <w:right w:val="single" w:sz="4" w:space="0" w:color="auto"/>
                    </w:tcBorders>
                  </w:tcPr>
                  <w:p w14:paraId="44D195F5" w14:textId="77777777" w:rsidR="00BF479E" w:rsidRPr="004B43CD" w:rsidRDefault="00BF479E" w:rsidP="00BF479E">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3772C27A" w14:textId="77777777" w:rsidR="00BF479E" w:rsidRPr="004B43CD" w:rsidRDefault="00BF479E" w:rsidP="00BF479E">
                    <w:pPr>
                      <w:jc w:val="right"/>
                      <w:rPr>
                        <w:sz w:val="18"/>
                        <w:szCs w:val="18"/>
                      </w:rPr>
                    </w:pPr>
                  </w:p>
                </w:tc>
              </w:tr>
            </w:sdtContent>
          </w:sdt>
          <w:sdt>
            <w:sdtPr>
              <w:rPr>
                <w:sz w:val="18"/>
                <w:szCs w:val="18"/>
              </w:rPr>
              <w:alias w:val="长期股权投资明细"/>
              <w:tag w:val="_TUP_ffd53d91c32d4e5ea37a6c2ca799f0e2"/>
              <w:id w:val="-9756952"/>
              <w:lock w:val="sdtLocked"/>
            </w:sdtPr>
            <w:sdtContent>
              <w:tr w:rsidR="00BF479E" w14:paraId="7FE12693" w14:textId="77777777" w:rsidTr="004B43CD">
                <w:tc>
                  <w:tcPr>
                    <w:tcW w:w="927" w:type="pct"/>
                    <w:tcBorders>
                      <w:top w:val="single" w:sz="4" w:space="0" w:color="auto"/>
                      <w:left w:val="single" w:sz="4" w:space="0" w:color="auto"/>
                      <w:bottom w:val="single" w:sz="4" w:space="0" w:color="auto"/>
                      <w:right w:val="single" w:sz="4" w:space="0" w:color="auto"/>
                    </w:tcBorders>
                    <w:vAlign w:val="center"/>
                  </w:tcPr>
                  <w:p w14:paraId="15667B33" w14:textId="77777777" w:rsidR="00BF479E" w:rsidRPr="004B43CD" w:rsidRDefault="00BF479E" w:rsidP="00BF479E">
                    <w:pPr>
                      <w:rPr>
                        <w:sz w:val="18"/>
                        <w:szCs w:val="18"/>
                      </w:rPr>
                    </w:pPr>
                    <w:r w:rsidRPr="004B43CD">
                      <w:rPr>
                        <w:sz w:val="18"/>
                        <w:szCs w:val="18"/>
                      </w:rPr>
                      <w:t>苏州中吴物业管理有限公司</w:t>
                    </w:r>
                  </w:p>
                </w:tc>
                <w:tc>
                  <w:tcPr>
                    <w:tcW w:w="1022" w:type="pct"/>
                    <w:tcBorders>
                      <w:top w:val="single" w:sz="4" w:space="0" w:color="auto"/>
                      <w:left w:val="single" w:sz="4" w:space="0" w:color="auto"/>
                      <w:bottom w:val="single" w:sz="4" w:space="0" w:color="auto"/>
                      <w:right w:val="single" w:sz="4" w:space="0" w:color="auto"/>
                    </w:tcBorders>
                  </w:tcPr>
                  <w:p w14:paraId="179101D6" w14:textId="77777777" w:rsidR="00BF479E" w:rsidRPr="004B43CD" w:rsidRDefault="00BF479E" w:rsidP="00BF479E">
                    <w:pPr>
                      <w:jc w:val="right"/>
                      <w:rPr>
                        <w:sz w:val="18"/>
                        <w:szCs w:val="18"/>
                      </w:rPr>
                    </w:pPr>
                    <w:r w:rsidRPr="004B43CD">
                      <w:rPr>
                        <w:sz w:val="18"/>
                        <w:szCs w:val="18"/>
                      </w:rPr>
                      <w:t>243,652.91</w:t>
                    </w:r>
                  </w:p>
                </w:tc>
                <w:tc>
                  <w:tcPr>
                    <w:tcW w:w="314" w:type="pct"/>
                    <w:tcBorders>
                      <w:top w:val="single" w:sz="4" w:space="0" w:color="auto"/>
                      <w:left w:val="single" w:sz="4" w:space="0" w:color="auto"/>
                      <w:bottom w:val="single" w:sz="4" w:space="0" w:color="auto"/>
                      <w:right w:val="single" w:sz="4" w:space="0" w:color="auto"/>
                    </w:tcBorders>
                  </w:tcPr>
                  <w:p w14:paraId="31002BF6" w14:textId="77777777" w:rsidR="00BF479E" w:rsidRPr="004B43CD" w:rsidRDefault="00BF479E" w:rsidP="00BF479E">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6EA33F33" w14:textId="77777777" w:rsidR="00BF479E" w:rsidRPr="004B43CD" w:rsidRDefault="00BF479E" w:rsidP="00BF479E">
                    <w:pPr>
                      <w:jc w:val="right"/>
                      <w:rPr>
                        <w:sz w:val="18"/>
                        <w:szCs w:val="18"/>
                      </w:rPr>
                    </w:pPr>
                  </w:p>
                </w:tc>
                <w:tc>
                  <w:tcPr>
                    <w:tcW w:w="1022" w:type="pct"/>
                    <w:tcBorders>
                      <w:top w:val="single" w:sz="4" w:space="0" w:color="auto"/>
                      <w:left w:val="single" w:sz="4" w:space="0" w:color="auto"/>
                      <w:bottom w:val="single" w:sz="4" w:space="0" w:color="auto"/>
                      <w:right w:val="single" w:sz="4" w:space="0" w:color="auto"/>
                    </w:tcBorders>
                  </w:tcPr>
                  <w:p w14:paraId="07BC88A2" w14:textId="77777777" w:rsidR="00BF479E" w:rsidRPr="004B43CD" w:rsidRDefault="00BF479E" w:rsidP="00BF479E">
                    <w:pPr>
                      <w:jc w:val="right"/>
                      <w:rPr>
                        <w:sz w:val="18"/>
                        <w:szCs w:val="18"/>
                      </w:rPr>
                    </w:pPr>
                    <w:r w:rsidRPr="004B43CD">
                      <w:rPr>
                        <w:sz w:val="18"/>
                        <w:szCs w:val="18"/>
                      </w:rPr>
                      <w:t>243,652.91</w:t>
                    </w:r>
                  </w:p>
                </w:tc>
                <w:tc>
                  <w:tcPr>
                    <w:tcW w:w="408" w:type="pct"/>
                    <w:tcBorders>
                      <w:top w:val="single" w:sz="4" w:space="0" w:color="auto"/>
                      <w:left w:val="single" w:sz="4" w:space="0" w:color="auto"/>
                      <w:bottom w:val="single" w:sz="4" w:space="0" w:color="auto"/>
                      <w:right w:val="single" w:sz="4" w:space="0" w:color="auto"/>
                    </w:tcBorders>
                  </w:tcPr>
                  <w:p w14:paraId="66D26120" w14:textId="77777777" w:rsidR="00BF479E" w:rsidRPr="004B43CD" w:rsidRDefault="00BF479E" w:rsidP="00BF479E">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2FE50442" w14:textId="77777777" w:rsidR="00BF479E" w:rsidRPr="004B43CD" w:rsidRDefault="00BF479E" w:rsidP="00BF479E">
                    <w:pPr>
                      <w:jc w:val="right"/>
                      <w:rPr>
                        <w:sz w:val="18"/>
                        <w:szCs w:val="18"/>
                      </w:rPr>
                    </w:pPr>
                  </w:p>
                </w:tc>
              </w:tr>
            </w:sdtContent>
          </w:sdt>
          <w:sdt>
            <w:sdtPr>
              <w:rPr>
                <w:sz w:val="18"/>
                <w:szCs w:val="18"/>
              </w:rPr>
              <w:alias w:val="长期股权投资明细"/>
              <w:tag w:val="_TUP_ffd53d91c32d4e5ea37a6c2ca799f0e2"/>
              <w:id w:val="62303520"/>
              <w:lock w:val="sdtLocked"/>
            </w:sdtPr>
            <w:sdtContent>
              <w:tr w:rsidR="00BF479E" w14:paraId="6D9A77FC" w14:textId="77777777" w:rsidTr="004B43CD">
                <w:tc>
                  <w:tcPr>
                    <w:tcW w:w="927" w:type="pct"/>
                    <w:tcBorders>
                      <w:top w:val="single" w:sz="4" w:space="0" w:color="auto"/>
                      <w:left w:val="single" w:sz="4" w:space="0" w:color="auto"/>
                      <w:bottom w:val="single" w:sz="4" w:space="0" w:color="auto"/>
                      <w:right w:val="single" w:sz="4" w:space="0" w:color="auto"/>
                    </w:tcBorders>
                    <w:vAlign w:val="center"/>
                  </w:tcPr>
                  <w:p w14:paraId="7B91C3FE" w14:textId="77777777" w:rsidR="00BF479E" w:rsidRPr="004B43CD" w:rsidRDefault="00BF479E" w:rsidP="00BF479E">
                    <w:pPr>
                      <w:rPr>
                        <w:sz w:val="18"/>
                        <w:szCs w:val="18"/>
                      </w:rPr>
                    </w:pPr>
                    <w:r w:rsidRPr="004B43CD">
                      <w:rPr>
                        <w:sz w:val="18"/>
                        <w:szCs w:val="18"/>
                      </w:rPr>
                      <w:t>响水</w:t>
                    </w:r>
                    <w:proofErr w:type="gramStart"/>
                    <w:r w:rsidRPr="004B43CD">
                      <w:rPr>
                        <w:sz w:val="18"/>
                        <w:szCs w:val="18"/>
                      </w:rPr>
                      <w:t>恒</w:t>
                    </w:r>
                    <w:proofErr w:type="gramEnd"/>
                    <w:r w:rsidRPr="004B43CD">
                      <w:rPr>
                        <w:sz w:val="18"/>
                        <w:szCs w:val="18"/>
                      </w:rPr>
                      <w:t>利达科技化工有限公司</w:t>
                    </w:r>
                  </w:p>
                </w:tc>
                <w:tc>
                  <w:tcPr>
                    <w:tcW w:w="1022" w:type="pct"/>
                    <w:tcBorders>
                      <w:top w:val="single" w:sz="4" w:space="0" w:color="auto"/>
                      <w:left w:val="single" w:sz="4" w:space="0" w:color="auto"/>
                      <w:bottom w:val="single" w:sz="4" w:space="0" w:color="auto"/>
                      <w:right w:val="single" w:sz="4" w:space="0" w:color="auto"/>
                    </w:tcBorders>
                  </w:tcPr>
                  <w:p w14:paraId="2218EB60" w14:textId="77777777" w:rsidR="00BF479E" w:rsidRPr="004B43CD" w:rsidRDefault="00BF479E" w:rsidP="00BF479E">
                    <w:pPr>
                      <w:jc w:val="right"/>
                      <w:rPr>
                        <w:sz w:val="18"/>
                        <w:szCs w:val="18"/>
                      </w:rPr>
                    </w:pPr>
                    <w:r w:rsidRPr="004B43CD">
                      <w:rPr>
                        <w:sz w:val="18"/>
                        <w:szCs w:val="18"/>
                      </w:rPr>
                      <w:t>900,000,000.00</w:t>
                    </w:r>
                  </w:p>
                </w:tc>
                <w:tc>
                  <w:tcPr>
                    <w:tcW w:w="314" w:type="pct"/>
                    <w:tcBorders>
                      <w:top w:val="single" w:sz="4" w:space="0" w:color="auto"/>
                      <w:left w:val="single" w:sz="4" w:space="0" w:color="auto"/>
                      <w:bottom w:val="single" w:sz="4" w:space="0" w:color="auto"/>
                      <w:right w:val="single" w:sz="4" w:space="0" w:color="auto"/>
                    </w:tcBorders>
                  </w:tcPr>
                  <w:p w14:paraId="310A7E58" w14:textId="77777777" w:rsidR="00BF479E" w:rsidRPr="004B43CD" w:rsidRDefault="00BF479E" w:rsidP="00BF479E">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7A9DBFD8" w14:textId="77777777" w:rsidR="00BF479E" w:rsidRPr="004B43CD" w:rsidRDefault="00BF479E" w:rsidP="00BF479E">
                    <w:pPr>
                      <w:jc w:val="right"/>
                      <w:rPr>
                        <w:sz w:val="18"/>
                        <w:szCs w:val="18"/>
                      </w:rPr>
                    </w:pPr>
                  </w:p>
                </w:tc>
                <w:tc>
                  <w:tcPr>
                    <w:tcW w:w="1022" w:type="pct"/>
                    <w:tcBorders>
                      <w:top w:val="single" w:sz="4" w:space="0" w:color="auto"/>
                      <w:left w:val="single" w:sz="4" w:space="0" w:color="auto"/>
                      <w:bottom w:val="single" w:sz="4" w:space="0" w:color="auto"/>
                      <w:right w:val="single" w:sz="4" w:space="0" w:color="auto"/>
                    </w:tcBorders>
                  </w:tcPr>
                  <w:p w14:paraId="10D5C56C" w14:textId="77777777" w:rsidR="00BF479E" w:rsidRPr="004B43CD" w:rsidRDefault="00BF479E" w:rsidP="00BF479E">
                    <w:pPr>
                      <w:jc w:val="right"/>
                      <w:rPr>
                        <w:sz w:val="18"/>
                        <w:szCs w:val="18"/>
                      </w:rPr>
                    </w:pPr>
                    <w:r w:rsidRPr="004B43CD">
                      <w:rPr>
                        <w:sz w:val="18"/>
                        <w:szCs w:val="18"/>
                      </w:rPr>
                      <w:t>900,000,000.00</w:t>
                    </w:r>
                  </w:p>
                </w:tc>
                <w:tc>
                  <w:tcPr>
                    <w:tcW w:w="408" w:type="pct"/>
                    <w:tcBorders>
                      <w:top w:val="single" w:sz="4" w:space="0" w:color="auto"/>
                      <w:left w:val="single" w:sz="4" w:space="0" w:color="auto"/>
                      <w:bottom w:val="single" w:sz="4" w:space="0" w:color="auto"/>
                      <w:right w:val="single" w:sz="4" w:space="0" w:color="auto"/>
                    </w:tcBorders>
                  </w:tcPr>
                  <w:p w14:paraId="74036EC3" w14:textId="77777777" w:rsidR="00BF479E" w:rsidRPr="004B43CD" w:rsidRDefault="00BF479E" w:rsidP="00BF479E">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42BD2753" w14:textId="77777777" w:rsidR="00BF479E" w:rsidRPr="004B43CD" w:rsidRDefault="00BF479E" w:rsidP="00BF479E">
                    <w:pPr>
                      <w:jc w:val="right"/>
                      <w:rPr>
                        <w:sz w:val="18"/>
                        <w:szCs w:val="18"/>
                      </w:rPr>
                    </w:pPr>
                  </w:p>
                </w:tc>
              </w:tr>
            </w:sdtContent>
          </w:sdt>
          <w:tr w:rsidR="00BF479E" w14:paraId="652C6097" w14:textId="77777777" w:rsidTr="004B43CD">
            <w:sdt>
              <w:sdtPr>
                <w:rPr>
                  <w:sz w:val="18"/>
                  <w:szCs w:val="18"/>
                </w:rPr>
                <w:tag w:val="_PLD_6d78abc7997f45e2969ef24257800aca"/>
                <w:id w:val="442033167"/>
                <w:lock w:val="sdtLocked"/>
              </w:sdtPr>
              <w:sdtContent>
                <w:tc>
                  <w:tcPr>
                    <w:tcW w:w="927" w:type="pct"/>
                    <w:tcBorders>
                      <w:top w:val="single" w:sz="4" w:space="0" w:color="auto"/>
                      <w:left w:val="single" w:sz="4" w:space="0" w:color="auto"/>
                      <w:bottom w:val="single" w:sz="4" w:space="0" w:color="auto"/>
                      <w:right w:val="single" w:sz="4" w:space="0" w:color="auto"/>
                    </w:tcBorders>
                    <w:vAlign w:val="center"/>
                  </w:tcPr>
                  <w:p w14:paraId="59FA00C5" w14:textId="77777777" w:rsidR="00BF479E" w:rsidRPr="004B43CD" w:rsidRDefault="00BF479E" w:rsidP="00BF479E">
                    <w:pPr>
                      <w:jc w:val="center"/>
                      <w:rPr>
                        <w:sz w:val="18"/>
                        <w:szCs w:val="18"/>
                      </w:rPr>
                    </w:pPr>
                    <w:r w:rsidRPr="004B43CD">
                      <w:rPr>
                        <w:rFonts w:hint="eastAsia"/>
                        <w:sz w:val="18"/>
                        <w:szCs w:val="18"/>
                      </w:rPr>
                      <w:t>合计</w:t>
                    </w:r>
                  </w:p>
                </w:tc>
              </w:sdtContent>
            </w:sdt>
            <w:tc>
              <w:tcPr>
                <w:tcW w:w="1022" w:type="pct"/>
                <w:tcBorders>
                  <w:top w:val="single" w:sz="4" w:space="0" w:color="auto"/>
                  <w:left w:val="single" w:sz="4" w:space="0" w:color="auto"/>
                  <w:bottom w:val="single" w:sz="4" w:space="0" w:color="auto"/>
                  <w:right w:val="single" w:sz="4" w:space="0" w:color="auto"/>
                </w:tcBorders>
              </w:tcPr>
              <w:p w14:paraId="66FC7A14" w14:textId="77777777" w:rsidR="00BF479E" w:rsidRPr="004B43CD" w:rsidRDefault="00BF479E" w:rsidP="00BF479E">
                <w:pPr>
                  <w:jc w:val="right"/>
                  <w:rPr>
                    <w:sz w:val="18"/>
                    <w:szCs w:val="18"/>
                  </w:rPr>
                </w:pPr>
                <w:r w:rsidRPr="004B43CD">
                  <w:rPr>
                    <w:sz w:val="18"/>
                    <w:szCs w:val="18"/>
                  </w:rPr>
                  <w:t>1,529,997,930.25</w:t>
                </w:r>
              </w:p>
            </w:tc>
            <w:tc>
              <w:tcPr>
                <w:tcW w:w="314" w:type="pct"/>
                <w:tcBorders>
                  <w:top w:val="single" w:sz="4" w:space="0" w:color="auto"/>
                  <w:left w:val="single" w:sz="4" w:space="0" w:color="auto"/>
                  <w:bottom w:val="single" w:sz="4" w:space="0" w:color="auto"/>
                  <w:right w:val="single" w:sz="4" w:space="0" w:color="auto"/>
                </w:tcBorders>
              </w:tcPr>
              <w:p w14:paraId="7EE43C69" w14:textId="77777777" w:rsidR="00BF479E" w:rsidRPr="004B43CD" w:rsidRDefault="00BF479E" w:rsidP="00BF479E">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14EE7E9C" w14:textId="77777777" w:rsidR="00BF479E" w:rsidRPr="004B43CD" w:rsidRDefault="00BF479E" w:rsidP="00BF479E">
                <w:pPr>
                  <w:jc w:val="right"/>
                  <w:rPr>
                    <w:sz w:val="18"/>
                    <w:szCs w:val="18"/>
                  </w:rPr>
                </w:pPr>
                <w:r w:rsidRPr="004B43CD">
                  <w:rPr>
                    <w:sz w:val="18"/>
                    <w:szCs w:val="18"/>
                  </w:rPr>
                  <w:t>10,674,277.34</w:t>
                </w:r>
              </w:p>
            </w:tc>
            <w:tc>
              <w:tcPr>
                <w:tcW w:w="1022" w:type="pct"/>
                <w:tcBorders>
                  <w:top w:val="single" w:sz="4" w:space="0" w:color="auto"/>
                  <w:left w:val="single" w:sz="4" w:space="0" w:color="auto"/>
                  <w:bottom w:val="single" w:sz="4" w:space="0" w:color="auto"/>
                  <w:right w:val="single" w:sz="4" w:space="0" w:color="auto"/>
                </w:tcBorders>
              </w:tcPr>
              <w:p w14:paraId="1C7BE0E5" w14:textId="77777777" w:rsidR="00BF479E" w:rsidRPr="004B43CD" w:rsidRDefault="00A83E19" w:rsidP="00BF479E">
                <w:pPr>
                  <w:jc w:val="right"/>
                  <w:rPr>
                    <w:sz w:val="18"/>
                    <w:szCs w:val="18"/>
                  </w:rPr>
                </w:pPr>
                <w:r w:rsidRPr="004B43CD">
                  <w:rPr>
                    <w:sz w:val="18"/>
                    <w:szCs w:val="18"/>
                  </w:rPr>
                  <w:t>1,519,323,652.91</w:t>
                </w:r>
              </w:p>
            </w:tc>
            <w:tc>
              <w:tcPr>
                <w:tcW w:w="408" w:type="pct"/>
                <w:tcBorders>
                  <w:top w:val="single" w:sz="4" w:space="0" w:color="auto"/>
                  <w:left w:val="single" w:sz="4" w:space="0" w:color="auto"/>
                  <w:bottom w:val="single" w:sz="4" w:space="0" w:color="auto"/>
                  <w:right w:val="single" w:sz="4" w:space="0" w:color="auto"/>
                </w:tcBorders>
              </w:tcPr>
              <w:p w14:paraId="576F69D6" w14:textId="77777777" w:rsidR="00BF479E" w:rsidRPr="004B43CD" w:rsidRDefault="00BF479E" w:rsidP="00BF479E">
                <w:pPr>
                  <w:jc w:val="right"/>
                  <w:rPr>
                    <w:sz w:val="18"/>
                    <w:szCs w:val="18"/>
                  </w:rPr>
                </w:pPr>
              </w:p>
            </w:tc>
            <w:tc>
              <w:tcPr>
                <w:tcW w:w="425" w:type="pct"/>
                <w:tcBorders>
                  <w:top w:val="single" w:sz="4" w:space="0" w:color="auto"/>
                  <w:left w:val="single" w:sz="4" w:space="0" w:color="auto"/>
                  <w:bottom w:val="single" w:sz="4" w:space="0" w:color="auto"/>
                  <w:right w:val="single" w:sz="4" w:space="0" w:color="auto"/>
                </w:tcBorders>
              </w:tcPr>
              <w:p w14:paraId="683C1CDE" w14:textId="77777777" w:rsidR="00BF479E" w:rsidRPr="004B43CD" w:rsidRDefault="00BF479E" w:rsidP="00BF479E">
                <w:pPr>
                  <w:jc w:val="right"/>
                  <w:rPr>
                    <w:sz w:val="18"/>
                    <w:szCs w:val="18"/>
                  </w:rPr>
                </w:pPr>
              </w:p>
            </w:tc>
          </w:tr>
        </w:tbl>
        <w:p w14:paraId="728268EE" w14:textId="77777777" w:rsidR="00BF479E" w:rsidRDefault="00BF479E"/>
        <w:p w14:paraId="100057C4" w14:textId="3922A044" w:rsidR="00FB33C1" w:rsidRDefault="001429B9">
          <w:pPr>
            <w:rPr>
              <w:szCs w:val="21"/>
            </w:rPr>
          </w:pPr>
        </w:p>
      </w:sdtContent>
    </w:sdt>
    <w:p w14:paraId="2477091B" w14:textId="77777777" w:rsidR="004B43CD" w:rsidRDefault="004B43CD" w:rsidP="004B43CD">
      <w:pPr>
        <w:sectPr w:rsidR="004B43CD" w:rsidSect="002B7544">
          <w:pgSz w:w="11906" w:h="16838"/>
          <w:pgMar w:top="1525" w:right="1276" w:bottom="1440" w:left="1797" w:header="856" w:footer="992" w:gutter="0"/>
          <w:cols w:space="425"/>
          <w:docGrid w:linePitch="312"/>
        </w:sectPr>
      </w:pPr>
    </w:p>
    <w:sdt>
      <w:sdtPr>
        <w:rPr>
          <w:rFonts w:ascii="宋体" w:hAnsi="宋体" w:cs="宋体" w:hint="eastAsia"/>
          <w:b w:val="0"/>
          <w:bCs w:val="0"/>
          <w:kern w:val="0"/>
          <w:szCs w:val="21"/>
        </w:rPr>
        <w:alias w:val="模块:对联营、合营企业投资"/>
        <w:tag w:val="_SEC_4a653049f75d481585b4f9d9da6a8d0e"/>
        <w:id w:val="1918905847"/>
        <w:lock w:val="sdtLocked"/>
        <w:placeholder>
          <w:docPart w:val="GBC22222222222222222222222222222"/>
        </w:placeholder>
      </w:sdtPr>
      <w:sdtContent>
        <w:p w14:paraId="7833C3DB" w14:textId="6727ADB8" w:rsidR="00FB33C1" w:rsidRDefault="00D16763" w:rsidP="003C38A3">
          <w:pPr>
            <w:pStyle w:val="4"/>
            <w:numPr>
              <w:ilvl w:val="0"/>
              <w:numId w:val="99"/>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14:paraId="74ED9799" w14:textId="51B57160" w:rsidR="00FB33C1" w:rsidRDefault="00D16763">
              <w:r>
                <w:fldChar w:fldCharType="begin"/>
              </w:r>
              <w:r w:rsidR="006D6177">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DDD047" w14:textId="25C4CAB3" w:rsidR="00FB33C1" w:rsidRDefault="00D16763">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szCs w:val="21"/>
                </w:rPr>
                <w:t>元</w:t>
              </w:r>
            </w:sdtContent>
          </w:sdt>
          <w:r>
            <w:rPr>
              <w:rFonts w:hint="eastAsia"/>
              <w:szCs w:val="21"/>
            </w:rPr>
            <w:t>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szCs w:val="21"/>
                </w:rPr>
                <w:t>人民币</w:t>
              </w:r>
            </w:sdtContent>
          </w:sdt>
        </w:p>
        <w:tbl>
          <w:tblPr>
            <w:tblW w:w="46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1184"/>
            <w:gridCol w:w="694"/>
            <w:gridCol w:w="720"/>
            <w:gridCol w:w="1221"/>
            <w:gridCol w:w="1099"/>
            <w:gridCol w:w="707"/>
            <w:gridCol w:w="1218"/>
            <w:gridCol w:w="800"/>
            <w:gridCol w:w="424"/>
            <w:gridCol w:w="1155"/>
            <w:gridCol w:w="1141"/>
          </w:tblGrid>
          <w:tr w:rsidR="006D6177" w14:paraId="2557D27A" w14:textId="77777777" w:rsidTr="006D6177">
            <w:sdt>
              <w:sdtPr>
                <w:rPr>
                  <w:sz w:val="15"/>
                  <w:szCs w:val="15"/>
                </w:rPr>
                <w:tag w:val="_PLD_cddf860d624b41069bef0850b92b7db2"/>
                <w:id w:val="-450933751"/>
                <w:lock w:val="sdtLocked"/>
              </w:sdtPr>
              <w:sdtContent>
                <w:tc>
                  <w:tcPr>
                    <w:tcW w:w="1087" w:type="pct"/>
                    <w:vMerge w:val="restart"/>
                    <w:tcBorders>
                      <w:top w:val="single" w:sz="4" w:space="0" w:color="auto"/>
                      <w:left w:val="single" w:sz="4" w:space="0" w:color="auto"/>
                      <w:right w:val="single" w:sz="4" w:space="0" w:color="auto"/>
                    </w:tcBorders>
                    <w:shd w:val="clear" w:color="auto" w:fill="auto"/>
                    <w:vAlign w:val="center"/>
                  </w:tcPr>
                  <w:p w14:paraId="27987DD3" w14:textId="77777777" w:rsidR="006D6177" w:rsidRPr="00A83E19" w:rsidRDefault="006D6177" w:rsidP="001E4689">
                    <w:pPr>
                      <w:jc w:val="center"/>
                      <w:rPr>
                        <w:sz w:val="15"/>
                        <w:szCs w:val="15"/>
                      </w:rPr>
                    </w:pPr>
                    <w:r w:rsidRPr="00A83E19">
                      <w:rPr>
                        <w:rFonts w:hint="eastAsia"/>
                        <w:sz w:val="15"/>
                        <w:szCs w:val="15"/>
                      </w:rPr>
                      <w:t>投资</w:t>
                    </w:r>
                  </w:p>
                  <w:p w14:paraId="201FD67B" w14:textId="77777777" w:rsidR="006D6177" w:rsidRPr="00A83E19" w:rsidRDefault="006D6177" w:rsidP="001E4689">
                    <w:pPr>
                      <w:jc w:val="center"/>
                      <w:rPr>
                        <w:sz w:val="15"/>
                        <w:szCs w:val="15"/>
                      </w:rPr>
                    </w:pPr>
                    <w:r w:rsidRPr="00A83E19">
                      <w:rPr>
                        <w:rFonts w:hint="eastAsia"/>
                        <w:sz w:val="15"/>
                        <w:szCs w:val="15"/>
                      </w:rPr>
                      <w:t>单位</w:t>
                    </w:r>
                  </w:p>
                </w:tc>
              </w:sdtContent>
            </w:sdt>
            <w:sdt>
              <w:sdtPr>
                <w:rPr>
                  <w:sz w:val="15"/>
                  <w:szCs w:val="15"/>
                </w:rPr>
                <w:tag w:val="_PLD_1e9893e3e3854470a87271f1c7db6cdb"/>
                <w:id w:val="1483734886"/>
                <w:lock w:val="sdtLocked"/>
              </w:sdtPr>
              <w:sdtContent>
                <w:tc>
                  <w:tcPr>
                    <w:tcW w:w="447" w:type="pct"/>
                    <w:vMerge w:val="restart"/>
                    <w:tcBorders>
                      <w:top w:val="single" w:sz="4" w:space="0" w:color="auto"/>
                      <w:left w:val="single" w:sz="4" w:space="0" w:color="auto"/>
                      <w:right w:val="single" w:sz="4" w:space="0" w:color="auto"/>
                    </w:tcBorders>
                    <w:shd w:val="clear" w:color="auto" w:fill="auto"/>
                    <w:vAlign w:val="center"/>
                  </w:tcPr>
                  <w:p w14:paraId="0073E376" w14:textId="77777777" w:rsidR="006D6177" w:rsidRPr="00A83E19" w:rsidRDefault="006D6177" w:rsidP="001E4689">
                    <w:pPr>
                      <w:jc w:val="center"/>
                      <w:rPr>
                        <w:sz w:val="15"/>
                        <w:szCs w:val="15"/>
                      </w:rPr>
                    </w:pPr>
                    <w:r w:rsidRPr="00A83E19">
                      <w:rPr>
                        <w:rFonts w:hint="eastAsia"/>
                        <w:sz w:val="15"/>
                        <w:szCs w:val="15"/>
                      </w:rPr>
                      <w:t>期初</w:t>
                    </w:r>
                  </w:p>
                  <w:p w14:paraId="78E9D0DF" w14:textId="77777777" w:rsidR="006D6177" w:rsidRPr="00A83E19" w:rsidRDefault="006D6177" w:rsidP="001E4689">
                    <w:pPr>
                      <w:jc w:val="center"/>
                      <w:rPr>
                        <w:sz w:val="15"/>
                        <w:szCs w:val="15"/>
                      </w:rPr>
                    </w:pPr>
                    <w:r w:rsidRPr="00A83E19">
                      <w:rPr>
                        <w:rFonts w:hint="eastAsia"/>
                        <w:sz w:val="15"/>
                        <w:szCs w:val="15"/>
                      </w:rPr>
                      <w:t>余额</w:t>
                    </w:r>
                  </w:p>
                </w:tc>
              </w:sdtContent>
            </w:sdt>
            <w:sdt>
              <w:sdtPr>
                <w:rPr>
                  <w:sz w:val="15"/>
                  <w:szCs w:val="15"/>
                </w:rPr>
                <w:tag w:val="_PLD_51e202fa7d4541e8b1073ad1aab00e23"/>
                <w:id w:val="1236198777"/>
                <w:lock w:val="sdtLocked"/>
              </w:sdtPr>
              <w:sdtContent>
                <w:tc>
                  <w:tcPr>
                    <w:tcW w:w="259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CFF0542" w14:textId="77777777" w:rsidR="006D6177" w:rsidRPr="00A83E19" w:rsidRDefault="006D6177" w:rsidP="001E4689">
                    <w:pPr>
                      <w:jc w:val="center"/>
                      <w:rPr>
                        <w:sz w:val="15"/>
                        <w:szCs w:val="15"/>
                      </w:rPr>
                    </w:pPr>
                    <w:r w:rsidRPr="00A83E19">
                      <w:rPr>
                        <w:rFonts w:hint="eastAsia"/>
                        <w:sz w:val="15"/>
                        <w:szCs w:val="15"/>
                      </w:rPr>
                      <w:t>本期增减变动</w:t>
                    </w:r>
                  </w:p>
                </w:tc>
              </w:sdtContent>
            </w:sdt>
            <w:sdt>
              <w:sdtPr>
                <w:rPr>
                  <w:sz w:val="15"/>
                  <w:szCs w:val="15"/>
                </w:rPr>
                <w:tag w:val="_PLD_fb68ab3bfe254cb4ac4728b9c324a1ea"/>
                <w:id w:val="-1311011632"/>
                <w:lock w:val="sdtLocked"/>
              </w:sdtPr>
              <w:sdtContent>
                <w:tc>
                  <w:tcPr>
                    <w:tcW w:w="436" w:type="pct"/>
                    <w:vMerge w:val="restart"/>
                    <w:tcBorders>
                      <w:top w:val="single" w:sz="4" w:space="0" w:color="auto"/>
                      <w:left w:val="single" w:sz="4" w:space="0" w:color="auto"/>
                      <w:right w:val="single" w:sz="4" w:space="0" w:color="auto"/>
                    </w:tcBorders>
                    <w:shd w:val="clear" w:color="auto" w:fill="auto"/>
                    <w:vAlign w:val="center"/>
                  </w:tcPr>
                  <w:p w14:paraId="1E7978F0" w14:textId="77777777" w:rsidR="006D6177" w:rsidRPr="00A83E19" w:rsidRDefault="006D6177" w:rsidP="001E4689">
                    <w:pPr>
                      <w:jc w:val="center"/>
                      <w:rPr>
                        <w:sz w:val="15"/>
                        <w:szCs w:val="15"/>
                      </w:rPr>
                    </w:pPr>
                    <w:r w:rsidRPr="00A83E19">
                      <w:rPr>
                        <w:rFonts w:hint="eastAsia"/>
                        <w:sz w:val="15"/>
                        <w:szCs w:val="15"/>
                      </w:rPr>
                      <w:t>期末</w:t>
                    </w:r>
                  </w:p>
                  <w:p w14:paraId="35215F5D" w14:textId="77777777" w:rsidR="006D6177" w:rsidRPr="00A83E19" w:rsidRDefault="006D6177" w:rsidP="001E4689">
                    <w:pPr>
                      <w:jc w:val="center"/>
                      <w:rPr>
                        <w:sz w:val="15"/>
                        <w:szCs w:val="15"/>
                      </w:rPr>
                    </w:pPr>
                    <w:r w:rsidRPr="00A83E19">
                      <w:rPr>
                        <w:rFonts w:hint="eastAsia"/>
                        <w:sz w:val="15"/>
                        <w:szCs w:val="15"/>
                      </w:rPr>
                      <w:t>余额</w:t>
                    </w:r>
                  </w:p>
                </w:tc>
              </w:sdtContent>
            </w:sdt>
            <w:sdt>
              <w:sdtPr>
                <w:rPr>
                  <w:sz w:val="15"/>
                  <w:szCs w:val="15"/>
                </w:rPr>
                <w:tag w:val="_PLD_79ea6426597c4707b961bbd96c8cf19f"/>
                <w:id w:val="1777367707"/>
                <w:lock w:val="sdtLocked"/>
              </w:sdtPr>
              <w:sdtContent>
                <w:tc>
                  <w:tcPr>
                    <w:tcW w:w="432" w:type="pct"/>
                    <w:vMerge w:val="restart"/>
                    <w:tcBorders>
                      <w:top w:val="single" w:sz="4" w:space="0" w:color="auto"/>
                      <w:left w:val="single" w:sz="4" w:space="0" w:color="auto"/>
                      <w:right w:val="single" w:sz="4" w:space="0" w:color="auto"/>
                    </w:tcBorders>
                    <w:shd w:val="clear" w:color="auto" w:fill="auto"/>
                    <w:vAlign w:val="center"/>
                  </w:tcPr>
                  <w:p w14:paraId="5C5433E5" w14:textId="77777777" w:rsidR="006D6177" w:rsidRPr="00A83E19" w:rsidRDefault="006D6177" w:rsidP="001E4689">
                    <w:pPr>
                      <w:jc w:val="center"/>
                      <w:rPr>
                        <w:sz w:val="15"/>
                        <w:szCs w:val="15"/>
                      </w:rPr>
                    </w:pPr>
                    <w:r w:rsidRPr="00A83E19">
                      <w:rPr>
                        <w:rFonts w:hint="eastAsia"/>
                        <w:sz w:val="15"/>
                        <w:szCs w:val="15"/>
                      </w:rPr>
                      <w:t>减值准备期末余额</w:t>
                    </w:r>
                  </w:p>
                </w:tc>
              </w:sdtContent>
            </w:sdt>
          </w:tr>
          <w:tr w:rsidR="006D6177" w14:paraId="4BA8F420" w14:textId="77777777" w:rsidTr="006D6177">
            <w:tc>
              <w:tcPr>
                <w:tcW w:w="1087" w:type="pct"/>
                <w:vMerge/>
                <w:tcBorders>
                  <w:left w:val="single" w:sz="4" w:space="0" w:color="auto"/>
                  <w:bottom w:val="single" w:sz="4" w:space="0" w:color="auto"/>
                  <w:right w:val="single" w:sz="4" w:space="0" w:color="auto"/>
                </w:tcBorders>
                <w:shd w:val="clear" w:color="auto" w:fill="auto"/>
              </w:tcPr>
              <w:p w14:paraId="35325695" w14:textId="77777777" w:rsidR="006D6177" w:rsidRPr="00A83E19" w:rsidRDefault="006D6177" w:rsidP="001E4689">
                <w:pPr>
                  <w:jc w:val="center"/>
                  <w:rPr>
                    <w:sz w:val="15"/>
                    <w:szCs w:val="15"/>
                  </w:rPr>
                </w:pPr>
              </w:p>
            </w:tc>
            <w:tc>
              <w:tcPr>
                <w:tcW w:w="447" w:type="pct"/>
                <w:vMerge/>
                <w:tcBorders>
                  <w:left w:val="single" w:sz="4" w:space="0" w:color="auto"/>
                  <w:bottom w:val="single" w:sz="4" w:space="0" w:color="auto"/>
                  <w:right w:val="single" w:sz="4" w:space="0" w:color="auto"/>
                </w:tcBorders>
                <w:shd w:val="clear" w:color="auto" w:fill="auto"/>
              </w:tcPr>
              <w:p w14:paraId="673057CF" w14:textId="77777777" w:rsidR="006D6177" w:rsidRPr="00A83E19" w:rsidRDefault="006D6177" w:rsidP="001E4689">
                <w:pPr>
                  <w:jc w:val="center"/>
                  <w:rPr>
                    <w:sz w:val="15"/>
                    <w:szCs w:val="15"/>
                  </w:rPr>
                </w:pPr>
              </w:p>
            </w:tc>
            <w:sdt>
              <w:sdtPr>
                <w:rPr>
                  <w:sz w:val="15"/>
                  <w:szCs w:val="15"/>
                </w:rPr>
                <w:tag w:val="_PLD_759fe0f59b6046308988b932a5f90e06"/>
                <w:id w:val="-241183646"/>
                <w:lock w:val="sdtLocked"/>
              </w:sdtPr>
              <w:sdtContent>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14:paraId="44A59D8E" w14:textId="77777777" w:rsidR="006D6177" w:rsidRPr="00A83E19" w:rsidRDefault="006D6177" w:rsidP="001E4689">
                    <w:pPr>
                      <w:jc w:val="center"/>
                      <w:rPr>
                        <w:sz w:val="15"/>
                        <w:szCs w:val="15"/>
                      </w:rPr>
                    </w:pPr>
                    <w:r w:rsidRPr="00A83E19">
                      <w:rPr>
                        <w:rFonts w:hint="eastAsia"/>
                        <w:sz w:val="15"/>
                        <w:szCs w:val="15"/>
                      </w:rPr>
                      <w:t>追加投资</w:t>
                    </w:r>
                  </w:p>
                </w:tc>
              </w:sdtContent>
            </w:sdt>
            <w:sdt>
              <w:sdtPr>
                <w:rPr>
                  <w:sz w:val="15"/>
                  <w:szCs w:val="15"/>
                </w:rPr>
                <w:tag w:val="_PLD_6f033bedb79a4bd7bc36dc52845a5ea0"/>
                <w:id w:val="802656107"/>
                <w:lock w:val="sdtLocked"/>
              </w:sdtPr>
              <w:sdtContent>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09A2602" w14:textId="77777777" w:rsidR="006D6177" w:rsidRPr="00A83E19" w:rsidRDefault="006D6177" w:rsidP="001E4689">
                    <w:pPr>
                      <w:jc w:val="center"/>
                      <w:rPr>
                        <w:sz w:val="15"/>
                        <w:szCs w:val="15"/>
                      </w:rPr>
                    </w:pPr>
                    <w:r w:rsidRPr="00A83E19">
                      <w:rPr>
                        <w:rFonts w:hint="eastAsia"/>
                        <w:sz w:val="15"/>
                        <w:szCs w:val="15"/>
                      </w:rPr>
                      <w:t>减少投资</w:t>
                    </w:r>
                  </w:p>
                </w:tc>
              </w:sdtContent>
            </w:sdt>
            <w:sdt>
              <w:sdtPr>
                <w:rPr>
                  <w:sz w:val="15"/>
                  <w:szCs w:val="15"/>
                </w:rPr>
                <w:tag w:val="_PLD_67e4baac3d05451d940d328c18f19014"/>
                <w:id w:val="1701045017"/>
                <w:lock w:val="sdtLocked"/>
              </w:sdtPr>
              <w:sdtContent>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4B0D0E6" w14:textId="77777777" w:rsidR="006D6177" w:rsidRPr="00A83E19" w:rsidRDefault="006D6177" w:rsidP="001E4689">
                    <w:pPr>
                      <w:jc w:val="center"/>
                      <w:rPr>
                        <w:sz w:val="15"/>
                        <w:szCs w:val="15"/>
                      </w:rPr>
                    </w:pPr>
                    <w:r w:rsidRPr="00A83E19">
                      <w:rPr>
                        <w:rFonts w:hint="eastAsia"/>
                        <w:sz w:val="15"/>
                        <w:szCs w:val="15"/>
                      </w:rPr>
                      <w:t>权益法下确认的投资损益</w:t>
                    </w:r>
                  </w:p>
                </w:tc>
              </w:sdtContent>
            </w:sdt>
            <w:sdt>
              <w:sdtPr>
                <w:rPr>
                  <w:sz w:val="15"/>
                  <w:szCs w:val="15"/>
                </w:rPr>
                <w:tag w:val="_PLD_700419003e5b4596b973710043374374"/>
                <w:id w:val="-1537651490"/>
                <w:lock w:val="sdtLocked"/>
              </w:sdtPr>
              <w:sdtContent>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1E4AEDE9" w14:textId="77777777" w:rsidR="006D6177" w:rsidRPr="00A83E19" w:rsidRDefault="006D6177" w:rsidP="001E4689">
                    <w:pPr>
                      <w:jc w:val="center"/>
                      <w:rPr>
                        <w:sz w:val="15"/>
                        <w:szCs w:val="15"/>
                      </w:rPr>
                    </w:pPr>
                    <w:r w:rsidRPr="00A83E19">
                      <w:rPr>
                        <w:rFonts w:hint="eastAsia"/>
                        <w:sz w:val="15"/>
                        <w:szCs w:val="15"/>
                      </w:rPr>
                      <w:t>其他综合收益调整</w:t>
                    </w:r>
                  </w:p>
                </w:tc>
              </w:sdtContent>
            </w:sdt>
            <w:sdt>
              <w:sdtPr>
                <w:rPr>
                  <w:sz w:val="15"/>
                  <w:szCs w:val="15"/>
                </w:rPr>
                <w:tag w:val="_PLD_9318c7f257d249e0a0b9bf70263601d5"/>
                <w:id w:val="939339642"/>
                <w:lock w:val="sdtLocked"/>
              </w:sdtPr>
              <w:sdtContent>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B95BBC4" w14:textId="77777777" w:rsidR="006D6177" w:rsidRPr="00A83E19" w:rsidRDefault="006D6177" w:rsidP="001E4689">
                    <w:pPr>
                      <w:jc w:val="center"/>
                      <w:rPr>
                        <w:sz w:val="15"/>
                        <w:szCs w:val="15"/>
                      </w:rPr>
                    </w:pPr>
                    <w:r w:rsidRPr="00A83E19">
                      <w:rPr>
                        <w:rFonts w:hint="eastAsia"/>
                        <w:sz w:val="15"/>
                        <w:szCs w:val="15"/>
                      </w:rPr>
                      <w:t>其他权益变动</w:t>
                    </w:r>
                  </w:p>
                </w:tc>
              </w:sdtContent>
            </w:sdt>
            <w:sdt>
              <w:sdtPr>
                <w:rPr>
                  <w:sz w:val="15"/>
                  <w:szCs w:val="15"/>
                </w:rPr>
                <w:tag w:val="_PLD_efb3a8c8f6b64ad1a5fbb4cf67eb4c96"/>
                <w:id w:val="-1172557775"/>
                <w:lock w:val="sdtLocked"/>
              </w:sdtPr>
              <w:sdtContent>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7A5129EA" w14:textId="77777777" w:rsidR="006D6177" w:rsidRPr="00A83E19" w:rsidRDefault="006D6177" w:rsidP="001E4689">
                    <w:pPr>
                      <w:jc w:val="center"/>
                      <w:rPr>
                        <w:sz w:val="15"/>
                        <w:szCs w:val="15"/>
                      </w:rPr>
                    </w:pPr>
                    <w:r w:rsidRPr="00A83E19">
                      <w:rPr>
                        <w:rFonts w:hint="eastAsia"/>
                        <w:sz w:val="15"/>
                        <w:szCs w:val="15"/>
                      </w:rPr>
                      <w:t>宣告发放现金股利或利润</w:t>
                    </w:r>
                  </w:p>
                </w:tc>
              </w:sdtContent>
            </w:sdt>
            <w:sdt>
              <w:sdtPr>
                <w:rPr>
                  <w:sz w:val="15"/>
                  <w:szCs w:val="15"/>
                </w:rPr>
                <w:tag w:val="_PLD_2cc45ca82119420bb4d261a3eb788ba0"/>
                <w:id w:val="339821435"/>
                <w:lock w:val="sdtLocked"/>
              </w:sdtPr>
              <w:sdtContent>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14:paraId="16C1DC70" w14:textId="77777777" w:rsidR="006D6177" w:rsidRPr="00A83E19" w:rsidRDefault="006D6177" w:rsidP="001E4689">
                    <w:pPr>
                      <w:jc w:val="center"/>
                      <w:rPr>
                        <w:sz w:val="15"/>
                        <w:szCs w:val="15"/>
                      </w:rPr>
                    </w:pPr>
                    <w:r w:rsidRPr="00A83E19">
                      <w:rPr>
                        <w:rFonts w:hint="eastAsia"/>
                        <w:sz w:val="15"/>
                        <w:szCs w:val="15"/>
                      </w:rPr>
                      <w:t>计提减值准备</w:t>
                    </w:r>
                  </w:p>
                </w:tc>
              </w:sdtContent>
            </w:sdt>
            <w:sdt>
              <w:sdtPr>
                <w:rPr>
                  <w:sz w:val="15"/>
                  <w:szCs w:val="15"/>
                </w:rPr>
                <w:tag w:val="_PLD_85d3aa0f514447b38d92097f7a30e385"/>
                <w:id w:val="444893389"/>
                <w:lock w:val="sdtLocked"/>
              </w:sdtPr>
              <w:sdtContent>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263273DB" w14:textId="77777777" w:rsidR="006D6177" w:rsidRPr="00A83E19" w:rsidRDefault="006D6177" w:rsidP="001E4689">
                    <w:pPr>
                      <w:jc w:val="center"/>
                      <w:rPr>
                        <w:sz w:val="15"/>
                        <w:szCs w:val="15"/>
                      </w:rPr>
                    </w:pPr>
                    <w:r w:rsidRPr="00A83E19">
                      <w:rPr>
                        <w:rFonts w:hint="eastAsia"/>
                        <w:sz w:val="15"/>
                        <w:szCs w:val="15"/>
                      </w:rPr>
                      <w:t>其他</w:t>
                    </w:r>
                  </w:p>
                </w:tc>
              </w:sdtContent>
            </w:sdt>
            <w:tc>
              <w:tcPr>
                <w:tcW w:w="436" w:type="pct"/>
                <w:vMerge/>
                <w:tcBorders>
                  <w:left w:val="single" w:sz="4" w:space="0" w:color="auto"/>
                  <w:bottom w:val="single" w:sz="4" w:space="0" w:color="auto"/>
                  <w:right w:val="single" w:sz="4" w:space="0" w:color="auto"/>
                </w:tcBorders>
                <w:shd w:val="clear" w:color="auto" w:fill="auto"/>
              </w:tcPr>
              <w:p w14:paraId="789350C0" w14:textId="77777777" w:rsidR="006D6177" w:rsidRPr="00A83E19" w:rsidRDefault="006D6177" w:rsidP="001E4689">
                <w:pPr>
                  <w:jc w:val="center"/>
                  <w:rPr>
                    <w:sz w:val="15"/>
                    <w:szCs w:val="15"/>
                  </w:rPr>
                </w:pPr>
              </w:p>
            </w:tc>
            <w:tc>
              <w:tcPr>
                <w:tcW w:w="432" w:type="pct"/>
                <w:vMerge/>
                <w:tcBorders>
                  <w:left w:val="single" w:sz="4" w:space="0" w:color="auto"/>
                  <w:bottom w:val="single" w:sz="4" w:space="0" w:color="auto"/>
                  <w:right w:val="single" w:sz="4" w:space="0" w:color="auto"/>
                </w:tcBorders>
                <w:shd w:val="clear" w:color="auto" w:fill="auto"/>
              </w:tcPr>
              <w:p w14:paraId="468DDECB" w14:textId="77777777" w:rsidR="006D6177" w:rsidRPr="00A83E19" w:rsidRDefault="006D6177" w:rsidP="001E4689">
                <w:pPr>
                  <w:jc w:val="center"/>
                  <w:rPr>
                    <w:sz w:val="15"/>
                    <w:szCs w:val="15"/>
                  </w:rPr>
                </w:pPr>
              </w:p>
            </w:tc>
          </w:tr>
          <w:tr w:rsidR="006D6177" w14:paraId="41A86B2F" w14:textId="77777777" w:rsidTr="006D6177">
            <w:sdt>
              <w:sdtPr>
                <w:rPr>
                  <w:sz w:val="15"/>
                  <w:szCs w:val="15"/>
                </w:rPr>
                <w:tag w:val="_PLD_b5de7a3b12554dad8d8701df843651f7"/>
                <w:id w:val="-1904747508"/>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2BAA5C6C" w14:textId="77777777" w:rsidR="006D6177" w:rsidRPr="00A83E19" w:rsidRDefault="006D6177" w:rsidP="001E4689">
                    <w:pPr>
                      <w:rPr>
                        <w:sz w:val="15"/>
                        <w:szCs w:val="15"/>
                      </w:rPr>
                    </w:pPr>
                    <w:r w:rsidRPr="00A83E19">
                      <w:rPr>
                        <w:rFonts w:hint="eastAsia"/>
                        <w:sz w:val="15"/>
                        <w:szCs w:val="15"/>
                      </w:rPr>
                      <w:t>一、合营企业</w:t>
                    </w:r>
                  </w:p>
                </w:tc>
              </w:sdtContent>
            </w:sdt>
          </w:tr>
          <w:sdt>
            <w:sdtPr>
              <w:rPr>
                <w:sz w:val="15"/>
                <w:szCs w:val="15"/>
              </w:rPr>
              <w:alias w:val="合营企业投资信息明细"/>
              <w:tag w:val="_TUP_7ae7c93a76644e18b4ce7e7962b3c843"/>
              <w:id w:val="537869864"/>
              <w:lock w:val="sdtLocked"/>
            </w:sdtPr>
            <w:sdtContent>
              <w:tr w:rsidR="006D6177" w14:paraId="5BEBF074" w14:textId="77777777" w:rsidTr="006D6177">
                <w:tc>
                  <w:tcPr>
                    <w:tcW w:w="1087" w:type="pct"/>
                    <w:tcBorders>
                      <w:top w:val="single" w:sz="4" w:space="0" w:color="auto"/>
                      <w:left w:val="single" w:sz="4" w:space="0" w:color="auto"/>
                      <w:bottom w:val="single" w:sz="4" w:space="0" w:color="auto"/>
                      <w:right w:val="single" w:sz="4" w:space="0" w:color="auto"/>
                    </w:tcBorders>
                    <w:shd w:val="clear" w:color="auto" w:fill="auto"/>
                  </w:tcPr>
                  <w:p w14:paraId="7524BCA4" w14:textId="77777777" w:rsidR="006D6177" w:rsidRPr="00A83E19" w:rsidRDefault="006D6177" w:rsidP="001E4689">
                    <w:pPr>
                      <w:rPr>
                        <w:sz w:val="15"/>
                        <w:szCs w:val="15"/>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D65E63A" w14:textId="77777777" w:rsidR="006D6177" w:rsidRPr="00A83E19" w:rsidRDefault="006D6177" w:rsidP="001E4689">
                    <w:pPr>
                      <w:jc w:val="right"/>
                      <w:rPr>
                        <w:sz w:val="15"/>
                        <w:szCs w:val="15"/>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93E0247"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0AEA5B60"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5BC035D5"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77DE22EA"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1FEE527C"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14DF330B"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51B5F839"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D008AA2" w14:textId="77777777"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28D34038" w14:textId="77777777" w:rsidR="006D6177" w:rsidRPr="00A83E19" w:rsidRDefault="006D6177" w:rsidP="001E4689">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B53763D" w14:textId="77777777" w:rsidR="006D6177" w:rsidRPr="00A83E19" w:rsidRDefault="006D6177" w:rsidP="001E4689">
                    <w:pPr>
                      <w:jc w:val="right"/>
                      <w:rPr>
                        <w:sz w:val="15"/>
                        <w:szCs w:val="15"/>
                      </w:rPr>
                    </w:pPr>
                  </w:p>
                </w:tc>
              </w:tr>
            </w:sdtContent>
          </w:sdt>
          <w:sdt>
            <w:sdtPr>
              <w:rPr>
                <w:sz w:val="15"/>
                <w:szCs w:val="15"/>
              </w:rPr>
              <w:alias w:val="合营企业投资信息明细"/>
              <w:tag w:val="_TUP_7ae7c93a76644e18b4ce7e7962b3c843"/>
              <w:id w:val="-400372135"/>
              <w:lock w:val="sdtLocked"/>
            </w:sdtPr>
            <w:sdtContent>
              <w:tr w:rsidR="006D6177" w14:paraId="76FC2007" w14:textId="77777777" w:rsidTr="006D6177">
                <w:tc>
                  <w:tcPr>
                    <w:tcW w:w="1087" w:type="pct"/>
                    <w:tcBorders>
                      <w:top w:val="single" w:sz="4" w:space="0" w:color="auto"/>
                      <w:left w:val="single" w:sz="4" w:space="0" w:color="auto"/>
                      <w:bottom w:val="single" w:sz="4" w:space="0" w:color="auto"/>
                      <w:right w:val="single" w:sz="4" w:space="0" w:color="auto"/>
                    </w:tcBorders>
                    <w:shd w:val="clear" w:color="auto" w:fill="auto"/>
                  </w:tcPr>
                  <w:p w14:paraId="05747A5F" w14:textId="77777777" w:rsidR="006D6177" w:rsidRPr="00A83E19" w:rsidRDefault="006D6177" w:rsidP="001E4689">
                    <w:pPr>
                      <w:rPr>
                        <w:sz w:val="15"/>
                        <w:szCs w:val="15"/>
                      </w:rPr>
                    </w:pP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60873506" w14:textId="77777777" w:rsidR="006D6177" w:rsidRPr="00A83E19" w:rsidRDefault="006D6177" w:rsidP="001E4689">
                    <w:pPr>
                      <w:jc w:val="right"/>
                      <w:rPr>
                        <w:sz w:val="15"/>
                        <w:szCs w:val="15"/>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3E0A0EF5"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22EC9670"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6953FA76"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55BC6E69"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8E4A16A"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6112F3C"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4C4DCE76"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FF67183" w14:textId="77777777"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0C6D96F8" w14:textId="77777777" w:rsidR="006D6177" w:rsidRPr="00A83E19" w:rsidRDefault="006D6177" w:rsidP="001E4689">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63455C8B" w14:textId="77777777" w:rsidR="006D6177" w:rsidRPr="00A83E19" w:rsidRDefault="006D6177" w:rsidP="001E4689">
                    <w:pPr>
                      <w:jc w:val="right"/>
                      <w:rPr>
                        <w:sz w:val="15"/>
                        <w:szCs w:val="15"/>
                      </w:rPr>
                    </w:pPr>
                  </w:p>
                </w:tc>
              </w:tr>
            </w:sdtContent>
          </w:sdt>
          <w:tr w:rsidR="006D6177" w14:paraId="261DBC2B" w14:textId="77777777" w:rsidTr="006D6177">
            <w:sdt>
              <w:sdtPr>
                <w:rPr>
                  <w:sz w:val="15"/>
                  <w:szCs w:val="15"/>
                </w:rPr>
                <w:tag w:val="_PLD_75532ff6de38446798c10c6b50f591fc"/>
                <w:id w:val="-1634785541"/>
                <w:lock w:val="sdtLocked"/>
              </w:sdtPr>
              <w:sdtContent>
                <w:tc>
                  <w:tcPr>
                    <w:tcW w:w="1087" w:type="pct"/>
                    <w:tcBorders>
                      <w:top w:val="single" w:sz="4" w:space="0" w:color="auto"/>
                      <w:left w:val="single" w:sz="4" w:space="0" w:color="auto"/>
                      <w:bottom w:val="single" w:sz="4" w:space="0" w:color="auto"/>
                      <w:right w:val="single" w:sz="4" w:space="0" w:color="auto"/>
                    </w:tcBorders>
                    <w:shd w:val="clear" w:color="auto" w:fill="auto"/>
                  </w:tcPr>
                  <w:p w14:paraId="41659D16" w14:textId="77777777" w:rsidR="006D6177" w:rsidRPr="00A83E19" w:rsidRDefault="006D6177" w:rsidP="001E4689">
                    <w:pPr>
                      <w:rPr>
                        <w:sz w:val="15"/>
                        <w:szCs w:val="15"/>
                      </w:rPr>
                    </w:pPr>
                    <w:r w:rsidRPr="00A83E19">
                      <w:rPr>
                        <w:rFonts w:hint="eastAsia"/>
                        <w:sz w:val="15"/>
                        <w:szCs w:val="15"/>
                      </w:rPr>
                      <w:t>小计</w:t>
                    </w:r>
                  </w:p>
                </w:tc>
              </w:sdtContent>
            </w:sdt>
            <w:tc>
              <w:tcPr>
                <w:tcW w:w="447" w:type="pct"/>
                <w:tcBorders>
                  <w:top w:val="single" w:sz="4" w:space="0" w:color="auto"/>
                  <w:left w:val="single" w:sz="4" w:space="0" w:color="auto"/>
                  <w:bottom w:val="single" w:sz="4" w:space="0" w:color="auto"/>
                  <w:right w:val="single" w:sz="4" w:space="0" w:color="auto"/>
                </w:tcBorders>
                <w:shd w:val="clear" w:color="auto" w:fill="auto"/>
              </w:tcPr>
              <w:p w14:paraId="7248283C" w14:textId="77777777" w:rsidR="006D6177" w:rsidRPr="00A83E19" w:rsidRDefault="006D6177" w:rsidP="001E4689">
                <w:pPr>
                  <w:jc w:val="right"/>
                  <w:rPr>
                    <w:sz w:val="15"/>
                    <w:szCs w:val="15"/>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53C7E6E"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0CCB2CE3"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6985BBA8"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4A7D08E7"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9CB5CD6"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49B54C31"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4B38D475"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E3B727B" w14:textId="77777777"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29A3BAB1" w14:textId="77777777" w:rsidR="006D6177" w:rsidRPr="00A83E19" w:rsidRDefault="006D6177" w:rsidP="001E4689">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093DE242" w14:textId="77777777" w:rsidR="006D6177" w:rsidRPr="00A83E19" w:rsidRDefault="006D6177" w:rsidP="001E4689">
                <w:pPr>
                  <w:jc w:val="right"/>
                  <w:rPr>
                    <w:sz w:val="15"/>
                    <w:szCs w:val="15"/>
                  </w:rPr>
                </w:pPr>
              </w:p>
            </w:tc>
          </w:tr>
          <w:tr w:rsidR="006D6177" w14:paraId="7208AB50" w14:textId="77777777" w:rsidTr="006D6177">
            <w:sdt>
              <w:sdtPr>
                <w:rPr>
                  <w:sz w:val="15"/>
                  <w:szCs w:val="15"/>
                </w:rPr>
                <w:tag w:val="_PLD_473021cffa734643a0c35649ee4b5043"/>
                <w:id w:val="-100720184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DC88E51" w14:textId="77777777" w:rsidR="006D6177" w:rsidRPr="00A83E19" w:rsidRDefault="006D6177" w:rsidP="001E4689">
                    <w:pPr>
                      <w:rPr>
                        <w:sz w:val="15"/>
                        <w:szCs w:val="15"/>
                      </w:rPr>
                    </w:pPr>
                    <w:r w:rsidRPr="00A83E19">
                      <w:rPr>
                        <w:rFonts w:hint="eastAsia"/>
                        <w:sz w:val="15"/>
                        <w:szCs w:val="15"/>
                      </w:rPr>
                      <w:t>二、联营企业</w:t>
                    </w:r>
                  </w:p>
                </w:tc>
              </w:sdtContent>
            </w:sdt>
          </w:tr>
          <w:sdt>
            <w:sdtPr>
              <w:rPr>
                <w:rFonts w:hint="eastAsia"/>
                <w:sz w:val="15"/>
                <w:szCs w:val="15"/>
              </w:rPr>
              <w:alias w:val="联营企业投资信息明细"/>
              <w:tag w:val="_TUP_eaba507245ee4361a2dbb347dbaafb94"/>
              <w:id w:val="-238408337"/>
              <w:lock w:val="sdtLocked"/>
            </w:sdtPr>
            <w:sdtEndPr>
              <w:rPr>
                <w:rFonts w:hint="default"/>
              </w:rPr>
            </w:sdtEndPr>
            <w:sdtContent>
              <w:tr w:rsidR="006D6177" w:rsidRPr="00A83E19" w14:paraId="074698D3" w14:textId="77777777" w:rsidTr="006D6177">
                <w:tc>
                  <w:tcPr>
                    <w:tcW w:w="1087" w:type="pct"/>
                    <w:tcBorders>
                      <w:top w:val="single" w:sz="4" w:space="0" w:color="auto"/>
                      <w:left w:val="single" w:sz="4" w:space="0" w:color="auto"/>
                      <w:bottom w:val="single" w:sz="4" w:space="0" w:color="auto"/>
                      <w:right w:val="single" w:sz="4" w:space="0" w:color="auto"/>
                    </w:tcBorders>
                    <w:shd w:val="clear" w:color="auto" w:fill="auto"/>
                  </w:tcPr>
                  <w:p w14:paraId="51A11FDC" w14:textId="77777777" w:rsidR="006D6177" w:rsidRPr="00A83E19" w:rsidRDefault="006D6177" w:rsidP="001E4689">
                    <w:pPr>
                      <w:rPr>
                        <w:sz w:val="15"/>
                        <w:szCs w:val="15"/>
                      </w:rPr>
                    </w:pPr>
                    <w:r w:rsidRPr="00A83E19">
                      <w:rPr>
                        <w:sz w:val="15"/>
                        <w:szCs w:val="15"/>
                      </w:rPr>
                      <w:t>江苏南大苏富特教育信息技术有限公司</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D50283E" w14:textId="77777777" w:rsidR="006D6177" w:rsidRPr="00A83E19" w:rsidRDefault="006D6177" w:rsidP="001E4689">
                    <w:pPr>
                      <w:jc w:val="right"/>
                      <w:rPr>
                        <w:sz w:val="15"/>
                        <w:szCs w:val="15"/>
                      </w:rPr>
                    </w:pPr>
                    <w:r w:rsidRPr="00A83E19">
                      <w:rPr>
                        <w:sz w:val="15"/>
                        <w:szCs w:val="15"/>
                      </w:rPr>
                      <w:t>399,233.83</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7724ACE2"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55095C8D"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63307033"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544D52B5"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56ABF19"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B31F7A6"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26F685C8"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5A770167" w14:textId="08FC5E20"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227DABA7" w14:textId="77777777" w:rsidR="006D6177" w:rsidRPr="006D6177" w:rsidRDefault="006D6177" w:rsidP="001E4689">
                    <w:pPr>
                      <w:jc w:val="right"/>
                      <w:rPr>
                        <w:sz w:val="15"/>
                        <w:szCs w:val="15"/>
                      </w:rPr>
                    </w:pPr>
                    <w:r w:rsidRPr="006D6177">
                      <w:rPr>
                        <w:sz w:val="15"/>
                        <w:szCs w:val="15"/>
                      </w:rPr>
                      <w:t>399,233.83</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4A2EFA56" w14:textId="77777777" w:rsidR="006D6177" w:rsidRPr="00A83E19" w:rsidRDefault="006D6177" w:rsidP="001E4689">
                    <w:pPr>
                      <w:jc w:val="right"/>
                      <w:rPr>
                        <w:sz w:val="15"/>
                        <w:szCs w:val="15"/>
                      </w:rPr>
                    </w:pPr>
                    <w:r w:rsidRPr="00A83E19">
                      <w:rPr>
                        <w:sz w:val="15"/>
                        <w:szCs w:val="15"/>
                      </w:rPr>
                      <w:t>399,233.83</w:t>
                    </w:r>
                  </w:p>
                </w:tc>
              </w:tr>
            </w:sdtContent>
          </w:sdt>
          <w:sdt>
            <w:sdtPr>
              <w:rPr>
                <w:rFonts w:hint="eastAsia"/>
                <w:sz w:val="15"/>
                <w:szCs w:val="15"/>
              </w:rPr>
              <w:alias w:val="联营企业投资信息明细"/>
              <w:tag w:val="_TUP_eaba507245ee4361a2dbb347dbaafb94"/>
              <w:id w:val="1417058143"/>
              <w:lock w:val="sdtLocked"/>
            </w:sdtPr>
            <w:sdtEndPr>
              <w:rPr>
                <w:rFonts w:hint="default"/>
              </w:rPr>
            </w:sdtEndPr>
            <w:sdtContent>
              <w:tr w:rsidR="006D6177" w:rsidRPr="00A83E19" w14:paraId="32DAE84D" w14:textId="77777777" w:rsidTr="006D6177">
                <w:tc>
                  <w:tcPr>
                    <w:tcW w:w="1087" w:type="pct"/>
                    <w:tcBorders>
                      <w:top w:val="single" w:sz="4" w:space="0" w:color="auto"/>
                      <w:left w:val="single" w:sz="4" w:space="0" w:color="auto"/>
                      <w:bottom w:val="single" w:sz="4" w:space="0" w:color="auto"/>
                      <w:right w:val="single" w:sz="4" w:space="0" w:color="auto"/>
                    </w:tcBorders>
                    <w:shd w:val="clear" w:color="auto" w:fill="auto"/>
                  </w:tcPr>
                  <w:p w14:paraId="3A61997D" w14:textId="77777777" w:rsidR="006D6177" w:rsidRPr="00A83E19" w:rsidRDefault="006D6177" w:rsidP="001E4689">
                    <w:pPr>
                      <w:rPr>
                        <w:sz w:val="15"/>
                        <w:szCs w:val="15"/>
                      </w:rPr>
                    </w:pPr>
                    <w:r w:rsidRPr="00A83E19">
                      <w:rPr>
                        <w:sz w:val="15"/>
                        <w:szCs w:val="15"/>
                      </w:rPr>
                      <w:t>江苏省农药研究所股份有限公司</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D4A2B26" w14:textId="77777777" w:rsidR="006D6177" w:rsidRPr="00A83E19" w:rsidRDefault="006D6177" w:rsidP="001E4689">
                    <w:pPr>
                      <w:jc w:val="right"/>
                      <w:rPr>
                        <w:sz w:val="15"/>
                        <w:szCs w:val="15"/>
                      </w:rPr>
                    </w:pP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3166295F"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374DEFD0"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43F5D149"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486AA560"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3E573522"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329E2A5A"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78CB7FBB"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31F01C40" w14:textId="77777777"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63788BB4" w14:textId="77777777" w:rsidR="006D6177" w:rsidRPr="006D6177" w:rsidRDefault="006D6177" w:rsidP="001E4689">
                    <w:pPr>
                      <w:jc w:val="right"/>
                      <w:rPr>
                        <w:sz w:val="15"/>
                        <w:szCs w:val="15"/>
                      </w:rPr>
                    </w:pP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2946B08" w14:textId="77777777" w:rsidR="006D6177" w:rsidRPr="00A83E19" w:rsidRDefault="006D6177" w:rsidP="001E4689">
                    <w:pPr>
                      <w:jc w:val="right"/>
                      <w:rPr>
                        <w:sz w:val="15"/>
                        <w:szCs w:val="15"/>
                      </w:rPr>
                    </w:pPr>
                  </w:p>
                </w:tc>
              </w:tr>
            </w:sdtContent>
          </w:sdt>
          <w:tr w:rsidR="006D6177" w:rsidRPr="00A83E19" w14:paraId="22EFAB82" w14:textId="77777777" w:rsidTr="006D6177">
            <w:sdt>
              <w:sdtPr>
                <w:rPr>
                  <w:sz w:val="15"/>
                  <w:szCs w:val="15"/>
                </w:rPr>
                <w:tag w:val="_PLD_f8383730084541adb8db21cc185c3f8a"/>
                <w:id w:val="1743606523"/>
                <w:lock w:val="sdtLocked"/>
              </w:sdtPr>
              <w:sdtContent>
                <w:tc>
                  <w:tcPr>
                    <w:tcW w:w="1087" w:type="pct"/>
                    <w:tcBorders>
                      <w:top w:val="single" w:sz="4" w:space="0" w:color="auto"/>
                      <w:left w:val="single" w:sz="4" w:space="0" w:color="auto"/>
                      <w:bottom w:val="single" w:sz="4" w:space="0" w:color="auto"/>
                      <w:right w:val="single" w:sz="4" w:space="0" w:color="auto"/>
                    </w:tcBorders>
                    <w:shd w:val="clear" w:color="auto" w:fill="auto"/>
                  </w:tcPr>
                  <w:p w14:paraId="130E9603" w14:textId="77777777" w:rsidR="006D6177" w:rsidRPr="00A83E19" w:rsidRDefault="006D6177" w:rsidP="001E4689">
                    <w:pPr>
                      <w:rPr>
                        <w:sz w:val="15"/>
                        <w:szCs w:val="15"/>
                      </w:rPr>
                    </w:pPr>
                    <w:r w:rsidRPr="00A83E19">
                      <w:rPr>
                        <w:rFonts w:hint="eastAsia"/>
                        <w:sz w:val="15"/>
                        <w:szCs w:val="15"/>
                      </w:rPr>
                      <w:t>小计</w:t>
                    </w:r>
                  </w:p>
                </w:tc>
              </w:sdtContent>
            </w:sdt>
            <w:tc>
              <w:tcPr>
                <w:tcW w:w="447" w:type="pct"/>
                <w:tcBorders>
                  <w:top w:val="single" w:sz="4" w:space="0" w:color="auto"/>
                  <w:left w:val="single" w:sz="4" w:space="0" w:color="auto"/>
                  <w:bottom w:val="single" w:sz="4" w:space="0" w:color="auto"/>
                  <w:right w:val="single" w:sz="4" w:space="0" w:color="auto"/>
                </w:tcBorders>
                <w:shd w:val="clear" w:color="auto" w:fill="auto"/>
              </w:tcPr>
              <w:p w14:paraId="319DA1DF" w14:textId="77777777" w:rsidR="006D6177" w:rsidRPr="00A83E19" w:rsidRDefault="006D6177" w:rsidP="001E4689">
                <w:pPr>
                  <w:jc w:val="right"/>
                  <w:rPr>
                    <w:sz w:val="15"/>
                    <w:szCs w:val="15"/>
                  </w:rPr>
                </w:pPr>
                <w:r w:rsidRPr="00A83E19">
                  <w:rPr>
                    <w:sz w:val="15"/>
                    <w:szCs w:val="15"/>
                  </w:rPr>
                  <w:t>399,233.83</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0757A502"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4861EBA8"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6F9A7321"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133FB6CC"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0E5462B0"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565AC4B7"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733984F5"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00AE9B1A" w14:textId="54B39883"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4580DDBB" w14:textId="77777777" w:rsidR="006D6177" w:rsidRPr="006D6177" w:rsidRDefault="006D6177" w:rsidP="001E4689">
                <w:pPr>
                  <w:jc w:val="right"/>
                  <w:rPr>
                    <w:sz w:val="15"/>
                    <w:szCs w:val="15"/>
                  </w:rPr>
                </w:pPr>
                <w:r w:rsidRPr="006D6177">
                  <w:rPr>
                    <w:sz w:val="15"/>
                    <w:szCs w:val="15"/>
                  </w:rPr>
                  <w:t>399,233.83</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7BC72BFE" w14:textId="77777777" w:rsidR="006D6177" w:rsidRPr="00A83E19" w:rsidRDefault="006D6177" w:rsidP="001E4689">
                <w:pPr>
                  <w:jc w:val="right"/>
                  <w:rPr>
                    <w:sz w:val="15"/>
                    <w:szCs w:val="15"/>
                  </w:rPr>
                </w:pPr>
                <w:r w:rsidRPr="00A83E19">
                  <w:rPr>
                    <w:sz w:val="15"/>
                    <w:szCs w:val="15"/>
                  </w:rPr>
                  <w:t>399,233.83</w:t>
                </w:r>
              </w:p>
            </w:tc>
          </w:tr>
          <w:tr w:rsidR="006D6177" w:rsidRPr="00A83E19" w14:paraId="63A3A47B" w14:textId="77777777" w:rsidTr="006D6177">
            <w:sdt>
              <w:sdtPr>
                <w:rPr>
                  <w:sz w:val="15"/>
                  <w:szCs w:val="15"/>
                </w:rPr>
                <w:tag w:val="_PLD_4b0583c56526447a8a37f554e73cdf58"/>
                <w:id w:val="-1423489124"/>
                <w:lock w:val="sdtLocked"/>
              </w:sdtPr>
              <w:sdtContent>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5F9353FF" w14:textId="77777777" w:rsidR="006D6177" w:rsidRPr="00A83E19" w:rsidRDefault="006D6177" w:rsidP="001E4689">
                    <w:pPr>
                      <w:jc w:val="center"/>
                      <w:rPr>
                        <w:sz w:val="15"/>
                        <w:szCs w:val="15"/>
                      </w:rPr>
                    </w:pPr>
                    <w:r w:rsidRPr="00A83E19">
                      <w:rPr>
                        <w:rFonts w:hint="eastAsia"/>
                        <w:sz w:val="15"/>
                        <w:szCs w:val="15"/>
                      </w:rPr>
                      <w:t>合计</w:t>
                    </w:r>
                  </w:p>
                </w:tc>
              </w:sdtContent>
            </w:sdt>
            <w:tc>
              <w:tcPr>
                <w:tcW w:w="447" w:type="pct"/>
                <w:tcBorders>
                  <w:top w:val="single" w:sz="4" w:space="0" w:color="auto"/>
                  <w:left w:val="single" w:sz="4" w:space="0" w:color="auto"/>
                  <w:bottom w:val="single" w:sz="4" w:space="0" w:color="auto"/>
                  <w:right w:val="single" w:sz="4" w:space="0" w:color="auto"/>
                </w:tcBorders>
                <w:shd w:val="clear" w:color="auto" w:fill="auto"/>
              </w:tcPr>
              <w:p w14:paraId="320A3933" w14:textId="77777777" w:rsidR="006D6177" w:rsidRPr="00A83E19" w:rsidRDefault="006D6177" w:rsidP="001E4689">
                <w:pPr>
                  <w:jc w:val="right"/>
                  <w:rPr>
                    <w:sz w:val="15"/>
                    <w:szCs w:val="15"/>
                  </w:rPr>
                </w:pPr>
                <w:r w:rsidRPr="00A83E19">
                  <w:rPr>
                    <w:sz w:val="15"/>
                    <w:szCs w:val="15"/>
                  </w:rPr>
                  <w:t>399,233.83</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D413204" w14:textId="77777777" w:rsidR="006D6177" w:rsidRPr="00A83E19" w:rsidRDefault="006D6177" w:rsidP="001E4689">
                <w:pPr>
                  <w:jc w:val="right"/>
                  <w:rPr>
                    <w:sz w:val="15"/>
                    <w:szCs w:val="15"/>
                  </w:rPr>
                </w:pP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5928B126" w14:textId="77777777" w:rsidR="006D6177" w:rsidRPr="00A83E19" w:rsidRDefault="006D6177" w:rsidP="001E4689">
                <w:pPr>
                  <w:jc w:val="right"/>
                  <w:rPr>
                    <w:sz w:val="15"/>
                    <w:szCs w:val="15"/>
                  </w:rPr>
                </w:pP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0920D5A6" w14:textId="77777777" w:rsidR="006D6177" w:rsidRPr="00A83E19" w:rsidRDefault="006D6177" w:rsidP="001E4689">
                <w:pPr>
                  <w:jc w:val="right"/>
                  <w:rPr>
                    <w:sz w:val="15"/>
                    <w:szCs w:val="15"/>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4BB108C9" w14:textId="77777777" w:rsidR="006D6177" w:rsidRPr="00A83E19" w:rsidRDefault="006D6177" w:rsidP="001E4689">
                <w:pPr>
                  <w:jc w:val="right"/>
                  <w:rPr>
                    <w:sz w:val="15"/>
                    <w:szCs w:val="15"/>
                  </w:rPr>
                </w:pPr>
              </w:p>
            </w:tc>
            <w:tc>
              <w:tcPr>
                <w:tcW w:w="267" w:type="pct"/>
                <w:tcBorders>
                  <w:top w:val="single" w:sz="4" w:space="0" w:color="auto"/>
                  <w:left w:val="single" w:sz="4" w:space="0" w:color="auto"/>
                  <w:bottom w:val="single" w:sz="4" w:space="0" w:color="auto"/>
                  <w:right w:val="single" w:sz="4" w:space="0" w:color="auto"/>
                </w:tcBorders>
                <w:shd w:val="clear" w:color="auto" w:fill="auto"/>
              </w:tcPr>
              <w:p w14:paraId="61AAEBCC" w14:textId="77777777" w:rsidR="006D6177" w:rsidRPr="00A83E19" w:rsidRDefault="006D6177" w:rsidP="001E4689">
                <w:pPr>
                  <w:jc w:val="right"/>
                  <w:rPr>
                    <w:sz w:val="15"/>
                    <w:szCs w:val="15"/>
                  </w:rPr>
                </w:pPr>
              </w:p>
            </w:tc>
            <w:tc>
              <w:tcPr>
                <w:tcW w:w="460" w:type="pct"/>
                <w:tcBorders>
                  <w:top w:val="single" w:sz="4" w:space="0" w:color="auto"/>
                  <w:left w:val="single" w:sz="4" w:space="0" w:color="auto"/>
                  <w:bottom w:val="single" w:sz="4" w:space="0" w:color="auto"/>
                  <w:right w:val="single" w:sz="4" w:space="0" w:color="auto"/>
                </w:tcBorders>
                <w:shd w:val="clear" w:color="auto" w:fill="auto"/>
              </w:tcPr>
              <w:p w14:paraId="7524D6B6" w14:textId="77777777" w:rsidR="006D6177" w:rsidRPr="00A83E19" w:rsidRDefault="006D6177" w:rsidP="001E4689">
                <w:pPr>
                  <w:jc w:val="right"/>
                  <w:rPr>
                    <w:sz w:val="15"/>
                    <w:szCs w:val="15"/>
                  </w:rPr>
                </w:pPr>
              </w:p>
            </w:tc>
            <w:tc>
              <w:tcPr>
                <w:tcW w:w="302" w:type="pct"/>
                <w:tcBorders>
                  <w:top w:val="single" w:sz="4" w:space="0" w:color="auto"/>
                  <w:left w:val="single" w:sz="4" w:space="0" w:color="auto"/>
                  <w:bottom w:val="single" w:sz="4" w:space="0" w:color="auto"/>
                  <w:right w:val="single" w:sz="4" w:space="0" w:color="auto"/>
                </w:tcBorders>
                <w:shd w:val="clear" w:color="auto" w:fill="auto"/>
              </w:tcPr>
              <w:p w14:paraId="214DE9A6" w14:textId="77777777" w:rsidR="006D6177" w:rsidRPr="00A83E19" w:rsidRDefault="006D6177" w:rsidP="001E4689">
                <w:pPr>
                  <w:jc w:val="right"/>
                  <w:rPr>
                    <w:sz w:val="15"/>
                    <w:szCs w:val="15"/>
                  </w:rPr>
                </w:pPr>
              </w:p>
            </w:tc>
            <w:tc>
              <w:tcPr>
                <w:tcW w:w="159" w:type="pct"/>
                <w:tcBorders>
                  <w:top w:val="single" w:sz="4" w:space="0" w:color="auto"/>
                  <w:left w:val="single" w:sz="4" w:space="0" w:color="auto"/>
                  <w:bottom w:val="single" w:sz="4" w:space="0" w:color="auto"/>
                  <w:right w:val="single" w:sz="4" w:space="0" w:color="auto"/>
                </w:tcBorders>
                <w:shd w:val="clear" w:color="auto" w:fill="auto"/>
              </w:tcPr>
              <w:p w14:paraId="45093D93" w14:textId="08EEBDD9" w:rsidR="006D6177" w:rsidRPr="00A83E19" w:rsidRDefault="006D6177" w:rsidP="001E4689">
                <w:pPr>
                  <w:jc w:val="right"/>
                  <w:rPr>
                    <w:sz w:val="15"/>
                    <w:szCs w:val="15"/>
                  </w:rPr>
                </w:pP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0E8C1A0E" w14:textId="77777777" w:rsidR="006D6177" w:rsidRPr="006D6177" w:rsidRDefault="006D6177" w:rsidP="001E4689">
                <w:pPr>
                  <w:jc w:val="right"/>
                  <w:rPr>
                    <w:sz w:val="15"/>
                    <w:szCs w:val="15"/>
                  </w:rPr>
                </w:pPr>
                <w:r w:rsidRPr="006D6177">
                  <w:rPr>
                    <w:sz w:val="15"/>
                    <w:szCs w:val="15"/>
                  </w:rPr>
                  <w:t>399,233.83</w:t>
                </w:r>
              </w:p>
            </w:tc>
            <w:tc>
              <w:tcPr>
                <w:tcW w:w="432" w:type="pct"/>
                <w:tcBorders>
                  <w:top w:val="single" w:sz="4" w:space="0" w:color="auto"/>
                  <w:left w:val="single" w:sz="4" w:space="0" w:color="auto"/>
                  <w:bottom w:val="single" w:sz="4" w:space="0" w:color="auto"/>
                  <w:right w:val="single" w:sz="4" w:space="0" w:color="auto"/>
                </w:tcBorders>
                <w:shd w:val="clear" w:color="auto" w:fill="auto"/>
              </w:tcPr>
              <w:p w14:paraId="2FD042E9" w14:textId="77777777" w:rsidR="006D6177" w:rsidRPr="00A83E19" w:rsidRDefault="006D6177" w:rsidP="001E4689">
                <w:pPr>
                  <w:jc w:val="right"/>
                  <w:rPr>
                    <w:sz w:val="15"/>
                    <w:szCs w:val="15"/>
                  </w:rPr>
                </w:pPr>
                <w:r w:rsidRPr="00A83E19">
                  <w:rPr>
                    <w:sz w:val="15"/>
                    <w:szCs w:val="15"/>
                  </w:rPr>
                  <w:t>399,233.83</w:t>
                </w:r>
              </w:p>
            </w:tc>
          </w:tr>
        </w:tbl>
        <w:p w14:paraId="6179B183" w14:textId="484FB73B" w:rsidR="00FB33C1" w:rsidRDefault="001429B9">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Content>
        <w:p w14:paraId="149BD3BF" w14:textId="77777777" w:rsidR="00FB33C1" w:rsidRDefault="00D16763">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Content>
            <w:p w14:paraId="27AAAA4C" w14:textId="6AE9D637" w:rsidR="004B43CD" w:rsidRDefault="004B43CD" w:rsidP="008709AB">
              <w:pPr>
                <w:tabs>
                  <w:tab w:val="left" w:pos="0"/>
                </w:tabs>
                <w:adjustRightInd w:val="0"/>
                <w:snapToGrid w:val="0"/>
                <w:spacing w:line="276" w:lineRule="auto"/>
                <w:ind w:firstLineChars="202" w:firstLine="424"/>
                <w:rPr>
                  <w:color w:val="000000"/>
                </w:rPr>
                <w:sectPr w:rsidR="004B43CD" w:rsidSect="002B7544">
                  <w:pgSz w:w="16838" w:h="11906" w:orient="landscape"/>
                  <w:pgMar w:top="1797" w:right="1525" w:bottom="1276" w:left="1440" w:header="856" w:footer="992" w:gutter="0"/>
                  <w:cols w:space="425"/>
                  <w:docGrid w:linePitch="312"/>
                </w:sectPr>
              </w:pPr>
              <w:r w:rsidRPr="008709AB">
                <w:rPr>
                  <w:rFonts w:hint="eastAsia"/>
                  <w:sz w:val="20"/>
                </w:rPr>
                <w:t>注：公司对联营企业江苏省农药研究所股份有限公司初始投资成本为</w:t>
              </w:r>
              <w:r w:rsidRPr="008709AB">
                <w:rPr>
                  <w:sz w:val="20"/>
                </w:rPr>
                <w:t xml:space="preserve"> 10,005,877.07 </w:t>
              </w:r>
              <w:r w:rsidRPr="008709AB">
                <w:rPr>
                  <w:rFonts w:hint="eastAsia"/>
                  <w:sz w:val="20"/>
                </w:rPr>
                <w:t>元，公司已确认江苏省农药研究所股份有限公司单位发生的净</w:t>
              </w:r>
              <w:r w:rsidRPr="008709AB">
                <w:rPr>
                  <w:sz w:val="20"/>
                </w:rPr>
                <w:t xml:space="preserve"> </w:t>
              </w:r>
              <w:r w:rsidRPr="008709AB">
                <w:rPr>
                  <w:rFonts w:hint="eastAsia"/>
                  <w:sz w:val="20"/>
                </w:rPr>
                <w:t>亏损，以长期股权投资的账面价值以及其他实质上构成的长期权益</w:t>
              </w:r>
              <w:proofErr w:type="gramStart"/>
              <w:r w:rsidRPr="008709AB">
                <w:rPr>
                  <w:rFonts w:hint="eastAsia"/>
                  <w:sz w:val="20"/>
                </w:rPr>
                <w:t>减记至</w:t>
              </w:r>
              <w:proofErr w:type="gramEnd"/>
              <w:r w:rsidRPr="008709AB">
                <w:rPr>
                  <w:rFonts w:hint="eastAsia"/>
                  <w:sz w:val="20"/>
                </w:rPr>
                <w:t>零。另本公司与自然人曹</w:t>
              </w:r>
              <w:proofErr w:type="gramStart"/>
              <w:r w:rsidRPr="008709AB">
                <w:rPr>
                  <w:rFonts w:hint="eastAsia"/>
                  <w:sz w:val="20"/>
                </w:rPr>
                <w:t>杨签订</w:t>
              </w:r>
              <w:proofErr w:type="gramEnd"/>
              <w:r w:rsidRPr="008709AB">
                <w:rPr>
                  <w:rFonts w:hint="eastAsia"/>
                  <w:sz w:val="20"/>
                </w:rPr>
                <w:t>了《公司收购协议》，公司将持有的江苏省农药</w:t>
              </w:r>
              <w:r w:rsidRPr="008709AB">
                <w:rPr>
                  <w:sz w:val="20"/>
                </w:rPr>
                <w:t xml:space="preserve"> </w:t>
              </w:r>
              <w:r w:rsidRPr="008709AB">
                <w:rPr>
                  <w:rFonts w:hint="eastAsia"/>
                  <w:sz w:val="20"/>
                </w:rPr>
                <w:t>研究所股份有限公司</w:t>
              </w:r>
              <w:r w:rsidRPr="008709AB">
                <w:rPr>
                  <w:sz w:val="20"/>
                </w:rPr>
                <w:t xml:space="preserve"> 24%</w:t>
              </w:r>
              <w:r w:rsidRPr="008709AB">
                <w:rPr>
                  <w:rFonts w:hint="eastAsia"/>
                  <w:sz w:val="20"/>
                </w:rPr>
                <w:t>的股权转让给曹杨，本次交易应收转让款</w:t>
              </w:r>
              <w:r w:rsidRPr="008709AB">
                <w:rPr>
                  <w:sz w:val="20"/>
                </w:rPr>
                <w:t xml:space="preserve"> 2,504.06 </w:t>
              </w:r>
              <w:r w:rsidRPr="008709AB">
                <w:rPr>
                  <w:rFonts w:hint="eastAsia"/>
                  <w:sz w:val="20"/>
                </w:rPr>
                <w:t>万元，应承担江苏省农药研究所股份有限公司银行债务</w:t>
              </w:r>
              <w:r w:rsidRPr="008709AB">
                <w:rPr>
                  <w:sz w:val="20"/>
                </w:rPr>
                <w:t xml:space="preserve"> 2448 </w:t>
              </w:r>
              <w:r w:rsidRPr="008709AB">
                <w:rPr>
                  <w:rFonts w:hint="eastAsia"/>
                  <w:sz w:val="20"/>
                </w:rPr>
                <w:t>万元。由于交易对方部分转让款未支付，公司对其提起了诉讼。</w:t>
              </w:r>
              <w:r w:rsidRPr="008709AB">
                <w:rPr>
                  <w:sz w:val="20"/>
                </w:rPr>
                <w:t>2016</w:t>
              </w:r>
              <w:r w:rsidRPr="008709AB">
                <w:rPr>
                  <w:rFonts w:hint="eastAsia"/>
                  <w:sz w:val="20"/>
                </w:rPr>
                <w:t>年，江苏省南京市栖霞区人民法院出具（</w:t>
              </w:r>
              <w:r w:rsidRPr="008709AB">
                <w:rPr>
                  <w:sz w:val="20"/>
                </w:rPr>
                <w:t>2016</w:t>
              </w:r>
              <w:r w:rsidRPr="008709AB">
                <w:rPr>
                  <w:rFonts w:hint="eastAsia"/>
                  <w:sz w:val="20"/>
                </w:rPr>
                <w:t>）苏</w:t>
              </w:r>
              <w:r w:rsidRPr="008709AB">
                <w:rPr>
                  <w:sz w:val="20"/>
                </w:rPr>
                <w:t xml:space="preserve"> 0113 </w:t>
              </w:r>
              <w:r w:rsidRPr="008709AB">
                <w:rPr>
                  <w:rFonts w:hint="eastAsia"/>
                  <w:sz w:val="20"/>
                </w:rPr>
                <w:t>民初</w:t>
              </w:r>
              <w:r w:rsidRPr="008709AB">
                <w:rPr>
                  <w:sz w:val="20"/>
                </w:rPr>
                <w:t xml:space="preserve"> 2684 </w:t>
              </w:r>
              <w:r w:rsidRPr="008709AB">
                <w:rPr>
                  <w:rFonts w:hint="eastAsia"/>
                  <w:sz w:val="20"/>
                </w:rPr>
                <w:t>号民事判决书，</w:t>
              </w:r>
              <w:r w:rsidRPr="008709AB">
                <w:rPr>
                  <w:sz w:val="20"/>
                </w:rPr>
                <w:t xml:space="preserve"> </w:t>
              </w:r>
              <w:r w:rsidRPr="008709AB">
                <w:rPr>
                  <w:rFonts w:hint="eastAsia"/>
                  <w:sz w:val="20"/>
                </w:rPr>
                <w:t>判决被告曹杨向本公司支付股权转让款</w:t>
              </w:r>
              <w:r w:rsidRPr="008709AB">
                <w:rPr>
                  <w:sz w:val="20"/>
                </w:rPr>
                <w:t xml:space="preserve"> 500 </w:t>
              </w:r>
              <w:r w:rsidRPr="008709AB">
                <w:rPr>
                  <w:rFonts w:hint="eastAsia"/>
                  <w:sz w:val="20"/>
                </w:rPr>
                <w:t>万元及逾期付款利息。曹杨于</w:t>
              </w:r>
              <w:r w:rsidRPr="008709AB">
                <w:rPr>
                  <w:sz w:val="20"/>
                </w:rPr>
                <w:t xml:space="preserve"> 2017 </w:t>
              </w:r>
              <w:r w:rsidRPr="008709AB">
                <w:rPr>
                  <w:rFonts w:hint="eastAsia"/>
                  <w:sz w:val="20"/>
                </w:rPr>
                <w:t>年</w:t>
              </w:r>
              <w:r w:rsidRPr="008709AB">
                <w:rPr>
                  <w:sz w:val="20"/>
                </w:rPr>
                <w:t xml:space="preserve"> 2 </w:t>
              </w:r>
              <w:r w:rsidRPr="008709AB">
                <w:rPr>
                  <w:rFonts w:hint="eastAsia"/>
                  <w:sz w:val="20"/>
                </w:rPr>
                <w:t>月就上述事项又向南京市中级人民法院提出上诉，本报告期江苏省南京市中级人民法院出具体（</w:t>
              </w:r>
              <w:r w:rsidRPr="008709AB">
                <w:rPr>
                  <w:sz w:val="20"/>
                </w:rPr>
                <w:t>2017</w:t>
              </w:r>
              <w:r w:rsidRPr="008709AB">
                <w:rPr>
                  <w:rFonts w:hint="eastAsia"/>
                  <w:sz w:val="20"/>
                </w:rPr>
                <w:t>）苏</w:t>
              </w:r>
              <w:r w:rsidRPr="008709AB">
                <w:rPr>
                  <w:sz w:val="20"/>
                </w:rPr>
                <w:t>01</w:t>
              </w:r>
              <w:proofErr w:type="gramStart"/>
              <w:r w:rsidRPr="008709AB">
                <w:rPr>
                  <w:rFonts w:hint="eastAsia"/>
                  <w:sz w:val="20"/>
                </w:rPr>
                <w:t>民终</w:t>
              </w:r>
              <w:r w:rsidRPr="008709AB">
                <w:rPr>
                  <w:sz w:val="20"/>
                </w:rPr>
                <w:t>6615</w:t>
              </w:r>
              <w:r w:rsidRPr="008709AB">
                <w:rPr>
                  <w:rFonts w:hint="eastAsia"/>
                  <w:sz w:val="20"/>
                </w:rPr>
                <w:t>号</w:t>
              </w:r>
              <w:proofErr w:type="gramEnd"/>
              <w:r w:rsidRPr="008709AB">
                <w:rPr>
                  <w:rFonts w:hint="eastAsia"/>
                  <w:sz w:val="20"/>
                </w:rPr>
                <w:t>民事判决书，驳回上诉，维持原判，至本报告期末，公司已收到股权转让款</w:t>
              </w:r>
              <w:r w:rsidRPr="008709AB">
                <w:rPr>
                  <w:sz w:val="20"/>
                </w:rPr>
                <w:t xml:space="preserve"> 500 </w:t>
              </w:r>
              <w:r w:rsidRPr="008709AB">
                <w:rPr>
                  <w:rFonts w:hint="eastAsia"/>
                  <w:sz w:val="20"/>
                </w:rPr>
                <w:t>万元及逾期付款利息。</w:t>
              </w:r>
            </w:p>
          </w:sdtContent>
        </w:sdt>
      </w:sdtContent>
    </w:sdt>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szCs w:val="21"/>
        </w:rPr>
      </w:sdtEndPr>
      <w:sdtContent>
        <w:p w14:paraId="35DAC1B7" w14:textId="77777777" w:rsidR="00FB33C1" w:rsidRDefault="00D16763" w:rsidP="003C38A3">
          <w:pPr>
            <w:pStyle w:val="30"/>
            <w:numPr>
              <w:ilvl w:val="0"/>
              <w:numId w:val="90"/>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14:paraId="24465250" w14:textId="4864E6E8" w:rsidR="00FB33C1" w:rsidRDefault="00D16763">
              <w:pPr>
                <w:pStyle w:val="a9"/>
                <w:ind w:firstLineChars="0" w:firstLine="0"/>
                <w:jc w:val="left"/>
                <w:rPr>
                  <w:rFonts w:ascii="宋体" w:hAnsi="宋体"/>
                  <w:bCs/>
                  <w:szCs w:val="21"/>
                </w:rPr>
              </w:pPr>
              <w:r>
                <w:rPr>
                  <w:rFonts w:ascii="宋体" w:hAnsi="宋体"/>
                  <w:bCs/>
                  <w:szCs w:val="21"/>
                </w:rPr>
                <w:fldChar w:fldCharType="begin"/>
              </w:r>
              <w:r w:rsidR="008709AB">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8709AB">
                <w:rPr>
                  <w:rFonts w:ascii="宋体" w:hAnsi="宋体"/>
                  <w:bCs/>
                  <w:szCs w:val="21"/>
                </w:rPr>
                <w:instrText xml:space="preserve"> MACROBUTTON  SnrToggleCheckbox □不适用 </w:instrText>
              </w:r>
              <w:r>
                <w:rPr>
                  <w:rFonts w:ascii="宋体" w:hAnsi="宋体"/>
                  <w:bCs/>
                  <w:szCs w:val="21"/>
                </w:rPr>
                <w:fldChar w:fldCharType="end"/>
              </w:r>
            </w:p>
          </w:sdtContent>
        </w:sdt>
        <w:p w14:paraId="38D08FD2" w14:textId="7F4468ED" w:rsidR="00FB33C1" w:rsidRDefault="00D16763">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ascii="宋体" w:hAnsi="宋体" w:hint="eastAsia"/>
                  <w:bCs/>
                  <w:szCs w:val="21"/>
                </w:rPr>
                <w:t>元</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1621"/>
            <w:gridCol w:w="1622"/>
            <w:gridCol w:w="1622"/>
            <w:gridCol w:w="1622"/>
          </w:tblGrid>
          <w:tr w:rsidR="009E7489" w14:paraId="4484CC28" w14:textId="77777777" w:rsidTr="004B43CD">
            <w:sdt>
              <w:sdtPr>
                <w:tag w:val="_PLD_03d52d676cf8435a8f7a530f92cd7617"/>
                <w:id w:val="-1458023670"/>
                <w:lock w:val="sdtLocked"/>
              </w:sdtPr>
              <w:sdtContent>
                <w:tc>
                  <w:tcPr>
                    <w:tcW w:w="1416" w:type="pct"/>
                    <w:vMerge w:val="restart"/>
                    <w:tcBorders>
                      <w:top w:val="single" w:sz="4" w:space="0" w:color="auto"/>
                      <w:left w:val="single" w:sz="4" w:space="0" w:color="auto"/>
                      <w:right w:val="single" w:sz="4" w:space="0" w:color="auto"/>
                    </w:tcBorders>
                    <w:shd w:val="clear" w:color="auto" w:fill="auto"/>
                    <w:vAlign w:val="center"/>
                  </w:tcPr>
                  <w:p w14:paraId="342A2D14" w14:textId="77777777" w:rsidR="009E7489" w:rsidRDefault="009E7489" w:rsidP="006D6D0B">
                    <w:pPr>
                      <w:jc w:val="center"/>
                      <w:rPr>
                        <w:szCs w:val="21"/>
                      </w:rPr>
                    </w:pPr>
                    <w:r>
                      <w:rPr>
                        <w:rFonts w:hint="eastAsia"/>
                        <w:szCs w:val="21"/>
                      </w:rPr>
                      <w:t>项目</w:t>
                    </w:r>
                  </w:p>
                </w:tc>
              </w:sdtContent>
            </w:sdt>
            <w:sdt>
              <w:sdtPr>
                <w:tag w:val="_PLD_32b5faadfe0b45d19044be5526af3c2d"/>
                <w:id w:val="194511997"/>
                <w:lock w:val="sdtLocked"/>
              </w:sdtPr>
              <w:sdtContent>
                <w:tc>
                  <w:tcPr>
                    <w:tcW w:w="17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01E2C" w14:textId="77777777" w:rsidR="009E7489" w:rsidRDefault="009E7489" w:rsidP="006D6D0B">
                    <w:pPr>
                      <w:jc w:val="center"/>
                      <w:rPr>
                        <w:szCs w:val="21"/>
                      </w:rPr>
                    </w:pPr>
                    <w:r>
                      <w:rPr>
                        <w:rFonts w:hint="eastAsia"/>
                        <w:szCs w:val="21"/>
                      </w:rPr>
                      <w:t>本期发生额</w:t>
                    </w:r>
                  </w:p>
                </w:tc>
              </w:sdtContent>
            </w:sdt>
            <w:sdt>
              <w:sdtPr>
                <w:tag w:val="_PLD_5e3b95dc7e564cbabd77bf88c8a43781"/>
                <w:id w:val="1907962077"/>
                <w:lock w:val="sdtLocked"/>
              </w:sdtPr>
              <w:sdtContent>
                <w:tc>
                  <w:tcPr>
                    <w:tcW w:w="179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269E1" w14:textId="77777777" w:rsidR="009E7489" w:rsidRDefault="009E7489" w:rsidP="006D6D0B">
                    <w:pPr>
                      <w:jc w:val="center"/>
                      <w:rPr>
                        <w:szCs w:val="21"/>
                      </w:rPr>
                    </w:pPr>
                    <w:r>
                      <w:rPr>
                        <w:rFonts w:hint="eastAsia"/>
                        <w:szCs w:val="21"/>
                      </w:rPr>
                      <w:t>上期发生额</w:t>
                    </w:r>
                  </w:p>
                </w:tc>
              </w:sdtContent>
            </w:sdt>
          </w:tr>
          <w:tr w:rsidR="009E7489" w14:paraId="3BC38C2A" w14:textId="77777777" w:rsidTr="004B43CD">
            <w:tc>
              <w:tcPr>
                <w:tcW w:w="1416" w:type="pct"/>
                <w:vMerge/>
                <w:tcBorders>
                  <w:left w:val="single" w:sz="4" w:space="0" w:color="auto"/>
                  <w:bottom w:val="single" w:sz="4" w:space="0" w:color="auto"/>
                  <w:right w:val="single" w:sz="4" w:space="0" w:color="auto"/>
                </w:tcBorders>
                <w:shd w:val="clear" w:color="auto" w:fill="auto"/>
                <w:vAlign w:val="center"/>
              </w:tcPr>
              <w:p w14:paraId="3598F844" w14:textId="77777777" w:rsidR="009E7489" w:rsidRDefault="009E7489" w:rsidP="006D6D0B">
                <w:pPr>
                  <w:jc w:val="center"/>
                  <w:rPr>
                    <w:szCs w:val="21"/>
                  </w:rPr>
                </w:pPr>
              </w:p>
            </w:tc>
            <w:sdt>
              <w:sdtPr>
                <w:tag w:val="_PLD_35d68e9def174e9fb111f9c26dc6e586"/>
                <w:id w:val="-742798094"/>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8792B75" w14:textId="77777777" w:rsidR="009E7489" w:rsidRDefault="009E7489" w:rsidP="006D6D0B">
                    <w:pPr>
                      <w:jc w:val="center"/>
                      <w:rPr>
                        <w:szCs w:val="21"/>
                      </w:rPr>
                    </w:pPr>
                    <w:r>
                      <w:rPr>
                        <w:rFonts w:hint="eastAsia"/>
                        <w:szCs w:val="21"/>
                      </w:rPr>
                      <w:t>收入</w:t>
                    </w:r>
                  </w:p>
                </w:tc>
              </w:sdtContent>
            </w:sdt>
            <w:sdt>
              <w:sdtPr>
                <w:tag w:val="_PLD_bca4c40811a6455bb6f684093a6c0c7d"/>
                <w:id w:val="-967349925"/>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B8510C7" w14:textId="77777777" w:rsidR="009E7489" w:rsidRDefault="009E7489" w:rsidP="006D6D0B">
                    <w:pPr>
                      <w:jc w:val="center"/>
                      <w:rPr>
                        <w:szCs w:val="21"/>
                      </w:rPr>
                    </w:pPr>
                    <w:r>
                      <w:rPr>
                        <w:rFonts w:hint="eastAsia"/>
                        <w:szCs w:val="21"/>
                      </w:rPr>
                      <w:t>成本</w:t>
                    </w:r>
                  </w:p>
                </w:tc>
              </w:sdtContent>
            </w:sdt>
            <w:sdt>
              <w:sdtPr>
                <w:tag w:val="_PLD_913bf231029842ff9aedaf2297b238c1"/>
                <w:id w:val="293496751"/>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AE183FF" w14:textId="77777777" w:rsidR="009E7489" w:rsidRDefault="009E7489" w:rsidP="006D6D0B">
                    <w:pPr>
                      <w:jc w:val="center"/>
                      <w:rPr>
                        <w:szCs w:val="21"/>
                      </w:rPr>
                    </w:pPr>
                    <w:r>
                      <w:rPr>
                        <w:rFonts w:hint="eastAsia"/>
                        <w:szCs w:val="21"/>
                      </w:rPr>
                      <w:t>收入</w:t>
                    </w:r>
                  </w:p>
                </w:tc>
              </w:sdtContent>
            </w:sdt>
            <w:sdt>
              <w:sdtPr>
                <w:tag w:val="_PLD_f626f406150145439510a3b7f1a71e39"/>
                <w:id w:val="-330917548"/>
                <w:lock w:val="sdtLocked"/>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891C871" w14:textId="77777777" w:rsidR="009E7489" w:rsidRDefault="009E7489" w:rsidP="006D6D0B">
                    <w:pPr>
                      <w:jc w:val="center"/>
                      <w:rPr>
                        <w:szCs w:val="21"/>
                      </w:rPr>
                    </w:pPr>
                    <w:r>
                      <w:rPr>
                        <w:rFonts w:hint="eastAsia"/>
                        <w:szCs w:val="21"/>
                      </w:rPr>
                      <w:t>成本</w:t>
                    </w:r>
                  </w:p>
                </w:tc>
              </w:sdtContent>
            </w:sdt>
          </w:tr>
          <w:tr w:rsidR="009E7489" w14:paraId="5590766B" w14:textId="77777777" w:rsidTr="004B43CD">
            <w:sdt>
              <w:sdtPr>
                <w:tag w:val="_PLD_6bfc9b53230c4537ab9d4895c4ac21b6"/>
                <w:id w:val="-1557936838"/>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tcPr>
                  <w:p w14:paraId="4118AC1E" w14:textId="77777777" w:rsidR="009E7489" w:rsidRDefault="009E7489" w:rsidP="006D6D0B">
                    <w:pPr>
                      <w:rPr>
                        <w:szCs w:val="21"/>
                      </w:rPr>
                    </w:pPr>
                    <w:r>
                      <w:rPr>
                        <w:rFonts w:hint="eastAsia"/>
                        <w:szCs w:val="21"/>
                      </w:rPr>
                      <w:t>其他业务</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6A8FE239" w14:textId="77777777" w:rsidR="009E7489" w:rsidRDefault="009E7489" w:rsidP="006D6D0B">
                <w:pPr>
                  <w:jc w:val="right"/>
                  <w:rPr>
                    <w:szCs w:val="21"/>
                  </w:rPr>
                </w:pPr>
                <w:r>
                  <w:t>16,104,173.87</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CE6910E" w14:textId="77777777" w:rsidR="009E7489" w:rsidRDefault="009E7489" w:rsidP="006D6D0B">
                <w:pPr>
                  <w:jc w:val="right"/>
                  <w:rPr>
                    <w:szCs w:val="21"/>
                  </w:rPr>
                </w:pPr>
                <w:r>
                  <w:t>12,600,711.61</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4579297" w14:textId="77777777" w:rsidR="009E7489" w:rsidRDefault="009E7489" w:rsidP="006D6D0B">
                <w:pPr>
                  <w:jc w:val="right"/>
                  <w:rPr>
                    <w:szCs w:val="21"/>
                  </w:rPr>
                </w:pPr>
                <w:r>
                  <w:t>16,495,101.42</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E9F6FCA" w14:textId="77777777" w:rsidR="009E7489" w:rsidRDefault="009E7489" w:rsidP="006D6D0B">
                <w:pPr>
                  <w:jc w:val="right"/>
                  <w:rPr>
                    <w:szCs w:val="21"/>
                  </w:rPr>
                </w:pPr>
                <w:r>
                  <w:t>12,090,388.55</w:t>
                </w:r>
              </w:p>
            </w:tc>
          </w:tr>
          <w:tr w:rsidR="009E7489" w14:paraId="13E38877" w14:textId="77777777" w:rsidTr="004B43CD">
            <w:sdt>
              <w:sdtPr>
                <w:tag w:val="_PLD_d72589b11fca4f8e9290f2128cc382b9"/>
                <w:id w:val="-1442063178"/>
                <w:lock w:val="sdtLocked"/>
              </w:sdtPr>
              <w:sdtContent>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14:paraId="221BBF24" w14:textId="77777777" w:rsidR="009E7489" w:rsidRDefault="009E7489" w:rsidP="006D6D0B">
                    <w:pPr>
                      <w:jc w:val="center"/>
                      <w:rPr>
                        <w:szCs w:val="21"/>
                      </w:rPr>
                    </w:pPr>
                    <w:r>
                      <w:rPr>
                        <w:rFonts w:hint="eastAsia"/>
                        <w:szCs w:val="21"/>
                      </w:rPr>
                      <w:t>合计</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1D807A82" w14:textId="77777777" w:rsidR="009E7489" w:rsidRDefault="009E7489" w:rsidP="006D6D0B">
                <w:pPr>
                  <w:jc w:val="right"/>
                  <w:rPr>
                    <w:szCs w:val="21"/>
                  </w:rPr>
                </w:pPr>
                <w:r>
                  <w:t>16,104,173.87</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4E88A11" w14:textId="77777777" w:rsidR="009E7489" w:rsidRDefault="009E7489" w:rsidP="006D6D0B">
                <w:pPr>
                  <w:jc w:val="right"/>
                  <w:rPr>
                    <w:szCs w:val="21"/>
                  </w:rPr>
                </w:pPr>
                <w:r>
                  <w:t>12,600,711.61</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8059AE6" w14:textId="77777777" w:rsidR="009E7489" w:rsidRDefault="009E7489" w:rsidP="006D6D0B">
                <w:pPr>
                  <w:jc w:val="right"/>
                  <w:rPr>
                    <w:szCs w:val="21"/>
                  </w:rPr>
                </w:pPr>
                <w:r>
                  <w:t>16,495,101.42</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A14328A" w14:textId="77777777" w:rsidR="009E7489" w:rsidRDefault="009E7489" w:rsidP="006D6D0B">
                <w:pPr>
                  <w:jc w:val="right"/>
                  <w:rPr>
                    <w:szCs w:val="21"/>
                  </w:rPr>
                </w:pPr>
                <w:r>
                  <w:t>12,090,388.55</w:t>
                </w:r>
              </w:p>
            </w:tc>
          </w:tr>
        </w:tbl>
        <w:p w14:paraId="55BFAD21" w14:textId="0BEC87AA" w:rsidR="00FB33C1" w:rsidRDefault="001429B9">
          <w:pPr>
            <w:rPr>
              <w:szCs w:val="21"/>
            </w:rPr>
          </w:pPr>
        </w:p>
      </w:sdtContent>
    </w:sdt>
    <w:sdt>
      <w:sdtPr>
        <w:rPr>
          <w:rFonts w:ascii="宋体" w:hAnsi="宋体" w:cs="宋体" w:hint="eastAsia"/>
          <w:b w:val="0"/>
          <w:bCs w:val="0"/>
          <w:kern w:val="0"/>
          <w:szCs w:val="21"/>
        </w:rPr>
        <w:alias w:val="模块:投资收益"/>
        <w:tag w:val="_SEC_d1fb2ff7adde4d3eafeadfd71981ffdc"/>
        <w:id w:val="-205489113"/>
        <w:lock w:val="sdtLocked"/>
        <w:placeholder>
          <w:docPart w:val="GBC22222222222222222222222222222"/>
        </w:placeholder>
      </w:sdtPr>
      <w:sdtEndPr>
        <w:rPr>
          <w:rFonts w:hint="default"/>
        </w:rPr>
      </w:sdtEndPr>
      <w:sdtContent>
        <w:p w14:paraId="00CBCA5C" w14:textId="77777777" w:rsidR="00FB33C1" w:rsidRDefault="00D16763" w:rsidP="003C38A3">
          <w:pPr>
            <w:pStyle w:val="30"/>
            <w:numPr>
              <w:ilvl w:val="0"/>
              <w:numId w:val="90"/>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082749639"/>
            <w:lock w:val="sdtContentLocked"/>
            <w:placeholder>
              <w:docPart w:val="GBC22222222222222222222222222222"/>
            </w:placeholder>
          </w:sdtPr>
          <w:sdtContent>
            <w:p w14:paraId="251EE3FF" w14:textId="77777777" w:rsidR="00FB33C1" w:rsidRDefault="00D16763">
              <w:r>
                <w:fldChar w:fldCharType="begin"/>
              </w:r>
              <w:r w:rsidR="009E7489">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1D666F" w14:textId="28042FB1" w:rsidR="00FB33C1" w:rsidRDefault="00D16763">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37B6F">
                <w:rPr>
                  <w:rFonts w:hint="eastAsia"/>
                </w:rPr>
                <w:t>元</w:t>
              </w:r>
            </w:sdtContent>
          </w:sdt>
          <w:r>
            <w:t>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437B6F">
                <w:rPr>
                  <w:rFonts w:hint="eastAsia"/>
                </w:rPr>
                <w:t>人民币</w:t>
              </w:r>
            </w:sdtContent>
          </w:sdt>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8"/>
            <w:gridCol w:w="2272"/>
            <w:gridCol w:w="2300"/>
          </w:tblGrid>
          <w:tr w:rsidR="009E7489" w14:paraId="425FA4C3" w14:textId="77777777" w:rsidTr="008709AB">
            <w:sdt>
              <w:sdtPr>
                <w:tag w:val="_PLD_621227914b93493bada9d556504cf971"/>
                <w:id w:val="-814408949"/>
                <w:lock w:val="sdtLocked"/>
              </w:sdtPr>
              <w:sdtContent>
                <w:tc>
                  <w:tcPr>
                    <w:tcW w:w="2440" w:type="pct"/>
                    <w:vAlign w:val="center"/>
                  </w:tcPr>
                  <w:p w14:paraId="5BEF8986" w14:textId="77777777" w:rsidR="009E7489" w:rsidRDefault="009E7489" w:rsidP="006D6D0B">
                    <w:pPr>
                      <w:jc w:val="center"/>
                      <w:rPr>
                        <w:szCs w:val="21"/>
                      </w:rPr>
                    </w:pPr>
                    <w:r>
                      <w:rPr>
                        <w:rFonts w:hint="eastAsia"/>
                        <w:szCs w:val="21"/>
                      </w:rPr>
                      <w:t>项目</w:t>
                    </w:r>
                  </w:p>
                </w:tc>
              </w:sdtContent>
            </w:sdt>
            <w:sdt>
              <w:sdtPr>
                <w:tag w:val="_PLD_c24b20e8300d4a4597569ca5520a73c6"/>
                <w:id w:val="-1009134284"/>
                <w:lock w:val="sdtLocked"/>
              </w:sdtPr>
              <w:sdtContent>
                <w:tc>
                  <w:tcPr>
                    <w:tcW w:w="1272" w:type="pct"/>
                  </w:tcPr>
                  <w:p w14:paraId="0F7BD008" w14:textId="77777777" w:rsidR="009E7489" w:rsidRDefault="009E7489" w:rsidP="006D6D0B">
                    <w:pPr>
                      <w:jc w:val="center"/>
                      <w:rPr>
                        <w:szCs w:val="21"/>
                      </w:rPr>
                    </w:pPr>
                    <w:r>
                      <w:rPr>
                        <w:rFonts w:hint="eastAsia"/>
                        <w:szCs w:val="21"/>
                      </w:rPr>
                      <w:t>本期发生额</w:t>
                    </w:r>
                  </w:p>
                </w:tc>
              </w:sdtContent>
            </w:sdt>
            <w:sdt>
              <w:sdtPr>
                <w:tag w:val="_PLD_2e933f1a274f4a96bd4352385946c5c4"/>
                <w:id w:val="-1657998887"/>
                <w:lock w:val="sdtLocked"/>
              </w:sdtPr>
              <w:sdtContent>
                <w:tc>
                  <w:tcPr>
                    <w:tcW w:w="1288" w:type="pct"/>
                  </w:tcPr>
                  <w:p w14:paraId="1BE885BF" w14:textId="77777777" w:rsidR="009E7489" w:rsidRDefault="009E7489" w:rsidP="006D6D0B">
                    <w:pPr>
                      <w:jc w:val="center"/>
                      <w:rPr>
                        <w:szCs w:val="21"/>
                      </w:rPr>
                    </w:pPr>
                    <w:r>
                      <w:rPr>
                        <w:rFonts w:hint="eastAsia"/>
                        <w:szCs w:val="21"/>
                      </w:rPr>
                      <w:t>上期发生额</w:t>
                    </w:r>
                  </w:p>
                </w:tc>
              </w:sdtContent>
            </w:sdt>
          </w:tr>
          <w:tr w:rsidR="009E7489" w14:paraId="3D01198D" w14:textId="77777777" w:rsidTr="008709AB">
            <w:sdt>
              <w:sdtPr>
                <w:tag w:val="_PLD_51b00765fcd245bda535a0178b63bc77"/>
                <w:id w:val="-1837990165"/>
                <w:lock w:val="sdtLocked"/>
              </w:sdtPr>
              <w:sdtContent>
                <w:tc>
                  <w:tcPr>
                    <w:tcW w:w="2440" w:type="pct"/>
                  </w:tcPr>
                  <w:p w14:paraId="6A40A567" w14:textId="77777777" w:rsidR="009E7489" w:rsidRDefault="009E7489" w:rsidP="006D6D0B">
                    <w:pPr>
                      <w:rPr>
                        <w:szCs w:val="21"/>
                      </w:rPr>
                    </w:pPr>
                    <w:r>
                      <w:rPr>
                        <w:rFonts w:hint="eastAsia"/>
                        <w:szCs w:val="21"/>
                      </w:rPr>
                      <w:t>成本法核算的长期股权投资收益</w:t>
                    </w:r>
                  </w:p>
                </w:tc>
              </w:sdtContent>
            </w:sdt>
            <w:tc>
              <w:tcPr>
                <w:tcW w:w="1272" w:type="pct"/>
              </w:tcPr>
              <w:p w14:paraId="4D165515" w14:textId="77777777" w:rsidR="009E7489" w:rsidRPr="004B43CD" w:rsidRDefault="009E7489" w:rsidP="006D6D0B">
                <w:pPr>
                  <w:jc w:val="right"/>
                  <w:rPr>
                    <w:szCs w:val="21"/>
                  </w:rPr>
                </w:pPr>
              </w:p>
            </w:tc>
            <w:tc>
              <w:tcPr>
                <w:tcW w:w="1288" w:type="pct"/>
              </w:tcPr>
              <w:p w14:paraId="6CCAD959" w14:textId="77777777" w:rsidR="009E7489" w:rsidRPr="004B43CD" w:rsidRDefault="009E7489" w:rsidP="006D6D0B">
                <w:pPr>
                  <w:jc w:val="right"/>
                  <w:rPr>
                    <w:szCs w:val="21"/>
                  </w:rPr>
                </w:pPr>
                <w:r w:rsidRPr="004B43CD">
                  <w:rPr>
                    <w:szCs w:val="21"/>
                  </w:rPr>
                  <w:t>67,650,000.00</w:t>
                </w:r>
              </w:p>
            </w:tc>
          </w:tr>
          <w:tr w:rsidR="009E7489" w14:paraId="06E880D8" w14:textId="77777777" w:rsidTr="008709AB">
            <w:sdt>
              <w:sdtPr>
                <w:tag w:val="_PLD_6ea190d9b58f459cae6945c3468176f3"/>
                <w:id w:val="678545750"/>
                <w:lock w:val="sdtLocked"/>
              </w:sdtPr>
              <w:sdtContent>
                <w:tc>
                  <w:tcPr>
                    <w:tcW w:w="2440" w:type="pct"/>
                  </w:tcPr>
                  <w:p w14:paraId="16D6D072" w14:textId="77777777" w:rsidR="009E7489" w:rsidRDefault="009E7489" w:rsidP="006D6D0B">
                    <w:pPr>
                      <w:rPr>
                        <w:szCs w:val="21"/>
                      </w:rPr>
                    </w:pPr>
                    <w:r>
                      <w:rPr>
                        <w:rFonts w:hint="eastAsia"/>
                        <w:szCs w:val="21"/>
                      </w:rPr>
                      <w:t>处置长期股权投资产生的投资收益</w:t>
                    </w:r>
                  </w:p>
                </w:tc>
              </w:sdtContent>
            </w:sdt>
            <w:tc>
              <w:tcPr>
                <w:tcW w:w="1272" w:type="pct"/>
              </w:tcPr>
              <w:p w14:paraId="4A0756DE" w14:textId="77777777" w:rsidR="009E7489" w:rsidRPr="004B43CD" w:rsidRDefault="009E7489" w:rsidP="006D6D0B">
                <w:pPr>
                  <w:jc w:val="right"/>
                  <w:rPr>
                    <w:szCs w:val="21"/>
                  </w:rPr>
                </w:pPr>
                <w:r w:rsidRPr="004B43CD">
                  <w:rPr>
                    <w:szCs w:val="21"/>
                  </w:rPr>
                  <w:t>14,235,922.66</w:t>
                </w:r>
              </w:p>
            </w:tc>
            <w:tc>
              <w:tcPr>
                <w:tcW w:w="1288" w:type="pct"/>
              </w:tcPr>
              <w:p w14:paraId="169C57FF" w14:textId="77777777" w:rsidR="009E7489" w:rsidRPr="004B43CD" w:rsidRDefault="009E7489" w:rsidP="006D6D0B">
                <w:pPr>
                  <w:jc w:val="right"/>
                  <w:rPr>
                    <w:szCs w:val="21"/>
                  </w:rPr>
                </w:pPr>
              </w:p>
            </w:tc>
          </w:tr>
          <w:tr w:rsidR="009E7489" w14:paraId="47F3B6F5" w14:textId="77777777" w:rsidTr="008709AB">
            <w:sdt>
              <w:sdtPr>
                <w:tag w:val="_PLD_fcea55de54fa427796f31d0a70a5b76b"/>
                <w:id w:val="384609533"/>
                <w:lock w:val="sdtLocked"/>
              </w:sdtPr>
              <w:sdtContent>
                <w:tc>
                  <w:tcPr>
                    <w:tcW w:w="2440" w:type="pct"/>
                  </w:tcPr>
                  <w:p w14:paraId="37357D70" w14:textId="77777777" w:rsidR="009E7489" w:rsidRDefault="009E7489" w:rsidP="006D6D0B">
                    <w:pPr>
                      <w:rPr>
                        <w:szCs w:val="21"/>
                      </w:rPr>
                    </w:pPr>
                    <w:r>
                      <w:rPr>
                        <w:rFonts w:hint="eastAsia"/>
                        <w:szCs w:val="21"/>
                      </w:rPr>
                      <w:t>可供出售金融资产在持有期间的投资收益</w:t>
                    </w:r>
                  </w:p>
                </w:tc>
              </w:sdtContent>
            </w:sdt>
            <w:tc>
              <w:tcPr>
                <w:tcW w:w="1272" w:type="pct"/>
              </w:tcPr>
              <w:p w14:paraId="1A19FC65" w14:textId="77777777" w:rsidR="009E7489" w:rsidRPr="004B43CD" w:rsidRDefault="009E7489" w:rsidP="006D6D0B">
                <w:pPr>
                  <w:jc w:val="right"/>
                  <w:rPr>
                    <w:szCs w:val="21"/>
                  </w:rPr>
                </w:pPr>
                <w:r w:rsidRPr="004B43CD">
                  <w:rPr>
                    <w:szCs w:val="21"/>
                  </w:rPr>
                  <w:t>9,240,137.53</w:t>
                </w:r>
              </w:p>
            </w:tc>
            <w:tc>
              <w:tcPr>
                <w:tcW w:w="1288" w:type="pct"/>
              </w:tcPr>
              <w:p w14:paraId="71F465D6" w14:textId="77777777" w:rsidR="009E7489" w:rsidRPr="004B43CD" w:rsidRDefault="009E7489" w:rsidP="006D6D0B">
                <w:pPr>
                  <w:jc w:val="right"/>
                  <w:rPr>
                    <w:szCs w:val="21"/>
                  </w:rPr>
                </w:pPr>
              </w:p>
            </w:tc>
          </w:tr>
          <w:tr w:rsidR="009E7489" w14:paraId="57D1492C" w14:textId="77777777" w:rsidTr="008709AB">
            <w:sdt>
              <w:sdtPr>
                <w:tag w:val="_PLD_75750476d30c4e5e9dffd94a04622b06"/>
                <w:id w:val="-659534975"/>
                <w:lock w:val="sdtLocked"/>
              </w:sdtPr>
              <w:sdtContent>
                <w:tc>
                  <w:tcPr>
                    <w:tcW w:w="2440" w:type="pct"/>
                  </w:tcPr>
                  <w:p w14:paraId="6BBEA45A" w14:textId="77777777" w:rsidR="009E7489" w:rsidRDefault="009E7489" w:rsidP="006D6D0B">
                    <w:pPr>
                      <w:rPr>
                        <w:szCs w:val="21"/>
                      </w:rPr>
                    </w:pPr>
                    <w:r>
                      <w:rPr>
                        <w:rFonts w:hint="eastAsia"/>
                        <w:szCs w:val="21"/>
                      </w:rPr>
                      <w:t>处置可供出售金融资产取得的投资收益</w:t>
                    </w:r>
                  </w:p>
                </w:tc>
              </w:sdtContent>
            </w:sdt>
            <w:tc>
              <w:tcPr>
                <w:tcW w:w="1272" w:type="pct"/>
              </w:tcPr>
              <w:p w14:paraId="0BB3F840" w14:textId="77777777" w:rsidR="009E7489" w:rsidRPr="004B43CD" w:rsidRDefault="009E7489" w:rsidP="006D6D0B">
                <w:pPr>
                  <w:jc w:val="right"/>
                  <w:rPr>
                    <w:szCs w:val="21"/>
                  </w:rPr>
                </w:pPr>
                <w:r w:rsidRPr="004B43CD">
                  <w:rPr>
                    <w:szCs w:val="21"/>
                  </w:rPr>
                  <w:t>66,635,112.78</w:t>
                </w:r>
              </w:p>
            </w:tc>
            <w:tc>
              <w:tcPr>
                <w:tcW w:w="1288" w:type="pct"/>
              </w:tcPr>
              <w:p w14:paraId="124763ED" w14:textId="77777777" w:rsidR="009E7489" w:rsidRPr="004B43CD" w:rsidRDefault="009E7489" w:rsidP="006D6D0B">
                <w:pPr>
                  <w:jc w:val="right"/>
                  <w:rPr>
                    <w:szCs w:val="21"/>
                  </w:rPr>
                </w:pPr>
              </w:p>
            </w:tc>
          </w:tr>
          <w:tr w:rsidR="009E7489" w14:paraId="7B402552" w14:textId="77777777" w:rsidTr="008709AB">
            <w:sdt>
              <w:sdtPr>
                <w:tag w:val="_PLD_48c5683e7d07480e8da4789eb1aa679d"/>
                <w:id w:val="1045644717"/>
                <w:lock w:val="sdtLocked"/>
              </w:sdtPr>
              <w:sdtContent>
                <w:tc>
                  <w:tcPr>
                    <w:tcW w:w="2440" w:type="pct"/>
                    <w:vAlign w:val="center"/>
                  </w:tcPr>
                  <w:p w14:paraId="3376A95F" w14:textId="77777777" w:rsidR="009E7489" w:rsidRDefault="009E7489" w:rsidP="006D6D0B">
                    <w:pPr>
                      <w:jc w:val="center"/>
                      <w:rPr>
                        <w:szCs w:val="21"/>
                      </w:rPr>
                    </w:pPr>
                    <w:r>
                      <w:rPr>
                        <w:rFonts w:hint="eastAsia"/>
                        <w:szCs w:val="21"/>
                      </w:rPr>
                      <w:t>合计</w:t>
                    </w:r>
                  </w:p>
                </w:tc>
              </w:sdtContent>
            </w:sdt>
            <w:tc>
              <w:tcPr>
                <w:tcW w:w="1272" w:type="pct"/>
              </w:tcPr>
              <w:p w14:paraId="6A4C804B" w14:textId="77777777" w:rsidR="009E7489" w:rsidRPr="004B43CD" w:rsidRDefault="009E7489" w:rsidP="006D6D0B">
                <w:pPr>
                  <w:jc w:val="right"/>
                  <w:rPr>
                    <w:szCs w:val="21"/>
                  </w:rPr>
                </w:pPr>
                <w:r w:rsidRPr="004B43CD">
                  <w:rPr>
                    <w:szCs w:val="21"/>
                  </w:rPr>
                  <w:t>90,111,172.97</w:t>
                </w:r>
              </w:p>
            </w:tc>
            <w:tc>
              <w:tcPr>
                <w:tcW w:w="1288" w:type="pct"/>
              </w:tcPr>
              <w:p w14:paraId="13E2B4D6" w14:textId="77777777" w:rsidR="009E7489" w:rsidRPr="004B43CD" w:rsidRDefault="009E7489" w:rsidP="006D6D0B">
                <w:pPr>
                  <w:jc w:val="right"/>
                  <w:rPr>
                    <w:szCs w:val="21"/>
                  </w:rPr>
                </w:pPr>
                <w:r w:rsidRPr="004B43CD">
                  <w:rPr>
                    <w:szCs w:val="21"/>
                  </w:rPr>
                  <w:t>67,650,000.00</w:t>
                </w:r>
              </w:p>
            </w:tc>
          </w:tr>
        </w:tbl>
        <w:p w14:paraId="6C1DBFAD" w14:textId="0757BF33" w:rsidR="00FB33C1" w:rsidRDefault="001429B9">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14:paraId="4C4F3EE4" w14:textId="77777777" w:rsidR="00FB33C1" w:rsidRDefault="00D16763" w:rsidP="003C38A3">
          <w:pPr>
            <w:pStyle w:val="30"/>
            <w:numPr>
              <w:ilvl w:val="0"/>
              <w:numId w:val="90"/>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14:paraId="172C922A" w14:textId="77777777" w:rsidR="00FB33C1" w:rsidRDefault="00D16763" w:rsidP="009E7489">
              <w:pPr>
                <w:rPr>
                  <w:szCs w:val="21"/>
                </w:rPr>
              </w:pPr>
              <w:r>
                <w:rPr>
                  <w:szCs w:val="21"/>
                </w:rPr>
                <w:fldChar w:fldCharType="begin"/>
              </w:r>
              <w:r w:rsidR="009E7489">
                <w:rPr>
                  <w:szCs w:val="21"/>
                </w:rPr>
                <w:instrText xml:space="preserve"> MACROBUTTON  SnrToggleCheckbox □适用  </w:instrText>
              </w:r>
              <w:r>
                <w:rPr>
                  <w:szCs w:val="21"/>
                </w:rPr>
                <w:fldChar w:fldCharType="end"/>
              </w:r>
              <w:r>
                <w:rPr>
                  <w:szCs w:val="21"/>
                </w:rPr>
                <w:fldChar w:fldCharType="begin"/>
              </w:r>
              <w:r w:rsidR="009E7489">
                <w:rPr>
                  <w:szCs w:val="21"/>
                </w:rPr>
                <w:instrText xml:space="preserve"> MACROBUTTON  SnrToggleCheckbox √不适用 </w:instrText>
              </w:r>
              <w:r>
                <w:rPr>
                  <w:szCs w:val="21"/>
                </w:rPr>
                <w:fldChar w:fldCharType="end"/>
              </w:r>
            </w:p>
          </w:sdtContent>
        </w:sdt>
      </w:sdtContent>
    </w:sdt>
    <w:p w14:paraId="23F006DD" w14:textId="77777777" w:rsidR="00FB33C1" w:rsidRDefault="00FB33C1" w:rsidP="00B90A3A">
      <w:pPr>
        <w:ind w:rightChars="-759" w:right="-1594"/>
        <w:rPr>
          <w:szCs w:val="21"/>
        </w:rPr>
      </w:pPr>
    </w:p>
    <w:p w14:paraId="4A440934" w14:textId="77777777" w:rsidR="00FB33C1" w:rsidRDefault="00D16763" w:rsidP="003C38A3">
      <w:pPr>
        <w:pStyle w:val="20"/>
        <w:numPr>
          <w:ilvl w:val="0"/>
          <w:numId w:val="42"/>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14:paraId="2F21DD38" w14:textId="77777777" w:rsidR="00FB33C1" w:rsidRDefault="00D16763">
          <w:pPr>
            <w:pStyle w:val="30"/>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14:paraId="41307234" w14:textId="77777777" w:rsidR="00FB33C1" w:rsidRDefault="00D16763">
              <w:pPr>
                <w:rPr>
                  <w:szCs w:val="21"/>
                </w:rPr>
              </w:pPr>
              <w:r>
                <w:rPr>
                  <w:szCs w:val="21"/>
                </w:rPr>
                <w:fldChar w:fldCharType="begin"/>
              </w:r>
              <w:r w:rsidR="009E7489">
                <w:rPr>
                  <w:szCs w:val="21"/>
                </w:rPr>
                <w:instrText xml:space="preserve"> MACROBUTTON  SnrToggleCheckbox √适用  </w:instrText>
              </w:r>
              <w:r>
                <w:rPr>
                  <w:szCs w:val="21"/>
                </w:rPr>
                <w:fldChar w:fldCharType="end"/>
              </w:r>
              <w:r>
                <w:rPr>
                  <w:szCs w:val="21"/>
                </w:rPr>
                <w:fldChar w:fldCharType="begin"/>
              </w:r>
              <w:r w:rsidR="009E7489">
                <w:rPr>
                  <w:szCs w:val="21"/>
                </w:rPr>
                <w:instrText xml:space="preserve"> MACROBUTTON  SnrToggleCheckbox □不适用 </w:instrText>
              </w:r>
              <w:r>
                <w:rPr>
                  <w:szCs w:val="21"/>
                </w:rPr>
                <w:fldChar w:fldCharType="end"/>
              </w:r>
            </w:p>
          </w:sdtContent>
        </w:sdt>
        <w:p w14:paraId="7A9A0BF4" w14:textId="0983CB55" w:rsidR="00FB33C1" w:rsidRDefault="00D16763">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1429B9">
                <w:rPr>
                  <w:rFonts w:hint="eastAsia"/>
                  <w:szCs w:val="21"/>
                </w:rPr>
                <w:t>元</w:t>
              </w:r>
            </w:sdtContent>
          </w:sdt>
          <w:r>
            <w:rPr>
              <w:rFonts w:hint="eastAsia"/>
              <w:szCs w:val="21"/>
            </w:rPr>
            <w:t>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1429B9">
                <w:rPr>
                  <w:rFonts w:hint="eastAsia"/>
                  <w:szCs w:val="21"/>
                </w:rPr>
                <w:t>人民币</w:t>
              </w:r>
            </w:sdtContent>
          </w:sdt>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1892"/>
            <w:gridCol w:w="870"/>
          </w:tblGrid>
          <w:tr w:rsidR="0053760C" w14:paraId="568DF967" w14:textId="77777777" w:rsidTr="008709AB">
            <w:sdt>
              <w:sdtPr>
                <w:tag w:val="_PLD_21836bed4dfd441e8a48a625518a8f5f"/>
                <w:id w:val="1628276713"/>
                <w:lock w:val="sdtLocked"/>
              </w:sdtPr>
              <w:sdtContent>
                <w:tc>
                  <w:tcPr>
                    <w:tcW w:w="3460" w:type="pct"/>
                    <w:shd w:val="clear" w:color="auto" w:fill="auto"/>
                    <w:vAlign w:val="center"/>
                  </w:tcPr>
                  <w:p w14:paraId="7691F2DE" w14:textId="77777777" w:rsidR="0053760C" w:rsidRDefault="0053760C" w:rsidP="00320D77">
                    <w:pPr>
                      <w:jc w:val="center"/>
                      <w:rPr>
                        <w:szCs w:val="21"/>
                      </w:rPr>
                    </w:pPr>
                    <w:r>
                      <w:rPr>
                        <w:rFonts w:hint="eastAsia"/>
                        <w:szCs w:val="21"/>
                      </w:rPr>
                      <w:t>项目</w:t>
                    </w:r>
                  </w:p>
                </w:tc>
              </w:sdtContent>
            </w:sdt>
            <w:sdt>
              <w:sdtPr>
                <w:tag w:val="_PLD_52741206370c4e1799f79141c7f871df"/>
                <w:id w:val="1347374719"/>
                <w:lock w:val="sdtLocked"/>
              </w:sdtPr>
              <w:sdtContent>
                <w:tc>
                  <w:tcPr>
                    <w:tcW w:w="1055" w:type="pct"/>
                    <w:shd w:val="clear" w:color="auto" w:fill="auto"/>
                  </w:tcPr>
                  <w:p w14:paraId="581F22DC" w14:textId="77777777" w:rsidR="0053760C" w:rsidRDefault="0053760C" w:rsidP="00320D77">
                    <w:pPr>
                      <w:jc w:val="center"/>
                      <w:rPr>
                        <w:szCs w:val="21"/>
                      </w:rPr>
                    </w:pPr>
                    <w:r>
                      <w:rPr>
                        <w:rFonts w:hint="eastAsia"/>
                        <w:szCs w:val="21"/>
                      </w:rPr>
                      <w:t>金额</w:t>
                    </w:r>
                  </w:p>
                </w:tc>
              </w:sdtContent>
            </w:sdt>
            <w:sdt>
              <w:sdtPr>
                <w:tag w:val="_PLD_ac90403c6a634936b93313c407ed4e35"/>
                <w:id w:val="-1374381716"/>
                <w:lock w:val="sdtLocked"/>
              </w:sdtPr>
              <w:sdtContent>
                <w:tc>
                  <w:tcPr>
                    <w:tcW w:w="486" w:type="pct"/>
                  </w:tcPr>
                  <w:p w14:paraId="3D8947A2" w14:textId="77777777" w:rsidR="0053760C" w:rsidRDefault="0053760C" w:rsidP="00320D77">
                    <w:pPr>
                      <w:jc w:val="center"/>
                      <w:rPr>
                        <w:szCs w:val="21"/>
                      </w:rPr>
                    </w:pPr>
                    <w:r>
                      <w:rPr>
                        <w:rFonts w:hint="eastAsia"/>
                        <w:szCs w:val="21"/>
                      </w:rPr>
                      <w:t>说明</w:t>
                    </w:r>
                  </w:p>
                </w:tc>
              </w:sdtContent>
            </w:sdt>
          </w:tr>
          <w:tr w:rsidR="0053760C" w14:paraId="079FE5BB" w14:textId="77777777" w:rsidTr="008709AB">
            <w:sdt>
              <w:sdtPr>
                <w:tag w:val="_PLD_26d005fae80c40c5b439c091e256805a"/>
                <w:id w:val="673837941"/>
                <w:lock w:val="sdtLocked"/>
              </w:sdtPr>
              <w:sdtContent>
                <w:tc>
                  <w:tcPr>
                    <w:tcW w:w="3460" w:type="pct"/>
                    <w:shd w:val="clear" w:color="auto" w:fill="auto"/>
                    <w:vAlign w:val="center"/>
                  </w:tcPr>
                  <w:p w14:paraId="1FA5BF4F" w14:textId="77777777" w:rsidR="0053760C" w:rsidRDefault="0053760C" w:rsidP="00320D77">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274292944"/>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55" w:type="pct"/>
                    <w:shd w:val="clear" w:color="auto" w:fill="auto"/>
                  </w:tcPr>
                  <w:p w14:paraId="34A8F9D7" w14:textId="77777777" w:rsidR="0053760C" w:rsidRPr="0053760C" w:rsidRDefault="0053760C" w:rsidP="00320D77">
                    <w:pPr>
                      <w:jc w:val="right"/>
                      <w:rPr>
                        <w:szCs w:val="21"/>
                      </w:rPr>
                    </w:pPr>
                    <w:r w:rsidRPr="0053760C">
                      <w:rPr>
                        <w:rFonts w:hint="eastAsia"/>
                        <w:szCs w:val="21"/>
                      </w:rPr>
                      <w:t>3,731,855.66</w:t>
                    </w:r>
                  </w:p>
                </w:tc>
              </w:sdtContent>
            </w:sdt>
            <w:sdt>
              <w:sdtPr>
                <w:rPr>
                  <w:szCs w:val="21"/>
                </w:rPr>
                <w:alias w:val="非流动性资产处置损益，包括已计提资产减值准备的冲销部分的说明（非经常性损益项目）"/>
                <w:tag w:val="_GBC_dbf112280e8b447b803745e3222ebaab"/>
                <w:id w:val="-1157307360"/>
                <w:lock w:val="sdtLocked"/>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486" w:type="pct"/>
                  </w:tcPr>
                  <w:p w14:paraId="5185732A" w14:textId="77777777" w:rsidR="0053760C" w:rsidRPr="0053760C" w:rsidRDefault="0053760C" w:rsidP="00320D77">
                    <w:pPr>
                      <w:rPr>
                        <w:b/>
                        <w:szCs w:val="21"/>
                      </w:rPr>
                    </w:pPr>
                    <w:r w:rsidRPr="0053760C">
                      <w:rPr>
                        <w:rFonts w:hint="eastAsia"/>
                        <w:szCs w:val="21"/>
                      </w:rPr>
                      <w:t xml:space="preserve">　</w:t>
                    </w:r>
                  </w:p>
                </w:tc>
              </w:sdtContent>
            </w:sdt>
          </w:tr>
          <w:tr w:rsidR="0053760C" w14:paraId="661A9BBE" w14:textId="77777777" w:rsidTr="008709AB">
            <w:sdt>
              <w:sdtPr>
                <w:tag w:val="_PLD_4971661f1d5e4d61b7fad7606c1c1bb7"/>
                <w:id w:val="-497037547"/>
                <w:lock w:val="sdtLocked"/>
              </w:sdtPr>
              <w:sdtContent>
                <w:tc>
                  <w:tcPr>
                    <w:tcW w:w="3460" w:type="pct"/>
                    <w:shd w:val="clear" w:color="auto" w:fill="auto"/>
                    <w:vAlign w:val="center"/>
                  </w:tcPr>
                  <w:p w14:paraId="1C3CF7C0" w14:textId="77777777" w:rsidR="0053760C" w:rsidRDefault="0053760C" w:rsidP="00320D77">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835304523"/>
                <w:lock w:val="sdtLocked"/>
                <w:dataBinding w:prefixMappings="xmlns:clcid-pte='clcid-pte'" w:xpath="/*/clcid-pte:FeiJingChangXingSunYiZhongGeZhongXingShiDeZhengFuBuTie[not(@periodRef)]" w:storeItemID="{89EBAB94-44A0-46A2-B712-30D997D04A6D}"/>
                <w:text/>
              </w:sdtPr>
              <w:sdtContent>
                <w:tc>
                  <w:tcPr>
                    <w:tcW w:w="1055" w:type="pct"/>
                    <w:shd w:val="clear" w:color="auto" w:fill="auto"/>
                  </w:tcPr>
                  <w:p w14:paraId="69F938CB" w14:textId="77777777" w:rsidR="0053760C" w:rsidRPr="0053760C" w:rsidRDefault="0053760C" w:rsidP="00320D77">
                    <w:pPr>
                      <w:jc w:val="right"/>
                      <w:rPr>
                        <w:szCs w:val="21"/>
                      </w:rPr>
                    </w:pPr>
                    <w:r w:rsidRPr="0053760C">
                      <w:rPr>
                        <w:rFonts w:hint="eastAsia"/>
                        <w:szCs w:val="21"/>
                      </w:rPr>
                      <w:t>21,140,929.35</w:t>
                    </w:r>
                  </w:p>
                </w:tc>
              </w:sdtContent>
            </w:sdt>
            <w:sdt>
              <w:sdtPr>
                <w:rPr>
                  <w:szCs w:val="21"/>
                </w:rPr>
                <w:alias w:val="计入当期损益的政府补助，但与公司正常经营业务密切相关，符合国家政策规定、按照一定标准定额或定量持续享受的政府补助除外的说.."/>
                <w:tag w:val="_GBC_4513591570d449de9208898ef81e191f"/>
                <w:id w:val="-985238882"/>
                <w:lock w:val="sdtLocked"/>
                <w:dataBinding w:prefixMappings="xmlns:clcid-pte='clcid-pte'" w:xpath="/*/clcid-pte:FeiJingChangXingSunYiZhongGeZhongXingShiDeZhengFuBuTieShuoMing[not(@periodRef)]" w:storeItemID="{89EBAB94-44A0-46A2-B712-30D997D04A6D}"/>
                <w:text/>
              </w:sdtPr>
              <w:sdtContent>
                <w:tc>
                  <w:tcPr>
                    <w:tcW w:w="486" w:type="pct"/>
                  </w:tcPr>
                  <w:p w14:paraId="1904BEDB" w14:textId="6B5B4849" w:rsidR="0053760C" w:rsidRPr="0053760C" w:rsidRDefault="00BE098F" w:rsidP="00320D77">
                    <w:pPr>
                      <w:rPr>
                        <w:szCs w:val="21"/>
                      </w:rPr>
                    </w:pPr>
                    <w:r>
                      <w:rPr>
                        <w:rFonts w:hint="eastAsia"/>
                        <w:szCs w:val="21"/>
                      </w:rPr>
                      <w:t>主要为公司控股子公司江苏吴中医药集团有限公司及其所属公司取得的新药研发政府补助及与资产相关的政府补助当期转销数。</w:t>
                    </w:r>
                  </w:p>
                </w:tc>
              </w:sdtContent>
            </w:sdt>
          </w:tr>
          <w:tr w:rsidR="0053760C" w14:paraId="2DAC0B55" w14:textId="77777777" w:rsidTr="008709AB">
            <w:sdt>
              <w:sdtPr>
                <w:tag w:val="_PLD_a676c98d931749ce9093d2cc38be0fa2"/>
                <w:id w:val="-2024005441"/>
                <w:lock w:val="sdtLocked"/>
              </w:sdtPr>
              <w:sdtContent>
                <w:tc>
                  <w:tcPr>
                    <w:tcW w:w="3460" w:type="pct"/>
                    <w:shd w:val="clear" w:color="auto" w:fill="auto"/>
                    <w:vAlign w:val="center"/>
                  </w:tcPr>
                  <w:p w14:paraId="25D5AD1B" w14:textId="77777777" w:rsidR="0053760C" w:rsidRDefault="0053760C" w:rsidP="00320D77">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667935199"/>
                <w:lock w:val="sdtLocked"/>
                <w:dataBinding w:prefixMappings="xmlns:clcid-pte='clcid-pte'" w:xpath="/*/clcid-pte:WeiTuoTaRenTouZiHuoGuanLiZiChanDeSunYiFeiJingChangXingSunYiXiangMu[not(@periodRef)]" w:storeItemID="{89EBAB94-44A0-46A2-B712-30D997D04A6D}"/>
                <w:text/>
              </w:sdtPr>
              <w:sdtContent>
                <w:tc>
                  <w:tcPr>
                    <w:tcW w:w="1055" w:type="pct"/>
                    <w:shd w:val="clear" w:color="auto" w:fill="auto"/>
                  </w:tcPr>
                  <w:p w14:paraId="115E9990" w14:textId="77777777" w:rsidR="0053760C" w:rsidRPr="0053760C" w:rsidRDefault="0053760C" w:rsidP="00320D77">
                    <w:pPr>
                      <w:jc w:val="right"/>
                      <w:rPr>
                        <w:szCs w:val="21"/>
                      </w:rPr>
                    </w:pPr>
                    <w:r w:rsidRPr="0053760C">
                      <w:rPr>
                        <w:rFonts w:hint="eastAsia"/>
                        <w:szCs w:val="21"/>
                      </w:rPr>
                      <w:t>3,156,780.84</w:t>
                    </w:r>
                  </w:p>
                </w:tc>
              </w:sdtContent>
            </w:sdt>
            <w:sdt>
              <w:sdtPr>
                <w:rPr>
                  <w:szCs w:val="21"/>
                </w:rPr>
                <w:alias w:val="委托他人投资或管理资产的损益的说明（非经常性损益项目）"/>
                <w:tag w:val="_GBC_556f9aa856334b9cba18fb2f97b39cc5"/>
                <w:id w:val="-848257919"/>
                <w:lock w:val="sdtLocked"/>
                <w:dataBinding w:prefixMappings="xmlns:clcid-pte='clcid-pte'" w:xpath="/*/clcid-pte:WeiTuoTaRenTouZiHuoGuanLiZiChanDeSunYiFeiJingChangXingSunYiXiangMuShuoMing[not(@periodRef)]" w:storeItemID="{89EBAB94-44A0-46A2-B712-30D997D04A6D}"/>
                <w:text/>
              </w:sdtPr>
              <w:sdtContent>
                <w:tc>
                  <w:tcPr>
                    <w:tcW w:w="486" w:type="pct"/>
                  </w:tcPr>
                  <w:p w14:paraId="7535D7FD" w14:textId="77777777" w:rsidR="0053760C" w:rsidRPr="0053760C" w:rsidRDefault="0053760C" w:rsidP="00320D77">
                    <w:pPr>
                      <w:rPr>
                        <w:szCs w:val="21"/>
                      </w:rPr>
                    </w:pPr>
                    <w:r w:rsidRPr="0053760C">
                      <w:rPr>
                        <w:rFonts w:hint="eastAsia"/>
                        <w:szCs w:val="21"/>
                      </w:rPr>
                      <w:t xml:space="preserve">　</w:t>
                    </w:r>
                  </w:p>
                </w:tc>
              </w:sdtContent>
            </w:sdt>
          </w:tr>
          <w:tr w:rsidR="0053760C" w14:paraId="36B19A68" w14:textId="77777777" w:rsidTr="008709AB">
            <w:sdt>
              <w:sdtPr>
                <w:tag w:val="_PLD_37aa5409e1a64a138b3dd2f946a70de3"/>
                <w:id w:val="752703987"/>
                <w:lock w:val="sdtLocked"/>
              </w:sdtPr>
              <w:sdtContent>
                <w:tc>
                  <w:tcPr>
                    <w:tcW w:w="3460" w:type="pct"/>
                    <w:shd w:val="clear" w:color="auto" w:fill="auto"/>
                    <w:vAlign w:val="center"/>
                  </w:tcPr>
                  <w:p w14:paraId="3C3B90A0" w14:textId="77777777" w:rsidR="0053760C" w:rsidRDefault="0053760C" w:rsidP="00320D77">
                    <w:pPr>
                      <w:rPr>
                        <w:szCs w:val="21"/>
                      </w:rPr>
                    </w:pPr>
                    <w:r>
                      <w:rPr>
                        <w:rFonts w:hint="eastAsia"/>
                        <w:szCs w:val="21"/>
                      </w:rPr>
                      <w:t>除同公司正常经营业务相关的有效套期保值业务外，持有交易性金</w:t>
                    </w:r>
                    <w:r>
                      <w:rPr>
                        <w:rFonts w:hint="eastAsia"/>
                        <w:szCs w:val="21"/>
                      </w:rPr>
                      <w:lastRenderedPageBreak/>
                      <w:t>融资产、交易性金融负债产生的公允价值变动损益，以及处置交易性金融资产、交易性金融负债和可供出售金融资产取得的投资收益</w:t>
                    </w:r>
                  </w:p>
                </w:tc>
              </w:sdtContent>
            </w:sdt>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28367193"/>
                <w:lock w:val="sdtLocked"/>
                <w:dataBinding w:prefixMappings="xmlns:clcid-pte='clcid-pte'" w:xpath="/*/clcid-pte:ChuGongSiJingYingYeWuXiangGuanDeYouXiaoTaoQiBaoZhiYeWuWaiChiYouJiChuZhiJiaoYiXingJinRongZiChanJinRongFuZhaiChanShengDeGongYunJiaZhiBianDongSunYiYiHeKeGongChuShouJinRongZiChanQuDeDeTouZiShouYi[not(@periodRef)]" w:storeItemID="{89EBAB94-44A0-46A2-B712-30D997D04A6D}"/>
                <w:text/>
              </w:sdtPr>
              <w:sdtContent>
                <w:tc>
                  <w:tcPr>
                    <w:tcW w:w="1055" w:type="pct"/>
                    <w:shd w:val="clear" w:color="auto" w:fill="auto"/>
                  </w:tcPr>
                  <w:p w14:paraId="54280E4F" w14:textId="77777777" w:rsidR="0053760C" w:rsidRPr="0053760C" w:rsidRDefault="0053760C" w:rsidP="00320D77">
                    <w:pPr>
                      <w:jc w:val="right"/>
                      <w:rPr>
                        <w:szCs w:val="21"/>
                      </w:rPr>
                    </w:pPr>
                    <w:r w:rsidRPr="0053760C">
                      <w:rPr>
                        <w:rFonts w:hint="eastAsia"/>
                        <w:szCs w:val="21"/>
                      </w:rPr>
                      <w:t>66,658,860.46</w:t>
                    </w:r>
                  </w:p>
                </w:tc>
              </w:sdtContent>
            </w:sdt>
            <w:sdt>
              <w:sdtPr>
                <w:rPr>
                  <w:szCs w:val="21"/>
                </w:rPr>
                <w:alias w:val="除同公司正常经营业务相关的有效套期保值业务外，持有交易性金融资产、交易性金融负债产生的公允价值变动损益，以及处置交易性金.."/>
                <w:tag w:val="_GBC_d45047945f3a4c6dbf951dc5db8e4ebe"/>
                <w:id w:val="-553007418"/>
                <w:lock w:val="sdtLocked"/>
                <w:dataBinding w:prefixMappings="xmlns:clcid-pte='clcid-pte'" w:xpath="/*/clcid-pte:ChuGongSiJingYingYeWuXiangGuanDeYouXiaoTaoQiBaoZhiYeWuWaiChiYouJiChuZhiJiaoYiXingJinRongZiChanJinRongFuZhaiChanShengDeGongYunJiaZhiBianDongSunYiYiHeKeGongChuShouJinRongZiChanQuDeDeTouZiShouYiShuoMing[not(@periodRef)]" w:storeItemID="{89EBAB94-44A0-46A2-B712-30D997D04A6D}"/>
                <w:text/>
              </w:sdtPr>
              <w:sdtContent>
                <w:tc>
                  <w:tcPr>
                    <w:tcW w:w="486" w:type="pct"/>
                  </w:tcPr>
                  <w:p w14:paraId="1FB9D1C8" w14:textId="6CCC3A76" w:rsidR="0053760C" w:rsidRPr="0053760C" w:rsidRDefault="00BE098F" w:rsidP="0053760C">
                    <w:pPr>
                      <w:ind w:leftChars="-119" w:left="-250" w:firstLineChars="119" w:firstLine="250"/>
                      <w:rPr>
                        <w:szCs w:val="21"/>
                      </w:rPr>
                    </w:pPr>
                    <w:r>
                      <w:rPr>
                        <w:rFonts w:hint="eastAsia"/>
                        <w:szCs w:val="21"/>
                      </w:rPr>
                      <w:t>主要为</w:t>
                    </w:r>
                    <w:r>
                      <w:rPr>
                        <w:rFonts w:hint="eastAsia"/>
                        <w:szCs w:val="21"/>
                      </w:rPr>
                      <w:lastRenderedPageBreak/>
                      <w:t>出售江苏银行1,000万股股票的投资收益。</w:t>
                    </w:r>
                  </w:p>
                </w:tc>
              </w:sdtContent>
            </w:sdt>
          </w:tr>
          <w:tr w:rsidR="0053760C" w14:paraId="058AC391" w14:textId="77777777" w:rsidTr="008709AB">
            <w:sdt>
              <w:sdtPr>
                <w:tag w:val="_PLD_62562e8b8e8748b7bc3bcbcc53f02716"/>
                <w:id w:val="2020428241"/>
                <w:lock w:val="sdtLocked"/>
              </w:sdtPr>
              <w:sdtContent>
                <w:tc>
                  <w:tcPr>
                    <w:tcW w:w="3460" w:type="pct"/>
                    <w:shd w:val="clear" w:color="auto" w:fill="auto"/>
                    <w:vAlign w:val="center"/>
                  </w:tcPr>
                  <w:p w14:paraId="0514150E" w14:textId="77777777" w:rsidR="0053760C" w:rsidRDefault="0053760C" w:rsidP="00320D77">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734585854"/>
                <w:lock w:val="sdtLocked"/>
                <w:dataBinding w:prefixMappings="xmlns:clcid-pte='clcid-pte'" w:xpath="/*/clcid-pte:ChuShangShuGeXiangZhiWaiDeQiTaYingYeWaiShouZhiJingE[not(@periodRef)]" w:storeItemID="{89EBAB94-44A0-46A2-B712-30D997D04A6D}"/>
                <w:text/>
              </w:sdtPr>
              <w:sdtContent>
                <w:tc>
                  <w:tcPr>
                    <w:tcW w:w="1055" w:type="pct"/>
                    <w:shd w:val="clear" w:color="auto" w:fill="auto"/>
                  </w:tcPr>
                  <w:p w14:paraId="6E7876C6" w14:textId="77777777" w:rsidR="0053760C" w:rsidRPr="0053760C" w:rsidRDefault="0053760C" w:rsidP="00320D77">
                    <w:pPr>
                      <w:jc w:val="right"/>
                      <w:rPr>
                        <w:szCs w:val="21"/>
                      </w:rPr>
                    </w:pPr>
                    <w:r w:rsidRPr="0053760C">
                      <w:rPr>
                        <w:rFonts w:hint="eastAsia"/>
                        <w:szCs w:val="21"/>
                      </w:rPr>
                      <w:t>-972,587.04</w:t>
                    </w:r>
                  </w:p>
                </w:tc>
              </w:sdtContent>
            </w:sdt>
            <w:sdt>
              <w:sdtPr>
                <w:rPr>
                  <w:szCs w:val="21"/>
                </w:rPr>
                <w:alias w:val="除上述各项之外的其他营业外收入和支出的说明（非经常性损益项目）"/>
                <w:tag w:val="_GBC_c4fc3e35307e455db3b9161cb811a087"/>
                <w:id w:val="-14624126"/>
                <w:lock w:val="sdtLocked"/>
                <w:dataBinding w:prefixMappings="xmlns:clcid-pte='clcid-pte'" w:xpath="/*/clcid-pte:ChuShangShuGeXiangZhiWaiDeQiTaYingYeWaiShouZhiJingEShuoMing[not(@periodRef)]" w:storeItemID="{89EBAB94-44A0-46A2-B712-30D997D04A6D}"/>
                <w:text/>
              </w:sdtPr>
              <w:sdtContent>
                <w:tc>
                  <w:tcPr>
                    <w:tcW w:w="486" w:type="pct"/>
                  </w:tcPr>
                  <w:p w14:paraId="1E718F14" w14:textId="77777777" w:rsidR="0053760C" w:rsidRPr="0053760C" w:rsidRDefault="0053760C" w:rsidP="00320D77">
                    <w:pPr>
                      <w:rPr>
                        <w:szCs w:val="21"/>
                      </w:rPr>
                    </w:pPr>
                    <w:r w:rsidRPr="0053760C">
                      <w:rPr>
                        <w:rFonts w:hint="eastAsia"/>
                        <w:szCs w:val="21"/>
                      </w:rPr>
                      <w:t xml:space="preserve">　</w:t>
                    </w:r>
                  </w:p>
                </w:tc>
              </w:sdtContent>
            </w:sdt>
          </w:tr>
          <w:tr w:rsidR="0053760C" w14:paraId="1F6EA789" w14:textId="77777777" w:rsidTr="008709AB">
            <w:sdt>
              <w:sdtPr>
                <w:tag w:val="_PLD_74e101e61b874b57a1570c979109fa20"/>
                <w:id w:val="-1604802533"/>
                <w:lock w:val="sdtLocked"/>
              </w:sdtPr>
              <w:sdtContent>
                <w:tc>
                  <w:tcPr>
                    <w:tcW w:w="3460" w:type="pct"/>
                    <w:shd w:val="clear" w:color="auto" w:fill="auto"/>
                    <w:vAlign w:val="center"/>
                  </w:tcPr>
                  <w:p w14:paraId="38D0E5A8" w14:textId="77777777" w:rsidR="0053760C" w:rsidRDefault="0053760C" w:rsidP="00320D77">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1712150504"/>
                <w:lock w:val="sdtLocked"/>
                <w:dataBinding w:prefixMappings="xmlns:clcid-pte='clcid-pte'" w:xpath="/*/clcid-pte:FeiJingChangXingSunYiDeKouChuXiangMuDuiSuoDeShuiDeYingXiang[not(@periodRef)]" w:storeItemID="{89EBAB94-44A0-46A2-B712-30D997D04A6D}"/>
                <w:text/>
              </w:sdtPr>
              <w:sdtContent>
                <w:tc>
                  <w:tcPr>
                    <w:tcW w:w="1055" w:type="pct"/>
                    <w:shd w:val="clear" w:color="auto" w:fill="auto"/>
                  </w:tcPr>
                  <w:p w14:paraId="410741C3" w14:textId="5BE78638" w:rsidR="0053760C" w:rsidRPr="0053760C" w:rsidRDefault="006D6177" w:rsidP="00320D77">
                    <w:pPr>
                      <w:jc w:val="right"/>
                      <w:rPr>
                        <w:szCs w:val="21"/>
                      </w:rPr>
                    </w:pPr>
                    <w:r>
                      <w:rPr>
                        <w:rFonts w:hint="eastAsia"/>
                        <w:szCs w:val="21"/>
                      </w:rPr>
                      <w:t>-</w:t>
                    </w:r>
                    <w:r w:rsidR="0053760C" w:rsidRPr="0053760C">
                      <w:rPr>
                        <w:rFonts w:hint="eastAsia"/>
                        <w:szCs w:val="21"/>
                      </w:rPr>
                      <w:t>21,356,113.02</w:t>
                    </w:r>
                  </w:p>
                </w:tc>
              </w:sdtContent>
            </w:sdt>
            <w:sdt>
              <w:sdtPr>
                <w:rPr>
                  <w:szCs w:val="21"/>
                </w:rPr>
                <w:alias w:val="所得税影响额的说明（非经常性损益项目）"/>
                <w:tag w:val="_GBC_7ed1b962000f41dc8da48b033f074791"/>
                <w:id w:val="-1520314195"/>
                <w:lock w:val="sdtLocked"/>
                <w:dataBinding w:prefixMappings="xmlns:clcid-pte='clcid-pte'" w:xpath="/*/clcid-pte:FeiJingChangXingSunYiDeKouChuXiangMuDuiSuoDeShuiDeYingXiangShuoMing[not(@periodRef)]" w:storeItemID="{89EBAB94-44A0-46A2-B712-30D997D04A6D}"/>
                <w:text/>
              </w:sdtPr>
              <w:sdtContent>
                <w:tc>
                  <w:tcPr>
                    <w:tcW w:w="486" w:type="pct"/>
                  </w:tcPr>
                  <w:p w14:paraId="4E72A69D" w14:textId="77777777" w:rsidR="0053760C" w:rsidRPr="0053760C" w:rsidRDefault="0053760C" w:rsidP="00320D77">
                    <w:pPr>
                      <w:rPr>
                        <w:szCs w:val="21"/>
                      </w:rPr>
                    </w:pPr>
                    <w:r w:rsidRPr="0053760C">
                      <w:rPr>
                        <w:rFonts w:hint="eastAsia"/>
                        <w:szCs w:val="21"/>
                      </w:rPr>
                      <w:t xml:space="preserve">　</w:t>
                    </w:r>
                  </w:p>
                </w:tc>
              </w:sdtContent>
            </w:sdt>
          </w:tr>
          <w:tr w:rsidR="0053760C" w14:paraId="76EA0A17" w14:textId="77777777" w:rsidTr="008709AB">
            <w:sdt>
              <w:sdtPr>
                <w:tag w:val="_PLD_e8b8fcf7dc3d486cbd794deec60f6f28"/>
                <w:id w:val="951055406"/>
                <w:lock w:val="sdtLocked"/>
              </w:sdtPr>
              <w:sdtContent>
                <w:tc>
                  <w:tcPr>
                    <w:tcW w:w="3460" w:type="pct"/>
                    <w:shd w:val="clear" w:color="auto" w:fill="auto"/>
                    <w:vAlign w:val="center"/>
                  </w:tcPr>
                  <w:p w14:paraId="32A12771" w14:textId="77777777" w:rsidR="0053760C" w:rsidRDefault="0053760C" w:rsidP="00320D77">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85894299"/>
                <w:lock w:val="sdtLocked"/>
                <w:dataBinding w:prefixMappings="xmlns:clcid-pte='clcid-pte'" w:xpath="/*/clcid-pte:KouChuDeFeiJingChangXingSunYiHeJi[not(@periodRef)]" w:storeItemID="{89EBAB94-44A0-46A2-B712-30D997D04A6D}"/>
                <w:text/>
              </w:sdtPr>
              <w:sdtContent>
                <w:tc>
                  <w:tcPr>
                    <w:tcW w:w="1055" w:type="pct"/>
                    <w:shd w:val="clear" w:color="auto" w:fill="auto"/>
                  </w:tcPr>
                  <w:p w14:paraId="6B72DD2F" w14:textId="77777777" w:rsidR="0053760C" w:rsidRPr="0053760C" w:rsidRDefault="0053760C" w:rsidP="00320D77">
                    <w:pPr>
                      <w:jc w:val="right"/>
                      <w:rPr>
                        <w:szCs w:val="21"/>
                      </w:rPr>
                    </w:pPr>
                    <w:r w:rsidRPr="0053760C">
                      <w:rPr>
                        <w:rFonts w:hint="eastAsia"/>
                        <w:szCs w:val="21"/>
                      </w:rPr>
                      <w:t>72,359,726.25</w:t>
                    </w:r>
                  </w:p>
                </w:tc>
              </w:sdtContent>
            </w:sdt>
            <w:sdt>
              <w:sdtPr>
                <w:rPr>
                  <w:rFonts w:hint="eastAsia"/>
                  <w:szCs w:val="21"/>
                </w:rPr>
                <w:alias w:val="扣除的非经常性损益合计说明"/>
                <w:tag w:val="_GBC_fd47d890fc7a493192e451b6575f5e8a"/>
                <w:id w:val="1126200514"/>
                <w:lock w:val="sdtLocked"/>
                <w:dataBinding w:prefixMappings="xmlns:clcid-pte='clcid-pte'" w:xpath="/*/clcid-pte:KouChuDeFeiJingChangXingSunYiHeJiShuoMing[not(@periodRef)]" w:storeItemID="{89EBAB94-44A0-46A2-B712-30D997D04A6D}"/>
                <w:text/>
              </w:sdtPr>
              <w:sdtContent>
                <w:tc>
                  <w:tcPr>
                    <w:tcW w:w="486" w:type="pct"/>
                  </w:tcPr>
                  <w:p w14:paraId="309C4AB0" w14:textId="77777777" w:rsidR="0053760C" w:rsidRPr="0053760C" w:rsidRDefault="0053760C" w:rsidP="00320D77">
                    <w:pPr>
                      <w:rPr>
                        <w:szCs w:val="21"/>
                      </w:rPr>
                    </w:pPr>
                    <w:r w:rsidRPr="0053760C">
                      <w:rPr>
                        <w:rFonts w:hint="eastAsia"/>
                        <w:szCs w:val="21"/>
                      </w:rPr>
                      <w:t xml:space="preserve">　</w:t>
                    </w:r>
                  </w:p>
                </w:tc>
              </w:sdtContent>
            </w:sdt>
          </w:tr>
        </w:tbl>
        <w:p w14:paraId="2C23C1CE" w14:textId="77777777" w:rsidR="0053760C" w:rsidRDefault="00FE1A5E">
          <w:pPr>
            <w:rPr>
              <w:rFonts w:ascii="Times New Roman" w:eastAsiaTheme="minorEastAsia" w:hAnsi="Times New Roman"/>
            </w:rPr>
          </w:pPr>
          <w:r>
            <w:rPr>
              <w:rFonts w:ascii="Times New Roman" w:eastAsiaTheme="minorEastAsia" w:hAnsi="Times New Roman"/>
            </w:rPr>
            <w:t>注：</w:t>
          </w:r>
          <w:r w:rsidR="0053760C">
            <w:rPr>
              <w:rFonts w:hint="eastAsia"/>
              <w:szCs w:val="21"/>
            </w:rPr>
            <w:t>计入当期损益的政府补助</w:t>
          </w:r>
          <w:r>
            <w:rPr>
              <w:rFonts w:ascii="Times New Roman" w:eastAsiaTheme="minorEastAsia" w:hAnsi="Times New Roman"/>
            </w:rPr>
            <w:t>主要为公司控股子公司江苏吴中医药集团有限公司及其所属公司取得的新药研发政府补助及与资产相关的政府补助当期转销数。</w:t>
          </w:r>
        </w:p>
        <w:p w14:paraId="26C36173" w14:textId="72CEBA06" w:rsidR="00FB33C1" w:rsidRDefault="001429B9"/>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ascii="Times New Roman" w:hAnsi="Times New Roman"/>
        </w:rPr>
      </w:sdtEndPr>
      <w:sdtContent>
        <w:p w14:paraId="307E480E" w14:textId="77777777" w:rsidR="00FB33C1" w:rsidRDefault="00D16763">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14:paraId="779EFB4D" w14:textId="77777777" w:rsidR="00FB33C1" w:rsidRDefault="001429B9" w:rsidP="00FE1A5E">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r w:rsidR="00D16763">
                <w:rPr>
                  <w:szCs w:val="21"/>
                </w:rPr>
                <w:fldChar w:fldCharType="begin"/>
              </w:r>
              <w:r w:rsidR="00FE1A5E">
                <w:rPr>
                  <w:szCs w:val="21"/>
                </w:rPr>
                <w:instrText xml:space="preserve">MACROBUTTON  SnrToggleCheckbox □适用 </w:instrText>
              </w:r>
              <w:r w:rsidR="00D16763">
                <w:rPr>
                  <w:szCs w:val="21"/>
                </w:rPr>
                <w:fldChar w:fldCharType="end"/>
              </w:r>
              <w:r w:rsidR="00D16763">
                <w:rPr>
                  <w:szCs w:val="21"/>
                </w:rPr>
                <w:fldChar w:fldCharType="begin"/>
              </w:r>
              <w:r w:rsidR="00FE1A5E">
                <w:rPr>
                  <w:szCs w:val="21"/>
                </w:rPr>
                <w:instrText xml:space="preserve"> MACROBUTTON  SnrToggleCheckbox √不适用 </w:instrText>
              </w:r>
              <w:r w:rsidR="00D16763">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14:paraId="291BBE59" w14:textId="77777777" w:rsidR="00FB33C1" w:rsidRDefault="00D16763">
          <w:pPr>
            <w:pStyle w:val="30"/>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14:paraId="28621C19" w14:textId="77777777" w:rsidR="00FB33C1" w:rsidRDefault="00D16763">
              <w:r>
                <w:fldChar w:fldCharType="begin"/>
              </w:r>
              <w:r w:rsidR="00FE1A5E">
                <w:instrText xml:space="preserve">MACROBUTTON  SnrToggleCheckbox √适用 </w:instrText>
              </w:r>
              <w:r>
                <w:fldChar w:fldCharType="end"/>
              </w:r>
              <w:r>
                <w:fldChar w:fldCharType="begin"/>
              </w:r>
              <w:r w:rsidR="00FE1A5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FE1A5E" w14:paraId="15297836" w14:textId="77777777" w:rsidTr="006D6D0B">
            <w:trPr>
              <w:trHeight w:val="270"/>
            </w:trPr>
            <w:sdt>
              <w:sdtPr>
                <w:tag w:val="_PLD_85d9a7abc9cd45768b2b5f99afa4a4ef"/>
                <w:id w:val="-1603566618"/>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56DCB4A9" w14:textId="77777777" w:rsidR="00FE1A5E" w:rsidRDefault="00FE1A5E" w:rsidP="006D6D0B">
                    <w:pPr>
                      <w:jc w:val="center"/>
                      <w:rPr>
                        <w:szCs w:val="21"/>
                      </w:rPr>
                    </w:pPr>
                    <w:r>
                      <w:rPr>
                        <w:szCs w:val="21"/>
                      </w:rPr>
                      <w:t>报告期利润</w:t>
                    </w:r>
                  </w:p>
                </w:tc>
              </w:sdtContent>
            </w:sdt>
            <w:sdt>
              <w:sdtPr>
                <w:tag w:val="_PLD_7f5ad103cbb04f7d904001b07266bf41"/>
                <w:id w:val="1529058777"/>
                <w:lock w:val="sdtLocked"/>
              </w:sdtPr>
              <w:sdtContent>
                <w:tc>
                  <w:tcPr>
                    <w:tcW w:w="1017" w:type="pct"/>
                    <w:vMerge w:val="restart"/>
                    <w:tcBorders>
                      <w:top w:val="single" w:sz="4" w:space="0" w:color="auto"/>
                      <w:left w:val="single" w:sz="4" w:space="0" w:color="auto"/>
                      <w:right w:val="single" w:sz="4" w:space="0" w:color="auto"/>
                    </w:tcBorders>
                    <w:vAlign w:val="center"/>
                  </w:tcPr>
                  <w:p w14:paraId="6C0B9F78" w14:textId="77777777" w:rsidR="00FE1A5E" w:rsidRDefault="00FE1A5E" w:rsidP="006D6D0B">
                    <w:pPr>
                      <w:jc w:val="center"/>
                      <w:rPr>
                        <w:szCs w:val="21"/>
                      </w:rPr>
                    </w:pPr>
                    <w:r>
                      <w:rPr>
                        <w:szCs w:val="21"/>
                      </w:rPr>
                      <w:t>加权平均净资产收益率（%）</w:t>
                    </w:r>
                  </w:p>
                </w:tc>
              </w:sdtContent>
            </w:sdt>
            <w:sdt>
              <w:sdtPr>
                <w:tag w:val="_PLD_adaa515ff68f455d8bcd75e516da3040"/>
                <w:id w:val="238842100"/>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14F1A3E6" w14:textId="77777777" w:rsidR="00FE1A5E" w:rsidRDefault="00FE1A5E" w:rsidP="006D6D0B">
                    <w:pPr>
                      <w:jc w:val="center"/>
                      <w:rPr>
                        <w:szCs w:val="21"/>
                      </w:rPr>
                    </w:pPr>
                    <w:r>
                      <w:rPr>
                        <w:szCs w:val="21"/>
                      </w:rPr>
                      <w:t>每股收益</w:t>
                    </w:r>
                  </w:p>
                </w:tc>
              </w:sdtContent>
            </w:sdt>
          </w:tr>
          <w:tr w:rsidR="00FE1A5E" w14:paraId="269D5C9C" w14:textId="77777777" w:rsidTr="006D6D0B">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72F5784B" w14:textId="77777777" w:rsidR="00FE1A5E" w:rsidRDefault="00FE1A5E" w:rsidP="006D6D0B">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4E14DCCA" w14:textId="77777777" w:rsidR="00FE1A5E" w:rsidRDefault="00FE1A5E" w:rsidP="006D6D0B">
                <w:pPr>
                  <w:jc w:val="center"/>
                  <w:rPr>
                    <w:szCs w:val="21"/>
                  </w:rPr>
                </w:pPr>
              </w:p>
            </w:tc>
            <w:sdt>
              <w:sdtPr>
                <w:tag w:val="_PLD_503a9e353572491fb64751c75881b5ac"/>
                <w:id w:val="-1448921662"/>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14:paraId="116721DA" w14:textId="77777777" w:rsidR="00FE1A5E" w:rsidRDefault="00FE1A5E" w:rsidP="006D6D0B">
                    <w:pPr>
                      <w:jc w:val="center"/>
                      <w:rPr>
                        <w:szCs w:val="21"/>
                      </w:rPr>
                    </w:pPr>
                    <w:r>
                      <w:rPr>
                        <w:szCs w:val="21"/>
                      </w:rPr>
                      <w:t>基本每股收益</w:t>
                    </w:r>
                  </w:p>
                </w:tc>
              </w:sdtContent>
            </w:sdt>
            <w:sdt>
              <w:sdtPr>
                <w:tag w:val="_PLD_b57959d0e3714f2590eb4529892e5c18"/>
                <w:id w:val="-1222061317"/>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14:paraId="3C8A7453" w14:textId="77777777" w:rsidR="00FE1A5E" w:rsidRDefault="00FE1A5E" w:rsidP="006D6D0B">
                    <w:pPr>
                      <w:jc w:val="center"/>
                      <w:rPr>
                        <w:szCs w:val="21"/>
                      </w:rPr>
                    </w:pPr>
                    <w:r>
                      <w:rPr>
                        <w:szCs w:val="21"/>
                      </w:rPr>
                      <w:t>稀释每股收益</w:t>
                    </w:r>
                  </w:p>
                </w:tc>
              </w:sdtContent>
            </w:sdt>
          </w:tr>
          <w:tr w:rsidR="00FE1A5E" w14:paraId="4C21F89F" w14:textId="77777777" w:rsidTr="006D6D0B">
            <w:trPr>
              <w:trHeight w:val="360"/>
            </w:trPr>
            <w:sdt>
              <w:sdtPr>
                <w:tag w:val="_PLD_c5b1926e38d64ba1ae7baa00924da8f8"/>
                <w:id w:val="1277756378"/>
                <w:lock w:val="sdtLocked"/>
              </w:sdtPr>
              <w:sdtContent>
                <w:tc>
                  <w:tcPr>
                    <w:tcW w:w="1610" w:type="pct"/>
                    <w:tcBorders>
                      <w:top w:val="single" w:sz="4" w:space="0" w:color="auto"/>
                      <w:left w:val="single" w:sz="4" w:space="0" w:color="auto"/>
                      <w:bottom w:val="single" w:sz="4" w:space="0" w:color="auto"/>
                      <w:right w:val="single" w:sz="4" w:space="0" w:color="auto"/>
                    </w:tcBorders>
                  </w:tcPr>
                  <w:p w14:paraId="7DF698F2" w14:textId="77777777" w:rsidR="00FE1A5E" w:rsidRDefault="00FE1A5E" w:rsidP="006D6D0B">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785678AB" w14:textId="1516FB30" w:rsidR="00FE1A5E" w:rsidRDefault="00FE1A5E" w:rsidP="00251788">
                <w:pPr>
                  <w:jc w:val="right"/>
                  <w:rPr>
                    <w:szCs w:val="21"/>
                  </w:rPr>
                </w:pPr>
                <w:r>
                  <w:t>4.5</w:t>
                </w:r>
                <w:r w:rsidR="00251788">
                  <w:t>4</w:t>
                </w:r>
              </w:p>
            </w:tc>
            <w:tc>
              <w:tcPr>
                <w:tcW w:w="1186" w:type="pct"/>
                <w:tcBorders>
                  <w:top w:val="single" w:sz="4" w:space="0" w:color="auto"/>
                  <w:left w:val="single" w:sz="4" w:space="0" w:color="auto"/>
                  <w:bottom w:val="single" w:sz="4" w:space="0" w:color="auto"/>
                  <w:right w:val="single" w:sz="4" w:space="0" w:color="auto"/>
                </w:tcBorders>
              </w:tcPr>
              <w:p w14:paraId="28602299" w14:textId="77777777" w:rsidR="00FE1A5E" w:rsidRDefault="00FE1A5E" w:rsidP="006D6D0B">
                <w:pPr>
                  <w:jc w:val="right"/>
                  <w:rPr>
                    <w:szCs w:val="21"/>
                  </w:rPr>
                </w:pPr>
                <w:r>
                  <w:t>0.185</w:t>
                </w:r>
              </w:p>
            </w:tc>
            <w:tc>
              <w:tcPr>
                <w:tcW w:w="1187" w:type="pct"/>
                <w:tcBorders>
                  <w:top w:val="single" w:sz="4" w:space="0" w:color="auto"/>
                  <w:left w:val="single" w:sz="4" w:space="0" w:color="auto"/>
                  <w:bottom w:val="single" w:sz="4" w:space="0" w:color="auto"/>
                  <w:right w:val="single" w:sz="4" w:space="0" w:color="auto"/>
                </w:tcBorders>
              </w:tcPr>
              <w:p w14:paraId="0B1BFF68" w14:textId="77777777" w:rsidR="00FE1A5E" w:rsidRDefault="00FE1A5E" w:rsidP="006D6D0B">
                <w:pPr>
                  <w:jc w:val="right"/>
                  <w:rPr>
                    <w:szCs w:val="21"/>
                  </w:rPr>
                </w:pPr>
                <w:r>
                  <w:t>0.185</w:t>
                </w:r>
              </w:p>
            </w:tc>
          </w:tr>
          <w:tr w:rsidR="00FE1A5E" w14:paraId="430945AB" w14:textId="77777777" w:rsidTr="006D6D0B">
            <w:trPr>
              <w:trHeight w:val="360"/>
            </w:trPr>
            <w:sdt>
              <w:sdtPr>
                <w:tag w:val="_PLD_9faa0a246122481782395074d86cca8e"/>
                <w:id w:val="323489290"/>
                <w:lock w:val="sdtLocked"/>
              </w:sdtPr>
              <w:sdtContent>
                <w:tc>
                  <w:tcPr>
                    <w:tcW w:w="1610" w:type="pct"/>
                    <w:tcBorders>
                      <w:top w:val="single" w:sz="4" w:space="0" w:color="auto"/>
                      <w:left w:val="single" w:sz="4" w:space="0" w:color="auto"/>
                      <w:bottom w:val="single" w:sz="4" w:space="0" w:color="auto"/>
                      <w:right w:val="single" w:sz="4" w:space="0" w:color="auto"/>
                    </w:tcBorders>
                  </w:tcPr>
                  <w:p w14:paraId="4E4BBC4F" w14:textId="77777777" w:rsidR="00FE1A5E" w:rsidRDefault="00FE1A5E" w:rsidP="006D6D0B">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4A8406A7" w14:textId="71053FD2" w:rsidR="00FE1A5E" w:rsidRDefault="00FE1A5E" w:rsidP="00D823D7">
                <w:pPr>
                  <w:jc w:val="right"/>
                  <w:rPr>
                    <w:szCs w:val="21"/>
                  </w:rPr>
                </w:pPr>
                <w:r>
                  <w:t>2.0</w:t>
                </w:r>
                <w:r w:rsidR="00D823D7">
                  <w:t>7</w:t>
                </w:r>
              </w:p>
            </w:tc>
            <w:tc>
              <w:tcPr>
                <w:tcW w:w="1186" w:type="pct"/>
                <w:tcBorders>
                  <w:top w:val="single" w:sz="4" w:space="0" w:color="auto"/>
                  <w:left w:val="single" w:sz="4" w:space="0" w:color="auto"/>
                  <w:bottom w:val="single" w:sz="4" w:space="0" w:color="auto"/>
                  <w:right w:val="single" w:sz="4" w:space="0" w:color="auto"/>
                </w:tcBorders>
              </w:tcPr>
              <w:p w14:paraId="46001A58" w14:textId="581F4ABC" w:rsidR="00FE1A5E" w:rsidRDefault="00FE1A5E" w:rsidP="00D823D7">
                <w:pPr>
                  <w:jc w:val="right"/>
                  <w:rPr>
                    <w:szCs w:val="21"/>
                  </w:rPr>
                </w:pPr>
                <w:r>
                  <w:t>0.08</w:t>
                </w:r>
                <w:r w:rsidR="00D823D7">
                  <w:t>4</w:t>
                </w:r>
              </w:p>
            </w:tc>
            <w:tc>
              <w:tcPr>
                <w:tcW w:w="1187" w:type="pct"/>
                <w:tcBorders>
                  <w:top w:val="single" w:sz="4" w:space="0" w:color="auto"/>
                  <w:left w:val="single" w:sz="4" w:space="0" w:color="auto"/>
                  <w:bottom w:val="single" w:sz="4" w:space="0" w:color="auto"/>
                  <w:right w:val="single" w:sz="4" w:space="0" w:color="auto"/>
                </w:tcBorders>
              </w:tcPr>
              <w:p w14:paraId="0CFF8E78" w14:textId="2B275CB7" w:rsidR="00FE1A5E" w:rsidRDefault="00FE1A5E" w:rsidP="00BC1B44">
                <w:pPr>
                  <w:jc w:val="right"/>
                  <w:rPr>
                    <w:szCs w:val="21"/>
                  </w:rPr>
                </w:pPr>
                <w:r>
                  <w:t>0.08</w:t>
                </w:r>
                <w:r w:rsidR="00BC1B44">
                  <w:t>4</w:t>
                </w:r>
              </w:p>
            </w:tc>
          </w:tr>
        </w:tbl>
        <w:p w14:paraId="24BB6122" w14:textId="77777777" w:rsidR="00FB33C1" w:rsidRDefault="001429B9">
          <w:pPr>
            <w:rPr>
              <w:szCs w:val="21"/>
            </w:rPr>
          </w:pPr>
        </w:p>
      </w:sdtContent>
    </w:sdt>
    <w:p w14:paraId="438A2693" w14:textId="77777777" w:rsidR="00FB33C1" w:rsidRDefault="00D16763">
      <w:pPr>
        <w:pStyle w:val="30"/>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14:paraId="25F6AB59" w14:textId="77777777" w:rsidR="00FE1A5E" w:rsidRDefault="00D16763" w:rsidP="00FE1A5E">
          <w:pPr>
            <w:rPr>
              <w:rFonts w:cstheme="minorBidi"/>
              <w:kern w:val="2"/>
              <w:szCs w:val="21"/>
            </w:rPr>
          </w:pPr>
          <w:r>
            <w:fldChar w:fldCharType="begin"/>
          </w:r>
          <w:r w:rsidR="00FE1A5E">
            <w:instrText xml:space="preserve">MACROBUTTON  SnrToggleCheckbox □适用 </w:instrText>
          </w:r>
          <w:r>
            <w:fldChar w:fldCharType="end"/>
          </w:r>
          <w:r>
            <w:fldChar w:fldCharType="begin"/>
          </w:r>
          <w:r w:rsidR="00FE1A5E">
            <w:instrText xml:space="preserve"> MACROBUTTON  SnrToggleCheckbox √不适用 </w:instrText>
          </w:r>
          <w:r>
            <w:fldChar w:fldCharType="end"/>
          </w:r>
        </w:p>
      </w:sdtContent>
    </w:sdt>
    <w:p w14:paraId="52D9683D" w14:textId="77777777" w:rsidR="00FB33C1" w:rsidRDefault="00FB33C1">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14:paraId="7980CD44" w14:textId="77777777" w:rsidR="00FB33C1" w:rsidRDefault="00D16763">
          <w:pPr>
            <w:pStyle w:val="30"/>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14:paraId="5D4FAA21" w14:textId="77777777" w:rsidR="00FB33C1" w:rsidRDefault="00D16763" w:rsidP="00FE1A5E">
              <w:pPr>
                <w:rPr>
                  <w:szCs w:val="21"/>
                </w:rPr>
              </w:pPr>
              <w:r>
                <w:rPr>
                  <w:szCs w:val="21"/>
                </w:rPr>
                <w:fldChar w:fldCharType="begin"/>
              </w:r>
              <w:r w:rsidR="00FE1A5E">
                <w:rPr>
                  <w:szCs w:val="21"/>
                </w:rPr>
                <w:instrText xml:space="preserve"> MACROBUTTON  SnrToggleCheckbox □适用  </w:instrText>
              </w:r>
              <w:r>
                <w:rPr>
                  <w:szCs w:val="21"/>
                </w:rPr>
                <w:fldChar w:fldCharType="end"/>
              </w:r>
              <w:r>
                <w:rPr>
                  <w:szCs w:val="21"/>
                </w:rPr>
                <w:fldChar w:fldCharType="begin"/>
              </w:r>
              <w:r w:rsidR="00FE1A5E">
                <w:rPr>
                  <w:szCs w:val="21"/>
                </w:rPr>
                <w:instrText xml:space="preserve"> MACROBUTTON  SnrToggleCheckbox √不适用 </w:instrText>
              </w:r>
              <w:r>
                <w:rPr>
                  <w:szCs w:val="21"/>
                </w:rPr>
                <w:fldChar w:fldCharType="end"/>
              </w:r>
            </w:p>
          </w:sdtContent>
        </w:sdt>
      </w:sdtContent>
    </w:sdt>
    <w:p w14:paraId="543E9AB7" w14:textId="77777777" w:rsidR="00FB33C1" w:rsidRDefault="00FB33C1">
      <w:pPr>
        <w:rPr>
          <w:szCs w:val="21"/>
        </w:rPr>
      </w:pPr>
    </w:p>
    <w:p w14:paraId="13A03501" w14:textId="77777777" w:rsidR="008709AB" w:rsidRDefault="008709AB">
      <w:pPr>
        <w:rPr>
          <w:szCs w:val="21"/>
        </w:rPr>
      </w:pPr>
    </w:p>
    <w:p w14:paraId="041E2DCD" w14:textId="77777777" w:rsidR="008709AB" w:rsidRDefault="008709AB">
      <w:pPr>
        <w:rPr>
          <w:szCs w:val="21"/>
        </w:rPr>
      </w:pPr>
    </w:p>
    <w:p w14:paraId="14CFBB10" w14:textId="77777777" w:rsidR="008709AB" w:rsidRDefault="008709AB">
      <w:pPr>
        <w:rPr>
          <w:szCs w:val="21"/>
        </w:rPr>
      </w:pPr>
    </w:p>
    <w:p w14:paraId="00480106" w14:textId="77777777" w:rsidR="008709AB" w:rsidRDefault="008709AB">
      <w:pPr>
        <w:rPr>
          <w:szCs w:val="21"/>
        </w:rPr>
      </w:pPr>
    </w:p>
    <w:p w14:paraId="655BFD19" w14:textId="77777777" w:rsidR="008709AB" w:rsidRDefault="008709AB">
      <w:pPr>
        <w:rPr>
          <w:szCs w:val="21"/>
        </w:rPr>
      </w:pPr>
    </w:p>
    <w:p w14:paraId="15099196" w14:textId="77777777" w:rsidR="008709AB" w:rsidRDefault="008709AB">
      <w:pPr>
        <w:rPr>
          <w:szCs w:val="21"/>
        </w:rPr>
      </w:pPr>
    </w:p>
    <w:p w14:paraId="2B22DFC4" w14:textId="77777777" w:rsidR="008709AB" w:rsidRDefault="008709AB">
      <w:pPr>
        <w:rPr>
          <w:szCs w:val="21"/>
        </w:rPr>
      </w:pPr>
    </w:p>
    <w:p w14:paraId="73EF257C" w14:textId="77777777" w:rsidR="008709AB" w:rsidRDefault="008709AB">
      <w:pPr>
        <w:rPr>
          <w:szCs w:val="21"/>
        </w:rPr>
      </w:pPr>
    </w:p>
    <w:p w14:paraId="387E0A99" w14:textId="77777777" w:rsidR="008709AB" w:rsidRDefault="008709AB">
      <w:pPr>
        <w:rPr>
          <w:szCs w:val="21"/>
        </w:rPr>
      </w:pPr>
    </w:p>
    <w:p w14:paraId="56694F7F" w14:textId="77777777" w:rsidR="008709AB" w:rsidRDefault="008709AB">
      <w:pPr>
        <w:rPr>
          <w:szCs w:val="21"/>
        </w:rPr>
      </w:pPr>
    </w:p>
    <w:p w14:paraId="211B92A8" w14:textId="77777777" w:rsidR="008709AB" w:rsidRDefault="008709AB">
      <w:pPr>
        <w:rPr>
          <w:szCs w:val="21"/>
        </w:rPr>
      </w:pPr>
    </w:p>
    <w:p w14:paraId="39D5F081" w14:textId="77777777" w:rsidR="008709AB" w:rsidRDefault="008709AB">
      <w:pPr>
        <w:rPr>
          <w:szCs w:val="21"/>
        </w:rPr>
      </w:pPr>
    </w:p>
    <w:p w14:paraId="5F78448D" w14:textId="77777777" w:rsidR="008709AB" w:rsidRDefault="008709AB">
      <w:pPr>
        <w:rPr>
          <w:szCs w:val="21"/>
        </w:rPr>
      </w:pPr>
    </w:p>
    <w:p w14:paraId="23EABE33" w14:textId="77777777" w:rsidR="008709AB" w:rsidRDefault="008709AB">
      <w:pPr>
        <w:rPr>
          <w:szCs w:val="21"/>
        </w:rPr>
      </w:pPr>
    </w:p>
    <w:p w14:paraId="7F8F705B" w14:textId="77777777" w:rsidR="008709AB" w:rsidRDefault="008709AB">
      <w:pPr>
        <w:rPr>
          <w:szCs w:val="21"/>
        </w:rPr>
      </w:pPr>
    </w:p>
    <w:p w14:paraId="3CD65E5A" w14:textId="77777777" w:rsidR="008709AB" w:rsidRDefault="008709AB">
      <w:pPr>
        <w:rPr>
          <w:szCs w:val="21"/>
        </w:rPr>
      </w:pPr>
    </w:p>
    <w:p w14:paraId="06EE6FF3" w14:textId="77777777" w:rsidR="008709AB" w:rsidRDefault="008709AB">
      <w:pPr>
        <w:rPr>
          <w:szCs w:val="21"/>
        </w:rPr>
      </w:pPr>
    </w:p>
    <w:p w14:paraId="36229186" w14:textId="77777777" w:rsidR="00FB33C1" w:rsidRDefault="00D16763">
      <w:pPr>
        <w:pStyle w:val="12"/>
        <w:numPr>
          <w:ilvl w:val="0"/>
          <w:numId w:val="3"/>
        </w:numPr>
        <w:rPr>
          <w:rFonts w:ascii="宋体" w:eastAsia="宋体" w:hAnsi="宋体"/>
          <w:bCs w:val="0"/>
          <w:szCs w:val="28"/>
        </w:rPr>
      </w:pPr>
      <w:bookmarkStart w:id="93" w:name="_Toc407111365"/>
      <w:bookmarkStart w:id="94" w:name="_Toc469563086"/>
      <w:r>
        <w:rPr>
          <w:rFonts w:ascii="宋体" w:eastAsia="宋体" w:hAnsi="宋体"/>
          <w:bCs w:val="0"/>
        </w:rPr>
        <w:lastRenderedPageBreak/>
        <w:t>备查</w:t>
      </w:r>
      <w:r>
        <w:rPr>
          <w:rFonts w:ascii="宋体" w:eastAsia="宋体" w:hAnsi="宋体"/>
          <w:bCs w:val="0"/>
          <w:szCs w:val="28"/>
        </w:rPr>
        <w:t>文件目录</w:t>
      </w:r>
      <w:bookmarkEnd w:id="93"/>
      <w:bookmarkEnd w:id="94"/>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14:paraId="6735839E" w14:textId="77777777" w:rsidR="00FB33C1" w:rsidRDefault="00FB33C1">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892717551"/>
              <w:lock w:val="sdtLocked"/>
            </w:sdtPr>
            <w:sdtContent>
              <w:tr w:rsidR="00FB33C1" w14:paraId="725585C9" w14:textId="77777777" w:rsidTr="00F96290">
                <w:trPr>
                  <w:cantSplit/>
                </w:trPr>
                <w:sdt>
                  <w:sdtPr>
                    <w:tag w:val="_PLD_2e6c9fd0dd554ae6809ae6f09827acf7"/>
                    <w:id w:val="21323928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14:paraId="0B0723B6" w14:textId="77777777" w:rsidR="00FB33C1" w:rsidRDefault="00D16763">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2BF1B265" w14:textId="77777777" w:rsidR="00FB33C1" w:rsidRDefault="006D6DAC">
                    <w:pPr>
                      <w:autoSpaceDE w:val="0"/>
                      <w:autoSpaceDN w:val="0"/>
                      <w:adjustRightInd w:val="0"/>
                    </w:pPr>
                    <w:r>
                      <w:rPr>
                        <w:rFonts w:hint="eastAsia"/>
                        <w:szCs w:val="21"/>
                      </w:rPr>
                      <w:t>载有公司法定代表人赵唯一、主管会计工作负责人</w:t>
                    </w:r>
                    <w:proofErr w:type="gramStart"/>
                    <w:r>
                      <w:rPr>
                        <w:rFonts w:hint="eastAsia"/>
                        <w:szCs w:val="21"/>
                      </w:rPr>
                      <w:t>承希及</w:t>
                    </w:r>
                    <w:proofErr w:type="gramEnd"/>
                    <w:r>
                      <w:rPr>
                        <w:rFonts w:hint="eastAsia"/>
                        <w:szCs w:val="21"/>
                      </w:rPr>
                      <w:t>会计机构负责人钟素芳签名并盖章的会计报表。</w:t>
                    </w:r>
                  </w:p>
                </w:tc>
              </w:tr>
            </w:sdtContent>
          </w:sdt>
          <w:sdt>
            <w:sdtPr>
              <w:alias w:val="备查文件情况"/>
              <w:tag w:val="_GBC_a1af99b129a74e47a865dd7d29f8fd1f"/>
              <w:id w:val="1820614251"/>
              <w:lock w:val="sdtLocked"/>
            </w:sdtPr>
            <w:sdtContent>
              <w:tr w:rsidR="00FB33C1" w14:paraId="7CC9B384" w14:textId="77777777" w:rsidTr="00F96290">
                <w:trPr>
                  <w:cantSplit/>
                </w:trPr>
                <w:sdt>
                  <w:sdtPr>
                    <w:tag w:val="_PLD_2e6c9fd0dd554ae6809ae6f09827acf7"/>
                    <w:id w:val="-772553322"/>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14:paraId="55FA5998" w14:textId="77777777" w:rsidR="00FB33C1" w:rsidRDefault="00D16763">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004BF384" w14:textId="77777777" w:rsidR="00FB33C1" w:rsidRDefault="006D6DAC">
                    <w:pPr>
                      <w:autoSpaceDE w:val="0"/>
                      <w:autoSpaceDN w:val="0"/>
                      <w:adjustRightInd w:val="0"/>
                    </w:pPr>
                    <w:r>
                      <w:rPr>
                        <w:rFonts w:hint="eastAsia"/>
                        <w:szCs w:val="21"/>
                      </w:rPr>
                      <w:t>载有立信会计师事务所（特殊普通合伙）盖章、注册会计师签名并盖章的审计报告原件。</w:t>
                    </w:r>
                  </w:p>
                </w:tc>
              </w:tr>
            </w:sdtContent>
          </w:sdt>
          <w:sdt>
            <w:sdtPr>
              <w:alias w:val="备查文件情况"/>
              <w:tag w:val="_GBC_a1af99b129a74e47a865dd7d29f8fd1f"/>
              <w:id w:val="1160041666"/>
              <w:lock w:val="sdtLocked"/>
            </w:sdtPr>
            <w:sdtContent>
              <w:tr w:rsidR="00FB33C1" w14:paraId="40866670" w14:textId="77777777" w:rsidTr="00F96290">
                <w:trPr>
                  <w:cantSplit/>
                </w:trPr>
                <w:sdt>
                  <w:sdtPr>
                    <w:tag w:val="_PLD_2e6c9fd0dd554ae6809ae6f09827acf7"/>
                    <w:id w:val="2082177894"/>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14:paraId="60F8C15E" w14:textId="77777777" w:rsidR="00FB33C1" w:rsidRDefault="00D16763">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14:paraId="421F2976" w14:textId="77777777" w:rsidR="00FB33C1" w:rsidRDefault="006D6DAC">
                    <w:pPr>
                      <w:autoSpaceDE w:val="0"/>
                      <w:autoSpaceDN w:val="0"/>
                      <w:adjustRightInd w:val="0"/>
                    </w:pPr>
                    <w:r>
                      <w:rPr>
                        <w:rFonts w:hint="eastAsia"/>
                        <w:szCs w:val="21"/>
                      </w:rPr>
                      <w:t>报告期内在中国证监会指定报纸上公开披露过的所有公司文件的正本及公告的原稿。</w:t>
                    </w:r>
                  </w:p>
                </w:tc>
              </w:tr>
            </w:sdtContent>
          </w:sdt>
        </w:tbl>
        <w:p w14:paraId="7F14B6F8" w14:textId="77777777" w:rsidR="00FB33C1" w:rsidRDefault="00D16763">
          <w:pPr>
            <w:wordWrap w:val="0"/>
            <w:spacing w:line="360" w:lineRule="exact"/>
            <w:ind w:right="5"/>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sidR="006D6DAC">
                <w:rPr>
                  <w:rFonts w:hint="eastAsia"/>
                </w:rPr>
                <w:t>赵唯一</w:t>
              </w:r>
            </w:sdtContent>
          </w:sdt>
        </w:p>
        <w:p w14:paraId="58BC3197" w14:textId="77777777" w:rsidR="00FB33C1" w:rsidRDefault="00D16763">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18-03-29T00:00:00Z">
                <w:dateFormat w:val="yyyy'年'M'月'd'日'"/>
                <w:lid w:val="zh-CN"/>
                <w:storeMappedDataAs w:val="dateTime"/>
                <w:calendar w:val="gregorian"/>
              </w:date>
            </w:sdtPr>
            <w:sdtContent>
              <w:r w:rsidR="00437B6F">
                <w:rPr>
                  <w:rFonts w:hint="eastAsia"/>
                </w:rPr>
                <w:t>2018年3月29日</w:t>
              </w:r>
            </w:sdtContent>
          </w:sdt>
        </w:p>
      </w:sdtContent>
    </w:sdt>
    <w:p w14:paraId="46C76478" w14:textId="77777777" w:rsidR="00FB33C1" w:rsidRDefault="00FB33C1">
      <w:pPr>
        <w:spacing w:line="360" w:lineRule="exact"/>
        <w:ind w:right="5"/>
        <w:rPr>
          <w:u w:val="single"/>
        </w:rPr>
      </w:pPr>
    </w:p>
    <w:p w14:paraId="6A6617AC" w14:textId="77777777" w:rsidR="00FB33C1" w:rsidRDefault="00FB33C1">
      <w:pPr>
        <w:spacing w:line="360" w:lineRule="exact"/>
        <w:ind w:right="5"/>
      </w:pPr>
    </w:p>
    <w:p w14:paraId="56F8E100" w14:textId="77777777" w:rsidR="005454E8" w:rsidRDefault="005454E8">
      <w:pPr>
        <w:spacing w:line="360" w:lineRule="exact"/>
        <w:ind w:right="5"/>
      </w:pPr>
    </w:p>
    <w:p w14:paraId="24DCA7A0" w14:textId="77777777" w:rsidR="005454E8" w:rsidRDefault="005454E8">
      <w:pPr>
        <w:spacing w:line="360" w:lineRule="exact"/>
        <w:ind w:right="5"/>
      </w:pPr>
    </w:p>
    <w:p w14:paraId="40176ACF" w14:textId="77777777" w:rsidR="005454E8" w:rsidRDefault="005454E8">
      <w:pPr>
        <w:spacing w:line="360" w:lineRule="exact"/>
        <w:ind w:right="5"/>
      </w:pPr>
    </w:p>
    <w:p w14:paraId="5D695E31" w14:textId="77777777" w:rsidR="005454E8" w:rsidRDefault="005454E8">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14:paraId="69A717A5" w14:textId="77777777" w:rsidR="00FB33C1" w:rsidRDefault="00D16763">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14:paraId="4A42FFF0" w14:textId="77777777" w:rsidR="00FB33C1" w:rsidRDefault="00D16763" w:rsidP="00FE1A5E">
              <w:r>
                <w:fldChar w:fldCharType="begin"/>
              </w:r>
              <w:r w:rsidR="00FE1A5E">
                <w:instrText xml:space="preserve">MACROBUTTON  SnrToggleCheckbox □适用 </w:instrText>
              </w:r>
              <w:r>
                <w:fldChar w:fldCharType="end"/>
              </w:r>
              <w:r>
                <w:fldChar w:fldCharType="begin"/>
              </w:r>
              <w:r w:rsidR="00FE1A5E">
                <w:instrText xml:space="preserve"> MACROBUTTON  SnrToggleCheckbox √不适用 </w:instrText>
              </w:r>
              <w:r>
                <w:fldChar w:fldCharType="end"/>
              </w:r>
            </w:p>
          </w:sdtContent>
        </w:sdt>
      </w:sdtContent>
    </w:sdt>
    <w:sectPr w:rsidR="00FB33C1" w:rsidSect="002B7544">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19AC4" w14:textId="77777777" w:rsidR="00505C1E" w:rsidRDefault="00505C1E" w:rsidP="00365E23">
      <w:r>
        <w:separator/>
      </w:r>
    </w:p>
  </w:endnote>
  <w:endnote w:type="continuationSeparator" w:id="0">
    <w:p w14:paraId="4646F36F" w14:textId="77777777" w:rsidR="00505C1E" w:rsidRDefault="00505C1E"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Arial"/>
    <w:charset w:val="00"/>
    <w:family w:val="swiss"/>
    <w:pitch w:val="variable"/>
  </w:font>
  <w:font w:name="HelveticaNeue">
    <w:altName w:val="Times New Roman"/>
    <w:charset w:val="00"/>
    <w:family w:val="auto"/>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DengXian">
    <w:altName w:val="方正舒体"/>
    <w:panose1 w:val="00000000000000000000"/>
    <w:charset w:val="86"/>
    <w:family w:val="auto"/>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14:paraId="66FA74BA" w14:textId="77777777" w:rsidR="001429B9" w:rsidRDefault="001429B9" w:rsidP="005F0157">
            <w:pPr>
              <w:pStyle w:val="ac"/>
              <w:jc w:val="center"/>
            </w:pPr>
            <w:r>
              <w:rPr>
                <w:b/>
                <w:bCs/>
                <w:sz w:val="24"/>
                <w:szCs w:val="24"/>
              </w:rPr>
              <w:fldChar w:fldCharType="begin"/>
            </w:r>
            <w:r>
              <w:rPr>
                <w:b/>
                <w:bCs/>
              </w:rPr>
              <w:instrText>PAGE</w:instrText>
            </w:r>
            <w:r>
              <w:rPr>
                <w:b/>
                <w:bCs/>
                <w:sz w:val="24"/>
                <w:szCs w:val="24"/>
              </w:rPr>
              <w:fldChar w:fldCharType="separate"/>
            </w:r>
            <w:r w:rsidR="004D6A33">
              <w:rPr>
                <w:b/>
                <w:bCs/>
                <w:noProof/>
              </w:rPr>
              <w:t>183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D6A33">
              <w:rPr>
                <w:b/>
                <w:bCs/>
                <w:noProof/>
              </w:rPr>
              <w:t>220</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A4C8E" w14:textId="77777777" w:rsidR="00505C1E" w:rsidRDefault="00505C1E" w:rsidP="00365E23">
      <w:r>
        <w:separator/>
      </w:r>
    </w:p>
  </w:footnote>
  <w:footnote w:type="continuationSeparator" w:id="0">
    <w:p w14:paraId="4E7137E6" w14:textId="77777777" w:rsidR="00505C1E" w:rsidRDefault="00505C1E"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9D13A" w14:textId="77777777" w:rsidR="001429B9" w:rsidRPr="009B70CF" w:rsidRDefault="001429B9" w:rsidP="00B90A3A">
    <w:pPr>
      <w:pStyle w:val="ab"/>
      <w:tabs>
        <w:tab w:val="clear" w:pos="8306"/>
        <w:tab w:val="left" w:pos="8364"/>
        <w:tab w:val="left" w:pos="8505"/>
      </w:tabs>
      <w:ind w:rightChars="10" w:right="21"/>
      <w:rPr>
        <w:b/>
      </w:rPr>
    </w:pPr>
    <w:r>
      <w:rPr>
        <w:rFonts w:hint="eastAsia"/>
      </w:rPr>
      <w:t>2017</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73283DE8"/>
    <w:lvl w:ilvl="0">
      <w:start w:val="1"/>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7D348C"/>
    <w:multiLevelType w:val="hybridMultilevel"/>
    <w:tmpl w:val="38882334"/>
    <w:lvl w:ilvl="0" w:tplc="04090017">
      <w:start w:val="1"/>
      <w:numFmt w:val="chineseCountingThousand"/>
      <w:lvlText w:val="(%1)"/>
      <w:lvlJc w:val="left"/>
      <w:pPr>
        <w:ind w:left="420" w:hanging="420"/>
      </w:pPr>
    </w:lvl>
    <w:lvl w:ilvl="1" w:tplc="C85CF10E">
      <w:start w:val="3"/>
      <w:numFmt w:val="decimal"/>
      <w:lvlText w:val="（%2）"/>
      <w:lvlJc w:val="left"/>
      <w:pPr>
        <w:ind w:left="1713" w:hanging="72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BB108F"/>
    <w:multiLevelType w:val="multilevel"/>
    <w:tmpl w:val="6430F13C"/>
    <w:lvl w:ilvl="0">
      <w:start w:val="1"/>
      <w:numFmt w:val="decimal"/>
      <w:lvlText w:val="(%1)."/>
      <w:lvlJc w:val="left"/>
      <w:pPr>
        <w:ind w:left="425" w:hanging="425"/>
      </w:pPr>
      <w:rPr>
        <w:rFonts w:ascii="宋体" w:eastAsia="宋体" w:hAnsi="宋体" w:hint="eastAsia"/>
        <w:b/>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7F3B1B"/>
    <w:multiLevelType w:val="multilevel"/>
    <w:tmpl w:val="5718AA3A"/>
    <w:lvl w:ilvl="0">
      <w:start w:val="1"/>
      <w:numFmt w:val="decimal"/>
      <w:lvlText w:val="(%1)."/>
      <w:lvlJc w:val="left"/>
      <w:pPr>
        <w:ind w:left="708"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nsid w:val="240E5F0D"/>
    <w:multiLevelType w:val="multilevel"/>
    <w:tmpl w:val="D4FC5B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64323D8"/>
    <w:multiLevelType w:val="hybridMultilevel"/>
    <w:tmpl w:val="81A4D746"/>
    <w:lvl w:ilvl="0" w:tplc="A764251E">
      <w:start w:val="1"/>
      <w:numFmt w:val="chineseCountingThousand"/>
      <w:pStyle w:val="11"/>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6">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nsid w:val="2A216764"/>
    <w:multiLevelType w:val="hybridMultilevel"/>
    <w:tmpl w:val="8564BA16"/>
    <w:lvl w:ilvl="0" w:tplc="3D7897F8">
      <w:start w:val="1"/>
      <w:numFmt w:val="decimal"/>
      <w:lvlText w:val="%1）"/>
      <w:lvlJc w:val="left"/>
      <w:pPr>
        <w:ind w:left="928" w:hanging="360"/>
      </w:pPr>
      <w:rPr>
        <w:rFonts w:ascii="宋体" w:eastAsia="宋体" w:hAnsi="宋体" w:cs="宋体" w:hint="default"/>
        <w:b w:val="0"/>
        <w:color w:val="auto"/>
      </w:rPr>
    </w:lvl>
    <w:lvl w:ilvl="1" w:tplc="04090019" w:tentative="1">
      <w:start w:val="1"/>
      <w:numFmt w:val="lowerLetter"/>
      <w:lvlText w:val="%2)"/>
      <w:lvlJc w:val="left"/>
      <w:pPr>
        <w:ind w:left="1408" w:hanging="420"/>
      </w:pPr>
    </w:lvl>
    <w:lvl w:ilvl="2" w:tplc="0409001B">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8">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nsid w:val="2B2C016C"/>
    <w:multiLevelType w:val="multilevel"/>
    <w:tmpl w:val="C50E291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4462416"/>
    <w:multiLevelType w:val="hybridMultilevel"/>
    <w:tmpl w:val="37D8EA42"/>
    <w:lvl w:ilvl="0" w:tplc="CD12D97E">
      <w:start w:val="2"/>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65">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732310D"/>
    <w:multiLevelType w:val="hybridMultilevel"/>
    <w:tmpl w:val="6E682212"/>
    <w:lvl w:ilvl="0" w:tplc="E4D0A7DE">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6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4">
    <w:nsid w:val="4BA25313"/>
    <w:multiLevelType w:val="multilevel"/>
    <w:tmpl w:val="42A66DA6"/>
    <w:name w:val="BDOTemplate"/>
    <w:lvl w:ilvl="0">
      <w:start w:val="1"/>
      <w:numFmt w:val="chineseCounting"/>
      <w:pStyle w:val="1"/>
      <w:lvlText w:val="%1、"/>
      <w:lvlJc w:val="left"/>
      <w:pPr>
        <w:ind w:left="709" w:hanging="709"/>
      </w:pPr>
    </w:lvl>
    <w:lvl w:ilvl="1">
      <w:start w:val="1"/>
      <w:numFmt w:val="chineseCountingThousand"/>
      <w:pStyle w:val="2"/>
      <w:lvlText w:val="(%2)"/>
      <w:lvlJc w:val="left"/>
      <w:pPr>
        <w:ind w:left="709" w:hanging="709"/>
      </w:pPr>
    </w:lvl>
    <w:lvl w:ilvl="2">
      <w:start w:val="1"/>
      <w:numFmt w:val="decimal"/>
      <w:pStyle w:val="3"/>
      <w:lvlText w:val="%3、"/>
      <w:lvlJc w:val="left"/>
      <w:pPr>
        <w:ind w:left="1135"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55724AC9"/>
    <w:multiLevelType w:val="multilevel"/>
    <w:tmpl w:val="659A2A90"/>
    <w:styleLink w:val="10"/>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34A69CA"/>
    <w:multiLevelType w:val="hybridMultilevel"/>
    <w:tmpl w:val="A426D9E6"/>
    <w:lvl w:ilvl="0" w:tplc="5DBC6BE8">
      <w:start w:val="1"/>
      <w:numFmt w:val="chineseCountingThousand"/>
      <w:suff w:val="nothing"/>
      <w:lvlText w:val="%1、"/>
      <w:lvlJc w:val="left"/>
      <w:pPr>
        <w:ind w:left="420" w:hanging="420"/>
      </w:pPr>
      <w:rPr>
        <w:rFonts w:hint="eastAsia"/>
      </w:rPr>
    </w:lvl>
    <w:lvl w:ilvl="1" w:tplc="CA8263A2">
      <w:start w:val="1"/>
      <w:numFmt w:val="decimal"/>
      <w:lvlText w:val="（%2）"/>
      <w:lvlJc w:val="left"/>
      <w:pPr>
        <w:ind w:left="1140" w:hanging="72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6755636"/>
    <w:multiLevelType w:val="hybridMultilevel"/>
    <w:tmpl w:val="0BDC57A8"/>
    <w:lvl w:ilvl="0" w:tplc="D5023D1E">
      <w:start w:val="1"/>
      <w:numFmt w:val="decimalEnclosedCircle"/>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8">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4">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5">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6">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9">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49"/>
  </w:num>
  <w:num w:numId="2">
    <w:abstractNumId w:val="34"/>
  </w:num>
  <w:num w:numId="3">
    <w:abstractNumId w:val="30"/>
  </w:num>
  <w:num w:numId="4">
    <w:abstractNumId w:val="42"/>
  </w:num>
  <w:num w:numId="5">
    <w:abstractNumId w:val="103"/>
  </w:num>
  <w:num w:numId="6">
    <w:abstractNumId w:val="53"/>
  </w:num>
  <w:num w:numId="7">
    <w:abstractNumId w:val="68"/>
  </w:num>
  <w:num w:numId="8">
    <w:abstractNumId w:val="90"/>
  </w:num>
  <w:num w:numId="9">
    <w:abstractNumId w:val="70"/>
  </w:num>
  <w:num w:numId="10">
    <w:abstractNumId w:val="58"/>
  </w:num>
  <w:num w:numId="11">
    <w:abstractNumId w:val="48"/>
  </w:num>
  <w:num w:numId="12">
    <w:abstractNumId w:val="77"/>
  </w:num>
  <w:num w:numId="13">
    <w:abstractNumId w:val="114"/>
  </w:num>
  <w:num w:numId="14">
    <w:abstractNumId w:val="99"/>
  </w:num>
  <w:num w:numId="15">
    <w:abstractNumId w:val="22"/>
  </w:num>
  <w:num w:numId="16">
    <w:abstractNumId w:val="40"/>
  </w:num>
  <w:num w:numId="17">
    <w:abstractNumId w:val="33"/>
  </w:num>
  <w:num w:numId="18">
    <w:abstractNumId w:val="55"/>
  </w:num>
  <w:num w:numId="19">
    <w:abstractNumId w:val="86"/>
  </w:num>
  <w:num w:numId="20">
    <w:abstractNumId w:val="116"/>
  </w:num>
  <w:num w:numId="21">
    <w:abstractNumId w:val="122"/>
  </w:num>
  <w:num w:numId="22">
    <w:abstractNumId w:val="32"/>
  </w:num>
  <w:num w:numId="23">
    <w:abstractNumId w:val="19"/>
  </w:num>
  <w:num w:numId="24">
    <w:abstractNumId w:val="7"/>
  </w:num>
  <w:num w:numId="25">
    <w:abstractNumId w:val="125"/>
  </w:num>
  <w:num w:numId="26">
    <w:abstractNumId w:val="93"/>
  </w:num>
  <w:num w:numId="27">
    <w:abstractNumId w:val="71"/>
  </w:num>
  <w:num w:numId="28">
    <w:abstractNumId w:val="81"/>
  </w:num>
  <w:num w:numId="29">
    <w:abstractNumId w:val="80"/>
  </w:num>
  <w:num w:numId="30">
    <w:abstractNumId w:val="2"/>
  </w:num>
  <w:num w:numId="31">
    <w:abstractNumId w:val="94"/>
  </w:num>
  <w:num w:numId="32">
    <w:abstractNumId w:val="88"/>
  </w:num>
  <w:num w:numId="33">
    <w:abstractNumId w:val="6"/>
  </w:num>
  <w:num w:numId="34">
    <w:abstractNumId w:val="39"/>
  </w:num>
  <w:num w:numId="35">
    <w:abstractNumId w:val="119"/>
  </w:num>
  <w:num w:numId="36">
    <w:abstractNumId w:val="31"/>
  </w:num>
  <w:num w:numId="37">
    <w:abstractNumId w:val="76"/>
  </w:num>
  <w:num w:numId="38">
    <w:abstractNumId w:val="102"/>
  </w:num>
  <w:num w:numId="39">
    <w:abstractNumId w:val="28"/>
  </w:num>
  <w:num w:numId="40">
    <w:abstractNumId w:val="98"/>
  </w:num>
  <w:num w:numId="41">
    <w:abstractNumId w:val="78"/>
  </w:num>
  <w:num w:numId="42">
    <w:abstractNumId w:val="123"/>
  </w:num>
  <w:num w:numId="43">
    <w:abstractNumId w:val="72"/>
  </w:num>
  <w:num w:numId="44">
    <w:abstractNumId w:val="4"/>
  </w:num>
  <w:num w:numId="45">
    <w:abstractNumId w:val="56"/>
  </w:num>
  <w:num w:numId="46">
    <w:abstractNumId w:val="57"/>
  </w:num>
  <w:num w:numId="47">
    <w:abstractNumId w:val="36"/>
  </w:num>
  <w:num w:numId="48">
    <w:abstractNumId w:val="111"/>
  </w:num>
  <w:num w:numId="49">
    <w:abstractNumId w:val="11"/>
  </w:num>
  <w:num w:numId="50">
    <w:abstractNumId w:val="115"/>
  </w:num>
  <w:num w:numId="51">
    <w:abstractNumId w:val="26"/>
  </w:num>
  <w:num w:numId="52">
    <w:abstractNumId w:val="92"/>
  </w:num>
  <w:num w:numId="53">
    <w:abstractNumId w:val="112"/>
  </w:num>
  <w:num w:numId="54">
    <w:abstractNumId w:val="74"/>
  </w:num>
  <w:num w:numId="55">
    <w:abstractNumId w:val="117"/>
  </w:num>
  <w:num w:numId="56">
    <w:abstractNumId w:val="59"/>
  </w:num>
  <w:num w:numId="57">
    <w:abstractNumId w:val="25"/>
  </w:num>
  <w:num w:numId="58">
    <w:abstractNumId w:val="10"/>
  </w:num>
  <w:num w:numId="59">
    <w:abstractNumId w:val="110"/>
  </w:num>
  <w:num w:numId="60">
    <w:abstractNumId w:val="21"/>
  </w:num>
  <w:num w:numId="61">
    <w:abstractNumId w:val="46"/>
  </w:num>
  <w:num w:numId="62">
    <w:abstractNumId w:val="16"/>
  </w:num>
  <w:num w:numId="63">
    <w:abstractNumId w:val="126"/>
  </w:num>
  <w:num w:numId="64">
    <w:abstractNumId w:val="24"/>
  </w:num>
  <w:num w:numId="65">
    <w:abstractNumId w:val="69"/>
  </w:num>
  <w:num w:numId="66">
    <w:abstractNumId w:val="121"/>
  </w:num>
  <w:num w:numId="67">
    <w:abstractNumId w:val="65"/>
  </w:num>
  <w:num w:numId="68">
    <w:abstractNumId w:val="124"/>
  </w:num>
  <w:num w:numId="69">
    <w:abstractNumId w:val="82"/>
  </w:num>
  <w:num w:numId="70">
    <w:abstractNumId w:val="104"/>
  </w:num>
  <w:num w:numId="71">
    <w:abstractNumId w:val="50"/>
  </w:num>
  <w:num w:numId="72">
    <w:abstractNumId w:val="127"/>
  </w:num>
  <w:num w:numId="73">
    <w:abstractNumId w:val="79"/>
  </w:num>
  <w:num w:numId="74">
    <w:abstractNumId w:val="85"/>
  </w:num>
  <w:num w:numId="75">
    <w:abstractNumId w:val="101"/>
  </w:num>
  <w:num w:numId="76">
    <w:abstractNumId w:val="83"/>
  </w:num>
  <w:num w:numId="77">
    <w:abstractNumId w:val="89"/>
  </w:num>
  <w:num w:numId="78">
    <w:abstractNumId w:val="118"/>
  </w:num>
  <w:num w:numId="79">
    <w:abstractNumId w:val="63"/>
  </w:num>
  <w:num w:numId="80">
    <w:abstractNumId w:val="17"/>
  </w:num>
  <w:num w:numId="81">
    <w:abstractNumId w:val="91"/>
  </w:num>
  <w:num w:numId="82">
    <w:abstractNumId w:val="109"/>
  </w:num>
  <w:num w:numId="83">
    <w:abstractNumId w:val="73"/>
  </w:num>
  <w:num w:numId="84">
    <w:abstractNumId w:val="95"/>
  </w:num>
  <w:num w:numId="85">
    <w:abstractNumId w:val="87"/>
  </w:num>
  <w:num w:numId="86">
    <w:abstractNumId w:val="51"/>
  </w:num>
  <w:num w:numId="87">
    <w:abstractNumId w:val="97"/>
  </w:num>
  <w:num w:numId="88">
    <w:abstractNumId w:val="66"/>
  </w:num>
  <w:num w:numId="89">
    <w:abstractNumId w:val="13"/>
  </w:num>
  <w:num w:numId="90">
    <w:abstractNumId w:val="0"/>
  </w:num>
  <w:num w:numId="91">
    <w:abstractNumId w:val="35"/>
  </w:num>
  <w:num w:numId="92">
    <w:abstractNumId w:val="128"/>
  </w:num>
  <w:num w:numId="93">
    <w:abstractNumId w:val="62"/>
  </w:num>
  <w:num w:numId="94">
    <w:abstractNumId w:val="43"/>
  </w:num>
  <w:num w:numId="95">
    <w:abstractNumId w:val="129"/>
  </w:num>
  <w:num w:numId="96">
    <w:abstractNumId w:val="105"/>
  </w:num>
  <w:num w:numId="97">
    <w:abstractNumId w:val="37"/>
  </w:num>
  <w:num w:numId="98">
    <w:abstractNumId w:val="96"/>
  </w:num>
  <w:num w:numId="99">
    <w:abstractNumId w:val="108"/>
  </w:num>
  <w:num w:numId="100">
    <w:abstractNumId w:val="27"/>
  </w:num>
  <w:num w:numId="101">
    <w:abstractNumId w:val="61"/>
  </w:num>
  <w:num w:numId="102">
    <w:abstractNumId w:val="75"/>
  </w:num>
  <w:num w:numId="103">
    <w:abstractNumId w:val="18"/>
  </w:num>
  <w:num w:numId="104">
    <w:abstractNumId w:val="60"/>
  </w:num>
  <w:num w:numId="105">
    <w:abstractNumId w:val="5"/>
  </w:num>
  <w:num w:numId="106">
    <w:abstractNumId w:val="44"/>
  </w:num>
  <w:num w:numId="107">
    <w:abstractNumId w:val="54"/>
  </w:num>
  <w:num w:numId="108">
    <w:abstractNumId w:val="20"/>
  </w:num>
  <w:num w:numId="109">
    <w:abstractNumId w:val="120"/>
  </w:num>
  <w:num w:numId="110">
    <w:abstractNumId w:val="106"/>
  </w:num>
  <w:num w:numId="111">
    <w:abstractNumId w:val="38"/>
  </w:num>
  <w:num w:numId="112">
    <w:abstractNumId w:val="9"/>
  </w:num>
  <w:num w:numId="113">
    <w:abstractNumId w:val="14"/>
  </w:num>
  <w:num w:numId="114">
    <w:abstractNumId w:val="8"/>
  </w:num>
  <w:num w:numId="115">
    <w:abstractNumId w:val="100"/>
  </w:num>
  <w:num w:numId="116">
    <w:abstractNumId w:val="12"/>
  </w:num>
  <w:num w:numId="117">
    <w:abstractNumId w:val="23"/>
  </w:num>
  <w:num w:numId="118">
    <w:abstractNumId w:val="15"/>
  </w:num>
  <w:num w:numId="119">
    <w:abstractNumId w:val="29"/>
  </w:num>
  <w:num w:numId="120">
    <w:abstractNumId w:val="113"/>
  </w:num>
  <w:num w:numId="121">
    <w:abstractNumId w:val="1"/>
  </w:num>
  <w:num w:numId="122">
    <w:abstractNumId w:val="3"/>
  </w:num>
  <w:num w:numId="123">
    <w:abstractNumId w:val="41"/>
  </w:num>
  <w:num w:numId="124">
    <w:abstractNumId w:val="52"/>
  </w:num>
  <w:num w:numId="125">
    <w:abstractNumId w:val="107"/>
  </w:num>
  <w:num w:numId="126">
    <w:abstractNumId w:val="84"/>
  </w:num>
  <w:num w:numId="1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4"/>
  </w:num>
  <w:num w:numId="130">
    <w:abstractNumId w:val="47"/>
  </w:num>
  <w:num w:numId="131">
    <w:abstractNumId w:val="64"/>
  </w:num>
  <w:num w:numId="132">
    <w:abstractNumId w:val="84"/>
  </w:num>
  <w:num w:numId="133">
    <w:abstractNumId w:val="67"/>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2DF"/>
    <w:rsid w:val="00001469"/>
    <w:rsid w:val="000018A3"/>
    <w:rsid w:val="000018FD"/>
    <w:rsid w:val="00001B33"/>
    <w:rsid w:val="00001E8C"/>
    <w:rsid w:val="0000230E"/>
    <w:rsid w:val="000028BC"/>
    <w:rsid w:val="00002973"/>
    <w:rsid w:val="00002D77"/>
    <w:rsid w:val="0000313C"/>
    <w:rsid w:val="000033A6"/>
    <w:rsid w:val="0000372D"/>
    <w:rsid w:val="00003C39"/>
    <w:rsid w:val="0000444C"/>
    <w:rsid w:val="000048B5"/>
    <w:rsid w:val="00004A92"/>
    <w:rsid w:val="00004ADF"/>
    <w:rsid w:val="00004DB4"/>
    <w:rsid w:val="00004E58"/>
    <w:rsid w:val="00005071"/>
    <w:rsid w:val="0000568D"/>
    <w:rsid w:val="000061CF"/>
    <w:rsid w:val="000064FC"/>
    <w:rsid w:val="00007207"/>
    <w:rsid w:val="00007BBD"/>
    <w:rsid w:val="00010147"/>
    <w:rsid w:val="0001033D"/>
    <w:rsid w:val="0001046B"/>
    <w:rsid w:val="00010B7F"/>
    <w:rsid w:val="00010E18"/>
    <w:rsid w:val="00011A25"/>
    <w:rsid w:val="00011B7F"/>
    <w:rsid w:val="000121BF"/>
    <w:rsid w:val="000122EE"/>
    <w:rsid w:val="00012AFC"/>
    <w:rsid w:val="000130AF"/>
    <w:rsid w:val="000136FC"/>
    <w:rsid w:val="000139E7"/>
    <w:rsid w:val="00013FF0"/>
    <w:rsid w:val="000140AF"/>
    <w:rsid w:val="00014263"/>
    <w:rsid w:val="00014850"/>
    <w:rsid w:val="0001497A"/>
    <w:rsid w:val="00014DF5"/>
    <w:rsid w:val="000155A0"/>
    <w:rsid w:val="000157AA"/>
    <w:rsid w:val="000158A1"/>
    <w:rsid w:val="00015DD2"/>
    <w:rsid w:val="00015DF7"/>
    <w:rsid w:val="00016321"/>
    <w:rsid w:val="00016D21"/>
    <w:rsid w:val="00016FD1"/>
    <w:rsid w:val="00017658"/>
    <w:rsid w:val="000176B6"/>
    <w:rsid w:val="00017D54"/>
    <w:rsid w:val="00017F54"/>
    <w:rsid w:val="00020074"/>
    <w:rsid w:val="00020307"/>
    <w:rsid w:val="000203A5"/>
    <w:rsid w:val="00020728"/>
    <w:rsid w:val="00020766"/>
    <w:rsid w:val="00020D46"/>
    <w:rsid w:val="00020DB9"/>
    <w:rsid w:val="00020F79"/>
    <w:rsid w:val="0002110B"/>
    <w:rsid w:val="00021700"/>
    <w:rsid w:val="00021782"/>
    <w:rsid w:val="000217BF"/>
    <w:rsid w:val="0002194F"/>
    <w:rsid w:val="000224B7"/>
    <w:rsid w:val="000225C5"/>
    <w:rsid w:val="0002292A"/>
    <w:rsid w:val="00022A86"/>
    <w:rsid w:val="00022CE1"/>
    <w:rsid w:val="00022EDA"/>
    <w:rsid w:val="0002301E"/>
    <w:rsid w:val="000231BD"/>
    <w:rsid w:val="000231DC"/>
    <w:rsid w:val="0002321A"/>
    <w:rsid w:val="00023BEB"/>
    <w:rsid w:val="00023C73"/>
    <w:rsid w:val="00024562"/>
    <w:rsid w:val="00024820"/>
    <w:rsid w:val="00025233"/>
    <w:rsid w:val="00025255"/>
    <w:rsid w:val="00025BB4"/>
    <w:rsid w:val="00025DD8"/>
    <w:rsid w:val="00025E29"/>
    <w:rsid w:val="00025EAF"/>
    <w:rsid w:val="0002612F"/>
    <w:rsid w:val="00026A17"/>
    <w:rsid w:val="00027348"/>
    <w:rsid w:val="000275C9"/>
    <w:rsid w:val="000279AA"/>
    <w:rsid w:val="00030D0F"/>
    <w:rsid w:val="00031700"/>
    <w:rsid w:val="000317CB"/>
    <w:rsid w:val="000317E9"/>
    <w:rsid w:val="0003186E"/>
    <w:rsid w:val="00031A0B"/>
    <w:rsid w:val="00031B72"/>
    <w:rsid w:val="0003243D"/>
    <w:rsid w:val="00032450"/>
    <w:rsid w:val="0003260A"/>
    <w:rsid w:val="000326A4"/>
    <w:rsid w:val="00032BA9"/>
    <w:rsid w:val="00033956"/>
    <w:rsid w:val="00033EBB"/>
    <w:rsid w:val="0003408C"/>
    <w:rsid w:val="000343F2"/>
    <w:rsid w:val="0003468B"/>
    <w:rsid w:val="00034C0D"/>
    <w:rsid w:val="00035352"/>
    <w:rsid w:val="00035464"/>
    <w:rsid w:val="00035EB9"/>
    <w:rsid w:val="0003626E"/>
    <w:rsid w:val="00036357"/>
    <w:rsid w:val="0003650E"/>
    <w:rsid w:val="000367F9"/>
    <w:rsid w:val="00036813"/>
    <w:rsid w:val="000369DC"/>
    <w:rsid w:val="00036C1D"/>
    <w:rsid w:val="000379B9"/>
    <w:rsid w:val="00037BC1"/>
    <w:rsid w:val="00037DB8"/>
    <w:rsid w:val="000411AF"/>
    <w:rsid w:val="0004146D"/>
    <w:rsid w:val="00041525"/>
    <w:rsid w:val="00041800"/>
    <w:rsid w:val="00041AC3"/>
    <w:rsid w:val="00042574"/>
    <w:rsid w:val="000429ED"/>
    <w:rsid w:val="00043335"/>
    <w:rsid w:val="00043449"/>
    <w:rsid w:val="000436FE"/>
    <w:rsid w:val="000438A3"/>
    <w:rsid w:val="00043C00"/>
    <w:rsid w:val="00043E96"/>
    <w:rsid w:val="00043EED"/>
    <w:rsid w:val="000441DC"/>
    <w:rsid w:val="000444AA"/>
    <w:rsid w:val="000444F4"/>
    <w:rsid w:val="00044579"/>
    <w:rsid w:val="000446C9"/>
    <w:rsid w:val="00044D1E"/>
    <w:rsid w:val="00044DDC"/>
    <w:rsid w:val="00044FE0"/>
    <w:rsid w:val="000451ED"/>
    <w:rsid w:val="00045D1C"/>
    <w:rsid w:val="00045DCB"/>
    <w:rsid w:val="00045F39"/>
    <w:rsid w:val="000468DA"/>
    <w:rsid w:val="00046B18"/>
    <w:rsid w:val="00046B32"/>
    <w:rsid w:val="00046BF9"/>
    <w:rsid w:val="00046C4A"/>
    <w:rsid w:val="00046CA9"/>
    <w:rsid w:val="00046DD2"/>
    <w:rsid w:val="00046E32"/>
    <w:rsid w:val="000474F7"/>
    <w:rsid w:val="00047621"/>
    <w:rsid w:val="00050004"/>
    <w:rsid w:val="000500E7"/>
    <w:rsid w:val="000501BA"/>
    <w:rsid w:val="000501F1"/>
    <w:rsid w:val="00050236"/>
    <w:rsid w:val="00050420"/>
    <w:rsid w:val="00050972"/>
    <w:rsid w:val="0005154F"/>
    <w:rsid w:val="000517E2"/>
    <w:rsid w:val="00051BE5"/>
    <w:rsid w:val="00052B89"/>
    <w:rsid w:val="00052D38"/>
    <w:rsid w:val="00052F8E"/>
    <w:rsid w:val="000539E4"/>
    <w:rsid w:val="00053E2E"/>
    <w:rsid w:val="00053F3F"/>
    <w:rsid w:val="00054612"/>
    <w:rsid w:val="0005486C"/>
    <w:rsid w:val="00054D34"/>
    <w:rsid w:val="00055534"/>
    <w:rsid w:val="00055816"/>
    <w:rsid w:val="00055C3F"/>
    <w:rsid w:val="000561D7"/>
    <w:rsid w:val="000562C7"/>
    <w:rsid w:val="00056737"/>
    <w:rsid w:val="000569CC"/>
    <w:rsid w:val="00056AA5"/>
    <w:rsid w:val="00057032"/>
    <w:rsid w:val="000578C2"/>
    <w:rsid w:val="00057AD2"/>
    <w:rsid w:val="0006013C"/>
    <w:rsid w:val="00060342"/>
    <w:rsid w:val="000604A6"/>
    <w:rsid w:val="00060C85"/>
    <w:rsid w:val="00062017"/>
    <w:rsid w:val="000623BB"/>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688"/>
    <w:rsid w:val="00066990"/>
    <w:rsid w:val="00066B5B"/>
    <w:rsid w:val="00066C7F"/>
    <w:rsid w:val="00066F8C"/>
    <w:rsid w:val="0006751E"/>
    <w:rsid w:val="00067AEB"/>
    <w:rsid w:val="00067BBB"/>
    <w:rsid w:val="000700F7"/>
    <w:rsid w:val="00070247"/>
    <w:rsid w:val="00070D92"/>
    <w:rsid w:val="00070E4B"/>
    <w:rsid w:val="00070E8D"/>
    <w:rsid w:val="00070FD0"/>
    <w:rsid w:val="00071243"/>
    <w:rsid w:val="0007147E"/>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03"/>
    <w:rsid w:val="0007679D"/>
    <w:rsid w:val="000768D7"/>
    <w:rsid w:val="00076ECB"/>
    <w:rsid w:val="00077397"/>
    <w:rsid w:val="000774BB"/>
    <w:rsid w:val="000778E2"/>
    <w:rsid w:val="0008022B"/>
    <w:rsid w:val="00080509"/>
    <w:rsid w:val="000808F7"/>
    <w:rsid w:val="0008095D"/>
    <w:rsid w:val="00080A0F"/>
    <w:rsid w:val="000812C8"/>
    <w:rsid w:val="0008140D"/>
    <w:rsid w:val="000816EB"/>
    <w:rsid w:val="00081B15"/>
    <w:rsid w:val="00081D4A"/>
    <w:rsid w:val="0008231D"/>
    <w:rsid w:val="00082700"/>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C6B"/>
    <w:rsid w:val="000866A2"/>
    <w:rsid w:val="000868AD"/>
    <w:rsid w:val="000872AC"/>
    <w:rsid w:val="000875BE"/>
    <w:rsid w:val="000877EF"/>
    <w:rsid w:val="000878F1"/>
    <w:rsid w:val="00087B6F"/>
    <w:rsid w:val="00087FC9"/>
    <w:rsid w:val="0009036A"/>
    <w:rsid w:val="00090454"/>
    <w:rsid w:val="00090ADC"/>
    <w:rsid w:val="00090C35"/>
    <w:rsid w:val="00090D7E"/>
    <w:rsid w:val="0009141B"/>
    <w:rsid w:val="000914B8"/>
    <w:rsid w:val="00091702"/>
    <w:rsid w:val="00091724"/>
    <w:rsid w:val="00091743"/>
    <w:rsid w:val="000918CD"/>
    <w:rsid w:val="00091930"/>
    <w:rsid w:val="0009268B"/>
    <w:rsid w:val="000927B1"/>
    <w:rsid w:val="00092823"/>
    <w:rsid w:val="00092C1E"/>
    <w:rsid w:val="00092C90"/>
    <w:rsid w:val="00092F5A"/>
    <w:rsid w:val="00092FCE"/>
    <w:rsid w:val="000930A1"/>
    <w:rsid w:val="0009325E"/>
    <w:rsid w:val="000932D6"/>
    <w:rsid w:val="000934F7"/>
    <w:rsid w:val="000938DF"/>
    <w:rsid w:val="00094040"/>
    <w:rsid w:val="0009494E"/>
    <w:rsid w:val="00094A55"/>
    <w:rsid w:val="00094FB5"/>
    <w:rsid w:val="00095136"/>
    <w:rsid w:val="000951D6"/>
    <w:rsid w:val="00095382"/>
    <w:rsid w:val="00095388"/>
    <w:rsid w:val="000955B9"/>
    <w:rsid w:val="00095CD6"/>
    <w:rsid w:val="000960F5"/>
    <w:rsid w:val="0009638B"/>
    <w:rsid w:val="00096746"/>
    <w:rsid w:val="00096C42"/>
    <w:rsid w:val="00096E12"/>
    <w:rsid w:val="00097097"/>
    <w:rsid w:val="000974B2"/>
    <w:rsid w:val="000975B1"/>
    <w:rsid w:val="000976C1"/>
    <w:rsid w:val="00097B67"/>
    <w:rsid w:val="00097E3C"/>
    <w:rsid w:val="000A044E"/>
    <w:rsid w:val="000A04A2"/>
    <w:rsid w:val="000A0989"/>
    <w:rsid w:val="000A1026"/>
    <w:rsid w:val="000A1547"/>
    <w:rsid w:val="000A1589"/>
    <w:rsid w:val="000A199C"/>
    <w:rsid w:val="000A1CBE"/>
    <w:rsid w:val="000A3132"/>
    <w:rsid w:val="000A36BE"/>
    <w:rsid w:val="000A4309"/>
    <w:rsid w:val="000A4AE5"/>
    <w:rsid w:val="000A4C9E"/>
    <w:rsid w:val="000A5126"/>
    <w:rsid w:val="000A5A58"/>
    <w:rsid w:val="000A6410"/>
    <w:rsid w:val="000A67B6"/>
    <w:rsid w:val="000A6A70"/>
    <w:rsid w:val="000A6D3A"/>
    <w:rsid w:val="000A6E85"/>
    <w:rsid w:val="000A6F48"/>
    <w:rsid w:val="000A700E"/>
    <w:rsid w:val="000A7216"/>
    <w:rsid w:val="000A74D2"/>
    <w:rsid w:val="000A750C"/>
    <w:rsid w:val="000A78D8"/>
    <w:rsid w:val="000A79CF"/>
    <w:rsid w:val="000B024A"/>
    <w:rsid w:val="000B0362"/>
    <w:rsid w:val="000B06FC"/>
    <w:rsid w:val="000B0EE6"/>
    <w:rsid w:val="000B1CD7"/>
    <w:rsid w:val="000B1DB7"/>
    <w:rsid w:val="000B2333"/>
    <w:rsid w:val="000B23C8"/>
    <w:rsid w:val="000B28AE"/>
    <w:rsid w:val="000B28F3"/>
    <w:rsid w:val="000B31E0"/>
    <w:rsid w:val="000B3557"/>
    <w:rsid w:val="000B48F7"/>
    <w:rsid w:val="000B4A82"/>
    <w:rsid w:val="000B4BDA"/>
    <w:rsid w:val="000B4FF4"/>
    <w:rsid w:val="000B5098"/>
    <w:rsid w:val="000B5590"/>
    <w:rsid w:val="000B568F"/>
    <w:rsid w:val="000B5992"/>
    <w:rsid w:val="000B5D5E"/>
    <w:rsid w:val="000B6B2E"/>
    <w:rsid w:val="000B6BC7"/>
    <w:rsid w:val="000B6C66"/>
    <w:rsid w:val="000B717E"/>
    <w:rsid w:val="000C0519"/>
    <w:rsid w:val="000C0671"/>
    <w:rsid w:val="000C0D45"/>
    <w:rsid w:val="000C1CEC"/>
    <w:rsid w:val="000C1E2D"/>
    <w:rsid w:val="000C2034"/>
    <w:rsid w:val="000C2197"/>
    <w:rsid w:val="000C2253"/>
    <w:rsid w:val="000C25F5"/>
    <w:rsid w:val="000C26F5"/>
    <w:rsid w:val="000C28F2"/>
    <w:rsid w:val="000C2C2E"/>
    <w:rsid w:val="000C2C7F"/>
    <w:rsid w:val="000C3232"/>
    <w:rsid w:val="000C34C1"/>
    <w:rsid w:val="000C37A8"/>
    <w:rsid w:val="000C3957"/>
    <w:rsid w:val="000C3A06"/>
    <w:rsid w:val="000C3D52"/>
    <w:rsid w:val="000C40B3"/>
    <w:rsid w:val="000C4768"/>
    <w:rsid w:val="000C4973"/>
    <w:rsid w:val="000C4B1F"/>
    <w:rsid w:val="000C4C03"/>
    <w:rsid w:val="000C51AC"/>
    <w:rsid w:val="000C52A2"/>
    <w:rsid w:val="000C5B58"/>
    <w:rsid w:val="000C5B78"/>
    <w:rsid w:val="000C60FC"/>
    <w:rsid w:val="000C63C4"/>
    <w:rsid w:val="000C6560"/>
    <w:rsid w:val="000C6584"/>
    <w:rsid w:val="000C66D2"/>
    <w:rsid w:val="000C698C"/>
    <w:rsid w:val="000C6A05"/>
    <w:rsid w:val="000C6B26"/>
    <w:rsid w:val="000C6DAE"/>
    <w:rsid w:val="000C7371"/>
    <w:rsid w:val="000C73B9"/>
    <w:rsid w:val="000C74D4"/>
    <w:rsid w:val="000C7889"/>
    <w:rsid w:val="000C7C71"/>
    <w:rsid w:val="000C7D9C"/>
    <w:rsid w:val="000C7DF8"/>
    <w:rsid w:val="000D0271"/>
    <w:rsid w:val="000D057C"/>
    <w:rsid w:val="000D081D"/>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3DED"/>
    <w:rsid w:val="000D49EB"/>
    <w:rsid w:val="000D4E12"/>
    <w:rsid w:val="000D50A0"/>
    <w:rsid w:val="000D5214"/>
    <w:rsid w:val="000D5454"/>
    <w:rsid w:val="000D5A34"/>
    <w:rsid w:val="000D5D3B"/>
    <w:rsid w:val="000D5D86"/>
    <w:rsid w:val="000D5DC0"/>
    <w:rsid w:val="000D61FD"/>
    <w:rsid w:val="000D6201"/>
    <w:rsid w:val="000D6A9B"/>
    <w:rsid w:val="000D6BCB"/>
    <w:rsid w:val="000D6D8F"/>
    <w:rsid w:val="000D7213"/>
    <w:rsid w:val="000D7307"/>
    <w:rsid w:val="000D7617"/>
    <w:rsid w:val="000D76FE"/>
    <w:rsid w:val="000D77D1"/>
    <w:rsid w:val="000D7ABF"/>
    <w:rsid w:val="000D7B44"/>
    <w:rsid w:val="000D7B5F"/>
    <w:rsid w:val="000D7CF9"/>
    <w:rsid w:val="000E0052"/>
    <w:rsid w:val="000E01A1"/>
    <w:rsid w:val="000E0A4C"/>
    <w:rsid w:val="000E0C83"/>
    <w:rsid w:val="000E0F10"/>
    <w:rsid w:val="000E1521"/>
    <w:rsid w:val="000E15A7"/>
    <w:rsid w:val="000E165C"/>
    <w:rsid w:val="000E17B3"/>
    <w:rsid w:val="000E18FC"/>
    <w:rsid w:val="000E1B4F"/>
    <w:rsid w:val="000E1E69"/>
    <w:rsid w:val="000E2265"/>
    <w:rsid w:val="000E22E0"/>
    <w:rsid w:val="000E2820"/>
    <w:rsid w:val="000E2BE4"/>
    <w:rsid w:val="000E333F"/>
    <w:rsid w:val="000E34CD"/>
    <w:rsid w:val="000E35F2"/>
    <w:rsid w:val="000E3BB8"/>
    <w:rsid w:val="000E3D2D"/>
    <w:rsid w:val="000E41A3"/>
    <w:rsid w:val="000E4352"/>
    <w:rsid w:val="000E4F17"/>
    <w:rsid w:val="000E50BC"/>
    <w:rsid w:val="000E518E"/>
    <w:rsid w:val="000E51C0"/>
    <w:rsid w:val="000E567C"/>
    <w:rsid w:val="000E56D0"/>
    <w:rsid w:val="000E5B46"/>
    <w:rsid w:val="000E6C67"/>
    <w:rsid w:val="000E6CD7"/>
    <w:rsid w:val="000E6F8A"/>
    <w:rsid w:val="000E70DA"/>
    <w:rsid w:val="000E7291"/>
    <w:rsid w:val="000E7A93"/>
    <w:rsid w:val="000E7DC4"/>
    <w:rsid w:val="000E7F24"/>
    <w:rsid w:val="000E7FCD"/>
    <w:rsid w:val="000F0153"/>
    <w:rsid w:val="000F030C"/>
    <w:rsid w:val="000F0456"/>
    <w:rsid w:val="000F04EC"/>
    <w:rsid w:val="000F0542"/>
    <w:rsid w:val="000F087F"/>
    <w:rsid w:val="000F0CF0"/>
    <w:rsid w:val="000F1117"/>
    <w:rsid w:val="000F18B9"/>
    <w:rsid w:val="000F192B"/>
    <w:rsid w:val="000F2990"/>
    <w:rsid w:val="000F2A73"/>
    <w:rsid w:val="000F2EC9"/>
    <w:rsid w:val="000F3016"/>
    <w:rsid w:val="000F3044"/>
    <w:rsid w:val="000F3234"/>
    <w:rsid w:val="000F4214"/>
    <w:rsid w:val="000F42F3"/>
    <w:rsid w:val="000F438A"/>
    <w:rsid w:val="000F460F"/>
    <w:rsid w:val="000F49E8"/>
    <w:rsid w:val="000F4C78"/>
    <w:rsid w:val="000F509F"/>
    <w:rsid w:val="000F52DA"/>
    <w:rsid w:val="000F59FB"/>
    <w:rsid w:val="000F5E14"/>
    <w:rsid w:val="000F6058"/>
    <w:rsid w:val="000F68A0"/>
    <w:rsid w:val="000F6B1C"/>
    <w:rsid w:val="000F6E38"/>
    <w:rsid w:val="000F6E4A"/>
    <w:rsid w:val="000F6EE3"/>
    <w:rsid w:val="000F71A2"/>
    <w:rsid w:val="000F7633"/>
    <w:rsid w:val="000F7CB8"/>
    <w:rsid w:val="000F7D3C"/>
    <w:rsid w:val="00100112"/>
    <w:rsid w:val="0010063A"/>
    <w:rsid w:val="001007FD"/>
    <w:rsid w:val="00101376"/>
    <w:rsid w:val="00101B38"/>
    <w:rsid w:val="00101D61"/>
    <w:rsid w:val="001022D3"/>
    <w:rsid w:val="0010234E"/>
    <w:rsid w:val="001026CF"/>
    <w:rsid w:val="00102705"/>
    <w:rsid w:val="00102D5F"/>
    <w:rsid w:val="001033F3"/>
    <w:rsid w:val="0010345C"/>
    <w:rsid w:val="0010369A"/>
    <w:rsid w:val="001036AD"/>
    <w:rsid w:val="001038D1"/>
    <w:rsid w:val="00103BDD"/>
    <w:rsid w:val="00103FA1"/>
    <w:rsid w:val="00104087"/>
    <w:rsid w:val="001044B7"/>
    <w:rsid w:val="001044EA"/>
    <w:rsid w:val="001048FE"/>
    <w:rsid w:val="00104DD4"/>
    <w:rsid w:val="00105921"/>
    <w:rsid w:val="001059DB"/>
    <w:rsid w:val="00105F72"/>
    <w:rsid w:val="001060C7"/>
    <w:rsid w:val="001061C5"/>
    <w:rsid w:val="001068B7"/>
    <w:rsid w:val="00106B06"/>
    <w:rsid w:val="00106F25"/>
    <w:rsid w:val="00107599"/>
    <w:rsid w:val="00107A8E"/>
    <w:rsid w:val="0011023E"/>
    <w:rsid w:val="00110717"/>
    <w:rsid w:val="00110987"/>
    <w:rsid w:val="00110D00"/>
    <w:rsid w:val="00110DBF"/>
    <w:rsid w:val="001116D4"/>
    <w:rsid w:val="00111BAC"/>
    <w:rsid w:val="00111D4E"/>
    <w:rsid w:val="00111E23"/>
    <w:rsid w:val="00111FA8"/>
    <w:rsid w:val="001126AB"/>
    <w:rsid w:val="001127CC"/>
    <w:rsid w:val="0011287C"/>
    <w:rsid w:val="001133FC"/>
    <w:rsid w:val="00113552"/>
    <w:rsid w:val="00113582"/>
    <w:rsid w:val="001137A6"/>
    <w:rsid w:val="001139E6"/>
    <w:rsid w:val="00114189"/>
    <w:rsid w:val="001143C4"/>
    <w:rsid w:val="00114F3A"/>
    <w:rsid w:val="00115730"/>
    <w:rsid w:val="0011587B"/>
    <w:rsid w:val="00116051"/>
    <w:rsid w:val="001165AE"/>
    <w:rsid w:val="001167C6"/>
    <w:rsid w:val="001167C8"/>
    <w:rsid w:val="00116B75"/>
    <w:rsid w:val="00116D81"/>
    <w:rsid w:val="001173A8"/>
    <w:rsid w:val="00117404"/>
    <w:rsid w:val="0012016D"/>
    <w:rsid w:val="001203D4"/>
    <w:rsid w:val="0012063F"/>
    <w:rsid w:val="001206B6"/>
    <w:rsid w:val="00120A6A"/>
    <w:rsid w:val="00120A86"/>
    <w:rsid w:val="00120E7A"/>
    <w:rsid w:val="0012158F"/>
    <w:rsid w:val="00121CFD"/>
    <w:rsid w:val="00121D25"/>
    <w:rsid w:val="00122BA4"/>
    <w:rsid w:val="001230A0"/>
    <w:rsid w:val="001230F3"/>
    <w:rsid w:val="001234DF"/>
    <w:rsid w:val="00123F0A"/>
    <w:rsid w:val="00124A3D"/>
    <w:rsid w:val="00124AAE"/>
    <w:rsid w:val="00125135"/>
    <w:rsid w:val="001252F2"/>
    <w:rsid w:val="00125470"/>
    <w:rsid w:val="00125A67"/>
    <w:rsid w:val="00125EEF"/>
    <w:rsid w:val="0012608D"/>
    <w:rsid w:val="001260BC"/>
    <w:rsid w:val="00126125"/>
    <w:rsid w:val="00126CBD"/>
    <w:rsid w:val="00126E90"/>
    <w:rsid w:val="00127157"/>
    <w:rsid w:val="001272F9"/>
    <w:rsid w:val="001273FD"/>
    <w:rsid w:val="00127E76"/>
    <w:rsid w:val="001304AD"/>
    <w:rsid w:val="00130697"/>
    <w:rsid w:val="00130D6C"/>
    <w:rsid w:val="00130DE5"/>
    <w:rsid w:val="0013119E"/>
    <w:rsid w:val="00131854"/>
    <w:rsid w:val="0013204C"/>
    <w:rsid w:val="0013206D"/>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A39"/>
    <w:rsid w:val="00135FBD"/>
    <w:rsid w:val="0013624A"/>
    <w:rsid w:val="001363B9"/>
    <w:rsid w:val="00136A9A"/>
    <w:rsid w:val="00136B9D"/>
    <w:rsid w:val="00136BB8"/>
    <w:rsid w:val="001372F3"/>
    <w:rsid w:val="001374C9"/>
    <w:rsid w:val="00137820"/>
    <w:rsid w:val="00137861"/>
    <w:rsid w:val="00137C75"/>
    <w:rsid w:val="001406FF"/>
    <w:rsid w:val="0014081B"/>
    <w:rsid w:val="00140BD7"/>
    <w:rsid w:val="00140D9B"/>
    <w:rsid w:val="00140E08"/>
    <w:rsid w:val="00141331"/>
    <w:rsid w:val="00141BE5"/>
    <w:rsid w:val="00141E8A"/>
    <w:rsid w:val="00142014"/>
    <w:rsid w:val="001420C3"/>
    <w:rsid w:val="0014231A"/>
    <w:rsid w:val="001423FD"/>
    <w:rsid w:val="001426DF"/>
    <w:rsid w:val="001429B9"/>
    <w:rsid w:val="00142E7D"/>
    <w:rsid w:val="00142E8B"/>
    <w:rsid w:val="00143309"/>
    <w:rsid w:val="001433EF"/>
    <w:rsid w:val="0014344C"/>
    <w:rsid w:val="00143975"/>
    <w:rsid w:val="00143D08"/>
    <w:rsid w:val="00143F15"/>
    <w:rsid w:val="00143F1C"/>
    <w:rsid w:val="00143F60"/>
    <w:rsid w:val="00143FDE"/>
    <w:rsid w:val="001444F7"/>
    <w:rsid w:val="001445D9"/>
    <w:rsid w:val="0014483D"/>
    <w:rsid w:val="00144B78"/>
    <w:rsid w:val="00144BF1"/>
    <w:rsid w:val="00144D77"/>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E13"/>
    <w:rsid w:val="00156F5B"/>
    <w:rsid w:val="00157106"/>
    <w:rsid w:val="00157127"/>
    <w:rsid w:val="00157457"/>
    <w:rsid w:val="0015748D"/>
    <w:rsid w:val="001575B8"/>
    <w:rsid w:val="001575F4"/>
    <w:rsid w:val="00157CE3"/>
    <w:rsid w:val="00157DE4"/>
    <w:rsid w:val="00160787"/>
    <w:rsid w:val="00160818"/>
    <w:rsid w:val="001608C9"/>
    <w:rsid w:val="00161130"/>
    <w:rsid w:val="001614D4"/>
    <w:rsid w:val="00161A39"/>
    <w:rsid w:val="00161B38"/>
    <w:rsid w:val="00161BBB"/>
    <w:rsid w:val="00161CAF"/>
    <w:rsid w:val="0016204C"/>
    <w:rsid w:val="00162573"/>
    <w:rsid w:val="00162669"/>
    <w:rsid w:val="001626DD"/>
    <w:rsid w:val="0016283C"/>
    <w:rsid w:val="00162AF4"/>
    <w:rsid w:val="00162C8A"/>
    <w:rsid w:val="00163357"/>
    <w:rsid w:val="0016353C"/>
    <w:rsid w:val="00163BC7"/>
    <w:rsid w:val="00164017"/>
    <w:rsid w:val="0016426E"/>
    <w:rsid w:val="00165EAD"/>
    <w:rsid w:val="00165FED"/>
    <w:rsid w:val="001662C0"/>
    <w:rsid w:val="001664B1"/>
    <w:rsid w:val="001664D3"/>
    <w:rsid w:val="00166753"/>
    <w:rsid w:val="001667A9"/>
    <w:rsid w:val="00167185"/>
    <w:rsid w:val="0016766F"/>
    <w:rsid w:val="00167739"/>
    <w:rsid w:val="001701FF"/>
    <w:rsid w:val="00170327"/>
    <w:rsid w:val="00170450"/>
    <w:rsid w:val="00170650"/>
    <w:rsid w:val="0017134C"/>
    <w:rsid w:val="001715BD"/>
    <w:rsid w:val="001720C9"/>
    <w:rsid w:val="00172B99"/>
    <w:rsid w:val="00172E95"/>
    <w:rsid w:val="00173329"/>
    <w:rsid w:val="00173821"/>
    <w:rsid w:val="00173DE3"/>
    <w:rsid w:val="00174AFD"/>
    <w:rsid w:val="00174BD5"/>
    <w:rsid w:val="001754A4"/>
    <w:rsid w:val="00175D8D"/>
    <w:rsid w:val="00176294"/>
    <w:rsid w:val="00176395"/>
    <w:rsid w:val="00176886"/>
    <w:rsid w:val="0017692B"/>
    <w:rsid w:val="00176B6A"/>
    <w:rsid w:val="00176E6E"/>
    <w:rsid w:val="00176E78"/>
    <w:rsid w:val="0017711F"/>
    <w:rsid w:val="0017751B"/>
    <w:rsid w:val="00177D11"/>
    <w:rsid w:val="00177DDE"/>
    <w:rsid w:val="0018015B"/>
    <w:rsid w:val="0018096D"/>
    <w:rsid w:val="00180C95"/>
    <w:rsid w:val="00180E29"/>
    <w:rsid w:val="0018108B"/>
    <w:rsid w:val="001815B8"/>
    <w:rsid w:val="001816A6"/>
    <w:rsid w:val="0018219B"/>
    <w:rsid w:val="0018228D"/>
    <w:rsid w:val="00182367"/>
    <w:rsid w:val="001826DB"/>
    <w:rsid w:val="0018280C"/>
    <w:rsid w:val="00182840"/>
    <w:rsid w:val="00182BAC"/>
    <w:rsid w:val="0018313C"/>
    <w:rsid w:val="00183957"/>
    <w:rsid w:val="00183BDB"/>
    <w:rsid w:val="0018413C"/>
    <w:rsid w:val="0018425B"/>
    <w:rsid w:val="001844E5"/>
    <w:rsid w:val="00184530"/>
    <w:rsid w:val="001847E6"/>
    <w:rsid w:val="0018494D"/>
    <w:rsid w:val="00185085"/>
    <w:rsid w:val="001851BD"/>
    <w:rsid w:val="00185D0E"/>
    <w:rsid w:val="00186113"/>
    <w:rsid w:val="00186249"/>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21F0"/>
    <w:rsid w:val="00192350"/>
    <w:rsid w:val="00192CCC"/>
    <w:rsid w:val="00193278"/>
    <w:rsid w:val="0019388E"/>
    <w:rsid w:val="00193C5E"/>
    <w:rsid w:val="00193E9B"/>
    <w:rsid w:val="00193EA6"/>
    <w:rsid w:val="00194F95"/>
    <w:rsid w:val="001951CB"/>
    <w:rsid w:val="00195201"/>
    <w:rsid w:val="00195857"/>
    <w:rsid w:val="00195A1C"/>
    <w:rsid w:val="00195DE7"/>
    <w:rsid w:val="00195DFE"/>
    <w:rsid w:val="00196123"/>
    <w:rsid w:val="00196771"/>
    <w:rsid w:val="00196E4C"/>
    <w:rsid w:val="00196F3D"/>
    <w:rsid w:val="0019711B"/>
    <w:rsid w:val="001976BC"/>
    <w:rsid w:val="0019788A"/>
    <w:rsid w:val="0019799A"/>
    <w:rsid w:val="00197C0F"/>
    <w:rsid w:val="00197F36"/>
    <w:rsid w:val="00197F8E"/>
    <w:rsid w:val="001A000E"/>
    <w:rsid w:val="001A0224"/>
    <w:rsid w:val="001A02FE"/>
    <w:rsid w:val="001A0769"/>
    <w:rsid w:val="001A0BFC"/>
    <w:rsid w:val="001A0F7A"/>
    <w:rsid w:val="001A116E"/>
    <w:rsid w:val="001A1A11"/>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4DC4"/>
    <w:rsid w:val="001A5C8D"/>
    <w:rsid w:val="001A6136"/>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484"/>
    <w:rsid w:val="001B25DC"/>
    <w:rsid w:val="001B2678"/>
    <w:rsid w:val="001B40F8"/>
    <w:rsid w:val="001B4286"/>
    <w:rsid w:val="001B55DF"/>
    <w:rsid w:val="001B5752"/>
    <w:rsid w:val="001B5903"/>
    <w:rsid w:val="001B5EAC"/>
    <w:rsid w:val="001B5EED"/>
    <w:rsid w:val="001B616C"/>
    <w:rsid w:val="001B627A"/>
    <w:rsid w:val="001B6C5E"/>
    <w:rsid w:val="001B75FB"/>
    <w:rsid w:val="001B76F4"/>
    <w:rsid w:val="001B77C3"/>
    <w:rsid w:val="001C00B3"/>
    <w:rsid w:val="001C0611"/>
    <w:rsid w:val="001C0AEC"/>
    <w:rsid w:val="001C114E"/>
    <w:rsid w:val="001C18E2"/>
    <w:rsid w:val="001C18F7"/>
    <w:rsid w:val="001C1E10"/>
    <w:rsid w:val="001C1E86"/>
    <w:rsid w:val="001C2003"/>
    <w:rsid w:val="001C2900"/>
    <w:rsid w:val="001C2C05"/>
    <w:rsid w:val="001C36D2"/>
    <w:rsid w:val="001C3A5E"/>
    <w:rsid w:val="001C3C8B"/>
    <w:rsid w:val="001C3F9F"/>
    <w:rsid w:val="001C40C5"/>
    <w:rsid w:val="001C4117"/>
    <w:rsid w:val="001C41F9"/>
    <w:rsid w:val="001C43AD"/>
    <w:rsid w:val="001C4573"/>
    <w:rsid w:val="001C46D0"/>
    <w:rsid w:val="001C499B"/>
    <w:rsid w:val="001C4AC0"/>
    <w:rsid w:val="001C4B0F"/>
    <w:rsid w:val="001C5048"/>
    <w:rsid w:val="001C5199"/>
    <w:rsid w:val="001C51E6"/>
    <w:rsid w:val="001C5504"/>
    <w:rsid w:val="001C57B1"/>
    <w:rsid w:val="001C5BD1"/>
    <w:rsid w:val="001C62B5"/>
    <w:rsid w:val="001C62F4"/>
    <w:rsid w:val="001C685A"/>
    <w:rsid w:val="001C6E80"/>
    <w:rsid w:val="001C7153"/>
    <w:rsid w:val="001C7405"/>
    <w:rsid w:val="001C77D6"/>
    <w:rsid w:val="001C78B4"/>
    <w:rsid w:val="001C7A9D"/>
    <w:rsid w:val="001C7BD4"/>
    <w:rsid w:val="001C7CA1"/>
    <w:rsid w:val="001D09D0"/>
    <w:rsid w:val="001D14AC"/>
    <w:rsid w:val="001D169E"/>
    <w:rsid w:val="001D19A9"/>
    <w:rsid w:val="001D1AF1"/>
    <w:rsid w:val="001D2208"/>
    <w:rsid w:val="001D25CB"/>
    <w:rsid w:val="001D285A"/>
    <w:rsid w:val="001D2ABC"/>
    <w:rsid w:val="001D2BE3"/>
    <w:rsid w:val="001D2C3C"/>
    <w:rsid w:val="001D2CD5"/>
    <w:rsid w:val="001D2FB6"/>
    <w:rsid w:val="001D3540"/>
    <w:rsid w:val="001D371D"/>
    <w:rsid w:val="001D38C2"/>
    <w:rsid w:val="001D39FD"/>
    <w:rsid w:val="001D46DF"/>
    <w:rsid w:val="001D48A4"/>
    <w:rsid w:val="001D48C9"/>
    <w:rsid w:val="001D54E4"/>
    <w:rsid w:val="001D5589"/>
    <w:rsid w:val="001D599D"/>
    <w:rsid w:val="001D70BF"/>
    <w:rsid w:val="001D7BCD"/>
    <w:rsid w:val="001E00D9"/>
    <w:rsid w:val="001E04DE"/>
    <w:rsid w:val="001E05B5"/>
    <w:rsid w:val="001E0A77"/>
    <w:rsid w:val="001E0AE6"/>
    <w:rsid w:val="001E0F47"/>
    <w:rsid w:val="001E13C5"/>
    <w:rsid w:val="001E1788"/>
    <w:rsid w:val="001E17C4"/>
    <w:rsid w:val="001E18AC"/>
    <w:rsid w:val="001E1926"/>
    <w:rsid w:val="001E1ADF"/>
    <w:rsid w:val="001E233C"/>
    <w:rsid w:val="001E27EC"/>
    <w:rsid w:val="001E2A51"/>
    <w:rsid w:val="001E2DC3"/>
    <w:rsid w:val="001E2E8E"/>
    <w:rsid w:val="001E32AA"/>
    <w:rsid w:val="001E35BF"/>
    <w:rsid w:val="001E35D2"/>
    <w:rsid w:val="001E37CF"/>
    <w:rsid w:val="001E39C5"/>
    <w:rsid w:val="001E4689"/>
    <w:rsid w:val="001E4B1D"/>
    <w:rsid w:val="001E5479"/>
    <w:rsid w:val="001E55CD"/>
    <w:rsid w:val="001E5737"/>
    <w:rsid w:val="001E5BBC"/>
    <w:rsid w:val="001E5F29"/>
    <w:rsid w:val="001E6802"/>
    <w:rsid w:val="001E691E"/>
    <w:rsid w:val="001E6B0E"/>
    <w:rsid w:val="001E6D5D"/>
    <w:rsid w:val="001E740B"/>
    <w:rsid w:val="001E7E60"/>
    <w:rsid w:val="001F0158"/>
    <w:rsid w:val="001F018E"/>
    <w:rsid w:val="001F019F"/>
    <w:rsid w:val="001F025A"/>
    <w:rsid w:val="001F051D"/>
    <w:rsid w:val="001F07B9"/>
    <w:rsid w:val="001F0904"/>
    <w:rsid w:val="001F0B04"/>
    <w:rsid w:val="001F0C13"/>
    <w:rsid w:val="001F126D"/>
    <w:rsid w:val="001F157A"/>
    <w:rsid w:val="001F1868"/>
    <w:rsid w:val="001F1A82"/>
    <w:rsid w:val="001F1B25"/>
    <w:rsid w:val="001F202E"/>
    <w:rsid w:val="001F2257"/>
    <w:rsid w:val="001F2A1C"/>
    <w:rsid w:val="001F2A57"/>
    <w:rsid w:val="001F2DCA"/>
    <w:rsid w:val="001F2E4D"/>
    <w:rsid w:val="001F30EE"/>
    <w:rsid w:val="001F3221"/>
    <w:rsid w:val="001F33A0"/>
    <w:rsid w:val="001F3573"/>
    <w:rsid w:val="001F3666"/>
    <w:rsid w:val="001F3AE4"/>
    <w:rsid w:val="001F3C0E"/>
    <w:rsid w:val="001F3C4B"/>
    <w:rsid w:val="001F3E2C"/>
    <w:rsid w:val="001F41C2"/>
    <w:rsid w:val="001F4483"/>
    <w:rsid w:val="001F4B16"/>
    <w:rsid w:val="001F4C39"/>
    <w:rsid w:val="001F62EA"/>
    <w:rsid w:val="001F65A3"/>
    <w:rsid w:val="001F6856"/>
    <w:rsid w:val="001F73D9"/>
    <w:rsid w:val="001F7478"/>
    <w:rsid w:val="001F7EDD"/>
    <w:rsid w:val="001F7FCA"/>
    <w:rsid w:val="00200212"/>
    <w:rsid w:val="00200501"/>
    <w:rsid w:val="00200740"/>
    <w:rsid w:val="002008BE"/>
    <w:rsid w:val="0020111B"/>
    <w:rsid w:val="002019C7"/>
    <w:rsid w:val="00201FE8"/>
    <w:rsid w:val="00201FEF"/>
    <w:rsid w:val="002024FC"/>
    <w:rsid w:val="0020264D"/>
    <w:rsid w:val="002027BD"/>
    <w:rsid w:val="00202936"/>
    <w:rsid w:val="00202ADE"/>
    <w:rsid w:val="00202AE4"/>
    <w:rsid w:val="002031C1"/>
    <w:rsid w:val="00203490"/>
    <w:rsid w:val="00203830"/>
    <w:rsid w:val="00203AFC"/>
    <w:rsid w:val="00203D79"/>
    <w:rsid w:val="002041EF"/>
    <w:rsid w:val="00204411"/>
    <w:rsid w:val="002051D4"/>
    <w:rsid w:val="00205678"/>
    <w:rsid w:val="00205758"/>
    <w:rsid w:val="00205B56"/>
    <w:rsid w:val="00205C40"/>
    <w:rsid w:val="00205E76"/>
    <w:rsid w:val="00205EF7"/>
    <w:rsid w:val="0020640C"/>
    <w:rsid w:val="002069B7"/>
    <w:rsid w:val="00206B72"/>
    <w:rsid w:val="00206F81"/>
    <w:rsid w:val="00207016"/>
    <w:rsid w:val="002104A6"/>
    <w:rsid w:val="00210673"/>
    <w:rsid w:val="00210854"/>
    <w:rsid w:val="00210D2D"/>
    <w:rsid w:val="00211245"/>
    <w:rsid w:val="00211634"/>
    <w:rsid w:val="0021164B"/>
    <w:rsid w:val="00211EF5"/>
    <w:rsid w:val="002121E4"/>
    <w:rsid w:val="0021222A"/>
    <w:rsid w:val="002125F9"/>
    <w:rsid w:val="002125FF"/>
    <w:rsid w:val="00212C1C"/>
    <w:rsid w:val="00213237"/>
    <w:rsid w:val="00213330"/>
    <w:rsid w:val="002137DF"/>
    <w:rsid w:val="00213957"/>
    <w:rsid w:val="00213A28"/>
    <w:rsid w:val="00213BBF"/>
    <w:rsid w:val="00213D3C"/>
    <w:rsid w:val="00213DCF"/>
    <w:rsid w:val="00213EEE"/>
    <w:rsid w:val="00214143"/>
    <w:rsid w:val="0021448A"/>
    <w:rsid w:val="00214773"/>
    <w:rsid w:val="00214FEB"/>
    <w:rsid w:val="0021514C"/>
    <w:rsid w:val="00215773"/>
    <w:rsid w:val="00215B62"/>
    <w:rsid w:val="00215CB0"/>
    <w:rsid w:val="00216014"/>
    <w:rsid w:val="00216207"/>
    <w:rsid w:val="002163F3"/>
    <w:rsid w:val="002168AE"/>
    <w:rsid w:val="0021698E"/>
    <w:rsid w:val="00216C14"/>
    <w:rsid w:val="00216CCB"/>
    <w:rsid w:val="00216E8F"/>
    <w:rsid w:val="00216FD9"/>
    <w:rsid w:val="0021707D"/>
    <w:rsid w:val="00217811"/>
    <w:rsid w:val="00220005"/>
    <w:rsid w:val="0022005D"/>
    <w:rsid w:val="00220E16"/>
    <w:rsid w:val="00221055"/>
    <w:rsid w:val="002213E0"/>
    <w:rsid w:val="00221421"/>
    <w:rsid w:val="00221450"/>
    <w:rsid w:val="002214C9"/>
    <w:rsid w:val="00221D4E"/>
    <w:rsid w:val="00221EF8"/>
    <w:rsid w:val="00221F4F"/>
    <w:rsid w:val="00222296"/>
    <w:rsid w:val="002224A3"/>
    <w:rsid w:val="00223627"/>
    <w:rsid w:val="00223C32"/>
    <w:rsid w:val="00223D80"/>
    <w:rsid w:val="00224131"/>
    <w:rsid w:val="00224CD4"/>
    <w:rsid w:val="00224DB1"/>
    <w:rsid w:val="00225079"/>
    <w:rsid w:val="002252F7"/>
    <w:rsid w:val="0022588B"/>
    <w:rsid w:val="002260A3"/>
    <w:rsid w:val="0022618F"/>
    <w:rsid w:val="0022686E"/>
    <w:rsid w:val="00226B61"/>
    <w:rsid w:val="00226C0B"/>
    <w:rsid w:val="00226CB0"/>
    <w:rsid w:val="00227231"/>
    <w:rsid w:val="00227508"/>
    <w:rsid w:val="00227524"/>
    <w:rsid w:val="00227B03"/>
    <w:rsid w:val="00227F84"/>
    <w:rsid w:val="00230358"/>
    <w:rsid w:val="002308E1"/>
    <w:rsid w:val="002309E8"/>
    <w:rsid w:val="00230AC8"/>
    <w:rsid w:val="00230C63"/>
    <w:rsid w:val="0023102C"/>
    <w:rsid w:val="002310A7"/>
    <w:rsid w:val="00231728"/>
    <w:rsid w:val="002319E2"/>
    <w:rsid w:val="00231FDB"/>
    <w:rsid w:val="002324DC"/>
    <w:rsid w:val="00232528"/>
    <w:rsid w:val="00232824"/>
    <w:rsid w:val="0023298F"/>
    <w:rsid w:val="002329B1"/>
    <w:rsid w:val="00232D34"/>
    <w:rsid w:val="00232EC1"/>
    <w:rsid w:val="002331FD"/>
    <w:rsid w:val="0023329F"/>
    <w:rsid w:val="0023340B"/>
    <w:rsid w:val="0023366B"/>
    <w:rsid w:val="0023372E"/>
    <w:rsid w:val="00233C8B"/>
    <w:rsid w:val="00233F8F"/>
    <w:rsid w:val="00234111"/>
    <w:rsid w:val="002344C3"/>
    <w:rsid w:val="002344EC"/>
    <w:rsid w:val="0023468B"/>
    <w:rsid w:val="00234B4B"/>
    <w:rsid w:val="00234B5F"/>
    <w:rsid w:val="00234DBF"/>
    <w:rsid w:val="00235448"/>
    <w:rsid w:val="002354BB"/>
    <w:rsid w:val="0023599E"/>
    <w:rsid w:val="00235F58"/>
    <w:rsid w:val="002366DD"/>
    <w:rsid w:val="00236E9F"/>
    <w:rsid w:val="00237BC1"/>
    <w:rsid w:val="00237E1D"/>
    <w:rsid w:val="0024010C"/>
    <w:rsid w:val="0024061C"/>
    <w:rsid w:val="00241021"/>
    <w:rsid w:val="0024107A"/>
    <w:rsid w:val="002411E8"/>
    <w:rsid w:val="002417AE"/>
    <w:rsid w:val="00241BC8"/>
    <w:rsid w:val="00241CA4"/>
    <w:rsid w:val="00241D41"/>
    <w:rsid w:val="0024280E"/>
    <w:rsid w:val="002429EB"/>
    <w:rsid w:val="00242D9E"/>
    <w:rsid w:val="00242F37"/>
    <w:rsid w:val="00242FBC"/>
    <w:rsid w:val="00243224"/>
    <w:rsid w:val="002434A7"/>
    <w:rsid w:val="00243CBD"/>
    <w:rsid w:val="00244291"/>
    <w:rsid w:val="00244882"/>
    <w:rsid w:val="00244CD1"/>
    <w:rsid w:val="0024556F"/>
    <w:rsid w:val="00246013"/>
    <w:rsid w:val="0024634C"/>
    <w:rsid w:val="00246834"/>
    <w:rsid w:val="00246851"/>
    <w:rsid w:val="002468AE"/>
    <w:rsid w:val="00246D02"/>
    <w:rsid w:val="00246D9D"/>
    <w:rsid w:val="00247828"/>
    <w:rsid w:val="00247C1D"/>
    <w:rsid w:val="00250D47"/>
    <w:rsid w:val="00250F64"/>
    <w:rsid w:val="00251203"/>
    <w:rsid w:val="002513C8"/>
    <w:rsid w:val="00251555"/>
    <w:rsid w:val="00251786"/>
    <w:rsid w:val="00251788"/>
    <w:rsid w:val="0025183D"/>
    <w:rsid w:val="00251ACE"/>
    <w:rsid w:val="00251D59"/>
    <w:rsid w:val="00251FA9"/>
    <w:rsid w:val="00252017"/>
    <w:rsid w:val="00252036"/>
    <w:rsid w:val="00252B31"/>
    <w:rsid w:val="00252DC2"/>
    <w:rsid w:val="00253025"/>
    <w:rsid w:val="002530CD"/>
    <w:rsid w:val="00253109"/>
    <w:rsid w:val="00253678"/>
    <w:rsid w:val="00253C48"/>
    <w:rsid w:val="00253F90"/>
    <w:rsid w:val="002541D0"/>
    <w:rsid w:val="00254571"/>
    <w:rsid w:val="002548B1"/>
    <w:rsid w:val="00255069"/>
    <w:rsid w:val="0025561E"/>
    <w:rsid w:val="002557C7"/>
    <w:rsid w:val="00256013"/>
    <w:rsid w:val="0025669F"/>
    <w:rsid w:val="00256D3D"/>
    <w:rsid w:val="00256E13"/>
    <w:rsid w:val="00257066"/>
    <w:rsid w:val="00257847"/>
    <w:rsid w:val="002578DF"/>
    <w:rsid w:val="00257E08"/>
    <w:rsid w:val="00260461"/>
    <w:rsid w:val="00260656"/>
    <w:rsid w:val="002606F8"/>
    <w:rsid w:val="00260B69"/>
    <w:rsid w:val="00261101"/>
    <w:rsid w:val="0026126F"/>
    <w:rsid w:val="00261743"/>
    <w:rsid w:val="00261879"/>
    <w:rsid w:val="00261BE2"/>
    <w:rsid w:val="00261C6D"/>
    <w:rsid w:val="00261D4C"/>
    <w:rsid w:val="002629FA"/>
    <w:rsid w:val="00262B60"/>
    <w:rsid w:val="00262DFC"/>
    <w:rsid w:val="00262F5B"/>
    <w:rsid w:val="00262F63"/>
    <w:rsid w:val="00263072"/>
    <w:rsid w:val="002633FC"/>
    <w:rsid w:val="0026377E"/>
    <w:rsid w:val="00264169"/>
    <w:rsid w:val="00264752"/>
    <w:rsid w:val="002650E3"/>
    <w:rsid w:val="00265B1A"/>
    <w:rsid w:val="002663A5"/>
    <w:rsid w:val="00266603"/>
    <w:rsid w:val="002674BC"/>
    <w:rsid w:val="00267C19"/>
    <w:rsid w:val="00267C29"/>
    <w:rsid w:val="00267CD3"/>
    <w:rsid w:val="00267E70"/>
    <w:rsid w:val="00267FCC"/>
    <w:rsid w:val="0027098C"/>
    <w:rsid w:val="00270A70"/>
    <w:rsid w:val="00270C5C"/>
    <w:rsid w:val="00270F23"/>
    <w:rsid w:val="002713F9"/>
    <w:rsid w:val="00271861"/>
    <w:rsid w:val="00271934"/>
    <w:rsid w:val="002721B5"/>
    <w:rsid w:val="00272416"/>
    <w:rsid w:val="00272D29"/>
    <w:rsid w:val="00272E23"/>
    <w:rsid w:val="00273102"/>
    <w:rsid w:val="002731AD"/>
    <w:rsid w:val="002734D5"/>
    <w:rsid w:val="002736D9"/>
    <w:rsid w:val="00273C7F"/>
    <w:rsid w:val="00273DE8"/>
    <w:rsid w:val="002741A6"/>
    <w:rsid w:val="00274494"/>
    <w:rsid w:val="00274B71"/>
    <w:rsid w:val="002758BA"/>
    <w:rsid w:val="00275A0E"/>
    <w:rsid w:val="00275E59"/>
    <w:rsid w:val="002765F4"/>
    <w:rsid w:val="00276974"/>
    <w:rsid w:val="002769EA"/>
    <w:rsid w:val="00276BA1"/>
    <w:rsid w:val="00277287"/>
    <w:rsid w:val="00277476"/>
    <w:rsid w:val="002779CF"/>
    <w:rsid w:val="00277B3D"/>
    <w:rsid w:val="00277DD9"/>
    <w:rsid w:val="002802DC"/>
    <w:rsid w:val="002803B3"/>
    <w:rsid w:val="00280706"/>
    <w:rsid w:val="00280E96"/>
    <w:rsid w:val="00280F8D"/>
    <w:rsid w:val="00281606"/>
    <w:rsid w:val="002817E2"/>
    <w:rsid w:val="00281B29"/>
    <w:rsid w:val="00281EC3"/>
    <w:rsid w:val="00282592"/>
    <w:rsid w:val="00282A44"/>
    <w:rsid w:val="00283084"/>
    <w:rsid w:val="00283251"/>
    <w:rsid w:val="00283421"/>
    <w:rsid w:val="00283CD8"/>
    <w:rsid w:val="00283D22"/>
    <w:rsid w:val="0028412B"/>
    <w:rsid w:val="0028490F"/>
    <w:rsid w:val="00284EBA"/>
    <w:rsid w:val="00284EBB"/>
    <w:rsid w:val="002851FB"/>
    <w:rsid w:val="0028552E"/>
    <w:rsid w:val="00285712"/>
    <w:rsid w:val="00286598"/>
    <w:rsid w:val="0028663A"/>
    <w:rsid w:val="00286B0E"/>
    <w:rsid w:val="00286B4B"/>
    <w:rsid w:val="00286BD1"/>
    <w:rsid w:val="00287088"/>
    <w:rsid w:val="0028710A"/>
    <w:rsid w:val="00287283"/>
    <w:rsid w:val="0028732F"/>
    <w:rsid w:val="00287BFE"/>
    <w:rsid w:val="00287E08"/>
    <w:rsid w:val="00290222"/>
    <w:rsid w:val="0029079D"/>
    <w:rsid w:val="00290973"/>
    <w:rsid w:val="00290C93"/>
    <w:rsid w:val="002913B9"/>
    <w:rsid w:val="00291524"/>
    <w:rsid w:val="002917E3"/>
    <w:rsid w:val="002919AB"/>
    <w:rsid w:val="00291BF2"/>
    <w:rsid w:val="00291D71"/>
    <w:rsid w:val="00292313"/>
    <w:rsid w:val="0029233D"/>
    <w:rsid w:val="00292614"/>
    <w:rsid w:val="002927F4"/>
    <w:rsid w:val="00292C86"/>
    <w:rsid w:val="002935F9"/>
    <w:rsid w:val="00293C3E"/>
    <w:rsid w:val="00293F49"/>
    <w:rsid w:val="0029439C"/>
    <w:rsid w:val="002944DE"/>
    <w:rsid w:val="0029493A"/>
    <w:rsid w:val="00294A4E"/>
    <w:rsid w:val="00294D6F"/>
    <w:rsid w:val="00294F8E"/>
    <w:rsid w:val="0029520D"/>
    <w:rsid w:val="00295279"/>
    <w:rsid w:val="002954CB"/>
    <w:rsid w:val="002956F3"/>
    <w:rsid w:val="00295D3A"/>
    <w:rsid w:val="0029603B"/>
    <w:rsid w:val="00296737"/>
    <w:rsid w:val="00296E62"/>
    <w:rsid w:val="002972DF"/>
    <w:rsid w:val="002973B6"/>
    <w:rsid w:val="0029749B"/>
    <w:rsid w:val="0029765E"/>
    <w:rsid w:val="00297C6B"/>
    <w:rsid w:val="00297CD8"/>
    <w:rsid w:val="002A0465"/>
    <w:rsid w:val="002A0633"/>
    <w:rsid w:val="002A06C3"/>
    <w:rsid w:val="002A0826"/>
    <w:rsid w:val="002A0CA5"/>
    <w:rsid w:val="002A0DD3"/>
    <w:rsid w:val="002A12F1"/>
    <w:rsid w:val="002A1346"/>
    <w:rsid w:val="002A16A3"/>
    <w:rsid w:val="002A19B0"/>
    <w:rsid w:val="002A1D39"/>
    <w:rsid w:val="002A1D74"/>
    <w:rsid w:val="002A1F07"/>
    <w:rsid w:val="002A2043"/>
    <w:rsid w:val="002A21BB"/>
    <w:rsid w:val="002A2397"/>
    <w:rsid w:val="002A25CB"/>
    <w:rsid w:val="002A25CC"/>
    <w:rsid w:val="002A2C89"/>
    <w:rsid w:val="002A2D73"/>
    <w:rsid w:val="002A3368"/>
    <w:rsid w:val="002A339F"/>
    <w:rsid w:val="002A33AF"/>
    <w:rsid w:val="002A393F"/>
    <w:rsid w:val="002A395B"/>
    <w:rsid w:val="002A40B0"/>
    <w:rsid w:val="002A431A"/>
    <w:rsid w:val="002A432B"/>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A0E"/>
    <w:rsid w:val="002A6B6D"/>
    <w:rsid w:val="002A6DDE"/>
    <w:rsid w:val="002A7272"/>
    <w:rsid w:val="002A7556"/>
    <w:rsid w:val="002A7E8B"/>
    <w:rsid w:val="002B013E"/>
    <w:rsid w:val="002B0E2D"/>
    <w:rsid w:val="002B0F56"/>
    <w:rsid w:val="002B16E0"/>
    <w:rsid w:val="002B1A2F"/>
    <w:rsid w:val="002B1B05"/>
    <w:rsid w:val="002B1D72"/>
    <w:rsid w:val="002B1EB2"/>
    <w:rsid w:val="002B2350"/>
    <w:rsid w:val="002B298A"/>
    <w:rsid w:val="002B2A81"/>
    <w:rsid w:val="002B3111"/>
    <w:rsid w:val="002B32FC"/>
    <w:rsid w:val="002B3BCE"/>
    <w:rsid w:val="002B3E02"/>
    <w:rsid w:val="002B407B"/>
    <w:rsid w:val="002B417F"/>
    <w:rsid w:val="002B468E"/>
    <w:rsid w:val="002B4DA6"/>
    <w:rsid w:val="002B4DC9"/>
    <w:rsid w:val="002B4F0D"/>
    <w:rsid w:val="002B5024"/>
    <w:rsid w:val="002B525E"/>
    <w:rsid w:val="002B566A"/>
    <w:rsid w:val="002B59CA"/>
    <w:rsid w:val="002B5AE4"/>
    <w:rsid w:val="002B5AFB"/>
    <w:rsid w:val="002B5BA7"/>
    <w:rsid w:val="002B5FB0"/>
    <w:rsid w:val="002B6416"/>
    <w:rsid w:val="002B69F7"/>
    <w:rsid w:val="002B6BE2"/>
    <w:rsid w:val="002B709D"/>
    <w:rsid w:val="002B70F6"/>
    <w:rsid w:val="002B7189"/>
    <w:rsid w:val="002B7544"/>
    <w:rsid w:val="002B7590"/>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E51"/>
    <w:rsid w:val="002C2F4A"/>
    <w:rsid w:val="002C2F66"/>
    <w:rsid w:val="002C30A7"/>
    <w:rsid w:val="002C3270"/>
    <w:rsid w:val="002C3DB9"/>
    <w:rsid w:val="002C431F"/>
    <w:rsid w:val="002C4C80"/>
    <w:rsid w:val="002C522F"/>
    <w:rsid w:val="002C5DE6"/>
    <w:rsid w:val="002C5E42"/>
    <w:rsid w:val="002C6236"/>
    <w:rsid w:val="002C62A6"/>
    <w:rsid w:val="002C6444"/>
    <w:rsid w:val="002C6677"/>
    <w:rsid w:val="002C6D69"/>
    <w:rsid w:val="002C6F73"/>
    <w:rsid w:val="002C70A1"/>
    <w:rsid w:val="002C7C1A"/>
    <w:rsid w:val="002C7E63"/>
    <w:rsid w:val="002D006A"/>
    <w:rsid w:val="002D04A7"/>
    <w:rsid w:val="002D05B5"/>
    <w:rsid w:val="002D0E5F"/>
    <w:rsid w:val="002D11A3"/>
    <w:rsid w:val="002D16DB"/>
    <w:rsid w:val="002D18FC"/>
    <w:rsid w:val="002D19B4"/>
    <w:rsid w:val="002D19F6"/>
    <w:rsid w:val="002D20A7"/>
    <w:rsid w:val="002D20EC"/>
    <w:rsid w:val="002D21E4"/>
    <w:rsid w:val="002D22A0"/>
    <w:rsid w:val="002D27B5"/>
    <w:rsid w:val="002D2B57"/>
    <w:rsid w:val="002D2F09"/>
    <w:rsid w:val="002D30DF"/>
    <w:rsid w:val="002D33D6"/>
    <w:rsid w:val="002D34BC"/>
    <w:rsid w:val="002D35D0"/>
    <w:rsid w:val="002D3F35"/>
    <w:rsid w:val="002D4703"/>
    <w:rsid w:val="002D4769"/>
    <w:rsid w:val="002D4A5F"/>
    <w:rsid w:val="002D4BBD"/>
    <w:rsid w:val="002D535D"/>
    <w:rsid w:val="002D5367"/>
    <w:rsid w:val="002D548B"/>
    <w:rsid w:val="002D58C0"/>
    <w:rsid w:val="002D58E5"/>
    <w:rsid w:val="002D5AB1"/>
    <w:rsid w:val="002D5EC3"/>
    <w:rsid w:val="002D60FB"/>
    <w:rsid w:val="002D6996"/>
    <w:rsid w:val="002D6AB5"/>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45C4"/>
    <w:rsid w:val="002E604B"/>
    <w:rsid w:val="002E6559"/>
    <w:rsid w:val="002E66AB"/>
    <w:rsid w:val="002E679B"/>
    <w:rsid w:val="002E685A"/>
    <w:rsid w:val="002E6924"/>
    <w:rsid w:val="002E6ABC"/>
    <w:rsid w:val="002E6AC8"/>
    <w:rsid w:val="002E75A6"/>
    <w:rsid w:val="002E75F5"/>
    <w:rsid w:val="002E7818"/>
    <w:rsid w:val="002E7A37"/>
    <w:rsid w:val="002E7DBA"/>
    <w:rsid w:val="002E7F8D"/>
    <w:rsid w:val="002F00FF"/>
    <w:rsid w:val="002F11F3"/>
    <w:rsid w:val="002F148F"/>
    <w:rsid w:val="002F1911"/>
    <w:rsid w:val="002F1D8C"/>
    <w:rsid w:val="002F1EE5"/>
    <w:rsid w:val="002F2CDC"/>
    <w:rsid w:val="002F2D68"/>
    <w:rsid w:val="002F3582"/>
    <w:rsid w:val="002F3A58"/>
    <w:rsid w:val="002F3F2F"/>
    <w:rsid w:val="002F45ED"/>
    <w:rsid w:val="002F460A"/>
    <w:rsid w:val="002F46E1"/>
    <w:rsid w:val="002F4E0D"/>
    <w:rsid w:val="002F52A7"/>
    <w:rsid w:val="002F5553"/>
    <w:rsid w:val="002F5C0F"/>
    <w:rsid w:val="002F5F03"/>
    <w:rsid w:val="002F6316"/>
    <w:rsid w:val="002F660C"/>
    <w:rsid w:val="002F68FD"/>
    <w:rsid w:val="002F6A62"/>
    <w:rsid w:val="002F6C84"/>
    <w:rsid w:val="002F6FE1"/>
    <w:rsid w:val="002F7233"/>
    <w:rsid w:val="002F79F4"/>
    <w:rsid w:val="002F7DED"/>
    <w:rsid w:val="002F7F4D"/>
    <w:rsid w:val="002F7FCB"/>
    <w:rsid w:val="0030063B"/>
    <w:rsid w:val="003006A0"/>
    <w:rsid w:val="003007B5"/>
    <w:rsid w:val="00300AA0"/>
    <w:rsid w:val="00301371"/>
    <w:rsid w:val="0030137B"/>
    <w:rsid w:val="0030172B"/>
    <w:rsid w:val="00301897"/>
    <w:rsid w:val="00301B2D"/>
    <w:rsid w:val="00301E85"/>
    <w:rsid w:val="00301ED5"/>
    <w:rsid w:val="00302084"/>
    <w:rsid w:val="00302635"/>
    <w:rsid w:val="00302826"/>
    <w:rsid w:val="00302CD5"/>
    <w:rsid w:val="00302DEE"/>
    <w:rsid w:val="00302EA9"/>
    <w:rsid w:val="00303552"/>
    <w:rsid w:val="0030379A"/>
    <w:rsid w:val="0030383E"/>
    <w:rsid w:val="003038AA"/>
    <w:rsid w:val="00303ADC"/>
    <w:rsid w:val="00303AFA"/>
    <w:rsid w:val="00303B82"/>
    <w:rsid w:val="00303C15"/>
    <w:rsid w:val="00303EB5"/>
    <w:rsid w:val="00304142"/>
    <w:rsid w:val="00304161"/>
    <w:rsid w:val="00304560"/>
    <w:rsid w:val="00304678"/>
    <w:rsid w:val="00304717"/>
    <w:rsid w:val="00304CD8"/>
    <w:rsid w:val="00304D95"/>
    <w:rsid w:val="00305460"/>
    <w:rsid w:val="00305763"/>
    <w:rsid w:val="00305947"/>
    <w:rsid w:val="00305CD0"/>
    <w:rsid w:val="00306158"/>
    <w:rsid w:val="00306302"/>
    <w:rsid w:val="00306732"/>
    <w:rsid w:val="00306A0B"/>
    <w:rsid w:val="003070FA"/>
    <w:rsid w:val="00307186"/>
    <w:rsid w:val="003077A5"/>
    <w:rsid w:val="00307F9B"/>
    <w:rsid w:val="003103BE"/>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0B"/>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E30"/>
    <w:rsid w:val="003174A2"/>
    <w:rsid w:val="00317969"/>
    <w:rsid w:val="00317C18"/>
    <w:rsid w:val="00317DE3"/>
    <w:rsid w:val="0032033B"/>
    <w:rsid w:val="00320566"/>
    <w:rsid w:val="00320678"/>
    <w:rsid w:val="00320883"/>
    <w:rsid w:val="003208A2"/>
    <w:rsid w:val="00320996"/>
    <w:rsid w:val="00320D77"/>
    <w:rsid w:val="00320DBB"/>
    <w:rsid w:val="00321505"/>
    <w:rsid w:val="00321887"/>
    <w:rsid w:val="003218FA"/>
    <w:rsid w:val="003223DE"/>
    <w:rsid w:val="003226F3"/>
    <w:rsid w:val="00322881"/>
    <w:rsid w:val="003228AC"/>
    <w:rsid w:val="00322B57"/>
    <w:rsid w:val="00322C1B"/>
    <w:rsid w:val="00322FCD"/>
    <w:rsid w:val="0032310A"/>
    <w:rsid w:val="003231AA"/>
    <w:rsid w:val="0032348D"/>
    <w:rsid w:val="00323783"/>
    <w:rsid w:val="003239FE"/>
    <w:rsid w:val="00323DC0"/>
    <w:rsid w:val="00323F7B"/>
    <w:rsid w:val="00324208"/>
    <w:rsid w:val="003245AA"/>
    <w:rsid w:val="00324625"/>
    <w:rsid w:val="00324674"/>
    <w:rsid w:val="00324AF7"/>
    <w:rsid w:val="00325827"/>
    <w:rsid w:val="003258A7"/>
    <w:rsid w:val="003259A3"/>
    <w:rsid w:val="00325A7A"/>
    <w:rsid w:val="00325ABC"/>
    <w:rsid w:val="0032670D"/>
    <w:rsid w:val="00326ED8"/>
    <w:rsid w:val="00326F1D"/>
    <w:rsid w:val="0032752A"/>
    <w:rsid w:val="0032765D"/>
    <w:rsid w:val="00327D35"/>
    <w:rsid w:val="003308AC"/>
    <w:rsid w:val="00330B40"/>
    <w:rsid w:val="00330B78"/>
    <w:rsid w:val="0033109E"/>
    <w:rsid w:val="003311C4"/>
    <w:rsid w:val="0033128F"/>
    <w:rsid w:val="0033180A"/>
    <w:rsid w:val="00331E9C"/>
    <w:rsid w:val="00331FBE"/>
    <w:rsid w:val="0033253F"/>
    <w:rsid w:val="0033295D"/>
    <w:rsid w:val="0033296A"/>
    <w:rsid w:val="00332DFF"/>
    <w:rsid w:val="00333128"/>
    <w:rsid w:val="00333223"/>
    <w:rsid w:val="0033335F"/>
    <w:rsid w:val="00333CC1"/>
    <w:rsid w:val="00333DBC"/>
    <w:rsid w:val="003346CE"/>
    <w:rsid w:val="00334DF1"/>
    <w:rsid w:val="0033515F"/>
    <w:rsid w:val="00335467"/>
    <w:rsid w:val="00335474"/>
    <w:rsid w:val="003356C8"/>
    <w:rsid w:val="00335AFA"/>
    <w:rsid w:val="003367A4"/>
    <w:rsid w:val="003367B9"/>
    <w:rsid w:val="00337748"/>
    <w:rsid w:val="00337797"/>
    <w:rsid w:val="003377BE"/>
    <w:rsid w:val="00337F41"/>
    <w:rsid w:val="00337F42"/>
    <w:rsid w:val="00340530"/>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827"/>
    <w:rsid w:val="00343DB9"/>
    <w:rsid w:val="003440AC"/>
    <w:rsid w:val="00344502"/>
    <w:rsid w:val="00344F56"/>
    <w:rsid w:val="0034538F"/>
    <w:rsid w:val="00345754"/>
    <w:rsid w:val="003459BC"/>
    <w:rsid w:val="00345B71"/>
    <w:rsid w:val="00345DEC"/>
    <w:rsid w:val="003461BF"/>
    <w:rsid w:val="0034641E"/>
    <w:rsid w:val="0034654D"/>
    <w:rsid w:val="003469F1"/>
    <w:rsid w:val="00346A8C"/>
    <w:rsid w:val="00346C96"/>
    <w:rsid w:val="00346F98"/>
    <w:rsid w:val="00347009"/>
    <w:rsid w:val="00347056"/>
    <w:rsid w:val="00347992"/>
    <w:rsid w:val="00347A62"/>
    <w:rsid w:val="00347C30"/>
    <w:rsid w:val="00347D0F"/>
    <w:rsid w:val="00347E4C"/>
    <w:rsid w:val="00347E52"/>
    <w:rsid w:val="003501F6"/>
    <w:rsid w:val="00350E74"/>
    <w:rsid w:val="00351338"/>
    <w:rsid w:val="00351892"/>
    <w:rsid w:val="00351D3A"/>
    <w:rsid w:val="0035204D"/>
    <w:rsid w:val="00352335"/>
    <w:rsid w:val="00352505"/>
    <w:rsid w:val="003528AE"/>
    <w:rsid w:val="00352904"/>
    <w:rsid w:val="00352A62"/>
    <w:rsid w:val="00352B17"/>
    <w:rsid w:val="0035309B"/>
    <w:rsid w:val="0035403B"/>
    <w:rsid w:val="00354A12"/>
    <w:rsid w:val="00355379"/>
    <w:rsid w:val="00355AC5"/>
    <w:rsid w:val="00355E65"/>
    <w:rsid w:val="0035613B"/>
    <w:rsid w:val="003561CB"/>
    <w:rsid w:val="00356253"/>
    <w:rsid w:val="00356AA4"/>
    <w:rsid w:val="003571FB"/>
    <w:rsid w:val="0035750A"/>
    <w:rsid w:val="00357680"/>
    <w:rsid w:val="00357982"/>
    <w:rsid w:val="00357D33"/>
    <w:rsid w:val="0036027D"/>
    <w:rsid w:val="0036059C"/>
    <w:rsid w:val="003605E3"/>
    <w:rsid w:val="003607FD"/>
    <w:rsid w:val="003608F6"/>
    <w:rsid w:val="00360AD9"/>
    <w:rsid w:val="00360C49"/>
    <w:rsid w:val="00360CF1"/>
    <w:rsid w:val="00360DA1"/>
    <w:rsid w:val="00360DAA"/>
    <w:rsid w:val="003611C4"/>
    <w:rsid w:val="003614B0"/>
    <w:rsid w:val="003614B8"/>
    <w:rsid w:val="003617B8"/>
    <w:rsid w:val="00362919"/>
    <w:rsid w:val="00362B31"/>
    <w:rsid w:val="00362C4B"/>
    <w:rsid w:val="003634EA"/>
    <w:rsid w:val="003636FB"/>
    <w:rsid w:val="00363A15"/>
    <w:rsid w:val="00363CDC"/>
    <w:rsid w:val="00363ECF"/>
    <w:rsid w:val="003646FB"/>
    <w:rsid w:val="00364B2A"/>
    <w:rsid w:val="00364C5E"/>
    <w:rsid w:val="00365560"/>
    <w:rsid w:val="003655F9"/>
    <w:rsid w:val="00365701"/>
    <w:rsid w:val="0036573A"/>
    <w:rsid w:val="00365C66"/>
    <w:rsid w:val="00365E23"/>
    <w:rsid w:val="0036635B"/>
    <w:rsid w:val="0036668C"/>
    <w:rsid w:val="003669A6"/>
    <w:rsid w:val="00366BFF"/>
    <w:rsid w:val="0036747E"/>
    <w:rsid w:val="003701AC"/>
    <w:rsid w:val="00370645"/>
    <w:rsid w:val="003708D0"/>
    <w:rsid w:val="00371090"/>
    <w:rsid w:val="003725BF"/>
    <w:rsid w:val="00372773"/>
    <w:rsid w:val="0037281D"/>
    <w:rsid w:val="003728D7"/>
    <w:rsid w:val="00372FB3"/>
    <w:rsid w:val="0037312C"/>
    <w:rsid w:val="003731C3"/>
    <w:rsid w:val="00373D56"/>
    <w:rsid w:val="00373F94"/>
    <w:rsid w:val="00374200"/>
    <w:rsid w:val="003742E9"/>
    <w:rsid w:val="00374549"/>
    <w:rsid w:val="00374761"/>
    <w:rsid w:val="0037484D"/>
    <w:rsid w:val="00374A76"/>
    <w:rsid w:val="00374C13"/>
    <w:rsid w:val="00374DC9"/>
    <w:rsid w:val="00374E6E"/>
    <w:rsid w:val="0037517D"/>
    <w:rsid w:val="00375406"/>
    <w:rsid w:val="003756A8"/>
    <w:rsid w:val="003757E9"/>
    <w:rsid w:val="00375DF8"/>
    <w:rsid w:val="0037647F"/>
    <w:rsid w:val="00376B6A"/>
    <w:rsid w:val="00376F70"/>
    <w:rsid w:val="0037705C"/>
    <w:rsid w:val="0037727F"/>
    <w:rsid w:val="003777E2"/>
    <w:rsid w:val="00377A00"/>
    <w:rsid w:val="00377E05"/>
    <w:rsid w:val="0038054D"/>
    <w:rsid w:val="00380FD2"/>
    <w:rsid w:val="003810E3"/>
    <w:rsid w:val="00381260"/>
    <w:rsid w:val="00381E70"/>
    <w:rsid w:val="00381F15"/>
    <w:rsid w:val="00381FA2"/>
    <w:rsid w:val="00381FB9"/>
    <w:rsid w:val="003821E7"/>
    <w:rsid w:val="00382326"/>
    <w:rsid w:val="0038258C"/>
    <w:rsid w:val="00382636"/>
    <w:rsid w:val="00382F70"/>
    <w:rsid w:val="00382F73"/>
    <w:rsid w:val="003831BC"/>
    <w:rsid w:val="003832AD"/>
    <w:rsid w:val="00383718"/>
    <w:rsid w:val="003837CD"/>
    <w:rsid w:val="00383846"/>
    <w:rsid w:val="00383BA8"/>
    <w:rsid w:val="00383CE7"/>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15C"/>
    <w:rsid w:val="003876EA"/>
    <w:rsid w:val="00387D9F"/>
    <w:rsid w:val="00387EAE"/>
    <w:rsid w:val="00387EC3"/>
    <w:rsid w:val="003900E9"/>
    <w:rsid w:val="0039048C"/>
    <w:rsid w:val="00390685"/>
    <w:rsid w:val="00390736"/>
    <w:rsid w:val="00390D13"/>
    <w:rsid w:val="00390D22"/>
    <w:rsid w:val="0039114E"/>
    <w:rsid w:val="00391591"/>
    <w:rsid w:val="00391716"/>
    <w:rsid w:val="0039191D"/>
    <w:rsid w:val="00391ABF"/>
    <w:rsid w:val="00391E30"/>
    <w:rsid w:val="00391E36"/>
    <w:rsid w:val="00392145"/>
    <w:rsid w:val="003922C1"/>
    <w:rsid w:val="003924E4"/>
    <w:rsid w:val="0039291E"/>
    <w:rsid w:val="003936DF"/>
    <w:rsid w:val="00393895"/>
    <w:rsid w:val="003939CA"/>
    <w:rsid w:val="00393CE6"/>
    <w:rsid w:val="00393EDF"/>
    <w:rsid w:val="00393F6F"/>
    <w:rsid w:val="00394211"/>
    <w:rsid w:val="0039438A"/>
    <w:rsid w:val="00394791"/>
    <w:rsid w:val="003947BF"/>
    <w:rsid w:val="00394BB3"/>
    <w:rsid w:val="00394D2B"/>
    <w:rsid w:val="00395229"/>
    <w:rsid w:val="00395286"/>
    <w:rsid w:val="0039554C"/>
    <w:rsid w:val="00395EDC"/>
    <w:rsid w:val="00395F99"/>
    <w:rsid w:val="00396437"/>
    <w:rsid w:val="0039687E"/>
    <w:rsid w:val="00396A34"/>
    <w:rsid w:val="00396DC3"/>
    <w:rsid w:val="003972F4"/>
    <w:rsid w:val="0039769A"/>
    <w:rsid w:val="003A0277"/>
    <w:rsid w:val="003A0316"/>
    <w:rsid w:val="003A063D"/>
    <w:rsid w:val="003A090B"/>
    <w:rsid w:val="003A094A"/>
    <w:rsid w:val="003A12D7"/>
    <w:rsid w:val="003A13DE"/>
    <w:rsid w:val="003A17C3"/>
    <w:rsid w:val="003A21F8"/>
    <w:rsid w:val="003A284B"/>
    <w:rsid w:val="003A2A56"/>
    <w:rsid w:val="003A2D67"/>
    <w:rsid w:val="003A36CE"/>
    <w:rsid w:val="003A4362"/>
    <w:rsid w:val="003A46E9"/>
    <w:rsid w:val="003A472D"/>
    <w:rsid w:val="003A475E"/>
    <w:rsid w:val="003A4883"/>
    <w:rsid w:val="003A4A86"/>
    <w:rsid w:val="003A4C36"/>
    <w:rsid w:val="003A4FFA"/>
    <w:rsid w:val="003A510B"/>
    <w:rsid w:val="003A51B3"/>
    <w:rsid w:val="003A5438"/>
    <w:rsid w:val="003A54F3"/>
    <w:rsid w:val="003A550E"/>
    <w:rsid w:val="003A5C62"/>
    <w:rsid w:val="003A5D4F"/>
    <w:rsid w:val="003A6191"/>
    <w:rsid w:val="003A684C"/>
    <w:rsid w:val="003A6A5D"/>
    <w:rsid w:val="003A6EBC"/>
    <w:rsid w:val="003A77A6"/>
    <w:rsid w:val="003A7D3E"/>
    <w:rsid w:val="003A7DBA"/>
    <w:rsid w:val="003B01FF"/>
    <w:rsid w:val="003B0B3A"/>
    <w:rsid w:val="003B0CBC"/>
    <w:rsid w:val="003B0DB6"/>
    <w:rsid w:val="003B0E84"/>
    <w:rsid w:val="003B10A8"/>
    <w:rsid w:val="003B1636"/>
    <w:rsid w:val="003B197A"/>
    <w:rsid w:val="003B2228"/>
    <w:rsid w:val="003B2537"/>
    <w:rsid w:val="003B2CAD"/>
    <w:rsid w:val="003B3072"/>
    <w:rsid w:val="003B310A"/>
    <w:rsid w:val="003B33B7"/>
    <w:rsid w:val="003B3441"/>
    <w:rsid w:val="003B3671"/>
    <w:rsid w:val="003B41FC"/>
    <w:rsid w:val="003B45C0"/>
    <w:rsid w:val="003B4634"/>
    <w:rsid w:val="003B4B2A"/>
    <w:rsid w:val="003B4DB9"/>
    <w:rsid w:val="003B4EC2"/>
    <w:rsid w:val="003B4F05"/>
    <w:rsid w:val="003B61EE"/>
    <w:rsid w:val="003B631E"/>
    <w:rsid w:val="003B6EEC"/>
    <w:rsid w:val="003B6FEC"/>
    <w:rsid w:val="003B70FD"/>
    <w:rsid w:val="003B769E"/>
    <w:rsid w:val="003B7C0A"/>
    <w:rsid w:val="003C0190"/>
    <w:rsid w:val="003C021F"/>
    <w:rsid w:val="003C048B"/>
    <w:rsid w:val="003C0C33"/>
    <w:rsid w:val="003C0EB4"/>
    <w:rsid w:val="003C0FB8"/>
    <w:rsid w:val="003C105F"/>
    <w:rsid w:val="003C1F0A"/>
    <w:rsid w:val="003C2F67"/>
    <w:rsid w:val="003C30BF"/>
    <w:rsid w:val="003C3307"/>
    <w:rsid w:val="003C33A6"/>
    <w:rsid w:val="003C346F"/>
    <w:rsid w:val="003C37A3"/>
    <w:rsid w:val="003C38A3"/>
    <w:rsid w:val="003C3997"/>
    <w:rsid w:val="003C3F97"/>
    <w:rsid w:val="003C46ED"/>
    <w:rsid w:val="003C4BBF"/>
    <w:rsid w:val="003C4C2D"/>
    <w:rsid w:val="003C521E"/>
    <w:rsid w:val="003C54A5"/>
    <w:rsid w:val="003C5606"/>
    <w:rsid w:val="003C590E"/>
    <w:rsid w:val="003C594E"/>
    <w:rsid w:val="003C5E63"/>
    <w:rsid w:val="003C6565"/>
    <w:rsid w:val="003C65BF"/>
    <w:rsid w:val="003C7091"/>
    <w:rsid w:val="003C74C0"/>
    <w:rsid w:val="003C78AC"/>
    <w:rsid w:val="003C7E88"/>
    <w:rsid w:val="003D04CC"/>
    <w:rsid w:val="003D04D6"/>
    <w:rsid w:val="003D08BC"/>
    <w:rsid w:val="003D0AB5"/>
    <w:rsid w:val="003D0BAF"/>
    <w:rsid w:val="003D0C96"/>
    <w:rsid w:val="003D0D3C"/>
    <w:rsid w:val="003D1C3F"/>
    <w:rsid w:val="003D1E1C"/>
    <w:rsid w:val="003D1FF9"/>
    <w:rsid w:val="003D2743"/>
    <w:rsid w:val="003D28ED"/>
    <w:rsid w:val="003D2999"/>
    <w:rsid w:val="003D2A68"/>
    <w:rsid w:val="003D2DC7"/>
    <w:rsid w:val="003D30B6"/>
    <w:rsid w:val="003D3EC6"/>
    <w:rsid w:val="003D4660"/>
    <w:rsid w:val="003D4A8D"/>
    <w:rsid w:val="003D583D"/>
    <w:rsid w:val="003D58FC"/>
    <w:rsid w:val="003D5A9B"/>
    <w:rsid w:val="003D5AB0"/>
    <w:rsid w:val="003D5D51"/>
    <w:rsid w:val="003D5F07"/>
    <w:rsid w:val="003D6014"/>
    <w:rsid w:val="003D6860"/>
    <w:rsid w:val="003D6A24"/>
    <w:rsid w:val="003D6A9A"/>
    <w:rsid w:val="003D6AE2"/>
    <w:rsid w:val="003D7508"/>
    <w:rsid w:val="003D771E"/>
    <w:rsid w:val="003D7742"/>
    <w:rsid w:val="003D77AF"/>
    <w:rsid w:val="003D7AFE"/>
    <w:rsid w:val="003D7D55"/>
    <w:rsid w:val="003E020B"/>
    <w:rsid w:val="003E039A"/>
    <w:rsid w:val="003E0406"/>
    <w:rsid w:val="003E0471"/>
    <w:rsid w:val="003E0DBA"/>
    <w:rsid w:val="003E10F4"/>
    <w:rsid w:val="003E126E"/>
    <w:rsid w:val="003E151E"/>
    <w:rsid w:val="003E1535"/>
    <w:rsid w:val="003E1A4B"/>
    <w:rsid w:val="003E1C08"/>
    <w:rsid w:val="003E1C42"/>
    <w:rsid w:val="003E2025"/>
    <w:rsid w:val="003E2428"/>
    <w:rsid w:val="003E263D"/>
    <w:rsid w:val="003E28F4"/>
    <w:rsid w:val="003E2B36"/>
    <w:rsid w:val="003E2D0C"/>
    <w:rsid w:val="003E31BE"/>
    <w:rsid w:val="003E35CF"/>
    <w:rsid w:val="003E3B0F"/>
    <w:rsid w:val="003E3CBD"/>
    <w:rsid w:val="003E3E94"/>
    <w:rsid w:val="003E3E9A"/>
    <w:rsid w:val="003E4721"/>
    <w:rsid w:val="003E5158"/>
    <w:rsid w:val="003E5405"/>
    <w:rsid w:val="003E6423"/>
    <w:rsid w:val="003E6513"/>
    <w:rsid w:val="003E6F40"/>
    <w:rsid w:val="003E710B"/>
    <w:rsid w:val="003E7A91"/>
    <w:rsid w:val="003E7B17"/>
    <w:rsid w:val="003E7B8C"/>
    <w:rsid w:val="003E7FB2"/>
    <w:rsid w:val="003F165A"/>
    <w:rsid w:val="003F1776"/>
    <w:rsid w:val="003F1843"/>
    <w:rsid w:val="003F1A2F"/>
    <w:rsid w:val="003F1B52"/>
    <w:rsid w:val="003F20A4"/>
    <w:rsid w:val="003F20DE"/>
    <w:rsid w:val="003F2154"/>
    <w:rsid w:val="003F2488"/>
    <w:rsid w:val="003F2764"/>
    <w:rsid w:val="003F28E0"/>
    <w:rsid w:val="003F3325"/>
    <w:rsid w:val="003F340D"/>
    <w:rsid w:val="003F3BAE"/>
    <w:rsid w:val="003F3FAB"/>
    <w:rsid w:val="003F40D1"/>
    <w:rsid w:val="003F4F84"/>
    <w:rsid w:val="003F516E"/>
    <w:rsid w:val="003F5716"/>
    <w:rsid w:val="003F60C2"/>
    <w:rsid w:val="003F698E"/>
    <w:rsid w:val="003F6A6E"/>
    <w:rsid w:val="003F6A94"/>
    <w:rsid w:val="003F73F1"/>
    <w:rsid w:val="003F74D8"/>
    <w:rsid w:val="003F75A5"/>
    <w:rsid w:val="003F76F6"/>
    <w:rsid w:val="003F7758"/>
    <w:rsid w:val="003F7867"/>
    <w:rsid w:val="003F7A92"/>
    <w:rsid w:val="003F7B4F"/>
    <w:rsid w:val="003F7E1A"/>
    <w:rsid w:val="00400486"/>
    <w:rsid w:val="004008A0"/>
    <w:rsid w:val="00400E28"/>
    <w:rsid w:val="0040115F"/>
    <w:rsid w:val="004011BD"/>
    <w:rsid w:val="00401287"/>
    <w:rsid w:val="0040181B"/>
    <w:rsid w:val="00401EE3"/>
    <w:rsid w:val="0040218F"/>
    <w:rsid w:val="00402274"/>
    <w:rsid w:val="004028B6"/>
    <w:rsid w:val="004028DC"/>
    <w:rsid w:val="00402AD4"/>
    <w:rsid w:val="00402E78"/>
    <w:rsid w:val="004040FE"/>
    <w:rsid w:val="00404212"/>
    <w:rsid w:val="004044C1"/>
    <w:rsid w:val="004045E3"/>
    <w:rsid w:val="00404785"/>
    <w:rsid w:val="00404B18"/>
    <w:rsid w:val="00404EAC"/>
    <w:rsid w:val="00404F2A"/>
    <w:rsid w:val="004050AA"/>
    <w:rsid w:val="004052AB"/>
    <w:rsid w:val="0040554F"/>
    <w:rsid w:val="00405705"/>
    <w:rsid w:val="00405FB4"/>
    <w:rsid w:val="004062D7"/>
    <w:rsid w:val="004063BD"/>
    <w:rsid w:val="004064E0"/>
    <w:rsid w:val="00406AC5"/>
    <w:rsid w:val="00406B8E"/>
    <w:rsid w:val="00406E5A"/>
    <w:rsid w:val="00406E86"/>
    <w:rsid w:val="004071AA"/>
    <w:rsid w:val="004071E1"/>
    <w:rsid w:val="0040724D"/>
    <w:rsid w:val="004076B4"/>
    <w:rsid w:val="00407B1E"/>
    <w:rsid w:val="00407B24"/>
    <w:rsid w:val="00410064"/>
    <w:rsid w:val="00410386"/>
    <w:rsid w:val="00410BBB"/>
    <w:rsid w:val="00410BF7"/>
    <w:rsid w:val="004115F5"/>
    <w:rsid w:val="00411607"/>
    <w:rsid w:val="00411C04"/>
    <w:rsid w:val="00411C18"/>
    <w:rsid w:val="00411F9F"/>
    <w:rsid w:val="00412054"/>
    <w:rsid w:val="00412366"/>
    <w:rsid w:val="00412488"/>
    <w:rsid w:val="00412EFF"/>
    <w:rsid w:val="00414424"/>
    <w:rsid w:val="00414470"/>
    <w:rsid w:val="00414636"/>
    <w:rsid w:val="00414936"/>
    <w:rsid w:val="00414D29"/>
    <w:rsid w:val="00414FAD"/>
    <w:rsid w:val="00415552"/>
    <w:rsid w:val="0041562D"/>
    <w:rsid w:val="00415807"/>
    <w:rsid w:val="00415997"/>
    <w:rsid w:val="00416D3B"/>
    <w:rsid w:val="00416F71"/>
    <w:rsid w:val="00417094"/>
    <w:rsid w:val="004171B0"/>
    <w:rsid w:val="00417431"/>
    <w:rsid w:val="00417B83"/>
    <w:rsid w:val="00417D6F"/>
    <w:rsid w:val="00420971"/>
    <w:rsid w:val="00420984"/>
    <w:rsid w:val="00420A6E"/>
    <w:rsid w:val="00420BA9"/>
    <w:rsid w:val="004211B6"/>
    <w:rsid w:val="004214FD"/>
    <w:rsid w:val="004216A1"/>
    <w:rsid w:val="004216E4"/>
    <w:rsid w:val="00421760"/>
    <w:rsid w:val="0042195B"/>
    <w:rsid w:val="00421A02"/>
    <w:rsid w:val="00421E11"/>
    <w:rsid w:val="00421FC1"/>
    <w:rsid w:val="0042213B"/>
    <w:rsid w:val="00422195"/>
    <w:rsid w:val="004226E7"/>
    <w:rsid w:val="00422ADD"/>
    <w:rsid w:val="00422C3B"/>
    <w:rsid w:val="00422DF0"/>
    <w:rsid w:val="00423689"/>
    <w:rsid w:val="0042379C"/>
    <w:rsid w:val="004237D9"/>
    <w:rsid w:val="004237DE"/>
    <w:rsid w:val="00423847"/>
    <w:rsid w:val="00423B1B"/>
    <w:rsid w:val="00423C21"/>
    <w:rsid w:val="00423D4D"/>
    <w:rsid w:val="0042443E"/>
    <w:rsid w:val="0042500C"/>
    <w:rsid w:val="004256F0"/>
    <w:rsid w:val="004257F8"/>
    <w:rsid w:val="004258CA"/>
    <w:rsid w:val="00425B7D"/>
    <w:rsid w:val="0042695B"/>
    <w:rsid w:val="004271DB"/>
    <w:rsid w:val="004273AC"/>
    <w:rsid w:val="004276C1"/>
    <w:rsid w:val="0042785D"/>
    <w:rsid w:val="004301EA"/>
    <w:rsid w:val="00430244"/>
    <w:rsid w:val="00430559"/>
    <w:rsid w:val="0043169B"/>
    <w:rsid w:val="00431834"/>
    <w:rsid w:val="00431ED7"/>
    <w:rsid w:val="0043276D"/>
    <w:rsid w:val="00432C13"/>
    <w:rsid w:val="00432CC9"/>
    <w:rsid w:val="00432EBC"/>
    <w:rsid w:val="00433D7E"/>
    <w:rsid w:val="00434D5D"/>
    <w:rsid w:val="00434F91"/>
    <w:rsid w:val="00434FF6"/>
    <w:rsid w:val="00435BF1"/>
    <w:rsid w:val="00436A99"/>
    <w:rsid w:val="00436B43"/>
    <w:rsid w:val="00436BF9"/>
    <w:rsid w:val="00436FF7"/>
    <w:rsid w:val="0043720F"/>
    <w:rsid w:val="00437592"/>
    <w:rsid w:val="00437B42"/>
    <w:rsid w:val="00437B6F"/>
    <w:rsid w:val="00437C9C"/>
    <w:rsid w:val="0044008A"/>
    <w:rsid w:val="004402F8"/>
    <w:rsid w:val="0044058B"/>
    <w:rsid w:val="004416EF"/>
    <w:rsid w:val="00441C5C"/>
    <w:rsid w:val="00441E22"/>
    <w:rsid w:val="00442016"/>
    <w:rsid w:val="00442327"/>
    <w:rsid w:val="0044288D"/>
    <w:rsid w:val="00442947"/>
    <w:rsid w:val="00442EB8"/>
    <w:rsid w:val="00442EC8"/>
    <w:rsid w:val="0044308C"/>
    <w:rsid w:val="00443790"/>
    <w:rsid w:val="00443F4D"/>
    <w:rsid w:val="004443BB"/>
    <w:rsid w:val="0044443D"/>
    <w:rsid w:val="004449C4"/>
    <w:rsid w:val="00444B47"/>
    <w:rsid w:val="00444B5E"/>
    <w:rsid w:val="00444EC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755"/>
    <w:rsid w:val="00452A0A"/>
    <w:rsid w:val="00452B48"/>
    <w:rsid w:val="00452EB4"/>
    <w:rsid w:val="00452F46"/>
    <w:rsid w:val="00452FD7"/>
    <w:rsid w:val="004537B0"/>
    <w:rsid w:val="00453B5B"/>
    <w:rsid w:val="00453C6F"/>
    <w:rsid w:val="00454442"/>
    <w:rsid w:val="004544DA"/>
    <w:rsid w:val="004546AB"/>
    <w:rsid w:val="00455127"/>
    <w:rsid w:val="0045548A"/>
    <w:rsid w:val="00455A2B"/>
    <w:rsid w:val="00455C8B"/>
    <w:rsid w:val="00456124"/>
    <w:rsid w:val="00456237"/>
    <w:rsid w:val="0045644C"/>
    <w:rsid w:val="00456738"/>
    <w:rsid w:val="004568C0"/>
    <w:rsid w:val="00456A16"/>
    <w:rsid w:val="00456A88"/>
    <w:rsid w:val="00456CA0"/>
    <w:rsid w:val="00456E1F"/>
    <w:rsid w:val="004572B1"/>
    <w:rsid w:val="0045732D"/>
    <w:rsid w:val="00460271"/>
    <w:rsid w:val="00460850"/>
    <w:rsid w:val="00460B03"/>
    <w:rsid w:val="00460B37"/>
    <w:rsid w:val="00461088"/>
    <w:rsid w:val="0046177A"/>
    <w:rsid w:val="0046197F"/>
    <w:rsid w:val="00461C30"/>
    <w:rsid w:val="00462113"/>
    <w:rsid w:val="004625A7"/>
    <w:rsid w:val="00462917"/>
    <w:rsid w:val="0046305C"/>
    <w:rsid w:val="00463435"/>
    <w:rsid w:val="00463536"/>
    <w:rsid w:val="0046366E"/>
    <w:rsid w:val="00463731"/>
    <w:rsid w:val="0046403B"/>
    <w:rsid w:val="00464220"/>
    <w:rsid w:val="0046433D"/>
    <w:rsid w:val="00464D6A"/>
    <w:rsid w:val="00464E85"/>
    <w:rsid w:val="0046517B"/>
    <w:rsid w:val="00465293"/>
    <w:rsid w:val="00465C2D"/>
    <w:rsid w:val="00465FDB"/>
    <w:rsid w:val="00466038"/>
    <w:rsid w:val="00466490"/>
    <w:rsid w:val="00466DA6"/>
    <w:rsid w:val="00466E88"/>
    <w:rsid w:val="0046703B"/>
    <w:rsid w:val="004676FF"/>
    <w:rsid w:val="00467B5D"/>
    <w:rsid w:val="00467D56"/>
    <w:rsid w:val="00471044"/>
    <w:rsid w:val="0047110B"/>
    <w:rsid w:val="0047192C"/>
    <w:rsid w:val="00472192"/>
    <w:rsid w:val="00472374"/>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9D9"/>
    <w:rsid w:val="00475C66"/>
    <w:rsid w:val="0047667D"/>
    <w:rsid w:val="004772AB"/>
    <w:rsid w:val="0047739F"/>
    <w:rsid w:val="00477E57"/>
    <w:rsid w:val="00480223"/>
    <w:rsid w:val="00480867"/>
    <w:rsid w:val="00481794"/>
    <w:rsid w:val="00481BA3"/>
    <w:rsid w:val="004822A7"/>
    <w:rsid w:val="0048239B"/>
    <w:rsid w:val="00482834"/>
    <w:rsid w:val="0048374D"/>
    <w:rsid w:val="00483758"/>
    <w:rsid w:val="004838CA"/>
    <w:rsid w:val="004838E4"/>
    <w:rsid w:val="00483D16"/>
    <w:rsid w:val="004842F3"/>
    <w:rsid w:val="0048432C"/>
    <w:rsid w:val="004843F9"/>
    <w:rsid w:val="00484611"/>
    <w:rsid w:val="00485272"/>
    <w:rsid w:val="00485F83"/>
    <w:rsid w:val="004860B6"/>
    <w:rsid w:val="00486140"/>
    <w:rsid w:val="0048623D"/>
    <w:rsid w:val="00487501"/>
    <w:rsid w:val="0048770D"/>
    <w:rsid w:val="004877B8"/>
    <w:rsid w:val="00487C22"/>
    <w:rsid w:val="00487D34"/>
    <w:rsid w:val="004900D9"/>
    <w:rsid w:val="00490414"/>
    <w:rsid w:val="0049043B"/>
    <w:rsid w:val="00490A07"/>
    <w:rsid w:val="00490B96"/>
    <w:rsid w:val="004910DF"/>
    <w:rsid w:val="00491B2C"/>
    <w:rsid w:val="00491C77"/>
    <w:rsid w:val="00491E7A"/>
    <w:rsid w:val="00492045"/>
    <w:rsid w:val="0049239F"/>
    <w:rsid w:val="00492F01"/>
    <w:rsid w:val="00493172"/>
    <w:rsid w:val="004931F9"/>
    <w:rsid w:val="00493283"/>
    <w:rsid w:val="004936CE"/>
    <w:rsid w:val="0049406D"/>
    <w:rsid w:val="00494449"/>
    <w:rsid w:val="00495181"/>
    <w:rsid w:val="0049558A"/>
    <w:rsid w:val="00495834"/>
    <w:rsid w:val="00495B68"/>
    <w:rsid w:val="00495E00"/>
    <w:rsid w:val="004960DF"/>
    <w:rsid w:val="00496263"/>
    <w:rsid w:val="0049685F"/>
    <w:rsid w:val="004970D0"/>
    <w:rsid w:val="004974A2"/>
    <w:rsid w:val="00497CC5"/>
    <w:rsid w:val="00497DC0"/>
    <w:rsid w:val="00497E65"/>
    <w:rsid w:val="004A0847"/>
    <w:rsid w:val="004A0AEE"/>
    <w:rsid w:val="004A0B68"/>
    <w:rsid w:val="004A0D0A"/>
    <w:rsid w:val="004A119C"/>
    <w:rsid w:val="004A1263"/>
    <w:rsid w:val="004A12BA"/>
    <w:rsid w:val="004A1501"/>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A91"/>
    <w:rsid w:val="004A4F19"/>
    <w:rsid w:val="004A4F80"/>
    <w:rsid w:val="004A522D"/>
    <w:rsid w:val="004A5692"/>
    <w:rsid w:val="004A5E7D"/>
    <w:rsid w:val="004A63A3"/>
    <w:rsid w:val="004A65C5"/>
    <w:rsid w:val="004A66BC"/>
    <w:rsid w:val="004A6BAA"/>
    <w:rsid w:val="004A6BFE"/>
    <w:rsid w:val="004A7556"/>
    <w:rsid w:val="004B059F"/>
    <w:rsid w:val="004B0E6E"/>
    <w:rsid w:val="004B1019"/>
    <w:rsid w:val="004B1282"/>
    <w:rsid w:val="004B1566"/>
    <w:rsid w:val="004B1638"/>
    <w:rsid w:val="004B19D0"/>
    <w:rsid w:val="004B1ECA"/>
    <w:rsid w:val="004B1F23"/>
    <w:rsid w:val="004B2396"/>
    <w:rsid w:val="004B24CB"/>
    <w:rsid w:val="004B30B9"/>
    <w:rsid w:val="004B35F0"/>
    <w:rsid w:val="004B3729"/>
    <w:rsid w:val="004B3C43"/>
    <w:rsid w:val="004B3D3A"/>
    <w:rsid w:val="004B3F31"/>
    <w:rsid w:val="004B42EB"/>
    <w:rsid w:val="004B43CD"/>
    <w:rsid w:val="004B44CB"/>
    <w:rsid w:val="004B45D5"/>
    <w:rsid w:val="004B4A2E"/>
    <w:rsid w:val="004B4ABF"/>
    <w:rsid w:val="004B4BD8"/>
    <w:rsid w:val="004B4C91"/>
    <w:rsid w:val="004B4CF8"/>
    <w:rsid w:val="004B4E46"/>
    <w:rsid w:val="004B4F71"/>
    <w:rsid w:val="004B591D"/>
    <w:rsid w:val="004B6C13"/>
    <w:rsid w:val="004B7280"/>
    <w:rsid w:val="004B7FBD"/>
    <w:rsid w:val="004C04D9"/>
    <w:rsid w:val="004C05AD"/>
    <w:rsid w:val="004C0850"/>
    <w:rsid w:val="004C0857"/>
    <w:rsid w:val="004C09F5"/>
    <w:rsid w:val="004C147B"/>
    <w:rsid w:val="004C19DB"/>
    <w:rsid w:val="004C1AB2"/>
    <w:rsid w:val="004C1F0F"/>
    <w:rsid w:val="004C1F63"/>
    <w:rsid w:val="004C23FD"/>
    <w:rsid w:val="004C2912"/>
    <w:rsid w:val="004C2EA2"/>
    <w:rsid w:val="004C3148"/>
    <w:rsid w:val="004C3385"/>
    <w:rsid w:val="004C3C22"/>
    <w:rsid w:val="004C3C92"/>
    <w:rsid w:val="004C43DB"/>
    <w:rsid w:val="004C469A"/>
    <w:rsid w:val="004C47F9"/>
    <w:rsid w:val="004C4CF6"/>
    <w:rsid w:val="004C5C3B"/>
    <w:rsid w:val="004C5C6B"/>
    <w:rsid w:val="004C5DDD"/>
    <w:rsid w:val="004C6114"/>
    <w:rsid w:val="004C6307"/>
    <w:rsid w:val="004C6949"/>
    <w:rsid w:val="004C69CF"/>
    <w:rsid w:val="004C69D4"/>
    <w:rsid w:val="004C7169"/>
    <w:rsid w:val="004C71D7"/>
    <w:rsid w:val="004C726D"/>
    <w:rsid w:val="004C7495"/>
    <w:rsid w:val="004D0024"/>
    <w:rsid w:val="004D0614"/>
    <w:rsid w:val="004D104F"/>
    <w:rsid w:val="004D13B9"/>
    <w:rsid w:val="004D16F6"/>
    <w:rsid w:val="004D187C"/>
    <w:rsid w:val="004D1B47"/>
    <w:rsid w:val="004D1BE3"/>
    <w:rsid w:val="004D1F83"/>
    <w:rsid w:val="004D2158"/>
    <w:rsid w:val="004D21A7"/>
    <w:rsid w:val="004D247A"/>
    <w:rsid w:val="004D255A"/>
    <w:rsid w:val="004D261C"/>
    <w:rsid w:val="004D26DB"/>
    <w:rsid w:val="004D3381"/>
    <w:rsid w:val="004D36FF"/>
    <w:rsid w:val="004D3FD8"/>
    <w:rsid w:val="004D40C2"/>
    <w:rsid w:val="004D40E1"/>
    <w:rsid w:val="004D4540"/>
    <w:rsid w:val="004D504F"/>
    <w:rsid w:val="004D52DC"/>
    <w:rsid w:val="004D584B"/>
    <w:rsid w:val="004D59C6"/>
    <w:rsid w:val="004D5AE9"/>
    <w:rsid w:val="004D5C91"/>
    <w:rsid w:val="004D5F68"/>
    <w:rsid w:val="004D601D"/>
    <w:rsid w:val="004D61ED"/>
    <w:rsid w:val="004D6533"/>
    <w:rsid w:val="004D67E4"/>
    <w:rsid w:val="004D6A33"/>
    <w:rsid w:val="004D6B48"/>
    <w:rsid w:val="004D6C5B"/>
    <w:rsid w:val="004D75A0"/>
    <w:rsid w:val="004D7871"/>
    <w:rsid w:val="004D7ABB"/>
    <w:rsid w:val="004D7C72"/>
    <w:rsid w:val="004D7FF8"/>
    <w:rsid w:val="004E000C"/>
    <w:rsid w:val="004E0EB8"/>
    <w:rsid w:val="004E1821"/>
    <w:rsid w:val="004E1FDB"/>
    <w:rsid w:val="004E2195"/>
    <w:rsid w:val="004E2446"/>
    <w:rsid w:val="004E24BB"/>
    <w:rsid w:val="004E264C"/>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71FB"/>
    <w:rsid w:val="004E742A"/>
    <w:rsid w:val="004E75AC"/>
    <w:rsid w:val="004E789C"/>
    <w:rsid w:val="004E7A65"/>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43D"/>
    <w:rsid w:val="004F44CC"/>
    <w:rsid w:val="004F4600"/>
    <w:rsid w:val="004F4855"/>
    <w:rsid w:val="004F4A04"/>
    <w:rsid w:val="004F4C1D"/>
    <w:rsid w:val="004F4F6D"/>
    <w:rsid w:val="004F4F84"/>
    <w:rsid w:val="004F50BF"/>
    <w:rsid w:val="004F596C"/>
    <w:rsid w:val="004F5BD1"/>
    <w:rsid w:val="004F60FB"/>
    <w:rsid w:val="004F63E6"/>
    <w:rsid w:val="004F6AAD"/>
    <w:rsid w:val="004F6C98"/>
    <w:rsid w:val="004F72B6"/>
    <w:rsid w:val="004F77D4"/>
    <w:rsid w:val="004F784C"/>
    <w:rsid w:val="004F78D8"/>
    <w:rsid w:val="004F7901"/>
    <w:rsid w:val="0050002D"/>
    <w:rsid w:val="00500220"/>
    <w:rsid w:val="0050036A"/>
    <w:rsid w:val="00500789"/>
    <w:rsid w:val="00500BCF"/>
    <w:rsid w:val="0050170E"/>
    <w:rsid w:val="00501A4C"/>
    <w:rsid w:val="00501FDE"/>
    <w:rsid w:val="005028D9"/>
    <w:rsid w:val="00502B2A"/>
    <w:rsid w:val="005030F5"/>
    <w:rsid w:val="00503227"/>
    <w:rsid w:val="00503394"/>
    <w:rsid w:val="00503851"/>
    <w:rsid w:val="00503A6E"/>
    <w:rsid w:val="00503CDD"/>
    <w:rsid w:val="00503D57"/>
    <w:rsid w:val="00503DB3"/>
    <w:rsid w:val="00503FD2"/>
    <w:rsid w:val="005047DA"/>
    <w:rsid w:val="00504A6D"/>
    <w:rsid w:val="00504CFC"/>
    <w:rsid w:val="005052E6"/>
    <w:rsid w:val="005055C6"/>
    <w:rsid w:val="00505735"/>
    <w:rsid w:val="00505979"/>
    <w:rsid w:val="00505C1E"/>
    <w:rsid w:val="00505E15"/>
    <w:rsid w:val="00506131"/>
    <w:rsid w:val="005067BD"/>
    <w:rsid w:val="00506B18"/>
    <w:rsid w:val="005079E9"/>
    <w:rsid w:val="00507BE6"/>
    <w:rsid w:val="00507DFB"/>
    <w:rsid w:val="00511241"/>
    <w:rsid w:val="00511826"/>
    <w:rsid w:val="00512072"/>
    <w:rsid w:val="0051209F"/>
    <w:rsid w:val="005122D4"/>
    <w:rsid w:val="00512685"/>
    <w:rsid w:val="005129E1"/>
    <w:rsid w:val="00512EFF"/>
    <w:rsid w:val="00513872"/>
    <w:rsid w:val="005142BD"/>
    <w:rsid w:val="005153DF"/>
    <w:rsid w:val="00515426"/>
    <w:rsid w:val="00515452"/>
    <w:rsid w:val="0051589A"/>
    <w:rsid w:val="00515AEA"/>
    <w:rsid w:val="00515E02"/>
    <w:rsid w:val="00515E0D"/>
    <w:rsid w:val="0051607A"/>
    <w:rsid w:val="0051617A"/>
    <w:rsid w:val="00516AC0"/>
    <w:rsid w:val="00517010"/>
    <w:rsid w:val="005176A4"/>
    <w:rsid w:val="00517DC4"/>
    <w:rsid w:val="00517E80"/>
    <w:rsid w:val="005201CD"/>
    <w:rsid w:val="005202C6"/>
    <w:rsid w:val="0052094C"/>
    <w:rsid w:val="00520E13"/>
    <w:rsid w:val="00521302"/>
    <w:rsid w:val="005213BD"/>
    <w:rsid w:val="005215E0"/>
    <w:rsid w:val="00521DDA"/>
    <w:rsid w:val="00522095"/>
    <w:rsid w:val="0052254F"/>
    <w:rsid w:val="005225C4"/>
    <w:rsid w:val="005230E3"/>
    <w:rsid w:val="0052383D"/>
    <w:rsid w:val="00523956"/>
    <w:rsid w:val="0052419D"/>
    <w:rsid w:val="005246E2"/>
    <w:rsid w:val="00524BC1"/>
    <w:rsid w:val="00524C31"/>
    <w:rsid w:val="00524C4E"/>
    <w:rsid w:val="00524C5F"/>
    <w:rsid w:val="00524EE7"/>
    <w:rsid w:val="00524F60"/>
    <w:rsid w:val="00525A58"/>
    <w:rsid w:val="00525ABA"/>
    <w:rsid w:val="00525C36"/>
    <w:rsid w:val="00526D0E"/>
    <w:rsid w:val="0052795F"/>
    <w:rsid w:val="00527DBD"/>
    <w:rsid w:val="00527F62"/>
    <w:rsid w:val="00530219"/>
    <w:rsid w:val="0053033B"/>
    <w:rsid w:val="005303FF"/>
    <w:rsid w:val="00530480"/>
    <w:rsid w:val="00530AB3"/>
    <w:rsid w:val="00531053"/>
    <w:rsid w:val="00531481"/>
    <w:rsid w:val="00531C1D"/>
    <w:rsid w:val="0053208E"/>
    <w:rsid w:val="00532349"/>
    <w:rsid w:val="005325AA"/>
    <w:rsid w:val="00532A7B"/>
    <w:rsid w:val="00532A9E"/>
    <w:rsid w:val="00532E48"/>
    <w:rsid w:val="005330CC"/>
    <w:rsid w:val="005336A8"/>
    <w:rsid w:val="0053393A"/>
    <w:rsid w:val="00533BF8"/>
    <w:rsid w:val="00533EA7"/>
    <w:rsid w:val="00534261"/>
    <w:rsid w:val="00534404"/>
    <w:rsid w:val="005344A2"/>
    <w:rsid w:val="0053528F"/>
    <w:rsid w:val="00535F02"/>
    <w:rsid w:val="00535FF6"/>
    <w:rsid w:val="00536315"/>
    <w:rsid w:val="00536362"/>
    <w:rsid w:val="00536B42"/>
    <w:rsid w:val="0053760C"/>
    <w:rsid w:val="0053770E"/>
    <w:rsid w:val="00537775"/>
    <w:rsid w:val="005377EA"/>
    <w:rsid w:val="00537BA9"/>
    <w:rsid w:val="00537D90"/>
    <w:rsid w:val="00540476"/>
    <w:rsid w:val="005404FE"/>
    <w:rsid w:val="00540BCA"/>
    <w:rsid w:val="00540FDE"/>
    <w:rsid w:val="00541319"/>
    <w:rsid w:val="0054147B"/>
    <w:rsid w:val="0054148A"/>
    <w:rsid w:val="005414DA"/>
    <w:rsid w:val="00541825"/>
    <w:rsid w:val="00541AA0"/>
    <w:rsid w:val="00541D70"/>
    <w:rsid w:val="00541FC4"/>
    <w:rsid w:val="00542063"/>
    <w:rsid w:val="0054213F"/>
    <w:rsid w:val="005421E8"/>
    <w:rsid w:val="00542449"/>
    <w:rsid w:val="005428A2"/>
    <w:rsid w:val="005428D1"/>
    <w:rsid w:val="00542B7D"/>
    <w:rsid w:val="00542CF6"/>
    <w:rsid w:val="00542F74"/>
    <w:rsid w:val="00542F75"/>
    <w:rsid w:val="0054344F"/>
    <w:rsid w:val="00543607"/>
    <w:rsid w:val="00543700"/>
    <w:rsid w:val="00543EB9"/>
    <w:rsid w:val="00544A5D"/>
    <w:rsid w:val="0054505B"/>
    <w:rsid w:val="005454E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30"/>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5E7"/>
    <w:rsid w:val="00552ABE"/>
    <w:rsid w:val="00552D04"/>
    <w:rsid w:val="0055339A"/>
    <w:rsid w:val="0055354A"/>
    <w:rsid w:val="005537A5"/>
    <w:rsid w:val="005538DB"/>
    <w:rsid w:val="00553949"/>
    <w:rsid w:val="00553B1D"/>
    <w:rsid w:val="00553E68"/>
    <w:rsid w:val="0055406E"/>
    <w:rsid w:val="00554240"/>
    <w:rsid w:val="00554A8C"/>
    <w:rsid w:val="00554EA3"/>
    <w:rsid w:val="00555A87"/>
    <w:rsid w:val="0055619C"/>
    <w:rsid w:val="00556469"/>
    <w:rsid w:val="00556565"/>
    <w:rsid w:val="00557CAA"/>
    <w:rsid w:val="00557DC6"/>
    <w:rsid w:val="005602B5"/>
    <w:rsid w:val="005602EE"/>
    <w:rsid w:val="005605E0"/>
    <w:rsid w:val="005607B6"/>
    <w:rsid w:val="005607C0"/>
    <w:rsid w:val="005607C5"/>
    <w:rsid w:val="00560CD6"/>
    <w:rsid w:val="005610B6"/>
    <w:rsid w:val="0056124D"/>
    <w:rsid w:val="00561AC7"/>
    <w:rsid w:val="00561B63"/>
    <w:rsid w:val="005620D3"/>
    <w:rsid w:val="005621D4"/>
    <w:rsid w:val="005623D7"/>
    <w:rsid w:val="005627B1"/>
    <w:rsid w:val="00562862"/>
    <w:rsid w:val="00562922"/>
    <w:rsid w:val="005629E7"/>
    <w:rsid w:val="00562A24"/>
    <w:rsid w:val="00562C7E"/>
    <w:rsid w:val="00562FD5"/>
    <w:rsid w:val="00563059"/>
    <w:rsid w:val="005631AA"/>
    <w:rsid w:val="00563685"/>
    <w:rsid w:val="005636C8"/>
    <w:rsid w:val="00563752"/>
    <w:rsid w:val="00563B99"/>
    <w:rsid w:val="00563EE6"/>
    <w:rsid w:val="00564199"/>
    <w:rsid w:val="005641EF"/>
    <w:rsid w:val="005642A8"/>
    <w:rsid w:val="005642B4"/>
    <w:rsid w:val="00564918"/>
    <w:rsid w:val="00564FFD"/>
    <w:rsid w:val="005653EE"/>
    <w:rsid w:val="0056555C"/>
    <w:rsid w:val="00565A76"/>
    <w:rsid w:val="0056637D"/>
    <w:rsid w:val="00566518"/>
    <w:rsid w:val="00566728"/>
    <w:rsid w:val="00566AF5"/>
    <w:rsid w:val="00566B1D"/>
    <w:rsid w:val="005670E7"/>
    <w:rsid w:val="005671F2"/>
    <w:rsid w:val="0056780E"/>
    <w:rsid w:val="00567B0D"/>
    <w:rsid w:val="00570BD8"/>
    <w:rsid w:val="00571100"/>
    <w:rsid w:val="0057137B"/>
    <w:rsid w:val="00571AE6"/>
    <w:rsid w:val="00571E22"/>
    <w:rsid w:val="00571FBA"/>
    <w:rsid w:val="005720BF"/>
    <w:rsid w:val="00572244"/>
    <w:rsid w:val="00572647"/>
    <w:rsid w:val="00572729"/>
    <w:rsid w:val="0057323E"/>
    <w:rsid w:val="00573521"/>
    <w:rsid w:val="0057385B"/>
    <w:rsid w:val="00573C5F"/>
    <w:rsid w:val="00573E58"/>
    <w:rsid w:val="0057428B"/>
    <w:rsid w:val="00574629"/>
    <w:rsid w:val="005748E7"/>
    <w:rsid w:val="0057514C"/>
    <w:rsid w:val="00575646"/>
    <w:rsid w:val="005757AF"/>
    <w:rsid w:val="0057630C"/>
    <w:rsid w:val="005769A0"/>
    <w:rsid w:val="00576EA5"/>
    <w:rsid w:val="0057704B"/>
    <w:rsid w:val="0057734E"/>
    <w:rsid w:val="0057744D"/>
    <w:rsid w:val="005778ED"/>
    <w:rsid w:val="005806DA"/>
    <w:rsid w:val="005809B6"/>
    <w:rsid w:val="00580B70"/>
    <w:rsid w:val="00581B40"/>
    <w:rsid w:val="00581D3A"/>
    <w:rsid w:val="00581E9D"/>
    <w:rsid w:val="0058205F"/>
    <w:rsid w:val="005820A2"/>
    <w:rsid w:val="0058226A"/>
    <w:rsid w:val="00582418"/>
    <w:rsid w:val="00582C47"/>
    <w:rsid w:val="00582C5C"/>
    <w:rsid w:val="00583050"/>
    <w:rsid w:val="0058316E"/>
    <w:rsid w:val="00583300"/>
    <w:rsid w:val="005834C8"/>
    <w:rsid w:val="00583522"/>
    <w:rsid w:val="0058454D"/>
    <w:rsid w:val="00584742"/>
    <w:rsid w:val="00584AB1"/>
    <w:rsid w:val="00584AEF"/>
    <w:rsid w:val="00585364"/>
    <w:rsid w:val="005854EE"/>
    <w:rsid w:val="00585A6A"/>
    <w:rsid w:val="00585B64"/>
    <w:rsid w:val="00585C46"/>
    <w:rsid w:val="00585EF3"/>
    <w:rsid w:val="00586078"/>
    <w:rsid w:val="005860FF"/>
    <w:rsid w:val="00586212"/>
    <w:rsid w:val="00586460"/>
    <w:rsid w:val="00586811"/>
    <w:rsid w:val="00586A11"/>
    <w:rsid w:val="00586A14"/>
    <w:rsid w:val="00586E40"/>
    <w:rsid w:val="00587207"/>
    <w:rsid w:val="00587481"/>
    <w:rsid w:val="005874FE"/>
    <w:rsid w:val="0058770B"/>
    <w:rsid w:val="0058771A"/>
    <w:rsid w:val="00587782"/>
    <w:rsid w:val="00587864"/>
    <w:rsid w:val="00587BC4"/>
    <w:rsid w:val="00587BDA"/>
    <w:rsid w:val="0059089C"/>
    <w:rsid w:val="005910FE"/>
    <w:rsid w:val="005911E9"/>
    <w:rsid w:val="005912D3"/>
    <w:rsid w:val="0059135E"/>
    <w:rsid w:val="00591782"/>
    <w:rsid w:val="00591C6D"/>
    <w:rsid w:val="00591CF3"/>
    <w:rsid w:val="00592163"/>
    <w:rsid w:val="00592401"/>
    <w:rsid w:val="00592768"/>
    <w:rsid w:val="005932B0"/>
    <w:rsid w:val="005932EE"/>
    <w:rsid w:val="005933A4"/>
    <w:rsid w:val="0059356A"/>
    <w:rsid w:val="005936E5"/>
    <w:rsid w:val="00593B83"/>
    <w:rsid w:val="00593E59"/>
    <w:rsid w:val="00593E9C"/>
    <w:rsid w:val="00593EC1"/>
    <w:rsid w:val="00593F7B"/>
    <w:rsid w:val="0059421A"/>
    <w:rsid w:val="00595004"/>
    <w:rsid w:val="00595A3A"/>
    <w:rsid w:val="00595C0F"/>
    <w:rsid w:val="00595E52"/>
    <w:rsid w:val="00595EF1"/>
    <w:rsid w:val="00596021"/>
    <w:rsid w:val="005960CB"/>
    <w:rsid w:val="005962BE"/>
    <w:rsid w:val="00596419"/>
    <w:rsid w:val="00596609"/>
    <w:rsid w:val="00596D74"/>
    <w:rsid w:val="005973A7"/>
    <w:rsid w:val="00597973"/>
    <w:rsid w:val="005A0281"/>
    <w:rsid w:val="005A0617"/>
    <w:rsid w:val="005A06DD"/>
    <w:rsid w:val="005A15D1"/>
    <w:rsid w:val="005A19C2"/>
    <w:rsid w:val="005A22E4"/>
    <w:rsid w:val="005A2B01"/>
    <w:rsid w:val="005A2BE9"/>
    <w:rsid w:val="005A2D39"/>
    <w:rsid w:val="005A2DF6"/>
    <w:rsid w:val="005A30B5"/>
    <w:rsid w:val="005A3306"/>
    <w:rsid w:val="005A3406"/>
    <w:rsid w:val="005A3754"/>
    <w:rsid w:val="005A3CB0"/>
    <w:rsid w:val="005A3CDA"/>
    <w:rsid w:val="005A4184"/>
    <w:rsid w:val="005A4780"/>
    <w:rsid w:val="005A4BCE"/>
    <w:rsid w:val="005A4D7F"/>
    <w:rsid w:val="005A5201"/>
    <w:rsid w:val="005A5389"/>
    <w:rsid w:val="005A57C4"/>
    <w:rsid w:val="005A5856"/>
    <w:rsid w:val="005A585A"/>
    <w:rsid w:val="005A5AB2"/>
    <w:rsid w:val="005A5CA2"/>
    <w:rsid w:val="005A60EB"/>
    <w:rsid w:val="005A665B"/>
    <w:rsid w:val="005A75B1"/>
    <w:rsid w:val="005B1000"/>
    <w:rsid w:val="005B121D"/>
    <w:rsid w:val="005B150C"/>
    <w:rsid w:val="005B166B"/>
    <w:rsid w:val="005B16E2"/>
    <w:rsid w:val="005B2635"/>
    <w:rsid w:val="005B2E29"/>
    <w:rsid w:val="005B2E57"/>
    <w:rsid w:val="005B338D"/>
    <w:rsid w:val="005B39DF"/>
    <w:rsid w:val="005B3A75"/>
    <w:rsid w:val="005B3EC2"/>
    <w:rsid w:val="005B3F08"/>
    <w:rsid w:val="005B40D8"/>
    <w:rsid w:val="005B41CC"/>
    <w:rsid w:val="005B46E2"/>
    <w:rsid w:val="005B4787"/>
    <w:rsid w:val="005B486F"/>
    <w:rsid w:val="005B49F6"/>
    <w:rsid w:val="005B5078"/>
    <w:rsid w:val="005B5389"/>
    <w:rsid w:val="005B567D"/>
    <w:rsid w:val="005B5745"/>
    <w:rsid w:val="005B57DD"/>
    <w:rsid w:val="005B593B"/>
    <w:rsid w:val="005B5D50"/>
    <w:rsid w:val="005B6979"/>
    <w:rsid w:val="005B6CB2"/>
    <w:rsid w:val="005B6DEC"/>
    <w:rsid w:val="005B6E88"/>
    <w:rsid w:val="005B7166"/>
    <w:rsid w:val="005B7363"/>
    <w:rsid w:val="005B76CF"/>
    <w:rsid w:val="005B7F43"/>
    <w:rsid w:val="005C033A"/>
    <w:rsid w:val="005C0682"/>
    <w:rsid w:val="005C08FE"/>
    <w:rsid w:val="005C0A6C"/>
    <w:rsid w:val="005C0E12"/>
    <w:rsid w:val="005C1159"/>
    <w:rsid w:val="005C1430"/>
    <w:rsid w:val="005C254C"/>
    <w:rsid w:val="005C25AC"/>
    <w:rsid w:val="005C25B1"/>
    <w:rsid w:val="005C2B04"/>
    <w:rsid w:val="005C3076"/>
    <w:rsid w:val="005C3215"/>
    <w:rsid w:val="005C3478"/>
    <w:rsid w:val="005C38AA"/>
    <w:rsid w:val="005C3C88"/>
    <w:rsid w:val="005C3F91"/>
    <w:rsid w:val="005C44B9"/>
    <w:rsid w:val="005C4632"/>
    <w:rsid w:val="005C46FB"/>
    <w:rsid w:val="005C4D49"/>
    <w:rsid w:val="005C5107"/>
    <w:rsid w:val="005C5151"/>
    <w:rsid w:val="005C51EE"/>
    <w:rsid w:val="005C5338"/>
    <w:rsid w:val="005C5849"/>
    <w:rsid w:val="005C5E9F"/>
    <w:rsid w:val="005C6566"/>
    <w:rsid w:val="005C65CE"/>
    <w:rsid w:val="005C6ED4"/>
    <w:rsid w:val="005C6F0E"/>
    <w:rsid w:val="005C70E7"/>
    <w:rsid w:val="005C7718"/>
    <w:rsid w:val="005C77AD"/>
    <w:rsid w:val="005C78B7"/>
    <w:rsid w:val="005C79A0"/>
    <w:rsid w:val="005D0233"/>
    <w:rsid w:val="005D02DD"/>
    <w:rsid w:val="005D0DFF"/>
    <w:rsid w:val="005D1436"/>
    <w:rsid w:val="005D149D"/>
    <w:rsid w:val="005D174B"/>
    <w:rsid w:val="005D17D5"/>
    <w:rsid w:val="005D1BB0"/>
    <w:rsid w:val="005D1FD1"/>
    <w:rsid w:val="005D200F"/>
    <w:rsid w:val="005D2131"/>
    <w:rsid w:val="005D24D7"/>
    <w:rsid w:val="005D27D1"/>
    <w:rsid w:val="005D2B6F"/>
    <w:rsid w:val="005D2BB5"/>
    <w:rsid w:val="005D31C6"/>
    <w:rsid w:val="005D3F63"/>
    <w:rsid w:val="005D4126"/>
    <w:rsid w:val="005D44EE"/>
    <w:rsid w:val="005D4A61"/>
    <w:rsid w:val="005D5048"/>
    <w:rsid w:val="005D5790"/>
    <w:rsid w:val="005D5C1C"/>
    <w:rsid w:val="005D5CF2"/>
    <w:rsid w:val="005D6193"/>
    <w:rsid w:val="005D6614"/>
    <w:rsid w:val="005D68F3"/>
    <w:rsid w:val="005D6DC6"/>
    <w:rsid w:val="005D6DD6"/>
    <w:rsid w:val="005D70A9"/>
    <w:rsid w:val="005D737F"/>
    <w:rsid w:val="005D7598"/>
    <w:rsid w:val="005D75C9"/>
    <w:rsid w:val="005D78F6"/>
    <w:rsid w:val="005D79E2"/>
    <w:rsid w:val="005D7A3A"/>
    <w:rsid w:val="005D7B99"/>
    <w:rsid w:val="005D7BD2"/>
    <w:rsid w:val="005D7D23"/>
    <w:rsid w:val="005D7FBF"/>
    <w:rsid w:val="005E0938"/>
    <w:rsid w:val="005E1786"/>
    <w:rsid w:val="005E1A91"/>
    <w:rsid w:val="005E2150"/>
    <w:rsid w:val="005E262D"/>
    <w:rsid w:val="005E272F"/>
    <w:rsid w:val="005E2F8E"/>
    <w:rsid w:val="005E35B3"/>
    <w:rsid w:val="005E368E"/>
    <w:rsid w:val="005E3BA1"/>
    <w:rsid w:val="005E3C66"/>
    <w:rsid w:val="005E47F8"/>
    <w:rsid w:val="005E48AA"/>
    <w:rsid w:val="005E51EC"/>
    <w:rsid w:val="005E5652"/>
    <w:rsid w:val="005E5AA7"/>
    <w:rsid w:val="005E5C7E"/>
    <w:rsid w:val="005E61DE"/>
    <w:rsid w:val="005E6304"/>
    <w:rsid w:val="005E6C96"/>
    <w:rsid w:val="005E6E01"/>
    <w:rsid w:val="005E72D8"/>
    <w:rsid w:val="005E7452"/>
    <w:rsid w:val="005E763B"/>
    <w:rsid w:val="005E7AE0"/>
    <w:rsid w:val="005E7B19"/>
    <w:rsid w:val="005F0157"/>
    <w:rsid w:val="005F0B7D"/>
    <w:rsid w:val="005F0D40"/>
    <w:rsid w:val="005F0FB1"/>
    <w:rsid w:val="005F114E"/>
    <w:rsid w:val="005F13AB"/>
    <w:rsid w:val="005F1BC0"/>
    <w:rsid w:val="005F20B4"/>
    <w:rsid w:val="005F2354"/>
    <w:rsid w:val="005F2429"/>
    <w:rsid w:val="005F274F"/>
    <w:rsid w:val="005F2EB2"/>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36"/>
    <w:rsid w:val="005F57E1"/>
    <w:rsid w:val="005F5E57"/>
    <w:rsid w:val="005F5EDF"/>
    <w:rsid w:val="005F606A"/>
    <w:rsid w:val="005F6183"/>
    <w:rsid w:val="005F64F0"/>
    <w:rsid w:val="005F7039"/>
    <w:rsid w:val="005F783A"/>
    <w:rsid w:val="005F7F36"/>
    <w:rsid w:val="00600371"/>
    <w:rsid w:val="00600462"/>
    <w:rsid w:val="006005CA"/>
    <w:rsid w:val="006006C3"/>
    <w:rsid w:val="0060090C"/>
    <w:rsid w:val="00600E75"/>
    <w:rsid w:val="00600F2E"/>
    <w:rsid w:val="006011B5"/>
    <w:rsid w:val="006011CA"/>
    <w:rsid w:val="006017BC"/>
    <w:rsid w:val="006017FE"/>
    <w:rsid w:val="00601A8A"/>
    <w:rsid w:val="00601B01"/>
    <w:rsid w:val="00601CEB"/>
    <w:rsid w:val="0060236E"/>
    <w:rsid w:val="006024B7"/>
    <w:rsid w:val="006029E9"/>
    <w:rsid w:val="00602D22"/>
    <w:rsid w:val="00602D7D"/>
    <w:rsid w:val="006038F5"/>
    <w:rsid w:val="00603A0F"/>
    <w:rsid w:val="00603C67"/>
    <w:rsid w:val="00603C76"/>
    <w:rsid w:val="00603DBA"/>
    <w:rsid w:val="00603DCC"/>
    <w:rsid w:val="00603E5F"/>
    <w:rsid w:val="006046D0"/>
    <w:rsid w:val="006048F3"/>
    <w:rsid w:val="006055BD"/>
    <w:rsid w:val="006055D6"/>
    <w:rsid w:val="00605C47"/>
    <w:rsid w:val="00605CBD"/>
    <w:rsid w:val="006061F9"/>
    <w:rsid w:val="00606817"/>
    <w:rsid w:val="006069D1"/>
    <w:rsid w:val="00606E67"/>
    <w:rsid w:val="006078FA"/>
    <w:rsid w:val="00607C8B"/>
    <w:rsid w:val="00610A53"/>
    <w:rsid w:val="006110BB"/>
    <w:rsid w:val="006111F9"/>
    <w:rsid w:val="00611445"/>
    <w:rsid w:val="00611BC7"/>
    <w:rsid w:val="00611F42"/>
    <w:rsid w:val="00611FC2"/>
    <w:rsid w:val="006122DF"/>
    <w:rsid w:val="006123FE"/>
    <w:rsid w:val="0061263E"/>
    <w:rsid w:val="00612A69"/>
    <w:rsid w:val="00612C48"/>
    <w:rsid w:val="00612E46"/>
    <w:rsid w:val="00613131"/>
    <w:rsid w:val="006131D7"/>
    <w:rsid w:val="006132AD"/>
    <w:rsid w:val="006132B6"/>
    <w:rsid w:val="00613838"/>
    <w:rsid w:val="006138A8"/>
    <w:rsid w:val="00613CB4"/>
    <w:rsid w:val="00613E94"/>
    <w:rsid w:val="00614245"/>
    <w:rsid w:val="00615141"/>
    <w:rsid w:val="00615609"/>
    <w:rsid w:val="00615882"/>
    <w:rsid w:val="006159EC"/>
    <w:rsid w:val="00615C61"/>
    <w:rsid w:val="00616129"/>
    <w:rsid w:val="00616875"/>
    <w:rsid w:val="0061747B"/>
    <w:rsid w:val="006176E8"/>
    <w:rsid w:val="00620068"/>
    <w:rsid w:val="00620121"/>
    <w:rsid w:val="006201C8"/>
    <w:rsid w:val="00620541"/>
    <w:rsid w:val="00620573"/>
    <w:rsid w:val="006208F8"/>
    <w:rsid w:val="00620CBA"/>
    <w:rsid w:val="006214E8"/>
    <w:rsid w:val="006218AB"/>
    <w:rsid w:val="006218C5"/>
    <w:rsid w:val="0062248D"/>
    <w:rsid w:val="00622978"/>
    <w:rsid w:val="00622CE0"/>
    <w:rsid w:val="00622E40"/>
    <w:rsid w:val="00623146"/>
    <w:rsid w:val="0062350A"/>
    <w:rsid w:val="006239C6"/>
    <w:rsid w:val="00623C25"/>
    <w:rsid w:val="006240C0"/>
    <w:rsid w:val="006245B6"/>
    <w:rsid w:val="00624B0A"/>
    <w:rsid w:val="00624B65"/>
    <w:rsid w:val="00624D26"/>
    <w:rsid w:val="006251CC"/>
    <w:rsid w:val="00625367"/>
    <w:rsid w:val="0062554B"/>
    <w:rsid w:val="00625D70"/>
    <w:rsid w:val="00625F92"/>
    <w:rsid w:val="00626082"/>
    <w:rsid w:val="00626598"/>
    <w:rsid w:val="00626CA9"/>
    <w:rsid w:val="00626E22"/>
    <w:rsid w:val="00626E78"/>
    <w:rsid w:val="006277F0"/>
    <w:rsid w:val="00627A8A"/>
    <w:rsid w:val="00627E1A"/>
    <w:rsid w:val="00630263"/>
    <w:rsid w:val="006313F5"/>
    <w:rsid w:val="00631A22"/>
    <w:rsid w:val="00632098"/>
    <w:rsid w:val="0063234C"/>
    <w:rsid w:val="0063261C"/>
    <w:rsid w:val="00632639"/>
    <w:rsid w:val="006326B6"/>
    <w:rsid w:val="00632A7C"/>
    <w:rsid w:val="00632F2C"/>
    <w:rsid w:val="006337CF"/>
    <w:rsid w:val="00633C54"/>
    <w:rsid w:val="00633D08"/>
    <w:rsid w:val="00633DCA"/>
    <w:rsid w:val="00633EBC"/>
    <w:rsid w:val="0063407D"/>
    <w:rsid w:val="0063466E"/>
    <w:rsid w:val="00634B6E"/>
    <w:rsid w:val="00634C71"/>
    <w:rsid w:val="006350DD"/>
    <w:rsid w:val="006351FE"/>
    <w:rsid w:val="006359A0"/>
    <w:rsid w:val="00635B06"/>
    <w:rsid w:val="0063606C"/>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DA"/>
    <w:rsid w:val="00643A18"/>
    <w:rsid w:val="00643BE2"/>
    <w:rsid w:val="00643C26"/>
    <w:rsid w:val="00643D49"/>
    <w:rsid w:val="006446C0"/>
    <w:rsid w:val="00644868"/>
    <w:rsid w:val="00644C14"/>
    <w:rsid w:val="00644C9F"/>
    <w:rsid w:val="00644E44"/>
    <w:rsid w:val="00645472"/>
    <w:rsid w:val="0064556B"/>
    <w:rsid w:val="0064557A"/>
    <w:rsid w:val="006459E2"/>
    <w:rsid w:val="00645D7E"/>
    <w:rsid w:val="00646434"/>
    <w:rsid w:val="00646643"/>
    <w:rsid w:val="00646D13"/>
    <w:rsid w:val="006479BB"/>
    <w:rsid w:val="00647BC9"/>
    <w:rsid w:val="00647D67"/>
    <w:rsid w:val="00647E24"/>
    <w:rsid w:val="00650C4A"/>
    <w:rsid w:val="00650E53"/>
    <w:rsid w:val="00650ED6"/>
    <w:rsid w:val="0065101E"/>
    <w:rsid w:val="006512C1"/>
    <w:rsid w:val="0065142A"/>
    <w:rsid w:val="00651688"/>
    <w:rsid w:val="0065178C"/>
    <w:rsid w:val="00651AEA"/>
    <w:rsid w:val="00651B15"/>
    <w:rsid w:val="00652356"/>
    <w:rsid w:val="006527C9"/>
    <w:rsid w:val="00654BAE"/>
    <w:rsid w:val="00654BDE"/>
    <w:rsid w:val="00654EF6"/>
    <w:rsid w:val="006551F1"/>
    <w:rsid w:val="00655236"/>
    <w:rsid w:val="006555D9"/>
    <w:rsid w:val="00655631"/>
    <w:rsid w:val="00655BC0"/>
    <w:rsid w:val="00655CCC"/>
    <w:rsid w:val="006562D0"/>
    <w:rsid w:val="006563F3"/>
    <w:rsid w:val="006566AA"/>
    <w:rsid w:val="00656F28"/>
    <w:rsid w:val="006574FB"/>
    <w:rsid w:val="0065763A"/>
    <w:rsid w:val="00657BFA"/>
    <w:rsid w:val="0066038B"/>
    <w:rsid w:val="00660BFA"/>
    <w:rsid w:val="00661066"/>
    <w:rsid w:val="00661608"/>
    <w:rsid w:val="00661913"/>
    <w:rsid w:val="00662113"/>
    <w:rsid w:val="00662949"/>
    <w:rsid w:val="0066355E"/>
    <w:rsid w:val="00663580"/>
    <w:rsid w:val="00663607"/>
    <w:rsid w:val="00663DFF"/>
    <w:rsid w:val="00663E55"/>
    <w:rsid w:val="00663E99"/>
    <w:rsid w:val="0066425A"/>
    <w:rsid w:val="00664277"/>
    <w:rsid w:val="006644BB"/>
    <w:rsid w:val="0066452B"/>
    <w:rsid w:val="006649CC"/>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72F9"/>
    <w:rsid w:val="00667310"/>
    <w:rsid w:val="006676A1"/>
    <w:rsid w:val="0066775D"/>
    <w:rsid w:val="00667E0B"/>
    <w:rsid w:val="00667EC1"/>
    <w:rsid w:val="0067002B"/>
    <w:rsid w:val="0067005F"/>
    <w:rsid w:val="0067038F"/>
    <w:rsid w:val="006703CD"/>
    <w:rsid w:val="00670C2F"/>
    <w:rsid w:val="00670E00"/>
    <w:rsid w:val="00670F32"/>
    <w:rsid w:val="006712F9"/>
    <w:rsid w:val="006717F3"/>
    <w:rsid w:val="00671994"/>
    <w:rsid w:val="00671EA0"/>
    <w:rsid w:val="00671EF1"/>
    <w:rsid w:val="006730F1"/>
    <w:rsid w:val="00673685"/>
    <w:rsid w:val="00673763"/>
    <w:rsid w:val="006738EC"/>
    <w:rsid w:val="00673905"/>
    <w:rsid w:val="00673B25"/>
    <w:rsid w:val="00673C8D"/>
    <w:rsid w:val="00674223"/>
    <w:rsid w:val="00674415"/>
    <w:rsid w:val="00674ADA"/>
    <w:rsid w:val="006750FE"/>
    <w:rsid w:val="0067525C"/>
    <w:rsid w:val="00675504"/>
    <w:rsid w:val="0067554D"/>
    <w:rsid w:val="00675A2C"/>
    <w:rsid w:val="00675F9D"/>
    <w:rsid w:val="006765D1"/>
    <w:rsid w:val="006766BB"/>
    <w:rsid w:val="006767A3"/>
    <w:rsid w:val="00676984"/>
    <w:rsid w:val="0067704A"/>
    <w:rsid w:val="006772D2"/>
    <w:rsid w:val="006773DB"/>
    <w:rsid w:val="0067754A"/>
    <w:rsid w:val="006779ED"/>
    <w:rsid w:val="00677A30"/>
    <w:rsid w:val="00677B1C"/>
    <w:rsid w:val="00677C47"/>
    <w:rsid w:val="00677D1E"/>
    <w:rsid w:val="006800A3"/>
    <w:rsid w:val="006806EE"/>
    <w:rsid w:val="0068092A"/>
    <w:rsid w:val="00680C0C"/>
    <w:rsid w:val="006819B7"/>
    <w:rsid w:val="00681AFD"/>
    <w:rsid w:val="00681D2E"/>
    <w:rsid w:val="006820D2"/>
    <w:rsid w:val="00682544"/>
    <w:rsid w:val="006825B6"/>
    <w:rsid w:val="00682846"/>
    <w:rsid w:val="006834D6"/>
    <w:rsid w:val="0068360F"/>
    <w:rsid w:val="00684486"/>
    <w:rsid w:val="00684686"/>
    <w:rsid w:val="006854AB"/>
    <w:rsid w:val="006856C9"/>
    <w:rsid w:val="00685D68"/>
    <w:rsid w:val="006867E7"/>
    <w:rsid w:val="00686930"/>
    <w:rsid w:val="00686EAE"/>
    <w:rsid w:val="006871EE"/>
    <w:rsid w:val="0068736A"/>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F3D"/>
    <w:rsid w:val="00692FD6"/>
    <w:rsid w:val="00693497"/>
    <w:rsid w:val="00693853"/>
    <w:rsid w:val="00693ABF"/>
    <w:rsid w:val="00693B86"/>
    <w:rsid w:val="00693DD4"/>
    <w:rsid w:val="00693F9C"/>
    <w:rsid w:val="00694255"/>
    <w:rsid w:val="00694E22"/>
    <w:rsid w:val="00694FA7"/>
    <w:rsid w:val="00695271"/>
    <w:rsid w:val="006959B5"/>
    <w:rsid w:val="00696061"/>
    <w:rsid w:val="006966A7"/>
    <w:rsid w:val="0069699C"/>
    <w:rsid w:val="006969DB"/>
    <w:rsid w:val="00696A4A"/>
    <w:rsid w:val="00697554"/>
    <w:rsid w:val="006975AC"/>
    <w:rsid w:val="00697873"/>
    <w:rsid w:val="00697CCF"/>
    <w:rsid w:val="00697DE5"/>
    <w:rsid w:val="00697FA5"/>
    <w:rsid w:val="006A092C"/>
    <w:rsid w:val="006A12E7"/>
    <w:rsid w:val="006A15AB"/>
    <w:rsid w:val="006A1646"/>
    <w:rsid w:val="006A175A"/>
    <w:rsid w:val="006A1932"/>
    <w:rsid w:val="006A1E2B"/>
    <w:rsid w:val="006A24A8"/>
    <w:rsid w:val="006A270E"/>
    <w:rsid w:val="006A29AB"/>
    <w:rsid w:val="006A351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A7B52"/>
    <w:rsid w:val="006A7DB9"/>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0CD"/>
    <w:rsid w:val="006B456F"/>
    <w:rsid w:val="006B49F1"/>
    <w:rsid w:val="006B4C00"/>
    <w:rsid w:val="006B4F05"/>
    <w:rsid w:val="006B5413"/>
    <w:rsid w:val="006B5538"/>
    <w:rsid w:val="006B5769"/>
    <w:rsid w:val="006B59A6"/>
    <w:rsid w:val="006B5F44"/>
    <w:rsid w:val="006B6277"/>
    <w:rsid w:val="006B682D"/>
    <w:rsid w:val="006B6A2D"/>
    <w:rsid w:val="006B6C73"/>
    <w:rsid w:val="006B7228"/>
    <w:rsid w:val="006B7331"/>
    <w:rsid w:val="006B7491"/>
    <w:rsid w:val="006B7561"/>
    <w:rsid w:val="006B783F"/>
    <w:rsid w:val="006B7896"/>
    <w:rsid w:val="006B7AA0"/>
    <w:rsid w:val="006B7DE3"/>
    <w:rsid w:val="006B7DE9"/>
    <w:rsid w:val="006B7F16"/>
    <w:rsid w:val="006C049C"/>
    <w:rsid w:val="006C071C"/>
    <w:rsid w:val="006C0E2F"/>
    <w:rsid w:val="006C0EC1"/>
    <w:rsid w:val="006C1123"/>
    <w:rsid w:val="006C1227"/>
    <w:rsid w:val="006C12B6"/>
    <w:rsid w:val="006C1412"/>
    <w:rsid w:val="006C14DD"/>
    <w:rsid w:val="006C177D"/>
    <w:rsid w:val="006C1D69"/>
    <w:rsid w:val="006C1FDD"/>
    <w:rsid w:val="006C247C"/>
    <w:rsid w:val="006C2599"/>
    <w:rsid w:val="006C28EE"/>
    <w:rsid w:val="006C2D49"/>
    <w:rsid w:val="006C2E2C"/>
    <w:rsid w:val="006C2F62"/>
    <w:rsid w:val="006C2FE3"/>
    <w:rsid w:val="006C3143"/>
    <w:rsid w:val="006C3583"/>
    <w:rsid w:val="006C35C2"/>
    <w:rsid w:val="006C37EE"/>
    <w:rsid w:val="006C393A"/>
    <w:rsid w:val="006C4687"/>
    <w:rsid w:val="006C4C17"/>
    <w:rsid w:val="006C4CAF"/>
    <w:rsid w:val="006C551E"/>
    <w:rsid w:val="006C5571"/>
    <w:rsid w:val="006C5904"/>
    <w:rsid w:val="006C5A3B"/>
    <w:rsid w:val="006C5CC4"/>
    <w:rsid w:val="006C5CD9"/>
    <w:rsid w:val="006C67A7"/>
    <w:rsid w:val="006C6904"/>
    <w:rsid w:val="006C6EC7"/>
    <w:rsid w:val="006C72DD"/>
    <w:rsid w:val="006C73D3"/>
    <w:rsid w:val="006C7507"/>
    <w:rsid w:val="006C7771"/>
    <w:rsid w:val="006C7BAF"/>
    <w:rsid w:val="006C7BE5"/>
    <w:rsid w:val="006C7D05"/>
    <w:rsid w:val="006C7F94"/>
    <w:rsid w:val="006D0A5A"/>
    <w:rsid w:val="006D0BDE"/>
    <w:rsid w:val="006D0BE5"/>
    <w:rsid w:val="006D0CF1"/>
    <w:rsid w:val="006D0F26"/>
    <w:rsid w:val="006D0F7A"/>
    <w:rsid w:val="006D1321"/>
    <w:rsid w:val="006D15FC"/>
    <w:rsid w:val="006D1B21"/>
    <w:rsid w:val="006D20D6"/>
    <w:rsid w:val="006D2543"/>
    <w:rsid w:val="006D2624"/>
    <w:rsid w:val="006D276D"/>
    <w:rsid w:val="006D2795"/>
    <w:rsid w:val="006D2984"/>
    <w:rsid w:val="006D29C4"/>
    <w:rsid w:val="006D2D35"/>
    <w:rsid w:val="006D3966"/>
    <w:rsid w:val="006D3C67"/>
    <w:rsid w:val="006D3E32"/>
    <w:rsid w:val="006D4CF0"/>
    <w:rsid w:val="006D4DFF"/>
    <w:rsid w:val="006D550F"/>
    <w:rsid w:val="006D5568"/>
    <w:rsid w:val="006D5571"/>
    <w:rsid w:val="006D5C53"/>
    <w:rsid w:val="006D6177"/>
    <w:rsid w:val="006D62B8"/>
    <w:rsid w:val="006D6525"/>
    <w:rsid w:val="006D685D"/>
    <w:rsid w:val="006D6D0B"/>
    <w:rsid w:val="006D6DAC"/>
    <w:rsid w:val="006D75DB"/>
    <w:rsid w:val="006D76E6"/>
    <w:rsid w:val="006D7767"/>
    <w:rsid w:val="006D7819"/>
    <w:rsid w:val="006D7B4B"/>
    <w:rsid w:val="006E00CA"/>
    <w:rsid w:val="006E0405"/>
    <w:rsid w:val="006E097F"/>
    <w:rsid w:val="006E0F8D"/>
    <w:rsid w:val="006E159C"/>
    <w:rsid w:val="006E1CC2"/>
    <w:rsid w:val="006E1FF5"/>
    <w:rsid w:val="006E2092"/>
    <w:rsid w:val="006E22DB"/>
    <w:rsid w:val="006E24C9"/>
    <w:rsid w:val="006E2992"/>
    <w:rsid w:val="006E2A3A"/>
    <w:rsid w:val="006E2E17"/>
    <w:rsid w:val="006E2F1D"/>
    <w:rsid w:val="006E2F6C"/>
    <w:rsid w:val="006E301B"/>
    <w:rsid w:val="006E3113"/>
    <w:rsid w:val="006E38C9"/>
    <w:rsid w:val="006E3A3B"/>
    <w:rsid w:val="006E4116"/>
    <w:rsid w:val="006E4445"/>
    <w:rsid w:val="006E4980"/>
    <w:rsid w:val="006E4EC9"/>
    <w:rsid w:val="006E50B3"/>
    <w:rsid w:val="006E53A4"/>
    <w:rsid w:val="006E55DF"/>
    <w:rsid w:val="006E5A2D"/>
    <w:rsid w:val="006E604F"/>
    <w:rsid w:val="006E6CDD"/>
    <w:rsid w:val="006E7383"/>
    <w:rsid w:val="006E758C"/>
    <w:rsid w:val="006E769B"/>
    <w:rsid w:val="006E77B9"/>
    <w:rsid w:val="006E7FD6"/>
    <w:rsid w:val="006F01A4"/>
    <w:rsid w:val="006F0AB0"/>
    <w:rsid w:val="006F0AF2"/>
    <w:rsid w:val="006F0B91"/>
    <w:rsid w:val="006F0F5C"/>
    <w:rsid w:val="006F0F97"/>
    <w:rsid w:val="006F0F9E"/>
    <w:rsid w:val="006F15FC"/>
    <w:rsid w:val="006F198D"/>
    <w:rsid w:val="006F1B12"/>
    <w:rsid w:val="006F1D69"/>
    <w:rsid w:val="006F20F6"/>
    <w:rsid w:val="006F2283"/>
    <w:rsid w:val="006F22B9"/>
    <w:rsid w:val="006F247D"/>
    <w:rsid w:val="006F26A9"/>
    <w:rsid w:val="006F2738"/>
    <w:rsid w:val="006F2ACC"/>
    <w:rsid w:val="006F2B76"/>
    <w:rsid w:val="006F2C8E"/>
    <w:rsid w:val="006F325F"/>
    <w:rsid w:val="006F3422"/>
    <w:rsid w:val="006F3593"/>
    <w:rsid w:val="006F383D"/>
    <w:rsid w:val="006F3CE8"/>
    <w:rsid w:val="006F3E73"/>
    <w:rsid w:val="006F42DC"/>
    <w:rsid w:val="006F4714"/>
    <w:rsid w:val="006F4B59"/>
    <w:rsid w:val="006F5356"/>
    <w:rsid w:val="006F577D"/>
    <w:rsid w:val="006F585E"/>
    <w:rsid w:val="006F746C"/>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AC5"/>
    <w:rsid w:val="00702FD5"/>
    <w:rsid w:val="007032CA"/>
    <w:rsid w:val="0070368F"/>
    <w:rsid w:val="007038F8"/>
    <w:rsid w:val="00703BAB"/>
    <w:rsid w:val="00703D6E"/>
    <w:rsid w:val="0070469E"/>
    <w:rsid w:val="007046CB"/>
    <w:rsid w:val="00704F30"/>
    <w:rsid w:val="007058AA"/>
    <w:rsid w:val="00705D3F"/>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2FAF"/>
    <w:rsid w:val="00713358"/>
    <w:rsid w:val="007135A3"/>
    <w:rsid w:val="00713E18"/>
    <w:rsid w:val="00714081"/>
    <w:rsid w:val="00714093"/>
    <w:rsid w:val="00714593"/>
    <w:rsid w:val="00715076"/>
    <w:rsid w:val="00715326"/>
    <w:rsid w:val="007153BB"/>
    <w:rsid w:val="00715799"/>
    <w:rsid w:val="00715B99"/>
    <w:rsid w:val="00715EC3"/>
    <w:rsid w:val="0071711A"/>
    <w:rsid w:val="0071791A"/>
    <w:rsid w:val="00720008"/>
    <w:rsid w:val="0072024F"/>
    <w:rsid w:val="0072034F"/>
    <w:rsid w:val="0072054F"/>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B70"/>
    <w:rsid w:val="007244BA"/>
    <w:rsid w:val="007244EA"/>
    <w:rsid w:val="00724E53"/>
    <w:rsid w:val="0072535D"/>
    <w:rsid w:val="00725689"/>
    <w:rsid w:val="00725731"/>
    <w:rsid w:val="0072574C"/>
    <w:rsid w:val="007259EF"/>
    <w:rsid w:val="0072652D"/>
    <w:rsid w:val="00726F58"/>
    <w:rsid w:val="00727533"/>
    <w:rsid w:val="00727B60"/>
    <w:rsid w:val="0073012E"/>
    <w:rsid w:val="00730817"/>
    <w:rsid w:val="007308C9"/>
    <w:rsid w:val="007309E1"/>
    <w:rsid w:val="00730BA6"/>
    <w:rsid w:val="00730E23"/>
    <w:rsid w:val="007310AA"/>
    <w:rsid w:val="007312E9"/>
    <w:rsid w:val="00731650"/>
    <w:rsid w:val="00731B86"/>
    <w:rsid w:val="0073203F"/>
    <w:rsid w:val="00732055"/>
    <w:rsid w:val="0073232E"/>
    <w:rsid w:val="007325BF"/>
    <w:rsid w:val="007326C6"/>
    <w:rsid w:val="0073298A"/>
    <w:rsid w:val="00732FA8"/>
    <w:rsid w:val="007335E0"/>
    <w:rsid w:val="007337F7"/>
    <w:rsid w:val="00733941"/>
    <w:rsid w:val="0073399D"/>
    <w:rsid w:val="0073444E"/>
    <w:rsid w:val="00734496"/>
    <w:rsid w:val="007344C9"/>
    <w:rsid w:val="0073497F"/>
    <w:rsid w:val="00734A05"/>
    <w:rsid w:val="00734AEC"/>
    <w:rsid w:val="00734EEB"/>
    <w:rsid w:val="00734EF2"/>
    <w:rsid w:val="00734FA4"/>
    <w:rsid w:val="0073515F"/>
    <w:rsid w:val="007353BD"/>
    <w:rsid w:val="0073554E"/>
    <w:rsid w:val="00735786"/>
    <w:rsid w:val="007357AB"/>
    <w:rsid w:val="00735CA2"/>
    <w:rsid w:val="00735EAA"/>
    <w:rsid w:val="0073610B"/>
    <w:rsid w:val="00736944"/>
    <w:rsid w:val="00736A63"/>
    <w:rsid w:val="00736B27"/>
    <w:rsid w:val="00736D76"/>
    <w:rsid w:val="00737085"/>
    <w:rsid w:val="007373A2"/>
    <w:rsid w:val="00737AB0"/>
    <w:rsid w:val="007406E8"/>
    <w:rsid w:val="00740D08"/>
    <w:rsid w:val="0074132B"/>
    <w:rsid w:val="0074155B"/>
    <w:rsid w:val="00741B84"/>
    <w:rsid w:val="00741CA7"/>
    <w:rsid w:val="00741CDB"/>
    <w:rsid w:val="00742419"/>
    <w:rsid w:val="007425F8"/>
    <w:rsid w:val="007427BF"/>
    <w:rsid w:val="00742CE6"/>
    <w:rsid w:val="00742F4F"/>
    <w:rsid w:val="00743248"/>
    <w:rsid w:val="007432F0"/>
    <w:rsid w:val="00743AE4"/>
    <w:rsid w:val="00743D6F"/>
    <w:rsid w:val="00743E0C"/>
    <w:rsid w:val="007445B5"/>
    <w:rsid w:val="00744823"/>
    <w:rsid w:val="0074495E"/>
    <w:rsid w:val="00744A17"/>
    <w:rsid w:val="00744AE8"/>
    <w:rsid w:val="00744C0B"/>
    <w:rsid w:val="00744E0A"/>
    <w:rsid w:val="00744E23"/>
    <w:rsid w:val="00744F08"/>
    <w:rsid w:val="00745192"/>
    <w:rsid w:val="00745421"/>
    <w:rsid w:val="0074557A"/>
    <w:rsid w:val="00745F15"/>
    <w:rsid w:val="00745FC7"/>
    <w:rsid w:val="00746482"/>
    <w:rsid w:val="0074655C"/>
    <w:rsid w:val="00746A18"/>
    <w:rsid w:val="00746DCD"/>
    <w:rsid w:val="00747053"/>
    <w:rsid w:val="00747106"/>
    <w:rsid w:val="0074733C"/>
    <w:rsid w:val="0074769C"/>
    <w:rsid w:val="007478A0"/>
    <w:rsid w:val="00747F28"/>
    <w:rsid w:val="00747FB9"/>
    <w:rsid w:val="007508AD"/>
    <w:rsid w:val="00750DBD"/>
    <w:rsid w:val="00751024"/>
    <w:rsid w:val="00751FE8"/>
    <w:rsid w:val="007524F7"/>
    <w:rsid w:val="007527D2"/>
    <w:rsid w:val="00752AC2"/>
    <w:rsid w:val="00752B9E"/>
    <w:rsid w:val="0075321D"/>
    <w:rsid w:val="007541E6"/>
    <w:rsid w:val="00754472"/>
    <w:rsid w:val="007547DE"/>
    <w:rsid w:val="007554E8"/>
    <w:rsid w:val="007559C1"/>
    <w:rsid w:val="00755B76"/>
    <w:rsid w:val="00755D90"/>
    <w:rsid w:val="00755EEB"/>
    <w:rsid w:val="00755F72"/>
    <w:rsid w:val="007578FE"/>
    <w:rsid w:val="00757B85"/>
    <w:rsid w:val="00757E63"/>
    <w:rsid w:val="007608C3"/>
    <w:rsid w:val="00760B15"/>
    <w:rsid w:val="00760EB1"/>
    <w:rsid w:val="00760F67"/>
    <w:rsid w:val="007616C7"/>
    <w:rsid w:val="007623EB"/>
    <w:rsid w:val="0076242C"/>
    <w:rsid w:val="0076258B"/>
    <w:rsid w:val="00762CE9"/>
    <w:rsid w:val="00762F17"/>
    <w:rsid w:val="00762FAD"/>
    <w:rsid w:val="0076376C"/>
    <w:rsid w:val="00763A71"/>
    <w:rsid w:val="00763A9F"/>
    <w:rsid w:val="00764A50"/>
    <w:rsid w:val="007656A8"/>
    <w:rsid w:val="00765759"/>
    <w:rsid w:val="00765F75"/>
    <w:rsid w:val="007667A1"/>
    <w:rsid w:val="007667BF"/>
    <w:rsid w:val="007669E0"/>
    <w:rsid w:val="00766C36"/>
    <w:rsid w:val="00766DB0"/>
    <w:rsid w:val="00767196"/>
    <w:rsid w:val="00767CEB"/>
    <w:rsid w:val="00767E82"/>
    <w:rsid w:val="007707C4"/>
    <w:rsid w:val="007709DA"/>
    <w:rsid w:val="00770C53"/>
    <w:rsid w:val="00770E20"/>
    <w:rsid w:val="00770F1D"/>
    <w:rsid w:val="00771135"/>
    <w:rsid w:val="0077134B"/>
    <w:rsid w:val="007713EE"/>
    <w:rsid w:val="00771551"/>
    <w:rsid w:val="00771A06"/>
    <w:rsid w:val="007722A8"/>
    <w:rsid w:val="00772654"/>
    <w:rsid w:val="00772BF0"/>
    <w:rsid w:val="00772D23"/>
    <w:rsid w:val="00772FEB"/>
    <w:rsid w:val="0077344F"/>
    <w:rsid w:val="00773788"/>
    <w:rsid w:val="00773C2C"/>
    <w:rsid w:val="00774441"/>
    <w:rsid w:val="007747F5"/>
    <w:rsid w:val="00774BBD"/>
    <w:rsid w:val="007752A9"/>
    <w:rsid w:val="00775484"/>
    <w:rsid w:val="007754A4"/>
    <w:rsid w:val="0077573C"/>
    <w:rsid w:val="00775746"/>
    <w:rsid w:val="00775AAC"/>
    <w:rsid w:val="00775B76"/>
    <w:rsid w:val="00775D93"/>
    <w:rsid w:val="00775F9F"/>
    <w:rsid w:val="007763AD"/>
    <w:rsid w:val="00776590"/>
    <w:rsid w:val="0077677F"/>
    <w:rsid w:val="00776EE9"/>
    <w:rsid w:val="007773E0"/>
    <w:rsid w:val="007778C5"/>
    <w:rsid w:val="007800A3"/>
    <w:rsid w:val="007800A6"/>
    <w:rsid w:val="0078103E"/>
    <w:rsid w:val="007811CE"/>
    <w:rsid w:val="007813F1"/>
    <w:rsid w:val="00781872"/>
    <w:rsid w:val="00781BDB"/>
    <w:rsid w:val="00781C30"/>
    <w:rsid w:val="00782DCC"/>
    <w:rsid w:val="007835AF"/>
    <w:rsid w:val="007836FD"/>
    <w:rsid w:val="007837C5"/>
    <w:rsid w:val="0078384C"/>
    <w:rsid w:val="007838A5"/>
    <w:rsid w:val="00783A8C"/>
    <w:rsid w:val="00783D36"/>
    <w:rsid w:val="007846A1"/>
    <w:rsid w:val="00784C66"/>
    <w:rsid w:val="00784E13"/>
    <w:rsid w:val="00784EF8"/>
    <w:rsid w:val="00785013"/>
    <w:rsid w:val="007850CC"/>
    <w:rsid w:val="0078594D"/>
    <w:rsid w:val="00785956"/>
    <w:rsid w:val="00785B98"/>
    <w:rsid w:val="00785EFC"/>
    <w:rsid w:val="0078602F"/>
    <w:rsid w:val="007863E4"/>
    <w:rsid w:val="007867C4"/>
    <w:rsid w:val="00786971"/>
    <w:rsid w:val="00786FC1"/>
    <w:rsid w:val="0078797B"/>
    <w:rsid w:val="00787A11"/>
    <w:rsid w:val="007905AE"/>
    <w:rsid w:val="007907AE"/>
    <w:rsid w:val="00790966"/>
    <w:rsid w:val="007909A2"/>
    <w:rsid w:val="00790F7F"/>
    <w:rsid w:val="00791068"/>
    <w:rsid w:val="00791208"/>
    <w:rsid w:val="00791565"/>
    <w:rsid w:val="007915A4"/>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45D"/>
    <w:rsid w:val="007954C1"/>
    <w:rsid w:val="00795694"/>
    <w:rsid w:val="0079574A"/>
    <w:rsid w:val="007957E9"/>
    <w:rsid w:val="00795A6B"/>
    <w:rsid w:val="00795CC9"/>
    <w:rsid w:val="00795CE0"/>
    <w:rsid w:val="0079658D"/>
    <w:rsid w:val="00796898"/>
    <w:rsid w:val="007969A7"/>
    <w:rsid w:val="00796AA4"/>
    <w:rsid w:val="00797765"/>
    <w:rsid w:val="00797F24"/>
    <w:rsid w:val="007A01DE"/>
    <w:rsid w:val="007A031B"/>
    <w:rsid w:val="007A03BD"/>
    <w:rsid w:val="007A0B38"/>
    <w:rsid w:val="007A13F1"/>
    <w:rsid w:val="007A15FD"/>
    <w:rsid w:val="007A1619"/>
    <w:rsid w:val="007A270C"/>
    <w:rsid w:val="007A2778"/>
    <w:rsid w:val="007A2928"/>
    <w:rsid w:val="007A2A31"/>
    <w:rsid w:val="007A2E9B"/>
    <w:rsid w:val="007A4012"/>
    <w:rsid w:val="007A45EF"/>
    <w:rsid w:val="007A4896"/>
    <w:rsid w:val="007A498E"/>
    <w:rsid w:val="007A4DD2"/>
    <w:rsid w:val="007A5CA4"/>
    <w:rsid w:val="007A6005"/>
    <w:rsid w:val="007A6050"/>
    <w:rsid w:val="007A63BE"/>
    <w:rsid w:val="007A688C"/>
    <w:rsid w:val="007A6BD1"/>
    <w:rsid w:val="007A715D"/>
    <w:rsid w:val="007A721A"/>
    <w:rsid w:val="007A7446"/>
    <w:rsid w:val="007A7525"/>
    <w:rsid w:val="007A787A"/>
    <w:rsid w:val="007A7B7E"/>
    <w:rsid w:val="007A7D62"/>
    <w:rsid w:val="007A7E9B"/>
    <w:rsid w:val="007B021E"/>
    <w:rsid w:val="007B0CCE"/>
    <w:rsid w:val="007B0F0B"/>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D60"/>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405"/>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5"/>
    <w:rsid w:val="007C34C8"/>
    <w:rsid w:val="007C3A1E"/>
    <w:rsid w:val="007C4317"/>
    <w:rsid w:val="007C4484"/>
    <w:rsid w:val="007C46C7"/>
    <w:rsid w:val="007C483E"/>
    <w:rsid w:val="007C4CBC"/>
    <w:rsid w:val="007C55B9"/>
    <w:rsid w:val="007C58AF"/>
    <w:rsid w:val="007C5A2E"/>
    <w:rsid w:val="007C5F8D"/>
    <w:rsid w:val="007C6098"/>
    <w:rsid w:val="007C634C"/>
    <w:rsid w:val="007C651F"/>
    <w:rsid w:val="007C6543"/>
    <w:rsid w:val="007C6651"/>
    <w:rsid w:val="007C6AD7"/>
    <w:rsid w:val="007C73EA"/>
    <w:rsid w:val="007C7948"/>
    <w:rsid w:val="007C794C"/>
    <w:rsid w:val="007C7C88"/>
    <w:rsid w:val="007C7C8D"/>
    <w:rsid w:val="007C7FCC"/>
    <w:rsid w:val="007D09E0"/>
    <w:rsid w:val="007D12C0"/>
    <w:rsid w:val="007D1645"/>
    <w:rsid w:val="007D1917"/>
    <w:rsid w:val="007D196D"/>
    <w:rsid w:val="007D1BE9"/>
    <w:rsid w:val="007D1F0A"/>
    <w:rsid w:val="007D26E0"/>
    <w:rsid w:val="007D29E3"/>
    <w:rsid w:val="007D29F7"/>
    <w:rsid w:val="007D32E7"/>
    <w:rsid w:val="007D3381"/>
    <w:rsid w:val="007D34E0"/>
    <w:rsid w:val="007D3649"/>
    <w:rsid w:val="007D3A2E"/>
    <w:rsid w:val="007D3AAB"/>
    <w:rsid w:val="007D3D98"/>
    <w:rsid w:val="007D40B5"/>
    <w:rsid w:val="007D57CD"/>
    <w:rsid w:val="007D5844"/>
    <w:rsid w:val="007D5CB5"/>
    <w:rsid w:val="007D5F10"/>
    <w:rsid w:val="007D6488"/>
    <w:rsid w:val="007D65A0"/>
    <w:rsid w:val="007D6AEE"/>
    <w:rsid w:val="007D733F"/>
    <w:rsid w:val="007D7343"/>
    <w:rsid w:val="007D7939"/>
    <w:rsid w:val="007D7A7C"/>
    <w:rsid w:val="007D7D82"/>
    <w:rsid w:val="007D7E2C"/>
    <w:rsid w:val="007E0079"/>
    <w:rsid w:val="007E013D"/>
    <w:rsid w:val="007E0233"/>
    <w:rsid w:val="007E08DF"/>
    <w:rsid w:val="007E0E82"/>
    <w:rsid w:val="007E124E"/>
    <w:rsid w:val="007E1703"/>
    <w:rsid w:val="007E18B7"/>
    <w:rsid w:val="007E18DB"/>
    <w:rsid w:val="007E1A61"/>
    <w:rsid w:val="007E1D52"/>
    <w:rsid w:val="007E1F52"/>
    <w:rsid w:val="007E2500"/>
    <w:rsid w:val="007E2961"/>
    <w:rsid w:val="007E31A2"/>
    <w:rsid w:val="007E393B"/>
    <w:rsid w:val="007E3F5C"/>
    <w:rsid w:val="007E4433"/>
    <w:rsid w:val="007E4530"/>
    <w:rsid w:val="007E460E"/>
    <w:rsid w:val="007E4C6E"/>
    <w:rsid w:val="007E4D70"/>
    <w:rsid w:val="007E4DA0"/>
    <w:rsid w:val="007E5332"/>
    <w:rsid w:val="007E53F0"/>
    <w:rsid w:val="007E54B4"/>
    <w:rsid w:val="007E562A"/>
    <w:rsid w:val="007E5958"/>
    <w:rsid w:val="007E5DA7"/>
    <w:rsid w:val="007E5F51"/>
    <w:rsid w:val="007E6515"/>
    <w:rsid w:val="007E6AD8"/>
    <w:rsid w:val="007E6CD0"/>
    <w:rsid w:val="007E74AD"/>
    <w:rsid w:val="007E76F9"/>
    <w:rsid w:val="007E7AE0"/>
    <w:rsid w:val="007E7C28"/>
    <w:rsid w:val="007E7C34"/>
    <w:rsid w:val="007E7D4F"/>
    <w:rsid w:val="007F00E7"/>
    <w:rsid w:val="007F0108"/>
    <w:rsid w:val="007F02E5"/>
    <w:rsid w:val="007F0439"/>
    <w:rsid w:val="007F04ED"/>
    <w:rsid w:val="007F06EF"/>
    <w:rsid w:val="007F0996"/>
    <w:rsid w:val="007F0B5C"/>
    <w:rsid w:val="007F1042"/>
    <w:rsid w:val="007F11E4"/>
    <w:rsid w:val="007F178E"/>
    <w:rsid w:val="007F191E"/>
    <w:rsid w:val="007F1D4C"/>
    <w:rsid w:val="007F27A9"/>
    <w:rsid w:val="007F2EAE"/>
    <w:rsid w:val="007F3353"/>
    <w:rsid w:val="007F3412"/>
    <w:rsid w:val="007F3479"/>
    <w:rsid w:val="007F3DD7"/>
    <w:rsid w:val="007F3E20"/>
    <w:rsid w:val="007F3E3F"/>
    <w:rsid w:val="007F46CA"/>
    <w:rsid w:val="007F4991"/>
    <w:rsid w:val="007F4ABA"/>
    <w:rsid w:val="007F5575"/>
    <w:rsid w:val="007F590E"/>
    <w:rsid w:val="007F59E8"/>
    <w:rsid w:val="007F607E"/>
    <w:rsid w:val="007F62C7"/>
    <w:rsid w:val="007F630C"/>
    <w:rsid w:val="007F6397"/>
    <w:rsid w:val="007F6926"/>
    <w:rsid w:val="007F6A16"/>
    <w:rsid w:val="007F6FDC"/>
    <w:rsid w:val="007F7532"/>
    <w:rsid w:val="007F7853"/>
    <w:rsid w:val="007F785F"/>
    <w:rsid w:val="007F7BB0"/>
    <w:rsid w:val="00800D74"/>
    <w:rsid w:val="00801096"/>
    <w:rsid w:val="00801217"/>
    <w:rsid w:val="008014F8"/>
    <w:rsid w:val="00801798"/>
    <w:rsid w:val="00801D3E"/>
    <w:rsid w:val="00801F26"/>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57B"/>
    <w:rsid w:val="008045A4"/>
    <w:rsid w:val="00804C78"/>
    <w:rsid w:val="00804F7C"/>
    <w:rsid w:val="00805083"/>
    <w:rsid w:val="008057CD"/>
    <w:rsid w:val="00805CEC"/>
    <w:rsid w:val="00805D34"/>
    <w:rsid w:val="00805F9F"/>
    <w:rsid w:val="00805FEE"/>
    <w:rsid w:val="00806438"/>
    <w:rsid w:val="008066CB"/>
    <w:rsid w:val="00807166"/>
    <w:rsid w:val="008072EF"/>
    <w:rsid w:val="008077F3"/>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2ECD"/>
    <w:rsid w:val="008130A0"/>
    <w:rsid w:val="0081372B"/>
    <w:rsid w:val="008137A8"/>
    <w:rsid w:val="0081440D"/>
    <w:rsid w:val="00815058"/>
    <w:rsid w:val="00815271"/>
    <w:rsid w:val="008152E0"/>
    <w:rsid w:val="008159D7"/>
    <w:rsid w:val="00815F07"/>
    <w:rsid w:val="00816276"/>
    <w:rsid w:val="008165A5"/>
    <w:rsid w:val="0081675F"/>
    <w:rsid w:val="00816984"/>
    <w:rsid w:val="00817976"/>
    <w:rsid w:val="00820151"/>
    <w:rsid w:val="008206FE"/>
    <w:rsid w:val="00820D8E"/>
    <w:rsid w:val="0082122D"/>
    <w:rsid w:val="0082287F"/>
    <w:rsid w:val="00822A75"/>
    <w:rsid w:val="00822FAF"/>
    <w:rsid w:val="00823BCC"/>
    <w:rsid w:val="00823C1F"/>
    <w:rsid w:val="00824A1D"/>
    <w:rsid w:val="00824F86"/>
    <w:rsid w:val="00824FD2"/>
    <w:rsid w:val="008250CE"/>
    <w:rsid w:val="008254AB"/>
    <w:rsid w:val="008254FB"/>
    <w:rsid w:val="00825680"/>
    <w:rsid w:val="0082585E"/>
    <w:rsid w:val="00825FD4"/>
    <w:rsid w:val="0082664F"/>
    <w:rsid w:val="008266FD"/>
    <w:rsid w:val="00826701"/>
    <w:rsid w:val="00826D9D"/>
    <w:rsid w:val="00827083"/>
    <w:rsid w:val="00827136"/>
    <w:rsid w:val="008272D4"/>
    <w:rsid w:val="0082755E"/>
    <w:rsid w:val="008275D5"/>
    <w:rsid w:val="00827A84"/>
    <w:rsid w:val="00827B3C"/>
    <w:rsid w:val="008302B3"/>
    <w:rsid w:val="008303C3"/>
    <w:rsid w:val="008304F7"/>
    <w:rsid w:val="008306D6"/>
    <w:rsid w:val="00830C5B"/>
    <w:rsid w:val="00830D84"/>
    <w:rsid w:val="00830DF3"/>
    <w:rsid w:val="008314E2"/>
    <w:rsid w:val="00831BC2"/>
    <w:rsid w:val="00832611"/>
    <w:rsid w:val="00832C15"/>
    <w:rsid w:val="00832C19"/>
    <w:rsid w:val="00832D9B"/>
    <w:rsid w:val="00833020"/>
    <w:rsid w:val="0083313D"/>
    <w:rsid w:val="0083328B"/>
    <w:rsid w:val="00833425"/>
    <w:rsid w:val="00833957"/>
    <w:rsid w:val="00833AC6"/>
    <w:rsid w:val="00833FF9"/>
    <w:rsid w:val="008347EA"/>
    <w:rsid w:val="00834809"/>
    <w:rsid w:val="00834C10"/>
    <w:rsid w:val="00834EA9"/>
    <w:rsid w:val="0083583A"/>
    <w:rsid w:val="00835903"/>
    <w:rsid w:val="00835BD3"/>
    <w:rsid w:val="008364DF"/>
    <w:rsid w:val="008368F6"/>
    <w:rsid w:val="00836EFA"/>
    <w:rsid w:val="0083752B"/>
    <w:rsid w:val="008376EB"/>
    <w:rsid w:val="00840241"/>
    <w:rsid w:val="008402CC"/>
    <w:rsid w:val="0084076B"/>
    <w:rsid w:val="0084121E"/>
    <w:rsid w:val="00841B2E"/>
    <w:rsid w:val="00842869"/>
    <w:rsid w:val="00842BE1"/>
    <w:rsid w:val="00842CD6"/>
    <w:rsid w:val="00842F01"/>
    <w:rsid w:val="00842F34"/>
    <w:rsid w:val="00843099"/>
    <w:rsid w:val="008434FC"/>
    <w:rsid w:val="0084373D"/>
    <w:rsid w:val="008439A1"/>
    <w:rsid w:val="00844297"/>
    <w:rsid w:val="0084459A"/>
    <w:rsid w:val="008445B5"/>
    <w:rsid w:val="008447BB"/>
    <w:rsid w:val="00844EDC"/>
    <w:rsid w:val="00844F8A"/>
    <w:rsid w:val="008453AD"/>
    <w:rsid w:val="00845575"/>
    <w:rsid w:val="00845673"/>
    <w:rsid w:val="00845C89"/>
    <w:rsid w:val="00846312"/>
    <w:rsid w:val="008463AC"/>
    <w:rsid w:val="00846654"/>
    <w:rsid w:val="008466CE"/>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97"/>
    <w:rsid w:val="008539A9"/>
    <w:rsid w:val="00853A9F"/>
    <w:rsid w:val="00853AA1"/>
    <w:rsid w:val="00853DE9"/>
    <w:rsid w:val="00853E14"/>
    <w:rsid w:val="00853EED"/>
    <w:rsid w:val="00854BC4"/>
    <w:rsid w:val="00854E54"/>
    <w:rsid w:val="0085560D"/>
    <w:rsid w:val="00855637"/>
    <w:rsid w:val="008557D6"/>
    <w:rsid w:val="00855888"/>
    <w:rsid w:val="00855E2E"/>
    <w:rsid w:val="00855E33"/>
    <w:rsid w:val="00855F89"/>
    <w:rsid w:val="00856204"/>
    <w:rsid w:val="008563FC"/>
    <w:rsid w:val="00856459"/>
    <w:rsid w:val="008567AB"/>
    <w:rsid w:val="00856CA4"/>
    <w:rsid w:val="00856E55"/>
    <w:rsid w:val="0085712D"/>
    <w:rsid w:val="00857272"/>
    <w:rsid w:val="00857331"/>
    <w:rsid w:val="00860077"/>
    <w:rsid w:val="0086015D"/>
    <w:rsid w:val="00860283"/>
    <w:rsid w:val="0086058E"/>
    <w:rsid w:val="00860C34"/>
    <w:rsid w:val="00861196"/>
    <w:rsid w:val="00862CB3"/>
    <w:rsid w:val="00862F65"/>
    <w:rsid w:val="00862FC7"/>
    <w:rsid w:val="0086342F"/>
    <w:rsid w:val="0086360A"/>
    <w:rsid w:val="008638F0"/>
    <w:rsid w:val="00863992"/>
    <w:rsid w:val="00863A21"/>
    <w:rsid w:val="00863B9C"/>
    <w:rsid w:val="008641C2"/>
    <w:rsid w:val="0086475E"/>
    <w:rsid w:val="00864760"/>
    <w:rsid w:val="00864A63"/>
    <w:rsid w:val="00864A7D"/>
    <w:rsid w:val="00865D9B"/>
    <w:rsid w:val="0086614C"/>
    <w:rsid w:val="00866274"/>
    <w:rsid w:val="0086659C"/>
    <w:rsid w:val="008666EC"/>
    <w:rsid w:val="00866A73"/>
    <w:rsid w:val="00867060"/>
    <w:rsid w:val="00867137"/>
    <w:rsid w:val="0086785E"/>
    <w:rsid w:val="00867997"/>
    <w:rsid w:val="008705D5"/>
    <w:rsid w:val="0087073A"/>
    <w:rsid w:val="008709AB"/>
    <w:rsid w:val="00870ED0"/>
    <w:rsid w:val="00871085"/>
    <w:rsid w:val="008711EA"/>
    <w:rsid w:val="00871B00"/>
    <w:rsid w:val="00871B63"/>
    <w:rsid w:val="00871C5A"/>
    <w:rsid w:val="00871CED"/>
    <w:rsid w:val="00871DC9"/>
    <w:rsid w:val="00871E74"/>
    <w:rsid w:val="008720C9"/>
    <w:rsid w:val="0087221C"/>
    <w:rsid w:val="008726DF"/>
    <w:rsid w:val="00872F22"/>
    <w:rsid w:val="00872F59"/>
    <w:rsid w:val="00873031"/>
    <w:rsid w:val="00873133"/>
    <w:rsid w:val="00873403"/>
    <w:rsid w:val="008738B9"/>
    <w:rsid w:val="0087404B"/>
    <w:rsid w:val="00874A5E"/>
    <w:rsid w:val="00874B4C"/>
    <w:rsid w:val="00874F29"/>
    <w:rsid w:val="00874F56"/>
    <w:rsid w:val="00875351"/>
    <w:rsid w:val="00875B37"/>
    <w:rsid w:val="0087606E"/>
    <w:rsid w:val="008764A6"/>
    <w:rsid w:val="00876747"/>
    <w:rsid w:val="00876903"/>
    <w:rsid w:val="00876C6A"/>
    <w:rsid w:val="0087760E"/>
    <w:rsid w:val="008779C5"/>
    <w:rsid w:val="00877C13"/>
    <w:rsid w:val="00877DBE"/>
    <w:rsid w:val="008800EB"/>
    <w:rsid w:val="00880B7C"/>
    <w:rsid w:val="00880D19"/>
    <w:rsid w:val="0088175C"/>
    <w:rsid w:val="008818A5"/>
    <w:rsid w:val="008818EB"/>
    <w:rsid w:val="00881E57"/>
    <w:rsid w:val="00882A3B"/>
    <w:rsid w:val="00883440"/>
    <w:rsid w:val="00883F3D"/>
    <w:rsid w:val="00884337"/>
    <w:rsid w:val="00884539"/>
    <w:rsid w:val="00884F59"/>
    <w:rsid w:val="00884FAA"/>
    <w:rsid w:val="00885467"/>
    <w:rsid w:val="00885BA7"/>
    <w:rsid w:val="008861A9"/>
    <w:rsid w:val="00886DC6"/>
    <w:rsid w:val="00886E55"/>
    <w:rsid w:val="00886F07"/>
    <w:rsid w:val="00886F21"/>
    <w:rsid w:val="008878AA"/>
    <w:rsid w:val="008879AE"/>
    <w:rsid w:val="00890E4C"/>
    <w:rsid w:val="00890E81"/>
    <w:rsid w:val="00890FE6"/>
    <w:rsid w:val="008910FD"/>
    <w:rsid w:val="008913E0"/>
    <w:rsid w:val="00891454"/>
    <w:rsid w:val="00891C93"/>
    <w:rsid w:val="00891E05"/>
    <w:rsid w:val="00891EEF"/>
    <w:rsid w:val="008920E9"/>
    <w:rsid w:val="00892C82"/>
    <w:rsid w:val="00892CB0"/>
    <w:rsid w:val="00892E08"/>
    <w:rsid w:val="00892E89"/>
    <w:rsid w:val="008932D5"/>
    <w:rsid w:val="00893493"/>
    <w:rsid w:val="008936F2"/>
    <w:rsid w:val="00893959"/>
    <w:rsid w:val="00893B79"/>
    <w:rsid w:val="00893D8D"/>
    <w:rsid w:val="00894081"/>
    <w:rsid w:val="0089431A"/>
    <w:rsid w:val="00894E93"/>
    <w:rsid w:val="00895253"/>
    <w:rsid w:val="00895643"/>
    <w:rsid w:val="00895896"/>
    <w:rsid w:val="00895CF0"/>
    <w:rsid w:val="0089630C"/>
    <w:rsid w:val="00896434"/>
    <w:rsid w:val="00896666"/>
    <w:rsid w:val="00896A98"/>
    <w:rsid w:val="00896AD4"/>
    <w:rsid w:val="00896BC5"/>
    <w:rsid w:val="00897459"/>
    <w:rsid w:val="00897630"/>
    <w:rsid w:val="008977AF"/>
    <w:rsid w:val="00897EA6"/>
    <w:rsid w:val="008A004D"/>
    <w:rsid w:val="008A0B6B"/>
    <w:rsid w:val="008A10DB"/>
    <w:rsid w:val="008A1319"/>
    <w:rsid w:val="008A1855"/>
    <w:rsid w:val="008A1E33"/>
    <w:rsid w:val="008A1FAD"/>
    <w:rsid w:val="008A2111"/>
    <w:rsid w:val="008A23E6"/>
    <w:rsid w:val="008A2B9F"/>
    <w:rsid w:val="008A3048"/>
    <w:rsid w:val="008A31C9"/>
    <w:rsid w:val="008A3C47"/>
    <w:rsid w:val="008A3C6A"/>
    <w:rsid w:val="008A3CFB"/>
    <w:rsid w:val="008A3D5E"/>
    <w:rsid w:val="008A409C"/>
    <w:rsid w:val="008A45DA"/>
    <w:rsid w:val="008A48C5"/>
    <w:rsid w:val="008A5DB5"/>
    <w:rsid w:val="008A5DEE"/>
    <w:rsid w:val="008A67E7"/>
    <w:rsid w:val="008A717A"/>
    <w:rsid w:val="008A721A"/>
    <w:rsid w:val="008A7866"/>
    <w:rsid w:val="008A7DC0"/>
    <w:rsid w:val="008A7E22"/>
    <w:rsid w:val="008B0368"/>
    <w:rsid w:val="008B0376"/>
    <w:rsid w:val="008B0CDC"/>
    <w:rsid w:val="008B0F2C"/>
    <w:rsid w:val="008B13D9"/>
    <w:rsid w:val="008B14AF"/>
    <w:rsid w:val="008B158E"/>
    <w:rsid w:val="008B171F"/>
    <w:rsid w:val="008B18AE"/>
    <w:rsid w:val="008B2174"/>
    <w:rsid w:val="008B219F"/>
    <w:rsid w:val="008B2449"/>
    <w:rsid w:val="008B2AC7"/>
    <w:rsid w:val="008B2AD5"/>
    <w:rsid w:val="008B2ECE"/>
    <w:rsid w:val="008B3041"/>
    <w:rsid w:val="008B3407"/>
    <w:rsid w:val="008B3B79"/>
    <w:rsid w:val="008B3D35"/>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510"/>
    <w:rsid w:val="008C26B2"/>
    <w:rsid w:val="008C29DD"/>
    <w:rsid w:val="008C3092"/>
    <w:rsid w:val="008C3287"/>
    <w:rsid w:val="008C34B6"/>
    <w:rsid w:val="008C3773"/>
    <w:rsid w:val="008C3806"/>
    <w:rsid w:val="008C3EAC"/>
    <w:rsid w:val="008C3F0B"/>
    <w:rsid w:val="008C3F7C"/>
    <w:rsid w:val="008C540A"/>
    <w:rsid w:val="008C5B54"/>
    <w:rsid w:val="008C640B"/>
    <w:rsid w:val="008C649D"/>
    <w:rsid w:val="008C64AD"/>
    <w:rsid w:val="008C6762"/>
    <w:rsid w:val="008C6AE5"/>
    <w:rsid w:val="008C6BE4"/>
    <w:rsid w:val="008C7537"/>
    <w:rsid w:val="008C7892"/>
    <w:rsid w:val="008C79B0"/>
    <w:rsid w:val="008C7B38"/>
    <w:rsid w:val="008C7C82"/>
    <w:rsid w:val="008C7C99"/>
    <w:rsid w:val="008C7D36"/>
    <w:rsid w:val="008C7F75"/>
    <w:rsid w:val="008D0E5F"/>
    <w:rsid w:val="008D126E"/>
    <w:rsid w:val="008D129B"/>
    <w:rsid w:val="008D144B"/>
    <w:rsid w:val="008D1707"/>
    <w:rsid w:val="008D195A"/>
    <w:rsid w:val="008D19FC"/>
    <w:rsid w:val="008D1BCF"/>
    <w:rsid w:val="008D2274"/>
    <w:rsid w:val="008D258E"/>
    <w:rsid w:val="008D2725"/>
    <w:rsid w:val="008D2A15"/>
    <w:rsid w:val="008D2C43"/>
    <w:rsid w:val="008D2E41"/>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75D3"/>
    <w:rsid w:val="008D77E3"/>
    <w:rsid w:val="008D7986"/>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2D4D"/>
    <w:rsid w:val="008E3594"/>
    <w:rsid w:val="008E403B"/>
    <w:rsid w:val="008E4161"/>
    <w:rsid w:val="008E45D0"/>
    <w:rsid w:val="008E4761"/>
    <w:rsid w:val="008E4A8A"/>
    <w:rsid w:val="008E4D07"/>
    <w:rsid w:val="008E5886"/>
    <w:rsid w:val="008E58B9"/>
    <w:rsid w:val="008E5B41"/>
    <w:rsid w:val="008E5F5E"/>
    <w:rsid w:val="008E6483"/>
    <w:rsid w:val="008E66C1"/>
    <w:rsid w:val="008E6B44"/>
    <w:rsid w:val="008E6E17"/>
    <w:rsid w:val="008E6FA3"/>
    <w:rsid w:val="008E732D"/>
    <w:rsid w:val="008E74EE"/>
    <w:rsid w:val="008E78F4"/>
    <w:rsid w:val="008E7ABD"/>
    <w:rsid w:val="008E7C30"/>
    <w:rsid w:val="008E7D53"/>
    <w:rsid w:val="008F02A3"/>
    <w:rsid w:val="008F040E"/>
    <w:rsid w:val="008F054E"/>
    <w:rsid w:val="008F05CD"/>
    <w:rsid w:val="008F0709"/>
    <w:rsid w:val="008F0AA6"/>
    <w:rsid w:val="008F0C8B"/>
    <w:rsid w:val="008F1006"/>
    <w:rsid w:val="008F1761"/>
    <w:rsid w:val="008F1887"/>
    <w:rsid w:val="008F25A9"/>
    <w:rsid w:val="008F26A5"/>
    <w:rsid w:val="008F29A9"/>
    <w:rsid w:val="008F2B79"/>
    <w:rsid w:val="008F3B8B"/>
    <w:rsid w:val="008F3F56"/>
    <w:rsid w:val="008F3FAC"/>
    <w:rsid w:val="008F4934"/>
    <w:rsid w:val="008F4AA6"/>
    <w:rsid w:val="008F4B52"/>
    <w:rsid w:val="008F53BA"/>
    <w:rsid w:val="008F6426"/>
    <w:rsid w:val="008F64E5"/>
    <w:rsid w:val="008F6729"/>
    <w:rsid w:val="008F67F4"/>
    <w:rsid w:val="008F686A"/>
    <w:rsid w:val="008F691B"/>
    <w:rsid w:val="008F6B5D"/>
    <w:rsid w:val="008F6DC3"/>
    <w:rsid w:val="008F7547"/>
    <w:rsid w:val="00900265"/>
    <w:rsid w:val="0090088A"/>
    <w:rsid w:val="009008A3"/>
    <w:rsid w:val="00900B9A"/>
    <w:rsid w:val="00900DA2"/>
    <w:rsid w:val="009011AE"/>
    <w:rsid w:val="009011B7"/>
    <w:rsid w:val="00901353"/>
    <w:rsid w:val="00901845"/>
    <w:rsid w:val="00901A61"/>
    <w:rsid w:val="00901D44"/>
    <w:rsid w:val="009024EC"/>
    <w:rsid w:val="0090269C"/>
    <w:rsid w:val="009029FF"/>
    <w:rsid w:val="00902B00"/>
    <w:rsid w:val="00902BCF"/>
    <w:rsid w:val="00903C09"/>
    <w:rsid w:val="00903C74"/>
    <w:rsid w:val="00903D2A"/>
    <w:rsid w:val="00904B95"/>
    <w:rsid w:val="00905146"/>
    <w:rsid w:val="009051D6"/>
    <w:rsid w:val="0090527B"/>
    <w:rsid w:val="0090532F"/>
    <w:rsid w:val="00905460"/>
    <w:rsid w:val="0090571E"/>
    <w:rsid w:val="00905A4C"/>
    <w:rsid w:val="00906775"/>
    <w:rsid w:val="00907024"/>
    <w:rsid w:val="00907703"/>
    <w:rsid w:val="00907DFC"/>
    <w:rsid w:val="00907EEB"/>
    <w:rsid w:val="009103F1"/>
    <w:rsid w:val="00910662"/>
    <w:rsid w:val="0091069C"/>
    <w:rsid w:val="00910F6E"/>
    <w:rsid w:val="0091107D"/>
    <w:rsid w:val="00911195"/>
    <w:rsid w:val="00911340"/>
    <w:rsid w:val="009114DD"/>
    <w:rsid w:val="00911B7D"/>
    <w:rsid w:val="009123D2"/>
    <w:rsid w:val="009125BC"/>
    <w:rsid w:val="00912B40"/>
    <w:rsid w:val="00912B49"/>
    <w:rsid w:val="00912D86"/>
    <w:rsid w:val="009131C5"/>
    <w:rsid w:val="0091381D"/>
    <w:rsid w:val="00913820"/>
    <w:rsid w:val="009138BF"/>
    <w:rsid w:val="00913A49"/>
    <w:rsid w:val="00913E2B"/>
    <w:rsid w:val="00913F55"/>
    <w:rsid w:val="00914201"/>
    <w:rsid w:val="00914494"/>
    <w:rsid w:val="00914CDA"/>
    <w:rsid w:val="009157F2"/>
    <w:rsid w:val="00915AAF"/>
    <w:rsid w:val="00915B2C"/>
    <w:rsid w:val="009165C1"/>
    <w:rsid w:val="00916814"/>
    <w:rsid w:val="0091691D"/>
    <w:rsid w:val="00917388"/>
    <w:rsid w:val="00917925"/>
    <w:rsid w:val="00917C47"/>
    <w:rsid w:val="00920A39"/>
    <w:rsid w:val="00920F01"/>
    <w:rsid w:val="00920F25"/>
    <w:rsid w:val="00921177"/>
    <w:rsid w:val="00921252"/>
    <w:rsid w:val="00921528"/>
    <w:rsid w:val="00921872"/>
    <w:rsid w:val="00921920"/>
    <w:rsid w:val="00921EC9"/>
    <w:rsid w:val="00921FF2"/>
    <w:rsid w:val="009220F4"/>
    <w:rsid w:val="0092246D"/>
    <w:rsid w:val="00922A7C"/>
    <w:rsid w:val="00922EE3"/>
    <w:rsid w:val="00923082"/>
    <w:rsid w:val="0092380B"/>
    <w:rsid w:val="00923AB0"/>
    <w:rsid w:val="00923C96"/>
    <w:rsid w:val="00923D63"/>
    <w:rsid w:val="00924157"/>
    <w:rsid w:val="0092437C"/>
    <w:rsid w:val="0092479E"/>
    <w:rsid w:val="009248A2"/>
    <w:rsid w:val="00924946"/>
    <w:rsid w:val="00924B1A"/>
    <w:rsid w:val="00924B5F"/>
    <w:rsid w:val="00924DFB"/>
    <w:rsid w:val="00924FBF"/>
    <w:rsid w:val="00925008"/>
    <w:rsid w:val="00925553"/>
    <w:rsid w:val="00925F10"/>
    <w:rsid w:val="0092621F"/>
    <w:rsid w:val="0092657D"/>
    <w:rsid w:val="0092692E"/>
    <w:rsid w:val="00926F3D"/>
    <w:rsid w:val="00927516"/>
    <w:rsid w:val="0092797D"/>
    <w:rsid w:val="00927A37"/>
    <w:rsid w:val="0093008A"/>
    <w:rsid w:val="009302D5"/>
    <w:rsid w:val="00930394"/>
    <w:rsid w:val="009303D1"/>
    <w:rsid w:val="00930553"/>
    <w:rsid w:val="00930674"/>
    <w:rsid w:val="0093129E"/>
    <w:rsid w:val="00931519"/>
    <w:rsid w:val="00931889"/>
    <w:rsid w:val="00931DB8"/>
    <w:rsid w:val="00931E9A"/>
    <w:rsid w:val="00931EF6"/>
    <w:rsid w:val="00931EF8"/>
    <w:rsid w:val="009320B7"/>
    <w:rsid w:val="00932375"/>
    <w:rsid w:val="009323D9"/>
    <w:rsid w:val="009325AB"/>
    <w:rsid w:val="009329AD"/>
    <w:rsid w:val="00932A9F"/>
    <w:rsid w:val="00932C1A"/>
    <w:rsid w:val="00932CEB"/>
    <w:rsid w:val="00933656"/>
    <w:rsid w:val="00933B80"/>
    <w:rsid w:val="0093415B"/>
    <w:rsid w:val="009341A0"/>
    <w:rsid w:val="009341D8"/>
    <w:rsid w:val="009347D4"/>
    <w:rsid w:val="0093508E"/>
    <w:rsid w:val="0093552B"/>
    <w:rsid w:val="009357E0"/>
    <w:rsid w:val="009358A9"/>
    <w:rsid w:val="00935C12"/>
    <w:rsid w:val="00936053"/>
    <w:rsid w:val="00936174"/>
    <w:rsid w:val="009378CD"/>
    <w:rsid w:val="009379CF"/>
    <w:rsid w:val="009404B2"/>
    <w:rsid w:val="0094067B"/>
    <w:rsid w:val="00940937"/>
    <w:rsid w:val="00940C04"/>
    <w:rsid w:val="00940E9B"/>
    <w:rsid w:val="00941297"/>
    <w:rsid w:val="00941417"/>
    <w:rsid w:val="00941605"/>
    <w:rsid w:val="00941A5B"/>
    <w:rsid w:val="00941BA3"/>
    <w:rsid w:val="00942DB0"/>
    <w:rsid w:val="009433FC"/>
    <w:rsid w:val="009436EA"/>
    <w:rsid w:val="009438A4"/>
    <w:rsid w:val="009438E3"/>
    <w:rsid w:val="00944001"/>
    <w:rsid w:val="0094411A"/>
    <w:rsid w:val="009444C2"/>
    <w:rsid w:val="009445D8"/>
    <w:rsid w:val="00944AE7"/>
    <w:rsid w:val="00944B5A"/>
    <w:rsid w:val="009450AB"/>
    <w:rsid w:val="0094562B"/>
    <w:rsid w:val="0094565C"/>
    <w:rsid w:val="00945D9A"/>
    <w:rsid w:val="00945EDC"/>
    <w:rsid w:val="009462BB"/>
    <w:rsid w:val="00946360"/>
    <w:rsid w:val="0094665B"/>
    <w:rsid w:val="00947217"/>
    <w:rsid w:val="00947464"/>
    <w:rsid w:val="00947973"/>
    <w:rsid w:val="00950077"/>
    <w:rsid w:val="0095015A"/>
    <w:rsid w:val="0095066B"/>
    <w:rsid w:val="00950D63"/>
    <w:rsid w:val="009515B9"/>
    <w:rsid w:val="009518F2"/>
    <w:rsid w:val="00951AB3"/>
    <w:rsid w:val="00951B60"/>
    <w:rsid w:val="00951CC7"/>
    <w:rsid w:val="00951F34"/>
    <w:rsid w:val="00951FB0"/>
    <w:rsid w:val="009527F5"/>
    <w:rsid w:val="009528C9"/>
    <w:rsid w:val="00952CC5"/>
    <w:rsid w:val="00952CCE"/>
    <w:rsid w:val="00952D22"/>
    <w:rsid w:val="009532B7"/>
    <w:rsid w:val="009536E6"/>
    <w:rsid w:val="00953886"/>
    <w:rsid w:val="00953B99"/>
    <w:rsid w:val="00953F9D"/>
    <w:rsid w:val="0095434B"/>
    <w:rsid w:val="009544CB"/>
    <w:rsid w:val="00954506"/>
    <w:rsid w:val="009554C1"/>
    <w:rsid w:val="009559B4"/>
    <w:rsid w:val="00955A11"/>
    <w:rsid w:val="00955A6B"/>
    <w:rsid w:val="00955B9C"/>
    <w:rsid w:val="00955C28"/>
    <w:rsid w:val="00955CA0"/>
    <w:rsid w:val="00955E00"/>
    <w:rsid w:val="00955E61"/>
    <w:rsid w:val="009560B3"/>
    <w:rsid w:val="00956235"/>
    <w:rsid w:val="00956969"/>
    <w:rsid w:val="00956C16"/>
    <w:rsid w:val="00956E6B"/>
    <w:rsid w:val="0095710B"/>
    <w:rsid w:val="009575C4"/>
    <w:rsid w:val="0095762D"/>
    <w:rsid w:val="009578AA"/>
    <w:rsid w:val="00957C13"/>
    <w:rsid w:val="0096006A"/>
    <w:rsid w:val="00960A50"/>
    <w:rsid w:val="00960B83"/>
    <w:rsid w:val="0096103A"/>
    <w:rsid w:val="0096118E"/>
    <w:rsid w:val="00961291"/>
    <w:rsid w:val="00961A4B"/>
    <w:rsid w:val="00962651"/>
    <w:rsid w:val="00962A86"/>
    <w:rsid w:val="00963ACA"/>
    <w:rsid w:val="00963D17"/>
    <w:rsid w:val="00964188"/>
    <w:rsid w:val="0096447C"/>
    <w:rsid w:val="00964499"/>
    <w:rsid w:val="00965050"/>
    <w:rsid w:val="0096527C"/>
    <w:rsid w:val="009654AF"/>
    <w:rsid w:val="00965D4F"/>
    <w:rsid w:val="00965FFD"/>
    <w:rsid w:val="009661AB"/>
    <w:rsid w:val="009663CC"/>
    <w:rsid w:val="00966511"/>
    <w:rsid w:val="00966598"/>
    <w:rsid w:val="00966B9F"/>
    <w:rsid w:val="00966CFF"/>
    <w:rsid w:val="00967793"/>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72D"/>
    <w:rsid w:val="00973873"/>
    <w:rsid w:val="0097396C"/>
    <w:rsid w:val="00973CB8"/>
    <w:rsid w:val="00973D52"/>
    <w:rsid w:val="00973DA2"/>
    <w:rsid w:val="00973E9B"/>
    <w:rsid w:val="009749D0"/>
    <w:rsid w:val="00974A0D"/>
    <w:rsid w:val="00974BEC"/>
    <w:rsid w:val="00975374"/>
    <w:rsid w:val="009756A8"/>
    <w:rsid w:val="009756DC"/>
    <w:rsid w:val="009758A9"/>
    <w:rsid w:val="00975A47"/>
    <w:rsid w:val="00975E26"/>
    <w:rsid w:val="00976086"/>
    <w:rsid w:val="0097630B"/>
    <w:rsid w:val="00976695"/>
    <w:rsid w:val="00977123"/>
    <w:rsid w:val="00980060"/>
    <w:rsid w:val="00980088"/>
    <w:rsid w:val="009802BE"/>
    <w:rsid w:val="009802F3"/>
    <w:rsid w:val="009806D0"/>
    <w:rsid w:val="00980797"/>
    <w:rsid w:val="00981022"/>
    <w:rsid w:val="009811B6"/>
    <w:rsid w:val="009812A4"/>
    <w:rsid w:val="0098227B"/>
    <w:rsid w:val="00982413"/>
    <w:rsid w:val="0098253D"/>
    <w:rsid w:val="009826E4"/>
    <w:rsid w:val="00983300"/>
    <w:rsid w:val="009834C6"/>
    <w:rsid w:val="0098358B"/>
    <w:rsid w:val="00983722"/>
    <w:rsid w:val="009837CE"/>
    <w:rsid w:val="009838B0"/>
    <w:rsid w:val="00983BB5"/>
    <w:rsid w:val="00984D06"/>
    <w:rsid w:val="00984DAA"/>
    <w:rsid w:val="00985131"/>
    <w:rsid w:val="00985477"/>
    <w:rsid w:val="009854D3"/>
    <w:rsid w:val="009859A1"/>
    <w:rsid w:val="00985B7F"/>
    <w:rsid w:val="00985C85"/>
    <w:rsid w:val="009865AD"/>
    <w:rsid w:val="009867A0"/>
    <w:rsid w:val="0098699F"/>
    <w:rsid w:val="0098791E"/>
    <w:rsid w:val="00987C10"/>
    <w:rsid w:val="00987DC9"/>
    <w:rsid w:val="009901E7"/>
    <w:rsid w:val="00990290"/>
    <w:rsid w:val="0099071D"/>
    <w:rsid w:val="00990F9D"/>
    <w:rsid w:val="00991E59"/>
    <w:rsid w:val="0099210B"/>
    <w:rsid w:val="009924F0"/>
    <w:rsid w:val="009937D3"/>
    <w:rsid w:val="00994057"/>
    <w:rsid w:val="00994286"/>
    <w:rsid w:val="00994411"/>
    <w:rsid w:val="009945AF"/>
    <w:rsid w:val="0099470F"/>
    <w:rsid w:val="00994BAE"/>
    <w:rsid w:val="00994F46"/>
    <w:rsid w:val="00995077"/>
    <w:rsid w:val="0099537E"/>
    <w:rsid w:val="009956E0"/>
    <w:rsid w:val="00995FF5"/>
    <w:rsid w:val="0099669D"/>
    <w:rsid w:val="00996B27"/>
    <w:rsid w:val="00996D56"/>
    <w:rsid w:val="00997CBE"/>
    <w:rsid w:val="009A08FE"/>
    <w:rsid w:val="009A0CB4"/>
    <w:rsid w:val="009A0D6B"/>
    <w:rsid w:val="009A17FB"/>
    <w:rsid w:val="009A18C3"/>
    <w:rsid w:val="009A191D"/>
    <w:rsid w:val="009A195F"/>
    <w:rsid w:val="009A1E12"/>
    <w:rsid w:val="009A3BEB"/>
    <w:rsid w:val="009A3C7B"/>
    <w:rsid w:val="009A4150"/>
    <w:rsid w:val="009A43FD"/>
    <w:rsid w:val="009A4933"/>
    <w:rsid w:val="009A4A1D"/>
    <w:rsid w:val="009A4E04"/>
    <w:rsid w:val="009A4FE4"/>
    <w:rsid w:val="009A5678"/>
    <w:rsid w:val="009A5751"/>
    <w:rsid w:val="009A583C"/>
    <w:rsid w:val="009A58B2"/>
    <w:rsid w:val="009A5D84"/>
    <w:rsid w:val="009A60D8"/>
    <w:rsid w:val="009A65CC"/>
    <w:rsid w:val="009A6665"/>
    <w:rsid w:val="009A6671"/>
    <w:rsid w:val="009A6CE5"/>
    <w:rsid w:val="009A7166"/>
    <w:rsid w:val="009A7243"/>
    <w:rsid w:val="009A72FC"/>
    <w:rsid w:val="009A7810"/>
    <w:rsid w:val="009B02F4"/>
    <w:rsid w:val="009B03E6"/>
    <w:rsid w:val="009B08A9"/>
    <w:rsid w:val="009B097D"/>
    <w:rsid w:val="009B0E7C"/>
    <w:rsid w:val="009B1151"/>
    <w:rsid w:val="009B18A7"/>
    <w:rsid w:val="009B22E6"/>
    <w:rsid w:val="009B24B5"/>
    <w:rsid w:val="009B2949"/>
    <w:rsid w:val="009B2AF2"/>
    <w:rsid w:val="009B2AF4"/>
    <w:rsid w:val="009B34C7"/>
    <w:rsid w:val="009B35CD"/>
    <w:rsid w:val="009B3A77"/>
    <w:rsid w:val="009B3F8F"/>
    <w:rsid w:val="009B43CA"/>
    <w:rsid w:val="009B44B9"/>
    <w:rsid w:val="009B473F"/>
    <w:rsid w:val="009B4B40"/>
    <w:rsid w:val="009B4CBA"/>
    <w:rsid w:val="009B4CF4"/>
    <w:rsid w:val="009B6C1E"/>
    <w:rsid w:val="009B6FF9"/>
    <w:rsid w:val="009B70CF"/>
    <w:rsid w:val="009B71F5"/>
    <w:rsid w:val="009B722F"/>
    <w:rsid w:val="009B72B0"/>
    <w:rsid w:val="009B72CE"/>
    <w:rsid w:val="009C0245"/>
    <w:rsid w:val="009C0AC2"/>
    <w:rsid w:val="009C0DB7"/>
    <w:rsid w:val="009C0E59"/>
    <w:rsid w:val="009C121C"/>
    <w:rsid w:val="009C15AC"/>
    <w:rsid w:val="009C1AD3"/>
    <w:rsid w:val="009C24E1"/>
    <w:rsid w:val="009C2696"/>
    <w:rsid w:val="009C2A3F"/>
    <w:rsid w:val="009C2A92"/>
    <w:rsid w:val="009C2B18"/>
    <w:rsid w:val="009C31A0"/>
    <w:rsid w:val="009C332F"/>
    <w:rsid w:val="009C3688"/>
    <w:rsid w:val="009C3A1B"/>
    <w:rsid w:val="009C4106"/>
    <w:rsid w:val="009C41CC"/>
    <w:rsid w:val="009C4268"/>
    <w:rsid w:val="009C42C5"/>
    <w:rsid w:val="009C4631"/>
    <w:rsid w:val="009C4C72"/>
    <w:rsid w:val="009C4C78"/>
    <w:rsid w:val="009C4FC1"/>
    <w:rsid w:val="009C55B3"/>
    <w:rsid w:val="009C602C"/>
    <w:rsid w:val="009C6966"/>
    <w:rsid w:val="009C6A0E"/>
    <w:rsid w:val="009C6A2C"/>
    <w:rsid w:val="009C6C76"/>
    <w:rsid w:val="009C6FF8"/>
    <w:rsid w:val="009C7187"/>
    <w:rsid w:val="009C7A5C"/>
    <w:rsid w:val="009C7A61"/>
    <w:rsid w:val="009C7ED1"/>
    <w:rsid w:val="009C7EF3"/>
    <w:rsid w:val="009D0A5C"/>
    <w:rsid w:val="009D0A99"/>
    <w:rsid w:val="009D0E73"/>
    <w:rsid w:val="009D19F9"/>
    <w:rsid w:val="009D1B8F"/>
    <w:rsid w:val="009D2282"/>
    <w:rsid w:val="009D2551"/>
    <w:rsid w:val="009D26A5"/>
    <w:rsid w:val="009D2C07"/>
    <w:rsid w:val="009D2C6F"/>
    <w:rsid w:val="009D3B21"/>
    <w:rsid w:val="009D3BDB"/>
    <w:rsid w:val="009D3E49"/>
    <w:rsid w:val="009D415D"/>
    <w:rsid w:val="009D456F"/>
    <w:rsid w:val="009D457B"/>
    <w:rsid w:val="009D45D4"/>
    <w:rsid w:val="009D483E"/>
    <w:rsid w:val="009D487B"/>
    <w:rsid w:val="009D4BF2"/>
    <w:rsid w:val="009D4CFD"/>
    <w:rsid w:val="009D5387"/>
    <w:rsid w:val="009D5985"/>
    <w:rsid w:val="009D5BA1"/>
    <w:rsid w:val="009D5CD6"/>
    <w:rsid w:val="009D601F"/>
    <w:rsid w:val="009D6EEA"/>
    <w:rsid w:val="009D7261"/>
    <w:rsid w:val="009D7A63"/>
    <w:rsid w:val="009D7DE9"/>
    <w:rsid w:val="009D7FD6"/>
    <w:rsid w:val="009E009B"/>
    <w:rsid w:val="009E0BDC"/>
    <w:rsid w:val="009E134F"/>
    <w:rsid w:val="009E16A1"/>
    <w:rsid w:val="009E1C18"/>
    <w:rsid w:val="009E1DC4"/>
    <w:rsid w:val="009E1F88"/>
    <w:rsid w:val="009E203F"/>
    <w:rsid w:val="009E2087"/>
    <w:rsid w:val="009E2088"/>
    <w:rsid w:val="009E2401"/>
    <w:rsid w:val="009E27BE"/>
    <w:rsid w:val="009E2AD9"/>
    <w:rsid w:val="009E2BCA"/>
    <w:rsid w:val="009E34AE"/>
    <w:rsid w:val="009E3506"/>
    <w:rsid w:val="009E3570"/>
    <w:rsid w:val="009E36A0"/>
    <w:rsid w:val="009E3D6D"/>
    <w:rsid w:val="009E4642"/>
    <w:rsid w:val="009E48EB"/>
    <w:rsid w:val="009E4AA8"/>
    <w:rsid w:val="009E4D0E"/>
    <w:rsid w:val="009E5180"/>
    <w:rsid w:val="009E5380"/>
    <w:rsid w:val="009E58BD"/>
    <w:rsid w:val="009E5C2A"/>
    <w:rsid w:val="009E5CC3"/>
    <w:rsid w:val="009E6017"/>
    <w:rsid w:val="009E65B9"/>
    <w:rsid w:val="009E677C"/>
    <w:rsid w:val="009E6A64"/>
    <w:rsid w:val="009E6ABC"/>
    <w:rsid w:val="009E71AD"/>
    <w:rsid w:val="009E7489"/>
    <w:rsid w:val="009E7AF4"/>
    <w:rsid w:val="009E7CFF"/>
    <w:rsid w:val="009E7EAF"/>
    <w:rsid w:val="009E7EC6"/>
    <w:rsid w:val="009E7F33"/>
    <w:rsid w:val="009F0D7A"/>
    <w:rsid w:val="009F0FF8"/>
    <w:rsid w:val="009F1267"/>
    <w:rsid w:val="009F1418"/>
    <w:rsid w:val="009F1A40"/>
    <w:rsid w:val="009F1CA4"/>
    <w:rsid w:val="009F23EB"/>
    <w:rsid w:val="009F2510"/>
    <w:rsid w:val="009F2A71"/>
    <w:rsid w:val="009F2CEC"/>
    <w:rsid w:val="009F305C"/>
    <w:rsid w:val="009F3778"/>
    <w:rsid w:val="009F37B5"/>
    <w:rsid w:val="009F3870"/>
    <w:rsid w:val="009F3D4E"/>
    <w:rsid w:val="009F4407"/>
    <w:rsid w:val="009F49BB"/>
    <w:rsid w:val="009F4DC0"/>
    <w:rsid w:val="009F502C"/>
    <w:rsid w:val="009F50A5"/>
    <w:rsid w:val="009F5151"/>
    <w:rsid w:val="009F5331"/>
    <w:rsid w:val="009F53B3"/>
    <w:rsid w:val="009F5AC0"/>
    <w:rsid w:val="009F60FB"/>
    <w:rsid w:val="009F613F"/>
    <w:rsid w:val="009F69B9"/>
    <w:rsid w:val="009F6E67"/>
    <w:rsid w:val="009F6EB3"/>
    <w:rsid w:val="009F7915"/>
    <w:rsid w:val="009F7F65"/>
    <w:rsid w:val="00A00D88"/>
    <w:rsid w:val="00A01008"/>
    <w:rsid w:val="00A01304"/>
    <w:rsid w:val="00A0171B"/>
    <w:rsid w:val="00A0193E"/>
    <w:rsid w:val="00A01CAF"/>
    <w:rsid w:val="00A01CF8"/>
    <w:rsid w:val="00A01E34"/>
    <w:rsid w:val="00A02115"/>
    <w:rsid w:val="00A02667"/>
    <w:rsid w:val="00A030FC"/>
    <w:rsid w:val="00A03205"/>
    <w:rsid w:val="00A034B4"/>
    <w:rsid w:val="00A037CA"/>
    <w:rsid w:val="00A037EC"/>
    <w:rsid w:val="00A03810"/>
    <w:rsid w:val="00A03847"/>
    <w:rsid w:val="00A03BCA"/>
    <w:rsid w:val="00A03C06"/>
    <w:rsid w:val="00A046A3"/>
    <w:rsid w:val="00A04D4D"/>
    <w:rsid w:val="00A051A6"/>
    <w:rsid w:val="00A0544B"/>
    <w:rsid w:val="00A057FD"/>
    <w:rsid w:val="00A059B4"/>
    <w:rsid w:val="00A05D57"/>
    <w:rsid w:val="00A05FB8"/>
    <w:rsid w:val="00A060E0"/>
    <w:rsid w:val="00A066C9"/>
    <w:rsid w:val="00A06BED"/>
    <w:rsid w:val="00A07161"/>
    <w:rsid w:val="00A07B83"/>
    <w:rsid w:val="00A110AF"/>
    <w:rsid w:val="00A114C6"/>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1E8"/>
    <w:rsid w:val="00A155BB"/>
    <w:rsid w:val="00A15638"/>
    <w:rsid w:val="00A15F91"/>
    <w:rsid w:val="00A15FBC"/>
    <w:rsid w:val="00A15FD9"/>
    <w:rsid w:val="00A167F5"/>
    <w:rsid w:val="00A16AE5"/>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AF1"/>
    <w:rsid w:val="00A22B95"/>
    <w:rsid w:val="00A22C40"/>
    <w:rsid w:val="00A23A2A"/>
    <w:rsid w:val="00A23DDA"/>
    <w:rsid w:val="00A24828"/>
    <w:rsid w:val="00A24BE8"/>
    <w:rsid w:val="00A24D10"/>
    <w:rsid w:val="00A24E85"/>
    <w:rsid w:val="00A24ECF"/>
    <w:rsid w:val="00A25012"/>
    <w:rsid w:val="00A2530D"/>
    <w:rsid w:val="00A2583C"/>
    <w:rsid w:val="00A25D37"/>
    <w:rsid w:val="00A25E0F"/>
    <w:rsid w:val="00A25FA6"/>
    <w:rsid w:val="00A2609C"/>
    <w:rsid w:val="00A2630F"/>
    <w:rsid w:val="00A265DF"/>
    <w:rsid w:val="00A26770"/>
    <w:rsid w:val="00A26D6D"/>
    <w:rsid w:val="00A271A2"/>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B8E"/>
    <w:rsid w:val="00A31C0A"/>
    <w:rsid w:val="00A31C4C"/>
    <w:rsid w:val="00A31F25"/>
    <w:rsid w:val="00A32332"/>
    <w:rsid w:val="00A32C2C"/>
    <w:rsid w:val="00A32D11"/>
    <w:rsid w:val="00A32EF3"/>
    <w:rsid w:val="00A334E1"/>
    <w:rsid w:val="00A338DA"/>
    <w:rsid w:val="00A33D39"/>
    <w:rsid w:val="00A33E06"/>
    <w:rsid w:val="00A3404D"/>
    <w:rsid w:val="00A343BC"/>
    <w:rsid w:val="00A34777"/>
    <w:rsid w:val="00A348CD"/>
    <w:rsid w:val="00A3507F"/>
    <w:rsid w:val="00A3545E"/>
    <w:rsid w:val="00A354C9"/>
    <w:rsid w:val="00A356FA"/>
    <w:rsid w:val="00A357E2"/>
    <w:rsid w:val="00A35807"/>
    <w:rsid w:val="00A35EE4"/>
    <w:rsid w:val="00A36284"/>
    <w:rsid w:val="00A363E2"/>
    <w:rsid w:val="00A3678C"/>
    <w:rsid w:val="00A3721F"/>
    <w:rsid w:val="00A376E6"/>
    <w:rsid w:val="00A37984"/>
    <w:rsid w:val="00A37985"/>
    <w:rsid w:val="00A37A4B"/>
    <w:rsid w:val="00A37AC9"/>
    <w:rsid w:val="00A37D52"/>
    <w:rsid w:val="00A40060"/>
    <w:rsid w:val="00A4006A"/>
    <w:rsid w:val="00A4022B"/>
    <w:rsid w:val="00A4067F"/>
    <w:rsid w:val="00A40A25"/>
    <w:rsid w:val="00A40F0D"/>
    <w:rsid w:val="00A41056"/>
    <w:rsid w:val="00A411B6"/>
    <w:rsid w:val="00A4149C"/>
    <w:rsid w:val="00A41F8C"/>
    <w:rsid w:val="00A42132"/>
    <w:rsid w:val="00A42498"/>
    <w:rsid w:val="00A42691"/>
    <w:rsid w:val="00A42C1E"/>
    <w:rsid w:val="00A43044"/>
    <w:rsid w:val="00A43091"/>
    <w:rsid w:val="00A43118"/>
    <w:rsid w:val="00A43945"/>
    <w:rsid w:val="00A439D0"/>
    <w:rsid w:val="00A43C8C"/>
    <w:rsid w:val="00A43CE7"/>
    <w:rsid w:val="00A441EA"/>
    <w:rsid w:val="00A445EF"/>
    <w:rsid w:val="00A4466A"/>
    <w:rsid w:val="00A44B23"/>
    <w:rsid w:val="00A44C14"/>
    <w:rsid w:val="00A453F3"/>
    <w:rsid w:val="00A457CD"/>
    <w:rsid w:val="00A46091"/>
    <w:rsid w:val="00A46391"/>
    <w:rsid w:val="00A46918"/>
    <w:rsid w:val="00A46CF9"/>
    <w:rsid w:val="00A46D4D"/>
    <w:rsid w:val="00A46D78"/>
    <w:rsid w:val="00A4768D"/>
    <w:rsid w:val="00A4781D"/>
    <w:rsid w:val="00A50494"/>
    <w:rsid w:val="00A50DA3"/>
    <w:rsid w:val="00A50F89"/>
    <w:rsid w:val="00A513B8"/>
    <w:rsid w:val="00A51441"/>
    <w:rsid w:val="00A51CB7"/>
    <w:rsid w:val="00A51F99"/>
    <w:rsid w:val="00A520F2"/>
    <w:rsid w:val="00A52611"/>
    <w:rsid w:val="00A52DCC"/>
    <w:rsid w:val="00A52DD9"/>
    <w:rsid w:val="00A53144"/>
    <w:rsid w:val="00A53819"/>
    <w:rsid w:val="00A539D6"/>
    <w:rsid w:val="00A53CB5"/>
    <w:rsid w:val="00A53D29"/>
    <w:rsid w:val="00A53E58"/>
    <w:rsid w:val="00A544FE"/>
    <w:rsid w:val="00A54B3A"/>
    <w:rsid w:val="00A54B42"/>
    <w:rsid w:val="00A54D20"/>
    <w:rsid w:val="00A54E8F"/>
    <w:rsid w:val="00A55981"/>
    <w:rsid w:val="00A55D6D"/>
    <w:rsid w:val="00A55FAF"/>
    <w:rsid w:val="00A55FD3"/>
    <w:rsid w:val="00A562B5"/>
    <w:rsid w:val="00A564E8"/>
    <w:rsid w:val="00A568E9"/>
    <w:rsid w:val="00A56EBD"/>
    <w:rsid w:val="00A5756B"/>
    <w:rsid w:val="00A5765C"/>
    <w:rsid w:val="00A57D7C"/>
    <w:rsid w:val="00A60644"/>
    <w:rsid w:val="00A609E3"/>
    <w:rsid w:val="00A60C96"/>
    <w:rsid w:val="00A60CC1"/>
    <w:rsid w:val="00A60D11"/>
    <w:rsid w:val="00A60F2C"/>
    <w:rsid w:val="00A613B1"/>
    <w:rsid w:val="00A62188"/>
    <w:rsid w:val="00A62731"/>
    <w:rsid w:val="00A62C5D"/>
    <w:rsid w:val="00A62CCC"/>
    <w:rsid w:val="00A6386C"/>
    <w:rsid w:val="00A638B5"/>
    <w:rsid w:val="00A63DF9"/>
    <w:rsid w:val="00A64FFD"/>
    <w:rsid w:val="00A6520F"/>
    <w:rsid w:val="00A653FF"/>
    <w:rsid w:val="00A65CBE"/>
    <w:rsid w:val="00A66663"/>
    <w:rsid w:val="00A669B8"/>
    <w:rsid w:val="00A66D78"/>
    <w:rsid w:val="00A6706E"/>
    <w:rsid w:val="00A671B2"/>
    <w:rsid w:val="00A671F3"/>
    <w:rsid w:val="00A6733E"/>
    <w:rsid w:val="00A70B34"/>
    <w:rsid w:val="00A70BF9"/>
    <w:rsid w:val="00A71583"/>
    <w:rsid w:val="00A71E6A"/>
    <w:rsid w:val="00A71FEF"/>
    <w:rsid w:val="00A724D9"/>
    <w:rsid w:val="00A72F92"/>
    <w:rsid w:val="00A733D7"/>
    <w:rsid w:val="00A73689"/>
    <w:rsid w:val="00A73B3F"/>
    <w:rsid w:val="00A73DCE"/>
    <w:rsid w:val="00A73ECE"/>
    <w:rsid w:val="00A740A3"/>
    <w:rsid w:val="00A740B0"/>
    <w:rsid w:val="00A74B08"/>
    <w:rsid w:val="00A74C31"/>
    <w:rsid w:val="00A74F2B"/>
    <w:rsid w:val="00A7535E"/>
    <w:rsid w:val="00A7544B"/>
    <w:rsid w:val="00A7561F"/>
    <w:rsid w:val="00A75A20"/>
    <w:rsid w:val="00A76257"/>
    <w:rsid w:val="00A76542"/>
    <w:rsid w:val="00A767F7"/>
    <w:rsid w:val="00A768A3"/>
    <w:rsid w:val="00A76A57"/>
    <w:rsid w:val="00A76CA6"/>
    <w:rsid w:val="00A76D6A"/>
    <w:rsid w:val="00A76DEE"/>
    <w:rsid w:val="00A771E7"/>
    <w:rsid w:val="00A7744B"/>
    <w:rsid w:val="00A77522"/>
    <w:rsid w:val="00A77D13"/>
    <w:rsid w:val="00A77F41"/>
    <w:rsid w:val="00A8030D"/>
    <w:rsid w:val="00A804C7"/>
    <w:rsid w:val="00A80650"/>
    <w:rsid w:val="00A80679"/>
    <w:rsid w:val="00A80739"/>
    <w:rsid w:val="00A80819"/>
    <w:rsid w:val="00A80B2F"/>
    <w:rsid w:val="00A810B2"/>
    <w:rsid w:val="00A8136E"/>
    <w:rsid w:val="00A813EC"/>
    <w:rsid w:val="00A815A3"/>
    <w:rsid w:val="00A815C3"/>
    <w:rsid w:val="00A81848"/>
    <w:rsid w:val="00A81C61"/>
    <w:rsid w:val="00A82313"/>
    <w:rsid w:val="00A823C1"/>
    <w:rsid w:val="00A82465"/>
    <w:rsid w:val="00A8247C"/>
    <w:rsid w:val="00A8254C"/>
    <w:rsid w:val="00A82623"/>
    <w:rsid w:val="00A827C4"/>
    <w:rsid w:val="00A829FA"/>
    <w:rsid w:val="00A82A85"/>
    <w:rsid w:val="00A82FF1"/>
    <w:rsid w:val="00A83087"/>
    <w:rsid w:val="00A831AA"/>
    <w:rsid w:val="00A83E19"/>
    <w:rsid w:val="00A846F4"/>
    <w:rsid w:val="00A84B39"/>
    <w:rsid w:val="00A84DFE"/>
    <w:rsid w:val="00A851BD"/>
    <w:rsid w:val="00A85343"/>
    <w:rsid w:val="00A853A3"/>
    <w:rsid w:val="00A85752"/>
    <w:rsid w:val="00A85766"/>
    <w:rsid w:val="00A862BF"/>
    <w:rsid w:val="00A862F6"/>
    <w:rsid w:val="00A863B6"/>
    <w:rsid w:val="00A863E0"/>
    <w:rsid w:val="00A86682"/>
    <w:rsid w:val="00A86E9A"/>
    <w:rsid w:val="00A86FBA"/>
    <w:rsid w:val="00A87910"/>
    <w:rsid w:val="00A87B77"/>
    <w:rsid w:val="00A904AC"/>
    <w:rsid w:val="00A90783"/>
    <w:rsid w:val="00A90A42"/>
    <w:rsid w:val="00A91051"/>
    <w:rsid w:val="00A9113C"/>
    <w:rsid w:val="00A9146B"/>
    <w:rsid w:val="00A9196A"/>
    <w:rsid w:val="00A9316B"/>
    <w:rsid w:val="00A93191"/>
    <w:rsid w:val="00A93C10"/>
    <w:rsid w:val="00A93C32"/>
    <w:rsid w:val="00A93ED0"/>
    <w:rsid w:val="00A93FDF"/>
    <w:rsid w:val="00A943ED"/>
    <w:rsid w:val="00A9478B"/>
    <w:rsid w:val="00A949DB"/>
    <w:rsid w:val="00A95004"/>
    <w:rsid w:val="00A953CC"/>
    <w:rsid w:val="00A95929"/>
    <w:rsid w:val="00A95A83"/>
    <w:rsid w:val="00A95B32"/>
    <w:rsid w:val="00A962A4"/>
    <w:rsid w:val="00A96424"/>
    <w:rsid w:val="00A969BF"/>
    <w:rsid w:val="00A974BB"/>
    <w:rsid w:val="00A97961"/>
    <w:rsid w:val="00AA0121"/>
    <w:rsid w:val="00AA0268"/>
    <w:rsid w:val="00AA0E2B"/>
    <w:rsid w:val="00AA0EB9"/>
    <w:rsid w:val="00AA1075"/>
    <w:rsid w:val="00AA1809"/>
    <w:rsid w:val="00AA194B"/>
    <w:rsid w:val="00AA2259"/>
    <w:rsid w:val="00AA225E"/>
    <w:rsid w:val="00AA2382"/>
    <w:rsid w:val="00AA26AE"/>
    <w:rsid w:val="00AA26CC"/>
    <w:rsid w:val="00AA2E47"/>
    <w:rsid w:val="00AA2E6A"/>
    <w:rsid w:val="00AA2F5A"/>
    <w:rsid w:val="00AA3025"/>
    <w:rsid w:val="00AA34EF"/>
    <w:rsid w:val="00AA3704"/>
    <w:rsid w:val="00AA390E"/>
    <w:rsid w:val="00AA3E01"/>
    <w:rsid w:val="00AA4242"/>
    <w:rsid w:val="00AA4344"/>
    <w:rsid w:val="00AA4702"/>
    <w:rsid w:val="00AA4899"/>
    <w:rsid w:val="00AA4D13"/>
    <w:rsid w:val="00AA4F2E"/>
    <w:rsid w:val="00AA4FC6"/>
    <w:rsid w:val="00AA5804"/>
    <w:rsid w:val="00AA5911"/>
    <w:rsid w:val="00AA5C21"/>
    <w:rsid w:val="00AA5C4A"/>
    <w:rsid w:val="00AA6367"/>
    <w:rsid w:val="00AA63D2"/>
    <w:rsid w:val="00AA6565"/>
    <w:rsid w:val="00AA6893"/>
    <w:rsid w:val="00AA6C18"/>
    <w:rsid w:val="00AA6D9E"/>
    <w:rsid w:val="00AA72CF"/>
    <w:rsid w:val="00AA7A05"/>
    <w:rsid w:val="00AA7BAD"/>
    <w:rsid w:val="00AB015C"/>
    <w:rsid w:val="00AB0569"/>
    <w:rsid w:val="00AB06A2"/>
    <w:rsid w:val="00AB0D93"/>
    <w:rsid w:val="00AB0FF4"/>
    <w:rsid w:val="00AB103B"/>
    <w:rsid w:val="00AB132C"/>
    <w:rsid w:val="00AB152A"/>
    <w:rsid w:val="00AB157E"/>
    <w:rsid w:val="00AB18C2"/>
    <w:rsid w:val="00AB1FFB"/>
    <w:rsid w:val="00AB2031"/>
    <w:rsid w:val="00AB2A29"/>
    <w:rsid w:val="00AB2B11"/>
    <w:rsid w:val="00AB2EC3"/>
    <w:rsid w:val="00AB309F"/>
    <w:rsid w:val="00AB33B6"/>
    <w:rsid w:val="00AB3598"/>
    <w:rsid w:val="00AB37BB"/>
    <w:rsid w:val="00AB3E57"/>
    <w:rsid w:val="00AB403C"/>
    <w:rsid w:val="00AB40DD"/>
    <w:rsid w:val="00AB482D"/>
    <w:rsid w:val="00AB4833"/>
    <w:rsid w:val="00AB4B3A"/>
    <w:rsid w:val="00AB4BE9"/>
    <w:rsid w:val="00AB4DB4"/>
    <w:rsid w:val="00AB4DF7"/>
    <w:rsid w:val="00AB4F6C"/>
    <w:rsid w:val="00AB5895"/>
    <w:rsid w:val="00AB5FC2"/>
    <w:rsid w:val="00AB620A"/>
    <w:rsid w:val="00AB641A"/>
    <w:rsid w:val="00AB6694"/>
    <w:rsid w:val="00AB7378"/>
    <w:rsid w:val="00AB743B"/>
    <w:rsid w:val="00AB78CD"/>
    <w:rsid w:val="00AB792A"/>
    <w:rsid w:val="00AB7E72"/>
    <w:rsid w:val="00AC0202"/>
    <w:rsid w:val="00AC0218"/>
    <w:rsid w:val="00AC0DF3"/>
    <w:rsid w:val="00AC120E"/>
    <w:rsid w:val="00AC1AF7"/>
    <w:rsid w:val="00AC2804"/>
    <w:rsid w:val="00AC29F8"/>
    <w:rsid w:val="00AC2C17"/>
    <w:rsid w:val="00AC34BD"/>
    <w:rsid w:val="00AC34F4"/>
    <w:rsid w:val="00AC3825"/>
    <w:rsid w:val="00AC3E8A"/>
    <w:rsid w:val="00AC45AF"/>
    <w:rsid w:val="00AC4921"/>
    <w:rsid w:val="00AC4C0B"/>
    <w:rsid w:val="00AC4E36"/>
    <w:rsid w:val="00AC59C2"/>
    <w:rsid w:val="00AC5A23"/>
    <w:rsid w:val="00AC5BB8"/>
    <w:rsid w:val="00AC60E9"/>
    <w:rsid w:val="00AC73E3"/>
    <w:rsid w:val="00AC75A7"/>
    <w:rsid w:val="00AD00E6"/>
    <w:rsid w:val="00AD02AF"/>
    <w:rsid w:val="00AD03CF"/>
    <w:rsid w:val="00AD0493"/>
    <w:rsid w:val="00AD0530"/>
    <w:rsid w:val="00AD055C"/>
    <w:rsid w:val="00AD05B5"/>
    <w:rsid w:val="00AD06C3"/>
    <w:rsid w:val="00AD0911"/>
    <w:rsid w:val="00AD0D86"/>
    <w:rsid w:val="00AD0EB8"/>
    <w:rsid w:val="00AD1023"/>
    <w:rsid w:val="00AD1038"/>
    <w:rsid w:val="00AD11D4"/>
    <w:rsid w:val="00AD11FA"/>
    <w:rsid w:val="00AD1204"/>
    <w:rsid w:val="00AD139A"/>
    <w:rsid w:val="00AD14C6"/>
    <w:rsid w:val="00AD15EE"/>
    <w:rsid w:val="00AD16EF"/>
    <w:rsid w:val="00AD173A"/>
    <w:rsid w:val="00AD1E90"/>
    <w:rsid w:val="00AD1F8F"/>
    <w:rsid w:val="00AD283C"/>
    <w:rsid w:val="00AD2AFB"/>
    <w:rsid w:val="00AD2C41"/>
    <w:rsid w:val="00AD2FF3"/>
    <w:rsid w:val="00AD3371"/>
    <w:rsid w:val="00AD3B14"/>
    <w:rsid w:val="00AD550E"/>
    <w:rsid w:val="00AD59B0"/>
    <w:rsid w:val="00AD5F2F"/>
    <w:rsid w:val="00AD658E"/>
    <w:rsid w:val="00AD6E7C"/>
    <w:rsid w:val="00AD752B"/>
    <w:rsid w:val="00AE0A60"/>
    <w:rsid w:val="00AE0FC2"/>
    <w:rsid w:val="00AE1710"/>
    <w:rsid w:val="00AE1A9F"/>
    <w:rsid w:val="00AE1B44"/>
    <w:rsid w:val="00AE1D35"/>
    <w:rsid w:val="00AE1FB1"/>
    <w:rsid w:val="00AE22FA"/>
    <w:rsid w:val="00AE262F"/>
    <w:rsid w:val="00AE27DE"/>
    <w:rsid w:val="00AE2AEE"/>
    <w:rsid w:val="00AE30C8"/>
    <w:rsid w:val="00AE321E"/>
    <w:rsid w:val="00AE44C3"/>
    <w:rsid w:val="00AE4AA1"/>
    <w:rsid w:val="00AE4B21"/>
    <w:rsid w:val="00AE4D5F"/>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D3C"/>
    <w:rsid w:val="00AF3309"/>
    <w:rsid w:val="00AF3761"/>
    <w:rsid w:val="00AF37E8"/>
    <w:rsid w:val="00AF39CE"/>
    <w:rsid w:val="00AF3E81"/>
    <w:rsid w:val="00AF43D5"/>
    <w:rsid w:val="00AF4654"/>
    <w:rsid w:val="00AF4661"/>
    <w:rsid w:val="00AF47E7"/>
    <w:rsid w:val="00AF4A5F"/>
    <w:rsid w:val="00AF4B5F"/>
    <w:rsid w:val="00AF4E7A"/>
    <w:rsid w:val="00AF4F56"/>
    <w:rsid w:val="00AF50DA"/>
    <w:rsid w:val="00AF554E"/>
    <w:rsid w:val="00AF5A12"/>
    <w:rsid w:val="00AF5DB7"/>
    <w:rsid w:val="00AF5F65"/>
    <w:rsid w:val="00AF61F6"/>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2E63"/>
    <w:rsid w:val="00B0307C"/>
    <w:rsid w:val="00B032A9"/>
    <w:rsid w:val="00B036B1"/>
    <w:rsid w:val="00B03A5D"/>
    <w:rsid w:val="00B03C90"/>
    <w:rsid w:val="00B03F6E"/>
    <w:rsid w:val="00B0409E"/>
    <w:rsid w:val="00B04BAD"/>
    <w:rsid w:val="00B054EA"/>
    <w:rsid w:val="00B05852"/>
    <w:rsid w:val="00B05F1F"/>
    <w:rsid w:val="00B07007"/>
    <w:rsid w:val="00B0735F"/>
    <w:rsid w:val="00B0746F"/>
    <w:rsid w:val="00B07D7C"/>
    <w:rsid w:val="00B108C5"/>
    <w:rsid w:val="00B117C6"/>
    <w:rsid w:val="00B11D5D"/>
    <w:rsid w:val="00B11E41"/>
    <w:rsid w:val="00B11E4E"/>
    <w:rsid w:val="00B12100"/>
    <w:rsid w:val="00B12889"/>
    <w:rsid w:val="00B12AAA"/>
    <w:rsid w:val="00B13141"/>
    <w:rsid w:val="00B131F5"/>
    <w:rsid w:val="00B13276"/>
    <w:rsid w:val="00B13331"/>
    <w:rsid w:val="00B13B7E"/>
    <w:rsid w:val="00B13E4A"/>
    <w:rsid w:val="00B13E87"/>
    <w:rsid w:val="00B141B3"/>
    <w:rsid w:val="00B1424B"/>
    <w:rsid w:val="00B14BBB"/>
    <w:rsid w:val="00B15321"/>
    <w:rsid w:val="00B15452"/>
    <w:rsid w:val="00B1593E"/>
    <w:rsid w:val="00B15ABC"/>
    <w:rsid w:val="00B15EAF"/>
    <w:rsid w:val="00B15F9E"/>
    <w:rsid w:val="00B16199"/>
    <w:rsid w:val="00B16562"/>
    <w:rsid w:val="00B16A40"/>
    <w:rsid w:val="00B17440"/>
    <w:rsid w:val="00B175B5"/>
    <w:rsid w:val="00B17A42"/>
    <w:rsid w:val="00B17AA5"/>
    <w:rsid w:val="00B17C02"/>
    <w:rsid w:val="00B17D52"/>
    <w:rsid w:val="00B2040C"/>
    <w:rsid w:val="00B2063E"/>
    <w:rsid w:val="00B20F73"/>
    <w:rsid w:val="00B21AA3"/>
    <w:rsid w:val="00B2219C"/>
    <w:rsid w:val="00B2248F"/>
    <w:rsid w:val="00B22644"/>
    <w:rsid w:val="00B22D32"/>
    <w:rsid w:val="00B22E0A"/>
    <w:rsid w:val="00B22E59"/>
    <w:rsid w:val="00B23038"/>
    <w:rsid w:val="00B23337"/>
    <w:rsid w:val="00B23748"/>
    <w:rsid w:val="00B23B5C"/>
    <w:rsid w:val="00B23CA2"/>
    <w:rsid w:val="00B2450C"/>
    <w:rsid w:val="00B2467D"/>
    <w:rsid w:val="00B24E89"/>
    <w:rsid w:val="00B25556"/>
    <w:rsid w:val="00B2592F"/>
    <w:rsid w:val="00B25E48"/>
    <w:rsid w:val="00B25E77"/>
    <w:rsid w:val="00B268FB"/>
    <w:rsid w:val="00B26B92"/>
    <w:rsid w:val="00B26C38"/>
    <w:rsid w:val="00B26FEF"/>
    <w:rsid w:val="00B2771D"/>
    <w:rsid w:val="00B279EA"/>
    <w:rsid w:val="00B307F6"/>
    <w:rsid w:val="00B30B52"/>
    <w:rsid w:val="00B30B7E"/>
    <w:rsid w:val="00B30C5F"/>
    <w:rsid w:val="00B30E80"/>
    <w:rsid w:val="00B30EF5"/>
    <w:rsid w:val="00B31069"/>
    <w:rsid w:val="00B31276"/>
    <w:rsid w:val="00B3149A"/>
    <w:rsid w:val="00B316D7"/>
    <w:rsid w:val="00B31901"/>
    <w:rsid w:val="00B31A26"/>
    <w:rsid w:val="00B31EBC"/>
    <w:rsid w:val="00B323A2"/>
    <w:rsid w:val="00B32496"/>
    <w:rsid w:val="00B327EF"/>
    <w:rsid w:val="00B333EA"/>
    <w:rsid w:val="00B339AB"/>
    <w:rsid w:val="00B33D3B"/>
    <w:rsid w:val="00B33D52"/>
    <w:rsid w:val="00B33EFA"/>
    <w:rsid w:val="00B3418B"/>
    <w:rsid w:val="00B350FD"/>
    <w:rsid w:val="00B35C88"/>
    <w:rsid w:val="00B35DE9"/>
    <w:rsid w:val="00B3642C"/>
    <w:rsid w:val="00B3655A"/>
    <w:rsid w:val="00B366E0"/>
    <w:rsid w:val="00B36703"/>
    <w:rsid w:val="00B3677B"/>
    <w:rsid w:val="00B367D0"/>
    <w:rsid w:val="00B368FE"/>
    <w:rsid w:val="00B36AE3"/>
    <w:rsid w:val="00B3745E"/>
    <w:rsid w:val="00B375CF"/>
    <w:rsid w:val="00B37873"/>
    <w:rsid w:val="00B379CF"/>
    <w:rsid w:val="00B400B3"/>
    <w:rsid w:val="00B40176"/>
    <w:rsid w:val="00B403E2"/>
    <w:rsid w:val="00B40534"/>
    <w:rsid w:val="00B40723"/>
    <w:rsid w:val="00B40E9A"/>
    <w:rsid w:val="00B411AC"/>
    <w:rsid w:val="00B414E5"/>
    <w:rsid w:val="00B4158E"/>
    <w:rsid w:val="00B42BC5"/>
    <w:rsid w:val="00B42D26"/>
    <w:rsid w:val="00B42F6B"/>
    <w:rsid w:val="00B431BD"/>
    <w:rsid w:val="00B4325E"/>
    <w:rsid w:val="00B43FEC"/>
    <w:rsid w:val="00B441F3"/>
    <w:rsid w:val="00B44886"/>
    <w:rsid w:val="00B44F9A"/>
    <w:rsid w:val="00B4553B"/>
    <w:rsid w:val="00B4554E"/>
    <w:rsid w:val="00B45904"/>
    <w:rsid w:val="00B45A02"/>
    <w:rsid w:val="00B45C67"/>
    <w:rsid w:val="00B45CF8"/>
    <w:rsid w:val="00B45F54"/>
    <w:rsid w:val="00B46006"/>
    <w:rsid w:val="00B4615D"/>
    <w:rsid w:val="00B4680C"/>
    <w:rsid w:val="00B46B13"/>
    <w:rsid w:val="00B46C25"/>
    <w:rsid w:val="00B47AAB"/>
    <w:rsid w:val="00B5007C"/>
    <w:rsid w:val="00B504DA"/>
    <w:rsid w:val="00B505F4"/>
    <w:rsid w:val="00B511A9"/>
    <w:rsid w:val="00B5173B"/>
    <w:rsid w:val="00B51CED"/>
    <w:rsid w:val="00B5227A"/>
    <w:rsid w:val="00B52317"/>
    <w:rsid w:val="00B52440"/>
    <w:rsid w:val="00B524F2"/>
    <w:rsid w:val="00B525B4"/>
    <w:rsid w:val="00B52661"/>
    <w:rsid w:val="00B5274C"/>
    <w:rsid w:val="00B52A21"/>
    <w:rsid w:val="00B52D2D"/>
    <w:rsid w:val="00B52EA0"/>
    <w:rsid w:val="00B5317B"/>
    <w:rsid w:val="00B5359A"/>
    <w:rsid w:val="00B53813"/>
    <w:rsid w:val="00B5390D"/>
    <w:rsid w:val="00B53D00"/>
    <w:rsid w:val="00B53D9A"/>
    <w:rsid w:val="00B53E2E"/>
    <w:rsid w:val="00B54A6B"/>
    <w:rsid w:val="00B55334"/>
    <w:rsid w:val="00B553DE"/>
    <w:rsid w:val="00B5588A"/>
    <w:rsid w:val="00B55B94"/>
    <w:rsid w:val="00B55BA3"/>
    <w:rsid w:val="00B55D71"/>
    <w:rsid w:val="00B5602E"/>
    <w:rsid w:val="00B5677E"/>
    <w:rsid w:val="00B567C0"/>
    <w:rsid w:val="00B56F6D"/>
    <w:rsid w:val="00B570EE"/>
    <w:rsid w:val="00B57391"/>
    <w:rsid w:val="00B57791"/>
    <w:rsid w:val="00B57840"/>
    <w:rsid w:val="00B57E69"/>
    <w:rsid w:val="00B6055E"/>
    <w:rsid w:val="00B609A0"/>
    <w:rsid w:val="00B61319"/>
    <w:rsid w:val="00B614A2"/>
    <w:rsid w:val="00B617B7"/>
    <w:rsid w:val="00B622BB"/>
    <w:rsid w:val="00B622D7"/>
    <w:rsid w:val="00B62311"/>
    <w:rsid w:val="00B62687"/>
    <w:rsid w:val="00B627F2"/>
    <w:rsid w:val="00B62872"/>
    <w:rsid w:val="00B62B13"/>
    <w:rsid w:val="00B62CAC"/>
    <w:rsid w:val="00B62FA3"/>
    <w:rsid w:val="00B632EE"/>
    <w:rsid w:val="00B63753"/>
    <w:rsid w:val="00B637DE"/>
    <w:rsid w:val="00B639BC"/>
    <w:rsid w:val="00B63D0B"/>
    <w:rsid w:val="00B63F83"/>
    <w:rsid w:val="00B645FF"/>
    <w:rsid w:val="00B64646"/>
    <w:rsid w:val="00B64678"/>
    <w:rsid w:val="00B65B3F"/>
    <w:rsid w:val="00B6681A"/>
    <w:rsid w:val="00B668FD"/>
    <w:rsid w:val="00B67146"/>
    <w:rsid w:val="00B6722E"/>
    <w:rsid w:val="00B6755D"/>
    <w:rsid w:val="00B67607"/>
    <w:rsid w:val="00B67809"/>
    <w:rsid w:val="00B70151"/>
    <w:rsid w:val="00B70F0C"/>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29A"/>
    <w:rsid w:val="00B75370"/>
    <w:rsid w:val="00B75CA3"/>
    <w:rsid w:val="00B75D76"/>
    <w:rsid w:val="00B76283"/>
    <w:rsid w:val="00B76A77"/>
    <w:rsid w:val="00B775A2"/>
    <w:rsid w:val="00B77823"/>
    <w:rsid w:val="00B77E22"/>
    <w:rsid w:val="00B800A3"/>
    <w:rsid w:val="00B80FE9"/>
    <w:rsid w:val="00B81017"/>
    <w:rsid w:val="00B81147"/>
    <w:rsid w:val="00B815ED"/>
    <w:rsid w:val="00B81CB9"/>
    <w:rsid w:val="00B820CA"/>
    <w:rsid w:val="00B820F0"/>
    <w:rsid w:val="00B826AE"/>
    <w:rsid w:val="00B82CE6"/>
    <w:rsid w:val="00B82DA5"/>
    <w:rsid w:val="00B83046"/>
    <w:rsid w:val="00B8338B"/>
    <w:rsid w:val="00B83C1E"/>
    <w:rsid w:val="00B84198"/>
    <w:rsid w:val="00B845B4"/>
    <w:rsid w:val="00B84981"/>
    <w:rsid w:val="00B85392"/>
    <w:rsid w:val="00B8569B"/>
    <w:rsid w:val="00B85CED"/>
    <w:rsid w:val="00B85D54"/>
    <w:rsid w:val="00B86096"/>
    <w:rsid w:val="00B864B6"/>
    <w:rsid w:val="00B864F6"/>
    <w:rsid w:val="00B86585"/>
    <w:rsid w:val="00B86699"/>
    <w:rsid w:val="00B86BAC"/>
    <w:rsid w:val="00B879C3"/>
    <w:rsid w:val="00B87B03"/>
    <w:rsid w:val="00B87F32"/>
    <w:rsid w:val="00B87F6D"/>
    <w:rsid w:val="00B90146"/>
    <w:rsid w:val="00B908BC"/>
    <w:rsid w:val="00B909E2"/>
    <w:rsid w:val="00B90A3A"/>
    <w:rsid w:val="00B90A53"/>
    <w:rsid w:val="00B90E8B"/>
    <w:rsid w:val="00B920CE"/>
    <w:rsid w:val="00B921E4"/>
    <w:rsid w:val="00B92206"/>
    <w:rsid w:val="00B9230F"/>
    <w:rsid w:val="00B92320"/>
    <w:rsid w:val="00B92750"/>
    <w:rsid w:val="00B92BC8"/>
    <w:rsid w:val="00B92CDE"/>
    <w:rsid w:val="00B93512"/>
    <w:rsid w:val="00B93521"/>
    <w:rsid w:val="00B937EC"/>
    <w:rsid w:val="00B93A9A"/>
    <w:rsid w:val="00B93D6C"/>
    <w:rsid w:val="00B946D9"/>
    <w:rsid w:val="00B9485D"/>
    <w:rsid w:val="00B949D5"/>
    <w:rsid w:val="00B94FA7"/>
    <w:rsid w:val="00B9507A"/>
    <w:rsid w:val="00B950A8"/>
    <w:rsid w:val="00B9565B"/>
    <w:rsid w:val="00B95A41"/>
    <w:rsid w:val="00B95BD2"/>
    <w:rsid w:val="00B96014"/>
    <w:rsid w:val="00B96269"/>
    <w:rsid w:val="00B962D3"/>
    <w:rsid w:val="00B96407"/>
    <w:rsid w:val="00B96468"/>
    <w:rsid w:val="00B96FB0"/>
    <w:rsid w:val="00B977D0"/>
    <w:rsid w:val="00B97810"/>
    <w:rsid w:val="00B97BC3"/>
    <w:rsid w:val="00BA001D"/>
    <w:rsid w:val="00BA0360"/>
    <w:rsid w:val="00BA12DD"/>
    <w:rsid w:val="00BA155C"/>
    <w:rsid w:val="00BA16DC"/>
    <w:rsid w:val="00BA18DF"/>
    <w:rsid w:val="00BA1C8A"/>
    <w:rsid w:val="00BA1CFA"/>
    <w:rsid w:val="00BA26D9"/>
    <w:rsid w:val="00BA3AC2"/>
    <w:rsid w:val="00BA3CD9"/>
    <w:rsid w:val="00BA3FAE"/>
    <w:rsid w:val="00BA445B"/>
    <w:rsid w:val="00BA4F09"/>
    <w:rsid w:val="00BA5077"/>
    <w:rsid w:val="00BA5289"/>
    <w:rsid w:val="00BA5453"/>
    <w:rsid w:val="00BA5B05"/>
    <w:rsid w:val="00BA5C56"/>
    <w:rsid w:val="00BA5D2E"/>
    <w:rsid w:val="00BA6429"/>
    <w:rsid w:val="00BA6738"/>
    <w:rsid w:val="00BA6A70"/>
    <w:rsid w:val="00BA7171"/>
    <w:rsid w:val="00BA73C9"/>
    <w:rsid w:val="00BA745F"/>
    <w:rsid w:val="00BA7796"/>
    <w:rsid w:val="00BA77E9"/>
    <w:rsid w:val="00BA79B5"/>
    <w:rsid w:val="00BA7B28"/>
    <w:rsid w:val="00BA7FE3"/>
    <w:rsid w:val="00BB00D2"/>
    <w:rsid w:val="00BB01A4"/>
    <w:rsid w:val="00BB03BF"/>
    <w:rsid w:val="00BB03EC"/>
    <w:rsid w:val="00BB09C9"/>
    <w:rsid w:val="00BB0A89"/>
    <w:rsid w:val="00BB0EE7"/>
    <w:rsid w:val="00BB0F4F"/>
    <w:rsid w:val="00BB1066"/>
    <w:rsid w:val="00BB119F"/>
    <w:rsid w:val="00BB12DF"/>
    <w:rsid w:val="00BB1341"/>
    <w:rsid w:val="00BB1BA7"/>
    <w:rsid w:val="00BB2479"/>
    <w:rsid w:val="00BB28ED"/>
    <w:rsid w:val="00BB2A0F"/>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629"/>
    <w:rsid w:val="00BB77B1"/>
    <w:rsid w:val="00BC002B"/>
    <w:rsid w:val="00BC03E9"/>
    <w:rsid w:val="00BC07E6"/>
    <w:rsid w:val="00BC0849"/>
    <w:rsid w:val="00BC16B2"/>
    <w:rsid w:val="00BC1B44"/>
    <w:rsid w:val="00BC1B87"/>
    <w:rsid w:val="00BC1BA9"/>
    <w:rsid w:val="00BC1CB9"/>
    <w:rsid w:val="00BC1CE7"/>
    <w:rsid w:val="00BC1DEC"/>
    <w:rsid w:val="00BC279E"/>
    <w:rsid w:val="00BC2892"/>
    <w:rsid w:val="00BC2935"/>
    <w:rsid w:val="00BC2D25"/>
    <w:rsid w:val="00BC30C7"/>
    <w:rsid w:val="00BC31A6"/>
    <w:rsid w:val="00BC37C8"/>
    <w:rsid w:val="00BC3C0B"/>
    <w:rsid w:val="00BC3D7B"/>
    <w:rsid w:val="00BC40CA"/>
    <w:rsid w:val="00BC41DE"/>
    <w:rsid w:val="00BC4273"/>
    <w:rsid w:val="00BC483F"/>
    <w:rsid w:val="00BC49AA"/>
    <w:rsid w:val="00BC49B6"/>
    <w:rsid w:val="00BC49C6"/>
    <w:rsid w:val="00BC4E65"/>
    <w:rsid w:val="00BC5110"/>
    <w:rsid w:val="00BC55CC"/>
    <w:rsid w:val="00BC5661"/>
    <w:rsid w:val="00BC586C"/>
    <w:rsid w:val="00BC5CD5"/>
    <w:rsid w:val="00BC5E52"/>
    <w:rsid w:val="00BC629F"/>
    <w:rsid w:val="00BC650D"/>
    <w:rsid w:val="00BC6680"/>
    <w:rsid w:val="00BC6709"/>
    <w:rsid w:val="00BC6776"/>
    <w:rsid w:val="00BC6CF3"/>
    <w:rsid w:val="00BC7050"/>
    <w:rsid w:val="00BC707F"/>
    <w:rsid w:val="00BC71B2"/>
    <w:rsid w:val="00BC71D2"/>
    <w:rsid w:val="00BC726F"/>
    <w:rsid w:val="00BC781B"/>
    <w:rsid w:val="00BC7D31"/>
    <w:rsid w:val="00BD006A"/>
    <w:rsid w:val="00BD0933"/>
    <w:rsid w:val="00BD1B09"/>
    <w:rsid w:val="00BD1B55"/>
    <w:rsid w:val="00BD1BB7"/>
    <w:rsid w:val="00BD1F8B"/>
    <w:rsid w:val="00BD202B"/>
    <w:rsid w:val="00BD26ED"/>
    <w:rsid w:val="00BD2A0B"/>
    <w:rsid w:val="00BD2A49"/>
    <w:rsid w:val="00BD2C74"/>
    <w:rsid w:val="00BD2ED8"/>
    <w:rsid w:val="00BD3338"/>
    <w:rsid w:val="00BD34BC"/>
    <w:rsid w:val="00BD3DF5"/>
    <w:rsid w:val="00BD40BF"/>
    <w:rsid w:val="00BD46F3"/>
    <w:rsid w:val="00BD4931"/>
    <w:rsid w:val="00BD4BCC"/>
    <w:rsid w:val="00BD510D"/>
    <w:rsid w:val="00BD5DC3"/>
    <w:rsid w:val="00BD604B"/>
    <w:rsid w:val="00BD6183"/>
    <w:rsid w:val="00BD6591"/>
    <w:rsid w:val="00BD659D"/>
    <w:rsid w:val="00BD6D2D"/>
    <w:rsid w:val="00BD74A7"/>
    <w:rsid w:val="00BD7999"/>
    <w:rsid w:val="00BD7AB6"/>
    <w:rsid w:val="00BD7DE3"/>
    <w:rsid w:val="00BD7E8D"/>
    <w:rsid w:val="00BE010F"/>
    <w:rsid w:val="00BE0882"/>
    <w:rsid w:val="00BE0906"/>
    <w:rsid w:val="00BE098F"/>
    <w:rsid w:val="00BE0BFF"/>
    <w:rsid w:val="00BE0E0F"/>
    <w:rsid w:val="00BE120F"/>
    <w:rsid w:val="00BE1212"/>
    <w:rsid w:val="00BE180F"/>
    <w:rsid w:val="00BE1B91"/>
    <w:rsid w:val="00BE21A4"/>
    <w:rsid w:val="00BE21E7"/>
    <w:rsid w:val="00BE223F"/>
    <w:rsid w:val="00BE23EF"/>
    <w:rsid w:val="00BE2565"/>
    <w:rsid w:val="00BE25F2"/>
    <w:rsid w:val="00BE2D19"/>
    <w:rsid w:val="00BE2EEF"/>
    <w:rsid w:val="00BE3041"/>
    <w:rsid w:val="00BE3124"/>
    <w:rsid w:val="00BE3B9C"/>
    <w:rsid w:val="00BE3E56"/>
    <w:rsid w:val="00BE417A"/>
    <w:rsid w:val="00BE45EE"/>
    <w:rsid w:val="00BE4764"/>
    <w:rsid w:val="00BE4EB9"/>
    <w:rsid w:val="00BE4F6F"/>
    <w:rsid w:val="00BE502D"/>
    <w:rsid w:val="00BE50D9"/>
    <w:rsid w:val="00BE52EB"/>
    <w:rsid w:val="00BE53FF"/>
    <w:rsid w:val="00BE5571"/>
    <w:rsid w:val="00BE57DB"/>
    <w:rsid w:val="00BE67D3"/>
    <w:rsid w:val="00BE6836"/>
    <w:rsid w:val="00BE6C44"/>
    <w:rsid w:val="00BE6E8C"/>
    <w:rsid w:val="00BE7681"/>
    <w:rsid w:val="00BE7884"/>
    <w:rsid w:val="00BE78B9"/>
    <w:rsid w:val="00BE7A4B"/>
    <w:rsid w:val="00BF04EB"/>
    <w:rsid w:val="00BF0518"/>
    <w:rsid w:val="00BF07DE"/>
    <w:rsid w:val="00BF0980"/>
    <w:rsid w:val="00BF09C7"/>
    <w:rsid w:val="00BF0B14"/>
    <w:rsid w:val="00BF0C9F"/>
    <w:rsid w:val="00BF0E98"/>
    <w:rsid w:val="00BF0FD8"/>
    <w:rsid w:val="00BF178F"/>
    <w:rsid w:val="00BF1A35"/>
    <w:rsid w:val="00BF1CCE"/>
    <w:rsid w:val="00BF1E82"/>
    <w:rsid w:val="00BF218F"/>
    <w:rsid w:val="00BF2389"/>
    <w:rsid w:val="00BF2461"/>
    <w:rsid w:val="00BF25FC"/>
    <w:rsid w:val="00BF265D"/>
    <w:rsid w:val="00BF2E71"/>
    <w:rsid w:val="00BF3335"/>
    <w:rsid w:val="00BF3340"/>
    <w:rsid w:val="00BF37B3"/>
    <w:rsid w:val="00BF3B2C"/>
    <w:rsid w:val="00BF3E55"/>
    <w:rsid w:val="00BF3E78"/>
    <w:rsid w:val="00BF40D3"/>
    <w:rsid w:val="00BF42B9"/>
    <w:rsid w:val="00BF4654"/>
    <w:rsid w:val="00BF479E"/>
    <w:rsid w:val="00BF47D6"/>
    <w:rsid w:val="00BF4816"/>
    <w:rsid w:val="00BF4E96"/>
    <w:rsid w:val="00BF4FF6"/>
    <w:rsid w:val="00BF519C"/>
    <w:rsid w:val="00BF5528"/>
    <w:rsid w:val="00BF5569"/>
    <w:rsid w:val="00BF6098"/>
    <w:rsid w:val="00BF643B"/>
    <w:rsid w:val="00BF6873"/>
    <w:rsid w:val="00BF6CBD"/>
    <w:rsid w:val="00BF71DA"/>
    <w:rsid w:val="00BF72AB"/>
    <w:rsid w:val="00BF7497"/>
    <w:rsid w:val="00BF75FD"/>
    <w:rsid w:val="00BF7BC9"/>
    <w:rsid w:val="00BF7F78"/>
    <w:rsid w:val="00C00891"/>
    <w:rsid w:val="00C00986"/>
    <w:rsid w:val="00C00D48"/>
    <w:rsid w:val="00C0100F"/>
    <w:rsid w:val="00C0108D"/>
    <w:rsid w:val="00C01F38"/>
    <w:rsid w:val="00C02147"/>
    <w:rsid w:val="00C0216B"/>
    <w:rsid w:val="00C021AE"/>
    <w:rsid w:val="00C0255B"/>
    <w:rsid w:val="00C02823"/>
    <w:rsid w:val="00C028E8"/>
    <w:rsid w:val="00C029F2"/>
    <w:rsid w:val="00C03731"/>
    <w:rsid w:val="00C0398B"/>
    <w:rsid w:val="00C03EEA"/>
    <w:rsid w:val="00C043C9"/>
    <w:rsid w:val="00C04927"/>
    <w:rsid w:val="00C0535A"/>
    <w:rsid w:val="00C05818"/>
    <w:rsid w:val="00C06247"/>
    <w:rsid w:val="00C066CA"/>
    <w:rsid w:val="00C06951"/>
    <w:rsid w:val="00C06BE2"/>
    <w:rsid w:val="00C06C80"/>
    <w:rsid w:val="00C06F68"/>
    <w:rsid w:val="00C07342"/>
    <w:rsid w:val="00C07601"/>
    <w:rsid w:val="00C07DCB"/>
    <w:rsid w:val="00C10831"/>
    <w:rsid w:val="00C10E95"/>
    <w:rsid w:val="00C10F01"/>
    <w:rsid w:val="00C10FCD"/>
    <w:rsid w:val="00C111A1"/>
    <w:rsid w:val="00C12105"/>
    <w:rsid w:val="00C125F5"/>
    <w:rsid w:val="00C126B6"/>
    <w:rsid w:val="00C12759"/>
    <w:rsid w:val="00C12942"/>
    <w:rsid w:val="00C129DE"/>
    <w:rsid w:val="00C12ACC"/>
    <w:rsid w:val="00C12DCE"/>
    <w:rsid w:val="00C12DD0"/>
    <w:rsid w:val="00C13031"/>
    <w:rsid w:val="00C1355E"/>
    <w:rsid w:val="00C13734"/>
    <w:rsid w:val="00C13736"/>
    <w:rsid w:val="00C13D56"/>
    <w:rsid w:val="00C13DD4"/>
    <w:rsid w:val="00C140E0"/>
    <w:rsid w:val="00C145C7"/>
    <w:rsid w:val="00C146AE"/>
    <w:rsid w:val="00C1537A"/>
    <w:rsid w:val="00C1540A"/>
    <w:rsid w:val="00C1548A"/>
    <w:rsid w:val="00C15FB8"/>
    <w:rsid w:val="00C15FBE"/>
    <w:rsid w:val="00C16672"/>
    <w:rsid w:val="00C168B2"/>
    <w:rsid w:val="00C16B84"/>
    <w:rsid w:val="00C175F2"/>
    <w:rsid w:val="00C17942"/>
    <w:rsid w:val="00C1795B"/>
    <w:rsid w:val="00C179E6"/>
    <w:rsid w:val="00C17B51"/>
    <w:rsid w:val="00C17C40"/>
    <w:rsid w:val="00C17CE1"/>
    <w:rsid w:val="00C20097"/>
    <w:rsid w:val="00C20158"/>
    <w:rsid w:val="00C20369"/>
    <w:rsid w:val="00C209A7"/>
    <w:rsid w:val="00C20CBA"/>
    <w:rsid w:val="00C20DAE"/>
    <w:rsid w:val="00C20E84"/>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CEB"/>
    <w:rsid w:val="00C23E99"/>
    <w:rsid w:val="00C2404A"/>
    <w:rsid w:val="00C24160"/>
    <w:rsid w:val="00C244D8"/>
    <w:rsid w:val="00C246D6"/>
    <w:rsid w:val="00C24F86"/>
    <w:rsid w:val="00C25783"/>
    <w:rsid w:val="00C25D61"/>
    <w:rsid w:val="00C25F3D"/>
    <w:rsid w:val="00C25F7F"/>
    <w:rsid w:val="00C263DA"/>
    <w:rsid w:val="00C26929"/>
    <w:rsid w:val="00C269F2"/>
    <w:rsid w:val="00C26BB6"/>
    <w:rsid w:val="00C27466"/>
    <w:rsid w:val="00C27C9F"/>
    <w:rsid w:val="00C307FE"/>
    <w:rsid w:val="00C30A93"/>
    <w:rsid w:val="00C30ABC"/>
    <w:rsid w:val="00C30B7F"/>
    <w:rsid w:val="00C30C0A"/>
    <w:rsid w:val="00C31D3B"/>
    <w:rsid w:val="00C31EE5"/>
    <w:rsid w:val="00C322C9"/>
    <w:rsid w:val="00C322E5"/>
    <w:rsid w:val="00C32E68"/>
    <w:rsid w:val="00C3312E"/>
    <w:rsid w:val="00C33134"/>
    <w:rsid w:val="00C33749"/>
    <w:rsid w:val="00C33797"/>
    <w:rsid w:val="00C33B9A"/>
    <w:rsid w:val="00C3474B"/>
    <w:rsid w:val="00C34A6C"/>
    <w:rsid w:val="00C34AAE"/>
    <w:rsid w:val="00C34B7B"/>
    <w:rsid w:val="00C34C62"/>
    <w:rsid w:val="00C358B7"/>
    <w:rsid w:val="00C35AC4"/>
    <w:rsid w:val="00C35AED"/>
    <w:rsid w:val="00C35B58"/>
    <w:rsid w:val="00C35E80"/>
    <w:rsid w:val="00C35EF2"/>
    <w:rsid w:val="00C35FA6"/>
    <w:rsid w:val="00C364C5"/>
    <w:rsid w:val="00C36739"/>
    <w:rsid w:val="00C3685E"/>
    <w:rsid w:val="00C36F1C"/>
    <w:rsid w:val="00C370E9"/>
    <w:rsid w:val="00C374E5"/>
    <w:rsid w:val="00C37A99"/>
    <w:rsid w:val="00C37F12"/>
    <w:rsid w:val="00C37F2D"/>
    <w:rsid w:val="00C400D0"/>
    <w:rsid w:val="00C40489"/>
    <w:rsid w:val="00C40D00"/>
    <w:rsid w:val="00C4110E"/>
    <w:rsid w:val="00C413CB"/>
    <w:rsid w:val="00C41460"/>
    <w:rsid w:val="00C41C47"/>
    <w:rsid w:val="00C41C67"/>
    <w:rsid w:val="00C423E0"/>
    <w:rsid w:val="00C42912"/>
    <w:rsid w:val="00C42A1F"/>
    <w:rsid w:val="00C42B0F"/>
    <w:rsid w:val="00C42B2F"/>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9CB"/>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2F83"/>
    <w:rsid w:val="00C53460"/>
    <w:rsid w:val="00C5393E"/>
    <w:rsid w:val="00C53977"/>
    <w:rsid w:val="00C53DCD"/>
    <w:rsid w:val="00C5409B"/>
    <w:rsid w:val="00C54BEA"/>
    <w:rsid w:val="00C54D15"/>
    <w:rsid w:val="00C54FE0"/>
    <w:rsid w:val="00C55629"/>
    <w:rsid w:val="00C55713"/>
    <w:rsid w:val="00C55BEB"/>
    <w:rsid w:val="00C55E3C"/>
    <w:rsid w:val="00C564CB"/>
    <w:rsid w:val="00C56773"/>
    <w:rsid w:val="00C568EE"/>
    <w:rsid w:val="00C56C9D"/>
    <w:rsid w:val="00C56CE0"/>
    <w:rsid w:val="00C57377"/>
    <w:rsid w:val="00C574BF"/>
    <w:rsid w:val="00C5758D"/>
    <w:rsid w:val="00C575D8"/>
    <w:rsid w:val="00C5763C"/>
    <w:rsid w:val="00C604D4"/>
    <w:rsid w:val="00C604DC"/>
    <w:rsid w:val="00C60556"/>
    <w:rsid w:val="00C609ED"/>
    <w:rsid w:val="00C60B5C"/>
    <w:rsid w:val="00C60B8C"/>
    <w:rsid w:val="00C60BCA"/>
    <w:rsid w:val="00C60CD5"/>
    <w:rsid w:val="00C610A7"/>
    <w:rsid w:val="00C6163F"/>
    <w:rsid w:val="00C619D2"/>
    <w:rsid w:val="00C61A57"/>
    <w:rsid w:val="00C61F65"/>
    <w:rsid w:val="00C62028"/>
    <w:rsid w:val="00C6231D"/>
    <w:rsid w:val="00C62D85"/>
    <w:rsid w:val="00C63094"/>
    <w:rsid w:val="00C635F3"/>
    <w:rsid w:val="00C6376A"/>
    <w:rsid w:val="00C63F92"/>
    <w:rsid w:val="00C646DB"/>
    <w:rsid w:val="00C64FA6"/>
    <w:rsid w:val="00C64FBF"/>
    <w:rsid w:val="00C6545D"/>
    <w:rsid w:val="00C65585"/>
    <w:rsid w:val="00C656B5"/>
    <w:rsid w:val="00C65930"/>
    <w:rsid w:val="00C65A63"/>
    <w:rsid w:val="00C65A98"/>
    <w:rsid w:val="00C65C6C"/>
    <w:rsid w:val="00C65F4D"/>
    <w:rsid w:val="00C65FBD"/>
    <w:rsid w:val="00C67146"/>
    <w:rsid w:val="00C671CC"/>
    <w:rsid w:val="00C67265"/>
    <w:rsid w:val="00C674C1"/>
    <w:rsid w:val="00C67501"/>
    <w:rsid w:val="00C67758"/>
    <w:rsid w:val="00C67AAB"/>
    <w:rsid w:val="00C70082"/>
    <w:rsid w:val="00C70250"/>
    <w:rsid w:val="00C707EA"/>
    <w:rsid w:val="00C70A5C"/>
    <w:rsid w:val="00C70BC8"/>
    <w:rsid w:val="00C70BFA"/>
    <w:rsid w:val="00C70E35"/>
    <w:rsid w:val="00C71975"/>
    <w:rsid w:val="00C71CC7"/>
    <w:rsid w:val="00C71D5D"/>
    <w:rsid w:val="00C72141"/>
    <w:rsid w:val="00C72554"/>
    <w:rsid w:val="00C72AC5"/>
    <w:rsid w:val="00C72B46"/>
    <w:rsid w:val="00C72C64"/>
    <w:rsid w:val="00C7325E"/>
    <w:rsid w:val="00C735B9"/>
    <w:rsid w:val="00C7452A"/>
    <w:rsid w:val="00C748A9"/>
    <w:rsid w:val="00C749C9"/>
    <w:rsid w:val="00C74C29"/>
    <w:rsid w:val="00C74E29"/>
    <w:rsid w:val="00C75284"/>
    <w:rsid w:val="00C75518"/>
    <w:rsid w:val="00C75896"/>
    <w:rsid w:val="00C76C8D"/>
    <w:rsid w:val="00C76C9E"/>
    <w:rsid w:val="00C76EAE"/>
    <w:rsid w:val="00C7714F"/>
    <w:rsid w:val="00C77152"/>
    <w:rsid w:val="00C77366"/>
    <w:rsid w:val="00C77A33"/>
    <w:rsid w:val="00C77B1D"/>
    <w:rsid w:val="00C8041C"/>
    <w:rsid w:val="00C80588"/>
    <w:rsid w:val="00C8078B"/>
    <w:rsid w:val="00C80C5B"/>
    <w:rsid w:val="00C80F55"/>
    <w:rsid w:val="00C8106E"/>
    <w:rsid w:val="00C81B61"/>
    <w:rsid w:val="00C8234F"/>
    <w:rsid w:val="00C826BE"/>
    <w:rsid w:val="00C827B4"/>
    <w:rsid w:val="00C82D1F"/>
    <w:rsid w:val="00C82E46"/>
    <w:rsid w:val="00C833D1"/>
    <w:rsid w:val="00C834F0"/>
    <w:rsid w:val="00C83644"/>
    <w:rsid w:val="00C8390E"/>
    <w:rsid w:val="00C8396A"/>
    <w:rsid w:val="00C83AF2"/>
    <w:rsid w:val="00C83B15"/>
    <w:rsid w:val="00C84247"/>
    <w:rsid w:val="00C84696"/>
    <w:rsid w:val="00C8496A"/>
    <w:rsid w:val="00C8501B"/>
    <w:rsid w:val="00C85A2E"/>
    <w:rsid w:val="00C85DC3"/>
    <w:rsid w:val="00C861A6"/>
    <w:rsid w:val="00C8670F"/>
    <w:rsid w:val="00C867A0"/>
    <w:rsid w:val="00C86950"/>
    <w:rsid w:val="00C86CC9"/>
    <w:rsid w:val="00C86FD9"/>
    <w:rsid w:val="00C8717D"/>
    <w:rsid w:val="00C872E1"/>
    <w:rsid w:val="00C876B2"/>
    <w:rsid w:val="00C87852"/>
    <w:rsid w:val="00C87876"/>
    <w:rsid w:val="00C87A3F"/>
    <w:rsid w:val="00C87FC1"/>
    <w:rsid w:val="00C90135"/>
    <w:rsid w:val="00C90337"/>
    <w:rsid w:val="00C90428"/>
    <w:rsid w:val="00C904D6"/>
    <w:rsid w:val="00C905C7"/>
    <w:rsid w:val="00C915D6"/>
    <w:rsid w:val="00C91A09"/>
    <w:rsid w:val="00C92332"/>
    <w:rsid w:val="00C92804"/>
    <w:rsid w:val="00C92CCE"/>
    <w:rsid w:val="00C92EF7"/>
    <w:rsid w:val="00C9320F"/>
    <w:rsid w:val="00C93EFA"/>
    <w:rsid w:val="00C9412E"/>
    <w:rsid w:val="00C94657"/>
    <w:rsid w:val="00C9495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2B3"/>
    <w:rsid w:val="00CA2AE1"/>
    <w:rsid w:val="00CA2AE8"/>
    <w:rsid w:val="00CA2AFC"/>
    <w:rsid w:val="00CA2C80"/>
    <w:rsid w:val="00CA2DCD"/>
    <w:rsid w:val="00CA2F8A"/>
    <w:rsid w:val="00CA33DC"/>
    <w:rsid w:val="00CA3F97"/>
    <w:rsid w:val="00CA3FF1"/>
    <w:rsid w:val="00CA467D"/>
    <w:rsid w:val="00CA47C7"/>
    <w:rsid w:val="00CA48A3"/>
    <w:rsid w:val="00CA4D54"/>
    <w:rsid w:val="00CA4D76"/>
    <w:rsid w:val="00CA4F92"/>
    <w:rsid w:val="00CA4FD1"/>
    <w:rsid w:val="00CA5666"/>
    <w:rsid w:val="00CA6014"/>
    <w:rsid w:val="00CA690C"/>
    <w:rsid w:val="00CA6943"/>
    <w:rsid w:val="00CA7216"/>
    <w:rsid w:val="00CA7297"/>
    <w:rsid w:val="00CA796E"/>
    <w:rsid w:val="00CA7A89"/>
    <w:rsid w:val="00CA7BFC"/>
    <w:rsid w:val="00CA7CD5"/>
    <w:rsid w:val="00CA7E99"/>
    <w:rsid w:val="00CB00C6"/>
    <w:rsid w:val="00CB017E"/>
    <w:rsid w:val="00CB01BB"/>
    <w:rsid w:val="00CB0440"/>
    <w:rsid w:val="00CB0521"/>
    <w:rsid w:val="00CB0684"/>
    <w:rsid w:val="00CB0AAA"/>
    <w:rsid w:val="00CB10C9"/>
    <w:rsid w:val="00CB12EE"/>
    <w:rsid w:val="00CB1517"/>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A54"/>
    <w:rsid w:val="00CB4BC2"/>
    <w:rsid w:val="00CB4DFE"/>
    <w:rsid w:val="00CB50D4"/>
    <w:rsid w:val="00CB5220"/>
    <w:rsid w:val="00CB52DB"/>
    <w:rsid w:val="00CB5EBF"/>
    <w:rsid w:val="00CB5F6C"/>
    <w:rsid w:val="00CB5FB2"/>
    <w:rsid w:val="00CB60BC"/>
    <w:rsid w:val="00CB6824"/>
    <w:rsid w:val="00CB68F4"/>
    <w:rsid w:val="00CB6A1F"/>
    <w:rsid w:val="00CB6DC2"/>
    <w:rsid w:val="00CB71EB"/>
    <w:rsid w:val="00CB750F"/>
    <w:rsid w:val="00CB76CD"/>
    <w:rsid w:val="00CB7D73"/>
    <w:rsid w:val="00CB7E15"/>
    <w:rsid w:val="00CC01FA"/>
    <w:rsid w:val="00CC028B"/>
    <w:rsid w:val="00CC0B03"/>
    <w:rsid w:val="00CC0EBF"/>
    <w:rsid w:val="00CC10E0"/>
    <w:rsid w:val="00CC10F9"/>
    <w:rsid w:val="00CC11DD"/>
    <w:rsid w:val="00CC12A1"/>
    <w:rsid w:val="00CC15F7"/>
    <w:rsid w:val="00CC1A0C"/>
    <w:rsid w:val="00CC2112"/>
    <w:rsid w:val="00CC296B"/>
    <w:rsid w:val="00CC2CC9"/>
    <w:rsid w:val="00CC2E9D"/>
    <w:rsid w:val="00CC32F9"/>
    <w:rsid w:val="00CC342D"/>
    <w:rsid w:val="00CC369B"/>
    <w:rsid w:val="00CC3BDB"/>
    <w:rsid w:val="00CC40EB"/>
    <w:rsid w:val="00CC41DD"/>
    <w:rsid w:val="00CC46AA"/>
    <w:rsid w:val="00CC4D5B"/>
    <w:rsid w:val="00CC50EA"/>
    <w:rsid w:val="00CC542B"/>
    <w:rsid w:val="00CC5665"/>
    <w:rsid w:val="00CC5A69"/>
    <w:rsid w:val="00CC66D7"/>
    <w:rsid w:val="00CC6C7B"/>
    <w:rsid w:val="00CC71AB"/>
    <w:rsid w:val="00CC7C47"/>
    <w:rsid w:val="00CD0059"/>
    <w:rsid w:val="00CD01C2"/>
    <w:rsid w:val="00CD0D77"/>
    <w:rsid w:val="00CD0FB3"/>
    <w:rsid w:val="00CD139C"/>
    <w:rsid w:val="00CD16D7"/>
    <w:rsid w:val="00CD1974"/>
    <w:rsid w:val="00CD1B95"/>
    <w:rsid w:val="00CD1BDF"/>
    <w:rsid w:val="00CD1E04"/>
    <w:rsid w:val="00CD25F6"/>
    <w:rsid w:val="00CD2B5B"/>
    <w:rsid w:val="00CD34C3"/>
    <w:rsid w:val="00CD3593"/>
    <w:rsid w:val="00CD3604"/>
    <w:rsid w:val="00CD3909"/>
    <w:rsid w:val="00CD3D02"/>
    <w:rsid w:val="00CD4178"/>
    <w:rsid w:val="00CD435D"/>
    <w:rsid w:val="00CD498F"/>
    <w:rsid w:val="00CD4B8D"/>
    <w:rsid w:val="00CD4C5A"/>
    <w:rsid w:val="00CD550C"/>
    <w:rsid w:val="00CD5CB0"/>
    <w:rsid w:val="00CD5E5D"/>
    <w:rsid w:val="00CD605C"/>
    <w:rsid w:val="00CD61CB"/>
    <w:rsid w:val="00CD62C6"/>
    <w:rsid w:val="00CD684E"/>
    <w:rsid w:val="00CD6896"/>
    <w:rsid w:val="00CD68F9"/>
    <w:rsid w:val="00CD6B8F"/>
    <w:rsid w:val="00CD6BD0"/>
    <w:rsid w:val="00CD6D77"/>
    <w:rsid w:val="00CD6F3E"/>
    <w:rsid w:val="00CD73A0"/>
    <w:rsid w:val="00CD77EA"/>
    <w:rsid w:val="00CD7BC0"/>
    <w:rsid w:val="00CE09C2"/>
    <w:rsid w:val="00CE0A59"/>
    <w:rsid w:val="00CE0B00"/>
    <w:rsid w:val="00CE0D8E"/>
    <w:rsid w:val="00CE0E56"/>
    <w:rsid w:val="00CE103A"/>
    <w:rsid w:val="00CE10A4"/>
    <w:rsid w:val="00CE17DD"/>
    <w:rsid w:val="00CE1A52"/>
    <w:rsid w:val="00CE1B4E"/>
    <w:rsid w:val="00CE1FF3"/>
    <w:rsid w:val="00CE2016"/>
    <w:rsid w:val="00CE219F"/>
    <w:rsid w:val="00CE2FF0"/>
    <w:rsid w:val="00CE3773"/>
    <w:rsid w:val="00CE4780"/>
    <w:rsid w:val="00CE48B2"/>
    <w:rsid w:val="00CE48FD"/>
    <w:rsid w:val="00CE5087"/>
    <w:rsid w:val="00CE524E"/>
    <w:rsid w:val="00CE5BC9"/>
    <w:rsid w:val="00CE67F1"/>
    <w:rsid w:val="00CE6922"/>
    <w:rsid w:val="00CE7038"/>
    <w:rsid w:val="00CE720B"/>
    <w:rsid w:val="00CE7505"/>
    <w:rsid w:val="00CE7642"/>
    <w:rsid w:val="00CE7927"/>
    <w:rsid w:val="00CE79F3"/>
    <w:rsid w:val="00CE7DBA"/>
    <w:rsid w:val="00CF05D5"/>
    <w:rsid w:val="00CF0812"/>
    <w:rsid w:val="00CF0E55"/>
    <w:rsid w:val="00CF0FBD"/>
    <w:rsid w:val="00CF18D2"/>
    <w:rsid w:val="00CF1941"/>
    <w:rsid w:val="00CF255F"/>
    <w:rsid w:val="00CF294E"/>
    <w:rsid w:val="00CF29B6"/>
    <w:rsid w:val="00CF2A1A"/>
    <w:rsid w:val="00CF2C34"/>
    <w:rsid w:val="00CF3019"/>
    <w:rsid w:val="00CF3183"/>
    <w:rsid w:val="00CF3446"/>
    <w:rsid w:val="00CF3507"/>
    <w:rsid w:val="00CF3526"/>
    <w:rsid w:val="00CF3E93"/>
    <w:rsid w:val="00CF4C48"/>
    <w:rsid w:val="00CF5012"/>
    <w:rsid w:val="00CF5AA9"/>
    <w:rsid w:val="00CF6BD3"/>
    <w:rsid w:val="00CF722A"/>
    <w:rsid w:val="00CF739C"/>
    <w:rsid w:val="00CF7455"/>
    <w:rsid w:val="00CF74C0"/>
    <w:rsid w:val="00CF7630"/>
    <w:rsid w:val="00CF7788"/>
    <w:rsid w:val="00CF7BBE"/>
    <w:rsid w:val="00CF7FE3"/>
    <w:rsid w:val="00D00B3A"/>
    <w:rsid w:val="00D00D87"/>
    <w:rsid w:val="00D01EF1"/>
    <w:rsid w:val="00D02619"/>
    <w:rsid w:val="00D02945"/>
    <w:rsid w:val="00D02AC3"/>
    <w:rsid w:val="00D02B57"/>
    <w:rsid w:val="00D02CE3"/>
    <w:rsid w:val="00D02FB0"/>
    <w:rsid w:val="00D030C4"/>
    <w:rsid w:val="00D031BD"/>
    <w:rsid w:val="00D032E1"/>
    <w:rsid w:val="00D033A4"/>
    <w:rsid w:val="00D036D7"/>
    <w:rsid w:val="00D04478"/>
    <w:rsid w:val="00D04546"/>
    <w:rsid w:val="00D046B5"/>
    <w:rsid w:val="00D04A4E"/>
    <w:rsid w:val="00D04AE8"/>
    <w:rsid w:val="00D04D2B"/>
    <w:rsid w:val="00D052AB"/>
    <w:rsid w:val="00D0533D"/>
    <w:rsid w:val="00D054DD"/>
    <w:rsid w:val="00D055A9"/>
    <w:rsid w:val="00D05BF2"/>
    <w:rsid w:val="00D05C53"/>
    <w:rsid w:val="00D061B4"/>
    <w:rsid w:val="00D0637F"/>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F12"/>
    <w:rsid w:val="00D12FC5"/>
    <w:rsid w:val="00D13021"/>
    <w:rsid w:val="00D13483"/>
    <w:rsid w:val="00D136D6"/>
    <w:rsid w:val="00D13B7E"/>
    <w:rsid w:val="00D13E64"/>
    <w:rsid w:val="00D13FFE"/>
    <w:rsid w:val="00D146D3"/>
    <w:rsid w:val="00D14F87"/>
    <w:rsid w:val="00D1526E"/>
    <w:rsid w:val="00D158D8"/>
    <w:rsid w:val="00D160B8"/>
    <w:rsid w:val="00D163FC"/>
    <w:rsid w:val="00D164A3"/>
    <w:rsid w:val="00D165C4"/>
    <w:rsid w:val="00D166DA"/>
    <w:rsid w:val="00D16763"/>
    <w:rsid w:val="00D16862"/>
    <w:rsid w:val="00D16C91"/>
    <w:rsid w:val="00D16D44"/>
    <w:rsid w:val="00D16EAF"/>
    <w:rsid w:val="00D16F88"/>
    <w:rsid w:val="00D170CB"/>
    <w:rsid w:val="00D171B2"/>
    <w:rsid w:val="00D174FE"/>
    <w:rsid w:val="00D175AF"/>
    <w:rsid w:val="00D1763A"/>
    <w:rsid w:val="00D17A79"/>
    <w:rsid w:val="00D17AF1"/>
    <w:rsid w:val="00D17C60"/>
    <w:rsid w:val="00D17D2E"/>
    <w:rsid w:val="00D17DAC"/>
    <w:rsid w:val="00D17F9C"/>
    <w:rsid w:val="00D202C5"/>
    <w:rsid w:val="00D20700"/>
    <w:rsid w:val="00D20CE4"/>
    <w:rsid w:val="00D20FD4"/>
    <w:rsid w:val="00D21187"/>
    <w:rsid w:val="00D21253"/>
    <w:rsid w:val="00D212BF"/>
    <w:rsid w:val="00D2131D"/>
    <w:rsid w:val="00D214DE"/>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969"/>
    <w:rsid w:val="00D24D8C"/>
    <w:rsid w:val="00D2501F"/>
    <w:rsid w:val="00D25307"/>
    <w:rsid w:val="00D2539C"/>
    <w:rsid w:val="00D254E9"/>
    <w:rsid w:val="00D255CF"/>
    <w:rsid w:val="00D255ED"/>
    <w:rsid w:val="00D262B1"/>
    <w:rsid w:val="00D2678E"/>
    <w:rsid w:val="00D26863"/>
    <w:rsid w:val="00D2694C"/>
    <w:rsid w:val="00D2694E"/>
    <w:rsid w:val="00D26F57"/>
    <w:rsid w:val="00D26FA1"/>
    <w:rsid w:val="00D271C9"/>
    <w:rsid w:val="00D272A2"/>
    <w:rsid w:val="00D276BB"/>
    <w:rsid w:val="00D27853"/>
    <w:rsid w:val="00D301A2"/>
    <w:rsid w:val="00D304E0"/>
    <w:rsid w:val="00D30A13"/>
    <w:rsid w:val="00D30AE0"/>
    <w:rsid w:val="00D310AE"/>
    <w:rsid w:val="00D31763"/>
    <w:rsid w:val="00D32155"/>
    <w:rsid w:val="00D3239C"/>
    <w:rsid w:val="00D3255F"/>
    <w:rsid w:val="00D3296E"/>
    <w:rsid w:val="00D32B2F"/>
    <w:rsid w:val="00D32F53"/>
    <w:rsid w:val="00D3307C"/>
    <w:rsid w:val="00D331A9"/>
    <w:rsid w:val="00D331F1"/>
    <w:rsid w:val="00D33581"/>
    <w:rsid w:val="00D33AC0"/>
    <w:rsid w:val="00D34313"/>
    <w:rsid w:val="00D3434A"/>
    <w:rsid w:val="00D34379"/>
    <w:rsid w:val="00D34EEA"/>
    <w:rsid w:val="00D34FB1"/>
    <w:rsid w:val="00D350AF"/>
    <w:rsid w:val="00D358BB"/>
    <w:rsid w:val="00D36107"/>
    <w:rsid w:val="00D36A87"/>
    <w:rsid w:val="00D37058"/>
    <w:rsid w:val="00D37486"/>
    <w:rsid w:val="00D376CF"/>
    <w:rsid w:val="00D37785"/>
    <w:rsid w:val="00D37BDE"/>
    <w:rsid w:val="00D37F37"/>
    <w:rsid w:val="00D400D0"/>
    <w:rsid w:val="00D40B8D"/>
    <w:rsid w:val="00D40D1B"/>
    <w:rsid w:val="00D41040"/>
    <w:rsid w:val="00D411B3"/>
    <w:rsid w:val="00D413EC"/>
    <w:rsid w:val="00D41BDF"/>
    <w:rsid w:val="00D41C4D"/>
    <w:rsid w:val="00D41C99"/>
    <w:rsid w:val="00D41D11"/>
    <w:rsid w:val="00D41E44"/>
    <w:rsid w:val="00D42100"/>
    <w:rsid w:val="00D42591"/>
    <w:rsid w:val="00D4312C"/>
    <w:rsid w:val="00D433C8"/>
    <w:rsid w:val="00D4421B"/>
    <w:rsid w:val="00D447BF"/>
    <w:rsid w:val="00D45E05"/>
    <w:rsid w:val="00D45F34"/>
    <w:rsid w:val="00D46051"/>
    <w:rsid w:val="00D462E4"/>
    <w:rsid w:val="00D463A9"/>
    <w:rsid w:val="00D467FA"/>
    <w:rsid w:val="00D4689C"/>
    <w:rsid w:val="00D469C5"/>
    <w:rsid w:val="00D472FC"/>
    <w:rsid w:val="00D50394"/>
    <w:rsid w:val="00D50510"/>
    <w:rsid w:val="00D50736"/>
    <w:rsid w:val="00D508D0"/>
    <w:rsid w:val="00D50DED"/>
    <w:rsid w:val="00D50ECC"/>
    <w:rsid w:val="00D51098"/>
    <w:rsid w:val="00D511DD"/>
    <w:rsid w:val="00D514FE"/>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CEC"/>
    <w:rsid w:val="00D54D41"/>
    <w:rsid w:val="00D54DED"/>
    <w:rsid w:val="00D551FD"/>
    <w:rsid w:val="00D5521B"/>
    <w:rsid w:val="00D55561"/>
    <w:rsid w:val="00D55763"/>
    <w:rsid w:val="00D55CAA"/>
    <w:rsid w:val="00D55CED"/>
    <w:rsid w:val="00D56A30"/>
    <w:rsid w:val="00D56CA6"/>
    <w:rsid w:val="00D57A4B"/>
    <w:rsid w:val="00D57A61"/>
    <w:rsid w:val="00D57C03"/>
    <w:rsid w:val="00D60015"/>
    <w:rsid w:val="00D60077"/>
    <w:rsid w:val="00D601E6"/>
    <w:rsid w:val="00D60296"/>
    <w:rsid w:val="00D60DE4"/>
    <w:rsid w:val="00D60E3E"/>
    <w:rsid w:val="00D6125B"/>
    <w:rsid w:val="00D61583"/>
    <w:rsid w:val="00D61EAE"/>
    <w:rsid w:val="00D61F26"/>
    <w:rsid w:val="00D61F49"/>
    <w:rsid w:val="00D6201A"/>
    <w:rsid w:val="00D6224C"/>
    <w:rsid w:val="00D622F2"/>
    <w:rsid w:val="00D62941"/>
    <w:rsid w:val="00D634B7"/>
    <w:rsid w:val="00D635A7"/>
    <w:rsid w:val="00D63938"/>
    <w:rsid w:val="00D63D9C"/>
    <w:rsid w:val="00D63EEE"/>
    <w:rsid w:val="00D64195"/>
    <w:rsid w:val="00D6438E"/>
    <w:rsid w:val="00D6441B"/>
    <w:rsid w:val="00D647A5"/>
    <w:rsid w:val="00D647B3"/>
    <w:rsid w:val="00D649DE"/>
    <w:rsid w:val="00D64CCA"/>
    <w:rsid w:val="00D64D7A"/>
    <w:rsid w:val="00D64E6F"/>
    <w:rsid w:val="00D65430"/>
    <w:rsid w:val="00D65C6F"/>
    <w:rsid w:val="00D66130"/>
    <w:rsid w:val="00D6616A"/>
    <w:rsid w:val="00D6688E"/>
    <w:rsid w:val="00D66A2A"/>
    <w:rsid w:val="00D67515"/>
    <w:rsid w:val="00D6758A"/>
    <w:rsid w:val="00D67AD0"/>
    <w:rsid w:val="00D67C6B"/>
    <w:rsid w:val="00D67CAC"/>
    <w:rsid w:val="00D67EDB"/>
    <w:rsid w:val="00D7025B"/>
    <w:rsid w:val="00D707B2"/>
    <w:rsid w:val="00D70A73"/>
    <w:rsid w:val="00D70C0A"/>
    <w:rsid w:val="00D717BB"/>
    <w:rsid w:val="00D718B4"/>
    <w:rsid w:val="00D71D41"/>
    <w:rsid w:val="00D722F2"/>
    <w:rsid w:val="00D72331"/>
    <w:rsid w:val="00D72391"/>
    <w:rsid w:val="00D7279E"/>
    <w:rsid w:val="00D72902"/>
    <w:rsid w:val="00D72D42"/>
    <w:rsid w:val="00D73404"/>
    <w:rsid w:val="00D738D4"/>
    <w:rsid w:val="00D73AE7"/>
    <w:rsid w:val="00D73B6D"/>
    <w:rsid w:val="00D74232"/>
    <w:rsid w:val="00D74352"/>
    <w:rsid w:val="00D74913"/>
    <w:rsid w:val="00D74E10"/>
    <w:rsid w:val="00D755EE"/>
    <w:rsid w:val="00D75B73"/>
    <w:rsid w:val="00D75DC5"/>
    <w:rsid w:val="00D75DFA"/>
    <w:rsid w:val="00D76007"/>
    <w:rsid w:val="00D76211"/>
    <w:rsid w:val="00D764F2"/>
    <w:rsid w:val="00D76977"/>
    <w:rsid w:val="00D76A39"/>
    <w:rsid w:val="00D76FBD"/>
    <w:rsid w:val="00D801C7"/>
    <w:rsid w:val="00D80252"/>
    <w:rsid w:val="00D80359"/>
    <w:rsid w:val="00D80BB0"/>
    <w:rsid w:val="00D80CC9"/>
    <w:rsid w:val="00D80ECF"/>
    <w:rsid w:val="00D80FF9"/>
    <w:rsid w:val="00D8148B"/>
    <w:rsid w:val="00D8184C"/>
    <w:rsid w:val="00D81CB2"/>
    <w:rsid w:val="00D82110"/>
    <w:rsid w:val="00D823D7"/>
    <w:rsid w:val="00D823E4"/>
    <w:rsid w:val="00D82472"/>
    <w:rsid w:val="00D82849"/>
    <w:rsid w:val="00D83081"/>
    <w:rsid w:val="00D839E9"/>
    <w:rsid w:val="00D83A5E"/>
    <w:rsid w:val="00D83C91"/>
    <w:rsid w:val="00D8434E"/>
    <w:rsid w:val="00D84418"/>
    <w:rsid w:val="00D84527"/>
    <w:rsid w:val="00D84C89"/>
    <w:rsid w:val="00D84D13"/>
    <w:rsid w:val="00D84E86"/>
    <w:rsid w:val="00D85356"/>
    <w:rsid w:val="00D8543E"/>
    <w:rsid w:val="00D85A3B"/>
    <w:rsid w:val="00D85D8D"/>
    <w:rsid w:val="00D862A5"/>
    <w:rsid w:val="00D8705E"/>
    <w:rsid w:val="00D871A8"/>
    <w:rsid w:val="00D878DE"/>
    <w:rsid w:val="00D901B9"/>
    <w:rsid w:val="00D90718"/>
    <w:rsid w:val="00D90961"/>
    <w:rsid w:val="00D90A7E"/>
    <w:rsid w:val="00D90D3F"/>
    <w:rsid w:val="00D90DAB"/>
    <w:rsid w:val="00D90E3F"/>
    <w:rsid w:val="00D911C5"/>
    <w:rsid w:val="00D912CC"/>
    <w:rsid w:val="00D915E4"/>
    <w:rsid w:val="00D915EC"/>
    <w:rsid w:val="00D9162B"/>
    <w:rsid w:val="00D917C7"/>
    <w:rsid w:val="00D918EA"/>
    <w:rsid w:val="00D91DAB"/>
    <w:rsid w:val="00D91EAA"/>
    <w:rsid w:val="00D92099"/>
    <w:rsid w:val="00D921F8"/>
    <w:rsid w:val="00D925B0"/>
    <w:rsid w:val="00D92963"/>
    <w:rsid w:val="00D92AA1"/>
    <w:rsid w:val="00D92E04"/>
    <w:rsid w:val="00D930E3"/>
    <w:rsid w:val="00D937A7"/>
    <w:rsid w:val="00D93C62"/>
    <w:rsid w:val="00D948E4"/>
    <w:rsid w:val="00D94A47"/>
    <w:rsid w:val="00D94BE4"/>
    <w:rsid w:val="00D953CC"/>
    <w:rsid w:val="00D95578"/>
    <w:rsid w:val="00D95F5F"/>
    <w:rsid w:val="00D96415"/>
    <w:rsid w:val="00D9648C"/>
    <w:rsid w:val="00D965D2"/>
    <w:rsid w:val="00D9660B"/>
    <w:rsid w:val="00D9685E"/>
    <w:rsid w:val="00D968F0"/>
    <w:rsid w:val="00D96BC1"/>
    <w:rsid w:val="00D96C63"/>
    <w:rsid w:val="00D96CD6"/>
    <w:rsid w:val="00D96D9C"/>
    <w:rsid w:val="00D96EB1"/>
    <w:rsid w:val="00D9718F"/>
    <w:rsid w:val="00D971BC"/>
    <w:rsid w:val="00D9722A"/>
    <w:rsid w:val="00D972D1"/>
    <w:rsid w:val="00D97347"/>
    <w:rsid w:val="00DA0018"/>
    <w:rsid w:val="00DA0352"/>
    <w:rsid w:val="00DA0497"/>
    <w:rsid w:val="00DA0678"/>
    <w:rsid w:val="00DA0CDD"/>
    <w:rsid w:val="00DA1A47"/>
    <w:rsid w:val="00DA1C12"/>
    <w:rsid w:val="00DA214A"/>
    <w:rsid w:val="00DA2661"/>
    <w:rsid w:val="00DA2864"/>
    <w:rsid w:val="00DA2FAF"/>
    <w:rsid w:val="00DA3282"/>
    <w:rsid w:val="00DA356B"/>
    <w:rsid w:val="00DA3584"/>
    <w:rsid w:val="00DA3719"/>
    <w:rsid w:val="00DA39AF"/>
    <w:rsid w:val="00DA41D7"/>
    <w:rsid w:val="00DA4322"/>
    <w:rsid w:val="00DA4978"/>
    <w:rsid w:val="00DA49C7"/>
    <w:rsid w:val="00DA4BA5"/>
    <w:rsid w:val="00DA5F3B"/>
    <w:rsid w:val="00DA5FC3"/>
    <w:rsid w:val="00DA6004"/>
    <w:rsid w:val="00DA6122"/>
    <w:rsid w:val="00DA6302"/>
    <w:rsid w:val="00DA64CE"/>
    <w:rsid w:val="00DA64ED"/>
    <w:rsid w:val="00DA68C4"/>
    <w:rsid w:val="00DA6DB6"/>
    <w:rsid w:val="00DB006F"/>
    <w:rsid w:val="00DB04A8"/>
    <w:rsid w:val="00DB0659"/>
    <w:rsid w:val="00DB0851"/>
    <w:rsid w:val="00DB0999"/>
    <w:rsid w:val="00DB0B74"/>
    <w:rsid w:val="00DB0E39"/>
    <w:rsid w:val="00DB1447"/>
    <w:rsid w:val="00DB1801"/>
    <w:rsid w:val="00DB2612"/>
    <w:rsid w:val="00DB2745"/>
    <w:rsid w:val="00DB334F"/>
    <w:rsid w:val="00DB33AC"/>
    <w:rsid w:val="00DB357B"/>
    <w:rsid w:val="00DB36B3"/>
    <w:rsid w:val="00DB36D3"/>
    <w:rsid w:val="00DB3AEE"/>
    <w:rsid w:val="00DB3EB7"/>
    <w:rsid w:val="00DB410A"/>
    <w:rsid w:val="00DB41E6"/>
    <w:rsid w:val="00DB43A8"/>
    <w:rsid w:val="00DB475F"/>
    <w:rsid w:val="00DB4A63"/>
    <w:rsid w:val="00DB5465"/>
    <w:rsid w:val="00DB5C18"/>
    <w:rsid w:val="00DB5C7A"/>
    <w:rsid w:val="00DB5F08"/>
    <w:rsid w:val="00DB60D5"/>
    <w:rsid w:val="00DB6122"/>
    <w:rsid w:val="00DB627F"/>
    <w:rsid w:val="00DB6290"/>
    <w:rsid w:val="00DB6463"/>
    <w:rsid w:val="00DB66D5"/>
    <w:rsid w:val="00DB6A46"/>
    <w:rsid w:val="00DB7236"/>
    <w:rsid w:val="00DB7AC1"/>
    <w:rsid w:val="00DB7E87"/>
    <w:rsid w:val="00DB7ECC"/>
    <w:rsid w:val="00DB7FCA"/>
    <w:rsid w:val="00DC00C5"/>
    <w:rsid w:val="00DC0C44"/>
    <w:rsid w:val="00DC1633"/>
    <w:rsid w:val="00DC199A"/>
    <w:rsid w:val="00DC19D3"/>
    <w:rsid w:val="00DC2068"/>
    <w:rsid w:val="00DC231A"/>
    <w:rsid w:val="00DC2757"/>
    <w:rsid w:val="00DC28E0"/>
    <w:rsid w:val="00DC2F7A"/>
    <w:rsid w:val="00DC30FF"/>
    <w:rsid w:val="00DC342A"/>
    <w:rsid w:val="00DC3456"/>
    <w:rsid w:val="00DC3582"/>
    <w:rsid w:val="00DC3769"/>
    <w:rsid w:val="00DC4385"/>
    <w:rsid w:val="00DC456C"/>
    <w:rsid w:val="00DC4653"/>
    <w:rsid w:val="00DC4CA6"/>
    <w:rsid w:val="00DC4DE8"/>
    <w:rsid w:val="00DC5174"/>
    <w:rsid w:val="00DC5467"/>
    <w:rsid w:val="00DC57B3"/>
    <w:rsid w:val="00DC58E4"/>
    <w:rsid w:val="00DC5BD3"/>
    <w:rsid w:val="00DC60CC"/>
    <w:rsid w:val="00DC6786"/>
    <w:rsid w:val="00DC6E69"/>
    <w:rsid w:val="00DC709A"/>
    <w:rsid w:val="00DC725F"/>
    <w:rsid w:val="00DC73DA"/>
    <w:rsid w:val="00DC750F"/>
    <w:rsid w:val="00DC78E1"/>
    <w:rsid w:val="00DC7D98"/>
    <w:rsid w:val="00DC7E68"/>
    <w:rsid w:val="00DD0368"/>
    <w:rsid w:val="00DD0860"/>
    <w:rsid w:val="00DD0ECF"/>
    <w:rsid w:val="00DD0FCD"/>
    <w:rsid w:val="00DD10AF"/>
    <w:rsid w:val="00DD1191"/>
    <w:rsid w:val="00DD161F"/>
    <w:rsid w:val="00DD17BD"/>
    <w:rsid w:val="00DD256F"/>
    <w:rsid w:val="00DD2C3B"/>
    <w:rsid w:val="00DD2D0E"/>
    <w:rsid w:val="00DD38E2"/>
    <w:rsid w:val="00DD3FE9"/>
    <w:rsid w:val="00DD4173"/>
    <w:rsid w:val="00DD47C9"/>
    <w:rsid w:val="00DD4A14"/>
    <w:rsid w:val="00DD4AB7"/>
    <w:rsid w:val="00DD55C0"/>
    <w:rsid w:val="00DD5E51"/>
    <w:rsid w:val="00DD63C8"/>
    <w:rsid w:val="00DD6BDF"/>
    <w:rsid w:val="00DD7299"/>
    <w:rsid w:val="00DD76EF"/>
    <w:rsid w:val="00DE0386"/>
    <w:rsid w:val="00DE1136"/>
    <w:rsid w:val="00DE1186"/>
    <w:rsid w:val="00DE120C"/>
    <w:rsid w:val="00DE19FA"/>
    <w:rsid w:val="00DE1C41"/>
    <w:rsid w:val="00DE2320"/>
    <w:rsid w:val="00DE2628"/>
    <w:rsid w:val="00DE2692"/>
    <w:rsid w:val="00DE2958"/>
    <w:rsid w:val="00DE2AD2"/>
    <w:rsid w:val="00DE2D50"/>
    <w:rsid w:val="00DE2F92"/>
    <w:rsid w:val="00DE367F"/>
    <w:rsid w:val="00DE3EE9"/>
    <w:rsid w:val="00DE4318"/>
    <w:rsid w:val="00DE64CA"/>
    <w:rsid w:val="00DE6649"/>
    <w:rsid w:val="00DE6E04"/>
    <w:rsid w:val="00DE712C"/>
    <w:rsid w:val="00DE7190"/>
    <w:rsid w:val="00DE74E7"/>
    <w:rsid w:val="00DE788D"/>
    <w:rsid w:val="00DE79BA"/>
    <w:rsid w:val="00DE7CAA"/>
    <w:rsid w:val="00DE7D84"/>
    <w:rsid w:val="00DF019D"/>
    <w:rsid w:val="00DF0206"/>
    <w:rsid w:val="00DF08AE"/>
    <w:rsid w:val="00DF0B28"/>
    <w:rsid w:val="00DF0D4A"/>
    <w:rsid w:val="00DF12C9"/>
    <w:rsid w:val="00DF13E0"/>
    <w:rsid w:val="00DF1492"/>
    <w:rsid w:val="00DF156E"/>
    <w:rsid w:val="00DF1677"/>
    <w:rsid w:val="00DF1813"/>
    <w:rsid w:val="00DF2375"/>
    <w:rsid w:val="00DF271C"/>
    <w:rsid w:val="00DF273A"/>
    <w:rsid w:val="00DF2791"/>
    <w:rsid w:val="00DF279B"/>
    <w:rsid w:val="00DF2941"/>
    <w:rsid w:val="00DF2CBB"/>
    <w:rsid w:val="00DF35AC"/>
    <w:rsid w:val="00DF35B5"/>
    <w:rsid w:val="00DF3CEC"/>
    <w:rsid w:val="00DF3F7E"/>
    <w:rsid w:val="00DF41D0"/>
    <w:rsid w:val="00DF44F1"/>
    <w:rsid w:val="00DF4698"/>
    <w:rsid w:val="00DF478F"/>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676D"/>
    <w:rsid w:val="00DF73E9"/>
    <w:rsid w:val="00E00733"/>
    <w:rsid w:val="00E00749"/>
    <w:rsid w:val="00E00863"/>
    <w:rsid w:val="00E00ED0"/>
    <w:rsid w:val="00E00F61"/>
    <w:rsid w:val="00E0145F"/>
    <w:rsid w:val="00E01461"/>
    <w:rsid w:val="00E01786"/>
    <w:rsid w:val="00E01835"/>
    <w:rsid w:val="00E018E0"/>
    <w:rsid w:val="00E01AD6"/>
    <w:rsid w:val="00E01BF8"/>
    <w:rsid w:val="00E01F91"/>
    <w:rsid w:val="00E02134"/>
    <w:rsid w:val="00E021BF"/>
    <w:rsid w:val="00E0272B"/>
    <w:rsid w:val="00E027CF"/>
    <w:rsid w:val="00E02D55"/>
    <w:rsid w:val="00E02DE0"/>
    <w:rsid w:val="00E03C28"/>
    <w:rsid w:val="00E03CB6"/>
    <w:rsid w:val="00E03F54"/>
    <w:rsid w:val="00E04537"/>
    <w:rsid w:val="00E047AF"/>
    <w:rsid w:val="00E04C46"/>
    <w:rsid w:val="00E0502B"/>
    <w:rsid w:val="00E0561E"/>
    <w:rsid w:val="00E0574C"/>
    <w:rsid w:val="00E05880"/>
    <w:rsid w:val="00E06615"/>
    <w:rsid w:val="00E066A4"/>
    <w:rsid w:val="00E07227"/>
    <w:rsid w:val="00E07758"/>
    <w:rsid w:val="00E1005D"/>
    <w:rsid w:val="00E10711"/>
    <w:rsid w:val="00E10EAA"/>
    <w:rsid w:val="00E11115"/>
    <w:rsid w:val="00E11264"/>
    <w:rsid w:val="00E116D2"/>
    <w:rsid w:val="00E118A2"/>
    <w:rsid w:val="00E11FC1"/>
    <w:rsid w:val="00E121A1"/>
    <w:rsid w:val="00E1246E"/>
    <w:rsid w:val="00E125D4"/>
    <w:rsid w:val="00E128FD"/>
    <w:rsid w:val="00E12C60"/>
    <w:rsid w:val="00E12DD6"/>
    <w:rsid w:val="00E12F98"/>
    <w:rsid w:val="00E1301E"/>
    <w:rsid w:val="00E141A4"/>
    <w:rsid w:val="00E14302"/>
    <w:rsid w:val="00E14D8B"/>
    <w:rsid w:val="00E15851"/>
    <w:rsid w:val="00E16109"/>
    <w:rsid w:val="00E16427"/>
    <w:rsid w:val="00E170BD"/>
    <w:rsid w:val="00E17ED4"/>
    <w:rsid w:val="00E202E5"/>
    <w:rsid w:val="00E20CB9"/>
    <w:rsid w:val="00E20E9A"/>
    <w:rsid w:val="00E21BE1"/>
    <w:rsid w:val="00E21D89"/>
    <w:rsid w:val="00E21E83"/>
    <w:rsid w:val="00E22D5A"/>
    <w:rsid w:val="00E22D83"/>
    <w:rsid w:val="00E232E9"/>
    <w:rsid w:val="00E2392C"/>
    <w:rsid w:val="00E23B4C"/>
    <w:rsid w:val="00E23FA5"/>
    <w:rsid w:val="00E2432B"/>
    <w:rsid w:val="00E243D5"/>
    <w:rsid w:val="00E246E9"/>
    <w:rsid w:val="00E24C4A"/>
    <w:rsid w:val="00E24C59"/>
    <w:rsid w:val="00E24F56"/>
    <w:rsid w:val="00E25371"/>
    <w:rsid w:val="00E25403"/>
    <w:rsid w:val="00E254E6"/>
    <w:rsid w:val="00E25B68"/>
    <w:rsid w:val="00E261B2"/>
    <w:rsid w:val="00E26254"/>
    <w:rsid w:val="00E262AA"/>
    <w:rsid w:val="00E2642D"/>
    <w:rsid w:val="00E2651F"/>
    <w:rsid w:val="00E26547"/>
    <w:rsid w:val="00E269D1"/>
    <w:rsid w:val="00E26C03"/>
    <w:rsid w:val="00E26CDF"/>
    <w:rsid w:val="00E27977"/>
    <w:rsid w:val="00E27D34"/>
    <w:rsid w:val="00E27D92"/>
    <w:rsid w:val="00E307B5"/>
    <w:rsid w:val="00E30A6F"/>
    <w:rsid w:val="00E30C61"/>
    <w:rsid w:val="00E30F62"/>
    <w:rsid w:val="00E31632"/>
    <w:rsid w:val="00E316C8"/>
    <w:rsid w:val="00E31725"/>
    <w:rsid w:val="00E319A3"/>
    <w:rsid w:val="00E31B50"/>
    <w:rsid w:val="00E32294"/>
    <w:rsid w:val="00E32699"/>
    <w:rsid w:val="00E33140"/>
    <w:rsid w:val="00E33238"/>
    <w:rsid w:val="00E336F1"/>
    <w:rsid w:val="00E33BD8"/>
    <w:rsid w:val="00E33C8A"/>
    <w:rsid w:val="00E33F5B"/>
    <w:rsid w:val="00E33F61"/>
    <w:rsid w:val="00E34E25"/>
    <w:rsid w:val="00E35484"/>
    <w:rsid w:val="00E3587D"/>
    <w:rsid w:val="00E36708"/>
    <w:rsid w:val="00E36B77"/>
    <w:rsid w:val="00E36F20"/>
    <w:rsid w:val="00E37032"/>
    <w:rsid w:val="00E37307"/>
    <w:rsid w:val="00E37A4F"/>
    <w:rsid w:val="00E37D9F"/>
    <w:rsid w:val="00E37F22"/>
    <w:rsid w:val="00E40630"/>
    <w:rsid w:val="00E407DE"/>
    <w:rsid w:val="00E40CEE"/>
    <w:rsid w:val="00E4167D"/>
    <w:rsid w:val="00E418FF"/>
    <w:rsid w:val="00E41923"/>
    <w:rsid w:val="00E424B9"/>
    <w:rsid w:val="00E42AC8"/>
    <w:rsid w:val="00E42BB6"/>
    <w:rsid w:val="00E42CB4"/>
    <w:rsid w:val="00E42FD6"/>
    <w:rsid w:val="00E43074"/>
    <w:rsid w:val="00E43433"/>
    <w:rsid w:val="00E434F7"/>
    <w:rsid w:val="00E4353E"/>
    <w:rsid w:val="00E43FB3"/>
    <w:rsid w:val="00E440A0"/>
    <w:rsid w:val="00E446B0"/>
    <w:rsid w:val="00E44A7C"/>
    <w:rsid w:val="00E44BA6"/>
    <w:rsid w:val="00E44EE9"/>
    <w:rsid w:val="00E44F95"/>
    <w:rsid w:val="00E45721"/>
    <w:rsid w:val="00E45B61"/>
    <w:rsid w:val="00E45B73"/>
    <w:rsid w:val="00E45BBC"/>
    <w:rsid w:val="00E45E04"/>
    <w:rsid w:val="00E46234"/>
    <w:rsid w:val="00E46247"/>
    <w:rsid w:val="00E46574"/>
    <w:rsid w:val="00E465AD"/>
    <w:rsid w:val="00E46AC9"/>
    <w:rsid w:val="00E47CE8"/>
    <w:rsid w:val="00E50071"/>
    <w:rsid w:val="00E50651"/>
    <w:rsid w:val="00E5086B"/>
    <w:rsid w:val="00E50A0E"/>
    <w:rsid w:val="00E50DB2"/>
    <w:rsid w:val="00E512FB"/>
    <w:rsid w:val="00E51DB7"/>
    <w:rsid w:val="00E51DBC"/>
    <w:rsid w:val="00E51E53"/>
    <w:rsid w:val="00E51E81"/>
    <w:rsid w:val="00E51FED"/>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5116"/>
    <w:rsid w:val="00E55486"/>
    <w:rsid w:val="00E5576B"/>
    <w:rsid w:val="00E5595E"/>
    <w:rsid w:val="00E55AF7"/>
    <w:rsid w:val="00E55F17"/>
    <w:rsid w:val="00E56F1D"/>
    <w:rsid w:val="00E56F6A"/>
    <w:rsid w:val="00E57056"/>
    <w:rsid w:val="00E5748A"/>
    <w:rsid w:val="00E5764A"/>
    <w:rsid w:val="00E57777"/>
    <w:rsid w:val="00E5793B"/>
    <w:rsid w:val="00E57D64"/>
    <w:rsid w:val="00E57E87"/>
    <w:rsid w:val="00E57EAD"/>
    <w:rsid w:val="00E607F8"/>
    <w:rsid w:val="00E60CDD"/>
    <w:rsid w:val="00E60CF7"/>
    <w:rsid w:val="00E60DDF"/>
    <w:rsid w:val="00E60F3E"/>
    <w:rsid w:val="00E61030"/>
    <w:rsid w:val="00E61768"/>
    <w:rsid w:val="00E622C3"/>
    <w:rsid w:val="00E6250E"/>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257"/>
    <w:rsid w:val="00E66F24"/>
    <w:rsid w:val="00E67342"/>
    <w:rsid w:val="00E67853"/>
    <w:rsid w:val="00E67ADA"/>
    <w:rsid w:val="00E67D24"/>
    <w:rsid w:val="00E67E1F"/>
    <w:rsid w:val="00E70378"/>
    <w:rsid w:val="00E705CC"/>
    <w:rsid w:val="00E7099A"/>
    <w:rsid w:val="00E71220"/>
    <w:rsid w:val="00E712B7"/>
    <w:rsid w:val="00E71602"/>
    <w:rsid w:val="00E718C9"/>
    <w:rsid w:val="00E7244E"/>
    <w:rsid w:val="00E727D2"/>
    <w:rsid w:val="00E73258"/>
    <w:rsid w:val="00E73627"/>
    <w:rsid w:val="00E73768"/>
    <w:rsid w:val="00E740C7"/>
    <w:rsid w:val="00E743D2"/>
    <w:rsid w:val="00E7462B"/>
    <w:rsid w:val="00E747AC"/>
    <w:rsid w:val="00E754E4"/>
    <w:rsid w:val="00E755B3"/>
    <w:rsid w:val="00E75D52"/>
    <w:rsid w:val="00E761C0"/>
    <w:rsid w:val="00E77038"/>
    <w:rsid w:val="00E7772F"/>
    <w:rsid w:val="00E77C00"/>
    <w:rsid w:val="00E77EB8"/>
    <w:rsid w:val="00E800ED"/>
    <w:rsid w:val="00E80113"/>
    <w:rsid w:val="00E80590"/>
    <w:rsid w:val="00E8072F"/>
    <w:rsid w:val="00E80CCD"/>
    <w:rsid w:val="00E80D20"/>
    <w:rsid w:val="00E80DF7"/>
    <w:rsid w:val="00E811DB"/>
    <w:rsid w:val="00E8171D"/>
    <w:rsid w:val="00E81877"/>
    <w:rsid w:val="00E81BA8"/>
    <w:rsid w:val="00E81BF8"/>
    <w:rsid w:val="00E820A4"/>
    <w:rsid w:val="00E820AD"/>
    <w:rsid w:val="00E8212C"/>
    <w:rsid w:val="00E83062"/>
    <w:rsid w:val="00E835AD"/>
    <w:rsid w:val="00E835B4"/>
    <w:rsid w:val="00E836B2"/>
    <w:rsid w:val="00E83949"/>
    <w:rsid w:val="00E83BFB"/>
    <w:rsid w:val="00E83CDA"/>
    <w:rsid w:val="00E83CFD"/>
    <w:rsid w:val="00E83E67"/>
    <w:rsid w:val="00E8405A"/>
    <w:rsid w:val="00E84598"/>
    <w:rsid w:val="00E845EB"/>
    <w:rsid w:val="00E848C5"/>
    <w:rsid w:val="00E84EF4"/>
    <w:rsid w:val="00E84FAC"/>
    <w:rsid w:val="00E85345"/>
    <w:rsid w:val="00E853E2"/>
    <w:rsid w:val="00E8565A"/>
    <w:rsid w:val="00E85675"/>
    <w:rsid w:val="00E8580D"/>
    <w:rsid w:val="00E85BF0"/>
    <w:rsid w:val="00E86075"/>
    <w:rsid w:val="00E86C3F"/>
    <w:rsid w:val="00E86CA8"/>
    <w:rsid w:val="00E872D2"/>
    <w:rsid w:val="00E8766F"/>
    <w:rsid w:val="00E876C6"/>
    <w:rsid w:val="00E87AC6"/>
    <w:rsid w:val="00E90089"/>
    <w:rsid w:val="00E90156"/>
    <w:rsid w:val="00E9040A"/>
    <w:rsid w:val="00E9112C"/>
    <w:rsid w:val="00E9146F"/>
    <w:rsid w:val="00E9149B"/>
    <w:rsid w:val="00E91560"/>
    <w:rsid w:val="00E918B9"/>
    <w:rsid w:val="00E918DF"/>
    <w:rsid w:val="00E91BDA"/>
    <w:rsid w:val="00E91DEC"/>
    <w:rsid w:val="00E91E40"/>
    <w:rsid w:val="00E92038"/>
    <w:rsid w:val="00E923C1"/>
    <w:rsid w:val="00E92B1B"/>
    <w:rsid w:val="00E92B4B"/>
    <w:rsid w:val="00E92BB9"/>
    <w:rsid w:val="00E92BC1"/>
    <w:rsid w:val="00E92C0F"/>
    <w:rsid w:val="00E92C24"/>
    <w:rsid w:val="00E93043"/>
    <w:rsid w:val="00E9340B"/>
    <w:rsid w:val="00E934BF"/>
    <w:rsid w:val="00E93540"/>
    <w:rsid w:val="00E93A74"/>
    <w:rsid w:val="00E94187"/>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BA7"/>
    <w:rsid w:val="00E96E5B"/>
    <w:rsid w:val="00E9760E"/>
    <w:rsid w:val="00E97754"/>
    <w:rsid w:val="00E97AC6"/>
    <w:rsid w:val="00E97BD4"/>
    <w:rsid w:val="00E97EBF"/>
    <w:rsid w:val="00EA0135"/>
    <w:rsid w:val="00EA05D5"/>
    <w:rsid w:val="00EA0A5B"/>
    <w:rsid w:val="00EA10A5"/>
    <w:rsid w:val="00EA1759"/>
    <w:rsid w:val="00EA17A0"/>
    <w:rsid w:val="00EA17B6"/>
    <w:rsid w:val="00EA1945"/>
    <w:rsid w:val="00EA1CB6"/>
    <w:rsid w:val="00EA1DBB"/>
    <w:rsid w:val="00EA1E33"/>
    <w:rsid w:val="00EA25FF"/>
    <w:rsid w:val="00EA2AC6"/>
    <w:rsid w:val="00EA2E8D"/>
    <w:rsid w:val="00EA3353"/>
    <w:rsid w:val="00EA33F4"/>
    <w:rsid w:val="00EA35C4"/>
    <w:rsid w:val="00EA369E"/>
    <w:rsid w:val="00EA3A0E"/>
    <w:rsid w:val="00EA4424"/>
    <w:rsid w:val="00EA4475"/>
    <w:rsid w:val="00EA4B34"/>
    <w:rsid w:val="00EA56CB"/>
    <w:rsid w:val="00EA5772"/>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759"/>
    <w:rsid w:val="00EB1B98"/>
    <w:rsid w:val="00EB1CE6"/>
    <w:rsid w:val="00EB2188"/>
    <w:rsid w:val="00EB2380"/>
    <w:rsid w:val="00EB23AE"/>
    <w:rsid w:val="00EB3035"/>
    <w:rsid w:val="00EB3135"/>
    <w:rsid w:val="00EB349D"/>
    <w:rsid w:val="00EB409F"/>
    <w:rsid w:val="00EB4236"/>
    <w:rsid w:val="00EB42A1"/>
    <w:rsid w:val="00EB45A7"/>
    <w:rsid w:val="00EB4683"/>
    <w:rsid w:val="00EB4DE5"/>
    <w:rsid w:val="00EB4FB8"/>
    <w:rsid w:val="00EB55A0"/>
    <w:rsid w:val="00EB56B1"/>
    <w:rsid w:val="00EB5A30"/>
    <w:rsid w:val="00EB5B82"/>
    <w:rsid w:val="00EB5CF1"/>
    <w:rsid w:val="00EB6A2F"/>
    <w:rsid w:val="00EB6A6A"/>
    <w:rsid w:val="00EB7379"/>
    <w:rsid w:val="00EB7F43"/>
    <w:rsid w:val="00EC0A5C"/>
    <w:rsid w:val="00EC105F"/>
    <w:rsid w:val="00EC1269"/>
    <w:rsid w:val="00EC1675"/>
    <w:rsid w:val="00EC172F"/>
    <w:rsid w:val="00EC195A"/>
    <w:rsid w:val="00EC1D29"/>
    <w:rsid w:val="00EC243C"/>
    <w:rsid w:val="00EC25D8"/>
    <w:rsid w:val="00EC2A27"/>
    <w:rsid w:val="00EC33FA"/>
    <w:rsid w:val="00EC349A"/>
    <w:rsid w:val="00EC351C"/>
    <w:rsid w:val="00EC3968"/>
    <w:rsid w:val="00EC3A1B"/>
    <w:rsid w:val="00EC3B8D"/>
    <w:rsid w:val="00EC3F4B"/>
    <w:rsid w:val="00EC4379"/>
    <w:rsid w:val="00EC442A"/>
    <w:rsid w:val="00EC4C93"/>
    <w:rsid w:val="00EC5988"/>
    <w:rsid w:val="00EC59F5"/>
    <w:rsid w:val="00EC5CF9"/>
    <w:rsid w:val="00EC5F1F"/>
    <w:rsid w:val="00EC6216"/>
    <w:rsid w:val="00EC6474"/>
    <w:rsid w:val="00EC6530"/>
    <w:rsid w:val="00EC6B6B"/>
    <w:rsid w:val="00EC6BC1"/>
    <w:rsid w:val="00EC6F12"/>
    <w:rsid w:val="00EC7145"/>
    <w:rsid w:val="00EC7257"/>
    <w:rsid w:val="00EC7329"/>
    <w:rsid w:val="00EC7C45"/>
    <w:rsid w:val="00ED0174"/>
    <w:rsid w:val="00ED0342"/>
    <w:rsid w:val="00ED0759"/>
    <w:rsid w:val="00ED0D88"/>
    <w:rsid w:val="00ED10DF"/>
    <w:rsid w:val="00ED1239"/>
    <w:rsid w:val="00ED13B2"/>
    <w:rsid w:val="00ED1806"/>
    <w:rsid w:val="00ED2631"/>
    <w:rsid w:val="00ED3125"/>
    <w:rsid w:val="00ED31E8"/>
    <w:rsid w:val="00ED372A"/>
    <w:rsid w:val="00ED383D"/>
    <w:rsid w:val="00ED3A99"/>
    <w:rsid w:val="00ED44A3"/>
    <w:rsid w:val="00ED44F2"/>
    <w:rsid w:val="00ED4814"/>
    <w:rsid w:val="00ED53EB"/>
    <w:rsid w:val="00ED5637"/>
    <w:rsid w:val="00ED5C72"/>
    <w:rsid w:val="00ED5DFB"/>
    <w:rsid w:val="00ED6773"/>
    <w:rsid w:val="00ED7106"/>
    <w:rsid w:val="00ED71F7"/>
    <w:rsid w:val="00ED7318"/>
    <w:rsid w:val="00ED74A5"/>
    <w:rsid w:val="00ED7570"/>
    <w:rsid w:val="00ED7671"/>
    <w:rsid w:val="00ED7B04"/>
    <w:rsid w:val="00EE01DB"/>
    <w:rsid w:val="00EE039E"/>
    <w:rsid w:val="00EE0619"/>
    <w:rsid w:val="00EE0A56"/>
    <w:rsid w:val="00EE0AD6"/>
    <w:rsid w:val="00EE0BAC"/>
    <w:rsid w:val="00EE14DF"/>
    <w:rsid w:val="00EE1580"/>
    <w:rsid w:val="00EE18F9"/>
    <w:rsid w:val="00EE1A92"/>
    <w:rsid w:val="00EE1B32"/>
    <w:rsid w:val="00EE2B0B"/>
    <w:rsid w:val="00EE2C20"/>
    <w:rsid w:val="00EE2DDA"/>
    <w:rsid w:val="00EE2E1D"/>
    <w:rsid w:val="00EE300F"/>
    <w:rsid w:val="00EE3199"/>
    <w:rsid w:val="00EE3B57"/>
    <w:rsid w:val="00EE4103"/>
    <w:rsid w:val="00EE4106"/>
    <w:rsid w:val="00EE42C3"/>
    <w:rsid w:val="00EE487A"/>
    <w:rsid w:val="00EE4DB1"/>
    <w:rsid w:val="00EE5AC7"/>
    <w:rsid w:val="00EE6137"/>
    <w:rsid w:val="00EE674B"/>
    <w:rsid w:val="00EE71C8"/>
    <w:rsid w:val="00EE737F"/>
    <w:rsid w:val="00EE767E"/>
    <w:rsid w:val="00EE76ED"/>
    <w:rsid w:val="00EE7B24"/>
    <w:rsid w:val="00EE7E1A"/>
    <w:rsid w:val="00EF0013"/>
    <w:rsid w:val="00EF0067"/>
    <w:rsid w:val="00EF0BC9"/>
    <w:rsid w:val="00EF11D4"/>
    <w:rsid w:val="00EF1526"/>
    <w:rsid w:val="00EF1720"/>
    <w:rsid w:val="00EF2092"/>
    <w:rsid w:val="00EF2335"/>
    <w:rsid w:val="00EF29FE"/>
    <w:rsid w:val="00EF2B39"/>
    <w:rsid w:val="00EF310B"/>
    <w:rsid w:val="00EF33BC"/>
    <w:rsid w:val="00EF3A75"/>
    <w:rsid w:val="00EF3D0C"/>
    <w:rsid w:val="00EF3E9E"/>
    <w:rsid w:val="00EF4306"/>
    <w:rsid w:val="00EF450D"/>
    <w:rsid w:val="00EF45D7"/>
    <w:rsid w:val="00EF4611"/>
    <w:rsid w:val="00EF47C3"/>
    <w:rsid w:val="00EF48BC"/>
    <w:rsid w:val="00EF4967"/>
    <w:rsid w:val="00EF5139"/>
    <w:rsid w:val="00EF541C"/>
    <w:rsid w:val="00EF5483"/>
    <w:rsid w:val="00EF5724"/>
    <w:rsid w:val="00EF5A9C"/>
    <w:rsid w:val="00EF6027"/>
    <w:rsid w:val="00EF61D5"/>
    <w:rsid w:val="00EF6DAE"/>
    <w:rsid w:val="00EF6DE9"/>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2E24"/>
    <w:rsid w:val="00F0301F"/>
    <w:rsid w:val="00F032DC"/>
    <w:rsid w:val="00F03DFF"/>
    <w:rsid w:val="00F03E8D"/>
    <w:rsid w:val="00F0422A"/>
    <w:rsid w:val="00F04424"/>
    <w:rsid w:val="00F049F3"/>
    <w:rsid w:val="00F04AF2"/>
    <w:rsid w:val="00F04CE7"/>
    <w:rsid w:val="00F04E85"/>
    <w:rsid w:val="00F05C75"/>
    <w:rsid w:val="00F066D7"/>
    <w:rsid w:val="00F0681C"/>
    <w:rsid w:val="00F069B7"/>
    <w:rsid w:val="00F06C7E"/>
    <w:rsid w:val="00F06F01"/>
    <w:rsid w:val="00F06F97"/>
    <w:rsid w:val="00F07174"/>
    <w:rsid w:val="00F0728D"/>
    <w:rsid w:val="00F07323"/>
    <w:rsid w:val="00F074B0"/>
    <w:rsid w:val="00F0763C"/>
    <w:rsid w:val="00F07843"/>
    <w:rsid w:val="00F07B96"/>
    <w:rsid w:val="00F07DCF"/>
    <w:rsid w:val="00F07F57"/>
    <w:rsid w:val="00F1013C"/>
    <w:rsid w:val="00F107B8"/>
    <w:rsid w:val="00F10BFD"/>
    <w:rsid w:val="00F10D66"/>
    <w:rsid w:val="00F112BC"/>
    <w:rsid w:val="00F11EC8"/>
    <w:rsid w:val="00F12084"/>
    <w:rsid w:val="00F120DD"/>
    <w:rsid w:val="00F12702"/>
    <w:rsid w:val="00F12765"/>
    <w:rsid w:val="00F128CE"/>
    <w:rsid w:val="00F12BB8"/>
    <w:rsid w:val="00F12C6F"/>
    <w:rsid w:val="00F13228"/>
    <w:rsid w:val="00F13DB6"/>
    <w:rsid w:val="00F14A28"/>
    <w:rsid w:val="00F14A98"/>
    <w:rsid w:val="00F14C76"/>
    <w:rsid w:val="00F15596"/>
    <w:rsid w:val="00F15AD5"/>
    <w:rsid w:val="00F15F0F"/>
    <w:rsid w:val="00F161E1"/>
    <w:rsid w:val="00F1621C"/>
    <w:rsid w:val="00F169C6"/>
    <w:rsid w:val="00F174C5"/>
    <w:rsid w:val="00F17518"/>
    <w:rsid w:val="00F179D9"/>
    <w:rsid w:val="00F2003F"/>
    <w:rsid w:val="00F20241"/>
    <w:rsid w:val="00F20D01"/>
    <w:rsid w:val="00F21296"/>
    <w:rsid w:val="00F2193C"/>
    <w:rsid w:val="00F21E9D"/>
    <w:rsid w:val="00F22117"/>
    <w:rsid w:val="00F2235F"/>
    <w:rsid w:val="00F22726"/>
    <w:rsid w:val="00F228E8"/>
    <w:rsid w:val="00F22C3C"/>
    <w:rsid w:val="00F22C80"/>
    <w:rsid w:val="00F2356E"/>
    <w:rsid w:val="00F23D17"/>
    <w:rsid w:val="00F2482F"/>
    <w:rsid w:val="00F25323"/>
    <w:rsid w:val="00F2554E"/>
    <w:rsid w:val="00F25BC2"/>
    <w:rsid w:val="00F2604A"/>
    <w:rsid w:val="00F262FA"/>
    <w:rsid w:val="00F2655C"/>
    <w:rsid w:val="00F265E6"/>
    <w:rsid w:val="00F26675"/>
    <w:rsid w:val="00F26678"/>
    <w:rsid w:val="00F26760"/>
    <w:rsid w:val="00F26A2C"/>
    <w:rsid w:val="00F2709B"/>
    <w:rsid w:val="00F27238"/>
    <w:rsid w:val="00F2765F"/>
    <w:rsid w:val="00F27875"/>
    <w:rsid w:val="00F279CE"/>
    <w:rsid w:val="00F30032"/>
    <w:rsid w:val="00F301ED"/>
    <w:rsid w:val="00F302FE"/>
    <w:rsid w:val="00F303E3"/>
    <w:rsid w:val="00F309EE"/>
    <w:rsid w:val="00F30D13"/>
    <w:rsid w:val="00F30E8A"/>
    <w:rsid w:val="00F30F77"/>
    <w:rsid w:val="00F30F87"/>
    <w:rsid w:val="00F31077"/>
    <w:rsid w:val="00F31123"/>
    <w:rsid w:val="00F3147C"/>
    <w:rsid w:val="00F320F1"/>
    <w:rsid w:val="00F3226F"/>
    <w:rsid w:val="00F32EF7"/>
    <w:rsid w:val="00F33051"/>
    <w:rsid w:val="00F33233"/>
    <w:rsid w:val="00F3371B"/>
    <w:rsid w:val="00F33744"/>
    <w:rsid w:val="00F33B90"/>
    <w:rsid w:val="00F3431C"/>
    <w:rsid w:val="00F344CB"/>
    <w:rsid w:val="00F344D7"/>
    <w:rsid w:val="00F34DC4"/>
    <w:rsid w:val="00F352C3"/>
    <w:rsid w:val="00F35517"/>
    <w:rsid w:val="00F35D62"/>
    <w:rsid w:val="00F36548"/>
    <w:rsid w:val="00F3664C"/>
    <w:rsid w:val="00F36826"/>
    <w:rsid w:val="00F36AF3"/>
    <w:rsid w:val="00F36D08"/>
    <w:rsid w:val="00F36E8F"/>
    <w:rsid w:val="00F37149"/>
    <w:rsid w:val="00F3748B"/>
    <w:rsid w:val="00F374D2"/>
    <w:rsid w:val="00F37B45"/>
    <w:rsid w:val="00F400D4"/>
    <w:rsid w:val="00F40220"/>
    <w:rsid w:val="00F40245"/>
    <w:rsid w:val="00F40558"/>
    <w:rsid w:val="00F40662"/>
    <w:rsid w:val="00F406F8"/>
    <w:rsid w:val="00F4077C"/>
    <w:rsid w:val="00F40D4A"/>
    <w:rsid w:val="00F40F3E"/>
    <w:rsid w:val="00F416A5"/>
    <w:rsid w:val="00F41FAA"/>
    <w:rsid w:val="00F42366"/>
    <w:rsid w:val="00F42C90"/>
    <w:rsid w:val="00F43679"/>
    <w:rsid w:val="00F436CF"/>
    <w:rsid w:val="00F43826"/>
    <w:rsid w:val="00F438C6"/>
    <w:rsid w:val="00F43AEB"/>
    <w:rsid w:val="00F43E2B"/>
    <w:rsid w:val="00F442B1"/>
    <w:rsid w:val="00F44467"/>
    <w:rsid w:val="00F44806"/>
    <w:rsid w:val="00F44AA0"/>
    <w:rsid w:val="00F44C34"/>
    <w:rsid w:val="00F453AF"/>
    <w:rsid w:val="00F45410"/>
    <w:rsid w:val="00F459E9"/>
    <w:rsid w:val="00F45BD1"/>
    <w:rsid w:val="00F45C32"/>
    <w:rsid w:val="00F45CE2"/>
    <w:rsid w:val="00F45D39"/>
    <w:rsid w:val="00F460B7"/>
    <w:rsid w:val="00F46287"/>
    <w:rsid w:val="00F4637F"/>
    <w:rsid w:val="00F46506"/>
    <w:rsid w:val="00F46726"/>
    <w:rsid w:val="00F4689B"/>
    <w:rsid w:val="00F46B54"/>
    <w:rsid w:val="00F46BBB"/>
    <w:rsid w:val="00F46C81"/>
    <w:rsid w:val="00F473BD"/>
    <w:rsid w:val="00F475EE"/>
    <w:rsid w:val="00F4760C"/>
    <w:rsid w:val="00F4777D"/>
    <w:rsid w:val="00F47A2C"/>
    <w:rsid w:val="00F5009E"/>
    <w:rsid w:val="00F506E6"/>
    <w:rsid w:val="00F508C1"/>
    <w:rsid w:val="00F517FD"/>
    <w:rsid w:val="00F51882"/>
    <w:rsid w:val="00F51E29"/>
    <w:rsid w:val="00F51ED0"/>
    <w:rsid w:val="00F5204E"/>
    <w:rsid w:val="00F52181"/>
    <w:rsid w:val="00F5268E"/>
    <w:rsid w:val="00F529BF"/>
    <w:rsid w:val="00F52FB9"/>
    <w:rsid w:val="00F53279"/>
    <w:rsid w:val="00F532EF"/>
    <w:rsid w:val="00F5381E"/>
    <w:rsid w:val="00F53903"/>
    <w:rsid w:val="00F53C64"/>
    <w:rsid w:val="00F53DDB"/>
    <w:rsid w:val="00F5409B"/>
    <w:rsid w:val="00F542C9"/>
    <w:rsid w:val="00F545FE"/>
    <w:rsid w:val="00F54874"/>
    <w:rsid w:val="00F54942"/>
    <w:rsid w:val="00F54AF1"/>
    <w:rsid w:val="00F54D13"/>
    <w:rsid w:val="00F5585D"/>
    <w:rsid w:val="00F55C12"/>
    <w:rsid w:val="00F55DC1"/>
    <w:rsid w:val="00F55EC6"/>
    <w:rsid w:val="00F55FF7"/>
    <w:rsid w:val="00F56754"/>
    <w:rsid w:val="00F567C9"/>
    <w:rsid w:val="00F56AF3"/>
    <w:rsid w:val="00F56D12"/>
    <w:rsid w:val="00F56DD4"/>
    <w:rsid w:val="00F56DFE"/>
    <w:rsid w:val="00F571F2"/>
    <w:rsid w:val="00F574A1"/>
    <w:rsid w:val="00F602AB"/>
    <w:rsid w:val="00F602BD"/>
    <w:rsid w:val="00F603CA"/>
    <w:rsid w:val="00F60C80"/>
    <w:rsid w:val="00F61B14"/>
    <w:rsid w:val="00F61E31"/>
    <w:rsid w:val="00F61EE4"/>
    <w:rsid w:val="00F62E59"/>
    <w:rsid w:val="00F63040"/>
    <w:rsid w:val="00F6318B"/>
    <w:rsid w:val="00F635A6"/>
    <w:rsid w:val="00F6377A"/>
    <w:rsid w:val="00F642F0"/>
    <w:rsid w:val="00F64703"/>
    <w:rsid w:val="00F647C9"/>
    <w:rsid w:val="00F64B4C"/>
    <w:rsid w:val="00F64E64"/>
    <w:rsid w:val="00F65077"/>
    <w:rsid w:val="00F654BA"/>
    <w:rsid w:val="00F656C3"/>
    <w:rsid w:val="00F6615C"/>
    <w:rsid w:val="00F66436"/>
    <w:rsid w:val="00F668DF"/>
    <w:rsid w:val="00F66A69"/>
    <w:rsid w:val="00F66B2E"/>
    <w:rsid w:val="00F66BB4"/>
    <w:rsid w:val="00F66C24"/>
    <w:rsid w:val="00F67579"/>
    <w:rsid w:val="00F6794A"/>
    <w:rsid w:val="00F67A7B"/>
    <w:rsid w:val="00F700D7"/>
    <w:rsid w:val="00F70486"/>
    <w:rsid w:val="00F707EC"/>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6CF"/>
    <w:rsid w:val="00F7691F"/>
    <w:rsid w:val="00F76B15"/>
    <w:rsid w:val="00F772D0"/>
    <w:rsid w:val="00F779BA"/>
    <w:rsid w:val="00F77A1B"/>
    <w:rsid w:val="00F8020E"/>
    <w:rsid w:val="00F807C9"/>
    <w:rsid w:val="00F80A7D"/>
    <w:rsid w:val="00F80B9E"/>
    <w:rsid w:val="00F80F70"/>
    <w:rsid w:val="00F813BA"/>
    <w:rsid w:val="00F821B2"/>
    <w:rsid w:val="00F823A4"/>
    <w:rsid w:val="00F828CA"/>
    <w:rsid w:val="00F82DA6"/>
    <w:rsid w:val="00F82FC2"/>
    <w:rsid w:val="00F836C6"/>
    <w:rsid w:val="00F8370D"/>
    <w:rsid w:val="00F83712"/>
    <w:rsid w:val="00F838EB"/>
    <w:rsid w:val="00F83A8A"/>
    <w:rsid w:val="00F83F45"/>
    <w:rsid w:val="00F83FBE"/>
    <w:rsid w:val="00F848EF"/>
    <w:rsid w:val="00F852BD"/>
    <w:rsid w:val="00F852F4"/>
    <w:rsid w:val="00F85662"/>
    <w:rsid w:val="00F86526"/>
    <w:rsid w:val="00F866A0"/>
    <w:rsid w:val="00F866B1"/>
    <w:rsid w:val="00F8690F"/>
    <w:rsid w:val="00F870E3"/>
    <w:rsid w:val="00F874A9"/>
    <w:rsid w:val="00F87F1A"/>
    <w:rsid w:val="00F9099C"/>
    <w:rsid w:val="00F90A38"/>
    <w:rsid w:val="00F90B95"/>
    <w:rsid w:val="00F90D83"/>
    <w:rsid w:val="00F90FAE"/>
    <w:rsid w:val="00F913CB"/>
    <w:rsid w:val="00F91465"/>
    <w:rsid w:val="00F9187E"/>
    <w:rsid w:val="00F91A45"/>
    <w:rsid w:val="00F91B6A"/>
    <w:rsid w:val="00F91D9A"/>
    <w:rsid w:val="00F91E3F"/>
    <w:rsid w:val="00F922F5"/>
    <w:rsid w:val="00F92541"/>
    <w:rsid w:val="00F9259F"/>
    <w:rsid w:val="00F92A0C"/>
    <w:rsid w:val="00F92C73"/>
    <w:rsid w:val="00F93325"/>
    <w:rsid w:val="00F936CC"/>
    <w:rsid w:val="00F93E50"/>
    <w:rsid w:val="00F94883"/>
    <w:rsid w:val="00F94B6A"/>
    <w:rsid w:val="00F94B93"/>
    <w:rsid w:val="00F9519A"/>
    <w:rsid w:val="00F95534"/>
    <w:rsid w:val="00F95715"/>
    <w:rsid w:val="00F958E3"/>
    <w:rsid w:val="00F959DB"/>
    <w:rsid w:val="00F95C16"/>
    <w:rsid w:val="00F95F51"/>
    <w:rsid w:val="00F96290"/>
    <w:rsid w:val="00F968AC"/>
    <w:rsid w:val="00F968C9"/>
    <w:rsid w:val="00F96AB8"/>
    <w:rsid w:val="00F96B30"/>
    <w:rsid w:val="00F96ED9"/>
    <w:rsid w:val="00F96FB5"/>
    <w:rsid w:val="00F97502"/>
    <w:rsid w:val="00FA0339"/>
    <w:rsid w:val="00FA04FF"/>
    <w:rsid w:val="00FA106C"/>
    <w:rsid w:val="00FA1684"/>
    <w:rsid w:val="00FA178E"/>
    <w:rsid w:val="00FA1C96"/>
    <w:rsid w:val="00FA20B3"/>
    <w:rsid w:val="00FA2148"/>
    <w:rsid w:val="00FA2344"/>
    <w:rsid w:val="00FA2603"/>
    <w:rsid w:val="00FA2A61"/>
    <w:rsid w:val="00FA38F0"/>
    <w:rsid w:val="00FA3E1D"/>
    <w:rsid w:val="00FA4055"/>
    <w:rsid w:val="00FA46C1"/>
    <w:rsid w:val="00FA46FC"/>
    <w:rsid w:val="00FA4B12"/>
    <w:rsid w:val="00FA4DD8"/>
    <w:rsid w:val="00FA4E1E"/>
    <w:rsid w:val="00FA4FD7"/>
    <w:rsid w:val="00FA5036"/>
    <w:rsid w:val="00FA5411"/>
    <w:rsid w:val="00FA54C8"/>
    <w:rsid w:val="00FA5768"/>
    <w:rsid w:val="00FA598D"/>
    <w:rsid w:val="00FA618C"/>
    <w:rsid w:val="00FA61D8"/>
    <w:rsid w:val="00FA6609"/>
    <w:rsid w:val="00FA6B6A"/>
    <w:rsid w:val="00FA6CAA"/>
    <w:rsid w:val="00FA6DEA"/>
    <w:rsid w:val="00FA6FFA"/>
    <w:rsid w:val="00FA70C7"/>
    <w:rsid w:val="00FA77A5"/>
    <w:rsid w:val="00FA7955"/>
    <w:rsid w:val="00FA7E79"/>
    <w:rsid w:val="00FB03E8"/>
    <w:rsid w:val="00FB0A79"/>
    <w:rsid w:val="00FB0C6E"/>
    <w:rsid w:val="00FB0D8A"/>
    <w:rsid w:val="00FB125E"/>
    <w:rsid w:val="00FB150D"/>
    <w:rsid w:val="00FB165F"/>
    <w:rsid w:val="00FB18DA"/>
    <w:rsid w:val="00FB1BAA"/>
    <w:rsid w:val="00FB20CD"/>
    <w:rsid w:val="00FB228D"/>
    <w:rsid w:val="00FB29F6"/>
    <w:rsid w:val="00FB2A2C"/>
    <w:rsid w:val="00FB2FD0"/>
    <w:rsid w:val="00FB33C1"/>
    <w:rsid w:val="00FB3400"/>
    <w:rsid w:val="00FB3509"/>
    <w:rsid w:val="00FB36BD"/>
    <w:rsid w:val="00FB3831"/>
    <w:rsid w:val="00FB38B0"/>
    <w:rsid w:val="00FB3D15"/>
    <w:rsid w:val="00FB3E11"/>
    <w:rsid w:val="00FB43F0"/>
    <w:rsid w:val="00FB4913"/>
    <w:rsid w:val="00FB4EF8"/>
    <w:rsid w:val="00FB50A7"/>
    <w:rsid w:val="00FB5E10"/>
    <w:rsid w:val="00FB624E"/>
    <w:rsid w:val="00FB648A"/>
    <w:rsid w:val="00FB65F9"/>
    <w:rsid w:val="00FB67A4"/>
    <w:rsid w:val="00FB6A7E"/>
    <w:rsid w:val="00FB6D52"/>
    <w:rsid w:val="00FB6DE2"/>
    <w:rsid w:val="00FC0206"/>
    <w:rsid w:val="00FC0C72"/>
    <w:rsid w:val="00FC0D62"/>
    <w:rsid w:val="00FC0EB1"/>
    <w:rsid w:val="00FC1549"/>
    <w:rsid w:val="00FC18FD"/>
    <w:rsid w:val="00FC19B0"/>
    <w:rsid w:val="00FC1ECD"/>
    <w:rsid w:val="00FC23DD"/>
    <w:rsid w:val="00FC292C"/>
    <w:rsid w:val="00FC2950"/>
    <w:rsid w:val="00FC3466"/>
    <w:rsid w:val="00FC378E"/>
    <w:rsid w:val="00FC37B9"/>
    <w:rsid w:val="00FC3A49"/>
    <w:rsid w:val="00FC3D6C"/>
    <w:rsid w:val="00FC3DF5"/>
    <w:rsid w:val="00FC401B"/>
    <w:rsid w:val="00FC4669"/>
    <w:rsid w:val="00FC486B"/>
    <w:rsid w:val="00FC4C85"/>
    <w:rsid w:val="00FC520C"/>
    <w:rsid w:val="00FC540C"/>
    <w:rsid w:val="00FC541E"/>
    <w:rsid w:val="00FC54A2"/>
    <w:rsid w:val="00FC5540"/>
    <w:rsid w:val="00FC564A"/>
    <w:rsid w:val="00FC5825"/>
    <w:rsid w:val="00FC63EA"/>
    <w:rsid w:val="00FC65F0"/>
    <w:rsid w:val="00FC6D4A"/>
    <w:rsid w:val="00FC7375"/>
    <w:rsid w:val="00FC73C5"/>
    <w:rsid w:val="00FC7C90"/>
    <w:rsid w:val="00FD0291"/>
    <w:rsid w:val="00FD0311"/>
    <w:rsid w:val="00FD04B7"/>
    <w:rsid w:val="00FD05A3"/>
    <w:rsid w:val="00FD0851"/>
    <w:rsid w:val="00FD0E93"/>
    <w:rsid w:val="00FD0EBA"/>
    <w:rsid w:val="00FD1D87"/>
    <w:rsid w:val="00FD201A"/>
    <w:rsid w:val="00FD21EE"/>
    <w:rsid w:val="00FD2400"/>
    <w:rsid w:val="00FD2969"/>
    <w:rsid w:val="00FD2F0A"/>
    <w:rsid w:val="00FD312D"/>
    <w:rsid w:val="00FD33B5"/>
    <w:rsid w:val="00FD35CC"/>
    <w:rsid w:val="00FD3F5B"/>
    <w:rsid w:val="00FD4426"/>
    <w:rsid w:val="00FD4887"/>
    <w:rsid w:val="00FD49DE"/>
    <w:rsid w:val="00FD4AB0"/>
    <w:rsid w:val="00FD5010"/>
    <w:rsid w:val="00FD508A"/>
    <w:rsid w:val="00FD51DE"/>
    <w:rsid w:val="00FD546D"/>
    <w:rsid w:val="00FD549B"/>
    <w:rsid w:val="00FD57C2"/>
    <w:rsid w:val="00FD5B0C"/>
    <w:rsid w:val="00FD5DBC"/>
    <w:rsid w:val="00FD5EA2"/>
    <w:rsid w:val="00FD6185"/>
    <w:rsid w:val="00FD6286"/>
    <w:rsid w:val="00FD6458"/>
    <w:rsid w:val="00FD645D"/>
    <w:rsid w:val="00FD65B6"/>
    <w:rsid w:val="00FD68DC"/>
    <w:rsid w:val="00FD6987"/>
    <w:rsid w:val="00FD76C3"/>
    <w:rsid w:val="00FD7B72"/>
    <w:rsid w:val="00FD7EA2"/>
    <w:rsid w:val="00FE0679"/>
    <w:rsid w:val="00FE07ED"/>
    <w:rsid w:val="00FE0844"/>
    <w:rsid w:val="00FE0E80"/>
    <w:rsid w:val="00FE0F1B"/>
    <w:rsid w:val="00FE14CF"/>
    <w:rsid w:val="00FE1504"/>
    <w:rsid w:val="00FE164E"/>
    <w:rsid w:val="00FE1A5E"/>
    <w:rsid w:val="00FE1BE6"/>
    <w:rsid w:val="00FE1E3E"/>
    <w:rsid w:val="00FE1F71"/>
    <w:rsid w:val="00FE2142"/>
    <w:rsid w:val="00FE226D"/>
    <w:rsid w:val="00FE2375"/>
    <w:rsid w:val="00FE2874"/>
    <w:rsid w:val="00FE2B13"/>
    <w:rsid w:val="00FE2C1B"/>
    <w:rsid w:val="00FE2CBB"/>
    <w:rsid w:val="00FE2DC5"/>
    <w:rsid w:val="00FE34B5"/>
    <w:rsid w:val="00FE3AC9"/>
    <w:rsid w:val="00FE3BF0"/>
    <w:rsid w:val="00FE45C0"/>
    <w:rsid w:val="00FE4640"/>
    <w:rsid w:val="00FE4ED1"/>
    <w:rsid w:val="00FE51F1"/>
    <w:rsid w:val="00FE5244"/>
    <w:rsid w:val="00FE5427"/>
    <w:rsid w:val="00FE5979"/>
    <w:rsid w:val="00FE5D19"/>
    <w:rsid w:val="00FE6189"/>
    <w:rsid w:val="00FE6245"/>
    <w:rsid w:val="00FE66F3"/>
    <w:rsid w:val="00FE6B3B"/>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31F9"/>
    <w:rsid w:val="00FF3365"/>
    <w:rsid w:val="00FF3859"/>
    <w:rsid w:val="00FF3BA1"/>
    <w:rsid w:val="00FF3F37"/>
    <w:rsid w:val="00FF4458"/>
    <w:rsid w:val="00FF4512"/>
    <w:rsid w:val="00FF4BE3"/>
    <w:rsid w:val="00FF4D52"/>
    <w:rsid w:val="00FF4F84"/>
    <w:rsid w:val="00FF55CD"/>
    <w:rsid w:val="00FF5D1F"/>
    <w:rsid w:val="00FF607F"/>
    <w:rsid w:val="00FF618D"/>
    <w:rsid w:val="00FF623A"/>
    <w:rsid w:val="00FF6388"/>
    <w:rsid w:val="00FF64BD"/>
    <w:rsid w:val="00FF6869"/>
    <w:rsid w:val="00FF6C1C"/>
    <w:rsid w:val="00FF6C9E"/>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57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qFormat="1"/>
    <w:lsdException w:name="footer" w:qFormat="1"/>
    <w:lsdException w:name="caption" w:uiPriority="35" w:qFormat="1"/>
    <w:lsdException w:name="annotation reference" w:qFormat="1"/>
    <w:lsdException w:name="page number" w:uiPriority="0"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972F4"/>
    <w:rPr>
      <w:rFonts w:ascii="宋体" w:hAnsi="宋体" w:cs="宋体"/>
      <w:sz w:val="21"/>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
    <w:name w:val="标题 2 Char"/>
    <w:aliases w:val="标题 2 Char Char Char Char"/>
    <w:basedOn w:val="a0"/>
    <w:link w:val="20"/>
    <w:rsid w:val="005B5D50"/>
    <w:rPr>
      <w:rFonts w:ascii="Arial" w:hAnsi="Arial"/>
      <w:b/>
      <w:bCs/>
      <w:kern w:val="2"/>
      <w:sz w:val="21"/>
      <w:szCs w:val="21"/>
    </w:rPr>
  </w:style>
  <w:style w:type="character" w:customStyle="1" w:styleId="3Char">
    <w:name w:val="标题 3 Char"/>
    <w:basedOn w:val="a0"/>
    <w:link w:val="30"/>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qFormat/>
    <w:rsid w:val="00DD256F"/>
    <w:rPr>
      <w:rFonts w:eastAsia="宋体" w:cs="Times New Roman"/>
      <w:kern w:val="2"/>
      <w:sz w:val="21"/>
      <w:szCs w:val="21"/>
      <w:lang w:val="en-US" w:eastAsia="zh-CN" w:bidi="ar-SA"/>
    </w:rPr>
  </w:style>
  <w:style w:type="paragraph" w:styleId="a5">
    <w:name w:val="annotation text"/>
    <w:basedOn w:val="a"/>
    <w:link w:val="Char"/>
    <w:uiPriority w:val="99"/>
    <w:qFormat/>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qFormat/>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qFormat/>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qFormat/>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uiPriority w:val="99"/>
    <w:rsid w:val="00C65930"/>
    <w:pPr>
      <w:numPr>
        <w:numId w:val="3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qFormat/>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font21">
    <w:name w:val="font21"/>
    <w:rsid w:val="00B7529A"/>
    <w:rPr>
      <w:rFonts w:ascii="Times New Roman" w:hAnsi="Times New Roman" w:cs="Times New Roman" w:hint="default"/>
      <w:i w:val="0"/>
      <w:color w:val="000000"/>
      <w:sz w:val="20"/>
      <w:szCs w:val="20"/>
      <w:u w:val="none"/>
    </w:rPr>
  </w:style>
  <w:style w:type="character" w:customStyle="1" w:styleId="font31">
    <w:name w:val="font31"/>
    <w:rsid w:val="00B7529A"/>
    <w:rPr>
      <w:rFonts w:ascii="宋体" w:eastAsia="宋体" w:hAnsi="宋体" w:cs="宋体" w:hint="eastAsia"/>
      <w:i w:val="0"/>
      <w:color w:val="000000"/>
      <w:sz w:val="20"/>
      <w:szCs w:val="20"/>
      <w:u w:val="none"/>
    </w:rPr>
  </w:style>
  <w:style w:type="character" w:customStyle="1" w:styleId="font61">
    <w:name w:val="font61"/>
    <w:rsid w:val="002E6924"/>
    <w:rPr>
      <w:rFonts w:ascii="宋体" w:eastAsia="宋体" w:hAnsi="宋体" w:cs="宋体" w:hint="eastAsia"/>
      <w:color w:val="000000"/>
      <w:sz w:val="22"/>
      <w:szCs w:val="22"/>
      <w:u w:val="none"/>
    </w:rPr>
  </w:style>
  <w:style w:type="character" w:customStyle="1" w:styleId="font01">
    <w:name w:val="font01"/>
    <w:rsid w:val="002E6924"/>
    <w:rPr>
      <w:rFonts w:ascii="Times New Roman" w:hAnsi="Times New Roman" w:cs="Times New Roman" w:hint="default"/>
      <w:color w:val="000000"/>
      <w:sz w:val="22"/>
      <w:szCs w:val="22"/>
      <w:u w:val="none"/>
    </w:rPr>
  </w:style>
  <w:style w:type="paragraph" w:customStyle="1" w:styleId="afc">
    <w:name w:val="附注二级正文"/>
    <w:basedOn w:val="a"/>
    <w:link w:val="Chard"/>
    <w:qFormat/>
    <w:rsid w:val="00290C93"/>
    <w:pPr>
      <w:widowControl w:val="0"/>
      <w:adjustRightInd w:val="0"/>
      <w:snapToGrid w:val="0"/>
      <w:spacing w:line="400" w:lineRule="atLeast"/>
      <w:ind w:leftChars="342" w:left="718"/>
      <w:jc w:val="both"/>
    </w:pPr>
    <w:rPr>
      <w:rFonts w:cs="Times New Roman"/>
      <w:kern w:val="2"/>
      <w:szCs w:val="21"/>
    </w:rPr>
  </w:style>
  <w:style w:type="character" w:customStyle="1" w:styleId="Chard">
    <w:name w:val="附注二级正文 Char"/>
    <w:link w:val="afc"/>
    <w:qFormat/>
    <w:rsid w:val="00290C93"/>
    <w:rPr>
      <w:rFonts w:ascii="宋体" w:hAnsi="宋体"/>
      <w:kern w:val="2"/>
      <w:sz w:val="21"/>
      <w:szCs w:val="21"/>
    </w:rPr>
  </w:style>
  <w:style w:type="table" w:customStyle="1" w:styleId="22">
    <w:name w:val="立信年报表格 [2级]"/>
    <w:basedOn w:val="a1"/>
    <w:qFormat/>
    <w:rsid w:val="00290C93"/>
    <w:pPr>
      <w:jc w:val="both"/>
    </w:pPr>
    <w:rPr>
      <w:rFonts w:ascii="Times New Roman" w:hAnsi="Times New Roman"/>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d">
    <w:name w:val="附注三级正文"/>
    <w:basedOn w:val="a"/>
    <w:link w:val="Chare"/>
    <w:qFormat/>
    <w:rsid w:val="00200740"/>
    <w:pPr>
      <w:widowControl w:val="0"/>
      <w:tabs>
        <w:tab w:val="left" w:pos="630"/>
      </w:tabs>
      <w:adjustRightInd w:val="0"/>
      <w:snapToGrid w:val="0"/>
      <w:spacing w:line="400" w:lineRule="atLeast"/>
      <w:ind w:leftChars="600" w:left="1260"/>
      <w:jc w:val="both"/>
    </w:pPr>
    <w:rPr>
      <w:rFonts w:cs="Times New Roman"/>
      <w:kern w:val="2"/>
      <w:szCs w:val="21"/>
    </w:rPr>
  </w:style>
  <w:style w:type="character" w:customStyle="1" w:styleId="Chare">
    <w:name w:val="附注三级正文 Char"/>
    <w:link w:val="afd"/>
    <w:qFormat/>
    <w:rsid w:val="00200740"/>
    <w:rPr>
      <w:rFonts w:ascii="宋体" w:hAnsi="宋体"/>
      <w:kern w:val="2"/>
      <w:sz w:val="21"/>
      <w:szCs w:val="21"/>
    </w:rPr>
  </w:style>
  <w:style w:type="paragraph" w:customStyle="1" w:styleId="afe">
    <w:name w:val="附注三级"/>
    <w:basedOn w:val="a"/>
    <w:link w:val="Charf"/>
    <w:qFormat/>
    <w:rsid w:val="00200740"/>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f">
    <w:name w:val="附注三级 Char"/>
    <w:link w:val="afe"/>
    <w:qFormat/>
    <w:rsid w:val="00200740"/>
    <w:rPr>
      <w:rFonts w:ascii="宋体" w:hAnsi="宋体"/>
      <w:b/>
      <w:bCs/>
      <w:kern w:val="2"/>
      <w:sz w:val="21"/>
      <w:szCs w:val="21"/>
    </w:rPr>
  </w:style>
  <w:style w:type="paragraph" w:customStyle="1" w:styleId="TableParagraph">
    <w:name w:val="Table Paragraph"/>
    <w:basedOn w:val="a"/>
    <w:uiPriority w:val="1"/>
    <w:qFormat/>
    <w:rsid w:val="0003650E"/>
    <w:pPr>
      <w:widowControl w:val="0"/>
      <w:autoSpaceDE w:val="0"/>
      <w:autoSpaceDN w:val="0"/>
    </w:pPr>
    <w:rPr>
      <w:rFonts w:ascii="Noto Sans CJK JP Regular" w:eastAsia="Noto Sans CJK JP Regular" w:hAnsi="Noto Sans CJK JP Regular" w:cs="Noto Sans CJK JP Regular"/>
      <w:sz w:val="22"/>
      <w:szCs w:val="22"/>
      <w:lang w:eastAsia="en-US"/>
    </w:rPr>
  </w:style>
  <w:style w:type="paragraph" w:customStyle="1" w:styleId="aff">
    <w:name w:val="附注二级"/>
    <w:basedOn w:val="a"/>
    <w:link w:val="Charf0"/>
    <w:qFormat/>
    <w:rsid w:val="00BC31A6"/>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character" w:customStyle="1" w:styleId="Charf0">
    <w:name w:val="附注二级 Char"/>
    <w:link w:val="aff"/>
    <w:qFormat/>
    <w:rsid w:val="00BC31A6"/>
    <w:rPr>
      <w:rFonts w:ascii="宋体" w:hAnsi="宋体"/>
      <w:b/>
      <w:kern w:val="2"/>
      <w:sz w:val="21"/>
      <w:szCs w:val="21"/>
    </w:rPr>
  </w:style>
  <w:style w:type="character" w:styleId="aff0">
    <w:name w:val="page number"/>
    <w:basedOn w:val="a0"/>
    <w:qFormat/>
    <w:rsid w:val="004759D9"/>
  </w:style>
  <w:style w:type="paragraph" w:customStyle="1" w:styleId="23">
    <w:name w:val="立信附注正文 [2级]"/>
    <w:link w:val="2Char0"/>
    <w:qFormat/>
    <w:rsid w:val="00AB4F6C"/>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2Char0">
    <w:name w:val="立信附注正文 [2级] Char"/>
    <w:basedOn w:val="a0"/>
    <w:link w:val="23"/>
    <w:qFormat/>
    <w:rsid w:val="00AB4F6C"/>
    <w:rPr>
      <w:rFonts w:ascii="Times New Roman" w:hAnsi="Times New Roman"/>
      <w:color w:val="000000"/>
      <w:kern w:val="2"/>
      <w:sz w:val="21"/>
      <w:szCs w:val="24"/>
    </w:rPr>
  </w:style>
  <w:style w:type="paragraph" w:customStyle="1" w:styleId="34">
    <w:name w:val="立信附注正文 [3级]"/>
    <w:link w:val="3Char1"/>
    <w:qFormat/>
    <w:rsid w:val="00280E96"/>
    <w:pPr>
      <w:widowControl w:val="0"/>
      <w:tabs>
        <w:tab w:val="left" w:pos="0"/>
      </w:tabs>
      <w:adjustRightInd w:val="0"/>
      <w:snapToGrid w:val="0"/>
      <w:spacing w:line="400" w:lineRule="atLeast"/>
      <w:ind w:left="1276"/>
      <w:jc w:val="both"/>
    </w:pPr>
    <w:rPr>
      <w:rFonts w:ascii="Times New Roman" w:hAnsi="Times New Roman"/>
      <w:color w:val="000000"/>
      <w:kern w:val="2"/>
      <w:sz w:val="21"/>
      <w:szCs w:val="24"/>
    </w:rPr>
  </w:style>
  <w:style w:type="character" w:customStyle="1" w:styleId="3Char1">
    <w:name w:val="立信附注正文 [3级] Char"/>
    <w:basedOn w:val="a0"/>
    <w:link w:val="34"/>
    <w:qFormat/>
    <w:rsid w:val="00280E96"/>
    <w:rPr>
      <w:rFonts w:ascii="Times New Roman" w:hAnsi="Times New Roman"/>
      <w:color w:val="000000"/>
      <w:kern w:val="2"/>
      <w:sz w:val="21"/>
      <w:szCs w:val="24"/>
    </w:rPr>
  </w:style>
  <w:style w:type="character" w:customStyle="1" w:styleId="fontstyle01">
    <w:name w:val="fontstyle01"/>
    <w:basedOn w:val="a0"/>
    <w:qFormat/>
    <w:rsid w:val="00213237"/>
    <w:rPr>
      <w:rFonts w:ascii="宋体" w:eastAsia="宋体" w:hAnsi="宋体" w:hint="eastAsia"/>
      <w:color w:val="000000"/>
      <w:sz w:val="22"/>
      <w:szCs w:val="22"/>
    </w:rPr>
  </w:style>
  <w:style w:type="paragraph" w:customStyle="1" w:styleId="1">
    <w:name w:val="立信附注标题 [1级]"/>
    <w:next w:val="a"/>
    <w:rsid w:val="004C71D7"/>
    <w:pPr>
      <w:widowControl w:val="0"/>
      <w:numPr>
        <w:numId w:val="126"/>
      </w:numPr>
      <w:tabs>
        <w:tab w:val="left" w:pos="714"/>
        <w:tab w:val="left" w:pos="850"/>
      </w:tabs>
      <w:adjustRightInd w:val="0"/>
      <w:snapToGrid w:val="0"/>
      <w:spacing w:line="400" w:lineRule="atLeast"/>
      <w:outlineLvl w:val="0"/>
    </w:pPr>
    <w:rPr>
      <w:rFonts w:ascii="Times New Roman" w:hAnsi="Times New Roman"/>
      <w:b/>
      <w:color w:val="000000"/>
      <w:kern w:val="2"/>
      <w:sz w:val="21"/>
      <w:szCs w:val="21"/>
    </w:rPr>
  </w:style>
  <w:style w:type="paragraph" w:customStyle="1" w:styleId="2">
    <w:name w:val="立信附注标题 [2级]"/>
    <w:next w:val="a"/>
    <w:link w:val="2Char1"/>
    <w:rsid w:val="004C71D7"/>
    <w:pPr>
      <w:widowControl w:val="0"/>
      <w:numPr>
        <w:ilvl w:val="1"/>
        <w:numId w:val="126"/>
      </w:numPr>
      <w:tabs>
        <w:tab w:val="left" w:pos="714"/>
        <w:tab w:val="left" w:pos="850"/>
      </w:tabs>
      <w:adjustRightInd w:val="0"/>
      <w:snapToGrid w:val="0"/>
      <w:spacing w:line="400" w:lineRule="atLeast"/>
      <w:outlineLvl w:val="1"/>
    </w:pPr>
    <w:rPr>
      <w:rFonts w:ascii="Times New Roman" w:hAnsi="Times New Roman"/>
      <w:b/>
      <w:color w:val="000000"/>
      <w:kern w:val="2"/>
      <w:sz w:val="21"/>
      <w:szCs w:val="21"/>
    </w:rPr>
  </w:style>
  <w:style w:type="paragraph" w:customStyle="1" w:styleId="3">
    <w:name w:val="立信附注标题 [3级]"/>
    <w:next w:val="a"/>
    <w:link w:val="3Char2"/>
    <w:rsid w:val="004C71D7"/>
    <w:pPr>
      <w:widowControl w:val="0"/>
      <w:numPr>
        <w:ilvl w:val="2"/>
        <w:numId w:val="126"/>
      </w:numPr>
      <w:tabs>
        <w:tab w:val="left" w:pos="0"/>
      </w:tabs>
      <w:adjustRightInd w:val="0"/>
      <w:snapToGrid w:val="0"/>
      <w:spacing w:line="400" w:lineRule="atLeast"/>
      <w:outlineLvl w:val="2"/>
    </w:pPr>
    <w:rPr>
      <w:rFonts w:ascii="Times New Roman" w:hAnsi="Times New Roman"/>
      <w:b/>
      <w:color w:val="000000"/>
      <w:kern w:val="2"/>
      <w:sz w:val="21"/>
      <w:szCs w:val="21"/>
    </w:rPr>
  </w:style>
  <w:style w:type="character" w:customStyle="1" w:styleId="3Char2">
    <w:name w:val="立信附注标题 [3级] Char"/>
    <w:basedOn w:val="a0"/>
    <w:link w:val="3"/>
    <w:rsid w:val="004C71D7"/>
    <w:rPr>
      <w:rFonts w:ascii="Times New Roman" w:hAnsi="Times New Roman"/>
      <w:b/>
      <w:color w:val="000000"/>
      <w:kern w:val="2"/>
      <w:sz w:val="21"/>
      <w:szCs w:val="21"/>
    </w:rPr>
  </w:style>
  <w:style w:type="character" w:customStyle="1" w:styleId="2Char1">
    <w:name w:val="立信附注标题 [2级] Char"/>
    <w:basedOn w:val="a0"/>
    <w:link w:val="2"/>
    <w:rsid w:val="0046366E"/>
    <w:rPr>
      <w:rFonts w:ascii="Times New Roman" w:hAnsi="Times New Roman"/>
      <w:b/>
      <w:color w:val="000000"/>
      <w:kern w:val="2"/>
      <w:sz w:val="21"/>
      <w:szCs w:val="21"/>
    </w:rPr>
  </w:style>
  <w:style w:type="paragraph" w:customStyle="1" w:styleId="15">
    <w:name w:val="立信附注正文 [1级]"/>
    <w:link w:val="1Char0"/>
    <w:rsid w:val="009F5331"/>
    <w:pPr>
      <w:widowControl w:val="0"/>
      <w:tabs>
        <w:tab w:val="left" w:pos="0"/>
      </w:tabs>
      <w:adjustRightInd w:val="0"/>
      <w:snapToGrid w:val="0"/>
      <w:spacing w:line="400" w:lineRule="atLeast"/>
      <w:ind w:firstLine="567"/>
    </w:pPr>
    <w:rPr>
      <w:rFonts w:ascii="Times New Roman" w:hAnsi="Times New Roman"/>
      <w:color w:val="000000"/>
      <w:kern w:val="2"/>
      <w:sz w:val="28"/>
      <w:szCs w:val="21"/>
    </w:rPr>
  </w:style>
  <w:style w:type="character" w:customStyle="1" w:styleId="1Char0">
    <w:name w:val="立信附注正文 [1级] Char"/>
    <w:basedOn w:val="a0"/>
    <w:link w:val="15"/>
    <w:rsid w:val="009F5331"/>
    <w:rPr>
      <w:rFonts w:ascii="Times New Roman" w:hAnsi="Times New Roman"/>
      <w:color w:val="000000"/>
      <w:kern w:val="2"/>
      <w:sz w:val="28"/>
      <w:szCs w:val="21"/>
    </w:rPr>
  </w:style>
  <w:style w:type="character" w:customStyle="1" w:styleId="11Char">
    <w:name w:val="审计报告标题1 [1级] Char"/>
    <w:basedOn w:val="a0"/>
    <w:link w:val="11"/>
    <w:locked/>
    <w:rsid w:val="009F5331"/>
    <w:rPr>
      <w:rFonts w:ascii="宋体" w:hAnsi="宋体"/>
      <w:b/>
      <w:sz w:val="28"/>
    </w:rPr>
  </w:style>
  <w:style w:type="paragraph" w:customStyle="1" w:styleId="11">
    <w:name w:val="审计报告标题1 [1级]"/>
    <w:link w:val="11Char"/>
    <w:rsid w:val="009F5331"/>
    <w:pPr>
      <w:numPr>
        <w:numId w:val="127"/>
      </w:numPr>
      <w:adjustRightInd w:val="0"/>
      <w:snapToGrid w:val="0"/>
      <w:spacing w:line="400" w:lineRule="atLeast"/>
    </w:pPr>
    <w:rPr>
      <w:rFonts w:ascii="宋体" w:hAnsi="宋体"/>
      <w:b/>
      <w:sz w:val="28"/>
    </w:rPr>
  </w:style>
  <w:style w:type="table" w:customStyle="1" w:styleId="GridTableLight">
    <w:name w:val="Grid Table Light"/>
    <w:basedOn w:val="a1"/>
    <w:uiPriority w:val="40"/>
    <w:rsid w:val="003063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3063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header" w:uiPriority="0" w:qFormat="1"/>
    <w:lsdException w:name="footer" w:qFormat="1"/>
    <w:lsdException w:name="caption" w:uiPriority="35" w:qFormat="1"/>
    <w:lsdException w:name="annotation reference" w:qFormat="1"/>
    <w:lsdException w:name="page number" w:uiPriority="0"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972F4"/>
    <w:rPr>
      <w:rFonts w:ascii="宋体" w:hAnsi="宋体" w:cs="宋体"/>
      <w:sz w:val="21"/>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
    <w:name w:val="标题 2 Char"/>
    <w:aliases w:val="标题 2 Char Char Char Char"/>
    <w:basedOn w:val="a0"/>
    <w:link w:val="20"/>
    <w:rsid w:val="005B5D50"/>
    <w:rPr>
      <w:rFonts w:ascii="Arial" w:hAnsi="Arial"/>
      <w:b/>
      <w:bCs/>
      <w:kern w:val="2"/>
      <w:sz w:val="21"/>
      <w:szCs w:val="21"/>
    </w:rPr>
  </w:style>
  <w:style w:type="character" w:customStyle="1" w:styleId="3Char">
    <w:name w:val="标题 3 Char"/>
    <w:basedOn w:val="a0"/>
    <w:link w:val="30"/>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qFormat/>
    <w:rsid w:val="00DD256F"/>
    <w:rPr>
      <w:rFonts w:eastAsia="宋体" w:cs="Times New Roman"/>
      <w:kern w:val="2"/>
      <w:sz w:val="21"/>
      <w:szCs w:val="21"/>
      <w:lang w:val="en-US" w:eastAsia="zh-CN" w:bidi="ar-SA"/>
    </w:rPr>
  </w:style>
  <w:style w:type="paragraph" w:styleId="a5">
    <w:name w:val="annotation text"/>
    <w:basedOn w:val="a"/>
    <w:link w:val="Char"/>
    <w:uiPriority w:val="99"/>
    <w:qFormat/>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qFormat/>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qFormat/>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qFormat/>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uiPriority w:val="99"/>
    <w:rsid w:val="00C65930"/>
    <w:pPr>
      <w:numPr>
        <w:numId w:val="3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qFormat/>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font21">
    <w:name w:val="font21"/>
    <w:rsid w:val="00B7529A"/>
    <w:rPr>
      <w:rFonts w:ascii="Times New Roman" w:hAnsi="Times New Roman" w:cs="Times New Roman" w:hint="default"/>
      <w:i w:val="0"/>
      <w:color w:val="000000"/>
      <w:sz w:val="20"/>
      <w:szCs w:val="20"/>
      <w:u w:val="none"/>
    </w:rPr>
  </w:style>
  <w:style w:type="character" w:customStyle="1" w:styleId="font31">
    <w:name w:val="font31"/>
    <w:rsid w:val="00B7529A"/>
    <w:rPr>
      <w:rFonts w:ascii="宋体" w:eastAsia="宋体" w:hAnsi="宋体" w:cs="宋体" w:hint="eastAsia"/>
      <w:i w:val="0"/>
      <w:color w:val="000000"/>
      <w:sz w:val="20"/>
      <w:szCs w:val="20"/>
      <w:u w:val="none"/>
    </w:rPr>
  </w:style>
  <w:style w:type="character" w:customStyle="1" w:styleId="font61">
    <w:name w:val="font61"/>
    <w:rsid w:val="002E6924"/>
    <w:rPr>
      <w:rFonts w:ascii="宋体" w:eastAsia="宋体" w:hAnsi="宋体" w:cs="宋体" w:hint="eastAsia"/>
      <w:color w:val="000000"/>
      <w:sz w:val="22"/>
      <w:szCs w:val="22"/>
      <w:u w:val="none"/>
    </w:rPr>
  </w:style>
  <w:style w:type="character" w:customStyle="1" w:styleId="font01">
    <w:name w:val="font01"/>
    <w:rsid w:val="002E6924"/>
    <w:rPr>
      <w:rFonts w:ascii="Times New Roman" w:hAnsi="Times New Roman" w:cs="Times New Roman" w:hint="default"/>
      <w:color w:val="000000"/>
      <w:sz w:val="22"/>
      <w:szCs w:val="22"/>
      <w:u w:val="none"/>
    </w:rPr>
  </w:style>
  <w:style w:type="paragraph" w:customStyle="1" w:styleId="afc">
    <w:name w:val="附注二级正文"/>
    <w:basedOn w:val="a"/>
    <w:link w:val="Chard"/>
    <w:qFormat/>
    <w:rsid w:val="00290C93"/>
    <w:pPr>
      <w:widowControl w:val="0"/>
      <w:adjustRightInd w:val="0"/>
      <w:snapToGrid w:val="0"/>
      <w:spacing w:line="400" w:lineRule="atLeast"/>
      <w:ind w:leftChars="342" w:left="718"/>
      <w:jc w:val="both"/>
    </w:pPr>
    <w:rPr>
      <w:rFonts w:cs="Times New Roman"/>
      <w:kern w:val="2"/>
      <w:szCs w:val="21"/>
    </w:rPr>
  </w:style>
  <w:style w:type="character" w:customStyle="1" w:styleId="Chard">
    <w:name w:val="附注二级正文 Char"/>
    <w:link w:val="afc"/>
    <w:qFormat/>
    <w:rsid w:val="00290C93"/>
    <w:rPr>
      <w:rFonts w:ascii="宋体" w:hAnsi="宋体"/>
      <w:kern w:val="2"/>
      <w:sz w:val="21"/>
      <w:szCs w:val="21"/>
    </w:rPr>
  </w:style>
  <w:style w:type="table" w:customStyle="1" w:styleId="22">
    <w:name w:val="立信年报表格 [2级]"/>
    <w:basedOn w:val="a1"/>
    <w:qFormat/>
    <w:rsid w:val="00290C93"/>
    <w:pPr>
      <w:jc w:val="both"/>
    </w:pPr>
    <w:rPr>
      <w:rFonts w:ascii="Times New Roman" w:hAnsi="Times New Roman"/>
      <w:color w:val="000000"/>
      <w:sz w:val="18"/>
    </w:rPr>
    <w:tblPr>
      <w:tblBorders>
        <w:top w:val="single" w:sz="12" w:space="0" w:color="auto"/>
        <w:bottom w:val="single" w:sz="12" w:space="0" w:color="auto"/>
        <w:insideH w:val="dotted" w:sz="4" w:space="0" w:color="auto"/>
        <w:insideV w:val="dotted" w:sz="4" w:space="0" w:color="auto"/>
      </w:tblBorders>
    </w:tblPr>
    <w:tcPr>
      <w:shd w:val="clear" w:color="auto" w:fill="auto"/>
    </w:tcPr>
    <w:tblStylePr w:type="firstRow">
      <w:pPr>
        <w:spacing w:line="400" w:lineRule="atLeast"/>
      </w:pPr>
    </w:tblStylePr>
    <w:tblStylePr w:type="lastRow">
      <w:pPr>
        <w:spacing w:line="400" w:lineRule="atLeast"/>
      </w:pPr>
    </w:tblStylePr>
    <w:tblStylePr w:type="firstCol">
      <w:pPr>
        <w:spacing w:line="400" w:lineRule="atLeast"/>
      </w:pPr>
    </w:tblStylePr>
    <w:tblStylePr w:type="band1Vert">
      <w:pPr>
        <w:spacing w:line="400" w:lineRule="atLeast"/>
      </w:pPr>
    </w:tblStylePr>
    <w:tblStylePr w:type="band2Vert">
      <w:pPr>
        <w:spacing w:line="400" w:lineRule="atLeast"/>
      </w:pPr>
    </w:tblStylePr>
    <w:tblStylePr w:type="band1Horz">
      <w:pPr>
        <w:spacing w:line="400" w:lineRule="atLeast"/>
      </w:pPr>
    </w:tblStylePr>
    <w:tblStylePr w:type="band2Horz">
      <w:pPr>
        <w:spacing w:line="400" w:lineRule="atLeast"/>
      </w:pPr>
    </w:tblStylePr>
    <w:tblStylePr w:type="neCell">
      <w:pPr>
        <w:spacing w:line="400" w:lineRule="atLeast"/>
      </w:pPr>
    </w:tblStylePr>
    <w:tblStylePr w:type="nwCell">
      <w:pPr>
        <w:spacing w:line="400" w:lineRule="atLeast"/>
      </w:pPr>
    </w:tblStylePr>
    <w:tblStylePr w:type="seCell">
      <w:pPr>
        <w:spacing w:line="400" w:lineRule="atLeast"/>
      </w:pPr>
    </w:tblStylePr>
    <w:tblStylePr w:type="swCell">
      <w:pPr>
        <w:spacing w:line="400" w:lineRule="atLeast"/>
      </w:pPr>
    </w:tblStylePr>
  </w:style>
  <w:style w:type="paragraph" w:customStyle="1" w:styleId="afd">
    <w:name w:val="附注三级正文"/>
    <w:basedOn w:val="a"/>
    <w:link w:val="Chare"/>
    <w:qFormat/>
    <w:rsid w:val="00200740"/>
    <w:pPr>
      <w:widowControl w:val="0"/>
      <w:tabs>
        <w:tab w:val="left" w:pos="630"/>
      </w:tabs>
      <w:adjustRightInd w:val="0"/>
      <w:snapToGrid w:val="0"/>
      <w:spacing w:line="400" w:lineRule="atLeast"/>
      <w:ind w:leftChars="600" w:left="1260"/>
      <w:jc w:val="both"/>
    </w:pPr>
    <w:rPr>
      <w:rFonts w:cs="Times New Roman"/>
      <w:kern w:val="2"/>
      <w:szCs w:val="21"/>
    </w:rPr>
  </w:style>
  <w:style w:type="character" w:customStyle="1" w:styleId="Chare">
    <w:name w:val="附注三级正文 Char"/>
    <w:link w:val="afd"/>
    <w:qFormat/>
    <w:rsid w:val="00200740"/>
    <w:rPr>
      <w:rFonts w:ascii="宋体" w:hAnsi="宋体"/>
      <w:kern w:val="2"/>
      <w:sz w:val="21"/>
      <w:szCs w:val="21"/>
    </w:rPr>
  </w:style>
  <w:style w:type="paragraph" w:customStyle="1" w:styleId="afe">
    <w:name w:val="附注三级"/>
    <w:basedOn w:val="a"/>
    <w:link w:val="Charf"/>
    <w:qFormat/>
    <w:rsid w:val="00200740"/>
    <w:pPr>
      <w:widowControl w:val="0"/>
      <w:tabs>
        <w:tab w:val="left" w:pos="1273"/>
      </w:tabs>
      <w:adjustRightInd w:val="0"/>
      <w:snapToGrid w:val="0"/>
      <w:spacing w:line="400" w:lineRule="atLeast"/>
      <w:ind w:leftChars="342" w:left="1256" w:hangingChars="255" w:hanging="538"/>
      <w:jc w:val="both"/>
    </w:pPr>
    <w:rPr>
      <w:rFonts w:cs="Times New Roman"/>
      <w:b/>
      <w:bCs/>
      <w:kern w:val="2"/>
      <w:szCs w:val="21"/>
    </w:rPr>
  </w:style>
  <w:style w:type="character" w:customStyle="1" w:styleId="Charf">
    <w:name w:val="附注三级 Char"/>
    <w:link w:val="afe"/>
    <w:qFormat/>
    <w:rsid w:val="00200740"/>
    <w:rPr>
      <w:rFonts w:ascii="宋体" w:hAnsi="宋体"/>
      <w:b/>
      <w:bCs/>
      <w:kern w:val="2"/>
      <w:sz w:val="21"/>
      <w:szCs w:val="21"/>
    </w:rPr>
  </w:style>
  <w:style w:type="paragraph" w:customStyle="1" w:styleId="TableParagraph">
    <w:name w:val="Table Paragraph"/>
    <w:basedOn w:val="a"/>
    <w:uiPriority w:val="1"/>
    <w:qFormat/>
    <w:rsid w:val="0003650E"/>
    <w:pPr>
      <w:widowControl w:val="0"/>
      <w:autoSpaceDE w:val="0"/>
      <w:autoSpaceDN w:val="0"/>
    </w:pPr>
    <w:rPr>
      <w:rFonts w:ascii="Noto Sans CJK JP Regular" w:eastAsia="Noto Sans CJK JP Regular" w:hAnsi="Noto Sans CJK JP Regular" w:cs="Noto Sans CJK JP Regular"/>
      <w:sz w:val="22"/>
      <w:szCs w:val="22"/>
      <w:lang w:eastAsia="en-US"/>
    </w:rPr>
  </w:style>
  <w:style w:type="paragraph" w:customStyle="1" w:styleId="aff">
    <w:name w:val="附注二级"/>
    <w:basedOn w:val="a"/>
    <w:link w:val="Charf0"/>
    <w:qFormat/>
    <w:rsid w:val="00BC31A6"/>
    <w:pPr>
      <w:widowControl w:val="0"/>
      <w:tabs>
        <w:tab w:val="left" w:pos="714"/>
      </w:tabs>
      <w:adjustRightInd w:val="0"/>
      <w:snapToGrid w:val="0"/>
      <w:spacing w:line="400" w:lineRule="atLeast"/>
      <w:ind w:left="756" w:hanging="770"/>
      <w:jc w:val="both"/>
      <w:outlineLvl w:val="0"/>
    </w:pPr>
    <w:rPr>
      <w:rFonts w:cs="Times New Roman"/>
      <w:b/>
      <w:kern w:val="2"/>
      <w:szCs w:val="21"/>
    </w:rPr>
  </w:style>
  <w:style w:type="character" w:customStyle="1" w:styleId="Charf0">
    <w:name w:val="附注二级 Char"/>
    <w:link w:val="aff"/>
    <w:qFormat/>
    <w:rsid w:val="00BC31A6"/>
    <w:rPr>
      <w:rFonts w:ascii="宋体" w:hAnsi="宋体"/>
      <w:b/>
      <w:kern w:val="2"/>
      <w:sz w:val="21"/>
      <w:szCs w:val="21"/>
    </w:rPr>
  </w:style>
  <w:style w:type="character" w:styleId="aff0">
    <w:name w:val="page number"/>
    <w:basedOn w:val="a0"/>
    <w:qFormat/>
    <w:rsid w:val="004759D9"/>
  </w:style>
  <w:style w:type="paragraph" w:customStyle="1" w:styleId="23">
    <w:name w:val="立信附注正文 [2级]"/>
    <w:link w:val="2Char0"/>
    <w:qFormat/>
    <w:rsid w:val="00AB4F6C"/>
    <w:pPr>
      <w:widowControl w:val="0"/>
      <w:tabs>
        <w:tab w:val="left" w:pos="0"/>
      </w:tabs>
      <w:adjustRightInd w:val="0"/>
      <w:snapToGrid w:val="0"/>
      <w:spacing w:line="400" w:lineRule="atLeast"/>
      <w:ind w:left="714"/>
      <w:jc w:val="both"/>
    </w:pPr>
    <w:rPr>
      <w:rFonts w:ascii="Times New Roman" w:hAnsi="Times New Roman"/>
      <w:color w:val="000000"/>
      <w:kern w:val="2"/>
      <w:sz w:val="21"/>
      <w:szCs w:val="24"/>
    </w:rPr>
  </w:style>
  <w:style w:type="character" w:customStyle="1" w:styleId="2Char0">
    <w:name w:val="立信附注正文 [2级] Char"/>
    <w:basedOn w:val="a0"/>
    <w:link w:val="23"/>
    <w:qFormat/>
    <w:rsid w:val="00AB4F6C"/>
    <w:rPr>
      <w:rFonts w:ascii="Times New Roman" w:hAnsi="Times New Roman"/>
      <w:color w:val="000000"/>
      <w:kern w:val="2"/>
      <w:sz w:val="21"/>
      <w:szCs w:val="24"/>
    </w:rPr>
  </w:style>
  <w:style w:type="paragraph" w:customStyle="1" w:styleId="34">
    <w:name w:val="立信附注正文 [3级]"/>
    <w:link w:val="3Char1"/>
    <w:qFormat/>
    <w:rsid w:val="00280E96"/>
    <w:pPr>
      <w:widowControl w:val="0"/>
      <w:tabs>
        <w:tab w:val="left" w:pos="0"/>
      </w:tabs>
      <w:adjustRightInd w:val="0"/>
      <w:snapToGrid w:val="0"/>
      <w:spacing w:line="400" w:lineRule="atLeast"/>
      <w:ind w:left="1276"/>
      <w:jc w:val="both"/>
    </w:pPr>
    <w:rPr>
      <w:rFonts w:ascii="Times New Roman" w:hAnsi="Times New Roman"/>
      <w:color w:val="000000"/>
      <w:kern w:val="2"/>
      <w:sz w:val="21"/>
      <w:szCs w:val="24"/>
    </w:rPr>
  </w:style>
  <w:style w:type="character" w:customStyle="1" w:styleId="3Char1">
    <w:name w:val="立信附注正文 [3级] Char"/>
    <w:basedOn w:val="a0"/>
    <w:link w:val="34"/>
    <w:qFormat/>
    <w:rsid w:val="00280E96"/>
    <w:rPr>
      <w:rFonts w:ascii="Times New Roman" w:hAnsi="Times New Roman"/>
      <w:color w:val="000000"/>
      <w:kern w:val="2"/>
      <w:sz w:val="21"/>
      <w:szCs w:val="24"/>
    </w:rPr>
  </w:style>
  <w:style w:type="character" w:customStyle="1" w:styleId="fontstyle01">
    <w:name w:val="fontstyle01"/>
    <w:basedOn w:val="a0"/>
    <w:qFormat/>
    <w:rsid w:val="00213237"/>
    <w:rPr>
      <w:rFonts w:ascii="宋体" w:eastAsia="宋体" w:hAnsi="宋体" w:hint="eastAsia"/>
      <w:color w:val="000000"/>
      <w:sz w:val="22"/>
      <w:szCs w:val="22"/>
    </w:rPr>
  </w:style>
  <w:style w:type="paragraph" w:customStyle="1" w:styleId="1">
    <w:name w:val="立信附注标题 [1级]"/>
    <w:next w:val="a"/>
    <w:rsid w:val="004C71D7"/>
    <w:pPr>
      <w:widowControl w:val="0"/>
      <w:numPr>
        <w:numId w:val="126"/>
      </w:numPr>
      <w:tabs>
        <w:tab w:val="left" w:pos="714"/>
        <w:tab w:val="left" w:pos="850"/>
      </w:tabs>
      <w:adjustRightInd w:val="0"/>
      <w:snapToGrid w:val="0"/>
      <w:spacing w:line="400" w:lineRule="atLeast"/>
      <w:outlineLvl w:val="0"/>
    </w:pPr>
    <w:rPr>
      <w:rFonts w:ascii="Times New Roman" w:hAnsi="Times New Roman"/>
      <w:b/>
      <w:color w:val="000000"/>
      <w:kern w:val="2"/>
      <w:sz w:val="21"/>
      <w:szCs w:val="21"/>
    </w:rPr>
  </w:style>
  <w:style w:type="paragraph" w:customStyle="1" w:styleId="2">
    <w:name w:val="立信附注标题 [2级]"/>
    <w:next w:val="a"/>
    <w:link w:val="2Char1"/>
    <w:rsid w:val="004C71D7"/>
    <w:pPr>
      <w:widowControl w:val="0"/>
      <w:numPr>
        <w:ilvl w:val="1"/>
        <w:numId w:val="126"/>
      </w:numPr>
      <w:tabs>
        <w:tab w:val="left" w:pos="714"/>
        <w:tab w:val="left" w:pos="850"/>
      </w:tabs>
      <w:adjustRightInd w:val="0"/>
      <w:snapToGrid w:val="0"/>
      <w:spacing w:line="400" w:lineRule="atLeast"/>
      <w:outlineLvl w:val="1"/>
    </w:pPr>
    <w:rPr>
      <w:rFonts w:ascii="Times New Roman" w:hAnsi="Times New Roman"/>
      <w:b/>
      <w:color w:val="000000"/>
      <w:kern w:val="2"/>
      <w:sz w:val="21"/>
      <w:szCs w:val="21"/>
    </w:rPr>
  </w:style>
  <w:style w:type="paragraph" w:customStyle="1" w:styleId="3">
    <w:name w:val="立信附注标题 [3级]"/>
    <w:next w:val="a"/>
    <w:link w:val="3Char2"/>
    <w:rsid w:val="004C71D7"/>
    <w:pPr>
      <w:widowControl w:val="0"/>
      <w:numPr>
        <w:ilvl w:val="2"/>
        <w:numId w:val="126"/>
      </w:numPr>
      <w:tabs>
        <w:tab w:val="left" w:pos="0"/>
      </w:tabs>
      <w:adjustRightInd w:val="0"/>
      <w:snapToGrid w:val="0"/>
      <w:spacing w:line="400" w:lineRule="atLeast"/>
      <w:outlineLvl w:val="2"/>
    </w:pPr>
    <w:rPr>
      <w:rFonts w:ascii="Times New Roman" w:hAnsi="Times New Roman"/>
      <w:b/>
      <w:color w:val="000000"/>
      <w:kern w:val="2"/>
      <w:sz w:val="21"/>
      <w:szCs w:val="21"/>
    </w:rPr>
  </w:style>
  <w:style w:type="character" w:customStyle="1" w:styleId="3Char2">
    <w:name w:val="立信附注标题 [3级] Char"/>
    <w:basedOn w:val="a0"/>
    <w:link w:val="3"/>
    <w:rsid w:val="004C71D7"/>
    <w:rPr>
      <w:rFonts w:ascii="Times New Roman" w:hAnsi="Times New Roman"/>
      <w:b/>
      <w:color w:val="000000"/>
      <w:kern w:val="2"/>
      <w:sz w:val="21"/>
      <w:szCs w:val="21"/>
    </w:rPr>
  </w:style>
  <w:style w:type="character" w:customStyle="1" w:styleId="2Char1">
    <w:name w:val="立信附注标题 [2级] Char"/>
    <w:basedOn w:val="a0"/>
    <w:link w:val="2"/>
    <w:rsid w:val="0046366E"/>
    <w:rPr>
      <w:rFonts w:ascii="Times New Roman" w:hAnsi="Times New Roman"/>
      <w:b/>
      <w:color w:val="000000"/>
      <w:kern w:val="2"/>
      <w:sz w:val="21"/>
      <w:szCs w:val="21"/>
    </w:rPr>
  </w:style>
  <w:style w:type="paragraph" w:customStyle="1" w:styleId="15">
    <w:name w:val="立信附注正文 [1级]"/>
    <w:link w:val="1Char0"/>
    <w:rsid w:val="009F5331"/>
    <w:pPr>
      <w:widowControl w:val="0"/>
      <w:tabs>
        <w:tab w:val="left" w:pos="0"/>
      </w:tabs>
      <w:adjustRightInd w:val="0"/>
      <w:snapToGrid w:val="0"/>
      <w:spacing w:line="400" w:lineRule="atLeast"/>
      <w:ind w:firstLine="567"/>
    </w:pPr>
    <w:rPr>
      <w:rFonts w:ascii="Times New Roman" w:hAnsi="Times New Roman"/>
      <w:color w:val="000000"/>
      <w:kern w:val="2"/>
      <w:sz w:val="28"/>
      <w:szCs w:val="21"/>
    </w:rPr>
  </w:style>
  <w:style w:type="character" w:customStyle="1" w:styleId="1Char0">
    <w:name w:val="立信附注正文 [1级] Char"/>
    <w:basedOn w:val="a0"/>
    <w:link w:val="15"/>
    <w:rsid w:val="009F5331"/>
    <w:rPr>
      <w:rFonts w:ascii="Times New Roman" w:hAnsi="Times New Roman"/>
      <w:color w:val="000000"/>
      <w:kern w:val="2"/>
      <w:sz w:val="28"/>
      <w:szCs w:val="21"/>
    </w:rPr>
  </w:style>
  <w:style w:type="character" w:customStyle="1" w:styleId="11Char">
    <w:name w:val="审计报告标题1 [1级] Char"/>
    <w:basedOn w:val="a0"/>
    <w:link w:val="11"/>
    <w:locked/>
    <w:rsid w:val="009F5331"/>
    <w:rPr>
      <w:rFonts w:ascii="宋体" w:hAnsi="宋体"/>
      <w:b/>
      <w:sz w:val="28"/>
    </w:rPr>
  </w:style>
  <w:style w:type="paragraph" w:customStyle="1" w:styleId="11">
    <w:name w:val="审计报告标题1 [1级]"/>
    <w:link w:val="11Char"/>
    <w:rsid w:val="009F5331"/>
    <w:pPr>
      <w:numPr>
        <w:numId w:val="127"/>
      </w:numPr>
      <w:adjustRightInd w:val="0"/>
      <w:snapToGrid w:val="0"/>
      <w:spacing w:line="400" w:lineRule="atLeast"/>
    </w:pPr>
    <w:rPr>
      <w:rFonts w:ascii="宋体" w:hAnsi="宋体"/>
      <w:b/>
      <w:sz w:val="28"/>
    </w:rPr>
  </w:style>
  <w:style w:type="table" w:customStyle="1" w:styleId="GridTableLight">
    <w:name w:val="Grid Table Light"/>
    <w:basedOn w:val="a1"/>
    <w:uiPriority w:val="40"/>
    <w:rsid w:val="003063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1"/>
    <w:uiPriority w:val="41"/>
    <w:rsid w:val="003063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9692">
      <w:bodyDiv w:val="1"/>
      <w:marLeft w:val="0"/>
      <w:marRight w:val="0"/>
      <w:marTop w:val="0"/>
      <w:marBottom w:val="0"/>
      <w:divBdr>
        <w:top w:val="none" w:sz="0" w:space="0" w:color="auto"/>
        <w:left w:val="none" w:sz="0" w:space="0" w:color="auto"/>
        <w:bottom w:val="none" w:sz="0" w:space="0" w:color="auto"/>
        <w:right w:val="none" w:sz="0" w:space="0" w:color="auto"/>
      </w:divBdr>
    </w:div>
    <w:div w:id="63993154">
      <w:bodyDiv w:val="1"/>
      <w:marLeft w:val="0"/>
      <w:marRight w:val="0"/>
      <w:marTop w:val="0"/>
      <w:marBottom w:val="0"/>
      <w:divBdr>
        <w:top w:val="none" w:sz="0" w:space="0" w:color="auto"/>
        <w:left w:val="none" w:sz="0" w:space="0" w:color="auto"/>
        <w:bottom w:val="none" w:sz="0" w:space="0" w:color="auto"/>
        <w:right w:val="none" w:sz="0" w:space="0" w:color="auto"/>
      </w:divBdr>
    </w:div>
    <w:div w:id="111172691">
      <w:bodyDiv w:val="1"/>
      <w:marLeft w:val="0"/>
      <w:marRight w:val="0"/>
      <w:marTop w:val="0"/>
      <w:marBottom w:val="0"/>
      <w:divBdr>
        <w:top w:val="none" w:sz="0" w:space="0" w:color="auto"/>
        <w:left w:val="none" w:sz="0" w:space="0" w:color="auto"/>
        <w:bottom w:val="none" w:sz="0" w:space="0" w:color="auto"/>
        <w:right w:val="none" w:sz="0" w:space="0" w:color="auto"/>
      </w:divBdr>
    </w:div>
    <w:div w:id="135953819">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6843311">
      <w:bodyDiv w:val="1"/>
      <w:marLeft w:val="0"/>
      <w:marRight w:val="0"/>
      <w:marTop w:val="0"/>
      <w:marBottom w:val="0"/>
      <w:divBdr>
        <w:top w:val="none" w:sz="0" w:space="0" w:color="auto"/>
        <w:left w:val="none" w:sz="0" w:space="0" w:color="auto"/>
        <w:bottom w:val="none" w:sz="0" w:space="0" w:color="auto"/>
        <w:right w:val="none" w:sz="0" w:space="0" w:color="auto"/>
      </w:divBdr>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37784564">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82097861">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90024991">
      <w:bodyDiv w:val="1"/>
      <w:marLeft w:val="0"/>
      <w:marRight w:val="0"/>
      <w:marTop w:val="0"/>
      <w:marBottom w:val="0"/>
      <w:divBdr>
        <w:top w:val="none" w:sz="0" w:space="0" w:color="auto"/>
        <w:left w:val="none" w:sz="0" w:space="0" w:color="auto"/>
        <w:bottom w:val="none" w:sz="0" w:space="0" w:color="auto"/>
        <w:right w:val="none" w:sz="0" w:space="0" w:color="auto"/>
      </w:divBdr>
    </w:div>
    <w:div w:id="503514236">
      <w:bodyDiv w:val="1"/>
      <w:marLeft w:val="0"/>
      <w:marRight w:val="0"/>
      <w:marTop w:val="0"/>
      <w:marBottom w:val="0"/>
      <w:divBdr>
        <w:top w:val="none" w:sz="0" w:space="0" w:color="auto"/>
        <w:left w:val="none" w:sz="0" w:space="0" w:color="auto"/>
        <w:bottom w:val="none" w:sz="0" w:space="0" w:color="auto"/>
        <w:right w:val="none" w:sz="0" w:space="0" w:color="auto"/>
      </w:divBdr>
    </w:div>
    <w:div w:id="561713846">
      <w:bodyDiv w:val="1"/>
      <w:marLeft w:val="0"/>
      <w:marRight w:val="0"/>
      <w:marTop w:val="0"/>
      <w:marBottom w:val="0"/>
      <w:divBdr>
        <w:top w:val="none" w:sz="0" w:space="0" w:color="auto"/>
        <w:left w:val="none" w:sz="0" w:space="0" w:color="auto"/>
        <w:bottom w:val="none" w:sz="0" w:space="0" w:color="auto"/>
        <w:right w:val="none" w:sz="0" w:space="0" w:color="auto"/>
      </w:divBdr>
    </w:div>
    <w:div w:id="598828150">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90450857">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6928250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1675375">
      <w:bodyDiv w:val="1"/>
      <w:marLeft w:val="0"/>
      <w:marRight w:val="0"/>
      <w:marTop w:val="0"/>
      <w:marBottom w:val="0"/>
      <w:divBdr>
        <w:top w:val="none" w:sz="0" w:space="0" w:color="auto"/>
        <w:left w:val="none" w:sz="0" w:space="0" w:color="auto"/>
        <w:bottom w:val="none" w:sz="0" w:space="0" w:color="auto"/>
        <w:right w:val="none" w:sz="0" w:space="0" w:color="auto"/>
      </w:divBdr>
    </w:div>
    <w:div w:id="855462514">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1696045">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35488944">
      <w:bodyDiv w:val="1"/>
      <w:marLeft w:val="0"/>
      <w:marRight w:val="0"/>
      <w:marTop w:val="0"/>
      <w:marBottom w:val="0"/>
      <w:divBdr>
        <w:top w:val="none" w:sz="0" w:space="0" w:color="auto"/>
        <w:left w:val="none" w:sz="0" w:space="0" w:color="auto"/>
        <w:bottom w:val="none" w:sz="0" w:space="0" w:color="auto"/>
        <w:right w:val="none" w:sz="0" w:space="0" w:color="auto"/>
      </w:divBdr>
      <w:divsChild>
        <w:div w:id="530532806">
          <w:marLeft w:val="0"/>
          <w:marRight w:val="0"/>
          <w:marTop w:val="0"/>
          <w:marBottom w:val="0"/>
          <w:divBdr>
            <w:top w:val="none" w:sz="0" w:space="0" w:color="auto"/>
            <w:left w:val="none" w:sz="0" w:space="0" w:color="auto"/>
            <w:bottom w:val="none" w:sz="0" w:space="0" w:color="auto"/>
            <w:right w:val="none" w:sz="0" w:space="0" w:color="auto"/>
          </w:divBdr>
        </w:div>
      </w:divsChild>
    </w:div>
    <w:div w:id="1168328210">
      <w:bodyDiv w:val="1"/>
      <w:marLeft w:val="0"/>
      <w:marRight w:val="0"/>
      <w:marTop w:val="0"/>
      <w:marBottom w:val="0"/>
      <w:divBdr>
        <w:top w:val="none" w:sz="0" w:space="0" w:color="auto"/>
        <w:left w:val="none" w:sz="0" w:space="0" w:color="auto"/>
        <w:bottom w:val="none" w:sz="0" w:space="0" w:color="auto"/>
        <w:right w:val="none" w:sz="0" w:space="0" w:color="auto"/>
      </w:divBdr>
    </w:div>
    <w:div w:id="1189374885">
      <w:bodyDiv w:val="1"/>
      <w:marLeft w:val="0"/>
      <w:marRight w:val="0"/>
      <w:marTop w:val="0"/>
      <w:marBottom w:val="0"/>
      <w:divBdr>
        <w:top w:val="none" w:sz="0" w:space="0" w:color="auto"/>
        <w:left w:val="none" w:sz="0" w:space="0" w:color="auto"/>
        <w:bottom w:val="none" w:sz="0" w:space="0" w:color="auto"/>
        <w:right w:val="none" w:sz="0" w:space="0" w:color="auto"/>
      </w:divBdr>
    </w:div>
    <w:div w:id="1308322412">
      <w:bodyDiv w:val="1"/>
      <w:marLeft w:val="0"/>
      <w:marRight w:val="0"/>
      <w:marTop w:val="0"/>
      <w:marBottom w:val="0"/>
      <w:divBdr>
        <w:top w:val="none" w:sz="0" w:space="0" w:color="auto"/>
        <w:left w:val="none" w:sz="0" w:space="0" w:color="auto"/>
        <w:bottom w:val="none" w:sz="0" w:space="0" w:color="auto"/>
        <w:right w:val="none" w:sz="0" w:space="0" w:color="auto"/>
      </w:divBdr>
    </w:div>
    <w:div w:id="1355812203">
      <w:bodyDiv w:val="1"/>
      <w:marLeft w:val="0"/>
      <w:marRight w:val="0"/>
      <w:marTop w:val="0"/>
      <w:marBottom w:val="0"/>
      <w:divBdr>
        <w:top w:val="none" w:sz="0" w:space="0" w:color="auto"/>
        <w:left w:val="none" w:sz="0" w:space="0" w:color="auto"/>
        <w:bottom w:val="none" w:sz="0" w:space="0" w:color="auto"/>
        <w:right w:val="none" w:sz="0" w:space="0" w:color="auto"/>
      </w:divBdr>
    </w:div>
    <w:div w:id="1368750703">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3286339">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62727923">
      <w:bodyDiv w:val="1"/>
      <w:marLeft w:val="0"/>
      <w:marRight w:val="0"/>
      <w:marTop w:val="0"/>
      <w:marBottom w:val="0"/>
      <w:divBdr>
        <w:top w:val="none" w:sz="0" w:space="0" w:color="auto"/>
        <w:left w:val="none" w:sz="0" w:space="0" w:color="auto"/>
        <w:bottom w:val="none" w:sz="0" w:space="0" w:color="auto"/>
        <w:right w:val="none" w:sz="0" w:space="0" w:color="auto"/>
      </w:divBdr>
    </w:div>
    <w:div w:id="1520117649">
      <w:bodyDiv w:val="1"/>
      <w:marLeft w:val="0"/>
      <w:marRight w:val="0"/>
      <w:marTop w:val="0"/>
      <w:marBottom w:val="0"/>
      <w:divBdr>
        <w:top w:val="none" w:sz="0" w:space="0" w:color="auto"/>
        <w:left w:val="none" w:sz="0" w:space="0" w:color="auto"/>
        <w:bottom w:val="none" w:sz="0" w:space="0" w:color="auto"/>
        <w:right w:val="none" w:sz="0" w:space="0" w:color="auto"/>
      </w:divBdr>
    </w:div>
    <w:div w:id="1545478621">
      <w:bodyDiv w:val="1"/>
      <w:marLeft w:val="0"/>
      <w:marRight w:val="0"/>
      <w:marTop w:val="0"/>
      <w:marBottom w:val="0"/>
      <w:divBdr>
        <w:top w:val="none" w:sz="0" w:space="0" w:color="auto"/>
        <w:left w:val="none" w:sz="0" w:space="0" w:color="auto"/>
        <w:bottom w:val="none" w:sz="0" w:space="0" w:color="auto"/>
        <w:right w:val="none" w:sz="0" w:space="0" w:color="auto"/>
      </w:divBdr>
      <w:divsChild>
        <w:div w:id="152110606">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8861669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2040375">
      <w:bodyDiv w:val="1"/>
      <w:marLeft w:val="0"/>
      <w:marRight w:val="0"/>
      <w:marTop w:val="0"/>
      <w:marBottom w:val="0"/>
      <w:divBdr>
        <w:top w:val="none" w:sz="0" w:space="0" w:color="auto"/>
        <w:left w:val="none" w:sz="0" w:space="0" w:color="auto"/>
        <w:bottom w:val="none" w:sz="0" w:space="0" w:color="auto"/>
        <w:right w:val="none" w:sz="0" w:space="0" w:color="auto"/>
      </w:divBdr>
    </w:div>
    <w:div w:id="187939246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82484625">
      <w:bodyDiv w:val="1"/>
      <w:marLeft w:val="0"/>
      <w:marRight w:val="0"/>
      <w:marTop w:val="0"/>
      <w:marBottom w:val="0"/>
      <w:divBdr>
        <w:top w:val="none" w:sz="0" w:space="0" w:color="auto"/>
        <w:left w:val="none" w:sz="0" w:space="0" w:color="auto"/>
        <w:bottom w:val="none" w:sz="0" w:space="0" w:color="auto"/>
        <w:right w:val="none" w:sz="0" w:space="0" w:color="auto"/>
      </w:divBdr>
    </w:div>
    <w:div w:id="2114786643">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png"/><Relationship Id="rId37" Type="http://schemas.microsoft.com/office/2007/relationships/hdphoto" Target="media/hdphoto6.wdp"/><Relationship Id="rId40"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webSettings" Target="webSettings.xml"/><Relationship Id="rId19" Type="http://schemas.openxmlformats.org/officeDocument/2006/relationships/image" Target="media/image5.emf"/><Relationship Id="rId31"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microsoft.com/office/2007/relationships/hdphoto" Target="media/hdphoto1.wdp"/><Relationship Id="rId30" Type="http://schemas.openxmlformats.org/officeDocument/2006/relationships/image" Target="media/image14.png"/><Relationship Id="rId35" Type="http://schemas.microsoft.com/office/2007/relationships/hdphoto" Target="media/hdphoto5.wdp"/><Relationship Id="rId43" Type="http://schemas.openxmlformats.org/officeDocument/2006/relationships/theme" Target="theme/theme1.xm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microsoft.com/office/2007/relationships/hdphoto" Target="media/hdphoto4.wdp"/><Relationship Id="rId38"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X\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59DE64BB-4B23-4D2F-BB7A-104CF83C15C3}"/>
      </w:docPartPr>
      <w:docPartBody>
        <w:p w:rsidR="007A7984" w:rsidRDefault="00433F6F">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Arial"/>
    <w:charset w:val="00"/>
    <w:family w:val="swiss"/>
    <w:pitch w:val="variable"/>
  </w:font>
  <w:font w:name="HelveticaNeue">
    <w:altName w:val="Times New Roman"/>
    <w:charset w:val="00"/>
    <w:family w:val="auto"/>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DengXian">
    <w:altName w:val="方正舒体"/>
    <w:panose1 w:val="00000000000000000000"/>
    <w:charset w:val="86"/>
    <w:family w:val="auto"/>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1E75"/>
    <w:rsid w:val="00012653"/>
    <w:rsid w:val="00012C61"/>
    <w:rsid w:val="00013B71"/>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1FA4"/>
    <w:rsid w:val="00053ABC"/>
    <w:rsid w:val="00055561"/>
    <w:rsid w:val="00061F65"/>
    <w:rsid w:val="000631B7"/>
    <w:rsid w:val="00063874"/>
    <w:rsid w:val="00063CC6"/>
    <w:rsid w:val="00065B5A"/>
    <w:rsid w:val="000667C2"/>
    <w:rsid w:val="00067DCC"/>
    <w:rsid w:val="00070ACB"/>
    <w:rsid w:val="00071C74"/>
    <w:rsid w:val="00076D57"/>
    <w:rsid w:val="0007717F"/>
    <w:rsid w:val="00082580"/>
    <w:rsid w:val="00083B00"/>
    <w:rsid w:val="00083C63"/>
    <w:rsid w:val="00084E8F"/>
    <w:rsid w:val="00087193"/>
    <w:rsid w:val="0009029E"/>
    <w:rsid w:val="00091B0E"/>
    <w:rsid w:val="00092CBB"/>
    <w:rsid w:val="00093BE5"/>
    <w:rsid w:val="000958C3"/>
    <w:rsid w:val="000B2987"/>
    <w:rsid w:val="000B3464"/>
    <w:rsid w:val="000B5C82"/>
    <w:rsid w:val="000B5E0D"/>
    <w:rsid w:val="000B76C0"/>
    <w:rsid w:val="000B7F0A"/>
    <w:rsid w:val="000C5F2F"/>
    <w:rsid w:val="000D0276"/>
    <w:rsid w:val="000D2323"/>
    <w:rsid w:val="000D3D3C"/>
    <w:rsid w:val="000E37AA"/>
    <w:rsid w:val="000E7B4D"/>
    <w:rsid w:val="000F147D"/>
    <w:rsid w:val="000F3B57"/>
    <w:rsid w:val="000F41A3"/>
    <w:rsid w:val="000F440D"/>
    <w:rsid w:val="000F5144"/>
    <w:rsid w:val="000F7B0F"/>
    <w:rsid w:val="00103415"/>
    <w:rsid w:val="00103FA8"/>
    <w:rsid w:val="00105328"/>
    <w:rsid w:val="00105693"/>
    <w:rsid w:val="00107EAF"/>
    <w:rsid w:val="00110AE1"/>
    <w:rsid w:val="00110C87"/>
    <w:rsid w:val="001127EE"/>
    <w:rsid w:val="00114109"/>
    <w:rsid w:val="001160EB"/>
    <w:rsid w:val="00117118"/>
    <w:rsid w:val="00120BE3"/>
    <w:rsid w:val="00122BB8"/>
    <w:rsid w:val="00123C52"/>
    <w:rsid w:val="001279CA"/>
    <w:rsid w:val="00131D2F"/>
    <w:rsid w:val="00132E0F"/>
    <w:rsid w:val="00133739"/>
    <w:rsid w:val="00140824"/>
    <w:rsid w:val="0014233D"/>
    <w:rsid w:val="00142487"/>
    <w:rsid w:val="00142BBE"/>
    <w:rsid w:val="00142C80"/>
    <w:rsid w:val="00151EE9"/>
    <w:rsid w:val="00156761"/>
    <w:rsid w:val="00157128"/>
    <w:rsid w:val="00157EC8"/>
    <w:rsid w:val="00160520"/>
    <w:rsid w:val="00172F92"/>
    <w:rsid w:val="001812E2"/>
    <w:rsid w:val="00181730"/>
    <w:rsid w:val="00183634"/>
    <w:rsid w:val="001860B6"/>
    <w:rsid w:val="00186ABA"/>
    <w:rsid w:val="001872D9"/>
    <w:rsid w:val="00190BFB"/>
    <w:rsid w:val="00191ED7"/>
    <w:rsid w:val="001940A4"/>
    <w:rsid w:val="001967D6"/>
    <w:rsid w:val="001A3135"/>
    <w:rsid w:val="001A35C0"/>
    <w:rsid w:val="001A4390"/>
    <w:rsid w:val="001A5C0B"/>
    <w:rsid w:val="001A79B6"/>
    <w:rsid w:val="001A7EBE"/>
    <w:rsid w:val="001B1217"/>
    <w:rsid w:val="001B2FBB"/>
    <w:rsid w:val="001B3DB4"/>
    <w:rsid w:val="001B64A1"/>
    <w:rsid w:val="001C0932"/>
    <w:rsid w:val="001C18E2"/>
    <w:rsid w:val="001C2312"/>
    <w:rsid w:val="001C319A"/>
    <w:rsid w:val="001C47ED"/>
    <w:rsid w:val="001D3DF5"/>
    <w:rsid w:val="001E2A87"/>
    <w:rsid w:val="001E54C7"/>
    <w:rsid w:val="001E659F"/>
    <w:rsid w:val="001E7AC2"/>
    <w:rsid w:val="001F3623"/>
    <w:rsid w:val="001F6F4C"/>
    <w:rsid w:val="001F792E"/>
    <w:rsid w:val="001F7AEB"/>
    <w:rsid w:val="00201E15"/>
    <w:rsid w:val="00202A1D"/>
    <w:rsid w:val="00202BF5"/>
    <w:rsid w:val="002203AB"/>
    <w:rsid w:val="00221C98"/>
    <w:rsid w:val="00235A03"/>
    <w:rsid w:val="00237E37"/>
    <w:rsid w:val="00240BD1"/>
    <w:rsid w:val="00240E59"/>
    <w:rsid w:val="002424E5"/>
    <w:rsid w:val="00245E71"/>
    <w:rsid w:val="00252183"/>
    <w:rsid w:val="00255510"/>
    <w:rsid w:val="00262DE3"/>
    <w:rsid w:val="00263EBB"/>
    <w:rsid w:val="00266CDF"/>
    <w:rsid w:val="00267486"/>
    <w:rsid w:val="00267758"/>
    <w:rsid w:val="00277FB1"/>
    <w:rsid w:val="002806A5"/>
    <w:rsid w:val="00282709"/>
    <w:rsid w:val="00282807"/>
    <w:rsid w:val="00283C4E"/>
    <w:rsid w:val="0028759F"/>
    <w:rsid w:val="00291691"/>
    <w:rsid w:val="002939B4"/>
    <w:rsid w:val="00293F1B"/>
    <w:rsid w:val="00295B2D"/>
    <w:rsid w:val="00296AA3"/>
    <w:rsid w:val="002A133C"/>
    <w:rsid w:val="002A1B3D"/>
    <w:rsid w:val="002A3115"/>
    <w:rsid w:val="002A3D43"/>
    <w:rsid w:val="002B0A2C"/>
    <w:rsid w:val="002C052B"/>
    <w:rsid w:val="002C1384"/>
    <w:rsid w:val="002C1FA8"/>
    <w:rsid w:val="002C2613"/>
    <w:rsid w:val="002C4EDD"/>
    <w:rsid w:val="002C60AD"/>
    <w:rsid w:val="002C74B0"/>
    <w:rsid w:val="002C7F45"/>
    <w:rsid w:val="002D1456"/>
    <w:rsid w:val="002D24AC"/>
    <w:rsid w:val="002D36DA"/>
    <w:rsid w:val="002D3BBC"/>
    <w:rsid w:val="002D539C"/>
    <w:rsid w:val="002D5902"/>
    <w:rsid w:val="002D6EFF"/>
    <w:rsid w:val="002D76CF"/>
    <w:rsid w:val="002E52A1"/>
    <w:rsid w:val="002F0D46"/>
    <w:rsid w:val="002F5423"/>
    <w:rsid w:val="002F6A44"/>
    <w:rsid w:val="00302990"/>
    <w:rsid w:val="003076E0"/>
    <w:rsid w:val="003107C9"/>
    <w:rsid w:val="00311067"/>
    <w:rsid w:val="00312F3E"/>
    <w:rsid w:val="003145A5"/>
    <w:rsid w:val="003161CE"/>
    <w:rsid w:val="00321D6D"/>
    <w:rsid w:val="003262C7"/>
    <w:rsid w:val="003263FB"/>
    <w:rsid w:val="00326AAF"/>
    <w:rsid w:val="00326ECB"/>
    <w:rsid w:val="00330444"/>
    <w:rsid w:val="00331404"/>
    <w:rsid w:val="003333AF"/>
    <w:rsid w:val="003348B5"/>
    <w:rsid w:val="00335DE6"/>
    <w:rsid w:val="003411FF"/>
    <w:rsid w:val="00342477"/>
    <w:rsid w:val="00343E54"/>
    <w:rsid w:val="00344D91"/>
    <w:rsid w:val="00345D7B"/>
    <w:rsid w:val="00350EFF"/>
    <w:rsid w:val="00353AE0"/>
    <w:rsid w:val="003564AF"/>
    <w:rsid w:val="00356A92"/>
    <w:rsid w:val="00357296"/>
    <w:rsid w:val="003630F2"/>
    <w:rsid w:val="003635D3"/>
    <w:rsid w:val="00365D0A"/>
    <w:rsid w:val="00366433"/>
    <w:rsid w:val="0037057F"/>
    <w:rsid w:val="00373786"/>
    <w:rsid w:val="00373FCD"/>
    <w:rsid w:val="003758B1"/>
    <w:rsid w:val="00381BC0"/>
    <w:rsid w:val="00382F4F"/>
    <w:rsid w:val="00384F78"/>
    <w:rsid w:val="0039064D"/>
    <w:rsid w:val="003908FA"/>
    <w:rsid w:val="0039291A"/>
    <w:rsid w:val="0039324D"/>
    <w:rsid w:val="00394C27"/>
    <w:rsid w:val="00395175"/>
    <w:rsid w:val="003962B1"/>
    <w:rsid w:val="003A12DC"/>
    <w:rsid w:val="003A2DE3"/>
    <w:rsid w:val="003A2FB9"/>
    <w:rsid w:val="003A61DE"/>
    <w:rsid w:val="003B2E3D"/>
    <w:rsid w:val="003B4A6B"/>
    <w:rsid w:val="003B602F"/>
    <w:rsid w:val="003C1982"/>
    <w:rsid w:val="003C614B"/>
    <w:rsid w:val="003C7B57"/>
    <w:rsid w:val="003D0725"/>
    <w:rsid w:val="003D1D1A"/>
    <w:rsid w:val="003D4186"/>
    <w:rsid w:val="003D76B8"/>
    <w:rsid w:val="003D7851"/>
    <w:rsid w:val="003D7CE7"/>
    <w:rsid w:val="003E253E"/>
    <w:rsid w:val="003E29F3"/>
    <w:rsid w:val="003E2F24"/>
    <w:rsid w:val="003E6817"/>
    <w:rsid w:val="003E74F2"/>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DF2"/>
    <w:rsid w:val="00440F19"/>
    <w:rsid w:val="00444133"/>
    <w:rsid w:val="004506BE"/>
    <w:rsid w:val="0045153E"/>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32FA"/>
    <w:rsid w:val="004A75BE"/>
    <w:rsid w:val="004B3148"/>
    <w:rsid w:val="004B4CFF"/>
    <w:rsid w:val="004B54E9"/>
    <w:rsid w:val="004B565E"/>
    <w:rsid w:val="004B6A92"/>
    <w:rsid w:val="004C13E9"/>
    <w:rsid w:val="004C2C54"/>
    <w:rsid w:val="004C33AE"/>
    <w:rsid w:val="004C42F0"/>
    <w:rsid w:val="004C43A4"/>
    <w:rsid w:val="004C76CE"/>
    <w:rsid w:val="004D064E"/>
    <w:rsid w:val="004D20EE"/>
    <w:rsid w:val="004D2666"/>
    <w:rsid w:val="004D3594"/>
    <w:rsid w:val="004D6D25"/>
    <w:rsid w:val="004D7489"/>
    <w:rsid w:val="004D7840"/>
    <w:rsid w:val="004E04F7"/>
    <w:rsid w:val="004E10F5"/>
    <w:rsid w:val="004E1B09"/>
    <w:rsid w:val="004E1F1C"/>
    <w:rsid w:val="004E3251"/>
    <w:rsid w:val="004E3AF1"/>
    <w:rsid w:val="004E6544"/>
    <w:rsid w:val="004E7802"/>
    <w:rsid w:val="004F009B"/>
    <w:rsid w:val="004F207A"/>
    <w:rsid w:val="005027B4"/>
    <w:rsid w:val="00504773"/>
    <w:rsid w:val="005068BC"/>
    <w:rsid w:val="00507161"/>
    <w:rsid w:val="00516D73"/>
    <w:rsid w:val="0052293F"/>
    <w:rsid w:val="00522F6B"/>
    <w:rsid w:val="00523110"/>
    <w:rsid w:val="0052346D"/>
    <w:rsid w:val="0052491C"/>
    <w:rsid w:val="00526766"/>
    <w:rsid w:val="005268E0"/>
    <w:rsid w:val="00527DB2"/>
    <w:rsid w:val="005313CD"/>
    <w:rsid w:val="00533650"/>
    <w:rsid w:val="00533F72"/>
    <w:rsid w:val="0053661C"/>
    <w:rsid w:val="00536A57"/>
    <w:rsid w:val="00537979"/>
    <w:rsid w:val="00540FBE"/>
    <w:rsid w:val="00541033"/>
    <w:rsid w:val="005422E3"/>
    <w:rsid w:val="00542A0E"/>
    <w:rsid w:val="005444C1"/>
    <w:rsid w:val="00545BDC"/>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0EF9"/>
    <w:rsid w:val="00571364"/>
    <w:rsid w:val="00575D97"/>
    <w:rsid w:val="005779AE"/>
    <w:rsid w:val="00580587"/>
    <w:rsid w:val="005822A8"/>
    <w:rsid w:val="00582E12"/>
    <w:rsid w:val="00586C9A"/>
    <w:rsid w:val="0059503F"/>
    <w:rsid w:val="0059545D"/>
    <w:rsid w:val="00595557"/>
    <w:rsid w:val="005979DC"/>
    <w:rsid w:val="005A2E6F"/>
    <w:rsid w:val="005A4D3F"/>
    <w:rsid w:val="005A6D6C"/>
    <w:rsid w:val="005A6ED8"/>
    <w:rsid w:val="005B2A61"/>
    <w:rsid w:val="005B3CB6"/>
    <w:rsid w:val="005B5439"/>
    <w:rsid w:val="005B78D2"/>
    <w:rsid w:val="005C028E"/>
    <w:rsid w:val="005C2D90"/>
    <w:rsid w:val="005C5DA2"/>
    <w:rsid w:val="005C5DC2"/>
    <w:rsid w:val="005D191C"/>
    <w:rsid w:val="005D6837"/>
    <w:rsid w:val="005D6C4C"/>
    <w:rsid w:val="005E2835"/>
    <w:rsid w:val="005E2D1E"/>
    <w:rsid w:val="005E3B88"/>
    <w:rsid w:val="005E4997"/>
    <w:rsid w:val="005E61F9"/>
    <w:rsid w:val="005E7CE3"/>
    <w:rsid w:val="005F0430"/>
    <w:rsid w:val="005F08EC"/>
    <w:rsid w:val="005F3BA5"/>
    <w:rsid w:val="005F589F"/>
    <w:rsid w:val="006007A2"/>
    <w:rsid w:val="00601DEF"/>
    <w:rsid w:val="0060301F"/>
    <w:rsid w:val="006116F4"/>
    <w:rsid w:val="00614965"/>
    <w:rsid w:val="00614ADC"/>
    <w:rsid w:val="00617EEA"/>
    <w:rsid w:val="00622A95"/>
    <w:rsid w:val="00623ABC"/>
    <w:rsid w:val="0062477F"/>
    <w:rsid w:val="00626F2D"/>
    <w:rsid w:val="00627316"/>
    <w:rsid w:val="006316CF"/>
    <w:rsid w:val="00640DE1"/>
    <w:rsid w:val="0064157C"/>
    <w:rsid w:val="00642566"/>
    <w:rsid w:val="006433EC"/>
    <w:rsid w:val="0064473F"/>
    <w:rsid w:val="00650116"/>
    <w:rsid w:val="00653904"/>
    <w:rsid w:val="00656049"/>
    <w:rsid w:val="0065606C"/>
    <w:rsid w:val="00657714"/>
    <w:rsid w:val="00662179"/>
    <w:rsid w:val="00664E7A"/>
    <w:rsid w:val="00665153"/>
    <w:rsid w:val="00666135"/>
    <w:rsid w:val="0066703D"/>
    <w:rsid w:val="006679B5"/>
    <w:rsid w:val="00667ED8"/>
    <w:rsid w:val="00670A1B"/>
    <w:rsid w:val="00671DB1"/>
    <w:rsid w:val="00672440"/>
    <w:rsid w:val="006728B5"/>
    <w:rsid w:val="006732BB"/>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6A36"/>
    <w:rsid w:val="006C6ACE"/>
    <w:rsid w:val="006C75A1"/>
    <w:rsid w:val="006C7EDF"/>
    <w:rsid w:val="006D0081"/>
    <w:rsid w:val="006D0624"/>
    <w:rsid w:val="006D2E8E"/>
    <w:rsid w:val="006D7649"/>
    <w:rsid w:val="006E3EA5"/>
    <w:rsid w:val="006E6B2E"/>
    <w:rsid w:val="006E7F9A"/>
    <w:rsid w:val="006F1A0B"/>
    <w:rsid w:val="006F2C73"/>
    <w:rsid w:val="006F39D6"/>
    <w:rsid w:val="006F4FF6"/>
    <w:rsid w:val="006F60B2"/>
    <w:rsid w:val="00701DD2"/>
    <w:rsid w:val="00703C57"/>
    <w:rsid w:val="0070452E"/>
    <w:rsid w:val="00705C49"/>
    <w:rsid w:val="00710304"/>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3F53"/>
    <w:rsid w:val="0074600A"/>
    <w:rsid w:val="00752E78"/>
    <w:rsid w:val="007534BD"/>
    <w:rsid w:val="00756612"/>
    <w:rsid w:val="007571F3"/>
    <w:rsid w:val="00762126"/>
    <w:rsid w:val="00763E92"/>
    <w:rsid w:val="007646FE"/>
    <w:rsid w:val="00764A07"/>
    <w:rsid w:val="00765C8A"/>
    <w:rsid w:val="00765FF6"/>
    <w:rsid w:val="007660C4"/>
    <w:rsid w:val="007737FB"/>
    <w:rsid w:val="00774941"/>
    <w:rsid w:val="00775421"/>
    <w:rsid w:val="007756CC"/>
    <w:rsid w:val="00776D56"/>
    <w:rsid w:val="00780475"/>
    <w:rsid w:val="007804E6"/>
    <w:rsid w:val="00780C31"/>
    <w:rsid w:val="0078284E"/>
    <w:rsid w:val="00782C46"/>
    <w:rsid w:val="00784D7A"/>
    <w:rsid w:val="00790D3F"/>
    <w:rsid w:val="0079185B"/>
    <w:rsid w:val="00792A72"/>
    <w:rsid w:val="00793111"/>
    <w:rsid w:val="00793726"/>
    <w:rsid w:val="007945B6"/>
    <w:rsid w:val="007A2B2D"/>
    <w:rsid w:val="007A5D7F"/>
    <w:rsid w:val="007A6A0B"/>
    <w:rsid w:val="007A7984"/>
    <w:rsid w:val="007B135F"/>
    <w:rsid w:val="007B2B55"/>
    <w:rsid w:val="007B3561"/>
    <w:rsid w:val="007B3C14"/>
    <w:rsid w:val="007B774E"/>
    <w:rsid w:val="007C0882"/>
    <w:rsid w:val="007C1043"/>
    <w:rsid w:val="007C14DF"/>
    <w:rsid w:val="007C4161"/>
    <w:rsid w:val="007C4BE1"/>
    <w:rsid w:val="007C51EF"/>
    <w:rsid w:val="007D419F"/>
    <w:rsid w:val="007D6D69"/>
    <w:rsid w:val="007D6F29"/>
    <w:rsid w:val="007D735A"/>
    <w:rsid w:val="007F0584"/>
    <w:rsid w:val="007F11B8"/>
    <w:rsid w:val="007F3EEA"/>
    <w:rsid w:val="008023FD"/>
    <w:rsid w:val="00802845"/>
    <w:rsid w:val="00803299"/>
    <w:rsid w:val="008139F4"/>
    <w:rsid w:val="008165EA"/>
    <w:rsid w:val="00816907"/>
    <w:rsid w:val="00816CF0"/>
    <w:rsid w:val="0081790A"/>
    <w:rsid w:val="00821CF3"/>
    <w:rsid w:val="0082217E"/>
    <w:rsid w:val="00822E96"/>
    <w:rsid w:val="00825D16"/>
    <w:rsid w:val="008267EE"/>
    <w:rsid w:val="00830A74"/>
    <w:rsid w:val="0083273C"/>
    <w:rsid w:val="008379B1"/>
    <w:rsid w:val="00842FF3"/>
    <w:rsid w:val="00846C3B"/>
    <w:rsid w:val="00847DE8"/>
    <w:rsid w:val="00850C34"/>
    <w:rsid w:val="00850F04"/>
    <w:rsid w:val="00851C29"/>
    <w:rsid w:val="00852756"/>
    <w:rsid w:val="0085309B"/>
    <w:rsid w:val="008543E1"/>
    <w:rsid w:val="008549B6"/>
    <w:rsid w:val="0085520E"/>
    <w:rsid w:val="0085725A"/>
    <w:rsid w:val="0086068B"/>
    <w:rsid w:val="008620B4"/>
    <w:rsid w:val="00862B0B"/>
    <w:rsid w:val="00865910"/>
    <w:rsid w:val="00870DBE"/>
    <w:rsid w:val="00873818"/>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4A49"/>
    <w:rsid w:val="008A5DB2"/>
    <w:rsid w:val="008B09EE"/>
    <w:rsid w:val="008B1A1A"/>
    <w:rsid w:val="008B1FF2"/>
    <w:rsid w:val="008B4BFE"/>
    <w:rsid w:val="008B7A72"/>
    <w:rsid w:val="008B7D97"/>
    <w:rsid w:val="008C255E"/>
    <w:rsid w:val="008D1E50"/>
    <w:rsid w:val="008D625F"/>
    <w:rsid w:val="008E0178"/>
    <w:rsid w:val="008E1F7D"/>
    <w:rsid w:val="008E6C46"/>
    <w:rsid w:val="008F1A50"/>
    <w:rsid w:val="008F3574"/>
    <w:rsid w:val="008F4657"/>
    <w:rsid w:val="0090042E"/>
    <w:rsid w:val="00904A3E"/>
    <w:rsid w:val="009078EE"/>
    <w:rsid w:val="00907A65"/>
    <w:rsid w:val="00910DEE"/>
    <w:rsid w:val="00913362"/>
    <w:rsid w:val="00913E7F"/>
    <w:rsid w:val="00916593"/>
    <w:rsid w:val="00916DBA"/>
    <w:rsid w:val="009215B7"/>
    <w:rsid w:val="00922C46"/>
    <w:rsid w:val="009233C0"/>
    <w:rsid w:val="009242EA"/>
    <w:rsid w:val="00924381"/>
    <w:rsid w:val="009314BE"/>
    <w:rsid w:val="00932281"/>
    <w:rsid w:val="00933384"/>
    <w:rsid w:val="00934D2C"/>
    <w:rsid w:val="00935407"/>
    <w:rsid w:val="009402A5"/>
    <w:rsid w:val="009411A4"/>
    <w:rsid w:val="009422D4"/>
    <w:rsid w:val="009457DA"/>
    <w:rsid w:val="00945BA6"/>
    <w:rsid w:val="0095041C"/>
    <w:rsid w:val="009517CE"/>
    <w:rsid w:val="00953339"/>
    <w:rsid w:val="00953A46"/>
    <w:rsid w:val="0096111A"/>
    <w:rsid w:val="00967882"/>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3DDE"/>
    <w:rsid w:val="009B415A"/>
    <w:rsid w:val="009B472A"/>
    <w:rsid w:val="009B6F4F"/>
    <w:rsid w:val="009C0F45"/>
    <w:rsid w:val="009C3252"/>
    <w:rsid w:val="009C58B9"/>
    <w:rsid w:val="009C64EC"/>
    <w:rsid w:val="009D05C1"/>
    <w:rsid w:val="009D15B0"/>
    <w:rsid w:val="009E0E59"/>
    <w:rsid w:val="009E0F04"/>
    <w:rsid w:val="009E3402"/>
    <w:rsid w:val="009E3473"/>
    <w:rsid w:val="009E4101"/>
    <w:rsid w:val="009E49FB"/>
    <w:rsid w:val="009E4BCD"/>
    <w:rsid w:val="009E5DAB"/>
    <w:rsid w:val="009E6EE2"/>
    <w:rsid w:val="009F0978"/>
    <w:rsid w:val="009F163B"/>
    <w:rsid w:val="009F1E19"/>
    <w:rsid w:val="009F24B8"/>
    <w:rsid w:val="009F5450"/>
    <w:rsid w:val="00A01D8D"/>
    <w:rsid w:val="00A02ED9"/>
    <w:rsid w:val="00A044B5"/>
    <w:rsid w:val="00A04892"/>
    <w:rsid w:val="00A07390"/>
    <w:rsid w:val="00A0798E"/>
    <w:rsid w:val="00A13335"/>
    <w:rsid w:val="00A148D0"/>
    <w:rsid w:val="00A15BB3"/>
    <w:rsid w:val="00A20396"/>
    <w:rsid w:val="00A24A10"/>
    <w:rsid w:val="00A253B3"/>
    <w:rsid w:val="00A26AB4"/>
    <w:rsid w:val="00A270B9"/>
    <w:rsid w:val="00A30A00"/>
    <w:rsid w:val="00A344EF"/>
    <w:rsid w:val="00A40ACE"/>
    <w:rsid w:val="00A41AB8"/>
    <w:rsid w:val="00A423C8"/>
    <w:rsid w:val="00A42B52"/>
    <w:rsid w:val="00A42EDD"/>
    <w:rsid w:val="00A45DA3"/>
    <w:rsid w:val="00A52BC4"/>
    <w:rsid w:val="00A5314E"/>
    <w:rsid w:val="00A653BB"/>
    <w:rsid w:val="00A65574"/>
    <w:rsid w:val="00A67011"/>
    <w:rsid w:val="00A677A4"/>
    <w:rsid w:val="00A70A1E"/>
    <w:rsid w:val="00A74CBD"/>
    <w:rsid w:val="00A75E22"/>
    <w:rsid w:val="00A76206"/>
    <w:rsid w:val="00A80F35"/>
    <w:rsid w:val="00A811DB"/>
    <w:rsid w:val="00A81C90"/>
    <w:rsid w:val="00A83E9B"/>
    <w:rsid w:val="00A863A7"/>
    <w:rsid w:val="00A875E0"/>
    <w:rsid w:val="00A93989"/>
    <w:rsid w:val="00A96A68"/>
    <w:rsid w:val="00AA0138"/>
    <w:rsid w:val="00AA2955"/>
    <w:rsid w:val="00AA2AD3"/>
    <w:rsid w:val="00AA489D"/>
    <w:rsid w:val="00AB3FDB"/>
    <w:rsid w:val="00AB431D"/>
    <w:rsid w:val="00AB49FC"/>
    <w:rsid w:val="00AB4CF4"/>
    <w:rsid w:val="00AB4F81"/>
    <w:rsid w:val="00AB7DCC"/>
    <w:rsid w:val="00AC2467"/>
    <w:rsid w:val="00AC3066"/>
    <w:rsid w:val="00AC5F56"/>
    <w:rsid w:val="00AC65C2"/>
    <w:rsid w:val="00AD76E8"/>
    <w:rsid w:val="00AF2026"/>
    <w:rsid w:val="00AF2AA7"/>
    <w:rsid w:val="00AF4E8C"/>
    <w:rsid w:val="00B01BE5"/>
    <w:rsid w:val="00B02D4F"/>
    <w:rsid w:val="00B14DDE"/>
    <w:rsid w:val="00B224F4"/>
    <w:rsid w:val="00B235ED"/>
    <w:rsid w:val="00B23854"/>
    <w:rsid w:val="00B24F71"/>
    <w:rsid w:val="00B251A2"/>
    <w:rsid w:val="00B25A6D"/>
    <w:rsid w:val="00B2605C"/>
    <w:rsid w:val="00B269B5"/>
    <w:rsid w:val="00B30435"/>
    <w:rsid w:val="00B314C5"/>
    <w:rsid w:val="00B331CF"/>
    <w:rsid w:val="00B33D84"/>
    <w:rsid w:val="00B355DA"/>
    <w:rsid w:val="00B368B4"/>
    <w:rsid w:val="00B4425C"/>
    <w:rsid w:val="00B474C7"/>
    <w:rsid w:val="00B503F9"/>
    <w:rsid w:val="00B51293"/>
    <w:rsid w:val="00B53583"/>
    <w:rsid w:val="00B54516"/>
    <w:rsid w:val="00B57015"/>
    <w:rsid w:val="00B61D84"/>
    <w:rsid w:val="00B627D0"/>
    <w:rsid w:val="00B638BA"/>
    <w:rsid w:val="00B647EA"/>
    <w:rsid w:val="00B64C23"/>
    <w:rsid w:val="00B64E37"/>
    <w:rsid w:val="00B65636"/>
    <w:rsid w:val="00B657AC"/>
    <w:rsid w:val="00B703D9"/>
    <w:rsid w:val="00B705F1"/>
    <w:rsid w:val="00B719E8"/>
    <w:rsid w:val="00B72BF0"/>
    <w:rsid w:val="00B730A9"/>
    <w:rsid w:val="00B75B52"/>
    <w:rsid w:val="00B84645"/>
    <w:rsid w:val="00B90EF9"/>
    <w:rsid w:val="00B93E0C"/>
    <w:rsid w:val="00B940C6"/>
    <w:rsid w:val="00BA79D9"/>
    <w:rsid w:val="00BB0F16"/>
    <w:rsid w:val="00BB13D2"/>
    <w:rsid w:val="00BB2FE6"/>
    <w:rsid w:val="00BB56BD"/>
    <w:rsid w:val="00BC1999"/>
    <w:rsid w:val="00BC285D"/>
    <w:rsid w:val="00BC4296"/>
    <w:rsid w:val="00BC44A2"/>
    <w:rsid w:val="00BC6153"/>
    <w:rsid w:val="00BC6298"/>
    <w:rsid w:val="00BC62C3"/>
    <w:rsid w:val="00BD038E"/>
    <w:rsid w:val="00BD2529"/>
    <w:rsid w:val="00BD272F"/>
    <w:rsid w:val="00BD598C"/>
    <w:rsid w:val="00BD646D"/>
    <w:rsid w:val="00BD7AEB"/>
    <w:rsid w:val="00BE0542"/>
    <w:rsid w:val="00BE5E61"/>
    <w:rsid w:val="00BE64B5"/>
    <w:rsid w:val="00BF278F"/>
    <w:rsid w:val="00BF4EE7"/>
    <w:rsid w:val="00BF5D15"/>
    <w:rsid w:val="00BF6B43"/>
    <w:rsid w:val="00BF7208"/>
    <w:rsid w:val="00C054C7"/>
    <w:rsid w:val="00C16784"/>
    <w:rsid w:val="00C222BF"/>
    <w:rsid w:val="00C23EC6"/>
    <w:rsid w:val="00C25332"/>
    <w:rsid w:val="00C2637F"/>
    <w:rsid w:val="00C307D6"/>
    <w:rsid w:val="00C30B4B"/>
    <w:rsid w:val="00C3290A"/>
    <w:rsid w:val="00C3387C"/>
    <w:rsid w:val="00C34B0A"/>
    <w:rsid w:val="00C36EEA"/>
    <w:rsid w:val="00C371D5"/>
    <w:rsid w:val="00C40BB5"/>
    <w:rsid w:val="00C43F05"/>
    <w:rsid w:val="00C4655D"/>
    <w:rsid w:val="00C508E4"/>
    <w:rsid w:val="00C5468E"/>
    <w:rsid w:val="00C54E4F"/>
    <w:rsid w:val="00C61BE9"/>
    <w:rsid w:val="00C62834"/>
    <w:rsid w:val="00C63576"/>
    <w:rsid w:val="00C63F05"/>
    <w:rsid w:val="00C64B4D"/>
    <w:rsid w:val="00C67B17"/>
    <w:rsid w:val="00C72476"/>
    <w:rsid w:val="00C74245"/>
    <w:rsid w:val="00C746FA"/>
    <w:rsid w:val="00C749FE"/>
    <w:rsid w:val="00C766E5"/>
    <w:rsid w:val="00C76C8A"/>
    <w:rsid w:val="00C84339"/>
    <w:rsid w:val="00C846DB"/>
    <w:rsid w:val="00C85D82"/>
    <w:rsid w:val="00C87130"/>
    <w:rsid w:val="00C953FB"/>
    <w:rsid w:val="00C9581C"/>
    <w:rsid w:val="00CA08D7"/>
    <w:rsid w:val="00CA0E93"/>
    <w:rsid w:val="00CA2544"/>
    <w:rsid w:val="00CA2B37"/>
    <w:rsid w:val="00CA3008"/>
    <w:rsid w:val="00CA6B2E"/>
    <w:rsid w:val="00CB0F42"/>
    <w:rsid w:val="00CB2CD8"/>
    <w:rsid w:val="00CB2E7E"/>
    <w:rsid w:val="00CB5A04"/>
    <w:rsid w:val="00CC1E17"/>
    <w:rsid w:val="00CC4686"/>
    <w:rsid w:val="00CC71B4"/>
    <w:rsid w:val="00CD1620"/>
    <w:rsid w:val="00CD4BBA"/>
    <w:rsid w:val="00CD6909"/>
    <w:rsid w:val="00CE06E3"/>
    <w:rsid w:val="00CE3B71"/>
    <w:rsid w:val="00CE4379"/>
    <w:rsid w:val="00CE4FC8"/>
    <w:rsid w:val="00CE6A40"/>
    <w:rsid w:val="00CE6C5B"/>
    <w:rsid w:val="00CF113C"/>
    <w:rsid w:val="00CF1B4D"/>
    <w:rsid w:val="00CF52F4"/>
    <w:rsid w:val="00CF5F3A"/>
    <w:rsid w:val="00D00B95"/>
    <w:rsid w:val="00D03E61"/>
    <w:rsid w:val="00D0472A"/>
    <w:rsid w:val="00D05F1A"/>
    <w:rsid w:val="00D068C3"/>
    <w:rsid w:val="00D13563"/>
    <w:rsid w:val="00D13C3D"/>
    <w:rsid w:val="00D162E1"/>
    <w:rsid w:val="00D22C1E"/>
    <w:rsid w:val="00D302AC"/>
    <w:rsid w:val="00D312BA"/>
    <w:rsid w:val="00D31746"/>
    <w:rsid w:val="00D31F8A"/>
    <w:rsid w:val="00D3306D"/>
    <w:rsid w:val="00D346A9"/>
    <w:rsid w:val="00D3690F"/>
    <w:rsid w:val="00D40381"/>
    <w:rsid w:val="00D411E6"/>
    <w:rsid w:val="00D41F03"/>
    <w:rsid w:val="00D44153"/>
    <w:rsid w:val="00D443FF"/>
    <w:rsid w:val="00D5115D"/>
    <w:rsid w:val="00D514A5"/>
    <w:rsid w:val="00D52BD5"/>
    <w:rsid w:val="00D53EB0"/>
    <w:rsid w:val="00D57C08"/>
    <w:rsid w:val="00D57F45"/>
    <w:rsid w:val="00D6090F"/>
    <w:rsid w:val="00D64605"/>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1EB4"/>
    <w:rsid w:val="00DC1FE5"/>
    <w:rsid w:val="00DC4FAF"/>
    <w:rsid w:val="00DC5A17"/>
    <w:rsid w:val="00DC639E"/>
    <w:rsid w:val="00DC7D1C"/>
    <w:rsid w:val="00DD0A6A"/>
    <w:rsid w:val="00DD4CDB"/>
    <w:rsid w:val="00DD4FA2"/>
    <w:rsid w:val="00DD6A35"/>
    <w:rsid w:val="00DD7C5E"/>
    <w:rsid w:val="00DE264A"/>
    <w:rsid w:val="00DE3AE8"/>
    <w:rsid w:val="00DE4F38"/>
    <w:rsid w:val="00DE68D4"/>
    <w:rsid w:val="00DF0AA5"/>
    <w:rsid w:val="00DF5D9B"/>
    <w:rsid w:val="00DF64A7"/>
    <w:rsid w:val="00E004E5"/>
    <w:rsid w:val="00E00C93"/>
    <w:rsid w:val="00E02EBD"/>
    <w:rsid w:val="00E0415A"/>
    <w:rsid w:val="00E1075D"/>
    <w:rsid w:val="00E120E0"/>
    <w:rsid w:val="00E12DA8"/>
    <w:rsid w:val="00E14B70"/>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32A3"/>
    <w:rsid w:val="00E66266"/>
    <w:rsid w:val="00E66C93"/>
    <w:rsid w:val="00E67EDB"/>
    <w:rsid w:val="00E71083"/>
    <w:rsid w:val="00E71DB2"/>
    <w:rsid w:val="00E750F1"/>
    <w:rsid w:val="00E76FCD"/>
    <w:rsid w:val="00E80852"/>
    <w:rsid w:val="00E822A7"/>
    <w:rsid w:val="00E83CCB"/>
    <w:rsid w:val="00E91C21"/>
    <w:rsid w:val="00E91C6E"/>
    <w:rsid w:val="00E928CB"/>
    <w:rsid w:val="00E93248"/>
    <w:rsid w:val="00E945FE"/>
    <w:rsid w:val="00EA1325"/>
    <w:rsid w:val="00EA1C75"/>
    <w:rsid w:val="00EA35D2"/>
    <w:rsid w:val="00EA37AF"/>
    <w:rsid w:val="00EA3BC2"/>
    <w:rsid w:val="00EA4000"/>
    <w:rsid w:val="00EA4F59"/>
    <w:rsid w:val="00EB0325"/>
    <w:rsid w:val="00EB03F0"/>
    <w:rsid w:val="00EB1330"/>
    <w:rsid w:val="00EB2097"/>
    <w:rsid w:val="00EB6734"/>
    <w:rsid w:val="00EB687E"/>
    <w:rsid w:val="00EC7F75"/>
    <w:rsid w:val="00ED27AA"/>
    <w:rsid w:val="00ED4653"/>
    <w:rsid w:val="00ED4CA9"/>
    <w:rsid w:val="00EE2D6F"/>
    <w:rsid w:val="00EE425E"/>
    <w:rsid w:val="00EF465C"/>
    <w:rsid w:val="00EF5435"/>
    <w:rsid w:val="00EF577B"/>
    <w:rsid w:val="00F002E1"/>
    <w:rsid w:val="00F00B5C"/>
    <w:rsid w:val="00F03828"/>
    <w:rsid w:val="00F040FD"/>
    <w:rsid w:val="00F04B76"/>
    <w:rsid w:val="00F06716"/>
    <w:rsid w:val="00F0728E"/>
    <w:rsid w:val="00F100F6"/>
    <w:rsid w:val="00F1025B"/>
    <w:rsid w:val="00F104E1"/>
    <w:rsid w:val="00F11BD4"/>
    <w:rsid w:val="00F12194"/>
    <w:rsid w:val="00F202CE"/>
    <w:rsid w:val="00F24689"/>
    <w:rsid w:val="00F25976"/>
    <w:rsid w:val="00F303F9"/>
    <w:rsid w:val="00F371A1"/>
    <w:rsid w:val="00F37A07"/>
    <w:rsid w:val="00F45171"/>
    <w:rsid w:val="00F45FF5"/>
    <w:rsid w:val="00F476B3"/>
    <w:rsid w:val="00F47BE3"/>
    <w:rsid w:val="00F548A8"/>
    <w:rsid w:val="00F5495E"/>
    <w:rsid w:val="00F6039B"/>
    <w:rsid w:val="00F60962"/>
    <w:rsid w:val="00F6683B"/>
    <w:rsid w:val="00F703C2"/>
    <w:rsid w:val="00F76D5D"/>
    <w:rsid w:val="00F77164"/>
    <w:rsid w:val="00F775FB"/>
    <w:rsid w:val="00F80652"/>
    <w:rsid w:val="00F8334F"/>
    <w:rsid w:val="00F8531C"/>
    <w:rsid w:val="00F86FA0"/>
    <w:rsid w:val="00F90E34"/>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3F17"/>
    <w:rsid w:val="00FC5034"/>
    <w:rsid w:val="00FC786E"/>
    <w:rsid w:val="00FC7A92"/>
    <w:rsid w:val="00FD04BE"/>
    <w:rsid w:val="00FD347E"/>
    <w:rsid w:val="00FD559E"/>
    <w:rsid w:val="00FE03EB"/>
    <w:rsid w:val="00FE4396"/>
    <w:rsid w:val="00FE5674"/>
    <w:rsid w:val="00FE7F2C"/>
    <w:rsid w:val="00FF064B"/>
    <w:rsid w:val="00FF24FC"/>
    <w:rsid w:val="00FF28D2"/>
    <w:rsid w:val="00FF35F4"/>
    <w:rsid w:val="00FF5F1B"/>
    <w:rsid w:val="00FF7A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2346D"/>
    <w:rPr>
      <w:color w:val="808080"/>
    </w:rPr>
  </w:style>
  <w:style w:type="paragraph" w:customStyle="1" w:styleId="2ECF8768E6EF4C4382C7F0849713A2FB">
    <w:name w:val="2ECF8768E6EF4C4382C7F0849713A2FB"/>
    <w:rsid w:val="00967882"/>
    <w:pPr>
      <w:widowControl w:val="0"/>
      <w:jc w:val="both"/>
    </w:pPr>
  </w:style>
  <w:style w:type="paragraph" w:customStyle="1" w:styleId="AC162DCDABCE43668B4DC5BBCCBFA35C">
    <w:name w:val="AC162DCDABCE43668B4DC5BBCCBFA35C"/>
    <w:rsid w:val="00967882"/>
    <w:pPr>
      <w:widowControl w:val="0"/>
      <w:jc w:val="both"/>
    </w:pPr>
  </w:style>
  <w:style w:type="paragraph" w:customStyle="1" w:styleId="6A34B72C3A6C4F3A8EF7B07CB2932ADB">
    <w:name w:val="6A34B72C3A6C4F3A8EF7B07CB2932ADB"/>
    <w:rsid w:val="006F2C73"/>
    <w:pPr>
      <w:widowControl w:val="0"/>
      <w:jc w:val="both"/>
    </w:pPr>
  </w:style>
  <w:style w:type="paragraph" w:customStyle="1" w:styleId="47829E875DDD4701A5BD3D4176DA55A5">
    <w:name w:val="47829E875DDD4701A5BD3D4176DA55A5"/>
    <w:rsid w:val="006F2C73"/>
    <w:pPr>
      <w:widowControl w:val="0"/>
      <w:jc w:val="both"/>
    </w:pPr>
  </w:style>
  <w:style w:type="paragraph" w:customStyle="1" w:styleId="AA170C42778A4842B75B5B0A6F37B072">
    <w:name w:val="AA170C42778A4842B75B5B0A6F37B072"/>
    <w:rsid w:val="006F2C73"/>
    <w:pPr>
      <w:widowControl w:val="0"/>
      <w:jc w:val="both"/>
    </w:pPr>
  </w:style>
  <w:style w:type="paragraph" w:customStyle="1" w:styleId="85F1B5D3D2C44804A2CA3FF7BF576732">
    <w:name w:val="85F1B5D3D2C44804A2CA3FF7BF576732"/>
    <w:rsid w:val="00C766E5"/>
    <w:pPr>
      <w:widowControl w:val="0"/>
      <w:jc w:val="both"/>
    </w:pPr>
  </w:style>
  <w:style w:type="paragraph" w:customStyle="1" w:styleId="3BC8E6B2D12E4FE98A1119980EE2FB61">
    <w:name w:val="3BC8E6B2D12E4FE98A1119980EE2FB61"/>
    <w:rsid w:val="00FE7F2C"/>
    <w:pPr>
      <w:widowControl w:val="0"/>
      <w:jc w:val="both"/>
    </w:pPr>
  </w:style>
  <w:style w:type="paragraph" w:customStyle="1" w:styleId="31D35A7ECEB540A395608565A3080D35">
    <w:name w:val="31D35A7ECEB540A395608565A3080D35"/>
    <w:rsid w:val="00FE7F2C"/>
    <w:pPr>
      <w:widowControl w:val="0"/>
      <w:jc w:val="both"/>
    </w:pPr>
  </w:style>
  <w:style w:type="paragraph" w:customStyle="1" w:styleId="6A40E4F9C4AE432C833CD8B43CE25F76">
    <w:name w:val="6A40E4F9C4AE432C833CD8B43CE25F76"/>
    <w:rsid w:val="00FE7F2C"/>
    <w:pPr>
      <w:widowControl w:val="0"/>
      <w:jc w:val="both"/>
    </w:pPr>
  </w:style>
  <w:style w:type="paragraph" w:customStyle="1" w:styleId="FD849219043E4A6FA0C12D22A03BEC32">
    <w:name w:val="FD849219043E4A6FA0C12D22A03BEC32"/>
    <w:rsid w:val="00FE7F2C"/>
    <w:pPr>
      <w:widowControl w:val="0"/>
      <w:jc w:val="both"/>
    </w:pPr>
  </w:style>
  <w:style w:type="paragraph" w:customStyle="1" w:styleId="E9B3C0BC08A3426EB8786F88250B727F">
    <w:name w:val="E9B3C0BC08A3426EB8786F88250B727F"/>
    <w:rsid w:val="00FE7F2C"/>
    <w:pPr>
      <w:widowControl w:val="0"/>
      <w:jc w:val="both"/>
    </w:pPr>
  </w:style>
  <w:style w:type="paragraph" w:customStyle="1" w:styleId="A659A4BD08B74353827C42A2EC6B8EAB">
    <w:name w:val="A659A4BD08B74353827C42A2EC6B8EAB"/>
    <w:rsid w:val="00FE7F2C"/>
    <w:pPr>
      <w:widowControl w:val="0"/>
      <w:jc w:val="both"/>
    </w:pPr>
  </w:style>
  <w:style w:type="paragraph" w:customStyle="1" w:styleId="C88AD7382AAB4468B69E838CE06A24C6">
    <w:name w:val="C88AD7382AAB4468B69E838CE06A24C6"/>
    <w:rsid w:val="006F60B2"/>
    <w:pPr>
      <w:widowControl w:val="0"/>
      <w:jc w:val="both"/>
    </w:pPr>
  </w:style>
  <w:style w:type="paragraph" w:customStyle="1" w:styleId="179095B489A0437E8BBC733B3442125C">
    <w:name w:val="179095B489A0437E8BBC733B3442125C"/>
    <w:rsid w:val="006F60B2"/>
    <w:pPr>
      <w:widowControl w:val="0"/>
      <w:jc w:val="both"/>
    </w:pPr>
  </w:style>
  <w:style w:type="paragraph" w:customStyle="1" w:styleId="1360D916EA044DEAA577695C2FDA00BA">
    <w:name w:val="1360D916EA044DEAA577695C2FDA00BA"/>
    <w:rsid w:val="00765C8A"/>
    <w:pPr>
      <w:widowControl w:val="0"/>
      <w:jc w:val="both"/>
    </w:pPr>
  </w:style>
  <w:style w:type="paragraph" w:customStyle="1" w:styleId="C2A741502C6643A6A9AA2CF3F9979CA0">
    <w:name w:val="C2A741502C6643A6A9AA2CF3F9979CA0"/>
    <w:rsid w:val="00765C8A"/>
    <w:pPr>
      <w:widowControl w:val="0"/>
      <w:jc w:val="both"/>
    </w:pPr>
  </w:style>
  <w:style w:type="paragraph" w:customStyle="1" w:styleId="610215051B0F404BA834E034FF7E0852">
    <w:name w:val="610215051B0F404BA834E034FF7E0852"/>
    <w:rsid w:val="009B3DDE"/>
    <w:pPr>
      <w:widowControl w:val="0"/>
      <w:jc w:val="both"/>
    </w:pPr>
  </w:style>
  <w:style w:type="paragraph" w:customStyle="1" w:styleId="A22984B47601403F81CC1D5AB77C469F">
    <w:name w:val="A22984B47601403F81CC1D5AB77C469F"/>
    <w:rsid w:val="009B3DDE"/>
    <w:pPr>
      <w:widowControl w:val="0"/>
      <w:jc w:val="both"/>
    </w:pPr>
  </w:style>
  <w:style w:type="paragraph" w:customStyle="1" w:styleId="0FA467F555804588AD28FE5AFFAC351D">
    <w:name w:val="0FA467F555804588AD28FE5AFFAC351D"/>
    <w:rsid w:val="009B3DDE"/>
    <w:pPr>
      <w:widowControl w:val="0"/>
      <w:jc w:val="both"/>
    </w:pPr>
  </w:style>
  <w:style w:type="paragraph" w:customStyle="1" w:styleId="A142A8B9549D473DAEB29D17010593C6">
    <w:name w:val="A142A8B9549D473DAEB29D17010593C6"/>
    <w:rsid w:val="001F6F4C"/>
    <w:pPr>
      <w:widowControl w:val="0"/>
      <w:jc w:val="both"/>
    </w:pPr>
  </w:style>
  <w:style w:type="paragraph" w:customStyle="1" w:styleId="5DF53E2BD13F485682F9A2202C6AAD03">
    <w:name w:val="5DF53E2BD13F485682F9A2202C6AAD03"/>
    <w:rsid w:val="001F6F4C"/>
    <w:pPr>
      <w:widowControl w:val="0"/>
      <w:jc w:val="both"/>
    </w:pPr>
  </w:style>
  <w:style w:type="paragraph" w:customStyle="1" w:styleId="ED281B1CA5F548D0BDA7FFB26D246830">
    <w:name w:val="ED281B1CA5F548D0BDA7FFB26D246830"/>
    <w:rsid w:val="001F6F4C"/>
    <w:pPr>
      <w:widowControl w:val="0"/>
      <w:jc w:val="both"/>
    </w:pPr>
  </w:style>
  <w:style w:type="paragraph" w:customStyle="1" w:styleId="DE0E9A1A1A704D22B458F8CFDBD3358F">
    <w:name w:val="DE0E9A1A1A704D22B458F8CFDBD3358F"/>
    <w:rsid w:val="001F6F4C"/>
    <w:pPr>
      <w:widowControl w:val="0"/>
      <w:jc w:val="both"/>
    </w:pPr>
  </w:style>
  <w:style w:type="paragraph" w:customStyle="1" w:styleId="1124C43A72D2437AB71C521D6E21EC36">
    <w:name w:val="1124C43A72D2437AB71C521D6E21EC36"/>
    <w:rsid w:val="001F6F4C"/>
    <w:pPr>
      <w:widowControl w:val="0"/>
      <w:jc w:val="both"/>
    </w:pPr>
  </w:style>
  <w:style w:type="paragraph" w:customStyle="1" w:styleId="FCF9FC903CFB46B5AD251EA3AD3AE65E">
    <w:name w:val="FCF9FC903CFB46B5AD251EA3AD3AE65E"/>
    <w:rsid w:val="001F6F4C"/>
    <w:pPr>
      <w:widowControl w:val="0"/>
      <w:jc w:val="both"/>
    </w:pPr>
  </w:style>
  <w:style w:type="paragraph" w:customStyle="1" w:styleId="D207D9A2FAD74D16B4B5401756AD654E">
    <w:name w:val="D207D9A2FAD74D16B4B5401756AD654E"/>
    <w:rsid w:val="001F6F4C"/>
    <w:pPr>
      <w:widowControl w:val="0"/>
      <w:jc w:val="both"/>
    </w:pPr>
  </w:style>
  <w:style w:type="paragraph" w:customStyle="1" w:styleId="0026A36A8BCC46949B32AD932239A05A">
    <w:name w:val="0026A36A8BCC46949B32AD932239A05A"/>
    <w:rsid w:val="001F6F4C"/>
    <w:pPr>
      <w:widowControl w:val="0"/>
      <w:jc w:val="both"/>
    </w:pPr>
  </w:style>
  <w:style w:type="paragraph" w:customStyle="1" w:styleId="271FEFE76FE5400F9A5F8167D7FDC274">
    <w:name w:val="271FEFE76FE5400F9A5F8167D7FDC274"/>
    <w:rsid w:val="001F6F4C"/>
    <w:pPr>
      <w:widowControl w:val="0"/>
      <w:jc w:val="both"/>
    </w:pPr>
  </w:style>
  <w:style w:type="paragraph" w:customStyle="1" w:styleId="0C8307C1B9104BEABCC57C98B8E61404">
    <w:name w:val="0C8307C1B9104BEABCC57C98B8E61404"/>
    <w:rsid w:val="001F6F4C"/>
    <w:pPr>
      <w:widowControl w:val="0"/>
      <w:jc w:val="both"/>
    </w:pPr>
  </w:style>
  <w:style w:type="paragraph" w:customStyle="1" w:styleId="017CE494034B461EB757A5495C74ADC7">
    <w:name w:val="017CE494034B461EB757A5495C74ADC7"/>
    <w:rsid w:val="001F6F4C"/>
    <w:pPr>
      <w:widowControl w:val="0"/>
      <w:jc w:val="both"/>
    </w:pPr>
  </w:style>
  <w:style w:type="paragraph" w:customStyle="1" w:styleId="15C58D1A19E04C938FBD2BA5F9BC07F4">
    <w:name w:val="15C58D1A19E04C938FBD2BA5F9BC07F4"/>
    <w:rsid w:val="001F6F4C"/>
    <w:pPr>
      <w:widowControl w:val="0"/>
      <w:jc w:val="both"/>
    </w:pPr>
  </w:style>
  <w:style w:type="paragraph" w:customStyle="1" w:styleId="D16C3E205D734981A5CE9735201E6445">
    <w:name w:val="D16C3E205D734981A5CE9735201E6445"/>
    <w:rsid w:val="001F6F4C"/>
    <w:pPr>
      <w:widowControl w:val="0"/>
      <w:jc w:val="both"/>
    </w:pPr>
  </w:style>
  <w:style w:type="paragraph" w:customStyle="1" w:styleId="5A9B001986FB4D259368942AD5B6F1FA">
    <w:name w:val="5A9B001986FB4D259368942AD5B6F1FA"/>
    <w:rsid w:val="001F6F4C"/>
    <w:pPr>
      <w:widowControl w:val="0"/>
      <w:jc w:val="both"/>
    </w:pPr>
  </w:style>
  <w:style w:type="paragraph" w:customStyle="1" w:styleId="DE1025E47E0A4411A1510885BB512FC0">
    <w:name w:val="DE1025E47E0A4411A1510885BB512FC0"/>
    <w:rsid w:val="001F6F4C"/>
    <w:pPr>
      <w:widowControl w:val="0"/>
      <w:jc w:val="both"/>
    </w:pPr>
  </w:style>
  <w:style w:type="paragraph" w:customStyle="1" w:styleId="05532DF92E5848848738DB2E665FCB8D">
    <w:name w:val="05532DF92E5848848738DB2E665FCB8D"/>
    <w:rsid w:val="001F6F4C"/>
    <w:pPr>
      <w:widowControl w:val="0"/>
      <w:jc w:val="both"/>
    </w:pPr>
  </w:style>
  <w:style w:type="paragraph" w:customStyle="1" w:styleId="E69B992252B547549C1E983516BC5D56">
    <w:name w:val="E69B992252B547549C1E983516BC5D56"/>
    <w:rsid w:val="001F6F4C"/>
    <w:pPr>
      <w:widowControl w:val="0"/>
      <w:jc w:val="both"/>
    </w:pPr>
  </w:style>
  <w:style w:type="paragraph" w:customStyle="1" w:styleId="BAF9CEAA9709434FBD85EAB24C730747">
    <w:name w:val="BAF9CEAA9709434FBD85EAB24C730747"/>
    <w:rsid w:val="002C2613"/>
    <w:pPr>
      <w:widowControl w:val="0"/>
      <w:jc w:val="both"/>
    </w:pPr>
  </w:style>
  <w:style w:type="paragraph" w:customStyle="1" w:styleId="2AAC3DC1F00E4273963B2565EFBE2093">
    <w:name w:val="2AAC3DC1F00E4273963B2565EFBE2093"/>
    <w:rsid w:val="002C2613"/>
    <w:pPr>
      <w:widowControl w:val="0"/>
      <w:jc w:val="both"/>
    </w:pPr>
  </w:style>
  <w:style w:type="paragraph" w:customStyle="1" w:styleId="90E8C5A49F2544488FA8FB2272320C92">
    <w:name w:val="90E8C5A49F2544488FA8FB2272320C92"/>
    <w:rsid w:val="002C2613"/>
    <w:pPr>
      <w:widowControl w:val="0"/>
      <w:jc w:val="both"/>
    </w:pPr>
  </w:style>
  <w:style w:type="paragraph" w:customStyle="1" w:styleId="1A9AAB7AB15747BD8F9FEBF93EA3DD7A">
    <w:name w:val="1A9AAB7AB15747BD8F9FEBF93EA3DD7A"/>
    <w:rsid w:val="002C2613"/>
    <w:pPr>
      <w:widowControl w:val="0"/>
      <w:jc w:val="both"/>
    </w:pPr>
  </w:style>
  <w:style w:type="paragraph" w:customStyle="1" w:styleId="4EA8DE4DC03C46508BCDF8EF050F3B79">
    <w:name w:val="4EA8DE4DC03C46508BCDF8EF050F3B79"/>
    <w:rsid w:val="002C2613"/>
    <w:pPr>
      <w:widowControl w:val="0"/>
      <w:jc w:val="both"/>
    </w:pPr>
  </w:style>
  <w:style w:type="paragraph" w:customStyle="1" w:styleId="040ABF28FE6D4352A29C92EF6F2C106D">
    <w:name w:val="040ABF28FE6D4352A29C92EF6F2C106D"/>
    <w:rsid w:val="002C2613"/>
    <w:pPr>
      <w:widowControl w:val="0"/>
      <w:jc w:val="both"/>
    </w:pPr>
  </w:style>
  <w:style w:type="paragraph" w:customStyle="1" w:styleId="D696A061AEA645459E5038D827C06B47">
    <w:name w:val="D696A061AEA645459E5038D827C06B47"/>
    <w:rsid w:val="002C2613"/>
    <w:pPr>
      <w:widowControl w:val="0"/>
      <w:jc w:val="both"/>
    </w:pPr>
  </w:style>
  <w:style w:type="paragraph" w:customStyle="1" w:styleId="2EBD67BBFA754C26A4C7ED2E74D36BDC">
    <w:name w:val="2EBD67BBFA754C26A4C7ED2E74D36BDC"/>
    <w:rsid w:val="002C2613"/>
    <w:pPr>
      <w:widowControl w:val="0"/>
      <w:jc w:val="both"/>
    </w:pPr>
  </w:style>
  <w:style w:type="paragraph" w:customStyle="1" w:styleId="544A14665B974D2C8A453DA903737ECB">
    <w:name w:val="544A14665B974D2C8A453DA903737ECB"/>
    <w:rsid w:val="002C2613"/>
    <w:pPr>
      <w:widowControl w:val="0"/>
      <w:jc w:val="both"/>
    </w:pPr>
  </w:style>
  <w:style w:type="paragraph" w:customStyle="1" w:styleId="6A27523A1A41421A8E4CB4F51799FF95">
    <w:name w:val="6A27523A1A41421A8E4CB4F51799FF95"/>
    <w:rsid w:val="002C2613"/>
    <w:pPr>
      <w:widowControl w:val="0"/>
      <w:jc w:val="both"/>
    </w:pPr>
  </w:style>
  <w:style w:type="paragraph" w:customStyle="1" w:styleId="92D83A6066674627A4FB9A029B68D281">
    <w:name w:val="92D83A6066674627A4FB9A029B68D281"/>
    <w:rsid w:val="002C2613"/>
    <w:pPr>
      <w:widowControl w:val="0"/>
      <w:jc w:val="both"/>
    </w:pPr>
  </w:style>
  <w:style w:type="paragraph" w:customStyle="1" w:styleId="528AF68B534F485D9394AE30C2951D5C">
    <w:name w:val="528AF68B534F485D9394AE30C2951D5C"/>
    <w:rsid w:val="002C2613"/>
    <w:pPr>
      <w:widowControl w:val="0"/>
      <w:jc w:val="both"/>
    </w:pPr>
  </w:style>
  <w:style w:type="paragraph" w:customStyle="1" w:styleId="75E265E546994E2386113D80E0B56491">
    <w:name w:val="75E265E546994E2386113D80E0B56491"/>
    <w:rsid w:val="002C2613"/>
    <w:pPr>
      <w:widowControl w:val="0"/>
      <w:jc w:val="both"/>
    </w:pPr>
  </w:style>
  <w:style w:type="paragraph" w:customStyle="1" w:styleId="44B84A3E006D4406AB47F0CD4B689416">
    <w:name w:val="44B84A3E006D4406AB47F0CD4B689416"/>
    <w:rsid w:val="002C2613"/>
    <w:pPr>
      <w:widowControl w:val="0"/>
      <w:jc w:val="both"/>
    </w:pPr>
  </w:style>
  <w:style w:type="paragraph" w:customStyle="1" w:styleId="377FAE2EE77B4709A02D8DD95E2E9BBB">
    <w:name w:val="377FAE2EE77B4709A02D8DD95E2E9BBB"/>
    <w:rsid w:val="002C2613"/>
    <w:pPr>
      <w:widowControl w:val="0"/>
      <w:jc w:val="both"/>
    </w:pPr>
  </w:style>
  <w:style w:type="paragraph" w:customStyle="1" w:styleId="1BCD815DE9CF41D79EA22A124D1F27CF">
    <w:name w:val="1BCD815DE9CF41D79EA22A124D1F27CF"/>
    <w:rsid w:val="002C2613"/>
    <w:pPr>
      <w:widowControl w:val="0"/>
      <w:jc w:val="both"/>
    </w:pPr>
  </w:style>
  <w:style w:type="paragraph" w:customStyle="1" w:styleId="4DCE22354FD24344BD722D640F78C544">
    <w:name w:val="4DCE22354FD24344BD722D640F78C544"/>
    <w:rsid w:val="002C2613"/>
    <w:pPr>
      <w:widowControl w:val="0"/>
      <w:jc w:val="both"/>
    </w:pPr>
  </w:style>
  <w:style w:type="paragraph" w:customStyle="1" w:styleId="B964F3E16C7D49DAABE7419BF004667A">
    <w:name w:val="B964F3E16C7D49DAABE7419BF004667A"/>
    <w:rsid w:val="002C2613"/>
    <w:pPr>
      <w:widowControl w:val="0"/>
      <w:jc w:val="both"/>
    </w:pPr>
  </w:style>
  <w:style w:type="paragraph" w:customStyle="1" w:styleId="DB31A00A4C264419B1F3387C4FAB6C1D">
    <w:name w:val="DB31A00A4C264419B1F3387C4FAB6C1D"/>
    <w:rsid w:val="002C2613"/>
    <w:pPr>
      <w:widowControl w:val="0"/>
      <w:jc w:val="both"/>
    </w:pPr>
  </w:style>
  <w:style w:type="paragraph" w:customStyle="1" w:styleId="EAC5B62BB5F44658A3906472D91B3F6F">
    <w:name w:val="EAC5B62BB5F44658A3906472D91B3F6F"/>
    <w:rsid w:val="002C2613"/>
    <w:pPr>
      <w:widowControl w:val="0"/>
      <w:jc w:val="both"/>
    </w:pPr>
  </w:style>
  <w:style w:type="paragraph" w:customStyle="1" w:styleId="B4EA392B72444D069D54C5ABE1A6F247">
    <w:name w:val="B4EA392B72444D069D54C5ABE1A6F247"/>
    <w:rsid w:val="002C2613"/>
    <w:pPr>
      <w:widowControl w:val="0"/>
      <w:jc w:val="both"/>
    </w:pPr>
  </w:style>
  <w:style w:type="paragraph" w:customStyle="1" w:styleId="0A297B150417456EA1A8FBE1067D0C96">
    <w:name w:val="0A297B150417456EA1A8FBE1067D0C96"/>
    <w:rsid w:val="002C2613"/>
    <w:pPr>
      <w:widowControl w:val="0"/>
      <w:jc w:val="both"/>
    </w:pPr>
  </w:style>
  <w:style w:type="paragraph" w:customStyle="1" w:styleId="FD65A92F0123481F98BFB57CFD5D2E81">
    <w:name w:val="FD65A92F0123481F98BFB57CFD5D2E81"/>
    <w:rsid w:val="002C2613"/>
    <w:pPr>
      <w:widowControl w:val="0"/>
      <w:jc w:val="both"/>
    </w:pPr>
  </w:style>
  <w:style w:type="paragraph" w:customStyle="1" w:styleId="D8481031694742A5834AA93655F7C195">
    <w:name w:val="D8481031694742A5834AA93655F7C195"/>
    <w:rsid w:val="002C2613"/>
    <w:pPr>
      <w:widowControl w:val="0"/>
      <w:jc w:val="both"/>
    </w:pPr>
  </w:style>
  <w:style w:type="paragraph" w:customStyle="1" w:styleId="FF3AF0D46B794656BD618142161889BD">
    <w:name w:val="FF3AF0D46B794656BD618142161889BD"/>
    <w:rsid w:val="002C2613"/>
    <w:pPr>
      <w:widowControl w:val="0"/>
      <w:jc w:val="both"/>
    </w:pPr>
  </w:style>
  <w:style w:type="paragraph" w:customStyle="1" w:styleId="ECC5C08774454D02B34330097CEAD649">
    <w:name w:val="ECC5C08774454D02B34330097CEAD649"/>
    <w:rsid w:val="002C2613"/>
    <w:pPr>
      <w:widowControl w:val="0"/>
      <w:jc w:val="both"/>
    </w:pPr>
  </w:style>
  <w:style w:type="paragraph" w:customStyle="1" w:styleId="83D3F9074EFB45B99F9D5E6E3FC394A6">
    <w:name w:val="83D3F9074EFB45B99F9D5E6E3FC394A6"/>
    <w:rsid w:val="002C2613"/>
    <w:pPr>
      <w:widowControl w:val="0"/>
      <w:jc w:val="both"/>
    </w:pPr>
  </w:style>
  <w:style w:type="paragraph" w:customStyle="1" w:styleId="7145486DEA824569904A7A7DC3F7D588">
    <w:name w:val="7145486DEA824569904A7A7DC3F7D588"/>
    <w:rsid w:val="002C2613"/>
    <w:pPr>
      <w:widowControl w:val="0"/>
      <w:jc w:val="both"/>
    </w:pPr>
  </w:style>
  <w:style w:type="paragraph" w:customStyle="1" w:styleId="1D9B821FC5D54F6CB6D4FA3230681C8D">
    <w:name w:val="1D9B821FC5D54F6CB6D4FA3230681C8D"/>
    <w:rsid w:val="002C2613"/>
    <w:pPr>
      <w:widowControl w:val="0"/>
      <w:jc w:val="both"/>
    </w:pPr>
  </w:style>
  <w:style w:type="paragraph" w:customStyle="1" w:styleId="FA4CC29618054C90ADFEAA33B70B3F15">
    <w:name w:val="FA4CC29618054C90ADFEAA33B70B3F15"/>
    <w:rsid w:val="002C2613"/>
    <w:pPr>
      <w:widowControl w:val="0"/>
      <w:jc w:val="both"/>
    </w:pPr>
  </w:style>
  <w:style w:type="paragraph" w:customStyle="1" w:styleId="C3281F8B2BEC4704BC0A14A8741FD15C">
    <w:name w:val="C3281F8B2BEC4704BC0A14A8741FD15C"/>
    <w:rsid w:val="002C2613"/>
    <w:pPr>
      <w:widowControl w:val="0"/>
      <w:jc w:val="both"/>
    </w:pPr>
  </w:style>
  <w:style w:type="paragraph" w:customStyle="1" w:styleId="F0281810BF7441E594F3A9F8971E7BA5">
    <w:name w:val="F0281810BF7441E594F3A9F8971E7BA5"/>
    <w:rsid w:val="002C2613"/>
    <w:pPr>
      <w:widowControl w:val="0"/>
      <w:jc w:val="both"/>
    </w:pPr>
  </w:style>
  <w:style w:type="paragraph" w:customStyle="1" w:styleId="7D2CD5FD147A495F8ADF604D3881E46E">
    <w:name w:val="7D2CD5FD147A495F8ADF604D3881E46E"/>
    <w:rsid w:val="002C2613"/>
    <w:pPr>
      <w:widowControl w:val="0"/>
      <w:jc w:val="both"/>
    </w:pPr>
  </w:style>
  <w:style w:type="paragraph" w:customStyle="1" w:styleId="9DC2EC7438C04613B7072D59E9A60DBA">
    <w:name w:val="9DC2EC7438C04613B7072D59E9A60DBA"/>
    <w:rsid w:val="002C2613"/>
    <w:pPr>
      <w:widowControl w:val="0"/>
      <w:jc w:val="both"/>
    </w:pPr>
  </w:style>
  <w:style w:type="paragraph" w:customStyle="1" w:styleId="3BD1D07C2D1F4E369D0F93D5474E7A75">
    <w:name w:val="3BD1D07C2D1F4E369D0F93D5474E7A75"/>
    <w:rsid w:val="002C2613"/>
    <w:pPr>
      <w:widowControl w:val="0"/>
      <w:jc w:val="both"/>
    </w:pPr>
  </w:style>
  <w:style w:type="paragraph" w:customStyle="1" w:styleId="6D5F525EC4F548FB9D2EEFE22C7FDCCA">
    <w:name w:val="6D5F525EC4F548FB9D2EEFE22C7FDCCA"/>
    <w:rsid w:val="002C2613"/>
    <w:pPr>
      <w:widowControl w:val="0"/>
      <w:jc w:val="both"/>
    </w:pPr>
  </w:style>
  <w:style w:type="paragraph" w:customStyle="1" w:styleId="5F91FED4B3CB40CCBBAB46EDE1B96FCE">
    <w:name w:val="5F91FED4B3CB40CCBBAB46EDE1B96FCE"/>
    <w:rsid w:val="002C2613"/>
    <w:pPr>
      <w:widowControl w:val="0"/>
      <w:jc w:val="both"/>
    </w:pPr>
  </w:style>
  <w:style w:type="paragraph" w:customStyle="1" w:styleId="2EE0BE81AD1647F68B46709B87AB45A6">
    <w:name w:val="2EE0BE81AD1647F68B46709B87AB45A6"/>
    <w:rsid w:val="002C2613"/>
    <w:pPr>
      <w:widowControl w:val="0"/>
      <w:jc w:val="both"/>
    </w:pPr>
  </w:style>
  <w:style w:type="paragraph" w:customStyle="1" w:styleId="9DD27CB013D64D60A7444E77DE150A5B">
    <w:name w:val="9DD27CB013D64D60A7444E77DE150A5B"/>
    <w:rsid w:val="002C2613"/>
    <w:pPr>
      <w:widowControl w:val="0"/>
      <w:jc w:val="both"/>
    </w:pPr>
  </w:style>
  <w:style w:type="paragraph" w:customStyle="1" w:styleId="013A1685D19E4349A56CCD46E93D0578">
    <w:name w:val="013A1685D19E4349A56CCD46E93D0578"/>
    <w:rsid w:val="002C2613"/>
    <w:pPr>
      <w:widowControl w:val="0"/>
      <w:jc w:val="both"/>
    </w:pPr>
  </w:style>
  <w:style w:type="paragraph" w:customStyle="1" w:styleId="0FBF8E04E36F4B9C98B2A6BF28EEFE82">
    <w:name w:val="0FBF8E04E36F4B9C98B2A6BF28EEFE82"/>
    <w:rsid w:val="002C2613"/>
    <w:pPr>
      <w:widowControl w:val="0"/>
      <w:jc w:val="both"/>
    </w:pPr>
  </w:style>
  <w:style w:type="paragraph" w:customStyle="1" w:styleId="9C843B4A33114A699746771432F0D445">
    <w:name w:val="9C843B4A33114A699746771432F0D445"/>
    <w:rsid w:val="002C2613"/>
    <w:pPr>
      <w:widowControl w:val="0"/>
      <w:jc w:val="both"/>
    </w:pPr>
  </w:style>
  <w:style w:type="paragraph" w:customStyle="1" w:styleId="55EA29008630493AA2C2B300778D3537">
    <w:name w:val="55EA29008630493AA2C2B300778D3537"/>
    <w:rsid w:val="002C2613"/>
    <w:pPr>
      <w:widowControl w:val="0"/>
      <w:jc w:val="both"/>
    </w:pPr>
  </w:style>
  <w:style w:type="paragraph" w:customStyle="1" w:styleId="AF34918C889E4D6BBFAAF0ACA9ECE4C7">
    <w:name w:val="AF34918C889E4D6BBFAAF0ACA9ECE4C7"/>
    <w:rsid w:val="002C2613"/>
    <w:pPr>
      <w:widowControl w:val="0"/>
      <w:jc w:val="both"/>
    </w:pPr>
  </w:style>
  <w:style w:type="paragraph" w:customStyle="1" w:styleId="7CBE7644CEBB4AA48869B0799A77FC76">
    <w:name w:val="7CBE7644CEBB4AA48869B0799A77FC76"/>
    <w:rsid w:val="002C2613"/>
    <w:pPr>
      <w:widowControl w:val="0"/>
      <w:jc w:val="both"/>
    </w:pPr>
  </w:style>
  <w:style w:type="paragraph" w:customStyle="1" w:styleId="FFA224998B3148F19D67ECC44B5EFA39">
    <w:name w:val="FFA224998B3148F19D67ECC44B5EFA39"/>
    <w:rsid w:val="002C2613"/>
    <w:pPr>
      <w:widowControl w:val="0"/>
      <w:jc w:val="both"/>
    </w:pPr>
  </w:style>
  <w:style w:type="paragraph" w:customStyle="1" w:styleId="273E1145E31E46F9A2E4F73258A6D1C7">
    <w:name w:val="273E1145E31E46F9A2E4F73258A6D1C7"/>
    <w:rsid w:val="002C2613"/>
    <w:pPr>
      <w:widowControl w:val="0"/>
      <w:jc w:val="both"/>
    </w:pPr>
  </w:style>
  <w:style w:type="paragraph" w:customStyle="1" w:styleId="A1CDA12ED9114EA5848A62BB3B6E429B">
    <w:name w:val="A1CDA12ED9114EA5848A62BB3B6E429B"/>
    <w:rsid w:val="00953339"/>
    <w:pPr>
      <w:widowControl w:val="0"/>
      <w:jc w:val="both"/>
    </w:pPr>
  </w:style>
  <w:style w:type="paragraph" w:customStyle="1" w:styleId="EF048B8FD98547709118EE3C0D7D5B2A">
    <w:name w:val="EF048B8FD98547709118EE3C0D7D5B2A"/>
    <w:rsid w:val="00953339"/>
    <w:pPr>
      <w:widowControl w:val="0"/>
      <w:jc w:val="both"/>
    </w:pPr>
  </w:style>
  <w:style w:type="paragraph" w:customStyle="1" w:styleId="33ECCF05FFEA4399A7965EFC2F80A9E3">
    <w:name w:val="33ECCF05FFEA4399A7965EFC2F80A9E3"/>
    <w:rsid w:val="00953339"/>
    <w:pPr>
      <w:widowControl w:val="0"/>
      <w:jc w:val="both"/>
    </w:pPr>
  </w:style>
  <w:style w:type="paragraph" w:customStyle="1" w:styleId="11EC1F75CC694278AD6E35536A238BE6">
    <w:name w:val="11EC1F75CC694278AD6E35536A238BE6"/>
    <w:rsid w:val="00953339"/>
    <w:pPr>
      <w:widowControl w:val="0"/>
      <w:jc w:val="both"/>
    </w:pPr>
  </w:style>
  <w:style w:type="paragraph" w:customStyle="1" w:styleId="BA594A27CD914C78B079D83803C1B055">
    <w:name w:val="BA594A27CD914C78B079D83803C1B055"/>
    <w:rsid w:val="00953339"/>
    <w:pPr>
      <w:widowControl w:val="0"/>
      <w:jc w:val="both"/>
    </w:pPr>
  </w:style>
  <w:style w:type="paragraph" w:customStyle="1" w:styleId="87277D0D08C9439AA54BEB4F3BF84002">
    <w:name w:val="87277D0D08C9439AA54BEB4F3BF84002"/>
    <w:rsid w:val="00953339"/>
    <w:pPr>
      <w:widowControl w:val="0"/>
      <w:jc w:val="both"/>
    </w:pPr>
  </w:style>
  <w:style w:type="paragraph" w:customStyle="1" w:styleId="58E790D8A89A4880AC2C7BA8786F1BD1">
    <w:name w:val="58E790D8A89A4880AC2C7BA8786F1BD1"/>
    <w:rsid w:val="00953339"/>
    <w:pPr>
      <w:widowControl w:val="0"/>
      <w:jc w:val="both"/>
    </w:pPr>
  </w:style>
  <w:style w:type="paragraph" w:customStyle="1" w:styleId="BB0A04177B0049F9839C251BECA93B53">
    <w:name w:val="BB0A04177B0049F9839C251BECA93B53"/>
    <w:rsid w:val="00953339"/>
    <w:pPr>
      <w:widowControl w:val="0"/>
      <w:jc w:val="both"/>
    </w:pPr>
  </w:style>
  <w:style w:type="paragraph" w:customStyle="1" w:styleId="12F4C6D2D47D4389B4860064F30B3E76">
    <w:name w:val="12F4C6D2D47D4389B4860064F30B3E76"/>
    <w:rsid w:val="00953339"/>
    <w:pPr>
      <w:widowControl w:val="0"/>
      <w:jc w:val="both"/>
    </w:pPr>
  </w:style>
  <w:style w:type="paragraph" w:customStyle="1" w:styleId="4B9B244FDC4242C3BEA861A38C45689C">
    <w:name w:val="4B9B244FDC4242C3BEA861A38C45689C"/>
    <w:rsid w:val="00953339"/>
    <w:pPr>
      <w:widowControl w:val="0"/>
      <w:jc w:val="both"/>
    </w:pPr>
  </w:style>
  <w:style w:type="paragraph" w:customStyle="1" w:styleId="59A08F89875049EA99AEEDB4A1ABF513">
    <w:name w:val="59A08F89875049EA99AEEDB4A1ABF513"/>
    <w:rsid w:val="00953339"/>
    <w:pPr>
      <w:widowControl w:val="0"/>
      <w:jc w:val="both"/>
    </w:pPr>
  </w:style>
  <w:style w:type="paragraph" w:customStyle="1" w:styleId="32646584A0FA445084A9DFE90E4309E3">
    <w:name w:val="32646584A0FA445084A9DFE90E4309E3"/>
    <w:rsid w:val="00953339"/>
    <w:pPr>
      <w:widowControl w:val="0"/>
      <w:jc w:val="both"/>
    </w:pPr>
  </w:style>
  <w:style w:type="paragraph" w:customStyle="1" w:styleId="55C07DD3DF78424A8AD08245FD34DA25">
    <w:name w:val="55C07DD3DF78424A8AD08245FD34DA25"/>
    <w:rsid w:val="00953339"/>
    <w:pPr>
      <w:widowControl w:val="0"/>
      <w:jc w:val="both"/>
    </w:pPr>
  </w:style>
  <w:style w:type="paragraph" w:customStyle="1" w:styleId="0F86272CFB9C4EFEB6DCAB73948E0FD0">
    <w:name w:val="0F86272CFB9C4EFEB6DCAB73948E0FD0"/>
    <w:rsid w:val="00953339"/>
    <w:pPr>
      <w:widowControl w:val="0"/>
      <w:jc w:val="both"/>
    </w:pPr>
  </w:style>
  <w:style w:type="paragraph" w:customStyle="1" w:styleId="49CE2FF516B14EA791E3422DBA474636">
    <w:name w:val="49CE2FF516B14EA791E3422DBA474636"/>
    <w:rsid w:val="00953339"/>
    <w:pPr>
      <w:widowControl w:val="0"/>
      <w:jc w:val="both"/>
    </w:pPr>
  </w:style>
  <w:style w:type="paragraph" w:customStyle="1" w:styleId="A4D2CFA5A5F04769B8BC3C64397F99F1">
    <w:name w:val="A4D2CFA5A5F04769B8BC3C64397F99F1"/>
    <w:rsid w:val="00953339"/>
    <w:pPr>
      <w:widowControl w:val="0"/>
      <w:jc w:val="both"/>
    </w:pPr>
  </w:style>
  <w:style w:type="paragraph" w:customStyle="1" w:styleId="114FF7EFDEB24D9EA7F52ABD0BC75DC1">
    <w:name w:val="114FF7EFDEB24D9EA7F52ABD0BC75DC1"/>
    <w:rsid w:val="00953339"/>
    <w:pPr>
      <w:widowControl w:val="0"/>
      <w:jc w:val="both"/>
    </w:pPr>
  </w:style>
  <w:style w:type="paragraph" w:customStyle="1" w:styleId="F21791262E96480486E49E71482A7B63">
    <w:name w:val="F21791262E96480486E49E71482A7B63"/>
    <w:rsid w:val="00953339"/>
    <w:pPr>
      <w:widowControl w:val="0"/>
      <w:jc w:val="both"/>
    </w:pPr>
  </w:style>
  <w:style w:type="paragraph" w:customStyle="1" w:styleId="FDF11BBBC7E647DF82192F59D0A3B076">
    <w:name w:val="FDF11BBBC7E647DF82192F59D0A3B076"/>
    <w:rsid w:val="00953339"/>
    <w:pPr>
      <w:widowControl w:val="0"/>
      <w:jc w:val="both"/>
    </w:pPr>
  </w:style>
  <w:style w:type="paragraph" w:customStyle="1" w:styleId="80633A3A1329430BA7E4E284E992CDC5">
    <w:name w:val="80633A3A1329430BA7E4E284E992CDC5"/>
    <w:rsid w:val="00953339"/>
    <w:pPr>
      <w:widowControl w:val="0"/>
      <w:jc w:val="both"/>
    </w:pPr>
  </w:style>
  <w:style w:type="paragraph" w:customStyle="1" w:styleId="699AC1E2428E4CE497670E241D62BDAA">
    <w:name w:val="699AC1E2428E4CE497670E241D62BDAA"/>
    <w:rsid w:val="00953339"/>
    <w:pPr>
      <w:widowControl w:val="0"/>
      <w:jc w:val="both"/>
    </w:pPr>
  </w:style>
  <w:style w:type="paragraph" w:customStyle="1" w:styleId="94DB9326EA88446085FA5A2CD4F8456F">
    <w:name w:val="94DB9326EA88446085FA5A2CD4F8456F"/>
    <w:rsid w:val="00953339"/>
    <w:pPr>
      <w:widowControl w:val="0"/>
      <w:jc w:val="both"/>
    </w:pPr>
  </w:style>
  <w:style w:type="paragraph" w:customStyle="1" w:styleId="DF317FEAED4B433AB66D345263DF9F41">
    <w:name w:val="DF317FEAED4B433AB66D345263DF9F41"/>
    <w:rsid w:val="00953339"/>
    <w:pPr>
      <w:widowControl w:val="0"/>
      <w:jc w:val="both"/>
    </w:pPr>
  </w:style>
  <w:style w:type="paragraph" w:customStyle="1" w:styleId="8680D6B655084095B30B363135BAEE08">
    <w:name w:val="8680D6B655084095B30B363135BAEE08"/>
    <w:rsid w:val="00953339"/>
    <w:pPr>
      <w:widowControl w:val="0"/>
      <w:jc w:val="both"/>
    </w:pPr>
  </w:style>
  <w:style w:type="paragraph" w:customStyle="1" w:styleId="3C797A096416470DB949495C5AEAB7EF">
    <w:name w:val="3C797A096416470DB949495C5AEAB7EF"/>
    <w:rsid w:val="00953339"/>
    <w:pPr>
      <w:widowControl w:val="0"/>
      <w:jc w:val="both"/>
    </w:pPr>
  </w:style>
  <w:style w:type="paragraph" w:customStyle="1" w:styleId="08331FD27DC94EAD91ED444D1E47A211">
    <w:name w:val="08331FD27DC94EAD91ED444D1E47A211"/>
    <w:rsid w:val="00953339"/>
    <w:pPr>
      <w:widowControl w:val="0"/>
      <w:jc w:val="both"/>
    </w:pPr>
  </w:style>
  <w:style w:type="paragraph" w:customStyle="1" w:styleId="C7F292E432C84DE1B9A2282DBB1F2858">
    <w:name w:val="C7F292E432C84DE1B9A2282DBB1F2858"/>
    <w:rsid w:val="00953339"/>
    <w:pPr>
      <w:widowControl w:val="0"/>
      <w:jc w:val="both"/>
    </w:pPr>
  </w:style>
  <w:style w:type="paragraph" w:customStyle="1" w:styleId="EF29F5F2FABA4C98BA6EA23A2BC0463C">
    <w:name w:val="EF29F5F2FABA4C98BA6EA23A2BC0463C"/>
    <w:rsid w:val="00953339"/>
    <w:pPr>
      <w:widowControl w:val="0"/>
      <w:jc w:val="both"/>
    </w:pPr>
  </w:style>
  <w:style w:type="paragraph" w:customStyle="1" w:styleId="6EBE76654B4646D78873DBE32D12A9F4">
    <w:name w:val="6EBE76654B4646D78873DBE32D12A9F4"/>
    <w:rsid w:val="00953339"/>
    <w:pPr>
      <w:widowControl w:val="0"/>
      <w:jc w:val="both"/>
    </w:pPr>
  </w:style>
  <w:style w:type="paragraph" w:customStyle="1" w:styleId="39AC777F40B5489CB07856CDC846216D">
    <w:name w:val="39AC777F40B5489CB07856CDC846216D"/>
    <w:rsid w:val="00953339"/>
    <w:pPr>
      <w:widowControl w:val="0"/>
      <w:jc w:val="both"/>
    </w:pPr>
  </w:style>
  <w:style w:type="paragraph" w:customStyle="1" w:styleId="F0CBE4F007444BD892A90ADE89C0C120">
    <w:name w:val="F0CBE4F007444BD892A90ADE89C0C120"/>
    <w:rsid w:val="00953339"/>
    <w:pPr>
      <w:widowControl w:val="0"/>
      <w:jc w:val="both"/>
    </w:pPr>
  </w:style>
  <w:style w:type="paragraph" w:customStyle="1" w:styleId="4ACEBDACE11944CCB4FE6F19D82DA430">
    <w:name w:val="4ACEBDACE11944CCB4FE6F19D82DA430"/>
    <w:rsid w:val="00953339"/>
    <w:pPr>
      <w:widowControl w:val="0"/>
      <w:jc w:val="both"/>
    </w:pPr>
  </w:style>
  <w:style w:type="paragraph" w:customStyle="1" w:styleId="38224351B2C8407BA2C5A5667B3B21F6">
    <w:name w:val="38224351B2C8407BA2C5A5667B3B21F6"/>
    <w:rsid w:val="00953339"/>
    <w:pPr>
      <w:widowControl w:val="0"/>
      <w:jc w:val="both"/>
    </w:pPr>
  </w:style>
  <w:style w:type="paragraph" w:customStyle="1" w:styleId="778A0B45A82146E9A838BD6A6A104431">
    <w:name w:val="778A0B45A82146E9A838BD6A6A104431"/>
    <w:rsid w:val="00953339"/>
    <w:pPr>
      <w:widowControl w:val="0"/>
      <w:jc w:val="both"/>
    </w:pPr>
  </w:style>
  <w:style w:type="paragraph" w:customStyle="1" w:styleId="3ECE661BBEE14911A3AE0A37C3B4AF46">
    <w:name w:val="3ECE661BBEE14911A3AE0A37C3B4AF46"/>
    <w:rsid w:val="00953339"/>
    <w:pPr>
      <w:widowControl w:val="0"/>
      <w:jc w:val="both"/>
    </w:pPr>
  </w:style>
  <w:style w:type="paragraph" w:customStyle="1" w:styleId="F78B37C3D1D341249DD34781B93C98F3">
    <w:name w:val="F78B37C3D1D341249DD34781B93C98F3"/>
    <w:rsid w:val="00953339"/>
    <w:pPr>
      <w:widowControl w:val="0"/>
      <w:jc w:val="both"/>
    </w:pPr>
  </w:style>
  <w:style w:type="paragraph" w:customStyle="1" w:styleId="32F2B7B4FF9F43BFB5E8DE08266A2878">
    <w:name w:val="32F2B7B4FF9F43BFB5E8DE08266A2878"/>
    <w:rsid w:val="00953339"/>
    <w:pPr>
      <w:widowControl w:val="0"/>
      <w:jc w:val="both"/>
    </w:pPr>
  </w:style>
  <w:style w:type="paragraph" w:customStyle="1" w:styleId="05296B9A518B4B17844275EE07071698">
    <w:name w:val="05296B9A518B4B17844275EE07071698"/>
    <w:rsid w:val="00953339"/>
    <w:pPr>
      <w:widowControl w:val="0"/>
      <w:jc w:val="both"/>
    </w:pPr>
  </w:style>
  <w:style w:type="paragraph" w:customStyle="1" w:styleId="5E3780F31C0C45B8A17492F78D4C4539">
    <w:name w:val="5E3780F31C0C45B8A17492F78D4C4539"/>
    <w:rsid w:val="00953339"/>
    <w:pPr>
      <w:widowControl w:val="0"/>
      <w:jc w:val="both"/>
    </w:pPr>
  </w:style>
  <w:style w:type="paragraph" w:customStyle="1" w:styleId="D0DC84F4199344C2BDDD2FD8A65C3349">
    <w:name w:val="D0DC84F4199344C2BDDD2FD8A65C3349"/>
    <w:rsid w:val="00953339"/>
    <w:pPr>
      <w:widowControl w:val="0"/>
      <w:jc w:val="both"/>
    </w:pPr>
  </w:style>
  <w:style w:type="paragraph" w:customStyle="1" w:styleId="6167ADD9DA6F4F3F9CC485531C4EB228">
    <w:name w:val="6167ADD9DA6F4F3F9CC485531C4EB228"/>
    <w:rsid w:val="00953339"/>
    <w:pPr>
      <w:widowControl w:val="0"/>
      <w:jc w:val="both"/>
    </w:pPr>
  </w:style>
  <w:style w:type="paragraph" w:customStyle="1" w:styleId="C0037E577190431BA560DD15D48BF71F">
    <w:name w:val="C0037E577190431BA560DD15D48BF71F"/>
    <w:rsid w:val="00953339"/>
    <w:pPr>
      <w:widowControl w:val="0"/>
      <w:jc w:val="both"/>
    </w:pPr>
  </w:style>
  <w:style w:type="paragraph" w:customStyle="1" w:styleId="E8B3751213714A418F811F2525EA0ABF">
    <w:name w:val="E8B3751213714A418F811F2525EA0ABF"/>
    <w:rsid w:val="00953339"/>
    <w:pPr>
      <w:widowControl w:val="0"/>
      <w:jc w:val="both"/>
    </w:pPr>
  </w:style>
  <w:style w:type="paragraph" w:customStyle="1" w:styleId="B24C2DEC96384532A610B51128538A5D">
    <w:name w:val="B24C2DEC96384532A610B51128538A5D"/>
    <w:rsid w:val="00953339"/>
    <w:pPr>
      <w:widowControl w:val="0"/>
      <w:jc w:val="both"/>
    </w:pPr>
  </w:style>
  <w:style w:type="paragraph" w:customStyle="1" w:styleId="E4AAFA42130B4B61A4AD9132240A0F27">
    <w:name w:val="E4AAFA42130B4B61A4AD9132240A0F27"/>
    <w:rsid w:val="00953339"/>
    <w:pPr>
      <w:widowControl w:val="0"/>
      <w:jc w:val="both"/>
    </w:pPr>
  </w:style>
  <w:style w:type="paragraph" w:customStyle="1" w:styleId="1B71A8EB420B4CEDACD55ADA6E855730">
    <w:name w:val="1B71A8EB420B4CEDACD55ADA6E855730"/>
    <w:rsid w:val="00953339"/>
    <w:pPr>
      <w:widowControl w:val="0"/>
      <w:jc w:val="both"/>
    </w:pPr>
  </w:style>
  <w:style w:type="paragraph" w:customStyle="1" w:styleId="A9A2532F87094A629448EED496DDE7F4">
    <w:name w:val="A9A2532F87094A629448EED496DDE7F4"/>
    <w:rsid w:val="00953339"/>
    <w:pPr>
      <w:widowControl w:val="0"/>
      <w:jc w:val="both"/>
    </w:pPr>
  </w:style>
  <w:style w:type="paragraph" w:customStyle="1" w:styleId="15AC79BA1BC44BF99B103F3EA668FAD3">
    <w:name w:val="15AC79BA1BC44BF99B103F3EA668FAD3"/>
    <w:rsid w:val="00953339"/>
    <w:pPr>
      <w:widowControl w:val="0"/>
      <w:jc w:val="both"/>
    </w:pPr>
  </w:style>
  <w:style w:type="paragraph" w:customStyle="1" w:styleId="63637E01E7ED482CB2861A05F7A0243C">
    <w:name w:val="63637E01E7ED482CB2861A05F7A0243C"/>
    <w:rsid w:val="00953339"/>
    <w:pPr>
      <w:widowControl w:val="0"/>
      <w:jc w:val="both"/>
    </w:pPr>
  </w:style>
  <w:style w:type="paragraph" w:customStyle="1" w:styleId="4C834AACC3B74452A3EBADD2733AEE3D">
    <w:name w:val="4C834AACC3B74452A3EBADD2733AEE3D"/>
    <w:rsid w:val="00953339"/>
    <w:pPr>
      <w:widowControl w:val="0"/>
      <w:jc w:val="both"/>
    </w:pPr>
  </w:style>
  <w:style w:type="paragraph" w:customStyle="1" w:styleId="BA42F90A8839487D98680EE7723ED279">
    <w:name w:val="BA42F90A8839487D98680EE7723ED279"/>
    <w:rsid w:val="00953339"/>
    <w:pPr>
      <w:widowControl w:val="0"/>
      <w:jc w:val="both"/>
    </w:pPr>
  </w:style>
  <w:style w:type="paragraph" w:customStyle="1" w:styleId="FBBA670E61B144078BC1EE63BA5794F2">
    <w:name w:val="FBBA670E61B144078BC1EE63BA5794F2"/>
    <w:rsid w:val="00953339"/>
    <w:pPr>
      <w:widowControl w:val="0"/>
      <w:jc w:val="both"/>
    </w:pPr>
  </w:style>
  <w:style w:type="paragraph" w:customStyle="1" w:styleId="D1FB2CE638BA4DF9A8740E8F4D2AD5B6">
    <w:name w:val="D1FB2CE638BA4DF9A8740E8F4D2AD5B6"/>
    <w:rsid w:val="00953339"/>
    <w:pPr>
      <w:widowControl w:val="0"/>
      <w:jc w:val="both"/>
    </w:pPr>
  </w:style>
  <w:style w:type="paragraph" w:customStyle="1" w:styleId="AA39215F30E847709937E9BB304B9D1D">
    <w:name w:val="AA39215F30E847709937E9BB304B9D1D"/>
    <w:rsid w:val="00953339"/>
    <w:pPr>
      <w:widowControl w:val="0"/>
      <w:jc w:val="both"/>
    </w:pPr>
  </w:style>
  <w:style w:type="paragraph" w:customStyle="1" w:styleId="96FE25FAD0DD44399AFD353BF78B9DA7">
    <w:name w:val="96FE25FAD0DD44399AFD353BF78B9DA7"/>
    <w:rsid w:val="00953339"/>
    <w:pPr>
      <w:widowControl w:val="0"/>
      <w:jc w:val="both"/>
    </w:pPr>
  </w:style>
  <w:style w:type="paragraph" w:customStyle="1" w:styleId="3196694A3056475FB289C10C2C458C14">
    <w:name w:val="3196694A3056475FB289C10C2C458C14"/>
    <w:rsid w:val="00953339"/>
    <w:pPr>
      <w:widowControl w:val="0"/>
      <w:jc w:val="both"/>
    </w:pPr>
  </w:style>
  <w:style w:type="paragraph" w:customStyle="1" w:styleId="3FC13F325843498AA4B89551630E59B1">
    <w:name w:val="3FC13F325843498AA4B89551630E59B1"/>
    <w:rsid w:val="00953339"/>
    <w:pPr>
      <w:widowControl w:val="0"/>
      <w:jc w:val="both"/>
    </w:pPr>
  </w:style>
  <w:style w:type="paragraph" w:customStyle="1" w:styleId="B8DE098A417D4A93AED06875E65454EF">
    <w:name w:val="B8DE098A417D4A93AED06875E65454EF"/>
    <w:rsid w:val="00953339"/>
    <w:pPr>
      <w:widowControl w:val="0"/>
      <w:jc w:val="both"/>
    </w:pPr>
  </w:style>
  <w:style w:type="paragraph" w:customStyle="1" w:styleId="3C225ECADC874F7AACDD1DD9A36E8526">
    <w:name w:val="3C225ECADC874F7AACDD1DD9A36E8526"/>
    <w:rsid w:val="00953339"/>
    <w:pPr>
      <w:widowControl w:val="0"/>
      <w:jc w:val="both"/>
    </w:pPr>
  </w:style>
  <w:style w:type="paragraph" w:customStyle="1" w:styleId="ABBDB3105BA64C7F8DB456D002BCB7B1">
    <w:name w:val="ABBDB3105BA64C7F8DB456D002BCB7B1"/>
    <w:rsid w:val="00953339"/>
    <w:pPr>
      <w:widowControl w:val="0"/>
      <w:jc w:val="both"/>
    </w:pPr>
  </w:style>
  <w:style w:type="paragraph" w:customStyle="1" w:styleId="BE4CB584FC7B431B92CD4A94722BECB8">
    <w:name w:val="BE4CB584FC7B431B92CD4A94722BECB8"/>
    <w:rsid w:val="00953339"/>
    <w:pPr>
      <w:widowControl w:val="0"/>
      <w:jc w:val="both"/>
    </w:pPr>
  </w:style>
  <w:style w:type="paragraph" w:customStyle="1" w:styleId="0CDDFB65931744DEB084AA18EC5F521F">
    <w:name w:val="0CDDFB65931744DEB084AA18EC5F521F"/>
    <w:rsid w:val="00953339"/>
    <w:pPr>
      <w:widowControl w:val="0"/>
      <w:jc w:val="both"/>
    </w:pPr>
  </w:style>
  <w:style w:type="paragraph" w:customStyle="1" w:styleId="DE1D1363699A473E956459AAE8050776">
    <w:name w:val="DE1D1363699A473E956459AAE8050776"/>
    <w:rsid w:val="00953339"/>
    <w:pPr>
      <w:widowControl w:val="0"/>
      <w:jc w:val="both"/>
    </w:pPr>
  </w:style>
  <w:style w:type="paragraph" w:customStyle="1" w:styleId="7D7518F6B46E4B21BD0A08F1499CC188">
    <w:name w:val="7D7518F6B46E4B21BD0A08F1499CC188"/>
    <w:rsid w:val="00953339"/>
    <w:pPr>
      <w:widowControl w:val="0"/>
      <w:jc w:val="both"/>
    </w:pPr>
  </w:style>
  <w:style w:type="paragraph" w:customStyle="1" w:styleId="4D2CCCEEAA254C2E952AB24932F11FA7">
    <w:name w:val="4D2CCCEEAA254C2E952AB24932F11FA7"/>
    <w:rsid w:val="00953339"/>
    <w:pPr>
      <w:widowControl w:val="0"/>
      <w:jc w:val="both"/>
    </w:pPr>
  </w:style>
  <w:style w:type="paragraph" w:customStyle="1" w:styleId="6548B570C16D4D16A62873EA6BA7766F">
    <w:name w:val="6548B570C16D4D16A62873EA6BA7766F"/>
    <w:rsid w:val="00953339"/>
    <w:pPr>
      <w:widowControl w:val="0"/>
      <w:jc w:val="both"/>
    </w:pPr>
  </w:style>
  <w:style w:type="paragraph" w:customStyle="1" w:styleId="48C40D5A6B544A4C958752B1A37E6BFA">
    <w:name w:val="48C40D5A6B544A4C958752B1A37E6BFA"/>
    <w:rsid w:val="00953339"/>
    <w:pPr>
      <w:widowControl w:val="0"/>
      <w:jc w:val="both"/>
    </w:pPr>
  </w:style>
  <w:style w:type="paragraph" w:customStyle="1" w:styleId="1D5629F09AEF4F86B3C73E5109A42546">
    <w:name w:val="1D5629F09AEF4F86B3C73E5109A42546"/>
    <w:rsid w:val="00953339"/>
    <w:pPr>
      <w:widowControl w:val="0"/>
      <w:jc w:val="both"/>
    </w:pPr>
  </w:style>
  <w:style w:type="paragraph" w:customStyle="1" w:styleId="B8A9C2448C524567B950AE24C62F492E">
    <w:name w:val="B8A9C2448C524567B950AE24C62F492E"/>
    <w:rsid w:val="00953339"/>
    <w:pPr>
      <w:widowControl w:val="0"/>
      <w:jc w:val="both"/>
    </w:pPr>
  </w:style>
  <w:style w:type="paragraph" w:customStyle="1" w:styleId="B422FF3E853242348A622BDC1857271A">
    <w:name w:val="B422FF3E853242348A622BDC1857271A"/>
    <w:rsid w:val="00953339"/>
    <w:pPr>
      <w:widowControl w:val="0"/>
      <w:jc w:val="both"/>
    </w:pPr>
  </w:style>
  <w:style w:type="paragraph" w:customStyle="1" w:styleId="5A97F4B373864773BE82C47BD10B2147">
    <w:name w:val="5A97F4B373864773BE82C47BD10B2147"/>
    <w:rsid w:val="00953339"/>
    <w:pPr>
      <w:widowControl w:val="0"/>
      <w:jc w:val="both"/>
    </w:pPr>
  </w:style>
  <w:style w:type="paragraph" w:customStyle="1" w:styleId="37FC4FC6CA0B46DD937A159809989967">
    <w:name w:val="37FC4FC6CA0B46DD937A159809989967"/>
    <w:rsid w:val="00953339"/>
    <w:pPr>
      <w:widowControl w:val="0"/>
      <w:jc w:val="both"/>
    </w:pPr>
  </w:style>
  <w:style w:type="paragraph" w:customStyle="1" w:styleId="26218BACE17247B5A3225DD7AACE5059">
    <w:name w:val="26218BACE17247B5A3225DD7AACE5059"/>
    <w:rsid w:val="00953339"/>
    <w:pPr>
      <w:widowControl w:val="0"/>
      <w:jc w:val="both"/>
    </w:pPr>
  </w:style>
  <w:style w:type="paragraph" w:customStyle="1" w:styleId="CE5EACA51EF648F9BF1F1A404F2A9231">
    <w:name w:val="CE5EACA51EF648F9BF1F1A404F2A9231"/>
    <w:rsid w:val="00953339"/>
    <w:pPr>
      <w:widowControl w:val="0"/>
      <w:jc w:val="both"/>
    </w:pPr>
  </w:style>
  <w:style w:type="paragraph" w:customStyle="1" w:styleId="08D9D1C06EF24067A15390094A1617D5">
    <w:name w:val="08D9D1C06EF24067A15390094A1617D5"/>
    <w:rsid w:val="00953339"/>
    <w:pPr>
      <w:widowControl w:val="0"/>
      <w:jc w:val="both"/>
    </w:pPr>
  </w:style>
  <w:style w:type="paragraph" w:customStyle="1" w:styleId="A8C5EA612F304042917C0C7F218BAE51">
    <w:name w:val="A8C5EA612F304042917C0C7F218BAE51"/>
    <w:rsid w:val="00953339"/>
    <w:pPr>
      <w:widowControl w:val="0"/>
      <w:jc w:val="both"/>
    </w:pPr>
  </w:style>
  <w:style w:type="paragraph" w:customStyle="1" w:styleId="23F2FA9E24CD4C7CA82F566B32DE4FAF">
    <w:name w:val="23F2FA9E24CD4C7CA82F566B32DE4FAF"/>
    <w:rsid w:val="00953339"/>
    <w:pPr>
      <w:widowControl w:val="0"/>
      <w:jc w:val="both"/>
    </w:pPr>
  </w:style>
  <w:style w:type="paragraph" w:customStyle="1" w:styleId="202F7BF3E5EE48608DF42F6F34EBCF5A">
    <w:name w:val="202F7BF3E5EE48608DF42F6F34EBCF5A"/>
    <w:rsid w:val="00953339"/>
    <w:pPr>
      <w:widowControl w:val="0"/>
      <w:jc w:val="both"/>
    </w:pPr>
  </w:style>
  <w:style w:type="paragraph" w:customStyle="1" w:styleId="B256515F13FB40E2A601065333B0335E">
    <w:name w:val="B256515F13FB40E2A601065333B0335E"/>
    <w:rsid w:val="00953339"/>
    <w:pPr>
      <w:widowControl w:val="0"/>
      <w:jc w:val="both"/>
    </w:pPr>
  </w:style>
  <w:style w:type="paragraph" w:customStyle="1" w:styleId="79F0FE64F9D3458C8BEF2730CEC08962">
    <w:name w:val="79F0FE64F9D3458C8BEF2730CEC08962"/>
    <w:rsid w:val="00953339"/>
    <w:pPr>
      <w:widowControl w:val="0"/>
      <w:jc w:val="both"/>
    </w:pPr>
  </w:style>
  <w:style w:type="paragraph" w:customStyle="1" w:styleId="4FF423D0E8A740868811AAD0374B9D6F">
    <w:name w:val="4FF423D0E8A740868811AAD0374B9D6F"/>
    <w:rsid w:val="00953339"/>
    <w:pPr>
      <w:widowControl w:val="0"/>
      <w:jc w:val="both"/>
    </w:pPr>
  </w:style>
  <w:style w:type="paragraph" w:customStyle="1" w:styleId="BAD7261E262843DA8D511609EE747D0B">
    <w:name w:val="BAD7261E262843DA8D511609EE747D0B"/>
    <w:rsid w:val="00953339"/>
    <w:pPr>
      <w:widowControl w:val="0"/>
      <w:jc w:val="both"/>
    </w:pPr>
  </w:style>
  <w:style w:type="paragraph" w:customStyle="1" w:styleId="2FE1FC1763D74BC9B4E6B832DC74E252">
    <w:name w:val="2FE1FC1763D74BC9B4E6B832DC74E252"/>
    <w:rsid w:val="00953339"/>
    <w:pPr>
      <w:widowControl w:val="0"/>
      <w:jc w:val="both"/>
    </w:pPr>
  </w:style>
  <w:style w:type="paragraph" w:customStyle="1" w:styleId="BD73DB98C15D4A25A2D244F03C70A7F1">
    <w:name w:val="BD73DB98C15D4A25A2D244F03C70A7F1"/>
    <w:rsid w:val="00953339"/>
    <w:pPr>
      <w:widowControl w:val="0"/>
      <w:jc w:val="both"/>
    </w:pPr>
  </w:style>
  <w:style w:type="paragraph" w:customStyle="1" w:styleId="86EF729F4C1047D996E9102D33F8FF68">
    <w:name w:val="86EF729F4C1047D996E9102D33F8FF68"/>
    <w:rsid w:val="00953339"/>
    <w:pPr>
      <w:widowControl w:val="0"/>
      <w:jc w:val="both"/>
    </w:pPr>
  </w:style>
  <w:style w:type="paragraph" w:customStyle="1" w:styleId="BE3CB0DD8DA1493FB8D8F439C9A89997">
    <w:name w:val="BE3CB0DD8DA1493FB8D8F439C9A89997"/>
    <w:rsid w:val="00953339"/>
    <w:pPr>
      <w:widowControl w:val="0"/>
      <w:jc w:val="both"/>
    </w:pPr>
  </w:style>
  <w:style w:type="paragraph" w:customStyle="1" w:styleId="6D14080412714F4782E3F04F168FFD33">
    <w:name w:val="6D14080412714F4782E3F04F168FFD33"/>
    <w:rsid w:val="00953339"/>
    <w:pPr>
      <w:widowControl w:val="0"/>
      <w:jc w:val="both"/>
    </w:pPr>
  </w:style>
  <w:style w:type="paragraph" w:customStyle="1" w:styleId="01C894F96E0341ED8FCA27B87B1925C6">
    <w:name w:val="01C894F96E0341ED8FCA27B87B1925C6"/>
    <w:rsid w:val="00953339"/>
    <w:pPr>
      <w:widowControl w:val="0"/>
      <w:jc w:val="both"/>
    </w:pPr>
  </w:style>
  <w:style w:type="paragraph" w:customStyle="1" w:styleId="3E76DF137EE947DD867CEC28786584F3">
    <w:name w:val="3E76DF137EE947DD867CEC28786584F3"/>
    <w:rsid w:val="00953339"/>
    <w:pPr>
      <w:widowControl w:val="0"/>
      <w:jc w:val="both"/>
    </w:pPr>
  </w:style>
  <w:style w:type="paragraph" w:customStyle="1" w:styleId="A7C0353048CD43FD8AA317D80A34D300">
    <w:name w:val="A7C0353048CD43FD8AA317D80A34D300"/>
    <w:rsid w:val="00953339"/>
    <w:pPr>
      <w:widowControl w:val="0"/>
      <w:jc w:val="both"/>
    </w:pPr>
  </w:style>
  <w:style w:type="paragraph" w:customStyle="1" w:styleId="ADF65801C0E146E58CB46F25A8B26E52">
    <w:name w:val="ADF65801C0E146E58CB46F25A8B26E52"/>
    <w:rsid w:val="00953339"/>
    <w:pPr>
      <w:widowControl w:val="0"/>
      <w:jc w:val="both"/>
    </w:pPr>
  </w:style>
  <w:style w:type="paragraph" w:customStyle="1" w:styleId="60F68E0C3BFE4673A76E396A162F6F28">
    <w:name w:val="60F68E0C3BFE4673A76E396A162F6F28"/>
    <w:rsid w:val="00953339"/>
    <w:pPr>
      <w:widowControl w:val="0"/>
      <w:jc w:val="both"/>
    </w:pPr>
  </w:style>
  <w:style w:type="paragraph" w:customStyle="1" w:styleId="C0767CFBBB5C4933A4BC267B40B991D1">
    <w:name w:val="C0767CFBBB5C4933A4BC267B40B991D1"/>
    <w:rsid w:val="00953339"/>
    <w:pPr>
      <w:widowControl w:val="0"/>
      <w:jc w:val="both"/>
    </w:pPr>
  </w:style>
  <w:style w:type="paragraph" w:customStyle="1" w:styleId="A2AAE387451D43BCA0A74C54C87F98D3">
    <w:name w:val="A2AAE387451D43BCA0A74C54C87F98D3"/>
    <w:rsid w:val="00953339"/>
    <w:pPr>
      <w:widowControl w:val="0"/>
      <w:jc w:val="both"/>
    </w:pPr>
  </w:style>
  <w:style w:type="paragraph" w:customStyle="1" w:styleId="5C312C62550443BF93608880EE03C88A">
    <w:name w:val="5C312C62550443BF93608880EE03C88A"/>
    <w:rsid w:val="00953339"/>
    <w:pPr>
      <w:widowControl w:val="0"/>
      <w:jc w:val="both"/>
    </w:pPr>
  </w:style>
  <w:style w:type="paragraph" w:customStyle="1" w:styleId="93606D3312A545B1878D248CDC5F15B6">
    <w:name w:val="93606D3312A545B1878D248CDC5F15B6"/>
    <w:rsid w:val="00953339"/>
    <w:pPr>
      <w:widowControl w:val="0"/>
      <w:jc w:val="both"/>
    </w:pPr>
  </w:style>
  <w:style w:type="paragraph" w:customStyle="1" w:styleId="2B89CBE89FFD4F36A8766784B0B2BFA6">
    <w:name w:val="2B89CBE89FFD4F36A8766784B0B2BFA6"/>
    <w:rsid w:val="00953339"/>
    <w:pPr>
      <w:widowControl w:val="0"/>
      <w:jc w:val="both"/>
    </w:pPr>
  </w:style>
  <w:style w:type="paragraph" w:customStyle="1" w:styleId="A7CBF0F44D6F42819BA2886977C87ADC">
    <w:name w:val="A7CBF0F44D6F42819BA2886977C87ADC"/>
    <w:rsid w:val="00953339"/>
    <w:pPr>
      <w:widowControl w:val="0"/>
      <w:jc w:val="both"/>
    </w:pPr>
  </w:style>
  <w:style w:type="paragraph" w:customStyle="1" w:styleId="39B8EC651FC84A31821C6830546EE610">
    <w:name w:val="39B8EC651FC84A31821C6830546EE610"/>
    <w:rsid w:val="00953339"/>
    <w:pPr>
      <w:widowControl w:val="0"/>
      <w:jc w:val="both"/>
    </w:pPr>
  </w:style>
  <w:style w:type="paragraph" w:customStyle="1" w:styleId="EE95B98E08E342A6B570C8B044E60655">
    <w:name w:val="EE95B98E08E342A6B570C8B044E60655"/>
    <w:rsid w:val="00953339"/>
    <w:pPr>
      <w:widowControl w:val="0"/>
      <w:jc w:val="both"/>
    </w:pPr>
  </w:style>
  <w:style w:type="paragraph" w:customStyle="1" w:styleId="345FF2DDE1E34CB78D0A0C6CCE5B2421">
    <w:name w:val="345FF2DDE1E34CB78D0A0C6CCE5B2421"/>
    <w:rsid w:val="00953339"/>
    <w:pPr>
      <w:widowControl w:val="0"/>
      <w:jc w:val="both"/>
    </w:pPr>
  </w:style>
  <w:style w:type="paragraph" w:customStyle="1" w:styleId="21A6404B313243A28724DA251CA4C4FC">
    <w:name w:val="21A6404B313243A28724DA251CA4C4FC"/>
    <w:rsid w:val="00953339"/>
    <w:pPr>
      <w:widowControl w:val="0"/>
      <w:jc w:val="both"/>
    </w:pPr>
  </w:style>
  <w:style w:type="paragraph" w:customStyle="1" w:styleId="8796F6D62D7C456C90DC20D14A0C515B">
    <w:name w:val="8796F6D62D7C456C90DC20D14A0C515B"/>
    <w:rsid w:val="00953339"/>
    <w:pPr>
      <w:widowControl w:val="0"/>
      <w:jc w:val="both"/>
    </w:pPr>
  </w:style>
  <w:style w:type="paragraph" w:customStyle="1" w:styleId="A009E2135C074CE99F7F0911C4693E54">
    <w:name w:val="A009E2135C074CE99F7F0911C4693E54"/>
    <w:rsid w:val="00953339"/>
    <w:pPr>
      <w:widowControl w:val="0"/>
      <w:jc w:val="both"/>
    </w:pPr>
  </w:style>
  <w:style w:type="paragraph" w:customStyle="1" w:styleId="63934A26D5E643E4BD9BA2852E0FE546">
    <w:name w:val="63934A26D5E643E4BD9BA2852E0FE546"/>
    <w:rsid w:val="00953339"/>
    <w:pPr>
      <w:widowControl w:val="0"/>
      <w:jc w:val="both"/>
    </w:pPr>
  </w:style>
  <w:style w:type="paragraph" w:customStyle="1" w:styleId="E608BD0A31124806BC705DDD64EDC65B">
    <w:name w:val="E608BD0A31124806BC705DDD64EDC65B"/>
    <w:rsid w:val="00953339"/>
    <w:pPr>
      <w:widowControl w:val="0"/>
      <w:jc w:val="both"/>
    </w:pPr>
  </w:style>
  <w:style w:type="paragraph" w:customStyle="1" w:styleId="79C447AD32514071BAEEDD0E573AD615">
    <w:name w:val="79C447AD32514071BAEEDD0E573AD615"/>
    <w:rsid w:val="00953339"/>
    <w:pPr>
      <w:widowControl w:val="0"/>
      <w:jc w:val="both"/>
    </w:pPr>
  </w:style>
  <w:style w:type="paragraph" w:customStyle="1" w:styleId="1B3FA8BBBEB542A4B0357010BFF0EE16">
    <w:name w:val="1B3FA8BBBEB542A4B0357010BFF0EE16"/>
    <w:rsid w:val="00953339"/>
    <w:pPr>
      <w:widowControl w:val="0"/>
      <w:jc w:val="both"/>
    </w:pPr>
  </w:style>
  <w:style w:type="paragraph" w:customStyle="1" w:styleId="2C0D40A6A60048A9A2108394C8955E6A">
    <w:name w:val="2C0D40A6A60048A9A2108394C8955E6A"/>
    <w:rsid w:val="00953339"/>
    <w:pPr>
      <w:widowControl w:val="0"/>
      <w:jc w:val="both"/>
    </w:pPr>
  </w:style>
  <w:style w:type="paragraph" w:customStyle="1" w:styleId="22B0E94B20EF4E13B57651CDC9115C8E">
    <w:name w:val="22B0E94B20EF4E13B57651CDC9115C8E"/>
    <w:rsid w:val="00DE3AE8"/>
    <w:pPr>
      <w:widowControl w:val="0"/>
      <w:jc w:val="both"/>
    </w:pPr>
  </w:style>
  <w:style w:type="paragraph" w:customStyle="1" w:styleId="7FE506A512A843DD994A909C91798CF5">
    <w:name w:val="7FE506A512A843DD994A909C91798CF5"/>
    <w:rsid w:val="00DE3AE8"/>
    <w:pPr>
      <w:widowControl w:val="0"/>
      <w:jc w:val="both"/>
    </w:pPr>
  </w:style>
  <w:style w:type="paragraph" w:customStyle="1" w:styleId="57254D6DFFA34A4DB2E03DB3EDE41874">
    <w:name w:val="57254D6DFFA34A4DB2E03DB3EDE41874"/>
    <w:rsid w:val="00DE3AE8"/>
    <w:pPr>
      <w:widowControl w:val="0"/>
      <w:jc w:val="both"/>
    </w:pPr>
  </w:style>
  <w:style w:type="paragraph" w:customStyle="1" w:styleId="AC9340E8C7784EA28B5E5871F52AAA1E">
    <w:name w:val="AC9340E8C7784EA28B5E5871F52AAA1E"/>
    <w:rsid w:val="00DE3AE8"/>
    <w:pPr>
      <w:widowControl w:val="0"/>
      <w:jc w:val="both"/>
    </w:pPr>
  </w:style>
  <w:style w:type="paragraph" w:customStyle="1" w:styleId="D8F621F997974C1DB58D1D14063F9F9B">
    <w:name w:val="D8F621F997974C1DB58D1D14063F9F9B"/>
    <w:rsid w:val="00DE3AE8"/>
    <w:pPr>
      <w:widowControl w:val="0"/>
      <w:jc w:val="both"/>
    </w:pPr>
  </w:style>
  <w:style w:type="paragraph" w:customStyle="1" w:styleId="500088D7C77548839AF481D8F480EA12">
    <w:name w:val="500088D7C77548839AF481D8F480EA12"/>
    <w:rsid w:val="00DE3AE8"/>
    <w:pPr>
      <w:widowControl w:val="0"/>
      <w:jc w:val="both"/>
    </w:pPr>
  </w:style>
  <w:style w:type="paragraph" w:customStyle="1" w:styleId="802EBC05DDAA4D05BADA6697284D2948">
    <w:name w:val="802EBC05DDAA4D05BADA6697284D2948"/>
    <w:rsid w:val="00DE3AE8"/>
    <w:pPr>
      <w:widowControl w:val="0"/>
      <w:jc w:val="both"/>
    </w:pPr>
  </w:style>
  <w:style w:type="paragraph" w:customStyle="1" w:styleId="9BFD680AA1BF418E9BE188BC6E584FA9">
    <w:name w:val="9BFD680AA1BF418E9BE188BC6E584FA9"/>
    <w:rsid w:val="00DE3AE8"/>
    <w:pPr>
      <w:widowControl w:val="0"/>
      <w:jc w:val="both"/>
    </w:pPr>
  </w:style>
  <w:style w:type="paragraph" w:customStyle="1" w:styleId="B90D88F8F2764EC9B2B3DF258F8CA65C">
    <w:name w:val="B90D88F8F2764EC9B2B3DF258F8CA65C"/>
    <w:rsid w:val="00DE3AE8"/>
    <w:pPr>
      <w:widowControl w:val="0"/>
      <w:jc w:val="both"/>
    </w:pPr>
  </w:style>
  <w:style w:type="paragraph" w:customStyle="1" w:styleId="B28BB0D1277848148678CF3E9E3DC2AB">
    <w:name w:val="B28BB0D1277848148678CF3E9E3DC2AB"/>
    <w:rsid w:val="00DE3AE8"/>
    <w:pPr>
      <w:widowControl w:val="0"/>
      <w:jc w:val="both"/>
    </w:pPr>
  </w:style>
  <w:style w:type="paragraph" w:customStyle="1" w:styleId="98913F1592664BDB8A4E3A859A731F34">
    <w:name w:val="98913F1592664BDB8A4E3A859A731F34"/>
    <w:rsid w:val="00DE3AE8"/>
    <w:pPr>
      <w:widowControl w:val="0"/>
      <w:jc w:val="both"/>
    </w:pPr>
  </w:style>
  <w:style w:type="paragraph" w:customStyle="1" w:styleId="80AA8BE2B1404C25AECF843FC5D19216">
    <w:name w:val="80AA8BE2B1404C25AECF843FC5D19216"/>
    <w:rsid w:val="00DE3AE8"/>
    <w:pPr>
      <w:widowControl w:val="0"/>
      <w:jc w:val="both"/>
    </w:pPr>
  </w:style>
  <w:style w:type="paragraph" w:customStyle="1" w:styleId="EF18C0754E6E44E88DE3983E686E4826">
    <w:name w:val="EF18C0754E6E44E88DE3983E686E4826"/>
    <w:rsid w:val="00DE3AE8"/>
    <w:pPr>
      <w:widowControl w:val="0"/>
      <w:jc w:val="both"/>
    </w:pPr>
  </w:style>
  <w:style w:type="paragraph" w:customStyle="1" w:styleId="2361083A56EE43F9B2F33480D0FD3D04">
    <w:name w:val="2361083A56EE43F9B2F33480D0FD3D04"/>
    <w:rsid w:val="00DE3AE8"/>
    <w:pPr>
      <w:widowControl w:val="0"/>
      <w:jc w:val="both"/>
    </w:pPr>
  </w:style>
  <w:style w:type="paragraph" w:customStyle="1" w:styleId="3486C2A17EAB4D3B93E60A44995CAA67">
    <w:name w:val="3486C2A17EAB4D3B93E60A44995CAA67"/>
    <w:rsid w:val="00DE3AE8"/>
    <w:pPr>
      <w:widowControl w:val="0"/>
      <w:jc w:val="both"/>
    </w:pPr>
  </w:style>
  <w:style w:type="paragraph" w:customStyle="1" w:styleId="54DE9F5F1BB74D38953A4953CAA3C613">
    <w:name w:val="54DE9F5F1BB74D38953A4953CAA3C613"/>
    <w:rsid w:val="00DE3AE8"/>
    <w:pPr>
      <w:widowControl w:val="0"/>
      <w:jc w:val="both"/>
    </w:pPr>
  </w:style>
  <w:style w:type="paragraph" w:customStyle="1" w:styleId="19E28B386BF147918FF9720ED67829A7">
    <w:name w:val="19E28B386BF147918FF9720ED67829A7"/>
    <w:rsid w:val="00DE3AE8"/>
    <w:pPr>
      <w:widowControl w:val="0"/>
      <w:jc w:val="both"/>
    </w:pPr>
  </w:style>
  <w:style w:type="paragraph" w:customStyle="1" w:styleId="369EC52F2C3341AD9962137D8963E729">
    <w:name w:val="369EC52F2C3341AD9962137D8963E729"/>
    <w:rsid w:val="00DE3AE8"/>
    <w:pPr>
      <w:widowControl w:val="0"/>
      <w:jc w:val="both"/>
    </w:pPr>
  </w:style>
  <w:style w:type="paragraph" w:customStyle="1" w:styleId="EDE04540BDD3464481081A4B0BD37B46">
    <w:name w:val="EDE04540BDD3464481081A4B0BD37B46"/>
    <w:rsid w:val="00DE3AE8"/>
    <w:pPr>
      <w:widowControl w:val="0"/>
      <w:jc w:val="both"/>
    </w:pPr>
  </w:style>
  <w:style w:type="paragraph" w:customStyle="1" w:styleId="DDEC1ED6867D430E820E05F501AFE3ED">
    <w:name w:val="DDEC1ED6867D430E820E05F501AFE3ED"/>
    <w:rsid w:val="00DE3AE8"/>
    <w:pPr>
      <w:widowControl w:val="0"/>
      <w:jc w:val="both"/>
    </w:pPr>
  </w:style>
  <w:style w:type="paragraph" w:customStyle="1" w:styleId="DFF516E70C8F484C840E66E3747BC44F">
    <w:name w:val="DFF516E70C8F484C840E66E3747BC44F"/>
    <w:rsid w:val="00DE3AE8"/>
    <w:pPr>
      <w:widowControl w:val="0"/>
      <w:jc w:val="both"/>
    </w:pPr>
  </w:style>
  <w:style w:type="paragraph" w:customStyle="1" w:styleId="D73F52897BA84803930814DD9A0DEF93">
    <w:name w:val="D73F52897BA84803930814DD9A0DEF93"/>
    <w:rsid w:val="009E4BCD"/>
    <w:pPr>
      <w:widowControl w:val="0"/>
      <w:jc w:val="both"/>
    </w:pPr>
  </w:style>
  <w:style w:type="paragraph" w:customStyle="1" w:styleId="F87D23C67A9649AC96A74F3960907A00">
    <w:name w:val="F87D23C67A9649AC96A74F3960907A00"/>
    <w:rsid w:val="009E4BCD"/>
    <w:pPr>
      <w:widowControl w:val="0"/>
      <w:jc w:val="both"/>
    </w:pPr>
  </w:style>
  <w:style w:type="paragraph" w:customStyle="1" w:styleId="2EB536537FF940479E0F7CDEAF9D634E">
    <w:name w:val="2EB536537FF940479E0F7CDEAF9D634E"/>
    <w:rsid w:val="009E4BCD"/>
    <w:pPr>
      <w:widowControl w:val="0"/>
      <w:jc w:val="both"/>
    </w:pPr>
  </w:style>
  <w:style w:type="paragraph" w:customStyle="1" w:styleId="3A9EB50A535F42A9B4DE418C50D303AC">
    <w:name w:val="3A9EB50A535F42A9B4DE418C50D303AC"/>
    <w:rsid w:val="009E4BCD"/>
    <w:pPr>
      <w:widowControl w:val="0"/>
      <w:jc w:val="both"/>
    </w:pPr>
  </w:style>
  <w:style w:type="paragraph" w:customStyle="1" w:styleId="DDEB042094E24DBA826FC382FA37C609">
    <w:name w:val="DDEB042094E24DBA826FC382FA37C609"/>
    <w:rsid w:val="009E4BCD"/>
    <w:pPr>
      <w:widowControl w:val="0"/>
      <w:jc w:val="both"/>
    </w:pPr>
  </w:style>
  <w:style w:type="paragraph" w:customStyle="1" w:styleId="B78CB4002C324225AA3671D7176AF5DB">
    <w:name w:val="B78CB4002C324225AA3671D7176AF5DB"/>
    <w:rsid w:val="009E4BCD"/>
    <w:pPr>
      <w:widowControl w:val="0"/>
      <w:jc w:val="both"/>
    </w:pPr>
  </w:style>
  <w:style w:type="paragraph" w:customStyle="1" w:styleId="739339CCE1BA4E419C39F4623A1E760C">
    <w:name w:val="739339CCE1BA4E419C39F4623A1E760C"/>
    <w:rsid w:val="009E4BCD"/>
    <w:pPr>
      <w:widowControl w:val="0"/>
      <w:jc w:val="both"/>
    </w:pPr>
  </w:style>
  <w:style w:type="paragraph" w:customStyle="1" w:styleId="38FE032FC6E541EFACEF0F8FDA39554B">
    <w:name w:val="38FE032FC6E541EFACEF0F8FDA39554B"/>
    <w:rsid w:val="009E4BCD"/>
    <w:pPr>
      <w:widowControl w:val="0"/>
      <w:jc w:val="both"/>
    </w:pPr>
  </w:style>
  <w:style w:type="paragraph" w:customStyle="1" w:styleId="FA6AA7D2DF4A4483B79CF7839F7BE99B">
    <w:name w:val="FA6AA7D2DF4A4483B79CF7839F7BE99B"/>
    <w:rsid w:val="009E4BCD"/>
    <w:pPr>
      <w:widowControl w:val="0"/>
      <w:jc w:val="both"/>
    </w:pPr>
  </w:style>
  <w:style w:type="paragraph" w:customStyle="1" w:styleId="795B61B0EE924D77A7E4A47BA7C0989F">
    <w:name w:val="795B61B0EE924D77A7E4A47BA7C0989F"/>
    <w:rsid w:val="009E4BCD"/>
    <w:pPr>
      <w:widowControl w:val="0"/>
      <w:jc w:val="both"/>
    </w:pPr>
  </w:style>
  <w:style w:type="paragraph" w:customStyle="1" w:styleId="6044B7EACD574E67B9262B1363BB47C9">
    <w:name w:val="6044B7EACD574E67B9262B1363BB47C9"/>
    <w:rsid w:val="009E4BCD"/>
    <w:pPr>
      <w:widowControl w:val="0"/>
      <w:jc w:val="both"/>
    </w:pPr>
  </w:style>
  <w:style w:type="paragraph" w:customStyle="1" w:styleId="AB275F7A3FCE4410A014608D0BB21DD5">
    <w:name w:val="AB275F7A3FCE4410A014608D0BB21DD5"/>
    <w:rsid w:val="009E4BCD"/>
    <w:pPr>
      <w:widowControl w:val="0"/>
      <w:jc w:val="both"/>
    </w:pPr>
  </w:style>
  <w:style w:type="paragraph" w:customStyle="1" w:styleId="A2D9F5E3471544A194084F208807E19D">
    <w:name w:val="A2D9F5E3471544A194084F208807E19D"/>
    <w:rsid w:val="009E4BCD"/>
    <w:pPr>
      <w:widowControl w:val="0"/>
      <w:jc w:val="both"/>
    </w:pPr>
  </w:style>
  <w:style w:type="paragraph" w:customStyle="1" w:styleId="212F33733A89457C82E02D3F64CAA699">
    <w:name w:val="212F33733A89457C82E02D3F64CAA699"/>
    <w:rsid w:val="009E4BCD"/>
    <w:pPr>
      <w:widowControl w:val="0"/>
      <w:jc w:val="both"/>
    </w:pPr>
  </w:style>
  <w:style w:type="paragraph" w:customStyle="1" w:styleId="5AF57E8B48D54D8AA523E0A6547A450C">
    <w:name w:val="5AF57E8B48D54D8AA523E0A6547A450C"/>
    <w:rsid w:val="009E4BCD"/>
    <w:pPr>
      <w:widowControl w:val="0"/>
      <w:jc w:val="both"/>
    </w:pPr>
  </w:style>
  <w:style w:type="paragraph" w:customStyle="1" w:styleId="82EF7918A2B2408EB42D07D31A280A6B">
    <w:name w:val="82EF7918A2B2408EB42D07D31A280A6B"/>
    <w:rsid w:val="009E4BCD"/>
    <w:pPr>
      <w:widowControl w:val="0"/>
      <w:jc w:val="both"/>
    </w:pPr>
  </w:style>
  <w:style w:type="paragraph" w:customStyle="1" w:styleId="0D859ABBED1C4C3B92EF64BA4506AF42">
    <w:name w:val="0D859ABBED1C4C3B92EF64BA4506AF42"/>
    <w:rsid w:val="009E4BCD"/>
    <w:pPr>
      <w:widowControl w:val="0"/>
      <w:jc w:val="both"/>
    </w:pPr>
  </w:style>
  <w:style w:type="paragraph" w:customStyle="1" w:styleId="A90900043DAF465EBF7DC2201804640A">
    <w:name w:val="A90900043DAF465EBF7DC2201804640A"/>
    <w:rsid w:val="009E4BCD"/>
    <w:pPr>
      <w:widowControl w:val="0"/>
      <w:jc w:val="both"/>
    </w:pPr>
  </w:style>
  <w:style w:type="paragraph" w:customStyle="1" w:styleId="58D120A7694544CB905951FCCDFEBA83">
    <w:name w:val="58D120A7694544CB905951FCCDFEBA83"/>
    <w:rsid w:val="009E4BCD"/>
    <w:pPr>
      <w:widowControl w:val="0"/>
      <w:jc w:val="both"/>
    </w:pPr>
  </w:style>
  <w:style w:type="paragraph" w:customStyle="1" w:styleId="A0F1174DACC1484C89BEBB91CECC3CCE">
    <w:name w:val="A0F1174DACC1484C89BEBB91CECC3CCE"/>
    <w:rsid w:val="009E4BCD"/>
    <w:pPr>
      <w:widowControl w:val="0"/>
      <w:jc w:val="both"/>
    </w:pPr>
  </w:style>
  <w:style w:type="paragraph" w:customStyle="1" w:styleId="2FF84EB51D11422BA0EC4AFCCF504D1C">
    <w:name w:val="2FF84EB51D11422BA0EC4AFCCF504D1C"/>
    <w:rsid w:val="009E4BCD"/>
    <w:pPr>
      <w:widowControl w:val="0"/>
      <w:jc w:val="both"/>
    </w:pPr>
  </w:style>
  <w:style w:type="paragraph" w:customStyle="1" w:styleId="16AE414B5BC7479AB933B007B4B9B474">
    <w:name w:val="16AE414B5BC7479AB933B007B4B9B474"/>
    <w:rsid w:val="009E4BCD"/>
    <w:pPr>
      <w:widowControl w:val="0"/>
      <w:jc w:val="both"/>
    </w:pPr>
  </w:style>
  <w:style w:type="paragraph" w:customStyle="1" w:styleId="9242B21432D94D47A952CFEBB29CC1B7">
    <w:name w:val="9242B21432D94D47A952CFEBB29CC1B7"/>
    <w:rsid w:val="009E4BCD"/>
    <w:pPr>
      <w:widowControl w:val="0"/>
      <w:jc w:val="both"/>
    </w:pPr>
  </w:style>
  <w:style w:type="paragraph" w:customStyle="1" w:styleId="C54DA76F140F48AFB289FF12919BAA38">
    <w:name w:val="C54DA76F140F48AFB289FF12919BAA38"/>
    <w:rsid w:val="009E4BCD"/>
    <w:pPr>
      <w:widowControl w:val="0"/>
      <w:jc w:val="both"/>
    </w:pPr>
  </w:style>
  <w:style w:type="paragraph" w:customStyle="1" w:styleId="6D91345B1FB74049ADF7CFD79C1FBD0D">
    <w:name w:val="6D91345B1FB74049ADF7CFD79C1FBD0D"/>
    <w:rsid w:val="009E4BCD"/>
    <w:pPr>
      <w:widowControl w:val="0"/>
      <w:jc w:val="both"/>
    </w:pPr>
  </w:style>
  <w:style w:type="paragraph" w:customStyle="1" w:styleId="CB59D123498D4A85B950E9C4C5B2B43D">
    <w:name w:val="CB59D123498D4A85B950E9C4C5B2B43D"/>
    <w:rsid w:val="009E4BCD"/>
    <w:pPr>
      <w:widowControl w:val="0"/>
      <w:jc w:val="both"/>
    </w:pPr>
  </w:style>
  <w:style w:type="paragraph" w:customStyle="1" w:styleId="49737A3F68014BF8B79D2FFDE90D41FA">
    <w:name w:val="49737A3F68014BF8B79D2FFDE90D41FA"/>
    <w:rsid w:val="009E4BCD"/>
    <w:pPr>
      <w:widowControl w:val="0"/>
      <w:jc w:val="both"/>
    </w:pPr>
  </w:style>
  <w:style w:type="paragraph" w:customStyle="1" w:styleId="D38BC98FD32C4CE7BE34554091F7160E">
    <w:name w:val="D38BC98FD32C4CE7BE34554091F7160E"/>
    <w:rsid w:val="009E4BCD"/>
    <w:pPr>
      <w:widowControl w:val="0"/>
      <w:jc w:val="both"/>
    </w:pPr>
  </w:style>
  <w:style w:type="paragraph" w:customStyle="1" w:styleId="E59D51E55F404E1BAD27376BCAFCF20D">
    <w:name w:val="E59D51E55F404E1BAD27376BCAFCF20D"/>
    <w:rsid w:val="009E4BCD"/>
    <w:pPr>
      <w:widowControl w:val="0"/>
      <w:jc w:val="both"/>
    </w:pPr>
  </w:style>
  <w:style w:type="paragraph" w:customStyle="1" w:styleId="B3E305CE5EB74CEA9C0E4D5EBDE09460">
    <w:name w:val="B3E305CE5EB74CEA9C0E4D5EBDE09460"/>
    <w:rsid w:val="009E4BCD"/>
    <w:pPr>
      <w:widowControl w:val="0"/>
      <w:jc w:val="both"/>
    </w:pPr>
  </w:style>
  <w:style w:type="paragraph" w:customStyle="1" w:styleId="3EC797C9B7BA491D9DF4DF0FA323BD4B">
    <w:name w:val="3EC797C9B7BA491D9DF4DF0FA323BD4B"/>
    <w:rsid w:val="009E4BCD"/>
    <w:pPr>
      <w:widowControl w:val="0"/>
      <w:jc w:val="both"/>
    </w:pPr>
  </w:style>
  <w:style w:type="paragraph" w:customStyle="1" w:styleId="8B1261F4068C4517AB0708F75034D6F1">
    <w:name w:val="8B1261F4068C4517AB0708F75034D6F1"/>
    <w:rsid w:val="009E4BCD"/>
    <w:pPr>
      <w:widowControl w:val="0"/>
      <w:jc w:val="both"/>
    </w:pPr>
  </w:style>
  <w:style w:type="paragraph" w:customStyle="1" w:styleId="B8EB1C6C6F314C7C89074D756EE66C83">
    <w:name w:val="B8EB1C6C6F314C7C89074D756EE66C83"/>
    <w:rsid w:val="009E4BCD"/>
    <w:pPr>
      <w:widowControl w:val="0"/>
      <w:jc w:val="both"/>
    </w:pPr>
  </w:style>
  <w:style w:type="paragraph" w:customStyle="1" w:styleId="8DC298A71E5545F7B2972CFDA1385E42">
    <w:name w:val="8DC298A71E5545F7B2972CFDA1385E42"/>
    <w:rsid w:val="00D53EB0"/>
    <w:pPr>
      <w:widowControl w:val="0"/>
      <w:jc w:val="both"/>
    </w:pPr>
  </w:style>
  <w:style w:type="paragraph" w:customStyle="1" w:styleId="099B5795E1A24758B379429C8DE01AAB">
    <w:name w:val="099B5795E1A24758B379429C8DE01AAB"/>
    <w:rsid w:val="00D53EB0"/>
    <w:pPr>
      <w:widowControl w:val="0"/>
      <w:jc w:val="both"/>
    </w:pPr>
  </w:style>
  <w:style w:type="paragraph" w:customStyle="1" w:styleId="AF7997A85F4D4F508FDBB1B0778FEEE2">
    <w:name w:val="AF7997A85F4D4F508FDBB1B0778FEEE2"/>
    <w:rsid w:val="00D53EB0"/>
    <w:pPr>
      <w:widowControl w:val="0"/>
      <w:jc w:val="both"/>
    </w:pPr>
  </w:style>
  <w:style w:type="paragraph" w:customStyle="1" w:styleId="C987E5F5DA6C455A8A22676ECE20AF91">
    <w:name w:val="C987E5F5DA6C455A8A22676ECE20AF91"/>
    <w:rsid w:val="00D53EB0"/>
    <w:pPr>
      <w:widowControl w:val="0"/>
      <w:jc w:val="both"/>
    </w:pPr>
  </w:style>
  <w:style w:type="paragraph" w:customStyle="1" w:styleId="A5FB2A0179F247C49DE4323DD40B641C">
    <w:name w:val="A5FB2A0179F247C49DE4323DD40B641C"/>
    <w:rsid w:val="00A20396"/>
    <w:pPr>
      <w:widowControl w:val="0"/>
      <w:jc w:val="both"/>
    </w:pPr>
  </w:style>
  <w:style w:type="paragraph" w:customStyle="1" w:styleId="1649DC6CCE634DC29E2EB3F14FBF8436">
    <w:name w:val="1649DC6CCE634DC29E2EB3F14FBF8436"/>
    <w:rsid w:val="009517CE"/>
    <w:pPr>
      <w:widowControl w:val="0"/>
      <w:jc w:val="both"/>
    </w:pPr>
  </w:style>
  <w:style w:type="paragraph" w:customStyle="1" w:styleId="E56350DFA49E42DEBBFCC14739F61895">
    <w:name w:val="E56350DFA49E42DEBBFCC14739F61895"/>
    <w:rsid w:val="009517CE"/>
    <w:pPr>
      <w:widowControl w:val="0"/>
      <w:jc w:val="both"/>
    </w:pPr>
  </w:style>
  <w:style w:type="paragraph" w:customStyle="1" w:styleId="AD2FFBA69E7A40FFA82C6C0F8EA71CB9">
    <w:name w:val="AD2FFBA69E7A40FFA82C6C0F8EA71CB9"/>
    <w:rsid w:val="009517CE"/>
    <w:pPr>
      <w:widowControl w:val="0"/>
      <w:jc w:val="both"/>
    </w:pPr>
  </w:style>
  <w:style w:type="paragraph" w:customStyle="1" w:styleId="5BAC214C447D4F1FA4F602BB122357CD">
    <w:name w:val="5BAC214C447D4F1FA4F602BB122357CD"/>
    <w:rsid w:val="009517CE"/>
    <w:pPr>
      <w:widowControl w:val="0"/>
      <w:jc w:val="both"/>
    </w:pPr>
  </w:style>
  <w:style w:type="paragraph" w:customStyle="1" w:styleId="D5AC975614DB4C638DFE432342161B28">
    <w:name w:val="D5AC975614DB4C638DFE432342161B28"/>
    <w:rsid w:val="00A70A1E"/>
    <w:pPr>
      <w:widowControl w:val="0"/>
      <w:jc w:val="both"/>
    </w:pPr>
  </w:style>
  <w:style w:type="paragraph" w:customStyle="1" w:styleId="D4EE464E3A234B129F1AC25BD97881CA">
    <w:name w:val="D4EE464E3A234B129F1AC25BD97881CA"/>
    <w:rsid w:val="00F60962"/>
    <w:pPr>
      <w:widowControl w:val="0"/>
      <w:jc w:val="both"/>
    </w:pPr>
  </w:style>
  <w:style w:type="paragraph" w:customStyle="1" w:styleId="6F25921C53BF49DBA9A65BF9D8B17637">
    <w:name w:val="6F25921C53BF49DBA9A65BF9D8B17637"/>
    <w:rsid w:val="00ED4653"/>
    <w:pPr>
      <w:widowControl w:val="0"/>
      <w:jc w:val="both"/>
    </w:pPr>
  </w:style>
  <w:style w:type="paragraph" w:customStyle="1" w:styleId="3580C5AAFF8F409CB7F9F78FFDDFB232">
    <w:name w:val="3580C5AAFF8F409CB7F9F78FFDDFB232"/>
    <w:rsid w:val="001E54C7"/>
    <w:pPr>
      <w:widowControl w:val="0"/>
      <w:jc w:val="both"/>
    </w:pPr>
  </w:style>
  <w:style w:type="paragraph" w:customStyle="1" w:styleId="CDDF47B5858B420B99FD8D52C2B25885">
    <w:name w:val="CDDF47B5858B420B99FD8D52C2B25885"/>
    <w:rsid w:val="00BD646D"/>
    <w:pPr>
      <w:widowControl w:val="0"/>
      <w:jc w:val="both"/>
    </w:pPr>
  </w:style>
  <w:style w:type="paragraph" w:customStyle="1" w:styleId="D57C26F801674E10B710FC4F0988C6D9">
    <w:name w:val="D57C26F801674E10B710FC4F0988C6D9"/>
    <w:rsid w:val="00BD646D"/>
    <w:pPr>
      <w:widowControl w:val="0"/>
      <w:jc w:val="both"/>
    </w:pPr>
  </w:style>
  <w:style w:type="paragraph" w:customStyle="1" w:styleId="6505BB7209684C2F9ABBC6DFCB0D6AA9">
    <w:name w:val="6505BB7209684C2F9ABBC6DFCB0D6AA9"/>
    <w:rsid w:val="00BD646D"/>
    <w:pPr>
      <w:widowControl w:val="0"/>
      <w:jc w:val="both"/>
    </w:pPr>
  </w:style>
  <w:style w:type="paragraph" w:customStyle="1" w:styleId="FE82951702F746B684D9DFAA950B2C09">
    <w:name w:val="FE82951702F746B684D9DFAA950B2C09"/>
    <w:rsid w:val="00BD646D"/>
    <w:pPr>
      <w:widowControl w:val="0"/>
      <w:jc w:val="both"/>
    </w:pPr>
  </w:style>
  <w:style w:type="paragraph" w:customStyle="1" w:styleId="F137C3B36C884C929A5324D92CFCD4AD">
    <w:name w:val="F137C3B36C884C929A5324D92CFCD4AD"/>
    <w:rsid w:val="00BD646D"/>
    <w:pPr>
      <w:widowControl w:val="0"/>
      <w:jc w:val="both"/>
    </w:pPr>
  </w:style>
  <w:style w:type="paragraph" w:customStyle="1" w:styleId="32A6E50A716847148264C16A8261A3C4">
    <w:name w:val="32A6E50A716847148264C16A8261A3C4"/>
    <w:rsid w:val="00A96A68"/>
    <w:pPr>
      <w:widowControl w:val="0"/>
      <w:jc w:val="both"/>
    </w:pPr>
  </w:style>
  <w:style w:type="paragraph" w:customStyle="1" w:styleId="79CF2FC4C0824FE68630DA8FA827AE35">
    <w:name w:val="79CF2FC4C0824FE68630DA8FA827AE35"/>
    <w:rsid w:val="00A96A68"/>
    <w:pPr>
      <w:widowControl w:val="0"/>
      <w:jc w:val="both"/>
    </w:pPr>
  </w:style>
  <w:style w:type="paragraph" w:customStyle="1" w:styleId="26B3E193E8AB4B46959D5298CA00B851">
    <w:name w:val="26B3E193E8AB4B46959D5298CA00B851"/>
    <w:rsid w:val="008A4A49"/>
    <w:pPr>
      <w:widowControl w:val="0"/>
      <w:jc w:val="both"/>
    </w:pPr>
  </w:style>
  <w:style w:type="paragraph" w:customStyle="1" w:styleId="CEDE9983AE02450C8CBB04271B284DAE">
    <w:name w:val="CEDE9983AE02450C8CBB04271B284DAE"/>
    <w:rsid w:val="003263FB"/>
    <w:pPr>
      <w:widowControl w:val="0"/>
      <w:jc w:val="both"/>
    </w:pPr>
  </w:style>
  <w:style w:type="paragraph" w:customStyle="1" w:styleId="5850A50A7EA541458D543E39052FE5D6">
    <w:name w:val="5850A50A7EA541458D543E39052FE5D6"/>
    <w:rsid w:val="003263FB"/>
    <w:pPr>
      <w:widowControl w:val="0"/>
      <w:jc w:val="both"/>
    </w:pPr>
  </w:style>
  <w:style w:type="paragraph" w:customStyle="1" w:styleId="05FD8E04C7DE4E5B95619188DDE24E7B">
    <w:name w:val="05FD8E04C7DE4E5B95619188DDE24E7B"/>
    <w:rsid w:val="003263FB"/>
    <w:pPr>
      <w:widowControl w:val="0"/>
      <w:jc w:val="both"/>
    </w:pPr>
  </w:style>
  <w:style w:type="paragraph" w:customStyle="1" w:styleId="04E36D59AA6C4C25B3BEB4C302766F70">
    <w:name w:val="04E36D59AA6C4C25B3BEB4C302766F70"/>
    <w:rsid w:val="003263FB"/>
    <w:pPr>
      <w:widowControl w:val="0"/>
      <w:jc w:val="both"/>
    </w:pPr>
  </w:style>
  <w:style w:type="paragraph" w:customStyle="1" w:styleId="AAC032AE08BB4ED986E284F7D0744EA9">
    <w:name w:val="AAC032AE08BB4ED986E284F7D0744EA9"/>
    <w:rsid w:val="003263FB"/>
    <w:pPr>
      <w:widowControl w:val="0"/>
      <w:jc w:val="both"/>
    </w:pPr>
  </w:style>
  <w:style w:type="paragraph" w:customStyle="1" w:styleId="1991056AFEBA4681BF328224D595DF61">
    <w:name w:val="1991056AFEBA4681BF328224D595DF61"/>
    <w:rsid w:val="006C75A1"/>
    <w:pPr>
      <w:widowControl w:val="0"/>
      <w:jc w:val="both"/>
    </w:pPr>
  </w:style>
  <w:style w:type="paragraph" w:customStyle="1" w:styleId="F81C191AE85F4EBF99C46DFF4BD1B32E">
    <w:name w:val="F81C191AE85F4EBF99C46DFF4BD1B32E"/>
    <w:rsid w:val="006C75A1"/>
    <w:pPr>
      <w:widowControl w:val="0"/>
      <w:jc w:val="both"/>
    </w:pPr>
  </w:style>
  <w:style w:type="paragraph" w:customStyle="1" w:styleId="3848652CBEB1490A881D19CE615E1DAA">
    <w:name w:val="3848652CBEB1490A881D19CE615E1DAA"/>
    <w:rsid w:val="00FF35F4"/>
    <w:pPr>
      <w:widowControl w:val="0"/>
      <w:jc w:val="both"/>
    </w:pPr>
  </w:style>
  <w:style w:type="paragraph" w:customStyle="1" w:styleId="2B31D4673B354E55A83D8D72498F9451">
    <w:name w:val="2B31D4673B354E55A83D8D72498F9451"/>
    <w:rsid w:val="0052346D"/>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江苏吴中实业股份有限公司</clcid-cgi:GongSiFaDingZhongWenMingCheng>
  <clcid-mr:GongSiFuZeRenXingMing xmlns:clcid-mr="clcid-mr">赵唯一、姚建林</clcid-mr:GongSiFuZeRenXingMing>
  <clcid-mr:ZhuGuanKuaiJiGongZuoFuZeRenXingMing xmlns:clcid-mr="clcid-mr">承希</clcid-mr:ZhuGuanKuaiJiGongZuoFuZeRenXingMing>
  <clcid-mr:KuaiJiJiGouFuZeRenXingMing xmlns:clcid-mr="clcid-mr">钟素芳</clcid-mr:KuaiJiJiGouFuZeRenXingMing>
  <clcid-cgi:GongSiFaDingDaiBiaoRen xmlns:clcid-cgi="clcid-cgi">赵唯一</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3,731,855.66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21,140,929.35</clcid-pte:FeiJingChangXingSunYiZhongGeZhongXingShiDeZhengFuBuTie>
  <clcid-pte:FeiJingChangXingSunYiZhongGeZhongXingShiDeZhengFuBuTieShuoMing xmlns:clcid-pte="clcid-pte">主要为公司控股子公司江苏吴中医药集团有限公司及其所属公司取得的新药研发政府补助及与资产相关的政府补助当期转销数。</clcid-pte:FeiJingChangXingSunYiZhongGeZhongXingShiDeZhengFuBuTieShuoMing>
  <clcid-pte:JiRuDangQiSunYiDeDuiFeiJinRongQiYeShouQuDeZiJinZhanYongFeiFeiJingChangXingSunYiXiangMu xmlns:clcid-pte="clcid-pte"/>
  <clcid-pte:JiRuDangQiSunYiDeDuiFeiJinRongQiYeShouQuDeZiJinZhanYongFeiFeiJingChangXingSunYiXiangMuShuoMing xmlns:clcid-pte="clcid-pte">　</clcid-pte:JiRuDangQiSunYiDeDuiFeiJinRongQiYeShouQuDeZiJinZhanYongFeiFeiJingChangXingSunYiXiangMuShuoMing>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QiYeHeBingDeHeBingChengBenXiaoYuHeBingShiYingXiangYouBeiHeBingDanWeiKeBianRenJingZiChanGongYunJiaZhiChanShengDeSunYiShuoMing>
  <clcid-pte:FeiJingChangXingSunYiZhongZiChanZhiHuanSunYi xmlns:clcid-pte="clcid-pte"/>
  <clcid-pte:FeiJingChangXingSunYiZhongZiChanZhiHuanSunYiShuoMing xmlns:clcid-pte="clcid-pte">　</clcid-pte:FeiJingChangXingSunYiZhongZiChanZhiHuanSunYiShuoMing>
  <clcid-pte:WeiTuoTaRenTouZiHuoGuanLiZiChanDeSunYiFeiJingChangXingSunYiXiangMu xmlns:clcid-pte="clcid-pte">3,156,780.84</clcid-pte:WeiTuoTaRenTouZiHuoGuanLiZiChanDeSunYiFeiJingChangXingSunYiXiangMu>
  <clcid-pte:WeiTuoTaRenTouZiHuoGuanLiZiChanDeSunYiFeiJingChangXingSunYiXiangMuShuoMing xmlns:clcid-pte="clcid-pte">　</clcid-pte:WeiTuoTaRenTouZiHuoGuanLiZiChanDeSunYiFeiJingChangXingSunYiXiangMuShuoMing>
  <clcid-pte:FeiJingChangXingSunYiZhongJiTiDeGeXiangZiChanJianZhiZhunBei xmlns:clcid-pte="clcid-pte"/>
  <clcid-pte:FeiJingChangXingSunYiZhongJiTiDeGeXiangZiChanJianZhiZhunBeiShuoMing xmlns:clcid-pte="clcid-pte">　</clcid-pte:FeiJingChangXingSunYiZhongJiTiDeGeXiangZiChanJianZhiZhunBeiShuoMing>
  <clcid-pte:FeiJingChangXingSunYiZhongZhaiWuZhongZuSunYi xmlns:clcid-pte="clcid-pte"/>
  <clcid-pte:FeiJingChangXingSunYiZhongZhaiWuZhongZuSunYiShuoMing xmlns:clcid-pte="clcid-pte">　</clcid-pte:FeiJingChangXingSunYiZhongZhaiWuZhongZuSunYiShuoMing>
  <clcid-pte:QiYeZhongZuFeiYongRuAnZhiZhiGongDeZhiChuZhengHeFeiYongDeng xmlns:clcid-pte="clcid-pte"/>
  <clcid-pte:QiYeZhongZuFeiYongRuAnZhiZhiGongDeZhiChuZhengHeFeiYongDengShuoMing xmlns:clcid-pte="clcid-pte">　</clcid-pte:QiYeZhongZuFeiYongRuAnZhiZhiGongDeZhiChuZhengHeFeiYongDengShuoMing>
  <clcid-pte:FeiJingChangXingSunYiZhongJiaoYiJiaGeXianShiGongYunDeJiaoYiChanShengDeSunYi xmlns:clcid-pte="clcid-pte"/>
  <clcid-pte:FeiJingChangXingSunYiZhongJiaoYiJiaGeXianShiGongYunDeJiaoYiChanShengDeSunYiShuoMing xmlns:clcid-pte="clcid-pte">　</clcid-pte:FeiJingChangXingSunYiZhongJiaoYiJiaGeXianShiGongYunDeJiaoYiChanShengDeSunYiShuoMing>
  <clcid-pte:TongYiKongZhiXiaQiYeHeBingChanShengDeZiGongSiQiChuZhiHeBingRiDeDangQiJingSunYi xmlns:clcid-pte="clcid-pte"/>
  <clcid-pte:TongYiKongZhiXiaQiYeHeBingChanShengDeZiGongSiQiChuZhiHeBingRiDeDangQiJingSunYiShuoMing xmlns:clcid-pte="clcid-pte">　</clcid-pte:TongYiKongZhiXiaQiYeHeBingChanShengDeZiGongSiQiChuZhiHeBingRiDeDangQiJingSunYiShuoMing>
  <clcid-pte:YuGongSiZhuYingYeWuWuGuanDeYuJiFuZhaiChanShengDeSunYi xmlns:clcid-pte="clcid-pte"/>
  <clcid-pte:YuGongSiZhuYingYeWuWuGuanDeYuJiFuZhaiChanShengDeSunYiShuoMing xmlns:clcid-pte="clcid-pte">　</clcid-pte:YuGongSiZhuYingYeWuWuGuanDeYuJiFuZhaiChanShengDeSunYiShuoMing>
  <clcid-pte:ChuGongSiJingYingYeWuXiangGuanDeYouXiaoTaoQiBaoZhiYeWuWaiChiYouJiChuZhiJiaoYiXingJinRongZiChanJinRongFuZhaiChanShengDeGongYunJiaZhiBianDongSunYiYiHeKeGongChuShouJinRongZiChanQuDeDeTouZiShouYi xmlns:clcid-pte="clcid-pte">66,658,860.46</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主要为出售江苏银行1,000万股股票的投资收益。</clcid-pte:ChuGongSiJingYingYeWuXiangGuanDeYouXiaoTaoQiBaoZhiYeWuWaiChiYouJiChuZhiJiaoYiXingJinRongZiChanJinRongFuZhaiChanShengDeGongYunJiaZhiBianDongSunYiYiHeKeGongChuShouJinRongZiChanQuDeDeTouZiShouYiShuoMing>
  <clcid-pte:DanDuJinXingJianZhiCeShiDeYingShouKuanXiangJianZhiZhunBeiZhuanHui xmlns:clcid-pte="clcid-pte"/>
  <clcid-pte:DanDuJinXingJianZhiCeShiDeYingShouKuanXiangJianZhiZhunBeiZhuanHuiShuoMing xmlns:clcid-pte="clcid-pte">　</clcid-pte:DanDuJinXingJianZhiCeShiDeYingShouKuanXiangJianZhiZhunBeiZhuanHuiShuoMing>
  <clcid-pte:DuiWaiWeiTuoDaiKuanQuDeDeSunYi xmlns:clcid-pte="clcid-pte"/>
  <clcid-pte:DuiWaiWeiTuoDaiKuanQuDeDeSunYiShuoMing xmlns:clcid-pte="clcid-pte">　</clcid-pte:DuiWaiWeiTuoDaiKuanQuDeDeSunYiShuoMing>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CaiYongGongYunJiaZhiMoShiJinXingHouXuJiLiangDeTouZiXingFangDiChanGongYunJiaZhiBianDongChanShengDeSunYiShuoMing>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GenJuShuiShouKuaiJiDengFaLvFaGuiDeYaoQiuDuiDangQiSunYiJinXingYiCiXingTiaoZhengDuiDangQiSunYiDeYingXiangShuoMing>
  <clcid-pte:ShouTuoJingYingQuDeDeTuoGuanFeiShouRu xmlns:clcid-pte="clcid-pte"/>
  <clcid-pte:ShouTuoJingYingQuDeDeTuoGuanFeiShouRuShuoMing xmlns:clcid-pte="clcid-pte">　</clcid-pte:ShouTuoJingYingQuDeDeTuoGuanFeiShouRuShuoMing>
  <clcid-pte:ChuShangShuGeXiangZhiWaiDeQiTaYingYeWaiShouZhiJingE xmlns:clcid-pte="clcid-pte">-972,587.04</clcid-pte:ChuShangShuGeXiangZhiWaiDeQiTaYingYeWaiShouZhiJingE>
  <clcid-pte:ChuShangShuGeXiangZhiWaiDeQiTaYingYeWaiShouZhiJingEShuoMing xmlns:clcid-pte="clcid-pte">　</clcid-pte:ChuShangShuGeXiangZhiWaiDeQiTaYingYeWaiShouZhiJingEShuoMing>
  <clcid-pte:QiTaFeiJingChangXingSunYiXiangMu xmlns:clcid-pte="clcid-pte"/>
  <clcid-pte:QiTaFeiJingChangXingSunYiXiangMuShuoMing xmlns:clcid-pte="clcid-pte">　</clcid-pte:QiTaFeiJingChangXingSunYiXiangMuShuoMing>
  <clcid-pte:FeiJingChangXingSunYiXiangMuZhongShaoShuGuDongQuanYiYingXiangE xmlns:clcid-pte="clcid-pte"/>
  <clcid-pte:FeiJingChangXingSunYiXiangMuZhongShaoShuGuDongQuanYiYingXiangEShuoMing xmlns:clcid-pte="clcid-pte">　</clcid-pte:FeiJingChangXingSunYiXiangMuZhongShaoShuGuDongQuanYiYingXiangEShuoMing>
  <clcid-pte:FeiJingChangXingSunYiDeKouChuXiangMuDuiSuoDeShuiDeYingXiang xmlns:clcid-pte="clcid-pte">-21,356,113.02</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72,359,726.25</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]]></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]]></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EB4237A0-6CD1-454A-9129-4E1181D794CE}">
  <ds:schemaRefs>
    <ds:schemaRef ds:uri="http://mapping.word.org/2012/mapping"/>
  </ds:schemaRefs>
</ds:datastoreItem>
</file>

<file path=customXml/itemProps4.xml><?xml version="1.0" encoding="utf-8"?>
<ds:datastoreItem xmlns:ds="http://schemas.openxmlformats.org/officeDocument/2006/customXml" ds:itemID="{A30E272B-08F2-4866-BF7B-95708D83B823}">
  <ds:schemaRefs>
    <ds:schemaRef ds:uri="http://mapping.word.org/2012/template"/>
  </ds:schemaRefs>
</ds:datastoreItem>
</file>

<file path=customXml/itemProps5.xml><?xml version="1.0" encoding="utf-8"?>
<ds:datastoreItem xmlns:ds="http://schemas.openxmlformats.org/officeDocument/2006/customXml" ds:itemID="{453D05D7-D4C8-4609-838A-345681B6E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3</TotalTime>
  <Pages>220</Pages>
  <Words>36908</Words>
  <Characters>210377</Characters>
  <Application>Microsoft Office Word</Application>
  <DocSecurity>0</DocSecurity>
  <Lines>1753</Lines>
  <Paragraphs>493</Paragraphs>
  <ScaleCrop>false</ScaleCrop>
  <Company>Sky123.Org</Company>
  <LinksUpToDate>false</LinksUpToDate>
  <CharactersWithSpaces>246792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LHX</cp:lastModifiedBy>
  <cp:revision>3</cp:revision>
  <cp:lastPrinted>2018-03-28T15:54:00Z</cp:lastPrinted>
  <dcterms:created xsi:type="dcterms:W3CDTF">2018-03-30T02:07:00Z</dcterms:created>
  <dcterms:modified xsi:type="dcterms:W3CDTF">2018-03-30T02:09:00Z</dcterms:modified>
</cp:coreProperties>
</file>